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8A5" w:rsidRDefault="00C038A5" w:rsidP="00C038A5">
      <w:pPr>
        <w:rPr>
          <w:rFonts w:ascii="Times New Roman" w:hAnsi="Times New Roman" w:cs="Times New Roman"/>
          <w:b/>
          <w:sz w:val="32"/>
          <w:szCs w:val="32"/>
        </w:rPr>
      </w:pPr>
    </w:p>
    <w:p w:rsidR="00FD1D3C" w:rsidRDefault="00C038A5" w:rsidP="00C038A5">
      <w:pPr>
        <w:rPr>
          <w:rFonts w:ascii="Times New Roman" w:hAnsi="Times New Roman" w:cs="Times New Roman"/>
          <w:b/>
          <w:sz w:val="32"/>
          <w:szCs w:val="32"/>
        </w:rPr>
      </w:pPr>
      <w:r w:rsidRPr="00C038A5">
        <w:rPr>
          <w:rFonts w:ascii="Times New Roman" w:hAnsi="Times New Roman" w:cs="Times New Roman"/>
          <w:b/>
          <w:sz w:val="32"/>
          <w:szCs w:val="32"/>
        </w:rPr>
        <w:t xml:space="preserve">Skema til høringssvar </w:t>
      </w:r>
      <w:r w:rsidR="00E0702E">
        <w:rPr>
          <w:rFonts w:ascii="Times New Roman" w:hAnsi="Times New Roman" w:cs="Times New Roman"/>
          <w:b/>
          <w:sz w:val="32"/>
          <w:szCs w:val="32"/>
        </w:rPr>
        <w:t>– anmeldelse af forskningsdata</w:t>
      </w:r>
    </w:p>
    <w:p w:rsidR="00FD1D3C" w:rsidRPr="00FD1D3C" w:rsidRDefault="00FD1D3C" w:rsidP="00FD1D3C">
      <w:pPr>
        <w:rPr>
          <w:rFonts w:ascii="Times New Roman" w:hAnsi="Times New Roman" w:cs="Times New Roman"/>
          <w:sz w:val="24"/>
          <w:szCs w:val="24"/>
        </w:rPr>
      </w:pPr>
      <w:r w:rsidRPr="00FD1D3C">
        <w:rPr>
          <w:rFonts w:ascii="Times New Roman" w:hAnsi="Times New Roman" w:cs="Times New Roman"/>
          <w:sz w:val="24"/>
          <w:szCs w:val="24"/>
        </w:rPr>
        <w:t xml:space="preserve">Dette skema anvendes til høringssvar </w:t>
      </w:r>
      <w:r w:rsidR="00C038A5" w:rsidRPr="00FD1D3C">
        <w:rPr>
          <w:rFonts w:ascii="Times New Roman" w:hAnsi="Times New Roman" w:cs="Times New Roman"/>
          <w:sz w:val="24"/>
          <w:szCs w:val="24"/>
        </w:rPr>
        <w:t>vedr</w:t>
      </w:r>
      <w:r w:rsidRPr="00FD1D3C">
        <w:rPr>
          <w:rFonts w:ascii="Times New Roman" w:hAnsi="Times New Roman" w:cs="Times New Roman"/>
          <w:sz w:val="24"/>
          <w:szCs w:val="24"/>
        </w:rPr>
        <w:t>.</w:t>
      </w:r>
      <w:r w:rsidR="00C038A5" w:rsidRPr="00FD1D3C">
        <w:rPr>
          <w:rFonts w:ascii="Times New Roman" w:hAnsi="Times New Roman" w:cs="Times New Roman"/>
          <w:sz w:val="24"/>
          <w:szCs w:val="24"/>
        </w:rPr>
        <w:t xml:space="preserve"> bekendtgørelse</w:t>
      </w:r>
      <w:r w:rsidRPr="00FD1D3C">
        <w:rPr>
          <w:rFonts w:ascii="Times New Roman" w:hAnsi="Times New Roman" w:cs="Times New Roman"/>
          <w:sz w:val="24"/>
          <w:szCs w:val="24"/>
        </w:rPr>
        <w:t>r om</w:t>
      </w:r>
      <w:r>
        <w:rPr>
          <w:rFonts w:ascii="Times New Roman" w:hAnsi="Times New Roman" w:cs="Times New Roman"/>
          <w:sz w:val="24"/>
          <w:szCs w:val="24"/>
        </w:rPr>
        <w:t xml:space="preserve"> </w:t>
      </w:r>
      <w:r w:rsidR="00C038A5" w:rsidRPr="00FD1D3C">
        <w:rPr>
          <w:rFonts w:ascii="Times New Roman" w:hAnsi="Times New Roman" w:cs="Times New Roman"/>
          <w:sz w:val="24"/>
          <w:szCs w:val="24"/>
        </w:rPr>
        <w:t>anmeldelse af digitale forskningsdata hos statslige myndigheder</w:t>
      </w:r>
    </w:p>
    <w:p w:rsidR="00C038A5" w:rsidRDefault="00C038A5" w:rsidP="00C038A5">
      <w:pPr>
        <w:rPr>
          <w:rFonts w:ascii="Times New Roman" w:hAnsi="Times New Roman" w:cs="Times New Roman"/>
          <w:sz w:val="24"/>
          <w:szCs w:val="24"/>
        </w:rPr>
      </w:pPr>
      <w:r>
        <w:rPr>
          <w:rFonts w:ascii="Times New Roman" w:hAnsi="Times New Roman" w:cs="Times New Roman"/>
          <w:sz w:val="24"/>
          <w:szCs w:val="24"/>
        </w:rPr>
        <w:t>Alle høringssvar bedes indført i nedenstående tabel i respektive felter, der kan udvides ved behov.</w:t>
      </w:r>
      <w:r>
        <w:rPr>
          <w:rFonts w:ascii="Times New Roman" w:hAnsi="Times New Roman" w:cs="Times New Roman"/>
          <w:sz w:val="24"/>
          <w:szCs w:val="24"/>
        </w:rPr>
        <w:br/>
        <w:t>Skemaet</w:t>
      </w:r>
      <w:r w:rsidRPr="00C038A5">
        <w:rPr>
          <w:rFonts w:ascii="Times New Roman" w:hAnsi="Times New Roman" w:cs="Times New Roman"/>
          <w:sz w:val="24"/>
          <w:szCs w:val="24"/>
        </w:rPr>
        <w:t xml:space="preserve"> sendes til mailbox@sa.dk med emnet ”Høringssvar ang. bekendtgørelse</w:t>
      </w:r>
      <w:r w:rsidR="00431514">
        <w:rPr>
          <w:rFonts w:ascii="Times New Roman" w:hAnsi="Times New Roman" w:cs="Times New Roman"/>
          <w:sz w:val="24"/>
          <w:szCs w:val="24"/>
        </w:rPr>
        <w:t>r – Indsamling og</w:t>
      </w:r>
      <w:r w:rsidR="00E0702E">
        <w:rPr>
          <w:rFonts w:ascii="Times New Roman" w:hAnsi="Times New Roman" w:cs="Times New Roman"/>
          <w:sz w:val="24"/>
          <w:szCs w:val="24"/>
        </w:rPr>
        <w:t xml:space="preserve"> </w:t>
      </w:r>
      <w:r w:rsidR="00431514">
        <w:rPr>
          <w:rFonts w:ascii="Times New Roman" w:hAnsi="Times New Roman" w:cs="Times New Roman"/>
          <w:sz w:val="24"/>
          <w:szCs w:val="24"/>
        </w:rPr>
        <w:t>B</w:t>
      </w:r>
      <w:bookmarkStart w:id="0" w:name="_GoBack"/>
      <w:bookmarkEnd w:id="0"/>
      <w:r w:rsidR="00431514">
        <w:rPr>
          <w:rFonts w:ascii="Times New Roman" w:hAnsi="Times New Roman" w:cs="Times New Roman"/>
          <w:sz w:val="24"/>
          <w:szCs w:val="24"/>
        </w:rPr>
        <w:t>evaring</w:t>
      </w:r>
      <w:r w:rsidRPr="00C038A5">
        <w:rPr>
          <w:rFonts w:ascii="Times New Roman" w:hAnsi="Times New Roman" w:cs="Times New Roman"/>
          <w:sz w:val="24"/>
          <w:szCs w:val="24"/>
        </w:rPr>
        <w:t>”.</w:t>
      </w:r>
      <w:r w:rsidR="00FD1D3C">
        <w:rPr>
          <w:rFonts w:ascii="Times New Roman" w:hAnsi="Times New Roman" w:cs="Times New Roman"/>
          <w:sz w:val="24"/>
          <w:szCs w:val="24"/>
        </w:rPr>
        <w:br/>
      </w:r>
      <w:r>
        <w:rPr>
          <w:rFonts w:ascii="Times New Roman" w:hAnsi="Times New Roman" w:cs="Times New Roman"/>
          <w:sz w:val="24"/>
          <w:szCs w:val="24"/>
        </w:rPr>
        <w:br/>
        <w:t xml:space="preserve">Dokumentet </w:t>
      </w:r>
      <w:r w:rsidR="00FD1D3C">
        <w:rPr>
          <w:rFonts w:ascii="Times New Roman" w:hAnsi="Times New Roman" w:cs="Times New Roman"/>
          <w:sz w:val="24"/>
          <w:szCs w:val="24"/>
        </w:rPr>
        <w:t>bedes sendt</w:t>
      </w:r>
      <w:r>
        <w:rPr>
          <w:rFonts w:ascii="Times New Roman" w:hAnsi="Times New Roman" w:cs="Times New Roman"/>
          <w:sz w:val="24"/>
          <w:szCs w:val="24"/>
        </w:rPr>
        <w:t xml:space="preserve"> som </w:t>
      </w:r>
      <w:proofErr w:type="spellStart"/>
      <w:r>
        <w:rPr>
          <w:rFonts w:ascii="Times New Roman" w:hAnsi="Times New Roman" w:cs="Times New Roman"/>
          <w:sz w:val="24"/>
          <w:szCs w:val="24"/>
        </w:rPr>
        <w:t>Worddokument</w:t>
      </w:r>
      <w:proofErr w:type="spellEnd"/>
      <w:r w:rsidR="00FD1D3C">
        <w:rPr>
          <w:rFonts w:ascii="Times New Roman" w:hAnsi="Times New Roman" w:cs="Times New Roman"/>
          <w:sz w:val="24"/>
          <w:szCs w:val="24"/>
        </w:rPr>
        <w:t>.</w:t>
      </w:r>
    </w:p>
    <w:p w:rsidR="00F70612" w:rsidRPr="00C038A5" w:rsidRDefault="00F70612" w:rsidP="00C038A5">
      <w:pPr>
        <w:rPr>
          <w:rFonts w:ascii="Times New Roman" w:hAnsi="Times New Roman" w:cs="Times New Roman"/>
          <w:sz w:val="24"/>
          <w:szCs w:val="24"/>
        </w:rPr>
      </w:pPr>
    </w:p>
    <w:tbl>
      <w:tblPr>
        <w:tblStyle w:val="Tabel-Gitter"/>
        <w:tblW w:w="0" w:type="auto"/>
        <w:tblLook w:val="04A0" w:firstRow="1" w:lastRow="0" w:firstColumn="1" w:lastColumn="0" w:noHBand="0" w:noVBand="1"/>
      </w:tblPr>
      <w:tblGrid>
        <w:gridCol w:w="3510"/>
        <w:gridCol w:w="6344"/>
      </w:tblGrid>
      <w:tr w:rsidR="00C038A5" w:rsidTr="00E0702E">
        <w:trPr>
          <w:trHeight w:val="617"/>
        </w:trPr>
        <w:tc>
          <w:tcPr>
            <w:tcW w:w="3510" w:type="dxa"/>
          </w:tcPr>
          <w:p w:rsidR="00C038A5" w:rsidRDefault="00FD1D3C" w:rsidP="00C038A5">
            <w:pPr>
              <w:rPr>
                <w:rFonts w:ascii="Times New Roman" w:hAnsi="Times New Roman" w:cs="Times New Roman"/>
                <w:b/>
                <w:sz w:val="24"/>
                <w:szCs w:val="24"/>
              </w:rPr>
            </w:pPr>
            <w:r>
              <w:rPr>
                <w:rFonts w:ascii="Times New Roman" w:hAnsi="Times New Roman" w:cs="Times New Roman"/>
                <w:b/>
                <w:sz w:val="24"/>
                <w:szCs w:val="24"/>
              </w:rPr>
              <w:t>Navn på myndighed</w:t>
            </w:r>
          </w:p>
          <w:p w:rsidR="00C038A5" w:rsidRDefault="00C038A5" w:rsidP="00C038A5">
            <w:pPr>
              <w:rPr>
                <w:rFonts w:ascii="Times New Roman" w:hAnsi="Times New Roman" w:cs="Times New Roman"/>
                <w:b/>
                <w:sz w:val="24"/>
                <w:szCs w:val="24"/>
              </w:rPr>
            </w:pPr>
          </w:p>
        </w:tc>
        <w:tc>
          <w:tcPr>
            <w:tcW w:w="6344" w:type="dxa"/>
          </w:tcPr>
          <w:p w:rsidR="00C038A5" w:rsidRPr="00C038A5" w:rsidRDefault="00C038A5" w:rsidP="00C038A5">
            <w:pPr>
              <w:rPr>
                <w:rFonts w:ascii="Times New Roman" w:hAnsi="Times New Roman" w:cs="Times New Roman"/>
                <w:sz w:val="24"/>
                <w:szCs w:val="24"/>
              </w:rPr>
            </w:pPr>
          </w:p>
        </w:tc>
      </w:tr>
      <w:tr w:rsidR="00FD1D3C" w:rsidTr="00FD1D3C">
        <w:trPr>
          <w:trHeight w:val="844"/>
        </w:trPr>
        <w:tc>
          <w:tcPr>
            <w:tcW w:w="3510" w:type="dxa"/>
          </w:tcPr>
          <w:p w:rsidR="00FD1D3C" w:rsidRDefault="00FD1D3C" w:rsidP="00C038A5">
            <w:pPr>
              <w:rPr>
                <w:rFonts w:ascii="Times New Roman" w:hAnsi="Times New Roman" w:cs="Times New Roman"/>
                <w:b/>
                <w:sz w:val="24"/>
                <w:szCs w:val="24"/>
              </w:rPr>
            </w:pPr>
            <w:r>
              <w:rPr>
                <w:rFonts w:ascii="Times New Roman" w:hAnsi="Times New Roman" w:cs="Times New Roman"/>
                <w:b/>
                <w:sz w:val="24"/>
                <w:szCs w:val="24"/>
              </w:rPr>
              <w:t>Kontaktoplysninger på myndighed</w:t>
            </w:r>
          </w:p>
        </w:tc>
        <w:tc>
          <w:tcPr>
            <w:tcW w:w="6344" w:type="dxa"/>
          </w:tcPr>
          <w:p w:rsidR="00FD1D3C" w:rsidRPr="00C038A5" w:rsidRDefault="00FD1D3C" w:rsidP="00C038A5">
            <w:pPr>
              <w:rPr>
                <w:rFonts w:ascii="Times New Roman" w:hAnsi="Times New Roman" w:cs="Times New Roman"/>
                <w:sz w:val="24"/>
                <w:szCs w:val="24"/>
              </w:rPr>
            </w:pPr>
          </w:p>
        </w:tc>
      </w:tr>
      <w:tr w:rsidR="00FD1D3C" w:rsidRPr="00E0702E" w:rsidTr="00E0702E">
        <w:trPr>
          <w:trHeight w:val="559"/>
        </w:trPr>
        <w:tc>
          <w:tcPr>
            <w:tcW w:w="3510" w:type="dxa"/>
          </w:tcPr>
          <w:p w:rsidR="00FD1D3C" w:rsidRPr="00E0702E" w:rsidRDefault="00FD1D3C" w:rsidP="00C038A5">
            <w:pPr>
              <w:rPr>
                <w:rFonts w:ascii="Times New Roman" w:hAnsi="Times New Roman" w:cs="Times New Roman"/>
                <w:b/>
                <w:sz w:val="24"/>
                <w:szCs w:val="24"/>
              </w:rPr>
            </w:pPr>
            <w:r w:rsidRPr="00E0702E">
              <w:rPr>
                <w:rFonts w:ascii="Times New Roman" w:hAnsi="Times New Roman" w:cs="Times New Roman"/>
                <w:b/>
                <w:sz w:val="24"/>
                <w:szCs w:val="24"/>
              </w:rPr>
              <w:t>Navn på kontaktperson</w:t>
            </w:r>
          </w:p>
        </w:tc>
        <w:tc>
          <w:tcPr>
            <w:tcW w:w="6344" w:type="dxa"/>
          </w:tcPr>
          <w:p w:rsidR="00FD1D3C" w:rsidRPr="00E0702E" w:rsidRDefault="00FD1D3C" w:rsidP="00C038A5">
            <w:pPr>
              <w:rPr>
                <w:rFonts w:ascii="Times New Roman" w:hAnsi="Times New Roman" w:cs="Times New Roman"/>
                <w:b/>
                <w:sz w:val="24"/>
                <w:szCs w:val="24"/>
              </w:rPr>
            </w:pPr>
          </w:p>
        </w:tc>
      </w:tr>
      <w:tr w:rsidR="00E0702E" w:rsidRPr="00E0702E" w:rsidTr="00E0702E">
        <w:trPr>
          <w:trHeight w:val="559"/>
        </w:trPr>
        <w:tc>
          <w:tcPr>
            <w:tcW w:w="3510" w:type="dxa"/>
          </w:tcPr>
          <w:p w:rsidR="00E0702E" w:rsidRPr="00E0702E" w:rsidRDefault="00E0702E" w:rsidP="00C038A5">
            <w:pPr>
              <w:rPr>
                <w:rFonts w:ascii="Times New Roman" w:hAnsi="Times New Roman" w:cs="Times New Roman"/>
                <w:b/>
                <w:sz w:val="24"/>
                <w:szCs w:val="24"/>
              </w:rPr>
            </w:pPr>
            <w:r w:rsidRPr="00E0702E">
              <w:rPr>
                <w:rFonts w:ascii="Times New Roman" w:hAnsi="Times New Roman" w:cs="Times New Roman"/>
                <w:b/>
                <w:sz w:val="24"/>
                <w:szCs w:val="24"/>
              </w:rPr>
              <w:t>Kontaktoplysninger på kontaktperson</w:t>
            </w:r>
          </w:p>
        </w:tc>
        <w:tc>
          <w:tcPr>
            <w:tcW w:w="6344" w:type="dxa"/>
          </w:tcPr>
          <w:p w:rsidR="00E0702E" w:rsidRPr="00E0702E" w:rsidRDefault="00E0702E" w:rsidP="00C038A5">
            <w:pPr>
              <w:rPr>
                <w:rFonts w:ascii="Times New Roman" w:hAnsi="Times New Roman" w:cs="Times New Roman"/>
                <w:b/>
                <w:sz w:val="24"/>
                <w:szCs w:val="24"/>
              </w:rPr>
            </w:pPr>
          </w:p>
        </w:tc>
      </w:tr>
      <w:tr w:rsidR="00C038A5" w:rsidTr="00E0702E">
        <w:trPr>
          <w:trHeight w:val="2242"/>
        </w:trPr>
        <w:tc>
          <w:tcPr>
            <w:tcW w:w="3510" w:type="dxa"/>
          </w:tcPr>
          <w:p w:rsidR="00C038A5" w:rsidRPr="00F70612" w:rsidRDefault="00C038A5" w:rsidP="00C038A5">
            <w:pPr>
              <w:rPr>
                <w:rFonts w:ascii="Times New Roman" w:hAnsi="Times New Roman" w:cs="Times New Roman"/>
                <w:i/>
                <w:sz w:val="24"/>
                <w:szCs w:val="24"/>
              </w:rPr>
            </w:pPr>
          </w:p>
          <w:p w:rsidR="00C038A5" w:rsidRPr="00F70612" w:rsidRDefault="00C038A5" w:rsidP="002864C2">
            <w:pPr>
              <w:rPr>
                <w:rFonts w:ascii="Times New Roman" w:hAnsi="Times New Roman" w:cs="Times New Roman"/>
                <w:i/>
                <w:sz w:val="24"/>
                <w:szCs w:val="24"/>
              </w:rPr>
            </w:pPr>
            <w:r w:rsidRPr="00F70612">
              <w:rPr>
                <w:rFonts w:ascii="Times New Roman" w:hAnsi="Times New Roman" w:cs="Times New Roman"/>
                <w:i/>
                <w:sz w:val="24"/>
                <w:szCs w:val="24"/>
              </w:rPr>
              <w:t xml:space="preserve">Generelle </w:t>
            </w:r>
            <w:r w:rsidR="00FD1D3C">
              <w:rPr>
                <w:rFonts w:ascii="Times New Roman" w:hAnsi="Times New Roman" w:cs="Times New Roman"/>
                <w:i/>
                <w:sz w:val="24"/>
                <w:szCs w:val="24"/>
              </w:rPr>
              <w:t xml:space="preserve">spørgsmål/kommentarer vedrørende høringen </w:t>
            </w:r>
          </w:p>
        </w:tc>
        <w:tc>
          <w:tcPr>
            <w:tcW w:w="6344" w:type="dxa"/>
          </w:tcPr>
          <w:p w:rsidR="00C038A5" w:rsidRPr="00C038A5" w:rsidRDefault="00C038A5" w:rsidP="00C038A5">
            <w:pPr>
              <w:rPr>
                <w:rFonts w:ascii="Times New Roman" w:hAnsi="Times New Roman" w:cs="Times New Roman"/>
                <w:sz w:val="24"/>
                <w:szCs w:val="24"/>
              </w:rPr>
            </w:pPr>
          </w:p>
        </w:tc>
      </w:tr>
      <w:tr w:rsidR="002864C2" w:rsidTr="00F70612">
        <w:trPr>
          <w:trHeight w:val="2835"/>
        </w:trPr>
        <w:tc>
          <w:tcPr>
            <w:tcW w:w="3510" w:type="dxa"/>
          </w:tcPr>
          <w:p w:rsidR="002864C2" w:rsidRDefault="002864C2" w:rsidP="00C038A5">
            <w:pPr>
              <w:rPr>
                <w:rFonts w:ascii="Times New Roman" w:hAnsi="Times New Roman" w:cs="Times New Roman"/>
                <w:i/>
                <w:sz w:val="24"/>
                <w:szCs w:val="24"/>
              </w:rPr>
            </w:pPr>
          </w:p>
          <w:p w:rsidR="002864C2" w:rsidRPr="00F70612" w:rsidRDefault="002864C2" w:rsidP="00FD1D3C">
            <w:pPr>
              <w:rPr>
                <w:rFonts w:ascii="Times New Roman" w:hAnsi="Times New Roman" w:cs="Times New Roman"/>
                <w:i/>
                <w:sz w:val="24"/>
                <w:szCs w:val="24"/>
              </w:rPr>
            </w:pPr>
            <w:r>
              <w:rPr>
                <w:rFonts w:ascii="Times New Roman" w:hAnsi="Times New Roman" w:cs="Times New Roman"/>
                <w:i/>
                <w:sz w:val="24"/>
                <w:szCs w:val="24"/>
              </w:rPr>
              <w:t>Spørgsmå</w:t>
            </w:r>
            <w:r w:rsidR="00FD1D3C">
              <w:rPr>
                <w:rFonts w:ascii="Times New Roman" w:hAnsi="Times New Roman" w:cs="Times New Roman"/>
                <w:i/>
                <w:sz w:val="24"/>
                <w:szCs w:val="24"/>
              </w:rPr>
              <w:t>l/kommentarer,</w:t>
            </w:r>
            <w:r>
              <w:rPr>
                <w:rFonts w:ascii="Times New Roman" w:hAnsi="Times New Roman" w:cs="Times New Roman"/>
                <w:i/>
                <w:sz w:val="24"/>
                <w:szCs w:val="24"/>
              </w:rPr>
              <w:t xml:space="preserve"> der også </w:t>
            </w:r>
            <w:r w:rsidR="00FD1D3C">
              <w:rPr>
                <w:rFonts w:ascii="Times New Roman" w:hAnsi="Times New Roman" w:cs="Times New Roman"/>
                <w:i/>
                <w:sz w:val="24"/>
                <w:szCs w:val="24"/>
              </w:rPr>
              <w:t>ved</w:t>
            </w:r>
            <w:r>
              <w:rPr>
                <w:rFonts w:ascii="Times New Roman" w:hAnsi="Times New Roman" w:cs="Times New Roman"/>
                <w:i/>
                <w:sz w:val="24"/>
                <w:szCs w:val="24"/>
              </w:rPr>
              <w:t xml:space="preserve">rører </w:t>
            </w:r>
            <w:r w:rsidR="00FD1D3C">
              <w:rPr>
                <w:rFonts w:ascii="Times New Roman" w:hAnsi="Times New Roman" w:cs="Times New Roman"/>
                <w:i/>
                <w:sz w:val="24"/>
                <w:szCs w:val="24"/>
              </w:rPr>
              <w:t>b</w:t>
            </w:r>
            <w:r>
              <w:rPr>
                <w:rFonts w:ascii="Times New Roman" w:hAnsi="Times New Roman" w:cs="Times New Roman"/>
                <w:i/>
                <w:sz w:val="24"/>
                <w:szCs w:val="24"/>
              </w:rPr>
              <w:t>ekendtgørelse om aflevering af forskningsdata</w:t>
            </w:r>
          </w:p>
        </w:tc>
        <w:tc>
          <w:tcPr>
            <w:tcW w:w="6344" w:type="dxa"/>
          </w:tcPr>
          <w:p w:rsidR="002864C2" w:rsidRPr="00C038A5" w:rsidRDefault="002864C2" w:rsidP="00C038A5">
            <w:pPr>
              <w:rPr>
                <w:rFonts w:ascii="Times New Roman" w:hAnsi="Times New Roman" w:cs="Times New Roman"/>
                <w:sz w:val="24"/>
                <w:szCs w:val="24"/>
              </w:rPr>
            </w:pPr>
          </w:p>
        </w:tc>
      </w:tr>
      <w:tr w:rsidR="00C038A5" w:rsidTr="00F70612">
        <w:trPr>
          <w:trHeight w:val="2835"/>
        </w:trPr>
        <w:tc>
          <w:tcPr>
            <w:tcW w:w="3510" w:type="dxa"/>
          </w:tcPr>
          <w:p w:rsidR="00C038A5" w:rsidRPr="00F70612" w:rsidRDefault="00C038A5" w:rsidP="00C038A5">
            <w:pPr>
              <w:rPr>
                <w:rFonts w:ascii="Times New Roman" w:hAnsi="Times New Roman" w:cs="Times New Roman"/>
                <w:i/>
                <w:sz w:val="24"/>
                <w:szCs w:val="24"/>
              </w:rPr>
            </w:pPr>
          </w:p>
          <w:p w:rsidR="00F70612" w:rsidRPr="00F70612" w:rsidRDefault="00F70612" w:rsidP="00F70612">
            <w:pPr>
              <w:rPr>
                <w:rFonts w:ascii="Times New Roman" w:hAnsi="Times New Roman" w:cs="Times New Roman"/>
                <w:i/>
                <w:sz w:val="24"/>
                <w:szCs w:val="24"/>
              </w:rPr>
            </w:pPr>
            <w:r w:rsidRPr="00F70612">
              <w:rPr>
                <w:rFonts w:ascii="Times New Roman" w:hAnsi="Times New Roman" w:cs="Times New Roman"/>
                <w:i/>
                <w:sz w:val="24"/>
                <w:szCs w:val="24"/>
              </w:rPr>
              <w:t>§ 1. Bestemmelserne i denne bekendtgørelse gælder for digitale forskningsdata skabt hos statslige myndigheder, herunder universiteter, sektorforskningsinstitutioner m.v. (herefter benævnt myndigheder).</w:t>
            </w:r>
          </w:p>
        </w:tc>
        <w:tc>
          <w:tcPr>
            <w:tcW w:w="6344" w:type="dxa"/>
          </w:tcPr>
          <w:p w:rsidR="00C038A5" w:rsidRPr="00C038A5" w:rsidRDefault="00C038A5" w:rsidP="00C038A5">
            <w:pPr>
              <w:rPr>
                <w:rFonts w:ascii="Times New Roman" w:hAnsi="Times New Roman" w:cs="Times New Roman"/>
                <w:sz w:val="24"/>
                <w:szCs w:val="24"/>
              </w:rPr>
            </w:pPr>
          </w:p>
        </w:tc>
      </w:tr>
      <w:tr w:rsidR="00C038A5" w:rsidTr="00F70612">
        <w:trPr>
          <w:trHeight w:val="2835"/>
        </w:trPr>
        <w:tc>
          <w:tcPr>
            <w:tcW w:w="3510" w:type="dxa"/>
          </w:tcPr>
          <w:p w:rsidR="00C038A5" w:rsidRPr="00F70612" w:rsidRDefault="00F70612" w:rsidP="00C038A5">
            <w:pPr>
              <w:rPr>
                <w:rFonts w:ascii="Times New Roman" w:hAnsi="Times New Roman" w:cs="Times New Roman"/>
                <w:i/>
                <w:sz w:val="24"/>
                <w:szCs w:val="24"/>
              </w:rPr>
            </w:pPr>
            <w:r w:rsidRPr="00F70612">
              <w:rPr>
                <w:rFonts w:ascii="Times New Roman" w:hAnsi="Times New Roman" w:cs="Times New Roman"/>
                <w:i/>
                <w:sz w:val="24"/>
                <w:szCs w:val="24"/>
              </w:rPr>
              <w:br/>
              <w:t>§ 2. Ved digitale forskningsdata forstås data, som er skabt i forbindelse med forskning med anvendelse af videnskabelig metode, samt tilhørende dokumentation.</w:t>
            </w:r>
          </w:p>
        </w:tc>
        <w:tc>
          <w:tcPr>
            <w:tcW w:w="6344" w:type="dxa"/>
          </w:tcPr>
          <w:p w:rsidR="00C038A5" w:rsidRPr="00C038A5" w:rsidRDefault="00C038A5" w:rsidP="00C038A5">
            <w:pPr>
              <w:rPr>
                <w:rFonts w:ascii="Times New Roman" w:hAnsi="Times New Roman" w:cs="Times New Roman"/>
                <w:sz w:val="24"/>
                <w:szCs w:val="24"/>
              </w:rPr>
            </w:pPr>
          </w:p>
        </w:tc>
      </w:tr>
      <w:tr w:rsidR="00C038A5" w:rsidTr="00F70612">
        <w:trPr>
          <w:trHeight w:val="2835"/>
        </w:trPr>
        <w:tc>
          <w:tcPr>
            <w:tcW w:w="3510" w:type="dxa"/>
          </w:tcPr>
          <w:p w:rsidR="00C038A5" w:rsidRPr="00F70612" w:rsidRDefault="00C038A5" w:rsidP="00C038A5">
            <w:pPr>
              <w:rPr>
                <w:rFonts w:ascii="Times New Roman" w:hAnsi="Times New Roman" w:cs="Times New Roman"/>
                <w:i/>
                <w:sz w:val="24"/>
                <w:szCs w:val="24"/>
              </w:rPr>
            </w:pPr>
          </w:p>
          <w:p w:rsidR="00F70612" w:rsidRPr="00F70612" w:rsidRDefault="00F70612" w:rsidP="00C038A5">
            <w:pPr>
              <w:rPr>
                <w:rFonts w:ascii="Times New Roman" w:hAnsi="Times New Roman" w:cs="Times New Roman"/>
                <w:i/>
                <w:sz w:val="24"/>
                <w:szCs w:val="24"/>
              </w:rPr>
            </w:pPr>
            <w:r w:rsidRPr="00F70612">
              <w:rPr>
                <w:rFonts w:ascii="Times New Roman" w:hAnsi="Times New Roman" w:cs="Times New Roman"/>
                <w:i/>
                <w:sz w:val="24"/>
                <w:szCs w:val="24"/>
              </w:rPr>
              <w:t>§ 3. Myndigheder skal anmelde digitale forskningsdata som nævnt i § 2 til Rigsarkivet.</w:t>
            </w:r>
          </w:p>
        </w:tc>
        <w:tc>
          <w:tcPr>
            <w:tcW w:w="6344" w:type="dxa"/>
          </w:tcPr>
          <w:p w:rsidR="00C038A5" w:rsidRPr="00C038A5" w:rsidRDefault="00C038A5" w:rsidP="00C038A5">
            <w:pPr>
              <w:rPr>
                <w:rFonts w:ascii="Times New Roman" w:hAnsi="Times New Roman" w:cs="Times New Roman"/>
                <w:sz w:val="24"/>
                <w:szCs w:val="24"/>
              </w:rPr>
            </w:pPr>
          </w:p>
        </w:tc>
      </w:tr>
      <w:tr w:rsidR="00C038A5" w:rsidTr="00F70612">
        <w:trPr>
          <w:trHeight w:val="2835"/>
        </w:trPr>
        <w:tc>
          <w:tcPr>
            <w:tcW w:w="3510" w:type="dxa"/>
          </w:tcPr>
          <w:p w:rsidR="00C038A5" w:rsidRPr="00F70612" w:rsidRDefault="00C038A5" w:rsidP="00C038A5">
            <w:pPr>
              <w:rPr>
                <w:rFonts w:ascii="Times New Roman" w:hAnsi="Times New Roman" w:cs="Times New Roman"/>
                <w:i/>
                <w:sz w:val="24"/>
                <w:szCs w:val="24"/>
              </w:rPr>
            </w:pPr>
          </w:p>
          <w:p w:rsidR="00F70612" w:rsidRPr="00F70612" w:rsidRDefault="00F70612" w:rsidP="00F70612">
            <w:pPr>
              <w:rPr>
                <w:rFonts w:ascii="Times New Roman" w:hAnsi="Times New Roman" w:cs="Times New Roman"/>
                <w:i/>
                <w:sz w:val="24"/>
                <w:szCs w:val="24"/>
              </w:rPr>
            </w:pPr>
            <w:r w:rsidRPr="00F70612">
              <w:rPr>
                <w:rFonts w:ascii="Times New Roman" w:hAnsi="Times New Roman" w:cs="Times New Roman"/>
                <w:i/>
                <w:sz w:val="24"/>
                <w:szCs w:val="24"/>
              </w:rPr>
              <w:t>§</w:t>
            </w:r>
            <w:r>
              <w:rPr>
                <w:rFonts w:ascii="Times New Roman" w:hAnsi="Times New Roman" w:cs="Times New Roman"/>
                <w:i/>
                <w:sz w:val="24"/>
                <w:szCs w:val="24"/>
              </w:rPr>
              <w:t xml:space="preserve"> </w:t>
            </w:r>
            <w:r w:rsidRPr="00F70612">
              <w:rPr>
                <w:rFonts w:ascii="Times New Roman" w:hAnsi="Times New Roman" w:cs="Times New Roman"/>
                <w:i/>
                <w:sz w:val="24"/>
                <w:szCs w:val="24"/>
              </w:rPr>
              <w:t>3. stk. 2. Digitale forskningsdata skal anmeldes, når dataindsamlingen afsluttes, jf. dog stk. 3.</w:t>
            </w:r>
          </w:p>
        </w:tc>
        <w:tc>
          <w:tcPr>
            <w:tcW w:w="6344" w:type="dxa"/>
          </w:tcPr>
          <w:p w:rsidR="00C038A5" w:rsidRPr="00C038A5" w:rsidRDefault="00C038A5" w:rsidP="00C038A5">
            <w:pPr>
              <w:rPr>
                <w:rFonts w:ascii="Times New Roman" w:hAnsi="Times New Roman" w:cs="Times New Roman"/>
                <w:sz w:val="24"/>
                <w:szCs w:val="24"/>
              </w:rPr>
            </w:pPr>
          </w:p>
        </w:tc>
      </w:tr>
      <w:tr w:rsidR="00C038A5" w:rsidTr="00F70612">
        <w:trPr>
          <w:trHeight w:val="2835"/>
        </w:trPr>
        <w:tc>
          <w:tcPr>
            <w:tcW w:w="3510" w:type="dxa"/>
          </w:tcPr>
          <w:p w:rsidR="00C038A5" w:rsidRPr="00F70612" w:rsidRDefault="00C038A5" w:rsidP="00C038A5">
            <w:pPr>
              <w:rPr>
                <w:rFonts w:ascii="Times New Roman" w:hAnsi="Times New Roman" w:cs="Times New Roman"/>
                <w:i/>
                <w:sz w:val="24"/>
                <w:szCs w:val="24"/>
              </w:rPr>
            </w:pPr>
          </w:p>
          <w:p w:rsidR="00F70612" w:rsidRPr="00F70612" w:rsidRDefault="00F70612" w:rsidP="00F70612">
            <w:pPr>
              <w:rPr>
                <w:rFonts w:ascii="Times New Roman" w:hAnsi="Times New Roman" w:cs="Times New Roman"/>
                <w:i/>
                <w:sz w:val="24"/>
                <w:szCs w:val="24"/>
              </w:rPr>
            </w:pPr>
            <w:r w:rsidRPr="00F70612">
              <w:rPr>
                <w:rFonts w:ascii="Times New Roman" w:hAnsi="Times New Roman" w:cs="Times New Roman"/>
                <w:i/>
                <w:sz w:val="24"/>
                <w:szCs w:val="24"/>
              </w:rPr>
              <w:t>§</w:t>
            </w:r>
            <w:r>
              <w:rPr>
                <w:rFonts w:ascii="Times New Roman" w:hAnsi="Times New Roman" w:cs="Times New Roman"/>
                <w:i/>
                <w:sz w:val="24"/>
                <w:szCs w:val="24"/>
              </w:rPr>
              <w:t xml:space="preserve"> </w:t>
            </w:r>
            <w:r w:rsidRPr="00F70612">
              <w:rPr>
                <w:rFonts w:ascii="Times New Roman" w:hAnsi="Times New Roman" w:cs="Times New Roman"/>
                <w:i/>
                <w:sz w:val="24"/>
                <w:szCs w:val="24"/>
              </w:rPr>
              <w:t>3. stk. 3. Datasamlinger, som skabes ved monitorering eller kontinuerlig indsamling af data, skal anmeldes, når indsamlingen påbegyndes.</w:t>
            </w:r>
          </w:p>
        </w:tc>
        <w:tc>
          <w:tcPr>
            <w:tcW w:w="6344" w:type="dxa"/>
          </w:tcPr>
          <w:p w:rsidR="00C038A5" w:rsidRPr="00C038A5" w:rsidRDefault="00C038A5" w:rsidP="00C038A5">
            <w:pPr>
              <w:rPr>
                <w:rFonts w:ascii="Times New Roman" w:hAnsi="Times New Roman" w:cs="Times New Roman"/>
                <w:sz w:val="24"/>
                <w:szCs w:val="24"/>
              </w:rPr>
            </w:pPr>
          </w:p>
        </w:tc>
      </w:tr>
      <w:tr w:rsidR="00C038A5" w:rsidTr="00F70612">
        <w:trPr>
          <w:trHeight w:val="2835"/>
        </w:trPr>
        <w:tc>
          <w:tcPr>
            <w:tcW w:w="3510" w:type="dxa"/>
          </w:tcPr>
          <w:p w:rsidR="00C038A5" w:rsidRDefault="00C038A5" w:rsidP="00C038A5">
            <w:pPr>
              <w:rPr>
                <w:rFonts w:ascii="Times New Roman" w:hAnsi="Times New Roman" w:cs="Times New Roman"/>
                <w:i/>
                <w:sz w:val="24"/>
                <w:szCs w:val="24"/>
              </w:rPr>
            </w:pPr>
          </w:p>
          <w:p w:rsidR="00F70612" w:rsidRPr="00F70612" w:rsidRDefault="00F70612" w:rsidP="00C038A5">
            <w:pPr>
              <w:rPr>
                <w:rFonts w:ascii="Times New Roman" w:hAnsi="Times New Roman" w:cs="Times New Roman"/>
                <w:i/>
                <w:sz w:val="24"/>
                <w:szCs w:val="24"/>
              </w:rPr>
            </w:pPr>
            <w:r w:rsidRPr="00F70612">
              <w:rPr>
                <w:rFonts w:ascii="Times New Roman" w:hAnsi="Times New Roman" w:cs="Times New Roman"/>
                <w:i/>
                <w:sz w:val="24"/>
                <w:szCs w:val="24"/>
              </w:rPr>
              <w:t>§ 4. Forskningsdata, som er skabt gennem eksperimenter eller simulationer, der kan gentages, er undtaget fra anmeldelse til Rigsarkivet</w:t>
            </w:r>
            <w:r>
              <w:rPr>
                <w:rFonts w:ascii="Times New Roman" w:hAnsi="Times New Roman" w:cs="Times New Roman"/>
                <w:i/>
                <w:sz w:val="24"/>
                <w:szCs w:val="24"/>
              </w:rPr>
              <w:t>.</w:t>
            </w:r>
          </w:p>
        </w:tc>
        <w:tc>
          <w:tcPr>
            <w:tcW w:w="6344" w:type="dxa"/>
          </w:tcPr>
          <w:p w:rsidR="00C038A5" w:rsidRPr="00C038A5" w:rsidRDefault="00C038A5" w:rsidP="00C038A5">
            <w:pPr>
              <w:rPr>
                <w:rFonts w:ascii="Times New Roman" w:hAnsi="Times New Roman" w:cs="Times New Roman"/>
                <w:sz w:val="24"/>
                <w:szCs w:val="24"/>
              </w:rPr>
            </w:pPr>
          </w:p>
        </w:tc>
      </w:tr>
      <w:tr w:rsidR="00F70612" w:rsidTr="00F70612">
        <w:trPr>
          <w:trHeight w:val="2835"/>
        </w:trPr>
        <w:tc>
          <w:tcPr>
            <w:tcW w:w="3510" w:type="dxa"/>
          </w:tcPr>
          <w:p w:rsidR="00F70612" w:rsidRDefault="00F70612" w:rsidP="00C038A5">
            <w:pPr>
              <w:rPr>
                <w:rFonts w:ascii="Times New Roman" w:hAnsi="Times New Roman" w:cs="Times New Roman"/>
                <w:i/>
                <w:sz w:val="24"/>
                <w:szCs w:val="24"/>
              </w:rPr>
            </w:pPr>
          </w:p>
          <w:p w:rsidR="00F70612" w:rsidRDefault="00F70612" w:rsidP="00F70612">
            <w:pPr>
              <w:rPr>
                <w:rFonts w:ascii="Times New Roman" w:hAnsi="Times New Roman" w:cs="Times New Roman"/>
                <w:i/>
                <w:sz w:val="24"/>
                <w:szCs w:val="24"/>
              </w:rPr>
            </w:pPr>
            <w:r>
              <w:rPr>
                <w:rFonts w:ascii="Times New Roman" w:hAnsi="Times New Roman" w:cs="Times New Roman"/>
                <w:i/>
                <w:sz w:val="24"/>
                <w:szCs w:val="24"/>
              </w:rPr>
              <w:t>§ 4. s</w:t>
            </w:r>
            <w:r w:rsidRPr="00F70612">
              <w:rPr>
                <w:rFonts w:ascii="Times New Roman" w:hAnsi="Times New Roman" w:cs="Times New Roman"/>
                <w:i/>
                <w:sz w:val="24"/>
                <w:szCs w:val="24"/>
              </w:rPr>
              <w:t>tk. 2. Forskningsdata, som er skabt alene ved samkøring af administrative registre, er undtaget fra anmeldelse til Rigsarkivet.</w:t>
            </w:r>
          </w:p>
        </w:tc>
        <w:tc>
          <w:tcPr>
            <w:tcW w:w="6344" w:type="dxa"/>
          </w:tcPr>
          <w:p w:rsidR="00F70612" w:rsidRPr="00C038A5" w:rsidRDefault="00F70612" w:rsidP="00C038A5">
            <w:pPr>
              <w:rPr>
                <w:rFonts w:ascii="Times New Roman" w:hAnsi="Times New Roman" w:cs="Times New Roman"/>
                <w:sz w:val="24"/>
                <w:szCs w:val="24"/>
              </w:rPr>
            </w:pPr>
          </w:p>
        </w:tc>
      </w:tr>
      <w:tr w:rsidR="00F70612" w:rsidTr="00F70612">
        <w:trPr>
          <w:trHeight w:val="2835"/>
        </w:trPr>
        <w:tc>
          <w:tcPr>
            <w:tcW w:w="3510" w:type="dxa"/>
          </w:tcPr>
          <w:p w:rsidR="00F70612" w:rsidRDefault="00F70612" w:rsidP="00C038A5">
            <w:pPr>
              <w:rPr>
                <w:rFonts w:ascii="Times New Roman" w:hAnsi="Times New Roman" w:cs="Times New Roman"/>
                <w:i/>
                <w:sz w:val="24"/>
                <w:szCs w:val="24"/>
              </w:rPr>
            </w:pPr>
          </w:p>
          <w:p w:rsidR="00F70612" w:rsidRDefault="00F70612" w:rsidP="00F70612">
            <w:pPr>
              <w:rPr>
                <w:rFonts w:ascii="Times New Roman" w:hAnsi="Times New Roman" w:cs="Times New Roman"/>
                <w:i/>
                <w:sz w:val="24"/>
                <w:szCs w:val="24"/>
              </w:rPr>
            </w:pPr>
            <w:r>
              <w:rPr>
                <w:rFonts w:ascii="Times New Roman" w:hAnsi="Times New Roman" w:cs="Times New Roman"/>
                <w:i/>
                <w:sz w:val="24"/>
                <w:szCs w:val="24"/>
              </w:rPr>
              <w:t>§4. s</w:t>
            </w:r>
            <w:r w:rsidRPr="00F70612">
              <w:rPr>
                <w:rFonts w:ascii="Times New Roman" w:hAnsi="Times New Roman" w:cs="Times New Roman"/>
                <w:i/>
                <w:sz w:val="24"/>
                <w:szCs w:val="24"/>
              </w:rPr>
              <w:t>tk. 3. Forskningsdata, som publiceres i deres helhed i publikationer, der er omfattet af Lov om pligtaflevering af offentliggjort materiale, er undtaget fra anmeldelse til Rigsarkivet</w:t>
            </w:r>
            <w:r>
              <w:rPr>
                <w:rFonts w:ascii="Times New Roman" w:hAnsi="Times New Roman" w:cs="Times New Roman"/>
                <w:i/>
                <w:sz w:val="24"/>
                <w:szCs w:val="24"/>
              </w:rPr>
              <w:t>.</w:t>
            </w:r>
          </w:p>
        </w:tc>
        <w:tc>
          <w:tcPr>
            <w:tcW w:w="6344" w:type="dxa"/>
          </w:tcPr>
          <w:p w:rsidR="00F70612" w:rsidRPr="00C038A5" w:rsidRDefault="00F70612" w:rsidP="00C038A5">
            <w:pPr>
              <w:rPr>
                <w:rFonts w:ascii="Times New Roman" w:hAnsi="Times New Roman" w:cs="Times New Roman"/>
                <w:sz w:val="24"/>
                <w:szCs w:val="24"/>
              </w:rPr>
            </w:pPr>
          </w:p>
        </w:tc>
      </w:tr>
      <w:tr w:rsidR="00F70612" w:rsidTr="00F70612">
        <w:trPr>
          <w:trHeight w:val="2835"/>
        </w:trPr>
        <w:tc>
          <w:tcPr>
            <w:tcW w:w="3510" w:type="dxa"/>
          </w:tcPr>
          <w:p w:rsidR="00F70612" w:rsidRDefault="00F70612" w:rsidP="00C038A5">
            <w:pPr>
              <w:rPr>
                <w:rFonts w:ascii="Times New Roman" w:hAnsi="Times New Roman" w:cs="Times New Roman"/>
                <w:i/>
                <w:sz w:val="24"/>
                <w:szCs w:val="24"/>
              </w:rPr>
            </w:pPr>
          </w:p>
          <w:p w:rsidR="00F70612" w:rsidRDefault="00F70612" w:rsidP="00C038A5">
            <w:pPr>
              <w:rPr>
                <w:rFonts w:ascii="Times New Roman" w:hAnsi="Times New Roman" w:cs="Times New Roman"/>
                <w:i/>
                <w:sz w:val="24"/>
                <w:szCs w:val="24"/>
              </w:rPr>
            </w:pPr>
            <w:r w:rsidRPr="00F70612">
              <w:rPr>
                <w:rFonts w:ascii="Times New Roman" w:hAnsi="Times New Roman" w:cs="Times New Roman"/>
                <w:i/>
                <w:sz w:val="24"/>
                <w:szCs w:val="24"/>
              </w:rPr>
              <w:t>§ 5. Digitale forskningsdata, der skabes af flere statslige myndigheder, skal anmeldes af den dataansvarlige myndighed</w:t>
            </w:r>
            <w:r>
              <w:rPr>
                <w:rFonts w:ascii="Times New Roman" w:hAnsi="Times New Roman" w:cs="Times New Roman"/>
                <w:i/>
                <w:sz w:val="24"/>
                <w:szCs w:val="24"/>
              </w:rPr>
              <w:t>.</w:t>
            </w:r>
          </w:p>
        </w:tc>
        <w:tc>
          <w:tcPr>
            <w:tcW w:w="6344" w:type="dxa"/>
          </w:tcPr>
          <w:p w:rsidR="00F70612" w:rsidRPr="00C038A5" w:rsidRDefault="00F70612" w:rsidP="00C038A5">
            <w:pPr>
              <w:rPr>
                <w:rFonts w:ascii="Times New Roman" w:hAnsi="Times New Roman" w:cs="Times New Roman"/>
                <w:sz w:val="24"/>
                <w:szCs w:val="24"/>
              </w:rPr>
            </w:pPr>
          </w:p>
        </w:tc>
      </w:tr>
      <w:tr w:rsidR="00F70612" w:rsidTr="00F70612">
        <w:trPr>
          <w:trHeight w:val="2835"/>
        </w:trPr>
        <w:tc>
          <w:tcPr>
            <w:tcW w:w="3510" w:type="dxa"/>
          </w:tcPr>
          <w:p w:rsidR="00F70612" w:rsidRDefault="00F70612" w:rsidP="00C038A5">
            <w:pPr>
              <w:rPr>
                <w:rFonts w:ascii="Times New Roman" w:hAnsi="Times New Roman" w:cs="Times New Roman"/>
                <w:i/>
                <w:sz w:val="24"/>
                <w:szCs w:val="24"/>
              </w:rPr>
            </w:pPr>
          </w:p>
          <w:p w:rsidR="00F70612" w:rsidRDefault="00F70612" w:rsidP="00F70612">
            <w:pPr>
              <w:rPr>
                <w:rFonts w:ascii="Times New Roman" w:hAnsi="Times New Roman" w:cs="Times New Roman"/>
                <w:i/>
                <w:sz w:val="24"/>
                <w:szCs w:val="24"/>
              </w:rPr>
            </w:pPr>
            <w:r>
              <w:rPr>
                <w:rFonts w:ascii="Times New Roman" w:hAnsi="Times New Roman" w:cs="Times New Roman"/>
                <w:i/>
                <w:sz w:val="24"/>
                <w:szCs w:val="24"/>
              </w:rPr>
              <w:t>§ 5. s</w:t>
            </w:r>
            <w:r w:rsidRPr="00F70612">
              <w:rPr>
                <w:rFonts w:ascii="Times New Roman" w:hAnsi="Times New Roman" w:cs="Times New Roman"/>
                <w:i/>
                <w:sz w:val="24"/>
                <w:szCs w:val="24"/>
              </w:rPr>
              <w:t>tk. 2. I forbindelse med anmeldelse af digitale forskningsdata som nævnt i § 3, skal det angives, hvilken myndighed der har ansvaret for varetagelse af arkivmæssige hensyn, herunder en eventuel aflevering til Rigsarkivet.</w:t>
            </w:r>
          </w:p>
        </w:tc>
        <w:tc>
          <w:tcPr>
            <w:tcW w:w="6344" w:type="dxa"/>
          </w:tcPr>
          <w:p w:rsidR="00F70612" w:rsidRPr="00C038A5" w:rsidRDefault="00F70612" w:rsidP="00C038A5">
            <w:pPr>
              <w:rPr>
                <w:rFonts w:ascii="Times New Roman" w:hAnsi="Times New Roman" w:cs="Times New Roman"/>
                <w:sz w:val="24"/>
                <w:szCs w:val="24"/>
              </w:rPr>
            </w:pPr>
          </w:p>
        </w:tc>
      </w:tr>
      <w:tr w:rsidR="00F70612" w:rsidTr="00F70612">
        <w:trPr>
          <w:trHeight w:val="2835"/>
        </w:trPr>
        <w:tc>
          <w:tcPr>
            <w:tcW w:w="3510" w:type="dxa"/>
          </w:tcPr>
          <w:p w:rsidR="00F70612" w:rsidRDefault="00F70612" w:rsidP="00C038A5">
            <w:pPr>
              <w:rPr>
                <w:rFonts w:ascii="Times New Roman" w:hAnsi="Times New Roman" w:cs="Times New Roman"/>
                <w:i/>
                <w:sz w:val="24"/>
                <w:szCs w:val="24"/>
              </w:rPr>
            </w:pPr>
          </w:p>
          <w:p w:rsidR="00F70612" w:rsidRDefault="00F70612" w:rsidP="00C038A5">
            <w:pPr>
              <w:rPr>
                <w:rFonts w:ascii="Times New Roman" w:hAnsi="Times New Roman" w:cs="Times New Roman"/>
                <w:i/>
                <w:sz w:val="24"/>
                <w:szCs w:val="24"/>
              </w:rPr>
            </w:pPr>
            <w:r w:rsidRPr="00F70612">
              <w:rPr>
                <w:rFonts w:ascii="Times New Roman" w:hAnsi="Times New Roman" w:cs="Times New Roman"/>
                <w:i/>
                <w:sz w:val="24"/>
                <w:szCs w:val="24"/>
              </w:rPr>
              <w:t>§ 6. Statslige myndigheder skal anmelde digitale forskningsdata, der anvendes af både statslige og kommunale og/eller regionale myndigheder, til Rigsarkivet.</w:t>
            </w:r>
          </w:p>
        </w:tc>
        <w:tc>
          <w:tcPr>
            <w:tcW w:w="6344" w:type="dxa"/>
          </w:tcPr>
          <w:p w:rsidR="00F70612" w:rsidRPr="00C038A5" w:rsidRDefault="00F70612" w:rsidP="00C038A5">
            <w:pPr>
              <w:rPr>
                <w:rFonts w:ascii="Times New Roman" w:hAnsi="Times New Roman" w:cs="Times New Roman"/>
                <w:sz w:val="24"/>
                <w:szCs w:val="24"/>
              </w:rPr>
            </w:pPr>
          </w:p>
        </w:tc>
      </w:tr>
      <w:tr w:rsidR="00EA335B" w:rsidTr="00F70612">
        <w:trPr>
          <w:trHeight w:val="2835"/>
        </w:trPr>
        <w:tc>
          <w:tcPr>
            <w:tcW w:w="3510" w:type="dxa"/>
          </w:tcPr>
          <w:p w:rsidR="00EA335B" w:rsidRDefault="00EA335B" w:rsidP="00C038A5">
            <w:pPr>
              <w:rPr>
                <w:rFonts w:ascii="Times New Roman" w:hAnsi="Times New Roman" w:cs="Times New Roman"/>
                <w:i/>
                <w:sz w:val="24"/>
                <w:szCs w:val="24"/>
              </w:rPr>
            </w:pPr>
          </w:p>
          <w:p w:rsidR="00EA335B" w:rsidRDefault="00EA335B" w:rsidP="00EA335B">
            <w:pPr>
              <w:rPr>
                <w:rFonts w:ascii="Times New Roman" w:hAnsi="Times New Roman" w:cs="Times New Roman"/>
                <w:i/>
                <w:sz w:val="24"/>
                <w:szCs w:val="24"/>
              </w:rPr>
            </w:pPr>
            <w:r>
              <w:rPr>
                <w:rFonts w:ascii="Times New Roman" w:hAnsi="Times New Roman" w:cs="Times New Roman"/>
                <w:i/>
                <w:sz w:val="24"/>
                <w:szCs w:val="24"/>
              </w:rPr>
              <w:t>§ 6. s</w:t>
            </w:r>
            <w:r w:rsidRPr="00EA335B">
              <w:rPr>
                <w:rFonts w:ascii="Times New Roman" w:hAnsi="Times New Roman" w:cs="Times New Roman"/>
                <w:i/>
                <w:sz w:val="24"/>
                <w:szCs w:val="24"/>
              </w:rPr>
              <w:t>tk. 2. Data, som er skabt i forbindelse med forskning, hvor en statslig myndighed har instruksbeføjelser og/eller er dataansvarlig myndighed, skal anmeldes til Rigsarkivet af den relevante statslige myndighed efter de regler, som er fastsat i denne bekendtgørelse.</w:t>
            </w:r>
          </w:p>
          <w:p w:rsidR="00EA335B" w:rsidRDefault="00EA335B" w:rsidP="00EA335B">
            <w:pPr>
              <w:rPr>
                <w:rFonts w:ascii="Times New Roman" w:hAnsi="Times New Roman" w:cs="Times New Roman"/>
                <w:i/>
                <w:sz w:val="24"/>
                <w:szCs w:val="24"/>
              </w:rPr>
            </w:pPr>
          </w:p>
        </w:tc>
        <w:tc>
          <w:tcPr>
            <w:tcW w:w="6344" w:type="dxa"/>
          </w:tcPr>
          <w:p w:rsidR="00EA335B" w:rsidRPr="00C038A5" w:rsidRDefault="00EA335B" w:rsidP="00C038A5">
            <w:pPr>
              <w:rPr>
                <w:rFonts w:ascii="Times New Roman" w:hAnsi="Times New Roman" w:cs="Times New Roman"/>
                <w:sz w:val="24"/>
                <w:szCs w:val="24"/>
              </w:rPr>
            </w:pPr>
          </w:p>
        </w:tc>
      </w:tr>
      <w:tr w:rsidR="00EA335B" w:rsidTr="00F70612">
        <w:trPr>
          <w:trHeight w:val="2835"/>
        </w:trPr>
        <w:tc>
          <w:tcPr>
            <w:tcW w:w="3510" w:type="dxa"/>
          </w:tcPr>
          <w:p w:rsidR="00EA335B" w:rsidRDefault="00EA335B" w:rsidP="00EA335B">
            <w:pPr>
              <w:rPr>
                <w:rFonts w:ascii="Times New Roman" w:hAnsi="Times New Roman" w:cs="Times New Roman"/>
                <w:i/>
                <w:sz w:val="24"/>
                <w:szCs w:val="24"/>
              </w:rPr>
            </w:pPr>
            <w:r>
              <w:rPr>
                <w:rFonts w:ascii="Times New Roman" w:hAnsi="Times New Roman" w:cs="Times New Roman"/>
                <w:i/>
                <w:sz w:val="24"/>
                <w:szCs w:val="24"/>
              </w:rPr>
              <w:lastRenderedPageBreak/>
              <w:t xml:space="preserve"> </w:t>
            </w:r>
          </w:p>
          <w:p w:rsidR="00EA335B" w:rsidRDefault="00EA335B" w:rsidP="00EA335B">
            <w:pPr>
              <w:rPr>
                <w:rFonts w:ascii="Times New Roman" w:hAnsi="Times New Roman" w:cs="Times New Roman"/>
                <w:i/>
                <w:sz w:val="24"/>
                <w:szCs w:val="24"/>
              </w:rPr>
            </w:pPr>
            <w:r>
              <w:rPr>
                <w:rFonts w:ascii="Times New Roman" w:hAnsi="Times New Roman" w:cs="Times New Roman"/>
                <w:i/>
                <w:sz w:val="24"/>
                <w:szCs w:val="24"/>
              </w:rPr>
              <w:t>§ 6. s</w:t>
            </w:r>
            <w:r w:rsidRPr="00EA335B">
              <w:rPr>
                <w:rFonts w:ascii="Times New Roman" w:hAnsi="Times New Roman" w:cs="Times New Roman"/>
                <w:i/>
                <w:sz w:val="24"/>
                <w:szCs w:val="24"/>
              </w:rPr>
              <w:t>tk. 3. Såfremt forskningsdata som nævnt i § 3 skal bevares, sker aflevering til Rigsarkivet.</w:t>
            </w:r>
          </w:p>
        </w:tc>
        <w:tc>
          <w:tcPr>
            <w:tcW w:w="6344" w:type="dxa"/>
          </w:tcPr>
          <w:p w:rsidR="00EA335B" w:rsidRPr="00C038A5" w:rsidRDefault="00EA335B" w:rsidP="00C038A5">
            <w:pPr>
              <w:rPr>
                <w:rFonts w:ascii="Times New Roman" w:hAnsi="Times New Roman" w:cs="Times New Roman"/>
                <w:sz w:val="24"/>
                <w:szCs w:val="24"/>
              </w:rPr>
            </w:pPr>
          </w:p>
        </w:tc>
      </w:tr>
      <w:tr w:rsidR="00B42AD3" w:rsidTr="00F70612">
        <w:trPr>
          <w:trHeight w:val="2835"/>
        </w:trPr>
        <w:tc>
          <w:tcPr>
            <w:tcW w:w="3510" w:type="dxa"/>
          </w:tcPr>
          <w:p w:rsidR="00B42AD3" w:rsidRDefault="00B42AD3" w:rsidP="00EA335B">
            <w:pPr>
              <w:rPr>
                <w:rFonts w:ascii="Times New Roman" w:hAnsi="Times New Roman" w:cs="Times New Roman"/>
                <w:i/>
                <w:sz w:val="24"/>
                <w:szCs w:val="24"/>
              </w:rPr>
            </w:pPr>
          </w:p>
          <w:p w:rsidR="00B42AD3" w:rsidRDefault="00B42AD3" w:rsidP="00EA335B">
            <w:pPr>
              <w:rPr>
                <w:rFonts w:ascii="Times New Roman" w:hAnsi="Times New Roman" w:cs="Times New Roman"/>
                <w:i/>
                <w:sz w:val="24"/>
                <w:szCs w:val="24"/>
              </w:rPr>
            </w:pPr>
            <w:r w:rsidRPr="00B42AD3">
              <w:rPr>
                <w:rFonts w:ascii="Times New Roman" w:hAnsi="Times New Roman" w:cs="Times New Roman"/>
                <w:i/>
                <w:sz w:val="24"/>
                <w:szCs w:val="24"/>
              </w:rPr>
              <w:t>§ 7. Anmeldelse skal foretages efter Rigsarkivets anvisninger.</w:t>
            </w:r>
          </w:p>
        </w:tc>
        <w:tc>
          <w:tcPr>
            <w:tcW w:w="6344" w:type="dxa"/>
          </w:tcPr>
          <w:p w:rsidR="00B42AD3" w:rsidRPr="00C038A5" w:rsidRDefault="00B42AD3" w:rsidP="00C038A5">
            <w:pPr>
              <w:rPr>
                <w:rFonts w:ascii="Times New Roman" w:hAnsi="Times New Roman" w:cs="Times New Roman"/>
                <w:sz w:val="24"/>
                <w:szCs w:val="24"/>
              </w:rPr>
            </w:pPr>
          </w:p>
        </w:tc>
      </w:tr>
      <w:tr w:rsidR="00B42AD3" w:rsidTr="00F70612">
        <w:trPr>
          <w:trHeight w:val="2835"/>
        </w:trPr>
        <w:tc>
          <w:tcPr>
            <w:tcW w:w="3510" w:type="dxa"/>
          </w:tcPr>
          <w:p w:rsidR="00B42AD3" w:rsidRDefault="00B42AD3" w:rsidP="00EA335B">
            <w:pPr>
              <w:rPr>
                <w:rFonts w:ascii="Times New Roman" w:hAnsi="Times New Roman" w:cs="Times New Roman"/>
                <w:i/>
                <w:sz w:val="24"/>
                <w:szCs w:val="24"/>
              </w:rPr>
            </w:pPr>
          </w:p>
          <w:p w:rsidR="00B42AD3" w:rsidRPr="00B42AD3" w:rsidRDefault="00B42AD3" w:rsidP="00B42AD3">
            <w:pPr>
              <w:rPr>
                <w:rFonts w:ascii="Times New Roman" w:hAnsi="Times New Roman" w:cs="Times New Roman"/>
                <w:i/>
                <w:sz w:val="24"/>
                <w:szCs w:val="24"/>
              </w:rPr>
            </w:pPr>
            <w:r>
              <w:rPr>
                <w:rFonts w:ascii="Times New Roman" w:hAnsi="Times New Roman" w:cs="Times New Roman"/>
                <w:i/>
                <w:sz w:val="24"/>
                <w:szCs w:val="24"/>
              </w:rPr>
              <w:t>§7. s</w:t>
            </w:r>
            <w:r w:rsidRPr="00B42AD3">
              <w:rPr>
                <w:rFonts w:ascii="Times New Roman" w:hAnsi="Times New Roman" w:cs="Times New Roman"/>
                <w:i/>
                <w:sz w:val="24"/>
                <w:szCs w:val="24"/>
              </w:rPr>
              <w:t>tk. 2. Anmeldelsen skal vedlægges yderligere oplysninger efter Rigsarkivets anvisninger.</w:t>
            </w:r>
          </w:p>
          <w:p w:rsidR="00B42AD3" w:rsidRDefault="00B42AD3" w:rsidP="00EA335B">
            <w:pPr>
              <w:rPr>
                <w:rFonts w:ascii="Times New Roman" w:hAnsi="Times New Roman" w:cs="Times New Roman"/>
                <w:i/>
                <w:sz w:val="24"/>
                <w:szCs w:val="24"/>
              </w:rPr>
            </w:pPr>
          </w:p>
        </w:tc>
        <w:tc>
          <w:tcPr>
            <w:tcW w:w="6344" w:type="dxa"/>
          </w:tcPr>
          <w:p w:rsidR="00B42AD3" w:rsidRPr="00C038A5" w:rsidRDefault="00B42AD3" w:rsidP="00C038A5">
            <w:pPr>
              <w:rPr>
                <w:rFonts w:ascii="Times New Roman" w:hAnsi="Times New Roman" w:cs="Times New Roman"/>
                <w:sz w:val="24"/>
                <w:szCs w:val="24"/>
              </w:rPr>
            </w:pPr>
          </w:p>
        </w:tc>
      </w:tr>
      <w:tr w:rsidR="00B42AD3" w:rsidTr="00F70612">
        <w:trPr>
          <w:trHeight w:val="2835"/>
        </w:trPr>
        <w:tc>
          <w:tcPr>
            <w:tcW w:w="3510" w:type="dxa"/>
          </w:tcPr>
          <w:p w:rsidR="00B42AD3" w:rsidRDefault="00B42AD3" w:rsidP="00EA335B">
            <w:pPr>
              <w:rPr>
                <w:rFonts w:ascii="Times New Roman" w:hAnsi="Times New Roman" w:cs="Times New Roman"/>
                <w:i/>
                <w:sz w:val="24"/>
                <w:szCs w:val="24"/>
              </w:rPr>
            </w:pPr>
          </w:p>
          <w:p w:rsidR="00B42AD3" w:rsidRDefault="00B42AD3" w:rsidP="00EA335B">
            <w:pPr>
              <w:rPr>
                <w:rFonts w:ascii="Times New Roman" w:hAnsi="Times New Roman" w:cs="Times New Roman"/>
                <w:i/>
                <w:sz w:val="24"/>
                <w:szCs w:val="24"/>
              </w:rPr>
            </w:pPr>
            <w:r w:rsidRPr="00B42AD3">
              <w:rPr>
                <w:rFonts w:ascii="Times New Roman" w:hAnsi="Times New Roman" w:cs="Times New Roman"/>
                <w:i/>
                <w:sz w:val="24"/>
                <w:szCs w:val="24"/>
              </w:rPr>
              <w:t>§ 8. Efter anmeldelsen træffer Rigsarkivet afgørelse om, hvorvidt de anmeldte data skal afleveres til Rigsarkivet.</w:t>
            </w:r>
          </w:p>
        </w:tc>
        <w:tc>
          <w:tcPr>
            <w:tcW w:w="6344" w:type="dxa"/>
          </w:tcPr>
          <w:p w:rsidR="00B42AD3" w:rsidRPr="00C038A5" w:rsidRDefault="00B42AD3" w:rsidP="00C038A5">
            <w:pPr>
              <w:rPr>
                <w:rFonts w:ascii="Times New Roman" w:hAnsi="Times New Roman" w:cs="Times New Roman"/>
                <w:sz w:val="24"/>
                <w:szCs w:val="24"/>
              </w:rPr>
            </w:pPr>
          </w:p>
        </w:tc>
      </w:tr>
      <w:tr w:rsidR="00B42AD3" w:rsidTr="00F70612">
        <w:trPr>
          <w:trHeight w:val="2835"/>
        </w:trPr>
        <w:tc>
          <w:tcPr>
            <w:tcW w:w="3510" w:type="dxa"/>
          </w:tcPr>
          <w:p w:rsidR="00B42AD3" w:rsidRDefault="00B42AD3" w:rsidP="00EA335B">
            <w:pPr>
              <w:rPr>
                <w:rFonts w:ascii="Times New Roman" w:hAnsi="Times New Roman" w:cs="Times New Roman"/>
                <w:i/>
                <w:sz w:val="24"/>
                <w:szCs w:val="24"/>
              </w:rPr>
            </w:pPr>
          </w:p>
          <w:p w:rsidR="00B42AD3" w:rsidRDefault="00B42AD3" w:rsidP="00EA335B">
            <w:pPr>
              <w:rPr>
                <w:rFonts w:ascii="Times New Roman" w:hAnsi="Times New Roman" w:cs="Times New Roman"/>
                <w:i/>
                <w:sz w:val="24"/>
                <w:szCs w:val="24"/>
              </w:rPr>
            </w:pPr>
            <w:r w:rsidRPr="00B42AD3">
              <w:rPr>
                <w:rFonts w:ascii="Times New Roman" w:hAnsi="Times New Roman" w:cs="Times New Roman"/>
                <w:i/>
                <w:sz w:val="24"/>
                <w:szCs w:val="24"/>
              </w:rPr>
              <w:t>§ 9. Offentlige og private bevillingsgivere kan ved tildeling af midler til støtte af forskningsprojekter udført af foreninger, organisationer m.v. bestemme, at forskningsdata skal anmeldes til Rigsarkivet, når forskningsdata falder inden for de bestemmelser, som er fastsat i §§ 3-4.</w:t>
            </w:r>
          </w:p>
          <w:p w:rsidR="00B42AD3" w:rsidRDefault="00B42AD3" w:rsidP="00EA335B">
            <w:pPr>
              <w:rPr>
                <w:rFonts w:ascii="Times New Roman" w:hAnsi="Times New Roman" w:cs="Times New Roman"/>
                <w:i/>
                <w:sz w:val="24"/>
                <w:szCs w:val="24"/>
              </w:rPr>
            </w:pPr>
          </w:p>
        </w:tc>
        <w:tc>
          <w:tcPr>
            <w:tcW w:w="6344" w:type="dxa"/>
          </w:tcPr>
          <w:p w:rsidR="00B42AD3" w:rsidRPr="00C038A5" w:rsidRDefault="00B42AD3" w:rsidP="00C038A5">
            <w:pPr>
              <w:rPr>
                <w:rFonts w:ascii="Times New Roman" w:hAnsi="Times New Roman" w:cs="Times New Roman"/>
                <w:sz w:val="24"/>
                <w:szCs w:val="24"/>
              </w:rPr>
            </w:pPr>
          </w:p>
        </w:tc>
      </w:tr>
      <w:tr w:rsidR="00B42AD3" w:rsidTr="00F70612">
        <w:trPr>
          <w:trHeight w:val="2835"/>
        </w:trPr>
        <w:tc>
          <w:tcPr>
            <w:tcW w:w="3510" w:type="dxa"/>
          </w:tcPr>
          <w:p w:rsidR="00B42AD3" w:rsidRDefault="00B42AD3" w:rsidP="00EA335B">
            <w:pPr>
              <w:rPr>
                <w:rFonts w:ascii="Times New Roman" w:hAnsi="Times New Roman" w:cs="Times New Roman"/>
                <w:i/>
                <w:sz w:val="24"/>
                <w:szCs w:val="24"/>
              </w:rPr>
            </w:pPr>
          </w:p>
          <w:p w:rsidR="00B42AD3" w:rsidRDefault="00B42AD3" w:rsidP="00EA335B">
            <w:pPr>
              <w:rPr>
                <w:rFonts w:ascii="Times New Roman" w:hAnsi="Times New Roman" w:cs="Times New Roman"/>
                <w:i/>
                <w:sz w:val="24"/>
                <w:szCs w:val="24"/>
              </w:rPr>
            </w:pPr>
            <w:r w:rsidRPr="00B42AD3">
              <w:rPr>
                <w:rFonts w:ascii="Times New Roman" w:hAnsi="Times New Roman" w:cs="Times New Roman"/>
                <w:i/>
                <w:sz w:val="24"/>
                <w:szCs w:val="24"/>
              </w:rPr>
              <w:t>§ 10. Bekendtgørelsen træder i kraft xx. måned 2017.</w:t>
            </w:r>
          </w:p>
        </w:tc>
        <w:tc>
          <w:tcPr>
            <w:tcW w:w="6344" w:type="dxa"/>
          </w:tcPr>
          <w:p w:rsidR="00B42AD3" w:rsidRPr="00C038A5" w:rsidRDefault="00B42AD3" w:rsidP="00C038A5">
            <w:pPr>
              <w:rPr>
                <w:rFonts w:ascii="Times New Roman" w:hAnsi="Times New Roman" w:cs="Times New Roman"/>
                <w:sz w:val="24"/>
                <w:szCs w:val="24"/>
              </w:rPr>
            </w:pPr>
          </w:p>
        </w:tc>
      </w:tr>
    </w:tbl>
    <w:p w:rsidR="00C038A5" w:rsidRPr="00C038A5" w:rsidRDefault="00C038A5" w:rsidP="00C038A5">
      <w:pPr>
        <w:rPr>
          <w:rFonts w:ascii="Times New Roman" w:hAnsi="Times New Roman" w:cs="Times New Roman"/>
          <w:b/>
          <w:sz w:val="24"/>
          <w:szCs w:val="24"/>
        </w:rPr>
      </w:pPr>
    </w:p>
    <w:sectPr w:rsidR="00C038A5" w:rsidRPr="00C038A5">
      <w:head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C9C" w:rsidRDefault="00E54C9C" w:rsidP="00C038A5">
      <w:pPr>
        <w:spacing w:after="0" w:line="240" w:lineRule="auto"/>
      </w:pPr>
      <w:r>
        <w:separator/>
      </w:r>
    </w:p>
  </w:endnote>
  <w:endnote w:type="continuationSeparator" w:id="0">
    <w:p w:rsidR="00E54C9C" w:rsidRDefault="00E54C9C" w:rsidP="00C03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C9C" w:rsidRDefault="00E54C9C" w:rsidP="00C038A5">
      <w:pPr>
        <w:spacing w:after="0" w:line="240" w:lineRule="auto"/>
      </w:pPr>
      <w:r>
        <w:separator/>
      </w:r>
    </w:p>
  </w:footnote>
  <w:footnote w:type="continuationSeparator" w:id="0">
    <w:p w:rsidR="00E54C9C" w:rsidRDefault="00E54C9C" w:rsidP="00C038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8A5" w:rsidRDefault="00C038A5">
    <w:pPr>
      <w:pStyle w:val="Sidehoved"/>
    </w:pPr>
    <w:r>
      <w:rPr>
        <w:noProof/>
        <w:lang w:eastAsia="da-DK"/>
      </w:rPr>
      <w:drawing>
        <wp:anchor distT="0" distB="0" distL="114300" distR="114300" simplePos="0" relativeHeight="251659264" behindDoc="0" locked="0" layoutInCell="1" allowOverlap="1" wp14:anchorId="36E399D5" wp14:editId="54914ED4">
          <wp:simplePos x="0" y="0"/>
          <wp:positionH relativeFrom="page">
            <wp:posOffset>2870200</wp:posOffset>
          </wp:positionH>
          <wp:positionV relativeFrom="page">
            <wp:posOffset>334010</wp:posOffset>
          </wp:positionV>
          <wp:extent cx="1155600" cy="586800"/>
          <wp:effectExtent l="0" t="0" r="6985" b="3810"/>
          <wp:wrapNone/>
          <wp:docPr id="2" name="Billede 2" descr="\\RASARFIL05\RESUserData$\ratb\RedirectedFolders\Desktop\logo-rigsarkive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SARFIL05\RESUserData$\ratb\RedirectedFolders\Desktop\logo-rigsarkivet.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5600" cy="586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0A6AE1"/>
    <w:multiLevelType w:val="hybridMultilevel"/>
    <w:tmpl w:val="ECAAB9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8A5"/>
    <w:rsid w:val="0014658E"/>
    <w:rsid w:val="002864C2"/>
    <w:rsid w:val="00431514"/>
    <w:rsid w:val="00B42AD3"/>
    <w:rsid w:val="00BA7508"/>
    <w:rsid w:val="00C038A5"/>
    <w:rsid w:val="00E0702E"/>
    <w:rsid w:val="00E54C9C"/>
    <w:rsid w:val="00EA335B"/>
    <w:rsid w:val="00F70612"/>
    <w:rsid w:val="00FD1D3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C038A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038A5"/>
  </w:style>
  <w:style w:type="paragraph" w:styleId="Sidefod">
    <w:name w:val="footer"/>
    <w:basedOn w:val="Normal"/>
    <w:link w:val="SidefodTegn"/>
    <w:uiPriority w:val="99"/>
    <w:unhideWhenUsed/>
    <w:rsid w:val="00C038A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038A5"/>
  </w:style>
  <w:style w:type="paragraph" w:styleId="Markeringsbobletekst">
    <w:name w:val="Balloon Text"/>
    <w:basedOn w:val="Normal"/>
    <w:link w:val="MarkeringsbobletekstTegn"/>
    <w:uiPriority w:val="99"/>
    <w:semiHidden/>
    <w:unhideWhenUsed/>
    <w:rsid w:val="00C038A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038A5"/>
    <w:rPr>
      <w:rFonts w:ascii="Tahoma" w:hAnsi="Tahoma" w:cs="Tahoma"/>
      <w:sz w:val="16"/>
      <w:szCs w:val="16"/>
    </w:rPr>
  </w:style>
  <w:style w:type="table" w:styleId="Tabel-Gitter">
    <w:name w:val="Table Grid"/>
    <w:basedOn w:val="Tabel-Normal"/>
    <w:uiPriority w:val="59"/>
    <w:rsid w:val="00C03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kygge1">
    <w:name w:val="Medium Shading 1"/>
    <w:basedOn w:val="Tabel-Normal"/>
    <w:uiPriority w:val="63"/>
    <w:rsid w:val="00C038A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ysliste">
    <w:name w:val="Light List"/>
    <w:basedOn w:val="Tabel-Normal"/>
    <w:uiPriority w:val="61"/>
    <w:rsid w:val="00C038A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tgitter">
    <w:name w:val="Light Grid"/>
    <w:basedOn w:val="Tabel-Normal"/>
    <w:uiPriority w:val="62"/>
    <w:rsid w:val="00C038A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eafsnit">
    <w:name w:val="List Paragraph"/>
    <w:basedOn w:val="Normal"/>
    <w:uiPriority w:val="34"/>
    <w:qFormat/>
    <w:rsid w:val="00FD1D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C038A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038A5"/>
  </w:style>
  <w:style w:type="paragraph" w:styleId="Sidefod">
    <w:name w:val="footer"/>
    <w:basedOn w:val="Normal"/>
    <w:link w:val="SidefodTegn"/>
    <w:uiPriority w:val="99"/>
    <w:unhideWhenUsed/>
    <w:rsid w:val="00C038A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038A5"/>
  </w:style>
  <w:style w:type="paragraph" w:styleId="Markeringsbobletekst">
    <w:name w:val="Balloon Text"/>
    <w:basedOn w:val="Normal"/>
    <w:link w:val="MarkeringsbobletekstTegn"/>
    <w:uiPriority w:val="99"/>
    <w:semiHidden/>
    <w:unhideWhenUsed/>
    <w:rsid w:val="00C038A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038A5"/>
    <w:rPr>
      <w:rFonts w:ascii="Tahoma" w:hAnsi="Tahoma" w:cs="Tahoma"/>
      <w:sz w:val="16"/>
      <w:szCs w:val="16"/>
    </w:rPr>
  </w:style>
  <w:style w:type="table" w:styleId="Tabel-Gitter">
    <w:name w:val="Table Grid"/>
    <w:basedOn w:val="Tabel-Normal"/>
    <w:uiPriority w:val="59"/>
    <w:rsid w:val="00C03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kygge1">
    <w:name w:val="Medium Shading 1"/>
    <w:basedOn w:val="Tabel-Normal"/>
    <w:uiPriority w:val="63"/>
    <w:rsid w:val="00C038A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ysliste">
    <w:name w:val="Light List"/>
    <w:basedOn w:val="Tabel-Normal"/>
    <w:uiPriority w:val="61"/>
    <w:rsid w:val="00C038A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tgitter">
    <w:name w:val="Light Grid"/>
    <w:basedOn w:val="Tabel-Normal"/>
    <w:uiPriority w:val="62"/>
    <w:rsid w:val="00C038A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eafsnit">
    <w:name w:val="List Paragraph"/>
    <w:basedOn w:val="Normal"/>
    <w:uiPriority w:val="34"/>
    <w:qFormat/>
    <w:rsid w:val="00FD1D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476</Words>
  <Characters>2908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Worm Begtrup</dc:creator>
  <cp:lastModifiedBy>Mette Hall-Andersen</cp:lastModifiedBy>
  <cp:revision>3</cp:revision>
  <dcterms:created xsi:type="dcterms:W3CDTF">2017-07-06T13:18:00Z</dcterms:created>
  <dcterms:modified xsi:type="dcterms:W3CDTF">2017-07-06T13:26:00Z</dcterms:modified>
</cp:coreProperties>
</file>