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0C" w:rsidRDefault="0068150C"/>
    <w:p w:rsidR="00CC3664" w:rsidRPr="0068150C" w:rsidRDefault="00CC3664">
      <w:pPr>
        <w:rPr>
          <w:b/>
        </w:rPr>
      </w:pPr>
      <w:bookmarkStart w:id="0" w:name="_GoBack"/>
      <w:bookmarkEnd w:id="0"/>
    </w:p>
    <w:p w:rsidR="0068150C" w:rsidRPr="0068150C" w:rsidRDefault="0068150C"/>
    <w:p w:rsidR="0098544A" w:rsidRDefault="0098544A"/>
    <w:p w:rsidR="0098544A" w:rsidRDefault="0098544A" w:rsidP="0098544A">
      <w:pPr>
        <w:pStyle w:val="Listeafsnit"/>
        <w:jc w:val="center"/>
        <w:rPr>
          <w:rFonts w:ascii="Garamond" w:hAnsi="Garamond"/>
          <w:b/>
          <w:sz w:val="28"/>
          <w:szCs w:val="28"/>
        </w:rPr>
      </w:pPr>
      <w:r>
        <w:rPr>
          <w:rFonts w:ascii="Garamond" w:hAnsi="Garamond"/>
          <w:b/>
          <w:sz w:val="28"/>
          <w:szCs w:val="28"/>
        </w:rPr>
        <w:t xml:space="preserve">Forslag </w:t>
      </w:r>
    </w:p>
    <w:p w:rsidR="0098544A" w:rsidRDefault="0098544A" w:rsidP="0098544A">
      <w:pPr>
        <w:pStyle w:val="Listeafsnit"/>
        <w:jc w:val="center"/>
        <w:rPr>
          <w:rFonts w:ascii="Garamond" w:hAnsi="Garamond"/>
          <w:b/>
          <w:sz w:val="28"/>
          <w:szCs w:val="28"/>
        </w:rPr>
      </w:pPr>
      <w:r>
        <w:rPr>
          <w:rFonts w:ascii="Garamond" w:hAnsi="Garamond"/>
          <w:b/>
          <w:sz w:val="28"/>
          <w:szCs w:val="28"/>
        </w:rPr>
        <w:t>til</w:t>
      </w:r>
    </w:p>
    <w:p w:rsidR="0098544A" w:rsidRDefault="0098544A" w:rsidP="0098544A">
      <w:pPr>
        <w:pStyle w:val="Listeafsnit"/>
        <w:rPr>
          <w:rFonts w:ascii="Garamond" w:hAnsi="Garamond"/>
          <w:b/>
          <w:sz w:val="28"/>
          <w:szCs w:val="28"/>
        </w:rPr>
      </w:pPr>
    </w:p>
    <w:p w:rsidR="0098544A" w:rsidRDefault="0098544A" w:rsidP="0098544A">
      <w:pPr>
        <w:pStyle w:val="Listeafsnit"/>
        <w:jc w:val="center"/>
        <w:rPr>
          <w:rFonts w:ascii="Garamond" w:hAnsi="Garamond"/>
          <w:sz w:val="28"/>
          <w:szCs w:val="28"/>
        </w:rPr>
      </w:pPr>
      <w:r>
        <w:rPr>
          <w:rFonts w:ascii="Garamond" w:hAnsi="Garamond"/>
          <w:sz w:val="28"/>
          <w:szCs w:val="28"/>
        </w:rPr>
        <w:t>Lov om ændring af lov om vejledning om uddannelse og erhverv samt pligt til uddannelse, beskæftigelse m.v.</w:t>
      </w:r>
    </w:p>
    <w:p w:rsidR="0098544A" w:rsidRDefault="0098544A" w:rsidP="0098544A">
      <w:pPr>
        <w:pStyle w:val="Listeafsnit"/>
        <w:jc w:val="center"/>
        <w:rPr>
          <w:rFonts w:ascii="Garamond" w:hAnsi="Garamond"/>
          <w:sz w:val="28"/>
          <w:szCs w:val="28"/>
        </w:rPr>
      </w:pPr>
      <w:r>
        <w:rPr>
          <w:rFonts w:ascii="Garamond" w:hAnsi="Garamond"/>
          <w:sz w:val="28"/>
          <w:szCs w:val="28"/>
        </w:rPr>
        <w:t>(Uddannelsesparathedsvurdering)</w:t>
      </w:r>
    </w:p>
    <w:p w:rsidR="0098544A" w:rsidRDefault="0098544A" w:rsidP="0098544A">
      <w:pPr>
        <w:pStyle w:val="Listeafsnit"/>
        <w:jc w:val="center"/>
        <w:rPr>
          <w:rFonts w:ascii="Garamond" w:hAnsi="Garamond"/>
          <w:b/>
          <w:sz w:val="28"/>
          <w:szCs w:val="28"/>
        </w:rPr>
      </w:pPr>
    </w:p>
    <w:p w:rsidR="0098544A" w:rsidRDefault="0098544A" w:rsidP="0098544A">
      <w:pPr>
        <w:pStyle w:val="Listeafsnit"/>
        <w:jc w:val="center"/>
        <w:rPr>
          <w:rFonts w:ascii="Garamond" w:hAnsi="Garamond"/>
          <w:b/>
          <w:sz w:val="24"/>
          <w:szCs w:val="24"/>
        </w:rPr>
      </w:pPr>
      <w:r>
        <w:rPr>
          <w:rFonts w:ascii="Garamond" w:hAnsi="Garamond"/>
          <w:b/>
          <w:sz w:val="24"/>
          <w:szCs w:val="24"/>
        </w:rPr>
        <w:t>§ 1</w:t>
      </w:r>
    </w:p>
    <w:p w:rsidR="0098544A" w:rsidRDefault="0098544A" w:rsidP="0098544A">
      <w:pPr>
        <w:pStyle w:val="Listeafsnit"/>
        <w:jc w:val="center"/>
        <w:rPr>
          <w:rFonts w:ascii="Garamond" w:hAnsi="Garamond"/>
          <w:b/>
          <w:sz w:val="28"/>
          <w:szCs w:val="28"/>
        </w:rPr>
      </w:pPr>
    </w:p>
    <w:p w:rsidR="0098544A" w:rsidRDefault="0098544A" w:rsidP="0098544A">
      <w:pPr>
        <w:pStyle w:val="Listeafsnit"/>
        <w:rPr>
          <w:rFonts w:ascii="Garamond" w:hAnsi="Garamond"/>
          <w:sz w:val="24"/>
          <w:szCs w:val="24"/>
        </w:rPr>
      </w:pPr>
      <w:r>
        <w:rPr>
          <w:rFonts w:ascii="Garamond" w:hAnsi="Garamond"/>
          <w:sz w:val="24"/>
          <w:szCs w:val="24"/>
        </w:rPr>
        <w:t xml:space="preserve">I lov om vejledning om uddannelse og erhverv samt pligt til uddannelse, beskæftigelse m.v., jf. lovbekendtgørelse nr. </w:t>
      </w:r>
      <w:r w:rsidR="009C6477">
        <w:rPr>
          <w:rFonts w:ascii="Garamond" w:hAnsi="Garamond"/>
          <w:sz w:val="24"/>
          <w:szCs w:val="24"/>
        </w:rPr>
        <w:t>270 af 23. marts 2017</w:t>
      </w:r>
      <w:r>
        <w:rPr>
          <w:rFonts w:ascii="Garamond" w:hAnsi="Garamond"/>
          <w:sz w:val="24"/>
          <w:szCs w:val="24"/>
        </w:rPr>
        <w:t>, foretages følgende ændringer:</w:t>
      </w:r>
    </w:p>
    <w:p w:rsidR="0098544A" w:rsidRDefault="0098544A" w:rsidP="0098544A">
      <w:pPr>
        <w:pStyle w:val="Listeafsnit"/>
        <w:rPr>
          <w:rFonts w:ascii="Garamond" w:hAnsi="Garamond"/>
          <w:sz w:val="24"/>
          <w:szCs w:val="24"/>
        </w:rPr>
      </w:pPr>
    </w:p>
    <w:p w:rsidR="0098544A" w:rsidRDefault="0098544A" w:rsidP="0098544A">
      <w:pPr>
        <w:pStyle w:val="Listeafsnit"/>
        <w:numPr>
          <w:ilvl w:val="0"/>
          <w:numId w:val="11"/>
        </w:numPr>
        <w:rPr>
          <w:rFonts w:ascii="Garamond" w:hAnsi="Garamond"/>
          <w:b/>
          <w:sz w:val="24"/>
          <w:szCs w:val="24"/>
        </w:rPr>
      </w:pPr>
      <w:r>
        <w:rPr>
          <w:rFonts w:ascii="Garamond" w:hAnsi="Garamond"/>
          <w:sz w:val="24"/>
          <w:szCs w:val="24"/>
        </w:rPr>
        <w:t xml:space="preserve">I </w:t>
      </w:r>
      <w:r>
        <w:rPr>
          <w:rFonts w:ascii="Garamond" w:hAnsi="Garamond"/>
          <w:i/>
          <w:sz w:val="24"/>
          <w:szCs w:val="24"/>
        </w:rPr>
        <w:t>§ 2 g, stk. 1,</w:t>
      </w:r>
      <w:r>
        <w:rPr>
          <w:rFonts w:ascii="Garamond" w:hAnsi="Garamond"/>
          <w:sz w:val="24"/>
          <w:szCs w:val="24"/>
        </w:rPr>
        <w:t xml:space="preserve"> indsættes</w:t>
      </w:r>
      <w:r w:rsidR="00CA2E72">
        <w:rPr>
          <w:rFonts w:ascii="Garamond" w:hAnsi="Garamond"/>
          <w:sz w:val="24"/>
          <w:szCs w:val="24"/>
        </w:rPr>
        <w:t xml:space="preserve"> efter 1. pkt.</w:t>
      </w:r>
      <w:r>
        <w:rPr>
          <w:rFonts w:ascii="Garamond" w:hAnsi="Garamond"/>
          <w:sz w:val="24"/>
          <w:szCs w:val="24"/>
        </w:rPr>
        <w:t xml:space="preserve">.: </w:t>
      </w:r>
    </w:p>
    <w:p w:rsidR="0098544A" w:rsidRDefault="0098544A" w:rsidP="0098544A">
      <w:pPr>
        <w:pStyle w:val="Listeafsnit"/>
        <w:ind w:left="1665"/>
        <w:rPr>
          <w:rFonts w:ascii="Garamond" w:hAnsi="Garamond"/>
          <w:sz w:val="24"/>
          <w:szCs w:val="24"/>
        </w:rPr>
      </w:pPr>
      <w:r>
        <w:rPr>
          <w:rFonts w:ascii="Garamond" w:hAnsi="Garamond"/>
          <w:sz w:val="24"/>
          <w:szCs w:val="24"/>
        </w:rPr>
        <w:t>”De i 1. pkt. nævnte forudsætninger for at blive vurderet uddannelsesparat suppleres med en tværgående</w:t>
      </w:r>
      <w:r w:rsidR="00695FBD">
        <w:rPr>
          <w:rFonts w:ascii="Garamond" w:hAnsi="Garamond"/>
          <w:sz w:val="24"/>
          <w:szCs w:val="24"/>
        </w:rPr>
        <w:t xml:space="preserve"> </w:t>
      </w:r>
      <w:r>
        <w:rPr>
          <w:rFonts w:ascii="Garamond" w:hAnsi="Garamond"/>
          <w:sz w:val="24"/>
          <w:szCs w:val="24"/>
        </w:rPr>
        <w:t>vurdering af elevens praksisfaglige kompetencer.”</w:t>
      </w:r>
    </w:p>
    <w:p w:rsidR="0098544A" w:rsidRDefault="0098544A" w:rsidP="0098544A">
      <w:pPr>
        <w:pStyle w:val="Listeafsnit"/>
        <w:ind w:left="1665"/>
        <w:rPr>
          <w:rFonts w:ascii="Garamond" w:hAnsi="Garamond"/>
          <w:sz w:val="24"/>
          <w:szCs w:val="24"/>
        </w:rPr>
      </w:pPr>
    </w:p>
    <w:p w:rsidR="0098544A" w:rsidRDefault="0098544A" w:rsidP="0098544A">
      <w:pPr>
        <w:pStyle w:val="Listeafsnit"/>
        <w:ind w:left="1665"/>
        <w:rPr>
          <w:rFonts w:ascii="Garamond" w:hAnsi="Garamond"/>
          <w:sz w:val="24"/>
          <w:szCs w:val="24"/>
        </w:rPr>
      </w:pPr>
    </w:p>
    <w:p w:rsidR="0098544A" w:rsidRDefault="0098544A" w:rsidP="0098544A">
      <w:pPr>
        <w:pStyle w:val="Listeafsnit"/>
        <w:numPr>
          <w:ilvl w:val="0"/>
          <w:numId w:val="11"/>
        </w:numPr>
        <w:rPr>
          <w:rFonts w:ascii="Garamond" w:hAnsi="Garamond"/>
          <w:sz w:val="24"/>
          <w:szCs w:val="24"/>
        </w:rPr>
      </w:pPr>
      <w:r>
        <w:rPr>
          <w:rFonts w:ascii="Garamond" w:hAnsi="Garamond"/>
          <w:sz w:val="24"/>
          <w:szCs w:val="24"/>
        </w:rPr>
        <w:t xml:space="preserve">2. I </w:t>
      </w:r>
      <w:r>
        <w:rPr>
          <w:rFonts w:ascii="Garamond" w:hAnsi="Garamond"/>
          <w:i/>
          <w:sz w:val="24"/>
          <w:szCs w:val="24"/>
        </w:rPr>
        <w:t xml:space="preserve">§ 2 i </w:t>
      </w:r>
      <w:r>
        <w:rPr>
          <w:rFonts w:ascii="Garamond" w:hAnsi="Garamond"/>
          <w:sz w:val="24"/>
          <w:szCs w:val="24"/>
        </w:rPr>
        <w:t>indsættes efter nr. 1) som nyt nr.:</w:t>
      </w:r>
    </w:p>
    <w:p w:rsidR="0098544A" w:rsidRDefault="0098544A" w:rsidP="0098544A">
      <w:pPr>
        <w:pStyle w:val="Listeafsnit"/>
        <w:ind w:left="1665"/>
        <w:rPr>
          <w:rFonts w:ascii="Garamond" w:hAnsi="Garamond"/>
          <w:sz w:val="24"/>
          <w:szCs w:val="24"/>
        </w:rPr>
      </w:pPr>
      <w:r>
        <w:rPr>
          <w:rFonts w:ascii="Garamond" w:hAnsi="Garamond"/>
          <w:sz w:val="24"/>
          <w:szCs w:val="24"/>
        </w:rPr>
        <w:t xml:space="preserve">”2) Regler om og kriterier for de praksisfaglige forudsætninger, som indgår i den tværgående vurdering.” </w:t>
      </w:r>
    </w:p>
    <w:p w:rsidR="0098544A" w:rsidRDefault="0098544A" w:rsidP="0098544A">
      <w:pPr>
        <w:pStyle w:val="Listeafsnit"/>
        <w:ind w:left="1665"/>
        <w:rPr>
          <w:rFonts w:ascii="Garamond" w:hAnsi="Garamond"/>
          <w:sz w:val="24"/>
          <w:szCs w:val="24"/>
        </w:rPr>
      </w:pPr>
      <w:r>
        <w:rPr>
          <w:rFonts w:ascii="Garamond" w:hAnsi="Garamond"/>
          <w:sz w:val="24"/>
          <w:szCs w:val="24"/>
        </w:rPr>
        <w:t>Nr. 2-6 bliver herefter nr. 3-7.</w:t>
      </w:r>
    </w:p>
    <w:p w:rsidR="0098544A" w:rsidRDefault="0098544A" w:rsidP="0098544A">
      <w:pPr>
        <w:pStyle w:val="Listeafsnit"/>
        <w:ind w:left="1665"/>
        <w:rPr>
          <w:rFonts w:ascii="Garamond" w:hAnsi="Garamond"/>
          <w:sz w:val="24"/>
          <w:szCs w:val="24"/>
        </w:rPr>
      </w:pPr>
    </w:p>
    <w:p w:rsidR="0098544A" w:rsidRDefault="0098544A" w:rsidP="0098544A">
      <w:pPr>
        <w:rPr>
          <w:rFonts w:ascii="Garamond" w:hAnsi="Garamond"/>
          <w:b/>
          <w:sz w:val="24"/>
          <w:szCs w:val="24"/>
        </w:rPr>
      </w:pPr>
    </w:p>
    <w:p w:rsidR="0098544A" w:rsidRDefault="0098544A" w:rsidP="0098544A">
      <w:pPr>
        <w:rPr>
          <w:rFonts w:ascii="Garamond" w:hAnsi="Garamond"/>
          <w:sz w:val="24"/>
          <w:szCs w:val="24"/>
        </w:rPr>
      </w:pPr>
    </w:p>
    <w:p w:rsidR="0098544A" w:rsidRDefault="0098544A" w:rsidP="0098544A">
      <w:pPr>
        <w:pStyle w:val="Listeafsnit"/>
        <w:ind w:left="1665"/>
        <w:jc w:val="center"/>
        <w:rPr>
          <w:rFonts w:ascii="Garamond" w:hAnsi="Garamond"/>
          <w:b/>
          <w:sz w:val="24"/>
          <w:szCs w:val="24"/>
        </w:rPr>
      </w:pPr>
      <w:r>
        <w:rPr>
          <w:rFonts w:ascii="Garamond" w:hAnsi="Garamond"/>
          <w:b/>
          <w:sz w:val="24"/>
          <w:szCs w:val="24"/>
        </w:rPr>
        <w:t>§ 2</w:t>
      </w:r>
    </w:p>
    <w:p w:rsidR="0098544A" w:rsidRDefault="0098544A" w:rsidP="0098544A">
      <w:pPr>
        <w:pStyle w:val="Listeafsnit"/>
        <w:ind w:left="1665"/>
        <w:jc w:val="center"/>
        <w:rPr>
          <w:rFonts w:ascii="Garamond" w:hAnsi="Garamond"/>
          <w:b/>
          <w:sz w:val="24"/>
          <w:szCs w:val="24"/>
        </w:rPr>
      </w:pPr>
    </w:p>
    <w:p w:rsidR="0098544A" w:rsidRDefault="0098544A" w:rsidP="0098544A">
      <w:pPr>
        <w:pStyle w:val="Listeafsnit"/>
        <w:ind w:left="1665"/>
        <w:rPr>
          <w:rFonts w:ascii="Garamond" w:hAnsi="Garamond"/>
          <w:sz w:val="24"/>
          <w:szCs w:val="24"/>
        </w:rPr>
      </w:pPr>
      <w:r>
        <w:rPr>
          <w:rFonts w:ascii="Garamond" w:hAnsi="Garamond"/>
          <w:i/>
          <w:sz w:val="24"/>
          <w:szCs w:val="24"/>
        </w:rPr>
        <w:t xml:space="preserve"> </w:t>
      </w:r>
      <w:r>
        <w:rPr>
          <w:rFonts w:ascii="Garamond" w:hAnsi="Garamond"/>
          <w:sz w:val="24"/>
          <w:szCs w:val="24"/>
        </w:rPr>
        <w:t>Loven træder i kraft den 1. august 2018.</w:t>
      </w:r>
    </w:p>
    <w:p w:rsidR="0098544A" w:rsidRDefault="0098544A" w:rsidP="0098544A">
      <w:pPr>
        <w:pStyle w:val="Listeafsnit"/>
        <w:ind w:left="1665"/>
        <w:rPr>
          <w:rFonts w:ascii="Garamond" w:hAnsi="Garamond"/>
          <w:sz w:val="24"/>
          <w:szCs w:val="24"/>
        </w:rPr>
      </w:pPr>
    </w:p>
    <w:p w:rsidR="0098544A" w:rsidRDefault="0098544A" w:rsidP="0098544A">
      <w:pPr>
        <w:pStyle w:val="Listeafsnit"/>
        <w:ind w:left="1665"/>
        <w:jc w:val="center"/>
        <w:rPr>
          <w:rFonts w:ascii="Garamond" w:hAnsi="Garamond"/>
          <w:b/>
          <w:sz w:val="24"/>
          <w:szCs w:val="24"/>
        </w:rPr>
      </w:pPr>
      <w:r>
        <w:rPr>
          <w:rFonts w:ascii="Garamond" w:hAnsi="Garamond"/>
          <w:b/>
          <w:sz w:val="24"/>
          <w:szCs w:val="24"/>
        </w:rPr>
        <w:t>§ 3</w:t>
      </w:r>
    </w:p>
    <w:p w:rsidR="0098544A" w:rsidRDefault="0098544A" w:rsidP="0098544A">
      <w:pPr>
        <w:pStyle w:val="Listeafsnit"/>
        <w:ind w:left="1665"/>
        <w:rPr>
          <w:rFonts w:ascii="Garamond" w:hAnsi="Garamond"/>
          <w:sz w:val="24"/>
          <w:szCs w:val="24"/>
        </w:rPr>
      </w:pPr>
    </w:p>
    <w:p w:rsidR="0098544A" w:rsidRDefault="0098544A" w:rsidP="0098544A">
      <w:pPr>
        <w:pStyle w:val="Listeafsnit"/>
        <w:ind w:left="1665"/>
        <w:rPr>
          <w:rFonts w:ascii="Garamond" w:hAnsi="Garamond"/>
          <w:sz w:val="24"/>
          <w:szCs w:val="24"/>
        </w:rPr>
      </w:pPr>
      <w:r>
        <w:rPr>
          <w:rFonts w:ascii="Garamond" w:hAnsi="Garamond"/>
          <w:sz w:val="24"/>
          <w:szCs w:val="24"/>
        </w:rPr>
        <w:t>Lov</w:t>
      </w:r>
      <w:r w:rsidR="00CA2E72">
        <w:rPr>
          <w:rFonts w:ascii="Garamond" w:hAnsi="Garamond"/>
          <w:sz w:val="24"/>
          <w:szCs w:val="24"/>
        </w:rPr>
        <w:t>en</w:t>
      </w:r>
      <w:r>
        <w:rPr>
          <w:rFonts w:ascii="Garamond" w:hAnsi="Garamond"/>
          <w:sz w:val="24"/>
          <w:szCs w:val="24"/>
        </w:rPr>
        <w:t xml:space="preserve"> gælder ikke for Færøerne og Grønland</w:t>
      </w:r>
    </w:p>
    <w:p w:rsidR="0098544A" w:rsidRDefault="0098544A" w:rsidP="0098544A">
      <w:pPr>
        <w:pStyle w:val="Listeafsnit"/>
        <w:ind w:left="1665"/>
        <w:rPr>
          <w:rFonts w:ascii="Garamond" w:hAnsi="Garamond"/>
          <w:sz w:val="24"/>
          <w:szCs w:val="24"/>
        </w:rPr>
      </w:pPr>
    </w:p>
    <w:p w:rsidR="0098544A" w:rsidRDefault="0098544A" w:rsidP="0098544A">
      <w:pPr>
        <w:pStyle w:val="Listeafsnit"/>
        <w:rPr>
          <w:rFonts w:ascii="Garamond" w:hAnsi="Garamond"/>
          <w:sz w:val="24"/>
          <w:szCs w:val="24"/>
        </w:rPr>
      </w:pPr>
    </w:p>
    <w:p w:rsidR="0098544A" w:rsidRDefault="0098544A" w:rsidP="0098544A">
      <w:pPr>
        <w:rPr>
          <w:rFonts w:ascii="Garamond" w:hAnsi="Garamond"/>
          <w:b/>
          <w:sz w:val="24"/>
          <w:szCs w:val="24"/>
        </w:rPr>
      </w:pPr>
    </w:p>
    <w:p w:rsidR="0098544A" w:rsidRDefault="0098544A" w:rsidP="0098544A">
      <w:pPr>
        <w:pStyle w:val="Listeafsnit"/>
        <w:ind w:left="1665"/>
        <w:rPr>
          <w:rFonts w:ascii="Garamond" w:hAnsi="Garamond"/>
          <w:sz w:val="24"/>
          <w:szCs w:val="24"/>
        </w:rPr>
      </w:pPr>
    </w:p>
    <w:p w:rsidR="0098544A" w:rsidRDefault="0098544A" w:rsidP="0098544A">
      <w:pPr>
        <w:pStyle w:val="Listeafsnit"/>
        <w:rPr>
          <w:rFonts w:ascii="Garamond" w:hAnsi="Garamond"/>
          <w:b/>
          <w:sz w:val="28"/>
          <w:szCs w:val="28"/>
        </w:rPr>
      </w:pPr>
    </w:p>
    <w:p w:rsidR="0098544A" w:rsidRDefault="0098544A" w:rsidP="0098544A">
      <w:pPr>
        <w:jc w:val="center"/>
        <w:rPr>
          <w:rFonts w:ascii="Garamond" w:hAnsi="Garamond"/>
          <w:b/>
          <w:i/>
          <w:sz w:val="28"/>
          <w:szCs w:val="28"/>
        </w:rPr>
      </w:pPr>
      <w:r>
        <w:rPr>
          <w:rFonts w:ascii="Garamond" w:hAnsi="Garamond"/>
          <w:b/>
          <w:i/>
          <w:sz w:val="28"/>
          <w:szCs w:val="28"/>
        </w:rPr>
        <w:t>Bemærkninger til lovforslaget</w:t>
      </w:r>
    </w:p>
    <w:p w:rsidR="0098544A" w:rsidRDefault="0098544A" w:rsidP="0098544A">
      <w:pPr>
        <w:jc w:val="center"/>
        <w:rPr>
          <w:rFonts w:ascii="Garamond" w:hAnsi="Garamond"/>
          <w:i/>
          <w:sz w:val="24"/>
          <w:szCs w:val="24"/>
        </w:rPr>
      </w:pPr>
      <w:r>
        <w:rPr>
          <w:rFonts w:ascii="Garamond" w:hAnsi="Garamond"/>
          <w:i/>
          <w:sz w:val="24"/>
          <w:szCs w:val="24"/>
        </w:rPr>
        <w:t>Almindelige bemærkninger</w:t>
      </w:r>
    </w:p>
    <w:p w:rsidR="0098544A" w:rsidRDefault="0098544A" w:rsidP="0098544A">
      <w:pPr>
        <w:rPr>
          <w:rFonts w:ascii="Garamond" w:hAnsi="Garamond"/>
          <w:i/>
          <w:sz w:val="24"/>
          <w:szCs w:val="24"/>
        </w:rPr>
      </w:pPr>
      <w:r>
        <w:rPr>
          <w:rFonts w:ascii="Garamond" w:hAnsi="Garamond"/>
          <w:i/>
          <w:sz w:val="24"/>
          <w:szCs w:val="24"/>
        </w:rPr>
        <w:t>Indholdsfortegnelse</w:t>
      </w:r>
    </w:p>
    <w:p w:rsidR="0098544A" w:rsidRPr="002318D7" w:rsidRDefault="0098544A" w:rsidP="002318D7">
      <w:pPr>
        <w:pStyle w:val="Listeafsnit"/>
        <w:numPr>
          <w:ilvl w:val="0"/>
          <w:numId w:val="13"/>
        </w:numPr>
        <w:rPr>
          <w:rFonts w:ascii="Garamond" w:hAnsi="Garamond"/>
          <w:i/>
          <w:sz w:val="24"/>
          <w:szCs w:val="24"/>
        </w:rPr>
      </w:pPr>
      <w:r w:rsidRPr="002318D7">
        <w:rPr>
          <w:rFonts w:ascii="Garamond" w:hAnsi="Garamond"/>
          <w:i/>
          <w:sz w:val="24"/>
          <w:szCs w:val="24"/>
        </w:rPr>
        <w:t>Indledning</w:t>
      </w:r>
      <w:r w:rsidR="00CC3664" w:rsidRPr="002318D7">
        <w:rPr>
          <w:rFonts w:ascii="Garamond" w:hAnsi="Garamond"/>
          <w:i/>
          <w:sz w:val="24"/>
          <w:szCs w:val="24"/>
        </w:rPr>
        <w:t xml:space="preserve"> og baggrund</w:t>
      </w:r>
    </w:p>
    <w:p w:rsidR="00CC3664" w:rsidRDefault="00CC3664" w:rsidP="002318D7">
      <w:pPr>
        <w:pStyle w:val="Listeafsnit"/>
        <w:numPr>
          <w:ilvl w:val="1"/>
          <w:numId w:val="13"/>
        </w:numPr>
        <w:rPr>
          <w:rFonts w:ascii="Garamond" w:hAnsi="Garamond"/>
          <w:i/>
          <w:sz w:val="24"/>
          <w:szCs w:val="24"/>
        </w:rPr>
      </w:pPr>
      <w:r>
        <w:rPr>
          <w:rFonts w:ascii="Garamond" w:hAnsi="Garamond"/>
          <w:i/>
          <w:sz w:val="24"/>
          <w:szCs w:val="24"/>
        </w:rPr>
        <w:t>Indledning</w:t>
      </w:r>
    </w:p>
    <w:p w:rsidR="00CC3664" w:rsidRPr="002318D7" w:rsidRDefault="00CC3664" w:rsidP="002318D7">
      <w:pPr>
        <w:pStyle w:val="Listeafsnit"/>
        <w:numPr>
          <w:ilvl w:val="1"/>
          <w:numId w:val="13"/>
        </w:numPr>
        <w:rPr>
          <w:rFonts w:ascii="Garamond" w:hAnsi="Garamond"/>
          <w:i/>
          <w:sz w:val="24"/>
          <w:szCs w:val="24"/>
        </w:rPr>
      </w:pPr>
      <w:r>
        <w:rPr>
          <w:rFonts w:ascii="Garamond" w:hAnsi="Garamond"/>
          <w:i/>
          <w:sz w:val="24"/>
          <w:szCs w:val="24"/>
        </w:rPr>
        <w:t>Baggrund</w:t>
      </w:r>
    </w:p>
    <w:p w:rsidR="0098544A" w:rsidRDefault="0098544A" w:rsidP="0098544A">
      <w:pPr>
        <w:rPr>
          <w:rFonts w:ascii="Garamond" w:hAnsi="Garamond"/>
          <w:i/>
          <w:sz w:val="24"/>
          <w:szCs w:val="24"/>
        </w:rPr>
      </w:pPr>
      <w:r>
        <w:rPr>
          <w:rFonts w:ascii="Garamond" w:hAnsi="Garamond"/>
          <w:i/>
          <w:sz w:val="24"/>
          <w:szCs w:val="24"/>
        </w:rPr>
        <w:t xml:space="preserve">      2. Lovforslagets indhold</w:t>
      </w:r>
    </w:p>
    <w:p w:rsidR="0098544A" w:rsidRDefault="0098544A" w:rsidP="0098544A">
      <w:pPr>
        <w:ind w:left="360"/>
        <w:rPr>
          <w:rFonts w:ascii="Garamond" w:hAnsi="Garamond"/>
          <w:i/>
          <w:sz w:val="24"/>
          <w:szCs w:val="24"/>
        </w:rPr>
      </w:pPr>
      <w:r>
        <w:rPr>
          <w:rFonts w:ascii="Garamond" w:hAnsi="Garamond"/>
          <w:i/>
          <w:sz w:val="24"/>
          <w:szCs w:val="24"/>
        </w:rPr>
        <w:t>2.1. Gældende ret</w:t>
      </w:r>
    </w:p>
    <w:p w:rsidR="0098544A" w:rsidRDefault="0098544A" w:rsidP="0098544A">
      <w:pPr>
        <w:ind w:left="360"/>
        <w:rPr>
          <w:rFonts w:ascii="Garamond" w:hAnsi="Garamond"/>
          <w:i/>
          <w:sz w:val="24"/>
          <w:szCs w:val="24"/>
        </w:rPr>
      </w:pPr>
      <w:r>
        <w:rPr>
          <w:rFonts w:ascii="Garamond" w:hAnsi="Garamond"/>
          <w:i/>
          <w:sz w:val="24"/>
          <w:szCs w:val="24"/>
        </w:rPr>
        <w:t>2.1.2. Ministeriets overvejelser og den foreslåede ordning</w:t>
      </w:r>
    </w:p>
    <w:p w:rsidR="0098544A" w:rsidRDefault="0098544A" w:rsidP="0098544A">
      <w:pPr>
        <w:ind w:left="360"/>
        <w:rPr>
          <w:rFonts w:ascii="Garamond" w:hAnsi="Garamond"/>
          <w:i/>
          <w:sz w:val="24"/>
          <w:szCs w:val="24"/>
        </w:rPr>
      </w:pPr>
      <w:r>
        <w:rPr>
          <w:rFonts w:ascii="Garamond" w:hAnsi="Garamond"/>
          <w:i/>
          <w:sz w:val="24"/>
          <w:szCs w:val="24"/>
        </w:rPr>
        <w:t>3. Økonomiske og administrative konsekvenser for det offentlige</w:t>
      </w:r>
    </w:p>
    <w:p w:rsidR="0098544A" w:rsidRDefault="0098544A" w:rsidP="0098544A">
      <w:pPr>
        <w:ind w:left="360"/>
        <w:rPr>
          <w:rFonts w:ascii="Garamond" w:hAnsi="Garamond"/>
          <w:i/>
          <w:sz w:val="24"/>
          <w:szCs w:val="24"/>
        </w:rPr>
      </w:pPr>
      <w:r>
        <w:rPr>
          <w:rFonts w:ascii="Garamond" w:hAnsi="Garamond"/>
          <w:i/>
          <w:sz w:val="24"/>
          <w:szCs w:val="24"/>
        </w:rPr>
        <w:t>4. Økonomiske og administrative konsekvenser for erhvervslivet m.v.</w:t>
      </w:r>
    </w:p>
    <w:p w:rsidR="0098544A" w:rsidRDefault="0098544A" w:rsidP="0098544A">
      <w:pPr>
        <w:ind w:left="360"/>
        <w:rPr>
          <w:rFonts w:ascii="Garamond" w:hAnsi="Garamond"/>
          <w:i/>
          <w:sz w:val="24"/>
          <w:szCs w:val="24"/>
        </w:rPr>
      </w:pPr>
      <w:r>
        <w:rPr>
          <w:rFonts w:ascii="Garamond" w:hAnsi="Garamond"/>
          <w:i/>
          <w:sz w:val="24"/>
          <w:szCs w:val="24"/>
        </w:rPr>
        <w:t>5. Administrative konsekvenser for borgerne</w:t>
      </w:r>
    </w:p>
    <w:p w:rsidR="00147132" w:rsidRDefault="0098544A" w:rsidP="0098544A">
      <w:pPr>
        <w:ind w:left="360"/>
        <w:rPr>
          <w:rFonts w:ascii="Garamond" w:hAnsi="Garamond"/>
          <w:i/>
          <w:sz w:val="24"/>
          <w:szCs w:val="24"/>
        </w:rPr>
      </w:pPr>
      <w:r>
        <w:rPr>
          <w:rFonts w:ascii="Garamond" w:hAnsi="Garamond"/>
          <w:i/>
          <w:sz w:val="24"/>
          <w:szCs w:val="24"/>
        </w:rPr>
        <w:t>6. Miljømæssige konsekvenser</w:t>
      </w:r>
      <w:r w:rsidR="00147132">
        <w:rPr>
          <w:rFonts w:ascii="Garamond" w:hAnsi="Garamond"/>
          <w:i/>
          <w:sz w:val="24"/>
          <w:szCs w:val="24"/>
        </w:rPr>
        <w:t>7. Forholdet til EU-retten</w:t>
      </w:r>
    </w:p>
    <w:p w:rsidR="00147132" w:rsidRDefault="00147132" w:rsidP="0098544A">
      <w:pPr>
        <w:ind w:left="360"/>
        <w:rPr>
          <w:rFonts w:ascii="Garamond" w:hAnsi="Garamond"/>
          <w:i/>
          <w:sz w:val="24"/>
          <w:szCs w:val="24"/>
        </w:rPr>
      </w:pPr>
      <w:r>
        <w:rPr>
          <w:rFonts w:ascii="Garamond" w:hAnsi="Garamond"/>
          <w:i/>
          <w:sz w:val="24"/>
          <w:szCs w:val="24"/>
        </w:rPr>
        <w:t>8. Hørte myndigheder og organisationer m.v.</w:t>
      </w:r>
    </w:p>
    <w:p w:rsidR="0098544A" w:rsidRDefault="00214247" w:rsidP="0098544A">
      <w:pPr>
        <w:pBdr>
          <w:bottom w:val="single" w:sz="6" w:space="1" w:color="auto"/>
        </w:pBdr>
        <w:ind w:left="360"/>
        <w:rPr>
          <w:rFonts w:ascii="Garamond" w:hAnsi="Garamond"/>
          <w:i/>
          <w:sz w:val="24"/>
          <w:szCs w:val="24"/>
        </w:rPr>
      </w:pPr>
      <w:r>
        <w:rPr>
          <w:rFonts w:ascii="Garamond" w:hAnsi="Garamond"/>
          <w:i/>
          <w:sz w:val="24"/>
          <w:szCs w:val="24"/>
        </w:rPr>
        <w:t>9.</w:t>
      </w:r>
      <w:r w:rsidR="0098544A">
        <w:rPr>
          <w:rFonts w:ascii="Garamond" w:hAnsi="Garamond"/>
          <w:i/>
          <w:sz w:val="24"/>
          <w:szCs w:val="24"/>
        </w:rPr>
        <w:t xml:space="preserve"> Sammenfattende skema</w:t>
      </w:r>
    </w:p>
    <w:p w:rsidR="0098544A" w:rsidRDefault="0098544A" w:rsidP="0098544A">
      <w:pPr>
        <w:ind w:left="360"/>
        <w:rPr>
          <w:rFonts w:ascii="Garamond" w:hAnsi="Garamond"/>
          <w:i/>
          <w:sz w:val="24"/>
          <w:szCs w:val="24"/>
        </w:rPr>
      </w:pPr>
    </w:p>
    <w:p w:rsidR="0098544A" w:rsidRDefault="0098544A" w:rsidP="002318D7">
      <w:pPr>
        <w:pStyle w:val="Listeafsnit"/>
        <w:numPr>
          <w:ilvl w:val="0"/>
          <w:numId w:val="14"/>
        </w:numPr>
        <w:rPr>
          <w:i/>
        </w:rPr>
      </w:pPr>
      <w:r w:rsidRPr="002318D7">
        <w:rPr>
          <w:i/>
        </w:rPr>
        <w:t>Indledning</w:t>
      </w:r>
      <w:r w:rsidR="00CC3664" w:rsidRPr="002318D7">
        <w:rPr>
          <w:i/>
        </w:rPr>
        <w:t xml:space="preserve"> og baggrund</w:t>
      </w:r>
    </w:p>
    <w:p w:rsidR="00CC3664" w:rsidRPr="002318D7" w:rsidRDefault="00CC3664" w:rsidP="002318D7">
      <w:pPr>
        <w:pStyle w:val="Listeafsnit"/>
        <w:rPr>
          <w:i/>
        </w:rPr>
      </w:pPr>
    </w:p>
    <w:p w:rsidR="00CC3664" w:rsidRDefault="00CC3664" w:rsidP="002318D7">
      <w:pPr>
        <w:pStyle w:val="Listeafsnit"/>
        <w:numPr>
          <w:ilvl w:val="1"/>
          <w:numId w:val="14"/>
        </w:numPr>
        <w:rPr>
          <w:i/>
        </w:rPr>
      </w:pPr>
      <w:r>
        <w:rPr>
          <w:i/>
        </w:rPr>
        <w:t>Indledning</w:t>
      </w:r>
    </w:p>
    <w:p w:rsidR="00CC3664" w:rsidRPr="00147132" w:rsidRDefault="00CC3664" w:rsidP="00147132">
      <w:pPr>
        <w:rPr>
          <w:rFonts w:ascii="Garamond" w:hAnsi="Garamond"/>
          <w:sz w:val="24"/>
          <w:szCs w:val="24"/>
        </w:rPr>
      </w:pPr>
      <w:r w:rsidRPr="00147132">
        <w:rPr>
          <w:rFonts w:ascii="Garamond" w:hAnsi="Garamond"/>
          <w:sz w:val="24"/>
          <w:szCs w:val="24"/>
        </w:rPr>
        <w:t xml:space="preserve">Det foreslås, at der skal indgå en praksisfaglig dimension </w:t>
      </w:r>
      <w:proofErr w:type="spellStart"/>
      <w:r w:rsidRPr="00147132">
        <w:rPr>
          <w:rFonts w:ascii="Garamond" w:hAnsi="Garamond"/>
          <w:sz w:val="24"/>
          <w:szCs w:val="24"/>
        </w:rPr>
        <w:t>i</w:t>
      </w:r>
      <w:r w:rsidR="007E1B4E" w:rsidRPr="00147132">
        <w:rPr>
          <w:rFonts w:ascii="Garamond" w:hAnsi="Garamond"/>
          <w:sz w:val="24"/>
          <w:szCs w:val="24"/>
        </w:rPr>
        <w:t>vurderingen</w:t>
      </w:r>
      <w:proofErr w:type="spellEnd"/>
      <w:r w:rsidR="007E1B4E" w:rsidRPr="00147132">
        <w:rPr>
          <w:rFonts w:ascii="Garamond" w:hAnsi="Garamond"/>
          <w:sz w:val="24"/>
          <w:szCs w:val="24"/>
        </w:rPr>
        <w:t xml:space="preserve"> af, hvorvidt elever er uddannelsesparate til en ungdomsuddannelse.</w:t>
      </w:r>
      <w:r w:rsidRPr="00147132">
        <w:rPr>
          <w:rFonts w:ascii="Garamond" w:hAnsi="Garamond"/>
          <w:sz w:val="24"/>
          <w:szCs w:val="24"/>
        </w:rPr>
        <w:t xml:space="preserve"> . Den praksisfaglige dimension skal indgå som et tværgående perspektiv, der kan supplere den vurdering, som bygger på de faglige, personlige og sociale forudsætninger, som vurderingen i dag baseres på. Den foreslåede </w:t>
      </w:r>
      <w:r w:rsidR="007E1B4E" w:rsidRPr="00147132">
        <w:rPr>
          <w:rFonts w:ascii="Garamond" w:hAnsi="Garamond"/>
          <w:sz w:val="24"/>
          <w:szCs w:val="24"/>
        </w:rPr>
        <w:t>m</w:t>
      </w:r>
      <w:r w:rsidRPr="00147132">
        <w:rPr>
          <w:rFonts w:ascii="Garamond" w:hAnsi="Garamond"/>
          <w:sz w:val="24"/>
          <w:szCs w:val="24"/>
        </w:rPr>
        <w:t>odel indebærer derfor, at elever, som er vurderet uddannelsesparate, ikke efterfølgende kan vurderes ikkeuddannelsesparate på baggrund af den praksisfaglige vurdering..</w:t>
      </w:r>
    </w:p>
    <w:p w:rsidR="00CC3664" w:rsidRPr="00CC3664" w:rsidRDefault="00CC3664" w:rsidP="002318D7">
      <w:pPr>
        <w:pStyle w:val="Listeafsnit"/>
        <w:rPr>
          <w:rFonts w:ascii="Garamond" w:hAnsi="Garamond"/>
          <w:sz w:val="24"/>
          <w:szCs w:val="24"/>
        </w:rPr>
      </w:pPr>
    </w:p>
    <w:p w:rsidR="00CC3664" w:rsidRPr="00147132" w:rsidRDefault="00CC3664" w:rsidP="00147132">
      <w:pPr>
        <w:rPr>
          <w:rFonts w:ascii="Garamond" w:hAnsi="Garamond"/>
          <w:sz w:val="24"/>
          <w:szCs w:val="24"/>
        </w:rPr>
      </w:pPr>
      <w:r w:rsidRPr="00147132">
        <w:rPr>
          <w:rFonts w:ascii="Garamond" w:hAnsi="Garamond"/>
          <w:sz w:val="24"/>
          <w:szCs w:val="24"/>
        </w:rPr>
        <w:lastRenderedPageBreak/>
        <w:t xml:space="preserve">Praktiske færdigheder og kreativitet skal således spille en større rolle ved vurderingen af, hvorvidt en elev er uddannelsesparat. Sigtet hermed er at understøtte intentionen om, at uddannelsesparathedsvurderingen skal tage udgangspunkt i alle elevens kompetencer. </w:t>
      </w:r>
    </w:p>
    <w:p w:rsidR="00CC3664" w:rsidRPr="00CC3664" w:rsidRDefault="00CC3664" w:rsidP="002318D7">
      <w:pPr>
        <w:pStyle w:val="Listeafsnit"/>
        <w:rPr>
          <w:rFonts w:ascii="Garamond" w:hAnsi="Garamond"/>
          <w:sz w:val="24"/>
          <w:szCs w:val="24"/>
        </w:rPr>
      </w:pPr>
    </w:p>
    <w:p w:rsidR="00CC3664" w:rsidRPr="002318D7" w:rsidRDefault="00CC3664" w:rsidP="002318D7">
      <w:pPr>
        <w:pStyle w:val="Listeafsnit"/>
        <w:numPr>
          <w:ilvl w:val="1"/>
          <w:numId w:val="14"/>
        </w:numPr>
        <w:rPr>
          <w:i/>
        </w:rPr>
      </w:pPr>
      <w:r>
        <w:rPr>
          <w:i/>
        </w:rPr>
        <w:t>Baggrund</w:t>
      </w:r>
    </w:p>
    <w:p w:rsidR="00FB7834" w:rsidRDefault="00FB7834" w:rsidP="0098544A">
      <w:pPr>
        <w:rPr>
          <w:rFonts w:ascii="Garamond" w:hAnsi="Garamond"/>
          <w:sz w:val="24"/>
          <w:szCs w:val="24"/>
        </w:rPr>
      </w:pPr>
      <w:r>
        <w:rPr>
          <w:rFonts w:ascii="Garamond" w:hAnsi="Garamond"/>
          <w:sz w:val="24"/>
          <w:szCs w:val="24"/>
        </w:rPr>
        <w:t>Regeringen og Dansk Folkeparti indgik i februar 2017 en aftale om</w:t>
      </w:r>
      <w:r w:rsidR="00C12697">
        <w:rPr>
          <w:rFonts w:ascii="Garamond" w:hAnsi="Garamond"/>
          <w:sz w:val="24"/>
          <w:szCs w:val="24"/>
        </w:rPr>
        <w:t>,</w:t>
      </w:r>
      <w:r>
        <w:rPr>
          <w:rFonts w:ascii="Garamond" w:hAnsi="Garamond"/>
          <w:sz w:val="24"/>
          <w:szCs w:val="24"/>
        </w:rPr>
        <w:t xml:space="preserve"> at </w:t>
      </w:r>
      <w:r w:rsidR="00C12697">
        <w:rPr>
          <w:rFonts w:ascii="Garamond" w:hAnsi="Garamond"/>
          <w:sz w:val="24"/>
          <w:szCs w:val="24"/>
        </w:rPr>
        <w:t>der i folketingssamlingen 2017/18 sk</w:t>
      </w:r>
      <w:r w:rsidR="00CA2E72">
        <w:rPr>
          <w:rFonts w:ascii="Garamond" w:hAnsi="Garamond"/>
          <w:sz w:val="24"/>
          <w:szCs w:val="24"/>
        </w:rPr>
        <w:t>al</w:t>
      </w:r>
      <w:r w:rsidR="00C12697">
        <w:rPr>
          <w:rFonts w:ascii="Garamond" w:hAnsi="Garamond"/>
          <w:sz w:val="24"/>
          <w:szCs w:val="24"/>
        </w:rPr>
        <w:t xml:space="preserve"> fremsættes lovforslag om ændring af vejledningsloven med henblik på at </w:t>
      </w:r>
      <w:r>
        <w:rPr>
          <w:rFonts w:ascii="Garamond" w:hAnsi="Garamond"/>
          <w:sz w:val="24"/>
          <w:szCs w:val="24"/>
        </w:rPr>
        <w:t xml:space="preserve">indføre en praksisfaglig dimension i uddannelsesparathedsvurderingen. </w:t>
      </w:r>
      <w:r w:rsidR="00C12697">
        <w:rPr>
          <w:rFonts w:ascii="Garamond" w:hAnsi="Garamond"/>
          <w:sz w:val="24"/>
          <w:szCs w:val="24"/>
        </w:rPr>
        <w:t>Formålet med indførelse af en praksisfaglig dimension i uddannelsesparathedsvurderingen</w:t>
      </w:r>
      <w:r w:rsidR="00694086">
        <w:rPr>
          <w:rFonts w:ascii="Garamond" w:hAnsi="Garamond"/>
          <w:sz w:val="24"/>
          <w:szCs w:val="24"/>
        </w:rPr>
        <w:t xml:space="preserve"> er at tydeliggøre og fremhæve elevernes kompetencer på det praksisfaglige område, bl.a. med henblik på at udfordre nogle af de elever, som alene har været orienterede mod gymnasiale uddannelser.</w:t>
      </w:r>
    </w:p>
    <w:p w:rsidR="00694086" w:rsidRDefault="00C12697" w:rsidP="0098544A">
      <w:pPr>
        <w:rPr>
          <w:rFonts w:ascii="Garamond" w:hAnsi="Garamond"/>
          <w:sz w:val="24"/>
          <w:szCs w:val="24"/>
        </w:rPr>
      </w:pPr>
      <w:r>
        <w:rPr>
          <w:rFonts w:ascii="Garamond" w:hAnsi="Garamond"/>
          <w:sz w:val="24"/>
          <w:szCs w:val="24"/>
        </w:rPr>
        <w:t>Udgangspunktet for den</w:t>
      </w:r>
      <w:r w:rsidR="00694086">
        <w:rPr>
          <w:rFonts w:ascii="Garamond" w:hAnsi="Garamond"/>
          <w:sz w:val="24"/>
          <w:szCs w:val="24"/>
        </w:rPr>
        <w:t xml:space="preserve"> model</w:t>
      </w:r>
      <w:r>
        <w:rPr>
          <w:rFonts w:ascii="Garamond" w:hAnsi="Garamond"/>
          <w:sz w:val="24"/>
          <w:szCs w:val="24"/>
        </w:rPr>
        <w:t xml:space="preserve">, som regeringen og Dansk Folkeparti har </w:t>
      </w:r>
      <w:r w:rsidR="00CC3664">
        <w:rPr>
          <w:rFonts w:ascii="Garamond" w:hAnsi="Garamond"/>
          <w:sz w:val="24"/>
          <w:szCs w:val="24"/>
        </w:rPr>
        <w:t>aftalt, og som foreslås gennemført med dette lovforslag,</w:t>
      </w:r>
      <w:r w:rsidR="00694086">
        <w:rPr>
          <w:rFonts w:ascii="Garamond" w:hAnsi="Garamond"/>
          <w:sz w:val="24"/>
          <w:szCs w:val="24"/>
        </w:rPr>
        <w:t xml:space="preserve"> er</w:t>
      </w:r>
      <w:r w:rsidR="00695FBD">
        <w:rPr>
          <w:rFonts w:ascii="Garamond" w:hAnsi="Garamond"/>
          <w:sz w:val="24"/>
          <w:szCs w:val="24"/>
        </w:rPr>
        <w:t>,</w:t>
      </w:r>
      <w:r w:rsidR="00694086">
        <w:rPr>
          <w:rFonts w:ascii="Garamond" w:hAnsi="Garamond"/>
          <w:sz w:val="24"/>
          <w:szCs w:val="24"/>
        </w:rPr>
        <w:t xml:space="preserve"> at alle elever, det vil sige også elever, som ønsker en gymnasial uddannelse, skal have vurderet deres praksisfaglighed, og at den praksisfaglige kompetence skal pege mod erhvervsuddannelserne generelt og ikke alene de tekniske erhvervsuddannelser. Det er forudsat</w:t>
      </w:r>
      <w:r>
        <w:rPr>
          <w:rFonts w:ascii="Garamond" w:hAnsi="Garamond"/>
          <w:sz w:val="24"/>
          <w:szCs w:val="24"/>
        </w:rPr>
        <w:t xml:space="preserve"> i modellen</w:t>
      </w:r>
      <w:r w:rsidR="00694086">
        <w:rPr>
          <w:rFonts w:ascii="Garamond" w:hAnsi="Garamond"/>
          <w:sz w:val="24"/>
          <w:szCs w:val="24"/>
        </w:rPr>
        <w:t>, at vurderingen tager udgangspunkt i en helhedsvurdering af de praksisfaglige elementer, som i dag er indeholdt i folkeskolens undervisning.</w:t>
      </w:r>
    </w:p>
    <w:p w:rsidR="0098544A" w:rsidRDefault="0098544A" w:rsidP="0098544A">
      <w:pPr>
        <w:rPr>
          <w:rFonts w:ascii="Garamond" w:hAnsi="Garamond"/>
          <w:i/>
          <w:sz w:val="24"/>
          <w:szCs w:val="24"/>
        </w:rPr>
      </w:pPr>
    </w:p>
    <w:p w:rsidR="0098544A" w:rsidRDefault="0098544A" w:rsidP="0098544A">
      <w:pPr>
        <w:rPr>
          <w:rFonts w:ascii="Garamond" w:hAnsi="Garamond"/>
          <w:i/>
          <w:sz w:val="24"/>
          <w:szCs w:val="24"/>
        </w:rPr>
      </w:pPr>
      <w:r>
        <w:rPr>
          <w:rFonts w:ascii="Garamond" w:hAnsi="Garamond"/>
          <w:i/>
          <w:sz w:val="24"/>
          <w:szCs w:val="24"/>
        </w:rPr>
        <w:t>2. Lovforslagets indhold</w:t>
      </w:r>
    </w:p>
    <w:p w:rsidR="0098544A" w:rsidRDefault="0098544A" w:rsidP="0098544A">
      <w:pPr>
        <w:rPr>
          <w:rFonts w:ascii="Garamond" w:hAnsi="Garamond"/>
          <w:i/>
          <w:sz w:val="24"/>
          <w:szCs w:val="24"/>
        </w:rPr>
      </w:pPr>
      <w:r>
        <w:rPr>
          <w:rFonts w:ascii="Garamond" w:hAnsi="Garamond"/>
          <w:i/>
          <w:sz w:val="24"/>
          <w:szCs w:val="24"/>
        </w:rPr>
        <w:t>2.1. Gældende ret</w:t>
      </w:r>
    </w:p>
    <w:p w:rsidR="00CA2E72" w:rsidRDefault="00CA2E72" w:rsidP="00CA2E72">
      <w:pPr>
        <w:rPr>
          <w:rFonts w:ascii="Garamond" w:hAnsi="Garamond"/>
          <w:sz w:val="24"/>
          <w:szCs w:val="24"/>
        </w:rPr>
      </w:pPr>
      <w:r>
        <w:rPr>
          <w:rFonts w:ascii="Garamond" w:hAnsi="Garamond"/>
          <w:sz w:val="24"/>
          <w:szCs w:val="24"/>
        </w:rPr>
        <w:t>Vurdering af hvorvidt elever, der forlader 9. eller 10. klasse har de faglige, personlige og sociale forudsætninger, der er nødvendige for at påbegynde og gennemføre en ungdomsuddannelse (uddannelsesparathed) blev indført i vejledningsloven i 2010 ved lov nr. 641 af 14. juni 2010 om vurdering af uddannelsesparathed, pligt til uddannelse, beskæftigelse m.v. og afbureaukratisering m.v.. Bestemmelserne om uddannelsesparathed blev fastsat i forlængelse af politisk aftale af 5. november 2009 mellem daværende regering - Venstre og Konservative Folkeparti, - og Socialdemokratiet, Dansk Folkeparti og Radikale Venstre om ”</w:t>
      </w:r>
      <w:r>
        <w:rPr>
          <w:rFonts w:ascii="Garamond" w:hAnsi="Garamond"/>
          <w:i/>
          <w:sz w:val="24"/>
          <w:szCs w:val="24"/>
        </w:rPr>
        <w:t xml:space="preserve">Flere unge i uddannelse og job” </w:t>
      </w:r>
      <w:r>
        <w:rPr>
          <w:rFonts w:ascii="Garamond" w:hAnsi="Garamond"/>
          <w:sz w:val="24"/>
          <w:szCs w:val="24"/>
        </w:rPr>
        <w:t xml:space="preserve">(den såkaldte Ungepakke ll) </w:t>
      </w:r>
    </w:p>
    <w:p w:rsidR="00CA2E72" w:rsidRDefault="00CA2E72" w:rsidP="00CA2E72">
      <w:pPr>
        <w:rPr>
          <w:rFonts w:ascii="Garamond" w:hAnsi="Garamond"/>
          <w:sz w:val="24"/>
          <w:szCs w:val="24"/>
        </w:rPr>
      </w:pPr>
      <w:r>
        <w:rPr>
          <w:rFonts w:ascii="Garamond" w:hAnsi="Garamond"/>
          <w:sz w:val="24"/>
          <w:szCs w:val="24"/>
        </w:rPr>
        <w:t>Flere af elementerne fra aftalen blev videreført i forbindelse med politisk aftale af 24. februar 2014 mellem daværende regering – Socialdemokratiet og Radikale Venstre – og Venstre, Dansk Folkeparti, Socialistisk Folkeparti, Konservative Folkeparti og Liberal Alliance om ”</w:t>
      </w:r>
      <w:r>
        <w:rPr>
          <w:rFonts w:ascii="Garamond" w:hAnsi="Garamond"/>
          <w:i/>
          <w:sz w:val="24"/>
          <w:szCs w:val="24"/>
        </w:rPr>
        <w:t xml:space="preserve">Bedre og mere attraktive erhvervsuddannelser”. </w:t>
      </w:r>
      <w:r>
        <w:rPr>
          <w:rFonts w:ascii="Garamond" w:hAnsi="Garamond"/>
          <w:sz w:val="24"/>
          <w:szCs w:val="24"/>
        </w:rPr>
        <w:t>Af aftalen fremgår bl.a., at uddannelsesparathedsvurderingen af de enkelte elever skulle fremrykkes til 8. klasse, og i forlængelse heraf skulle der ske en forenkling af den eksisterende uddannelsesparathedsvurdering i 9. klasse. Samtidig blev vurderingen forbedret, så den kom til at hvile på klare, objektive kriterier for de faglige, sociale og personlige forudsætninger, herunder karakterer.</w:t>
      </w:r>
    </w:p>
    <w:p w:rsidR="00CA2E72" w:rsidRDefault="00CA2E72" w:rsidP="00CA2E72">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 xml:space="preserve">Efter den gældende bestemmelse i § 2 g, stk. 1, i lov om vejledning om uddannelse og erhverv samt pligt til uddannelse, beskæftigelse m.v. skal elever i folkeskolen, der i 9. og 10. klasse søger om optagelse til en erhvervsuddannelse eller en gymnasial uddannelse, have en vurdering af, om de har de faglige, personlige og sociale forudsætninger, der er nødvendige for at påbegynde og gennemføre </w:t>
      </w:r>
      <w:r>
        <w:rPr>
          <w:rFonts w:ascii="Garamond" w:hAnsi="Garamond" w:cs="Times New Roman"/>
          <w:sz w:val="24"/>
          <w:szCs w:val="24"/>
        </w:rPr>
        <w:lastRenderedPageBreak/>
        <w:t xml:space="preserve">ungdomsuddannelsen. En elev, der har indgået en uddannelsesaftale efter lov om </w:t>
      </w:r>
      <w:proofErr w:type="gramStart"/>
      <w:r>
        <w:rPr>
          <w:rFonts w:ascii="Garamond" w:hAnsi="Garamond" w:cs="Times New Roman"/>
          <w:sz w:val="24"/>
          <w:szCs w:val="24"/>
        </w:rPr>
        <w:t>erhvervsuddannelser</w:t>
      </w:r>
      <w:r w:rsidR="00106BF6">
        <w:rPr>
          <w:rFonts w:ascii="Garamond" w:hAnsi="Garamond" w:cs="Times New Roman"/>
          <w:sz w:val="24"/>
          <w:szCs w:val="24"/>
        </w:rPr>
        <w:t>,</w:t>
      </w:r>
      <w:r>
        <w:rPr>
          <w:rFonts w:ascii="Garamond" w:hAnsi="Garamond" w:cs="Times New Roman"/>
          <w:sz w:val="24"/>
          <w:szCs w:val="24"/>
        </w:rPr>
        <w:t xml:space="preserve">  anses</w:t>
      </w:r>
      <w:proofErr w:type="gramEnd"/>
      <w:r>
        <w:rPr>
          <w:rFonts w:ascii="Garamond" w:hAnsi="Garamond" w:cs="Times New Roman"/>
          <w:sz w:val="24"/>
          <w:szCs w:val="24"/>
        </w:rPr>
        <w:t xml:space="preserve"> dog for uddannelsesparat.</w:t>
      </w:r>
      <w:r>
        <w:rPr>
          <w:sz w:val="17"/>
          <w:szCs w:val="17"/>
        </w:rPr>
        <w:t xml:space="preserve"> </w:t>
      </w:r>
      <w:r>
        <w:rPr>
          <w:rFonts w:ascii="Garamond" w:hAnsi="Garamond"/>
          <w:sz w:val="24"/>
          <w:szCs w:val="24"/>
        </w:rPr>
        <w:t>Der vurderes til gruppen af</w:t>
      </w:r>
      <w:r w:rsidR="009C55B3">
        <w:rPr>
          <w:rFonts w:ascii="Garamond" w:hAnsi="Garamond"/>
          <w:sz w:val="24"/>
          <w:szCs w:val="24"/>
        </w:rPr>
        <w:t xml:space="preserve"> de 3-årige</w:t>
      </w:r>
      <w:r>
        <w:rPr>
          <w:rFonts w:ascii="Garamond" w:hAnsi="Garamond"/>
          <w:sz w:val="24"/>
          <w:szCs w:val="24"/>
        </w:rPr>
        <w:t xml:space="preserve"> gymnasiale uddannelser</w:t>
      </w:r>
      <w:r w:rsidR="009C55B3">
        <w:rPr>
          <w:rFonts w:ascii="Garamond" w:hAnsi="Garamond"/>
          <w:sz w:val="24"/>
          <w:szCs w:val="24"/>
        </w:rPr>
        <w:t>, til den 2-årige hf-uddannelse</w:t>
      </w:r>
      <w:r>
        <w:rPr>
          <w:rFonts w:ascii="Garamond" w:hAnsi="Garamond"/>
          <w:sz w:val="24"/>
          <w:szCs w:val="24"/>
        </w:rPr>
        <w:t xml:space="preserve"> eller </w:t>
      </w:r>
      <w:r w:rsidR="009C55B3">
        <w:rPr>
          <w:rFonts w:ascii="Garamond" w:hAnsi="Garamond"/>
          <w:sz w:val="24"/>
          <w:szCs w:val="24"/>
        </w:rPr>
        <w:t xml:space="preserve">til </w:t>
      </w:r>
      <w:r>
        <w:rPr>
          <w:rFonts w:ascii="Garamond" w:hAnsi="Garamond"/>
          <w:sz w:val="24"/>
          <w:szCs w:val="24"/>
        </w:rPr>
        <w:t xml:space="preserve">gruppen af erhvervsuddannelser, medmindre eleven har ønske om </w:t>
      </w:r>
      <w:r w:rsidR="009C55B3">
        <w:rPr>
          <w:rFonts w:ascii="Garamond" w:hAnsi="Garamond"/>
          <w:sz w:val="24"/>
          <w:szCs w:val="24"/>
        </w:rPr>
        <w:t>flere</w:t>
      </w:r>
      <w:r>
        <w:rPr>
          <w:rFonts w:ascii="Garamond" w:hAnsi="Garamond"/>
          <w:sz w:val="24"/>
          <w:szCs w:val="24"/>
        </w:rPr>
        <w:t xml:space="preserve"> kategorier, hvor der vurderes til begge.</w:t>
      </w:r>
    </w:p>
    <w:p w:rsidR="00CA2E72" w:rsidRDefault="00CA2E72" w:rsidP="00CA2E72">
      <w:pPr>
        <w:autoSpaceDE w:val="0"/>
        <w:autoSpaceDN w:val="0"/>
        <w:adjustRightInd w:val="0"/>
        <w:spacing w:after="0" w:line="240" w:lineRule="auto"/>
        <w:rPr>
          <w:rFonts w:ascii="Garamond" w:hAnsi="Garamond" w:cs="Times New Roman"/>
          <w:sz w:val="24"/>
          <w:szCs w:val="24"/>
        </w:rPr>
      </w:pPr>
    </w:p>
    <w:p w:rsidR="00CA2E72" w:rsidRDefault="00CA2E72" w:rsidP="00CA2E72">
      <w:pPr>
        <w:rPr>
          <w:rFonts w:ascii="Garamond" w:hAnsi="Garamond"/>
          <w:sz w:val="24"/>
          <w:szCs w:val="24"/>
        </w:rPr>
      </w:pPr>
      <w:r>
        <w:rPr>
          <w:rFonts w:ascii="Garamond" w:hAnsi="Garamond"/>
          <w:sz w:val="24"/>
          <w:szCs w:val="24"/>
        </w:rPr>
        <w:t>Bestemmelsen betyder, at elevens uddannelsesp</w:t>
      </w:r>
      <w:r w:rsidR="00F307E9">
        <w:rPr>
          <w:rFonts w:ascii="Garamond" w:hAnsi="Garamond"/>
          <w:sz w:val="24"/>
          <w:szCs w:val="24"/>
        </w:rPr>
        <w:t>arathed vurderes på baggrund af elevens faglige forudsætninger (alle afsluttende standpunkts</w:t>
      </w:r>
      <w:r>
        <w:rPr>
          <w:rFonts w:ascii="Garamond" w:hAnsi="Garamond"/>
          <w:sz w:val="24"/>
          <w:szCs w:val="24"/>
        </w:rPr>
        <w:t>karakterer</w:t>
      </w:r>
      <w:r w:rsidR="00F307E9">
        <w:rPr>
          <w:rFonts w:ascii="Garamond" w:hAnsi="Garamond"/>
          <w:sz w:val="24"/>
          <w:szCs w:val="24"/>
        </w:rPr>
        <w:t>) s</w:t>
      </w:r>
      <w:r>
        <w:rPr>
          <w:rFonts w:ascii="Garamond" w:hAnsi="Garamond"/>
          <w:sz w:val="24"/>
          <w:szCs w:val="24"/>
        </w:rPr>
        <w:t xml:space="preserve">amt en helhedsvurdering af henholdsvis elevens sociale og elevens personlige forudsætninger.  De personlige kompetencer vurderes ud fra elevens motivation, selvstændighed, ansvarlighed, mødestabilitet og parathed til at vælge uddannelse. De sociale kompetencer vurderes ud fra elevens samarbejdsevne, respekt og tolerance. </w:t>
      </w:r>
    </w:p>
    <w:p w:rsidR="00841C41" w:rsidRDefault="0098544A" w:rsidP="0098544A">
      <w:pPr>
        <w:rPr>
          <w:rFonts w:ascii="Garamond" w:hAnsi="Garamond"/>
          <w:sz w:val="24"/>
          <w:szCs w:val="24"/>
        </w:rPr>
      </w:pPr>
      <w:r>
        <w:rPr>
          <w:rFonts w:ascii="Garamond" w:hAnsi="Garamond"/>
          <w:sz w:val="24"/>
          <w:szCs w:val="24"/>
        </w:rPr>
        <w:t xml:space="preserve">Efter den gældende lovgivning foretages i 8. klasse en vurdering af elevens faglige forudsætninger på baggrund af elevens opnåede standpunktskarakterer. Elever, der har opnået mindst 4,0 i gennemsnit af alle de afsluttende standpunktskarakterer, der skal afgives i 8. klasse, </w:t>
      </w:r>
      <w:r w:rsidR="00F87642">
        <w:rPr>
          <w:rFonts w:ascii="Garamond" w:hAnsi="Garamond"/>
          <w:sz w:val="24"/>
          <w:szCs w:val="24"/>
        </w:rPr>
        <w:t xml:space="preserve">har hidtil </w:t>
      </w:r>
      <w:r>
        <w:rPr>
          <w:rFonts w:ascii="Garamond" w:hAnsi="Garamond"/>
          <w:sz w:val="24"/>
          <w:szCs w:val="24"/>
        </w:rPr>
        <w:t>opfyld</w:t>
      </w:r>
      <w:r w:rsidR="00F87642">
        <w:rPr>
          <w:rFonts w:ascii="Garamond" w:hAnsi="Garamond"/>
          <w:sz w:val="24"/>
          <w:szCs w:val="24"/>
        </w:rPr>
        <w:t>t</w:t>
      </w:r>
      <w:r>
        <w:rPr>
          <w:rFonts w:ascii="Garamond" w:hAnsi="Garamond"/>
          <w:sz w:val="24"/>
          <w:szCs w:val="24"/>
        </w:rPr>
        <w:t xml:space="preserve"> de faglige forudsætninger for at være uddannelsesparat til </w:t>
      </w:r>
      <w:r w:rsidR="00F87642">
        <w:rPr>
          <w:rFonts w:ascii="Garamond" w:hAnsi="Garamond"/>
          <w:sz w:val="24"/>
          <w:szCs w:val="24"/>
        </w:rPr>
        <w:t>såvel en gymnasial uddannelse som en erhvervsuddannelse.</w:t>
      </w:r>
      <w:r w:rsidR="009E55A1">
        <w:rPr>
          <w:rFonts w:ascii="Garamond" w:hAnsi="Garamond"/>
          <w:sz w:val="24"/>
          <w:szCs w:val="24"/>
        </w:rPr>
        <w:t xml:space="preserve"> </w:t>
      </w:r>
      <w:r>
        <w:rPr>
          <w:rFonts w:ascii="Garamond" w:hAnsi="Garamond"/>
          <w:sz w:val="24"/>
          <w:szCs w:val="24"/>
        </w:rPr>
        <w:t>Med en ændring af vejledningsloven</w:t>
      </w:r>
      <w:r w:rsidR="00CC492D">
        <w:rPr>
          <w:rFonts w:ascii="Garamond" w:hAnsi="Garamond"/>
          <w:sz w:val="24"/>
          <w:szCs w:val="24"/>
        </w:rPr>
        <w:t xml:space="preserve"> </w:t>
      </w:r>
      <w:r>
        <w:rPr>
          <w:rFonts w:ascii="Garamond" w:hAnsi="Garamond"/>
          <w:sz w:val="24"/>
          <w:szCs w:val="24"/>
        </w:rPr>
        <w:t>(lov nr. 1746 af 27. december 2016 om ændring af lov om institutioner for almengymnasiale uddannelser og almen voksenuddannelse m.v., lov om institutioner for erhvervsrettet uddannelse og forskellige andre love), som tr</w:t>
      </w:r>
      <w:r w:rsidR="003C1780">
        <w:rPr>
          <w:rFonts w:ascii="Garamond" w:hAnsi="Garamond"/>
          <w:sz w:val="24"/>
          <w:szCs w:val="24"/>
        </w:rPr>
        <w:t>ådte</w:t>
      </w:r>
      <w:r>
        <w:rPr>
          <w:rFonts w:ascii="Garamond" w:hAnsi="Garamond"/>
          <w:sz w:val="24"/>
          <w:szCs w:val="24"/>
        </w:rPr>
        <w:t xml:space="preserve"> i kraft den 1. august 2017, er det fastsat, at karakterkravet i både 8. 9. og 10. klasse er 5</w:t>
      </w:r>
      <w:r w:rsidR="00D870B5">
        <w:rPr>
          <w:rFonts w:ascii="Garamond" w:hAnsi="Garamond"/>
          <w:sz w:val="24"/>
          <w:szCs w:val="24"/>
        </w:rPr>
        <w:t>,</w:t>
      </w:r>
      <w:r>
        <w:rPr>
          <w:rFonts w:ascii="Garamond" w:hAnsi="Garamond"/>
          <w:sz w:val="24"/>
          <w:szCs w:val="24"/>
        </w:rPr>
        <w:t xml:space="preserve">0 i gennemsnit af alle afsluttede standpunktskarakterer for elever, der søger en 3-årig gymnasial uddannelse. Reglerne om uddannelsesparathed blev herved skærpet, sådan at en elev i 8., 9. og 10. klasse, der ønsker en uddannelse til almen, merkantil eller teknisk studentereksamen, skal have mindst 5,0 i gennemsnit af alle afsluttende standpunktskarakterer for at opfylde de faglige forudsætninger for at blive vurderet uddannelsesparat. Karakterkravet på mindst 4,0 i gennemsnit </w:t>
      </w:r>
      <w:r w:rsidR="00CC492D">
        <w:rPr>
          <w:rFonts w:ascii="Garamond" w:hAnsi="Garamond"/>
          <w:sz w:val="24"/>
          <w:szCs w:val="24"/>
        </w:rPr>
        <w:t>er</w:t>
      </w:r>
      <w:r>
        <w:rPr>
          <w:rFonts w:ascii="Garamond" w:hAnsi="Garamond"/>
          <w:sz w:val="24"/>
          <w:szCs w:val="24"/>
        </w:rPr>
        <w:t xml:space="preserve"> bibeholdt til uddannelsen til hf-eksamen og til erhvervsuddannelserne</w:t>
      </w:r>
      <w:r w:rsidR="00706605">
        <w:rPr>
          <w:rFonts w:ascii="Garamond" w:hAnsi="Garamond"/>
          <w:sz w:val="24"/>
          <w:szCs w:val="24"/>
        </w:rPr>
        <w:t xml:space="preserve"> er karakterkravet 02 i dansk og matematik</w:t>
      </w:r>
      <w:r>
        <w:rPr>
          <w:rFonts w:ascii="Garamond" w:hAnsi="Garamond"/>
          <w:sz w:val="24"/>
          <w:szCs w:val="24"/>
        </w:rPr>
        <w:t xml:space="preserve">. </w:t>
      </w:r>
    </w:p>
    <w:p w:rsidR="0098544A" w:rsidRDefault="0098544A" w:rsidP="0098544A">
      <w:pPr>
        <w:rPr>
          <w:rFonts w:ascii="Garamond" w:hAnsi="Garamond"/>
          <w:sz w:val="24"/>
          <w:szCs w:val="24"/>
        </w:rPr>
      </w:pPr>
      <w:r>
        <w:rPr>
          <w:rFonts w:ascii="Garamond" w:hAnsi="Garamond"/>
          <w:sz w:val="24"/>
          <w:szCs w:val="24"/>
        </w:rPr>
        <w:t xml:space="preserve">Herudover skal skolens leder vurdere, at de sociale og personlige forudsætninger er tilstrækkelige i forhold til at begynde på en ungdomsuddannelse. </w:t>
      </w:r>
      <w:r w:rsidR="00F87642">
        <w:rPr>
          <w:rFonts w:ascii="Garamond" w:hAnsi="Garamond"/>
          <w:sz w:val="24"/>
          <w:szCs w:val="24"/>
        </w:rPr>
        <w:t xml:space="preserve">Denne vurdering </w:t>
      </w:r>
      <w:r>
        <w:rPr>
          <w:rFonts w:ascii="Garamond" w:hAnsi="Garamond"/>
          <w:sz w:val="24"/>
          <w:szCs w:val="24"/>
        </w:rPr>
        <w:t xml:space="preserve">er således en del af </w:t>
      </w:r>
      <w:r w:rsidR="009C55B3">
        <w:rPr>
          <w:rFonts w:ascii="Garamond" w:hAnsi="Garamond"/>
          <w:sz w:val="24"/>
          <w:szCs w:val="24"/>
        </w:rPr>
        <w:t xml:space="preserve">uddannelsesparathedsvurderingen, der samlet set udgør en af adgangsforudsætningerne for at have retskrav på optagelse </w:t>
      </w:r>
      <w:r>
        <w:rPr>
          <w:rFonts w:ascii="Garamond" w:hAnsi="Garamond"/>
          <w:sz w:val="24"/>
          <w:szCs w:val="24"/>
        </w:rPr>
        <w:t>til de gymnasiale uddannelser og erhvervsuddannelserne. Vejledningslovens § 2 i</w:t>
      </w:r>
      <w:r w:rsidR="003C1780">
        <w:rPr>
          <w:rFonts w:ascii="Garamond" w:hAnsi="Garamond"/>
          <w:sz w:val="24"/>
          <w:szCs w:val="24"/>
        </w:rPr>
        <w:t>,</w:t>
      </w:r>
      <w:r>
        <w:rPr>
          <w:rFonts w:ascii="Garamond" w:hAnsi="Garamond"/>
          <w:sz w:val="24"/>
          <w:szCs w:val="24"/>
        </w:rPr>
        <w:t xml:space="preserve"> bemyndiger undervisningsministeren til at fastsætte nærmere regler om uddannelsesparathedsvurderingen, herunder kriterier for de faglige, sociale og personlige forudsætninger, som skal indgå i vurderingen.  Disse kriterier er fastsat i bekendtgørelse om uddannelsesparathedsvurdering, uddannelsesplaner og procedurer ved valg af uddannelse. Det følger heraf, at skolens leder skal sørge for, at der foretages en vurdering af elevernes sociale og personlige forudsætninger, og at der på alle klassetrin ved vurderingen af de personlige forudsætninger foretages en helhedsvurdering, hvori der indgår en afvejning af elevernes forudsætninger inden for mindst følgende områder: Motivation for uddannelse og lyst til læring, selvstændighed, herunder at eleven tager initiativ i opgaveløsninger, ansvarlighed, herunder at eleven er forberedt til timerne, mødestabilitet, herunder rettidighed og lavt fravær samt at eleverne er parate i forhold til valg af ungdomsuddannelse eller andet.  </w:t>
      </w:r>
    </w:p>
    <w:p w:rsidR="0098544A" w:rsidRDefault="0098544A" w:rsidP="0098544A">
      <w:pPr>
        <w:rPr>
          <w:rFonts w:ascii="Garamond" w:hAnsi="Garamond"/>
          <w:sz w:val="24"/>
          <w:szCs w:val="24"/>
        </w:rPr>
      </w:pPr>
      <w:r>
        <w:rPr>
          <w:rFonts w:ascii="Garamond" w:hAnsi="Garamond"/>
          <w:sz w:val="24"/>
          <w:szCs w:val="24"/>
        </w:rPr>
        <w:t xml:space="preserve">Der skal ligeledes på alle klassetrin foretages en helhedsvurdering af de sociale forudsætninger, hvor mindst følgende områder indgår: Samarbejdsevne, herunder at kunne løse opgaver sammen med andre, overholde fælles aftaler og bidrage positivt til fællesskabet, respekt, herunder at udvise forståelse for </w:t>
      </w:r>
      <w:r>
        <w:rPr>
          <w:rFonts w:ascii="Garamond" w:hAnsi="Garamond"/>
          <w:sz w:val="24"/>
          <w:szCs w:val="24"/>
        </w:rPr>
        <w:lastRenderedPageBreak/>
        <w:t>andre mennesker samt tolerance, herunder at kunne samarbejde med mennesker, der er forskellige fra en selv.</w:t>
      </w:r>
    </w:p>
    <w:p w:rsidR="0098544A" w:rsidRDefault="0098544A" w:rsidP="0098544A">
      <w:pPr>
        <w:rPr>
          <w:rFonts w:ascii="Garamond" w:hAnsi="Garamond"/>
          <w:sz w:val="24"/>
          <w:szCs w:val="24"/>
        </w:rPr>
      </w:pPr>
      <w:r>
        <w:rPr>
          <w:rFonts w:ascii="Garamond" w:hAnsi="Garamond"/>
          <w:sz w:val="24"/>
          <w:szCs w:val="24"/>
        </w:rPr>
        <w:t>Det er ikke i gældende lovgivning noget til hinder for, at uddannelsesparathedsvurderingen kan omfatte vurdering af elevens praksisfaglige kompetencer, men der er ikke fastsat særskilte regler derom.</w:t>
      </w:r>
    </w:p>
    <w:p w:rsidR="0098544A" w:rsidRDefault="0098544A" w:rsidP="0098544A">
      <w:pPr>
        <w:rPr>
          <w:rFonts w:ascii="Garamond" w:hAnsi="Garamond"/>
          <w:sz w:val="24"/>
          <w:szCs w:val="24"/>
        </w:rPr>
      </w:pPr>
    </w:p>
    <w:p w:rsidR="0098544A" w:rsidRDefault="0098544A" w:rsidP="0098544A">
      <w:pPr>
        <w:rPr>
          <w:rFonts w:ascii="Garamond" w:hAnsi="Garamond"/>
          <w:i/>
          <w:sz w:val="24"/>
          <w:szCs w:val="24"/>
        </w:rPr>
      </w:pPr>
      <w:r>
        <w:rPr>
          <w:rFonts w:ascii="Garamond" w:hAnsi="Garamond"/>
          <w:i/>
          <w:sz w:val="24"/>
          <w:szCs w:val="24"/>
        </w:rPr>
        <w:t>2.1.2. Ministeriets overvejelser og den foreslåede ordning</w:t>
      </w:r>
    </w:p>
    <w:p w:rsidR="0098544A" w:rsidRDefault="0098544A" w:rsidP="0098544A">
      <w:pPr>
        <w:rPr>
          <w:rFonts w:ascii="Garamond" w:hAnsi="Garamond"/>
          <w:sz w:val="24"/>
          <w:szCs w:val="24"/>
        </w:rPr>
      </w:pPr>
      <w:r>
        <w:rPr>
          <w:rFonts w:ascii="Garamond" w:hAnsi="Garamond"/>
          <w:sz w:val="24"/>
          <w:szCs w:val="24"/>
        </w:rPr>
        <w:t xml:space="preserve">Efter gældende ret træffes afgørelsen af, hvorvidt en elev er uddannelsesparat til de gymnasiale uddannelser og til erhvervsuddannelserne på grundlag af en vurdering af elevens faglige, personlige og sociale forudsætninger. Elevens praksisfaglige kompetencer indgår ikke særskilt i vurderingen. </w:t>
      </w:r>
    </w:p>
    <w:p w:rsidR="0098544A" w:rsidRDefault="0098544A" w:rsidP="0098544A">
      <w:pPr>
        <w:rPr>
          <w:rFonts w:ascii="Garamond" w:hAnsi="Garamond"/>
          <w:sz w:val="24"/>
          <w:szCs w:val="24"/>
        </w:rPr>
      </w:pPr>
      <w:r>
        <w:rPr>
          <w:rFonts w:ascii="Garamond" w:hAnsi="Garamond"/>
          <w:sz w:val="24"/>
          <w:szCs w:val="24"/>
        </w:rPr>
        <w:t xml:space="preserve">Det er et mål, at </w:t>
      </w:r>
      <w:r w:rsidR="002653C6">
        <w:rPr>
          <w:rFonts w:ascii="Garamond" w:hAnsi="Garamond"/>
          <w:sz w:val="24"/>
          <w:szCs w:val="24"/>
        </w:rPr>
        <w:t>praksisfaglighed</w:t>
      </w:r>
      <w:r>
        <w:rPr>
          <w:rFonts w:ascii="Garamond" w:hAnsi="Garamond"/>
          <w:sz w:val="24"/>
          <w:szCs w:val="24"/>
        </w:rPr>
        <w:t xml:space="preserve"> skal spille en større rolle ved vurderingen af, hvorvidt en elev er uddannelsesparat.</w:t>
      </w:r>
      <w:r w:rsidR="00240912">
        <w:rPr>
          <w:rFonts w:ascii="Garamond" w:hAnsi="Garamond"/>
          <w:sz w:val="24"/>
          <w:szCs w:val="24"/>
        </w:rPr>
        <w:t xml:space="preserve"> </w:t>
      </w:r>
      <w:r w:rsidR="002653C6">
        <w:rPr>
          <w:rFonts w:ascii="Garamond" w:hAnsi="Garamond"/>
          <w:sz w:val="24"/>
          <w:szCs w:val="24"/>
        </w:rPr>
        <w:t>Praksisfaglighed foreslås derfor at skulle have en selvstændig plads ved siden af og parallelt til de personlige og sociale forudsætninger. Dette vil tydeliggøre den nye dimension, skabe det nødvendige fokus på praksisfaglighed og placere denne på linje med de øvrige dimensioner.</w:t>
      </w:r>
      <w:r>
        <w:rPr>
          <w:rFonts w:ascii="Garamond" w:hAnsi="Garamond"/>
          <w:sz w:val="24"/>
          <w:szCs w:val="24"/>
        </w:rPr>
        <w:t xml:space="preserve"> Sigtet er at understøtte intentionen om, at uddannelsesparathedsvurderingen skal tage udgangspunkt i alle elevens kompetencer. Elever, som primært har deres styrker på det praksisfaglige område, forventes med forslaget i højere grad at opleve, at deres kompetencer værdsættes og kan anvendes. </w:t>
      </w:r>
      <w:r w:rsidR="002653C6">
        <w:rPr>
          <w:rFonts w:ascii="Garamond" w:hAnsi="Garamond"/>
          <w:sz w:val="24"/>
          <w:szCs w:val="24"/>
        </w:rPr>
        <w:t>Samtid</w:t>
      </w:r>
      <w:r w:rsidR="00752FA3">
        <w:rPr>
          <w:rFonts w:ascii="Garamond" w:hAnsi="Garamond"/>
          <w:sz w:val="24"/>
          <w:szCs w:val="24"/>
        </w:rPr>
        <w:t>ig er det hensigten at få elever, som er uddannelsesparate til gymnasiale uddannelser</w:t>
      </w:r>
      <w:r w:rsidR="00D673DB">
        <w:rPr>
          <w:rFonts w:ascii="Garamond" w:hAnsi="Garamond"/>
          <w:sz w:val="24"/>
          <w:szCs w:val="24"/>
        </w:rPr>
        <w:t>,</w:t>
      </w:r>
      <w:r w:rsidR="00752FA3">
        <w:rPr>
          <w:rFonts w:ascii="Garamond" w:hAnsi="Garamond"/>
          <w:sz w:val="24"/>
          <w:szCs w:val="24"/>
        </w:rPr>
        <w:t xml:space="preserve"> til også at overveje en erhvervsuddannelse.</w:t>
      </w:r>
    </w:p>
    <w:p w:rsidR="0098544A" w:rsidRDefault="0098544A" w:rsidP="0098544A">
      <w:pPr>
        <w:rPr>
          <w:rFonts w:ascii="Garamond" w:hAnsi="Garamond"/>
          <w:sz w:val="24"/>
          <w:szCs w:val="24"/>
        </w:rPr>
      </w:pPr>
      <w:r>
        <w:rPr>
          <w:rFonts w:ascii="Garamond" w:hAnsi="Garamond"/>
          <w:sz w:val="24"/>
          <w:szCs w:val="24"/>
        </w:rPr>
        <w:t>Forslaget om at vurdere de praksisfaglige kompetencer tager</w:t>
      </w:r>
      <w:r w:rsidR="00752FA3">
        <w:rPr>
          <w:rFonts w:ascii="Garamond" w:hAnsi="Garamond"/>
          <w:sz w:val="24"/>
          <w:szCs w:val="24"/>
        </w:rPr>
        <w:t xml:space="preserve"> således</w:t>
      </w:r>
      <w:r>
        <w:rPr>
          <w:rFonts w:ascii="Garamond" w:hAnsi="Garamond"/>
          <w:sz w:val="24"/>
          <w:szCs w:val="24"/>
        </w:rPr>
        <w:t xml:space="preserve"> sigte på alle elever, så</w:t>
      </w:r>
      <w:r w:rsidR="00752FA3">
        <w:rPr>
          <w:rFonts w:ascii="Garamond" w:hAnsi="Garamond"/>
          <w:sz w:val="24"/>
          <w:szCs w:val="24"/>
        </w:rPr>
        <w:t>dan</w:t>
      </w:r>
      <w:r>
        <w:rPr>
          <w:rFonts w:ascii="Garamond" w:hAnsi="Garamond"/>
          <w:sz w:val="24"/>
          <w:szCs w:val="24"/>
        </w:rPr>
        <w:t xml:space="preserve"> at det tydeliggøres, at praktisk</w:t>
      </w:r>
      <w:r w:rsidR="00752FA3">
        <w:rPr>
          <w:rFonts w:ascii="Garamond" w:hAnsi="Garamond"/>
          <w:sz w:val="24"/>
          <w:szCs w:val="24"/>
        </w:rPr>
        <w:t xml:space="preserve"> og</w:t>
      </w:r>
      <w:r>
        <w:rPr>
          <w:rFonts w:ascii="Garamond" w:hAnsi="Garamond"/>
          <w:sz w:val="24"/>
          <w:szCs w:val="24"/>
        </w:rPr>
        <w:t xml:space="preserve"> kreativ kunnen er væsentlige kompetencer, uanset om eleven vælger en gymnasial uddannelse eller en erhvervsuddannelse. Det er ikke hensigten med forslaget, at flere elever i udskolingen vurderes ikke-uddannelsesparat</w:t>
      </w:r>
      <w:r w:rsidR="00CC492D">
        <w:rPr>
          <w:rFonts w:ascii="Garamond" w:hAnsi="Garamond"/>
          <w:sz w:val="24"/>
          <w:szCs w:val="24"/>
        </w:rPr>
        <w:t>e</w:t>
      </w:r>
      <w:r>
        <w:rPr>
          <w:rFonts w:ascii="Garamond" w:hAnsi="Garamond"/>
          <w:sz w:val="24"/>
          <w:szCs w:val="24"/>
        </w:rPr>
        <w:t xml:space="preserve">. </w:t>
      </w:r>
      <w:r w:rsidR="00F46A4C">
        <w:rPr>
          <w:rFonts w:ascii="Garamond" w:hAnsi="Garamond"/>
          <w:sz w:val="24"/>
          <w:szCs w:val="24"/>
        </w:rPr>
        <w:t xml:space="preserve">Der sigtes på en gradueret vurdering i form af bedømmelsen høj eller middel, hvor en høj vurdering kan trække en UPV op, mens en middel vurdering ikke kan trække ned. Det er vurderingen, at modellen i helt marginalt omfang kan trække antallet af uddannelsesparate elever op, men i henhold til aftalen aldrig ned. </w:t>
      </w:r>
      <w:r>
        <w:rPr>
          <w:rFonts w:ascii="Garamond" w:hAnsi="Garamond"/>
          <w:sz w:val="24"/>
          <w:szCs w:val="24"/>
        </w:rPr>
        <w:t>Det foreslås derfor, at den praksisfaglige dimension indgår i den samlede uddannelsesparathedsvurdering med et tværgående perspektiv, som kan supplere vurderingen, som bygger på de faglige, personlige og sociale forudsætninger.</w:t>
      </w:r>
    </w:p>
    <w:p w:rsidR="0098544A" w:rsidRDefault="0098544A" w:rsidP="0098544A">
      <w:pPr>
        <w:rPr>
          <w:rFonts w:ascii="Garamond" w:hAnsi="Garamond"/>
          <w:sz w:val="24"/>
          <w:szCs w:val="24"/>
        </w:rPr>
      </w:pPr>
      <w:r>
        <w:rPr>
          <w:rFonts w:ascii="Garamond" w:hAnsi="Garamond"/>
          <w:sz w:val="24"/>
          <w:szCs w:val="24"/>
        </w:rPr>
        <w:t xml:space="preserve">De nærmere regler om kriterierne for den praksisfaglige dimension vil efter forslaget blive fastsat i bekendtgørelse om uddannelsesparathedsvurdering, uddannelsesplaner og procedurer ved valg af ungdomsuddannelse.  Bemyndigelsen vil </w:t>
      </w:r>
      <w:r w:rsidR="00F46A4C">
        <w:rPr>
          <w:rFonts w:ascii="Garamond" w:hAnsi="Garamond"/>
          <w:sz w:val="24"/>
          <w:szCs w:val="24"/>
        </w:rPr>
        <w:t>bl</w:t>
      </w:r>
      <w:r w:rsidR="00BA0BC5">
        <w:rPr>
          <w:rFonts w:ascii="Garamond" w:hAnsi="Garamond"/>
          <w:sz w:val="24"/>
          <w:szCs w:val="24"/>
        </w:rPr>
        <w:t xml:space="preserve">.a. </w:t>
      </w:r>
      <w:r>
        <w:rPr>
          <w:rFonts w:ascii="Garamond" w:hAnsi="Garamond"/>
          <w:sz w:val="24"/>
          <w:szCs w:val="24"/>
        </w:rPr>
        <w:t>blive anvendt til at fastsætte regler om, at den tværgående praksisfaglige vurdering ikke kan ændre en uddannelsesparathedsvurdering i negativ retning fra uddannelsesparat til ikke-uddannelsesparat.</w:t>
      </w:r>
      <w:r w:rsidR="00F46A4C">
        <w:rPr>
          <w:rFonts w:ascii="Garamond" w:hAnsi="Garamond"/>
          <w:sz w:val="24"/>
          <w:szCs w:val="24"/>
        </w:rPr>
        <w:t xml:space="preserve"> </w:t>
      </w:r>
    </w:p>
    <w:p w:rsidR="00BA0BC5" w:rsidRDefault="00BA0BC5" w:rsidP="00BA0BC5">
      <w:pPr>
        <w:rPr>
          <w:rFonts w:ascii="Garamond" w:hAnsi="Garamond"/>
          <w:sz w:val="24"/>
          <w:szCs w:val="24"/>
        </w:rPr>
      </w:pPr>
      <w:r>
        <w:rPr>
          <w:rFonts w:ascii="Garamond" w:hAnsi="Garamond"/>
          <w:sz w:val="24"/>
          <w:szCs w:val="24"/>
        </w:rPr>
        <w:t>Det er hensigten, at modellen for hvordan vurderingen af de praksisfaglige kompetencer skal gennemføres, og som fastsættes i bekendtgørelsen, skal evalueres efter to år.  Der foreslås således at være en tæt opfølgning på, hvordan den foreslåede model virker.</w:t>
      </w:r>
    </w:p>
    <w:p w:rsidR="00BA0BC5" w:rsidRDefault="00BA0BC5" w:rsidP="0098544A">
      <w:pPr>
        <w:rPr>
          <w:rFonts w:ascii="Garamond" w:hAnsi="Garamond"/>
          <w:sz w:val="24"/>
          <w:szCs w:val="24"/>
        </w:rPr>
      </w:pPr>
    </w:p>
    <w:p w:rsidR="007A3A87" w:rsidRDefault="007A3A87" w:rsidP="0098544A">
      <w:pPr>
        <w:rPr>
          <w:rFonts w:ascii="Garamond" w:hAnsi="Garamond"/>
          <w:sz w:val="24"/>
          <w:szCs w:val="24"/>
        </w:rPr>
      </w:pPr>
      <w:r>
        <w:rPr>
          <w:rFonts w:ascii="Garamond" w:hAnsi="Garamond"/>
          <w:sz w:val="24"/>
          <w:szCs w:val="24"/>
        </w:rPr>
        <w:lastRenderedPageBreak/>
        <w:t xml:space="preserve">Der henvises </w:t>
      </w:r>
      <w:r w:rsidR="00BF3E99">
        <w:rPr>
          <w:rFonts w:ascii="Garamond" w:hAnsi="Garamond"/>
          <w:sz w:val="24"/>
          <w:szCs w:val="24"/>
        </w:rPr>
        <w:t>til lovforslagets § 1, nr. 1 og 2, og bemærkningerne hertil.</w:t>
      </w:r>
    </w:p>
    <w:p w:rsidR="00D14401" w:rsidRPr="0068150C" w:rsidRDefault="0068150C" w:rsidP="0068150C">
      <w:pPr>
        <w:ind w:left="360"/>
        <w:rPr>
          <w:rFonts w:ascii="Garamond" w:hAnsi="Garamond"/>
          <w:i/>
          <w:sz w:val="24"/>
          <w:szCs w:val="24"/>
        </w:rPr>
      </w:pPr>
      <w:r>
        <w:rPr>
          <w:rFonts w:ascii="Garamond" w:hAnsi="Garamond"/>
          <w:i/>
          <w:sz w:val="24"/>
          <w:szCs w:val="24"/>
        </w:rPr>
        <w:t>3</w:t>
      </w:r>
      <w:proofErr w:type="gramStart"/>
      <w:r>
        <w:rPr>
          <w:rFonts w:ascii="Garamond" w:hAnsi="Garamond"/>
          <w:i/>
          <w:sz w:val="24"/>
          <w:szCs w:val="24"/>
        </w:rPr>
        <w:t>.</w:t>
      </w:r>
      <w:r w:rsidR="00D14401" w:rsidRPr="0068150C">
        <w:rPr>
          <w:rFonts w:ascii="Garamond" w:hAnsi="Garamond"/>
          <w:i/>
          <w:sz w:val="24"/>
          <w:szCs w:val="24"/>
        </w:rPr>
        <w:t>Økonomiske</w:t>
      </w:r>
      <w:proofErr w:type="gramEnd"/>
      <w:r w:rsidR="00D14401" w:rsidRPr="0068150C">
        <w:rPr>
          <w:rFonts w:ascii="Garamond" w:hAnsi="Garamond"/>
          <w:i/>
          <w:sz w:val="24"/>
          <w:szCs w:val="24"/>
        </w:rPr>
        <w:t xml:space="preserve"> og administrative konsekvenser for det offentlige</w:t>
      </w:r>
    </w:p>
    <w:p w:rsidR="00AA69ED" w:rsidRDefault="00AA69ED" w:rsidP="001D13AA">
      <w:pPr>
        <w:rPr>
          <w:rFonts w:ascii="Garamond" w:hAnsi="Garamond"/>
          <w:sz w:val="24"/>
          <w:szCs w:val="24"/>
        </w:rPr>
      </w:pPr>
      <w:r>
        <w:rPr>
          <w:rFonts w:ascii="Garamond" w:hAnsi="Garamond"/>
          <w:sz w:val="24"/>
          <w:szCs w:val="24"/>
        </w:rPr>
        <w:t>Forslaget vurderes at me</w:t>
      </w:r>
      <w:r w:rsidR="00752FA3">
        <w:rPr>
          <w:rFonts w:ascii="Garamond" w:hAnsi="Garamond"/>
          <w:sz w:val="24"/>
          <w:szCs w:val="24"/>
        </w:rPr>
        <w:t>d</w:t>
      </w:r>
      <w:r>
        <w:rPr>
          <w:rFonts w:ascii="Garamond" w:hAnsi="Garamond"/>
          <w:sz w:val="24"/>
          <w:szCs w:val="24"/>
        </w:rPr>
        <w:t>føre årlige merudgifter for det offentlige på omkring 5-10 mio.</w:t>
      </w:r>
      <w:r w:rsidR="00106BF6">
        <w:rPr>
          <w:rFonts w:ascii="Garamond" w:hAnsi="Garamond"/>
          <w:sz w:val="24"/>
          <w:szCs w:val="24"/>
        </w:rPr>
        <w:t>k</w:t>
      </w:r>
      <w:r w:rsidR="002107EF">
        <w:rPr>
          <w:rFonts w:ascii="Garamond" w:hAnsi="Garamond"/>
          <w:sz w:val="24"/>
          <w:szCs w:val="24"/>
        </w:rPr>
        <w:t>r.,</w:t>
      </w:r>
      <w:r>
        <w:rPr>
          <w:rFonts w:ascii="Garamond" w:hAnsi="Garamond"/>
          <w:sz w:val="24"/>
          <w:szCs w:val="24"/>
        </w:rPr>
        <w:t xml:space="preserve"> der kan opdeles i følgende:</w:t>
      </w:r>
    </w:p>
    <w:p w:rsidR="002B345B" w:rsidRDefault="00AA69ED" w:rsidP="001D13AA">
      <w:pPr>
        <w:rPr>
          <w:rFonts w:ascii="Garamond" w:hAnsi="Garamond"/>
          <w:sz w:val="24"/>
          <w:szCs w:val="24"/>
        </w:rPr>
      </w:pPr>
      <w:r>
        <w:rPr>
          <w:rFonts w:ascii="Garamond" w:hAnsi="Garamond"/>
          <w:sz w:val="24"/>
          <w:szCs w:val="24"/>
        </w:rPr>
        <w:t xml:space="preserve">Årlige merudgifter i kommunerne på mellem 5-10 mio. kr. årligt fra 2018 og frem som følge af ressourceforbruget forbundet med den udvidede uddannelsesparathedsvurdering. De præcise økonomiske konsekvenser skal drøftes med kommunerne. </w:t>
      </w:r>
      <w:r w:rsidR="002B345B">
        <w:rPr>
          <w:rFonts w:ascii="Garamond" w:hAnsi="Garamond"/>
          <w:sz w:val="24"/>
          <w:szCs w:val="24"/>
        </w:rPr>
        <w:t>Heru</w:t>
      </w:r>
      <w:r w:rsidR="00F307E9">
        <w:rPr>
          <w:rFonts w:ascii="Garamond" w:hAnsi="Garamond"/>
          <w:sz w:val="24"/>
          <w:szCs w:val="24"/>
        </w:rPr>
        <w:t>dover</w:t>
      </w:r>
      <w:r w:rsidR="002B345B">
        <w:rPr>
          <w:rFonts w:ascii="Garamond" w:hAnsi="Garamond"/>
          <w:sz w:val="24"/>
          <w:szCs w:val="24"/>
        </w:rPr>
        <w:t xml:space="preserve"> vil forslaget medføre merudgifter på ca. 0,5 mio. kr. årligt i 2017-2025 i Undervisningsministeriet forbundet med tilretning af optagelse.dk som følge af den udvidede uddannelsesparathedsvurdering.</w:t>
      </w:r>
      <w:r w:rsidR="00A02DFE">
        <w:rPr>
          <w:rFonts w:ascii="Garamond" w:hAnsi="Garamond"/>
          <w:sz w:val="24"/>
          <w:szCs w:val="24"/>
        </w:rPr>
        <w:t xml:space="preserve"> Endelig vil forslaget medføre merudgifter på ca. 0,5 – 1,0 mio. kr. i 2020 til evaluering af ordningen. </w:t>
      </w:r>
    </w:p>
    <w:p w:rsidR="0098544A" w:rsidRPr="00CA2E72" w:rsidRDefault="002B345B" w:rsidP="001D13AA">
      <w:pPr>
        <w:rPr>
          <w:rFonts w:ascii="Garamond" w:hAnsi="Garamond"/>
          <w:i/>
          <w:sz w:val="24"/>
          <w:szCs w:val="24"/>
        </w:rPr>
      </w:pPr>
      <w:r>
        <w:rPr>
          <w:rFonts w:ascii="Garamond" w:hAnsi="Garamond"/>
          <w:sz w:val="24"/>
          <w:szCs w:val="24"/>
        </w:rPr>
        <w:t>Der vil være mindre administrative konsekvenser, idet den nye dimension i uddannelsesparathedsvurderingen forventes udfoldet som en selvstændig vurdering i tillæg til den uddannelsesparathedsvurdering, som allerede gennemføres.</w:t>
      </w:r>
    </w:p>
    <w:p w:rsidR="0098544A" w:rsidRDefault="0098544A" w:rsidP="0098544A">
      <w:pPr>
        <w:ind w:left="360"/>
        <w:rPr>
          <w:rFonts w:ascii="Garamond" w:hAnsi="Garamond"/>
          <w:i/>
          <w:sz w:val="24"/>
          <w:szCs w:val="24"/>
        </w:rPr>
      </w:pPr>
      <w:r>
        <w:rPr>
          <w:rFonts w:ascii="Garamond" w:hAnsi="Garamond"/>
          <w:i/>
          <w:sz w:val="24"/>
          <w:szCs w:val="24"/>
        </w:rPr>
        <w:t>4. Økonomiske og administrative konsekvenser for erhvervslivet m.v.</w:t>
      </w:r>
    </w:p>
    <w:p w:rsidR="0098544A" w:rsidRDefault="0098544A" w:rsidP="0098544A">
      <w:pPr>
        <w:ind w:left="360"/>
        <w:rPr>
          <w:rFonts w:ascii="Garamond" w:hAnsi="Garamond"/>
          <w:sz w:val="24"/>
          <w:szCs w:val="24"/>
        </w:rPr>
      </w:pPr>
      <w:r>
        <w:rPr>
          <w:rFonts w:ascii="Garamond" w:hAnsi="Garamond"/>
          <w:sz w:val="24"/>
          <w:szCs w:val="24"/>
        </w:rPr>
        <w:t>Forslaget har ingen administrative konsekvenser for erhvervslivet m.v.</w:t>
      </w:r>
    </w:p>
    <w:p w:rsidR="0098544A" w:rsidRDefault="0098544A" w:rsidP="0098544A">
      <w:pPr>
        <w:ind w:left="360"/>
        <w:rPr>
          <w:rFonts w:ascii="Garamond" w:hAnsi="Garamond"/>
          <w:i/>
          <w:sz w:val="24"/>
          <w:szCs w:val="24"/>
        </w:rPr>
      </w:pPr>
      <w:r>
        <w:rPr>
          <w:rFonts w:ascii="Garamond" w:hAnsi="Garamond"/>
          <w:i/>
          <w:sz w:val="24"/>
          <w:szCs w:val="24"/>
        </w:rPr>
        <w:t>5. Administrative konsekvenser for borgerne</w:t>
      </w:r>
    </w:p>
    <w:p w:rsidR="0098544A" w:rsidRDefault="0098544A" w:rsidP="0098544A">
      <w:pPr>
        <w:ind w:left="360"/>
        <w:rPr>
          <w:rFonts w:ascii="Garamond" w:hAnsi="Garamond"/>
          <w:sz w:val="24"/>
          <w:szCs w:val="24"/>
        </w:rPr>
      </w:pPr>
      <w:r>
        <w:rPr>
          <w:rFonts w:ascii="Garamond" w:hAnsi="Garamond"/>
          <w:sz w:val="24"/>
          <w:szCs w:val="24"/>
        </w:rPr>
        <w:t>Forslaget har ingen administrative konsekvenser for borgerne</w:t>
      </w:r>
      <w:r w:rsidR="009E55A1">
        <w:rPr>
          <w:rFonts w:ascii="Garamond" w:hAnsi="Garamond"/>
          <w:sz w:val="24"/>
          <w:szCs w:val="24"/>
        </w:rPr>
        <w:t>.</w:t>
      </w:r>
    </w:p>
    <w:p w:rsidR="0098544A" w:rsidRDefault="0098544A" w:rsidP="0098544A">
      <w:pPr>
        <w:ind w:left="360"/>
        <w:rPr>
          <w:rFonts w:ascii="Garamond" w:hAnsi="Garamond"/>
          <w:i/>
          <w:sz w:val="24"/>
          <w:szCs w:val="24"/>
        </w:rPr>
      </w:pPr>
      <w:r>
        <w:rPr>
          <w:rFonts w:ascii="Garamond" w:hAnsi="Garamond"/>
          <w:i/>
          <w:sz w:val="24"/>
          <w:szCs w:val="24"/>
        </w:rPr>
        <w:t>6. Miljømæssige konsekvenser</w:t>
      </w:r>
    </w:p>
    <w:p w:rsidR="0098544A" w:rsidRDefault="0098544A" w:rsidP="0098544A">
      <w:pPr>
        <w:ind w:left="360"/>
        <w:rPr>
          <w:rFonts w:ascii="Garamond" w:hAnsi="Garamond"/>
          <w:sz w:val="24"/>
          <w:szCs w:val="24"/>
        </w:rPr>
      </w:pPr>
      <w:r>
        <w:rPr>
          <w:rFonts w:ascii="Garamond" w:hAnsi="Garamond"/>
          <w:sz w:val="24"/>
          <w:szCs w:val="24"/>
        </w:rPr>
        <w:t>Forslaget har ingen miljømæssige konsekvenser.</w:t>
      </w:r>
    </w:p>
    <w:p w:rsidR="0098544A" w:rsidRDefault="009E55A1" w:rsidP="0098544A">
      <w:pPr>
        <w:ind w:left="360"/>
        <w:rPr>
          <w:rFonts w:ascii="Garamond" w:hAnsi="Garamond"/>
          <w:i/>
          <w:sz w:val="24"/>
          <w:szCs w:val="24"/>
        </w:rPr>
      </w:pPr>
      <w:r>
        <w:rPr>
          <w:rFonts w:ascii="Garamond" w:hAnsi="Garamond"/>
          <w:i/>
          <w:sz w:val="24"/>
          <w:szCs w:val="24"/>
        </w:rPr>
        <w:t>7</w:t>
      </w:r>
      <w:r w:rsidR="0098544A">
        <w:rPr>
          <w:rFonts w:ascii="Garamond" w:hAnsi="Garamond"/>
          <w:i/>
          <w:sz w:val="24"/>
          <w:szCs w:val="24"/>
        </w:rPr>
        <w:t>. Forholdet til EU-retten</w:t>
      </w:r>
    </w:p>
    <w:p w:rsidR="0098544A" w:rsidRDefault="0098544A" w:rsidP="0098544A">
      <w:pPr>
        <w:ind w:left="360"/>
        <w:rPr>
          <w:rFonts w:ascii="Garamond" w:hAnsi="Garamond"/>
          <w:sz w:val="24"/>
          <w:szCs w:val="24"/>
        </w:rPr>
      </w:pPr>
      <w:r>
        <w:rPr>
          <w:rFonts w:ascii="Garamond" w:hAnsi="Garamond"/>
          <w:sz w:val="24"/>
          <w:szCs w:val="24"/>
        </w:rPr>
        <w:t>Forslaget indeholder ingen EU-retlige aspekter</w:t>
      </w:r>
    </w:p>
    <w:p w:rsidR="0098544A" w:rsidRDefault="0068150C" w:rsidP="0068150C">
      <w:pPr>
        <w:rPr>
          <w:rFonts w:ascii="Garamond" w:hAnsi="Garamond"/>
          <w:i/>
          <w:sz w:val="24"/>
          <w:szCs w:val="24"/>
        </w:rPr>
      </w:pPr>
      <w:r>
        <w:rPr>
          <w:rFonts w:ascii="Garamond" w:hAnsi="Garamond"/>
          <w:i/>
          <w:sz w:val="24"/>
          <w:szCs w:val="24"/>
        </w:rPr>
        <w:t xml:space="preserve">      </w:t>
      </w:r>
      <w:r w:rsidR="009E55A1">
        <w:rPr>
          <w:rFonts w:ascii="Garamond" w:hAnsi="Garamond"/>
          <w:i/>
          <w:sz w:val="24"/>
          <w:szCs w:val="24"/>
        </w:rPr>
        <w:t>8</w:t>
      </w:r>
      <w:r w:rsidR="0098544A">
        <w:rPr>
          <w:rFonts w:ascii="Garamond" w:hAnsi="Garamond"/>
          <w:i/>
          <w:sz w:val="24"/>
          <w:szCs w:val="24"/>
        </w:rPr>
        <w:t>. Hørte myndigheder og organisationer m.v.</w:t>
      </w:r>
    </w:p>
    <w:p w:rsidR="0098544A" w:rsidRDefault="0098544A" w:rsidP="0098544A">
      <w:pPr>
        <w:pStyle w:val="tekst2"/>
        <w:rPr>
          <w:rFonts w:ascii="Garamond" w:hAnsi="Garamond"/>
        </w:rPr>
      </w:pPr>
      <w:r>
        <w:rPr>
          <w:rFonts w:ascii="Garamond" w:hAnsi="Garamond"/>
        </w:rPr>
        <w:t xml:space="preserve">Et udkast til </w:t>
      </w:r>
      <w:r w:rsidR="0068150C">
        <w:rPr>
          <w:rFonts w:ascii="Garamond" w:hAnsi="Garamond"/>
        </w:rPr>
        <w:t>lovforslag har i perioden den 30. august</w:t>
      </w:r>
      <w:r>
        <w:rPr>
          <w:rFonts w:ascii="Garamond" w:hAnsi="Garamond"/>
        </w:rPr>
        <w:t xml:space="preserve"> 2017 </w:t>
      </w:r>
      <w:r w:rsidR="0068150C">
        <w:rPr>
          <w:rFonts w:ascii="Garamond" w:hAnsi="Garamond"/>
        </w:rPr>
        <w:t>til den 27. september</w:t>
      </w:r>
      <w:r>
        <w:rPr>
          <w:rFonts w:ascii="Garamond" w:hAnsi="Garamond"/>
        </w:rPr>
        <w:t xml:space="preserve"> 2017 været sendt i høring hos følgende myndigheder og organisationer m.v.:</w:t>
      </w:r>
    </w:p>
    <w:p w:rsidR="0098544A" w:rsidRDefault="0098544A" w:rsidP="0098544A">
      <w:pPr>
        <w:pStyle w:val="tekst2"/>
        <w:rPr>
          <w:rFonts w:ascii="Garamond" w:hAnsi="Garamond"/>
        </w:rPr>
      </w:pPr>
    </w:p>
    <w:p w:rsidR="0098544A" w:rsidRDefault="0098544A" w:rsidP="0098544A">
      <w:pPr>
        <w:pStyle w:val="tekst2"/>
        <w:rPr>
          <w:rFonts w:ascii="Garamond" w:hAnsi="Garamond"/>
        </w:rPr>
      </w:pPr>
    </w:p>
    <w:p w:rsidR="0098544A" w:rsidRDefault="0098544A" w:rsidP="0098544A">
      <w:pPr>
        <w:pStyle w:val="tekst2"/>
        <w:rPr>
          <w:rFonts w:ascii="Garamond" w:hAnsi="Garamond"/>
        </w:rPr>
      </w:pPr>
      <w:r>
        <w:rPr>
          <w:rFonts w:ascii="Garamond" w:hAnsi="Garamond"/>
        </w:rPr>
        <w:t>Akademikerne, Bestyrelsesforeningen for Social- og Sundhedsskoler, Børne- og Kulturchefforeningen, Børne- og Ungdomspædagogernes Landsforbund (BUPL), Børnerådet, Centralorganisationernes Fællesudvalg, Danmarks Evalueringsinstitut</w:t>
      </w:r>
      <w:proofErr w:type="gramStart"/>
      <w:r>
        <w:rPr>
          <w:rFonts w:ascii="Garamond" w:hAnsi="Garamond"/>
        </w:rPr>
        <w:t>,,</w:t>
      </w:r>
      <w:proofErr w:type="gramEnd"/>
      <w:r>
        <w:rPr>
          <w:rFonts w:ascii="Garamond" w:hAnsi="Garamond"/>
        </w:rPr>
        <w:t xml:space="preserve"> Danmarks Lærerforening, Danmarks Private Skoler – grundskoler &amp; gymnasier, Danmarks Vejlederforening, Dansk Arbejdsgiverforening, Dansk Center for Undervisningsmiljø, Dansk Erhverv, Dansk Friskoleforening, Dansk Industri (DI), Dansk Ungdoms Fællesråd, Danske Erhvervsskoler og -Gymnasier-Lederne, Danske Erhvervsskoler og -Gymnasier-Bestyrelserne, Danske Gymnasieelevers Sammenslutning, Danske Handicaporganisationer, Danske Landbrugsskoler, Danske Regioner, Danske Skoleelever, Danske SOSU-skoler, Datatilsynet, Det Centrale Handicapråd, Det Kriminalpræventive Råd, Det Nationale Dialogforum for Uddannelses- og Erhvervsvejledning, </w:t>
      </w:r>
      <w:proofErr w:type="spellStart"/>
      <w:r>
        <w:rPr>
          <w:rFonts w:ascii="Garamond" w:hAnsi="Garamond"/>
        </w:rPr>
        <w:t>Deutscher</w:t>
      </w:r>
      <w:proofErr w:type="spellEnd"/>
      <w:r>
        <w:rPr>
          <w:rFonts w:ascii="Garamond" w:hAnsi="Garamond"/>
        </w:rPr>
        <w:t xml:space="preserve"> </w:t>
      </w:r>
      <w:proofErr w:type="spellStart"/>
      <w:r>
        <w:rPr>
          <w:rFonts w:ascii="Garamond" w:hAnsi="Garamond"/>
        </w:rPr>
        <w:t>Schul</w:t>
      </w:r>
      <w:proofErr w:type="spellEnd"/>
      <w:r>
        <w:rPr>
          <w:rFonts w:ascii="Garamond" w:hAnsi="Garamond"/>
        </w:rPr>
        <w:t xml:space="preserve">- und </w:t>
      </w:r>
      <w:proofErr w:type="spellStart"/>
      <w:r>
        <w:rPr>
          <w:rFonts w:ascii="Garamond" w:hAnsi="Garamond"/>
        </w:rPr>
        <w:t>Sprachverein</w:t>
      </w:r>
      <w:proofErr w:type="spellEnd"/>
      <w:r>
        <w:rPr>
          <w:rFonts w:ascii="Garamond" w:hAnsi="Garamond"/>
        </w:rPr>
        <w:t xml:space="preserve"> </w:t>
      </w:r>
      <w:proofErr w:type="spellStart"/>
      <w:r>
        <w:rPr>
          <w:rFonts w:ascii="Garamond" w:hAnsi="Garamond"/>
        </w:rPr>
        <w:lastRenderedPageBreak/>
        <w:t>für</w:t>
      </w:r>
      <w:proofErr w:type="spellEnd"/>
      <w:r>
        <w:rPr>
          <w:rFonts w:ascii="Garamond" w:hAnsi="Garamond"/>
        </w:rPr>
        <w:t xml:space="preserve"> </w:t>
      </w:r>
      <w:proofErr w:type="spellStart"/>
      <w:r>
        <w:rPr>
          <w:rFonts w:ascii="Garamond" w:hAnsi="Garamond"/>
        </w:rPr>
        <w:t>Nordschleswig</w:t>
      </w:r>
      <w:proofErr w:type="spellEnd"/>
      <w:r>
        <w:rPr>
          <w:rFonts w:ascii="Garamond" w:hAnsi="Garamond"/>
        </w:rPr>
        <w:t xml:space="preserve">, Efterskoleforeningen, Erhvervsskolelederne, Erhvervsskolernes </w:t>
      </w:r>
      <w:proofErr w:type="spellStart"/>
      <w:r>
        <w:rPr>
          <w:rFonts w:ascii="Garamond" w:hAnsi="Garamond"/>
        </w:rPr>
        <w:t>ElevOrganisation</w:t>
      </w:r>
      <w:proofErr w:type="spellEnd"/>
      <w:r>
        <w:rPr>
          <w:rFonts w:ascii="Garamond" w:hAnsi="Garamond"/>
        </w:rPr>
        <w:t xml:space="preserve">, Finanssektorens Arbejdsgiverforening, , Foreningen for Kristne Friskoler, Foreningen Frie Fagskoler, Foreningsfællesskabet Ligeværd, Forhandlingsfællesskabet,  Forstanderkredsen for Produktionsskoler og Produktionshøjskoler,  Frie Skolers Lærerforening, Håndværksrådet, Institut for Menneskerettigheder, KL, </w:t>
      </w:r>
      <w:proofErr w:type="spellStart"/>
      <w:r>
        <w:rPr>
          <w:rFonts w:ascii="Garamond" w:hAnsi="Garamond"/>
        </w:rPr>
        <w:t>LandboUngdom</w:t>
      </w:r>
      <w:proofErr w:type="spellEnd"/>
      <w:r>
        <w:rPr>
          <w:rFonts w:ascii="Garamond" w:hAnsi="Garamond"/>
        </w:rPr>
        <w:t>,  Landselevbestyrelsen for det pædagogiske område, Landselevbestyrelsen for social- og sundhedsområdet, Landsforeningen af 10. Klasseskoler i Danmark, Landsforeningen af Produktionsskoleledere</w:t>
      </w:r>
      <w:proofErr w:type="gramStart"/>
      <w:r>
        <w:rPr>
          <w:rFonts w:ascii="Garamond" w:hAnsi="Garamond"/>
        </w:rPr>
        <w:t>,,</w:t>
      </w:r>
      <w:proofErr w:type="gramEnd"/>
      <w:r>
        <w:rPr>
          <w:rFonts w:ascii="Garamond" w:hAnsi="Garamond"/>
        </w:rPr>
        <w:t xml:space="preserve"> Landsforeningen af Ungdomsskoleledere,  Landsorganisationen i Danmark, Landssammenslutningen af Handelsskoleelever, Lederne, Lilleskolerne, Lærernes Centralorganisation,    Private Gymnasier og Studenterkurser, Produktionsskoleforeningen, Rigsrevisionen, Rådet for Børns Læring, Rådet for de Grundlæggende Erhvervsrettede Uddannelser (REU), Rådet for Etniske Minoriteter, Rådet for Ungdomsuddannelser, Rådet for Voksen- og Efteruddannelse (VEU-Rådet), Skole og Forældre, , Skolelederforeningen, Studievalg Danmark, Uddannelsesforbundet, Ungdomsskoleforeningen, UU Danmark</w:t>
      </w:r>
      <w:r w:rsidR="00707A25">
        <w:rPr>
          <w:rFonts w:ascii="Garamond" w:hAnsi="Garamond"/>
        </w:rPr>
        <w:t>.</w:t>
      </w:r>
    </w:p>
    <w:p w:rsidR="0098544A" w:rsidRDefault="0098544A" w:rsidP="0098544A">
      <w:pPr>
        <w:ind w:left="360"/>
        <w:rPr>
          <w:rFonts w:ascii="Garamond" w:hAnsi="Garamond"/>
          <w:sz w:val="24"/>
          <w:szCs w:val="24"/>
        </w:rPr>
      </w:pPr>
    </w:p>
    <w:p w:rsidR="0098544A" w:rsidRDefault="0098544A" w:rsidP="0098544A">
      <w:pPr>
        <w:ind w:left="360"/>
        <w:rPr>
          <w:rFonts w:ascii="Garamond" w:hAnsi="Garamond"/>
          <w:sz w:val="24"/>
          <w:szCs w:val="24"/>
        </w:rPr>
      </w:pPr>
    </w:p>
    <w:p w:rsidR="0098544A" w:rsidRDefault="00147132" w:rsidP="0098544A">
      <w:pPr>
        <w:pBdr>
          <w:bottom w:val="single" w:sz="6" w:space="1" w:color="auto"/>
        </w:pBdr>
        <w:ind w:left="360"/>
        <w:rPr>
          <w:rFonts w:ascii="Garamond" w:hAnsi="Garamond"/>
          <w:i/>
          <w:sz w:val="24"/>
          <w:szCs w:val="24"/>
        </w:rPr>
      </w:pPr>
      <w:r>
        <w:rPr>
          <w:rFonts w:ascii="Garamond" w:hAnsi="Garamond"/>
          <w:i/>
          <w:sz w:val="24"/>
          <w:szCs w:val="24"/>
        </w:rPr>
        <w:t>9</w:t>
      </w:r>
      <w:r w:rsidR="0098544A">
        <w:rPr>
          <w:rFonts w:ascii="Garamond" w:hAnsi="Garamond"/>
          <w:i/>
          <w:sz w:val="24"/>
          <w:szCs w:val="24"/>
        </w:rPr>
        <w:t>. Sammenfattende skema</w:t>
      </w:r>
    </w:p>
    <w:tbl>
      <w:tblPr>
        <w:tblStyle w:val="Tabel-Gitter"/>
        <w:tblW w:w="0" w:type="auto"/>
        <w:tblLook w:val="04A0" w:firstRow="1" w:lastRow="0" w:firstColumn="1" w:lastColumn="0" w:noHBand="0" w:noVBand="1"/>
      </w:tblPr>
      <w:tblGrid>
        <w:gridCol w:w="3239"/>
        <w:gridCol w:w="3254"/>
        <w:gridCol w:w="3361"/>
      </w:tblGrid>
      <w:tr w:rsidR="00630351" w:rsidTr="00630351">
        <w:tc>
          <w:tcPr>
            <w:tcW w:w="3259" w:type="dxa"/>
          </w:tcPr>
          <w:p w:rsidR="00630351" w:rsidRDefault="00630351" w:rsidP="0098544A">
            <w:pPr>
              <w:rPr>
                <w:rFonts w:ascii="Garamond" w:hAnsi="Garamond"/>
                <w:sz w:val="24"/>
                <w:szCs w:val="24"/>
              </w:rPr>
            </w:pPr>
          </w:p>
        </w:tc>
        <w:tc>
          <w:tcPr>
            <w:tcW w:w="3259" w:type="dxa"/>
          </w:tcPr>
          <w:p w:rsidR="00630351" w:rsidRDefault="00630351" w:rsidP="0098544A">
            <w:pPr>
              <w:rPr>
                <w:rFonts w:ascii="Garamond" w:hAnsi="Garamond"/>
                <w:sz w:val="24"/>
                <w:szCs w:val="24"/>
              </w:rPr>
            </w:pPr>
            <w:r>
              <w:rPr>
                <w:rFonts w:ascii="Garamond" w:hAnsi="Garamond"/>
                <w:sz w:val="24"/>
                <w:szCs w:val="24"/>
              </w:rPr>
              <w:t>Positive konsekvenser/</w:t>
            </w:r>
            <w:proofErr w:type="spellStart"/>
            <w:r>
              <w:rPr>
                <w:rFonts w:ascii="Garamond" w:hAnsi="Garamond"/>
                <w:sz w:val="24"/>
                <w:szCs w:val="24"/>
              </w:rPr>
              <w:t>mindreudgifter</w:t>
            </w:r>
            <w:proofErr w:type="spellEnd"/>
          </w:p>
        </w:tc>
        <w:tc>
          <w:tcPr>
            <w:tcW w:w="3260" w:type="dxa"/>
          </w:tcPr>
          <w:p w:rsidR="00630351" w:rsidRDefault="00630351" w:rsidP="0098544A">
            <w:pPr>
              <w:rPr>
                <w:rFonts w:ascii="Garamond" w:hAnsi="Garamond"/>
                <w:sz w:val="24"/>
                <w:szCs w:val="24"/>
              </w:rPr>
            </w:pPr>
            <w:r>
              <w:rPr>
                <w:rFonts w:ascii="Garamond" w:hAnsi="Garamond"/>
                <w:sz w:val="24"/>
                <w:szCs w:val="24"/>
              </w:rPr>
              <w:t>Negative konsekvenser/merudgifter</w:t>
            </w:r>
          </w:p>
        </w:tc>
      </w:tr>
      <w:tr w:rsidR="00630351" w:rsidTr="00630351">
        <w:tc>
          <w:tcPr>
            <w:tcW w:w="3259" w:type="dxa"/>
          </w:tcPr>
          <w:p w:rsidR="00630351" w:rsidRDefault="00630351" w:rsidP="0098544A">
            <w:pPr>
              <w:rPr>
                <w:rFonts w:ascii="Garamond" w:hAnsi="Garamond"/>
                <w:sz w:val="24"/>
                <w:szCs w:val="24"/>
              </w:rPr>
            </w:pPr>
            <w:r>
              <w:rPr>
                <w:rFonts w:ascii="Garamond" w:hAnsi="Garamond"/>
                <w:sz w:val="24"/>
                <w:szCs w:val="24"/>
              </w:rPr>
              <w:t>Økonomiske og administrative konsekvenser for det offentlige</w:t>
            </w:r>
          </w:p>
        </w:tc>
        <w:tc>
          <w:tcPr>
            <w:tcW w:w="3259" w:type="dxa"/>
          </w:tcPr>
          <w:p w:rsidR="00630351" w:rsidRPr="00CA2E72" w:rsidRDefault="00630351" w:rsidP="00630351">
            <w:pPr>
              <w:rPr>
                <w:rFonts w:ascii="Garamond" w:hAnsi="Garamond"/>
                <w:i/>
                <w:sz w:val="24"/>
                <w:szCs w:val="24"/>
              </w:rPr>
            </w:pPr>
          </w:p>
          <w:p w:rsidR="00630351" w:rsidRDefault="00630351" w:rsidP="0098544A">
            <w:pPr>
              <w:rPr>
                <w:rFonts w:ascii="Garamond" w:hAnsi="Garamond"/>
                <w:sz w:val="24"/>
                <w:szCs w:val="24"/>
              </w:rPr>
            </w:pPr>
          </w:p>
        </w:tc>
        <w:tc>
          <w:tcPr>
            <w:tcW w:w="3260" w:type="dxa"/>
          </w:tcPr>
          <w:p w:rsidR="00630351" w:rsidRDefault="00630351" w:rsidP="00630351">
            <w:pPr>
              <w:rPr>
                <w:rFonts w:ascii="Garamond" w:hAnsi="Garamond"/>
                <w:sz w:val="24"/>
                <w:szCs w:val="24"/>
              </w:rPr>
            </w:pPr>
            <w:r>
              <w:rPr>
                <w:rFonts w:ascii="Garamond" w:hAnsi="Garamond"/>
                <w:sz w:val="24"/>
                <w:szCs w:val="24"/>
              </w:rPr>
              <w:t>Forslaget vurderes at medføre årlige merudgifter for det offentlige på omkring 5-1</w:t>
            </w:r>
            <w:r w:rsidR="00416542">
              <w:rPr>
                <w:rFonts w:ascii="Garamond" w:hAnsi="Garamond"/>
                <w:sz w:val="24"/>
                <w:szCs w:val="24"/>
              </w:rPr>
              <w:t>1</w:t>
            </w:r>
            <w:r>
              <w:rPr>
                <w:rFonts w:ascii="Garamond" w:hAnsi="Garamond"/>
                <w:sz w:val="24"/>
                <w:szCs w:val="24"/>
              </w:rPr>
              <w:t xml:space="preserve"> mio. </w:t>
            </w:r>
            <w:proofErr w:type="spellStart"/>
            <w:r>
              <w:rPr>
                <w:rFonts w:ascii="Garamond" w:hAnsi="Garamond"/>
                <w:sz w:val="24"/>
                <w:szCs w:val="24"/>
              </w:rPr>
              <w:t>kr</w:t>
            </w:r>
            <w:proofErr w:type="spellEnd"/>
            <w:r>
              <w:rPr>
                <w:rFonts w:ascii="Garamond" w:hAnsi="Garamond"/>
                <w:sz w:val="24"/>
                <w:szCs w:val="24"/>
              </w:rPr>
              <w:t>, der kan opdeles i følgende:</w:t>
            </w:r>
          </w:p>
          <w:p w:rsidR="00630351" w:rsidRDefault="00630351" w:rsidP="00630351">
            <w:pPr>
              <w:rPr>
                <w:rFonts w:ascii="Garamond" w:hAnsi="Garamond"/>
                <w:sz w:val="24"/>
                <w:szCs w:val="24"/>
              </w:rPr>
            </w:pPr>
            <w:r>
              <w:rPr>
                <w:rFonts w:ascii="Garamond" w:hAnsi="Garamond"/>
                <w:sz w:val="24"/>
                <w:szCs w:val="24"/>
              </w:rPr>
              <w:t>Årlige merudgifter i kommunerne på mellem 5-10 mio. kr. årligt fra 2018 og frem som følge af ressourceforbruget forbundet med den udvidede uddannelsesparathedsvurdering. De præcise økonomiske konsekvenser skal drøftes med kommunerne. Herudover vil forslaget medføre merudgifter på ca. 0,5 mio. kr. årligt i 2017-2025 i Undervisningsministeriet forbundet med tilretning af optagelse.dk som følge af den udvidede uddannelsesparathedsvurdering.</w:t>
            </w:r>
          </w:p>
          <w:p w:rsidR="00630351" w:rsidRDefault="00630351" w:rsidP="00630351">
            <w:pPr>
              <w:rPr>
                <w:rFonts w:ascii="Garamond" w:hAnsi="Garamond"/>
                <w:sz w:val="24"/>
                <w:szCs w:val="24"/>
              </w:rPr>
            </w:pPr>
            <w:r>
              <w:rPr>
                <w:rFonts w:ascii="Garamond" w:hAnsi="Garamond"/>
                <w:sz w:val="24"/>
                <w:szCs w:val="24"/>
              </w:rPr>
              <w:t xml:space="preserve">Der vil være mindre administrative konsekvenser, idet den nye dimension i uddannelsesparathedsvurderingen forventes udfoldet som en selvstændig vurdering i tillæg til den uddannelsesparathedsvurdering, </w:t>
            </w:r>
            <w:r>
              <w:rPr>
                <w:rFonts w:ascii="Garamond" w:hAnsi="Garamond"/>
                <w:sz w:val="24"/>
                <w:szCs w:val="24"/>
              </w:rPr>
              <w:lastRenderedPageBreak/>
              <w:t>som allerede gennemføres.</w:t>
            </w:r>
          </w:p>
          <w:p w:rsidR="00630351" w:rsidRDefault="00A02DFE" w:rsidP="00A02DFE">
            <w:pPr>
              <w:rPr>
                <w:rFonts w:ascii="Garamond" w:hAnsi="Garamond"/>
                <w:sz w:val="24"/>
                <w:szCs w:val="24"/>
              </w:rPr>
            </w:pPr>
            <w:r>
              <w:rPr>
                <w:rFonts w:ascii="Garamond" w:hAnsi="Garamond"/>
                <w:sz w:val="24"/>
                <w:szCs w:val="24"/>
              </w:rPr>
              <w:t xml:space="preserve">Endelig vil forslaget medføre merudgifter på ca. 0,5 – 1,0 mio. kr. i 2020 til evaluering af ordningen. </w:t>
            </w:r>
          </w:p>
        </w:tc>
      </w:tr>
      <w:tr w:rsidR="00630351" w:rsidTr="00630351">
        <w:tc>
          <w:tcPr>
            <w:tcW w:w="3259" w:type="dxa"/>
          </w:tcPr>
          <w:p w:rsidR="00630351" w:rsidRDefault="00630351" w:rsidP="0098544A">
            <w:pPr>
              <w:rPr>
                <w:rFonts w:ascii="Garamond" w:hAnsi="Garamond"/>
                <w:sz w:val="24"/>
                <w:szCs w:val="24"/>
              </w:rPr>
            </w:pPr>
            <w:r>
              <w:rPr>
                <w:rFonts w:ascii="Garamond" w:hAnsi="Garamond"/>
                <w:sz w:val="24"/>
                <w:szCs w:val="24"/>
              </w:rPr>
              <w:lastRenderedPageBreak/>
              <w:t>Økonomiske og administrative konsekvenser for erhvervslivet m.v.</w:t>
            </w:r>
          </w:p>
        </w:tc>
        <w:tc>
          <w:tcPr>
            <w:tcW w:w="3259" w:type="dxa"/>
          </w:tcPr>
          <w:p w:rsidR="00630351" w:rsidRDefault="00630351" w:rsidP="0098544A">
            <w:pPr>
              <w:rPr>
                <w:rFonts w:ascii="Garamond" w:hAnsi="Garamond"/>
                <w:sz w:val="24"/>
                <w:szCs w:val="24"/>
              </w:rPr>
            </w:pPr>
            <w:r>
              <w:rPr>
                <w:rFonts w:ascii="Garamond" w:hAnsi="Garamond"/>
                <w:sz w:val="24"/>
                <w:szCs w:val="24"/>
              </w:rPr>
              <w:t>Ingen</w:t>
            </w:r>
          </w:p>
        </w:tc>
        <w:tc>
          <w:tcPr>
            <w:tcW w:w="3260" w:type="dxa"/>
          </w:tcPr>
          <w:p w:rsidR="00630351" w:rsidRDefault="00630351" w:rsidP="0098544A">
            <w:pPr>
              <w:rPr>
                <w:rFonts w:ascii="Garamond" w:hAnsi="Garamond"/>
                <w:sz w:val="24"/>
                <w:szCs w:val="24"/>
              </w:rPr>
            </w:pPr>
            <w:r>
              <w:rPr>
                <w:rFonts w:ascii="Garamond" w:hAnsi="Garamond"/>
                <w:sz w:val="24"/>
                <w:szCs w:val="24"/>
              </w:rPr>
              <w:t>Ingen</w:t>
            </w:r>
          </w:p>
        </w:tc>
      </w:tr>
      <w:tr w:rsidR="00630351" w:rsidTr="00630351">
        <w:tc>
          <w:tcPr>
            <w:tcW w:w="3259" w:type="dxa"/>
          </w:tcPr>
          <w:p w:rsidR="00630351" w:rsidRDefault="00630351" w:rsidP="0098544A">
            <w:pPr>
              <w:rPr>
                <w:rFonts w:ascii="Garamond" w:hAnsi="Garamond"/>
                <w:sz w:val="24"/>
                <w:szCs w:val="24"/>
              </w:rPr>
            </w:pPr>
            <w:r>
              <w:rPr>
                <w:rFonts w:ascii="Garamond" w:hAnsi="Garamond"/>
                <w:sz w:val="24"/>
                <w:szCs w:val="24"/>
              </w:rPr>
              <w:t>Administrative konsekvenser for borgerne</w:t>
            </w:r>
          </w:p>
        </w:tc>
        <w:tc>
          <w:tcPr>
            <w:tcW w:w="3259" w:type="dxa"/>
          </w:tcPr>
          <w:p w:rsidR="00630351" w:rsidRDefault="00630351" w:rsidP="0098544A">
            <w:pPr>
              <w:rPr>
                <w:rFonts w:ascii="Garamond" w:hAnsi="Garamond"/>
                <w:sz w:val="24"/>
                <w:szCs w:val="24"/>
              </w:rPr>
            </w:pPr>
            <w:r>
              <w:rPr>
                <w:rFonts w:ascii="Garamond" w:hAnsi="Garamond"/>
                <w:sz w:val="24"/>
                <w:szCs w:val="24"/>
              </w:rPr>
              <w:t>Ingen</w:t>
            </w:r>
          </w:p>
        </w:tc>
        <w:tc>
          <w:tcPr>
            <w:tcW w:w="3260" w:type="dxa"/>
          </w:tcPr>
          <w:p w:rsidR="00630351" w:rsidRDefault="00630351" w:rsidP="0098544A">
            <w:pPr>
              <w:rPr>
                <w:rFonts w:ascii="Garamond" w:hAnsi="Garamond"/>
                <w:sz w:val="24"/>
                <w:szCs w:val="24"/>
              </w:rPr>
            </w:pPr>
            <w:r>
              <w:rPr>
                <w:rFonts w:ascii="Garamond" w:hAnsi="Garamond"/>
                <w:sz w:val="24"/>
                <w:szCs w:val="24"/>
              </w:rPr>
              <w:t>Ingen</w:t>
            </w:r>
          </w:p>
        </w:tc>
      </w:tr>
      <w:tr w:rsidR="00630351" w:rsidTr="00630351">
        <w:tc>
          <w:tcPr>
            <w:tcW w:w="3259" w:type="dxa"/>
          </w:tcPr>
          <w:p w:rsidR="00630351" w:rsidRDefault="00630351" w:rsidP="0098544A">
            <w:pPr>
              <w:rPr>
                <w:rFonts w:ascii="Garamond" w:hAnsi="Garamond"/>
                <w:sz w:val="24"/>
                <w:szCs w:val="24"/>
              </w:rPr>
            </w:pPr>
            <w:r>
              <w:rPr>
                <w:rFonts w:ascii="Garamond" w:hAnsi="Garamond"/>
                <w:sz w:val="24"/>
                <w:szCs w:val="24"/>
              </w:rPr>
              <w:t>Miljømæssige konsekvenser</w:t>
            </w:r>
          </w:p>
        </w:tc>
        <w:tc>
          <w:tcPr>
            <w:tcW w:w="3259" w:type="dxa"/>
          </w:tcPr>
          <w:p w:rsidR="00630351" w:rsidRDefault="00630351" w:rsidP="0098544A">
            <w:pPr>
              <w:rPr>
                <w:rFonts w:ascii="Garamond" w:hAnsi="Garamond"/>
                <w:sz w:val="24"/>
                <w:szCs w:val="24"/>
              </w:rPr>
            </w:pPr>
            <w:r>
              <w:rPr>
                <w:rFonts w:ascii="Garamond" w:hAnsi="Garamond"/>
                <w:sz w:val="24"/>
                <w:szCs w:val="24"/>
              </w:rPr>
              <w:t>Ingen</w:t>
            </w:r>
          </w:p>
        </w:tc>
        <w:tc>
          <w:tcPr>
            <w:tcW w:w="3260" w:type="dxa"/>
          </w:tcPr>
          <w:p w:rsidR="00630351" w:rsidRDefault="00630351" w:rsidP="0098544A">
            <w:pPr>
              <w:rPr>
                <w:rFonts w:ascii="Garamond" w:hAnsi="Garamond"/>
                <w:sz w:val="24"/>
                <w:szCs w:val="24"/>
              </w:rPr>
            </w:pPr>
            <w:r>
              <w:rPr>
                <w:rFonts w:ascii="Garamond" w:hAnsi="Garamond"/>
                <w:sz w:val="24"/>
                <w:szCs w:val="24"/>
              </w:rPr>
              <w:t>Ingen</w:t>
            </w:r>
          </w:p>
        </w:tc>
      </w:tr>
      <w:tr w:rsidR="00630351" w:rsidTr="00630351">
        <w:tc>
          <w:tcPr>
            <w:tcW w:w="3259" w:type="dxa"/>
          </w:tcPr>
          <w:p w:rsidR="00630351" w:rsidRDefault="00630351" w:rsidP="0098544A">
            <w:pPr>
              <w:rPr>
                <w:rFonts w:ascii="Garamond" w:hAnsi="Garamond"/>
                <w:sz w:val="24"/>
                <w:szCs w:val="24"/>
              </w:rPr>
            </w:pPr>
            <w:r>
              <w:rPr>
                <w:rFonts w:ascii="Garamond" w:hAnsi="Garamond"/>
                <w:sz w:val="24"/>
                <w:szCs w:val="24"/>
              </w:rPr>
              <w:t>Ligestillingsmæssige konsekvenser</w:t>
            </w:r>
          </w:p>
        </w:tc>
        <w:tc>
          <w:tcPr>
            <w:tcW w:w="3259" w:type="dxa"/>
          </w:tcPr>
          <w:p w:rsidR="00630351" w:rsidRDefault="00630351" w:rsidP="0098544A">
            <w:pPr>
              <w:rPr>
                <w:rFonts w:ascii="Garamond" w:hAnsi="Garamond"/>
                <w:sz w:val="24"/>
                <w:szCs w:val="24"/>
              </w:rPr>
            </w:pPr>
            <w:r>
              <w:rPr>
                <w:rFonts w:ascii="Garamond" w:hAnsi="Garamond"/>
                <w:sz w:val="24"/>
                <w:szCs w:val="24"/>
              </w:rPr>
              <w:t>Ingen</w:t>
            </w:r>
          </w:p>
        </w:tc>
        <w:tc>
          <w:tcPr>
            <w:tcW w:w="3260" w:type="dxa"/>
          </w:tcPr>
          <w:p w:rsidR="00630351" w:rsidRDefault="00630351" w:rsidP="0098544A">
            <w:pPr>
              <w:rPr>
                <w:rFonts w:ascii="Garamond" w:hAnsi="Garamond"/>
                <w:sz w:val="24"/>
                <w:szCs w:val="24"/>
              </w:rPr>
            </w:pPr>
            <w:r>
              <w:rPr>
                <w:rFonts w:ascii="Garamond" w:hAnsi="Garamond"/>
                <w:sz w:val="24"/>
                <w:szCs w:val="24"/>
              </w:rPr>
              <w:t>Ingen</w:t>
            </w:r>
          </w:p>
        </w:tc>
      </w:tr>
      <w:tr w:rsidR="00630351" w:rsidTr="00630351">
        <w:tc>
          <w:tcPr>
            <w:tcW w:w="3259" w:type="dxa"/>
          </w:tcPr>
          <w:p w:rsidR="00630351" w:rsidRDefault="00630351" w:rsidP="0098544A">
            <w:pPr>
              <w:rPr>
                <w:rFonts w:ascii="Garamond" w:hAnsi="Garamond"/>
                <w:sz w:val="24"/>
                <w:szCs w:val="24"/>
              </w:rPr>
            </w:pPr>
            <w:r>
              <w:rPr>
                <w:rFonts w:ascii="Garamond" w:hAnsi="Garamond"/>
                <w:sz w:val="24"/>
                <w:szCs w:val="24"/>
              </w:rPr>
              <w:t>Forholdet til EU-retten</w:t>
            </w:r>
          </w:p>
        </w:tc>
        <w:tc>
          <w:tcPr>
            <w:tcW w:w="3259" w:type="dxa"/>
          </w:tcPr>
          <w:p w:rsidR="00630351" w:rsidRDefault="00630351" w:rsidP="0098544A">
            <w:pPr>
              <w:rPr>
                <w:rFonts w:ascii="Garamond" w:hAnsi="Garamond"/>
                <w:sz w:val="24"/>
                <w:szCs w:val="24"/>
              </w:rPr>
            </w:pPr>
            <w:r>
              <w:rPr>
                <w:rFonts w:ascii="Garamond" w:hAnsi="Garamond"/>
                <w:sz w:val="24"/>
                <w:szCs w:val="24"/>
              </w:rPr>
              <w:t>Forslaget indeholder ingen EU-retlige aspekter</w:t>
            </w:r>
          </w:p>
        </w:tc>
        <w:tc>
          <w:tcPr>
            <w:tcW w:w="3260" w:type="dxa"/>
          </w:tcPr>
          <w:p w:rsidR="00630351" w:rsidRDefault="00630351" w:rsidP="0098544A">
            <w:pPr>
              <w:rPr>
                <w:rFonts w:ascii="Garamond" w:hAnsi="Garamond"/>
                <w:sz w:val="24"/>
                <w:szCs w:val="24"/>
              </w:rPr>
            </w:pPr>
          </w:p>
        </w:tc>
      </w:tr>
    </w:tbl>
    <w:p w:rsidR="0098544A" w:rsidRDefault="0098544A" w:rsidP="0098544A">
      <w:pPr>
        <w:rPr>
          <w:rFonts w:ascii="Garamond" w:hAnsi="Garamond"/>
          <w:sz w:val="24"/>
          <w:szCs w:val="24"/>
        </w:rPr>
      </w:pPr>
    </w:p>
    <w:p w:rsidR="0098544A" w:rsidRDefault="0098544A" w:rsidP="0098544A">
      <w:pPr>
        <w:jc w:val="center"/>
        <w:rPr>
          <w:rFonts w:ascii="Garamond" w:hAnsi="Garamond"/>
          <w:i/>
          <w:sz w:val="24"/>
          <w:szCs w:val="24"/>
        </w:rPr>
      </w:pPr>
      <w:r>
        <w:rPr>
          <w:rFonts w:ascii="Garamond" w:hAnsi="Garamond"/>
          <w:i/>
          <w:sz w:val="24"/>
          <w:szCs w:val="24"/>
        </w:rPr>
        <w:t>Bemærkninger til lovforslagets enkelte bestemmelser</w:t>
      </w:r>
    </w:p>
    <w:p w:rsidR="0098544A" w:rsidRDefault="0098544A" w:rsidP="0098544A">
      <w:pPr>
        <w:jc w:val="center"/>
        <w:rPr>
          <w:rFonts w:ascii="Garamond" w:hAnsi="Garamond"/>
          <w:i/>
          <w:sz w:val="24"/>
          <w:szCs w:val="24"/>
        </w:rPr>
      </w:pPr>
      <w:r>
        <w:rPr>
          <w:rFonts w:ascii="Garamond" w:hAnsi="Garamond"/>
          <w:i/>
          <w:sz w:val="24"/>
          <w:szCs w:val="24"/>
        </w:rPr>
        <w:t>Til § 1</w:t>
      </w:r>
    </w:p>
    <w:p w:rsidR="0098544A" w:rsidRDefault="0098544A" w:rsidP="0098544A">
      <w:pPr>
        <w:rPr>
          <w:rFonts w:ascii="Garamond" w:hAnsi="Garamond"/>
          <w:sz w:val="24"/>
          <w:szCs w:val="24"/>
        </w:rPr>
      </w:pPr>
      <w:r>
        <w:rPr>
          <w:rFonts w:ascii="Garamond" w:hAnsi="Garamond"/>
          <w:sz w:val="24"/>
          <w:szCs w:val="24"/>
        </w:rPr>
        <w:t>Til nr. 1</w:t>
      </w:r>
    </w:p>
    <w:p w:rsidR="0098544A" w:rsidRDefault="0098544A" w:rsidP="0098544A">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Efter den gældende bestemmelse i § 2 g, stk. 1, i lov om vejledning om uddannelse og erhverv samt pligt til uddannelse, beskæftigelse m.v. skal elever i folkeskolen, der i 9. og 10. klasse søger om optagelse til en erhvervsuddannelse eller en gymnasial uddannelse, have en vurdering af, om de har de faglige, personlige og sociale forudsætninger, der er nødvendige for at påbegynde og gennemføre ungdomsuddannelsen. En elev, der har indgået en uddannelsesaftale eft</w:t>
      </w:r>
      <w:r w:rsidR="005B6BB3">
        <w:rPr>
          <w:rFonts w:ascii="Garamond" w:hAnsi="Garamond" w:cs="Times New Roman"/>
          <w:sz w:val="24"/>
          <w:szCs w:val="24"/>
        </w:rPr>
        <w:t xml:space="preserve">er lov om erhvervsuddannelser, </w:t>
      </w:r>
      <w:r>
        <w:rPr>
          <w:rFonts w:ascii="Garamond" w:hAnsi="Garamond" w:cs="Times New Roman"/>
          <w:sz w:val="24"/>
          <w:szCs w:val="24"/>
        </w:rPr>
        <w:t>anses dog for uddannelsesparat.</w:t>
      </w:r>
      <w:r>
        <w:rPr>
          <w:sz w:val="17"/>
          <w:szCs w:val="17"/>
        </w:rPr>
        <w:t xml:space="preserve"> </w:t>
      </w:r>
      <w:r w:rsidR="005B6BB3">
        <w:rPr>
          <w:rFonts w:ascii="Garamond" w:hAnsi="Garamond"/>
          <w:sz w:val="24"/>
          <w:szCs w:val="24"/>
        </w:rPr>
        <w:t xml:space="preserve">Der vurderes til </w:t>
      </w:r>
      <w:r>
        <w:rPr>
          <w:rFonts w:ascii="Garamond" w:hAnsi="Garamond"/>
          <w:sz w:val="24"/>
          <w:szCs w:val="24"/>
        </w:rPr>
        <w:t xml:space="preserve">gruppen af </w:t>
      </w:r>
      <w:r w:rsidR="00106BF6">
        <w:rPr>
          <w:rFonts w:ascii="Garamond" w:hAnsi="Garamond"/>
          <w:sz w:val="24"/>
          <w:szCs w:val="24"/>
        </w:rPr>
        <w:t xml:space="preserve">de 3-årige </w:t>
      </w:r>
      <w:r>
        <w:rPr>
          <w:rFonts w:ascii="Garamond" w:hAnsi="Garamond"/>
          <w:sz w:val="24"/>
          <w:szCs w:val="24"/>
        </w:rPr>
        <w:t>gymnasiale uddannelser</w:t>
      </w:r>
      <w:r w:rsidR="00106BF6">
        <w:rPr>
          <w:rFonts w:ascii="Garamond" w:hAnsi="Garamond"/>
          <w:sz w:val="24"/>
          <w:szCs w:val="24"/>
        </w:rPr>
        <w:t xml:space="preserve">, til den 2-årige hf-uddannelse eller til </w:t>
      </w:r>
      <w:r>
        <w:rPr>
          <w:rFonts w:ascii="Garamond" w:hAnsi="Garamond"/>
          <w:sz w:val="24"/>
          <w:szCs w:val="24"/>
        </w:rPr>
        <w:t>gruppen af erhvervsuddannelser, medmindre eleven har ønske om</w:t>
      </w:r>
      <w:r w:rsidR="00E600C0">
        <w:rPr>
          <w:rFonts w:ascii="Garamond" w:hAnsi="Garamond"/>
          <w:sz w:val="24"/>
          <w:szCs w:val="24"/>
        </w:rPr>
        <w:t>, at der vurderes til</w:t>
      </w:r>
      <w:r>
        <w:rPr>
          <w:rFonts w:ascii="Garamond" w:hAnsi="Garamond"/>
          <w:sz w:val="24"/>
          <w:szCs w:val="24"/>
        </w:rPr>
        <w:t xml:space="preserve"> </w:t>
      </w:r>
      <w:proofErr w:type="gramStart"/>
      <w:r w:rsidR="00106BF6">
        <w:rPr>
          <w:rFonts w:ascii="Garamond" w:hAnsi="Garamond"/>
          <w:sz w:val="24"/>
          <w:szCs w:val="24"/>
        </w:rPr>
        <w:t xml:space="preserve">flere </w:t>
      </w:r>
      <w:r>
        <w:rPr>
          <w:rFonts w:ascii="Garamond" w:hAnsi="Garamond"/>
          <w:sz w:val="24"/>
          <w:szCs w:val="24"/>
        </w:rPr>
        <w:t xml:space="preserve"> kategorier</w:t>
      </w:r>
      <w:proofErr w:type="gramEnd"/>
      <w:r w:rsidR="00E600C0">
        <w:rPr>
          <w:rFonts w:ascii="Garamond" w:hAnsi="Garamond"/>
          <w:sz w:val="24"/>
          <w:szCs w:val="24"/>
        </w:rPr>
        <w:t>.</w:t>
      </w:r>
    </w:p>
    <w:p w:rsidR="0098544A" w:rsidRDefault="0098544A" w:rsidP="0098544A">
      <w:pPr>
        <w:autoSpaceDE w:val="0"/>
        <w:autoSpaceDN w:val="0"/>
        <w:adjustRightInd w:val="0"/>
        <w:spacing w:after="0" w:line="240" w:lineRule="auto"/>
        <w:rPr>
          <w:rFonts w:ascii="Garamond" w:hAnsi="Garamond" w:cs="Times New Roman"/>
          <w:sz w:val="24"/>
          <w:szCs w:val="24"/>
        </w:rPr>
      </w:pPr>
    </w:p>
    <w:p w:rsidR="0098544A" w:rsidRDefault="0098544A" w:rsidP="0098544A">
      <w:pPr>
        <w:rPr>
          <w:rFonts w:ascii="Garamond" w:hAnsi="Garamond"/>
          <w:sz w:val="24"/>
          <w:szCs w:val="24"/>
        </w:rPr>
      </w:pPr>
      <w:r>
        <w:rPr>
          <w:rFonts w:ascii="Garamond" w:hAnsi="Garamond"/>
          <w:sz w:val="24"/>
          <w:szCs w:val="24"/>
        </w:rPr>
        <w:t xml:space="preserve">Bestemmelsen betyder, at elevens uddannelsesparathed vurderes på baggrund af elevens karakterer samt en helhedsvurdering af henholdsvis elevens sociale og elevens personlige forudsætninger.  De personlige kompetencer vurderes ud fra elevens motivation, selvstændighed, ansvarlighed, mødestabilitet og parathed til at vælge uddannelse. De sociale kompetencer vurderes ud fra elevens samarbejdsevne, respekt og tolerance. </w:t>
      </w:r>
    </w:p>
    <w:p w:rsidR="0098544A" w:rsidRDefault="0098544A" w:rsidP="0098544A">
      <w:pPr>
        <w:rPr>
          <w:rFonts w:ascii="Garamond" w:hAnsi="Garamond"/>
          <w:sz w:val="24"/>
          <w:szCs w:val="24"/>
        </w:rPr>
      </w:pPr>
      <w:r>
        <w:rPr>
          <w:rFonts w:ascii="Garamond" w:hAnsi="Garamond"/>
          <w:sz w:val="24"/>
          <w:szCs w:val="24"/>
        </w:rPr>
        <w:t>Med den foreslåede ændring af bestemmelsen fastsættes, at uddannelses</w:t>
      </w:r>
      <w:r w:rsidR="00B5408F">
        <w:rPr>
          <w:rFonts w:ascii="Garamond" w:hAnsi="Garamond"/>
          <w:sz w:val="24"/>
          <w:szCs w:val="24"/>
        </w:rPr>
        <w:t>paratheds</w:t>
      </w:r>
      <w:r>
        <w:rPr>
          <w:rFonts w:ascii="Garamond" w:hAnsi="Garamond"/>
          <w:sz w:val="24"/>
          <w:szCs w:val="24"/>
        </w:rPr>
        <w:t>vurderingen skal suppleres med en tværgående vurdering af elevens praksisfaglige kompetencer. Det er et mål, at den praktiske dimension skal spille en større rolle ved elevernes valg af ungdomsuddannelse. En uddannelsesparathedsvurdering, som indeholder et praksisfagligt element, vurderes at kunne bidrage hertil</w:t>
      </w:r>
      <w:r w:rsidR="00B44D6A">
        <w:rPr>
          <w:rFonts w:ascii="Garamond" w:hAnsi="Garamond"/>
          <w:sz w:val="24"/>
          <w:szCs w:val="24"/>
        </w:rPr>
        <w:t xml:space="preserve">. </w:t>
      </w:r>
      <w:r>
        <w:rPr>
          <w:rFonts w:ascii="Garamond" w:hAnsi="Garamond"/>
          <w:sz w:val="24"/>
          <w:szCs w:val="24"/>
        </w:rPr>
        <w:t xml:space="preserve"> Det foreslås derfor, at uddannelses</w:t>
      </w:r>
      <w:r w:rsidR="00B5408F">
        <w:rPr>
          <w:rFonts w:ascii="Garamond" w:hAnsi="Garamond"/>
          <w:sz w:val="24"/>
          <w:szCs w:val="24"/>
        </w:rPr>
        <w:t>paratheds</w:t>
      </w:r>
      <w:r>
        <w:rPr>
          <w:rFonts w:ascii="Garamond" w:hAnsi="Garamond"/>
          <w:sz w:val="24"/>
          <w:szCs w:val="24"/>
        </w:rPr>
        <w:t>vurderingen af den enkelte elev skal suppleres med en tværgående vurdering af elevens praksisfaglige kompetencer.</w:t>
      </w:r>
    </w:p>
    <w:p w:rsidR="0098544A" w:rsidRDefault="0098544A" w:rsidP="0098544A">
      <w:pPr>
        <w:rPr>
          <w:rFonts w:ascii="Garamond" w:hAnsi="Garamond"/>
          <w:sz w:val="24"/>
          <w:szCs w:val="24"/>
        </w:rPr>
      </w:pPr>
      <w:r>
        <w:rPr>
          <w:rFonts w:ascii="Garamond" w:hAnsi="Garamond"/>
          <w:sz w:val="24"/>
          <w:szCs w:val="24"/>
        </w:rPr>
        <w:t xml:space="preserve">Uddannelsesparathedsvurderingen har til formål at sikre, at så mange elever som muligt får de nødvendige forudsætninger for at påbegynde og gennemføre en ungdomsuddannelse. Processen og </w:t>
      </w:r>
      <w:r>
        <w:rPr>
          <w:rFonts w:ascii="Garamond" w:hAnsi="Garamond"/>
          <w:sz w:val="24"/>
          <w:szCs w:val="24"/>
        </w:rPr>
        <w:lastRenderedPageBreak/>
        <w:t>vurderingerne påbegyndes i 8. klasse for at styrke de elever, som har behov for en særlig skole- og vejledningsmæssig indsats for at blive uddannelsesparat ved udgangen af 9. eller eventuelt 10. klasse.</w:t>
      </w:r>
    </w:p>
    <w:p w:rsidR="0098544A" w:rsidRDefault="0098544A" w:rsidP="0098544A">
      <w:pPr>
        <w:rPr>
          <w:rFonts w:ascii="Garamond" w:hAnsi="Garamond"/>
          <w:sz w:val="24"/>
          <w:szCs w:val="24"/>
        </w:rPr>
      </w:pPr>
      <w:r>
        <w:rPr>
          <w:rFonts w:ascii="Garamond" w:hAnsi="Garamond"/>
          <w:sz w:val="24"/>
          <w:szCs w:val="24"/>
        </w:rPr>
        <w:t xml:space="preserve">Forslaget om at indføre en praksisfaglig dimension i uddannelsesparathedsvurderingen har til hensigt at understøtte intentionen om, at uddannelsesparathedsvurderingen skal tage udgangspunkt i </w:t>
      </w:r>
      <w:r w:rsidR="00106BF6">
        <w:rPr>
          <w:rFonts w:ascii="Garamond" w:hAnsi="Garamond"/>
          <w:sz w:val="24"/>
          <w:szCs w:val="24"/>
        </w:rPr>
        <w:t xml:space="preserve">alle </w:t>
      </w:r>
      <w:r>
        <w:rPr>
          <w:rFonts w:ascii="Garamond" w:hAnsi="Garamond"/>
          <w:sz w:val="24"/>
          <w:szCs w:val="24"/>
        </w:rPr>
        <w:t>elevens kompetencer, så det sikres, at elever som primært har deres styrker på det praksisfaglige område i højere grad oplever, at disse kompetencer kan bruges og værdsættes.</w:t>
      </w:r>
    </w:p>
    <w:p w:rsidR="0098544A" w:rsidRDefault="0098544A" w:rsidP="0098544A">
      <w:pPr>
        <w:rPr>
          <w:rFonts w:ascii="Garamond" w:hAnsi="Garamond"/>
          <w:sz w:val="24"/>
          <w:szCs w:val="24"/>
        </w:rPr>
      </w:pPr>
      <w:r>
        <w:rPr>
          <w:rFonts w:ascii="Garamond" w:hAnsi="Garamond"/>
          <w:sz w:val="24"/>
          <w:szCs w:val="24"/>
        </w:rPr>
        <w:t>Det er hensigten med forslaget at understrege betydningen af praktiske kompetencer over for både elever, forældre, lærere og vejledere. Derfor foreslås det med ændringen af bestemmelsen, at der udover de allerede gældende forudsætninger – dvs.de faglige, personlige og sociale foruds</w:t>
      </w:r>
      <w:r w:rsidR="00383530">
        <w:rPr>
          <w:rFonts w:ascii="Garamond" w:hAnsi="Garamond"/>
          <w:sz w:val="24"/>
          <w:szCs w:val="24"/>
        </w:rPr>
        <w:t>ætninger – for at blive vurderet</w:t>
      </w:r>
      <w:r>
        <w:rPr>
          <w:rFonts w:ascii="Garamond" w:hAnsi="Garamond"/>
          <w:sz w:val="24"/>
          <w:szCs w:val="24"/>
        </w:rPr>
        <w:t xml:space="preserve"> uddannelsesparat skal indgå en tværgående vurdering af elevens praksisfaglige kompetencer. </w:t>
      </w:r>
    </w:p>
    <w:p w:rsidR="0098544A" w:rsidRDefault="0098544A" w:rsidP="0098544A">
      <w:pPr>
        <w:rPr>
          <w:rFonts w:ascii="Garamond" w:hAnsi="Garamond"/>
          <w:sz w:val="24"/>
          <w:szCs w:val="24"/>
        </w:rPr>
      </w:pPr>
      <w:r>
        <w:rPr>
          <w:rFonts w:ascii="Garamond" w:hAnsi="Garamond"/>
          <w:sz w:val="24"/>
          <w:szCs w:val="24"/>
        </w:rPr>
        <w:t>Indførelsen af den praksisfaglige vurdering har ikke til hensigt, at elever, som er vurderet uddannelsesparate på grundlag af faglige, personlige og sociale kompetencer vurderes ikke-uddannelsesparate efter at have fået vurderet deres praksisfaglige kompetencer. Hensigten er at øge opmærksomheden på elevernes ressourcer med henblik på tilrettelæggelse af vejledningsaktiviteter i 8. og 9. klasse, uden at det samlede antal elever, som vurderes uddannelsesparate, reduceres.</w:t>
      </w:r>
      <w:r w:rsidR="00314BAA">
        <w:rPr>
          <w:rFonts w:ascii="Garamond" w:hAnsi="Garamond"/>
          <w:sz w:val="24"/>
          <w:szCs w:val="24"/>
        </w:rPr>
        <w:t xml:space="preserve"> Konkret vil elever, som i 8. klasse opfylder de faglige forudsætninger for at være uddannelsesparate, men som vurderes ikke-uddannelsesparate på grund af utilstrækkelige personlige eller sociale kompetencer, kunne løftes, hvis disse elever har stærke praksisfaglige forudsætninger. For en elev, som fortsat af skolen vurderes ikke-uddannelsesparat i 9. klasse på grund af manglende personlige eller sociale kompetencer, men som har solide praksisfaglige færdigheder, vil Ungdommens Uddannelsesvejledning kunne ændre skolens vurdering i kraft af en høj score på praksisfagligheden. Det er under hele forløbet en forudsætning, at eleven opfylder de faglige forudsætninger for uddannelsesparathed.</w:t>
      </w:r>
    </w:p>
    <w:p w:rsidR="00314BAA" w:rsidRDefault="00314BAA" w:rsidP="0098544A">
      <w:pPr>
        <w:rPr>
          <w:rFonts w:ascii="Garamond" w:hAnsi="Garamond"/>
          <w:sz w:val="24"/>
          <w:szCs w:val="24"/>
        </w:rPr>
      </w:pPr>
      <w:r>
        <w:rPr>
          <w:rFonts w:ascii="Garamond" w:hAnsi="Garamond"/>
          <w:sz w:val="24"/>
          <w:szCs w:val="24"/>
        </w:rPr>
        <w:t>For elever, som er vurderet uddannelsesparate, vil en vurdering af høj praksisfaglighed kunne anvendes som incitament over for den unge til at orientere sig mod uddannelser, hvor de praksisfaglige færdigheder kan komme i spil. Det vurderes endvidere at kunne være motivationsskabende for elever</w:t>
      </w:r>
      <w:r w:rsidR="00871B03">
        <w:rPr>
          <w:rFonts w:ascii="Garamond" w:hAnsi="Garamond"/>
          <w:sz w:val="24"/>
          <w:szCs w:val="24"/>
        </w:rPr>
        <w:t>, at blikket rettes mod praksisfaglighed i den videre udskolingsproces.</w:t>
      </w:r>
    </w:p>
    <w:p w:rsidR="00F80194" w:rsidRDefault="0098544A" w:rsidP="0098544A">
      <w:pPr>
        <w:rPr>
          <w:rFonts w:ascii="Garamond" w:hAnsi="Garamond"/>
          <w:sz w:val="24"/>
          <w:szCs w:val="24"/>
        </w:rPr>
      </w:pPr>
      <w:r>
        <w:rPr>
          <w:rFonts w:ascii="Garamond" w:hAnsi="Garamond"/>
          <w:sz w:val="24"/>
          <w:szCs w:val="24"/>
        </w:rPr>
        <w:t>I dag er den praktiske dimension i folkeskolen ikke reserveret til undervisningen i obligatoriske emner eller til undervisningen i tværgående emner og problemstillinger. Arbejdet med den praksisfaglige dimension udmøntes på forskellig vis i de obligatoriske fag og emner i folkeskolen. I udskolingen er det kun faget idræt i den praktiske/musiske fagrække, der er obligatorisk. Lærerens vurderinger af elevens praksisfaglige forudsætninger vil derfor skulle tage udgangspunkt i elevens udbytte af undervisningen</w:t>
      </w:r>
      <w:r w:rsidR="00347471">
        <w:rPr>
          <w:rFonts w:ascii="Garamond" w:hAnsi="Garamond"/>
          <w:sz w:val="24"/>
          <w:szCs w:val="24"/>
        </w:rPr>
        <w:t xml:space="preserve"> set i relation til</w:t>
      </w:r>
      <w:r>
        <w:rPr>
          <w:rFonts w:ascii="Garamond" w:hAnsi="Garamond"/>
          <w:sz w:val="24"/>
          <w:szCs w:val="24"/>
        </w:rPr>
        <w:t xml:space="preserve"> tilegnelsen af kundskaber og færdigheder inden for </w:t>
      </w:r>
      <w:r w:rsidR="00347471">
        <w:rPr>
          <w:rFonts w:ascii="Garamond" w:hAnsi="Garamond"/>
          <w:sz w:val="24"/>
          <w:szCs w:val="24"/>
        </w:rPr>
        <w:t>de praktiske og anvendelsesorienterede dimensioner i fagene, herunder valgfagene</w:t>
      </w:r>
      <w:r w:rsidR="00707A25">
        <w:rPr>
          <w:rFonts w:ascii="Garamond" w:hAnsi="Garamond"/>
          <w:sz w:val="24"/>
          <w:szCs w:val="24"/>
        </w:rPr>
        <w:t xml:space="preserve">. </w:t>
      </w:r>
      <w:r w:rsidR="00347471">
        <w:rPr>
          <w:rFonts w:ascii="Garamond" w:hAnsi="Garamond"/>
          <w:sz w:val="24"/>
          <w:szCs w:val="24"/>
        </w:rPr>
        <w:t xml:space="preserve">Desuden vil vurderingen skulle tage udgangspunkt i elevens udbytte af projektopgaven i 9. klasse, det obligatoriske emne Uddannelse og job, vejledningsaktiviteter, introduktionskurser i 8. klasse, </w:t>
      </w:r>
      <w:r w:rsidR="00383530">
        <w:rPr>
          <w:rFonts w:ascii="Garamond" w:hAnsi="Garamond"/>
          <w:sz w:val="24"/>
          <w:szCs w:val="24"/>
        </w:rPr>
        <w:t xml:space="preserve">eventuel deltagelse i </w:t>
      </w:r>
      <w:r w:rsidR="00347471">
        <w:rPr>
          <w:rFonts w:ascii="Garamond" w:hAnsi="Garamond"/>
          <w:sz w:val="24"/>
          <w:szCs w:val="24"/>
        </w:rPr>
        <w:t>erhvervspraktik i 8. og 9. klasse og brobygning i 9.</w:t>
      </w:r>
      <w:r w:rsidR="00383530">
        <w:rPr>
          <w:rFonts w:ascii="Garamond" w:hAnsi="Garamond"/>
          <w:sz w:val="24"/>
          <w:szCs w:val="24"/>
        </w:rPr>
        <w:t xml:space="preserve"> klasse samt brobygning i </w:t>
      </w:r>
      <w:r w:rsidR="00347471">
        <w:rPr>
          <w:rFonts w:ascii="Garamond" w:hAnsi="Garamond"/>
          <w:sz w:val="24"/>
          <w:szCs w:val="24"/>
        </w:rPr>
        <w:t>10. klasse.</w:t>
      </w:r>
      <w:r w:rsidR="00F80194">
        <w:rPr>
          <w:rFonts w:ascii="Garamond" w:hAnsi="Garamond"/>
          <w:sz w:val="24"/>
          <w:szCs w:val="24"/>
        </w:rPr>
        <w:t xml:space="preserve"> </w:t>
      </w:r>
    </w:p>
    <w:p w:rsidR="0098544A" w:rsidRDefault="00F80194" w:rsidP="0098544A">
      <w:pPr>
        <w:rPr>
          <w:rFonts w:ascii="Garamond" w:hAnsi="Garamond"/>
          <w:sz w:val="24"/>
          <w:szCs w:val="24"/>
        </w:rPr>
      </w:pPr>
      <w:r>
        <w:rPr>
          <w:rFonts w:ascii="Garamond" w:hAnsi="Garamond"/>
          <w:sz w:val="24"/>
          <w:szCs w:val="24"/>
        </w:rPr>
        <w:t>For elever i 10. klasse er der, ud o</w:t>
      </w:r>
      <w:r w:rsidR="00383530">
        <w:rPr>
          <w:rFonts w:ascii="Garamond" w:hAnsi="Garamond"/>
          <w:sz w:val="24"/>
          <w:szCs w:val="24"/>
        </w:rPr>
        <w:t>ver den obligatoriske selvvalgte opgave, en</w:t>
      </w:r>
      <w:r>
        <w:rPr>
          <w:rFonts w:ascii="Garamond" w:hAnsi="Garamond"/>
          <w:sz w:val="24"/>
          <w:szCs w:val="24"/>
        </w:rPr>
        <w:t xml:space="preserve"> række muligheder for at observere praksisfaglighed i rækken af værkstedsorienterede fag, som kommunalbestyrelsen kan vælge at tilbyde, som indeholder praksisfaglige dimensioner. </w:t>
      </w:r>
    </w:p>
    <w:p w:rsidR="0098544A" w:rsidRDefault="0098544A" w:rsidP="00383530">
      <w:pPr>
        <w:rPr>
          <w:rFonts w:ascii="Garamond" w:hAnsi="Garamond"/>
          <w:color w:val="1F497D"/>
          <w:sz w:val="24"/>
          <w:szCs w:val="24"/>
        </w:rPr>
      </w:pPr>
      <w:r w:rsidRPr="00383530">
        <w:rPr>
          <w:rFonts w:ascii="Garamond" w:hAnsi="Garamond"/>
          <w:color w:val="000000" w:themeColor="text1"/>
          <w:sz w:val="24"/>
          <w:szCs w:val="24"/>
        </w:rPr>
        <w:lastRenderedPageBreak/>
        <w:t xml:space="preserve">Folkeskolereformen </w:t>
      </w:r>
      <w:r w:rsidR="00240912" w:rsidRPr="00383530">
        <w:rPr>
          <w:rFonts w:ascii="Garamond" w:hAnsi="Garamond"/>
          <w:color w:val="000000" w:themeColor="text1"/>
          <w:sz w:val="24"/>
          <w:szCs w:val="24"/>
        </w:rPr>
        <w:t>har givet</w:t>
      </w:r>
      <w:r w:rsidRPr="00383530">
        <w:rPr>
          <w:rFonts w:ascii="Garamond" w:hAnsi="Garamond"/>
          <w:color w:val="000000" w:themeColor="text1"/>
          <w:sz w:val="24"/>
          <w:szCs w:val="24"/>
        </w:rPr>
        <w:t xml:space="preserve"> bedre mulighed for at arbejde med elevernes praksisfaglighed</w:t>
      </w:r>
      <w:r w:rsidR="00F80194" w:rsidRPr="00383530">
        <w:rPr>
          <w:rFonts w:ascii="Garamond" w:hAnsi="Garamond"/>
          <w:color w:val="000000" w:themeColor="text1"/>
          <w:sz w:val="24"/>
          <w:szCs w:val="24"/>
        </w:rPr>
        <w:t xml:space="preserve">, herunder ved forløb og aktiviteter i </w:t>
      </w:r>
      <w:r w:rsidRPr="00383530">
        <w:rPr>
          <w:rFonts w:ascii="Garamond" w:hAnsi="Garamond"/>
          <w:color w:val="000000" w:themeColor="text1"/>
          <w:sz w:val="24"/>
          <w:szCs w:val="24"/>
        </w:rPr>
        <w:t xml:space="preserve">åben skole, understøttende undervisning og valgfag i 7.-9- klasse samt bedre muligheder for </w:t>
      </w:r>
      <w:r w:rsidRPr="00383530">
        <w:rPr>
          <w:rFonts w:ascii="Garamond" w:hAnsi="Garamond"/>
          <w:sz w:val="24"/>
          <w:szCs w:val="24"/>
        </w:rPr>
        <w:t>udskolingslinjer, herunder profillinjer, og toninger af udskolingen.</w:t>
      </w:r>
      <w:r w:rsidRPr="00383530">
        <w:rPr>
          <w:rFonts w:ascii="Garamond" w:hAnsi="Garamond"/>
          <w:color w:val="1F497D"/>
          <w:sz w:val="24"/>
          <w:szCs w:val="24"/>
        </w:rPr>
        <w:t xml:space="preserve"> </w:t>
      </w:r>
    </w:p>
    <w:p w:rsidR="0098544A" w:rsidRDefault="00383530" w:rsidP="005B6BB3">
      <w:pPr>
        <w:rPr>
          <w:rFonts w:ascii="Garamond" w:hAnsi="Garamond"/>
          <w:sz w:val="24"/>
          <w:szCs w:val="24"/>
        </w:rPr>
      </w:pPr>
      <w:r w:rsidRPr="005B6BB3">
        <w:rPr>
          <w:rFonts w:ascii="Garamond" w:hAnsi="Garamond"/>
          <w:sz w:val="24"/>
          <w:szCs w:val="24"/>
        </w:rPr>
        <w:t>Kommunerne skal tilbyde valgfag fra 7.-9. klasse. De skal tilbydes eleverne valgfag i et omfang svarende til mindst 120 undervisningstimer årligt. Eleverne skal vælge mindst ét valgfag på hvert af klassetrinnene 7.-9.</w:t>
      </w:r>
      <w:r w:rsidR="005B6BB3" w:rsidRPr="005B6BB3">
        <w:rPr>
          <w:rFonts w:ascii="Garamond" w:hAnsi="Garamond"/>
          <w:sz w:val="24"/>
          <w:szCs w:val="24"/>
        </w:rPr>
        <w:t xml:space="preserve"> Der er i folkeskoleloven fastsat en række valgfag, hvortil der er udarbejdet Fælles Mål. Det er følgende fag: Tysk, fransk, spansk, billedkunst, medier, filmkundskab, drama, musik, håndværk og design, madkundskab</w:t>
      </w:r>
      <w:r w:rsidR="0076513A">
        <w:rPr>
          <w:rFonts w:ascii="Garamond" w:hAnsi="Garamond"/>
          <w:sz w:val="24"/>
          <w:szCs w:val="24"/>
        </w:rPr>
        <w:t>, almindelige indvandrersprog for elever med fornødent forhåndskendskab til det pågældende sprog samt</w:t>
      </w:r>
      <w:r w:rsidR="005B6BB3" w:rsidRPr="005B6BB3">
        <w:rPr>
          <w:rFonts w:ascii="Garamond" w:hAnsi="Garamond"/>
          <w:sz w:val="24"/>
          <w:szCs w:val="24"/>
        </w:rPr>
        <w:t xml:space="preserve"> arbejdskendskab. Kommunalbestyrelsen kan derudover vælge at tilbyde eleverne de værkstedsvalgfag, der kan tilbydes i 10. klasse. Kommunerne har endvidere mulighed for at udbyde egne kommunale valgfag, der ligger ud over de valgfag, der findes Fælles Mål for. Kommunerne har således gode muligheder for at udbyde valgfag, der har fokus på praksisfaglighed.</w:t>
      </w:r>
    </w:p>
    <w:p w:rsidR="00851760" w:rsidRPr="00851760" w:rsidRDefault="00851760" w:rsidP="00851760">
      <w:pPr>
        <w:rPr>
          <w:rFonts w:ascii="Garamond" w:hAnsi="Garamond"/>
          <w:sz w:val="24"/>
          <w:szCs w:val="24"/>
        </w:rPr>
      </w:pPr>
      <w:r w:rsidRPr="00851760">
        <w:rPr>
          <w:rFonts w:ascii="Garamond" w:hAnsi="Garamond"/>
          <w:sz w:val="24"/>
          <w:szCs w:val="24"/>
        </w:rPr>
        <w:t>For at sikre et øget fokus på elevernes praksisfaglige kompetencer i udskolingen vil der foruden forslaget om indførelse af en praksisfaglig dimension i uddannelsesparathedsvurderingen efter forhandlingerne om en ny forberedende grunduddannelse blive indledt drøftelser med folkeskoleforligskredsen af de praksisfaglige elementer i undervisningen i udskolingen.</w:t>
      </w:r>
    </w:p>
    <w:p w:rsidR="0098544A" w:rsidRPr="00CA2E72" w:rsidRDefault="0098544A" w:rsidP="0098544A">
      <w:pPr>
        <w:rPr>
          <w:rFonts w:ascii="Garamond" w:hAnsi="Garamond"/>
          <w:sz w:val="28"/>
          <w:szCs w:val="28"/>
        </w:rPr>
      </w:pPr>
      <w:r w:rsidRPr="005B6BB3">
        <w:rPr>
          <w:rFonts w:ascii="Garamond" w:hAnsi="Garamond"/>
          <w:sz w:val="24"/>
          <w:szCs w:val="24"/>
        </w:rPr>
        <w:t>Der henvises i øvrigt til afsnit 2.1.</w:t>
      </w:r>
      <w:r w:rsidR="00240912" w:rsidRPr="005B6BB3">
        <w:rPr>
          <w:rFonts w:ascii="Garamond" w:hAnsi="Garamond"/>
          <w:sz w:val="24"/>
          <w:szCs w:val="24"/>
        </w:rPr>
        <w:t>2.</w:t>
      </w:r>
      <w:r w:rsidRPr="005B6BB3">
        <w:rPr>
          <w:rFonts w:ascii="Garamond" w:hAnsi="Garamond"/>
          <w:sz w:val="24"/>
          <w:szCs w:val="24"/>
        </w:rPr>
        <w:t xml:space="preserve"> i lovforslagets almindelige bemærkninger</w:t>
      </w:r>
      <w:r w:rsidRPr="00CA2E72">
        <w:rPr>
          <w:rFonts w:ascii="Garamond" w:hAnsi="Garamond"/>
          <w:sz w:val="28"/>
          <w:szCs w:val="28"/>
        </w:rPr>
        <w:t>.</w:t>
      </w:r>
    </w:p>
    <w:p w:rsidR="0098544A" w:rsidRDefault="0098544A" w:rsidP="0098544A">
      <w:pPr>
        <w:rPr>
          <w:rFonts w:ascii="Garamond" w:hAnsi="Garamond"/>
          <w:sz w:val="24"/>
          <w:szCs w:val="24"/>
        </w:rPr>
      </w:pPr>
    </w:p>
    <w:p w:rsidR="0098544A" w:rsidRDefault="0098544A" w:rsidP="0098544A">
      <w:pPr>
        <w:rPr>
          <w:rFonts w:ascii="Garamond" w:hAnsi="Garamond"/>
          <w:sz w:val="24"/>
          <w:szCs w:val="24"/>
        </w:rPr>
      </w:pPr>
      <w:r>
        <w:rPr>
          <w:rFonts w:ascii="Garamond" w:hAnsi="Garamond"/>
          <w:sz w:val="24"/>
          <w:szCs w:val="24"/>
        </w:rPr>
        <w:t>Til nr. 2</w:t>
      </w:r>
    </w:p>
    <w:p w:rsidR="0098544A" w:rsidRDefault="0098544A" w:rsidP="0098544A">
      <w:pPr>
        <w:pStyle w:val="paragraf"/>
        <w:spacing w:before="0"/>
        <w:ind w:firstLine="0"/>
        <w:rPr>
          <w:rFonts w:ascii="Garamond" w:hAnsi="Garamond"/>
        </w:rPr>
      </w:pPr>
      <w:r>
        <w:rPr>
          <w:rFonts w:ascii="Garamond" w:hAnsi="Garamond" w:cs="Times New Roman"/>
        </w:rPr>
        <w:t xml:space="preserve">Efter den gældende bestemmelse i § 2 i lov om vejledning om uddannelse og erhverv samt pligt til uddannelse, beskæftigelse m.v. bemyndiges </w:t>
      </w:r>
      <w:r>
        <w:rPr>
          <w:rFonts w:ascii="Garamond" w:hAnsi="Garamond"/>
        </w:rPr>
        <w:t>ministeren til at fastsætte nærmere regler om uddannelsesparathedsvurderingen, jf. §§ 2 g og 2 h på følgende områder:</w:t>
      </w:r>
    </w:p>
    <w:p w:rsidR="0098544A" w:rsidRDefault="0098544A" w:rsidP="0098544A">
      <w:pPr>
        <w:pStyle w:val="liste1"/>
        <w:ind w:left="0"/>
        <w:rPr>
          <w:rFonts w:ascii="Garamond" w:hAnsi="Garamond"/>
        </w:rPr>
      </w:pPr>
      <w:r>
        <w:rPr>
          <w:rStyle w:val="liste1nr1"/>
          <w:rFonts w:ascii="Garamond" w:eastAsiaTheme="majorEastAsia" w:hAnsi="Garamond"/>
        </w:rPr>
        <w:t>1)</w:t>
      </w:r>
      <w:r>
        <w:rPr>
          <w:rFonts w:ascii="Garamond" w:hAnsi="Garamond"/>
        </w:rPr>
        <w:t xml:space="preserve"> Kriterier for de faglige, sociale og personlige forudsætninger, der skal indgå.</w:t>
      </w:r>
    </w:p>
    <w:p w:rsidR="0098544A" w:rsidRDefault="0098544A" w:rsidP="0098544A">
      <w:pPr>
        <w:pStyle w:val="liste1"/>
        <w:ind w:left="0"/>
        <w:rPr>
          <w:rFonts w:ascii="Garamond" w:hAnsi="Garamond"/>
        </w:rPr>
      </w:pPr>
      <w:r>
        <w:rPr>
          <w:rStyle w:val="liste1nr1"/>
          <w:rFonts w:ascii="Garamond" w:eastAsiaTheme="majorEastAsia" w:hAnsi="Garamond"/>
        </w:rPr>
        <w:t>2)</w:t>
      </w:r>
      <w:r>
        <w:rPr>
          <w:rFonts w:ascii="Garamond" w:hAnsi="Garamond"/>
        </w:rPr>
        <w:t xml:space="preserve"> Det karaktergennemsnit, der skal være opnået for at opfylde de faglige forudsætninger.</w:t>
      </w:r>
    </w:p>
    <w:p w:rsidR="0098544A" w:rsidRDefault="0098544A" w:rsidP="0098544A">
      <w:pPr>
        <w:pStyle w:val="liste1"/>
        <w:ind w:left="0"/>
        <w:rPr>
          <w:rFonts w:ascii="Garamond" w:hAnsi="Garamond"/>
        </w:rPr>
      </w:pPr>
      <w:r>
        <w:rPr>
          <w:rStyle w:val="liste1nr1"/>
          <w:rFonts w:ascii="Garamond" w:eastAsiaTheme="majorEastAsia" w:hAnsi="Garamond"/>
        </w:rPr>
        <w:t>3)</w:t>
      </w:r>
      <w:r>
        <w:rPr>
          <w:rFonts w:ascii="Garamond" w:hAnsi="Garamond"/>
        </w:rPr>
        <w:t xml:space="preserve"> De standpunktskarakterer, der skal indgå i vurderingen.</w:t>
      </w:r>
    </w:p>
    <w:p w:rsidR="0098544A" w:rsidRDefault="0098544A" w:rsidP="0098544A">
      <w:pPr>
        <w:pStyle w:val="liste1"/>
        <w:ind w:left="0"/>
        <w:rPr>
          <w:rFonts w:ascii="Garamond" w:hAnsi="Garamond"/>
        </w:rPr>
      </w:pPr>
      <w:r>
        <w:rPr>
          <w:rStyle w:val="liste1nr1"/>
          <w:rFonts w:ascii="Garamond" w:eastAsiaTheme="majorEastAsia" w:hAnsi="Garamond"/>
        </w:rPr>
        <w:t>4)</w:t>
      </w:r>
      <w:r>
        <w:rPr>
          <w:rFonts w:ascii="Garamond" w:hAnsi="Garamond"/>
        </w:rPr>
        <w:t xml:space="preserve"> Mulighed for at få foretaget revurdering eller gå til optagelsesprøve på uddannelsesinstitutionen.</w:t>
      </w:r>
    </w:p>
    <w:p w:rsidR="0098544A" w:rsidRDefault="0098544A" w:rsidP="0098544A">
      <w:pPr>
        <w:pStyle w:val="liste1"/>
        <w:ind w:left="0"/>
        <w:rPr>
          <w:rFonts w:ascii="Garamond" w:hAnsi="Garamond"/>
        </w:rPr>
      </w:pPr>
      <w:r>
        <w:rPr>
          <w:rStyle w:val="liste1nr1"/>
          <w:rFonts w:ascii="Garamond" w:eastAsiaTheme="majorEastAsia" w:hAnsi="Garamond"/>
        </w:rPr>
        <w:t>5)</w:t>
      </w:r>
      <w:r>
        <w:rPr>
          <w:rFonts w:ascii="Garamond" w:hAnsi="Garamond"/>
        </w:rPr>
        <w:t xml:space="preserve"> Procedurer, tidsfrister og lign., herunder frist for, hvornår oplysninger, der skal bruges i vurderingen, skal være til disposition.</w:t>
      </w:r>
    </w:p>
    <w:p w:rsidR="0098544A" w:rsidRDefault="0098544A" w:rsidP="0098544A">
      <w:pPr>
        <w:pStyle w:val="liste1"/>
        <w:ind w:left="0"/>
        <w:rPr>
          <w:rFonts w:ascii="Garamond" w:hAnsi="Garamond"/>
        </w:rPr>
      </w:pPr>
      <w:r>
        <w:rPr>
          <w:rStyle w:val="liste1nr1"/>
          <w:rFonts w:ascii="Garamond" w:eastAsiaTheme="majorEastAsia" w:hAnsi="Garamond"/>
        </w:rPr>
        <w:t>6)</w:t>
      </w:r>
      <w:r>
        <w:rPr>
          <w:rFonts w:ascii="Garamond" w:hAnsi="Garamond"/>
        </w:rPr>
        <w:t xml:space="preserve"> Mulighed for fravigelser af reglerne for enkelte elever i helt særlige tilfælde.</w:t>
      </w:r>
    </w:p>
    <w:p w:rsidR="0098544A" w:rsidRDefault="0098544A" w:rsidP="0098544A">
      <w:pPr>
        <w:pStyle w:val="liste1"/>
        <w:ind w:left="0"/>
        <w:rPr>
          <w:rFonts w:ascii="Garamond" w:hAnsi="Garamond"/>
        </w:rPr>
      </w:pPr>
    </w:p>
    <w:p w:rsidR="0098544A" w:rsidRDefault="0098544A" w:rsidP="0098544A">
      <w:pPr>
        <w:pStyle w:val="Listeafsnit"/>
        <w:ind w:left="0"/>
        <w:rPr>
          <w:rFonts w:ascii="Garamond" w:hAnsi="Garamond"/>
          <w:sz w:val="24"/>
          <w:szCs w:val="24"/>
        </w:rPr>
      </w:pPr>
      <w:r>
        <w:rPr>
          <w:rFonts w:ascii="Garamond" w:hAnsi="Garamond"/>
          <w:sz w:val="24"/>
          <w:szCs w:val="24"/>
        </w:rPr>
        <w:t>Det foreslås, at der indsættes et nyt nummer i § 2, hvorefter ministeren bemyndiges til at fastsætte regler om og kriterier for de praksisfaglige forudsætninger, som indgår i den tværgående vurdering.</w:t>
      </w:r>
    </w:p>
    <w:p w:rsidR="0098544A" w:rsidRDefault="0098544A" w:rsidP="0098544A">
      <w:pPr>
        <w:pStyle w:val="liste1"/>
        <w:ind w:left="0"/>
        <w:rPr>
          <w:rFonts w:ascii="Garamond" w:hAnsi="Garamond"/>
        </w:rPr>
      </w:pPr>
    </w:p>
    <w:p w:rsidR="0098544A" w:rsidRDefault="0098544A" w:rsidP="0098544A">
      <w:pPr>
        <w:rPr>
          <w:rFonts w:ascii="Garamond" w:hAnsi="Garamond"/>
          <w:sz w:val="24"/>
          <w:szCs w:val="24"/>
        </w:rPr>
      </w:pPr>
      <w:r>
        <w:rPr>
          <w:rFonts w:ascii="Garamond" w:hAnsi="Garamond"/>
          <w:sz w:val="24"/>
          <w:szCs w:val="24"/>
        </w:rPr>
        <w:t xml:space="preserve">Med den foreslåede ændring udvides bemyndigelsesbestemmelsen, således at undervisningsministeren ud over at fastsætte kriterier for de faglige, sociale og personlige forudsætninger tillige skal fastsætte regler om og kriterier for de praksisfaglige forudsætninger, som indgår i den tværgående vurdering. </w:t>
      </w:r>
    </w:p>
    <w:p w:rsidR="00871B03" w:rsidRDefault="0098544A" w:rsidP="0098544A">
      <w:pPr>
        <w:rPr>
          <w:rFonts w:ascii="Garamond" w:hAnsi="Garamond"/>
          <w:sz w:val="24"/>
          <w:szCs w:val="24"/>
        </w:rPr>
      </w:pPr>
      <w:r>
        <w:rPr>
          <w:rFonts w:ascii="Garamond" w:hAnsi="Garamond"/>
          <w:sz w:val="24"/>
          <w:szCs w:val="24"/>
        </w:rPr>
        <w:t xml:space="preserve">Reglerne herom er i dag fastsat i bekendtgørelse om uddannelsesparathedsvurdering, uddannelsesplaner og procedurer ved valg af ungdomsuddannelse. Det er hensigten at ændre bekendtgørelsen, sådan at de </w:t>
      </w:r>
      <w:r>
        <w:rPr>
          <w:rFonts w:ascii="Garamond" w:hAnsi="Garamond"/>
          <w:sz w:val="24"/>
          <w:szCs w:val="24"/>
        </w:rPr>
        <w:lastRenderedPageBreak/>
        <w:t xml:space="preserve">kommende kriterier for de praksisfaglige forudsætninger bliver fastsat i bekendtgørelsen. </w:t>
      </w:r>
      <w:r w:rsidR="00DF2310">
        <w:rPr>
          <w:rFonts w:ascii="Garamond" w:hAnsi="Garamond"/>
          <w:sz w:val="24"/>
          <w:szCs w:val="24"/>
        </w:rPr>
        <w:t xml:space="preserve"> </w:t>
      </w:r>
      <w:r>
        <w:rPr>
          <w:rFonts w:ascii="Garamond" w:hAnsi="Garamond"/>
          <w:sz w:val="24"/>
          <w:szCs w:val="24"/>
        </w:rPr>
        <w:t>Derudover vil der i bekendtgørelsen blive fast</w:t>
      </w:r>
      <w:r w:rsidR="00F46A4C">
        <w:rPr>
          <w:rFonts w:ascii="Garamond" w:hAnsi="Garamond"/>
          <w:sz w:val="24"/>
          <w:szCs w:val="24"/>
        </w:rPr>
        <w:t>sat</w:t>
      </w:r>
      <w:r>
        <w:rPr>
          <w:rFonts w:ascii="Garamond" w:hAnsi="Garamond"/>
          <w:sz w:val="24"/>
          <w:szCs w:val="24"/>
        </w:rPr>
        <w:t xml:space="preserve"> bestemmelser for processen for uddannelsesparathedsvurderingen, herunder de praksisfaglige forudsætningers betydning for helhedsvurderingen af elevens uddannelsesparathed.</w:t>
      </w:r>
      <w:r w:rsidR="00907CFF">
        <w:rPr>
          <w:rFonts w:ascii="Garamond" w:hAnsi="Garamond"/>
          <w:sz w:val="24"/>
          <w:szCs w:val="24"/>
        </w:rPr>
        <w:t xml:space="preserve"> Kriterierne for praksisfaglighed </w:t>
      </w:r>
      <w:r w:rsidR="00707A25">
        <w:rPr>
          <w:rFonts w:ascii="Garamond" w:hAnsi="Garamond"/>
          <w:sz w:val="24"/>
          <w:szCs w:val="24"/>
        </w:rPr>
        <w:t>foreslås i bekendtgørelsen defineret ved følgende fem begreber</w:t>
      </w:r>
      <w:r w:rsidR="009D6D94">
        <w:rPr>
          <w:rFonts w:ascii="Garamond" w:hAnsi="Garamond"/>
          <w:sz w:val="24"/>
          <w:szCs w:val="24"/>
        </w:rPr>
        <w:t>, hvis indhold vil blive nærmere præciseret</w:t>
      </w:r>
      <w:r w:rsidR="00116993">
        <w:rPr>
          <w:rFonts w:ascii="Garamond" w:hAnsi="Garamond"/>
          <w:sz w:val="24"/>
          <w:szCs w:val="24"/>
        </w:rPr>
        <w:t xml:space="preserve"> i en vejledning.</w:t>
      </w:r>
      <w:r w:rsidR="009D6D94">
        <w:rPr>
          <w:rFonts w:ascii="Garamond" w:hAnsi="Garamond"/>
          <w:sz w:val="24"/>
          <w:szCs w:val="24"/>
        </w:rPr>
        <w:t>: P</w:t>
      </w:r>
      <w:r w:rsidR="00907CFF">
        <w:rPr>
          <w:rFonts w:ascii="Garamond" w:hAnsi="Garamond"/>
          <w:sz w:val="24"/>
          <w:szCs w:val="24"/>
        </w:rPr>
        <w:t xml:space="preserve">raktiske færdigheder og kreativitet, arbejdskendskab, arbejdspladsfærdigheder og virketrang, værkstedsfærdigheder, færdigheder i at kunne skifte perspektiv mellem del og helhed samt færdigheder i at </w:t>
      </w:r>
      <w:r w:rsidR="00DF2310">
        <w:rPr>
          <w:rFonts w:ascii="Garamond" w:hAnsi="Garamond"/>
          <w:sz w:val="24"/>
          <w:szCs w:val="24"/>
        </w:rPr>
        <w:t>kunne anvende teorier i praksis.</w:t>
      </w:r>
      <w:r w:rsidR="009D6D94">
        <w:rPr>
          <w:rFonts w:ascii="Garamond" w:hAnsi="Garamond"/>
          <w:sz w:val="24"/>
          <w:szCs w:val="24"/>
        </w:rPr>
        <w:t xml:space="preserve"> </w:t>
      </w:r>
      <w:r w:rsidR="00116993">
        <w:rPr>
          <w:rFonts w:ascii="Garamond" w:hAnsi="Garamond"/>
          <w:sz w:val="24"/>
          <w:szCs w:val="24"/>
        </w:rPr>
        <w:t>Det er hensigten, at vejledningen skal indeholde forslag til, hvordan de praksisfaglige færdigheder kan observeres i de obligatoriske fag, i valgfag og i vejledningsak</w:t>
      </w:r>
      <w:r w:rsidR="002107EF">
        <w:rPr>
          <w:rFonts w:ascii="Garamond" w:hAnsi="Garamond"/>
          <w:sz w:val="24"/>
          <w:szCs w:val="24"/>
        </w:rPr>
        <w:t xml:space="preserve">tiviteter </w:t>
      </w:r>
      <w:r w:rsidR="00116993">
        <w:rPr>
          <w:rFonts w:ascii="Garamond" w:hAnsi="Garamond"/>
          <w:sz w:val="24"/>
          <w:szCs w:val="24"/>
        </w:rPr>
        <w:t>som brobygning m.v.</w:t>
      </w:r>
    </w:p>
    <w:p w:rsidR="0026173C" w:rsidRDefault="009E55A1" w:rsidP="0098544A">
      <w:pPr>
        <w:rPr>
          <w:rFonts w:ascii="Garamond" w:hAnsi="Garamond"/>
          <w:sz w:val="24"/>
          <w:szCs w:val="24"/>
        </w:rPr>
      </w:pPr>
      <w:r>
        <w:rPr>
          <w:rFonts w:ascii="Garamond" w:hAnsi="Garamond"/>
          <w:sz w:val="24"/>
          <w:szCs w:val="24"/>
        </w:rPr>
        <w:t>Det er endvidere hensigten i den kommende bekendtgørelsesændring at fastsætte regler om, at den prak</w:t>
      </w:r>
      <w:r w:rsidR="00147132">
        <w:rPr>
          <w:rFonts w:ascii="Garamond" w:hAnsi="Garamond"/>
          <w:sz w:val="24"/>
          <w:szCs w:val="24"/>
        </w:rPr>
        <w:t>s</w:t>
      </w:r>
      <w:r>
        <w:rPr>
          <w:rFonts w:ascii="Garamond" w:hAnsi="Garamond"/>
          <w:sz w:val="24"/>
          <w:szCs w:val="24"/>
        </w:rPr>
        <w:t>isfaglige vurdering gives som en gradueret vurder</w:t>
      </w:r>
      <w:r w:rsidR="0026173C">
        <w:rPr>
          <w:rFonts w:ascii="Garamond" w:hAnsi="Garamond"/>
          <w:sz w:val="24"/>
          <w:szCs w:val="24"/>
        </w:rPr>
        <w:t>ing i form af høj eller middel.</w:t>
      </w:r>
      <w:r>
        <w:rPr>
          <w:rFonts w:ascii="Garamond" w:hAnsi="Garamond"/>
          <w:sz w:val="24"/>
          <w:szCs w:val="24"/>
        </w:rPr>
        <w:t xml:space="preserve"> </w:t>
      </w:r>
    </w:p>
    <w:p w:rsidR="0026173C" w:rsidRDefault="00F46A4C" w:rsidP="0098544A">
      <w:pPr>
        <w:rPr>
          <w:rFonts w:ascii="Garamond" w:hAnsi="Garamond"/>
          <w:sz w:val="24"/>
          <w:szCs w:val="24"/>
        </w:rPr>
      </w:pPr>
      <w:r>
        <w:rPr>
          <w:rFonts w:ascii="Garamond" w:hAnsi="Garamond"/>
          <w:sz w:val="24"/>
          <w:szCs w:val="24"/>
        </w:rPr>
        <w:t>Det er hensigten, at modellen for hvordan vurderingen af de praksisfaglige kompetencer skal gennemføres, og som fastsættes i bekendtgørelsen, skal evalueres efter to år</w:t>
      </w:r>
      <w:r w:rsidR="0026173C">
        <w:rPr>
          <w:rFonts w:ascii="Garamond" w:hAnsi="Garamond"/>
          <w:sz w:val="24"/>
          <w:szCs w:val="24"/>
        </w:rPr>
        <w:t>, det vil sige i efteråret 2010.</w:t>
      </w:r>
      <w:r>
        <w:rPr>
          <w:rFonts w:ascii="Garamond" w:hAnsi="Garamond"/>
          <w:sz w:val="24"/>
          <w:szCs w:val="24"/>
        </w:rPr>
        <w:t xml:space="preserve">. </w:t>
      </w:r>
      <w:r w:rsidR="002107EF">
        <w:rPr>
          <w:rFonts w:ascii="Garamond" w:hAnsi="Garamond"/>
          <w:sz w:val="24"/>
          <w:szCs w:val="24"/>
        </w:rPr>
        <w:t>Der foreslås således at være en tæt opfølgning på, hvordan den foreslåede model virker.</w:t>
      </w:r>
    </w:p>
    <w:p w:rsidR="0098544A" w:rsidRDefault="0098544A" w:rsidP="0098544A">
      <w:pPr>
        <w:rPr>
          <w:rFonts w:ascii="Garamond" w:hAnsi="Garamond"/>
          <w:sz w:val="24"/>
          <w:szCs w:val="24"/>
        </w:rPr>
      </w:pPr>
      <w:r>
        <w:rPr>
          <w:rFonts w:ascii="Garamond" w:hAnsi="Garamond"/>
          <w:sz w:val="24"/>
          <w:szCs w:val="24"/>
        </w:rPr>
        <w:t>Der henvises i øvrigt til afsnit 2.1.</w:t>
      </w:r>
      <w:r w:rsidR="00240912">
        <w:rPr>
          <w:rFonts w:ascii="Garamond" w:hAnsi="Garamond"/>
          <w:sz w:val="24"/>
          <w:szCs w:val="24"/>
        </w:rPr>
        <w:t>2.</w:t>
      </w:r>
      <w:r>
        <w:rPr>
          <w:rFonts w:ascii="Garamond" w:hAnsi="Garamond"/>
          <w:sz w:val="24"/>
          <w:szCs w:val="24"/>
        </w:rPr>
        <w:t xml:space="preserve"> i lovforslagets almindelige bemærkninger.</w:t>
      </w:r>
    </w:p>
    <w:p w:rsidR="0098544A" w:rsidRDefault="0098544A" w:rsidP="0098544A">
      <w:pPr>
        <w:rPr>
          <w:rFonts w:ascii="Garamond" w:hAnsi="Garamond"/>
          <w:sz w:val="24"/>
          <w:szCs w:val="24"/>
        </w:rPr>
      </w:pPr>
    </w:p>
    <w:p w:rsidR="0098544A" w:rsidRDefault="0098544A" w:rsidP="0098544A">
      <w:pPr>
        <w:rPr>
          <w:rFonts w:ascii="Garamond" w:hAnsi="Garamond"/>
          <w:sz w:val="24"/>
          <w:szCs w:val="24"/>
        </w:rPr>
      </w:pPr>
    </w:p>
    <w:p w:rsidR="0098544A" w:rsidRDefault="0098544A" w:rsidP="0098544A">
      <w:pPr>
        <w:rPr>
          <w:rFonts w:ascii="Garamond" w:hAnsi="Garamond"/>
          <w:sz w:val="24"/>
          <w:szCs w:val="24"/>
        </w:rPr>
      </w:pPr>
    </w:p>
    <w:p w:rsidR="0098544A" w:rsidRDefault="0098544A" w:rsidP="0098544A">
      <w:pPr>
        <w:rPr>
          <w:rFonts w:ascii="Garamond" w:hAnsi="Garamond"/>
          <w:sz w:val="24"/>
          <w:szCs w:val="24"/>
        </w:rPr>
      </w:pPr>
    </w:p>
    <w:p w:rsidR="0098544A" w:rsidRDefault="0098544A" w:rsidP="0098544A">
      <w:pPr>
        <w:jc w:val="center"/>
        <w:rPr>
          <w:rFonts w:ascii="Garamond" w:hAnsi="Garamond"/>
          <w:i/>
          <w:sz w:val="24"/>
          <w:szCs w:val="24"/>
        </w:rPr>
      </w:pPr>
      <w:r>
        <w:rPr>
          <w:rFonts w:ascii="Garamond" w:hAnsi="Garamond"/>
          <w:i/>
          <w:sz w:val="24"/>
          <w:szCs w:val="24"/>
        </w:rPr>
        <w:t>Til § 2</w:t>
      </w:r>
    </w:p>
    <w:p w:rsidR="00240912" w:rsidRDefault="0098544A" w:rsidP="0098544A">
      <w:pPr>
        <w:rPr>
          <w:rFonts w:ascii="Garamond" w:hAnsi="Garamond"/>
          <w:sz w:val="24"/>
          <w:szCs w:val="24"/>
        </w:rPr>
      </w:pPr>
      <w:r>
        <w:rPr>
          <w:rFonts w:ascii="Garamond" w:hAnsi="Garamond"/>
          <w:sz w:val="24"/>
          <w:szCs w:val="24"/>
        </w:rPr>
        <w:t>Det foreslås, at loven træder i kraft den 1. august 2018.</w:t>
      </w:r>
      <w:r w:rsidR="00240912">
        <w:rPr>
          <w:rFonts w:ascii="Garamond" w:hAnsi="Garamond"/>
          <w:sz w:val="24"/>
          <w:szCs w:val="24"/>
        </w:rPr>
        <w:t xml:space="preserve"> </w:t>
      </w:r>
    </w:p>
    <w:p w:rsidR="0098544A" w:rsidRDefault="00240912" w:rsidP="0098544A">
      <w:pPr>
        <w:rPr>
          <w:rFonts w:ascii="Garamond" w:hAnsi="Garamond"/>
          <w:sz w:val="24"/>
          <w:szCs w:val="24"/>
        </w:rPr>
      </w:pPr>
      <w:r>
        <w:rPr>
          <w:rFonts w:ascii="Garamond" w:hAnsi="Garamond"/>
          <w:sz w:val="24"/>
          <w:szCs w:val="24"/>
        </w:rPr>
        <w:t>Det vil sige, at elever i</w:t>
      </w:r>
      <w:r w:rsidR="009D6D94">
        <w:rPr>
          <w:rFonts w:ascii="Garamond" w:hAnsi="Garamond"/>
          <w:sz w:val="24"/>
          <w:szCs w:val="24"/>
        </w:rPr>
        <w:t xml:space="preserve"> 9. og 10. klasse fra skoleåret</w:t>
      </w:r>
      <w:r>
        <w:rPr>
          <w:rFonts w:ascii="Garamond" w:hAnsi="Garamond"/>
          <w:sz w:val="24"/>
          <w:szCs w:val="24"/>
        </w:rPr>
        <w:t xml:space="preserve"> 2018/19 og frem vil blive vurderet i den prak</w:t>
      </w:r>
      <w:r w:rsidR="0026173C">
        <w:rPr>
          <w:rFonts w:ascii="Garamond" w:hAnsi="Garamond"/>
          <w:sz w:val="24"/>
          <w:szCs w:val="24"/>
        </w:rPr>
        <w:t>sis</w:t>
      </w:r>
      <w:r>
        <w:rPr>
          <w:rFonts w:ascii="Garamond" w:hAnsi="Garamond"/>
          <w:sz w:val="24"/>
          <w:szCs w:val="24"/>
        </w:rPr>
        <w:t>faglige kompetence.</w:t>
      </w:r>
      <w:r w:rsidR="0098544A">
        <w:rPr>
          <w:rFonts w:ascii="Garamond" w:hAnsi="Garamond"/>
          <w:sz w:val="24"/>
          <w:szCs w:val="24"/>
        </w:rPr>
        <w:t xml:space="preserve"> </w:t>
      </w:r>
    </w:p>
    <w:p w:rsidR="0098544A" w:rsidRDefault="0098544A" w:rsidP="0098544A">
      <w:pPr>
        <w:rPr>
          <w:rFonts w:ascii="Garamond" w:hAnsi="Garamond"/>
          <w:sz w:val="24"/>
          <w:szCs w:val="24"/>
        </w:rPr>
      </w:pPr>
    </w:p>
    <w:p w:rsidR="0098544A" w:rsidRDefault="0098544A" w:rsidP="0098544A">
      <w:pPr>
        <w:rPr>
          <w:rFonts w:ascii="Garamond" w:hAnsi="Garamond"/>
          <w:sz w:val="24"/>
          <w:szCs w:val="24"/>
        </w:rPr>
      </w:pPr>
    </w:p>
    <w:p w:rsidR="0098544A" w:rsidRDefault="0098544A" w:rsidP="0098544A">
      <w:pPr>
        <w:autoSpaceDE w:val="0"/>
        <w:autoSpaceDN w:val="0"/>
        <w:adjustRightInd w:val="0"/>
        <w:spacing w:after="0" w:line="240" w:lineRule="auto"/>
        <w:jc w:val="center"/>
        <w:rPr>
          <w:rFonts w:ascii="Garamond" w:hAnsi="Garamond" w:cs="Times New Roman"/>
          <w:i/>
          <w:iCs/>
          <w:sz w:val="24"/>
          <w:szCs w:val="24"/>
        </w:rPr>
      </w:pPr>
      <w:r>
        <w:rPr>
          <w:rFonts w:ascii="Garamond" w:hAnsi="Garamond" w:cs="Times New Roman"/>
          <w:i/>
          <w:iCs/>
          <w:sz w:val="24"/>
          <w:szCs w:val="24"/>
        </w:rPr>
        <w:t>Til § 3</w:t>
      </w:r>
    </w:p>
    <w:p w:rsidR="0098544A" w:rsidRDefault="0098544A" w:rsidP="0098544A">
      <w:pPr>
        <w:autoSpaceDE w:val="0"/>
        <w:autoSpaceDN w:val="0"/>
        <w:adjustRightInd w:val="0"/>
        <w:spacing w:after="0" w:line="240" w:lineRule="auto"/>
        <w:rPr>
          <w:rFonts w:ascii="Garamond" w:hAnsi="Garamond" w:cs="Times New Roman"/>
          <w:i/>
          <w:iCs/>
          <w:sz w:val="24"/>
          <w:szCs w:val="24"/>
        </w:rPr>
      </w:pPr>
    </w:p>
    <w:p w:rsidR="0098544A" w:rsidRDefault="0098544A" w:rsidP="0098544A">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 xml:space="preserve">Det grønlandske og færøske hjemmestyre lovgiver om egne forhold i relation til skolevæsenet. </w:t>
      </w:r>
      <w:r w:rsidR="0026173C">
        <w:rPr>
          <w:rFonts w:ascii="Garamond" w:hAnsi="Garamond" w:cs="Times New Roman"/>
          <w:sz w:val="24"/>
          <w:szCs w:val="24"/>
        </w:rPr>
        <w:t xml:space="preserve">Lov om vejledning om uddannelse og erhverv samt pligt til uddannelse, beskæftigelse m.v. gælder således ikke for Færøerne og Grønland. </w:t>
      </w:r>
      <w:r>
        <w:rPr>
          <w:rFonts w:ascii="Garamond" w:hAnsi="Garamond" w:cs="Times New Roman"/>
          <w:sz w:val="24"/>
          <w:szCs w:val="24"/>
        </w:rPr>
        <w:t>Det foreslås derfor, at loven ikke skal gælde for Grønland og Færøerne.</w:t>
      </w:r>
    </w:p>
    <w:p w:rsidR="00F021C4" w:rsidRDefault="00F021C4" w:rsidP="0098544A">
      <w:pPr>
        <w:autoSpaceDE w:val="0"/>
        <w:autoSpaceDN w:val="0"/>
        <w:adjustRightInd w:val="0"/>
        <w:spacing w:after="0" w:line="240" w:lineRule="auto"/>
        <w:rPr>
          <w:rFonts w:ascii="Garamond" w:hAnsi="Garamond" w:cs="Times New Roman"/>
          <w:sz w:val="24"/>
          <w:szCs w:val="24"/>
        </w:rPr>
      </w:pPr>
    </w:p>
    <w:p w:rsidR="00F021C4" w:rsidRDefault="00F021C4" w:rsidP="0098544A">
      <w:pPr>
        <w:autoSpaceDE w:val="0"/>
        <w:autoSpaceDN w:val="0"/>
        <w:adjustRightInd w:val="0"/>
        <w:spacing w:after="0" w:line="240" w:lineRule="auto"/>
        <w:rPr>
          <w:rFonts w:ascii="Garamond" w:hAnsi="Garamond" w:cs="Times New Roman"/>
          <w:sz w:val="24"/>
          <w:szCs w:val="24"/>
        </w:rPr>
      </w:pPr>
    </w:p>
    <w:p w:rsidR="00F021C4" w:rsidRDefault="00F021C4" w:rsidP="0098544A">
      <w:pPr>
        <w:autoSpaceDE w:val="0"/>
        <w:autoSpaceDN w:val="0"/>
        <w:adjustRightInd w:val="0"/>
        <w:spacing w:after="0" w:line="240" w:lineRule="auto"/>
        <w:rPr>
          <w:rFonts w:ascii="Garamond" w:hAnsi="Garamond" w:cs="Times New Roman"/>
          <w:sz w:val="24"/>
          <w:szCs w:val="24"/>
        </w:rPr>
      </w:pPr>
    </w:p>
    <w:p w:rsidR="0098544A" w:rsidRDefault="0098544A" w:rsidP="0098544A">
      <w:pPr>
        <w:jc w:val="center"/>
        <w:rPr>
          <w:rFonts w:ascii="Garamond" w:hAnsi="Garamond"/>
          <w:b/>
          <w:sz w:val="24"/>
          <w:szCs w:val="24"/>
        </w:rPr>
      </w:pPr>
      <w:r>
        <w:rPr>
          <w:rFonts w:ascii="Garamond" w:hAnsi="Garamond"/>
          <w:b/>
          <w:sz w:val="24"/>
          <w:szCs w:val="24"/>
        </w:rPr>
        <w:t>Lovforslaget sammenholdt med gældende lov</w:t>
      </w:r>
    </w:p>
    <w:p w:rsidR="0098544A" w:rsidRDefault="0098544A" w:rsidP="0098544A">
      <w:pPr>
        <w:jc w:val="center"/>
        <w:rPr>
          <w:rFonts w:ascii="Garamond" w:hAnsi="Garamond"/>
          <w:b/>
          <w:sz w:val="24"/>
          <w:szCs w:val="24"/>
        </w:rPr>
      </w:pPr>
    </w:p>
    <w:p w:rsidR="0098544A" w:rsidRPr="0098544A" w:rsidRDefault="0098544A" w:rsidP="0098544A">
      <w:pPr>
        <w:rPr>
          <w:rFonts w:ascii="Garamond" w:hAnsi="Garamond"/>
          <w:i/>
          <w:sz w:val="24"/>
          <w:szCs w:val="24"/>
        </w:rPr>
      </w:pPr>
      <w:r>
        <w:rPr>
          <w:rFonts w:ascii="Garamond" w:hAnsi="Garamond"/>
          <w:i/>
          <w:sz w:val="24"/>
          <w:szCs w:val="24"/>
        </w:rPr>
        <w:lastRenderedPageBreak/>
        <w:t>Gældende formulering</w:t>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Lovforslaget</w:t>
      </w:r>
    </w:p>
    <w:p w:rsidR="0098544A" w:rsidRDefault="0098544A" w:rsidP="0098544A">
      <w:pPr>
        <w:rPr>
          <w:rFonts w:ascii="Garamond" w:hAnsi="Garamond"/>
          <w:sz w:val="24"/>
          <w:szCs w:val="24"/>
        </w:rPr>
      </w:pPr>
    </w:p>
    <w:p w:rsidR="0098544A" w:rsidRDefault="0098544A" w:rsidP="0098544A">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I </w:t>
      </w:r>
      <w:r w:rsidRPr="0098544A">
        <w:rPr>
          <w:rFonts w:ascii="Garamond" w:hAnsi="Garamond"/>
          <w:i/>
          <w:sz w:val="24"/>
          <w:szCs w:val="24"/>
        </w:rPr>
        <w:t>§ 2 g, stk. 1</w:t>
      </w:r>
      <w:r>
        <w:rPr>
          <w:rFonts w:ascii="Garamond" w:hAnsi="Garamond"/>
          <w:sz w:val="24"/>
          <w:szCs w:val="24"/>
        </w:rPr>
        <w:t xml:space="preserve">, indsættes som </w:t>
      </w:r>
      <w:r w:rsidRPr="0098544A">
        <w:rPr>
          <w:rFonts w:ascii="Garamond" w:hAnsi="Garamond"/>
          <w:i/>
          <w:sz w:val="24"/>
          <w:szCs w:val="24"/>
        </w:rPr>
        <w:t>2. pkt</w:t>
      </w:r>
      <w:r>
        <w:rPr>
          <w:rFonts w:ascii="Garamond" w:hAnsi="Garamond"/>
          <w:sz w:val="24"/>
          <w:szCs w:val="24"/>
        </w:rPr>
        <w:t>.:</w:t>
      </w:r>
    </w:p>
    <w:p w:rsidR="0098544A" w:rsidRDefault="0098544A" w:rsidP="0098544A">
      <w:pPr>
        <w:ind w:left="5216"/>
        <w:rPr>
          <w:rFonts w:ascii="Garamond" w:hAnsi="Garamond"/>
          <w:sz w:val="24"/>
          <w:szCs w:val="24"/>
        </w:rPr>
      </w:pPr>
      <w:r>
        <w:rPr>
          <w:rFonts w:ascii="Garamond" w:hAnsi="Garamond"/>
          <w:sz w:val="24"/>
          <w:szCs w:val="24"/>
        </w:rPr>
        <w:t xml:space="preserve">”De i 1. pkt. nævnte forudsætninger for at blive </w:t>
      </w:r>
    </w:p>
    <w:p w:rsidR="0098544A" w:rsidRDefault="0098544A" w:rsidP="0098544A">
      <w:pPr>
        <w:ind w:left="5216"/>
        <w:rPr>
          <w:rFonts w:ascii="Garamond" w:hAnsi="Garamond"/>
          <w:sz w:val="24"/>
          <w:szCs w:val="24"/>
        </w:rPr>
      </w:pPr>
      <w:r>
        <w:rPr>
          <w:rFonts w:ascii="Garamond" w:hAnsi="Garamond"/>
          <w:sz w:val="24"/>
          <w:szCs w:val="24"/>
        </w:rPr>
        <w:t>vurderet uddannelsesparat suppleres med en tværgående vurdering af elevens praksisfaglige kompetencer”.</w:t>
      </w:r>
    </w:p>
    <w:p w:rsidR="0098544A" w:rsidRDefault="0098544A" w:rsidP="0098544A">
      <w:pPr>
        <w:ind w:left="5216"/>
        <w:rPr>
          <w:rFonts w:ascii="Garamond" w:hAnsi="Garamond"/>
          <w:sz w:val="24"/>
          <w:szCs w:val="24"/>
        </w:rPr>
      </w:pPr>
    </w:p>
    <w:p w:rsidR="0098544A" w:rsidRDefault="0098544A" w:rsidP="0098544A">
      <w:pPr>
        <w:ind w:left="5216"/>
        <w:rPr>
          <w:rFonts w:ascii="Garamond" w:hAnsi="Garamond"/>
          <w:sz w:val="24"/>
          <w:szCs w:val="24"/>
        </w:rPr>
      </w:pPr>
      <w:r>
        <w:rPr>
          <w:rFonts w:ascii="Garamond" w:hAnsi="Garamond"/>
          <w:sz w:val="24"/>
          <w:szCs w:val="24"/>
        </w:rPr>
        <w:t xml:space="preserve">I </w:t>
      </w:r>
      <w:r w:rsidRPr="0098544A">
        <w:rPr>
          <w:rFonts w:ascii="Garamond" w:hAnsi="Garamond"/>
          <w:i/>
          <w:sz w:val="24"/>
          <w:szCs w:val="24"/>
        </w:rPr>
        <w:t>§ 2</w:t>
      </w:r>
      <w:r>
        <w:rPr>
          <w:rFonts w:ascii="Garamond" w:hAnsi="Garamond"/>
          <w:sz w:val="24"/>
          <w:szCs w:val="24"/>
        </w:rPr>
        <w:t xml:space="preserve"> indsættes </w:t>
      </w:r>
      <w:r w:rsidRPr="0098544A">
        <w:rPr>
          <w:rFonts w:ascii="Garamond" w:hAnsi="Garamond"/>
          <w:i/>
          <w:sz w:val="24"/>
          <w:szCs w:val="24"/>
        </w:rPr>
        <w:t>efter nr. 1) som nyt nr.</w:t>
      </w:r>
    </w:p>
    <w:p w:rsidR="0098544A" w:rsidRDefault="0098544A" w:rsidP="0098544A">
      <w:pPr>
        <w:ind w:left="5216"/>
        <w:rPr>
          <w:rFonts w:ascii="Garamond" w:hAnsi="Garamond"/>
          <w:sz w:val="24"/>
          <w:szCs w:val="24"/>
        </w:rPr>
      </w:pPr>
      <w:r>
        <w:rPr>
          <w:rFonts w:ascii="Garamond" w:hAnsi="Garamond"/>
          <w:sz w:val="24"/>
          <w:szCs w:val="24"/>
        </w:rPr>
        <w:t>”2) Regler om og kriterie</w:t>
      </w:r>
      <w:r w:rsidR="00FB7834">
        <w:rPr>
          <w:rFonts w:ascii="Garamond" w:hAnsi="Garamond"/>
          <w:sz w:val="24"/>
          <w:szCs w:val="24"/>
        </w:rPr>
        <w:t>r for de praksisfaglige forudsæt</w:t>
      </w:r>
      <w:r>
        <w:rPr>
          <w:rFonts w:ascii="Garamond" w:hAnsi="Garamond"/>
          <w:sz w:val="24"/>
          <w:szCs w:val="24"/>
        </w:rPr>
        <w:t>ninger, som indgår i den tværgående vurdering.”</w:t>
      </w:r>
    </w:p>
    <w:p w:rsidR="0098544A" w:rsidRDefault="0098544A" w:rsidP="0098544A">
      <w:pPr>
        <w:ind w:left="5216"/>
        <w:rPr>
          <w:rFonts w:ascii="Garamond" w:hAnsi="Garamond"/>
          <w:sz w:val="24"/>
          <w:szCs w:val="24"/>
        </w:rPr>
      </w:pPr>
      <w:r>
        <w:rPr>
          <w:rFonts w:ascii="Garamond" w:hAnsi="Garamond"/>
          <w:sz w:val="24"/>
          <w:szCs w:val="24"/>
        </w:rPr>
        <w:t xml:space="preserve">Nr. 2-6 bliver herefter nr. </w:t>
      </w:r>
      <w:r w:rsidR="00841C41">
        <w:rPr>
          <w:rFonts w:ascii="Garamond" w:hAnsi="Garamond"/>
          <w:sz w:val="24"/>
          <w:szCs w:val="24"/>
        </w:rPr>
        <w:t>3</w:t>
      </w:r>
      <w:r>
        <w:rPr>
          <w:rFonts w:ascii="Garamond" w:hAnsi="Garamond"/>
          <w:sz w:val="24"/>
          <w:szCs w:val="24"/>
        </w:rPr>
        <w:t>-7.</w:t>
      </w:r>
    </w:p>
    <w:p w:rsidR="0098544A" w:rsidRDefault="0098544A" w:rsidP="0098544A">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98544A" w:rsidRDefault="0098544A" w:rsidP="0098544A">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98544A" w:rsidRDefault="0098544A" w:rsidP="0098544A">
      <w:pPr>
        <w:rPr>
          <w:rFonts w:ascii="Garamond" w:hAnsi="Garamond"/>
          <w:sz w:val="24"/>
          <w:szCs w:val="24"/>
        </w:rPr>
      </w:pPr>
    </w:p>
    <w:p w:rsidR="0098544A" w:rsidRPr="0098544A" w:rsidRDefault="0098544A"/>
    <w:sectPr w:rsidR="0098544A" w:rsidRPr="0098544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7C" w:rsidRDefault="00AD157C" w:rsidP="005836E9">
      <w:pPr>
        <w:spacing w:after="0" w:line="240" w:lineRule="auto"/>
      </w:pPr>
      <w:r>
        <w:separator/>
      </w:r>
    </w:p>
  </w:endnote>
  <w:endnote w:type="continuationSeparator" w:id="0">
    <w:p w:rsidR="00AD157C" w:rsidRDefault="00AD157C" w:rsidP="0058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7C" w:rsidRDefault="00AD157C" w:rsidP="005836E9">
      <w:pPr>
        <w:spacing w:after="0" w:line="240" w:lineRule="auto"/>
      </w:pPr>
      <w:r>
        <w:separator/>
      </w:r>
    </w:p>
  </w:footnote>
  <w:footnote w:type="continuationSeparator" w:id="0">
    <w:p w:rsidR="00AD157C" w:rsidRDefault="00AD157C" w:rsidP="00583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E9" w:rsidRPr="005836E9" w:rsidRDefault="005836E9">
    <w:pPr>
      <w:pStyle w:val="Sidehoved"/>
      <w:rPr>
        <w:b/>
      </w:rPr>
    </w:pPr>
    <w:r w:rsidRPr="005836E9">
      <w:rPr>
        <w:b/>
      </w:rPr>
      <w:t>Høringsudkast af 30. august 2017</w:t>
    </w:r>
  </w:p>
  <w:p w:rsidR="005836E9" w:rsidRDefault="005836E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EEA1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57E45A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A0B601D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10EB3A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8F0075F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6776A1C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76CE9F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B2EA65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6A26A644"/>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E85A4E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94415B"/>
    <w:multiLevelType w:val="multilevel"/>
    <w:tmpl w:val="951E2A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86D6E72"/>
    <w:multiLevelType w:val="hybridMultilevel"/>
    <w:tmpl w:val="53D0AD58"/>
    <w:lvl w:ilvl="0" w:tplc="92729688">
      <w:start w:val="9"/>
      <w:numFmt w:val="bullet"/>
      <w:lvlText w:val="-"/>
      <w:lvlJc w:val="left"/>
      <w:pPr>
        <w:ind w:left="720" w:hanging="360"/>
      </w:pPr>
      <w:rPr>
        <w:rFonts w:ascii="Garamond" w:eastAsiaTheme="minorHAnsi" w:hAnsi="Garamond"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1C8725DB"/>
    <w:multiLevelType w:val="multilevel"/>
    <w:tmpl w:val="F1BEA9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F16390C"/>
    <w:multiLevelType w:val="hybridMultilevel"/>
    <w:tmpl w:val="F836D9EA"/>
    <w:lvl w:ilvl="0" w:tplc="65B08892">
      <w:start w:val="1"/>
      <w:numFmt w:val="decimal"/>
      <w:lvlText w:val="%1."/>
      <w:lvlJc w:val="left"/>
      <w:pPr>
        <w:ind w:left="1665" w:hanging="360"/>
      </w:pPr>
      <w:rPr>
        <w:b w:val="0"/>
      </w:rPr>
    </w:lvl>
    <w:lvl w:ilvl="1" w:tplc="04060019">
      <w:start w:val="1"/>
      <w:numFmt w:val="lowerLetter"/>
      <w:lvlText w:val="%2."/>
      <w:lvlJc w:val="left"/>
      <w:pPr>
        <w:ind w:left="2385" w:hanging="360"/>
      </w:pPr>
    </w:lvl>
    <w:lvl w:ilvl="2" w:tplc="0406001B">
      <w:start w:val="1"/>
      <w:numFmt w:val="lowerRoman"/>
      <w:lvlText w:val="%3."/>
      <w:lvlJc w:val="right"/>
      <w:pPr>
        <w:ind w:left="3105" w:hanging="180"/>
      </w:pPr>
    </w:lvl>
    <w:lvl w:ilvl="3" w:tplc="0406000F">
      <w:start w:val="1"/>
      <w:numFmt w:val="decimal"/>
      <w:lvlText w:val="%4."/>
      <w:lvlJc w:val="left"/>
      <w:pPr>
        <w:ind w:left="3825" w:hanging="360"/>
      </w:pPr>
    </w:lvl>
    <w:lvl w:ilvl="4" w:tplc="04060019">
      <w:start w:val="1"/>
      <w:numFmt w:val="lowerLetter"/>
      <w:lvlText w:val="%5."/>
      <w:lvlJc w:val="left"/>
      <w:pPr>
        <w:ind w:left="4545" w:hanging="360"/>
      </w:pPr>
    </w:lvl>
    <w:lvl w:ilvl="5" w:tplc="0406001B">
      <w:start w:val="1"/>
      <w:numFmt w:val="lowerRoman"/>
      <w:lvlText w:val="%6."/>
      <w:lvlJc w:val="right"/>
      <w:pPr>
        <w:ind w:left="5265" w:hanging="180"/>
      </w:pPr>
    </w:lvl>
    <w:lvl w:ilvl="6" w:tplc="0406000F">
      <w:start w:val="1"/>
      <w:numFmt w:val="decimal"/>
      <w:lvlText w:val="%7."/>
      <w:lvlJc w:val="left"/>
      <w:pPr>
        <w:ind w:left="5985" w:hanging="360"/>
      </w:pPr>
    </w:lvl>
    <w:lvl w:ilvl="7" w:tplc="04060019">
      <w:start w:val="1"/>
      <w:numFmt w:val="lowerLetter"/>
      <w:lvlText w:val="%8."/>
      <w:lvlJc w:val="left"/>
      <w:pPr>
        <w:ind w:left="6705" w:hanging="360"/>
      </w:pPr>
    </w:lvl>
    <w:lvl w:ilvl="8" w:tplc="0406001B">
      <w:start w:val="1"/>
      <w:numFmt w:val="lowerRoman"/>
      <w:lvlText w:val="%9."/>
      <w:lvlJc w:val="right"/>
      <w:pPr>
        <w:ind w:left="742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4A"/>
    <w:rsid w:val="000271DA"/>
    <w:rsid w:val="0005185A"/>
    <w:rsid w:val="00060C58"/>
    <w:rsid w:val="00090DFF"/>
    <w:rsid w:val="000949D9"/>
    <w:rsid w:val="00106BF6"/>
    <w:rsid w:val="00111935"/>
    <w:rsid w:val="00112C50"/>
    <w:rsid w:val="00116993"/>
    <w:rsid w:val="00147132"/>
    <w:rsid w:val="001769C6"/>
    <w:rsid w:val="00194830"/>
    <w:rsid w:val="001A5F9E"/>
    <w:rsid w:val="001D13AA"/>
    <w:rsid w:val="001D5414"/>
    <w:rsid w:val="001F0980"/>
    <w:rsid w:val="001F3B0F"/>
    <w:rsid w:val="002107EF"/>
    <w:rsid w:val="002115AD"/>
    <w:rsid w:val="00213A23"/>
    <w:rsid w:val="00214247"/>
    <w:rsid w:val="002318D7"/>
    <w:rsid w:val="00240912"/>
    <w:rsid w:val="0026173C"/>
    <w:rsid w:val="00261E2A"/>
    <w:rsid w:val="002653C6"/>
    <w:rsid w:val="002B345B"/>
    <w:rsid w:val="00314BAA"/>
    <w:rsid w:val="00316AD6"/>
    <w:rsid w:val="00323380"/>
    <w:rsid w:val="00347471"/>
    <w:rsid w:val="00354493"/>
    <w:rsid w:val="00364E67"/>
    <w:rsid w:val="0037373F"/>
    <w:rsid w:val="00383530"/>
    <w:rsid w:val="003C1780"/>
    <w:rsid w:val="003C3007"/>
    <w:rsid w:val="003D4C14"/>
    <w:rsid w:val="003F6F82"/>
    <w:rsid w:val="00416542"/>
    <w:rsid w:val="00517872"/>
    <w:rsid w:val="00533615"/>
    <w:rsid w:val="00541ED8"/>
    <w:rsid w:val="005836E9"/>
    <w:rsid w:val="005A5AAA"/>
    <w:rsid w:val="005B6BB3"/>
    <w:rsid w:val="00630351"/>
    <w:rsid w:val="0068150C"/>
    <w:rsid w:val="00694086"/>
    <w:rsid w:val="00695FBD"/>
    <w:rsid w:val="006B221F"/>
    <w:rsid w:val="00706605"/>
    <w:rsid w:val="00707A25"/>
    <w:rsid w:val="00752FA3"/>
    <w:rsid w:val="0076513A"/>
    <w:rsid w:val="007940A7"/>
    <w:rsid w:val="007A3A87"/>
    <w:rsid w:val="007E1B4E"/>
    <w:rsid w:val="00802777"/>
    <w:rsid w:val="00810460"/>
    <w:rsid w:val="00841C41"/>
    <w:rsid w:val="00851760"/>
    <w:rsid w:val="00863540"/>
    <w:rsid w:val="00864153"/>
    <w:rsid w:val="00865DC0"/>
    <w:rsid w:val="00871B03"/>
    <w:rsid w:val="00876453"/>
    <w:rsid w:val="00907CFF"/>
    <w:rsid w:val="00913E27"/>
    <w:rsid w:val="009561F1"/>
    <w:rsid w:val="0098544A"/>
    <w:rsid w:val="00993AA7"/>
    <w:rsid w:val="009C55B3"/>
    <w:rsid w:val="009C6477"/>
    <w:rsid w:val="009D6D94"/>
    <w:rsid w:val="009E55A1"/>
    <w:rsid w:val="00A01941"/>
    <w:rsid w:val="00A02DFE"/>
    <w:rsid w:val="00A42408"/>
    <w:rsid w:val="00A85EB5"/>
    <w:rsid w:val="00A912A8"/>
    <w:rsid w:val="00A97BEF"/>
    <w:rsid w:val="00AA4133"/>
    <w:rsid w:val="00AA69ED"/>
    <w:rsid w:val="00AB69F8"/>
    <w:rsid w:val="00AD157C"/>
    <w:rsid w:val="00B26F40"/>
    <w:rsid w:val="00B44D6A"/>
    <w:rsid w:val="00B479C4"/>
    <w:rsid w:val="00B5408F"/>
    <w:rsid w:val="00BA0BC5"/>
    <w:rsid w:val="00BE2785"/>
    <w:rsid w:val="00BF3E99"/>
    <w:rsid w:val="00C00B8B"/>
    <w:rsid w:val="00C04951"/>
    <w:rsid w:val="00C12697"/>
    <w:rsid w:val="00C374F5"/>
    <w:rsid w:val="00C61AD1"/>
    <w:rsid w:val="00C912DD"/>
    <w:rsid w:val="00CA2E72"/>
    <w:rsid w:val="00CA4E94"/>
    <w:rsid w:val="00CB5799"/>
    <w:rsid w:val="00CC3664"/>
    <w:rsid w:val="00CC492D"/>
    <w:rsid w:val="00CE09BF"/>
    <w:rsid w:val="00D14401"/>
    <w:rsid w:val="00D32B3C"/>
    <w:rsid w:val="00D44DB3"/>
    <w:rsid w:val="00D673DB"/>
    <w:rsid w:val="00D870B5"/>
    <w:rsid w:val="00DF2310"/>
    <w:rsid w:val="00E11467"/>
    <w:rsid w:val="00E574AC"/>
    <w:rsid w:val="00E600C0"/>
    <w:rsid w:val="00E903E4"/>
    <w:rsid w:val="00F021C4"/>
    <w:rsid w:val="00F307E9"/>
    <w:rsid w:val="00F46A4C"/>
    <w:rsid w:val="00F5772A"/>
    <w:rsid w:val="00F76A46"/>
    <w:rsid w:val="00F80194"/>
    <w:rsid w:val="00F87642"/>
    <w:rsid w:val="00F97641"/>
    <w:rsid w:val="00FB78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85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85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98544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98544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98544A"/>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854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854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854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854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98544A"/>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8544A"/>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8544A"/>
    <w:rPr>
      <w:rFonts w:ascii="Consolas" w:hAnsi="Consolas"/>
      <w:sz w:val="21"/>
      <w:szCs w:val="21"/>
      <w:lang w:val="da-DK"/>
    </w:rPr>
  </w:style>
  <w:style w:type="character" w:styleId="BesgtHyperlink">
    <w:name w:val="FollowedHyperlink"/>
    <w:basedOn w:val="Standardskrifttypeiafsnit"/>
    <w:uiPriority w:val="99"/>
    <w:semiHidden/>
    <w:unhideWhenUsed/>
    <w:rsid w:val="0098544A"/>
    <w:rPr>
      <w:color w:val="800080" w:themeColor="followedHyperlink"/>
      <w:u w:val="single"/>
      <w:lang w:val="da-DK"/>
    </w:rPr>
  </w:style>
  <w:style w:type="paragraph" w:styleId="Bibliografi">
    <w:name w:val="Bibliography"/>
    <w:basedOn w:val="Normal"/>
    <w:next w:val="Normal"/>
    <w:uiPriority w:val="37"/>
    <w:semiHidden/>
    <w:unhideWhenUsed/>
    <w:rsid w:val="0098544A"/>
  </w:style>
  <w:style w:type="paragraph" w:styleId="Billedtekst">
    <w:name w:val="caption"/>
    <w:basedOn w:val="Normal"/>
    <w:next w:val="Normal"/>
    <w:uiPriority w:val="35"/>
    <w:semiHidden/>
    <w:unhideWhenUsed/>
    <w:qFormat/>
    <w:rsid w:val="0098544A"/>
    <w:pPr>
      <w:spacing w:line="240" w:lineRule="auto"/>
    </w:pPr>
    <w:rPr>
      <w:b/>
      <w:bCs/>
      <w:color w:val="4F81BD" w:themeColor="accent1"/>
      <w:sz w:val="18"/>
      <w:szCs w:val="18"/>
    </w:rPr>
  </w:style>
  <w:style w:type="paragraph" w:styleId="Bloktekst">
    <w:name w:val="Block Text"/>
    <w:basedOn w:val="Normal"/>
    <w:uiPriority w:val="99"/>
    <w:semiHidden/>
    <w:unhideWhenUsed/>
    <w:rsid w:val="0098544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98544A"/>
    <w:rPr>
      <w:b/>
      <w:bCs/>
      <w:smallCaps/>
      <w:spacing w:val="5"/>
      <w:lang w:val="da-DK"/>
    </w:rPr>
  </w:style>
  <w:style w:type="paragraph" w:styleId="Brevhoved">
    <w:name w:val="Message Header"/>
    <w:basedOn w:val="Normal"/>
    <w:link w:val="BrevhovedTegn"/>
    <w:uiPriority w:val="99"/>
    <w:semiHidden/>
    <w:unhideWhenUsed/>
    <w:rsid w:val="009854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8544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98544A"/>
    <w:pPr>
      <w:spacing w:after="120"/>
    </w:pPr>
  </w:style>
  <w:style w:type="character" w:customStyle="1" w:styleId="BrdtekstTegn">
    <w:name w:val="Brødtekst Tegn"/>
    <w:basedOn w:val="Standardskrifttypeiafsnit"/>
    <w:link w:val="Brdtekst"/>
    <w:uiPriority w:val="99"/>
    <w:semiHidden/>
    <w:rsid w:val="0098544A"/>
    <w:rPr>
      <w:lang w:val="da-DK"/>
    </w:rPr>
  </w:style>
  <w:style w:type="paragraph" w:styleId="Brdtekst-frstelinjeindrykning1">
    <w:name w:val="Body Text First Indent"/>
    <w:basedOn w:val="Brdtekst"/>
    <w:link w:val="Brdtekst-frstelinjeindrykning1Tegn"/>
    <w:uiPriority w:val="99"/>
    <w:semiHidden/>
    <w:unhideWhenUsed/>
    <w:rsid w:val="0098544A"/>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98544A"/>
    <w:rPr>
      <w:lang w:val="da-DK"/>
    </w:rPr>
  </w:style>
  <w:style w:type="paragraph" w:styleId="Brdtekstindrykning">
    <w:name w:val="Body Text Indent"/>
    <w:basedOn w:val="Normal"/>
    <w:link w:val="BrdtekstindrykningTegn"/>
    <w:uiPriority w:val="99"/>
    <w:semiHidden/>
    <w:unhideWhenUsed/>
    <w:rsid w:val="0098544A"/>
    <w:pPr>
      <w:spacing w:after="120"/>
      <w:ind w:left="283"/>
    </w:pPr>
  </w:style>
  <w:style w:type="character" w:customStyle="1" w:styleId="BrdtekstindrykningTegn">
    <w:name w:val="Brødtekstindrykning Tegn"/>
    <w:basedOn w:val="Standardskrifttypeiafsnit"/>
    <w:link w:val="Brdtekstindrykning"/>
    <w:uiPriority w:val="99"/>
    <w:semiHidden/>
    <w:rsid w:val="0098544A"/>
    <w:rPr>
      <w:lang w:val="da-DK"/>
    </w:rPr>
  </w:style>
  <w:style w:type="paragraph" w:styleId="Brdtekst-frstelinjeindrykning2">
    <w:name w:val="Body Text First Indent 2"/>
    <w:basedOn w:val="Brdtekstindrykning"/>
    <w:link w:val="Brdtekst-frstelinjeindrykning2Tegn"/>
    <w:uiPriority w:val="99"/>
    <w:semiHidden/>
    <w:unhideWhenUsed/>
    <w:rsid w:val="0098544A"/>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8544A"/>
    <w:rPr>
      <w:lang w:val="da-DK"/>
    </w:rPr>
  </w:style>
  <w:style w:type="paragraph" w:styleId="Brdtekst2">
    <w:name w:val="Body Text 2"/>
    <w:basedOn w:val="Normal"/>
    <w:link w:val="Brdtekst2Tegn"/>
    <w:uiPriority w:val="99"/>
    <w:semiHidden/>
    <w:unhideWhenUsed/>
    <w:rsid w:val="0098544A"/>
    <w:pPr>
      <w:spacing w:after="120" w:line="480" w:lineRule="auto"/>
    </w:pPr>
  </w:style>
  <w:style w:type="character" w:customStyle="1" w:styleId="Brdtekst2Tegn">
    <w:name w:val="Brødtekst 2 Tegn"/>
    <w:basedOn w:val="Standardskrifttypeiafsnit"/>
    <w:link w:val="Brdtekst2"/>
    <w:uiPriority w:val="99"/>
    <w:semiHidden/>
    <w:rsid w:val="0098544A"/>
    <w:rPr>
      <w:lang w:val="da-DK"/>
    </w:rPr>
  </w:style>
  <w:style w:type="paragraph" w:styleId="Brdtekst3">
    <w:name w:val="Body Text 3"/>
    <w:basedOn w:val="Normal"/>
    <w:link w:val="Brdtekst3Tegn"/>
    <w:uiPriority w:val="99"/>
    <w:semiHidden/>
    <w:unhideWhenUsed/>
    <w:rsid w:val="0098544A"/>
    <w:pPr>
      <w:spacing w:after="120"/>
    </w:pPr>
    <w:rPr>
      <w:sz w:val="16"/>
      <w:szCs w:val="16"/>
    </w:rPr>
  </w:style>
  <w:style w:type="character" w:customStyle="1" w:styleId="Brdtekst3Tegn">
    <w:name w:val="Brødtekst 3 Tegn"/>
    <w:basedOn w:val="Standardskrifttypeiafsnit"/>
    <w:link w:val="Brdtekst3"/>
    <w:uiPriority w:val="99"/>
    <w:semiHidden/>
    <w:rsid w:val="0098544A"/>
    <w:rPr>
      <w:sz w:val="16"/>
      <w:szCs w:val="16"/>
      <w:lang w:val="da-DK"/>
    </w:rPr>
  </w:style>
  <w:style w:type="paragraph" w:styleId="Brdtekstindrykning2">
    <w:name w:val="Body Text Indent 2"/>
    <w:basedOn w:val="Normal"/>
    <w:link w:val="Brdtekstindrykning2Tegn"/>
    <w:uiPriority w:val="99"/>
    <w:semiHidden/>
    <w:unhideWhenUsed/>
    <w:rsid w:val="0098544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8544A"/>
    <w:rPr>
      <w:lang w:val="da-DK"/>
    </w:rPr>
  </w:style>
  <w:style w:type="paragraph" w:styleId="Brdtekstindrykning3">
    <w:name w:val="Body Text Indent 3"/>
    <w:basedOn w:val="Normal"/>
    <w:link w:val="Brdtekstindrykning3Tegn"/>
    <w:uiPriority w:val="99"/>
    <w:semiHidden/>
    <w:unhideWhenUsed/>
    <w:rsid w:val="0098544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8544A"/>
    <w:rPr>
      <w:sz w:val="16"/>
      <w:szCs w:val="16"/>
      <w:lang w:val="da-DK"/>
    </w:rPr>
  </w:style>
  <w:style w:type="paragraph" w:styleId="Citat">
    <w:name w:val="Quote"/>
    <w:basedOn w:val="Normal"/>
    <w:next w:val="Normal"/>
    <w:link w:val="CitatTegn"/>
    <w:uiPriority w:val="29"/>
    <w:qFormat/>
    <w:rsid w:val="0098544A"/>
    <w:rPr>
      <w:i/>
      <w:iCs/>
      <w:color w:val="000000" w:themeColor="text1"/>
    </w:rPr>
  </w:style>
  <w:style w:type="character" w:customStyle="1" w:styleId="CitatTegn">
    <w:name w:val="Citat Tegn"/>
    <w:basedOn w:val="Standardskrifttypeiafsnit"/>
    <w:link w:val="Citat"/>
    <w:uiPriority w:val="29"/>
    <w:rsid w:val="0098544A"/>
    <w:rPr>
      <w:i/>
      <w:iCs/>
      <w:color w:val="000000" w:themeColor="text1"/>
      <w:lang w:val="da-DK"/>
    </w:rPr>
  </w:style>
  <w:style w:type="paragraph" w:styleId="Citatoverskrift">
    <w:name w:val="toa heading"/>
    <w:basedOn w:val="Normal"/>
    <w:next w:val="Normal"/>
    <w:uiPriority w:val="99"/>
    <w:semiHidden/>
    <w:unhideWhenUsed/>
    <w:rsid w:val="0098544A"/>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98544A"/>
    <w:pPr>
      <w:spacing w:after="0"/>
      <w:ind w:left="220" w:hanging="220"/>
    </w:pPr>
  </w:style>
  <w:style w:type="paragraph" w:styleId="Dato">
    <w:name w:val="Date"/>
    <w:basedOn w:val="Normal"/>
    <w:next w:val="Normal"/>
    <w:link w:val="DatoTegn"/>
    <w:uiPriority w:val="99"/>
    <w:semiHidden/>
    <w:unhideWhenUsed/>
    <w:rsid w:val="0098544A"/>
  </w:style>
  <w:style w:type="character" w:customStyle="1" w:styleId="DatoTegn">
    <w:name w:val="Dato Tegn"/>
    <w:basedOn w:val="Standardskrifttypeiafsnit"/>
    <w:link w:val="Dato"/>
    <w:uiPriority w:val="99"/>
    <w:semiHidden/>
    <w:rsid w:val="0098544A"/>
    <w:rPr>
      <w:lang w:val="da-DK"/>
    </w:rPr>
  </w:style>
  <w:style w:type="paragraph" w:styleId="Dokumentoversigt">
    <w:name w:val="Document Map"/>
    <w:basedOn w:val="Normal"/>
    <w:link w:val="DokumentoversigtTegn"/>
    <w:uiPriority w:val="99"/>
    <w:semiHidden/>
    <w:unhideWhenUsed/>
    <w:rsid w:val="0098544A"/>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8544A"/>
    <w:rPr>
      <w:rFonts w:ascii="Tahoma" w:hAnsi="Tahoma" w:cs="Tahoma"/>
      <w:sz w:val="16"/>
      <w:szCs w:val="16"/>
      <w:lang w:val="da-DK"/>
    </w:rPr>
  </w:style>
  <w:style w:type="paragraph" w:styleId="E-mail-signatur">
    <w:name w:val="E-mail Signature"/>
    <w:basedOn w:val="Normal"/>
    <w:link w:val="E-mail-signaturTegn"/>
    <w:uiPriority w:val="99"/>
    <w:semiHidden/>
    <w:unhideWhenUsed/>
    <w:rsid w:val="0098544A"/>
    <w:pPr>
      <w:spacing w:after="0" w:line="240" w:lineRule="auto"/>
    </w:pPr>
  </w:style>
  <w:style w:type="character" w:customStyle="1" w:styleId="E-mail-signaturTegn">
    <w:name w:val="E-mail-signatur Tegn"/>
    <w:basedOn w:val="Standardskrifttypeiafsnit"/>
    <w:link w:val="E-mail-signatur"/>
    <w:uiPriority w:val="99"/>
    <w:semiHidden/>
    <w:rsid w:val="0098544A"/>
    <w:rPr>
      <w:lang w:val="da-DK"/>
    </w:rPr>
  </w:style>
  <w:style w:type="table" w:styleId="Farvetgitter">
    <w:name w:val="Colorful Grid"/>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98544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8544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98544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98544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98544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98544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98544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98544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8544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8544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8544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98544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8544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8544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98544A"/>
    <w:rPr>
      <w:vertAlign w:val="superscript"/>
      <w:lang w:val="da-DK"/>
    </w:rPr>
  </w:style>
  <w:style w:type="paragraph" w:styleId="Fodnotetekst">
    <w:name w:val="footnote text"/>
    <w:basedOn w:val="Normal"/>
    <w:link w:val="FodnotetekstTegn"/>
    <w:uiPriority w:val="99"/>
    <w:semiHidden/>
    <w:unhideWhenUsed/>
    <w:rsid w:val="0098544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8544A"/>
    <w:rPr>
      <w:sz w:val="20"/>
      <w:szCs w:val="20"/>
      <w:lang w:val="da-DK"/>
    </w:rPr>
  </w:style>
  <w:style w:type="paragraph" w:styleId="FormateretHTML">
    <w:name w:val="HTML Preformatted"/>
    <w:basedOn w:val="Normal"/>
    <w:link w:val="FormateretHTMLTegn"/>
    <w:uiPriority w:val="99"/>
    <w:semiHidden/>
    <w:unhideWhenUsed/>
    <w:rsid w:val="0098544A"/>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8544A"/>
    <w:rPr>
      <w:rFonts w:ascii="Consolas" w:hAnsi="Consolas"/>
      <w:sz w:val="20"/>
      <w:szCs w:val="20"/>
      <w:lang w:val="da-DK"/>
    </w:rPr>
  </w:style>
  <w:style w:type="character" w:styleId="Fremhv">
    <w:name w:val="Emphasis"/>
    <w:basedOn w:val="Standardskrifttypeiafsnit"/>
    <w:uiPriority w:val="20"/>
    <w:qFormat/>
    <w:rsid w:val="0098544A"/>
    <w:rPr>
      <w:i/>
      <w:iCs/>
      <w:lang w:val="da-DK"/>
    </w:rPr>
  </w:style>
  <w:style w:type="paragraph" w:styleId="HTML-adresse">
    <w:name w:val="HTML Address"/>
    <w:basedOn w:val="Normal"/>
    <w:link w:val="HTML-adresseTegn"/>
    <w:uiPriority w:val="99"/>
    <w:semiHidden/>
    <w:unhideWhenUsed/>
    <w:rsid w:val="0098544A"/>
    <w:pPr>
      <w:spacing w:after="0" w:line="240" w:lineRule="auto"/>
    </w:pPr>
    <w:rPr>
      <w:i/>
      <w:iCs/>
    </w:rPr>
  </w:style>
  <w:style w:type="character" w:customStyle="1" w:styleId="HTML-adresseTegn">
    <w:name w:val="HTML-adresse Tegn"/>
    <w:basedOn w:val="Standardskrifttypeiafsnit"/>
    <w:link w:val="HTML-adresse"/>
    <w:uiPriority w:val="99"/>
    <w:semiHidden/>
    <w:rsid w:val="0098544A"/>
    <w:rPr>
      <w:i/>
      <w:iCs/>
      <w:lang w:val="da-DK"/>
    </w:rPr>
  </w:style>
  <w:style w:type="character" w:styleId="HTML-akronym">
    <w:name w:val="HTML Acronym"/>
    <w:basedOn w:val="Standardskrifttypeiafsnit"/>
    <w:uiPriority w:val="99"/>
    <w:semiHidden/>
    <w:unhideWhenUsed/>
    <w:rsid w:val="0098544A"/>
    <w:rPr>
      <w:lang w:val="da-DK"/>
    </w:rPr>
  </w:style>
  <w:style w:type="character" w:styleId="HTML-citat">
    <w:name w:val="HTML Cite"/>
    <w:basedOn w:val="Standardskrifttypeiafsnit"/>
    <w:uiPriority w:val="99"/>
    <w:semiHidden/>
    <w:unhideWhenUsed/>
    <w:rsid w:val="0098544A"/>
    <w:rPr>
      <w:i/>
      <w:iCs/>
      <w:lang w:val="da-DK"/>
    </w:rPr>
  </w:style>
  <w:style w:type="character" w:styleId="HTML-definition">
    <w:name w:val="HTML Definition"/>
    <w:basedOn w:val="Standardskrifttypeiafsnit"/>
    <w:uiPriority w:val="99"/>
    <w:semiHidden/>
    <w:unhideWhenUsed/>
    <w:rsid w:val="0098544A"/>
    <w:rPr>
      <w:i/>
      <w:iCs/>
      <w:lang w:val="da-DK"/>
    </w:rPr>
  </w:style>
  <w:style w:type="character" w:styleId="HTML-eksempel">
    <w:name w:val="HTML Sample"/>
    <w:basedOn w:val="Standardskrifttypeiafsnit"/>
    <w:uiPriority w:val="99"/>
    <w:semiHidden/>
    <w:unhideWhenUsed/>
    <w:rsid w:val="0098544A"/>
    <w:rPr>
      <w:rFonts w:ascii="Consolas" w:hAnsi="Consolas"/>
      <w:sz w:val="24"/>
      <w:szCs w:val="24"/>
      <w:lang w:val="da-DK"/>
    </w:rPr>
  </w:style>
  <w:style w:type="character" w:styleId="HTML-kode">
    <w:name w:val="HTML Code"/>
    <w:basedOn w:val="Standardskrifttypeiafsnit"/>
    <w:uiPriority w:val="99"/>
    <w:semiHidden/>
    <w:unhideWhenUsed/>
    <w:rsid w:val="0098544A"/>
    <w:rPr>
      <w:rFonts w:ascii="Consolas" w:hAnsi="Consolas"/>
      <w:sz w:val="20"/>
      <w:szCs w:val="20"/>
      <w:lang w:val="da-DK"/>
    </w:rPr>
  </w:style>
  <w:style w:type="character" w:styleId="HTML-skrivemaskine">
    <w:name w:val="HTML Typewriter"/>
    <w:basedOn w:val="Standardskrifttypeiafsnit"/>
    <w:uiPriority w:val="99"/>
    <w:semiHidden/>
    <w:unhideWhenUsed/>
    <w:rsid w:val="0098544A"/>
    <w:rPr>
      <w:rFonts w:ascii="Consolas" w:hAnsi="Consolas"/>
      <w:sz w:val="20"/>
      <w:szCs w:val="20"/>
      <w:lang w:val="da-DK"/>
    </w:rPr>
  </w:style>
  <w:style w:type="character" w:styleId="HTML-tastatur">
    <w:name w:val="HTML Keyboard"/>
    <w:basedOn w:val="Standardskrifttypeiafsnit"/>
    <w:uiPriority w:val="99"/>
    <w:semiHidden/>
    <w:unhideWhenUsed/>
    <w:rsid w:val="0098544A"/>
    <w:rPr>
      <w:rFonts w:ascii="Consolas" w:hAnsi="Consolas"/>
      <w:sz w:val="20"/>
      <w:szCs w:val="20"/>
      <w:lang w:val="da-DK"/>
    </w:rPr>
  </w:style>
  <w:style w:type="character" w:styleId="HTML-variabel">
    <w:name w:val="HTML Variable"/>
    <w:basedOn w:val="Standardskrifttypeiafsnit"/>
    <w:uiPriority w:val="99"/>
    <w:semiHidden/>
    <w:unhideWhenUsed/>
    <w:rsid w:val="0098544A"/>
    <w:rPr>
      <w:i/>
      <w:iCs/>
      <w:lang w:val="da-DK"/>
    </w:rPr>
  </w:style>
  <w:style w:type="character" w:styleId="Hyperlink">
    <w:name w:val="Hyperlink"/>
    <w:basedOn w:val="Standardskrifttypeiafsnit"/>
    <w:uiPriority w:val="99"/>
    <w:semiHidden/>
    <w:unhideWhenUsed/>
    <w:rsid w:val="0098544A"/>
    <w:rPr>
      <w:color w:val="0000FF" w:themeColor="hyperlink"/>
      <w:u w:val="single"/>
      <w:lang w:val="da-DK"/>
    </w:rPr>
  </w:style>
  <w:style w:type="paragraph" w:styleId="Indeks1">
    <w:name w:val="index 1"/>
    <w:basedOn w:val="Normal"/>
    <w:next w:val="Normal"/>
    <w:autoRedefine/>
    <w:uiPriority w:val="99"/>
    <w:semiHidden/>
    <w:unhideWhenUsed/>
    <w:rsid w:val="0098544A"/>
    <w:pPr>
      <w:spacing w:after="0" w:line="240" w:lineRule="auto"/>
      <w:ind w:left="220" w:hanging="220"/>
    </w:pPr>
  </w:style>
  <w:style w:type="paragraph" w:styleId="Indeks2">
    <w:name w:val="index 2"/>
    <w:basedOn w:val="Normal"/>
    <w:next w:val="Normal"/>
    <w:autoRedefine/>
    <w:uiPriority w:val="99"/>
    <w:semiHidden/>
    <w:unhideWhenUsed/>
    <w:rsid w:val="0098544A"/>
    <w:pPr>
      <w:spacing w:after="0" w:line="240" w:lineRule="auto"/>
      <w:ind w:left="440" w:hanging="220"/>
    </w:pPr>
  </w:style>
  <w:style w:type="paragraph" w:styleId="Indeks3">
    <w:name w:val="index 3"/>
    <w:basedOn w:val="Normal"/>
    <w:next w:val="Normal"/>
    <w:autoRedefine/>
    <w:uiPriority w:val="99"/>
    <w:semiHidden/>
    <w:unhideWhenUsed/>
    <w:rsid w:val="0098544A"/>
    <w:pPr>
      <w:spacing w:after="0" w:line="240" w:lineRule="auto"/>
      <w:ind w:left="660" w:hanging="220"/>
    </w:pPr>
  </w:style>
  <w:style w:type="paragraph" w:styleId="Indeks4">
    <w:name w:val="index 4"/>
    <w:basedOn w:val="Normal"/>
    <w:next w:val="Normal"/>
    <w:autoRedefine/>
    <w:uiPriority w:val="99"/>
    <w:semiHidden/>
    <w:unhideWhenUsed/>
    <w:rsid w:val="0098544A"/>
    <w:pPr>
      <w:spacing w:after="0" w:line="240" w:lineRule="auto"/>
      <w:ind w:left="880" w:hanging="220"/>
    </w:pPr>
  </w:style>
  <w:style w:type="paragraph" w:styleId="Indeks5">
    <w:name w:val="index 5"/>
    <w:basedOn w:val="Normal"/>
    <w:next w:val="Normal"/>
    <w:autoRedefine/>
    <w:uiPriority w:val="99"/>
    <w:semiHidden/>
    <w:unhideWhenUsed/>
    <w:rsid w:val="0098544A"/>
    <w:pPr>
      <w:spacing w:after="0" w:line="240" w:lineRule="auto"/>
      <w:ind w:left="1100" w:hanging="220"/>
    </w:pPr>
  </w:style>
  <w:style w:type="paragraph" w:styleId="Indeks6">
    <w:name w:val="index 6"/>
    <w:basedOn w:val="Normal"/>
    <w:next w:val="Normal"/>
    <w:autoRedefine/>
    <w:uiPriority w:val="99"/>
    <w:semiHidden/>
    <w:unhideWhenUsed/>
    <w:rsid w:val="0098544A"/>
    <w:pPr>
      <w:spacing w:after="0" w:line="240" w:lineRule="auto"/>
      <w:ind w:left="1320" w:hanging="220"/>
    </w:pPr>
  </w:style>
  <w:style w:type="paragraph" w:styleId="Indeks7">
    <w:name w:val="index 7"/>
    <w:basedOn w:val="Normal"/>
    <w:next w:val="Normal"/>
    <w:autoRedefine/>
    <w:uiPriority w:val="99"/>
    <w:semiHidden/>
    <w:unhideWhenUsed/>
    <w:rsid w:val="0098544A"/>
    <w:pPr>
      <w:spacing w:after="0" w:line="240" w:lineRule="auto"/>
      <w:ind w:left="1540" w:hanging="220"/>
    </w:pPr>
  </w:style>
  <w:style w:type="paragraph" w:styleId="Indeks8">
    <w:name w:val="index 8"/>
    <w:basedOn w:val="Normal"/>
    <w:next w:val="Normal"/>
    <w:autoRedefine/>
    <w:uiPriority w:val="99"/>
    <w:semiHidden/>
    <w:unhideWhenUsed/>
    <w:rsid w:val="0098544A"/>
    <w:pPr>
      <w:spacing w:after="0" w:line="240" w:lineRule="auto"/>
      <w:ind w:left="1760" w:hanging="220"/>
    </w:pPr>
  </w:style>
  <w:style w:type="paragraph" w:styleId="Indeks9">
    <w:name w:val="index 9"/>
    <w:basedOn w:val="Normal"/>
    <w:next w:val="Normal"/>
    <w:autoRedefine/>
    <w:uiPriority w:val="99"/>
    <w:semiHidden/>
    <w:unhideWhenUsed/>
    <w:rsid w:val="0098544A"/>
    <w:pPr>
      <w:spacing w:after="0" w:line="240" w:lineRule="auto"/>
      <w:ind w:left="1980" w:hanging="220"/>
    </w:pPr>
  </w:style>
  <w:style w:type="paragraph" w:styleId="Indeksoverskrift">
    <w:name w:val="index heading"/>
    <w:basedOn w:val="Normal"/>
    <w:next w:val="Indeks1"/>
    <w:uiPriority w:val="99"/>
    <w:semiHidden/>
    <w:unhideWhenUsed/>
    <w:rsid w:val="0098544A"/>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98544A"/>
    <w:pPr>
      <w:spacing w:after="100"/>
    </w:pPr>
  </w:style>
  <w:style w:type="paragraph" w:styleId="Indholdsfortegnelse2">
    <w:name w:val="toc 2"/>
    <w:basedOn w:val="Normal"/>
    <w:next w:val="Normal"/>
    <w:autoRedefine/>
    <w:uiPriority w:val="39"/>
    <w:semiHidden/>
    <w:unhideWhenUsed/>
    <w:rsid w:val="0098544A"/>
    <w:pPr>
      <w:spacing w:after="100"/>
      <w:ind w:left="220"/>
    </w:pPr>
  </w:style>
  <w:style w:type="paragraph" w:styleId="Indholdsfortegnelse3">
    <w:name w:val="toc 3"/>
    <w:basedOn w:val="Normal"/>
    <w:next w:val="Normal"/>
    <w:autoRedefine/>
    <w:uiPriority w:val="39"/>
    <w:semiHidden/>
    <w:unhideWhenUsed/>
    <w:rsid w:val="0098544A"/>
    <w:pPr>
      <w:spacing w:after="100"/>
      <w:ind w:left="440"/>
    </w:pPr>
  </w:style>
  <w:style w:type="paragraph" w:styleId="Indholdsfortegnelse4">
    <w:name w:val="toc 4"/>
    <w:basedOn w:val="Normal"/>
    <w:next w:val="Normal"/>
    <w:autoRedefine/>
    <w:uiPriority w:val="39"/>
    <w:semiHidden/>
    <w:unhideWhenUsed/>
    <w:rsid w:val="0098544A"/>
    <w:pPr>
      <w:spacing w:after="100"/>
      <w:ind w:left="660"/>
    </w:pPr>
  </w:style>
  <w:style w:type="paragraph" w:styleId="Indholdsfortegnelse5">
    <w:name w:val="toc 5"/>
    <w:basedOn w:val="Normal"/>
    <w:next w:val="Normal"/>
    <w:autoRedefine/>
    <w:uiPriority w:val="39"/>
    <w:semiHidden/>
    <w:unhideWhenUsed/>
    <w:rsid w:val="0098544A"/>
    <w:pPr>
      <w:spacing w:after="100"/>
      <w:ind w:left="880"/>
    </w:pPr>
  </w:style>
  <w:style w:type="paragraph" w:styleId="Indholdsfortegnelse6">
    <w:name w:val="toc 6"/>
    <w:basedOn w:val="Normal"/>
    <w:next w:val="Normal"/>
    <w:autoRedefine/>
    <w:uiPriority w:val="39"/>
    <w:semiHidden/>
    <w:unhideWhenUsed/>
    <w:rsid w:val="0098544A"/>
    <w:pPr>
      <w:spacing w:after="100"/>
      <w:ind w:left="1100"/>
    </w:pPr>
  </w:style>
  <w:style w:type="paragraph" w:styleId="Indholdsfortegnelse7">
    <w:name w:val="toc 7"/>
    <w:basedOn w:val="Normal"/>
    <w:next w:val="Normal"/>
    <w:autoRedefine/>
    <w:uiPriority w:val="39"/>
    <w:semiHidden/>
    <w:unhideWhenUsed/>
    <w:rsid w:val="0098544A"/>
    <w:pPr>
      <w:spacing w:after="100"/>
      <w:ind w:left="1320"/>
    </w:pPr>
  </w:style>
  <w:style w:type="paragraph" w:styleId="Indholdsfortegnelse8">
    <w:name w:val="toc 8"/>
    <w:basedOn w:val="Normal"/>
    <w:next w:val="Normal"/>
    <w:autoRedefine/>
    <w:uiPriority w:val="39"/>
    <w:semiHidden/>
    <w:unhideWhenUsed/>
    <w:rsid w:val="0098544A"/>
    <w:pPr>
      <w:spacing w:after="100"/>
      <w:ind w:left="1540"/>
    </w:pPr>
  </w:style>
  <w:style w:type="paragraph" w:styleId="Indholdsfortegnelse9">
    <w:name w:val="toc 9"/>
    <w:basedOn w:val="Normal"/>
    <w:next w:val="Normal"/>
    <w:autoRedefine/>
    <w:uiPriority w:val="39"/>
    <w:semiHidden/>
    <w:unhideWhenUsed/>
    <w:rsid w:val="0098544A"/>
    <w:pPr>
      <w:spacing w:after="100"/>
      <w:ind w:left="1760"/>
    </w:pPr>
  </w:style>
  <w:style w:type="paragraph" w:styleId="Ingenafstand">
    <w:name w:val="No Spacing"/>
    <w:uiPriority w:val="1"/>
    <w:qFormat/>
    <w:rsid w:val="0098544A"/>
    <w:pPr>
      <w:spacing w:after="0" w:line="240" w:lineRule="auto"/>
    </w:pPr>
  </w:style>
  <w:style w:type="paragraph" w:styleId="Kommentartekst">
    <w:name w:val="annotation text"/>
    <w:basedOn w:val="Normal"/>
    <w:link w:val="KommentartekstTegn"/>
    <w:uiPriority w:val="99"/>
    <w:semiHidden/>
    <w:unhideWhenUsed/>
    <w:rsid w:val="009854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544A"/>
    <w:rPr>
      <w:sz w:val="20"/>
      <w:szCs w:val="20"/>
      <w:lang w:val="da-DK"/>
    </w:rPr>
  </w:style>
  <w:style w:type="paragraph" w:styleId="Kommentaremne">
    <w:name w:val="annotation subject"/>
    <w:basedOn w:val="Kommentartekst"/>
    <w:next w:val="Kommentartekst"/>
    <w:link w:val="KommentaremneTegn"/>
    <w:uiPriority w:val="99"/>
    <w:semiHidden/>
    <w:unhideWhenUsed/>
    <w:rsid w:val="0098544A"/>
    <w:rPr>
      <w:b/>
      <w:bCs/>
    </w:rPr>
  </w:style>
  <w:style w:type="character" w:customStyle="1" w:styleId="KommentaremneTegn">
    <w:name w:val="Kommentaremne Tegn"/>
    <w:basedOn w:val="KommentartekstTegn"/>
    <w:link w:val="Kommentaremne"/>
    <w:uiPriority w:val="99"/>
    <w:semiHidden/>
    <w:rsid w:val="0098544A"/>
    <w:rPr>
      <w:b/>
      <w:bCs/>
      <w:sz w:val="20"/>
      <w:szCs w:val="20"/>
      <w:lang w:val="da-DK"/>
    </w:rPr>
  </w:style>
  <w:style w:type="character" w:styleId="Kommentarhenvisning">
    <w:name w:val="annotation reference"/>
    <w:basedOn w:val="Standardskrifttypeiafsnit"/>
    <w:uiPriority w:val="99"/>
    <w:semiHidden/>
    <w:unhideWhenUsed/>
    <w:rsid w:val="0098544A"/>
    <w:rPr>
      <w:sz w:val="16"/>
      <w:szCs w:val="16"/>
      <w:lang w:val="da-DK"/>
    </w:rPr>
  </w:style>
  <w:style w:type="character" w:styleId="Kraftigfremhvning">
    <w:name w:val="Intense Emphasis"/>
    <w:basedOn w:val="Standardskrifttypeiafsnit"/>
    <w:uiPriority w:val="21"/>
    <w:qFormat/>
    <w:rsid w:val="0098544A"/>
    <w:rPr>
      <w:b/>
      <w:bCs/>
      <w:i/>
      <w:iCs/>
      <w:color w:val="4F81BD" w:themeColor="accent1"/>
      <w:lang w:val="da-DK"/>
    </w:rPr>
  </w:style>
  <w:style w:type="character" w:styleId="Kraftighenvisning">
    <w:name w:val="Intense Reference"/>
    <w:basedOn w:val="Standardskrifttypeiafsnit"/>
    <w:uiPriority w:val="32"/>
    <w:qFormat/>
    <w:rsid w:val="0098544A"/>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98544A"/>
    <w:rPr>
      <w:lang w:val="da-DK"/>
    </w:rPr>
  </w:style>
  <w:style w:type="paragraph" w:styleId="Listeoverfigurer">
    <w:name w:val="table of figures"/>
    <w:basedOn w:val="Normal"/>
    <w:next w:val="Normal"/>
    <w:uiPriority w:val="99"/>
    <w:semiHidden/>
    <w:unhideWhenUsed/>
    <w:rsid w:val="0098544A"/>
    <w:pPr>
      <w:spacing w:after="0"/>
    </w:pPr>
  </w:style>
  <w:style w:type="paragraph" w:styleId="Listeafsnit">
    <w:name w:val="List Paragraph"/>
    <w:basedOn w:val="Normal"/>
    <w:uiPriority w:val="34"/>
    <w:qFormat/>
    <w:rsid w:val="0098544A"/>
    <w:pPr>
      <w:ind w:left="720"/>
      <w:contextualSpacing/>
    </w:pPr>
  </w:style>
  <w:style w:type="table" w:styleId="Lysliste">
    <w:name w:val="Light List"/>
    <w:basedOn w:val="Tabel-Normal"/>
    <w:uiPriority w:val="61"/>
    <w:rsid w:val="009854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8544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9854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98544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9854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98544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98544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9854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8544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9854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98544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98544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98544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9854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9854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8544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9854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98544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9854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98544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98544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9854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98544A"/>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985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544A"/>
    <w:rPr>
      <w:rFonts w:ascii="Tahoma" w:hAnsi="Tahoma" w:cs="Tahoma"/>
      <w:sz w:val="16"/>
      <w:szCs w:val="16"/>
      <w:lang w:val="da-DK"/>
    </w:rPr>
  </w:style>
  <w:style w:type="table" w:styleId="Mediumgitter1">
    <w:name w:val="Medium Grid 1"/>
    <w:basedOn w:val="Tabel-Normal"/>
    <w:uiPriority w:val="67"/>
    <w:rsid w:val="009854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8544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98544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9854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98544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98544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98544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98544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8544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98544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98544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98544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98544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98544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854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8544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854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8544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8544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8544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8544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98544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98544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8544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98544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98544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98544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98544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98544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98544A"/>
    <w:rPr>
      <w:rFonts w:ascii="Times New Roman" w:hAnsi="Times New Roman" w:cs="Times New Roman"/>
      <w:sz w:val="24"/>
      <w:szCs w:val="24"/>
    </w:rPr>
  </w:style>
  <w:style w:type="paragraph" w:styleId="Normalindrykning">
    <w:name w:val="Normal Indent"/>
    <w:basedOn w:val="Normal"/>
    <w:uiPriority w:val="99"/>
    <w:semiHidden/>
    <w:unhideWhenUsed/>
    <w:rsid w:val="0098544A"/>
    <w:pPr>
      <w:ind w:left="1304"/>
    </w:pPr>
  </w:style>
  <w:style w:type="paragraph" w:styleId="Noteoverskrift">
    <w:name w:val="Note Heading"/>
    <w:basedOn w:val="Normal"/>
    <w:next w:val="Normal"/>
    <w:link w:val="NoteoverskriftTegn"/>
    <w:uiPriority w:val="99"/>
    <w:semiHidden/>
    <w:unhideWhenUsed/>
    <w:rsid w:val="0098544A"/>
    <w:pPr>
      <w:spacing w:after="0" w:line="240" w:lineRule="auto"/>
    </w:pPr>
  </w:style>
  <w:style w:type="character" w:customStyle="1" w:styleId="NoteoverskriftTegn">
    <w:name w:val="Noteoverskrift Tegn"/>
    <w:basedOn w:val="Standardskrifttypeiafsnit"/>
    <w:link w:val="Noteoverskrift"/>
    <w:uiPriority w:val="99"/>
    <w:semiHidden/>
    <w:rsid w:val="0098544A"/>
    <w:rPr>
      <w:lang w:val="da-DK"/>
    </w:rPr>
  </w:style>
  <w:style w:type="paragraph" w:styleId="Opstilling">
    <w:name w:val="List"/>
    <w:basedOn w:val="Normal"/>
    <w:uiPriority w:val="99"/>
    <w:semiHidden/>
    <w:unhideWhenUsed/>
    <w:rsid w:val="0098544A"/>
    <w:pPr>
      <w:ind w:left="283" w:hanging="283"/>
      <w:contextualSpacing/>
    </w:pPr>
  </w:style>
  <w:style w:type="paragraph" w:styleId="Opstilling-forts">
    <w:name w:val="List Continue"/>
    <w:basedOn w:val="Normal"/>
    <w:uiPriority w:val="99"/>
    <w:semiHidden/>
    <w:unhideWhenUsed/>
    <w:rsid w:val="0098544A"/>
    <w:pPr>
      <w:spacing w:after="120"/>
      <w:ind w:left="283"/>
      <w:contextualSpacing/>
    </w:pPr>
  </w:style>
  <w:style w:type="paragraph" w:styleId="Opstilling-forts2">
    <w:name w:val="List Continue 2"/>
    <w:basedOn w:val="Normal"/>
    <w:uiPriority w:val="99"/>
    <w:semiHidden/>
    <w:unhideWhenUsed/>
    <w:rsid w:val="0098544A"/>
    <w:pPr>
      <w:spacing w:after="120"/>
      <w:ind w:left="566"/>
      <w:contextualSpacing/>
    </w:pPr>
  </w:style>
  <w:style w:type="paragraph" w:styleId="Opstilling-forts3">
    <w:name w:val="List Continue 3"/>
    <w:basedOn w:val="Normal"/>
    <w:uiPriority w:val="99"/>
    <w:semiHidden/>
    <w:unhideWhenUsed/>
    <w:rsid w:val="0098544A"/>
    <w:pPr>
      <w:spacing w:after="120"/>
      <w:ind w:left="849"/>
      <w:contextualSpacing/>
    </w:pPr>
  </w:style>
  <w:style w:type="paragraph" w:styleId="Opstilling-forts4">
    <w:name w:val="List Continue 4"/>
    <w:basedOn w:val="Normal"/>
    <w:uiPriority w:val="99"/>
    <w:semiHidden/>
    <w:unhideWhenUsed/>
    <w:rsid w:val="0098544A"/>
    <w:pPr>
      <w:spacing w:after="120"/>
      <w:ind w:left="1132"/>
      <w:contextualSpacing/>
    </w:pPr>
  </w:style>
  <w:style w:type="paragraph" w:styleId="Opstilling-forts5">
    <w:name w:val="List Continue 5"/>
    <w:basedOn w:val="Normal"/>
    <w:uiPriority w:val="99"/>
    <w:semiHidden/>
    <w:unhideWhenUsed/>
    <w:rsid w:val="0098544A"/>
    <w:pPr>
      <w:spacing w:after="120"/>
      <w:ind w:left="1415"/>
      <w:contextualSpacing/>
    </w:pPr>
  </w:style>
  <w:style w:type="paragraph" w:styleId="Opstilling-punkttegn">
    <w:name w:val="List Bullet"/>
    <w:basedOn w:val="Normal"/>
    <w:uiPriority w:val="99"/>
    <w:semiHidden/>
    <w:unhideWhenUsed/>
    <w:rsid w:val="0098544A"/>
    <w:pPr>
      <w:numPr>
        <w:numId w:val="1"/>
      </w:numPr>
      <w:contextualSpacing/>
    </w:pPr>
  </w:style>
  <w:style w:type="paragraph" w:styleId="Opstilling-punkttegn2">
    <w:name w:val="List Bullet 2"/>
    <w:basedOn w:val="Normal"/>
    <w:uiPriority w:val="99"/>
    <w:semiHidden/>
    <w:unhideWhenUsed/>
    <w:rsid w:val="0098544A"/>
    <w:pPr>
      <w:numPr>
        <w:numId w:val="2"/>
      </w:numPr>
      <w:contextualSpacing/>
    </w:pPr>
  </w:style>
  <w:style w:type="paragraph" w:styleId="Opstilling-punkttegn3">
    <w:name w:val="List Bullet 3"/>
    <w:basedOn w:val="Normal"/>
    <w:uiPriority w:val="99"/>
    <w:semiHidden/>
    <w:unhideWhenUsed/>
    <w:rsid w:val="0098544A"/>
    <w:pPr>
      <w:numPr>
        <w:numId w:val="3"/>
      </w:numPr>
      <w:contextualSpacing/>
    </w:pPr>
  </w:style>
  <w:style w:type="paragraph" w:styleId="Opstilling-punkttegn4">
    <w:name w:val="List Bullet 4"/>
    <w:basedOn w:val="Normal"/>
    <w:uiPriority w:val="99"/>
    <w:semiHidden/>
    <w:unhideWhenUsed/>
    <w:rsid w:val="0098544A"/>
    <w:pPr>
      <w:numPr>
        <w:numId w:val="4"/>
      </w:numPr>
      <w:contextualSpacing/>
    </w:pPr>
  </w:style>
  <w:style w:type="paragraph" w:styleId="Opstilling-punkttegn5">
    <w:name w:val="List Bullet 5"/>
    <w:basedOn w:val="Normal"/>
    <w:uiPriority w:val="99"/>
    <w:semiHidden/>
    <w:unhideWhenUsed/>
    <w:rsid w:val="0098544A"/>
    <w:pPr>
      <w:numPr>
        <w:numId w:val="5"/>
      </w:numPr>
      <w:contextualSpacing/>
    </w:pPr>
  </w:style>
  <w:style w:type="paragraph" w:styleId="Opstilling-talellerbogst">
    <w:name w:val="List Number"/>
    <w:basedOn w:val="Normal"/>
    <w:uiPriority w:val="99"/>
    <w:semiHidden/>
    <w:unhideWhenUsed/>
    <w:rsid w:val="0098544A"/>
    <w:pPr>
      <w:numPr>
        <w:numId w:val="6"/>
      </w:numPr>
      <w:contextualSpacing/>
    </w:pPr>
  </w:style>
  <w:style w:type="paragraph" w:styleId="Opstilling-talellerbogst2">
    <w:name w:val="List Number 2"/>
    <w:basedOn w:val="Normal"/>
    <w:uiPriority w:val="99"/>
    <w:semiHidden/>
    <w:unhideWhenUsed/>
    <w:rsid w:val="0098544A"/>
    <w:pPr>
      <w:numPr>
        <w:numId w:val="7"/>
      </w:numPr>
      <w:contextualSpacing/>
    </w:pPr>
  </w:style>
  <w:style w:type="paragraph" w:styleId="Opstilling-talellerbogst3">
    <w:name w:val="List Number 3"/>
    <w:basedOn w:val="Normal"/>
    <w:uiPriority w:val="99"/>
    <w:semiHidden/>
    <w:unhideWhenUsed/>
    <w:rsid w:val="0098544A"/>
    <w:pPr>
      <w:numPr>
        <w:numId w:val="8"/>
      </w:numPr>
      <w:contextualSpacing/>
    </w:pPr>
  </w:style>
  <w:style w:type="paragraph" w:styleId="Opstilling-talellerbogst4">
    <w:name w:val="List Number 4"/>
    <w:basedOn w:val="Normal"/>
    <w:uiPriority w:val="99"/>
    <w:semiHidden/>
    <w:unhideWhenUsed/>
    <w:rsid w:val="0098544A"/>
    <w:pPr>
      <w:numPr>
        <w:numId w:val="9"/>
      </w:numPr>
      <w:contextualSpacing/>
    </w:pPr>
  </w:style>
  <w:style w:type="paragraph" w:styleId="Opstilling-talellerbogst5">
    <w:name w:val="List Number 5"/>
    <w:basedOn w:val="Normal"/>
    <w:uiPriority w:val="99"/>
    <w:semiHidden/>
    <w:unhideWhenUsed/>
    <w:rsid w:val="0098544A"/>
    <w:pPr>
      <w:numPr>
        <w:numId w:val="10"/>
      </w:numPr>
      <w:contextualSpacing/>
    </w:pPr>
  </w:style>
  <w:style w:type="paragraph" w:styleId="Opstilling2">
    <w:name w:val="List 2"/>
    <w:basedOn w:val="Normal"/>
    <w:uiPriority w:val="99"/>
    <w:semiHidden/>
    <w:unhideWhenUsed/>
    <w:rsid w:val="0098544A"/>
    <w:pPr>
      <w:ind w:left="566" w:hanging="283"/>
      <w:contextualSpacing/>
    </w:pPr>
  </w:style>
  <w:style w:type="paragraph" w:styleId="Opstilling3">
    <w:name w:val="List 3"/>
    <w:basedOn w:val="Normal"/>
    <w:uiPriority w:val="99"/>
    <w:semiHidden/>
    <w:unhideWhenUsed/>
    <w:rsid w:val="0098544A"/>
    <w:pPr>
      <w:ind w:left="849" w:hanging="283"/>
      <w:contextualSpacing/>
    </w:pPr>
  </w:style>
  <w:style w:type="paragraph" w:styleId="Opstilling4">
    <w:name w:val="List 4"/>
    <w:basedOn w:val="Normal"/>
    <w:uiPriority w:val="99"/>
    <w:semiHidden/>
    <w:unhideWhenUsed/>
    <w:rsid w:val="0098544A"/>
    <w:pPr>
      <w:ind w:left="1132" w:hanging="283"/>
      <w:contextualSpacing/>
    </w:pPr>
  </w:style>
  <w:style w:type="paragraph" w:styleId="Opstilling5">
    <w:name w:val="List 5"/>
    <w:basedOn w:val="Normal"/>
    <w:uiPriority w:val="99"/>
    <w:semiHidden/>
    <w:unhideWhenUsed/>
    <w:rsid w:val="0098544A"/>
    <w:pPr>
      <w:ind w:left="1415" w:hanging="283"/>
      <w:contextualSpacing/>
    </w:pPr>
  </w:style>
  <w:style w:type="character" w:customStyle="1" w:styleId="Overskrift1Tegn">
    <w:name w:val="Overskrift 1 Tegn"/>
    <w:basedOn w:val="Standardskrifttypeiafsnit"/>
    <w:link w:val="Overskrift1"/>
    <w:uiPriority w:val="9"/>
    <w:rsid w:val="0098544A"/>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98544A"/>
    <w:pPr>
      <w:outlineLvl w:val="9"/>
    </w:pPr>
  </w:style>
  <w:style w:type="character" w:customStyle="1" w:styleId="Overskrift2Tegn">
    <w:name w:val="Overskrift 2 Tegn"/>
    <w:basedOn w:val="Standardskrifttypeiafsnit"/>
    <w:link w:val="Overskrift2"/>
    <w:uiPriority w:val="9"/>
    <w:semiHidden/>
    <w:rsid w:val="0098544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98544A"/>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98544A"/>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98544A"/>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98544A"/>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98544A"/>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98544A"/>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98544A"/>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98544A"/>
    <w:rPr>
      <w:color w:val="808080"/>
      <w:lang w:val="da-DK"/>
    </w:rPr>
  </w:style>
  <w:style w:type="paragraph" w:styleId="Sidefod">
    <w:name w:val="footer"/>
    <w:basedOn w:val="Normal"/>
    <w:link w:val="SidefodTegn"/>
    <w:uiPriority w:val="99"/>
    <w:unhideWhenUsed/>
    <w:rsid w:val="009854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44A"/>
    <w:rPr>
      <w:lang w:val="da-DK"/>
    </w:rPr>
  </w:style>
  <w:style w:type="paragraph" w:styleId="Sidehoved">
    <w:name w:val="header"/>
    <w:basedOn w:val="Normal"/>
    <w:link w:val="SidehovedTegn"/>
    <w:uiPriority w:val="99"/>
    <w:unhideWhenUsed/>
    <w:rsid w:val="009854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44A"/>
    <w:rPr>
      <w:lang w:val="da-DK"/>
    </w:rPr>
  </w:style>
  <w:style w:type="character" w:styleId="Sidetal">
    <w:name w:val="page number"/>
    <w:basedOn w:val="Standardskrifttypeiafsnit"/>
    <w:uiPriority w:val="99"/>
    <w:semiHidden/>
    <w:unhideWhenUsed/>
    <w:rsid w:val="0098544A"/>
    <w:rPr>
      <w:lang w:val="da-DK"/>
    </w:rPr>
  </w:style>
  <w:style w:type="paragraph" w:styleId="Sluthilsen">
    <w:name w:val="Closing"/>
    <w:basedOn w:val="Normal"/>
    <w:link w:val="SluthilsenTegn"/>
    <w:uiPriority w:val="99"/>
    <w:semiHidden/>
    <w:unhideWhenUsed/>
    <w:rsid w:val="0098544A"/>
    <w:pPr>
      <w:spacing w:after="0" w:line="240" w:lineRule="auto"/>
      <w:ind w:left="4252"/>
    </w:pPr>
  </w:style>
  <w:style w:type="character" w:customStyle="1" w:styleId="SluthilsenTegn">
    <w:name w:val="Sluthilsen Tegn"/>
    <w:basedOn w:val="Standardskrifttypeiafsnit"/>
    <w:link w:val="Sluthilsen"/>
    <w:uiPriority w:val="99"/>
    <w:semiHidden/>
    <w:rsid w:val="0098544A"/>
    <w:rPr>
      <w:lang w:val="da-DK"/>
    </w:rPr>
  </w:style>
  <w:style w:type="character" w:styleId="Slutnotehenvisning">
    <w:name w:val="endnote reference"/>
    <w:basedOn w:val="Standardskrifttypeiafsnit"/>
    <w:uiPriority w:val="99"/>
    <w:semiHidden/>
    <w:unhideWhenUsed/>
    <w:rsid w:val="0098544A"/>
    <w:rPr>
      <w:vertAlign w:val="superscript"/>
      <w:lang w:val="da-DK"/>
    </w:rPr>
  </w:style>
  <w:style w:type="paragraph" w:styleId="Slutnotetekst">
    <w:name w:val="endnote text"/>
    <w:basedOn w:val="Normal"/>
    <w:link w:val="SlutnotetekstTegn"/>
    <w:uiPriority w:val="99"/>
    <w:semiHidden/>
    <w:unhideWhenUsed/>
    <w:rsid w:val="009854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8544A"/>
    <w:rPr>
      <w:sz w:val="20"/>
      <w:szCs w:val="20"/>
      <w:lang w:val="da-DK"/>
    </w:rPr>
  </w:style>
  <w:style w:type="paragraph" w:styleId="Starthilsen">
    <w:name w:val="Salutation"/>
    <w:basedOn w:val="Normal"/>
    <w:next w:val="Normal"/>
    <w:link w:val="StarthilsenTegn"/>
    <w:uiPriority w:val="99"/>
    <w:semiHidden/>
    <w:unhideWhenUsed/>
    <w:rsid w:val="0098544A"/>
  </w:style>
  <w:style w:type="character" w:customStyle="1" w:styleId="StarthilsenTegn">
    <w:name w:val="Starthilsen Tegn"/>
    <w:basedOn w:val="Standardskrifttypeiafsnit"/>
    <w:link w:val="Starthilsen"/>
    <w:uiPriority w:val="99"/>
    <w:semiHidden/>
    <w:rsid w:val="0098544A"/>
    <w:rPr>
      <w:lang w:val="da-DK"/>
    </w:rPr>
  </w:style>
  <w:style w:type="character" w:styleId="Strk">
    <w:name w:val="Strong"/>
    <w:basedOn w:val="Standardskrifttypeiafsnit"/>
    <w:uiPriority w:val="22"/>
    <w:qFormat/>
    <w:rsid w:val="0098544A"/>
    <w:rPr>
      <w:b/>
      <w:bCs/>
      <w:lang w:val="da-DK"/>
    </w:rPr>
  </w:style>
  <w:style w:type="paragraph" w:styleId="Strktcitat">
    <w:name w:val="Intense Quote"/>
    <w:basedOn w:val="Normal"/>
    <w:next w:val="Normal"/>
    <w:link w:val="StrktcitatTegn"/>
    <w:uiPriority w:val="30"/>
    <w:qFormat/>
    <w:rsid w:val="0098544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8544A"/>
    <w:rPr>
      <w:b/>
      <w:bCs/>
      <w:i/>
      <w:iCs/>
      <w:color w:val="4F81BD" w:themeColor="accent1"/>
      <w:lang w:val="da-DK"/>
    </w:rPr>
  </w:style>
  <w:style w:type="character" w:styleId="Svagfremhvning">
    <w:name w:val="Subtle Emphasis"/>
    <w:basedOn w:val="Standardskrifttypeiafsnit"/>
    <w:uiPriority w:val="19"/>
    <w:qFormat/>
    <w:rsid w:val="0098544A"/>
    <w:rPr>
      <w:i/>
      <w:iCs/>
      <w:color w:val="808080" w:themeColor="text1" w:themeTint="7F"/>
      <w:lang w:val="da-DK"/>
    </w:rPr>
  </w:style>
  <w:style w:type="character" w:styleId="Svaghenvisning">
    <w:name w:val="Subtle Reference"/>
    <w:basedOn w:val="Standardskrifttypeiafsnit"/>
    <w:uiPriority w:val="31"/>
    <w:qFormat/>
    <w:rsid w:val="0098544A"/>
    <w:rPr>
      <w:smallCaps/>
      <w:color w:val="C0504D" w:themeColor="accent2"/>
      <w:u w:val="single"/>
      <w:lang w:val="da-DK"/>
    </w:rPr>
  </w:style>
  <w:style w:type="table" w:styleId="Tabel-3D-effekter1">
    <w:name w:val="Table 3D effects 1"/>
    <w:basedOn w:val="Tabel-Normal"/>
    <w:uiPriority w:val="99"/>
    <w:semiHidden/>
    <w:unhideWhenUsed/>
    <w:rsid w:val="0098544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8544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8544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854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8544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8544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8544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8544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8544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8544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98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854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854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8544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8544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8544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8544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854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8544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854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854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8544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8544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8544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8544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98544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98544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98544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98544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98544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98544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8544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854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8544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8544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8544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8544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8544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854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854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98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8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8544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854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9854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8544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98544A"/>
    <w:pPr>
      <w:spacing w:after="0" w:line="240" w:lineRule="auto"/>
      <w:ind w:left="4252"/>
    </w:pPr>
  </w:style>
  <w:style w:type="character" w:customStyle="1" w:styleId="UnderskriftTegn">
    <w:name w:val="Underskrift Tegn"/>
    <w:basedOn w:val="Standardskrifttypeiafsnit"/>
    <w:link w:val="Underskrift"/>
    <w:uiPriority w:val="99"/>
    <w:semiHidden/>
    <w:rsid w:val="0098544A"/>
    <w:rPr>
      <w:lang w:val="da-DK"/>
    </w:rPr>
  </w:style>
  <w:style w:type="paragraph" w:styleId="Undertitel">
    <w:name w:val="Subtitle"/>
    <w:basedOn w:val="Normal"/>
    <w:next w:val="Normal"/>
    <w:link w:val="UndertitelTegn"/>
    <w:uiPriority w:val="11"/>
    <w:qFormat/>
    <w:rsid w:val="009854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8544A"/>
    <w:rPr>
      <w:rFonts w:asciiTheme="majorHAnsi" w:eastAsiaTheme="majorEastAsia" w:hAnsiTheme="majorHAnsi" w:cstheme="majorBidi"/>
      <w:i/>
      <w:iCs/>
      <w:color w:val="4F81BD" w:themeColor="accent1"/>
      <w:spacing w:val="15"/>
      <w:sz w:val="24"/>
      <w:szCs w:val="24"/>
      <w:lang w:val="da-DK"/>
    </w:rPr>
  </w:style>
  <w:style w:type="paragraph" w:customStyle="1" w:styleId="tekst2">
    <w:name w:val="tekst2"/>
    <w:basedOn w:val="Normal"/>
    <w:rsid w:val="0098544A"/>
    <w:pPr>
      <w:spacing w:after="0" w:line="240" w:lineRule="auto"/>
      <w:ind w:firstLine="240"/>
      <w:jc w:val="both"/>
    </w:pPr>
    <w:rPr>
      <w:rFonts w:ascii="Tahoma" w:eastAsia="Times New Roman" w:hAnsi="Tahoma" w:cs="Tahoma"/>
      <w:color w:val="000000"/>
      <w:sz w:val="24"/>
      <w:szCs w:val="24"/>
      <w:lang w:eastAsia="da-DK"/>
    </w:rPr>
  </w:style>
  <w:style w:type="paragraph" w:customStyle="1" w:styleId="paragraf">
    <w:name w:val="paragraf"/>
    <w:basedOn w:val="Normal"/>
    <w:rsid w:val="0098544A"/>
    <w:pPr>
      <w:spacing w:before="200"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98544A"/>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98544A"/>
    <w:rPr>
      <w:rFonts w:ascii="Tahoma" w:hAnsi="Tahoma" w:cs="Tahoma" w:hint="default"/>
      <w:color w:val="000000"/>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85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85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98544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98544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98544A"/>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854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854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854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854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98544A"/>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8544A"/>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8544A"/>
    <w:rPr>
      <w:rFonts w:ascii="Consolas" w:hAnsi="Consolas"/>
      <w:sz w:val="21"/>
      <w:szCs w:val="21"/>
      <w:lang w:val="da-DK"/>
    </w:rPr>
  </w:style>
  <w:style w:type="character" w:styleId="BesgtHyperlink">
    <w:name w:val="FollowedHyperlink"/>
    <w:basedOn w:val="Standardskrifttypeiafsnit"/>
    <w:uiPriority w:val="99"/>
    <w:semiHidden/>
    <w:unhideWhenUsed/>
    <w:rsid w:val="0098544A"/>
    <w:rPr>
      <w:color w:val="800080" w:themeColor="followedHyperlink"/>
      <w:u w:val="single"/>
      <w:lang w:val="da-DK"/>
    </w:rPr>
  </w:style>
  <w:style w:type="paragraph" w:styleId="Bibliografi">
    <w:name w:val="Bibliography"/>
    <w:basedOn w:val="Normal"/>
    <w:next w:val="Normal"/>
    <w:uiPriority w:val="37"/>
    <w:semiHidden/>
    <w:unhideWhenUsed/>
    <w:rsid w:val="0098544A"/>
  </w:style>
  <w:style w:type="paragraph" w:styleId="Billedtekst">
    <w:name w:val="caption"/>
    <w:basedOn w:val="Normal"/>
    <w:next w:val="Normal"/>
    <w:uiPriority w:val="35"/>
    <w:semiHidden/>
    <w:unhideWhenUsed/>
    <w:qFormat/>
    <w:rsid w:val="0098544A"/>
    <w:pPr>
      <w:spacing w:line="240" w:lineRule="auto"/>
    </w:pPr>
    <w:rPr>
      <w:b/>
      <w:bCs/>
      <w:color w:val="4F81BD" w:themeColor="accent1"/>
      <w:sz w:val="18"/>
      <w:szCs w:val="18"/>
    </w:rPr>
  </w:style>
  <w:style w:type="paragraph" w:styleId="Bloktekst">
    <w:name w:val="Block Text"/>
    <w:basedOn w:val="Normal"/>
    <w:uiPriority w:val="99"/>
    <w:semiHidden/>
    <w:unhideWhenUsed/>
    <w:rsid w:val="0098544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98544A"/>
    <w:rPr>
      <w:b/>
      <w:bCs/>
      <w:smallCaps/>
      <w:spacing w:val="5"/>
      <w:lang w:val="da-DK"/>
    </w:rPr>
  </w:style>
  <w:style w:type="paragraph" w:styleId="Brevhoved">
    <w:name w:val="Message Header"/>
    <w:basedOn w:val="Normal"/>
    <w:link w:val="BrevhovedTegn"/>
    <w:uiPriority w:val="99"/>
    <w:semiHidden/>
    <w:unhideWhenUsed/>
    <w:rsid w:val="009854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8544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98544A"/>
    <w:pPr>
      <w:spacing w:after="120"/>
    </w:pPr>
  </w:style>
  <w:style w:type="character" w:customStyle="1" w:styleId="BrdtekstTegn">
    <w:name w:val="Brødtekst Tegn"/>
    <w:basedOn w:val="Standardskrifttypeiafsnit"/>
    <w:link w:val="Brdtekst"/>
    <w:uiPriority w:val="99"/>
    <w:semiHidden/>
    <w:rsid w:val="0098544A"/>
    <w:rPr>
      <w:lang w:val="da-DK"/>
    </w:rPr>
  </w:style>
  <w:style w:type="paragraph" w:styleId="Brdtekst-frstelinjeindrykning1">
    <w:name w:val="Body Text First Indent"/>
    <w:basedOn w:val="Brdtekst"/>
    <w:link w:val="Brdtekst-frstelinjeindrykning1Tegn"/>
    <w:uiPriority w:val="99"/>
    <w:semiHidden/>
    <w:unhideWhenUsed/>
    <w:rsid w:val="0098544A"/>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98544A"/>
    <w:rPr>
      <w:lang w:val="da-DK"/>
    </w:rPr>
  </w:style>
  <w:style w:type="paragraph" w:styleId="Brdtekstindrykning">
    <w:name w:val="Body Text Indent"/>
    <w:basedOn w:val="Normal"/>
    <w:link w:val="BrdtekstindrykningTegn"/>
    <w:uiPriority w:val="99"/>
    <w:semiHidden/>
    <w:unhideWhenUsed/>
    <w:rsid w:val="0098544A"/>
    <w:pPr>
      <w:spacing w:after="120"/>
      <w:ind w:left="283"/>
    </w:pPr>
  </w:style>
  <w:style w:type="character" w:customStyle="1" w:styleId="BrdtekstindrykningTegn">
    <w:name w:val="Brødtekstindrykning Tegn"/>
    <w:basedOn w:val="Standardskrifttypeiafsnit"/>
    <w:link w:val="Brdtekstindrykning"/>
    <w:uiPriority w:val="99"/>
    <w:semiHidden/>
    <w:rsid w:val="0098544A"/>
    <w:rPr>
      <w:lang w:val="da-DK"/>
    </w:rPr>
  </w:style>
  <w:style w:type="paragraph" w:styleId="Brdtekst-frstelinjeindrykning2">
    <w:name w:val="Body Text First Indent 2"/>
    <w:basedOn w:val="Brdtekstindrykning"/>
    <w:link w:val="Brdtekst-frstelinjeindrykning2Tegn"/>
    <w:uiPriority w:val="99"/>
    <w:semiHidden/>
    <w:unhideWhenUsed/>
    <w:rsid w:val="0098544A"/>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8544A"/>
    <w:rPr>
      <w:lang w:val="da-DK"/>
    </w:rPr>
  </w:style>
  <w:style w:type="paragraph" w:styleId="Brdtekst2">
    <w:name w:val="Body Text 2"/>
    <w:basedOn w:val="Normal"/>
    <w:link w:val="Brdtekst2Tegn"/>
    <w:uiPriority w:val="99"/>
    <w:semiHidden/>
    <w:unhideWhenUsed/>
    <w:rsid w:val="0098544A"/>
    <w:pPr>
      <w:spacing w:after="120" w:line="480" w:lineRule="auto"/>
    </w:pPr>
  </w:style>
  <w:style w:type="character" w:customStyle="1" w:styleId="Brdtekst2Tegn">
    <w:name w:val="Brødtekst 2 Tegn"/>
    <w:basedOn w:val="Standardskrifttypeiafsnit"/>
    <w:link w:val="Brdtekst2"/>
    <w:uiPriority w:val="99"/>
    <w:semiHidden/>
    <w:rsid w:val="0098544A"/>
    <w:rPr>
      <w:lang w:val="da-DK"/>
    </w:rPr>
  </w:style>
  <w:style w:type="paragraph" w:styleId="Brdtekst3">
    <w:name w:val="Body Text 3"/>
    <w:basedOn w:val="Normal"/>
    <w:link w:val="Brdtekst3Tegn"/>
    <w:uiPriority w:val="99"/>
    <w:semiHidden/>
    <w:unhideWhenUsed/>
    <w:rsid w:val="0098544A"/>
    <w:pPr>
      <w:spacing w:after="120"/>
    </w:pPr>
    <w:rPr>
      <w:sz w:val="16"/>
      <w:szCs w:val="16"/>
    </w:rPr>
  </w:style>
  <w:style w:type="character" w:customStyle="1" w:styleId="Brdtekst3Tegn">
    <w:name w:val="Brødtekst 3 Tegn"/>
    <w:basedOn w:val="Standardskrifttypeiafsnit"/>
    <w:link w:val="Brdtekst3"/>
    <w:uiPriority w:val="99"/>
    <w:semiHidden/>
    <w:rsid w:val="0098544A"/>
    <w:rPr>
      <w:sz w:val="16"/>
      <w:szCs w:val="16"/>
      <w:lang w:val="da-DK"/>
    </w:rPr>
  </w:style>
  <w:style w:type="paragraph" w:styleId="Brdtekstindrykning2">
    <w:name w:val="Body Text Indent 2"/>
    <w:basedOn w:val="Normal"/>
    <w:link w:val="Brdtekstindrykning2Tegn"/>
    <w:uiPriority w:val="99"/>
    <w:semiHidden/>
    <w:unhideWhenUsed/>
    <w:rsid w:val="0098544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8544A"/>
    <w:rPr>
      <w:lang w:val="da-DK"/>
    </w:rPr>
  </w:style>
  <w:style w:type="paragraph" w:styleId="Brdtekstindrykning3">
    <w:name w:val="Body Text Indent 3"/>
    <w:basedOn w:val="Normal"/>
    <w:link w:val="Brdtekstindrykning3Tegn"/>
    <w:uiPriority w:val="99"/>
    <w:semiHidden/>
    <w:unhideWhenUsed/>
    <w:rsid w:val="0098544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8544A"/>
    <w:rPr>
      <w:sz w:val="16"/>
      <w:szCs w:val="16"/>
      <w:lang w:val="da-DK"/>
    </w:rPr>
  </w:style>
  <w:style w:type="paragraph" w:styleId="Citat">
    <w:name w:val="Quote"/>
    <w:basedOn w:val="Normal"/>
    <w:next w:val="Normal"/>
    <w:link w:val="CitatTegn"/>
    <w:uiPriority w:val="29"/>
    <w:qFormat/>
    <w:rsid w:val="0098544A"/>
    <w:rPr>
      <w:i/>
      <w:iCs/>
      <w:color w:val="000000" w:themeColor="text1"/>
    </w:rPr>
  </w:style>
  <w:style w:type="character" w:customStyle="1" w:styleId="CitatTegn">
    <w:name w:val="Citat Tegn"/>
    <w:basedOn w:val="Standardskrifttypeiafsnit"/>
    <w:link w:val="Citat"/>
    <w:uiPriority w:val="29"/>
    <w:rsid w:val="0098544A"/>
    <w:rPr>
      <w:i/>
      <w:iCs/>
      <w:color w:val="000000" w:themeColor="text1"/>
      <w:lang w:val="da-DK"/>
    </w:rPr>
  </w:style>
  <w:style w:type="paragraph" w:styleId="Citatoverskrift">
    <w:name w:val="toa heading"/>
    <w:basedOn w:val="Normal"/>
    <w:next w:val="Normal"/>
    <w:uiPriority w:val="99"/>
    <w:semiHidden/>
    <w:unhideWhenUsed/>
    <w:rsid w:val="0098544A"/>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98544A"/>
    <w:pPr>
      <w:spacing w:after="0"/>
      <w:ind w:left="220" w:hanging="220"/>
    </w:pPr>
  </w:style>
  <w:style w:type="paragraph" w:styleId="Dato">
    <w:name w:val="Date"/>
    <w:basedOn w:val="Normal"/>
    <w:next w:val="Normal"/>
    <w:link w:val="DatoTegn"/>
    <w:uiPriority w:val="99"/>
    <w:semiHidden/>
    <w:unhideWhenUsed/>
    <w:rsid w:val="0098544A"/>
  </w:style>
  <w:style w:type="character" w:customStyle="1" w:styleId="DatoTegn">
    <w:name w:val="Dato Tegn"/>
    <w:basedOn w:val="Standardskrifttypeiafsnit"/>
    <w:link w:val="Dato"/>
    <w:uiPriority w:val="99"/>
    <w:semiHidden/>
    <w:rsid w:val="0098544A"/>
    <w:rPr>
      <w:lang w:val="da-DK"/>
    </w:rPr>
  </w:style>
  <w:style w:type="paragraph" w:styleId="Dokumentoversigt">
    <w:name w:val="Document Map"/>
    <w:basedOn w:val="Normal"/>
    <w:link w:val="DokumentoversigtTegn"/>
    <w:uiPriority w:val="99"/>
    <w:semiHidden/>
    <w:unhideWhenUsed/>
    <w:rsid w:val="0098544A"/>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8544A"/>
    <w:rPr>
      <w:rFonts w:ascii="Tahoma" w:hAnsi="Tahoma" w:cs="Tahoma"/>
      <w:sz w:val="16"/>
      <w:szCs w:val="16"/>
      <w:lang w:val="da-DK"/>
    </w:rPr>
  </w:style>
  <w:style w:type="paragraph" w:styleId="E-mail-signatur">
    <w:name w:val="E-mail Signature"/>
    <w:basedOn w:val="Normal"/>
    <w:link w:val="E-mail-signaturTegn"/>
    <w:uiPriority w:val="99"/>
    <w:semiHidden/>
    <w:unhideWhenUsed/>
    <w:rsid w:val="0098544A"/>
    <w:pPr>
      <w:spacing w:after="0" w:line="240" w:lineRule="auto"/>
    </w:pPr>
  </w:style>
  <w:style w:type="character" w:customStyle="1" w:styleId="E-mail-signaturTegn">
    <w:name w:val="E-mail-signatur Tegn"/>
    <w:basedOn w:val="Standardskrifttypeiafsnit"/>
    <w:link w:val="E-mail-signatur"/>
    <w:uiPriority w:val="99"/>
    <w:semiHidden/>
    <w:rsid w:val="0098544A"/>
    <w:rPr>
      <w:lang w:val="da-DK"/>
    </w:rPr>
  </w:style>
  <w:style w:type="table" w:styleId="Farvetgitter">
    <w:name w:val="Colorful Grid"/>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9854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98544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8544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98544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98544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98544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98544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98544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98544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8544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8544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8544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98544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8544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8544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98544A"/>
    <w:rPr>
      <w:vertAlign w:val="superscript"/>
      <w:lang w:val="da-DK"/>
    </w:rPr>
  </w:style>
  <w:style w:type="paragraph" w:styleId="Fodnotetekst">
    <w:name w:val="footnote text"/>
    <w:basedOn w:val="Normal"/>
    <w:link w:val="FodnotetekstTegn"/>
    <w:uiPriority w:val="99"/>
    <w:semiHidden/>
    <w:unhideWhenUsed/>
    <w:rsid w:val="0098544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8544A"/>
    <w:rPr>
      <w:sz w:val="20"/>
      <w:szCs w:val="20"/>
      <w:lang w:val="da-DK"/>
    </w:rPr>
  </w:style>
  <w:style w:type="paragraph" w:styleId="FormateretHTML">
    <w:name w:val="HTML Preformatted"/>
    <w:basedOn w:val="Normal"/>
    <w:link w:val="FormateretHTMLTegn"/>
    <w:uiPriority w:val="99"/>
    <w:semiHidden/>
    <w:unhideWhenUsed/>
    <w:rsid w:val="0098544A"/>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8544A"/>
    <w:rPr>
      <w:rFonts w:ascii="Consolas" w:hAnsi="Consolas"/>
      <w:sz w:val="20"/>
      <w:szCs w:val="20"/>
      <w:lang w:val="da-DK"/>
    </w:rPr>
  </w:style>
  <w:style w:type="character" w:styleId="Fremhv">
    <w:name w:val="Emphasis"/>
    <w:basedOn w:val="Standardskrifttypeiafsnit"/>
    <w:uiPriority w:val="20"/>
    <w:qFormat/>
    <w:rsid w:val="0098544A"/>
    <w:rPr>
      <w:i/>
      <w:iCs/>
      <w:lang w:val="da-DK"/>
    </w:rPr>
  </w:style>
  <w:style w:type="paragraph" w:styleId="HTML-adresse">
    <w:name w:val="HTML Address"/>
    <w:basedOn w:val="Normal"/>
    <w:link w:val="HTML-adresseTegn"/>
    <w:uiPriority w:val="99"/>
    <w:semiHidden/>
    <w:unhideWhenUsed/>
    <w:rsid w:val="0098544A"/>
    <w:pPr>
      <w:spacing w:after="0" w:line="240" w:lineRule="auto"/>
    </w:pPr>
    <w:rPr>
      <w:i/>
      <w:iCs/>
    </w:rPr>
  </w:style>
  <w:style w:type="character" w:customStyle="1" w:styleId="HTML-adresseTegn">
    <w:name w:val="HTML-adresse Tegn"/>
    <w:basedOn w:val="Standardskrifttypeiafsnit"/>
    <w:link w:val="HTML-adresse"/>
    <w:uiPriority w:val="99"/>
    <w:semiHidden/>
    <w:rsid w:val="0098544A"/>
    <w:rPr>
      <w:i/>
      <w:iCs/>
      <w:lang w:val="da-DK"/>
    </w:rPr>
  </w:style>
  <w:style w:type="character" w:styleId="HTML-akronym">
    <w:name w:val="HTML Acronym"/>
    <w:basedOn w:val="Standardskrifttypeiafsnit"/>
    <w:uiPriority w:val="99"/>
    <w:semiHidden/>
    <w:unhideWhenUsed/>
    <w:rsid w:val="0098544A"/>
    <w:rPr>
      <w:lang w:val="da-DK"/>
    </w:rPr>
  </w:style>
  <w:style w:type="character" w:styleId="HTML-citat">
    <w:name w:val="HTML Cite"/>
    <w:basedOn w:val="Standardskrifttypeiafsnit"/>
    <w:uiPriority w:val="99"/>
    <w:semiHidden/>
    <w:unhideWhenUsed/>
    <w:rsid w:val="0098544A"/>
    <w:rPr>
      <w:i/>
      <w:iCs/>
      <w:lang w:val="da-DK"/>
    </w:rPr>
  </w:style>
  <w:style w:type="character" w:styleId="HTML-definition">
    <w:name w:val="HTML Definition"/>
    <w:basedOn w:val="Standardskrifttypeiafsnit"/>
    <w:uiPriority w:val="99"/>
    <w:semiHidden/>
    <w:unhideWhenUsed/>
    <w:rsid w:val="0098544A"/>
    <w:rPr>
      <w:i/>
      <w:iCs/>
      <w:lang w:val="da-DK"/>
    </w:rPr>
  </w:style>
  <w:style w:type="character" w:styleId="HTML-eksempel">
    <w:name w:val="HTML Sample"/>
    <w:basedOn w:val="Standardskrifttypeiafsnit"/>
    <w:uiPriority w:val="99"/>
    <w:semiHidden/>
    <w:unhideWhenUsed/>
    <w:rsid w:val="0098544A"/>
    <w:rPr>
      <w:rFonts w:ascii="Consolas" w:hAnsi="Consolas"/>
      <w:sz w:val="24"/>
      <w:szCs w:val="24"/>
      <w:lang w:val="da-DK"/>
    </w:rPr>
  </w:style>
  <w:style w:type="character" w:styleId="HTML-kode">
    <w:name w:val="HTML Code"/>
    <w:basedOn w:val="Standardskrifttypeiafsnit"/>
    <w:uiPriority w:val="99"/>
    <w:semiHidden/>
    <w:unhideWhenUsed/>
    <w:rsid w:val="0098544A"/>
    <w:rPr>
      <w:rFonts w:ascii="Consolas" w:hAnsi="Consolas"/>
      <w:sz w:val="20"/>
      <w:szCs w:val="20"/>
      <w:lang w:val="da-DK"/>
    </w:rPr>
  </w:style>
  <w:style w:type="character" w:styleId="HTML-skrivemaskine">
    <w:name w:val="HTML Typewriter"/>
    <w:basedOn w:val="Standardskrifttypeiafsnit"/>
    <w:uiPriority w:val="99"/>
    <w:semiHidden/>
    <w:unhideWhenUsed/>
    <w:rsid w:val="0098544A"/>
    <w:rPr>
      <w:rFonts w:ascii="Consolas" w:hAnsi="Consolas"/>
      <w:sz w:val="20"/>
      <w:szCs w:val="20"/>
      <w:lang w:val="da-DK"/>
    </w:rPr>
  </w:style>
  <w:style w:type="character" w:styleId="HTML-tastatur">
    <w:name w:val="HTML Keyboard"/>
    <w:basedOn w:val="Standardskrifttypeiafsnit"/>
    <w:uiPriority w:val="99"/>
    <w:semiHidden/>
    <w:unhideWhenUsed/>
    <w:rsid w:val="0098544A"/>
    <w:rPr>
      <w:rFonts w:ascii="Consolas" w:hAnsi="Consolas"/>
      <w:sz w:val="20"/>
      <w:szCs w:val="20"/>
      <w:lang w:val="da-DK"/>
    </w:rPr>
  </w:style>
  <w:style w:type="character" w:styleId="HTML-variabel">
    <w:name w:val="HTML Variable"/>
    <w:basedOn w:val="Standardskrifttypeiafsnit"/>
    <w:uiPriority w:val="99"/>
    <w:semiHidden/>
    <w:unhideWhenUsed/>
    <w:rsid w:val="0098544A"/>
    <w:rPr>
      <w:i/>
      <w:iCs/>
      <w:lang w:val="da-DK"/>
    </w:rPr>
  </w:style>
  <w:style w:type="character" w:styleId="Hyperlink">
    <w:name w:val="Hyperlink"/>
    <w:basedOn w:val="Standardskrifttypeiafsnit"/>
    <w:uiPriority w:val="99"/>
    <w:semiHidden/>
    <w:unhideWhenUsed/>
    <w:rsid w:val="0098544A"/>
    <w:rPr>
      <w:color w:val="0000FF" w:themeColor="hyperlink"/>
      <w:u w:val="single"/>
      <w:lang w:val="da-DK"/>
    </w:rPr>
  </w:style>
  <w:style w:type="paragraph" w:styleId="Indeks1">
    <w:name w:val="index 1"/>
    <w:basedOn w:val="Normal"/>
    <w:next w:val="Normal"/>
    <w:autoRedefine/>
    <w:uiPriority w:val="99"/>
    <w:semiHidden/>
    <w:unhideWhenUsed/>
    <w:rsid w:val="0098544A"/>
    <w:pPr>
      <w:spacing w:after="0" w:line="240" w:lineRule="auto"/>
      <w:ind w:left="220" w:hanging="220"/>
    </w:pPr>
  </w:style>
  <w:style w:type="paragraph" w:styleId="Indeks2">
    <w:name w:val="index 2"/>
    <w:basedOn w:val="Normal"/>
    <w:next w:val="Normal"/>
    <w:autoRedefine/>
    <w:uiPriority w:val="99"/>
    <w:semiHidden/>
    <w:unhideWhenUsed/>
    <w:rsid w:val="0098544A"/>
    <w:pPr>
      <w:spacing w:after="0" w:line="240" w:lineRule="auto"/>
      <w:ind w:left="440" w:hanging="220"/>
    </w:pPr>
  </w:style>
  <w:style w:type="paragraph" w:styleId="Indeks3">
    <w:name w:val="index 3"/>
    <w:basedOn w:val="Normal"/>
    <w:next w:val="Normal"/>
    <w:autoRedefine/>
    <w:uiPriority w:val="99"/>
    <w:semiHidden/>
    <w:unhideWhenUsed/>
    <w:rsid w:val="0098544A"/>
    <w:pPr>
      <w:spacing w:after="0" w:line="240" w:lineRule="auto"/>
      <w:ind w:left="660" w:hanging="220"/>
    </w:pPr>
  </w:style>
  <w:style w:type="paragraph" w:styleId="Indeks4">
    <w:name w:val="index 4"/>
    <w:basedOn w:val="Normal"/>
    <w:next w:val="Normal"/>
    <w:autoRedefine/>
    <w:uiPriority w:val="99"/>
    <w:semiHidden/>
    <w:unhideWhenUsed/>
    <w:rsid w:val="0098544A"/>
    <w:pPr>
      <w:spacing w:after="0" w:line="240" w:lineRule="auto"/>
      <w:ind w:left="880" w:hanging="220"/>
    </w:pPr>
  </w:style>
  <w:style w:type="paragraph" w:styleId="Indeks5">
    <w:name w:val="index 5"/>
    <w:basedOn w:val="Normal"/>
    <w:next w:val="Normal"/>
    <w:autoRedefine/>
    <w:uiPriority w:val="99"/>
    <w:semiHidden/>
    <w:unhideWhenUsed/>
    <w:rsid w:val="0098544A"/>
    <w:pPr>
      <w:spacing w:after="0" w:line="240" w:lineRule="auto"/>
      <w:ind w:left="1100" w:hanging="220"/>
    </w:pPr>
  </w:style>
  <w:style w:type="paragraph" w:styleId="Indeks6">
    <w:name w:val="index 6"/>
    <w:basedOn w:val="Normal"/>
    <w:next w:val="Normal"/>
    <w:autoRedefine/>
    <w:uiPriority w:val="99"/>
    <w:semiHidden/>
    <w:unhideWhenUsed/>
    <w:rsid w:val="0098544A"/>
    <w:pPr>
      <w:spacing w:after="0" w:line="240" w:lineRule="auto"/>
      <w:ind w:left="1320" w:hanging="220"/>
    </w:pPr>
  </w:style>
  <w:style w:type="paragraph" w:styleId="Indeks7">
    <w:name w:val="index 7"/>
    <w:basedOn w:val="Normal"/>
    <w:next w:val="Normal"/>
    <w:autoRedefine/>
    <w:uiPriority w:val="99"/>
    <w:semiHidden/>
    <w:unhideWhenUsed/>
    <w:rsid w:val="0098544A"/>
    <w:pPr>
      <w:spacing w:after="0" w:line="240" w:lineRule="auto"/>
      <w:ind w:left="1540" w:hanging="220"/>
    </w:pPr>
  </w:style>
  <w:style w:type="paragraph" w:styleId="Indeks8">
    <w:name w:val="index 8"/>
    <w:basedOn w:val="Normal"/>
    <w:next w:val="Normal"/>
    <w:autoRedefine/>
    <w:uiPriority w:val="99"/>
    <w:semiHidden/>
    <w:unhideWhenUsed/>
    <w:rsid w:val="0098544A"/>
    <w:pPr>
      <w:spacing w:after="0" w:line="240" w:lineRule="auto"/>
      <w:ind w:left="1760" w:hanging="220"/>
    </w:pPr>
  </w:style>
  <w:style w:type="paragraph" w:styleId="Indeks9">
    <w:name w:val="index 9"/>
    <w:basedOn w:val="Normal"/>
    <w:next w:val="Normal"/>
    <w:autoRedefine/>
    <w:uiPriority w:val="99"/>
    <w:semiHidden/>
    <w:unhideWhenUsed/>
    <w:rsid w:val="0098544A"/>
    <w:pPr>
      <w:spacing w:after="0" w:line="240" w:lineRule="auto"/>
      <w:ind w:left="1980" w:hanging="220"/>
    </w:pPr>
  </w:style>
  <w:style w:type="paragraph" w:styleId="Indeksoverskrift">
    <w:name w:val="index heading"/>
    <w:basedOn w:val="Normal"/>
    <w:next w:val="Indeks1"/>
    <w:uiPriority w:val="99"/>
    <w:semiHidden/>
    <w:unhideWhenUsed/>
    <w:rsid w:val="0098544A"/>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98544A"/>
    <w:pPr>
      <w:spacing w:after="100"/>
    </w:pPr>
  </w:style>
  <w:style w:type="paragraph" w:styleId="Indholdsfortegnelse2">
    <w:name w:val="toc 2"/>
    <w:basedOn w:val="Normal"/>
    <w:next w:val="Normal"/>
    <w:autoRedefine/>
    <w:uiPriority w:val="39"/>
    <w:semiHidden/>
    <w:unhideWhenUsed/>
    <w:rsid w:val="0098544A"/>
    <w:pPr>
      <w:spacing w:after="100"/>
      <w:ind w:left="220"/>
    </w:pPr>
  </w:style>
  <w:style w:type="paragraph" w:styleId="Indholdsfortegnelse3">
    <w:name w:val="toc 3"/>
    <w:basedOn w:val="Normal"/>
    <w:next w:val="Normal"/>
    <w:autoRedefine/>
    <w:uiPriority w:val="39"/>
    <w:semiHidden/>
    <w:unhideWhenUsed/>
    <w:rsid w:val="0098544A"/>
    <w:pPr>
      <w:spacing w:after="100"/>
      <w:ind w:left="440"/>
    </w:pPr>
  </w:style>
  <w:style w:type="paragraph" w:styleId="Indholdsfortegnelse4">
    <w:name w:val="toc 4"/>
    <w:basedOn w:val="Normal"/>
    <w:next w:val="Normal"/>
    <w:autoRedefine/>
    <w:uiPriority w:val="39"/>
    <w:semiHidden/>
    <w:unhideWhenUsed/>
    <w:rsid w:val="0098544A"/>
    <w:pPr>
      <w:spacing w:after="100"/>
      <w:ind w:left="660"/>
    </w:pPr>
  </w:style>
  <w:style w:type="paragraph" w:styleId="Indholdsfortegnelse5">
    <w:name w:val="toc 5"/>
    <w:basedOn w:val="Normal"/>
    <w:next w:val="Normal"/>
    <w:autoRedefine/>
    <w:uiPriority w:val="39"/>
    <w:semiHidden/>
    <w:unhideWhenUsed/>
    <w:rsid w:val="0098544A"/>
    <w:pPr>
      <w:spacing w:after="100"/>
      <w:ind w:left="880"/>
    </w:pPr>
  </w:style>
  <w:style w:type="paragraph" w:styleId="Indholdsfortegnelse6">
    <w:name w:val="toc 6"/>
    <w:basedOn w:val="Normal"/>
    <w:next w:val="Normal"/>
    <w:autoRedefine/>
    <w:uiPriority w:val="39"/>
    <w:semiHidden/>
    <w:unhideWhenUsed/>
    <w:rsid w:val="0098544A"/>
    <w:pPr>
      <w:spacing w:after="100"/>
      <w:ind w:left="1100"/>
    </w:pPr>
  </w:style>
  <w:style w:type="paragraph" w:styleId="Indholdsfortegnelse7">
    <w:name w:val="toc 7"/>
    <w:basedOn w:val="Normal"/>
    <w:next w:val="Normal"/>
    <w:autoRedefine/>
    <w:uiPriority w:val="39"/>
    <w:semiHidden/>
    <w:unhideWhenUsed/>
    <w:rsid w:val="0098544A"/>
    <w:pPr>
      <w:spacing w:after="100"/>
      <w:ind w:left="1320"/>
    </w:pPr>
  </w:style>
  <w:style w:type="paragraph" w:styleId="Indholdsfortegnelse8">
    <w:name w:val="toc 8"/>
    <w:basedOn w:val="Normal"/>
    <w:next w:val="Normal"/>
    <w:autoRedefine/>
    <w:uiPriority w:val="39"/>
    <w:semiHidden/>
    <w:unhideWhenUsed/>
    <w:rsid w:val="0098544A"/>
    <w:pPr>
      <w:spacing w:after="100"/>
      <w:ind w:left="1540"/>
    </w:pPr>
  </w:style>
  <w:style w:type="paragraph" w:styleId="Indholdsfortegnelse9">
    <w:name w:val="toc 9"/>
    <w:basedOn w:val="Normal"/>
    <w:next w:val="Normal"/>
    <w:autoRedefine/>
    <w:uiPriority w:val="39"/>
    <w:semiHidden/>
    <w:unhideWhenUsed/>
    <w:rsid w:val="0098544A"/>
    <w:pPr>
      <w:spacing w:after="100"/>
      <w:ind w:left="1760"/>
    </w:pPr>
  </w:style>
  <w:style w:type="paragraph" w:styleId="Ingenafstand">
    <w:name w:val="No Spacing"/>
    <w:uiPriority w:val="1"/>
    <w:qFormat/>
    <w:rsid w:val="0098544A"/>
    <w:pPr>
      <w:spacing w:after="0" w:line="240" w:lineRule="auto"/>
    </w:pPr>
  </w:style>
  <w:style w:type="paragraph" w:styleId="Kommentartekst">
    <w:name w:val="annotation text"/>
    <w:basedOn w:val="Normal"/>
    <w:link w:val="KommentartekstTegn"/>
    <w:uiPriority w:val="99"/>
    <w:semiHidden/>
    <w:unhideWhenUsed/>
    <w:rsid w:val="0098544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544A"/>
    <w:rPr>
      <w:sz w:val="20"/>
      <w:szCs w:val="20"/>
      <w:lang w:val="da-DK"/>
    </w:rPr>
  </w:style>
  <w:style w:type="paragraph" w:styleId="Kommentaremne">
    <w:name w:val="annotation subject"/>
    <w:basedOn w:val="Kommentartekst"/>
    <w:next w:val="Kommentartekst"/>
    <w:link w:val="KommentaremneTegn"/>
    <w:uiPriority w:val="99"/>
    <w:semiHidden/>
    <w:unhideWhenUsed/>
    <w:rsid w:val="0098544A"/>
    <w:rPr>
      <w:b/>
      <w:bCs/>
    </w:rPr>
  </w:style>
  <w:style w:type="character" w:customStyle="1" w:styleId="KommentaremneTegn">
    <w:name w:val="Kommentaremne Tegn"/>
    <w:basedOn w:val="KommentartekstTegn"/>
    <w:link w:val="Kommentaremne"/>
    <w:uiPriority w:val="99"/>
    <w:semiHidden/>
    <w:rsid w:val="0098544A"/>
    <w:rPr>
      <w:b/>
      <w:bCs/>
      <w:sz w:val="20"/>
      <w:szCs w:val="20"/>
      <w:lang w:val="da-DK"/>
    </w:rPr>
  </w:style>
  <w:style w:type="character" w:styleId="Kommentarhenvisning">
    <w:name w:val="annotation reference"/>
    <w:basedOn w:val="Standardskrifttypeiafsnit"/>
    <w:uiPriority w:val="99"/>
    <w:semiHidden/>
    <w:unhideWhenUsed/>
    <w:rsid w:val="0098544A"/>
    <w:rPr>
      <w:sz w:val="16"/>
      <w:szCs w:val="16"/>
      <w:lang w:val="da-DK"/>
    </w:rPr>
  </w:style>
  <w:style w:type="character" w:styleId="Kraftigfremhvning">
    <w:name w:val="Intense Emphasis"/>
    <w:basedOn w:val="Standardskrifttypeiafsnit"/>
    <w:uiPriority w:val="21"/>
    <w:qFormat/>
    <w:rsid w:val="0098544A"/>
    <w:rPr>
      <w:b/>
      <w:bCs/>
      <w:i/>
      <w:iCs/>
      <w:color w:val="4F81BD" w:themeColor="accent1"/>
      <w:lang w:val="da-DK"/>
    </w:rPr>
  </w:style>
  <w:style w:type="character" w:styleId="Kraftighenvisning">
    <w:name w:val="Intense Reference"/>
    <w:basedOn w:val="Standardskrifttypeiafsnit"/>
    <w:uiPriority w:val="32"/>
    <w:qFormat/>
    <w:rsid w:val="0098544A"/>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98544A"/>
    <w:rPr>
      <w:lang w:val="da-DK"/>
    </w:rPr>
  </w:style>
  <w:style w:type="paragraph" w:styleId="Listeoverfigurer">
    <w:name w:val="table of figures"/>
    <w:basedOn w:val="Normal"/>
    <w:next w:val="Normal"/>
    <w:uiPriority w:val="99"/>
    <w:semiHidden/>
    <w:unhideWhenUsed/>
    <w:rsid w:val="0098544A"/>
    <w:pPr>
      <w:spacing w:after="0"/>
    </w:pPr>
  </w:style>
  <w:style w:type="paragraph" w:styleId="Listeafsnit">
    <w:name w:val="List Paragraph"/>
    <w:basedOn w:val="Normal"/>
    <w:uiPriority w:val="34"/>
    <w:qFormat/>
    <w:rsid w:val="0098544A"/>
    <w:pPr>
      <w:ind w:left="720"/>
      <w:contextualSpacing/>
    </w:pPr>
  </w:style>
  <w:style w:type="table" w:styleId="Lysliste">
    <w:name w:val="Light List"/>
    <w:basedOn w:val="Tabel-Normal"/>
    <w:uiPriority w:val="61"/>
    <w:rsid w:val="009854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8544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9854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98544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9854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98544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98544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9854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8544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9854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98544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98544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98544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9854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9854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8544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9854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98544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9854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98544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98544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9854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98544A"/>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985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544A"/>
    <w:rPr>
      <w:rFonts w:ascii="Tahoma" w:hAnsi="Tahoma" w:cs="Tahoma"/>
      <w:sz w:val="16"/>
      <w:szCs w:val="16"/>
      <w:lang w:val="da-DK"/>
    </w:rPr>
  </w:style>
  <w:style w:type="table" w:styleId="Mediumgitter1">
    <w:name w:val="Medium Grid 1"/>
    <w:basedOn w:val="Tabel-Normal"/>
    <w:uiPriority w:val="67"/>
    <w:rsid w:val="009854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8544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98544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9854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98544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98544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98544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9854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98544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8544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98544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98544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98544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98544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98544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854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854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8544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854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8544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8544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8544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8544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854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98544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98544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8544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98544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98544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98544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98544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98544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98544A"/>
    <w:rPr>
      <w:rFonts w:ascii="Times New Roman" w:hAnsi="Times New Roman" w:cs="Times New Roman"/>
      <w:sz w:val="24"/>
      <w:szCs w:val="24"/>
    </w:rPr>
  </w:style>
  <w:style w:type="paragraph" w:styleId="Normalindrykning">
    <w:name w:val="Normal Indent"/>
    <w:basedOn w:val="Normal"/>
    <w:uiPriority w:val="99"/>
    <w:semiHidden/>
    <w:unhideWhenUsed/>
    <w:rsid w:val="0098544A"/>
    <w:pPr>
      <w:ind w:left="1304"/>
    </w:pPr>
  </w:style>
  <w:style w:type="paragraph" w:styleId="Noteoverskrift">
    <w:name w:val="Note Heading"/>
    <w:basedOn w:val="Normal"/>
    <w:next w:val="Normal"/>
    <w:link w:val="NoteoverskriftTegn"/>
    <w:uiPriority w:val="99"/>
    <w:semiHidden/>
    <w:unhideWhenUsed/>
    <w:rsid w:val="0098544A"/>
    <w:pPr>
      <w:spacing w:after="0" w:line="240" w:lineRule="auto"/>
    </w:pPr>
  </w:style>
  <w:style w:type="character" w:customStyle="1" w:styleId="NoteoverskriftTegn">
    <w:name w:val="Noteoverskrift Tegn"/>
    <w:basedOn w:val="Standardskrifttypeiafsnit"/>
    <w:link w:val="Noteoverskrift"/>
    <w:uiPriority w:val="99"/>
    <w:semiHidden/>
    <w:rsid w:val="0098544A"/>
    <w:rPr>
      <w:lang w:val="da-DK"/>
    </w:rPr>
  </w:style>
  <w:style w:type="paragraph" w:styleId="Opstilling">
    <w:name w:val="List"/>
    <w:basedOn w:val="Normal"/>
    <w:uiPriority w:val="99"/>
    <w:semiHidden/>
    <w:unhideWhenUsed/>
    <w:rsid w:val="0098544A"/>
    <w:pPr>
      <w:ind w:left="283" w:hanging="283"/>
      <w:contextualSpacing/>
    </w:pPr>
  </w:style>
  <w:style w:type="paragraph" w:styleId="Opstilling-forts">
    <w:name w:val="List Continue"/>
    <w:basedOn w:val="Normal"/>
    <w:uiPriority w:val="99"/>
    <w:semiHidden/>
    <w:unhideWhenUsed/>
    <w:rsid w:val="0098544A"/>
    <w:pPr>
      <w:spacing w:after="120"/>
      <w:ind w:left="283"/>
      <w:contextualSpacing/>
    </w:pPr>
  </w:style>
  <w:style w:type="paragraph" w:styleId="Opstilling-forts2">
    <w:name w:val="List Continue 2"/>
    <w:basedOn w:val="Normal"/>
    <w:uiPriority w:val="99"/>
    <w:semiHidden/>
    <w:unhideWhenUsed/>
    <w:rsid w:val="0098544A"/>
    <w:pPr>
      <w:spacing w:after="120"/>
      <w:ind w:left="566"/>
      <w:contextualSpacing/>
    </w:pPr>
  </w:style>
  <w:style w:type="paragraph" w:styleId="Opstilling-forts3">
    <w:name w:val="List Continue 3"/>
    <w:basedOn w:val="Normal"/>
    <w:uiPriority w:val="99"/>
    <w:semiHidden/>
    <w:unhideWhenUsed/>
    <w:rsid w:val="0098544A"/>
    <w:pPr>
      <w:spacing w:after="120"/>
      <w:ind w:left="849"/>
      <w:contextualSpacing/>
    </w:pPr>
  </w:style>
  <w:style w:type="paragraph" w:styleId="Opstilling-forts4">
    <w:name w:val="List Continue 4"/>
    <w:basedOn w:val="Normal"/>
    <w:uiPriority w:val="99"/>
    <w:semiHidden/>
    <w:unhideWhenUsed/>
    <w:rsid w:val="0098544A"/>
    <w:pPr>
      <w:spacing w:after="120"/>
      <w:ind w:left="1132"/>
      <w:contextualSpacing/>
    </w:pPr>
  </w:style>
  <w:style w:type="paragraph" w:styleId="Opstilling-forts5">
    <w:name w:val="List Continue 5"/>
    <w:basedOn w:val="Normal"/>
    <w:uiPriority w:val="99"/>
    <w:semiHidden/>
    <w:unhideWhenUsed/>
    <w:rsid w:val="0098544A"/>
    <w:pPr>
      <w:spacing w:after="120"/>
      <w:ind w:left="1415"/>
      <w:contextualSpacing/>
    </w:pPr>
  </w:style>
  <w:style w:type="paragraph" w:styleId="Opstilling-punkttegn">
    <w:name w:val="List Bullet"/>
    <w:basedOn w:val="Normal"/>
    <w:uiPriority w:val="99"/>
    <w:semiHidden/>
    <w:unhideWhenUsed/>
    <w:rsid w:val="0098544A"/>
    <w:pPr>
      <w:numPr>
        <w:numId w:val="1"/>
      </w:numPr>
      <w:contextualSpacing/>
    </w:pPr>
  </w:style>
  <w:style w:type="paragraph" w:styleId="Opstilling-punkttegn2">
    <w:name w:val="List Bullet 2"/>
    <w:basedOn w:val="Normal"/>
    <w:uiPriority w:val="99"/>
    <w:semiHidden/>
    <w:unhideWhenUsed/>
    <w:rsid w:val="0098544A"/>
    <w:pPr>
      <w:numPr>
        <w:numId w:val="2"/>
      </w:numPr>
      <w:contextualSpacing/>
    </w:pPr>
  </w:style>
  <w:style w:type="paragraph" w:styleId="Opstilling-punkttegn3">
    <w:name w:val="List Bullet 3"/>
    <w:basedOn w:val="Normal"/>
    <w:uiPriority w:val="99"/>
    <w:semiHidden/>
    <w:unhideWhenUsed/>
    <w:rsid w:val="0098544A"/>
    <w:pPr>
      <w:numPr>
        <w:numId w:val="3"/>
      </w:numPr>
      <w:contextualSpacing/>
    </w:pPr>
  </w:style>
  <w:style w:type="paragraph" w:styleId="Opstilling-punkttegn4">
    <w:name w:val="List Bullet 4"/>
    <w:basedOn w:val="Normal"/>
    <w:uiPriority w:val="99"/>
    <w:semiHidden/>
    <w:unhideWhenUsed/>
    <w:rsid w:val="0098544A"/>
    <w:pPr>
      <w:numPr>
        <w:numId w:val="4"/>
      </w:numPr>
      <w:contextualSpacing/>
    </w:pPr>
  </w:style>
  <w:style w:type="paragraph" w:styleId="Opstilling-punkttegn5">
    <w:name w:val="List Bullet 5"/>
    <w:basedOn w:val="Normal"/>
    <w:uiPriority w:val="99"/>
    <w:semiHidden/>
    <w:unhideWhenUsed/>
    <w:rsid w:val="0098544A"/>
    <w:pPr>
      <w:numPr>
        <w:numId w:val="5"/>
      </w:numPr>
      <w:contextualSpacing/>
    </w:pPr>
  </w:style>
  <w:style w:type="paragraph" w:styleId="Opstilling-talellerbogst">
    <w:name w:val="List Number"/>
    <w:basedOn w:val="Normal"/>
    <w:uiPriority w:val="99"/>
    <w:semiHidden/>
    <w:unhideWhenUsed/>
    <w:rsid w:val="0098544A"/>
    <w:pPr>
      <w:numPr>
        <w:numId w:val="6"/>
      </w:numPr>
      <w:contextualSpacing/>
    </w:pPr>
  </w:style>
  <w:style w:type="paragraph" w:styleId="Opstilling-talellerbogst2">
    <w:name w:val="List Number 2"/>
    <w:basedOn w:val="Normal"/>
    <w:uiPriority w:val="99"/>
    <w:semiHidden/>
    <w:unhideWhenUsed/>
    <w:rsid w:val="0098544A"/>
    <w:pPr>
      <w:numPr>
        <w:numId w:val="7"/>
      </w:numPr>
      <w:contextualSpacing/>
    </w:pPr>
  </w:style>
  <w:style w:type="paragraph" w:styleId="Opstilling-talellerbogst3">
    <w:name w:val="List Number 3"/>
    <w:basedOn w:val="Normal"/>
    <w:uiPriority w:val="99"/>
    <w:semiHidden/>
    <w:unhideWhenUsed/>
    <w:rsid w:val="0098544A"/>
    <w:pPr>
      <w:numPr>
        <w:numId w:val="8"/>
      </w:numPr>
      <w:contextualSpacing/>
    </w:pPr>
  </w:style>
  <w:style w:type="paragraph" w:styleId="Opstilling-talellerbogst4">
    <w:name w:val="List Number 4"/>
    <w:basedOn w:val="Normal"/>
    <w:uiPriority w:val="99"/>
    <w:semiHidden/>
    <w:unhideWhenUsed/>
    <w:rsid w:val="0098544A"/>
    <w:pPr>
      <w:numPr>
        <w:numId w:val="9"/>
      </w:numPr>
      <w:contextualSpacing/>
    </w:pPr>
  </w:style>
  <w:style w:type="paragraph" w:styleId="Opstilling-talellerbogst5">
    <w:name w:val="List Number 5"/>
    <w:basedOn w:val="Normal"/>
    <w:uiPriority w:val="99"/>
    <w:semiHidden/>
    <w:unhideWhenUsed/>
    <w:rsid w:val="0098544A"/>
    <w:pPr>
      <w:numPr>
        <w:numId w:val="10"/>
      </w:numPr>
      <w:contextualSpacing/>
    </w:pPr>
  </w:style>
  <w:style w:type="paragraph" w:styleId="Opstilling2">
    <w:name w:val="List 2"/>
    <w:basedOn w:val="Normal"/>
    <w:uiPriority w:val="99"/>
    <w:semiHidden/>
    <w:unhideWhenUsed/>
    <w:rsid w:val="0098544A"/>
    <w:pPr>
      <w:ind w:left="566" w:hanging="283"/>
      <w:contextualSpacing/>
    </w:pPr>
  </w:style>
  <w:style w:type="paragraph" w:styleId="Opstilling3">
    <w:name w:val="List 3"/>
    <w:basedOn w:val="Normal"/>
    <w:uiPriority w:val="99"/>
    <w:semiHidden/>
    <w:unhideWhenUsed/>
    <w:rsid w:val="0098544A"/>
    <w:pPr>
      <w:ind w:left="849" w:hanging="283"/>
      <w:contextualSpacing/>
    </w:pPr>
  </w:style>
  <w:style w:type="paragraph" w:styleId="Opstilling4">
    <w:name w:val="List 4"/>
    <w:basedOn w:val="Normal"/>
    <w:uiPriority w:val="99"/>
    <w:semiHidden/>
    <w:unhideWhenUsed/>
    <w:rsid w:val="0098544A"/>
    <w:pPr>
      <w:ind w:left="1132" w:hanging="283"/>
      <w:contextualSpacing/>
    </w:pPr>
  </w:style>
  <w:style w:type="paragraph" w:styleId="Opstilling5">
    <w:name w:val="List 5"/>
    <w:basedOn w:val="Normal"/>
    <w:uiPriority w:val="99"/>
    <w:semiHidden/>
    <w:unhideWhenUsed/>
    <w:rsid w:val="0098544A"/>
    <w:pPr>
      <w:ind w:left="1415" w:hanging="283"/>
      <w:contextualSpacing/>
    </w:pPr>
  </w:style>
  <w:style w:type="character" w:customStyle="1" w:styleId="Overskrift1Tegn">
    <w:name w:val="Overskrift 1 Tegn"/>
    <w:basedOn w:val="Standardskrifttypeiafsnit"/>
    <w:link w:val="Overskrift1"/>
    <w:uiPriority w:val="9"/>
    <w:rsid w:val="0098544A"/>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98544A"/>
    <w:pPr>
      <w:outlineLvl w:val="9"/>
    </w:pPr>
  </w:style>
  <w:style w:type="character" w:customStyle="1" w:styleId="Overskrift2Tegn">
    <w:name w:val="Overskrift 2 Tegn"/>
    <w:basedOn w:val="Standardskrifttypeiafsnit"/>
    <w:link w:val="Overskrift2"/>
    <w:uiPriority w:val="9"/>
    <w:semiHidden/>
    <w:rsid w:val="0098544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98544A"/>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98544A"/>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98544A"/>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98544A"/>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98544A"/>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98544A"/>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98544A"/>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98544A"/>
    <w:rPr>
      <w:color w:val="808080"/>
      <w:lang w:val="da-DK"/>
    </w:rPr>
  </w:style>
  <w:style w:type="paragraph" w:styleId="Sidefod">
    <w:name w:val="footer"/>
    <w:basedOn w:val="Normal"/>
    <w:link w:val="SidefodTegn"/>
    <w:uiPriority w:val="99"/>
    <w:unhideWhenUsed/>
    <w:rsid w:val="009854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44A"/>
    <w:rPr>
      <w:lang w:val="da-DK"/>
    </w:rPr>
  </w:style>
  <w:style w:type="paragraph" w:styleId="Sidehoved">
    <w:name w:val="header"/>
    <w:basedOn w:val="Normal"/>
    <w:link w:val="SidehovedTegn"/>
    <w:uiPriority w:val="99"/>
    <w:unhideWhenUsed/>
    <w:rsid w:val="009854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44A"/>
    <w:rPr>
      <w:lang w:val="da-DK"/>
    </w:rPr>
  </w:style>
  <w:style w:type="character" w:styleId="Sidetal">
    <w:name w:val="page number"/>
    <w:basedOn w:val="Standardskrifttypeiafsnit"/>
    <w:uiPriority w:val="99"/>
    <w:semiHidden/>
    <w:unhideWhenUsed/>
    <w:rsid w:val="0098544A"/>
    <w:rPr>
      <w:lang w:val="da-DK"/>
    </w:rPr>
  </w:style>
  <w:style w:type="paragraph" w:styleId="Sluthilsen">
    <w:name w:val="Closing"/>
    <w:basedOn w:val="Normal"/>
    <w:link w:val="SluthilsenTegn"/>
    <w:uiPriority w:val="99"/>
    <w:semiHidden/>
    <w:unhideWhenUsed/>
    <w:rsid w:val="0098544A"/>
    <w:pPr>
      <w:spacing w:after="0" w:line="240" w:lineRule="auto"/>
      <w:ind w:left="4252"/>
    </w:pPr>
  </w:style>
  <w:style w:type="character" w:customStyle="1" w:styleId="SluthilsenTegn">
    <w:name w:val="Sluthilsen Tegn"/>
    <w:basedOn w:val="Standardskrifttypeiafsnit"/>
    <w:link w:val="Sluthilsen"/>
    <w:uiPriority w:val="99"/>
    <w:semiHidden/>
    <w:rsid w:val="0098544A"/>
    <w:rPr>
      <w:lang w:val="da-DK"/>
    </w:rPr>
  </w:style>
  <w:style w:type="character" w:styleId="Slutnotehenvisning">
    <w:name w:val="endnote reference"/>
    <w:basedOn w:val="Standardskrifttypeiafsnit"/>
    <w:uiPriority w:val="99"/>
    <w:semiHidden/>
    <w:unhideWhenUsed/>
    <w:rsid w:val="0098544A"/>
    <w:rPr>
      <w:vertAlign w:val="superscript"/>
      <w:lang w:val="da-DK"/>
    </w:rPr>
  </w:style>
  <w:style w:type="paragraph" w:styleId="Slutnotetekst">
    <w:name w:val="endnote text"/>
    <w:basedOn w:val="Normal"/>
    <w:link w:val="SlutnotetekstTegn"/>
    <w:uiPriority w:val="99"/>
    <w:semiHidden/>
    <w:unhideWhenUsed/>
    <w:rsid w:val="009854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8544A"/>
    <w:rPr>
      <w:sz w:val="20"/>
      <w:szCs w:val="20"/>
      <w:lang w:val="da-DK"/>
    </w:rPr>
  </w:style>
  <w:style w:type="paragraph" w:styleId="Starthilsen">
    <w:name w:val="Salutation"/>
    <w:basedOn w:val="Normal"/>
    <w:next w:val="Normal"/>
    <w:link w:val="StarthilsenTegn"/>
    <w:uiPriority w:val="99"/>
    <w:semiHidden/>
    <w:unhideWhenUsed/>
    <w:rsid w:val="0098544A"/>
  </w:style>
  <w:style w:type="character" w:customStyle="1" w:styleId="StarthilsenTegn">
    <w:name w:val="Starthilsen Tegn"/>
    <w:basedOn w:val="Standardskrifttypeiafsnit"/>
    <w:link w:val="Starthilsen"/>
    <w:uiPriority w:val="99"/>
    <w:semiHidden/>
    <w:rsid w:val="0098544A"/>
    <w:rPr>
      <w:lang w:val="da-DK"/>
    </w:rPr>
  </w:style>
  <w:style w:type="character" w:styleId="Strk">
    <w:name w:val="Strong"/>
    <w:basedOn w:val="Standardskrifttypeiafsnit"/>
    <w:uiPriority w:val="22"/>
    <w:qFormat/>
    <w:rsid w:val="0098544A"/>
    <w:rPr>
      <w:b/>
      <w:bCs/>
      <w:lang w:val="da-DK"/>
    </w:rPr>
  </w:style>
  <w:style w:type="paragraph" w:styleId="Strktcitat">
    <w:name w:val="Intense Quote"/>
    <w:basedOn w:val="Normal"/>
    <w:next w:val="Normal"/>
    <w:link w:val="StrktcitatTegn"/>
    <w:uiPriority w:val="30"/>
    <w:qFormat/>
    <w:rsid w:val="0098544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8544A"/>
    <w:rPr>
      <w:b/>
      <w:bCs/>
      <w:i/>
      <w:iCs/>
      <w:color w:val="4F81BD" w:themeColor="accent1"/>
      <w:lang w:val="da-DK"/>
    </w:rPr>
  </w:style>
  <w:style w:type="character" w:styleId="Svagfremhvning">
    <w:name w:val="Subtle Emphasis"/>
    <w:basedOn w:val="Standardskrifttypeiafsnit"/>
    <w:uiPriority w:val="19"/>
    <w:qFormat/>
    <w:rsid w:val="0098544A"/>
    <w:rPr>
      <w:i/>
      <w:iCs/>
      <w:color w:val="808080" w:themeColor="text1" w:themeTint="7F"/>
      <w:lang w:val="da-DK"/>
    </w:rPr>
  </w:style>
  <w:style w:type="character" w:styleId="Svaghenvisning">
    <w:name w:val="Subtle Reference"/>
    <w:basedOn w:val="Standardskrifttypeiafsnit"/>
    <w:uiPriority w:val="31"/>
    <w:qFormat/>
    <w:rsid w:val="0098544A"/>
    <w:rPr>
      <w:smallCaps/>
      <w:color w:val="C0504D" w:themeColor="accent2"/>
      <w:u w:val="single"/>
      <w:lang w:val="da-DK"/>
    </w:rPr>
  </w:style>
  <w:style w:type="table" w:styleId="Tabel-3D-effekter1">
    <w:name w:val="Table 3D effects 1"/>
    <w:basedOn w:val="Tabel-Normal"/>
    <w:uiPriority w:val="99"/>
    <w:semiHidden/>
    <w:unhideWhenUsed/>
    <w:rsid w:val="0098544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8544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8544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854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8544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8544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8544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8544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8544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8544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98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854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854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8544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8544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8544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8544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854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8544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854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854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8544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8544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8544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8544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98544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98544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98544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98544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98544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98544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8544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854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8544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8544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8544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8544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8544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854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854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98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8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8544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854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9854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8544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98544A"/>
    <w:pPr>
      <w:spacing w:after="0" w:line="240" w:lineRule="auto"/>
      <w:ind w:left="4252"/>
    </w:pPr>
  </w:style>
  <w:style w:type="character" w:customStyle="1" w:styleId="UnderskriftTegn">
    <w:name w:val="Underskrift Tegn"/>
    <w:basedOn w:val="Standardskrifttypeiafsnit"/>
    <w:link w:val="Underskrift"/>
    <w:uiPriority w:val="99"/>
    <w:semiHidden/>
    <w:rsid w:val="0098544A"/>
    <w:rPr>
      <w:lang w:val="da-DK"/>
    </w:rPr>
  </w:style>
  <w:style w:type="paragraph" w:styleId="Undertitel">
    <w:name w:val="Subtitle"/>
    <w:basedOn w:val="Normal"/>
    <w:next w:val="Normal"/>
    <w:link w:val="UndertitelTegn"/>
    <w:uiPriority w:val="11"/>
    <w:qFormat/>
    <w:rsid w:val="009854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8544A"/>
    <w:rPr>
      <w:rFonts w:asciiTheme="majorHAnsi" w:eastAsiaTheme="majorEastAsia" w:hAnsiTheme="majorHAnsi" w:cstheme="majorBidi"/>
      <w:i/>
      <w:iCs/>
      <w:color w:val="4F81BD" w:themeColor="accent1"/>
      <w:spacing w:val="15"/>
      <w:sz w:val="24"/>
      <w:szCs w:val="24"/>
      <w:lang w:val="da-DK"/>
    </w:rPr>
  </w:style>
  <w:style w:type="paragraph" w:customStyle="1" w:styleId="tekst2">
    <w:name w:val="tekst2"/>
    <w:basedOn w:val="Normal"/>
    <w:rsid w:val="0098544A"/>
    <w:pPr>
      <w:spacing w:after="0" w:line="240" w:lineRule="auto"/>
      <w:ind w:firstLine="240"/>
      <w:jc w:val="both"/>
    </w:pPr>
    <w:rPr>
      <w:rFonts w:ascii="Tahoma" w:eastAsia="Times New Roman" w:hAnsi="Tahoma" w:cs="Tahoma"/>
      <w:color w:val="000000"/>
      <w:sz w:val="24"/>
      <w:szCs w:val="24"/>
      <w:lang w:eastAsia="da-DK"/>
    </w:rPr>
  </w:style>
  <w:style w:type="paragraph" w:customStyle="1" w:styleId="paragraf">
    <w:name w:val="paragraf"/>
    <w:basedOn w:val="Normal"/>
    <w:rsid w:val="0098544A"/>
    <w:pPr>
      <w:spacing w:before="200"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98544A"/>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98544A"/>
    <w:rPr>
      <w:rFonts w:ascii="Tahoma" w:hAnsi="Tahoma" w:cs="Tahoma" w:hint="default"/>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4295">
      <w:bodyDiv w:val="1"/>
      <w:marLeft w:val="0"/>
      <w:marRight w:val="0"/>
      <w:marTop w:val="0"/>
      <w:marBottom w:val="0"/>
      <w:divBdr>
        <w:top w:val="none" w:sz="0" w:space="0" w:color="auto"/>
        <w:left w:val="none" w:sz="0" w:space="0" w:color="auto"/>
        <w:bottom w:val="none" w:sz="0" w:space="0" w:color="auto"/>
        <w:right w:val="none" w:sz="0" w:space="0" w:color="auto"/>
      </w:divBdr>
    </w:div>
    <w:div w:id="17736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4004</Words>
  <Characters>24428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cp:lastPrinted>2017-08-30T08:48:00Z</cp:lastPrinted>
  <dcterms:created xsi:type="dcterms:W3CDTF">2017-08-30T12:53:00Z</dcterms:created>
  <dcterms:modified xsi:type="dcterms:W3CDTF">2017-08-30T12:53:00Z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