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77378" w14:textId="77777777" w:rsidR="00FE22E3" w:rsidRDefault="00770AC7" w:rsidP="00770AC7">
      <w:pPr>
        <w:pStyle w:val="Overskrift1"/>
      </w:pPr>
      <w:bookmarkStart w:id="0" w:name="_GoBack"/>
      <w:bookmarkEnd w:id="0"/>
      <w:r>
        <w:t>Udkast</w:t>
      </w:r>
    </w:p>
    <w:p w14:paraId="48677379" w14:textId="77777777" w:rsidR="00770AC7" w:rsidRPr="00E831D1" w:rsidRDefault="00770AC7" w:rsidP="00E831D1">
      <w:pPr>
        <w:jc w:val="center"/>
        <w:rPr>
          <w:b/>
        </w:rPr>
      </w:pPr>
      <w:r w:rsidRPr="00E831D1">
        <w:rPr>
          <w:b/>
        </w:rPr>
        <w:t>Bekendtgørelse</w:t>
      </w:r>
      <w:r w:rsidR="00E87F17">
        <w:rPr>
          <w:b/>
        </w:rPr>
        <w:t xml:space="preserve"> om</w:t>
      </w:r>
      <w:r w:rsidRPr="00E831D1">
        <w:rPr>
          <w:b/>
        </w:rPr>
        <w:t xml:space="preserve"> </w:t>
      </w:r>
      <w:r w:rsidR="00E831D1" w:rsidRPr="00E831D1">
        <w:rPr>
          <w:b/>
        </w:rPr>
        <w:t>gravearbejder i offentlige vejarealer</w:t>
      </w:r>
      <w:r w:rsidR="00C14E7B">
        <w:rPr>
          <w:b/>
        </w:rPr>
        <w:t xml:space="preserve"> og private fællesveje i byer og bymæssige områder</w:t>
      </w:r>
    </w:p>
    <w:p w14:paraId="4867737A" w14:textId="77777777" w:rsidR="00770AC7" w:rsidRDefault="00770AC7" w:rsidP="00770AC7"/>
    <w:p w14:paraId="4867737B" w14:textId="1AE66AC9" w:rsidR="00770AC7" w:rsidRDefault="00770AC7" w:rsidP="00770AC7">
      <w:r>
        <w:t xml:space="preserve">I medfør af </w:t>
      </w:r>
      <w:r w:rsidR="00E831D1">
        <w:t>§ 73, stk. 7</w:t>
      </w:r>
      <w:r w:rsidR="00530AFE">
        <w:t>, § 74, stk. 4</w:t>
      </w:r>
      <w:r w:rsidR="00E831D1">
        <w:t xml:space="preserve"> og §</w:t>
      </w:r>
      <w:r>
        <w:t xml:space="preserve"> 76, stk. 5</w:t>
      </w:r>
      <w:r w:rsidR="00BD2A1F">
        <w:t>,</w:t>
      </w:r>
      <w:r>
        <w:t xml:space="preserve"> i lov </w:t>
      </w:r>
      <w:r w:rsidR="00C14E7B">
        <w:t xml:space="preserve">nr. 1520 af 21. december 2014 </w:t>
      </w:r>
      <w:r>
        <w:t>om offentlige veje m.v.</w:t>
      </w:r>
      <w:r w:rsidR="00C14E7B">
        <w:t xml:space="preserve"> og § 67 i lov om private fællesveje, jf. lovbekendtgørelse nr. 1234 af 4. november 2015</w:t>
      </w:r>
      <w:r>
        <w:t xml:space="preserve"> fastsættes:</w:t>
      </w:r>
    </w:p>
    <w:p w14:paraId="4867737C" w14:textId="77777777" w:rsidR="00770AC7" w:rsidRDefault="00770AC7" w:rsidP="00770AC7"/>
    <w:p w14:paraId="4867737D" w14:textId="77777777" w:rsidR="00C14E7B" w:rsidRDefault="00770AC7" w:rsidP="00770AC7">
      <w:r w:rsidRPr="00BE5415">
        <w:rPr>
          <w:b/>
        </w:rPr>
        <w:t xml:space="preserve">§ 1. </w:t>
      </w:r>
      <w:r w:rsidR="00530AFE" w:rsidRPr="00530AFE">
        <w:t>Der skal</w:t>
      </w:r>
      <w:r w:rsidR="00530AFE">
        <w:t xml:space="preserve"> foreligge en gravetilladelse inden, der graves i offentlig</w:t>
      </w:r>
      <w:r w:rsidR="00A359A8">
        <w:t>e</w:t>
      </w:r>
      <w:r w:rsidR="00530AFE">
        <w:t xml:space="preserve"> veje, jf. lov om offentlige veje § 73, stk. 1.</w:t>
      </w:r>
      <w:r w:rsidR="00C14E7B">
        <w:t xml:space="preserve">, </w:t>
      </w:r>
      <w:r w:rsidR="00DC422C">
        <w:t>eller i en privat fællesvej i by eller bymæssigt område, jf.</w:t>
      </w:r>
      <w:r w:rsidR="00C14E7B">
        <w:t xml:space="preserve"> § 67, stk. 1, i lov om private fællesveje.</w:t>
      </w:r>
    </w:p>
    <w:p w14:paraId="4867737E" w14:textId="279AAB93" w:rsidR="00530AFE" w:rsidRPr="00BD2A1F" w:rsidRDefault="00C14E7B" w:rsidP="00770AC7">
      <w:r w:rsidRPr="00BD2A1F">
        <w:t>Stk. 2. Bestemmelsen i stk. 1 finder ikke anvendelse på uopsættelige arbejder på vej, vejudstyr og ledninger i og over vejarealet. Arbejdet skal anmeldes til vejmyndigheden snarest muligt efter arbejdets afslutning.</w:t>
      </w:r>
    </w:p>
    <w:p w14:paraId="48677380" w14:textId="77777777" w:rsidR="001D50F9" w:rsidRDefault="001D50F9" w:rsidP="00770AC7"/>
    <w:p w14:paraId="48677381" w14:textId="77777777" w:rsidR="005E7554" w:rsidRDefault="00770AC7" w:rsidP="005E7554">
      <w:r>
        <w:rPr>
          <w:b/>
        </w:rPr>
        <w:t xml:space="preserve">§ 2. </w:t>
      </w:r>
      <w:r w:rsidR="005E7554">
        <w:t>A</w:t>
      </w:r>
      <w:r w:rsidR="005E7554" w:rsidRPr="005E7554">
        <w:t>nsøgning</w:t>
      </w:r>
      <w:r w:rsidR="005E7554">
        <w:t xml:space="preserve"> om gravetilladelse</w:t>
      </w:r>
      <w:r w:rsidR="005E7554" w:rsidRPr="005E7554">
        <w:t xml:space="preserve"> </w:t>
      </w:r>
      <w:r w:rsidR="005E7554">
        <w:t>skal bl.a. indeholde følgende oplysninger:</w:t>
      </w:r>
    </w:p>
    <w:p w14:paraId="48677382" w14:textId="77777777" w:rsidR="005E7554" w:rsidRDefault="005E7554" w:rsidP="005E7554">
      <w:pPr>
        <w:pStyle w:val="Listeafsnit"/>
        <w:numPr>
          <w:ilvl w:val="0"/>
          <w:numId w:val="14"/>
        </w:numPr>
      </w:pPr>
      <w:r>
        <w:t xml:space="preserve">Om gravearbejdet er forsøgt koordineret med andre </w:t>
      </w:r>
      <w:r w:rsidR="005C7FE7">
        <w:t>gravearbejder</w:t>
      </w:r>
      <w:r>
        <w:t xml:space="preserve">, jf. </w:t>
      </w:r>
      <w:r w:rsidR="00E37EBA">
        <w:t>lov om offentlige veje</w:t>
      </w:r>
      <w:r w:rsidR="00A94F7B">
        <w:t xml:space="preserve"> § 74, stk. 1,</w:t>
      </w:r>
    </w:p>
    <w:p w14:paraId="48677383" w14:textId="77777777" w:rsidR="005E7554" w:rsidRDefault="00A94F7B" w:rsidP="005E7554">
      <w:pPr>
        <w:pStyle w:val="Listeafsnit"/>
        <w:numPr>
          <w:ilvl w:val="0"/>
          <w:numId w:val="14"/>
        </w:numPr>
      </w:pPr>
      <w:r>
        <w:t>m</w:t>
      </w:r>
      <w:r w:rsidR="005E7554">
        <w:t xml:space="preserve">ed hvem der </w:t>
      </w:r>
      <w:r w:rsidR="00451AA6">
        <w:t xml:space="preserve">er </w:t>
      </w:r>
      <w:r w:rsidR="005E7554">
        <w:t xml:space="preserve">forsøgt koordineret, og </w:t>
      </w:r>
    </w:p>
    <w:p w14:paraId="48677384" w14:textId="77777777" w:rsidR="00E37EBA" w:rsidRPr="00E37EBA" w:rsidRDefault="00451AA6" w:rsidP="00E37EBA">
      <w:pPr>
        <w:pStyle w:val="Listeafsnit"/>
        <w:numPr>
          <w:ilvl w:val="0"/>
          <w:numId w:val="14"/>
        </w:numPr>
      </w:pPr>
      <w:r>
        <w:t>o</w:t>
      </w:r>
      <w:r w:rsidR="005E7554">
        <w:t>m der er</w:t>
      </w:r>
      <w:r w:rsidR="005C7FE7">
        <w:t xml:space="preserve"> muligheder for koordinering af gravearbejder, evt. med mulighed for</w:t>
      </w:r>
      <w:r w:rsidR="005E7554">
        <w:t xml:space="preserve"> samgravning. </w:t>
      </w:r>
    </w:p>
    <w:p w14:paraId="48677385" w14:textId="77777777" w:rsidR="00E37EBA" w:rsidRDefault="00E37EBA" w:rsidP="005E7554">
      <w:pPr>
        <w:rPr>
          <w:i/>
        </w:rPr>
      </w:pPr>
    </w:p>
    <w:p w14:paraId="48677386" w14:textId="77777777" w:rsidR="005E7554" w:rsidRDefault="00E37EBA" w:rsidP="005E7554">
      <w:r w:rsidRPr="00E37EBA">
        <w:rPr>
          <w:b/>
        </w:rPr>
        <w:t>§ 3.</w:t>
      </w:r>
      <w:r w:rsidR="005E7554" w:rsidRPr="00E37EBA">
        <w:rPr>
          <w:b/>
          <w:i/>
        </w:rPr>
        <w:t xml:space="preserve"> </w:t>
      </w:r>
      <w:r w:rsidR="005E7554" w:rsidRPr="005E7554">
        <w:t xml:space="preserve">Vejmyndigheden skal offentliggøre alle planlagte gravearbejder på </w:t>
      </w:r>
      <w:r w:rsidR="00530AFE">
        <w:t>sit</w:t>
      </w:r>
      <w:r w:rsidR="005E7554">
        <w:rPr>
          <w:b/>
        </w:rPr>
        <w:t xml:space="preserve"> </w:t>
      </w:r>
      <w:r w:rsidR="005E7554" w:rsidRPr="005E7554">
        <w:t>vejnet</w:t>
      </w:r>
      <w:r w:rsidR="005E7554">
        <w:t xml:space="preserve">, herunder arbejder hvortil der er givet </w:t>
      </w:r>
      <w:r w:rsidR="005C7FE7">
        <w:t>grave</w:t>
      </w:r>
      <w:r w:rsidR="005E7554">
        <w:t>tilladelse</w:t>
      </w:r>
      <w:r w:rsidR="005E7554" w:rsidRPr="005E7554">
        <w:t>.</w:t>
      </w:r>
      <w:r w:rsidR="003A61C0">
        <w:t xml:space="preserve"> Dette gælder også vejmyndighedens egne gravearbejder.</w:t>
      </w:r>
    </w:p>
    <w:p w14:paraId="48677387" w14:textId="77777777" w:rsidR="00E37EBA" w:rsidRDefault="00E37EBA" w:rsidP="005E7554"/>
    <w:p w14:paraId="48677388" w14:textId="77777777" w:rsidR="00E6499E" w:rsidRDefault="00E37EBA" w:rsidP="005E7554">
      <w:r>
        <w:rPr>
          <w:b/>
        </w:rPr>
        <w:t xml:space="preserve">§ 4. </w:t>
      </w:r>
      <w:r w:rsidRPr="00E37EBA">
        <w:t>Vejmyndigheden</w:t>
      </w:r>
      <w:r w:rsidR="003A61C0">
        <w:t xml:space="preserve"> kan</w:t>
      </w:r>
      <w:r w:rsidRPr="00E37EBA">
        <w:t xml:space="preserve"> </w:t>
      </w:r>
      <w:r w:rsidR="005C7FE7">
        <w:t>lade en</w:t>
      </w:r>
      <w:r w:rsidRPr="00E37EBA">
        <w:t xml:space="preserve"> tilladelse </w:t>
      </w:r>
      <w:r w:rsidR="00530AFE">
        <w:t>efter § 73, stk. 1</w:t>
      </w:r>
      <w:r w:rsidR="00A94F7B">
        <w:t>,</w:t>
      </w:r>
      <w:r w:rsidR="00530AFE">
        <w:t xml:space="preserve"> i lov om offentlige veje</w:t>
      </w:r>
      <w:r w:rsidR="00530AFE" w:rsidRPr="00E37EBA">
        <w:t xml:space="preserve"> </w:t>
      </w:r>
      <w:r w:rsidR="005C7FE7">
        <w:t>være betinget af</w:t>
      </w:r>
      <w:r w:rsidRPr="00E37EBA">
        <w:t xml:space="preserve"> vilkår om samgravning, jf. </w:t>
      </w:r>
      <w:r w:rsidR="005C7FE7">
        <w:t xml:space="preserve">lov om offentlige veje </w:t>
      </w:r>
      <w:r w:rsidRPr="00E37EBA">
        <w:t xml:space="preserve">§ 76, stk. 2, nr. 5. I så fald skal det af tilladelsen fremgå, hvordan udgifterne </w:t>
      </w:r>
      <w:r w:rsidR="005C7FE7">
        <w:t xml:space="preserve">til gravearbejdet </w:t>
      </w:r>
      <w:r w:rsidRPr="00E37EBA">
        <w:t>fordeles mellem samgravende parter. Medmindre andet er aftalt</w:t>
      </w:r>
      <w:r w:rsidR="00451AA6">
        <w:t>,</w:t>
      </w:r>
      <w:r w:rsidRPr="00E37EBA">
        <w:t xml:space="preserve"> </w:t>
      </w:r>
      <w:r w:rsidR="00E6499E">
        <w:t>fastsætter vejmyndighedens skønsmæssigt andelene af de samlede graveudgifter i forhold til de respektive gravarbejders omfang.</w:t>
      </w:r>
    </w:p>
    <w:p w14:paraId="4867738A" w14:textId="77777777" w:rsidR="005E7554" w:rsidRDefault="005E7554" w:rsidP="000F5A86">
      <w:pPr>
        <w:rPr>
          <w:b/>
        </w:rPr>
      </w:pPr>
    </w:p>
    <w:p w14:paraId="4867738B" w14:textId="77777777" w:rsidR="000F5A86" w:rsidRDefault="005E7554" w:rsidP="000F5A86">
      <w:r w:rsidRPr="005E7554">
        <w:rPr>
          <w:b/>
        </w:rPr>
        <w:t>§</w:t>
      </w:r>
      <w:r>
        <w:rPr>
          <w:b/>
        </w:rPr>
        <w:t xml:space="preserve"> </w:t>
      </w:r>
      <w:r w:rsidR="00E37EBA">
        <w:rPr>
          <w:b/>
        </w:rPr>
        <w:t>5</w:t>
      </w:r>
      <w:r w:rsidRPr="005E7554">
        <w:rPr>
          <w:b/>
        </w:rPr>
        <w:t>.</w:t>
      </w:r>
      <w:r>
        <w:rPr>
          <w:b/>
        </w:rPr>
        <w:t xml:space="preserve"> </w:t>
      </w:r>
      <w:r w:rsidR="004511C1">
        <w:t>Vejmyndigheden kan lade en tilladelse efter § 73, stk. 1</w:t>
      </w:r>
      <w:r w:rsidR="00A94F7B">
        <w:t>,</w:t>
      </w:r>
      <w:r w:rsidR="004511C1">
        <w:t xml:space="preserve"> i lov om offentlige veje være betinget af vilkår om bod ved forsinkelse, jf. lov om offentlige veje § 76, stk. 1, nr. 6.</w:t>
      </w:r>
    </w:p>
    <w:p w14:paraId="4867738C" w14:textId="008F9BBE" w:rsidR="00CA5100" w:rsidRPr="002A0404" w:rsidRDefault="000F5A86" w:rsidP="00770AC7">
      <w:r>
        <w:rPr>
          <w:i/>
        </w:rPr>
        <w:t xml:space="preserve">Stk. </w:t>
      </w:r>
      <w:r w:rsidR="00E87F17">
        <w:rPr>
          <w:i/>
        </w:rPr>
        <w:t>2</w:t>
      </w:r>
      <w:r>
        <w:rPr>
          <w:i/>
        </w:rPr>
        <w:t xml:space="preserve">. </w:t>
      </w:r>
      <w:r w:rsidR="00610FA7">
        <w:t>Vejmyndigheden skal fastlægge boden</w:t>
      </w:r>
      <w:r>
        <w:t xml:space="preserve"> på baggrund af vejens betydning for trafikafviklingen</w:t>
      </w:r>
      <w:r w:rsidR="0022299A" w:rsidRPr="0022299A">
        <w:t xml:space="preserve">, </w:t>
      </w:r>
      <w:r w:rsidR="0022299A" w:rsidRPr="002A0404">
        <w:rPr>
          <w:iCs/>
        </w:rPr>
        <w:t>og boden skal stå i et sagligt og rimeligt forhold til den gene, forsinkelsen af gravearbejdet påfører trafikken</w:t>
      </w:r>
      <w:r w:rsidR="00E6499E">
        <w:rPr>
          <w:iCs/>
        </w:rPr>
        <w:t xml:space="preserve"> eller andre planlagte arbejder inden for vejens areal</w:t>
      </w:r>
      <w:r w:rsidRPr="002A0404">
        <w:t>.</w:t>
      </w:r>
      <w:r w:rsidR="00E6499E">
        <w:t xml:space="preserve"> Der kan også tages hensyn til gener for vejens naboer.</w:t>
      </w:r>
      <w:r w:rsidRPr="002A0404">
        <w:t xml:space="preserve"> </w:t>
      </w:r>
      <w:r w:rsidR="00CA5100" w:rsidRPr="002A0404">
        <w:t xml:space="preserve">Der betales bod pr. påbegyndt </w:t>
      </w:r>
      <w:r w:rsidR="00E6499E">
        <w:t>uge</w:t>
      </w:r>
      <w:r w:rsidR="00CA5100" w:rsidRPr="002A0404">
        <w:t>, hvor gravearbejdet er forsinket.</w:t>
      </w:r>
    </w:p>
    <w:p w14:paraId="4867738D" w14:textId="77777777" w:rsidR="00E87F17" w:rsidRDefault="00E87F17" w:rsidP="00770AC7">
      <w:r>
        <w:rPr>
          <w:i/>
        </w:rPr>
        <w:t xml:space="preserve">Stk. 3. </w:t>
      </w:r>
      <w:r>
        <w:t>Beregningsgrundlaget for boden skal fremgå af tilladelsen.</w:t>
      </w:r>
    </w:p>
    <w:p w14:paraId="4867738E" w14:textId="77777777" w:rsidR="004511C1" w:rsidRDefault="000F5A86" w:rsidP="00770AC7">
      <w:r>
        <w:rPr>
          <w:i/>
        </w:rPr>
        <w:t>Stk. 4</w:t>
      </w:r>
      <w:r w:rsidR="004511C1">
        <w:rPr>
          <w:i/>
        </w:rPr>
        <w:t xml:space="preserve">. </w:t>
      </w:r>
      <w:r w:rsidR="004511C1">
        <w:t xml:space="preserve">Vilkår om bod kan ikke håndhæves i tilfælde, hvor forsinkelsen af gravearbejdet </w:t>
      </w:r>
      <w:r>
        <w:t xml:space="preserve">skyldes force majeure. </w:t>
      </w:r>
    </w:p>
    <w:p w14:paraId="4867738F" w14:textId="77777777" w:rsidR="000F5A86" w:rsidRDefault="000F5A86" w:rsidP="00770AC7"/>
    <w:p w14:paraId="48677390" w14:textId="3ED3171C" w:rsidR="005149FB" w:rsidRDefault="005149FB" w:rsidP="00770AC7">
      <w:r>
        <w:rPr>
          <w:b/>
        </w:rPr>
        <w:t xml:space="preserve">§ 6. </w:t>
      </w:r>
      <w:r>
        <w:t xml:space="preserve"> Følgende arbejder undtages fra forplig</w:t>
      </w:r>
      <w:r w:rsidR="00BD2A1F">
        <w:t>t</w:t>
      </w:r>
      <w:r>
        <w:t>elsen til at koordinere med vejmyndi</w:t>
      </w:r>
      <w:r w:rsidR="00B637BC">
        <w:t>gheden eller andre graveaktører,</w:t>
      </w:r>
      <w:r w:rsidR="00E35827">
        <w:t xml:space="preserve"> jf. § 2,</w:t>
      </w:r>
      <w:r w:rsidR="00B637BC">
        <w:t xml:space="preserve"> inden der ansøges om gravetilladelse:</w:t>
      </w:r>
    </w:p>
    <w:p w14:paraId="48677391" w14:textId="4270BDA7" w:rsidR="005149FB" w:rsidRPr="00BD2A1F" w:rsidRDefault="005149FB" w:rsidP="00BD2A1F">
      <w:pPr>
        <w:pStyle w:val="Listeafsnit"/>
        <w:numPr>
          <w:ilvl w:val="0"/>
          <w:numId w:val="16"/>
        </w:numPr>
      </w:pPr>
      <w:r w:rsidRPr="00BD2A1F">
        <w:t xml:space="preserve">Vejmyndighedens </w:t>
      </w:r>
      <w:r w:rsidR="00DC422C" w:rsidRPr="00BD2A1F">
        <w:t>arbejder</w:t>
      </w:r>
      <w:r w:rsidRPr="00BD2A1F">
        <w:t xml:space="preserve"> i</w:t>
      </w:r>
      <w:r w:rsidR="00DC422C" w:rsidRPr="00BD2A1F">
        <w:t>nde</w:t>
      </w:r>
      <w:r w:rsidR="00B637BC" w:rsidRPr="00BD2A1F">
        <w:t>n</w:t>
      </w:r>
      <w:r w:rsidR="00DC422C" w:rsidRPr="00BD2A1F">
        <w:t xml:space="preserve"> for det offentlige</w:t>
      </w:r>
      <w:r w:rsidRPr="00BD2A1F">
        <w:t xml:space="preserve"> vejareal og vedligeholdelsesarbejder på private fællesveje, </w:t>
      </w:r>
      <w:r w:rsidR="00DC422C" w:rsidRPr="00BD2A1F">
        <w:t>når disse arbejder</w:t>
      </w:r>
      <w:r w:rsidRPr="00BD2A1F">
        <w:t xml:space="preserve"> er maksimalt 15 cm dybe.</w:t>
      </w:r>
      <w:r w:rsidR="00B637BC" w:rsidRPr="00BD2A1F">
        <w:t xml:space="preserve"> Bestemmelsen i § 7</w:t>
      </w:r>
      <w:r w:rsidR="00E35827">
        <w:t>6</w:t>
      </w:r>
      <w:r w:rsidR="00B637BC" w:rsidRPr="00BD2A1F">
        <w:t>, stk. 4, i lov om offentlige arbejder finder i så fald ikke anvendelse</w:t>
      </w:r>
      <w:r w:rsidR="00FE687C" w:rsidRPr="00BD2A1F">
        <w:t>.</w:t>
      </w:r>
    </w:p>
    <w:p w14:paraId="48677392" w14:textId="77777777" w:rsidR="00C85B6B" w:rsidRPr="00BD2A1F" w:rsidRDefault="00C85B6B" w:rsidP="00BD2A1F">
      <w:pPr>
        <w:ind w:left="360"/>
      </w:pPr>
    </w:p>
    <w:p w14:paraId="48677393" w14:textId="77777777" w:rsidR="00B637BC" w:rsidRPr="00BD2A1F" w:rsidRDefault="00B637BC" w:rsidP="00BD2A1F">
      <w:pPr>
        <w:pStyle w:val="Listeafsnit"/>
        <w:numPr>
          <w:ilvl w:val="0"/>
          <w:numId w:val="16"/>
        </w:numPr>
      </w:pPr>
      <w:r w:rsidRPr="00BD2A1F">
        <w:t xml:space="preserve">Etablering af </w:t>
      </w:r>
      <w:r w:rsidR="00C85B6B" w:rsidRPr="00BD2A1F">
        <w:t>grav</w:t>
      </w:r>
      <w:r w:rsidR="00FE687C" w:rsidRPr="00BD2A1F">
        <w:t>, hvor udgravningen ikke er</w:t>
      </w:r>
      <w:r w:rsidRPr="00BD2A1F">
        <w:t xml:space="preserve"> </w:t>
      </w:r>
      <w:r w:rsidR="00C85B6B" w:rsidRPr="00BD2A1F">
        <w:t>længere end 10 meter og bredere end 2 meter.</w:t>
      </w:r>
    </w:p>
    <w:p w14:paraId="48677394" w14:textId="77777777" w:rsidR="005149FB" w:rsidRDefault="005149FB" w:rsidP="00770AC7">
      <w:pPr>
        <w:rPr>
          <w:b/>
        </w:rPr>
      </w:pPr>
    </w:p>
    <w:p w14:paraId="48677395" w14:textId="2DD5D151" w:rsidR="005E7554" w:rsidRDefault="00530AFE" w:rsidP="00770AC7">
      <w:r>
        <w:rPr>
          <w:b/>
        </w:rPr>
        <w:t xml:space="preserve">§ </w:t>
      </w:r>
      <w:r w:rsidR="005149FB">
        <w:rPr>
          <w:b/>
        </w:rPr>
        <w:t>7</w:t>
      </w:r>
      <w:r w:rsidR="00E87F17">
        <w:rPr>
          <w:b/>
        </w:rPr>
        <w:t xml:space="preserve">. </w:t>
      </w:r>
      <w:r w:rsidR="00E37EBA" w:rsidRPr="00E37EBA">
        <w:t>Erstatningsspørgsmål</w:t>
      </w:r>
      <w:r w:rsidR="00E37EBA">
        <w:t xml:space="preserve"> ved manglende koordinering af gravearbejder behandles efter dansk rets almindelige erstatningsregler. </w:t>
      </w:r>
      <w:r>
        <w:t xml:space="preserve">Uenighed om erstatning kan ikke påklages til højere administrativ myndighed. </w:t>
      </w:r>
    </w:p>
    <w:p w14:paraId="48677396" w14:textId="77777777" w:rsidR="005E7554" w:rsidRDefault="005E7554" w:rsidP="00770AC7">
      <w:pPr>
        <w:rPr>
          <w:b/>
        </w:rPr>
      </w:pPr>
    </w:p>
    <w:p w14:paraId="48677397" w14:textId="51ECD257" w:rsidR="004511C1" w:rsidRDefault="00530AFE" w:rsidP="00770AC7">
      <w:r w:rsidRPr="00530AFE">
        <w:rPr>
          <w:b/>
        </w:rPr>
        <w:t xml:space="preserve">§ </w:t>
      </w:r>
      <w:r w:rsidR="005149FB">
        <w:rPr>
          <w:b/>
        </w:rPr>
        <w:t>8</w:t>
      </w:r>
      <w:r w:rsidRPr="00530AFE">
        <w:rPr>
          <w:b/>
        </w:rPr>
        <w:t>.</w:t>
      </w:r>
      <w:r>
        <w:t xml:space="preserve"> </w:t>
      </w:r>
      <w:r w:rsidR="00E87F17">
        <w:t xml:space="preserve">Bekendtgørelsen træder i kraft </w:t>
      </w:r>
      <w:r w:rsidR="00280874">
        <w:t xml:space="preserve">den </w:t>
      </w:r>
      <w:r w:rsidR="009F0F03">
        <w:t>1. juli 2016</w:t>
      </w:r>
      <w:r w:rsidR="00E87F17">
        <w:t>.</w:t>
      </w:r>
    </w:p>
    <w:p w14:paraId="48677398" w14:textId="77777777" w:rsidR="00E87F17" w:rsidRDefault="00E87F17" w:rsidP="00770AC7"/>
    <w:p w14:paraId="48677399" w14:textId="054E26EE" w:rsidR="00E87F17" w:rsidRDefault="009F0F03" w:rsidP="00E87F17">
      <w:pPr>
        <w:jc w:val="center"/>
        <w:rPr>
          <w:i/>
        </w:rPr>
      </w:pPr>
      <w:r>
        <w:rPr>
          <w:i/>
        </w:rPr>
        <w:t>Hans Christian Schmidt</w:t>
      </w:r>
    </w:p>
    <w:p w14:paraId="4867739A" w14:textId="22382B57" w:rsidR="00E87F17" w:rsidRPr="00E87F17" w:rsidRDefault="009F0F03" w:rsidP="00E87F17">
      <w:pPr>
        <w:jc w:val="right"/>
        <w:rPr>
          <w:i/>
        </w:rPr>
      </w:pPr>
      <w:r>
        <w:rPr>
          <w:i/>
        </w:rPr>
        <w:t>Sysser Davidsen</w:t>
      </w:r>
    </w:p>
    <w:sectPr w:rsidR="00E87F17" w:rsidRPr="00E87F1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0D35B4"/>
    <w:multiLevelType w:val="singleLevel"/>
    <w:tmpl w:val="CE0C1DCA"/>
    <w:lvl w:ilvl="0">
      <w:start w:val="1"/>
      <w:numFmt w:val="decimal"/>
      <w:lvlRestart w:val="0"/>
      <w:lvlText w:val="%1."/>
      <w:lvlJc w:val="left"/>
      <w:pPr>
        <w:ind w:left="340" w:hanging="340"/>
      </w:pPr>
    </w:lvl>
  </w:abstractNum>
  <w:abstractNum w:abstractNumId="10">
    <w:nsid w:val="6B8A6AD6"/>
    <w:multiLevelType w:val="hybridMultilevel"/>
    <w:tmpl w:val="F36AA9C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53E34"/>
    <w:multiLevelType w:val="hybridMultilevel"/>
    <w:tmpl w:val="1B90CB34"/>
    <w:lvl w:ilvl="0" w:tplc="F9BC52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71FB7D6D"/>
    <w:multiLevelType w:val="hybridMultilevel"/>
    <w:tmpl w:val="4466824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C7"/>
    <w:rsid w:val="0001354B"/>
    <w:rsid w:val="000F5A86"/>
    <w:rsid w:val="001D50F9"/>
    <w:rsid w:val="0022299A"/>
    <w:rsid w:val="00280874"/>
    <w:rsid w:val="002A0404"/>
    <w:rsid w:val="003A61C0"/>
    <w:rsid w:val="004511C1"/>
    <w:rsid w:val="00451AA6"/>
    <w:rsid w:val="005149FB"/>
    <w:rsid w:val="00530AFE"/>
    <w:rsid w:val="005C7FE7"/>
    <w:rsid w:val="005E7554"/>
    <w:rsid w:val="00610FA7"/>
    <w:rsid w:val="00736906"/>
    <w:rsid w:val="00770AC7"/>
    <w:rsid w:val="009A2C77"/>
    <w:rsid w:val="009D1E55"/>
    <w:rsid w:val="009F0F03"/>
    <w:rsid w:val="00A359A8"/>
    <w:rsid w:val="00A94F7B"/>
    <w:rsid w:val="00AA6A9F"/>
    <w:rsid w:val="00AC7844"/>
    <w:rsid w:val="00B637BC"/>
    <w:rsid w:val="00BA10E3"/>
    <w:rsid w:val="00BD2A1F"/>
    <w:rsid w:val="00BE5415"/>
    <w:rsid w:val="00C14E7B"/>
    <w:rsid w:val="00C85B6B"/>
    <w:rsid w:val="00C95B18"/>
    <w:rsid w:val="00CA5100"/>
    <w:rsid w:val="00CF2805"/>
    <w:rsid w:val="00DC422C"/>
    <w:rsid w:val="00DD01BA"/>
    <w:rsid w:val="00E35827"/>
    <w:rsid w:val="00E37EBA"/>
    <w:rsid w:val="00E6499E"/>
    <w:rsid w:val="00E831D1"/>
    <w:rsid w:val="00E87F17"/>
    <w:rsid w:val="00EB2F91"/>
    <w:rsid w:val="00F911E0"/>
    <w:rsid w:val="00FE22E3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7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9"/>
  </w:style>
  <w:style w:type="paragraph" w:styleId="Overskrift1">
    <w:name w:val="heading 1"/>
    <w:basedOn w:val="Normal"/>
    <w:next w:val="Normal"/>
    <w:link w:val="Overskrift1Tegn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paragraph" w:styleId="Listeafsnit">
    <w:name w:val="List Paragraph"/>
    <w:basedOn w:val="Normal"/>
    <w:uiPriority w:val="34"/>
    <w:semiHidden/>
    <w:qFormat/>
    <w:rsid w:val="00736906"/>
    <w:pPr>
      <w:ind w:left="720"/>
      <w:contextualSpacing/>
    </w:pPr>
  </w:style>
  <w:style w:type="table" w:styleId="Tabel-Gitter">
    <w:name w:val="Table Grid"/>
    <w:basedOn w:val="Tabel-Normal"/>
    <w:uiPriority w:val="59"/>
    <w:rsid w:val="00CA51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2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9"/>
  </w:style>
  <w:style w:type="paragraph" w:styleId="Overskrift1">
    <w:name w:val="heading 1"/>
    <w:basedOn w:val="Normal"/>
    <w:next w:val="Normal"/>
    <w:link w:val="Overskrift1Tegn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paragraph" w:styleId="Listeafsnit">
    <w:name w:val="List Paragraph"/>
    <w:basedOn w:val="Normal"/>
    <w:uiPriority w:val="34"/>
    <w:semiHidden/>
    <w:qFormat/>
    <w:rsid w:val="00736906"/>
    <w:pPr>
      <w:ind w:left="720"/>
      <w:contextualSpacing/>
    </w:pPr>
  </w:style>
  <w:style w:type="table" w:styleId="Tabel-Gitter">
    <w:name w:val="Table Grid"/>
    <w:basedOn w:val="Tabel-Normal"/>
    <w:uiPriority w:val="59"/>
    <w:rsid w:val="00CA51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2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ADD9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0" ma:contentTypeDescription="Opret et nyt dokument." ma:contentTypeScope="" ma:versionID="cfa4f09ce1824a449e131591f491cbe1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91620450d23b1529963d315ee95c6137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true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>vdnet\tlm</Checked_x0020_Out_x0020_From_x0020_360_x00b0__x0020_By>
    <File_x0020_variant xmlns="4e4dffc3-cd06-4864-b0c1-1b34da011617" xsi:nil="true"/>
    <File_x0020_version xmlns="4e4dffc3-cd06-4864-b0c1-1b34da011617" xsi:nil="true"/>
    <FileRecNo xmlns="4e4dffc3-cd06-4864-b0c1-1b34da011617">3296985</FileRecNo>
    <Document_x0020_number xmlns="4e4dffc3-cd06-4864-b0c1-1b34da0116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08A08-22B0-43D8-A37F-4B6823617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25F01-D7DA-4C8B-A1B4-78F9F04A3372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customXml/itemProps3.xml><?xml version="1.0" encoding="utf-8"?>
<ds:datastoreItem xmlns:ds="http://schemas.openxmlformats.org/officeDocument/2006/customXml" ds:itemID="{AEF81E46-9244-4E3C-9458-4E46CF5FC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Vejdirektoratet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Alberti</dc:creator>
  <cp:lastModifiedBy>Bjarne Jess Vennike</cp:lastModifiedBy>
  <cp:revision>2</cp:revision>
  <cp:lastPrinted>2015-11-19T09:38:00Z</cp:lastPrinted>
  <dcterms:created xsi:type="dcterms:W3CDTF">2015-11-30T12:27:00Z</dcterms:created>
  <dcterms:modified xsi:type="dcterms:W3CDTF">2015-11-30T12:27:00Z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0x010100B43F5173E4800D4B833A41E3782D5C0A</vt:lpwstr>
  </property>
</Properties>
</file>