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Layout w:type="fixed"/>
        <w:tblCellMar>
          <w:left w:w="0" w:type="dxa"/>
          <w:right w:w="0" w:type="dxa"/>
        </w:tblCellMar>
        <w:tblLook w:val="01E0" w:firstRow="1" w:lastRow="1" w:firstColumn="1" w:lastColumn="1" w:noHBand="0" w:noVBand="0"/>
      </w:tblPr>
      <w:tblGrid>
        <w:gridCol w:w="7512"/>
        <w:gridCol w:w="2836"/>
      </w:tblGrid>
      <w:tr w:rsidR="00EF595A" w:rsidTr="00835D86">
        <w:trPr>
          <w:gridAfter w:val="1"/>
          <w:wAfter w:w="2836" w:type="dxa"/>
          <w:trHeight w:hRule="exact" w:val="1247"/>
        </w:trPr>
        <w:tc>
          <w:tcPr>
            <w:tcW w:w="7512" w:type="dxa"/>
          </w:tcPr>
          <w:p w:rsidR="00EF595A" w:rsidRDefault="00EF595A" w:rsidP="00F5763E">
            <w:pPr>
              <w:pStyle w:val="Template-Notat"/>
            </w:pPr>
            <w:bookmarkStart w:id="0" w:name="_GoBack"/>
            <w:bookmarkEnd w:id="0"/>
            <w:r w:rsidRPr="004853E5">
              <w:t>Notat</w:t>
            </w:r>
          </w:p>
        </w:tc>
      </w:tr>
      <w:tr w:rsidR="00EF595A" w:rsidTr="00835D86">
        <w:trPr>
          <w:trHeight w:val="2197"/>
        </w:trPr>
        <w:tc>
          <w:tcPr>
            <w:tcW w:w="7512" w:type="dxa"/>
          </w:tcPr>
          <w:p w:rsidR="00EF595A" w:rsidRDefault="00EF595A" w:rsidP="00F5763E"/>
        </w:tc>
        <w:tc>
          <w:tcPr>
            <w:tcW w:w="2836" w:type="dxa"/>
          </w:tcPr>
          <w:p w:rsidR="00EF595A" w:rsidRDefault="00E812A1" w:rsidP="00FE1C2F">
            <w:pPr>
              <w:pStyle w:val="Template-Adresse"/>
              <w:tabs>
                <w:tab w:val="left" w:pos="709"/>
              </w:tabs>
              <w:ind w:left="1135"/>
            </w:pPr>
            <w:r>
              <w:fldChar w:fldCharType="begin"/>
            </w:r>
            <w:r>
              <w:instrText xml:space="preserve"> MACROBUTTON  AccenttegnKomma [dato]</w:instrText>
            </w:r>
            <w:r>
              <w:fldChar w:fldCharType="end"/>
            </w:r>
          </w:p>
          <w:p w:rsidR="00EF595A" w:rsidRDefault="00730AE2" w:rsidP="00DC51A8">
            <w:pPr>
              <w:pStyle w:val="Template-Adresse"/>
              <w:tabs>
                <w:tab w:val="left" w:pos="709"/>
              </w:tabs>
              <w:ind w:left="1135"/>
            </w:pPr>
            <w:r>
              <w:t>2020-</w:t>
            </w:r>
            <w:r w:rsidR="00DC51A8">
              <w:t>6875</w:t>
            </w:r>
          </w:p>
        </w:tc>
      </w:tr>
    </w:tbl>
    <w:p w:rsidR="00835D86" w:rsidRDefault="00835D86" w:rsidP="00835D86">
      <w:pPr>
        <w:pStyle w:val="DokOverskrift"/>
      </w:pPr>
      <w:r>
        <w:t>Høringsnotat</w:t>
      </w:r>
      <w:r w:rsidR="00FC0D21">
        <w:t xml:space="preserve"> – ændring af bekendtgørelse om beboerrepræsentation</w:t>
      </w:r>
      <w:r>
        <w:t xml:space="preserve"> </w:t>
      </w:r>
    </w:p>
    <w:p w:rsidR="00835D86" w:rsidRDefault="00835D86" w:rsidP="00835D86">
      <w:pPr>
        <w:pStyle w:val="Normal-medluft"/>
      </w:pPr>
      <w:r>
        <w:t>Transport-</w:t>
      </w:r>
      <w:r w:rsidR="00730AE2">
        <w:t xml:space="preserve"> og </w:t>
      </w:r>
      <w:r>
        <w:t>Boligministeriet hørte den</w:t>
      </w:r>
      <w:r w:rsidRPr="001D5E6F">
        <w:rPr>
          <w:color w:val="FF0000"/>
        </w:rPr>
        <w:t xml:space="preserve"> </w:t>
      </w:r>
      <w:r w:rsidR="0069779E">
        <w:rPr>
          <w:color w:val="auto"/>
        </w:rPr>
        <w:t>21</w:t>
      </w:r>
      <w:r w:rsidR="00730AE2" w:rsidRPr="00585211">
        <w:rPr>
          <w:color w:val="auto"/>
        </w:rPr>
        <w:t xml:space="preserve">. </w:t>
      </w:r>
      <w:r w:rsidR="0069779E">
        <w:rPr>
          <w:color w:val="auto"/>
        </w:rPr>
        <w:t>september</w:t>
      </w:r>
      <w:r w:rsidR="00730AE2" w:rsidRPr="00585211">
        <w:rPr>
          <w:color w:val="auto"/>
        </w:rPr>
        <w:t xml:space="preserve"> 2020</w:t>
      </w:r>
      <w:r>
        <w:t xml:space="preserve"> </w:t>
      </w:r>
      <w:r w:rsidR="0069779E">
        <w:t>de</w:t>
      </w:r>
      <w:r>
        <w:t xml:space="preserve"> myndigheder og organisationer, </w:t>
      </w:r>
      <w:r w:rsidR="0069779E">
        <w:t>som fremgår a</w:t>
      </w:r>
      <w:r>
        <w:t>f vedlagte høringsliste</w:t>
      </w:r>
      <w:r w:rsidR="0069779E">
        <w:t>, jf.</w:t>
      </w:r>
      <w:r>
        <w:t xml:space="preserve"> bilag 1, over udkast til </w:t>
      </w:r>
      <w:r w:rsidR="0069779E">
        <w:t>ændring af bekendtgørelse om beboerrepræsentation</w:t>
      </w:r>
      <w:r>
        <w:t>. Høringsfristen udløb den</w:t>
      </w:r>
      <w:r w:rsidRPr="0069779E">
        <w:rPr>
          <w:color w:val="auto"/>
        </w:rPr>
        <w:t xml:space="preserve"> </w:t>
      </w:r>
      <w:r w:rsidR="0069779E" w:rsidRPr="0069779E">
        <w:rPr>
          <w:color w:val="auto"/>
        </w:rPr>
        <w:t>2</w:t>
      </w:r>
      <w:r w:rsidR="00730AE2" w:rsidRPr="00585211">
        <w:rPr>
          <w:color w:val="auto"/>
        </w:rPr>
        <w:t xml:space="preserve">. </w:t>
      </w:r>
      <w:r w:rsidR="0069779E">
        <w:rPr>
          <w:color w:val="auto"/>
        </w:rPr>
        <w:t>okto</w:t>
      </w:r>
      <w:r w:rsidR="00730AE2" w:rsidRPr="00585211">
        <w:rPr>
          <w:color w:val="auto"/>
        </w:rPr>
        <w:t>ber 2020</w:t>
      </w:r>
      <w:r w:rsidRPr="00585211">
        <w:rPr>
          <w:color w:val="auto"/>
        </w:rPr>
        <w:t>.</w:t>
      </w:r>
    </w:p>
    <w:p w:rsidR="00835D86" w:rsidRDefault="00835D86" w:rsidP="00835D86">
      <w:pPr>
        <w:pStyle w:val="Normal-medluft"/>
      </w:pPr>
      <w:r>
        <w:t xml:space="preserve">1. Følgende har afgivet bemærkninger til lovforslaget: </w:t>
      </w:r>
      <w:r w:rsidR="00740739">
        <w:t xml:space="preserve">Danmarks Lejerforeninger, Danske Lejere, Ejendom Danmark, </w:t>
      </w:r>
      <w:r w:rsidR="002E7954">
        <w:t xml:space="preserve">Finanstilsynet, </w:t>
      </w:r>
      <w:r w:rsidR="00740739">
        <w:t>Lejernes Landsorganisat</w:t>
      </w:r>
      <w:r w:rsidR="0069779E">
        <w:t>ion</w:t>
      </w:r>
      <w:r>
        <w:t>.</w:t>
      </w:r>
    </w:p>
    <w:p w:rsidR="00835D86" w:rsidRDefault="00835D86" w:rsidP="00835D86">
      <w:pPr>
        <w:pStyle w:val="Normal-medluft"/>
      </w:pPr>
      <w:r>
        <w:t>2. Følgende har ikke haft</w:t>
      </w:r>
      <w:r w:rsidR="0069779E">
        <w:t xml:space="preserve"> bemærkninger til lovforslaget:</w:t>
      </w:r>
      <w:r w:rsidR="00F01C8B">
        <w:t xml:space="preserve"> Finanstilsynet.</w:t>
      </w:r>
    </w:p>
    <w:p w:rsidR="00835D86" w:rsidRDefault="00835D86" w:rsidP="00835D86">
      <w:pPr>
        <w:pStyle w:val="Normal-medluft"/>
      </w:pPr>
      <w:r>
        <w:t xml:space="preserve">3. Følgende har ikke afgivet høringssvar til lovforslaget: </w:t>
      </w:r>
      <w:r w:rsidR="00D1094B">
        <w:t>BOSAM</w:t>
      </w:r>
      <w:r w:rsidR="00BE672C">
        <w:t xml:space="preserve"> og Danske Udlejere</w:t>
      </w:r>
      <w:r w:rsidR="001A5069">
        <w:t>.</w:t>
      </w:r>
    </w:p>
    <w:p w:rsidR="00835D86" w:rsidRDefault="00835D86" w:rsidP="00835D86">
      <w:pPr>
        <w:pStyle w:val="Normal-medluft"/>
      </w:pPr>
      <w:r>
        <w:t>4. Øvrige høringssvar</w:t>
      </w:r>
    </w:p>
    <w:p w:rsidR="00835D86" w:rsidRDefault="00835D86" w:rsidP="00835D86">
      <w:pPr>
        <w:pStyle w:val="Normal-medluft"/>
      </w:pPr>
      <w:r>
        <w:t>Transport-</w:t>
      </w:r>
      <w:r w:rsidR="00730AE2">
        <w:t xml:space="preserve"> og </w:t>
      </w:r>
      <w:r>
        <w:t xml:space="preserve">Boligministeriet har </w:t>
      </w:r>
      <w:r w:rsidR="0069779E">
        <w:t xml:space="preserve">ikke </w:t>
      </w:r>
      <w:r>
        <w:t>herudover modtaget høringssvar.</w:t>
      </w:r>
    </w:p>
    <w:p w:rsidR="00835D86" w:rsidRPr="00EC1897" w:rsidRDefault="00835D86" w:rsidP="00835D86">
      <w:pPr>
        <w:pStyle w:val="Normal-medluft"/>
        <w:rPr>
          <w:b/>
          <w:u w:val="single"/>
        </w:rPr>
      </w:pPr>
      <w:r w:rsidRPr="00EC1897">
        <w:rPr>
          <w:b/>
          <w:u w:val="single"/>
        </w:rPr>
        <w:t xml:space="preserve">Bemærkninger til </w:t>
      </w:r>
      <w:r w:rsidR="002E7954">
        <w:rPr>
          <w:b/>
          <w:u w:val="single"/>
        </w:rPr>
        <w:t>ændringsbekendtgørelsen</w:t>
      </w:r>
    </w:p>
    <w:p w:rsidR="00835D86" w:rsidRDefault="00835D86" w:rsidP="00835D86">
      <w:pPr>
        <w:pStyle w:val="Normal-medluft"/>
      </w:pPr>
      <w:r>
        <w:t xml:space="preserve">I det følgende gengives hovedindholdet af de modtagne høringssvar til </w:t>
      </w:r>
      <w:r w:rsidR="002E7954">
        <w:t>den udsendte ændringsbekendtgørelse</w:t>
      </w:r>
      <w:r>
        <w:t xml:space="preserve"> samt Transport-</w:t>
      </w:r>
      <w:r w:rsidR="00730AE2">
        <w:t xml:space="preserve"> </w:t>
      </w:r>
      <w:r>
        <w:t>og Boligministeriets bemærkninger hertil.</w:t>
      </w:r>
    </w:p>
    <w:p w:rsidR="00835D86" w:rsidRDefault="00835D86" w:rsidP="00835D86">
      <w:pPr>
        <w:pStyle w:val="Normal-medluft"/>
      </w:pPr>
      <w:r>
        <w:t>Bemærkninger af generel politisk karakter samt forslag og bemærkninger, der ikke vedrører de</w:t>
      </w:r>
      <w:r w:rsidR="002E7954">
        <w:t xml:space="preserve"> foreslåede ændringer</w:t>
      </w:r>
      <w:r>
        <w:t>, indgår ikke i notatet.</w:t>
      </w:r>
    </w:p>
    <w:p w:rsidR="00835D86" w:rsidRDefault="00835D86" w:rsidP="00835D86">
      <w:pPr>
        <w:pStyle w:val="Normal-medluft"/>
      </w:pPr>
      <w:r>
        <w:t>Transport-</w:t>
      </w:r>
      <w:r w:rsidR="00730AE2">
        <w:t xml:space="preserve"> </w:t>
      </w:r>
      <w:r>
        <w:t>og Boligministeriet kan for en fuldstændig gennemgang af samtlige indsendte synspunkter henvise til høringssvarene.</w:t>
      </w:r>
    </w:p>
    <w:p w:rsidR="00835D86" w:rsidRPr="00585211" w:rsidRDefault="00C3799B" w:rsidP="00835D86">
      <w:pPr>
        <w:pStyle w:val="Normal-medluft"/>
        <w:numPr>
          <w:ilvl w:val="0"/>
          <w:numId w:val="18"/>
        </w:numPr>
        <w:rPr>
          <w:b/>
        </w:rPr>
      </w:pPr>
      <w:r>
        <w:rPr>
          <w:b/>
        </w:rPr>
        <w:t>Forhøjelse af beløb</w:t>
      </w:r>
    </w:p>
    <w:p w:rsidR="00C3799B" w:rsidRDefault="00C3799B" w:rsidP="00C3799B">
      <w:pPr>
        <w:pStyle w:val="Normal-medluft"/>
      </w:pPr>
      <w:r>
        <w:rPr>
          <w:i/>
        </w:rPr>
        <w:t>Danske lejere</w:t>
      </w:r>
      <w:r>
        <w:t xml:space="preserve"> bemærker, </w:t>
      </w:r>
      <w:r w:rsidR="00F01C8B">
        <w:t>at d</w:t>
      </w:r>
      <w:r>
        <w:t>et er positivt, at det årlige bidrag til beboerrepræsentationer hæves til max. 500 kr. pr. lejemål. Det muliggør, at beboerrepræ</w:t>
      </w:r>
      <w:r>
        <w:lastRenderedPageBreak/>
        <w:t>sentationer bedre kan håndtere deres opgaver på et tilstrækkelig kvalificeret niveau, herunder også at kunne tilkøbe og trække på ekspertise udefra, når det ønskes. Det er samtidigt vigtigt, at der stadig er et loft for bidraget, da det er en del af fundamentet for, at en beboerrepræsentation omfatter alle lejere.</w:t>
      </w:r>
    </w:p>
    <w:p w:rsidR="009D55D2" w:rsidRPr="00C3799B" w:rsidRDefault="009D55D2" w:rsidP="00C3799B">
      <w:pPr>
        <w:pStyle w:val="Normal-medluft"/>
      </w:pPr>
      <w:r w:rsidRPr="009D55D2">
        <w:rPr>
          <w:i/>
        </w:rPr>
        <w:t>Danmarks Lejerforeninger</w:t>
      </w:r>
      <w:r>
        <w:t xml:space="preserve"> bemærker, at d</w:t>
      </w:r>
      <w:r w:rsidRPr="009D55D2">
        <w:t xml:space="preserve">e foreslåede ændringer af bekendtgørelsen fuldt ud </w:t>
      </w:r>
      <w:r>
        <w:t xml:space="preserve">kan </w:t>
      </w:r>
      <w:r w:rsidRPr="009D55D2">
        <w:t>bifalde</w:t>
      </w:r>
      <w:r>
        <w:t>s.</w:t>
      </w:r>
    </w:p>
    <w:p w:rsidR="00C3799B" w:rsidRDefault="00B952DF" w:rsidP="00B952DF">
      <w:pPr>
        <w:pStyle w:val="Normal-medluft"/>
      </w:pPr>
      <w:r w:rsidRPr="00B952DF">
        <w:rPr>
          <w:i/>
        </w:rPr>
        <w:t>EjendomDanmark</w:t>
      </w:r>
      <w:r w:rsidRPr="00B952DF">
        <w:t xml:space="preserve"> bemærker, at det er positivt med en opdatering af beløbsgrænserne, da det gør reglerne nemmere at navigere i for både lejer og udlejer.</w:t>
      </w:r>
    </w:p>
    <w:p w:rsidR="002776EF" w:rsidRDefault="002776EF" w:rsidP="002776EF">
      <w:pPr>
        <w:pStyle w:val="Normal-medluft"/>
      </w:pPr>
      <w:r w:rsidRPr="002776EF">
        <w:rPr>
          <w:i/>
        </w:rPr>
        <w:t>LL</w:t>
      </w:r>
      <w:r w:rsidR="00391489">
        <w:rPr>
          <w:i/>
        </w:rPr>
        <w:t>O</w:t>
      </w:r>
      <w:r>
        <w:t xml:space="preserve"> bemærker, at forhøjelsen af beløbet findes som en rimelig og fornuftig prioritering</w:t>
      </w:r>
      <w:r w:rsidR="00F01C8B">
        <w:t>,</w:t>
      </w:r>
      <w:r>
        <w:t xml:space="preserve"> som kan bidrage til en mere ligelig adgang til at søge juridisk bistand i tvister.</w:t>
      </w:r>
    </w:p>
    <w:p w:rsidR="002776EF" w:rsidRDefault="002776EF" w:rsidP="002776EF">
      <w:pPr>
        <w:pStyle w:val="Normal-medluft"/>
      </w:pPr>
      <w:r>
        <w:t>Sammenfattende har de foreslåede ændringer LLO’s varme opbakning.</w:t>
      </w:r>
    </w:p>
    <w:p w:rsidR="00835D86" w:rsidRPr="00F01C8B" w:rsidRDefault="00835D86" w:rsidP="00835D86">
      <w:pPr>
        <w:pStyle w:val="Normal-medluft"/>
        <w:rPr>
          <w:i/>
        </w:rPr>
      </w:pPr>
      <w:r w:rsidRPr="00CB1630">
        <w:rPr>
          <w:i/>
        </w:rPr>
        <w:t>Transport-</w:t>
      </w:r>
      <w:r w:rsidR="00730AE2">
        <w:rPr>
          <w:i/>
        </w:rPr>
        <w:t xml:space="preserve"> </w:t>
      </w:r>
      <w:r w:rsidRPr="00CB1630">
        <w:rPr>
          <w:i/>
        </w:rPr>
        <w:t>og Boligministeriet</w:t>
      </w:r>
      <w:r w:rsidRPr="00F01C8B">
        <w:t xml:space="preserve"> skal hertil bemærke, at</w:t>
      </w:r>
      <w:r w:rsidR="00F01C8B">
        <w:t xml:space="preserve"> høringssvarene ikke giver anledning til kommentarer</w:t>
      </w:r>
      <w:r>
        <w:t>.</w:t>
      </w:r>
    </w:p>
    <w:p w:rsidR="00835D86" w:rsidRDefault="00C3799B" w:rsidP="00835D86">
      <w:pPr>
        <w:pStyle w:val="Normal-medluft"/>
        <w:numPr>
          <w:ilvl w:val="0"/>
          <w:numId w:val="18"/>
        </w:numPr>
        <w:rPr>
          <w:b/>
        </w:rPr>
      </w:pPr>
      <w:r>
        <w:rPr>
          <w:b/>
        </w:rPr>
        <w:t>Tegningsret</w:t>
      </w:r>
    </w:p>
    <w:p w:rsidR="00C3799B" w:rsidRDefault="00C3799B" w:rsidP="00C3799B">
      <w:pPr>
        <w:pStyle w:val="Normal-medluft"/>
      </w:pPr>
      <w:r>
        <w:rPr>
          <w:i/>
        </w:rPr>
        <w:t>Danske Lejere</w:t>
      </w:r>
      <w:r>
        <w:t xml:space="preserve"> bemærker, at det er fornuftigt, at tegningsretten defineres nærmere. Når tegningsretten defineres, må der gerne skeles til, om den er tilstrækkeligt tydeligt defineret i forhold til det, som et pengeinstitut forlanger</w:t>
      </w:r>
      <w:r w:rsidR="00F01C8B">
        <w:t>, idet</w:t>
      </w:r>
      <w:r w:rsidR="00CD0FD2">
        <w:t xml:space="preserve"> </w:t>
      </w:r>
      <w:r w:rsidR="00F01C8B">
        <w:t>k</w:t>
      </w:r>
      <w:r>
        <w:t xml:space="preserve">ravene er langt voldsommere i dag end da bekendtgørelsen sidst blev justeret i 1997, og </w:t>
      </w:r>
      <w:r w:rsidR="00827F07">
        <w:t>det</w:t>
      </w:r>
      <w:r>
        <w:t xml:space="preserve"> opleve</w:t>
      </w:r>
      <w:r w:rsidR="00827F07">
        <w:t>s</w:t>
      </w:r>
      <w:r>
        <w:t xml:space="preserve"> ofte, at pengeinstitutter har besvær ved at have styr på, hvad en beboerrepræsentation er – og tror, at det er en forening i stedet.</w:t>
      </w:r>
    </w:p>
    <w:p w:rsidR="009D55D2" w:rsidRDefault="009D55D2" w:rsidP="00C3799B">
      <w:pPr>
        <w:pStyle w:val="Normal-medluft"/>
      </w:pPr>
      <w:r w:rsidRPr="009D55D2">
        <w:rPr>
          <w:i/>
        </w:rPr>
        <w:t>Danmarks Lejerforeninger</w:t>
      </w:r>
      <w:r>
        <w:t xml:space="preserve"> bemærker, at d</w:t>
      </w:r>
      <w:r w:rsidRPr="009D55D2">
        <w:t xml:space="preserve">e foreslåede ændringer af bekendtgørelsen fuldt ud </w:t>
      </w:r>
      <w:r>
        <w:t xml:space="preserve">kan </w:t>
      </w:r>
      <w:r w:rsidRPr="009D55D2">
        <w:t>bifalde</w:t>
      </w:r>
      <w:r>
        <w:t>s.</w:t>
      </w:r>
    </w:p>
    <w:p w:rsidR="00B952DF" w:rsidRDefault="00B952DF" w:rsidP="00B952DF">
      <w:pPr>
        <w:pStyle w:val="Normal-medluft"/>
      </w:pPr>
      <w:r w:rsidRPr="00B952DF">
        <w:rPr>
          <w:i/>
        </w:rPr>
        <w:t>EjendomDanmark</w:t>
      </w:r>
      <w:r>
        <w:t xml:space="preserve"> bemærker, at denne bestemmelse er uklar, idet det ikke er entydigt, hvad der menes med "i forening". EjendomDanmark skal derfor anbefale, at bestemmelsen præciseres, således at det er klart for både udlejere og de øvrige lejere, hvornår en beboerrepræsenta</w:t>
      </w:r>
      <w:r w:rsidR="00AB3C67">
        <w:t>tionsf</w:t>
      </w:r>
      <w:r>
        <w:t>ormand agerer med hjemmel eller ej.</w:t>
      </w:r>
    </w:p>
    <w:p w:rsidR="002776EF" w:rsidRDefault="002776EF" w:rsidP="002776EF">
      <w:pPr>
        <w:pStyle w:val="Normal-medluft"/>
      </w:pPr>
      <w:r>
        <w:rPr>
          <w:i/>
        </w:rPr>
        <w:t>Lejernes Landsorganisation</w:t>
      </w:r>
      <w:r>
        <w:t xml:space="preserve"> bemærker, at man vil opfordre til</w:t>
      </w:r>
      <w:r w:rsidR="00CD0FD2">
        <w:t>,</w:t>
      </w:r>
      <w:r>
        <w:t xml:space="preserve"> at færre end samtlige beboerrepræsentanter får mulighed for at tegne beboerrepræsentationen udadtil. Særligt i større beboerrepræsentationer med 5 eller 7 medlemmer kan dette blive problematisk.</w:t>
      </w:r>
    </w:p>
    <w:p w:rsidR="002776EF" w:rsidRDefault="002776EF" w:rsidP="002776EF">
      <w:pPr>
        <w:pStyle w:val="Normal-medluft"/>
      </w:pPr>
      <w:r>
        <w:t>Enstemmighed kan risikere at føre til at obstruere udførelsen af beslutninger besluttet af et flertal, eller -</w:t>
      </w:r>
      <w:r w:rsidR="00AB3C67">
        <w:t xml:space="preserve"> </w:t>
      </w:r>
      <w:r>
        <w:t>lige så relevant</w:t>
      </w:r>
      <w:r w:rsidR="00AB3C67">
        <w:t xml:space="preserve"> </w:t>
      </w:r>
      <w:r>
        <w:t>- give problemer i tilfælde af beboerrepræsentantens pludselige fraflytning, sygdom eller andet fravær.</w:t>
      </w:r>
    </w:p>
    <w:p w:rsidR="00B952DF" w:rsidRDefault="001F674C" w:rsidP="002776EF">
      <w:pPr>
        <w:pStyle w:val="Normal-medluft"/>
      </w:pPr>
      <w:r>
        <w:lastRenderedPageBreak/>
        <w:t>Det</w:t>
      </w:r>
      <w:r w:rsidR="002776EF">
        <w:t xml:space="preserve"> foreslå</w:t>
      </w:r>
      <w:r>
        <w:t>s derfor</w:t>
      </w:r>
      <w:r w:rsidR="002776EF">
        <w:t xml:space="preserve">, at ”et flertal af beboerrepræsentanterne” eller blot ”to beboerrepræsenter” </w:t>
      </w:r>
      <w:r>
        <w:t>kan</w:t>
      </w:r>
      <w:r w:rsidR="002776EF">
        <w:t xml:space="preserve"> tegne </w:t>
      </w:r>
      <w:r>
        <w:t>beboerrepræsentationen</w:t>
      </w:r>
      <w:r w:rsidR="002776EF">
        <w:t xml:space="preserve"> udadtil.</w:t>
      </w:r>
    </w:p>
    <w:p w:rsidR="00C24FF6" w:rsidRDefault="001F674C" w:rsidP="001F674C">
      <w:pPr>
        <w:pStyle w:val="Normal-medluft"/>
      </w:pPr>
      <w:r w:rsidRPr="00CB1630">
        <w:rPr>
          <w:i/>
        </w:rPr>
        <w:t>Transport-</w:t>
      </w:r>
      <w:r>
        <w:rPr>
          <w:i/>
        </w:rPr>
        <w:t xml:space="preserve"> </w:t>
      </w:r>
      <w:r w:rsidRPr="00CB1630">
        <w:rPr>
          <w:i/>
        </w:rPr>
        <w:t>og Boligministeriet</w:t>
      </w:r>
      <w:r w:rsidRPr="001F674C">
        <w:t xml:space="preserve"> skal hertil samlet bemærke, </w:t>
      </w:r>
      <w:r>
        <w:t xml:space="preserve">at </w:t>
      </w:r>
      <w:r w:rsidR="00C24FF6">
        <w:t>formuleringen ”beboerrepræsentanterne i forening” er entydig og omfatter alle beboerrepræsentanterne.</w:t>
      </w:r>
    </w:p>
    <w:p w:rsidR="001F674C" w:rsidRDefault="00C24FF6" w:rsidP="001F674C">
      <w:pPr>
        <w:pStyle w:val="Normal-medluft"/>
      </w:pPr>
      <w:r>
        <w:t xml:space="preserve">Endvidere bemærkes, at </w:t>
      </w:r>
      <w:r w:rsidR="001F674C">
        <w:t>beboerrepræsentationsbekendtgørelsens regler om antal valgte beboerrepræsentanter må efter sit indhold forstås således, at antallet</w:t>
      </w:r>
      <w:r w:rsidR="00EE0662">
        <w:t xml:space="preserve"> ikke kan fraviges. Der kan dermed alene vælges det antal, som bekendtgørelsen angiver, dvs. 1 beboerrepræsentant i ejendomme med flere end 2 og færre end 13 beboelseslejligheder og 3 beboerrepræsentanter i ejendomme med 13 eller flere beboelseslejligheder.</w:t>
      </w:r>
    </w:p>
    <w:p w:rsidR="001F674C" w:rsidRDefault="0060104B" w:rsidP="002776EF">
      <w:pPr>
        <w:pStyle w:val="Normal-medluft"/>
      </w:pPr>
      <w:r>
        <w:t>Det er ministeriets vurdering, at hensynet til midlernes sikkerhed tilsiger, at det i ejendomme med 3 beboerrepræsentanter bør være alle beboerrepræsentanter i forening, og i ejendomme med 1 beboerrepræsentant bør være beboerrepræsentanten, der tegner beboerrepræsentationen udadtil.</w:t>
      </w:r>
    </w:p>
    <w:p w:rsidR="0060104B" w:rsidRPr="002776EF" w:rsidRDefault="0060104B" w:rsidP="002776EF">
      <w:pPr>
        <w:pStyle w:val="Normal-medluft"/>
      </w:pPr>
      <w:r>
        <w:t>Den foreslåede formulering justeres i overensstemmelse med ovenstående.</w:t>
      </w:r>
    </w:p>
    <w:p w:rsidR="00C3799B" w:rsidRPr="00585211" w:rsidRDefault="00C3799B" w:rsidP="00835D86">
      <w:pPr>
        <w:pStyle w:val="Normal-medluft"/>
        <w:numPr>
          <w:ilvl w:val="0"/>
          <w:numId w:val="18"/>
        </w:numPr>
        <w:rPr>
          <w:b/>
        </w:rPr>
      </w:pPr>
      <w:r>
        <w:rPr>
          <w:b/>
        </w:rPr>
        <w:t>Vedtægtsbestemmelser</w:t>
      </w:r>
    </w:p>
    <w:p w:rsidR="00C3799B" w:rsidRDefault="00C3799B" w:rsidP="00C3799B">
      <w:pPr>
        <w:pStyle w:val="Normal-medluft"/>
      </w:pPr>
      <w:r>
        <w:rPr>
          <w:i/>
        </w:rPr>
        <w:t>Danske Lejere</w:t>
      </w:r>
      <w:r>
        <w:t xml:space="preserve"> bemærker, at man </w:t>
      </w:r>
      <w:r w:rsidR="00AB3C67">
        <w:t>ikke finder formuleringen af bestemmelsen hensigtsmæssig.</w:t>
      </w:r>
      <w:r>
        <w:t xml:space="preserve"> Det er godt, at det statueres, at det er bekendtgørelsens regler, der gælder, men </w:t>
      </w:r>
      <w:r w:rsidR="00AB3C67">
        <w:t>det skal ikke fremstå som om,</w:t>
      </w:r>
      <w:r>
        <w:t xml:space="preserve"> der kan laves regler i strid med bekendtgørelsen. </w:t>
      </w:r>
      <w:r w:rsidR="00AB3C67">
        <w:t xml:space="preserve">Der </w:t>
      </w:r>
      <w:r>
        <w:t xml:space="preserve">skal kunne </w:t>
      </w:r>
      <w:r w:rsidR="00AB3C67">
        <w:t>fast</w:t>
      </w:r>
      <w:r>
        <w:t>lægge</w:t>
      </w:r>
      <w:r w:rsidR="00AB3C67">
        <w:t>s</w:t>
      </w:r>
      <w:r>
        <w:t xml:space="preserve"> forretningsgange, der ligger i forlængelse af bekendtgørelsen. Termen ”vedtægter” bør ikke anvendes, da den henleder tanken på juridiske personer såsom foreninger eller selskaber. En beboerrepræsentation er netop ikke en forening, men blot et lovbestemt fællesskab. Derfor bør ”vedtægter” erstattes af f.eks. ”regelgrundlag”.</w:t>
      </w:r>
    </w:p>
    <w:p w:rsidR="00C3799B" w:rsidRPr="009D55D2" w:rsidRDefault="009D55D2" w:rsidP="00835D86">
      <w:pPr>
        <w:pStyle w:val="Normal-medluft"/>
      </w:pPr>
      <w:r w:rsidRPr="009D55D2">
        <w:rPr>
          <w:i/>
        </w:rPr>
        <w:t>Danmarks Lejerforeninger</w:t>
      </w:r>
      <w:r>
        <w:t xml:space="preserve"> bemærker, at d</w:t>
      </w:r>
      <w:r w:rsidRPr="009D55D2">
        <w:t xml:space="preserve">e foreslåede ændringer af bekendtgørelsen fuldt ud </w:t>
      </w:r>
      <w:r>
        <w:t xml:space="preserve">kan </w:t>
      </w:r>
      <w:r w:rsidRPr="009D55D2">
        <w:t>bifalde</w:t>
      </w:r>
      <w:r>
        <w:t>s.</w:t>
      </w:r>
    </w:p>
    <w:p w:rsidR="002776EF" w:rsidRDefault="002776EF" w:rsidP="002776EF">
      <w:pPr>
        <w:pStyle w:val="Normal-medluft"/>
      </w:pPr>
      <w:r>
        <w:rPr>
          <w:i/>
        </w:rPr>
        <w:t>Lejernes Landsorganisation</w:t>
      </w:r>
      <w:r>
        <w:t xml:space="preserve"> bemærker, at man har spurgt en bankforbindelse om ændringen vil være tilstrækkelig til at opfylde hvidvaskloven, og dermed ikke kræve yderligere vedtægter eller andet fra beboerrepræsentationen. Dette blev bekræftet.</w:t>
      </w:r>
    </w:p>
    <w:p w:rsidR="0064039F" w:rsidRDefault="00835D86" w:rsidP="00835D86">
      <w:pPr>
        <w:pStyle w:val="Normal-medluft"/>
      </w:pPr>
      <w:r w:rsidRPr="00CB1630">
        <w:rPr>
          <w:i/>
        </w:rPr>
        <w:t>Transport-</w:t>
      </w:r>
      <w:r w:rsidR="00730AE2">
        <w:rPr>
          <w:i/>
        </w:rPr>
        <w:t xml:space="preserve"> </w:t>
      </w:r>
      <w:r w:rsidRPr="00CB1630">
        <w:rPr>
          <w:i/>
        </w:rPr>
        <w:t>og Boligministeriet</w:t>
      </w:r>
      <w:r w:rsidRPr="0060104B">
        <w:t xml:space="preserve"> skal hertil samlet bemærke, </w:t>
      </w:r>
      <w:r>
        <w:t>at</w:t>
      </w:r>
      <w:r w:rsidR="0060104B">
        <w:t xml:space="preserve"> man er enig i, at beboerrepræsentation ikke er en forening men en lovbestemt repræsentation</w:t>
      </w:r>
      <w:r>
        <w:t>.</w:t>
      </w:r>
      <w:r w:rsidR="0064039F">
        <w:t xml:space="preserve"> Dette udelukker imidlertid ikke, at der fastsættes vedtægter for en beboerrepræsentation.</w:t>
      </w:r>
    </w:p>
    <w:p w:rsidR="00835D86" w:rsidRDefault="0064039F" w:rsidP="00835D86">
      <w:pPr>
        <w:pStyle w:val="Normal-medluft"/>
      </w:pPr>
      <w:r>
        <w:lastRenderedPageBreak/>
        <w:t>På denne baggrund fastholdes den foreslåede formulering, idet det dog præciseres, at der alene kan besluttes vedtægtsbestemmelse</w:t>
      </w:r>
      <w:r w:rsidR="00122D0F">
        <w:t>r</w:t>
      </w:r>
      <w:r>
        <w:t>, som supplerer bekendtgørelsens regler.</w:t>
      </w:r>
    </w:p>
    <w:p w:rsidR="00CD2AAD" w:rsidRDefault="0064039F" w:rsidP="0064039F">
      <w:pPr>
        <w:pStyle w:val="Normal-medluft"/>
      </w:pPr>
      <w:r>
        <w:t>Den foreslåede formulering justeres i overensstemmelse med ovenstående.</w:t>
      </w:r>
    </w:p>
    <w:sectPr w:rsidR="00CD2AAD" w:rsidSect="009B0DD1">
      <w:headerReference w:type="even" r:id="rId8"/>
      <w:headerReference w:type="default" r:id="rId9"/>
      <w:footerReference w:type="even" r:id="rId10"/>
      <w:footerReference w:type="default" r:id="rId11"/>
      <w:headerReference w:type="first" r:id="rId12"/>
      <w:footerReference w:type="first" r:id="rId13"/>
      <w:pgSz w:w="11906" w:h="16838" w:code="9"/>
      <w:pgMar w:top="992" w:right="3402" w:bottom="1418" w:left="1134" w:header="567" w:footer="5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F6E" w:rsidRDefault="00966F6E" w:rsidP="00A56EBB">
      <w:pPr>
        <w:spacing w:line="240" w:lineRule="auto"/>
      </w:pPr>
      <w:r>
        <w:separator/>
      </w:r>
    </w:p>
  </w:endnote>
  <w:endnote w:type="continuationSeparator" w:id="0">
    <w:p w:rsidR="00966F6E" w:rsidRDefault="00966F6E" w:rsidP="00A56E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FB6" w:rsidRDefault="00254FB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FB6" w:rsidRDefault="00254FB6">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FB6" w:rsidRDefault="00254FB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F6E" w:rsidRDefault="00966F6E" w:rsidP="00A56EBB">
      <w:pPr>
        <w:spacing w:line="240" w:lineRule="auto"/>
      </w:pPr>
      <w:r>
        <w:separator/>
      </w:r>
    </w:p>
  </w:footnote>
  <w:footnote w:type="continuationSeparator" w:id="0">
    <w:p w:rsidR="00966F6E" w:rsidRDefault="00966F6E" w:rsidP="00A56E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FB6" w:rsidRDefault="00254FB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D40" w:rsidRDefault="00E20D40" w:rsidP="00334AE0">
    <w:pPr>
      <w:pStyle w:val="Normal-Emne"/>
      <w:numPr>
        <w:ilvl w:val="8"/>
        <w:numId w:val="3"/>
      </w:numPr>
      <w:suppressAutoHyphens/>
      <w:outlineLvl w:val="8"/>
    </w:pPr>
    <w:r>
      <w:rPr>
        <w:noProof/>
        <w:lang w:eastAsia="da-DK"/>
      </w:rPr>
      <w:drawing>
        <wp:anchor distT="0" distB="0" distL="0" distR="0" simplePos="0" relativeHeight="251663360" behindDoc="1" locked="0" layoutInCell="1" allowOverlap="1" wp14:anchorId="68378E9A" wp14:editId="366698EA">
          <wp:simplePos x="0" y="0"/>
          <wp:positionH relativeFrom="page">
            <wp:posOffset>5180965</wp:posOffset>
          </wp:positionH>
          <wp:positionV relativeFrom="page">
            <wp:posOffset>363855</wp:posOffset>
          </wp:positionV>
          <wp:extent cx="730800" cy="504000"/>
          <wp:effectExtent l="0" t="0" r="0"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800" cy="5040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20D40" w:rsidRDefault="00E20D40" w:rsidP="00334AE0">
    <w:pPr>
      <w:pStyle w:val="Normal-Emne"/>
      <w:numPr>
        <w:ilvl w:val="8"/>
        <w:numId w:val="3"/>
      </w:numPr>
      <w:suppressAutoHyphens/>
      <w:outlineLvl w:val="8"/>
    </w:pPr>
  </w:p>
  <w:p w:rsidR="00E20D40" w:rsidRDefault="00E20D40" w:rsidP="00334AE0">
    <w:pPr>
      <w:pStyle w:val="Normal-Emne"/>
      <w:numPr>
        <w:ilvl w:val="8"/>
        <w:numId w:val="3"/>
      </w:numPr>
      <w:suppressAutoHyphens/>
      <w:outlineLvl w:val="8"/>
    </w:pPr>
  </w:p>
  <w:p w:rsidR="00E20D40" w:rsidRPr="00334AE0" w:rsidRDefault="00E20D40" w:rsidP="00334AE0">
    <w:r>
      <w:rPr>
        <w:noProof/>
        <w:lang w:eastAsia="da-DK"/>
      </w:rPr>
      <mc:AlternateContent>
        <mc:Choice Requires="wps">
          <w:drawing>
            <wp:anchor distT="0" distB="0" distL="0" distR="0" simplePos="0" relativeHeight="251669504" behindDoc="0" locked="0" layoutInCell="1" allowOverlap="1" wp14:anchorId="19052339" wp14:editId="75250FDB">
              <wp:simplePos x="0" y="0"/>
              <wp:positionH relativeFrom="page">
                <wp:posOffset>5760720</wp:posOffset>
              </wp:positionH>
              <wp:positionV relativeFrom="page">
                <wp:posOffset>1440180</wp:posOffset>
              </wp:positionV>
              <wp:extent cx="720000" cy="180000"/>
              <wp:effectExtent l="0" t="0" r="4445" b="0"/>
              <wp:wrapSquare wrapText="bothSides"/>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 cy="1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0D40" w:rsidRDefault="00E20D40" w:rsidP="00D042CF">
                          <w:pPr>
                            <w:pStyle w:val="Rammeindhold"/>
                          </w:pPr>
                          <w:r>
                            <w:rPr>
                              <w:sz w:val="15"/>
                              <w:szCs w:val="15"/>
                            </w:rPr>
                            <w:t xml:space="preserve">Side </w:t>
                          </w:r>
                          <w:r>
                            <w:rPr>
                              <w:sz w:val="15"/>
                              <w:szCs w:val="15"/>
                            </w:rPr>
                            <w:fldChar w:fldCharType="begin"/>
                          </w:r>
                          <w:r>
                            <w:rPr>
                              <w:sz w:val="15"/>
                              <w:szCs w:val="15"/>
                            </w:rPr>
                            <w:instrText xml:space="preserve"> PAGE </w:instrText>
                          </w:r>
                          <w:r>
                            <w:rPr>
                              <w:sz w:val="15"/>
                              <w:szCs w:val="15"/>
                            </w:rPr>
                            <w:fldChar w:fldCharType="separate"/>
                          </w:r>
                          <w:r w:rsidR="00352D52">
                            <w:rPr>
                              <w:noProof/>
                              <w:sz w:val="15"/>
                              <w:szCs w:val="15"/>
                            </w:rPr>
                            <w:t>4</w:t>
                          </w:r>
                          <w:r>
                            <w:rPr>
                              <w:sz w:val="15"/>
                              <w:szCs w:val="15"/>
                            </w:rPr>
                            <w:fldChar w:fldCharType="end"/>
                          </w:r>
                          <w:r>
                            <w:rPr>
                              <w:sz w:val="15"/>
                              <w:szCs w:val="15"/>
                            </w:rPr>
                            <w:t>/</w:t>
                          </w:r>
                          <w:r>
                            <w:rPr>
                              <w:sz w:val="15"/>
                              <w:szCs w:val="15"/>
                            </w:rPr>
                            <w:fldChar w:fldCharType="begin"/>
                          </w:r>
                          <w:r>
                            <w:rPr>
                              <w:sz w:val="15"/>
                              <w:szCs w:val="15"/>
                            </w:rPr>
                            <w:instrText xml:space="preserve"> NUMPAGES </w:instrText>
                          </w:r>
                          <w:r>
                            <w:rPr>
                              <w:sz w:val="15"/>
                              <w:szCs w:val="15"/>
                            </w:rPr>
                            <w:fldChar w:fldCharType="separate"/>
                          </w:r>
                          <w:r w:rsidR="00352D52">
                            <w:rPr>
                              <w:noProof/>
                              <w:sz w:val="15"/>
                              <w:szCs w:val="15"/>
                            </w:rPr>
                            <w:t>4</w:t>
                          </w:r>
                          <w:r>
                            <w:rPr>
                              <w:sz w:val="15"/>
                              <w:szCs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52339" id="_x0000_t202" coordsize="21600,21600" o:spt="202" path="m,l,21600r21600,l21600,xe">
              <v:stroke joinstyle="miter"/>
              <v:path gradientshapeok="t" o:connecttype="rect"/>
            </v:shapetype>
            <v:shape id="Tekstboks 4" o:spid="_x0000_s1026" type="#_x0000_t202" style="position:absolute;margin-left:453.6pt;margin-top:113.4pt;width:56.7pt;height:14.1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" stroked="f">
              <v:textbox inset="0,0,0,0">
                <w:txbxContent>
                  <w:p w:rsidR="00E20D40" w:rsidRDefault="00E20D40" w:rsidP="00D042CF">
                    <w:pPr>
                      <w:pStyle w:val="Rammeindhold"/>
                    </w:pPr>
                    <w:r>
                      <w:rPr>
                        <w:sz w:val="15"/>
                        <w:szCs w:val="15"/>
                      </w:rPr>
                      <w:t xml:space="preserve">Side </w:t>
                    </w:r>
                    <w:r>
                      <w:rPr>
                        <w:sz w:val="15"/>
                        <w:szCs w:val="15"/>
                      </w:rPr>
                      <w:fldChar w:fldCharType="begin"/>
                    </w:r>
                    <w:r>
                      <w:rPr>
                        <w:sz w:val="15"/>
                        <w:szCs w:val="15"/>
                      </w:rPr>
                      <w:instrText xml:space="preserve"> PAGE </w:instrText>
                    </w:r>
                    <w:r>
                      <w:rPr>
                        <w:sz w:val="15"/>
                        <w:szCs w:val="15"/>
                      </w:rPr>
                      <w:fldChar w:fldCharType="separate"/>
                    </w:r>
                    <w:r w:rsidR="00352D52">
                      <w:rPr>
                        <w:noProof/>
                        <w:sz w:val="15"/>
                        <w:szCs w:val="15"/>
                      </w:rPr>
                      <w:t>4</w:t>
                    </w:r>
                    <w:r>
                      <w:rPr>
                        <w:sz w:val="15"/>
                        <w:szCs w:val="15"/>
                      </w:rPr>
                      <w:fldChar w:fldCharType="end"/>
                    </w:r>
                    <w:r>
                      <w:rPr>
                        <w:sz w:val="15"/>
                        <w:szCs w:val="15"/>
                      </w:rPr>
                      <w:t>/</w:t>
                    </w:r>
                    <w:r>
                      <w:rPr>
                        <w:sz w:val="15"/>
                        <w:szCs w:val="15"/>
                      </w:rPr>
                      <w:fldChar w:fldCharType="begin"/>
                    </w:r>
                    <w:r>
                      <w:rPr>
                        <w:sz w:val="15"/>
                        <w:szCs w:val="15"/>
                      </w:rPr>
                      <w:instrText xml:space="preserve"> NUMPAGES </w:instrText>
                    </w:r>
                    <w:r>
                      <w:rPr>
                        <w:sz w:val="15"/>
                        <w:szCs w:val="15"/>
                      </w:rPr>
                      <w:fldChar w:fldCharType="separate"/>
                    </w:r>
                    <w:r w:rsidR="00352D52">
                      <w:rPr>
                        <w:noProof/>
                        <w:sz w:val="15"/>
                        <w:szCs w:val="15"/>
                      </w:rPr>
                      <w:t>4</w:t>
                    </w:r>
                    <w:r>
                      <w:rPr>
                        <w:sz w:val="15"/>
                        <w:szCs w:val="15"/>
                      </w:rPr>
                      <w:fldChar w:fldCharType="end"/>
                    </w:r>
                  </w:p>
                </w:txbxContent>
              </v:textbox>
              <w10:wrap type="square"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D40" w:rsidRDefault="00254FB6" w:rsidP="00EF595A">
    <w:pPr>
      <w:pStyle w:val="Sidehoved"/>
    </w:pPr>
    <w:r>
      <w:rPr>
        <w:noProof/>
        <w:lang w:eastAsia="da-DK"/>
      </w:rPr>
      <w:drawing>
        <wp:anchor distT="0" distB="0" distL="114300" distR="114300" simplePos="0" relativeHeight="251656704" behindDoc="0" locked="0" layoutInCell="1" allowOverlap="1" wp14:anchorId="2B4E4658" wp14:editId="74ED6D77">
          <wp:simplePos x="0" y="0"/>
          <wp:positionH relativeFrom="page">
            <wp:posOffset>5116412</wp:posOffset>
          </wp:positionH>
          <wp:positionV relativeFrom="page">
            <wp:posOffset>364703</wp:posOffset>
          </wp:positionV>
          <wp:extent cx="2451600" cy="583200"/>
          <wp:effectExtent l="0" t="0" r="0" b="7620"/>
          <wp:wrapNone/>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1600" cy="583200"/>
                  </a:xfrm>
                  <a:prstGeom prst="rect">
                    <a:avLst/>
                  </a:prstGeom>
                </pic:spPr>
              </pic:pic>
            </a:graphicData>
          </a:graphic>
          <wp14:sizeRelH relativeFrom="margin">
            <wp14:pctWidth>0</wp14:pctWidth>
          </wp14:sizeRelH>
          <wp14:sizeRelV relativeFrom="margin">
            <wp14:pctHeight>0</wp14:pctHeight>
          </wp14:sizeRelV>
        </wp:anchor>
      </w:drawing>
    </w:r>
  </w:p>
  <w:p w:rsidR="00E20D40" w:rsidRDefault="00E20D40" w:rsidP="00EF595A">
    <w:pPr>
      <w:pStyle w:val="Sidehoved"/>
    </w:pPr>
    <w:r>
      <w:rPr>
        <w:noProof/>
        <w:lang w:eastAsia="da-DK"/>
      </w:rPr>
      <mc:AlternateContent>
        <mc:Choice Requires="wps">
          <w:drawing>
            <wp:anchor distT="0" distB="0" distL="114300" distR="114300" simplePos="0" relativeHeight="251667456" behindDoc="0" locked="0" layoutInCell="1" allowOverlap="1" wp14:anchorId="5F4F45B4" wp14:editId="7F31E26E">
              <wp:simplePos x="0" y="0"/>
              <wp:positionH relativeFrom="page">
                <wp:posOffset>5762625</wp:posOffset>
              </wp:positionH>
              <wp:positionV relativeFrom="page">
                <wp:posOffset>1152526</wp:posOffset>
              </wp:positionV>
              <wp:extent cx="1648460" cy="1943100"/>
              <wp:effectExtent l="0" t="0" r="8890" b="0"/>
              <wp:wrapNone/>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846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D40" w:rsidRDefault="00E20D40" w:rsidP="00EF595A">
                          <w:pPr>
                            <w:pStyle w:val="Normal-Afdeling"/>
                          </w:pPr>
                        </w:p>
                        <w:p w:rsidR="00E20D40" w:rsidRDefault="00E20D40" w:rsidP="00EF595A">
                          <w:pPr>
                            <w:spacing w:before="80"/>
                          </w:pPr>
                        </w:p>
                        <w:p w:rsidR="00E20D40" w:rsidRDefault="00E20D40" w:rsidP="00EF595A">
                          <w:pPr>
                            <w:pStyle w:val="Template-Adresse"/>
                            <w:tabs>
                              <w:tab w:val="left" w:pos="709"/>
                            </w:tabs>
                          </w:pPr>
                          <w:r>
                            <w:t>Dato</w:t>
                          </w:r>
                        </w:p>
                        <w:p w:rsidR="00E20D40" w:rsidRDefault="00E20D40" w:rsidP="00EF595A">
                          <w:pPr>
                            <w:pStyle w:val="Template-Adresse"/>
                          </w:pPr>
                          <w:r>
                            <w:t xml:space="preserve">J. nr.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F45B4" id="_x0000_t202" coordsize="21600,21600" o:spt="202" path="m,l,21600r21600,l21600,xe">
              <v:stroke joinstyle="miter"/>
              <v:path gradientshapeok="t" o:connecttype="rect"/>
            </v:shapetype>
            <v:shape id="Tekstboks 3" o:spid="_x0000_s1027" type="#_x0000_t202" style="position:absolute;margin-left:453.75pt;margin-top:90.75pt;width:129.8pt;height:15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" filled="f" stroked="f">
              <v:textbox inset="0,0,0,0">
                <w:txbxContent>
                  <w:p w:rsidR="00E20D40" w:rsidRDefault="00E20D40" w:rsidP="00EF595A">
                    <w:pPr>
                      <w:pStyle w:val="Normal-Afdeling"/>
                    </w:pPr>
                  </w:p>
                  <w:p w:rsidR="00E20D40" w:rsidRDefault="00E20D40" w:rsidP="00EF595A">
                    <w:pPr>
                      <w:spacing w:before="80"/>
                    </w:pPr>
                  </w:p>
                  <w:p w:rsidR="00E20D40" w:rsidRDefault="00E20D40" w:rsidP="00EF595A">
                    <w:pPr>
                      <w:pStyle w:val="Template-Adresse"/>
                      <w:tabs>
                        <w:tab w:val="left" w:pos="709"/>
                      </w:tabs>
                    </w:pPr>
                    <w:r>
                      <w:t>Dato</w:t>
                    </w:r>
                  </w:p>
                  <w:p w:rsidR="00E20D40" w:rsidRDefault="00E20D40" w:rsidP="00EF595A">
                    <w:pPr>
                      <w:pStyle w:val="Template-Adresse"/>
                    </w:pPr>
                    <w:r>
                      <w:t xml:space="preserve">J. nr.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F94B92"/>
    <w:multiLevelType w:val="hybridMultilevel"/>
    <w:tmpl w:val="00F868F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4A279C7"/>
    <w:multiLevelType w:val="hybridMultilevel"/>
    <w:tmpl w:val="7C121AF6"/>
    <w:lvl w:ilvl="0" w:tplc="BAFE5716">
      <w:start w:val="1"/>
      <w:numFmt w:val="bullet"/>
      <w:pStyle w:val="Normal-Punktliste"/>
      <w:lvlText w:val=""/>
      <w:lvlJc w:val="left"/>
      <w:pPr>
        <w:tabs>
          <w:tab w:val="num" w:pos="284"/>
        </w:tabs>
        <w:ind w:left="284" w:hanging="284"/>
      </w:pPr>
      <w:rPr>
        <w:rFonts w:ascii="Symbol" w:hAnsi="Symbol" w:hint="default"/>
        <w:color w:val="auto"/>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327095"/>
    <w:multiLevelType w:val="hybridMultilevel"/>
    <w:tmpl w:val="C21646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40752BC"/>
    <w:multiLevelType w:val="multilevel"/>
    <w:tmpl w:val="B1E8B2F0"/>
    <w:lvl w:ilvl="0">
      <w:start w:val="1"/>
      <w:numFmt w:val="decimal"/>
      <w:pStyle w:val="Overskrift1"/>
      <w:suff w:val="space"/>
      <w:lvlText w:val="%1"/>
      <w:lvlJc w:val="left"/>
      <w:pPr>
        <w:ind w:left="432" w:hanging="432"/>
      </w:pPr>
      <w:rPr>
        <w:rFonts w:hint="default"/>
      </w:rPr>
    </w:lvl>
    <w:lvl w:ilvl="1">
      <w:start w:val="1"/>
      <w:numFmt w:val="decimal"/>
      <w:pStyle w:val="Overskrift2"/>
      <w:suff w:val="space"/>
      <w:lvlText w:val="%1.%2"/>
      <w:lvlJc w:val="left"/>
      <w:pPr>
        <w:ind w:left="576" w:hanging="576"/>
      </w:pPr>
      <w:rPr>
        <w:rFonts w:hint="default"/>
      </w:rPr>
    </w:lvl>
    <w:lvl w:ilvl="2">
      <w:start w:val="1"/>
      <w:numFmt w:val="decimal"/>
      <w:pStyle w:val="Overskrift3"/>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5" w15:restartNumberingAfterBreak="0">
    <w:nsid w:val="604751E4"/>
    <w:multiLevelType w:val="multilevel"/>
    <w:tmpl w:val="A0E06370"/>
    <w:lvl w:ilvl="0">
      <w:start w:val="1"/>
      <w:numFmt w:val="decimal"/>
      <w:pStyle w:val="Normal-Talliste"/>
      <w:lvlText w:val="%1."/>
      <w:lvlJc w:val="left"/>
      <w:pPr>
        <w:tabs>
          <w:tab w:val="num" w:pos="227"/>
        </w:tabs>
        <w:ind w:left="227" w:hanging="726"/>
      </w:pPr>
      <w:rPr>
        <w:rFonts w:hint="default"/>
      </w:rPr>
    </w:lvl>
    <w:lvl w:ilvl="1">
      <w:start w:val="1"/>
      <w:numFmt w:val="decimal"/>
      <w:lvlText w:val="./.      %2"/>
      <w:lvlJc w:val="left"/>
      <w:pPr>
        <w:tabs>
          <w:tab w:val="num" w:pos="720"/>
        </w:tabs>
        <w:ind w:left="720" w:hanging="360"/>
      </w:pPr>
      <w:rPr>
        <w:rFonts w:hint="default"/>
      </w:rPr>
    </w:lvl>
    <w:lvl w:ilvl="2">
      <w:start w:val="1"/>
      <w:numFmt w:val="decimal"/>
      <w:lvlText w:val="./.      %3 "/>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7F7C089E"/>
    <w:multiLevelType w:val="multilevel"/>
    <w:tmpl w:val="8DF8095C"/>
    <w:lvl w:ilvl="0">
      <w:start w:val="1"/>
      <w:numFmt w:val="decimal"/>
      <w:suff w:val="space"/>
      <w:lvlText w:val="%1."/>
      <w:lvlJc w:val="left"/>
      <w:pPr>
        <w:ind w:left="652" w:hanging="652"/>
      </w:pPr>
      <w:rPr>
        <w:rFonts w:ascii="Georgia" w:hAnsi="Georgia" w:hint="default"/>
        <w:b w:val="0"/>
        <w:i w:val="0"/>
        <w:sz w:val="46"/>
        <w:szCs w:val="46"/>
      </w:rPr>
    </w:lvl>
    <w:lvl w:ilvl="1">
      <w:start w:val="1"/>
      <w:numFmt w:val="decimal"/>
      <w:lvlText w:val="%1.%2."/>
      <w:lvlJc w:val="left"/>
      <w:pPr>
        <w:tabs>
          <w:tab w:val="num" w:pos="652"/>
        </w:tabs>
        <w:ind w:left="652" w:hanging="652"/>
      </w:pPr>
      <w:rPr>
        <w:rFonts w:ascii="Georgia" w:hAnsi="Georgia" w:hint="default"/>
        <w:b w:val="0"/>
        <w:i w:val="0"/>
        <w:sz w:val="30"/>
        <w:szCs w:val="30"/>
      </w:rPr>
    </w:lvl>
    <w:lvl w:ilvl="2">
      <w:start w:val="1"/>
      <w:numFmt w:val="decimal"/>
      <w:lvlText w:val="%1.%2.%3."/>
      <w:lvlJc w:val="left"/>
      <w:pPr>
        <w:tabs>
          <w:tab w:val="num" w:pos="652"/>
        </w:tabs>
        <w:ind w:left="652" w:hanging="652"/>
      </w:pPr>
      <w:rPr>
        <w:rFonts w:ascii="Georgia" w:hAnsi="Georgia" w:hint="default"/>
        <w:b w:val="0"/>
        <w:i w:val="0"/>
        <w:sz w:val="24"/>
        <w:szCs w:val="24"/>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abstractNumId w:val="2"/>
  </w:num>
  <w:num w:numId="2">
    <w:abstractNumId w:val="5"/>
  </w:num>
  <w:num w:numId="3">
    <w:abstractNumId w:val="0"/>
  </w:num>
  <w:num w:numId="4">
    <w:abstractNumId w:val="4"/>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4"/>
  </w:num>
  <w:num w:numId="13">
    <w:abstractNumId w:val="6"/>
  </w:num>
  <w:num w:numId="14">
    <w:abstractNumId w:val="4"/>
  </w:num>
  <w:num w:numId="15">
    <w:abstractNumId w:val="4"/>
  </w:num>
  <w:num w:numId="16">
    <w:abstractNumId w:val="4"/>
  </w:num>
  <w:num w:numId="17">
    <w:abstractNumId w:val="4"/>
  </w:num>
  <w:num w:numId="18">
    <w:abstractNumId w:val="1"/>
  </w:num>
  <w:num w:numId="1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936"/>
    <w:rsid w:val="0000005F"/>
    <w:rsid w:val="000037E2"/>
    <w:rsid w:val="00034ECC"/>
    <w:rsid w:val="000576A9"/>
    <w:rsid w:val="00075AB4"/>
    <w:rsid w:val="00080CC1"/>
    <w:rsid w:val="000D264F"/>
    <w:rsid w:val="000D6AC3"/>
    <w:rsid w:val="000F1787"/>
    <w:rsid w:val="00117C1D"/>
    <w:rsid w:val="00122D0F"/>
    <w:rsid w:val="00143187"/>
    <w:rsid w:val="0016420A"/>
    <w:rsid w:val="001A1309"/>
    <w:rsid w:val="001A5069"/>
    <w:rsid w:val="001D1A1E"/>
    <w:rsid w:val="001F674C"/>
    <w:rsid w:val="0022450C"/>
    <w:rsid w:val="00226197"/>
    <w:rsid w:val="00254FB6"/>
    <w:rsid w:val="0025571D"/>
    <w:rsid w:val="002776EF"/>
    <w:rsid w:val="002E0233"/>
    <w:rsid w:val="002E7954"/>
    <w:rsid w:val="00334AE0"/>
    <w:rsid w:val="00352D52"/>
    <w:rsid w:val="00391489"/>
    <w:rsid w:val="003A7A7C"/>
    <w:rsid w:val="003B27A8"/>
    <w:rsid w:val="003C0C62"/>
    <w:rsid w:val="003C2936"/>
    <w:rsid w:val="003C4AB9"/>
    <w:rsid w:val="003D31BC"/>
    <w:rsid w:val="00400B59"/>
    <w:rsid w:val="004318B6"/>
    <w:rsid w:val="00443A14"/>
    <w:rsid w:val="00446D99"/>
    <w:rsid w:val="004A1E39"/>
    <w:rsid w:val="004E6E95"/>
    <w:rsid w:val="004F227E"/>
    <w:rsid w:val="00502E69"/>
    <w:rsid w:val="00551E81"/>
    <w:rsid w:val="00581FF5"/>
    <w:rsid w:val="00585211"/>
    <w:rsid w:val="005D173D"/>
    <w:rsid w:val="005D35CA"/>
    <w:rsid w:val="0060104B"/>
    <w:rsid w:val="00616D97"/>
    <w:rsid w:val="0064039F"/>
    <w:rsid w:val="00651900"/>
    <w:rsid w:val="00657848"/>
    <w:rsid w:val="00660C87"/>
    <w:rsid w:val="006906EB"/>
    <w:rsid w:val="0069779E"/>
    <w:rsid w:val="006F4FDC"/>
    <w:rsid w:val="00730AE2"/>
    <w:rsid w:val="00740739"/>
    <w:rsid w:val="00742692"/>
    <w:rsid w:val="00751AE5"/>
    <w:rsid w:val="00766FAD"/>
    <w:rsid w:val="007B705C"/>
    <w:rsid w:val="007C22A0"/>
    <w:rsid w:val="007E224D"/>
    <w:rsid w:val="007F3A1E"/>
    <w:rsid w:val="00812A4B"/>
    <w:rsid w:val="00827F07"/>
    <w:rsid w:val="00835D86"/>
    <w:rsid w:val="008503D5"/>
    <w:rsid w:val="0087452A"/>
    <w:rsid w:val="00886E10"/>
    <w:rsid w:val="008B2837"/>
    <w:rsid w:val="0090472D"/>
    <w:rsid w:val="0090725E"/>
    <w:rsid w:val="00943AF9"/>
    <w:rsid w:val="00966F6E"/>
    <w:rsid w:val="009A1530"/>
    <w:rsid w:val="009A257E"/>
    <w:rsid w:val="009B0DD1"/>
    <w:rsid w:val="009D55D2"/>
    <w:rsid w:val="00A03A3A"/>
    <w:rsid w:val="00A110F7"/>
    <w:rsid w:val="00A16E73"/>
    <w:rsid w:val="00A56EBB"/>
    <w:rsid w:val="00A65BF7"/>
    <w:rsid w:val="00AB3C67"/>
    <w:rsid w:val="00AC58A4"/>
    <w:rsid w:val="00B20C43"/>
    <w:rsid w:val="00B41EC5"/>
    <w:rsid w:val="00B75EBE"/>
    <w:rsid w:val="00B952DF"/>
    <w:rsid w:val="00B967E8"/>
    <w:rsid w:val="00BA0C43"/>
    <w:rsid w:val="00BE4B6F"/>
    <w:rsid w:val="00BE5780"/>
    <w:rsid w:val="00BE672C"/>
    <w:rsid w:val="00C020F0"/>
    <w:rsid w:val="00C24FF6"/>
    <w:rsid w:val="00C33062"/>
    <w:rsid w:val="00C3799B"/>
    <w:rsid w:val="00C9429B"/>
    <w:rsid w:val="00CD0FD2"/>
    <w:rsid w:val="00CD1CFA"/>
    <w:rsid w:val="00CD2AAD"/>
    <w:rsid w:val="00CE77D3"/>
    <w:rsid w:val="00CF0A95"/>
    <w:rsid w:val="00D042CF"/>
    <w:rsid w:val="00D046CB"/>
    <w:rsid w:val="00D1094B"/>
    <w:rsid w:val="00D424D8"/>
    <w:rsid w:val="00D61E9E"/>
    <w:rsid w:val="00DC51A8"/>
    <w:rsid w:val="00DC7102"/>
    <w:rsid w:val="00DD22FE"/>
    <w:rsid w:val="00E1784B"/>
    <w:rsid w:val="00E20D40"/>
    <w:rsid w:val="00E27BAA"/>
    <w:rsid w:val="00E50876"/>
    <w:rsid w:val="00E812A1"/>
    <w:rsid w:val="00E83AFB"/>
    <w:rsid w:val="00E859A6"/>
    <w:rsid w:val="00EA2DFA"/>
    <w:rsid w:val="00EB1AB9"/>
    <w:rsid w:val="00EE0662"/>
    <w:rsid w:val="00EF595A"/>
    <w:rsid w:val="00F01C8B"/>
    <w:rsid w:val="00F12E08"/>
    <w:rsid w:val="00F14EE8"/>
    <w:rsid w:val="00F346A5"/>
    <w:rsid w:val="00F5763E"/>
    <w:rsid w:val="00FC0D21"/>
    <w:rsid w:val="00FE1C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3DAE972-A904-444B-A84B-7F23A120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7A8"/>
    <w:pPr>
      <w:spacing w:after="0" w:line="280" w:lineRule="atLeast"/>
    </w:pPr>
    <w:rPr>
      <w:rFonts w:ascii="Georgia" w:eastAsiaTheme="minorEastAsia" w:hAnsi="Georgia" w:cs="Georgia"/>
      <w:color w:val="0D0D0D" w:themeColor="text1" w:themeTint="F2"/>
      <w:sz w:val="21"/>
      <w:szCs w:val="21"/>
    </w:rPr>
  </w:style>
  <w:style w:type="paragraph" w:styleId="Overskrift1">
    <w:name w:val="heading 1"/>
    <w:basedOn w:val="Normal"/>
    <w:next w:val="Normal-medluft"/>
    <w:link w:val="Overskrift1Tegn"/>
    <w:qFormat/>
    <w:rsid w:val="00812A4B"/>
    <w:pPr>
      <w:keepNext/>
      <w:numPr>
        <w:numId w:val="17"/>
      </w:numPr>
      <w:spacing w:after="280"/>
      <w:outlineLvl w:val="0"/>
    </w:pPr>
    <w:rPr>
      <w:rFonts w:cs="Arial"/>
      <w:b/>
      <w:bCs/>
      <w:kern w:val="32"/>
      <w:szCs w:val="32"/>
    </w:rPr>
  </w:style>
  <w:style w:type="paragraph" w:styleId="Overskrift2">
    <w:name w:val="heading 2"/>
    <w:basedOn w:val="Normal"/>
    <w:next w:val="Normal-medluft"/>
    <w:link w:val="Overskrift2Tegn"/>
    <w:qFormat/>
    <w:rsid w:val="00812A4B"/>
    <w:pPr>
      <w:keepNext/>
      <w:numPr>
        <w:ilvl w:val="1"/>
        <w:numId w:val="17"/>
      </w:numPr>
      <w:spacing w:after="280"/>
      <w:outlineLvl w:val="1"/>
    </w:pPr>
    <w:rPr>
      <w:rFonts w:cs="Arial"/>
      <w:b/>
      <w:bCs/>
      <w:i/>
      <w:iCs/>
      <w:szCs w:val="28"/>
    </w:rPr>
  </w:style>
  <w:style w:type="paragraph" w:styleId="Overskrift3">
    <w:name w:val="heading 3"/>
    <w:basedOn w:val="Normal"/>
    <w:next w:val="Normal-medluft"/>
    <w:link w:val="Overskrift3Tegn"/>
    <w:qFormat/>
    <w:rsid w:val="00812A4B"/>
    <w:pPr>
      <w:keepNext/>
      <w:numPr>
        <w:ilvl w:val="2"/>
        <w:numId w:val="17"/>
      </w:numPr>
      <w:outlineLvl w:val="2"/>
    </w:pPr>
    <w:rPr>
      <w:rFonts w:cs="Arial"/>
      <w:bCs/>
      <w:i/>
      <w:szCs w:val="26"/>
    </w:rPr>
  </w:style>
  <w:style w:type="paragraph" w:styleId="Overskrift4">
    <w:name w:val="heading 4"/>
    <w:basedOn w:val="Normal"/>
    <w:next w:val="Normal"/>
    <w:link w:val="Overskrift4Tegn"/>
    <w:unhideWhenUsed/>
    <w:rsid w:val="00812A4B"/>
    <w:pPr>
      <w:keepNext/>
      <w:keepLines/>
      <w:spacing w:before="200"/>
      <w:outlineLvl w:val="3"/>
    </w:pPr>
    <w:rPr>
      <w:rFonts w:eastAsiaTheme="majorEastAsia" w:cstheme="majorBidi"/>
      <w:b/>
      <w:bCs/>
      <w:iCs/>
    </w:rPr>
  </w:style>
  <w:style w:type="paragraph" w:styleId="Overskrift5">
    <w:name w:val="heading 5"/>
    <w:basedOn w:val="Normal"/>
    <w:next w:val="Normal-medluft"/>
    <w:link w:val="Overskrift5Tegn"/>
    <w:unhideWhenUsed/>
    <w:rsid w:val="00812A4B"/>
    <w:pPr>
      <w:keepNext/>
      <w:spacing w:before="280" w:after="140"/>
      <w:outlineLvl w:val="4"/>
    </w:pPr>
    <w:rPr>
      <w:rFonts w:eastAsia="Times New Roman" w:cs="Times New Roman"/>
      <w:bCs/>
      <w:i/>
      <w:iCs/>
      <w:color w:val="auto"/>
      <w:szCs w:val="26"/>
      <w:lang w:eastAsia="da-DK"/>
    </w:rPr>
  </w:style>
  <w:style w:type="paragraph" w:styleId="Overskrift6">
    <w:name w:val="heading 6"/>
    <w:basedOn w:val="Normal"/>
    <w:next w:val="Normal-medluft"/>
    <w:link w:val="Overskrift6Tegn"/>
    <w:unhideWhenUsed/>
    <w:rsid w:val="00812A4B"/>
    <w:pPr>
      <w:outlineLvl w:val="5"/>
    </w:pPr>
    <w:rPr>
      <w:rFonts w:eastAsia="Times New Roman" w:cs="Times New Roman"/>
      <w:bCs/>
      <w:i/>
      <w:color w:val="auto"/>
      <w:szCs w:val="22"/>
      <w:lang w:eastAsia="da-DK"/>
    </w:rPr>
  </w:style>
  <w:style w:type="paragraph" w:styleId="Overskrift7">
    <w:name w:val="heading 7"/>
    <w:basedOn w:val="Normal"/>
    <w:next w:val="Normal"/>
    <w:link w:val="Overskrift7Tegn"/>
    <w:uiPriority w:val="9"/>
    <w:semiHidden/>
    <w:qFormat/>
    <w:rsid w:val="00080CC1"/>
    <w:pPr>
      <w:keepNext/>
      <w:keepLines/>
      <w:numPr>
        <w:ilvl w:val="6"/>
        <w:numId w:val="17"/>
      </w:numPr>
      <w:spacing w:before="200"/>
      <w:outlineLvl w:val="6"/>
    </w:pPr>
    <w:rPr>
      <w:rFonts w:eastAsiaTheme="majorEastAsia" w:cstheme="majorBidi"/>
      <w:i/>
      <w:iCs/>
      <w:color w:val="404040" w:themeColor="text1" w:themeTint="BF"/>
    </w:rPr>
  </w:style>
  <w:style w:type="paragraph" w:styleId="Overskrift8">
    <w:name w:val="heading 8"/>
    <w:basedOn w:val="Normal"/>
    <w:next w:val="Normal"/>
    <w:link w:val="Overskrift8Tegn"/>
    <w:uiPriority w:val="9"/>
    <w:semiHidden/>
    <w:qFormat/>
    <w:rsid w:val="00080CC1"/>
    <w:pPr>
      <w:keepNext/>
      <w:keepLines/>
      <w:numPr>
        <w:ilvl w:val="7"/>
        <w:numId w:val="17"/>
      </w:numPr>
      <w:spacing w:before="200"/>
      <w:outlineLvl w:val="7"/>
    </w:pPr>
    <w:rPr>
      <w:rFonts w:eastAsiaTheme="majorEastAsia" w:cstheme="majorBidi"/>
      <w:color w:val="00A9E0"/>
      <w:sz w:val="20"/>
      <w:szCs w:val="20"/>
    </w:rPr>
  </w:style>
  <w:style w:type="paragraph" w:styleId="Overskrift9">
    <w:name w:val="heading 9"/>
    <w:basedOn w:val="Normal"/>
    <w:next w:val="Normal"/>
    <w:link w:val="Overskrift9Tegn"/>
    <w:uiPriority w:val="9"/>
    <w:semiHidden/>
    <w:qFormat/>
    <w:rsid w:val="00EA2DFA"/>
    <w:pPr>
      <w:keepNext/>
      <w:keepLines/>
      <w:numPr>
        <w:ilvl w:val="8"/>
        <w:numId w:val="17"/>
      </w:numPr>
      <w:spacing w:before="200"/>
      <w:outlineLvl w:val="8"/>
    </w:pPr>
    <w:rPr>
      <w:rFonts w:eastAsiaTheme="majorEastAsia"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semiHidden/>
    <w:unhideWhenUsed/>
    <w:rsid w:val="00EA2DFA"/>
    <w:pPr>
      <w:spacing w:line="240" w:lineRule="auto"/>
    </w:pPr>
    <w:rPr>
      <w:rFonts w:cs="Consolas"/>
    </w:rPr>
  </w:style>
  <w:style w:type="character" w:customStyle="1" w:styleId="AlmindeligtekstTegn">
    <w:name w:val="Almindelig tekst Tegn"/>
    <w:basedOn w:val="Standardskrifttypeiafsnit"/>
    <w:link w:val="Almindeligtekst"/>
    <w:uiPriority w:val="99"/>
    <w:semiHidden/>
    <w:rsid w:val="00EA2DFA"/>
    <w:rPr>
      <w:rFonts w:ascii="Georgia" w:eastAsiaTheme="minorEastAsia" w:hAnsi="Georgia" w:cs="Consolas"/>
      <w:color w:val="0D0D0D" w:themeColor="text1" w:themeTint="F2"/>
      <w:sz w:val="21"/>
      <w:szCs w:val="21"/>
    </w:rPr>
  </w:style>
  <w:style w:type="character" w:styleId="BesgtLink">
    <w:name w:val="FollowedHyperlink"/>
    <w:basedOn w:val="Standardskrifttypeiafsnit"/>
    <w:uiPriority w:val="1"/>
    <w:rsid w:val="00EA2DFA"/>
    <w:rPr>
      <w:rFonts w:ascii="Georgia" w:hAnsi="Georgia"/>
      <w:color w:val="800080"/>
      <w:u w:val="single"/>
    </w:rPr>
  </w:style>
  <w:style w:type="paragraph" w:styleId="Billedtekst">
    <w:name w:val="caption"/>
    <w:basedOn w:val="Normal"/>
    <w:next w:val="Normal"/>
    <w:rsid w:val="00502E69"/>
    <w:pPr>
      <w:keepNext/>
      <w:spacing w:after="60"/>
    </w:pPr>
    <w:rPr>
      <w:rFonts w:eastAsia="Times New Roman" w:cs="Times New Roman"/>
      <w:bCs/>
      <w:color w:val="auto"/>
      <w:szCs w:val="20"/>
      <w:lang w:eastAsia="da-DK"/>
    </w:rPr>
  </w:style>
  <w:style w:type="paragraph" w:styleId="Bloktekst">
    <w:name w:val="Block Text"/>
    <w:basedOn w:val="Normal"/>
    <w:uiPriority w:val="99"/>
    <w:semiHidden/>
    <w:unhideWhenUsed/>
    <w:rsid w:val="00EA2DFA"/>
    <w:pPr>
      <w:pBdr>
        <w:top w:val="single" w:sz="2" w:space="10" w:color="00A9E0"/>
        <w:left w:val="single" w:sz="2" w:space="10" w:color="00A9E0"/>
        <w:bottom w:val="single" w:sz="2" w:space="10" w:color="00A9E0"/>
        <w:right w:val="single" w:sz="2" w:space="10" w:color="00A9E0"/>
      </w:pBdr>
      <w:ind w:left="1152" w:right="1152"/>
    </w:pPr>
    <w:rPr>
      <w:rFonts w:cstheme="minorBidi"/>
      <w:i/>
      <w:iCs/>
      <w:color w:val="00A9E0"/>
    </w:rPr>
  </w:style>
  <w:style w:type="paragraph" w:styleId="Listeafsnit">
    <w:name w:val="List Paragraph"/>
    <w:basedOn w:val="Normal"/>
    <w:uiPriority w:val="34"/>
    <w:qFormat/>
    <w:rsid w:val="00E20D40"/>
    <w:pPr>
      <w:contextualSpacing/>
    </w:pPr>
  </w:style>
  <w:style w:type="paragraph" w:styleId="Brdtekst">
    <w:name w:val="Body Text"/>
    <w:basedOn w:val="Normal"/>
    <w:link w:val="BrdtekstTegn"/>
    <w:uiPriority w:val="99"/>
    <w:semiHidden/>
    <w:unhideWhenUsed/>
    <w:rsid w:val="00EA2DFA"/>
    <w:pPr>
      <w:spacing w:after="120"/>
    </w:pPr>
  </w:style>
  <w:style w:type="character" w:customStyle="1" w:styleId="BrdtekstTegn">
    <w:name w:val="Brødtekst Tegn"/>
    <w:basedOn w:val="Standardskrifttypeiafsnit"/>
    <w:link w:val="Brdtekst"/>
    <w:uiPriority w:val="99"/>
    <w:semiHidden/>
    <w:rsid w:val="00EA2DFA"/>
    <w:rPr>
      <w:rFonts w:ascii="Georgia" w:eastAsiaTheme="minorEastAsia" w:hAnsi="Georgia" w:cs="Georgia"/>
      <w:color w:val="0D0D0D" w:themeColor="text1" w:themeTint="F2"/>
      <w:sz w:val="21"/>
      <w:szCs w:val="21"/>
    </w:rPr>
  </w:style>
  <w:style w:type="paragraph" w:customStyle="1" w:styleId="DokOverskrift">
    <w:name w:val="DokOverskrift"/>
    <w:basedOn w:val="Normal"/>
    <w:next w:val="Normal"/>
    <w:qFormat/>
    <w:rsid w:val="00EA2DFA"/>
    <w:pPr>
      <w:spacing w:after="280"/>
    </w:pPr>
    <w:rPr>
      <w:b/>
      <w:szCs w:val="20"/>
      <w:lang w:eastAsia="da-DK"/>
    </w:rPr>
  </w:style>
  <w:style w:type="character" w:styleId="Fremhv">
    <w:name w:val="Emphasis"/>
    <w:basedOn w:val="Standardskrifttypeiafsnit"/>
    <w:uiPriority w:val="20"/>
    <w:rsid w:val="00EA2DFA"/>
    <w:rPr>
      <w:i/>
      <w:iCs/>
    </w:rPr>
  </w:style>
  <w:style w:type="character" w:styleId="Hyperlink">
    <w:name w:val="Hyperlink"/>
    <w:basedOn w:val="Standardskrifttypeiafsnit"/>
    <w:uiPriority w:val="1"/>
    <w:rsid w:val="00EA2DFA"/>
    <w:rPr>
      <w:rFonts w:ascii="Georgia" w:hAnsi="Georgia"/>
      <w:color w:val="0000FF"/>
      <w:u w:val="single"/>
    </w:rPr>
  </w:style>
  <w:style w:type="paragraph" w:styleId="Indholdsfortegnelse1">
    <w:name w:val="toc 1"/>
    <w:basedOn w:val="Normal"/>
    <w:next w:val="Normal"/>
    <w:autoRedefine/>
    <w:uiPriority w:val="39"/>
    <w:unhideWhenUsed/>
    <w:rsid w:val="00812A4B"/>
    <w:pPr>
      <w:tabs>
        <w:tab w:val="right" w:leader="dot" w:pos="7360"/>
      </w:tabs>
      <w:spacing w:before="120"/>
    </w:pPr>
    <w:rPr>
      <w:noProof/>
    </w:rPr>
  </w:style>
  <w:style w:type="character" w:styleId="Kraftigfremhvning">
    <w:name w:val="Intense Emphasis"/>
    <w:basedOn w:val="Standardskrifttypeiafsnit"/>
    <w:uiPriority w:val="21"/>
    <w:semiHidden/>
    <w:rsid w:val="00EA2DFA"/>
    <w:rPr>
      <w:b/>
      <w:bCs/>
      <w:i/>
      <w:iCs/>
      <w:color w:val="00A9E0" w:themeColor="accent1"/>
    </w:rPr>
  </w:style>
  <w:style w:type="character" w:styleId="Kraftighenvisning">
    <w:name w:val="Intense Reference"/>
    <w:basedOn w:val="Standardskrifttypeiafsnit"/>
    <w:uiPriority w:val="32"/>
    <w:semiHidden/>
    <w:rsid w:val="00EA2DFA"/>
    <w:rPr>
      <w:b/>
      <w:bCs/>
      <w:smallCaps/>
      <w:color w:val="F9BA04" w:themeColor="accent2"/>
      <w:spacing w:val="5"/>
      <w:u w:val="single"/>
    </w:rPr>
  </w:style>
  <w:style w:type="table" w:styleId="Lysskygge">
    <w:name w:val="Light Shading"/>
    <w:basedOn w:val="Tabel-Normal"/>
    <w:uiPriority w:val="60"/>
    <w:rsid w:val="00EA2DFA"/>
    <w:pPr>
      <w:spacing w:after="0" w:line="240" w:lineRule="auto"/>
    </w:pPr>
    <w:rPr>
      <w:rFonts w:ascii="Georgia" w:eastAsiaTheme="minorEastAsia" w:hAnsi="Georgia" w:cs="Georgia"/>
      <w:color w:val="000000" w:themeColor="text1" w:themeShade="BF"/>
      <w:sz w:val="21"/>
      <w:szCs w:val="2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arkeringsbobletekst">
    <w:name w:val="Balloon Text"/>
    <w:basedOn w:val="Normal"/>
    <w:link w:val="MarkeringsbobletekstTegn"/>
    <w:uiPriority w:val="99"/>
    <w:semiHidden/>
    <w:unhideWhenUsed/>
    <w:rsid w:val="00EA2DF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A2DFA"/>
    <w:rPr>
      <w:rFonts w:ascii="Tahoma" w:eastAsiaTheme="minorEastAsia" w:hAnsi="Tahoma" w:cs="Tahoma"/>
      <w:color w:val="0D0D0D" w:themeColor="text1" w:themeTint="F2"/>
      <w:sz w:val="16"/>
      <w:szCs w:val="16"/>
    </w:rPr>
  </w:style>
  <w:style w:type="paragraph" w:customStyle="1" w:styleId="Normal-Afdeling">
    <w:name w:val="Normal - Afdeling"/>
    <w:basedOn w:val="Normal"/>
    <w:semiHidden/>
    <w:rsid w:val="00EA2DFA"/>
    <w:pPr>
      <w:spacing w:line="190" w:lineRule="atLeast"/>
    </w:pPr>
    <w:rPr>
      <w:caps/>
      <w:color w:val="00A9E0"/>
      <w:sz w:val="15"/>
    </w:rPr>
  </w:style>
  <w:style w:type="paragraph" w:customStyle="1" w:styleId="Normal-Emne">
    <w:name w:val="Normal - Emne"/>
    <w:basedOn w:val="Normal"/>
    <w:link w:val="Normal-EmneChar"/>
    <w:semiHidden/>
    <w:rsid w:val="00EA2DFA"/>
    <w:pPr>
      <w:spacing w:before="20"/>
    </w:pPr>
    <w:rPr>
      <w:caps/>
      <w:color w:val="F9BA04"/>
      <w:sz w:val="40"/>
    </w:rPr>
  </w:style>
  <w:style w:type="character" w:customStyle="1" w:styleId="Normal-EmneChar">
    <w:name w:val="Normal - Emne Char"/>
    <w:basedOn w:val="Standardskrifttypeiafsnit"/>
    <w:link w:val="Normal-Emne"/>
    <w:semiHidden/>
    <w:rsid w:val="00EA2DFA"/>
    <w:rPr>
      <w:rFonts w:ascii="Georgia" w:eastAsiaTheme="minorEastAsia" w:hAnsi="Georgia" w:cs="Georgia"/>
      <w:caps/>
      <w:color w:val="F9BA04"/>
      <w:sz w:val="40"/>
      <w:szCs w:val="21"/>
    </w:rPr>
  </w:style>
  <w:style w:type="paragraph" w:customStyle="1" w:styleId="Normal-medluft">
    <w:name w:val="Normal - med luft"/>
    <w:basedOn w:val="Normal"/>
    <w:qFormat/>
    <w:rsid w:val="00EA2DFA"/>
    <w:pPr>
      <w:spacing w:after="280"/>
    </w:pPr>
  </w:style>
  <w:style w:type="paragraph" w:customStyle="1" w:styleId="Normal-Punktliste">
    <w:name w:val="Normal - Punktliste"/>
    <w:basedOn w:val="Normal"/>
    <w:qFormat/>
    <w:rsid w:val="00886E10"/>
    <w:pPr>
      <w:numPr>
        <w:numId w:val="1"/>
      </w:numPr>
      <w:tabs>
        <w:tab w:val="clear" w:pos="284"/>
      </w:tabs>
      <w:ind w:left="340" w:hanging="340"/>
    </w:pPr>
  </w:style>
  <w:style w:type="paragraph" w:customStyle="1" w:styleId="Normal-Talliste">
    <w:name w:val="Normal - Talliste"/>
    <w:basedOn w:val="Normal"/>
    <w:qFormat/>
    <w:rsid w:val="00886E10"/>
    <w:pPr>
      <w:numPr>
        <w:numId w:val="2"/>
      </w:numPr>
      <w:tabs>
        <w:tab w:val="clear" w:pos="227"/>
      </w:tabs>
      <w:ind w:left="340" w:hanging="340"/>
    </w:pPr>
  </w:style>
  <w:style w:type="character" w:customStyle="1" w:styleId="Overskrift1Tegn">
    <w:name w:val="Overskrift 1 Tegn"/>
    <w:basedOn w:val="Standardskrifttypeiafsnit"/>
    <w:link w:val="Overskrift1"/>
    <w:rsid w:val="00812A4B"/>
    <w:rPr>
      <w:rFonts w:ascii="Georgia" w:eastAsiaTheme="minorEastAsia" w:hAnsi="Georgia" w:cs="Arial"/>
      <w:b/>
      <w:bCs/>
      <w:color w:val="0D0D0D" w:themeColor="text1" w:themeTint="F2"/>
      <w:kern w:val="32"/>
      <w:sz w:val="21"/>
      <w:szCs w:val="32"/>
    </w:rPr>
  </w:style>
  <w:style w:type="character" w:customStyle="1" w:styleId="Overskrift2Tegn">
    <w:name w:val="Overskrift 2 Tegn"/>
    <w:basedOn w:val="Standardskrifttypeiafsnit"/>
    <w:link w:val="Overskrift2"/>
    <w:rsid w:val="00812A4B"/>
    <w:rPr>
      <w:rFonts w:ascii="Georgia" w:eastAsiaTheme="minorEastAsia" w:hAnsi="Georgia" w:cs="Arial"/>
      <w:b/>
      <w:bCs/>
      <w:i/>
      <w:iCs/>
      <w:color w:val="0D0D0D" w:themeColor="text1" w:themeTint="F2"/>
      <w:sz w:val="21"/>
      <w:szCs w:val="28"/>
    </w:rPr>
  </w:style>
  <w:style w:type="character" w:customStyle="1" w:styleId="Overskrift3Tegn">
    <w:name w:val="Overskrift 3 Tegn"/>
    <w:basedOn w:val="Standardskrifttypeiafsnit"/>
    <w:link w:val="Overskrift3"/>
    <w:rsid w:val="00812A4B"/>
    <w:rPr>
      <w:rFonts w:ascii="Georgia" w:eastAsiaTheme="minorEastAsia" w:hAnsi="Georgia" w:cs="Arial"/>
      <w:bCs/>
      <w:i/>
      <w:color w:val="0D0D0D" w:themeColor="text1" w:themeTint="F2"/>
      <w:sz w:val="21"/>
      <w:szCs w:val="26"/>
    </w:rPr>
  </w:style>
  <w:style w:type="character" w:customStyle="1" w:styleId="Overskrift4Tegn">
    <w:name w:val="Overskrift 4 Tegn"/>
    <w:basedOn w:val="Standardskrifttypeiafsnit"/>
    <w:link w:val="Overskrift4"/>
    <w:rsid w:val="00812A4B"/>
    <w:rPr>
      <w:rFonts w:ascii="Georgia" w:eastAsiaTheme="majorEastAsia" w:hAnsi="Georgia" w:cstheme="majorBidi"/>
      <w:b/>
      <w:bCs/>
      <w:iCs/>
      <w:color w:val="0D0D0D" w:themeColor="text1" w:themeTint="F2"/>
      <w:sz w:val="21"/>
      <w:szCs w:val="21"/>
    </w:rPr>
  </w:style>
  <w:style w:type="character" w:customStyle="1" w:styleId="Overskrift5Tegn">
    <w:name w:val="Overskrift 5 Tegn"/>
    <w:basedOn w:val="Standardskrifttypeiafsnit"/>
    <w:link w:val="Overskrift5"/>
    <w:rsid w:val="00812A4B"/>
    <w:rPr>
      <w:rFonts w:ascii="Georgia" w:eastAsia="Times New Roman" w:hAnsi="Georgia" w:cs="Times New Roman"/>
      <w:bCs/>
      <w:i/>
      <w:iCs/>
      <w:sz w:val="21"/>
      <w:szCs w:val="26"/>
      <w:lang w:eastAsia="da-DK"/>
    </w:rPr>
  </w:style>
  <w:style w:type="character" w:customStyle="1" w:styleId="Overskrift6Tegn">
    <w:name w:val="Overskrift 6 Tegn"/>
    <w:basedOn w:val="Standardskrifttypeiafsnit"/>
    <w:link w:val="Overskrift6"/>
    <w:rsid w:val="00812A4B"/>
    <w:rPr>
      <w:rFonts w:ascii="Georgia" w:eastAsia="Times New Roman" w:hAnsi="Georgia" w:cs="Times New Roman"/>
      <w:bCs/>
      <w:i/>
      <w:sz w:val="21"/>
      <w:lang w:eastAsia="da-DK"/>
    </w:rPr>
  </w:style>
  <w:style w:type="character" w:customStyle="1" w:styleId="Overskrift7Tegn">
    <w:name w:val="Overskrift 7 Tegn"/>
    <w:basedOn w:val="Standardskrifttypeiafsnit"/>
    <w:link w:val="Overskrift7"/>
    <w:uiPriority w:val="9"/>
    <w:semiHidden/>
    <w:rsid w:val="00080CC1"/>
    <w:rPr>
      <w:rFonts w:ascii="Georgia" w:eastAsiaTheme="majorEastAsia" w:hAnsi="Georgia" w:cstheme="majorBidi"/>
      <w:i/>
      <w:iCs/>
      <w:color w:val="404040" w:themeColor="text1" w:themeTint="BF"/>
      <w:sz w:val="21"/>
      <w:szCs w:val="21"/>
    </w:rPr>
  </w:style>
  <w:style w:type="character" w:customStyle="1" w:styleId="Overskrift8Tegn">
    <w:name w:val="Overskrift 8 Tegn"/>
    <w:basedOn w:val="Standardskrifttypeiafsnit"/>
    <w:link w:val="Overskrift8"/>
    <w:uiPriority w:val="9"/>
    <w:semiHidden/>
    <w:rsid w:val="00080CC1"/>
    <w:rPr>
      <w:rFonts w:ascii="Georgia" w:eastAsiaTheme="majorEastAsia" w:hAnsi="Georgia" w:cstheme="majorBidi"/>
      <w:color w:val="00A9E0"/>
      <w:sz w:val="20"/>
      <w:szCs w:val="20"/>
    </w:rPr>
  </w:style>
  <w:style w:type="character" w:customStyle="1" w:styleId="Overskrift9Tegn">
    <w:name w:val="Overskrift 9 Tegn"/>
    <w:basedOn w:val="Standardskrifttypeiafsnit"/>
    <w:link w:val="Overskrift9"/>
    <w:uiPriority w:val="9"/>
    <w:semiHidden/>
    <w:rsid w:val="008503D5"/>
    <w:rPr>
      <w:rFonts w:ascii="Georgia" w:eastAsiaTheme="majorEastAsia" w:hAnsi="Georgia" w:cstheme="majorBidi"/>
      <w:i/>
      <w:iCs/>
      <w:color w:val="404040" w:themeColor="text1" w:themeTint="BF"/>
      <w:sz w:val="20"/>
      <w:szCs w:val="20"/>
    </w:rPr>
  </w:style>
  <w:style w:type="paragraph" w:customStyle="1" w:styleId="Rammeindhold">
    <w:name w:val="Rammeindhold"/>
    <w:basedOn w:val="Brdtekst"/>
    <w:uiPriority w:val="2"/>
    <w:semiHidden/>
    <w:rsid w:val="00EA2DFA"/>
    <w:pPr>
      <w:suppressAutoHyphens/>
    </w:pPr>
    <w:rPr>
      <w:rFonts w:eastAsia="Times New Roman"/>
      <w:szCs w:val="24"/>
      <w:lang w:eastAsia="ar-SA"/>
    </w:rPr>
  </w:style>
  <w:style w:type="paragraph" w:styleId="Sidefod">
    <w:name w:val="footer"/>
    <w:basedOn w:val="Normal"/>
    <w:link w:val="SidefodTegn"/>
    <w:rsid w:val="00EA2DFA"/>
    <w:pPr>
      <w:tabs>
        <w:tab w:val="center" w:pos="4819"/>
        <w:tab w:val="right" w:pos="9638"/>
      </w:tabs>
      <w:spacing w:line="190" w:lineRule="atLeast"/>
      <w:ind w:right="-2268"/>
    </w:pPr>
    <w:rPr>
      <w:sz w:val="15"/>
    </w:rPr>
  </w:style>
  <w:style w:type="character" w:customStyle="1" w:styleId="SidefodTegn">
    <w:name w:val="Sidefod Tegn"/>
    <w:basedOn w:val="Standardskrifttypeiafsnit"/>
    <w:link w:val="Sidefod"/>
    <w:rsid w:val="00EA2DFA"/>
    <w:rPr>
      <w:rFonts w:ascii="Georgia" w:eastAsiaTheme="minorEastAsia" w:hAnsi="Georgia" w:cs="Georgia"/>
      <w:color w:val="0D0D0D" w:themeColor="text1" w:themeTint="F2"/>
      <w:sz w:val="15"/>
      <w:szCs w:val="21"/>
    </w:rPr>
  </w:style>
  <w:style w:type="paragraph" w:styleId="Sidehoved">
    <w:name w:val="header"/>
    <w:basedOn w:val="Normal"/>
    <w:link w:val="SidehovedTegn"/>
    <w:rsid w:val="00EA2DFA"/>
    <w:pPr>
      <w:tabs>
        <w:tab w:val="center" w:pos="4819"/>
        <w:tab w:val="right" w:pos="9638"/>
      </w:tabs>
    </w:pPr>
  </w:style>
  <w:style w:type="character" w:customStyle="1" w:styleId="SidehovedTegn">
    <w:name w:val="Sidehoved Tegn"/>
    <w:basedOn w:val="Standardskrifttypeiafsnit"/>
    <w:link w:val="Sidehoved"/>
    <w:rsid w:val="00EA2DFA"/>
    <w:rPr>
      <w:rFonts w:ascii="Georgia" w:eastAsiaTheme="minorEastAsia" w:hAnsi="Georgia" w:cs="Georgia"/>
      <w:color w:val="0D0D0D" w:themeColor="text1" w:themeTint="F2"/>
      <w:sz w:val="21"/>
      <w:szCs w:val="21"/>
    </w:rPr>
  </w:style>
  <w:style w:type="character" w:styleId="Sidetal">
    <w:name w:val="page number"/>
    <w:basedOn w:val="Standardskrifttypeiafsnit"/>
    <w:rsid w:val="00EA2DFA"/>
    <w:rPr>
      <w:rFonts w:ascii="Georgia" w:hAnsi="Georgia"/>
      <w:sz w:val="21"/>
    </w:rPr>
  </w:style>
  <w:style w:type="character" w:styleId="Strk">
    <w:name w:val="Strong"/>
    <w:basedOn w:val="Standardskrifttypeiafsnit"/>
    <w:uiPriority w:val="22"/>
    <w:rsid w:val="00EA2DFA"/>
    <w:rPr>
      <w:b/>
      <w:bCs/>
    </w:rPr>
  </w:style>
  <w:style w:type="paragraph" w:styleId="Strktcitat">
    <w:name w:val="Intense Quote"/>
    <w:basedOn w:val="Normal"/>
    <w:next w:val="Normal"/>
    <w:link w:val="StrktcitatTegn"/>
    <w:uiPriority w:val="30"/>
    <w:semiHidden/>
    <w:rsid w:val="00EA2DFA"/>
    <w:pPr>
      <w:pBdr>
        <w:bottom w:val="single" w:sz="4" w:space="4" w:color="00A9E0"/>
      </w:pBdr>
      <w:spacing w:before="200" w:after="280"/>
      <w:ind w:left="936" w:right="936"/>
    </w:pPr>
    <w:rPr>
      <w:b/>
      <w:bCs/>
      <w:i/>
      <w:iCs/>
      <w:color w:val="00A9E0"/>
    </w:rPr>
  </w:style>
  <w:style w:type="character" w:customStyle="1" w:styleId="StrktcitatTegn">
    <w:name w:val="Stærkt citat Tegn"/>
    <w:basedOn w:val="Standardskrifttypeiafsnit"/>
    <w:link w:val="Strktcitat"/>
    <w:uiPriority w:val="30"/>
    <w:semiHidden/>
    <w:rsid w:val="008503D5"/>
    <w:rPr>
      <w:rFonts w:ascii="Georgia" w:eastAsiaTheme="minorEastAsia" w:hAnsi="Georgia" w:cs="Georgia"/>
      <w:b/>
      <w:bCs/>
      <w:i/>
      <w:iCs/>
      <w:color w:val="00A9E0"/>
      <w:sz w:val="21"/>
      <w:szCs w:val="21"/>
    </w:rPr>
  </w:style>
  <w:style w:type="character" w:styleId="Svagfremhvning">
    <w:name w:val="Subtle Emphasis"/>
    <w:basedOn w:val="Standardskrifttypeiafsnit"/>
    <w:uiPriority w:val="19"/>
    <w:rsid w:val="00EA2DFA"/>
    <w:rPr>
      <w:i/>
      <w:iCs/>
      <w:color w:val="808080" w:themeColor="text1" w:themeTint="7F"/>
    </w:rPr>
  </w:style>
  <w:style w:type="character" w:styleId="Svaghenvisning">
    <w:name w:val="Subtle Reference"/>
    <w:basedOn w:val="Standardskrifttypeiafsnit"/>
    <w:uiPriority w:val="31"/>
    <w:semiHidden/>
    <w:rsid w:val="00EA2DFA"/>
    <w:rPr>
      <w:smallCaps/>
      <w:color w:val="F9BA04" w:themeColor="accent2"/>
      <w:u w:val="single"/>
    </w:rPr>
  </w:style>
  <w:style w:type="table" w:styleId="Tabel-Gitter">
    <w:name w:val="Table Grid"/>
    <w:basedOn w:val="Tabel-Normal"/>
    <w:rsid w:val="00EA2DFA"/>
    <w:pPr>
      <w:spacing w:after="0" w:line="280" w:lineRule="atLeast"/>
      <w:jc w:val="right"/>
    </w:pPr>
    <w:rPr>
      <w:rFonts w:ascii="Georgia" w:eastAsia="Times New Roman" w:hAnsi="Georgia" w:cs="Times New Roman"/>
      <w:color w:val="0D0D0D" w:themeColor="text1" w:themeTint="F2"/>
      <w:sz w:val="19"/>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rFonts w:ascii="Georgia" w:hAnsi="Georgia"/>
      </w:rPr>
    </w:tblStylePr>
    <w:tblStylePr w:type="firstCol">
      <w:pPr>
        <w:wordWrap/>
        <w:jc w:val="left"/>
      </w:pPr>
    </w:tblStylePr>
  </w:style>
  <w:style w:type="table" w:customStyle="1" w:styleId="Tabel-TRMtal">
    <w:name w:val="Tabel - TRM tal"/>
    <w:basedOn w:val="Tabel-Normal"/>
    <w:rsid w:val="00E27BAA"/>
    <w:pPr>
      <w:spacing w:after="0" w:line="240" w:lineRule="auto"/>
      <w:jc w:val="right"/>
    </w:pPr>
    <w:rPr>
      <w:rFonts w:ascii="Georgia" w:eastAsia="Times New Roman" w:hAnsi="Georgia" w:cs="Times New Roman"/>
      <w:color w:val="0D0D0D" w:themeColor="text1" w:themeTint="F2"/>
      <w:sz w:val="19"/>
      <w:szCs w:val="17"/>
      <w:lang w:eastAsia="da-DK"/>
    </w:rPr>
    <w:tblPr>
      <w:tblStyleRowBandSize w:val="1"/>
      <w:tblStyleColBandSize w:val="1"/>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8" w:type="dxa"/>
        <w:left w:w="57" w:type="dxa"/>
        <w:bottom w:w="28"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shd w:val="clear" w:color="auto" w:fill="8DCBEC"/>
      </w:tcPr>
    </w:tblStylePr>
    <w:tblStylePr w:type="lastRow">
      <w:pPr>
        <w:wordWrap/>
        <w:ind w:rightChars="0" w:right="0"/>
        <w:jc w:val="right"/>
      </w:pPr>
      <w:rPr>
        <w:rFonts w:ascii="Georgia" w:hAnsi="Georgia"/>
        <w:b/>
        <w:sz w:val="19"/>
      </w:rPr>
      <w:tblPr/>
      <w:tcPr>
        <w:shd w:val="clear" w:color="auto" w:fill="8DCBEC"/>
      </w:tcPr>
    </w:tblStylePr>
    <w:tblStylePr w:type="firstCol">
      <w:pPr>
        <w:jc w:val="left"/>
      </w:pPr>
      <w:rPr>
        <w:rFonts w:ascii="Georgia" w:hAnsi="Georgia"/>
        <w:b/>
        <w:sz w:val="19"/>
      </w:rPr>
      <w:tblPr/>
      <w:tcPr>
        <w:shd w:val="clear" w:color="auto" w:fill="8DCBEC"/>
      </w:tcPr>
    </w:tblStylePr>
    <w:tblStylePr w:type="lastCol">
      <w:rPr>
        <w:b/>
      </w:rPr>
      <w:tblPr/>
      <w:tcPr>
        <w:shd w:val="clear" w:color="auto" w:fill="8DCBEC"/>
      </w:tcPr>
    </w:tblStylePr>
    <w:tblStylePr w:type="band2Vert">
      <w:tblPr>
        <w:tblCellMar>
          <w:top w:w="28" w:type="dxa"/>
          <w:left w:w="57" w:type="dxa"/>
          <w:bottom w:w="28" w:type="dxa"/>
          <w:right w:w="57" w:type="dxa"/>
        </w:tblCellMar>
      </w:tblPr>
      <w:tcPr>
        <w:shd w:val="clear" w:color="auto" w:fill="D2EAF8" w:themeFill="text2"/>
      </w:tcPr>
    </w:tblStylePr>
    <w:tblStylePr w:type="band2Horz">
      <w:tblPr/>
      <w:tcPr>
        <w:shd w:val="clear" w:color="auto" w:fill="D2EAF8" w:themeFill="text2"/>
      </w:tcPr>
    </w:tblStylePr>
  </w:style>
  <w:style w:type="paragraph" w:customStyle="1" w:styleId="Tabel-Tekstformatering">
    <w:name w:val="Tabel - Tekstformatering"/>
    <w:basedOn w:val="Normal"/>
    <w:qFormat/>
    <w:rsid w:val="00400B59"/>
    <w:pPr>
      <w:spacing w:line="240" w:lineRule="auto"/>
    </w:pPr>
    <w:rPr>
      <w:rFonts w:asciiTheme="minorHAnsi" w:hAnsiTheme="minorHAnsi"/>
      <w:sz w:val="20"/>
      <w:szCs w:val="17"/>
    </w:rPr>
  </w:style>
  <w:style w:type="paragraph" w:customStyle="1" w:styleId="Template-Adresse">
    <w:name w:val="Template - Adresse"/>
    <w:basedOn w:val="Normal"/>
    <w:semiHidden/>
    <w:rsid w:val="00EA2DFA"/>
    <w:pPr>
      <w:spacing w:line="190" w:lineRule="atLeast"/>
    </w:pPr>
    <w:rPr>
      <w:noProof/>
      <w:sz w:val="15"/>
    </w:rPr>
  </w:style>
  <w:style w:type="paragraph" w:customStyle="1" w:styleId="Template-Notat">
    <w:name w:val="Template - Notat"/>
    <w:basedOn w:val="Normal"/>
    <w:link w:val="Template-NotatChar"/>
    <w:uiPriority w:val="9"/>
    <w:semiHidden/>
    <w:rsid w:val="00EA2DFA"/>
    <w:pPr>
      <w:spacing w:before="40" w:line="400" w:lineRule="atLeast"/>
    </w:pPr>
    <w:rPr>
      <w:caps/>
      <w:color w:val="auto"/>
      <w:sz w:val="24"/>
    </w:rPr>
  </w:style>
  <w:style w:type="character" w:customStyle="1" w:styleId="Template-NotatChar">
    <w:name w:val="Template - Notat Char"/>
    <w:basedOn w:val="Standardskrifttypeiafsnit"/>
    <w:link w:val="Template-Notat"/>
    <w:uiPriority w:val="9"/>
    <w:semiHidden/>
    <w:rsid w:val="008503D5"/>
    <w:rPr>
      <w:rFonts w:ascii="Georgia" w:eastAsiaTheme="minorEastAsia" w:hAnsi="Georgia" w:cs="Georgia"/>
      <w:caps/>
      <w:sz w:val="24"/>
      <w:szCs w:val="21"/>
    </w:rPr>
  </w:style>
  <w:style w:type="paragraph" w:styleId="Titel">
    <w:name w:val="Title"/>
    <w:basedOn w:val="Normal"/>
    <w:next w:val="Normal"/>
    <w:link w:val="TitelTegn"/>
    <w:uiPriority w:val="10"/>
    <w:semiHidden/>
    <w:rsid w:val="00EA2DFA"/>
    <w:pPr>
      <w:pBdr>
        <w:bottom w:val="single" w:sz="8" w:space="4" w:color="00A9E0" w:themeColor="accent1"/>
      </w:pBdr>
      <w:spacing w:after="300" w:line="240" w:lineRule="auto"/>
      <w:contextualSpacing/>
    </w:pPr>
    <w:rPr>
      <w:rFonts w:asciiTheme="majorHAnsi" w:eastAsiaTheme="majorEastAsia" w:hAnsiTheme="majorHAnsi" w:cstheme="majorBidi"/>
      <w:color w:val="6EBBE8" w:themeColor="text2" w:themeShade="BF"/>
      <w:spacing w:val="5"/>
      <w:kern w:val="28"/>
      <w:sz w:val="52"/>
      <w:szCs w:val="52"/>
    </w:rPr>
  </w:style>
  <w:style w:type="character" w:customStyle="1" w:styleId="TitelTegn">
    <w:name w:val="Titel Tegn"/>
    <w:basedOn w:val="Standardskrifttypeiafsnit"/>
    <w:link w:val="Titel"/>
    <w:uiPriority w:val="10"/>
    <w:semiHidden/>
    <w:rsid w:val="008503D5"/>
    <w:rPr>
      <w:rFonts w:asciiTheme="majorHAnsi" w:eastAsiaTheme="majorEastAsia" w:hAnsiTheme="majorHAnsi" w:cstheme="majorBidi"/>
      <w:color w:val="6EBBE8" w:themeColor="text2" w:themeShade="BF"/>
      <w:spacing w:val="5"/>
      <w:kern w:val="28"/>
      <w:sz w:val="52"/>
      <w:szCs w:val="52"/>
    </w:rPr>
  </w:style>
  <w:style w:type="paragraph" w:styleId="Undertitel">
    <w:name w:val="Subtitle"/>
    <w:basedOn w:val="Normal"/>
    <w:next w:val="Normal"/>
    <w:link w:val="UndertitelTegn"/>
    <w:uiPriority w:val="11"/>
    <w:semiHidden/>
    <w:rsid w:val="00EA2DFA"/>
    <w:pPr>
      <w:numPr>
        <w:ilvl w:val="1"/>
      </w:numPr>
    </w:pPr>
    <w:rPr>
      <w:rFonts w:asciiTheme="majorHAnsi" w:eastAsiaTheme="majorEastAsia" w:hAnsiTheme="majorHAnsi" w:cstheme="majorBidi"/>
      <w:i/>
      <w:iCs/>
      <w:color w:val="00A9E0" w:themeColor="accent1"/>
      <w:spacing w:val="15"/>
      <w:sz w:val="24"/>
      <w:szCs w:val="24"/>
    </w:rPr>
  </w:style>
  <w:style w:type="character" w:customStyle="1" w:styleId="UndertitelTegn">
    <w:name w:val="Undertitel Tegn"/>
    <w:basedOn w:val="Standardskrifttypeiafsnit"/>
    <w:link w:val="Undertitel"/>
    <w:uiPriority w:val="11"/>
    <w:semiHidden/>
    <w:rsid w:val="008503D5"/>
    <w:rPr>
      <w:rFonts w:asciiTheme="majorHAnsi" w:eastAsiaTheme="majorEastAsia" w:hAnsiTheme="majorHAnsi" w:cstheme="majorBidi"/>
      <w:i/>
      <w:iCs/>
      <w:color w:val="00A9E0" w:themeColor="accent1"/>
      <w:spacing w:val="15"/>
      <w:sz w:val="24"/>
      <w:szCs w:val="24"/>
    </w:rPr>
  </w:style>
  <w:style w:type="paragraph" w:customStyle="1" w:styleId="FORTROLIGT">
    <w:name w:val="FORTROLIGT"/>
    <w:basedOn w:val="Normal"/>
    <w:uiPriority w:val="2"/>
    <w:rsid w:val="00BE5780"/>
    <w:rPr>
      <w:caps/>
      <w:color w:val="FF0000"/>
      <w:sz w:val="36"/>
      <w:szCs w:val="32"/>
    </w:rPr>
  </w:style>
  <w:style w:type="paragraph" w:styleId="Ingenafstand">
    <w:name w:val="No Spacing"/>
    <w:uiPriority w:val="1"/>
    <w:rsid w:val="003D31BC"/>
    <w:pPr>
      <w:spacing w:after="0" w:line="240" w:lineRule="auto"/>
    </w:pPr>
    <w:rPr>
      <w:rFonts w:ascii="Georgia" w:eastAsiaTheme="minorEastAsia" w:hAnsi="Georgia" w:cs="Georgia"/>
      <w:color w:val="0D0D0D" w:themeColor="text1" w:themeTint="F2"/>
      <w:sz w:val="21"/>
      <w:szCs w:val="21"/>
    </w:rPr>
  </w:style>
  <w:style w:type="paragraph" w:customStyle="1" w:styleId="Normal-Blboks">
    <w:name w:val="Normal - Blåboks"/>
    <w:basedOn w:val="Normal"/>
    <w:qFormat/>
    <w:rsid w:val="006906EB"/>
    <w:pPr>
      <w:pBdr>
        <w:top w:val="single" w:sz="2" w:space="7" w:color="D2EAF8"/>
        <w:left w:val="single" w:sz="2" w:space="7" w:color="D2EAF8"/>
        <w:bottom w:val="single" w:sz="2" w:space="7" w:color="D2EAF8"/>
        <w:right w:val="single" w:sz="2" w:space="7" w:color="D2EAF8"/>
      </w:pBdr>
      <w:shd w:val="clear" w:color="auto" w:fill="D2EAF8"/>
      <w:spacing w:after="120"/>
      <w:ind w:left="142" w:right="142"/>
      <w:contextualSpacing/>
    </w:pPr>
    <w:rPr>
      <w:rFonts w:eastAsia="Times New Roman" w:cs="Times New Roman"/>
      <w:color w:val="auto"/>
      <w:szCs w:val="24"/>
      <w:lang w:eastAsia="da-DK"/>
    </w:rPr>
  </w:style>
  <w:style w:type="paragraph" w:customStyle="1" w:styleId="Normal-KildeogAnmrkning">
    <w:name w:val="Normal - Kilde og Anmærkning"/>
    <w:basedOn w:val="Normal"/>
    <w:next w:val="Normal"/>
    <w:qFormat/>
    <w:rsid w:val="00502E69"/>
    <w:pPr>
      <w:spacing w:after="280" w:line="220" w:lineRule="atLeast"/>
      <w:contextualSpacing/>
    </w:pPr>
    <w:rPr>
      <w:rFonts w:eastAsia="Times New Roman" w:cs="Times New Roman"/>
      <w:color w:val="auto"/>
      <w:sz w:val="16"/>
      <w:lang w:eastAsia="da-DK"/>
    </w:rPr>
  </w:style>
  <w:style w:type="paragraph" w:customStyle="1" w:styleId="Normal-Gulboks">
    <w:name w:val="Normal - Gulboks"/>
    <w:basedOn w:val="Normal-Blboks"/>
    <w:rsid w:val="003B27A8"/>
    <w:pPr>
      <w:pBdr>
        <w:top w:val="single" w:sz="2" w:space="7" w:color="FCD25A"/>
        <w:left w:val="single" w:sz="2" w:space="7" w:color="FCD25A"/>
        <w:bottom w:val="single" w:sz="2" w:space="7" w:color="FCD25A"/>
        <w:right w:val="single" w:sz="2" w:space="7" w:color="FCD25A"/>
      </w:pBdr>
      <w:shd w:val="clear" w:color="auto" w:fill="FDDC7F"/>
      <w:spacing w:after="60" w:line="260" w:lineRule="atLeast"/>
      <w:contextualSpacing w:val="0"/>
    </w:pPr>
    <w:rPr>
      <w:sz w:val="19"/>
    </w:rPr>
  </w:style>
  <w:style w:type="paragraph" w:styleId="Indholdsfortegnelse2">
    <w:name w:val="toc 2"/>
    <w:basedOn w:val="Normal"/>
    <w:next w:val="Normal"/>
    <w:autoRedefine/>
    <w:uiPriority w:val="39"/>
    <w:unhideWhenUsed/>
    <w:rsid w:val="00812A4B"/>
    <w:pPr>
      <w:tabs>
        <w:tab w:val="right" w:leader="dot" w:pos="7360"/>
      </w:tabs>
      <w:ind w:left="210"/>
    </w:pPr>
    <w:rPr>
      <w:noProof/>
    </w:rPr>
  </w:style>
  <w:style w:type="paragraph" w:styleId="Indholdsfortegnelse3">
    <w:name w:val="toc 3"/>
    <w:basedOn w:val="Normal"/>
    <w:next w:val="Normal"/>
    <w:autoRedefine/>
    <w:uiPriority w:val="39"/>
    <w:unhideWhenUsed/>
    <w:rsid w:val="00812A4B"/>
    <w:pPr>
      <w:tabs>
        <w:tab w:val="right" w:leader="dot" w:pos="7360"/>
      </w:tabs>
      <w:ind w:left="420"/>
    </w:pPr>
    <w:rPr>
      <w:noProof/>
    </w:rPr>
  </w:style>
  <w:style w:type="table" w:customStyle="1" w:styleId="Tabel-TRMtekst">
    <w:name w:val="Tabel - TRM tekst"/>
    <w:basedOn w:val="Tabel-Gitter"/>
    <w:uiPriority w:val="99"/>
    <w:rsid w:val="00BA0C43"/>
    <w:pPr>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left w:w="57" w:type="dxa"/>
        <w:bottom w:w="28" w:type="dxa"/>
        <w:right w:w="57" w:type="dxa"/>
      </w:tblCellMar>
    </w:tblPr>
    <w:tcPr>
      <w:shd w:val="clear" w:color="auto" w:fill="D2EAF8" w:themeFill="text2"/>
    </w:tcPr>
    <w:tblStylePr w:type="firstRow">
      <w:pPr>
        <w:wordWrap/>
        <w:ind w:leftChars="0" w:left="0" w:rightChars="0" w:right="0"/>
        <w:jc w:val="left"/>
      </w:pPr>
      <w:rPr>
        <w:rFonts w:ascii="Georgia" w:hAnsi="Georgia"/>
        <w:b/>
      </w:rPr>
      <w:tblPr/>
      <w:tcPr>
        <w:shd w:val="clear" w:color="auto" w:fill="8DCBEC"/>
      </w:tcPr>
    </w:tblStylePr>
    <w:tblStylePr w:type="lastRow">
      <w:rPr>
        <w:b/>
      </w:rPr>
      <w:tblPr/>
      <w:tcPr>
        <w:shd w:val="clear" w:color="auto" w:fill="8DCBEC"/>
      </w:tcPr>
    </w:tblStylePr>
    <w:tblStylePr w:type="firstCol">
      <w:pPr>
        <w:wordWrap/>
        <w:jc w:val="left"/>
      </w:pPr>
      <w:rPr>
        <w:b/>
      </w:rPr>
      <w:tblPr/>
      <w:tcPr>
        <w:shd w:val="clear" w:color="auto" w:fill="8DCBEC"/>
      </w:tcPr>
    </w:tblStylePr>
    <w:tblStylePr w:type="lastCol">
      <w:rPr>
        <w:b/>
      </w:rPr>
      <w:tblPr/>
      <w:tcPr>
        <w:shd w:val="clear" w:color="auto" w:fill="8DCBEC"/>
      </w:tcPr>
    </w:tblStylePr>
    <w:tblStylePr w:type="band1Vert">
      <w:tblPr/>
      <w:tcPr>
        <w:shd w:val="clear" w:color="auto" w:fill="D2EAF8" w:themeFill="text2"/>
      </w:tcPr>
    </w:tblStylePr>
    <w:tblStylePr w:type="band2Vert">
      <w:tblPr/>
      <w:tcPr>
        <w:shd w:val="clear" w:color="auto" w:fill="D2EAF8" w:themeFill="text2"/>
      </w:tcPr>
    </w:tblStylePr>
    <w:tblStylePr w:type="band1Horz">
      <w:tblPr/>
      <w:tcPr>
        <w:shd w:val="clear" w:color="auto" w:fill="D2EAF8" w:themeFill="text2"/>
      </w:tcPr>
    </w:tblStylePr>
    <w:tblStylePr w:type="band2Horz">
      <w:tblPr/>
      <w:tcPr>
        <w:shd w:val="clear" w:color="auto" w:fill="D2EAF8" w:themeFill="text2"/>
      </w:tcPr>
    </w:tblStylePr>
  </w:style>
  <w:style w:type="paragraph" w:styleId="Citat">
    <w:name w:val="Quote"/>
    <w:basedOn w:val="Normal"/>
    <w:next w:val="Normal"/>
    <w:link w:val="CitatTegn"/>
    <w:uiPriority w:val="29"/>
    <w:qFormat/>
    <w:rsid w:val="00835D86"/>
    <w:rPr>
      <w:i/>
      <w:iCs/>
      <w:color w:val="000000" w:themeColor="text1"/>
    </w:rPr>
  </w:style>
  <w:style w:type="character" w:customStyle="1" w:styleId="CitatTegn">
    <w:name w:val="Citat Tegn"/>
    <w:basedOn w:val="Standardskrifttypeiafsnit"/>
    <w:link w:val="Citat"/>
    <w:uiPriority w:val="29"/>
    <w:rsid w:val="00835D86"/>
    <w:rPr>
      <w:rFonts w:ascii="Georgia" w:eastAsiaTheme="minorEastAsia" w:hAnsi="Georgia" w:cs="Georgia"/>
      <w:i/>
      <w:iCs/>
      <w:color w:val="000000" w:themeColor="text1"/>
      <w:sz w:val="21"/>
      <w:szCs w:val="21"/>
    </w:rPr>
  </w:style>
  <w:style w:type="table" w:customStyle="1" w:styleId="Tabel-Gitter0TRM">
    <w:name w:val="Tabel - Gitter 0 TRM"/>
    <w:basedOn w:val="Tabel-Normal"/>
    <w:rsid w:val="00835D86"/>
    <w:pPr>
      <w:spacing w:after="0" w:line="240" w:lineRule="auto"/>
      <w:jc w:val="right"/>
    </w:pPr>
    <w:rPr>
      <w:rFonts w:ascii="Georgia" w:eastAsia="Times New Roman" w:hAnsi="Georgia" w:cs="Times New Roman"/>
      <w:color w:val="0D0D0D" w:themeColor="text1" w:themeTint="F2"/>
      <w:sz w:val="19"/>
      <w:szCs w:val="17"/>
      <w:lang w:eastAsia="da-DK"/>
    </w:rPr>
    <w:tblPr>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8DCBEC"/>
      </w:tcPr>
    </w:tblStylePr>
    <w:tblStylePr w:type="lastRow">
      <w:rPr>
        <w:rFonts w:ascii="Georgia" w:hAnsi="Georgia"/>
        <w:b w:val="0"/>
        <w:sz w:val="19"/>
      </w:rPr>
    </w:tblStylePr>
    <w:tblStylePr w:type="firstCol">
      <w:pPr>
        <w:jc w:val="left"/>
      </w:pPr>
      <w:rPr>
        <w:rFonts w:ascii="Georgia" w:hAnsi="Georgia"/>
        <w:sz w:val="19"/>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86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HO\AppData\Local\cBrain\F2\.tmp\cf18251e00784f84ae5d9b49a565e8e4.dotx" TargetMode="External"/></Relationships>
</file>

<file path=word/theme/theme1.xml><?xml version="1.0" encoding="utf-8"?>
<a:theme xmlns:a="http://schemas.openxmlformats.org/drawingml/2006/main" name="Kontortema">
  <a:themeElements>
    <a:clrScheme name="Transportministeriet">
      <a:dk1>
        <a:sysClr val="windowText" lastClr="000000"/>
      </a:dk1>
      <a:lt1>
        <a:sysClr val="window" lastClr="FFFFFF"/>
      </a:lt1>
      <a:dk2>
        <a:srgbClr val="D2EAF8"/>
      </a:dk2>
      <a:lt2>
        <a:srgbClr val="FBFEFF"/>
      </a:lt2>
      <a:accent1>
        <a:srgbClr val="00A9E0"/>
      </a:accent1>
      <a:accent2>
        <a:srgbClr val="F9BA04"/>
      </a:accent2>
      <a:accent3>
        <a:srgbClr val="ADAFAF"/>
      </a:accent3>
      <a:accent4>
        <a:srgbClr val="DFDF00"/>
      </a:accent4>
      <a:accent5>
        <a:srgbClr val="C6BDD2"/>
      </a:accent5>
      <a:accent6>
        <a:srgbClr val="5BC6E8"/>
      </a:accent6>
      <a:hlink>
        <a:srgbClr val="548DD4"/>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F4BDC-FFD7-4FE0-A2EB-A130293DB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cf18251e00784f84ae5d9b49a565e8e4.dotx</Template>
  <TotalTime>0</TotalTime>
  <Pages>4</Pages>
  <Words>883</Words>
  <Characters>5387</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TRM</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TRM Nynne Horn</dc:creator>
  <cp:lastModifiedBy>TRM Malene Bønding Oelrich</cp:lastModifiedBy>
  <cp:revision>2</cp:revision>
  <dcterms:created xsi:type="dcterms:W3CDTF">2020-11-09T11:53:00Z</dcterms:created>
  <dcterms:modified xsi:type="dcterms:W3CDTF">2020-11-09T11:53:00Z</dcterms:modified>
</cp:coreProperties>
</file>