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836"/>
      </w:tblGrid>
      <w:tr w:rsidR="008B2837" w:rsidTr="009F23BE">
        <w:trPr>
          <w:gridAfter w:val="1"/>
          <w:wAfter w:w="2836" w:type="dxa"/>
          <w:trHeight w:hRule="exact" w:val="1247"/>
        </w:trPr>
        <w:tc>
          <w:tcPr>
            <w:tcW w:w="7512" w:type="dxa"/>
          </w:tcPr>
          <w:p w:rsidR="008B2837" w:rsidRPr="00A56EBB" w:rsidRDefault="008B2837" w:rsidP="0061779C"/>
        </w:tc>
      </w:tr>
      <w:tr w:rsidR="008B2837" w:rsidTr="009F23BE">
        <w:trPr>
          <w:trHeight w:val="2197"/>
        </w:trPr>
        <w:tc>
          <w:tcPr>
            <w:tcW w:w="7512" w:type="dxa"/>
          </w:tcPr>
          <w:p w:rsidR="008B2837" w:rsidRPr="00A56EBB" w:rsidRDefault="009F23BE" w:rsidP="0061779C">
            <w:r>
              <w:t>Til høringsparterne på vedlagte høringsliste</w:t>
            </w:r>
          </w:p>
        </w:tc>
        <w:tc>
          <w:tcPr>
            <w:tcW w:w="2836" w:type="dxa"/>
          </w:tcPr>
          <w:p w:rsidR="008B2837" w:rsidRDefault="009F23BE" w:rsidP="0061779C">
            <w:pPr>
              <w:pStyle w:val="Template-Adresse"/>
              <w:tabs>
                <w:tab w:val="left" w:pos="709"/>
              </w:tabs>
              <w:ind w:left="993"/>
            </w:pPr>
            <w:r>
              <w:t>19. december 2019</w:t>
            </w:r>
          </w:p>
          <w:p w:rsidR="008B2837" w:rsidRDefault="009F23BE" w:rsidP="0061779C">
            <w:pPr>
              <w:pStyle w:val="Template-Adresse"/>
              <w:tabs>
                <w:tab w:val="left" w:pos="709"/>
              </w:tabs>
              <w:ind w:left="993"/>
            </w:pPr>
            <w:r>
              <w:t>2018-6584</w:t>
            </w:r>
          </w:p>
        </w:tc>
      </w:tr>
    </w:tbl>
    <w:p w:rsidR="009F23BE" w:rsidRDefault="009F23BE" w:rsidP="009F23BE">
      <w:pPr>
        <w:rPr>
          <w:b/>
        </w:rPr>
      </w:pPr>
      <w:r>
        <w:rPr>
          <w:b/>
        </w:rPr>
        <w:t>Høring over udkast til forslag om ændring af vejloven, lov om private fællesveje og færdselsloven</w:t>
      </w:r>
    </w:p>
    <w:p w:rsidR="009F23BE" w:rsidRDefault="009F23BE" w:rsidP="009F23BE">
      <w:pPr>
        <w:pStyle w:val="Normal-medluft"/>
      </w:pPr>
      <w:r>
        <w:t>Transport- og Boligministeriet sender hermed vedlagte udkast til forslag til ændring af vejloven, lov om private fællesveje og færdselsloven i offentlig høring.</w:t>
      </w:r>
    </w:p>
    <w:p w:rsidR="009F23BE" w:rsidRDefault="009F23BE" w:rsidP="009F23BE">
      <w:r>
        <w:t>Med lovforslaget er det bl.a. hensigten at opdatere lov om offentlige vejes regler om den såkaldte særlig råden ift. udlejningskøretøjer i free floating. Der skal således skabes klare rammer for, hvordan særligt kommunerne skal administrere reglerne i forhold til den nye type af udlejningskoncepter for køretøjer, som er kendetegnet ved, at de ikke har et fast udlejningssted.</w:t>
      </w:r>
    </w:p>
    <w:p w:rsidR="009F23BE" w:rsidRDefault="009F23BE" w:rsidP="009F23BE">
      <w:r>
        <w:t>Lovforslaget indeholder overordnet følgende:</w:t>
      </w:r>
    </w:p>
    <w:p w:rsidR="009F23BE" w:rsidRDefault="009F23BE" w:rsidP="009F23BE">
      <w:pPr>
        <w:pStyle w:val="Listeafsnit"/>
        <w:numPr>
          <w:ilvl w:val="0"/>
          <w:numId w:val="5"/>
        </w:numPr>
      </w:pPr>
      <w:r>
        <w:t xml:space="preserve">Det foreslås med udkastet til vejlovens § 80 a og § 80 b, at den nye form for udlejningskoncepter fremadrettet ikke skal indhente en tilladelse i medfør af vejlovens § 80. Benyttelse af det offentlige vejareal til udlejning af køretøjer efter free floating skal i stedet hvile på aftaler mellem vejmyndigheden og udlejningsoperatøren. Til gengæld lægges der op til, at køretøjerne som udgangspunkt skal stå placeret i dertil indrettet infrastruktur. </w:t>
      </w:r>
    </w:p>
    <w:p w:rsidR="009F23BE" w:rsidRDefault="009F23BE" w:rsidP="009F23BE">
      <w:pPr>
        <w:pStyle w:val="Listeafsnit"/>
        <w:ind w:left="720"/>
      </w:pPr>
    </w:p>
    <w:p w:rsidR="009F23BE" w:rsidRDefault="009F23BE" w:rsidP="009F23BE">
      <w:pPr>
        <w:pStyle w:val="Listeafsnit"/>
        <w:numPr>
          <w:ilvl w:val="0"/>
          <w:numId w:val="5"/>
        </w:numPr>
      </w:pPr>
      <w:r>
        <w:t xml:space="preserve">I §§ 81 a-c foreslås der indført nye håndhævelsesregler for så vidt angår køretøjer, som er omfattet af § 80 a og § 80 b. Konkret lægges der op til, at vejmyndighederne i højere grad får hjemmel til at fjerne køretøjer uden forudgående høring. </w:t>
      </w:r>
    </w:p>
    <w:p w:rsidR="009F23BE" w:rsidRDefault="009F23BE" w:rsidP="009F23BE">
      <w:pPr>
        <w:pStyle w:val="Listeafsnit"/>
      </w:pPr>
    </w:p>
    <w:p w:rsidR="009F23BE" w:rsidRDefault="009F23BE" w:rsidP="009F23BE">
      <w:pPr>
        <w:pStyle w:val="Listeafsnit"/>
        <w:numPr>
          <w:ilvl w:val="0"/>
          <w:numId w:val="5"/>
        </w:numPr>
      </w:pPr>
      <w:r>
        <w:t>I lov om private fællesveje foreslås en ændring af § 66, så det mere præcist fremgår af lovbemærkningerne, hvilke hensyn vejmyndigheden særligt skal tillægge vægt i deres vurdering af en ansøgning om at råde over vejarealet på private fællesveje.</w:t>
      </w:r>
    </w:p>
    <w:p w:rsidR="009F23BE" w:rsidRDefault="009F23BE" w:rsidP="009F23BE">
      <w:pPr>
        <w:pStyle w:val="Listeafsnit"/>
      </w:pPr>
    </w:p>
    <w:p w:rsidR="009F23BE" w:rsidRDefault="009F23BE" w:rsidP="009F23BE">
      <w:pPr>
        <w:pStyle w:val="Listeafsnit"/>
        <w:numPr>
          <w:ilvl w:val="0"/>
          <w:numId w:val="5"/>
        </w:numPr>
      </w:pPr>
      <w:r>
        <w:t xml:space="preserve">I færdselslovens tilføjes en ny § 123 a, som giver vejmyndigheden hjemmel til at fjerne henstillede cykler under visse forudsætninger. Baggrunden herfor at give vejmyndighederne bedre muligheder for at sikre, at cykelstativerne i byen ikke er fyldt op med henstillede køretøjer, som ikke benyttes af nogen. </w:t>
      </w:r>
    </w:p>
    <w:p w:rsidR="009F23BE" w:rsidRDefault="009F23BE" w:rsidP="009F23BE">
      <w:pPr>
        <w:pStyle w:val="Listeafsnit"/>
      </w:pPr>
    </w:p>
    <w:p w:rsidR="009F23BE" w:rsidRDefault="009F23BE" w:rsidP="009F23BE">
      <w:pPr>
        <w:pStyle w:val="Listeafsnit"/>
        <w:numPr>
          <w:ilvl w:val="0"/>
          <w:numId w:val="5"/>
        </w:numPr>
      </w:pPr>
      <w:r>
        <w:lastRenderedPageBreak/>
        <w:t xml:space="preserve">Der foreslås tilføjet en hjemmel i færdselsloven til, at kommunerne kan fjerne køretøjer fra det offentlige vejareal, såfremt de har fået pålagt tre parkeringsafgifter for samme parkeringsforseelse.  </w:t>
      </w:r>
    </w:p>
    <w:p w:rsidR="009F23BE" w:rsidRDefault="009F23BE" w:rsidP="009F23BE">
      <w:pPr>
        <w:pStyle w:val="Normal-medluft"/>
      </w:pPr>
      <w:r>
        <w:t>Høringsmaterialet vil blive gjort tilgængeligt på Høringsportalen.dk.</w:t>
      </w:r>
    </w:p>
    <w:p w:rsidR="009F23BE" w:rsidRDefault="009F23BE" w:rsidP="009F23BE">
      <w:pPr>
        <w:pStyle w:val="Normal-medluft"/>
      </w:pPr>
      <w:r>
        <w:t xml:space="preserve">Transport- og Boligministeriet skal anmode om, at eventuelle bemærkninger til udkastet er ministeriet i hænde </w:t>
      </w:r>
      <w:r>
        <w:rPr>
          <w:u w:val="single"/>
        </w:rPr>
        <w:t>senest den 23. januar 2020.</w:t>
      </w:r>
      <w:r>
        <w:t xml:space="preserve"> Bemærkninger bedes sendt til </w:t>
      </w:r>
      <w:hyperlink r:id="rId8" w:history="1">
        <w:r>
          <w:rPr>
            <w:rStyle w:val="Hyperlink"/>
          </w:rPr>
          <w:t>trm@trm.dk</w:t>
        </w:r>
      </w:hyperlink>
      <w:r>
        <w:t xml:space="preserve"> samt </w:t>
      </w:r>
      <w:hyperlink r:id="rId9" w:history="1">
        <w:r>
          <w:rPr>
            <w:rStyle w:val="Hyperlink"/>
          </w:rPr>
          <w:t>arp@trm.dk</w:t>
        </w:r>
      </w:hyperlink>
      <w:r>
        <w:t>.</w:t>
      </w:r>
    </w:p>
    <w:p w:rsidR="009F23BE" w:rsidRDefault="009F23BE" w:rsidP="009F23BE">
      <w:pPr>
        <w:pStyle w:val="Normal-medluft"/>
      </w:pPr>
      <w:r>
        <w:t xml:space="preserve">Spørgsmål vedrørende høringen kan stilles til specialkonsulent Anders Petersen på telefon 20 69 79 95 eller på </w:t>
      </w:r>
      <w:hyperlink r:id="rId10" w:history="1">
        <w:r>
          <w:rPr>
            <w:rStyle w:val="Hyperlink"/>
          </w:rPr>
          <w:t>arp@trm.dk</w:t>
        </w:r>
      </w:hyperlink>
      <w:r>
        <w:t xml:space="preserve">. </w:t>
      </w:r>
    </w:p>
    <w:p w:rsidR="008B2837" w:rsidRPr="00435271" w:rsidRDefault="004576DC" w:rsidP="00435271">
      <w:pPr>
        <w:pStyle w:val="Sluthilsen1"/>
      </w:pPr>
      <w:r>
        <w:t>Med</w:t>
      </w:r>
      <w:r w:rsidR="008B2837" w:rsidRPr="00435271">
        <w:t xml:space="preserve"> venlig hilsen</w:t>
      </w:r>
    </w:p>
    <w:p w:rsidR="00F269EC" w:rsidRDefault="009F23BE" w:rsidP="00C07EA0">
      <w:pPr>
        <w:pStyle w:val="Sluthilsen1"/>
      </w:pPr>
      <w:r>
        <w:t>Anders Petersen</w:t>
      </w:r>
      <w:r w:rsidR="008B2837">
        <w:br/>
      </w:r>
      <w:r>
        <w:t>Specialkonsulent</w:t>
      </w:r>
      <w:bookmarkStart w:id="0" w:name="_GoBack"/>
      <w:bookmarkEnd w:id="0"/>
    </w:p>
    <w:sectPr w:rsidR="00F269EC" w:rsidSect="008E68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21" w:rsidRDefault="00FC6921" w:rsidP="00A56EBB">
      <w:pPr>
        <w:spacing w:line="240" w:lineRule="auto"/>
      </w:pPr>
      <w:r>
        <w:separator/>
      </w:r>
    </w:p>
  </w:endnote>
  <w:endnote w:type="continuationSeparator" w:id="0">
    <w:p w:rsidR="00FC6921" w:rsidRDefault="00FC6921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80" w:rsidRDefault="00AA138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80" w:rsidRDefault="00AA138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80" w:rsidRDefault="00AA138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21" w:rsidRDefault="00FC6921" w:rsidP="00A56EBB">
      <w:pPr>
        <w:spacing w:line="240" w:lineRule="auto"/>
      </w:pPr>
      <w:r>
        <w:separator/>
      </w:r>
    </w:p>
  </w:footnote>
  <w:footnote w:type="continuationSeparator" w:id="0">
    <w:p w:rsidR="00FC6921" w:rsidRDefault="00FC6921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80" w:rsidRDefault="00AA138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E0" w:rsidRDefault="00334AE0" w:rsidP="00F269EC">
    <w:pPr>
      <w:pStyle w:val="Ingenafstand"/>
    </w:pPr>
    <w:r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02D0FC24" wp14:editId="2665AAED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AE0" w:rsidRDefault="00334AE0" w:rsidP="00F269EC">
    <w:pPr>
      <w:pStyle w:val="Ingenafstand"/>
    </w:pPr>
  </w:p>
  <w:p w:rsidR="00334AE0" w:rsidRDefault="005D681B" w:rsidP="00F269EC">
    <w:pPr>
      <w:pStyle w:val="Ingenafstand"/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255B0245" wp14:editId="2F72D614">
              <wp:simplePos x="0" y="0"/>
              <wp:positionH relativeFrom="margin">
                <wp:posOffset>5490845</wp:posOffset>
              </wp:positionH>
              <wp:positionV relativeFrom="page">
                <wp:posOffset>1192530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C26" w:rsidRDefault="001D6C26" w:rsidP="006933CD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9F23BE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9F23BE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B0245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432.35pt;margin-top:93.9pt;width:56.7pt;height:14.15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" stroked="f">
              <v:textbox inset="0,0,0,0">
                <w:txbxContent>
                  <w:p w:rsidR="001D6C26" w:rsidRDefault="001D6C26" w:rsidP="006933CD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9F23BE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9F23BE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:rsidR="006933CD" w:rsidRPr="00334AE0" w:rsidRDefault="006933CD" w:rsidP="00F269EC">
    <w:pPr>
      <w:pStyle w:val="Ingenafsta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BB" w:rsidRDefault="00E9154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2451600" cy="583200"/>
          <wp:effectExtent l="0" t="0" r="0" b="7620"/>
          <wp:wrapNone/>
          <wp:docPr id="8" name="Billed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EBB" w:rsidRDefault="00A56EB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49F9C2" wp14:editId="77FF8D85">
              <wp:simplePos x="0" y="0"/>
              <wp:positionH relativeFrom="page">
                <wp:posOffset>5762445</wp:posOffset>
              </wp:positionH>
              <wp:positionV relativeFrom="page">
                <wp:posOffset>1155940</wp:posOffset>
              </wp:positionV>
              <wp:extent cx="1648800" cy="2648309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26483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EBB" w:rsidRDefault="00A56EBB" w:rsidP="00A56EBB">
                          <w:pPr>
                            <w:pStyle w:val="Normal-Afdeling"/>
                          </w:pPr>
                          <w:r>
                            <w:t>DEPARTeMENTET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5F0F37">
                          <w:pPr>
                            <w:pStyle w:val="Template-Adresse"/>
                            <w:tabs>
                              <w:tab w:val="left" w:pos="709"/>
                            </w:tabs>
                            <w:spacing w:after="60"/>
                          </w:pPr>
                          <w:r>
                            <w:t>Transport</w:t>
                          </w:r>
                          <w:r w:rsidR="00E53C68">
                            <w:t>-</w:t>
                          </w:r>
                          <w:r w:rsidR="00AA1380">
                            <w:t xml:space="preserve"> </w:t>
                          </w:r>
                          <w:r w:rsidR="0097209E">
                            <w:t xml:space="preserve">og </w:t>
                          </w:r>
                          <w:r w:rsidR="005F0F37">
                            <w:t>Bolig</w:t>
                          </w:r>
                          <w:r>
                            <w:t>ministeriet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>Frederiksholms Kanal 27 F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1220 København K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  <w:t>41 71 27 00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trm@trm.dk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www.trm.dk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Bank</w:t>
                          </w:r>
                          <w:r>
                            <w:tab/>
                            <w:t>Danske Bank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ab/>
                            <w:t>reg. 0216 kt. 4069 065880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EAN</w:t>
                          </w:r>
                          <w:r>
                            <w:tab/>
                            <w:t>5798000893429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CVR</w:t>
                          </w:r>
                          <w:r>
                            <w:tab/>
                            <w:t>43265717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9F9C2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1pt;width:129.85pt;height:208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" filled="f" stroked="f">
              <v:textbox inset="0,0,0,0">
                <w:txbxContent>
                  <w:p w:rsidR="00A56EBB" w:rsidRDefault="00A56EBB" w:rsidP="00A56EBB">
                    <w:pPr>
                      <w:pStyle w:val="Normal-Afdeling"/>
                    </w:pPr>
                    <w:r>
                      <w:t>DEPARTeMENTET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J. nr. 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5F0F37">
                    <w:pPr>
                      <w:pStyle w:val="Template-Adresse"/>
                      <w:tabs>
                        <w:tab w:val="left" w:pos="709"/>
                      </w:tabs>
                      <w:spacing w:after="60"/>
                    </w:pPr>
                    <w:r>
                      <w:t>Transport</w:t>
                    </w:r>
                    <w:r w:rsidR="00E53C68">
                      <w:t>-</w:t>
                    </w:r>
                    <w:r w:rsidR="00AA1380">
                      <w:t xml:space="preserve"> </w:t>
                    </w:r>
                    <w:r w:rsidR="0097209E">
                      <w:t xml:space="preserve">og </w:t>
                    </w:r>
                    <w:r w:rsidR="005F0F37">
                      <w:t>Bolig</w:t>
                    </w:r>
                    <w:r>
                      <w:t>ministeriet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>Frederiksholms Kanal 27 F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1220 København K 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Telefon</w:t>
                    </w:r>
                    <w:r>
                      <w:tab/>
                      <w:t>41 71 27 00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trm@trm.dk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www.trm.dk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Bank</w:t>
                    </w:r>
                    <w:r>
                      <w:tab/>
                      <w:t>Danske Bank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ab/>
                      <w:t>reg. 0216 kt. 4069 065880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EAN</w:t>
                    </w:r>
                    <w:r>
                      <w:tab/>
                      <w:t>5798000893429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CVR</w:t>
                    </w:r>
                    <w:r>
                      <w:tab/>
                      <w:t>43265717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E27BF"/>
    <w:multiLevelType w:val="hybridMultilevel"/>
    <w:tmpl w:val="D682DF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E6768"/>
    <w:multiLevelType w:val="multilevel"/>
    <w:tmpl w:val="2662F82A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2.%1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SortMethod w:val="00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21"/>
    <w:rsid w:val="000253F4"/>
    <w:rsid w:val="00061880"/>
    <w:rsid w:val="0012187D"/>
    <w:rsid w:val="00135C13"/>
    <w:rsid w:val="00191929"/>
    <w:rsid w:val="001967F3"/>
    <w:rsid w:val="001A1309"/>
    <w:rsid w:val="001D6C26"/>
    <w:rsid w:val="0029327D"/>
    <w:rsid w:val="002D4199"/>
    <w:rsid w:val="00334AE0"/>
    <w:rsid w:val="00372276"/>
    <w:rsid w:val="00435271"/>
    <w:rsid w:val="00445634"/>
    <w:rsid w:val="004576DC"/>
    <w:rsid w:val="005627EB"/>
    <w:rsid w:val="005653E9"/>
    <w:rsid w:val="005D173D"/>
    <w:rsid w:val="005D681B"/>
    <w:rsid w:val="005F0F37"/>
    <w:rsid w:val="00616D97"/>
    <w:rsid w:val="006933CD"/>
    <w:rsid w:val="006C448A"/>
    <w:rsid w:val="006C7297"/>
    <w:rsid w:val="00766FAD"/>
    <w:rsid w:val="00877EF6"/>
    <w:rsid w:val="008A6192"/>
    <w:rsid w:val="008B2837"/>
    <w:rsid w:val="008D0A07"/>
    <w:rsid w:val="008E68C9"/>
    <w:rsid w:val="0090472D"/>
    <w:rsid w:val="0097209E"/>
    <w:rsid w:val="009F23BE"/>
    <w:rsid w:val="00A23198"/>
    <w:rsid w:val="00A56EBB"/>
    <w:rsid w:val="00A93F5B"/>
    <w:rsid w:val="00A97E48"/>
    <w:rsid w:val="00AA1380"/>
    <w:rsid w:val="00AF3749"/>
    <w:rsid w:val="00B57BB3"/>
    <w:rsid w:val="00C07EA0"/>
    <w:rsid w:val="00C42374"/>
    <w:rsid w:val="00CD19B2"/>
    <w:rsid w:val="00CD7885"/>
    <w:rsid w:val="00D4175B"/>
    <w:rsid w:val="00DE7B2C"/>
    <w:rsid w:val="00E53C68"/>
    <w:rsid w:val="00E64936"/>
    <w:rsid w:val="00E91542"/>
    <w:rsid w:val="00EA2DFA"/>
    <w:rsid w:val="00EB3F9C"/>
    <w:rsid w:val="00F269EC"/>
    <w:rsid w:val="00F77841"/>
    <w:rsid w:val="00F80A85"/>
    <w:rsid w:val="00F85F03"/>
    <w:rsid w:val="00FC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1420B"/>
  <w15:docId w15:val="{A5C1A858-178B-465B-BCD9-90DFC6FE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9EC"/>
    <w:pPr>
      <w:spacing w:after="28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CD7885"/>
    <w:pPr>
      <w:keepNext/>
      <w:numPr>
        <w:numId w:val="4"/>
      </w:numPr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numPr>
        <w:ilvl w:val="1"/>
        <w:numId w:val="4"/>
      </w:numPr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0253F4"/>
    <w:pPr>
      <w:keepNext/>
      <w:numPr>
        <w:ilvl w:val="2"/>
        <w:numId w:val="4"/>
      </w:numPr>
      <w:spacing w:after="14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2C385D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2C385D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6076B4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styleId="Lysskygge-farve1">
    <w:name w:val="Light Shading Accent 1"/>
    <w:basedOn w:val="Tabel-Normal"/>
    <w:uiPriority w:val="60"/>
    <w:rsid w:val="006C448A"/>
    <w:pPr>
      <w:spacing w:after="0" w:line="240" w:lineRule="auto"/>
    </w:pPr>
    <w:rPr>
      <w:color w:val="42558C" w:themeColor="accent1" w:themeShade="BF"/>
    </w:rPr>
    <w:tblPr>
      <w:tblStyleRowBandSize w:val="1"/>
      <w:tblStyleColBandSize w:val="1"/>
      <w:tblBorders>
        <w:top w:val="single" w:sz="8" w:space="0" w:color="6076B4" w:themeColor="accent1"/>
        <w:bottom w:val="single" w:sz="8" w:space="0" w:color="6076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253F4"/>
    <w:pPr>
      <w:tabs>
        <w:tab w:val="right" w:leader="dot" w:pos="7360"/>
      </w:tabs>
      <w:spacing w:before="240"/>
      <w:contextualSpacing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6076B4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9C5252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medluft">
    <w:name w:val="Normal - med luft"/>
    <w:basedOn w:val="Normal"/>
    <w:qFormat/>
    <w:rsid w:val="00EA2DFA"/>
  </w:style>
  <w:style w:type="paragraph" w:customStyle="1" w:styleId="Normal-Punktliste">
    <w:name w:val="Normal - Punktliste"/>
    <w:basedOn w:val="Normal"/>
    <w:qFormat/>
    <w:rsid w:val="000253F4"/>
    <w:pPr>
      <w:numPr>
        <w:numId w:val="1"/>
      </w:numPr>
      <w:tabs>
        <w:tab w:val="clear" w:pos="284"/>
      </w:tabs>
      <w:ind w:left="340" w:hanging="340"/>
      <w:contextualSpacing/>
    </w:pPr>
  </w:style>
  <w:style w:type="paragraph" w:customStyle="1" w:styleId="Normal-Talliste">
    <w:name w:val="Normal - Talliste"/>
    <w:basedOn w:val="Normal"/>
    <w:qFormat/>
    <w:rsid w:val="000253F4"/>
    <w:pPr>
      <w:numPr>
        <w:numId w:val="2"/>
      </w:numPr>
      <w:tabs>
        <w:tab w:val="clear" w:pos="227"/>
      </w:tabs>
      <w:ind w:left="340" w:hanging="34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CD7885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53F4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2C385D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2C385D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Ingenafstand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269EC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next w:val="Normal-medluft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unhideWhenUsed/>
    <w:rsid w:val="00435271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auto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35271"/>
    <w:rPr>
      <w:rFonts w:ascii="Georgia" w:eastAsiaTheme="minorEastAsia" w:hAnsi="Georgia" w:cs="Georgia"/>
      <w:b/>
      <w:bCs/>
      <w:i/>
      <w:iCs/>
      <w:sz w:val="21"/>
      <w:szCs w:val="21"/>
    </w:rPr>
  </w:style>
  <w:style w:type="character" w:styleId="Svagfremhvning">
    <w:name w:val="Subtle Emphasis"/>
    <w:basedOn w:val="Standardskrifttypeiafsnit"/>
    <w:rsid w:val="00EA2DFA"/>
    <w:rPr>
      <w:i/>
      <w:iCs/>
      <w:color w:val="808080" w:themeColor="text1" w:themeTint="7F"/>
    </w:rPr>
  </w:style>
  <w:style w:type="table" w:styleId="Lysskygge-fremhvningsfarve6">
    <w:name w:val="Light Shading Accent 6"/>
    <w:basedOn w:val="Tabel-Normal"/>
    <w:uiPriority w:val="60"/>
    <w:rsid w:val="006C448A"/>
    <w:pPr>
      <w:spacing w:after="0" w:line="240" w:lineRule="auto"/>
    </w:pPr>
    <w:rPr>
      <w:color w:val="575F63" w:themeColor="accent6" w:themeShade="BF"/>
    </w:rPr>
    <w:tblPr>
      <w:tblStyleRowBandSize w:val="1"/>
      <w:tblStyleColBandSize w:val="1"/>
      <w:tblBorders>
        <w:top w:val="single" w:sz="8" w:space="0" w:color="758085" w:themeColor="accent6"/>
        <w:bottom w:val="single" w:sz="8" w:space="0" w:color="75808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8085" w:themeColor="accent6"/>
          <w:left w:val="nil"/>
          <w:bottom w:val="single" w:sz="8" w:space="0" w:color="75808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8085" w:themeColor="accent6"/>
          <w:left w:val="nil"/>
          <w:bottom w:val="single" w:sz="8" w:space="0" w:color="75808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F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FE1" w:themeFill="accent6" w:themeFillTint="3F"/>
      </w:tcPr>
    </w:tblStyle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F77841"/>
    <w:pPr>
      <w:spacing w:after="0" w:line="240" w:lineRule="auto"/>
      <w:contextualSpacing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Ingenafstand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customStyle="1" w:styleId="Normal-Blboks">
    <w:name w:val="Normal - Blåboks"/>
    <w:basedOn w:val="Normal"/>
    <w:qFormat/>
    <w:rsid w:val="006933CD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</w:pPr>
    <w:rPr>
      <w:rFonts w:eastAsia="Times New Roman" w:cs="Times New Roman"/>
      <w:color w:val="auto"/>
      <w:lang w:eastAsia="da-DK"/>
    </w:rPr>
  </w:style>
  <w:style w:type="paragraph" w:customStyle="1" w:styleId="Normal-Gulboks">
    <w:name w:val="Normal - Gulboks"/>
    <w:basedOn w:val="Normal-Blboks"/>
    <w:qFormat/>
    <w:rsid w:val="006933CD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</w:pPr>
    <w:rPr>
      <w:sz w:val="19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9327D"/>
    <w:rPr>
      <w:color w:val="808080"/>
    </w:rPr>
  </w:style>
  <w:style w:type="table" w:styleId="Mediumliste2-fremhvningsfarve6">
    <w:name w:val="Medium List 2 Accent 6"/>
    <w:basedOn w:val="Tabel-Normal"/>
    <w:uiPriority w:val="66"/>
    <w:rsid w:val="00EB3F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8085" w:themeColor="accent6"/>
        <w:left w:val="single" w:sz="8" w:space="0" w:color="758085" w:themeColor="accent6"/>
        <w:bottom w:val="single" w:sz="8" w:space="0" w:color="758085" w:themeColor="accent6"/>
        <w:right w:val="single" w:sz="8" w:space="0" w:color="75808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808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5808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808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808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F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F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253F4"/>
    <w:pPr>
      <w:tabs>
        <w:tab w:val="right" w:leader="dot" w:pos="7360"/>
      </w:tabs>
      <w:ind w:left="210"/>
      <w:contextualSpacing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0253F4"/>
    <w:pPr>
      <w:ind w:left="420"/>
      <w:contextualSpacing/>
    </w:pPr>
  </w:style>
  <w:style w:type="table" w:styleId="Lysliste-farve1">
    <w:name w:val="Light List Accent 1"/>
    <w:basedOn w:val="Tabel-Normal"/>
    <w:uiPriority w:val="61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6076B4" w:themeColor="accent1"/>
        <w:left w:val="single" w:sz="8" w:space="0" w:color="6076B4" w:themeColor="accent1"/>
        <w:bottom w:val="single" w:sz="8" w:space="0" w:color="6076B4" w:themeColor="accent1"/>
        <w:right w:val="single" w:sz="8" w:space="0" w:color="6076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band1Horz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</w:style>
  <w:style w:type="table" w:styleId="Mediumgitter3-fremhvningsfarve6">
    <w:name w:val="Medium Grid 3 Accent 6"/>
    <w:basedOn w:val="Tabel-Normal"/>
    <w:uiPriority w:val="69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F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808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808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808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808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F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FC2" w:themeFill="accent6" w:themeFillTint="7F"/>
      </w:tcPr>
    </w:tblStylePr>
  </w:style>
  <w:style w:type="table" w:styleId="Lysliste-fremhvningsfarve6">
    <w:name w:val="Light List Accent 6"/>
    <w:basedOn w:val="Tabel-Normal"/>
    <w:uiPriority w:val="61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758085" w:themeColor="accent6"/>
        <w:left w:val="single" w:sz="8" w:space="0" w:color="758085" w:themeColor="accent6"/>
        <w:bottom w:val="single" w:sz="8" w:space="0" w:color="758085" w:themeColor="accent6"/>
        <w:right w:val="single" w:sz="8" w:space="0" w:color="75808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808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085" w:themeColor="accent6"/>
          <w:left w:val="single" w:sz="8" w:space="0" w:color="758085" w:themeColor="accent6"/>
          <w:bottom w:val="single" w:sz="8" w:space="0" w:color="758085" w:themeColor="accent6"/>
          <w:right w:val="single" w:sz="8" w:space="0" w:color="75808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8085" w:themeColor="accent6"/>
          <w:left w:val="single" w:sz="8" w:space="0" w:color="758085" w:themeColor="accent6"/>
          <w:bottom w:val="single" w:sz="8" w:space="0" w:color="758085" w:themeColor="accent6"/>
          <w:right w:val="single" w:sz="8" w:space="0" w:color="758085" w:themeColor="accent6"/>
        </w:tcBorders>
      </w:tcPr>
    </w:tblStylePr>
    <w:tblStylePr w:type="band1Horz">
      <w:tblPr/>
      <w:tcPr>
        <w:tcBorders>
          <w:top w:val="single" w:sz="8" w:space="0" w:color="758085" w:themeColor="accent6"/>
          <w:left w:val="single" w:sz="8" w:space="0" w:color="758085" w:themeColor="accent6"/>
          <w:bottom w:val="single" w:sz="8" w:space="0" w:color="758085" w:themeColor="accent6"/>
          <w:right w:val="single" w:sz="8" w:space="0" w:color="758085" w:themeColor="accent6"/>
        </w:tcBorders>
      </w:tcPr>
    </w:tblStylePr>
  </w:style>
  <w:style w:type="table" w:styleId="Mediumgitter3-fremhvningsfarve1">
    <w:name w:val="Medium Grid 3 Accent 1"/>
    <w:basedOn w:val="Tabel-Normal"/>
    <w:uiPriority w:val="69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C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6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6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6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6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A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AD9" w:themeFill="accent1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979FA3" w:themeColor="accent6" w:themeTint="BF"/>
        <w:left w:val="single" w:sz="8" w:space="0" w:color="979FA3" w:themeColor="accent6" w:themeTint="BF"/>
        <w:bottom w:val="single" w:sz="8" w:space="0" w:color="979FA3" w:themeColor="accent6" w:themeTint="BF"/>
        <w:right w:val="single" w:sz="8" w:space="0" w:color="979FA3" w:themeColor="accent6" w:themeTint="BF"/>
        <w:insideH w:val="single" w:sz="8" w:space="0" w:color="979FA3" w:themeColor="accent6" w:themeTint="BF"/>
        <w:insideV w:val="single" w:sz="8" w:space="0" w:color="979FA3" w:themeColor="accent6" w:themeTint="BF"/>
      </w:tblBorders>
    </w:tblPr>
    <w:tcPr>
      <w:shd w:val="clear" w:color="auto" w:fill="DCDF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FA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FC2" w:themeFill="accent6" w:themeFillTint="7F"/>
      </w:tcPr>
    </w:tblStylePr>
    <w:tblStylePr w:type="band1Horz">
      <w:tblPr/>
      <w:tcPr>
        <w:shd w:val="clear" w:color="auto" w:fill="BABFC2" w:themeFill="accent6" w:themeFillTint="7F"/>
      </w:tcPr>
    </w:tblStylePr>
  </w:style>
  <w:style w:type="paragraph" w:styleId="Ingenafstand">
    <w:name w:val="No Spacing"/>
    <w:uiPriority w:val="1"/>
    <w:qFormat/>
    <w:rsid w:val="00F269EC"/>
    <w:pPr>
      <w:spacing w:after="0" w:line="240" w:lineRule="auto"/>
    </w:pPr>
    <w:rPr>
      <w:rFonts w:ascii="Georgia" w:eastAsiaTheme="minorEastAsia" w:hAnsi="Georgia" w:cs="Georgia"/>
      <w:color w:val="0D0D0D" w:themeColor="text1" w:themeTint="F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m@trm.d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rp@trm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p@trm.d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p\AppData\Local\cBrain\F2\.tmp\CBraine=h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9F0A-D2D5-4A2D-85C2-1FBDA397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CBraine=hme.dotx</Template>
  <TotalTime>0</TotalTime>
  <Pages>2</Pages>
  <Words>388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Anders Robodo Petersen</dc:creator>
  <cp:lastModifiedBy>TRM Anders Robodo Petersen</cp:lastModifiedBy>
  <cp:revision>2</cp:revision>
  <cp:lastPrinted>2017-04-25T09:55:00Z</cp:lastPrinted>
  <dcterms:created xsi:type="dcterms:W3CDTF">2019-12-18T15:48:00Z</dcterms:created>
  <dcterms:modified xsi:type="dcterms:W3CDTF">2019-12-18T15:48:00Z</dcterms:modified>
</cp:coreProperties>
</file>