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AE" w:rsidRDefault="00B85FAE">
      <w:pPr>
        <w:widowControl w:val="0"/>
        <w:autoSpaceDE w:val="0"/>
        <w:autoSpaceDN w:val="0"/>
        <w:adjustRightInd w:val="0"/>
        <w:spacing w:after="0" w:line="240" w:lineRule="auto"/>
        <w:jc w:val="both"/>
        <w:rPr>
          <w:rFonts w:ascii="Times New Roman" w:hAnsi="Times New Roman"/>
          <w:sz w:val="24"/>
          <w:szCs w:val="24"/>
        </w:rPr>
      </w:pPr>
    </w:p>
    <w:p w:rsidR="00F1319E" w:rsidRDefault="000960E9" w:rsidP="00F13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Skatteministeriet</w:t>
      </w:r>
      <w:r w:rsidR="00D477B4">
        <w:rPr>
          <w:rFonts w:ascii="Times New Roman" w:hAnsi="Times New Roman"/>
          <w:sz w:val="24"/>
          <w:szCs w:val="24"/>
        </w:rPr>
        <w:tab/>
      </w:r>
      <w:r w:rsidR="00D477B4">
        <w:rPr>
          <w:rFonts w:ascii="Times New Roman" w:hAnsi="Times New Roman"/>
          <w:sz w:val="24"/>
          <w:szCs w:val="24"/>
        </w:rPr>
        <w:tab/>
      </w:r>
      <w:r w:rsidR="00D477B4">
        <w:rPr>
          <w:rFonts w:ascii="Times New Roman" w:hAnsi="Times New Roman"/>
          <w:sz w:val="24"/>
          <w:szCs w:val="24"/>
        </w:rPr>
        <w:tab/>
      </w:r>
      <w:r w:rsidR="00D477B4">
        <w:rPr>
          <w:rFonts w:ascii="Times New Roman" w:hAnsi="Times New Roman"/>
          <w:sz w:val="24"/>
          <w:szCs w:val="24"/>
        </w:rPr>
        <w:tab/>
      </w:r>
      <w:r w:rsidR="00D477B4">
        <w:rPr>
          <w:rFonts w:ascii="Times New Roman" w:hAnsi="Times New Roman"/>
          <w:sz w:val="24"/>
          <w:szCs w:val="24"/>
        </w:rPr>
        <w:tab/>
      </w:r>
      <w:r w:rsidR="00D477B4">
        <w:rPr>
          <w:rFonts w:ascii="Times New Roman" w:hAnsi="Times New Roman"/>
          <w:sz w:val="24"/>
          <w:szCs w:val="24"/>
        </w:rPr>
        <w:tab/>
      </w:r>
      <w:r w:rsidR="00D477B4">
        <w:rPr>
          <w:rFonts w:ascii="Times New Roman" w:hAnsi="Times New Roman"/>
          <w:sz w:val="24"/>
          <w:szCs w:val="24"/>
        </w:rPr>
        <w:tab/>
      </w:r>
      <w:r w:rsidR="00D477B4">
        <w:rPr>
          <w:rFonts w:ascii="Times New Roman" w:hAnsi="Times New Roman"/>
          <w:sz w:val="24"/>
          <w:szCs w:val="24"/>
        </w:rPr>
        <w:tab/>
      </w:r>
      <w:r>
        <w:rPr>
          <w:rFonts w:ascii="Times New Roman" w:hAnsi="Times New Roman"/>
          <w:sz w:val="24"/>
          <w:szCs w:val="24"/>
        </w:rPr>
        <w:t>J. nr. 2012-</w:t>
      </w:r>
      <w:r w:rsidR="00F1319E">
        <w:rPr>
          <w:rFonts w:ascii="Times New Roman" w:hAnsi="Times New Roman"/>
          <w:sz w:val="24"/>
          <w:szCs w:val="24"/>
        </w:rPr>
        <w:t>711-0079</w:t>
      </w:r>
    </w:p>
    <w:p w:rsidR="003C7F9E" w:rsidRDefault="000960E9" w:rsidP="00F131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Udkast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2D3B3B" w:rsidRDefault="002D3B3B">
      <w:pPr>
        <w:widowControl w:val="0"/>
        <w:autoSpaceDE w:val="0"/>
        <w:autoSpaceDN w:val="0"/>
        <w:adjustRightInd w:val="0"/>
        <w:spacing w:after="0" w:line="240" w:lineRule="auto"/>
        <w:jc w:val="both"/>
        <w:rPr>
          <w:rFonts w:ascii="Times New Roman" w:hAnsi="Times New Roman"/>
          <w:sz w:val="24"/>
          <w:szCs w:val="24"/>
        </w:rPr>
      </w:pP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Forslag</w:t>
      </w:r>
    </w:p>
    <w:p w:rsidR="003C7F9E" w:rsidRDefault="000960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til </w:t>
      </w:r>
    </w:p>
    <w:p w:rsidR="003C7F9E" w:rsidRDefault="000960E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Lov om ændring af vurderingsloven og skatteforvaltningsloven</w:t>
      </w:r>
    </w:p>
    <w:p w:rsidR="003C7F9E" w:rsidRDefault="000960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(Afskaffelse af grundforbedringsfradrag m.v.)</w:t>
      </w:r>
    </w:p>
    <w:p w:rsidR="003C7F9E" w:rsidRDefault="003C7F9E">
      <w:pPr>
        <w:widowControl w:val="0"/>
        <w:autoSpaceDE w:val="0"/>
        <w:autoSpaceDN w:val="0"/>
        <w:adjustRightInd w:val="0"/>
        <w:spacing w:after="0" w:line="240" w:lineRule="auto"/>
        <w:jc w:val="center"/>
        <w:rPr>
          <w:rFonts w:ascii="Times New Roman" w:hAnsi="Times New Roman"/>
          <w:b/>
          <w:bCs/>
          <w:sz w:val="20"/>
          <w:szCs w:val="20"/>
        </w:rPr>
      </w:pPr>
    </w:p>
    <w:p w:rsidR="003C7F9E" w:rsidRDefault="000960E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1</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tabs>
          <w:tab w:val="left" w:pos="360"/>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lov om vurdering af landets faste ejendomme, jf. lovbekendtgørelse nr. 740 af 3. september 2002, som ændret bl.a. ved </w:t>
      </w:r>
      <w:r w:rsidR="006F257F">
        <w:rPr>
          <w:rFonts w:ascii="Times New Roman" w:hAnsi="Times New Roman"/>
          <w:sz w:val="24"/>
          <w:szCs w:val="24"/>
        </w:rPr>
        <w:t xml:space="preserve">§ 2 i lov nr. 1047 af 17. december 2002 og </w:t>
      </w:r>
      <w:r>
        <w:rPr>
          <w:rFonts w:ascii="Times New Roman" w:hAnsi="Times New Roman"/>
          <w:sz w:val="24"/>
          <w:szCs w:val="24"/>
        </w:rPr>
        <w:t xml:space="preserve">§ 26 i lov nr. 515 af 7. juni 2006 og senest ved § </w:t>
      </w:r>
      <w:r w:rsidR="002F54FD">
        <w:rPr>
          <w:rFonts w:ascii="Times New Roman" w:hAnsi="Times New Roman"/>
          <w:sz w:val="24"/>
          <w:szCs w:val="24"/>
        </w:rPr>
        <w:t>14</w:t>
      </w:r>
      <w:r>
        <w:rPr>
          <w:rFonts w:ascii="Times New Roman" w:hAnsi="Times New Roman"/>
          <w:sz w:val="24"/>
          <w:szCs w:val="24"/>
        </w:rPr>
        <w:t xml:space="preserve"> i lov nr. </w:t>
      </w:r>
      <w:r w:rsidR="003A1840">
        <w:rPr>
          <w:rFonts w:ascii="Times New Roman" w:hAnsi="Times New Roman"/>
          <w:sz w:val="24"/>
          <w:szCs w:val="24"/>
        </w:rPr>
        <w:t>433 af 16. maj 2012</w:t>
      </w:r>
      <w:r>
        <w:rPr>
          <w:rFonts w:ascii="Times New Roman" w:hAnsi="Times New Roman"/>
          <w:sz w:val="24"/>
          <w:szCs w:val="24"/>
        </w:rPr>
        <w:t>, foretages følgende ændring</w:t>
      </w:r>
      <w:r w:rsidR="00A34317">
        <w:rPr>
          <w:rFonts w:ascii="Times New Roman" w:hAnsi="Times New Roman"/>
          <w:sz w:val="24"/>
          <w:szCs w:val="24"/>
        </w:rPr>
        <w:t>er</w:t>
      </w:r>
      <w:r>
        <w:rPr>
          <w:rFonts w:ascii="Times New Roman" w:hAnsi="Times New Roman"/>
          <w:sz w:val="24"/>
          <w:szCs w:val="24"/>
        </w:rPr>
        <w: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Pr="009F6D9B" w:rsidRDefault="000960E9" w:rsidP="00ED111F">
      <w:pPr>
        <w:widowControl w:val="0"/>
        <w:numPr>
          <w:ilvl w:val="0"/>
          <w:numId w:val="7"/>
        </w:num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w:t>
      </w:r>
      <w:r w:rsidR="003A1840">
        <w:rPr>
          <w:rFonts w:ascii="Times New Roman" w:hAnsi="Times New Roman"/>
          <w:i/>
          <w:iCs/>
          <w:sz w:val="24"/>
          <w:szCs w:val="24"/>
        </w:rPr>
        <w:t>§</w:t>
      </w:r>
      <w:r>
        <w:rPr>
          <w:rFonts w:ascii="Times New Roman" w:hAnsi="Times New Roman"/>
          <w:i/>
          <w:iCs/>
          <w:sz w:val="24"/>
          <w:szCs w:val="24"/>
        </w:rPr>
        <w:t xml:space="preserve"> 17, 18, 21 og 21A</w:t>
      </w:r>
      <w:r>
        <w:rPr>
          <w:rFonts w:ascii="Times New Roman" w:hAnsi="Times New Roman"/>
          <w:sz w:val="24"/>
          <w:szCs w:val="24"/>
        </w:rPr>
        <w:t xml:space="preserve"> ophæves. </w:t>
      </w:r>
    </w:p>
    <w:p w:rsidR="009F6D9B" w:rsidRPr="009F6D9B" w:rsidRDefault="009F6D9B" w:rsidP="009F6D9B">
      <w:pPr>
        <w:widowControl w:val="0"/>
        <w:autoSpaceDE w:val="0"/>
        <w:autoSpaceDN w:val="0"/>
        <w:adjustRightInd w:val="0"/>
        <w:spacing w:after="0" w:line="240" w:lineRule="auto"/>
        <w:ind w:left="720"/>
        <w:jc w:val="both"/>
        <w:rPr>
          <w:rFonts w:ascii="Times New Roman" w:hAnsi="Times New Roman"/>
          <w:i/>
          <w:iCs/>
          <w:sz w:val="24"/>
          <w:szCs w:val="24"/>
        </w:rPr>
      </w:pPr>
    </w:p>
    <w:p w:rsidR="009F6D9B" w:rsidRPr="009F6D9B" w:rsidRDefault="009F6D9B" w:rsidP="009F6D9B">
      <w:pPr>
        <w:widowControl w:val="0"/>
        <w:numPr>
          <w:ilvl w:val="0"/>
          <w:numId w:val="7"/>
        </w:numPr>
        <w:autoSpaceDE w:val="0"/>
        <w:autoSpaceDN w:val="0"/>
        <w:adjustRightInd w:val="0"/>
        <w:spacing w:after="0" w:line="240" w:lineRule="auto"/>
        <w:jc w:val="both"/>
        <w:rPr>
          <w:rFonts w:ascii="Times New Roman" w:hAnsi="Times New Roman"/>
          <w:i/>
          <w:iCs/>
          <w:sz w:val="24"/>
          <w:szCs w:val="24"/>
        </w:rPr>
      </w:pPr>
      <w:r w:rsidRPr="009F6D9B">
        <w:rPr>
          <w:rFonts w:ascii="Times New Roman" w:hAnsi="Times New Roman"/>
          <w:iCs/>
          <w:sz w:val="24"/>
          <w:szCs w:val="24"/>
        </w:rPr>
        <w:t xml:space="preserve">I </w:t>
      </w:r>
      <w:r w:rsidRPr="009F6D9B">
        <w:rPr>
          <w:rFonts w:ascii="Times New Roman" w:hAnsi="Times New Roman"/>
          <w:i/>
          <w:iCs/>
          <w:sz w:val="24"/>
          <w:szCs w:val="24"/>
        </w:rPr>
        <w:t>§ 33</w:t>
      </w:r>
      <w:r w:rsidRPr="009F6D9B">
        <w:rPr>
          <w:rFonts w:ascii="Times New Roman" w:hAnsi="Times New Roman"/>
          <w:iCs/>
          <w:sz w:val="24"/>
          <w:szCs w:val="24"/>
        </w:rPr>
        <w:t xml:space="preserve"> indsættes som </w:t>
      </w:r>
      <w:r w:rsidRPr="009F6D9B">
        <w:rPr>
          <w:rFonts w:ascii="Times New Roman" w:hAnsi="Times New Roman"/>
          <w:i/>
          <w:iCs/>
          <w:sz w:val="24"/>
          <w:szCs w:val="24"/>
        </w:rPr>
        <w:t>stk. 19</w:t>
      </w:r>
      <w:r w:rsidRPr="00B563E7">
        <w:rPr>
          <w:rFonts w:ascii="Times New Roman" w:hAnsi="Times New Roman"/>
          <w:i/>
          <w:iCs/>
          <w:sz w:val="24"/>
          <w:szCs w:val="24"/>
        </w:rPr>
        <w:t>:</w:t>
      </w:r>
    </w:p>
    <w:p w:rsidR="009F6D9B" w:rsidRPr="009F6D9B" w:rsidRDefault="009F6D9B" w:rsidP="009F6D9B">
      <w:pPr>
        <w:widowControl w:val="0"/>
        <w:autoSpaceDE w:val="0"/>
        <w:autoSpaceDN w:val="0"/>
        <w:adjustRightInd w:val="0"/>
        <w:spacing w:after="0" w:line="240" w:lineRule="auto"/>
        <w:ind w:left="720"/>
        <w:jc w:val="both"/>
        <w:rPr>
          <w:rFonts w:ascii="Times New Roman" w:hAnsi="Times New Roman"/>
          <w:iCs/>
          <w:sz w:val="24"/>
          <w:szCs w:val="24"/>
        </w:rPr>
      </w:pPr>
      <w:r>
        <w:rPr>
          <w:rFonts w:ascii="Times New Roman" w:hAnsi="Times New Roman"/>
          <w:i/>
          <w:iCs/>
          <w:sz w:val="24"/>
          <w:szCs w:val="24"/>
        </w:rPr>
        <w:t>”Stk. 19.</w:t>
      </w:r>
      <w:r>
        <w:rPr>
          <w:rFonts w:ascii="Times New Roman" w:hAnsi="Times New Roman"/>
          <w:iCs/>
          <w:sz w:val="24"/>
          <w:szCs w:val="24"/>
        </w:rPr>
        <w:t xml:space="preserve"> Stk. 12-18 finder tilsvarende anvendelse ved berigtigelse af materielle fejl i forbinde</w:t>
      </w:r>
      <w:r>
        <w:rPr>
          <w:rFonts w:ascii="Times New Roman" w:hAnsi="Times New Roman"/>
          <w:iCs/>
          <w:sz w:val="24"/>
          <w:szCs w:val="24"/>
        </w:rPr>
        <w:t>l</w:t>
      </w:r>
      <w:r>
        <w:rPr>
          <w:rFonts w:ascii="Times New Roman" w:hAnsi="Times New Roman"/>
          <w:iCs/>
          <w:sz w:val="24"/>
          <w:szCs w:val="24"/>
        </w:rPr>
        <w:t>se med genoptagelse af vurderinger, jf. skatteforvaltningslovens § 33.”</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2</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A34317">
      <w:pPr>
        <w:rPr>
          <w:rFonts w:ascii="Times New Roman" w:hAnsi="Times New Roman"/>
          <w:sz w:val="24"/>
          <w:szCs w:val="24"/>
        </w:rPr>
      </w:pPr>
      <w:r>
        <w:rPr>
          <w:rFonts w:ascii="Times New Roman" w:hAnsi="Times New Roman"/>
          <w:sz w:val="24"/>
          <w:szCs w:val="24"/>
        </w:rPr>
        <w:t xml:space="preserve">I skatteforvaltningsloven, jf. lovbekendtgørelse nr. 175 af 23. februar 2012, </w:t>
      </w:r>
      <w:r w:rsidR="003A1840">
        <w:rPr>
          <w:rFonts w:ascii="Times New Roman" w:hAnsi="Times New Roman"/>
          <w:sz w:val="24"/>
          <w:szCs w:val="24"/>
        </w:rPr>
        <w:t xml:space="preserve">som ændret ved </w:t>
      </w:r>
      <w:r w:rsidR="00A34317">
        <w:rPr>
          <w:rFonts w:ascii="Times New Roman" w:hAnsi="Times New Roman"/>
          <w:sz w:val="24"/>
          <w:szCs w:val="24"/>
        </w:rPr>
        <w:t xml:space="preserve">lov nr. 591 af 18. juni </w:t>
      </w:r>
      <w:r w:rsidR="00096D33">
        <w:rPr>
          <w:rFonts w:ascii="Times New Roman" w:hAnsi="Times New Roman"/>
          <w:sz w:val="24"/>
          <w:szCs w:val="24"/>
        </w:rPr>
        <w:t>2012</w:t>
      </w:r>
      <w:r w:rsidR="00A34317">
        <w:rPr>
          <w:rFonts w:ascii="Times New Roman" w:hAnsi="Times New Roman"/>
          <w:sz w:val="24"/>
          <w:szCs w:val="24"/>
        </w:rPr>
        <w:t>,</w:t>
      </w:r>
      <w:r w:rsidR="003A1840">
        <w:rPr>
          <w:rFonts w:ascii="Times New Roman" w:hAnsi="Times New Roman"/>
          <w:sz w:val="24"/>
          <w:szCs w:val="24"/>
        </w:rPr>
        <w:t xml:space="preserve"> </w:t>
      </w:r>
      <w:r>
        <w:rPr>
          <w:rFonts w:ascii="Times New Roman" w:hAnsi="Times New Roman"/>
          <w:sz w:val="24"/>
          <w:szCs w:val="24"/>
        </w:rPr>
        <w:t>foretages følgende ændringer:</w:t>
      </w:r>
    </w:p>
    <w:p w:rsidR="006E3802" w:rsidRDefault="006E3802" w:rsidP="006E3802">
      <w:pPr>
        <w:widowControl w:val="0"/>
        <w:autoSpaceDE w:val="0"/>
        <w:autoSpaceDN w:val="0"/>
        <w:adjustRightInd w:val="0"/>
        <w:spacing w:after="0" w:line="240" w:lineRule="auto"/>
        <w:ind w:left="720"/>
        <w:jc w:val="both"/>
        <w:rPr>
          <w:rFonts w:ascii="Times New Roman" w:hAnsi="Times New Roman"/>
          <w:sz w:val="24"/>
          <w:szCs w:val="24"/>
        </w:rPr>
      </w:pPr>
    </w:p>
    <w:p w:rsidR="006E3802" w:rsidRDefault="006E3802" w:rsidP="006E3802">
      <w:pPr>
        <w:widowControl w:val="0"/>
        <w:numPr>
          <w:ilvl w:val="0"/>
          <w:numId w:val="1"/>
        </w:numPr>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i/>
          <w:iCs/>
          <w:sz w:val="24"/>
          <w:szCs w:val="24"/>
        </w:rPr>
        <w:t>§ 20, stk. 4, 2. pkt.,</w:t>
      </w:r>
      <w:r>
        <w:rPr>
          <w:rFonts w:ascii="Times New Roman" w:hAnsi="Times New Roman"/>
          <w:sz w:val="24"/>
          <w:szCs w:val="24"/>
        </w:rPr>
        <w:t xml:space="preserve"> udgår ”og andre, der har en væsentlig, direkte retlig interesse i vurderi</w:t>
      </w:r>
      <w:r>
        <w:rPr>
          <w:rFonts w:ascii="Times New Roman" w:hAnsi="Times New Roman"/>
          <w:sz w:val="24"/>
          <w:szCs w:val="24"/>
        </w:rPr>
        <w:t>n</w:t>
      </w:r>
      <w:r>
        <w:rPr>
          <w:rFonts w:ascii="Times New Roman" w:hAnsi="Times New Roman"/>
          <w:sz w:val="24"/>
          <w:szCs w:val="24"/>
        </w:rPr>
        <w:t>gens resultat, jf. § 38, stk. 1”</w:t>
      </w:r>
      <w:r w:rsidR="003A2D2D">
        <w:rPr>
          <w:rFonts w:ascii="Times New Roman" w:hAnsi="Times New Roman"/>
          <w:sz w:val="24"/>
          <w:szCs w:val="24"/>
        </w:rPr>
        <w:t>.</w:t>
      </w:r>
    </w:p>
    <w:p w:rsidR="006E3802" w:rsidRDefault="006E3802" w:rsidP="006E3802">
      <w:pPr>
        <w:widowControl w:val="0"/>
        <w:autoSpaceDE w:val="0"/>
        <w:autoSpaceDN w:val="0"/>
        <w:adjustRightInd w:val="0"/>
        <w:spacing w:after="0" w:line="240" w:lineRule="auto"/>
        <w:ind w:left="720"/>
        <w:jc w:val="both"/>
        <w:rPr>
          <w:rFonts w:ascii="Times New Roman" w:hAnsi="Times New Roman"/>
          <w:sz w:val="24"/>
          <w:szCs w:val="24"/>
        </w:rPr>
      </w:pPr>
    </w:p>
    <w:p w:rsidR="006E3802" w:rsidRDefault="006E3802" w:rsidP="006E3802">
      <w:pPr>
        <w:widowControl w:val="0"/>
        <w:numPr>
          <w:ilvl w:val="0"/>
          <w:numId w:val="2"/>
        </w:numPr>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i/>
          <w:iCs/>
          <w:sz w:val="24"/>
          <w:szCs w:val="24"/>
        </w:rPr>
        <w:t xml:space="preserve">§ 33, </w:t>
      </w:r>
      <w:r>
        <w:rPr>
          <w:rFonts w:ascii="Times New Roman" w:hAnsi="Times New Roman"/>
          <w:sz w:val="24"/>
          <w:szCs w:val="24"/>
        </w:rPr>
        <w:t>affattes således:</w:t>
      </w:r>
    </w:p>
    <w:p w:rsidR="003A2D2D"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33.</w:t>
      </w:r>
      <w:r>
        <w:rPr>
          <w:rFonts w:ascii="Times New Roman" w:hAnsi="Times New Roman"/>
          <w:sz w:val="24"/>
          <w:szCs w:val="24"/>
        </w:rPr>
        <w:t xml:space="preserve"> En ejer, som kan godtgøre, at en vurdering er foretaget på et materielt fejlagtigt grundlag</w:t>
      </w:r>
      <w:r w:rsidRPr="00556A4D">
        <w:rPr>
          <w:rFonts w:ascii="Times New Roman" w:hAnsi="Times New Roman"/>
          <w:sz w:val="24"/>
          <w:szCs w:val="24"/>
        </w:rPr>
        <w:t xml:space="preserve"> </w:t>
      </w:r>
      <w:r>
        <w:rPr>
          <w:rFonts w:ascii="Times New Roman" w:hAnsi="Times New Roman"/>
          <w:sz w:val="24"/>
          <w:szCs w:val="24"/>
        </w:rPr>
        <w:t xml:space="preserve">som følge af fejlagtig eller manglende registrering af ejendommens grundareal, bygningsareal, planforhold eller lignende forhold af materiel karakter, kan anmode told- og skatteforvaltningen om genoptagelse senest den 1. maj i det fjerde år efter udløbet af det kalenderår, hvor den </w:t>
      </w:r>
      <w:r w:rsidR="00FB7C80">
        <w:rPr>
          <w:rFonts w:ascii="Times New Roman" w:hAnsi="Times New Roman"/>
          <w:sz w:val="24"/>
          <w:szCs w:val="24"/>
        </w:rPr>
        <w:t>mat</w:t>
      </w:r>
      <w:r w:rsidR="00FB7C80">
        <w:rPr>
          <w:rFonts w:ascii="Times New Roman" w:hAnsi="Times New Roman"/>
          <w:sz w:val="24"/>
          <w:szCs w:val="24"/>
        </w:rPr>
        <w:t>e</w:t>
      </w:r>
      <w:r w:rsidR="00FB7C80">
        <w:rPr>
          <w:rFonts w:ascii="Times New Roman" w:hAnsi="Times New Roman"/>
          <w:sz w:val="24"/>
          <w:szCs w:val="24"/>
        </w:rPr>
        <w:t>rielt fejlagtige</w:t>
      </w:r>
      <w:r>
        <w:rPr>
          <w:rFonts w:ascii="Times New Roman" w:hAnsi="Times New Roman"/>
          <w:sz w:val="24"/>
          <w:szCs w:val="24"/>
        </w:rPr>
        <w:t xml:space="preserve"> vurdering første gang er foretaget. Ejeren skal samtidig over for told- og skatt</w:t>
      </w:r>
      <w:r>
        <w:rPr>
          <w:rFonts w:ascii="Times New Roman" w:hAnsi="Times New Roman"/>
          <w:sz w:val="24"/>
          <w:szCs w:val="24"/>
        </w:rPr>
        <w:t>e</w:t>
      </w:r>
      <w:r>
        <w:rPr>
          <w:rFonts w:ascii="Times New Roman" w:hAnsi="Times New Roman"/>
          <w:sz w:val="24"/>
          <w:szCs w:val="24"/>
        </w:rPr>
        <w:t xml:space="preserve">forvaltningen dokumentere, at vurdering er foretaget på et </w:t>
      </w:r>
      <w:r w:rsidR="00CC65DD">
        <w:rPr>
          <w:rFonts w:ascii="Times New Roman" w:hAnsi="Times New Roman"/>
          <w:sz w:val="24"/>
          <w:szCs w:val="24"/>
        </w:rPr>
        <w:t xml:space="preserve">materielt </w:t>
      </w:r>
      <w:r>
        <w:rPr>
          <w:rFonts w:ascii="Times New Roman" w:hAnsi="Times New Roman"/>
          <w:sz w:val="24"/>
          <w:szCs w:val="24"/>
        </w:rPr>
        <w:t>fejlagtigt grundlag. B</w:t>
      </w:r>
      <w:r>
        <w:rPr>
          <w:rFonts w:ascii="Times New Roman" w:hAnsi="Times New Roman"/>
          <w:sz w:val="24"/>
          <w:szCs w:val="24"/>
        </w:rPr>
        <w:t>e</w:t>
      </w:r>
      <w:r>
        <w:rPr>
          <w:rFonts w:ascii="Times New Roman" w:hAnsi="Times New Roman"/>
          <w:sz w:val="24"/>
          <w:szCs w:val="24"/>
        </w:rPr>
        <w:t xml:space="preserve">løbsmæssige vurderingsskøn foretaget på et korrekt grundlag kan </w:t>
      </w:r>
      <w:r w:rsidR="00310766">
        <w:rPr>
          <w:rFonts w:ascii="Times New Roman" w:hAnsi="Times New Roman"/>
          <w:sz w:val="24"/>
          <w:szCs w:val="24"/>
        </w:rPr>
        <w:t>ikke</w:t>
      </w:r>
      <w:r>
        <w:rPr>
          <w:rFonts w:ascii="Times New Roman" w:hAnsi="Times New Roman"/>
          <w:sz w:val="24"/>
          <w:szCs w:val="24"/>
        </w:rPr>
        <w:t xml:space="preserve"> genoptages.</w:t>
      </w:r>
    </w:p>
    <w:p w:rsidR="000120F3"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2.</w:t>
      </w:r>
      <w:r>
        <w:rPr>
          <w:rFonts w:ascii="Times New Roman" w:hAnsi="Times New Roman"/>
          <w:sz w:val="24"/>
          <w:szCs w:val="24"/>
        </w:rPr>
        <w:t xml:space="preserve"> Told- og skatteforvaltningen kan genoptage en vurdering på samme betingelser som nævnt i stk. 1. Tilsvarende gælder, hvis vurdering ved en fejl ikke er foretaget.</w:t>
      </w:r>
    </w:p>
    <w:p w:rsidR="00C6229E"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3.</w:t>
      </w:r>
      <w:r>
        <w:rPr>
          <w:rFonts w:ascii="Times New Roman" w:hAnsi="Times New Roman"/>
          <w:sz w:val="24"/>
          <w:szCs w:val="24"/>
        </w:rPr>
        <w:t xml:space="preserve"> Told- og skatteforvaltningen kan uanset den frist, der er nævnt i stk. 1, genoptage vurd</w:t>
      </w:r>
      <w:r>
        <w:rPr>
          <w:rFonts w:ascii="Times New Roman" w:hAnsi="Times New Roman"/>
          <w:sz w:val="24"/>
          <w:szCs w:val="24"/>
        </w:rPr>
        <w:t>e</w:t>
      </w:r>
      <w:r>
        <w:rPr>
          <w:rFonts w:ascii="Times New Roman" w:hAnsi="Times New Roman"/>
          <w:sz w:val="24"/>
          <w:szCs w:val="24"/>
        </w:rPr>
        <w:lastRenderedPageBreak/>
        <w:t>ringer, hvis hidtidig praksis endeligt underkendes ved en dom eller ved en landsskatteretske</w:t>
      </w:r>
      <w:r>
        <w:rPr>
          <w:rFonts w:ascii="Times New Roman" w:hAnsi="Times New Roman"/>
          <w:sz w:val="24"/>
          <w:szCs w:val="24"/>
        </w:rPr>
        <w:t>n</w:t>
      </w:r>
      <w:r>
        <w:rPr>
          <w:rFonts w:ascii="Times New Roman" w:hAnsi="Times New Roman"/>
          <w:sz w:val="24"/>
          <w:szCs w:val="24"/>
        </w:rPr>
        <w:t xml:space="preserve">delse, eller hvis en praksisændring i andre tilfælde offentliggøres af Skatteministeriet. </w:t>
      </w:r>
    </w:p>
    <w:p w:rsidR="00D91B7C"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4.</w:t>
      </w:r>
      <w:r>
        <w:rPr>
          <w:rFonts w:ascii="Times New Roman" w:hAnsi="Times New Roman"/>
          <w:sz w:val="24"/>
          <w:szCs w:val="24"/>
        </w:rPr>
        <w:t xml:space="preserve"> Told- og skatteforvaltningen kan efter udløbet af den frist, der er nævnt i stk. 1, genopt</w:t>
      </w:r>
      <w:r>
        <w:rPr>
          <w:rFonts w:ascii="Times New Roman" w:hAnsi="Times New Roman"/>
          <w:sz w:val="24"/>
          <w:szCs w:val="24"/>
        </w:rPr>
        <w:t>a</w:t>
      </w:r>
      <w:r>
        <w:rPr>
          <w:rFonts w:ascii="Times New Roman" w:hAnsi="Times New Roman"/>
          <w:sz w:val="24"/>
          <w:szCs w:val="24"/>
        </w:rPr>
        <w:t>ge en vurdering, hvis det konstateres</w:t>
      </w:r>
      <w:r w:rsidRPr="000915CF">
        <w:rPr>
          <w:rFonts w:ascii="Times New Roman" w:hAnsi="Times New Roman"/>
          <w:sz w:val="24"/>
          <w:szCs w:val="24"/>
        </w:rPr>
        <w:t>, at vurdering</w:t>
      </w:r>
      <w:r>
        <w:rPr>
          <w:rFonts w:ascii="Times New Roman" w:hAnsi="Times New Roman"/>
          <w:sz w:val="24"/>
          <w:szCs w:val="24"/>
        </w:rPr>
        <w:t>en</w:t>
      </w:r>
      <w:r w:rsidRPr="000915CF">
        <w:rPr>
          <w:rFonts w:ascii="Times New Roman" w:hAnsi="Times New Roman"/>
          <w:sz w:val="24"/>
          <w:szCs w:val="24"/>
        </w:rPr>
        <w:t xml:space="preserve"> er foretaget på et fejlagtigt grundlag, jf. stk. 1, </w:t>
      </w:r>
      <w:r>
        <w:rPr>
          <w:rFonts w:ascii="Times New Roman" w:hAnsi="Times New Roman"/>
          <w:sz w:val="24"/>
          <w:szCs w:val="24"/>
        </w:rPr>
        <w:t xml:space="preserve">eller hvis vurdering ved en fejl ikke er foretaget. </w:t>
      </w:r>
      <w:r w:rsidRPr="000915CF">
        <w:rPr>
          <w:rFonts w:ascii="Times New Roman" w:hAnsi="Times New Roman"/>
          <w:sz w:val="24"/>
          <w:szCs w:val="24"/>
        </w:rPr>
        <w:t xml:space="preserve">Det er en betingelse, at genoptagelse vil resultere i en </w:t>
      </w:r>
      <w:r>
        <w:rPr>
          <w:rFonts w:ascii="Times New Roman" w:hAnsi="Times New Roman"/>
          <w:sz w:val="24"/>
          <w:szCs w:val="24"/>
        </w:rPr>
        <w:t>ændring</w:t>
      </w:r>
      <w:r w:rsidRPr="000915CF">
        <w:rPr>
          <w:rFonts w:ascii="Times New Roman" w:hAnsi="Times New Roman"/>
          <w:sz w:val="24"/>
          <w:szCs w:val="24"/>
        </w:rPr>
        <w:t xml:space="preserve"> </w:t>
      </w:r>
      <w:r>
        <w:rPr>
          <w:rFonts w:ascii="Times New Roman" w:hAnsi="Times New Roman"/>
          <w:sz w:val="24"/>
          <w:szCs w:val="24"/>
        </w:rPr>
        <w:t xml:space="preserve">af ejendomsværdi eller grundværdi med mindst 15 pct. Beløbsmæssige vurderingsskøn foretaget på et korrekt grundlag kan </w:t>
      </w:r>
      <w:r w:rsidR="00310766">
        <w:rPr>
          <w:rFonts w:ascii="Times New Roman" w:hAnsi="Times New Roman"/>
          <w:sz w:val="24"/>
          <w:szCs w:val="24"/>
        </w:rPr>
        <w:t>ikke</w:t>
      </w:r>
      <w:r>
        <w:rPr>
          <w:rFonts w:ascii="Times New Roman" w:hAnsi="Times New Roman"/>
          <w:sz w:val="24"/>
          <w:szCs w:val="24"/>
        </w:rPr>
        <w:t xml:space="preserve"> genoptages.</w:t>
      </w:r>
    </w:p>
    <w:p w:rsidR="00D91B7C"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5.</w:t>
      </w:r>
      <w:r>
        <w:rPr>
          <w:rFonts w:ascii="Times New Roman" w:hAnsi="Times New Roman"/>
          <w:sz w:val="24"/>
          <w:szCs w:val="24"/>
        </w:rPr>
        <w:t xml:space="preserve"> Anmodning om genoptagelse efter stk. 3 og 4 skal indgives til told- og skatteforvaltni</w:t>
      </w:r>
      <w:r>
        <w:rPr>
          <w:rFonts w:ascii="Times New Roman" w:hAnsi="Times New Roman"/>
          <w:sz w:val="24"/>
          <w:szCs w:val="24"/>
        </w:rPr>
        <w:t>n</w:t>
      </w:r>
      <w:r>
        <w:rPr>
          <w:rFonts w:ascii="Times New Roman" w:hAnsi="Times New Roman"/>
          <w:sz w:val="24"/>
          <w:szCs w:val="24"/>
        </w:rPr>
        <w:t>gen senest 6 måneder efter, at ejendommens ejer er kommet til kundskab om det forhold, der begrunder en genoptagelse. Anmodninger efter stk. 3 kan dog altid indgives inden for den frist, der er nævnt i stk. 1. Ved anmodning om genoptagelse efter stk. 3 og 4 skal ejeren samtidig over for told- og skatteforvaltningen dokumentere, at vurdering er foretaget på et fejlagtigt grundlag.</w:t>
      </w:r>
    </w:p>
    <w:p w:rsidR="00A00F0A"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6.</w:t>
      </w:r>
      <w:r>
        <w:rPr>
          <w:rFonts w:ascii="Times New Roman" w:hAnsi="Times New Roman"/>
          <w:sz w:val="24"/>
          <w:szCs w:val="24"/>
        </w:rPr>
        <w:t xml:space="preserve"> Genoptagelse efter stk. 1 og 2 tillægges skattemæssig virkning </w:t>
      </w:r>
      <w:r w:rsidR="00F923E8">
        <w:rPr>
          <w:rFonts w:ascii="Times New Roman" w:hAnsi="Times New Roman"/>
          <w:sz w:val="24"/>
          <w:szCs w:val="24"/>
        </w:rPr>
        <w:t xml:space="preserve">fra tidspunktet </w:t>
      </w:r>
      <w:r>
        <w:rPr>
          <w:rFonts w:ascii="Times New Roman" w:hAnsi="Times New Roman"/>
          <w:sz w:val="24"/>
          <w:szCs w:val="24"/>
        </w:rPr>
        <w:t>for den vurdering, som genoptagelsen vedrører. Genoptagelse efter stk. 3 tillægges skattemæssig vir</w:t>
      </w:r>
      <w:r>
        <w:rPr>
          <w:rFonts w:ascii="Times New Roman" w:hAnsi="Times New Roman"/>
          <w:sz w:val="24"/>
          <w:szCs w:val="24"/>
        </w:rPr>
        <w:t>k</w:t>
      </w:r>
      <w:r>
        <w:rPr>
          <w:rFonts w:ascii="Times New Roman" w:hAnsi="Times New Roman"/>
          <w:sz w:val="24"/>
          <w:szCs w:val="24"/>
        </w:rPr>
        <w:t>ning fra tidspunktet for den vurdering, der har været udtaget til prøvelse i den første sag, der r</w:t>
      </w:r>
      <w:r>
        <w:rPr>
          <w:rFonts w:ascii="Times New Roman" w:hAnsi="Times New Roman"/>
          <w:sz w:val="24"/>
          <w:szCs w:val="24"/>
        </w:rPr>
        <w:t>e</w:t>
      </w:r>
      <w:r>
        <w:rPr>
          <w:rFonts w:ascii="Times New Roman" w:hAnsi="Times New Roman"/>
          <w:sz w:val="24"/>
          <w:szCs w:val="24"/>
        </w:rPr>
        <w:t xml:space="preserve">sulterede i en underkendelse af praksis, henholdsvis fra det tidspunkt, hvor praksisændringen bliver gældende. </w:t>
      </w:r>
    </w:p>
    <w:p w:rsidR="00EA5FBB"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7.</w:t>
      </w:r>
      <w:r>
        <w:rPr>
          <w:rFonts w:ascii="Times New Roman" w:hAnsi="Times New Roman"/>
          <w:sz w:val="24"/>
          <w:szCs w:val="24"/>
        </w:rPr>
        <w:t xml:space="preserve"> Genoptagelse efter stk. 4 tillægges skattemæssig virkning for vurderinger foretaget efter det tidspunkt, hvor genoptagelse finder sted, medmindre ejeren vidste eller burde have vidst, at den genoptagne vurdering er foretaget på et fejlagtigt grundlag. I så fald tillægges genoptage</w:t>
      </w:r>
      <w:r>
        <w:rPr>
          <w:rFonts w:ascii="Times New Roman" w:hAnsi="Times New Roman"/>
          <w:sz w:val="24"/>
          <w:szCs w:val="24"/>
        </w:rPr>
        <w:t>l</w:t>
      </w:r>
      <w:r>
        <w:rPr>
          <w:rFonts w:ascii="Times New Roman" w:hAnsi="Times New Roman"/>
          <w:sz w:val="24"/>
          <w:szCs w:val="24"/>
        </w:rPr>
        <w:t xml:space="preserve">sen skattemæssig virkning fra tidspunktet for den vurdering, der er blevet genoptaget. </w:t>
      </w:r>
    </w:p>
    <w:p w:rsidR="00172A35" w:rsidRPr="000915CF" w:rsidRDefault="00172A35" w:rsidP="00172A35">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8.</w:t>
      </w:r>
      <w:r>
        <w:rPr>
          <w:rFonts w:ascii="Times New Roman" w:hAnsi="Times New Roman"/>
          <w:sz w:val="24"/>
          <w:szCs w:val="24"/>
        </w:rPr>
        <w:t xml:space="preserve"> § 34 a, stk. 1, 2 og 4, finder tilsvaren</w:t>
      </w:r>
      <w:r w:rsidR="00EA5FBB">
        <w:rPr>
          <w:rFonts w:ascii="Times New Roman" w:hAnsi="Times New Roman"/>
          <w:sz w:val="24"/>
          <w:szCs w:val="24"/>
        </w:rPr>
        <w:t>d</w:t>
      </w:r>
      <w:r>
        <w:rPr>
          <w:rFonts w:ascii="Times New Roman" w:hAnsi="Times New Roman"/>
          <w:sz w:val="24"/>
          <w:szCs w:val="24"/>
        </w:rPr>
        <w:t>e anvendelse for krav afledt af genoptagelse af en vurdering.”</w:t>
      </w:r>
    </w:p>
    <w:p w:rsidR="00C545E2" w:rsidRDefault="00C545E2" w:rsidP="006E3802">
      <w:pPr>
        <w:widowControl w:val="0"/>
        <w:autoSpaceDE w:val="0"/>
        <w:autoSpaceDN w:val="0"/>
        <w:adjustRightInd w:val="0"/>
        <w:spacing w:after="0" w:line="240" w:lineRule="auto"/>
        <w:ind w:left="709"/>
        <w:jc w:val="both"/>
        <w:rPr>
          <w:rFonts w:ascii="Times New Roman" w:hAnsi="Times New Roman"/>
          <w:sz w:val="24"/>
          <w:szCs w:val="24"/>
        </w:rPr>
      </w:pPr>
    </w:p>
    <w:p w:rsidR="006E3802" w:rsidRPr="008F668B" w:rsidRDefault="006E3802" w:rsidP="006E3802">
      <w:pPr>
        <w:pStyle w:val="Listeafsnit"/>
        <w:widowControl w:val="0"/>
        <w:numPr>
          <w:ilvl w:val="0"/>
          <w:numId w:val="2"/>
        </w:numPr>
        <w:autoSpaceDE w:val="0"/>
        <w:autoSpaceDN w:val="0"/>
        <w:adjustRightInd w:val="0"/>
        <w:spacing w:after="0" w:line="240" w:lineRule="auto"/>
        <w:ind w:hanging="294"/>
        <w:jc w:val="both"/>
        <w:rPr>
          <w:rFonts w:ascii="Times New Roman" w:hAnsi="Times New Roman"/>
          <w:sz w:val="24"/>
          <w:szCs w:val="24"/>
        </w:rPr>
      </w:pPr>
      <w:r w:rsidRPr="008F668B">
        <w:rPr>
          <w:rFonts w:ascii="Times New Roman" w:hAnsi="Times New Roman"/>
          <w:sz w:val="24"/>
          <w:szCs w:val="24"/>
        </w:rPr>
        <w:t xml:space="preserve">I </w:t>
      </w:r>
      <w:r w:rsidRPr="008F668B">
        <w:rPr>
          <w:rFonts w:ascii="Times New Roman" w:hAnsi="Times New Roman"/>
          <w:i/>
          <w:iCs/>
          <w:sz w:val="24"/>
          <w:szCs w:val="24"/>
        </w:rPr>
        <w:t>§ 38, stk. 1</w:t>
      </w:r>
      <w:r w:rsidR="00BB26A0">
        <w:rPr>
          <w:rFonts w:ascii="Times New Roman" w:hAnsi="Times New Roman"/>
          <w:i/>
          <w:iCs/>
          <w:sz w:val="24"/>
          <w:szCs w:val="24"/>
        </w:rPr>
        <w:t>,</w:t>
      </w:r>
      <w:r w:rsidRPr="008F668B">
        <w:rPr>
          <w:rFonts w:ascii="Times New Roman" w:hAnsi="Times New Roman"/>
          <w:sz w:val="24"/>
          <w:szCs w:val="24"/>
        </w:rPr>
        <w:t xml:space="preserve"> udgår ”og af andre, der har en væsentlig, direkte retlig interesse i vurderingens resultat”</w:t>
      </w:r>
      <w:r w:rsidR="00B820FB">
        <w:rPr>
          <w:rFonts w:ascii="Times New Roman" w:hAnsi="Times New Roman"/>
          <w:sz w:val="24"/>
          <w:szCs w:val="24"/>
        </w:rPr>
        <w:t>.</w:t>
      </w:r>
    </w:p>
    <w:p w:rsidR="006E3802" w:rsidRDefault="006E3802" w:rsidP="006E3802">
      <w:pPr>
        <w:widowControl w:val="0"/>
        <w:autoSpaceDE w:val="0"/>
        <w:autoSpaceDN w:val="0"/>
        <w:adjustRightInd w:val="0"/>
        <w:spacing w:after="0" w:line="240" w:lineRule="auto"/>
        <w:ind w:left="720"/>
        <w:jc w:val="both"/>
        <w:rPr>
          <w:rFonts w:ascii="Times New Roman" w:hAnsi="Times New Roman"/>
          <w:sz w:val="24"/>
          <w:szCs w:val="24"/>
        </w:rPr>
      </w:pPr>
    </w:p>
    <w:p w:rsidR="006E3802" w:rsidRPr="00B3151C" w:rsidRDefault="006E3802" w:rsidP="006E3802">
      <w:pPr>
        <w:pStyle w:val="Listeafsnit"/>
        <w:widowControl w:val="0"/>
        <w:numPr>
          <w:ilvl w:val="0"/>
          <w:numId w:val="2"/>
        </w:numPr>
        <w:autoSpaceDE w:val="0"/>
        <w:autoSpaceDN w:val="0"/>
        <w:adjustRightInd w:val="0"/>
        <w:spacing w:after="0" w:line="240" w:lineRule="auto"/>
        <w:ind w:hanging="294"/>
        <w:jc w:val="both"/>
        <w:rPr>
          <w:rFonts w:ascii="Times New Roman" w:hAnsi="Times New Roman"/>
          <w:sz w:val="24"/>
          <w:szCs w:val="24"/>
        </w:rPr>
      </w:pPr>
      <w:r w:rsidRPr="00B3151C">
        <w:rPr>
          <w:rFonts w:ascii="Times New Roman" w:hAnsi="Times New Roman"/>
          <w:i/>
          <w:iCs/>
          <w:sz w:val="24"/>
          <w:szCs w:val="24"/>
        </w:rPr>
        <w:t>§ 38, stk. 6,</w:t>
      </w:r>
      <w:r w:rsidRPr="00B3151C">
        <w:rPr>
          <w:rFonts w:ascii="Times New Roman" w:hAnsi="Times New Roman"/>
          <w:sz w:val="24"/>
          <w:szCs w:val="24"/>
        </w:rPr>
        <w:t xml:space="preserve"> affattes således:</w:t>
      </w:r>
    </w:p>
    <w:p w:rsidR="003C7F9E" w:rsidRDefault="006E3802" w:rsidP="007F6C48">
      <w:pPr>
        <w:widowControl w:val="0"/>
        <w:autoSpaceDE w:val="0"/>
        <w:autoSpaceDN w:val="0"/>
        <w:adjustRightInd w:val="0"/>
        <w:spacing w:after="0" w:line="240" w:lineRule="auto"/>
        <w:ind w:left="851"/>
        <w:jc w:val="both"/>
      </w:pPr>
      <w:r>
        <w:rPr>
          <w:rFonts w:ascii="Times New Roman" w:hAnsi="Times New Roman"/>
          <w:sz w:val="24"/>
          <w:szCs w:val="24"/>
        </w:rPr>
        <w:t>”</w:t>
      </w:r>
      <w:r>
        <w:rPr>
          <w:rFonts w:ascii="Times New Roman" w:hAnsi="Times New Roman"/>
          <w:i/>
          <w:iCs/>
          <w:sz w:val="24"/>
          <w:szCs w:val="24"/>
        </w:rPr>
        <w:t>Stk. 6.</w:t>
      </w:r>
      <w:r>
        <w:rPr>
          <w:rFonts w:ascii="Times New Roman" w:hAnsi="Times New Roman"/>
          <w:sz w:val="24"/>
          <w:szCs w:val="24"/>
        </w:rPr>
        <w:t xml:space="preserve"> Vurderingsankenævnet kan uanset klagens udformning genoptage den påklagede vu</w:t>
      </w:r>
      <w:r>
        <w:rPr>
          <w:rFonts w:ascii="Times New Roman" w:hAnsi="Times New Roman"/>
          <w:sz w:val="24"/>
          <w:szCs w:val="24"/>
        </w:rPr>
        <w:t>r</w:t>
      </w:r>
      <w:r>
        <w:rPr>
          <w:rFonts w:ascii="Times New Roman" w:hAnsi="Times New Roman"/>
          <w:sz w:val="24"/>
          <w:szCs w:val="24"/>
        </w:rPr>
        <w:t>dering i sin helhed.”</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3</w:t>
      </w:r>
    </w:p>
    <w:p w:rsidR="003C7F9E" w:rsidRDefault="003C7F9E">
      <w:pPr>
        <w:widowControl w:val="0"/>
        <w:autoSpaceDE w:val="0"/>
        <w:autoSpaceDN w:val="0"/>
        <w:adjustRightInd w:val="0"/>
        <w:spacing w:after="0" w:line="240" w:lineRule="auto"/>
        <w:jc w:val="center"/>
        <w:rPr>
          <w:rFonts w:ascii="Times New Roman" w:hAnsi="Times New Roman"/>
          <w:sz w:val="24"/>
          <w:szCs w:val="24"/>
        </w:rPr>
      </w:pPr>
    </w:p>
    <w:p w:rsidR="00AB390D"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1. </w:t>
      </w:r>
      <w:r>
        <w:rPr>
          <w:rFonts w:ascii="Times New Roman" w:hAnsi="Times New Roman"/>
          <w:sz w:val="24"/>
          <w:szCs w:val="24"/>
        </w:rPr>
        <w:t xml:space="preserve">Loven træder i kraft </w:t>
      </w:r>
      <w:r w:rsidR="00D231D1">
        <w:rPr>
          <w:rFonts w:ascii="Times New Roman" w:hAnsi="Times New Roman"/>
          <w:sz w:val="24"/>
          <w:szCs w:val="24"/>
        </w:rPr>
        <w:t>den 1. januar 2013</w:t>
      </w:r>
      <w:r>
        <w:rPr>
          <w:rFonts w:ascii="Times New Roman" w:hAnsi="Times New Roman"/>
          <w:sz w:val="24"/>
          <w:szCs w:val="24"/>
        </w:rPr>
        <w:t>.</w:t>
      </w:r>
    </w:p>
    <w:p w:rsidR="00B3381B"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D231D1">
        <w:rPr>
          <w:rFonts w:ascii="Times New Roman" w:hAnsi="Times New Roman"/>
          <w:i/>
          <w:iCs/>
          <w:sz w:val="24"/>
          <w:szCs w:val="24"/>
        </w:rPr>
        <w:t>2</w:t>
      </w:r>
      <w:r>
        <w:rPr>
          <w:rFonts w:ascii="Times New Roman" w:hAnsi="Times New Roman"/>
          <w:i/>
          <w:iCs/>
          <w:sz w:val="24"/>
          <w:szCs w:val="24"/>
        </w:rPr>
        <w:t>.</w:t>
      </w:r>
      <w:r>
        <w:rPr>
          <w:rFonts w:ascii="Times New Roman" w:hAnsi="Times New Roman"/>
          <w:sz w:val="24"/>
          <w:szCs w:val="24"/>
        </w:rPr>
        <w:t xml:space="preserve"> Fradrag, som før den 1. januar 2013 er givet i medfør af afsnit D i </w:t>
      </w:r>
      <w:r w:rsidR="00A72691">
        <w:rPr>
          <w:rFonts w:ascii="Times New Roman" w:hAnsi="Times New Roman"/>
          <w:sz w:val="24"/>
          <w:szCs w:val="24"/>
        </w:rPr>
        <w:t>vurderingsloven</w:t>
      </w:r>
      <w:r>
        <w:rPr>
          <w:rFonts w:ascii="Times New Roman" w:hAnsi="Times New Roman"/>
          <w:sz w:val="24"/>
          <w:szCs w:val="24"/>
        </w:rPr>
        <w:t xml:space="preserve"> som affattet ved lovbekendtgørelse nr. 740 af 3. september 2002 som ændret senest ved § </w:t>
      </w:r>
      <w:r w:rsidR="00B4409C">
        <w:rPr>
          <w:rFonts w:ascii="Times New Roman" w:hAnsi="Times New Roman"/>
          <w:sz w:val="24"/>
          <w:szCs w:val="24"/>
        </w:rPr>
        <w:t>14 i lov nr. 433 af 16. maj 2012</w:t>
      </w:r>
      <w:r>
        <w:rPr>
          <w:rFonts w:ascii="Times New Roman" w:hAnsi="Times New Roman"/>
          <w:sz w:val="24"/>
          <w:szCs w:val="24"/>
        </w:rPr>
        <w:t>, gives fortsat, så længe betingelserne er opfyldt. Fradraget gives i den til enhver tid ansatte grun</w:t>
      </w:r>
      <w:r>
        <w:rPr>
          <w:rFonts w:ascii="Times New Roman" w:hAnsi="Times New Roman"/>
          <w:sz w:val="24"/>
          <w:szCs w:val="24"/>
        </w:rPr>
        <w:t>d</w:t>
      </w:r>
      <w:r>
        <w:rPr>
          <w:rFonts w:ascii="Times New Roman" w:hAnsi="Times New Roman"/>
          <w:sz w:val="24"/>
          <w:szCs w:val="24"/>
        </w:rPr>
        <w:t>værdi</w:t>
      </w:r>
      <w:r w:rsidR="00C3671B">
        <w:rPr>
          <w:rFonts w:ascii="Times New Roman" w:hAnsi="Times New Roman"/>
          <w:sz w:val="24"/>
          <w:szCs w:val="24"/>
        </w:rPr>
        <w:t xml:space="preserve"> og ansættes til samme forholdsmæssige del af grundværdien, som fradraget har pr. 1. januar 2013</w:t>
      </w:r>
      <w:r w:rsidR="00705BD7">
        <w:rPr>
          <w:rFonts w:ascii="Times New Roman" w:hAnsi="Times New Roman"/>
          <w:sz w:val="24"/>
          <w:szCs w:val="24"/>
        </w:rPr>
        <w:t>, men kan ikke overstige størrelse</w:t>
      </w:r>
      <w:r w:rsidR="009A66F6">
        <w:rPr>
          <w:rFonts w:ascii="Times New Roman" w:hAnsi="Times New Roman"/>
          <w:sz w:val="24"/>
          <w:szCs w:val="24"/>
        </w:rPr>
        <w:t>n</w:t>
      </w:r>
      <w:r w:rsidR="00705BD7">
        <w:rPr>
          <w:rFonts w:ascii="Times New Roman" w:hAnsi="Times New Roman"/>
          <w:sz w:val="24"/>
          <w:szCs w:val="24"/>
        </w:rPr>
        <w:t xml:space="preserve"> pr. nævnte dato. Har en ejendom flere forskellige grundforbe</w:t>
      </w:r>
      <w:r w:rsidR="00705BD7">
        <w:rPr>
          <w:rFonts w:ascii="Times New Roman" w:hAnsi="Times New Roman"/>
          <w:sz w:val="24"/>
          <w:szCs w:val="24"/>
        </w:rPr>
        <w:t>d</w:t>
      </w:r>
      <w:r w:rsidR="00705BD7">
        <w:rPr>
          <w:rFonts w:ascii="Times New Roman" w:hAnsi="Times New Roman"/>
          <w:sz w:val="24"/>
          <w:szCs w:val="24"/>
        </w:rPr>
        <w:t xml:space="preserve">ringsfradrag, beregnes fradraget efter 2. pkt. for hver del for sig. </w:t>
      </w:r>
      <w:r>
        <w:rPr>
          <w:rFonts w:ascii="Times New Roman" w:hAnsi="Times New Roman"/>
          <w:sz w:val="24"/>
          <w:szCs w:val="24"/>
        </w:rPr>
        <w:t xml:space="preserve">Ansættelsen af fradrag kan ikke senere genoptages, jf. dog stk. </w:t>
      </w:r>
      <w:r w:rsidR="001D76C7">
        <w:rPr>
          <w:rFonts w:ascii="Times New Roman" w:hAnsi="Times New Roman"/>
          <w:sz w:val="24"/>
          <w:szCs w:val="24"/>
        </w:rPr>
        <w:t>5</w:t>
      </w:r>
      <w:r>
        <w:rPr>
          <w:rFonts w:ascii="Times New Roman" w:hAnsi="Times New Roman"/>
          <w:sz w:val="24"/>
          <w:szCs w:val="24"/>
        </w:rPr>
        <w:t>.</w:t>
      </w:r>
    </w:p>
    <w:p w:rsidR="00B3381B"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5B54C2">
        <w:rPr>
          <w:rFonts w:ascii="Times New Roman" w:hAnsi="Times New Roman"/>
          <w:i/>
          <w:iCs/>
          <w:sz w:val="24"/>
          <w:szCs w:val="24"/>
        </w:rPr>
        <w:t>3</w:t>
      </w:r>
      <w:r>
        <w:rPr>
          <w:rFonts w:ascii="Times New Roman" w:hAnsi="Times New Roman"/>
          <w:i/>
          <w:iCs/>
          <w:sz w:val="24"/>
          <w:szCs w:val="24"/>
        </w:rPr>
        <w:t>.</w:t>
      </w:r>
      <w:r>
        <w:rPr>
          <w:rFonts w:ascii="Times New Roman" w:hAnsi="Times New Roman"/>
          <w:sz w:val="24"/>
          <w:szCs w:val="24"/>
        </w:rPr>
        <w:t xml:space="preserve"> Hvis en ejendom omfattet af stk. </w:t>
      </w:r>
      <w:r w:rsidR="001D76C7">
        <w:rPr>
          <w:rFonts w:ascii="Times New Roman" w:hAnsi="Times New Roman"/>
          <w:sz w:val="24"/>
          <w:szCs w:val="24"/>
        </w:rPr>
        <w:t>2</w:t>
      </w:r>
      <w:r>
        <w:rPr>
          <w:rFonts w:ascii="Times New Roman" w:hAnsi="Times New Roman"/>
          <w:sz w:val="24"/>
          <w:szCs w:val="24"/>
        </w:rPr>
        <w:t xml:space="preserve"> udstykkes i flere ejendomme, fordeles fradraget forhold</w:t>
      </w:r>
      <w:r>
        <w:rPr>
          <w:rFonts w:ascii="Times New Roman" w:hAnsi="Times New Roman"/>
          <w:sz w:val="24"/>
          <w:szCs w:val="24"/>
        </w:rPr>
        <w:t>s</w:t>
      </w:r>
      <w:r>
        <w:rPr>
          <w:rFonts w:ascii="Times New Roman" w:hAnsi="Times New Roman"/>
          <w:sz w:val="24"/>
          <w:szCs w:val="24"/>
        </w:rPr>
        <w:lastRenderedPageBreak/>
        <w:t>mæssigt mellem disse efter grundareal. Sammenlægges en ejendom som nævnt i 1. pkt. helt eller de</w:t>
      </w:r>
      <w:r>
        <w:rPr>
          <w:rFonts w:ascii="Times New Roman" w:hAnsi="Times New Roman"/>
          <w:sz w:val="24"/>
          <w:szCs w:val="24"/>
        </w:rPr>
        <w:t>l</w:t>
      </w:r>
      <w:r>
        <w:rPr>
          <w:rFonts w:ascii="Times New Roman" w:hAnsi="Times New Roman"/>
          <w:sz w:val="24"/>
          <w:szCs w:val="24"/>
        </w:rPr>
        <w:t>vis</w:t>
      </w:r>
      <w:r w:rsidR="00756120">
        <w:rPr>
          <w:rFonts w:ascii="Times New Roman" w:hAnsi="Times New Roman"/>
          <w:sz w:val="24"/>
          <w:szCs w:val="24"/>
        </w:rPr>
        <w:t>t</w:t>
      </w:r>
      <w:r>
        <w:rPr>
          <w:rFonts w:ascii="Times New Roman" w:hAnsi="Times New Roman"/>
          <w:sz w:val="24"/>
          <w:szCs w:val="24"/>
        </w:rPr>
        <w:t xml:space="preserve"> med en anden ejendom, overføres fradraget forholdsmæssigt til den nye sammenlagte ejendom. </w:t>
      </w:r>
    </w:p>
    <w:p w:rsidR="00B3381B"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C2565D">
        <w:rPr>
          <w:rFonts w:ascii="Times New Roman" w:hAnsi="Times New Roman"/>
          <w:i/>
          <w:iCs/>
          <w:sz w:val="24"/>
          <w:szCs w:val="24"/>
        </w:rPr>
        <w:t>4</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 xml:space="preserve">For ejendomme, som den 1. januar 2013 opfylder betingelserne for fradrag i grundværdi efter afsnit D i </w:t>
      </w:r>
      <w:r w:rsidR="006550C3">
        <w:rPr>
          <w:rFonts w:ascii="Times New Roman" w:hAnsi="Times New Roman"/>
          <w:sz w:val="24"/>
          <w:szCs w:val="24"/>
        </w:rPr>
        <w:t>vurderingsloven</w:t>
      </w:r>
      <w:r>
        <w:rPr>
          <w:rFonts w:ascii="Times New Roman" w:hAnsi="Times New Roman"/>
          <w:sz w:val="24"/>
          <w:szCs w:val="24"/>
        </w:rPr>
        <w:t xml:space="preserve"> som affattet ved lovbekendtgørelse nr. 740 af 3. september 2002 som ændret senest ved </w:t>
      </w:r>
      <w:r w:rsidR="006550C3">
        <w:rPr>
          <w:rFonts w:ascii="Times New Roman" w:hAnsi="Times New Roman"/>
          <w:sz w:val="24"/>
          <w:szCs w:val="24"/>
        </w:rPr>
        <w:t>§ 14 i lov nr. 433 af 16. maj 2012</w:t>
      </w:r>
      <w:r>
        <w:rPr>
          <w:rFonts w:ascii="Times New Roman" w:hAnsi="Times New Roman"/>
          <w:sz w:val="24"/>
          <w:szCs w:val="24"/>
        </w:rPr>
        <w:t xml:space="preserve">, uden at et sådant fradrag er givet, skal anmodning om ansættelse af fradrag indgives til told- og skatteforvaltningen senest den 1. maj 2013. Fradraget gives i den til enhver tid ansatte grundværdi </w:t>
      </w:r>
      <w:r w:rsidR="002A2B5B">
        <w:rPr>
          <w:rFonts w:ascii="Times New Roman" w:hAnsi="Times New Roman"/>
          <w:sz w:val="24"/>
          <w:szCs w:val="24"/>
        </w:rPr>
        <w:t>og ansættes til samme forholdsmæssige del af grundværdien, som fradraget har på det tidspunkt, hvor det bliver givet</w:t>
      </w:r>
      <w:r w:rsidR="00391F5E">
        <w:rPr>
          <w:rFonts w:ascii="Times New Roman" w:hAnsi="Times New Roman"/>
          <w:sz w:val="24"/>
          <w:szCs w:val="24"/>
        </w:rPr>
        <w:t>.</w:t>
      </w:r>
      <w:r w:rsidR="00391F5E" w:rsidRPr="00391F5E">
        <w:rPr>
          <w:rFonts w:ascii="Times New Roman" w:hAnsi="Times New Roman"/>
          <w:sz w:val="24"/>
          <w:szCs w:val="24"/>
        </w:rPr>
        <w:t xml:space="preserve"> </w:t>
      </w:r>
      <w:r w:rsidR="00391F5E">
        <w:rPr>
          <w:rFonts w:ascii="Times New Roman" w:hAnsi="Times New Roman"/>
          <w:sz w:val="24"/>
          <w:szCs w:val="24"/>
        </w:rPr>
        <w:t>Fradraget kan dog ikke overstige størrelse</w:t>
      </w:r>
      <w:r w:rsidR="009A66F6">
        <w:rPr>
          <w:rFonts w:ascii="Times New Roman" w:hAnsi="Times New Roman"/>
          <w:sz w:val="24"/>
          <w:szCs w:val="24"/>
        </w:rPr>
        <w:t>n</w:t>
      </w:r>
      <w:r w:rsidR="00391F5E">
        <w:rPr>
          <w:rFonts w:ascii="Times New Roman" w:hAnsi="Times New Roman"/>
          <w:sz w:val="24"/>
          <w:szCs w:val="24"/>
        </w:rPr>
        <w:t xml:space="preserve"> </w:t>
      </w:r>
      <w:r w:rsidR="000F6DA2">
        <w:rPr>
          <w:rFonts w:ascii="Times New Roman" w:hAnsi="Times New Roman"/>
          <w:sz w:val="24"/>
          <w:szCs w:val="24"/>
        </w:rPr>
        <w:t>på de</w:t>
      </w:r>
      <w:r w:rsidR="000F6DA2">
        <w:rPr>
          <w:rFonts w:ascii="Times New Roman" w:hAnsi="Times New Roman"/>
          <w:sz w:val="24"/>
          <w:szCs w:val="24"/>
        </w:rPr>
        <w:t>t</w:t>
      </w:r>
      <w:r w:rsidR="000F6DA2">
        <w:rPr>
          <w:rFonts w:ascii="Times New Roman" w:hAnsi="Times New Roman"/>
          <w:sz w:val="24"/>
          <w:szCs w:val="24"/>
        </w:rPr>
        <w:t>te tidspunkt.</w:t>
      </w:r>
      <w:r w:rsidR="00391F5E">
        <w:rPr>
          <w:rFonts w:ascii="Times New Roman" w:hAnsi="Times New Roman"/>
          <w:sz w:val="24"/>
          <w:szCs w:val="24"/>
        </w:rPr>
        <w:t xml:space="preserve"> </w:t>
      </w:r>
      <w:r>
        <w:rPr>
          <w:rFonts w:ascii="Times New Roman" w:hAnsi="Times New Roman"/>
          <w:sz w:val="24"/>
          <w:szCs w:val="24"/>
        </w:rPr>
        <w:t>Ansættelsen af fradrag kan ikke senere genoptages. Told- og skatteforvaltningen kan ikke foretage ansættelser af grundforbedringsfradrag i tilfælde, hvor ejeren ikke selv har anmodet om fr</w:t>
      </w:r>
      <w:r>
        <w:rPr>
          <w:rFonts w:ascii="Times New Roman" w:hAnsi="Times New Roman"/>
          <w:sz w:val="24"/>
          <w:szCs w:val="24"/>
        </w:rPr>
        <w:t>a</w:t>
      </w:r>
      <w:r>
        <w:rPr>
          <w:rFonts w:ascii="Times New Roman" w:hAnsi="Times New Roman"/>
          <w:sz w:val="24"/>
          <w:szCs w:val="24"/>
        </w:rPr>
        <w:t xml:space="preserve">draget. </w:t>
      </w:r>
    </w:p>
    <w:p w:rsidR="00ED6A28"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C2565D">
        <w:rPr>
          <w:rFonts w:ascii="Times New Roman" w:hAnsi="Times New Roman"/>
          <w:i/>
          <w:iCs/>
          <w:sz w:val="24"/>
          <w:szCs w:val="24"/>
        </w:rPr>
        <w:t>5</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 xml:space="preserve">For ejendomme, for hvilke </w:t>
      </w:r>
      <w:r w:rsidR="00B463F9">
        <w:rPr>
          <w:rFonts w:ascii="Times New Roman" w:hAnsi="Times New Roman"/>
          <w:sz w:val="24"/>
          <w:szCs w:val="24"/>
        </w:rPr>
        <w:t>det den 1. januar 2013 ville være muligt at få genoptaget</w:t>
      </w:r>
      <w:r>
        <w:rPr>
          <w:rFonts w:ascii="Times New Roman" w:hAnsi="Times New Roman"/>
          <w:sz w:val="24"/>
          <w:szCs w:val="24"/>
        </w:rPr>
        <w:t xml:space="preserve"> </w:t>
      </w:r>
      <w:r w:rsidR="00B463F9">
        <w:rPr>
          <w:rFonts w:ascii="Times New Roman" w:hAnsi="Times New Roman"/>
          <w:sz w:val="24"/>
          <w:szCs w:val="24"/>
        </w:rPr>
        <w:t xml:space="preserve">allerede ansatte </w:t>
      </w:r>
      <w:r>
        <w:rPr>
          <w:rFonts w:ascii="Times New Roman" w:hAnsi="Times New Roman"/>
          <w:sz w:val="24"/>
          <w:szCs w:val="24"/>
        </w:rPr>
        <w:t xml:space="preserve">grundforbedringsfradrag efter hidtidig affattelse af skatteforvaltningslovens § 33, stk. 2, </w:t>
      </w:r>
      <w:r w:rsidR="007F41FD">
        <w:rPr>
          <w:rFonts w:ascii="Times New Roman" w:hAnsi="Times New Roman"/>
          <w:sz w:val="24"/>
          <w:szCs w:val="24"/>
        </w:rPr>
        <w:t>kan</w:t>
      </w:r>
      <w:r>
        <w:rPr>
          <w:rFonts w:ascii="Times New Roman" w:hAnsi="Times New Roman"/>
          <w:sz w:val="24"/>
          <w:szCs w:val="24"/>
        </w:rPr>
        <w:t xml:space="preserve"> anmodning om genoptagelse af fradrag indgive</w:t>
      </w:r>
      <w:r w:rsidR="007F41FD">
        <w:rPr>
          <w:rFonts w:ascii="Times New Roman" w:hAnsi="Times New Roman"/>
          <w:sz w:val="24"/>
          <w:szCs w:val="24"/>
        </w:rPr>
        <w:t>s</w:t>
      </w:r>
      <w:r>
        <w:rPr>
          <w:rFonts w:ascii="Times New Roman" w:hAnsi="Times New Roman"/>
          <w:sz w:val="24"/>
          <w:szCs w:val="24"/>
        </w:rPr>
        <w:t xml:space="preserve"> til told- og skatteforvaltningen</w:t>
      </w:r>
      <w:r w:rsidR="000D6DAC">
        <w:rPr>
          <w:rFonts w:ascii="Times New Roman" w:hAnsi="Times New Roman"/>
          <w:sz w:val="24"/>
          <w:szCs w:val="24"/>
        </w:rPr>
        <w:t>. Told- og skatteforval</w:t>
      </w:r>
      <w:r w:rsidR="000D6DAC">
        <w:rPr>
          <w:rFonts w:ascii="Times New Roman" w:hAnsi="Times New Roman"/>
          <w:sz w:val="24"/>
          <w:szCs w:val="24"/>
        </w:rPr>
        <w:t>t</w:t>
      </w:r>
      <w:r w:rsidR="000D6DAC">
        <w:rPr>
          <w:rFonts w:ascii="Times New Roman" w:hAnsi="Times New Roman"/>
          <w:sz w:val="24"/>
          <w:szCs w:val="24"/>
        </w:rPr>
        <w:t>ningen skal have modtaget anmodningen</w:t>
      </w:r>
      <w:r>
        <w:rPr>
          <w:rFonts w:ascii="Times New Roman" w:hAnsi="Times New Roman"/>
          <w:sz w:val="24"/>
          <w:szCs w:val="24"/>
        </w:rPr>
        <w:t xml:space="preserve"> senest den 1. maj 2013. Ansættelse af fradrag som nævnt i 1. pkt. kan ikke senere genoptages.</w:t>
      </w:r>
    </w:p>
    <w:p w:rsidR="00ED6A28"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D52AE2">
        <w:rPr>
          <w:rFonts w:ascii="Times New Roman" w:hAnsi="Times New Roman"/>
          <w:i/>
          <w:iCs/>
          <w:sz w:val="24"/>
          <w:szCs w:val="24"/>
        </w:rPr>
        <w:t>6</w:t>
      </w:r>
      <w:r>
        <w:rPr>
          <w:rFonts w:ascii="Times New Roman" w:hAnsi="Times New Roman"/>
          <w:i/>
          <w:iCs/>
          <w:sz w:val="24"/>
          <w:szCs w:val="24"/>
        </w:rPr>
        <w:t>.</w:t>
      </w:r>
      <w:r>
        <w:rPr>
          <w:rFonts w:ascii="Times New Roman" w:hAnsi="Times New Roman"/>
          <w:sz w:val="24"/>
          <w:szCs w:val="24"/>
        </w:rPr>
        <w:t xml:space="preserve"> </w:t>
      </w:r>
      <w:r w:rsidR="00A0427F">
        <w:rPr>
          <w:rFonts w:ascii="Times New Roman" w:hAnsi="Times New Roman"/>
          <w:sz w:val="24"/>
          <w:szCs w:val="24"/>
        </w:rPr>
        <w:t>Ejendommenes ejer skal ved a</w:t>
      </w:r>
      <w:r>
        <w:rPr>
          <w:rFonts w:ascii="Times New Roman" w:hAnsi="Times New Roman"/>
          <w:sz w:val="24"/>
          <w:szCs w:val="24"/>
        </w:rPr>
        <w:t xml:space="preserve">nmodninger efter stk. </w:t>
      </w:r>
      <w:r w:rsidR="001D76C7">
        <w:rPr>
          <w:rFonts w:ascii="Times New Roman" w:hAnsi="Times New Roman"/>
          <w:sz w:val="24"/>
          <w:szCs w:val="24"/>
        </w:rPr>
        <w:t>4 og 5</w:t>
      </w:r>
      <w:r>
        <w:rPr>
          <w:rFonts w:ascii="Times New Roman" w:hAnsi="Times New Roman"/>
          <w:sz w:val="24"/>
          <w:szCs w:val="24"/>
        </w:rPr>
        <w:t xml:space="preserve"> </w:t>
      </w:r>
      <w:r w:rsidR="00A0427F">
        <w:rPr>
          <w:rFonts w:ascii="Times New Roman" w:hAnsi="Times New Roman"/>
          <w:sz w:val="24"/>
          <w:szCs w:val="24"/>
        </w:rPr>
        <w:t>vedlægge</w:t>
      </w:r>
      <w:r>
        <w:rPr>
          <w:rFonts w:ascii="Times New Roman" w:hAnsi="Times New Roman"/>
          <w:sz w:val="24"/>
          <w:szCs w:val="24"/>
        </w:rPr>
        <w:t xml:space="preserve"> dokumentation for de u</w:t>
      </w:r>
      <w:r>
        <w:rPr>
          <w:rFonts w:ascii="Times New Roman" w:hAnsi="Times New Roman"/>
          <w:sz w:val="24"/>
          <w:szCs w:val="24"/>
        </w:rPr>
        <w:t>d</w:t>
      </w:r>
      <w:r>
        <w:rPr>
          <w:rFonts w:ascii="Times New Roman" w:hAnsi="Times New Roman"/>
          <w:sz w:val="24"/>
          <w:szCs w:val="24"/>
        </w:rPr>
        <w:t>gifter, som der ønskes fradrag for, i form af skøde, købsaftale, lokalplan, luftfoto af udstykni</w:t>
      </w:r>
      <w:r>
        <w:rPr>
          <w:rFonts w:ascii="Times New Roman" w:hAnsi="Times New Roman"/>
          <w:sz w:val="24"/>
          <w:szCs w:val="24"/>
        </w:rPr>
        <w:t>n</w:t>
      </w:r>
      <w:r>
        <w:rPr>
          <w:rFonts w:ascii="Times New Roman" w:hAnsi="Times New Roman"/>
          <w:sz w:val="24"/>
          <w:szCs w:val="24"/>
        </w:rPr>
        <w:t>gen/storparcellen, byggeregnskab med underbilag for de på</w:t>
      </w:r>
      <w:r w:rsidR="00335C71">
        <w:rPr>
          <w:rFonts w:ascii="Times New Roman" w:hAnsi="Times New Roman"/>
          <w:sz w:val="24"/>
          <w:szCs w:val="24"/>
        </w:rPr>
        <w:t>gældende</w:t>
      </w:r>
      <w:r>
        <w:rPr>
          <w:rFonts w:ascii="Times New Roman" w:hAnsi="Times New Roman"/>
          <w:sz w:val="24"/>
          <w:szCs w:val="24"/>
        </w:rPr>
        <w:t xml:space="preserve"> poster samt fakturaer eller anden dokumentation for det udførte arbejde og udgiftens størrelse. Ønskes der fradrag for anlægsudgifter, skal der på luftfoto/kortprint være markeret de veje, stier eller andre anlægsarbejder, der ønskes fradrag for, herunder skal der foreligge kopi af originale ledningskort med markering af det forsyningsa</w:t>
      </w:r>
      <w:r>
        <w:rPr>
          <w:rFonts w:ascii="Times New Roman" w:hAnsi="Times New Roman"/>
          <w:sz w:val="24"/>
          <w:szCs w:val="24"/>
        </w:rPr>
        <w:t>n</w:t>
      </w:r>
      <w:r>
        <w:rPr>
          <w:rFonts w:ascii="Times New Roman" w:hAnsi="Times New Roman"/>
          <w:sz w:val="24"/>
          <w:szCs w:val="24"/>
        </w:rPr>
        <w:t>læg/hovedanlæg, der ønskes fradrag for, når dette er aktuelt. Ønskes fradrag for tilslutningsafgifter, skal der fremsendes takstblade, vedtægter, fakturaer eller anden dokumentation, der indeholder en b</w:t>
      </w:r>
      <w:r>
        <w:rPr>
          <w:rFonts w:ascii="Times New Roman" w:hAnsi="Times New Roman"/>
          <w:sz w:val="24"/>
          <w:szCs w:val="24"/>
        </w:rPr>
        <w:t>e</w:t>
      </w:r>
      <w:r>
        <w:rPr>
          <w:rFonts w:ascii="Times New Roman" w:hAnsi="Times New Roman"/>
          <w:sz w:val="24"/>
          <w:szCs w:val="24"/>
        </w:rPr>
        <w:t>skrivelse af, hvilke grundforbedrende arbejder tilslutningsafgiften indeholder for den pågældende eje</w:t>
      </w:r>
      <w:r>
        <w:rPr>
          <w:rFonts w:ascii="Times New Roman" w:hAnsi="Times New Roman"/>
          <w:sz w:val="24"/>
          <w:szCs w:val="24"/>
        </w:rPr>
        <w:t>n</w:t>
      </w:r>
      <w:r>
        <w:rPr>
          <w:rFonts w:ascii="Times New Roman" w:hAnsi="Times New Roman"/>
          <w:sz w:val="24"/>
          <w:szCs w:val="24"/>
        </w:rPr>
        <w:t xml:space="preserve">dom på byggemodningstidspunktet. </w:t>
      </w:r>
    </w:p>
    <w:p w:rsidR="00ED6A28"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D52AE2">
        <w:rPr>
          <w:rFonts w:ascii="Times New Roman" w:hAnsi="Times New Roman"/>
          <w:i/>
          <w:iCs/>
          <w:sz w:val="24"/>
          <w:szCs w:val="24"/>
        </w:rPr>
        <w:t>7</w:t>
      </w:r>
      <w:r>
        <w:rPr>
          <w:rFonts w:ascii="Times New Roman" w:hAnsi="Times New Roman"/>
          <w:i/>
          <w:iCs/>
          <w:sz w:val="24"/>
          <w:szCs w:val="24"/>
        </w:rPr>
        <w:t>.</w:t>
      </w:r>
      <w:r>
        <w:rPr>
          <w:rFonts w:ascii="Times New Roman" w:hAnsi="Times New Roman"/>
          <w:sz w:val="24"/>
          <w:szCs w:val="24"/>
        </w:rPr>
        <w:t xml:space="preserve"> Der gives kun fradrag efter stk. </w:t>
      </w:r>
      <w:r w:rsidR="001D76C7">
        <w:rPr>
          <w:rFonts w:ascii="Times New Roman" w:hAnsi="Times New Roman"/>
          <w:sz w:val="24"/>
          <w:szCs w:val="24"/>
        </w:rPr>
        <w:t>4-6</w:t>
      </w:r>
      <w:r>
        <w:rPr>
          <w:rFonts w:ascii="Times New Roman" w:hAnsi="Times New Roman"/>
          <w:sz w:val="24"/>
          <w:szCs w:val="24"/>
        </w:rPr>
        <w:t xml:space="preserve"> for faktisk dokumenterede udgifter. Er anmodning om a</w:t>
      </w:r>
      <w:r>
        <w:rPr>
          <w:rFonts w:ascii="Times New Roman" w:hAnsi="Times New Roman"/>
          <w:sz w:val="24"/>
          <w:szCs w:val="24"/>
        </w:rPr>
        <w:t>n</w:t>
      </w:r>
      <w:r>
        <w:rPr>
          <w:rFonts w:ascii="Times New Roman" w:hAnsi="Times New Roman"/>
          <w:sz w:val="24"/>
          <w:szCs w:val="24"/>
        </w:rPr>
        <w:t xml:space="preserve">sættelse af fradrag som nævnt i stk. </w:t>
      </w:r>
      <w:r w:rsidR="00822F83">
        <w:rPr>
          <w:rFonts w:ascii="Times New Roman" w:hAnsi="Times New Roman"/>
          <w:sz w:val="24"/>
          <w:szCs w:val="24"/>
        </w:rPr>
        <w:t>4 og 5</w:t>
      </w:r>
      <w:r>
        <w:rPr>
          <w:rFonts w:ascii="Times New Roman" w:hAnsi="Times New Roman"/>
          <w:sz w:val="24"/>
          <w:szCs w:val="24"/>
        </w:rPr>
        <w:t xml:space="preserve"> </w:t>
      </w:r>
      <w:r w:rsidR="00D52AE2">
        <w:rPr>
          <w:rFonts w:ascii="Times New Roman" w:hAnsi="Times New Roman"/>
          <w:sz w:val="24"/>
          <w:szCs w:val="24"/>
        </w:rPr>
        <w:t xml:space="preserve">modtaget </w:t>
      </w:r>
      <w:r w:rsidR="001544BD">
        <w:rPr>
          <w:rFonts w:ascii="Times New Roman" w:hAnsi="Times New Roman"/>
          <w:sz w:val="24"/>
          <w:szCs w:val="24"/>
        </w:rPr>
        <w:t>af</w:t>
      </w:r>
      <w:r w:rsidR="00D52AE2">
        <w:rPr>
          <w:rFonts w:ascii="Times New Roman" w:hAnsi="Times New Roman"/>
          <w:sz w:val="24"/>
          <w:szCs w:val="24"/>
        </w:rPr>
        <w:t xml:space="preserve"> told- og skatteforvaltningen</w:t>
      </w:r>
      <w:r>
        <w:rPr>
          <w:rFonts w:ascii="Times New Roman" w:hAnsi="Times New Roman"/>
          <w:sz w:val="24"/>
          <w:szCs w:val="24"/>
        </w:rPr>
        <w:t xml:space="preserve"> før den 1. januar 2013, og tilstrækkelig dokumentation pr. denne dato ikke foreligger, skal dokumentation som nævnt i stk. </w:t>
      </w:r>
      <w:r w:rsidR="00822F83">
        <w:rPr>
          <w:rFonts w:ascii="Times New Roman" w:hAnsi="Times New Roman"/>
          <w:sz w:val="24"/>
          <w:szCs w:val="24"/>
        </w:rPr>
        <w:t>6</w:t>
      </w:r>
      <w:r>
        <w:rPr>
          <w:rFonts w:ascii="Times New Roman" w:hAnsi="Times New Roman"/>
          <w:sz w:val="24"/>
          <w:szCs w:val="24"/>
        </w:rPr>
        <w:t xml:space="preserve"> være </w:t>
      </w:r>
      <w:r w:rsidR="001544BD">
        <w:rPr>
          <w:rFonts w:ascii="Times New Roman" w:hAnsi="Times New Roman"/>
          <w:sz w:val="24"/>
          <w:szCs w:val="24"/>
        </w:rPr>
        <w:t>modtaget af told- og skatteforvaltningen</w:t>
      </w:r>
      <w:r>
        <w:rPr>
          <w:rFonts w:ascii="Times New Roman" w:hAnsi="Times New Roman"/>
          <w:sz w:val="24"/>
          <w:szCs w:val="24"/>
        </w:rPr>
        <w:t xml:space="preserve"> senest den 1. maj 2013.</w:t>
      </w:r>
    </w:p>
    <w:p w:rsidR="00ED6A28"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D52AE2">
        <w:rPr>
          <w:rFonts w:ascii="Times New Roman" w:hAnsi="Times New Roman"/>
          <w:i/>
          <w:iCs/>
          <w:sz w:val="24"/>
          <w:szCs w:val="24"/>
        </w:rPr>
        <w:t>8</w:t>
      </w:r>
      <w:r>
        <w:rPr>
          <w:rFonts w:ascii="Times New Roman" w:hAnsi="Times New Roman"/>
          <w:i/>
          <w:iCs/>
          <w:sz w:val="24"/>
          <w:szCs w:val="24"/>
        </w:rPr>
        <w:t>.</w:t>
      </w:r>
      <w:r>
        <w:rPr>
          <w:rFonts w:ascii="Times New Roman" w:hAnsi="Times New Roman"/>
          <w:sz w:val="24"/>
          <w:szCs w:val="24"/>
        </w:rPr>
        <w:t xml:space="preserve"> For ejendomme, for hvilke grundforbedring er påbegyndt den 1. januar 2013, kan der fastsættes et fradrag i grundværdi efter afsnit D i </w:t>
      </w:r>
      <w:r w:rsidR="00A70129">
        <w:rPr>
          <w:rFonts w:ascii="Times New Roman" w:hAnsi="Times New Roman"/>
          <w:sz w:val="24"/>
          <w:szCs w:val="24"/>
        </w:rPr>
        <w:t>vurderingsloven som affattet ved lovbekendtgørelse nr. 740 af 3. september 2002 som ændret senest ved § 14 i lov nr. 433 af 16. maj 2012</w:t>
      </w:r>
      <w:r>
        <w:rPr>
          <w:rFonts w:ascii="Times New Roman" w:hAnsi="Times New Roman"/>
          <w:sz w:val="24"/>
          <w:szCs w:val="24"/>
        </w:rPr>
        <w:t>. Fradraget gives i den peri</w:t>
      </w:r>
      <w:r>
        <w:rPr>
          <w:rFonts w:ascii="Times New Roman" w:hAnsi="Times New Roman"/>
          <w:sz w:val="24"/>
          <w:szCs w:val="24"/>
        </w:rPr>
        <w:t>o</w:t>
      </w:r>
      <w:r>
        <w:rPr>
          <w:rFonts w:ascii="Times New Roman" w:hAnsi="Times New Roman"/>
          <w:sz w:val="24"/>
          <w:szCs w:val="24"/>
        </w:rPr>
        <w:t xml:space="preserve">de, der er nævnt i § 18, stk. 2, i de nævnte bestemmelser. Det er en betingelse, at meddelelse om, at et grundforbedringsarbejde som nævnt i 1. pkt. er påbegyndt, </w:t>
      </w:r>
      <w:r w:rsidR="00565C88">
        <w:rPr>
          <w:rFonts w:ascii="Times New Roman" w:hAnsi="Times New Roman"/>
          <w:sz w:val="24"/>
          <w:szCs w:val="24"/>
        </w:rPr>
        <w:t xml:space="preserve">er modtaget af </w:t>
      </w:r>
      <w:r>
        <w:rPr>
          <w:rFonts w:ascii="Times New Roman" w:hAnsi="Times New Roman"/>
          <w:sz w:val="24"/>
          <w:szCs w:val="24"/>
        </w:rPr>
        <w:t>told- og skatteforvaltningen senest den 1. maj 2013, og at arbejdet udføres i det tempo, der er sædvanligt for sådanne grundforbe</w:t>
      </w:r>
      <w:r>
        <w:rPr>
          <w:rFonts w:ascii="Times New Roman" w:hAnsi="Times New Roman"/>
          <w:sz w:val="24"/>
          <w:szCs w:val="24"/>
        </w:rPr>
        <w:t>d</w:t>
      </w:r>
      <w:r>
        <w:rPr>
          <w:rFonts w:ascii="Times New Roman" w:hAnsi="Times New Roman"/>
          <w:sz w:val="24"/>
          <w:szCs w:val="24"/>
        </w:rPr>
        <w:t>ringsarbejder.</w:t>
      </w:r>
    </w:p>
    <w:p w:rsidR="00ED6A28" w:rsidRDefault="000960E9" w:rsidP="003C12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Stk. </w:t>
      </w:r>
      <w:r w:rsidR="001D76C7">
        <w:rPr>
          <w:rFonts w:ascii="Times New Roman" w:hAnsi="Times New Roman"/>
          <w:i/>
          <w:iCs/>
          <w:sz w:val="24"/>
          <w:szCs w:val="24"/>
        </w:rPr>
        <w:t>9</w:t>
      </w:r>
      <w:r>
        <w:rPr>
          <w:rFonts w:ascii="Times New Roman" w:hAnsi="Times New Roman"/>
          <w:i/>
          <w:iCs/>
          <w:sz w:val="24"/>
          <w:szCs w:val="24"/>
        </w:rPr>
        <w:t xml:space="preserve">. </w:t>
      </w:r>
      <w:r>
        <w:rPr>
          <w:rFonts w:ascii="Times New Roman" w:hAnsi="Times New Roman"/>
          <w:sz w:val="24"/>
          <w:szCs w:val="24"/>
        </w:rPr>
        <w:t xml:space="preserve">Anmodning om fradrag som nævnt i stk. </w:t>
      </w:r>
      <w:r w:rsidR="001D76C7">
        <w:rPr>
          <w:rFonts w:ascii="Times New Roman" w:hAnsi="Times New Roman"/>
          <w:sz w:val="24"/>
          <w:szCs w:val="24"/>
        </w:rPr>
        <w:t>8</w:t>
      </w:r>
      <w:r>
        <w:rPr>
          <w:rFonts w:ascii="Times New Roman" w:hAnsi="Times New Roman"/>
          <w:sz w:val="24"/>
          <w:szCs w:val="24"/>
        </w:rPr>
        <w:t xml:space="preserve"> skal </w:t>
      </w:r>
      <w:r w:rsidR="00D85B48">
        <w:rPr>
          <w:rFonts w:ascii="Times New Roman" w:hAnsi="Times New Roman"/>
          <w:sz w:val="24"/>
          <w:szCs w:val="24"/>
        </w:rPr>
        <w:t>være modtaget af</w:t>
      </w:r>
      <w:r>
        <w:rPr>
          <w:rFonts w:ascii="Times New Roman" w:hAnsi="Times New Roman"/>
          <w:sz w:val="24"/>
          <w:szCs w:val="24"/>
        </w:rPr>
        <w:t xml:space="preserve"> told- og skatteforvaltningen senest den 1. juli i året efter første vurdering af den pågældende ejendom, efter at grundforbedringen er fuldført</w:t>
      </w:r>
      <w:r w:rsidR="00D85B48">
        <w:rPr>
          <w:rFonts w:ascii="Times New Roman" w:hAnsi="Times New Roman"/>
          <w:sz w:val="24"/>
          <w:szCs w:val="24"/>
        </w:rPr>
        <w:t>,</w:t>
      </w:r>
      <w:r>
        <w:rPr>
          <w:rFonts w:ascii="Times New Roman" w:hAnsi="Times New Roman"/>
          <w:sz w:val="24"/>
          <w:szCs w:val="24"/>
        </w:rPr>
        <w:t xml:space="preserve"> og senest den 1. juli 2016. Fradraget gives i den til enhver tid ansatte grundværdi </w:t>
      </w:r>
      <w:r w:rsidR="00D85B48">
        <w:rPr>
          <w:rFonts w:ascii="Times New Roman" w:hAnsi="Times New Roman"/>
          <w:sz w:val="24"/>
          <w:szCs w:val="24"/>
        </w:rPr>
        <w:t>og ansættes til samme forholdsmæssige del af grundværdien, som fradraget har på det tidspunkt, hvor det bliver givet</w:t>
      </w:r>
      <w:r>
        <w:rPr>
          <w:rFonts w:ascii="Times New Roman" w:hAnsi="Times New Roman"/>
          <w:sz w:val="24"/>
          <w:szCs w:val="24"/>
        </w:rPr>
        <w:t xml:space="preserve">. </w:t>
      </w:r>
      <w:r w:rsidR="000F6DA2">
        <w:rPr>
          <w:rFonts w:ascii="Times New Roman" w:hAnsi="Times New Roman"/>
          <w:sz w:val="24"/>
          <w:szCs w:val="24"/>
        </w:rPr>
        <w:t xml:space="preserve">Fradraget kan dog ikke overstige størrelsen på dette tidspunkt. </w:t>
      </w:r>
      <w:r>
        <w:rPr>
          <w:rFonts w:ascii="Times New Roman" w:hAnsi="Times New Roman"/>
          <w:sz w:val="24"/>
          <w:szCs w:val="24"/>
        </w:rPr>
        <w:t xml:space="preserve">Ansættelsen af fradrag kan ikke senere genoptages. Bestemmelserne i stk. </w:t>
      </w:r>
      <w:r w:rsidR="001D76C7">
        <w:rPr>
          <w:rFonts w:ascii="Times New Roman" w:hAnsi="Times New Roman"/>
          <w:sz w:val="24"/>
          <w:szCs w:val="24"/>
        </w:rPr>
        <w:t>6</w:t>
      </w:r>
      <w:r>
        <w:rPr>
          <w:rFonts w:ascii="Times New Roman" w:hAnsi="Times New Roman"/>
          <w:sz w:val="24"/>
          <w:szCs w:val="24"/>
        </w:rPr>
        <w:t xml:space="preserve"> finder tilsvarende anvendelse.</w:t>
      </w:r>
    </w:p>
    <w:p w:rsidR="003C122E" w:rsidRDefault="003C122E" w:rsidP="003C12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Stk. </w:t>
      </w:r>
      <w:r w:rsidR="001D76C7">
        <w:rPr>
          <w:rFonts w:ascii="Times New Roman" w:hAnsi="Times New Roman"/>
          <w:i/>
          <w:sz w:val="24"/>
          <w:szCs w:val="24"/>
        </w:rPr>
        <w:t>10</w:t>
      </w:r>
      <w:r>
        <w:rPr>
          <w:rFonts w:ascii="Times New Roman" w:hAnsi="Times New Roman"/>
          <w:i/>
          <w:sz w:val="24"/>
          <w:szCs w:val="24"/>
        </w:rPr>
        <w:t>.</w:t>
      </w:r>
      <w:r>
        <w:rPr>
          <w:rFonts w:ascii="Times New Roman" w:hAnsi="Times New Roman"/>
          <w:sz w:val="24"/>
          <w:szCs w:val="24"/>
        </w:rPr>
        <w:t xml:space="preserve"> Sager om genoptagelse af ejendomsvurderinger, som på det tidspunkt, hvor loven får virkning, </w:t>
      </w:r>
      <w:r>
        <w:rPr>
          <w:rFonts w:ascii="Times New Roman" w:hAnsi="Times New Roman"/>
          <w:sz w:val="24"/>
          <w:szCs w:val="24"/>
        </w:rPr>
        <w:lastRenderedPageBreak/>
        <w:t xml:space="preserve">er under behandling hos told- og skatteforvaltningen i medfør af skatteforvaltningslovens § 33 som hidtil affattet, behandles efter de hidtil gældende regler.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7C2D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p>
    <w:p w:rsidR="003C7F9E" w:rsidRDefault="003C7F9E">
      <w:pPr>
        <w:widowControl w:val="0"/>
        <w:autoSpaceDE w:val="0"/>
        <w:autoSpaceDN w:val="0"/>
        <w:adjustRightInd w:val="0"/>
        <w:spacing w:after="0" w:line="240" w:lineRule="auto"/>
        <w:jc w:val="both"/>
        <w:rPr>
          <w:rFonts w:ascii="Times New Roman" w:hAnsi="Times New Roman"/>
          <w:sz w:val="28"/>
          <w:szCs w:val="28"/>
        </w:rPr>
      </w:pPr>
    </w:p>
    <w:p w:rsidR="003C7F9E" w:rsidRDefault="000960E9">
      <w:pPr>
        <w:widowControl w:val="0"/>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Bemærkninger til lovforslaget</w:t>
      </w:r>
    </w:p>
    <w:p w:rsidR="003C7F9E" w:rsidRDefault="003C7F9E">
      <w:pPr>
        <w:keepNext/>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after="0" w:line="240" w:lineRule="auto"/>
        <w:jc w:val="center"/>
        <w:rPr>
          <w:rFonts w:ascii="Times New Roman" w:hAnsi="Times New Roman"/>
          <w:b/>
          <w:bCs/>
          <w:sz w:val="24"/>
          <w:szCs w:val="24"/>
        </w:rPr>
      </w:pPr>
    </w:p>
    <w:p w:rsidR="003C7F9E" w:rsidRDefault="000960E9">
      <w:pPr>
        <w:widowControl w:val="0"/>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Almindelige bemærkninger</w:t>
      </w:r>
    </w:p>
    <w:p w:rsidR="003C7F9E" w:rsidRDefault="003C7F9E">
      <w:pPr>
        <w:widowControl w:val="0"/>
        <w:autoSpaceDE w:val="0"/>
        <w:autoSpaceDN w:val="0"/>
        <w:adjustRightInd w:val="0"/>
        <w:spacing w:after="0" w:line="240" w:lineRule="auto"/>
        <w:jc w:val="center"/>
        <w:rPr>
          <w:rFonts w:ascii="Times New Roman" w:hAnsi="Times New Roman"/>
          <w:i/>
          <w:iCs/>
          <w:sz w:val="24"/>
          <w:szCs w:val="24"/>
        </w:rPr>
      </w:pPr>
    </w:p>
    <w:p w:rsidR="003C7F9E"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1. Indledning</w:t>
      </w:r>
    </w:p>
    <w:p w:rsidR="00C2578D" w:rsidRPr="00C2578D" w:rsidRDefault="00C2578D" w:rsidP="00496EE0">
      <w:pPr>
        <w:spacing w:line="240" w:lineRule="auto"/>
        <w:rPr>
          <w:rFonts w:ascii="Times New Roman" w:hAnsi="Times New Roman"/>
          <w:sz w:val="24"/>
          <w:szCs w:val="24"/>
        </w:rPr>
      </w:pPr>
      <w:r w:rsidRPr="00C2578D">
        <w:rPr>
          <w:rFonts w:ascii="Times New Roman" w:hAnsi="Times New Roman"/>
          <w:sz w:val="24"/>
          <w:szCs w:val="24"/>
        </w:rPr>
        <w:t>Regeringen (Socialdemokraterne, Det Radikale Venstre og Socialistisk Folkeparti), Venstre og Det Konservative Folkeparti har den 22. juni 2012 indgået aftale om en skattereform, der skaber ny vækst og flere job, og som sikrer, at man får mere ud af at arbejde. De samlede effekter af ”Skattereform</w:t>
      </w:r>
      <w:r w:rsidR="00BC58FF">
        <w:rPr>
          <w:rFonts w:ascii="Times New Roman" w:hAnsi="Times New Roman"/>
          <w:sz w:val="24"/>
          <w:szCs w:val="24"/>
        </w:rPr>
        <w:t>en</w:t>
      </w:r>
      <w:r w:rsidRPr="00C2578D">
        <w:rPr>
          <w:rFonts w:ascii="Times New Roman" w:hAnsi="Times New Roman"/>
          <w:sz w:val="24"/>
          <w:szCs w:val="24"/>
        </w:rPr>
        <w:t xml:space="preserve">” fremgår af forslag til lov om ændring af ligningsloven, personskatteloven og </w:t>
      </w:r>
      <w:r w:rsidR="00D85F1D">
        <w:rPr>
          <w:rFonts w:ascii="Times New Roman" w:hAnsi="Times New Roman"/>
          <w:sz w:val="24"/>
          <w:szCs w:val="24"/>
        </w:rPr>
        <w:t>lov om en børne- og u</w:t>
      </w:r>
      <w:r w:rsidR="00D85F1D">
        <w:rPr>
          <w:rFonts w:ascii="Times New Roman" w:hAnsi="Times New Roman"/>
          <w:sz w:val="24"/>
          <w:szCs w:val="24"/>
        </w:rPr>
        <w:t>n</w:t>
      </w:r>
      <w:r w:rsidR="00D85F1D">
        <w:rPr>
          <w:rFonts w:ascii="Times New Roman" w:hAnsi="Times New Roman"/>
          <w:sz w:val="24"/>
          <w:szCs w:val="24"/>
        </w:rPr>
        <w:t>geydelse</w:t>
      </w:r>
      <w:r w:rsidRPr="00C2578D">
        <w:rPr>
          <w:rFonts w:ascii="Times New Roman" w:hAnsi="Times New Roman"/>
          <w:sz w:val="24"/>
          <w:szCs w:val="24"/>
        </w:rPr>
        <w:t xml:space="preserve"> (Skattereform</w:t>
      </w:r>
      <w:r w:rsidR="00BC58FF">
        <w:rPr>
          <w:rFonts w:ascii="Times New Roman" w:hAnsi="Times New Roman"/>
          <w:sz w:val="24"/>
          <w:szCs w:val="24"/>
        </w:rPr>
        <w:t>en</w:t>
      </w:r>
      <w:r w:rsidRPr="00C2578D">
        <w:rPr>
          <w:rFonts w:ascii="Times New Roman" w:hAnsi="Times New Roman"/>
          <w:sz w:val="24"/>
          <w:szCs w:val="24"/>
        </w:rPr>
        <w:t>).</w:t>
      </w:r>
    </w:p>
    <w:p w:rsidR="00C2578D" w:rsidRDefault="00C2578D" w:rsidP="00C2578D">
      <w:pPr>
        <w:rPr>
          <w:rFonts w:ascii="Times New Roman" w:hAnsi="Times New Roman"/>
          <w:sz w:val="24"/>
          <w:szCs w:val="24"/>
        </w:rPr>
      </w:pPr>
      <w:r w:rsidRPr="00C2578D">
        <w:rPr>
          <w:rFonts w:ascii="Times New Roman" w:hAnsi="Times New Roman"/>
          <w:sz w:val="24"/>
          <w:szCs w:val="24"/>
        </w:rPr>
        <w:t>Dette lovforslag udmønter den del af aftalen, der vedrører følgende aftalepunkt:</w:t>
      </w:r>
    </w:p>
    <w:p w:rsidR="007D3223" w:rsidRDefault="000C486C" w:rsidP="005A44B1">
      <w:pPr>
        <w:spacing w:line="240" w:lineRule="auto"/>
        <w:rPr>
          <w:rFonts w:ascii="Times New Roman" w:hAnsi="Times New Roman"/>
          <w:b/>
          <w:sz w:val="24"/>
          <w:szCs w:val="24"/>
        </w:rPr>
      </w:pPr>
      <w:r>
        <w:rPr>
          <w:rFonts w:ascii="Times New Roman" w:hAnsi="Times New Roman"/>
          <w:sz w:val="24"/>
          <w:szCs w:val="24"/>
        </w:rPr>
        <w:t>”</w:t>
      </w:r>
      <w:r w:rsidRPr="000C486C">
        <w:rPr>
          <w:rFonts w:ascii="Times New Roman" w:hAnsi="Times New Roman"/>
          <w:b/>
          <w:sz w:val="24"/>
          <w:szCs w:val="24"/>
        </w:rPr>
        <w:t>Afskaffelse af fradrag for grundforbedringer</w:t>
      </w:r>
    </w:p>
    <w:p w:rsidR="000C486C" w:rsidRDefault="000C486C" w:rsidP="005A44B1">
      <w:pPr>
        <w:spacing w:line="240" w:lineRule="auto"/>
        <w:rPr>
          <w:rFonts w:ascii="Times New Roman" w:hAnsi="Times New Roman"/>
          <w:sz w:val="24"/>
          <w:szCs w:val="24"/>
        </w:rPr>
      </w:pPr>
      <w:r>
        <w:rPr>
          <w:rFonts w:ascii="Times New Roman" w:hAnsi="Times New Roman"/>
          <w:sz w:val="24"/>
          <w:szCs w:val="24"/>
        </w:rPr>
        <w:t>Parterne er enige om, at fradraget for grundforbedringer ved udstykning af grunde afskaffes med vir</w:t>
      </w:r>
      <w:r>
        <w:rPr>
          <w:rFonts w:ascii="Times New Roman" w:hAnsi="Times New Roman"/>
          <w:sz w:val="24"/>
          <w:szCs w:val="24"/>
        </w:rPr>
        <w:t>k</w:t>
      </w:r>
      <w:r>
        <w:rPr>
          <w:rFonts w:ascii="Times New Roman" w:hAnsi="Times New Roman"/>
          <w:sz w:val="24"/>
          <w:szCs w:val="24"/>
        </w:rPr>
        <w:t>ning fra 2013 for nye udstykninger. Fradraget for grundforbedringer omfatter anlæg af veje, kloak og lignende byggemodningsomkostninger. Allerede eksisterende fradrag fortsætter til udløb, idet fradraget fra 2013 til udløb ansættes til samme forholdsmæssige del af grundværdien, som fradraget har pr. 1. januar 2013, dog højst til det faktiske beløb på dette tidspunkt.</w:t>
      </w:r>
    </w:p>
    <w:p w:rsidR="000C486C" w:rsidRDefault="000C486C" w:rsidP="005A44B1">
      <w:pPr>
        <w:spacing w:line="240" w:lineRule="auto"/>
        <w:rPr>
          <w:rFonts w:ascii="Times New Roman" w:hAnsi="Times New Roman"/>
          <w:sz w:val="24"/>
          <w:szCs w:val="24"/>
        </w:rPr>
      </w:pPr>
      <w:r>
        <w:rPr>
          <w:rFonts w:ascii="Times New Roman" w:hAnsi="Times New Roman"/>
          <w:sz w:val="24"/>
          <w:szCs w:val="24"/>
        </w:rPr>
        <w:t>Parterne er enige om følgende procedure for genoptagelse af tidligere ansatte grundforbedringsfradrag:</w:t>
      </w:r>
    </w:p>
    <w:p w:rsidR="008827E7" w:rsidRDefault="000C486C" w:rsidP="00C458D0">
      <w:pPr>
        <w:numPr>
          <w:ilvl w:val="0"/>
          <w:numId w:val="16"/>
        </w:numPr>
        <w:spacing w:line="240" w:lineRule="auto"/>
        <w:rPr>
          <w:rFonts w:ascii="Times New Roman" w:hAnsi="Times New Roman"/>
          <w:sz w:val="24"/>
          <w:szCs w:val="24"/>
        </w:rPr>
      </w:pPr>
      <w:r w:rsidRPr="008827E7">
        <w:rPr>
          <w:rFonts w:ascii="Times New Roman" w:hAnsi="Times New Roman"/>
          <w:sz w:val="24"/>
          <w:szCs w:val="24"/>
        </w:rPr>
        <w:t>Der sættes en sidste frist for genoptagelse den 1. maj 2013.</w:t>
      </w:r>
    </w:p>
    <w:p w:rsidR="000C486C" w:rsidRPr="008827E7" w:rsidRDefault="000C486C" w:rsidP="00C458D0">
      <w:pPr>
        <w:numPr>
          <w:ilvl w:val="0"/>
          <w:numId w:val="16"/>
        </w:numPr>
        <w:spacing w:line="240" w:lineRule="auto"/>
        <w:rPr>
          <w:rFonts w:ascii="Times New Roman" w:hAnsi="Times New Roman"/>
          <w:sz w:val="24"/>
          <w:szCs w:val="24"/>
        </w:rPr>
      </w:pPr>
      <w:r w:rsidRPr="008827E7">
        <w:rPr>
          <w:rFonts w:ascii="Times New Roman" w:hAnsi="Times New Roman"/>
          <w:sz w:val="24"/>
          <w:szCs w:val="24"/>
        </w:rPr>
        <w:t>De generelle genoptagelsesregler på ejendomsvurderingsområdet ændres, således at kun vurd</w:t>
      </w:r>
      <w:r w:rsidRPr="008827E7">
        <w:rPr>
          <w:rFonts w:ascii="Times New Roman" w:hAnsi="Times New Roman"/>
          <w:sz w:val="24"/>
          <w:szCs w:val="24"/>
        </w:rPr>
        <w:t>e</w:t>
      </w:r>
      <w:r w:rsidRPr="008827E7">
        <w:rPr>
          <w:rFonts w:ascii="Times New Roman" w:hAnsi="Times New Roman"/>
          <w:sz w:val="24"/>
          <w:szCs w:val="24"/>
        </w:rPr>
        <w:t>ringer foretaget på et materielt fejlagtigt grundlag – og ikke beløbsmæssige vurderingsskøn – vil kunne genoptages. Klager over beløbsmæssige vurderingsskøn kan ske inden for fristerne i det almindelige klagesystem. Genoptagelsesfristen er 3 år og 7 måneder efter den vurdering</w:t>
      </w:r>
      <w:r w:rsidRPr="008827E7">
        <w:rPr>
          <w:rFonts w:ascii="Times New Roman" w:hAnsi="Times New Roman"/>
          <w:sz w:val="24"/>
          <w:szCs w:val="24"/>
        </w:rPr>
        <w:t>s</w:t>
      </w:r>
      <w:r w:rsidRPr="008827E7">
        <w:rPr>
          <w:rFonts w:ascii="Times New Roman" w:hAnsi="Times New Roman"/>
          <w:sz w:val="24"/>
          <w:szCs w:val="24"/>
        </w:rPr>
        <w:t>termin, hvor vurdering på et materielt fejlagtigt grundlag første gang har fundet sted.</w:t>
      </w:r>
    </w:p>
    <w:p w:rsidR="000C486C" w:rsidRDefault="000C486C" w:rsidP="00C458D0">
      <w:pPr>
        <w:numPr>
          <w:ilvl w:val="0"/>
          <w:numId w:val="16"/>
        </w:numPr>
        <w:spacing w:line="240" w:lineRule="auto"/>
        <w:rPr>
          <w:rFonts w:ascii="Times New Roman" w:hAnsi="Times New Roman"/>
          <w:sz w:val="24"/>
          <w:szCs w:val="24"/>
        </w:rPr>
      </w:pPr>
      <w:r>
        <w:rPr>
          <w:rFonts w:ascii="Times New Roman" w:hAnsi="Times New Roman"/>
          <w:sz w:val="24"/>
          <w:szCs w:val="24"/>
        </w:rPr>
        <w:t xml:space="preserve">De eksisterende </w:t>
      </w:r>
      <w:r w:rsidR="0096686B">
        <w:rPr>
          <w:rFonts w:ascii="Times New Roman" w:hAnsi="Times New Roman"/>
          <w:sz w:val="24"/>
          <w:szCs w:val="24"/>
        </w:rPr>
        <w:t>procedurer, der involverer Skatterådet i forbindelse med genoptagelser på vu</w:t>
      </w:r>
      <w:r w:rsidR="0096686B">
        <w:rPr>
          <w:rFonts w:ascii="Times New Roman" w:hAnsi="Times New Roman"/>
          <w:sz w:val="24"/>
          <w:szCs w:val="24"/>
        </w:rPr>
        <w:t>r</w:t>
      </w:r>
      <w:r w:rsidR="0096686B">
        <w:rPr>
          <w:rFonts w:ascii="Times New Roman" w:hAnsi="Times New Roman"/>
          <w:sz w:val="24"/>
          <w:szCs w:val="24"/>
        </w:rPr>
        <w:t>deringsområdet, afskaffes. Hermed kommer reglerne til at svare til, hvad der i øvrigt gælder for genoptagelse på skatteområdet.</w:t>
      </w:r>
      <w:r w:rsidR="008827E7">
        <w:rPr>
          <w:rFonts w:ascii="Times New Roman" w:hAnsi="Times New Roman"/>
          <w:sz w:val="24"/>
          <w:szCs w:val="24"/>
        </w:rPr>
        <w: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2. Lovforslagets formål og baggrund</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Formålet med forslaget om at ændre </w:t>
      </w:r>
      <w:r>
        <w:rPr>
          <w:rFonts w:ascii="Times New Roman" w:hAnsi="Times New Roman"/>
          <w:i/>
          <w:iCs/>
          <w:sz w:val="24"/>
          <w:szCs w:val="24"/>
        </w:rPr>
        <w:t>vurderingsloven</w:t>
      </w:r>
      <w:r>
        <w:rPr>
          <w:rFonts w:ascii="Times New Roman" w:hAnsi="Times New Roman"/>
          <w:sz w:val="24"/>
          <w:szCs w:val="24"/>
        </w:rPr>
        <w:t xml:space="preserve"> er at afskaffe reglerne om grundforbedringsfr</w:t>
      </w:r>
      <w:r>
        <w:rPr>
          <w:rFonts w:ascii="Times New Roman" w:hAnsi="Times New Roman"/>
          <w:sz w:val="24"/>
          <w:szCs w:val="24"/>
        </w:rPr>
        <w:t>a</w:t>
      </w:r>
      <w:r>
        <w:rPr>
          <w:rFonts w:ascii="Times New Roman" w:hAnsi="Times New Roman"/>
          <w:sz w:val="24"/>
          <w:szCs w:val="24"/>
        </w:rPr>
        <w:t xml:space="preserve">drag med fremadrettet virkning. De grundforbedringsfradrag, der allerede er givet, får lov til at </w:t>
      </w:r>
      <w:proofErr w:type="spellStart"/>
      <w:r>
        <w:rPr>
          <w:rFonts w:ascii="Times New Roman" w:hAnsi="Times New Roman"/>
          <w:sz w:val="24"/>
          <w:szCs w:val="24"/>
        </w:rPr>
        <w:t>fortsæt</w:t>
      </w:r>
      <w:r w:rsidR="004C36D3">
        <w:rPr>
          <w:rFonts w:ascii="Times New Roman" w:hAnsi="Times New Roman"/>
          <w:sz w:val="24"/>
          <w:szCs w:val="24"/>
        </w:rPr>
        <w:t>-</w:t>
      </w:r>
      <w:r>
        <w:rPr>
          <w:rFonts w:ascii="Times New Roman" w:hAnsi="Times New Roman"/>
          <w:sz w:val="24"/>
          <w:szCs w:val="24"/>
        </w:rPr>
        <w:t>te</w:t>
      </w:r>
      <w:proofErr w:type="spellEnd"/>
      <w:r>
        <w:rPr>
          <w:rFonts w:ascii="Times New Roman" w:hAnsi="Times New Roman"/>
          <w:sz w:val="24"/>
          <w:szCs w:val="24"/>
        </w:rPr>
        <w:t xml:space="preserve"> til udløb.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Baggrunden for forslaget er for det første, at de eksisterende regler er </w:t>
      </w:r>
      <w:r w:rsidR="004C36D3">
        <w:rPr>
          <w:rFonts w:ascii="Times New Roman" w:hAnsi="Times New Roman"/>
          <w:sz w:val="24"/>
          <w:szCs w:val="24"/>
        </w:rPr>
        <w:t xml:space="preserve">svære at forstå og </w:t>
      </w:r>
      <w:r>
        <w:rPr>
          <w:rFonts w:ascii="Times New Roman" w:hAnsi="Times New Roman"/>
          <w:sz w:val="24"/>
          <w:szCs w:val="24"/>
        </w:rPr>
        <w:t>vanskelige at anvende</w:t>
      </w:r>
      <w:r w:rsidR="004C36D3">
        <w:rPr>
          <w:rFonts w:ascii="Times New Roman" w:hAnsi="Times New Roman"/>
          <w:sz w:val="24"/>
          <w:szCs w:val="24"/>
        </w:rPr>
        <w:t>. Det giver tvivl om reglerne, mange klagesager, mange genoptagelsessager og heraf følgende lange sagsbehandlingstider. Det er uhensigtsmæssigt for såvel borgerne som for vurderingsmyndigh</w:t>
      </w:r>
      <w:r w:rsidR="004C36D3">
        <w:rPr>
          <w:rFonts w:ascii="Times New Roman" w:hAnsi="Times New Roman"/>
          <w:sz w:val="24"/>
          <w:szCs w:val="24"/>
        </w:rPr>
        <w:t>e</w:t>
      </w:r>
      <w:r w:rsidR="004C36D3">
        <w:rPr>
          <w:rFonts w:ascii="Times New Roman" w:hAnsi="Times New Roman"/>
          <w:sz w:val="24"/>
          <w:szCs w:val="24"/>
        </w:rPr>
        <w:lastRenderedPageBreak/>
        <w:t>derne. Hertil kommer, at</w:t>
      </w:r>
      <w:r>
        <w:rPr>
          <w:rFonts w:ascii="Times New Roman" w:hAnsi="Times New Roman"/>
          <w:sz w:val="24"/>
          <w:szCs w:val="24"/>
        </w:rPr>
        <w:t xml:space="preserve"> reglerne medfører et uforholdsmæssigt stort ressourceforbrug hos SKAT</w:t>
      </w:r>
      <w:r w:rsidR="004C36D3">
        <w:rPr>
          <w:rFonts w:ascii="Times New Roman" w:hAnsi="Times New Roman"/>
          <w:sz w:val="24"/>
          <w:szCs w:val="24"/>
        </w:rPr>
        <w:t xml:space="preserve"> og</w:t>
      </w:r>
      <w:r>
        <w:rPr>
          <w:rFonts w:ascii="Times New Roman" w:hAnsi="Times New Roman"/>
          <w:sz w:val="24"/>
          <w:szCs w:val="24"/>
        </w:rPr>
        <w:t xml:space="preserve"> en stor budgetmæssig usikkerhed for kommunerne</w:t>
      </w:r>
      <w:r w:rsidR="004C36D3">
        <w:rPr>
          <w:rFonts w:ascii="Times New Roman" w:hAnsi="Times New Roman"/>
          <w:sz w:val="24"/>
          <w:szCs w:val="24"/>
        </w:rPr>
        <w:t>, som baserer den kommunale ejendomsskat på vu</w:t>
      </w:r>
      <w:r w:rsidR="004C36D3">
        <w:rPr>
          <w:rFonts w:ascii="Times New Roman" w:hAnsi="Times New Roman"/>
          <w:sz w:val="24"/>
          <w:szCs w:val="24"/>
        </w:rPr>
        <w:t>r</w:t>
      </w:r>
      <w:r w:rsidR="004C36D3">
        <w:rPr>
          <w:rFonts w:ascii="Times New Roman" w:hAnsi="Times New Roman"/>
          <w:sz w:val="24"/>
          <w:szCs w:val="24"/>
        </w:rPr>
        <w:t>deringerne. Afskaffelsen af grundforbedringsfradraget er en væsentlig forenkling af vurderingssyst</w:t>
      </w:r>
      <w:r w:rsidR="004C36D3">
        <w:rPr>
          <w:rFonts w:ascii="Times New Roman" w:hAnsi="Times New Roman"/>
          <w:sz w:val="24"/>
          <w:szCs w:val="24"/>
        </w:rPr>
        <w:t>e</w:t>
      </w:r>
      <w:r w:rsidR="004C36D3">
        <w:rPr>
          <w:rFonts w:ascii="Times New Roman" w:hAnsi="Times New Roman"/>
          <w:sz w:val="24"/>
          <w:szCs w:val="24"/>
        </w:rPr>
        <w:t>met</w:t>
      </w:r>
      <w:r>
        <w:rPr>
          <w:rFonts w:ascii="Times New Roman" w:hAnsi="Times New Roman"/>
          <w:sz w:val="24"/>
          <w:szCs w:val="24"/>
        </w:rPr>
        <w:t xml:space="preserve">.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Bestemmelserne har deres rod helt tilbage i begyndelsen af 1900-tallet, hvor de rettede sig mod dat</w:t>
      </w:r>
      <w:r>
        <w:rPr>
          <w:rFonts w:ascii="Times New Roman" w:hAnsi="Times New Roman"/>
          <w:sz w:val="24"/>
          <w:szCs w:val="24"/>
        </w:rPr>
        <w:t>i</w:t>
      </w:r>
      <w:r>
        <w:rPr>
          <w:rFonts w:ascii="Times New Roman" w:hAnsi="Times New Roman"/>
          <w:sz w:val="24"/>
          <w:szCs w:val="24"/>
        </w:rPr>
        <w:t>dens landbosamfund. I vore dage anvendes bestemmelserne stort set udelukkende i forbindelse med byggemodningsarbejder i forbindelse med udstykning af grunde.</w:t>
      </w:r>
    </w:p>
    <w:p w:rsidR="007515E6" w:rsidRDefault="007515E6">
      <w:pPr>
        <w:widowControl w:val="0"/>
        <w:autoSpaceDE w:val="0"/>
        <w:autoSpaceDN w:val="0"/>
        <w:adjustRightInd w:val="0"/>
        <w:spacing w:after="0" w:line="240" w:lineRule="auto"/>
        <w:jc w:val="both"/>
        <w:rPr>
          <w:rFonts w:ascii="Times New Roman" w:hAnsi="Times New Roman"/>
          <w:sz w:val="24"/>
          <w:szCs w:val="24"/>
        </w:rPr>
      </w:pPr>
    </w:p>
    <w:p w:rsidR="000D6103"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 eksisterende regler om grundforbedringsfradrag er </w:t>
      </w:r>
      <w:r w:rsidR="004C36D3">
        <w:rPr>
          <w:rFonts w:ascii="Times New Roman" w:hAnsi="Times New Roman"/>
          <w:sz w:val="24"/>
          <w:szCs w:val="24"/>
        </w:rPr>
        <w:t xml:space="preserve">som nævnt </w:t>
      </w:r>
      <w:r>
        <w:rPr>
          <w:rFonts w:ascii="Times New Roman" w:hAnsi="Times New Roman"/>
          <w:sz w:val="24"/>
          <w:szCs w:val="24"/>
        </w:rPr>
        <w:t>vanskelige at administrere for såvel borgerne som for SKAT. Dette skyldes flere forhold.  For det første mangler der i lovgivningen en klar definition af, hvad det er for nogle udgifter, som grundforbedringsfradraget kan omfatte. Dernæst er det uklart, hvordan og hvornår de pågældende udgifter skal kunne dokumenteres. Endelig eksisterer der ikke andre tidsfrister for, hvornår en anmodning om grundforbedringsfradrag skal være indgivet til SKAT, end skatteforvaltningsloven</w:t>
      </w:r>
      <w:r w:rsidR="00892939">
        <w:rPr>
          <w:rFonts w:ascii="Times New Roman" w:hAnsi="Times New Roman"/>
          <w:sz w:val="24"/>
          <w:szCs w:val="24"/>
        </w:rPr>
        <w:t>s regler om genoptagelse</w:t>
      </w:r>
      <w:r>
        <w:rPr>
          <w:rFonts w:ascii="Times New Roman" w:hAnsi="Times New Roman"/>
          <w:sz w:val="24"/>
          <w:szCs w:val="24"/>
        </w:rPr>
        <w:t>.</w:t>
      </w:r>
      <w:r w:rsidR="00717E3E">
        <w:rPr>
          <w:rFonts w:ascii="Times New Roman" w:hAnsi="Times New Roman"/>
          <w:sz w:val="24"/>
          <w:szCs w:val="24"/>
        </w:rPr>
        <w:t xml:space="preserve"> </w:t>
      </w:r>
    </w:p>
    <w:p w:rsidR="000D6103" w:rsidRDefault="000D6103">
      <w:pPr>
        <w:widowControl w:val="0"/>
        <w:autoSpaceDE w:val="0"/>
        <w:autoSpaceDN w:val="0"/>
        <w:adjustRightInd w:val="0"/>
        <w:spacing w:after="0" w:line="240" w:lineRule="auto"/>
        <w:jc w:val="both"/>
        <w:rPr>
          <w:rFonts w:ascii="Times New Roman" w:hAnsi="Times New Roman"/>
          <w:sz w:val="24"/>
          <w:szCs w:val="24"/>
        </w:rPr>
      </w:pPr>
    </w:p>
    <w:p w:rsidR="003C7F9E" w:rsidRDefault="00717E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Hertil kommer, at </w:t>
      </w:r>
      <w:r w:rsidR="00FB46CB">
        <w:rPr>
          <w:rFonts w:ascii="Times New Roman" w:hAnsi="Times New Roman"/>
          <w:sz w:val="24"/>
          <w:szCs w:val="24"/>
        </w:rPr>
        <w:t>gamle ansættelser kan genoptages langt tilbage i tiden</w:t>
      </w:r>
      <w:r>
        <w:rPr>
          <w:rFonts w:ascii="Times New Roman" w:hAnsi="Times New Roman"/>
          <w:sz w:val="24"/>
          <w:szCs w:val="24"/>
        </w:rPr>
        <w:t>. Noget tilsvarende findes ikke på andre områder inden for skattelovgivningen.</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Disse faktorer bevirker tilsammen, at der eksisterer en betydelig usikkerhed om grundforbedringsfr</w:t>
      </w:r>
      <w:r>
        <w:rPr>
          <w:rFonts w:ascii="Times New Roman" w:hAnsi="Times New Roman"/>
          <w:sz w:val="24"/>
          <w:szCs w:val="24"/>
        </w:rPr>
        <w:t>a</w:t>
      </w:r>
      <w:r>
        <w:rPr>
          <w:rFonts w:ascii="Times New Roman" w:hAnsi="Times New Roman"/>
          <w:sz w:val="24"/>
          <w:szCs w:val="24"/>
        </w:rPr>
        <w:t>draget. Ikke mindst har mangelen på egentlige tidsfrister bevirket, at en lang række meget gamle sager om grundforbedringsfradrag gennem de senere år er blevet genoptaget, hvilket har betydet helt uti</w:t>
      </w:r>
      <w:r>
        <w:rPr>
          <w:rFonts w:ascii="Times New Roman" w:hAnsi="Times New Roman"/>
          <w:sz w:val="24"/>
          <w:szCs w:val="24"/>
        </w:rPr>
        <w:t>l</w:t>
      </w:r>
      <w:r>
        <w:rPr>
          <w:rFonts w:ascii="Times New Roman" w:hAnsi="Times New Roman"/>
          <w:sz w:val="24"/>
          <w:szCs w:val="24"/>
        </w:rPr>
        <w:t>fredsstillende lange sagsbehandlingstider over for borgerne og et uforholdsmæssigt stort ressourcefo</w:t>
      </w:r>
      <w:r>
        <w:rPr>
          <w:rFonts w:ascii="Times New Roman" w:hAnsi="Times New Roman"/>
          <w:sz w:val="24"/>
          <w:szCs w:val="24"/>
        </w:rPr>
        <w:t>r</w:t>
      </w:r>
      <w:r>
        <w:rPr>
          <w:rFonts w:ascii="Times New Roman" w:hAnsi="Times New Roman"/>
          <w:sz w:val="24"/>
          <w:szCs w:val="24"/>
        </w:rPr>
        <w:t>brug for SKAT.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Baggrunden for denne situation er ikke mindst en lovændring, som blev gennemført i 2001 (lov nr. 483 af 7. juni 2001, L 183, 2000-01). Denne lovændring gik primært ud på at ændre vurderingsorganisati</w:t>
      </w:r>
      <w:r>
        <w:rPr>
          <w:rFonts w:ascii="Times New Roman" w:hAnsi="Times New Roman"/>
          <w:sz w:val="24"/>
          <w:szCs w:val="24"/>
        </w:rPr>
        <w:t>o</w:t>
      </w:r>
      <w:r>
        <w:rPr>
          <w:rFonts w:ascii="Times New Roman" w:hAnsi="Times New Roman"/>
          <w:sz w:val="24"/>
          <w:szCs w:val="24"/>
        </w:rPr>
        <w:t>nen, men ved samme lejlighed ophævede man de dagældende bestemmelser i vurderingslovens §§ 19 og 20, som satte nogle tidsmæssige grænser for, hvornår en ejer af fast ejendom kunne anmode om fradrag for grundforbedringer. Med den udformning, vurderingsloven i øvrigt havde, fandt man de</w:t>
      </w:r>
      <w:r>
        <w:rPr>
          <w:rFonts w:ascii="Times New Roman" w:hAnsi="Times New Roman"/>
          <w:sz w:val="24"/>
          <w:szCs w:val="24"/>
        </w:rPr>
        <w:t>n</w:t>
      </w:r>
      <w:r>
        <w:rPr>
          <w:rFonts w:ascii="Times New Roman" w:hAnsi="Times New Roman"/>
          <w:sz w:val="24"/>
          <w:szCs w:val="24"/>
        </w:rPr>
        <w:t>gang ikke, at der længere var behov for at opretholde disse begrænsninger.</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ophævede lovbestemmelser havde følgende ordlyd:</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left w:w="60" w:type="dxa"/>
          <w:right w:w="60" w:type="dxa"/>
        </w:tblCellMar>
        <w:tblLook w:val="0000"/>
      </w:tblPr>
      <w:tblGrid>
        <w:gridCol w:w="9092"/>
        <w:gridCol w:w="180"/>
      </w:tblGrid>
      <w:tr w:rsidR="003C7F9E" w:rsidRPr="00987290">
        <w:trPr>
          <w:gridAfter w:val="1"/>
          <w:wAfter w:w="180" w:type="dxa"/>
        </w:trPr>
        <w:tc>
          <w:tcPr>
            <w:tcW w:w="9092" w:type="dxa"/>
            <w:tcBorders>
              <w:top w:val="nil"/>
              <w:left w:val="nil"/>
              <w:bottom w:val="nil"/>
              <w:right w:val="nil"/>
            </w:tcBorders>
          </w:tcPr>
          <w:p w:rsidR="003C7F9E" w:rsidRPr="00987290" w:rsidRDefault="000960E9">
            <w:pPr>
              <w:widowControl w:val="0"/>
              <w:autoSpaceDE w:val="0"/>
              <w:autoSpaceDN w:val="0"/>
              <w:adjustRightInd w:val="0"/>
              <w:spacing w:before="100" w:after="100" w:line="240" w:lineRule="auto"/>
              <w:jc w:val="both"/>
              <w:rPr>
                <w:rFonts w:ascii="Times New Roman" w:eastAsiaTheme="minorEastAsia" w:hAnsi="Times New Roman"/>
                <w:color w:val="000000"/>
                <w:sz w:val="24"/>
                <w:szCs w:val="24"/>
              </w:rPr>
            </w:pPr>
            <w:r w:rsidRPr="00987290">
              <w:rPr>
                <w:rFonts w:ascii="Times New Roman" w:eastAsiaTheme="minorEastAsia" w:hAnsi="Times New Roman"/>
                <w:color w:val="000000"/>
                <w:sz w:val="24"/>
                <w:szCs w:val="24"/>
              </w:rPr>
              <w:t>”</w:t>
            </w:r>
            <w:r w:rsidRPr="00987290">
              <w:rPr>
                <w:rFonts w:ascii="Times New Roman" w:eastAsiaTheme="minorEastAsia" w:hAnsi="Times New Roman"/>
                <w:b/>
                <w:bCs/>
                <w:color w:val="000000"/>
                <w:sz w:val="24"/>
                <w:szCs w:val="24"/>
              </w:rPr>
              <w:t>§ 19.</w:t>
            </w:r>
            <w:r w:rsidRPr="00987290">
              <w:rPr>
                <w:rFonts w:ascii="Times New Roman" w:eastAsiaTheme="minorEastAsia" w:hAnsi="Times New Roman"/>
                <w:color w:val="000000"/>
                <w:sz w:val="24"/>
                <w:szCs w:val="24"/>
              </w:rPr>
              <w:t xml:space="preserve"> Er der ikke givet fradrag for en grundforbedring ved den efter forbedringens fuldføre</w:t>
            </w:r>
            <w:r w:rsidRPr="00987290">
              <w:rPr>
                <w:rFonts w:ascii="Times New Roman" w:eastAsiaTheme="minorEastAsia" w:hAnsi="Times New Roman"/>
                <w:color w:val="000000"/>
                <w:sz w:val="24"/>
                <w:szCs w:val="24"/>
              </w:rPr>
              <w:t>l</w:t>
            </w:r>
            <w:r w:rsidRPr="00987290">
              <w:rPr>
                <w:rFonts w:ascii="Times New Roman" w:eastAsiaTheme="minorEastAsia" w:hAnsi="Times New Roman"/>
                <w:color w:val="000000"/>
                <w:sz w:val="24"/>
                <w:szCs w:val="24"/>
              </w:rPr>
              <w:t>se nærmest følgende vurdering, har ejeren ikke krav på fradrag i grundværdien for denne forbedring ved senere vurderinger.</w:t>
            </w:r>
          </w:p>
        </w:tc>
      </w:tr>
      <w:tr w:rsidR="003C7F9E" w:rsidRPr="00987290">
        <w:tc>
          <w:tcPr>
            <w:tcW w:w="9092" w:type="dxa"/>
            <w:tcBorders>
              <w:top w:val="nil"/>
              <w:left w:val="nil"/>
              <w:bottom w:val="nil"/>
              <w:right w:val="nil"/>
            </w:tcBorders>
          </w:tcPr>
          <w:p w:rsidR="003C7F9E" w:rsidRPr="00987290" w:rsidRDefault="003C7F9E">
            <w:pPr>
              <w:widowControl w:val="0"/>
              <w:autoSpaceDE w:val="0"/>
              <w:autoSpaceDN w:val="0"/>
              <w:adjustRightInd w:val="0"/>
              <w:spacing w:after="0" w:line="240" w:lineRule="auto"/>
              <w:jc w:val="both"/>
              <w:rPr>
                <w:rFonts w:ascii="Times New Roman" w:eastAsiaTheme="minorEastAsia" w:hAnsi="Times New Roman"/>
                <w:color w:val="000000"/>
                <w:sz w:val="24"/>
                <w:szCs w:val="24"/>
              </w:rPr>
            </w:pPr>
          </w:p>
        </w:tc>
        <w:tc>
          <w:tcPr>
            <w:tcW w:w="180" w:type="dxa"/>
            <w:tcBorders>
              <w:top w:val="nil"/>
              <w:left w:val="nil"/>
              <w:bottom w:val="nil"/>
              <w:right w:val="nil"/>
            </w:tcBorders>
          </w:tcPr>
          <w:p w:rsidR="003C7F9E" w:rsidRPr="00987290" w:rsidRDefault="000960E9">
            <w:pPr>
              <w:widowControl w:val="0"/>
              <w:autoSpaceDE w:val="0"/>
              <w:autoSpaceDN w:val="0"/>
              <w:adjustRightInd w:val="0"/>
              <w:spacing w:after="0" w:line="240" w:lineRule="auto"/>
              <w:jc w:val="both"/>
              <w:rPr>
                <w:rFonts w:ascii="Times New Roman" w:eastAsiaTheme="minorEastAsia" w:hAnsi="Times New Roman"/>
                <w:color w:val="000000"/>
                <w:sz w:val="24"/>
                <w:szCs w:val="24"/>
              </w:rPr>
            </w:pPr>
            <w:r w:rsidRPr="00987290">
              <w:rPr>
                <w:rFonts w:ascii="Times New Roman" w:eastAsiaTheme="minorEastAsia" w:hAnsi="Times New Roman"/>
                <w:color w:val="000000"/>
                <w:sz w:val="24"/>
                <w:szCs w:val="24"/>
              </w:rPr>
              <w:t> </w:t>
            </w:r>
          </w:p>
        </w:tc>
      </w:tr>
      <w:tr w:rsidR="003C7F9E" w:rsidRPr="00987290">
        <w:tc>
          <w:tcPr>
            <w:tcW w:w="9092" w:type="dxa"/>
            <w:tcBorders>
              <w:top w:val="nil"/>
              <w:left w:val="nil"/>
              <w:bottom w:val="nil"/>
              <w:right w:val="nil"/>
            </w:tcBorders>
          </w:tcPr>
          <w:p w:rsidR="003C7F9E" w:rsidRPr="00987290" w:rsidRDefault="000960E9">
            <w:pPr>
              <w:widowControl w:val="0"/>
              <w:autoSpaceDE w:val="0"/>
              <w:autoSpaceDN w:val="0"/>
              <w:adjustRightInd w:val="0"/>
              <w:spacing w:before="100" w:after="100" w:line="240" w:lineRule="auto"/>
              <w:jc w:val="both"/>
              <w:rPr>
                <w:rFonts w:ascii="Times New Roman" w:eastAsiaTheme="minorEastAsia" w:hAnsi="Times New Roman"/>
                <w:color w:val="000000"/>
                <w:sz w:val="24"/>
                <w:szCs w:val="24"/>
              </w:rPr>
            </w:pPr>
            <w:r w:rsidRPr="00987290">
              <w:rPr>
                <w:rFonts w:ascii="Times New Roman" w:eastAsiaTheme="minorEastAsia" w:hAnsi="Times New Roman"/>
                <w:b/>
                <w:bCs/>
                <w:color w:val="000000"/>
                <w:sz w:val="24"/>
                <w:szCs w:val="24"/>
              </w:rPr>
              <w:t>§ 20.</w:t>
            </w:r>
            <w:r w:rsidRPr="00987290">
              <w:rPr>
                <w:rFonts w:ascii="Times New Roman" w:eastAsiaTheme="minorEastAsia" w:hAnsi="Times New Roman"/>
                <w:color w:val="000000"/>
                <w:sz w:val="24"/>
                <w:szCs w:val="24"/>
              </w:rPr>
              <w:t xml:space="preserve"> Når der ikke er givet fradrag i grundværdien for forbedringer til den ejer, der har for</w:t>
            </w:r>
            <w:r w:rsidRPr="00987290">
              <w:rPr>
                <w:rFonts w:ascii="Times New Roman" w:eastAsiaTheme="minorEastAsia" w:hAnsi="Times New Roman"/>
                <w:color w:val="000000"/>
                <w:sz w:val="24"/>
                <w:szCs w:val="24"/>
              </w:rPr>
              <w:t>e</w:t>
            </w:r>
            <w:r w:rsidRPr="00987290">
              <w:rPr>
                <w:rFonts w:ascii="Times New Roman" w:eastAsiaTheme="minorEastAsia" w:hAnsi="Times New Roman"/>
                <w:color w:val="000000"/>
                <w:sz w:val="24"/>
                <w:szCs w:val="24"/>
              </w:rPr>
              <w:t>taget forbedringerne, har en senere ejer kun krav på fradrag for de pågældende forbedringer, såfremt ejendommen ikke har været vurderet i tiden mellem forbedringens foretagelse og ejerskiftet.”</w:t>
            </w:r>
          </w:p>
        </w:tc>
        <w:tc>
          <w:tcPr>
            <w:tcW w:w="180" w:type="dxa"/>
            <w:tcBorders>
              <w:top w:val="nil"/>
              <w:left w:val="nil"/>
              <w:bottom w:val="nil"/>
              <w:right w:val="nil"/>
            </w:tcBorders>
            <w:vAlign w:val="center"/>
          </w:tcPr>
          <w:p w:rsidR="003C7F9E" w:rsidRPr="00987290" w:rsidRDefault="003C7F9E">
            <w:pPr>
              <w:widowControl w:val="0"/>
              <w:autoSpaceDE w:val="0"/>
              <w:autoSpaceDN w:val="0"/>
              <w:adjustRightInd w:val="0"/>
              <w:spacing w:after="0" w:line="240" w:lineRule="auto"/>
              <w:jc w:val="both"/>
              <w:rPr>
                <w:rFonts w:ascii="Times New Roman" w:eastAsiaTheme="minorEastAsia" w:hAnsi="Times New Roman"/>
                <w:sz w:val="20"/>
                <w:szCs w:val="20"/>
              </w:rPr>
            </w:pPr>
          </w:p>
        </w:tc>
      </w:tr>
    </w:tbl>
    <w:p w:rsidR="00833247"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Antagelsen om, at der ikke længere var behov for disse bestemmelser, holdt ikke stik. Med ophævelsen </w:t>
      </w:r>
      <w:r>
        <w:rPr>
          <w:rFonts w:ascii="Times New Roman" w:hAnsi="Times New Roman"/>
          <w:sz w:val="24"/>
          <w:szCs w:val="24"/>
        </w:rPr>
        <w:lastRenderedPageBreak/>
        <w:t>af de nævnte regler er det nu SKAT, der skal fastsætte fradrag for de udgifter, der er kendt. Grundej</w:t>
      </w:r>
      <w:r>
        <w:rPr>
          <w:rFonts w:ascii="Times New Roman" w:hAnsi="Times New Roman"/>
          <w:sz w:val="24"/>
          <w:szCs w:val="24"/>
        </w:rPr>
        <w:t>e</w:t>
      </w:r>
      <w:r>
        <w:rPr>
          <w:rFonts w:ascii="Times New Roman" w:hAnsi="Times New Roman"/>
          <w:sz w:val="24"/>
          <w:szCs w:val="24"/>
        </w:rPr>
        <w:t xml:space="preserve">ren har herefter mulighed for efter skatteforvaltningslovens regler at anmode om genoptagelse, hvis der enten ikke er givet et grundforbedringsfradrag – fordi de dagældende betingelser ikke var opfyldt – eller hvis fradraget efter grundejerens opfattelse ikke er fastsat korrekt. </w:t>
      </w:r>
    </w:p>
    <w:p w:rsidR="00833247" w:rsidRDefault="00833247">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Den praktiske konsekvens var, at det nu blev muligt at få genoptaget sager om grundforbedringsfradrag for udgifter afholdt op til 30 år tilbage i tiden for almindelige udstykninger af grunde til boligformål og helt op til 60 år, hvis grundforbedringsarbejdet vedrører en skov.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Et kompliceret regelsæt og en uensartet administration i den tidligere vurderingsorganisation bevirkede, at der rundt omkring i landet kunne findes mange udstykninger, hvor det var uklart, om grundforbe</w:t>
      </w:r>
      <w:r>
        <w:rPr>
          <w:rFonts w:ascii="Times New Roman" w:hAnsi="Times New Roman"/>
          <w:sz w:val="24"/>
          <w:szCs w:val="24"/>
        </w:rPr>
        <w:t>d</w:t>
      </w:r>
      <w:r>
        <w:rPr>
          <w:rFonts w:ascii="Times New Roman" w:hAnsi="Times New Roman"/>
          <w:sz w:val="24"/>
          <w:szCs w:val="24"/>
        </w:rPr>
        <w:t>ringsfradraget var fastsat korrekt. Genoptagelse af gamle grundforbedringssager blev i de følgende år sat i system i dele af rådgiverbranchen, og resultatet var en meget stor tilstrømning af genoptagelsess</w:t>
      </w:r>
      <w:r>
        <w:rPr>
          <w:rFonts w:ascii="Times New Roman" w:hAnsi="Times New Roman"/>
          <w:sz w:val="24"/>
          <w:szCs w:val="24"/>
        </w:rPr>
        <w:t>a</w:t>
      </w:r>
      <w:r>
        <w:rPr>
          <w:rFonts w:ascii="Times New Roman" w:hAnsi="Times New Roman"/>
          <w:sz w:val="24"/>
          <w:szCs w:val="24"/>
        </w:rPr>
        <w:t>ger hos SKAT.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Ikke alene er der tale om et meget stort antal sager. Der er også tale om komplicerede sager, hvor SKAT må gennemgå meget store mængder af op til 30 år gammel og i mange tilfælde uoverskuelig og ufuldstændig dokumentation, som i praksis ikke blot indeholder dokumentation for udgifter, som er relevante for fastsættelsen af grundforbedringsfradraget. Udredningen af sådanne sager er særdeles ressourcekrævende for SKAT.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skal også anføres, at de eksisterende forhold har gjort det vanskeligt for kommunerne at opretholde den fornødne budgetmæssige sikkerhed for så vidt angår de kommunale ejendomsskatter.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0D6103"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 foreslåede ændringer af </w:t>
      </w:r>
      <w:r>
        <w:rPr>
          <w:rFonts w:ascii="Times New Roman" w:hAnsi="Times New Roman"/>
          <w:i/>
          <w:iCs/>
          <w:sz w:val="24"/>
          <w:szCs w:val="24"/>
        </w:rPr>
        <w:t>skatteforvaltningsloven</w:t>
      </w:r>
      <w:r>
        <w:rPr>
          <w:rFonts w:ascii="Times New Roman" w:hAnsi="Times New Roman"/>
          <w:sz w:val="24"/>
          <w:szCs w:val="24"/>
        </w:rPr>
        <w:t xml:space="preserve"> har for det første til formål at forenkle sagsgangen i genoptagelsessager. I øjeblikket er det nødvendigt at forelægge en lang række helt oplagte sager for Skatterådet, hvilket gør sagsbehandlingen unødigt kompliceret. Dernæst er formålet bl.a. at sikre, at forhold, der ligger mange år tilbage i tiden, ikke længere kan gøres til genstand for genoptagelse.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3. Gældende ret</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Efter </w:t>
      </w:r>
      <w:r w:rsidRPr="00DB4B34">
        <w:rPr>
          <w:rFonts w:ascii="Times New Roman" w:hAnsi="Times New Roman"/>
          <w:i/>
          <w:iCs/>
          <w:sz w:val="24"/>
          <w:szCs w:val="24"/>
        </w:rPr>
        <w:t>vurderingslovens</w:t>
      </w:r>
      <w:r w:rsidRPr="00DB4B34">
        <w:rPr>
          <w:rFonts w:ascii="Times New Roman" w:hAnsi="Times New Roman"/>
          <w:i/>
          <w:sz w:val="24"/>
          <w:szCs w:val="24"/>
        </w:rPr>
        <w:t xml:space="preserve"> §§ 17-21</w:t>
      </w:r>
      <w:r w:rsidR="0035431F">
        <w:rPr>
          <w:rFonts w:ascii="Times New Roman" w:hAnsi="Times New Roman"/>
          <w:i/>
          <w:sz w:val="24"/>
          <w:szCs w:val="24"/>
        </w:rPr>
        <w:t xml:space="preserve"> </w:t>
      </w:r>
      <w:r w:rsidRPr="00DB4B34">
        <w:rPr>
          <w:rFonts w:ascii="Times New Roman" w:hAnsi="Times New Roman"/>
          <w:i/>
          <w:sz w:val="24"/>
          <w:szCs w:val="24"/>
        </w:rPr>
        <w:t>A</w:t>
      </w:r>
      <w:r>
        <w:rPr>
          <w:rFonts w:ascii="Times New Roman" w:hAnsi="Times New Roman"/>
          <w:sz w:val="24"/>
          <w:szCs w:val="24"/>
        </w:rPr>
        <w:t xml:space="preserve"> kan der gives fradrag for udgifter til grundforbedringer, når sådanne forbedringer må antages at virke værdiforøgende ved ansættelsen af grundværdien.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Der findes ikke i den gældende lovgivning en udtømmende beskrivelse af, hvad der kan omfattes af grundforbedringsfradraget. Der skal dog </w:t>
      </w:r>
      <w:r w:rsidR="007443CB">
        <w:rPr>
          <w:rFonts w:ascii="Times New Roman" w:hAnsi="Times New Roman"/>
          <w:sz w:val="24"/>
          <w:szCs w:val="24"/>
        </w:rPr>
        <w:t xml:space="preserve">som altovervejende hovedregel </w:t>
      </w:r>
      <w:r>
        <w:rPr>
          <w:rFonts w:ascii="Times New Roman" w:hAnsi="Times New Roman"/>
          <w:sz w:val="24"/>
          <w:szCs w:val="24"/>
        </w:rPr>
        <w:t>være tale om arbejder af mat</w:t>
      </w:r>
      <w:r>
        <w:rPr>
          <w:rFonts w:ascii="Times New Roman" w:hAnsi="Times New Roman"/>
          <w:sz w:val="24"/>
          <w:szCs w:val="24"/>
        </w:rPr>
        <w:t>e</w:t>
      </w:r>
      <w:r>
        <w:rPr>
          <w:rFonts w:ascii="Times New Roman" w:hAnsi="Times New Roman"/>
          <w:sz w:val="24"/>
          <w:szCs w:val="24"/>
        </w:rPr>
        <w:t xml:space="preserve">riel karakter, der øger grundens handelsværdi.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Der har dog udmøntet sig en praksis på området. Vejanlæg tages i betragtning, men kun udgiften til det egentlige anlægsarbejde. Der gives ikke fradrag for eksempelvis etablering af gadebelysning eller skil</w:t>
      </w:r>
      <w:r>
        <w:rPr>
          <w:rFonts w:ascii="Times New Roman" w:hAnsi="Times New Roman"/>
          <w:sz w:val="24"/>
          <w:szCs w:val="24"/>
        </w:rPr>
        <w:t>t</w:t>
      </w:r>
      <w:r>
        <w:rPr>
          <w:rFonts w:ascii="Times New Roman" w:hAnsi="Times New Roman"/>
          <w:sz w:val="24"/>
          <w:szCs w:val="24"/>
        </w:rPr>
        <w:t xml:space="preserve">ning. Udgifter til kloakering og til etablering af </w:t>
      </w:r>
      <w:proofErr w:type="spellStart"/>
      <w:r>
        <w:rPr>
          <w:rFonts w:ascii="Times New Roman" w:hAnsi="Times New Roman"/>
          <w:sz w:val="24"/>
          <w:szCs w:val="24"/>
        </w:rPr>
        <w:t>forsyningsnet</w:t>
      </w:r>
      <w:proofErr w:type="spellEnd"/>
      <w:r>
        <w:rPr>
          <w:rFonts w:ascii="Times New Roman" w:hAnsi="Times New Roman"/>
          <w:sz w:val="24"/>
          <w:szCs w:val="24"/>
        </w:rPr>
        <w:t xml:space="preserve"> (el, gas, vand, fjernvarme) kan medføre fradrag. Der gives som udgangspunkt ikke fradrag for udgifter, der udføres inde på ejerens grund. Med andre ord gives der fradrag for eksempelvis kloak frem til skellet, men ikke fra skellet og hen til huset.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er vigtigt at holde sig for øje, at grundforbedringsfradraget ikke nødvendigvis er lig med de afhol</w:t>
      </w:r>
      <w:r>
        <w:rPr>
          <w:rFonts w:ascii="Times New Roman" w:hAnsi="Times New Roman"/>
          <w:sz w:val="24"/>
          <w:szCs w:val="24"/>
        </w:rPr>
        <w:t>d</w:t>
      </w:r>
      <w:r>
        <w:rPr>
          <w:rFonts w:ascii="Times New Roman" w:hAnsi="Times New Roman"/>
          <w:sz w:val="24"/>
          <w:szCs w:val="24"/>
        </w:rPr>
        <w:lastRenderedPageBreak/>
        <w:t>te udgifter. Fradraget kan ikke overstige de afholdte udgifter, men det kan heller ikke overstige den værdiforøgelse, som grundforbedringen har medført. Hvis den ”rå” jord ville have været vurderet til X kr., og den byggemodnede grund bliver vurderet til X+25.000 kr., kan grundforbedringsfradraget højst udgøre de 25.000 kr., uanset om de faktiske udgifter har været højere.</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er ligeledes vigtigt at holde sig for øje, at grundforbedringsfradraget ikke nødvendigvis er en ko</w:t>
      </w:r>
      <w:r>
        <w:rPr>
          <w:rFonts w:ascii="Times New Roman" w:hAnsi="Times New Roman"/>
          <w:sz w:val="24"/>
          <w:szCs w:val="24"/>
        </w:rPr>
        <w:t>n</w:t>
      </w:r>
      <w:r>
        <w:rPr>
          <w:rFonts w:ascii="Times New Roman" w:hAnsi="Times New Roman"/>
          <w:sz w:val="24"/>
          <w:szCs w:val="24"/>
        </w:rPr>
        <w:t>stant størrelse. Det afhænger af udviklingen i ejendomsvurderingerne. Hvis grundværdien i eksemplet ovenfor falder til X+15.000 kr., kan grundforbedringsfradraget kun udgøre 15.000 kr. Stiger grundvæ</w:t>
      </w:r>
      <w:r>
        <w:rPr>
          <w:rFonts w:ascii="Times New Roman" w:hAnsi="Times New Roman"/>
          <w:sz w:val="24"/>
          <w:szCs w:val="24"/>
        </w:rPr>
        <w:t>r</w:t>
      </w:r>
      <w:r>
        <w:rPr>
          <w:rFonts w:ascii="Times New Roman" w:hAnsi="Times New Roman"/>
          <w:sz w:val="24"/>
          <w:szCs w:val="24"/>
        </w:rPr>
        <w:t>dien senere til X+40.000 kr., kan grundforbedringsfradraget stige op til de 40.000 kr., men det kan ikke overstige de faktisk afholdte udgifter.</w:t>
      </w:r>
      <w:r w:rsidR="00093CFF">
        <w:rPr>
          <w:rFonts w:ascii="Times New Roman" w:hAnsi="Times New Roman"/>
          <w:sz w:val="24"/>
          <w:szCs w:val="24"/>
        </w:rPr>
        <w:t xml:space="preserve"> </w:t>
      </w:r>
    </w:p>
    <w:p w:rsidR="00093CFF" w:rsidRDefault="00093CFF">
      <w:pPr>
        <w:widowControl w:val="0"/>
        <w:autoSpaceDE w:val="0"/>
        <w:autoSpaceDN w:val="0"/>
        <w:adjustRightInd w:val="0"/>
        <w:spacing w:after="0" w:line="240" w:lineRule="auto"/>
        <w:jc w:val="both"/>
        <w:rPr>
          <w:rFonts w:ascii="Times New Roman" w:hAnsi="Times New Roman"/>
          <w:sz w:val="24"/>
          <w:szCs w:val="24"/>
        </w:rPr>
      </w:pPr>
    </w:p>
    <w:p w:rsidR="00093CFF" w:rsidRDefault="00093C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Eksemplet er forenklet og tjener alene som illustration af mekanismen. Forenklingen består i, at ”X” – værdien af den ”rå” jord – også forandrer sig over tid.</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Grundforbedringsfradraget kan gives for forbedringer, der er fuldført indtil for 30 år siden, dog 60 år for skove. Derefter bortfalder fradraget. Det er således nødvendigt for SKAT i 30 år (henholdsvis 60 år) at holde styr på, om grundforbedringsfradraget for hver enkelt ejendom kan rummes inden for den til enhver tid eksisterende vurdering, eller om </w:t>
      </w:r>
      <w:r w:rsidR="00387E27">
        <w:rPr>
          <w:rFonts w:ascii="Times New Roman" w:hAnsi="Times New Roman"/>
          <w:sz w:val="24"/>
          <w:szCs w:val="24"/>
        </w:rPr>
        <w:t>fradraget</w:t>
      </w:r>
      <w:r>
        <w:rPr>
          <w:rFonts w:ascii="Times New Roman" w:hAnsi="Times New Roman"/>
          <w:sz w:val="24"/>
          <w:szCs w:val="24"/>
        </w:rPr>
        <w:t xml:space="preserve"> fra vurdering til vurdering skal justeres.</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Ansættelser af grundforbedringsfradrag kan efter de gældende regler genoptages inden for tre år, jf. skatteforvaltningslovens § 33. Da fradraget som nævnt kan gives for forbedringer, der er fuldført indtil for 30 år siden, medfører en anmodning om genoptagelse behov for gennemgang af op til 30 år gammel dokumentation.</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Der findes i øjeblikket ikke faste regler for, hvad det er for en dokumentation, der skal fremlægges. Den gældende vurderingslov taler alene om, at de fornødne oplysninger skal foreligge (lovens § 17). Det er hermed i nogen grad op til SKAT selv at tilvejebringe de oplysninger, der er nødvendige. Dette følger af det såkaldte officialprincip, hvorefter SKAT som offentlig myndighed skal træffe sine afg</w:t>
      </w:r>
      <w:r>
        <w:rPr>
          <w:rFonts w:ascii="Times New Roman" w:hAnsi="Times New Roman"/>
          <w:sz w:val="24"/>
          <w:szCs w:val="24"/>
        </w:rPr>
        <w:t>ø</w:t>
      </w:r>
      <w:r>
        <w:rPr>
          <w:rFonts w:ascii="Times New Roman" w:hAnsi="Times New Roman"/>
          <w:sz w:val="24"/>
          <w:szCs w:val="24"/>
        </w:rPr>
        <w:t>relser på et fuldt oplyst grundlag.</w:t>
      </w:r>
    </w:p>
    <w:p w:rsidR="00DB4B34" w:rsidRDefault="00DB4B34">
      <w:pPr>
        <w:widowControl w:val="0"/>
        <w:autoSpaceDE w:val="0"/>
        <w:autoSpaceDN w:val="0"/>
        <w:adjustRightInd w:val="0"/>
        <w:spacing w:after="0" w:line="240" w:lineRule="auto"/>
        <w:jc w:val="both"/>
        <w:rPr>
          <w:rFonts w:ascii="Times New Roman" w:hAnsi="Times New Roman"/>
          <w:sz w:val="24"/>
          <w:szCs w:val="24"/>
        </w:rPr>
      </w:pPr>
    </w:p>
    <w:p w:rsidR="00DB4B34" w:rsidRDefault="00DB4B34">
      <w:pPr>
        <w:widowControl w:val="0"/>
        <w:autoSpaceDE w:val="0"/>
        <w:autoSpaceDN w:val="0"/>
        <w:adjustRightInd w:val="0"/>
        <w:spacing w:after="0" w:line="240" w:lineRule="auto"/>
        <w:jc w:val="both"/>
        <w:rPr>
          <w:rFonts w:ascii="Times New Roman" w:hAnsi="Times New Roman"/>
          <w:sz w:val="24"/>
          <w:szCs w:val="24"/>
        </w:rPr>
      </w:pPr>
      <w:r w:rsidRPr="00DB4B34">
        <w:rPr>
          <w:rFonts w:ascii="Times New Roman" w:hAnsi="Times New Roman"/>
          <w:i/>
          <w:sz w:val="24"/>
          <w:szCs w:val="24"/>
        </w:rPr>
        <w:t>Vurderingslovens § 33, stk. 12-18</w:t>
      </w:r>
      <w:r>
        <w:rPr>
          <w:rFonts w:ascii="Times New Roman" w:hAnsi="Times New Roman"/>
          <w:sz w:val="24"/>
          <w:szCs w:val="24"/>
        </w:rPr>
        <w:t>, indeholder regler for de såkaldte ”skattestopberegninger”. Udgang</w:t>
      </w:r>
      <w:r>
        <w:rPr>
          <w:rFonts w:ascii="Times New Roman" w:hAnsi="Times New Roman"/>
          <w:sz w:val="24"/>
          <w:szCs w:val="24"/>
        </w:rPr>
        <w:t>s</w:t>
      </w:r>
      <w:r>
        <w:rPr>
          <w:rFonts w:ascii="Times New Roman" w:hAnsi="Times New Roman"/>
          <w:sz w:val="24"/>
          <w:szCs w:val="24"/>
        </w:rPr>
        <w:t>punktet er, at ejendoms</w:t>
      </w:r>
      <w:r w:rsidR="00050C0B">
        <w:rPr>
          <w:rFonts w:ascii="Times New Roman" w:hAnsi="Times New Roman"/>
          <w:sz w:val="24"/>
          <w:szCs w:val="24"/>
        </w:rPr>
        <w:t>beskatningen (ejendomsværdiskat og kommunal grundskyld) sker på et historisk grundlag. Ejendomsværdibeskatningen sker på grundlag af ejendomsværdierne i 2001 eller 2002, medmindre aktuel vurdering er lavere, mens grundlaget for opkrævning af kommunal grundskyld fas</w:t>
      </w:r>
      <w:r w:rsidR="00050C0B">
        <w:rPr>
          <w:rFonts w:ascii="Times New Roman" w:hAnsi="Times New Roman"/>
          <w:sz w:val="24"/>
          <w:szCs w:val="24"/>
        </w:rPr>
        <w:t>t</w:t>
      </w:r>
      <w:r w:rsidR="00050C0B">
        <w:rPr>
          <w:rFonts w:ascii="Times New Roman" w:hAnsi="Times New Roman"/>
          <w:sz w:val="24"/>
          <w:szCs w:val="24"/>
        </w:rPr>
        <w:t>sættes inden for rammerne af det såkaldte grundskatteloft.</w:t>
      </w:r>
    </w:p>
    <w:p w:rsidR="00050C0B" w:rsidRDefault="00050C0B">
      <w:pPr>
        <w:widowControl w:val="0"/>
        <w:autoSpaceDE w:val="0"/>
        <w:autoSpaceDN w:val="0"/>
        <w:adjustRightInd w:val="0"/>
        <w:spacing w:after="0" w:line="240" w:lineRule="auto"/>
        <w:jc w:val="both"/>
        <w:rPr>
          <w:rFonts w:ascii="Times New Roman" w:hAnsi="Times New Roman"/>
          <w:sz w:val="24"/>
          <w:szCs w:val="24"/>
        </w:rPr>
      </w:pPr>
    </w:p>
    <w:p w:rsidR="00050C0B" w:rsidRDefault="00050C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Bestemmelserne i vurderingslovens § 33, stk. 12-18, går ud på, at der i forskellige nærmere opregnede situationer skal foretages en ny ”skattestopberegning”. Dette er bl.a. tilfældet, hvis der foretages en tilbygning, eller hvis en ejendoms grundstørrelse ændres. </w:t>
      </w:r>
    </w:p>
    <w:p w:rsidR="00050C0B" w:rsidRDefault="00050C0B">
      <w:pPr>
        <w:widowControl w:val="0"/>
        <w:autoSpaceDE w:val="0"/>
        <w:autoSpaceDN w:val="0"/>
        <w:adjustRightInd w:val="0"/>
        <w:spacing w:after="0" w:line="240" w:lineRule="auto"/>
        <w:jc w:val="both"/>
        <w:rPr>
          <w:rFonts w:ascii="Times New Roman" w:hAnsi="Times New Roman"/>
          <w:sz w:val="24"/>
          <w:szCs w:val="24"/>
        </w:rPr>
      </w:pPr>
    </w:p>
    <w:p w:rsidR="00050C0B" w:rsidRPr="00050C0B" w:rsidRDefault="00050C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Hvis eksempelvis et hus på 100 m</w:t>
      </w:r>
      <w:r>
        <w:rPr>
          <w:rFonts w:ascii="Times New Roman" w:hAnsi="Times New Roman"/>
          <w:sz w:val="24"/>
          <w:szCs w:val="24"/>
          <w:vertAlign w:val="superscript"/>
        </w:rPr>
        <w:t>2</w:t>
      </w:r>
      <w:r>
        <w:rPr>
          <w:rFonts w:ascii="Times New Roman" w:hAnsi="Times New Roman"/>
          <w:sz w:val="24"/>
          <w:szCs w:val="24"/>
        </w:rPr>
        <w:t xml:space="preserve"> får foretaget en tilbygning på </w:t>
      </w:r>
      <w:r w:rsidR="00951031">
        <w:rPr>
          <w:rFonts w:ascii="Times New Roman" w:hAnsi="Times New Roman"/>
          <w:sz w:val="24"/>
          <w:szCs w:val="24"/>
        </w:rPr>
        <w:t>50</w:t>
      </w:r>
      <w:r>
        <w:rPr>
          <w:rFonts w:ascii="Times New Roman" w:hAnsi="Times New Roman"/>
          <w:sz w:val="24"/>
          <w:szCs w:val="24"/>
        </w:rPr>
        <w:t xml:space="preserve"> m</w:t>
      </w:r>
      <w:r>
        <w:rPr>
          <w:rFonts w:ascii="Times New Roman" w:hAnsi="Times New Roman"/>
          <w:sz w:val="24"/>
          <w:szCs w:val="24"/>
          <w:vertAlign w:val="superscript"/>
        </w:rPr>
        <w:t>2</w:t>
      </w:r>
      <w:r>
        <w:rPr>
          <w:rFonts w:ascii="Times New Roman" w:hAnsi="Times New Roman"/>
          <w:sz w:val="24"/>
          <w:szCs w:val="24"/>
        </w:rPr>
        <w:t>, skal SKAT foretage en vurd</w:t>
      </w:r>
      <w:r>
        <w:rPr>
          <w:rFonts w:ascii="Times New Roman" w:hAnsi="Times New Roman"/>
          <w:sz w:val="24"/>
          <w:szCs w:val="24"/>
        </w:rPr>
        <w:t>e</w:t>
      </w:r>
      <w:r>
        <w:rPr>
          <w:rFonts w:ascii="Times New Roman" w:hAnsi="Times New Roman"/>
          <w:sz w:val="24"/>
          <w:szCs w:val="24"/>
        </w:rPr>
        <w:t>ring af huset på nu 1</w:t>
      </w:r>
      <w:r w:rsidR="00951031">
        <w:rPr>
          <w:rFonts w:ascii="Times New Roman" w:hAnsi="Times New Roman"/>
          <w:sz w:val="24"/>
          <w:szCs w:val="24"/>
        </w:rPr>
        <w:t>50</w:t>
      </w:r>
      <w:r>
        <w:rPr>
          <w:rFonts w:ascii="Times New Roman" w:hAnsi="Times New Roman"/>
          <w:sz w:val="24"/>
          <w:szCs w:val="24"/>
        </w:rPr>
        <w:t xml:space="preserve"> m</w:t>
      </w:r>
      <w:r>
        <w:rPr>
          <w:rFonts w:ascii="Times New Roman" w:hAnsi="Times New Roman"/>
          <w:sz w:val="24"/>
          <w:szCs w:val="24"/>
          <w:vertAlign w:val="superscript"/>
        </w:rPr>
        <w:t>2</w:t>
      </w:r>
      <w:r>
        <w:rPr>
          <w:rFonts w:ascii="Times New Roman" w:hAnsi="Times New Roman"/>
          <w:sz w:val="24"/>
          <w:szCs w:val="24"/>
        </w:rPr>
        <w:t xml:space="preserve"> i det niveau, som huset i sin nye udformning ville have været vurderet til i 2001 og 2002. Tilsvarende skal SKAT ved ændring af grundstørrelse foretage en vurdering af den æ</w:t>
      </w:r>
      <w:r>
        <w:rPr>
          <w:rFonts w:ascii="Times New Roman" w:hAnsi="Times New Roman"/>
          <w:sz w:val="24"/>
          <w:szCs w:val="24"/>
        </w:rPr>
        <w:t>n</w:t>
      </w:r>
      <w:r>
        <w:rPr>
          <w:rFonts w:ascii="Times New Roman" w:hAnsi="Times New Roman"/>
          <w:sz w:val="24"/>
          <w:szCs w:val="24"/>
        </w:rPr>
        <w:t xml:space="preserve">drede grund i niveau for det såkaldte basisår – det seneste år, hvor </w:t>
      </w:r>
      <w:r w:rsidR="005F1F05">
        <w:rPr>
          <w:rFonts w:ascii="Times New Roman" w:hAnsi="Times New Roman"/>
          <w:sz w:val="24"/>
          <w:szCs w:val="24"/>
        </w:rPr>
        <w:t xml:space="preserve">afgiftspligtig grundværdi efter den </w:t>
      </w:r>
      <w:r w:rsidR="005F1F05">
        <w:rPr>
          <w:rFonts w:ascii="Times New Roman" w:hAnsi="Times New Roman"/>
          <w:sz w:val="24"/>
          <w:szCs w:val="24"/>
        </w:rPr>
        <w:lastRenderedPageBreak/>
        <w:t xml:space="preserve">kommunale ejendomsskattelov og grundværdien ansat af SKAT var sammenfaldende.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Skatteforvaltningsloven</w:t>
      </w:r>
      <w:r>
        <w:rPr>
          <w:rFonts w:ascii="Times New Roman" w:hAnsi="Times New Roman"/>
          <w:sz w:val="24"/>
          <w:szCs w:val="24"/>
        </w:rPr>
        <w:t xml:space="preserve"> fastsætter for vurderingsområdets vedkommende regler for vurderingsank</w:t>
      </w:r>
      <w:r>
        <w:rPr>
          <w:rFonts w:ascii="Times New Roman" w:hAnsi="Times New Roman"/>
          <w:sz w:val="24"/>
          <w:szCs w:val="24"/>
        </w:rPr>
        <w:t>e</w:t>
      </w:r>
      <w:r>
        <w:rPr>
          <w:rFonts w:ascii="Times New Roman" w:hAnsi="Times New Roman"/>
          <w:sz w:val="24"/>
          <w:szCs w:val="24"/>
        </w:rPr>
        <w:t>nævnenes virksomhed, dvs. klageregler, og regler om genoptagelse af tidligere vurderinger, herunder regler af proceduremæssig karakter.</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Hvis ejeren af en ejendom er utilfreds med en vurdering, kan han </w:t>
      </w:r>
      <w:r w:rsidR="00556A0B">
        <w:rPr>
          <w:rFonts w:ascii="Times New Roman" w:hAnsi="Times New Roman"/>
          <w:sz w:val="24"/>
          <w:szCs w:val="24"/>
        </w:rPr>
        <w:t xml:space="preserve">eller hun </w:t>
      </w:r>
      <w:r>
        <w:rPr>
          <w:rFonts w:ascii="Times New Roman" w:hAnsi="Times New Roman"/>
          <w:sz w:val="24"/>
          <w:szCs w:val="24"/>
        </w:rPr>
        <w:t xml:space="preserve">klage over vurderingen. Dette skal ske </w:t>
      </w:r>
      <w:r w:rsidR="00556A0B">
        <w:rPr>
          <w:rFonts w:ascii="Times New Roman" w:hAnsi="Times New Roman"/>
          <w:sz w:val="24"/>
          <w:szCs w:val="24"/>
        </w:rPr>
        <w:t>senest den 30. juni</w:t>
      </w:r>
      <w:r>
        <w:rPr>
          <w:rFonts w:ascii="Times New Roman" w:hAnsi="Times New Roman"/>
          <w:sz w:val="24"/>
          <w:szCs w:val="24"/>
        </w:rPr>
        <w:t xml:space="preserve"> i året efter vurderingsåret. Klagen sendes til SKAT, som har muli</w:t>
      </w:r>
      <w:r>
        <w:rPr>
          <w:rFonts w:ascii="Times New Roman" w:hAnsi="Times New Roman"/>
          <w:sz w:val="24"/>
          <w:szCs w:val="24"/>
        </w:rPr>
        <w:t>g</w:t>
      </w:r>
      <w:r>
        <w:rPr>
          <w:rFonts w:ascii="Times New Roman" w:hAnsi="Times New Roman"/>
          <w:sz w:val="24"/>
          <w:szCs w:val="24"/>
        </w:rPr>
        <w:t>hed for remonstration, dvs. at imødekomme klageren. Hvis SKAT ikke kan imødekomme klageren, videresendes klagen til vurderingsankenævnet, hvor den behandles. Hvis vurderingsankenævnets afg</w:t>
      </w:r>
      <w:r>
        <w:rPr>
          <w:rFonts w:ascii="Times New Roman" w:hAnsi="Times New Roman"/>
          <w:sz w:val="24"/>
          <w:szCs w:val="24"/>
        </w:rPr>
        <w:t>ø</w:t>
      </w:r>
      <w:r>
        <w:rPr>
          <w:rFonts w:ascii="Times New Roman" w:hAnsi="Times New Roman"/>
          <w:sz w:val="24"/>
          <w:szCs w:val="24"/>
        </w:rPr>
        <w:t>relse går klageren imod, kan afgørelsen indbringes for Landsskatteretten. Hvis Landsskatterettens afg</w:t>
      </w:r>
      <w:r>
        <w:rPr>
          <w:rFonts w:ascii="Times New Roman" w:hAnsi="Times New Roman"/>
          <w:sz w:val="24"/>
          <w:szCs w:val="24"/>
        </w:rPr>
        <w:t>ø</w:t>
      </w:r>
      <w:r>
        <w:rPr>
          <w:rFonts w:ascii="Times New Roman" w:hAnsi="Times New Roman"/>
          <w:sz w:val="24"/>
          <w:szCs w:val="24"/>
        </w:rPr>
        <w:t>relse går klageren imod, kan denne afgørelse indbringes for domstolene.</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Genoptagelse af en vurdering er i princippet noget andet end påklage, om end sondringen i praksis ikke er skarp. En vurdering kan genoptages, hvis ejeren kan fremlægge oplysninger af faktisk eller retlig karakter, der kan begrunde en ændring. Ved genoptagelse vil ejeren bl.a. kunne påstå, at </w:t>
      </w:r>
      <w:r>
        <w:rPr>
          <w:rFonts w:ascii="Times New Roman" w:hAnsi="Times New Roman"/>
          <w:i/>
          <w:iCs/>
          <w:sz w:val="24"/>
          <w:szCs w:val="24"/>
        </w:rPr>
        <w:t>grundlaget</w:t>
      </w:r>
      <w:r>
        <w:rPr>
          <w:rFonts w:ascii="Times New Roman" w:hAnsi="Times New Roman"/>
          <w:sz w:val="24"/>
          <w:szCs w:val="24"/>
        </w:rPr>
        <w:t xml:space="preserve"> for vurderingen er forkert – eksempelvis at en ejendom efter ejerens mening burde have været vurderet som</w:t>
      </w:r>
      <w:r w:rsidR="00387E27">
        <w:rPr>
          <w:rFonts w:ascii="Times New Roman" w:hAnsi="Times New Roman"/>
          <w:sz w:val="24"/>
          <w:szCs w:val="24"/>
        </w:rPr>
        <w:t xml:space="preserve"> landbrug og ikke som beboelse.</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Genoptagelse kan ske frem til den 1. maj i det fjerde år efter </w:t>
      </w:r>
      <w:proofErr w:type="spellStart"/>
      <w:r>
        <w:rPr>
          <w:rFonts w:ascii="Times New Roman" w:hAnsi="Times New Roman"/>
          <w:sz w:val="24"/>
          <w:szCs w:val="24"/>
        </w:rPr>
        <w:t>vurderingsårets</w:t>
      </w:r>
      <w:proofErr w:type="spellEnd"/>
      <w:r>
        <w:rPr>
          <w:rFonts w:ascii="Times New Roman" w:hAnsi="Times New Roman"/>
          <w:sz w:val="24"/>
          <w:szCs w:val="24"/>
        </w:rPr>
        <w:t xml:space="preserve"> udløb. 2011-vurderingen af ejerboliger vil således efter de gældende regler kunne genoptages helt frem til den 1. maj 2015.</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 vurdering foretaget som resultat af en genoptagelse kan påklages efter de almindelige klageregler. </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Som nævnt indeholder skatteforvaltningsloven også forskellige procedureregler i forbindelse med ge</w:t>
      </w:r>
      <w:r>
        <w:rPr>
          <w:rFonts w:ascii="Times New Roman" w:hAnsi="Times New Roman"/>
          <w:sz w:val="24"/>
          <w:szCs w:val="24"/>
        </w:rPr>
        <w:t>n</w:t>
      </w:r>
      <w:r>
        <w:rPr>
          <w:rFonts w:ascii="Times New Roman" w:hAnsi="Times New Roman"/>
          <w:sz w:val="24"/>
          <w:szCs w:val="24"/>
        </w:rPr>
        <w:t xml:space="preserve">optagelser. Reglerne går ud på, at SKAT ikke på eget initiativ kan foretage genoptagelser ud over den 1. juli i </w:t>
      </w:r>
      <w:r w:rsidR="005D2272">
        <w:rPr>
          <w:rFonts w:ascii="Times New Roman" w:hAnsi="Times New Roman"/>
          <w:sz w:val="24"/>
          <w:szCs w:val="24"/>
        </w:rPr>
        <w:t xml:space="preserve">det andet år </w:t>
      </w:r>
      <w:r>
        <w:rPr>
          <w:rFonts w:ascii="Times New Roman" w:hAnsi="Times New Roman"/>
          <w:sz w:val="24"/>
          <w:szCs w:val="24"/>
        </w:rPr>
        <w:t>efter vurderingsåret. Efter denne frist skal SKAT indstille til Skatterådet, at geno</w:t>
      </w:r>
      <w:r>
        <w:rPr>
          <w:rFonts w:ascii="Times New Roman" w:hAnsi="Times New Roman"/>
          <w:sz w:val="24"/>
          <w:szCs w:val="24"/>
        </w:rPr>
        <w:t>p</w:t>
      </w:r>
      <w:r>
        <w:rPr>
          <w:rFonts w:ascii="Times New Roman" w:hAnsi="Times New Roman"/>
          <w:sz w:val="24"/>
          <w:szCs w:val="24"/>
        </w:rPr>
        <w:t xml:space="preserve">tagelse finder sted, uanset hvad årsagen måtte være. </w:t>
      </w: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p>
    <w:p w:rsidR="006E3802" w:rsidRDefault="006E3802" w:rsidP="006E38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Dette indebærer bl.a., at SKAT ikke af egen drift kan genoptage lignende sager, hvis eksempelvis pra</w:t>
      </w:r>
      <w:r>
        <w:rPr>
          <w:rFonts w:ascii="Times New Roman" w:hAnsi="Times New Roman"/>
          <w:sz w:val="24"/>
          <w:szCs w:val="24"/>
        </w:rPr>
        <w:t>k</w:t>
      </w:r>
      <w:r>
        <w:rPr>
          <w:rFonts w:ascii="Times New Roman" w:hAnsi="Times New Roman"/>
          <w:sz w:val="24"/>
          <w:szCs w:val="24"/>
        </w:rPr>
        <w:t xml:space="preserve">sis må ændres som følge af en retsafgørelse. Hvis en dom i en vurderingssag går SKAT imod, kan SKAT således ikke uden videre ændre ansættelserne for andre ejendomme med tilsvarende forhold. I stedet må SKAT indstille til Skatterådet, at disse tilsvarende vurderinger genoptages, og først derefter kan genoptagelse finde sted.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4. Lovforslaget</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afskaffe vurderingslovens regler om grundforbedringsfradrag med fremadrettet vir</w:t>
      </w:r>
      <w:r>
        <w:rPr>
          <w:rFonts w:ascii="Times New Roman" w:hAnsi="Times New Roman"/>
          <w:sz w:val="24"/>
          <w:szCs w:val="24"/>
        </w:rPr>
        <w:t>k</w:t>
      </w:r>
      <w:r>
        <w:rPr>
          <w:rFonts w:ascii="Times New Roman" w:hAnsi="Times New Roman"/>
          <w:sz w:val="24"/>
          <w:szCs w:val="24"/>
        </w:rPr>
        <w:t>ning. Afskaffelsen vil ikke berøre de fradrag, der allerede er givet. Hvis en ejendom har et grundfo</w:t>
      </w:r>
      <w:r>
        <w:rPr>
          <w:rFonts w:ascii="Times New Roman" w:hAnsi="Times New Roman"/>
          <w:sz w:val="24"/>
          <w:szCs w:val="24"/>
        </w:rPr>
        <w:t>r</w:t>
      </w:r>
      <w:r>
        <w:rPr>
          <w:rFonts w:ascii="Times New Roman" w:hAnsi="Times New Roman"/>
          <w:sz w:val="24"/>
          <w:szCs w:val="24"/>
        </w:rPr>
        <w:t>bedringsfradrag på det tidspunkt, hvor denne lov skal have virkning – dvs. fra den 1. januar 2013 – fortsætter dette fradrag, indtil det udløber. Fradraget vil blive givet i den til enhver tid ansatte grun</w:t>
      </w:r>
      <w:r>
        <w:rPr>
          <w:rFonts w:ascii="Times New Roman" w:hAnsi="Times New Roman"/>
          <w:sz w:val="24"/>
          <w:szCs w:val="24"/>
        </w:rPr>
        <w:t>d</w:t>
      </w:r>
      <w:r>
        <w:rPr>
          <w:rFonts w:ascii="Times New Roman" w:hAnsi="Times New Roman"/>
          <w:sz w:val="24"/>
          <w:szCs w:val="24"/>
        </w:rPr>
        <w:t>værdi med et beløb, som forholdsmæssigt svarer til fradrage</w:t>
      </w:r>
      <w:r w:rsidR="001B31C9">
        <w:rPr>
          <w:rFonts w:ascii="Times New Roman" w:hAnsi="Times New Roman"/>
          <w:sz w:val="24"/>
          <w:szCs w:val="24"/>
        </w:rPr>
        <w:t>ts størrelse pr. 1. januar 2013, dog højst med det beløb, som fradraget har pr. nævnte dato.</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 grundejere, der efter de nugældende regler vil have mulighed for at få ansættelsen af deres grun</w:t>
      </w:r>
      <w:r>
        <w:rPr>
          <w:rFonts w:ascii="Times New Roman" w:hAnsi="Times New Roman"/>
          <w:sz w:val="24"/>
          <w:szCs w:val="24"/>
        </w:rPr>
        <w:t>d</w:t>
      </w:r>
      <w:r>
        <w:rPr>
          <w:rFonts w:ascii="Times New Roman" w:hAnsi="Times New Roman"/>
          <w:sz w:val="24"/>
          <w:szCs w:val="24"/>
        </w:rPr>
        <w:lastRenderedPageBreak/>
        <w:t>forbedringsfradrag genoptaget på det tidspunkt, hvor loven skal have virkning, foreslås der fastsat en særlig frist for, hvornår anmodning om genoptagelse skal være indgivet til SKAT. Endvidere fastsættes nogle dokumentationskrav.</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Ligeledes foreslås der en overgangsordning i de tilfælde, hvor et grundforbedringsarbejde er i gang, men ikke er afsluttet den 1. januar 2013. I sådanne tilfælde vil der på forskellige betingelser fortsat kunne gives grundforbedringsfradrag. Det foreslås samtidig, at ansættelser af grundforbedringsfradrag ikke længere skal kunne genoptages.</w:t>
      </w:r>
    </w:p>
    <w:p w:rsidR="00652339" w:rsidRDefault="00652339">
      <w:pPr>
        <w:widowControl w:val="0"/>
        <w:autoSpaceDE w:val="0"/>
        <w:autoSpaceDN w:val="0"/>
        <w:adjustRightInd w:val="0"/>
        <w:spacing w:after="0" w:line="240" w:lineRule="auto"/>
        <w:jc w:val="both"/>
        <w:rPr>
          <w:rFonts w:ascii="Times New Roman" w:hAnsi="Times New Roman"/>
          <w:sz w:val="24"/>
          <w:szCs w:val="24"/>
        </w:rPr>
      </w:pPr>
    </w:p>
    <w:p w:rsidR="00C27C73" w:rsidRDefault="006523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foreslås præciseret, at berigtigelse af materielle fejl i forbindelse med genoptagelser af vurderinger skal have samme konsekvenser for skattestopberegningerne som </w:t>
      </w:r>
      <w:r w:rsidR="00431889">
        <w:rPr>
          <w:rFonts w:ascii="Times New Roman" w:hAnsi="Times New Roman"/>
          <w:sz w:val="24"/>
          <w:szCs w:val="24"/>
        </w:rPr>
        <w:t>tilbygning og ændring af grundstørre</w:t>
      </w:r>
      <w:r w:rsidR="00431889">
        <w:rPr>
          <w:rFonts w:ascii="Times New Roman" w:hAnsi="Times New Roman"/>
          <w:sz w:val="24"/>
          <w:szCs w:val="24"/>
        </w:rPr>
        <w:t>l</w:t>
      </w:r>
      <w:r w:rsidR="00431889">
        <w:rPr>
          <w:rFonts w:ascii="Times New Roman" w:hAnsi="Times New Roman"/>
          <w:sz w:val="24"/>
          <w:szCs w:val="24"/>
        </w:rPr>
        <w:t>se m.v.</w:t>
      </w:r>
      <w:r w:rsidR="009A57FD">
        <w:rPr>
          <w:rFonts w:ascii="Times New Roman" w:hAnsi="Times New Roman"/>
          <w:sz w:val="24"/>
          <w:szCs w:val="24"/>
        </w:rPr>
        <w:t xml:space="preserve"> Det betyder, at der</w:t>
      </w:r>
      <w:r w:rsidR="0073584D">
        <w:rPr>
          <w:rFonts w:ascii="Times New Roman" w:hAnsi="Times New Roman"/>
          <w:sz w:val="24"/>
          <w:szCs w:val="24"/>
        </w:rPr>
        <w:t xml:space="preserve"> på samme måde som </w:t>
      </w:r>
      <w:r w:rsidR="009A57FD">
        <w:rPr>
          <w:rFonts w:ascii="Times New Roman" w:hAnsi="Times New Roman"/>
          <w:sz w:val="24"/>
          <w:szCs w:val="24"/>
        </w:rPr>
        <w:t>ved tilbygning m.v. skal foretages en vurdering af, hvad ejendommen ville have været ansat til i 2001 og 2002 inkl. ændringen/berigtigelsen.</w:t>
      </w:r>
    </w:p>
    <w:p w:rsidR="000E283B" w:rsidRDefault="00C27C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543BA" w:rsidRDefault="00A543BA" w:rsidP="00A543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Ændringen af </w:t>
      </w:r>
      <w:r w:rsidRPr="008B526E">
        <w:rPr>
          <w:rFonts w:ascii="Times New Roman" w:hAnsi="Times New Roman"/>
          <w:i/>
          <w:sz w:val="24"/>
          <w:szCs w:val="24"/>
        </w:rPr>
        <w:t>skatteforvaltningsloven</w:t>
      </w:r>
      <w:r>
        <w:rPr>
          <w:rFonts w:ascii="Times New Roman" w:hAnsi="Times New Roman"/>
          <w:sz w:val="24"/>
          <w:szCs w:val="24"/>
        </w:rPr>
        <w:t xml:space="preserve"> går ud på to ting. For det første foreslås det at forenkle de eks</w:t>
      </w:r>
      <w:r>
        <w:rPr>
          <w:rFonts w:ascii="Times New Roman" w:hAnsi="Times New Roman"/>
          <w:sz w:val="24"/>
          <w:szCs w:val="24"/>
        </w:rPr>
        <w:t>i</w:t>
      </w:r>
      <w:r>
        <w:rPr>
          <w:rFonts w:ascii="Times New Roman" w:hAnsi="Times New Roman"/>
          <w:sz w:val="24"/>
          <w:szCs w:val="24"/>
        </w:rPr>
        <w:t>sterende procedurer i forbindelse med genoptagelse af ejendomsvurderinger, således at Skatterådets medvirken ikke længere vil være nødvendig.</w:t>
      </w:r>
    </w:p>
    <w:p w:rsidR="00A543BA" w:rsidRDefault="00A543BA" w:rsidP="00A543BA">
      <w:pPr>
        <w:widowControl w:val="0"/>
        <w:autoSpaceDE w:val="0"/>
        <w:autoSpaceDN w:val="0"/>
        <w:adjustRightInd w:val="0"/>
        <w:spacing w:after="0" w:line="240" w:lineRule="auto"/>
        <w:jc w:val="both"/>
        <w:rPr>
          <w:rFonts w:ascii="Times New Roman" w:hAnsi="Times New Roman"/>
          <w:sz w:val="24"/>
          <w:szCs w:val="24"/>
        </w:rPr>
      </w:pPr>
    </w:p>
    <w:p w:rsidR="00A543BA" w:rsidRDefault="00A543BA" w:rsidP="00A543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Dernæst foreslås det at ændre de eksisterende regler for genoptagelse af ejendomsvurderinger, således at en vurdering kan genoptages indtil den 1. maj det fjerde år efter udløbet af det år, hvor vurdering på et fejlagtigt grundlag første gang er foretaget. </w:t>
      </w:r>
    </w:p>
    <w:p w:rsidR="00A543BA" w:rsidRDefault="00A543BA" w:rsidP="00A543BA">
      <w:pPr>
        <w:widowControl w:val="0"/>
        <w:autoSpaceDE w:val="0"/>
        <w:autoSpaceDN w:val="0"/>
        <w:adjustRightInd w:val="0"/>
        <w:spacing w:after="0" w:line="240" w:lineRule="auto"/>
        <w:jc w:val="both"/>
        <w:rPr>
          <w:rFonts w:ascii="Times New Roman" w:hAnsi="Times New Roman"/>
          <w:sz w:val="24"/>
          <w:szCs w:val="24"/>
        </w:rPr>
      </w:pPr>
    </w:p>
    <w:p w:rsidR="00A543BA" w:rsidRDefault="00A543BA" w:rsidP="00A543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Dette vil i praksis sige, at ejeren af en ejendom vil have godt tre år til at få genoptaget den fejlagtige vurdering.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F35E2F" w:rsidRDefault="00F35E2F" w:rsidP="00F35E2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5. Økonomiske konsekvenser for det offentlige</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sidRPr="00AC49BB">
        <w:rPr>
          <w:rFonts w:ascii="Times New Roman" w:hAnsi="Times New Roman"/>
          <w:sz w:val="24"/>
          <w:szCs w:val="24"/>
        </w:rPr>
        <w:t xml:space="preserve">De samlede økonomiske konsekvenser af skattereformen er belyst i det samtidigt med dette fremsatte forslag til </w:t>
      </w:r>
      <w:r w:rsidR="00516045">
        <w:rPr>
          <w:rFonts w:ascii="Times New Roman" w:hAnsi="Times New Roman"/>
          <w:sz w:val="24"/>
          <w:szCs w:val="24"/>
        </w:rPr>
        <w:t xml:space="preserve">lov om </w:t>
      </w:r>
      <w:r w:rsidRPr="00AC49BB">
        <w:rPr>
          <w:rFonts w:ascii="Times New Roman" w:hAnsi="Times New Roman"/>
          <w:sz w:val="24"/>
          <w:szCs w:val="24"/>
        </w:rPr>
        <w:t>ændring af</w:t>
      </w:r>
      <w:r w:rsidR="00516045">
        <w:rPr>
          <w:rFonts w:ascii="Times New Roman" w:hAnsi="Times New Roman"/>
          <w:sz w:val="24"/>
          <w:szCs w:val="24"/>
        </w:rPr>
        <w:t xml:space="preserve"> ligningsloven, personskatteloven og </w:t>
      </w:r>
      <w:r w:rsidR="00D85F1D">
        <w:rPr>
          <w:rFonts w:ascii="Times New Roman" w:hAnsi="Times New Roman"/>
          <w:sz w:val="24"/>
          <w:szCs w:val="24"/>
        </w:rPr>
        <w:t>lov om en børne- og ungeydelse</w:t>
      </w:r>
      <w:r w:rsidR="00516045">
        <w:rPr>
          <w:rFonts w:ascii="Times New Roman" w:hAnsi="Times New Roman"/>
          <w:sz w:val="24"/>
          <w:szCs w:val="24"/>
        </w:rPr>
        <w:t xml:space="preserve"> (Skattereform</w:t>
      </w:r>
      <w:r w:rsidR="00975FE3">
        <w:rPr>
          <w:rFonts w:ascii="Times New Roman" w:hAnsi="Times New Roman"/>
          <w:sz w:val="24"/>
          <w:szCs w:val="24"/>
        </w:rPr>
        <w:t>en</w:t>
      </w:r>
      <w:r w:rsidR="00516045">
        <w:rPr>
          <w:rFonts w:ascii="Times New Roman" w:hAnsi="Times New Roman"/>
          <w:sz w:val="24"/>
          <w:szCs w:val="24"/>
        </w:rPr>
        <w:t>).</w:t>
      </w:r>
      <w:r w:rsidRPr="00AC49BB">
        <w:rPr>
          <w:rFonts w:ascii="Times New Roman" w:hAnsi="Times New Roman"/>
          <w:sz w:val="24"/>
          <w:szCs w:val="24"/>
        </w:rPr>
        <w:t xml:space="preserve"> Der henvises også dertil for en belysning af de fordelingsmæssige konsekvenser af skattereformen.</w:t>
      </w:r>
    </w:p>
    <w:p w:rsidR="00AC1383" w:rsidRPr="00AC49BB"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foreslåede ændringer i nærværende lovforslag skønnes i</w:t>
      </w:r>
      <w:r w:rsidRPr="00F85591">
        <w:rPr>
          <w:rFonts w:ascii="Times New Roman" w:hAnsi="Times New Roman"/>
          <w:sz w:val="24"/>
          <w:szCs w:val="24"/>
        </w:rPr>
        <w:t xml:space="preserve"> 2013</w:t>
      </w:r>
      <w:r>
        <w:rPr>
          <w:rFonts w:ascii="Times New Roman" w:hAnsi="Times New Roman"/>
          <w:sz w:val="24"/>
          <w:szCs w:val="24"/>
        </w:rPr>
        <w:t xml:space="preserve"> at medføre et umiddelbart merprov</w:t>
      </w:r>
      <w:r>
        <w:rPr>
          <w:rFonts w:ascii="Times New Roman" w:hAnsi="Times New Roman"/>
          <w:sz w:val="24"/>
          <w:szCs w:val="24"/>
        </w:rPr>
        <w:t>e</w:t>
      </w:r>
      <w:r>
        <w:rPr>
          <w:rFonts w:ascii="Times New Roman" w:hAnsi="Times New Roman"/>
          <w:sz w:val="24"/>
          <w:szCs w:val="24"/>
        </w:rPr>
        <w:t xml:space="preserve">nu på ca. 30 mio. kr. I 2014 forventes merprovenuet at udgøre ca. 90 mio. kr., og provenuet vil stige gradvist i de følgende 30 år i takt med at flere årgange af udstykkede grunde ikke har fradragsret for grundforbedringer. </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Målt i </w:t>
      </w:r>
      <w:r w:rsidRPr="00734FB9">
        <w:rPr>
          <w:rFonts w:ascii="Times New Roman" w:hAnsi="Times New Roman"/>
          <w:sz w:val="24"/>
          <w:szCs w:val="24"/>
        </w:rPr>
        <w:t>umiddelbar varig</w:t>
      </w:r>
      <w:r>
        <w:rPr>
          <w:rFonts w:ascii="Times New Roman" w:hAnsi="Times New Roman"/>
          <w:sz w:val="24"/>
          <w:szCs w:val="24"/>
        </w:rPr>
        <w:t xml:space="preserve"> virkning udgør mer</w:t>
      </w:r>
      <w:r w:rsidRPr="00734FB9">
        <w:rPr>
          <w:rFonts w:ascii="Times New Roman" w:hAnsi="Times New Roman"/>
          <w:sz w:val="24"/>
          <w:szCs w:val="24"/>
        </w:rPr>
        <w:t>provenu</w:t>
      </w:r>
      <w:r>
        <w:rPr>
          <w:rFonts w:ascii="Times New Roman" w:hAnsi="Times New Roman"/>
          <w:sz w:val="24"/>
          <w:szCs w:val="24"/>
        </w:rPr>
        <w:t xml:space="preserve">et </w:t>
      </w:r>
      <w:r w:rsidRPr="00734FB9">
        <w:rPr>
          <w:rFonts w:ascii="Times New Roman" w:hAnsi="Times New Roman"/>
          <w:sz w:val="24"/>
          <w:szCs w:val="24"/>
        </w:rPr>
        <w:t xml:space="preserve">ca. </w:t>
      </w:r>
      <w:r>
        <w:rPr>
          <w:rFonts w:ascii="Times New Roman" w:hAnsi="Times New Roman"/>
          <w:sz w:val="24"/>
          <w:szCs w:val="24"/>
        </w:rPr>
        <w:t>500 mio. kr. og ca. 380 mio. kr. e</w:t>
      </w:r>
      <w:r w:rsidRPr="00734FB9">
        <w:rPr>
          <w:rFonts w:ascii="Times New Roman" w:hAnsi="Times New Roman"/>
          <w:sz w:val="24"/>
          <w:szCs w:val="24"/>
        </w:rPr>
        <w:t>fter tilbag</w:t>
      </w:r>
      <w:r w:rsidRPr="00734FB9">
        <w:rPr>
          <w:rFonts w:ascii="Times New Roman" w:hAnsi="Times New Roman"/>
          <w:sz w:val="24"/>
          <w:szCs w:val="24"/>
        </w:rPr>
        <w:t>e</w:t>
      </w:r>
      <w:r>
        <w:rPr>
          <w:rFonts w:ascii="Times New Roman" w:hAnsi="Times New Roman"/>
          <w:sz w:val="24"/>
          <w:szCs w:val="24"/>
        </w:rPr>
        <w:t xml:space="preserve">løb på moms og afgifter, </w:t>
      </w:r>
      <w:r w:rsidRPr="00734FB9">
        <w:rPr>
          <w:rFonts w:ascii="Times New Roman" w:hAnsi="Times New Roman"/>
          <w:sz w:val="24"/>
          <w:szCs w:val="24"/>
        </w:rPr>
        <w:t xml:space="preserve">jf. </w:t>
      </w:r>
      <w:r>
        <w:rPr>
          <w:rFonts w:ascii="Times New Roman" w:hAnsi="Times New Roman"/>
          <w:sz w:val="24"/>
          <w:szCs w:val="24"/>
        </w:rPr>
        <w:t xml:space="preserve">nedenstående tabel. </w:t>
      </w:r>
      <w:r w:rsidRPr="00DB6AD6">
        <w:rPr>
          <w:rFonts w:ascii="Times New Roman" w:hAnsi="Times New Roman"/>
          <w:sz w:val="24"/>
          <w:szCs w:val="24"/>
        </w:rPr>
        <w:t>Forslaget vurderes kun at have begrænsede virkninger på arbejdsudbuddet.</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28" w:type="dxa"/>
          <w:left w:w="28" w:type="dxa"/>
          <w:bottom w:w="28" w:type="dxa"/>
          <w:right w:w="28" w:type="dxa"/>
        </w:tblCellMar>
        <w:tblLook w:val="0000"/>
      </w:tblPr>
      <w:tblGrid>
        <w:gridCol w:w="2722"/>
        <w:gridCol w:w="567"/>
        <w:gridCol w:w="524"/>
        <w:gridCol w:w="524"/>
        <w:gridCol w:w="525"/>
        <w:gridCol w:w="524"/>
        <w:gridCol w:w="525"/>
        <w:gridCol w:w="524"/>
        <w:gridCol w:w="524"/>
        <w:gridCol w:w="525"/>
        <w:gridCol w:w="524"/>
        <w:gridCol w:w="525"/>
        <w:gridCol w:w="983"/>
      </w:tblGrid>
      <w:tr w:rsidR="00AC1383" w:rsidRPr="00611513" w:rsidTr="000C486C">
        <w:tc>
          <w:tcPr>
            <w:tcW w:w="9516" w:type="dxa"/>
            <w:gridSpan w:val="13"/>
            <w:tcBorders>
              <w:top w:val="single" w:sz="6" w:space="0" w:color="auto"/>
              <w:left w:val="nil"/>
              <w:bottom w:val="single" w:sz="6" w:space="0" w:color="auto"/>
              <w:right w:val="nil"/>
            </w:tcBorders>
            <w:vAlign w:val="bottom"/>
          </w:tcPr>
          <w:p w:rsidR="00AC1383" w:rsidRPr="00611513" w:rsidRDefault="00AC1383" w:rsidP="000C486C">
            <w:pPr>
              <w:widowControl w:val="0"/>
              <w:autoSpaceDE w:val="0"/>
              <w:autoSpaceDN w:val="0"/>
              <w:adjustRightInd w:val="0"/>
              <w:spacing w:after="0" w:line="240" w:lineRule="auto"/>
              <w:rPr>
                <w:rFonts w:ascii="Times New Roman" w:eastAsiaTheme="minorEastAsia" w:hAnsi="Times New Roman"/>
                <w:color w:val="000000"/>
                <w:sz w:val="24"/>
                <w:szCs w:val="20"/>
              </w:rPr>
            </w:pPr>
            <w:r w:rsidRPr="00611513">
              <w:rPr>
                <w:rFonts w:ascii="Times New Roman" w:eastAsiaTheme="minorEastAsia" w:hAnsi="Times New Roman"/>
                <w:b/>
                <w:bCs/>
                <w:color w:val="000000"/>
                <w:sz w:val="24"/>
                <w:szCs w:val="23"/>
              </w:rPr>
              <w:t>Provenuvirkning af afskaffelse af fradraget for grundforbedringer</w:t>
            </w:r>
          </w:p>
        </w:tc>
      </w:tr>
      <w:tr w:rsidR="00AC1383" w:rsidRPr="00987290" w:rsidTr="000C486C">
        <w:tc>
          <w:tcPr>
            <w:tcW w:w="2722" w:type="dxa"/>
            <w:vMerge w:val="restart"/>
            <w:tcBorders>
              <w:top w:val="nil"/>
              <w:left w:val="nil"/>
              <w:right w:val="single" w:sz="4" w:space="0" w:color="auto"/>
            </w:tcBorders>
            <w:vAlign w:val="bottom"/>
          </w:tcPr>
          <w:p w:rsidR="00AC1383" w:rsidRPr="00611513" w:rsidRDefault="00AC1383" w:rsidP="000C486C">
            <w:pPr>
              <w:widowControl w:val="0"/>
              <w:autoSpaceDE w:val="0"/>
              <w:autoSpaceDN w:val="0"/>
              <w:adjustRightInd w:val="0"/>
              <w:spacing w:after="0" w:line="240" w:lineRule="auto"/>
              <w:rPr>
                <w:rFonts w:ascii="Times New Roman" w:eastAsiaTheme="minorEastAsia" w:hAnsi="Times New Roman"/>
                <w:color w:val="000000"/>
                <w:sz w:val="20"/>
                <w:szCs w:val="20"/>
              </w:rPr>
            </w:pPr>
            <w:r w:rsidRPr="00611513">
              <w:rPr>
                <w:rFonts w:ascii="Times New Roman" w:hAnsi="Times New Roman"/>
                <w:color w:val="000000"/>
                <w:sz w:val="20"/>
                <w:szCs w:val="20"/>
              </w:rPr>
              <w:t>Mio. kr. 2013 niveau</w:t>
            </w:r>
            <w:r w:rsidRPr="00611513">
              <w:rPr>
                <w:rFonts w:ascii="Times New Roman" w:eastAsiaTheme="minorEastAsia" w:hAnsi="Times New Roman"/>
                <w:color w:val="000000"/>
                <w:sz w:val="20"/>
                <w:szCs w:val="20"/>
              </w:rPr>
              <w:t> </w:t>
            </w:r>
          </w:p>
        </w:tc>
        <w:tc>
          <w:tcPr>
            <w:tcW w:w="567" w:type="dxa"/>
            <w:vMerge w:val="restart"/>
            <w:tcBorders>
              <w:top w:val="nil"/>
              <w:left w:val="single" w:sz="4"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 Varig vir</w:t>
            </w:r>
            <w:r w:rsidRPr="00611513">
              <w:rPr>
                <w:rFonts w:ascii="Times New Roman" w:eastAsiaTheme="minorEastAsia" w:hAnsi="Times New Roman"/>
                <w:color w:val="000000"/>
                <w:sz w:val="20"/>
                <w:szCs w:val="20"/>
              </w:rPr>
              <w:t>k</w:t>
            </w:r>
            <w:r w:rsidRPr="00611513">
              <w:rPr>
                <w:rFonts w:ascii="Times New Roman" w:eastAsiaTheme="minorEastAsia" w:hAnsi="Times New Roman"/>
                <w:color w:val="000000"/>
                <w:sz w:val="20"/>
                <w:szCs w:val="20"/>
              </w:rPr>
              <w:t xml:space="preserve">ning </w:t>
            </w:r>
          </w:p>
        </w:tc>
        <w:tc>
          <w:tcPr>
            <w:tcW w:w="5244" w:type="dxa"/>
            <w:gridSpan w:val="10"/>
            <w:tcBorders>
              <w:top w:val="single" w:sz="6" w:space="0" w:color="auto"/>
              <w:left w:val="single" w:sz="6" w:space="0" w:color="auto"/>
              <w:bottom w:val="single" w:sz="4"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 xml:space="preserve">Umiddelbar </w:t>
            </w:r>
            <w:r>
              <w:rPr>
                <w:rFonts w:ascii="Times New Roman" w:eastAsiaTheme="minorEastAsia" w:hAnsi="Times New Roman"/>
                <w:color w:val="000000"/>
                <w:sz w:val="20"/>
                <w:szCs w:val="20"/>
              </w:rPr>
              <w:t>provenu</w:t>
            </w:r>
            <w:r w:rsidRPr="00611513">
              <w:rPr>
                <w:rFonts w:ascii="Times New Roman" w:eastAsiaTheme="minorEastAsia" w:hAnsi="Times New Roman"/>
                <w:color w:val="000000"/>
                <w:sz w:val="20"/>
                <w:szCs w:val="20"/>
              </w:rPr>
              <w:t>virkning</w:t>
            </w:r>
          </w:p>
        </w:tc>
        <w:tc>
          <w:tcPr>
            <w:tcW w:w="983" w:type="dxa"/>
            <w:vMerge w:val="restart"/>
            <w:tcBorders>
              <w:top w:val="nil"/>
              <w:left w:val="nil"/>
              <w:right w:val="nil"/>
            </w:tcBorders>
            <w:vAlign w:val="bottom"/>
          </w:tcPr>
          <w:p w:rsidR="00AC1383" w:rsidRPr="00611513" w:rsidRDefault="00AC1383" w:rsidP="000C486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Finansårs-</w:t>
            </w:r>
            <w:r w:rsidRPr="00611513">
              <w:rPr>
                <w:rFonts w:ascii="Times New Roman" w:eastAsiaTheme="minorEastAsia" w:hAnsi="Times New Roman"/>
                <w:color w:val="000000"/>
                <w:sz w:val="20"/>
                <w:szCs w:val="20"/>
              </w:rPr>
              <w:br/>
              <w:t>virkning 2013</w:t>
            </w:r>
          </w:p>
        </w:tc>
      </w:tr>
      <w:tr w:rsidR="00AC1383" w:rsidRPr="00987290" w:rsidTr="000C486C">
        <w:tc>
          <w:tcPr>
            <w:tcW w:w="2722" w:type="dxa"/>
            <w:vMerge/>
            <w:tcBorders>
              <w:left w:val="nil"/>
              <w:bottom w:val="single" w:sz="6" w:space="0" w:color="auto"/>
              <w:right w:val="single" w:sz="4" w:space="0" w:color="auto"/>
            </w:tcBorders>
            <w:vAlign w:val="bottom"/>
          </w:tcPr>
          <w:p w:rsidR="00AC1383" w:rsidRPr="00611513" w:rsidRDefault="00AC1383" w:rsidP="000C486C">
            <w:pPr>
              <w:widowControl w:val="0"/>
              <w:autoSpaceDE w:val="0"/>
              <w:autoSpaceDN w:val="0"/>
              <w:adjustRightInd w:val="0"/>
              <w:spacing w:after="0" w:line="240" w:lineRule="auto"/>
              <w:rPr>
                <w:rFonts w:ascii="Times New Roman" w:eastAsiaTheme="minorEastAsia" w:hAnsi="Times New Roman"/>
                <w:color w:val="000000"/>
                <w:sz w:val="20"/>
                <w:szCs w:val="20"/>
              </w:rPr>
            </w:pPr>
          </w:p>
        </w:tc>
        <w:tc>
          <w:tcPr>
            <w:tcW w:w="567" w:type="dxa"/>
            <w:vMerge/>
            <w:tcBorders>
              <w:left w:val="single" w:sz="4"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center"/>
              <w:rPr>
                <w:rFonts w:ascii="Times New Roman" w:eastAsiaTheme="minorEastAsia" w:hAnsi="Times New Roman"/>
                <w:color w:val="000000"/>
                <w:sz w:val="20"/>
                <w:szCs w:val="20"/>
              </w:rPr>
            </w:pPr>
          </w:p>
        </w:tc>
        <w:tc>
          <w:tcPr>
            <w:tcW w:w="524" w:type="dxa"/>
            <w:tcBorders>
              <w:top w:val="nil"/>
              <w:left w:val="nil"/>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2013</w:t>
            </w:r>
          </w:p>
        </w:tc>
        <w:tc>
          <w:tcPr>
            <w:tcW w:w="524"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2014</w:t>
            </w:r>
          </w:p>
        </w:tc>
        <w:tc>
          <w:tcPr>
            <w:tcW w:w="525"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2015</w:t>
            </w:r>
          </w:p>
        </w:tc>
        <w:tc>
          <w:tcPr>
            <w:tcW w:w="524"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2016</w:t>
            </w:r>
          </w:p>
        </w:tc>
        <w:tc>
          <w:tcPr>
            <w:tcW w:w="525"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2017</w:t>
            </w:r>
          </w:p>
        </w:tc>
        <w:tc>
          <w:tcPr>
            <w:tcW w:w="524"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2018</w:t>
            </w:r>
          </w:p>
        </w:tc>
        <w:tc>
          <w:tcPr>
            <w:tcW w:w="524"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2019</w:t>
            </w:r>
          </w:p>
        </w:tc>
        <w:tc>
          <w:tcPr>
            <w:tcW w:w="525"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2020</w:t>
            </w:r>
          </w:p>
        </w:tc>
        <w:tc>
          <w:tcPr>
            <w:tcW w:w="524"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2021</w:t>
            </w:r>
          </w:p>
        </w:tc>
        <w:tc>
          <w:tcPr>
            <w:tcW w:w="525" w:type="dxa"/>
            <w:tcBorders>
              <w:top w:val="nil"/>
              <w:left w:val="single" w:sz="6" w:space="0" w:color="auto"/>
              <w:bottom w:val="single" w:sz="6" w:space="0" w:color="auto"/>
              <w:right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2022</w:t>
            </w:r>
          </w:p>
        </w:tc>
        <w:tc>
          <w:tcPr>
            <w:tcW w:w="983" w:type="dxa"/>
            <w:vMerge/>
            <w:tcBorders>
              <w:left w:val="nil"/>
              <w:bottom w:val="single" w:sz="6" w:space="0" w:color="auto"/>
              <w:right w:val="nil"/>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p>
        </w:tc>
      </w:tr>
      <w:tr w:rsidR="00AC1383" w:rsidRPr="00987290" w:rsidTr="000C486C">
        <w:tc>
          <w:tcPr>
            <w:tcW w:w="2722" w:type="dxa"/>
            <w:tcBorders>
              <w:top w:val="nil"/>
              <w:left w:val="nil"/>
              <w:right w:val="single" w:sz="4" w:space="0" w:color="auto"/>
            </w:tcBorders>
            <w:vAlign w:val="bottom"/>
          </w:tcPr>
          <w:p w:rsidR="00AC1383" w:rsidRPr="00611513" w:rsidRDefault="00AC1383" w:rsidP="000C486C">
            <w:pPr>
              <w:widowControl w:val="0"/>
              <w:autoSpaceDE w:val="0"/>
              <w:autoSpaceDN w:val="0"/>
              <w:adjustRightInd w:val="0"/>
              <w:spacing w:after="0" w:line="240" w:lineRule="auto"/>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lastRenderedPageBreak/>
              <w:t>Provenuvirkning før tilbageløb</w:t>
            </w:r>
          </w:p>
        </w:tc>
        <w:tc>
          <w:tcPr>
            <w:tcW w:w="567" w:type="dxa"/>
            <w:tcBorders>
              <w:top w:val="nil"/>
              <w:left w:val="single" w:sz="4" w:space="0" w:color="auto"/>
              <w:right w:val="single" w:sz="4" w:space="0" w:color="auto"/>
            </w:tcBorders>
            <w:vAlign w:val="bottom"/>
          </w:tcPr>
          <w:p w:rsidR="00AC1383" w:rsidRPr="00611513" w:rsidRDefault="00AC1383" w:rsidP="000C486C">
            <w:pPr>
              <w:widowControl w:val="0"/>
              <w:autoSpaceDE w:val="0"/>
              <w:autoSpaceDN w:val="0"/>
              <w:adjustRightInd w:val="0"/>
              <w:spacing w:after="0" w:line="240" w:lineRule="auto"/>
              <w:ind w:right="113"/>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500</w:t>
            </w:r>
          </w:p>
        </w:tc>
        <w:tc>
          <w:tcPr>
            <w:tcW w:w="524" w:type="dxa"/>
            <w:tcBorders>
              <w:top w:val="single" w:sz="6" w:space="0" w:color="auto"/>
              <w:left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30</w:t>
            </w:r>
          </w:p>
        </w:tc>
        <w:tc>
          <w:tcPr>
            <w:tcW w:w="524"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90</w:t>
            </w:r>
          </w:p>
        </w:tc>
        <w:tc>
          <w:tcPr>
            <w:tcW w:w="525"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160</w:t>
            </w:r>
          </w:p>
        </w:tc>
        <w:tc>
          <w:tcPr>
            <w:tcW w:w="524"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200</w:t>
            </w:r>
          </w:p>
        </w:tc>
        <w:tc>
          <w:tcPr>
            <w:tcW w:w="525"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240</w:t>
            </w:r>
          </w:p>
        </w:tc>
        <w:tc>
          <w:tcPr>
            <w:tcW w:w="524"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270</w:t>
            </w:r>
          </w:p>
        </w:tc>
        <w:tc>
          <w:tcPr>
            <w:tcW w:w="524"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290</w:t>
            </w:r>
          </w:p>
        </w:tc>
        <w:tc>
          <w:tcPr>
            <w:tcW w:w="525"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330</w:t>
            </w:r>
          </w:p>
        </w:tc>
        <w:tc>
          <w:tcPr>
            <w:tcW w:w="524" w:type="dxa"/>
            <w:tcBorders>
              <w:top w:val="single" w:sz="6"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350</w:t>
            </w:r>
          </w:p>
        </w:tc>
        <w:tc>
          <w:tcPr>
            <w:tcW w:w="525" w:type="dxa"/>
            <w:tcBorders>
              <w:top w:val="single" w:sz="6" w:space="0" w:color="auto"/>
              <w:right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370</w:t>
            </w:r>
          </w:p>
        </w:tc>
        <w:tc>
          <w:tcPr>
            <w:tcW w:w="983" w:type="dxa"/>
            <w:tcBorders>
              <w:top w:val="nil"/>
              <w:left w:val="single" w:sz="4" w:space="0" w:color="auto"/>
              <w:right w:val="nil"/>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0</w:t>
            </w:r>
          </w:p>
        </w:tc>
      </w:tr>
      <w:tr w:rsidR="00AC1383" w:rsidRPr="00987290" w:rsidTr="000C486C">
        <w:tc>
          <w:tcPr>
            <w:tcW w:w="2722" w:type="dxa"/>
            <w:tcBorders>
              <w:top w:val="nil"/>
              <w:left w:val="nil"/>
              <w:bottom w:val="single" w:sz="4" w:space="0" w:color="auto"/>
              <w:right w:val="single" w:sz="4" w:space="0" w:color="auto"/>
            </w:tcBorders>
            <w:vAlign w:val="bottom"/>
          </w:tcPr>
          <w:p w:rsidR="00AC1383" w:rsidRPr="00611513" w:rsidRDefault="00AC1383" w:rsidP="000C486C">
            <w:pPr>
              <w:widowControl w:val="0"/>
              <w:autoSpaceDE w:val="0"/>
              <w:autoSpaceDN w:val="0"/>
              <w:adjustRightInd w:val="0"/>
              <w:spacing w:after="0" w:line="240" w:lineRule="auto"/>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Provenuvirkning efter tilbageløb</w:t>
            </w:r>
          </w:p>
        </w:tc>
        <w:tc>
          <w:tcPr>
            <w:tcW w:w="567" w:type="dxa"/>
            <w:tcBorders>
              <w:top w:val="nil"/>
              <w:left w:val="single" w:sz="4" w:space="0" w:color="auto"/>
              <w:bottom w:val="single" w:sz="4" w:space="0" w:color="auto"/>
              <w:right w:val="single" w:sz="4" w:space="0" w:color="auto"/>
            </w:tcBorders>
            <w:vAlign w:val="bottom"/>
          </w:tcPr>
          <w:p w:rsidR="00AC1383" w:rsidRPr="00611513" w:rsidRDefault="00AC1383" w:rsidP="000C486C">
            <w:pPr>
              <w:widowControl w:val="0"/>
              <w:autoSpaceDE w:val="0"/>
              <w:autoSpaceDN w:val="0"/>
              <w:adjustRightInd w:val="0"/>
              <w:spacing w:after="0" w:line="240" w:lineRule="auto"/>
              <w:ind w:right="113"/>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380</w:t>
            </w:r>
          </w:p>
        </w:tc>
        <w:tc>
          <w:tcPr>
            <w:tcW w:w="524" w:type="dxa"/>
            <w:tcBorders>
              <w:top w:val="nil"/>
              <w:left w:val="single" w:sz="4" w:space="0" w:color="auto"/>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20</w:t>
            </w:r>
          </w:p>
        </w:tc>
        <w:tc>
          <w:tcPr>
            <w:tcW w:w="524"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60</w:t>
            </w:r>
          </w:p>
        </w:tc>
        <w:tc>
          <w:tcPr>
            <w:tcW w:w="525"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120</w:t>
            </w:r>
          </w:p>
        </w:tc>
        <w:tc>
          <w:tcPr>
            <w:tcW w:w="524"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150</w:t>
            </w:r>
          </w:p>
        </w:tc>
        <w:tc>
          <w:tcPr>
            <w:tcW w:w="525"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180</w:t>
            </w:r>
          </w:p>
        </w:tc>
        <w:tc>
          <w:tcPr>
            <w:tcW w:w="524"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200</w:t>
            </w:r>
          </w:p>
        </w:tc>
        <w:tc>
          <w:tcPr>
            <w:tcW w:w="524"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230</w:t>
            </w:r>
          </w:p>
        </w:tc>
        <w:tc>
          <w:tcPr>
            <w:tcW w:w="525"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250</w:t>
            </w:r>
          </w:p>
        </w:tc>
        <w:tc>
          <w:tcPr>
            <w:tcW w:w="524" w:type="dxa"/>
            <w:tcBorders>
              <w:top w:val="nil"/>
              <w:bottom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260</w:t>
            </w:r>
          </w:p>
        </w:tc>
        <w:tc>
          <w:tcPr>
            <w:tcW w:w="525" w:type="dxa"/>
            <w:tcBorders>
              <w:top w:val="nil"/>
              <w:bottom w:val="single" w:sz="4" w:space="0" w:color="auto"/>
              <w:right w:val="single" w:sz="4" w:space="0" w:color="auto"/>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Pr>
                <w:rFonts w:ascii="Times New Roman" w:eastAsiaTheme="minorEastAsia" w:hAnsi="Times New Roman"/>
                <w:color w:val="000000"/>
                <w:sz w:val="20"/>
                <w:szCs w:val="20"/>
              </w:rPr>
              <w:t>280</w:t>
            </w:r>
          </w:p>
        </w:tc>
        <w:tc>
          <w:tcPr>
            <w:tcW w:w="983" w:type="dxa"/>
            <w:tcBorders>
              <w:top w:val="nil"/>
              <w:left w:val="single" w:sz="4" w:space="0" w:color="auto"/>
              <w:bottom w:val="single" w:sz="4" w:space="0" w:color="auto"/>
              <w:right w:val="nil"/>
            </w:tcBorders>
            <w:vAlign w:val="bottom"/>
          </w:tcPr>
          <w:p w:rsidR="00AC1383" w:rsidRPr="00611513" w:rsidRDefault="00AC1383" w:rsidP="000C486C">
            <w:pPr>
              <w:widowControl w:val="0"/>
              <w:autoSpaceDE w:val="0"/>
              <w:autoSpaceDN w:val="0"/>
              <w:adjustRightInd w:val="0"/>
              <w:spacing w:after="0" w:line="240" w:lineRule="auto"/>
              <w:jc w:val="right"/>
              <w:rPr>
                <w:rFonts w:ascii="Times New Roman" w:eastAsiaTheme="minorEastAsia" w:hAnsi="Times New Roman"/>
                <w:color w:val="000000"/>
                <w:sz w:val="20"/>
                <w:szCs w:val="20"/>
              </w:rPr>
            </w:pPr>
            <w:r w:rsidRPr="00611513">
              <w:rPr>
                <w:rFonts w:ascii="Times New Roman" w:eastAsiaTheme="minorEastAsia" w:hAnsi="Times New Roman"/>
                <w:color w:val="000000"/>
                <w:sz w:val="20"/>
                <w:szCs w:val="20"/>
              </w:rPr>
              <w:t>0</w:t>
            </w:r>
          </w:p>
        </w:tc>
      </w:tr>
      <w:tr w:rsidR="00AC1383" w:rsidRPr="00987290" w:rsidTr="000C486C">
        <w:tc>
          <w:tcPr>
            <w:tcW w:w="9516" w:type="dxa"/>
            <w:gridSpan w:val="13"/>
            <w:tcBorders>
              <w:top w:val="single" w:sz="4" w:space="0" w:color="auto"/>
              <w:left w:val="nil"/>
              <w:right w:val="nil"/>
            </w:tcBorders>
            <w:vAlign w:val="bottom"/>
          </w:tcPr>
          <w:p w:rsidR="00AC1383" w:rsidRPr="00611513" w:rsidRDefault="00AC1383" w:rsidP="000C486C">
            <w:pPr>
              <w:widowControl w:val="0"/>
              <w:autoSpaceDE w:val="0"/>
              <w:autoSpaceDN w:val="0"/>
              <w:adjustRightInd w:val="0"/>
              <w:spacing w:after="0" w:line="240" w:lineRule="auto"/>
              <w:ind w:right="283"/>
              <w:rPr>
                <w:rFonts w:ascii="Times New Roman" w:eastAsiaTheme="minorEastAsia" w:hAnsi="Times New Roman"/>
                <w:color w:val="000000"/>
                <w:sz w:val="18"/>
                <w:szCs w:val="20"/>
              </w:rPr>
            </w:pPr>
            <w:proofErr w:type="spellStart"/>
            <w:r w:rsidRPr="00611513">
              <w:rPr>
                <w:rFonts w:ascii="Times New Roman" w:eastAsiaTheme="minorEastAsia" w:hAnsi="Times New Roman"/>
                <w:color w:val="000000"/>
                <w:sz w:val="18"/>
                <w:szCs w:val="20"/>
              </w:rPr>
              <w:t>Anm</w:t>
            </w:r>
            <w:proofErr w:type="spellEnd"/>
            <w:r w:rsidRPr="00611513">
              <w:rPr>
                <w:rFonts w:ascii="Times New Roman" w:eastAsiaTheme="minorEastAsia" w:hAnsi="Times New Roman"/>
                <w:color w:val="000000"/>
                <w:sz w:val="18"/>
                <w:szCs w:val="20"/>
              </w:rPr>
              <w:t>.: der er anvendt en tilbageløbsprocent på 24,5 på moms og afgifter</w:t>
            </w:r>
          </w:p>
        </w:tc>
      </w:tr>
    </w:tbl>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Hele merprovenuet tilfalder kommunerne.</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Pr="00F85591" w:rsidRDefault="00AC1383" w:rsidP="00AC1383">
      <w:pPr>
        <w:widowControl w:val="0"/>
        <w:autoSpaceDE w:val="0"/>
        <w:autoSpaceDN w:val="0"/>
        <w:adjustRightInd w:val="0"/>
        <w:spacing w:after="0" w:line="240" w:lineRule="auto"/>
        <w:jc w:val="both"/>
        <w:rPr>
          <w:rFonts w:ascii="Times New Roman" w:hAnsi="Times New Roman"/>
          <w:sz w:val="24"/>
          <w:szCs w:val="24"/>
        </w:rPr>
      </w:pPr>
      <w:r w:rsidRPr="00F85591">
        <w:rPr>
          <w:rFonts w:ascii="Times New Roman" w:hAnsi="Times New Roman"/>
          <w:sz w:val="24"/>
          <w:szCs w:val="24"/>
        </w:rPr>
        <w:t>Det skønnes, at langt de fleste grundforbedringer vedrører boliger, og kun en beskeden del erhverv. Beregningsteknisk er det forudsat, at 90 pct. er boliger.</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Provenuvirkningen af lovforslagets enkelte elementer er uddybet i det følgende.</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5.1 Vurderingsloven</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provenumæssige virkninger af de foreslåede ændringer til vurderingsloven vedrører dels værdien af nye grundforbedringer, dels værdien af grundforbedringsfradrag, der er resultatet af en genoptagelse</w:t>
      </w:r>
      <w:r>
        <w:rPr>
          <w:rFonts w:ascii="Times New Roman" w:hAnsi="Times New Roman"/>
          <w:sz w:val="24"/>
          <w:szCs w:val="24"/>
        </w:rPr>
        <w:t>s</w:t>
      </w:r>
      <w:r>
        <w:rPr>
          <w:rFonts w:ascii="Times New Roman" w:hAnsi="Times New Roman"/>
          <w:sz w:val="24"/>
          <w:szCs w:val="24"/>
        </w:rPr>
        <w:t>sag.</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Grundforbedringsfradraget udgør i størrelsesordenen 26 mia. kr. årligt (2013-niveau), hvilket omfatter fradraget for løbende grundforbedringer og fradrag i forbindelse med genoptagelsessager. I perioden 2000-2008 har fradraget udgjort i størrelsesordenen 22 mia.kr. årligt i gennemsnit (2013-niveau).</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 de løbende grundforbedringer vil merprovenuet de første år være beskedent, idet de eksisterende fradrag fortsætter</w:t>
      </w:r>
      <w:r w:rsidR="004746A2">
        <w:rPr>
          <w:rFonts w:ascii="Times New Roman" w:hAnsi="Times New Roman"/>
          <w:sz w:val="24"/>
          <w:szCs w:val="24"/>
        </w:rPr>
        <w:t>,</w:t>
      </w:r>
      <w:r>
        <w:rPr>
          <w:rFonts w:ascii="Times New Roman" w:hAnsi="Times New Roman"/>
          <w:sz w:val="24"/>
          <w:szCs w:val="24"/>
        </w:rPr>
        <w:t xml:space="preserve"> indtil de udløber efter de hidtidige regler. I 2013 skønnes et merprovenu på ca. 20 mio. kr. efter tilbageløb. Provenuet vil dog stige gradvist, og den varige virkning er i størrelsesordenen 350 mio. kr. årligt efter tilbageløb.</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 de grundforbedringsfradrag, der efter gældende regler opstår som følge af genoptagelsessager, vil en afskaffelse ligeledes medføre et merprovenu. Det er af datamæssige årsager kun med betydelig usikkerhed muligt at skønne over omfanget heraf. I 2013 skønnes der ikke at være nogen nævneværdig provenueffekt som følge af, at det er muligt at fremsætte anmodning om genoptagelse frem til 1. maj 2013. Under en række beregningstekniske antagelser skønnes, at den fremadrettede effekt er et me</w:t>
      </w:r>
      <w:r>
        <w:rPr>
          <w:rFonts w:ascii="Times New Roman" w:hAnsi="Times New Roman"/>
          <w:sz w:val="24"/>
          <w:szCs w:val="24"/>
        </w:rPr>
        <w:t>r</w:t>
      </w:r>
      <w:r>
        <w:rPr>
          <w:rFonts w:ascii="Times New Roman" w:hAnsi="Times New Roman"/>
          <w:sz w:val="24"/>
          <w:szCs w:val="24"/>
        </w:rPr>
        <w:t xml:space="preserve">provenu på ca. 20 mio. kr. i 2014 og 60 mio. kr. i 2015. Provenuet vil stige gradvist i de efterfølgende år. Den varige virkning er ca. 30 mio. kr. efter tilbageløb. </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p>
    <w:p w:rsidR="00AC1383" w:rsidRDefault="00AC1383" w:rsidP="00AC138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5.2 Skatteforvaltningsloven</w:t>
      </w:r>
    </w:p>
    <w:p w:rsidR="00AC1383" w:rsidRDefault="00AC1383" w:rsidP="00AC13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foreslåede forenklinger i skatteforvaltningsloven skønnes ikke at have nævneværdige provenumæ</w:t>
      </w:r>
      <w:r>
        <w:rPr>
          <w:rFonts w:ascii="Times New Roman" w:hAnsi="Times New Roman"/>
          <w:sz w:val="24"/>
          <w:szCs w:val="24"/>
        </w:rPr>
        <w:t>s</w:t>
      </w:r>
      <w:r>
        <w:rPr>
          <w:rFonts w:ascii="Times New Roman" w:hAnsi="Times New Roman"/>
          <w:sz w:val="24"/>
          <w:szCs w:val="24"/>
        </w:rPr>
        <w:t>sige konsekvenser.</w:t>
      </w:r>
    </w:p>
    <w:p w:rsidR="00AC1383" w:rsidRDefault="00AC1383" w:rsidP="00AC1383">
      <w:pPr>
        <w:widowControl w:val="0"/>
        <w:autoSpaceDE w:val="0"/>
        <w:autoSpaceDN w:val="0"/>
        <w:adjustRightInd w:val="0"/>
        <w:spacing w:after="0" w:line="240" w:lineRule="auto"/>
        <w:jc w:val="both"/>
        <w:rPr>
          <w:rFonts w:ascii="Times New Roman" w:hAnsi="Times New Roman"/>
          <w:i/>
          <w:iCs/>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6. Administrative konsekvenser for det offentlige </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Lovforslaget medfører en besparelse på ca. </w:t>
      </w:r>
      <w:r w:rsidR="00C36460">
        <w:rPr>
          <w:rFonts w:ascii="Times New Roman" w:hAnsi="Times New Roman"/>
          <w:sz w:val="24"/>
          <w:szCs w:val="24"/>
        </w:rPr>
        <w:t>1</w:t>
      </w:r>
      <w:r w:rsidR="00000DD2">
        <w:rPr>
          <w:rFonts w:ascii="Times New Roman" w:hAnsi="Times New Roman"/>
          <w:sz w:val="24"/>
          <w:szCs w:val="24"/>
        </w:rPr>
        <w:t xml:space="preserve"> </w:t>
      </w:r>
      <w:r>
        <w:rPr>
          <w:rFonts w:ascii="Times New Roman" w:hAnsi="Times New Roman"/>
          <w:sz w:val="24"/>
          <w:szCs w:val="24"/>
        </w:rPr>
        <w:t xml:space="preserve">årsværk hos SKAT i 2013 </w:t>
      </w:r>
      <w:r w:rsidR="00000DD2">
        <w:rPr>
          <w:rFonts w:ascii="Times New Roman" w:hAnsi="Times New Roman"/>
          <w:sz w:val="24"/>
          <w:szCs w:val="24"/>
        </w:rPr>
        <w:t xml:space="preserve">stigende til i alt 14 årsværk </w:t>
      </w:r>
      <w:r w:rsidR="004C3F7E">
        <w:rPr>
          <w:rFonts w:ascii="Times New Roman" w:hAnsi="Times New Roman"/>
          <w:sz w:val="24"/>
          <w:szCs w:val="24"/>
        </w:rPr>
        <w:t>i</w:t>
      </w:r>
      <w:r w:rsidR="00000DD2">
        <w:rPr>
          <w:rFonts w:ascii="Times New Roman" w:hAnsi="Times New Roman"/>
          <w:sz w:val="24"/>
          <w:szCs w:val="24"/>
        </w:rPr>
        <w:t xml:space="preserve"> 2016 og føl</w:t>
      </w:r>
      <w:r w:rsidR="006B2698">
        <w:rPr>
          <w:rFonts w:ascii="Times New Roman" w:hAnsi="Times New Roman"/>
          <w:sz w:val="24"/>
          <w:szCs w:val="24"/>
        </w:rPr>
        <w:t>g</w:t>
      </w:r>
      <w:r w:rsidR="00000DD2">
        <w:rPr>
          <w:rFonts w:ascii="Times New Roman" w:hAnsi="Times New Roman"/>
          <w:sz w:val="24"/>
          <w:szCs w:val="24"/>
        </w:rPr>
        <w:t>ende år</w:t>
      </w:r>
      <w:r>
        <w:rPr>
          <w:rFonts w:ascii="Times New Roman" w:hAnsi="Times New Roman"/>
          <w:sz w:val="24"/>
          <w:szCs w:val="24"/>
        </w:rPr>
        <w:t xml:space="preserve">. Ændringerne medfører omkostninger </w:t>
      </w:r>
      <w:r w:rsidR="00000DD2">
        <w:rPr>
          <w:rFonts w:ascii="Times New Roman" w:hAnsi="Times New Roman"/>
          <w:sz w:val="24"/>
          <w:szCs w:val="24"/>
        </w:rPr>
        <w:t xml:space="preserve">til </w:t>
      </w:r>
      <w:r w:rsidR="004746A2">
        <w:rPr>
          <w:rFonts w:ascii="Times New Roman" w:hAnsi="Times New Roman"/>
          <w:sz w:val="24"/>
          <w:szCs w:val="24"/>
        </w:rPr>
        <w:t>it</w:t>
      </w:r>
      <w:r w:rsidR="00000DD2">
        <w:rPr>
          <w:rFonts w:ascii="Times New Roman" w:hAnsi="Times New Roman"/>
          <w:sz w:val="24"/>
          <w:szCs w:val="24"/>
        </w:rPr>
        <w:t xml:space="preserve">-udvikling på ca. 1 </w:t>
      </w:r>
      <w:r w:rsidR="002D085B">
        <w:rPr>
          <w:rFonts w:ascii="Times New Roman" w:hAnsi="Times New Roman"/>
          <w:sz w:val="24"/>
          <w:szCs w:val="24"/>
        </w:rPr>
        <w:t>m</w:t>
      </w:r>
      <w:r w:rsidR="00000DD2">
        <w:rPr>
          <w:rFonts w:ascii="Times New Roman" w:hAnsi="Times New Roman"/>
          <w:sz w:val="24"/>
          <w:szCs w:val="24"/>
        </w:rPr>
        <w:t>io. kr. og omkos</w:t>
      </w:r>
      <w:r w:rsidR="00000DD2">
        <w:rPr>
          <w:rFonts w:ascii="Times New Roman" w:hAnsi="Times New Roman"/>
          <w:sz w:val="24"/>
          <w:szCs w:val="24"/>
        </w:rPr>
        <w:t>t</w:t>
      </w:r>
      <w:r w:rsidR="00000DD2">
        <w:rPr>
          <w:rFonts w:ascii="Times New Roman" w:hAnsi="Times New Roman"/>
          <w:sz w:val="24"/>
          <w:szCs w:val="24"/>
        </w:rPr>
        <w:t xml:space="preserve">ninger </w:t>
      </w:r>
      <w:r>
        <w:rPr>
          <w:rFonts w:ascii="Times New Roman" w:hAnsi="Times New Roman"/>
          <w:sz w:val="24"/>
          <w:szCs w:val="24"/>
        </w:rPr>
        <w:t>i størrelsesordenen 50.000 kr. til kommunikation.</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722BFF"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7. Økonomiske konsekvenser for erhvervslivet </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Forslaget skønnes at medføre øget grundskyld for erhvervene i størrelsesordenen 50 mio.kr. før fradrag </w:t>
      </w:r>
      <w:r>
        <w:rPr>
          <w:rFonts w:ascii="Times New Roman" w:hAnsi="Times New Roman"/>
          <w:sz w:val="24"/>
          <w:szCs w:val="24"/>
        </w:rPr>
        <w:lastRenderedPageBreak/>
        <w:t>i virksomhedsskat eller selskabsskat.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8. Administrative konsekvenser for erhvervslivet </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Lovforslaget har ikke administrative konsekvenser for erhvervslivet.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9. Administrative konsekvenser for borgerne</w:t>
      </w:r>
    </w:p>
    <w:p w:rsidR="003C7F9E" w:rsidRDefault="000960E9">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Lovforslaget har ikke administrative konsekvenser for borgerne.</w:t>
      </w:r>
      <w:r>
        <w:rPr>
          <w:rFonts w:ascii="Times New Roman" w:hAnsi="Times New Roman"/>
          <w:i/>
          <w:iCs/>
          <w:sz w:val="24"/>
          <w:szCs w:val="24"/>
        </w:rPr>
        <w:t xml:space="preserve">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10. Miljømæssige konsekvenser</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Lovforslaget har ikke miljømæssige konsekvenser.</w:t>
      </w:r>
    </w:p>
    <w:p w:rsidR="003C7F9E" w:rsidRDefault="003C7F9E">
      <w:pPr>
        <w:widowControl w:val="0"/>
        <w:autoSpaceDE w:val="0"/>
        <w:autoSpaceDN w:val="0"/>
        <w:adjustRightInd w:val="0"/>
        <w:spacing w:after="0" w:line="240" w:lineRule="auto"/>
        <w:jc w:val="both"/>
        <w:rPr>
          <w:rFonts w:ascii="Times New Roman" w:hAnsi="Times New Roman"/>
          <w:b/>
          <w:bCs/>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11. Forholdet til EU-retten</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Lovforslaget indeholder ingen EU-retlige aspekter.</w:t>
      </w:r>
    </w:p>
    <w:p w:rsidR="003C7F9E" w:rsidRDefault="003C7F9E">
      <w:pPr>
        <w:widowControl w:val="0"/>
        <w:autoSpaceDE w:val="0"/>
        <w:autoSpaceDN w:val="0"/>
        <w:adjustRightInd w:val="0"/>
        <w:spacing w:after="0" w:line="240" w:lineRule="auto"/>
        <w:jc w:val="both"/>
        <w:rPr>
          <w:rFonts w:ascii="Times New Roman" w:hAnsi="Times New Roman"/>
          <w:i/>
          <w:iCs/>
          <w:sz w:val="24"/>
          <w:szCs w:val="24"/>
        </w:rPr>
      </w:pPr>
    </w:p>
    <w:p w:rsidR="002D3B3B"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12. Hørte myndigheder og organisationer m.v.</w:t>
      </w:r>
      <w:r>
        <w:rPr>
          <w:rFonts w:ascii="Times New Roman" w:hAnsi="Times New Roman"/>
          <w:sz w:val="24"/>
          <w:szCs w:val="24"/>
        </w:rPr>
        <w:t xml:space="preserve"> </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Lovforslaget har været i høring hos følgende myndigheder og organisationer: Advokatrådet, </w:t>
      </w:r>
      <w:proofErr w:type="spellStart"/>
      <w:r>
        <w:rPr>
          <w:rFonts w:ascii="Times New Roman" w:hAnsi="Times New Roman"/>
          <w:sz w:val="24"/>
          <w:szCs w:val="24"/>
        </w:rPr>
        <w:t>A</w:t>
      </w:r>
      <w:r w:rsidR="002D3B3B">
        <w:rPr>
          <w:rFonts w:ascii="Times New Roman" w:hAnsi="Times New Roman"/>
          <w:sz w:val="24"/>
          <w:szCs w:val="24"/>
        </w:rPr>
        <w:t>E-Rådet</w:t>
      </w:r>
      <w:proofErr w:type="spellEnd"/>
      <w:r>
        <w:rPr>
          <w:rFonts w:ascii="Times New Roman" w:hAnsi="Times New Roman"/>
          <w:sz w:val="24"/>
          <w:szCs w:val="24"/>
        </w:rPr>
        <w:t xml:space="preserve">, Dansk Byggeri, Dansk Ejendomsmæglerforening, Dansk Erhverv, </w:t>
      </w:r>
      <w:r w:rsidR="00AD6E40">
        <w:rPr>
          <w:rFonts w:ascii="Times New Roman" w:hAnsi="Times New Roman"/>
          <w:sz w:val="24"/>
          <w:szCs w:val="24"/>
        </w:rPr>
        <w:t xml:space="preserve">Dansk Industri, </w:t>
      </w:r>
      <w:r>
        <w:rPr>
          <w:rFonts w:ascii="Times New Roman" w:hAnsi="Times New Roman"/>
          <w:sz w:val="24"/>
          <w:szCs w:val="24"/>
        </w:rPr>
        <w:t>Den Danske Landi</w:t>
      </w:r>
      <w:r>
        <w:rPr>
          <w:rFonts w:ascii="Times New Roman" w:hAnsi="Times New Roman"/>
          <w:sz w:val="24"/>
          <w:szCs w:val="24"/>
        </w:rPr>
        <w:t>n</w:t>
      </w:r>
      <w:r>
        <w:rPr>
          <w:rFonts w:ascii="Times New Roman" w:hAnsi="Times New Roman"/>
          <w:sz w:val="24"/>
          <w:szCs w:val="24"/>
        </w:rPr>
        <w:t>spektørforening, Den Danske Skatteborgerforening, Ejendomsforeningen Danmark, Erhvervsstyrelsen, F</w:t>
      </w:r>
      <w:r w:rsidR="00DE0F0F">
        <w:rPr>
          <w:rFonts w:ascii="Times New Roman" w:hAnsi="Times New Roman"/>
          <w:sz w:val="24"/>
          <w:szCs w:val="24"/>
        </w:rPr>
        <w:t xml:space="preserve">SR – </w:t>
      </w:r>
      <w:r w:rsidR="0037468E">
        <w:rPr>
          <w:rFonts w:ascii="Times New Roman" w:hAnsi="Times New Roman"/>
          <w:sz w:val="24"/>
          <w:szCs w:val="24"/>
        </w:rPr>
        <w:t>d</w:t>
      </w:r>
      <w:r w:rsidR="00DE0F0F">
        <w:rPr>
          <w:rFonts w:ascii="Times New Roman" w:hAnsi="Times New Roman"/>
          <w:sz w:val="24"/>
          <w:szCs w:val="24"/>
        </w:rPr>
        <w:t xml:space="preserve">anske </w:t>
      </w:r>
      <w:r w:rsidR="0037468E">
        <w:rPr>
          <w:rFonts w:ascii="Times New Roman" w:hAnsi="Times New Roman"/>
          <w:sz w:val="24"/>
          <w:szCs w:val="24"/>
        </w:rPr>
        <w:t>r</w:t>
      </w:r>
      <w:r w:rsidR="00DE0F0F">
        <w:rPr>
          <w:rFonts w:ascii="Times New Roman" w:hAnsi="Times New Roman"/>
          <w:sz w:val="24"/>
          <w:szCs w:val="24"/>
        </w:rPr>
        <w:t>evisorer</w:t>
      </w:r>
      <w:r>
        <w:rPr>
          <w:rFonts w:ascii="Times New Roman" w:hAnsi="Times New Roman"/>
          <w:sz w:val="24"/>
          <w:szCs w:val="24"/>
        </w:rPr>
        <w:t>, Grundejernes Landsorganisation, Kommunernes Landsforening, Landbrug og Fødevarer, Parcel</w:t>
      </w:r>
      <w:r w:rsidR="002D3B3B">
        <w:rPr>
          <w:rFonts w:ascii="Times New Roman" w:hAnsi="Times New Roman"/>
          <w:sz w:val="24"/>
          <w:szCs w:val="24"/>
        </w:rPr>
        <w:t>husejernes Landsorganisation.</w:t>
      </w:r>
    </w:p>
    <w:p w:rsidR="003C7F9E" w:rsidRDefault="003C7F9E">
      <w:pPr>
        <w:widowControl w:val="0"/>
        <w:autoSpaceDE w:val="0"/>
        <w:autoSpaceDN w:val="0"/>
        <w:adjustRightInd w:val="0"/>
        <w:spacing w:after="0" w:line="240" w:lineRule="auto"/>
        <w:rPr>
          <w:rFonts w:ascii="Times New Roman" w:hAnsi="Times New Roman"/>
          <w:i/>
          <w:iCs/>
          <w:sz w:val="24"/>
          <w:szCs w:val="24"/>
        </w:rPr>
      </w:pPr>
    </w:p>
    <w:p w:rsidR="003C7F9E" w:rsidRDefault="000960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13. Sammenfattende skema </w:t>
      </w:r>
    </w:p>
    <w:p w:rsidR="00B160FF" w:rsidRDefault="00B160FF">
      <w:pPr>
        <w:widowControl w:val="0"/>
        <w:autoSpaceDE w:val="0"/>
        <w:autoSpaceDN w:val="0"/>
        <w:adjustRightInd w:val="0"/>
        <w:spacing w:after="0" w:line="240" w:lineRule="auto"/>
        <w:rPr>
          <w:rFonts w:ascii="Times New Roman" w:hAnsi="Times New Roman"/>
          <w:i/>
          <w:iCs/>
          <w:sz w:val="24"/>
          <w:szCs w:val="24"/>
        </w:rPr>
      </w:pPr>
    </w:p>
    <w:p w:rsidR="003C7F9E" w:rsidRDefault="000960E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Samlet vurdering af konsekvenser af lovforslaget</w:t>
      </w:r>
    </w:p>
    <w:p w:rsidR="003C7F9E" w:rsidRDefault="003C7F9E">
      <w:pPr>
        <w:widowControl w:val="0"/>
        <w:autoSpaceDE w:val="0"/>
        <w:autoSpaceDN w:val="0"/>
        <w:adjustRightInd w:val="0"/>
        <w:spacing w:after="0" w:line="240" w:lineRule="auto"/>
        <w:jc w:val="center"/>
        <w:rPr>
          <w:rFonts w:ascii="Times New Roman" w:hAnsi="Times New Roman"/>
          <w:b/>
          <w:bCs/>
          <w:sz w:val="24"/>
          <w:szCs w:val="24"/>
        </w:rPr>
      </w:pPr>
    </w:p>
    <w:tbl>
      <w:tblPr>
        <w:tblW w:w="0" w:type="auto"/>
        <w:tblLayout w:type="fixed"/>
        <w:tblLook w:val="0000"/>
      </w:tblPr>
      <w:tblGrid>
        <w:gridCol w:w="2913"/>
        <w:gridCol w:w="3250"/>
        <w:gridCol w:w="3122"/>
      </w:tblGrid>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3C7F9E">
            <w:pPr>
              <w:widowControl w:val="0"/>
              <w:autoSpaceDE w:val="0"/>
              <w:autoSpaceDN w:val="0"/>
              <w:adjustRightInd w:val="0"/>
              <w:spacing w:after="0" w:line="240" w:lineRule="auto"/>
              <w:rPr>
                <w:rFonts w:ascii="Times New Roman" w:eastAsiaTheme="minorEastAsia" w:hAnsi="Times New Roman"/>
                <w:sz w:val="24"/>
                <w:szCs w:val="24"/>
              </w:rPr>
            </w:pPr>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r w:rsidRPr="00987290">
              <w:rPr>
                <w:rFonts w:ascii="Times New Roman" w:eastAsiaTheme="minorEastAsia" w:hAnsi="Times New Roman"/>
                <w:sz w:val="24"/>
                <w:szCs w:val="24"/>
                <w:lang w:val="en-US"/>
              </w:rPr>
              <w:t xml:space="preserve">Positive </w:t>
            </w:r>
            <w:proofErr w:type="spellStart"/>
            <w:r w:rsidRPr="00987290">
              <w:rPr>
                <w:rFonts w:ascii="Times New Roman" w:eastAsiaTheme="minorEastAsia" w:hAnsi="Times New Roman"/>
                <w:sz w:val="24"/>
                <w:szCs w:val="24"/>
                <w:lang w:val="en-US"/>
              </w:rPr>
              <w:t>konsekvenser</w:t>
            </w:r>
            <w:proofErr w:type="spellEnd"/>
            <w:r w:rsidRPr="00987290">
              <w:rPr>
                <w:rFonts w:ascii="Times New Roman" w:eastAsiaTheme="minorEastAsia" w:hAnsi="Times New Roman"/>
                <w:sz w:val="24"/>
                <w:szCs w:val="24"/>
                <w:lang w:val="en-US"/>
              </w:rPr>
              <w:t>/</w:t>
            </w:r>
            <w:proofErr w:type="spellStart"/>
            <w:r w:rsidRPr="00987290">
              <w:rPr>
                <w:rFonts w:ascii="Times New Roman" w:eastAsiaTheme="minorEastAsia" w:hAnsi="Times New Roman"/>
                <w:sz w:val="24"/>
                <w:szCs w:val="24"/>
                <w:lang w:val="en-US"/>
              </w:rPr>
              <w:t>mindre</w:t>
            </w:r>
            <w:proofErr w:type="spellEnd"/>
            <w:r w:rsidRPr="00987290">
              <w:rPr>
                <w:rFonts w:ascii="Times New Roman" w:eastAsiaTheme="minorEastAsia" w:hAnsi="Times New Roman"/>
                <w:sz w:val="24"/>
                <w:szCs w:val="24"/>
                <w:lang w:val="en-US"/>
              </w:rPr>
              <w:t xml:space="preserve"> </w:t>
            </w:r>
            <w:proofErr w:type="spellStart"/>
            <w:r w:rsidRPr="00987290">
              <w:rPr>
                <w:rFonts w:ascii="Times New Roman" w:eastAsiaTheme="minorEastAsia" w:hAnsi="Times New Roman"/>
                <w:sz w:val="24"/>
                <w:szCs w:val="24"/>
                <w:lang w:val="en-US"/>
              </w:rPr>
              <w:t>udgifter</w:t>
            </w:r>
            <w:proofErr w:type="spellEnd"/>
            <w:r w:rsidRPr="00987290">
              <w:rPr>
                <w:rFonts w:ascii="Times New Roman" w:eastAsiaTheme="minorEastAsia" w:hAnsi="Times New Roman"/>
                <w:sz w:val="24"/>
                <w:szCs w:val="24"/>
                <w:lang w:val="en-US"/>
              </w:rPr>
              <w:t xml:space="preserve">  </w:t>
            </w:r>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r w:rsidRPr="00987290">
              <w:rPr>
                <w:rFonts w:ascii="Times New Roman" w:eastAsiaTheme="minorEastAsia" w:hAnsi="Times New Roman"/>
                <w:sz w:val="24"/>
                <w:szCs w:val="24"/>
                <w:lang w:val="en-US"/>
              </w:rPr>
              <w:t xml:space="preserve">Negative </w:t>
            </w:r>
            <w:proofErr w:type="spellStart"/>
            <w:r w:rsidRPr="00987290">
              <w:rPr>
                <w:rFonts w:ascii="Times New Roman" w:eastAsiaTheme="minorEastAsia" w:hAnsi="Times New Roman"/>
                <w:sz w:val="24"/>
                <w:szCs w:val="24"/>
                <w:lang w:val="en-US"/>
              </w:rPr>
              <w:t>konsekven</w:t>
            </w:r>
            <w:r w:rsidRPr="00987290">
              <w:rPr>
                <w:rFonts w:ascii="Times New Roman" w:eastAsiaTheme="minorEastAsia" w:hAnsi="Times New Roman"/>
                <w:sz w:val="24"/>
                <w:szCs w:val="24"/>
                <w:lang w:val="en-US"/>
              </w:rPr>
              <w:t>s</w:t>
            </w:r>
            <w:r w:rsidRPr="00987290">
              <w:rPr>
                <w:rFonts w:ascii="Times New Roman" w:eastAsiaTheme="minorEastAsia" w:hAnsi="Times New Roman"/>
                <w:sz w:val="24"/>
                <w:szCs w:val="24"/>
                <w:lang w:val="en-US"/>
              </w:rPr>
              <w:t>er</w:t>
            </w:r>
            <w:proofErr w:type="spellEnd"/>
            <w:r w:rsidRPr="00987290">
              <w:rPr>
                <w:rFonts w:ascii="Times New Roman" w:eastAsiaTheme="minorEastAsia" w:hAnsi="Times New Roman"/>
                <w:sz w:val="24"/>
                <w:szCs w:val="24"/>
                <w:lang w:val="en-US"/>
              </w:rPr>
              <w:t>/</w:t>
            </w:r>
            <w:proofErr w:type="spellStart"/>
            <w:r w:rsidRPr="00987290">
              <w:rPr>
                <w:rFonts w:ascii="Times New Roman" w:eastAsiaTheme="minorEastAsia" w:hAnsi="Times New Roman"/>
                <w:sz w:val="24"/>
                <w:szCs w:val="24"/>
                <w:lang w:val="en-US"/>
              </w:rPr>
              <w:t>merudgifter</w:t>
            </w:r>
            <w:proofErr w:type="spellEnd"/>
          </w:p>
        </w:tc>
      </w:tr>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987290">
              <w:rPr>
                <w:rFonts w:ascii="Times New Roman" w:eastAsiaTheme="minorEastAsia" w:hAnsi="Times New Roman"/>
                <w:sz w:val="24"/>
                <w:szCs w:val="24"/>
              </w:rPr>
              <w:t xml:space="preserve">Økonomiske konsekvenser for det offentlige </w:t>
            </w:r>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79372A">
            <w:pPr>
              <w:widowControl w:val="0"/>
              <w:autoSpaceDE w:val="0"/>
              <w:autoSpaceDN w:val="0"/>
              <w:adjustRightInd w:val="0"/>
              <w:spacing w:after="0" w:line="240" w:lineRule="auto"/>
              <w:rPr>
                <w:rFonts w:ascii="Times New Roman" w:eastAsiaTheme="minorEastAsia" w:hAnsi="Times New Roman"/>
                <w:sz w:val="24"/>
                <w:szCs w:val="24"/>
              </w:rPr>
            </w:pPr>
            <w:r w:rsidRPr="00987290">
              <w:rPr>
                <w:rFonts w:ascii="Times New Roman" w:eastAsiaTheme="minorEastAsia" w:hAnsi="Times New Roman"/>
                <w:sz w:val="24"/>
                <w:szCs w:val="24"/>
              </w:rPr>
              <w:t>Forslaget vil medføre et me</w:t>
            </w:r>
            <w:r w:rsidRPr="00987290">
              <w:rPr>
                <w:rFonts w:ascii="Times New Roman" w:eastAsiaTheme="minorEastAsia" w:hAnsi="Times New Roman"/>
                <w:sz w:val="24"/>
                <w:szCs w:val="24"/>
              </w:rPr>
              <w:t>r</w:t>
            </w:r>
            <w:r w:rsidRPr="00987290">
              <w:rPr>
                <w:rFonts w:ascii="Times New Roman" w:eastAsiaTheme="minorEastAsia" w:hAnsi="Times New Roman"/>
                <w:sz w:val="24"/>
                <w:szCs w:val="24"/>
              </w:rPr>
              <w:t xml:space="preserve">provenu i størrelsesordenen </w:t>
            </w:r>
            <w:r>
              <w:rPr>
                <w:rFonts w:ascii="Times New Roman" w:eastAsiaTheme="minorEastAsia" w:hAnsi="Times New Roman"/>
                <w:sz w:val="24"/>
                <w:szCs w:val="24"/>
              </w:rPr>
              <w:t>38</w:t>
            </w:r>
            <w:r w:rsidRPr="00987290">
              <w:rPr>
                <w:rFonts w:ascii="Times New Roman" w:eastAsiaTheme="minorEastAsia" w:hAnsi="Times New Roman"/>
                <w:sz w:val="24"/>
                <w:szCs w:val="24"/>
              </w:rPr>
              <w:t>0 mio. kr. målt i varig vir</w:t>
            </w:r>
            <w:r w:rsidRPr="00987290">
              <w:rPr>
                <w:rFonts w:ascii="Times New Roman" w:eastAsiaTheme="minorEastAsia" w:hAnsi="Times New Roman"/>
                <w:sz w:val="24"/>
                <w:szCs w:val="24"/>
              </w:rPr>
              <w:t>k</w:t>
            </w:r>
            <w:r w:rsidRPr="00987290">
              <w:rPr>
                <w:rFonts w:ascii="Times New Roman" w:eastAsiaTheme="minorEastAsia" w:hAnsi="Times New Roman"/>
                <w:sz w:val="24"/>
                <w:szCs w:val="24"/>
              </w:rPr>
              <w:t>ning (201</w:t>
            </w:r>
            <w:r>
              <w:rPr>
                <w:rFonts w:ascii="Times New Roman" w:eastAsiaTheme="minorEastAsia" w:hAnsi="Times New Roman"/>
                <w:sz w:val="24"/>
                <w:szCs w:val="24"/>
              </w:rPr>
              <w:t>3</w:t>
            </w:r>
            <w:r w:rsidRPr="00987290">
              <w:rPr>
                <w:rFonts w:ascii="Times New Roman" w:eastAsiaTheme="minorEastAsia" w:hAnsi="Times New Roman"/>
                <w:sz w:val="24"/>
                <w:szCs w:val="24"/>
              </w:rPr>
              <w:t>-niveau). I finan</w:t>
            </w:r>
            <w:r w:rsidRPr="00987290">
              <w:rPr>
                <w:rFonts w:ascii="Times New Roman" w:eastAsiaTheme="minorEastAsia" w:hAnsi="Times New Roman"/>
                <w:sz w:val="24"/>
                <w:szCs w:val="24"/>
              </w:rPr>
              <w:t>s</w:t>
            </w:r>
            <w:r w:rsidRPr="00987290">
              <w:rPr>
                <w:rFonts w:ascii="Times New Roman" w:eastAsiaTheme="minorEastAsia" w:hAnsi="Times New Roman"/>
                <w:sz w:val="24"/>
                <w:szCs w:val="24"/>
              </w:rPr>
              <w:t>året 201</w:t>
            </w:r>
            <w:r>
              <w:rPr>
                <w:rFonts w:ascii="Times New Roman" w:eastAsiaTheme="minorEastAsia" w:hAnsi="Times New Roman"/>
                <w:sz w:val="24"/>
                <w:szCs w:val="24"/>
              </w:rPr>
              <w:t>3</w:t>
            </w:r>
            <w:r w:rsidRPr="00987290">
              <w:rPr>
                <w:rFonts w:ascii="Times New Roman" w:eastAsiaTheme="minorEastAsia" w:hAnsi="Times New Roman"/>
                <w:sz w:val="24"/>
                <w:szCs w:val="24"/>
              </w:rPr>
              <w:t xml:space="preserve"> er der ingen prov</w:t>
            </w:r>
            <w:r w:rsidRPr="00987290">
              <w:rPr>
                <w:rFonts w:ascii="Times New Roman" w:eastAsiaTheme="minorEastAsia" w:hAnsi="Times New Roman"/>
                <w:sz w:val="24"/>
                <w:szCs w:val="24"/>
              </w:rPr>
              <w:t>e</w:t>
            </w:r>
            <w:r w:rsidRPr="00987290">
              <w:rPr>
                <w:rFonts w:ascii="Times New Roman" w:eastAsiaTheme="minorEastAsia" w:hAnsi="Times New Roman"/>
                <w:sz w:val="24"/>
                <w:szCs w:val="24"/>
              </w:rPr>
              <w:t>nuvirkning.</w:t>
            </w:r>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987290">
              <w:rPr>
                <w:rFonts w:ascii="Times New Roman" w:eastAsiaTheme="minorEastAsia" w:hAnsi="Times New Roman"/>
                <w:sz w:val="24"/>
                <w:szCs w:val="24"/>
              </w:rPr>
              <w:t>Ingen</w:t>
            </w:r>
          </w:p>
        </w:tc>
      </w:tr>
      <w:tr w:rsidR="003C7F9E" w:rsidRPr="00FB7C8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987290">
              <w:rPr>
                <w:rFonts w:ascii="Times New Roman" w:eastAsiaTheme="minorEastAsia" w:hAnsi="Times New Roman"/>
                <w:sz w:val="24"/>
                <w:szCs w:val="24"/>
              </w:rPr>
              <w:t>Administrative konsekve</w:t>
            </w:r>
            <w:r w:rsidRPr="00987290">
              <w:rPr>
                <w:rFonts w:ascii="Times New Roman" w:eastAsiaTheme="minorEastAsia" w:hAnsi="Times New Roman"/>
                <w:sz w:val="24"/>
                <w:szCs w:val="24"/>
              </w:rPr>
              <w:t>n</w:t>
            </w:r>
            <w:r w:rsidRPr="00987290">
              <w:rPr>
                <w:rFonts w:ascii="Times New Roman" w:eastAsiaTheme="minorEastAsia" w:hAnsi="Times New Roman"/>
                <w:sz w:val="24"/>
                <w:szCs w:val="24"/>
              </w:rPr>
              <w:t>ser for det offentlige</w:t>
            </w:r>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0960E9" w:rsidP="0004187E">
            <w:pPr>
              <w:widowControl w:val="0"/>
              <w:autoSpaceDE w:val="0"/>
              <w:autoSpaceDN w:val="0"/>
              <w:adjustRightInd w:val="0"/>
              <w:spacing w:after="0" w:line="240" w:lineRule="auto"/>
              <w:rPr>
                <w:rFonts w:ascii="Times New Roman" w:eastAsiaTheme="minorEastAsia" w:hAnsi="Times New Roman"/>
                <w:sz w:val="24"/>
                <w:szCs w:val="24"/>
              </w:rPr>
            </w:pPr>
            <w:r w:rsidRPr="00987290">
              <w:rPr>
                <w:rFonts w:ascii="Times New Roman" w:eastAsiaTheme="minorEastAsia" w:hAnsi="Times New Roman"/>
                <w:sz w:val="24"/>
                <w:szCs w:val="24"/>
              </w:rPr>
              <w:t xml:space="preserve">Administrative besparelser i størrelsesordenen </w:t>
            </w:r>
            <w:r w:rsidR="0004187E">
              <w:rPr>
                <w:rFonts w:ascii="Times New Roman" w:eastAsiaTheme="minorEastAsia" w:hAnsi="Times New Roman"/>
                <w:sz w:val="24"/>
                <w:szCs w:val="24"/>
              </w:rPr>
              <w:t>1</w:t>
            </w:r>
            <w:r w:rsidR="002D085B" w:rsidRPr="00987290">
              <w:rPr>
                <w:rFonts w:ascii="Times New Roman" w:eastAsiaTheme="minorEastAsia" w:hAnsi="Times New Roman"/>
                <w:sz w:val="24"/>
                <w:szCs w:val="24"/>
              </w:rPr>
              <w:t xml:space="preserve"> </w:t>
            </w:r>
            <w:r w:rsidRPr="00987290">
              <w:rPr>
                <w:rFonts w:ascii="Times New Roman" w:eastAsiaTheme="minorEastAsia" w:hAnsi="Times New Roman"/>
                <w:sz w:val="24"/>
                <w:szCs w:val="24"/>
              </w:rPr>
              <w:t xml:space="preserve">årsværk i 2013 </w:t>
            </w:r>
            <w:r w:rsidR="002D085B">
              <w:rPr>
                <w:rFonts w:ascii="Times New Roman" w:eastAsiaTheme="minorEastAsia" w:hAnsi="Times New Roman"/>
                <w:sz w:val="24"/>
                <w:szCs w:val="24"/>
              </w:rPr>
              <w:t>stigende til 14 årsværk i 2016</w:t>
            </w:r>
            <w:r w:rsidRPr="00987290">
              <w:rPr>
                <w:rFonts w:ascii="Times New Roman" w:eastAsiaTheme="minorEastAsia" w:hAnsi="Times New Roman"/>
                <w:sz w:val="24"/>
                <w:szCs w:val="24"/>
              </w:rPr>
              <w:t xml:space="preserve"> og følgende år.</w:t>
            </w:r>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2D085B" w:rsidP="004746A2">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Udgifter til </w:t>
            </w:r>
            <w:r w:rsidR="004746A2">
              <w:rPr>
                <w:rFonts w:ascii="Times New Roman" w:eastAsiaTheme="minorEastAsia" w:hAnsi="Times New Roman"/>
                <w:sz w:val="24"/>
                <w:szCs w:val="24"/>
              </w:rPr>
              <w:t>it</w:t>
            </w:r>
            <w:r>
              <w:rPr>
                <w:rFonts w:ascii="Times New Roman" w:eastAsiaTheme="minorEastAsia" w:hAnsi="Times New Roman"/>
                <w:sz w:val="24"/>
                <w:szCs w:val="24"/>
              </w:rPr>
              <w:t xml:space="preserve">-udvikling på ca. 1 mio. kr. </w:t>
            </w:r>
            <w:r w:rsidR="000960E9" w:rsidRPr="00987290">
              <w:rPr>
                <w:rFonts w:ascii="Times New Roman" w:eastAsiaTheme="minorEastAsia" w:hAnsi="Times New Roman"/>
                <w:sz w:val="24"/>
                <w:szCs w:val="24"/>
              </w:rPr>
              <w:t>Udgifter i større</w:t>
            </w:r>
            <w:r w:rsidR="000960E9" w:rsidRPr="00987290">
              <w:rPr>
                <w:rFonts w:ascii="Times New Roman" w:eastAsiaTheme="minorEastAsia" w:hAnsi="Times New Roman"/>
                <w:sz w:val="24"/>
                <w:szCs w:val="24"/>
              </w:rPr>
              <w:t>l</w:t>
            </w:r>
            <w:r w:rsidR="000960E9" w:rsidRPr="00987290">
              <w:rPr>
                <w:rFonts w:ascii="Times New Roman" w:eastAsiaTheme="minorEastAsia" w:hAnsi="Times New Roman"/>
                <w:sz w:val="24"/>
                <w:szCs w:val="24"/>
              </w:rPr>
              <w:t>sesordenen 50.000 kr. til kommunikation.</w:t>
            </w:r>
          </w:p>
        </w:tc>
      </w:tr>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r w:rsidRPr="004746A2">
              <w:rPr>
                <w:rFonts w:ascii="Times New Roman" w:eastAsiaTheme="minorEastAsia" w:hAnsi="Times New Roman"/>
                <w:sz w:val="24"/>
                <w:szCs w:val="24"/>
              </w:rPr>
              <w:t>Økonomiske konsekvenser</w:t>
            </w:r>
            <w:r w:rsidRPr="00987290">
              <w:rPr>
                <w:rFonts w:ascii="Times New Roman" w:eastAsiaTheme="minorEastAsia" w:hAnsi="Times New Roman"/>
                <w:sz w:val="24"/>
                <w:szCs w:val="24"/>
                <w:lang w:val="en-US"/>
              </w:rPr>
              <w:t xml:space="preserve"> for </w:t>
            </w:r>
            <w:proofErr w:type="spellStart"/>
            <w:r w:rsidRPr="00987290">
              <w:rPr>
                <w:rFonts w:ascii="Times New Roman" w:eastAsiaTheme="minorEastAsia" w:hAnsi="Times New Roman"/>
                <w:sz w:val="24"/>
                <w:szCs w:val="24"/>
                <w:lang w:val="en-US"/>
              </w:rPr>
              <w:t>erhvervslivet</w:t>
            </w:r>
            <w:proofErr w:type="spellEnd"/>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987290">
              <w:rPr>
                <w:rFonts w:ascii="Times New Roman" w:eastAsiaTheme="minorEastAsia" w:hAnsi="Times New Roman"/>
                <w:sz w:val="24"/>
                <w:szCs w:val="24"/>
              </w:rPr>
              <w:t>Forslaget vil medføre øget grundskyld på ca. 50 mio.</w:t>
            </w:r>
            <w:r w:rsidR="00FB7C80">
              <w:rPr>
                <w:rFonts w:ascii="Times New Roman" w:eastAsiaTheme="minorEastAsia" w:hAnsi="Times New Roman"/>
                <w:sz w:val="24"/>
                <w:szCs w:val="24"/>
              </w:rPr>
              <w:t xml:space="preserve"> </w:t>
            </w:r>
            <w:r w:rsidRPr="00987290">
              <w:rPr>
                <w:rFonts w:ascii="Times New Roman" w:eastAsiaTheme="minorEastAsia" w:hAnsi="Times New Roman"/>
                <w:sz w:val="24"/>
                <w:szCs w:val="24"/>
              </w:rPr>
              <w:t>kr. årligt før skattefradrag.</w:t>
            </w:r>
          </w:p>
        </w:tc>
      </w:tr>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r w:rsidRPr="00987290">
              <w:rPr>
                <w:rFonts w:ascii="Times New Roman" w:eastAsiaTheme="minorEastAsia" w:hAnsi="Times New Roman"/>
                <w:sz w:val="24"/>
                <w:szCs w:val="24"/>
                <w:lang w:val="en-US"/>
              </w:rPr>
              <w:t xml:space="preserve">Administrative </w:t>
            </w:r>
            <w:proofErr w:type="spellStart"/>
            <w:r w:rsidRPr="00987290">
              <w:rPr>
                <w:rFonts w:ascii="Times New Roman" w:eastAsiaTheme="minorEastAsia" w:hAnsi="Times New Roman"/>
                <w:sz w:val="24"/>
                <w:szCs w:val="24"/>
                <w:lang w:val="en-US"/>
              </w:rPr>
              <w:t>konse</w:t>
            </w:r>
            <w:r w:rsidRPr="00987290">
              <w:rPr>
                <w:rFonts w:ascii="Times New Roman" w:eastAsiaTheme="minorEastAsia" w:hAnsi="Times New Roman"/>
                <w:sz w:val="24"/>
                <w:szCs w:val="24"/>
                <w:lang w:val="en-US"/>
              </w:rPr>
              <w:t>k</w:t>
            </w:r>
            <w:r w:rsidRPr="00987290">
              <w:rPr>
                <w:rFonts w:ascii="Times New Roman" w:eastAsiaTheme="minorEastAsia" w:hAnsi="Times New Roman"/>
                <w:sz w:val="24"/>
                <w:szCs w:val="24"/>
                <w:lang w:val="en-US"/>
              </w:rPr>
              <w:t>venser</w:t>
            </w:r>
            <w:proofErr w:type="spellEnd"/>
            <w:r w:rsidRPr="00987290">
              <w:rPr>
                <w:rFonts w:ascii="Times New Roman" w:eastAsiaTheme="minorEastAsia" w:hAnsi="Times New Roman"/>
                <w:sz w:val="24"/>
                <w:szCs w:val="24"/>
                <w:lang w:val="en-US"/>
              </w:rPr>
              <w:t xml:space="preserve"> for </w:t>
            </w:r>
            <w:proofErr w:type="spellStart"/>
            <w:r w:rsidRPr="00987290">
              <w:rPr>
                <w:rFonts w:ascii="Times New Roman" w:eastAsiaTheme="minorEastAsia" w:hAnsi="Times New Roman"/>
                <w:sz w:val="24"/>
                <w:szCs w:val="24"/>
                <w:lang w:val="en-US"/>
              </w:rPr>
              <w:t>erhvervslivet</w:t>
            </w:r>
            <w:proofErr w:type="spellEnd"/>
            <w:r w:rsidRPr="00987290">
              <w:rPr>
                <w:rFonts w:ascii="Times New Roman" w:eastAsiaTheme="minorEastAsia" w:hAnsi="Times New Roman"/>
                <w:sz w:val="24"/>
                <w:szCs w:val="24"/>
                <w:lang w:val="en-US"/>
              </w:rPr>
              <w:t xml:space="preserve"> </w:t>
            </w:r>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r>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r w:rsidRPr="00987290">
              <w:rPr>
                <w:rFonts w:ascii="Times New Roman" w:eastAsiaTheme="minorEastAsia" w:hAnsi="Times New Roman"/>
                <w:sz w:val="24"/>
                <w:szCs w:val="24"/>
                <w:lang w:val="en-US"/>
              </w:rPr>
              <w:t xml:space="preserve">Administrative </w:t>
            </w:r>
            <w:proofErr w:type="spellStart"/>
            <w:r w:rsidRPr="00987290">
              <w:rPr>
                <w:rFonts w:ascii="Times New Roman" w:eastAsiaTheme="minorEastAsia" w:hAnsi="Times New Roman"/>
                <w:sz w:val="24"/>
                <w:szCs w:val="24"/>
                <w:lang w:val="en-US"/>
              </w:rPr>
              <w:t>konse</w:t>
            </w:r>
            <w:r w:rsidRPr="00987290">
              <w:rPr>
                <w:rFonts w:ascii="Times New Roman" w:eastAsiaTheme="minorEastAsia" w:hAnsi="Times New Roman"/>
                <w:sz w:val="24"/>
                <w:szCs w:val="24"/>
                <w:lang w:val="en-US"/>
              </w:rPr>
              <w:t>k</w:t>
            </w:r>
            <w:r w:rsidRPr="00987290">
              <w:rPr>
                <w:rFonts w:ascii="Times New Roman" w:eastAsiaTheme="minorEastAsia" w:hAnsi="Times New Roman"/>
                <w:sz w:val="24"/>
                <w:szCs w:val="24"/>
                <w:lang w:val="en-US"/>
              </w:rPr>
              <w:t>venser</w:t>
            </w:r>
            <w:proofErr w:type="spellEnd"/>
            <w:r w:rsidRPr="00987290">
              <w:rPr>
                <w:rFonts w:ascii="Times New Roman" w:eastAsiaTheme="minorEastAsia" w:hAnsi="Times New Roman"/>
                <w:sz w:val="24"/>
                <w:szCs w:val="24"/>
                <w:lang w:val="en-US"/>
              </w:rPr>
              <w:t xml:space="preserve"> for </w:t>
            </w:r>
            <w:proofErr w:type="spellStart"/>
            <w:r w:rsidRPr="00987290">
              <w:rPr>
                <w:rFonts w:ascii="Times New Roman" w:eastAsiaTheme="minorEastAsia" w:hAnsi="Times New Roman"/>
                <w:sz w:val="24"/>
                <w:szCs w:val="24"/>
                <w:lang w:val="en-US"/>
              </w:rPr>
              <w:t>borgerne</w:t>
            </w:r>
            <w:proofErr w:type="spellEnd"/>
            <w:r w:rsidRPr="00987290">
              <w:rPr>
                <w:rFonts w:ascii="Times New Roman" w:eastAsiaTheme="minorEastAsia" w:hAnsi="Times New Roman"/>
                <w:sz w:val="24"/>
                <w:szCs w:val="24"/>
                <w:lang w:val="en-US"/>
              </w:rPr>
              <w:t xml:space="preserve">  </w:t>
            </w:r>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r>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lastRenderedPageBreak/>
              <w:t>Miljømæssige</w:t>
            </w:r>
            <w:proofErr w:type="spellEnd"/>
            <w:r w:rsidRPr="00987290">
              <w:rPr>
                <w:rFonts w:ascii="Times New Roman" w:eastAsiaTheme="minorEastAsia" w:hAnsi="Times New Roman"/>
                <w:sz w:val="24"/>
                <w:szCs w:val="24"/>
                <w:lang w:val="en-US"/>
              </w:rPr>
              <w:t xml:space="preserve"> </w:t>
            </w:r>
            <w:proofErr w:type="spellStart"/>
            <w:r w:rsidRPr="00987290">
              <w:rPr>
                <w:rFonts w:ascii="Times New Roman" w:eastAsiaTheme="minorEastAsia" w:hAnsi="Times New Roman"/>
                <w:sz w:val="24"/>
                <w:szCs w:val="24"/>
                <w:lang w:val="en-US"/>
              </w:rPr>
              <w:t>konsekven</w:t>
            </w:r>
            <w:r w:rsidRPr="00987290">
              <w:rPr>
                <w:rFonts w:ascii="Times New Roman" w:eastAsiaTheme="minorEastAsia" w:hAnsi="Times New Roman"/>
                <w:sz w:val="24"/>
                <w:szCs w:val="24"/>
                <w:lang w:val="en-US"/>
              </w:rPr>
              <w:t>s</w:t>
            </w:r>
            <w:r w:rsidRPr="00987290">
              <w:rPr>
                <w:rFonts w:ascii="Times New Roman" w:eastAsiaTheme="minorEastAsia" w:hAnsi="Times New Roman"/>
                <w:sz w:val="24"/>
                <w:szCs w:val="24"/>
                <w:lang w:val="en-US"/>
              </w:rPr>
              <w:t>er</w:t>
            </w:r>
            <w:proofErr w:type="spellEnd"/>
            <w:r w:rsidRPr="00987290">
              <w:rPr>
                <w:rFonts w:ascii="Times New Roman" w:eastAsiaTheme="minorEastAsia" w:hAnsi="Times New Roman"/>
                <w:sz w:val="24"/>
                <w:szCs w:val="24"/>
                <w:lang w:val="en-US"/>
              </w:rPr>
              <w:t xml:space="preserve"> </w:t>
            </w:r>
          </w:p>
        </w:tc>
        <w:tc>
          <w:tcPr>
            <w:tcW w:w="3250"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c>
          <w:tcPr>
            <w:tcW w:w="3122"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Ingen</w:t>
            </w:r>
            <w:proofErr w:type="spellEnd"/>
          </w:p>
        </w:tc>
      </w:tr>
      <w:tr w:rsidR="003C7F9E" w:rsidRPr="00987290">
        <w:tc>
          <w:tcPr>
            <w:tcW w:w="2913" w:type="dxa"/>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rPr>
                <w:rFonts w:ascii="Times New Roman" w:eastAsiaTheme="minorEastAsia" w:hAnsi="Times New Roman"/>
                <w:sz w:val="24"/>
                <w:szCs w:val="24"/>
                <w:lang w:val="en-US"/>
              </w:rPr>
            </w:pPr>
            <w:proofErr w:type="spellStart"/>
            <w:r w:rsidRPr="00987290">
              <w:rPr>
                <w:rFonts w:ascii="Times New Roman" w:eastAsiaTheme="minorEastAsia" w:hAnsi="Times New Roman"/>
                <w:sz w:val="24"/>
                <w:szCs w:val="24"/>
                <w:lang w:val="en-US"/>
              </w:rPr>
              <w:t>Forholdet</w:t>
            </w:r>
            <w:proofErr w:type="spellEnd"/>
            <w:r w:rsidRPr="00987290">
              <w:rPr>
                <w:rFonts w:ascii="Times New Roman" w:eastAsiaTheme="minorEastAsia" w:hAnsi="Times New Roman"/>
                <w:sz w:val="24"/>
                <w:szCs w:val="24"/>
                <w:lang w:val="en-US"/>
              </w:rPr>
              <w:t xml:space="preserve"> </w:t>
            </w:r>
            <w:proofErr w:type="spellStart"/>
            <w:r w:rsidRPr="00987290">
              <w:rPr>
                <w:rFonts w:ascii="Times New Roman" w:eastAsiaTheme="minorEastAsia" w:hAnsi="Times New Roman"/>
                <w:sz w:val="24"/>
                <w:szCs w:val="24"/>
                <w:lang w:val="en-US"/>
              </w:rPr>
              <w:t>til</w:t>
            </w:r>
            <w:proofErr w:type="spellEnd"/>
            <w:r w:rsidRPr="00987290">
              <w:rPr>
                <w:rFonts w:ascii="Times New Roman" w:eastAsiaTheme="minorEastAsia" w:hAnsi="Times New Roman"/>
                <w:sz w:val="24"/>
                <w:szCs w:val="24"/>
                <w:lang w:val="en-US"/>
              </w:rPr>
              <w:t xml:space="preserve"> EU-</w:t>
            </w:r>
            <w:proofErr w:type="spellStart"/>
            <w:r w:rsidRPr="00987290">
              <w:rPr>
                <w:rFonts w:ascii="Times New Roman" w:eastAsiaTheme="minorEastAsia" w:hAnsi="Times New Roman"/>
                <w:sz w:val="24"/>
                <w:szCs w:val="24"/>
                <w:lang w:val="en-US"/>
              </w:rPr>
              <w:t>retten</w:t>
            </w:r>
            <w:proofErr w:type="spellEnd"/>
            <w:r w:rsidRPr="00987290">
              <w:rPr>
                <w:rFonts w:ascii="Times New Roman" w:eastAsiaTheme="minorEastAsia" w:hAnsi="Times New Roman"/>
                <w:sz w:val="24"/>
                <w:szCs w:val="24"/>
                <w:lang w:val="en-US"/>
              </w:rPr>
              <w:t xml:space="preserve"> </w:t>
            </w:r>
          </w:p>
        </w:tc>
        <w:tc>
          <w:tcPr>
            <w:tcW w:w="6372" w:type="dxa"/>
            <w:gridSpan w:val="2"/>
            <w:tcBorders>
              <w:top w:val="single" w:sz="6" w:space="0" w:color="auto"/>
              <w:left w:val="single" w:sz="6" w:space="0" w:color="auto"/>
              <w:bottom w:val="single" w:sz="6" w:space="0" w:color="auto"/>
              <w:right w:val="single" w:sz="6" w:space="0" w:color="auto"/>
            </w:tcBorders>
          </w:tcPr>
          <w:p w:rsidR="003C7F9E" w:rsidRPr="00987290" w:rsidRDefault="000960E9">
            <w:pPr>
              <w:widowControl w:val="0"/>
              <w:autoSpaceDE w:val="0"/>
              <w:autoSpaceDN w:val="0"/>
              <w:adjustRightInd w:val="0"/>
              <w:spacing w:after="0" w:line="240" w:lineRule="auto"/>
              <w:jc w:val="both"/>
              <w:rPr>
                <w:rFonts w:ascii="Times New Roman" w:eastAsiaTheme="minorEastAsia" w:hAnsi="Times New Roman"/>
                <w:sz w:val="24"/>
                <w:szCs w:val="24"/>
              </w:rPr>
            </w:pPr>
            <w:r w:rsidRPr="00987290">
              <w:rPr>
                <w:rFonts w:ascii="Times New Roman" w:eastAsiaTheme="minorEastAsia" w:hAnsi="Times New Roman"/>
                <w:sz w:val="24"/>
                <w:szCs w:val="24"/>
              </w:rPr>
              <w:t>Lovforslaget indeholder ingen EU-retlige aspekter.</w:t>
            </w:r>
          </w:p>
        </w:tc>
      </w:tr>
    </w:tbl>
    <w:p w:rsidR="003C7F9E" w:rsidRDefault="003C7F9E">
      <w:pPr>
        <w:widowControl w:val="0"/>
        <w:autoSpaceDE w:val="0"/>
        <w:autoSpaceDN w:val="0"/>
        <w:adjustRightInd w:val="0"/>
        <w:spacing w:after="0" w:line="240" w:lineRule="auto"/>
        <w:ind w:right="1"/>
        <w:rPr>
          <w:rFonts w:ascii="Times New Roman" w:hAnsi="Times New Roman"/>
          <w:b/>
          <w:bCs/>
          <w:sz w:val="24"/>
          <w:szCs w:val="24"/>
        </w:rPr>
      </w:pPr>
    </w:p>
    <w:p w:rsidR="003C7F9E" w:rsidRDefault="003C7F9E">
      <w:pPr>
        <w:widowControl w:val="0"/>
        <w:autoSpaceDE w:val="0"/>
        <w:autoSpaceDN w:val="0"/>
        <w:adjustRightInd w:val="0"/>
        <w:spacing w:after="0" w:line="240" w:lineRule="auto"/>
        <w:ind w:right="1"/>
        <w:jc w:val="both"/>
        <w:rPr>
          <w:rFonts w:ascii="Times New Roman" w:hAnsi="Times New Roman"/>
          <w:sz w:val="24"/>
          <w:szCs w:val="24"/>
        </w:rPr>
      </w:pPr>
    </w:p>
    <w:p w:rsidR="003C7F9E" w:rsidRDefault="003C7F9E">
      <w:pPr>
        <w:widowControl w:val="0"/>
        <w:autoSpaceDE w:val="0"/>
        <w:autoSpaceDN w:val="0"/>
        <w:adjustRightInd w:val="0"/>
        <w:spacing w:after="0" w:line="240" w:lineRule="auto"/>
        <w:ind w:right="1"/>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Bemærkninger til lovforslagets enkelte bestemmelser</w:t>
      </w:r>
    </w:p>
    <w:p w:rsidR="003C7F9E" w:rsidRDefault="003C7F9E">
      <w:pPr>
        <w:widowControl w:val="0"/>
        <w:autoSpaceDE w:val="0"/>
        <w:autoSpaceDN w:val="0"/>
        <w:adjustRightInd w:val="0"/>
        <w:spacing w:after="0" w:line="240" w:lineRule="auto"/>
        <w:rPr>
          <w:rFonts w:ascii="Times New Roman" w:hAnsi="Times New Roman"/>
          <w:sz w:val="24"/>
          <w:szCs w:val="24"/>
        </w:rPr>
      </w:pPr>
    </w:p>
    <w:p w:rsidR="003C7F9E" w:rsidRDefault="000960E9">
      <w:pPr>
        <w:widowControl w:val="0"/>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Til § 1</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nr. 1  </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ophæve vurderingslovens afsnit D, dvs. § 17, § 18, § 21 og § 21</w:t>
      </w:r>
      <w:r w:rsidR="004746A2">
        <w:rPr>
          <w:rFonts w:ascii="Times New Roman" w:hAnsi="Times New Roman"/>
          <w:sz w:val="24"/>
          <w:szCs w:val="24"/>
        </w:rPr>
        <w:t xml:space="preserve"> </w:t>
      </w:r>
      <w:r>
        <w:rPr>
          <w:rFonts w:ascii="Times New Roman" w:hAnsi="Times New Roman"/>
          <w:sz w:val="24"/>
          <w:szCs w:val="24"/>
        </w:rPr>
        <w:t>A, om fradrag i grun</w:t>
      </w:r>
      <w:r>
        <w:rPr>
          <w:rFonts w:ascii="Times New Roman" w:hAnsi="Times New Roman"/>
          <w:sz w:val="24"/>
          <w:szCs w:val="24"/>
        </w:rPr>
        <w:t>d</w:t>
      </w:r>
      <w:r>
        <w:rPr>
          <w:rFonts w:ascii="Times New Roman" w:hAnsi="Times New Roman"/>
          <w:sz w:val="24"/>
          <w:szCs w:val="24"/>
        </w:rPr>
        <w:t>værdien for grundforbedringer.</w:t>
      </w:r>
    </w:p>
    <w:p w:rsidR="001A2C2A" w:rsidRDefault="001A2C2A">
      <w:pPr>
        <w:widowControl w:val="0"/>
        <w:autoSpaceDE w:val="0"/>
        <w:autoSpaceDN w:val="0"/>
        <w:adjustRightInd w:val="0"/>
        <w:spacing w:after="0" w:line="240" w:lineRule="auto"/>
        <w:jc w:val="both"/>
        <w:rPr>
          <w:rFonts w:ascii="Times New Roman" w:hAnsi="Times New Roman"/>
          <w:sz w:val="24"/>
          <w:szCs w:val="24"/>
        </w:rPr>
      </w:pPr>
    </w:p>
    <w:p w:rsidR="001A2C2A" w:rsidRDefault="001A2C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Til nr. 2</w:t>
      </w:r>
    </w:p>
    <w:p w:rsidR="006D1664" w:rsidRDefault="001A2C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berigtigelse af materielle fejl i forbindelse med genoptagelse af en vurdering skal b</w:t>
      </w:r>
      <w:r>
        <w:rPr>
          <w:rFonts w:ascii="Times New Roman" w:hAnsi="Times New Roman"/>
          <w:sz w:val="24"/>
          <w:szCs w:val="24"/>
        </w:rPr>
        <w:t>e</w:t>
      </w:r>
      <w:r>
        <w:rPr>
          <w:rFonts w:ascii="Times New Roman" w:hAnsi="Times New Roman"/>
          <w:sz w:val="24"/>
          <w:szCs w:val="24"/>
        </w:rPr>
        <w:t xml:space="preserve">handles på samme måde i relation til de såkaldte skattestopberegninger som tilbygninger, ændring af grundareal m.v. </w:t>
      </w:r>
      <w:r w:rsidR="006D1664">
        <w:rPr>
          <w:rFonts w:ascii="Times New Roman" w:hAnsi="Times New Roman"/>
          <w:sz w:val="24"/>
          <w:szCs w:val="24"/>
        </w:rPr>
        <w:t>Herved fjernes enhver tvivl om hjemmelsgrundlaget for at foretage en ny skattestopb</w:t>
      </w:r>
      <w:r w:rsidR="006D1664">
        <w:rPr>
          <w:rFonts w:ascii="Times New Roman" w:hAnsi="Times New Roman"/>
          <w:sz w:val="24"/>
          <w:szCs w:val="24"/>
        </w:rPr>
        <w:t>e</w:t>
      </w:r>
      <w:r w:rsidR="006D1664">
        <w:rPr>
          <w:rFonts w:ascii="Times New Roman" w:hAnsi="Times New Roman"/>
          <w:sz w:val="24"/>
          <w:szCs w:val="24"/>
        </w:rPr>
        <w:t xml:space="preserve">regning i </w:t>
      </w:r>
      <w:r w:rsidR="00FE742A">
        <w:rPr>
          <w:rFonts w:ascii="Times New Roman" w:hAnsi="Times New Roman"/>
          <w:sz w:val="24"/>
          <w:szCs w:val="24"/>
        </w:rPr>
        <w:t>sådanne</w:t>
      </w:r>
      <w:r w:rsidR="006D1664">
        <w:rPr>
          <w:rFonts w:ascii="Times New Roman" w:hAnsi="Times New Roman"/>
          <w:sz w:val="24"/>
          <w:szCs w:val="24"/>
        </w:rPr>
        <w:t xml:space="preserve"> tilfælde.</w:t>
      </w:r>
    </w:p>
    <w:p w:rsidR="006D1664" w:rsidRDefault="006D1664">
      <w:pPr>
        <w:widowControl w:val="0"/>
        <w:autoSpaceDE w:val="0"/>
        <w:autoSpaceDN w:val="0"/>
        <w:adjustRightInd w:val="0"/>
        <w:spacing w:after="0" w:line="240" w:lineRule="auto"/>
        <w:jc w:val="both"/>
        <w:rPr>
          <w:rFonts w:ascii="Times New Roman" w:hAnsi="Times New Roman"/>
          <w:sz w:val="24"/>
          <w:szCs w:val="24"/>
        </w:rPr>
      </w:pPr>
    </w:p>
    <w:p w:rsidR="001A2C2A" w:rsidRDefault="001A2C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Der henvises </w:t>
      </w:r>
      <w:r w:rsidR="006D1664">
        <w:rPr>
          <w:rFonts w:ascii="Times New Roman" w:hAnsi="Times New Roman"/>
          <w:sz w:val="24"/>
          <w:szCs w:val="24"/>
        </w:rPr>
        <w:t xml:space="preserve">i øvrigt </w:t>
      </w:r>
      <w:r>
        <w:rPr>
          <w:rFonts w:ascii="Times New Roman" w:hAnsi="Times New Roman"/>
          <w:sz w:val="24"/>
          <w:szCs w:val="24"/>
        </w:rPr>
        <w:t>til bemærkningerne til forslaget til affattelse af skatteforvaltningslovens § 33, stk. 7.</w:t>
      </w:r>
    </w:p>
    <w:p w:rsidR="001A2C2A" w:rsidRDefault="001A2C2A">
      <w:pPr>
        <w:widowControl w:val="0"/>
        <w:autoSpaceDE w:val="0"/>
        <w:autoSpaceDN w:val="0"/>
        <w:adjustRightInd w:val="0"/>
        <w:spacing w:after="0" w:line="240" w:lineRule="auto"/>
        <w:jc w:val="both"/>
        <w:rPr>
          <w:rFonts w:ascii="Times New Roman" w:hAnsi="Times New Roman"/>
          <w:sz w:val="24"/>
          <w:szCs w:val="24"/>
        </w:rPr>
      </w:pP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keepNext/>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Til § 2</w:t>
      </w:r>
    </w:p>
    <w:p w:rsidR="00770E78" w:rsidRDefault="00770E78" w:rsidP="00770E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Til nr. 1</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Der henvises til bemærkningerne til nr. 3</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Til nr. 2</w:t>
      </w:r>
    </w:p>
    <w:p w:rsidR="00424A35"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nyaffatte skatteforvaltningslovens § 33. Forslaget begrundes med, at de eksisterende genoptagelsesregler har vist sig at være udformet på en sådan måde, at genoptagelser kan finde sted i et langt videre omfang, end det har været tilsigtet med bestemmelsen</w:t>
      </w:r>
      <w:r w:rsidR="00424A35">
        <w:rPr>
          <w:rFonts w:ascii="Times New Roman" w:hAnsi="Times New Roman"/>
          <w:sz w:val="24"/>
          <w:szCs w:val="24"/>
        </w:rPr>
        <w:t>.</w:t>
      </w:r>
    </w:p>
    <w:p w:rsidR="00770E78" w:rsidRDefault="00424A35"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Reglerne om genoptagelse på vurderingsområdet har paralleller til reglerne om genoptagelse på andre områder inden for skattelovgivningen. Det sige</w:t>
      </w:r>
      <w:r w:rsidR="005A4252">
        <w:rPr>
          <w:rFonts w:ascii="Times New Roman" w:hAnsi="Times New Roman"/>
          <w:sz w:val="24"/>
          <w:szCs w:val="24"/>
        </w:rPr>
        <w:t>r</w:t>
      </w:r>
      <w:r>
        <w:rPr>
          <w:rFonts w:ascii="Times New Roman" w:hAnsi="Times New Roman"/>
          <w:sz w:val="24"/>
          <w:szCs w:val="24"/>
        </w:rPr>
        <w:t xml:space="preserve"> sig selv, at hvis der er sket fejl, </w:t>
      </w:r>
      <w:r w:rsidR="005A4252">
        <w:rPr>
          <w:rFonts w:ascii="Times New Roman" w:hAnsi="Times New Roman"/>
          <w:sz w:val="24"/>
          <w:szCs w:val="24"/>
        </w:rPr>
        <w:t>skal</w:t>
      </w:r>
      <w:r>
        <w:rPr>
          <w:rFonts w:ascii="Times New Roman" w:hAnsi="Times New Roman"/>
          <w:sz w:val="24"/>
          <w:szCs w:val="24"/>
        </w:rPr>
        <w:t xml:space="preserve"> sådanne fejl kunne berigtiges, hvad enten det måtte dreje sig om ansættelse af indkomstskat for et bestemt indkomstår, eller det måtte dreje sig om en ejendomsvurdering.</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Der er dog den afgørende forskel på en skatteansættelse for et bestemt indkomstår og en ejendomsvu</w:t>
      </w:r>
      <w:r>
        <w:rPr>
          <w:rFonts w:ascii="Times New Roman" w:hAnsi="Times New Roman"/>
          <w:sz w:val="24"/>
          <w:szCs w:val="24"/>
        </w:rPr>
        <w:t>r</w:t>
      </w:r>
      <w:r>
        <w:rPr>
          <w:rFonts w:ascii="Times New Roman" w:hAnsi="Times New Roman"/>
          <w:sz w:val="24"/>
          <w:szCs w:val="24"/>
        </w:rPr>
        <w:t>dering, at når skatteansættelsen for det pågældende indkomstår er endeligt på plads, trækkes der så at sige en streg i sandet, og et nyt indkomstår begynder. Det er ikke muligt på indkomstskatteområdet at få genoptaget forhold, der ligger mange år tilbage i tiden. Dette er derimod i dag muligt på vurdering</w:t>
      </w:r>
      <w:r>
        <w:rPr>
          <w:rFonts w:ascii="Times New Roman" w:hAnsi="Times New Roman"/>
          <w:sz w:val="24"/>
          <w:szCs w:val="24"/>
        </w:rPr>
        <w:t>s</w:t>
      </w:r>
      <w:r>
        <w:rPr>
          <w:rFonts w:ascii="Times New Roman" w:hAnsi="Times New Roman"/>
          <w:sz w:val="24"/>
          <w:szCs w:val="24"/>
        </w:rPr>
        <w:t>området.</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Efter den gældende affattelse af bestemmelsen kan en klageberettiget få genoptaget en ejendomsvurd</w:t>
      </w:r>
      <w:r>
        <w:rPr>
          <w:rFonts w:ascii="Times New Roman" w:hAnsi="Times New Roman"/>
          <w:sz w:val="24"/>
          <w:szCs w:val="24"/>
        </w:rPr>
        <w:t>e</w:t>
      </w:r>
      <w:r>
        <w:rPr>
          <w:rFonts w:ascii="Times New Roman" w:hAnsi="Times New Roman"/>
          <w:sz w:val="24"/>
          <w:szCs w:val="24"/>
        </w:rPr>
        <w:t xml:space="preserve">ring ved senest den 1. maj i det fjerde år efter </w:t>
      </w:r>
      <w:proofErr w:type="spellStart"/>
      <w:r>
        <w:rPr>
          <w:rFonts w:ascii="Times New Roman" w:hAnsi="Times New Roman"/>
          <w:sz w:val="24"/>
          <w:szCs w:val="24"/>
        </w:rPr>
        <w:t>vurderingsårets</w:t>
      </w:r>
      <w:proofErr w:type="spellEnd"/>
      <w:r>
        <w:rPr>
          <w:rFonts w:ascii="Times New Roman" w:hAnsi="Times New Roman"/>
          <w:sz w:val="24"/>
          <w:szCs w:val="24"/>
        </w:rPr>
        <w:t xml:space="preserve"> udløb at ”</w:t>
      </w:r>
      <w:r>
        <w:rPr>
          <w:rFonts w:ascii="Times New Roman" w:hAnsi="Times New Roman"/>
          <w:i/>
          <w:iCs/>
          <w:sz w:val="24"/>
          <w:szCs w:val="24"/>
        </w:rPr>
        <w:t>…fremlægge oplysninger af faktisk eller retlig karakter, der kan begrunde ændringen.</w:t>
      </w:r>
      <w:r>
        <w:rPr>
          <w:rFonts w:ascii="Times New Roman" w:hAnsi="Times New Roman"/>
          <w:sz w:val="24"/>
          <w:szCs w:val="24"/>
        </w:rPr>
        <w:t>” Hvad det er for oplysninger, der skal fre</w:t>
      </w:r>
      <w:r>
        <w:rPr>
          <w:rFonts w:ascii="Times New Roman" w:hAnsi="Times New Roman"/>
          <w:sz w:val="24"/>
          <w:szCs w:val="24"/>
        </w:rPr>
        <w:t>m</w:t>
      </w:r>
      <w:r>
        <w:rPr>
          <w:rFonts w:ascii="Times New Roman" w:hAnsi="Times New Roman"/>
          <w:sz w:val="24"/>
          <w:szCs w:val="24"/>
        </w:rPr>
        <w:t xml:space="preserve">lægges, og som kan begrunde en ændring, fremgår ikke af loven.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Som nævnt under gennemgangen af gældende ret i lovforslagets almindelige bemærkninger er sondri</w:t>
      </w:r>
      <w:r>
        <w:rPr>
          <w:rFonts w:ascii="Times New Roman" w:hAnsi="Times New Roman"/>
          <w:sz w:val="24"/>
          <w:szCs w:val="24"/>
        </w:rPr>
        <w:t>n</w:t>
      </w:r>
      <w:r>
        <w:rPr>
          <w:rFonts w:ascii="Times New Roman" w:hAnsi="Times New Roman"/>
          <w:sz w:val="24"/>
          <w:szCs w:val="24"/>
        </w:rPr>
        <w:t>gen mellem genoptagelse og påklage ikke skarp, og realiteten er, at denne flydende grænse giver a</w:t>
      </w:r>
      <w:r>
        <w:rPr>
          <w:rFonts w:ascii="Times New Roman" w:hAnsi="Times New Roman"/>
          <w:sz w:val="24"/>
          <w:szCs w:val="24"/>
        </w:rPr>
        <w:t>n</w:t>
      </w:r>
      <w:r>
        <w:rPr>
          <w:rFonts w:ascii="Times New Roman" w:hAnsi="Times New Roman"/>
          <w:sz w:val="24"/>
          <w:szCs w:val="24"/>
        </w:rPr>
        <w:t xml:space="preserve">ledning til genoptagelsessager, der egentlig burde have været behandlet efter reglerne om påklage. Eller </w:t>
      </w:r>
      <w:r w:rsidR="002525C5">
        <w:rPr>
          <w:rFonts w:ascii="Times New Roman" w:hAnsi="Times New Roman"/>
          <w:sz w:val="24"/>
          <w:szCs w:val="24"/>
        </w:rPr>
        <w:t>med andre ord</w:t>
      </w:r>
      <w:r>
        <w:rPr>
          <w:rFonts w:ascii="Times New Roman" w:hAnsi="Times New Roman"/>
          <w:sz w:val="24"/>
          <w:szCs w:val="24"/>
        </w:rPr>
        <w:t>: Praksis har udviklet sig sådan, at genoptagelsesadgangen er blevet til en ekstra klag</w:t>
      </w:r>
      <w:r>
        <w:rPr>
          <w:rFonts w:ascii="Times New Roman" w:hAnsi="Times New Roman"/>
          <w:sz w:val="24"/>
          <w:szCs w:val="24"/>
        </w:rPr>
        <w:t>e</w:t>
      </w:r>
      <w:r>
        <w:rPr>
          <w:rFonts w:ascii="Times New Roman" w:hAnsi="Times New Roman"/>
          <w:sz w:val="24"/>
          <w:szCs w:val="24"/>
        </w:rPr>
        <w:t xml:space="preserve">mulighed. I stedet for en klagefrist på ¾ år </w:t>
      </w:r>
      <w:r w:rsidR="005E5DAC">
        <w:rPr>
          <w:rFonts w:ascii="Times New Roman" w:hAnsi="Times New Roman"/>
          <w:sz w:val="24"/>
          <w:szCs w:val="24"/>
        </w:rPr>
        <w:t>fra</w:t>
      </w:r>
      <w:r w:rsidR="005D2272">
        <w:rPr>
          <w:rFonts w:ascii="Times New Roman" w:hAnsi="Times New Roman"/>
          <w:sz w:val="24"/>
          <w:szCs w:val="24"/>
        </w:rPr>
        <w:t xml:space="preserve"> vurderingsterminen </w:t>
      </w:r>
      <w:r>
        <w:rPr>
          <w:rFonts w:ascii="Times New Roman" w:hAnsi="Times New Roman"/>
          <w:sz w:val="24"/>
          <w:szCs w:val="24"/>
        </w:rPr>
        <w:t>har man i praksis fået en klagefrist på ca. 3½ år. Dette var ikke hensigten med bestemmelsen.</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 vurdering kan </w:t>
      </w:r>
      <w:r w:rsidRPr="00AA4747">
        <w:rPr>
          <w:rFonts w:ascii="Times New Roman" w:hAnsi="Times New Roman"/>
          <w:i/>
          <w:sz w:val="24"/>
          <w:szCs w:val="24"/>
        </w:rPr>
        <w:t>påklages</w:t>
      </w:r>
      <w:r>
        <w:rPr>
          <w:rFonts w:ascii="Times New Roman" w:hAnsi="Times New Roman"/>
          <w:sz w:val="24"/>
          <w:szCs w:val="24"/>
        </w:rPr>
        <w:t xml:space="preserve"> indtil den 1. juli i året efter vurderingsåret – dvs. ¾ år efter </w:t>
      </w:r>
      <w:r w:rsidR="005D2272">
        <w:rPr>
          <w:rFonts w:ascii="Times New Roman" w:hAnsi="Times New Roman"/>
          <w:sz w:val="24"/>
          <w:szCs w:val="24"/>
        </w:rPr>
        <w:t>vurderingste</w:t>
      </w:r>
      <w:r w:rsidR="005D2272">
        <w:rPr>
          <w:rFonts w:ascii="Times New Roman" w:hAnsi="Times New Roman"/>
          <w:sz w:val="24"/>
          <w:szCs w:val="24"/>
        </w:rPr>
        <w:t>r</w:t>
      </w:r>
      <w:r w:rsidR="005D2272">
        <w:rPr>
          <w:rFonts w:ascii="Times New Roman" w:hAnsi="Times New Roman"/>
          <w:sz w:val="24"/>
          <w:szCs w:val="24"/>
        </w:rPr>
        <w:t>minen (alle vurderinger foregår pr. 1. oktober)</w:t>
      </w:r>
      <w:r>
        <w:rPr>
          <w:rFonts w:ascii="Times New Roman" w:hAnsi="Times New Roman"/>
          <w:sz w:val="24"/>
          <w:szCs w:val="24"/>
        </w:rPr>
        <w:t xml:space="preserve">. Denne frist er rimelig, og den </w:t>
      </w:r>
      <w:r w:rsidR="00EF5BE4">
        <w:rPr>
          <w:rFonts w:ascii="Times New Roman" w:hAnsi="Times New Roman"/>
          <w:sz w:val="24"/>
          <w:szCs w:val="24"/>
        </w:rPr>
        <w:t>foreslås ikke ændret.</w:t>
      </w:r>
      <w:r>
        <w:rPr>
          <w:rFonts w:ascii="Times New Roman" w:hAnsi="Times New Roman"/>
          <w:sz w:val="24"/>
          <w:szCs w:val="24"/>
        </w:rPr>
        <w:t xml:space="preserve"> </w:t>
      </w:r>
      <w:r w:rsidR="00EF5BE4">
        <w:rPr>
          <w:rFonts w:ascii="Times New Roman" w:hAnsi="Times New Roman"/>
          <w:sz w:val="24"/>
          <w:szCs w:val="24"/>
        </w:rPr>
        <w:t>D</w:t>
      </w:r>
      <w:r>
        <w:rPr>
          <w:rFonts w:ascii="Times New Roman" w:hAnsi="Times New Roman"/>
          <w:sz w:val="24"/>
          <w:szCs w:val="24"/>
        </w:rPr>
        <w:t>e</w:t>
      </w:r>
      <w:r>
        <w:rPr>
          <w:rFonts w:ascii="Times New Roman" w:hAnsi="Times New Roman"/>
          <w:sz w:val="24"/>
          <w:szCs w:val="24"/>
        </w:rPr>
        <w:t>r</w:t>
      </w:r>
      <w:r>
        <w:rPr>
          <w:rFonts w:ascii="Times New Roman" w:hAnsi="Times New Roman"/>
          <w:sz w:val="24"/>
          <w:szCs w:val="24"/>
        </w:rPr>
        <w:t xml:space="preserve">imod </w:t>
      </w:r>
      <w:r w:rsidR="00EF5BE4">
        <w:rPr>
          <w:rFonts w:ascii="Times New Roman" w:hAnsi="Times New Roman"/>
          <w:sz w:val="24"/>
          <w:szCs w:val="24"/>
        </w:rPr>
        <w:t xml:space="preserve">foreslås det </w:t>
      </w:r>
      <w:r>
        <w:rPr>
          <w:rFonts w:ascii="Times New Roman" w:hAnsi="Times New Roman"/>
          <w:sz w:val="24"/>
          <w:szCs w:val="24"/>
        </w:rPr>
        <w:t xml:space="preserve">at ændre det forhold, at man </w:t>
      </w:r>
      <w:r w:rsidR="00EF5BE4">
        <w:rPr>
          <w:rFonts w:ascii="Times New Roman" w:hAnsi="Times New Roman"/>
          <w:sz w:val="24"/>
          <w:szCs w:val="24"/>
        </w:rPr>
        <w:t xml:space="preserve">gennem </w:t>
      </w:r>
      <w:r>
        <w:rPr>
          <w:rFonts w:ascii="Times New Roman" w:hAnsi="Times New Roman"/>
          <w:sz w:val="24"/>
          <w:szCs w:val="24"/>
        </w:rPr>
        <w:t xml:space="preserve">genoptagelsesreglerne reelt kan </w:t>
      </w:r>
      <w:r w:rsidR="00EF5BE4">
        <w:rPr>
          <w:rFonts w:ascii="Times New Roman" w:hAnsi="Times New Roman"/>
          <w:sz w:val="24"/>
          <w:szCs w:val="24"/>
        </w:rPr>
        <w:t>opnå</w:t>
      </w:r>
      <w:r>
        <w:rPr>
          <w:rFonts w:ascii="Times New Roman" w:hAnsi="Times New Roman"/>
          <w:sz w:val="24"/>
          <w:szCs w:val="24"/>
        </w:rPr>
        <w:t xml:space="preserve"> en klag</w:t>
      </w:r>
      <w:r>
        <w:rPr>
          <w:rFonts w:ascii="Times New Roman" w:hAnsi="Times New Roman"/>
          <w:sz w:val="24"/>
          <w:szCs w:val="24"/>
        </w:rPr>
        <w:t>e</w:t>
      </w:r>
      <w:r>
        <w:rPr>
          <w:rFonts w:ascii="Times New Roman" w:hAnsi="Times New Roman"/>
          <w:sz w:val="24"/>
          <w:szCs w:val="24"/>
        </w:rPr>
        <w:t xml:space="preserve">frist på 3 år og 7 måneder efter </w:t>
      </w:r>
      <w:r w:rsidR="005D2272">
        <w:rPr>
          <w:rFonts w:ascii="Times New Roman" w:hAnsi="Times New Roman"/>
          <w:sz w:val="24"/>
          <w:szCs w:val="24"/>
        </w:rPr>
        <w:t>vurderingsterminen</w:t>
      </w:r>
      <w:r>
        <w:rPr>
          <w:rFonts w:ascii="Times New Roman" w:hAnsi="Times New Roman"/>
          <w:sz w:val="24"/>
          <w:szCs w:val="24"/>
        </w:rPr>
        <w:t xml:space="preserve"> i stedet for det ¾ år, som var hensigten med loven.</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Der er for ejendomsvurderingerne – i modsætning til indkomstskatteansættelser – yderligere det pr</w:t>
      </w:r>
      <w:r>
        <w:rPr>
          <w:rFonts w:ascii="Times New Roman" w:hAnsi="Times New Roman"/>
          <w:sz w:val="24"/>
          <w:szCs w:val="24"/>
        </w:rPr>
        <w:t>o</w:t>
      </w:r>
      <w:r>
        <w:rPr>
          <w:rFonts w:ascii="Times New Roman" w:hAnsi="Times New Roman"/>
          <w:sz w:val="24"/>
          <w:szCs w:val="24"/>
        </w:rPr>
        <w:t xml:space="preserve">blem, at der </w:t>
      </w:r>
      <w:r w:rsidR="00EF5BE4">
        <w:rPr>
          <w:rFonts w:ascii="Times New Roman" w:hAnsi="Times New Roman"/>
          <w:sz w:val="24"/>
          <w:szCs w:val="24"/>
        </w:rPr>
        <w:t xml:space="preserve">efter ophævelsen </w:t>
      </w:r>
      <w:r w:rsidR="00266A5B">
        <w:rPr>
          <w:rFonts w:ascii="Times New Roman" w:hAnsi="Times New Roman"/>
          <w:sz w:val="24"/>
          <w:szCs w:val="24"/>
        </w:rPr>
        <w:t xml:space="preserve">i 2001 </w:t>
      </w:r>
      <w:r w:rsidR="00EF5BE4">
        <w:rPr>
          <w:rFonts w:ascii="Times New Roman" w:hAnsi="Times New Roman"/>
          <w:sz w:val="24"/>
          <w:szCs w:val="24"/>
        </w:rPr>
        <w:t>af bestemmelser, der satte tidsmæssige grænser for anmodninger om fradrag, kan ske genopt</w:t>
      </w:r>
      <w:r w:rsidR="00266A5B">
        <w:rPr>
          <w:rFonts w:ascii="Times New Roman" w:hAnsi="Times New Roman"/>
          <w:sz w:val="24"/>
          <w:szCs w:val="24"/>
        </w:rPr>
        <w:t>a</w:t>
      </w:r>
      <w:r w:rsidR="00EF5BE4">
        <w:rPr>
          <w:rFonts w:ascii="Times New Roman" w:hAnsi="Times New Roman"/>
          <w:sz w:val="24"/>
          <w:szCs w:val="24"/>
        </w:rPr>
        <w:t>gelse mange år tilbage i tiden. Der er i praksis eksempler på</w:t>
      </w:r>
      <w:r w:rsidR="00266A5B">
        <w:rPr>
          <w:rFonts w:ascii="Times New Roman" w:hAnsi="Times New Roman"/>
          <w:sz w:val="24"/>
          <w:szCs w:val="24"/>
        </w:rPr>
        <w:t>,</w:t>
      </w:r>
      <w:r>
        <w:rPr>
          <w:rFonts w:ascii="Times New Roman" w:hAnsi="Times New Roman"/>
          <w:sz w:val="24"/>
          <w:szCs w:val="24"/>
        </w:rPr>
        <w:t xml:space="preserve"> at forhold, der ligger 20 år eller mere tilbage i tiden, søges genoptaget.</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Genoptagelse af forhold, der ligger mange år tilbage i tiden, medfører dog ikke, at samtlige </w:t>
      </w:r>
      <w:r w:rsidR="00375476">
        <w:rPr>
          <w:rFonts w:ascii="Times New Roman" w:hAnsi="Times New Roman"/>
          <w:sz w:val="24"/>
          <w:szCs w:val="24"/>
        </w:rPr>
        <w:t xml:space="preserve">vurderinger og </w:t>
      </w:r>
      <w:r>
        <w:rPr>
          <w:rFonts w:ascii="Times New Roman" w:hAnsi="Times New Roman"/>
          <w:sz w:val="24"/>
          <w:szCs w:val="24"/>
        </w:rPr>
        <w:t xml:space="preserve">skatteansættelser i den mellemliggende periode skal genoptages. Men det betyder, at </w:t>
      </w:r>
      <w:r w:rsidRPr="00D951F3">
        <w:rPr>
          <w:rFonts w:ascii="Times New Roman" w:hAnsi="Times New Roman"/>
          <w:sz w:val="24"/>
          <w:szCs w:val="24"/>
        </w:rPr>
        <w:t xml:space="preserve">vurderingerne </w:t>
      </w:r>
      <w:r w:rsidR="00375476">
        <w:rPr>
          <w:rFonts w:ascii="Times New Roman" w:hAnsi="Times New Roman"/>
          <w:sz w:val="24"/>
          <w:szCs w:val="24"/>
        </w:rPr>
        <w:t>inden for den almindelige genoptagelsesfrist</w:t>
      </w:r>
      <w:r>
        <w:rPr>
          <w:rFonts w:ascii="Times New Roman" w:hAnsi="Times New Roman"/>
          <w:sz w:val="24"/>
          <w:szCs w:val="24"/>
        </w:rPr>
        <w:t xml:space="preserve"> skal ændres</w:t>
      </w:r>
      <w:r w:rsidR="00375476">
        <w:rPr>
          <w:rFonts w:ascii="Times New Roman" w:hAnsi="Times New Roman"/>
          <w:sz w:val="24"/>
          <w:szCs w:val="24"/>
        </w:rPr>
        <w:t>, men på grundlag af de pågældende mange år gamle forhold</w:t>
      </w:r>
      <w:r>
        <w:rPr>
          <w:rFonts w:ascii="Times New Roman" w:hAnsi="Times New Roman"/>
          <w:sz w:val="24"/>
          <w:szCs w:val="24"/>
        </w:rPr>
        <w:t>. Ændringerne får skattemæssig virkning inden for den almindelige genoptagelsesfrist og derefter fremadrettet.</w:t>
      </w:r>
      <w:r w:rsidR="00375476">
        <w:rPr>
          <w:rFonts w:ascii="Times New Roman" w:hAnsi="Times New Roman"/>
          <w:sz w:val="24"/>
          <w:szCs w:val="24"/>
        </w:rPr>
        <w:t xml:space="preserve"> I særlige situationer, hvor der er tale om ekstraordinære genoptagelser, kan de gamle forhold også få betydning for tidligere vurderinger</w:t>
      </w:r>
      <w:r w:rsidR="000378B1">
        <w:rPr>
          <w:rFonts w:ascii="Times New Roman" w:hAnsi="Times New Roman"/>
          <w:sz w:val="24"/>
          <w:szCs w:val="24"/>
        </w:rPr>
        <w:t xml:space="preserve"> og skatteansættelser.</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Imidlertid er genoptagelse af så gamle forhold meget ressourcekrævende for SKAT. </w:t>
      </w:r>
    </w:p>
    <w:p w:rsidR="009E43CD" w:rsidRDefault="009E43CD"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Samtidig </w:t>
      </w:r>
      <w:r w:rsidR="00E542DC">
        <w:rPr>
          <w:rFonts w:ascii="Times New Roman" w:hAnsi="Times New Roman"/>
          <w:sz w:val="24"/>
          <w:szCs w:val="24"/>
        </w:rPr>
        <w:t>gælder det</w:t>
      </w:r>
      <w:r>
        <w:rPr>
          <w:rFonts w:ascii="Times New Roman" w:hAnsi="Times New Roman"/>
          <w:sz w:val="24"/>
          <w:szCs w:val="24"/>
        </w:rPr>
        <w:t xml:space="preserve"> som omtalt under gennemgangen af gældende ret i lovforslagets almindelige b</w:t>
      </w:r>
      <w:r>
        <w:rPr>
          <w:rFonts w:ascii="Times New Roman" w:hAnsi="Times New Roman"/>
          <w:sz w:val="24"/>
          <w:szCs w:val="24"/>
        </w:rPr>
        <w:t>e</w:t>
      </w:r>
      <w:r>
        <w:rPr>
          <w:rFonts w:ascii="Times New Roman" w:hAnsi="Times New Roman"/>
          <w:sz w:val="24"/>
          <w:szCs w:val="24"/>
        </w:rPr>
        <w:t>mærkninger</w:t>
      </w:r>
      <w:r w:rsidR="00E542DC">
        <w:rPr>
          <w:rFonts w:ascii="Times New Roman" w:hAnsi="Times New Roman"/>
          <w:sz w:val="24"/>
          <w:szCs w:val="24"/>
        </w:rPr>
        <w:t>,</w:t>
      </w:r>
      <w:r>
        <w:rPr>
          <w:rFonts w:ascii="Times New Roman" w:hAnsi="Times New Roman"/>
          <w:sz w:val="24"/>
          <w:szCs w:val="24"/>
        </w:rPr>
        <w:t xml:space="preserve"> at SKAT ikke selvstændigt kan ændre vurderinger efter udløbet af de almindelige frister – såkaldt ekstraordinær genoptagelse – heller ikke selvom SKAT selv måtte være blevet opmærksom på, at der er sket fejl. I stedet skal spørgsmålet forelægges Skatterådet, jf. skatteforvaltningslovens § 33, stk. 3. Efter samme bestemmelses stk. 4 kan Skatterådet efter indstilling fra SKAT bemyndige SKAT til at genoptage vurderingerne af andre ejendomme med samme forhold, når Skatterådet har ændret en vurdering i medfør af bestemmelserne i stk. 3.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Med andre ord: Hvis en ejendom har fået sin vurdering ændret efter udløbet af de almindelige frister, kan SKAT ikke af egen drift ændre vurderingen af naboejendommen, selvom denne er magen til, og forholdene i øvrigt er identiske. SKAT skal indstille til Skatterådet, at dette sker – også i helt oplagte tilfælde. Disse procedurer er både meget langsomme</w:t>
      </w:r>
      <w:r w:rsidR="00AB52C2">
        <w:rPr>
          <w:rFonts w:ascii="Times New Roman" w:hAnsi="Times New Roman"/>
          <w:sz w:val="24"/>
          <w:szCs w:val="24"/>
        </w:rPr>
        <w:t>lige</w:t>
      </w:r>
      <w:r>
        <w:rPr>
          <w:rFonts w:ascii="Times New Roman" w:hAnsi="Times New Roman"/>
          <w:sz w:val="24"/>
          <w:szCs w:val="24"/>
        </w:rPr>
        <w:t xml:space="preserve"> og meget ressourcekrævende.</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På denne baggrund foreslås det, at der foretages en væsentlig forenkling af reglerne for genoptagelse af tidligere ejendomsvurderinger. </w:t>
      </w:r>
      <w:r w:rsidR="005A5EB0">
        <w:rPr>
          <w:rFonts w:ascii="Times New Roman" w:hAnsi="Times New Roman"/>
          <w:sz w:val="24"/>
          <w:szCs w:val="24"/>
        </w:rPr>
        <w:t>D</w:t>
      </w:r>
      <w:r>
        <w:rPr>
          <w:rFonts w:ascii="Times New Roman" w:hAnsi="Times New Roman"/>
          <w:sz w:val="24"/>
          <w:szCs w:val="24"/>
        </w:rPr>
        <w:t xml:space="preserve">et foreslås, at de procedurer, der involverer Skatterådet, helt afskaffes. SKAT får mulighed for at foretage genoptagelser, </w:t>
      </w:r>
      <w:r w:rsidR="00ED5A8D">
        <w:rPr>
          <w:rFonts w:ascii="Times New Roman" w:hAnsi="Times New Roman"/>
          <w:sz w:val="24"/>
          <w:szCs w:val="24"/>
        </w:rPr>
        <w:t>og de nærmere betingelser for genoptagelse foreslås angivet i loven, herunder regler for,</w:t>
      </w:r>
      <w:r>
        <w:rPr>
          <w:rFonts w:ascii="Times New Roman" w:hAnsi="Times New Roman"/>
          <w:sz w:val="24"/>
          <w:szCs w:val="24"/>
        </w:rPr>
        <w:t xml:space="preserve"> hvornår sådanne genoptagelser skal have skattemæssig virkning.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C2DB4" w:rsidRDefault="005A5EB0"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Videre foreslås det, at e</w:t>
      </w:r>
      <w:r w:rsidR="00770E78">
        <w:rPr>
          <w:rFonts w:ascii="Times New Roman" w:hAnsi="Times New Roman"/>
          <w:sz w:val="24"/>
          <w:szCs w:val="24"/>
        </w:rPr>
        <w:t xml:space="preserve">jere af ejendomme fortsat </w:t>
      </w:r>
      <w:r>
        <w:rPr>
          <w:rFonts w:ascii="Times New Roman" w:hAnsi="Times New Roman"/>
          <w:sz w:val="24"/>
          <w:szCs w:val="24"/>
        </w:rPr>
        <w:t xml:space="preserve">skal </w:t>
      </w:r>
      <w:r w:rsidR="00770E78">
        <w:rPr>
          <w:rFonts w:ascii="Times New Roman" w:hAnsi="Times New Roman"/>
          <w:sz w:val="24"/>
          <w:szCs w:val="24"/>
        </w:rPr>
        <w:t>have adgang til at søge fejlagtige vurderinger genoptaget, men det skal efter lovforslaget være på et mere præcist defineret grundlag, end tilfældet er i dag.</w:t>
      </w:r>
    </w:p>
    <w:p w:rsidR="009E43CD" w:rsidRDefault="009E43CD" w:rsidP="00770E78">
      <w:pPr>
        <w:widowControl w:val="0"/>
        <w:autoSpaceDE w:val="0"/>
        <w:autoSpaceDN w:val="0"/>
        <w:adjustRightInd w:val="0"/>
        <w:spacing w:after="0" w:line="240" w:lineRule="auto"/>
        <w:jc w:val="both"/>
        <w:rPr>
          <w:rFonts w:ascii="Times New Roman" w:hAnsi="Times New Roman"/>
          <w:sz w:val="24"/>
          <w:szCs w:val="24"/>
        </w:rPr>
      </w:pPr>
    </w:p>
    <w:p w:rsidR="009E43CD" w:rsidRDefault="009E43CD"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Genoptagelserne skal være sådan indrettet, at borgerne og myndighederne har samme mulighed for genoptagelse. Hvis borgerne kan forlange en vurdering genoptaget, skal myndighederne også kunne gøre det og vice versa.</w:t>
      </w:r>
    </w:p>
    <w:p w:rsidR="00866FB7" w:rsidRDefault="00866FB7" w:rsidP="00770E78">
      <w:pPr>
        <w:widowControl w:val="0"/>
        <w:autoSpaceDE w:val="0"/>
        <w:autoSpaceDN w:val="0"/>
        <w:adjustRightInd w:val="0"/>
        <w:spacing w:after="0" w:line="240" w:lineRule="auto"/>
        <w:jc w:val="both"/>
        <w:rPr>
          <w:rFonts w:ascii="Times New Roman" w:hAnsi="Times New Roman"/>
          <w:sz w:val="24"/>
          <w:szCs w:val="24"/>
        </w:rPr>
      </w:pPr>
    </w:p>
    <w:p w:rsidR="007C2DB4" w:rsidRDefault="006B052C"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dag</w:t>
      </w:r>
      <w:r w:rsidR="00D03AEB">
        <w:rPr>
          <w:rFonts w:ascii="Times New Roman" w:hAnsi="Times New Roman"/>
          <w:sz w:val="24"/>
          <w:szCs w:val="24"/>
        </w:rPr>
        <w:t xml:space="preserve"> er der mulighed for at forlange meget gamle forhold genoptaget</w:t>
      </w:r>
      <w:r w:rsidR="00E94836">
        <w:rPr>
          <w:rFonts w:ascii="Times New Roman" w:hAnsi="Times New Roman"/>
          <w:sz w:val="24"/>
          <w:szCs w:val="24"/>
        </w:rPr>
        <w:t>, omend det kun er med skatt</w:t>
      </w:r>
      <w:r w:rsidR="00E94836">
        <w:rPr>
          <w:rFonts w:ascii="Times New Roman" w:hAnsi="Times New Roman"/>
          <w:sz w:val="24"/>
          <w:szCs w:val="24"/>
        </w:rPr>
        <w:t>e</w:t>
      </w:r>
      <w:r w:rsidR="00E94836">
        <w:rPr>
          <w:rFonts w:ascii="Times New Roman" w:hAnsi="Times New Roman"/>
          <w:sz w:val="24"/>
          <w:szCs w:val="24"/>
        </w:rPr>
        <w:t>mæssig virkning inden for den almindelige genoptagelsesfrist. Det betyder, at</w:t>
      </w:r>
      <w:r w:rsidR="00570B4C">
        <w:rPr>
          <w:rFonts w:ascii="Times New Roman" w:hAnsi="Times New Roman"/>
          <w:sz w:val="24"/>
          <w:szCs w:val="24"/>
        </w:rPr>
        <w:t xml:space="preserve"> genoptagelsesadgangen i dag</w:t>
      </w:r>
      <w:r w:rsidR="00E94836">
        <w:rPr>
          <w:rFonts w:ascii="Times New Roman" w:hAnsi="Times New Roman"/>
          <w:sz w:val="24"/>
          <w:szCs w:val="24"/>
        </w:rPr>
        <w:t xml:space="preserve"> praktiseres</w:t>
      </w:r>
      <w:r w:rsidR="00570B4C">
        <w:rPr>
          <w:rFonts w:ascii="Times New Roman" w:hAnsi="Times New Roman"/>
          <w:sz w:val="24"/>
          <w:szCs w:val="24"/>
        </w:rPr>
        <w:t xml:space="preserve"> som en forlængelse af klagefristen fra de tiltænkte ¾ år til ca. 3½ år</w:t>
      </w:r>
      <w:r w:rsidR="005B4574">
        <w:rPr>
          <w:rFonts w:ascii="Times New Roman" w:hAnsi="Times New Roman"/>
          <w:sz w:val="24"/>
          <w:szCs w:val="24"/>
        </w:rPr>
        <w:t xml:space="preserve"> </w:t>
      </w:r>
      <w:r w:rsidR="005E5DAC">
        <w:rPr>
          <w:rFonts w:ascii="Times New Roman" w:hAnsi="Times New Roman"/>
          <w:sz w:val="24"/>
          <w:szCs w:val="24"/>
        </w:rPr>
        <w:t>fra</w:t>
      </w:r>
      <w:r w:rsidR="005B4574">
        <w:rPr>
          <w:rFonts w:ascii="Times New Roman" w:hAnsi="Times New Roman"/>
          <w:sz w:val="24"/>
          <w:szCs w:val="24"/>
        </w:rPr>
        <w:t xml:space="preserve"> vurderingste</w:t>
      </w:r>
      <w:r w:rsidR="005B4574">
        <w:rPr>
          <w:rFonts w:ascii="Times New Roman" w:hAnsi="Times New Roman"/>
          <w:sz w:val="24"/>
          <w:szCs w:val="24"/>
        </w:rPr>
        <w:t>r</w:t>
      </w:r>
      <w:r w:rsidR="005B4574">
        <w:rPr>
          <w:rFonts w:ascii="Times New Roman" w:hAnsi="Times New Roman"/>
          <w:sz w:val="24"/>
          <w:szCs w:val="24"/>
        </w:rPr>
        <w:t>minen</w:t>
      </w:r>
      <w:r w:rsidR="00570B4C">
        <w:rPr>
          <w:rFonts w:ascii="Times New Roman" w:hAnsi="Times New Roman"/>
          <w:sz w:val="24"/>
          <w:szCs w:val="24"/>
        </w:rPr>
        <w:t xml:space="preserve">. Dette har </w:t>
      </w:r>
      <w:r w:rsidR="0007654E">
        <w:rPr>
          <w:rFonts w:ascii="Times New Roman" w:hAnsi="Times New Roman"/>
          <w:sz w:val="24"/>
          <w:szCs w:val="24"/>
        </w:rPr>
        <w:t>ikke</w:t>
      </w:r>
      <w:r w:rsidR="00570B4C">
        <w:rPr>
          <w:rFonts w:ascii="Times New Roman" w:hAnsi="Times New Roman"/>
          <w:sz w:val="24"/>
          <w:szCs w:val="24"/>
        </w:rPr>
        <w:t xml:space="preserve"> været hensigten med genoptagelsesbestemmelsen. </w:t>
      </w:r>
    </w:p>
    <w:p w:rsidR="00F23DA5" w:rsidRDefault="00F23DA5" w:rsidP="00770E78">
      <w:pPr>
        <w:widowControl w:val="0"/>
        <w:autoSpaceDE w:val="0"/>
        <w:autoSpaceDN w:val="0"/>
        <w:adjustRightInd w:val="0"/>
        <w:spacing w:after="0" w:line="240" w:lineRule="auto"/>
        <w:jc w:val="both"/>
        <w:rPr>
          <w:rFonts w:ascii="Times New Roman" w:hAnsi="Times New Roman"/>
          <w:sz w:val="24"/>
          <w:szCs w:val="24"/>
        </w:rPr>
      </w:pPr>
    </w:p>
    <w:p w:rsidR="008F31FB" w:rsidRDefault="00E94836" w:rsidP="008F31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skal være muligt at genoptage vurderinger foretaget på et materielt forkert grundlag.</w:t>
      </w:r>
      <w:r w:rsidR="00691A91">
        <w:rPr>
          <w:rFonts w:ascii="Times New Roman" w:hAnsi="Times New Roman"/>
          <w:sz w:val="24"/>
          <w:szCs w:val="24"/>
        </w:rPr>
        <w:t xml:space="preserve"> </w:t>
      </w:r>
      <w:r w:rsidR="00203086">
        <w:rPr>
          <w:rFonts w:ascii="Times New Roman" w:hAnsi="Times New Roman"/>
          <w:sz w:val="24"/>
          <w:szCs w:val="24"/>
        </w:rPr>
        <w:t>Dette foreslås gjort på den måde, at ejeren af en ejendom kan få genoptaget en vurdering inden for den nugældende genoptagelsesfrist, hvis ejeren kan godtgøre, at vurderingen er foretaget på et materielt fejlagtigt grun</w:t>
      </w:r>
      <w:r w:rsidR="00203086">
        <w:rPr>
          <w:rFonts w:ascii="Times New Roman" w:hAnsi="Times New Roman"/>
          <w:sz w:val="24"/>
          <w:szCs w:val="24"/>
        </w:rPr>
        <w:t>d</w:t>
      </w:r>
      <w:r w:rsidR="00203086">
        <w:rPr>
          <w:rFonts w:ascii="Times New Roman" w:hAnsi="Times New Roman"/>
          <w:sz w:val="24"/>
          <w:szCs w:val="24"/>
        </w:rPr>
        <w:t>lag. SKAT har samme mulighed inden for den samme frist.</w:t>
      </w:r>
      <w:r w:rsidR="008F31FB" w:rsidRPr="008F31FB">
        <w:rPr>
          <w:rFonts w:ascii="Times New Roman" w:hAnsi="Times New Roman"/>
          <w:sz w:val="24"/>
          <w:szCs w:val="24"/>
        </w:rPr>
        <w:t xml:space="preserve"> </w:t>
      </w:r>
      <w:r w:rsidR="008F31FB">
        <w:rPr>
          <w:rFonts w:ascii="Times New Roman" w:hAnsi="Times New Roman"/>
          <w:sz w:val="24"/>
          <w:szCs w:val="24"/>
        </w:rPr>
        <w:t>Derudover foreslås der mulighed for ge</w:t>
      </w:r>
      <w:r w:rsidR="008F31FB">
        <w:rPr>
          <w:rFonts w:ascii="Times New Roman" w:hAnsi="Times New Roman"/>
          <w:sz w:val="24"/>
          <w:szCs w:val="24"/>
        </w:rPr>
        <w:t>n</w:t>
      </w:r>
      <w:r w:rsidR="008F31FB">
        <w:rPr>
          <w:rFonts w:ascii="Times New Roman" w:hAnsi="Times New Roman"/>
          <w:sz w:val="24"/>
          <w:szCs w:val="24"/>
        </w:rPr>
        <w:t>optagelse af vurderinger i visse særlige situationer, jf. nedenfor.</w:t>
      </w:r>
    </w:p>
    <w:p w:rsidR="008F31FB" w:rsidRDefault="008F31FB" w:rsidP="00770E78">
      <w:pPr>
        <w:widowControl w:val="0"/>
        <w:autoSpaceDE w:val="0"/>
        <w:autoSpaceDN w:val="0"/>
        <w:adjustRightInd w:val="0"/>
        <w:spacing w:after="0" w:line="240" w:lineRule="auto"/>
        <w:jc w:val="both"/>
        <w:rPr>
          <w:rFonts w:ascii="Times New Roman" w:hAnsi="Times New Roman"/>
          <w:sz w:val="24"/>
          <w:szCs w:val="24"/>
        </w:rPr>
      </w:pPr>
    </w:p>
    <w:p w:rsidR="008F31FB" w:rsidRDefault="008F31FB" w:rsidP="008F31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Klager over andre forhold skal derimod behandles i det almindelige klagesystem.</w:t>
      </w:r>
    </w:p>
    <w:p w:rsidR="00A53ECF" w:rsidRDefault="00A53ECF"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Forslaget til ny affattelse af skatteforvaltningslovens § 33 har følgende indhold:</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Stk. 1</w:t>
      </w:r>
      <w:r>
        <w:rPr>
          <w:rFonts w:ascii="Times New Roman" w:hAnsi="Times New Roman"/>
          <w:sz w:val="24"/>
          <w:szCs w:val="24"/>
        </w:rPr>
        <w:t xml:space="preserve"> handler om ejerens </w:t>
      </w:r>
      <w:r w:rsidR="00A53ECF">
        <w:rPr>
          <w:rFonts w:ascii="Times New Roman" w:hAnsi="Times New Roman"/>
          <w:sz w:val="24"/>
          <w:szCs w:val="24"/>
        </w:rPr>
        <w:t xml:space="preserve">generelle </w:t>
      </w:r>
      <w:r>
        <w:rPr>
          <w:rFonts w:ascii="Times New Roman" w:hAnsi="Times New Roman"/>
          <w:sz w:val="24"/>
          <w:szCs w:val="24"/>
        </w:rPr>
        <w:t xml:space="preserve">mulighed for at få vurderinger genoptaget. Her foreslås det for det første, at det skal være </w:t>
      </w:r>
      <w:r w:rsidRPr="00F56BB7">
        <w:rPr>
          <w:rFonts w:ascii="Times New Roman" w:hAnsi="Times New Roman"/>
          <w:i/>
          <w:sz w:val="24"/>
          <w:szCs w:val="24"/>
        </w:rPr>
        <w:t>ejeren</w:t>
      </w:r>
      <w:r>
        <w:rPr>
          <w:rFonts w:ascii="Times New Roman" w:hAnsi="Times New Roman"/>
          <w:sz w:val="24"/>
          <w:szCs w:val="24"/>
        </w:rPr>
        <w:t xml:space="preserve"> af ejendommen, der skal anmode om genoptagelse, jf. også bemærkni</w:t>
      </w:r>
      <w:r>
        <w:rPr>
          <w:rFonts w:ascii="Times New Roman" w:hAnsi="Times New Roman"/>
          <w:sz w:val="24"/>
          <w:szCs w:val="24"/>
        </w:rPr>
        <w:t>n</w:t>
      </w:r>
      <w:r>
        <w:rPr>
          <w:rFonts w:ascii="Times New Roman" w:hAnsi="Times New Roman"/>
          <w:sz w:val="24"/>
          <w:szCs w:val="24"/>
        </w:rPr>
        <w:t xml:space="preserve">gerne til nr. 3.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Dernæst foreslås det, at genoptagelse kan finde sted, når ejeren kan godtgøre, at vurderingen er foret</w:t>
      </w:r>
      <w:r>
        <w:rPr>
          <w:rFonts w:ascii="Times New Roman" w:hAnsi="Times New Roman"/>
          <w:sz w:val="24"/>
          <w:szCs w:val="24"/>
        </w:rPr>
        <w:t>a</w:t>
      </w:r>
      <w:r>
        <w:rPr>
          <w:rFonts w:ascii="Times New Roman" w:hAnsi="Times New Roman"/>
          <w:sz w:val="24"/>
          <w:szCs w:val="24"/>
        </w:rPr>
        <w:t>get på et materielt fejlagtigt grundlag, Lovforslaget opregner forskellige eksempler på, hvad der kan være tale om, nemlig fejlagtig eller manglende registrering af ejendommens grundareal, bygningsareal, planforhold eller lignende forhold af materiel karakter. Andre eksempler kunne være, at ejendommen fejlagtigt er registreret som beliggende i byzone i stedet for i landzone, eller at ejendommen er henført til et forkert planområde.</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Denne liste er ikke udtømmende og tjener alene som eksempler. Det afgørende er, at der skal være tale om en fejlagtig registrering af fysisk/materielle forhold, og at denne fejlagtige registrering har givet sig udslag i en fejlagtig vurdering.</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Pr="00F56BB7"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Beløbsmæssige ansættelser foretaget på et korrekt grundlag vil ikke kunne genoptages. Heri ligger</w:t>
      </w:r>
      <w:r w:rsidR="00D951F3">
        <w:rPr>
          <w:rFonts w:ascii="Times New Roman" w:hAnsi="Times New Roman"/>
          <w:sz w:val="24"/>
          <w:szCs w:val="24"/>
        </w:rPr>
        <w:t>,</w:t>
      </w:r>
      <w:r>
        <w:rPr>
          <w:rFonts w:ascii="Times New Roman" w:hAnsi="Times New Roman"/>
          <w:sz w:val="24"/>
          <w:szCs w:val="24"/>
        </w:rPr>
        <w:t xml:space="preserve"> at </w:t>
      </w:r>
      <w:r>
        <w:rPr>
          <w:rFonts w:ascii="Times New Roman" w:hAnsi="Times New Roman"/>
          <w:sz w:val="24"/>
          <w:szCs w:val="24"/>
        </w:rPr>
        <w:lastRenderedPageBreak/>
        <w:t xml:space="preserve">det skal være selve </w:t>
      </w:r>
      <w:r>
        <w:rPr>
          <w:rFonts w:ascii="Times New Roman" w:hAnsi="Times New Roman"/>
          <w:i/>
          <w:sz w:val="24"/>
          <w:szCs w:val="24"/>
        </w:rPr>
        <w:t>grundlaget</w:t>
      </w:r>
      <w:r>
        <w:rPr>
          <w:rFonts w:ascii="Times New Roman" w:hAnsi="Times New Roman"/>
          <w:sz w:val="24"/>
          <w:szCs w:val="24"/>
        </w:rPr>
        <w:t xml:space="preserve"> for vurderingen, der ikke er materielt korrekt. Det forhold, at ejendo</w:t>
      </w:r>
      <w:r>
        <w:rPr>
          <w:rFonts w:ascii="Times New Roman" w:hAnsi="Times New Roman"/>
          <w:sz w:val="24"/>
          <w:szCs w:val="24"/>
        </w:rPr>
        <w:t>m</w:t>
      </w:r>
      <w:r>
        <w:rPr>
          <w:rFonts w:ascii="Times New Roman" w:hAnsi="Times New Roman"/>
          <w:sz w:val="24"/>
          <w:szCs w:val="24"/>
        </w:rPr>
        <w:t>mens ejer ikke er enig med SKAT om den beløbsmæssige vurdering af en bestemt ejendom, skal ikke kunne gøres til genstand for genoptagelse. Uenighed mellem ejendommens ejer og SKAT om den b</w:t>
      </w:r>
      <w:r>
        <w:rPr>
          <w:rFonts w:ascii="Times New Roman" w:hAnsi="Times New Roman"/>
          <w:sz w:val="24"/>
          <w:szCs w:val="24"/>
        </w:rPr>
        <w:t>e</w:t>
      </w:r>
      <w:r>
        <w:rPr>
          <w:rFonts w:ascii="Times New Roman" w:hAnsi="Times New Roman"/>
          <w:sz w:val="24"/>
          <w:szCs w:val="24"/>
        </w:rPr>
        <w:t xml:space="preserve">løbsmæssige vurdering skal afgøres efter de gældende regler om påklage og inden for de klagefrister, der gælder. </w:t>
      </w:r>
      <w:r w:rsidR="004A7A5A">
        <w:rPr>
          <w:rFonts w:ascii="Times New Roman" w:hAnsi="Times New Roman"/>
          <w:sz w:val="24"/>
          <w:szCs w:val="24"/>
        </w:rPr>
        <w:t>Disse regler</w:t>
      </w:r>
      <w:r>
        <w:rPr>
          <w:rFonts w:ascii="Times New Roman" w:hAnsi="Times New Roman"/>
          <w:sz w:val="24"/>
          <w:szCs w:val="24"/>
        </w:rPr>
        <w:t xml:space="preserve"> foreslås ikke ændret.</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er således konstaterede fysisk/materielle fejl, der skal kunne gøres til genstand for genoptagelse. Genoptagelsesfristen foreslås fastsat til det samme som nu, nemlig den 1. maj i det fjerde år efter udl</w:t>
      </w:r>
      <w:r>
        <w:rPr>
          <w:rFonts w:ascii="Times New Roman" w:hAnsi="Times New Roman"/>
          <w:sz w:val="24"/>
          <w:szCs w:val="24"/>
        </w:rPr>
        <w:t>ø</w:t>
      </w:r>
      <w:r>
        <w:rPr>
          <w:rFonts w:ascii="Times New Roman" w:hAnsi="Times New Roman"/>
          <w:sz w:val="24"/>
          <w:szCs w:val="24"/>
        </w:rPr>
        <w:t>bet af vurderingsåret</w:t>
      </w:r>
      <w:r w:rsidR="00740A87">
        <w:rPr>
          <w:rFonts w:ascii="Times New Roman" w:hAnsi="Times New Roman"/>
          <w:sz w:val="24"/>
          <w:szCs w:val="24"/>
        </w:rPr>
        <w:t>.</w:t>
      </w:r>
      <w:r>
        <w:rPr>
          <w:rFonts w:ascii="Times New Roman" w:hAnsi="Times New Roman"/>
          <w:sz w:val="24"/>
          <w:szCs w:val="24"/>
        </w:rPr>
        <w:t xml:space="preserve"> </w:t>
      </w:r>
      <w:r w:rsidR="00740A87">
        <w:rPr>
          <w:rFonts w:ascii="Times New Roman" w:hAnsi="Times New Roman"/>
          <w:sz w:val="24"/>
          <w:szCs w:val="24"/>
        </w:rPr>
        <w:t>S</w:t>
      </w:r>
      <w:r>
        <w:rPr>
          <w:rFonts w:ascii="Times New Roman" w:hAnsi="Times New Roman"/>
          <w:sz w:val="24"/>
          <w:szCs w:val="24"/>
        </w:rPr>
        <w:t xml:space="preserve">amtidig </w:t>
      </w:r>
      <w:r w:rsidR="00740A87">
        <w:rPr>
          <w:rFonts w:ascii="Times New Roman" w:hAnsi="Times New Roman"/>
          <w:sz w:val="24"/>
          <w:szCs w:val="24"/>
        </w:rPr>
        <w:t xml:space="preserve">foreslås der </w:t>
      </w:r>
      <w:r>
        <w:rPr>
          <w:rFonts w:ascii="Times New Roman" w:hAnsi="Times New Roman"/>
          <w:sz w:val="24"/>
          <w:szCs w:val="24"/>
        </w:rPr>
        <w:t xml:space="preserve">fastsat en tidsmæssig </w:t>
      </w:r>
      <w:proofErr w:type="spellStart"/>
      <w:r>
        <w:rPr>
          <w:rFonts w:ascii="Times New Roman" w:hAnsi="Times New Roman"/>
          <w:sz w:val="24"/>
          <w:szCs w:val="24"/>
        </w:rPr>
        <w:t>bagkant</w:t>
      </w:r>
      <w:proofErr w:type="spellEnd"/>
      <w:r>
        <w:rPr>
          <w:rFonts w:ascii="Times New Roman" w:hAnsi="Times New Roman"/>
          <w:sz w:val="24"/>
          <w:szCs w:val="24"/>
        </w:rPr>
        <w:t xml:space="preserve">.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Som tidligere nævnt er det i øjeblikket muligt at få genoptaget forhold, der ligger mange år tilbage i tiden – og vel at bemærke forhold, som dengang udmærket kunne have været berigtiget. Det er </w:t>
      </w:r>
      <w:r w:rsidR="00C8202C">
        <w:rPr>
          <w:rFonts w:ascii="Times New Roman" w:hAnsi="Times New Roman"/>
          <w:sz w:val="24"/>
          <w:szCs w:val="24"/>
        </w:rPr>
        <w:t xml:space="preserve">hverken </w:t>
      </w:r>
      <w:r>
        <w:rPr>
          <w:rFonts w:ascii="Times New Roman" w:hAnsi="Times New Roman"/>
          <w:sz w:val="24"/>
          <w:szCs w:val="24"/>
        </w:rPr>
        <w:t>hensigtsmæssigt</w:t>
      </w:r>
      <w:r w:rsidR="00C8202C">
        <w:rPr>
          <w:rFonts w:ascii="Times New Roman" w:hAnsi="Times New Roman"/>
          <w:sz w:val="24"/>
          <w:szCs w:val="24"/>
        </w:rPr>
        <w:t xml:space="preserve"> eller nødvendigt</w:t>
      </w:r>
      <w:r>
        <w:rPr>
          <w:rFonts w:ascii="Times New Roman" w:hAnsi="Times New Roman"/>
          <w:sz w:val="24"/>
          <w:szCs w:val="24"/>
        </w:rPr>
        <w:t>, at meget gamle forhold</w:t>
      </w:r>
      <w:r w:rsidR="00C8202C">
        <w:rPr>
          <w:rFonts w:ascii="Times New Roman" w:hAnsi="Times New Roman"/>
          <w:sz w:val="24"/>
          <w:szCs w:val="24"/>
        </w:rPr>
        <w:t xml:space="preserve"> på vurderingsområdet </w:t>
      </w:r>
      <w:r>
        <w:rPr>
          <w:rFonts w:ascii="Times New Roman" w:hAnsi="Times New Roman"/>
          <w:sz w:val="24"/>
          <w:szCs w:val="24"/>
        </w:rPr>
        <w:t>på ejers foranledning skal kunne genoptages</w:t>
      </w:r>
      <w:r w:rsidR="00AC2756">
        <w:rPr>
          <w:rFonts w:ascii="Times New Roman" w:hAnsi="Times New Roman"/>
          <w:sz w:val="24"/>
          <w:szCs w:val="24"/>
        </w:rPr>
        <w:t xml:space="preserve"> </w:t>
      </w:r>
      <w:r>
        <w:rPr>
          <w:rFonts w:ascii="Times New Roman" w:hAnsi="Times New Roman"/>
          <w:sz w:val="24"/>
          <w:szCs w:val="24"/>
        </w:rPr>
        <w:t xml:space="preserve">– dette er </w:t>
      </w:r>
      <w:r w:rsidR="00F92031">
        <w:rPr>
          <w:rFonts w:ascii="Times New Roman" w:hAnsi="Times New Roman"/>
          <w:sz w:val="24"/>
          <w:szCs w:val="24"/>
        </w:rPr>
        <w:t>heller</w:t>
      </w:r>
      <w:r>
        <w:rPr>
          <w:rFonts w:ascii="Times New Roman" w:hAnsi="Times New Roman"/>
          <w:sz w:val="24"/>
          <w:szCs w:val="24"/>
        </w:rPr>
        <w:t xml:space="preserve"> ikke muligt på andre områder – og derfor foreslås bestemme</w:t>
      </w:r>
      <w:r>
        <w:rPr>
          <w:rFonts w:ascii="Times New Roman" w:hAnsi="Times New Roman"/>
          <w:sz w:val="24"/>
          <w:szCs w:val="24"/>
        </w:rPr>
        <w:t>l</w:t>
      </w:r>
      <w:r>
        <w:rPr>
          <w:rFonts w:ascii="Times New Roman" w:hAnsi="Times New Roman"/>
          <w:sz w:val="24"/>
          <w:szCs w:val="24"/>
        </w:rPr>
        <w:t xml:space="preserve">sen udformet sådan, at genoptagelse kan ske til og med den 1. maj i det fjerde år </w:t>
      </w:r>
      <w:r>
        <w:rPr>
          <w:rFonts w:ascii="Times New Roman" w:hAnsi="Times New Roman"/>
          <w:i/>
          <w:iCs/>
          <w:sz w:val="24"/>
          <w:szCs w:val="24"/>
        </w:rPr>
        <w:t>efter udløbet af det år, hvor den materielt fejlagtige vurdering første gang er foretaget</w:t>
      </w:r>
      <w:r>
        <w:rPr>
          <w:rFonts w:ascii="Times New Roman" w:hAnsi="Times New Roman"/>
          <w:sz w:val="24"/>
          <w:szCs w:val="24"/>
        </w:rPr>
        <w:t xml:space="preserve">. </w:t>
      </w:r>
    </w:p>
    <w:p w:rsidR="005F3ACA" w:rsidRDefault="005F3ACA"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Hvis en fejlagtig vurdering er foretaget første gang pr. 1. oktober 2011, vil den således kunne genopt</w:t>
      </w:r>
      <w:r>
        <w:rPr>
          <w:rFonts w:ascii="Times New Roman" w:hAnsi="Times New Roman"/>
          <w:sz w:val="24"/>
          <w:szCs w:val="24"/>
        </w:rPr>
        <w:t>a</w:t>
      </w:r>
      <w:r>
        <w:rPr>
          <w:rFonts w:ascii="Times New Roman" w:hAnsi="Times New Roman"/>
          <w:sz w:val="24"/>
          <w:szCs w:val="24"/>
        </w:rPr>
        <w:t xml:space="preserve">ges på ejerens foranledning frem til og med den 1. maj 2015. Vurderingerne pr. 1. oktober 2011 blev meddelt til ejerne i begyndelsen af 2012, og ejerne af ejendomme, hvor der er sket fejl, vil hermed have godt tre år til at søge sådanne fejl berigtiget. En sådan berigtigelse vil have skattemæssig virkning fra det tidspunkt, hvor fejlen er opstået – i eksemplet her for den beskatning, der finder sted på grundlag af vurderingen foretaget pr. 1. oktober 2011, jf. bemærkningerne til stk. </w:t>
      </w:r>
      <w:r w:rsidR="00D76868">
        <w:rPr>
          <w:rFonts w:ascii="Times New Roman" w:hAnsi="Times New Roman"/>
          <w:sz w:val="24"/>
          <w:szCs w:val="24"/>
        </w:rPr>
        <w:t>6</w:t>
      </w:r>
      <w:r>
        <w:rPr>
          <w:rFonts w:ascii="Times New Roman" w:hAnsi="Times New Roman"/>
          <w:sz w:val="24"/>
          <w:szCs w:val="24"/>
        </w:rPr>
        <w:t>.</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5F3ACA" w:rsidRDefault="005F3ACA"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Hver vurdering er en ny og selvstændig vurdering</w:t>
      </w:r>
      <w:r w:rsidR="00DF0A6C">
        <w:rPr>
          <w:rFonts w:ascii="Times New Roman" w:hAnsi="Times New Roman"/>
          <w:sz w:val="24"/>
          <w:szCs w:val="24"/>
        </w:rPr>
        <w:t xml:space="preserve">, men </w:t>
      </w:r>
      <w:r w:rsidR="00CD4CCF">
        <w:rPr>
          <w:rFonts w:ascii="Times New Roman" w:hAnsi="Times New Roman"/>
          <w:sz w:val="24"/>
          <w:szCs w:val="24"/>
        </w:rPr>
        <w:t>i praksis vil en række data ”gå i arv” fra vurd</w:t>
      </w:r>
      <w:r w:rsidR="00CD4CCF">
        <w:rPr>
          <w:rFonts w:ascii="Times New Roman" w:hAnsi="Times New Roman"/>
          <w:sz w:val="24"/>
          <w:szCs w:val="24"/>
        </w:rPr>
        <w:t>e</w:t>
      </w:r>
      <w:r w:rsidR="00CD4CCF">
        <w:rPr>
          <w:rFonts w:ascii="Times New Roman" w:hAnsi="Times New Roman"/>
          <w:sz w:val="24"/>
          <w:szCs w:val="24"/>
        </w:rPr>
        <w:t>ring til vurdering, bl.a. oplysninger om areal og planforhold</w:t>
      </w:r>
      <w:r>
        <w:rPr>
          <w:rFonts w:ascii="Times New Roman" w:hAnsi="Times New Roman"/>
          <w:sz w:val="24"/>
          <w:szCs w:val="24"/>
        </w:rPr>
        <w:t xml:space="preserve">. Hvis et bestemt fejlagtigt forhold ligger til grund for vurderingen pr. 1. oktober 2009, og det samme </w:t>
      </w:r>
      <w:r w:rsidR="00F650CE">
        <w:rPr>
          <w:rFonts w:ascii="Times New Roman" w:hAnsi="Times New Roman"/>
          <w:sz w:val="24"/>
          <w:szCs w:val="24"/>
        </w:rPr>
        <w:t xml:space="preserve">fejlagtige </w:t>
      </w:r>
      <w:r>
        <w:rPr>
          <w:rFonts w:ascii="Times New Roman" w:hAnsi="Times New Roman"/>
          <w:sz w:val="24"/>
          <w:szCs w:val="24"/>
        </w:rPr>
        <w:t>forhold ligger til grund for vurd</w:t>
      </w:r>
      <w:r>
        <w:rPr>
          <w:rFonts w:ascii="Times New Roman" w:hAnsi="Times New Roman"/>
          <w:sz w:val="24"/>
          <w:szCs w:val="24"/>
        </w:rPr>
        <w:t>e</w:t>
      </w:r>
      <w:r>
        <w:rPr>
          <w:rFonts w:ascii="Times New Roman" w:hAnsi="Times New Roman"/>
          <w:sz w:val="24"/>
          <w:szCs w:val="24"/>
        </w:rPr>
        <w:t xml:space="preserve">ringen pr. 1. oktober 2011, vil </w:t>
      </w:r>
      <w:r w:rsidR="00E14333">
        <w:rPr>
          <w:rFonts w:ascii="Times New Roman" w:hAnsi="Times New Roman"/>
          <w:sz w:val="24"/>
          <w:szCs w:val="24"/>
        </w:rPr>
        <w:t xml:space="preserve">fristen for genoptagelse løbe fra </w:t>
      </w:r>
      <w:r>
        <w:rPr>
          <w:rFonts w:ascii="Times New Roman" w:hAnsi="Times New Roman"/>
          <w:sz w:val="24"/>
          <w:szCs w:val="24"/>
        </w:rPr>
        <w:t xml:space="preserve">den 1. oktober 2009. </w:t>
      </w:r>
    </w:p>
    <w:p w:rsidR="005F3ACA" w:rsidRDefault="005F3ACA"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Ved ”ejeren” af en ejendom skal forstås den til enhver tid værende ejer. Hvis en fejlagtig vurdering eksempelvis er foretaget første gang pr. 1. oktober 2011, vil genoptagelsesfristen fortsat være den 1. maj 2015, uanset om ejendommen i mellemtiden har skiftet ejer. Genoptagelsesfristen vil knytte sig til en bestemt vurdering af en bestemt ejendom på et bestemt tidspunkt. Fristen vil ikke knytte sig til den person, der </w:t>
      </w:r>
      <w:r w:rsidR="00240366">
        <w:rPr>
          <w:rFonts w:ascii="Times New Roman" w:hAnsi="Times New Roman"/>
          <w:sz w:val="24"/>
          <w:szCs w:val="24"/>
        </w:rPr>
        <w:t xml:space="preserve">på et givet tidspunkt </w:t>
      </w:r>
      <w:r>
        <w:rPr>
          <w:rFonts w:ascii="Times New Roman" w:hAnsi="Times New Roman"/>
          <w:sz w:val="24"/>
          <w:szCs w:val="24"/>
        </w:rPr>
        <w:t xml:space="preserve">ejer ejendommen.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Endelig foreslås det, at </w:t>
      </w:r>
      <w:r w:rsidR="005A3059">
        <w:rPr>
          <w:rFonts w:ascii="Times New Roman" w:hAnsi="Times New Roman"/>
          <w:sz w:val="24"/>
          <w:szCs w:val="24"/>
        </w:rPr>
        <w:t xml:space="preserve">ejeren af ejendommen samtidig med anmodning om genoptagelse </w:t>
      </w:r>
      <w:r w:rsidR="00511E06">
        <w:rPr>
          <w:rFonts w:ascii="Times New Roman" w:hAnsi="Times New Roman"/>
          <w:sz w:val="24"/>
          <w:szCs w:val="24"/>
        </w:rPr>
        <w:t xml:space="preserve">over for </w:t>
      </w:r>
      <w:r w:rsidR="00836980">
        <w:rPr>
          <w:rFonts w:ascii="Times New Roman" w:hAnsi="Times New Roman"/>
          <w:sz w:val="24"/>
          <w:szCs w:val="24"/>
        </w:rPr>
        <w:t>SKAT</w:t>
      </w:r>
      <w:r w:rsidR="00511E06">
        <w:rPr>
          <w:rFonts w:ascii="Times New Roman" w:hAnsi="Times New Roman"/>
          <w:sz w:val="24"/>
          <w:szCs w:val="24"/>
        </w:rPr>
        <w:t xml:space="preserve"> </w:t>
      </w:r>
      <w:r w:rsidR="005A3059">
        <w:rPr>
          <w:rFonts w:ascii="Times New Roman" w:hAnsi="Times New Roman"/>
          <w:sz w:val="24"/>
          <w:szCs w:val="24"/>
        </w:rPr>
        <w:t xml:space="preserve">skal </w:t>
      </w:r>
      <w:r w:rsidR="00511E06">
        <w:rPr>
          <w:rFonts w:ascii="Times New Roman" w:hAnsi="Times New Roman"/>
          <w:sz w:val="24"/>
          <w:szCs w:val="24"/>
        </w:rPr>
        <w:t>dokumentere</w:t>
      </w:r>
      <w:r>
        <w:rPr>
          <w:rFonts w:ascii="Times New Roman" w:hAnsi="Times New Roman"/>
          <w:sz w:val="24"/>
          <w:szCs w:val="24"/>
        </w:rPr>
        <w:t xml:space="preserve">, at vurderingen er foretaget på et materielt fejlagtigt grundlag. Der er ikke i lovteksten angivet, hvilken dokumentation der skal </w:t>
      </w:r>
      <w:r w:rsidR="00511E06">
        <w:rPr>
          <w:rFonts w:ascii="Times New Roman" w:hAnsi="Times New Roman"/>
          <w:sz w:val="24"/>
          <w:szCs w:val="24"/>
        </w:rPr>
        <w:t>f</w:t>
      </w:r>
      <w:r w:rsidR="00BD67D7">
        <w:rPr>
          <w:rFonts w:ascii="Times New Roman" w:hAnsi="Times New Roman"/>
          <w:sz w:val="24"/>
          <w:szCs w:val="24"/>
        </w:rPr>
        <w:t>oreligge</w:t>
      </w:r>
      <w:r>
        <w:rPr>
          <w:rFonts w:ascii="Times New Roman" w:hAnsi="Times New Roman"/>
          <w:sz w:val="24"/>
          <w:szCs w:val="24"/>
        </w:rPr>
        <w:t>. Dette lader sig ikke gøre at opregne u</w:t>
      </w:r>
      <w:r>
        <w:rPr>
          <w:rFonts w:ascii="Times New Roman" w:hAnsi="Times New Roman"/>
          <w:sz w:val="24"/>
          <w:szCs w:val="24"/>
        </w:rPr>
        <w:t>d</w:t>
      </w:r>
      <w:r>
        <w:rPr>
          <w:rFonts w:ascii="Times New Roman" w:hAnsi="Times New Roman"/>
          <w:sz w:val="24"/>
          <w:szCs w:val="24"/>
        </w:rPr>
        <w:t>tømmende, da der ikke på forhånd kan opstilles en liste over mulige situationer, hvor bestemmelsen vil skulle anvendes.</w:t>
      </w:r>
      <w:r w:rsidR="005A3059">
        <w:rPr>
          <w:rFonts w:ascii="Times New Roman" w:hAnsi="Times New Roman"/>
          <w:sz w:val="24"/>
          <w:szCs w:val="24"/>
        </w:rPr>
        <w:t xml:space="preserve"> Det afgørende er, at ejendommens ejer skal kunne dokumentere, at vurderingen er foretaget på et fejlagtigt grundlag. </w:t>
      </w:r>
    </w:p>
    <w:p w:rsidR="005E0476" w:rsidRDefault="005E0476" w:rsidP="00770E78">
      <w:pPr>
        <w:widowControl w:val="0"/>
        <w:autoSpaceDE w:val="0"/>
        <w:autoSpaceDN w:val="0"/>
        <w:adjustRightInd w:val="0"/>
        <w:spacing w:after="0" w:line="240" w:lineRule="auto"/>
        <w:jc w:val="both"/>
        <w:rPr>
          <w:rFonts w:ascii="Times New Roman" w:hAnsi="Times New Roman"/>
          <w:sz w:val="24"/>
          <w:szCs w:val="24"/>
        </w:rPr>
      </w:pPr>
    </w:p>
    <w:p w:rsidR="005E0476" w:rsidRPr="005E0476" w:rsidRDefault="005E0476"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SKAT kan efter </w:t>
      </w:r>
      <w:r>
        <w:rPr>
          <w:rFonts w:ascii="Times New Roman" w:hAnsi="Times New Roman"/>
          <w:i/>
          <w:sz w:val="24"/>
          <w:szCs w:val="24"/>
        </w:rPr>
        <w:t>stk. 2</w:t>
      </w:r>
      <w:r>
        <w:rPr>
          <w:rFonts w:ascii="Times New Roman" w:hAnsi="Times New Roman"/>
          <w:sz w:val="24"/>
          <w:szCs w:val="24"/>
        </w:rPr>
        <w:t xml:space="preserve"> genoptage vurderinger på samme betingelser som ovenfor anført.</w:t>
      </w:r>
      <w:r w:rsidR="00BD67D7">
        <w:rPr>
          <w:rFonts w:ascii="Times New Roman" w:hAnsi="Times New Roman"/>
          <w:sz w:val="24"/>
          <w:szCs w:val="24"/>
        </w:rPr>
        <w:t xml:space="preserve"> </w:t>
      </w:r>
      <w:r w:rsidR="00371D90">
        <w:rPr>
          <w:rFonts w:ascii="Times New Roman" w:hAnsi="Times New Roman"/>
          <w:sz w:val="24"/>
          <w:szCs w:val="24"/>
        </w:rPr>
        <w:t>SKAT vil en</w:t>
      </w:r>
      <w:r w:rsidR="00371D90">
        <w:rPr>
          <w:rFonts w:ascii="Times New Roman" w:hAnsi="Times New Roman"/>
          <w:sz w:val="24"/>
          <w:szCs w:val="24"/>
        </w:rPr>
        <w:t>d</w:t>
      </w:r>
      <w:r w:rsidR="00371D90">
        <w:rPr>
          <w:rFonts w:ascii="Times New Roman" w:hAnsi="Times New Roman"/>
          <w:sz w:val="24"/>
          <w:szCs w:val="24"/>
        </w:rPr>
        <w:t xml:space="preserve">videre kunne genoptage en vurdering – eller rettere foretage en vurdering – hvis vurdering ved en fejl </w:t>
      </w:r>
      <w:r w:rsidR="00371D90">
        <w:rPr>
          <w:rFonts w:ascii="Times New Roman" w:hAnsi="Times New Roman"/>
          <w:sz w:val="24"/>
          <w:szCs w:val="24"/>
        </w:rPr>
        <w:lastRenderedPageBreak/>
        <w:t>ikke er foretaget.</w:t>
      </w:r>
    </w:p>
    <w:p w:rsidR="005E0476" w:rsidRDefault="005E0476" w:rsidP="00770E78">
      <w:pPr>
        <w:widowControl w:val="0"/>
        <w:autoSpaceDE w:val="0"/>
        <w:autoSpaceDN w:val="0"/>
        <w:adjustRightInd w:val="0"/>
        <w:spacing w:after="0" w:line="240" w:lineRule="auto"/>
        <w:jc w:val="both"/>
        <w:rPr>
          <w:rFonts w:ascii="Times New Roman" w:hAnsi="Times New Roman"/>
          <w:sz w:val="24"/>
          <w:szCs w:val="24"/>
        </w:rPr>
      </w:pPr>
    </w:p>
    <w:p w:rsidR="00D76868" w:rsidRDefault="00704439"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Stk. 3</w:t>
      </w:r>
      <w:r>
        <w:rPr>
          <w:rFonts w:ascii="Times New Roman" w:hAnsi="Times New Roman"/>
          <w:sz w:val="24"/>
          <w:szCs w:val="24"/>
        </w:rPr>
        <w:t xml:space="preserve"> </w:t>
      </w:r>
      <w:r w:rsidR="00D76868">
        <w:rPr>
          <w:rFonts w:ascii="Times New Roman" w:hAnsi="Times New Roman"/>
          <w:sz w:val="24"/>
          <w:szCs w:val="24"/>
        </w:rPr>
        <w:t>omhandler den særlige situation, at hidtidig praksis er blevet underkendt. Dette kan ske</w:t>
      </w:r>
      <w:r w:rsidR="004036EC">
        <w:rPr>
          <w:rFonts w:ascii="Times New Roman" w:hAnsi="Times New Roman"/>
          <w:sz w:val="24"/>
          <w:szCs w:val="24"/>
        </w:rPr>
        <w:t xml:space="preserve"> </w:t>
      </w:r>
      <w:r w:rsidR="00D76868">
        <w:rPr>
          <w:rFonts w:ascii="Times New Roman" w:hAnsi="Times New Roman"/>
          <w:sz w:val="24"/>
          <w:szCs w:val="24"/>
        </w:rPr>
        <w:t>som fø</w:t>
      </w:r>
      <w:r w:rsidR="00D76868">
        <w:rPr>
          <w:rFonts w:ascii="Times New Roman" w:hAnsi="Times New Roman"/>
          <w:sz w:val="24"/>
          <w:szCs w:val="24"/>
        </w:rPr>
        <w:t>l</w:t>
      </w:r>
      <w:r w:rsidR="00D76868">
        <w:rPr>
          <w:rFonts w:ascii="Times New Roman" w:hAnsi="Times New Roman"/>
          <w:sz w:val="24"/>
          <w:szCs w:val="24"/>
        </w:rPr>
        <w:t>ge af en</w:t>
      </w:r>
      <w:r w:rsidR="004036EC">
        <w:rPr>
          <w:rFonts w:ascii="Times New Roman" w:hAnsi="Times New Roman"/>
          <w:sz w:val="24"/>
          <w:szCs w:val="24"/>
        </w:rPr>
        <w:t xml:space="preserve"> dom eller en lands</w:t>
      </w:r>
      <w:r w:rsidR="00D76868">
        <w:rPr>
          <w:rFonts w:ascii="Times New Roman" w:hAnsi="Times New Roman"/>
          <w:sz w:val="24"/>
          <w:szCs w:val="24"/>
        </w:rPr>
        <w:t xml:space="preserve">skatteretskendelse, og det kan også ske på den måde, at Skatteministeriet melder en praksisændring ud. I sådanne tilfælde er det efter lovforslaget uden betydning, om praksis ændres før eller efter udløbet af den almindelige genoptagelsesfrist for de enkelte vurderinger. </w:t>
      </w:r>
      <w:r w:rsidR="001E40BC">
        <w:rPr>
          <w:rFonts w:ascii="Times New Roman" w:hAnsi="Times New Roman"/>
          <w:sz w:val="24"/>
          <w:szCs w:val="24"/>
        </w:rPr>
        <w:t>SKAT kan under alle omstændigheder genoptage.</w:t>
      </w:r>
    </w:p>
    <w:p w:rsidR="00D76868" w:rsidRDefault="00D76868" w:rsidP="00770E78">
      <w:pPr>
        <w:widowControl w:val="0"/>
        <w:autoSpaceDE w:val="0"/>
        <w:autoSpaceDN w:val="0"/>
        <w:adjustRightInd w:val="0"/>
        <w:spacing w:after="0" w:line="240" w:lineRule="auto"/>
        <w:jc w:val="both"/>
        <w:rPr>
          <w:rFonts w:ascii="Times New Roman" w:hAnsi="Times New Roman"/>
          <w:sz w:val="24"/>
          <w:szCs w:val="24"/>
        </w:rPr>
      </w:pPr>
    </w:p>
    <w:p w:rsidR="004036EC" w:rsidRDefault="004036EC"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 vurderinger, der skal genoptages, </w:t>
      </w:r>
      <w:r w:rsidR="001E40BC">
        <w:rPr>
          <w:rFonts w:ascii="Times New Roman" w:hAnsi="Times New Roman"/>
          <w:sz w:val="24"/>
          <w:szCs w:val="24"/>
        </w:rPr>
        <w:t>hvis praksis ændres som følge af dom eller landsskatteretskende</w:t>
      </w:r>
      <w:r w:rsidR="001E40BC">
        <w:rPr>
          <w:rFonts w:ascii="Times New Roman" w:hAnsi="Times New Roman"/>
          <w:sz w:val="24"/>
          <w:szCs w:val="24"/>
        </w:rPr>
        <w:t>l</w:t>
      </w:r>
      <w:r w:rsidR="001E40BC">
        <w:rPr>
          <w:rFonts w:ascii="Times New Roman" w:hAnsi="Times New Roman"/>
          <w:sz w:val="24"/>
          <w:szCs w:val="24"/>
        </w:rPr>
        <w:t xml:space="preserve">se, </w:t>
      </w:r>
      <w:r>
        <w:rPr>
          <w:rFonts w:ascii="Times New Roman" w:hAnsi="Times New Roman"/>
          <w:sz w:val="24"/>
          <w:szCs w:val="24"/>
        </w:rPr>
        <w:t xml:space="preserve">er ikke alene den konkrete vurdering, der er blevet endeligt underkendt i den pågældende sag, som har givet anledning til ændring af praksis, men også vurderingen af andre ejendomme med tilsvarende forhold. Efter de gældende regler kan SKAT ikke genoptage vurderingen af </w:t>
      </w:r>
      <w:r w:rsidR="00A32432">
        <w:rPr>
          <w:rFonts w:ascii="Times New Roman" w:hAnsi="Times New Roman"/>
          <w:sz w:val="24"/>
          <w:szCs w:val="24"/>
        </w:rPr>
        <w:t xml:space="preserve">sådanne </w:t>
      </w:r>
      <w:r>
        <w:rPr>
          <w:rFonts w:ascii="Times New Roman" w:hAnsi="Times New Roman"/>
          <w:sz w:val="24"/>
          <w:szCs w:val="24"/>
        </w:rPr>
        <w:t xml:space="preserve">andre ejendomme uden Skatterådets godkendelse. </w:t>
      </w:r>
      <w:r w:rsidR="00A32432">
        <w:rPr>
          <w:rFonts w:ascii="Times New Roman" w:hAnsi="Times New Roman"/>
          <w:sz w:val="24"/>
          <w:szCs w:val="24"/>
        </w:rPr>
        <w:t>Skatterådets godkendelse</w:t>
      </w:r>
      <w:r>
        <w:rPr>
          <w:rFonts w:ascii="Times New Roman" w:hAnsi="Times New Roman"/>
          <w:sz w:val="24"/>
          <w:szCs w:val="24"/>
        </w:rPr>
        <w:t xml:space="preserve"> vil ikke længere være nødvendig.</w:t>
      </w:r>
    </w:p>
    <w:p w:rsidR="00A32432" w:rsidRDefault="00A32432" w:rsidP="00770E78">
      <w:pPr>
        <w:widowControl w:val="0"/>
        <w:autoSpaceDE w:val="0"/>
        <w:autoSpaceDN w:val="0"/>
        <w:adjustRightInd w:val="0"/>
        <w:spacing w:after="0" w:line="240" w:lineRule="auto"/>
        <w:jc w:val="both"/>
        <w:rPr>
          <w:rFonts w:ascii="Times New Roman" w:hAnsi="Times New Roman"/>
          <w:sz w:val="24"/>
          <w:szCs w:val="24"/>
        </w:rPr>
      </w:pPr>
    </w:p>
    <w:p w:rsidR="00D76868" w:rsidRDefault="00C87284"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sker sjældent, at praksis ændres af andre årsager end underkendelse af hidtidig praksis ved dom eller kendelse fra Landsskatteretten. </w:t>
      </w:r>
      <w:r w:rsidR="001E40BC">
        <w:rPr>
          <w:rFonts w:ascii="Times New Roman" w:hAnsi="Times New Roman"/>
          <w:sz w:val="24"/>
          <w:szCs w:val="24"/>
        </w:rPr>
        <w:t>S</w:t>
      </w:r>
      <w:r w:rsidR="00BD6705">
        <w:rPr>
          <w:rFonts w:ascii="Times New Roman" w:hAnsi="Times New Roman"/>
          <w:sz w:val="24"/>
          <w:szCs w:val="24"/>
        </w:rPr>
        <w:t xml:space="preserve">kulle situationen opstå, er der i </w:t>
      </w:r>
      <w:r w:rsidR="009D115E">
        <w:rPr>
          <w:rFonts w:ascii="Times New Roman" w:hAnsi="Times New Roman"/>
          <w:sz w:val="24"/>
          <w:szCs w:val="24"/>
        </w:rPr>
        <w:t>lovforslaget taget højde for, at genoptagelse i et sådant tilfælde også vil kunne finde sted</w:t>
      </w:r>
      <w:r w:rsidR="00D76868">
        <w:rPr>
          <w:rFonts w:ascii="Times New Roman" w:hAnsi="Times New Roman"/>
          <w:sz w:val="24"/>
          <w:szCs w:val="24"/>
        </w:rPr>
        <w:t>.</w:t>
      </w:r>
    </w:p>
    <w:p w:rsidR="00D76868" w:rsidRDefault="00D76868" w:rsidP="00770E78">
      <w:pPr>
        <w:widowControl w:val="0"/>
        <w:autoSpaceDE w:val="0"/>
        <w:autoSpaceDN w:val="0"/>
        <w:adjustRightInd w:val="0"/>
        <w:spacing w:after="0" w:line="240" w:lineRule="auto"/>
        <w:jc w:val="both"/>
        <w:rPr>
          <w:rFonts w:ascii="Times New Roman" w:hAnsi="Times New Roman"/>
          <w:sz w:val="24"/>
          <w:szCs w:val="24"/>
        </w:rPr>
      </w:pPr>
    </w:p>
    <w:p w:rsidR="00E52596" w:rsidRDefault="009D115E"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Endelig </w:t>
      </w:r>
      <w:r w:rsidR="00BD3ADD">
        <w:rPr>
          <w:rFonts w:ascii="Times New Roman" w:hAnsi="Times New Roman"/>
          <w:sz w:val="24"/>
          <w:szCs w:val="24"/>
        </w:rPr>
        <w:t xml:space="preserve">kan SKAT </w:t>
      </w:r>
      <w:r w:rsidR="001E40BC">
        <w:rPr>
          <w:rFonts w:ascii="Times New Roman" w:hAnsi="Times New Roman"/>
          <w:sz w:val="24"/>
          <w:szCs w:val="24"/>
        </w:rPr>
        <w:t xml:space="preserve">efter </w:t>
      </w:r>
      <w:r w:rsidR="001E40BC">
        <w:rPr>
          <w:rFonts w:ascii="Times New Roman" w:hAnsi="Times New Roman"/>
          <w:i/>
          <w:sz w:val="24"/>
          <w:szCs w:val="24"/>
        </w:rPr>
        <w:t>stk.</w:t>
      </w:r>
      <w:r w:rsidR="001E40BC" w:rsidRPr="001E40BC">
        <w:rPr>
          <w:rFonts w:ascii="Times New Roman" w:hAnsi="Times New Roman"/>
          <w:i/>
          <w:sz w:val="24"/>
          <w:szCs w:val="24"/>
        </w:rPr>
        <w:t xml:space="preserve"> 4</w:t>
      </w:r>
      <w:r w:rsidR="001E40BC">
        <w:rPr>
          <w:rFonts w:ascii="Times New Roman" w:hAnsi="Times New Roman"/>
          <w:sz w:val="24"/>
          <w:szCs w:val="24"/>
        </w:rPr>
        <w:t xml:space="preserve"> </w:t>
      </w:r>
      <w:r w:rsidR="00BD3ADD" w:rsidRPr="001E40BC">
        <w:rPr>
          <w:rFonts w:ascii="Times New Roman" w:hAnsi="Times New Roman"/>
          <w:sz w:val="24"/>
          <w:szCs w:val="24"/>
        </w:rPr>
        <w:t>genoptage</w:t>
      </w:r>
      <w:r w:rsidR="00BD3ADD">
        <w:rPr>
          <w:rFonts w:ascii="Times New Roman" w:hAnsi="Times New Roman"/>
          <w:sz w:val="24"/>
          <w:szCs w:val="24"/>
        </w:rPr>
        <w:t xml:space="preserve"> en vurdering </w:t>
      </w:r>
      <w:r w:rsidR="00173638">
        <w:rPr>
          <w:rFonts w:ascii="Times New Roman" w:hAnsi="Times New Roman"/>
          <w:sz w:val="24"/>
          <w:szCs w:val="24"/>
        </w:rPr>
        <w:t>efter udløbet af</w:t>
      </w:r>
      <w:r w:rsidR="00BD3ADD">
        <w:rPr>
          <w:rFonts w:ascii="Times New Roman" w:hAnsi="Times New Roman"/>
          <w:sz w:val="24"/>
          <w:szCs w:val="24"/>
        </w:rPr>
        <w:t xml:space="preserve"> den almindelige genoptagelse</w:t>
      </w:r>
      <w:r w:rsidR="00BD3ADD">
        <w:rPr>
          <w:rFonts w:ascii="Times New Roman" w:hAnsi="Times New Roman"/>
          <w:sz w:val="24"/>
          <w:szCs w:val="24"/>
        </w:rPr>
        <w:t>s</w:t>
      </w:r>
      <w:r w:rsidR="00A41CA6">
        <w:rPr>
          <w:rFonts w:ascii="Times New Roman" w:hAnsi="Times New Roman"/>
          <w:sz w:val="24"/>
          <w:szCs w:val="24"/>
        </w:rPr>
        <w:t xml:space="preserve">frist, </w:t>
      </w:r>
      <w:r w:rsidR="00BD3ADD">
        <w:rPr>
          <w:rFonts w:ascii="Times New Roman" w:hAnsi="Times New Roman"/>
          <w:sz w:val="24"/>
          <w:szCs w:val="24"/>
        </w:rPr>
        <w:t>hvis det konstateres, at en vurdering er foretaget på et fejlagtigt grundlag som defineret i stk. 1, dvs. på grundlag af fejlagtig eller manglende registrering af ejendommens grundareal, bygningsareal, planforhold eller lignende forhold af materiel karakter</w:t>
      </w:r>
      <w:r w:rsidR="00E52596">
        <w:rPr>
          <w:rFonts w:ascii="Times New Roman" w:hAnsi="Times New Roman"/>
          <w:sz w:val="24"/>
          <w:szCs w:val="24"/>
        </w:rPr>
        <w:t>, eller hvis vurdering ved en fejl slet ikke er for</w:t>
      </w:r>
      <w:r w:rsidR="00E52596">
        <w:rPr>
          <w:rFonts w:ascii="Times New Roman" w:hAnsi="Times New Roman"/>
          <w:sz w:val="24"/>
          <w:szCs w:val="24"/>
        </w:rPr>
        <w:t>e</w:t>
      </w:r>
      <w:r w:rsidR="00E52596">
        <w:rPr>
          <w:rFonts w:ascii="Times New Roman" w:hAnsi="Times New Roman"/>
          <w:sz w:val="24"/>
          <w:szCs w:val="24"/>
        </w:rPr>
        <w:t>taget.</w:t>
      </w:r>
    </w:p>
    <w:p w:rsidR="00911BC3" w:rsidRDefault="00911BC3" w:rsidP="00770E78">
      <w:pPr>
        <w:widowControl w:val="0"/>
        <w:autoSpaceDE w:val="0"/>
        <w:autoSpaceDN w:val="0"/>
        <w:adjustRightInd w:val="0"/>
        <w:spacing w:after="0" w:line="240" w:lineRule="auto"/>
        <w:jc w:val="both"/>
        <w:rPr>
          <w:rFonts w:ascii="Times New Roman" w:hAnsi="Times New Roman"/>
          <w:sz w:val="24"/>
          <w:szCs w:val="24"/>
        </w:rPr>
      </w:pPr>
    </w:p>
    <w:p w:rsidR="00E52596" w:rsidRDefault="00E52596" w:rsidP="00E525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vil være en betingelse for genoptagelse, at genoptagelsen vil resultere i en ændring af ejendom</w:t>
      </w:r>
      <w:r>
        <w:rPr>
          <w:rFonts w:ascii="Times New Roman" w:hAnsi="Times New Roman"/>
          <w:sz w:val="24"/>
          <w:szCs w:val="24"/>
        </w:rPr>
        <w:t>s</w:t>
      </w:r>
      <w:r>
        <w:rPr>
          <w:rFonts w:ascii="Times New Roman" w:hAnsi="Times New Roman"/>
          <w:sz w:val="24"/>
          <w:szCs w:val="24"/>
        </w:rPr>
        <w:t>værdi eller grundværdi med mindst 15 pct. Dette vil gælde begge veje, dvs. både når genoptagelse er til gunst for ejeren, og når genoptagelse er til ugunst for ejeren. En sådan grænse skønnes at være nødve</w:t>
      </w:r>
      <w:r>
        <w:rPr>
          <w:rFonts w:ascii="Times New Roman" w:hAnsi="Times New Roman"/>
          <w:sz w:val="24"/>
          <w:szCs w:val="24"/>
        </w:rPr>
        <w:t>n</w:t>
      </w:r>
      <w:r>
        <w:rPr>
          <w:rFonts w:ascii="Times New Roman" w:hAnsi="Times New Roman"/>
          <w:sz w:val="24"/>
          <w:szCs w:val="24"/>
        </w:rPr>
        <w:t xml:space="preserve">dig, da det ressourcemæssigt ville være ude af proportion eventuelt at skulle foretage bagatelagtige genoptagelser af gamle forhold uden væsentlig økonomisk betydning for ejeren eller for det offentlige. </w:t>
      </w:r>
    </w:p>
    <w:p w:rsidR="00E52596" w:rsidRDefault="00E52596" w:rsidP="00E52596">
      <w:pPr>
        <w:widowControl w:val="0"/>
        <w:autoSpaceDE w:val="0"/>
        <w:autoSpaceDN w:val="0"/>
        <w:adjustRightInd w:val="0"/>
        <w:spacing w:after="0" w:line="240" w:lineRule="auto"/>
        <w:jc w:val="both"/>
        <w:rPr>
          <w:rFonts w:ascii="Times New Roman" w:hAnsi="Times New Roman"/>
          <w:sz w:val="24"/>
          <w:szCs w:val="24"/>
        </w:rPr>
      </w:pPr>
    </w:p>
    <w:p w:rsidR="00E52596" w:rsidRDefault="00E52596" w:rsidP="00E525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Som ved de almindelige genoptagelser vil det også her gælde, at beløbsmæssige vurderinger foretaget på et korrekt grundlag ikke vil kunne genoptages.</w:t>
      </w:r>
    </w:p>
    <w:p w:rsidR="00E52596" w:rsidRDefault="00E52596" w:rsidP="00770E78">
      <w:pPr>
        <w:widowControl w:val="0"/>
        <w:autoSpaceDE w:val="0"/>
        <w:autoSpaceDN w:val="0"/>
        <w:adjustRightInd w:val="0"/>
        <w:spacing w:after="0" w:line="240" w:lineRule="auto"/>
        <w:jc w:val="both"/>
        <w:rPr>
          <w:rFonts w:ascii="Times New Roman" w:hAnsi="Times New Roman"/>
          <w:sz w:val="24"/>
          <w:szCs w:val="24"/>
        </w:rPr>
      </w:pPr>
    </w:p>
    <w:p w:rsidR="00F540A5" w:rsidRDefault="00774A43" w:rsidP="00F540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praksis vil det som udgangspunkt </w:t>
      </w:r>
      <w:r w:rsidR="00F540A5">
        <w:rPr>
          <w:rFonts w:ascii="Times New Roman" w:hAnsi="Times New Roman"/>
          <w:sz w:val="24"/>
          <w:szCs w:val="24"/>
        </w:rPr>
        <w:t xml:space="preserve">være SKAT, der foranlediger genoptagelser, </w:t>
      </w:r>
      <w:r>
        <w:rPr>
          <w:rFonts w:ascii="Times New Roman" w:hAnsi="Times New Roman"/>
          <w:sz w:val="24"/>
          <w:szCs w:val="24"/>
        </w:rPr>
        <w:t>men der er</w:t>
      </w:r>
      <w:r w:rsidR="00F540A5">
        <w:rPr>
          <w:rFonts w:ascii="Times New Roman" w:hAnsi="Times New Roman"/>
          <w:sz w:val="24"/>
          <w:szCs w:val="24"/>
        </w:rPr>
        <w:t xml:space="preserve"> ikke noget til hinder for, at ejeren af en ejendom kan rejse spørgsmålet. </w:t>
      </w: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Hvis der eksempelvis opstår spørgsmål om ændring af praksis som følge af en dom eller en landsskatt</w:t>
      </w:r>
      <w:r>
        <w:rPr>
          <w:rFonts w:ascii="Times New Roman" w:hAnsi="Times New Roman"/>
          <w:sz w:val="24"/>
          <w:szCs w:val="24"/>
        </w:rPr>
        <w:t>e</w:t>
      </w:r>
      <w:r>
        <w:rPr>
          <w:rFonts w:ascii="Times New Roman" w:hAnsi="Times New Roman"/>
          <w:sz w:val="24"/>
          <w:szCs w:val="24"/>
        </w:rPr>
        <w:t>retskendelse, jf. stk. 3, er der intet til hinder for, at ejeren af en ejendom selv retter henvendelse til SKAT med anmodning om genoptagelse. SKAT vil ved praksisændringer af egen drift forsøge at finde frem til de ejendomme, hvor det er relevant at genoptage vurderingerne, men dette hindrer ikke nogen i selv at rejse spørgsmålet.</w:t>
      </w: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er imidlertid nødvendigt at fastsætte nogle tidsfrister for indgivelse af anmodninger fra borgerne, jf. </w:t>
      </w:r>
      <w:r w:rsidRPr="00FD2A6C">
        <w:rPr>
          <w:rFonts w:ascii="Times New Roman" w:hAnsi="Times New Roman"/>
          <w:i/>
          <w:sz w:val="24"/>
          <w:szCs w:val="24"/>
        </w:rPr>
        <w:t>stk. 5</w:t>
      </w:r>
      <w:r>
        <w:rPr>
          <w:rFonts w:ascii="Times New Roman" w:hAnsi="Times New Roman"/>
          <w:sz w:val="24"/>
          <w:szCs w:val="24"/>
        </w:rPr>
        <w:t xml:space="preserve">. I situationen med praksisændring (stk. 3) kan genoptagelse finde sted uanset den almindelige </w:t>
      </w:r>
      <w:r>
        <w:rPr>
          <w:rFonts w:ascii="Times New Roman" w:hAnsi="Times New Roman"/>
          <w:sz w:val="24"/>
          <w:szCs w:val="24"/>
        </w:rPr>
        <w:lastRenderedPageBreak/>
        <w:t>genoptagelsesfrist. Praksisændringen kan i relation til en given vurdering hermed ligge både inden og uden for genoptagelsesfristen. Ejeren vil altid kunne påberåbe sig genoptagelsesfristen efter stk. 1, og genoptagelse af en vurdering efter stk. 3 vil derfor altid kunne finde sted inden for fristen for genopt</w:t>
      </w:r>
      <w:r>
        <w:rPr>
          <w:rFonts w:ascii="Times New Roman" w:hAnsi="Times New Roman"/>
          <w:sz w:val="24"/>
          <w:szCs w:val="24"/>
        </w:rPr>
        <w:t>a</w:t>
      </w:r>
      <w:r>
        <w:rPr>
          <w:rFonts w:ascii="Times New Roman" w:hAnsi="Times New Roman"/>
          <w:sz w:val="24"/>
          <w:szCs w:val="24"/>
        </w:rPr>
        <w:t>gelse af den pågældende vurdering. Er man derimod uden for fristen, skal ejeren anmode om genopt</w:t>
      </w:r>
      <w:r>
        <w:rPr>
          <w:rFonts w:ascii="Times New Roman" w:hAnsi="Times New Roman"/>
          <w:sz w:val="24"/>
          <w:szCs w:val="24"/>
        </w:rPr>
        <w:t>a</w:t>
      </w:r>
      <w:r>
        <w:rPr>
          <w:rFonts w:ascii="Times New Roman" w:hAnsi="Times New Roman"/>
          <w:sz w:val="24"/>
          <w:szCs w:val="24"/>
        </w:rPr>
        <w:t xml:space="preserve">gelse senest 6 måneder efter, at han </w:t>
      </w:r>
      <w:r w:rsidR="00AB52C2">
        <w:rPr>
          <w:rFonts w:ascii="Times New Roman" w:hAnsi="Times New Roman"/>
          <w:sz w:val="24"/>
          <w:szCs w:val="24"/>
        </w:rPr>
        <w:t xml:space="preserve">eller hun </w:t>
      </w:r>
      <w:r>
        <w:rPr>
          <w:rFonts w:ascii="Times New Roman" w:hAnsi="Times New Roman"/>
          <w:sz w:val="24"/>
          <w:szCs w:val="24"/>
        </w:rPr>
        <w:t>er blevet bekendt med det forhold, der begrunder en ge</w:t>
      </w:r>
      <w:r>
        <w:rPr>
          <w:rFonts w:ascii="Times New Roman" w:hAnsi="Times New Roman"/>
          <w:sz w:val="24"/>
          <w:szCs w:val="24"/>
        </w:rPr>
        <w:t>n</w:t>
      </w:r>
      <w:r>
        <w:rPr>
          <w:rFonts w:ascii="Times New Roman" w:hAnsi="Times New Roman"/>
          <w:sz w:val="24"/>
          <w:szCs w:val="24"/>
        </w:rPr>
        <w:t>optagelse.</w:t>
      </w: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andre situationer (stk. 4) gælder alene den ovenfor nævnte 6-månedersfrist. Dette skyldes, at man her under alle omstændigheder vil være uden for den almindelige genoptagelsesfrist. Hvis ejeren af en ejendom bliver bekendt med, at en fejl af relevant karakter har ført til, at en vurdering er for høj, kan den pågældende således inden for 6 måneder anmode SKAT om genoptagelse. </w:t>
      </w: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p>
    <w:p w:rsidR="00F540A5" w:rsidRPr="00FD2A6C" w:rsidRDefault="00F540A5" w:rsidP="00F540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Ejeren af ejendommen skal i alle tilfælde over for </w:t>
      </w:r>
      <w:r w:rsidR="00836980">
        <w:rPr>
          <w:rFonts w:ascii="Times New Roman" w:hAnsi="Times New Roman"/>
          <w:sz w:val="24"/>
          <w:szCs w:val="24"/>
        </w:rPr>
        <w:t>SKAT</w:t>
      </w:r>
      <w:r>
        <w:rPr>
          <w:rFonts w:ascii="Times New Roman" w:hAnsi="Times New Roman"/>
          <w:sz w:val="24"/>
          <w:szCs w:val="24"/>
        </w:rPr>
        <w:t xml:space="preserve"> dokumentere, at vurderingen er foretaget på et materielt fejlagtigt grundlag, således som det også er tilfældet ved genoptagelser på ejers foranledning efter stk. 1.</w:t>
      </w:r>
    </w:p>
    <w:p w:rsidR="00F540A5" w:rsidRDefault="00F540A5" w:rsidP="00F540A5">
      <w:pPr>
        <w:widowControl w:val="0"/>
        <w:autoSpaceDE w:val="0"/>
        <w:autoSpaceDN w:val="0"/>
        <w:adjustRightInd w:val="0"/>
        <w:spacing w:after="0" w:line="240" w:lineRule="auto"/>
        <w:jc w:val="both"/>
        <w:rPr>
          <w:rFonts w:ascii="Times New Roman" w:hAnsi="Times New Roman"/>
          <w:sz w:val="24"/>
          <w:szCs w:val="24"/>
        </w:rPr>
      </w:pPr>
    </w:p>
    <w:p w:rsidR="0086259B" w:rsidRDefault="0086259B" w:rsidP="008625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Næste spørgsmål er så, hvornår en genoptagelse skal have skattemæssig virkning. Det foreslås i </w:t>
      </w:r>
      <w:r>
        <w:rPr>
          <w:rFonts w:ascii="Times New Roman" w:hAnsi="Times New Roman"/>
          <w:i/>
          <w:sz w:val="24"/>
          <w:szCs w:val="24"/>
        </w:rPr>
        <w:t>stk. 6</w:t>
      </w:r>
      <w:r>
        <w:rPr>
          <w:rFonts w:ascii="Times New Roman" w:hAnsi="Times New Roman"/>
          <w:sz w:val="24"/>
          <w:szCs w:val="24"/>
        </w:rPr>
        <w:t xml:space="preserve">, at almindelige genoptagelser efter stk. 1 og stk. 2 skal have virkning fra tidspunktet for den vurdering, som er blevet genoptaget. De korrigerede oplysninger vil herefter ”gå i arv” til fremtidige vurderinger. </w:t>
      </w:r>
    </w:p>
    <w:p w:rsidR="0086259B" w:rsidRDefault="0086259B" w:rsidP="0086259B">
      <w:pPr>
        <w:widowControl w:val="0"/>
        <w:autoSpaceDE w:val="0"/>
        <w:autoSpaceDN w:val="0"/>
        <w:adjustRightInd w:val="0"/>
        <w:spacing w:after="0" w:line="240" w:lineRule="auto"/>
        <w:jc w:val="both"/>
        <w:rPr>
          <w:rFonts w:ascii="Times New Roman" w:hAnsi="Times New Roman"/>
          <w:sz w:val="24"/>
          <w:szCs w:val="24"/>
        </w:rPr>
      </w:pPr>
    </w:p>
    <w:p w:rsidR="0086259B" w:rsidRPr="00384439" w:rsidRDefault="0086259B" w:rsidP="008625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Når der er tale om genoptagelse på grund af underkendelse af hidtidig praksis som følge af dom eller landsskatteretskendelse, skal genoptagelsen efter forslaget have skattemæssig virkning fra tidspunktet for den vurdering, der har været udtaget til prøvelse i den første sag, der resulterede i en underkendelse af hidtidig praksis. I andre tilfælde af praksisændringer skal genoptagelser have skattemæssig virkning fra det tidspunkt, hvor praksisændringen bliver gældende. </w:t>
      </w:r>
    </w:p>
    <w:p w:rsidR="00F540A5" w:rsidRDefault="00F540A5" w:rsidP="00770E78">
      <w:pPr>
        <w:widowControl w:val="0"/>
        <w:autoSpaceDE w:val="0"/>
        <w:autoSpaceDN w:val="0"/>
        <w:adjustRightInd w:val="0"/>
        <w:spacing w:after="0" w:line="240" w:lineRule="auto"/>
        <w:jc w:val="both"/>
        <w:rPr>
          <w:rFonts w:ascii="Times New Roman" w:hAnsi="Times New Roman"/>
          <w:sz w:val="24"/>
          <w:szCs w:val="24"/>
        </w:rPr>
      </w:pPr>
    </w:p>
    <w:p w:rsidR="00F540A5" w:rsidRDefault="00911BC3"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i/>
          <w:sz w:val="24"/>
          <w:szCs w:val="24"/>
        </w:rPr>
        <w:t>stk. 7</w:t>
      </w:r>
      <w:r>
        <w:rPr>
          <w:rFonts w:ascii="Times New Roman" w:hAnsi="Times New Roman"/>
          <w:sz w:val="24"/>
          <w:szCs w:val="24"/>
        </w:rPr>
        <w:t xml:space="preserve"> foreslås regler for, hvornår genoptagelser efter stk. 4 skal have skattemæssig virkning. Der må her skelnes mellem to situationer, nemlig når ejeren er i god tro, og når ejeren ikke er i god tro.</w:t>
      </w:r>
    </w:p>
    <w:p w:rsidR="00911BC3" w:rsidRDefault="00911BC3" w:rsidP="00770E78">
      <w:pPr>
        <w:widowControl w:val="0"/>
        <w:autoSpaceDE w:val="0"/>
        <w:autoSpaceDN w:val="0"/>
        <w:adjustRightInd w:val="0"/>
        <w:spacing w:after="0" w:line="240" w:lineRule="auto"/>
        <w:jc w:val="both"/>
        <w:rPr>
          <w:rFonts w:ascii="Times New Roman" w:hAnsi="Times New Roman"/>
          <w:sz w:val="24"/>
          <w:szCs w:val="24"/>
        </w:rPr>
      </w:pPr>
    </w:p>
    <w:p w:rsidR="00E52596" w:rsidRDefault="009653DD"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Hvis en fejl er begået af en offentlig myndighed eller en privat aktør – eksempelvis en tidligere ejer – </w:t>
      </w:r>
      <w:r w:rsidR="00951ACE">
        <w:rPr>
          <w:rFonts w:ascii="Times New Roman" w:hAnsi="Times New Roman"/>
          <w:sz w:val="24"/>
          <w:szCs w:val="24"/>
        </w:rPr>
        <w:t>vil</w:t>
      </w:r>
      <w:r>
        <w:rPr>
          <w:rFonts w:ascii="Times New Roman" w:hAnsi="Times New Roman"/>
          <w:sz w:val="24"/>
          <w:szCs w:val="24"/>
        </w:rPr>
        <w:t xml:space="preserve"> spørgsmålet være, om ejeren vidste eller burde have vidst, at der forelå en fejl. Med andre ord om ejeren var i god tro. </w:t>
      </w:r>
      <w:r w:rsidR="00E95235">
        <w:rPr>
          <w:rFonts w:ascii="Times New Roman" w:hAnsi="Times New Roman"/>
          <w:sz w:val="24"/>
          <w:szCs w:val="24"/>
        </w:rPr>
        <w:t>Hvis ejeren af en ejendom eksempelvis bygger 100 m</w:t>
      </w:r>
      <w:r w:rsidR="00E95235">
        <w:rPr>
          <w:rFonts w:ascii="Times New Roman" w:hAnsi="Times New Roman"/>
          <w:sz w:val="24"/>
          <w:szCs w:val="24"/>
          <w:vertAlign w:val="superscript"/>
        </w:rPr>
        <w:t>2</w:t>
      </w:r>
      <w:r w:rsidR="00E95235">
        <w:rPr>
          <w:rFonts w:ascii="Times New Roman" w:hAnsi="Times New Roman"/>
          <w:sz w:val="24"/>
          <w:szCs w:val="24"/>
        </w:rPr>
        <w:t xml:space="preserve"> til sit hus, og tilbygningen ved en simpel tastefejl hos en offentlig myndighed kun bliver registreret med 10 m</w:t>
      </w:r>
      <w:r w:rsidR="00E95235">
        <w:rPr>
          <w:rFonts w:ascii="Times New Roman" w:hAnsi="Times New Roman"/>
          <w:sz w:val="24"/>
          <w:szCs w:val="24"/>
          <w:vertAlign w:val="superscript"/>
        </w:rPr>
        <w:t xml:space="preserve">2 </w:t>
      </w:r>
      <w:r w:rsidR="00E95235">
        <w:rPr>
          <w:rFonts w:ascii="Times New Roman" w:hAnsi="Times New Roman"/>
          <w:sz w:val="24"/>
          <w:szCs w:val="24"/>
        </w:rPr>
        <w:t xml:space="preserve">– eller hvis ejeren helt undlader at registrere tilbygningen – og ejendommen vurderes derefter, må det formentlig stå klart, at ejeren ikke kan være i god tro. Det skal dog understreges, at spørgsmålet om god tro eller ej altid må bero på en konkret bedømmelse. </w:t>
      </w:r>
    </w:p>
    <w:p w:rsidR="00E52596" w:rsidRDefault="00E52596" w:rsidP="00770E78">
      <w:pPr>
        <w:widowControl w:val="0"/>
        <w:autoSpaceDE w:val="0"/>
        <w:autoSpaceDN w:val="0"/>
        <w:adjustRightInd w:val="0"/>
        <w:spacing w:after="0" w:line="240" w:lineRule="auto"/>
        <w:jc w:val="both"/>
        <w:rPr>
          <w:rFonts w:ascii="Times New Roman" w:hAnsi="Times New Roman"/>
          <w:sz w:val="24"/>
          <w:szCs w:val="24"/>
        </w:rPr>
      </w:pPr>
    </w:p>
    <w:p w:rsidR="00E95235" w:rsidRDefault="00E95235"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Hvis det </w:t>
      </w:r>
      <w:r w:rsidR="007C638A">
        <w:rPr>
          <w:rFonts w:ascii="Times New Roman" w:hAnsi="Times New Roman"/>
          <w:sz w:val="24"/>
          <w:szCs w:val="24"/>
        </w:rPr>
        <w:t>konstateres, at ejeren har været i god tro, vil genoptagelse efter forslaget skulle have skatt</w:t>
      </w:r>
      <w:r w:rsidR="007C638A">
        <w:rPr>
          <w:rFonts w:ascii="Times New Roman" w:hAnsi="Times New Roman"/>
          <w:sz w:val="24"/>
          <w:szCs w:val="24"/>
        </w:rPr>
        <w:t>e</w:t>
      </w:r>
      <w:r w:rsidR="007C638A">
        <w:rPr>
          <w:rFonts w:ascii="Times New Roman" w:hAnsi="Times New Roman"/>
          <w:sz w:val="24"/>
          <w:szCs w:val="24"/>
        </w:rPr>
        <w:t>mæssig virkning fremadrettet. De korrigerede oplysninger vil indgå i grundlaget for kommende vurd</w:t>
      </w:r>
      <w:r w:rsidR="007C638A">
        <w:rPr>
          <w:rFonts w:ascii="Times New Roman" w:hAnsi="Times New Roman"/>
          <w:sz w:val="24"/>
          <w:szCs w:val="24"/>
        </w:rPr>
        <w:t>e</w:t>
      </w:r>
      <w:r w:rsidR="007C638A">
        <w:rPr>
          <w:rFonts w:ascii="Times New Roman" w:hAnsi="Times New Roman"/>
          <w:sz w:val="24"/>
          <w:szCs w:val="24"/>
        </w:rPr>
        <w:t>ringer og i den beskatning, som de kommende vurderinger giver grundlag for. Derimod vil ejeren i ti</w:t>
      </w:r>
      <w:r w:rsidR="007C638A">
        <w:rPr>
          <w:rFonts w:ascii="Times New Roman" w:hAnsi="Times New Roman"/>
          <w:sz w:val="24"/>
          <w:szCs w:val="24"/>
        </w:rPr>
        <w:t>l</w:t>
      </w:r>
      <w:r w:rsidR="007C638A">
        <w:rPr>
          <w:rFonts w:ascii="Times New Roman" w:hAnsi="Times New Roman"/>
          <w:sz w:val="24"/>
          <w:szCs w:val="24"/>
        </w:rPr>
        <w:t>fælde af god tro ikke bagudrettet blive beskattet på grundlag af den ændrede vurdering.</w:t>
      </w:r>
    </w:p>
    <w:p w:rsidR="007C638A" w:rsidRDefault="007C638A" w:rsidP="00770E78">
      <w:pPr>
        <w:widowControl w:val="0"/>
        <w:autoSpaceDE w:val="0"/>
        <w:autoSpaceDN w:val="0"/>
        <w:adjustRightInd w:val="0"/>
        <w:spacing w:after="0" w:line="240" w:lineRule="auto"/>
        <w:jc w:val="both"/>
        <w:rPr>
          <w:rFonts w:ascii="Times New Roman" w:hAnsi="Times New Roman"/>
          <w:sz w:val="24"/>
          <w:szCs w:val="24"/>
        </w:rPr>
      </w:pPr>
    </w:p>
    <w:p w:rsidR="007C638A" w:rsidRDefault="007C638A"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Hvis der ikke foreligger god tro hos ejeren, vil genoptagelsen blive tillagt skattemæssig virkning fra tidspunktet for den vurdering, der er blevet genoptaget. Den tidsmæssige </w:t>
      </w:r>
      <w:proofErr w:type="spellStart"/>
      <w:r>
        <w:rPr>
          <w:rFonts w:ascii="Times New Roman" w:hAnsi="Times New Roman"/>
          <w:sz w:val="24"/>
          <w:szCs w:val="24"/>
        </w:rPr>
        <w:t>bagkant</w:t>
      </w:r>
      <w:proofErr w:type="spellEnd"/>
      <w:r>
        <w:rPr>
          <w:rFonts w:ascii="Times New Roman" w:hAnsi="Times New Roman"/>
          <w:sz w:val="24"/>
          <w:szCs w:val="24"/>
        </w:rPr>
        <w:t xml:space="preserve"> vil i sådanne situati</w:t>
      </w:r>
      <w:r>
        <w:rPr>
          <w:rFonts w:ascii="Times New Roman" w:hAnsi="Times New Roman"/>
          <w:sz w:val="24"/>
          <w:szCs w:val="24"/>
        </w:rPr>
        <w:t>o</w:t>
      </w:r>
      <w:r>
        <w:rPr>
          <w:rFonts w:ascii="Times New Roman" w:hAnsi="Times New Roman"/>
          <w:sz w:val="24"/>
          <w:szCs w:val="24"/>
        </w:rPr>
        <w:lastRenderedPageBreak/>
        <w:t xml:space="preserve">ner være de forældelsesfrister, </w:t>
      </w:r>
      <w:r w:rsidR="00374196">
        <w:rPr>
          <w:rFonts w:ascii="Times New Roman" w:hAnsi="Times New Roman"/>
          <w:sz w:val="24"/>
          <w:szCs w:val="24"/>
        </w:rPr>
        <w:t xml:space="preserve">der er redegjort for i </w:t>
      </w:r>
      <w:r>
        <w:rPr>
          <w:rFonts w:ascii="Times New Roman" w:hAnsi="Times New Roman"/>
          <w:sz w:val="24"/>
          <w:szCs w:val="24"/>
        </w:rPr>
        <w:t>bemærkningerne til stk. 8.</w:t>
      </w:r>
    </w:p>
    <w:p w:rsidR="00E52596" w:rsidRDefault="00E52596" w:rsidP="00770E78">
      <w:pPr>
        <w:widowControl w:val="0"/>
        <w:autoSpaceDE w:val="0"/>
        <w:autoSpaceDN w:val="0"/>
        <w:adjustRightInd w:val="0"/>
        <w:spacing w:after="0" w:line="240" w:lineRule="auto"/>
        <w:jc w:val="both"/>
        <w:rPr>
          <w:rFonts w:ascii="Times New Roman" w:hAnsi="Times New Roman"/>
          <w:sz w:val="24"/>
          <w:szCs w:val="24"/>
        </w:rPr>
      </w:pPr>
    </w:p>
    <w:p w:rsidR="00BD3ADD" w:rsidRDefault="00DE269B"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Genoptagelse af tidligere vurderinger og berigtigelse af faktuelle fejl rejser spørgsmålet om korrektion af de såkaldte skattestopniveauer. Herved forstås det forhold, at ejendomsværdiskatten beregnes på grundlag af vurderingerne i 2001/2002, og at </w:t>
      </w:r>
      <w:r w:rsidR="00612268">
        <w:rPr>
          <w:rFonts w:ascii="Times New Roman" w:hAnsi="Times New Roman"/>
          <w:sz w:val="24"/>
          <w:szCs w:val="24"/>
        </w:rPr>
        <w:t>grundlaget for opkrævning af kommunal grundskyld ti</w:t>
      </w:r>
      <w:r w:rsidR="00612268">
        <w:rPr>
          <w:rFonts w:ascii="Times New Roman" w:hAnsi="Times New Roman"/>
          <w:sz w:val="24"/>
          <w:szCs w:val="24"/>
        </w:rPr>
        <w:t>l</w:t>
      </w:r>
      <w:r w:rsidR="00612268">
        <w:rPr>
          <w:rFonts w:ascii="Times New Roman" w:hAnsi="Times New Roman"/>
          <w:sz w:val="24"/>
          <w:szCs w:val="24"/>
        </w:rPr>
        <w:t xml:space="preserve">svarende er fastsat i et historisk niveau </w:t>
      </w:r>
      <w:r w:rsidR="00ED20E4">
        <w:rPr>
          <w:rFonts w:ascii="Times New Roman" w:hAnsi="Times New Roman"/>
          <w:sz w:val="24"/>
          <w:szCs w:val="24"/>
        </w:rPr>
        <w:t xml:space="preserve">(”basisår”) </w:t>
      </w:r>
      <w:r w:rsidR="00612268">
        <w:rPr>
          <w:rFonts w:ascii="Times New Roman" w:hAnsi="Times New Roman"/>
          <w:sz w:val="24"/>
          <w:szCs w:val="24"/>
        </w:rPr>
        <w:t>med en reguleringsmekanisme, som fremgår af den kommunale ejendomsskattelov.</w:t>
      </w:r>
    </w:p>
    <w:p w:rsidR="00E608A1" w:rsidRDefault="00E608A1" w:rsidP="00770E78">
      <w:pPr>
        <w:widowControl w:val="0"/>
        <w:autoSpaceDE w:val="0"/>
        <w:autoSpaceDN w:val="0"/>
        <w:adjustRightInd w:val="0"/>
        <w:spacing w:after="0" w:line="240" w:lineRule="auto"/>
        <w:jc w:val="both"/>
        <w:rPr>
          <w:rFonts w:ascii="Times New Roman" w:hAnsi="Times New Roman"/>
          <w:sz w:val="24"/>
          <w:szCs w:val="24"/>
        </w:rPr>
      </w:pPr>
    </w:p>
    <w:p w:rsidR="00316631" w:rsidRDefault="00557D8B"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Vurderingslovens § 33, stk. 12-18, fastsætter regler for ansættelse af </w:t>
      </w:r>
      <w:r w:rsidR="00ED20E4">
        <w:rPr>
          <w:rFonts w:ascii="Times New Roman" w:hAnsi="Times New Roman"/>
          <w:sz w:val="24"/>
          <w:szCs w:val="24"/>
        </w:rPr>
        <w:t xml:space="preserve">nye </w:t>
      </w:r>
      <w:r>
        <w:rPr>
          <w:rFonts w:ascii="Times New Roman" w:hAnsi="Times New Roman"/>
          <w:sz w:val="24"/>
          <w:szCs w:val="24"/>
        </w:rPr>
        <w:t xml:space="preserve">skattestopniveauer i tilfælde, hvor der foretages tilbygninger, </w:t>
      </w:r>
      <w:r w:rsidR="00ED20E4">
        <w:rPr>
          <w:rFonts w:ascii="Times New Roman" w:hAnsi="Times New Roman"/>
          <w:sz w:val="24"/>
          <w:szCs w:val="24"/>
        </w:rPr>
        <w:t>hvor ejendommens grundstørrelse ændres og i forskellige andre situ</w:t>
      </w:r>
      <w:r w:rsidR="00ED20E4">
        <w:rPr>
          <w:rFonts w:ascii="Times New Roman" w:hAnsi="Times New Roman"/>
          <w:sz w:val="24"/>
          <w:szCs w:val="24"/>
        </w:rPr>
        <w:t>a</w:t>
      </w:r>
      <w:r w:rsidR="00ED20E4">
        <w:rPr>
          <w:rFonts w:ascii="Times New Roman" w:hAnsi="Times New Roman"/>
          <w:sz w:val="24"/>
          <w:szCs w:val="24"/>
        </w:rPr>
        <w:t>tioner. Hvis det eksempelvis konstateres, at et parcelhus registreret i BBR med et boligareal på 100 m</w:t>
      </w:r>
      <w:r w:rsidR="00ED20E4">
        <w:rPr>
          <w:rFonts w:ascii="Times New Roman" w:hAnsi="Times New Roman"/>
          <w:sz w:val="24"/>
          <w:szCs w:val="24"/>
          <w:vertAlign w:val="superscript"/>
        </w:rPr>
        <w:t>2</w:t>
      </w:r>
      <w:r w:rsidR="00ED20E4">
        <w:rPr>
          <w:rFonts w:ascii="Times New Roman" w:hAnsi="Times New Roman"/>
          <w:sz w:val="24"/>
          <w:szCs w:val="24"/>
        </w:rPr>
        <w:t xml:space="preserve"> faktisk har et boligareal på 150 m</w:t>
      </w:r>
      <w:r w:rsidR="00ED20E4">
        <w:rPr>
          <w:rFonts w:ascii="Times New Roman" w:hAnsi="Times New Roman"/>
          <w:sz w:val="24"/>
          <w:szCs w:val="24"/>
          <w:vertAlign w:val="superscript"/>
        </w:rPr>
        <w:t>2</w:t>
      </w:r>
      <w:r w:rsidR="00ED20E4">
        <w:rPr>
          <w:rFonts w:ascii="Times New Roman" w:hAnsi="Times New Roman"/>
          <w:sz w:val="24"/>
          <w:szCs w:val="24"/>
        </w:rPr>
        <w:t xml:space="preserve">, vil der alt andet lige være grundlag for en ny skattestopberegning – dvs. </w:t>
      </w:r>
      <w:r w:rsidR="00316631">
        <w:rPr>
          <w:rFonts w:ascii="Times New Roman" w:hAnsi="Times New Roman"/>
          <w:sz w:val="24"/>
          <w:szCs w:val="24"/>
        </w:rPr>
        <w:t xml:space="preserve">en vurdering i 2001/2002-niveau. </w:t>
      </w:r>
    </w:p>
    <w:p w:rsidR="00316631" w:rsidRDefault="00316631" w:rsidP="00770E78">
      <w:pPr>
        <w:widowControl w:val="0"/>
        <w:autoSpaceDE w:val="0"/>
        <w:autoSpaceDN w:val="0"/>
        <w:adjustRightInd w:val="0"/>
        <w:spacing w:after="0" w:line="240" w:lineRule="auto"/>
        <w:jc w:val="both"/>
        <w:rPr>
          <w:rFonts w:ascii="Times New Roman" w:hAnsi="Times New Roman"/>
          <w:sz w:val="24"/>
          <w:szCs w:val="24"/>
        </w:rPr>
      </w:pPr>
    </w:p>
    <w:p w:rsidR="00341742" w:rsidRPr="00316631" w:rsidRDefault="00316631"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Vurderingsloven foreskriver bl.a., at hvis der foretages tilbygning, som ikke er omfattet af 2001-vurderingen, skal der foretages en ansættelse i 2001</w:t>
      </w:r>
      <w:r w:rsidR="00C01E04">
        <w:rPr>
          <w:rFonts w:ascii="Times New Roman" w:hAnsi="Times New Roman"/>
          <w:sz w:val="24"/>
          <w:szCs w:val="24"/>
        </w:rPr>
        <w:t>/2002</w:t>
      </w:r>
      <w:r>
        <w:rPr>
          <w:rFonts w:ascii="Times New Roman" w:hAnsi="Times New Roman"/>
          <w:sz w:val="24"/>
          <w:szCs w:val="24"/>
        </w:rPr>
        <w:t>-niveau af ejendommen inkl. tilbygningen. Situationen i eksemplet ovenfor er sammenlignelig hermed, idet ekstra 50 m</w:t>
      </w:r>
      <w:r>
        <w:rPr>
          <w:rFonts w:ascii="Times New Roman" w:hAnsi="Times New Roman"/>
          <w:sz w:val="24"/>
          <w:szCs w:val="24"/>
          <w:vertAlign w:val="superscript"/>
        </w:rPr>
        <w:t>2</w:t>
      </w:r>
      <w:r>
        <w:rPr>
          <w:rFonts w:ascii="Times New Roman" w:hAnsi="Times New Roman"/>
          <w:sz w:val="24"/>
          <w:szCs w:val="24"/>
        </w:rPr>
        <w:t xml:space="preserve"> ikke e</w:t>
      </w:r>
      <w:r w:rsidR="009D5D51">
        <w:rPr>
          <w:rFonts w:ascii="Times New Roman" w:hAnsi="Times New Roman"/>
          <w:sz w:val="24"/>
          <w:szCs w:val="24"/>
        </w:rPr>
        <w:t xml:space="preserve">r omfattet af 2001-vurderingen og derfor heller ikke indgår i grundlaget for opkrævningen af ejendomsværdiskat, hvilket det </w:t>
      </w:r>
      <w:r w:rsidR="00DE2CE6">
        <w:rPr>
          <w:rFonts w:ascii="Times New Roman" w:hAnsi="Times New Roman"/>
          <w:sz w:val="24"/>
          <w:szCs w:val="24"/>
        </w:rPr>
        <w:t>i princippet</w:t>
      </w:r>
      <w:r w:rsidR="009D5D51">
        <w:rPr>
          <w:rFonts w:ascii="Times New Roman" w:hAnsi="Times New Roman"/>
          <w:sz w:val="24"/>
          <w:szCs w:val="24"/>
        </w:rPr>
        <w:t xml:space="preserve"> burde. </w:t>
      </w:r>
    </w:p>
    <w:p w:rsidR="00F540A5" w:rsidRDefault="00F540A5" w:rsidP="00770E78">
      <w:pPr>
        <w:widowControl w:val="0"/>
        <w:autoSpaceDE w:val="0"/>
        <w:autoSpaceDN w:val="0"/>
        <w:adjustRightInd w:val="0"/>
        <w:spacing w:after="0" w:line="240" w:lineRule="auto"/>
        <w:jc w:val="both"/>
        <w:rPr>
          <w:rFonts w:ascii="Times New Roman" w:hAnsi="Times New Roman"/>
          <w:sz w:val="24"/>
          <w:szCs w:val="24"/>
        </w:rPr>
      </w:pPr>
    </w:p>
    <w:p w:rsidR="00F540A5" w:rsidRDefault="00D778D4"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Kort sagt kan korrektioner af faktuelle fejl som omhandlet i </w:t>
      </w:r>
      <w:r w:rsidR="006B12E9">
        <w:rPr>
          <w:rFonts w:ascii="Times New Roman" w:hAnsi="Times New Roman"/>
          <w:sz w:val="24"/>
          <w:szCs w:val="24"/>
        </w:rPr>
        <w:t>forslaget til ny affattelse af skatteforval</w:t>
      </w:r>
      <w:r w:rsidR="006B12E9">
        <w:rPr>
          <w:rFonts w:ascii="Times New Roman" w:hAnsi="Times New Roman"/>
          <w:sz w:val="24"/>
          <w:szCs w:val="24"/>
        </w:rPr>
        <w:t>t</w:t>
      </w:r>
      <w:r w:rsidR="006B12E9">
        <w:rPr>
          <w:rFonts w:ascii="Times New Roman" w:hAnsi="Times New Roman"/>
          <w:sz w:val="24"/>
          <w:szCs w:val="24"/>
        </w:rPr>
        <w:t>ningslovens § 33</w:t>
      </w:r>
      <w:r>
        <w:rPr>
          <w:rFonts w:ascii="Times New Roman" w:hAnsi="Times New Roman"/>
          <w:sz w:val="24"/>
          <w:szCs w:val="24"/>
        </w:rPr>
        <w:t xml:space="preserve"> </w:t>
      </w:r>
      <w:r w:rsidR="006B12E9">
        <w:rPr>
          <w:rFonts w:ascii="Times New Roman" w:hAnsi="Times New Roman"/>
          <w:sz w:val="24"/>
          <w:szCs w:val="24"/>
        </w:rPr>
        <w:t>sidestilles med de forhold, der giver anledning til nye skattestopberegninger efter vurderingslovens § 33, stk. 12-18.</w:t>
      </w:r>
      <w:r w:rsidR="00DF4228">
        <w:rPr>
          <w:rFonts w:ascii="Times New Roman" w:hAnsi="Times New Roman"/>
          <w:sz w:val="24"/>
          <w:szCs w:val="24"/>
        </w:rPr>
        <w:t xml:space="preserve"> Det er derfor i lovforslagets § 1, nr. 2</w:t>
      </w:r>
      <w:r w:rsidR="0084382F">
        <w:rPr>
          <w:rFonts w:ascii="Times New Roman" w:hAnsi="Times New Roman"/>
          <w:sz w:val="24"/>
          <w:szCs w:val="24"/>
        </w:rPr>
        <w:t>,</w:t>
      </w:r>
      <w:r w:rsidR="00DF4228">
        <w:rPr>
          <w:rFonts w:ascii="Times New Roman" w:hAnsi="Times New Roman"/>
          <w:sz w:val="24"/>
          <w:szCs w:val="24"/>
        </w:rPr>
        <w:t xml:space="preserve"> foreslået, at reglerne i vurd</w:t>
      </w:r>
      <w:r w:rsidR="00DF4228">
        <w:rPr>
          <w:rFonts w:ascii="Times New Roman" w:hAnsi="Times New Roman"/>
          <w:sz w:val="24"/>
          <w:szCs w:val="24"/>
        </w:rPr>
        <w:t>e</w:t>
      </w:r>
      <w:r w:rsidR="00DF4228">
        <w:rPr>
          <w:rFonts w:ascii="Times New Roman" w:hAnsi="Times New Roman"/>
          <w:sz w:val="24"/>
          <w:szCs w:val="24"/>
        </w:rPr>
        <w:t>ringslovens § 33, stk. 12-18</w:t>
      </w:r>
      <w:r w:rsidR="0084382F">
        <w:rPr>
          <w:rFonts w:ascii="Times New Roman" w:hAnsi="Times New Roman"/>
          <w:sz w:val="24"/>
          <w:szCs w:val="24"/>
        </w:rPr>
        <w:t>,</w:t>
      </w:r>
      <w:r w:rsidR="00DF4228">
        <w:rPr>
          <w:rFonts w:ascii="Times New Roman" w:hAnsi="Times New Roman"/>
          <w:sz w:val="24"/>
          <w:szCs w:val="24"/>
        </w:rPr>
        <w:t xml:space="preserve"> finder tilsvarende anvendelse i sådanne situationer.</w:t>
      </w:r>
    </w:p>
    <w:p w:rsidR="00F540A5" w:rsidRDefault="00F540A5" w:rsidP="00770E78">
      <w:pPr>
        <w:widowControl w:val="0"/>
        <w:autoSpaceDE w:val="0"/>
        <w:autoSpaceDN w:val="0"/>
        <w:adjustRightInd w:val="0"/>
        <w:spacing w:after="0" w:line="240" w:lineRule="auto"/>
        <w:jc w:val="both"/>
        <w:rPr>
          <w:rFonts w:ascii="Times New Roman" w:hAnsi="Times New Roman"/>
          <w:sz w:val="24"/>
          <w:szCs w:val="24"/>
        </w:rPr>
      </w:pPr>
    </w:p>
    <w:p w:rsidR="000354DE" w:rsidRPr="006D4B8A" w:rsidRDefault="006D4B8A"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Stk. </w:t>
      </w:r>
      <w:r w:rsidR="007C638A">
        <w:rPr>
          <w:rFonts w:ascii="Times New Roman" w:hAnsi="Times New Roman"/>
          <w:i/>
          <w:sz w:val="24"/>
          <w:szCs w:val="24"/>
        </w:rPr>
        <w:t>8</w:t>
      </w:r>
      <w:r w:rsidR="00242F1D">
        <w:rPr>
          <w:rFonts w:ascii="Times New Roman" w:hAnsi="Times New Roman"/>
          <w:sz w:val="24"/>
          <w:szCs w:val="24"/>
        </w:rPr>
        <w:t xml:space="preserve"> handler om forældelsesregler for de krav, der er afledt af genoptagelse af en vurdering. I øjebli</w:t>
      </w:r>
      <w:r w:rsidR="00242F1D">
        <w:rPr>
          <w:rFonts w:ascii="Times New Roman" w:hAnsi="Times New Roman"/>
          <w:sz w:val="24"/>
          <w:szCs w:val="24"/>
        </w:rPr>
        <w:t>k</w:t>
      </w:r>
      <w:r w:rsidR="00242F1D">
        <w:rPr>
          <w:rFonts w:ascii="Times New Roman" w:hAnsi="Times New Roman"/>
          <w:sz w:val="24"/>
          <w:szCs w:val="24"/>
        </w:rPr>
        <w:t xml:space="preserve">ket gælder de almindelige regler efter forældelsesloven, dvs. at afledte krav er forældet allerede efter tre år. På skatte- og afgiftsområdet opererer man med </w:t>
      </w:r>
      <w:r w:rsidR="00831732">
        <w:rPr>
          <w:rFonts w:ascii="Times New Roman" w:hAnsi="Times New Roman"/>
          <w:sz w:val="24"/>
          <w:szCs w:val="24"/>
        </w:rPr>
        <w:t>en regel om, at skatte- og afgiftsansættelser</w:t>
      </w:r>
      <w:r w:rsidR="00AA31EF">
        <w:rPr>
          <w:rFonts w:ascii="Times New Roman" w:hAnsi="Times New Roman"/>
          <w:sz w:val="24"/>
          <w:szCs w:val="24"/>
        </w:rPr>
        <w:t xml:space="preserve"> for</w:t>
      </w:r>
      <w:r w:rsidR="00AA31EF">
        <w:rPr>
          <w:rFonts w:ascii="Times New Roman" w:hAnsi="Times New Roman"/>
          <w:sz w:val="24"/>
          <w:szCs w:val="24"/>
        </w:rPr>
        <w:t>e</w:t>
      </w:r>
      <w:r w:rsidR="00AA31EF">
        <w:rPr>
          <w:rFonts w:ascii="Times New Roman" w:hAnsi="Times New Roman"/>
          <w:sz w:val="24"/>
          <w:szCs w:val="24"/>
        </w:rPr>
        <w:t xml:space="preserve">taget eller varslet inden udløbet af den almindelige forældelsesfrist tidligst forældes efter et år, ligesom man på disse områder opererer med </w:t>
      </w:r>
      <w:r w:rsidR="00242F1D">
        <w:rPr>
          <w:rFonts w:ascii="Times New Roman" w:hAnsi="Times New Roman"/>
          <w:sz w:val="24"/>
          <w:szCs w:val="24"/>
        </w:rPr>
        <w:t>en 10-års forældelsesfrist for krav afledt af ekstraordinære ansæ</w:t>
      </w:r>
      <w:r w:rsidR="00242F1D">
        <w:rPr>
          <w:rFonts w:ascii="Times New Roman" w:hAnsi="Times New Roman"/>
          <w:sz w:val="24"/>
          <w:szCs w:val="24"/>
        </w:rPr>
        <w:t>t</w:t>
      </w:r>
      <w:r w:rsidR="00242F1D">
        <w:rPr>
          <w:rFonts w:ascii="Times New Roman" w:hAnsi="Times New Roman"/>
          <w:sz w:val="24"/>
          <w:szCs w:val="24"/>
        </w:rPr>
        <w:t>telser</w:t>
      </w:r>
      <w:r w:rsidR="00AA31EF">
        <w:rPr>
          <w:rFonts w:ascii="Times New Roman" w:hAnsi="Times New Roman"/>
          <w:sz w:val="24"/>
          <w:szCs w:val="24"/>
        </w:rPr>
        <w:t>. Det foreslås, at tilsvarende regler kommer til at gælde for krav, som er afledt af genoptagelse af en vurdering.</w:t>
      </w:r>
    </w:p>
    <w:p w:rsidR="006D4B8A" w:rsidRDefault="006D4B8A"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Til nr. 3</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Efter den gældende bestemmelse kan en klage til vurderingsankenævnet indgives af ejeren af eje</w:t>
      </w:r>
      <w:r>
        <w:rPr>
          <w:rFonts w:ascii="Times New Roman" w:hAnsi="Times New Roman"/>
          <w:sz w:val="24"/>
          <w:szCs w:val="24"/>
        </w:rPr>
        <w:t>n</w:t>
      </w:r>
      <w:r>
        <w:rPr>
          <w:rFonts w:ascii="Times New Roman" w:hAnsi="Times New Roman"/>
          <w:sz w:val="24"/>
          <w:szCs w:val="24"/>
        </w:rPr>
        <w:t xml:space="preserve">dommen og af andre, der med lovens udtryk har en væsentlig, direkte retlig interesse i vurderingens resultat (skatteforvaltningslovens § 38, stk. 1).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bør ikke være muligt for andre end ejendommens ejer selv at klage over en vurdering. Det foreslås derfor, at bestemmelsen om, at andre også kan klage, udgår.</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Til nr. 4</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Efter den gældende bestemmelse i skatteforvaltningslovens § 38, stk. 6, kan et vurderingsankenævn uanset klagens formulering foretage afledte ændringer.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Hvis ejeren af en ejendom eksempelvis klager over sin grundværdiansættelse, vil vurderingsankenæ</w:t>
      </w:r>
      <w:r>
        <w:rPr>
          <w:rFonts w:ascii="Times New Roman" w:hAnsi="Times New Roman"/>
          <w:sz w:val="24"/>
          <w:szCs w:val="24"/>
        </w:rPr>
        <w:t>v</w:t>
      </w:r>
      <w:r>
        <w:rPr>
          <w:rFonts w:ascii="Times New Roman" w:hAnsi="Times New Roman"/>
          <w:sz w:val="24"/>
          <w:szCs w:val="24"/>
        </w:rPr>
        <w:t xml:space="preserve">net naturligvis skulle tage stilling til denne klage. Men vurderingsankenævnet vil efter de gældende regler i denne situation ikke kunne tage ejendomsværdien op til overvejelse, så længe ejeren ikke har klaget over denne. </w:t>
      </w: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p>
    <w:p w:rsidR="00770E78" w:rsidRDefault="00770E78" w:rsidP="00770E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ændre denne bestemmelse, således at vurderingsankenævnet uanset klagens udformning vil kunne genoptage den påklagede vurdering i sin helhed</w:t>
      </w:r>
      <w:r w:rsidR="000663A2">
        <w:rPr>
          <w:rFonts w:ascii="Times New Roman" w:hAnsi="Times New Roman"/>
          <w:sz w:val="24"/>
          <w:szCs w:val="24"/>
        </w:rPr>
        <w:t>, så vurderingsankenævnet kan genoptage såvel grundværdiansættelsen som den samlede ejendomsværdiansættelse.</w:t>
      </w:r>
      <w:r>
        <w:rPr>
          <w:rFonts w:ascii="Times New Roman" w:hAnsi="Times New Roman"/>
          <w:sz w:val="24"/>
          <w:szCs w:val="24"/>
        </w:rPr>
        <w:t xml:space="preserve"> </w:t>
      </w:r>
    </w:p>
    <w:p w:rsidR="00770E78" w:rsidRDefault="00770E78">
      <w:pPr>
        <w:widowControl w:val="0"/>
        <w:autoSpaceDE w:val="0"/>
        <w:autoSpaceDN w:val="0"/>
        <w:adjustRightInd w:val="0"/>
        <w:spacing w:after="0" w:line="240" w:lineRule="auto"/>
        <w:jc w:val="both"/>
        <w:rPr>
          <w:rFonts w:ascii="Times New Roman" w:hAnsi="Times New Roman"/>
          <w:sz w:val="24"/>
          <w:szCs w:val="24"/>
        </w:rPr>
      </w:pP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keepNext/>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Til § 3</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Til stk. 1</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loven træder i kraft den 1. januar 2013.</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0C505E">
        <w:rPr>
          <w:rFonts w:ascii="Times New Roman" w:hAnsi="Times New Roman"/>
          <w:sz w:val="24"/>
          <w:szCs w:val="24"/>
        </w:rPr>
        <w:t>2</w:t>
      </w:r>
    </w:p>
    <w:p w:rsidR="002A3D87"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at de grundforbedringsfradrag, som forud for den 1. januar 2013 er givet i medfør af de hidtil gældende regler, fortsat skal gives, så længe betingelserne for fradraget fortsat er opfyldt. Fradr</w:t>
      </w:r>
      <w:r>
        <w:rPr>
          <w:rFonts w:ascii="Times New Roman" w:hAnsi="Times New Roman"/>
          <w:sz w:val="24"/>
          <w:szCs w:val="24"/>
        </w:rPr>
        <w:t>a</w:t>
      </w:r>
      <w:r>
        <w:rPr>
          <w:rFonts w:ascii="Times New Roman" w:hAnsi="Times New Roman"/>
          <w:sz w:val="24"/>
          <w:szCs w:val="24"/>
        </w:rPr>
        <w:t xml:space="preserve">gene vil blive givet i den periode, der er tilbage indtil udløb, og med et beløb forholdsmæssigt svarende til fradragets </w:t>
      </w:r>
      <w:r w:rsidR="009D6EAF">
        <w:rPr>
          <w:rFonts w:ascii="Times New Roman" w:hAnsi="Times New Roman"/>
          <w:sz w:val="24"/>
          <w:szCs w:val="24"/>
        </w:rPr>
        <w:t xml:space="preserve">faktiske </w:t>
      </w:r>
      <w:r>
        <w:rPr>
          <w:rFonts w:ascii="Times New Roman" w:hAnsi="Times New Roman"/>
          <w:sz w:val="24"/>
          <w:szCs w:val="24"/>
        </w:rPr>
        <w:t xml:space="preserve">størrelse pr. 1. januar 2013. </w:t>
      </w:r>
      <w:r w:rsidR="002A3D87">
        <w:rPr>
          <w:rFonts w:ascii="Times New Roman" w:hAnsi="Times New Roman"/>
          <w:sz w:val="24"/>
          <w:szCs w:val="24"/>
        </w:rPr>
        <w:t>Bestemmelsen vil blive administreret på den måde, at forholdstallet – procentsatsen – fastsættes med én decimal.</w:t>
      </w:r>
    </w:p>
    <w:p w:rsidR="002A3D87" w:rsidRDefault="002A3D87">
      <w:pPr>
        <w:widowControl w:val="0"/>
        <w:autoSpaceDE w:val="0"/>
        <w:autoSpaceDN w:val="0"/>
        <w:adjustRightInd w:val="0"/>
        <w:spacing w:after="0" w:line="240" w:lineRule="auto"/>
        <w:jc w:val="both"/>
        <w:rPr>
          <w:rFonts w:ascii="Times New Roman" w:hAnsi="Times New Roman"/>
          <w:sz w:val="24"/>
          <w:szCs w:val="24"/>
        </w:rPr>
      </w:pPr>
    </w:p>
    <w:p w:rsidR="003C7F9E" w:rsidRDefault="00B072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Fradraget vil dog ikke kunne være større end </w:t>
      </w:r>
      <w:r w:rsidR="000B1A8F">
        <w:rPr>
          <w:rFonts w:ascii="Times New Roman" w:hAnsi="Times New Roman"/>
          <w:sz w:val="24"/>
          <w:szCs w:val="24"/>
        </w:rPr>
        <w:t xml:space="preserve">det beløb, der er ansat </w:t>
      </w:r>
      <w:r>
        <w:rPr>
          <w:rFonts w:ascii="Times New Roman" w:hAnsi="Times New Roman"/>
          <w:sz w:val="24"/>
          <w:szCs w:val="24"/>
        </w:rPr>
        <w:t xml:space="preserve">pr. denne dato. </w:t>
      </w:r>
      <w:r w:rsidR="000960E9">
        <w:rPr>
          <w:rFonts w:ascii="Times New Roman" w:hAnsi="Times New Roman"/>
          <w:sz w:val="24"/>
          <w:szCs w:val="24"/>
        </w:rPr>
        <w:t>Dette vil gælde uanset udviklingen i grundværdierne</w:t>
      </w:r>
      <w:r w:rsidR="000B1A8F">
        <w:rPr>
          <w:rFonts w:ascii="Times New Roman" w:hAnsi="Times New Roman"/>
          <w:sz w:val="24"/>
          <w:szCs w:val="24"/>
        </w:rPr>
        <w:t>,</w:t>
      </w:r>
      <w:r w:rsidR="000960E9">
        <w:rPr>
          <w:rFonts w:ascii="Times New Roman" w:hAnsi="Times New Roman"/>
          <w:sz w:val="24"/>
          <w:szCs w:val="24"/>
        </w:rPr>
        <w:t xml:space="preserve"> og uanset </w:t>
      </w:r>
      <w:r w:rsidR="000B1A8F">
        <w:rPr>
          <w:rFonts w:ascii="Times New Roman" w:hAnsi="Times New Roman"/>
          <w:sz w:val="24"/>
          <w:szCs w:val="24"/>
        </w:rPr>
        <w:t xml:space="preserve">det forhold, at </w:t>
      </w:r>
      <w:r w:rsidR="000960E9">
        <w:rPr>
          <w:rFonts w:ascii="Times New Roman" w:hAnsi="Times New Roman"/>
          <w:sz w:val="24"/>
          <w:szCs w:val="24"/>
        </w:rPr>
        <w:t>de faktiske omkostninger ved grundfo</w:t>
      </w:r>
      <w:r w:rsidR="000960E9">
        <w:rPr>
          <w:rFonts w:ascii="Times New Roman" w:hAnsi="Times New Roman"/>
          <w:sz w:val="24"/>
          <w:szCs w:val="24"/>
        </w:rPr>
        <w:t>r</w:t>
      </w:r>
      <w:r w:rsidR="000960E9">
        <w:rPr>
          <w:rFonts w:ascii="Times New Roman" w:hAnsi="Times New Roman"/>
          <w:sz w:val="24"/>
          <w:szCs w:val="24"/>
        </w:rPr>
        <w:t>bedringen</w:t>
      </w:r>
      <w:r w:rsidR="000B1A8F">
        <w:rPr>
          <w:rFonts w:ascii="Times New Roman" w:hAnsi="Times New Roman"/>
          <w:sz w:val="24"/>
          <w:szCs w:val="24"/>
        </w:rPr>
        <w:t xml:space="preserve"> vil kunne være højere</w:t>
      </w:r>
      <w:r w:rsidR="000960E9">
        <w:rPr>
          <w:rFonts w:ascii="Times New Roman" w:hAnsi="Times New Roman"/>
          <w:sz w:val="24"/>
          <w:szCs w:val="24"/>
        </w:rPr>
        <w: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Dette kan illustreres med et forenklet eksempel. En ejendom har den 1. januar 2013 en grundværdi på 500.000 kr. og et grundforbedringsfradrag på 50.000 kr. Hvis grundværdien senere stiger til 600.000 kr., </w:t>
      </w:r>
      <w:r w:rsidR="00B0726F">
        <w:rPr>
          <w:rFonts w:ascii="Times New Roman" w:hAnsi="Times New Roman"/>
          <w:sz w:val="24"/>
          <w:szCs w:val="24"/>
        </w:rPr>
        <w:t>vil</w:t>
      </w:r>
      <w:r>
        <w:rPr>
          <w:rFonts w:ascii="Times New Roman" w:hAnsi="Times New Roman"/>
          <w:sz w:val="24"/>
          <w:szCs w:val="24"/>
        </w:rPr>
        <w:t xml:space="preserve"> grundforbedringsfradraget </w:t>
      </w:r>
      <w:r w:rsidR="00B0726F">
        <w:rPr>
          <w:rFonts w:ascii="Times New Roman" w:hAnsi="Times New Roman"/>
          <w:sz w:val="24"/>
          <w:szCs w:val="24"/>
        </w:rPr>
        <w:t>fortsat være 50.000 kr.</w:t>
      </w:r>
      <w:r>
        <w:rPr>
          <w:rFonts w:ascii="Times New Roman" w:hAnsi="Times New Roman"/>
          <w:sz w:val="24"/>
          <w:szCs w:val="24"/>
        </w:rPr>
        <w:t xml:space="preserve"> Hvis grundværdien derimod falder til 400.000 kr., falder grundforbedringsfradraget tilsvarende til 40.000 kr.</w:t>
      </w:r>
      <w:r w:rsidR="00B0726F">
        <w:rPr>
          <w:rFonts w:ascii="Times New Roman" w:hAnsi="Times New Roman"/>
          <w:sz w:val="24"/>
          <w:szCs w:val="24"/>
        </w:rPr>
        <w:t xml:space="preserve"> Stiger grundværdien senere, kan fradr</w:t>
      </w:r>
      <w:r w:rsidR="00B0726F">
        <w:rPr>
          <w:rFonts w:ascii="Times New Roman" w:hAnsi="Times New Roman"/>
          <w:sz w:val="24"/>
          <w:szCs w:val="24"/>
        </w:rPr>
        <w:t>a</w:t>
      </w:r>
      <w:r w:rsidR="00B0726F">
        <w:rPr>
          <w:rFonts w:ascii="Times New Roman" w:hAnsi="Times New Roman"/>
          <w:sz w:val="24"/>
          <w:szCs w:val="24"/>
        </w:rPr>
        <w:t xml:space="preserve">get </w:t>
      </w:r>
      <w:r w:rsidR="001F2687">
        <w:rPr>
          <w:rFonts w:ascii="Times New Roman" w:hAnsi="Times New Roman"/>
          <w:sz w:val="24"/>
          <w:szCs w:val="24"/>
        </w:rPr>
        <w:t xml:space="preserve">igen </w:t>
      </w:r>
      <w:r w:rsidR="00B0726F">
        <w:rPr>
          <w:rFonts w:ascii="Times New Roman" w:hAnsi="Times New Roman"/>
          <w:sz w:val="24"/>
          <w:szCs w:val="24"/>
        </w:rPr>
        <w:t>stige op til de 50.000 kr.</w:t>
      </w:r>
    </w:p>
    <w:p w:rsidR="00184CBE" w:rsidRDefault="00184CBE">
      <w:pPr>
        <w:widowControl w:val="0"/>
        <w:autoSpaceDE w:val="0"/>
        <w:autoSpaceDN w:val="0"/>
        <w:adjustRightInd w:val="0"/>
        <w:spacing w:after="0" w:line="240" w:lineRule="auto"/>
        <w:jc w:val="both"/>
        <w:rPr>
          <w:rFonts w:ascii="Times New Roman" w:hAnsi="Times New Roman"/>
          <w:sz w:val="24"/>
          <w:szCs w:val="24"/>
        </w:rPr>
      </w:pPr>
    </w:p>
    <w:p w:rsidR="00184CBE" w:rsidRDefault="00184C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kan sagtens forekomme, at en ejendom har flere grundforbedringsfradrag, og at disse udløber på forskellige tidspunkter. I så fald foretages beregningen som ovenfor nævnt for hvert af de pågældende dele af det samlede fradrag.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SKAT vil ved kommende vurdering af ejendomme med grundforbedringsfradrag således ikke længere skulle tage stilling til grundforbedringsfradragets størrelse, jf. gennemgangen af gældende ret under lovforslagets almindelige bemærkninger. De </w:t>
      </w:r>
      <w:r w:rsidR="0068068F">
        <w:rPr>
          <w:rFonts w:ascii="Times New Roman" w:hAnsi="Times New Roman"/>
          <w:sz w:val="24"/>
          <w:szCs w:val="24"/>
        </w:rPr>
        <w:t>ansættelser af grundforbedringsfradrag</w:t>
      </w:r>
      <w:r>
        <w:rPr>
          <w:rFonts w:ascii="Times New Roman" w:hAnsi="Times New Roman"/>
          <w:sz w:val="24"/>
          <w:szCs w:val="24"/>
        </w:rPr>
        <w:t>, der gælder pr. 1. januar 2013, vil ikke senere kunne genoptages. Der foreslås dog fastsat en overgangsbestemmelse, s</w:t>
      </w:r>
      <w:r>
        <w:rPr>
          <w:rFonts w:ascii="Times New Roman" w:hAnsi="Times New Roman"/>
          <w:sz w:val="24"/>
          <w:szCs w:val="24"/>
        </w:rPr>
        <w:t>å</w:t>
      </w:r>
      <w:r>
        <w:rPr>
          <w:rFonts w:ascii="Times New Roman" w:hAnsi="Times New Roman"/>
          <w:sz w:val="24"/>
          <w:szCs w:val="24"/>
        </w:rPr>
        <w:t>ledes at genoptagelse vil kunne finde sted frem til den 1. maj 2013, jf. bemærkningerne til stk. 6.</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3</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Det foreslås, at hvis en ejendom med grundforbedringsfradrag udstykkes i flere ejendomme, skal fr</w:t>
      </w:r>
      <w:r>
        <w:rPr>
          <w:rFonts w:ascii="Times New Roman" w:hAnsi="Times New Roman"/>
          <w:sz w:val="24"/>
          <w:szCs w:val="24"/>
        </w:rPr>
        <w:t>a</w:t>
      </w:r>
      <w:r>
        <w:rPr>
          <w:rFonts w:ascii="Times New Roman" w:hAnsi="Times New Roman"/>
          <w:sz w:val="24"/>
          <w:szCs w:val="24"/>
        </w:rPr>
        <w:t>draget fordeles forholdsmæssigt mellem de nye ejendomme efter grundareal. Hvis en ejendom med grundforbedringsfradrag sammenlægges med en anden ejendom, overføres fradraget til den nye sa</w:t>
      </w:r>
      <w:r>
        <w:rPr>
          <w:rFonts w:ascii="Times New Roman" w:hAnsi="Times New Roman"/>
          <w:sz w:val="24"/>
          <w:szCs w:val="24"/>
        </w:rPr>
        <w:t>m</w:t>
      </w:r>
      <w:r>
        <w:rPr>
          <w:rFonts w:ascii="Times New Roman" w:hAnsi="Times New Roman"/>
          <w:sz w:val="24"/>
          <w:szCs w:val="24"/>
        </w:rPr>
        <w:t>menlagte ejendom. Sammenlægges halvdelen af grund A med grund B, følger halvdelen af grund A’s grundforbedringsfradrag med over til den nye og større grund B.</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Denne bestemmelse skønnes at være nødvendig, da grundforbedringsfradraget fra og med 2013 vil v</w:t>
      </w:r>
      <w:r>
        <w:rPr>
          <w:rFonts w:ascii="Times New Roman" w:hAnsi="Times New Roman"/>
          <w:sz w:val="24"/>
          <w:szCs w:val="24"/>
        </w:rPr>
        <w:t>æ</w:t>
      </w:r>
      <w:r>
        <w:rPr>
          <w:rFonts w:ascii="Times New Roman" w:hAnsi="Times New Roman"/>
          <w:sz w:val="24"/>
          <w:szCs w:val="24"/>
        </w:rPr>
        <w:t>re af en fast størrelse i forhold til grundværdien indtil udløb og ikke vil skulle ansættes af SKAT i fo</w:t>
      </w:r>
      <w:r>
        <w:rPr>
          <w:rFonts w:ascii="Times New Roman" w:hAnsi="Times New Roman"/>
          <w:sz w:val="24"/>
          <w:szCs w:val="24"/>
        </w:rPr>
        <w:t>r</w:t>
      </w:r>
      <w:r>
        <w:rPr>
          <w:rFonts w:ascii="Times New Roman" w:hAnsi="Times New Roman"/>
          <w:sz w:val="24"/>
          <w:szCs w:val="24"/>
        </w:rPr>
        <w:t>bindelse med ejendomsvurderingerne.</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4</w:t>
      </w:r>
      <w:r>
        <w:rPr>
          <w:rFonts w:ascii="Times New Roman" w:hAnsi="Times New Roman"/>
          <w:sz w:val="24"/>
          <w:szCs w:val="24"/>
        </w:rPr>
        <w:t>.</w:t>
      </w:r>
    </w:p>
    <w:p w:rsidR="00096170"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Stk. </w:t>
      </w:r>
      <w:r w:rsidR="001F7423">
        <w:rPr>
          <w:rFonts w:ascii="Times New Roman" w:hAnsi="Times New Roman"/>
          <w:sz w:val="24"/>
          <w:szCs w:val="24"/>
        </w:rPr>
        <w:t>4</w:t>
      </w:r>
      <w:r>
        <w:rPr>
          <w:rFonts w:ascii="Times New Roman" w:hAnsi="Times New Roman"/>
          <w:sz w:val="24"/>
          <w:szCs w:val="24"/>
        </w:rPr>
        <w:t xml:space="preserve"> er en overgangsregel af hensyn til de grundejere, som den 1. januar 2013 efter de hidtil gældende regler vil have mulighed for at få ansat et grundforbedringsfradrag, men hvor dette endnu ikke er sket. Det foreslås, at sådanne grundejere får en frist til den 1</w:t>
      </w:r>
      <w:r w:rsidR="0084382F">
        <w:rPr>
          <w:rFonts w:ascii="Times New Roman" w:hAnsi="Times New Roman"/>
          <w:sz w:val="24"/>
          <w:szCs w:val="24"/>
        </w:rPr>
        <w:t>.</w:t>
      </w:r>
      <w:r>
        <w:rPr>
          <w:rFonts w:ascii="Times New Roman" w:hAnsi="Times New Roman"/>
          <w:sz w:val="24"/>
          <w:szCs w:val="24"/>
        </w:rPr>
        <w:t xml:space="preserve"> maj 2013 til at fremsætte anmodning om a</w:t>
      </w:r>
      <w:r>
        <w:rPr>
          <w:rFonts w:ascii="Times New Roman" w:hAnsi="Times New Roman"/>
          <w:sz w:val="24"/>
          <w:szCs w:val="24"/>
        </w:rPr>
        <w:t>n</w:t>
      </w:r>
      <w:r>
        <w:rPr>
          <w:rFonts w:ascii="Times New Roman" w:hAnsi="Times New Roman"/>
          <w:sz w:val="24"/>
          <w:szCs w:val="24"/>
        </w:rPr>
        <w:t xml:space="preserve">sættelse af fradraget over for SKAT. Grundforbedringsfradraget vil blive givet for den mulige periode – dvs. 30 år, dog 60 år for skove. </w:t>
      </w:r>
    </w:p>
    <w:p w:rsidR="00096170" w:rsidRDefault="00096170">
      <w:pPr>
        <w:widowControl w:val="0"/>
        <w:autoSpaceDE w:val="0"/>
        <w:autoSpaceDN w:val="0"/>
        <w:adjustRightInd w:val="0"/>
        <w:spacing w:after="0" w:line="240" w:lineRule="auto"/>
        <w:jc w:val="both"/>
        <w:rPr>
          <w:rFonts w:ascii="Times New Roman" w:hAnsi="Times New Roman"/>
          <w:sz w:val="24"/>
          <w:szCs w:val="24"/>
        </w:rPr>
      </w:pPr>
    </w:p>
    <w:p w:rsidR="00096170" w:rsidRDefault="000961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Fradraget vil skulle ansættes til det beløb, som det efter de hidtil gældende regler ville skulle ansættes til på det tidspunkt, hvor fradraget bliver givet. Hvis forholdene for den pågældende ejendom er sådan, at grundforbedringsfradraget vil blive ansat til et beløb, der er lavere end de faktiske omkostninger i forbindelse med grundforbedringsarbejdet </w:t>
      </w:r>
      <w:r w:rsidR="001544BD">
        <w:rPr>
          <w:rFonts w:ascii="Times New Roman" w:hAnsi="Times New Roman"/>
          <w:sz w:val="24"/>
          <w:szCs w:val="24"/>
        </w:rPr>
        <w:t>-</w:t>
      </w:r>
      <w:r>
        <w:rPr>
          <w:rFonts w:ascii="Times New Roman" w:hAnsi="Times New Roman"/>
          <w:sz w:val="24"/>
          <w:szCs w:val="24"/>
        </w:rPr>
        <w:t xml:space="preserve"> jf. gennemgangen af gældende ret i lovforslagets almind</w:t>
      </w:r>
      <w:r>
        <w:rPr>
          <w:rFonts w:ascii="Times New Roman" w:hAnsi="Times New Roman"/>
          <w:sz w:val="24"/>
          <w:szCs w:val="24"/>
        </w:rPr>
        <w:t>e</w:t>
      </w:r>
      <w:r>
        <w:rPr>
          <w:rFonts w:ascii="Times New Roman" w:hAnsi="Times New Roman"/>
          <w:sz w:val="24"/>
          <w:szCs w:val="24"/>
        </w:rPr>
        <w:t xml:space="preserve">lige bemærkninger </w:t>
      </w:r>
      <w:r w:rsidR="001544BD">
        <w:rPr>
          <w:rFonts w:ascii="Times New Roman" w:hAnsi="Times New Roman"/>
          <w:sz w:val="24"/>
          <w:szCs w:val="24"/>
        </w:rPr>
        <w:t>-</w:t>
      </w:r>
      <w:r>
        <w:rPr>
          <w:rFonts w:ascii="Times New Roman" w:hAnsi="Times New Roman"/>
          <w:sz w:val="24"/>
          <w:szCs w:val="24"/>
        </w:rPr>
        <w:t xml:space="preserve"> er det dette lavere beløb, der vil danne grundlag for beregningen af fradraget i de år, hvori fradraget løber.</w:t>
      </w:r>
    </w:p>
    <w:p w:rsidR="00096170" w:rsidRDefault="00096170">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Fradraget vil i denne periode blive givet med et beløb forholdsmæssigt svarende til fradragets størrelse på det tidspunkt, hvor det gives, </w:t>
      </w:r>
      <w:r w:rsidR="00184CBE">
        <w:rPr>
          <w:rFonts w:ascii="Times New Roman" w:hAnsi="Times New Roman"/>
          <w:sz w:val="24"/>
          <w:szCs w:val="24"/>
        </w:rPr>
        <w:t xml:space="preserve">dog højst med det beløb, der fastsættes på dette tidspunkt, </w:t>
      </w:r>
      <w:r>
        <w:rPr>
          <w:rFonts w:ascii="Times New Roman" w:hAnsi="Times New Roman"/>
          <w:sz w:val="24"/>
          <w:szCs w:val="24"/>
        </w:rPr>
        <w:t>jf. bemær</w:t>
      </w:r>
      <w:r>
        <w:rPr>
          <w:rFonts w:ascii="Times New Roman" w:hAnsi="Times New Roman"/>
          <w:sz w:val="24"/>
          <w:szCs w:val="24"/>
        </w:rPr>
        <w:t>k</w:t>
      </w:r>
      <w:r>
        <w:rPr>
          <w:rFonts w:ascii="Times New Roman" w:hAnsi="Times New Roman"/>
          <w:sz w:val="24"/>
          <w:szCs w:val="24"/>
        </w:rPr>
        <w:t xml:space="preserve">ningerne til stk. </w:t>
      </w:r>
      <w:r w:rsidR="001F7423">
        <w:rPr>
          <w:rFonts w:ascii="Times New Roman" w:hAnsi="Times New Roman"/>
          <w:sz w:val="24"/>
          <w:szCs w:val="24"/>
        </w:rPr>
        <w:t>2</w:t>
      </w:r>
      <w:r>
        <w:rPr>
          <w:rFonts w:ascii="Times New Roman" w:hAnsi="Times New Roman"/>
          <w:sz w:val="24"/>
          <w:szCs w:val="24"/>
        </w:rPr>
        <w:t>. Ansættelsen vil kunne påklages efter de almindelige klageregler, men den vil ikke senere kunne genoptages.</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Grundejeren vil selv skulle anmode om at få grundforbedringsfradraget. SKAT ska</w:t>
      </w:r>
      <w:r w:rsidR="00422D98">
        <w:rPr>
          <w:rFonts w:ascii="Times New Roman" w:hAnsi="Times New Roman"/>
          <w:sz w:val="24"/>
          <w:szCs w:val="24"/>
        </w:rPr>
        <w:t>l</w:t>
      </w:r>
      <w:r>
        <w:rPr>
          <w:rFonts w:ascii="Times New Roman" w:hAnsi="Times New Roman"/>
          <w:sz w:val="24"/>
          <w:szCs w:val="24"/>
        </w:rPr>
        <w:t xml:space="preserve"> kun kunne foretage ansættelser af grundforbedringsfradrag i de tilfælde, hvor grundejeren anmoder om det. Der vil dog ikke være noget til hinder for, at eksempelvis en grundejerforening indgiver anmodning på samtlige grundejeres vegne.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Ved anmodning om grundforbedringsfradrag efter stk. </w:t>
      </w:r>
      <w:r w:rsidR="001F7423">
        <w:rPr>
          <w:rFonts w:ascii="Times New Roman" w:hAnsi="Times New Roman"/>
          <w:sz w:val="24"/>
          <w:szCs w:val="24"/>
        </w:rPr>
        <w:t>4</w:t>
      </w:r>
      <w:r>
        <w:rPr>
          <w:rFonts w:ascii="Times New Roman" w:hAnsi="Times New Roman"/>
          <w:sz w:val="24"/>
          <w:szCs w:val="24"/>
        </w:rPr>
        <w:t xml:space="preserve"> vil der skulle opfyldes de dokumentationskrav, der er omtalt i bemærkningerne til stk. </w:t>
      </w:r>
      <w:r w:rsidR="001F7423">
        <w:rPr>
          <w:rFonts w:ascii="Times New Roman" w:hAnsi="Times New Roman"/>
          <w:sz w:val="24"/>
          <w:szCs w:val="24"/>
        </w:rPr>
        <w:t>6</w:t>
      </w:r>
      <w:r>
        <w:rPr>
          <w:rFonts w:ascii="Times New Roman" w:hAnsi="Times New Roman"/>
          <w:sz w:val="24"/>
          <w:szCs w:val="24"/>
        </w:rPr>
        <w: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5</w:t>
      </w:r>
      <w:r>
        <w:rPr>
          <w:rFonts w:ascii="Times New Roman" w:hAnsi="Times New Roman"/>
          <w:sz w:val="24"/>
          <w:szCs w:val="24"/>
        </w:rPr>
        <w:t>.</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Stk. </w:t>
      </w:r>
      <w:r w:rsidR="001F7423">
        <w:rPr>
          <w:rFonts w:ascii="Times New Roman" w:hAnsi="Times New Roman"/>
          <w:sz w:val="24"/>
          <w:szCs w:val="24"/>
        </w:rPr>
        <w:t>5</w:t>
      </w:r>
      <w:r>
        <w:rPr>
          <w:rFonts w:ascii="Times New Roman" w:hAnsi="Times New Roman"/>
          <w:sz w:val="24"/>
          <w:szCs w:val="24"/>
        </w:rPr>
        <w:t xml:space="preserve"> er en overgangsregel af hensyn til de grundejere, som den 1. januar 2013 efter de hidtil gældende regler ville have mulighed for at få genoptaget ansættelsen af grundforbedringsfradrag</w:t>
      </w:r>
      <w:r w:rsidR="00096170">
        <w:rPr>
          <w:rFonts w:ascii="Times New Roman" w:hAnsi="Times New Roman"/>
          <w:sz w:val="24"/>
          <w:szCs w:val="24"/>
        </w:rPr>
        <w:t>, som på dette tidspunkt allerede er givet</w:t>
      </w:r>
      <w:r>
        <w:rPr>
          <w:rFonts w:ascii="Times New Roman" w:hAnsi="Times New Roman"/>
          <w:sz w:val="24"/>
          <w:szCs w:val="24"/>
        </w:rPr>
        <w:t>. Der foreslås fastsat en frist for sådanne grundejere til at anmode om geno</w:t>
      </w:r>
      <w:r>
        <w:rPr>
          <w:rFonts w:ascii="Times New Roman" w:hAnsi="Times New Roman"/>
          <w:sz w:val="24"/>
          <w:szCs w:val="24"/>
        </w:rPr>
        <w:t>p</w:t>
      </w:r>
      <w:r>
        <w:rPr>
          <w:rFonts w:ascii="Times New Roman" w:hAnsi="Times New Roman"/>
          <w:sz w:val="24"/>
          <w:szCs w:val="24"/>
        </w:rPr>
        <w:t xml:space="preserve">tagelse af deres ansættelse. Denne frist foreslås fastsat til </w:t>
      </w:r>
      <w:r w:rsidR="00017802">
        <w:rPr>
          <w:rFonts w:ascii="Times New Roman" w:hAnsi="Times New Roman"/>
          <w:sz w:val="24"/>
          <w:szCs w:val="24"/>
        </w:rPr>
        <w:t xml:space="preserve">senest </w:t>
      </w:r>
      <w:r>
        <w:rPr>
          <w:rFonts w:ascii="Times New Roman" w:hAnsi="Times New Roman"/>
          <w:sz w:val="24"/>
          <w:szCs w:val="24"/>
        </w:rPr>
        <w:t>den 1. maj 2013, og fristen vil gælde uanset bestemmelserne i skatteforvaltningslovens § 33, stk. 2, således som disse bestemmelser hidtil har været affattet.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Efter den hidtidige affattelse af skatteforvaltningslovens § 33, stk. 2, kan en ejendomsvurdering – og herunder ansættelsen af grundforbedringsfradrag – genoptages indtil den 1. maj i det fjerde år efter </w:t>
      </w:r>
      <w:proofErr w:type="spellStart"/>
      <w:r>
        <w:rPr>
          <w:rFonts w:ascii="Times New Roman" w:hAnsi="Times New Roman"/>
          <w:sz w:val="24"/>
          <w:szCs w:val="24"/>
        </w:rPr>
        <w:t>vurderingsårets</w:t>
      </w:r>
      <w:proofErr w:type="spellEnd"/>
      <w:r>
        <w:rPr>
          <w:rFonts w:ascii="Times New Roman" w:hAnsi="Times New Roman"/>
          <w:sz w:val="24"/>
          <w:szCs w:val="24"/>
        </w:rPr>
        <w:t xml:space="preserve"> udløb, hvis der fremlægges oplysninger af faktisk eller retlig karakter, der kan begru</w:t>
      </w:r>
      <w:r>
        <w:rPr>
          <w:rFonts w:ascii="Times New Roman" w:hAnsi="Times New Roman"/>
          <w:sz w:val="24"/>
          <w:szCs w:val="24"/>
        </w:rPr>
        <w:t>n</w:t>
      </w:r>
      <w:r>
        <w:rPr>
          <w:rFonts w:ascii="Times New Roman" w:hAnsi="Times New Roman"/>
          <w:sz w:val="24"/>
          <w:szCs w:val="24"/>
        </w:rPr>
        <w:t>de ændringen. Affattelsen af den pågældende bestemmelse foreslås ændret, jf. bemærkningerne til</w:t>
      </w:r>
      <w:r w:rsidR="00421E87">
        <w:rPr>
          <w:rFonts w:ascii="Times New Roman" w:hAnsi="Times New Roman"/>
          <w:sz w:val="24"/>
          <w:szCs w:val="24"/>
        </w:rPr>
        <w:t xml:space="preserve"> lo</w:t>
      </w:r>
      <w:r w:rsidR="00421E87">
        <w:rPr>
          <w:rFonts w:ascii="Times New Roman" w:hAnsi="Times New Roman"/>
          <w:sz w:val="24"/>
          <w:szCs w:val="24"/>
        </w:rPr>
        <w:t>v</w:t>
      </w:r>
      <w:r w:rsidR="00421E87">
        <w:rPr>
          <w:rFonts w:ascii="Times New Roman" w:hAnsi="Times New Roman"/>
          <w:sz w:val="24"/>
          <w:szCs w:val="24"/>
        </w:rPr>
        <w:t>forslagets § 2, nr. 2</w:t>
      </w:r>
      <w:r>
        <w:rPr>
          <w:rFonts w:ascii="Times New Roman" w:hAnsi="Times New Roman"/>
          <w:sz w:val="24"/>
          <w:szCs w:val="24"/>
        </w:rPr>
        <w:t>, men dette er uden betydning for den overgangsbestemmelse, der her er foreslået.</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Som anført under gennemgangen af lovforslagets formål og baggrund i lovforslagets almindelige b</w:t>
      </w:r>
      <w:r>
        <w:rPr>
          <w:rFonts w:ascii="Times New Roman" w:hAnsi="Times New Roman"/>
          <w:sz w:val="24"/>
          <w:szCs w:val="24"/>
        </w:rPr>
        <w:t>e</w:t>
      </w:r>
      <w:r>
        <w:rPr>
          <w:rFonts w:ascii="Times New Roman" w:hAnsi="Times New Roman"/>
          <w:sz w:val="24"/>
          <w:szCs w:val="24"/>
        </w:rPr>
        <w:t>mærkninger er genoptagelser af gamle grundforbedringsfradrag blevet sat i system</w:t>
      </w:r>
      <w:r w:rsidR="00070868">
        <w:rPr>
          <w:rFonts w:ascii="Times New Roman" w:hAnsi="Times New Roman"/>
          <w:sz w:val="24"/>
          <w:szCs w:val="24"/>
        </w:rPr>
        <w:t xml:space="preserve"> i dele af rådgive</w:t>
      </w:r>
      <w:r w:rsidR="00070868">
        <w:rPr>
          <w:rFonts w:ascii="Times New Roman" w:hAnsi="Times New Roman"/>
          <w:sz w:val="24"/>
          <w:szCs w:val="24"/>
        </w:rPr>
        <w:t>r</w:t>
      </w:r>
      <w:r w:rsidR="00070868">
        <w:rPr>
          <w:rFonts w:ascii="Times New Roman" w:hAnsi="Times New Roman"/>
          <w:sz w:val="24"/>
          <w:szCs w:val="24"/>
        </w:rPr>
        <w:t>branchen</w:t>
      </w:r>
      <w:r>
        <w:rPr>
          <w:rFonts w:ascii="Times New Roman" w:hAnsi="Times New Roman"/>
          <w:sz w:val="24"/>
          <w:szCs w:val="24"/>
        </w:rPr>
        <w:t>. Dette har betydet en meget stor tilgang af meget gamle sager til SKAT med helt utilfredssti</w:t>
      </w:r>
      <w:r>
        <w:rPr>
          <w:rFonts w:ascii="Times New Roman" w:hAnsi="Times New Roman"/>
          <w:sz w:val="24"/>
          <w:szCs w:val="24"/>
        </w:rPr>
        <w:t>l</w:t>
      </w:r>
      <w:r>
        <w:rPr>
          <w:rFonts w:ascii="Times New Roman" w:hAnsi="Times New Roman"/>
          <w:sz w:val="24"/>
          <w:szCs w:val="24"/>
        </w:rPr>
        <w:t>lende lange sagsbehandlingstider over for borgerne og et uforholdsmæssigt stort ressourceforbrug for SKAT til følge.</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Regeringen finder det vigtigt, at der én gang for alle ryddes op i dette </w:t>
      </w:r>
      <w:proofErr w:type="spellStart"/>
      <w:r>
        <w:rPr>
          <w:rFonts w:ascii="Times New Roman" w:hAnsi="Times New Roman"/>
          <w:sz w:val="24"/>
          <w:szCs w:val="24"/>
        </w:rPr>
        <w:t>sagskompleks</w:t>
      </w:r>
      <w:proofErr w:type="spellEnd"/>
      <w:r>
        <w:rPr>
          <w:rFonts w:ascii="Times New Roman" w:hAnsi="Times New Roman"/>
          <w:sz w:val="24"/>
          <w:szCs w:val="24"/>
        </w:rPr>
        <w:t>. Derfor foreslås det, at der i forbindelse med den fremadrettede afskaffelse af grundforbedringsfradraget sættes en slu</w:t>
      </w:r>
      <w:r>
        <w:rPr>
          <w:rFonts w:ascii="Times New Roman" w:hAnsi="Times New Roman"/>
          <w:sz w:val="24"/>
          <w:szCs w:val="24"/>
        </w:rPr>
        <w:t>t</w:t>
      </w:r>
      <w:r>
        <w:rPr>
          <w:rFonts w:ascii="Times New Roman" w:hAnsi="Times New Roman"/>
          <w:sz w:val="24"/>
          <w:szCs w:val="24"/>
        </w:rPr>
        <w:t xml:space="preserve">dato for, hvornår allerede ansatte grundforbedringsfradrag kan genoptages. </w:t>
      </w:r>
    </w:p>
    <w:p w:rsidR="00070868" w:rsidRDefault="00070868">
      <w:pPr>
        <w:widowControl w:val="0"/>
        <w:autoSpaceDE w:val="0"/>
        <w:autoSpaceDN w:val="0"/>
        <w:adjustRightInd w:val="0"/>
        <w:spacing w:after="0" w:line="240" w:lineRule="auto"/>
        <w:jc w:val="both"/>
        <w:rPr>
          <w:rFonts w:ascii="Times New Roman" w:hAnsi="Times New Roman"/>
          <w:sz w:val="24"/>
          <w:szCs w:val="24"/>
        </w:rPr>
      </w:pPr>
    </w:p>
    <w:p w:rsidR="00070868" w:rsidRDefault="000708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skal for fuldstændighedens skyld tilføjes, at resultatet </w:t>
      </w:r>
      <w:r w:rsidR="0084382F">
        <w:rPr>
          <w:rFonts w:ascii="Times New Roman" w:hAnsi="Times New Roman"/>
          <w:sz w:val="24"/>
          <w:szCs w:val="24"/>
        </w:rPr>
        <w:t xml:space="preserve">af </w:t>
      </w:r>
      <w:r>
        <w:rPr>
          <w:rFonts w:ascii="Times New Roman" w:hAnsi="Times New Roman"/>
          <w:sz w:val="24"/>
          <w:szCs w:val="24"/>
        </w:rPr>
        <w:t>de genoptagelser, der måtte ske på grun</w:t>
      </w:r>
      <w:r>
        <w:rPr>
          <w:rFonts w:ascii="Times New Roman" w:hAnsi="Times New Roman"/>
          <w:sz w:val="24"/>
          <w:szCs w:val="24"/>
        </w:rPr>
        <w:t>d</w:t>
      </w:r>
      <w:r>
        <w:rPr>
          <w:rFonts w:ascii="Times New Roman" w:hAnsi="Times New Roman"/>
          <w:sz w:val="24"/>
          <w:szCs w:val="24"/>
        </w:rPr>
        <w:t>lag af denne overgangsbestemmelse, på samme måde som resultatet af alle andre genoptagelser vil kunne påklages efter de almindelige klageregler.</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6</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foreslås, at der ved anmodninger som nævnt i stk. </w:t>
      </w:r>
      <w:r w:rsidR="001F7423">
        <w:rPr>
          <w:rFonts w:ascii="Times New Roman" w:hAnsi="Times New Roman"/>
          <w:sz w:val="24"/>
          <w:szCs w:val="24"/>
        </w:rPr>
        <w:t>4</w:t>
      </w:r>
      <w:r>
        <w:rPr>
          <w:rFonts w:ascii="Times New Roman" w:hAnsi="Times New Roman"/>
          <w:sz w:val="24"/>
          <w:szCs w:val="24"/>
        </w:rPr>
        <w:t xml:space="preserve"> og </w:t>
      </w:r>
      <w:r w:rsidR="001F7423">
        <w:rPr>
          <w:rFonts w:ascii="Times New Roman" w:hAnsi="Times New Roman"/>
          <w:sz w:val="24"/>
          <w:szCs w:val="24"/>
        </w:rPr>
        <w:t>5</w:t>
      </w:r>
      <w:r>
        <w:rPr>
          <w:rFonts w:ascii="Times New Roman" w:hAnsi="Times New Roman"/>
          <w:sz w:val="24"/>
          <w:szCs w:val="24"/>
        </w:rPr>
        <w:t xml:space="preserve"> skal opfyldes et dokumentationskrav. Som tidligere omtalt indeholder den gældende lov kun en formulering om, at de nødvendige oplysni</w:t>
      </w:r>
      <w:r>
        <w:rPr>
          <w:rFonts w:ascii="Times New Roman" w:hAnsi="Times New Roman"/>
          <w:sz w:val="24"/>
          <w:szCs w:val="24"/>
        </w:rPr>
        <w:t>n</w:t>
      </w:r>
      <w:r>
        <w:rPr>
          <w:rFonts w:ascii="Times New Roman" w:hAnsi="Times New Roman"/>
          <w:sz w:val="24"/>
          <w:szCs w:val="24"/>
        </w:rPr>
        <w:t>ger skal foreligge, og det er ikke tilstrækkeligt for en tilfredsstillende sagsbehandling. Det foreslås de</w:t>
      </w:r>
      <w:r>
        <w:rPr>
          <w:rFonts w:ascii="Times New Roman" w:hAnsi="Times New Roman"/>
          <w:sz w:val="24"/>
          <w:szCs w:val="24"/>
        </w:rPr>
        <w:t>r</w:t>
      </w:r>
      <w:r>
        <w:rPr>
          <w:rFonts w:ascii="Times New Roman" w:hAnsi="Times New Roman"/>
          <w:sz w:val="24"/>
          <w:szCs w:val="24"/>
        </w:rPr>
        <w:t>for, at anmodninger modtaget fra det tidspunkt, hvor loven får virkning, skal være vedlagt dokument</w:t>
      </w:r>
      <w:r>
        <w:rPr>
          <w:rFonts w:ascii="Times New Roman" w:hAnsi="Times New Roman"/>
          <w:sz w:val="24"/>
          <w:szCs w:val="24"/>
        </w:rPr>
        <w:t>a</w:t>
      </w:r>
      <w:r>
        <w:rPr>
          <w:rFonts w:ascii="Times New Roman" w:hAnsi="Times New Roman"/>
          <w:sz w:val="24"/>
          <w:szCs w:val="24"/>
        </w:rPr>
        <w:t xml:space="preserve">tion for de udgifter, som grundejeren ønsker fradrag for.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Denne dokumentation er i lovbestemmelsen opregnet således: Skøde, købsaftale, lokalplan, luftfoto af udstykningen/storparcellen, byggeregnskab med underbilag for de påklagede poster samt fakturaer eller anden dokumentation for det udførte arbejde og udgiftens størrelse. Ønskes der fradrag for anlægsu</w:t>
      </w:r>
      <w:r>
        <w:rPr>
          <w:rFonts w:ascii="Times New Roman" w:hAnsi="Times New Roman"/>
          <w:sz w:val="24"/>
          <w:szCs w:val="24"/>
        </w:rPr>
        <w:t>d</w:t>
      </w:r>
      <w:r>
        <w:rPr>
          <w:rFonts w:ascii="Times New Roman" w:hAnsi="Times New Roman"/>
          <w:sz w:val="24"/>
          <w:szCs w:val="24"/>
        </w:rPr>
        <w:t>gifter, skal der på luftfoto/kortprint være markeret de veje, stier eller andre anlægsarbejder, der ønskes fradrag for, herunder skal der foreligge kopi af originale ledningskort med markering af det forsyning</w:t>
      </w:r>
      <w:r>
        <w:rPr>
          <w:rFonts w:ascii="Times New Roman" w:hAnsi="Times New Roman"/>
          <w:sz w:val="24"/>
          <w:szCs w:val="24"/>
        </w:rPr>
        <w:t>s</w:t>
      </w:r>
      <w:r>
        <w:rPr>
          <w:rFonts w:ascii="Times New Roman" w:hAnsi="Times New Roman"/>
          <w:sz w:val="24"/>
          <w:szCs w:val="24"/>
        </w:rPr>
        <w:t>anlæg/hovedanlæg, der ønskes fradrag for, når dette er aktuelt. Ønskes fradrag for tilslutningsafgifter, skal der fremsendes takstblade, vedtægter, fakturaer eller anden dokumentation, der indeholder en b</w:t>
      </w:r>
      <w:r>
        <w:rPr>
          <w:rFonts w:ascii="Times New Roman" w:hAnsi="Times New Roman"/>
          <w:sz w:val="24"/>
          <w:szCs w:val="24"/>
        </w:rPr>
        <w:t>e</w:t>
      </w:r>
      <w:r>
        <w:rPr>
          <w:rFonts w:ascii="Times New Roman" w:hAnsi="Times New Roman"/>
          <w:sz w:val="24"/>
          <w:szCs w:val="24"/>
        </w:rPr>
        <w:t>skrivelse af, hvilke grundforbedrende arbejder tilslutningsafgiften indeholder for den pågældende eje</w:t>
      </w:r>
      <w:r>
        <w:rPr>
          <w:rFonts w:ascii="Times New Roman" w:hAnsi="Times New Roman"/>
          <w:sz w:val="24"/>
          <w:szCs w:val="24"/>
        </w:rPr>
        <w:t>n</w:t>
      </w:r>
      <w:r>
        <w:rPr>
          <w:rFonts w:ascii="Times New Roman" w:hAnsi="Times New Roman"/>
          <w:sz w:val="24"/>
          <w:szCs w:val="24"/>
        </w:rPr>
        <w:t xml:space="preserve">dom på byggemodningstidspunktet. </w:t>
      </w:r>
    </w:p>
    <w:p w:rsidR="00184CBE" w:rsidRDefault="00184CB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7</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foreslås fastsat, at der kun gives fradrag efter stk. </w:t>
      </w:r>
      <w:r w:rsidR="001F7423">
        <w:rPr>
          <w:rFonts w:ascii="Times New Roman" w:hAnsi="Times New Roman"/>
          <w:sz w:val="24"/>
          <w:szCs w:val="24"/>
        </w:rPr>
        <w:t>4-6</w:t>
      </w:r>
      <w:r>
        <w:rPr>
          <w:rFonts w:ascii="Times New Roman" w:hAnsi="Times New Roman"/>
          <w:sz w:val="24"/>
          <w:szCs w:val="24"/>
        </w:rPr>
        <w:t xml:space="preserve"> for faktisk dokumenterede udgifter. </w:t>
      </w:r>
      <w:r w:rsidR="009128DA">
        <w:rPr>
          <w:rFonts w:ascii="Times New Roman" w:hAnsi="Times New Roman"/>
          <w:sz w:val="24"/>
          <w:szCs w:val="24"/>
        </w:rPr>
        <w:t>Der kan ikke foretages o</w:t>
      </w:r>
      <w:r>
        <w:rPr>
          <w:rFonts w:ascii="Times New Roman" w:hAnsi="Times New Roman"/>
          <w:sz w:val="24"/>
          <w:szCs w:val="24"/>
        </w:rPr>
        <w:t>pgørelser baseret p</w:t>
      </w:r>
      <w:r w:rsidR="0084382F">
        <w:rPr>
          <w:rFonts w:ascii="Times New Roman" w:hAnsi="Times New Roman"/>
          <w:sz w:val="24"/>
          <w:szCs w:val="24"/>
        </w:rPr>
        <w:t>å</w:t>
      </w:r>
      <w:r>
        <w:rPr>
          <w:rFonts w:ascii="Times New Roman" w:hAnsi="Times New Roman"/>
          <w:sz w:val="24"/>
          <w:szCs w:val="24"/>
        </w:rPr>
        <w:t xml:space="preserve"> skøn</w:t>
      </w:r>
      <w:r w:rsidR="009128DA">
        <w:rPr>
          <w:rFonts w:ascii="Times New Roman" w:hAnsi="Times New Roman"/>
          <w:sz w:val="24"/>
          <w:szCs w:val="24"/>
        </w:rPr>
        <w:t>,</w:t>
      </w:r>
      <w:r>
        <w:rPr>
          <w:rFonts w:ascii="Times New Roman" w:hAnsi="Times New Roman"/>
          <w:sz w:val="24"/>
          <w:szCs w:val="24"/>
        </w:rPr>
        <w:t xml:space="preserve"> på grundlag af ufuldstændig eller måske endda helt man</w:t>
      </w:r>
      <w:r>
        <w:rPr>
          <w:rFonts w:ascii="Times New Roman" w:hAnsi="Times New Roman"/>
          <w:sz w:val="24"/>
          <w:szCs w:val="24"/>
        </w:rPr>
        <w:t>g</w:t>
      </w:r>
      <w:r>
        <w:rPr>
          <w:rFonts w:ascii="Times New Roman" w:hAnsi="Times New Roman"/>
          <w:sz w:val="24"/>
          <w:szCs w:val="24"/>
        </w:rPr>
        <w:t xml:space="preserve">lende dokumentation, og SKAT skal heller ikke af egen drift ansætte et grundforbedringsfradrag for grundejere, der ikke selv har anmodet om at få det.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I visse tilfælde fremsendes anmodninger om genoptagelser af ansættelse af grundforbedringsfradrag efter de gældende regler til SKAT med meget mangelfuld dokumentation eller helt uden. Hvis </w:t>
      </w:r>
      <w:r w:rsidR="00B73AA5">
        <w:rPr>
          <w:rFonts w:ascii="Times New Roman" w:hAnsi="Times New Roman"/>
          <w:sz w:val="24"/>
          <w:szCs w:val="24"/>
        </w:rPr>
        <w:t>en a</w:t>
      </w:r>
      <w:r w:rsidR="00B73AA5">
        <w:rPr>
          <w:rFonts w:ascii="Times New Roman" w:hAnsi="Times New Roman"/>
          <w:sz w:val="24"/>
          <w:szCs w:val="24"/>
        </w:rPr>
        <w:t>n</w:t>
      </w:r>
      <w:r w:rsidR="00B73AA5">
        <w:rPr>
          <w:rFonts w:ascii="Times New Roman" w:hAnsi="Times New Roman"/>
          <w:sz w:val="24"/>
          <w:szCs w:val="24"/>
        </w:rPr>
        <w:t>modning om ansættelse af grundforbedringsfradrag er modtaget hos SKAT</w:t>
      </w:r>
      <w:r>
        <w:rPr>
          <w:rFonts w:ascii="Times New Roman" w:hAnsi="Times New Roman"/>
          <w:sz w:val="24"/>
          <w:szCs w:val="24"/>
        </w:rPr>
        <w:t xml:space="preserve"> før 1. januar 2013, uden at den fornødne dokumentation er til stede, skal dokumentation som nævnt i stk. </w:t>
      </w:r>
      <w:r w:rsidR="001F7423">
        <w:rPr>
          <w:rFonts w:ascii="Times New Roman" w:hAnsi="Times New Roman"/>
          <w:sz w:val="24"/>
          <w:szCs w:val="24"/>
        </w:rPr>
        <w:t>6</w:t>
      </w:r>
      <w:r>
        <w:rPr>
          <w:rFonts w:ascii="Times New Roman" w:hAnsi="Times New Roman"/>
          <w:sz w:val="24"/>
          <w:szCs w:val="24"/>
        </w:rPr>
        <w:t xml:space="preserve"> være </w:t>
      </w:r>
      <w:r w:rsidR="00F407D0">
        <w:rPr>
          <w:rFonts w:ascii="Times New Roman" w:hAnsi="Times New Roman"/>
          <w:sz w:val="24"/>
          <w:szCs w:val="24"/>
        </w:rPr>
        <w:t>modtaget</w:t>
      </w:r>
      <w:r>
        <w:rPr>
          <w:rFonts w:ascii="Times New Roman" w:hAnsi="Times New Roman"/>
          <w:sz w:val="24"/>
          <w:szCs w:val="24"/>
        </w:rPr>
        <w:t xml:space="preserve"> senest den 1. maj 2013. Sagerne vil herefter blive behandlet på det grundlag, der den 1. maj 2013 var til stede.</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8</w:t>
      </w: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Stk. </w:t>
      </w:r>
      <w:r w:rsidR="001F7423">
        <w:rPr>
          <w:rFonts w:ascii="Times New Roman" w:hAnsi="Times New Roman"/>
          <w:sz w:val="24"/>
          <w:szCs w:val="24"/>
        </w:rPr>
        <w:t>8</w:t>
      </w:r>
      <w:r>
        <w:rPr>
          <w:rFonts w:ascii="Times New Roman" w:hAnsi="Times New Roman"/>
          <w:sz w:val="24"/>
          <w:szCs w:val="24"/>
        </w:rPr>
        <w:t xml:space="preserve"> er endnu en overgangsregel, som tager højde for den situation, at et grundforbedringsarbejde er påbegyndt, men ikke er afsluttet på det tidspunkt, hvor loven får virkning. Et grundforbedringsarbejde vil blive anset for påbegyndt, når arbejdet rent fysisk er sat i gang. Herved skal forstås, at de nødvend</w:t>
      </w:r>
      <w:r>
        <w:rPr>
          <w:rFonts w:ascii="Times New Roman" w:hAnsi="Times New Roman"/>
          <w:sz w:val="24"/>
          <w:szCs w:val="24"/>
        </w:rPr>
        <w:t>i</w:t>
      </w:r>
      <w:r>
        <w:rPr>
          <w:rFonts w:ascii="Times New Roman" w:hAnsi="Times New Roman"/>
          <w:sz w:val="24"/>
          <w:szCs w:val="24"/>
        </w:rPr>
        <w:t>ge grave- og anlægsarbejder er påbegyndt i det tempo, som er almindeligt for byggemodningsarbejder. Det er ikke tilstrækkeligt, at der populært sagt graves et hul i jorden, hvorefter arbejdet sættes i stå.</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9</w:t>
      </w:r>
    </w:p>
    <w:p w:rsidR="00184CB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Det foreslås, at der i tilfælde som nævnt i stk. </w:t>
      </w:r>
      <w:r w:rsidR="001F7423">
        <w:rPr>
          <w:rFonts w:ascii="Times New Roman" w:hAnsi="Times New Roman"/>
          <w:sz w:val="24"/>
          <w:szCs w:val="24"/>
        </w:rPr>
        <w:t>8</w:t>
      </w:r>
      <w:r>
        <w:rPr>
          <w:rFonts w:ascii="Times New Roman" w:hAnsi="Times New Roman"/>
          <w:sz w:val="24"/>
          <w:szCs w:val="24"/>
        </w:rPr>
        <w:t xml:space="preserve"> kan gives grundforbedringsfradrag efter de hidtil gæ</w:t>
      </w:r>
      <w:r>
        <w:rPr>
          <w:rFonts w:ascii="Times New Roman" w:hAnsi="Times New Roman"/>
          <w:sz w:val="24"/>
          <w:szCs w:val="24"/>
        </w:rPr>
        <w:t>l</w:t>
      </w:r>
      <w:r>
        <w:rPr>
          <w:rFonts w:ascii="Times New Roman" w:hAnsi="Times New Roman"/>
          <w:sz w:val="24"/>
          <w:szCs w:val="24"/>
        </w:rPr>
        <w:t xml:space="preserve">dende regler. </w:t>
      </w:r>
      <w:r w:rsidR="00184CBE">
        <w:rPr>
          <w:rFonts w:ascii="Times New Roman" w:hAnsi="Times New Roman"/>
          <w:sz w:val="24"/>
          <w:szCs w:val="24"/>
        </w:rPr>
        <w:t>Fradraget vil dog blive givet med et beløb forholdsmæssigt svarende til fradragets større</w:t>
      </w:r>
      <w:r w:rsidR="00184CBE">
        <w:rPr>
          <w:rFonts w:ascii="Times New Roman" w:hAnsi="Times New Roman"/>
          <w:sz w:val="24"/>
          <w:szCs w:val="24"/>
        </w:rPr>
        <w:t>l</w:t>
      </w:r>
      <w:r w:rsidR="00184CBE">
        <w:rPr>
          <w:rFonts w:ascii="Times New Roman" w:hAnsi="Times New Roman"/>
          <w:sz w:val="24"/>
          <w:szCs w:val="24"/>
        </w:rPr>
        <w:t>se på det tidspunkt, hvor det gives, dog højst med det beløb, der fastsættes på dette tidspunkt, jf. b</w:t>
      </w:r>
      <w:r w:rsidR="00184CBE">
        <w:rPr>
          <w:rFonts w:ascii="Times New Roman" w:hAnsi="Times New Roman"/>
          <w:sz w:val="24"/>
          <w:szCs w:val="24"/>
        </w:rPr>
        <w:t>e</w:t>
      </w:r>
      <w:r w:rsidR="00184CBE">
        <w:rPr>
          <w:rFonts w:ascii="Times New Roman" w:hAnsi="Times New Roman"/>
          <w:sz w:val="24"/>
          <w:szCs w:val="24"/>
        </w:rPr>
        <w:t xml:space="preserve">mærkningerne til stk. </w:t>
      </w:r>
      <w:r w:rsidR="001F7423">
        <w:rPr>
          <w:rFonts w:ascii="Times New Roman" w:hAnsi="Times New Roman"/>
          <w:sz w:val="24"/>
          <w:szCs w:val="24"/>
        </w:rPr>
        <w:t>2</w:t>
      </w:r>
      <w:r w:rsidR="00184CBE">
        <w:rPr>
          <w:rFonts w:ascii="Times New Roman" w:hAnsi="Times New Roman"/>
          <w:sz w:val="24"/>
          <w:szCs w:val="24"/>
        </w:rPr>
        <w:t>.</w:t>
      </w:r>
    </w:p>
    <w:p w:rsidR="00184CBE" w:rsidRDefault="00184CB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SKAT skal</w:t>
      </w:r>
      <w:r w:rsidR="000E04A7">
        <w:rPr>
          <w:rFonts w:ascii="Times New Roman" w:hAnsi="Times New Roman"/>
          <w:sz w:val="24"/>
          <w:szCs w:val="24"/>
        </w:rPr>
        <w:t xml:space="preserve"> senest den </w:t>
      </w:r>
      <w:r>
        <w:rPr>
          <w:rFonts w:ascii="Times New Roman" w:hAnsi="Times New Roman"/>
          <w:sz w:val="24"/>
          <w:szCs w:val="24"/>
        </w:rPr>
        <w:t xml:space="preserve">1. maj 2013 have </w:t>
      </w:r>
      <w:r w:rsidR="00C064B5">
        <w:rPr>
          <w:rFonts w:ascii="Times New Roman" w:hAnsi="Times New Roman"/>
          <w:sz w:val="24"/>
          <w:szCs w:val="24"/>
        </w:rPr>
        <w:t xml:space="preserve">modtaget </w:t>
      </w:r>
      <w:r>
        <w:rPr>
          <w:rFonts w:ascii="Times New Roman" w:hAnsi="Times New Roman"/>
          <w:sz w:val="24"/>
          <w:szCs w:val="24"/>
        </w:rPr>
        <w:t>meddelelse om, at arbejdet er påbegyndt. Anmo</w:t>
      </w:r>
      <w:r>
        <w:rPr>
          <w:rFonts w:ascii="Times New Roman" w:hAnsi="Times New Roman"/>
          <w:sz w:val="24"/>
          <w:szCs w:val="24"/>
        </w:rPr>
        <w:t>d</w:t>
      </w:r>
      <w:r>
        <w:rPr>
          <w:rFonts w:ascii="Times New Roman" w:hAnsi="Times New Roman"/>
          <w:sz w:val="24"/>
          <w:szCs w:val="24"/>
        </w:rPr>
        <w:t xml:space="preserve">ningen skal </w:t>
      </w:r>
      <w:r w:rsidR="00C064B5">
        <w:rPr>
          <w:rFonts w:ascii="Times New Roman" w:hAnsi="Times New Roman"/>
          <w:sz w:val="24"/>
          <w:szCs w:val="24"/>
        </w:rPr>
        <w:t>være modtaget af</w:t>
      </w:r>
      <w:r>
        <w:rPr>
          <w:rFonts w:ascii="Times New Roman" w:hAnsi="Times New Roman"/>
          <w:sz w:val="24"/>
          <w:szCs w:val="24"/>
        </w:rPr>
        <w:t xml:space="preserve"> SKAT senest den 1. juli i året efter første vurdering af den pågældende ejendom, efter at grundforbedringen er fuldført, hvilket er den almindelige klagefrist efter vurdering</w:t>
      </w:r>
      <w:r>
        <w:rPr>
          <w:rFonts w:ascii="Times New Roman" w:hAnsi="Times New Roman"/>
          <w:sz w:val="24"/>
          <w:szCs w:val="24"/>
        </w:rPr>
        <w:t>s</w:t>
      </w:r>
      <w:r>
        <w:rPr>
          <w:rFonts w:ascii="Times New Roman" w:hAnsi="Times New Roman"/>
          <w:sz w:val="24"/>
          <w:szCs w:val="24"/>
        </w:rPr>
        <w:t xml:space="preserve">loven. Anmodningen skal dog senest være </w:t>
      </w:r>
      <w:r w:rsidR="00C064B5">
        <w:rPr>
          <w:rFonts w:ascii="Times New Roman" w:hAnsi="Times New Roman"/>
          <w:sz w:val="24"/>
          <w:szCs w:val="24"/>
        </w:rPr>
        <w:t>modtaget</w:t>
      </w:r>
      <w:r>
        <w:rPr>
          <w:rFonts w:ascii="Times New Roman" w:hAnsi="Times New Roman"/>
          <w:sz w:val="24"/>
          <w:szCs w:val="24"/>
        </w:rPr>
        <w:t xml:space="preserve"> den 1. juli 2016. </w:t>
      </w:r>
    </w:p>
    <w:p w:rsidR="003C7F9E" w:rsidRDefault="003C7F9E">
      <w:pPr>
        <w:widowControl w:val="0"/>
        <w:autoSpaceDE w:val="0"/>
        <w:autoSpaceDN w:val="0"/>
        <w:adjustRightInd w:val="0"/>
        <w:spacing w:after="0" w:line="240" w:lineRule="auto"/>
        <w:jc w:val="both"/>
        <w:rPr>
          <w:rFonts w:ascii="Times New Roman" w:hAnsi="Times New Roman"/>
          <w:sz w:val="24"/>
          <w:szCs w:val="24"/>
        </w:rPr>
      </w:pPr>
    </w:p>
    <w:p w:rsidR="003C7F9E" w:rsidRDefault="000960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Ejeren kan ikke senere forlange ansættelsen genoptaget. Det foreslås, at de dokumentationskrav, der er omtalt i bemærkningerne til stk. </w:t>
      </w:r>
      <w:r w:rsidR="001F7423">
        <w:rPr>
          <w:rFonts w:ascii="Times New Roman" w:hAnsi="Times New Roman"/>
          <w:sz w:val="24"/>
          <w:szCs w:val="24"/>
        </w:rPr>
        <w:t>6</w:t>
      </w:r>
      <w:r>
        <w:rPr>
          <w:rFonts w:ascii="Times New Roman" w:hAnsi="Times New Roman"/>
          <w:sz w:val="24"/>
          <w:szCs w:val="24"/>
        </w:rPr>
        <w:t>, tilsvarende skal gælde ved anmodninger efter stk.</w:t>
      </w:r>
      <w:r w:rsidR="001F7423">
        <w:rPr>
          <w:rFonts w:ascii="Times New Roman" w:hAnsi="Times New Roman"/>
          <w:sz w:val="24"/>
          <w:szCs w:val="24"/>
        </w:rPr>
        <w:t>8</w:t>
      </w:r>
      <w:r>
        <w:rPr>
          <w:rFonts w:ascii="Times New Roman" w:hAnsi="Times New Roman"/>
          <w:sz w:val="24"/>
          <w:szCs w:val="24"/>
        </w:rPr>
        <w:t>.</w:t>
      </w:r>
    </w:p>
    <w:p w:rsidR="00FB3BCE" w:rsidRDefault="00FB3BCE">
      <w:pPr>
        <w:widowControl w:val="0"/>
        <w:autoSpaceDE w:val="0"/>
        <w:autoSpaceDN w:val="0"/>
        <w:adjustRightInd w:val="0"/>
        <w:spacing w:after="0" w:line="240" w:lineRule="auto"/>
        <w:jc w:val="both"/>
        <w:rPr>
          <w:rFonts w:ascii="Times New Roman" w:hAnsi="Times New Roman"/>
          <w:sz w:val="24"/>
          <w:szCs w:val="24"/>
        </w:rPr>
      </w:pPr>
    </w:p>
    <w:p w:rsidR="00FB3BCE" w:rsidRDefault="00FB3B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Til stk. </w:t>
      </w:r>
      <w:r w:rsidR="001F7423">
        <w:rPr>
          <w:rFonts w:ascii="Times New Roman" w:hAnsi="Times New Roman"/>
          <w:sz w:val="24"/>
          <w:szCs w:val="24"/>
        </w:rPr>
        <w:t>10</w:t>
      </w:r>
    </w:p>
    <w:p w:rsidR="003C7F9E" w:rsidRDefault="00FB3B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Det foreslås præciseret, at sager om genoptagelse af ejendomsvurderinger, som SKAT har under b</w:t>
      </w:r>
      <w:r>
        <w:rPr>
          <w:rFonts w:ascii="Times New Roman" w:hAnsi="Times New Roman"/>
          <w:sz w:val="24"/>
          <w:szCs w:val="24"/>
        </w:rPr>
        <w:t>e</w:t>
      </w:r>
      <w:r>
        <w:rPr>
          <w:rFonts w:ascii="Times New Roman" w:hAnsi="Times New Roman"/>
          <w:sz w:val="24"/>
          <w:szCs w:val="24"/>
        </w:rPr>
        <w:t>handling på det tidspunkt, hvor loven får virkning, behandles efter skatteforvaltningslovens § 33 i de</w:t>
      </w:r>
      <w:r>
        <w:rPr>
          <w:rFonts w:ascii="Times New Roman" w:hAnsi="Times New Roman"/>
          <w:sz w:val="24"/>
          <w:szCs w:val="24"/>
        </w:rPr>
        <w:t>n</w:t>
      </w:r>
      <w:r>
        <w:rPr>
          <w:rFonts w:ascii="Times New Roman" w:hAnsi="Times New Roman"/>
          <w:sz w:val="24"/>
          <w:szCs w:val="24"/>
        </w:rPr>
        <w:t xml:space="preserve">nes hidtidige affattelse. </w:t>
      </w:r>
      <w:r w:rsidR="00333E89">
        <w:rPr>
          <w:rFonts w:ascii="Times New Roman" w:hAnsi="Times New Roman"/>
          <w:sz w:val="24"/>
          <w:szCs w:val="24"/>
        </w:rPr>
        <w:t>Sager anses for værende under behandling, når de er modtaget hos SKAT.</w:t>
      </w:r>
      <w:r w:rsidR="000960E9">
        <w:rPr>
          <w:rFonts w:ascii="Times New Roman" w:hAnsi="Times New Roman"/>
          <w:sz w:val="24"/>
          <w:szCs w:val="24"/>
        </w:rPr>
        <w:br w:type="page"/>
      </w:r>
    </w:p>
    <w:p w:rsidR="003C7F9E" w:rsidRDefault="000960E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Bilag</w:t>
      </w:r>
      <w:r w:rsidR="00316E39">
        <w:rPr>
          <w:rFonts w:ascii="Times New Roman" w:hAnsi="Times New Roman"/>
          <w:b/>
          <w:bCs/>
          <w:sz w:val="24"/>
          <w:szCs w:val="24"/>
        </w:rPr>
        <w:t xml:space="preserve"> </w:t>
      </w:r>
    </w:p>
    <w:p w:rsidR="003C7F9E" w:rsidRDefault="003C7F9E">
      <w:pPr>
        <w:widowControl w:val="0"/>
        <w:autoSpaceDE w:val="0"/>
        <w:autoSpaceDN w:val="0"/>
        <w:adjustRightInd w:val="0"/>
        <w:spacing w:after="0" w:line="240" w:lineRule="auto"/>
        <w:ind w:right="1"/>
        <w:jc w:val="right"/>
        <w:rPr>
          <w:rFonts w:ascii="Times New Roman" w:hAnsi="Times New Roman"/>
          <w:sz w:val="24"/>
          <w:szCs w:val="24"/>
        </w:rPr>
      </w:pPr>
    </w:p>
    <w:p w:rsidR="003C7F9E" w:rsidRDefault="000960E9">
      <w:pPr>
        <w:widowControl w:val="0"/>
        <w:autoSpaceDE w:val="0"/>
        <w:autoSpaceDN w:val="0"/>
        <w:adjustRightInd w:val="0"/>
        <w:spacing w:after="0" w:line="240" w:lineRule="auto"/>
        <w:ind w:right="1"/>
        <w:jc w:val="right"/>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p>
    <w:p w:rsidR="003C7F9E" w:rsidRDefault="000960E9">
      <w:pPr>
        <w:widowControl w:val="0"/>
        <w:autoSpaceDE w:val="0"/>
        <w:autoSpaceDN w:val="0"/>
        <w:adjustRightInd w:val="0"/>
        <w:spacing w:after="0" w:line="240" w:lineRule="auto"/>
        <w:ind w:right="1"/>
        <w:jc w:val="center"/>
        <w:rPr>
          <w:rFonts w:ascii="Times New Roman" w:hAnsi="Times New Roman"/>
          <w:b/>
          <w:bCs/>
          <w:sz w:val="24"/>
          <w:szCs w:val="24"/>
        </w:rPr>
      </w:pPr>
      <w:r>
        <w:rPr>
          <w:rFonts w:ascii="Times New Roman" w:hAnsi="Times New Roman"/>
          <w:b/>
          <w:bCs/>
          <w:sz w:val="24"/>
          <w:szCs w:val="24"/>
        </w:rPr>
        <w:t>Lovforslaget sammenholdt med gældende lov</w:t>
      </w:r>
    </w:p>
    <w:tbl>
      <w:tblPr>
        <w:tblW w:w="0" w:type="auto"/>
        <w:tblLayout w:type="fixed"/>
        <w:tblLook w:val="0000"/>
      </w:tblPr>
      <w:tblGrid>
        <w:gridCol w:w="3984"/>
        <w:gridCol w:w="3985"/>
      </w:tblGrid>
      <w:tr w:rsidR="003C7F9E" w:rsidRPr="00987290">
        <w:tc>
          <w:tcPr>
            <w:tcW w:w="3984" w:type="dxa"/>
            <w:tcBorders>
              <w:top w:val="nil"/>
              <w:left w:val="nil"/>
              <w:bottom w:val="nil"/>
              <w:right w:val="nil"/>
            </w:tcBorders>
          </w:tcPr>
          <w:p w:rsidR="003C7F9E" w:rsidRPr="00FB7C80" w:rsidRDefault="003C7F9E">
            <w:pPr>
              <w:widowControl w:val="0"/>
              <w:autoSpaceDE w:val="0"/>
              <w:autoSpaceDN w:val="0"/>
              <w:adjustRightInd w:val="0"/>
              <w:spacing w:after="0" w:line="240" w:lineRule="auto"/>
              <w:jc w:val="center"/>
              <w:rPr>
                <w:rFonts w:ascii="Times New Roman" w:eastAsiaTheme="minorEastAsia" w:hAnsi="Times New Roman"/>
                <w:i/>
                <w:iCs/>
                <w:sz w:val="24"/>
                <w:szCs w:val="24"/>
              </w:rPr>
            </w:pPr>
          </w:p>
          <w:p w:rsidR="003C7F9E" w:rsidRPr="00987290" w:rsidRDefault="000E368B">
            <w:pPr>
              <w:widowControl w:val="0"/>
              <w:autoSpaceDE w:val="0"/>
              <w:autoSpaceDN w:val="0"/>
              <w:adjustRightInd w:val="0"/>
              <w:spacing w:after="0" w:line="240" w:lineRule="auto"/>
              <w:jc w:val="center"/>
              <w:rPr>
                <w:rFonts w:ascii="Times New Roman" w:eastAsiaTheme="minorEastAsia" w:hAnsi="Times New Roman"/>
                <w:i/>
                <w:iCs/>
                <w:sz w:val="24"/>
                <w:szCs w:val="24"/>
                <w:lang w:val="en-US"/>
              </w:rPr>
            </w:pPr>
            <w:r w:rsidRPr="000E368B">
              <w:rPr>
                <w:rFonts w:ascii="Times New Roman" w:eastAsiaTheme="minorEastAsia" w:hAnsi="Times New Roman"/>
                <w:i/>
                <w:iCs/>
                <w:sz w:val="24"/>
                <w:szCs w:val="24"/>
              </w:rPr>
              <w:t>Gældende</w:t>
            </w:r>
            <w:r w:rsidR="000960E9" w:rsidRPr="00987290">
              <w:rPr>
                <w:rFonts w:ascii="Times New Roman" w:eastAsiaTheme="minorEastAsia" w:hAnsi="Times New Roman"/>
                <w:i/>
                <w:iCs/>
                <w:sz w:val="24"/>
                <w:szCs w:val="24"/>
                <w:lang w:val="en-US"/>
              </w:rPr>
              <w:t xml:space="preserve"> </w:t>
            </w:r>
            <w:proofErr w:type="spellStart"/>
            <w:r w:rsidR="000960E9" w:rsidRPr="00987290">
              <w:rPr>
                <w:rFonts w:ascii="Times New Roman" w:eastAsiaTheme="minorEastAsia" w:hAnsi="Times New Roman"/>
                <w:i/>
                <w:iCs/>
                <w:sz w:val="24"/>
                <w:szCs w:val="24"/>
                <w:lang w:val="en-US"/>
              </w:rPr>
              <w:t>formulering</w:t>
            </w:r>
            <w:proofErr w:type="spellEnd"/>
            <w:r w:rsidR="000960E9" w:rsidRPr="00987290">
              <w:rPr>
                <w:rFonts w:ascii="Times New Roman" w:eastAsiaTheme="minorEastAsia" w:hAnsi="Times New Roman"/>
                <w:i/>
                <w:iCs/>
                <w:sz w:val="24"/>
                <w:szCs w:val="24"/>
                <w:lang w:val="en-US"/>
              </w:rPr>
              <w:t xml:space="preserve"> </w:t>
            </w:r>
          </w:p>
        </w:tc>
        <w:tc>
          <w:tcPr>
            <w:tcW w:w="3985" w:type="dxa"/>
            <w:tcBorders>
              <w:top w:val="nil"/>
              <w:left w:val="nil"/>
              <w:bottom w:val="nil"/>
              <w:right w:val="nil"/>
            </w:tcBorders>
          </w:tcPr>
          <w:p w:rsidR="003C7F9E" w:rsidRPr="00987290" w:rsidRDefault="003C7F9E">
            <w:pPr>
              <w:widowControl w:val="0"/>
              <w:autoSpaceDE w:val="0"/>
              <w:autoSpaceDN w:val="0"/>
              <w:adjustRightInd w:val="0"/>
              <w:spacing w:after="0" w:line="240" w:lineRule="auto"/>
              <w:jc w:val="center"/>
              <w:rPr>
                <w:rFonts w:ascii="Times New Roman" w:eastAsiaTheme="minorEastAsia" w:hAnsi="Times New Roman"/>
                <w:i/>
                <w:iCs/>
                <w:sz w:val="24"/>
                <w:szCs w:val="24"/>
                <w:lang w:val="en-US"/>
              </w:rPr>
            </w:pPr>
          </w:p>
          <w:p w:rsidR="003C7F9E" w:rsidRPr="00987290" w:rsidRDefault="000960E9">
            <w:pPr>
              <w:widowControl w:val="0"/>
              <w:autoSpaceDE w:val="0"/>
              <w:autoSpaceDN w:val="0"/>
              <w:adjustRightInd w:val="0"/>
              <w:spacing w:after="0" w:line="240" w:lineRule="auto"/>
              <w:jc w:val="center"/>
              <w:rPr>
                <w:rFonts w:ascii="Times New Roman" w:eastAsiaTheme="minorEastAsia" w:hAnsi="Times New Roman"/>
                <w:i/>
                <w:iCs/>
                <w:sz w:val="24"/>
                <w:szCs w:val="24"/>
                <w:lang w:val="en-US"/>
              </w:rPr>
            </w:pPr>
            <w:proofErr w:type="spellStart"/>
            <w:r w:rsidRPr="00987290">
              <w:rPr>
                <w:rFonts w:ascii="Times New Roman" w:eastAsiaTheme="minorEastAsia" w:hAnsi="Times New Roman"/>
                <w:i/>
                <w:iCs/>
                <w:sz w:val="24"/>
                <w:szCs w:val="24"/>
                <w:lang w:val="en-US"/>
              </w:rPr>
              <w:t>Lovforslaget</w:t>
            </w:r>
            <w:proofErr w:type="spellEnd"/>
            <w:r w:rsidRPr="00987290">
              <w:rPr>
                <w:rFonts w:ascii="Times New Roman" w:eastAsiaTheme="minorEastAsia" w:hAnsi="Times New Roman"/>
                <w:i/>
                <w:iCs/>
                <w:sz w:val="24"/>
                <w:szCs w:val="24"/>
                <w:lang w:val="en-US"/>
              </w:rPr>
              <w:t xml:space="preserve"> </w:t>
            </w:r>
          </w:p>
        </w:tc>
      </w:tr>
      <w:tr w:rsidR="003C7F9E" w:rsidRPr="00C855F9">
        <w:tc>
          <w:tcPr>
            <w:tcW w:w="3984" w:type="dxa"/>
            <w:tcBorders>
              <w:top w:val="nil"/>
              <w:left w:val="nil"/>
              <w:bottom w:val="nil"/>
              <w:right w:val="nil"/>
            </w:tcBorders>
          </w:tcPr>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C855F9">
              <w:rPr>
                <w:rFonts w:ascii="Times New Roman" w:eastAsiaTheme="minorEastAsia" w:hAnsi="Times New Roman"/>
                <w:b/>
                <w:bCs/>
                <w:sz w:val="24"/>
                <w:szCs w:val="24"/>
              </w:rPr>
              <w:t>§ 17.</w:t>
            </w:r>
            <w:r w:rsidRPr="00C855F9">
              <w:rPr>
                <w:rFonts w:ascii="Times New Roman" w:eastAsiaTheme="minorEastAsia" w:hAnsi="Times New Roman"/>
                <w:sz w:val="24"/>
                <w:szCs w:val="24"/>
              </w:rPr>
              <w:t> Såfremt de fornødne oplysninger foreligger, skal der ved vurderingen med de af §§ 18 og 21 følgende b</w:t>
            </w:r>
            <w:r w:rsidRPr="00C855F9">
              <w:rPr>
                <w:rFonts w:ascii="Times New Roman" w:eastAsiaTheme="minorEastAsia" w:hAnsi="Times New Roman"/>
                <w:sz w:val="24"/>
                <w:szCs w:val="24"/>
              </w:rPr>
              <w:t>e</w:t>
            </w:r>
            <w:r w:rsidRPr="00C855F9">
              <w:rPr>
                <w:rFonts w:ascii="Times New Roman" w:eastAsiaTheme="minorEastAsia" w:hAnsi="Times New Roman"/>
                <w:sz w:val="24"/>
                <w:szCs w:val="24"/>
              </w:rPr>
              <w:t>grænsninger gives fradrag i grundvæ</w:t>
            </w:r>
            <w:r w:rsidRPr="00C855F9">
              <w:rPr>
                <w:rFonts w:ascii="Times New Roman" w:eastAsiaTheme="minorEastAsia" w:hAnsi="Times New Roman"/>
                <w:sz w:val="24"/>
                <w:szCs w:val="24"/>
              </w:rPr>
              <w:t>r</w:t>
            </w:r>
            <w:r w:rsidRPr="00C855F9">
              <w:rPr>
                <w:rFonts w:ascii="Times New Roman" w:eastAsiaTheme="minorEastAsia" w:hAnsi="Times New Roman"/>
                <w:sz w:val="24"/>
                <w:szCs w:val="24"/>
              </w:rPr>
              <w:t>dien for forbedringer, der bevirker en stigning i grundværdien, hvad enten forbedringerne består i kapitalanve</w:t>
            </w:r>
            <w:r w:rsidRPr="00C855F9">
              <w:rPr>
                <w:rFonts w:ascii="Times New Roman" w:eastAsiaTheme="minorEastAsia" w:hAnsi="Times New Roman"/>
                <w:sz w:val="24"/>
                <w:szCs w:val="24"/>
              </w:rPr>
              <w:t>n</w:t>
            </w:r>
            <w:r w:rsidRPr="00C855F9">
              <w:rPr>
                <w:rFonts w:ascii="Times New Roman" w:eastAsiaTheme="minorEastAsia" w:hAnsi="Times New Roman"/>
                <w:sz w:val="24"/>
                <w:szCs w:val="24"/>
              </w:rPr>
              <w:t>delse eller i ejers arbejde.</w:t>
            </w:r>
          </w:p>
          <w:p w:rsidR="003C7F9E" w:rsidRPr="00C855F9" w:rsidRDefault="003C7F9E">
            <w:pPr>
              <w:widowControl w:val="0"/>
              <w:autoSpaceDE w:val="0"/>
              <w:autoSpaceDN w:val="0"/>
              <w:adjustRightInd w:val="0"/>
              <w:spacing w:after="0" w:line="240" w:lineRule="auto"/>
              <w:rPr>
                <w:rFonts w:ascii="Times New Roman" w:eastAsiaTheme="minorEastAsia" w:hAnsi="Times New Roman"/>
                <w:sz w:val="24"/>
                <w:szCs w:val="24"/>
              </w:rPr>
            </w:pPr>
          </w:p>
          <w:p w:rsidR="003C7F9E" w:rsidRPr="00C855F9"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C855F9">
              <w:rPr>
                <w:rFonts w:ascii="Times New Roman" w:eastAsiaTheme="minorEastAsia" w:hAnsi="Times New Roman"/>
                <w:b/>
                <w:bCs/>
                <w:sz w:val="24"/>
                <w:szCs w:val="24"/>
              </w:rPr>
              <w:t>§ 18.</w:t>
            </w:r>
            <w:r w:rsidRPr="00C855F9">
              <w:rPr>
                <w:rFonts w:ascii="Times New Roman" w:eastAsiaTheme="minorEastAsia" w:hAnsi="Times New Roman"/>
                <w:sz w:val="24"/>
                <w:szCs w:val="24"/>
              </w:rPr>
              <w:t> Fradrag i grundværdien for fo</w:t>
            </w:r>
            <w:r w:rsidRPr="00C855F9">
              <w:rPr>
                <w:rFonts w:ascii="Times New Roman" w:eastAsiaTheme="minorEastAsia" w:hAnsi="Times New Roman"/>
                <w:sz w:val="24"/>
                <w:szCs w:val="24"/>
              </w:rPr>
              <w:t>r</w:t>
            </w:r>
            <w:r w:rsidRPr="00C855F9">
              <w:rPr>
                <w:rFonts w:ascii="Times New Roman" w:eastAsiaTheme="minorEastAsia" w:hAnsi="Times New Roman"/>
                <w:sz w:val="24"/>
                <w:szCs w:val="24"/>
              </w:rPr>
              <w:t>bedringer må kun gives i det omfang, hvori forbedringerne må antages at virke værdiforøgende ved ansættelse af grundværdien, og må ikke overstige de af ejeren anvendte bekostninger, heri medregnet værdien af ejers eget arbejde.</w:t>
            </w:r>
          </w:p>
          <w:p w:rsidR="003C7F9E" w:rsidRPr="00C855F9"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C855F9">
              <w:rPr>
                <w:rFonts w:ascii="Times New Roman" w:eastAsiaTheme="minorEastAsia" w:hAnsi="Times New Roman"/>
                <w:sz w:val="24"/>
                <w:szCs w:val="24"/>
              </w:rPr>
              <w:t xml:space="preserve">        </w:t>
            </w:r>
            <w:r w:rsidRPr="00C855F9">
              <w:rPr>
                <w:rFonts w:ascii="Times New Roman" w:eastAsiaTheme="minorEastAsia" w:hAnsi="Times New Roman"/>
                <w:i/>
                <w:iCs/>
                <w:sz w:val="24"/>
                <w:szCs w:val="24"/>
              </w:rPr>
              <w:t>Stk. 2.</w:t>
            </w:r>
            <w:r w:rsidRPr="00C855F9">
              <w:rPr>
                <w:rFonts w:ascii="Times New Roman" w:eastAsiaTheme="minorEastAsia" w:hAnsi="Times New Roman"/>
                <w:sz w:val="24"/>
                <w:szCs w:val="24"/>
              </w:rPr>
              <w:t> Fradrag må ikke gives for forbedringer, som er fuldført længere tilbage end 30 år - for skov, der vurd</w:t>
            </w:r>
            <w:r w:rsidRPr="00C855F9">
              <w:rPr>
                <w:rFonts w:ascii="Times New Roman" w:eastAsiaTheme="minorEastAsia" w:hAnsi="Times New Roman"/>
                <w:sz w:val="24"/>
                <w:szCs w:val="24"/>
              </w:rPr>
              <w:t>e</w:t>
            </w:r>
            <w:r w:rsidRPr="00C855F9">
              <w:rPr>
                <w:rFonts w:ascii="Times New Roman" w:eastAsiaTheme="minorEastAsia" w:hAnsi="Times New Roman"/>
                <w:sz w:val="24"/>
                <w:szCs w:val="24"/>
              </w:rPr>
              <w:t>res i henhold til § 15, stk. 1-3, dog 60 år - før vurderingen.</w:t>
            </w:r>
          </w:p>
          <w:p w:rsidR="003C7F9E" w:rsidRPr="00C855F9" w:rsidRDefault="003C7F9E">
            <w:pPr>
              <w:widowControl w:val="0"/>
              <w:autoSpaceDE w:val="0"/>
              <w:autoSpaceDN w:val="0"/>
              <w:adjustRightInd w:val="0"/>
              <w:spacing w:after="0" w:line="240" w:lineRule="auto"/>
              <w:rPr>
                <w:rFonts w:ascii="Times New Roman" w:eastAsiaTheme="minorEastAsia" w:hAnsi="Times New Roman"/>
                <w:sz w:val="24"/>
                <w:szCs w:val="24"/>
              </w:rPr>
            </w:pPr>
          </w:p>
          <w:p w:rsidR="003C7F9E" w:rsidRPr="00C855F9"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C855F9">
              <w:rPr>
                <w:rFonts w:ascii="Times New Roman" w:eastAsiaTheme="minorEastAsia" w:hAnsi="Times New Roman"/>
                <w:b/>
                <w:bCs/>
                <w:sz w:val="24"/>
                <w:szCs w:val="24"/>
              </w:rPr>
              <w:t>§ 21.</w:t>
            </w:r>
            <w:r w:rsidRPr="00C855F9">
              <w:rPr>
                <w:rFonts w:ascii="Times New Roman" w:eastAsiaTheme="minorEastAsia" w:hAnsi="Times New Roman"/>
                <w:sz w:val="24"/>
                <w:szCs w:val="24"/>
              </w:rPr>
              <w:t> Når ejendommen er erhvervet fra staten, en region eller en kommune på jordrentevilkår, må der ikke gives fr</w:t>
            </w:r>
            <w:r w:rsidRPr="00C855F9">
              <w:rPr>
                <w:rFonts w:ascii="Times New Roman" w:eastAsiaTheme="minorEastAsia" w:hAnsi="Times New Roman"/>
                <w:sz w:val="24"/>
                <w:szCs w:val="24"/>
              </w:rPr>
              <w:t>a</w:t>
            </w:r>
            <w:r w:rsidRPr="00C855F9">
              <w:rPr>
                <w:rFonts w:ascii="Times New Roman" w:eastAsiaTheme="minorEastAsia" w:hAnsi="Times New Roman"/>
                <w:sz w:val="24"/>
                <w:szCs w:val="24"/>
              </w:rPr>
              <w:lastRenderedPageBreak/>
              <w:t>drag for forbedringer foretaget før e</w:t>
            </w:r>
            <w:r w:rsidRPr="00C855F9">
              <w:rPr>
                <w:rFonts w:ascii="Times New Roman" w:eastAsiaTheme="minorEastAsia" w:hAnsi="Times New Roman"/>
                <w:sz w:val="24"/>
                <w:szCs w:val="24"/>
              </w:rPr>
              <w:t>r</w:t>
            </w:r>
            <w:r w:rsidRPr="00C855F9">
              <w:rPr>
                <w:rFonts w:ascii="Times New Roman" w:eastAsiaTheme="minorEastAsia" w:hAnsi="Times New Roman"/>
                <w:sz w:val="24"/>
                <w:szCs w:val="24"/>
              </w:rPr>
              <w:t xml:space="preserve">hvervelsen, når </w:t>
            </w:r>
            <w:proofErr w:type="spellStart"/>
            <w:r w:rsidRPr="00C855F9">
              <w:rPr>
                <w:rFonts w:ascii="Times New Roman" w:eastAsiaTheme="minorEastAsia" w:hAnsi="Times New Roman"/>
                <w:sz w:val="24"/>
                <w:szCs w:val="24"/>
              </w:rPr>
              <w:t>erhververen</w:t>
            </w:r>
            <w:proofErr w:type="spellEnd"/>
            <w:r w:rsidRPr="00C855F9">
              <w:rPr>
                <w:rFonts w:ascii="Times New Roman" w:eastAsiaTheme="minorEastAsia" w:hAnsi="Times New Roman"/>
                <w:sz w:val="24"/>
                <w:szCs w:val="24"/>
              </w:rPr>
              <w:t xml:space="preserve"> i kontra</w:t>
            </w:r>
            <w:r w:rsidRPr="00C855F9">
              <w:rPr>
                <w:rFonts w:ascii="Times New Roman" w:eastAsiaTheme="minorEastAsia" w:hAnsi="Times New Roman"/>
                <w:sz w:val="24"/>
                <w:szCs w:val="24"/>
              </w:rPr>
              <w:t>k</w:t>
            </w:r>
            <w:r w:rsidRPr="00C855F9">
              <w:rPr>
                <w:rFonts w:ascii="Times New Roman" w:eastAsiaTheme="minorEastAsia" w:hAnsi="Times New Roman"/>
                <w:sz w:val="24"/>
                <w:szCs w:val="24"/>
              </w:rPr>
              <w:t>ten har fraskrevet sig retten til sådant fradrag.</w:t>
            </w:r>
          </w:p>
          <w:p w:rsidR="003C7F9E" w:rsidRPr="00C855F9" w:rsidRDefault="003C7F9E">
            <w:pPr>
              <w:widowControl w:val="0"/>
              <w:autoSpaceDE w:val="0"/>
              <w:autoSpaceDN w:val="0"/>
              <w:adjustRightInd w:val="0"/>
              <w:spacing w:after="0" w:line="240" w:lineRule="auto"/>
              <w:rPr>
                <w:rFonts w:ascii="Times New Roman" w:eastAsiaTheme="minorEastAsia" w:hAnsi="Times New Roman"/>
                <w:sz w:val="24"/>
                <w:szCs w:val="24"/>
              </w:rPr>
            </w:pPr>
          </w:p>
          <w:p w:rsidR="003C7F9E" w:rsidRPr="00C855F9" w:rsidRDefault="000960E9">
            <w:pPr>
              <w:widowControl w:val="0"/>
              <w:autoSpaceDE w:val="0"/>
              <w:autoSpaceDN w:val="0"/>
              <w:adjustRightInd w:val="0"/>
              <w:spacing w:after="0" w:line="240" w:lineRule="auto"/>
              <w:rPr>
                <w:rFonts w:ascii="Times New Roman" w:eastAsiaTheme="minorEastAsia" w:hAnsi="Times New Roman"/>
                <w:sz w:val="24"/>
                <w:szCs w:val="24"/>
              </w:rPr>
            </w:pPr>
            <w:r w:rsidRPr="00C855F9">
              <w:rPr>
                <w:rFonts w:ascii="Times New Roman" w:eastAsiaTheme="minorEastAsia" w:hAnsi="Times New Roman"/>
                <w:b/>
                <w:bCs/>
                <w:sz w:val="24"/>
                <w:szCs w:val="24"/>
              </w:rPr>
              <w:t>§ 21A.</w:t>
            </w:r>
            <w:r w:rsidRPr="00C855F9">
              <w:rPr>
                <w:rFonts w:ascii="Times New Roman" w:eastAsiaTheme="minorEastAsia" w:hAnsi="Times New Roman"/>
                <w:sz w:val="24"/>
                <w:szCs w:val="24"/>
              </w:rPr>
              <w:t> For ejerlejligheder finder re</w:t>
            </w:r>
            <w:r w:rsidRPr="00C855F9">
              <w:rPr>
                <w:rFonts w:ascii="Times New Roman" w:eastAsiaTheme="minorEastAsia" w:hAnsi="Times New Roman"/>
                <w:sz w:val="24"/>
                <w:szCs w:val="24"/>
              </w:rPr>
              <w:t>g</w:t>
            </w:r>
            <w:r w:rsidRPr="00C855F9">
              <w:rPr>
                <w:rFonts w:ascii="Times New Roman" w:eastAsiaTheme="minorEastAsia" w:hAnsi="Times New Roman"/>
                <w:sz w:val="24"/>
                <w:szCs w:val="24"/>
              </w:rPr>
              <w:t>lerne i § 16 A tilsvarende anvendelse ved ansættelsen af fradrag i grundvæ</w:t>
            </w:r>
            <w:r w:rsidRPr="00C855F9">
              <w:rPr>
                <w:rFonts w:ascii="Times New Roman" w:eastAsiaTheme="minorEastAsia" w:hAnsi="Times New Roman"/>
                <w:sz w:val="24"/>
                <w:szCs w:val="24"/>
              </w:rPr>
              <w:t>r</w:t>
            </w:r>
            <w:r w:rsidRPr="00C855F9">
              <w:rPr>
                <w:rFonts w:ascii="Times New Roman" w:eastAsiaTheme="minorEastAsia" w:hAnsi="Times New Roman"/>
                <w:sz w:val="24"/>
                <w:szCs w:val="24"/>
              </w:rPr>
              <w:t>dien for forbedringer.</w:t>
            </w: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E356EE" w:rsidRDefault="00E356EE">
            <w:pPr>
              <w:widowControl w:val="0"/>
              <w:autoSpaceDE w:val="0"/>
              <w:autoSpaceDN w:val="0"/>
              <w:adjustRightInd w:val="0"/>
              <w:spacing w:after="0" w:line="240" w:lineRule="auto"/>
              <w:rPr>
                <w:rFonts w:ascii="Times New Roman" w:eastAsiaTheme="minorEastAsia" w:hAnsi="Times New Roman"/>
                <w:bCs/>
                <w:sz w:val="24"/>
                <w:szCs w:val="24"/>
              </w:rPr>
            </w:pPr>
            <w:r w:rsidRPr="00E356EE">
              <w:rPr>
                <w:rFonts w:ascii="Times New Roman" w:eastAsiaTheme="minorEastAsia" w:hAnsi="Times New Roman"/>
                <w:b/>
                <w:bCs/>
                <w:sz w:val="24"/>
                <w:szCs w:val="24"/>
              </w:rPr>
              <w:t>§ 33</w:t>
            </w:r>
          </w:p>
          <w:p w:rsidR="003C7F9E" w:rsidRPr="00E356EE" w:rsidRDefault="00E356EE">
            <w:pPr>
              <w:widowControl w:val="0"/>
              <w:autoSpaceDE w:val="0"/>
              <w:autoSpaceDN w:val="0"/>
              <w:adjustRightInd w:val="0"/>
              <w:spacing w:after="0" w:line="240" w:lineRule="auto"/>
              <w:rPr>
                <w:rFonts w:ascii="Times New Roman" w:eastAsiaTheme="minorEastAsia" w:hAnsi="Times New Roman"/>
                <w:bCs/>
                <w:sz w:val="24"/>
                <w:szCs w:val="24"/>
              </w:rPr>
            </w:pPr>
            <w:r w:rsidRPr="00E356EE">
              <w:rPr>
                <w:rFonts w:ascii="Times New Roman" w:eastAsiaTheme="minorEastAsia" w:hAnsi="Times New Roman"/>
                <w:bCs/>
                <w:sz w:val="24"/>
                <w:szCs w:val="24"/>
              </w:rPr>
              <w:t>…</w:t>
            </w:r>
          </w:p>
          <w:p w:rsidR="00E356EE" w:rsidRPr="00C855F9"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Stk.12.</w:t>
            </w:r>
            <w:r w:rsidRPr="00E356EE">
              <w:rPr>
                <w:rFonts w:ascii="Times New Roman" w:hAnsi="Times New Roman"/>
                <w:sz w:val="24"/>
                <w:szCs w:val="24"/>
              </w:rPr>
              <w:t xml:space="preserve"> Hvor der på en ejendom omfa</w:t>
            </w:r>
            <w:r w:rsidRPr="00E356EE">
              <w:rPr>
                <w:rFonts w:ascii="Times New Roman" w:hAnsi="Times New Roman"/>
                <w:sz w:val="24"/>
                <w:szCs w:val="24"/>
              </w:rPr>
              <w:t>t</w:t>
            </w:r>
            <w:r w:rsidRPr="00E356EE">
              <w:rPr>
                <w:rFonts w:ascii="Times New Roman" w:hAnsi="Times New Roman"/>
                <w:sz w:val="24"/>
                <w:szCs w:val="24"/>
              </w:rPr>
              <w:t>tet af</w:t>
            </w:r>
            <w:r>
              <w:rPr>
                <w:rFonts w:ascii="Times New Roman" w:hAnsi="Times New Roman"/>
                <w:sz w:val="24"/>
                <w:szCs w:val="24"/>
              </w:rPr>
              <w:t xml:space="preserve"> ejendomsværdiskattelovens § 4</w:t>
            </w:r>
            <w:r w:rsidRPr="00E356EE">
              <w:rPr>
                <w:rFonts w:ascii="Times New Roman" w:hAnsi="Times New Roman"/>
                <w:sz w:val="24"/>
                <w:szCs w:val="24"/>
              </w:rPr>
              <w:t xml:space="preserve">, nr. 1-10, er foretaget en </w:t>
            </w:r>
            <w:proofErr w:type="spellStart"/>
            <w:r w:rsidRPr="00E356EE">
              <w:rPr>
                <w:rFonts w:ascii="Times New Roman" w:hAnsi="Times New Roman"/>
                <w:sz w:val="24"/>
                <w:szCs w:val="24"/>
              </w:rPr>
              <w:t>om-</w:t>
            </w:r>
            <w:proofErr w:type="spellEnd"/>
            <w:r w:rsidRPr="00E356EE">
              <w:rPr>
                <w:rFonts w:ascii="Times New Roman" w:hAnsi="Times New Roman"/>
                <w:sz w:val="24"/>
                <w:szCs w:val="24"/>
              </w:rPr>
              <w:t xml:space="preserve"> eller ti</w:t>
            </w:r>
            <w:r w:rsidRPr="00E356EE">
              <w:rPr>
                <w:rFonts w:ascii="Times New Roman" w:hAnsi="Times New Roman"/>
                <w:sz w:val="24"/>
                <w:szCs w:val="24"/>
              </w:rPr>
              <w:t>l</w:t>
            </w:r>
            <w:r w:rsidRPr="00E356EE">
              <w:rPr>
                <w:rFonts w:ascii="Times New Roman" w:hAnsi="Times New Roman"/>
                <w:sz w:val="24"/>
                <w:szCs w:val="24"/>
              </w:rPr>
              <w:t>bygning, der ikke er omfattet af 2001-vurderingen, foretages ved den almi</w:t>
            </w:r>
            <w:r w:rsidRPr="00E356EE">
              <w:rPr>
                <w:rFonts w:ascii="Times New Roman" w:hAnsi="Times New Roman"/>
                <w:sz w:val="24"/>
                <w:szCs w:val="24"/>
              </w:rPr>
              <w:t>n</w:t>
            </w:r>
            <w:r w:rsidRPr="00E356EE">
              <w:rPr>
                <w:rFonts w:ascii="Times New Roman" w:hAnsi="Times New Roman"/>
                <w:sz w:val="24"/>
                <w:szCs w:val="24"/>
              </w:rPr>
              <w:t>delige vurdering eller omvurderingen efter § 3 en ansættelse af ejendom</w:t>
            </w:r>
            <w:r w:rsidRPr="00E356EE">
              <w:rPr>
                <w:rFonts w:ascii="Times New Roman" w:hAnsi="Times New Roman"/>
                <w:sz w:val="24"/>
                <w:szCs w:val="24"/>
              </w:rPr>
              <w:t>s</w:t>
            </w:r>
            <w:r w:rsidRPr="00E356EE">
              <w:rPr>
                <w:rFonts w:ascii="Times New Roman" w:hAnsi="Times New Roman"/>
                <w:sz w:val="24"/>
                <w:szCs w:val="24"/>
              </w:rPr>
              <w:t xml:space="preserve">værdien inkl. </w:t>
            </w:r>
            <w:proofErr w:type="spellStart"/>
            <w:r w:rsidRPr="00E356EE">
              <w:rPr>
                <w:rFonts w:ascii="Times New Roman" w:hAnsi="Times New Roman"/>
                <w:sz w:val="24"/>
                <w:szCs w:val="24"/>
              </w:rPr>
              <w:t>om-</w:t>
            </w:r>
            <w:proofErr w:type="spellEnd"/>
            <w:r w:rsidRPr="00E356EE">
              <w:rPr>
                <w:rFonts w:ascii="Times New Roman" w:hAnsi="Times New Roman"/>
                <w:sz w:val="24"/>
                <w:szCs w:val="24"/>
              </w:rPr>
              <w:t xml:space="preserve"> eller tilbygningen på samme niveau som 2001-vurderingen. Desuden foretages en tilsvarende a</w:t>
            </w:r>
            <w:r w:rsidRPr="00E356EE">
              <w:rPr>
                <w:rFonts w:ascii="Times New Roman" w:hAnsi="Times New Roman"/>
                <w:sz w:val="24"/>
                <w:szCs w:val="24"/>
              </w:rPr>
              <w:t>n</w:t>
            </w:r>
            <w:r w:rsidRPr="00E356EE">
              <w:rPr>
                <w:rFonts w:ascii="Times New Roman" w:hAnsi="Times New Roman"/>
                <w:sz w:val="24"/>
                <w:szCs w:val="24"/>
              </w:rPr>
              <w:t>sættelse på samme niveau som 2002-vurderingen. Ejeren modtager medd</w:t>
            </w:r>
            <w:r w:rsidRPr="00E356EE">
              <w:rPr>
                <w:rFonts w:ascii="Times New Roman" w:hAnsi="Times New Roman"/>
                <w:sz w:val="24"/>
                <w:szCs w:val="24"/>
              </w:rPr>
              <w:t>e</w:t>
            </w:r>
            <w:r w:rsidRPr="00E356EE">
              <w:rPr>
                <w:rFonts w:ascii="Times New Roman" w:hAnsi="Times New Roman"/>
                <w:sz w:val="24"/>
                <w:szCs w:val="24"/>
              </w:rPr>
              <w:t xml:space="preserve">lelse om de to ansættelser. Ved </w:t>
            </w:r>
            <w:proofErr w:type="spellStart"/>
            <w:r w:rsidRPr="00E356EE">
              <w:rPr>
                <w:rFonts w:ascii="Times New Roman" w:hAnsi="Times New Roman"/>
                <w:sz w:val="24"/>
                <w:szCs w:val="24"/>
              </w:rPr>
              <w:t>om-</w:t>
            </w:r>
            <w:proofErr w:type="spellEnd"/>
            <w:r w:rsidRPr="00E356EE">
              <w:rPr>
                <w:rFonts w:ascii="Times New Roman" w:hAnsi="Times New Roman"/>
                <w:sz w:val="24"/>
                <w:szCs w:val="24"/>
              </w:rPr>
              <w:t xml:space="preserve"> eller tilbygninger i 1. pkt. forstås en </w:t>
            </w:r>
            <w:proofErr w:type="spellStart"/>
            <w:r w:rsidRPr="00E356EE">
              <w:rPr>
                <w:rFonts w:ascii="Times New Roman" w:hAnsi="Times New Roman"/>
                <w:sz w:val="24"/>
                <w:szCs w:val="24"/>
              </w:rPr>
              <w:t>om-</w:t>
            </w:r>
            <w:proofErr w:type="spellEnd"/>
            <w:r w:rsidRPr="00E356EE">
              <w:rPr>
                <w:rFonts w:ascii="Times New Roman" w:hAnsi="Times New Roman"/>
                <w:sz w:val="24"/>
                <w:szCs w:val="24"/>
              </w:rPr>
              <w:t xml:space="preserve"> eller tilbygning, der kræver by</w:t>
            </w:r>
            <w:r w:rsidRPr="00E356EE">
              <w:rPr>
                <w:rFonts w:ascii="Times New Roman" w:hAnsi="Times New Roman"/>
                <w:sz w:val="24"/>
                <w:szCs w:val="24"/>
              </w:rPr>
              <w:t>g</w:t>
            </w:r>
            <w:r w:rsidRPr="00E356EE">
              <w:rPr>
                <w:rFonts w:ascii="Times New Roman" w:hAnsi="Times New Roman"/>
                <w:sz w:val="24"/>
                <w:szCs w:val="24"/>
              </w:rPr>
              <w:t xml:space="preserve">getilladelse. </w:t>
            </w: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Stk.13.</w:t>
            </w:r>
            <w:r w:rsidRPr="00E356EE">
              <w:rPr>
                <w:rFonts w:ascii="Times New Roman" w:hAnsi="Times New Roman"/>
                <w:sz w:val="24"/>
                <w:szCs w:val="24"/>
              </w:rPr>
              <w:t xml:space="preserve"> Hvor der på en ejendom for</w:t>
            </w:r>
            <w:r w:rsidRPr="00E356EE">
              <w:rPr>
                <w:rFonts w:ascii="Times New Roman" w:hAnsi="Times New Roman"/>
                <w:sz w:val="24"/>
                <w:szCs w:val="24"/>
              </w:rPr>
              <w:t>e</w:t>
            </w:r>
            <w:r w:rsidRPr="00E356EE">
              <w:rPr>
                <w:rFonts w:ascii="Times New Roman" w:hAnsi="Times New Roman"/>
                <w:sz w:val="24"/>
                <w:szCs w:val="24"/>
              </w:rPr>
              <w:t>tages en nybygning, der ikke er omfa</w:t>
            </w:r>
            <w:r w:rsidRPr="00E356EE">
              <w:rPr>
                <w:rFonts w:ascii="Times New Roman" w:hAnsi="Times New Roman"/>
                <w:sz w:val="24"/>
                <w:szCs w:val="24"/>
              </w:rPr>
              <w:t>t</w:t>
            </w:r>
            <w:r w:rsidRPr="00E356EE">
              <w:rPr>
                <w:rFonts w:ascii="Times New Roman" w:hAnsi="Times New Roman"/>
                <w:sz w:val="24"/>
                <w:szCs w:val="24"/>
              </w:rPr>
              <w:t xml:space="preserve">tet af 2001-vurderingen, og således at ejendommen efterfølgende omfattes af </w:t>
            </w:r>
            <w:r>
              <w:rPr>
                <w:rFonts w:ascii="Times New Roman" w:hAnsi="Times New Roman"/>
                <w:sz w:val="24"/>
                <w:szCs w:val="24"/>
              </w:rPr>
              <w:t>ejendomsværdiskattelovens § 4</w:t>
            </w:r>
            <w:r w:rsidRPr="00E356EE">
              <w:rPr>
                <w:rFonts w:ascii="Times New Roman" w:hAnsi="Times New Roman"/>
                <w:sz w:val="24"/>
                <w:szCs w:val="24"/>
              </w:rPr>
              <w:t>, nr. 1-10, foretages ved den almindelige vu</w:t>
            </w:r>
            <w:r w:rsidRPr="00E356EE">
              <w:rPr>
                <w:rFonts w:ascii="Times New Roman" w:hAnsi="Times New Roman"/>
                <w:sz w:val="24"/>
                <w:szCs w:val="24"/>
              </w:rPr>
              <w:t>r</w:t>
            </w:r>
            <w:r w:rsidRPr="00E356EE">
              <w:rPr>
                <w:rFonts w:ascii="Times New Roman" w:hAnsi="Times New Roman"/>
                <w:sz w:val="24"/>
                <w:szCs w:val="24"/>
              </w:rPr>
              <w:t xml:space="preserve">dering eller omvurderingen efter § 3 en ansættelse af ejendomsværdien inkl. nybygningen, jf. stk. 1, 2. pkt., på samme niveau som 2001-vurderingen. Stk. 12, 2. og 3. pkt., finder tilsvarende anvendelse. </w:t>
            </w: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Stk.14.</w:t>
            </w:r>
            <w:r w:rsidRPr="00E356EE">
              <w:rPr>
                <w:rFonts w:ascii="Times New Roman" w:hAnsi="Times New Roman"/>
                <w:sz w:val="24"/>
                <w:szCs w:val="24"/>
              </w:rPr>
              <w:t xml:space="preserve"> Hvor der på en ejendom omfa</w:t>
            </w:r>
            <w:r w:rsidRPr="00E356EE">
              <w:rPr>
                <w:rFonts w:ascii="Times New Roman" w:hAnsi="Times New Roman"/>
                <w:sz w:val="24"/>
                <w:szCs w:val="24"/>
              </w:rPr>
              <w:t>t</w:t>
            </w:r>
            <w:r w:rsidRPr="00E356EE">
              <w:rPr>
                <w:rFonts w:ascii="Times New Roman" w:hAnsi="Times New Roman"/>
                <w:sz w:val="24"/>
                <w:szCs w:val="24"/>
              </w:rPr>
              <w:lastRenderedPageBreak/>
              <w:t xml:space="preserve">tet af </w:t>
            </w:r>
            <w:r>
              <w:rPr>
                <w:rFonts w:ascii="Times New Roman" w:hAnsi="Times New Roman"/>
                <w:sz w:val="24"/>
                <w:szCs w:val="24"/>
              </w:rPr>
              <w:t>ejendomsværdiskattelovens § 4</w:t>
            </w:r>
            <w:r w:rsidRPr="00E356EE">
              <w:rPr>
                <w:rFonts w:ascii="Times New Roman" w:hAnsi="Times New Roman"/>
                <w:sz w:val="24"/>
                <w:szCs w:val="24"/>
              </w:rPr>
              <w:t>, nr. 1-10, er sket ændring af ejendo</w:t>
            </w:r>
            <w:r w:rsidRPr="00E356EE">
              <w:rPr>
                <w:rFonts w:ascii="Times New Roman" w:hAnsi="Times New Roman"/>
                <w:sz w:val="24"/>
                <w:szCs w:val="24"/>
              </w:rPr>
              <w:t>m</w:t>
            </w:r>
            <w:r w:rsidRPr="00E356EE">
              <w:rPr>
                <w:rFonts w:ascii="Times New Roman" w:hAnsi="Times New Roman"/>
                <w:sz w:val="24"/>
                <w:szCs w:val="24"/>
              </w:rPr>
              <w:t>mens areal, og hvis denne ændring ikke er omfattet af 2001-vurderingen, foretages ved den almindelige vurd</w:t>
            </w:r>
            <w:r w:rsidRPr="00E356EE">
              <w:rPr>
                <w:rFonts w:ascii="Times New Roman" w:hAnsi="Times New Roman"/>
                <w:sz w:val="24"/>
                <w:szCs w:val="24"/>
              </w:rPr>
              <w:t>e</w:t>
            </w:r>
            <w:r w:rsidRPr="00E356EE">
              <w:rPr>
                <w:rFonts w:ascii="Times New Roman" w:hAnsi="Times New Roman"/>
                <w:sz w:val="24"/>
                <w:szCs w:val="24"/>
              </w:rPr>
              <w:t>ring eller omvurderingen efter § 3 en ansættelse af ejendomsværdien inkl. det ændrede grundareal på samme n</w:t>
            </w:r>
            <w:r w:rsidRPr="00E356EE">
              <w:rPr>
                <w:rFonts w:ascii="Times New Roman" w:hAnsi="Times New Roman"/>
                <w:sz w:val="24"/>
                <w:szCs w:val="24"/>
              </w:rPr>
              <w:t>i</w:t>
            </w:r>
            <w:r w:rsidRPr="00E356EE">
              <w:rPr>
                <w:rFonts w:ascii="Times New Roman" w:hAnsi="Times New Roman"/>
                <w:sz w:val="24"/>
                <w:szCs w:val="24"/>
              </w:rPr>
              <w:t>veau som 2001-vurderingen. Stk. 12, 2. og 3. pkt., finder tilsvarende anve</w:t>
            </w:r>
            <w:r w:rsidRPr="00E356EE">
              <w:rPr>
                <w:rFonts w:ascii="Times New Roman" w:hAnsi="Times New Roman"/>
                <w:sz w:val="24"/>
                <w:szCs w:val="24"/>
              </w:rPr>
              <w:t>n</w:t>
            </w:r>
            <w:r w:rsidRPr="00E356EE">
              <w:rPr>
                <w:rFonts w:ascii="Times New Roman" w:hAnsi="Times New Roman"/>
                <w:sz w:val="24"/>
                <w:szCs w:val="24"/>
              </w:rPr>
              <w:t xml:space="preserve">delse. </w:t>
            </w: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Stk.15.</w:t>
            </w:r>
            <w:r w:rsidRPr="00E356EE">
              <w:rPr>
                <w:rFonts w:ascii="Times New Roman" w:hAnsi="Times New Roman"/>
                <w:sz w:val="24"/>
                <w:szCs w:val="24"/>
              </w:rPr>
              <w:t xml:space="preserve"> Hvis en ejendom, der er omfa</w:t>
            </w:r>
            <w:r w:rsidRPr="00E356EE">
              <w:rPr>
                <w:rFonts w:ascii="Times New Roman" w:hAnsi="Times New Roman"/>
                <w:sz w:val="24"/>
                <w:szCs w:val="24"/>
              </w:rPr>
              <w:t>t</w:t>
            </w:r>
            <w:r w:rsidRPr="00E356EE">
              <w:rPr>
                <w:rFonts w:ascii="Times New Roman" w:hAnsi="Times New Roman"/>
                <w:sz w:val="24"/>
                <w:szCs w:val="24"/>
              </w:rPr>
              <w:t xml:space="preserve">tet af </w:t>
            </w:r>
            <w:r>
              <w:rPr>
                <w:rFonts w:ascii="Times New Roman" w:hAnsi="Times New Roman"/>
                <w:sz w:val="24"/>
                <w:szCs w:val="24"/>
              </w:rPr>
              <w:t>ejendomsværdiskattelovens § 4</w:t>
            </w:r>
            <w:r w:rsidRPr="00E356EE">
              <w:rPr>
                <w:rFonts w:ascii="Times New Roman" w:hAnsi="Times New Roman"/>
                <w:sz w:val="24"/>
                <w:szCs w:val="24"/>
              </w:rPr>
              <w:t>, nr. 1-10, har ændret anvendelse eller planforhold og denne ændrede anve</w:t>
            </w:r>
            <w:r w:rsidRPr="00E356EE">
              <w:rPr>
                <w:rFonts w:ascii="Times New Roman" w:hAnsi="Times New Roman"/>
                <w:sz w:val="24"/>
                <w:szCs w:val="24"/>
              </w:rPr>
              <w:t>n</w:t>
            </w:r>
            <w:r w:rsidRPr="00E356EE">
              <w:rPr>
                <w:rFonts w:ascii="Times New Roman" w:hAnsi="Times New Roman"/>
                <w:sz w:val="24"/>
                <w:szCs w:val="24"/>
              </w:rPr>
              <w:t>delse m.v. ikke er omfattet af 2001-vurderingen, foretages ved den almi</w:t>
            </w:r>
            <w:r w:rsidRPr="00E356EE">
              <w:rPr>
                <w:rFonts w:ascii="Times New Roman" w:hAnsi="Times New Roman"/>
                <w:sz w:val="24"/>
                <w:szCs w:val="24"/>
              </w:rPr>
              <w:t>n</w:t>
            </w:r>
            <w:r w:rsidRPr="00E356EE">
              <w:rPr>
                <w:rFonts w:ascii="Times New Roman" w:hAnsi="Times New Roman"/>
                <w:sz w:val="24"/>
                <w:szCs w:val="24"/>
              </w:rPr>
              <w:t>delige vurdering eller omvurderingen efter § 3 en ansættelse af ejendom</w:t>
            </w:r>
            <w:r w:rsidRPr="00E356EE">
              <w:rPr>
                <w:rFonts w:ascii="Times New Roman" w:hAnsi="Times New Roman"/>
                <w:sz w:val="24"/>
                <w:szCs w:val="24"/>
              </w:rPr>
              <w:t>s</w:t>
            </w:r>
            <w:r w:rsidRPr="00E356EE">
              <w:rPr>
                <w:rFonts w:ascii="Times New Roman" w:hAnsi="Times New Roman"/>
                <w:sz w:val="24"/>
                <w:szCs w:val="24"/>
              </w:rPr>
              <w:t>værdien inkl. fordelinger af denne e</w:t>
            </w:r>
            <w:r w:rsidRPr="00E356EE">
              <w:rPr>
                <w:rFonts w:ascii="Times New Roman" w:hAnsi="Times New Roman"/>
                <w:sz w:val="24"/>
                <w:szCs w:val="24"/>
              </w:rPr>
              <w:t>f</w:t>
            </w:r>
            <w:r w:rsidRPr="00E356EE">
              <w:rPr>
                <w:rFonts w:ascii="Times New Roman" w:hAnsi="Times New Roman"/>
                <w:sz w:val="24"/>
                <w:szCs w:val="24"/>
              </w:rPr>
              <w:t>ter den ændrede anvendelse m.v. på samme niveau som 2001-vurderingen. Hvis ejeren af ejendommen både før og efter den ændrede anvendelse m.v. har beboet ejendommen, har denne ansættelse dog først virkning fra og med året efter, at denne ejer har ove</w:t>
            </w:r>
            <w:r w:rsidRPr="00E356EE">
              <w:rPr>
                <w:rFonts w:ascii="Times New Roman" w:hAnsi="Times New Roman"/>
                <w:sz w:val="24"/>
                <w:szCs w:val="24"/>
              </w:rPr>
              <w:t>r</w:t>
            </w:r>
            <w:r w:rsidRPr="00E356EE">
              <w:rPr>
                <w:rFonts w:ascii="Times New Roman" w:hAnsi="Times New Roman"/>
                <w:sz w:val="24"/>
                <w:szCs w:val="24"/>
              </w:rPr>
              <w:t xml:space="preserve">draget ejendommen til en ny ejer. </w:t>
            </w: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Stk.16.</w:t>
            </w:r>
            <w:r w:rsidRPr="00E356EE">
              <w:rPr>
                <w:rFonts w:ascii="Times New Roman" w:hAnsi="Times New Roman"/>
                <w:sz w:val="24"/>
                <w:szCs w:val="24"/>
              </w:rPr>
              <w:t xml:space="preserve"> Hvor der på en ejendom omfa</w:t>
            </w:r>
            <w:r w:rsidRPr="00E356EE">
              <w:rPr>
                <w:rFonts w:ascii="Times New Roman" w:hAnsi="Times New Roman"/>
                <w:sz w:val="24"/>
                <w:szCs w:val="24"/>
              </w:rPr>
              <w:t>t</w:t>
            </w:r>
            <w:r w:rsidRPr="00E356EE">
              <w:rPr>
                <w:rFonts w:ascii="Times New Roman" w:hAnsi="Times New Roman"/>
                <w:sz w:val="24"/>
                <w:szCs w:val="24"/>
              </w:rPr>
              <w:t>tet af pligten til at betale grundskyld, jf. kapitel 1 i lov om beskatning til kommunerne af faste ejendomme, er sket ændring af ejendommens areal og denne ændring ikke er omfattet af den grundværdi, der danner grundlag for fastsættelsen af beregningsgrundlaget for grundskylden, jf. nævnte lovs § 1, stk. 2, nr. 2, foretages ved den almi</w:t>
            </w:r>
            <w:r w:rsidRPr="00E356EE">
              <w:rPr>
                <w:rFonts w:ascii="Times New Roman" w:hAnsi="Times New Roman"/>
                <w:sz w:val="24"/>
                <w:szCs w:val="24"/>
              </w:rPr>
              <w:t>n</w:t>
            </w:r>
            <w:r w:rsidRPr="00E356EE">
              <w:rPr>
                <w:rFonts w:ascii="Times New Roman" w:hAnsi="Times New Roman"/>
                <w:sz w:val="24"/>
                <w:szCs w:val="24"/>
              </w:rPr>
              <w:t>delige vurdering eller omvurderingen efter § 3 en yderligere ansættelse af grundværdien. Denne ansættelse o</w:t>
            </w:r>
            <w:r w:rsidRPr="00E356EE">
              <w:rPr>
                <w:rFonts w:ascii="Times New Roman" w:hAnsi="Times New Roman"/>
                <w:sz w:val="24"/>
                <w:szCs w:val="24"/>
              </w:rPr>
              <w:t>m</w:t>
            </w:r>
            <w:r w:rsidRPr="00E356EE">
              <w:rPr>
                <w:rFonts w:ascii="Times New Roman" w:hAnsi="Times New Roman"/>
                <w:sz w:val="24"/>
                <w:szCs w:val="24"/>
              </w:rPr>
              <w:t xml:space="preserve">fatter grunden efter arealændringen og foretages på det niveau, som gælder </w:t>
            </w:r>
            <w:r w:rsidRPr="00E356EE">
              <w:rPr>
                <w:rFonts w:ascii="Times New Roman" w:hAnsi="Times New Roman"/>
                <w:sz w:val="24"/>
                <w:szCs w:val="24"/>
              </w:rPr>
              <w:lastRenderedPageBreak/>
              <w:t>for vurderinger det seneste år, hvor grundværdien efter fradrag for forbe</w:t>
            </w:r>
            <w:r w:rsidRPr="00E356EE">
              <w:rPr>
                <w:rFonts w:ascii="Times New Roman" w:hAnsi="Times New Roman"/>
                <w:sz w:val="24"/>
                <w:szCs w:val="24"/>
              </w:rPr>
              <w:t>d</w:t>
            </w:r>
            <w:r w:rsidRPr="00E356EE">
              <w:rPr>
                <w:rFonts w:ascii="Times New Roman" w:hAnsi="Times New Roman"/>
                <w:sz w:val="24"/>
                <w:szCs w:val="24"/>
              </w:rPr>
              <w:t>ringer og reduktion for fritagelser for grundskyld, jf. nævnte lovs § 1, stk. 2, nr. 1, udgjorde den afgiftspligtige grundværdi. 1. og 2. pkt. finder tilsv</w:t>
            </w:r>
            <w:r w:rsidRPr="00E356EE">
              <w:rPr>
                <w:rFonts w:ascii="Times New Roman" w:hAnsi="Times New Roman"/>
                <w:sz w:val="24"/>
                <w:szCs w:val="24"/>
              </w:rPr>
              <w:t>a</w:t>
            </w:r>
            <w:r w:rsidRPr="00E356EE">
              <w:rPr>
                <w:rFonts w:ascii="Times New Roman" w:hAnsi="Times New Roman"/>
                <w:sz w:val="24"/>
                <w:szCs w:val="24"/>
              </w:rPr>
              <w:t>rende anvendelse, hvis en ejerlejli</w:t>
            </w:r>
            <w:r w:rsidRPr="00E356EE">
              <w:rPr>
                <w:rFonts w:ascii="Times New Roman" w:hAnsi="Times New Roman"/>
                <w:sz w:val="24"/>
                <w:szCs w:val="24"/>
              </w:rPr>
              <w:t>g</w:t>
            </w:r>
            <w:r w:rsidRPr="00E356EE">
              <w:rPr>
                <w:rFonts w:ascii="Times New Roman" w:hAnsi="Times New Roman"/>
                <w:sz w:val="24"/>
                <w:szCs w:val="24"/>
              </w:rPr>
              <w:t xml:space="preserve">heds fordelingstal ændres. </w:t>
            </w: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Stk.17.</w:t>
            </w:r>
            <w:r w:rsidRPr="00E356EE">
              <w:rPr>
                <w:rFonts w:ascii="Times New Roman" w:hAnsi="Times New Roman"/>
                <w:sz w:val="24"/>
                <w:szCs w:val="24"/>
              </w:rPr>
              <w:t xml:space="preserve"> Hvis en ejendom omfattet af pligten til at betale grundskyld, jf. re</w:t>
            </w:r>
            <w:r w:rsidRPr="00E356EE">
              <w:rPr>
                <w:rFonts w:ascii="Times New Roman" w:hAnsi="Times New Roman"/>
                <w:sz w:val="24"/>
                <w:szCs w:val="24"/>
              </w:rPr>
              <w:t>g</w:t>
            </w:r>
            <w:r w:rsidRPr="00E356EE">
              <w:rPr>
                <w:rFonts w:ascii="Times New Roman" w:hAnsi="Times New Roman"/>
                <w:sz w:val="24"/>
                <w:szCs w:val="24"/>
              </w:rPr>
              <w:t>lerne i kapitel 1 i lov om beskatning til kommunerne af faste ejendomme, har ændret anvendelse eller planforhold, og denne ændrede anvendelse m.v. ikke er omfattet af den grundværdi, der danner grundlag for fastsættelsen af beregningsgrundlaget for grundsky</w:t>
            </w:r>
            <w:r w:rsidRPr="00E356EE">
              <w:rPr>
                <w:rFonts w:ascii="Times New Roman" w:hAnsi="Times New Roman"/>
                <w:sz w:val="24"/>
                <w:szCs w:val="24"/>
              </w:rPr>
              <w:t>l</w:t>
            </w:r>
            <w:r w:rsidRPr="00E356EE">
              <w:rPr>
                <w:rFonts w:ascii="Times New Roman" w:hAnsi="Times New Roman"/>
                <w:sz w:val="24"/>
                <w:szCs w:val="24"/>
              </w:rPr>
              <w:t>den, jf. nævnte lovs § 1, stk. 2, nr. 2, foretages ved den almindelige vurd</w:t>
            </w:r>
            <w:r w:rsidRPr="00E356EE">
              <w:rPr>
                <w:rFonts w:ascii="Times New Roman" w:hAnsi="Times New Roman"/>
                <w:sz w:val="24"/>
                <w:szCs w:val="24"/>
              </w:rPr>
              <w:t>e</w:t>
            </w:r>
            <w:r w:rsidRPr="00E356EE">
              <w:rPr>
                <w:rFonts w:ascii="Times New Roman" w:hAnsi="Times New Roman"/>
                <w:sz w:val="24"/>
                <w:szCs w:val="24"/>
              </w:rPr>
              <w:t>ring eller omvurderingen efter § 3 en yderligere ansættelse af grundværdien. Denne ansættelse omfatter grunden efter den ændrede anvendelse m.v. og foretages på det niveau, som gælder for vurderinger det seneste år, hvor grundværdien efter fradrag for forbe</w:t>
            </w:r>
            <w:r w:rsidRPr="00E356EE">
              <w:rPr>
                <w:rFonts w:ascii="Times New Roman" w:hAnsi="Times New Roman"/>
                <w:sz w:val="24"/>
                <w:szCs w:val="24"/>
              </w:rPr>
              <w:t>d</w:t>
            </w:r>
            <w:r w:rsidRPr="00E356EE">
              <w:rPr>
                <w:rFonts w:ascii="Times New Roman" w:hAnsi="Times New Roman"/>
                <w:sz w:val="24"/>
                <w:szCs w:val="24"/>
              </w:rPr>
              <w:t xml:space="preserve">ringer og reduktion for fritagelser for grundskyld, jf. nævnte lovs § 1, stk. 2, nr. 1, udgjorde den afgiftspligtige grundværdi. </w:t>
            </w:r>
          </w:p>
          <w:p w:rsidR="00E356EE" w:rsidRPr="00E356EE" w:rsidRDefault="00E356EE" w:rsidP="00E356EE">
            <w:pPr>
              <w:autoSpaceDE w:val="0"/>
              <w:autoSpaceDN w:val="0"/>
              <w:adjustRightInd w:val="0"/>
              <w:spacing w:before="100" w:after="100" w:line="240" w:lineRule="auto"/>
              <w:rPr>
                <w:rFonts w:ascii="Times New Roman" w:hAnsi="Times New Roman"/>
                <w:sz w:val="24"/>
                <w:szCs w:val="24"/>
              </w:rPr>
            </w:pPr>
            <w:r w:rsidRPr="00E356EE">
              <w:rPr>
                <w:rFonts w:ascii="Times New Roman" w:hAnsi="Times New Roman"/>
                <w:i/>
                <w:iCs/>
                <w:sz w:val="24"/>
                <w:szCs w:val="24"/>
              </w:rPr>
              <w:t>Stk.18.</w:t>
            </w:r>
            <w:r w:rsidRPr="00E356EE">
              <w:rPr>
                <w:rFonts w:ascii="Times New Roman" w:hAnsi="Times New Roman"/>
                <w:sz w:val="24"/>
                <w:szCs w:val="24"/>
              </w:rPr>
              <w:t xml:space="preserve"> Når en ny ejendom bliver o</w:t>
            </w:r>
            <w:r w:rsidRPr="00E356EE">
              <w:rPr>
                <w:rFonts w:ascii="Times New Roman" w:hAnsi="Times New Roman"/>
                <w:sz w:val="24"/>
                <w:szCs w:val="24"/>
              </w:rPr>
              <w:t>m</w:t>
            </w:r>
            <w:r w:rsidRPr="00E356EE">
              <w:rPr>
                <w:rFonts w:ascii="Times New Roman" w:hAnsi="Times New Roman"/>
                <w:sz w:val="24"/>
                <w:szCs w:val="24"/>
              </w:rPr>
              <w:t>fattet af pligten til at betale grun</w:t>
            </w:r>
            <w:r w:rsidRPr="00E356EE">
              <w:rPr>
                <w:rFonts w:ascii="Times New Roman" w:hAnsi="Times New Roman"/>
                <w:sz w:val="24"/>
                <w:szCs w:val="24"/>
              </w:rPr>
              <w:t>d</w:t>
            </w:r>
            <w:r w:rsidRPr="00E356EE">
              <w:rPr>
                <w:rFonts w:ascii="Times New Roman" w:hAnsi="Times New Roman"/>
                <w:sz w:val="24"/>
                <w:szCs w:val="24"/>
              </w:rPr>
              <w:t>skyld, jf. kapitel 1 i lov om beskatning til kommunerne af faste ejendomme, foretages ved den almindelige vurd</w:t>
            </w:r>
            <w:r w:rsidRPr="00E356EE">
              <w:rPr>
                <w:rFonts w:ascii="Times New Roman" w:hAnsi="Times New Roman"/>
                <w:sz w:val="24"/>
                <w:szCs w:val="24"/>
              </w:rPr>
              <w:t>e</w:t>
            </w:r>
            <w:r w:rsidRPr="00E356EE">
              <w:rPr>
                <w:rFonts w:ascii="Times New Roman" w:hAnsi="Times New Roman"/>
                <w:sz w:val="24"/>
                <w:szCs w:val="24"/>
              </w:rPr>
              <w:t xml:space="preserve">ring eller omvurderingen efter § 3 en yderligere ansættelse af grundværdien. Er den nye ejendom udskilt fra en ejendom, der er omfattet af pligten til at betale grundskyld (den udstykkede ejendom), omfatter denne ansættelse grunden under hensyn til de for denne gældende anvendelses- og planforhold </w:t>
            </w:r>
            <w:r w:rsidRPr="00E356EE">
              <w:rPr>
                <w:rFonts w:ascii="Times New Roman" w:hAnsi="Times New Roman"/>
                <w:sz w:val="24"/>
                <w:szCs w:val="24"/>
              </w:rPr>
              <w:lastRenderedPageBreak/>
              <w:t>og foretages på det niveau, som gælder for vurderinger af den udstykkede ejendom det seneste år, hvor grun</w:t>
            </w:r>
            <w:r w:rsidRPr="00E356EE">
              <w:rPr>
                <w:rFonts w:ascii="Times New Roman" w:hAnsi="Times New Roman"/>
                <w:sz w:val="24"/>
                <w:szCs w:val="24"/>
              </w:rPr>
              <w:t>d</w:t>
            </w:r>
            <w:r w:rsidRPr="00E356EE">
              <w:rPr>
                <w:rFonts w:ascii="Times New Roman" w:hAnsi="Times New Roman"/>
                <w:sz w:val="24"/>
                <w:szCs w:val="24"/>
              </w:rPr>
              <w:t>værdien efter fradrag for forbedringer og reduktion for fritagelser for grun</w:t>
            </w:r>
            <w:r w:rsidRPr="00E356EE">
              <w:rPr>
                <w:rFonts w:ascii="Times New Roman" w:hAnsi="Times New Roman"/>
                <w:sz w:val="24"/>
                <w:szCs w:val="24"/>
              </w:rPr>
              <w:t>d</w:t>
            </w:r>
            <w:r w:rsidRPr="00E356EE">
              <w:rPr>
                <w:rFonts w:ascii="Times New Roman" w:hAnsi="Times New Roman"/>
                <w:sz w:val="24"/>
                <w:szCs w:val="24"/>
              </w:rPr>
              <w:t>skyld, jf. nævnte lovs § 1, stk. 2, nr. 1, udgjorde den afgiftspligtige grundvæ</w:t>
            </w:r>
            <w:r w:rsidRPr="00E356EE">
              <w:rPr>
                <w:rFonts w:ascii="Times New Roman" w:hAnsi="Times New Roman"/>
                <w:sz w:val="24"/>
                <w:szCs w:val="24"/>
              </w:rPr>
              <w:t>r</w:t>
            </w:r>
            <w:r w:rsidRPr="00E356EE">
              <w:rPr>
                <w:rFonts w:ascii="Times New Roman" w:hAnsi="Times New Roman"/>
                <w:sz w:val="24"/>
                <w:szCs w:val="24"/>
              </w:rPr>
              <w:t>di. Har den nye ejendom hidtil været undtaget fra vurdering, jf. § 7, stk. 1, eller er vurdering undladt, jf. § 7, stk. 2, omfatter denne ansættelse grunden under hensyn til de for denne gælde</w:t>
            </w:r>
            <w:r w:rsidRPr="00E356EE">
              <w:rPr>
                <w:rFonts w:ascii="Times New Roman" w:hAnsi="Times New Roman"/>
                <w:sz w:val="24"/>
                <w:szCs w:val="24"/>
              </w:rPr>
              <w:t>n</w:t>
            </w:r>
            <w:r w:rsidRPr="00E356EE">
              <w:rPr>
                <w:rFonts w:ascii="Times New Roman" w:hAnsi="Times New Roman"/>
                <w:sz w:val="24"/>
                <w:szCs w:val="24"/>
              </w:rPr>
              <w:t>de anvendelses- og planforhold og foretages på det niveau, som gælder for vurderinger af omliggende eje</w:t>
            </w:r>
            <w:r w:rsidRPr="00E356EE">
              <w:rPr>
                <w:rFonts w:ascii="Times New Roman" w:hAnsi="Times New Roman"/>
                <w:sz w:val="24"/>
                <w:szCs w:val="24"/>
              </w:rPr>
              <w:t>n</w:t>
            </w:r>
            <w:r w:rsidRPr="00E356EE">
              <w:rPr>
                <w:rFonts w:ascii="Times New Roman" w:hAnsi="Times New Roman"/>
                <w:sz w:val="24"/>
                <w:szCs w:val="24"/>
              </w:rPr>
              <w:t>domme af den pågældende art det s</w:t>
            </w:r>
            <w:r w:rsidRPr="00E356EE">
              <w:rPr>
                <w:rFonts w:ascii="Times New Roman" w:hAnsi="Times New Roman"/>
                <w:sz w:val="24"/>
                <w:szCs w:val="24"/>
              </w:rPr>
              <w:t>e</w:t>
            </w:r>
            <w:r w:rsidRPr="00E356EE">
              <w:rPr>
                <w:rFonts w:ascii="Times New Roman" w:hAnsi="Times New Roman"/>
                <w:sz w:val="24"/>
                <w:szCs w:val="24"/>
              </w:rPr>
              <w:t>neste år, hvor grundværdien for disse efter fradrag for forbedringer og r</w:t>
            </w:r>
            <w:r w:rsidRPr="00E356EE">
              <w:rPr>
                <w:rFonts w:ascii="Times New Roman" w:hAnsi="Times New Roman"/>
                <w:sz w:val="24"/>
                <w:szCs w:val="24"/>
              </w:rPr>
              <w:t>e</w:t>
            </w:r>
            <w:r w:rsidRPr="00E356EE">
              <w:rPr>
                <w:rFonts w:ascii="Times New Roman" w:hAnsi="Times New Roman"/>
                <w:sz w:val="24"/>
                <w:szCs w:val="24"/>
              </w:rPr>
              <w:t>duktion for fritagelser for grundskyld, jf. nævnte lovs § 1, stk. 2, nr. 1, u</w:t>
            </w:r>
            <w:r w:rsidRPr="00E356EE">
              <w:rPr>
                <w:rFonts w:ascii="Times New Roman" w:hAnsi="Times New Roman"/>
                <w:sz w:val="24"/>
                <w:szCs w:val="24"/>
              </w:rPr>
              <w:t>d</w:t>
            </w:r>
            <w:r w:rsidRPr="00E356EE">
              <w:rPr>
                <w:rFonts w:ascii="Times New Roman" w:hAnsi="Times New Roman"/>
                <w:sz w:val="24"/>
                <w:szCs w:val="24"/>
              </w:rPr>
              <w:t>gjorde den afgiftspligtige grundværdi.</w:t>
            </w:r>
          </w:p>
          <w:p w:rsidR="001C243C" w:rsidRDefault="001C243C">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8F0CB4" w:rsidRPr="00C855F9" w:rsidRDefault="008F0CB4">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8F0CB4" w:rsidRPr="00C855F9" w:rsidRDefault="000960E9">
            <w:pPr>
              <w:widowControl w:val="0"/>
              <w:autoSpaceDE w:val="0"/>
              <w:autoSpaceDN w:val="0"/>
              <w:adjustRightInd w:val="0"/>
              <w:spacing w:after="0" w:line="240" w:lineRule="auto"/>
              <w:jc w:val="both"/>
              <w:rPr>
                <w:rFonts w:ascii="Times New Roman" w:eastAsiaTheme="minorEastAsia" w:hAnsi="Times New Roman"/>
                <w:b/>
                <w:bCs/>
                <w:sz w:val="24"/>
                <w:szCs w:val="24"/>
              </w:rPr>
            </w:pPr>
            <w:r w:rsidRPr="00C855F9">
              <w:rPr>
                <w:rFonts w:ascii="Times New Roman" w:eastAsiaTheme="minorEastAsia" w:hAnsi="Times New Roman"/>
                <w:b/>
                <w:bCs/>
                <w:sz w:val="24"/>
                <w:szCs w:val="24"/>
              </w:rPr>
              <w:t>§ 2</w:t>
            </w:r>
            <w:r w:rsidR="008F0CB4" w:rsidRPr="00C855F9">
              <w:rPr>
                <w:rFonts w:ascii="Times New Roman" w:eastAsiaTheme="minorEastAsia" w:hAnsi="Times New Roman"/>
                <w:b/>
                <w:bCs/>
                <w:sz w:val="24"/>
                <w:szCs w:val="24"/>
              </w:rPr>
              <w:t>0</w:t>
            </w:r>
            <w:r w:rsidRPr="00C855F9">
              <w:rPr>
                <w:rFonts w:ascii="Times New Roman" w:eastAsiaTheme="minorEastAsia" w:hAnsi="Times New Roman"/>
                <w:b/>
                <w:bCs/>
                <w:sz w:val="24"/>
                <w:szCs w:val="24"/>
              </w:rPr>
              <w:t>.</w:t>
            </w:r>
          </w:p>
          <w:p w:rsidR="008F0CB4" w:rsidRPr="00C855F9" w:rsidRDefault="008F0CB4">
            <w:pPr>
              <w:widowControl w:val="0"/>
              <w:autoSpaceDE w:val="0"/>
              <w:autoSpaceDN w:val="0"/>
              <w:adjustRightInd w:val="0"/>
              <w:spacing w:after="0" w:line="240" w:lineRule="auto"/>
              <w:jc w:val="both"/>
              <w:rPr>
                <w:rFonts w:ascii="Times New Roman" w:eastAsiaTheme="minorEastAsia" w:hAnsi="Times New Roman"/>
                <w:b/>
                <w:bCs/>
                <w:sz w:val="24"/>
                <w:szCs w:val="24"/>
              </w:rPr>
            </w:pPr>
            <w:r w:rsidRPr="00C855F9">
              <w:rPr>
                <w:rFonts w:ascii="Times New Roman" w:eastAsiaTheme="minorEastAsia" w:hAnsi="Times New Roman"/>
                <w:b/>
                <w:bCs/>
                <w:sz w:val="24"/>
                <w:szCs w:val="24"/>
              </w:rPr>
              <w:t>…</w:t>
            </w:r>
          </w:p>
          <w:p w:rsidR="008F0CB4" w:rsidRPr="00C855F9" w:rsidRDefault="008F0CB4" w:rsidP="008F0CB4">
            <w:pPr>
              <w:autoSpaceDE w:val="0"/>
              <w:autoSpaceDN w:val="0"/>
              <w:adjustRightInd w:val="0"/>
              <w:spacing w:before="100" w:after="100" w:line="240" w:lineRule="auto"/>
              <w:rPr>
                <w:rFonts w:ascii="Times New Roman" w:eastAsiaTheme="minorEastAsia" w:hAnsi="Times New Roman"/>
                <w:sz w:val="24"/>
                <w:szCs w:val="24"/>
              </w:rPr>
            </w:pPr>
            <w:r w:rsidRPr="00C855F9">
              <w:rPr>
                <w:rFonts w:ascii="Times New Roman" w:eastAsiaTheme="minorEastAsia" w:hAnsi="Times New Roman"/>
                <w:i/>
                <w:iCs/>
                <w:sz w:val="24"/>
                <w:szCs w:val="24"/>
              </w:rPr>
              <w:t>Stk.4.</w:t>
            </w:r>
            <w:r w:rsidRPr="00C855F9">
              <w:rPr>
                <w:rFonts w:ascii="Times New Roman" w:eastAsiaTheme="minorEastAsia" w:hAnsi="Times New Roman"/>
                <w:sz w:val="24"/>
                <w:szCs w:val="24"/>
              </w:rPr>
              <w:t xml:space="preserve"> Bestemmelserne i stk. 1-3 finder tilsvarende anvendelse, hvis </w:t>
            </w:r>
            <w:bookmarkStart w:id="0" w:name="_GoBack"/>
            <w:r w:rsidRPr="00C855F9">
              <w:rPr>
                <w:rFonts w:ascii="Times New Roman" w:eastAsiaTheme="minorEastAsia" w:hAnsi="Times New Roman"/>
                <w:sz w:val="24"/>
                <w:szCs w:val="24"/>
              </w:rPr>
              <w:t>told- og skat</w:t>
            </w:r>
            <w:bookmarkEnd w:id="0"/>
            <w:r w:rsidRPr="00C855F9">
              <w:rPr>
                <w:rFonts w:ascii="Times New Roman" w:eastAsiaTheme="minorEastAsia" w:hAnsi="Times New Roman"/>
                <w:sz w:val="24"/>
                <w:szCs w:val="24"/>
              </w:rPr>
              <w:t>teforvaltningen agter at ændre en ejendomsvurdering eller agter at for</w:t>
            </w:r>
            <w:r w:rsidRPr="00C855F9">
              <w:rPr>
                <w:rFonts w:ascii="Times New Roman" w:eastAsiaTheme="minorEastAsia" w:hAnsi="Times New Roman"/>
                <w:sz w:val="24"/>
                <w:szCs w:val="24"/>
              </w:rPr>
              <w:t>e</w:t>
            </w:r>
            <w:r w:rsidRPr="00C855F9">
              <w:rPr>
                <w:rFonts w:ascii="Times New Roman" w:eastAsiaTheme="minorEastAsia" w:hAnsi="Times New Roman"/>
                <w:sz w:val="24"/>
                <w:szCs w:val="24"/>
              </w:rPr>
              <w:t>tage en ejendomsvurdering, der med urette ikke er foretaget som led i den almindelige vurdering. I sådanne ti</w:t>
            </w:r>
            <w:r w:rsidRPr="00C855F9">
              <w:rPr>
                <w:rFonts w:ascii="Times New Roman" w:eastAsiaTheme="minorEastAsia" w:hAnsi="Times New Roman"/>
                <w:sz w:val="24"/>
                <w:szCs w:val="24"/>
              </w:rPr>
              <w:t>l</w:t>
            </w:r>
            <w:r w:rsidRPr="00C855F9">
              <w:rPr>
                <w:rFonts w:ascii="Times New Roman" w:eastAsiaTheme="minorEastAsia" w:hAnsi="Times New Roman"/>
                <w:sz w:val="24"/>
                <w:szCs w:val="24"/>
              </w:rPr>
              <w:t>fælde tilkommer de rettigheder, der følger af stk. 1-3, ejendommens ejer og andre, der har en væsentlig, direkte retlig interesse i vurderingens resultat, jf. § 38, stk. 1.</w:t>
            </w:r>
          </w:p>
          <w:p w:rsidR="008F0CB4" w:rsidRPr="00C855F9" w:rsidRDefault="008F0CB4">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8F0CB4" w:rsidRDefault="008F0CB4">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0B69B0" w:rsidRPr="00C855F9" w:rsidRDefault="000B69B0">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C855F9" w:rsidRDefault="00C855F9" w:rsidP="00C855F9">
            <w:pPr>
              <w:keepNext/>
              <w:autoSpaceDE w:val="0"/>
              <w:autoSpaceDN w:val="0"/>
              <w:adjustRightInd w:val="0"/>
              <w:spacing w:before="100" w:after="100" w:line="240" w:lineRule="auto"/>
              <w:outlineLvl w:val="3"/>
              <w:rPr>
                <w:rFonts w:ascii="Times New Roman" w:hAnsi="Times New Roman"/>
                <w:b/>
                <w:bCs/>
                <w:sz w:val="24"/>
                <w:szCs w:val="24"/>
              </w:rPr>
            </w:pPr>
          </w:p>
          <w:p w:rsidR="00C855F9" w:rsidRPr="00C855F9" w:rsidRDefault="00C855F9" w:rsidP="00C855F9">
            <w:pPr>
              <w:keepNext/>
              <w:autoSpaceDE w:val="0"/>
              <w:autoSpaceDN w:val="0"/>
              <w:adjustRightInd w:val="0"/>
              <w:spacing w:before="100" w:after="100" w:line="240" w:lineRule="auto"/>
              <w:outlineLvl w:val="3"/>
              <w:rPr>
                <w:rFonts w:ascii="Times New Roman" w:hAnsi="Times New Roman"/>
                <w:sz w:val="24"/>
                <w:szCs w:val="24"/>
              </w:rPr>
            </w:pPr>
            <w:r w:rsidRPr="00C855F9">
              <w:rPr>
                <w:rFonts w:ascii="Times New Roman" w:hAnsi="Times New Roman"/>
                <w:b/>
                <w:bCs/>
                <w:sz w:val="24"/>
                <w:szCs w:val="24"/>
              </w:rPr>
              <w:t xml:space="preserve">§ 33. </w:t>
            </w:r>
            <w:r w:rsidRPr="00C855F9">
              <w:rPr>
                <w:rFonts w:ascii="Times New Roman" w:hAnsi="Times New Roman"/>
                <w:sz w:val="24"/>
                <w:szCs w:val="24"/>
              </w:rPr>
              <w:t xml:space="preserve">Told- og skatteforvaltningen kan ikke afsende varsel som nævnt i § 20, stk. 1, jf. stk. 4, om foretagelse eller ændring af en vurdering af en fast ejendom senere end den 1. juli i det andet kalenderår efter </w:t>
            </w:r>
            <w:proofErr w:type="spellStart"/>
            <w:r w:rsidRPr="00C855F9">
              <w:rPr>
                <w:rFonts w:ascii="Times New Roman" w:hAnsi="Times New Roman"/>
                <w:sz w:val="24"/>
                <w:szCs w:val="24"/>
              </w:rPr>
              <w:t>vurderingsårets</w:t>
            </w:r>
            <w:proofErr w:type="spellEnd"/>
            <w:r w:rsidRPr="00C855F9">
              <w:rPr>
                <w:rFonts w:ascii="Times New Roman" w:hAnsi="Times New Roman"/>
                <w:sz w:val="24"/>
                <w:szCs w:val="24"/>
              </w:rPr>
              <w:t xml:space="preserve"> udløb. En ændring skal være gennemført senest den 1. oktober samme år. </w:t>
            </w:r>
          </w:p>
          <w:p w:rsidR="00C855F9" w:rsidRPr="00C855F9" w:rsidRDefault="00C855F9" w:rsidP="00C855F9">
            <w:pPr>
              <w:autoSpaceDE w:val="0"/>
              <w:autoSpaceDN w:val="0"/>
              <w:adjustRightInd w:val="0"/>
              <w:spacing w:before="100" w:after="100" w:line="240" w:lineRule="auto"/>
              <w:rPr>
                <w:rFonts w:ascii="Times New Roman" w:hAnsi="Times New Roman"/>
                <w:sz w:val="24"/>
                <w:szCs w:val="24"/>
              </w:rPr>
            </w:pPr>
            <w:r w:rsidRPr="00C855F9">
              <w:rPr>
                <w:rFonts w:ascii="Times New Roman" w:hAnsi="Times New Roman"/>
                <w:i/>
                <w:iCs/>
                <w:sz w:val="24"/>
                <w:szCs w:val="24"/>
              </w:rPr>
              <w:t>Stk.2.</w:t>
            </w:r>
            <w:r w:rsidRPr="00C855F9">
              <w:rPr>
                <w:rFonts w:ascii="Times New Roman" w:hAnsi="Times New Roman"/>
                <w:sz w:val="24"/>
                <w:szCs w:val="24"/>
              </w:rPr>
              <w:t xml:space="preserve"> En klageberettiget, jf. § 38, stk. 1, der ønsker at få genoptaget en ejendomsvurdering, skal senest den 1. maj i det fjerde år efter </w:t>
            </w:r>
            <w:proofErr w:type="spellStart"/>
            <w:r w:rsidRPr="00C855F9">
              <w:rPr>
                <w:rFonts w:ascii="Times New Roman" w:hAnsi="Times New Roman"/>
                <w:sz w:val="24"/>
                <w:szCs w:val="24"/>
              </w:rPr>
              <w:t>vurderingsårets</w:t>
            </w:r>
            <w:proofErr w:type="spellEnd"/>
            <w:r w:rsidRPr="00C855F9">
              <w:rPr>
                <w:rFonts w:ascii="Times New Roman" w:hAnsi="Times New Roman"/>
                <w:sz w:val="24"/>
                <w:szCs w:val="24"/>
              </w:rPr>
              <w:t xml:space="preserve"> udløb fremlægge oplysninger af faktisk eller retlig karakter, der kan begrunde ændringen. </w:t>
            </w:r>
          </w:p>
          <w:p w:rsidR="00C855F9" w:rsidRPr="00C855F9" w:rsidRDefault="00C855F9" w:rsidP="00C855F9">
            <w:pPr>
              <w:autoSpaceDE w:val="0"/>
              <w:autoSpaceDN w:val="0"/>
              <w:adjustRightInd w:val="0"/>
              <w:spacing w:before="100" w:after="100" w:line="240" w:lineRule="auto"/>
              <w:rPr>
                <w:rFonts w:ascii="Times New Roman" w:hAnsi="Times New Roman"/>
                <w:sz w:val="24"/>
                <w:szCs w:val="24"/>
              </w:rPr>
            </w:pPr>
            <w:r w:rsidRPr="00C855F9">
              <w:rPr>
                <w:rFonts w:ascii="Times New Roman" w:hAnsi="Times New Roman"/>
                <w:i/>
                <w:iCs/>
                <w:sz w:val="24"/>
                <w:szCs w:val="24"/>
              </w:rPr>
              <w:t>Stk.3.</w:t>
            </w:r>
            <w:r w:rsidRPr="00C855F9">
              <w:rPr>
                <w:rFonts w:ascii="Times New Roman" w:hAnsi="Times New Roman"/>
                <w:sz w:val="24"/>
                <w:szCs w:val="24"/>
              </w:rPr>
              <w:t xml:space="preserve"> Skatterådet kan efter forelæggelse af told- og skatteforvaltningen, jf. § 2, stk. 2, foretage eller ændre en vurdering af en fast ejendom efter udløbet af fristerne i stk. 1 og 2. Skatterådet kan bestemme, fra hvilket tidspunkt ændringen skal følges ved beregningen af indkomstskat, ejendomsværdiskat og kommunal ejendomsskat. </w:t>
            </w:r>
          </w:p>
          <w:p w:rsidR="00C855F9" w:rsidRPr="00C855F9" w:rsidRDefault="00C855F9" w:rsidP="00C855F9">
            <w:pPr>
              <w:autoSpaceDE w:val="0"/>
              <w:autoSpaceDN w:val="0"/>
              <w:adjustRightInd w:val="0"/>
              <w:spacing w:before="100" w:after="100" w:line="240" w:lineRule="auto"/>
              <w:rPr>
                <w:rFonts w:ascii="Times New Roman" w:hAnsi="Times New Roman"/>
                <w:sz w:val="24"/>
                <w:szCs w:val="24"/>
              </w:rPr>
            </w:pPr>
            <w:r w:rsidRPr="00C855F9">
              <w:rPr>
                <w:rFonts w:ascii="Times New Roman" w:hAnsi="Times New Roman"/>
                <w:i/>
                <w:iCs/>
                <w:sz w:val="24"/>
                <w:szCs w:val="24"/>
              </w:rPr>
              <w:t>Stk.4.</w:t>
            </w:r>
            <w:r w:rsidRPr="00C855F9">
              <w:rPr>
                <w:rFonts w:ascii="Times New Roman" w:hAnsi="Times New Roman"/>
                <w:sz w:val="24"/>
                <w:szCs w:val="24"/>
              </w:rPr>
              <w:t xml:space="preserve"> Skatterådet kan efter indstilling fra told- og skatteforvaltningen i forbindelse med en ændring efter stk. 3 bemyndige told- og skatteforvaltningen til at genoptage vurderingerne af andre ejendomme med samme forhold. Bestemmelsen i stk. 3, 2. pkt., finder tilsvarende anvendelse. Det er dog en betingelse, at ejendommens ejer senest 3 måneder efter, at Skatterådet har bemyndiget told- og skatteforvaltningen til at genoptage vurderingen, er underrettet om, at vurderingen er udtaget til genoptagelse. </w:t>
            </w:r>
          </w:p>
          <w:p w:rsidR="00C855F9" w:rsidRPr="00C855F9" w:rsidRDefault="00C855F9">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C855F9" w:rsidRPr="00C855F9" w:rsidRDefault="00C855F9">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C855F9" w:rsidRPr="00C855F9" w:rsidRDefault="00C855F9">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C855F9" w:rsidRPr="00C855F9" w:rsidRDefault="00C855F9">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C855F9" w:rsidRPr="00C855F9" w:rsidRDefault="00C855F9">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C855F9" w:rsidRPr="00C855F9" w:rsidRDefault="00C855F9">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DD7D99" w:rsidRPr="00C855F9" w:rsidRDefault="00DD7D99" w:rsidP="00DD7D99">
            <w:pPr>
              <w:autoSpaceDE w:val="0"/>
              <w:autoSpaceDN w:val="0"/>
              <w:adjustRightInd w:val="0"/>
              <w:spacing w:before="100" w:after="100" w:line="240" w:lineRule="auto"/>
              <w:rPr>
                <w:rFonts w:ascii="Times New Roman" w:eastAsiaTheme="minorEastAsia" w:hAnsi="Times New Roman"/>
                <w:sz w:val="24"/>
                <w:szCs w:val="24"/>
              </w:rPr>
            </w:pPr>
          </w:p>
          <w:p w:rsidR="00DD7D99" w:rsidRPr="00C855F9" w:rsidRDefault="00DD7D99" w:rsidP="00DD7D99">
            <w:pPr>
              <w:autoSpaceDE w:val="0"/>
              <w:autoSpaceDN w:val="0"/>
              <w:adjustRightInd w:val="0"/>
              <w:spacing w:before="100" w:after="100" w:line="240" w:lineRule="auto"/>
              <w:rPr>
                <w:rFonts w:ascii="Times New Roman" w:eastAsiaTheme="minorEastAsia" w:hAnsi="Times New Roman"/>
                <w:sz w:val="24"/>
                <w:szCs w:val="24"/>
              </w:rPr>
            </w:pPr>
          </w:p>
          <w:p w:rsidR="00DD7D99" w:rsidRPr="00C855F9" w:rsidRDefault="00DD7D99" w:rsidP="00DD7D99">
            <w:pPr>
              <w:autoSpaceDE w:val="0"/>
              <w:autoSpaceDN w:val="0"/>
              <w:adjustRightInd w:val="0"/>
              <w:spacing w:before="100" w:after="100" w:line="240" w:lineRule="auto"/>
              <w:rPr>
                <w:rFonts w:ascii="Times New Roman" w:eastAsiaTheme="minorEastAsia" w:hAnsi="Times New Roman"/>
                <w:sz w:val="24"/>
                <w:szCs w:val="24"/>
              </w:rPr>
            </w:pPr>
          </w:p>
          <w:p w:rsidR="00DD7D99" w:rsidRDefault="00DD7D9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C855F9" w:rsidRPr="00C855F9" w:rsidRDefault="00C855F9" w:rsidP="00DD7D99">
            <w:pPr>
              <w:autoSpaceDE w:val="0"/>
              <w:autoSpaceDN w:val="0"/>
              <w:adjustRightInd w:val="0"/>
              <w:spacing w:before="100" w:after="100" w:line="240" w:lineRule="auto"/>
              <w:rPr>
                <w:rFonts w:ascii="Times New Roman" w:eastAsiaTheme="minorEastAsia" w:hAnsi="Times New Roman"/>
                <w:sz w:val="24"/>
                <w:szCs w:val="24"/>
              </w:rPr>
            </w:pPr>
          </w:p>
          <w:p w:rsidR="00DD7D99" w:rsidRPr="00C855F9" w:rsidRDefault="00DD7D99" w:rsidP="00DD7D99">
            <w:pPr>
              <w:autoSpaceDE w:val="0"/>
              <w:autoSpaceDN w:val="0"/>
              <w:adjustRightInd w:val="0"/>
              <w:spacing w:before="100" w:after="100" w:line="240" w:lineRule="auto"/>
              <w:rPr>
                <w:rFonts w:ascii="Times New Roman" w:eastAsiaTheme="minorEastAsia" w:hAnsi="Times New Roman"/>
                <w:sz w:val="24"/>
                <w:szCs w:val="24"/>
              </w:rPr>
            </w:pPr>
          </w:p>
          <w:p w:rsidR="00DD7D99" w:rsidRDefault="00DD7D99" w:rsidP="00DD7D99">
            <w:pPr>
              <w:autoSpaceDE w:val="0"/>
              <w:autoSpaceDN w:val="0"/>
              <w:adjustRightInd w:val="0"/>
              <w:spacing w:before="100" w:after="100" w:line="240" w:lineRule="auto"/>
              <w:rPr>
                <w:rFonts w:ascii="Times New Roman" w:eastAsiaTheme="minorEastAsia" w:hAnsi="Times New Roman"/>
                <w:sz w:val="24"/>
                <w:szCs w:val="24"/>
              </w:rPr>
            </w:pPr>
          </w:p>
          <w:p w:rsidR="00AA00A8" w:rsidRDefault="00AA00A8" w:rsidP="00DD7D99">
            <w:pPr>
              <w:autoSpaceDE w:val="0"/>
              <w:autoSpaceDN w:val="0"/>
              <w:adjustRightInd w:val="0"/>
              <w:spacing w:before="100" w:after="100" w:line="240" w:lineRule="auto"/>
              <w:rPr>
                <w:rFonts w:ascii="Times New Roman" w:eastAsiaTheme="minorEastAsia" w:hAnsi="Times New Roman"/>
                <w:sz w:val="24"/>
                <w:szCs w:val="24"/>
              </w:rPr>
            </w:pPr>
          </w:p>
          <w:p w:rsidR="00AA00A8" w:rsidRDefault="00AA00A8" w:rsidP="00DD7D99">
            <w:pPr>
              <w:autoSpaceDE w:val="0"/>
              <w:autoSpaceDN w:val="0"/>
              <w:adjustRightInd w:val="0"/>
              <w:spacing w:before="100" w:after="100" w:line="240" w:lineRule="auto"/>
              <w:rPr>
                <w:rFonts w:ascii="Times New Roman" w:eastAsiaTheme="minorEastAsia" w:hAnsi="Times New Roman"/>
                <w:sz w:val="24"/>
                <w:szCs w:val="24"/>
              </w:rPr>
            </w:pPr>
          </w:p>
          <w:p w:rsidR="00AA00A8" w:rsidRDefault="00AA00A8" w:rsidP="00DD7D99">
            <w:pPr>
              <w:autoSpaceDE w:val="0"/>
              <w:autoSpaceDN w:val="0"/>
              <w:adjustRightInd w:val="0"/>
              <w:spacing w:before="100" w:after="100" w:line="240" w:lineRule="auto"/>
              <w:rPr>
                <w:rFonts w:ascii="Times New Roman" w:eastAsiaTheme="minorEastAsia" w:hAnsi="Times New Roman"/>
                <w:sz w:val="24"/>
                <w:szCs w:val="24"/>
              </w:rPr>
            </w:pPr>
          </w:p>
          <w:p w:rsidR="00AA00A8" w:rsidRDefault="00AA00A8" w:rsidP="00DD7D99">
            <w:pPr>
              <w:autoSpaceDE w:val="0"/>
              <w:autoSpaceDN w:val="0"/>
              <w:adjustRightInd w:val="0"/>
              <w:spacing w:before="100" w:after="100" w:line="240" w:lineRule="auto"/>
              <w:rPr>
                <w:rFonts w:ascii="Times New Roman" w:eastAsiaTheme="minorEastAsia" w:hAnsi="Times New Roman"/>
                <w:sz w:val="24"/>
                <w:szCs w:val="24"/>
              </w:rPr>
            </w:pPr>
          </w:p>
          <w:p w:rsidR="00AA00A8" w:rsidRDefault="00AA00A8" w:rsidP="00DD7D99">
            <w:pPr>
              <w:autoSpaceDE w:val="0"/>
              <w:autoSpaceDN w:val="0"/>
              <w:adjustRightInd w:val="0"/>
              <w:spacing w:before="100" w:after="100" w:line="240" w:lineRule="auto"/>
              <w:rPr>
                <w:rFonts w:ascii="Times New Roman" w:eastAsiaTheme="minorEastAsia" w:hAnsi="Times New Roman"/>
                <w:sz w:val="24"/>
                <w:szCs w:val="24"/>
              </w:rPr>
            </w:pPr>
          </w:p>
          <w:p w:rsidR="00DD7D99" w:rsidRPr="00C855F9" w:rsidRDefault="00DD7D99" w:rsidP="00DD7D99">
            <w:pPr>
              <w:keepNext/>
              <w:autoSpaceDE w:val="0"/>
              <w:autoSpaceDN w:val="0"/>
              <w:adjustRightInd w:val="0"/>
              <w:spacing w:before="100" w:after="100" w:line="240" w:lineRule="auto"/>
              <w:outlineLvl w:val="3"/>
              <w:rPr>
                <w:rFonts w:ascii="Times New Roman" w:eastAsiaTheme="minorEastAsia" w:hAnsi="Times New Roman"/>
                <w:sz w:val="24"/>
                <w:szCs w:val="24"/>
              </w:rPr>
            </w:pPr>
            <w:r w:rsidRPr="00C855F9">
              <w:rPr>
                <w:rFonts w:ascii="Times New Roman" w:eastAsiaTheme="minorEastAsia" w:hAnsi="Times New Roman"/>
                <w:b/>
                <w:bCs/>
                <w:sz w:val="24"/>
                <w:szCs w:val="24"/>
              </w:rPr>
              <w:t xml:space="preserve">§ 38. </w:t>
            </w:r>
            <w:r w:rsidRPr="00C855F9">
              <w:rPr>
                <w:rFonts w:ascii="Times New Roman" w:eastAsiaTheme="minorEastAsia" w:hAnsi="Times New Roman"/>
                <w:sz w:val="24"/>
                <w:szCs w:val="24"/>
              </w:rPr>
              <w:t xml:space="preserve">En klage til vurderingsankenævnet kan indgives af ejeren af den faste ejendom og af andre, der har en væsentlig, direkte retlig interesse i vurderingens resultat. </w:t>
            </w:r>
          </w:p>
          <w:p w:rsidR="003C7F9E"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C855F9" w:rsidRDefault="00C855F9">
            <w:pPr>
              <w:widowControl w:val="0"/>
              <w:autoSpaceDE w:val="0"/>
              <w:autoSpaceDN w:val="0"/>
              <w:adjustRightInd w:val="0"/>
              <w:spacing w:after="0" w:line="240" w:lineRule="auto"/>
              <w:rPr>
                <w:rFonts w:ascii="Times New Roman" w:eastAsiaTheme="minorEastAsia" w:hAnsi="Times New Roman"/>
                <w:b/>
                <w:bCs/>
                <w:sz w:val="24"/>
                <w:szCs w:val="24"/>
              </w:rPr>
            </w:pPr>
          </w:p>
          <w:p w:rsidR="00AA00A8" w:rsidRDefault="00AA00A8">
            <w:pPr>
              <w:widowControl w:val="0"/>
              <w:autoSpaceDE w:val="0"/>
              <w:autoSpaceDN w:val="0"/>
              <w:adjustRightInd w:val="0"/>
              <w:spacing w:after="0" w:line="240" w:lineRule="auto"/>
              <w:rPr>
                <w:rFonts w:ascii="Times New Roman" w:eastAsiaTheme="minorEastAsia" w:hAnsi="Times New Roman"/>
                <w:b/>
                <w:bCs/>
                <w:sz w:val="24"/>
                <w:szCs w:val="24"/>
              </w:rPr>
            </w:pPr>
          </w:p>
          <w:p w:rsidR="00DD7D99" w:rsidRPr="00C855F9" w:rsidRDefault="00DD7D99" w:rsidP="00DD7D99">
            <w:pPr>
              <w:autoSpaceDE w:val="0"/>
              <w:autoSpaceDN w:val="0"/>
              <w:adjustRightInd w:val="0"/>
              <w:spacing w:before="100" w:after="100" w:line="240" w:lineRule="auto"/>
              <w:rPr>
                <w:rFonts w:ascii="Times New Roman" w:eastAsiaTheme="minorEastAsia" w:hAnsi="Times New Roman"/>
                <w:sz w:val="24"/>
                <w:szCs w:val="24"/>
              </w:rPr>
            </w:pPr>
            <w:r w:rsidRPr="00C855F9">
              <w:rPr>
                <w:rFonts w:ascii="Times New Roman" w:eastAsiaTheme="minorEastAsia" w:hAnsi="Times New Roman"/>
                <w:i/>
                <w:iCs/>
                <w:sz w:val="24"/>
                <w:szCs w:val="24"/>
              </w:rPr>
              <w:t>Stk.</w:t>
            </w:r>
            <w:r w:rsidR="002732C8">
              <w:rPr>
                <w:rFonts w:ascii="Times New Roman" w:eastAsiaTheme="minorEastAsia" w:hAnsi="Times New Roman"/>
                <w:i/>
                <w:iCs/>
                <w:sz w:val="24"/>
                <w:szCs w:val="24"/>
              </w:rPr>
              <w:t xml:space="preserve"> </w:t>
            </w:r>
            <w:r w:rsidRPr="00C855F9">
              <w:rPr>
                <w:rFonts w:ascii="Times New Roman" w:eastAsiaTheme="minorEastAsia" w:hAnsi="Times New Roman"/>
                <w:i/>
                <w:iCs/>
                <w:sz w:val="24"/>
                <w:szCs w:val="24"/>
              </w:rPr>
              <w:t>6.</w:t>
            </w:r>
            <w:r w:rsidRPr="00C855F9">
              <w:rPr>
                <w:rFonts w:ascii="Times New Roman" w:eastAsiaTheme="minorEastAsia" w:hAnsi="Times New Roman"/>
                <w:sz w:val="24"/>
                <w:szCs w:val="24"/>
              </w:rPr>
              <w:t xml:space="preserve"> Vurderingsankenævnet kan uanset klagens formulering foretage afledte ændringer.</w:t>
            </w:r>
          </w:p>
          <w:p w:rsidR="00AA00A8" w:rsidRDefault="00AA00A8">
            <w:pPr>
              <w:widowControl w:val="0"/>
              <w:autoSpaceDE w:val="0"/>
              <w:autoSpaceDN w:val="0"/>
              <w:adjustRightInd w:val="0"/>
              <w:spacing w:after="0" w:line="240" w:lineRule="auto"/>
              <w:rPr>
                <w:rFonts w:ascii="Times New Roman" w:eastAsiaTheme="minorEastAsia" w:hAnsi="Times New Roman"/>
                <w:b/>
                <w:bCs/>
                <w:sz w:val="24"/>
                <w:szCs w:val="24"/>
              </w:rPr>
            </w:pPr>
          </w:p>
          <w:p w:rsidR="00DD7D99" w:rsidRPr="00AA00A8" w:rsidRDefault="00DD7D99" w:rsidP="00AA00A8">
            <w:pPr>
              <w:rPr>
                <w:rFonts w:ascii="Times New Roman" w:eastAsiaTheme="minorEastAsia" w:hAnsi="Times New Roman"/>
                <w:sz w:val="24"/>
                <w:szCs w:val="24"/>
              </w:rPr>
            </w:pPr>
          </w:p>
        </w:tc>
        <w:tc>
          <w:tcPr>
            <w:tcW w:w="3985" w:type="dxa"/>
            <w:tcBorders>
              <w:top w:val="nil"/>
              <w:left w:val="nil"/>
              <w:bottom w:val="nil"/>
              <w:right w:val="nil"/>
            </w:tcBorders>
          </w:tcPr>
          <w:p w:rsidR="003C7F9E" w:rsidRPr="00C855F9" w:rsidRDefault="003C7F9E">
            <w:pPr>
              <w:widowControl w:val="0"/>
              <w:autoSpaceDE w:val="0"/>
              <w:autoSpaceDN w:val="0"/>
              <w:adjustRightInd w:val="0"/>
              <w:spacing w:after="0" w:line="240" w:lineRule="auto"/>
              <w:jc w:val="center"/>
              <w:rPr>
                <w:rFonts w:ascii="Times New Roman" w:eastAsiaTheme="minorEastAsia" w:hAnsi="Times New Roman"/>
                <w:b/>
                <w:bCs/>
                <w:sz w:val="24"/>
                <w:szCs w:val="24"/>
              </w:rPr>
            </w:pPr>
          </w:p>
          <w:p w:rsidR="003C7F9E" w:rsidRPr="00C855F9" w:rsidRDefault="000960E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C855F9">
              <w:rPr>
                <w:rFonts w:ascii="Times New Roman" w:eastAsiaTheme="minorEastAsia" w:hAnsi="Times New Roman"/>
                <w:b/>
                <w:bCs/>
                <w:sz w:val="24"/>
                <w:szCs w:val="24"/>
              </w:rPr>
              <w:t>§ 1</w:t>
            </w:r>
          </w:p>
          <w:p w:rsidR="003C7F9E" w:rsidRPr="00C855F9" w:rsidRDefault="003C7F9E">
            <w:pPr>
              <w:widowControl w:val="0"/>
              <w:autoSpaceDE w:val="0"/>
              <w:autoSpaceDN w:val="0"/>
              <w:adjustRightInd w:val="0"/>
              <w:spacing w:after="0" w:line="240" w:lineRule="auto"/>
              <w:jc w:val="center"/>
              <w:rPr>
                <w:rFonts w:ascii="Times New Roman" w:eastAsiaTheme="minorEastAsia" w:hAnsi="Times New Roman"/>
                <w:b/>
                <w:bCs/>
                <w:sz w:val="24"/>
                <w:szCs w:val="24"/>
              </w:rPr>
            </w:pPr>
          </w:p>
          <w:p w:rsidR="003C7F9E" w:rsidRPr="00C855F9" w:rsidRDefault="000960E9">
            <w:pPr>
              <w:widowControl w:val="0"/>
              <w:tabs>
                <w:tab w:val="left" w:pos="360"/>
                <w:tab w:val="left" w:pos="540"/>
              </w:tabs>
              <w:autoSpaceDE w:val="0"/>
              <w:autoSpaceDN w:val="0"/>
              <w:adjustRightInd w:val="0"/>
              <w:spacing w:after="0" w:line="240" w:lineRule="auto"/>
              <w:jc w:val="both"/>
              <w:rPr>
                <w:rFonts w:ascii="Times New Roman" w:eastAsiaTheme="minorEastAsia" w:hAnsi="Times New Roman"/>
                <w:sz w:val="24"/>
                <w:szCs w:val="24"/>
              </w:rPr>
            </w:pPr>
            <w:r w:rsidRPr="00C855F9">
              <w:rPr>
                <w:rFonts w:ascii="Times New Roman" w:eastAsiaTheme="minorEastAsia" w:hAnsi="Times New Roman"/>
                <w:sz w:val="24"/>
                <w:szCs w:val="24"/>
              </w:rPr>
              <w:t>I lov om vurdering af landets faste ejendomme (vurderingsloven), jf. lo</w:t>
            </w:r>
            <w:r w:rsidRPr="00C855F9">
              <w:rPr>
                <w:rFonts w:ascii="Times New Roman" w:eastAsiaTheme="minorEastAsia" w:hAnsi="Times New Roman"/>
                <w:sz w:val="24"/>
                <w:szCs w:val="24"/>
              </w:rPr>
              <w:t>v</w:t>
            </w:r>
            <w:r w:rsidRPr="00C855F9">
              <w:rPr>
                <w:rFonts w:ascii="Times New Roman" w:eastAsiaTheme="minorEastAsia" w:hAnsi="Times New Roman"/>
                <w:sz w:val="24"/>
                <w:szCs w:val="24"/>
              </w:rPr>
              <w:t>bekendtgørelse nr. 740 af 3. september 2002, som ændret bl.a. ved § 26 i lov nr. 515 af 7. juni 2006 og senest ved § 20 i lov nr. 525 af 12. juni 2009, for</w:t>
            </w:r>
            <w:r w:rsidRPr="00C855F9">
              <w:rPr>
                <w:rFonts w:ascii="Times New Roman" w:eastAsiaTheme="minorEastAsia" w:hAnsi="Times New Roman"/>
                <w:sz w:val="24"/>
                <w:szCs w:val="24"/>
              </w:rPr>
              <w:t>e</w:t>
            </w:r>
            <w:r w:rsidRPr="00C855F9">
              <w:rPr>
                <w:rFonts w:ascii="Times New Roman" w:eastAsiaTheme="minorEastAsia" w:hAnsi="Times New Roman"/>
                <w:sz w:val="24"/>
                <w:szCs w:val="24"/>
              </w:rPr>
              <w:t>tages følgende ændring:</w:t>
            </w:r>
          </w:p>
          <w:p w:rsidR="003C7F9E" w:rsidRPr="00C855F9" w:rsidRDefault="003C7F9E">
            <w:pPr>
              <w:widowControl w:val="0"/>
              <w:autoSpaceDE w:val="0"/>
              <w:autoSpaceDN w:val="0"/>
              <w:adjustRightInd w:val="0"/>
              <w:spacing w:after="0" w:line="240" w:lineRule="auto"/>
              <w:jc w:val="both"/>
              <w:rPr>
                <w:rFonts w:ascii="Times New Roman" w:eastAsiaTheme="minorEastAsia" w:hAnsi="Times New Roman"/>
                <w:sz w:val="24"/>
                <w:szCs w:val="24"/>
              </w:rPr>
            </w:pPr>
          </w:p>
          <w:p w:rsidR="003C7F9E" w:rsidRPr="00C855F9" w:rsidRDefault="000960E9">
            <w:pPr>
              <w:widowControl w:val="0"/>
              <w:autoSpaceDE w:val="0"/>
              <w:autoSpaceDN w:val="0"/>
              <w:adjustRightInd w:val="0"/>
              <w:spacing w:after="0" w:line="240" w:lineRule="auto"/>
              <w:jc w:val="both"/>
              <w:rPr>
                <w:rFonts w:ascii="Times New Roman" w:eastAsiaTheme="minorEastAsia" w:hAnsi="Times New Roman"/>
                <w:i/>
                <w:iCs/>
                <w:sz w:val="24"/>
                <w:szCs w:val="24"/>
              </w:rPr>
            </w:pPr>
            <w:r w:rsidRPr="00C855F9">
              <w:rPr>
                <w:rFonts w:ascii="Times New Roman" w:eastAsiaTheme="minorEastAsia" w:hAnsi="Times New Roman"/>
                <w:b/>
                <w:bCs/>
                <w:sz w:val="24"/>
                <w:szCs w:val="24"/>
              </w:rPr>
              <w:t xml:space="preserve">1. </w:t>
            </w:r>
            <w:r w:rsidRPr="00C855F9">
              <w:rPr>
                <w:rFonts w:ascii="Times New Roman" w:eastAsiaTheme="minorEastAsia" w:hAnsi="Times New Roman"/>
                <w:i/>
                <w:iCs/>
                <w:sz w:val="24"/>
                <w:szCs w:val="24"/>
              </w:rPr>
              <w:t>§ 17, § 18, § 21 og § 21A</w:t>
            </w:r>
            <w:r w:rsidRPr="00C855F9">
              <w:rPr>
                <w:rFonts w:ascii="Times New Roman" w:eastAsiaTheme="minorEastAsia" w:hAnsi="Times New Roman"/>
                <w:sz w:val="24"/>
                <w:szCs w:val="24"/>
              </w:rPr>
              <w:t xml:space="preserve"> ophæves. </w:t>
            </w: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0F3007" w:rsidRPr="009F6D9B" w:rsidRDefault="000F3007" w:rsidP="00E356EE">
            <w:pPr>
              <w:widowControl w:val="0"/>
              <w:numPr>
                <w:ilvl w:val="0"/>
                <w:numId w:val="1"/>
              </w:numPr>
              <w:autoSpaceDE w:val="0"/>
              <w:autoSpaceDN w:val="0"/>
              <w:adjustRightInd w:val="0"/>
              <w:spacing w:after="0" w:line="480" w:lineRule="auto"/>
              <w:ind w:left="720" w:hanging="360"/>
              <w:jc w:val="both"/>
              <w:rPr>
                <w:rFonts w:ascii="Times New Roman" w:hAnsi="Times New Roman"/>
                <w:i/>
                <w:iCs/>
                <w:sz w:val="24"/>
                <w:szCs w:val="24"/>
              </w:rPr>
            </w:pPr>
            <w:r w:rsidRPr="009F6D9B">
              <w:rPr>
                <w:rFonts w:ascii="Times New Roman" w:hAnsi="Times New Roman"/>
                <w:iCs/>
                <w:sz w:val="24"/>
                <w:szCs w:val="24"/>
              </w:rPr>
              <w:t xml:space="preserve">I </w:t>
            </w:r>
            <w:r w:rsidRPr="009F6D9B">
              <w:rPr>
                <w:rFonts w:ascii="Times New Roman" w:hAnsi="Times New Roman"/>
                <w:i/>
                <w:iCs/>
                <w:sz w:val="24"/>
                <w:szCs w:val="24"/>
              </w:rPr>
              <w:t>§ 33</w:t>
            </w:r>
            <w:r w:rsidRPr="009F6D9B">
              <w:rPr>
                <w:rFonts w:ascii="Times New Roman" w:hAnsi="Times New Roman"/>
                <w:iCs/>
                <w:sz w:val="24"/>
                <w:szCs w:val="24"/>
              </w:rPr>
              <w:t xml:space="preserve"> indsættes som </w:t>
            </w:r>
            <w:r w:rsidRPr="009F6D9B">
              <w:rPr>
                <w:rFonts w:ascii="Times New Roman" w:hAnsi="Times New Roman"/>
                <w:i/>
                <w:iCs/>
                <w:sz w:val="24"/>
                <w:szCs w:val="24"/>
              </w:rPr>
              <w:t>stk. 19</w:t>
            </w:r>
            <w:r w:rsidRPr="009F6D9B">
              <w:rPr>
                <w:rFonts w:ascii="Times New Roman" w:hAnsi="Times New Roman"/>
                <w:iCs/>
                <w:sz w:val="24"/>
                <w:szCs w:val="24"/>
              </w:rPr>
              <w:t>:</w:t>
            </w:r>
          </w:p>
          <w:p w:rsidR="000F3007" w:rsidRPr="009F6D9B" w:rsidRDefault="000F3007" w:rsidP="000F3007">
            <w:pPr>
              <w:widowControl w:val="0"/>
              <w:autoSpaceDE w:val="0"/>
              <w:autoSpaceDN w:val="0"/>
              <w:adjustRightInd w:val="0"/>
              <w:spacing w:after="0" w:line="240" w:lineRule="auto"/>
              <w:ind w:left="720"/>
              <w:jc w:val="both"/>
              <w:rPr>
                <w:rFonts w:ascii="Times New Roman" w:hAnsi="Times New Roman"/>
                <w:iCs/>
                <w:sz w:val="24"/>
                <w:szCs w:val="24"/>
              </w:rPr>
            </w:pPr>
            <w:r>
              <w:rPr>
                <w:rFonts w:ascii="Times New Roman" w:hAnsi="Times New Roman"/>
                <w:i/>
                <w:iCs/>
                <w:sz w:val="24"/>
                <w:szCs w:val="24"/>
              </w:rPr>
              <w:t>”Stk. 19.</w:t>
            </w:r>
            <w:r>
              <w:rPr>
                <w:rFonts w:ascii="Times New Roman" w:hAnsi="Times New Roman"/>
                <w:iCs/>
                <w:sz w:val="24"/>
                <w:szCs w:val="24"/>
              </w:rPr>
              <w:t xml:space="preserve"> Stk. 12-18 finder ti</w:t>
            </w:r>
            <w:r>
              <w:rPr>
                <w:rFonts w:ascii="Times New Roman" w:hAnsi="Times New Roman"/>
                <w:iCs/>
                <w:sz w:val="24"/>
                <w:szCs w:val="24"/>
              </w:rPr>
              <w:t>l</w:t>
            </w:r>
            <w:r>
              <w:rPr>
                <w:rFonts w:ascii="Times New Roman" w:hAnsi="Times New Roman"/>
                <w:iCs/>
                <w:sz w:val="24"/>
                <w:szCs w:val="24"/>
              </w:rPr>
              <w:t>svarende anvendelse ved beri</w:t>
            </w:r>
            <w:r>
              <w:rPr>
                <w:rFonts w:ascii="Times New Roman" w:hAnsi="Times New Roman"/>
                <w:iCs/>
                <w:sz w:val="24"/>
                <w:szCs w:val="24"/>
              </w:rPr>
              <w:t>g</w:t>
            </w:r>
            <w:r>
              <w:rPr>
                <w:rFonts w:ascii="Times New Roman" w:hAnsi="Times New Roman"/>
                <w:iCs/>
                <w:sz w:val="24"/>
                <w:szCs w:val="24"/>
              </w:rPr>
              <w:t>tigelse af materielle fejl i fo</w:t>
            </w:r>
            <w:r>
              <w:rPr>
                <w:rFonts w:ascii="Times New Roman" w:hAnsi="Times New Roman"/>
                <w:iCs/>
                <w:sz w:val="24"/>
                <w:szCs w:val="24"/>
              </w:rPr>
              <w:t>r</w:t>
            </w:r>
            <w:r>
              <w:rPr>
                <w:rFonts w:ascii="Times New Roman" w:hAnsi="Times New Roman"/>
                <w:iCs/>
                <w:sz w:val="24"/>
                <w:szCs w:val="24"/>
              </w:rPr>
              <w:t>bindelse med genoptagelse af vurderinger, jf. skatteforval</w:t>
            </w:r>
            <w:r>
              <w:rPr>
                <w:rFonts w:ascii="Times New Roman" w:hAnsi="Times New Roman"/>
                <w:iCs/>
                <w:sz w:val="24"/>
                <w:szCs w:val="24"/>
              </w:rPr>
              <w:t>t</w:t>
            </w:r>
            <w:r>
              <w:rPr>
                <w:rFonts w:ascii="Times New Roman" w:hAnsi="Times New Roman"/>
                <w:iCs/>
                <w:sz w:val="24"/>
                <w:szCs w:val="24"/>
              </w:rPr>
              <w:t>ningslovens § 33.”</w:t>
            </w:r>
          </w:p>
          <w:p w:rsidR="000F3007" w:rsidRPr="00C855F9" w:rsidRDefault="000F3007">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E356EE" w:rsidRPr="00C855F9" w:rsidRDefault="00E356E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3C7F9E">
            <w:pPr>
              <w:widowControl w:val="0"/>
              <w:autoSpaceDE w:val="0"/>
              <w:autoSpaceDN w:val="0"/>
              <w:adjustRightInd w:val="0"/>
              <w:spacing w:after="0" w:line="240" w:lineRule="auto"/>
              <w:rPr>
                <w:rFonts w:ascii="Times New Roman" w:eastAsiaTheme="minorEastAsia" w:hAnsi="Times New Roman"/>
                <w:b/>
                <w:bCs/>
                <w:sz w:val="24"/>
                <w:szCs w:val="24"/>
              </w:rPr>
            </w:pPr>
          </w:p>
          <w:p w:rsidR="003C7F9E" w:rsidRPr="00C855F9" w:rsidRDefault="000960E9">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C855F9">
              <w:rPr>
                <w:rFonts w:ascii="Times New Roman" w:eastAsiaTheme="minorEastAsia" w:hAnsi="Times New Roman"/>
                <w:b/>
                <w:bCs/>
                <w:sz w:val="24"/>
                <w:szCs w:val="24"/>
              </w:rPr>
              <w:t>§ 2</w:t>
            </w:r>
          </w:p>
          <w:p w:rsidR="003C7F9E" w:rsidRPr="00C855F9" w:rsidRDefault="003C7F9E">
            <w:pPr>
              <w:widowControl w:val="0"/>
              <w:autoSpaceDE w:val="0"/>
              <w:autoSpaceDN w:val="0"/>
              <w:adjustRightInd w:val="0"/>
              <w:spacing w:after="0" w:line="240" w:lineRule="auto"/>
              <w:jc w:val="both"/>
              <w:rPr>
                <w:rFonts w:ascii="Times New Roman" w:eastAsiaTheme="minorEastAsia" w:hAnsi="Times New Roman"/>
                <w:sz w:val="24"/>
                <w:szCs w:val="24"/>
              </w:rPr>
            </w:pPr>
          </w:p>
          <w:p w:rsidR="001C243C" w:rsidRPr="00C855F9" w:rsidRDefault="001C243C" w:rsidP="001C243C">
            <w:pPr>
              <w:widowControl w:val="0"/>
              <w:autoSpaceDE w:val="0"/>
              <w:autoSpaceDN w:val="0"/>
              <w:adjustRightInd w:val="0"/>
              <w:spacing w:after="0" w:line="240" w:lineRule="auto"/>
              <w:jc w:val="both"/>
              <w:rPr>
                <w:rFonts w:ascii="Times New Roman" w:hAnsi="Times New Roman"/>
                <w:sz w:val="24"/>
                <w:szCs w:val="24"/>
              </w:rPr>
            </w:pPr>
            <w:r w:rsidRPr="00C855F9">
              <w:rPr>
                <w:rFonts w:ascii="Times New Roman" w:hAnsi="Times New Roman"/>
                <w:sz w:val="24"/>
                <w:szCs w:val="24"/>
              </w:rPr>
              <w:t>I skatteforvaltningsloven, jf. lovb</w:t>
            </w:r>
            <w:r w:rsidRPr="00C855F9">
              <w:rPr>
                <w:rFonts w:ascii="Times New Roman" w:hAnsi="Times New Roman"/>
                <w:sz w:val="24"/>
                <w:szCs w:val="24"/>
              </w:rPr>
              <w:t>e</w:t>
            </w:r>
            <w:r w:rsidRPr="00C855F9">
              <w:rPr>
                <w:rFonts w:ascii="Times New Roman" w:hAnsi="Times New Roman"/>
                <w:sz w:val="24"/>
                <w:szCs w:val="24"/>
              </w:rPr>
              <w:t>kendtgørelse nr. 175 af 23. februar 2012, foretages følgende ændringer:</w:t>
            </w: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C855F9">
              <w:rPr>
                <w:rFonts w:ascii="Times New Roman" w:hAnsi="Times New Roman"/>
                <w:sz w:val="24"/>
                <w:szCs w:val="24"/>
              </w:rPr>
              <w:t xml:space="preserve">I </w:t>
            </w:r>
            <w:r w:rsidRPr="00C855F9">
              <w:rPr>
                <w:rFonts w:ascii="Times New Roman" w:hAnsi="Times New Roman"/>
                <w:i/>
                <w:iCs/>
                <w:sz w:val="24"/>
                <w:szCs w:val="24"/>
              </w:rPr>
              <w:t>§ 20, stk. 4, 2. pkt.,</w:t>
            </w:r>
            <w:r w:rsidRPr="00C855F9">
              <w:rPr>
                <w:rFonts w:ascii="Times New Roman" w:hAnsi="Times New Roman"/>
                <w:sz w:val="24"/>
                <w:szCs w:val="24"/>
              </w:rPr>
              <w:t xml:space="preserve"> udgår ” og andre, der har en væsentlig, d</w:t>
            </w:r>
            <w:r w:rsidRPr="00C855F9">
              <w:rPr>
                <w:rFonts w:ascii="Times New Roman" w:hAnsi="Times New Roman"/>
                <w:sz w:val="24"/>
                <w:szCs w:val="24"/>
              </w:rPr>
              <w:t>i</w:t>
            </w:r>
            <w:r w:rsidRPr="00C855F9">
              <w:rPr>
                <w:rFonts w:ascii="Times New Roman" w:hAnsi="Times New Roman"/>
                <w:sz w:val="24"/>
                <w:szCs w:val="24"/>
              </w:rPr>
              <w:t>rekte retlig interesse i vurd</w:t>
            </w:r>
            <w:r w:rsidRPr="00C855F9">
              <w:rPr>
                <w:rFonts w:ascii="Times New Roman" w:hAnsi="Times New Roman"/>
                <w:sz w:val="24"/>
                <w:szCs w:val="24"/>
              </w:rPr>
              <w:t>e</w:t>
            </w:r>
            <w:r w:rsidRPr="00C855F9">
              <w:rPr>
                <w:rFonts w:ascii="Times New Roman" w:hAnsi="Times New Roman"/>
                <w:sz w:val="24"/>
                <w:szCs w:val="24"/>
              </w:rPr>
              <w:t>ringens resultat, jf. § 38, stk. 1.”</w:t>
            </w: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1C243C">
            <w:pPr>
              <w:widowControl w:val="0"/>
              <w:numPr>
                <w:ilvl w:val="0"/>
                <w:numId w:val="14"/>
              </w:numPr>
              <w:autoSpaceDE w:val="0"/>
              <w:autoSpaceDN w:val="0"/>
              <w:adjustRightInd w:val="0"/>
              <w:spacing w:after="0" w:line="240" w:lineRule="auto"/>
              <w:ind w:hanging="1059"/>
              <w:jc w:val="both"/>
              <w:rPr>
                <w:rFonts w:ascii="Times New Roman" w:hAnsi="Times New Roman"/>
                <w:sz w:val="24"/>
                <w:szCs w:val="24"/>
              </w:rPr>
            </w:pPr>
            <w:r w:rsidRPr="00C855F9">
              <w:rPr>
                <w:rFonts w:ascii="Times New Roman" w:hAnsi="Times New Roman"/>
                <w:i/>
                <w:iCs/>
                <w:sz w:val="24"/>
                <w:szCs w:val="24"/>
              </w:rPr>
              <w:t xml:space="preserve">§ 33, </w:t>
            </w:r>
            <w:r w:rsidRPr="00C855F9">
              <w:rPr>
                <w:rFonts w:ascii="Times New Roman" w:hAnsi="Times New Roman"/>
                <w:sz w:val="24"/>
                <w:szCs w:val="24"/>
              </w:rPr>
              <w:t>affattes således:</w:t>
            </w:r>
          </w:p>
          <w:p w:rsidR="001C243C" w:rsidRPr="00C855F9" w:rsidRDefault="001C243C" w:rsidP="001C243C">
            <w:pPr>
              <w:widowControl w:val="0"/>
              <w:autoSpaceDE w:val="0"/>
              <w:autoSpaceDN w:val="0"/>
              <w:adjustRightInd w:val="0"/>
              <w:spacing w:after="0" w:line="240" w:lineRule="auto"/>
              <w:ind w:left="709"/>
              <w:jc w:val="both"/>
              <w:rPr>
                <w:rFonts w:ascii="Times New Roman" w:hAnsi="Times New Roman"/>
                <w:sz w:val="24"/>
                <w:szCs w:val="24"/>
              </w:rPr>
            </w:pPr>
          </w:p>
          <w:p w:rsidR="00AA00A8" w:rsidRDefault="001C243C" w:rsidP="00AA00A8">
            <w:pPr>
              <w:widowControl w:val="0"/>
              <w:autoSpaceDE w:val="0"/>
              <w:autoSpaceDN w:val="0"/>
              <w:adjustRightInd w:val="0"/>
              <w:spacing w:after="0" w:line="240" w:lineRule="auto"/>
              <w:ind w:left="709"/>
              <w:jc w:val="both"/>
              <w:rPr>
                <w:rFonts w:ascii="Times New Roman" w:hAnsi="Times New Roman"/>
                <w:sz w:val="24"/>
                <w:szCs w:val="24"/>
              </w:rPr>
            </w:pPr>
            <w:r w:rsidRPr="00C855F9">
              <w:rPr>
                <w:rFonts w:ascii="Times New Roman" w:hAnsi="Times New Roman"/>
                <w:sz w:val="24"/>
                <w:szCs w:val="24"/>
              </w:rPr>
              <w:t>”</w:t>
            </w:r>
            <w:r w:rsidR="00AA00A8">
              <w:rPr>
                <w:rFonts w:ascii="Times New Roman" w:hAnsi="Times New Roman"/>
                <w:b/>
                <w:sz w:val="24"/>
                <w:szCs w:val="24"/>
              </w:rPr>
              <w:t>§ 33.</w:t>
            </w:r>
            <w:r w:rsidR="00AA00A8">
              <w:rPr>
                <w:rFonts w:ascii="Times New Roman" w:hAnsi="Times New Roman"/>
                <w:sz w:val="24"/>
                <w:szCs w:val="24"/>
              </w:rPr>
              <w:t xml:space="preserve"> En ejer, som kan godtgøre, at en vurdering er foretaget på et materielt fejlagtigt grundlag</w:t>
            </w:r>
            <w:r w:rsidR="00AA00A8" w:rsidRPr="00556A4D">
              <w:rPr>
                <w:rFonts w:ascii="Times New Roman" w:hAnsi="Times New Roman"/>
                <w:sz w:val="24"/>
                <w:szCs w:val="24"/>
              </w:rPr>
              <w:t xml:space="preserve"> </w:t>
            </w:r>
            <w:r w:rsidR="00AA00A8">
              <w:rPr>
                <w:rFonts w:ascii="Times New Roman" w:hAnsi="Times New Roman"/>
                <w:sz w:val="24"/>
                <w:szCs w:val="24"/>
              </w:rPr>
              <w:t>som følge af fejlagtig eller manglende registrering af ejendommens grundareal, bygningsareal, planforhold eller lignende forhold af materiel karakter, kan anmode told- og skatteforvaltningen om genoptagelse senest den 1. maj i det fjerde år efter udløbet af det kalenderår, hvor den materielt fejlagtige vurdering første gang er foretaget. Ejeren skal samtidig over for told- og skatteforvaltningen dokumentere, at vurdering er foretaget på et materielt fejlagtigt grundlag. Beløbsmæssige vurderingsskøn foretaget på et korrekt grundlag kan ikke genoptages.</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2.</w:t>
            </w:r>
            <w:r>
              <w:rPr>
                <w:rFonts w:ascii="Times New Roman" w:hAnsi="Times New Roman"/>
                <w:sz w:val="24"/>
                <w:szCs w:val="24"/>
              </w:rPr>
              <w:t xml:space="preserve"> Told- og skatteforvaltningen kan genoptage en vurdering på samme betingelser som nævnt i stk. 1. Tilsvarende gælder, hvis vurdering ved en fejl ikke er foretaget.</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Pr="0032162D"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3.</w:t>
            </w:r>
            <w:r>
              <w:rPr>
                <w:rFonts w:ascii="Times New Roman" w:hAnsi="Times New Roman"/>
                <w:sz w:val="24"/>
                <w:szCs w:val="24"/>
              </w:rPr>
              <w:t xml:space="preserve"> Told- og skatteforvaltningen kan uanset den frist, der er nævnt i stk. 1, genoptage vurderinger, hvis hidtidig praksis endeligt underkendes ved en dom eller ved en landsskatteretskendelse, eller hvis en praksisændring i andre tilfælde offentliggøres af Skatteministeriet. </w:t>
            </w:r>
          </w:p>
          <w:p w:rsidR="00AA00A8" w:rsidRPr="001F1746"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4.</w:t>
            </w:r>
            <w:r>
              <w:rPr>
                <w:rFonts w:ascii="Times New Roman" w:hAnsi="Times New Roman"/>
                <w:sz w:val="24"/>
                <w:szCs w:val="24"/>
              </w:rPr>
              <w:t xml:space="preserve"> Told- og skatteforvaltningen kan efter udløbet af den frist, der er nævnt i stk. 1, genoptage en vurdering, hvis det konstateres</w:t>
            </w:r>
            <w:r w:rsidRPr="000915CF">
              <w:rPr>
                <w:rFonts w:ascii="Times New Roman" w:hAnsi="Times New Roman"/>
                <w:sz w:val="24"/>
                <w:szCs w:val="24"/>
              </w:rPr>
              <w:t>, at vurdering</w:t>
            </w:r>
            <w:r>
              <w:rPr>
                <w:rFonts w:ascii="Times New Roman" w:hAnsi="Times New Roman"/>
                <w:sz w:val="24"/>
                <w:szCs w:val="24"/>
              </w:rPr>
              <w:t>en</w:t>
            </w:r>
            <w:r w:rsidRPr="000915CF">
              <w:rPr>
                <w:rFonts w:ascii="Times New Roman" w:hAnsi="Times New Roman"/>
                <w:sz w:val="24"/>
                <w:szCs w:val="24"/>
              </w:rPr>
              <w:t xml:space="preserve"> er foretaget på et fejlagtigt grundlag, jf. stk. 1, </w:t>
            </w:r>
            <w:r>
              <w:rPr>
                <w:rFonts w:ascii="Times New Roman" w:hAnsi="Times New Roman"/>
                <w:sz w:val="24"/>
                <w:szCs w:val="24"/>
              </w:rPr>
              <w:t xml:space="preserve">eller hvis vurdering ved en fejl ikke er foretaget. </w:t>
            </w:r>
            <w:r w:rsidRPr="000915CF">
              <w:rPr>
                <w:rFonts w:ascii="Times New Roman" w:hAnsi="Times New Roman"/>
                <w:sz w:val="24"/>
                <w:szCs w:val="24"/>
              </w:rPr>
              <w:t xml:space="preserve">Det er en betingelse, at genoptagelse vil resultere i en </w:t>
            </w:r>
            <w:r>
              <w:rPr>
                <w:rFonts w:ascii="Times New Roman" w:hAnsi="Times New Roman"/>
                <w:sz w:val="24"/>
                <w:szCs w:val="24"/>
              </w:rPr>
              <w:t>ændring</w:t>
            </w:r>
            <w:r w:rsidRPr="000915CF">
              <w:rPr>
                <w:rFonts w:ascii="Times New Roman" w:hAnsi="Times New Roman"/>
                <w:sz w:val="24"/>
                <w:szCs w:val="24"/>
              </w:rPr>
              <w:t xml:space="preserve"> </w:t>
            </w:r>
            <w:r>
              <w:rPr>
                <w:rFonts w:ascii="Times New Roman" w:hAnsi="Times New Roman"/>
                <w:sz w:val="24"/>
                <w:szCs w:val="24"/>
              </w:rPr>
              <w:t>af ejendomsværdi eller grundværdi med mindst 15 pct. Beløbsmæssige vurderingsskøn foretaget på et korrekt grundlag kan ikke genoptages.</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5.</w:t>
            </w:r>
            <w:r>
              <w:rPr>
                <w:rFonts w:ascii="Times New Roman" w:hAnsi="Times New Roman"/>
                <w:sz w:val="24"/>
                <w:szCs w:val="24"/>
              </w:rPr>
              <w:t xml:space="preserve"> Anmodning om genoptagelse efter stk. 3 og stk. 4 skal indgives til told- og skatteforvaltningen senest 6 måneder efter, at ejendommens ejer er kommet til kundskab om det forhold, der begrunder en genoptagelse. Anmodninger efter stk. 3 kan dog altid indgives inden for den frist, der er nævnt i stk. 1. Ved anmodning om genoptagelse efter stk. 3 og stk. 4 skal ejeren samtidig over for told- og skatteforvaltningen dokumentere, at vurdering er foretaget på et fejlagtigt grundlag.</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6.</w:t>
            </w:r>
            <w:r>
              <w:rPr>
                <w:rFonts w:ascii="Times New Roman" w:hAnsi="Times New Roman"/>
                <w:sz w:val="24"/>
                <w:szCs w:val="24"/>
              </w:rPr>
              <w:t xml:space="preserve"> Genoptagelse efter stk. 1 og stk. 2 tillægges skattemæssig virkning fra tidspunktet for den vurdering, som genoptagelsen vedrører. Genoptagelse efter stk. 3 tillægges skattemæssig virkning fra tidspunktet for den vurdering, der har været udtaget til prøvelse i den første sag, der resulterede i en underkendelse af praksis, henholdsvis fra det tidspunkt, hvor praksisændringen bliver gældende. </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7.</w:t>
            </w:r>
            <w:r>
              <w:rPr>
                <w:rFonts w:ascii="Times New Roman" w:hAnsi="Times New Roman"/>
                <w:sz w:val="24"/>
                <w:szCs w:val="24"/>
              </w:rPr>
              <w:t xml:space="preserve"> Genoptagelse efter stk. 4 tillægges skattemæssig virkning for vurderinger foretaget efter det tidspunkt, hvor genoptagelse finder sted, medmindre ejeren vidste eller burde have vidst, at den genoptagne vurdering er foretaget på et fejlagtigt grundlag. I så fald tillægges genoptagelsen skattemæssig virkning fra tidspunktet for den vurdering, der er blevet genoptaget. </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AA00A8" w:rsidRPr="000915CF"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i/>
                <w:sz w:val="24"/>
                <w:szCs w:val="24"/>
              </w:rPr>
              <w:t>Stk. 8.</w:t>
            </w:r>
            <w:r>
              <w:rPr>
                <w:rFonts w:ascii="Times New Roman" w:hAnsi="Times New Roman"/>
                <w:sz w:val="24"/>
                <w:szCs w:val="24"/>
              </w:rPr>
              <w:t xml:space="preserve"> § 34 a, stk. 1, stk. 2 og stk. 4, finder tilsvarene anvendelse for krav afledt af genoptagelse af en vurdering.”</w:t>
            </w:r>
          </w:p>
          <w:p w:rsidR="00AA00A8" w:rsidRDefault="00AA00A8" w:rsidP="00AA00A8">
            <w:pPr>
              <w:widowControl w:val="0"/>
              <w:autoSpaceDE w:val="0"/>
              <w:autoSpaceDN w:val="0"/>
              <w:adjustRightInd w:val="0"/>
              <w:spacing w:after="0" w:line="240" w:lineRule="auto"/>
              <w:ind w:left="709"/>
              <w:jc w:val="both"/>
              <w:rPr>
                <w:rFonts w:ascii="Times New Roman" w:hAnsi="Times New Roman"/>
                <w:sz w:val="24"/>
                <w:szCs w:val="24"/>
              </w:rPr>
            </w:pPr>
          </w:p>
          <w:p w:rsidR="001C243C" w:rsidRPr="00C855F9" w:rsidRDefault="001C243C" w:rsidP="001C243C">
            <w:pPr>
              <w:widowControl w:val="0"/>
              <w:autoSpaceDE w:val="0"/>
              <w:autoSpaceDN w:val="0"/>
              <w:adjustRightInd w:val="0"/>
              <w:spacing w:after="0" w:line="240" w:lineRule="auto"/>
              <w:ind w:left="709"/>
              <w:jc w:val="both"/>
              <w:rPr>
                <w:rFonts w:ascii="Times New Roman" w:hAnsi="Times New Roman"/>
                <w:sz w:val="24"/>
                <w:szCs w:val="24"/>
              </w:rPr>
            </w:pPr>
          </w:p>
          <w:p w:rsidR="001C243C" w:rsidRPr="00C855F9" w:rsidRDefault="001C243C" w:rsidP="00C855F9">
            <w:pPr>
              <w:pStyle w:val="Listeafsnit"/>
              <w:widowControl w:val="0"/>
              <w:numPr>
                <w:ilvl w:val="0"/>
                <w:numId w:val="14"/>
              </w:numPr>
              <w:autoSpaceDE w:val="0"/>
              <w:autoSpaceDN w:val="0"/>
              <w:adjustRightInd w:val="0"/>
              <w:spacing w:after="0" w:line="240" w:lineRule="auto"/>
              <w:ind w:left="694"/>
              <w:jc w:val="both"/>
              <w:rPr>
                <w:rFonts w:ascii="Times New Roman" w:hAnsi="Times New Roman"/>
                <w:sz w:val="24"/>
                <w:szCs w:val="24"/>
              </w:rPr>
            </w:pPr>
            <w:r w:rsidRPr="00C855F9">
              <w:rPr>
                <w:rFonts w:ascii="Times New Roman" w:hAnsi="Times New Roman"/>
                <w:sz w:val="24"/>
                <w:szCs w:val="24"/>
              </w:rPr>
              <w:t xml:space="preserve">I </w:t>
            </w:r>
            <w:r w:rsidRPr="00C855F9">
              <w:rPr>
                <w:rFonts w:ascii="Times New Roman" w:hAnsi="Times New Roman"/>
                <w:i/>
                <w:iCs/>
                <w:sz w:val="24"/>
                <w:szCs w:val="24"/>
              </w:rPr>
              <w:t>§ 38, stk. 1,</w:t>
            </w:r>
            <w:r w:rsidRPr="00C855F9">
              <w:rPr>
                <w:rFonts w:ascii="Times New Roman" w:hAnsi="Times New Roman"/>
                <w:sz w:val="24"/>
                <w:szCs w:val="24"/>
              </w:rPr>
              <w:t xml:space="preserve"> udgår ” og af andre, der har en væsentlig, direkte retlig interesse i vurderingens resultat.”</w:t>
            </w:r>
          </w:p>
          <w:p w:rsidR="001C243C" w:rsidRDefault="001C243C" w:rsidP="001C243C">
            <w:pPr>
              <w:widowControl w:val="0"/>
              <w:autoSpaceDE w:val="0"/>
              <w:autoSpaceDN w:val="0"/>
              <w:adjustRightInd w:val="0"/>
              <w:spacing w:after="0" w:line="240" w:lineRule="auto"/>
              <w:ind w:left="720"/>
              <w:jc w:val="both"/>
              <w:rPr>
                <w:rFonts w:ascii="Times New Roman" w:hAnsi="Times New Roman"/>
                <w:sz w:val="24"/>
                <w:szCs w:val="24"/>
              </w:rPr>
            </w:pPr>
          </w:p>
          <w:p w:rsidR="00C855F9" w:rsidRDefault="00C855F9" w:rsidP="001C243C">
            <w:pPr>
              <w:widowControl w:val="0"/>
              <w:autoSpaceDE w:val="0"/>
              <w:autoSpaceDN w:val="0"/>
              <w:adjustRightInd w:val="0"/>
              <w:spacing w:after="0" w:line="240" w:lineRule="auto"/>
              <w:ind w:left="720"/>
              <w:jc w:val="both"/>
              <w:rPr>
                <w:rFonts w:ascii="Times New Roman" w:hAnsi="Times New Roman"/>
                <w:sz w:val="24"/>
                <w:szCs w:val="24"/>
              </w:rPr>
            </w:pPr>
          </w:p>
          <w:p w:rsidR="00C855F9" w:rsidRDefault="00C855F9" w:rsidP="001C243C">
            <w:pPr>
              <w:widowControl w:val="0"/>
              <w:autoSpaceDE w:val="0"/>
              <w:autoSpaceDN w:val="0"/>
              <w:adjustRightInd w:val="0"/>
              <w:spacing w:after="0" w:line="240" w:lineRule="auto"/>
              <w:ind w:left="720"/>
              <w:jc w:val="both"/>
              <w:rPr>
                <w:rFonts w:ascii="Times New Roman" w:hAnsi="Times New Roman"/>
                <w:sz w:val="24"/>
                <w:szCs w:val="24"/>
              </w:rPr>
            </w:pPr>
          </w:p>
          <w:p w:rsidR="00C855F9" w:rsidRPr="00C855F9" w:rsidRDefault="00C855F9" w:rsidP="001C243C">
            <w:pPr>
              <w:widowControl w:val="0"/>
              <w:autoSpaceDE w:val="0"/>
              <w:autoSpaceDN w:val="0"/>
              <w:adjustRightInd w:val="0"/>
              <w:spacing w:after="0" w:line="240" w:lineRule="auto"/>
              <w:ind w:left="720"/>
              <w:jc w:val="both"/>
              <w:rPr>
                <w:rFonts w:ascii="Times New Roman" w:hAnsi="Times New Roman"/>
                <w:sz w:val="24"/>
                <w:szCs w:val="24"/>
              </w:rPr>
            </w:pPr>
          </w:p>
          <w:p w:rsidR="001C243C" w:rsidRPr="00C855F9" w:rsidRDefault="001C243C" w:rsidP="00C855F9">
            <w:pPr>
              <w:pStyle w:val="Listeafsnit"/>
              <w:widowControl w:val="0"/>
              <w:numPr>
                <w:ilvl w:val="0"/>
                <w:numId w:val="14"/>
              </w:numPr>
              <w:autoSpaceDE w:val="0"/>
              <w:autoSpaceDN w:val="0"/>
              <w:adjustRightInd w:val="0"/>
              <w:spacing w:after="0" w:line="240" w:lineRule="auto"/>
              <w:ind w:left="694"/>
              <w:jc w:val="both"/>
              <w:rPr>
                <w:rFonts w:ascii="Times New Roman" w:hAnsi="Times New Roman"/>
                <w:sz w:val="24"/>
                <w:szCs w:val="24"/>
              </w:rPr>
            </w:pPr>
            <w:r w:rsidRPr="00C855F9">
              <w:rPr>
                <w:rFonts w:ascii="Times New Roman" w:hAnsi="Times New Roman"/>
                <w:i/>
                <w:iCs/>
                <w:sz w:val="24"/>
                <w:szCs w:val="24"/>
              </w:rPr>
              <w:t>§ 38, stk. 6,</w:t>
            </w:r>
            <w:r w:rsidRPr="00C855F9">
              <w:rPr>
                <w:rFonts w:ascii="Times New Roman" w:hAnsi="Times New Roman"/>
                <w:sz w:val="24"/>
                <w:szCs w:val="24"/>
              </w:rPr>
              <w:t xml:space="preserve"> affattes således:</w:t>
            </w:r>
          </w:p>
          <w:p w:rsidR="001C243C" w:rsidRPr="00C855F9" w:rsidRDefault="001C243C" w:rsidP="001C243C">
            <w:pPr>
              <w:widowControl w:val="0"/>
              <w:autoSpaceDE w:val="0"/>
              <w:autoSpaceDN w:val="0"/>
              <w:adjustRightInd w:val="0"/>
              <w:spacing w:after="0" w:line="240" w:lineRule="auto"/>
              <w:ind w:left="720"/>
              <w:rPr>
                <w:rFonts w:ascii="Times New Roman" w:hAnsi="Times New Roman"/>
                <w:sz w:val="24"/>
                <w:szCs w:val="24"/>
              </w:rPr>
            </w:pPr>
          </w:p>
          <w:p w:rsidR="003C7F9E" w:rsidRPr="00C855F9" w:rsidRDefault="001C243C" w:rsidP="00C8358A">
            <w:pPr>
              <w:widowControl w:val="0"/>
              <w:autoSpaceDE w:val="0"/>
              <w:autoSpaceDN w:val="0"/>
              <w:adjustRightInd w:val="0"/>
              <w:spacing w:after="0" w:line="240" w:lineRule="auto"/>
              <w:ind w:left="851"/>
              <w:jc w:val="both"/>
              <w:rPr>
                <w:rFonts w:ascii="Times New Roman" w:eastAsiaTheme="minorEastAsia" w:hAnsi="Times New Roman"/>
                <w:b/>
                <w:bCs/>
                <w:sz w:val="24"/>
                <w:szCs w:val="24"/>
              </w:rPr>
            </w:pPr>
            <w:r w:rsidRPr="00C855F9">
              <w:rPr>
                <w:rFonts w:ascii="Times New Roman" w:hAnsi="Times New Roman"/>
                <w:sz w:val="24"/>
                <w:szCs w:val="24"/>
              </w:rPr>
              <w:t>”</w:t>
            </w:r>
            <w:r w:rsidRPr="00C855F9">
              <w:rPr>
                <w:rFonts w:ascii="Times New Roman" w:hAnsi="Times New Roman"/>
                <w:i/>
                <w:iCs/>
                <w:sz w:val="24"/>
                <w:szCs w:val="24"/>
              </w:rPr>
              <w:t>Stk. 6.</w:t>
            </w:r>
            <w:r w:rsidRPr="00C855F9">
              <w:rPr>
                <w:rFonts w:ascii="Times New Roman" w:hAnsi="Times New Roman"/>
                <w:sz w:val="24"/>
                <w:szCs w:val="24"/>
              </w:rPr>
              <w:t xml:space="preserve"> Vurderingsankenævnet kan uanset klagens udformning genoptage den påklagede vurdering i sin helhed.”</w:t>
            </w:r>
          </w:p>
        </w:tc>
      </w:tr>
      <w:tr w:rsidR="001C243C" w:rsidRPr="00C855F9" w:rsidTr="00C8358A">
        <w:trPr>
          <w:trHeight w:val="80"/>
        </w:trPr>
        <w:tc>
          <w:tcPr>
            <w:tcW w:w="3984" w:type="dxa"/>
            <w:tcBorders>
              <w:top w:val="nil"/>
              <w:left w:val="nil"/>
              <w:bottom w:val="nil"/>
              <w:right w:val="nil"/>
            </w:tcBorders>
          </w:tcPr>
          <w:p w:rsidR="001C243C" w:rsidRPr="00C855F9" w:rsidRDefault="001C243C">
            <w:pPr>
              <w:widowControl w:val="0"/>
              <w:autoSpaceDE w:val="0"/>
              <w:autoSpaceDN w:val="0"/>
              <w:adjustRightInd w:val="0"/>
              <w:spacing w:after="0" w:line="240" w:lineRule="auto"/>
              <w:rPr>
                <w:rFonts w:ascii="Times New Roman" w:eastAsiaTheme="minorEastAsia" w:hAnsi="Times New Roman"/>
                <w:b/>
                <w:bCs/>
                <w:sz w:val="24"/>
                <w:szCs w:val="24"/>
              </w:rPr>
            </w:pPr>
          </w:p>
        </w:tc>
        <w:tc>
          <w:tcPr>
            <w:tcW w:w="3985" w:type="dxa"/>
            <w:tcBorders>
              <w:top w:val="nil"/>
              <w:left w:val="nil"/>
              <w:bottom w:val="nil"/>
              <w:right w:val="nil"/>
            </w:tcBorders>
          </w:tcPr>
          <w:p w:rsidR="001C243C" w:rsidRPr="00C855F9" w:rsidRDefault="001C243C">
            <w:pPr>
              <w:widowControl w:val="0"/>
              <w:autoSpaceDE w:val="0"/>
              <w:autoSpaceDN w:val="0"/>
              <w:adjustRightInd w:val="0"/>
              <w:spacing w:after="0" w:line="240" w:lineRule="auto"/>
              <w:jc w:val="center"/>
              <w:rPr>
                <w:rFonts w:ascii="Times New Roman" w:eastAsiaTheme="minorEastAsia" w:hAnsi="Times New Roman"/>
                <w:b/>
                <w:bCs/>
                <w:sz w:val="24"/>
                <w:szCs w:val="24"/>
              </w:rPr>
            </w:pPr>
          </w:p>
        </w:tc>
      </w:tr>
    </w:tbl>
    <w:p w:rsidR="003C7F9E" w:rsidRPr="00C855F9" w:rsidRDefault="003C7F9E" w:rsidP="000B69B0">
      <w:pPr>
        <w:widowControl w:val="0"/>
        <w:autoSpaceDE w:val="0"/>
        <w:autoSpaceDN w:val="0"/>
        <w:adjustRightInd w:val="0"/>
        <w:spacing w:after="0" w:line="240" w:lineRule="auto"/>
        <w:ind w:right="1"/>
        <w:jc w:val="both"/>
        <w:rPr>
          <w:rFonts w:ascii="Times New Roman" w:hAnsi="Times New Roman"/>
          <w:sz w:val="24"/>
          <w:szCs w:val="24"/>
        </w:rPr>
      </w:pPr>
    </w:p>
    <w:sectPr w:rsidR="003C7F9E" w:rsidRPr="00C855F9" w:rsidSect="003C7F9E">
      <w:headerReference w:type="default" r:id="rId8"/>
      <w:pgSz w:w="12240" w:h="15840"/>
      <w:pgMar w:top="1701" w:right="1134" w:bottom="1701" w:left="1134"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36" w:rsidRDefault="00E94836" w:rsidP="00987290">
      <w:pPr>
        <w:spacing w:after="0" w:line="240" w:lineRule="auto"/>
      </w:pPr>
      <w:r>
        <w:separator/>
      </w:r>
    </w:p>
  </w:endnote>
  <w:endnote w:type="continuationSeparator" w:id="0">
    <w:p w:rsidR="00E94836" w:rsidRDefault="00E94836" w:rsidP="00987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36" w:rsidRDefault="00E94836" w:rsidP="00987290">
      <w:pPr>
        <w:spacing w:after="0" w:line="240" w:lineRule="auto"/>
      </w:pPr>
      <w:r>
        <w:separator/>
      </w:r>
    </w:p>
  </w:footnote>
  <w:footnote w:type="continuationSeparator" w:id="0">
    <w:p w:rsidR="00E94836" w:rsidRDefault="00E94836" w:rsidP="00987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36" w:rsidRDefault="00E94836">
    <w:pPr>
      <w:pStyle w:val="Sidehoved"/>
      <w:jc w:val="center"/>
    </w:pPr>
    <w:r>
      <w:t>[</w:t>
    </w:r>
    <w:fldSimple w:instr=" PAGE   \* MERGEFORMAT ">
      <w:r w:rsidR="0040100D">
        <w:rPr>
          <w:noProof/>
        </w:rPr>
        <w:t>28</w:t>
      </w:r>
    </w:fldSimple>
    <w:r>
      <w:t>]</w:t>
    </w:r>
  </w:p>
  <w:p w:rsidR="00E94836" w:rsidRDefault="00E9483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41"/>
    <w:multiLevelType w:val="singleLevel"/>
    <w:tmpl w:val="B7DAC092"/>
    <w:lvl w:ilvl="0">
      <w:start w:val="2"/>
      <w:numFmt w:val="decimal"/>
      <w:lvlText w:val="%1."/>
      <w:legacy w:legacy="1" w:legacySpace="0" w:legacyIndent="360"/>
      <w:lvlJc w:val="left"/>
      <w:rPr>
        <w:rFonts w:ascii="Times New Roman" w:hAnsi="Times New Roman" w:cs="Times New Roman" w:hint="default"/>
        <w:b/>
      </w:rPr>
    </w:lvl>
  </w:abstractNum>
  <w:abstractNum w:abstractNumId="1">
    <w:nsid w:val="098F5D71"/>
    <w:multiLevelType w:val="hybridMultilevel"/>
    <w:tmpl w:val="86B6984A"/>
    <w:lvl w:ilvl="0" w:tplc="E1702E02">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8D3308"/>
    <w:multiLevelType w:val="singleLevel"/>
    <w:tmpl w:val="69043FBE"/>
    <w:lvl w:ilvl="0">
      <w:start w:val="4"/>
      <w:numFmt w:val="decimal"/>
      <w:lvlText w:val="%1."/>
      <w:legacy w:legacy="1" w:legacySpace="0" w:legacyIndent="360"/>
      <w:lvlJc w:val="left"/>
      <w:rPr>
        <w:rFonts w:ascii="Times New Roman" w:hAnsi="Times New Roman" w:cs="Times New Roman" w:hint="default"/>
        <w:b/>
      </w:rPr>
    </w:lvl>
  </w:abstractNum>
  <w:abstractNum w:abstractNumId="3">
    <w:nsid w:val="234B1EF2"/>
    <w:multiLevelType w:val="hybridMultilevel"/>
    <w:tmpl w:val="E0107682"/>
    <w:lvl w:ilvl="0" w:tplc="61C669E4">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4">
    <w:nsid w:val="2F186C65"/>
    <w:multiLevelType w:val="hybridMultilevel"/>
    <w:tmpl w:val="3A16CCAE"/>
    <w:lvl w:ilvl="0" w:tplc="B7DAC092">
      <w:start w:val="2"/>
      <w:numFmt w:val="decimal"/>
      <w:lvlText w:val="%1."/>
      <w:lvlJc w:val="left"/>
      <w:pPr>
        <w:ind w:left="1470" w:hanging="360"/>
      </w:pPr>
      <w:rPr>
        <w:rFonts w:ascii="Times New Roman" w:hAnsi="Times New Roman" w:cs="Times New Roman" w:hint="default"/>
        <w:b/>
      </w:rPr>
    </w:lvl>
    <w:lvl w:ilvl="1" w:tplc="04060019" w:tentative="1">
      <w:start w:val="1"/>
      <w:numFmt w:val="lowerLetter"/>
      <w:lvlText w:val="%2."/>
      <w:lvlJc w:val="left"/>
      <w:pPr>
        <w:ind w:left="2190" w:hanging="360"/>
      </w:pPr>
    </w:lvl>
    <w:lvl w:ilvl="2" w:tplc="0406001B" w:tentative="1">
      <w:start w:val="1"/>
      <w:numFmt w:val="lowerRoman"/>
      <w:lvlText w:val="%3."/>
      <w:lvlJc w:val="right"/>
      <w:pPr>
        <w:ind w:left="2910" w:hanging="180"/>
      </w:pPr>
    </w:lvl>
    <w:lvl w:ilvl="3" w:tplc="0406000F" w:tentative="1">
      <w:start w:val="1"/>
      <w:numFmt w:val="decimal"/>
      <w:lvlText w:val="%4."/>
      <w:lvlJc w:val="left"/>
      <w:pPr>
        <w:ind w:left="3630" w:hanging="360"/>
      </w:pPr>
    </w:lvl>
    <w:lvl w:ilvl="4" w:tplc="04060019" w:tentative="1">
      <w:start w:val="1"/>
      <w:numFmt w:val="lowerLetter"/>
      <w:lvlText w:val="%5."/>
      <w:lvlJc w:val="left"/>
      <w:pPr>
        <w:ind w:left="4350" w:hanging="360"/>
      </w:pPr>
    </w:lvl>
    <w:lvl w:ilvl="5" w:tplc="0406001B" w:tentative="1">
      <w:start w:val="1"/>
      <w:numFmt w:val="lowerRoman"/>
      <w:lvlText w:val="%6."/>
      <w:lvlJc w:val="right"/>
      <w:pPr>
        <w:ind w:left="5070" w:hanging="180"/>
      </w:pPr>
    </w:lvl>
    <w:lvl w:ilvl="6" w:tplc="0406000F" w:tentative="1">
      <w:start w:val="1"/>
      <w:numFmt w:val="decimal"/>
      <w:lvlText w:val="%7."/>
      <w:lvlJc w:val="left"/>
      <w:pPr>
        <w:ind w:left="5790" w:hanging="360"/>
      </w:pPr>
    </w:lvl>
    <w:lvl w:ilvl="7" w:tplc="04060019" w:tentative="1">
      <w:start w:val="1"/>
      <w:numFmt w:val="lowerLetter"/>
      <w:lvlText w:val="%8."/>
      <w:lvlJc w:val="left"/>
      <w:pPr>
        <w:ind w:left="6510" w:hanging="360"/>
      </w:pPr>
    </w:lvl>
    <w:lvl w:ilvl="8" w:tplc="0406001B" w:tentative="1">
      <w:start w:val="1"/>
      <w:numFmt w:val="lowerRoman"/>
      <w:lvlText w:val="%9."/>
      <w:lvlJc w:val="right"/>
      <w:pPr>
        <w:ind w:left="7230" w:hanging="180"/>
      </w:pPr>
    </w:lvl>
  </w:abstractNum>
  <w:abstractNum w:abstractNumId="5">
    <w:nsid w:val="30666DB8"/>
    <w:multiLevelType w:val="singleLevel"/>
    <w:tmpl w:val="718A1398"/>
    <w:lvl w:ilvl="0">
      <w:start w:val="6"/>
      <w:numFmt w:val="decimal"/>
      <w:lvlText w:val="%1."/>
      <w:legacy w:legacy="1" w:legacySpace="0" w:legacyIndent="360"/>
      <w:lvlJc w:val="left"/>
      <w:rPr>
        <w:rFonts w:ascii="Times New Roman" w:hAnsi="Times New Roman" w:cs="Times New Roman" w:hint="default"/>
        <w:b/>
      </w:rPr>
    </w:lvl>
  </w:abstractNum>
  <w:abstractNum w:abstractNumId="6">
    <w:nsid w:val="319B4DCE"/>
    <w:multiLevelType w:val="hybridMultilevel"/>
    <w:tmpl w:val="CF023F8E"/>
    <w:lvl w:ilvl="0" w:tplc="A4D0730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063FAC"/>
    <w:multiLevelType w:val="hybridMultilevel"/>
    <w:tmpl w:val="86B6984A"/>
    <w:lvl w:ilvl="0" w:tplc="E1702E02">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E07C6E"/>
    <w:multiLevelType w:val="hybridMultilevel"/>
    <w:tmpl w:val="2A5C95A0"/>
    <w:lvl w:ilvl="0" w:tplc="7CF8DA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7F97F59"/>
    <w:multiLevelType w:val="singleLevel"/>
    <w:tmpl w:val="A5E6F9DE"/>
    <w:lvl w:ilvl="0">
      <w:start w:val="5"/>
      <w:numFmt w:val="decimal"/>
      <w:lvlText w:val="%1."/>
      <w:legacy w:legacy="1" w:legacySpace="0" w:legacyIndent="360"/>
      <w:lvlJc w:val="left"/>
      <w:rPr>
        <w:rFonts w:ascii="Times New Roman" w:hAnsi="Times New Roman" w:cs="Times New Roman" w:hint="default"/>
        <w:b/>
      </w:rPr>
    </w:lvl>
  </w:abstractNum>
  <w:abstractNum w:abstractNumId="10">
    <w:nsid w:val="41B62F72"/>
    <w:multiLevelType w:val="singleLevel"/>
    <w:tmpl w:val="7D827476"/>
    <w:lvl w:ilvl="0">
      <w:start w:val="1"/>
      <w:numFmt w:val="decimal"/>
      <w:lvlText w:val="%1."/>
      <w:legacy w:legacy="1" w:legacySpace="0" w:legacyIndent="360"/>
      <w:lvlJc w:val="left"/>
      <w:rPr>
        <w:rFonts w:ascii="Times New Roman" w:hAnsi="Times New Roman" w:cs="Times New Roman" w:hint="default"/>
        <w:b/>
      </w:rPr>
    </w:lvl>
  </w:abstractNum>
  <w:abstractNum w:abstractNumId="11">
    <w:nsid w:val="441654FD"/>
    <w:multiLevelType w:val="hybridMultilevel"/>
    <w:tmpl w:val="D8F485F0"/>
    <w:lvl w:ilvl="0" w:tplc="BD3E85CE">
      <w:start w:val="2"/>
      <w:numFmt w:val="decimal"/>
      <w:lvlText w:val="%1."/>
      <w:lvlJc w:val="left"/>
      <w:pPr>
        <w:ind w:left="720" w:hanging="360"/>
      </w:pPr>
      <w:rPr>
        <w:rFonts w:ascii="Times New Roman" w:hAnsi="Times New Roman" w:cs="Times New Roman"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2C0459E"/>
    <w:multiLevelType w:val="hybridMultilevel"/>
    <w:tmpl w:val="B226EAE8"/>
    <w:lvl w:ilvl="0" w:tplc="4D98261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5794EBC"/>
    <w:multiLevelType w:val="singleLevel"/>
    <w:tmpl w:val="2E061FA6"/>
    <w:lvl w:ilvl="0">
      <w:start w:val="3"/>
      <w:numFmt w:val="decimal"/>
      <w:lvlText w:val="%1."/>
      <w:legacy w:legacy="1" w:legacySpace="0" w:legacyIndent="360"/>
      <w:lvlJc w:val="left"/>
      <w:rPr>
        <w:rFonts w:ascii="Times New Roman" w:hAnsi="Times New Roman" w:cs="Times New Roman" w:hint="default"/>
        <w:b/>
      </w:rPr>
    </w:lvl>
  </w:abstractNum>
  <w:abstractNum w:abstractNumId="14">
    <w:nsid w:val="6F346D90"/>
    <w:multiLevelType w:val="hybridMultilevel"/>
    <w:tmpl w:val="0AACC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6CC4DA1"/>
    <w:multiLevelType w:val="hybridMultilevel"/>
    <w:tmpl w:val="B5CCFABE"/>
    <w:lvl w:ilvl="0" w:tplc="1DFCBBD0">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num w:numId="1">
    <w:abstractNumId w:val="10"/>
  </w:num>
  <w:num w:numId="2">
    <w:abstractNumId w:val="0"/>
  </w:num>
  <w:num w:numId="3">
    <w:abstractNumId w:val="13"/>
  </w:num>
  <w:num w:numId="4">
    <w:abstractNumId w:val="2"/>
  </w:num>
  <w:num w:numId="5">
    <w:abstractNumId w:val="9"/>
  </w:num>
  <w:num w:numId="6">
    <w:abstractNumId w:val="5"/>
  </w:num>
  <w:num w:numId="7">
    <w:abstractNumId w:val="1"/>
  </w:num>
  <w:num w:numId="8">
    <w:abstractNumId w:val="6"/>
  </w:num>
  <w:num w:numId="9">
    <w:abstractNumId w:val="8"/>
  </w:num>
  <w:num w:numId="10">
    <w:abstractNumId w:val="3"/>
  </w:num>
  <w:num w:numId="11">
    <w:abstractNumId w:val="15"/>
  </w:num>
  <w:num w:numId="12">
    <w:abstractNumId w:val="12"/>
  </w:num>
  <w:num w:numId="13">
    <w:abstractNumId w:val="11"/>
  </w:num>
  <w:num w:numId="14">
    <w:abstractNumId w:val="4"/>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7B4"/>
    <w:rsid w:val="00000B2E"/>
    <w:rsid w:val="00000DD2"/>
    <w:rsid w:val="00006B72"/>
    <w:rsid w:val="00010701"/>
    <w:rsid w:val="00010E83"/>
    <w:rsid w:val="00011C13"/>
    <w:rsid w:val="000120F3"/>
    <w:rsid w:val="00017802"/>
    <w:rsid w:val="00021A26"/>
    <w:rsid w:val="00033E33"/>
    <w:rsid w:val="000354DE"/>
    <w:rsid w:val="000378B1"/>
    <w:rsid w:val="0004187E"/>
    <w:rsid w:val="00045E4F"/>
    <w:rsid w:val="00050C0B"/>
    <w:rsid w:val="0005358C"/>
    <w:rsid w:val="000663A2"/>
    <w:rsid w:val="00066839"/>
    <w:rsid w:val="000674D5"/>
    <w:rsid w:val="00070868"/>
    <w:rsid w:val="0007164A"/>
    <w:rsid w:val="0007654E"/>
    <w:rsid w:val="000802C8"/>
    <w:rsid w:val="000915CF"/>
    <w:rsid w:val="00093CFF"/>
    <w:rsid w:val="00094FE2"/>
    <w:rsid w:val="000960E9"/>
    <w:rsid w:val="00096170"/>
    <w:rsid w:val="000964BE"/>
    <w:rsid w:val="00096D33"/>
    <w:rsid w:val="00097D16"/>
    <w:rsid w:val="00097E10"/>
    <w:rsid w:val="000B1A8F"/>
    <w:rsid w:val="000B1E98"/>
    <w:rsid w:val="000B69B0"/>
    <w:rsid w:val="000B7DA6"/>
    <w:rsid w:val="000C08CC"/>
    <w:rsid w:val="000C486C"/>
    <w:rsid w:val="000C505E"/>
    <w:rsid w:val="000D04E9"/>
    <w:rsid w:val="000D6103"/>
    <w:rsid w:val="000D6DAC"/>
    <w:rsid w:val="000D7C6D"/>
    <w:rsid w:val="000E04A7"/>
    <w:rsid w:val="000E283B"/>
    <w:rsid w:val="000E368B"/>
    <w:rsid w:val="000E4B5E"/>
    <w:rsid w:val="000F1535"/>
    <w:rsid w:val="000F3007"/>
    <w:rsid w:val="000F6DA2"/>
    <w:rsid w:val="00106E58"/>
    <w:rsid w:val="001103C0"/>
    <w:rsid w:val="00114FB2"/>
    <w:rsid w:val="001151B6"/>
    <w:rsid w:val="00137E2B"/>
    <w:rsid w:val="00141852"/>
    <w:rsid w:val="00143E4A"/>
    <w:rsid w:val="001544BD"/>
    <w:rsid w:val="00156A70"/>
    <w:rsid w:val="00157311"/>
    <w:rsid w:val="00161A36"/>
    <w:rsid w:val="001654B6"/>
    <w:rsid w:val="00172A35"/>
    <w:rsid w:val="00173638"/>
    <w:rsid w:val="0017377E"/>
    <w:rsid w:val="001841E2"/>
    <w:rsid w:val="00184CBE"/>
    <w:rsid w:val="001955FA"/>
    <w:rsid w:val="001A2C2A"/>
    <w:rsid w:val="001A395B"/>
    <w:rsid w:val="001A74B5"/>
    <w:rsid w:val="001B1E10"/>
    <w:rsid w:val="001B31C9"/>
    <w:rsid w:val="001C243C"/>
    <w:rsid w:val="001C2CDD"/>
    <w:rsid w:val="001C43E3"/>
    <w:rsid w:val="001C5F82"/>
    <w:rsid w:val="001C7FEB"/>
    <w:rsid w:val="001D4F35"/>
    <w:rsid w:val="001D76C7"/>
    <w:rsid w:val="001D7B5C"/>
    <w:rsid w:val="001E40BC"/>
    <w:rsid w:val="001E65CD"/>
    <w:rsid w:val="001E7D4A"/>
    <w:rsid w:val="001F1746"/>
    <w:rsid w:val="001F202E"/>
    <w:rsid w:val="001F2687"/>
    <w:rsid w:val="001F4445"/>
    <w:rsid w:val="001F6395"/>
    <w:rsid w:val="001F73F3"/>
    <w:rsid w:val="001F7423"/>
    <w:rsid w:val="00203086"/>
    <w:rsid w:val="002058BC"/>
    <w:rsid w:val="00217C5C"/>
    <w:rsid w:val="00222D09"/>
    <w:rsid w:val="00224080"/>
    <w:rsid w:val="00226DC9"/>
    <w:rsid w:val="00232DA9"/>
    <w:rsid w:val="00240366"/>
    <w:rsid w:val="00242F1D"/>
    <w:rsid w:val="00243615"/>
    <w:rsid w:val="002456E6"/>
    <w:rsid w:val="0024797C"/>
    <w:rsid w:val="0025134E"/>
    <w:rsid w:val="002525C5"/>
    <w:rsid w:val="00253317"/>
    <w:rsid w:val="0026122A"/>
    <w:rsid w:val="00266A5B"/>
    <w:rsid w:val="002718A5"/>
    <w:rsid w:val="00272326"/>
    <w:rsid w:val="002732C8"/>
    <w:rsid w:val="002770D0"/>
    <w:rsid w:val="002843DB"/>
    <w:rsid w:val="00286681"/>
    <w:rsid w:val="00287174"/>
    <w:rsid w:val="002A2B5B"/>
    <w:rsid w:val="002A3D87"/>
    <w:rsid w:val="002A5A36"/>
    <w:rsid w:val="002A6921"/>
    <w:rsid w:val="002C31FB"/>
    <w:rsid w:val="002D085B"/>
    <w:rsid w:val="002D3B3B"/>
    <w:rsid w:val="002E6B02"/>
    <w:rsid w:val="002F54FD"/>
    <w:rsid w:val="00305A26"/>
    <w:rsid w:val="00310766"/>
    <w:rsid w:val="00314D0E"/>
    <w:rsid w:val="00316631"/>
    <w:rsid w:val="00316E39"/>
    <w:rsid w:val="0032162D"/>
    <w:rsid w:val="00324E62"/>
    <w:rsid w:val="00333E89"/>
    <w:rsid w:val="00334E11"/>
    <w:rsid w:val="00335C71"/>
    <w:rsid w:val="003400D7"/>
    <w:rsid w:val="00341742"/>
    <w:rsid w:val="003432B2"/>
    <w:rsid w:val="00344786"/>
    <w:rsid w:val="00345B39"/>
    <w:rsid w:val="003535B9"/>
    <w:rsid w:val="0035431F"/>
    <w:rsid w:val="003600DE"/>
    <w:rsid w:val="003614DE"/>
    <w:rsid w:val="00366D42"/>
    <w:rsid w:val="00371D90"/>
    <w:rsid w:val="0037264E"/>
    <w:rsid w:val="00374196"/>
    <w:rsid w:val="0037468E"/>
    <w:rsid w:val="00375476"/>
    <w:rsid w:val="0037564D"/>
    <w:rsid w:val="00375B91"/>
    <w:rsid w:val="0038295B"/>
    <w:rsid w:val="00384439"/>
    <w:rsid w:val="003859BD"/>
    <w:rsid w:val="00387E27"/>
    <w:rsid w:val="00391F5E"/>
    <w:rsid w:val="003A1840"/>
    <w:rsid w:val="003A2D2D"/>
    <w:rsid w:val="003C122E"/>
    <w:rsid w:val="003C3259"/>
    <w:rsid w:val="003C5E3D"/>
    <w:rsid w:val="003C7F9E"/>
    <w:rsid w:val="003F1D75"/>
    <w:rsid w:val="003F2695"/>
    <w:rsid w:val="003F2FDE"/>
    <w:rsid w:val="0040100D"/>
    <w:rsid w:val="004036EC"/>
    <w:rsid w:val="00415EE8"/>
    <w:rsid w:val="0041617D"/>
    <w:rsid w:val="00421E87"/>
    <w:rsid w:val="00422D98"/>
    <w:rsid w:val="00424A35"/>
    <w:rsid w:val="00431889"/>
    <w:rsid w:val="00431DBA"/>
    <w:rsid w:val="004342FB"/>
    <w:rsid w:val="004372DD"/>
    <w:rsid w:val="004419F5"/>
    <w:rsid w:val="00457BDD"/>
    <w:rsid w:val="00457D29"/>
    <w:rsid w:val="004746A2"/>
    <w:rsid w:val="00480CC6"/>
    <w:rsid w:val="00485EE9"/>
    <w:rsid w:val="00496EE0"/>
    <w:rsid w:val="004A7A5A"/>
    <w:rsid w:val="004B123D"/>
    <w:rsid w:val="004C36D3"/>
    <w:rsid w:val="004C3F7E"/>
    <w:rsid w:val="004C5708"/>
    <w:rsid w:val="004C63FF"/>
    <w:rsid w:val="004E494D"/>
    <w:rsid w:val="004E69B6"/>
    <w:rsid w:val="004F2E6F"/>
    <w:rsid w:val="004F630A"/>
    <w:rsid w:val="00502066"/>
    <w:rsid w:val="00511E06"/>
    <w:rsid w:val="00516045"/>
    <w:rsid w:val="00532C04"/>
    <w:rsid w:val="00533540"/>
    <w:rsid w:val="005343DC"/>
    <w:rsid w:val="00536967"/>
    <w:rsid w:val="00542935"/>
    <w:rsid w:val="0055535B"/>
    <w:rsid w:val="00556A0B"/>
    <w:rsid w:val="00557D8B"/>
    <w:rsid w:val="005610F3"/>
    <w:rsid w:val="00561563"/>
    <w:rsid w:val="005639D4"/>
    <w:rsid w:val="0056569C"/>
    <w:rsid w:val="00565C88"/>
    <w:rsid w:val="00565D55"/>
    <w:rsid w:val="00567DCF"/>
    <w:rsid w:val="00570B4C"/>
    <w:rsid w:val="00576831"/>
    <w:rsid w:val="0057799A"/>
    <w:rsid w:val="00581351"/>
    <w:rsid w:val="00584BAF"/>
    <w:rsid w:val="00591A24"/>
    <w:rsid w:val="005A0207"/>
    <w:rsid w:val="005A3059"/>
    <w:rsid w:val="005A4252"/>
    <w:rsid w:val="005A44B1"/>
    <w:rsid w:val="005A5EB0"/>
    <w:rsid w:val="005A6E0B"/>
    <w:rsid w:val="005B4574"/>
    <w:rsid w:val="005B54C2"/>
    <w:rsid w:val="005C0306"/>
    <w:rsid w:val="005C1F63"/>
    <w:rsid w:val="005D2272"/>
    <w:rsid w:val="005E0476"/>
    <w:rsid w:val="005E1816"/>
    <w:rsid w:val="005E5DAC"/>
    <w:rsid w:val="005F0A81"/>
    <w:rsid w:val="005F1F05"/>
    <w:rsid w:val="005F3ACA"/>
    <w:rsid w:val="005F4662"/>
    <w:rsid w:val="005F61B9"/>
    <w:rsid w:val="006013D2"/>
    <w:rsid w:val="00601BE6"/>
    <w:rsid w:val="006109BD"/>
    <w:rsid w:val="00612268"/>
    <w:rsid w:val="00613A7F"/>
    <w:rsid w:val="00617438"/>
    <w:rsid w:val="00626612"/>
    <w:rsid w:val="00641F44"/>
    <w:rsid w:val="0064440C"/>
    <w:rsid w:val="00652339"/>
    <w:rsid w:val="00653948"/>
    <w:rsid w:val="00654C23"/>
    <w:rsid w:val="006550C3"/>
    <w:rsid w:val="00667EB0"/>
    <w:rsid w:val="0067263A"/>
    <w:rsid w:val="00677566"/>
    <w:rsid w:val="0068068F"/>
    <w:rsid w:val="006807F1"/>
    <w:rsid w:val="00686CA4"/>
    <w:rsid w:val="00686D20"/>
    <w:rsid w:val="00691A91"/>
    <w:rsid w:val="00696954"/>
    <w:rsid w:val="006B052C"/>
    <w:rsid w:val="006B12E9"/>
    <w:rsid w:val="006B2698"/>
    <w:rsid w:val="006C24D3"/>
    <w:rsid w:val="006D1664"/>
    <w:rsid w:val="006D4B8A"/>
    <w:rsid w:val="006E3802"/>
    <w:rsid w:val="006E74DC"/>
    <w:rsid w:val="006F257F"/>
    <w:rsid w:val="006F26A7"/>
    <w:rsid w:val="006F2949"/>
    <w:rsid w:val="00703C20"/>
    <w:rsid w:val="00703F75"/>
    <w:rsid w:val="00704439"/>
    <w:rsid w:val="00705BD7"/>
    <w:rsid w:val="00711A5B"/>
    <w:rsid w:val="00715F6F"/>
    <w:rsid w:val="00717C8C"/>
    <w:rsid w:val="00717E3E"/>
    <w:rsid w:val="007215FA"/>
    <w:rsid w:val="00722BFF"/>
    <w:rsid w:val="0073584D"/>
    <w:rsid w:val="00740A87"/>
    <w:rsid w:val="007443CB"/>
    <w:rsid w:val="00746D8B"/>
    <w:rsid w:val="007515E6"/>
    <w:rsid w:val="00756120"/>
    <w:rsid w:val="00764450"/>
    <w:rsid w:val="007701A4"/>
    <w:rsid w:val="00770E78"/>
    <w:rsid w:val="00774A43"/>
    <w:rsid w:val="007808AC"/>
    <w:rsid w:val="007816D3"/>
    <w:rsid w:val="00781BAE"/>
    <w:rsid w:val="00783296"/>
    <w:rsid w:val="00790CCC"/>
    <w:rsid w:val="0079372A"/>
    <w:rsid w:val="007C1CE1"/>
    <w:rsid w:val="007C1DA7"/>
    <w:rsid w:val="007C2DB4"/>
    <w:rsid w:val="007C3E93"/>
    <w:rsid w:val="007C638A"/>
    <w:rsid w:val="007D0206"/>
    <w:rsid w:val="007D3223"/>
    <w:rsid w:val="007D4E04"/>
    <w:rsid w:val="007E05AC"/>
    <w:rsid w:val="007E0EE0"/>
    <w:rsid w:val="007E2446"/>
    <w:rsid w:val="007F41FD"/>
    <w:rsid w:val="007F6C48"/>
    <w:rsid w:val="007F7AA0"/>
    <w:rsid w:val="00801336"/>
    <w:rsid w:val="008207DE"/>
    <w:rsid w:val="00821B20"/>
    <w:rsid w:val="00822F83"/>
    <w:rsid w:val="00831732"/>
    <w:rsid w:val="00833247"/>
    <w:rsid w:val="00836980"/>
    <w:rsid w:val="008376CC"/>
    <w:rsid w:val="00842D9A"/>
    <w:rsid w:val="0084382D"/>
    <w:rsid w:val="0084382F"/>
    <w:rsid w:val="00845887"/>
    <w:rsid w:val="0086259B"/>
    <w:rsid w:val="00866FB7"/>
    <w:rsid w:val="0087460F"/>
    <w:rsid w:val="00874F13"/>
    <w:rsid w:val="008827E7"/>
    <w:rsid w:val="00890CC0"/>
    <w:rsid w:val="00892939"/>
    <w:rsid w:val="008937A3"/>
    <w:rsid w:val="008A38CF"/>
    <w:rsid w:val="008E0F5A"/>
    <w:rsid w:val="008E401D"/>
    <w:rsid w:val="008F0045"/>
    <w:rsid w:val="008F0CB4"/>
    <w:rsid w:val="008F31FB"/>
    <w:rsid w:val="0090784A"/>
    <w:rsid w:val="00911BC3"/>
    <w:rsid w:val="009128DA"/>
    <w:rsid w:val="0091391C"/>
    <w:rsid w:val="00920F23"/>
    <w:rsid w:val="00925247"/>
    <w:rsid w:val="00940B40"/>
    <w:rsid w:val="00951031"/>
    <w:rsid w:val="00951ACE"/>
    <w:rsid w:val="009543F5"/>
    <w:rsid w:val="009653DD"/>
    <w:rsid w:val="00965A84"/>
    <w:rsid w:val="0096686B"/>
    <w:rsid w:val="00966CCB"/>
    <w:rsid w:val="0096768A"/>
    <w:rsid w:val="0097309F"/>
    <w:rsid w:val="00975FE3"/>
    <w:rsid w:val="009857C3"/>
    <w:rsid w:val="00987290"/>
    <w:rsid w:val="00994241"/>
    <w:rsid w:val="009A57FD"/>
    <w:rsid w:val="009A66F6"/>
    <w:rsid w:val="009B5FFF"/>
    <w:rsid w:val="009D115E"/>
    <w:rsid w:val="009D23E1"/>
    <w:rsid w:val="009D5D51"/>
    <w:rsid w:val="009D6914"/>
    <w:rsid w:val="009D6EAF"/>
    <w:rsid w:val="009E129C"/>
    <w:rsid w:val="009E26D5"/>
    <w:rsid w:val="009E2765"/>
    <w:rsid w:val="009E43CD"/>
    <w:rsid w:val="009F68D2"/>
    <w:rsid w:val="009F6D9B"/>
    <w:rsid w:val="00A004B1"/>
    <w:rsid w:val="00A00F0A"/>
    <w:rsid w:val="00A024AF"/>
    <w:rsid w:val="00A033C3"/>
    <w:rsid w:val="00A0427F"/>
    <w:rsid w:val="00A12286"/>
    <w:rsid w:val="00A21140"/>
    <w:rsid w:val="00A21461"/>
    <w:rsid w:val="00A216D6"/>
    <w:rsid w:val="00A32432"/>
    <w:rsid w:val="00A34317"/>
    <w:rsid w:val="00A37F30"/>
    <w:rsid w:val="00A400CE"/>
    <w:rsid w:val="00A41CA6"/>
    <w:rsid w:val="00A42902"/>
    <w:rsid w:val="00A45350"/>
    <w:rsid w:val="00A45838"/>
    <w:rsid w:val="00A53ECF"/>
    <w:rsid w:val="00A543BA"/>
    <w:rsid w:val="00A57AB1"/>
    <w:rsid w:val="00A64A96"/>
    <w:rsid w:val="00A669C6"/>
    <w:rsid w:val="00A70129"/>
    <w:rsid w:val="00A72691"/>
    <w:rsid w:val="00A76A1D"/>
    <w:rsid w:val="00A80B7D"/>
    <w:rsid w:val="00A812FC"/>
    <w:rsid w:val="00A85A5E"/>
    <w:rsid w:val="00A8755D"/>
    <w:rsid w:val="00AA00A8"/>
    <w:rsid w:val="00AA0518"/>
    <w:rsid w:val="00AA31EF"/>
    <w:rsid w:val="00AB390D"/>
    <w:rsid w:val="00AB52C2"/>
    <w:rsid w:val="00AC1383"/>
    <w:rsid w:val="00AC2756"/>
    <w:rsid w:val="00AD6E40"/>
    <w:rsid w:val="00AE0139"/>
    <w:rsid w:val="00AF79DE"/>
    <w:rsid w:val="00B012C8"/>
    <w:rsid w:val="00B0517C"/>
    <w:rsid w:val="00B0726F"/>
    <w:rsid w:val="00B11438"/>
    <w:rsid w:val="00B160FF"/>
    <w:rsid w:val="00B234F8"/>
    <w:rsid w:val="00B3381B"/>
    <w:rsid w:val="00B414E6"/>
    <w:rsid w:val="00B41BA8"/>
    <w:rsid w:val="00B43ED6"/>
    <w:rsid w:val="00B4409C"/>
    <w:rsid w:val="00B45DB3"/>
    <w:rsid w:val="00B45DD2"/>
    <w:rsid w:val="00B463F9"/>
    <w:rsid w:val="00B471A9"/>
    <w:rsid w:val="00B50C2D"/>
    <w:rsid w:val="00B52A60"/>
    <w:rsid w:val="00B52F84"/>
    <w:rsid w:val="00B55FA7"/>
    <w:rsid w:val="00B563E7"/>
    <w:rsid w:val="00B57844"/>
    <w:rsid w:val="00B579A2"/>
    <w:rsid w:val="00B732FA"/>
    <w:rsid w:val="00B73AA5"/>
    <w:rsid w:val="00B820FB"/>
    <w:rsid w:val="00B82D4A"/>
    <w:rsid w:val="00B85FAE"/>
    <w:rsid w:val="00B9426D"/>
    <w:rsid w:val="00BA338A"/>
    <w:rsid w:val="00BB0C27"/>
    <w:rsid w:val="00BB26A0"/>
    <w:rsid w:val="00BB71D6"/>
    <w:rsid w:val="00BC58FF"/>
    <w:rsid w:val="00BD3ADD"/>
    <w:rsid w:val="00BD639C"/>
    <w:rsid w:val="00BD6705"/>
    <w:rsid w:val="00BD67D7"/>
    <w:rsid w:val="00BE18DF"/>
    <w:rsid w:val="00BE55C9"/>
    <w:rsid w:val="00BF7EC3"/>
    <w:rsid w:val="00C01E04"/>
    <w:rsid w:val="00C064B5"/>
    <w:rsid w:val="00C1660D"/>
    <w:rsid w:val="00C16F4C"/>
    <w:rsid w:val="00C230D9"/>
    <w:rsid w:val="00C2565D"/>
    <w:rsid w:val="00C2578D"/>
    <w:rsid w:val="00C26505"/>
    <w:rsid w:val="00C27C73"/>
    <w:rsid w:val="00C36460"/>
    <w:rsid w:val="00C3671B"/>
    <w:rsid w:val="00C43248"/>
    <w:rsid w:val="00C43287"/>
    <w:rsid w:val="00C458D0"/>
    <w:rsid w:val="00C545E2"/>
    <w:rsid w:val="00C6229E"/>
    <w:rsid w:val="00C679AB"/>
    <w:rsid w:val="00C772A0"/>
    <w:rsid w:val="00C81E52"/>
    <w:rsid w:val="00C8202C"/>
    <w:rsid w:val="00C8358A"/>
    <w:rsid w:val="00C855F9"/>
    <w:rsid w:val="00C85780"/>
    <w:rsid w:val="00C87284"/>
    <w:rsid w:val="00C9700D"/>
    <w:rsid w:val="00CA079B"/>
    <w:rsid w:val="00CA77EC"/>
    <w:rsid w:val="00CB3300"/>
    <w:rsid w:val="00CB625B"/>
    <w:rsid w:val="00CC4FF7"/>
    <w:rsid w:val="00CC65DD"/>
    <w:rsid w:val="00CC6B2D"/>
    <w:rsid w:val="00CD4608"/>
    <w:rsid w:val="00CD4CCF"/>
    <w:rsid w:val="00D012FD"/>
    <w:rsid w:val="00D02DDB"/>
    <w:rsid w:val="00D03AEB"/>
    <w:rsid w:val="00D10273"/>
    <w:rsid w:val="00D231D1"/>
    <w:rsid w:val="00D23384"/>
    <w:rsid w:val="00D23588"/>
    <w:rsid w:val="00D2366C"/>
    <w:rsid w:val="00D23CF5"/>
    <w:rsid w:val="00D325F3"/>
    <w:rsid w:val="00D4719B"/>
    <w:rsid w:val="00D477B4"/>
    <w:rsid w:val="00D52AE2"/>
    <w:rsid w:val="00D705CB"/>
    <w:rsid w:val="00D74890"/>
    <w:rsid w:val="00D75963"/>
    <w:rsid w:val="00D76868"/>
    <w:rsid w:val="00D778D4"/>
    <w:rsid w:val="00D85B48"/>
    <w:rsid w:val="00D85F1D"/>
    <w:rsid w:val="00D91B7C"/>
    <w:rsid w:val="00D951F3"/>
    <w:rsid w:val="00DA0D87"/>
    <w:rsid w:val="00DA4AE7"/>
    <w:rsid w:val="00DB3DCC"/>
    <w:rsid w:val="00DB4B34"/>
    <w:rsid w:val="00DC0EE4"/>
    <w:rsid w:val="00DC3309"/>
    <w:rsid w:val="00DD7D99"/>
    <w:rsid w:val="00DE0F0F"/>
    <w:rsid w:val="00DE1981"/>
    <w:rsid w:val="00DE269B"/>
    <w:rsid w:val="00DE2CE6"/>
    <w:rsid w:val="00DF0A6C"/>
    <w:rsid w:val="00DF4228"/>
    <w:rsid w:val="00E009CC"/>
    <w:rsid w:val="00E03CCB"/>
    <w:rsid w:val="00E14333"/>
    <w:rsid w:val="00E356EE"/>
    <w:rsid w:val="00E41C77"/>
    <w:rsid w:val="00E437DF"/>
    <w:rsid w:val="00E45D7A"/>
    <w:rsid w:val="00E46E8D"/>
    <w:rsid w:val="00E52596"/>
    <w:rsid w:val="00E542DC"/>
    <w:rsid w:val="00E56F83"/>
    <w:rsid w:val="00E608A1"/>
    <w:rsid w:val="00E73327"/>
    <w:rsid w:val="00E7706A"/>
    <w:rsid w:val="00E94836"/>
    <w:rsid w:val="00E95235"/>
    <w:rsid w:val="00EA2E96"/>
    <w:rsid w:val="00EA5FBB"/>
    <w:rsid w:val="00ED111F"/>
    <w:rsid w:val="00ED20E4"/>
    <w:rsid w:val="00ED51F4"/>
    <w:rsid w:val="00ED5A8D"/>
    <w:rsid w:val="00ED6A28"/>
    <w:rsid w:val="00EE2CB4"/>
    <w:rsid w:val="00EE53AB"/>
    <w:rsid w:val="00EE5561"/>
    <w:rsid w:val="00EF0081"/>
    <w:rsid w:val="00EF1B8E"/>
    <w:rsid w:val="00EF4CDA"/>
    <w:rsid w:val="00EF5BE4"/>
    <w:rsid w:val="00EF5F7D"/>
    <w:rsid w:val="00F009A9"/>
    <w:rsid w:val="00F03FE9"/>
    <w:rsid w:val="00F1054D"/>
    <w:rsid w:val="00F1319E"/>
    <w:rsid w:val="00F158BE"/>
    <w:rsid w:val="00F17F4C"/>
    <w:rsid w:val="00F207C7"/>
    <w:rsid w:val="00F23DA5"/>
    <w:rsid w:val="00F31659"/>
    <w:rsid w:val="00F32C65"/>
    <w:rsid w:val="00F32C89"/>
    <w:rsid w:val="00F35E2F"/>
    <w:rsid w:val="00F407D0"/>
    <w:rsid w:val="00F423BC"/>
    <w:rsid w:val="00F50B3F"/>
    <w:rsid w:val="00F51741"/>
    <w:rsid w:val="00F540A5"/>
    <w:rsid w:val="00F63727"/>
    <w:rsid w:val="00F650CE"/>
    <w:rsid w:val="00F65F41"/>
    <w:rsid w:val="00F67350"/>
    <w:rsid w:val="00F74859"/>
    <w:rsid w:val="00F83F73"/>
    <w:rsid w:val="00F853A4"/>
    <w:rsid w:val="00F87D2D"/>
    <w:rsid w:val="00F92031"/>
    <w:rsid w:val="00F923E8"/>
    <w:rsid w:val="00FA4F63"/>
    <w:rsid w:val="00FA76CF"/>
    <w:rsid w:val="00FB3BCE"/>
    <w:rsid w:val="00FB46CB"/>
    <w:rsid w:val="00FB70D1"/>
    <w:rsid w:val="00FB7330"/>
    <w:rsid w:val="00FB7C80"/>
    <w:rsid w:val="00FC3CA0"/>
    <w:rsid w:val="00FC4E2F"/>
    <w:rsid w:val="00FC682C"/>
    <w:rsid w:val="00FD2A6C"/>
    <w:rsid w:val="00FD7425"/>
    <w:rsid w:val="00FE742A"/>
    <w:rsid w:val="00FF30A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9E"/>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DD7D99"/>
    <w:rPr>
      <w:color w:val="0000FF"/>
      <w:u w:val="single"/>
    </w:rPr>
  </w:style>
  <w:style w:type="paragraph" w:customStyle="1" w:styleId="H3">
    <w:name w:val="H3"/>
    <w:basedOn w:val="Normal"/>
    <w:next w:val="Normal"/>
    <w:uiPriority w:val="99"/>
    <w:rsid w:val="00DD7D99"/>
    <w:pPr>
      <w:keepNext/>
      <w:autoSpaceDE w:val="0"/>
      <w:autoSpaceDN w:val="0"/>
      <w:adjustRightInd w:val="0"/>
      <w:spacing w:before="100" w:after="100" w:line="240" w:lineRule="auto"/>
      <w:outlineLvl w:val="3"/>
    </w:pPr>
    <w:rPr>
      <w:rFonts w:ascii="Times New Roman" w:hAnsi="Times New Roman"/>
      <w:b/>
      <w:bCs/>
      <w:sz w:val="28"/>
      <w:szCs w:val="28"/>
    </w:rPr>
  </w:style>
  <w:style w:type="paragraph" w:styleId="Listeafsnit">
    <w:name w:val="List Paragraph"/>
    <w:basedOn w:val="Normal"/>
    <w:uiPriority w:val="34"/>
    <w:qFormat/>
    <w:rsid w:val="006E3802"/>
    <w:pPr>
      <w:ind w:left="720"/>
      <w:contextualSpacing/>
    </w:pPr>
  </w:style>
  <w:style w:type="paragraph" w:styleId="Sidehoved">
    <w:name w:val="header"/>
    <w:basedOn w:val="Normal"/>
    <w:link w:val="SidehovedTegn"/>
    <w:uiPriority w:val="99"/>
    <w:unhideWhenUsed/>
    <w:rsid w:val="00987290"/>
    <w:pPr>
      <w:tabs>
        <w:tab w:val="center" w:pos="4819"/>
        <w:tab w:val="right" w:pos="9638"/>
      </w:tabs>
    </w:pPr>
  </w:style>
  <w:style w:type="character" w:customStyle="1" w:styleId="SidehovedTegn">
    <w:name w:val="Sidehoved Tegn"/>
    <w:basedOn w:val="Standardskrifttypeiafsnit"/>
    <w:link w:val="Sidehoved"/>
    <w:uiPriority w:val="99"/>
    <w:rsid w:val="00987290"/>
  </w:style>
  <w:style w:type="paragraph" w:styleId="Sidefod">
    <w:name w:val="footer"/>
    <w:basedOn w:val="Normal"/>
    <w:link w:val="SidefodTegn"/>
    <w:uiPriority w:val="99"/>
    <w:semiHidden/>
    <w:unhideWhenUsed/>
    <w:rsid w:val="00987290"/>
    <w:pPr>
      <w:tabs>
        <w:tab w:val="center" w:pos="4819"/>
        <w:tab w:val="right" w:pos="9638"/>
      </w:tabs>
    </w:pPr>
  </w:style>
  <w:style w:type="character" w:customStyle="1" w:styleId="SidefodTegn">
    <w:name w:val="Sidefod Tegn"/>
    <w:basedOn w:val="Standardskrifttypeiafsnit"/>
    <w:link w:val="Sidefod"/>
    <w:uiPriority w:val="99"/>
    <w:semiHidden/>
    <w:rsid w:val="00987290"/>
  </w:style>
  <w:style w:type="paragraph" w:styleId="Markeringsbobletekst">
    <w:name w:val="Balloon Text"/>
    <w:basedOn w:val="Normal"/>
    <w:link w:val="MarkeringsbobletekstTegn"/>
    <w:uiPriority w:val="99"/>
    <w:semiHidden/>
    <w:unhideWhenUsed/>
    <w:rsid w:val="002D085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085B"/>
    <w:rPr>
      <w:rFonts w:ascii="Tahoma" w:hAnsi="Tahoma" w:cs="Tahoma"/>
      <w:sz w:val="16"/>
      <w:szCs w:val="16"/>
    </w:rPr>
  </w:style>
  <w:style w:type="character" w:styleId="Kommentarhenvisning">
    <w:name w:val="annotation reference"/>
    <w:basedOn w:val="Standardskrifttypeiafsnit"/>
    <w:uiPriority w:val="99"/>
    <w:semiHidden/>
    <w:unhideWhenUsed/>
    <w:rsid w:val="00F853A4"/>
    <w:rPr>
      <w:sz w:val="16"/>
      <w:szCs w:val="16"/>
    </w:rPr>
  </w:style>
  <w:style w:type="paragraph" w:styleId="Kommentartekst">
    <w:name w:val="annotation text"/>
    <w:basedOn w:val="Normal"/>
    <w:link w:val="KommentartekstTegn"/>
    <w:uiPriority w:val="99"/>
    <w:semiHidden/>
    <w:unhideWhenUsed/>
    <w:rsid w:val="00F853A4"/>
    <w:rPr>
      <w:sz w:val="20"/>
      <w:szCs w:val="20"/>
    </w:rPr>
  </w:style>
  <w:style w:type="character" w:customStyle="1" w:styleId="KommentartekstTegn">
    <w:name w:val="Kommentartekst Tegn"/>
    <w:basedOn w:val="Standardskrifttypeiafsnit"/>
    <w:link w:val="Kommentartekst"/>
    <w:uiPriority w:val="99"/>
    <w:semiHidden/>
    <w:rsid w:val="00F853A4"/>
  </w:style>
  <w:style w:type="paragraph" w:styleId="Kommentaremne">
    <w:name w:val="annotation subject"/>
    <w:basedOn w:val="Kommentartekst"/>
    <w:next w:val="Kommentartekst"/>
    <w:link w:val="KommentaremneTegn"/>
    <w:uiPriority w:val="99"/>
    <w:semiHidden/>
    <w:unhideWhenUsed/>
    <w:rsid w:val="00F853A4"/>
    <w:rPr>
      <w:b/>
      <w:bCs/>
    </w:rPr>
  </w:style>
  <w:style w:type="character" w:customStyle="1" w:styleId="KommentaremneTegn">
    <w:name w:val="Kommentaremne Tegn"/>
    <w:basedOn w:val="KommentartekstTegn"/>
    <w:link w:val="Kommentaremne"/>
    <w:uiPriority w:val="99"/>
    <w:semiHidden/>
    <w:rsid w:val="00F85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1670-A00E-4D6F-8E9F-7250C20A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10731</Words>
  <Characters>65466</Characters>
  <Application>Microsoft Office Word</Application>
  <DocSecurity>0</DocSecurity>
  <Lines>545</Lines>
  <Paragraphs>152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76045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W17718</dc:creator>
  <cp:lastModifiedBy>Susanne Poulsen</cp:lastModifiedBy>
  <cp:revision>2</cp:revision>
  <cp:lastPrinted>2012-06-28T12:45:00Z</cp:lastPrinted>
  <dcterms:created xsi:type="dcterms:W3CDTF">2012-07-02T15:54:00Z</dcterms:created>
  <dcterms:modified xsi:type="dcterms:W3CDTF">2012-07-02T15:54:00Z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C:\DOCUME~1\w17778\LOKALE~1\Temp\SJ2012062206471583 [DOK694312].DOCX</vt:lpwstr>
  </property>
  <property fmtid="{D5CDD505-2E9C-101B-9397-08002B2CF9AE}" pid="3" name="title">
    <vt:lpwstr>Grundforbedringsfradrag - lovudkast til høring</vt:lpwstr>
  </property>
  <property fmtid="{D5CDD505-2E9C-101B-9397-08002B2CF9AE}" pid="4" name="command">
    <vt:lpwstr/>
  </property>
  <property fmtid="{D5CDD505-2E9C-101B-9397-08002B2CF9AE}" pid="5" name="_NewReviewCycle">
    <vt:lpwstr/>
  </property>
</Properties>
</file>