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2" w:rightFromText="142" w:vertAnchor="page" w:horzAnchor="page" w:tblpX="881" w:tblpY="4036"/>
        <w:tblW w:w="0" w:type="auto"/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</w:tblGrid>
      <w:tr w:rsidR="00651D1D" w:rsidRPr="002E3504" w:rsidTr="00FE77F2">
        <w:trPr>
          <w:trHeight w:val="2687"/>
        </w:trPr>
        <w:tc>
          <w:tcPr>
            <w:tcW w:w="1730" w:type="dxa"/>
          </w:tcPr>
          <w:p w:rsidR="00501D7C" w:rsidRPr="00A91C95" w:rsidRDefault="00C623CE" w:rsidP="00501D7C">
            <w:pPr>
              <w:pStyle w:val="Template-Dokinfo"/>
              <w:rPr>
                <w:b/>
                <w:i/>
              </w:rPr>
            </w:pPr>
            <w:r w:rsidRPr="00A91C95">
              <w:rPr>
                <w:b/>
                <w:i/>
              </w:rPr>
              <w:t>Enhed</w:t>
            </w:r>
          </w:p>
          <w:p w:rsidR="007E63AE" w:rsidRPr="00A91C95" w:rsidRDefault="00882F9A" w:rsidP="00501D7C">
            <w:pPr>
              <w:pStyle w:val="Template-Dokinfo"/>
              <w:rPr>
                <w:i/>
              </w:rPr>
            </w:pPr>
            <w:r>
              <w:rPr>
                <w:i/>
              </w:rPr>
              <w:t>CØT</w:t>
            </w:r>
            <w:bookmarkStart w:id="0" w:name="_GoBack"/>
            <w:bookmarkEnd w:id="0"/>
          </w:p>
          <w:p w:rsidR="005976F0" w:rsidRPr="00A91C95" w:rsidRDefault="005976F0" w:rsidP="00501D7C">
            <w:pPr>
              <w:pStyle w:val="Template-Dokinfo"/>
              <w:rPr>
                <w:i/>
              </w:rPr>
            </w:pPr>
          </w:p>
          <w:p w:rsidR="00501D7C" w:rsidRPr="00A73FED" w:rsidRDefault="00501D7C" w:rsidP="00501D7C">
            <w:pPr>
              <w:pStyle w:val="Template-DokinfoOverskrift"/>
              <w:rPr>
                <w:b w:val="0"/>
                <w:i/>
                <w:lang w:val="en-US"/>
              </w:rPr>
            </w:pPr>
            <w:r w:rsidRPr="00A73FED">
              <w:rPr>
                <w:i/>
                <w:lang w:val="en-US"/>
              </w:rPr>
              <w:t>Sagsnr.</w:t>
            </w:r>
          </w:p>
          <w:p w:rsidR="00501D7C" w:rsidRDefault="005976F0" w:rsidP="00501D7C">
            <w:pPr>
              <w:pStyle w:val="Template-Dokinfo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2017 - 7026</w:t>
            </w:r>
          </w:p>
          <w:p w:rsidR="00A73FED" w:rsidRPr="00A73FED" w:rsidRDefault="00A73FED" w:rsidP="00501D7C">
            <w:pPr>
              <w:pStyle w:val="Template-Dokinfo"/>
              <w:rPr>
                <w:i/>
                <w:lang w:val="en-US"/>
              </w:rPr>
            </w:pPr>
          </w:p>
          <w:p w:rsidR="00501D7C" w:rsidRPr="00882F9A" w:rsidRDefault="00501D7C" w:rsidP="00501D7C">
            <w:pPr>
              <w:pStyle w:val="Template-DokinfoOverskrift"/>
              <w:rPr>
                <w:b w:val="0"/>
                <w:i/>
              </w:rPr>
            </w:pPr>
            <w:r w:rsidRPr="002E3504">
              <w:rPr>
                <w:i/>
              </w:rPr>
              <w:t>Dato</w:t>
            </w:r>
            <w:r w:rsidR="00882F9A">
              <w:rPr>
                <w:i/>
              </w:rPr>
              <w:t xml:space="preserve">: </w:t>
            </w:r>
            <w:r w:rsidR="00882F9A">
              <w:rPr>
                <w:b w:val="0"/>
                <w:i/>
              </w:rPr>
              <w:t>28-08-2017</w:t>
            </w:r>
          </w:p>
          <w:p w:rsidR="00651D1D" w:rsidRPr="002E3504" w:rsidRDefault="00501D7C" w:rsidP="00470ED2">
            <w:pPr>
              <w:pStyle w:val="Template-Dokinfo"/>
              <w:rPr>
                <w:i/>
              </w:rPr>
            </w:pPr>
            <w:r w:rsidRPr="002E3504">
              <w:rPr>
                <w:i/>
              </w:rPr>
              <w:fldChar w:fldCharType="begin"/>
            </w:r>
            <w:r w:rsidRPr="002E3504">
              <w:rPr>
                <w:i/>
              </w:rPr>
              <w:instrText xml:space="preserve"> CREATEDATE  \@ "dd-MM-yyyy"  \* MERGEFORMAT </w:instrText>
            </w:r>
            <w:r w:rsidRPr="002E3504">
              <w:rPr>
                <w:i/>
              </w:rPr>
              <w:fldChar w:fldCharType="end"/>
            </w:r>
          </w:p>
        </w:tc>
      </w:tr>
    </w:tbl>
    <w:p w:rsidR="007D363C" w:rsidRPr="00A91C95" w:rsidRDefault="00A91C95" w:rsidP="00A91C95">
      <w:pPr>
        <w:pStyle w:val="Overskrift1"/>
        <w:rPr>
          <w:rFonts w:cs="Arial"/>
        </w:rPr>
      </w:pPr>
      <w:r>
        <w:rPr>
          <w:rFonts w:cs="Arial"/>
        </w:rPr>
        <w:t>Høringsnotat vedr. forslag til bekendtgørelse for ansø</w:t>
      </w:r>
      <w:r>
        <w:rPr>
          <w:rFonts w:cs="Arial"/>
        </w:rPr>
        <w:t>g</w:t>
      </w:r>
      <w:r>
        <w:rPr>
          <w:rFonts w:cs="Arial"/>
        </w:rPr>
        <w:t xml:space="preserve">ningspuljen </w:t>
      </w:r>
      <w:r>
        <w:rPr>
          <w:rFonts w:cs="Arial"/>
          <w:i/>
        </w:rPr>
        <w:t>Investering i den tidlige og forebyggende in</w:t>
      </w:r>
      <w:r>
        <w:rPr>
          <w:rFonts w:cs="Arial"/>
          <w:i/>
        </w:rPr>
        <w:t>d</w:t>
      </w:r>
      <w:r>
        <w:rPr>
          <w:rFonts w:cs="Arial"/>
          <w:i/>
        </w:rPr>
        <w:t>sats i PPR</w:t>
      </w:r>
      <w:r w:rsidR="00F4757E">
        <w:rPr>
          <w:rFonts w:cs="Arial"/>
          <w:i/>
        </w:rPr>
        <w:t xml:space="preserve"> (FL § 15.26.04.10</w:t>
      </w:r>
      <w:r w:rsidR="00EE5416">
        <w:rPr>
          <w:rFonts w:cs="Arial"/>
          <w:i/>
        </w:rPr>
        <w:t>.</w:t>
      </w:r>
      <w:r w:rsidR="00F4757E">
        <w:rPr>
          <w:rFonts w:cs="Arial"/>
          <w:i/>
        </w:rPr>
        <w:t>)</w:t>
      </w:r>
      <w:r>
        <w:rPr>
          <w:rFonts w:cs="Arial"/>
        </w:rPr>
        <w:t xml:space="preserve"> </w:t>
      </w:r>
    </w:p>
    <w:p w:rsidR="007D363C" w:rsidRDefault="007D363C" w:rsidP="00DD19F7">
      <w:pPr>
        <w:pStyle w:val="Overskrift1"/>
        <w:rPr>
          <w:sz w:val="24"/>
          <w:szCs w:val="24"/>
        </w:rPr>
      </w:pPr>
    </w:p>
    <w:p w:rsidR="00702E33" w:rsidRDefault="00702E33" w:rsidP="00DD19F7">
      <w:pPr>
        <w:pStyle w:val="Overskrift1"/>
        <w:spacing w:after="0"/>
        <w:rPr>
          <w:b/>
          <w:sz w:val="24"/>
          <w:szCs w:val="24"/>
        </w:rPr>
      </w:pPr>
    </w:p>
    <w:p w:rsidR="00D86C0B" w:rsidRPr="00702E33" w:rsidRDefault="00D86C0B" w:rsidP="00DD19F7">
      <w:pPr>
        <w:pStyle w:val="Overskrift1"/>
        <w:spacing w:after="0"/>
        <w:rPr>
          <w:rFonts w:cs="Arial"/>
          <w:b/>
          <w:sz w:val="24"/>
          <w:szCs w:val="24"/>
        </w:rPr>
      </w:pPr>
      <w:r w:rsidRPr="00702E33">
        <w:rPr>
          <w:rFonts w:cs="Arial"/>
          <w:b/>
          <w:sz w:val="24"/>
          <w:szCs w:val="24"/>
        </w:rPr>
        <w:t>1</w:t>
      </w:r>
      <w:r w:rsidR="00702E33">
        <w:rPr>
          <w:rFonts w:cs="Arial"/>
          <w:b/>
          <w:sz w:val="24"/>
          <w:szCs w:val="24"/>
        </w:rPr>
        <w:t>.</w:t>
      </w:r>
      <w:r w:rsidRPr="00702E33">
        <w:rPr>
          <w:rFonts w:cs="Arial"/>
          <w:b/>
          <w:sz w:val="24"/>
          <w:szCs w:val="24"/>
        </w:rPr>
        <w:t xml:space="preserve"> Hørte myndigheder, organisationer mv</w:t>
      </w:r>
    </w:p>
    <w:p w:rsidR="00DD19F7" w:rsidRPr="00702E33" w:rsidRDefault="00DD19F7" w:rsidP="00DD19F7">
      <w:pPr>
        <w:rPr>
          <w:rFonts w:cs="Arial"/>
        </w:rPr>
      </w:pPr>
    </w:p>
    <w:p w:rsidR="00A91C95" w:rsidRPr="00702E33" w:rsidRDefault="00F4757E" w:rsidP="000E31EB">
      <w:pPr>
        <w:spacing w:line="240" w:lineRule="auto"/>
        <w:rPr>
          <w:rFonts w:cs="Arial"/>
          <w:color w:val="000000"/>
          <w:szCs w:val="20"/>
        </w:rPr>
      </w:pPr>
      <w:r w:rsidRPr="00702E33">
        <w:rPr>
          <w:rFonts w:cs="Arial"/>
          <w:color w:val="000000"/>
          <w:szCs w:val="20"/>
        </w:rPr>
        <w:t>U</w:t>
      </w:r>
      <w:r w:rsidR="00A91C95" w:rsidRPr="00702E33">
        <w:rPr>
          <w:rFonts w:cs="Arial"/>
          <w:color w:val="000000"/>
          <w:szCs w:val="20"/>
        </w:rPr>
        <w:t>dkast til bekendtgørelsesforslag blev den 14. juni 2017 sendt i høring via Høring</w:t>
      </w:r>
      <w:r w:rsidR="00A91C95" w:rsidRPr="00702E33">
        <w:rPr>
          <w:rFonts w:cs="Arial"/>
          <w:color w:val="000000"/>
          <w:szCs w:val="20"/>
        </w:rPr>
        <w:t>s</w:t>
      </w:r>
      <w:r w:rsidR="00A91C95" w:rsidRPr="00702E33">
        <w:rPr>
          <w:rFonts w:cs="Arial"/>
          <w:color w:val="000000"/>
          <w:szCs w:val="20"/>
        </w:rPr>
        <w:t>portalen, jf. vedlagte hø</w:t>
      </w:r>
      <w:r w:rsidRPr="00702E33">
        <w:rPr>
          <w:rFonts w:cs="Arial"/>
          <w:color w:val="000000"/>
          <w:szCs w:val="20"/>
        </w:rPr>
        <w:t>ringsliste. Høringen sluttede den</w:t>
      </w:r>
      <w:r w:rsidR="00A91C95" w:rsidRPr="00702E33">
        <w:rPr>
          <w:rFonts w:cs="Arial"/>
          <w:color w:val="000000"/>
          <w:szCs w:val="20"/>
        </w:rPr>
        <w:t xml:space="preserve"> 12. juli</w:t>
      </w:r>
      <w:r w:rsidRPr="00702E33">
        <w:rPr>
          <w:rFonts w:cs="Arial"/>
          <w:color w:val="000000"/>
          <w:szCs w:val="20"/>
        </w:rPr>
        <w:t xml:space="preserve"> kl. 12.</w:t>
      </w:r>
      <w:r w:rsidR="00A91C95" w:rsidRPr="00702E33">
        <w:rPr>
          <w:rFonts w:cs="Arial"/>
          <w:color w:val="000000"/>
          <w:szCs w:val="20"/>
        </w:rPr>
        <w:t xml:space="preserve">00. </w:t>
      </w:r>
    </w:p>
    <w:p w:rsidR="00A91C95" w:rsidRPr="00702E33" w:rsidRDefault="00A91C95" w:rsidP="000E31EB">
      <w:pPr>
        <w:pStyle w:val="Brdtekst"/>
        <w:spacing w:line="240" w:lineRule="auto"/>
        <w:rPr>
          <w:rFonts w:cs="Arial"/>
          <w:szCs w:val="20"/>
        </w:rPr>
      </w:pPr>
    </w:p>
    <w:p w:rsidR="00E75362" w:rsidRDefault="00A91C95" w:rsidP="00EE5416">
      <w:pPr>
        <w:pStyle w:val="Brdtekst"/>
        <w:spacing w:line="240" w:lineRule="auto"/>
        <w:rPr>
          <w:rFonts w:cs="Arial"/>
          <w:color w:val="000000"/>
          <w:szCs w:val="20"/>
        </w:rPr>
      </w:pPr>
      <w:r w:rsidRPr="00702E33">
        <w:rPr>
          <w:rFonts w:cs="Arial"/>
          <w:color w:val="000000"/>
          <w:szCs w:val="20"/>
        </w:rPr>
        <w:t xml:space="preserve">Socialstyrelsen har modtaget et høringssvar fra Landssamrådet </w:t>
      </w:r>
      <w:r w:rsidR="008E2BF8" w:rsidRPr="00702E33">
        <w:rPr>
          <w:rFonts w:cs="Arial"/>
          <w:color w:val="000000"/>
          <w:szCs w:val="20"/>
        </w:rPr>
        <w:t>af</w:t>
      </w:r>
      <w:r w:rsidRPr="00702E33">
        <w:rPr>
          <w:rFonts w:cs="Arial"/>
          <w:color w:val="000000"/>
          <w:szCs w:val="20"/>
        </w:rPr>
        <w:t xml:space="preserve"> PPR-chefer. N</w:t>
      </w:r>
      <w:r w:rsidRPr="00702E33">
        <w:rPr>
          <w:rFonts w:cs="Arial"/>
          <w:color w:val="000000"/>
          <w:szCs w:val="20"/>
        </w:rPr>
        <w:t>e</w:t>
      </w:r>
      <w:r w:rsidRPr="00702E33">
        <w:rPr>
          <w:rFonts w:cs="Arial"/>
          <w:color w:val="000000"/>
          <w:szCs w:val="20"/>
        </w:rPr>
        <w:t xml:space="preserve">denfor er de fire punkter i høringssvaret gengivet </w:t>
      </w:r>
      <w:r w:rsidR="00DD19F7" w:rsidRPr="00702E33">
        <w:rPr>
          <w:rFonts w:cs="Arial"/>
          <w:color w:val="000000"/>
          <w:szCs w:val="20"/>
        </w:rPr>
        <w:t xml:space="preserve">efterfulgt af </w:t>
      </w:r>
      <w:r w:rsidRPr="00702E33">
        <w:rPr>
          <w:rFonts w:cs="Arial"/>
          <w:color w:val="000000"/>
          <w:szCs w:val="20"/>
        </w:rPr>
        <w:t>Socialstyrelsens b</w:t>
      </w:r>
      <w:r w:rsidRPr="00702E33">
        <w:rPr>
          <w:rFonts w:cs="Arial"/>
          <w:color w:val="000000"/>
          <w:szCs w:val="20"/>
        </w:rPr>
        <w:t>e</w:t>
      </w:r>
      <w:r w:rsidRPr="00702E33">
        <w:rPr>
          <w:rFonts w:cs="Arial"/>
          <w:color w:val="000000"/>
          <w:szCs w:val="20"/>
        </w:rPr>
        <w:t xml:space="preserve">mærkninger. </w:t>
      </w:r>
    </w:p>
    <w:p w:rsidR="00EE5416" w:rsidRPr="00EE5416" w:rsidRDefault="00EE5416" w:rsidP="00EE5416">
      <w:pPr>
        <w:pStyle w:val="Brdtekst"/>
        <w:spacing w:line="240" w:lineRule="auto"/>
        <w:rPr>
          <w:rFonts w:cs="Arial"/>
          <w:color w:val="000000"/>
          <w:szCs w:val="20"/>
        </w:rPr>
      </w:pPr>
    </w:p>
    <w:p w:rsidR="00D86C0B" w:rsidRPr="00702E33" w:rsidRDefault="00F4757E" w:rsidP="00C14D0A">
      <w:pPr>
        <w:pStyle w:val="Overskrift1"/>
        <w:spacing w:after="0"/>
        <w:rPr>
          <w:rFonts w:cs="Arial"/>
          <w:b/>
          <w:sz w:val="24"/>
          <w:szCs w:val="24"/>
        </w:rPr>
      </w:pPr>
      <w:r w:rsidRPr="00702E33">
        <w:rPr>
          <w:rFonts w:cs="Arial"/>
          <w:b/>
          <w:sz w:val="24"/>
          <w:szCs w:val="24"/>
        </w:rPr>
        <w:t>2</w:t>
      </w:r>
      <w:r w:rsidR="00702E33">
        <w:rPr>
          <w:rFonts w:cs="Arial"/>
          <w:b/>
          <w:sz w:val="24"/>
          <w:szCs w:val="24"/>
        </w:rPr>
        <w:t>.</w:t>
      </w:r>
      <w:r w:rsidRPr="00702E33">
        <w:rPr>
          <w:rFonts w:cs="Arial"/>
          <w:b/>
          <w:sz w:val="24"/>
          <w:szCs w:val="24"/>
        </w:rPr>
        <w:t xml:space="preserve"> H</w:t>
      </w:r>
      <w:r w:rsidR="00D86C0B" w:rsidRPr="00702E33">
        <w:rPr>
          <w:rFonts w:cs="Arial"/>
          <w:b/>
          <w:sz w:val="24"/>
          <w:szCs w:val="24"/>
        </w:rPr>
        <w:t>øringssvar</w:t>
      </w:r>
      <w:r w:rsidR="00702E33">
        <w:rPr>
          <w:rFonts w:cs="Arial"/>
          <w:b/>
          <w:sz w:val="24"/>
          <w:szCs w:val="24"/>
        </w:rPr>
        <w:t xml:space="preserve"> og bemærkninger</w:t>
      </w:r>
    </w:p>
    <w:p w:rsidR="00C14D0A" w:rsidRPr="00702E33" w:rsidRDefault="00C14D0A" w:rsidP="00C14D0A">
      <w:pPr>
        <w:pStyle w:val="Overskrift2"/>
        <w:spacing w:before="0" w:after="0" w:line="240" w:lineRule="auto"/>
        <w:rPr>
          <w:rFonts w:cs="Arial"/>
          <w:szCs w:val="20"/>
        </w:rPr>
      </w:pPr>
    </w:p>
    <w:p w:rsidR="00A91C95" w:rsidRPr="00702E33" w:rsidRDefault="00D86C0B" w:rsidP="00C14D0A">
      <w:pPr>
        <w:pStyle w:val="Overskrift2"/>
        <w:spacing w:before="0" w:after="0" w:line="240" w:lineRule="auto"/>
        <w:rPr>
          <w:rFonts w:cs="Arial"/>
          <w:szCs w:val="20"/>
        </w:rPr>
      </w:pPr>
      <w:r w:rsidRPr="00702E33">
        <w:rPr>
          <w:rFonts w:cs="Arial"/>
          <w:szCs w:val="20"/>
        </w:rPr>
        <w:t xml:space="preserve">2.1 </w:t>
      </w:r>
      <w:r w:rsidR="00942930" w:rsidRPr="00702E33">
        <w:rPr>
          <w:rFonts w:cs="Arial"/>
          <w:szCs w:val="20"/>
        </w:rPr>
        <w:t xml:space="preserve">Bemærkning </w:t>
      </w:r>
      <w:r w:rsidRPr="00702E33">
        <w:rPr>
          <w:rFonts w:cs="Arial"/>
          <w:szCs w:val="20"/>
        </w:rPr>
        <w:t xml:space="preserve">til </w:t>
      </w:r>
      <w:r w:rsidR="00C14D0A" w:rsidRPr="00702E33">
        <w:rPr>
          <w:rFonts w:cs="Arial"/>
          <w:szCs w:val="20"/>
        </w:rPr>
        <w:t>bekendtgørelsens § 7, stk. 1, nr. 1</w:t>
      </w:r>
    </w:p>
    <w:p w:rsidR="00076B07" w:rsidRPr="00702E33" w:rsidRDefault="00076B07" w:rsidP="00C14D0A">
      <w:pPr>
        <w:pStyle w:val="Default"/>
        <w:rPr>
          <w:rFonts w:ascii="Arial" w:hAnsi="Arial" w:cs="Arial"/>
          <w:sz w:val="20"/>
          <w:szCs w:val="20"/>
        </w:rPr>
      </w:pPr>
    </w:p>
    <w:p w:rsidR="00F4757E" w:rsidRPr="00702E33" w:rsidRDefault="00076B07" w:rsidP="00C14D0A">
      <w:pPr>
        <w:pStyle w:val="Default"/>
        <w:rPr>
          <w:rFonts w:ascii="Arial" w:hAnsi="Arial" w:cs="Arial"/>
          <w:sz w:val="20"/>
          <w:szCs w:val="20"/>
        </w:rPr>
      </w:pPr>
      <w:r w:rsidRPr="00702E33">
        <w:rPr>
          <w:rFonts w:ascii="Arial" w:hAnsi="Arial" w:cs="Arial"/>
          <w:sz w:val="20"/>
          <w:szCs w:val="20"/>
        </w:rPr>
        <w:t>Med henvisning til bekendtgørelsen</w:t>
      </w:r>
      <w:r w:rsidR="00023AED" w:rsidRPr="00702E33">
        <w:rPr>
          <w:rFonts w:ascii="Arial" w:hAnsi="Arial" w:cs="Arial"/>
          <w:sz w:val="20"/>
          <w:szCs w:val="20"/>
        </w:rPr>
        <w:t>s § 7, stk. 1, nr. 1, foreslår L</w:t>
      </w:r>
      <w:r w:rsidR="00F4757E" w:rsidRPr="00702E33">
        <w:rPr>
          <w:rFonts w:ascii="Arial" w:hAnsi="Arial" w:cs="Arial"/>
          <w:sz w:val="20"/>
          <w:szCs w:val="20"/>
        </w:rPr>
        <w:t xml:space="preserve">andssamrådet </w:t>
      </w:r>
      <w:r w:rsidR="008E2BF8" w:rsidRPr="00702E33">
        <w:rPr>
          <w:rFonts w:ascii="Arial" w:hAnsi="Arial" w:cs="Arial"/>
          <w:sz w:val="20"/>
          <w:szCs w:val="20"/>
        </w:rPr>
        <w:t xml:space="preserve">af </w:t>
      </w:r>
      <w:r w:rsidRPr="00702E33">
        <w:rPr>
          <w:rFonts w:ascii="Arial" w:hAnsi="Arial" w:cs="Arial"/>
          <w:sz w:val="20"/>
          <w:szCs w:val="20"/>
        </w:rPr>
        <w:t>PPR</w:t>
      </w:r>
      <w:r w:rsidR="009C7C80" w:rsidRPr="00702E33">
        <w:rPr>
          <w:rFonts w:ascii="Arial" w:hAnsi="Arial" w:cs="Arial"/>
          <w:sz w:val="20"/>
          <w:szCs w:val="20"/>
        </w:rPr>
        <w:t>-chefer</w:t>
      </w:r>
      <w:r w:rsidR="00C14D0A" w:rsidRPr="00702E33">
        <w:rPr>
          <w:rFonts w:ascii="Arial" w:hAnsi="Arial" w:cs="Arial"/>
          <w:sz w:val="20"/>
          <w:szCs w:val="20"/>
        </w:rPr>
        <w:t xml:space="preserve">, at </w:t>
      </w:r>
      <w:r w:rsidR="00F4757E" w:rsidRPr="00702E33">
        <w:rPr>
          <w:rFonts w:ascii="Arial" w:hAnsi="Arial" w:cs="Arial"/>
          <w:sz w:val="20"/>
          <w:szCs w:val="20"/>
        </w:rPr>
        <w:t xml:space="preserve">formuleringen </w:t>
      </w:r>
      <w:r w:rsidR="009C7C80" w:rsidRPr="00702E33">
        <w:rPr>
          <w:rFonts w:ascii="Arial" w:hAnsi="Arial" w:cs="Arial"/>
          <w:sz w:val="20"/>
          <w:szCs w:val="20"/>
        </w:rPr>
        <w:t>”</w:t>
      </w:r>
      <w:r w:rsidR="00F4757E" w:rsidRPr="00702E33">
        <w:rPr>
          <w:rFonts w:ascii="Arial" w:hAnsi="Arial" w:cs="Arial"/>
          <w:i/>
          <w:sz w:val="20"/>
          <w:szCs w:val="20"/>
        </w:rPr>
        <w:t>kvalificering og kvalitetsløft af PPR-området</w:t>
      </w:r>
      <w:r w:rsidR="009C7C80" w:rsidRPr="00702E33">
        <w:rPr>
          <w:rFonts w:ascii="Arial" w:hAnsi="Arial" w:cs="Arial"/>
          <w:i/>
          <w:sz w:val="20"/>
          <w:szCs w:val="20"/>
        </w:rPr>
        <w:t>”</w:t>
      </w:r>
      <w:r w:rsidR="00F4757E" w:rsidRPr="00702E33">
        <w:rPr>
          <w:rFonts w:ascii="Arial" w:hAnsi="Arial" w:cs="Arial"/>
          <w:sz w:val="20"/>
          <w:szCs w:val="20"/>
        </w:rPr>
        <w:t xml:space="preserve"> ændres til </w:t>
      </w:r>
      <w:r w:rsidR="009C7C80" w:rsidRPr="00702E33">
        <w:rPr>
          <w:rFonts w:ascii="Arial" w:hAnsi="Arial" w:cs="Arial"/>
          <w:sz w:val="20"/>
          <w:szCs w:val="20"/>
        </w:rPr>
        <w:t>”</w:t>
      </w:r>
      <w:r w:rsidR="00F4757E" w:rsidRPr="00702E33">
        <w:rPr>
          <w:rFonts w:ascii="Arial" w:hAnsi="Arial" w:cs="Arial"/>
          <w:i/>
          <w:sz w:val="20"/>
          <w:szCs w:val="20"/>
        </w:rPr>
        <w:t>sty</w:t>
      </w:r>
      <w:r w:rsidR="00F4757E" w:rsidRPr="00702E33">
        <w:rPr>
          <w:rFonts w:ascii="Arial" w:hAnsi="Arial" w:cs="Arial"/>
          <w:i/>
          <w:sz w:val="20"/>
          <w:szCs w:val="20"/>
        </w:rPr>
        <w:t>r</w:t>
      </w:r>
      <w:r w:rsidR="00F4757E" w:rsidRPr="00702E33">
        <w:rPr>
          <w:rFonts w:ascii="Arial" w:hAnsi="Arial" w:cs="Arial"/>
          <w:i/>
          <w:sz w:val="20"/>
          <w:szCs w:val="20"/>
        </w:rPr>
        <w:t>kelse af kommunernes indsats over for sårbare og udsatte børn og unge gennem investering i tidlige og forebyggende indsatser i PPR</w:t>
      </w:r>
      <w:r w:rsidR="009C7C80" w:rsidRPr="00702E33">
        <w:rPr>
          <w:rFonts w:ascii="Arial" w:hAnsi="Arial" w:cs="Arial"/>
          <w:i/>
          <w:sz w:val="20"/>
          <w:szCs w:val="20"/>
        </w:rPr>
        <w:t>”</w:t>
      </w:r>
      <w:r w:rsidR="00F4757E" w:rsidRPr="00702E33">
        <w:rPr>
          <w:rFonts w:ascii="Arial" w:hAnsi="Arial" w:cs="Arial"/>
          <w:sz w:val="20"/>
          <w:szCs w:val="20"/>
        </w:rPr>
        <w:t>.</w:t>
      </w:r>
      <w:r w:rsidR="009C7C80" w:rsidRPr="00702E33">
        <w:rPr>
          <w:rFonts w:ascii="Arial" w:hAnsi="Arial" w:cs="Arial"/>
          <w:sz w:val="20"/>
          <w:szCs w:val="20"/>
        </w:rPr>
        <w:t xml:space="preserve"> </w:t>
      </w:r>
    </w:p>
    <w:p w:rsidR="00D86C0B" w:rsidRPr="00702E33" w:rsidRDefault="00D86C0B" w:rsidP="00C14D0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91C95" w:rsidRPr="00702E33" w:rsidRDefault="00D86C0B" w:rsidP="00C14D0A">
      <w:pPr>
        <w:pStyle w:val="Default"/>
        <w:rPr>
          <w:rFonts w:ascii="Arial" w:hAnsi="Arial" w:cs="Arial"/>
          <w:sz w:val="20"/>
          <w:szCs w:val="20"/>
        </w:rPr>
      </w:pPr>
      <w:r w:rsidRPr="00702E33">
        <w:rPr>
          <w:rFonts w:ascii="Arial" w:hAnsi="Arial" w:cs="Arial"/>
          <w:b/>
          <w:bCs/>
          <w:sz w:val="20"/>
          <w:szCs w:val="20"/>
        </w:rPr>
        <w:t>S</w:t>
      </w:r>
      <w:r w:rsidR="00E57195" w:rsidRPr="00702E33">
        <w:rPr>
          <w:rFonts w:ascii="Arial" w:hAnsi="Arial" w:cs="Arial"/>
          <w:b/>
          <w:bCs/>
          <w:sz w:val="20"/>
          <w:szCs w:val="20"/>
        </w:rPr>
        <w:t xml:space="preserve">ocialstyrelsens svar </w:t>
      </w:r>
      <w:r w:rsidRPr="00702E33">
        <w:rPr>
          <w:rFonts w:ascii="Arial" w:hAnsi="Arial" w:cs="Arial"/>
          <w:b/>
          <w:bCs/>
          <w:sz w:val="20"/>
          <w:szCs w:val="20"/>
        </w:rPr>
        <w:t xml:space="preserve">vedr. </w:t>
      </w:r>
      <w:r w:rsidR="00E57195" w:rsidRPr="00702E33">
        <w:rPr>
          <w:rFonts w:ascii="Arial" w:hAnsi="Arial" w:cs="Arial"/>
          <w:b/>
          <w:bCs/>
          <w:sz w:val="20"/>
          <w:szCs w:val="20"/>
        </w:rPr>
        <w:t>bemærkning</w:t>
      </w:r>
      <w:r w:rsidR="001C01B4" w:rsidRPr="00702E33">
        <w:rPr>
          <w:rFonts w:ascii="Arial" w:hAnsi="Arial" w:cs="Arial"/>
          <w:b/>
          <w:bCs/>
          <w:sz w:val="20"/>
          <w:szCs w:val="20"/>
        </w:rPr>
        <w:t>en til bekendtgørelsens §</w:t>
      </w:r>
      <w:r w:rsidR="00E57195" w:rsidRPr="00702E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2E33">
        <w:rPr>
          <w:rFonts w:ascii="Arial" w:hAnsi="Arial" w:cs="Arial"/>
          <w:b/>
          <w:bCs/>
          <w:sz w:val="20"/>
          <w:szCs w:val="20"/>
        </w:rPr>
        <w:t>7</w:t>
      </w:r>
      <w:r w:rsidR="00085C5F" w:rsidRPr="00702E33">
        <w:rPr>
          <w:rFonts w:ascii="Arial" w:hAnsi="Arial" w:cs="Arial"/>
          <w:b/>
          <w:bCs/>
          <w:sz w:val="20"/>
          <w:szCs w:val="20"/>
        </w:rPr>
        <w:t>, stk. 1</w:t>
      </w:r>
      <w:r w:rsidR="001C01B4" w:rsidRPr="00702E33">
        <w:rPr>
          <w:rFonts w:ascii="Arial" w:hAnsi="Arial" w:cs="Arial"/>
          <w:b/>
          <w:bCs/>
          <w:sz w:val="20"/>
          <w:szCs w:val="20"/>
        </w:rPr>
        <w:t>, nr. 1</w:t>
      </w:r>
    </w:p>
    <w:p w:rsidR="00B51D45" w:rsidRPr="00CC24E6" w:rsidRDefault="00B51D45" w:rsidP="00CC24E6">
      <w:pPr>
        <w:pStyle w:val="Default"/>
        <w:rPr>
          <w:rFonts w:cs="Arial"/>
          <w:i/>
          <w:szCs w:val="20"/>
        </w:rPr>
      </w:pPr>
      <w:r w:rsidRPr="00DD0F74">
        <w:rPr>
          <w:rFonts w:ascii="Arial" w:hAnsi="Arial" w:cs="Arial"/>
          <w:sz w:val="20"/>
          <w:szCs w:val="20"/>
        </w:rPr>
        <w:t>Socialstyrelsen udmønter ansøgningspuljer ud fra det politiske aftalegrundlag og med hjemmel i finansloven. Formuleringen om</w:t>
      </w:r>
      <w:r w:rsidRPr="00CC24E6">
        <w:rPr>
          <w:rFonts w:ascii="Arial" w:hAnsi="Arial" w:cs="Arial"/>
          <w:i/>
          <w:sz w:val="20"/>
          <w:szCs w:val="20"/>
        </w:rPr>
        <w:t xml:space="preserve"> ”kvalificering og kvalitetsløft af PPR-området</w:t>
      </w:r>
      <w:r>
        <w:rPr>
          <w:rFonts w:ascii="Arial" w:hAnsi="Arial" w:cs="Arial"/>
          <w:i/>
          <w:sz w:val="20"/>
          <w:szCs w:val="20"/>
        </w:rPr>
        <w:t>”</w:t>
      </w:r>
      <w:r w:rsidRPr="00CC24E6">
        <w:rPr>
          <w:rFonts w:ascii="Arial" w:hAnsi="Arial" w:cs="Arial"/>
          <w:i/>
          <w:sz w:val="20"/>
          <w:szCs w:val="20"/>
        </w:rPr>
        <w:t xml:space="preserve"> </w:t>
      </w:r>
      <w:r w:rsidRPr="00DD0F74">
        <w:rPr>
          <w:rFonts w:ascii="Arial" w:hAnsi="Arial" w:cs="Arial"/>
          <w:sz w:val="20"/>
          <w:szCs w:val="20"/>
        </w:rPr>
        <w:t>fremgår af det politiske aftalegrundlag for initiativet, jf. Aftale om investering i virksomme indsatser for udsatte og sårbare børn og unge.</w:t>
      </w:r>
    </w:p>
    <w:p w:rsidR="00B51D45" w:rsidRPr="00CC24E6" w:rsidRDefault="00B51D45" w:rsidP="00CC24E6">
      <w:pPr>
        <w:pStyle w:val="Default"/>
        <w:rPr>
          <w:rFonts w:ascii="Arial" w:hAnsi="Arial" w:cs="Arial"/>
          <w:i/>
          <w:sz w:val="20"/>
          <w:szCs w:val="20"/>
        </w:rPr>
      </w:pPr>
    </w:p>
    <w:p w:rsidR="00CC24E6" w:rsidRDefault="00B51D45" w:rsidP="00CC24E6">
      <w:pPr>
        <w:pStyle w:val="Default"/>
        <w:rPr>
          <w:rFonts w:cs="Arial"/>
          <w:szCs w:val="20"/>
        </w:rPr>
      </w:pPr>
      <w:r w:rsidRPr="00CC24E6">
        <w:rPr>
          <w:rFonts w:ascii="Arial" w:hAnsi="Arial" w:cs="Arial"/>
          <w:sz w:val="20"/>
          <w:szCs w:val="20"/>
        </w:rPr>
        <w:t>Socialstyrelsen kan ikke af egen drift ændre ordlyden fra ”kvalificering og kvalitetsløft af PPR-området” til ”styrkelse af kommunernes indsats over for sårbare og udsatte børn og unge gennem investering i tidlige og forebyggende indsatser i PPR”</w:t>
      </w:r>
      <w:r w:rsidR="00D01DEB" w:rsidRPr="00CC24E6">
        <w:rPr>
          <w:rFonts w:ascii="Arial" w:hAnsi="Arial" w:cs="Arial"/>
          <w:sz w:val="20"/>
          <w:szCs w:val="20"/>
        </w:rPr>
        <w:t xml:space="preserve"> i</w:t>
      </w:r>
      <w:r w:rsidRPr="00CC24E6">
        <w:rPr>
          <w:rFonts w:ascii="Arial" w:hAnsi="Arial" w:cs="Arial"/>
          <w:sz w:val="20"/>
          <w:szCs w:val="20"/>
        </w:rPr>
        <w:t xml:space="preserve"> b</w:t>
      </w:r>
      <w:r w:rsidRPr="00CC24E6">
        <w:rPr>
          <w:rFonts w:ascii="Arial" w:hAnsi="Arial" w:cs="Arial"/>
          <w:sz w:val="20"/>
          <w:szCs w:val="20"/>
        </w:rPr>
        <w:t>e</w:t>
      </w:r>
      <w:r w:rsidRPr="00CC24E6">
        <w:rPr>
          <w:rFonts w:ascii="Arial" w:hAnsi="Arial" w:cs="Arial"/>
          <w:sz w:val="20"/>
          <w:szCs w:val="20"/>
        </w:rPr>
        <w:t xml:space="preserve">kendtgørelsen. Socialstyrelsen finder på </w:t>
      </w:r>
      <w:r w:rsidR="00CC24E6" w:rsidRPr="00CC24E6">
        <w:rPr>
          <w:rFonts w:ascii="Arial" w:hAnsi="Arial" w:cs="Arial"/>
          <w:sz w:val="20"/>
          <w:szCs w:val="20"/>
        </w:rPr>
        <w:t xml:space="preserve">den </w:t>
      </w:r>
      <w:r w:rsidRPr="00CC24E6">
        <w:rPr>
          <w:rFonts w:ascii="Arial" w:hAnsi="Arial" w:cs="Arial"/>
          <w:sz w:val="20"/>
          <w:szCs w:val="20"/>
        </w:rPr>
        <w:t>baggrund ikke anledning til at ændre bekendtgørelsens § 7, stk. 1, nr. 1.</w:t>
      </w:r>
      <w:r w:rsidR="00CC24E6" w:rsidRPr="00CC24E6">
        <w:rPr>
          <w:rFonts w:cs="Arial"/>
          <w:szCs w:val="20"/>
        </w:rPr>
        <w:t xml:space="preserve"> </w:t>
      </w:r>
    </w:p>
    <w:p w:rsidR="00CC24E6" w:rsidRDefault="00CC24E6" w:rsidP="00CC24E6">
      <w:pPr>
        <w:pStyle w:val="Brdtekst"/>
        <w:spacing w:after="0"/>
        <w:rPr>
          <w:rFonts w:cs="Arial"/>
          <w:szCs w:val="20"/>
        </w:rPr>
      </w:pPr>
    </w:p>
    <w:p w:rsidR="00CC24E6" w:rsidRDefault="00CC24E6" w:rsidP="00CC24E6">
      <w:pPr>
        <w:pStyle w:val="Brdtekst"/>
        <w:spacing w:after="0"/>
        <w:rPr>
          <w:rFonts w:cs="Arial"/>
          <w:szCs w:val="20"/>
        </w:rPr>
      </w:pPr>
      <w:r>
        <w:rPr>
          <w:rFonts w:cs="Arial"/>
          <w:szCs w:val="20"/>
        </w:rPr>
        <w:t>Det bemærkes, at det</w:t>
      </w:r>
      <w:r w:rsidRPr="00702E33">
        <w:rPr>
          <w:rFonts w:cs="Arial"/>
          <w:szCs w:val="20"/>
        </w:rPr>
        <w:t xml:space="preserve"> er Socialstyrelsens vurdering, at der er overensstemmelse me</w:t>
      </w:r>
      <w:r w:rsidRPr="00702E33">
        <w:rPr>
          <w:rFonts w:cs="Arial"/>
          <w:szCs w:val="20"/>
        </w:rPr>
        <w:t>l</w:t>
      </w:r>
      <w:r w:rsidRPr="00702E33">
        <w:rPr>
          <w:rFonts w:cs="Arial"/>
          <w:szCs w:val="20"/>
        </w:rPr>
        <w:t xml:space="preserve">lem </w:t>
      </w:r>
      <w:r>
        <w:rPr>
          <w:rFonts w:cs="Arial"/>
          <w:szCs w:val="20"/>
        </w:rPr>
        <w:t>intention</w:t>
      </w:r>
      <w:r w:rsidR="007E671A">
        <w:rPr>
          <w:rFonts w:cs="Arial"/>
          <w:szCs w:val="20"/>
        </w:rPr>
        <w:t>en</w:t>
      </w:r>
      <w:r>
        <w:rPr>
          <w:rFonts w:cs="Arial"/>
          <w:szCs w:val="20"/>
        </w:rPr>
        <w:t xml:space="preserve"> med</w:t>
      </w:r>
      <w:r w:rsidRPr="00702E33">
        <w:rPr>
          <w:rFonts w:cs="Arial"/>
          <w:szCs w:val="20"/>
        </w:rPr>
        <w:t xml:space="preserve"> projektet</w:t>
      </w:r>
      <w:r w:rsidR="00DD0F74">
        <w:rPr>
          <w:rFonts w:cs="Arial"/>
          <w:szCs w:val="20"/>
        </w:rPr>
        <w:t>,</w:t>
      </w:r>
      <w:r w:rsidRPr="00702E33">
        <w:rPr>
          <w:rFonts w:cs="Arial"/>
          <w:szCs w:val="20"/>
        </w:rPr>
        <w:t xml:space="preserve"> og det sigte </w:t>
      </w:r>
      <w:r w:rsidR="00DD0F74">
        <w:rPr>
          <w:rFonts w:cs="Arial"/>
          <w:szCs w:val="20"/>
        </w:rPr>
        <w:t xml:space="preserve">som ligger til grund </w:t>
      </w:r>
      <w:r w:rsidR="007E671A">
        <w:rPr>
          <w:rFonts w:cs="Arial"/>
          <w:szCs w:val="20"/>
        </w:rPr>
        <w:t xml:space="preserve">for Landssamrådet af PPR-chefers </w:t>
      </w:r>
      <w:r w:rsidRPr="00702E33">
        <w:rPr>
          <w:rFonts w:cs="Arial"/>
          <w:szCs w:val="20"/>
        </w:rPr>
        <w:t>forslag om en ændring</w:t>
      </w:r>
      <w:r w:rsidR="00DD0F74">
        <w:rPr>
          <w:rFonts w:cs="Arial"/>
          <w:szCs w:val="20"/>
        </w:rPr>
        <w:t xml:space="preserve"> af ordlyden i § 7, stk. 1, nr. 1. </w:t>
      </w:r>
    </w:p>
    <w:p w:rsidR="00EB19DF" w:rsidRPr="00702E33" w:rsidRDefault="00EB19DF" w:rsidP="00702E33">
      <w:pPr>
        <w:pStyle w:val="Brdtekst"/>
        <w:spacing w:after="0"/>
        <w:rPr>
          <w:rFonts w:cs="Arial"/>
          <w:szCs w:val="20"/>
        </w:rPr>
      </w:pPr>
    </w:p>
    <w:p w:rsidR="00EB19DF" w:rsidRPr="00702E33" w:rsidRDefault="00085C5F" w:rsidP="00EB19DF">
      <w:pPr>
        <w:pStyle w:val="Overskrift2"/>
        <w:rPr>
          <w:rFonts w:cs="Arial"/>
          <w:szCs w:val="20"/>
        </w:rPr>
      </w:pPr>
      <w:r w:rsidRPr="00702E33">
        <w:rPr>
          <w:rFonts w:cs="Arial"/>
          <w:szCs w:val="20"/>
        </w:rPr>
        <w:lastRenderedPageBreak/>
        <w:t>2.</w:t>
      </w:r>
      <w:r w:rsidR="00F8783F" w:rsidRPr="00702E33">
        <w:rPr>
          <w:rFonts w:cs="Arial"/>
          <w:szCs w:val="20"/>
        </w:rPr>
        <w:t>2</w:t>
      </w:r>
      <w:r w:rsidR="00EB19DF" w:rsidRPr="00702E33">
        <w:rPr>
          <w:rFonts w:cs="Arial"/>
          <w:szCs w:val="20"/>
        </w:rPr>
        <w:t xml:space="preserve"> Bemærkning til </w:t>
      </w:r>
      <w:r w:rsidR="00C14D0A" w:rsidRPr="00702E33">
        <w:rPr>
          <w:rFonts w:cs="Arial"/>
          <w:szCs w:val="20"/>
        </w:rPr>
        <w:t>bekendtgørelsens</w:t>
      </w:r>
      <w:r w:rsidR="00EB19DF" w:rsidRPr="00702E33">
        <w:rPr>
          <w:rFonts w:cs="Arial"/>
          <w:szCs w:val="20"/>
        </w:rPr>
        <w:t xml:space="preserve"> § 7</w:t>
      </w:r>
      <w:r w:rsidRPr="00702E33">
        <w:rPr>
          <w:rFonts w:cs="Arial"/>
          <w:szCs w:val="20"/>
        </w:rPr>
        <w:t>, stk. 3</w:t>
      </w:r>
    </w:p>
    <w:p w:rsidR="00BE751E" w:rsidRPr="00702E33" w:rsidRDefault="00085C5F" w:rsidP="00CC17E7">
      <w:r w:rsidRPr="00702E33">
        <w:rPr>
          <w:rFonts w:cs="Arial"/>
          <w:szCs w:val="20"/>
        </w:rPr>
        <w:t>Med henvisning til bekend</w:t>
      </w:r>
      <w:r w:rsidR="00E57195" w:rsidRPr="00702E33">
        <w:rPr>
          <w:rFonts w:cs="Arial"/>
          <w:szCs w:val="20"/>
        </w:rPr>
        <w:t xml:space="preserve">tgørelsesforslagets § 7, stk. 3 stiller Landssamrådet </w:t>
      </w:r>
      <w:r w:rsidR="00E15B75">
        <w:rPr>
          <w:rFonts w:cs="Arial"/>
          <w:szCs w:val="20"/>
        </w:rPr>
        <w:t xml:space="preserve">af </w:t>
      </w:r>
      <w:r w:rsidR="00E57195" w:rsidRPr="00702E33">
        <w:rPr>
          <w:rFonts w:cs="Arial"/>
          <w:szCs w:val="20"/>
        </w:rPr>
        <w:t>PPR-chefer forslag om, at der åbnes op f</w:t>
      </w:r>
      <w:r w:rsidR="00C14D0A" w:rsidRPr="00702E33">
        <w:rPr>
          <w:rFonts w:cs="Arial"/>
          <w:szCs w:val="20"/>
        </w:rPr>
        <w:t>or differentiering af det samlede</w:t>
      </w:r>
      <w:r w:rsidR="00E57195" w:rsidRPr="00702E33">
        <w:rPr>
          <w:rFonts w:cs="Arial"/>
          <w:szCs w:val="20"/>
        </w:rPr>
        <w:t xml:space="preserve"> beløb på 12,3 mio. kr. pr. kommune. </w:t>
      </w:r>
      <w:r w:rsidR="00C14D0A" w:rsidRPr="00702E33">
        <w:rPr>
          <w:rFonts w:cs="Arial"/>
          <w:szCs w:val="20"/>
        </w:rPr>
        <w:t>Dette begrundes med, at kommunerne har forskellige større</w:t>
      </w:r>
      <w:r w:rsidR="00C14D0A" w:rsidRPr="00702E33">
        <w:rPr>
          <w:rFonts w:cs="Arial"/>
          <w:szCs w:val="20"/>
        </w:rPr>
        <w:t>l</w:t>
      </w:r>
      <w:r w:rsidR="00C14D0A" w:rsidRPr="00702E33">
        <w:rPr>
          <w:rFonts w:cs="Arial"/>
          <w:szCs w:val="20"/>
        </w:rPr>
        <w:t>ser.</w:t>
      </w:r>
    </w:p>
    <w:p w:rsidR="00E57195" w:rsidRPr="00702E33" w:rsidRDefault="00E57195" w:rsidP="00E57195">
      <w:pPr>
        <w:pStyle w:val="Overskrift2"/>
        <w:rPr>
          <w:rFonts w:cs="Arial"/>
          <w:szCs w:val="20"/>
        </w:rPr>
      </w:pPr>
      <w:r w:rsidRPr="00702E33">
        <w:rPr>
          <w:rFonts w:cs="Arial"/>
          <w:szCs w:val="20"/>
        </w:rPr>
        <w:t xml:space="preserve">Socialstyrelsens svar vedr. </w:t>
      </w:r>
      <w:r w:rsidR="00076B07" w:rsidRPr="00702E33">
        <w:rPr>
          <w:rFonts w:cs="Arial"/>
          <w:szCs w:val="20"/>
        </w:rPr>
        <w:t xml:space="preserve">bemærkningen til </w:t>
      </w:r>
      <w:r w:rsidR="001C01B4" w:rsidRPr="00702E33">
        <w:rPr>
          <w:rFonts w:cs="Arial"/>
          <w:szCs w:val="20"/>
        </w:rPr>
        <w:t>bekendtgørelsens</w:t>
      </w:r>
      <w:r w:rsidRPr="00702E33">
        <w:rPr>
          <w:rFonts w:cs="Arial"/>
          <w:szCs w:val="20"/>
        </w:rPr>
        <w:t xml:space="preserve"> § 7, stk. 3</w:t>
      </w:r>
    </w:p>
    <w:p w:rsidR="00E57195" w:rsidRPr="00702E33" w:rsidRDefault="00E57195" w:rsidP="00E57195">
      <w:pPr>
        <w:pStyle w:val="Brdtekst"/>
        <w:rPr>
          <w:rFonts w:cs="Arial"/>
          <w:szCs w:val="20"/>
        </w:rPr>
      </w:pPr>
      <w:r w:rsidRPr="00702E33">
        <w:rPr>
          <w:rFonts w:cs="Arial"/>
          <w:szCs w:val="20"/>
        </w:rPr>
        <w:t>Det fremgår af det politiske aftalegrundlag, at hver deltagende kommune i initiativet modtager et samlet</w:t>
      </w:r>
      <w:r w:rsidR="005E0FD0">
        <w:rPr>
          <w:rFonts w:cs="Arial"/>
          <w:szCs w:val="20"/>
        </w:rPr>
        <w:t xml:space="preserve"> beløb på 12,</w:t>
      </w:r>
      <w:r w:rsidR="001C01B4" w:rsidRPr="00702E33">
        <w:rPr>
          <w:rFonts w:cs="Arial"/>
          <w:szCs w:val="20"/>
        </w:rPr>
        <w:t xml:space="preserve">3 mio. kr., og at </w:t>
      </w:r>
      <w:r w:rsidRPr="00702E33">
        <w:rPr>
          <w:rFonts w:cs="Arial"/>
          <w:szCs w:val="20"/>
        </w:rPr>
        <w:t>hver kommune</w:t>
      </w:r>
      <w:r w:rsidR="001C01B4" w:rsidRPr="00702E33">
        <w:rPr>
          <w:rFonts w:cs="Arial"/>
          <w:szCs w:val="20"/>
        </w:rPr>
        <w:t xml:space="preserve"> skal</w:t>
      </w:r>
      <w:r w:rsidRPr="00702E33">
        <w:rPr>
          <w:rFonts w:cs="Arial"/>
          <w:szCs w:val="20"/>
        </w:rPr>
        <w:t xml:space="preserve"> bruge 10,5 mio. kr. på an</w:t>
      </w:r>
      <w:r w:rsidR="001C01B4" w:rsidRPr="00702E33">
        <w:rPr>
          <w:rFonts w:cs="Arial"/>
          <w:szCs w:val="20"/>
        </w:rPr>
        <w:t>sættelse af ca. fire</w:t>
      </w:r>
      <w:r w:rsidRPr="00702E33">
        <w:rPr>
          <w:rFonts w:cs="Arial"/>
          <w:szCs w:val="20"/>
        </w:rPr>
        <w:t xml:space="preserve"> ekstra medarbejdere. </w:t>
      </w:r>
    </w:p>
    <w:p w:rsidR="00B51D45" w:rsidRPr="00702E33" w:rsidRDefault="00B51D45" w:rsidP="00CC24E6">
      <w:pPr>
        <w:pStyle w:val="Brdtekst"/>
        <w:rPr>
          <w:rFonts w:cs="Arial"/>
          <w:szCs w:val="20"/>
        </w:rPr>
      </w:pPr>
      <w:r w:rsidRPr="00CC24E6">
        <w:rPr>
          <w:rFonts w:cs="Arial"/>
          <w:szCs w:val="20"/>
        </w:rPr>
        <w:t xml:space="preserve">Socialstyrelsen kan ikke af egen drift </w:t>
      </w:r>
      <w:r w:rsidR="00D01DEB">
        <w:rPr>
          <w:rFonts w:cs="Arial"/>
          <w:szCs w:val="20"/>
        </w:rPr>
        <w:t xml:space="preserve">ændre </w:t>
      </w:r>
      <w:r w:rsidRPr="00CC24E6">
        <w:rPr>
          <w:rFonts w:cs="Arial"/>
          <w:szCs w:val="20"/>
        </w:rPr>
        <w:t xml:space="preserve">i fordelingen af </w:t>
      </w:r>
      <w:r w:rsidR="004F210B">
        <w:rPr>
          <w:rFonts w:cs="Arial"/>
          <w:szCs w:val="20"/>
        </w:rPr>
        <w:t>midler til kommunerne</w:t>
      </w:r>
      <w:r w:rsidRPr="00CC24E6">
        <w:rPr>
          <w:rFonts w:cs="Arial"/>
          <w:szCs w:val="20"/>
        </w:rPr>
        <w:t xml:space="preserve">. </w:t>
      </w:r>
      <w:r w:rsidRPr="00A9796F">
        <w:rPr>
          <w:rFonts w:cs="Arial"/>
          <w:szCs w:val="20"/>
        </w:rPr>
        <w:t>Socialstyrelsen finder på</w:t>
      </w:r>
      <w:r w:rsidR="00CC24E6">
        <w:rPr>
          <w:rFonts w:cs="Arial"/>
          <w:szCs w:val="20"/>
        </w:rPr>
        <w:t xml:space="preserve"> den</w:t>
      </w:r>
      <w:r w:rsidRPr="00A9796F">
        <w:rPr>
          <w:rFonts w:cs="Arial"/>
          <w:szCs w:val="20"/>
        </w:rPr>
        <w:t xml:space="preserve"> baggrund ikke anledning til at ændre bekendtgørelsen</w:t>
      </w:r>
      <w:r>
        <w:rPr>
          <w:rFonts w:cs="Arial"/>
          <w:szCs w:val="20"/>
        </w:rPr>
        <w:t xml:space="preserve">s </w:t>
      </w:r>
      <w:r w:rsidRPr="00702E33">
        <w:rPr>
          <w:rFonts w:cs="Arial"/>
          <w:szCs w:val="20"/>
        </w:rPr>
        <w:t xml:space="preserve">§ 7, stk. </w:t>
      </w:r>
      <w:r w:rsidR="00D01DEB">
        <w:rPr>
          <w:rFonts w:cs="Arial"/>
          <w:szCs w:val="20"/>
        </w:rPr>
        <w:t>3</w:t>
      </w:r>
      <w:r w:rsidRPr="00702E33">
        <w:rPr>
          <w:rFonts w:cs="Arial"/>
          <w:szCs w:val="20"/>
        </w:rPr>
        <w:t>.</w:t>
      </w:r>
    </w:p>
    <w:p w:rsidR="000E31EB" w:rsidRPr="00702E33" w:rsidRDefault="000E31EB" w:rsidP="000E31EB">
      <w:pPr>
        <w:pStyle w:val="Overskrift2"/>
        <w:rPr>
          <w:rFonts w:cs="Arial"/>
          <w:szCs w:val="20"/>
        </w:rPr>
      </w:pPr>
      <w:r w:rsidRPr="00702E33">
        <w:rPr>
          <w:rFonts w:cs="Arial"/>
          <w:szCs w:val="20"/>
        </w:rPr>
        <w:t>2.</w:t>
      </w:r>
      <w:r w:rsidR="00F8783F" w:rsidRPr="00702E33">
        <w:rPr>
          <w:rFonts w:cs="Arial"/>
          <w:szCs w:val="20"/>
        </w:rPr>
        <w:t>3</w:t>
      </w:r>
      <w:r w:rsidRPr="00702E33">
        <w:rPr>
          <w:rFonts w:cs="Arial"/>
          <w:szCs w:val="20"/>
        </w:rPr>
        <w:t xml:space="preserve"> Bemærkning til </w:t>
      </w:r>
      <w:r w:rsidR="00076B07" w:rsidRPr="00702E33">
        <w:rPr>
          <w:rFonts w:cs="Arial"/>
          <w:szCs w:val="20"/>
        </w:rPr>
        <w:t>bekendtgørelsens</w:t>
      </w:r>
      <w:r w:rsidRPr="00702E33">
        <w:rPr>
          <w:rFonts w:cs="Arial"/>
          <w:szCs w:val="20"/>
        </w:rPr>
        <w:t xml:space="preserve"> § 8, stk. 2</w:t>
      </w:r>
    </w:p>
    <w:p w:rsidR="0064048B" w:rsidRPr="00702E33" w:rsidRDefault="0064048B" w:rsidP="0064048B">
      <w:pPr>
        <w:rPr>
          <w:rFonts w:cs="Arial"/>
          <w:szCs w:val="20"/>
        </w:rPr>
      </w:pPr>
      <w:r w:rsidRPr="00702E33">
        <w:rPr>
          <w:rFonts w:cs="Arial"/>
          <w:szCs w:val="20"/>
        </w:rPr>
        <w:t xml:space="preserve">Med henvisning til bekendtgørelsesforslagets § 8, stk. 2 stiller Landssamrådet </w:t>
      </w:r>
      <w:r w:rsidR="00E15B75">
        <w:rPr>
          <w:rFonts w:cs="Arial"/>
          <w:szCs w:val="20"/>
        </w:rPr>
        <w:t xml:space="preserve">af </w:t>
      </w:r>
      <w:r w:rsidRPr="00702E33">
        <w:rPr>
          <w:rFonts w:cs="Arial"/>
          <w:szCs w:val="20"/>
        </w:rPr>
        <w:t>PPR-chefer forslag om, at mangfoldigheden i organiseringer og normeringer prioriteres ved udvælgelsen</w:t>
      </w:r>
      <w:r w:rsidR="00076B07" w:rsidRPr="00702E33">
        <w:rPr>
          <w:rFonts w:cs="Arial"/>
          <w:szCs w:val="20"/>
        </w:rPr>
        <w:t xml:space="preserve"> af deltagende kommuner fremfor, at det prioriteres, at de udvalgte ko</w:t>
      </w:r>
      <w:r w:rsidR="00076B07" w:rsidRPr="00702E33">
        <w:rPr>
          <w:rFonts w:cs="Arial"/>
          <w:szCs w:val="20"/>
        </w:rPr>
        <w:t>m</w:t>
      </w:r>
      <w:r w:rsidR="00076B07" w:rsidRPr="00702E33">
        <w:rPr>
          <w:rFonts w:cs="Arial"/>
          <w:szCs w:val="20"/>
        </w:rPr>
        <w:t>muner ligner hinanden på en række relevante parametre.</w:t>
      </w:r>
      <w:r w:rsidR="000F7883" w:rsidRPr="00702E33">
        <w:rPr>
          <w:rFonts w:cs="Arial"/>
          <w:szCs w:val="20"/>
        </w:rPr>
        <w:t xml:space="preserve"> Dette begrundes med, at den homogene afgrænsning vil give udbredelsen af erfaringer fra satspuljeprojekterne til landets øvrige kommuner vanskelige vilkår</w:t>
      </w:r>
      <w:r w:rsidR="00BE751E" w:rsidRPr="00702E33">
        <w:rPr>
          <w:rFonts w:cs="Arial"/>
          <w:szCs w:val="20"/>
        </w:rPr>
        <w:t>.</w:t>
      </w:r>
    </w:p>
    <w:p w:rsidR="000E31EB" w:rsidRPr="00702E33" w:rsidRDefault="0064048B" w:rsidP="000E31EB">
      <w:pPr>
        <w:pStyle w:val="Overskrift2"/>
        <w:rPr>
          <w:rFonts w:cs="Arial"/>
          <w:szCs w:val="20"/>
        </w:rPr>
      </w:pPr>
      <w:r w:rsidRPr="00702E33">
        <w:rPr>
          <w:rFonts w:cs="Arial"/>
          <w:szCs w:val="20"/>
        </w:rPr>
        <w:t>Socialstyrelsens svar vedr. b</w:t>
      </w:r>
      <w:r w:rsidR="000E31EB" w:rsidRPr="00702E33">
        <w:rPr>
          <w:rFonts w:cs="Arial"/>
          <w:szCs w:val="20"/>
        </w:rPr>
        <w:t>emærkning</w:t>
      </w:r>
      <w:r w:rsidR="00076B07" w:rsidRPr="00702E33">
        <w:rPr>
          <w:rFonts w:cs="Arial"/>
          <w:szCs w:val="20"/>
        </w:rPr>
        <w:t>en til bekendtgørelsens</w:t>
      </w:r>
      <w:r w:rsidR="000E31EB" w:rsidRPr="00702E33">
        <w:rPr>
          <w:rFonts w:cs="Arial"/>
          <w:szCs w:val="20"/>
        </w:rPr>
        <w:t xml:space="preserve"> § 8, stk. 2</w:t>
      </w:r>
    </w:p>
    <w:p w:rsidR="00D01DEB" w:rsidRDefault="00103BB8" w:rsidP="003725A6">
      <w:pPr>
        <w:pStyle w:val="Kommentartekst"/>
        <w:rPr>
          <w:rFonts w:cs="Arial"/>
        </w:rPr>
      </w:pPr>
      <w:r w:rsidRPr="00702E33">
        <w:rPr>
          <w:rFonts w:cs="Arial"/>
        </w:rPr>
        <w:t>Det fremgår af det politiske aftalegrundlag, at det i vurderingen af kommunernes a</w:t>
      </w:r>
      <w:r w:rsidRPr="00702E33">
        <w:rPr>
          <w:rFonts w:cs="Arial"/>
        </w:rPr>
        <w:t>n</w:t>
      </w:r>
      <w:r w:rsidRPr="00702E33">
        <w:rPr>
          <w:rFonts w:cs="Arial"/>
        </w:rPr>
        <w:t>søgning prioriteres, at kommunerne ligner hinanden på en række relevante parametre.</w:t>
      </w:r>
    </w:p>
    <w:p w:rsidR="00D01DEB" w:rsidRPr="00702E33" w:rsidRDefault="00D01DEB" w:rsidP="00CC24E6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A9796F">
        <w:rPr>
          <w:rFonts w:cs="Arial"/>
          <w:szCs w:val="20"/>
        </w:rPr>
        <w:t>Socialstyrels</w:t>
      </w:r>
      <w:r>
        <w:rPr>
          <w:rFonts w:cs="Arial"/>
          <w:szCs w:val="20"/>
        </w:rPr>
        <w:t xml:space="preserve">en kan ikke af egen drift ændre </w:t>
      </w:r>
      <w:r w:rsidR="00142071">
        <w:rPr>
          <w:rFonts w:cs="Arial"/>
          <w:szCs w:val="20"/>
        </w:rPr>
        <w:t xml:space="preserve">herved. </w:t>
      </w:r>
      <w:r w:rsidRPr="00A9796F">
        <w:rPr>
          <w:rFonts w:cs="Arial"/>
          <w:szCs w:val="20"/>
        </w:rPr>
        <w:t>Socialstyrelsen finder på</w:t>
      </w:r>
      <w:r w:rsidR="00CC24E6">
        <w:rPr>
          <w:rFonts w:cs="Arial"/>
          <w:szCs w:val="20"/>
        </w:rPr>
        <w:t xml:space="preserve"> den</w:t>
      </w:r>
      <w:r w:rsidRPr="00A9796F">
        <w:rPr>
          <w:rFonts w:cs="Arial"/>
          <w:szCs w:val="20"/>
        </w:rPr>
        <w:t xml:space="preserve"> baggrund ikke anledning til at ændre </w:t>
      </w:r>
      <w:r>
        <w:rPr>
          <w:rFonts w:cs="Arial"/>
          <w:szCs w:val="20"/>
        </w:rPr>
        <w:t>i bekendtgørelsen.</w:t>
      </w:r>
    </w:p>
    <w:p w:rsidR="003725A6" w:rsidRDefault="003725A6" w:rsidP="003725A6">
      <w:pPr>
        <w:pStyle w:val="Kommentartekst"/>
        <w:rPr>
          <w:rFonts w:cs="Arial"/>
        </w:rPr>
      </w:pPr>
    </w:p>
    <w:p w:rsidR="00171826" w:rsidRPr="00702E33" w:rsidRDefault="00D01DEB">
      <w:pPr>
        <w:pStyle w:val="Kommentartekst"/>
        <w:rPr>
          <w:rFonts w:cs="Arial"/>
        </w:rPr>
      </w:pPr>
      <w:r>
        <w:rPr>
          <w:rFonts w:cs="Arial"/>
        </w:rPr>
        <w:t>Det bemærkes, at der</w:t>
      </w:r>
      <w:r w:rsidR="00171826" w:rsidRPr="00702E33">
        <w:rPr>
          <w:rFonts w:cs="Arial"/>
        </w:rPr>
        <w:t xml:space="preserve"> løbende </w:t>
      </w:r>
      <w:r>
        <w:rPr>
          <w:rFonts w:cs="Arial"/>
        </w:rPr>
        <w:t xml:space="preserve">vil </w:t>
      </w:r>
      <w:r w:rsidR="00171826" w:rsidRPr="00702E33">
        <w:rPr>
          <w:rFonts w:cs="Arial"/>
        </w:rPr>
        <w:t>være fokus på</w:t>
      </w:r>
      <w:r w:rsidR="0081553D" w:rsidRPr="00702E33">
        <w:rPr>
          <w:rFonts w:cs="Arial"/>
        </w:rPr>
        <w:t>,</w:t>
      </w:r>
      <w:r w:rsidR="00171826" w:rsidRPr="00702E33">
        <w:rPr>
          <w:rFonts w:cs="Arial"/>
        </w:rPr>
        <w:t xml:space="preserve"> at erfaringer </w:t>
      </w:r>
      <w:r w:rsidR="0081553D" w:rsidRPr="00702E33">
        <w:rPr>
          <w:rFonts w:cs="Arial"/>
        </w:rPr>
        <w:t xml:space="preserve">med de forskelligartede udviklingsaktiviteter </w:t>
      </w:r>
      <w:r w:rsidR="00171826" w:rsidRPr="00702E33">
        <w:rPr>
          <w:rFonts w:cs="Arial"/>
        </w:rPr>
        <w:t>og resultater videreformidles og kan</w:t>
      </w:r>
      <w:r w:rsidR="0081553D" w:rsidRPr="00702E33">
        <w:rPr>
          <w:rFonts w:cs="Arial"/>
        </w:rPr>
        <w:t xml:space="preserve"> anvendes af andre </w:t>
      </w:r>
      <w:r w:rsidR="00171826" w:rsidRPr="00702E33">
        <w:rPr>
          <w:rFonts w:cs="Arial"/>
        </w:rPr>
        <w:t>komm</w:t>
      </w:r>
      <w:r w:rsidR="00171826" w:rsidRPr="00702E33">
        <w:rPr>
          <w:rFonts w:cs="Arial"/>
        </w:rPr>
        <w:t>u</w:t>
      </w:r>
      <w:r w:rsidR="00171826" w:rsidRPr="00702E33">
        <w:rPr>
          <w:rFonts w:cs="Arial"/>
        </w:rPr>
        <w:t>ner</w:t>
      </w:r>
      <w:r w:rsidR="0081553D" w:rsidRPr="00702E33">
        <w:rPr>
          <w:rFonts w:cs="Arial"/>
        </w:rPr>
        <w:t>, der ligeledes ønsker at styrke og udvikle den tidlige og forebyggende indsats i PPR</w:t>
      </w:r>
      <w:r w:rsidR="00171826" w:rsidRPr="00702E33">
        <w:rPr>
          <w:rFonts w:cs="Arial"/>
        </w:rPr>
        <w:t xml:space="preserve">. </w:t>
      </w:r>
    </w:p>
    <w:p w:rsidR="000F7883" w:rsidRPr="00702E33" w:rsidRDefault="000F7883" w:rsidP="00A91C95">
      <w:pPr>
        <w:pStyle w:val="Brdtekst"/>
        <w:rPr>
          <w:rFonts w:cs="Arial"/>
          <w:szCs w:val="20"/>
        </w:rPr>
      </w:pPr>
    </w:p>
    <w:p w:rsidR="000F7883" w:rsidRPr="00702E33" w:rsidRDefault="000F7883" w:rsidP="00A91C95">
      <w:pPr>
        <w:pStyle w:val="Brdtekst"/>
        <w:rPr>
          <w:rFonts w:cs="Arial"/>
          <w:b/>
          <w:szCs w:val="20"/>
        </w:rPr>
      </w:pPr>
      <w:r w:rsidRPr="00702E33">
        <w:rPr>
          <w:rFonts w:cs="Arial"/>
          <w:b/>
          <w:szCs w:val="20"/>
        </w:rPr>
        <w:t>2</w:t>
      </w:r>
      <w:r w:rsidR="00023AED" w:rsidRPr="00702E33">
        <w:rPr>
          <w:rFonts w:cs="Arial"/>
          <w:b/>
          <w:szCs w:val="20"/>
        </w:rPr>
        <w:t>.</w:t>
      </w:r>
      <w:r w:rsidR="00F8783F" w:rsidRPr="00702E33">
        <w:rPr>
          <w:rFonts w:cs="Arial"/>
          <w:b/>
          <w:szCs w:val="20"/>
        </w:rPr>
        <w:t>4</w:t>
      </w:r>
      <w:r w:rsidRPr="00702E33">
        <w:rPr>
          <w:rFonts w:cs="Arial"/>
          <w:b/>
          <w:szCs w:val="20"/>
        </w:rPr>
        <w:t xml:space="preserve"> Bemærkning om vigtigheden af videreformidling af viden til andre komm</w:t>
      </w:r>
      <w:r w:rsidRPr="00702E33">
        <w:rPr>
          <w:rFonts w:cs="Arial"/>
          <w:b/>
          <w:szCs w:val="20"/>
        </w:rPr>
        <w:t>u</w:t>
      </w:r>
      <w:r w:rsidRPr="00702E33">
        <w:rPr>
          <w:rFonts w:cs="Arial"/>
          <w:b/>
          <w:szCs w:val="20"/>
        </w:rPr>
        <w:t>ner</w:t>
      </w:r>
    </w:p>
    <w:p w:rsidR="000F7883" w:rsidRPr="00702E33" w:rsidRDefault="000F7883" w:rsidP="000F7883">
      <w:pPr>
        <w:pStyle w:val="Almindeligtekst"/>
        <w:rPr>
          <w:rFonts w:ascii="Arial" w:eastAsia="Times New Roman" w:hAnsi="Arial" w:cs="Arial"/>
        </w:rPr>
      </w:pPr>
      <w:r w:rsidRPr="00702E33">
        <w:rPr>
          <w:rFonts w:ascii="Arial" w:eastAsia="Times New Roman" w:hAnsi="Arial" w:cs="Arial"/>
        </w:rPr>
        <w:t xml:space="preserve">Landssamrådet </w:t>
      </w:r>
      <w:r w:rsidR="009559C3">
        <w:rPr>
          <w:rFonts w:ascii="Arial" w:eastAsia="Times New Roman" w:hAnsi="Arial" w:cs="Arial"/>
        </w:rPr>
        <w:t>af</w:t>
      </w:r>
      <w:r w:rsidR="009559C3" w:rsidRPr="00702E33">
        <w:rPr>
          <w:rFonts w:ascii="Arial" w:eastAsia="Times New Roman" w:hAnsi="Arial" w:cs="Arial"/>
        </w:rPr>
        <w:t xml:space="preserve"> </w:t>
      </w:r>
      <w:r w:rsidR="00CE644A" w:rsidRPr="00702E33">
        <w:rPr>
          <w:rFonts w:ascii="Arial" w:eastAsia="Times New Roman" w:hAnsi="Arial" w:cs="Arial"/>
        </w:rPr>
        <w:t xml:space="preserve">PPR-chefer </w:t>
      </w:r>
      <w:r w:rsidRPr="00702E33">
        <w:rPr>
          <w:rFonts w:ascii="Arial" w:eastAsia="Times New Roman" w:hAnsi="Arial" w:cs="Arial"/>
        </w:rPr>
        <w:t>understreger vigtigheden af, at resultater og erfaringer fra projektperioden formidles til kommunerne efterfølgende, da det vil styrke muligh</w:t>
      </w:r>
      <w:r w:rsidRPr="00702E33">
        <w:rPr>
          <w:rFonts w:ascii="Arial" w:eastAsia="Times New Roman" w:hAnsi="Arial" w:cs="Arial"/>
        </w:rPr>
        <w:t>e</w:t>
      </w:r>
      <w:r w:rsidRPr="00702E33">
        <w:rPr>
          <w:rFonts w:ascii="Arial" w:eastAsia="Times New Roman" w:hAnsi="Arial" w:cs="Arial"/>
        </w:rPr>
        <w:t>derne for en varig styrkelse af en virksom tidlig og forebyggende indsats i PPR.</w:t>
      </w:r>
    </w:p>
    <w:p w:rsidR="000F7883" w:rsidRPr="00702E33" w:rsidRDefault="000F7883" w:rsidP="000F7883">
      <w:pPr>
        <w:pStyle w:val="Almindeligtekst"/>
        <w:rPr>
          <w:rFonts w:ascii="Arial" w:eastAsia="Times New Roman" w:hAnsi="Arial" w:cs="Arial"/>
        </w:rPr>
      </w:pPr>
    </w:p>
    <w:p w:rsidR="000F7883" w:rsidRPr="00702E33" w:rsidRDefault="000F7883" w:rsidP="000F7883">
      <w:pPr>
        <w:pStyle w:val="Almindeligtekst"/>
        <w:rPr>
          <w:rFonts w:ascii="Arial" w:eastAsia="Times New Roman" w:hAnsi="Arial" w:cs="Arial"/>
          <w:b/>
        </w:rPr>
      </w:pPr>
      <w:r w:rsidRPr="00702E33">
        <w:rPr>
          <w:rFonts w:ascii="Arial" w:eastAsia="Times New Roman" w:hAnsi="Arial" w:cs="Arial"/>
          <w:b/>
        </w:rPr>
        <w:t>Socialstyrelsens svar vedr. bemærkning om vigtigheden af videreformidling af viden til andre kommuner</w:t>
      </w:r>
    </w:p>
    <w:p w:rsidR="000F7883" w:rsidRPr="00702E33" w:rsidRDefault="000F7883" w:rsidP="000F7883">
      <w:pPr>
        <w:pStyle w:val="Almindeligtekst"/>
        <w:rPr>
          <w:rFonts w:ascii="Arial" w:eastAsia="Times New Roman" w:hAnsi="Arial" w:cs="Arial"/>
        </w:rPr>
      </w:pPr>
    </w:p>
    <w:p w:rsidR="00CE644A" w:rsidRPr="00702E33" w:rsidRDefault="000F7883" w:rsidP="00EE4607">
      <w:pPr>
        <w:pStyle w:val="Default"/>
        <w:rPr>
          <w:rFonts w:ascii="Arial" w:hAnsi="Arial" w:cs="Arial"/>
          <w:sz w:val="20"/>
          <w:szCs w:val="20"/>
        </w:rPr>
      </w:pPr>
      <w:r w:rsidRPr="00702E33">
        <w:rPr>
          <w:rFonts w:ascii="Arial" w:eastAsia="Times New Roman" w:hAnsi="Arial" w:cs="Arial"/>
          <w:sz w:val="20"/>
          <w:szCs w:val="20"/>
        </w:rPr>
        <w:t xml:space="preserve">Det fremgår af bekendtgørelsens § 7, stk. 2, nr. </w:t>
      </w:r>
      <w:r w:rsidR="00EE4607" w:rsidRPr="00702E33">
        <w:rPr>
          <w:rFonts w:ascii="Arial" w:eastAsia="Times New Roman" w:hAnsi="Arial" w:cs="Arial"/>
          <w:sz w:val="20"/>
          <w:szCs w:val="20"/>
        </w:rPr>
        <w:t xml:space="preserve">8, at kommunen </w:t>
      </w:r>
      <w:r w:rsidR="00EE4607" w:rsidRPr="00702E33">
        <w:rPr>
          <w:rFonts w:ascii="Arial" w:hAnsi="Arial" w:cs="Arial"/>
          <w:sz w:val="20"/>
          <w:szCs w:val="20"/>
        </w:rPr>
        <w:t>skal bidrage til en erfaringsopsamling med relevant viden, erfaring mv.</w:t>
      </w:r>
      <w:r w:rsidR="00CC24E6">
        <w:rPr>
          <w:rFonts w:ascii="Arial" w:hAnsi="Arial" w:cs="Arial"/>
          <w:sz w:val="20"/>
          <w:szCs w:val="20"/>
        </w:rPr>
        <w:t>,</w:t>
      </w:r>
      <w:r w:rsidR="00EE4607" w:rsidRPr="00702E33">
        <w:rPr>
          <w:rFonts w:ascii="Arial" w:hAnsi="Arial" w:cs="Arial"/>
          <w:sz w:val="20"/>
          <w:szCs w:val="20"/>
        </w:rPr>
        <w:t xml:space="preserve"> herunder bidrage til en beskr</w:t>
      </w:r>
      <w:r w:rsidR="00EE4607" w:rsidRPr="00702E33">
        <w:rPr>
          <w:rFonts w:ascii="Arial" w:hAnsi="Arial" w:cs="Arial"/>
          <w:sz w:val="20"/>
          <w:szCs w:val="20"/>
        </w:rPr>
        <w:t>i</w:t>
      </w:r>
      <w:r w:rsidR="00EE4607" w:rsidRPr="00702E33">
        <w:rPr>
          <w:rFonts w:ascii="Arial" w:hAnsi="Arial" w:cs="Arial"/>
          <w:sz w:val="20"/>
          <w:szCs w:val="20"/>
        </w:rPr>
        <w:t xml:space="preserve">velse af den praksis, der er blevet kvalificeret gennem projektet med henblik på, at andre kommuner kan lade sig inspirere. </w:t>
      </w:r>
    </w:p>
    <w:p w:rsidR="00CE644A" w:rsidRPr="00702E33" w:rsidRDefault="00CE644A" w:rsidP="00EE4607">
      <w:pPr>
        <w:pStyle w:val="Default"/>
        <w:rPr>
          <w:rFonts w:ascii="Arial" w:hAnsi="Arial" w:cs="Arial"/>
          <w:sz w:val="20"/>
          <w:szCs w:val="20"/>
        </w:rPr>
      </w:pPr>
    </w:p>
    <w:p w:rsidR="00D01DEB" w:rsidRPr="00CC24E6" w:rsidRDefault="00EE4607" w:rsidP="00CC24E6">
      <w:pPr>
        <w:pStyle w:val="Default"/>
        <w:rPr>
          <w:rFonts w:ascii="Arial" w:hAnsi="Arial" w:cs="Arial"/>
          <w:sz w:val="20"/>
          <w:szCs w:val="20"/>
        </w:rPr>
      </w:pPr>
      <w:r w:rsidRPr="00702E33">
        <w:rPr>
          <w:rFonts w:ascii="Arial" w:hAnsi="Arial" w:cs="Arial"/>
          <w:sz w:val="20"/>
          <w:szCs w:val="20"/>
        </w:rPr>
        <w:t xml:space="preserve">Socialstyrelsen </w:t>
      </w:r>
      <w:r w:rsidR="00CE644A" w:rsidRPr="00702E33">
        <w:rPr>
          <w:rFonts w:ascii="Arial" w:hAnsi="Arial" w:cs="Arial"/>
          <w:sz w:val="20"/>
          <w:szCs w:val="20"/>
        </w:rPr>
        <w:t xml:space="preserve">finder </w:t>
      </w:r>
      <w:r w:rsidR="00CC24E6">
        <w:rPr>
          <w:rFonts w:ascii="Arial" w:hAnsi="Arial" w:cs="Arial"/>
          <w:sz w:val="20"/>
          <w:szCs w:val="20"/>
        </w:rPr>
        <w:t>således</w:t>
      </w:r>
      <w:r w:rsidR="00CE644A" w:rsidRPr="00702E33">
        <w:rPr>
          <w:rFonts w:ascii="Arial" w:hAnsi="Arial" w:cs="Arial"/>
          <w:sz w:val="20"/>
          <w:szCs w:val="20"/>
        </w:rPr>
        <w:t>, at der er</w:t>
      </w:r>
      <w:r w:rsidR="00CC24E6">
        <w:rPr>
          <w:rFonts w:ascii="Arial" w:hAnsi="Arial" w:cs="Arial"/>
          <w:sz w:val="20"/>
          <w:szCs w:val="20"/>
        </w:rPr>
        <w:t xml:space="preserve"> taget højde for</w:t>
      </w:r>
      <w:r w:rsidRPr="00702E33">
        <w:rPr>
          <w:rFonts w:ascii="Arial" w:hAnsi="Arial" w:cs="Arial"/>
          <w:sz w:val="20"/>
          <w:szCs w:val="20"/>
        </w:rPr>
        <w:t xml:space="preserve">, at den opnåede viden deles med andre kommuner. </w:t>
      </w:r>
      <w:r w:rsidR="00D01DEB" w:rsidRPr="00CC24E6">
        <w:rPr>
          <w:rFonts w:ascii="Arial" w:hAnsi="Arial" w:cs="Arial"/>
          <w:sz w:val="20"/>
          <w:szCs w:val="20"/>
        </w:rPr>
        <w:t>Socialstyrelsen finder på</w:t>
      </w:r>
      <w:r w:rsidR="00CC24E6">
        <w:rPr>
          <w:rFonts w:ascii="Arial" w:hAnsi="Arial" w:cs="Arial"/>
          <w:sz w:val="20"/>
          <w:szCs w:val="20"/>
        </w:rPr>
        <w:t xml:space="preserve"> den</w:t>
      </w:r>
      <w:r w:rsidR="00D01DEB" w:rsidRPr="00CC24E6">
        <w:rPr>
          <w:rFonts w:ascii="Arial" w:hAnsi="Arial" w:cs="Arial"/>
          <w:sz w:val="20"/>
          <w:szCs w:val="20"/>
        </w:rPr>
        <w:t xml:space="preserve"> baggrund ikke anledning til at ændre i bekendtgørelsen.</w:t>
      </w:r>
    </w:p>
    <w:p w:rsidR="000F7883" w:rsidRPr="00702E33" w:rsidRDefault="000F7883" w:rsidP="000F7883">
      <w:pPr>
        <w:pStyle w:val="Almindeligtekst"/>
        <w:rPr>
          <w:rFonts w:ascii="Arial" w:eastAsia="Times New Roman" w:hAnsi="Arial" w:cs="Arial"/>
        </w:rPr>
      </w:pPr>
    </w:p>
    <w:p w:rsidR="004A008B" w:rsidRPr="00702E33" w:rsidRDefault="004A008B" w:rsidP="00864689">
      <w:pPr>
        <w:rPr>
          <w:rFonts w:eastAsia="Malgun Gothic" w:cs="Arial"/>
          <w:b/>
          <w:color w:val="FF0000"/>
          <w:szCs w:val="20"/>
        </w:rPr>
      </w:pPr>
    </w:p>
    <w:sectPr w:rsidR="004A008B" w:rsidRPr="00702E33" w:rsidSect="00665491">
      <w:footerReference w:type="default" r:id="rId10"/>
      <w:headerReference w:type="first" r:id="rId11"/>
      <w:footerReference w:type="first" r:id="rId12"/>
      <w:pgSz w:w="11906" w:h="16838" w:code="9"/>
      <w:pgMar w:top="281" w:right="1418" w:bottom="1418" w:left="2835" w:header="7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C5" w:rsidRDefault="00B014C5" w:rsidP="000F70B6">
      <w:pPr>
        <w:spacing w:line="240" w:lineRule="auto"/>
      </w:pPr>
      <w:r>
        <w:separator/>
      </w:r>
    </w:p>
  </w:endnote>
  <w:endnote w:type="continuationSeparator" w:id="0">
    <w:p w:rsidR="00B014C5" w:rsidRDefault="00B014C5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70" w:rsidRDefault="00733570" w:rsidP="00733570">
    <w:pPr>
      <w:pStyle w:val="Sidefod"/>
      <w:tabs>
        <w:tab w:val="clear" w:pos="4819"/>
        <w:tab w:val="right" w:pos="7655"/>
      </w:tabs>
    </w:pPr>
    <w:r>
      <w:tab/>
    </w:r>
    <w:r w:rsidR="00936189">
      <w:fldChar w:fldCharType="begin"/>
    </w:r>
    <w:r>
      <w:instrText xml:space="preserve"> PAGE  \* Arabic </w:instrText>
    </w:r>
    <w:r w:rsidR="00936189">
      <w:fldChar w:fldCharType="separate"/>
    </w:r>
    <w:r w:rsidR="00882F9A">
      <w:rPr>
        <w:noProof/>
      </w:rPr>
      <w:t>2</w:t>
    </w:r>
    <w:r w:rsidR="0093618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id w:val="-293442163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rFonts w:cs="Arial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4689" w:rsidRPr="00864689" w:rsidRDefault="00864689" w:rsidP="00864689">
            <w:pPr>
              <w:pStyle w:val="Sidefod"/>
              <w:jc w:val="right"/>
              <w:rPr>
                <w:rFonts w:cs="Arial"/>
                <w:szCs w:val="16"/>
              </w:rPr>
            </w:pPr>
            <w:r w:rsidRPr="00864689">
              <w:rPr>
                <w:rFonts w:cs="Arial"/>
                <w:szCs w:val="16"/>
              </w:rPr>
              <w:t xml:space="preserve">Side </w:t>
            </w:r>
            <w:r w:rsidR="00936189" w:rsidRPr="00864689">
              <w:rPr>
                <w:rFonts w:cs="Arial"/>
                <w:bCs/>
                <w:szCs w:val="16"/>
              </w:rPr>
              <w:fldChar w:fldCharType="begin"/>
            </w:r>
            <w:r w:rsidRPr="00864689">
              <w:rPr>
                <w:rFonts w:cs="Arial"/>
                <w:bCs/>
                <w:szCs w:val="16"/>
              </w:rPr>
              <w:instrText>PAGE</w:instrText>
            </w:r>
            <w:r w:rsidR="00936189" w:rsidRPr="00864689">
              <w:rPr>
                <w:rFonts w:cs="Arial"/>
                <w:bCs/>
                <w:szCs w:val="16"/>
              </w:rPr>
              <w:fldChar w:fldCharType="separate"/>
            </w:r>
            <w:r w:rsidR="00882F9A">
              <w:rPr>
                <w:rFonts w:cs="Arial"/>
                <w:bCs/>
                <w:noProof/>
                <w:szCs w:val="16"/>
              </w:rPr>
              <w:t>1</w:t>
            </w:r>
            <w:r w:rsidR="00936189" w:rsidRPr="00864689">
              <w:rPr>
                <w:rFonts w:cs="Arial"/>
                <w:bCs/>
                <w:szCs w:val="16"/>
              </w:rPr>
              <w:fldChar w:fldCharType="end"/>
            </w:r>
            <w:r w:rsidRPr="00864689">
              <w:rPr>
                <w:rFonts w:cs="Arial"/>
                <w:szCs w:val="16"/>
              </w:rPr>
              <w:t xml:space="preserve"> af </w:t>
            </w:r>
            <w:r w:rsidR="00936189" w:rsidRPr="00864689">
              <w:rPr>
                <w:rFonts w:cs="Arial"/>
                <w:bCs/>
                <w:szCs w:val="16"/>
              </w:rPr>
              <w:fldChar w:fldCharType="begin"/>
            </w:r>
            <w:r w:rsidRPr="00864689">
              <w:rPr>
                <w:rFonts w:cs="Arial"/>
                <w:bCs/>
                <w:szCs w:val="16"/>
              </w:rPr>
              <w:instrText>NUMPAGES</w:instrText>
            </w:r>
            <w:r w:rsidR="00936189" w:rsidRPr="00864689">
              <w:rPr>
                <w:rFonts w:cs="Arial"/>
                <w:bCs/>
                <w:szCs w:val="16"/>
              </w:rPr>
              <w:fldChar w:fldCharType="separate"/>
            </w:r>
            <w:r w:rsidR="00882F9A">
              <w:rPr>
                <w:rFonts w:cs="Arial"/>
                <w:bCs/>
                <w:noProof/>
                <w:szCs w:val="16"/>
              </w:rPr>
              <w:t>2</w:t>
            </w:r>
            <w:r w:rsidR="00936189" w:rsidRPr="00864689">
              <w:rPr>
                <w:rFonts w:cs="Arial"/>
                <w:bCs/>
                <w:szCs w:val="16"/>
              </w:rPr>
              <w:fldChar w:fldCharType="end"/>
            </w:r>
          </w:p>
        </w:sdtContent>
      </w:sdt>
    </w:sdtContent>
  </w:sdt>
  <w:p w:rsidR="00864689" w:rsidRDefault="0086468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C5" w:rsidRDefault="00B014C5" w:rsidP="000F70B6">
      <w:pPr>
        <w:spacing w:line="240" w:lineRule="auto"/>
      </w:pPr>
      <w:r>
        <w:separator/>
      </w:r>
    </w:p>
  </w:footnote>
  <w:footnote w:type="continuationSeparator" w:id="0">
    <w:p w:rsidR="00B014C5" w:rsidRDefault="00B014C5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97" w:rsidRDefault="00555B97">
    <w:pPr>
      <w:pStyle w:val="Sidehoved"/>
    </w:pPr>
  </w:p>
  <w:p w:rsidR="00555B97" w:rsidRDefault="00555B97">
    <w:pPr>
      <w:pStyle w:val="Sidehoved"/>
    </w:pPr>
  </w:p>
  <w:p w:rsidR="00555B97" w:rsidRDefault="00191C08">
    <w:pPr>
      <w:pStyle w:val="Sidehoved"/>
    </w:pPr>
    <w:r>
      <w:t xml:space="preserve">  </w:t>
    </w:r>
    <w:r>
      <w:tab/>
    </w:r>
    <w:r>
      <w:rPr>
        <w:noProof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page">
            <wp:posOffset>4958080</wp:posOffset>
          </wp:positionH>
          <wp:positionV relativeFrom="page">
            <wp:posOffset>731520</wp:posOffset>
          </wp:positionV>
          <wp:extent cx="1778000" cy="680085"/>
          <wp:effectExtent l="0" t="0" r="0" b="0"/>
          <wp:wrapSquare wrapText="bothSides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1E5E1E" w:rsidRDefault="001E5E1E" w:rsidP="001661CD">
    <w:pPr>
      <w:pStyle w:val="Sidehoved"/>
      <w:jc w:val="right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91C08" w:rsidRDefault="00191C08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Pr="00665491" w:rsidRDefault="001E5E1E">
    <w:pPr>
      <w:pStyle w:val="Sidehoved"/>
      <w:rPr>
        <w:sz w:val="24"/>
        <w:szCs w:val="24"/>
      </w:rPr>
    </w:pPr>
  </w:p>
  <w:p w:rsidR="001E5E1E" w:rsidRPr="008258B2" w:rsidRDefault="001E5E1E">
    <w:pPr>
      <w:pStyle w:val="Sidehoved"/>
      <w:rPr>
        <w:sz w:val="20"/>
        <w:szCs w:val="20"/>
      </w:rPr>
    </w:pPr>
  </w:p>
  <w:p w:rsidR="00665491" w:rsidRDefault="00665491">
    <w:pPr>
      <w:pStyle w:val="Sidehoved"/>
    </w:pPr>
  </w:p>
  <w:p w:rsidR="00191C08" w:rsidRDefault="00191C08">
    <w:pPr>
      <w:pStyle w:val="Sidehoved"/>
    </w:pPr>
  </w:p>
  <w:p w:rsidR="001E5E1E" w:rsidRDefault="001E5E1E">
    <w:pPr>
      <w:pStyle w:val="Sidehoved"/>
    </w:pPr>
  </w:p>
  <w:p w:rsidR="00CD6726" w:rsidRDefault="00CD672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E2DE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32D3B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181C5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812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F4A64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843D1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D2415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FA28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E6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8CD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46079"/>
    <w:multiLevelType w:val="hybridMultilevel"/>
    <w:tmpl w:val="632ABC88"/>
    <w:lvl w:ilvl="0" w:tplc="4EF684F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51C9F"/>
    <w:multiLevelType w:val="hybridMultilevel"/>
    <w:tmpl w:val="5F105A34"/>
    <w:lvl w:ilvl="0" w:tplc="132E44F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C5E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D8010F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>
    <w:nsid w:val="4B59522F"/>
    <w:multiLevelType w:val="hybridMultilevel"/>
    <w:tmpl w:val="98DCC9D8"/>
    <w:lvl w:ilvl="0" w:tplc="79C050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B3326"/>
    <w:multiLevelType w:val="hybridMultilevel"/>
    <w:tmpl w:val="D3B42264"/>
    <w:lvl w:ilvl="0" w:tplc="ADD4339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C5E68D76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  <w:color w:val="auto"/>
      </w:rPr>
    </w:lvl>
    <w:lvl w:ilvl="3" w:tplc="0406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569120F"/>
    <w:multiLevelType w:val="hybridMultilevel"/>
    <w:tmpl w:val="30B6129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3097C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E5D7BD3"/>
    <w:multiLevelType w:val="multilevel"/>
    <w:tmpl w:val="0688FEC8"/>
    <w:lvl w:ilvl="0">
      <w:start w:val="1"/>
      <w:numFmt w:val="decimal"/>
      <w:pStyle w:val="Bilagstek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2"/>
  </w:num>
  <w:num w:numId="14">
    <w:abstractNumId w:val="17"/>
  </w:num>
  <w:num w:numId="15">
    <w:abstractNumId w:val="15"/>
  </w:num>
  <w:num w:numId="16">
    <w:abstractNumId w:val="14"/>
  </w:num>
  <w:num w:numId="17">
    <w:abstractNumId w:val="16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95"/>
    <w:rsid w:val="00003625"/>
    <w:rsid w:val="000061C6"/>
    <w:rsid w:val="00015654"/>
    <w:rsid w:val="00023AED"/>
    <w:rsid w:val="00024EF5"/>
    <w:rsid w:val="00044DF0"/>
    <w:rsid w:val="00046BCD"/>
    <w:rsid w:val="00064B69"/>
    <w:rsid w:val="000729CF"/>
    <w:rsid w:val="0007373F"/>
    <w:rsid w:val="00076B07"/>
    <w:rsid w:val="00085C5F"/>
    <w:rsid w:val="00085F66"/>
    <w:rsid w:val="0009279B"/>
    <w:rsid w:val="000A589B"/>
    <w:rsid w:val="000B250C"/>
    <w:rsid w:val="000B64A8"/>
    <w:rsid w:val="000C20C6"/>
    <w:rsid w:val="000C4BDF"/>
    <w:rsid w:val="000E31EB"/>
    <w:rsid w:val="000E49CD"/>
    <w:rsid w:val="000F70B6"/>
    <w:rsid w:val="000F765E"/>
    <w:rsid w:val="000F7883"/>
    <w:rsid w:val="00102B63"/>
    <w:rsid w:val="00103BA6"/>
    <w:rsid w:val="00103BB8"/>
    <w:rsid w:val="00107807"/>
    <w:rsid w:val="00107FA5"/>
    <w:rsid w:val="00133FFE"/>
    <w:rsid w:val="0013644D"/>
    <w:rsid w:val="00140435"/>
    <w:rsid w:val="00142071"/>
    <w:rsid w:val="00142AF9"/>
    <w:rsid w:val="00156AA8"/>
    <w:rsid w:val="001661CD"/>
    <w:rsid w:val="00170647"/>
    <w:rsid w:val="00170885"/>
    <w:rsid w:val="00171187"/>
    <w:rsid w:val="00171826"/>
    <w:rsid w:val="00172A8A"/>
    <w:rsid w:val="00177D2D"/>
    <w:rsid w:val="00183B7C"/>
    <w:rsid w:val="00186381"/>
    <w:rsid w:val="00191C08"/>
    <w:rsid w:val="00194AE3"/>
    <w:rsid w:val="00194B9F"/>
    <w:rsid w:val="001A11B8"/>
    <w:rsid w:val="001B5575"/>
    <w:rsid w:val="001C01B4"/>
    <w:rsid w:val="001C6811"/>
    <w:rsid w:val="001D1B03"/>
    <w:rsid w:val="001E5E1E"/>
    <w:rsid w:val="001F0633"/>
    <w:rsid w:val="00200C02"/>
    <w:rsid w:val="00216D09"/>
    <w:rsid w:val="00225EF5"/>
    <w:rsid w:val="0023563F"/>
    <w:rsid w:val="002460D8"/>
    <w:rsid w:val="00246BDF"/>
    <w:rsid w:val="002511C1"/>
    <w:rsid w:val="002538D2"/>
    <w:rsid w:val="00253B7A"/>
    <w:rsid w:val="002610A8"/>
    <w:rsid w:val="0027244D"/>
    <w:rsid w:val="00276A3C"/>
    <w:rsid w:val="002A7E03"/>
    <w:rsid w:val="002D2211"/>
    <w:rsid w:val="002E059F"/>
    <w:rsid w:val="002E0ABC"/>
    <w:rsid w:val="002E3504"/>
    <w:rsid w:val="002F0F61"/>
    <w:rsid w:val="002F7E44"/>
    <w:rsid w:val="00307727"/>
    <w:rsid w:val="003222C2"/>
    <w:rsid w:val="003362E8"/>
    <w:rsid w:val="00351B63"/>
    <w:rsid w:val="00357A5F"/>
    <w:rsid w:val="00371EAF"/>
    <w:rsid w:val="003725A6"/>
    <w:rsid w:val="0038772F"/>
    <w:rsid w:val="003906CA"/>
    <w:rsid w:val="00394A39"/>
    <w:rsid w:val="003D62E1"/>
    <w:rsid w:val="003E3D5D"/>
    <w:rsid w:val="003E435A"/>
    <w:rsid w:val="003E47DA"/>
    <w:rsid w:val="003E4909"/>
    <w:rsid w:val="003F1F41"/>
    <w:rsid w:val="0041407B"/>
    <w:rsid w:val="00414334"/>
    <w:rsid w:val="004210F6"/>
    <w:rsid w:val="00445C2D"/>
    <w:rsid w:val="00446F85"/>
    <w:rsid w:val="00452573"/>
    <w:rsid w:val="00470ED2"/>
    <w:rsid w:val="00481298"/>
    <w:rsid w:val="004837EE"/>
    <w:rsid w:val="004905EE"/>
    <w:rsid w:val="00490DB8"/>
    <w:rsid w:val="00494A37"/>
    <w:rsid w:val="004A008B"/>
    <w:rsid w:val="004A0FB7"/>
    <w:rsid w:val="004A1949"/>
    <w:rsid w:val="004A427E"/>
    <w:rsid w:val="004A458B"/>
    <w:rsid w:val="004A7F82"/>
    <w:rsid w:val="004B4F4C"/>
    <w:rsid w:val="004B5255"/>
    <w:rsid w:val="004B7905"/>
    <w:rsid w:val="004C1E6C"/>
    <w:rsid w:val="004C33A5"/>
    <w:rsid w:val="004C71C5"/>
    <w:rsid w:val="004D0441"/>
    <w:rsid w:val="004D1705"/>
    <w:rsid w:val="004E52F7"/>
    <w:rsid w:val="004F210B"/>
    <w:rsid w:val="004F26B2"/>
    <w:rsid w:val="004F6270"/>
    <w:rsid w:val="00501D7C"/>
    <w:rsid w:val="005063DF"/>
    <w:rsid w:val="00510806"/>
    <w:rsid w:val="00515753"/>
    <w:rsid w:val="00525668"/>
    <w:rsid w:val="00532289"/>
    <w:rsid w:val="005329F8"/>
    <w:rsid w:val="00534353"/>
    <w:rsid w:val="00535A82"/>
    <w:rsid w:val="00555602"/>
    <w:rsid w:val="00555B97"/>
    <w:rsid w:val="00560237"/>
    <w:rsid w:val="005674E8"/>
    <w:rsid w:val="00590234"/>
    <w:rsid w:val="005908F7"/>
    <w:rsid w:val="00593326"/>
    <w:rsid w:val="005976F0"/>
    <w:rsid w:val="005A4CCE"/>
    <w:rsid w:val="005E0FD0"/>
    <w:rsid w:val="005E7051"/>
    <w:rsid w:val="005F3C24"/>
    <w:rsid w:val="00611AE0"/>
    <w:rsid w:val="006137D5"/>
    <w:rsid w:val="0064048B"/>
    <w:rsid w:val="00651D1D"/>
    <w:rsid w:val="00665491"/>
    <w:rsid w:val="006670EF"/>
    <w:rsid w:val="006726E8"/>
    <w:rsid w:val="00682508"/>
    <w:rsid w:val="00682B52"/>
    <w:rsid w:val="006971E6"/>
    <w:rsid w:val="006A710C"/>
    <w:rsid w:val="006C2FE1"/>
    <w:rsid w:val="006D3183"/>
    <w:rsid w:val="006D7A20"/>
    <w:rsid w:val="006E2E88"/>
    <w:rsid w:val="006E75AF"/>
    <w:rsid w:val="006F1461"/>
    <w:rsid w:val="006F7BF6"/>
    <w:rsid w:val="00702E33"/>
    <w:rsid w:val="0070502D"/>
    <w:rsid w:val="00707D4C"/>
    <w:rsid w:val="00713A6B"/>
    <w:rsid w:val="0071478A"/>
    <w:rsid w:val="007246CB"/>
    <w:rsid w:val="00727EE9"/>
    <w:rsid w:val="00733570"/>
    <w:rsid w:val="00752417"/>
    <w:rsid w:val="007578F3"/>
    <w:rsid w:val="00762695"/>
    <w:rsid w:val="007626B7"/>
    <w:rsid w:val="00772318"/>
    <w:rsid w:val="00775833"/>
    <w:rsid w:val="007821D9"/>
    <w:rsid w:val="00784FE9"/>
    <w:rsid w:val="00795716"/>
    <w:rsid w:val="007B3CB9"/>
    <w:rsid w:val="007C068A"/>
    <w:rsid w:val="007C6E7D"/>
    <w:rsid w:val="007D0B3E"/>
    <w:rsid w:val="007D363C"/>
    <w:rsid w:val="007E11D8"/>
    <w:rsid w:val="007E63AE"/>
    <w:rsid w:val="007E671A"/>
    <w:rsid w:val="007E6A85"/>
    <w:rsid w:val="007F74FF"/>
    <w:rsid w:val="00813F23"/>
    <w:rsid w:val="0081553D"/>
    <w:rsid w:val="00824F67"/>
    <w:rsid w:val="008258B2"/>
    <w:rsid w:val="0084210F"/>
    <w:rsid w:val="0084343D"/>
    <w:rsid w:val="0084690E"/>
    <w:rsid w:val="00847DFA"/>
    <w:rsid w:val="008516B2"/>
    <w:rsid w:val="00853332"/>
    <w:rsid w:val="0086224B"/>
    <w:rsid w:val="008644BE"/>
    <w:rsid w:val="00864689"/>
    <w:rsid w:val="00865258"/>
    <w:rsid w:val="00872582"/>
    <w:rsid w:val="00882366"/>
    <w:rsid w:val="00882F9A"/>
    <w:rsid w:val="008921C3"/>
    <w:rsid w:val="008971E7"/>
    <w:rsid w:val="008A4184"/>
    <w:rsid w:val="008B2EAD"/>
    <w:rsid w:val="008B6BB3"/>
    <w:rsid w:val="008C2806"/>
    <w:rsid w:val="008C2CE0"/>
    <w:rsid w:val="008E2BF8"/>
    <w:rsid w:val="008E54F5"/>
    <w:rsid w:val="00900629"/>
    <w:rsid w:val="00900638"/>
    <w:rsid w:val="00903AC6"/>
    <w:rsid w:val="00904498"/>
    <w:rsid w:val="00905187"/>
    <w:rsid w:val="009158BB"/>
    <w:rsid w:val="00920758"/>
    <w:rsid w:val="00936189"/>
    <w:rsid w:val="00936B0A"/>
    <w:rsid w:val="00942930"/>
    <w:rsid w:val="009559C3"/>
    <w:rsid w:val="00960B2F"/>
    <w:rsid w:val="00962D9B"/>
    <w:rsid w:val="00970509"/>
    <w:rsid w:val="00971C10"/>
    <w:rsid w:val="00985AB5"/>
    <w:rsid w:val="009A150A"/>
    <w:rsid w:val="009A15E8"/>
    <w:rsid w:val="009A2E8E"/>
    <w:rsid w:val="009B4C37"/>
    <w:rsid w:val="009C7C80"/>
    <w:rsid w:val="009F7587"/>
    <w:rsid w:val="00A03E6A"/>
    <w:rsid w:val="00A05A78"/>
    <w:rsid w:val="00A11897"/>
    <w:rsid w:val="00A26C04"/>
    <w:rsid w:val="00A330BA"/>
    <w:rsid w:val="00A44FC0"/>
    <w:rsid w:val="00A73FED"/>
    <w:rsid w:val="00A74013"/>
    <w:rsid w:val="00A75D3F"/>
    <w:rsid w:val="00A76EED"/>
    <w:rsid w:val="00A816AA"/>
    <w:rsid w:val="00A82A76"/>
    <w:rsid w:val="00A90374"/>
    <w:rsid w:val="00A91BE6"/>
    <w:rsid w:val="00A91C95"/>
    <w:rsid w:val="00A967DC"/>
    <w:rsid w:val="00A9749D"/>
    <w:rsid w:val="00AA3074"/>
    <w:rsid w:val="00AA39CF"/>
    <w:rsid w:val="00AA47F4"/>
    <w:rsid w:val="00AA665C"/>
    <w:rsid w:val="00AB6606"/>
    <w:rsid w:val="00AC090E"/>
    <w:rsid w:val="00AC466C"/>
    <w:rsid w:val="00AE2604"/>
    <w:rsid w:val="00AE75A3"/>
    <w:rsid w:val="00AF0EB6"/>
    <w:rsid w:val="00B014C5"/>
    <w:rsid w:val="00B044FE"/>
    <w:rsid w:val="00B17DF1"/>
    <w:rsid w:val="00B33CE2"/>
    <w:rsid w:val="00B51D45"/>
    <w:rsid w:val="00B6771D"/>
    <w:rsid w:val="00B7061F"/>
    <w:rsid w:val="00B806B9"/>
    <w:rsid w:val="00B8769C"/>
    <w:rsid w:val="00BA30FD"/>
    <w:rsid w:val="00BC485B"/>
    <w:rsid w:val="00BE751E"/>
    <w:rsid w:val="00BF089F"/>
    <w:rsid w:val="00BF7EA4"/>
    <w:rsid w:val="00C004C1"/>
    <w:rsid w:val="00C018BE"/>
    <w:rsid w:val="00C042CA"/>
    <w:rsid w:val="00C14D0A"/>
    <w:rsid w:val="00C44198"/>
    <w:rsid w:val="00C475AD"/>
    <w:rsid w:val="00C55320"/>
    <w:rsid w:val="00C554BC"/>
    <w:rsid w:val="00C55C70"/>
    <w:rsid w:val="00C56438"/>
    <w:rsid w:val="00C56746"/>
    <w:rsid w:val="00C60C47"/>
    <w:rsid w:val="00C61F20"/>
    <w:rsid w:val="00C623CE"/>
    <w:rsid w:val="00C65241"/>
    <w:rsid w:val="00C715D1"/>
    <w:rsid w:val="00C74E1B"/>
    <w:rsid w:val="00CB6BF0"/>
    <w:rsid w:val="00CC17E7"/>
    <w:rsid w:val="00CC24E6"/>
    <w:rsid w:val="00CD6726"/>
    <w:rsid w:val="00CE644A"/>
    <w:rsid w:val="00CF13CF"/>
    <w:rsid w:val="00CF4739"/>
    <w:rsid w:val="00D00FAD"/>
    <w:rsid w:val="00D01DEB"/>
    <w:rsid w:val="00D1072E"/>
    <w:rsid w:val="00D12422"/>
    <w:rsid w:val="00D242CE"/>
    <w:rsid w:val="00D32F31"/>
    <w:rsid w:val="00D333E2"/>
    <w:rsid w:val="00D376D3"/>
    <w:rsid w:val="00D47794"/>
    <w:rsid w:val="00D6607A"/>
    <w:rsid w:val="00D76990"/>
    <w:rsid w:val="00D779D2"/>
    <w:rsid w:val="00D779E7"/>
    <w:rsid w:val="00D86C0B"/>
    <w:rsid w:val="00D94E1D"/>
    <w:rsid w:val="00DB30AB"/>
    <w:rsid w:val="00DC0D46"/>
    <w:rsid w:val="00DC34F9"/>
    <w:rsid w:val="00DC358E"/>
    <w:rsid w:val="00DC65C8"/>
    <w:rsid w:val="00DD0F74"/>
    <w:rsid w:val="00DD19F7"/>
    <w:rsid w:val="00DD2BDB"/>
    <w:rsid w:val="00DE5439"/>
    <w:rsid w:val="00DF0119"/>
    <w:rsid w:val="00DF3B4F"/>
    <w:rsid w:val="00DF72F5"/>
    <w:rsid w:val="00DF7F81"/>
    <w:rsid w:val="00E01762"/>
    <w:rsid w:val="00E07A13"/>
    <w:rsid w:val="00E15B1F"/>
    <w:rsid w:val="00E15B75"/>
    <w:rsid w:val="00E15F91"/>
    <w:rsid w:val="00E20C0E"/>
    <w:rsid w:val="00E2195C"/>
    <w:rsid w:val="00E22702"/>
    <w:rsid w:val="00E3211A"/>
    <w:rsid w:val="00E43370"/>
    <w:rsid w:val="00E57195"/>
    <w:rsid w:val="00E6502D"/>
    <w:rsid w:val="00E7089C"/>
    <w:rsid w:val="00E75362"/>
    <w:rsid w:val="00EB19DF"/>
    <w:rsid w:val="00EC0CB7"/>
    <w:rsid w:val="00EE4607"/>
    <w:rsid w:val="00EE5416"/>
    <w:rsid w:val="00F32875"/>
    <w:rsid w:val="00F35FD3"/>
    <w:rsid w:val="00F35FE1"/>
    <w:rsid w:val="00F36495"/>
    <w:rsid w:val="00F40209"/>
    <w:rsid w:val="00F41F65"/>
    <w:rsid w:val="00F4757E"/>
    <w:rsid w:val="00F52E36"/>
    <w:rsid w:val="00F544E9"/>
    <w:rsid w:val="00F57829"/>
    <w:rsid w:val="00F82C24"/>
    <w:rsid w:val="00F858B8"/>
    <w:rsid w:val="00F85D58"/>
    <w:rsid w:val="00F867F5"/>
    <w:rsid w:val="00F8783F"/>
    <w:rsid w:val="00F91703"/>
    <w:rsid w:val="00F92EDF"/>
    <w:rsid w:val="00F94E75"/>
    <w:rsid w:val="00FA705D"/>
    <w:rsid w:val="00FB229E"/>
    <w:rsid w:val="00FB3735"/>
    <w:rsid w:val="00FD3FAB"/>
    <w:rsid w:val="00FE77F2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1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Brdtekst"/>
    <w:qFormat/>
    <w:rsid w:val="00BC485B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07807"/>
    <w:pPr>
      <w:keepNext/>
      <w:keepLines/>
      <w:spacing w:after="360" w:line="360" w:lineRule="atLeast"/>
      <w:contextualSpacing/>
      <w:outlineLvl w:val="0"/>
    </w:pPr>
    <w:rPr>
      <w:rFonts w:eastAsia="Times New Roman" w:cs="Times New Roman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2E88"/>
    <w:pPr>
      <w:keepNext/>
      <w:keepLines/>
      <w:spacing w:before="400" w:after="120"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107807"/>
    <w:rPr>
      <w:rFonts w:ascii="Arial" w:eastAsia="Times New Roman" w:hAnsi="Arial"/>
      <w:bCs/>
      <w:sz w:val="30"/>
      <w:szCs w:val="28"/>
    </w:rPr>
  </w:style>
  <w:style w:type="character" w:customStyle="1" w:styleId="Overskrift2Tegn">
    <w:name w:val="Overskrift 2 Tegn"/>
    <w:link w:val="Overskrift2"/>
    <w:uiPriority w:val="1"/>
    <w:rsid w:val="006E2E88"/>
    <w:rPr>
      <w:rFonts w:ascii="Arial" w:eastAsia="Times New Roman" w:hAnsi="Arial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link w:val="BrdtekstTegn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E-mail-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Hyper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Opstilling">
    <w:name w:val="List"/>
    <w:basedOn w:val="Normal"/>
    <w:semiHidden/>
    <w:rsid w:val="00CF4739"/>
    <w:pPr>
      <w:ind w:left="283" w:hanging="283"/>
    </w:pPr>
  </w:style>
  <w:style w:type="paragraph" w:styleId="Opstilling2">
    <w:name w:val="List 2"/>
    <w:basedOn w:val="Normal"/>
    <w:semiHidden/>
    <w:rsid w:val="00CF4739"/>
    <w:pPr>
      <w:ind w:left="566" w:hanging="283"/>
    </w:pPr>
  </w:style>
  <w:style w:type="paragraph" w:styleId="Opstilling3">
    <w:name w:val="List 3"/>
    <w:basedOn w:val="Normal"/>
    <w:semiHidden/>
    <w:rsid w:val="00CF4739"/>
    <w:pPr>
      <w:ind w:left="849" w:hanging="283"/>
    </w:pPr>
  </w:style>
  <w:style w:type="paragraph" w:styleId="Opstilling4">
    <w:name w:val="List 4"/>
    <w:basedOn w:val="Normal"/>
    <w:semiHidden/>
    <w:rsid w:val="00CF4739"/>
    <w:pPr>
      <w:ind w:left="1132" w:hanging="283"/>
    </w:pPr>
  </w:style>
  <w:style w:type="paragraph" w:styleId="Opstilling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link w:val="AlmindeligtekstTegn"/>
    <w:uiPriority w:val="99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CF473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CF473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  <w:style w:type="paragraph" w:styleId="Listeafsnit">
    <w:name w:val="List Paragraph"/>
    <w:basedOn w:val="Normal"/>
    <w:uiPriority w:val="34"/>
    <w:qFormat/>
    <w:rsid w:val="00864689"/>
    <w:pPr>
      <w:overflowPunct w:val="0"/>
      <w:autoSpaceDE w:val="0"/>
      <w:autoSpaceDN w:val="0"/>
      <w:adjustRightInd w:val="0"/>
      <w:spacing w:line="280" w:lineRule="exact"/>
      <w:ind w:left="720"/>
      <w:contextualSpacing/>
      <w:jc w:val="both"/>
      <w:textAlignment w:val="baseline"/>
    </w:pPr>
    <w:rPr>
      <w:rFonts w:eastAsia="Times New Roman" w:cs="Times New Roman"/>
      <w:szCs w:val="20"/>
    </w:rPr>
  </w:style>
  <w:style w:type="character" w:customStyle="1" w:styleId="Typografi1">
    <w:name w:val="Typografi1"/>
    <w:basedOn w:val="Standardskrifttypeiafsnit"/>
    <w:uiPriority w:val="1"/>
    <w:rsid w:val="00651D1D"/>
    <w:rPr>
      <w:rFonts w:ascii="Lucida Sans" w:hAnsi="Lucida Sans"/>
      <w:color w:val="auto"/>
      <w:sz w:val="21"/>
    </w:rPr>
  </w:style>
  <w:style w:type="character" w:styleId="Kommentarhenvisning">
    <w:name w:val="annotation reference"/>
    <w:basedOn w:val="Standardskrifttypeiafsnit"/>
    <w:uiPriority w:val="99"/>
    <w:semiHidden/>
    <w:rsid w:val="00A91C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91C9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91C95"/>
    <w:rPr>
      <w:rFonts w:ascii="Arial" w:hAnsi="Arial" w:cs="Calibr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91C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91C95"/>
    <w:rPr>
      <w:rFonts w:ascii="Arial" w:hAnsi="Arial" w:cs="Calibri"/>
      <w:b/>
      <w:bCs/>
    </w:rPr>
  </w:style>
  <w:style w:type="paragraph" w:customStyle="1" w:styleId="Default">
    <w:name w:val="Default"/>
    <w:rsid w:val="00A91C9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F7883"/>
    <w:rPr>
      <w:rFonts w:ascii="Courier New" w:hAnsi="Courier New" w:cs="Courier New"/>
    </w:rPr>
  </w:style>
  <w:style w:type="character" w:customStyle="1" w:styleId="BrdtekstTegn">
    <w:name w:val="Brødtekst Tegn"/>
    <w:basedOn w:val="Standardskrifttypeiafsnit"/>
    <w:link w:val="Brdtekst"/>
    <w:semiHidden/>
    <w:rsid w:val="00B51D45"/>
    <w:rPr>
      <w:rFonts w:ascii="Arial" w:hAnsi="Arial" w:cs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1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Brdtekst"/>
    <w:qFormat/>
    <w:rsid w:val="00BC485B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07807"/>
    <w:pPr>
      <w:keepNext/>
      <w:keepLines/>
      <w:spacing w:after="360" w:line="360" w:lineRule="atLeast"/>
      <w:contextualSpacing/>
      <w:outlineLvl w:val="0"/>
    </w:pPr>
    <w:rPr>
      <w:rFonts w:eastAsia="Times New Roman" w:cs="Times New Roman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2E88"/>
    <w:pPr>
      <w:keepNext/>
      <w:keepLines/>
      <w:spacing w:before="400" w:after="120"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107807"/>
    <w:rPr>
      <w:rFonts w:ascii="Arial" w:eastAsia="Times New Roman" w:hAnsi="Arial"/>
      <w:bCs/>
      <w:sz w:val="30"/>
      <w:szCs w:val="28"/>
    </w:rPr>
  </w:style>
  <w:style w:type="character" w:customStyle="1" w:styleId="Overskrift2Tegn">
    <w:name w:val="Overskrift 2 Tegn"/>
    <w:link w:val="Overskrift2"/>
    <w:uiPriority w:val="1"/>
    <w:rsid w:val="006E2E88"/>
    <w:rPr>
      <w:rFonts w:ascii="Arial" w:eastAsia="Times New Roman" w:hAnsi="Arial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link w:val="BrdtekstTegn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E-mail-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Hyper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Opstilling">
    <w:name w:val="List"/>
    <w:basedOn w:val="Normal"/>
    <w:semiHidden/>
    <w:rsid w:val="00CF4739"/>
    <w:pPr>
      <w:ind w:left="283" w:hanging="283"/>
    </w:pPr>
  </w:style>
  <w:style w:type="paragraph" w:styleId="Opstilling2">
    <w:name w:val="List 2"/>
    <w:basedOn w:val="Normal"/>
    <w:semiHidden/>
    <w:rsid w:val="00CF4739"/>
    <w:pPr>
      <w:ind w:left="566" w:hanging="283"/>
    </w:pPr>
  </w:style>
  <w:style w:type="paragraph" w:styleId="Opstilling3">
    <w:name w:val="List 3"/>
    <w:basedOn w:val="Normal"/>
    <w:semiHidden/>
    <w:rsid w:val="00CF4739"/>
    <w:pPr>
      <w:ind w:left="849" w:hanging="283"/>
    </w:pPr>
  </w:style>
  <w:style w:type="paragraph" w:styleId="Opstilling4">
    <w:name w:val="List 4"/>
    <w:basedOn w:val="Normal"/>
    <w:semiHidden/>
    <w:rsid w:val="00CF4739"/>
    <w:pPr>
      <w:ind w:left="1132" w:hanging="283"/>
    </w:pPr>
  </w:style>
  <w:style w:type="paragraph" w:styleId="Opstilling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link w:val="AlmindeligtekstTegn"/>
    <w:uiPriority w:val="99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CF473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CF473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  <w:style w:type="paragraph" w:styleId="Listeafsnit">
    <w:name w:val="List Paragraph"/>
    <w:basedOn w:val="Normal"/>
    <w:uiPriority w:val="34"/>
    <w:qFormat/>
    <w:rsid w:val="00864689"/>
    <w:pPr>
      <w:overflowPunct w:val="0"/>
      <w:autoSpaceDE w:val="0"/>
      <w:autoSpaceDN w:val="0"/>
      <w:adjustRightInd w:val="0"/>
      <w:spacing w:line="280" w:lineRule="exact"/>
      <w:ind w:left="720"/>
      <w:contextualSpacing/>
      <w:jc w:val="both"/>
      <w:textAlignment w:val="baseline"/>
    </w:pPr>
    <w:rPr>
      <w:rFonts w:eastAsia="Times New Roman" w:cs="Times New Roman"/>
      <w:szCs w:val="20"/>
    </w:rPr>
  </w:style>
  <w:style w:type="character" w:customStyle="1" w:styleId="Typografi1">
    <w:name w:val="Typografi1"/>
    <w:basedOn w:val="Standardskrifttypeiafsnit"/>
    <w:uiPriority w:val="1"/>
    <w:rsid w:val="00651D1D"/>
    <w:rPr>
      <w:rFonts w:ascii="Lucida Sans" w:hAnsi="Lucida Sans"/>
      <w:color w:val="auto"/>
      <w:sz w:val="21"/>
    </w:rPr>
  </w:style>
  <w:style w:type="character" w:styleId="Kommentarhenvisning">
    <w:name w:val="annotation reference"/>
    <w:basedOn w:val="Standardskrifttypeiafsnit"/>
    <w:uiPriority w:val="99"/>
    <w:semiHidden/>
    <w:rsid w:val="00A91C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91C9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91C95"/>
    <w:rPr>
      <w:rFonts w:ascii="Arial" w:hAnsi="Arial" w:cs="Calibr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91C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91C95"/>
    <w:rPr>
      <w:rFonts w:ascii="Arial" w:hAnsi="Arial" w:cs="Calibri"/>
      <w:b/>
      <w:bCs/>
    </w:rPr>
  </w:style>
  <w:style w:type="paragraph" w:customStyle="1" w:styleId="Default">
    <w:name w:val="Default"/>
    <w:rsid w:val="00A91C9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F7883"/>
    <w:rPr>
      <w:rFonts w:ascii="Courier New" w:hAnsi="Courier New" w:cs="Courier New"/>
    </w:rPr>
  </w:style>
  <w:style w:type="character" w:customStyle="1" w:styleId="BrdtekstTegn">
    <w:name w:val="Brødtekst Tegn"/>
    <w:basedOn w:val="Standardskrifttypeiafsnit"/>
    <w:link w:val="Brdtekst"/>
    <w:semiHidden/>
    <w:rsid w:val="00B51D45"/>
    <w:rPr>
      <w:rFonts w:ascii="Arial" w:hAnsi="Arial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gr\AppData\Local\cBrain\F2\.tmp\63949cac5638406ca6904911c6ddaf03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record>
    <Content xmlns="Captia" id="title">
      <Value/>
    </Content>
    <Content xmlns="Captia" id="version_no">
      <Value/>
    </Content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61B3-FCC6-464C-97D4-E337770A0C59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A8AD3325-2D09-42EA-8D61-5E6386AF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63949cac5638406ca6904911c6ddaf03</Template>
  <TotalTime>392</TotalTime>
  <Pages>2</Pages>
  <Words>688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Socilstyrelsen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Stinne Grydehøj</dc:creator>
  <cp:lastModifiedBy>Kasper Steenberg</cp:lastModifiedBy>
  <cp:revision>36</cp:revision>
  <cp:lastPrinted>2012-05-31T10:47:00Z</cp:lastPrinted>
  <dcterms:created xsi:type="dcterms:W3CDTF">2017-07-17T12:51:00Z</dcterms:created>
  <dcterms:modified xsi:type="dcterms:W3CDTF">2017-09-04T10:55:00Z</dcterms:modified>
  <cp:category>Skabeloner til F2</cp:category>
</cp:coreProperties>
</file>