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822F" w14:textId="7AB45912" w:rsidR="00152E85" w:rsidRDefault="00152E85" w:rsidP="00CD1AEA">
      <w:pPr>
        <w:pStyle w:val="indledning2"/>
        <w:shd w:val="clear" w:color="auto" w:fill="FFFFFF"/>
        <w:spacing w:before="0" w:beforeAutospacing="0" w:after="120" w:afterAutospacing="0"/>
        <w:rPr>
          <w:rFonts w:ascii="Arial" w:hAnsi="Arial" w:cstheme="majorBidi"/>
          <w:b/>
          <w:spacing w:val="-10"/>
          <w:kern w:val="28"/>
          <w:sz w:val="32"/>
          <w:szCs w:val="56"/>
          <w:lang w:eastAsia="en-US"/>
        </w:rPr>
      </w:pPr>
      <w:bookmarkStart w:id="0" w:name="_GoBack"/>
      <w:bookmarkEnd w:id="0"/>
      <w:r w:rsidRPr="00152E85">
        <w:rPr>
          <w:rFonts w:ascii="Arial" w:hAnsi="Arial" w:cstheme="majorBidi"/>
          <w:b/>
          <w:spacing w:val="-10"/>
          <w:kern w:val="28"/>
          <w:sz w:val="32"/>
          <w:szCs w:val="56"/>
          <w:lang w:eastAsia="en-US"/>
        </w:rPr>
        <w:t>Bekendtgørelse om</w:t>
      </w:r>
      <w:r w:rsidR="00C454E1" w:rsidRPr="00C454E1">
        <w:rPr>
          <w:rFonts w:ascii="Arial" w:hAnsi="Arial" w:cstheme="majorBidi"/>
          <w:b/>
          <w:spacing w:val="-10"/>
          <w:kern w:val="28"/>
          <w:sz w:val="32"/>
          <w:szCs w:val="56"/>
          <w:lang w:eastAsia="en-US"/>
        </w:rPr>
        <w:t xml:space="preserve"> forvaltning af Digital Post</w:t>
      </w:r>
      <w:r w:rsidR="00517335">
        <w:rPr>
          <w:rFonts w:ascii="Arial" w:hAnsi="Arial" w:cstheme="majorBidi"/>
          <w:b/>
          <w:spacing w:val="-10"/>
          <w:kern w:val="28"/>
          <w:sz w:val="32"/>
          <w:szCs w:val="56"/>
          <w:lang w:eastAsia="en-US"/>
        </w:rPr>
        <w:t xml:space="preserve"> fra offentlige afsendere</w:t>
      </w:r>
    </w:p>
    <w:p w14:paraId="71AC283C" w14:textId="110CB353" w:rsidR="00152E85" w:rsidRDefault="00152E85" w:rsidP="00CD1AEA">
      <w:pPr>
        <w:pStyle w:val="indledning2"/>
        <w:shd w:val="clear" w:color="auto" w:fill="FFFFFF"/>
        <w:spacing w:before="0" w:beforeAutospacing="0" w:after="120" w:afterAutospacing="0"/>
      </w:pPr>
      <w:r>
        <w:rPr>
          <w:rFonts w:ascii="Tahoma" w:hAnsi="Tahoma" w:cs="Tahoma"/>
          <w:color w:val="000000"/>
          <w:sz w:val="19"/>
          <w:szCs w:val="19"/>
        </w:rPr>
        <w:t xml:space="preserve">I medfør af § 2, stk. 1, § 5, stk. </w:t>
      </w:r>
      <w:r w:rsidR="008122B8">
        <w:rPr>
          <w:rFonts w:ascii="Tahoma" w:hAnsi="Tahoma" w:cs="Tahoma"/>
          <w:color w:val="000000"/>
          <w:sz w:val="19"/>
          <w:szCs w:val="19"/>
        </w:rPr>
        <w:t>1, 2 og 7</w:t>
      </w:r>
      <w:r>
        <w:rPr>
          <w:rFonts w:ascii="Tahoma" w:hAnsi="Tahoma" w:cs="Tahoma"/>
          <w:color w:val="000000"/>
          <w:sz w:val="19"/>
          <w:szCs w:val="19"/>
        </w:rPr>
        <w:t>, § 6, stk. 2, § 7, stk. 2-4</w:t>
      </w:r>
      <w:r w:rsidR="005E53D6">
        <w:rPr>
          <w:rFonts w:ascii="Tahoma" w:hAnsi="Tahoma" w:cs="Tahoma"/>
          <w:color w:val="000000"/>
          <w:sz w:val="19"/>
          <w:szCs w:val="19"/>
        </w:rPr>
        <w:t xml:space="preserve"> og</w:t>
      </w:r>
      <w:r>
        <w:rPr>
          <w:rFonts w:ascii="Tahoma" w:hAnsi="Tahoma" w:cs="Tahoma"/>
          <w:color w:val="000000"/>
          <w:sz w:val="19"/>
          <w:szCs w:val="19"/>
        </w:rPr>
        <w:t xml:space="preserve"> § 11, stk. 1, i l</w:t>
      </w:r>
      <w:r w:rsidRPr="007134A5">
        <w:rPr>
          <w:rFonts w:ascii="Tahoma" w:hAnsi="Tahoma" w:cs="Tahoma"/>
          <w:color w:val="000000"/>
          <w:sz w:val="19"/>
          <w:szCs w:val="19"/>
        </w:rPr>
        <w:t>ov om Digital Post</w:t>
      </w:r>
      <w:r w:rsidR="00EA0FFB">
        <w:rPr>
          <w:rFonts w:ascii="Tahoma" w:hAnsi="Tahoma" w:cs="Tahoma"/>
          <w:color w:val="000000"/>
          <w:sz w:val="19"/>
          <w:szCs w:val="19"/>
        </w:rPr>
        <w:t xml:space="preserve"> fra offentlige afsendere</w:t>
      </w:r>
      <w:r>
        <w:rPr>
          <w:rFonts w:ascii="Tahoma" w:hAnsi="Tahoma" w:cs="Tahoma"/>
          <w:color w:val="000000"/>
          <w:sz w:val="19"/>
          <w:szCs w:val="19"/>
        </w:rPr>
        <w:t>,</w:t>
      </w:r>
      <w:r w:rsidRPr="007134A5">
        <w:rPr>
          <w:rFonts w:ascii="Tahoma" w:hAnsi="Tahoma" w:cs="Tahoma"/>
          <w:color w:val="000000"/>
          <w:sz w:val="19"/>
          <w:szCs w:val="19"/>
        </w:rPr>
        <w:t xml:space="preserve"> jf. lovbekendtgørelse nr. </w:t>
      </w:r>
      <w:r w:rsidR="00E63A81">
        <w:rPr>
          <w:rFonts w:ascii="Tahoma" w:hAnsi="Tahoma" w:cs="Tahoma"/>
          <w:color w:val="000000"/>
          <w:sz w:val="19"/>
          <w:szCs w:val="19"/>
        </w:rPr>
        <w:t>686</w:t>
      </w:r>
      <w:r w:rsidR="00E63A81" w:rsidRPr="007134A5">
        <w:rPr>
          <w:rFonts w:ascii="Tahoma" w:hAnsi="Tahoma" w:cs="Tahoma"/>
          <w:color w:val="000000"/>
          <w:sz w:val="19"/>
          <w:szCs w:val="19"/>
        </w:rPr>
        <w:t xml:space="preserve"> </w:t>
      </w:r>
      <w:r w:rsidRPr="007134A5">
        <w:rPr>
          <w:rFonts w:ascii="Tahoma" w:hAnsi="Tahoma" w:cs="Tahoma"/>
          <w:color w:val="000000"/>
          <w:sz w:val="19"/>
          <w:szCs w:val="19"/>
        </w:rPr>
        <w:t>af 1</w:t>
      </w:r>
      <w:r w:rsidR="00E63A81">
        <w:rPr>
          <w:rFonts w:ascii="Tahoma" w:hAnsi="Tahoma" w:cs="Tahoma"/>
          <w:color w:val="000000"/>
          <w:sz w:val="19"/>
          <w:szCs w:val="19"/>
        </w:rPr>
        <w:t>5</w:t>
      </w:r>
      <w:r w:rsidRPr="007134A5">
        <w:rPr>
          <w:rFonts w:ascii="Tahoma" w:hAnsi="Tahoma" w:cs="Tahoma"/>
          <w:color w:val="000000"/>
          <w:sz w:val="19"/>
          <w:szCs w:val="19"/>
        </w:rPr>
        <w:t>.</w:t>
      </w:r>
      <w:r>
        <w:rPr>
          <w:rFonts w:ascii="Tahoma" w:hAnsi="Tahoma" w:cs="Tahoma"/>
          <w:color w:val="000000"/>
          <w:sz w:val="19"/>
          <w:szCs w:val="19"/>
        </w:rPr>
        <w:t xml:space="preserve"> </w:t>
      </w:r>
      <w:r w:rsidR="00E63A81">
        <w:rPr>
          <w:rFonts w:ascii="Tahoma" w:hAnsi="Tahoma" w:cs="Tahoma"/>
          <w:color w:val="000000"/>
          <w:sz w:val="19"/>
          <w:szCs w:val="19"/>
        </w:rPr>
        <w:t xml:space="preserve">april </w:t>
      </w:r>
      <w:r>
        <w:rPr>
          <w:rFonts w:ascii="Tahoma" w:hAnsi="Tahoma" w:cs="Tahoma"/>
          <w:color w:val="000000"/>
          <w:sz w:val="19"/>
          <w:szCs w:val="19"/>
        </w:rPr>
        <w:t>20</w:t>
      </w:r>
      <w:r w:rsidR="00E63A81">
        <w:rPr>
          <w:rFonts w:ascii="Tahoma" w:hAnsi="Tahoma" w:cs="Tahoma"/>
          <w:color w:val="000000"/>
          <w:sz w:val="19"/>
          <w:szCs w:val="19"/>
        </w:rPr>
        <w:t>21,</w:t>
      </w:r>
      <w:r>
        <w:rPr>
          <w:rFonts w:ascii="Tahoma" w:hAnsi="Tahoma" w:cs="Tahoma"/>
          <w:color w:val="000000"/>
          <w:sz w:val="19"/>
          <w:szCs w:val="19"/>
        </w:rPr>
        <w:t xml:space="preserve"> fastsættes:</w:t>
      </w:r>
    </w:p>
    <w:p w14:paraId="7802D40F" w14:textId="1F8E2BD4" w:rsidR="00152E85" w:rsidRDefault="00152E85" w:rsidP="001F3B15">
      <w:pPr>
        <w:pStyle w:val="Overskrift1"/>
        <w:numPr>
          <w:ilvl w:val="0"/>
          <w:numId w:val="3"/>
        </w:numPr>
        <w:spacing w:before="240" w:beforeAutospacing="0" w:after="120" w:afterAutospacing="0"/>
        <w:ind w:left="357" w:hanging="357"/>
      </w:pPr>
      <w:r>
        <w:t>Generelt</w:t>
      </w:r>
    </w:p>
    <w:p w14:paraId="6FF61B12" w14:textId="41BFF579" w:rsidR="000538F1" w:rsidRDefault="00152E85" w:rsidP="00E82FCF">
      <w:pPr>
        <w:pStyle w:val="Overskrift2"/>
        <w:rPr>
          <w:lang w:eastAsia="da-DK"/>
        </w:rPr>
      </w:pPr>
      <w:r w:rsidRPr="00FD3BDE">
        <w:rPr>
          <w:rFonts w:eastAsia="Times New Roman"/>
        </w:rPr>
        <w:t>Anvendelsesområde</w:t>
      </w:r>
    </w:p>
    <w:p w14:paraId="1E780030" w14:textId="77777777" w:rsidR="00E82FCF" w:rsidRPr="00E82FCF" w:rsidRDefault="000538F1" w:rsidP="001F3B15">
      <w:pPr>
        <w:pStyle w:val="Opstilling-talellerbogst"/>
        <w:numPr>
          <w:ilvl w:val="0"/>
          <w:numId w:val="5"/>
        </w:numPr>
        <w:spacing w:after="120"/>
        <w:ind w:left="357" w:hanging="357"/>
        <w:contextualSpacing w:val="0"/>
        <w:rPr>
          <w:rFonts w:ascii="Garamond" w:hAnsi="Garamond"/>
          <w:sz w:val="16"/>
          <w:szCs w:val="16"/>
        </w:rPr>
      </w:pPr>
      <w:r w:rsidRPr="000538F1">
        <w:rPr>
          <w:lang w:eastAsia="da-DK"/>
        </w:rPr>
        <w:t>Bekendtgørelsen fastsætter regler om tilslutning som offentlig</w:t>
      </w:r>
      <w:r w:rsidR="003D5376">
        <w:rPr>
          <w:lang w:eastAsia="da-DK"/>
        </w:rPr>
        <w:t>e</w:t>
      </w:r>
      <w:r w:rsidRPr="000538F1">
        <w:rPr>
          <w:lang w:eastAsia="da-DK"/>
        </w:rPr>
        <w:t xml:space="preserve"> afsendere </w:t>
      </w:r>
      <w:r w:rsidR="00B53EDA">
        <w:t>i</w:t>
      </w:r>
      <w:r w:rsidR="00201E0B">
        <w:t xml:space="preserve"> Digital Post</w:t>
      </w:r>
      <w:r w:rsidR="00201E0B" w:rsidRPr="000538F1" w:rsidDel="003D5376">
        <w:rPr>
          <w:lang w:eastAsia="da-DK"/>
        </w:rPr>
        <w:t xml:space="preserve"> </w:t>
      </w:r>
      <w:r w:rsidRPr="000538F1">
        <w:rPr>
          <w:lang w:eastAsia="da-DK"/>
        </w:rPr>
        <w:t xml:space="preserve">(kapitel 2), </w:t>
      </w:r>
      <w:r w:rsidR="003D5376">
        <w:rPr>
          <w:lang w:eastAsia="da-DK"/>
        </w:rPr>
        <w:t>f</w:t>
      </w:r>
      <w:r w:rsidR="003D5376" w:rsidRPr="00822A19">
        <w:t xml:space="preserve">ritagelse af fysiske personer fra tilslutning til Digital Post </w:t>
      </w:r>
      <w:r w:rsidR="003D5376">
        <w:t xml:space="preserve">mv. </w:t>
      </w:r>
      <w:r w:rsidRPr="000538F1">
        <w:rPr>
          <w:lang w:eastAsia="da-DK"/>
        </w:rPr>
        <w:t>(kapitel 3) og størrelser på filer</w:t>
      </w:r>
      <w:r w:rsidR="00201E0B">
        <w:rPr>
          <w:lang w:eastAsia="da-DK"/>
        </w:rPr>
        <w:t>, der kan sendes</w:t>
      </w:r>
      <w:r w:rsidR="00201E0B" w:rsidRPr="00201E0B">
        <w:t xml:space="preserve"> </w:t>
      </w:r>
      <w:r w:rsidR="00201E0B">
        <w:t>i Digital Post</w:t>
      </w:r>
      <w:r w:rsidR="00201E0B">
        <w:rPr>
          <w:lang w:eastAsia="da-DK"/>
        </w:rPr>
        <w:t xml:space="preserve"> </w:t>
      </w:r>
      <w:r>
        <w:rPr>
          <w:lang w:eastAsia="da-DK"/>
        </w:rPr>
        <w:t xml:space="preserve">(kapitel </w:t>
      </w:r>
      <w:r w:rsidR="008122B8">
        <w:rPr>
          <w:lang w:eastAsia="da-DK"/>
        </w:rPr>
        <w:t>4</w:t>
      </w:r>
      <w:r>
        <w:rPr>
          <w:lang w:eastAsia="da-DK"/>
        </w:rPr>
        <w:t>).</w:t>
      </w:r>
    </w:p>
    <w:p w14:paraId="7CABF731" w14:textId="4881A7BA" w:rsidR="00E82FCF" w:rsidRPr="00FD3BDE" w:rsidRDefault="00E82FCF" w:rsidP="00E82FCF">
      <w:pPr>
        <w:pStyle w:val="Overskrift2"/>
      </w:pPr>
      <w:r w:rsidRPr="00635D9D">
        <w:t>Definitioner</w:t>
      </w:r>
    </w:p>
    <w:p w14:paraId="6C37171F" w14:textId="77777777" w:rsidR="00E82FCF" w:rsidRPr="00144357" w:rsidRDefault="00E82FCF" w:rsidP="00E82FCF">
      <w:pPr>
        <w:pStyle w:val="Opstilling-talellerbogst"/>
        <w:numPr>
          <w:ilvl w:val="0"/>
          <w:numId w:val="5"/>
        </w:numPr>
        <w:spacing w:after="120"/>
        <w:ind w:left="357" w:hanging="357"/>
        <w:contextualSpacing w:val="0"/>
        <w:rPr>
          <w:rFonts w:eastAsia="Times New Roman" w:cs="Tahoma"/>
          <w:color w:val="000000"/>
          <w:szCs w:val="19"/>
          <w:lang w:eastAsia="da-DK"/>
        </w:rPr>
      </w:pPr>
      <w:bookmarkStart w:id="1" w:name="_Ref52548949"/>
      <w:r w:rsidRPr="00144357">
        <w:rPr>
          <w:rFonts w:eastAsia="Times New Roman" w:cs="Tahoma"/>
          <w:color w:val="000000"/>
          <w:szCs w:val="19"/>
          <w:lang w:eastAsia="da-DK"/>
        </w:rPr>
        <w:t>I denne bekendtgørelse forstås ved:</w:t>
      </w:r>
      <w:bookmarkEnd w:id="1"/>
    </w:p>
    <w:p w14:paraId="187EF813" w14:textId="77777777" w:rsidR="00E82FCF" w:rsidRDefault="00E82FCF" w:rsidP="00E82FCF">
      <w:pPr>
        <w:pStyle w:val="Opstilling-talellerbogst"/>
        <w:numPr>
          <w:ilvl w:val="0"/>
          <w:numId w:val="4"/>
        </w:numPr>
        <w:spacing w:after="120"/>
        <w:contextualSpacing w:val="0"/>
      </w:pPr>
      <w:r w:rsidRPr="003C7655">
        <w:t xml:space="preserve">Digital Post: Den </w:t>
      </w:r>
      <w:r>
        <w:t>fælles</w:t>
      </w:r>
      <w:r w:rsidRPr="003C7655">
        <w:t xml:space="preserve">offentlige digitale postløsning, som nævnt i § 2, stk. 1, i lov om Digital Post fra offentlige afsendere, der muliggør, at offentlige myndigheder kan kommunikere sikkert og digitalt med borgere og virksomheder. Digitaliseringsstyrelsen stiller Digital Post til rådighed, jf. § 2, stk. 2, i lov om Digital Post fra offentlige afsendere. </w:t>
      </w:r>
    </w:p>
    <w:p w14:paraId="59FFB576" w14:textId="77777777" w:rsidR="00E82FCF" w:rsidRDefault="00E82FCF" w:rsidP="00E82FCF">
      <w:pPr>
        <w:pStyle w:val="Opstilling-talellerbogst"/>
        <w:numPr>
          <w:ilvl w:val="0"/>
          <w:numId w:val="4"/>
        </w:numPr>
        <w:spacing w:after="120"/>
        <w:contextualSpacing w:val="0"/>
      </w:pPr>
      <w:r w:rsidRPr="003C7655">
        <w:t xml:space="preserve">Offentlige afsendere: Offentlige myndigheder </w:t>
      </w:r>
      <w:r>
        <w:t>mv.</w:t>
      </w:r>
      <w:r w:rsidRPr="003C7655">
        <w:t xml:space="preserve">, der kan anvende Digital Post til kommunikation med fysiske personer på 15 år eller derover </w:t>
      </w:r>
      <w:r>
        <w:t>og med juridiske enheder med CVR</w:t>
      </w:r>
      <w:r w:rsidRPr="003C7655">
        <w:t>-nummer, jf. § 7, stk. 2-4, i lov om Digital Post fra offentlige afsendere.</w:t>
      </w:r>
    </w:p>
    <w:p w14:paraId="41E1516D" w14:textId="77777777" w:rsidR="00E82FCF" w:rsidRPr="003C7655" w:rsidRDefault="00E82FCF" w:rsidP="00E82FCF">
      <w:pPr>
        <w:pStyle w:val="Opstilling-talellerbogst"/>
        <w:numPr>
          <w:ilvl w:val="0"/>
          <w:numId w:val="4"/>
        </w:numPr>
        <w:spacing w:after="120"/>
        <w:contextualSpacing w:val="0"/>
      </w:pPr>
      <w:r>
        <w:t xml:space="preserve">Fysiske personer: </w:t>
      </w:r>
      <w:r>
        <w:rPr>
          <w:rFonts w:cs="Tahoma"/>
          <w:color w:val="000000"/>
          <w:szCs w:val="19"/>
        </w:rPr>
        <w:t>Fysiske personer med personnummer på 15 år eller derover</w:t>
      </w:r>
      <w:r w:rsidRPr="00AF3C74">
        <w:rPr>
          <w:rFonts w:cs="Tahoma"/>
          <w:color w:val="000000"/>
          <w:szCs w:val="19"/>
        </w:rPr>
        <w:t>, og som har bopæl eller fast ophold i Danmark</w:t>
      </w:r>
      <w:r>
        <w:rPr>
          <w:rFonts w:cs="Tahoma"/>
          <w:color w:val="000000"/>
          <w:szCs w:val="19"/>
        </w:rPr>
        <w:t xml:space="preserve">, jf. § 3, stk. 1, i </w:t>
      </w:r>
      <w:r w:rsidRPr="003C7655">
        <w:t>lov om Digital Post fra offentlige afsendere</w:t>
      </w:r>
      <w:r>
        <w:t>.</w:t>
      </w:r>
    </w:p>
    <w:p w14:paraId="46AE67A8" w14:textId="490E988B" w:rsidR="006457DC" w:rsidRDefault="008C1DA9" w:rsidP="008C1DA9">
      <w:pPr>
        <w:pStyle w:val="Overskrift1"/>
        <w:numPr>
          <w:ilvl w:val="0"/>
          <w:numId w:val="3"/>
        </w:numPr>
        <w:spacing w:before="240" w:beforeAutospacing="0" w:after="120" w:afterAutospacing="0"/>
        <w:ind w:left="357" w:hanging="357"/>
      </w:pPr>
      <w:r w:rsidRPr="008C1DA9">
        <w:t>Tilslutning som offentlige afsendere i Digital Post</w:t>
      </w:r>
    </w:p>
    <w:p w14:paraId="4FFEF4B8" w14:textId="751DE3CB" w:rsidR="008C1DA9" w:rsidRPr="008C1DA9" w:rsidRDefault="008C1DA9" w:rsidP="008C1DA9">
      <w:pPr>
        <w:pStyle w:val="Opstilling-talellerbogst"/>
        <w:numPr>
          <w:ilvl w:val="0"/>
          <w:numId w:val="5"/>
        </w:numPr>
        <w:spacing w:after="120"/>
        <w:ind w:left="357" w:hanging="357"/>
        <w:contextualSpacing w:val="0"/>
        <w:rPr>
          <w:rFonts w:eastAsia="Times New Roman" w:cs="Tahoma"/>
          <w:color w:val="000000"/>
          <w:szCs w:val="19"/>
          <w:lang w:eastAsia="da-DK"/>
        </w:rPr>
      </w:pPr>
      <w:r>
        <w:rPr>
          <w:rFonts w:eastAsia="Times New Roman" w:cs="Tahoma"/>
          <w:color w:val="000000"/>
          <w:szCs w:val="19"/>
          <w:lang w:eastAsia="da-DK"/>
        </w:rPr>
        <w:t>Bestemmelserne i kapitel 2 finder anvendelse på offentlige myndigheder mv., der kan anvende Digital Post som offentlige afsendere, jf. § 7 i lov om Digital Post fra offentlige afsendere.</w:t>
      </w:r>
    </w:p>
    <w:p w14:paraId="449FD4DA" w14:textId="7D6E61F0" w:rsidR="00000A7B" w:rsidRDefault="00000A7B" w:rsidP="00635D9D">
      <w:pPr>
        <w:pStyle w:val="Overskrift2"/>
        <w:rPr>
          <w:rFonts w:ascii="Tahoma" w:hAnsi="Tahoma" w:cs="Tahoma"/>
          <w:color w:val="000000"/>
          <w:sz w:val="19"/>
          <w:szCs w:val="19"/>
        </w:rPr>
      </w:pPr>
      <w:r>
        <w:t>Omfattede myndigheder mv.</w:t>
      </w:r>
    </w:p>
    <w:p w14:paraId="5116E9F9" w14:textId="370FD390" w:rsidR="00152E85" w:rsidRDefault="00152E85" w:rsidP="001F3B15">
      <w:pPr>
        <w:pStyle w:val="Opstilling-talellerbogst"/>
        <w:numPr>
          <w:ilvl w:val="0"/>
          <w:numId w:val="5"/>
        </w:numPr>
        <w:spacing w:after="120"/>
        <w:ind w:left="357" w:hanging="357"/>
        <w:contextualSpacing w:val="0"/>
        <w:rPr>
          <w:rFonts w:cs="Tahoma"/>
          <w:color w:val="000000"/>
        </w:rPr>
      </w:pPr>
      <w:bookmarkStart w:id="2" w:name="_Ref71531183"/>
      <w:r>
        <w:rPr>
          <w:rFonts w:cs="Tahoma"/>
          <w:color w:val="000000"/>
        </w:rPr>
        <w:t xml:space="preserve">Offentlige myndigheder </w:t>
      </w:r>
      <w:r w:rsidR="007F3854">
        <w:rPr>
          <w:rFonts w:cs="Tahoma"/>
          <w:color w:val="000000"/>
        </w:rPr>
        <w:t>mv.</w:t>
      </w:r>
      <w:r>
        <w:rPr>
          <w:rFonts w:cs="Tahoma"/>
          <w:color w:val="000000"/>
        </w:rPr>
        <w:t>, der kan anvende Digital Post til kommunikation med fysiske personer og med juridiske enheder med CVR-nummer, er følgende:</w:t>
      </w:r>
      <w:bookmarkEnd w:id="2"/>
    </w:p>
    <w:p w14:paraId="7CE0514D" w14:textId="449BF7B3" w:rsidR="00D1391C" w:rsidRDefault="00D1391C" w:rsidP="001F3B15">
      <w:pPr>
        <w:pStyle w:val="liste1"/>
        <w:numPr>
          <w:ilvl w:val="0"/>
          <w:numId w:val="6"/>
        </w:numPr>
        <w:shd w:val="clear" w:color="auto" w:fill="FFFFFF"/>
        <w:spacing w:before="0" w:beforeAutospacing="0" w:after="120" w:afterAutospacing="0"/>
        <w:rPr>
          <w:rFonts w:ascii="Tahoma" w:hAnsi="Tahoma" w:cs="Tahoma"/>
          <w:color w:val="000000"/>
          <w:sz w:val="19"/>
          <w:szCs w:val="19"/>
        </w:rPr>
      </w:pPr>
      <w:bookmarkStart w:id="3" w:name="_Hlk66884727"/>
      <w:r>
        <w:rPr>
          <w:rFonts w:ascii="Tahoma" w:hAnsi="Tahoma" w:cs="Tahoma"/>
          <w:color w:val="000000"/>
          <w:sz w:val="19"/>
          <w:szCs w:val="19"/>
        </w:rPr>
        <w:t>Staten, regionerne og kommunerne</w:t>
      </w:r>
      <w:bookmarkEnd w:id="3"/>
      <w:r>
        <w:rPr>
          <w:rFonts w:ascii="Tahoma" w:hAnsi="Tahoma" w:cs="Tahoma"/>
          <w:color w:val="000000"/>
          <w:sz w:val="19"/>
          <w:szCs w:val="19"/>
        </w:rPr>
        <w:t>,</w:t>
      </w:r>
    </w:p>
    <w:p w14:paraId="771AD3B7" w14:textId="155B5F47" w:rsidR="00152E85" w:rsidRDefault="00D1391C" w:rsidP="001F3B15">
      <w:pPr>
        <w:pStyle w:val="liste1"/>
        <w:numPr>
          <w:ilvl w:val="0"/>
          <w:numId w:val="6"/>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Øvrige juridiske enheder</w:t>
      </w:r>
      <w:r w:rsidR="00152E85">
        <w:rPr>
          <w:rFonts w:ascii="Tahoma" w:hAnsi="Tahoma" w:cs="Tahoma"/>
          <w:color w:val="000000"/>
          <w:sz w:val="19"/>
          <w:szCs w:val="19"/>
        </w:rPr>
        <w:t>, der henregnes til den offentlige forvaltning, eller som er omfattet af forvaltningsloven eller lov om offentlighed i forvaltningen</w:t>
      </w:r>
      <w:r>
        <w:rPr>
          <w:rFonts w:ascii="Tahoma" w:hAnsi="Tahoma" w:cs="Tahoma"/>
          <w:color w:val="000000"/>
          <w:sz w:val="19"/>
          <w:szCs w:val="19"/>
        </w:rPr>
        <w:t>,</w:t>
      </w:r>
    </w:p>
    <w:p w14:paraId="5B3900A6" w14:textId="17138115" w:rsidR="00152E85" w:rsidRDefault="00152E85" w:rsidP="001F3B15">
      <w:pPr>
        <w:pStyle w:val="liste1"/>
        <w:numPr>
          <w:ilvl w:val="0"/>
          <w:numId w:val="6"/>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Selvejende institutioner </w:t>
      </w:r>
      <w:r w:rsidR="007F3854">
        <w:rPr>
          <w:rFonts w:ascii="Tahoma" w:hAnsi="Tahoma" w:cs="Tahoma"/>
          <w:color w:val="000000"/>
          <w:sz w:val="19"/>
          <w:szCs w:val="19"/>
        </w:rPr>
        <w:t>mv.</w:t>
      </w:r>
      <w:r>
        <w:rPr>
          <w:rFonts w:ascii="Tahoma" w:hAnsi="Tahoma" w:cs="Tahoma"/>
          <w:color w:val="000000"/>
          <w:sz w:val="19"/>
          <w:szCs w:val="19"/>
        </w:rPr>
        <w:t xml:space="preserve">, der ikke er omfattet af nr. </w:t>
      </w:r>
      <w:r w:rsidR="00D1391C">
        <w:rPr>
          <w:rFonts w:ascii="Tahoma" w:hAnsi="Tahoma" w:cs="Tahoma"/>
          <w:color w:val="000000"/>
          <w:sz w:val="19"/>
          <w:szCs w:val="19"/>
        </w:rPr>
        <w:t>4</w:t>
      </w:r>
      <w:r>
        <w:rPr>
          <w:rFonts w:ascii="Tahoma" w:hAnsi="Tahoma" w:cs="Tahoma"/>
          <w:color w:val="000000"/>
          <w:sz w:val="19"/>
          <w:szCs w:val="19"/>
        </w:rPr>
        <w:t>, hvis disse institutioners driftsbudget er optaget på bevillingslov</w:t>
      </w:r>
      <w:r w:rsidR="00D1391C">
        <w:rPr>
          <w:rFonts w:ascii="Tahoma" w:hAnsi="Tahoma" w:cs="Tahoma"/>
          <w:color w:val="000000"/>
          <w:sz w:val="19"/>
          <w:szCs w:val="19"/>
        </w:rPr>
        <w:t>,</w:t>
      </w:r>
    </w:p>
    <w:p w14:paraId="34DAD32C" w14:textId="624BBF05" w:rsidR="00152E85" w:rsidRDefault="00152E85" w:rsidP="001F3B15">
      <w:pPr>
        <w:pStyle w:val="liste1"/>
        <w:numPr>
          <w:ilvl w:val="0"/>
          <w:numId w:val="6"/>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Selvejende institutioner</w:t>
      </w:r>
      <w:r w:rsidR="00484E01">
        <w:rPr>
          <w:rFonts w:ascii="Tahoma" w:hAnsi="Tahoma" w:cs="Tahoma"/>
          <w:color w:val="000000"/>
          <w:sz w:val="19"/>
          <w:szCs w:val="19"/>
        </w:rPr>
        <w:t>,</w:t>
      </w:r>
      <w:r>
        <w:rPr>
          <w:rFonts w:ascii="Tahoma" w:hAnsi="Tahoma" w:cs="Tahoma"/>
          <w:color w:val="000000"/>
          <w:sz w:val="19"/>
          <w:szCs w:val="19"/>
        </w:rPr>
        <w:t xml:space="preserve"> som en kommune eller region har indgået driftsoverenskomst med</w:t>
      </w:r>
      <w:r w:rsidR="00D1391C">
        <w:rPr>
          <w:rFonts w:ascii="Tahoma" w:hAnsi="Tahoma" w:cs="Tahoma"/>
          <w:color w:val="000000"/>
          <w:sz w:val="19"/>
          <w:szCs w:val="19"/>
        </w:rPr>
        <w:t>, og</w:t>
      </w:r>
    </w:p>
    <w:p w14:paraId="49E403EB" w14:textId="0EEC0C18" w:rsidR="00152E85" w:rsidRDefault="00152E85" w:rsidP="001F3B15">
      <w:pPr>
        <w:pStyle w:val="liste1"/>
        <w:numPr>
          <w:ilvl w:val="0"/>
          <w:numId w:val="6"/>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Institutioner, foreninger, fonde </w:t>
      </w:r>
      <w:r w:rsidR="007F3854">
        <w:rPr>
          <w:rFonts w:ascii="Tahoma" w:hAnsi="Tahoma" w:cs="Tahoma"/>
          <w:color w:val="000000"/>
          <w:sz w:val="19"/>
          <w:szCs w:val="19"/>
        </w:rPr>
        <w:t>mv.</w:t>
      </w:r>
      <w:r>
        <w:rPr>
          <w:rFonts w:ascii="Tahoma" w:hAnsi="Tahoma" w:cs="Tahoma"/>
          <w:color w:val="000000"/>
          <w:sz w:val="19"/>
          <w:szCs w:val="19"/>
        </w:rPr>
        <w:t>,</w:t>
      </w:r>
    </w:p>
    <w:p w14:paraId="4B772C68" w14:textId="6BC28032" w:rsidR="00152E85" w:rsidRDefault="00152E85" w:rsidP="001F3B15">
      <w:pPr>
        <w:pStyle w:val="liste2"/>
        <w:numPr>
          <w:ilvl w:val="1"/>
          <w:numId w:val="6"/>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hvis udgifter eller regnskabsmæssige underskud dækkes ved statstilskud eller ved bidrag, afgift eller anden indtægt i henhold til lov, eller</w:t>
      </w:r>
    </w:p>
    <w:p w14:paraId="35EF6A0C" w14:textId="4CA72A42" w:rsidR="00152E85" w:rsidRDefault="00152E85" w:rsidP="001F3B15">
      <w:pPr>
        <w:pStyle w:val="liste2"/>
        <w:numPr>
          <w:ilvl w:val="1"/>
          <w:numId w:val="6"/>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som modtager kapitaltilskud, tilskud, lån, garanti, eller anden støtte fra staten, eller en institution </w:t>
      </w:r>
      <w:r w:rsidR="007F3854">
        <w:rPr>
          <w:rFonts w:ascii="Tahoma" w:hAnsi="Tahoma" w:cs="Tahoma"/>
          <w:color w:val="000000"/>
          <w:sz w:val="19"/>
          <w:szCs w:val="19"/>
        </w:rPr>
        <w:t>mv.</w:t>
      </w:r>
      <w:r>
        <w:rPr>
          <w:rFonts w:ascii="Tahoma" w:hAnsi="Tahoma" w:cs="Tahoma"/>
          <w:color w:val="000000"/>
          <w:sz w:val="19"/>
          <w:szCs w:val="19"/>
        </w:rPr>
        <w:t xml:space="preserve">, som er omfattet af litra a, såfremt kapitaltilskuddet </w:t>
      </w:r>
      <w:r w:rsidR="007F3854">
        <w:rPr>
          <w:rFonts w:ascii="Tahoma" w:hAnsi="Tahoma" w:cs="Tahoma"/>
          <w:color w:val="000000"/>
          <w:sz w:val="19"/>
          <w:szCs w:val="19"/>
        </w:rPr>
        <w:t>mv.</w:t>
      </w:r>
      <w:r>
        <w:rPr>
          <w:rFonts w:ascii="Tahoma" w:hAnsi="Tahoma" w:cs="Tahoma"/>
          <w:color w:val="000000"/>
          <w:sz w:val="19"/>
          <w:szCs w:val="19"/>
        </w:rPr>
        <w:t xml:space="preserve"> har væsentlig betydning for modtageren.</w:t>
      </w:r>
    </w:p>
    <w:p w14:paraId="4AAC0C6C" w14:textId="04AAAF27" w:rsidR="00F01C9E" w:rsidRDefault="00F01C9E" w:rsidP="009915EA">
      <w:pPr>
        <w:pStyle w:val="stk2"/>
        <w:shd w:val="clear" w:color="auto" w:fill="FFFFFF"/>
        <w:spacing w:before="0" w:beforeAutospacing="0" w:after="120" w:afterAutospacing="0" w:line="259" w:lineRule="auto"/>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Finansministeren kan efter forhandling med Folketingets formand, Folketingets Ombudsmand og rigsrevisor bestemme, at Folketinget og institutioner under Folketinget kan anvende Digital Post.</w:t>
      </w:r>
    </w:p>
    <w:p w14:paraId="3CC42726" w14:textId="252852E4" w:rsidR="00152E85" w:rsidRDefault="00152E85" w:rsidP="00391AAE">
      <w:pPr>
        <w:pStyle w:val="Opstilling-talellerbogst"/>
        <w:numPr>
          <w:ilvl w:val="0"/>
          <w:numId w:val="5"/>
        </w:numPr>
        <w:spacing w:after="120"/>
        <w:ind w:left="357" w:hanging="357"/>
        <w:contextualSpacing w:val="0"/>
        <w:rPr>
          <w:rStyle w:val="stknr"/>
          <w:rFonts w:cs="Tahoma"/>
          <w:i/>
          <w:iCs/>
          <w:color w:val="000000"/>
          <w:szCs w:val="19"/>
        </w:rPr>
      </w:pPr>
      <w:r w:rsidRPr="00C20F3B">
        <w:rPr>
          <w:rStyle w:val="stknr"/>
          <w:rFonts w:cs="Tahoma"/>
          <w:i/>
          <w:iCs/>
          <w:color w:val="000000"/>
          <w:szCs w:val="19"/>
        </w:rPr>
        <w:t xml:space="preserve"> </w:t>
      </w:r>
      <w:r w:rsidR="005D5A57">
        <w:rPr>
          <w:rStyle w:val="stknr"/>
          <w:rFonts w:cs="Tahoma"/>
          <w:iCs/>
          <w:color w:val="000000"/>
          <w:szCs w:val="19"/>
        </w:rPr>
        <w:t>Digitaliseringsstyrelsen</w:t>
      </w:r>
      <w:r w:rsidR="005D5A57" w:rsidRPr="00C20F3B">
        <w:rPr>
          <w:rStyle w:val="stknr"/>
          <w:rFonts w:cs="Tahoma"/>
          <w:iCs/>
          <w:color w:val="000000"/>
          <w:szCs w:val="19"/>
        </w:rPr>
        <w:t xml:space="preserve"> </w:t>
      </w:r>
      <w:r w:rsidRPr="00C20F3B">
        <w:rPr>
          <w:rStyle w:val="stknr"/>
          <w:rFonts w:cs="Tahoma"/>
          <w:iCs/>
          <w:color w:val="000000"/>
          <w:szCs w:val="19"/>
        </w:rPr>
        <w:t xml:space="preserve">træffer afgørelse om, hvilke offentlige myndigheder mv. der omfattes af </w:t>
      </w:r>
      <w:r w:rsidR="0055720B">
        <w:rPr>
          <w:rStyle w:val="stknr"/>
          <w:rFonts w:cs="Tahoma"/>
          <w:iCs/>
          <w:color w:val="000000"/>
          <w:szCs w:val="19"/>
        </w:rPr>
        <w:t>§ 4</w:t>
      </w:r>
      <w:r w:rsidRPr="00C20F3B">
        <w:rPr>
          <w:rStyle w:val="stknr"/>
          <w:rFonts w:cs="Tahoma"/>
          <w:iCs/>
          <w:color w:val="000000"/>
          <w:szCs w:val="19"/>
        </w:rPr>
        <w:t xml:space="preserve">. </w:t>
      </w:r>
    </w:p>
    <w:p w14:paraId="42ABB093" w14:textId="6C8B6777" w:rsidR="00391AAE"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 xml:space="preserve">Stk. </w:t>
      </w:r>
      <w:r w:rsidR="00391AAE">
        <w:rPr>
          <w:rStyle w:val="stknr"/>
          <w:rFonts w:ascii="Tahoma" w:hAnsi="Tahoma" w:cs="Tahoma"/>
          <w:i/>
          <w:iCs/>
          <w:color w:val="000000"/>
          <w:sz w:val="19"/>
          <w:szCs w:val="19"/>
        </w:rPr>
        <w:t>2</w:t>
      </w:r>
      <w:r>
        <w:rPr>
          <w:rStyle w:val="stknr"/>
          <w:rFonts w:ascii="Tahoma" w:hAnsi="Tahoma" w:cs="Tahoma"/>
          <w:i/>
          <w:iCs/>
          <w:color w:val="000000"/>
          <w:sz w:val="19"/>
          <w:szCs w:val="19"/>
        </w:rPr>
        <w:t>.</w:t>
      </w:r>
      <w:r>
        <w:rPr>
          <w:rFonts w:ascii="Tahoma" w:hAnsi="Tahoma" w:cs="Tahoma"/>
          <w:color w:val="000000"/>
          <w:sz w:val="19"/>
          <w:szCs w:val="19"/>
        </w:rPr>
        <w:t> </w:t>
      </w:r>
      <w:r w:rsidR="00391AAE">
        <w:rPr>
          <w:rFonts w:ascii="Tahoma" w:hAnsi="Tahoma" w:cs="Tahoma"/>
          <w:color w:val="000000"/>
          <w:sz w:val="19"/>
          <w:szCs w:val="19"/>
        </w:rPr>
        <w:t>Digitaliseringsstyrelsen offentliggør på sin hjemmeside, hvilke offentlige myndigheder mv., der er omfattet af kontrakten om Digital Post</w:t>
      </w:r>
      <w:r w:rsidR="00143A0C">
        <w:rPr>
          <w:rFonts w:ascii="Tahoma" w:hAnsi="Tahoma" w:cs="Tahoma"/>
          <w:color w:val="000000"/>
          <w:sz w:val="19"/>
          <w:szCs w:val="19"/>
        </w:rPr>
        <w:t>.</w:t>
      </w:r>
      <w:r w:rsidR="00391AAE">
        <w:rPr>
          <w:rFonts w:ascii="Tahoma" w:hAnsi="Tahoma" w:cs="Tahoma"/>
          <w:color w:val="000000"/>
          <w:sz w:val="19"/>
          <w:szCs w:val="19"/>
        </w:rPr>
        <w:t xml:space="preserve"> De nævnte myndigheder mv. skal desuden være </w:t>
      </w:r>
      <w:r w:rsidR="00391AAE" w:rsidRPr="00F01C9E">
        <w:rPr>
          <w:rFonts w:ascii="Tahoma" w:hAnsi="Tahoma" w:cs="Tahoma"/>
          <w:color w:val="000000"/>
          <w:sz w:val="19"/>
          <w:szCs w:val="19"/>
        </w:rPr>
        <w:t>omfattet af</w:t>
      </w:r>
      <w:r w:rsidR="00391AAE" w:rsidRPr="00F01C9E" w:rsidDel="00391AAE">
        <w:rPr>
          <w:rFonts w:ascii="Tahoma" w:hAnsi="Tahoma" w:cs="Tahoma"/>
          <w:color w:val="000000"/>
          <w:sz w:val="19"/>
          <w:szCs w:val="19"/>
        </w:rPr>
        <w:t xml:space="preserve"> </w:t>
      </w:r>
      <w:r w:rsidR="00391AAE" w:rsidRPr="00F01C9E">
        <w:rPr>
          <w:rFonts w:ascii="Tahoma" w:hAnsi="Tahoma" w:cs="Tahoma"/>
          <w:color w:val="000000"/>
          <w:sz w:val="19"/>
          <w:szCs w:val="19"/>
        </w:rPr>
        <w:fldChar w:fldCharType="begin"/>
      </w:r>
      <w:r w:rsidR="00391AAE" w:rsidRPr="00F01C9E">
        <w:rPr>
          <w:rFonts w:ascii="Tahoma" w:hAnsi="Tahoma" w:cs="Tahoma"/>
          <w:color w:val="000000"/>
          <w:sz w:val="19"/>
          <w:szCs w:val="19"/>
        </w:rPr>
        <w:instrText xml:space="preserve"> REF _Ref71531183 \r \h </w:instrText>
      </w:r>
      <w:r w:rsidR="00E16620" w:rsidRPr="00F01C9E">
        <w:rPr>
          <w:rFonts w:ascii="Tahoma" w:hAnsi="Tahoma" w:cs="Tahoma"/>
          <w:color w:val="000000"/>
          <w:sz w:val="19"/>
          <w:szCs w:val="19"/>
        </w:rPr>
        <w:instrText xml:space="preserve"> \* MERGEFORMAT </w:instrText>
      </w:r>
      <w:r w:rsidR="00391AAE" w:rsidRPr="00F01C9E">
        <w:rPr>
          <w:rFonts w:ascii="Tahoma" w:hAnsi="Tahoma" w:cs="Tahoma"/>
          <w:color w:val="000000"/>
          <w:sz w:val="19"/>
          <w:szCs w:val="19"/>
        </w:rPr>
      </w:r>
      <w:r w:rsidR="00391AAE" w:rsidRPr="00F01C9E">
        <w:rPr>
          <w:rFonts w:ascii="Tahoma" w:hAnsi="Tahoma" w:cs="Tahoma"/>
          <w:color w:val="000000"/>
          <w:sz w:val="19"/>
          <w:szCs w:val="19"/>
        </w:rPr>
        <w:fldChar w:fldCharType="separate"/>
      </w:r>
      <w:r w:rsidR="00CB3D69">
        <w:rPr>
          <w:rFonts w:ascii="Tahoma" w:hAnsi="Tahoma" w:cs="Tahoma"/>
          <w:color w:val="000000"/>
          <w:sz w:val="19"/>
          <w:szCs w:val="19"/>
        </w:rPr>
        <w:t>§ 4</w:t>
      </w:r>
      <w:r w:rsidR="00391AAE" w:rsidRPr="00F01C9E">
        <w:rPr>
          <w:rFonts w:ascii="Tahoma" w:hAnsi="Tahoma" w:cs="Tahoma"/>
          <w:color w:val="000000"/>
          <w:sz w:val="19"/>
          <w:szCs w:val="19"/>
        </w:rPr>
        <w:fldChar w:fldCharType="end"/>
      </w:r>
      <w:r w:rsidR="00E16620" w:rsidRPr="00F01C9E">
        <w:rPr>
          <w:rFonts w:ascii="Tahoma" w:hAnsi="Tahoma" w:cs="Tahoma"/>
          <w:color w:val="000000"/>
          <w:sz w:val="19"/>
          <w:szCs w:val="19"/>
        </w:rPr>
        <w:t>.</w:t>
      </w:r>
    </w:p>
    <w:p w14:paraId="0813C1BF" w14:textId="4783F776" w:rsidR="00152E85" w:rsidRDefault="00822A19" w:rsidP="001F3B15">
      <w:pPr>
        <w:pStyle w:val="Overskrift1"/>
        <w:numPr>
          <w:ilvl w:val="0"/>
          <w:numId w:val="3"/>
        </w:numPr>
        <w:spacing w:before="240" w:beforeAutospacing="0" w:after="120" w:afterAutospacing="0"/>
        <w:ind w:left="357" w:hanging="357"/>
      </w:pPr>
      <w:bookmarkStart w:id="4" w:name="_Ref65076437"/>
      <w:r w:rsidRPr="00822A19">
        <w:t>F</w:t>
      </w:r>
      <w:r w:rsidR="00152E85" w:rsidRPr="00822A19">
        <w:t xml:space="preserve">ritagelse af fysiske personer fra tilslutning til Digital Post </w:t>
      </w:r>
      <w:bookmarkEnd w:id="4"/>
      <w:r w:rsidR="007F3854">
        <w:t>mv.</w:t>
      </w:r>
    </w:p>
    <w:p w14:paraId="25937D68" w14:textId="263EC0A5" w:rsidR="00000A7B" w:rsidRPr="00822A19" w:rsidRDefault="00000A7B" w:rsidP="00635D9D">
      <w:pPr>
        <w:pStyle w:val="Overskrift2"/>
        <w:rPr>
          <w:rFonts w:cs="Arial"/>
          <w:color w:val="000000"/>
          <w:sz w:val="26"/>
        </w:rPr>
      </w:pPr>
      <w:r w:rsidRPr="00FD3BDE">
        <w:rPr>
          <w:rFonts w:eastAsia="Times New Roman"/>
        </w:rPr>
        <w:t>Anvendelsesområde</w:t>
      </w:r>
    </w:p>
    <w:p w14:paraId="1E35F59E" w14:textId="37E032CD" w:rsidR="00152E85" w:rsidRPr="00335B53" w:rsidRDefault="00152E85" w:rsidP="00335B53">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r w:rsidRPr="00335B53">
        <w:rPr>
          <w:rFonts w:ascii="Tahoma" w:hAnsi="Tahoma" w:cs="Tahoma"/>
          <w:color w:val="000000"/>
          <w:sz w:val="19"/>
          <w:szCs w:val="19"/>
        </w:rPr>
        <w:t xml:space="preserve">En fysisk person kan </w:t>
      </w:r>
      <w:r w:rsidR="00335B53" w:rsidRPr="00335B53">
        <w:rPr>
          <w:rFonts w:ascii="Tahoma" w:hAnsi="Tahoma" w:cs="Tahoma"/>
          <w:color w:val="000000"/>
          <w:sz w:val="19"/>
          <w:szCs w:val="19"/>
        </w:rPr>
        <w:t xml:space="preserve">efter reglerne i </w:t>
      </w:r>
      <w:r w:rsidR="00335B53" w:rsidRPr="00335B53">
        <w:rPr>
          <w:rFonts w:ascii="Tahoma" w:hAnsi="Tahoma" w:cs="Tahoma"/>
          <w:color w:val="000000"/>
          <w:sz w:val="19"/>
          <w:szCs w:val="19"/>
        </w:rPr>
        <w:fldChar w:fldCharType="begin"/>
      </w:r>
      <w:r w:rsidR="00335B53" w:rsidRPr="00335B53">
        <w:rPr>
          <w:rFonts w:ascii="Tahoma" w:hAnsi="Tahoma" w:cs="Tahoma"/>
          <w:color w:val="000000"/>
          <w:sz w:val="19"/>
          <w:szCs w:val="19"/>
        </w:rPr>
        <w:instrText xml:space="preserve"> REF _Ref65062701 \r \h </w:instrText>
      </w:r>
      <w:r w:rsidR="00335B53" w:rsidRPr="00335B53">
        <w:rPr>
          <w:rFonts w:ascii="Tahoma" w:hAnsi="Tahoma" w:cs="Tahoma"/>
          <w:color w:val="000000"/>
          <w:sz w:val="19"/>
          <w:szCs w:val="19"/>
        </w:rPr>
      </w:r>
      <w:r w:rsidR="00335B53" w:rsidRPr="00335B53">
        <w:rPr>
          <w:rFonts w:ascii="Tahoma" w:hAnsi="Tahoma" w:cs="Tahoma"/>
          <w:color w:val="000000"/>
          <w:sz w:val="19"/>
          <w:szCs w:val="19"/>
        </w:rPr>
        <w:fldChar w:fldCharType="separate"/>
      </w:r>
      <w:r w:rsidR="00CB3D69">
        <w:rPr>
          <w:rFonts w:ascii="Tahoma" w:hAnsi="Tahoma" w:cs="Tahoma"/>
          <w:color w:val="000000"/>
          <w:sz w:val="19"/>
          <w:szCs w:val="19"/>
        </w:rPr>
        <w:t>§ 7</w:t>
      </w:r>
      <w:r w:rsidR="00335B53" w:rsidRPr="00335B53">
        <w:rPr>
          <w:rFonts w:ascii="Tahoma" w:hAnsi="Tahoma" w:cs="Tahoma"/>
          <w:color w:val="000000"/>
          <w:sz w:val="19"/>
          <w:szCs w:val="19"/>
        </w:rPr>
        <w:fldChar w:fldCharType="end"/>
      </w:r>
      <w:r w:rsidR="00335B53" w:rsidRPr="00335B53">
        <w:rPr>
          <w:rFonts w:ascii="Tahoma" w:hAnsi="Tahoma" w:cs="Tahoma"/>
          <w:color w:val="000000"/>
          <w:sz w:val="19"/>
          <w:szCs w:val="19"/>
        </w:rPr>
        <w:t xml:space="preserve"> til </w:t>
      </w:r>
      <w:r w:rsidR="00335B53" w:rsidRPr="00335B53">
        <w:rPr>
          <w:rFonts w:ascii="Tahoma" w:hAnsi="Tahoma" w:cs="Tahoma"/>
          <w:color w:val="000000"/>
          <w:sz w:val="19"/>
          <w:szCs w:val="19"/>
        </w:rPr>
        <w:fldChar w:fldCharType="begin"/>
      </w:r>
      <w:r w:rsidR="00335B53" w:rsidRPr="00335B53">
        <w:rPr>
          <w:rFonts w:ascii="Tahoma" w:hAnsi="Tahoma" w:cs="Tahoma"/>
          <w:color w:val="000000"/>
          <w:sz w:val="19"/>
          <w:szCs w:val="19"/>
        </w:rPr>
        <w:instrText xml:space="preserve"> REF _Ref65063780 \r \h </w:instrText>
      </w:r>
      <w:r w:rsidR="00335B53" w:rsidRPr="00335B53">
        <w:rPr>
          <w:rFonts w:ascii="Tahoma" w:hAnsi="Tahoma" w:cs="Tahoma"/>
          <w:color w:val="000000"/>
          <w:sz w:val="19"/>
          <w:szCs w:val="19"/>
        </w:rPr>
      </w:r>
      <w:r w:rsidR="00335B53" w:rsidRPr="00335B53">
        <w:rPr>
          <w:rFonts w:ascii="Tahoma" w:hAnsi="Tahoma" w:cs="Tahoma"/>
          <w:color w:val="000000"/>
          <w:sz w:val="19"/>
          <w:szCs w:val="19"/>
        </w:rPr>
        <w:fldChar w:fldCharType="separate"/>
      </w:r>
      <w:r w:rsidR="00CB3D69">
        <w:rPr>
          <w:rFonts w:ascii="Tahoma" w:hAnsi="Tahoma" w:cs="Tahoma"/>
          <w:color w:val="000000"/>
          <w:sz w:val="19"/>
          <w:szCs w:val="19"/>
        </w:rPr>
        <w:t>§ 11</w:t>
      </w:r>
      <w:r w:rsidR="00335B53" w:rsidRPr="00335B53">
        <w:rPr>
          <w:rFonts w:ascii="Tahoma" w:hAnsi="Tahoma" w:cs="Tahoma"/>
          <w:color w:val="000000"/>
          <w:sz w:val="19"/>
          <w:szCs w:val="19"/>
        </w:rPr>
        <w:fldChar w:fldCharType="end"/>
      </w:r>
      <w:r w:rsidR="00335B53" w:rsidRPr="00335B53">
        <w:rPr>
          <w:rFonts w:ascii="Tahoma" w:hAnsi="Tahoma" w:cs="Tahoma"/>
          <w:color w:val="000000"/>
          <w:sz w:val="19"/>
          <w:szCs w:val="19"/>
        </w:rPr>
        <w:t xml:space="preserve">, </w:t>
      </w:r>
      <w:r w:rsidRPr="00335B53">
        <w:rPr>
          <w:rFonts w:ascii="Tahoma" w:hAnsi="Tahoma" w:cs="Tahoma"/>
          <w:color w:val="000000"/>
          <w:sz w:val="19"/>
          <w:szCs w:val="19"/>
        </w:rPr>
        <w:t>fritages fra tilslutning til Digital Post, medmindre andet følger af anden lovgivning.</w:t>
      </w:r>
    </w:p>
    <w:p w14:paraId="171C8219" w14:textId="076B49D0"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 xml:space="preserve">Stk. </w:t>
      </w:r>
      <w:r w:rsidR="00335B53">
        <w:rPr>
          <w:rStyle w:val="stknr"/>
          <w:rFonts w:ascii="Tahoma" w:hAnsi="Tahoma" w:cs="Tahoma"/>
          <w:i/>
          <w:iCs/>
          <w:color w:val="000000"/>
          <w:sz w:val="19"/>
          <w:szCs w:val="19"/>
        </w:rPr>
        <w:t>2</w:t>
      </w:r>
      <w:r>
        <w:rPr>
          <w:rStyle w:val="stknr"/>
          <w:rFonts w:ascii="Tahoma" w:hAnsi="Tahoma" w:cs="Tahoma"/>
          <w:i/>
          <w:iCs/>
          <w:color w:val="000000"/>
          <w:sz w:val="19"/>
          <w:szCs w:val="19"/>
        </w:rPr>
        <w:t>.</w:t>
      </w:r>
      <w:r>
        <w:rPr>
          <w:rFonts w:ascii="Tahoma" w:hAnsi="Tahoma" w:cs="Tahoma"/>
          <w:color w:val="000000"/>
          <w:sz w:val="19"/>
          <w:szCs w:val="19"/>
        </w:rPr>
        <w:t> </w:t>
      </w:r>
      <w:r w:rsidR="00C05829" w:rsidRPr="00822A19">
        <w:rPr>
          <w:rFonts w:ascii="Tahoma" w:hAnsi="Tahoma" w:cs="Tahoma"/>
          <w:color w:val="000000"/>
          <w:sz w:val="19"/>
          <w:szCs w:val="19"/>
        </w:rPr>
        <w:t>Be</w:t>
      </w:r>
      <w:r w:rsidR="00143A0C">
        <w:rPr>
          <w:rFonts w:ascii="Tahoma" w:hAnsi="Tahoma" w:cs="Tahoma"/>
          <w:color w:val="000000"/>
          <w:sz w:val="19"/>
          <w:szCs w:val="19"/>
        </w:rPr>
        <w:t>stemmelserne i</w:t>
      </w:r>
      <w:r w:rsidR="001B2353">
        <w:rPr>
          <w:rFonts w:ascii="Tahoma" w:hAnsi="Tahoma" w:cs="Tahoma"/>
          <w:color w:val="000000"/>
          <w:sz w:val="19"/>
          <w:szCs w:val="19"/>
        </w:rPr>
        <w:t xml:space="preserve"> </w:t>
      </w:r>
      <w:r w:rsidR="001B2353">
        <w:rPr>
          <w:rFonts w:ascii="Tahoma" w:hAnsi="Tahoma" w:cs="Tahoma"/>
          <w:color w:val="000000"/>
          <w:sz w:val="19"/>
          <w:szCs w:val="19"/>
        </w:rPr>
        <w:fldChar w:fldCharType="begin"/>
      </w:r>
      <w:r w:rsidR="001B2353">
        <w:rPr>
          <w:rFonts w:ascii="Tahoma" w:hAnsi="Tahoma" w:cs="Tahoma"/>
          <w:color w:val="000000"/>
          <w:sz w:val="19"/>
          <w:szCs w:val="19"/>
        </w:rPr>
        <w:instrText xml:space="preserve"> REF _Ref72480304 \r \h </w:instrText>
      </w:r>
      <w:r w:rsidR="001B2353">
        <w:rPr>
          <w:rFonts w:ascii="Tahoma" w:hAnsi="Tahoma" w:cs="Tahoma"/>
          <w:color w:val="000000"/>
          <w:sz w:val="19"/>
          <w:szCs w:val="19"/>
        </w:rPr>
      </w:r>
      <w:r w:rsidR="001B2353">
        <w:rPr>
          <w:rFonts w:ascii="Tahoma" w:hAnsi="Tahoma" w:cs="Tahoma"/>
          <w:color w:val="000000"/>
          <w:sz w:val="19"/>
          <w:szCs w:val="19"/>
        </w:rPr>
        <w:fldChar w:fldCharType="separate"/>
      </w:r>
      <w:r w:rsidR="00CB3D69">
        <w:rPr>
          <w:rFonts w:ascii="Tahoma" w:hAnsi="Tahoma" w:cs="Tahoma"/>
          <w:color w:val="000000"/>
          <w:sz w:val="19"/>
          <w:szCs w:val="19"/>
        </w:rPr>
        <w:t>§ 16</w:t>
      </w:r>
      <w:r w:rsidR="001B2353">
        <w:rPr>
          <w:rFonts w:ascii="Tahoma" w:hAnsi="Tahoma" w:cs="Tahoma"/>
          <w:color w:val="000000"/>
          <w:sz w:val="19"/>
          <w:szCs w:val="19"/>
        </w:rPr>
        <w:fldChar w:fldCharType="end"/>
      </w:r>
      <w:r w:rsidR="00143A0C">
        <w:rPr>
          <w:rFonts w:ascii="Tahoma" w:hAnsi="Tahoma" w:cs="Tahoma"/>
          <w:color w:val="000000"/>
          <w:sz w:val="19"/>
          <w:szCs w:val="19"/>
        </w:rPr>
        <w:t xml:space="preserve"> </w:t>
      </w:r>
      <w:r>
        <w:rPr>
          <w:rFonts w:ascii="Tahoma" w:hAnsi="Tahoma" w:cs="Tahoma"/>
          <w:color w:val="000000"/>
          <w:sz w:val="19"/>
          <w:szCs w:val="19"/>
        </w:rPr>
        <w:t xml:space="preserve">finder anvendelse på en fysisk persons tildeling af læseadgang til andre ved fremmøde i en kommune, medmindre tildeling af læseadgang er udelukket efter anden lovgivning. Tildeling af læseadgang til andre ved personens egen angivelse heraf via </w:t>
      </w:r>
      <w:r w:rsidRPr="00EB733A">
        <w:rPr>
          <w:rFonts w:ascii="Tahoma" w:hAnsi="Tahoma" w:cs="Tahoma"/>
          <w:color w:val="000000"/>
          <w:sz w:val="19"/>
          <w:szCs w:val="19"/>
        </w:rPr>
        <w:t>rettighedsstyring</w:t>
      </w:r>
      <w:r>
        <w:rPr>
          <w:rFonts w:ascii="Tahoma" w:hAnsi="Tahoma" w:cs="Tahoma"/>
          <w:color w:val="000000"/>
          <w:sz w:val="19"/>
          <w:szCs w:val="19"/>
        </w:rPr>
        <w:t>en</w:t>
      </w:r>
      <w:r w:rsidRPr="00EB733A" w:rsidDel="00EB733A">
        <w:rPr>
          <w:rFonts w:ascii="Tahoma" w:hAnsi="Tahoma" w:cs="Tahoma"/>
          <w:color w:val="000000"/>
          <w:sz w:val="19"/>
          <w:szCs w:val="19"/>
        </w:rPr>
        <w:t xml:space="preserve"> </w:t>
      </w:r>
      <w:r>
        <w:rPr>
          <w:rFonts w:ascii="Tahoma" w:hAnsi="Tahoma" w:cs="Tahoma"/>
          <w:color w:val="000000"/>
          <w:sz w:val="19"/>
          <w:szCs w:val="19"/>
        </w:rPr>
        <w:t>til Digital Post omfattes ikke af denne bekendtgørelse.</w:t>
      </w:r>
    </w:p>
    <w:p w14:paraId="3BB7A870" w14:textId="3B9C1A8E"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 xml:space="preserve">Stk. </w:t>
      </w:r>
      <w:r w:rsidR="00335B53">
        <w:rPr>
          <w:rStyle w:val="stknr"/>
          <w:rFonts w:ascii="Tahoma" w:hAnsi="Tahoma" w:cs="Tahoma"/>
          <w:i/>
          <w:iCs/>
          <w:color w:val="000000"/>
          <w:sz w:val="19"/>
          <w:szCs w:val="19"/>
        </w:rPr>
        <w:t>3</w:t>
      </w:r>
      <w:r>
        <w:rPr>
          <w:rStyle w:val="stknr"/>
          <w:rFonts w:ascii="Tahoma" w:hAnsi="Tahoma" w:cs="Tahoma"/>
          <w:i/>
          <w:iCs/>
          <w:color w:val="000000"/>
          <w:sz w:val="19"/>
          <w:szCs w:val="19"/>
        </w:rPr>
        <w:t>.</w:t>
      </w:r>
      <w:r>
        <w:rPr>
          <w:rFonts w:ascii="Tahoma" w:hAnsi="Tahoma" w:cs="Tahoma"/>
          <w:color w:val="000000"/>
          <w:sz w:val="19"/>
          <w:szCs w:val="19"/>
        </w:rPr>
        <w:t> </w:t>
      </w:r>
      <w:r w:rsidR="00C05829" w:rsidRPr="00822A19">
        <w:rPr>
          <w:rFonts w:ascii="Tahoma" w:hAnsi="Tahoma" w:cs="Tahoma"/>
          <w:color w:val="000000"/>
          <w:sz w:val="19"/>
          <w:szCs w:val="19"/>
        </w:rPr>
        <w:t>Be</w:t>
      </w:r>
      <w:r w:rsidR="00C05829">
        <w:rPr>
          <w:rFonts w:ascii="Tahoma" w:hAnsi="Tahoma" w:cs="Tahoma"/>
          <w:color w:val="000000"/>
          <w:sz w:val="19"/>
          <w:szCs w:val="19"/>
        </w:rPr>
        <w:t xml:space="preserve">stemmelserne i </w:t>
      </w:r>
      <w:r w:rsidR="001B2353">
        <w:rPr>
          <w:rFonts w:ascii="Tahoma" w:hAnsi="Tahoma" w:cs="Tahoma"/>
          <w:color w:val="000000"/>
          <w:sz w:val="19"/>
          <w:szCs w:val="19"/>
        </w:rPr>
        <w:fldChar w:fldCharType="begin"/>
      </w:r>
      <w:r w:rsidR="001B2353">
        <w:rPr>
          <w:rFonts w:ascii="Tahoma" w:hAnsi="Tahoma" w:cs="Tahoma"/>
          <w:color w:val="000000"/>
          <w:sz w:val="19"/>
          <w:szCs w:val="19"/>
        </w:rPr>
        <w:instrText xml:space="preserve"> REF _Ref72480332 \r \h </w:instrText>
      </w:r>
      <w:r w:rsidR="001B2353">
        <w:rPr>
          <w:rFonts w:ascii="Tahoma" w:hAnsi="Tahoma" w:cs="Tahoma"/>
          <w:color w:val="000000"/>
          <w:sz w:val="19"/>
          <w:szCs w:val="19"/>
        </w:rPr>
      </w:r>
      <w:r w:rsidR="001B2353">
        <w:rPr>
          <w:rFonts w:ascii="Tahoma" w:hAnsi="Tahoma" w:cs="Tahoma"/>
          <w:color w:val="000000"/>
          <w:sz w:val="19"/>
          <w:szCs w:val="19"/>
        </w:rPr>
        <w:fldChar w:fldCharType="separate"/>
      </w:r>
      <w:r w:rsidR="00CB3D69">
        <w:rPr>
          <w:rFonts w:ascii="Tahoma" w:hAnsi="Tahoma" w:cs="Tahoma"/>
          <w:color w:val="000000"/>
          <w:sz w:val="19"/>
          <w:szCs w:val="19"/>
        </w:rPr>
        <w:t>§ 17</w:t>
      </w:r>
      <w:r w:rsidR="001B2353">
        <w:rPr>
          <w:rFonts w:ascii="Tahoma" w:hAnsi="Tahoma" w:cs="Tahoma"/>
          <w:color w:val="000000"/>
          <w:sz w:val="19"/>
          <w:szCs w:val="19"/>
        </w:rPr>
        <w:fldChar w:fldCharType="end"/>
      </w:r>
      <w:r w:rsidR="001B2353">
        <w:rPr>
          <w:rFonts w:ascii="Tahoma" w:hAnsi="Tahoma" w:cs="Tahoma"/>
          <w:color w:val="000000"/>
          <w:sz w:val="19"/>
          <w:szCs w:val="19"/>
        </w:rPr>
        <w:t xml:space="preserve"> </w:t>
      </w:r>
      <w:r>
        <w:rPr>
          <w:rFonts w:ascii="Tahoma" w:hAnsi="Tahoma" w:cs="Tahoma"/>
          <w:color w:val="000000"/>
          <w:sz w:val="19"/>
          <w:szCs w:val="19"/>
        </w:rPr>
        <w:t>finder anvendelse på sletning af indholdet i Digital Post efter en fysisk persons dødsfald.</w:t>
      </w:r>
    </w:p>
    <w:p w14:paraId="380B173E" w14:textId="6DCB0593" w:rsidR="00152E85" w:rsidRPr="00FD3BDE" w:rsidRDefault="007B2492" w:rsidP="00635D9D">
      <w:pPr>
        <w:pStyle w:val="Overskrift2"/>
      </w:pPr>
      <w:r>
        <w:t>Fysiske personers a</w:t>
      </w:r>
      <w:r w:rsidR="00152E85" w:rsidRPr="00FD3BDE">
        <w:t>nmodning om fritagelse</w:t>
      </w:r>
    </w:p>
    <w:p w14:paraId="1C877327" w14:textId="7BB7A75C" w:rsidR="00152E85" w:rsidRDefault="00152E8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bookmarkStart w:id="5" w:name="_Ref65062701"/>
      <w:r>
        <w:rPr>
          <w:rFonts w:ascii="Tahoma" w:hAnsi="Tahoma" w:cs="Tahoma"/>
          <w:color w:val="000000"/>
          <w:sz w:val="19"/>
          <w:szCs w:val="19"/>
        </w:rPr>
        <w:t>En fysisk person kan fritages fra tilslutning til Digital Post, hvis personen afgiver en underskrevet erklæring om at være omfattet af mindst én af følgende fritagelsesgrunde:</w:t>
      </w:r>
      <w:bookmarkEnd w:id="5"/>
    </w:p>
    <w:p w14:paraId="1359598A" w14:textId="48721317"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Kognitiv funktionsnedsættelse, hvor funktionsnedsættelsen hindrer personen i at anvende </w:t>
      </w:r>
      <w:r w:rsidR="00355CB6">
        <w:rPr>
          <w:rFonts w:ascii="Tahoma" w:hAnsi="Tahoma" w:cs="Tahoma"/>
          <w:color w:val="000000"/>
          <w:sz w:val="19"/>
          <w:szCs w:val="19"/>
        </w:rPr>
        <w:t>Digital Post</w:t>
      </w:r>
      <w:r>
        <w:rPr>
          <w:rFonts w:ascii="Tahoma" w:hAnsi="Tahoma" w:cs="Tahoma"/>
          <w:color w:val="000000"/>
          <w:sz w:val="19"/>
          <w:szCs w:val="19"/>
        </w:rPr>
        <w:t>.</w:t>
      </w:r>
    </w:p>
    <w:p w14:paraId="65CCC9B7" w14:textId="22195440"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Fysisk funktionsnedsættelse, hvor funktionsnedsættelsen hindrer personen i at anvende </w:t>
      </w:r>
      <w:r w:rsidR="00F01C9E">
        <w:rPr>
          <w:rFonts w:ascii="Tahoma" w:hAnsi="Tahoma" w:cs="Tahoma"/>
          <w:color w:val="000000"/>
          <w:sz w:val="19"/>
          <w:szCs w:val="19"/>
        </w:rPr>
        <w:t>Digital Post</w:t>
      </w:r>
      <w:r>
        <w:rPr>
          <w:rFonts w:ascii="Tahoma" w:hAnsi="Tahoma" w:cs="Tahoma"/>
          <w:color w:val="000000"/>
          <w:sz w:val="19"/>
          <w:szCs w:val="19"/>
        </w:rPr>
        <w:t>.</w:t>
      </w:r>
    </w:p>
    <w:p w14:paraId="7C634F5D" w14:textId="6AF88FA1"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Manglende adgang til computer</w:t>
      </w:r>
      <w:r w:rsidR="009C49D1">
        <w:rPr>
          <w:rFonts w:ascii="Tahoma" w:hAnsi="Tahoma" w:cs="Tahoma"/>
          <w:color w:val="000000"/>
          <w:sz w:val="19"/>
          <w:szCs w:val="19"/>
        </w:rPr>
        <w:t xml:space="preserve">, smartphone eller tablet </w:t>
      </w:r>
      <w:r>
        <w:rPr>
          <w:rFonts w:ascii="Tahoma" w:hAnsi="Tahoma" w:cs="Tahoma"/>
          <w:color w:val="000000"/>
          <w:sz w:val="19"/>
          <w:szCs w:val="19"/>
        </w:rPr>
        <w:t>i eget hjem eller opholdssted. Med manglende adgang til computer</w:t>
      </w:r>
      <w:r w:rsidR="00CB3D69">
        <w:rPr>
          <w:rFonts w:ascii="Tahoma" w:hAnsi="Tahoma" w:cs="Tahoma"/>
          <w:color w:val="000000"/>
          <w:sz w:val="19"/>
          <w:szCs w:val="19"/>
        </w:rPr>
        <w:t>,</w:t>
      </w:r>
      <w:r w:rsidR="00CB3D69" w:rsidRPr="00CB3D69">
        <w:rPr>
          <w:rFonts w:ascii="Tahoma" w:hAnsi="Tahoma" w:cs="Tahoma"/>
          <w:color w:val="000000"/>
          <w:sz w:val="19"/>
          <w:szCs w:val="19"/>
        </w:rPr>
        <w:t xml:space="preserve"> </w:t>
      </w:r>
      <w:r w:rsidR="00CB3D69">
        <w:rPr>
          <w:rFonts w:ascii="Tahoma" w:hAnsi="Tahoma" w:cs="Tahoma"/>
          <w:color w:val="000000"/>
          <w:sz w:val="19"/>
          <w:szCs w:val="19"/>
        </w:rPr>
        <w:t xml:space="preserve">smartphone eller tablet </w:t>
      </w:r>
      <w:r>
        <w:rPr>
          <w:rFonts w:ascii="Tahoma" w:hAnsi="Tahoma" w:cs="Tahoma"/>
          <w:color w:val="000000"/>
          <w:sz w:val="19"/>
          <w:szCs w:val="19"/>
        </w:rPr>
        <w:t>sidestilles det forhold, at personen ikke i eget hjem eller opholdssted har adgang til at bruge en computer</w:t>
      </w:r>
      <w:r w:rsidR="009A7833">
        <w:rPr>
          <w:rFonts w:ascii="Tahoma" w:hAnsi="Tahoma" w:cs="Tahoma"/>
          <w:color w:val="000000"/>
          <w:sz w:val="19"/>
          <w:szCs w:val="19"/>
        </w:rPr>
        <w:t>, smartphone eller tablet</w:t>
      </w:r>
      <w:r>
        <w:rPr>
          <w:rFonts w:ascii="Tahoma" w:hAnsi="Tahoma" w:cs="Tahoma"/>
          <w:color w:val="000000"/>
          <w:sz w:val="19"/>
          <w:szCs w:val="19"/>
        </w:rPr>
        <w:t>.</w:t>
      </w:r>
    </w:p>
    <w:p w14:paraId="08E8937B" w14:textId="663F4A83"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Personen er registreret i Det Centrale Personregister (CPR) som udrejst af Danmark.</w:t>
      </w:r>
    </w:p>
    <w:p w14:paraId="5D6E905A" w14:textId="01A434F0"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Personen er ikke længere registreret med fast bopæl eller fast opholdssted i CPR, jf. CPR-lovens § 6, stk. 1 og 2, men er registreret som værende uden fast bopæl i CPR, jf. CPR-lovens § 6, stk. 4.</w:t>
      </w:r>
    </w:p>
    <w:p w14:paraId="75A4AF26" w14:textId="5CAB0BE6"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Sproglige barrierer bestående i manglende beherskelse af dansk, der gør det svært for personen at anvende </w:t>
      </w:r>
      <w:r w:rsidR="00355CB6">
        <w:rPr>
          <w:rFonts w:ascii="Tahoma" w:hAnsi="Tahoma" w:cs="Tahoma"/>
          <w:color w:val="000000"/>
          <w:sz w:val="19"/>
          <w:szCs w:val="19"/>
        </w:rPr>
        <w:t>Digital Post</w:t>
      </w:r>
      <w:r>
        <w:rPr>
          <w:rFonts w:ascii="Tahoma" w:hAnsi="Tahoma" w:cs="Tahoma"/>
          <w:color w:val="000000"/>
          <w:sz w:val="19"/>
          <w:szCs w:val="19"/>
        </w:rPr>
        <w:t>.</w:t>
      </w:r>
    </w:p>
    <w:p w14:paraId="49E03892" w14:textId="3F278B17"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Praktiske vanskeligheder ved at skaffe </w:t>
      </w:r>
      <w:r w:rsidRPr="00EE015E">
        <w:rPr>
          <w:rFonts w:ascii="Tahoma" w:hAnsi="Tahoma" w:cs="Tahoma"/>
          <w:color w:val="000000"/>
          <w:sz w:val="19"/>
          <w:szCs w:val="19"/>
        </w:rPr>
        <w:t xml:space="preserve">et </w:t>
      </w:r>
      <w:r>
        <w:rPr>
          <w:rFonts w:ascii="Tahoma" w:hAnsi="Tahoma" w:cs="Tahoma"/>
          <w:color w:val="000000"/>
          <w:sz w:val="19"/>
          <w:szCs w:val="19"/>
        </w:rPr>
        <w:t xml:space="preserve">elektronisk </w:t>
      </w:r>
      <w:r w:rsidR="00AC4DC6">
        <w:rPr>
          <w:rFonts w:ascii="Tahoma" w:hAnsi="Tahoma" w:cs="Tahoma"/>
          <w:color w:val="000000"/>
          <w:sz w:val="19"/>
          <w:szCs w:val="19"/>
        </w:rPr>
        <w:t>id</w:t>
      </w:r>
      <w:r>
        <w:rPr>
          <w:rFonts w:ascii="Tahoma" w:hAnsi="Tahoma" w:cs="Tahoma"/>
          <w:color w:val="000000"/>
          <w:sz w:val="19"/>
          <w:szCs w:val="19"/>
        </w:rPr>
        <w:t xml:space="preserve">, der giver adgang til </w:t>
      </w:r>
      <w:r w:rsidR="00355CB6">
        <w:rPr>
          <w:rFonts w:ascii="Tahoma" w:hAnsi="Tahoma" w:cs="Tahoma"/>
          <w:color w:val="000000"/>
          <w:sz w:val="19"/>
          <w:szCs w:val="19"/>
        </w:rPr>
        <w:t>Digital Post</w:t>
      </w:r>
      <w:r>
        <w:rPr>
          <w:rFonts w:ascii="Tahoma" w:hAnsi="Tahoma" w:cs="Tahoma"/>
          <w:color w:val="000000"/>
          <w:sz w:val="19"/>
          <w:szCs w:val="19"/>
        </w:rPr>
        <w:t xml:space="preserve">. </w:t>
      </w:r>
    </w:p>
    <w:p w14:paraId="39E704F1" w14:textId="55806B07" w:rsidR="00152E85" w:rsidRDefault="00152E85"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Pr>
          <w:rFonts w:ascii="Tahoma" w:hAnsi="Tahoma" w:cs="Tahoma"/>
          <w:color w:val="000000"/>
          <w:sz w:val="19"/>
          <w:szCs w:val="19"/>
        </w:rPr>
        <w:t xml:space="preserve">Personens bopæl er beliggende i et område, hvor der ikke er adgang til en </w:t>
      </w:r>
      <w:r w:rsidR="007B5672">
        <w:rPr>
          <w:rFonts w:ascii="Tahoma" w:hAnsi="Tahoma" w:cs="Tahoma"/>
          <w:color w:val="000000"/>
          <w:sz w:val="19"/>
          <w:szCs w:val="19"/>
        </w:rPr>
        <w:t xml:space="preserve">internetforbindelse </w:t>
      </w:r>
      <w:r>
        <w:rPr>
          <w:rFonts w:ascii="Tahoma" w:hAnsi="Tahoma" w:cs="Tahoma"/>
          <w:color w:val="000000"/>
          <w:sz w:val="19"/>
          <w:szCs w:val="19"/>
        </w:rPr>
        <w:t>med en beregnet down</w:t>
      </w:r>
      <w:r w:rsidR="00FD3BDE">
        <w:rPr>
          <w:rFonts w:ascii="Tahoma" w:hAnsi="Tahoma" w:cs="Tahoma"/>
          <w:color w:val="000000"/>
          <w:sz w:val="19"/>
          <w:szCs w:val="19"/>
        </w:rPr>
        <w:t>load</w:t>
      </w:r>
      <w:r>
        <w:rPr>
          <w:rFonts w:ascii="Tahoma" w:hAnsi="Tahoma" w:cs="Tahoma"/>
          <w:color w:val="000000"/>
          <w:sz w:val="19"/>
          <w:szCs w:val="19"/>
        </w:rPr>
        <w:t>hastighed på mindst 512 kbit/s.</w:t>
      </w:r>
    </w:p>
    <w:p w14:paraId="0F0A943D" w14:textId="11BFBF97" w:rsidR="00DC7F37" w:rsidRPr="00831D26" w:rsidRDefault="00DC7F37" w:rsidP="001F3B15">
      <w:pPr>
        <w:pStyle w:val="liste1"/>
        <w:numPr>
          <w:ilvl w:val="0"/>
          <w:numId w:val="7"/>
        </w:numPr>
        <w:shd w:val="clear" w:color="auto" w:fill="FFFFFF"/>
        <w:spacing w:before="0" w:beforeAutospacing="0" w:after="120" w:afterAutospacing="0"/>
        <w:rPr>
          <w:rFonts w:ascii="Tahoma" w:hAnsi="Tahoma" w:cs="Tahoma"/>
          <w:color w:val="000000"/>
          <w:sz w:val="19"/>
          <w:szCs w:val="19"/>
        </w:rPr>
      </w:pPr>
      <w:r w:rsidRPr="00831D26">
        <w:rPr>
          <w:rFonts w:ascii="Tahoma" w:hAnsi="Tahoma" w:cs="Tahoma"/>
          <w:color w:val="000000"/>
          <w:sz w:val="19"/>
          <w:szCs w:val="19"/>
        </w:rPr>
        <w:t>Efter en konkret vurdering, hvis der foreligger ganske særlige forhold.</w:t>
      </w:r>
    </w:p>
    <w:p w14:paraId="6EB56B76" w14:textId="31970546" w:rsidR="00152E85" w:rsidRDefault="00152E8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bookmarkStart w:id="6" w:name="_Ref65079899"/>
      <w:r>
        <w:rPr>
          <w:rFonts w:ascii="Tahoma" w:hAnsi="Tahoma" w:cs="Tahoma"/>
          <w:color w:val="000000"/>
          <w:sz w:val="19"/>
          <w:szCs w:val="19"/>
        </w:rPr>
        <w:t xml:space="preserve">En fysisk person, der vil anmode om fritagelse, skal henvende sig ved personligt fremmøde i den kommune, hvor vedkommende er eller senest har været </w:t>
      </w:r>
      <w:r w:rsidR="00CF4158">
        <w:rPr>
          <w:rFonts w:ascii="Tahoma" w:hAnsi="Tahoma" w:cs="Tahoma"/>
          <w:color w:val="000000"/>
          <w:sz w:val="19"/>
          <w:szCs w:val="19"/>
        </w:rPr>
        <w:t>folkeregisteret</w:t>
      </w:r>
      <w:r>
        <w:rPr>
          <w:rFonts w:ascii="Tahoma" w:hAnsi="Tahoma" w:cs="Tahoma"/>
          <w:color w:val="000000"/>
          <w:sz w:val="19"/>
          <w:szCs w:val="19"/>
        </w:rPr>
        <w:t>, jf. dog</w:t>
      </w:r>
      <w:r w:rsidR="00F60E8F">
        <w:rPr>
          <w:rFonts w:ascii="Tahoma" w:hAnsi="Tahoma" w:cs="Tahoma"/>
          <w:color w:val="000000"/>
          <w:sz w:val="19"/>
          <w:szCs w:val="19"/>
        </w:rPr>
        <w:t xml:space="preserve"> </w:t>
      </w:r>
      <w:r w:rsidR="00F60E8F">
        <w:rPr>
          <w:rFonts w:ascii="Tahoma" w:hAnsi="Tahoma" w:cs="Tahoma"/>
          <w:color w:val="000000"/>
          <w:sz w:val="19"/>
          <w:szCs w:val="19"/>
          <w:highlight w:val="yellow"/>
        </w:rPr>
        <w:fldChar w:fldCharType="begin"/>
      </w:r>
      <w:r w:rsidR="00F60E8F">
        <w:rPr>
          <w:rFonts w:ascii="Tahoma" w:hAnsi="Tahoma" w:cs="Tahoma"/>
          <w:color w:val="000000"/>
          <w:sz w:val="19"/>
          <w:szCs w:val="19"/>
        </w:rPr>
        <w:instrText xml:space="preserve"> REF _Ref65076799 \r \h </w:instrText>
      </w:r>
      <w:r w:rsidR="00F60E8F">
        <w:rPr>
          <w:rFonts w:ascii="Tahoma" w:hAnsi="Tahoma" w:cs="Tahoma"/>
          <w:color w:val="000000"/>
          <w:sz w:val="19"/>
          <w:szCs w:val="19"/>
          <w:highlight w:val="yellow"/>
        </w:rPr>
      </w:r>
      <w:r w:rsidR="00F60E8F">
        <w:rPr>
          <w:rFonts w:ascii="Tahoma" w:hAnsi="Tahoma" w:cs="Tahoma"/>
          <w:color w:val="000000"/>
          <w:sz w:val="19"/>
          <w:szCs w:val="19"/>
          <w:highlight w:val="yellow"/>
        </w:rPr>
        <w:fldChar w:fldCharType="separate"/>
      </w:r>
      <w:r w:rsidR="00CB3D69">
        <w:rPr>
          <w:rFonts w:ascii="Tahoma" w:hAnsi="Tahoma" w:cs="Tahoma"/>
          <w:color w:val="000000"/>
          <w:sz w:val="19"/>
          <w:szCs w:val="19"/>
        </w:rPr>
        <w:t>§ 15</w:t>
      </w:r>
      <w:r w:rsidR="00F60E8F">
        <w:rPr>
          <w:rFonts w:ascii="Tahoma" w:hAnsi="Tahoma" w:cs="Tahoma"/>
          <w:color w:val="000000"/>
          <w:sz w:val="19"/>
          <w:szCs w:val="19"/>
          <w:highlight w:val="yellow"/>
        </w:rPr>
        <w:fldChar w:fldCharType="end"/>
      </w:r>
      <w:r>
        <w:rPr>
          <w:rFonts w:ascii="Tahoma" w:hAnsi="Tahoma" w:cs="Tahoma"/>
          <w:color w:val="000000"/>
          <w:sz w:val="19"/>
          <w:szCs w:val="19"/>
        </w:rPr>
        <w:t>, stk. 3 og 4.</w:t>
      </w:r>
      <w:bookmarkEnd w:id="6"/>
    </w:p>
    <w:p w14:paraId="40E88CDF" w14:textId="34C87622"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xml:space="preserve"> Erklæringen, jf. </w:t>
      </w:r>
      <w:r w:rsidR="006A3DD8">
        <w:rPr>
          <w:rFonts w:ascii="Tahoma" w:hAnsi="Tahoma" w:cs="Tahoma"/>
          <w:color w:val="000000"/>
          <w:sz w:val="19"/>
          <w:szCs w:val="19"/>
        </w:rPr>
        <w:fldChar w:fldCharType="begin"/>
      </w:r>
      <w:r w:rsidR="006A3DD8">
        <w:rPr>
          <w:rFonts w:ascii="Tahoma" w:hAnsi="Tahoma" w:cs="Tahoma"/>
          <w:color w:val="000000"/>
          <w:sz w:val="19"/>
          <w:szCs w:val="19"/>
        </w:rPr>
        <w:instrText xml:space="preserve"> REF _Ref65062701 \r \h </w:instrText>
      </w:r>
      <w:r w:rsidR="006A3DD8">
        <w:rPr>
          <w:rFonts w:ascii="Tahoma" w:hAnsi="Tahoma" w:cs="Tahoma"/>
          <w:color w:val="000000"/>
          <w:sz w:val="19"/>
          <w:szCs w:val="19"/>
        </w:rPr>
      </w:r>
      <w:r w:rsidR="006A3DD8">
        <w:rPr>
          <w:rFonts w:ascii="Tahoma" w:hAnsi="Tahoma" w:cs="Tahoma"/>
          <w:color w:val="000000"/>
          <w:sz w:val="19"/>
          <w:szCs w:val="19"/>
        </w:rPr>
        <w:fldChar w:fldCharType="separate"/>
      </w:r>
      <w:r w:rsidR="00CB3D69">
        <w:rPr>
          <w:rFonts w:ascii="Tahoma" w:hAnsi="Tahoma" w:cs="Tahoma"/>
          <w:color w:val="000000"/>
          <w:sz w:val="19"/>
          <w:szCs w:val="19"/>
        </w:rPr>
        <w:t>§ 7</w:t>
      </w:r>
      <w:r w:rsidR="006A3DD8">
        <w:rPr>
          <w:rFonts w:ascii="Tahoma" w:hAnsi="Tahoma" w:cs="Tahoma"/>
          <w:color w:val="000000"/>
          <w:sz w:val="19"/>
          <w:szCs w:val="19"/>
        </w:rPr>
        <w:fldChar w:fldCharType="end"/>
      </w:r>
      <w:r>
        <w:rPr>
          <w:rFonts w:ascii="Tahoma" w:hAnsi="Tahoma" w:cs="Tahoma"/>
          <w:color w:val="000000"/>
          <w:sz w:val="19"/>
          <w:szCs w:val="19"/>
        </w:rPr>
        <w:t>, afgives til kommunen i den af kommunen anviste blanket til anmodning om fritagelse. Kommunalbestyrelsen bestemmer i forbindelse med fremmødet, om anmodningen skal afgives på papir eller elektronisk.</w:t>
      </w:r>
    </w:p>
    <w:p w14:paraId="34711C5B" w14:textId="55A63293"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xml:space="preserve"> Den fysiske person skal forevise sit </w:t>
      </w:r>
      <w:r w:rsidR="00E41612">
        <w:rPr>
          <w:rFonts w:ascii="Tahoma" w:hAnsi="Tahoma" w:cs="Tahoma"/>
          <w:color w:val="000000"/>
          <w:sz w:val="19"/>
          <w:szCs w:val="19"/>
        </w:rPr>
        <w:t xml:space="preserve">gyldige danske </w:t>
      </w:r>
      <w:r>
        <w:rPr>
          <w:rFonts w:ascii="Tahoma" w:hAnsi="Tahoma" w:cs="Tahoma"/>
          <w:color w:val="000000"/>
          <w:sz w:val="19"/>
          <w:szCs w:val="19"/>
        </w:rPr>
        <w:t>sundhedskort eller anden behørig legitimation i forbindelse med afgivelse af erklæringen.</w:t>
      </w:r>
    </w:p>
    <w:p w14:paraId="7259A4A0" w14:textId="64C46E74" w:rsidR="00152E85" w:rsidRDefault="00152E8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bookmarkStart w:id="7" w:name="_Ref65063634"/>
      <w:r>
        <w:rPr>
          <w:rFonts w:ascii="Tahoma" w:hAnsi="Tahoma" w:cs="Tahoma"/>
          <w:color w:val="000000"/>
          <w:sz w:val="19"/>
          <w:szCs w:val="19"/>
        </w:rPr>
        <w:t xml:space="preserve">En fysisk person kan i blanketten til anmodning om fritagelse, jf. </w:t>
      </w:r>
      <w:r w:rsidR="00734402">
        <w:rPr>
          <w:rFonts w:ascii="Tahoma" w:hAnsi="Tahoma" w:cs="Tahoma"/>
          <w:color w:val="000000"/>
          <w:sz w:val="19"/>
          <w:szCs w:val="19"/>
        </w:rPr>
        <w:fldChar w:fldCharType="begin"/>
      </w:r>
      <w:r w:rsidR="00734402">
        <w:rPr>
          <w:rFonts w:ascii="Tahoma" w:hAnsi="Tahoma" w:cs="Tahoma"/>
          <w:color w:val="000000"/>
          <w:sz w:val="19"/>
          <w:szCs w:val="19"/>
        </w:rPr>
        <w:instrText xml:space="preserve"> REF _Ref65079899 \r \h </w:instrText>
      </w:r>
      <w:r w:rsidR="00734402">
        <w:rPr>
          <w:rFonts w:ascii="Tahoma" w:hAnsi="Tahoma" w:cs="Tahoma"/>
          <w:color w:val="000000"/>
          <w:sz w:val="19"/>
          <w:szCs w:val="19"/>
        </w:rPr>
      </w:r>
      <w:r w:rsidR="00734402">
        <w:rPr>
          <w:rFonts w:ascii="Tahoma" w:hAnsi="Tahoma" w:cs="Tahoma"/>
          <w:color w:val="000000"/>
          <w:sz w:val="19"/>
          <w:szCs w:val="19"/>
        </w:rPr>
        <w:fldChar w:fldCharType="separate"/>
      </w:r>
      <w:r w:rsidR="00CB3D69">
        <w:rPr>
          <w:rFonts w:ascii="Tahoma" w:hAnsi="Tahoma" w:cs="Tahoma"/>
          <w:color w:val="000000"/>
          <w:sz w:val="19"/>
          <w:szCs w:val="19"/>
        </w:rPr>
        <w:t>§ 8</w:t>
      </w:r>
      <w:r w:rsidR="00734402">
        <w:rPr>
          <w:rFonts w:ascii="Tahoma" w:hAnsi="Tahoma" w:cs="Tahoma"/>
          <w:color w:val="000000"/>
          <w:sz w:val="19"/>
          <w:szCs w:val="19"/>
        </w:rPr>
        <w:fldChar w:fldCharType="end"/>
      </w:r>
      <w:r>
        <w:rPr>
          <w:rFonts w:ascii="Tahoma" w:hAnsi="Tahoma" w:cs="Tahoma"/>
          <w:color w:val="000000"/>
          <w:sz w:val="19"/>
          <w:szCs w:val="19"/>
        </w:rPr>
        <w:t>, stk. 2, give en repræsentant fuldmagt til at indgive anmodning om fritagelse på personens (fuldmagtsgiverens) vegne. Blanketten skal være underskrevet af fuldmagtsgiveren, herunder skal fuldmagtsgiveren også have underskrevet den i blanketten indeholdte fuldmagtserklæring. Kommunalbestyrelsen kan tillade afgivelse af fuldmagt på anden måde end ved anvendelse af den i blanketten indeholdte fuldmagtserklæring.</w:t>
      </w:r>
      <w:bookmarkEnd w:id="7"/>
    </w:p>
    <w:p w14:paraId="740D7898"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Repræsentanten skal indgive anmodningen om fritagelse ved personligt fremmøde i den kommune, hvor fuldmagtsgiveren er eller senest har været bopælsregistreret i CPR.</w:t>
      </w:r>
    </w:p>
    <w:p w14:paraId="43D863C4" w14:textId="4BFCB0FD"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3.</w:t>
      </w:r>
      <w:r>
        <w:rPr>
          <w:rFonts w:ascii="Tahoma" w:hAnsi="Tahoma" w:cs="Tahoma"/>
          <w:color w:val="000000"/>
          <w:sz w:val="19"/>
          <w:szCs w:val="19"/>
        </w:rPr>
        <w:t> Repræsentanten skal forevise sit</w:t>
      </w:r>
      <w:r w:rsidR="00E41612">
        <w:rPr>
          <w:rFonts w:ascii="Tahoma" w:hAnsi="Tahoma" w:cs="Tahoma"/>
          <w:color w:val="000000"/>
          <w:sz w:val="19"/>
          <w:szCs w:val="19"/>
        </w:rPr>
        <w:t xml:space="preserve"> gyldige danske</w:t>
      </w:r>
      <w:r>
        <w:rPr>
          <w:rFonts w:ascii="Tahoma" w:hAnsi="Tahoma" w:cs="Tahoma"/>
          <w:color w:val="000000"/>
          <w:sz w:val="19"/>
          <w:szCs w:val="19"/>
        </w:rPr>
        <w:t xml:space="preserve"> sundhedskort eller anden behørig legitimation samt afgive underskrevet erklæring om, at vedkommende repræsenterer fuldmagtsgiveren. Erklæringen afgives i blanketten til anmodning om fritagelse, jf.</w:t>
      </w:r>
      <w:r w:rsidR="00FE50FD">
        <w:rPr>
          <w:rFonts w:ascii="Tahoma" w:hAnsi="Tahoma" w:cs="Tahoma"/>
          <w:color w:val="000000"/>
          <w:sz w:val="19"/>
          <w:szCs w:val="19"/>
        </w:rPr>
        <w:t xml:space="preserve"> </w:t>
      </w:r>
      <w:r w:rsidR="00FE50FD">
        <w:rPr>
          <w:rFonts w:ascii="Tahoma" w:hAnsi="Tahoma" w:cs="Tahoma"/>
          <w:color w:val="000000"/>
          <w:sz w:val="19"/>
          <w:szCs w:val="19"/>
        </w:rPr>
        <w:fldChar w:fldCharType="begin"/>
      </w:r>
      <w:r w:rsidR="00FE50FD">
        <w:rPr>
          <w:rFonts w:ascii="Tahoma" w:hAnsi="Tahoma" w:cs="Tahoma"/>
          <w:color w:val="000000"/>
          <w:sz w:val="19"/>
          <w:szCs w:val="19"/>
        </w:rPr>
        <w:instrText xml:space="preserve"> REF _Ref65062701 \r \h </w:instrText>
      </w:r>
      <w:r w:rsidR="00FE50FD">
        <w:rPr>
          <w:rFonts w:ascii="Tahoma" w:hAnsi="Tahoma" w:cs="Tahoma"/>
          <w:color w:val="000000"/>
          <w:sz w:val="19"/>
          <w:szCs w:val="19"/>
        </w:rPr>
      </w:r>
      <w:r w:rsidR="00FE50FD">
        <w:rPr>
          <w:rFonts w:ascii="Tahoma" w:hAnsi="Tahoma" w:cs="Tahoma"/>
          <w:color w:val="000000"/>
          <w:sz w:val="19"/>
          <w:szCs w:val="19"/>
        </w:rPr>
        <w:fldChar w:fldCharType="separate"/>
      </w:r>
      <w:r w:rsidR="004B5EBE">
        <w:rPr>
          <w:rFonts w:ascii="Tahoma" w:hAnsi="Tahoma" w:cs="Tahoma"/>
          <w:color w:val="000000"/>
          <w:sz w:val="19"/>
          <w:szCs w:val="19"/>
        </w:rPr>
        <w:fldChar w:fldCharType="begin"/>
      </w:r>
      <w:r w:rsidR="004B5EBE">
        <w:rPr>
          <w:rFonts w:ascii="Tahoma" w:hAnsi="Tahoma" w:cs="Tahoma"/>
          <w:color w:val="000000"/>
          <w:sz w:val="19"/>
          <w:szCs w:val="19"/>
        </w:rPr>
        <w:instrText xml:space="preserve"> REF _Ref65079899 \r \h </w:instrText>
      </w:r>
      <w:r w:rsidR="004B5EBE">
        <w:rPr>
          <w:rFonts w:ascii="Tahoma" w:hAnsi="Tahoma" w:cs="Tahoma"/>
          <w:color w:val="000000"/>
          <w:sz w:val="19"/>
          <w:szCs w:val="19"/>
        </w:rPr>
      </w:r>
      <w:r w:rsidR="004B5EBE">
        <w:rPr>
          <w:rFonts w:ascii="Tahoma" w:hAnsi="Tahoma" w:cs="Tahoma"/>
          <w:color w:val="000000"/>
          <w:sz w:val="19"/>
          <w:szCs w:val="19"/>
        </w:rPr>
        <w:fldChar w:fldCharType="separate"/>
      </w:r>
      <w:r w:rsidR="004B5EBE">
        <w:rPr>
          <w:rFonts w:ascii="Tahoma" w:hAnsi="Tahoma" w:cs="Tahoma"/>
          <w:color w:val="000000"/>
          <w:sz w:val="19"/>
          <w:szCs w:val="19"/>
        </w:rPr>
        <w:t>§ 8</w:t>
      </w:r>
      <w:r w:rsidR="004B5EBE">
        <w:rPr>
          <w:rFonts w:ascii="Tahoma" w:hAnsi="Tahoma" w:cs="Tahoma"/>
          <w:color w:val="000000"/>
          <w:sz w:val="19"/>
          <w:szCs w:val="19"/>
        </w:rPr>
        <w:fldChar w:fldCharType="end"/>
      </w:r>
      <w:r w:rsidR="00FE50FD">
        <w:rPr>
          <w:rFonts w:ascii="Tahoma" w:hAnsi="Tahoma" w:cs="Tahoma"/>
          <w:color w:val="000000"/>
          <w:sz w:val="19"/>
          <w:szCs w:val="19"/>
        </w:rPr>
        <w:fldChar w:fldCharType="end"/>
      </w:r>
      <w:r>
        <w:rPr>
          <w:rFonts w:ascii="Tahoma" w:hAnsi="Tahoma" w:cs="Tahoma"/>
          <w:color w:val="000000"/>
          <w:sz w:val="19"/>
          <w:szCs w:val="19"/>
        </w:rPr>
        <w:t>, stk. 2. Hvis fuldmagten er givet til en juridisk enhed, skal den fremmødte repræsentant tillige forevise dokumentation for sit tilhørsforhold til den juridiske enhed, eksempelvis adgangskort til den juridiske enhed.</w:t>
      </w:r>
    </w:p>
    <w:p w14:paraId="5F783C7B"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For en fysisk person, der på grund af varig svækkelse eller lignende tilstand ikke er i stand til at give personligt fremmøde og ikke kan afgive en fuldmagt, jf. stk. 1, kan kommunalbestyrelsen træffe afgørelse om fritagelse uden afgivelse af en underskrevet erklæring om fritagelse. Afgørelse om fritagelse træffes da på grundlag af kommunens kendskab til den pågældendes forhold.</w:t>
      </w:r>
    </w:p>
    <w:p w14:paraId="22B51234" w14:textId="0779B92D"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xml:space="preserve"> For en fysisk person, der på grund af ophold i kriminalforsorgens institutioner ikke er i stand til at give personligt fremmøde og ikke kan afgive en fuldmagt, jf. stk. 1, kan kriminalforsorgen indgive anmodning om fritagelse, jf. </w:t>
      </w:r>
      <w:r w:rsidR="00FE50FD">
        <w:rPr>
          <w:rFonts w:ascii="Tahoma" w:hAnsi="Tahoma" w:cs="Tahoma"/>
          <w:color w:val="000000"/>
          <w:sz w:val="19"/>
          <w:szCs w:val="19"/>
        </w:rPr>
        <w:fldChar w:fldCharType="begin"/>
      </w:r>
      <w:r w:rsidR="00FE50FD">
        <w:rPr>
          <w:rFonts w:ascii="Tahoma" w:hAnsi="Tahoma" w:cs="Tahoma"/>
          <w:color w:val="000000"/>
          <w:sz w:val="19"/>
          <w:szCs w:val="19"/>
        </w:rPr>
        <w:instrText xml:space="preserve"> REF _Ref65062701 \r \h </w:instrText>
      </w:r>
      <w:r w:rsidR="00FE50FD">
        <w:rPr>
          <w:rFonts w:ascii="Tahoma" w:hAnsi="Tahoma" w:cs="Tahoma"/>
          <w:color w:val="000000"/>
          <w:sz w:val="19"/>
          <w:szCs w:val="19"/>
        </w:rPr>
      </w:r>
      <w:r w:rsidR="00FE50FD">
        <w:rPr>
          <w:rFonts w:ascii="Tahoma" w:hAnsi="Tahoma" w:cs="Tahoma"/>
          <w:color w:val="000000"/>
          <w:sz w:val="19"/>
          <w:szCs w:val="19"/>
        </w:rPr>
        <w:fldChar w:fldCharType="separate"/>
      </w:r>
      <w:r w:rsidR="00CB3D69">
        <w:rPr>
          <w:rFonts w:ascii="Tahoma" w:hAnsi="Tahoma" w:cs="Tahoma"/>
          <w:color w:val="000000"/>
          <w:sz w:val="19"/>
          <w:szCs w:val="19"/>
        </w:rPr>
        <w:t>§ 7</w:t>
      </w:r>
      <w:r w:rsidR="00FE50FD">
        <w:rPr>
          <w:rFonts w:ascii="Tahoma" w:hAnsi="Tahoma" w:cs="Tahoma"/>
          <w:color w:val="000000"/>
          <w:sz w:val="19"/>
          <w:szCs w:val="19"/>
        </w:rPr>
        <w:fldChar w:fldCharType="end"/>
      </w:r>
      <w:r>
        <w:rPr>
          <w:rFonts w:ascii="Tahoma" w:hAnsi="Tahoma" w:cs="Tahoma"/>
          <w:color w:val="000000"/>
          <w:sz w:val="19"/>
          <w:szCs w:val="19"/>
        </w:rPr>
        <w:t>, på personens vegne. Anmodningen kan efter kommunalbestyrelsens nærmere anvisning indgives digitalt eller pr. brevpost til den kommune, hvor den pågældende er eller senest har været folkeregistreret.</w:t>
      </w:r>
    </w:p>
    <w:p w14:paraId="17880E5D" w14:textId="63C19789" w:rsidR="00152E85" w:rsidRPr="00CD1AEA" w:rsidRDefault="00152E85" w:rsidP="00635D9D">
      <w:pPr>
        <w:pStyle w:val="Overskrift2"/>
      </w:pPr>
      <w:r w:rsidRPr="00CD1AEA">
        <w:t xml:space="preserve">Afgørelse om </w:t>
      </w:r>
      <w:r w:rsidR="007B2492">
        <w:t xml:space="preserve">fysiske personers </w:t>
      </w:r>
      <w:r w:rsidRPr="00CD1AEA">
        <w:t>fritagels</w:t>
      </w:r>
      <w:r w:rsidR="007B2492">
        <w:t>e</w:t>
      </w:r>
    </w:p>
    <w:p w14:paraId="599BC579" w14:textId="2F502D67" w:rsidR="00152E85" w:rsidRDefault="00152E8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r>
        <w:rPr>
          <w:rFonts w:ascii="Tahoma" w:hAnsi="Tahoma" w:cs="Tahoma"/>
          <w:color w:val="000000"/>
          <w:sz w:val="19"/>
          <w:szCs w:val="19"/>
        </w:rPr>
        <w:t>Kommunalbestyrelsen træffer afgørelse om fritagelse på grundlag af den indgivne anmodning og foreviste legitimation, jf. dog</w:t>
      </w:r>
      <w:r w:rsidR="004B4D41">
        <w:rPr>
          <w:rFonts w:ascii="Tahoma" w:hAnsi="Tahoma" w:cs="Tahoma"/>
          <w:color w:val="000000"/>
          <w:sz w:val="19"/>
          <w:szCs w:val="19"/>
        </w:rPr>
        <w:t xml:space="preserve"> </w:t>
      </w:r>
      <w:r w:rsidR="004B4D41">
        <w:rPr>
          <w:rFonts w:ascii="Tahoma" w:hAnsi="Tahoma" w:cs="Tahoma"/>
          <w:color w:val="000000"/>
          <w:sz w:val="19"/>
          <w:szCs w:val="19"/>
        </w:rPr>
        <w:fldChar w:fldCharType="begin"/>
      </w:r>
      <w:r w:rsidR="004B4D41">
        <w:rPr>
          <w:rFonts w:ascii="Tahoma" w:hAnsi="Tahoma" w:cs="Tahoma"/>
          <w:color w:val="000000"/>
          <w:sz w:val="19"/>
          <w:szCs w:val="19"/>
        </w:rPr>
        <w:instrText xml:space="preserve"> REF _Ref65063634 \r \h </w:instrText>
      </w:r>
      <w:r w:rsidR="004B4D41">
        <w:rPr>
          <w:rFonts w:ascii="Tahoma" w:hAnsi="Tahoma" w:cs="Tahoma"/>
          <w:color w:val="000000"/>
          <w:sz w:val="19"/>
          <w:szCs w:val="19"/>
        </w:rPr>
      </w:r>
      <w:r w:rsidR="004B4D41">
        <w:rPr>
          <w:rFonts w:ascii="Tahoma" w:hAnsi="Tahoma" w:cs="Tahoma"/>
          <w:color w:val="000000"/>
          <w:sz w:val="19"/>
          <w:szCs w:val="19"/>
        </w:rPr>
        <w:fldChar w:fldCharType="separate"/>
      </w:r>
      <w:r w:rsidR="00CB3D69">
        <w:rPr>
          <w:rFonts w:ascii="Tahoma" w:hAnsi="Tahoma" w:cs="Tahoma"/>
          <w:color w:val="000000"/>
          <w:sz w:val="19"/>
          <w:szCs w:val="19"/>
        </w:rPr>
        <w:t>§ 9</w:t>
      </w:r>
      <w:r w:rsidR="004B4D41">
        <w:rPr>
          <w:rFonts w:ascii="Tahoma" w:hAnsi="Tahoma" w:cs="Tahoma"/>
          <w:color w:val="000000"/>
          <w:sz w:val="19"/>
          <w:szCs w:val="19"/>
        </w:rPr>
        <w:fldChar w:fldCharType="end"/>
      </w:r>
      <w:r>
        <w:rPr>
          <w:rFonts w:ascii="Tahoma" w:hAnsi="Tahoma" w:cs="Tahoma"/>
          <w:color w:val="000000"/>
          <w:sz w:val="19"/>
          <w:szCs w:val="19"/>
        </w:rPr>
        <w:t xml:space="preserve">, stk. 4 og 5, og </w:t>
      </w:r>
      <w:r w:rsidR="00F60E8F">
        <w:rPr>
          <w:rFonts w:ascii="Tahoma" w:hAnsi="Tahoma" w:cs="Tahoma"/>
          <w:color w:val="000000"/>
          <w:sz w:val="19"/>
          <w:szCs w:val="19"/>
          <w:highlight w:val="yellow"/>
        </w:rPr>
        <w:fldChar w:fldCharType="begin"/>
      </w:r>
      <w:r w:rsidR="00F60E8F">
        <w:rPr>
          <w:rFonts w:ascii="Tahoma" w:hAnsi="Tahoma" w:cs="Tahoma"/>
          <w:color w:val="000000"/>
          <w:sz w:val="19"/>
          <w:szCs w:val="19"/>
        </w:rPr>
        <w:instrText xml:space="preserve"> REF _Ref65076799 \r \h </w:instrText>
      </w:r>
      <w:r w:rsidR="00F60E8F">
        <w:rPr>
          <w:rFonts w:ascii="Tahoma" w:hAnsi="Tahoma" w:cs="Tahoma"/>
          <w:color w:val="000000"/>
          <w:sz w:val="19"/>
          <w:szCs w:val="19"/>
          <w:highlight w:val="yellow"/>
        </w:rPr>
      </w:r>
      <w:r w:rsidR="00F60E8F">
        <w:rPr>
          <w:rFonts w:ascii="Tahoma" w:hAnsi="Tahoma" w:cs="Tahoma"/>
          <w:color w:val="000000"/>
          <w:sz w:val="19"/>
          <w:szCs w:val="19"/>
          <w:highlight w:val="yellow"/>
        </w:rPr>
        <w:fldChar w:fldCharType="separate"/>
      </w:r>
      <w:r w:rsidR="00CB3D69">
        <w:rPr>
          <w:rFonts w:ascii="Tahoma" w:hAnsi="Tahoma" w:cs="Tahoma"/>
          <w:color w:val="000000"/>
          <w:sz w:val="19"/>
          <w:szCs w:val="19"/>
        </w:rPr>
        <w:t>§ 15</w:t>
      </w:r>
      <w:r w:rsidR="00F60E8F">
        <w:rPr>
          <w:rFonts w:ascii="Tahoma" w:hAnsi="Tahoma" w:cs="Tahoma"/>
          <w:color w:val="000000"/>
          <w:sz w:val="19"/>
          <w:szCs w:val="19"/>
          <w:highlight w:val="yellow"/>
        </w:rPr>
        <w:fldChar w:fldCharType="end"/>
      </w:r>
      <w:r>
        <w:rPr>
          <w:rFonts w:ascii="Tahoma" w:hAnsi="Tahoma" w:cs="Tahoma"/>
          <w:color w:val="000000"/>
          <w:sz w:val="19"/>
          <w:szCs w:val="19"/>
        </w:rPr>
        <w:t>, stk. 3 og 4. Forinden afgørelse træffes, yder kommunalbestyrelsen efter konkret vurdering hjælp og vejledning med henblik på, at personen bliver i stand til at tilgå sin post i Digital Post i stedet for at blive fritaget.</w:t>
      </w:r>
    </w:p>
    <w:p w14:paraId="47F39BEE" w14:textId="3DC81321"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xml:space="preserve"> Hvis betingelserne for fritagelse er opfyldt, jf. </w:t>
      </w:r>
      <w:r w:rsidR="003B799A">
        <w:rPr>
          <w:rFonts w:ascii="Tahoma" w:hAnsi="Tahoma" w:cs="Tahoma"/>
          <w:color w:val="000000"/>
          <w:sz w:val="19"/>
          <w:szCs w:val="19"/>
        </w:rPr>
        <w:fldChar w:fldCharType="begin"/>
      </w:r>
      <w:r w:rsidR="003B799A">
        <w:rPr>
          <w:rFonts w:ascii="Tahoma" w:hAnsi="Tahoma" w:cs="Tahoma"/>
          <w:color w:val="000000"/>
          <w:sz w:val="19"/>
          <w:szCs w:val="19"/>
        </w:rPr>
        <w:instrText xml:space="preserve"> REF _Ref65062701 \r \h </w:instrText>
      </w:r>
      <w:r w:rsidR="003B799A">
        <w:rPr>
          <w:rFonts w:ascii="Tahoma" w:hAnsi="Tahoma" w:cs="Tahoma"/>
          <w:color w:val="000000"/>
          <w:sz w:val="19"/>
          <w:szCs w:val="19"/>
        </w:rPr>
      </w:r>
      <w:r w:rsidR="003B799A">
        <w:rPr>
          <w:rFonts w:ascii="Tahoma" w:hAnsi="Tahoma" w:cs="Tahoma"/>
          <w:color w:val="000000"/>
          <w:sz w:val="19"/>
          <w:szCs w:val="19"/>
        </w:rPr>
        <w:fldChar w:fldCharType="separate"/>
      </w:r>
      <w:r w:rsidR="00CB3D69">
        <w:rPr>
          <w:rFonts w:ascii="Tahoma" w:hAnsi="Tahoma" w:cs="Tahoma"/>
          <w:color w:val="000000"/>
          <w:sz w:val="19"/>
          <w:szCs w:val="19"/>
        </w:rPr>
        <w:t>§ 7</w:t>
      </w:r>
      <w:r w:rsidR="003B799A">
        <w:rPr>
          <w:rFonts w:ascii="Tahoma" w:hAnsi="Tahoma" w:cs="Tahoma"/>
          <w:color w:val="000000"/>
          <w:sz w:val="19"/>
          <w:szCs w:val="19"/>
        </w:rPr>
        <w:fldChar w:fldCharType="end"/>
      </w:r>
      <w:r w:rsidR="003B799A">
        <w:rPr>
          <w:rFonts w:ascii="Tahoma" w:hAnsi="Tahoma" w:cs="Tahoma"/>
          <w:color w:val="000000"/>
          <w:sz w:val="19"/>
          <w:szCs w:val="19"/>
        </w:rPr>
        <w:t xml:space="preserve"> til </w:t>
      </w:r>
      <w:r w:rsidR="003B799A">
        <w:rPr>
          <w:rFonts w:ascii="Tahoma" w:hAnsi="Tahoma" w:cs="Tahoma"/>
          <w:color w:val="000000"/>
          <w:sz w:val="19"/>
          <w:szCs w:val="19"/>
        </w:rPr>
        <w:fldChar w:fldCharType="begin"/>
      </w:r>
      <w:r w:rsidR="003B799A">
        <w:rPr>
          <w:rFonts w:ascii="Tahoma" w:hAnsi="Tahoma" w:cs="Tahoma"/>
          <w:color w:val="000000"/>
          <w:sz w:val="19"/>
          <w:szCs w:val="19"/>
        </w:rPr>
        <w:instrText xml:space="preserve"> REF _Ref65063780 \r \h </w:instrText>
      </w:r>
      <w:r w:rsidR="003B799A">
        <w:rPr>
          <w:rFonts w:ascii="Tahoma" w:hAnsi="Tahoma" w:cs="Tahoma"/>
          <w:color w:val="000000"/>
          <w:sz w:val="19"/>
          <w:szCs w:val="19"/>
        </w:rPr>
      </w:r>
      <w:r w:rsidR="003B799A">
        <w:rPr>
          <w:rFonts w:ascii="Tahoma" w:hAnsi="Tahoma" w:cs="Tahoma"/>
          <w:color w:val="000000"/>
          <w:sz w:val="19"/>
          <w:szCs w:val="19"/>
        </w:rPr>
        <w:fldChar w:fldCharType="separate"/>
      </w:r>
      <w:r w:rsidR="00CB3D69">
        <w:rPr>
          <w:rFonts w:ascii="Tahoma" w:hAnsi="Tahoma" w:cs="Tahoma"/>
          <w:color w:val="000000"/>
          <w:sz w:val="19"/>
          <w:szCs w:val="19"/>
        </w:rPr>
        <w:t>§ 11</w:t>
      </w:r>
      <w:r w:rsidR="003B799A">
        <w:rPr>
          <w:rFonts w:ascii="Tahoma" w:hAnsi="Tahoma" w:cs="Tahoma"/>
          <w:color w:val="000000"/>
          <w:sz w:val="19"/>
          <w:szCs w:val="19"/>
        </w:rPr>
        <w:fldChar w:fldCharType="end"/>
      </w:r>
      <w:r>
        <w:rPr>
          <w:rFonts w:ascii="Tahoma" w:hAnsi="Tahoma" w:cs="Tahoma"/>
          <w:color w:val="000000"/>
          <w:sz w:val="19"/>
          <w:szCs w:val="19"/>
        </w:rPr>
        <w:t>, træffer kommunalbestyrelsen afgørelse om fritagelse af personen. Fritagelsen registreres elektronisk i Digital Post. Afgørelsen om registrering af fritagelsen meddeles personen eller dennes repræsentant.</w:t>
      </w:r>
    </w:p>
    <w:p w14:paraId="67B1E5A8" w14:textId="227D464C"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Hvis betingelserne for fritagelse ikke er opfyldt, meddeler kommunalbestyrelsen afslag på anmodningen om fritagelse, som meddeles personen eller dennes repræsentant. Afslaget meddeles skriftligt</w:t>
      </w:r>
      <w:r w:rsidR="008C31CB">
        <w:rPr>
          <w:rFonts w:ascii="Tahoma" w:hAnsi="Tahoma" w:cs="Tahoma"/>
          <w:color w:val="000000"/>
          <w:sz w:val="19"/>
          <w:szCs w:val="19"/>
        </w:rPr>
        <w:t xml:space="preserve">, og afgørelsen </w:t>
      </w:r>
      <w:r w:rsidR="008C31CB" w:rsidRPr="008C31CB">
        <w:rPr>
          <w:rFonts w:ascii="Tahoma" w:hAnsi="Tahoma" w:cs="Tahoma"/>
          <w:color w:val="000000"/>
          <w:sz w:val="19"/>
          <w:szCs w:val="19"/>
        </w:rPr>
        <w:t>kan ikke indbringes for anden administrativ myndighed</w:t>
      </w:r>
      <w:r w:rsidR="008C31CB">
        <w:rPr>
          <w:rFonts w:ascii="Tahoma" w:hAnsi="Tahoma" w:cs="Tahoma"/>
          <w:color w:val="000000"/>
          <w:sz w:val="19"/>
          <w:szCs w:val="19"/>
        </w:rPr>
        <w:t xml:space="preserve">. </w:t>
      </w:r>
    </w:p>
    <w:p w14:paraId="3A49A48B" w14:textId="77777777" w:rsidR="00152E85" w:rsidRPr="009C176C" w:rsidRDefault="00152E85" w:rsidP="00635D9D">
      <w:pPr>
        <w:pStyle w:val="Overskrift2"/>
      </w:pPr>
      <w:r w:rsidRPr="009C176C">
        <w:t>Fritagelsens varighed</w:t>
      </w:r>
    </w:p>
    <w:p w14:paraId="363A45C8" w14:textId="439FF08E" w:rsidR="00152E85" w:rsidRDefault="00152E8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bookmarkStart w:id="8" w:name="_Ref65063780"/>
      <w:r>
        <w:rPr>
          <w:rFonts w:ascii="Tahoma" w:hAnsi="Tahoma" w:cs="Tahoma"/>
          <w:color w:val="000000"/>
          <w:sz w:val="19"/>
          <w:szCs w:val="19"/>
        </w:rPr>
        <w:t>En fritagelse har virkning fra registreringsdatoen og gælder tidsubegrænset.</w:t>
      </w:r>
      <w:bookmarkEnd w:id="8"/>
      <w:r>
        <w:rPr>
          <w:rFonts w:ascii="Tahoma" w:hAnsi="Tahoma" w:cs="Tahoma"/>
          <w:color w:val="000000"/>
          <w:sz w:val="19"/>
          <w:szCs w:val="19"/>
        </w:rPr>
        <w:t xml:space="preserve"> </w:t>
      </w:r>
    </w:p>
    <w:p w14:paraId="35BC20AF" w14:textId="164FBF82" w:rsidR="00152E85" w:rsidRDefault="00152E85" w:rsidP="00635D9D">
      <w:pPr>
        <w:pStyle w:val="Overskrift2"/>
        <w:rPr>
          <w:rFonts w:ascii="Tahoma" w:hAnsi="Tahoma" w:cs="Tahoma"/>
          <w:i/>
          <w:sz w:val="19"/>
          <w:szCs w:val="19"/>
        </w:rPr>
      </w:pPr>
      <w:r w:rsidRPr="009C176C">
        <w:t>Uåbnet</w:t>
      </w:r>
      <w:r w:rsidR="009C176C">
        <w:t xml:space="preserve"> post</w:t>
      </w:r>
    </w:p>
    <w:p w14:paraId="0D3EA3C2" w14:textId="71EF30E8" w:rsidR="00152E85" w:rsidRDefault="00152E8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r>
        <w:rPr>
          <w:rFonts w:ascii="Tahoma" w:hAnsi="Tahoma" w:cs="Tahoma"/>
          <w:color w:val="000000"/>
          <w:sz w:val="19"/>
          <w:szCs w:val="19"/>
        </w:rPr>
        <w:t xml:space="preserve">Hvis der på tidspunktet for registrering af en fritagelse fra tilslutning til Digital Post, jf. </w:t>
      </w:r>
      <w:r w:rsidR="00D4197C">
        <w:rPr>
          <w:rFonts w:ascii="Tahoma" w:hAnsi="Tahoma" w:cs="Tahoma"/>
          <w:color w:val="000000"/>
          <w:sz w:val="19"/>
          <w:szCs w:val="19"/>
        </w:rPr>
        <w:fldChar w:fldCharType="begin"/>
      </w:r>
      <w:r w:rsidR="00D4197C">
        <w:rPr>
          <w:rFonts w:ascii="Tahoma" w:hAnsi="Tahoma" w:cs="Tahoma"/>
          <w:color w:val="000000"/>
          <w:sz w:val="19"/>
          <w:szCs w:val="19"/>
        </w:rPr>
        <w:instrText xml:space="preserve"> REF _Ref65063780 \r \h </w:instrText>
      </w:r>
      <w:r w:rsidR="00D4197C">
        <w:rPr>
          <w:rFonts w:ascii="Tahoma" w:hAnsi="Tahoma" w:cs="Tahoma"/>
          <w:color w:val="000000"/>
          <w:sz w:val="19"/>
          <w:szCs w:val="19"/>
        </w:rPr>
      </w:r>
      <w:r w:rsidR="00D4197C">
        <w:rPr>
          <w:rFonts w:ascii="Tahoma" w:hAnsi="Tahoma" w:cs="Tahoma"/>
          <w:color w:val="000000"/>
          <w:sz w:val="19"/>
          <w:szCs w:val="19"/>
        </w:rPr>
        <w:fldChar w:fldCharType="separate"/>
      </w:r>
      <w:r w:rsidR="00CB3D69">
        <w:rPr>
          <w:rFonts w:ascii="Tahoma" w:hAnsi="Tahoma" w:cs="Tahoma"/>
          <w:color w:val="000000"/>
          <w:sz w:val="19"/>
          <w:szCs w:val="19"/>
        </w:rPr>
        <w:t>§ 11</w:t>
      </w:r>
      <w:r w:rsidR="00D4197C">
        <w:rPr>
          <w:rFonts w:ascii="Tahoma" w:hAnsi="Tahoma" w:cs="Tahoma"/>
          <w:color w:val="000000"/>
          <w:sz w:val="19"/>
          <w:szCs w:val="19"/>
        </w:rPr>
        <w:fldChar w:fldCharType="end"/>
      </w:r>
      <w:r>
        <w:rPr>
          <w:rFonts w:ascii="Tahoma" w:hAnsi="Tahoma" w:cs="Tahoma"/>
          <w:color w:val="000000"/>
          <w:sz w:val="19"/>
          <w:szCs w:val="19"/>
        </w:rPr>
        <w:t>, er uåbnet post i den fritagne persons digitale postkasse, oplyser kommunalbestyrelsen den pågældende herom. Kommunalbestyrelsen har ikke adgang til personens digitale postkasse og kan således ikke oplyse omfanget af uåbnet post, dets indhold eller hvilke myndigheder, der har afsendt digital post til personen.</w:t>
      </w:r>
    </w:p>
    <w:p w14:paraId="371CF636" w14:textId="616EF8A1"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xml:space="preserve"> Hvis personen eller dennes repræsentant fremsætter ønske herom, sørger kommunalbestyrelsen for, at de seneste seks måneders uåbnede post bliver sendt videre til personens folkeregisteradresse. For personer, der er omfattet af </w:t>
      </w:r>
      <w:r w:rsidR="00F60E8F">
        <w:rPr>
          <w:rFonts w:ascii="Tahoma" w:hAnsi="Tahoma" w:cs="Tahoma"/>
          <w:color w:val="000000"/>
          <w:sz w:val="19"/>
          <w:szCs w:val="19"/>
          <w:highlight w:val="yellow"/>
        </w:rPr>
        <w:fldChar w:fldCharType="begin"/>
      </w:r>
      <w:r w:rsidR="00F60E8F">
        <w:rPr>
          <w:rFonts w:ascii="Tahoma" w:hAnsi="Tahoma" w:cs="Tahoma"/>
          <w:color w:val="000000"/>
          <w:sz w:val="19"/>
          <w:szCs w:val="19"/>
        </w:rPr>
        <w:instrText xml:space="preserve"> REF _Ref65076799 \r \h </w:instrText>
      </w:r>
      <w:r w:rsidR="00F60E8F">
        <w:rPr>
          <w:rFonts w:ascii="Tahoma" w:hAnsi="Tahoma" w:cs="Tahoma"/>
          <w:color w:val="000000"/>
          <w:sz w:val="19"/>
          <w:szCs w:val="19"/>
          <w:highlight w:val="yellow"/>
        </w:rPr>
      </w:r>
      <w:r w:rsidR="00F60E8F">
        <w:rPr>
          <w:rFonts w:ascii="Tahoma" w:hAnsi="Tahoma" w:cs="Tahoma"/>
          <w:color w:val="000000"/>
          <w:sz w:val="19"/>
          <w:szCs w:val="19"/>
          <w:highlight w:val="yellow"/>
        </w:rPr>
        <w:fldChar w:fldCharType="separate"/>
      </w:r>
      <w:r w:rsidR="00CB3D69">
        <w:rPr>
          <w:rFonts w:ascii="Tahoma" w:hAnsi="Tahoma" w:cs="Tahoma"/>
          <w:color w:val="000000"/>
          <w:sz w:val="19"/>
          <w:szCs w:val="19"/>
        </w:rPr>
        <w:t>§ 15</w:t>
      </w:r>
      <w:r w:rsidR="00F60E8F">
        <w:rPr>
          <w:rFonts w:ascii="Tahoma" w:hAnsi="Tahoma" w:cs="Tahoma"/>
          <w:color w:val="000000"/>
          <w:sz w:val="19"/>
          <w:szCs w:val="19"/>
          <w:highlight w:val="yellow"/>
        </w:rPr>
        <w:fldChar w:fldCharType="end"/>
      </w:r>
      <w:r>
        <w:rPr>
          <w:rFonts w:ascii="Tahoma" w:hAnsi="Tahoma" w:cs="Tahoma"/>
          <w:color w:val="000000"/>
          <w:sz w:val="19"/>
          <w:szCs w:val="19"/>
        </w:rPr>
        <w:t>, stk. 4 eller 5, sendes den uåbnede post til den adresse, som personen oplyser.</w:t>
      </w:r>
    </w:p>
    <w:p w14:paraId="6D1E39F3" w14:textId="77777777" w:rsidR="00152E85" w:rsidRPr="00D4197C" w:rsidRDefault="00152E85" w:rsidP="00635D9D">
      <w:pPr>
        <w:pStyle w:val="Overskrift2"/>
      </w:pPr>
      <w:r w:rsidRPr="00D4197C">
        <w:t>Post til fysiske personer, der ikke er tilsluttet Digital Post</w:t>
      </w:r>
    </w:p>
    <w:p w14:paraId="3BA2124B" w14:textId="6997F54A" w:rsidR="00152E85" w:rsidRDefault="00152E85" w:rsidP="001F3B15">
      <w:pPr>
        <w:pStyle w:val="paragraf"/>
        <w:keepNext/>
        <w:numPr>
          <w:ilvl w:val="0"/>
          <w:numId w:val="5"/>
        </w:numPr>
        <w:shd w:val="clear" w:color="auto" w:fill="FFFFFF"/>
        <w:spacing w:before="0" w:beforeAutospacing="0" w:after="120" w:afterAutospacing="0"/>
        <w:ind w:left="357" w:hanging="357"/>
        <w:rPr>
          <w:rFonts w:ascii="Tahoma" w:hAnsi="Tahoma" w:cs="Tahoma"/>
          <w:color w:val="000000"/>
          <w:sz w:val="19"/>
          <w:szCs w:val="19"/>
        </w:rPr>
      </w:pPr>
      <w:r>
        <w:rPr>
          <w:rFonts w:ascii="Tahoma" w:hAnsi="Tahoma" w:cs="Tahoma"/>
          <w:color w:val="000000"/>
          <w:sz w:val="19"/>
          <w:szCs w:val="19"/>
        </w:rPr>
        <w:t>Ved afsendelse af post til Digital Post modtager offentlige afsendere automatisk oplysning om, hvilke personer der er tilsluttet Digital Post. Hvis en person ikke er tilsluttet Digital Post, skal afsenderen sørge for, at posten sendes til den pågældende som papirpost eller på anden vis.</w:t>
      </w:r>
    </w:p>
    <w:p w14:paraId="6CBC268F" w14:textId="77777777" w:rsidR="00152E85" w:rsidRPr="00D4197C" w:rsidRDefault="00152E85" w:rsidP="00635D9D">
      <w:pPr>
        <w:pStyle w:val="Overskrift2"/>
      </w:pPr>
      <w:r w:rsidRPr="00D4197C">
        <w:t>Frivillig tilslutning af fysiske personer, der ikke er tilsluttet Digital Post</w:t>
      </w:r>
    </w:p>
    <w:p w14:paraId="09203736" w14:textId="00AB1E2B" w:rsidR="00152E85" w:rsidRPr="001714A2" w:rsidRDefault="00152E85" w:rsidP="001F3B15">
      <w:pPr>
        <w:pStyle w:val="Listeafsnit"/>
        <w:numPr>
          <w:ilvl w:val="0"/>
          <w:numId w:val="5"/>
        </w:numPr>
        <w:autoSpaceDE w:val="0"/>
        <w:autoSpaceDN w:val="0"/>
        <w:adjustRightInd w:val="0"/>
        <w:spacing w:after="120"/>
        <w:ind w:left="357" w:hanging="357"/>
        <w:rPr>
          <w:rFonts w:cs="Tahoma"/>
          <w:color w:val="000000"/>
          <w:szCs w:val="19"/>
        </w:rPr>
      </w:pPr>
      <w:r w:rsidRPr="001714A2">
        <w:rPr>
          <w:rFonts w:cs="Tahoma"/>
          <w:color w:val="000000"/>
          <w:szCs w:val="19"/>
        </w:rPr>
        <w:t xml:space="preserve">En </w:t>
      </w:r>
      <w:r w:rsidR="001714A2" w:rsidRPr="001714A2">
        <w:rPr>
          <w:rFonts w:cs="Tahoma"/>
          <w:color w:val="000000"/>
          <w:szCs w:val="19"/>
        </w:rPr>
        <w:t xml:space="preserve">fysisk </w:t>
      </w:r>
      <w:r w:rsidRPr="001714A2">
        <w:rPr>
          <w:rFonts w:cs="Tahoma"/>
          <w:color w:val="000000"/>
          <w:szCs w:val="19"/>
        </w:rPr>
        <w:t>person, der er fritaget fra obligatorisk tilslutning til Digital Post, kan frivilligt tilslutte sig Digital Post.</w:t>
      </w:r>
    </w:p>
    <w:p w14:paraId="33F2BE74"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En persons tilslutning efter stk. 1 medfører, at fritagelsen bortfalder.</w:t>
      </w:r>
    </w:p>
    <w:p w14:paraId="2F8B9CDF" w14:textId="27C708E8" w:rsidR="00152E85" w:rsidRDefault="00152E85" w:rsidP="00D4197C">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xml:space="preserve"> Hvis den pågældende på tidspunktet efter den frivillige tilslutning ønsker fritagelse, skal anmodning om fritagelse indgives på ny. Anmodningen indgives og behandles efter reglerne i </w:t>
      </w:r>
      <w:r w:rsidR="00F60E8F">
        <w:rPr>
          <w:rFonts w:cs="Tahoma"/>
          <w:color w:val="000000"/>
          <w:szCs w:val="19"/>
        </w:rPr>
        <w:fldChar w:fldCharType="begin"/>
      </w:r>
      <w:r w:rsidR="00F60E8F">
        <w:rPr>
          <w:rFonts w:ascii="Tahoma" w:hAnsi="Tahoma" w:cs="Tahoma"/>
          <w:color w:val="000000"/>
          <w:sz w:val="19"/>
          <w:szCs w:val="19"/>
        </w:rPr>
        <w:instrText xml:space="preserve"> REF _Ref65062701 \r \h </w:instrText>
      </w:r>
      <w:r w:rsidR="00F60E8F">
        <w:rPr>
          <w:rFonts w:cs="Tahoma"/>
          <w:color w:val="000000"/>
          <w:szCs w:val="19"/>
        </w:rPr>
      </w:r>
      <w:r w:rsidR="00F60E8F">
        <w:rPr>
          <w:rFonts w:cs="Tahoma"/>
          <w:color w:val="000000"/>
          <w:szCs w:val="19"/>
        </w:rPr>
        <w:fldChar w:fldCharType="separate"/>
      </w:r>
      <w:r w:rsidR="00CB3D69">
        <w:rPr>
          <w:rFonts w:ascii="Tahoma" w:hAnsi="Tahoma" w:cs="Tahoma"/>
          <w:color w:val="000000"/>
          <w:sz w:val="19"/>
          <w:szCs w:val="19"/>
        </w:rPr>
        <w:t>§ 7</w:t>
      </w:r>
      <w:r w:rsidR="00F60E8F">
        <w:rPr>
          <w:rFonts w:cs="Tahoma"/>
          <w:color w:val="000000"/>
          <w:szCs w:val="19"/>
        </w:rPr>
        <w:fldChar w:fldCharType="end"/>
      </w:r>
      <w:r w:rsidR="00F60E8F">
        <w:rPr>
          <w:rFonts w:ascii="Tahoma" w:hAnsi="Tahoma" w:cs="Tahoma"/>
          <w:color w:val="000000"/>
          <w:sz w:val="19"/>
          <w:szCs w:val="19"/>
        </w:rPr>
        <w:t xml:space="preserve"> til </w:t>
      </w:r>
      <w:r w:rsidR="00F60E8F">
        <w:rPr>
          <w:rFonts w:cs="Tahoma"/>
          <w:color w:val="000000"/>
          <w:szCs w:val="19"/>
        </w:rPr>
        <w:fldChar w:fldCharType="begin"/>
      </w:r>
      <w:r w:rsidR="00F60E8F">
        <w:rPr>
          <w:rFonts w:ascii="Tahoma" w:hAnsi="Tahoma" w:cs="Tahoma"/>
          <w:color w:val="000000"/>
          <w:sz w:val="19"/>
          <w:szCs w:val="19"/>
        </w:rPr>
        <w:instrText xml:space="preserve"> REF _Ref65063780 \r \h </w:instrText>
      </w:r>
      <w:r w:rsidR="00F60E8F">
        <w:rPr>
          <w:rFonts w:cs="Tahoma"/>
          <w:color w:val="000000"/>
          <w:szCs w:val="19"/>
        </w:rPr>
      </w:r>
      <w:r w:rsidR="00F60E8F">
        <w:rPr>
          <w:rFonts w:cs="Tahoma"/>
          <w:color w:val="000000"/>
          <w:szCs w:val="19"/>
        </w:rPr>
        <w:fldChar w:fldCharType="separate"/>
      </w:r>
      <w:r w:rsidR="00CB3D69">
        <w:rPr>
          <w:rFonts w:ascii="Tahoma" w:hAnsi="Tahoma" w:cs="Tahoma"/>
          <w:color w:val="000000"/>
          <w:sz w:val="19"/>
          <w:szCs w:val="19"/>
        </w:rPr>
        <w:t>§ 11</w:t>
      </w:r>
      <w:r w:rsidR="00F60E8F">
        <w:rPr>
          <w:rFonts w:cs="Tahoma"/>
          <w:color w:val="000000"/>
          <w:szCs w:val="19"/>
        </w:rPr>
        <w:fldChar w:fldCharType="end"/>
      </w:r>
      <w:r>
        <w:rPr>
          <w:rFonts w:ascii="Tahoma" w:hAnsi="Tahoma" w:cs="Tahoma"/>
          <w:color w:val="000000"/>
          <w:sz w:val="19"/>
          <w:szCs w:val="19"/>
        </w:rPr>
        <w:t xml:space="preserve">, jf. dog </w:t>
      </w:r>
      <w:r w:rsidR="00F60E8F">
        <w:rPr>
          <w:rFonts w:cs="Tahoma"/>
          <w:color w:val="000000"/>
          <w:szCs w:val="19"/>
        </w:rPr>
        <w:fldChar w:fldCharType="begin"/>
      </w:r>
      <w:r w:rsidR="00F60E8F">
        <w:rPr>
          <w:rFonts w:ascii="Tahoma" w:hAnsi="Tahoma" w:cs="Tahoma"/>
          <w:color w:val="000000"/>
          <w:sz w:val="19"/>
          <w:szCs w:val="19"/>
        </w:rPr>
        <w:instrText xml:space="preserve"> REF _Ref65076799 \r \h </w:instrText>
      </w:r>
      <w:r w:rsidR="00F60E8F">
        <w:rPr>
          <w:rFonts w:cs="Tahoma"/>
          <w:color w:val="000000"/>
          <w:szCs w:val="19"/>
        </w:rPr>
      </w:r>
      <w:r w:rsidR="00F60E8F">
        <w:rPr>
          <w:rFonts w:cs="Tahoma"/>
          <w:color w:val="000000"/>
          <w:szCs w:val="19"/>
        </w:rPr>
        <w:fldChar w:fldCharType="separate"/>
      </w:r>
      <w:r w:rsidR="00CB3D69">
        <w:rPr>
          <w:rFonts w:ascii="Tahoma" w:hAnsi="Tahoma" w:cs="Tahoma"/>
          <w:color w:val="000000"/>
          <w:sz w:val="19"/>
          <w:szCs w:val="19"/>
        </w:rPr>
        <w:t>§ 15</w:t>
      </w:r>
      <w:r w:rsidR="00F60E8F">
        <w:rPr>
          <w:rFonts w:cs="Tahoma"/>
          <w:color w:val="000000"/>
          <w:szCs w:val="19"/>
        </w:rPr>
        <w:fldChar w:fldCharType="end"/>
      </w:r>
      <w:r>
        <w:rPr>
          <w:rFonts w:ascii="Tahoma" w:hAnsi="Tahoma" w:cs="Tahoma"/>
          <w:color w:val="000000"/>
          <w:sz w:val="19"/>
          <w:szCs w:val="19"/>
        </w:rPr>
        <w:t>, stk. 4.</w:t>
      </w:r>
    </w:p>
    <w:p w14:paraId="1A0DE564" w14:textId="2849307D" w:rsidR="00152E85" w:rsidRPr="00D4197C" w:rsidRDefault="00152E85" w:rsidP="001F3B15">
      <w:pPr>
        <w:pStyle w:val="Listeafsnit"/>
        <w:numPr>
          <w:ilvl w:val="0"/>
          <w:numId w:val="5"/>
        </w:numPr>
        <w:autoSpaceDE w:val="0"/>
        <w:autoSpaceDN w:val="0"/>
        <w:adjustRightInd w:val="0"/>
        <w:spacing w:after="120"/>
        <w:ind w:left="357" w:hanging="357"/>
        <w:rPr>
          <w:rFonts w:cs="Tahoma"/>
          <w:color w:val="000000"/>
          <w:szCs w:val="19"/>
        </w:rPr>
      </w:pPr>
      <w:bookmarkStart w:id="9" w:name="_Ref65076799"/>
      <w:r w:rsidRPr="00D4197C">
        <w:rPr>
          <w:rFonts w:cs="Tahoma"/>
          <w:color w:val="000000"/>
          <w:szCs w:val="19"/>
        </w:rPr>
        <w:lastRenderedPageBreak/>
        <w:t xml:space="preserve">En fysisk person kan frivilligt tilslutte sig Digital Post ved at logge ind i </w:t>
      </w:r>
      <w:r w:rsidR="008B4431">
        <w:rPr>
          <w:rFonts w:cs="Tahoma"/>
          <w:color w:val="000000"/>
          <w:szCs w:val="19"/>
        </w:rPr>
        <w:t>Digital Post</w:t>
      </w:r>
      <w:r w:rsidR="008B4431" w:rsidRPr="00D4197C">
        <w:rPr>
          <w:rFonts w:cs="Tahoma"/>
          <w:color w:val="000000"/>
          <w:szCs w:val="19"/>
        </w:rPr>
        <w:t xml:space="preserve"> </w:t>
      </w:r>
      <w:r w:rsidRPr="00D4197C">
        <w:rPr>
          <w:rFonts w:cs="Tahoma"/>
          <w:color w:val="000000"/>
          <w:szCs w:val="19"/>
        </w:rPr>
        <w:t xml:space="preserve">og tilmelde sig, hvis den pågældende er tildelt personnummer og er i besiddelse af et elektronisk </w:t>
      </w:r>
      <w:r w:rsidR="00AC4DC6">
        <w:rPr>
          <w:rFonts w:cs="Tahoma"/>
          <w:color w:val="000000"/>
          <w:szCs w:val="19"/>
        </w:rPr>
        <w:t>id</w:t>
      </w:r>
      <w:r w:rsidRPr="00D4197C">
        <w:rPr>
          <w:rFonts w:cs="Tahoma"/>
          <w:color w:val="000000"/>
          <w:szCs w:val="19"/>
        </w:rPr>
        <w:t xml:space="preserve">, der giver adgang til </w:t>
      </w:r>
      <w:r w:rsidR="008B4431">
        <w:rPr>
          <w:rFonts w:cs="Tahoma"/>
          <w:color w:val="000000"/>
          <w:szCs w:val="19"/>
        </w:rPr>
        <w:t>Digital Post</w:t>
      </w:r>
      <w:r w:rsidRPr="00D4197C">
        <w:rPr>
          <w:rFonts w:cs="Tahoma"/>
          <w:color w:val="000000"/>
          <w:szCs w:val="19"/>
        </w:rPr>
        <w:t>.</w:t>
      </w:r>
      <w:bookmarkEnd w:id="9"/>
    </w:p>
    <w:p w14:paraId="2225F7A9"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xml:space="preserve"> Tilslutningen er bindende, medmindre den pågældende fritages fra tilslutningen. </w:t>
      </w:r>
    </w:p>
    <w:p w14:paraId="259AC911" w14:textId="77E95116"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xml:space="preserve"> Hvis den fysiske person ønsker fritagelse, jf. stk. 2, skal anmodning om fritagelse indgives på ny. Anmodningen indgives og behandles efter reglerne i </w:t>
      </w:r>
      <w:r w:rsidR="00F60E8F">
        <w:rPr>
          <w:rFonts w:ascii="Tahoma" w:hAnsi="Tahoma" w:cs="Tahoma"/>
          <w:color w:val="000000"/>
          <w:sz w:val="19"/>
          <w:szCs w:val="19"/>
        </w:rPr>
        <w:fldChar w:fldCharType="begin"/>
      </w:r>
      <w:r w:rsidR="00F60E8F">
        <w:rPr>
          <w:rFonts w:ascii="Tahoma" w:hAnsi="Tahoma" w:cs="Tahoma"/>
          <w:color w:val="000000"/>
          <w:sz w:val="19"/>
          <w:szCs w:val="19"/>
        </w:rPr>
        <w:instrText xml:space="preserve"> REF _Ref65062701 \r \h </w:instrText>
      </w:r>
      <w:r w:rsidR="00F60E8F">
        <w:rPr>
          <w:rFonts w:ascii="Tahoma" w:hAnsi="Tahoma" w:cs="Tahoma"/>
          <w:color w:val="000000"/>
          <w:sz w:val="19"/>
          <w:szCs w:val="19"/>
        </w:rPr>
      </w:r>
      <w:r w:rsidR="00F60E8F">
        <w:rPr>
          <w:rFonts w:ascii="Tahoma" w:hAnsi="Tahoma" w:cs="Tahoma"/>
          <w:color w:val="000000"/>
          <w:sz w:val="19"/>
          <w:szCs w:val="19"/>
        </w:rPr>
        <w:fldChar w:fldCharType="separate"/>
      </w:r>
      <w:r w:rsidR="00CB3D69">
        <w:rPr>
          <w:rFonts w:ascii="Tahoma" w:hAnsi="Tahoma" w:cs="Tahoma"/>
          <w:color w:val="000000"/>
          <w:sz w:val="19"/>
          <w:szCs w:val="19"/>
        </w:rPr>
        <w:t>§ 7</w:t>
      </w:r>
      <w:r w:rsidR="00F60E8F">
        <w:rPr>
          <w:rFonts w:ascii="Tahoma" w:hAnsi="Tahoma" w:cs="Tahoma"/>
          <w:color w:val="000000"/>
          <w:sz w:val="19"/>
          <w:szCs w:val="19"/>
        </w:rPr>
        <w:fldChar w:fldCharType="end"/>
      </w:r>
      <w:r w:rsidR="00F60E8F">
        <w:rPr>
          <w:rFonts w:ascii="Tahoma" w:hAnsi="Tahoma" w:cs="Tahoma"/>
          <w:color w:val="000000"/>
          <w:sz w:val="19"/>
          <w:szCs w:val="19"/>
        </w:rPr>
        <w:t xml:space="preserve"> til </w:t>
      </w:r>
      <w:r w:rsidR="00F60E8F">
        <w:rPr>
          <w:rFonts w:ascii="Tahoma" w:hAnsi="Tahoma" w:cs="Tahoma"/>
          <w:color w:val="000000"/>
          <w:sz w:val="19"/>
          <w:szCs w:val="19"/>
        </w:rPr>
        <w:fldChar w:fldCharType="begin"/>
      </w:r>
      <w:r w:rsidR="00F60E8F">
        <w:rPr>
          <w:rFonts w:ascii="Tahoma" w:hAnsi="Tahoma" w:cs="Tahoma"/>
          <w:color w:val="000000"/>
          <w:sz w:val="19"/>
          <w:szCs w:val="19"/>
        </w:rPr>
        <w:instrText xml:space="preserve"> REF _Ref65063780 \r \h </w:instrText>
      </w:r>
      <w:r w:rsidR="00F60E8F">
        <w:rPr>
          <w:rFonts w:ascii="Tahoma" w:hAnsi="Tahoma" w:cs="Tahoma"/>
          <w:color w:val="000000"/>
          <w:sz w:val="19"/>
          <w:szCs w:val="19"/>
        </w:rPr>
      </w:r>
      <w:r w:rsidR="00F60E8F">
        <w:rPr>
          <w:rFonts w:ascii="Tahoma" w:hAnsi="Tahoma" w:cs="Tahoma"/>
          <w:color w:val="000000"/>
          <w:sz w:val="19"/>
          <w:szCs w:val="19"/>
        </w:rPr>
        <w:fldChar w:fldCharType="separate"/>
      </w:r>
      <w:r w:rsidR="00CB3D69">
        <w:rPr>
          <w:rFonts w:ascii="Tahoma" w:hAnsi="Tahoma" w:cs="Tahoma"/>
          <w:color w:val="000000"/>
          <w:sz w:val="19"/>
          <w:szCs w:val="19"/>
        </w:rPr>
        <w:t>§ 11</w:t>
      </w:r>
      <w:r w:rsidR="00F60E8F">
        <w:rPr>
          <w:rFonts w:ascii="Tahoma" w:hAnsi="Tahoma" w:cs="Tahoma"/>
          <w:color w:val="000000"/>
          <w:sz w:val="19"/>
          <w:szCs w:val="19"/>
        </w:rPr>
        <w:fldChar w:fldCharType="end"/>
      </w:r>
      <w:r w:rsidR="00F60E8F">
        <w:rPr>
          <w:rFonts w:ascii="Tahoma" w:hAnsi="Tahoma" w:cs="Tahoma"/>
          <w:color w:val="000000"/>
          <w:sz w:val="19"/>
          <w:szCs w:val="19"/>
        </w:rPr>
        <w:t xml:space="preserve"> </w:t>
      </w:r>
      <w:r>
        <w:rPr>
          <w:rFonts w:ascii="Tahoma" w:hAnsi="Tahoma" w:cs="Tahoma"/>
          <w:color w:val="000000"/>
          <w:sz w:val="19"/>
          <w:szCs w:val="19"/>
        </w:rPr>
        <w:t>medmindre den pågældende har ophold i udlandet, eller der foreligger andre ganske særlige forhold. I sådanne tilfælde kan kommunalbestyrelsen i den kommune, hvor den pågældende senest har været folkeregistreret, tillade, at anmodning om fritagelse indgives digitalt eller pr. brevpost til den pågældende kommunalbestyrelse.</w:t>
      </w:r>
    </w:p>
    <w:p w14:paraId="3E204D45"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Hvis den pågældende ikke har været folkeregistreret i Danmark, indgives anmodningen om fritagelse digitalt eller pr. brevpost til Digitaliseringsstyrelsen efter styrelsens nærmere bestemmelse.</w:t>
      </w:r>
    </w:p>
    <w:p w14:paraId="78411D77"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Bestemmelserne i stk. 3, 2. og 3. pkt. finder tilsvarende anvendelse ved anmodning om fritagelse af en fysisk person, der ikke længere har bopæl eller fast ophold i Danmark.</w:t>
      </w:r>
    </w:p>
    <w:p w14:paraId="275E122F" w14:textId="77777777" w:rsidR="00152E85" w:rsidRPr="00D4197C" w:rsidRDefault="00152E85" w:rsidP="00635D9D">
      <w:pPr>
        <w:pStyle w:val="Overskrift2"/>
      </w:pPr>
      <w:r w:rsidRPr="00D4197C">
        <w:t>Læseadgang til tredjemand</w:t>
      </w:r>
    </w:p>
    <w:p w14:paraId="5EEC4B8C" w14:textId="0DAAE6D9" w:rsidR="00152E85" w:rsidRDefault="00152E85" w:rsidP="001F3B15">
      <w:pPr>
        <w:pStyle w:val="paragraf"/>
        <w:keepNext/>
        <w:numPr>
          <w:ilvl w:val="0"/>
          <w:numId w:val="5"/>
        </w:numPr>
        <w:shd w:val="clear" w:color="auto" w:fill="FFFFFF"/>
        <w:spacing w:before="0" w:beforeAutospacing="0" w:after="120" w:afterAutospacing="0"/>
        <w:ind w:left="357" w:hanging="357"/>
        <w:rPr>
          <w:rFonts w:ascii="Tahoma" w:hAnsi="Tahoma" w:cs="Tahoma"/>
          <w:color w:val="000000"/>
          <w:sz w:val="19"/>
          <w:szCs w:val="19"/>
        </w:rPr>
      </w:pPr>
      <w:bookmarkStart w:id="10" w:name="_Ref72480304"/>
      <w:bookmarkStart w:id="11" w:name="_Ref65076727"/>
      <w:r>
        <w:rPr>
          <w:rFonts w:ascii="Tahoma" w:hAnsi="Tahoma" w:cs="Tahoma"/>
          <w:color w:val="000000"/>
          <w:sz w:val="19"/>
          <w:szCs w:val="19"/>
        </w:rPr>
        <w:t>En fysisk person, der er tilsluttet Digital Post, kan ved personligt fremmøde i den kommune, hvor den pågældende er eller senest har været folkeregistreret, tildele en anden fysisk person eller juridisk enhed læseadgang til post, der er sendt til eller fra den pågældende i Digital Post. Den fysiske person, der giver læseadgang, skal forevise legitimation som anført i stk. 9.</w:t>
      </w:r>
      <w:bookmarkEnd w:id="10"/>
      <w:r>
        <w:rPr>
          <w:rFonts w:ascii="Tahoma" w:hAnsi="Tahoma" w:cs="Tahoma"/>
          <w:color w:val="000000"/>
          <w:sz w:val="19"/>
          <w:szCs w:val="19"/>
        </w:rPr>
        <w:t xml:space="preserve"> </w:t>
      </w:r>
      <w:bookmarkEnd w:id="11"/>
    </w:p>
    <w:p w14:paraId="2A1B15B9" w14:textId="77777777" w:rsidR="00152E85" w:rsidRPr="00F9629D"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xml:space="preserve"> En fysisk person kan ved fuldmagt tillade en anden at give fremmøde i kommunen med henblik på tildeling af læseadgang til den fremmødte eller til en juridisk enhed. Den fremmødte skal aflevere fuldmagten samt forevise legitimation som anført i stk. 9. Hvis den fremmødte repræsenterer en juridisk enhed, skal den fremmødte tillige forevise dokumentation for sit tilhørsforhold til den juridiske enhed. Fuldmagten skal afgives i </w:t>
      </w:r>
      <w:r w:rsidRPr="00F9629D">
        <w:rPr>
          <w:rFonts w:ascii="Tahoma" w:hAnsi="Tahoma" w:cs="Tahoma"/>
          <w:color w:val="000000"/>
          <w:sz w:val="19"/>
          <w:szCs w:val="19"/>
        </w:rPr>
        <w:t>den af kommunalbestyrelsen anviste blanket om etablering af læseadgang. Kommunalbestyrelsen kan tillade afgivelse af fuldmagt på anden måde end ved anvendelse af den anviste fuldmagtserklæring.</w:t>
      </w:r>
    </w:p>
    <w:p w14:paraId="6C1D2834" w14:textId="00420498"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sidRPr="00F9629D">
        <w:rPr>
          <w:rStyle w:val="stknr"/>
          <w:rFonts w:ascii="Tahoma" w:hAnsi="Tahoma" w:cs="Tahoma"/>
          <w:i/>
          <w:iCs/>
          <w:color w:val="000000"/>
          <w:sz w:val="19"/>
          <w:szCs w:val="19"/>
        </w:rPr>
        <w:t>Stk. 3.</w:t>
      </w:r>
      <w:r w:rsidRPr="00F9629D">
        <w:rPr>
          <w:rFonts w:ascii="Tahoma" w:hAnsi="Tahoma" w:cs="Tahoma"/>
          <w:color w:val="000000"/>
          <w:sz w:val="19"/>
          <w:szCs w:val="19"/>
        </w:rPr>
        <w:t> Tildeling af læseadgang efter stk. 1 kan ske til flere fysiske personer eller juridiske enheder</w:t>
      </w:r>
      <w:r w:rsidR="00A304FA">
        <w:rPr>
          <w:rFonts w:ascii="Tahoma" w:hAnsi="Tahoma" w:cs="Tahoma"/>
          <w:color w:val="000000"/>
          <w:sz w:val="19"/>
          <w:szCs w:val="19"/>
        </w:rPr>
        <w:t xml:space="preserve"> med CVR-nummer</w:t>
      </w:r>
      <w:r w:rsidRPr="00F9629D">
        <w:rPr>
          <w:rFonts w:ascii="Tahoma" w:hAnsi="Tahoma" w:cs="Tahoma"/>
          <w:color w:val="000000"/>
          <w:sz w:val="19"/>
          <w:szCs w:val="19"/>
        </w:rPr>
        <w:t>. Der kan dog højst registreres 10 læseadgange.</w:t>
      </w:r>
    </w:p>
    <w:p w14:paraId="359C5677" w14:textId="38DF5017" w:rsidR="00152E85" w:rsidRPr="00F9629D" w:rsidRDefault="00152E85" w:rsidP="00BF71D5">
      <w:pPr>
        <w:pStyle w:val="stk2"/>
        <w:spacing w:before="0" w:beforeAutospacing="0" w:after="120" w:afterAutospacing="0" w:line="259" w:lineRule="auto"/>
        <w:ind w:firstLine="240"/>
        <w:rPr>
          <w:rFonts w:ascii="Tahoma" w:hAnsi="Tahoma" w:cs="Tahoma"/>
          <w:color w:val="000000"/>
          <w:sz w:val="19"/>
          <w:szCs w:val="19"/>
        </w:rPr>
      </w:pPr>
      <w:r w:rsidRPr="00BF71D5">
        <w:rPr>
          <w:rStyle w:val="stknr"/>
          <w:rFonts w:ascii="Tahoma" w:hAnsi="Tahoma" w:cs="Tahoma"/>
          <w:i/>
          <w:iCs/>
          <w:color w:val="000000"/>
          <w:sz w:val="19"/>
          <w:szCs w:val="19"/>
        </w:rPr>
        <w:t>Stk. 4.</w:t>
      </w:r>
      <w:r w:rsidRPr="00BF71D5">
        <w:rPr>
          <w:rFonts w:ascii="Tahoma" w:hAnsi="Tahoma" w:cs="Tahoma"/>
          <w:color w:val="000000"/>
          <w:sz w:val="19"/>
          <w:szCs w:val="19"/>
        </w:rPr>
        <w:t> </w:t>
      </w:r>
      <w:r w:rsidR="00DD2470" w:rsidRPr="00BF71D5">
        <w:rPr>
          <w:rFonts w:ascii="Tahoma" w:hAnsi="Tahoma" w:cs="Tahoma"/>
          <w:color w:val="000000"/>
          <w:sz w:val="19"/>
          <w:szCs w:val="19"/>
        </w:rPr>
        <w:t>Fuldmagter, fx læseadgang, er gældende, indtil de tilbagekaldes eller slettes jf. stk. 5.</w:t>
      </w:r>
    </w:p>
    <w:p w14:paraId="49ADEB92" w14:textId="74AACA8D"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sidRPr="00F9629D">
        <w:rPr>
          <w:rStyle w:val="stknr"/>
          <w:rFonts w:ascii="Tahoma" w:hAnsi="Tahoma" w:cs="Tahoma"/>
          <w:i/>
          <w:iCs/>
          <w:color w:val="000000"/>
          <w:sz w:val="19"/>
          <w:szCs w:val="19"/>
        </w:rPr>
        <w:t>Stk. 5.</w:t>
      </w:r>
      <w:r w:rsidRPr="00F9629D">
        <w:rPr>
          <w:rFonts w:ascii="Tahoma" w:hAnsi="Tahoma" w:cs="Tahoma"/>
          <w:color w:val="000000"/>
          <w:sz w:val="19"/>
          <w:szCs w:val="19"/>
        </w:rPr>
        <w:t> Den, der har tildelt læseadgang til en anden, jf. stk. 1 og 2, kan til enhver tid tilbagekalde denne læseadgang ved personligt fremmøde i kommunen og mod forevisning af</w:t>
      </w:r>
      <w:r w:rsidR="00E60440">
        <w:rPr>
          <w:rFonts w:ascii="Tahoma" w:hAnsi="Tahoma" w:cs="Tahoma"/>
          <w:color w:val="000000"/>
          <w:sz w:val="19"/>
          <w:szCs w:val="19"/>
        </w:rPr>
        <w:t xml:space="preserve"> sit gyldige danske</w:t>
      </w:r>
      <w:r w:rsidRPr="00F9629D">
        <w:rPr>
          <w:rFonts w:ascii="Tahoma" w:hAnsi="Tahoma" w:cs="Tahoma"/>
          <w:color w:val="000000"/>
          <w:sz w:val="19"/>
          <w:szCs w:val="19"/>
        </w:rPr>
        <w:t xml:space="preserve"> sundhedskort eller anden behørig legitimation, eller ved at den pågældende selv logger ind i </w:t>
      </w:r>
      <w:r w:rsidR="00BF71D5">
        <w:rPr>
          <w:rFonts w:ascii="Tahoma" w:hAnsi="Tahoma" w:cs="Tahoma"/>
          <w:color w:val="000000"/>
          <w:sz w:val="19"/>
          <w:szCs w:val="19"/>
        </w:rPr>
        <w:t>Digital Post</w:t>
      </w:r>
      <w:r w:rsidR="00BF71D5" w:rsidRPr="00F9629D" w:rsidDel="00BF71D5">
        <w:rPr>
          <w:rFonts w:ascii="Tahoma" w:hAnsi="Tahoma" w:cs="Tahoma"/>
          <w:color w:val="000000"/>
          <w:sz w:val="19"/>
          <w:szCs w:val="19"/>
        </w:rPr>
        <w:t xml:space="preserve"> </w:t>
      </w:r>
      <w:r w:rsidRPr="00F9629D">
        <w:rPr>
          <w:rFonts w:ascii="Tahoma" w:hAnsi="Tahoma" w:cs="Tahoma"/>
          <w:color w:val="000000"/>
          <w:sz w:val="19"/>
          <w:szCs w:val="19"/>
        </w:rPr>
        <w:t xml:space="preserve">med et elektronisk </w:t>
      </w:r>
      <w:r w:rsidR="00AC4DC6">
        <w:rPr>
          <w:rFonts w:ascii="Tahoma" w:hAnsi="Tahoma" w:cs="Tahoma"/>
          <w:color w:val="000000"/>
          <w:sz w:val="19"/>
          <w:szCs w:val="19"/>
        </w:rPr>
        <w:t>id</w:t>
      </w:r>
      <w:r w:rsidRPr="00F9629D">
        <w:rPr>
          <w:rFonts w:ascii="Tahoma" w:hAnsi="Tahoma" w:cs="Tahoma"/>
          <w:color w:val="000000"/>
          <w:sz w:val="19"/>
          <w:szCs w:val="19"/>
        </w:rPr>
        <w:t xml:space="preserve">, der giver adgang til løsningen, og sletter læseadgangen. Tredjemand kan tillige ved fremmøde og mod forevisning af fuldmagt samt </w:t>
      </w:r>
      <w:r w:rsidR="00E60440">
        <w:rPr>
          <w:rFonts w:ascii="Tahoma" w:hAnsi="Tahoma" w:cs="Tahoma"/>
          <w:color w:val="000000"/>
          <w:sz w:val="19"/>
          <w:szCs w:val="19"/>
        </w:rPr>
        <w:t xml:space="preserve">sit gyldige danske </w:t>
      </w:r>
      <w:r w:rsidRPr="00F9629D">
        <w:rPr>
          <w:rFonts w:ascii="Tahoma" w:hAnsi="Tahoma" w:cs="Tahoma"/>
          <w:color w:val="000000"/>
          <w:sz w:val="19"/>
          <w:szCs w:val="19"/>
        </w:rPr>
        <w:t>sundhedskort eller anden behørig legitimation tilbagekalde en tildelt læseadgang</w:t>
      </w:r>
      <w:r>
        <w:rPr>
          <w:rFonts w:ascii="Tahoma" w:hAnsi="Tahoma" w:cs="Tahoma"/>
          <w:color w:val="000000"/>
          <w:sz w:val="19"/>
          <w:szCs w:val="19"/>
        </w:rPr>
        <w:t xml:space="preserve">. </w:t>
      </w:r>
    </w:p>
    <w:p w14:paraId="30331FCC" w14:textId="3AAB16F9" w:rsidR="00152E85" w:rsidRPr="00F9629D"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sidRPr="00F9629D">
        <w:rPr>
          <w:rStyle w:val="stknr"/>
          <w:rFonts w:ascii="Tahoma" w:hAnsi="Tahoma" w:cs="Tahoma"/>
          <w:i/>
          <w:iCs/>
          <w:color w:val="000000"/>
          <w:sz w:val="19"/>
          <w:szCs w:val="19"/>
        </w:rPr>
        <w:t>Stk. 6.</w:t>
      </w:r>
      <w:r w:rsidRPr="00F9629D">
        <w:rPr>
          <w:rFonts w:ascii="Tahoma" w:hAnsi="Tahoma" w:cs="Tahoma"/>
          <w:color w:val="000000"/>
          <w:sz w:val="19"/>
          <w:szCs w:val="19"/>
        </w:rPr>
        <w:t> Den, der via kommunen, jf. stk. 1 og 2, er tildelt læseadgang, kan læse</w:t>
      </w:r>
      <w:r w:rsidR="008B4431">
        <w:rPr>
          <w:rFonts w:ascii="Tahoma" w:hAnsi="Tahoma" w:cs="Tahoma"/>
          <w:color w:val="000000"/>
          <w:sz w:val="19"/>
          <w:szCs w:val="19"/>
        </w:rPr>
        <w:t xml:space="preserve"> meddelelser, der er sendt til eller fra </w:t>
      </w:r>
      <w:r w:rsidR="000648DC">
        <w:rPr>
          <w:rFonts w:ascii="Tahoma" w:hAnsi="Tahoma" w:cs="Tahoma"/>
          <w:color w:val="000000"/>
          <w:sz w:val="19"/>
          <w:szCs w:val="19"/>
        </w:rPr>
        <w:t>den fysiske person, der har tildelt læseadgangen</w:t>
      </w:r>
      <w:r w:rsidRPr="00F9629D">
        <w:rPr>
          <w:rFonts w:ascii="Tahoma" w:hAnsi="Tahoma" w:cs="Tahoma"/>
          <w:color w:val="000000"/>
          <w:sz w:val="19"/>
          <w:szCs w:val="19"/>
        </w:rPr>
        <w:t>.</w:t>
      </w:r>
    </w:p>
    <w:p w14:paraId="3457B432" w14:textId="77777777"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sidRPr="00F9629D">
        <w:rPr>
          <w:rStyle w:val="stknr"/>
          <w:rFonts w:ascii="Tahoma" w:hAnsi="Tahoma" w:cs="Tahoma"/>
          <w:i/>
          <w:iCs/>
          <w:color w:val="000000"/>
          <w:sz w:val="19"/>
          <w:szCs w:val="19"/>
        </w:rPr>
        <w:t>Stk. 7.</w:t>
      </w:r>
      <w:r w:rsidRPr="00F9629D">
        <w:rPr>
          <w:rFonts w:ascii="Tahoma" w:hAnsi="Tahoma" w:cs="Tahoma"/>
          <w:color w:val="000000"/>
          <w:sz w:val="19"/>
          <w:szCs w:val="19"/>
        </w:rPr>
        <w:t> Den, der er tildelt læseadgang, kan slette den læseadgang, som den pågældende er blevet tildelt.</w:t>
      </w:r>
    </w:p>
    <w:p w14:paraId="23A8A8E6" w14:textId="509D2479"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8.</w:t>
      </w:r>
      <w:r>
        <w:rPr>
          <w:rFonts w:ascii="Tahoma" w:hAnsi="Tahoma" w:cs="Tahoma"/>
          <w:color w:val="000000"/>
          <w:sz w:val="19"/>
          <w:szCs w:val="19"/>
        </w:rPr>
        <w:t xml:space="preserve"> Læseadgang givet til en juridisk enhed indebærer, at den juridiske enhed vælger, </w:t>
      </w:r>
      <w:r w:rsidR="00ED5EF4" w:rsidRPr="00ED5EF4">
        <w:rPr>
          <w:rFonts w:ascii="Tahoma" w:hAnsi="Tahoma" w:cs="Tahoma"/>
          <w:color w:val="000000"/>
          <w:sz w:val="19"/>
          <w:szCs w:val="19"/>
        </w:rPr>
        <w:t>om den tildelte læseadgang gives til én eller flere medarbejdere i den juridiske enhed</w:t>
      </w:r>
      <w:r>
        <w:rPr>
          <w:rFonts w:ascii="Tahoma" w:hAnsi="Tahoma" w:cs="Tahoma"/>
          <w:color w:val="000000"/>
          <w:sz w:val="19"/>
          <w:szCs w:val="19"/>
        </w:rPr>
        <w:t>.</w:t>
      </w:r>
    </w:p>
    <w:p w14:paraId="18644504" w14:textId="3CA6341F"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9.</w:t>
      </w:r>
      <w:r>
        <w:rPr>
          <w:rFonts w:ascii="Tahoma" w:hAnsi="Tahoma" w:cs="Tahoma"/>
          <w:color w:val="000000"/>
          <w:sz w:val="19"/>
          <w:szCs w:val="19"/>
        </w:rPr>
        <w:t xml:space="preserve"> Ved tildeling af læseadgang via kommunen som anført i stk. 1 og 2, skal den fysiske person eller dennes repræsentant forevise legitimation svarende til den legitimation, der kræves for at få udstedt </w:t>
      </w:r>
      <w:r w:rsidRPr="00FC0031">
        <w:rPr>
          <w:rFonts w:ascii="Tahoma" w:hAnsi="Tahoma" w:cs="Tahoma"/>
          <w:color w:val="000000"/>
          <w:sz w:val="19"/>
          <w:szCs w:val="19"/>
        </w:rPr>
        <w:t xml:space="preserve">et </w:t>
      </w:r>
      <w:r>
        <w:rPr>
          <w:rFonts w:ascii="Tahoma" w:hAnsi="Tahoma" w:cs="Tahoma"/>
          <w:color w:val="000000"/>
          <w:sz w:val="19"/>
          <w:szCs w:val="19"/>
        </w:rPr>
        <w:t xml:space="preserve">elektronisk </w:t>
      </w:r>
      <w:r w:rsidR="00AC4DC6">
        <w:rPr>
          <w:rFonts w:ascii="Tahoma" w:hAnsi="Tahoma" w:cs="Tahoma"/>
          <w:color w:val="000000"/>
          <w:sz w:val="19"/>
          <w:szCs w:val="19"/>
        </w:rPr>
        <w:t>id</w:t>
      </w:r>
      <w:r w:rsidDel="008A1C91">
        <w:rPr>
          <w:rFonts w:ascii="Tahoma" w:hAnsi="Tahoma" w:cs="Tahoma"/>
          <w:color w:val="000000"/>
          <w:sz w:val="19"/>
          <w:szCs w:val="19"/>
        </w:rPr>
        <w:t xml:space="preserve"> </w:t>
      </w:r>
      <w:r>
        <w:rPr>
          <w:rFonts w:ascii="Tahoma" w:hAnsi="Tahoma" w:cs="Tahoma"/>
          <w:color w:val="000000"/>
          <w:sz w:val="19"/>
          <w:szCs w:val="19"/>
        </w:rPr>
        <w:t xml:space="preserve">ved personligt fremmøde hos en offentlig myndighed, der er registreringsmyndighed i forbindelse med udstedelse af </w:t>
      </w:r>
      <w:r w:rsidRPr="00FC0031">
        <w:rPr>
          <w:rFonts w:ascii="Tahoma" w:hAnsi="Tahoma" w:cs="Tahoma"/>
          <w:color w:val="000000"/>
          <w:sz w:val="19"/>
          <w:szCs w:val="19"/>
        </w:rPr>
        <w:t xml:space="preserve">et </w:t>
      </w:r>
      <w:r>
        <w:rPr>
          <w:rFonts w:ascii="Tahoma" w:hAnsi="Tahoma" w:cs="Tahoma"/>
          <w:color w:val="000000"/>
          <w:sz w:val="19"/>
          <w:szCs w:val="19"/>
        </w:rPr>
        <w:t xml:space="preserve">elektronisk </w:t>
      </w:r>
      <w:r w:rsidR="00AC4DC6">
        <w:rPr>
          <w:rFonts w:ascii="Tahoma" w:hAnsi="Tahoma" w:cs="Tahoma"/>
          <w:color w:val="000000"/>
          <w:sz w:val="19"/>
          <w:szCs w:val="19"/>
        </w:rPr>
        <w:t>id</w:t>
      </w:r>
      <w:r>
        <w:rPr>
          <w:rFonts w:ascii="Tahoma" w:hAnsi="Tahoma" w:cs="Tahoma"/>
          <w:color w:val="000000"/>
          <w:sz w:val="19"/>
          <w:szCs w:val="19"/>
        </w:rPr>
        <w:t>.</w:t>
      </w:r>
    </w:p>
    <w:p w14:paraId="59B86C8A" w14:textId="2BBABF23"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10.</w:t>
      </w:r>
      <w:r>
        <w:rPr>
          <w:rFonts w:ascii="Tahoma" w:hAnsi="Tahoma" w:cs="Tahoma"/>
          <w:color w:val="000000"/>
          <w:sz w:val="19"/>
          <w:szCs w:val="19"/>
        </w:rPr>
        <w:t xml:space="preserve"> Uanset at en fysisk person har tildelt læseadgang til en anden, anses </w:t>
      </w:r>
      <w:r w:rsidR="00BF71D5">
        <w:rPr>
          <w:rFonts w:ascii="Tahoma" w:hAnsi="Tahoma" w:cs="Tahoma"/>
          <w:color w:val="000000"/>
          <w:sz w:val="19"/>
          <w:szCs w:val="19"/>
        </w:rPr>
        <w:t>meddelelser i Digital Post</w:t>
      </w:r>
      <w:r>
        <w:rPr>
          <w:rFonts w:ascii="Tahoma" w:hAnsi="Tahoma" w:cs="Tahoma"/>
          <w:color w:val="000000"/>
          <w:sz w:val="19"/>
          <w:szCs w:val="19"/>
        </w:rPr>
        <w:t xml:space="preserve"> for at være kommet frem til den, der har tildelt læseadgang. </w:t>
      </w:r>
    </w:p>
    <w:p w14:paraId="1F23AB6C" w14:textId="77777777" w:rsidR="00152E85" w:rsidRPr="00891704" w:rsidRDefault="00152E85" w:rsidP="00635D9D">
      <w:pPr>
        <w:pStyle w:val="Overskrift2"/>
      </w:pPr>
      <w:r w:rsidRPr="00891704">
        <w:lastRenderedPageBreak/>
        <w:t>Sletning af post i Digital Post</w:t>
      </w:r>
    </w:p>
    <w:p w14:paraId="367418CA" w14:textId="1642658B" w:rsidR="00152E85" w:rsidRDefault="00BF71D5"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bookmarkStart w:id="12" w:name="_Ref72480332"/>
      <w:r w:rsidRPr="00BF71D5">
        <w:rPr>
          <w:rStyle w:val="paragrafnr"/>
          <w:rFonts w:ascii="Tahoma" w:hAnsi="Tahoma" w:cs="Tahoma"/>
          <w:bCs/>
          <w:color w:val="000000"/>
          <w:sz w:val="19"/>
          <w:szCs w:val="19"/>
        </w:rPr>
        <w:t>Meddelelser</w:t>
      </w:r>
      <w:r w:rsidR="00152E85">
        <w:rPr>
          <w:rFonts w:ascii="Tahoma" w:hAnsi="Tahoma" w:cs="Tahoma"/>
          <w:color w:val="000000"/>
          <w:sz w:val="19"/>
          <w:szCs w:val="19"/>
        </w:rPr>
        <w:t>, der er kommet frem til en fysisk person i Digital Post, kan kun slettes af den pågældende.</w:t>
      </w:r>
      <w:bookmarkEnd w:id="12"/>
    </w:p>
    <w:p w14:paraId="1EE7CCF6" w14:textId="2A883A11"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xml:space="preserve"> Ved fritagelse fra tilslutning til Digital Post efter reglerne i </w:t>
      </w:r>
      <w:r w:rsidR="004367E8">
        <w:rPr>
          <w:rFonts w:ascii="Tahoma" w:hAnsi="Tahoma" w:cs="Tahoma"/>
          <w:color w:val="000000"/>
          <w:sz w:val="19"/>
          <w:szCs w:val="19"/>
        </w:rPr>
        <w:fldChar w:fldCharType="begin"/>
      </w:r>
      <w:r w:rsidR="004367E8">
        <w:rPr>
          <w:rFonts w:ascii="Tahoma" w:hAnsi="Tahoma" w:cs="Tahoma"/>
          <w:color w:val="000000"/>
          <w:sz w:val="19"/>
          <w:szCs w:val="19"/>
        </w:rPr>
        <w:instrText xml:space="preserve"> REF _Ref65062701 \r \h </w:instrText>
      </w:r>
      <w:r w:rsidR="004367E8">
        <w:rPr>
          <w:rFonts w:ascii="Tahoma" w:hAnsi="Tahoma" w:cs="Tahoma"/>
          <w:color w:val="000000"/>
          <w:sz w:val="19"/>
          <w:szCs w:val="19"/>
        </w:rPr>
      </w:r>
      <w:r w:rsidR="004367E8">
        <w:rPr>
          <w:rFonts w:ascii="Tahoma" w:hAnsi="Tahoma" w:cs="Tahoma"/>
          <w:color w:val="000000"/>
          <w:sz w:val="19"/>
          <w:szCs w:val="19"/>
        </w:rPr>
        <w:fldChar w:fldCharType="separate"/>
      </w:r>
      <w:r w:rsidR="00CB3D69">
        <w:rPr>
          <w:rFonts w:ascii="Tahoma" w:hAnsi="Tahoma" w:cs="Tahoma"/>
          <w:color w:val="000000"/>
          <w:sz w:val="19"/>
          <w:szCs w:val="19"/>
        </w:rPr>
        <w:t>§ 7</w:t>
      </w:r>
      <w:r w:rsidR="004367E8">
        <w:rPr>
          <w:rFonts w:ascii="Tahoma" w:hAnsi="Tahoma" w:cs="Tahoma"/>
          <w:color w:val="000000"/>
          <w:sz w:val="19"/>
          <w:szCs w:val="19"/>
        </w:rPr>
        <w:fldChar w:fldCharType="end"/>
      </w:r>
      <w:r w:rsidR="004367E8">
        <w:rPr>
          <w:rFonts w:ascii="Tahoma" w:hAnsi="Tahoma" w:cs="Tahoma"/>
          <w:color w:val="000000"/>
          <w:sz w:val="19"/>
          <w:szCs w:val="19"/>
        </w:rPr>
        <w:t xml:space="preserve"> til </w:t>
      </w:r>
      <w:r w:rsidR="004367E8">
        <w:rPr>
          <w:rFonts w:ascii="Tahoma" w:hAnsi="Tahoma" w:cs="Tahoma"/>
          <w:color w:val="000000"/>
          <w:sz w:val="19"/>
          <w:szCs w:val="19"/>
        </w:rPr>
        <w:fldChar w:fldCharType="begin"/>
      </w:r>
      <w:r w:rsidR="004367E8">
        <w:rPr>
          <w:rFonts w:ascii="Tahoma" w:hAnsi="Tahoma" w:cs="Tahoma"/>
          <w:color w:val="000000"/>
          <w:sz w:val="19"/>
          <w:szCs w:val="19"/>
        </w:rPr>
        <w:instrText xml:space="preserve"> REF _Ref65063780 \r \h </w:instrText>
      </w:r>
      <w:r w:rsidR="004367E8">
        <w:rPr>
          <w:rFonts w:ascii="Tahoma" w:hAnsi="Tahoma" w:cs="Tahoma"/>
          <w:color w:val="000000"/>
          <w:sz w:val="19"/>
          <w:szCs w:val="19"/>
        </w:rPr>
      </w:r>
      <w:r w:rsidR="004367E8">
        <w:rPr>
          <w:rFonts w:ascii="Tahoma" w:hAnsi="Tahoma" w:cs="Tahoma"/>
          <w:color w:val="000000"/>
          <w:sz w:val="19"/>
          <w:szCs w:val="19"/>
        </w:rPr>
        <w:fldChar w:fldCharType="separate"/>
      </w:r>
      <w:r w:rsidR="00CB3D69">
        <w:rPr>
          <w:rFonts w:ascii="Tahoma" w:hAnsi="Tahoma" w:cs="Tahoma"/>
          <w:color w:val="000000"/>
          <w:sz w:val="19"/>
          <w:szCs w:val="19"/>
        </w:rPr>
        <w:t>§ 11</w:t>
      </w:r>
      <w:r w:rsidR="004367E8">
        <w:rPr>
          <w:rFonts w:ascii="Tahoma" w:hAnsi="Tahoma" w:cs="Tahoma"/>
          <w:color w:val="000000"/>
          <w:sz w:val="19"/>
          <w:szCs w:val="19"/>
        </w:rPr>
        <w:fldChar w:fldCharType="end"/>
      </w:r>
      <w:r>
        <w:rPr>
          <w:rFonts w:ascii="Tahoma" w:hAnsi="Tahoma" w:cs="Tahoma"/>
          <w:color w:val="000000"/>
          <w:sz w:val="19"/>
          <w:szCs w:val="19"/>
        </w:rPr>
        <w:t xml:space="preserve"> sker der ingen sletning af posten i personens digitale postkasse.</w:t>
      </w:r>
    </w:p>
    <w:p w14:paraId="3DAEA919" w14:textId="47285660" w:rsidR="00152E85" w:rsidRDefault="00152E85" w:rsidP="00CD1AEA">
      <w:pPr>
        <w:pStyle w:val="stk2"/>
        <w:shd w:val="clear" w:color="auto" w:fill="FFFFFF"/>
        <w:spacing w:before="0" w:beforeAutospacing="0" w:after="120" w:afterAutospacing="0" w:line="259"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Efter en persons dødsfald slettes indholdet i personens digitale postkasse automatisk 5 år efter dødsdagen.</w:t>
      </w:r>
    </w:p>
    <w:p w14:paraId="26E56074" w14:textId="0D6FA0F6" w:rsidR="00BC3240" w:rsidRDefault="00BC3240" w:rsidP="001F3B15">
      <w:pPr>
        <w:pStyle w:val="Overskrift1"/>
        <w:numPr>
          <w:ilvl w:val="0"/>
          <w:numId w:val="3"/>
        </w:numPr>
        <w:spacing w:before="240" w:beforeAutospacing="0" w:after="120" w:afterAutospacing="0"/>
        <w:ind w:left="357" w:hanging="357"/>
      </w:pPr>
      <w:r w:rsidRPr="00BC3240">
        <w:t>S</w:t>
      </w:r>
      <w:r w:rsidR="00152E85" w:rsidRPr="00BC3240">
        <w:t>tørrelse på filer</w:t>
      </w:r>
      <w:r w:rsidR="00201E0B">
        <w:t>, der kan sendes</w:t>
      </w:r>
      <w:r w:rsidR="00152E85" w:rsidRPr="00BC3240">
        <w:t xml:space="preserve"> i Digital Post</w:t>
      </w:r>
    </w:p>
    <w:p w14:paraId="250565DC" w14:textId="5D56A09E" w:rsidR="00BC3240" w:rsidRPr="00BC3240" w:rsidRDefault="00006E68" w:rsidP="00635D9D">
      <w:pPr>
        <w:pStyle w:val="Overskrift2"/>
      </w:pPr>
      <w:r>
        <w:t>F</w:t>
      </w:r>
      <w:r w:rsidR="00BC3240" w:rsidRPr="00BC3240">
        <w:t>il</w:t>
      </w:r>
      <w:r>
        <w:t>antal og kapacitet</w:t>
      </w:r>
    </w:p>
    <w:p w14:paraId="3DD9E96B" w14:textId="756EF479" w:rsidR="00345192" w:rsidRDefault="00345192" w:rsidP="00345192">
      <w:pPr>
        <w:pStyle w:val="Kommentartekst"/>
        <w:numPr>
          <w:ilvl w:val="0"/>
          <w:numId w:val="5"/>
        </w:numPr>
        <w:ind w:left="357" w:hanging="357"/>
      </w:pPr>
      <w:r w:rsidRPr="00BC3240">
        <w:rPr>
          <w:rFonts w:cs="Tahoma"/>
          <w:color w:val="000000"/>
          <w:sz w:val="19"/>
          <w:szCs w:val="19"/>
        </w:rPr>
        <w:t xml:space="preserve">En fysisk person, </w:t>
      </w:r>
      <w:r>
        <w:rPr>
          <w:rFonts w:cs="Tahoma"/>
          <w:color w:val="000000"/>
          <w:sz w:val="19"/>
          <w:szCs w:val="19"/>
        </w:rPr>
        <w:t xml:space="preserve">en juridisk enhed eller en offentlig afsender, </w:t>
      </w:r>
      <w:r w:rsidRPr="00BC3240">
        <w:rPr>
          <w:rFonts w:cs="Tahoma"/>
          <w:color w:val="000000"/>
          <w:sz w:val="19"/>
          <w:szCs w:val="19"/>
        </w:rPr>
        <w:t>der sende</w:t>
      </w:r>
      <w:r>
        <w:rPr>
          <w:rFonts w:cs="Tahoma"/>
          <w:color w:val="000000"/>
          <w:sz w:val="19"/>
          <w:szCs w:val="19"/>
        </w:rPr>
        <w:t>r</w:t>
      </w:r>
      <w:r w:rsidRPr="00BC3240">
        <w:rPr>
          <w:rFonts w:cs="Tahoma"/>
          <w:color w:val="000000"/>
          <w:sz w:val="19"/>
          <w:szCs w:val="19"/>
        </w:rPr>
        <w:t xml:space="preserve"> meddelelser </w:t>
      </w:r>
      <w:r>
        <w:rPr>
          <w:rFonts w:cs="Tahoma"/>
          <w:color w:val="000000"/>
          <w:sz w:val="19"/>
          <w:szCs w:val="19"/>
        </w:rPr>
        <w:t>via</w:t>
      </w:r>
      <w:r w:rsidRPr="00BC3240">
        <w:rPr>
          <w:rFonts w:cs="Tahoma"/>
          <w:color w:val="000000"/>
          <w:sz w:val="19"/>
          <w:szCs w:val="19"/>
        </w:rPr>
        <w:t xml:space="preserve"> Digital Post, kan sende meddelelser på op til 99,5 MB pr. meddelelse. En meddelelse kan indeholde op til 10 vedhæftede filer forudsat, at den samlede meddelelse ikke overstiger 99,5 MB.</w:t>
      </w:r>
    </w:p>
    <w:p w14:paraId="2E961FAC" w14:textId="6B753394" w:rsidR="00152E85" w:rsidRDefault="00317EA5" w:rsidP="001F3B15">
      <w:pPr>
        <w:pStyle w:val="Overskrift1"/>
        <w:numPr>
          <w:ilvl w:val="0"/>
          <w:numId w:val="3"/>
        </w:numPr>
        <w:spacing w:before="240" w:beforeAutospacing="0" w:after="120" w:afterAutospacing="0"/>
        <w:ind w:left="357" w:hanging="357"/>
      </w:pPr>
      <w:r w:rsidRPr="00170E9B">
        <w:t>Ikrafttrædelse</w:t>
      </w:r>
    </w:p>
    <w:p w14:paraId="2475592D" w14:textId="44EACE64" w:rsidR="00BC3240" w:rsidRDefault="00BC3240" w:rsidP="00635D9D">
      <w:pPr>
        <w:pStyle w:val="Overskrift2"/>
      </w:pPr>
      <w:r w:rsidRPr="00635D9D">
        <w:t>Ikrafttræden</w:t>
      </w:r>
    </w:p>
    <w:p w14:paraId="5249766D" w14:textId="3F293680" w:rsidR="006457DC" w:rsidRPr="00755430" w:rsidRDefault="006457DC" w:rsidP="001F3B15">
      <w:pPr>
        <w:pStyle w:val="paragraf"/>
        <w:numPr>
          <w:ilvl w:val="0"/>
          <w:numId w:val="5"/>
        </w:numPr>
        <w:shd w:val="clear" w:color="auto" w:fill="FFFFFF"/>
        <w:spacing w:before="0" w:beforeAutospacing="0" w:after="120" w:afterAutospacing="0"/>
        <w:ind w:left="357" w:hanging="357"/>
        <w:rPr>
          <w:rFonts w:ascii="Tahoma" w:hAnsi="Tahoma" w:cs="Tahoma"/>
          <w:color w:val="000000"/>
          <w:sz w:val="19"/>
          <w:szCs w:val="19"/>
        </w:rPr>
      </w:pPr>
      <w:r w:rsidRPr="00755430">
        <w:rPr>
          <w:rFonts w:ascii="Tahoma" w:hAnsi="Tahoma" w:cs="Tahoma"/>
          <w:color w:val="000000"/>
          <w:sz w:val="19"/>
          <w:szCs w:val="19"/>
        </w:rPr>
        <w:t xml:space="preserve">Finansministeren fastsætter tidspunktet for bekendtgørelsens ikrafttræden. </w:t>
      </w:r>
    </w:p>
    <w:p w14:paraId="0A71C2B1" w14:textId="429D2866" w:rsidR="007673BF" w:rsidRDefault="00891704" w:rsidP="007673BF">
      <w:pPr>
        <w:pStyle w:val="paragraf"/>
        <w:shd w:val="clear" w:color="auto" w:fill="FFFFFF"/>
        <w:spacing w:before="0" w:beforeAutospacing="0" w:after="120" w:afterAutospacing="0"/>
        <w:ind w:firstLine="240"/>
        <w:rPr>
          <w:rFonts w:ascii="Tahoma" w:hAnsi="Tahoma" w:cs="Tahoma"/>
          <w:color w:val="000000"/>
          <w:sz w:val="19"/>
          <w:szCs w:val="19"/>
        </w:rPr>
      </w:pPr>
      <w:r w:rsidRPr="000E0C15">
        <w:rPr>
          <w:rStyle w:val="stknr"/>
          <w:rFonts w:ascii="Tahoma" w:hAnsi="Tahoma" w:cs="Tahoma"/>
          <w:i/>
          <w:iCs/>
          <w:color w:val="000000"/>
          <w:sz w:val="19"/>
          <w:szCs w:val="19"/>
        </w:rPr>
        <w:t xml:space="preserve">Stk. </w:t>
      </w:r>
      <w:r w:rsidR="008122B8">
        <w:rPr>
          <w:rStyle w:val="stknr"/>
          <w:rFonts w:ascii="Tahoma" w:hAnsi="Tahoma" w:cs="Tahoma"/>
          <w:i/>
          <w:iCs/>
          <w:color w:val="000000"/>
          <w:sz w:val="19"/>
          <w:szCs w:val="19"/>
        </w:rPr>
        <w:t>2</w:t>
      </w:r>
      <w:r w:rsidRPr="000E0C15">
        <w:rPr>
          <w:rStyle w:val="stknr"/>
          <w:rFonts w:ascii="Tahoma" w:hAnsi="Tahoma" w:cs="Tahoma"/>
          <w:i/>
          <w:iCs/>
          <w:color w:val="000000"/>
          <w:sz w:val="19"/>
          <w:szCs w:val="19"/>
        </w:rPr>
        <w:t>.</w:t>
      </w:r>
      <w:r>
        <w:rPr>
          <w:rFonts w:ascii="Tahoma" w:hAnsi="Tahoma" w:cs="Tahoma"/>
          <w:color w:val="000000"/>
          <w:sz w:val="19"/>
          <w:szCs w:val="19"/>
        </w:rPr>
        <w:t xml:space="preserve"> </w:t>
      </w:r>
      <w:r w:rsidRPr="00211EB4">
        <w:rPr>
          <w:rFonts w:ascii="Tahoma" w:hAnsi="Tahoma" w:cs="Tahoma"/>
          <w:color w:val="000000"/>
          <w:sz w:val="19"/>
          <w:szCs w:val="19"/>
        </w:rPr>
        <w:t xml:space="preserve">Bekendtgørelse </w:t>
      </w:r>
      <w:r>
        <w:rPr>
          <w:rFonts w:ascii="Tahoma" w:hAnsi="Tahoma" w:cs="Tahoma"/>
          <w:color w:val="000000"/>
          <w:sz w:val="19"/>
          <w:szCs w:val="19"/>
        </w:rPr>
        <w:t xml:space="preserve">nr. 1553 af 18. december 2013 </w:t>
      </w:r>
      <w:r w:rsidRPr="00211EB4">
        <w:rPr>
          <w:rFonts w:ascii="Tahoma" w:hAnsi="Tahoma" w:cs="Tahoma"/>
          <w:color w:val="000000"/>
          <w:sz w:val="19"/>
          <w:szCs w:val="19"/>
        </w:rPr>
        <w:t xml:space="preserve">om fritagelse af fysiske personer fra tilslutning til Offentlig Digital Post </w:t>
      </w:r>
      <w:r w:rsidR="007F3854">
        <w:rPr>
          <w:rFonts w:ascii="Tahoma" w:hAnsi="Tahoma" w:cs="Tahoma"/>
          <w:color w:val="000000"/>
          <w:sz w:val="19"/>
          <w:szCs w:val="19"/>
        </w:rPr>
        <w:t>mv.</w:t>
      </w:r>
      <w:r>
        <w:rPr>
          <w:rFonts w:ascii="Tahoma" w:hAnsi="Tahoma" w:cs="Tahoma"/>
          <w:color w:val="000000"/>
          <w:sz w:val="19"/>
          <w:szCs w:val="19"/>
        </w:rPr>
        <w:t xml:space="preserve"> og b</w:t>
      </w:r>
      <w:r w:rsidRPr="0002730A">
        <w:rPr>
          <w:rFonts w:ascii="Tahoma" w:hAnsi="Tahoma" w:cs="Tahoma"/>
          <w:color w:val="000000"/>
          <w:sz w:val="19"/>
          <w:szCs w:val="19"/>
        </w:rPr>
        <w:t xml:space="preserve">ekendtgørelse </w:t>
      </w:r>
      <w:r>
        <w:rPr>
          <w:rFonts w:ascii="Tahoma" w:hAnsi="Tahoma" w:cs="Tahoma"/>
          <w:color w:val="000000"/>
          <w:sz w:val="19"/>
          <w:szCs w:val="19"/>
        </w:rPr>
        <w:t xml:space="preserve">nr. 1078 af 3. oktober 2014 </w:t>
      </w:r>
      <w:r w:rsidRPr="0002730A">
        <w:rPr>
          <w:rFonts w:ascii="Tahoma" w:hAnsi="Tahoma" w:cs="Tahoma"/>
          <w:color w:val="000000"/>
          <w:sz w:val="19"/>
          <w:szCs w:val="19"/>
        </w:rPr>
        <w:t xml:space="preserve">om ændring af bekendtgørelse om fritagelse af fysiske personer fra tilslutning til Offentlig Digital Post </w:t>
      </w:r>
      <w:r w:rsidR="007F3854">
        <w:rPr>
          <w:rFonts w:ascii="Tahoma" w:hAnsi="Tahoma" w:cs="Tahoma"/>
          <w:color w:val="000000"/>
          <w:sz w:val="19"/>
          <w:szCs w:val="19"/>
        </w:rPr>
        <w:t>mv.</w:t>
      </w:r>
      <w:r>
        <w:rPr>
          <w:rFonts w:ascii="Tahoma" w:hAnsi="Tahoma" w:cs="Tahoma"/>
          <w:color w:val="000000"/>
          <w:sz w:val="19"/>
          <w:szCs w:val="19"/>
        </w:rPr>
        <w:t xml:space="preserve"> ophæves.</w:t>
      </w:r>
    </w:p>
    <w:p w14:paraId="2C3345ED" w14:textId="586DE74E" w:rsidR="00BC3240" w:rsidRDefault="007673BF" w:rsidP="00755430">
      <w:pPr>
        <w:pStyle w:val="paragraf"/>
        <w:rPr>
          <w:rFonts w:ascii="Tahoma" w:hAnsi="Tahoma" w:cs="Tahoma"/>
          <w:color w:val="000000"/>
          <w:sz w:val="19"/>
          <w:szCs w:val="19"/>
        </w:rPr>
      </w:pPr>
      <w:r>
        <w:rPr>
          <w:rStyle w:val="stknr"/>
          <w:i/>
          <w:iCs/>
        </w:rPr>
        <w:t xml:space="preserve">   </w:t>
      </w:r>
      <w:r w:rsidR="00BC3240" w:rsidRPr="007673BF">
        <w:rPr>
          <w:rFonts w:ascii="Tahoma" w:hAnsi="Tahoma" w:cs="Tahoma"/>
          <w:i/>
          <w:color w:val="000000"/>
          <w:sz w:val="19"/>
          <w:szCs w:val="19"/>
        </w:rPr>
        <w:t xml:space="preserve">Stk. </w:t>
      </w:r>
      <w:r w:rsidR="008122B8">
        <w:rPr>
          <w:rFonts w:ascii="Tahoma" w:hAnsi="Tahoma" w:cs="Tahoma"/>
          <w:i/>
          <w:color w:val="000000"/>
          <w:sz w:val="19"/>
          <w:szCs w:val="19"/>
        </w:rPr>
        <w:t>3</w:t>
      </w:r>
      <w:r w:rsidR="00BC3240" w:rsidRPr="007673BF">
        <w:t>.</w:t>
      </w:r>
      <w:r w:rsidR="00BC3240">
        <w:rPr>
          <w:rFonts w:ascii="Tahoma" w:hAnsi="Tahoma" w:cs="Tahoma"/>
          <w:color w:val="000000"/>
          <w:sz w:val="19"/>
          <w:szCs w:val="19"/>
        </w:rPr>
        <w:t xml:space="preserve"> </w:t>
      </w:r>
      <w:r w:rsidR="00755430">
        <w:rPr>
          <w:rFonts w:ascii="Tahoma" w:hAnsi="Tahoma" w:cs="Tahoma"/>
          <w:color w:val="000000"/>
          <w:sz w:val="19"/>
          <w:szCs w:val="19"/>
        </w:rPr>
        <w:t>B</w:t>
      </w:r>
      <w:r w:rsidR="00755430" w:rsidRPr="006B7A9F">
        <w:rPr>
          <w:rFonts w:ascii="Tahoma" w:hAnsi="Tahoma" w:cs="Tahoma"/>
          <w:color w:val="000000"/>
          <w:sz w:val="19"/>
          <w:szCs w:val="19"/>
        </w:rPr>
        <w:t xml:space="preserve">ekendtgørelse </w:t>
      </w:r>
      <w:r w:rsidR="00755430">
        <w:rPr>
          <w:rFonts w:ascii="Tahoma" w:hAnsi="Tahoma" w:cs="Tahoma"/>
          <w:color w:val="000000"/>
          <w:sz w:val="19"/>
          <w:szCs w:val="19"/>
        </w:rPr>
        <w:t xml:space="preserve">nr. </w:t>
      </w:r>
      <w:r w:rsidR="00755430" w:rsidRPr="006B7A9F">
        <w:rPr>
          <w:rFonts w:ascii="Tahoma" w:hAnsi="Tahoma" w:cs="Tahoma"/>
          <w:color w:val="000000"/>
          <w:sz w:val="19"/>
          <w:szCs w:val="19"/>
        </w:rPr>
        <w:t xml:space="preserve">1078 af </w:t>
      </w:r>
      <w:r w:rsidR="00755430">
        <w:rPr>
          <w:rFonts w:ascii="Tahoma" w:hAnsi="Tahoma" w:cs="Tahoma"/>
          <w:color w:val="000000"/>
          <w:sz w:val="19"/>
          <w:szCs w:val="19"/>
        </w:rPr>
        <w:t xml:space="preserve">3. oktober 2014 </w:t>
      </w:r>
      <w:r w:rsidR="00755430" w:rsidRPr="006B7A9F">
        <w:rPr>
          <w:rFonts w:ascii="Tahoma" w:hAnsi="Tahoma" w:cs="Tahoma"/>
          <w:color w:val="000000"/>
          <w:sz w:val="19"/>
          <w:szCs w:val="19"/>
        </w:rPr>
        <w:t xml:space="preserve">om offentlige afsendere i Offentlig Digital Post </w:t>
      </w:r>
      <w:r w:rsidR="00755430">
        <w:rPr>
          <w:rFonts w:ascii="Tahoma" w:hAnsi="Tahoma" w:cs="Tahoma"/>
          <w:color w:val="000000"/>
          <w:sz w:val="19"/>
          <w:szCs w:val="19"/>
        </w:rPr>
        <w:t xml:space="preserve">og </w:t>
      </w:r>
      <w:r w:rsidR="00755430" w:rsidRPr="006B7A9F">
        <w:rPr>
          <w:rFonts w:ascii="Tahoma" w:hAnsi="Tahoma" w:cs="Tahoma"/>
          <w:color w:val="000000"/>
          <w:sz w:val="19"/>
          <w:szCs w:val="19"/>
        </w:rPr>
        <w:t xml:space="preserve">Bekendtgørelse </w:t>
      </w:r>
      <w:r w:rsidR="00755430">
        <w:rPr>
          <w:rFonts w:ascii="Tahoma" w:hAnsi="Tahoma" w:cs="Tahoma"/>
          <w:color w:val="000000"/>
          <w:sz w:val="19"/>
          <w:szCs w:val="19"/>
        </w:rPr>
        <w:t xml:space="preserve">nr. 1245 af 24. november 2014 </w:t>
      </w:r>
      <w:r w:rsidR="00755430" w:rsidRPr="006B7A9F">
        <w:rPr>
          <w:rFonts w:ascii="Tahoma" w:hAnsi="Tahoma" w:cs="Tahoma"/>
          <w:color w:val="000000"/>
          <w:sz w:val="19"/>
          <w:szCs w:val="19"/>
        </w:rPr>
        <w:t>om ændring af bekendtgørelse om offentlige afsendere i Offentlig Digital Post</w:t>
      </w:r>
      <w:r w:rsidR="00755430">
        <w:rPr>
          <w:rFonts w:ascii="Tahoma" w:hAnsi="Tahoma" w:cs="Tahoma"/>
          <w:color w:val="000000"/>
          <w:sz w:val="19"/>
          <w:szCs w:val="19"/>
        </w:rPr>
        <w:t xml:space="preserve"> </w:t>
      </w:r>
      <w:r w:rsidR="00755430" w:rsidRPr="006B7A9F">
        <w:rPr>
          <w:rFonts w:ascii="Tahoma" w:hAnsi="Tahoma" w:cs="Tahoma"/>
          <w:color w:val="000000"/>
          <w:sz w:val="19"/>
          <w:szCs w:val="19"/>
        </w:rPr>
        <w:t>ophæves.</w:t>
      </w:r>
    </w:p>
    <w:p w14:paraId="2AD163C9" w14:textId="185D389B" w:rsidR="00BC3240" w:rsidRPr="00BC3240" w:rsidRDefault="00BC3240" w:rsidP="00BC3240">
      <w:pPr>
        <w:pStyle w:val="stk2"/>
        <w:spacing w:before="0" w:beforeAutospacing="0" w:after="120" w:afterAutospacing="0" w:line="259" w:lineRule="auto"/>
        <w:ind w:firstLine="240"/>
        <w:rPr>
          <w:rFonts w:ascii="Tahoma" w:hAnsi="Tahoma" w:cs="Tahoma"/>
          <w:color w:val="000000"/>
          <w:sz w:val="19"/>
          <w:szCs w:val="19"/>
        </w:rPr>
      </w:pPr>
      <w:r w:rsidRPr="000E0C15">
        <w:rPr>
          <w:rStyle w:val="stknr"/>
          <w:rFonts w:ascii="Tahoma" w:hAnsi="Tahoma" w:cs="Tahoma"/>
          <w:i/>
          <w:iCs/>
          <w:color w:val="000000"/>
          <w:sz w:val="19"/>
          <w:szCs w:val="19"/>
        </w:rPr>
        <w:t xml:space="preserve">Stk. </w:t>
      </w:r>
      <w:r w:rsidR="008122B8">
        <w:rPr>
          <w:rStyle w:val="stknr"/>
          <w:rFonts w:ascii="Tahoma" w:hAnsi="Tahoma" w:cs="Tahoma"/>
          <w:i/>
          <w:iCs/>
          <w:color w:val="000000"/>
          <w:sz w:val="19"/>
          <w:szCs w:val="19"/>
        </w:rPr>
        <w:t>4</w:t>
      </w:r>
      <w:r w:rsidRPr="000E0C15">
        <w:rPr>
          <w:rStyle w:val="stknr"/>
          <w:rFonts w:ascii="Tahoma" w:hAnsi="Tahoma" w:cs="Tahoma"/>
          <w:i/>
          <w:iCs/>
          <w:color w:val="000000"/>
          <w:sz w:val="19"/>
          <w:szCs w:val="19"/>
        </w:rPr>
        <w:t>.</w:t>
      </w:r>
      <w:r>
        <w:t xml:space="preserve"> </w:t>
      </w:r>
      <w:r w:rsidRPr="00BC3240">
        <w:rPr>
          <w:rFonts w:ascii="Tahoma" w:hAnsi="Tahoma" w:cs="Tahoma"/>
          <w:color w:val="000000"/>
          <w:sz w:val="19"/>
          <w:szCs w:val="19"/>
        </w:rPr>
        <w:t>Bekendtgørelse nr. 821 af 13. juni 2016 om størrelse på filer i Digital Post ophæves.</w:t>
      </w:r>
    </w:p>
    <w:p w14:paraId="5049D370" w14:textId="77777777" w:rsidR="00152E85" w:rsidRDefault="00152E85" w:rsidP="00CD1AEA">
      <w:pPr>
        <w:pStyle w:val="paragraf"/>
        <w:spacing w:before="0" w:beforeAutospacing="0" w:after="120" w:afterAutospacing="0"/>
        <w:rPr>
          <w:rFonts w:ascii="Tahoma" w:hAnsi="Tahoma" w:cs="Tahoma"/>
          <w:color w:val="000000"/>
          <w:sz w:val="19"/>
          <w:szCs w:val="19"/>
        </w:rPr>
      </w:pPr>
    </w:p>
    <w:p w14:paraId="52EDD24A" w14:textId="251947EB" w:rsidR="006C3E07" w:rsidRDefault="006C3E07" w:rsidP="00CD1AEA">
      <w:pPr>
        <w:pStyle w:val="sign2"/>
        <w:spacing w:before="0" w:beforeAutospacing="0" w:after="120" w:afterAutospacing="0" w:line="259" w:lineRule="auto"/>
        <w:jc w:val="right"/>
        <w:rPr>
          <w:rFonts w:ascii="Tahoma" w:hAnsi="Tahoma" w:cs="Tahoma"/>
          <w:color w:val="000000"/>
          <w:sz w:val="19"/>
          <w:szCs w:val="19"/>
        </w:rPr>
      </w:pPr>
    </w:p>
    <w:p w14:paraId="156EF4AF" w14:textId="77777777" w:rsidR="00152E85" w:rsidRDefault="00152E85" w:rsidP="00CD1AEA">
      <w:pPr>
        <w:pStyle w:val="givet"/>
        <w:spacing w:before="0" w:beforeAutospacing="0" w:after="120" w:afterAutospacing="0" w:line="259" w:lineRule="auto"/>
        <w:jc w:val="center"/>
        <w:rPr>
          <w:rFonts w:ascii="Tahoma" w:hAnsi="Tahoma" w:cs="Tahoma"/>
          <w:i/>
          <w:iCs/>
          <w:color w:val="000000"/>
          <w:sz w:val="19"/>
          <w:szCs w:val="19"/>
        </w:rPr>
      </w:pPr>
      <w:r>
        <w:rPr>
          <w:rFonts w:ascii="Tahoma" w:hAnsi="Tahoma" w:cs="Tahoma"/>
          <w:i/>
          <w:iCs/>
          <w:color w:val="000000"/>
          <w:sz w:val="19"/>
          <w:szCs w:val="19"/>
        </w:rPr>
        <w:t xml:space="preserve">Finansministeriet, den </w:t>
      </w:r>
      <w:r w:rsidRPr="00F9629D">
        <w:rPr>
          <w:rFonts w:ascii="Tahoma" w:hAnsi="Tahoma" w:cs="Tahoma"/>
          <w:i/>
          <w:iCs/>
          <w:color w:val="000000"/>
          <w:sz w:val="19"/>
          <w:szCs w:val="19"/>
          <w:highlight w:val="yellow"/>
        </w:rPr>
        <w:t>DATO</w:t>
      </w:r>
      <w:r>
        <w:rPr>
          <w:rFonts w:ascii="Tahoma" w:hAnsi="Tahoma" w:cs="Tahoma"/>
          <w:i/>
          <w:iCs/>
          <w:color w:val="000000"/>
          <w:sz w:val="19"/>
          <w:szCs w:val="19"/>
        </w:rPr>
        <w:t>.</w:t>
      </w:r>
    </w:p>
    <w:p w14:paraId="5CAD8A9B" w14:textId="77777777" w:rsidR="00152E85" w:rsidRPr="00154506" w:rsidRDefault="00152E85" w:rsidP="00CD1AEA">
      <w:pPr>
        <w:pStyle w:val="sign1"/>
        <w:spacing w:before="0" w:beforeAutospacing="0" w:after="120" w:afterAutospacing="0"/>
        <w:jc w:val="center"/>
        <w:rPr>
          <w:rFonts w:ascii="Tahoma" w:hAnsi="Tahoma" w:cs="Tahoma"/>
          <w:color w:val="000000"/>
          <w:sz w:val="19"/>
          <w:szCs w:val="19"/>
        </w:rPr>
      </w:pPr>
      <w:r w:rsidRPr="00154506">
        <w:rPr>
          <w:rFonts w:ascii="Tahoma" w:hAnsi="Tahoma" w:cs="Tahoma"/>
          <w:color w:val="000000"/>
          <w:sz w:val="19"/>
          <w:szCs w:val="19"/>
        </w:rPr>
        <w:t>Nicolai Wammen</w:t>
      </w:r>
    </w:p>
    <w:p w14:paraId="08AB3C85" w14:textId="77777777" w:rsidR="00152E85" w:rsidRPr="00154506" w:rsidRDefault="00152E85" w:rsidP="00CD1AEA">
      <w:pPr>
        <w:pStyle w:val="sign2"/>
        <w:spacing w:before="0" w:beforeAutospacing="0" w:after="120" w:afterAutospacing="0" w:line="259" w:lineRule="auto"/>
        <w:jc w:val="right"/>
        <w:rPr>
          <w:rFonts w:ascii="Tahoma" w:hAnsi="Tahoma" w:cs="Tahoma"/>
          <w:color w:val="000000"/>
          <w:sz w:val="19"/>
          <w:szCs w:val="19"/>
        </w:rPr>
      </w:pPr>
      <w:r w:rsidRPr="00154506">
        <w:rPr>
          <w:rFonts w:ascii="Tahoma" w:hAnsi="Tahoma" w:cs="Tahoma"/>
          <w:color w:val="000000"/>
          <w:sz w:val="19"/>
          <w:szCs w:val="19"/>
        </w:rPr>
        <w:t xml:space="preserve">/ </w:t>
      </w:r>
      <w:r>
        <w:rPr>
          <w:rFonts w:ascii="Tahoma" w:hAnsi="Tahoma" w:cs="Tahoma"/>
          <w:color w:val="000000"/>
          <w:sz w:val="19"/>
          <w:szCs w:val="19"/>
        </w:rPr>
        <w:t>Tanja Franck</w:t>
      </w:r>
    </w:p>
    <w:p w14:paraId="2C3D767C" w14:textId="77777777" w:rsidR="00152E85" w:rsidRPr="00154506" w:rsidRDefault="00152E85" w:rsidP="00CD1AEA">
      <w:pPr>
        <w:spacing w:after="120"/>
      </w:pPr>
    </w:p>
    <w:p w14:paraId="2216CBBD" w14:textId="55E8C641" w:rsidR="00C843A5" w:rsidRPr="00312F23" w:rsidRDefault="00C843A5" w:rsidP="00CD1AEA">
      <w:pPr>
        <w:keepNext/>
        <w:spacing w:after="120"/>
        <w:jc w:val="right"/>
      </w:pPr>
    </w:p>
    <w:sectPr w:rsidR="00C843A5" w:rsidRPr="00312F23">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9A5F" w16cex:dateUtc="2021-05-20T06:20:00Z"/>
  <w16cex:commentExtensible w16cex:durableId="245399BD" w16cex:dateUtc="2021-05-22T12:54:00Z"/>
  <w16cex:commentExtensible w16cex:durableId="24509B41" w16cex:dateUtc="2021-05-20T06:24:00Z"/>
  <w16cex:commentExtensible w16cex:durableId="24539A49" w16cex:dateUtc="2021-05-22T12:57:00Z"/>
  <w16cex:commentExtensible w16cex:durableId="244586F9" w16cex:dateUtc="2021-05-11T20:43:00Z"/>
  <w16cex:commentExtensible w16cex:durableId="244586E8" w16cex:dateUtc="2021-05-11T20:42:00Z"/>
  <w16cex:commentExtensible w16cex:durableId="244586DE" w16cex:dateUtc="2021-05-11T20:42:00Z"/>
  <w16cex:commentExtensible w16cex:durableId="24539B9C" w16cex:dateUtc="2021-05-22T13:02:00Z"/>
  <w16cex:commentExtensible w16cex:durableId="24509B5A" w16cex:dateUtc="2021-05-20T06:24:00Z"/>
  <w16cex:commentExtensible w16cex:durableId="244586D2" w16cex:dateUtc="2021-05-11T20:42:00Z"/>
  <w16cex:commentExtensible w16cex:durableId="24539BCD" w16cex:dateUtc="2021-05-22T13:03:00Z"/>
  <w16cex:commentExtensible w16cex:durableId="24509B6B" w16cex:dateUtc="2021-05-20T06:25:00Z"/>
  <w16cex:commentExtensible w16cex:durableId="244586BB" w16cex:dateUtc="2021-05-11T20:42:00Z"/>
  <w16cex:commentExtensible w16cex:durableId="24539C0C" w16cex:dateUtc="2021-05-22T13:04:00Z"/>
  <w16cex:commentExtensible w16cex:durableId="244586B5" w16cex:dateUtc="2021-05-11T20:41:00Z"/>
  <w16cex:commentExtensible w16cex:durableId="244586AD" w16cex:dateUtc="2021-05-11T20:41:00Z"/>
  <w16cex:commentExtensible w16cex:durableId="24455C3D" w16cex:dateUtc="2021-05-11T17:40:00Z"/>
  <w16cex:commentExtensible w16cex:durableId="24509BA2" w16cex:dateUtc="2021-05-20T06:26:00Z"/>
  <w16cex:commentExtensible w16cex:durableId="24509BC5" w16cex:dateUtc="2021-05-20T06:26:00Z"/>
  <w16cex:commentExtensible w16cex:durableId="244586A3" w16cex:dateUtc="2021-05-11T20:41:00Z"/>
  <w16cex:commentExtensible w16cex:durableId="24539E75" w16cex:dateUtc="2021-05-22T13:15:00Z"/>
  <w16cex:commentExtensible w16cex:durableId="24539E26" w16cex:dateUtc="2021-05-22T13:13:00Z"/>
  <w16cex:commentExtensible w16cex:durableId="2445869A" w16cex:dateUtc="2021-05-11T20:41:00Z"/>
  <w16cex:commentExtensible w16cex:durableId="24458692" w16cex:dateUtc="2021-05-11T20:41:00Z"/>
  <w16cex:commentExtensible w16cex:durableId="24455C74" w16cex:dateUtc="2021-05-11T17:41:00Z"/>
  <w16cex:commentExtensible w16cex:durableId="24455C98" w16cex:dateUtc="2021-05-11T17:42:00Z"/>
  <w16cex:commentExtensible w16cex:durableId="24455CA5" w16cex:dateUtc="2021-05-11T17:42:00Z"/>
  <w16cex:commentExtensible w16cex:durableId="24509C49" w16cex:dateUtc="2021-05-20T06:28:00Z"/>
  <w16cex:commentExtensible w16cex:durableId="24509C88" w16cex:dateUtc="2021-05-20T06:30:00Z"/>
  <w16cex:commentExtensible w16cex:durableId="24539F73" w16cex:dateUtc="2021-05-22T13:19:00Z"/>
  <w16cex:commentExtensible w16cex:durableId="24539F8D" w16cex:dateUtc="2021-05-22T13:19:00Z"/>
  <w16cex:commentExtensible w16cex:durableId="24458676" w16cex:dateUtc="2021-05-11T20:40:00Z"/>
  <w16cex:commentExtensible w16cex:durableId="24539FE8" w16cex:dateUtc="2021-05-22T13:21:00Z"/>
  <w16cex:commentExtensible w16cex:durableId="24509C99" w16cex:dateUtc="2021-05-20T06:30:00Z"/>
  <w16cex:commentExtensible w16cex:durableId="24458668" w16cex:dateUtc="2021-05-11T20:40:00Z"/>
  <w16cex:commentExtensible w16cex:durableId="24458630" w16cex:dateUtc="2021-05-11T20:39:00Z"/>
  <w16cex:commentExtensible w16cex:durableId="24458622" w16cex:dateUtc="2021-05-11T20:39:00Z"/>
  <w16cex:commentExtensible w16cex:durableId="2445863B" w16cex:dateUtc="2021-05-11T20:39:00Z"/>
  <w16cex:commentExtensible w16cex:durableId="2445879A" w16cex:dateUtc="2021-05-11T20:45:00Z"/>
  <w16cex:commentExtensible w16cex:durableId="2445864C" w16cex:dateUtc="2021-05-11T20:40:00Z"/>
  <w16cex:commentExtensible w16cex:durableId="244587A4" w16cex:dateUtc="2021-05-11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7476A" w16cid:durableId="24451A0F"/>
  <w16cid:commentId w16cid:paraId="2D60EAFE" w16cid:durableId="24451A10"/>
  <w16cid:commentId w16cid:paraId="457B9B94" w16cid:durableId="24451A11"/>
  <w16cid:commentId w16cid:paraId="320C5016" w16cid:durableId="24451A12"/>
  <w16cid:commentId w16cid:paraId="1D69353C" w16cid:durableId="24451A13"/>
  <w16cid:commentId w16cid:paraId="682BFF15" w16cid:durableId="24451A14"/>
  <w16cid:commentId w16cid:paraId="6E693F58" w16cid:durableId="24509966"/>
  <w16cid:commentId w16cid:paraId="28C55409" w16cid:durableId="24509967"/>
  <w16cid:commentId w16cid:paraId="56B00D7A" w16cid:durableId="24509968"/>
  <w16cid:commentId w16cid:paraId="57213A7A" w16cid:durableId="24509969"/>
  <w16cid:commentId w16cid:paraId="5B762F23" w16cid:durableId="24451A16"/>
  <w16cid:commentId w16cid:paraId="5FFB39A4" w16cid:durableId="24451A17"/>
  <w16cid:commentId w16cid:paraId="43DF1FF2" w16cid:durableId="24451A18"/>
  <w16cid:commentId w16cid:paraId="66851146" w16cid:durableId="24509A5F"/>
  <w16cid:commentId w16cid:paraId="570BDD73" w16cid:durableId="245399BD"/>
  <w16cid:commentId w16cid:paraId="61D958CF" w16cid:durableId="24451A19"/>
  <w16cid:commentId w16cid:paraId="318C7BA9" w16cid:durableId="24509B41"/>
  <w16cid:commentId w16cid:paraId="6A30EB7E" w16cid:durableId="24451A1A"/>
  <w16cid:commentId w16cid:paraId="17170E82" w16cid:durableId="24451A1B"/>
  <w16cid:commentId w16cid:paraId="23B051A2" w16cid:durableId="24539A49"/>
  <w16cid:commentId w16cid:paraId="14834E8C" w16cid:durableId="244586F9"/>
  <w16cid:commentId w16cid:paraId="46CCB6FF" w16cid:durableId="24509971"/>
  <w16cid:commentId w16cid:paraId="0C1A9DEA" w16cid:durableId="244586E8"/>
  <w16cid:commentId w16cid:paraId="1992FED3" w16cid:durableId="24509973"/>
  <w16cid:commentId w16cid:paraId="4D11DD3E" w16cid:durableId="244586DE"/>
  <w16cid:commentId w16cid:paraId="28B6D94A" w16cid:durableId="24509975"/>
  <w16cid:commentId w16cid:paraId="016B7128" w16cid:durableId="24539B9C"/>
  <w16cid:commentId w16cid:paraId="64D75C4E" w16cid:durableId="24509B5A"/>
  <w16cid:commentId w16cid:paraId="6662CE96" w16cid:durableId="24539681"/>
  <w16cid:commentId w16cid:paraId="2B591481" w16cid:durableId="24539682"/>
  <w16cid:commentId w16cid:paraId="2B99294B" w16cid:durableId="244586D2"/>
  <w16cid:commentId w16cid:paraId="2808C8C6" w16cid:durableId="24509977"/>
  <w16cid:commentId w16cid:paraId="6805C8FB" w16cid:durableId="24539BCD"/>
  <w16cid:commentId w16cid:paraId="43BBCAE6" w16cid:durableId="24451A1C"/>
  <w16cid:commentId w16cid:paraId="2712314C" w16cid:durableId="24451A1D"/>
  <w16cid:commentId w16cid:paraId="7418192C" w16cid:durableId="24509B6B"/>
  <w16cid:commentId w16cid:paraId="37902C11" w16cid:durableId="244586BB"/>
  <w16cid:commentId w16cid:paraId="0F954B7C" w16cid:durableId="24539C0C"/>
  <w16cid:commentId w16cid:paraId="4C63CEDB" w16cid:durableId="24451A1E"/>
  <w16cid:commentId w16cid:paraId="7E7143AB" w16cid:durableId="244586B5"/>
  <w16cid:commentId w16cid:paraId="24D36230" w16cid:durableId="244586AD"/>
  <w16cid:commentId w16cid:paraId="4E8357A4" w16cid:durableId="2450997E"/>
  <w16cid:commentId w16cid:paraId="5106363F" w16cid:durableId="2453968D"/>
  <w16cid:commentId w16cid:paraId="1A6AD2CC" w16cid:durableId="2453968E"/>
  <w16cid:commentId w16cid:paraId="5EC35BEF" w16cid:durableId="24455C3D"/>
  <w16cid:commentId w16cid:paraId="29D8067F" w16cid:durableId="24509980"/>
  <w16cid:commentId w16cid:paraId="6C0C6E36" w16cid:durableId="24509BA2"/>
  <w16cid:commentId w16cid:paraId="10796E4A" w16cid:durableId="24509981"/>
  <w16cid:commentId w16cid:paraId="60844F57" w16cid:durableId="24451A1F"/>
  <w16cid:commentId w16cid:paraId="190F3E8C" w16cid:durableId="24451A20"/>
  <w16cid:commentId w16cid:paraId="029109F1" w16cid:durableId="24451A21"/>
  <w16cid:commentId w16cid:paraId="2282DFEB" w16cid:durableId="24451A22"/>
  <w16cid:commentId w16cid:paraId="78623670" w16cid:durableId="24509BC5"/>
  <w16cid:commentId w16cid:paraId="7A439C53" w16cid:durableId="24451A23"/>
  <w16cid:commentId w16cid:paraId="2B616938" w16cid:durableId="244586A3"/>
  <w16cid:commentId w16cid:paraId="5C4AD7C6" w16cid:durableId="24539E75"/>
  <w16cid:commentId w16cid:paraId="4FFFDEA5" w16cid:durableId="24539E26"/>
  <w16cid:commentId w16cid:paraId="36F2DF4A" w16cid:durableId="2445869A"/>
  <w16cid:commentId w16cid:paraId="1F22E051" w16cid:durableId="24451A24"/>
  <w16cid:commentId w16cid:paraId="71755E49" w16cid:durableId="24458692"/>
  <w16cid:commentId w16cid:paraId="3AF8DEFD" w16cid:durableId="24455C74"/>
  <w16cid:commentId w16cid:paraId="4098986D" w16cid:durableId="2450998C"/>
  <w16cid:commentId w16cid:paraId="356D6A26" w16cid:durableId="24455C98"/>
  <w16cid:commentId w16cid:paraId="5E6B53BF" w16cid:durableId="24455CA5"/>
  <w16cid:commentId w16cid:paraId="06FEA7F8" w16cid:durableId="2450998F"/>
  <w16cid:commentId w16cid:paraId="4207DA8A" w16cid:durableId="24509C49"/>
  <w16cid:commentId w16cid:paraId="130B0628" w16cid:durableId="245396A3"/>
  <w16cid:commentId w16cid:paraId="13DC1B55" w16cid:durableId="24451A25"/>
  <w16cid:commentId w16cid:paraId="570E14E6" w16cid:durableId="24509C88"/>
  <w16cid:commentId w16cid:paraId="4E1CC57E" w16cid:durableId="24539F73"/>
  <w16cid:commentId w16cid:paraId="3C5F758C" w16cid:durableId="24539F8D"/>
  <w16cid:commentId w16cid:paraId="6D8163D8" w16cid:durableId="24458676"/>
  <w16cid:commentId w16cid:paraId="23D36181" w16cid:durableId="24509992"/>
  <w16cid:commentId w16cid:paraId="4981055C" w16cid:durableId="24509993"/>
  <w16cid:commentId w16cid:paraId="6AE34FED" w16cid:durableId="24539FE8"/>
  <w16cid:commentId w16cid:paraId="1FBA8E57" w16cid:durableId="24509C99"/>
  <w16cid:commentId w16cid:paraId="7B54D427" w16cid:durableId="24509994"/>
  <w16cid:commentId w16cid:paraId="7FCF57A8" w16cid:durableId="24509995"/>
  <w16cid:commentId w16cid:paraId="51E75080" w16cid:durableId="24458668"/>
  <w16cid:commentId w16cid:paraId="0DF6516F" w16cid:durableId="24509997"/>
  <w16cid:commentId w16cid:paraId="43A6CFA9" w16cid:durableId="24451A26"/>
  <w16cid:commentId w16cid:paraId="32F37F02" w16cid:durableId="24451A27"/>
  <w16cid:commentId w16cid:paraId="27B68717" w16cid:durableId="24458630"/>
  <w16cid:commentId w16cid:paraId="616B7052" w16cid:durableId="24458622"/>
  <w16cid:commentId w16cid:paraId="5E985405" w16cid:durableId="2445863B"/>
  <w16cid:commentId w16cid:paraId="36FF0D4E" w16cid:durableId="2445879A"/>
  <w16cid:commentId w16cid:paraId="1E5A6C6A" w16cid:durableId="2445864C"/>
  <w16cid:commentId w16cid:paraId="7E888B97" w16cid:durableId="244587A4"/>
  <w16cid:commentId w16cid:paraId="526F6D88" w16cid:durableId="245099A0"/>
  <w16cid:commentId w16cid:paraId="0817CBD5" w16cid:durableId="245099A1"/>
  <w16cid:commentId w16cid:paraId="40031562" w16cid:durableId="24451A28"/>
  <w16cid:commentId w16cid:paraId="0162602E" w16cid:durableId="24451A29"/>
  <w16cid:commentId w16cid:paraId="425C473E" w16cid:durableId="24451A2A"/>
  <w16cid:commentId w16cid:paraId="6BA56C43" w16cid:durableId="24451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D0A3" w14:textId="77777777" w:rsidR="0033140A" w:rsidRDefault="0033140A" w:rsidP="00316979">
      <w:pPr>
        <w:spacing w:after="0" w:line="240" w:lineRule="auto"/>
      </w:pPr>
      <w:r>
        <w:separator/>
      </w:r>
    </w:p>
  </w:endnote>
  <w:endnote w:type="continuationSeparator" w:id="0">
    <w:p w14:paraId="587D09F4" w14:textId="77777777" w:rsidR="0033140A" w:rsidRDefault="0033140A" w:rsidP="0031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DAB5" w14:textId="77777777" w:rsidR="0033140A" w:rsidRDefault="0033140A" w:rsidP="00316979">
      <w:pPr>
        <w:spacing w:after="0" w:line="240" w:lineRule="auto"/>
      </w:pPr>
      <w:r>
        <w:separator/>
      </w:r>
    </w:p>
  </w:footnote>
  <w:footnote w:type="continuationSeparator" w:id="0">
    <w:p w14:paraId="2F10400F" w14:textId="77777777" w:rsidR="0033140A" w:rsidRDefault="0033140A" w:rsidP="0031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5F19" w14:textId="613D54CA" w:rsidR="007F0D2B" w:rsidRDefault="007F0D2B">
    <w:pPr>
      <w:pStyle w:val="Sidehoved"/>
    </w:pPr>
    <w:r>
      <w:rPr>
        <w:noProof/>
        <w:lang w:eastAsia="da-DK"/>
      </w:rPr>
      <w:drawing>
        <wp:anchor distT="0" distB="0" distL="0" distR="0" simplePos="1" relativeHeight="251656190" behindDoc="0" locked="0" layoutInCell="1" allowOverlap="1" wp14:anchorId="38E1F960" wp14:editId="747E71F5">
          <wp:simplePos x="0" y="0"/>
          <wp:positionH relativeFrom="page">
            <wp:posOffset>0</wp:posOffset>
          </wp:positionH>
          <wp:positionV relativeFrom="page">
            <wp:posOffset>0</wp:posOffset>
          </wp:positionV>
          <wp:extent cx="7542508" cy="10647336"/>
          <wp:effectExtent l="0" t="0" r="0" b="0"/>
          <wp:wrapNone/>
          <wp:docPr id="3" nam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508" cy="106473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F94B" w14:textId="03798A85" w:rsidR="007F0D2B" w:rsidRDefault="007F0D2B">
    <w:pPr>
      <w:pStyle w:val="Sidehoved"/>
    </w:pPr>
    <w:r>
      <w:rPr>
        <w:noProof/>
        <w:lang w:eastAsia="da-DK"/>
      </w:rPr>
      <w:drawing>
        <wp:anchor distT="0" distB="0" distL="0" distR="0" simplePos="0" relativeHeight="251658240" behindDoc="0" locked="0" layoutInCell="1" allowOverlap="1" wp14:anchorId="59DF7733" wp14:editId="01879D32">
          <wp:simplePos x="0" y="0"/>
          <wp:positionH relativeFrom="page">
            <wp:posOffset>0</wp:posOffset>
          </wp:positionH>
          <wp:positionV relativeFrom="page">
            <wp:posOffset>0</wp:posOffset>
          </wp:positionV>
          <wp:extent cx="7542508" cy="10647336"/>
          <wp:effectExtent l="0" t="0" r="0" b="0"/>
          <wp:wrapNone/>
          <wp:docPr id="1" nam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508" cy="106473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28B2" w14:textId="64024FD2" w:rsidR="007F0D2B" w:rsidRDefault="007F0D2B">
    <w:pPr>
      <w:pStyle w:val="Sidehoved"/>
    </w:pPr>
    <w:r>
      <w:rPr>
        <w:noProof/>
        <w:lang w:eastAsia="da-DK"/>
      </w:rPr>
      <w:drawing>
        <wp:anchor distT="0" distB="0" distL="0" distR="0" simplePos="1" relativeHeight="251657215" behindDoc="0" locked="0" layoutInCell="1" allowOverlap="1" wp14:anchorId="49A21C72" wp14:editId="70A48581">
          <wp:simplePos x="0" y="0"/>
          <wp:positionH relativeFrom="page">
            <wp:posOffset>0</wp:posOffset>
          </wp:positionH>
          <wp:positionV relativeFrom="page">
            <wp:posOffset>0</wp:posOffset>
          </wp:positionV>
          <wp:extent cx="7542508" cy="10647336"/>
          <wp:effectExtent l="0" t="0" r="0" b="0"/>
          <wp:wrapNone/>
          <wp:docPr id="2" nam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508" cy="10647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BE4D166"/>
    <w:lvl w:ilvl="0">
      <w:start w:val="1"/>
      <w:numFmt w:val="decimal"/>
      <w:lvlText w:val="%1."/>
      <w:lvlJc w:val="left"/>
      <w:pPr>
        <w:tabs>
          <w:tab w:val="num" w:pos="360"/>
        </w:tabs>
        <w:ind w:left="360" w:hanging="360"/>
      </w:pPr>
    </w:lvl>
  </w:abstractNum>
  <w:abstractNum w:abstractNumId="1" w15:restartNumberingAfterBreak="0">
    <w:nsid w:val="18116F7F"/>
    <w:multiLevelType w:val="hybridMultilevel"/>
    <w:tmpl w:val="F23C7036"/>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8B1B78"/>
    <w:multiLevelType w:val="multilevel"/>
    <w:tmpl w:val="BBDC781C"/>
    <w:numStyleLink w:val="Typografi1"/>
  </w:abstractNum>
  <w:abstractNum w:abstractNumId="3" w15:restartNumberingAfterBreak="0">
    <w:nsid w:val="24383959"/>
    <w:multiLevelType w:val="hybridMultilevel"/>
    <w:tmpl w:val="7F64A8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447440"/>
    <w:multiLevelType w:val="hybridMultilevel"/>
    <w:tmpl w:val="FC283E1A"/>
    <w:lvl w:ilvl="0" w:tplc="5E1E12CA">
      <w:start w:val="1"/>
      <w:numFmt w:val="decimal"/>
      <w:lvlText w:val="§ %1. "/>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3A14AD"/>
    <w:multiLevelType w:val="multilevel"/>
    <w:tmpl w:val="7520CF28"/>
    <w:styleLink w:val="-nummerering"/>
    <w:lvl w:ilvl="0">
      <w:start w:val="1"/>
      <w:numFmt w:val="none"/>
      <w:lvlText w:val="%1"/>
      <w:lvlJc w:val="left"/>
      <w:pPr>
        <w:ind w:left="360" w:hanging="360"/>
      </w:pPr>
      <w:rPr>
        <w:rFonts w:ascii="Cambria" w:hAnsi="Cambria"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727651"/>
    <w:multiLevelType w:val="multilevel"/>
    <w:tmpl w:val="BBDC781C"/>
    <w:styleLink w:val="Typografi1"/>
    <w:lvl w:ilvl="0">
      <w:start w:val="1"/>
      <w:numFmt w:val="decimal"/>
      <w:lvlText w:val="§ %1."/>
      <w:lvlJc w:val="left"/>
      <w:pPr>
        <w:ind w:left="0" w:firstLine="567"/>
      </w:pPr>
      <w:rPr>
        <w:rFonts w:asciiTheme="minorHAnsi" w:hAnsiTheme="minorHAnsi" w:cstheme="minorHAnsi" w:hint="default"/>
        <w:b/>
        <w:i w:val="0"/>
        <w:iC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D1A1666"/>
    <w:multiLevelType w:val="hybridMultilevel"/>
    <w:tmpl w:val="1E4CAB96"/>
    <w:lvl w:ilvl="0" w:tplc="86F4C03C">
      <w:start w:val="1"/>
      <w:numFmt w:val="decimal"/>
      <w:lvlText w:val="§ %1."/>
      <w:lvlJc w:val="left"/>
      <w:pPr>
        <w:ind w:left="720" w:hanging="360"/>
      </w:pPr>
      <w:rPr>
        <w:rFonts w:asciiTheme="minorHAnsi" w:hAnsiTheme="minorHAnsi" w:cstheme="minorHAnsi" w:hint="default"/>
        <w:b/>
        <w:i w:val="0"/>
        <w:iCs/>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8015402"/>
    <w:multiLevelType w:val="hybridMultilevel"/>
    <w:tmpl w:val="566AB87E"/>
    <w:lvl w:ilvl="0" w:tplc="86F4C03C">
      <w:start w:val="1"/>
      <w:numFmt w:val="decimal"/>
      <w:lvlText w:val="§ %1."/>
      <w:lvlJc w:val="left"/>
      <w:pPr>
        <w:ind w:left="2628" w:hanging="360"/>
      </w:pPr>
      <w:rPr>
        <w:rFonts w:asciiTheme="minorHAnsi" w:hAnsiTheme="minorHAnsi" w:cstheme="minorHAnsi" w:hint="default"/>
        <w:b/>
        <w:i w:val="0"/>
        <w:iCs/>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D1F4485"/>
    <w:multiLevelType w:val="multilevel"/>
    <w:tmpl w:val="B2DAE1B2"/>
    <w:lvl w:ilvl="0">
      <w:start w:val="1"/>
      <w:numFmt w:val="lowerLetter"/>
      <w:pStyle w:val="DSNumberedListA"/>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0" w15:restartNumberingAfterBreak="0">
    <w:nsid w:val="626C16F4"/>
    <w:multiLevelType w:val="hybridMultilevel"/>
    <w:tmpl w:val="630AD9A4"/>
    <w:lvl w:ilvl="0" w:tplc="5E1E12CA">
      <w:start w:val="1"/>
      <w:numFmt w:val="decimal"/>
      <w:lvlText w:val="§ %1. "/>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377279B"/>
    <w:multiLevelType w:val="hybridMultilevel"/>
    <w:tmpl w:val="2864E134"/>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2" w15:restartNumberingAfterBreak="0">
    <w:nsid w:val="6B4A5581"/>
    <w:multiLevelType w:val="hybridMultilevel"/>
    <w:tmpl w:val="EC065C2C"/>
    <w:lvl w:ilvl="0" w:tplc="7CE87436">
      <w:start w:val="1"/>
      <w:numFmt w:val="decimal"/>
      <w:lvlText w:val="Kapitel %1. "/>
      <w:lvlJc w:val="left"/>
      <w:pPr>
        <w:ind w:left="360" w:hanging="360"/>
      </w:pPr>
      <w:rPr>
        <w:rFonts w:ascii="Arial" w:hAnsi="Arial" w:hint="default"/>
        <w:b/>
        <w:i w:val="0"/>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3"/>
  </w:num>
  <w:num w:numId="5">
    <w:abstractNumId w:val="8"/>
  </w:num>
  <w:num w:numId="6">
    <w:abstractNumId w:val="1"/>
  </w:num>
  <w:num w:numId="7">
    <w:abstractNumId w:val="11"/>
  </w:num>
  <w:num w:numId="8">
    <w:abstractNumId w:val="7"/>
  </w:num>
  <w:num w:numId="9">
    <w:abstractNumId w:val="4"/>
  </w:num>
  <w:num w:numId="10">
    <w:abstractNumId w:val="10"/>
  </w:num>
  <w:num w:numId="11">
    <w:abstractNumId w:val="0"/>
  </w:num>
  <w:num w:numId="12">
    <w:abstractNumId w:val="6"/>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D9"/>
    <w:rsid w:val="00000A7B"/>
    <w:rsid w:val="0000397B"/>
    <w:rsid w:val="00006E68"/>
    <w:rsid w:val="0001645D"/>
    <w:rsid w:val="0002092E"/>
    <w:rsid w:val="000219EC"/>
    <w:rsid w:val="00021B41"/>
    <w:rsid w:val="000227AC"/>
    <w:rsid w:val="00023404"/>
    <w:rsid w:val="00024D2D"/>
    <w:rsid w:val="00027BD9"/>
    <w:rsid w:val="00030140"/>
    <w:rsid w:val="00033EAD"/>
    <w:rsid w:val="00042356"/>
    <w:rsid w:val="000510B1"/>
    <w:rsid w:val="00053119"/>
    <w:rsid w:val="000538F1"/>
    <w:rsid w:val="00053FA3"/>
    <w:rsid w:val="0005709E"/>
    <w:rsid w:val="000572ED"/>
    <w:rsid w:val="000600CA"/>
    <w:rsid w:val="000648DC"/>
    <w:rsid w:val="00064AFA"/>
    <w:rsid w:val="00065CD6"/>
    <w:rsid w:val="000808CB"/>
    <w:rsid w:val="00082FA2"/>
    <w:rsid w:val="00082FD1"/>
    <w:rsid w:val="00090D5E"/>
    <w:rsid w:val="0009158E"/>
    <w:rsid w:val="000957C5"/>
    <w:rsid w:val="0009670C"/>
    <w:rsid w:val="00097A13"/>
    <w:rsid w:val="000A0645"/>
    <w:rsid w:val="000A715D"/>
    <w:rsid w:val="000B13A4"/>
    <w:rsid w:val="000B25FE"/>
    <w:rsid w:val="000B3CB2"/>
    <w:rsid w:val="000B5E3B"/>
    <w:rsid w:val="000B6317"/>
    <w:rsid w:val="000C234C"/>
    <w:rsid w:val="000D089F"/>
    <w:rsid w:val="000D49E7"/>
    <w:rsid w:val="000D4FEE"/>
    <w:rsid w:val="000E0E7F"/>
    <w:rsid w:val="000E401B"/>
    <w:rsid w:val="000E54B5"/>
    <w:rsid w:val="000F02D7"/>
    <w:rsid w:val="000F3D99"/>
    <w:rsid w:val="000F48FF"/>
    <w:rsid w:val="00102811"/>
    <w:rsid w:val="001039CC"/>
    <w:rsid w:val="00103F0F"/>
    <w:rsid w:val="00110898"/>
    <w:rsid w:val="001128DE"/>
    <w:rsid w:val="00112C1C"/>
    <w:rsid w:val="001236F6"/>
    <w:rsid w:val="0013114F"/>
    <w:rsid w:val="00131FC5"/>
    <w:rsid w:val="00133D92"/>
    <w:rsid w:val="001377A6"/>
    <w:rsid w:val="001379D6"/>
    <w:rsid w:val="001417ED"/>
    <w:rsid w:val="0014223B"/>
    <w:rsid w:val="00143A0C"/>
    <w:rsid w:val="00144357"/>
    <w:rsid w:val="00145C45"/>
    <w:rsid w:val="0014753E"/>
    <w:rsid w:val="00150F3C"/>
    <w:rsid w:val="00152E85"/>
    <w:rsid w:val="00156E3C"/>
    <w:rsid w:val="0016227C"/>
    <w:rsid w:val="00165A68"/>
    <w:rsid w:val="00166E61"/>
    <w:rsid w:val="001670ED"/>
    <w:rsid w:val="00170E9B"/>
    <w:rsid w:val="001714A2"/>
    <w:rsid w:val="00171A13"/>
    <w:rsid w:val="00173DA4"/>
    <w:rsid w:val="00175282"/>
    <w:rsid w:val="00180915"/>
    <w:rsid w:val="00180A6C"/>
    <w:rsid w:val="00181E22"/>
    <w:rsid w:val="00182301"/>
    <w:rsid w:val="00184F82"/>
    <w:rsid w:val="00185E9F"/>
    <w:rsid w:val="0018671E"/>
    <w:rsid w:val="00194551"/>
    <w:rsid w:val="001A05B4"/>
    <w:rsid w:val="001B1192"/>
    <w:rsid w:val="001B174E"/>
    <w:rsid w:val="001B2353"/>
    <w:rsid w:val="001C38C9"/>
    <w:rsid w:val="001C5005"/>
    <w:rsid w:val="001C6652"/>
    <w:rsid w:val="001E2560"/>
    <w:rsid w:val="001E370E"/>
    <w:rsid w:val="001E6A5A"/>
    <w:rsid w:val="001E6AAF"/>
    <w:rsid w:val="001F14DD"/>
    <w:rsid w:val="001F1A0B"/>
    <w:rsid w:val="001F3B15"/>
    <w:rsid w:val="001F45EA"/>
    <w:rsid w:val="001F7DEA"/>
    <w:rsid w:val="00201E0B"/>
    <w:rsid w:val="00206A4C"/>
    <w:rsid w:val="0021179A"/>
    <w:rsid w:val="00216E12"/>
    <w:rsid w:val="00217FE3"/>
    <w:rsid w:val="002220AD"/>
    <w:rsid w:val="00226727"/>
    <w:rsid w:val="00227361"/>
    <w:rsid w:val="00230B50"/>
    <w:rsid w:val="0023494A"/>
    <w:rsid w:val="002371E0"/>
    <w:rsid w:val="00237A87"/>
    <w:rsid w:val="0024229D"/>
    <w:rsid w:val="0024621C"/>
    <w:rsid w:val="00247D5E"/>
    <w:rsid w:val="00250908"/>
    <w:rsid w:val="00256D7F"/>
    <w:rsid w:val="002575E3"/>
    <w:rsid w:val="00260A12"/>
    <w:rsid w:val="00261112"/>
    <w:rsid w:val="00262778"/>
    <w:rsid w:val="00270193"/>
    <w:rsid w:val="00272DAC"/>
    <w:rsid w:val="00274F3D"/>
    <w:rsid w:val="00275D4A"/>
    <w:rsid w:val="00281A9B"/>
    <w:rsid w:val="00286D40"/>
    <w:rsid w:val="002A1795"/>
    <w:rsid w:val="002A1846"/>
    <w:rsid w:val="002A39F7"/>
    <w:rsid w:val="002A5031"/>
    <w:rsid w:val="002A67EB"/>
    <w:rsid w:val="002A6DBC"/>
    <w:rsid w:val="002B0B74"/>
    <w:rsid w:val="002B0E0C"/>
    <w:rsid w:val="002B1185"/>
    <w:rsid w:val="002B388E"/>
    <w:rsid w:val="002B573F"/>
    <w:rsid w:val="002C0406"/>
    <w:rsid w:val="002C142D"/>
    <w:rsid w:val="002C28EE"/>
    <w:rsid w:val="002C4827"/>
    <w:rsid w:val="002C4F81"/>
    <w:rsid w:val="002C7DDE"/>
    <w:rsid w:val="002D1463"/>
    <w:rsid w:val="002D71B9"/>
    <w:rsid w:val="002E1F20"/>
    <w:rsid w:val="002E2613"/>
    <w:rsid w:val="002E2EAD"/>
    <w:rsid w:val="002E4B0D"/>
    <w:rsid w:val="002E6C0B"/>
    <w:rsid w:val="002F31C5"/>
    <w:rsid w:val="002F44E5"/>
    <w:rsid w:val="00303032"/>
    <w:rsid w:val="00311022"/>
    <w:rsid w:val="00311417"/>
    <w:rsid w:val="00312F23"/>
    <w:rsid w:val="00314A40"/>
    <w:rsid w:val="00316979"/>
    <w:rsid w:val="003171B5"/>
    <w:rsid w:val="0031771E"/>
    <w:rsid w:val="00317EA5"/>
    <w:rsid w:val="00317EB5"/>
    <w:rsid w:val="00321A1B"/>
    <w:rsid w:val="003222B3"/>
    <w:rsid w:val="00325C2D"/>
    <w:rsid w:val="003274C6"/>
    <w:rsid w:val="0033140A"/>
    <w:rsid w:val="00333538"/>
    <w:rsid w:val="00335B53"/>
    <w:rsid w:val="00336E96"/>
    <w:rsid w:val="003413BD"/>
    <w:rsid w:val="00343307"/>
    <w:rsid w:val="00345192"/>
    <w:rsid w:val="003509F0"/>
    <w:rsid w:val="00355CB6"/>
    <w:rsid w:val="00356D06"/>
    <w:rsid w:val="00360A29"/>
    <w:rsid w:val="0036182C"/>
    <w:rsid w:val="003634C9"/>
    <w:rsid w:val="00370350"/>
    <w:rsid w:val="003703D1"/>
    <w:rsid w:val="003729D6"/>
    <w:rsid w:val="00383CEA"/>
    <w:rsid w:val="00384958"/>
    <w:rsid w:val="00386C95"/>
    <w:rsid w:val="00391AAE"/>
    <w:rsid w:val="0039399E"/>
    <w:rsid w:val="00395E0A"/>
    <w:rsid w:val="003A194C"/>
    <w:rsid w:val="003A1E01"/>
    <w:rsid w:val="003A46AA"/>
    <w:rsid w:val="003A4868"/>
    <w:rsid w:val="003A7C01"/>
    <w:rsid w:val="003B66F9"/>
    <w:rsid w:val="003B799A"/>
    <w:rsid w:val="003C11A2"/>
    <w:rsid w:val="003C4797"/>
    <w:rsid w:val="003C7655"/>
    <w:rsid w:val="003D0E63"/>
    <w:rsid w:val="003D1084"/>
    <w:rsid w:val="003D213D"/>
    <w:rsid w:val="003D5376"/>
    <w:rsid w:val="003D6020"/>
    <w:rsid w:val="003E2FB3"/>
    <w:rsid w:val="003E38DC"/>
    <w:rsid w:val="003F0BE9"/>
    <w:rsid w:val="003F37EB"/>
    <w:rsid w:val="003F742C"/>
    <w:rsid w:val="00400378"/>
    <w:rsid w:val="00401E60"/>
    <w:rsid w:val="00421029"/>
    <w:rsid w:val="004215F9"/>
    <w:rsid w:val="00424DAE"/>
    <w:rsid w:val="00425576"/>
    <w:rsid w:val="00432039"/>
    <w:rsid w:val="004332BA"/>
    <w:rsid w:val="0043453A"/>
    <w:rsid w:val="00434D7B"/>
    <w:rsid w:val="004367E8"/>
    <w:rsid w:val="00436E0F"/>
    <w:rsid w:val="00437F10"/>
    <w:rsid w:val="0044047F"/>
    <w:rsid w:val="00440B14"/>
    <w:rsid w:val="004412AC"/>
    <w:rsid w:val="00443D2E"/>
    <w:rsid w:val="004505C5"/>
    <w:rsid w:val="00453038"/>
    <w:rsid w:val="00454F04"/>
    <w:rsid w:val="00460E28"/>
    <w:rsid w:val="00461FA2"/>
    <w:rsid w:val="004624AA"/>
    <w:rsid w:val="00471341"/>
    <w:rsid w:val="0047653F"/>
    <w:rsid w:val="0048040F"/>
    <w:rsid w:val="00484E01"/>
    <w:rsid w:val="00484FEE"/>
    <w:rsid w:val="004A2A34"/>
    <w:rsid w:val="004A2AA1"/>
    <w:rsid w:val="004A39C5"/>
    <w:rsid w:val="004A77A1"/>
    <w:rsid w:val="004B048D"/>
    <w:rsid w:val="004B4D41"/>
    <w:rsid w:val="004B5EBE"/>
    <w:rsid w:val="004B7051"/>
    <w:rsid w:val="004C1F35"/>
    <w:rsid w:val="004C300B"/>
    <w:rsid w:val="004C6F04"/>
    <w:rsid w:val="004D0089"/>
    <w:rsid w:val="004D0D57"/>
    <w:rsid w:val="004D1647"/>
    <w:rsid w:val="004D5ACE"/>
    <w:rsid w:val="004D76DB"/>
    <w:rsid w:val="004E143A"/>
    <w:rsid w:val="004E2AF7"/>
    <w:rsid w:val="004E4C0D"/>
    <w:rsid w:val="004E628C"/>
    <w:rsid w:val="004E6ABB"/>
    <w:rsid w:val="004F1889"/>
    <w:rsid w:val="004F2790"/>
    <w:rsid w:val="004F7D19"/>
    <w:rsid w:val="00506264"/>
    <w:rsid w:val="0050655C"/>
    <w:rsid w:val="00507022"/>
    <w:rsid w:val="00517335"/>
    <w:rsid w:val="0052001F"/>
    <w:rsid w:val="005209C2"/>
    <w:rsid w:val="00521901"/>
    <w:rsid w:val="0052303F"/>
    <w:rsid w:val="00524294"/>
    <w:rsid w:val="00530E5E"/>
    <w:rsid w:val="00536B25"/>
    <w:rsid w:val="00540533"/>
    <w:rsid w:val="0054081D"/>
    <w:rsid w:val="005425CD"/>
    <w:rsid w:val="0054752B"/>
    <w:rsid w:val="0055044A"/>
    <w:rsid w:val="00551C47"/>
    <w:rsid w:val="0055390C"/>
    <w:rsid w:val="00557191"/>
    <w:rsid w:val="0055720B"/>
    <w:rsid w:val="005578F0"/>
    <w:rsid w:val="0056410F"/>
    <w:rsid w:val="00566C8D"/>
    <w:rsid w:val="005672A4"/>
    <w:rsid w:val="00580021"/>
    <w:rsid w:val="005800C0"/>
    <w:rsid w:val="00582576"/>
    <w:rsid w:val="00582E74"/>
    <w:rsid w:val="005870C9"/>
    <w:rsid w:val="00595594"/>
    <w:rsid w:val="005A0822"/>
    <w:rsid w:val="005A1D41"/>
    <w:rsid w:val="005A7DDC"/>
    <w:rsid w:val="005B06E6"/>
    <w:rsid w:val="005B5A8C"/>
    <w:rsid w:val="005C2A99"/>
    <w:rsid w:val="005C3E71"/>
    <w:rsid w:val="005D1565"/>
    <w:rsid w:val="005D2D5F"/>
    <w:rsid w:val="005D389B"/>
    <w:rsid w:val="005D5574"/>
    <w:rsid w:val="005D5A57"/>
    <w:rsid w:val="005D690B"/>
    <w:rsid w:val="005D6BC6"/>
    <w:rsid w:val="005D7B68"/>
    <w:rsid w:val="005D7FBC"/>
    <w:rsid w:val="005E154B"/>
    <w:rsid w:val="005E205C"/>
    <w:rsid w:val="005E53D6"/>
    <w:rsid w:val="005E7F71"/>
    <w:rsid w:val="005F1D11"/>
    <w:rsid w:val="005F2153"/>
    <w:rsid w:val="005F30DA"/>
    <w:rsid w:val="005F3153"/>
    <w:rsid w:val="005F6A86"/>
    <w:rsid w:val="006036D3"/>
    <w:rsid w:val="00605671"/>
    <w:rsid w:val="0061125A"/>
    <w:rsid w:val="00612075"/>
    <w:rsid w:val="00622B56"/>
    <w:rsid w:val="00623549"/>
    <w:rsid w:val="00624317"/>
    <w:rsid w:val="00624758"/>
    <w:rsid w:val="006254DF"/>
    <w:rsid w:val="00626BD8"/>
    <w:rsid w:val="006277C8"/>
    <w:rsid w:val="00630EB9"/>
    <w:rsid w:val="006312B3"/>
    <w:rsid w:val="006335BB"/>
    <w:rsid w:val="00635D9D"/>
    <w:rsid w:val="0063775B"/>
    <w:rsid w:val="00642485"/>
    <w:rsid w:val="006457DC"/>
    <w:rsid w:val="00665287"/>
    <w:rsid w:val="0066719C"/>
    <w:rsid w:val="00667B4B"/>
    <w:rsid w:val="006744AF"/>
    <w:rsid w:val="00675555"/>
    <w:rsid w:val="006755F0"/>
    <w:rsid w:val="00675D9D"/>
    <w:rsid w:val="00675F4E"/>
    <w:rsid w:val="00686E3A"/>
    <w:rsid w:val="00687B51"/>
    <w:rsid w:val="00692BEC"/>
    <w:rsid w:val="006A25C3"/>
    <w:rsid w:val="006A3DD8"/>
    <w:rsid w:val="006A4085"/>
    <w:rsid w:val="006A5069"/>
    <w:rsid w:val="006A5541"/>
    <w:rsid w:val="006A63B7"/>
    <w:rsid w:val="006A7F6A"/>
    <w:rsid w:val="006B504D"/>
    <w:rsid w:val="006B5E0D"/>
    <w:rsid w:val="006B5FFA"/>
    <w:rsid w:val="006C0A0A"/>
    <w:rsid w:val="006C3E07"/>
    <w:rsid w:val="006D2400"/>
    <w:rsid w:val="006D3670"/>
    <w:rsid w:val="006D6D70"/>
    <w:rsid w:val="006E0E55"/>
    <w:rsid w:val="006E0F34"/>
    <w:rsid w:val="006E2862"/>
    <w:rsid w:val="006E3955"/>
    <w:rsid w:val="006E7E65"/>
    <w:rsid w:val="006F3157"/>
    <w:rsid w:val="006F53ED"/>
    <w:rsid w:val="006F575E"/>
    <w:rsid w:val="006F756C"/>
    <w:rsid w:val="0070266C"/>
    <w:rsid w:val="0070376D"/>
    <w:rsid w:val="00703F73"/>
    <w:rsid w:val="0070585E"/>
    <w:rsid w:val="00710FBA"/>
    <w:rsid w:val="007119FF"/>
    <w:rsid w:val="0071366C"/>
    <w:rsid w:val="00713842"/>
    <w:rsid w:val="007161E5"/>
    <w:rsid w:val="00716343"/>
    <w:rsid w:val="00725151"/>
    <w:rsid w:val="00725D76"/>
    <w:rsid w:val="00725FA0"/>
    <w:rsid w:val="00730314"/>
    <w:rsid w:val="00734402"/>
    <w:rsid w:val="00737E02"/>
    <w:rsid w:val="00741395"/>
    <w:rsid w:val="00742197"/>
    <w:rsid w:val="00742857"/>
    <w:rsid w:val="007450C3"/>
    <w:rsid w:val="007475F1"/>
    <w:rsid w:val="00753DE9"/>
    <w:rsid w:val="00754CF5"/>
    <w:rsid w:val="00755430"/>
    <w:rsid w:val="00764BAA"/>
    <w:rsid w:val="00766C9D"/>
    <w:rsid w:val="007673BF"/>
    <w:rsid w:val="00767404"/>
    <w:rsid w:val="00767DA3"/>
    <w:rsid w:val="00771ECF"/>
    <w:rsid w:val="00773038"/>
    <w:rsid w:val="0077364B"/>
    <w:rsid w:val="00774AD6"/>
    <w:rsid w:val="007766DA"/>
    <w:rsid w:val="00777DA5"/>
    <w:rsid w:val="00783655"/>
    <w:rsid w:val="00787280"/>
    <w:rsid w:val="007A14F9"/>
    <w:rsid w:val="007B21A6"/>
    <w:rsid w:val="007B2492"/>
    <w:rsid w:val="007B2797"/>
    <w:rsid w:val="007B5672"/>
    <w:rsid w:val="007B7E1D"/>
    <w:rsid w:val="007C4A99"/>
    <w:rsid w:val="007C53F9"/>
    <w:rsid w:val="007C609A"/>
    <w:rsid w:val="007C6C15"/>
    <w:rsid w:val="007C7D0E"/>
    <w:rsid w:val="007C7FAD"/>
    <w:rsid w:val="007D209D"/>
    <w:rsid w:val="007D226C"/>
    <w:rsid w:val="007D3D79"/>
    <w:rsid w:val="007D5688"/>
    <w:rsid w:val="007E0A22"/>
    <w:rsid w:val="007E0B5D"/>
    <w:rsid w:val="007E3E40"/>
    <w:rsid w:val="007E4478"/>
    <w:rsid w:val="007E683D"/>
    <w:rsid w:val="007F0D2B"/>
    <w:rsid w:val="007F31E4"/>
    <w:rsid w:val="007F3854"/>
    <w:rsid w:val="007F78B3"/>
    <w:rsid w:val="0080249D"/>
    <w:rsid w:val="008059E8"/>
    <w:rsid w:val="00805EA1"/>
    <w:rsid w:val="00806FE9"/>
    <w:rsid w:val="008122B8"/>
    <w:rsid w:val="0081779F"/>
    <w:rsid w:val="00822A19"/>
    <w:rsid w:val="008247A2"/>
    <w:rsid w:val="00831D26"/>
    <w:rsid w:val="00833945"/>
    <w:rsid w:val="00835592"/>
    <w:rsid w:val="008364C8"/>
    <w:rsid w:val="0083700D"/>
    <w:rsid w:val="00837F53"/>
    <w:rsid w:val="00844918"/>
    <w:rsid w:val="00845B9F"/>
    <w:rsid w:val="0085136C"/>
    <w:rsid w:val="00852F76"/>
    <w:rsid w:val="008621D7"/>
    <w:rsid w:val="0086413A"/>
    <w:rsid w:val="00867B01"/>
    <w:rsid w:val="00870978"/>
    <w:rsid w:val="00874909"/>
    <w:rsid w:val="0087500B"/>
    <w:rsid w:val="0088277C"/>
    <w:rsid w:val="008851AB"/>
    <w:rsid w:val="00891704"/>
    <w:rsid w:val="00895BF2"/>
    <w:rsid w:val="008970AB"/>
    <w:rsid w:val="008A100E"/>
    <w:rsid w:val="008A3154"/>
    <w:rsid w:val="008A552A"/>
    <w:rsid w:val="008B1EB4"/>
    <w:rsid w:val="008B4431"/>
    <w:rsid w:val="008C079C"/>
    <w:rsid w:val="008C1DA9"/>
    <w:rsid w:val="008C31CB"/>
    <w:rsid w:val="008C4D87"/>
    <w:rsid w:val="008D66C9"/>
    <w:rsid w:val="008E268B"/>
    <w:rsid w:val="008E41C1"/>
    <w:rsid w:val="008E7853"/>
    <w:rsid w:val="008F1F1D"/>
    <w:rsid w:val="009012AF"/>
    <w:rsid w:val="00901E06"/>
    <w:rsid w:val="00902E7E"/>
    <w:rsid w:val="009038E1"/>
    <w:rsid w:val="00903B30"/>
    <w:rsid w:val="009132C8"/>
    <w:rsid w:val="00925817"/>
    <w:rsid w:val="009265B3"/>
    <w:rsid w:val="00927B7A"/>
    <w:rsid w:val="0094012F"/>
    <w:rsid w:val="009407AE"/>
    <w:rsid w:val="00942EC3"/>
    <w:rsid w:val="009432DE"/>
    <w:rsid w:val="009451A8"/>
    <w:rsid w:val="0094556B"/>
    <w:rsid w:val="00946878"/>
    <w:rsid w:val="0094747D"/>
    <w:rsid w:val="00947A74"/>
    <w:rsid w:val="00953EA1"/>
    <w:rsid w:val="009543ED"/>
    <w:rsid w:val="00962B76"/>
    <w:rsid w:val="0097002C"/>
    <w:rsid w:val="009719F0"/>
    <w:rsid w:val="00973380"/>
    <w:rsid w:val="0097403D"/>
    <w:rsid w:val="00974268"/>
    <w:rsid w:val="0097543C"/>
    <w:rsid w:val="00977247"/>
    <w:rsid w:val="00977A25"/>
    <w:rsid w:val="00980FB7"/>
    <w:rsid w:val="009820B6"/>
    <w:rsid w:val="00983E88"/>
    <w:rsid w:val="0098741F"/>
    <w:rsid w:val="009915EA"/>
    <w:rsid w:val="00994E87"/>
    <w:rsid w:val="009951FA"/>
    <w:rsid w:val="009A7833"/>
    <w:rsid w:val="009B1443"/>
    <w:rsid w:val="009B2978"/>
    <w:rsid w:val="009B3ADE"/>
    <w:rsid w:val="009B3CAE"/>
    <w:rsid w:val="009B554D"/>
    <w:rsid w:val="009B6F98"/>
    <w:rsid w:val="009C176C"/>
    <w:rsid w:val="009C4476"/>
    <w:rsid w:val="009C4778"/>
    <w:rsid w:val="009C49D1"/>
    <w:rsid w:val="009C748A"/>
    <w:rsid w:val="009C74EE"/>
    <w:rsid w:val="009D6D99"/>
    <w:rsid w:val="009E2AE6"/>
    <w:rsid w:val="009E48D7"/>
    <w:rsid w:val="009E5870"/>
    <w:rsid w:val="009E5E25"/>
    <w:rsid w:val="009F25E7"/>
    <w:rsid w:val="009F28B8"/>
    <w:rsid w:val="009F2D8A"/>
    <w:rsid w:val="00A003C4"/>
    <w:rsid w:val="00A02080"/>
    <w:rsid w:val="00A020FC"/>
    <w:rsid w:val="00A02B9C"/>
    <w:rsid w:val="00A04030"/>
    <w:rsid w:val="00A04AD2"/>
    <w:rsid w:val="00A05748"/>
    <w:rsid w:val="00A1103B"/>
    <w:rsid w:val="00A121FC"/>
    <w:rsid w:val="00A13F06"/>
    <w:rsid w:val="00A156E1"/>
    <w:rsid w:val="00A20F67"/>
    <w:rsid w:val="00A219BC"/>
    <w:rsid w:val="00A22F9C"/>
    <w:rsid w:val="00A24386"/>
    <w:rsid w:val="00A27026"/>
    <w:rsid w:val="00A30414"/>
    <w:rsid w:val="00A304FA"/>
    <w:rsid w:val="00A31123"/>
    <w:rsid w:val="00A32D9F"/>
    <w:rsid w:val="00A3344A"/>
    <w:rsid w:val="00A352EE"/>
    <w:rsid w:val="00A362E4"/>
    <w:rsid w:val="00A42A27"/>
    <w:rsid w:val="00A47869"/>
    <w:rsid w:val="00A514FE"/>
    <w:rsid w:val="00A576F3"/>
    <w:rsid w:val="00A6090A"/>
    <w:rsid w:val="00A60B4C"/>
    <w:rsid w:val="00A638A0"/>
    <w:rsid w:val="00A65FBE"/>
    <w:rsid w:val="00A70242"/>
    <w:rsid w:val="00A740CF"/>
    <w:rsid w:val="00A74583"/>
    <w:rsid w:val="00A80487"/>
    <w:rsid w:val="00A806E5"/>
    <w:rsid w:val="00A82EC7"/>
    <w:rsid w:val="00A8386C"/>
    <w:rsid w:val="00A8660E"/>
    <w:rsid w:val="00A86D02"/>
    <w:rsid w:val="00A907CD"/>
    <w:rsid w:val="00A93023"/>
    <w:rsid w:val="00A9595B"/>
    <w:rsid w:val="00A97A8E"/>
    <w:rsid w:val="00A97B0E"/>
    <w:rsid w:val="00AA1836"/>
    <w:rsid w:val="00AA205A"/>
    <w:rsid w:val="00AA5B0D"/>
    <w:rsid w:val="00AC4DC6"/>
    <w:rsid w:val="00AC5712"/>
    <w:rsid w:val="00AD03BD"/>
    <w:rsid w:val="00AD2BA0"/>
    <w:rsid w:val="00AD2D86"/>
    <w:rsid w:val="00AE1D3C"/>
    <w:rsid w:val="00AE2D42"/>
    <w:rsid w:val="00AE6535"/>
    <w:rsid w:val="00AF24E0"/>
    <w:rsid w:val="00AF3C74"/>
    <w:rsid w:val="00B02035"/>
    <w:rsid w:val="00B02FD2"/>
    <w:rsid w:val="00B07434"/>
    <w:rsid w:val="00B10718"/>
    <w:rsid w:val="00B11C4A"/>
    <w:rsid w:val="00B152DD"/>
    <w:rsid w:val="00B154D7"/>
    <w:rsid w:val="00B21EE5"/>
    <w:rsid w:val="00B253E6"/>
    <w:rsid w:val="00B27C29"/>
    <w:rsid w:val="00B303E0"/>
    <w:rsid w:val="00B32AB1"/>
    <w:rsid w:val="00B342D7"/>
    <w:rsid w:val="00B3487F"/>
    <w:rsid w:val="00B35C88"/>
    <w:rsid w:val="00B41F45"/>
    <w:rsid w:val="00B4547D"/>
    <w:rsid w:val="00B4635C"/>
    <w:rsid w:val="00B47DAD"/>
    <w:rsid w:val="00B502BC"/>
    <w:rsid w:val="00B50ACC"/>
    <w:rsid w:val="00B52BBB"/>
    <w:rsid w:val="00B53EDA"/>
    <w:rsid w:val="00B56866"/>
    <w:rsid w:val="00B6169E"/>
    <w:rsid w:val="00B64F60"/>
    <w:rsid w:val="00B6682F"/>
    <w:rsid w:val="00B67A6B"/>
    <w:rsid w:val="00B813AC"/>
    <w:rsid w:val="00B8176D"/>
    <w:rsid w:val="00B819E1"/>
    <w:rsid w:val="00B820E5"/>
    <w:rsid w:val="00B821FB"/>
    <w:rsid w:val="00B978F1"/>
    <w:rsid w:val="00BA09DC"/>
    <w:rsid w:val="00BA1720"/>
    <w:rsid w:val="00BA7058"/>
    <w:rsid w:val="00BA7548"/>
    <w:rsid w:val="00BC3240"/>
    <w:rsid w:val="00BC43B5"/>
    <w:rsid w:val="00BC4884"/>
    <w:rsid w:val="00BC5201"/>
    <w:rsid w:val="00BC5641"/>
    <w:rsid w:val="00BD1F4B"/>
    <w:rsid w:val="00BD3B70"/>
    <w:rsid w:val="00BD42B4"/>
    <w:rsid w:val="00BD43E0"/>
    <w:rsid w:val="00BD7AE9"/>
    <w:rsid w:val="00BE0CC3"/>
    <w:rsid w:val="00BE1A29"/>
    <w:rsid w:val="00BE1A7C"/>
    <w:rsid w:val="00BE2DFC"/>
    <w:rsid w:val="00BE335B"/>
    <w:rsid w:val="00BE6B4D"/>
    <w:rsid w:val="00BF71D5"/>
    <w:rsid w:val="00C02D34"/>
    <w:rsid w:val="00C05829"/>
    <w:rsid w:val="00C13F24"/>
    <w:rsid w:val="00C17178"/>
    <w:rsid w:val="00C20619"/>
    <w:rsid w:val="00C2240D"/>
    <w:rsid w:val="00C254C2"/>
    <w:rsid w:val="00C30E9E"/>
    <w:rsid w:val="00C34678"/>
    <w:rsid w:val="00C37361"/>
    <w:rsid w:val="00C3785A"/>
    <w:rsid w:val="00C454E1"/>
    <w:rsid w:val="00C46AD4"/>
    <w:rsid w:val="00C5321B"/>
    <w:rsid w:val="00C54FC6"/>
    <w:rsid w:val="00C55D86"/>
    <w:rsid w:val="00C563F5"/>
    <w:rsid w:val="00C64206"/>
    <w:rsid w:val="00C65167"/>
    <w:rsid w:val="00C6598B"/>
    <w:rsid w:val="00C676B3"/>
    <w:rsid w:val="00C76641"/>
    <w:rsid w:val="00C769B7"/>
    <w:rsid w:val="00C80BD5"/>
    <w:rsid w:val="00C82870"/>
    <w:rsid w:val="00C843A5"/>
    <w:rsid w:val="00C86D2F"/>
    <w:rsid w:val="00C919B7"/>
    <w:rsid w:val="00C952BF"/>
    <w:rsid w:val="00CA36FA"/>
    <w:rsid w:val="00CA62DC"/>
    <w:rsid w:val="00CA6438"/>
    <w:rsid w:val="00CB2733"/>
    <w:rsid w:val="00CB2C46"/>
    <w:rsid w:val="00CB3D69"/>
    <w:rsid w:val="00CB596F"/>
    <w:rsid w:val="00CC0694"/>
    <w:rsid w:val="00CC094F"/>
    <w:rsid w:val="00CC2C03"/>
    <w:rsid w:val="00CC3856"/>
    <w:rsid w:val="00CC3987"/>
    <w:rsid w:val="00CC5B06"/>
    <w:rsid w:val="00CD0FBA"/>
    <w:rsid w:val="00CD1AEA"/>
    <w:rsid w:val="00CE0A25"/>
    <w:rsid w:val="00CE1D1C"/>
    <w:rsid w:val="00CE7732"/>
    <w:rsid w:val="00CF3F34"/>
    <w:rsid w:val="00CF4158"/>
    <w:rsid w:val="00CF52AB"/>
    <w:rsid w:val="00CF5CB9"/>
    <w:rsid w:val="00CF6844"/>
    <w:rsid w:val="00D12139"/>
    <w:rsid w:val="00D1391C"/>
    <w:rsid w:val="00D20B75"/>
    <w:rsid w:val="00D21667"/>
    <w:rsid w:val="00D26998"/>
    <w:rsid w:val="00D26D27"/>
    <w:rsid w:val="00D27365"/>
    <w:rsid w:val="00D30308"/>
    <w:rsid w:val="00D3187A"/>
    <w:rsid w:val="00D31F0E"/>
    <w:rsid w:val="00D40F15"/>
    <w:rsid w:val="00D4197C"/>
    <w:rsid w:val="00D419D9"/>
    <w:rsid w:val="00D42E93"/>
    <w:rsid w:val="00D43350"/>
    <w:rsid w:val="00D46F94"/>
    <w:rsid w:val="00D51377"/>
    <w:rsid w:val="00D52CC1"/>
    <w:rsid w:val="00D54AF0"/>
    <w:rsid w:val="00D558A5"/>
    <w:rsid w:val="00D567C1"/>
    <w:rsid w:val="00D56C8D"/>
    <w:rsid w:val="00D63A45"/>
    <w:rsid w:val="00D63CDD"/>
    <w:rsid w:val="00D6460D"/>
    <w:rsid w:val="00D728E5"/>
    <w:rsid w:val="00D84D4B"/>
    <w:rsid w:val="00D94BBA"/>
    <w:rsid w:val="00D97F7E"/>
    <w:rsid w:val="00DA2B74"/>
    <w:rsid w:val="00DA52E9"/>
    <w:rsid w:val="00DB30C6"/>
    <w:rsid w:val="00DC35DE"/>
    <w:rsid w:val="00DC459F"/>
    <w:rsid w:val="00DC49EE"/>
    <w:rsid w:val="00DC7F37"/>
    <w:rsid w:val="00DD1BC1"/>
    <w:rsid w:val="00DD2470"/>
    <w:rsid w:val="00DD5C8C"/>
    <w:rsid w:val="00DD6096"/>
    <w:rsid w:val="00DE020C"/>
    <w:rsid w:val="00DE3718"/>
    <w:rsid w:val="00DE3720"/>
    <w:rsid w:val="00DE37AE"/>
    <w:rsid w:val="00DE51CA"/>
    <w:rsid w:val="00DE6FC2"/>
    <w:rsid w:val="00DE700A"/>
    <w:rsid w:val="00DF0164"/>
    <w:rsid w:val="00DF6AC1"/>
    <w:rsid w:val="00E016F8"/>
    <w:rsid w:val="00E05071"/>
    <w:rsid w:val="00E07B4B"/>
    <w:rsid w:val="00E10B2C"/>
    <w:rsid w:val="00E11E26"/>
    <w:rsid w:val="00E127C1"/>
    <w:rsid w:val="00E13E76"/>
    <w:rsid w:val="00E16620"/>
    <w:rsid w:val="00E20F2F"/>
    <w:rsid w:val="00E21CDA"/>
    <w:rsid w:val="00E224E9"/>
    <w:rsid w:val="00E27B83"/>
    <w:rsid w:val="00E350E9"/>
    <w:rsid w:val="00E35A53"/>
    <w:rsid w:val="00E41612"/>
    <w:rsid w:val="00E452D1"/>
    <w:rsid w:val="00E452F8"/>
    <w:rsid w:val="00E466EE"/>
    <w:rsid w:val="00E52F25"/>
    <w:rsid w:val="00E57ABC"/>
    <w:rsid w:val="00E60440"/>
    <w:rsid w:val="00E623FC"/>
    <w:rsid w:val="00E63A81"/>
    <w:rsid w:val="00E63C1D"/>
    <w:rsid w:val="00E66095"/>
    <w:rsid w:val="00E70EB7"/>
    <w:rsid w:val="00E7541E"/>
    <w:rsid w:val="00E764C3"/>
    <w:rsid w:val="00E76573"/>
    <w:rsid w:val="00E80304"/>
    <w:rsid w:val="00E8202D"/>
    <w:rsid w:val="00E82FCF"/>
    <w:rsid w:val="00E84FEA"/>
    <w:rsid w:val="00E87CEF"/>
    <w:rsid w:val="00E92A4D"/>
    <w:rsid w:val="00E94051"/>
    <w:rsid w:val="00E97B0E"/>
    <w:rsid w:val="00EA0E88"/>
    <w:rsid w:val="00EA0FFB"/>
    <w:rsid w:val="00EA3E12"/>
    <w:rsid w:val="00EA586C"/>
    <w:rsid w:val="00EA5987"/>
    <w:rsid w:val="00EB1238"/>
    <w:rsid w:val="00EB25ED"/>
    <w:rsid w:val="00EB4197"/>
    <w:rsid w:val="00EB7322"/>
    <w:rsid w:val="00EC1347"/>
    <w:rsid w:val="00EC159D"/>
    <w:rsid w:val="00EC45F2"/>
    <w:rsid w:val="00EC4D5B"/>
    <w:rsid w:val="00EC7395"/>
    <w:rsid w:val="00EC7FC9"/>
    <w:rsid w:val="00ED5EAD"/>
    <w:rsid w:val="00ED5EF4"/>
    <w:rsid w:val="00EE01F1"/>
    <w:rsid w:val="00EE465A"/>
    <w:rsid w:val="00EF05F6"/>
    <w:rsid w:val="00EF35C5"/>
    <w:rsid w:val="00EF38C4"/>
    <w:rsid w:val="00EF520B"/>
    <w:rsid w:val="00EF5721"/>
    <w:rsid w:val="00F01C9E"/>
    <w:rsid w:val="00F04037"/>
    <w:rsid w:val="00F0479A"/>
    <w:rsid w:val="00F05B06"/>
    <w:rsid w:val="00F10F78"/>
    <w:rsid w:val="00F11AC5"/>
    <w:rsid w:val="00F1651D"/>
    <w:rsid w:val="00F16E66"/>
    <w:rsid w:val="00F176C0"/>
    <w:rsid w:val="00F21803"/>
    <w:rsid w:val="00F31E6F"/>
    <w:rsid w:val="00F36960"/>
    <w:rsid w:val="00F428E4"/>
    <w:rsid w:val="00F441DA"/>
    <w:rsid w:val="00F44802"/>
    <w:rsid w:val="00F505C0"/>
    <w:rsid w:val="00F50BC9"/>
    <w:rsid w:val="00F50D11"/>
    <w:rsid w:val="00F5606E"/>
    <w:rsid w:val="00F56CB1"/>
    <w:rsid w:val="00F60E8F"/>
    <w:rsid w:val="00F6155B"/>
    <w:rsid w:val="00F63D6B"/>
    <w:rsid w:val="00F65646"/>
    <w:rsid w:val="00F70C70"/>
    <w:rsid w:val="00F721A1"/>
    <w:rsid w:val="00F74303"/>
    <w:rsid w:val="00F7492D"/>
    <w:rsid w:val="00F767E2"/>
    <w:rsid w:val="00F777C2"/>
    <w:rsid w:val="00F847B6"/>
    <w:rsid w:val="00F848BE"/>
    <w:rsid w:val="00F905DB"/>
    <w:rsid w:val="00F90FC2"/>
    <w:rsid w:val="00F9527A"/>
    <w:rsid w:val="00F975FD"/>
    <w:rsid w:val="00FA2661"/>
    <w:rsid w:val="00FB0D8E"/>
    <w:rsid w:val="00FB18B3"/>
    <w:rsid w:val="00FB56CA"/>
    <w:rsid w:val="00FC09A9"/>
    <w:rsid w:val="00FC0DF0"/>
    <w:rsid w:val="00FC1126"/>
    <w:rsid w:val="00FC2CF2"/>
    <w:rsid w:val="00FC359A"/>
    <w:rsid w:val="00FC51B5"/>
    <w:rsid w:val="00FD22F6"/>
    <w:rsid w:val="00FD3BDE"/>
    <w:rsid w:val="00FD5D21"/>
    <w:rsid w:val="00FD74D8"/>
    <w:rsid w:val="00FE203F"/>
    <w:rsid w:val="00FE3EEA"/>
    <w:rsid w:val="00FE40B1"/>
    <w:rsid w:val="00FE4FE5"/>
    <w:rsid w:val="00FE50FD"/>
    <w:rsid w:val="00FE55EC"/>
    <w:rsid w:val="00FF1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6DF6D"/>
  <w15:chartTrackingRefBased/>
  <w15:docId w15:val="{DDB66A97-3C3A-45F9-BB60-C95BBA82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55"/>
    <w:rPr>
      <w:rFonts w:ascii="Tahoma" w:hAnsi="Tahoma"/>
      <w:sz w:val="19"/>
    </w:rPr>
  </w:style>
  <w:style w:type="paragraph" w:styleId="Overskrift1">
    <w:name w:val="heading 1"/>
    <w:basedOn w:val="Normal"/>
    <w:link w:val="Overskrift1Tegn"/>
    <w:uiPriority w:val="9"/>
    <w:qFormat/>
    <w:rsid w:val="00A352EE"/>
    <w:pPr>
      <w:spacing w:before="100" w:beforeAutospacing="1" w:after="100" w:afterAutospacing="1" w:line="240" w:lineRule="auto"/>
      <w:outlineLvl w:val="0"/>
    </w:pPr>
    <w:rPr>
      <w:rFonts w:ascii="Arial" w:eastAsia="Times New Roman" w:hAnsi="Arial" w:cs="Times New Roman"/>
      <w:b/>
      <w:bCs/>
      <w:kern w:val="36"/>
      <w:sz w:val="26"/>
      <w:szCs w:val="48"/>
      <w:lang w:eastAsia="da-DK"/>
    </w:rPr>
  </w:style>
  <w:style w:type="paragraph" w:styleId="Overskrift2">
    <w:name w:val="heading 2"/>
    <w:basedOn w:val="Normal"/>
    <w:next w:val="Normal"/>
    <w:link w:val="Overskrift2Tegn"/>
    <w:uiPriority w:val="9"/>
    <w:unhideWhenUsed/>
    <w:qFormat/>
    <w:rsid w:val="00725151"/>
    <w:pPr>
      <w:keepNext/>
      <w:keepLines/>
      <w:spacing w:before="240" w:after="0"/>
      <w:outlineLvl w:val="1"/>
    </w:pPr>
    <w:rPr>
      <w:rFonts w:ascii="Arial" w:eastAsiaTheme="majorEastAsia" w:hAnsi="Arial" w:cstheme="majorBidi"/>
      <w:b/>
      <w:sz w:val="24"/>
      <w:szCs w:val="26"/>
    </w:rPr>
  </w:style>
  <w:style w:type="paragraph" w:styleId="Overskrift3">
    <w:name w:val="heading 3"/>
    <w:basedOn w:val="Normal"/>
    <w:next w:val="Normal"/>
    <w:link w:val="Overskrift3Tegn"/>
    <w:uiPriority w:val="9"/>
    <w:unhideWhenUsed/>
    <w:qFormat/>
    <w:rsid w:val="00942E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63D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63D6B"/>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7">
    <w:name w:val="heading 7"/>
    <w:basedOn w:val="Normal"/>
    <w:next w:val="Normal"/>
    <w:link w:val="Overskrift7Tegn"/>
    <w:uiPriority w:val="9"/>
    <w:semiHidden/>
    <w:unhideWhenUsed/>
    <w:qFormat/>
    <w:rsid w:val="00F63D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63D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63D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2EE"/>
    <w:rPr>
      <w:rFonts w:ascii="Arial" w:eastAsia="Times New Roman" w:hAnsi="Arial" w:cs="Times New Roman"/>
      <w:b/>
      <w:bCs/>
      <w:kern w:val="36"/>
      <w:sz w:val="26"/>
      <w:szCs w:val="48"/>
      <w:lang w:eastAsia="da-DK"/>
    </w:rPr>
  </w:style>
  <w:style w:type="character" w:customStyle="1" w:styleId="Overskrift2Tegn">
    <w:name w:val="Overskrift 2 Tegn"/>
    <w:basedOn w:val="Standardskrifttypeiafsnit"/>
    <w:link w:val="Overskrift2"/>
    <w:uiPriority w:val="9"/>
    <w:rsid w:val="00725151"/>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rsid w:val="00942EC3"/>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942EC3"/>
    <w:rPr>
      <w:sz w:val="16"/>
      <w:szCs w:val="16"/>
    </w:rPr>
  </w:style>
  <w:style w:type="paragraph" w:styleId="Kommentartekst">
    <w:name w:val="annotation text"/>
    <w:basedOn w:val="Normal"/>
    <w:link w:val="KommentartekstTegn"/>
    <w:uiPriority w:val="99"/>
    <w:unhideWhenUsed/>
    <w:rsid w:val="00942EC3"/>
    <w:pPr>
      <w:spacing w:line="240" w:lineRule="auto"/>
    </w:pPr>
    <w:rPr>
      <w:sz w:val="20"/>
      <w:szCs w:val="20"/>
    </w:rPr>
  </w:style>
  <w:style w:type="character" w:customStyle="1" w:styleId="KommentartekstTegn">
    <w:name w:val="Kommentartekst Tegn"/>
    <w:basedOn w:val="Standardskrifttypeiafsnit"/>
    <w:link w:val="Kommentartekst"/>
    <w:uiPriority w:val="99"/>
    <w:rsid w:val="00942EC3"/>
    <w:rPr>
      <w:sz w:val="20"/>
      <w:szCs w:val="20"/>
    </w:rPr>
  </w:style>
  <w:style w:type="paragraph" w:styleId="Kommentaremne">
    <w:name w:val="annotation subject"/>
    <w:basedOn w:val="Kommentartekst"/>
    <w:next w:val="Kommentartekst"/>
    <w:link w:val="KommentaremneTegn"/>
    <w:uiPriority w:val="99"/>
    <w:semiHidden/>
    <w:unhideWhenUsed/>
    <w:rsid w:val="00942EC3"/>
    <w:rPr>
      <w:b/>
      <w:bCs/>
    </w:rPr>
  </w:style>
  <w:style w:type="character" w:customStyle="1" w:styleId="KommentaremneTegn">
    <w:name w:val="Kommentaremne Tegn"/>
    <w:basedOn w:val="KommentartekstTegn"/>
    <w:link w:val="Kommentaremne"/>
    <w:uiPriority w:val="99"/>
    <w:semiHidden/>
    <w:rsid w:val="00942EC3"/>
    <w:rPr>
      <w:b/>
      <w:bCs/>
      <w:sz w:val="20"/>
      <w:szCs w:val="20"/>
    </w:rPr>
  </w:style>
  <w:style w:type="paragraph" w:styleId="Markeringsbobletekst">
    <w:name w:val="Balloon Text"/>
    <w:basedOn w:val="Normal"/>
    <w:link w:val="MarkeringsbobletekstTegn"/>
    <w:uiPriority w:val="99"/>
    <w:semiHidden/>
    <w:unhideWhenUsed/>
    <w:rsid w:val="00942E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2EC3"/>
    <w:rPr>
      <w:rFonts w:ascii="Segoe UI" w:hAnsi="Segoe UI" w:cs="Segoe UI"/>
      <w:sz w:val="18"/>
      <w:szCs w:val="18"/>
    </w:rPr>
  </w:style>
  <w:style w:type="character" w:styleId="Hyperlink">
    <w:name w:val="Hyperlink"/>
    <w:basedOn w:val="Standardskrifttypeiafsnit"/>
    <w:uiPriority w:val="99"/>
    <w:unhideWhenUsed/>
    <w:rsid w:val="00942EC3"/>
    <w:rPr>
      <w:color w:val="0000FF"/>
      <w:u w:val="single"/>
    </w:rPr>
  </w:style>
  <w:style w:type="paragraph" w:customStyle="1" w:styleId="titel2">
    <w:name w:val="titel2"/>
    <w:basedOn w:val="Normal"/>
    <w:rsid w:val="00D63CDD"/>
    <w:pPr>
      <w:spacing w:before="100" w:beforeAutospacing="1" w:after="100" w:afterAutospacing="1" w:line="240" w:lineRule="auto"/>
    </w:pPr>
    <w:rPr>
      <w:rFonts w:ascii="Arial" w:eastAsia="Times New Roman" w:hAnsi="Arial" w:cs="Times New Roman"/>
      <w:b/>
      <w:sz w:val="32"/>
      <w:szCs w:val="24"/>
      <w:lang w:eastAsia="da-DK"/>
    </w:rPr>
  </w:style>
  <w:style w:type="paragraph" w:customStyle="1" w:styleId="indledning2">
    <w:name w:val="indledning2"/>
    <w:basedOn w:val="Normal"/>
    <w:rsid w:val="00942E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21FC"/>
    <w:pPr>
      <w:ind w:left="720"/>
      <w:contextualSpacing/>
    </w:pPr>
  </w:style>
  <w:style w:type="paragraph" w:customStyle="1" w:styleId="DSNumberedListA">
    <w:name w:val="DS_NumberedList_A"/>
    <w:basedOn w:val="Normal"/>
    <w:rsid w:val="00FC2CF2"/>
    <w:pPr>
      <w:numPr>
        <w:numId w:val="1"/>
      </w:numPr>
    </w:pPr>
  </w:style>
  <w:style w:type="character" w:styleId="BesgtLink">
    <w:name w:val="FollowedHyperlink"/>
    <w:basedOn w:val="Standardskrifttypeiafsnit"/>
    <w:uiPriority w:val="99"/>
    <w:semiHidden/>
    <w:unhideWhenUsed/>
    <w:rsid w:val="00384958"/>
    <w:rPr>
      <w:color w:val="954F72" w:themeColor="followedHyperlink"/>
      <w:u w:val="single"/>
    </w:rPr>
  </w:style>
  <w:style w:type="numbering" w:customStyle="1" w:styleId="-nummerering">
    <w:name w:val="§-nummerering"/>
    <w:uiPriority w:val="99"/>
    <w:rsid w:val="009F25E7"/>
    <w:pPr>
      <w:numPr>
        <w:numId w:val="2"/>
      </w:numPr>
    </w:pPr>
  </w:style>
  <w:style w:type="paragraph" w:styleId="Titel">
    <w:name w:val="Title"/>
    <w:basedOn w:val="Normal"/>
    <w:next w:val="Normal"/>
    <w:link w:val="TitelTegn"/>
    <w:uiPriority w:val="10"/>
    <w:qFormat/>
    <w:rsid w:val="00D63CDD"/>
    <w:pPr>
      <w:spacing w:after="0" w:line="240" w:lineRule="auto"/>
      <w:contextualSpacing/>
    </w:pPr>
    <w:rPr>
      <w:rFonts w:ascii="Arial" w:eastAsiaTheme="majorEastAsia" w:hAnsi="Arial" w:cstheme="majorBidi"/>
      <w:b/>
      <w:spacing w:val="-10"/>
      <w:kern w:val="28"/>
      <w:sz w:val="32"/>
      <w:szCs w:val="56"/>
    </w:rPr>
  </w:style>
  <w:style w:type="character" w:customStyle="1" w:styleId="TitelTegn">
    <w:name w:val="Titel Tegn"/>
    <w:basedOn w:val="Standardskrifttypeiafsnit"/>
    <w:link w:val="Titel"/>
    <w:uiPriority w:val="10"/>
    <w:rsid w:val="00D63CDD"/>
    <w:rPr>
      <w:rFonts w:ascii="Arial" w:eastAsiaTheme="majorEastAsia" w:hAnsi="Arial" w:cstheme="majorBidi"/>
      <w:b/>
      <w:spacing w:val="-10"/>
      <w:kern w:val="28"/>
      <w:sz w:val="32"/>
      <w:szCs w:val="56"/>
    </w:rPr>
  </w:style>
  <w:style w:type="paragraph" w:styleId="Opstilling-punkttegn">
    <w:name w:val="List Bullet"/>
    <w:basedOn w:val="Normal"/>
    <w:uiPriority w:val="99"/>
    <w:unhideWhenUsed/>
    <w:rsid w:val="00F63D6B"/>
    <w:pPr>
      <w:contextualSpacing/>
    </w:pPr>
  </w:style>
  <w:style w:type="paragraph" w:styleId="Opstilling-talellerbogst">
    <w:name w:val="List Number"/>
    <w:basedOn w:val="Normal"/>
    <w:uiPriority w:val="99"/>
    <w:unhideWhenUsed/>
    <w:rsid w:val="00F63D6B"/>
    <w:pPr>
      <w:contextualSpacing/>
    </w:pPr>
  </w:style>
  <w:style w:type="character" w:customStyle="1" w:styleId="Overskrift4Tegn">
    <w:name w:val="Overskrift 4 Tegn"/>
    <w:basedOn w:val="Standardskrifttypeiafsnit"/>
    <w:link w:val="Overskrift4"/>
    <w:uiPriority w:val="9"/>
    <w:semiHidden/>
    <w:rsid w:val="00F63D6B"/>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F63D6B"/>
    <w:rPr>
      <w:rFonts w:asciiTheme="majorHAnsi" w:eastAsiaTheme="majorEastAsia" w:hAnsiTheme="majorHAnsi" w:cstheme="majorBidi"/>
      <w:color w:val="2E74B5" w:themeColor="accent1" w:themeShade="BF"/>
    </w:rPr>
  </w:style>
  <w:style w:type="character" w:customStyle="1" w:styleId="Overskrift7Tegn">
    <w:name w:val="Overskrift 7 Tegn"/>
    <w:basedOn w:val="Standardskrifttypeiafsnit"/>
    <w:link w:val="Overskrift7"/>
    <w:uiPriority w:val="9"/>
    <w:semiHidden/>
    <w:rsid w:val="00F63D6B"/>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F63D6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F63D6B"/>
    <w:rPr>
      <w:rFonts w:asciiTheme="majorHAnsi" w:eastAsiaTheme="majorEastAsia" w:hAnsiTheme="majorHAnsi" w:cstheme="majorBidi"/>
      <w:i/>
      <w:iCs/>
      <w:color w:val="272727" w:themeColor="text1" w:themeTint="D8"/>
      <w:sz w:val="21"/>
      <w:szCs w:val="21"/>
    </w:rPr>
  </w:style>
  <w:style w:type="paragraph" w:styleId="Korrektur">
    <w:name w:val="Revision"/>
    <w:hidden/>
    <w:uiPriority w:val="99"/>
    <w:semiHidden/>
    <w:rsid w:val="003171B5"/>
    <w:pPr>
      <w:spacing w:after="0" w:line="240" w:lineRule="auto"/>
    </w:pPr>
  </w:style>
  <w:style w:type="paragraph" w:styleId="Fodnotetekst">
    <w:name w:val="footnote text"/>
    <w:basedOn w:val="Normal"/>
    <w:link w:val="FodnotetekstTegn"/>
    <w:uiPriority w:val="99"/>
    <w:semiHidden/>
    <w:unhideWhenUsed/>
    <w:rsid w:val="0031697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16979"/>
    <w:rPr>
      <w:sz w:val="20"/>
      <w:szCs w:val="20"/>
    </w:rPr>
  </w:style>
  <w:style w:type="character" w:styleId="Fodnotehenvisning">
    <w:name w:val="footnote reference"/>
    <w:basedOn w:val="Standardskrifttypeiafsnit"/>
    <w:uiPriority w:val="99"/>
    <w:semiHidden/>
    <w:unhideWhenUsed/>
    <w:rsid w:val="00316979"/>
    <w:rPr>
      <w:vertAlign w:val="superscript"/>
    </w:rPr>
  </w:style>
  <w:style w:type="paragraph" w:customStyle="1" w:styleId="kapitel">
    <w:name w:val="kapitel"/>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52E85"/>
  </w:style>
  <w:style w:type="paragraph" w:customStyle="1" w:styleId="stk2">
    <w:name w:val="stk2"/>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52E85"/>
  </w:style>
  <w:style w:type="paragraph" w:customStyle="1" w:styleId="paragrafgruppeoverskrift">
    <w:name w:val="paragrafgruppeoverskrift"/>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152E85"/>
  </w:style>
  <w:style w:type="paragraph" w:customStyle="1" w:styleId="givet">
    <w:name w:val="givet"/>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3C7655"/>
    <w:pPr>
      <w:autoSpaceDE w:val="0"/>
      <w:autoSpaceDN w:val="0"/>
      <w:adjustRightInd w:val="0"/>
      <w:spacing w:after="0" w:line="240" w:lineRule="auto"/>
    </w:pPr>
    <w:rPr>
      <w:rFonts w:ascii="Tahoma" w:eastAsiaTheme="minorEastAsia" w:hAnsi="Tahoma" w:cs="Tahoma"/>
      <w:color w:val="000000"/>
      <w:sz w:val="19"/>
      <w:szCs w:val="24"/>
    </w:rPr>
  </w:style>
  <w:style w:type="paragraph" w:customStyle="1" w:styleId="sign1">
    <w:name w:val="sign1"/>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2">
    <w:name w:val="liste2"/>
    <w:basedOn w:val="Normal"/>
    <w:rsid w:val="00152E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152E85"/>
  </w:style>
  <w:style w:type="paragraph" w:styleId="Overskrift">
    <w:name w:val="TOC Heading"/>
    <w:basedOn w:val="Overskrift1"/>
    <w:next w:val="Normal"/>
    <w:uiPriority w:val="39"/>
    <w:unhideWhenUsed/>
    <w:qFormat/>
    <w:rsid w:val="000B5E3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dholdsfortegnelse1">
    <w:name w:val="toc 1"/>
    <w:basedOn w:val="Normal"/>
    <w:next w:val="Normal"/>
    <w:autoRedefine/>
    <w:uiPriority w:val="39"/>
    <w:unhideWhenUsed/>
    <w:rsid w:val="000B5E3B"/>
    <w:pPr>
      <w:spacing w:after="100"/>
    </w:pPr>
  </w:style>
  <w:style w:type="paragraph" w:styleId="Indholdsfortegnelse2">
    <w:name w:val="toc 2"/>
    <w:basedOn w:val="Normal"/>
    <w:next w:val="Normal"/>
    <w:autoRedefine/>
    <w:uiPriority w:val="39"/>
    <w:unhideWhenUsed/>
    <w:rsid w:val="000B5E3B"/>
    <w:pPr>
      <w:spacing w:after="100"/>
      <w:ind w:left="190"/>
    </w:pPr>
  </w:style>
  <w:style w:type="character" w:customStyle="1" w:styleId="italic">
    <w:name w:val="italic"/>
    <w:basedOn w:val="Standardskrifttypeiafsnit"/>
    <w:rsid w:val="009C74EE"/>
  </w:style>
  <w:style w:type="paragraph" w:styleId="Sidehoved">
    <w:name w:val="header"/>
    <w:basedOn w:val="Normal"/>
    <w:link w:val="SidehovedTegn"/>
    <w:uiPriority w:val="99"/>
    <w:unhideWhenUsed/>
    <w:rsid w:val="003D53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5376"/>
    <w:rPr>
      <w:rFonts w:ascii="Tahoma" w:hAnsi="Tahoma"/>
      <w:sz w:val="19"/>
    </w:rPr>
  </w:style>
  <w:style w:type="paragraph" w:styleId="Sidefod">
    <w:name w:val="footer"/>
    <w:basedOn w:val="Normal"/>
    <w:link w:val="SidefodTegn"/>
    <w:uiPriority w:val="99"/>
    <w:unhideWhenUsed/>
    <w:rsid w:val="003D53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5376"/>
    <w:rPr>
      <w:rFonts w:ascii="Tahoma" w:hAnsi="Tahoma"/>
      <w:sz w:val="19"/>
    </w:rPr>
  </w:style>
  <w:style w:type="numbering" w:customStyle="1" w:styleId="Typografi1">
    <w:name w:val="Typografi1"/>
    <w:uiPriority w:val="99"/>
    <w:rsid w:val="001714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397">
      <w:bodyDiv w:val="1"/>
      <w:marLeft w:val="0"/>
      <w:marRight w:val="0"/>
      <w:marTop w:val="0"/>
      <w:marBottom w:val="0"/>
      <w:divBdr>
        <w:top w:val="none" w:sz="0" w:space="0" w:color="auto"/>
        <w:left w:val="none" w:sz="0" w:space="0" w:color="auto"/>
        <w:bottom w:val="none" w:sz="0" w:space="0" w:color="auto"/>
        <w:right w:val="none" w:sz="0" w:space="0" w:color="auto"/>
      </w:divBdr>
    </w:div>
    <w:div w:id="64185051">
      <w:bodyDiv w:val="1"/>
      <w:marLeft w:val="0"/>
      <w:marRight w:val="0"/>
      <w:marTop w:val="0"/>
      <w:marBottom w:val="0"/>
      <w:divBdr>
        <w:top w:val="none" w:sz="0" w:space="0" w:color="auto"/>
        <w:left w:val="none" w:sz="0" w:space="0" w:color="auto"/>
        <w:bottom w:val="none" w:sz="0" w:space="0" w:color="auto"/>
        <w:right w:val="none" w:sz="0" w:space="0" w:color="auto"/>
      </w:divBdr>
      <w:divsChild>
        <w:div w:id="1137845027">
          <w:marLeft w:val="0"/>
          <w:marRight w:val="0"/>
          <w:marTop w:val="0"/>
          <w:marBottom w:val="0"/>
          <w:divBdr>
            <w:top w:val="none" w:sz="0" w:space="0" w:color="auto"/>
            <w:left w:val="none" w:sz="0" w:space="0" w:color="auto"/>
            <w:bottom w:val="none" w:sz="0" w:space="0" w:color="auto"/>
            <w:right w:val="none" w:sz="0" w:space="0" w:color="auto"/>
          </w:divBdr>
        </w:div>
      </w:divsChild>
    </w:div>
    <w:div w:id="248388229">
      <w:bodyDiv w:val="1"/>
      <w:marLeft w:val="0"/>
      <w:marRight w:val="0"/>
      <w:marTop w:val="0"/>
      <w:marBottom w:val="0"/>
      <w:divBdr>
        <w:top w:val="none" w:sz="0" w:space="0" w:color="auto"/>
        <w:left w:val="none" w:sz="0" w:space="0" w:color="auto"/>
        <w:bottom w:val="none" w:sz="0" w:space="0" w:color="auto"/>
        <w:right w:val="none" w:sz="0" w:space="0" w:color="auto"/>
      </w:divBdr>
    </w:div>
    <w:div w:id="340010029">
      <w:bodyDiv w:val="1"/>
      <w:marLeft w:val="0"/>
      <w:marRight w:val="0"/>
      <w:marTop w:val="0"/>
      <w:marBottom w:val="0"/>
      <w:divBdr>
        <w:top w:val="none" w:sz="0" w:space="0" w:color="auto"/>
        <w:left w:val="none" w:sz="0" w:space="0" w:color="auto"/>
        <w:bottom w:val="none" w:sz="0" w:space="0" w:color="auto"/>
        <w:right w:val="none" w:sz="0" w:space="0" w:color="auto"/>
      </w:divBdr>
    </w:div>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422603924">
      <w:bodyDiv w:val="1"/>
      <w:marLeft w:val="0"/>
      <w:marRight w:val="0"/>
      <w:marTop w:val="0"/>
      <w:marBottom w:val="0"/>
      <w:divBdr>
        <w:top w:val="none" w:sz="0" w:space="0" w:color="auto"/>
        <w:left w:val="none" w:sz="0" w:space="0" w:color="auto"/>
        <w:bottom w:val="none" w:sz="0" w:space="0" w:color="auto"/>
        <w:right w:val="none" w:sz="0" w:space="0" w:color="auto"/>
      </w:divBdr>
    </w:div>
    <w:div w:id="676424668">
      <w:bodyDiv w:val="1"/>
      <w:marLeft w:val="0"/>
      <w:marRight w:val="0"/>
      <w:marTop w:val="0"/>
      <w:marBottom w:val="0"/>
      <w:divBdr>
        <w:top w:val="none" w:sz="0" w:space="0" w:color="auto"/>
        <w:left w:val="none" w:sz="0" w:space="0" w:color="auto"/>
        <w:bottom w:val="none" w:sz="0" w:space="0" w:color="auto"/>
        <w:right w:val="none" w:sz="0" w:space="0" w:color="auto"/>
      </w:divBdr>
    </w:div>
    <w:div w:id="689524872">
      <w:bodyDiv w:val="1"/>
      <w:marLeft w:val="0"/>
      <w:marRight w:val="0"/>
      <w:marTop w:val="0"/>
      <w:marBottom w:val="0"/>
      <w:divBdr>
        <w:top w:val="none" w:sz="0" w:space="0" w:color="auto"/>
        <w:left w:val="none" w:sz="0" w:space="0" w:color="auto"/>
        <w:bottom w:val="none" w:sz="0" w:space="0" w:color="auto"/>
        <w:right w:val="none" w:sz="0" w:space="0" w:color="auto"/>
      </w:divBdr>
    </w:div>
    <w:div w:id="707603382">
      <w:bodyDiv w:val="1"/>
      <w:marLeft w:val="0"/>
      <w:marRight w:val="0"/>
      <w:marTop w:val="0"/>
      <w:marBottom w:val="0"/>
      <w:divBdr>
        <w:top w:val="none" w:sz="0" w:space="0" w:color="auto"/>
        <w:left w:val="none" w:sz="0" w:space="0" w:color="auto"/>
        <w:bottom w:val="none" w:sz="0" w:space="0" w:color="auto"/>
        <w:right w:val="none" w:sz="0" w:space="0" w:color="auto"/>
      </w:divBdr>
      <w:divsChild>
        <w:div w:id="1043603166">
          <w:marLeft w:val="547"/>
          <w:marRight w:val="0"/>
          <w:marTop w:val="0"/>
          <w:marBottom w:val="0"/>
          <w:divBdr>
            <w:top w:val="none" w:sz="0" w:space="0" w:color="auto"/>
            <w:left w:val="none" w:sz="0" w:space="0" w:color="auto"/>
            <w:bottom w:val="none" w:sz="0" w:space="0" w:color="auto"/>
            <w:right w:val="none" w:sz="0" w:space="0" w:color="auto"/>
          </w:divBdr>
        </w:div>
      </w:divsChild>
    </w:div>
    <w:div w:id="757093412">
      <w:bodyDiv w:val="1"/>
      <w:marLeft w:val="0"/>
      <w:marRight w:val="0"/>
      <w:marTop w:val="0"/>
      <w:marBottom w:val="0"/>
      <w:divBdr>
        <w:top w:val="none" w:sz="0" w:space="0" w:color="auto"/>
        <w:left w:val="none" w:sz="0" w:space="0" w:color="auto"/>
        <w:bottom w:val="none" w:sz="0" w:space="0" w:color="auto"/>
        <w:right w:val="none" w:sz="0" w:space="0" w:color="auto"/>
      </w:divBdr>
      <w:divsChild>
        <w:div w:id="1738750087">
          <w:marLeft w:val="0"/>
          <w:marRight w:val="0"/>
          <w:marTop w:val="0"/>
          <w:marBottom w:val="0"/>
          <w:divBdr>
            <w:top w:val="none" w:sz="0" w:space="0" w:color="auto"/>
            <w:left w:val="none" w:sz="0" w:space="0" w:color="auto"/>
            <w:bottom w:val="none" w:sz="0" w:space="0" w:color="auto"/>
            <w:right w:val="none" w:sz="0" w:space="0" w:color="auto"/>
          </w:divBdr>
        </w:div>
      </w:divsChild>
    </w:div>
    <w:div w:id="782649745">
      <w:bodyDiv w:val="1"/>
      <w:marLeft w:val="0"/>
      <w:marRight w:val="0"/>
      <w:marTop w:val="0"/>
      <w:marBottom w:val="0"/>
      <w:divBdr>
        <w:top w:val="none" w:sz="0" w:space="0" w:color="auto"/>
        <w:left w:val="none" w:sz="0" w:space="0" w:color="auto"/>
        <w:bottom w:val="none" w:sz="0" w:space="0" w:color="auto"/>
        <w:right w:val="none" w:sz="0" w:space="0" w:color="auto"/>
      </w:divBdr>
    </w:div>
    <w:div w:id="839124053">
      <w:bodyDiv w:val="1"/>
      <w:marLeft w:val="0"/>
      <w:marRight w:val="0"/>
      <w:marTop w:val="0"/>
      <w:marBottom w:val="0"/>
      <w:divBdr>
        <w:top w:val="none" w:sz="0" w:space="0" w:color="auto"/>
        <w:left w:val="none" w:sz="0" w:space="0" w:color="auto"/>
        <w:bottom w:val="none" w:sz="0" w:space="0" w:color="auto"/>
        <w:right w:val="none" w:sz="0" w:space="0" w:color="auto"/>
      </w:divBdr>
      <w:divsChild>
        <w:div w:id="1227766249">
          <w:marLeft w:val="0"/>
          <w:marRight w:val="0"/>
          <w:marTop w:val="0"/>
          <w:marBottom w:val="0"/>
          <w:divBdr>
            <w:top w:val="none" w:sz="0" w:space="0" w:color="auto"/>
            <w:left w:val="none" w:sz="0" w:space="0" w:color="auto"/>
            <w:bottom w:val="none" w:sz="0" w:space="0" w:color="auto"/>
            <w:right w:val="none" w:sz="0" w:space="0" w:color="auto"/>
          </w:divBdr>
        </w:div>
      </w:divsChild>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1094937771">
      <w:bodyDiv w:val="1"/>
      <w:marLeft w:val="0"/>
      <w:marRight w:val="0"/>
      <w:marTop w:val="0"/>
      <w:marBottom w:val="0"/>
      <w:divBdr>
        <w:top w:val="none" w:sz="0" w:space="0" w:color="auto"/>
        <w:left w:val="none" w:sz="0" w:space="0" w:color="auto"/>
        <w:bottom w:val="none" w:sz="0" w:space="0" w:color="auto"/>
        <w:right w:val="none" w:sz="0" w:space="0" w:color="auto"/>
      </w:divBdr>
    </w:div>
    <w:div w:id="1109085080">
      <w:bodyDiv w:val="1"/>
      <w:marLeft w:val="0"/>
      <w:marRight w:val="0"/>
      <w:marTop w:val="0"/>
      <w:marBottom w:val="0"/>
      <w:divBdr>
        <w:top w:val="none" w:sz="0" w:space="0" w:color="auto"/>
        <w:left w:val="none" w:sz="0" w:space="0" w:color="auto"/>
        <w:bottom w:val="none" w:sz="0" w:space="0" w:color="auto"/>
        <w:right w:val="none" w:sz="0" w:space="0" w:color="auto"/>
      </w:divBdr>
      <w:divsChild>
        <w:div w:id="1701053285">
          <w:marLeft w:val="547"/>
          <w:marRight w:val="0"/>
          <w:marTop w:val="0"/>
          <w:marBottom w:val="0"/>
          <w:divBdr>
            <w:top w:val="none" w:sz="0" w:space="0" w:color="auto"/>
            <w:left w:val="none" w:sz="0" w:space="0" w:color="auto"/>
            <w:bottom w:val="none" w:sz="0" w:space="0" w:color="auto"/>
            <w:right w:val="none" w:sz="0" w:space="0" w:color="auto"/>
          </w:divBdr>
        </w:div>
      </w:divsChild>
    </w:div>
    <w:div w:id="1118067560">
      <w:bodyDiv w:val="1"/>
      <w:marLeft w:val="0"/>
      <w:marRight w:val="0"/>
      <w:marTop w:val="0"/>
      <w:marBottom w:val="0"/>
      <w:divBdr>
        <w:top w:val="none" w:sz="0" w:space="0" w:color="auto"/>
        <w:left w:val="none" w:sz="0" w:space="0" w:color="auto"/>
        <w:bottom w:val="none" w:sz="0" w:space="0" w:color="auto"/>
        <w:right w:val="none" w:sz="0" w:space="0" w:color="auto"/>
      </w:divBdr>
    </w:div>
    <w:div w:id="1146970528">
      <w:bodyDiv w:val="1"/>
      <w:marLeft w:val="0"/>
      <w:marRight w:val="0"/>
      <w:marTop w:val="0"/>
      <w:marBottom w:val="0"/>
      <w:divBdr>
        <w:top w:val="none" w:sz="0" w:space="0" w:color="auto"/>
        <w:left w:val="none" w:sz="0" w:space="0" w:color="auto"/>
        <w:bottom w:val="none" w:sz="0" w:space="0" w:color="auto"/>
        <w:right w:val="none" w:sz="0" w:space="0" w:color="auto"/>
      </w:divBdr>
      <w:divsChild>
        <w:div w:id="1572035288">
          <w:marLeft w:val="547"/>
          <w:marRight w:val="0"/>
          <w:marTop w:val="0"/>
          <w:marBottom w:val="0"/>
          <w:divBdr>
            <w:top w:val="none" w:sz="0" w:space="0" w:color="auto"/>
            <w:left w:val="none" w:sz="0" w:space="0" w:color="auto"/>
            <w:bottom w:val="none" w:sz="0" w:space="0" w:color="auto"/>
            <w:right w:val="none" w:sz="0" w:space="0" w:color="auto"/>
          </w:divBdr>
        </w:div>
      </w:divsChild>
    </w:div>
    <w:div w:id="1171023753">
      <w:bodyDiv w:val="1"/>
      <w:marLeft w:val="0"/>
      <w:marRight w:val="0"/>
      <w:marTop w:val="0"/>
      <w:marBottom w:val="0"/>
      <w:divBdr>
        <w:top w:val="none" w:sz="0" w:space="0" w:color="auto"/>
        <w:left w:val="none" w:sz="0" w:space="0" w:color="auto"/>
        <w:bottom w:val="none" w:sz="0" w:space="0" w:color="auto"/>
        <w:right w:val="none" w:sz="0" w:space="0" w:color="auto"/>
      </w:divBdr>
      <w:divsChild>
        <w:div w:id="747770996">
          <w:marLeft w:val="547"/>
          <w:marRight w:val="0"/>
          <w:marTop w:val="0"/>
          <w:marBottom w:val="0"/>
          <w:divBdr>
            <w:top w:val="none" w:sz="0" w:space="0" w:color="auto"/>
            <w:left w:val="none" w:sz="0" w:space="0" w:color="auto"/>
            <w:bottom w:val="none" w:sz="0" w:space="0" w:color="auto"/>
            <w:right w:val="none" w:sz="0" w:space="0" w:color="auto"/>
          </w:divBdr>
        </w:div>
      </w:divsChild>
    </w:div>
    <w:div w:id="1171986603">
      <w:bodyDiv w:val="1"/>
      <w:marLeft w:val="0"/>
      <w:marRight w:val="0"/>
      <w:marTop w:val="0"/>
      <w:marBottom w:val="0"/>
      <w:divBdr>
        <w:top w:val="none" w:sz="0" w:space="0" w:color="auto"/>
        <w:left w:val="none" w:sz="0" w:space="0" w:color="auto"/>
        <w:bottom w:val="none" w:sz="0" w:space="0" w:color="auto"/>
        <w:right w:val="none" w:sz="0" w:space="0" w:color="auto"/>
      </w:divBdr>
      <w:divsChild>
        <w:div w:id="1919049086">
          <w:marLeft w:val="0"/>
          <w:marRight w:val="0"/>
          <w:marTop w:val="0"/>
          <w:marBottom w:val="0"/>
          <w:divBdr>
            <w:top w:val="none" w:sz="0" w:space="0" w:color="auto"/>
            <w:left w:val="none" w:sz="0" w:space="0" w:color="auto"/>
            <w:bottom w:val="none" w:sz="0" w:space="0" w:color="auto"/>
            <w:right w:val="none" w:sz="0" w:space="0" w:color="auto"/>
          </w:divBdr>
        </w:div>
      </w:divsChild>
    </w:div>
    <w:div w:id="1277131559">
      <w:bodyDiv w:val="1"/>
      <w:marLeft w:val="0"/>
      <w:marRight w:val="0"/>
      <w:marTop w:val="0"/>
      <w:marBottom w:val="0"/>
      <w:divBdr>
        <w:top w:val="none" w:sz="0" w:space="0" w:color="auto"/>
        <w:left w:val="none" w:sz="0" w:space="0" w:color="auto"/>
        <w:bottom w:val="none" w:sz="0" w:space="0" w:color="auto"/>
        <w:right w:val="none" w:sz="0" w:space="0" w:color="auto"/>
      </w:divBdr>
    </w:div>
    <w:div w:id="1317761007">
      <w:bodyDiv w:val="1"/>
      <w:marLeft w:val="0"/>
      <w:marRight w:val="0"/>
      <w:marTop w:val="0"/>
      <w:marBottom w:val="0"/>
      <w:divBdr>
        <w:top w:val="none" w:sz="0" w:space="0" w:color="auto"/>
        <w:left w:val="none" w:sz="0" w:space="0" w:color="auto"/>
        <w:bottom w:val="none" w:sz="0" w:space="0" w:color="auto"/>
        <w:right w:val="none" w:sz="0" w:space="0" w:color="auto"/>
      </w:divBdr>
    </w:div>
    <w:div w:id="1319918581">
      <w:bodyDiv w:val="1"/>
      <w:marLeft w:val="0"/>
      <w:marRight w:val="0"/>
      <w:marTop w:val="0"/>
      <w:marBottom w:val="0"/>
      <w:divBdr>
        <w:top w:val="none" w:sz="0" w:space="0" w:color="auto"/>
        <w:left w:val="none" w:sz="0" w:space="0" w:color="auto"/>
        <w:bottom w:val="none" w:sz="0" w:space="0" w:color="auto"/>
        <w:right w:val="none" w:sz="0" w:space="0" w:color="auto"/>
      </w:divBdr>
      <w:divsChild>
        <w:div w:id="155652386">
          <w:marLeft w:val="0"/>
          <w:marRight w:val="0"/>
          <w:marTop w:val="0"/>
          <w:marBottom w:val="0"/>
          <w:divBdr>
            <w:top w:val="none" w:sz="0" w:space="0" w:color="auto"/>
            <w:left w:val="none" w:sz="0" w:space="0" w:color="auto"/>
            <w:bottom w:val="none" w:sz="0" w:space="0" w:color="auto"/>
            <w:right w:val="none" w:sz="0" w:space="0" w:color="auto"/>
          </w:divBdr>
        </w:div>
      </w:divsChild>
    </w:div>
    <w:div w:id="1380713674">
      <w:bodyDiv w:val="1"/>
      <w:marLeft w:val="0"/>
      <w:marRight w:val="0"/>
      <w:marTop w:val="0"/>
      <w:marBottom w:val="0"/>
      <w:divBdr>
        <w:top w:val="none" w:sz="0" w:space="0" w:color="auto"/>
        <w:left w:val="none" w:sz="0" w:space="0" w:color="auto"/>
        <w:bottom w:val="none" w:sz="0" w:space="0" w:color="auto"/>
        <w:right w:val="none" w:sz="0" w:space="0" w:color="auto"/>
      </w:divBdr>
      <w:divsChild>
        <w:div w:id="137188467">
          <w:marLeft w:val="547"/>
          <w:marRight w:val="0"/>
          <w:marTop w:val="0"/>
          <w:marBottom w:val="0"/>
          <w:divBdr>
            <w:top w:val="none" w:sz="0" w:space="0" w:color="auto"/>
            <w:left w:val="none" w:sz="0" w:space="0" w:color="auto"/>
            <w:bottom w:val="none" w:sz="0" w:space="0" w:color="auto"/>
            <w:right w:val="none" w:sz="0" w:space="0" w:color="auto"/>
          </w:divBdr>
        </w:div>
      </w:divsChild>
    </w:div>
    <w:div w:id="1517769275">
      <w:bodyDiv w:val="1"/>
      <w:marLeft w:val="0"/>
      <w:marRight w:val="0"/>
      <w:marTop w:val="0"/>
      <w:marBottom w:val="0"/>
      <w:divBdr>
        <w:top w:val="none" w:sz="0" w:space="0" w:color="auto"/>
        <w:left w:val="none" w:sz="0" w:space="0" w:color="auto"/>
        <w:bottom w:val="none" w:sz="0" w:space="0" w:color="auto"/>
        <w:right w:val="none" w:sz="0" w:space="0" w:color="auto"/>
      </w:divBdr>
      <w:divsChild>
        <w:div w:id="58983831">
          <w:marLeft w:val="0"/>
          <w:marRight w:val="0"/>
          <w:marTop w:val="0"/>
          <w:marBottom w:val="0"/>
          <w:divBdr>
            <w:top w:val="none" w:sz="0" w:space="0" w:color="auto"/>
            <w:left w:val="none" w:sz="0" w:space="0" w:color="auto"/>
            <w:bottom w:val="none" w:sz="0" w:space="0" w:color="auto"/>
            <w:right w:val="none" w:sz="0" w:space="0" w:color="auto"/>
          </w:divBdr>
          <w:divsChild>
            <w:div w:id="875241969">
              <w:marLeft w:val="0"/>
              <w:marRight w:val="0"/>
              <w:marTop w:val="0"/>
              <w:marBottom w:val="0"/>
              <w:divBdr>
                <w:top w:val="none" w:sz="0" w:space="0" w:color="auto"/>
                <w:left w:val="none" w:sz="0" w:space="0" w:color="auto"/>
                <w:bottom w:val="none" w:sz="0" w:space="0" w:color="auto"/>
                <w:right w:val="none" w:sz="0" w:space="0" w:color="auto"/>
              </w:divBdr>
              <w:divsChild>
                <w:div w:id="1729567001">
                  <w:marLeft w:val="0"/>
                  <w:marRight w:val="0"/>
                  <w:marTop w:val="0"/>
                  <w:marBottom w:val="0"/>
                  <w:divBdr>
                    <w:top w:val="none" w:sz="0" w:space="0" w:color="auto"/>
                    <w:left w:val="none" w:sz="0" w:space="0" w:color="auto"/>
                    <w:bottom w:val="none" w:sz="0" w:space="0" w:color="auto"/>
                    <w:right w:val="none" w:sz="0" w:space="0" w:color="auto"/>
                  </w:divBdr>
                </w:div>
                <w:div w:id="2056614247">
                  <w:marLeft w:val="0"/>
                  <w:marRight w:val="0"/>
                  <w:marTop w:val="0"/>
                  <w:marBottom w:val="0"/>
                  <w:divBdr>
                    <w:top w:val="none" w:sz="0" w:space="0" w:color="auto"/>
                    <w:left w:val="none" w:sz="0" w:space="0" w:color="auto"/>
                    <w:bottom w:val="none" w:sz="0" w:space="0" w:color="auto"/>
                    <w:right w:val="none" w:sz="0" w:space="0" w:color="auto"/>
                  </w:divBdr>
                </w:div>
              </w:divsChild>
            </w:div>
            <w:div w:id="523907903">
              <w:marLeft w:val="0"/>
              <w:marRight w:val="0"/>
              <w:marTop w:val="0"/>
              <w:marBottom w:val="0"/>
              <w:divBdr>
                <w:top w:val="none" w:sz="0" w:space="0" w:color="auto"/>
                <w:left w:val="none" w:sz="0" w:space="0" w:color="auto"/>
                <w:bottom w:val="none" w:sz="0" w:space="0" w:color="auto"/>
                <w:right w:val="none" w:sz="0" w:space="0" w:color="auto"/>
              </w:divBdr>
              <w:divsChild>
                <w:div w:id="904991061">
                  <w:marLeft w:val="0"/>
                  <w:marRight w:val="0"/>
                  <w:marTop w:val="0"/>
                  <w:marBottom w:val="0"/>
                  <w:divBdr>
                    <w:top w:val="none" w:sz="0" w:space="0" w:color="auto"/>
                    <w:left w:val="none" w:sz="0" w:space="0" w:color="auto"/>
                    <w:bottom w:val="none" w:sz="0" w:space="0" w:color="auto"/>
                    <w:right w:val="none" w:sz="0" w:space="0" w:color="auto"/>
                  </w:divBdr>
                </w:div>
                <w:div w:id="350573412">
                  <w:marLeft w:val="0"/>
                  <w:marRight w:val="0"/>
                  <w:marTop w:val="0"/>
                  <w:marBottom w:val="0"/>
                  <w:divBdr>
                    <w:top w:val="none" w:sz="0" w:space="0" w:color="auto"/>
                    <w:left w:val="none" w:sz="0" w:space="0" w:color="auto"/>
                    <w:bottom w:val="none" w:sz="0" w:space="0" w:color="auto"/>
                    <w:right w:val="none" w:sz="0" w:space="0" w:color="auto"/>
                  </w:divBdr>
                </w:div>
                <w:div w:id="1461454023">
                  <w:marLeft w:val="0"/>
                  <w:marRight w:val="0"/>
                  <w:marTop w:val="0"/>
                  <w:marBottom w:val="0"/>
                  <w:divBdr>
                    <w:top w:val="none" w:sz="0" w:space="0" w:color="auto"/>
                    <w:left w:val="none" w:sz="0" w:space="0" w:color="auto"/>
                    <w:bottom w:val="none" w:sz="0" w:space="0" w:color="auto"/>
                    <w:right w:val="none" w:sz="0" w:space="0" w:color="auto"/>
                  </w:divBdr>
                </w:div>
                <w:div w:id="12642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2986">
      <w:bodyDiv w:val="1"/>
      <w:marLeft w:val="0"/>
      <w:marRight w:val="0"/>
      <w:marTop w:val="0"/>
      <w:marBottom w:val="0"/>
      <w:divBdr>
        <w:top w:val="none" w:sz="0" w:space="0" w:color="auto"/>
        <w:left w:val="none" w:sz="0" w:space="0" w:color="auto"/>
        <w:bottom w:val="none" w:sz="0" w:space="0" w:color="auto"/>
        <w:right w:val="none" w:sz="0" w:space="0" w:color="auto"/>
      </w:divBdr>
      <w:divsChild>
        <w:div w:id="1203905574">
          <w:marLeft w:val="0"/>
          <w:marRight w:val="0"/>
          <w:marTop w:val="0"/>
          <w:marBottom w:val="0"/>
          <w:divBdr>
            <w:top w:val="none" w:sz="0" w:space="0" w:color="auto"/>
            <w:left w:val="none" w:sz="0" w:space="0" w:color="auto"/>
            <w:bottom w:val="none" w:sz="0" w:space="0" w:color="auto"/>
            <w:right w:val="none" w:sz="0" w:space="0" w:color="auto"/>
          </w:divBdr>
        </w:div>
      </w:divsChild>
    </w:div>
    <w:div w:id="1707441698">
      <w:bodyDiv w:val="1"/>
      <w:marLeft w:val="0"/>
      <w:marRight w:val="0"/>
      <w:marTop w:val="0"/>
      <w:marBottom w:val="0"/>
      <w:divBdr>
        <w:top w:val="none" w:sz="0" w:space="0" w:color="auto"/>
        <w:left w:val="none" w:sz="0" w:space="0" w:color="auto"/>
        <w:bottom w:val="none" w:sz="0" w:space="0" w:color="auto"/>
        <w:right w:val="none" w:sz="0" w:space="0" w:color="auto"/>
      </w:divBdr>
      <w:divsChild>
        <w:div w:id="1375305088">
          <w:marLeft w:val="0"/>
          <w:marRight w:val="0"/>
          <w:marTop w:val="0"/>
          <w:marBottom w:val="0"/>
          <w:divBdr>
            <w:top w:val="none" w:sz="0" w:space="0" w:color="auto"/>
            <w:left w:val="none" w:sz="0" w:space="0" w:color="auto"/>
            <w:bottom w:val="none" w:sz="0" w:space="0" w:color="auto"/>
            <w:right w:val="none" w:sz="0" w:space="0" w:color="auto"/>
          </w:divBdr>
          <w:divsChild>
            <w:div w:id="1297762967">
              <w:marLeft w:val="0"/>
              <w:marRight w:val="0"/>
              <w:marTop w:val="0"/>
              <w:marBottom w:val="0"/>
              <w:divBdr>
                <w:top w:val="none" w:sz="0" w:space="0" w:color="auto"/>
                <w:left w:val="none" w:sz="0" w:space="0" w:color="auto"/>
                <w:bottom w:val="none" w:sz="0" w:space="0" w:color="auto"/>
                <w:right w:val="none" w:sz="0" w:space="0" w:color="auto"/>
              </w:divBdr>
              <w:divsChild>
                <w:div w:id="1584144398">
                  <w:marLeft w:val="0"/>
                  <w:marRight w:val="0"/>
                  <w:marTop w:val="0"/>
                  <w:marBottom w:val="0"/>
                  <w:divBdr>
                    <w:top w:val="none" w:sz="0" w:space="0" w:color="auto"/>
                    <w:left w:val="none" w:sz="0" w:space="0" w:color="auto"/>
                    <w:bottom w:val="none" w:sz="0" w:space="0" w:color="auto"/>
                    <w:right w:val="none" w:sz="0" w:space="0" w:color="auto"/>
                  </w:divBdr>
                </w:div>
                <w:div w:id="1121413513">
                  <w:marLeft w:val="0"/>
                  <w:marRight w:val="0"/>
                  <w:marTop w:val="0"/>
                  <w:marBottom w:val="0"/>
                  <w:divBdr>
                    <w:top w:val="none" w:sz="0" w:space="0" w:color="auto"/>
                    <w:left w:val="none" w:sz="0" w:space="0" w:color="auto"/>
                    <w:bottom w:val="none" w:sz="0" w:space="0" w:color="auto"/>
                    <w:right w:val="none" w:sz="0" w:space="0" w:color="auto"/>
                  </w:divBdr>
                </w:div>
              </w:divsChild>
            </w:div>
            <w:div w:id="1980039474">
              <w:marLeft w:val="0"/>
              <w:marRight w:val="0"/>
              <w:marTop w:val="0"/>
              <w:marBottom w:val="0"/>
              <w:divBdr>
                <w:top w:val="none" w:sz="0" w:space="0" w:color="auto"/>
                <w:left w:val="none" w:sz="0" w:space="0" w:color="auto"/>
                <w:bottom w:val="none" w:sz="0" w:space="0" w:color="auto"/>
                <w:right w:val="none" w:sz="0" w:space="0" w:color="auto"/>
              </w:divBdr>
              <w:divsChild>
                <w:div w:id="582840874">
                  <w:marLeft w:val="0"/>
                  <w:marRight w:val="0"/>
                  <w:marTop w:val="0"/>
                  <w:marBottom w:val="0"/>
                  <w:divBdr>
                    <w:top w:val="none" w:sz="0" w:space="0" w:color="auto"/>
                    <w:left w:val="none" w:sz="0" w:space="0" w:color="auto"/>
                    <w:bottom w:val="none" w:sz="0" w:space="0" w:color="auto"/>
                    <w:right w:val="none" w:sz="0" w:space="0" w:color="auto"/>
                  </w:divBdr>
                </w:div>
                <w:div w:id="615913482">
                  <w:marLeft w:val="0"/>
                  <w:marRight w:val="0"/>
                  <w:marTop w:val="0"/>
                  <w:marBottom w:val="0"/>
                  <w:divBdr>
                    <w:top w:val="none" w:sz="0" w:space="0" w:color="auto"/>
                    <w:left w:val="none" w:sz="0" w:space="0" w:color="auto"/>
                    <w:bottom w:val="none" w:sz="0" w:space="0" w:color="auto"/>
                    <w:right w:val="none" w:sz="0" w:space="0" w:color="auto"/>
                  </w:divBdr>
                </w:div>
                <w:div w:id="964310669">
                  <w:marLeft w:val="0"/>
                  <w:marRight w:val="0"/>
                  <w:marTop w:val="0"/>
                  <w:marBottom w:val="0"/>
                  <w:divBdr>
                    <w:top w:val="none" w:sz="0" w:space="0" w:color="auto"/>
                    <w:left w:val="none" w:sz="0" w:space="0" w:color="auto"/>
                    <w:bottom w:val="none" w:sz="0" w:space="0" w:color="auto"/>
                    <w:right w:val="none" w:sz="0" w:space="0" w:color="auto"/>
                  </w:divBdr>
                </w:div>
                <w:div w:id="1339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8950">
      <w:bodyDiv w:val="1"/>
      <w:marLeft w:val="0"/>
      <w:marRight w:val="0"/>
      <w:marTop w:val="0"/>
      <w:marBottom w:val="0"/>
      <w:divBdr>
        <w:top w:val="none" w:sz="0" w:space="0" w:color="auto"/>
        <w:left w:val="none" w:sz="0" w:space="0" w:color="auto"/>
        <w:bottom w:val="none" w:sz="0" w:space="0" w:color="auto"/>
        <w:right w:val="none" w:sz="0" w:space="0" w:color="auto"/>
      </w:divBdr>
      <w:divsChild>
        <w:div w:id="976255308">
          <w:marLeft w:val="0"/>
          <w:marRight w:val="0"/>
          <w:marTop w:val="0"/>
          <w:marBottom w:val="0"/>
          <w:divBdr>
            <w:top w:val="none" w:sz="0" w:space="0" w:color="auto"/>
            <w:left w:val="none" w:sz="0" w:space="0" w:color="auto"/>
            <w:bottom w:val="none" w:sz="0" w:space="0" w:color="auto"/>
            <w:right w:val="none" w:sz="0" w:space="0" w:color="auto"/>
          </w:divBdr>
          <w:divsChild>
            <w:div w:id="1571502974">
              <w:marLeft w:val="0"/>
              <w:marRight w:val="0"/>
              <w:marTop w:val="0"/>
              <w:marBottom w:val="0"/>
              <w:divBdr>
                <w:top w:val="none" w:sz="0" w:space="0" w:color="auto"/>
                <w:left w:val="none" w:sz="0" w:space="0" w:color="auto"/>
                <w:bottom w:val="none" w:sz="0" w:space="0" w:color="auto"/>
                <w:right w:val="none" w:sz="0" w:space="0" w:color="auto"/>
              </w:divBdr>
            </w:div>
            <w:div w:id="9704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776">
      <w:bodyDiv w:val="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
      </w:divsChild>
    </w:div>
    <w:div w:id="1789082696">
      <w:bodyDiv w:val="1"/>
      <w:marLeft w:val="0"/>
      <w:marRight w:val="0"/>
      <w:marTop w:val="0"/>
      <w:marBottom w:val="0"/>
      <w:divBdr>
        <w:top w:val="none" w:sz="0" w:space="0" w:color="auto"/>
        <w:left w:val="none" w:sz="0" w:space="0" w:color="auto"/>
        <w:bottom w:val="none" w:sz="0" w:space="0" w:color="auto"/>
        <w:right w:val="none" w:sz="0" w:space="0" w:color="auto"/>
      </w:divBdr>
      <w:divsChild>
        <w:div w:id="1856575796">
          <w:marLeft w:val="0"/>
          <w:marRight w:val="0"/>
          <w:marTop w:val="0"/>
          <w:marBottom w:val="0"/>
          <w:divBdr>
            <w:top w:val="none" w:sz="0" w:space="0" w:color="auto"/>
            <w:left w:val="none" w:sz="0" w:space="0" w:color="auto"/>
            <w:bottom w:val="none" w:sz="0" w:space="0" w:color="auto"/>
            <w:right w:val="none" w:sz="0" w:space="0" w:color="auto"/>
          </w:divBdr>
          <w:divsChild>
            <w:div w:id="1512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993">
      <w:bodyDiv w:val="1"/>
      <w:marLeft w:val="0"/>
      <w:marRight w:val="0"/>
      <w:marTop w:val="0"/>
      <w:marBottom w:val="0"/>
      <w:divBdr>
        <w:top w:val="none" w:sz="0" w:space="0" w:color="auto"/>
        <w:left w:val="none" w:sz="0" w:space="0" w:color="auto"/>
        <w:bottom w:val="none" w:sz="0" w:space="0" w:color="auto"/>
        <w:right w:val="none" w:sz="0" w:space="0" w:color="auto"/>
      </w:divBdr>
    </w:div>
    <w:div w:id="1948535516">
      <w:bodyDiv w:val="1"/>
      <w:marLeft w:val="0"/>
      <w:marRight w:val="0"/>
      <w:marTop w:val="0"/>
      <w:marBottom w:val="0"/>
      <w:divBdr>
        <w:top w:val="none" w:sz="0" w:space="0" w:color="auto"/>
        <w:left w:val="none" w:sz="0" w:space="0" w:color="auto"/>
        <w:bottom w:val="none" w:sz="0" w:space="0" w:color="auto"/>
        <w:right w:val="none" w:sz="0" w:space="0" w:color="auto"/>
      </w:divBdr>
      <w:divsChild>
        <w:div w:id="20399729">
          <w:marLeft w:val="0"/>
          <w:marRight w:val="0"/>
          <w:marTop w:val="0"/>
          <w:marBottom w:val="384"/>
          <w:divBdr>
            <w:top w:val="none" w:sz="0" w:space="0" w:color="auto"/>
            <w:left w:val="none" w:sz="0" w:space="0" w:color="auto"/>
            <w:bottom w:val="none" w:sz="0" w:space="0" w:color="auto"/>
            <w:right w:val="none" w:sz="0" w:space="0" w:color="auto"/>
          </w:divBdr>
        </w:div>
      </w:divsChild>
    </w:div>
    <w:div w:id="2077699391">
      <w:bodyDiv w:val="1"/>
      <w:marLeft w:val="0"/>
      <w:marRight w:val="0"/>
      <w:marTop w:val="0"/>
      <w:marBottom w:val="0"/>
      <w:divBdr>
        <w:top w:val="none" w:sz="0" w:space="0" w:color="auto"/>
        <w:left w:val="none" w:sz="0" w:space="0" w:color="auto"/>
        <w:bottom w:val="none" w:sz="0" w:space="0" w:color="auto"/>
        <w:right w:val="none" w:sz="0" w:space="0" w:color="auto"/>
      </w:divBdr>
    </w:div>
    <w:div w:id="2094232790">
      <w:bodyDiv w:val="1"/>
      <w:marLeft w:val="0"/>
      <w:marRight w:val="0"/>
      <w:marTop w:val="0"/>
      <w:marBottom w:val="0"/>
      <w:divBdr>
        <w:top w:val="none" w:sz="0" w:space="0" w:color="auto"/>
        <w:left w:val="none" w:sz="0" w:space="0" w:color="auto"/>
        <w:bottom w:val="none" w:sz="0" w:space="0" w:color="auto"/>
        <w:right w:val="none" w:sz="0" w:space="0" w:color="auto"/>
      </w:divBdr>
      <w:divsChild>
        <w:div w:id="419914912">
          <w:marLeft w:val="0"/>
          <w:marRight w:val="0"/>
          <w:marTop w:val="0"/>
          <w:marBottom w:val="0"/>
          <w:divBdr>
            <w:top w:val="none" w:sz="0" w:space="0" w:color="auto"/>
            <w:left w:val="none" w:sz="0" w:space="0" w:color="auto"/>
            <w:bottom w:val="none" w:sz="0" w:space="0" w:color="auto"/>
            <w:right w:val="none" w:sz="0" w:space="0" w:color="auto"/>
          </w:divBdr>
        </w:div>
      </w:divsChild>
    </w:div>
    <w:div w:id="2128884764">
      <w:bodyDiv w:val="1"/>
      <w:marLeft w:val="0"/>
      <w:marRight w:val="0"/>
      <w:marTop w:val="0"/>
      <w:marBottom w:val="0"/>
      <w:divBdr>
        <w:top w:val="none" w:sz="0" w:space="0" w:color="auto"/>
        <w:left w:val="none" w:sz="0" w:space="0" w:color="auto"/>
        <w:bottom w:val="none" w:sz="0" w:space="0" w:color="auto"/>
        <w:right w:val="none" w:sz="0" w:space="0" w:color="auto"/>
      </w:divBdr>
      <w:divsChild>
        <w:div w:id="1705976884">
          <w:marLeft w:val="0"/>
          <w:marRight w:val="0"/>
          <w:marTop w:val="0"/>
          <w:marBottom w:val="0"/>
          <w:divBdr>
            <w:top w:val="none" w:sz="0" w:space="0" w:color="auto"/>
            <w:left w:val="none" w:sz="0" w:space="0" w:color="auto"/>
            <w:bottom w:val="none" w:sz="0" w:space="0" w:color="auto"/>
            <w:right w:val="none" w:sz="0" w:space="0" w:color="auto"/>
          </w:divBdr>
        </w:div>
      </w:divsChild>
    </w:div>
    <w:div w:id="21381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252B-76B5-4D6A-9C34-AF306DB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Steen Fischer</dc:creator>
  <cp:keywords/>
  <dc:description/>
  <cp:lastModifiedBy>Morten Jacob Leth</cp:lastModifiedBy>
  <cp:revision>2</cp:revision>
  <dcterms:created xsi:type="dcterms:W3CDTF">2021-06-17T08:45:00Z</dcterms:created>
  <dcterms:modified xsi:type="dcterms:W3CDTF">2021-06-17T08:45:00Z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