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2" w:rightFromText="142" w:vertAnchor="page" w:horzAnchor="page" w:tblpX="1277" w:tblpY="4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1531"/>
      </w:tblGrid>
      <w:tr w:rsidR="004F26B2" w:rsidTr="0050749B">
        <w:trPr>
          <w:trHeight w:val="2687"/>
        </w:trPr>
        <w:tc>
          <w:tcPr>
            <w:tcW w:w="1531" w:type="dxa"/>
          </w:tcPr>
          <w:p w:rsidR="00960B2F" w:rsidRPr="00C65241" w:rsidRDefault="00960B2F" w:rsidP="00C0407C">
            <w:pPr>
              <w:pStyle w:val="Template-DokinfoOverskrift"/>
            </w:pPr>
            <w:bookmarkStart w:id="0" w:name="_GoBack"/>
            <w:bookmarkEnd w:id="0"/>
            <w:r w:rsidRPr="00C65241">
              <w:t>Enhed</w:t>
            </w:r>
          </w:p>
          <w:p w:rsidR="00960B2F" w:rsidRPr="00C65241" w:rsidRDefault="003E4909" w:rsidP="00C0407C">
            <w:pPr>
              <w:pStyle w:val="Template-Dokinfo"/>
            </w:pPr>
            <w:r>
              <w:t>Lovkoordinering og Internationale Forhold</w:t>
            </w:r>
          </w:p>
          <w:p w:rsidR="00960B2F" w:rsidRPr="00C65241" w:rsidRDefault="00960B2F" w:rsidP="00C0407C">
            <w:pPr>
              <w:pStyle w:val="Template-Dokinfo"/>
            </w:pPr>
          </w:p>
          <w:p w:rsidR="00960B2F" w:rsidRPr="00C65241" w:rsidRDefault="00960B2F" w:rsidP="00C0407C">
            <w:pPr>
              <w:pStyle w:val="Template-DokinfoOverskrift"/>
              <w:rPr>
                <w:b w:val="0"/>
              </w:rPr>
            </w:pPr>
            <w:r w:rsidRPr="00C65241">
              <w:t>Sagsbehandler</w:t>
            </w:r>
          </w:p>
          <w:p w:rsidR="00171187" w:rsidRDefault="00DD20A6" w:rsidP="00C0407C">
            <w:pPr>
              <w:pStyle w:val="Template-Dokinfo"/>
            </w:pPr>
            <w:r>
              <w:t xml:space="preserve">Birgitte Buchwald Jørgensen og </w:t>
            </w:r>
            <w:r w:rsidR="007C6E7D">
              <w:t>Maria Schultz</w:t>
            </w:r>
          </w:p>
          <w:p w:rsidR="004F26B2" w:rsidRPr="00C65241" w:rsidRDefault="00960B2F" w:rsidP="00C0407C">
            <w:pPr>
              <w:pStyle w:val="Template-Dokinfo"/>
            </w:pPr>
            <w:r w:rsidRPr="00C65241">
              <w:t xml:space="preserve"> </w:t>
            </w:r>
          </w:p>
          <w:p w:rsidR="004F26B2" w:rsidRPr="008260FD" w:rsidRDefault="004F26B2" w:rsidP="00C0407C">
            <w:pPr>
              <w:pStyle w:val="Template-DokinfoOverskrift"/>
            </w:pPr>
            <w:r>
              <w:t>Koordineret med</w:t>
            </w:r>
          </w:p>
          <w:p w:rsidR="004F26B2" w:rsidRPr="00A45462" w:rsidRDefault="004F26B2" w:rsidP="00C0407C">
            <w:pPr>
              <w:pStyle w:val="Template-Dokinfo"/>
            </w:pPr>
          </w:p>
          <w:p w:rsidR="004F26B2" w:rsidRPr="00A45462" w:rsidRDefault="004F26B2" w:rsidP="00C0407C">
            <w:pPr>
              <w:pStyle w:val="Template-Dokinfo"/>
            </w:pPr>
          </w:p>
          <w:p w:rsidR="004F26B2" w:rsidRPr="0036287F" w:rsidRDefault="004F26B2" w:rsidP="00C0407C">
            <w:pPr>
              <w:pStyle w:val="Template-DokinfoOverskrift"/>
              <w:rPr>
                <w:b w:val="0"/>
              </w:rPr>
            </w:pPr>
            <w:r w:rsidRPr="0036287F">
              <w:t>Sagsnr.</w:t>
            </w:r>
          </w:p>
          <w:p w:rsidR="004F26B2" w:rsidRPr="00485118" w:rsidRDefault="001D5955" w:rsidP="00C0407C">
            <w:pPr>
              <w:pStyle w:val="Template-Dokinfo"/>
            </w:pPr>
            <w:r w:rsidRPr="00485118">
              <w:t>2016 - 1465</w:t>
            </w:r>
          </w:p>
          <w:p w:rsidR="004F26B2" w:rsidRPr="00485118" w:rsidRDefault="004F26B2" w:rsidP="00C0407C">
            <w:pPr>
              <w:pStyle w:val="Template-Dokinfo"/>
            </w:pPr>
          </w:p>
          <w:p w:rsidR="004F26B2" w:rsidRPr="00485118" w:rsidRDefault="004F26B2" w:rsidP="00C0407C">
            <w:pPr>
              <w:pStyle w:val="Template-DokinfoOverskrift"/>
            </w:pPr>
            <w:r w:rsidRPr="00485118">
              <w:t>Doknr.</w:t>
            </w:r>
          </w:p>
          <w:p w:rsidR="004F26B2" w:rsidRPr="00485118" w:rsidRDefault="004F26B2" w:rsidP="00C0407C">
            <w:pPr>
              <w:pStyle w:val="Template-Dokinfo"/>
            </w:pPr>
          </w:p>
          <w:p w:rsidR="00FA705D" w:rsidRPr="00485118" w:rsidRDefault="00FA705D" w:rsidP="00C0407C">
            <w:pPr>
              <w:pStyle w:val="Template-Dokinfo"/>
            </w:pPr>
          </w:p>
          <w:p w:rsidR="004F26B2" w:rsidRDefault="004F26B2" w:rsidP="00C0407C">
            <w:pPr>
              <w:pStyle w:val="Template-DokinfoOverskrift"/>
              <w:rPr>
                <w:b w:val="0"/>
              </w:rPr>
            </w:pPr>
            <w:r w:rsidRPr="008260FD">
              <w:t>Dato</w:t>
            </w:r>
          </w:p>
          <w:p w:rsidR="004F26B2" w:rsidRPr="00826A0D" w:rsidRDefault="00171187" w:rsidP="00C0407C">
            <w:pPr>
              <w:pStyle w:val="Template-Dokinfo"/>
            </w:pPr>
            <w:r>
              <w:fldChar w:fldCharType="begin"/>
            </w:r>
            <w:r>
              <w:instrText xml:space="preserve"> CREATEDATE  \@ "dd-MM-yyyy"  \* MERGEFORMAT </w:instrText>
            </w:r>
            <w:r>
              <w:fldChar w:fldCharType="separate"/>
            </w:r>
            <w:r w:rsidR="005D1763">
              <w:rPr>
                <w:noProof/>
              </w:rPr>
              <w:t>11</w:t>
            </w:r>
            <w:r w:rsidR="001D5955">
              <w:rPr>
                <w:noProof/>
              </w:rPr>
              <w:t>-10</w:t>
            </w:r>
            <w:r w:rsidR="009B67A5">
              <w:rPr>
                <w:noProof/>
              </w:rPr>
              <w:t>-2016</w:t>
            </w:r>
            <w:r>
              <w:fldChar w:fldCharType="end"/>
            </w:r>
          </w:p>
        </w:tc>
      </w:tr>
    </w:tbl>
    <w:p w:rsidR="006E2E88" w:rsidRDefault="0036287F" w:rsidP="00C0407C">
      <w:pPr>
        <w:pStyle w:val="Overskrift1"/>
        <w:keepNext w:val="0"/>
        <w:jc w:val="center"/>
      </w:pPr>
      <w:r>
        <w:t>Kommenteret høringsnotat</w:t>
      </w:r>
    </w:p>
    <w:p w:rsidR="0036287F" w:rsidRDefault="0036287F" w:rsidP="00C0407C">
      <w:pPr>
        <w:jc w:val="center"/>
        <w:rPr>
          <w:sz w:val="30"/>
          <w:szCs w:val="30"/>
        </w:rPr>
      </w:pPr>
      <w:r w:rsidRPr="0036287F">
        <w:rPr>
          <w:sz w:val="30"/>
          <w:szCs w:val="30"/>
        </w:rPr>
        <w:t>over</w:t>
      </w:r>
    </w:p>
    <w:p w:rsidR="0036287F" w:rsidRPr="0036287F" w:rsidRDefault="0036287F" w:rsidP="00C0407C">
      <w:pPr>
        <w:jc w:val="center"/>
        <w:rPr>
          <w:sz w:val="30"/>
          <w:szCs w:val="30"/>
        </w:rPr>
      </w:pPr>
    </w:p>
    <w:p w:rsidR="0036287F" w:rsidRDefault="00E57782" w:rsidP="00C0407C">
      <w:pPr>
        <w:jc w:val="center"/>
        <w:rPr>
          <w:b/>
        </w:rPr>
      </w:pPr>
      <w:r>
        <w:rPr>
          <w:b/>
        </w:rPr>
        <w:t>F</w:t>
      </w:r>
      <w:r w:rsidR="0036287F" w:rsidRPr="0036287F">
        <w:rPr>
          <w:b/>
        </w:rPr>
        <w:t xml:space="preserve">orslag til </w:t>
      </w:r>
      <w:r w:rsidR="0036287F">
        <w:rPr>
          <w:b/>
        </w:rPr>
        <w:t xml:space="preserve">lov om ændring af lov om </w:t>
      </w:r>
      <w:r w:rsidR="001D5955">
        <w:rPr>
          <w:b/>
        </w:rPr>
        <w:t>psykologer m.v.</w:t>
      </w:r>
    </w:p>
    <w:p w:rsidR="0036287F" w:rsidRPr="0036287F" w:rsidRDefault="0036287F" w:rsidP="00C0407C">
      <w:pPr>
        <w:jc w:val="center"/>
        <w:rPr>
          <w:b/>
        </w:rPr>
      </w:pPr>
      <w:r>
        <w:rPr>
          <w:b/>
        </w:rPr>
        <w:t>(</w:t>
      </w:r>
      <w:r w:rsidR="001D5955" w:rsidRPr="001D5955">
        <w:rPr>
          <w:b/>
        </w:rPr>
        <w:t>Offentliggørelse af tilsynssager, adgang til at give påbud, ændring af Psyk</w:t>
      </w:r>
      <w:r w:rsidR="001D5955" w:rsidRPr="001D5955">
        <w:rPr>
          <w:b/>
        </w:rPr>
        <w:t>o</w:t>
      </w:r>
      <w:r w:rsidR="001D5955">
        <w:rPr>
          <w:b/>
        </w:rPr>
        <w:t>lognævnets sammensætning m.v.</w:t>
      </w:r>
      <w:r>
        <w:rPr>
          <w:b/>
        </w:rPr>
        <w:t>)</w:t>
      </w:r>
    </w:p>
    <w:p w:rsidR="006E2E88" w:rsidRDefault="0036287F" w:rsidP="00C0407C">
      <w:pPr>
        <w:pStyle w:val="Overskrift2"/>
        <w:keepNext w:val="0"/>
      </w:pPr>
      <w:r>
        <w:t>1. Hørte myndigheder og organisationer m.v.</w:t>
      </w:r>
    </w:p>
    <w:p w:rsidR="00733570" w:rsidRDefault="0036287F" w:rsidP="00C0407C">
      <w:pPr>
        <w:rPr>
          <w:rFonts w:cs="Arial"/>
        </w:rPr>
      </w:pPr>
      <w:r>
        <w:t xml:space="preserve">Et udkast til lovforslag </w:t>
      </w:r>
      <w:r w:rsidR="001D5955">
        <w:rPr>
          <w:rFonts w:cs="Arial"/>
        </w:rPr>
        <w:t>har i perioden fra den 5</w:t>
      </w:r>
      <w:r w:rsidRPr="0036287F">
        <w:rPr>
          <w:rFonts w:cs="Arial"/>
        </w:rPr>
        <w:t xml:space="preserve">. </w:t>
      </w:r>
      <w:r w:rsidR="001D5955">
        <w:rPr>
          <w:rFonts w:cs="Arial"/>
        </w:rPr>
        <w:t>september</w:t>
      </w:r>
      <w:r w:rsidRPr="0036287F">
        <w:rPr>
          <w:rFonts w:cs="Arial"/>
        </w:rPr>
        <w:t xml:space="preserve"> 2016 til den </w:t>
      </w:r>
      <w:r w:rsidR="001D5955">
        <w:rPr>
          <w:rFonts w:cs="Arial"/>
        </w:rPr>
        <w:t>4</w:t>
      </w:r>
      <w:r w:rsidRPr="0036287F">
        <w:rPr>
          <w:rFonts w:cs="Arial"/>
        </w:rPr>
        <w:t xml:space="preserve">. </w:t>
      </w:r>
      <w:r w:rsidR="001D5955">
        <w:rPr>
          <w:rFonts w:cs="Arial"/>
        </w:rPr>
        <w:t>oktober</w:t>
      </w:r>
      <w:r w:rsidRPr="0036287F">
        <w:rPr>
          <w:rFonts w:cs="Arial"/>
        </w:rPr>
        <w:t xml:space="preserve"> 2016 været sendt i høring hos følgende myndigheder og organisationer m.v.:</w:t>
      </w:r>
    </w:p>
    <w:p w:rsidR="0036287F" w:rsidRDefault="0036287F" w:rsidP="00C0407C">
      <w:pPr>
        <w:spacing w:line="240" w:lineRule="auto"/>
        <w:rPr>
          <w:rFonts w:ascii="Times New Roman" w:eastAsia="Times New Roman" w:hAnsi="Times New Roman" w:cs="Times New Roman"/>
          <w:szCs w:val="20"/>
        </w:rPr>
      </w:pPr>
    </w:p>
    <w:p w:rsidR="0036287F" w:rsidRDefault="001D5955" w:rsidP="00C0407C">
      <w:pPr>
        <w:spacing w:line="240" w:lineRule="auto"/>
        <w:rPr>
          <w:rFonts w:eastAsia="Times New Roman" w:cs="Arial"/>
          <w:szCs w:val="20"/>
        </w:rPr>
      </w:pPr>
      <w:r w:rsidRPr="001D5955">
        <w:rPr>
          <w:rFonts w:eastAsia="Times New Roman" w:cs="Arial"/>
          <w:szCs w:val="20"/>
        </w:rPr>
        <w:t>Advokatrådet, An</w:t>
      </w:r>
      <w:r w:rsidR="00DD3834">
        <w:rPr>
          <w:rFonts w:eastAsia="Times New Roman" w:cs="Arial"/>
          <w:szCs w:val="20"/>
        </w:rPr>
        <w:t>kestyrelsen, Bedre Psykiatri - L</w:t>
      </w:r>
      <w:r w:rsidRPr="001D5955">
        <w:rPr>
          <w:rFonts w:eastAsia="Times New Roman" w:cs="Arial"/>
          <w:szCs w:val="20"/>
        </w:rPr>
        <w:t>andsforeningen for pårørende, Bø</w:t>
      </w:r>
      <w:r w:rsidRPr="001D5955">
        <w:rPr>
          <w:rFonts w:eastAsia="Times New Roman" w:cs="Arial"/>
          <w:szCs w:val="20"/>
        </w:rPr>
        <w:t>r</w:t>
      </w:r>
      <w:r w:rsidRPr="001D5955">
        <w:rPr>
          <w:rFonts w:eastAsia="Times New Roman" w:cs="Arial"/>
          <w:szCs w:val="20"/>
        </w:rPr>
        <w:t>nerådet, Børns Vilkår, Danske Handicaporganisatione</w:t>
      </w:r>
      <w:r w:rsidR="00DD3834">
        <w:rPr>
          <w:rFonts w:eastAsia="Times New Roman" w:cs="Arial"/>
          <w:szCs w:val="20"/>
        </w:rPr>
        <w:t>r, Dansk Psykolog Forening, Dan</w:t>
      </w:r>
      <w:r w:rsidRPr="001D5955">
        <w:rPr>
          <w:rFonts w:eastAsia="Times New Roman" w:cs="Arial"/>
          <w:szCs w:val="20"/>
        </w:rPr>
        <w:t xml:space="preserve">ske Patienter, Danske Regioner, Datatilsynet, </w:t>
      </w:r>
      <w:r w:rsidR="00DD3834">
        <w:rPr>
          <w:rFonts w:eastAsia="Times New Roman" w:cs="Arial"/>
          <w:szCs w:val="20"/>
        </w:rPr>
        <w:t>Den Danske Dommerforening, Doms</w:t>
      </w:r>
      <w:r w:rsidRPr="001D5955">
        <w:rPr>
          <w:rFonts w:eastAsia="Times New Roman" w:cs="Arial"/>
          <w:szCs w:val="20"/>
        </w:rPr>
        <w:t>stolsstyrelsen, Forbrugerrådet, Færøernes Sundheds- og Indenrigsministerium, KL, Københavns Kommune, Frederiksberg Kommune, Institut for Menneskerettigh</w:t>
      </w:r>
      <w:r w:rsidRPr="001D5955">
        <w:rPr>
          <w:rFonts w:eastAsia="Times New Roman" w:cs="Arial"/>
          <w:szCs w:val="20"/>
        </w:rPr>
        <w:t>e</w:t>
      </w:r>
      <w:r w:rsidRPr="001D5955">
        <w:rPr>
          <w:rFonts w:eastAsia="Times New Roman" w:cs="Arial"/>
          <w:szCs w:val="20"/>
        </w:rPr>
        <w:t>der, Konkurrence- og Forbrugerstyrelsen, Landsforeningen mod spiseforstyrrelser og selvskade (LMS), Psykolognævnet, Red Barnet, Retslægerådet, Rigsombudsmanden på Færøerne, Rådet for Socialt Udsatte, SIND - Landsforeningen for psykisk sundhed, Statsforvaltningen, Vestre Landsret, Ældresagen og Østre Landsret.</w:t>
      </w:r>
    </w:p>
    <w:p w:rsidR="001D5955" w:rsidRDefault="001D5955" w:rsidP="00C0407C">
      <w:pPr>
        <w:spacing w:line="240" w:lineRule="auto"/>
        <w:rPr>
          <w:rFonts w:eastAsia="Times New Roman" w:cs="Arial"/>
          <w:szCs w:val="20"/>
        </w:rPr>
      </w:pPr>
    </w:p>
    <w:p w:rsidR="0036287F" w:rsidRDefault="0036287F" w:rsidP="00C0407C">
      <w:pPr>
        <w:spacing w:line="240" w:lineRule="auto"/>
        <w:rPr>
          <w:rFonts w:eastAsia="Times New Roman" w:cs="Arial"/>
          <w:szCs w:val="20"/>
        </w:rPr>
      </w:pPr>
      <w:r>
        <w:rPr>
          <w:rFonts w:eastAsia="Times New Roman" w:cs="Arial"/>
          <w:szCs w:val="20"/>
        </w:rPr>
        <w:t xml:space="preserve">Social- og Indenrigsministeriet har modtaget </w:t>
      </w:r>
      <w:r w:rsidR="00907D1F">
        <w:rPr>
          <w:rFonts w:eastAsia="Times New Roman" w:cs="Arial"/>
          <w:szCs w:val="20"/>
        </w:rPr>
        <w:t>hørings</w:t>
      </w:r>
      <w:r>
        <w:rPr>
          <w:rFonts w:eastAsia="Times New Roman" w:cs="Arial"/>
          <w:szCs w:val="20"/>
        </w:rPr>
        <w:t>svar fra</w:t>
      </w:r>
      <w:r w:rsidR="00907D1F">
        <w:rPr>
          <w:rFonts w:eastAsia="Times New Roman" w:cs="Arial"/>
          <w:szCs w:val="20"/>
        </w:rPr>
        <w:t xml:space="preserve"> følgende</w:t>
      </w:r>
      <w:r>
        <w:rPr>
          <w:rFonts w:eastAsia="Times New Roman" w:cs="Arial"/>
          <w:szCs w:val="20"/>
        </w:rPr>
        <w:t xml:space="preserve">: </w:t>
      </w:r>
    </w:p>
    <w:p w:rsidR="00466227" w:rsidRDefault="00466227" w:rsidP="00C0407C">
      <w:pPr>
        <w:spacing w:line="240" w:lineRule="auto"/>
        <w:rPr>
          <w:rFonts w:eastAsia="Times New Roman" w:cs="Arial"/>
          <w:szCs w:val="20"/>
        </w:rPr>
      </w:pPr>
    </w:p>
    <w:p w:rsidR="00B635B1" w:rsidRDefault="008C7174" w:rsidP="00C0407C">
      <w:pPr>
        <w:rPr>
          <w:rFonts w:eastAsia="Times New Roman" w:cs="Arial"/>
          <w:szCs w:val="20"/>
        </w:rPr>
      </w:pPr>
      <w:r>
        <w:rPr>
          <w:rFonts w:eastAsia="Times New Roman" w:cs="Arial"/>
          <w:szCs w:val="20"/>
        </w:rPr>
        <w:t xml:space="preserve">Dansk Psykologforening, </w:t>
      </w:r>
      <w:r w:rsidR="00DD3834">
        <w:rPr>
          <w:rFonts w:eastAsia="Times New Roman" w:cs="Arial"/>
          <w:szCs w:val="20"/>
        </w:rPr>
        <w:t>Danske Handicaporganisationer</w:t>
      </w:r>
      <w:r w:rsidR="00ED7FF9">
        <w:rPr>
          <w:rFonts w:eastAsia="Times New Roman" w:cs="Arial"/>
          <w:szCs w:val="20"/>
        </w:rPr>
        <w:t xml:space="preserve"> (DH)</w:t>
      </w:r>
      <w:r w:rsidR="00DD3834">
        <w:rPr>
          <w:rFonts w:eastAsia="Times New Roman" w:cs="Arial"/>
          <w:szCs w:val="20"/>
        </w:rPr>
        <w:t xml:space="preserve">, </w:t>
      </w:r>
      <w:r w:rsidR="00485118">
        <w:rPr>
          <w:rFonts w:eastAsia="Times New Roman" w:cs="Arial"/>
          <w:szCs w:val="20"/>
        </w:rPr>
        <w:t>Danske Patienter,</w:t>
      </w:r>
      <w:r w:rsidR="00B10CF6">
        <w:rPr>
          <w:rFonts w:eastAsia="Times New Roman" w:cs="Arial"/>
          <w:szCs w:val="20"/>
        </w:rPr>
        <w:t xml:space="preserve"> Danske Regioner,</w:t>
      </w:r>
      <w:r w:rsidR="00485118">
        <w:rPr>
          <w:rFonts w:eastAsia="Times New Roman" w:cs="Arial"/>
          <w:szCs w:val="20"/>
        </w:rPr>
        <w:t xml:space="preserve"> </w:t>
      </w:r>
      <w:r w:rsidR="00DD3834">
        <w:rPr>
          <w:rFonts w:eastAsia="Times New Roman" w:cs="Arial"/>
          <w:szCs w:val="20"/>
        </w:rPr>
        <w:t xml:space="preserve">Datatilsynet, </w:t>
      </w:r>
      <w:r w:rsidR="001D5955">
        <w:rPr>
          <w:rFonts w:eastAsia="Times New Roman" w:cs="Arial"/>
          <w:szCs w:val="20"/>
        </w:rPr>
        <w:t xml:space="preserve">Den Danske Dommerforening, </w:t>
      </w:r>
      <w:r w:rsidR="00DD3834" w:rsidRPr="001D5955">
        <w:rPr>
          <w:rFonts w:eastAsia="Times New Roman" w:cs="Arial"/>
          <w:szCs w:val="20"/>
        </w:rPr>
        <w:t>Færøernes Sundheds- og Indenrigsministerium</w:t>
      </w:r>
      <w:r w:rsidR="00DD3834">
        <w:rPr>
          <w:rFonts w:eastAsia="Times New Roman" w:cs="Arial"/>
          <w:szCs w:val="20"/>
        </w:rPr>
        <w:t xml:space="preserve">, </w:t>
      </w:r>
      <w:r w:rsidR="001D5955">
        <w:rPr>
          <w:rFonts w:eastAsia="Times New Roman" w:cs="Arial"/>
          <w:szCs w:val="20"/>
        </w:rPr>
        <w:t>Institut for Menneskerettigheder, KL, Konkurrence- og Fo</w:t>
      </w:r>
      <w:r w:rsidR="001D5955">
        <w:rPr>
          <w:rFonts w:eastAsia="Times New Roman" w:cs="Arial"/>
          <w:szCs w:val="20"/>
        </w:rPr>
        <w:t>r</w:t>
      </w:r>
      <w:r w:rsidR="001D5955">
        <w:rPr>
          <w:rFonts w:eastAsia="Times New Roman" w:cs="Arial"/>
          <w:szCs w:val="20"/>
        </w:rPr>
        <w:t xml:space="preserve">brugerstyrelsen, </w:t>
      </w:r>
      <w:r w:rsidR="003853ED">
        <w:rPr>
          <w:rFonts w:eastAsia="Times New Roman" w:cs="Arial"/>
          <w:szCs w:val="20"/>
        </w:rPr>
        <w:t xml:space="preserve">Psykolognævnet, </w:t>
      </w:r>
      <w:r w:rsidR="005E2D96">
        <w:rPr>
          <w:rFonts w:eastAsia="Times New Roman" w:cs="Arial"/>
          <w:szCs w:val="20"/>
        </w:rPr>
        <w:t>Red Barnet,</w:t>
      </w:r>
      <w:r w:rsidR="00485118">
        <w:rPr>
          <w:rFonts w:eastAsia="Times New Roman" w:cs="Arial"/>
          <w:szCs w:val="20"/>
        </w:rPr>
        <w:t xml:space="preserve"> </w:t>
      </w:r>
      <w:r w:rsidR="001600A9">
        <w:rPr>
          <w:rFonts w:eastAsia="Times New Roman" w:cs="Arial"/>
          <w:szCs w:val="20"/>
        </w:rPr>
        <w:t xml:space="preserve">Rådet for Socialt Udsatte, </w:t>
      </w:r>
      <w:r w:rsidR="00485118">
        <w:rPr>
          <w:rFonts w:eastAsia="Times New Roman" w:cs="Arial"/>
          <w:szCs w:val="20"/>
        </w:rPr>
        <w:t>Statsforval</w:t>
      </w:r>
      <w:r w:rsidR="00485118">
        <w:rPr>
          <w:rFonts w:eastAsia="Times New Roman" w:cs="Arial"/>
          <w:szCs w:val="20"/>
        </w:rPr>
        <w:t>t</w:t>
      </w:r>
      <w:r w:rsidR="00485118">
        <w:rPr>
          <w:rFonts w:eastAsia="Times New Roman" w:cs="Arial"/>
          <w:szCs w:val="20"/>
        </w:rPr>
        <w:t>ningen,</w:t>
      </w:r>
      <w:r w:rsidR="005E2D96">
        <w:rPr>
          <w:rFonts w:eastAsia="Times New Roman" w:cs="Arial"/>
          <w:szCs w:val="20"/>
        </w:rPr>
        <w:t xml:space="preserve"> </w:t>
      </w:r>
      <w:r w:rsidR="001D5955">
        <w:rPr>
          <w:rFonts w:eastAsia="Times New Roman" w:cs="Arial"/>
          <w:szCs w:val="20"/>
        </w:rPr>
        <w:t>Vestre Landsret, Ældresagen og Østre Landsret</w:t>
      </w:r>
      <w:r w:rsidR="00B635B1" w:rsidRPr="0036287F">
        <w:rPr>
          <w:rFonts w:eastAsia="Times New Roman" w:cs="Arial"/>
          <w:szCs w:val="20"/>
        </w:rPr>
        <w:t xml:space="preserve">. </w:t>
      </w:r>
    </w:p>
    <w:p w:rsidR="0006233E" w:rsidRDefault="0006233E" w:rsidP="00C0407C">
      <w:pPr>
        <w:rPr>
          <w:rFonts w:eastAsia="Times New Roman" w:cs="Arial"/>
          <w:szCs w:val="20"/>
        </w:rPr>
      </w:pPr>
    </w:p>
    <w:p w:rsidR="00466227" w:rsidRDefault="0006233E" w:rsidP="00C0407C">
      <w:pPr>
        <w:rPr>
          <w:rFonts w:eastAsia="Times New Roman" w:cs="Arial"/>
          <w:szCs w:val="20"/>
        </w:rPr>
      </w:pPr>
      <w:r>
        <w:rPr>
          <w:rFonts w:eastAsia="Times New Roman" w:cs="Arial"/>
          <w:szCs w:val="20"/>
        </w:rPr>
        <w:t>Social- og Indenrigsministeriet har desuden modtaget høringssvar fra</w:t>
      </w:r>
      <w:r w:rsidR="00907D1F">
        <w:rPr>
          <w:rFonts w:eastAsia="Times New Roman" w:cs="Arial"/>
          <w:szCs w:val="20"/>
        </w:rPr>
        <w:t xml:space="preserve"> følgende, som ikke er opført på høringslisten</w:t>
      </w:r>
      <w:r w:rsidR="00466227">
        <w:rPr>
          <w:rFonts w:eastAsia="Times New Roman" w:cs="Arial"/>
          <w:szCs w:val="20"/>
        </w:rPr>
        <w:t>:</w:t>
      </w:r>
    </w:p>
    <w:p w:rsidR="00466227" w:rsidRDefault="00466227" w:rsidP="00C0407C">
      <w:pPr>
        <w:rPr>
          <w:rFonts w:eastAsia="Times New Roman" w:cs="Arial"/>
          <w:szCs w:val="20"/>
        </w:rPr>
      </w:pPr>
    </w:p>
    <w:p w:rsidR="0006233E" w:rsidRDefault="00B06954" w:rsidP="00C0407C">
      <w:pPr>
        <w:rPr>
          <w:rFonts w:eastAsia="Times New Roman" w:cs="Arial"/>
          <w:szCs w:val="20"/>
        </w:rPr>
      </w:pPr>
      <w:r>
        <w:rPr>
          <w:rFonts w:eastAsia="Times New Roman" w:cs="Arial"/>
          <w:szCs w:val="20"/>
        </w:rPr>
        <w:t>Dansk Psykolog</w:t>
      </w:r>
      <w:r w:rsidR="00200CDF">
        <w:rPr>
          <w:rFonts w:eastAsia="Times New Roman" w:cs="Arial"/>
          <w:szCs w:val="20"/>
        </w:rPr>
        <w:t xml:space="preserve"> Forenings Selskab for Børnesagkyndige, </w:t>
      </w:r>
      <w:r w:rsidR="00DD3834">
        <w:rPr>
          <w:rFonts w:eastAsia="Times New Roman" w:cs="Arial"/>
          <w:szCs w:val="20"/>
        </w:rPr>
        <w:t>Forbrugerrådet Tænk, F</w:t>
      </w:r>
      <w:r w:rsidR="00DD3834">
        <w:rPr>
          <w:rFonts w:eastAsia="Times New Roman" w:cs="Arial"/>
          <w:szCs w:val="20"/>
        </w:rPr>
        <w:t>æ</w:t>
      </w:r>
      <w:r w:rsidR="00DD3834">
        <w:rPr>
          <w:rFonts w:eastAsia="Times New Roman" w:cs="Arial"/>
          <w:szCs w:val="20"/>
        </w:rPr>
        <w:t xml:space="preserve">røske Psykologer (Felagið Føroyskir Sálarfrøðingar), </w:t>
      </w:r>
      <w:r w:rsidR="0006233E">
        <w:rPr>
          <w:rFonts w:eastAsia="Times New Roman" w:cs="Arial"/>
          <w:szCs w:val="20"/>
        </w:rPr>
        <w:t>Rikke Schwartz (medlem af Ps</w:t>
      </w:r>
      <w:r w:rsidR="0006233E">
        <w:rPr>
          <w:rFonts w:eastAsia="Times New Roman" w:cs="Arial"/>
          <w:szCs w:val="20"/>
        </w:rPr>
        <w:t>y</w:t>
      </w:r>
      <w:r w:rsidR="0006233E">
        <w:rPr>
          <w:rFonts w:eastAsia="Times New Roman" w:cs="Arial"/>
          <w:szCs w:val="20"/>
        </w:rPr>
        <w:t>kolognævnet efter indstilling fra Dansk Psykologforening) samt Kristoffer Munk, Knud Hjulmand og Tina Bendixen</w:t>
      </w:r>
      <w:r w:rsidR="0015499A">
        <w:rPr>
          <w:rFonts w:eastAsia="Times New Roman" w:cs="Arial"/>
          <w:szCs w:val="20"/>
        </w:rPr>
        <w:t xml:space="preserve"> (børnesagkyndige konsulenter i Ankestyrelsen)</w:t>
      </w:r>
      <w:r w:rsidR="0006233E">
        <w:rPr>
          <w:rFonts w:eastAsia="Times New Roman" w:cs="Arial"/>
          <w:szCs w:val="20"/>
        </w:rPr>
        <w:t xml:space="preserve">. </w:t>
      </w:r>
    </w:p>
    <w:p w:rsidR="0036287F" w:rsidRPr="0036287F" w:rsidRDefault="0036287F" w:rsidP="00C0407C">
      <w:pPr>
        <w:spacing w:line="240" w:lineRule="auto"/>
        <w:rPr>
          <w:rFonts w:eastAsia="Times New Roman" w:cs="Arial"/>
          <w:szCs w:val="20"/>
        </w:rPr>
      </w:pPr>
    </w:p>
    <w:p w:rsidR="0036287F" w:rsidRPr="0036287F" w:rsidRDefault="00B71C4D" w:rsidP="00C0407C">
      <w:pPr>
        <w:rPr>
          <w:rFonts w:cs="Arial"/>
        </w:rPr>
      </w:pPr>
      <w:r>
        <w:rPr>
          <w:rFonts w:cs="Arial"/>
        </w:rPr>
        <w:t>Nedenfor er gengivet de væsentligste punkter i de modtagne høringssvar.</w:t>
      </w:r>
    </w:p>
    <w:p w:rsidR="00F40209" w:rsidRDefault="00B71C4D" w:rsidP="008C7174">
      <w:pPr>
        <w:pStyle w:val="Overskrift2"/>
      </w:pPr>
      <w:r>
        <w:lastRenderedPageBreak/>
        <w:t>2. Høringssvarene</w:t>
      </w:r>
    </w:p>
    <w:p w:rsidR="00F40209" w:rsidRDefault="001D5955" w:rsidP="008C7174">
      <w:pPr>
        <w:keepNext/>
      </w:pPr>
      <w:r>
        <w:t>Den Danske Dommerforening, Institut for Menneskerettigheder, Konkurrence- og Fo</w:t>
      </w:r>
      <w:r>
        <w:t>r</w:t>
      </w:r>
      <w:r>
        <w:t>brugerstyrelsen,</w:t>
      </w:r>
      <w:r w:rsidR="003853ED">
        <w:t xml:space="preserve"> Psykolognævnet,</w:t>
      </w:r>
      <w:r>
        <w:t xml:space="preserve"> </w:t>
      </w:r>
      <w:r w:rsidR="001600A9">
        <w:t xml:space="preserve">Rådet for Socialt Udsatte, </w:t>
      </w:r>
      <w:r w:rsidR="00485118">
        <w:t xml:space="preserve">Statsforvaltningen, </w:t>
      </w:r>
      <w:r>
        <w:t>V</w:t>
      </w:r>
      <w:r>
        <w:t>e</w:t>
      </w:r>
      <w:r>
        <w:t xml:space="preserve">stre Landsret, Ældresagen og Østre Landsret </w:t>
      </w:r>
      <w:r w:rsidR="00B71C4D">
        <w:t>har ingen</w:t>
      </w:r>
      <w:r w:rsidR="0061625A">
        <w:t xml:space="preserve"> bemærkninger</w:t>
      </w:r>
      <w:r w:rsidR="00B71C4D">
        <w:t xml:space="preserve"> til lovforslaget.</w:t>
      </w:r>
    </w:p>
    <w:p w:rsidR="000600E5" w:rsidRDefault="000600E5" w:rsidP="008C7174">
      <w:pPr>
        <w:pStyle w:val="DateField"/>
      </w:pPr>
    </w:p>
    <w:p w:rsidR="000600E5" w:rsidRDefault="000600E5" w:rsidP="00C0407C">
      <w:r>
        <w:t>Det bemærkes, at Psykolognævnet har vedlagt høringssvar fra KL og fra Rikke Schwartz</w:t>
      </w:r>
      <w:r w:rsidR="009050DA">
        <w:t xml:space="preserve"> </w:t>
      </w:r>
      <w:r w:rsidR="009050DA">
        <w:rPr>
          <w:rFonts w:eastAsia="Times New Roman" w:cs="Arial"/>
          <w:szCs w:val="20"/>
        </w:rPr>
        <w:t>(medlem af Psykolognævnet efter indstilling fra Dansk Psykologforening)</w:t>
      </w:r>
      <w:r>
        <w:t xml:space="preserve">. </w:t>
      </w:r>
    </w:p>
    <w:p w:rsidR="00E6471E" w:rsidRDefault="00E6471E" w:rsidP="00C0407C">
      <w:pPr>
        <w:tabs>
          <w:tab w:val="left" w:pos="284"/>
        </w:tabs>
        <w:rPr>
          <w:rFonts w:cs="Arial"/>
          <w:b/>
        </w:rPr>
      </w:pPr>
    </w:p>
    <w:p w:rsidR="00D939D6" w:rsidRDefault="00D939D6" w:rsidP="004F320B">
      <w:pPr>
        <w:tabs>
          <w:tab w:val="left" w:pos="284"/>
        </w:tabs>
        <w:rPr>
          <w:rFonts w:cs="Arial"/>
          <w:b/>
        </w:rPr>
      </w:pPr>
      <w:r>
        <w:rPr>
          <w:rFonts w:cs="Arial"/>
          <w:b/>
        </w:rPr>
        <w:t>2.1. Generelle bemærkninger</w:t>
      </w:r>
    </w:p>
    <w:p w:rsidR="00D939D6" w:rsidRDefault="00D939D6" w:rsidP="00D939D6">
      <w:pPr>
        <w:tabs>
          <w:tab w:val="left" w:pos="284"/>
        </w:tabs>
        <w:rPr>
          <w:rFonts w:eastAsia="Times New Roman" w:cs="Arial"/>
          <w:b/>
          <w:szCs w:val="20"/>
        </w:rPr>
      </w:pPr>
    </w:p>
    <w:p w:rsidR="00336511" w:rsidRDefault="00D939D6" w:rsidP="004F320B">
      <w:pPr>
        <w:tabs>
          <w:tab w:val="left" w:pos="284"/>
        </w:tabs>
        <w:rPr>
          <w:rFonts w:eastAsia="Times New Roman" w:cs="Arial"/>
          <w:szCs w:val="20"/>
        </w:rPr>
      </w:pPr>
      <w:r>
        <w:rPr>
          <w:rFonts w:eastAsia="Times New Roman" w:cs="Arial"/>
          <w:b/>
          <w:szCs w:val="20"/>
        </w:rPr>
        <w:t xml:space="preserve">Dansk Psykolog Forening </w:t>
      </w:r>
      <w:r>
        <w:rPr>
          <w:rFonts w:eastAsia="Times New Roman" w:cs="Arial"/>
          <w:szCs w:val="20"/>
        </w:rPr>
        <w:t>hilser det velkomment, at ændringsforslaget overordnet set indeholder præcisering, opstramning og oprydning af den eksisterende lov, hvilket medfører en modernisering af loven i forme af en lettere struktur, hvorved nævnets kompetence og organisering bliver tydeliggjort.</w:t>
      </w:r>
      <w:r w:rsidR="00336511">
        <w:rPr>
          <w:rFonts w:eastAsia="Times New Roman" w:cs="Arial"/>
          <w:szCs w:val="20"/>
        </w:rPr>
        <w:t xml:space="preserve"> </w:t>
      </w:r>
    </w:p>
    <w:p w:rsidR="00336511" w:rsidRDefault="00336511" w:rsidP="004F320B">
      <w:pPr>
        <w:tabs>
          <w:tab w:val="left" w:pos="284"/>
        </w:tabs>
        <w:rPr>
          <w:rFonts w:eastAsia="Times New Roman" w:cs="Arial"/>
          <w:szCs w:val="20"/>
        </w:rPr>
      </w:pPr>
    </w:p>
    <w:p w:rsidR="00336511" w:rsidRPr="00336511" w:rsidRDefault="00336511" w:rsidP="004F320B">
      <w:pPr>
        <w:tabs>
          <w:tab w:val="left" w:pos="284"/>
        </w:tabs>
        <w:rPr>
          <w:rFonts w:eastAsia="Times New Roman" w:cs="Arial"/>
          <w:szCs w:val="20"/>
        </w:rPr>
      </w:pPr>
      <w:r>
        <w:rPr>
          <w:rFonts w:eastAsia="Times New Roman" w:cs="Arial"/>
          <w:b/>
          <w:szCs w:val="20"/>
        </w:rPr>
        <w:t>Danske Regioner</w:t>
      </w:r>
      <w:r>
        <w:rPr>
          <w:rFonts w:eastAsia="Times New Roman" w:cs="Arial"/>
          <w:szCs w:val="20"/>
        </w:rPr>
        <w:t xml:space="preserve"> finder det positivt, at ministeriet lægger op til en opdatering af lo</w:t>
      </w:r>
      <w:r>
        <w:rPr>
          <w:rFonts w:eastAsia="Times New Roman" w:cs="Arial"/>
          <w:szCs w:val="20"/>
        </w:rPr>
        <w:t>v</w:t>
      </w:r>
      <w:r>
        <w:rPr>
          <w:rFonts w:eastAsia="Times New Roman" w:cs="Arial"/>
          <w:szCs w:val="20"/>
        </w:rPr>
        <w:t>givningen på dette område, da lovgivningen ikke er blevet revideret i en årrække, og finder det samtidigt meget hensigtsmæssigt, at der nu sker en markant styrkelse af nævnets tilsynsvirksomhed.</w:t>
      </w:r>
    </w:p>
    <w:p w:rsidR="00336511" w:rsidRDefault="00336511" w:rsidP="004F320B">
      <w:pPr>
        <w:tabs>
          <w:tab w:val="left" w:pos="284"/>
        </w:tabs>
        <w:rPr>
          <w:rFonts w:eastAsia="Times New Roman" w:cs="Arial"/>
          <w:szCs w:val="20"/>
        </w:rPr>
      </w:pPr>
    </w:p>
    <w:p w:rsidR="00336511" w:rsidRPr="00336511" w:rsidRDefault="00336511" w:rsidP="004F320B">
      <w:pPr>
        <w:tabs>
          <w:tab w:val="left" w:pos="284"/>
        </w:tabs>
        <w:rPr>
          <w:rFonts w:eastAsia="Times New Roman" w:cs="Arial"/>
          <w:szCs w:val="20"/>
        </w:rPr>
      </w:pPr>
      <w:r>
        <w:rPr>
          <w:rFonts w:eastAsia="Times New Roman" w:cs="Arial"/>
          <w:b/>
          <w:szCs w:val="20"/>
        </w:rPr>
        <w:t>DH</w:t>
      </w:r>
      <w:r>
        <w:rPr>
          <w:rFonts w:eastAsia="Times New Roman" w:cs="Arial"/>
          <w:szCs w:val="20"/>
        </w:rPr>
        <w:t xml:space="preserve"> anfører, at lovforslaget lægger op til en tiltrængt modernisering af psykologloven.</w:t>
      </w:r>
    </w:p>
    <w:p w:rsidR="00D939D6" w:rsidRDefault="00D939D6" w:rsidP="004F320B">
      <w:pPr>
        <w:tabs>
          <w:tab w:val="left" w:pos="284"/>
        </w:tabs>
        <w:rPr>
          <w:rFonts w:cs="Arial"/>
          <w:b/>
        </w:rPr>
      </w:pPr>
    </w:p>
    <w:p w:rsidR="004F320B" w:rsidRDefault="00374B3E" w:rsidP="004F320B">
      <w:pPr>
        <w:tabs>
          <w:tab w:val="left" w:pos="284"/>
        </w:tabs>
        <w:rPr>
          <w:rFonts w:cs="Arial"/>
          <w:b/>
        </w:rPr>
      </w:pPr>
      <w:r>
        <w:rPr>
          <w:rFonts w:cs="Arial"/>
          <w:b/>
        </w:rPr>
        <w:t>2.</w:t>
      </w:r>
      <w:r w:rsidR="00D939D6">
        <w:rPr>
          <w:rFonts w:cs="Arial"/>
          <w:b/>
        </w:rPr>
        <w:t>2</w:t>
      </w:r>
      <w:r w:rsidR="004F320B">
        <w:rPr>
          <w:rFonts w:cs="Arial"/>
          <w:b/>
        </w:rPr>
        <w:t>. Kriterier for faglig kvalitet i psykologers arbejde</w:t>
      </w:r>
    </w:p>
    <w:p w:rsidR="004F320B" w:rsidRDefault="004F320B" w:rsidP="004F320B">
      <w:pPr>
        <w:tabs>
          <w:tab w:val="left" w:pos="284"/>
        </w:tabs>
        <w:rPr>
          <w:rFonts w:cs="Arial"/>
          <w:b/>
        </w:rPr>
      </w:pPr>
    </w:p>
    <w:p w:rsidR="004F320B" w:rsidRDefault="004F320B" w:rsidP="004F320B">
      <w:pPr>
        <w:tabs>
          <w:tab w:val="left" w:pos="284"/>
        </w:tabs>
        <w:rPr>
          <w:rFonts w:eastAsia="Times New Roman" w:cs="Arial"/>
          <w:szCs w:val="20"/>
        </w:rPr>
      </w:pPr>
      <w:r>
        <w:rPr>
          <w:rFonts w:eastAsia="Times New Roman" w:cs="Arial"/>
          <w:b/>
          <w:szCs w:val="20"/>
        </w:rPr>
        <w:t>Dansk Psykolog Forening</w:t>
      </w:r>
      <w:r>
        <w:rPr>
          <w:rFonts w:eastAsia="Times New Roman" w:cs="Arial"/>
          <w:szCs w:val="20"/>
        </w:rPr>
        <w:t xml:space="preserve"> anfører, at forslagets kriterier for udtalelse af kritik af ps</w:t>
      </w:r>
      <w:r>
        <w:rPr>
          <w:rFonts w:eastAsia="Times New Roman" w:cs="Arial"/>
          <w:szCs w:val="20"/>
        </w:rPr>
        <w:t>y</w:t>
      </w:r>
      <w:r>
        <w:rPr>
          <w:rFonts w:eastAsia="Times New Roman" w:cs="Arial"/>
          <w:szCs w:val="20"/>
        </w:rPr>
        <w:t>kologens arbejde er ganske uklare, og at det ikke i hverken psykologloven eller via relateret lovgivning af muligt for psykologen at få klare retningslinjer for, hvordan loven overholdes, og f.eks. kritik og mere alvorlige sanktioner undgås. Dette betyder, at borgere såvel som psykologer efterlades uden overblik over retstilstanden på omr</w:t>
      </w:r>
      <w:r>
        <w:rPr>
          <w:rFonts w:eastAsia="Times New Roman" w:cs="Arial"/>
          <w:szCs w:val="20"/>
        </w:rPr>
        <w:t>å</w:t>
      </w:r>
      <w:r>
        <w:rPr>
          <w:rFonts w:eastAsia="Times New Roman" w:cs="Arial"/>
          <w:szCs w:val="20"/>
        </w:rPr>
        <w:t xml:space="preserve">det. </w:t>
      </w:r>
    </w:p>
    <w:p w:rsidR="004F320B" w:rsidRDefault="004F320B" w:rsidP="004F320B">
      <w:pPr>
        <w:tabs>
          <w:tab w:val="left" w:pos="284"/>
        </w:tabs>
        <w:rPr>
          <w:rFonts w:eastAsia="Times New Roman" w:cs="Arial"/>
          <w:szCs w:val="20"/>
        </w:rPr>
      </w:pPr>
    </w:p>
    <w:p w:rsidR="004F320B" w:rsidRPr="008C7174" w:rsidRDefault="004F320B" w:rsidP="004F320B">
      <w:pPr>
        <w:tabs>
          <w:tab w:val="left" w:pos="284"/>
        </w:tabs>
        <w:rPr>
          <w:rFonts w:eastAsia="Times New Roman" w:cs="Arial"/>
          <w:szCs w:val="20"/>
        </w:rPr>
      </w:pPr>
      <w:r>
        <w:rPr>
          <w:rFonts w:eastAsia="Times New Roman" w:cs="Arial"/>
          <w:szCs w:val="20"/>
        </w:rPr>
        <w:t xml:space="preserve">Dansk Psykologforening foreslår, at der nedsættes et udvalg med repræsentanter for nævnet og Dansk Psykolog Forening med opgaven at konkretisere de bestemmelser, der kan tildeles kritik ud fra. </w:t>
      </w:r>
    </w:p>
    <w:p w:rsidR="004F320B" w:rsidRDefault="004F320B" w:rsidP="004F320B">
      <w:pPr>
        <w:tabs>
          <w:tab w:val="left" w:pos="284"/>
        </w:tabs>
        <w:rPr>
          <w:rFonts w:eastAsia="Times New Roman" w:cs="Arial"/>
          <w:b/>
          <w:szCs w:val="20"/>
        </w:rPr>
      </w:pPr>
    </w:p>
    <w:p w:rsidR="004F320B" w:rsidRDefault="004F320B" w:rsidP="004F320B">
      <w:pPr>
        <w:tabs>
          <w:tab w:val="left" w:pos="284"/>
        </w:tabs>
        <w:rPr>
          <w:rFonts w:cs="Arial"/>
          <w:b/>
        </w:rPr>
      </w:pPr>
      <w:r w:rsidRPr="00EE3051">
        <w:rPr>
          <w:rFonts w:eastAsia="Times New Roman" w:cs="Arial"/>
          <w:b/>
          <w:szCs w:val="20"/>
        </w:rPr>
        <w:t>Dansk Psykologisk Forenings Selskab for Børnesagkyndige</w:t>
      </w:r>
      <w:r>
        <w:rPr>
          <w:rFonts w:eastAsia="Times New Roman" w:cs="Arial"/>
          <w:szCs w:val="20"/>
        </w:rPr>
        <w:t xml:space="preserve"> er bekymrede for, at en manglende operationalisering af kriterierne for alvorlig kritik og kritik gør det umuligt for autoriserede psykologer at orientere sig om præmisserne for kritikafgørelser. Se</w:t>
      </w:r>
      <w:r>
        <w:rPr>
          <w:rFonts w:eastAsia="Times New Roman" w:cs="Arial"/>
          <w:szCs w:val="20"/>
        </w:rPr>
        <w:t>l</w:t>
      </w:r>
      <w:r>
        <w:rPr>
          <w:rFonts w:eastAsia="Times New Roman" w:cs="Arial"/>
          <w:szCs w:val="20"/>
        </w:rPr>
        <w:t>skabet foreslår derfor, at Psykolognævnet fastsætter og offentliggør regler for etik og psykologfagligt arbejde, således at man som autoriseret psykolog er klar over, hvilke forhold, Psykolognævnet vægter. Det foreslås i den forbindelse, at der i forlængelse af revisionen af loven nedsættes en arbejdsgruppe, der får til opgave at formulere kriter</w:t>
      </w:r>
      <w:r>
        <w:rPr>
          <w:rFonts w:eastAsia="Times New Roman" w:cs="Arial"/>
          <w:szCs w:val="20"/>
        </w:rPr>
        <w:t>i</w:t>
      </w:r>
      <w:r>
        <w:rPr>
          <w:rFonts w:eastAsia="Times New Roman" w:cs="Arial"/>
          <w:szCs w:val="20"/>
        </w:rPr>
        <w:t>erne for de faglige og etiske forhold, nævnet bedømmer psykologens virke ud fra.</w:t>
      </w:r>
      <w:r w:rsidR="00DD1C87">
        <w:rPr>
          <w:rFonts w:eastAsia="Times New Roman" w:cs="Arial"/>
          <w:szCs w:val="20"/>
        </w:rPr>
        <w:t xml:space="preserve"> Selskabet er i den forbindelse opmærksomt på, at en operationalisering af kriterierne for kritik og alvorlig kritik ikke anses for oplagte elementer i selve lovteksten.</w:t>
      </w:r>
    </w:p>
    <w:p w:rsidR="004F320B" w:rsidRDefault="004F320B" w:rsidP="004F320B">
      <w:pPr>
        <w:tabs>
          <w:tab w:val="left" w:pos="284"/>
        </w:tabs>
        <w:rPr>
          <w:rFonts w:cs="Arial"/>
          <w:b/>
        </w:rPr>
      </w:pPr>
    </w:p>
    <w:p w:rsidR="004F320B" w:rsidRDefault="004F320B" w:rsidP="004F320B">
      <w:pPr>
        <w:tabs>
          <w:tab w:val="left" w:pos="284"/>
        </w:tabs>
        <w:rPr>
          <w:rFonts w:eastAsia="Times New Roman" w:cs="Arial"/>
          <w:szCs w:val="20"/>
        </w:rPr>
      </w:pPr>
      <w:r>
        <w:rPr>
          <w:rFonts w:eastAsia="Times New Roman" w:cs="Arial"/>
          <w:b/>
          <w:szCs w:val="20"/>
        </w:rPr>
        <w:t xml:space="preserve">DH </w:t>
      </w:r>
      <w:r>
        <w:rPr>
          <w:rFonts w:eastAsia="Times New Roman" w:cs="Arial"/>
          <w:szCs w:val="20"/>
        </w:rPr>
        <w:t>oplever et behov for en større ensartethed i de psykologiske udredninger. DH foreslår i den forbindelse, at der sættes mere ind på at styrke evidensen, udmelde god praksis og lave retningslinjer for god faglig kvalitet.</w:t>
      </w:r>
      <w:r w:rsidR="00DD1C87">
        <w:rPr>
          <w:rFonts w:eastAsia="Times New Roman" w:cs="Arial"/>
          <w:szCs w:val="20"/>
        </w:rPr>
        <w:t xml:space="preserve"> DH giver i den forbindelse udtryk for, at det ikke er lovgivningens opgave at deta</w:t>
      </w:r>
      <w:r w:rsidR="0046200A">
        <w:rPr>
          <w:rFonts w:eastAsia="Times New Roman" w:cs="Arial"/>
          <w:szCs w:val="20"/>
        </w:rPr>
        <w:t>i</w:t>
      </w:r>
      <w:r w:rsidR="00DD1C87">
        <w:rPr>
          <w:rFonts w:eastAsia="Times New Roman" w:cs="Arial"/>
          <w:szCs w:val="20"/>
        </w:rPr>
        <w:t>lstyre, hvad det faglige angår.</w:t>
      </w:r>
    </w:p>
    <w:p w:rsidR="004F320B" w:rsidRDefault="004F320B" w:rsidP="004F320B">
      <w:pPr>
        <w:tabs>
          <w:tab w:val="left" w:pos="284"/>
        </w:tabs>
        <w:rPr>
          <w:rFonts w:eastAsia="Times New Roman" w:cs="Arial"/>
          <w:szCs w:val="20"/>
        </w:rPr>
      </w:pPr>
    </w:p>
    <w:p w:rsidR="004F320B" w:rsidRDefault="004F320B" w:rsidP="004F320B">
      <w:pPr>
        <w:tabs>
          <w:tab w:val="left" w:pos="284"/>
        </w:tabs>
        <w:rPr>
          <w:rFonts w:eastAsia="Times New Roman" w:cs="Arial"/>
          <w:szCs w:val="20"/>
        </w:rPr>
      </w:pPr>
      <w:r w:rsidRPr="003853ED">
        <w:rPr>
          <w:rFonts w:eastAsia="Times New Roman" w:cs="Arial"/>
          <w:b/>
          <w:szCs w:val="20"/>
        </w:rPr>
        <w:t>Rikke Schwartz (medlem af Psykolognævnet efter indstilling fra Dansk Psyk</w:t>
      </w:r>
      <w:r w:rsidRPr="003853ED">
        <w:rPr>
          <w:rFonts w:eastAsia="Times New Roman" w:cs="Arial"/>
          <w:b/>
          <w:szCs w:val="20"/>
        </w:rPr>
        <w:t>o</w:t>
      </w:r>
      <w:r w:rsidRPr="003853ED">
        <w:rPr>
          <w:rFonts w:eastAsia="Times New Roman" w:cs="Arial"/>
          <w:b/>
          <w:szCs w:val="20"/>
        </w:rPr>
        <w:t>logforening)</w:t>
      </w:r>
      <w:r>
        <w:rPr>
          <w:rFonts w:eastAsia="Times New Roman" w:cs="Arial"/>
          <w:szCs w:val="20"/>
        </w:rPr>
        <w:t xml:space="preserve"> </w:t>
      </w:r>
      <w:r>
        <w:rPr>
          <w:rFonts w:cs="Arial"/>
        </w:rPr>
        <w:t>anfører</w:t>
      </w:r>
      <w:r w:rsidRPr="00E42073">
        <w:rPr>
          <w:rFonts w:eastAsia="Times New Roman" w:cs="Arial"/>
          <w:szCs w:val="20"/>
        </w:rPr>
        <w:t xml:space="preserve">, at der er behov for, at de kriterier, som nævnet anvender for at </w:t>
      </w:r>
      <w:r>
        <w:rPr>
          <w:rFonts w:eastAsia="Times New Roman" w:cs="Arial"/>
          <w:szCs w:val="20"/>
        </w:rPr>
        <w:t>udtale kritik og alvorlig kritik, ekspliciteres og får en form, som kan kommunikeres ud til psykologerne, og som kan fungere som retningslinjer for omhu, samvittighed</w:t>
      </w:r>
      <w:r>
        <w:rPr>
          <w:rFonts w:eastAsia="Times New Roman" w:cs="Arial"/>
          <w:szCs w:val="20"/>
        </w:rPr>
        <w:t>s</w:t>
      </w:r>
      <w:r>
        <w:rPr>
          <w:rFonts w:eastAsia="Times New Roman" w:cs="Arial"/>
          <w:szCs w:val="20"/>
        </w:rPr>
        <w:t>fuldhed og hildethed.</w:t>
      </w:r>
    </w:p>
    <w:p w:rsidR="004F320B" w:rsidRDefault="004F320B" w:rsidP="004F320B">
      <w:pPr>
        <w:tabs>
          <w:tab w:val="left" w:pos="284"/>
        </w:tabs>
        <w:rPr>
          <w:rFonts w:eastAsia="Times New Roman" w:cs="Arial"/>
          <w:szCs w:val="20"/>
        </w:rPr>
      </w:pPr>
    </w:p>
    <w:p w:rsidR="004F320B" w:rsidRDefault="004F320B" w:rsidP="004F320B">
      <w:pPr>
        <w:tabs>
          <w:tab w:val="left" w:pos="284"/>
        </w:tabs>
        <w:rPr>
          <w:rFonts w:eastAsia="Times New Roman" w:cs="Arial"/>
          <w:i/>
          <w:szCs w:val="20"/>
        </w:rPr>
      </w:pPr>
      <w:r>
        <w:rPr>
          <w:rFonts w:eastAsia="Times New Roman" w:cs="Arial"/>
          <w:i/>
          <w:szCs w:val="20"/>
        </w:rPr>
        <w:t>Social- og Indenrigsministeriets bemærkninger</w:t>
      </w:r>
    </w:p>
    <w:p w:rsidR="004F320B" w:rsidRDefault="004F320B" w:rsidP="004F320B">
      <w:pPr>
        <w:tabs>
          <w:tab w:val="left" w:pos="284"/>
        </w:tabs>
        <w:rPr>
          <w:rFonts w:eastAsia="Times New Roman" w:cs="Arial"/>
          <w:szCs w:val="20"/>
        </w:rPr>
      </w:pPr>
      <w:r>
        <w:rPr>
          <w:rFonts w:eastAsia="Times New Roman" w:cs="Arial"/>
          <w:szCs w:val="20"/>
        </w:rPr>
        <w:lastRenderedPageBreak/>
        <w:t xml:space="preserve">Social- og Indenrigsministeriet bemærker, at lovforslaget ikke indeholder en ændring af de pligter, der gælder for psykologer efter psykologloven, og som fremgår af denne lovs kapitel 2. </w:t>
      </w:r>
    </w:p>
    <w:p w:rsidR="004F320B" w:rsidRDefault="004F320B" w:rsidP="004F320B">
      <w:pPr>
        <w:tabs>
          <w:tab w:val="left" w:pos="284"/>
        </w:tabs>
        <w:rPr>
          <w:rFonts w:eastAsia="Times New Roman" w:cs="Arial"/>
          <w:szCs w:val="20"/>
        </w:rPr>
      </w:pPr>
    </w:p>
    <w:p w:rsidR="004F320B" w:rsidRDefault="004F320B" w:rsidP="004F320B">
      <w:pPr>
        <w:tabs>
          <w:tab w:val="left" w:pos="284"/>
        </w:tabs>
        <w:rPr>
          <w:rFonts w:eastAsia="Times New Roman" w:cs="Arial"/>
          <w:szCs w:val="20"/>
        </w:rPr>
      </w:pPr>
      <w:r>
        <w:rPr>
          <w:rFonts w:eastAsia="Times New Roman" w:cs="Arial"/>
          <w:szCs w:val="20"/>
        </w:rPr>
        <w:t>Social- og Indenrigsministeriet finder</w:t>
      </w:r>
      <w:r w:rsidR="00374B3E">
        <w:rPr>
          <w:rFonts w:eastAsia="Times New Roman" w:cs="Arial"/>
          <w:szCs w:val="20"/>
        </w:rPr>
        <w:t xml:space="preserve"> i lighed med bl.a. DH</w:t>
      </w:r>
      <w:r>
        <w:rPr>
          <w:rFonts w:eastAsia="Times New Roman" w:cs="Arial"/>
          <w:szCs w:val="20"/>
        </w:rPr>
        <w:t xml:space="preserve"> ikke, at lovgivning vil være eg</w:t>
      </w:r>
      <w:r w:rsidR="00374B3E">
        <w:rPr>
          <w:rFonts w:eastAsia="Times New Roman" w:cs="Arial"/>
          <w:szCs w:val="20"/>
        </w:rPr>
        <w:t>net til detailregulering af den autoriserede psykologs forpligtelser efter psykologl</w:t>
      </w:r>
      <w:r w:rsidR="00374B3E">
        <w:rPr>
          <w:rFonts w:eastAsia="Times New Roman" w:cs="Arial"/>
          <w:szCs w:val="20"/>
        </w:rPr>
        <w:t>o</w:t>
      </w:r>
      <w:r w:rsidR="00374B3E">
        <w:rPr>
          <w:rFonts w:eastAsia="Times New Roman" w:cs="Arial"/>
          <w:szCs w:val="20"/>
        </w:rPr>
        <w:t xml:space="preserve">ven - og dermed ikke egnet til at </w:t>
      </w:r>
      <w:r>
        <w:rPr>
          <w:rFonts w:eastAsia="Times New Roman" w:cs="Arial"/>
          <w:szCs w:val="20"/>
        </w:rPr>
        <w:t>imødegå de bekymringer, der udtrykkes om man</w:t>
      </w:r>
      <w:r>
        <w:rPr>
          <w:rFonts w:eastAsia="Times New Roman" w:cs="Arial"/>
          <w:szCs w:val="20"/>
        </w:rPr>
        <w:t>g</w:t>
      </w:r>
      <w:r>
        <w:rPr>
          <w:rFonts w:eastAsia="Times New Roman" w:cs="Arial"/>
          <w:szCs w:val="20"/>
        </w:rPr>
        <w:t>lende vejledning af psykologer om deres forpligtelser efter psykologlovens kapitel 2. Lovgivningsformen i sig selv er således</w:t>
      </w:r>
      <w:r w:rsidR="00374B3E">
        <w:rPr>
          <w:rFonts w:eastAsia="Times New Roman" w:cs="Arial"/>
          <w:szCs w:val="20"/>
        </w:rPr>
        <w:t>, som nævnt af Dansk Psykolog Forenings Selskab for Børnesagkyndige,</w:t>
      </w:r>
      <w:r>
        <w:rPr>
          <w:rFonts w:eastAsia="Times New Roman" w:cs="Arial"/>
          <w:szCs w:val="20"/>
        </w:rPr>
        <w:t xml:space="preserve"> ikke egnet til at </w:t>
      </w:r>
      <w:r w:rsidR="00184730">
        <w:rPr>
          <w:rFonts w:eastAsia="Times New Roman" w:cs="Arial"/>
          <w:szCs w:val="20"/>
        </w:rPr>
        <w:t>specificere</w:t>
      </w:r>
      <w:r w:rsidR="00DD1C87">
        <w:rPr>
          <w:rFonts w:eastAsia="Times New Roman" w:cs="Arial"/>
          <w:szCs w:val="20"/>
        </w:rPr>
        <w:t xml:space="preserve"> og udfylde</w:t>
      </w:r>
      <w:r>
        <w:rPr>
          <w:rFonts w:eastAsia="Times New Roman" w:cs="Arial"/>
          <w:szCs w:val="20"/>
        </w:rPr>
        <w:t xml:space="preserve"> </w:t>
      </w:r>
      <w:r w:rsidR="00184730">
        <w:rPr>
          <w:rFonts w:eastAsia="Times New Roman" w:cs="Arial"/>
          <w:szCs w:val="20"/>
        </w:rPr>
        <w:t xml:space="preserve">de almene </w:t>
      </w:r>
      <w:r>
        <w:rPr>
          <w:rFonts w:eastAsia="Times New Roman" w:cs="Arial"/>
          <w:szCs w:val="20"/>
        </w:rPr>
        <w:t>fo</w:t>
      </w:r>
      <w:r>
        <w:rPr>
          <w:rFonts w:eastAsia="Times New Roman" w:cs="Arial"/>
          <w:szCs w:val="20"/>
        </w:rPr>
        <w:t>r</w:t>
      </w:r>
      <w:r>
        <w:rPr>
          <w:rFonts w:eastAsia="Times New Roman" w:cs="Arial"/>
          <w:szCs w:val="20"/>
        </w:rPr>
        <w:t>pligtelser, der skal gælde for psykologer i en lang række forskellige situationer og i en lang række forskellige sektorer. Dette skyldes bl.a., at en detaljeringsgrad, der vil give en reel vejledningsværdi for den enkelte psykolog i den konkret situation, vil kræve løbende ændringer af lovgivningen, hvilket ikke vurderes hensigtsmæssigt eller øns</w:t>
      </w:r>
      <w:r>
        <w:rPr>
          <w:rFonts w:eastAsia="Times New Roman" w:cs="Arial"/>
          <w:szCs w:val="20"/>
        </w:rPr>
        <w:t>k</w:t>
      </w:r>
      <w:r>
        <w:rPr>
          <w:rFonts w:eastAsia="Times New Roman" w:cs="Arial"/>
          <w:szCs w:val="20"/>
        </w:rPr>
        <w:t>værdigt. Derudover vil det heller ikke være muligt i udarbejdelsen af lovgivning at fo</w:t>
      </w:r>
      <w:r>
        <w:rPr>
          <w:rFonts w:eastAsia="Times New Roman" w:cs="Arial"/>
          <w:szCs w:val="20"/>
        </w:rPr>
        <w:t>r</w:t>
      </w:r>
      <w:r>
        <w:rPr>
          <w:rFonts w:eastAsia="Times New Roman" w:cs="Arial"/>
          <w:szCs w:val="20"/>
        </w:rPr>
        <w:t>udsige alle hypotetiske situationer, som eventuelt vil kunne opstå i en psykologs a</w:t>
      </w:r>
      <w:r>
        <w:rPr>
          <w:rFonts w:eastAsia="Times New Roman" w:cs="Arial"/>
          <w:szCs w:val="20"/>
        </w:rPr>
        <w:t>r</w:t>
      </w:r>
      <w:r>
        <w:rPr>
          <w:rFonts w:eastAsia="Times New Roman" w:cs="Arial"/>
          <w:szCs w:val="20"/>
        </w:rPr>
        <w:t>bejde, og dermed heller ikke muligt at fastsætte stringente kriterier for, hvad Psyk</w:t>
      </w:r>
      <w:r>
        <w:rPr>
          <w:rFonts w:eastAsia="Times New Roman" w:cs="Arial"/>
          <w:szCs w:val="20"/>
        </w:rPr>
        <w:t>o</w:t>
      </w:r>
      <w:r>
        <w:rPr>
          <w:rFonts w:eastAsia="Times New Roman" w:cs="Arial"/>
          <w:szCs w:val="20"/>
        </w:rPr>
        <w:t>lognævnet kan give f.eks. kritik eller alvorlig kritik for. Vurderingen af, hvorvidt en ko</w:t>
      </w:r>
      <w:r>
        <w:rPr>
          <w:rFonts w:eastAsia="Times New Roman" w:cs="Arial"/>
          <w:szCs w:val="20"/>
        </w:rPr>
        <w:t>n</w:t>
      </w:r>
      <w:r>
        <w:rPr>
          <w:rFonts w:eastAsia="Times New Roman" w:cs="Arial"/>
          <w:szCs w:val="20"/>
        </w:rPr>
        <w:t>kret psykolog i en konkret situation har overholdt sine forpligtelser efter psykologloven, forudsætter endvidere et vist skøn. På sundhedsområdet er der heller ikke i lovgivni</w:t>
      </w:r>
      <w:r>
        <w:rPr>
          <w:rFonts w:eastAsia="Times New Roman" w:cs="Arial"/>
          <w:szCs w:val="20"/>
        </w:rPr>
        <w:t>n</w:t>
      </w:r>
      <w:r>
        <w:rPr>
          <w:rFonts w:eastAsia="Times New Roman" w:cs="Arial"/>
          <w:szCs w:val="20"/>
        </w:rPr>
        <w:t xml:space="preserve">gen indeholdt en nærmere specificering af, hvad der forstås ved "almindelig anerkendt faglig standard".  </w:t>
      </w:r>
    </w:p>
    <w:p w:rsidR="004F320B" w:rsidRDefault="004F320B" w:rsidP="004F320B">
      <w:pPr>
        <w:tabs>
          <w:tab w:val="left" w:pos="284"/>
        </w:tabs>
        <w:rPr>
          <w:rFonts w:eastAsia="Times New Roman" w:cs="Arial"/>
          <w:szCs w:val="20"/>
        </w:rPr>
      </w:pPr>
    </w:p>
    <w:p w:rsidR="00176450" w:rsidRDefault="004F320B" w:rsidP="004F320B">
      <w:pPr>
        <w:tabs>
          <w:tab w:val="left" w:pos="284"/>
        </w:tabs>
        <w:rPr>
          <w:rFonts w:eastAsia="Times New Roman" w:cs="Arial"/>
          <w:szCs w:val="20"/>
        </w:rPr>
      </w:pPr>
      <w:r>
        <w:rPr>
          <w:rFonts w:eastAsia="Times New Roman" w:cs="Arial"/>
          <w:szCs w:val="20"/>
        </w:rPr>
        <w:t>Det nærmere indhold af forpligtelserne efter psykologloven fastlægges ved Psykolo</w:t>
      </w:r>
      <w:r>
        <w:rPr>
          <w:rFonts w:eastAsia="Times New Roman" w:cs="Arial"/>
          <w:szCs w:val="20"/>
        </w:rPr>
        <w:t>g</w:t>
      </w:r>
      <w:r>
        <w:rPr>
          <w:rFonts w:eastAsia="Times New Roman" w:cs="Arial"/>
          <w:szCs w:val="20"/>
        </w:rPr>
        <w:t>nævnets praksis.</w:t>
      </w:r>
      <w:r w:rsidR="00176450">
        <w:rPr>
          <w:rFonts w:eastAsia="Times New Roman" w:cs="Arial"/>
          <w:szCs w:val="20"/>
        </w:rPr>
        <w:t xml:space="preserve"> På baggrund af de modtagne høringssvar foreslås det, at der in</w:t>
      </w:r>
      <w:r w:rsidR="00176450">
        <w:rPr>
          <w:rFonts w:eastAsia="Times New Roman" w:cs="Arial"/>
          <w:szCs w:val="20"/>
        </w:rPr>
        <w:t>d</w:t>
      </w:r>
      <w:r w:rsidR="00176450">
        <w:rPr>
          <w:rFonts w:eastAsia="Times New Roman" w:cs="Arial"/>
          <w:szCs w:val="20"/>
        </w:rPr>
        <w:t>sættes en udtrykkelig forpligtelse for Psykolognævnet til dels at afgive en årlig bere</w:t>
      </w:r>
      <w:r w:rsidR="00176450">
        <w:rPr>
          <w:rFonts w:eastAsia="Times New Roman" w:cs="Arial"/>
          <w:szCs w:val="20"/>
        </w:rPr>
        <w:t>t</w:t>
      </w:r>
      <w:r w:rsidR="00176450">
        <w:rPr>
          <w:rFonts w:eastAsia="Times New Roman" w:cs="Arial"/>
          <w:szCs w:val="20"/>
        </w:rPr>
        <w:t xml:space="preserve">ning, dels at offentliggøre vejledende retningslinjer for autoriserede psykologers pligter efter lovens kapitel 2. </w:t>
      </w:r>
      <w:r w:rsidR="00DD1C87">
        <w:rPr>
          <w:rFonts w:eastAsia="Times New Roman" w:cs="Arial"/>
          <w:szCs w:val="20"/>
        </w:rPr>
        <w:t>Der henvises til den foreslåede bestemmelse i psykologlovens § 17</w:t>
      </w:r>
      <w:r w:rsidR="006B0AB5">
        <w:rPr>
          <w:rFonts w:eastAsia="Times New Roman" w:cs="Arial"/>
          <w:szCs w:val="20"/>
        </w:rPr>
        <w:t xml:space="preserve"> a</w:t>
      </w:r>
      <w:r w:rsidR="00DD1C87">
        <w:rPr>
          <w:rFonts w:eastAsia="Times New Roman" w:cs="Arial"/>
          <w:szCs w:val="20"/>
        </w:rPr>
        <w:t xml:space="preserve">, stk. 4, som affattet ved lovforslagets § 1, nr. 24. </w:t>
      </w:r>
      <w:r w:rsidR="00176450">
        <w:rPr>
          <w:rFonts w:eastAsia="Times New Roman" w:cs="Arial"/>
          <w:szCs w:val="20"/>
        </w:rPr>
        <w:t>Det er hensigten, at retningsli</w:t>
      </w:r>
      <w:r w:rsidR="00176450">
        <w:rPr>
          <w:rFonts w:eastAsia="Times New Roman" w:cs="Arial"/>
          <w:szCs w:val="20"/>
        </w:rPr>
        <w:t>n</w:t>
      </w:r>
      <w:r w:rsidR="00176450">
        <w:rPr>
          <w:rFonts w:eastAsia="Times New Roman" w:cs="Arial"/>
          <w:szCs w:val="20"/>
        </w:rPr>
        <w:t xml:space="preserve">jerne skal </w:t>
      </w:r>
      <w:r w:rsidR="00DD1C87">
        <w:rPr>
          <w:rFonts w:eastAsia="Times New Roman" w:cs="Arial"/>
          <w:szCs w:val="20"/>
        </w:rPr>
        <w:t xml:space="preserve">tydeliggøre og udfylde </w:t>
      </w:r>
      <w:r w:rsidR="00176450">
        <w:rPr>
          <w:rFonts w:eastAsia="Times New Roman" w:cs="Arial"/>
          <w:szCs w:val="20"/>
        </w:rPr>
        <w:t>psykologernes forpligtelser efter psykologlovens kapitel 2. Dette skal forbedre de autoriserede psykologers muligheder for at opnå v</w:t>
      </w:r>
      <w:r w:rsidR="00176450">
        <w:rPr>
          <w:rFonts w:eastAsia="Times New Roman" w:cs="Arial"/>
          <w:szCs w:val="20"/>
        </w:rPr>
        <w:t>i</w:t>
      </w:r>
      <w:r w:rsidR="00176450">
        <w:rPr>
          <w:rFonts w:eastAsia="Times New Roman" w:cs="Arial"/>
          <w:szCs w:val="20"/>
        </w:rPr>
        <w:t>den om på grundlaget for nævnets praksis. Retningslinjerne skal udarbejdes løbende med det formål at skabe gennemsigtighed omkring nævnets arbejde.</w:t>
      </w:r>
    </w:p>
    <w:p w:rsidR="00176450" w:rsidRDefault="00176450" w:rsidP="004F320B">
      <w:pPr>
        <w:tabs>
          <w:tab w:val="left" w:pos="284"/>
        </w:tabs>
        <w:rPr>
          <w:rFonts w:eastAsia="Times New Roman" w:cs="Arial"/>
          <w:szCs w:val="20"/>
        </w:rPr>
      </w:pPr>
    </w:p>
    <w:p w:rsidR="004F320B" w:rsidRDefault="004F320B" w:rsidP="004F320B">
      <w:pPr>
        <w:tabs>
          <w:tab w:val="left" w:pos="284"/>
        </w:tabs>
        <w:rPr>
          <w:rFonts w:eastAsia="Times New Roman" w:cs="Arial"/>
          <w:szCs w:val="20"/>
        </w:rPr>
      </w:pPr>
      <w:r>
        <w:rPr>
          <w:rFonts w:eastAsia="Times New Roman" w:cs="Arial"/>
          <w:szCs w:val="20"/>
        </w:rPr>
        <w:t xml:space="preserve">Det er </w:t>
      </w:r>
      <w:r w:rsidR="00374B3E">
        <w:rPr>
          <w:rFonts w:eastAsia="Times New Roman" w:cs="Arial"/>
          <w:szCs w:val="20"/>
        </w:rPr>
        <w:t>endvidere</w:t>
      </w:r>
      <w:r>
        <w:rPr>
          <w:rFonts w:eastAsia="Times New Roman" w:cs="Arial"/>
          <w:szCs w:val="20"/>
        </w:rPr>
        <w:t xml:space="preserve"> hensigten, at den foreslåede offentliggørelsesordning</w:t>
      </w:r>
      <w:r w:rsidR="006B0AB5">
        <w:rPr>
          <w:rFonts w:eastAsia="Times New Roman" w:cs="Arial"/>
          <w:szCs w:val="20"/>
        </w:rPr>
        <w:t>, jf. høringsn</w:t>
      </w:r>
      <w:r w:rsidR="006B0AB5">
        <w:rPr>
          <w:rFonts w:eastAsia="Times New Roman" w:cs="Arial"/>
          <w:szCs w:val="20"/>
        </w:rPr>
        <w:t>o</w:t>
      </w:r>
      <w:r w:rsidR="006B0AB5">
        <w:rPr>
          <w:rFonts w:eastAsia="Times New Roman" w:cs="Arial"/>
          <w:szCs w:val="20"/>
        </w:rPr>
        <w:t>tatets afsnit 2.5.,</w:t>
      </w:r>
      <w:r>
        <w:rPr>
          <w:rFonts w:eastAsia="Times New Roman" w:cs="Arial"/>
          <w:szCs w:val="20"/>
        </w:rPr>
        <w:t xml:space="preserve"> også skal bidrage til en bedre vejledning og kommunikation af Ps</w:t>
      </w:r>
      <w:r>
        <w:rPr>
          <w:rFonts w:eastAsia="Times New Roman" w:cs="Arial"/>
          <w:szCs w:val="20"/>
        </w:rPr>
        <w:t>y</w:t>
      </w:r>
      <w:r>
        <w:rPr>
          <w:rFonts w:eastAsia="Times New Roman" w:cs="Arial"/>
          <w:szCs w:val="20"/>
        </w:rPr>
        <w:t>kolognævnets praksis, herunder hvilke specifikke forhold nævnet har lagt vægt på i konkrete situationer. Social- og Indenrigsministeriet finder endvidere, at organiseri</w:t>
      </w:r>
      <w:r>
        <w:rPr>
          <w:rFonts w:eastAsia="Times New Roman" w:cs="Arial"/>
          <w:szCs w:val="20"/>
        </w:rPr>
        <w:t>n</w:t>
      </w:r>
      <w:r>
        <w:rPr>
          <w:rFonts w:eastAsia="Times New Roman" w:cs="Arial"/>
          <w:szCs w:val="20"/>
        </w:rPr>
        <w:t>gen af Psykolognævnets sekretariat i Ankestyrelsen vil medvirke til en forbedret ko</w:t>
      </w:r>
      <w:r>
        <w:rPr>
          <w:rFonts w:eastAsia="Times New Roman" w:cs="Arial"/>
          <w:szCs w:val="20"/>
        </w:rPr>
        <w:t>m</w:t>
      </w:r>
      <w:r>
        <w:rPr>
          <w:rFonts w:eastAsia="Times New Roman" w:cs="Arial"/>
          <w:szCs w:val="20"/>
        </w:rPr>
        <w:t xml:space="preserve">munikation, vejledning og dialog mellem nævnet og psykologstanden, som følge af Ankestyrelsens erfaring med nævnsbetjening og sagsbehandling. </w:t>
      </w:r>
    </w:p>
    <w:p w:rsidR="00A600CF" w:rsidRDefault="00A600CF" w:rsidP="004F320B">
      <w:pPr>
        <w:tabs>
          <w:tab w:val="left" w:pos="284"/>
        </w:tabs>
        <w:rPr>
          <w:rFonts w:eastAsia="Times New Roman" w:cs="Arial"/>
          <w:szCs w:val="20"/>
        </w:rPr>
      </w:pPr>
    </w:p>
    <w:p w:rsidR="00A600CF" w:rsidRPr="00A600CF" w:rsidRDefault="00A600CF" w:rsidP="004F320B">
      <w:pPr>
        <w:tabs>
          <w:tab w:val="left" w:pos="284"/>
        </w:tabs>
        <w:rPr>
          <w:rFonts w:eastAsia="Times New Roman" w:cs="Arial"/>
          <w:i/>
          <w:szCs w:val="20"/>
        </w:rPr>
      </w:pPr>
      <w:r>
        <w:rPr>
          <w:rFonts w:eastAsia="Times New Roman" w:cs="Arial"/>
          <w:i/>
          <w:szCs w:val="20"/>
        </w:rPr>
        <w:t>Høringssvarene giver anledning til ændringer i lovforslaget, som beskrevet ovenfor.</w:t>
      </w:r>
    </w:p>
    <w:p w:rsidR="00176450" w:rsidRDefault="00176450" w:rsidP="004F320B">
      <w:pPr>
        <w:tabs>
          <w:tab w:val="left" w:pos="284"/>
        </w:tabs>
        <w:rPr>
          <w:rFonts w:eastAsia="Times New Roman" w:cs="Arial"/>
          <w:szCs w:val="20"/>
        </w:rPr>
      </w:pPr>
    </w:p>
    <w:p w:rsidR="00176450" w:rsidRDefault="00374B3E" w:rsidP="00176450">
      <w:pPr>
        <w:tabs>
          <w:tab w:val="left" w:pos="284"/>
        </w:tabs>
        <w:rPr>
          <w:rFonts w:cs="Arial"/>
          <w:b/>
        </w:rPr>
      </w:pPr>
      <w:r>
        <w:rPr>
          <w:rFonts w:cs="Arial"/>
          <w:b/>
        </w:rPr>
        <w:t>2.</w:t>
      </w:r>
      <w:r w:rsidR="00D939D6">
        <w:rPr>
          <w:rFonts w:cs="Arial"/>
          <w:b/>
        </w:rPr>
        <w:t>3</w:t>
      </w:r>
      <w:r w:rsidR="00176450">
        <w:rPr>
          <w:rFonts w:cs="Arial"/>
          <w:b/>
        </w:rPr>
        <w:t xml:space="preserve">. Ændret sammensætning af nævnet </w:t>
      </w:r>
    </w:p>
    <w:p w:rsidR="00176450" w:rsidRDefault="00176450" w:rsidP="00176450">
      <w:pPr>
        <w:tabs>
          <w:tab w:val="left" w:pos="284"/>
        </w:tabs>
        <w:rPr>
          <w:rFonts w:cs="Arial"/>
          <w:b/>
        </w:rPr>
      </w:pPr>
    </w:p>
    <w:p w:rsidR="00176450" w:rsidRDefault="00176450" w:rsidP="00176450">
      <w:pPr>
        <w:pStyle w:val="Overskrift2"/>
        <w:keepNext w:val="0"/>
        <w:keepLines w:val="0"/>
        <w:tabs>
          <w:tab w:val="left" w:pos="284"/>
        </w:tabs>
        <w:spacing w:before="0" w:after="0"/>
        <w:rPr>
          <w:rFonts w:cs="Arial"/>
          <w:b w:val="0"/>
          <w:bCs w:val="0"/>
          <w:szCs w:val="20"/>
        </w:rPr>
      </w:pPr>
      <w:r w:rsidRPr="008C7174">
        <w:rPr>
          <w:rFonts w:cs="Arial"/>
          <w:bCs w:val="0"/>
          <w:szCs w:val="20"/>
        </w:rPr>
        <w:t xml:space="preserve">Dansk Psykolog Forening </w:t>
      </w:r>
      <w:r>
        <w:rPr>
          <w:rFonts w:cs="Arial"/>
          <w:b w:val="0"/>
          <w:bCs w:val="0"/>
          <w:szCs w:val="20"/>
        </w:rPr>
        <w:t>finder, at det forhold, at nævnsformanden samtidig er daglig og faglig leder af det sekretariat, som forbehandler sager, i sig selv må betra</w:t>
      </w:r>
      <w:r>
        <w:rPr>
          <w:rFonts w:cs="Arial"/>
          <w:b w:val="0"/>
          <w:bCs w:val="0"/>
          <w:szCs w:val="20"/>
        </w:rPr>
        <w:t>g</w:t>
      </w:r>
      <w:r>
        <w:rPr>
          <w:rFonts w:cs="Arial"/>
          <w:b w:val="0"/>
          <w:bCs w:val="0"/>
          <w:szCs w:val="20"/>
        </w:rPr>
        <w:t>tes som et opmærksomhedspunkt. Foreningen er derudover bekymret over, at man overhovedet ikke forholder sig til sagkyndige (psykologfaglige) kvalifikationskrav til andre nævnsmedlemmer end formanden eller til sekretariatet. Dansk Psykolog Fo</w:t>
      </w:r>
      <w:r>
        <w:rPr>
          <w:rFonts w:cs="Arial"/>
          <w:b w:val="0"/>
          <w:bCs w:val="0"/>
          <w:szCs w:val="20"/>
        </w:rPr>
        <w:t>r</w:t>
      </w:r>
      <w:r>
        <w:rPr>
          <w:rFonts w:cs="Arial"/>
          <w:b w:val="0"/>
          <w:bCs w:val="0"/>
          <w:szCs w:val="20"/>
        </w:rPr>
        <w:t>ening forudser en betydelig risiko for, at dette vil vise sig i nævnets fremtidige praksis ved, at den del af sagsbehandlingen, som baseres på sagkundskab, ikke får den fo</w:t>
      </w:r>
      <w:r>
        <w:rPr>
          <w:rFonts w:cs="Arial"/>
          <w:b w:val="0"/>
          <w:bCs w:val="0"/>
          <w:szCs w:val="20"/>
        </w:rPr>
        <w:t>r</w:t>
      </w:r>
      <w:r>
        <w:rPr>
          <w:rFonts w:cs="Arial"/>
          <w:b w:val="0"/>
          <w:bCs w:val="0"/>
          <w:szCs w:val="20"/>
        </w:rPr>
        <w:t xml:space="preserve">nødne kvalitet. </w:t>
      </w:r>
    </w:p>
    <w:p w:rsidR="00176450" w:rsidRDefault="00176450" w:rsidP="00176450">
      <w:pPr>
        <w:pStyle w:val="Overskrift2"/>
        <w:keepNext w:val="0"/>
        <w:keepLines w:val="0"/>
        <w:tabs>
          <w:tab w:val="left" w:pos="284"/>
        </w:tabs>
        <w:spacing w:before="0" w:after="0"/>
        <w:rPr>
          <w:rFonts w:cs="Arial"/>
          <w:b w:val="0"/>
          <w:bCs w:val="0"/>
          <w:szCs w:val="20"/>
        </w:rPr>
      </w:pPr>
    </w:p>
    <w:p w:rsidR="00176450" w:rsidRDefault="00176450" w:rsidP="00176450">
      <w:pPr>
        <w:pStyle w:val="Overskrift2"/>
        <w:keepNext w:val="0"/>
        <w:keepLines w:val="0"/>
        <w:tabs>
          <w:tab w:val="left" w:pos="284"/>
        </w:tabs>
        <w:spacing w:before="0" w:after="0"/>
        <w:rPr>
          <w:rFonts w:cs="Arial"/>
          <w:b w:val="0"/>
          <w:bCs w:val="0"/>
          <w:szCs w:val="20"/>
        </w:rPr>
      </w:pPr>
      <w:r>
        <w:rPr>
          <w:rFonts w:cs="Arial"/>
          <w:b w:val="0"/>
          <w:bCs w:val="0"/>
          <w:szCs w:val="20"/>
        </w:rPr>
        <w:t xml:space="preserve">Foreningen påpeger videre, at antallet af nævnsmedlemmer og dermed muligheden for at sikre fornøden bredde i de sagkyndige kvalifikationer er afgørende for kvaliteten af den sagkyndige behandling, og det med to offentlighedsmedlemmer slet ikke er </w:t>
      </w:r>
      <w:r>
        <w:rPr>
          <w:rFonts w:cs="Arial"/>
          <w:b w:val="0"/>
          <w:bCs w:val="0"/>
          <w:szCs w:val="20"/>
        </w:rPr>
        <w:lastRenderedPageBreak/>
        <w:t>muligt at sikre repræsentation af en passende bredde i de interessentgrupper, som er modtagere af psykologernes ydelser. Det er Dansk Psykolog Forenings vurdering, at der med udkastet til lovrevisionen er en helt utilstrækkelig sikring af, at fornøden sa</w:t>
      </w:r>
      <w:r>
        <w:rPr>
          <w:rFonts w:cs="Arial"/>
          <w:b w:val="0"/>
          <w:bCs w:val="0"/>
          <w:szCs w:val="20"/>
        </w:rPr>
        <w:t>g</w:t>
      </w:r>
      <w:r>
        <w:rPr>
          <w:rFonts w:cs="Arial"/>
          <w:b w:val="0"/>
          <w:bCs w:val="0"/>
          <w:szCs w:val="20"/>
        </w:rPr>
        <w:t>kundskab er til rådighed ved nævnets afgørelser, og foreningen betvivler stærkt m</w:t>
      </w:r>
      <w:r>
        <w:rPr>
          <w:rFonts w:cs="Arial"/>
          <w:b w:val="0"/>
          <w:bCs w:val="0"/>
          <w:szCs w:val="20"/>
        </w:rPr>
        <w:t>u</w:t>
      </w:r>
      <w:r>
        <w:rPr>
          <w:rFonts w:cs="Arial"/>
          <w:b w:val="0"/>
          <w:bCs w:val="0"/>
          <w:szCs w:val="20"/>
        </w:rPr>
        <w:t>ligheden for, at der i fremtiden vil ske en sagkyndig sagsbehandling af fornøden kval</w:t>
      </w:r>
      <w:r>
        <w:rPr>
          <w:rFonts w:cs="Arial"/>
          <w:b w:val="0"/>
          <w:bCs w:val="0"/>
          <w:szCs w:val="20"/>
        </w:rPr>
        <w:t>i</w:t>
      </w:r>
      <w:r>
        <w:rPr>
          <w:rFonts w:cs="Arial"/>
          <w:b w:val="0"/>
          <w:bCs w:val="0"/>
          <w:szCs w:val="20"/>
        </w:rPr>
        <w:t xml:space="preserve">tet. </w:t>
      </w:r>
    </w:p>
    <w:p w:rsidR="00176450" w:rsidRDefault="00176450" w:rsidP="00176450">
      <w:pPr>
        <w:pStyle w:val="Overskrift2"/>
        <w:keepNext w:val="0"/>
        <w:keepLines w:val="0"/>
        <w:tabs>
          <w:tab w:val="left" w:pos="284"/>
        </w:tabs>
        <w:spacing w:before="0" w:after="0"/>
        <w:rPr>
          <w:rFonts w:cs="Arial"/>
          <w:b w:val="0"/>
          <w:bCs w:val="0"/>
          <w:szCs w:val="20"/>
        </w:rPr>
      </w:pPr>
    </w:p>
    <w:p w:rsidR="00176450" w:rsidRDefault="00176450" w:rsidP="00176450">
      <w:pPr>
        <w:pStyle w:val="Overskrift2"/>
        <w:keepNext w:val="0"/>
        <w:keepLines w:val="0"/>
        <w:tabs>
          <w:tab w:val="left" w:pos="284"/>
        </w:tabs>
        <w:spacing w:before="0" w:after="0"/>
        <w:rPr>
          <w:rFonts w:cs="Arial"/>
          <w:b w:val="0"/>
          <w:bCs w:val="0"/>
          <w:szCs w:val="20"/>
        </w:rPr>
      </w:pPr>
      <w:r>
        <w:rPr>
          <w:rFonts w:cs="Arial"/>
          <w:b w:val="0"/>
          <w:bCs w:val="0"/>
          <w:szCs w:val="20"/>
        </w:rPr>
        <w:t>Foreningen foreslår derfor, at Psykolognævnet bør bestå af flere medlemmer, og at der bør knyttes et psykologfagligt råd til nævnet for at belyse og vurdere de psykolo</w:t>
      </w:r>
      <w:r>
        <w:rPr>
          <w:rFonts w:cs="Arial"/>
          <w:b w:val="0"/>
          <w:bCs w:val="0"/>
          <w:szCs w:val="20"/>
        </w:rPr>
        <w:t>g</w:t>
      </w:r>
      <w:r>
        <w:rPr>
          <w:rFonts w:cs="Arial"/>
          <w:b w:val="0"/>
          <w:bCs w:val="0"/>
          <w:szCs w:val="20"/>
        </w:rPr>
        <w:t>faglige (materielle) aspekter ved sagerne.</w:t>
      </w:r>
    </w:p>
    <w:p w:rsidR="00176450" w:rsidRDefault="00176450" w:rsidP="00176450"/>
    <w:p w:rsidR="00176450" w:rsidRPr="00EA6181" w:rsidRDefault="00176450" w:rsidP="00176450">
      <w:r>
        <w:t xml:space="preserve">Foreningen anbefaler for at sikre kontinuitet i nævnets viden og praksis, at man med indførsel af begrænset genbeskikkelse sikrer, at ikke alle medlemmer udskiftes på en gang. </w:t>
      </w:r>
    </w:p>
    <w:p w:rsidR="00176450" w:rsidRPr="00027D67" w:rsidRDefault="00176450" w:rsidP="00176450"/>
    <w:p w:rsidR="00176450" w:rsidRPr="00E363D6" w:rsidRDefault="00176450" w:rsidP="00176450">
      <w:pPr>
        <w:tabs>
          <w:tab w:val="left" w:pos="284"/>
        </w:tabs>
        <w:rPr>
          <w:rFonts w:eastAsia="Times New Roman" w:cs="Arial"/>
          <w:szCs w:val="20"/>
        </w:rPr>
      </w:pPr>
      <w:r>
        <w:rPr>
          <w:rFonts w:eastAsia="Times New Roman" w:cs="Arial"/>
          <w:b/>
          <w:szCs w:val="20"/>
        </w:rPr>
        <w:t>Danske Regioner</w:t>
      </w:r>
      <w:r>
        <w:rPr>
          <w:rFonts w:eastAsia="Times New Roman" w:cs="Arial"/>
          <w:szCs w:val="20"/>
        </w:rPr>
        <w:t xml:space="preserve"> finder ikke den foreslåede sammensætning af nævnet med et fæ</w:t>
      </w:r>
      <w:r>
        <w:rPr>
          <w:rFonts w:eastAsia="Times New Roman" w:cs="Arial"/>
          <w:szCs w:val="20"/>
        </w:rPr>
        <w:t>l</w:t>
      </w:r>
      <w:r>
        <w:rPr>
          <w:rFonts w:eastAsia="Times New Roman" w:cs="Arial"/>
          <w:szCs w:val="20"/>
        </w:rPr>
        <w:t>les medlem for Danske Regioner og KL hensigtsmæssig, da autoriserede psykologer indgår på meget forskellige måder i opgavevaretagelsen i henholdsvis kommuner og regioner. Danske Regioner henviser til, at der i kommunerne typisk er tale om en s</w:t>
      </w:r>
      <w:r>
        <w:rPr>
          <w:rFonts w:eastAsia="Times New Roman" w:cs="Arial"/>
          <w:szCs w:val="20"/>
        </w:rPr>
        <w:t>o</w:t>
      </w:r>
      <w:r>
        <w:rPr>
          <w:rFonts w:eastAsia="Times New Roman" w:cs="Arial"/>
          <w:szCs w:val="20"/>
        </w:rPr>
        <w:t>cial indsats, mens psykologerne i praksissektoren og på sygehusene løser en sun</w:t>
      </w:r>
      <w:r>
        <w:rPr>
          <w:rFonts w:eastAsia="Times New Roman" w:cs="Arial"/>
          <w:szCs w:val="20"/>
        </w:rPr>
        <w:t>d</w:t>
      </w:r>
      <w:r>
        <w:rPr>
          <w:rFonts w:eastAsia="Times New Roman" w:cs="Arial"/>
          <w:szCs w:val="20"/>
        </w:rPr>
        <w:t>hedsfaglig opgave, hvilket nævnets sammensætning fortsat bør afspejle.</w:t>
      </w:r>
    </w:p>
    <w:p w:rsidR="00176450" w:rsidRDefault="00176450" w:rsidP="00176450">
      <w:pPr>
        <w:tabs>
          <w:tab w:val="left" w:pos="284"/>
        </w:tabs>
        <w:rPr>
          <w:rFonts w:eastAsia="Times New Roman" w:cs="Arial"/>
          <w:b/>
          <w:szCs w:val="20"/>
        </w:rPr>
      </w:pPr>
    </w:p>
    <w:p w:rsidR="00176450" w:rsidRPr="00EE3051" w:rsidRDefault="00176450" w:rsidP="00176450">
      <w:pPr>
        <w:tabs>
          <w:tab w:val="left" w:pos="284"/>
        </w:tabs>
        <w:rPr>
          <w:rFonts w:cs="Arial"/>
        </w:rPr>
      </w:pPr>
      <w:r w:rsidRPr="00EE3051">
        <w:rPr>
          <w:rFonts w:eastAsia="Times New Roman" w:cs="Arial"/>
          <w:b/>
          <w:szCs w:val="20"/>
        </w:rPr>
        <w:t>Dansk Psykologisk Forenings Selskab for Børnesagkyndige</w:t>
      </w:r>
      <w:r>
        <w:rPr>
          <w:rFonts w:cs="Arial"/>
          <w:b/>
        </w:rPr>
        <w:t xml:space="preserve"> </w:t>
      </w:r>
      <w:r>
        <w:rPr>
          <w:rFonts w:cs="Arial"/>
        </w:rPr>
        <w:t>er tilfredse med, at man samtidig med en reduktion af det samlede antal nævnsmedlemmer bibeholder Dansk Psykolog Forenings 2 medlemmer, og at de beskikkede medlemmer med fo</w:t>
      </w:r>
      <w:r>
        <w:rPr>
          <w:rFonts w:cs="Arial"/>
        </w:rPr>
        <w:t>r</w:t>
      </w:r>
      <w:r>
        <w:rPr>
          <w:rFonts w:cs="Arial"/>
        </w:rPr>
        <w:t>slaget kun kan udpeges for maksimalt to fireårs perioder.</w:t>
      </w:r>
      <w:r w:rsidRPr="0077010C">
        <w:rPr>
          <w:rFonts w:cs="Arial"/>
        </w:rPr>
        <w:t xml:space="preserve"> </w:t>
      </w:r>
      <w:r w:rsidRPr="0077010C">
        <w:rPr>
          <w:rFonts w:eastAsia="Times New Roman" w:cs="Arial"/>
          <w:szCs w:val="20"/>
        </w:rPr>
        <w:t>Dansk Psykologisk Fo</w:t>
      </w:r>
      <w:r w:rsidRPr="0077010C">
        <w:rPr>
          <w:rFonts w:eastAsia="Times New Roman" w:cs="Arial"/>
          <w:szCs w:val="20"/>
        </w:rPr>
        <w:t>r</w:t>
      </w:r>
      <w:r w:rsidRPr="0077010C">
        <w:rPr>
          <w:rFonts w:eastAsia="Times New Roman" w:cs="Arial"/>
          <w:szCs w:val="20"/>
        </w:rPr>
        <w:t>enings Selskab for Børnesagkyndige finder det dog beklageligt, at der fortsat vil være et flertal af ikke-fagkyndige medlemmer</w:t>
      </w:r>
      <w:r>
        <w:rPr>
          <w:rFonts w:cs="Arial"/>
        </w:rPr>
        <w:t xml:space="preserve">. </w:t>
      </w:r>
    </w:p>
    <w:p w:rsidR="00176450" w:rsidRPr="00B06954" w:rsidRDefault="00176450" w:rsidP="00176450">
      <w:pPr>
        <w:pStyle w:val="DateField"/>
        <w:tabs>
          <w:tab w:val="left" w:pos="284"/>
        </w:tabs>
        <w:rPr>
          <w:rFonts w:cs="Arial"/>
        </w:rPr>
      </w:pPr>
    </w:p>
    <w:p w:rsidR="00176450" w:rsidRDefault="00176450" w:rsidP="00176450">
      <w:pPr>
        <w:tabs>
          <w:tab w:val="left" w:pos="284"/>
        </w:tabs>
        <w:rPr>
          <w:rFonts w:cs="Arial"/>
        </w:rPr>
      </w:pPr>
      <w:r>
        <w:rPr>
          <w:rFonts w:cs="Arial"/>
          <w:b/>
        </w:rPr>
        <w:t xml:space="preserve">DH </w:t>
      </w:r>
      <w:r>
        <w:rPr>
          <w:rFonts w:cs="Arial"/>
        </w:rPr>
        <w:t>finder det helt afgørende, at brugernes og klienternes perspektiv fortsat er repr</w:t>
      </w:r>
      <w:r>
        <w:rPr>
          <w:rFonts w:cs="Arial"/>
        </w:rPr>
        <w:t>æ</w:t>
      </w:r>
      <w:r>
        <w:rPr>
          <w:rFonts w:cs="Arial"/>
        </w:rPr>
        <w:t>senteret i Psykolognævnet, og er derfor tilfredse med den foreslåede sammensætning af Psykolognævnet.</w:t>
      </w:r>
    </w:p>
    <w:p w:rsidR="00176450" w:rsidRDefault="00176450" w:rsidP="00176450">
      <w:pPr>
        <w:tabs>
          <w:tab w:val="left" w:pos="284"/>
        </w:tabs>
        <w:rPr>
          <w:rFonts w:cs="Arial"/>
        </w:rPr>
      </w:pPr>
    </w:p>
    <w:p w:rsidR="00176450" w:rsidRDefault="00176450" w:rsidP="00176450">
      <w:pPr>
        <w:tabs>
          <w:tab w:val="left" w:pos="284"/>
        </w:tabs>
        <w:rPr>
          <w:rFonts w:cs="Arial"/>
        </w:rPr>
      </w:pPr>
      <w:r>
        <w:rPr>
          <w:rFonts w:cs="Arial"/>
          <w:b/>
        </w:rPr>
        <w:t xml:space="preserve">KL </w:t>
      </w:r>
      <w:r>
        <w:rPr>
          <w:rFonts w:cs="Arial"/>
        </w:rPr>
        <w:t>kan, da forslaget indebærer en væsentlig reduktion af arbejdsgiversidens repr</w:t>
      </w:r>
      <w:r>
        <w:rPr>
          <w:rFonts w:cs="Arial"/>
        </w:rPr>
        <w:t>æ</w:t>
      </w:r>
      <w:r>
        <w:rPr>
          <w:rFonts w:cs="Arial"/>
        </w:rPr>
        <w:t>sentation, ikke støtte denne del af forslaget. KL bemærker, at Københavns og Fred</w:t>
      </w:r>
      <w:r>
        <w:rPr>
          <w:rFonts w:cs="Arial"/>
        </w:rPr>
        <w:t>e</w:t>
      </w:r>
      <w:r>
        <w:rPr>
          <w:rFonts w:cs="Arial"/>
        </w:rPr>
        <w:t>riksberg Kommuner med ændringen ikke længere vil have ret til i fællesskab at indsti</w:t>
      </w:r>
      <w:r>
        <w:rPr>
          <w:rFonts w:cs="Arial"/>
        </w:rPr>
        <w:t>l</w:t>
      </w:r>
      <w:r>
        <w:rPr>
          <w:rFonts w:cs="Arial"/>
        </w:rPr>
        <w:t>le et medlem til nævnet. KL anfører videre, at forslaget i sammenhæng med, at KL og Danske Regioner ifølge forslaget fremadrettet vil skulle deles om én plads i nævnet, indebærer en væsentlig reduktion af arbejdsgiversidens repræsentation fra tre til et medlem. KL bemærker, at en sådan svækkelse af de offentlige arbejdsgiveres repr</w:t>
      </w:r>
      <w:r>
        <w:rPr>
          <w:rFonts w:cs="Arial"/>
        </w:rPr>
        <w:t>æ</w:t>
      </w:r>
      <w:r>
        <w:rPr>
          <w:rFonts w:cs="Arial"/>
        </w:rPr>
        <w:t>sentation indebærer en så markant svækkelse af bestiller- og opdragssiden, at det svækker nævnets legitimitet, hvilket forekommer yderst uhensigtsmæssigt på et tid</w:t>
      </w:r>
      <w:r>
        <w:rPr>
          <w:rFonts w:cs="Arial"/>
        </w:rPr>
        <w:t>s</w:t>
      </w:r>
      <w:r>
        <w:rPr>
          <w:rFonts w:cs="Arial"/>
        </w:rPr>
        <w:t xml:space="preserve">punkt, hvor der med lovforslaget samtidig lægges op til at styrke nævnets tilsyn. KL foreslår, at kommuner og regioner hver sikres én plads i nævnet. </w:t>
      </w:r>
    </w:p>
    <w:p w:rsidR="00176450" w:rsidRDefault="00176450" w:rsidP="00176450">
      <w:pPr>
        <w:tabs>
          <w:tab w:val="left" w:pos="284"/>
        </w:tabs>
        <w:rPr>
          <w:rFonts w:cs="Arial"/>
          <w:b/>
        </w:rPr>
      </w:pPr>
    </w:p>
    <w:p w:rsidR="00176450" w:rsidRDefault="00176450" w:rsidP="00176450">
      <w:pPr>
        <w:tabs>
          <w:tab w:val="left" w:pos="284"/>
        </w:tabs>
        <w:rPr>
          <w:rFonts w:cs="Arial"/>
        </w:rPr>
      </w:pPr>
      <w:r>
        <w:rPr>
          <w:rFonts w:cs="Arial"/>
          <w:b/>
        </w:rPr>
        <w:t xml:space="preserve">Red Barnet </w:t>
      </w:r>
      <w:r>
        <w:rPr>
          <w:rFonts w:cs="Arial"/>
        </w:rPr>
        <w:t>bemærker, at den ønskede styrkelse af Psykolognævnets tilsynsvirkso</w:t>
      </w:r>
      <w:r>
        <w:rPr>
          <w:rFonts w:cs="Arial"/>
        </w:rPr>
        <w:t>m</w:t>
      </w:r>
      <w:r>
        <w:rPr>
          <w:rFonts w:cs="Arial"/>
        </w:rPr>
        <w:t>hed og større fokus på at vurdere sagernes materielle indhold i stedet for udelukkende formalia er positiv, men at Psykolognævnets større formelle kompetence bør følges af en større reel sagkyndig og dermed psykologfaglig kompetence end i det foreliggende udkast.</w:t>
      </w:r>
    </w:p>
    <w:p w:rsidR="00176450" w:rsidRDefault="00176450" w:rsidP="00176450">
      <w:pPr>
        <w:tabs>
          <w:tab w:val="left" w:pos="284"/>
        </w:tabs>
        <w:rPr>
          <w:rFonts w:cs="Arial"/>
        </w:rPr>
      </w:pPr>
    </w:p>
    <w:p w:rsidR="00176450" w:rsidRDefault="00176450" w:rsidP="00176450">
      <w:pPr>
        <w:tabs>
          <w:tab w:val="left" w:pos="284"/>
        </w:tabs>
        <w:rPr>
          <w:rFonts w:eastAsia="Times New Roman" w:cs="Arial"/>
          <w:szCs w:val="20"/>
        </w:rPr>
      </w:pPr>
      <w:r w:rsidRPr="003853ED">
        <w:rPr>
          <w:rFonts w:eastAsia="Times New Roman" w:cs="Arial"/>
          <w:b/>
          <w:szCs w:val="20"/>
        </w:rPr>
        <w:t>Rikke Schwartz (medlem af Psykolognævnet efter indstilling fra Dansk Psyk</w:t>
      </w:r>
      <w:r w:rsidRPr="003853ED">
        <w:rPr>
          <w:rFonts w:eastAsia="Times New Roman" w:cs="Arial"/>
          <w:b/>
          <w:szCs w:val="20"/>
        </w:rPr>
        <w:t>o</w:t>
      </w:r>
      <w:r w:rsidRPr="003853ED">
        <w:rPr>
          <w:rFonts w:eastAsia="Times New Roman" w:cs="Arial"/>
          <w:b/>
          <w:szCs w:val="20"/>
        </w:rPr>
        <w:t>logforening)</w:t>
      </w:r>
      <w:r>
        <w:rPr>
          <w:rFonts w:eastAsia="Times New Roman" w:cs="Arial"/>
          <w:szCs w:val="20"/>
        </w:rPr>
        <w:t xml:space="preserve"> bemærker, at det vil øge nævnets beslutningsdygtighed med et reduc</w:t>
      </w:r>
      <w:r>
        <w:rPr>
          <w:rFonts w:eastAsia="Times New Roman" w:cs="Arial"/>
          <w:szCs w:val="20"/>
        </w:rPr>
        <w:t>e</w:t>
      </w:r>
      <w:r>
        <w:rPr>
          <w:rFonts w:eastAsia="Times New Roman" w:cs="Arial"/>
          <w:szCs w:val="20"/>
        </w:rPr>
        <w:t xml:space="preserve">ret antal nævnsmedlemmer. </w:t>
      </w:r>
    </w:p>
    <w:p w:rsidR="00176450" w:rsidRDefault="00176450" w:rsidP="00176450">
      <w:pPr>
        <w:tabs>
          <w:tab w:val="left" w:pos="284"/>
        </w:tabs>
        <w:rPr>
          <w:rFonts w:cs="Arial"/>
          <w:b/>
        </w:rPr>
      </w:pPr>
    </w:p>
    <w:p w:rsidR="00176450" w:rsidRDefault="00176450" w:rsidP="00176450">
      <w:pPr>
        <w:tabs>
          <w:tab w:val="left" w:pos="284"/>
        </w:tabs>
        <w:rPr>
          <w:rFonts w:cs="Arial"/>
          <w:i/>
        </w:rPr>
      </w:pPr>
      <w:r>
        <w:rPr>
          <w:rFonts w:cs="Arial"/>
          <w:i/>
        </w:rPr>
        <w:t>Social- og Indenrigsministeriets bemærkninger</w:t>
      </w:r>
    </w:p>
    <w:p w:rsidR="00176450" w:rsidRDefault="00176450" w:rsidP="00176450">
      <w:pPr>
        <w:tabs>
          <w:tab w:val="left" w:pos="284"/>
        </w:tabs>
        <w:rPr>
          <w:rFonts w:cs="Arial"/>
        </w:rPr>
      </w:pPr>
      <w:r>
        <w:rPr>
          <w:rFonts w:cs="Arial"/>
        </w:rPr>
        <w:t xml:space="preserve">Med lovforslaget ønskes et mere effektivt og beslutningsdygtigt nævn. Dette opnås ved en reduktion i antallet af nævnsmedlemmer. </w:t>
      </w:r>
      <w:r w:rsidR="00311C03">
        <w:rPr>
          <w:rFonts w:cs="Arial"/>
        </w:rPr>
        <w:t>Nævnet får herved fremover et tilsv</w:t>
      </w:r>
      <w:r w:rsidR="00311C03">
        <w:rPr>
          <w:rFonts w:cs="Arial"/>
        </w:rPr>
        <w:t>a</w:t>
      </w:r>
      <w:r w:rsidR="00311C03">
        <w:rPr>
          <w:rFonts w:cs="Arial"/>
        </w:rPr>
        <w:lastRenderedPageBreak/>
        <w:t>rende antal medlemmer, der deltager i hver enkelt sag, som i Sundhedsvæsenets Disciplinærnævn.</w:t>
      </w:r>
    </w:p>
    <w:p w:rsidR="00176450" w:rsidRDefault="00176450" w:rsidP="00176450">
      <w:pPr>
        <w:tabs>
          <w:tab w:val="left" w:pos="284"/>
        </w:tabs>
        <w:rPr>
          <w:rFonts w:cs="Arial"/>
        </w:rPr>
      </w:pPr>
    </w:p>
    <w:p w:rsidR="00176450" w:rsidRDefault="00176450" w:rsidP="00176450">
      <w:pPr>
        <w:tabs>
          <w:tab w:val="left" w:pos="284"/>
        </w:tabs>
        <w:rPr>
          <w:rFonts w:cs="Arial"/>
        </w:rPr>
      </w:pPr>
      <w:r>
        <w:rPr>
          <w:rFonts w:cs="Arial"/>
        </w:rPr>
        <w:t>Ministeriet finder samtidigt, at det er vigtigt, at både den erhvervsgruppe (psykologe</w:t>
      </w:r>
      <w:r>
        <w:rPr>
          <w:rFonts w:cs="Arial"/>
        </w:rPr>
        <w:t>r</w:t>
      </w:r>
      <w:r>
        <w:rPr>
          <w:rFonts w:cs="Arial"/>
        </w:rPr>
        <w:t xml:space="preserve">ne), som nævnet fører tilsyn med, såvel som arbejdsgiver-/bestillerside og klienter er repræsenterede. I lovforslaget foreslås således en sammensætning af nævnet, hvor arbejdsgiver-/bestillersiden og klientsiden hver er repræsenterede med ét medlem, mens psykologstanden er repræsenterede med to medlemmer. </w:t>
      </w:r>
      <w:r w:rsidR="008611A5">
        <w:rPr>
          <w:rFonts w:cs="Arial"/>
        </w:rPr>
        <w:t xml:space="preserve">Herved sikres paritet </w:t>
      </w:r>
      <w:r w:rsidR="00843AED">
        <w:rPr>
          <w:rFonts w:cs="Arial"/>
        </w:rPr>
        <w:t>mellem den psykologfaglige og den ikke-psykologfaglige side af nævnet.</w:t>
      </w:r>
      <w:r w:rsidR="00843AED" w:rsidRPr="00843AED">
        <w:rPr>
          <w:rFonts w:cs="Arial"/>
        </w:rPr>
        <w:t xml:space="preserve"> </w:t>
      </w:r>
      <w:r w:rsidR="001923CD">
        <w:t>Samme</w:t>
      </w:r>
      <w:r w:rsidR="001923CD">
        <w:t>n</w:t>
      </w:r>
      <w:r w:rsidR="001923CD">
        <w:t>sætningen af Psykolognævnet vil dermed også tilnærme sig</w:t>
      </w:r>
      <w:r w:rsidR="00843AED">
        <w:rPr>
          <w:rFonts w:cs="Arial"/>
        </w:rPr>
        <w:t xml:space="preserve"> sammensætningen i Sundhedsvæsenets Disciplinærnævn, hvor der, når nævnet træffer afgørelser, delt</w:t>
      </w:r>
      <w:r w:rsidR="00843AED">
        <w:rPr>
          <w:rFonts w:cs="Arial"/>
        </w:rPr>
        <w:t>a</w:t>
      </w:r>
      <w:r w:rsidR="00843AED">
        <w:rPr>
          <w:rFonts w:cs="Arial"/>
        </w:rPr>
        <w:t>ger to lægmænd, som repræsenterer sundhedsvæsenets brugere, og to sundhedsfa</w:t>
      </w:r>
      <w:r w:rsidR="00843AED">
        <w:rPr>
          <w:rFonts w:cs="Arial"/>
        </w:rPr>
        <w:t>g</w:t>
      </w:r>
      <w:r w:rsidR="00843AED">
        <w:rPr>
          <w:rFonts w:cs="Arial"/>
        </w:rPr>
        <w:t>ligt uddannede personer</w:t>
      </w:r>
      <w:r w:rsidR="00AB71A1">
        <w:rPr>
          <w:rFonts w:cs="Arial"/>
        </w:rPr>
        <w:t>.</w:t>
      </w:r>
    </w:p>
    <w:p w:rsidR="00176450" w:rsidRDefault="00176450" w:rsidP="00176450">
      <w:pPr>
        <w:tabs>
          <w:tab w:val="left" w:pos="284"/>
        </w:tabs>
        <w:rPr>
          <w:rFonts w:cs="Arial"/>
        </w:rPr>
      </w:pPr>
    </w:p>
    <w:p w:rsidR="00176450" w:rsidRDefault="00176450" w:rsidP="00176450">
      <w:pPr>
        <w:tabs>
          <w:tab w:val="left" w:pos="284"/>
        </w:tabs>
        <w:rPr>
          <w:rFonts w:cs="Arial"/>
        </w:rPr>
      </w:pPr>
      <w:r>
        <w:rPr>
          <w:rFonts w:cs="Arial"/>
        </w:rPr>
        <w:t>Med denne sammensætning opnås et mere effektivt nævn, der har såvel den e</w:t>
      </w:r>
      <w:r>
        <w:rPr>
          <w:rFonts w:cs="Arial"/>
        </w:rPr>
        <w:t>r</w:t>
      </w:r>
      <w:r>
        <w:rPr>
          <w:rFonts w:cs="Arial"/>
        </w:rPr>
        <w:t>hvervsspecifikke psykologfaglige indsigt med to medlemmer fra Dansk Psykolog Fo</w:t>
      </w:r>
      <w:r>
        <w:rPr>
          <w:rFonts w:cs="Arial"/>
        </w:rPr>
        <w:t>r</w:t>
      </w:r>
      <w:r>
        <w:rPr>
          <w:rFonts w:cs="Arial"/>
        </w:rPr>
        <w:t>ening, men også den nødvendige viden og indsigt fra de øvrige interessenter på o</w:t>
      </w:r>
      <w:r>
        <w:rPr>
          <w:rFonts w:cs="Arial"/>
        </w:rPr>
        <w:t>m</w:t>
      </w:r>
      <w:r w:rsidR="00951A5B">
        <w:rPr>
          <w:rFonts w:cs="Arial"/>
        </w:rPr>
        <w:t>rådet. Social- og I</w:t>
      </w:r>
      <w:r>
        <w:rPr>
          <w:rFonts w:cs="Arial"/>
        </w:rPr>
        <w:t>ndenrigsministeriet finder ikke grundlag for at ændre på vægtningen mellem offentlighedsmedlemmer og sagkyndige, som med forslaget er lige.</w:t>
      </w:r>
    </w:p>
    <w:p w:rsidR="00176450" w:rsidRDefault="00176450" w:rsidP="00176450">
      <w:pPr>
        <w:tabs>
          <w:tab w:val="left" w:pos="284"/>
        </w:tabs>
        <w:rPr>
          <w:rFonts w:cs="Arial"/>
        </w:rPr>
      </w:pPr>
    </w:p>
    <w:p w:rsidR="00176450" w:rsidRDefault="00176450" w:rsidP="00176450">
      <w:pPr>
        <w:tabs>
          <w:tab w:val="left" w:pos="284"/>
        </w:tabs>
        <w:rPr>
          <w:rFonts w:cs="Arial"/>
        </w:rPr>
      </w:pPr>
      <w:r>
        <w:rPr>
          <w:rFonts w:cs="Arial"/>
        </w:rPr>
        <w:t xml:space="preserve">Social- og Indenrigsministeriet foreslår imidlertid på baggrund af høringssvarene en ændring af nævnets sammensætning, således at der fremadrettet </w:t>
      </w:r>
      <w:r w:rsidR="00843AED">
        <w:rPr>
          <w:rFonts w:cs="Arial"/>
        </w:rPr>
        <w:t xml:space="preserve">i lighed med, hvad der gælder for Sundhedsvæsenets Disciplinærnævn, </w:t>
      </w:r>
      <w:r>
        <w:rPr>
          <w:rFonts w:cs="Arial"/>
        </w:rPr>
        <w:t xml:space="preserve">stilles krav om, at formanden skal være dommer. </w:t>
      </w:r>
      <w:r>
        <w:t xml:space="preserve">En sådan ændring </w:t>
      </w:r>
      <w:r w:rsidR="00843AED">
        <w:t xml:space="preserve">vil med den styrkelse af retssikkerheden, der vil ligge i et dommerledet nævn, </w:t>
      </w:r>
      <w:r>
        <w:t>give nævnet mere tyngde, ligesom nævnets ua</w:t>
      </w:r>
      <w:r>
        <w:t>f</w:t>
      </w:r>
      <w:r>
        <w:t>hængighed også fra dets sekretariat tydeliggøres ved en adskillelse af funktionen som henholdsvis leder af Psykolognævnets sekretariat og formand for Psykolognævnet</w:t>
      </w:r>
    </w:p>
    <w:p w:rsidR="00176450" w:rsidRDefault="00176450" w:rsidP="00176450">
      <w:pPr>
        <w:tabs>
          <w:tab w:val="left" w:pos="284"/>
        </w:tabs>
        <w:rPr>
          <w:rFonts w:cs="Arial"/>
        </w:rPr>
      </w:pPr>
    </w:p>
    <w:p w:rsidR="00176450" w:rsidRDefault="00176450" w:rsidP="00176450">
      <w:pPr>
        <w:tabs>
          <w:tab w:val="left" w:pos="284"/>
        </w:tabs>
        <w:rPr>
          <w:rFonts w:cs="Arial"/>
        </w:rPr>
      </w:pPr>
      <w:r>
        <w:rPr>
          <w:rFonts w:cs="Arial"/>
        </w:rPr>
        <w:t>I forhold til KL's og Danske Regioners høringssvar bemærkes, at reduktionen i antallet af medlemmer, der udpeges efter indstilling fra KL og Danske Regioner, skal ses i sammenhæng med den generelle reduktion fra 9 medlemmer til 5 medlemmer af Ps</w:t>
      </w:r>
      <w:r>
        <w:rPr>
          <w:rFonts w:cs="Arial"/>
        </w:rPr>
        <w:t>y</w:t>
      </w:r>
      <w:r>
        <w:rPr>
          <w:rFonts w:cs="Arial"/>
        </w:rPr>
        <w:t>kolognævnet. En fælles indstillingsret for de to organisationer kendes allerede fra a</w:t>
      </w:r>
      <w:r>
        <w:rPr>
          <w:rFonts w:cs="Arial"/>
        </w:rPr>
        <w:t>n</w:t>
      </w:r>
      <w:r>
        <w:rPr>
          <w:rFonts w:cs="Arial"/>
        </w:rPr>
        <w:t>dre nævn. KL og Danske Regioner har således i fællesskab med Finansministeriet ret til at indstille ét medlem til Arbejdsmiljøklagenævnet.</w:t>
      </w:r>
      <w:r w:rsidR="00374B3E">
        <w:rPr>
          <w:rFonts w:cs="Arial"/>
        </w:rPr>
        <w:t xml:space="preserve"> Den fælle</w:t>
      </w:r>
      <w:r w:rsidR="00D939D6">
        <w:rPr>
          <w:rFonts w:cs="Arial"/>
        </w:rPr>
        <w:t>s indstillingsret findes begrundet</w:t>
      </w:r>
      <w:r w:rsidR="00374B3E">
        <w:rPr>
          <w:rFonts w:cs="Arial"/>
        </w:rPr>
        <w:t xml:space="preserve"> i</w:t>
      </w:r>
      <w:r w:rsidR="00D939D6">
        <w:rPr>
          <w:rFonts w:cs="Arial"/>
        </w:rPr>
        <w:t>,</w:t>
      </w:r>
      <w:r w:rsidR="00374B3E">
        <w:rPr>
          <w:rFonts w:cs="Arial"/>
        </w:rPr>
        <w:t xml:space="preserve"> at Danske Regioner og KL har ens</w:t>
      </w:r>
      <w:r w:rsidR="007B7048">
        <w:rPr>
          <w:rFonts w:cs="Arial"/>
        </w:rPr>
        <w:t>artede</w:t>
      </w:r>
      <w:r w:rsidR="00374B3E">
        <w:rPr>
          <w:rFonts w:cs="Arial"/>
        </w:rPr>
        <w:t xml:space="preserve"> interesser som a</w:t>
      </w:r>
      <w:r w:rsidR="00D939D6">
        <w:rPr>
          <w:rFonts w:cs="Arial"/>
        </w:rPr>
        <w:t>rbejdsgiver og opdragsgiver, uanset at regionerne og kommunerne anvender psykologer til løsning af forskellige faglige opgaver.</w:t>
      </w:r>
      <w:r>
        <w:rPr>
          <w:rFonts w:cs="Arial"/>
        </w:rPr>
        <w:t xml:space="preserve">     </w:t>
      </w:r>
    </w:p>
    <w:p w:rsidR="00176450" w:rsidRDefault="00176450" w:rsidP="00176450">
      <w:pPr>
        <w:tabs>
          <w:tab w:val="left" w:pos="284"/>
        </w:tabs>
        <w:rPr>
          <w:rFonts w:cs="Arial"/>
        </w:rPr>
      </w:pPr>
    </w:p>
    <w:p w:rsidR="005B5CC2" w:rsidRDefault="00176450" w:rsidP="005B5CC2">
      <w:pPr>
        <w:tabs>
          <w:tab w:val="left" w:pos="0"/>
        </w:tabs>
        <w:rPr>
          <w:rFonts w:cs="Arial"/>
        </w:rPr>
      </w:pPr>
      <w:r>
        <w:rPr>
          <w:rFonts w:cs="Arial"/>
        </w:rPr>
        <w:t>På baggrund af Dansk Psykolog Forenings bemærkninger om uddannelseskrav til nævnsmedlemmer foreslås som noget nyt, at det indskrives i loven, at de to medle</w:t>
      </w:r>
      <w:r>
        <w:rPr>
          <w:rFonts w:cs="Arial"/>
        </w:rPr>
        <w:t>m</w:t>
      </w:r>
      <w:r>
        <w:rPr>
          <w:rFonts w:cs="Arial"/>
        </w:rPr>
        <w:t xml:space="preserve">mer, som Dansk Psykolog Forening indstiller, skal have bestået kandidateksamen i psykologi eller en dermed ligestillet eksamen. </w:t>
      </w:r>
      <w:r w:rsidR="000B5B2E">
        <w:rPr>
          <w:rFonts w:eastAsia="Times New Roman" w:cs="Arial"/>
          <w:szCs w:val="20"/>
        </w:rPr>
        <w:t>Der henvises til den foreslåede b</w:t>
      </w:r>
      <w:r w:rsidR="000B5B2E">
        <w:rPr>
          <w:rFonts w:eastAsia="Times New Roman" w:cs="Arial"/>
          <w:szCs w:val="20"/>
        </w:rPr>
        <w:t>e</w:t>
      </w:r>
      <w:r w:rsidR="000B5B2E">
        <w:rPr>
          <w:rFonts w:eastAsia="Times New Roman" w:cs="Arial"/>
          <w:szCs w:val="20"/>
        </w:rPr>
        <w:t>stemmelse i psykologlovens § 17, stk. 3, som affattet ved lovforslagets § 1, nr. 24.</w:t>
      </w:r>
      <w:r w:rsidR="000D0B0E">
        <w:rPr>
          <w:rFonts w:eastAsia="Times New Roman" w:cs="Arial"/>
          <w:szCs w:val="20"/>
        </w:rPr>
        <w:t xml:space="preserve"> </w:t>
      </w:r>
      <w:r>
        <w:rPr>
          <w:rFonts w:cs="Arial"/>
        </w:rPr>
        <w:t>På baggrund af bemærkninger om behovet for sikring af den sagkyndige del af sagsb</w:t>
      </w:r>
      <w:r>
        <w:rPr>
          <w:rFonts w:cs="Arial"/>
        </w:rPr>
        <w:t>e</w:t>
      </w:r>
      <w:r>
        <w:rPr>
          <w:rFonts w:cs="Arial"/>
        </w:rPr>
        <w:t>handling</w:t>
      </w:r>
      <w:r w:rsidR="00D03F57">
        <w:rPr>
          <w:rFonts w:cs="Arial"/>
        </w:rPr>
        <w:t>en</w:t>
      </w:r>
      <w:r>
        <w:rPr>
          <w:rFonts w:cs="Arial"/>
        </w:rPr>
        <w:t xml:space="preserve"> foreslås også som noget nyt, </w:t>
      </w:r>
      <w:r w:rsidR="003C70EE" w:rsidRPr="003C70EE">
        <w:rPr>
          <w:rFonts w:cs="Arial"/>
          <w:szCs w:val="20"/>
        </w:rPr>
        <w:t>at hvis</w:t>
      </w:r>
      <w:r w:rsidR="00D03F57">
        <w:rPr>
          <w:rFonts w:cs="Arial"/>
          <w:szCs w:val="20"/>
        </w:rPr>
        <w:t xml:space="preserve"> blot</w:t>
      </w:r>
      <w:r w:rsidR="003C70EE" w:rsidRPr="003C70EE">
        <w:rPr>
          <w:rFonts w:cs="Arial"/>
          <w:szCs w:val="20"/>
        </w:rPr>
        <w:t xml:space="preserve"> et nævnsmedlem udtrykker ø</w:t>
      </w:r>
      <w:r w:rsidR="003C70EE" w:rsidRPr="003C70EE">
        <w:rPr>
          <w:rFonts w:cs="Arial"/>
          <w:szCs w:val="20"/>
        </w:rPr>
        <w:t>n</w:t>
      </w:r>
      <w:r w:rsidR="003C70EE" w:rsidRPr="003C70EE">
        <w:rPr>
          <w:rFonts w:cs="Arial"/>
          <w:szCs w:val="20"/>
        </w:rPr>
        <w:t>ske herom, skal der indhentes sagkyndig bistand</w:t>
      </w:r>
      <w:r w:rsidR="00927D3E">
        <w:rPr>
          <w:rFonts w:cs="Arial"/>
          <w:szCs w:val="20"/>
        </w:rPr>
        <w:t xml:space="preserve"> i forbindelse med sagsbehandlingen</w:t>
      </w:r>
      <w:r w:rsidR="003C70EE" w:rsidRPr="003C70EE">
        <w:rPr>
          <w:rFonts w:cs="Arial"/>
          <w:szCs w:val="20"/>
        </w:rPr>
        <w:t>, samt</w:t>
      </w:r>
      <w:r w:rsidR="003C70EE">
        <w:rPr>
          <w:rFonts w:cs="Arial"/>
        </w:rPr>
        <w:t xml:space="preserve"> </w:t>
      </w:r>
      <w:r>
        <w:rPr>
          <w:rFonts w:cs="Arial"/>
        </w:rPr>
        <w:t>at f</w:t>
      </w:r>
      <w:r w:rsidRPr="000A2A47">
        <w:rPr>
          <w:rFonts w:cs="Arial"/>
        </w:rPr>
        <w:t xml:space="preserve">ormanden kan bestemme, at særligt sagkyndige eller andre kan deltage uden stemmeret </w:t>
      </w:r>
      <w:r w:rsidR="003C70EE">
        <w:rPr>
          <w:rFonts w:cs="Arial"/>
        </w:rPr>
        <w:t>ved nævnets behandling af en sag</w:t>
      </w:r>
      <w:r w:rsidRPr="000A2A47">
        <w:rPr>
          <w:rFonts w:cs="Arial"/>
        </w:rPr>
        <w:t>.</w:t>
      </w:r>
      <w:r>
        <w:rPr>
          <w:rFonts w:cs="Arial"/>
        </w:rPr>
        <w:t xml:space="preserve"> </w:t>
      </w:r>
      <w:r w:rsidR="000E3087">
        <w:rPr>
          <w:rFonts w:eastAsia="Times New Roman" w:cs="Arial"/>
          <w:szCs w:val="20"/>
        </w:rPr>
        <w:t>Der henvises til de foreslåede b</w:t>
      </w:r>
      <w:r w:rsidR="000E3087">
        <w:rPr>
          <w:rFonts w:eastAsia="Times New Roman" w:cs="Arial"/>
          <w:szCs w:val="20"/>
        </w:rPr>
        <w:t>e</w:t>
      </w:r>
      <w:r w:rsidR="000E3087">
        <w:rPr>
          <w:rFonts w:eastAsia="Times New Roman" w:cs="Arial"/>
          <w:szCs w:val="20"/>
        </w:rPr>
        <w:t>stemmelse</w:t>
      </w:r>
      <w:r w:rsidR="003C70EE">
        <w:rPr>
          <w:rFonts w:eastAsia="Times New Roman" w:cs="Arial"/>
          <w:szCs w:val="20"/>
        </w:rPr>
        <w:t>r</w:t>
      </w:r>
      <w:r w:rsidR="000E3087">
        <w:rPr>
          <w:rFonts w:eastAsia="Times New Roman" w:cs="Arial"/>
          <w:szCs w:val="20"/>
        </w:rPr>
        <w:t xml:space="preserve"> i psykologlovens § 17 a, stk. </w:t>
      </w:r>
      <w:r w:rsidR="003C70EE">
        <w:rPr>
          <w:rFonts w:eastAsia="Times New Roman" w:cs="Arial"/>
          <w:szCs w:val="20"/>
        </w:rPr>
        <w:t xml:space="preserve">2 og </w:t>
      </w:r>
      <w:r w:rsidR="000E3087">
        <w:rPr>
          <w:rFonts w:eastAsia="Times New Roman" w:cs="Arial"/>
          <w:szCs w:val="20"/>
        </w:rPr>
        <w:t xml:space="preserve">3, som affattet ved lovforslagets § 1, nr. 24. </w:t>
      </w:r>
      <w:r w:rsidR="003C70EE">
        <w:rPr>
          <w:rFonts w:eastAsia="Times New Roman" w:cs="Arial"/>
          <w:szCs w:val="20"/>
        </w:rPr>
        <w:t>B</w:t>
      </w:r>
      <w:r>
        <w:rPr>
          <w:rFonts w:cs="Arial"/>
        </w:rPr>
        <w:t>estemmelse</w:t>
      </w:r>
      <w:r w:rsidR="003C70EE">
        <w:rPr>
          <w:rFonts w:cs="Arial"/>
        </w:rPr>
        <w:t>n om deltagelse af særligt sagkyndige eller andre uden stemmeret ved nævnets behandling</w:t>
      </w:r>
      <w:r>
        <w:rPr>
          <w:rFonts w:cs="Arial"/>
        </w:rPr>
        <w:t xml:space="preserve"> svarer indholdsmæssigt til § </w:t>
      </w:r>
      <w:r w:rsidRPr="000A2A47">
        <w:rPr>
          <w:rFonts w:cs="Arial"/>
        </w:rPr>
        <w:t>15, stk. 3, i lov om klage- og erstatningsadgang inden for sundhedsvæsenet (Sundhedsvæsenets Disciplinæ</w:t>
      </w:r>
      <w:r w:rsidRPr="000A2A47">
        <w:rPr>
          <w:rFonts w:cs="Arial"/>
        </w:rPr>
        <w:t>r</w:t>
      </w:r>
      <w:r w:rsidRPr="000A2A47">
        <w:rPr>
          <w:rFonts w:cs="Arial"/>
        </w:rPr>
        <w:t>nævn).</w:t>
      </w:r>
    </w:p>
    <w:p w:rsidR="005B5CC2" w:rsidRDefault="005B5CC2" w:rsidP="005B5CC2">
      <w:pPr>
        <w:tabs>
          <w:tab w:val="left" w:pos="284"/>
        </w:tabs>
        <w:rPr>
          <w:rFonts w:cs="Arial"/>
        </w:rPr>
      </w:pPr>
    </w:p>
    <w:p w:rsidR="005B5CC2" w:rsidRDefault="005B5CC2" w:rsidP="005B5CC2">
      <w:pPr>
        <w:tabs>
          <w:tab w:val="left" w:pos="0"/>
        </w:tabs>
        <w:rPr>
          <w:rFonts w:cs="Arial"/>
        </w:rPr>
      </w:pPr>
      <w:r w:rsidRPr="00524289">
        <w:t>Ministeriet</w:t>
      </w:r>
      <w:r>
        <w:t xml:space="preserve"> finder, at Psykolognævnets kompetencer og faglighed til at behandle sager derudover er sikret ved, at nævnet siden august 2015 er blevet sekretariatsbetjent af Ankestyrelsen, som har stor erfaring med konkret sagsbehandling, herunder overho</w:t>
      </w:r>
      <w:r>
        <w:t>l</w:t>
      </w:r>
      <w:r>
        <w:lastRenderedPageBreak/>
        <w:t>delse af de forvaltningsretlige regler, og at Ankestyrelsen har iværksat initiativer til forbedring af kvaliteten af sekretariatets og nævnets sagsbehandling.</w:t>
      </w:r>
    </w:p>
    <w:p w:rsidR="00A600CF" w:rsidRDefault="00A600CF" w:rsidP="00176450">
      <w:pPr>
        <w:tabs>
          <w:tab w:val="left" w:pos="284"/>
        </w:tabs>
        <w:rPr>
          <w:rFonts w:cs="Arial"/>
        </w:rPr>
      </w:pPr>
    </w:p>
    <w:p w:rsidR="00A600CF" w:rsidRPr="00A600CF" w:rsidRDefault="00A600CF" w:rsidP="00176450">
      <w:pPr>
        <w:tabs>
          <w:tab w:val="left" w:pos="284"/>
        </w:tabs>
        <w:rPr>
          <w:rFonts w:eastAsia="Times New Roman" w:cs="Arial"/>
          <w:i/>
          <w:szCs w:val="20"/>
        </w:rPr>
      </w:pPr>
      <w:r>
        <w:rPr>
          <w:rFonts w:eastAsia="Times New Roman" w:cs="Arial"/>
          <w:i/>
          <w:szCs w:val="20"/>
        </w:rPr>
        <w:t>Høringssvarene giver anledning til ændringer i lovforslaget, som beskrevet ovenfor.</w:t>
      </w:r>
    </w:p>
    <w:p w:rsidR="004F320B" w:rsidRDefault="004F320B" w:rsidP="00C0407C">
      <w:pPr>
        <w:tabs>
          <w:tab w:val="left" w:pos="284"/>
        </w:tabs>
        <w:rPr>
          <w:rFonts w:cs="Arial"/>
          <w:b/>
        </w:rPr>
      </w:pPr>
    </w:p>
    <w:p w:rsidR="00B71C4D" w:rsidRDefault="00D939D6" w:rsidP="00C0407C">
      <w:pPr>
        <w:tabs>
          <w:tab w:val="left" w:pos="284"/>
        </w:tabs>
        <w:rPr>
          <w:rFonts w:cs="Arial"/>
          <w:b/>
        </w:rPr>
      </w:pPr>
      <w:r>
        <w:rPr>
          <w:rFonts w:cs="Arial"/>
          <w:b/>
        </w:rPr>
        <w:t>2.4</w:t>
      </w:r>
      <w:r w:rsidR="00E6471E">
        <w:rPr>
          <w:rFonts w:cs="Arial"/>
          <w:b/>
        </w:rPr>
        <w:t xml:space="preserve">. </w:t>
      </w:r>
      <w:r w:rsidR="001A7922">
        <w:rPr>
          <w:rFonts w:cs="Arial"/>
          <w:b/>
        </w:rPr>
        <w:t xml:space="preserve">Adgang til at meddele påbud og iværksætte skærpet tilsyn </w:t>
      </w:r>
    </w:p>
    <w:p w:rsidR="001A7922" w:rsidRDefault="001A7922" w:rsidP="00C0407C">
      <w:pPr>
        <w:tabs>
          <w:tab w:val="left" w:pos="284"/>
        </w:tabs>
        <w:rPr>
          <w:rFonts w:cs="Arial"/>
          <w:b/>
        </w:rPr>
      </w:pPr>
    </w:p>
    <w:p w:rsidR="000D6C89" w:rsidRDefault="000D6C89" w:rsidP="00B55C29">
      <w:pPr>
        <w:tabs>
          <w:tab w:val="left" w:pos="284"/>
        </w:tabs>
        <w:rPr>
          <w:rFonts w:cs="Arial"/>
        </w:rPr>
      </w:pPr>
      <w:r>
        <w:rPr>
          <w:rFonts w:cs="Arial"/>
          <w:b/>
        </w:rPr>
        <w:t xml:space="preserve">Dansk Psykolog Forening </w:t>
      </w:r>
      <w:r>
        <w:rPr>
          <w:rFonts w:cs="Arial"/>
        </w:rPr>
        <w:t>er positive over for bestemmelser om fagligt påbud og skærpet tilsyn, for så vidt det sikres, at vurderingen understøttes af en nævnssa</w:t>
      </w:r>
      <w:r>
        <w:rPr>
          <w:rFonts w:cs="Arial"/>
        </w:rPr>
        <w:t>m</w:t>
      </w:r>
      <w:r>
        <w:rPr>
          <w:rFonts w:cs="Arial"/>
        </w:rPr>
        <w:t>mensætning eller et tilknyttet psykologfagligt råd, som sikrer kvaliteten af de sagky</w:t>
      </w:r>
      <w:r>
        <w:rPr>
          <w:rFonts w:cs="Arial"/>
        </w:rPr>
        <w:t>n</w:t>
      </w:r>
      <w:r>
        <w:rPr>
          <w:rFonts w:cs="Arial"/>
        </w:rPr>
        <w:t xml:space="preserve">dige vurderinger, der ligger til grund for en afgørelse. </w:t>
      </w:r>
    </w:p>
    <w:p w:rsidR="000D6C89" w:rsidRPr="000D6C89" w:rsidRDefault="000D6C89" w:rsidP="00B55C29">
      <w:pPr>
        <w:tabs>
          <w:tab w:val="left" w:pos="284"/>
        </w:tabs>
        <w:rPr>
          <w:rFonts w:cs="Arial"/>
        </w:rPr>
      </w:pPr>
    </w:p>
    <w:p w:rsidR="00E363D6" w:rsidRPr="00B55C29" w:rsidRDefault="00B55C29" w:rsidP="00B55C29">
      <w:pPr>
        <w:tabs>
          <w:tab w:val="left" w:pos="284"/>
        </w:tabs>
        <w:rPr>
          <w:rFonts w:cs="Arial"/>
        </w:rPr>
      </w:pPr>
      <w:r w:rsidRPr="00E363D6">
        <w:rPr>
          <w:rFonts w:cs="Arial"/>
          <w:b/>
        </w:rPr>
        <w:t>Danske Regioner</w:t>
      </w:r>
      <w:r>
        <w:rPr>
          <w:rFonts w:cs="Arial"/>
        </w:rPr>
        <w:t xml:space="preserve"> finder det positiv</w:t>
      </w:r>
      <w:r w:rsidR="00673885">
        <w:rPr>
          <w:rFonts w:cs="Arial"/>
        </w:rPr>
        <w:t>t</w:t>
      </w:r>
      <w:r>
        <w:rPr>
          <w:rFonts w:cs="Arial"/>
        </w:rPr>
        <w:t>, at der lægges op til en opdatering af lovgivni</w:t>
      </w:r>
      <w:r>
        <w:rPr>
          <w:rFonts w:cs="Arial"/>
        </w:rPr>
        <w:t>n</w:t>
      </w:r>
      <w:r>
        <w:rPr>
          <w:rFonts w:cs="Arial"/>
        </w:rPr>
        <w:t>gen, da denne ikke er blevet revideret i en årrække, og finder det samtidigt meget hensigtsmæssigt, at der nu sker en markant styrkelse af Psykolognævnets tilsynsvir</w:t>
      </w:r>
      <w:r>
        <w:rPr>
          <w:rFonts w:cs="Arial"/>
        </w:rPr>
        <w:t>k</w:t>
      </w:r>
      <w:r>
        <w:rPr>
          <w:rFonts w:cs="Arial"/>
        </w:rPr>
        <w:t xml:space="preserve">somhed. </w:t>
      </w:r>
      <w:r w:rsidR="00E363D6" w:rsidRPr="00B55C29">
        <w:rPr>
          <w:rFonts w:cs="Arial"/>
        </w:rPr>
        <w:t xml:space="preserve">Danske Regioner </w:t>
      </w:r>
      <w:r w:rsidR="00E363D6" w:rsidRPr="00B55C29">
        <w:rPr>
          <w:rFonts w:cs="Arial"/>
          <w:bCs/>
        </w:rPr>
        <w:t xml:space="preserve">finder det </w:t>
      </w:r>
      <w:r w:rsidRPr="00B55C29">
        <w:rPr>
          <w:rFonts w:cs="Arial"/>
          <w:bCs/>
        </w:rPr>
        <w:t xml:space="preserve">endvidere </w:t>
      </w:r>
      <w:r w:rsidR="00E363D6" w:rsidRPr="00B55C29">
        <w:rPr>
          <w:rFonts w:cs="Arial"/>
          <w:bCs/>
        </w:rPr>
        <w:t>positiv</w:t>
      </w:r>
      <w:r w:rsidRPr="00B55C29">
        <w:rPr>
          <w:rFonts w:cs="Arial"/>
          <w:bCs/>
        </w:rPr>
        <w:t>t</w:t>
      </w:r>
      <w:r w:rsidR="00E363D6" w:rsidRPr="00B55C29">
        <w:rPr>
          <w:rFonts w:cs="Arial"/>
          <w:bCs/>
        </w:rPr>
        <w:t xml:space="preserve">, at nævnet får mulighed for at meddele faglige påbud og opnår hjemmel til at fratage autorisationen, hvis påbuddet ikke efterleves. Danske Regioner mener, at det bidrager til en markant styrkelse af nævnets virksomhed og patientsikkerheden på området. </w:t>
      </w:r>
    </w:p>
    <w:p w:rsidR="00E363D6" w:rsidRPr="00B55C29" w:rsidRDefault="00E363D6" w:rsidP="00E363D6"/>
    <w:p w:rsidR="00907D1F" w:rsidRPr="00907D1F" w:rsidRDefault="00907D1F" w:rsidP="00C0407C">
      <w:pPr>
        <w:tabs>
          <w:tab w:val="left" w:pos="284"/>
        </w:tabs>
        <w:rPr>
          <w:rFonts w:cs="Arial"/>
        </w:rPr>
      </w:pPr>
      <w:r>
        <w:rPr>
          <w:rFonts w:cs="Arial"/>
          <w:b/>
        </w:rPr>
        <w:t xml:space="preserve">DH </w:t>
      </w:r>
      <w:r>
        <w:rPr>
          <w:rFonts w:cs="Arial"/>
        </w:rPr>
        <w:t xml:space="preserve">støtter </w:t>
      </w:r>
      <w:r w:rsidR="00673885">
        <w:rPr>
          <w:rFonts w:cs="Arial"/>
        </w:rPr>
        <w:t>de af lovforslagets</w:t>
      </w:r>
      <w:r>
        <w:rPr>
          <w:rFonts w:cs="Arial"/>
        </w:rPr>
        <w:t xml:space="preserve"> forslag, der skal gøre tilsynet med psykologer mere effektivt. Det gælder bl.a. styrkelsen af Psykolognævnets muligheder for at reagere over for psykologer, der ikke le</w:t>
      </w:r>
      <w:r w:rsidR="00C0407C">
        <w:rPr>
          <w:rFonts w:cs="Arial"/>
        </w:rPr>
        <w:t>v</w:t>
      </w:r>
      <w:r>
        <w:rPr>
          <w:rFonts w:cs="Arial"/>
        </w:rPr>
        <w:t>er op til god faglig standard, idet der indføres muli</w:t>
      </w:r>
      <w:r>
        <w:rPr>
          <w:rFonts w:cs="Arial"/>
        </w:rPr>
        <w:t>g</w:t>
      </w:r>
      <w:r>
        <w:rPr>
          <w:rFonts w:cs="Arial"/>
        </w:rPr>
        <w:t>hed for at gøre brug af påbud og skærpet tilsyn.</w:t>
      </w:r>
    </w:p>
    <w:p w:rsidR="00907D1F" w:rsidRDefault="00907D1F" w:rsidP="00C0407C">
      <w:pPr>
        <w:tabs>
          <w:tab w:val="left" w:pos="284"/>
        </w:tabs>
        <w:rPr>
          <w:rFonts w:cs="Arial"/>
          <w:b/>
        </w:rPr>
      </w:pPr>
    </w:p>
    <w:p w:rsidR="001E2C21" w:rsidRDefault="001A7922" w:rsidP="00C0407C">
      <w:pPr>
        <w:tabs>
          <w:tab w:val="left" w:pos="284"/>
        </w:tabs>
        <w:rPr>
          <w:rFonts w:cs="Arial"/>
        </w:rPr>
      </w:pPr>
      <w:r>
        <w:rPr>
          <w:rFonts w:cs="Arial"/>
          <w:b/>
        </w:rPr>
        <w:t xml:space="preserve">KL </w:t>
      </w:r>
      <w:r>
        <w:rPr>
          <w:rFonts w:cs="Arial"/>
        </w:rPr>
        <w:t>udtrykker generelt støtte til forslagene om nye sanktionsmuligheder. KL bemærker således, at de foreslåede skærpelser i forhold til tilsyn er velbegrundede under indtryk af lignende tilsyns- og sanktionsmuligheder inden for andre områder.</w:t>
      </w:r>
      <w:r w:rsidR="00485118">
        <w:rPr>
          <w:rFonts w:cs="Arial"/>
        </w:rPr>
        <w:t xml:space="preserve"> </w:t>
      </w:r>
    </w:p>
    <w:p w:rsidR="001E2C21" w:rsidRDefault="001E2C21" w:rsidP="00C0407C">
      <w:pPr>
        <w:tabs>
          <w:tab w:val="left" w:pos="284"/>
        </w:tabs>
        <w:rPr>
          <w:rFonts w:cs="Arial"/>
        </w:rPr>
      </w:pPr>
    </w:p>
    <w:p w:rsidR="001A7922" w:rsidRPr="00485118" w:rsidRDefault="00485118" w:rsidP="00C0407C">
      <w:pPr>
        <w:tabs>
          <w:tab w:val="left" w:pos="284"/>
        </w:tabs>
        <w:rPr>
          <w:rFonts w:cs="Arial"/>
        </w:rPr>
      </w:pPr>
      <w:r>
        <w:rPr>
          <w:rFonts w:cs="Arial"/>
          <w:b/>
        </w:rPr>
        <w:t>Danske Patienter</w:t>
      </w:r>
      <w:r w:rsidR="00EE3051">
        <w:rPr>
          <w:rFonts w:cs="Arial"/>
        </w:rPr>
        <w:t xml:space="preserve"> finder det positivt med Psykolognævnets</w:t>
      </w:r>
      <w:r>
        <w:rPr>
          <w:rFonts w:cs="Arial"/>
        </w:rPr>
        <w:t xml:space="preserve"> styrkede </w:t>
      </w:r>
      <w:r w:rsidR="00EE3051">
        <w:rPr>
          <w:rFonts w:cs="Arial"/>
        </w:rPr>
        <w:t>reaktionsmuli</w:t>
      </w:r>
      <w:r w:rsidR="00EE3051">
        <w:rPr>
          <w:rFonts w:cs="Arial"/>
        </w:rPr>
        <w:t>g</w:t>
      </w:r>
      <w:r w:rsidR="00EE3051">
        <w:rPr>
          <w:rFonts w:cs="Arial"/>
        </w:rPr>
        <w:t>heder over for</w:t>
      </w:r>
      <w:r>
        <w:rPr>
          <w:rFonts w:cs="Arial"/>
        </w:rPr>
        <w:t xml:space="preserve"> </w:t>
      </w:r>
      <w:r w:rsidR="00EE3051">
        <w:rPr>
          <w:rFonts w:cs="Arial"/>
        </w:rPr>
        <w:t>psykologer.</w:t>
      </w:r>
    </w:p>
    <w:p w:rsidR="001A7922" w:rsidRDefault="001A7922" w:rsidP="00C0407C">
      <w:pPr>
        <w:tabs>
          <w:tab w:val="left" w:pos="284"/>
        </w:tabs>
        <w:rPr>
          <w:rFonts w:cs="Arial"/>
        </w:rPr>
      </w:pPr>
    </w:p>
    <w:p w:rsidR="001A7922" w:rsidRDefault="001A7922" w:rsidP="00C0407C">
      <w:pPr>
        <w:tabs>
          <w:tab w:val="left" w:pos="284"/>
        </w:tabs>
        <w:rPr>
          <w:rFonts w:cs="Arial"/>
          <w:i/>
        </w:rPr>
      </w:pPr>
      <w:r>
        <w:rPr>
          <w:rFonts w:cs="Arial"/>
          <w:i/>
        </w:rPr>
        <w:t>Social- og Indenrigsministeriets bemærkninger</w:t>
      </w:r>
    </w:p>
    <w:p w:rsidR="003547A2" w:rsidRDefault="00A76DF2" w:rsidP="00A76DF2">
      <w:pPr>
        <w:pStyle w:val="DateField"/>
        <w:tabs>
          <w:tab w:val="left" w:pos="284"/>
        </w:tabs>
        <w:rPr>
          <w:rFonts w:cs="Arial"/>
        </w:rPr>
      </w:pPr>
      <w:r w:rsidRPr="00A76DF2">
        <w:rPr>
          <w:rFonts w:cs="Arial"/>
        </w:rPr>
        <w:t>Form</w:t>
      </w:r>
      <w:r>
        <w:rPr>
          <w:rFonts w:cs="Arial"/>
        </w:rPr>
        <w:t xml:space="preserve">ålet med de supplerende tilsynsforanstaltninger </w:t>
      </w:r>
      <w:r w:rsidR="003547A2">
        <w:rPr>
          <w:rFonts w:cs="Arial"/>
        </w:rPr>
        <w:t xml:space="preserve">i form af påbud og skærpet tilsyn </w:t>
      </w:r>
      <w:r>
        <w:rPr>
          <w:rFonts w:cs="Arial"/>
        </w:rPr>
        <w:t>er at styrke nævnets mulighed for at gribe ind over for psykologer, der udviser alvorlig eller gentagen kritisabel faglig virksomhed.</w:t>
      </w:r>
      <w:r w:rsidR="006653BB">
        <w:rPr>
          <w:rFonts w:cs="Arial"/>
        </w:rPr>
        <w:t xml:space="preserve"> </w:t>
      </w:r>
      <w:r w:rsidR="00A609AB">
        <w:rPr>
          <w:rFonts w:cs="Arial"/>
        </w:rPr>
        <w:t xml:space="preserve">Der henvises til lovforslagets almindelige bemærkninger, pkt. 2.1.2. </w:t>
      </w:r>
    </w:p>
    <w:p w:rsidR="003547A2" w:rsidRDefault="003547A2" w:rsidP="00A76DF2">
      <w:pPr>
        <w:pStyle w:val="DateField"/>
        <w:tabs>
          <w:tab w:val="left" w:pos="284"/>
        </w:tabs>
        <w:rPr>
          <w:rFonts w:cs="Arial"/>
        </w:rPr>
      </w:pPr>
    </w:p>
    <w:p w:rsidR="001A7922" w:rsidRDefault="006653BB" w:rsidP="00A76DF2">
      <w:pPr>
        <w:pStyle w:val="DateField"/>
        <w:tabs>
          <w:tab w:val="left" w:pos="284"/>
        </w:tabs>
        <w:rPr>
          <w:rFonts w:cs="Arial"/>
        </w:rPr>
      </w:pPr>
      <w:r>
        <w:rPr>
          <w:rFonts w:cs="Arial"/>
        </w:rPr>
        <w:t>For så vidt angår Dansk Psykolog Forenings bemærkning om, at der forudsættes en nævnssammensætning eller et tilknyttet psykologfagligt råd, som sikrer kvaliteten af de sagkyndige vurderinger, henvises til ministeriet</w:t>
      </w:r>
      <w:r w:rsidR="003547A2">
        <w:rPr>
          <w:rFonts w:cs="Arial"/>
        </w:rPr>
        <w:t>s</w:t>
      </w:r>
      <w:r>
        <w:rPr>
          <w:rFonts w:cs="Arial"/>
        </w:rPr>
        <w:t xml:space="preserve"> bemærkninger til høringssvarene vedrørende en ænd</w:t>
      </w:r>
      <w:r w:rsidR="00D939D6">
        <w:rPr>
          <w:rFonts w:cs="Arial"/>
        </w:rPr>
        <w:t>ret sammensætning af nævnet, jf. ovenfor</w:t>
      </w:r>
      <w:r w:rsidR="003547A2">
        <w:rPr>
          <w:rFonts w:cs="Arial"/>
        </w:rPr>
        <w:t xml:space="preserve"> i høringsnotatets afsnit 2.3</w:t>
      </w:r>
      <w:r w:rsidR="00D939D6">
        <w:rPr>
          <w:rFonts w:cs="Arial"/>
        </w:rPr>
        <w:t>.</w:t>
      </w:r>
    </w:p>
    <w:p w:rsidR="001409A6" w:rsidRDefault="001409A6" w:rsidP="00A76DF2">
      <w:pPr>
        <w:pStyle w:val="DateField"/>
        <w:tabs>
          <w:tab w:val="left" w:pos="284"/>
        </w:tabs>
        <w:rPr>
          <w:rFonts w:cs="Arial"/>
        </w:rPr>
      </w:pPr>
    </w:p>
    <w:p w:rsidR="001409A6" w:rsidRPr="001409A6" w:rsidRDefault="001409A6" w:rsidP="00A76DF2">
      <w:pPr>
        <w:pStyle w:val="DateField"/>
        <w:tabs>
          <w:tab w:val="left" w:pos="284"/>
        </w:tabs>
        <w:rPr>
          <w:rFonts w:cs="Arial"/>
          <w:i/>
        </w:rPr>
      </w:pPr>
      <w:r>
        <w:rPr>
          <w:rFonts w:cs="Arial"/>
          <w:i/>
        </w:rPr>
        <w:t>Høringssvarene giver ikke anledning til ændringer i lovforslaget.</w:t>
      </w:r>
    </w:p>
    <w:p w:rsidR="00A76DF2" w:rsidRDefault="00A76DF2" w:rsidP="00C0407C">
      <w:pPr>
        <w:tabs>
          <w:tab w:val="left" w:pos="284"/>
        </w:tabs>
        <w:rPr>
          <w:rFonts w:cs="Arial"/>
          <w:b/>
        </w:rPr>
      </w:pPr>
    </w:p>
    <w:p w:rsidR="00176450" w:rsidRDefault="00D939D6" w:rsidP="00176450">
      <w:pPr>
        <w:tabs>
          <w:tab w:val="left" w:pos="284"/>
        </w:tabs>
        <w:rPr>
          <w:rFonts w:cs="Arial"/>
          <w:b/>
        </w:rPr>
      </w:pPr>
      <w:r>
        <w:rPr>
          <w:rFonts w:cs="Arial"/>
          <w:b/>
        </w:rPr>
        <w:t>2.5</w:t>
      </w:r>
      <w:r w:rsidR="00176450">
        <w:rPr>
          <w:rFonts w:cs="Arial"/>
          <w:b/>
        </w:rPr>
        <w:t xml:space="preserve">. Offentliggørelsesordning </w:t>
      </w:r>
    </w:p>
    <w:p w:rsidR="00176450" w:rsidRDefault="00176450" w:rsidP="00176450">
      <w:pPr>
        <w:tabs>
          <w:tab w:val="left" w:pos="284"/>
        </w:tabs>
        <w:rPr>
          <w:rFonts w:cs="Arial"/>
          <w:b/>
        </w:rPr>
      </w:pPr>
    </w:p>
    <w:p w:rsidR="00176450" w:rsidRDefault="00176450" w:rsidP="00176450">
      <w:pPr>
        <w:tabs>
          <w:tab w:val="left" w:pos="284"/>
        </w:tabs>
        <w:rPr>
          <w:rFonts w:cs="Arial"/>
        </w:rPr>
      </w:pPr>
      <w:r>
        <w:rPr>
          <w:rFonts w:cs="Arial"/>
          <w:b/>
        </w:rPr>
        <w:t xml:space="preserve">Dansk Psykolog Forening </w:t>
      </w:r>
      <w:r>
        <w:rPr>
          <w:rFonts w:cs="Arial"/>
        </w:rPr>
        <w:t>betragter umiddelbart en offentliggørelsesordning som en naturlig udvikling i retning af mere åbenhed og gennemsigtighed for borgerne. Fo</w:t>
      </w:r>
      <w:r>
        <w:rPr>
          <w:rFonts w:cs="Arial"/>
        </w:rPr>
        <w:t>r</w:t>
      </w:r>
      <w:r>
        <w:rPr>
          <w:rFonts w:cs="Arial"/>
        </w:rPr>
        <w:t xml:space="preserve">eningen mener dog samtidig, at retssikkerhedsmæssige hensyn forudsætter, at man med indførelse af offentliggørelse bør indføre en samtidig skærpelse af kravene til kvalitet i sagsbehandlingen. </w:t>
      </w:r>
    </w:p>
    <w:p w:rsidR="00176450" w:rsidRDefault="00176450" w:rsidP="00176450">
      <w:pPr>
        <w:tabs>
          <w:tab w:val="left" w:pos="284"/>
        </w:tabs>
        <w:rPr>
          <w:rFonts w:cs="Arial"/>
        </w:rPr>
      </w:pPr>
    </w:p>
    <w:p w:rsidR="00176450" w:rsidRDefault="00176450" w:rsidP="00176450">
      <w:pPr>
        <w:tabs>
          <w:tab w:val="left" w:pos="284"/>
        </w:tabs>
        <w:rPr>
          <w:rFonts w:cs="Arial"/>
        </w:rPr>
      </w:pPr>
      <w:r>
        <w:rPr>
          <w:rFonts w:cs="Arial"/>
        </w:rPr>
        <w:t xml:space="preserve">Foreningen henviser til, at der ikke på dette område er tilstødende lovgivning, der kan fungere som vejledning og grundlag for afgørelsen, og anfører i den forbindelse, </w:t>
      </w:r>
      <w:r w:rsidRPr="006653BB">
        <w:rPr>
          <w:rFonts w:cs="Arial"/>
          <w:u w:val="single"/>
        </w:rPr>
        <w:t>at</w:t>
      </w:r>
      <w:r>
        <w:rPr>
          <w:rFonts w:cs="Arial"/>
        </w:rPr>
        <w:t xml:space="preserve"> det med lovforslaget først og fremmest ikke er sikret, at kriterierne for kritik operationalis</w:t>
      </w:r>
      <w:r>
        <w:rPr>
          <w:rFonts w:cs="Arial"/>
        </w:rPr>
        <w:t>e</w:t>
      </w:r>
      <w:r>
        <w:rPr>
          <w:rFonts w:cs="Arial"/>
        </w:rPr>
        <w:t xml:space="preserve">res, dernæst </w:t>
      </w:r>
      <w:r w:rsidRPr="006653BB">
        <w:rPr>
          <w:rFonts w:cs="Arial"/>
          <w:u w:val="single"/>
        </w:rPr>
        <w:t>at</w:t>
      </w:r>
      <w:r>
        <w:rPr>
          <w:rFonts w:cs="Arial"/>
        </w:rPr>
        <w:t xml:space="preserve"> det ikke er sikret, at afgørelserne indeholder en bare nogenlunde pr</w:t>
      </w:r>
      <w:r>
        <w:rPr>
          <w:rFonts w:cs="Arial"/>
        </w:rPr>
        <w:t>æ</w:t>
      </w:r>
      <w:r>
        <w:rPr>
          <w:rFonts w:cs="Arial"/>
        </w:rPr>
        <w:lastRenderedPageBreak/>
        <w:t xml:space="preserve">cis begrundelse for kritikken, samt </w:t>
      </w:r>
      <w:r w:rsidRPr="006653BB">
        <w:rPr>
          <w:rFonts w:cs="Arial"/>
          <w:u w:val="single"/>
        </w:rPr>
        <w:t>at</w:t>
      </w:r>
      <w:r>
        <w:rPr>
          <w:rFonts w:cs="Arial"/>
        </w:rPr>
        <w:t xml:space="preserve"> det ikke sikres, at grundlaget for afgørelsen fremstår langt mere klart end hidtil, hvor det i nævnets konkrete praksis har vist sig ganske vanskeligt at gennemskue. </w:t>
      </w:r>
    </w:p>
    <w:p w:rsidR="00176450" w:rsidRDefault="00176450" w:rsidP="00176450">
      <w:pPr>
        <w:tabs>
          <w:tab w:val="left" w:pos="284"/>
        </w:tabs>
        <w:rPr>
          <w:rFonts w:cs="Arial"/>
        </w:rPr>
      </w:pPr>
    </w:p>
    <w:p w:rsidR="00176450" w:rsidRDefault="00176450" w:rsidP="00176450">
      <w:pPr>
        <w:tabs>
          <w:tab w:val="left" w:pos="284"/>
        </w:tabs>
        <w:rPr>
          <w:rFonts w:cs="Arial"/>
        </w:rPr>
      </w:pPr>
      <w:r>
        <w:rPr>
          <w:rFonts w:cs="Arial"/>
        </w:rPr>
        <w:t xml:space="preserve">Dansk Psykolog Forening finder det samlet set meget problematisk, at der hjemles til at straffe på grundlag af regler eller mangel på samme, som ikke er offentliggjorte, tilgængelige eller har rimelig klarhed. </w:t>
      </w:r>
    </w:p>
    <w:p w:rsidR="00176450" w:rsidRPr="008C7174" w:rsidRDefault="00176450" w:rsidP="00176450">
      <w:pPr>
        <w:tabs>
          <w:tab w:val="left" w:pos="284"/>
        </w:tabs>
        <w:rPr>
          <w:rFonts w:cs="Arial"/>
        </w:rPr>
      </w:pPr>
    </w:p>
    <w:p w:rsidR="00176450" w:rsidRDefault="00176450" w:rsidP="00176450">
      <w:pPr>
        <w:tabs>
          <w:tab w:val="left" w:pos="284"/>
        </w:tabs>
        <w:rPr>
          <w:rFonts w:cs="Arial"/>
        </w:rPr>
      </w:pPr>
      <w:r>
        <w:rPr>
          <w:rFonts w:cs="Arial"/>
          <w:b/>
        </w:rPr>
        <w:t>Danske Patienter</w:t>
      </w:r>
      <w:r>
        <w:rPr>
          <w:rFonts w:cs="Arial"/>
        </w:rPr>
        <w:t xml:space="preserve"> finder forslaget om offentliggørelse af tilsynssager på psykologo</w:t>
      </w:r>
      <w:r>
        <w:rPr>
          <w:rFonts w:cs="Arial"/>
        </w:rPr>
        <w:t>m</w:t>
      </w:r>
      <w:r>
        <w:rPr>
          <w:rFonts w:cs="Arial"/>
        </w:rPr>
        <w:t>rådet positivt.</w:t>
      </w:r>
    </w:p>
    <w:p w:rsidR="00176450" w:rsidRDefault="00176450" w:rsidP="00176450">
      <w:pPr>
        <w:tabs>
          <w:tab w:val="left" w:pos="284"/>
        </w:tabs>
        <w:rPr>
          <w:rFonts w:cs="Arial"/>
        </w:rPr>
      </w:pPr>
    </w:p>
    <w:p w:rsidR="00176450" w:rsidRDefault="00176450" w:rsidP="00176450">
      <w:pPr>
        <w:tabs>
          <w:tab w:val="left" w:pos="284"/>
        </w:tabs>
        <w:rPr>
          <w:rFonts w:cs="Arial"/>
        </w:rPr>
      </w:pPr>
      <w:r>
        <w:rPr>
          <w:rFonts w:cs="Arial"/>
          <w:b/>
        </w:rPr>
        <w:t xml:space="preserve">Datatilsynet </w:t>
      </w:r>
      <w:r>
        <w:rPr>
          <w:rFonts w:cs="Arial"/>
        </w:rPr>
        <w:t>finder behov for en afklaring af, hvorvidt der med den påtænkte ordning vil blive offentliggjort personoplysninger om navngivning psykologer, der er omfattet af henholdsvis persondatolovens § 7 og § 8, og om sådanne offentliggørelser vil kunne ske inden for rammerne af persondataloven.</w:t>
      </w:r>
    </w:p>
    <w:p w:rsidR="00176450" w:rsidRPr="0014630F" w:rsidRDefault="00176450" w:rsidP="00176450">
      <w:pPr>
        <w:tabs>
          <w:tab w:val="left" w:pos="284"/>
        </w:tabs>
        <w:rPr>
          <w:rFonts w:cs="Arial"/>
        </w:rPr>
      </w:pPr>
    </w:p>
    <w:p w:rsidR="00176450" w:rsidRDefault="00176450" w:rsidP="00176450">
      <w:pPr>
        <w:tabs>
          <w:tab w:val="left" w:pos="284"/>
        </w:tabs>
        <w:rPr>
          <w:rFonts w:cs="Arial"/>
        </w:rPr>
      </w:pPr>
      <w:r w:rsidRPr="00907D1F">
        <w:rPr>
          <w:rFonts w:cs="Arial"/>
          <w:b/>
        </w:rPr>
        <w:t>DH</w:t>
      </w:r>
      <w:r>
        <w:rPr>
          <w:rFonts w:cs="Arial"/>
        </w:rPr>
        <w:t xml:space="preserve"> er tilfreds med, at der skabes større gennemsigtighed gennem offentliggørelse af navnene på de psykologer, der har modtaget alvorlig kritik, er sat under skærpet tilsyn m.v.</w:t>
      </w:r>
    </w:p>
    <w:p w:rsidR="00176450" w:rsidRDefault="00176450" w:rsidP="00176450">
      <w:pPr>
        <w:tabs>
          <w:tab w:val="left" w:pos="284"/>
        </w:tabs>
        <w:rPr>
          <w:rFonts w:cs="Arial"/>
        </w:rPr>
      </w:pPr>
    </w:p>
    <w:p w:rsidR="00176450" w:rsidRDefault="00176450" w:rsidP="00176450">
      <w:pPr>
        <w:tabs>
          <w:tab w:val="left" w:pos="284"/>
        </w:tabs>
        <w:rPr>
          <w:rFonts w:eastAsia="Times New Roman" w:cs="Arial"/>
          <w:szCs w:val="20"/>
        </w:rPr>
      </w:pPr>
      <w:r>
        <w:rPr>
          <w:rFonts w:eastAsia="Times New Roman" w:cs="Arial"/>
          <w:b/>
          <w:szCs w:val="20"/>
        </w:rPr>
        <w:t>Færøske Psykologer</w:t>
      </w:r>
      <w:r>
        <w:rPr>
          <w:rFonts w:eastAsia="Times New Roman" w:cs="Arial"/>
          <w:szCs w:val="20"/>
        </w:rPr>
        <w:t xml:space="preserve"> anfører, at offentliggørelsesordningen er en tryg og gennemsi</w:t>
      </w:r>
      <w:r>
        <w:rPr>
          <w:rFonts w:eastAsia="Times New Roman" w:cs="Arial"/>
          <w:szCs w:val="20"/>
        </w:rPr>
        <w:t>g</w:t>
      </w:r>
      <w:r>
        <w:rPr>
          <w:rFonts w:eastAsia="Times New Roman" w:cs="Arial"/>
          <w:szCs w:val="20"/>
        </w:rPr>
        <w:t>tig måde for klienten at vælge en fagligt kompetent autoriseret psykolog. På den a</w:t>
      </w:r>
      <w:r>
        <w:rPr>
          <w:rFonts w:eastAsia="Times New Roman" w:cs="Arial"/>
          <w:szCs w:val="20"/>
        </w:rPr>
        <w:t>n</w:t>
      </w:r>
      <w:r>
        <w:rPr>
          <w:rFonts w:eastAsia="Times New Roman" w:cs="Arial"/>
          <w:szCs w:val="20"/>
        </w:rPr>
        <w:t>den side kan offentliggørelsesordningen have store konsekvenser for den enkelte psykolog, som gennem en offentliggørelse af tilsyn eller andet kan risikere at miste hele indtægtsgrundlaget, især i et lille samfund som Færøerne.</w:t>
      </w:r>
    </w:p>
    <w:p w:rsidR="00176450" w:rsidRPr="00E6471E" w:rsidRDefault="00176450" w:rsidP="00176450">
      <w:pPr>
        <w:tabs>
          <w:tab w:val="left" w:pos="284"/>
        </w:tabs>
        <w:rPr>
          <w:rFonts w:eastAsia="Times New Roman" w:cs="Arial"/>
          <w:szCs w:val="20"/>
        </w:rPr>
      </w:pPr>
    </w:p>
    <w:p w:rsidR="00176450" w:rsidRDefault="00176450" w:rsidP="00176450">
      <w:pPr>
        <w:tabs>
          <w:tab w:val="left" w:pos="284"/>
        </w:tabs>
        <w:rPr>
          <w:rFonts w:eastAsia="Times New Roman" w:cs="Arial"/>
          <w:szCs w:val="20"/>
        </w:rPr>
      </w:pPr>
      <w:r w:rsidRPr="003853ED">
        <w:rPr>
          <w:rFonts w:eastAsia="Times New Roman" w:cs="Arial"/>
          <w:b/>
          <w:szCs w:val="20"/>
        </w:rPr>
        <w:t>Rikke Schwartz (medlem af Psykolognævnet efter indstilling fra Dansk Psyk</w:t>
      </w:r>
      <w:r w:rsidRPr="003853ED">
        <w:rPr>
          <w:rFonts w:eastAsia="Times New Roman" w:cs="Arial"/>
          <w:b/>
          <w:szCs w:val="20"/>
        </w:rPr>
        <w:t>o</w:t>
      </w:r>
      <w:r w:rsidRPr="003853ED">
        <w:rPr>
          <w:rFonts w:eastAsia="Times New Roman" w:cs="Arial"/>
          <w:b/>
          <w:szCs w:val="20"/>
        </w:rPr>
        <w:t>logforening)</w:t>
      </w:r>
      <w:r>
        <w:rPr>
          <w:rFonts w:eastAsia="Times New Roman" w:cs="Arial"/>
          <w:szCs w:val="20"/>
        </w:rPr>
        <w:t xml:space="preserve"> bemærker, at den pædagogiske effekt af skærpet tilsyn og påbud fo</w:t>
      </w:r>
      <w:r>
        <w:rPr>
          <w:rFonts w:eastAsia="Times New Roman" w:cs="Arial"/>
          <w:szCs w:val="20"/>
        </w:rPr>
        <w:t>r</w:t>
      </w:r>
      <w:r>
        <w:rPr>
          <w:rFonts w:eastAsia="Times New Roman" w:cs="Arial"/>
          <w:szCs w:val="20"/>
        </w:rPr>
        <w:t>stærkes ved en offentliggørelse af disse foranstaltninger, men kan måske også have så omfattende skadevirkninger for psykologen, at virkningen af skærpet tilsyn og p</w:t>
      </w:r>
      <w:r>
        <w:rPr>
          <w:rFonts w:eastAsia="Times New Roman" w:cs="Arial"/>
          <w:szCs w:val="20"/>
        </w:rPr>
        <w:t>å</w:t>
      </w:r>
      <w:r>
        <w:rPr>
          <w:rFonts w:eastAsia="Times New Roman" w:cs="Arial"/>
          <w:szCs w:val="20"/>
        </w:rPr>
        <w:t>bud ville øges, hvis der ikke samtidig var en offentliggørelse.</w:t>
      </w:r>
    </w:p>
    <w:p w:rsidR="00176450" w:rsidRPr="00C0407C" w:rsidRDefault="00176450" w:rsidP="00176450">
      <w:pPr>
        <w:pStyle w:val="DateField"/>
        <w:tabs>
          <w:tab w:val="left" w:pos="284"/>
        </w:tabs>
        <w:rPr>
          <w:rFonts w:eastAsia="Times New Roman" w:cs="Arial"/>
          <w:szCs w:val="20"/>
        </w:rPr>
      </w:pPr>
    </w:p>
    <w:p w:rsidR="00176450" w:rsidRDefault="00176450" w:rsidP="00176450">
      <w:pPr>
        <w:rPr>
          <w:rFonts w:eastAsia="Times New Roman" w:cs="Arial"/>
          <w:szCs w:val="20"/>
        </w:rPr>
      </w:pPr>
      <w:r w:rsidRPr="00C835F0">
        <w:rPr>
          <w:rFonts w:eastAsia="Times New Roman" w:cs="Arial"/>
          <w:b/>
          <w:szCs w:val="20"/>
        </w:rPr>
        <w:t>Kristoffer Munk, Knud Hjulmand og Tina Bendixen</w:t>
      </w:r>
      <w:r>
        <w:rPr>
          <w:rFonts w:eastAsia="Times New Roman" w:cs="Arial"/>
          <w:b/>
          <w:szCs w:val="20"/>
        </w:rPr>
        <w:t xml:space="preserve"> </w:t>
      </w:r>
      <w:r w:rsidRPr="004F320B">
        <w:rPr>
          <w:rFonts w:eastAsia="Times New Roman" w:cs="Arial"/>
          <w:b/>
          <w:szCs w:val="20"/>
        </w:rPr>
        <w:t>(børnesagkyndige konsule</w:t>
      </w:r>
      <w:r w:rsidRPr="004F320B">
        <w:rPr>
          <w:rFonts w:eastAsia="Times New Roman" w:cs="Arial"/>
          <w:b/>
          <w:szCs w:val="20"/>
        </w:rPr>
        <w:t>n</w:t>
      </w:r>
      <w:r w:rsidRPr="004F320B">
        <w:rPr>
          <w:rFonts w:eastAsia="Times New Roman" w:cs="Arial"/>
          <w:b/>
          <w:szCs w:val="20"/>
        </w:rPr>
        <w:t>ter i Ankestyrelsen)</w:t>
      </w:r>
      <w:r>
        <w:rPr>
          <w:rFonts w:eastAsia="Times New Roman" w:cs="Arial"/>
          <w:szCs w:val="20"/>
        </w:rPr>
        <w:t xml:space="preserve"> udtrykker bekymring for forslaget om en offentliggørelsesor</w:t>
      </w:r>
      <w:r>
        <w:rPr>
          <w:rFonts w:eastAsia="Times New Roman" w:cs="Arial"/>
          <w:szCs w:val="20"/>
        </w:rPr>
        <w:t>d</w:t>
      </w:r>
      <w:r>
        <w:rPr>
          <w:rFonts w:eastAsia="Times New Roman" w:cs="Arial"/>
          <w:szCs w:val="20"/>
        </w:rPr>
        <w:t xml:space="preserve">ning, idet de finder, at en offentliggørelsesordning forudsætter, at der er en kyndig psykologfaglig rådgivning af Psykolognævnet og dets sekretariat. </w:t>
      </w:r>
    </w:p>
    <w:p w:rsidR="00176450" w:rsidRDefault="00176450" w:rsidP="00176450">
      <w:pPr>
        <w:tabs>
          <w:tab w:val="left" w:pos="284"/>
        </w:tabs>
        <w:rPr>
          <w:rFonts w:cs="Arial"/>
          <w:i/>
        </w:rPr>
      </w:pPr>
    </w:p>
    <w:p w:rsidR="00176450" w:rsidRPr="001A7922" w:rsidRDefault="00176450" w:rsidP="00176450">
      <w:pPr>
        <w:tabs>
          <w:tab w:val="left" w:pos="284"/>
        </w:tabs>
        <w:rPr>
          <w:rFonts w:cs="Arial"/>
          <w:i/>
        </w:rPr>
      </w:pPr>
      <w:r>
        <w:rPr>
          <w:rFonts w:cs="Arial"/>
          <w:i/>
        </w:rPr>
        <w:t>Social- og Indenrigsministeriets bemærkninger</w:t>
      </w:r>
    </w:p>
    <w:p w:rsidR="00176450" w:rsidRDefault="00176450" w:rsidP="00176450">
      <w:pPr>
        <w:tabs>
          <w:tab w:val="left" w:pos="284"/>
        </w:tabs>
        <w:rPr>
          <w:rFonts w:cs="Arial"/>
        </w:rPr>
      </w:pPr>
      <w:r>
        <w:rPr>
          <w:rFonts w:cs="Arial"/>
        </w:rPr>
        <w:t>Formålet med indførelse af en offentliggørelsesordning for visse af Psykolognævnets afgørelser er at skabe større gennemsigtighed i nævnets arbejde og at sikre at både borgere og offentlige myndigheder, der anvender psykologer, får mulighed for at få indsigt i afgørelser vedrørende autoriserede psykologers faglige virksomhed. En o</w:t>
      </w:r>
      <w:r>
        <w:rPr>
          <w:rFonts w:cs="Arial"/>
        </w:rPr>
        <w:t>f</w:t>
      </w:r>
      <w:r>
        <w:rPr>
          <w:rFonts w:cs="Arial"/>
        </w:rPr>
        <w:t>fentliggørelsesordning vil give både borgere og offentlige myndigheder et mere kvalif</w:t>
      </w:r>
      <w:r>
        <w:rPr>
          <w:rFonts w:cs="Arial"/>
        </w:rPr>
        <w:t>i</w:t>
      </w:r>
      <w:r>
        <w:rPr>
          <w:rFonts w:cs="Arial"/>
        </w:rPr>
        <w:t xml:space="preserve">ceret grundlag for valg af psykolog. </w:t>
      </w:r>
    </w:p>
    <w:p w:rsidR="00176450" w:rsidRDefault="00176450" w:rsidP="00176450">
      <w:pPr>
        <w:tabs>
          <w:tab w:val="left" w:pos="284"/>
        </w:tabs>
        <w:rPr>
          <w:rFonts w:cs="Arial"/>
        </w:rPr>
      </w:pPr>
    </w:p>
    <w:p w:rsidR="00176450" w:rsidRDefault="00176450" w:rsidP="00176450">
      <w:pPr>
        <w:tabs>
          <w:tab w:val="left" w:pos="284"/>
        </w:tabs>
        <w:rPr>
          <w:rFonts w:cs="Arial"/>
        </w:rPr>
      </w:pPr>
      <w:r>
        <w:rPr>
          <w:rFonts w:cs="Arial"/>
        </w:rPr>
        <w:t xml:space="preserve">Formålet med offentliggørelsesordningen er således i første række </w:t>
      </w:r>
      <w:r w:rsidR="000E3087">
        <w:rPr>
          <w:rFonts w:cs="Arial"/>
        </w:rPr>
        <w:t xml:space="preserve">i lighed med de offentliggørelsesordninger, der gælder inden for sundhedsvæsenet, </w:t>
      </w:r>
      <w:r>
        <w:rPr>
          <w:rFonts w:cs="Arial"/>
        </w:rPr>
        <w:t>at styrke ge</w:t>
      </w:r>
      <w:r>
        <w:rPr>
          <w:rFonts w:cs="Arial"/>
        </w:rPr>
        <w:t>n</w:t>
      </w:r>
      <w:r>
        <w:rPr>
          <w:rFonts w:cs="Arial"/>
        </w:rPr>
        <w:t xml:space="preserve">nemsigtigheden og forudsætningerne for </w:t>
      </w:r>
      <w:r w:rsidR="000E3087">
        <w:rPr>
          <w:rFonts w:cs="Arial"/>
        </w:rPr>
        <w:t>borgerens</w:t>
      </w:r>
      <w:r>
        <w:rPr>
          <w:rFonts w:cs="Arial"/>
        </w:rPr>
        <w:t xml:space="preserve"> frie valg af psykolog.  </w:t>
      </w:r>
    </w:p>
    <w:p w:rsidR="006B0AB5" w:rsidRDefault="006B0AB5" w:rsidP="00176450">
      <w:pPr>
        <w:tabs>
          <w:tab w:val="left" w:pos="284"/>
        </w:tabs>
        <w:rPr>
          <w:rFonts w:cs="Arial"/>
        </w:rPr>
      </w:pPr>
    </w:p>
    <w:p w:rsidR="006B74AC" w:rsidRPr="003636B6" w:rsidRDefault="006B74AC" w:rsidP="006B0AB5">
      <w:pPr>
        <w:rPr>
          <w:rFonts w:cs="Arial"/>
        </w:rPr>
      </w:pPr>
      <w:r>
        <w:t xml:space="preserve">Der gøres opmærksom på, at offentliggørelsesordningen alene vil omfatte de sager, hvor der er udtalt alvorlig kritik, er truffet afgørelse om fratagelse </w:t>
      </w:r>
      <w:r w:rsidR="00F151FF">
        <w:t xml:space="preserve">af </w:t>
      </w:r>
      <w:r>
        <w:t>autorisation eller er givet et fagligt påbud på baggrund af alvorlig eller gentagen kritisabel faglig vir</w:t>
      </w:r>
      <w:r>
        <w:t>k</w:t>
      </w:r>
      <w:r>
        <w:t>somhed. Der er altså ikke tale om offentliggørelse af afgørelser om kritik, der ikke er alvorlig.</w:t>
      </w:r>
    </w:p>
    <w:p w:rsidR="00176450" w:rsidRDefault="00176450" w:rsidP="00176450">
      <w:pPr>
        <w:tabs>
          <w:tab w:val="left" w:pos="284"/>
        </w:tabs>
        <w:rPr>
          <w:rFonts w:cs="Arial"/>
          <w:b/>
        </w:rPr>
      </w:pPr>
    </w:p>
    <w:p w:rsidR="00176450" w:rsidRDefault="00176450" w:rsidP="00176450">
      <w:pPr>
        <w:tabs>
          <w:tab w:val="left" w:pos="284"/>
        </w:tabs>
        <w:rPr>
          <w:rFonts w:cs="Arial"/>
        </w:rPr>
      </w:pPr>
      <w:r>
        <w:rPr>
          <w:rFonts w:cs="Arial"/>
        </w:rPr>
        <w:t>I forhold til bemærkningerne om, at en offentliggørelsesordning forudsætter en samt</w:t>
      </w:r>
      <w:r>
        <w:rPr>
          <w:rFonts w:cs="Arial"/>
        </w:rPr>
        <w:t>i</w:t>
      </w:r>
      <w:r>
        <w:rPr>
          <w:rFonts w:cs="Arial"/>
        </w:rPr>
        <w:t>dig skærpelse af kravene til kvalitet i sagsbehandlingen og behov for kyndig psykolo</w:t>
      </w:r>
      <w:r>
        <w:rPr>
          <w:rFonts w:cs="Arial"/>
        </w:rPr>
        <w:t>g</w:t>
      </w:r>
      <w:r>
        <w:rPr>
          <w:rFonts w:cs="Arial"/>
        </w:rPr>
        <w:t xml:space="preserve">faglig rådgivning af nævn og sekretariat </w:t>
      </w:r>
      <w:r w:rsidR="003547A2">
        <w:rPr>
          <w:rFonts w:cs="Arial"/>
        </w:rPr>
        <w:t xml:space="preserve">er det ministeriets opfattelse, at der med den </w:t>
      </w:r>
      <w:r w:rsidR="003547A2">
        <w:rPr>
          <w:rFonts w:cs="Arial"/>
        </w:rPr>
        <w:lastRenderedPageBreak/>
        <w:t xml:space="preserve">foreslåede sammensætning af nævnet og de foreslåede nævnsbeføjelser sikres den fornødne kvalitet i nævnets sagsbehandling. Der </w:t>
      </w:r>
      <w:r>
        <w:rPr>
          <w:rFonts w:cs="Arial"/>
        </w:rPr>
        <w:t>henvises til ministeriets bemærkni</w:t>
      </w:r>
      <w:r>
        <w:rPr>
          <w:rFonts w:cs="Arial"/>
        </w:rPr>
        <w:t>n</w:t>
      </w:r>
      <w:r>
        <w:rPr>
          <w:rFonts w:cs="Arial"/>
        </w:rPr>
        <w:t>ger til høringsvar vedrørende k</w:t>
      </w:r>
      <w:r w:rsidRPr="00F63461">
        <w:rPr>
          <w:rFonts w:cs="Arial"/>
        </w:rPr>
        <w:t>riterier</w:t>
      </w:r>
      <w:r>
        <w:rPr>
          <w:rFonts w:cs="Arial"/>
        </w:rPr>
        <w:t>ne</w:t>
      </w:r>
      <w:r w:rsidRPr="00F63461">
        <w:rPr>
          <w:rFonts w:cs="Arial"/>
        </w:rPr>
        <w:t xml:space="preserve"> for faglig kvalitet i psykologers arbejde</w:t>
      </w:r>
      <w:r w:rsidR="005B5CC2">
        <w:rPr>
          <w:rFonts w:cs="Arial"/>
        </w:rPr>
        <w:t xml:space="preserve"> og vedrørende </w:t>
      </w:r>
      <w:r w:rsidR="00262490">
        <w:rPr>
          <w:rFonts w:cs="Arial"/>
        </w:rPr>
        <w:t xml:space="preserve">en ændret sammensætning af </w:t>
      </w:r>
      <w:r w:rsidR="005B5CC2">
        <w:rPr>
          <w:rFonts w:cs="Arial"/>
        </w:rPr>
        <w:t xml:space="preserve">nævnet, jf. ovenfor i </w:t>
      </w:r>
      <w:r w:rsidR="00654B60">
        <w:rPr>
          <w:rFonts w:cs="Arial"/>
        </w:rPr>
        <w:t>h</w:t>
      </w:r>
      <w:r w:rsidR="005B5CC2">
        <w:rPr>
          <w:rFonts w:cs="Arial"/>
        </w:rPr>
        <w:t xml:space="preserve">øringsnotatets afsnit 2.2. og 2.3. </w:t>
      </w:r>
    </w:p>
    <w:p w:rsidR="00176450" w:rsidRDefault="00176450" w:rsidP="00176450">
      <w:pPr>
        <w:tabs>
          <w:tab w:val="left" w:pos="284"/>
        </w:tabs>
        <w:rPr>
          <w:rFonts w:cs="Arial"/>
        </w:rPr>
      </w:pPr>
    </w:p>
    <w:p w:rsidR="00176450" w:rsidRDefault="00176450" w:rsidP="00176450">
      <w:pPr>
        <w:tabs>
          <w:tab w:val="left" w:pos="284"/>
        </w:tabs>
      </w:pPr>
      <w:r>
        <w:rPr>
          <w:rFonts w:cs="Arial"/>
        </w:rPr>
        <w:t>Ministeriet har på baggrund af Datatilsynets bemærkninger præciseret de almindelige bemærkninger til lovforslagets pkt. 2.2.3., således at det tydeligt fremgår, at a</w:t>
      </w:r>
      <w:r w:rsidRPr="00476DE3">
        <w:rPr>
          <w:rFonts w:cs="Arial"/>
        </w:rPr>
        <w:t xml:space="preserve">fgørelser om autorisationsfratagelse, alvorlig kritik, faglige påbud og skærpet tilsyn vil kunne indeholde personoplysninger om den implicerede psykolog, der vil være omfattede af persondatalovens § </w:t>
      </w:r>
      <w:r>
        <w:rPr>
          <w:rFonts w:cs="Arial"/>
        </w:rPr>
        <w:t xml:space="preserve">7, stk. 1, og § </w:t>
      </w:r>
      <w:r w:rsidRPr="00476DE3">
        <w:rPr>
          <w:rFonts w:cs="Arial"/>
        </w:rPr>
        <w:t>8</w:t>
      </w:r>
      <w:r>
        <w:rPr>
          <w:rFonts w:cs="Arial"/>
        </w:rPr>
        <w:t>, men at m</w:t>
      </w:r>
      <w:r>
        <w:t>inisteriet finder, at der foreligger vægt</w:t>
      </w:r>
      <w:r>
        <w:t>i</w:t>
      </w:r>
      <w:r>
        <w:t>ge samfundsmæssige hensyn, der tilsiger oprettelsen af en offentliggørelsesordning.</w:t>
      </w:r>
    </w:p>
    <w:p w:rsidR="001409A6" w:rsidRDefault="001409A6" w:rsidP="00176450">
      <w:pPr>
        <w:tabs>
          <w:tab w:val="left" w:pos="284"/>
        </w:tabs>
      </w:pPr>
    </w:p>
    <w:p w:rsidR="001409A6" w:rsidRPr="001409A6" w:rsidRDefault="001409A6" w:rsidP="00176450">
      <w:pPr>
        <w:tabs>
          <w:tab w:val="left" w:pos="284"/>
        </w:tabs>
        <w:rPr>
          <w:rFonts w:eastAsia="Times New Roman" w:cs="Arial"/>
          <w:i/>
          <w:szCs w:val="20"/>
        </w:rPr>
      </w:pPr>
      <w:r>
        <w:rPr>
          <w:rFonts w:eastAsia="Times New Roman" w:cs="Arial"/>
          <w:i/>
          <w:szCs w:val="20"/>
        </w:rPr>
        <w:t>Høringssvarene giver anledning til ændringer i lovforslaget, som beskrevet ovenfor.</w:t>
      </w:r>
    </w:p>
    <w:p w:rsidR="003474A0" w:rsidRPr="00907D1F" w:rsidRDefault="003474A0" w:rsidP="00733669">
      <w:pPr>
        <w:tabs>
          <w:tab w:val="left" w:pos="284"/>
        </w:tabs>
        <w:rPr>
          <w:rFonts w:eastAsia="Times New Roman" w:cs="Arial"/>
          <w:szCs w:val="20"/>
        </w:rPr>
      </w:pPr>
    </w:p>
    <w:p w:rsidR="00733669" w:rsidRDefault="00D939D6" w:rsidP="00C0407C">
      <w:pPr>
        <w:tabs>
          <w:tab w:val="left" w:pos="284"/>
        </w:tabs>
        <w:rPr>
          <w:rFonts w:cs="Arial"/>
          <w:b/>
        </w:rPr>
      </w:pPr>
      <w:r>
        <w:rPr>
          <w:rFonts w:cs="Arial"/>
          <w:b/>
        </w:rPr>
        <w:t>2.6</w:t>
      </w:r>
      <w:r w:rsidR="00E363D6">
        <w:rPr>
          <w:rFonts w:cs="Arial"/>
          <w:b/>
        </w:rPr>
        <w:t>. Orientering af arbejdsgiver</w:t>
      </w:r>
    </w:p>
    <w:p w:rsidR="00E363D6" w:rsidRDefault="00E363D6" w:rsidP="00C0407C">
      <w:pPr>
        <w:tabs>
          <w:tab w:val="left" w:pos="284"/>
        </w:tabs>
        <w:rPr>
          <w:rFonts w:cs="Arial"/>
          <w:b/>
        </w:rPr>
      </w:pPr>
    </w:p>
    <w:p w:rsidR="00E363D6" w:rsidRDefault="00E363D6" w:rsidP="00E363D6">
      <w:pPr>
        <w:tabs>
          <w:tab w:val="left" w:pos="284"/>
        </w:tabs>
        <w:rPr>
          <w:rFonts w:eastAsia="Times New Roman" w:cs="Arial"/>
          <w:szCs w:val="20"/>
        </w:rPr>
      </w:pPr>
      <w:r>
        <w:rPr>
          <w:rFonts w:eastAsia="Times New Roman" w:cs="Arial"/>
          <w:b/>
          <w:szCs w:val="20"/>
        </w:rPr>
        <w:t>Danske Regioner</w:t>
      </w:r>
      <w:r>
        <w:rPr>
          <w:rFonts w:eastAsia="Times New Roman" w:cs="Arial"/>
          <w:szCs w:val="20"/>
        </w:rPr>
        <w:t xml:space="preserve"> finder det hensigtsmæssigt for patientsikkerheden, at forslaget om nævnets mulighed for at orientere arbejdsgiver eller opdragsgiver, bør være obligat</w:t>
      </w:r>
      <w:r>
        <w:rPr>
          <w:rFonts w:eastAsia="Times New Roman" w:cs="Arial"/>
          <w:szCs w:val="20"/>
        </w:rPr>
        <w:t>o</w:t>
      </w:r>
      <w:r>
        <w:rPr>
          <w:rFonts w:eastAsia="Times New Roman" w:cs="Arial"/>
          <w:szCs w:val="20"/>
        </w:rPr>
        <w:t xml:space="preserve">risk og ikke blot en mulighed. </w:t>
      </w:r>
    </w:p>
    <w:p w:rsidR="00E363D6" w:rsidRPr="00E363D6" w:rsidRDefault="00E363D6" w:rsidP="00E363D6">
      <w:pPr>
        <w:tabs>
          <w:tab w:val="left" w:pos="284"/>
        </w:tabs>
        <w:rPr>
          <w:rFonts w:eastAsia="Times New Roman" w:cs="Arial"/>
          <w:szCs w:val="20"/>
        </w:rPr>
      </w:pPr>
    </w:p>
    <w:p w:rsidR="00E363D6" w:rsidRDefault="00E363D6" w:rsidP="00E363D6">
      <w:pPr>
        <w:tabs>
          <w:tab w:val="left" w:pos="284"/>
        </w:tabs>
        <w:rPr>
          <w:rFonts w:eastAsia="Times New Roman" w:cs="Arial"/>
          <w:szCs w:val="20"/>
        </w:rPr>
      </w:pPr>
      <w:r>
        <w:rPr>
          <w:rFonts w:eastAsia="Times New Roman" w:cs="Arial"/>
          <w:b/>
          <w:szCs w:val="20"/>
        </w:rPr>
        <w:t>Datatilsynet</w:t>
      </w:r>
      <w:r>
        <w:rPr>
          <w:rFonts w:eastAsia="Times New Roman" w:cs="Arial"/>
          <w:szCs w:val="20"/>
        </w:rPr>
        <w:t xml:space="preserve"> har bemærket, at forslaget om orientering af afgørelser om alvorlig kritik, faglige påbud, skærpet tilsyn og autorisationsfratagelser efter Datatilsynets opfattelse indebærer videregivelse af følsomme personoplysninger omfattet af persondatalovens § 7 og § 8</w:t>
      </w:r>
      <w:r w:rsidR="002D1C72">
        <w:rPr>
          <w:rFonts w:eastAsia="Times New Roman" w:cs="Arial"/>
          <w:szCs w:val="20"/>
        </w:rPr>
        <w:t>, og at ministeriet ikke ses at have forholdt sig til, om de påtænkte orient</w:t>
      </w:r>
      <w:r w:rsidR="002D1C72">
        <w:rPr>
          <w:rFonts w:eastAsia="Times New Roman" w:cs="Arial"/>
          <w:szCs w:val="20"/>
        </w:rPr>
        <w:t>e</w:t>
      </w:r>
      <w:r w:rsidR="002D1C72">
        <w:rPr>
          <w:rFonts w:eastAsia="Times New Roman" w:cs="Arial"/>
          <w:szCs w:val="20"/>
        </w:rPr>
        <w:t>ring kan ske inden for rammerne af persondataloven</w:t>
      </w:r>
      <w:r>
        <w:rPr>
          <w:rFonts w:eastAsia="Times New Roman" w:cs="Arial"/>
          <w:szCs w:val="20"/>
        </w:rPr>
        <w:t xml:space="preserve">. </w:t>
      </w:r>
    </w:p>
    <w:p w:rsidR="00733669" w:rsidRDefault="00733669" w:rsidP="00C0407C">
      <w:pPr>
        <w:tabs>
          <w:tab w:val="left" w:pos="284"/>
        </w:tabs>
        <w:rPr>
          <w:rFonts w:cs="Arial"/>
          <w:b/>
        </w:rPr>
      </w:pPr>
    </w:p>
    <w:p w:rsidR="002D1C72" w:rsidRDefault="002D1C72" w:rsidP="002D1C72">
      <w:pPr>
        <w:tabs>
          <w:tab w:val="left" w:pos="284"/>
        </w:tabs>
        <w:rPr>
          <w:rFonts w:cs="Arial"/>
          <w:i/>
        </w:rPr>
      </w:pPr>
      <w:r>
        <w:rPr>
          <w:rFonts w:cs="Arial"/>
          <w:i/>
        </w:rPr>
        <w:t>Social- og Indenrigsministeriets bemærkninger</w:t>
      </w:r>
    </w:p>
    <w:p w:rsidR="002D1C72" w:rsidRDefault="002D1C72" w:rsidP="002D1C72">
      <w:pPr>
        <w:tabs>
          <w:tab w:val="left" w:pos="284"/>
        </w:tabs>
        <w:rPr>
          <w:rFonts w:cs="Arial"/>
        </w:rPr>
      </w:pPr>
      <w:r>
        <w:rPr>
          <w:rFonts w:cs="Arial"/>
        </w:rPr>
        <w:t xml:space="preserve">Bestemmelsen </w:t>
      </w:r>
      <w:r w:rsidR="00CA148E">
        <w:rPr>
          <w:rFonts w:cs="Arial"/>
        </w:rPr>
        <w:t xml:space="preserve">i det lovforslag, der blev sendt i høring, </w:t>
      </w:r>
      <w:r>
        <w:rPr>
          <w:rFonts w:cs="Arial"/>
        </w:rPr>
        <w:t xml:space="preserve">om orientering af arbejdsgiver er på baggrund af bemærkningerne fra Datatilsynet og Social- og Indenrigsministeriets vurdering af forhold til persondataloven udgået. </w:t>
      </w:r>
    </w:p>
    <w:p w:rsidR="001409A6" w:rsidRDefault="001409A6" w:rsidP="002D1C72">
      <w:pPr>
        <w:tabs>
          <w:tab w:val="left" w:pos="284"/>
        </w:tabs>
        <w:rPr>
          <w:rFonts w:cs="Arial"/>
        </w:rPr>
      </w:pPr>
    </w:p>
    <w:p w:rsidR="001409A6" w:rsidRPr="001409A6" w:rsidRDefault="001409A6" w:rsidP="002D1C72">
      <w:pPr>
        <w:tabs>
          <w:tab w:val="left" w:pos="284"/>
        </w:tabs>
        <w:rPr>
          <w:rFonts w:eastAsia="Times New Roman" w:cs="Arial"/>
          <w:i/>
          <w:szCs w:val="20"/>
        </w:rPr>
      </w:pPr>
      <w:r>
        <w:rPr>
          <w:rFonts w:eastAsia="Times New Roman" w:cs="Arial"/>
          <w:i/>
          <w:szCs w:val="20"/>
        </w:rPr>
        <w:t>Høringssvarene giver anledning til ændringer i lovforslaget, som beskrevet ovenfor.</w:t>
      </w:r>
    </w:p>
    <w:p w:rsidR="00E363D6" w:rsidRDefault="00E363D6" w:rsidP="00C0407C">
      <w:pPr>
        <w:tabs>
          <w:tab w:val="left" w:pos="284"/>
        </w:tabs>
        <w:rPr>
          <w:rFonts w:cs="Arial"/>
          <w:b/>
        </w:rPr>
      </w:pPr>
    </w:p>
    <w:p w:rsidR="00867B8E" w:rsidRDefault="00D939D6" w:rsidP="00C0407C">
      <w:pPr>
        <w:tabs>
          <w:tab w:val="left" w:pos="284"/>
        </w:tabs>
        <w:rPr>
          <w:rFonts w:cs="Arial"/>
          <w:b/>
        </w:rPr>
      </w:pPr>
      <w:r>
        <w:rPr>
          <w:rFonts w:cs="Arial"/>
          <w:b/>
        </w:rPr>
        <w:t>2.7</w:t>
      </w:r>
      <w:r w:rsidR="00466227">
        <w:rPr>
          <w:rFonts w:cs="Arial"/>
          <w:b/>
        </w:rPr>
        <w:t>.</w:t>
      </w:r>
      <w:r w:rsidR="00867B8E">
        <w:rPr>
          <w:rFonts w:cs="Arial"/>
          <w:b/>
        </w:rPr>
        <w:t xml:space="preserve"> Sagsbehandling i nævn og sekretariat </w:t>
      </w:r>
    </w:p>
    <w:p w:rsidR="00867B8E" w:rsidRDefault="00867B8E" w:rsidP="00867B8E">
      <w:pPr>
        <w:tabs>
          <w:tab w:val="left" w:pos="284"/>
        </w:tabs>
        <w:rPr>
          <w:rFonts w:eastAsia="Times New Roman" w:cs="Arial"/>
          <w:b/>
          <w:szCs w:val="20"/>
        </w:rPr>
      </w:pPr>
    </w:p>
    <w:p w:rsidR="00867B8E" w:rsidRDefault="00867B8E" w:rsidP="00867B8E">
      <w:pPr>
        <w:tabs>
          <w:tab w:val="left" w:pos="284"/>
        </w:tabs>
        <w:rPr>
          <w:rFonts w:eastAsia="Times New Roman" w:cs="Arial"/>
          <w:szCs w:val="20"/>
        </w:rPr>
      </w:pPr>
      <w:r>
        <w:rPr>
          <w:rFonts w:eastAsia="Times New Roman" w:cs="Arial"/>
          <w:b/>
          <w:szCs w:val="20"/>
        </w:rPr>
        <w:t xml:space="preserve">Dansk Psykolog Forening </w:t>
      </w:r>
      <w:r>
        <w:rPr>
          <w:rFonts w:eastAsia="Times New Roman" w:cs="Arial"/>
          <w:szCs w:val="20"/>
        </w:rPr>
        <w:t>har opstillet en række ønsker til supplerende bestemme</w:t>
      </w:r>
      <w:r>
        <w:rPr>
          <w:rFonts w:eastAsia="Times New Roman" w:cs="Arial"/>
          <w:szCs w:val="20"/>
        </w:rPr>
        <w:t>l</w:t>
      </w:r>
      <w:r>
        <w:rPr>
          <w:rFonts w:eastAsia="Times New Roman" w:cs="Arial"/>
          <w:szCs w:val="20"/>
        </w:rPr>
        <w:t xml:space="preserve">ser, herunder mulighed for, </w:t>
      </w:r>
      <w:r w:rsidRPr="002D1C72">
        <w:rPr>
          <w:rFonts w:eastAsia="Times New Roman" w:cs="Arial"/>
          <w:szCs w:val="20"/>
          <w:u w:val="single"/>
        </w:rPr>
        <w:t>at</w:t>
      </w:r>
      <w:r>
        <w:rPr>
          <w:rFonts w:eastAsia="Times New Roman" w:cs="Arial"/>
          <w:szCs w:val="20"/>
        </w:rPr>
        <w:t xml:space="preserve"> der i forbindelse med sager om fratagelse af autorisat</w:t>
      </w:r>
      <w:r>
        <w:rPr>
          <w:rFonts w:eastAsia="Times New Roman" w:cs="Arial"/>
          <w:szCs w:val="20"/>
        </w:rPr>
        <w:t>i</w:t>
      </w:r>
      <w:r>
        <w:rPr>
          <w:rFonts w:eastAsia="Times New Roman" w:cs="Arial"/>
          <w:szCs w:val="20"/>
        </w:rPr>
        <w:t>on kan indhentes en skriftlig erklæring fra en psykolog på lige fod med en skriftlig e</w:t>
      </w:r>
      <w:r>
        <w:rPr>
          <w:rFonts w:eastAsia="Times New Roman" w:cs="Arial"/>
          <w:szCs w:val="20"/>
        </w:rPr>
        <w:t>r</w:t>
      </w:r>
      <w:r>
        <w:rPr>
          <w:rFonts w:eastAsia="Times New Roman" w:cs="Arial"/>
          <w:szCs w:val="20"/>
        </w:rPr>
        <w:t xml:space="preserve">klæring fra Retslægerådet, </w:t>
      </w:r>
      <w:r w:rsidRPr="002D1C72">
        <w:rPr>
          <w:rFonts w:eastAsia="Times New Roman" w:cs="Arial"/>
          <w:szCs w:val="20"/>
          <w:u w:val="single"/>
        </w:rPr>
        <w:t>at</w:t>
      </w:r>
      <w:r>
        <w:rPr>
          <w:rFonts w:eastAsia="Times New Roman" w:cs="Arial"/>
          <w:szCs w:val="20"/>
        </w:rPr>
        <w:t xml:space="preserve"> der indsættes en samlet bestemmelse om, hvor forske</w:t>
      </w:r>
      <w:r>
        <w:rPr>
          <w:rFonts w:eastAsia="Times New Roman" w:cs="Arial"/>
          <w:szCs w:val="20"/>
        </w:rPr>
        <w:t>l</w:t>
      </w:r>
      <w:r>
        <w:rPr>
          <w:rFonts w:eastAsia="Times New Roman" w:cs="Arial"/>
          <w:szCs w:val="20"/>
        </w:rPr>
        <w:t xml:space="preserve">lige klager hører til, </w:t>
      </w:r>
      <w:r w:rsidRPr="002D1C72">
        <w:rPr>
          <w:rFonts w:eastAsia="Times New Roman" w:cs="Arial"/>
          <w:szCs w:val="20"/>
          <w:u w:val="single"/>
        </w:rPr>
        <w:t>at</w:t>
      </w:r>
      <w:r>
        <w:rPr>
          <w:rFonts w:eastAsia="Times New Roman" w:cs="Arial"/>
          <w:szCs w:val="20"/>
        </w:rPr>
        <w:t xml:space="preserve"> nævnet kan tage stilling til spørgsmål om brud på tavshedspligt, og</w:t>
      </w:r>
      <w:r w:rsidRPr="002D1C72">
        <w:rPr>
          <w:rFonts w:eastAsia="Times New Roman" w:cs="Arial"/>
          <w:szCs w:val="20"/>
          <w:u w:val="single"/>
        </w:rPr>
        <w:t xml:space="preserve"> at</w:t>
      </w:r>
      <w:r w:rsidRPr="002D1C72">
        <w:rPr>
          <w:rFonts w:eastAsia="Times New Roman" w:cs="Arial"/>
          <w:szCs w:val="20"/>
        </w:rPr>
        <w:t xml:space="preserve"> </w:t>
      </w:r>
      <w:r>
        <w:rPr>
          <w:rFonts w:eastAsia="Times New Roman" w:cs="Arial"/>
          <w:szCs w:val="20"/>
        </w:rPr>
        <w:t>Psykolognævnet skal vejlede borgere og psykologer indenfor Psykolognævnets kompetenceområde.</w:t>
      </w:r>
    </w:p>
    <w:p w:rsidR="00867B8E" w:rsidRDefault="00867B8E" w:rsidP="00867B8E">
      <w:pPr>
        <w:tabs>
          <w:tab w:val="left" w:pos="284"/>
        </w:tabs>
        <w:rPr>
          <w:rFonts w:eastAsia="Times New Roman" w:cs="Arial"/>
          <w:b/>
          <w:szCs w:val="20"/>
        </w:rPr>
      </w:pPr>
    </w:p>
    <w:p w:rsidR="00867B8E" w:rsidRDefault="00867B8E" w:rsidP="00867B8E">
      <w:pPr>
        <w:tabs>
          <w:tab w:val="left" w:pos="284"/>
        </w:tabs>
        <w:rPr>
          <w:rFonts w:eastAsia="Times New Roman" w:cs="Arial"/>
          <w:szCs w:val="20"/>
        </w:rPr>
      </w:pPr>
      <w:r w:rsidRPr="00EE3051">
        <w:rPr>
          <w:rFonts w:eastAsia="Times New Roman" w:cs="Arial"/>
          <w:b/>
          <w:szCs w:val="20"/>
        </w:rPr>
        <w:t>Dansk Psykolog Forenings Selskab for Børnesagkyndige</w:t>
      </w:r>
      <w:r>
        <w:rPr>
          <w:rFonts w:eastAsia="Times New Roman" w:cs="Arial"/>
          <w:b/>
          <w:szCs w:val="20"/>
        </w:rPr>
        <w:t xml:space="preserve"> </w:t>
      </w:r>
      <w:r>
        <w:rPr>
          <w:rFonts w:eastAsia="Times New Roman" w:cs="Arial"/>
          <w:szCs w:val="20"/>
        </w:rPr>
        <w:t>anfører, at det med forslaget om, at nævnet i forbindelse med alvorlig kritik supplerende skal udtale sig om kritikkens betydning for det i sagen omhandle arbejde, er et ufravigeligt krav, at der medvirker psykologfaglig bistand i sekretariatet, som laver indstillingerne i sagen. Dansk Psykolog</w:t>
      </w:r>
      <w:r w:rsidRPr="00B06954">
        <w:rPr>
          <w:rFonts w:eastAsia="Times New Roman" w:cs="Arial"/>
          <w:szCs w:val="20"/>
        </w:rPr>
        <w:t xml:space="preserve"> Forenings Selskab for Børnesagkyndige </w:t>
      </w:r>
      <w:r>
        <w:rPr>
          <w:rFonts w:eastAsia="Times New Roman" w:cs="Arial"/>
          <w:szCs w:val="20"/>
        </w:rPr>
        <w:t>henviser til, at Psykolo</w:t>
      </w:r>
      <w:r>
        <w:rPr>
          <w:rFonts w:eastAsia="Times New Roman" w:cs="Arial"/>
          <w:szCs w:val="20"/>
        </w:rPr>
        <w:t>g</w:t>
      </w:r>
      <w:r>
        <w:rPr>
          <w:rFonts w:eastAsia="Times New Roman" w:cs="Arial"/>
          <w:szCs w:val="20"/>
        </w:rPr>
        <w:t xml:space="preserve">nævnet ikke besidder tilstrækkelig psykologfaglig indsigt til at foretage egentlig faglig vurdering og efterprøvelse af psykologfaglig standard og validitet i de tilsynssager, man behandler. </w:t>
      </w:r>
    </w:p>
    <w:p w:rsidR="00867B8E" w:rsidRDefault="00867B8E" w:rsidP="00867B8E">
      <w:pPr>
        <w:tabs>
          <w:tab w:val="left" w:pos="284"/>
        </w:tabs>
        <w:rPr>
          <w:rFonts w:eastAsia="Times New Roman" w:cs="Arial"/>
          <w:szCs w:val="20"/>
        </w:rPr>
      </w:pPr>
    </w:p>
    <w:p w:rsidR="00867B8E" w:rsidRDefault="00867B8E" w:rsidP="00867B8E">
      <w:pPr>
        <w:tabs>
          <w:tab w:val="left" w:pos="284"/>
        </w:tabs>
        <w:rPr>
          <w:rFonts w:eastAsia="Times New Roman" w:cs="Arial"/>
          <w:szCs w:val="20"/>
        </w:rPr>
      </w:pPr>
      <w:r>
        <w:rPr>
          <w:rFonts w:eastAsia="Times New Roman" w:cs="Arial"/>
          <w:szCs w:val="20"/>
        </w:rPr>
        <w:t xml:space="preserve">Endvidere udtrykker </w:t>
      </w:r>
      <w:r w:rsidRPr="00B06954">
        <w:rPr>
          <w:rFonts w:eastAsia="Times New Roman" w:cs="Arial"/>
          <w:szCs w:val="20"/>
        </w:rPr>
        <w:t>Dansk Psykolog Forenings Selskab for Børnesagkyndige</w:t>
      </w:r>
      <w:r>
        <w:rPr>
          <w:rFonts w:eastAsia="Times New Roman" w:cs="Arial"/>
          <w:szCs w:val="20"/>
        </w:rPr>
        <w:t xml:space="preserve"> beky</w:t>
      </w:r>
      <w:r>
        <w:rPr>
          <w:rFonts w:eastAsia="Times New Roman" w:cs="Arial"/>
          <w:szCs w:val="20"/>
        </w:rPr>
        <w:t>m</w:t>
      </w:r>
      <w:r>
        <w:rPr>
          <w:rFonts w:eastAsia="Times New Roman" w:cs="Arial"/>
          <w:szCs w:val="20"/>
        </w:rPr>
        <w:t>ring for, at nævnet fortsat vil kunne træffe afgørelse i sager og give kritik af forhold, som nævnet i kraft af tilsynsfunktionen selv tager op, uden at psykologen er blevet hørt. Dansk Psykolog</w:t>
      </w:r>
      <w:r w:rsidRPr="00B06954">
        <w:rPr>
          <w:rFonts w:eastAsia="Times New Roman" w:cs="Arial"/>
          <w:szCs w:val="20"/>
        </w:rPr>
        <w:t xml:space="preserve"> Forenings Selskab for Børnesagkyndige</w:t>
      </w:r>
      <w:r>
        <w:rPr>
          <w:rFonts w:eastAsia="Times New Roman" w:cs="Arial"/>
          <w:szCs w:val="20"/>
        </w:rPr>
        <w:t xml:space="preserve"> finder, at de mere u</w:t>
      </w:r>
      <w:r>
        <w:rPr>
          <w:rFonts w:eastAsia="Times New Roman" w:cs="Arial"/>
          <w:szCs w:val="20"/>
        </w:rPr>
        <w:t>d</w:t>
      </w:r>
      <w:r>
        <w:rPr>
          <w:rFonts w:eastAsia="Times New Roman" w:cs="Arial"/>
          <w:szCs w:val="20"/>
        </w:rPr>
        <w:t xml:space="preserve">førlig og vejledende bemærkninger til psykologen alene tilgår pågældende indklagede </w:t>
      </w:r>
      <w:r>
        <w:rPr>
          <w:rFonts w:eastAsia="Times New Roman" w:cs="Arial"/>
          <w:szCs w:val="20"/>
        </w:rPr>
        <w:lastRenderedPageBreak/>
        <w:t xml:space="preserve">psykolog og ikke tilsendes en klager, som ikke er part i andre dele af sagen, end i det konkret påklagede. </w:t>
      </w:r>
    </w:p>
    <w:p w:rsidR="00867B8E" w:rsidRDefault="00867B8E" w:rsidP="00867B8E">
      <w:pPr>
        <w:tabs>
          <w:tab w:val="left" w:pos="284"/>
        </w:tabs>
        <w:rPr>
          <w:rFonts w:eastAsia="Times New Roman" w:cs="Arial"/>
          <w:szCs w:val="20"/>
        </w:rPr>
      </w:pPr>
    </w:p>
    <w:p w:rsidR="00867B8E" w:rsidRPr="00733669" w:rsidRDefault="00867B8E" w:rsidP="00867B8E">
      <w:pPr>
        <w:tabs>
          <w:tab w:val="left" w:pos="284"/>
        </w:tabs>
        <w:rPr>
          <w:rFonts w:eastAsia="Times New Roman" w:cs="Arial"/>
          <w:szCs w:val="20"/>
        </w:rPr>
      </w:pPr>
      <w:r>
        <w:rPr>
          <w:rFonts w:eastAsia="Times New Roman" w:cs="Arial"/>
          <w:szCs w:val="20"/>
        </w:rPr>
        <w:t>Endelig foreslår Dansk Psykolog</w:t>
      </w:r>
      <w:r w:rsidRPr="00B06954">
        <w:rPr>
          <w:rFonts w:eastAsia="Times New Roman" w:cs="Arial"/>
          <w:szCs w:val="20"/>
        </w:rPr>
        <w:t xml:space="preserve"> Forenings Selskab for Børnesagkyndige</w:t>
      </w:r>
      <w:r>
        <w:rPr>
          <w:rFonts w:eastAsia="Times New Roman" w:cs="Arial"/>
          <w:szCs w:val="20"/>
        </w:rPr>
        <w:t xml:space="preserve">, at man for at sikre en høj faglig standard i sager på børneområdet, får en kommission bestående af psykologer og psykiatere, som gennemgår samtlige erklæringer, som ligger til grund for en juridisk afgørelse på børneområdet med henblik på at godkende eller afvise dem. </w:t>
      </w:r>
    </w:p>
    <w:p w:rsidR="00867B8E" w:rsidRDefault="00867B8E" w:rsidP="00C0407C">
      <w:pPr>
        <w:tabs>
          <w:tab w:val="left" w:pos="284"/>
        </w:tabs>
        <w:rPr>
          <w:rFonts w:cs="Arial"/>
          <w:b/>
        </w:rPr>
      </w:pPr>
    </w:p>
    <w:p w:rsidR="00867B8E" w:rsidRDefault="00867B8E" w:rsidP="00C0407C">
      <w:pPr>
        <w:tabs>
          <w:tab w:val="left" w:pos="284"/>
        </w:tabs>
        <w:rPr>
          <w:rFonts w:eastAsia="Times New Roman" w:cs="Arial"/>
          <w:szCs w:val="20"/>
        </w:rPr>
      </w:pPr>
      <w:r>
        <w:rPr>
          <w:rFonts w:eastAsia="Times New Roman" w:cs="Arial"/>
          <w:b/>
          <w:szCs w:val="20"/>
        </w:rPr>
        <w:t xml:space="preserve">Færøernes Sundheds- og Indenrigsministerium </w:t>
      </w:r>
      <w:r>
        <w:rPr>
          <w:rFonts w:eastAsia="Times New Roman" w:cs="Arial"/>
          <w:szCs w:val="20"/>
        </w:rPr>
        <w:t>foreslår</w:t>
      </w:r>
      <w:r w:rsidR="00400007">
        <w:rPr>
          <w:rFonts w:eastAsia="Times New Roman" w:cs="Arial"/>
          <w:szCs w:val="20"/>
        </w:rPr>
        <w:t>,</w:t>
      </w:r>
      <w:r>
        <w:rPr>
          <w:rFonts w:eastAsia="Times New Roman" w:cs="Arial"/>
          <w:szCs w:val="20"/>
        </w:rPr>
        <w:t xml:space="preserve"> at nævnet i forbindelse med behandlingen af færøske sager i relevant omfang indhenter bistand fra Heilsu- og innledis málaráðið.</w:t>
      </w:r>
    </w:p>
    <w:p w:rsidR="00867B8E" w:rsidRDefault="00867B8E" w:rsidP="00C0407C">
      <w:pPr>
        <w:tabs>
          <w:tab w:val="left" w:pos="284"/>
        </w:tabs>
        <w:rPr>
          <w:rFonts w:eastAsia="Times New Roman" w:cs="Arial"/>
          <w:szCs w:val="20"/>
        </w:rPr>
      </w:pPr>
    </w:p>
    <w:p w:rsidR="00867B8E" w:rsidRPr="003853ED" w:rsidRDefault="00867B8E" w:rsidP="00867B8E">
      <w:pPr>
        <w:tabs>
          <w:tab w:val="left" w:pos="284"/>
        </w:tabs>
        <w:rPr>
          <w:rFonts w:eastAsia="Times New Roman" w:cs="Arial"/>
          <w:szCs w:val="20"/>
        </w:rPr>
      </w:pPr>
      <w:r w:rsidRPr="00C835F0">
        <w:rPr>
          <w:rFonts w:eastAsia="Times New Roman" w:cs="Arial"/>
          <w:b/>
          <w:szCs w:val="20"/>
        </w:rPr>
        <w:t>Kristoffer Munk, Knud Hjulmand og Tina Bendixen</w:t>
      </w:r>
      <w:r>
        <w:rPr>
          <w:rFonts w:eastAsia="Times New Roman" w:cs="Arial"/>
          <w:b/>
          <w:szCs w:val="20"/>
        </w:rPr>
        <w:t xml:space="preserve"> </w:t>
      </w:r>
      <w:r w:rsidRPr="004F320B">
        <w:rPr>
          <w:rFonts w:eastAsia="Times New Roman" w:cs="Arial"/>
          <w:b/>
          <w:szCs w:val="20"/>
        </w:rPr>
        <w:t>(børnesagkyndige konsule</w:t>
      </w:r>
      <w:r w:rsidRPr="004F320B">
        <w:rPr>
          <w:rFonts w:eastAsia="Times New Roman" w:cs="Arial"/>
          <w:b/>
          <w:szCs w:val="20"/>
        </w:rPr>
        <w:t>n</w:t>
      </w:r>
      <w:r w:rsidRPr="004F320B">
        <w:rPr>
          <w:rFonts w:eastAsia="Times New Roman" w:cs="Arial"/>
          <w:b/>
          <w:szCs w:val="20"/>
        </w:rPr>
        <w:t>ter i Ankestyrelsen)</w:t>
      </w:r>
      <w:r>
        <w:rPr>
          <w:rFonts w:eastAsia="Times New Roman" w:cs="Arial"/>
          <w:szCs w:val="20"/>
        </w:rPr>
        <w:t xml:space="preserve"> finder, at der er behov for at sikre fagligt grundlag for Psykolo</w:t>
      </w:r>
      <w:r>
        <w:rPr>
          <w:rFonts w:eastAsia="Times New Roman" w:cs="Arial"/>
          <w:szCs w:val="20"/>
        </w:rPr>
        <w:t>g</w:t>
      </w:r>
      <w:r>
        <w:rPr>
          <w:rFonts w:eastAsia="Times New Roman" w:cs="Arial"/>
          <w:szCs w:val="20"/>
        </w:rPr>
        <w:t>nævnets afgørelser, og anbefaler, at Psykolognævnet lader sig inspirere af Ankest</w:t>
      </w:r>
      <w:r>
        <w:rPr>
          <w:rFonts w:eastAsia="Times New Roman" w:cs="Arial"/>
          <w:szCs w:val="20"/>
        </w:rPr>
        <w:t>y</w:t>
      </w:r>
      <w:r>
        <w:rPr>
          <w:rFonts w:eastAsia="Times New Roman" w:cs="Arial"/>
          <w:szCs w:val="20"/>
        </w:rPr>
        <w:t>relsens børnekontor, hvor der som i sagsbehandlernes konsultation vedrørende b</w:t>
      </w:r>
      <w:r>
        <w:rPr>
          <w:rFonts w:eastAsia="Times New Roman" w:cs="Arial"/>
          <w:szCs w:val="20"/>
        </w:rPr>
        <w:t>e</w:t>
      </w:r>
      <w:r>
        <w:rPr>
          <w:rFonts w:eastAsia="Times New Roman" w:cs="Arial"/>
          <w:szCs w:val="20"/>
        </w:rPr>
        <w:t>kymringsunderretninger er psykologbistand, ligesom der i mødebehandling af tvang</w:t>
      </w:r>
      <w:r>
        <w:rPr>
          <w:rFonts w:eastAsia="Times New Roman" w:cs="Arial"/>
          <w:szCs w:val="20"/>
        </w:rPr>
        <w:t>s</w:t>
      </w:r>
      <w:r>
        <w:rPr>
          <w:rFonts w:eastAsia="Times New Roman" w:cs="Arial"/>
          <w:szCs w:val="20"/>
        </w:rPr>
        <w:t>sager med deltagelse af beskikkede medlemmer medvirker rådgivende børnesagky</w:t>
      </w:r>
      <w:r>
        <w:rPr>
          <w:rFonts w:eastAsia="Times New Roman" w:cs="Arial"/>
          <w:szCs w:val="20"/>
        </w:rPr>
        <w:t>n</w:t>
      </w:r>
      <w:r>
        <w:rPr>
          <w:rFonts w:eastAsia="Times New Roman" w:cs="Arial"/>
          <w:szCs w:val="20"/>
        </w:rPr>
        <w:t xml:space="preserve">dige konsulenter. </w:t>
      </w:r>
    </w:p>
    <w:p w:rsidR="00867B8E" w:rsidRDefault="00867B8E" w:rsidP="00867B8E">
      <w:pPr>
        <w:tabs>
          <w:tab w:val="left" w:pos="284"/>
        </w:tabs>
        <w:rPr>
          <w:rFonts w:eastAsia="Times New Roman" w:cs="Arial"/>
          <w:b/>
          <w:szCs w:val="20"/>
        </w:rPr>
      </w:pPr>
    </w:p>
    <w:p w:rsidR="00867B8E" w:rsidRDefault="00867B8E" w:rsidP="00C0407C">
      <w:pPr>
        <w:tabs>
          <w:tab w:val="left" w:pos="284"/>
        </w:tabs>
        <w:rPr>
          <w:rFonts w:eastAsia="Times New Roman" w:cs="Arial"/>
          <w:szCs w:val="20"/>
        </w:rPr>
      </w:pPr>
      <w:r w:rsidRPr="003853ED">
        <w:rPr>
          <w:rFonts w:eastAsia="Times New Roman" w:cs="Arial"/>
          <w:b/>
          <w:szCs w:val="20"/>
        </w:rPr>
        <w:t>Rikke Schwartz (medlem af Psykolognævnet efter indstilling fra Dansk Psyk</w:t>
      </w:r>
      <w:r w:rsidRPr="003853ED">
        <w:rPr>
          <w:rFonts w:eastAsia="Times New Roman" w:cs="Arial"/>
          <w:b/>
          <w:szCs w:val="20"/>
        </w:rPr>
        <w:t>o</w:t>
      </w:r>
      <w:r w:rsidRPr="003853ED">
        <w:rPr>
          <w:rFonts w:eastAsia="Times New Roman" w:cs="Arial"/>
          <w:b/>
          <w:szCs w:val="20"/>
        </w:rPr>
        <w:t>logforening)</w:t>
      </w:r>
      <w:r>
        <w:rPr>
          <w:rFonts w:eastAsia="Times New Roman" w:cs="Arial"/>
          <w:szCs w:val="20"/>
        </w:rPr>
        <w:t xml:space="preserve"> bemærker, at det er en god udvidelse af nævnets handlemuligheder </w:t>
      </w:r>
      <w:r w:rsidR="000508DC">
        <w:rPr>
          <w:rFonts w:eastAsia="Times New Roman" w:cs="Arial"/>
          <w:szCs w:val="20"/>
        </w:rPr>
        <w:t xml:space="preserve">at give nævnet kompetence til at tage sager op af </w:t>
      </w:r>
      <w:r>
        <w:rPr>
          <w:rFonts w:eastAsia="Times New Roman" w:cs="Arial"/>
          <w:szCs w:val="20"/>
        </w:rPr>
        <w:t>egen</w:t>
      </w:r>
      <w:r w:rsidR="000508DC">
        <w:rPr>
          <w:rFonts w:eastAsia="Times New Roman" w:cs="Arial"/>
          <w:szCs w:val="20"/>
        </w:rPr>
        <w:t xml:space="preserve"> </w:t>
      </w:r>
      <w:r>
        <w:rPr>
          <w:rFonts w:eastAsia="Times New Roman" w:cs="Arial"/>
          <w:szCs w:val="20"/>
        </w:rPr>
        <w:t>drift, og at det er en vigtig n</w:t>
      </w:r>
      <w:r>
        <w:rPr>
          <w:rFonts w:eastAsia="Times New Roman" w:cs="Arial"/>
          <w:szCs w:val="20"/>
        </w:rPr>
        <w:t>y</w:t>
      </w:r>
      <w:r>
        <w:rPr>
          <w:rFonts w:eastAsia="Times New Roman" w:cs="Arial"/>
          <w:szCs w:val="20"/>
        </w:rPr>
        <w:t>dannelse, at nævnet gives mulighed for at indkalde sagkyndig bistand. Rikke Schwartz peger på, om sagsforberedelsen ville fremmes ved, at en psykolog var med i sekretariatet og bidrog med at "skære sagen til" og fange de faglige forhold i sagen, som er relevante for tilsynsfunktionen. Rikke Schwartz peger endvidere på, at komp</w:t>
      </w:r>
      <w:r>
        <w:rPr>
          <w:rFonts w:eastAsia="Times New Roman" w:cs="Arial"/>
          <w:szCs w:val="20"/>
        </w:rPr>
        <w:t>e</w:t>
      </w:r>
      <w:r>
        <w:rPr>
          <w:rFonts w:eastAsia="Times New Roman" w:cs="Arial"/>
          <w:szCs w:val="20"/>
        </w:rPr>
        <w:t xml:space="preserve">tencefordelingen mellem Psykolognævn og Sundhedsvæsenets Disciplinærnævn fortsat er uklar. </w:t>
      </w:r>
    </w:p>
    <w:p w:rsidR="00867B8E" w:rsidRDefault="00867B8E" w:rsidP="00C0407C">
      <w:pPr>
        <w:tabs>
          <w:tab w:val="left" w:pos="284"/>
        </w:tabs>
        <w:rPr>
          <w:rFonts w:eastAsia="Times New Roman" w:cs="Arial"/>
          <w:szCs w:val="20"/>
        </w:rPr>
      </w:pPr>
    </w:p>
    <w:p w:rsidR="00867B8E" w:rsidRDefault="00867B8E" w:rsidP="00867B8E">
      <w:pPr>
        <w:tabs>
          <w:tab w:val="left" w:pos="284"/>
        </w:tabs>
        <w:rPr>
          <w:rFonts w:eastAsia="Times New Roman" w:cs="Arial"/>
          <w:i/>
          <w:szCs w:val="20"/>
        </w:rPr>
      </w:pPr>
      <w:r>
        <w:rPr>
          <w:rFonts w:eastAsia="Times New Roman" w:cs="Arial"/>
          <w:i/>
          <w:szCs w:val="20"/>
        </w:rPr>
        <w:t>Social- og Indenrigsministeriets bemærkninger</w:t>
      </w:r>
    </w:p>
    <w:p w:rsidR="00867B8E" w:rsidRDefault="00867B8E" w:rsidP="00867B8E">
      <w:pPr>
        <w:tabs>
          <w:tab w:val="left" w:pos="284"/>
        </w:tabs>
        <w:rPr>
          <w:rFonts w:eastAsia="Times New Roman" w:cs="Arial"/>
          <w:szCs w:val="20"/>
        </w:rPr>
      </w:pPr>
      <w:r>
        <w:rPr>
          <w:rFonts w:eastAsia="Times New Roman" w:cs="Arial"/>
          <w:szCs w:val="20"/>
        </w:rPr>
        <w:t>Det bemærkes, at Psykolognævnet også efter den gældende psykologlov har komp</w:t>
      </w:r>
      <w:r>
        <w:rPr>
          <w:rFonts w:eastAsia="Times New Roman" w:cs="Arial"/>
          <w:szCs w:val="20"/>
        </w:rPr>
        <w:t>e</w:t>
      </w:r>
      <w:r>
        <w:rPr>
          <w:rFonts w:eastAsia="Times New Roman" w:cs="Arial"/>
          <w:szCs w:val="20"/>
        </w:rPr>
        <w:t xml:space="preserve">tence til at tage sager op af egen drift. </w:t>
      </w:r>
      <w:r w:rsidR="00376A72">
        <w:rPr>
          <w:rFonts w:eastAsia="Times New Roman" w:cs="Arial"/>
          <w:szCs w:val="20"/>
        </w:rPr>
        <w:t xml:space="preserve">Forslaget om, at det nu skrives ind i loven, at Psykolognævnet kan tage sager op af egen drift, </w:t>
      </w:r>
      <w:r>
        <w:rPr>
          <w:rFonts w:eastAsia="Times New Roman" w:cs="Arial"/>
          <w:szCs w:val="20"/>
        </w:rPr>
        <w:t>er således ikke en nyskabelse. Som det også fremgår af lovforslaget</w:t>
      </w:r>
      <w:r w:rsidR="00376A72">
        <w:rPr>
          <w:rFonts w:eastAsia="Times New Roman" w:cs="Arial"/>
          <w:szCs w:val="20"/>
        </w:rPr>
        <w:t>, kan Psykolognævnet dog også iværksætte</w:t>
      </w:r>
      <w:r>
        <w:rPr>
          <w:rFonts w:eastAsia="Times New Roman" w:cs="Arial"/>
          <w:szCs w:val="20"/>
        </w:rPr>
        <w:t>en tilsyn</w:t>
      </w:r>
      <w:r>
        <w:rPr>
          <w:rFonts w:eastAsia="Times New Roman" w:cs="Arial"/>
          <w:szCs w:val="20"/>
        </w:rPr>
        <w:t>s</w:t>
      </w:r>
      <w:r>
        <w:rPr>
          <w:rFonts w:eastAsia="Times New Roman" w:cs="Arial"/>
          <w:szCs w:val="20"/>
        </w:rPr>
        <w:t>sag på baggrund af en konkret henvendelse fra en borger</w:t>
      </w:r>
      <w:r w:rsidR="00376A72">
        <w:rPr>
          <w:rFonts w:eastAsia="Times New Roman" w:cs="Arial"/>
          <w:szCs w:val="20"/>
        </w:rPr>
        <w:t>, hvilket i praksis vil være det typiske</w:t>
      </w:r>
      <w:r>
        <w:rPr>
          <w:rFonts w:eastAsia="Times New Roman" w:cs="Arial"/>
          <w:szCs w:val="20"/>
        </w:rPr>
        <w:t xml:space="preserve">. </w:t>
      </w:r>
      <w:r w:rsidR="00376A72">
        <w:rPr>
          <w:rFonts w:eastAsia="Times New Roman" w:cs="Arial"/>
          <w:szCs w:val="20"/>
        </w:rPr>
        <w:t xml:space="preserve">Der henvises til de foreslåede bestemmelser i psykologlovens § 2 a, stk. 2 og 3, som affattet ved lovforslagets § 1, nr. 8. </w:t>
      </w:r>
      <w:r>
        <w:rPr>
          <w:rFonts w:eastAsia="Times New Roman" w:cs="Arial"/>
          <w:szCs w:val="20"/>
        </w:rPr>
        <w:t>Nævnet er ikke og har aldrig været et egentligt klagenævn. Det bliver der ikke ændret ved med dette lovforslag.</w:t>
      </w:r>
    </w:p>
    <w:p w:rsidR="00867B8E" w:rsidRDefault="00867B8E" w:rsidP="00867B8E">
      <w:pPr>
        <w:tabs>
          <w:tab w:val="left" w:pos="284"/>
        </w:tabs>
        <w:rPr>
          <w:rFonts w:eastAsia="Times New Roman" w:cs="Arial"/>
          <w:szCs w:val="20"/>
        </w:rPr>
      </w:pPr>
    </w:p>
    <w:p w:rsidR="00867B8E" w:rsidRDefault="00867B8E" w:rsidP="00867B8E">
      <w:pPr>
        <w:tabs>
          <w:tab w:val="left" w:pos="284"/>
        </w:tabs>
        <w:rPr>
          <w:rFonts w:eastAsia="Times New Roman" w:cs="Arial"/>
          <w:szCs w:val="20"/>
        </w:rPr>
      </w:pPr>
      <w:r>
        <w:rPr>
          <w:rFonts w:eastAsia="Times New Roman" w:cs="Arial"/>
          <w:szCs w:val="20"/>
        </w:rPr>
        <w:t>For så vidt angår kompetencefordelingen mellem Psykolognævnet og Sundhedsv</w:t>
      </w:r>
      <w:r>
        <w:rPr>
          <w:rFonts w:eastAsia="Times New Roman" w:cs="Arial"/>
          <w:szCs w:val="20"/>
        </w:rPr>
        <w:t>æ</w:t>
      </w:r>
      <w:r>
        <w:rPr>
          <w:rFonts w:eastAsia="Times New Roman" w:cs="Arial"/>
          <w:szCs w:val="20"/>
        </w:rPr>
        <w:t>senets Disciplinærnævn bemærkes, at Sundhedsvæsenets Disciplinærnævn har kompetence til at behandle klager over en autoriseret psykologs virksomhed inden for sundhedsområdet, på samme måde som Sundhedsvæsenets Disciplinærnævn b</w:t>
      </w:r>
      <w:r>
        <w:rPr>
          <w:rFonts w:eastAsia="Times New Roman" w:cs="Arial"/>
          <w:szCs w:val="20"/>
        </w:rPr>
        <w:t>e</w:t>
      </w:r>
      <w:r>
        <w:rPr>
          <w:rFonts w:eastAsia="Times New Roman" w:cs="Arial"/>
          <w:szCs w:val="20"/>
        </w:rPr>
        <w:t>handler klager over visse andre erhvervsgruppers sundhedsfaglige virksomhed. Min</w:t>
      </w:r>
      <w:r>
        <w:rPr>
          <w:rFonts w:eastAsia="Times New Roman" w:cs="Arial"/>
          <w:szCs w:val="20"/>
        </w:rPr>
        <w:t>i</w:t>
      </w:r>
      <w:r>
        <w:rPr>
          <w:rFonts w:eastAsia="Times New Roman" w:cs="Arial"/>
          <w:szCs w:val="20"/>
        </w:rPr>
        <w:t xml:space="preserve">steriet kan ikke i psykologloven regulere klageadgang inden for andre ressortområder, hvorfor </w:t>
      </w:r>
      <w:r w:rsidR="00C01708">
        <w:rPr>
          <w:rFonts w:eastAsia="Times New Roman" w:cs="Arial"/>
          <w:szCs w:val="20"/>
        </w:rPr>
        <w:t>grænse</w:t>
      </w:r>
      <w:r>
        <w:rPr>
          <w:rFonts w:eastAsia="Times New Roman" w:cs="Arial"/>
          <w:szCs w:val="20"/>
        </w:rPr>
        <w:t>fladerne alene beskrives i bemærkningerne til lovforslaget.</w:t>
      </w:r>
    </w:p>
    <w:p w:rsidR="00867B8E" w:rsidRDefault="00867B8E" w:rsidP="00867B8E">
      <w:pPr>
        <w:tabs>
          <w:tab w:val="left" w:pos="284"/>
        </w:tabs>
        <w:rPr>
          <w:rFonts w:eastAsia="Times New Roman" w:cs="Arial"/>
          <w:szCs w:val="20"/>
        </w:rPr>
      </w:pPr>
    </w:p>
    <w:p w:rsidR="00867B8E" w:rsidRDefault="00867B8E" w:rsidP="00867B8E">
      <w:pPr>
        <w:tabs>
          <w:tab w:val="left" w:pos="284"/>
        </w:tabs>
        <w:rPr>
          <w:rFonts w:eastAsia="Times New Roman" w:cs="Arial"/>
          <w:szCs w:val="20"/>
        </w:rPr>
      </w:pPr>
      <w:r>
        <w:rPr>
          <w:rFonts w:eastAsia="Times New Roman" w:cs="Arial"/>
          <w:szCs w:val="20"/>
        </w:rPr>
        <w:t>Det er Psykolognævnet, som fører tilsyn med autoriserede psykologers faglige vir</w:t>
      </w:r>
      <w:r>
        <w:rPr>
          <w:rFonts w:eastAsia="Times New Roman" w:cs="Arial"/>
          <w:szCs w:val="20"/>
        </w:rPr>
        <w:t>k</w:t>
      </w:r>
      <w:r>
        <w:rPr>
          <w:rFonts w:eastAsia="Times New Roman" w:cs="Arial"/>
          <w:szCs w:val="20"/>
        </w:rPr>
        <w:t>somhed og egnethed til udøvelse af erhvervet. Denne kompetence dækker også aut</w:t>
      </w:r>
      <w:r>
        <w:rPr>
          <w:rFonts w:eastAsia="Times New Roman" w:cs="Arial"/>
          <w:szCs w:val="20"/>
        </w:rPr>
        <w:t>o</w:t>
      </w:r>
      <w:r>
        <w:rPr>
          <w:rFonts w:eastAsia="Times New Roman" w:cs="Arial"/>
          <w:szCs w:val="20"/>
        </w:rPr>
        <w:t>riserede psykologer, som helt eller delvist arbejder i sundhedsvæsenet. Psykolo</w:t>
      </w:r>
      <w:r>
        <w:rPr>
          <w:rFonts w:eastAsia="Times New Roman" w:cs="Arial"/>
          <w:szCs w:val="20"/>
        </w:rPr>
        <w:t>g</w:t>
      </w:r>
      <w:r>
        <w:rPr>
          <w:rFonts w:eastAsia="Times New Roman" w:cs="Arial"/>
          <w:szCs w:val="20"/>
        </w:rPr>
        <w:t>nævnet har kompetence til at træffe afgørelser vedrørende autorisation, herunder autorisationsfratagelse. Sundhedsvæsenets Disciplinærnævn fører ikke tilsyn med autoriserede psykologers faglige virksomhed i sundhedsvæsenet og fører heller ikke tilsyn med andre faggruppers faglige virke på sundhedsområdet. Sundhedsvæsenets Disciplinærnævn har således ikke kompetence til at træffe afgørelse vedrørende aut</w:t>
      </w:r>
      <w:r>
        <w:rPr>
          <w:rFonts w:eastAsia="Times New Roman" w:cs="Arial"/>
          <w:szCs w:val="20"/>
        </w:rPr>
        <w:t>o</w:t>
      </w:r>
      <w:r>
        <w:rPr>
          <w:rFonts w:eastAsia="Times New Roman" w:cs="Arial"/>
          <w:szCs w:val="20"/>
        </w:rPr>
        <w:lastRenderedPageBreak/>
        <w:t xml:space="preserve">risation, herunder autorisationsfratagelse, for hverken autoriserede psykologer eller andre faggrupper. </w:t>
      </w:r>
    </w:p>
    <w:p w:rsidR="00867B8E" w:rsidRDefault="00867B8E" w:rsidP="00867B8E">
      <w:pPr>
        <w:tabs>
          <w:tab w:val="left" w:pos="284"/>
        </w:tabs>
        <w:rPr>
          <w:rFonts w:eastAsia="Times New Roman" w:cs="Arial"/>
          <w:szCs w:val="20"/>
        </w:rPr>
      </w:pPr>
    </w:p>
    <w:p w:rsidR="00867B8E" w:rsidRDefault="00867B8E" w:rsidP="00867B8E">
      <w:pPr>
        <w:tabs>
          <w:tab w:val="left" w:pos="284"/>
        </w:tabs>
        <w:rPr>
          <w:rFonts w:cs="Arial"/>
        </w:rPr>
      </w:pPr>
      <w:r>
        <w:rPr>
          <w:rFonts w:cs="Arial"/>
        </w:rPr>
        <w:t xml:space="preserve">For så vidt angår forslaget om at anvende en psykolog i sekretariatets forberedelse af sagerne for Psykolognævnet bemærkes, at psykologloven ikke opstiller hindringer for, hvilke kompetencer sekretariatet kan anvende i sagsforberedelsen. </w:t>
      </w:r>
    </w:p>
    <w:p w:rsidR="00867B8E" w:rsidRDefault="00867B8E" w:rsidP="00867B8E">
      <w:pPr>
        <w:tabs>
          <w:tab w:val="left" w:pos="284"/>
        </w:tabs>
        <w:rPr>
          <w:rFonts w:cs="Arial"/>
        </w:rPr>
      </w:pPr>
    </w:p>
    <w:p w:rsidR="00867B8E" w:rsidRDefault="00867B8E" w:rsidP="00867B8E">
      <w:pPr>
        <w:tabs>
          <w:tab w:val="left" w:pos="284"/>
        </w:tabs>
        <w:rPr>
          <w:rFonts w:eastAsia="Times New Roman" w:cs="Arial"/>
          <w:szCs w:val="20"/>
        </w:rPr>
      </w:pPr>
      <w:r>
        <w:rPr>
          <w:rFonts w:cs="Arial"/>
        </w:rPr>
        <w:t>For så vidt angår Psykolognævnets mulighed for at anvende psykologer som sagky</w:t>
      </w:r>
      <w:r>
        <w:rPr>
          <w:rFonts w:cs="Arial"/>
        </w:rPr>
        <w:t>n</w:t>
      </w:r>
      <w:r>
        <w:rPr>
          <w:rFonts w:cs="Arial"/>
        </w:rPr>
        <w:t xml:space="preserve">dig bistand under nævnets behandling af en sag, bemærkes, at det af </w:t>
      </w:r>
      <w:r>
        <w:rPr>
          <w:rFonts w:eastAsia="Times New Roman" w:cs="Arial"/>
          <w:szCs w:val="20"/>
        </w:rPr>
        <w:t>§ 3, stk. 2, i forretningsordenen for Psykolognævnet, der er udstedt med hjemmel i § 17, stk. 5, i psykologloven, fremgår, at Psykolognævnet kan indhente sagkyndig bistand i forbi</w:t>
      </w:r>
      <w:r>
        <w:rPr>
          <w:rFonts w:eastAsia="Times New Roman" w:cs="Arial"/>
          <w:szCs w:val="20"/>
        </w:rPr>
        <w:t>n</w:t>
      </w:r>
      <w:r>
        <w:rPr>
          <w:rFonts w:eastAsia="Times New Roman" w:cs="Arial"/>
          <w:szCs w:val="20"/>
        </w:rPr>
        <w:t xml:space="preserve">delse med nævnets sagsbehandling. </w:t>
      </w:r>
      <w:r w:rsidR="00C01708">
        <w:rPr>
          <w:rFonts w:eastAsia="Times New Roman" w:cs="Arial"/>
          <w:szCs w:val="20"/>
        </w:rPr>
        <w:t xml:space="preserve">Denne adgang foreslås med lovforslaget indsat i selve loven. </w:t>
      </w:r>
      <w:r>
        <w:rPr>
          <w:rFonts w:eastAsia="Times New Roman" w:cs="Arial"/>
          <w:szCs w:val="20"/>
        </w:rPr>
        <w:t>Der er således tale om en videreførelse af en allerede eksisterende m</w:t>
      </w:r>
      <w:r>
        <w:rPr>
          <w:rFonts w:eastAsia="Times New Roman" w:cs="Arial"/>
          <w:szCs w:val="20"/>
        </w:rPr>
        <w:t>u</w:t>
      </w:r>
      <w:r>
        <w:rPr>
          <w:rFonts w:eastAsia="Times New Roman" w:cs="Arial"/>
          <w:szCs w:val="20"/>
        </w:rPr>
        <w:t>lighed.</w:t>
      </w:r>
      <w:r w:rsidR="00C01708">
        <w:rPr>
          <w:rFonts w:eastAsia="Times New Roman" w:cs="Arial"/>
          <w:szCs w:val="20"/>
        </w:rPr>
        <w:t xml:space="preserve"> Der henvises til den foreslåede bestemmelse i psykologlovens § 17 a, stk. 2, som affattet ved lovforslagets § 1, nr. 24.</w:t>
      </w:r>
    </w:p>
    <w:p w:rsidR="00867B8E" w:rsidRDefault="00867B8E" w:rsidP="00867B8E">
      <w:pPr>
        <w:pStyle w:val="DateField"/>
        <w:tabs>
          <w:tab w:val="left" w:pos="284"/>
        </w:tabs>
        <w:rPr>
          <w:rFonts w:cs="Arial"/>
        </w:rPr>
      </w:pPr>
    </w:p>
    <w:p w:rsidR="00867B8E" w:rsidRDefault="00867B8E" w:rsidP="00867B8E">
      <w:pPr>
        <w:pStyle w:val="DateField"/>
        <w:tabs>
          <w:tab w:val="left" w:pos="284"/>
        </w:tabs>
        <w:rPr>
          <w:rFonts w:cs="Arial"/>
        </w:rPr>
      </w:pPr>
      <w:r>
        <w:rPr>
          <w:rFonts w:cs="Arial"/>
        </w:rPr>
        <w:t xml:space="preserve">I forhold til bemærkninger omkring nævnets sagsbehandling bemærkes, at </w:t>
      </w:r>
      <w:r w:rsidR="00C414BB">
        <w:rPr>
          <w:rFonts w:cs="Arial"/>
        </w:rPr>
        <w:t>Psykolo</w:t>
      </w:r>
      <w:r w:rsidR="00C414BB">
        <w:rPr>
          <w:rFonts w:cs="Arial"/>
        </w:rPr>
        <w:t>g</w:t>
      </w:r>
      <w:r>
        <w:rPr>
          <w:rFonts w:cs="Arial"/>
        </w:rPr>
        <w:t>nævnet som andre offentlige myndigheder er forpligtet til at overholde sagsbehan</w:t>
      </w:r>
      <w:r>
        <w:rPr>
          <w:rFonts w:cs="Arial"/>
        </w:rPr>
        <w:t>d</w:t>
      </w:r>
      <w:r>
        <w:rPr>
          <w:rFonts w:cs="Arial"/>
        </w:rPr>
        <w:t>lingsreglerne i forvaltningsloven, herunder regler om partshøring og vejledning</w:t>
      </w:r>
      <w:r w:rsidR="00C414BB">
        <w:rPr>
          <w:rFonts w:cs="Arial"/>
        </w:rPr>
        <w:t>, hvorfor ministeriet ikke kan imødekomme de forskellige ønsker om at indskrive almindeligt gældende sagsbehandlingsregler i loven</w:t>
      </w:r>
      <w:r>
        <w:rPr>
          <w:rFonts w:cs="Arial"/>
        </w:rPr>
        <w:t>.</w:t>
      </w:r>
      <w:r w:rsidR="007163E2">
        <w:rPr>
          <w:rFonts w:cs="Arial"/>
        </w:rPr>
        <w:t xml:space="preserve"> Ministeriet finder det </w:t>
      </w:r>
      <w:r w:rsidR="00C414BB">
        <w:rPr>
          <w:rFonts w:cs="Arial"/>
        </w:rPr>
        <w:t xml:space="preserve">endvidere </w:t>
      </w:r>
      <w:r w:rsidR="007163E2">
        <w:rPr>
          <w:rFonts w:cs="Arial"/>
        </w:rPr>
        <w:t>i lyset af Psykolognævnets mulighed for at indhente sagkyndig bistand og forpligtelsen til at oplyse sagen ikke relevant at indskrive</w:t>
      </w:r>
      <w:r w:rsidR="00C414BB">
        <w:rPr>
          <w:rFonts w:cs="Arial"/>
        </w:rPr>
        <w:t xml:space="preserve"> en</w:t>
      </w:r>
      <w:r w:rsidR="007163E2">
        <w:rPr>
          <w:rFonts w:cs="Arial"/>
        </w:rPr>
        <w:t xml:space="preserve"> </w:t>
      </w:r>
      <w:r w:rsidR="00C414BB">
        <w:rPr>
          <w:rFonts w:cs="Arial"/>
        </w:rPr>
        <w:t>mulighed for at</w:t>
      </w:r>
      <w:r w:rsidR="007163E2">
        <w:rPr>
          <w:rFonts w:cs="Arial"/>
        </w:rPr>
        <w:t xml:space="preserve"> indhente en psykologerkl</w:t>
      </w:r>
      <w:r w:rsidR="007163E2">
        <w:rPr>
          <w:rFonts w:cs="Arial"/>
        </w:rPr>
        <w:t>æ</w:t>
      </w:r>
      <w:r w:rsidR="00C414BB">
        <w:rPr>
          <w:rFonts w:cs="Arial"/>
        </w:rPr>
        <w:t>ring i lighed med muligheden for at indhente en erklæring fra Retslægerådet i sager om autorisationsfratagelse. Bestemmelsen i den gældende lovs § 4 afspejler endvid</w:t>
      </w:r>
      <w:r w:rsidR="00C414BB">
        <w:rPr>
          <w:rFonts w:cs="Arial"/>
        </w:rPr>
        <w:t>e</w:t>
      </w:r>
      <w:r w:rsidR="00C414BB">
        <w:rPr>
          <w:rFonts w:cs="Arial"/>
        </w:rPr>
        <w:t xml:space="preserve">re Retslægerådets særlige funktion. </w:t>
      </w:r>
      <w:r w:rsidR="007163E2">
        <w:rPr>
          <w:rFonts w:cs="Arial"/>
        </w:rPr>
        <w:t xml:space="preserve"> </w:t>
      </w:r>
    </w:p>
    <w:p w:rsidR="00A600CF" w:rsidRDefault="00A600CF" w:rsidP="00867B8E">
      <w:pPr>
        <w:pStyle w:val="DateField"/>
        <w:tabs>
          <w:tab w:val="left" w:pos="284"/>
        </w:tabs>
        <w:rPr>
          <w:rFonts w:cs="Arial"/>
        </w:rPr>
      </w:pPr>
    </w:p>
    <w:p w:rsidR="00A600CF" w:rsidRPr="00A600CF" w:rsidRDefault="00A600CF" w:rsidP="00867B8E">
      <w:pPr>
        <w:pStyle w:val="DateField"/>
        <w:tabs>
          <w:tab w:val="left" w:pos="284"/>
        </w:tabs>
        <w:rPr>
          <w:rFonts w:cs="Arial"/>
          <w:i/>
        </w:rPr>
      </w:pPr>
      <w:r>
        <w:rPr>
          <w:rFonts w:cs="Arial"/>
          <w:i/>
        </w:rPr>
        <w:t>Høringssvarene giver ikke anledning til ændringer i lovforslaget.</w:t>
      </w:r>
    </w:p>
    <w:p w:rsidR="00867B8E" w:rsidRDefault="00867B8E" w:rsidP="00C0407C">
      <w:pPr>
        <w:tabs>
          <w:tab w:val="left" w:pos="284"/>
        </w:tabs>
        <w:rPr>
          <w:rFonts w:cs="Arial"/>
          <w:b/>
        </w:rPr>
      </w:pPr>
    </w:p>
    <w:p w:rsidR="00867B8E" w:rsidRDefault="00867B8E" w:rsidP="00C0407C">
      <w:pPr>
        <w:tabs>
          <w:tab w:val="left" w:pos="284"/>
        </w:tabs>
        <w:rPr>
          <w:rFonts w:cs="Arial"/>
          <w:b/>
        </w:rPr>
      </w:pPr>
      <w:r>
        <w:rPr>
          <w:rFonts w:cs="Arial"/>
          <w:b/>
        </w:rPr>
        <w:t xml:space="preserve">2.8. Titelbeskyttelse </w:t>
      </w:r>
    </w:p>
    <w:p w:rsidR="00867B8E" w:rsidRDefault="00867B8E" w:rsidP="00867B8E">
      <w:pPr>
        <w:tabs>
          <w:tab w:val="left" w:pos="284"/>
        </w:tabs>
        <w:rPr>
          <w:rFonts w:eastAsia="Times New Roman" w:cs="Arial"/>
          <w:b/>
          <w:szCs w:val="20"/>
        </w:rPr>
      </w:pPr>
    </w:p>
    <w:p w:rsidR="00867B8E" w:rsidRDefault="00867B8E" w:rsidP="00867B8E">
      <w:pPr>
        <w:tabs>
          <w:tab w:val="left" w:pos="284"/>
        </w:tabs>
        <w:rPr>
          <w:rFonts w:eastAsia="Times New Roman" w:cs="Arial"/>
          <w:szCs w:val="20"/>
        </w:rPr>
      </w:pPr>
      <w:r>
        <w:rPr>
          <w:rFonts w:eastAsia="Times New Roman" w:cs="Arial"/>
          <w:b/>
          <w:szCs w:val="20"/>
        </w:rPr>
        <w:t xml:space="preserve">Dansk Psykolog Forening </w:t>
      </w:r>
      <w:r>
        <w:rPr>
          <w:rFonts w:eastAsia="Times New Roman" w:cs="Arial"/>
          <w:szCs w:val="20"/>
        </w:rPr>
        <w:t>er tilfredse med, at bestemmelsen om titelbeskyttelse er præciseret. Foreningen ønsker imidlertid tilføjet i bemærkningerne, at der i sager om reklame om ”psykologisk rådgivning” ved en konkret vurdering af sagen skal anlæ</w:t>
      </w:r>
      <w:r>
        <w:rPr>
          <w:rFonts w:eastAsia="Times New Roman" w:cs="Arial"/>
          <w:szCs w:val="20"/>
        </w:rPr>
        <w:t>g</w:t>
      </w:r>
      <w:r>
        <w:rPr>
          <w:rFonts w:eastAsia="Times New Roman" w:cs="Arial"/>
          <w:szCs w:val="20"/>
        </w:rPr>
        <w:t>ges en vurdering svarende til den, der anlægges i markedsføringsloven.</w:t>
      </w:r>
    </w:p>
    <w:p w:rsidR="00867B8E" w:rsidRDefault="00867B8E" w:rsidP="00867B8E">
      <w:pPr>
        <w:tabs>
          <w:tab w:val="left" w:pos="284"/>
        </w:tabs>
        <w:rPr>
          <w:rFonts w:eastAsia="Times New Roman" w:cs="Arial"/>
          <w:szCs w:val="20"/>
        </w:rPr>
      </w:pPr>
    </w:p>
    <w:p w:rsidR="00867B8E" w:rsidRDefault="00867B8E" w:rsidP="00867B8E">
      <w:pPr>
        <w:tabs>
          <w:tab w:val="left" w:pos="284"/>
        </w:tabs>
        <w:rPr>
          <w:rFonts w:eastAsia="Times New Roman" w:cs="Arial"/>
          <w:i/>
          <w:szCs w:val="20"/>
        </w:rPr>
      </w:pPr>
      <w:r>
        <w:rPr>
          <w:rFonts w:eastAsia="Times New Roman" w:cs="Arial"/>
          <w:i/>
          <w:szCs w:val="20"/>
        </w:rPr>
        <w:t>Social- og Indenrigsministeriets bemærkninger</w:t>
      </w:r>
    </w:p>
    <w:p w:rsidR="00867B8E" w:rsidRDefault="00867B8E" w:rsidP="00867B8E">
      <w:pPr>
        <w:tabs>
          <w:tab w:val="left" w:pos="284"/>
        </w:tabs>
        <w:rPr>
          <w:rFonts w:eastAsia="Times New Roman" w:cs="Arial"/>
          <w:szCs w:val="20"/>
        </w:rPr>
      </w:pPr>
      <w:r>
        <w:rPr>
          <w:rFonts w:eastAsia="Times New Roman" w:cs="Arial"/>
          <w:szCs w:val="20"/>
        </w:rPr>
        <w:t>Reglerne</w:t>
      </w:r>
      <w:r w:rsidR="00301792">
        <w:rPr>
          <w:rFonts w:eastAsia="Times New Roman" w:cs="Arial"/>
          <w:szCs w:val="20"/>
        </w:rPr>
        <w:t>,</w:t>
      </w:r>
      <w:r>
        <w:rPr>
          <w:rFonts w:eastAsia="Times New Roman" w:cs="Arial"/>
          <w:szCs w:val="20"/>
        </w:rPr>
        <w:t xml:space="preserve"> som bl.a. vedrører brugen af betegnelser som "psykologisk rådgivning"</w:t>
      </w:r>
      <w:r w:rsidR="00301792">
        <w:rPr>
          <w:rFonts w:eastAsia="Times New Roman" w:cs="Arial"/>
          <w:szCs w:val="20"/>
        </w:rPr>
        <w:t>,</w:t>
      </w:r>
      <w:r>
        <w:rPr>
          <w:rFonts w:eastAsia="Times New Roman" w:cs="Arial"/>
          <w:szCs w:val="20"/>
        </w:rPr>
        <w:t xml:space="preserve"> er omfattet af lov om markedsføring af sundhedsydelser, og reguleringen heraf ændres således ikke med lovforslaget. </w:t>
      </w:r>
    </w:p>
    <w:p w:rsidR="001409A6" w:rsidRDefault="001409A6" w:rsidP="00867B8E">
      <w:pPr>
        <w:tabs>
          <w:tab w:val="left" w:pos="284"/>
        </w:tabs>
        <w:rPr>
          <w:rFonts w:eastAsia="Times New Roman" w:cs="Arial"/>
          <w:szCs w:val="20"/>
        </w:rPr>
      </w:pPr>
    </w:p>
    <w:p w:rsidR="001409A6" w:rsidRPr="001409A6" w:rsidRDefault="001409A6" w:rsidP="001409A6">
      <w:pPr>
        <w:pStyle w:val="DateField"/>
        <w:tabs>
          <w:tab w:val="left" w:pos="284"/>
        </w:tabs>
        <w:rPr>
          <w:rFonts w:cs="Arial"/>
          <w:i/>
        </w:rPr>
      </w:pPr>
      <w:r>
        <w:rPr>
          <w:rFonts w:cs="Arial"/>
          <w:i/>
        </w:rPr>
        <w:t>Høringssvarene giver ikke anledning til ændringer i lovforslaget.</w:t>
      </w:r>
    </w:p>
    <w:p w:rsidR="00867B8E" w:rsidRDefault="00867B8E" w:rsidP="00C0407C">
      <w:pPr>
        <w:tabs>
          <w:tab w:val="left" w:pos="284"/>
        </w:tabs>
        <w:rPr>
          <w:rFonts w:cs="Arial"/>
          <w:b/>
        </w:rPr>
      </w:pPr>
    </w:p>
    <w:p w:rsidR="00867B8E" w:rsidRDefault="00867B8E" w:rsidP="00C0407C">
      <w:pPr>
        <w:tabs>
          <w:tab w:val="left" w:pos="284"/>
        </w:tabs>
        <w:rPr>
          <w:rFonts w:cs="Arial"/>
          <w:b/>
        </w:rPr>
      </w:pPr>
      <w:r>
        <w:rPr>
          <w:rFonts w:cs="Arial"/>
          <w:b/>
        </w:rPr>
        <w:t xml:space="preserve">2.9. Ordnede optegnelser </w:t>
      </w:r>
    </w:p>
    <w:p w:rsidR="00867B8E" w:rsidRDefault="00867B8E" w:rsidP="00867B8E">
      <w:pPr>
        <w:tabs>
          <w:tab w:val="left" w:pos="284"/>
        </w:tabs>
        <w:rPr>
          <w:rFonts w:eastAsia="Times New Roman" w:cs="Arial"/>
          <w:b/>
          <w:szCs w:val="20"/>
        </w:rPr>
      </w:pPr>
    </w:p>
    <w:p w:rsidR="00867B8E" w:rsidRDefault="00867B8E" w:rsidP="00867B8E">
      <w:pPr>
        <w:tabs>
          <w:tab w:val="left" w:pos="284"/>
        </w:tabs>
        <w:rPr>
          <w:rFonts w:eastAsia="Times New Roman" w:cs="Arial"/>
          <w:szCs w:val="20"/>
        </w:rPr>
      </w:pPr>
      <w:r>
        <w:rPr>
          <w:rFonts w:eastAsia="Times New Roman" w:cs="Arial"/>
          <w:b/>
          <w:szCs w:val="20"/>
        </w:rPr>
        <w:t xml:space="preserve">Dansk Psykolog Forening </w:t>
      </w:r>
      <w:r>
        <w:rPr>
          <w:rFonts w:eastAsia="Times New Roman" w:cs="Arial"/>
          <w:szCs w:val="20"/>
        </w:rPr>
        <w:t>efterspørger en opdateret vejledning om ordnede opte</w:t>
      </w:r>
      <w:r>
        <w:rPr>
          <w:rFonts w:eastAsia="Times New Roman" w:cs="Arial"/>
          <w:szCs w:val="20"/>
        </w:rPr>
        <w:t>g</w:t>
      </w:r>
      <w:r>
        <w:rPr>
          <w:rFonts w:eastAsia="Times New Roman" w:cs="Arial"/>
          <w:szCs w:val="20"/>
        </w:rPr>
        <w:t xml:space="preserve">nelser og journalpligt. </w:t>
      </w:r>
    </w:p>
    <w:p w:rsidR="00867B8E" w:rsidRDefault="00867B8E" w:rsidP="00867B8E">
      <w:pPr>
        <w:tabs>
          <w:tab w:val="left" w:pos="284"/>
        </w:tabs>
        <w:rPr>
          <w:rFonts w:eastAsia="Times New Roman" w:cs="Arial"/>
          <w:szCs w:val="20"/>
        </w:rPr>
      </w:pPr>
    </w:p>
    <w:p w:rsidR="00867B8E" w:rsidRDefault="00867B8E" w:rsidP="00867B8E">
      <w:pPr>
        <w:tabs>
          <w:tab w:val="left" w:pos="284"/>
        </w:tabs>
        <w:rPr>
          <w:rFonts w:eastAsia="Times New Roman" w:cs="Arial"/>
          <w:i/>
          <w:szCs w:val="20"/>
        </w:rPr>
      </w:pPr>
      <w:r>
        <w:rPr>
          <w:rFonts w:eastAsia="Times New Roman" w:cs="Arial"/>
          <w:i/>
          <w:szCs w:val="20"/>
        </w:rPr>
        <w:t>Social- og Indenrigsministeriets bemærkninger</w:t>
      </w:r>
    </w:p>
    <w:p w:rsidR="00867B8E" w:rsidRDefault="00301792" w:rsidP="00867B8E">
      <w:pPr>
        <w:tabs>
          <w:tab w:val="left" w:pos="284"/>
        </w:tabs>
        <w:rPr>
          <w:rFonts w:eastAsia="Times New Roman" w:cs="Arial"/>
          <w:szCs w:val="20"/>
        </w:rPr>
      </w:pPr>
      <w:r>
        <w:rPr>
          <w:rFonts w:eastAsia="Times New Roman" w:cs="Arial"/>
          <w:szCs w:val="20"/>
        </w:rPr>
        <w:t xml:space="preserve">Ministeriet påtænker i forlængelse af en eventuel vedtagelse af lovforslaget at revidere bekendtgørelse om </w:t>
      </w:r>
      <w:r w:rsidRPr="00301792">
        <w:rPr>
          <w:rFonts w:eastAsia="Times New Roman" w:cs="Arial"/>
          <w:szCs w:val="20"/>
        </w:rPr>
        <w:t>autoriserede psykologers pligt til at føre ordnede optegnelser</w:t>
      </w:r>
      <w:r>
        <w:rPr>
          <w:rFonts w:eastAsia="Times New Roman" w:cs="Arial"/>
          <w:szCs w:val="20"/>
        </w:rPr>
        <w:t>, herunder se nærmere på samspillet med reglerne for journaliseringspligt i sundhed</w:t>
      </w:r>
      <w:r>
        <w:rPr>
          <w:rFonts w:eastAsia="Times New Roman" w:cs="Arial"/>
          <w:szCs w:val="20"/>
        </w:rPr>
        <w:t>s</w:t>
      </w:r>
      <w:r>
        <w:rPr>
          <w:rFonts w:eastAsia="Times New Roman" w:cs="Arial"/>
          <w:szCs w:val="20"/>
        </w:rPr>
        <w:t>væsenet.</w:t>
      </w:r>
      <w:r w:rsidRPr="00301792">
        <w:rPr>
          <w:rFonts w:eastAsia="Times New Roman" w:cs="Arial"/>
          <w:szCs w:val="20"/>
        </w:rPr>
        <w:t xml:space="preserve"> </w:t>
      </w:r>
    </w:p>
    <w:p w:rsidR="001409A6" w:rsidRDefault="001409A6" w:rsidP="00867B8E">
      <w:pPr>
        <w:tabs>
          <w:tab w:val="left" w:pos="284"/>
        </w:tabs>
        <w:rPr>
          <w:rFonts w:eastAsia="Times New Roman" w:cs="Arial"/>
          <w:szCs w:val="20"/>
        </w:rPr>
      </w:pPr>
    </w:p>
    <w:p w:rsidR="001409A6" w:rsidRPr="001409A6" w:rsidRDefault="001409A6" w:rsidP="001409A6">
      <w:pPr>
        <w:pStyle w:val="DateField"/>
        <w:tabs>
          <w:tab w:val="left" w:pos="284"/>
        </w:tabs>
        <w:rPr>
          <w:rFonts w:cs="Arial"/>
          <w:i/>
        </w:rPr>
      </w:pPr>
      <w:r>
        <w:rPr>
          <w:rFonts w:cs="Arial"/>
          <w:i/>
        </w:rPr>
        <w:t>Høringssvarene giver ikke anledning til ændringer i lovforslaget.</w:t>
      </w:r>
    </w:p>
    <w:p w:rsidR="00867B8E" w:rsidRDefault="00867B8E" w:rsidP="00C0407C">
      <w:pPr>
        <w:tabs>
          <w:tab w:val="left" w:pos="284"/>
        </w:tabs>
        <w:rPr>
          <w:rFonts w:cs="Arial"/>
          <w:b/>
        </w:rPr>
      </w:pPr>
    </w:p>
    <w:p w:rsidR="003853ED" w:rsidRDefault="00867B8E" w:rsidP="00C0407C">
      <w:pPr>
        <w:tabs>
          <w:tab w:val="left" w:pos="284"/>
        </w:tabs>
        <w:rPr>
          <w:rFonts w:cs="Arial"/>
          <w:b/>
        </w:rPr>
      </w:pPr>
      <w:r>
        <w:rPr>
          <w:rFonts w:cs="Arial"/>
          <w:b/>
        </w:rPr>
        <w:t>2.10.</w:t>
      </w:r>
      <w:r w:rsidR="00466227">
        <w:rPr>
          <w:rFonts w:cs="Arial"/>
          <w:b/>
        </w:rPr>
        <w:t xml:space="preserve"> </w:t>
      </w:r>
      <w:r w:rsidR="003853ED">
        <w:rPr>
          <w:rFonts w:cs="Arial"/>
          <w:b/>
        </w:rPr>
        <w:t xml:space="preserve">Øvrige bemærkninger </w:t>
      </w:r>
    </w:p>
    <w:p w:rsidR="0050749B" w:rsidRDefault="0050749B" w:rsidP="00C0407C">
      <w:pPr>
        <w:tabs>
          <w:tab w:val="left" w:pos="284"/>
        </w:tabs>
        <w:rPr>
          <w:rFonts w:eastAsia="Times New Roman" w:cs="Arial"/>
          <w:b/>
          <w:szCs w:val="20"/>
        </w:rPr>
      </w:pPr>
    </w:p>
    <w:p w:rsidR="008B320E" w:rsidRPr="00534947" w:rsidRDefault="00800545" w:rsidP="00C0407C">
      <w:pPr>
        <w:tabs>
          <w:tab w:val="left" w:pos="284"/>
        </w:tabs>
        <w:rPr>
          <w:rFonts w:eastAsia="Times New Roman" w:cs="Arial"/>
          <w:szCs w:val="20"/>
        </w:rPr>
      </w:pPr>
      <w:r w:rsidRPr="00800545">
        <w:rPr>
          <w:rFonts w:eastAsia="Times New Roman" w:cs="Arial"/>
          <w:b/>
          <w:szCs w:val="20"/>
        </w:rPr>
        <w:lastRenderedPageBreak/>
        <w:t>Danske Regioner</w:t>
      </w:r>
      <w:r>
        <w:rPr>
          <w:rFonts w:eastAsia="Times New Roman" w:cs="Arial"/>
          <w:szCs w:val="20"/>
        </w:rPr>
        <w:t xml:space="preserve"> opfordrer til at sammentænke borgernes adgang til fortegnelsen over autoriserede psykologer med den adgang, som borgerne har på sundhedsomr</w:t>
      </w:r>
      <w:r>
        <w:rPr>
          <w:rFonts w:eastAsia="Times New Roman" w:cs="Arial"/>
          <w:szCs w:val="20"/>
        </w:rPr>
        <w:t>å</w:t>
      </w:r>
      <w:r>
        <w:rPr>
          <w:rFonts w:eastAsia="Times New Roman" w:cs="Arial"/>
          <w:szCs w:val="20"/>
        </w:rPr>
        <w:t xml:space="preserve">det. </w:t>
      </w:r>
    </w:p>
    <w:p w:rsidR="004249E4" w:rsidRDefault="004249E4" w:rsidP="00C0407C">
      <w:pPr>
        <w:tabs>
          <w:tab w:val="left" w:pos="284"/>
        </w:tabs>
        <w:rPr>
          <w:rFonts w:eastAsia="Times New Roman" w:cs="Arial"/>
          <w:b/>
          <w:szCs w:val="20"/>
        </w:rPr>
      </w:pPr>
    </w:p>
    <w:p w:rsidR="000D563C" w:rsidRDefault="003E401F" w:rsidP="00C0407C">
      <w:pPr>
        <w:tabs>
          <w:tab w:val="left" w:pos="284"/>
        </w:tabs>
        <w:rPr>
          <w:rFonts w:eastAsia="Times New Roman" w:cs="Arial"/>
          <w:szCs w:val="20"/>
        </w:rPr>
      </w:pPr>
      <w:r>
        <w:rPr>
          <w:rFonts w:eastAsia="Times New Roman" w:cs="Arial"/>
          <w:b/>
          <w:szCs w:val="20"/>
        </w:rPr>
        <w:t>Forbrugerrådet Tænk</w:t>
      </w:r>
      <w:r>
        <w:rPr>
          <w:rFonts w:eastAsia="Times New Roman" w:cs="Arial"/>
          <w:szCs w:val="20"/>
        </w:rPr>
        <w:t xml:space="preserve"> finder det </w:t>
      </w:r>
      <w:r w:rsidR="000D563C">
        <w:rPr>
          <w:rFonts w:eastAsia="Times New Roman" w:cs="Arial"/>
          <w:szCs w:val="20"/>
        </w:rPr>
        <w:t>utilfredsstillende, at der ikke er et klagesystem for klager over psykologer,</w:t>
      </w:r>
      <w:r>
        <w:rPr>
          <w:rFonts w:eastAsia="Times New Roman" w:cs="Arial"/>
          <w:szCs w:val="20"/>
        </w:rPr>
        <w:t xml:space="preserve"> og opfordrer til, at der oprettes </w:t>
      </w:r>
      <w:r w:rsidR="000D563C">
        <w:rPr>
          <w:rFonts w:eastAsia="Times New Roman" w:cs="Arial"/>
          <w:szCs w:val="20"/>
        </w:rPr>
        <w:t>et reelt klagenævn</w:t>
      </w:r>
      <w:r>
        <w:rPr>
          <w:rFonts w:eastAsia="Times New Roman" w:cs="Arial"/>
          <w:szCs w:val="20"/>
        </w:rPr>
        <w:t>.</w:t>
      </w:r>
      <w:r w:rsidR="000D563C">
        <w:rPr>
          <w:rFonts w:eastAsia="Times New Roman" w:cs="Arial"/>
          <w:szCs w:val="20"/>
        </w:rPr>
        <w:t xml:space="preserve"> Forbruge</w:t>
      </w:r>
      <w:r w:rsidR="000D563C">
        <w:rPr>
          <w:rFonts w:eastAsia="Times New Roman" w:cs="Arial"/>
          <w:szCs w:val="20"/>
        </w:rPr>
        <w:t>r</w:t>
      </w:r>
      <w:r w:rsidR="000D563C">
        <w:rPr>
          <w:rFonts w:eastAsia="Times New Roman" w:cs="Arial"/>
          <w:szCs w:val="20"/>
        </w:rPr>
        <w:t>rådet Tænk begrunder ønsket med, at det er uklart for forbrugere, hvem der eventuelt kan behandle en klage</w:t>
      </w:r>
      <w:r w:rsidR="00A84A8D">
        <w:rPr>
          <w:rFonts w:eastAsia="Times New Roman" w:cs="Arial"/>
          <w:szCs w:val="20"/>
        </w:rPr>
        <w:t xml:space="preserve"> i dag</w:t>
      </w:r>
      <w:r w:rsidR="000D563C">
        <w:rPr>
          <w:rFonts w:eastAsia="Times New Roman" w:cs="Arial"/>
          <w:szCs w:val="20"/>
        </w:rPr>
        <w:t>, og på hvilket grundlag en klage bliver behandlet. Fo</w:t>
      </w:r>
      <w:r w:rsidR="000D563C">
        <w:rPr>
          <w:rFonts w:eastAsia="Times New Roman" w:cs="Arial"/>
          <w:szCs w:val="20"/>
        </w:rPr>
        <w:t>r</w:t>
      </w:r>
      <w:r w:rsidR="000D563C">
        <w:rPr>
          <w:rFonts w:eastAsia="Times New Roman" w:cs="Arial"/>
          <w:szCs w:val="20"/>
        </w:rPr>
        <w:t xml:space="preserve">brugerrådet Tænk henviser videre til, at forbrugerne dagligt gør brug af psykologer, og i mange tilfælde betaler store beløb for det. </w:t>
      </w:r>
      <w:r w:rsidR="00A84A8D">
        <w:rPr>
          <w:rFonts w:eastAsia="Times New Roman" w:cs="Arial"/>
          <w:szCs w:val="20"/>
        </w:rPr>
        <w:t>Forbrugerrådet Tænk stiller sig også til rådighed for Psykolognævnets nuværende arbejde, da forbrugerne efter rådets opfa</w:t>
      </w:r>
      <w:r w:rsidR="00A84A8D">
        <w:rPr>
          <w:rFonts w:eastAsia="Times New Roman" w:cs="Arial"/>
          <w:szCs w:val="20"/>
        </w:rPr>
        <w:t>t</w:t>
      </w:r>
      <w:r w:rsidR="00A84A8D">
        <w:rPr>
          <w:rFonts w:eastAsia="Times New Roman" w:cs="Arial"/>
          <w:szCs w:val="20"/>
        </w:rPr>
        <w:t xml:space="preserve">telse har brug for en talsmand i dette nævn. </w:t>
      </w:r>
    </w:p>
    <w:p w:rsidR="003E401F" w:rsidRPr="003E401F" w:rsidRDefault="003E401F" w:rsidP="00C0407C">
      <w:pPr>
        <w:tabs>
          <w:tab w:val="left" w:pos="284"/>
        </w:tabs>
        <w:rPr>
          <w:rFonts w:eastAsia="Times New Roman" w:cs="Arial"/>
          <w:szCs w:val="20"/>
        </w:rPr>
      </w:pPr>
    </w:p>
    <w:p w:rsidR="004249E4" w:rsidRPr="004249E4" w:rsidRDefault="004249E4" w:rsidP="00C0407C">
      <w:pPr>
        <w:tabs>
          <w:tab w:val="left" w:pos="284"/>
        </w:tabs>
        <w:rPr>
          <w:rFonts w:eastAsia="Times New Roman" w:cs="Arial"/>
          <w:szCs w:val="20"/>
        </w:rPr>
      </w:pPr>
      <w:r>
        <w:rPr>
          <w:rFonts w:eastAsia="Times New Roman" w:cs="Arial"/>
          <w:b/>
          <w:szCs w:val="20"/>
        </w:rPr>
        <w:t xml:space="preserve">Færøernes Sundheds- og Indenrigsministerium </w:t>
      </w:r>
      <w:r>
        <w:rPr>
          <w:rFonts w:eastAsia="Times New Roman" w:cs="Arial"/>
          <w:szCs w:val="20"/>
        </w:rPr>
        <w:t>foreslår, at Psykolognævnets kompetence vedrørende behandling af færøske</w:t>
      </w:r>
      <w:r w:rsidR="00867B8E">
        <w:rPr>
          <w:rFonts w:eastAsia="Times New Roman" w:cs="Arial"/>
          <w:szCs w:val="20"/>
        </w:rPr>
        <w:t xml:space="preserve"> sager tydeliggøres i loven. </w:t>
      </w:r>
    </w:p>
    <w:p w:rsidR="00867B8E" w:rsidRDefault="00867B8E" w:rsidP="00C0407C">
      <w:pPr>
        <w:tabs>
          <w:tab w:val="left" w:pos="284"/>
        </w:tabs>
        <w:rPr>
          <w:rFonts w:eastAsia="Times New Roman" w:cs="Arial"/>
          <w:b/>
          <w:szCs w:val="20"/>
        </w:rPr>
      </w:pPr>
    </w:p>
    <w:p w:rsidR="003B58A9" w:rsidRDefault="004249E4" w:rsidP="00C0407C">
      <w:pPr>
        <w:tabs>
          <w:tab w:val="left" w:pos="284"/>
        </w:tabs>
        <w:rPr>
          <w:rFonts w:eastAsia="Times New Roman" w:cs="Arial"/>
          <w:szCs w:val="20"/>
        </w:rPr>
      </w:pPr>
      <w:r>
        <w:rPr>
          <w:rFonts w:eastAsia="Times New Roman" w:cs="Arial"/>
          <w:b/>
          <w:szCs w:val="20"/>
        </w:rPr>
        <w:t>Færøske Psykologer</w:t>
      </w:r>
      <w:r>
        <w:rPr>
          <w:rFonts w:eastAsia="Times New Roman" w:cs="Arial"/>
          <w:szCs w:val="20"/>
        </w:rPr>
        <w:t xml:space="preserve"> finder det påtrængende nødvendigt med en revidering af hele autorisationsstrukturen i det samlede psykologfaglige felt på Færøerne, idet der akt</w:t>
      </w:r>
      <w:r>
        <w:rPr>
          <w:rFonts w:eastAsia="Times New Roman" w:cs="Arial"/>
          <w:szCs w:val="20"/>
        </w:rPr>
        <w:t>u</w:t>
      </w:r>
      <w:r>
        <w:rPr>
          <w:rFonts w:eastAsia="Times New Roman" w:cs="Arial"/>
          <w:szCs w:val="20"/>
        </w:rPr>
        <w:t>elt er for mange andre faggrupper end psykologer, der påtager sig psykologfaglige opgaver, f.eks. psykoterapi.</w:t>
      </w:r>
    </w:p>
    <w:p w:rsidR="004249E4" w:rsidRDefault="004249E4" w:rsidP="00C0407C">
      <w:pPr>
        <w:tabs>
          <w:tab w:val="left" w:pos="284"/>
        </w:tabs>
        <w:rPr>
          <w:rFonts w:eastAsia="Times New Roman" w:cs="Arial"/>
          <w:szCs w:val="20"/>
        </w:rPr>
      </w:pPr>
    </w:p>
    <w:p w:rsidR="009B74BA" w:rsidRDefault="009B74BA" w:rsidP="009B74BA">
      <w:pPr>
        <w:tabs>
          <w:tab w:val="left" w:pos="284"/>
        </w:tabs>
        <w:rPr>
          <w:rFonts w:eastAsia="Times New Roman" w:cs="Arial"/>
          <w:i/>
          <w:szCs w:val="20"/>
        </w:rPr>
      </w:pPr>
      <w:r>
        <w:rPr>
          <w:rFonts w:eastAsia="Times New Roman" w:cs="Arial"/>
          <w:i/>
          <w:szCs w:val="20"/>
        </w:rPr>
        <w:t>Social- og Indenrigsministeriets bemærkninger</w:t>
      </w:r>
    </w:p>
    <w:p w:rsidR="009B74BA" w:rsidRDefault="009B74BA" w:rsidP="00C0407C">
      <w:pPr>
        <w:tabs>
          <w:tab w:val="left" w:pos="284"/>
        </w:tabs>
        <w:rPr>
          <w:rFonts w:eastAsia="Times New Roman" w:cs="Arial"/>
          <w:szCs w:val="20"/>
        </w:rPr>
      </w:pPr>
      <w:r>
        <w:rPr>
          <w:rFonts w:eastAsia="Times New Roman" w:cs="Arial"/>
          <w:szCs w:val="20"/>
        </w:rPr>
        <w:t>Ministeriet vil se nærmere på Danske Regioners forslag til at sammentænke borge</w:t>
      </w:r>
      <w:r>
        <w:rPr>
          <w:rFonts w:eastAsia="Times New Roman" w:cs="Arial"/>
          <w:szCs w:val="20"/>
        </w:rPr>
        <w:t>r</w:t>
      </w:r>
      <w:r>
        <w:rPr>
          <w:rFonts w:eastAsia="Times New Roman" w:cs="Arial"/>
          <w:szCs w:val="20"/>
        </w:rPr>
        <w:t>nes adgang til fortegnelsen over autoriserede psykologer med fortegnelser på sun</w:t>
      </w:r>
      <w:r>
        <w:rPr>
          <w:rFonts w:eastAsia="Times New Roman" w:cs="Arial"/>
          <w:szCs w:val="20"/>
        </w:rPr>
        <w:t>d</w:t>
      </w:r>
      <w:r>
        <w:rPr>
          <w:rFonts w:eastAsia="Times New Roman" w:cs="Arial"/>
          <w:szCs w:val="20"/>
        </w:rPr>
        <w:t>hedsområde</w:t>
      </w:r>
      <w:r w:rsidR="0022173C">
        <w:rPr>
          <w:rFonts w:eastAsia="Times New Roman" w:cs="Arial"/>
          <w:szCs w:val="20"/>
        </w:rPr>
        <w:t>, men finder</w:t>
      </w:r>
      <w:r w:rsidR="00ED6A10">
        <w:rPr>
          <w:rFonts w:eastAsia="Times New Roman" w:cs="Arial"/>
          <w:szCs w:val="20"/>
        </w:rPr>
        <w:t>,</w:t>
      </w:r>
      <w:r w:rsidR="0022173C">
        <w:rPr>
          <w:rFonts w:eastAsia="Times New Roman" w:cs="Arial"/>
          <w:szCs w:val="20"/>
        </w:rPr>
        <w:t xml:space="preserve"> at dette ikke nødvendiggør en ændring af loven</w:t>
      </w:r>
      <w:r>
        <w:rPr>
          <w:rFonts w:eastAsia="Times New Roman" w:cs="Arial"/>
          <w:szCs w:val="20"/>
        </w:rPr>
        <w:t>.</w:t>
      </w:r>
    </w:p>
    <w:p w:rsidR="009B74BA" w:rsidRDefault="009B74BA" w:rsidP="00C0407C">
      <w:pPr>
        <w:tabs>
          <w:tab w:val="left" w:pos="284"/>
        </w:tabs>
        <w:rPr>
          <w:rFonts w:eastAsia="Times New Roman" w:cs="Arial"/>
          <w:szCs w:val="20"/>
        </w:rPr>
      </w:pPr>
    </w:p>
    <w:p w:rsidR="009B74BA" w:rsidRDefault="009B74BA" w:rsidP="00C0407C">
      <w:pPr>
        <w:tabs>
          <w:tab w:val="left" w:pos="284"/>
        </w:tabs>
        <w:rPr>
          <w:rFonts w:eastAsia="Times New Roman" w:cs="Arial"/>
          <w:szCs w:val="20"/>
        </w:rPr>
      </w:pPr>
      <w:r>
        <w:rPr>
          <w:rFonts w:eastAsia="Times New Roman" w:cs="Arial"/>
          <w:szCs w:val="20"/>
        </w:rPr>
        <w:t xml:space="preserve">Vedrørende bemærkningerne fra Forbrugerrådet Tænk bemærkes, at ministeriet ikke for nuværende har planer om at udvide Psykolognævnets kompetencer til at være et egentligt klagenævn. </w:t>
      </w:r>
    </w:p>
    <w:p w:rsidR="0022173C" w:rsidRDefault="0022173C" w:rsidP="00C0407C">
      <w:pPr>
        <w:tabs>
          <w:tab w:val="left" w:pos="284"/>
        </w:tabs>
        <w:rPr>
          <w:rFonts w:eastAsia="Times New Roman" w:cs="Arial"/>
          <w:szCs w:val="20"/>
        </w:rPr>
      </w:pPr>
    </w:p>
    <w:p w:rsidR="0022173C" w:rsidRDefault="0022173C" w:rsidP="00C0407C">
      <w:pPr>
        <w:tabs>
          <w:tab w:val="left" w:pos="284"/>
        </w:tabs>
        <w:rPr>
          <w:rFonts w:eastAsia="Times New Roman" w:cs="Arial"/>
          <w:szCs w:val="20"/>
        </w:rPr>
      </w:pPr>
      <w:r>
        <w:rPr>
          <w:rFonts w:eastAsia="Times New Roman" w:cs="Arial"/>
          <w:szCs w:val="20"/>
        </w:rPr>
        <w:t xml:space="preserve">Ministeriet kan ikke </w:t>
      </w:r>
      <w:r w:rsidR="00ED6A10">
        <w:rPr>
          <w:rFonts w:eastAsia="Times New Roman" w:cs="Arial"/>
          <w:szCs w:val="20"/>
        </w:rPr>
        <w:t xml:space="preserve">i dette lovforslag </w:t>
      </w:r>
      <w:r>
        <w:rPr>
          <w:rFonts w:eastAsia="Times New Roman" w:cs="Arial"/>
          <w:szCs w:val="20"/>
        </w:rPr>
        <w:t>imødekomme ønskerne fra Færøernes Sun</w:t>
      </w:r>
      <w:r>
        <w:rPr>
          <w:rFonts w:eastAsia="Times New Roman" w:cs="Arial"/>
          <w:szCs w:val="20"/>
        </w:rPr>
        <w:t>d</w:t>
      </w:r>
      <w:r>
        <w:rPr>
          <w:rFonts w:eastAsia="Times New Roman" w:cs="Arial"/>
          <w:szCs w:val="20"/>
        </w:rPr>
        <w:t>heds- og Indenrigsministerium og Færøske Psykologer vedrørende færøske sager, da psykologloven ikke finder anvendelse for Færøerne, men er sat i kraft for Færøerne ved særskilt anordning.</w:t>
      </w:r>
      <w:r w:rsidR="00ED6A10">
        <w:rPr>
          <w:rFonts w:eastAsia="Times New Roman" w:cs="Arial"/>
          <w:szCs w:val="20"/>
        </w:rPr>
        <w:t xml:space="preserve"> Den foreslåede ændring af psykologloven kan ligeledes med de </w:t>
      </w:r>
      <w:r w:rsidR="000D0B0E">
        <w:rPr>
          <w:rFonts w:eastAsia="Times New Roman" w:cs="Arial"/>
          <w:szCs w:val="20"/>
        </w:rPr>
        <w:t>ændringer</w:t>
      </w:r>
      <w:r w:rsidR="00ED6A10">
        <w:rPr>
          <w:rFonts w:eastAsia="Times New Roman" w:cs="Arial"/>
          <w:szCs w:val="20"/>
        </w:rPr>
        <w:t xml:space="preserve">, som de </w:t>
      </w:r>
      <w:r w:rsidR="00E57782">
        <w:rPr>
          <w:rFonts w:eastAsia="Times New Roman" w:cs="Arial"/>
          <w:szCs w:val="20"/>
        </w:rPr>
        <w:t xml:space="preserve">færøske </w:t>
      </w:r>
      <w:r w:rsidR="00ED6A10">
        <w:rPr>
          <w:rFonts w:eastAsia="Times New Roman" w:cs="Arial"/>
          <w:szCs w:val="20"/>
        </w:rPr>
        <w:t>forhold tilsiger, sættes i kraft for Færøerne, jf. lo</w:t>
      </w:r>
      <w:r w:rsidR="00ED6A10">
        <w:rPr>
          <w:rFonts w:eastAsia="Times New Roman" w:cs="Arial"/>
          <w:szCs w:val="20"/>
        </w:rPr>
        <w:t>v</w:t>
      </w:r>
      <w:r w:rsidR="00ED6A10">
        <w:rPr>
          <w:rFonts w:eastAsia="Times New Roman" w:cs="Arial"/>
          <w:szCs w:val="20"/>
        </w:rPr>
        <w:t>forslagets § 3.</w:t>
      </w:r>
    </w:p>
    <w:p w:rsidR="001409A6" w:rsidRDefault="001409A6" w:rsidP="00C0407C">
      <w:pPr>
        <w:tabs>
          <w:tab w:val="left" w:pos="284"/>
        </w:tabs>
        <w:rPr>
          <w:rFonts w:eastAsia="Times New Roman" w:cs="Arial"/>
          <w:szCs w:val="20"/>
        </w:rPr>
      </w:pPr>
    </w:p>
    <w:p w:rsidR="001409A6" w:rsidRPr="001409A6" w:rsidRDefault="001409A6" w:rsidP="001409A6">
      <w:pPr>
        <w:pStyle w:val="DateField"/>
        <w:tabs>
          <w:tab w:val="left" w:pos="284"/>
        </w:tabs>
        <w:rPr>
          <w:rFonts w:cs="Arial"/>
          <w:i/>
        </w:rPr>
      </w:pPr>
      <w:r>
        <w:rPr>
          <w:rFonts w:cs="Arial"/>
          <w:i/>
        </w:rPr>
        <w:t>Høringssvarene giver ikke anledning til ændringer i lovforslaget.</w:t>
      </w:r>
    </w:p>
    <w:sectPr w:rsidR="001409A6" w:rsidRPr="001409A6" w:rsidSect="00445C2D">
      <w:headerReference w:type="even" r:id="rId10"/>
      <w:headerReference w:type="default" r:id="rId11"/>
      <w:footerReference w:type="even" r:id="rId12"/>
      <w:footerReference w:type="default" r:id="rId13"/>
      <w:headerReference w:type="first" r:id="rId14"/>
      <w:footerReference w:type="first" r:id="rId15"/>
      <w:pgSz w:w="11906" w:h="16838" w:code="9"/>
      <w:pgMar w:top="1372" w:right="1418" w:bottom="1418" w:left="2835" w:header="720"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67" w:rsidRDefault="00677767" w:rsidP="000F70B6">
      <w:pPr>
        <w:spacing w:line="240" w:lineRule="auto"/>
      </w:pPr>
      <w:r>
        <w:separator/>
      </w:r>
    </w:p>
  </w:endnote>
  <w:endnote w:type="continuationSeparator" w:id="0">
    <w:p w:rsidR="00677767" w:rsidRDefault="00677767"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A2" w:rsidRDefault="003547A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A2" w:rsidRDefault="003547A2" w:rsidP="00733570">
    <w:pPr>
      <w:pStyle w:val="Sidefod"/>
      <w:tabs>
        <w:tab w:val="clear" w:pos="4819"/>
        <w:tab w:val="right" w:pos="7655"/>
      </w:tabs>
    </w:pPr>
    <w:r>
      <w:tab/>
    </w:r>
    <w:r>
      <w:fldChar w:fldCharType="begin"/>
    </w:r>
    <w:r>
      <w:instrText xml:space="preserve"> PAGE  \* Arabic </w:instrText>
    </w:r>
    <w:r>
      <w:fldChar w:fldCharType="separate"/>
    </w:r>
    <w:r w:rsidR="003F1E47">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A2" w:rsidRDefault="003547A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67" w:rsidRDefault="00677767" w:rsidP="000F70B6">
      <w:pPr>
        <w:spacing w:line="240" w:lineRule="auto"/>
      </w:pPr>
      <w:r>
        <w:separator/>
      </w:r>
    </w:p>
  </w:footnote>
  <w:footnote w:type="continuationSeparator" w:id="0">
    <w:p w:rsidR="00677767" w:rsidRDefault="00677767"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A2" w:rsidRDefault="003547A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A2" w:rsidRDefault="003547A2">
    <w:pPr>
      <w:pStyle w:val="Sidehoved"/>
    </w:pPr>
    <w:r>
      <w:rPr>
        <w:noProof/>
      </w:rPr>
      <w:drawing>
        <wp:anchor distT="0" distB="0" distL="114300" distR="114300" simplePos="0" relativeHeight="251658752" behindDoc="0" locked="0" layoutInCell="1" allowOverlap="1" wp14:anchorId="2957ECE3" wp14:editId="2D278759">
          <wp:simplePos x="0" y="0"/>
          <wp:positionH relativeFrom="page">
            <wp:posOffset>810260</wp:posOffset>
          </wp:positionH>
          <wp:positionV relativeFrom="page">
            <wp:posOffset>900430</wp:posOffset>
          </wp:positionV>
          <wp:extent cx="306070" cy="266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A2" w:rsidRDefault="003547A2">
    <w:pPr>
      <w:pStyle w:val="Sidehoved"/>
    </w:pPr>
  </w:p>
  <w:p w:rsidR="003547A2" w:rsidRDefault="003547A2">
    <w:pPr>
      <w:pStyle w:val="Sidehoved"/>
    </w:pPr>
  </w:p>
  <w:p w:rsidR="003547A2" w:rsidRDefault="003547A2">
    <w:pPr>
      <w:pStyle w:val="Sidehoved"/>
    </w:pPr>
  </w:p>
  <w:p w:rsidR="003547A2" w:rsidRDefault="003547A2" w:rsidP="001661CD">
    <w:pPr>
      <w:pStyle w:val="Sidehoved"/>
      <w:jc w:val="right"/>
    </w:pPr>
    <w:r>
      <w:rPr>
        <w:noProof/>
      </w:rPr>
      <w:drawing>
        <wp:inline distT="0" distB="0" distL="0" distR="0" wp14:anchorId="608034BA" wp14:editId="3173A3C8">
          <wp:extent cx="1799705" cy="51954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l skabelon.jpg"/>
                  <pic:cNvPicPr/>
                </pic:nvPicPr>
                <pic:blipFill>
                  <a:blip r:embed="rId1">
                    <a:extLst>
                      <a:ext uri="{28A0092B-C50C-407E-A947-70E740481C1C}">
                        <a14:useLocalDpi xmlns:a14="http://schemas.microsoft.com/office/drawing/2010/main" val="0"/>
                      </a:ext>
                    </a:extLst>
                  </a:blip>
                  <a:stretch>
                    <a:fillRect/>
                  </a:stretch>
                </pic:blipFill>
                <pic:spPr>
                  <a:xfrm>
                    <a:off x="0" y="0"/>
                    <a:ext cx="1799705" cy="519545"/>
                  </a:xfrm>
                  <a:prstGeom prst="rect">
                    <a:avLst/>
                  </a:prstGeom>
                </pic:spPr>
              </pic:pic>
            </a:graphicData>
          </a:graphic>
        </wp:inline>
      </w:drawing>
    </w:r>
  </w:p>
  <w:p w:rsidR="003547A2" w:rsidRDefault="003547A2">
    <w:pPr>
      <w:pStyle w:val="Sidehoved"/>
    </w:pPr>
  </w:p>
  <w:p w:rsidR="003547A2" w:rsidRDefault="003547A2">
    <w:pPr>
      <w:pStyle w:val="Sidehoved"/>
    </w:pPr>
  </w:p>
  <w:p w:rsidR="003547A2" w:rsidRDefault="003547A2">
    <w:pPr>
      <w:pStyle w:val="Sidehoved"/>
    </w:pPr>
  </w:p>
  <w:p w:rsidR="003547A2" w:rsidRDefault="003547A2">
    <w:pPr>
      <w:pStyle w:val="Sidehoved"/>
    </w:pPr>
  </w:p>
  <w:p w:rsidR="003547A2" w:rsidRDefault="003547A2">
    <w:pPr>
      <w:pStyle w:val="Sidehoved"/>
    </w:pPr>
  </w:p>
  <w:p w:rsidR="003547A2" w:rsidRDefault="003547A2">
    <w:pPr>
      <w:pStyle w:val="Sidehoved"/>
    </w:pPr>
  </w:p>
  <w:p w:rsidR="003547A2" w:rsidRDefault="003547A2">
    <w:pPr>
      <w:pStyle w:val="Sidehoved"/>
    </w:pPr>
  </w:p>
  <w:p w:rsidR="003547A2" w:rsidRDefault="003547A2">
    <w:pPr>
      <w:pStyle w:val="Sidehoved"/>
    </w:pPr>
  </w:p>
  <w:p w:rsidR="003547A2" w:rsidRDefault="003547A2">
    <w:pPr>
      <w:pStyle w:val="Sidehoved"/>
    </w:pPr>
  </w:p>
  <w:p w:rsidR="003547A2" w:rsidRDefault="003547A2">
    <w:pPr>
      <w:pStyle w:val="Sidehoved"/>
    </w:pPr>
  </w:p>
  <w:p w:rsidR="003547A2" w:rsidRDefault="003547A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E2DE8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A732D3B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C6181C5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B63812C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99F4A6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EC843D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EDD2415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2AFA28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AB853DE"/>
    <w:lvl w:ilvl="0">
      <w:start w:val="1"/>
      <w:numFmt w:val="decimal"/>
      <w:lvlText w:val="%1."/>
      <w:lvlJc w:val="left"/>
      <w:pPr>
        <w:tabs>
          <w:tab w:val="num" w:pos="360"/>
        </w:tabs>
        <w:ind w:left="360" w:hanging="360"/>
      </w:pPr>
    </w:lvl>
  </w:abstractNum>
  <w:abstractNum w:abstractNumId="9">
    <w:nsid w:val="FFFFFF89"/>
    <w:multiLevelType w:val="singleLevel"/>
    <w:tmpl w:val="8F2E7D40"/>
    <w:lvl w:ilvl="0">
      <w:start w:val="1"/>
      <w:numFmt w:val="bullet"/>
      <w:lvlText w:val=""/>
      <w:lvlJc w:val="left"/>
      <w:pPr>
        <w:tabs>
          <w:tab w:val="num" w:pos="360"/>
        </w:tabs>
        <w:ind w:left="360" w:hanging="360"/>
      </w:pPr>
      <w:rPr>
        <w:rFonts w:ascii="Symbol" w:hAnsi="Symbol" w:hint="default"/>
      </w:rPr>
    </w:lvl>
  </w:abstractNum>
  <w:abstractNum w:abstractNumId="10">
    <w:nsid w:val="372C5EE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D8010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783671A9"/>
    <w:multiLevelType w:val="hybridMultilevel"/>
    <w:tmpl w:val="53460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AB3097C"/>
    <w:multiLevelType w:val="multilevel"/>
    <w:tmpl w:val="04090023"/>
    <w:styleLink w:val="ArtikelSek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7E5D7BD3"/>
    <w:multiLevelType w:val="multilevel"/>
    <w:tmpl w:val="0688FEC8"/>
    <w:lvl w:ilvl="0">
      <w:start w:val="1"/>
      <w:numFmt w:val="decimal"/>
      <w:pStyle w:val="Bilagstek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5"/>
    <w:rsid w:val="0001038F"/>
    <w:rsid w:val="00015654"/>
    <w:rsid w:val="00016583"/>
    <w:rsid w:val="0002236D"/>
    <w:rsid w:val="00027D67"/>
    <w:rsid w:val="00046BCD"/>
    <w:rsid w:val="000508DC"/>
    <w:rsid w:val="000600E5"/>
    <w:rsid w:val="0006233E"/>
    <w:rsid w:val="00064B69"/>
    <w:rsid w:val="00066A65"/>
    <w:rsid w:val="00070297"/>
    <w:rsid w:val="0007373F"/>
    <w:rsid w:val="00075EF1"/>
    <w:rsid w:val="00081463"/>
    <w:rsid w:val="00085F66"/>
    <w:rsid w:val="0009279B"/>
    <w:rsid w:val="000A2A47"/>
    <w:rsid w:val="000A589B"/>
    <w:rsid w:val="000B5B2E"/>
    <w:rsid w:val="000B64A8"/>
    <w:rsid w:val="000C20C6"/>
    <w:rsid w:val="000C2E44"/>
    <w:rsid w:val="000D0B0E"/>
    <w:rsid w:val="000D563C"/>
    <w:rsid w:val="000D6C89"/>
    <w:rsid w:val="000E3087"/>
    <w:rsid w:val="000E49CD"/>
    <w:rsid w:val="000E62A9"/>
    <w:rsid w:val="000F70B6"/>
    <w:rsid w:val="000F765E"/>
    <w:rsid w:val="00107807"/>
    <w:rsid w:val="00133FFE"/>
    <w:rsid w:val="00140435"/>
    <w:rsid w:val="001409A6"/>
    <w:rsid w:val="00142AF9"/>
    <w:rsid w:val="0014630F"/>
    <w:rsid w:val="00146B0C"/>
    <w:rsid w:val="0015499A"/>
    <w:rsid w:val="00156AA8"/>
    <w:rsid w:val="001600A9"/>
    <w:rsid w:val="001661CD"/>
    <w:rsid w:val="00170647"/>
    <w:rsid w:val="00170885"/>
    <w:rsid w:val="00171187"/>
    <w:rsid w:val="00172118"/>
    <w:rsid w:val="00172A8A"/>
    <w:rsid w:val="00176450"/>
    <w:rsid w:val="00184730"/>
    <w:rsid w:val="001923CD"/>
    <w:rsid w:val="001A57BB"/>
    <w:rsid w:val="001A7922"/>
    <w:rsid w:val="001C0407"/>
    <w:rsid w:val="001C6811"/>
    <w:rsid w:val="001D5955"/>
    <w:rsid w:val="001D6BF9"/>
    <w:rsid w:val="001E2C21"/>
    <w:rsid w:val="001E5E1E"/>
    <w:rsid w:val="001E6004"/>
    <w:rsid w:val="00200C02"/>
    <w:rsid w:val="00200CDF"/>
    <w:rsid w:val="00204DBC"/>
    <w:rsid w:val="0021047B"/>
    <w:rsid w:val="0022173C"/>
    <w:rsid w:val="00225EF5"/>
    <w:rsid w:val="00236CEA"/>
    <w:rsid w:val="002460D8"/>
    <w:rsid w:val="002511C1"/>
    <w:rsid w:val="002538D2"/>
    <w:rsid w:val="00260175"/>
    <w:rsid w:val="002610A8"/>
    <w:rsid w:val="00262490"/>
    <w:rsid w:val="002745A3"/>
    <w:rsid w:val="00284583"/>
    <w:rsid w:val="00285A86"/>
    <w:rsid w:val="002953AE"/>
    <w:rsid w:val="002A7E03"/>
    <w:rsid w:val="002B099C"/>
    <w:rsid w:val="002D1C72"/>
    <w:rsid w:val="002D2211"/>
    <w:rsid w:val="002E059F"/>
    <w:rsid w:val="002E0ABC"/>
    <w:rsid w:val="002E1652"/>
    <w:rsid w:val="002F0F61"/>
    <w:rsid w:val="002F7E44"/>
    <w:rsid w:val="00301792"/>
    <w:rsid w:val="00307727"/>
    <w:rsid w:val="00311C03"/>
    <w:rsid w:val="0032401E"/>
    <w:rsid w:val="00334CB5"/>
    <w:rsid w:val="003362E8"/>
    <w:rsid w:val="00336511"/>
    <w:rsid w:val="003469DC"/>
    <w:rsid w:val="003474A0"/>
    <w:rsid w:val="003547A2"/>
    <w:rsid w:val="00357A5F"/>
    <w:rsid w:val="0036287F"/>
    <w:rsid w:val="003636B6"/>
    <w:rsid w:val="00367F68"/>
    <w:rsid w:val="00371EAF"/>
    <w:rsid w:val="00374B3E"/>
    <w:rsid w:val="00375EA6"/>
    <w:rsid w:val="00376A72"/>
    <w:rsid w:val="00382413"/>
    <w:rsid w:val="003853ED"/>
    <w:rsid w:val="0038772F"/>
    <w:rsid w:val="00394A39"/>
    <w:rsid w:val="003A39F5"/>
    <w:rsid w:val="003B58A9"/>
    <w:rsid w:val="003C70EE"/>
    <w:rsid w:val="003D1EBA"/>
    <w:rsid w:val="003E3D5D"/>
    <w:rsid w:val="003E401F"/>
    <w:rsid w:val="003E435A"/>
    <w:rsid w:val="003E47DA"/>
    <w:rsid w:val="003E4909"/>
    <w:rsid w:val="003F1E47"/>
    <w:rsid w:val="003F1F41"/>
    <w:rsid w:val="00400007"/>
    <w:rsid w:val="00404FCF"/>
    <w:rsid w:val="0041407B"/>
    <w:rsid w:val="00414334"/>
    <w:rsid w:val="00422E9B"/>
    <w:rsid w:val="004249E4"/>
    <w:rsid w:val="00445C2D"/>
    <w:rsid w:val="00452573"/>
    <w:rsid w:val="0046200A"/>
    <w:rsid w:val="00466227"/>
    <w:rsid w:val="00476DE3"/>
    <w:rsid w:val="00481298"/>
    <w:rsid w:val="00483F08"/>
    <w:rsid w:val="00485118"/>
    <w:rsid w:val="004905EE"/>
    <w:rsid w:val="00490DB8"/>
    <w:rsid w:val="00494A37"/>
    <w:rsid w:val="00496901"/>
    <w:rsid w:val="004A0FB7"/>
    <w:rsid w:val="004A458B"/>
    <w:rsid w:val="004A7F82"/>
    <w:rsid w:val="004B4F4C"/>
    <w:rsid w:val="004B5255"/>
    <w:rsid w:val="004B7905"/>
    <w:rsid w:val="004C1E6C"/>
    <w:rsid w:val="004C33A5"/>
    <w:rsid w:val="004D0441"/>
    <w:rsid w:val="004E4227"/>
    <w:rsid w:val="004E52F7"/>
    <w:rsid w:val="004F26B2"/>
    <w:rsid w:val="004F320B"/>
    <w:rsid w:val="004F341C"/>
    <w:rsid w:val="00504D54"/>
    <w:rsid w:val="005063DF"/>
    <w:rsid w:val="0050749B"/>
    <w:rsid w:val="00532289"/>
    <w:rsid w:val="00534947"/>
    <w:rsid w:val="00535A82"/>
    <w:rsid w:val="00550F8C"/>
    <w:rsid w:val="00555602"/>
    <w:rsid w:val="00555B97"/>
    <w:rsid w:val="0057101F"/>
    <w:rsid w:val="00587483"/>
    <w:rsid w:val="00590234"/>
    <w:rsid w:val="005908F7"/>
    <w:rsid w:val="00593326"/>
    <w:rsid w:val="005947F3"/>
    <w:rsid w:val="005B5CC2"/>
    <w:rsid w:val="005C1F6A"/>
    <w:rsid w:val="005C3F72"/>
    <w:rsid w:val="005D1763"/>
    <w:rsid w:val="005E2D96"/>
    <w:rsid w:val="005E7051"/>
    <w:rsid w:val="00604E9A"/>
    <w:rsid w:val="00607E25"/>
    <w:rsid w:val="00610CE8"/>
    <w:rsid w:val="00611AE0"/>
    <w:rsid w:val="006137D5"/>
    <w:rsid w:val="006157A2"/>
    <w:rsid w:val="0061625A"/>
    <w:rsid w:val="00641968"/>
    <w:rsid w:val="0065299F"/>
    <w:rsid w:val="006541E9"/>
    <w:rsid w:val="00654B60"/>
    <w:rsid w:val="006653BB"/>
    <w:rsid w:val="006670EF"/>
    <w:rsid w:val="00673885"/>
    <w:rsid w:val="00677767"/>
    <w:rsid w:val="00682B52"/>
    <w:rsid w:val="00694A66"/>
    <w:rsid w:val="006971E6"/>
    <w:rsid w:val="006A710C"/>
    <w:rsid w:val="006B0AB5"/>
    <w:rsid w:val="006B74AC"/>
    <w:rsid w:val="006C2FE1"/>
    <w:rsid w:val="006E2E88"/>
    <w:rsid w:val="006E590A"/>
    <w:rsid w:val="006E75AF"/>
    <w:rsid w:val="006F1461"/>
    <w:rsid w:val="006F536B"/>
    <w:rsid w:val="0070502D"/>
    <w:rsid w:val="007163E2"/>
    <w:rsid w:val="007246CB"/>
    <w:rsid w:val="00727EE9"/>
    <w:rsid w:val="00733570"/>
    <w:rsid w:val="00733669"/>
    <w:rsid w:val="007403BE"/>
    <w:rsid w:val="00752417"/>
    <w:rsid w:val="00762695"/>
    <w:rsid w:val="007626B7"/>
    <w:rsid w:val="0077010C"/>
    <w:rsid w:val="00772318"/>
    <w:rsid w:val="00775833"/>
    <w:rsid w:val="00784FE9"/>
    <w:rsid w:val="00795716"/>
    <w:rsid w:val="00796C57"/>
    <w:rsid w:val="00796E0D"/>
    <w:rsid w:val="007B1C26"/>
    <w:rsid w:val="007B32BB"/>
    <w:rsid w:val="007B7048"/>
    <w:rsid w:val="007C068A"/>
    <w:rsid w:val="007C2F2F"/>
    <w:rsid w:val="007C6E7D"/>
    <w:rsid w:val="007E11D8"/>
    <w:rsid w:val="007E6A85"/>
    <w:rsid w:val="007E75EF"/>
    <w:rsid w:val="007F0D2C"/>
    <w:rsid w:val="007F74FF"/>
    <w:rsid w:val="00800545"/>
    <w:rsid w:val="008139E0"/>
    <w:rsid w:val="00813F23"/>
    <w:rsid w:val="00815F1C"/>
    <w:rsid w:val="00824F67"/>
    <w:rsid w:val="0084210F"/>
    <w:rsid w:val="0084343D"/>
    <w:rsid w:val="00843AED"/>
    <w:rsid w:val="0084690E"/>
    <w:rsid w:val="00847DFA"/>
    <w:rsid w:val="0085099E"/>
    <w:rsid w:val="008516B2"/>
    <w:rsid w:val="00854E26"/>
    <w:rsid w:val="008611A5"/>
    <w:rsid w:val="0086224B"/>
    <w:rsid w:val="008644BE"/>
    <w:rsid w:val="00865258"/>
    <w:rsid w:val="00867B8E"/>
    <w:rsid w:val="00872582"/>
    <w:rsid w:val="00873646"/>
    <w:rsid w:val="00882366"/>
    <w:rsid w:val="008A3D54"/>
    <w:rsid w:val="008A4184"/>
    <w:rsid w:val="008B252D"/>
    <w:rsid w:val="008B320E"/>
    <w:rsid w:val="008B6BB3"/>
    <w:rsid w:val="008C2806"/>
    <w:rsid w:val="008C7174"/>
    <w:rsid w:val="008E54F5"/>
    <w:rsid w:val="00900638"/>
    <w:rsid w:val="0090174F"/>
    <w:rsid w:val="00904498"/>
    <w:rsid w:val="009050DA"/>
    <w:rsid w:val="00907D1F"/>
    <w:rsid w:val="00913BDF"/>
    <w:rsid w:val="00927D3E"/>
    <w:rsid w:val="00947205"/>
    <w:rsid w:val="00951A5B"/>
    <w:rsid w:val="00953517"/>
    <w:rsid w:val="0095497D"/>
    <w:rsid w:val="00960B2F"/>
    <w:rsid w:val="00962D9B"/>
    <w:rsid w:val="00971C10"/>
    <w:rsid w:val="00985AB5"/>
    <w:rsid w:val="009A2E8E"/>
    <w:rsid w:val="009B4C37"/>
    <w:rsid w:val="009B63CD"/>
    <w:rsid w:val="009B67A5"/>
    <w:rsid w:val="009B74BA"/>
    <w:rsid w:val="009F7587"/>
    <w:rsid w:val="00A03E6A"/>
    <w:rsid w:val="00A05A78"/>
    <w:rsid w:val="00A26C04"/>
    <w:rsid w:val="00A330BA"/>
    <w:rsid w:val="00A3759C"/>
    <w:rsid w:val="00A439B0"/>
    <w:rsid w:val="00A600CF"/>
    <w:rsid w:val="00A609AB"/>
    <w:rsid w:val="00A613D2"/>
    <w:rsid w:val="00A623F6"/>
    <w:rsid w:val="00A64000"/>
    <w:rsid w:val="00A75D3F"/>
    <w:rsid w:val="00A76DF2"/>
    <w:rsid w:val="00A76EED"/>
    <w:rsid w:val="00A816AA"/>
    <w:rsid w:val="00A82A76"/>
    <w:rsid w:val="00A84A8D"/>
    <w:rsid w:val="00A90755"/>
    <w:rsid w:val="00A91452"/>
    <w:rsid w:val="00A91BE6"/>
    <w:rsid w:val="00A933DE"/>
    <w:rsid w:val="00A967DC"/>
    <w:rsid w:val="00AA47F4"/>
    <w:rsid w:val="00AA665C"/>
    <w:rsid w:val="00AB6606"/>
    <w:rsid w:val="00AB71A1"/>
    <w:rsid w:val="00AC466C"/>
    <w:rsid w:val="00AE118A"/>
    <w:rsid w:val="00AE2604"/>
    <w:rsid w:val="00AE77C8"/>
    <w:rsid w:val="00AF04A4"/>
    <w:rsid w:val="00AF0EB6"/>
    <w:rsid w:val="00B044FE"/>
    <w:rsid w:val="00B06954"/>
    <w:rsid w:val="00B10CF6"/>
    <w:rsid w:val="00B17DF1"/>
    <w:rsid w:val="00B2236E"/>
    <w:rsid w:val="00B3014B"/>
    <w:rsid w:val="00B325B1"/>
    <w:rsid w:val="00B33CE2"/>
    <w:rsid w:val="00B55C29"/>
    <w:rsid w:val="00B635B1"/>
    <w:rsid w:val="00B64CE8"/>
    <w:rsid w:val="00B6771D"/>
    <w:rsid w:val="00B7061F"/>
    <w:rsid w:val="00B71C4D"/>
    <w:rsid w:val="00B806B9"/>
    <w:rsid w:val="00B81BF6"/>
    <w:rsid w:val="00B81CCE"/>
    <w:rsid w:val="00B8769C"/>
    <w:rsid w:val="00BA30FD"/>
    <w:rsid w:val="00BA3356"/>
    <w:rsid w:val="00BA36E6"/>
    <w:rsid w:val="00BE04B8"/>
    <w:rsid w:val="00BF089F"/>
    <w:rsid w:val="00BF6672"/>
    <w:rsid w:val="00BF6FB8"/>
    <w:rsid w:val="00C004C1"/>
    <w:rsid w:val="00C01708"/>
    <w:rsid w:val="00C018BE"/>
    <w:rsid w:val="00C0407C"/>
    <w:rsid w:val="00C2551F"/>
    <w:rsid w:val="00C414BB"/>
    <w:rsid w:val="00C44198"/>
    <w:rsid w:val="00C475AD"/>
    <w:rsid w:val="00C47BC9"/>
    <w:rsid w:val="00C55320"/>
    <w:rsid w:val="00C554BC"/>
    <w:rsid w:val="00C5578F"/>
    <w:rsid w:val="00C56438"/>
    <w:rsid w:val="00C56746"/>
    <w:rsid w:val="00C60C47"/>
    <w:rsid w:val="00C65241"/>
    <w:rsid w:val="00C715D1"/>
    <w:rsid w:val="00C74E1B"/>
    <w:rsid w:val="00C835F0"/>
    <w:rsid w:val="00C863F2"/>
    <w:rsid w:val="00C91053"/>
    <w:rsid w:val="00C96BEA"/>
    <w:rsid w:val="00CA148E"/>
    <w:rsid w:val="00CB0384"/>
    <w:rsid w:val="00CB6BF0"/>
    <w:rsid w:val="00CC169E"/>
    <w:rsid w:val="00CD6726"/>
    <w:rsid w:val="00CF13CF"/>
    <w:rsid w:val="00CF2BDF"/>
    <w:rsid w:val="00CF4739"/>
    <w:rsid w:val="00CF7EDF"/>
    <w:rsid w:val="00D03F57"/>
    <w:rsid w:val="00D12422"/>
    <w:rsid w:val="00D242CE"/>
    <w:rsid w:val="00D267A2"/>
    <w:rsid w:val="00D32F31"/>
    <w:rsid w:val="00D333E2"/>
    <w:rsid w:val="00D43197"/>
    <w:rsid w:val="00D6607A"/>
    <w:rsid w:val="00D71C2A"/>
    <w:rsid w:val="00D76990"/>
    <w:rsid w:val="00D779E7"/>
    <w:rsid w:val="00D925B1"/>
    <w:rsid w:val="00D939D6"/>
    <w:rsid w:val="00D94E1D"/>
    <w:rsid w:val="00DB30AB"/>
    <w:rsid w:val="00DC0D46"/>
    <w:rsid w:val="00DC358E"/>
    <w:rsid w:val="00DD1C87"/>
    <w:rsid w:val="00DD20A6"/>
    <w:rsid w:val="00DD3834"/>
    <w:rsid w:val="00DE0039"/>
    <w:rsid w:val="00DE4642"/>
    <w:rsid w:val="00DE5439"/>
    <w:rsid w:val="00E01762"/>
    <w:rsid w:val="00E04510"/>
    <w:rsid w:val="00E12A68"/>
    <w:rsid w:val="00E15B1F"/>
    <w:rsid w:val="00E15F91"/>
    <w:rsid w:val="00E2195C"/>
    <w:rsid w:val="00E234F2"/>
    <w:rsid w:val="00E24F4C"/>
    <w:rsid w:val="00E363D6"/>
    <w:rsid w:val="00E40EE6"/>
    <w:rsid w:val="00E42073"/>
    <w:rsid w:val="00E43370"/>
    <w:rsid w:val="00E57782"/>
    <w:rsid w:val="00E6471E"/>
    <w:rsid w:val="00E672DB"/>
    <w:rsid w:val="00E7089C"/>
    <w:rsid w:val="00E80E3D"/>
    <w:rsid w:val="00E9412C"/>
    <w:rsid w:val="00EA56AA"/>
    <w:rsid w:val="00EA6181"/>
    <w:rsid w:val="00EB1B63"/>
    <w:rsid w:val="00EB303E"/>
    <w:rsid w:val="00EC0C59"/>
    <w:rsid w:val="00EC128C"/>
    <w:rsid w:val="00ED6A10"/>
    <w:rsid w:val="00ED7FF9"/>
    <w:rsid w:val="00EE3051"/>
    <w:rsid w:val="00EF566A"/>
    <w:rsid w:val="00F151FF"/>
    <w:rsid w:val="00F32875"/>
    <w:rsid w:val="00F35FD3"/>
    <w:rsid w:val="00F40209"/>
    <w:rsid w:val="00F40C16"/>
    <w:rsid w:val="00F40F06"/>
    <w:rsid w:val="00F41F65"/>
    <w:rsid w:val="00F45F35"/>
    <w:rsid w:val="00F533BC"/>
    <w:rsid w:val="00F544E9"/>
    <w:rsid w:val="00F63461"/>
    <w:rsid w:val="00F858B8"/>
    <w:rsid w:val="00F867F5"/>
    <w:rsid w:val="00F92EDF"/>
    <w:rsid w:val="00F94A1F"/>
    <w:rsid w:val="00F94E75"/>
    <w:rsid w:val="00FA2F1B"/>
    <w:rsid w:val="00FA3252"/>
    <w:rsid w:val="00FA705D"/>
    <w:rsid w:val="00FB229E"/>
    <w:rsid w:val="00FB36C5"/>
    <w:rsid w:val="00FB3735"/>
    <w:rsid w:val="00FC032D"/>
    <w:rsid w:val="00FD3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semiHidden="0" w:uiPriority="35"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5"/>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7807"/>
    <w:pPr>
      <w:spacing w:line="240" w:lineRule="atLeast"/>
    </w:pPr>
    <w:rPr>
      <w:rFonts w:ascii="Arial" w:hAnsi="Arial" w:cs="Calibri"/>
      <w:szCs w:val="22"/>
    </w:rPr>
  </w:style>
  <w:style w:type="paragraph" w:styleId="Overskrift1">
    <w:name w:val="heading 1"/>
    <w:basedOn w:val="Normal"/>
    <w:next w:val="Normal"/>
    <w:link w:val="Overskrift1Tegn"/>
    <w:uiPriority w:val="1"/>
    <w:qFormat/>
    <w:rsid w:val="00107807"/>
    <w:pPr>
      <w:keepNext/>
      <w:keepLines/>
      <w:spacing w:after="360" w:line="360" w:lineRule="atLeast"/>
      <w:contextualSpacing/>
      <w:outlineLvl w:val="0"/>
    </w:pPr>
    <w:rPr>
      <w:rFonts w:eastAsia="Times New Roman" w:cs="Times New Roman"/>
      <w:bCs/>
      <w:sz w:val="30"/>
      <w:szCs w:val="28"/>
    </w:rPr>
  </w:style>
  <w:style w:type="paragraph" w:styleId="Overskrift2">
    <w:name w:val="heading 2"/>
    <w:basedOn w:val="Normal"/>
    <w:next w:val="Normal"/>
    <w:link w:val="Overskrift2Tegn"/>
    <w:uiPriority w:val="1"/>
    <w:qFormat/>
    <w:rsid w:val="006E2E88"/>
    <w:pPr>
      <w:keepNext/>
      <w:keepLines/>
      <w:spacing w:before="400" w:after="120"/>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107807"/>
    <w:rPr>
      <w:rFonts w:ascii="Arial" w:eastAsia="Times New Roman" w:hAnsi="Arial"/>
      <w:bCs/>
      <w:sz w:val="30"/>
      <w:szCs w:val="28"/>
    </w:rPr>
  </w:style>
  <w:style w:type="character" w:customStyle="1" w:styleId="Overskrift2Tegn">
    <w:name w:val="Overskrift 2 Tegn"/>
    <w:link w:val="Overskrift2"/>
    <w:uiPriority w:val="1"/>
    <w:rsid w:val="006E2E88"/>
    <w:rPr>
      <w:rFonts w:ascii="Arial" w:eastAsia="Times New Roman" w:hAnsi="Arial"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E-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Hyper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semiHidden/>
    <w:rsid w:val="00CF4739"/>
    <w:rPr>
      <w:color w:val="0000FF"/>
      <w:u w:val="single"/>
    </w:rPr>
  </w:style>
  <w:style w:type="character" w:styleId="Linjenummer">
    <w:name w:val="line number"/>
    <w:basedOn w:val="Standardskrifttypeiafsnit"/>
    <w:semiHidden/>
    <w:rsid w:val="00CF4739"/>
  </w:style>
  <w:style w:type="paragraph" w:styleId="Opstilling">
    <w:name w:val="List"/>
    <w:basedOn w:val="Normal"/>
    <w:semiHidden/>
    <w:rsid w:val="00CF4739"/>
    <w:pPr>
      <w:ind w:left="283" w:hanging="283"/>
    </w:pPr>
  </w:style>
  <w:style w:type="paragraph" w:styleId="Opstilling2">
    <w:name w:val="List 2"/>
    <w:basedOn w:val="Normal"/>
    <w:semiHidden/>
    <w:rsid w:val="00CF4739"/>
    <w:pPr>
      <w:ind w:left="566" w:hanging="283"/>
    </w:pPr>
  </w:style>
  <w:style w:type="paragraph" w:styleId="Opstilling3">
    <w:name w:val="List 3"/>
    <w:basedOn w:val="Normal"/>
    <w:semiHidden/>
    <w:rsid w:val="00CF4739"/>
    <w:pPr>
      <w:ind w:left="849" w:hanging="283"/>
    </w:pPr>
  </w:style>
  <w:style w:type="paragraph" w:styleId="Opstilling4">
    <w:name w:val="List 4"/>
    <w:basedOn w:val="Normal"/>
    <w:semiHidden/>
    <w:rsid w:val="00CF4739"/>
    <w:pPr>
      <w:ind w:left="1132" w:hanging="283"/>
    </w:pPr>
  </w:style>
  <w:style w:type="paragraph" w:styleId="Opstilling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character" w:styleId="Kommentarhenvisning">
    <w:name w:val="annotation reference"/>
    <w:basedOn w:val="Standardskrifttypeiafsnit"/>
    <w:uiPriority w:val="99"/>
    <w:semiHidden/>
    <w:rsid w:val="0095497D"/>
    <w:rPr>
      <w:sz w:val="16"/>
      <w:szCs w:val="16"/>
    </w:rPr>
  </w:style>
  <w:style w:type="paragraph" w:styleId="Kommentartekst">
    <w:name w:val="annotation text"/>
    <w:basedOn w:val="Normal"/>
    <w:link w:val="KommentartekstTegn"/>
    <w:uiPriority w:val="99"/>
    <w:semiHidden/>
    <w:rsid w:val="0095497D"/>
    <w:pPr>
      <w:spacing w:line="240" w:lineRule="auto"/>
    </w:pPr>
    <w:rPr>
      <w:szCs w:val="20"/>
    </w:rPr>
  </w:style>
  <w:style w:type="character" w:customStyle="1" w:styleId="KommentartekstTegn">
    <w:name w:val="Kommentartekst Tegn"/>
    <w:basedOn w:val="Standardskrifttypeiafsnit"/>
    <w:link w:val="Kommentartekst"/>
    <w:uiPriority w:val="99"/>
    <w:semiHidden/>
    <w:rsid w:val="0095497D"/>
    <w:rPr>
      <w:rFonts w:ascii="Arial" w:hAnsi="Arial" w:cs="Calibri"/>
    </w:rPr>
  </w:style>
  <w:style w:type="paragraph" w:styleId="Kommentaremne">
    <w:name w:val="annotation subject"/>
    <w:basedOn w:val="Kommentartekst"/>
    <w:next w:val="Kommentartekst"/>
    <w:link w:val="KommentaremneTegn"/>
    <w:uiPriority w:val="99"/>
    <w:semiHidden/>
    <w:rsid w:val="0095497D"/>
    <w:rPr>
      <w:b/>
      <w:bCs/>
    </w:rPr>
  </w:style>
  <w:style w:type="character" w:customStyle="1" w:styleId="KommentaremneTegn">
    <w:name w:val="Kommentaremne Tegn"/>
    <w:basedOn w:val="KommentartekstTegn"/>
    <w:link w:val="Kommentaremne"/>
    <w:uiPriority w:val="99"/>
    <w:semiHidden/>
    <w:rsid w:val="0095497D"/>
    <w:rPr>
      <w:rFonts w:ascii="Arial" w:hAnsi="Arial" w:cs="Calibri"/>
      <w:b/>
      <w:bCs/>
    </w:rPr>
  </w:style>
  <w:style w:type="paragraph" w:styleId="Listeafsnit">
    <w:name w:val="List Paragraph"/>
    <w:basedOn w:val="Normal"/>
    <w:uiPriority w:val="34"/>
    <w:qFormat/>
    <w:rsid w:val="005B5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semiHidden="0" w:uiPriority="35"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5"/>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7807"/>
    <w:pPr>
      <w:spacing w:line="240" w:lineRule="atLeast"/>
    </w:pPr>
    <w:rPr>
      <w:rFonts w:ascii="Arial" w:hAnsi="Arial" w:cs="Calibri"/>
      <w:szCs w:val="22"/>
    </w:rPr>
  </w:style>
  <w:style w:type="paragraph" w:styleId="Overskrift1">
    <w:name w:val="heading 1"/>
    <w:basedOn w:val="Normal"/>
    <w:next w:val="Normal"/>
    <w:link w:val="Overskrift1Tegn"/>
    <w:uiPriority w:val="1"/>
    <w:qFormat/>
    <w:rsid w:val="00107807"/>
    <w:pPr>
      <w:keepNext/>
      <w:keepLines/>
      <w:spacing w:after="360" w:line="360" w:lineRule="atLeast"/>
      <w:contextualSpacing/>
      <w:outlineLvl w:val="0"/>
    </w:pPr>
    <w:rPr>
      <w:rFonts w:eastAsia="Times New Roman" w:cs="Times New Roman"/>
      <w:bCs/>
      <w:sz w:val="30"/>
      <w:szCs w:val="28"/>
    </w:rPr>
  </w:style>
  <w:style w:type="paragraph" w:styleId="Overskrift2">
    <w:name w:val="heading 2"/>
    <w:basedOn w:val="Normal"/>
    <w:next w:val="Normal"/>
    <w:link w:val="Overskrift2Tegn"/>
    <w:uiPriority w:val="1"/>
    <w:qFormat/>
    <w:rsid w:val="006E2E88"/>
    <w:pPr>
      <w:keepNext/>
      <w:keepLines/>
      <w:spacing w:before="400" w:after="120"/>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107807"/>
    <w:rPr>
      <w:rFonts w:ascii="Arial" w:eastAsia="Times New Roman" w:hAnsi="Arial"/>
      <w:bCs/>
      <w:sz w:val="30"/>
      <w:szCs w:val="28"/>
    </w:rPr>
  </w:style>
  <w:style w:type="character" w:customStyle="1" w:styleId="Overskrift2Tegn">
    <w:name w:val="Overskrift 2 Tegn"/>
    <w:link w:val="Overskrift2"/>
    <w:uiPriority w:val="1"/>
    <w:rsid w:val="006E2E88"/>
    <w:rPr>
      <w:rFonts w:ascii="Arial" w:eastAsia="Times New Roman" w:hAnsi="Arial"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E-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Hyper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semiHidden/>
    <w:rsid w:val="00CF4739"/>
    <w:rPr>
      <w:color w:val="0000FF"/>
      <w:u w:val="single"/>
    </w:rPr>
  </w:style>
  <w:style w:type="character" w:styleId="Linjenummer">
    <w:name w:val="line number"/>
    <w:basedOn w:val="Standardskrifttypeiafsnit"/>
    <w:semiHidden/>
    <w:rsid w:val="00CF4739"/>
  </w:style>
  <w:style w:type="paragraph" w:styleId="Opstilling">
    <w:name w:val="List"/>
    <w:basedOn w:val="Normal"/>
    <w:semiHidden/>
    <w:rsid w:val="00CF4739"/>
    <w:pPr>
      <w:ind w:left="283" w:hanging="283"/>
    </w:pPr>
  </w:style>
  <w:style w:type="paragraph" w:styleId="Opstilling2">
    <w:name w:val="List 2"/>
    <w:basedOn w:val="Normal"/>
    <w:semiHidden/>
    <w:rsid w:val="00CF4739"/>
    <w:pPr>
      <w:ind w:left="566" w:hanging="283"/>
    </w:pPr>
  </w:style>
  <w:style w:type="paragraph" w:styleId="Opstilling3">
    <w:name w:val="List 3"/>
    <w:basedOn w:val="Normal"/>
    <w:semiHidden/>
    <w:rsid w:val="00CF4739"/>
    <w:pPr>
      <w:ind w:left="849" w:hanging="283"/>
    </w:pPr>
  </w:style>
  <w:style w:type="paragraph" w:styleId="Opstilling4">
    <w:name w:val="List 4"/>
    <w:basedOn w:val="Normal"/>
    <w:semiHidden/>
    <w:rsid w:val="00CF4739"/>
    <w:pPr>
      <w:ind w:left="1132" w:hanging="283"/>
    </w:pPr>
  </w:style>
  <w:style w:type="paragraph" w:styleId="Opstilling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character" w:styleId="Kommentarhenvisning">
    <w:name w:val="annotation reference"/>
    <w:basedOn w:val="Standardskrifttypeiafsnit"/>
    <w:uiPriority w:val="99"/>
    <w:semiHidden/>
    <w:rsid w:val="0095497D"/>
    <w:rPr>
      <w:sz w:val="16"/>
      <w:szCs w:val="16"/>
    </w:rPr>
  </w:style>
  <w:style w:type="paragraph" w:styleId="Kommentartekst">
    <w:name w:val="annotation text"/>
    <w:basedOn w:val="Normal"/>
    <w:link w:val="KommentartekstTegn"/>
    <w:uiPriority w:val="99"/>
    <w:semiHidden/>
    <w:rsid w:val="0095497D"/>
    <w:pPr>
      <w:spacing w:line="240" w:lineRule="auto"/>
    </w:pPr>
    <w:rPr>
      <w:szCs w:val="20"/>
    </w:rPr>
  </w:style>
  <w:style w:type="character" w:customStyle="1" w:styleId="KommentartekstTegn">
    <w:name w:val="Kommentartekst Tegn"/>
    <w:basedOn w:val="Standardskrifttypeiafsnit"/>
    <w:link w:val="Kommentartekst"/>
    <w:uiPriority w:val="99"/>
    <w:semiHidden/>
    <w:rsid w:val="0095497D"/>
    <w:rPr>
      <w:rFonts w:ascii="Arial" w:hAnsi="Arial" w:cs="Calibri"/>
    </w:rPr>
  </w:style>
  <w:style w:type="paragraph" w:styleId="Kommentaremne">
    <w:name w:val="annotation subject"/>
    <w:basedOn w:val="Kommentartekst"/>
    <w:next w:val="Kommentartekst"/>
    <w:link w:val="KommentaremneTegn"/>
    <w:uiPriority w:val="99"/>
    <w:semiHidden/>
    <w:rsid w:val="0095497D"/>
    <w:rPr>
      <w:b/>
      <w:bCs/>
    </w:rPr>
  </w:style>
  <w:style w:type="character" w:customStyle="1" w:styleId="KommentaremneTegn">
    <w:name w:val="Kommentaremne Tegn"/>
    <w:basedOn w:val="KommentartekstTegn"/>
    <w:link w:val="Kommentaremne"/>
    <w:uiPriority w:val="99"/>
    <w:semiHidden/>
    <w:rsid w:val="0095497D"/>
    <w:rPr>
      <w:rFonts w:ascii="Arial" w:hAnsi="Arial" w:cs="Calibri"/>
      <w:b/>
      <w:bCs/>
    </w:rPr>
  </w:style>
  <w:style w:type="paragraph" w:styleId="Listeafsnit">
    <w:name w:val="List Paragraph"/>
    <w:basedOn w:val="Normal"/>
    <w:uiPriority w:val="34"/>
    <w:qFormat/>
    <w:rsid w:val="005B5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454">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595435845">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z\AppData\Local\cBrain\F2\.tmp\2b96fa49-9c9e-4d8d-8e87-9a6a2c78a9f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record>
    <Content xmlns="Captia" id="title">
      <Value/>
    </Content>
    <Content xmlns="Captia" id="version_no">
      <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61B3-FCC6-464C-97D4-E337770A0C59}">
  <ds:schemaRefs>
    <ds:schemaRef ds:uri="Captia"/>
  </ds:schemaRefs>
</ds:datastoreItem>
</file>

<file path=customXml/itemProps2.xml><?xml version="1.0" encoding="utf-8"?>
<ds:datastoreItem xmlns:ds="http://schemas.openxmlformats.org/officeDocument/2006/customXml" ds:itemID="{D43586E5-5FFC-4DAD-9EB8-50075B0F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2b96fa49-9c9e-4d8d-8e87-9a6a2c78a9f5</Template>
  <TotalTime>1</TotalTime>
  <Pages>11</Pages>
  <Words>5122</Words>
  <Characters>31249</Characters>
  <Application>Microsoft Office Word</Application>
  <DocSecurity>0</DocSecurity>
  <Lines>260</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Stibo Systems</Company>
  <LinksUpToDate>false</LinksUpToDate>
  <CharactersWithSpaces>36299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Maria Schultz</dc:creator>
  <cp:lastModifiedBy>Alexandra Schoustrup Schuppli</cp:lastModifiedBy>
  <cp:revision>2</cp:revision>
  <cp:lastPrinted>2016-10-11T10:46:00Z</cp:lastPrinted>
  <dcterms:created xsi:type="dcterms:W3CDTF">2016-11-09T07:40:00Z</dcterms:created>
  <dcterms:modified xsi:type="dcterms:W3CDTF">2016-11-09T07:40:00Z</dcterms:modified>
</cp:coreProperties>
</file>