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Layout w:type="fixed"/>
        <w:tblCellMar>
          <w:left w:w="0" w:type="dxa"/>
          <w:right w:w="0" w:type="dxa"/>
        </w:tblCellMar>
        <w:tblLook w:val="01E0" w:firstRow="1" w:lastRow="1" w:firstColumn="1" w:lastColumn="1" w:noHBand="0" w:noVBand="0"/>
      </w:tblPr>
      <w:tblGrid>
        <w:gridCol w:w="7511"/>
        <w:gridCol w:w="1136"/>
        <w:gridCol w:w="1701"/>
      </w:tblGrid>
      <w:tr w:rsidR="00EF595A" w:rsidTr="00F5763E">
        <w:trPr>
          <w:gridAfter w:val="2"/>
          <w:wAfter w:w="2837" w:type="dxa"/>
          <w:trHeight w:hRule="exact" w:val="1247"/>
        </w:trPr>
        <w:tc>
          <w:tcPr>
            <w:tcW w:w="7511" w:type="dxa"/>
          </w:tcPr>
          <w:p w:rsidR="00EF595A" w:rsidRDefault="00EF595A" w:rsidP="00F5763E">
            <w:pPr>
              <w:pStyle w:val="Template-Notat"/>
            </w:pPr>
            <w:bookmarkStart w:id="0" w:name="_GoBack"/>
            <w:bookmarkEnd w:id="0"/>
            <w:r w:rsidRPr="004853E5">
              <w:t>Notat</w:t>
            </w:r>
          </w:p>
        </w:tc>
      </w:tr>
      <w:tr w:rsidR="00EF595A" w:rsidTr="00F5763E">
        <w:trPr>
          <w:trHeight w:val="2197"/>
        </w:trPr>
        <w:tc>
          <w:tcPr>
            <w:tcW w:w="8647" w:type="dxa"/>
            <w:gridSpan w:val="2"/>
          </w:tcPr>
          <w:p w:rsidR="00EF595A" w:rsidRDefault="00EF595A" w:rsidP="00F5763E"/>
        </w:tc>
        <w:tc>
          <w:tcPr>
            <w:tcW w:w="1701" w:type="dxa"/>
          </w:tcPr>
          <w:p w:rsidR="00EF595A" w:rsidRDefault="00EF595A" w:rsidP="00F5763E">
            <w:pPr>
              <w:pStyle w:val="Template-Adresse"/>
              <w:tabs>
                <w:tab w:val="left" w:pos="709"/>
              </w:tabs>
            </w:pPr>
          </w:p>
          <w:p w:rsidR="00EF595A" w:rsidRDefault="002B3DBD" w:rsidP="00F5763E">
            <w:pPr>
              <w:pStyle w:val="Template-Adresse"/>
              <w:tabs>
                <w:tab w:val="left" w:pos="709"/>
              </w:tabs>
            </w:pPr>
            <w:r>
              <w:t>2018-1846</w:t>
            </w:r>
          </w:p>
        </w:tc>
      </w:tr>
    </w:tbl>
    <w:p w:rsidR="00754FB0" w:rsidRDefault="00754FB0" w:rsidP="00754FB0">
      <w:pPr>
        <w:pStyle w:val="DokOverskrift"/>
      </w:pPr>
      <w:r>
        <w:t>Høringsnotat</w:t>
      </w:r>
    </w:p>
    <w:p w:rsidR="00754FB0" w:rsidRDefault="00754FB0" w:rsidP="00754FB0">
      <w:pPr>
        <w:rPr>
          <w:b/>
          <w:lang w:eastAsia="da-DK"/>
        </w:rPr>
      </w:pPr>
      <w:r>
        <w:rPr>
          <w:b/>
          <w:lang w:eastAsia="da-DK"/>
        </w:rPr>
        <w:t>Notat om de indkomne høringssvar vedrørende forslag til lov om ændring af færdselsloven (Forhøjelse af bøde for parkering på ra</w:t>
      </w:r>
      <w:r>
        <w:rPr>
          <w:b/>
          <w:lang w:eastAsia="da-DK"/>
        </w:rPr>
        <w:t>m</w:t>
      </w:r>
      <w:r>
        <w:rPr>
          <w:b/>
          <w:lang w:eastAsia="da-DK"/>
        </w:rPr>
        <w:t>per, forhøjelse af parkeringsafgifter for store køretøjer, Færdsel</w:t>
      </w:r>
      <w:r>
        <w:rPr>
          <w:b/>
          <w:lang w:eastAsia="da-DK"/>
        </w:rPr>
        <w:t>s</w:t>
      </w:r>
      <w:r>
        <w:rPr>
          <w:b/>
          <w:lang w:eastAsia="da-DK"/>
        </w:rPr>
        <w:t>styrelsens mulighed for overtagelse af parkeringskontrollen, æ</w:t>
      </w:r>
      <w:r>
        <w:rPr>
          <w:b/>
          <w:lang w:eastAsia="da-DK"/>
        </w:rPr>
        <w:t>n</w:t>
      </w:r>
      <w:r>
        <w:rPr>
          <w:b/>
          <w:lang w:eastAsia="da-DK"/>
        </w:rPr>
        <w:t xml:space="preserve">dring af </w:t>
      </w:r>
      <w:r w:rsidR="00E57CF3">
        <w:rPr>
          <w:b/>
          <w:lang w:eastAsia="da-DK"/>
        </w:rPr>
        <w:t>klagemyndighed</w:t>
      </w:r>
      <w:r>
        <w:rPr>
          <w:b/>
          <w:lang w:eastAsia="da-DK"/>
        </w:rPr>
        <w:t>)</w:t>
      </w:r>
    </w:p>
    <w:p w:rsidR="00754FB0" w:rsidRDefault="00754FB0" w:rsidP="00754FB0">
      <w:pPr>
        <w:rPr>
          <w:b/>
          <w:lang w:eastAsia="da-DK"/>
        </w:rPr>
      </w:pPr>
    </w:p>
    <w:p w:rsidR="00754FB0" w:rsidRDefault="00754FB0" w:rsidP="00754FB0">
      <w:pPr>
        <w:pStyle w:val="Normal-medluft"/>
      </w:pPr>
      <w:r>
        <w:t>Transport-, Bygnings- og Boligministeriet lagde den 26. juni 2018 et udkast til ovennævnte lovforslag på Høringsportalen.dk, herunder med en høringsliste over parter, som skal høres direkte. Ved en beklagelig fejl blev forslaget kun lagt på portalen men ikke sendt direkte til høringsparterne på høringslisten. Ministeriet foretog derfor den</w:t>
      </w:r>
      <w:r>
        <w:rPr>
          <w:color w:val="FF0000"/>
        </w:rPr>
        <w:t xml:space="preserve"> </w:t>
      </w:r>
      <w:r w:rsidRPr="00773565">
        <w:rPr>
          <w:color w:val="auto"/>
        </w:rPr>
        <w:t>16. august 2018</w:t>
      </w:r>
      <w:r>
        <w:rPr>
          <w:color w:val="auto"/>
        </w:rPr>
        <w:t xml:space="preserve"> </w:t>
      </w:r>
      <w:r>
        <w:t xml:space="preserve">en supplerende høring af en række myndigheder og organisationer, jf. vedlagte høringsliste i bilag 1, over udkast til forslag til lov om </w:t>
      </w:r>
      <w:r w:rsidRPr="007E34E0">
        <w:rPr>
          <w:lang w:eastAsia="da-DK"/>
        </w:rPr>
        <w:t>ændring af færdselsloven (Forhøjelse af bøde for parkering på ramper, forhøjelse af parkeringsafgifter for store køretøjer, Fær</w:t>
      </w:r>
      <w:r w:rsidRPr="007E34E0">
        <w:rPr>
          <w:lang w:eastAsia="da-DK"/>
        </w:rPr>
        <w:t>d</w:t>
      </w:r>
      <w:r w:rsidRPr="007E34E0">
        <w:rPr>
          <w:lang w:eastAsia="da-DK"/>
        </w:rPr>
        <w:t>selsstyrelsens mulighed for overtagelse af parkeringskontrollen, ændring af klageadgange)</w:t>
      </w:r>
      <w:r w:rsidRPr="007E34E0">
        <w:t>.</w:t>
      </w:r>
      <w:r>
        <w:t xml:space="preserve"> Høringsfristen udløb den</w:t>
      </w:r>
      <w:r w:rsidRPr="00773565">
        <w:rPr>
          <w:color w:val="auto"/>
        </w:rPr>
        <w:t xml:space="preserve"> 7. september 2018. </w:t>
      </w:r>
      <w:r>
        <w:t>Lovforslaget har således samlet set været i offentlig høring i 10 uger.</w:t>
      </w:r>
    </w:p>
    <w:p w:rsidR="00754FB0" w:rsidRDefault="00754FB0" w:rsidP="00754FB0">
      <w:pPr>
        <w:pStyle w:val="Normal-medluft"/>
        <w:rPr>
          <w:color w:val="auto"/>
        </w:rPr>
      </w:pPr>
      <w:r>
        <w:t>1. Følgende myndigheder og organisationer har afgivet bemærkninger til lo</w:t>
      </w:r>
      <w:r>
        <w:t>v</w:t>
      </w:r>
      <w:r>
        <w:t>forslaget:</w:t>
      </w:r>
      <w:r w:rsidRPr="00BA3578">
        <w:rPr>
          <w:color w:val="auto"/>
        </w:rPr>
        <w:t xml:space="preserve"> Dansk Erhverv, </w:t>
      </w:r>
      <w:r w:rsidRPr="00852B72">
        <w:rPr>
          <w:color w:val="auto"/>
        </w:rPr>
        <w:t>Danske Speditører</w:t>
      </w:r>
      <w:r>
        <w:rPr>
          <w:color w:val="auto"/>
        </w:rPr>
        <w:t>, DI Transport, FDM, DTL Danske Vognmænd, SLD, Danmarks Frie AutoCampere</w:t>
      </w:r>
    </w:p>
    <w:p w:rsidR="00754FB0" w:rsidRDefault="00754FB0" w:rsidP="00754FB0">
      <w:pPr>
        <w:pStyle w:val="Normal-medluft"/>
        <w:rPr>
          <w:color w:val="auto"/>
        </w:rPr>
      </w:pPr>
      <w:r>
        <w:t xml:space="preserve">2. Følgende myndigheder og organisationer har ikke haft bemærkninger til lovforslaget: </w:t>
      </w:r>
      <w:r w:rsidRPr="00852B72">
        <w:rPr>
          <w:color w:val="auto"/>
        </w:rPr>
        <w:t>Forbrugerombudsmanden</w:t>
      </w:r>
      <w:r>
        <w:rPr>
          <w:color w:val="auto"/>
        </w:rPr>
        <w:t>, Rigsrevisionen, Konkurrence- og Fo</w:t>
      </w:r>
      <w:r>
        <w:rPr>
          <w:color w:val="auto"/>
        </w:rPr>
        <w:t>r</w:t>
      </w:r>
      <w:r>
        <w:rPr>
          <w:color w:val="auto"/>
        </w:rPr>
        <w:t>brugerstyrelsen, Rigspolitiet</w:t>
      </w:r>
      <w:r w:rsidR="0073571A">
        <w:rPr>
          <w:color w:val="auto"/>
        </w:rPr>
        <w:t>, Erhvervsstyrelsen</w:t>
      </w:r>
    </w:p>
    <w:p w:rsidR="00754FB0" w:rsidRPr="00F856FB" w:rsidRDefault="00754FB0" w:rsidP="00754FB0">
      <w:pPr>
        <w:pStyle w:val="Normal-medluft"/>
      </w:pPr>
      <w:r w:rsidRPr="00F856FB">
        <w:t>3. Følgende myndigheder og organisationer har ikke afgivet høringssvar til lovforslaget: Advokatsamfundet, Brancheforeningen Danske Advokater, Da</w:t>
      </w:r>
      <w:r w:rsidRPr="00F856FB">
        <w:t>n</w:t>
      </w:r>
      <w:r w:rsidRPr="00F856FB">
        <w:t>ske Busvognmænd, Danske Dagblades Forening, Dansk Parkeringsforening, Danske Regioner, Datatilsynet, Den Danske Dommerforening, Domstolsstyre</w:t>
      </w:r>
      <w:r w:rsidRPr="00F856FB">
        <w:t>l</w:t>
      </w:r>
      <w:r w:rsidRPr="00F856FB">
        <w:t>sen, Erhvervsstyrelsen, Fagligt Fælles Forbund – 3F, Forbrugerrådet, Frie Da</w:t>
      </w:r>
      <w:r w:rsidRPr="00F856FB">
        <w:t>n</w:t>
      </w:r>
      <w:r w:rsidRPr="00F856FB">
        <w:t>ske Lastbilvognmænd (FDL), Håndværksrådet, ITD, KL, Landdistrikternes Fællesråd, NOAH-Trafik, Nordjyllands Trafikselskab, Rådet for Sikker Trafik, Sammenslutning af Danske Småøer</w:t>
      </w:r>
    </w:p>
    <w:p w:rsidR="00754FB0" w:rsidRDefault="00754FB0" w:rsidP="00754FB0">
      <w:pPr>
        <w:pStyle w:val="Normal-medluft"/>
      </w:pPr>
    </w:p>
    <w:p w:rsidR="00754FB0" w:rsidRDefault="00754FB0" w:rsidP="00754FB0">
      <w:pPr>
        <w:pStyle w:val="Normal-medluft"/>
      </w:pPr>
      <w:r>
        <w:lastRenderedPageBreak/>
        <w:t>4. Øvrige høringssvar</w:t>
      </w:r>
    </w:p>
    <w:p w:rsidR="00754FB0" w:rsidRDefault="00754FB0" w:rsidP="00754FB0">
      <w:pPr>
        <w:pStyle w:val="Normal-medluft"/>
      </w:pPr>
      <w:r>
        <w:t xml:space="preserve">Transport-, Bygnings- og Boligministeriet har herudover modtaget høringssvar fra følgende høringsparter, som ikke er angivet på lovforslagets høringsliste: </w:t>
      </w:r>
      <w:r>
        <w:rPr>
          <w:color w:val="auto"/>
        </w:rPr>
        <w:t xml:space="preserve">Specialforeningen for Logistik og Distribution (SLD) og Dansk Byggeri. </w:t>
      </w:r>
      <w:r w:rsidR="003859FA">
        <w:rPr>
          <w:color w:val="auto"/>
        </w:rPr>
        <w:t>Begge</w:t>
      </w:r>
      <w:r>
        <w:rPr>
          <w:color w:val="auto"/>
        </w:rPr>
        <w:t xml:space="preserve"> høringssvar er behandlet i dette notat. </w:t>
      </w:r>
    </w:p>
    <w:p w:rsidR="00754FB0" w:rsidRPr="00852B72" w:rsidRDefault="00754FB0" w:rsidP="00754FB0">
      <w:pPr>
        <w:pStyle w:val="Normal-medluft"/>
        <w:rPr>
          <w:u w:val="single"/>
        </w:rPr>
      </w:pPr>
      <w:r w:rsidRPr="00852B72">
        <w:rPr>
          <w:b/>
          <w:u w:val="single"/>
        </w:rPr>
        <w:t>Bemærkninger til lovforslaget</w:t>
      </w:r>
    </w:p>
    <w:p w:rsidR="00754FB0" w:rsidRDefault="00754FB0" w:rsidP="00754FB0">
      <w:pPr>
        <w:pStyle w:val="Normal-medluft"/>
      </w:pPr>
      <w:r>
        <w:t>I det følgende gengives hovedindholdet af de modtagne høringssvar til det fremsatte lovforslag samt Transport-, Bygnings- og Boligministeriets bemær</w:t>
      </w:r>
      <w:r>
        <w:t>k</w:t>
      </w:r>
      <w:r>
        <w:t>ninger hertil.</w:t>
      </w:r>
    </w:p>
    <w:p w:rsidR="00754FB0" w:rsidRDefault="00754FB0" w:rsidP="00754FB0">
      <w:pPr>
        <w:pStyle w:val="Normal-medluft"/>
      </w:pPr>
      <w:r>
        <w:t>Bemærkninger af generel politisk karakter samt forslag og bemærkninger, der ikke vedrører det fremsatte lovforslag, indgår ikke i notatet.</w:t>
      </w:r>
    </w:p>
    <w:p w:rsidR="00754FB0" w:rsidRDefault="00754FB0" w:rsidP="00754FB0">
      <w:pPr>
        <w:pStyle w:val="Normal-medluft"/>
      </w:pPr>
      <w:r>
        <w:t>Transport-, Bygnings- og Boligministeriet kan for en fuldstændig gennemgang af samtlige indsendte synspunkter henvise til høringssvarene, som er sendt til Folketingets Transport-, Bygnings- og Boligudvalg.</w:t>
      </w:r>
    </w:p>
    <w:p w:rsidR="00754FB0" w:rsidRDefault="00754FB0" w:rsidP="00754FB0">
      <w:pPr>
        <w:pStyle w:val="Normal-medluft"/>
      </w:pPr>
      <w:r>
        <w:rPr>
          <w:b/>
        </w:rPr>
        <w:t>1. Generelle bemærkninger</w:t>
      </w:r>
    </w:p>
    <w:p w:rsidR="00754FB0" w:rsidRPr="00A678AD" w:rsidRDefault="00754FB0" w:rsidP="00754FB0">
      <w:pPr>
        <w:pStyle w:val="Normal-medluft"/>
      </w:pPr>
      <w:r>
        <w:rPr>
          <w:b/>
          <w:u w:val="single"/>
        </w:rPr>
        <w:t>DTL Danske Vognmænd</w:t>
      </w:r>
      <w:r>
        <w:t xml:space="preserve"> støtter elementerne i lovforslaget, og ser dem de</w:t>
      </w:r>
      <w:r>
        <w:t>s</w:t>
      </w:r>
      <w:r>
        <w:t>værre som helt nødvendige i forbindelse med respekten for og håndhævelsen af den tidsbegrænsede parkering på 25 timer for lastbiler på de statslige rast</w:t>
      </w:r>
      <w:r>
        <w:t>e</w:t>
      </w:r>
      <w:r>
        <w:t>pladser.</w:t>
      </w:r>
    </w:p>
    <w:p w:rsidR="00754FB0" w:rsidRDefault="00754FB0" w:rsidP="00754FB0">
      <w:pPr>
        <w:pStyle w:val="Normal-medluft"/>
        <w:rPr>
          <w:b/>
          <w:u w:val="single"/>
        </w:rPr>
      </w:pPr>
      <w:r>
        <w:rPr>
          <w:b/>
          <w:u w:val="single"/>
        </w:rPr>
        <w:t>FDM</w:t>
      </w:r>
      <w:r>
        <w:t xml:space="preserve"> kvitterer for, at man med forslaget søger at øge trafiksikkerheden ved bl.a. at understrege forbuddet mod ulovlig parkering på til- og afkørselsramper.</w:t>
      </w:r>
    </w:p>
    <w:p w:rsidR="00754FB0" w:rsidRDefault="00754FB0" w:rsidP="00754FB0">
      <w:pPr>
        <w:pStyle w:val="Normal-medluft"/>
      </w:pPr>
      <w:r>
        <w:rPr>
          <w:b/>
          <w:u w:val="single"/>
        </w:rPr>
        <w:t>Specialforeningen for Logistik og Distribution (SLD)</w:t>
      </w:r>
      <w:r>
        <w:t xml:space="preserve"> bemærker, at de opponerer mod, at regeringen med lovforslaget lægger op til en generel forh</w:t>
      </w:r>
      <w:r>
        <w:t>ø</w:t>
      </w:r>
      <w:r>
        <w:t>jelse af parkeringsafgifterne for lastbiler og alle andre tunge køretøjer på hele vejnettet til det firedobbelte af, hvad taksterne er i dag - alene for at imødegå et problem, som regeringen med 25-timersreglen selv har været med til at skabe.</w:t>
      </w:r>
    </w:p>
    <w:p w:rsidR="00754FB0" w:rsidRDefault="00754FB0" w:rsidP="00754FB0">
      <w:pPr>
        <w:pStyle w:val="Normal-medluft"/>
      </w:pPr>
      <w:r>
        <w:rPr>
          <w:b/>
          <w:u w:val="single"/>
        </w:rPr>
        <w:t>DI Transport</w:t>
      </w:r>
      <w:r>
        <w:t xml:space="preserve"> gør opmærksom på, at de ikke kan støtte 25-timers tidsb</w:t>
      </w:r>
      <w:r>
        <w:t>e</w:t>
      </w:r>
      <w:r>
        <w:t xml:space="preserve">grænsningen for lastbilers parkering på rastepladserne. </w:t>
      </w:r>
      <w:r>
        <w:rPr>
          <w:u w:val="single"/>
        </w:rPr>
        <w:t>DI Transport</w:t>
      </w:r>
      <w:r>
        <w:t xml:space="preserve"> støtter dog de trafiksikkerhedsmæssige hensyn bag bøderne for at holde ulovligt på til- og frakørselsramper, hvilket efter DI Transports vurdering er til fare for de øvrige trafikanter. </w:t>
      </w:r>
    </w:p>
    <w:p w:rsidR="00754FB0" w:rsidRPr="00B15BFA" w:rsidRDefault="00754FB0" w:rsidP="00754FB0">
      <w:pPr>
        <w:pStyle w:val="Normal-medluft"/>
      </w:pPr>
      <w:r>
        <w:rPr>
          <w:b/>
          <w:u w:val="single"/>
        </w:rPr>
        <w:t>Dansk Byggeri</w:t>
      </w:r>
      <w:r>
        <w:t xml:space="preserve"> bemærker, at de bakker op om det høringssvar, som er sendt fra Dansk Erhverv.</w:t>
      </w:r>
    </w:p>
    <w:p w:rsidR="00754FB0" w:rsidRDefault="00754FB0" w:rsidP="00754FB0">
      <w:pPr>
        <w:pStyle w:val="Normal-medluft"/>
      </w:pPr>
    </w:p>
    <w:p w:rsidR="00754FB0" w:rsidRDefault="00754FB0" w:rsidP="00754FB0">
      <w:pPr>
        <w:pStyle w:val="Normal-medluft"/>
        <w:rPr>
          <w:b/>
        </w:rPr>
      </w:pPr>
      <w:r>
        <w:rPr>
          <w:b/>
        </w:rPr>
        <w:lastRenderedPageBreak/>
        <w:t>2. Rastepladser</w:t>
      </w:r>
    </w:p>
    <w:p w:rsidR="00754FB0" w:rsidRDefault="00754FB0" w:rsidP="00754FB0">
      <w:pPr>
        <w:pStyle w:val="Normal-medluft"/>
        <w:rPr>
          <w:b/>
        </w:rPr>
      </w:pPr>
      <w:r>
        <w:rPr>
          <w:b/>
        </w:rPr>
        <w:t>2.1. 25-timers parkering</w:t>
      </w:r>
    </w:p>
    <w:p w:rsidR="00754FB0" w:rsidRDefault="00754FB0" w:rsidP="00754FB0">
      <w:pPr>
        <w:pStyle w:val="Normal-medluft"/>
      </w:pPr>
      <w:r>
        <w:rPr>
          <w:b/>
          <w:u w:val="single"/>
        </w:rPr>
        <w:t>Specialforeningen for Logistik og Distribution (SLD)</w:t>
      </w:r>
      <w:r>
        <w:t xml:space="preserve"> finder, at indf</w:t>
      </w:r>
      <w:r>
        <w:t>ø</w:t>
      </w:r>
      <w:r>
        <w:t>relsen af 25 timers tidsbegrænset parkering for lastbiler på statslige rastepla</w:t>
      </w:r>
      <w:r>
        <w:t>d</w:t>
      </w:r>
      <w:r>
        <w:t>ser ved motorvejene både er sagligt ubegrundet og diskriminerende over for udenlandske transportvirksomheder og chauffører, der ikke i samme grad som danske chauffører har mulighed for at holde deres hvil derhjemme. I forlænge</w:t>
      </w:r>
      <w:r>
        <w:t>l</w:t>
      </w:r>
      <w:r>
        <w:t>se heraf anfører SLD, at de principielt er tilhængere af ensartede regler på tværs af grænserne og opfordrer derfor den danske regering til hurtigst muligt at ophæve tidsbegrænsningen.</w:t>
      </w:r>
    </w:p>
    <w:p w:rsidR="00754FB0" w:rsidRDefault="00754FB0" w:rsidP="00754FB0">
      <w:pPr>
        <w:pStyle w:val="Normal-medluft"/>
      </w:pPr>
      <w:r>
        <w:t>SLD er herudover uenige i den for lovforslaget bagvedliggende argumentation om, at rastepladserne ved motorvejene grundlæggende er tiltænkt pauser og kortere hvil. Rastepladserne tjener også det formål, at chauffører har mulighed for at holde de lovpligtige pauser og hvil, herunder det fulde reducerede ugen</w:t>
      </w:r>
      <w:r>
        <w:t>t</w:t>
      </w:r>
      <w:r>
        <w:t>lige hvil på op til 45 timer i førerhuset som tilladt ifølge EU-retten.</w:t>
      </w:r>
    </w:p>
    <w:p w:rsidR="00754FB0" w:rsidRDefault="00754FB0" w:rsidP="00754FB0">
      <w:pPr>
        <w:pStyle w:val="Normal-medluft"/>
        <w:rPr>
          <w:i/>
        </w:rPr>
      </w:pPr>
      <w:r>
        <w:rPr>
          <w:i/>
        </w:rPr>
        <w:t>Transport-, Bygnings- og Boligministeriet bemærker for en ordens skyld, at tidsbegrænsningen på 25 timer på statens rastepladser for lastbiler trådte i kraft den 1. juli 2018. Nærværende lovforslag indfører således ikke tidsb</w:t>
      </w:r>
      <w:r>
        <w:rPr>
          <w:i/>
        </w:rPr>
        <w:t>e</w:t>
      </w:r>
      <w:r>
        <w:rPr>
          <w:i/>
        </w:rPr>
        <w:t>grænsningen, men vedrører alene en justering af regler om sanktion for ove</w:t>
      </w:r>
      <w:r>
        <w:rPr>
          <w:i/>
        </w:rPr>
        <w:t>r</w:t>
      </w:r>
      <w:r>
        <w:rPr>
          <w:i/>
        </w:rPr>
        <w:t>trædelse af den allerede indførte tidsbegrænsning.</w:t>
      </w:r>
    </w:p>
    <w:p w:rsidR="00754FB0" w:rsidRDefault="00754FB0" w:rsidP="00754FB0">
      <w:pPr>
        <w:pStyle w:val="Normal-medluft"/>
        <w:rPr>
          <w:i/>
        </w:rPr>
      </w:pPr>
      <w:r>
        <w:rPr>
          <w:i/>
        </w:rPr>
        <w:t>Ministeriet er ikke enig med SLD i, at tidsbegrænsningen er usaglig og di</w:t>
      </w:r>
      <w:r>
        <w:rPr>
          <w:i/>
        </w:rPr>
        <w:t>s</w:t>
      </w:r>
      <w:r>
        <w:rPr>
          <w:i/>
        </w:rPr>
        <w:t xml:space="preserve">kriminerende over for de udenlandske transportvirksomheder og chauffører, der ikke i samme grad som danske chauffører har mulighed for at holde deres hvil derhjemme. </w:t>
      </w:r>
    </w:p>
    <w:p w:rsidR="00754FB0" w:rsidRPr="007300D3" w:rsidRDefault="00754FB0" w:rsidP="00754FB0">
      <w:pPr>
        <w:rPr>
          <w:i/>
        </w:rPr>
      </w:pPr>
      <w:r>
        <w:rPr>
          <w:i/>
        </w:rPr>
        <w:t>Baggrunden for indførelsen af tidsbegrænsningen er</w:t>
      </w:r>
      <w:r w:rsidRPr="00606B8F">
        <w:rPr>
          <w:i/>
        </w:rPr>
        <w:t xml:space="preserve"> at forhindre, at lastbiler langtidsparkerer på danske rastepladser i strid med </w:t>
      </w:r>
      <w:r>
        <w:rPr>
          <w:i/>
        </w:rPr>
        <w:t>formålet med rastepla</w:t>
      </w:r>
      <w:r>
        <w:rPr>
          <w:i/>
        </w:rPr>
        <w:t>d</w:t>
      </w:r>
      <w:r>
        <w:rPr>
          <w:i/>
        </w:rPr>
        <w:t>serne. Rastepladserne er tiltænkt til pauser og kortere hvil og ikke til læng</w:t>
      </w:r>
      <w:r>
        <w:rPr>
          <w:i/>
        </w:rPr>
        <w:t>e</w:t>
      </w:r>
      <w:r>
        <w:rPr>
          <w:i/>
        </w:rPr>
        <w:t>revarende ophold, da mange rastepladser hverken har kapacitet eller facilit</w:t>
      </w:r>
      <w:r>
        <w:rPr>
          <w:i/>
        </w:rPr>
        <w:t>e</w:t>
      </w:r>
      <w:r>
        <w:rPr>
          <w:i/>
        </w:rPr>
        <w:t xml:space="preserve">ter hertil. </w:t>
      </w:r>
      <w:r w:rsidRPr="007300D3">
        <w:rPr>
          <w:i/>
        </w:rPr>
        <w:t xml:space="preserve">Endvidere betyder </w:t>
      </w:r>
      <w:r>
        <w:rPr>
          <w:i/>
        </w:rPr>
        <w:t>langtidsparkeringen</w:t>
      </w:r>
      <w:r w:rsidRPr="007300D3">
        <w:rPr>
          <w:i/>
        </w:rPr>
        <w:t>, at på visse rastepladser, hvor lastbiler langtidsparkerer, optages parkeringspladserne fra de chauff</w:t>
      </w:r>
      <w:r w:rsidRPr="007300D3">
        <w:rPr>
          <w:i/>
        </w:rPr>
        <w:t>ø</w:t>
      </w:r>
      <w:r w:rsidRPr="007300D3">
        <w:rPr>
          <w:i/>
        </w:rPr>
        <w:t>rer, som ønsker at benytte pladserne efter deres formål; nemlig kortere hvil.</w:t>
      </w:r>
      <w:r>
        <w:rPr>
          <w:i/>
        </w:rPr>
        <w:t xml:space="preserve"> Transport-, Bygnings- og Boligministeriet er derfor ikke enig i, at indførelsen af tidsbegrænsningen er usaglig. </w:t>
      </w:r>
    </w:p>
    <w:p w:rsidR="00754FB0" w:rsidRDefault="00754FB0" w:rsidP="00754FB0">
      <w:pPr>
        <w:rPr>
          <w:i/>
        </w:rPr>
      </w:pPr>
    </w:p>
    <w:p w:rsidR="00754FB0" w:rsidRDefault="00754FB0" w:rsidP="00754FB0">
      <w:pPr>
        <w:rPr>
          <w:i/>
        </w:rPr>
      </w:pPr>
      <w:r>
        <w:rPr>
          <w:i/>
        </w:rPr>
        <w:t>Endvidere skal t</w:t>
      </w:r>
      <w:r w:rsidRPr="00606B8F">
        <w:rPr>
          <w:i/>
        </w:rPr>
        <w:t>iltaget</w:t>
      </w:r>
      <w:r>
        <w:rPr>
          <w:i/>
        </w:rPr>
        <w:t xml:space="preserve"> </w:t>
      </w:r>
      <w:r w:rsidRPr="00606B8F">
        <w:rPr>
          <w:i/>
        </w:rPr>
        <w:t>være med til at afspejle, at det efter regeringens opfa</w:t>
      </w:r>
      <w:r w:rsidRPr="00606B8F">
        <w:rPr>
          <w:i/>
        </w:rPr>
        <w:t>t</w:t>
      </w:r>
      <w:r w:rsidRPr="00606B8F">
        <w:rPr>
          <w:i/>
        </w:rPr>
        <w:t xml:space="preserve">telse ikke er statens opgave at stille gratis faciliteter til rådighed for at løse lastbilserhvervets behov for længerevarende ophold. </w:t>
      </w:r>
    </w:p>
    <w:p w:rsidR="00754FB0" w:rsidRDefault="00754FB0" w:rsidP="00754FB0">
      <w:pPr>
        <w:rPr>
          <w:i/>
        </w:rPr>
      </w:pPr>
    </w:p>
    <w:p w:rsidR="00754FB0" w:rsidRDefault="00754FB0" w:rsidP="00754FB0">
      <w:pPr>
        <w:rPr>
          <w:i/>
        </w:rPr>
      </w:pPr>
      <w:r>
        <w:rPr>
          <w:i/>
        </w:rPr>
        <w:lastRenderedPageBreak/>
        <w:t>Endelig er den tidsbegrænsede parkering en generel og objektiv regel, der gælder både danske og udenlandske lastbiler, hvorfor reglen ikke er udtryk for forskelsbehandling.</w:t>
      </w:r>
    </w:p>
    <w:p w:rsidR="00754FB0" w:rsidRDefault="00754FB0" w:rsidP="00754FB0">
      <w:pPr>
        <w:rPr>
          <w:i/>
        </w:rPr>
      </w:pPr>
    </w:p>
    <w:p w:rsidR="00754FB0" w:rsidRDefault="00754FB0" w:rsidP="00754FB0">
      <w:r>
        <w:rPr>
          <w:b/>
          <w:u w:val="single"/>
        </w:rPr>
        <w:t xml:space="preserve">Danmarks Frie AutoCampere (DFAC) </w:t>
      </w:r>
      <w:r>
        <w:t xml:space="preserve">anfører, at det i bemærkningerne til lovforslaget fremgår, at forslaget omhandler det uhensigtsmæssige i, at mange lastbiler langtidsparkerer på rastepladserne. Imidlertid er lovforslaget udformet således, at den skærpede bødestraf gælder alle typer ”køretøjer hvis tilladte totalvægt overstiger 3.500 kg.”. </w:t>
      </w:r>
      <w:r w:rsidRPr="00B42A83">
        <w:rPr>
          <w:u w:val="single"/>
        </w:rPr>
        <w:t>DFAC</w:t>
      </w:r>
      <w:r>
        <w:t xml:space="preserve"> mener ikke, at tidsbegrænsni</w:t>
      </w:r>
      <w:r>
        <w:t>n</w:t>
      </w:r>
      <w:r>
        <w:t>gen på 25 timer er problematisk for autocampere, hvis de undtagelsesvist – på grund af længden – skulle være nødt til at parkere blandt lastbilerne på en m</w:t>
      </w:r>
      <w:r>
        <w:t>o</w:t>
      </w:r>
      <w:r>
        <w:t>torvejsrasteplads. Det vil være meget sjældent og nok mest i tilfælde af havari, at en autocamperejer parkerer der for andet end en kort rast.</w:t>
      </w:r>
    </w:p>
    <w:p w:rsidR="00754FB0" w:rsidRDefault="00754FB0" w:rsidP="00754FB0"/>
    <w:p w:rsidR="00754FB0" w:rsidRDefault="00754FB0" w:rsidP="00754FB0">
      <w:pPr>
        <w:pStyle w:val="Normal-medluft"/>
        <w:rPr>
          <w:i/>
        </w:rPr>
      </w:pPr>
      <w:r>
        <w:rPr>
          <w:i/>
        </w:rPr>
        <w:t>Transport-, Bygnings- og Boligministeriet har noteret sig Danmarks Fri A</w:t>
      </w:r>
      <w:r>
        <w:rPr>
          <w:i/>
        </w:rPr>
        <w:t>u</w:t>
      </w:r>
      <w:r>
        <w:rPr>
          <w:i/>
        </w:rPr>
        <w:t xml:space="preserve">tocamperes synspunkt. </w:t>
      </w:r>
    </w:p>
    <w:p w:rsidR="00754FB0" w:rsidRDefault="00754FB0" w:rsidP="00754FB0">
      <w:pPr>
        <w:pStyle w:val="Normal-medluft"/>
        <w:rPr>
          <w:b/>
        </w:rPr>
      </w:pPr>
      <w:r>
        <w:rPr>
          <w:b/>
        </w:rPr>
        <w:t>2.2. Vederlagsfri parkeringsfaciliteter på rastepladser</w:t>
      </w:r>
    </w:p>
    <w:p w:rsidR="00754FB0" w:rsidRDefault="00754FB0" w:rsidP="00754FB0">
      <w:pPr>
        <w:pStyle w:val="Normal-medluft"/>
      </w:pPr>
      <w:r>
        <w:rPr>
          <w:b/>
          <w:u w:val="single"/>
        </w:rPr>
        <w:t>Specialforeningen for Logistik og Distribution (SLD)</w:t>
      </w:r>
      <w:r>
        <w:t xml:space="preserve"> bemærker, at de ikke anerkender regeringens argumentation om, at det ikke er statens opgave at stille gratis faciliteter til rådighed for chaufførers reducerede hvil. Såvel da</w:t>
      </w:r>
      <w:r>
        <w:t>n</w:t>
      </w:r>
      <w:r>
        <w:t xml:space="preserve">ske som udenlandsk indregistrerede lastbiler betaler vejafgift. Ifølge lov om afgift af vejbenyttelse § 7, stk. 1, betaler udenlandske afgiftspligtige køretøjer vejafgiften for retten til benyttelse af den del af det danske vejnet, der udgøres af motorvejsstrækningerne. </w:t>
      </w:r>
    </w:p>
    <w:p w:rsidR="00754FB0" w:rsidRDefault="00754FB0" w:rsidP="00754FB0">
      <w:pPr>
        <w:pStyle w:val="Normal-medluft"/>
      </w:pPr>
      <w:r>
        <w:t>SLD anfører endvidere, at Vejdirektoratet i tilknytning til motorvejsstrækni</w:t>
      </w:r>
      <w:r>
        <w:t>n</w:t>
      </w:r>
      <w:r>
        <w:t>gerne ifølge vejlovens § 14 er forpligtet til at sikre, at der tilvejebringes og drives supplerende anlæg i forbindelse med motorvejen, hvis anlægget skønnes at være af betydning for trafikanterne eller andre trafikale formål. Danske og udenlandske lastbiler betaler via vejafgiften for benyttelse af motorvejene, he</w:t>
      </w:r>
      <w:r>
        <w:t>r</w:t>
      </w:r>
      <w:r>
        <w:t>under de tilknyttede sideanlæg, og rastepladserne stilles således ikke gratis til rådighed af staten.</w:t>
      </w:r>
    </w:p>
    <w:p w:rsidR="00754FB0" w:rsidRDefault="00754FB0" w:rsidP="00754FB0">
      <w:pPr>
        <w:pStyle w:val="Normal-medluft"/>
        <w:rPr>
          <w:i/>
        </w:rPr>
      </w:pPr>
      <w:r>
        <w:rPr>
          <w:i/>
        </w:rPr>
        <w:t>Transport-, Bygnings- og Boligministeriet er enig i, at det fremgår af § 7, stk. 1, i lov om afgift af vejbenyttelse (vejafgiftsloven), at for udenlandske afgift</w:t>
      </w:r>
      <w:r>
        <w:rPr>
          <w:i/>
        </w:rPr>
        <w:t>s</w:t>
      </w:r>
      <w:r>
        <w:rPr>
          <w:i/>
        </w:rPr>
        <w:t xml:space="preserve">pligtige køretøjer betales afgiften for retten til benyttelse af den del af det danske vejnet, der udgøres af motorvejsstrækninger. </w:t>
      </w:r>
    </w:p>
    <w:p w:rsidR="00754FB0" w:rsidRDefault="00754FB0" w:rsidP="00754FB0">
      <w:pPr>
        <w:pStyle w:val="Normal-medluft"/>
        <w:rPr>
          <w:i/>
        </w:rPr>
      </w:pPr>
      <w:r>
        <w:rPr>
          <w:i/>
        </w:rPr>
        <w:t>Herudover fremgår det af § 14, stk. 1, i lov om offentlige veje m.v., at Vejdire</w:t>
      </w:r>
      <w:r>
        <w:rPr>
          <w:i/>
        </w:rPr>
        <w:t>k</w:t>
      </w:r>
      <w:r>
        <w:rPr>
          <w:i/>
        </w:rPr>
        <w:t>toratet i forbindelse med en statsvejs udbygning eller forventede udbygning til motorvej skal sikre, at der tilvejebringes og drives supplerende anlæg i forbindelse med motorvejen, hvis anlægget skønnes at være af betydning for trafikanterne eller andre trafikale formål.</w:t>
      </w:r>
      <w:r w:rsidRPr="00C66716">
        <w:rPr>
          <w:i/>
        </w:rPr>
        <w:t xml:space="preserve"> </w:t>
      </w:r>
      <w:r>
        <w:rPr>
          <w:i/>
        </w:rPr>
        <w:t>Det følger af forarbejderne til de</w:t>
      </w:r>
      <w:r>
        <w:rPr>
          <w:i/>
        </w:rPr>
        <w:t>n</w:t>
      </w:r>
      <w:r>
        <w:rPr>
          <w:i/>
        </w:rPr>
        <w:t xml:space="preserve">ne bestemmelse, at Vejdirektoratet skal sørge for, at der i forbindelse med </w:t>
      </w:r>
      <w:r>
        <w:rPr>
          <w:i/>
        </w:rPr>
        <w:lastRenderedPageBreak/>
        <w:t>vejen bliver oprettet f.eks. rastepladser, tankanlæg, paskontrolposter, resta</w:t>
      </w:r>
      <w:r>
        <w:rPr>
          <w:i/>
        </w:rPr>
        <w:t>u</w:t>
      </w:r>
      <w:r>
        <w:rPr>
          <w:i/>
        </w:rPr>
        <w:t>rations- og hotelvirksomhed mv. til brug for trafikanterne.</w:t>
      </w:r>
    </w:p>
    <w:p w:rsidR="00754FB0" w:rsidRDefault="00754FB0" w:rsidP="00754FB0">
      <w:pPr>
        <w:pStyle w:val="Normal-medluft"/>
        <w:rPr>
          <w:i/>
        </w:rPr>
      </w:pPr>
      <w:r>
        <w:rPr>
          <w:i/>
        </w:rPr>
        <w:t>Ministeriet skal for en ordens skyld bemærke, at vejbenyttelsesafgiften efter vejafgiftsloven alene betales af lastbiler og lastvognstog mv. til vejgodstran</w:t>
      </w:r>
      <w:r>
        <w:rPr>
          <w:i/>
        </w:rPr>
        <w:t>s</w:t>
      </w:r>
      <w:r>
        <w:rPr>
          <w:i/>
        </w:rPr>
        <w:t>port, der har en tilladt totalvægt på 12 tons eller derover.  Forslaget om at hæve parkeringsafgiften gælder for køretøjer, som vejer mere end 3,5 tons. Allerede af den grund kan der ikke efter ministeriets opfattelse udledes en sammenhæng mellem vejafgiftsloven og nærværende lovforslag om at hæve parkeringsafgiften.</w:t>
      </w:r>
      <w:r w:rsidR="00496AF5">
        <w:rPr>
          <w:i/>
        </w:rPr>
        <w:t xml:space="preserve"> Endvidere finder ministeriet ikke, at </w:t>
      </w:r>
      <w:r w:rsidR="00D41072">
        <w:rPr>
          <w:i/>
        </w:rPr>
        <w:t>der af vejbenytte</w:t>
      </w:r>
      <w:r w:rsidR="00D41072">
        <w:rPr>
          <w:i/>
        </w:rPr>
        <w:t>l</w:t>
      </w:r>
      <w:r w:rsidR="00D41072">
        <w:rPr>
          <w:i/>
        </w:rPr>
        <w:t>sesafgiftsloven kan</w:t>
      </w:r>
      <w:r w:rsidR="00496AF5">
        <w:rPr>
          <w:i/>
        </w:rPr>
        <w:t xml:space="preserve"> udlede</w:t>
      </w:r>
      <w:r w:rsidR="00D41072">
        <w:rPr>
          <w:i/>
        </w:rPr>
        <w:t>s</w:t>
      </w:r>
      <w:r w:rsidR="00496AF5">
        <w:rPr>
          <w:i/>
        </w:rPr>
        <w:t>, at der er en direkte sammenhæng mellem indtæ</w:t>
      </w:r>
      <w:r w:rsidR="00496AF5">
        <w:rPr>
          <w:i/>
        </w:rPr>
        <w:t>g</w:t>
      </w:r>
      <w:r w:rsidR="00496AF5">
        <w:rPr>
          <w:i/>
        </w:rPr>
        <w:t>terne fra afgifter modtaget i medfør af</w:t>
      </w:r>
      <w:r w:rsidR="00D41072">
        <w:rPr>
          <w:i/>
        </w:rPr>
        <w:t xml:space="preserve"> </w:t>
      </w:r>
      <w:r w:rsidR="00496AF5">
        <w:rPr>
          <w:i/>
        </w:rPr>
        <w:t>loven, og de ydelser</w:t>
      </w:r>
      <w:r w:rsidR="00D41072">
        <w:rPr>
          <w:i/>
        </w:rPr>
        <w:t>,</w:t>
      </w:r>
      <w:r w:rsidR="00496AF5">
        <w:rPr>
          <w:i/>
        </w:rPr>
        <w:t xml:space="preserve"> der stilles til r</w:t>
      </w:r>
      <w:r w:rsidR="00496AF5">
        <w:rPr>
          <w:i/>
        </w:rPr>
        <w:t>å</w:t>
      </w:r>
      <w:r w:rsidR="00496AF5">
        <w:rPr>
          <w:i/>
        </w:rPr>
        <w:t xml:space="preserve">dighed ved </w:t>
      </w:r>
      <w:r w:rsidR="00597B7B">
        <w:rPr>
          <w:i/>
        </w:rPr>
        <w:t xml:space="preserve">bl.a. </w:t>
      </w:r>
      <w:r w:rsidR="00496AF5">
        <w:rPr>
          <w:i/>
        </w:rPr>
        <w:t>motorvejene.</w:t>
      </w:r>
    </w:p>
    <w:p w:rsidR="00754FB0" w:rsidRDefault="00754FB0" w:rsidP="00754FB0">
      <w:pPr>
        <w:pStyle w:val="Normal-medluft"/>
        <w:rPr>
          <w:i/>
        </w:rPr>
      </w:pPr>
      <w:r>
        <w:rPr>
          <w:i/>
        </w:rPr>
        <w:t>Ministeriet finder endvidere ikke, at vejlovens § 14 kan fortolkes sådan, at Vejdirektoratet skulle være omfattet af en sådan forpligtelse. Efter beste</w:t>
      </w:r>
      <w:r>
        <w:rPr>
          <w:i/>
        </w:rPr>
        <w:t>m</w:t>
      </w:r>
      <w:r>
        <w:rPr>
          <w:i/>
        </w:rPr>
        <w:t>melsen skal Vejdirektoratet sikre, at der tilvejebringes og drives supplerende anlæg i forbindelse med motorvejen, hvis anlægget skønnes at være af bety</w:t>
      </w:r>
      <w:r>
        <w:rPr>
          <w:i/>
        </w:rPr>
        <w:t>d</w:t>
      </w:r>
      <w:r>
        <w:rPr>
          <w:i/>
        </w:rPr>
        <w:t>ning for trafikanterne eller andre trafikale formål. Der kan ikke heraf udledes en forpligtelse til at etablere, drive og vedligeholde vederlagsfri parkeringsf</w:t>
      </w:r>
      <w:r>
        <w:rPr>
          <w:i/>
        </w:rPr>
        <w:t>a</w:t>
      </w:r>
      <w:r>
        <w:rPr>
          <w:i/>
        </w:rPr>
        <w:t>ciliteter for køretøjer over 3,5 tons af en sådan karakter og i et sådant o</w:t>
      </w:r>
      <w:r>
        <w:rPr>
          <w:i/>
        </w:rPr>
        <w:t>m</w:t>
      </w:r>
      <w:r>
        <w:rPr>
          <w:i/>
        </w:rPr>
        <w:t xml:space="preserve">fang, at chaufførerne kan holde et ugentligt 45-timers hvil. </w:t>
      </w:r>
    </w:p>
    <w:p w:rsidR="00754FB0" w:rsidRDefault="00754FB0" w:rsidP="00754FB0">
      <w:pPr>
        <w:pStyle w:val="Normal-medluft"/>
        <w:rPr>
          <w:i/>
        </w:rPr>
      </w:pPr>
      <w:r>
        <w:rPr>
          <w:i/>
        </w:rPr>
        <w:t>Efter Transport-, Bygnings- og Boligministeriets opfattelse er såvel indførslen af 25 timers begrænsningen som forhøjelse af parkeringsafgifterne for kør</w:t>
      </w:r>
      <w:r>
        <w:rPr>
          <w:i/>
        </w:rPr>
        <w:t>e</w:t>
      </w:r>
      <w:r>
        <w:rPr>
          <w:i/>
        </w:rPr>
        <w:t>tøjer over 3,5 tons i overensstemmelse med både vejafgiftsloven og vejloven.</w:t>
      </w:r>
    </w:p>
    <w:p w:rsidR="00754FB0" w:rsidRDefault="00754FB0" w:rsidP="00754FB0">
      <w:pPr>
        <w:pStyle w:val="Normal-medluft"/>
        <w:rPr>
          <w:b/>
        </w:rPr>
      </w:pPr>
      <w:r>
        <w:rPr>
          <w:b/>
        </w:rPr>
        <w:t>2.3. Manglende pladser på rastepladserne</w:t>
      </w:r>
    </w:p>
    <w:p w:rsidR="00754FB0" w:rsidRDefault="00754FB0" w:rsidP="00754FB0">
      <w:pPr>
        <w:pStyle w:val="Normal-medluft"/>
      </w:pPr>
      <w:r w:rsidRPr="00F71B36">
        <w:rPr>
          <w:b/>
          <w:u w:val="single"/>
        </w:rPr>
        <w:t xml:space="preserve">DI Transport </w:t>
      </w:r>
      <w:r>
        <w:t>bemærker</w:t>
      </w:r>
      <w:r w:rsidRPr="00F71B36">
        <w:t>, at lovforslaget skal følges op med en række initiat</w:t>
      </w:r>
      <w:r w:rsidRPr="00F71B36">
        <w:t>i</w:t>
      </w:r>
      <w:r w:rsidRPr="00F71B36">
        <w:t>ver til at forbedre kapaciteten på rastepladserne for lastbiler, så der er muli</w:t>
      </w:r>
      <w:r w:rsidRPr="00F71B36">
        <w:t>g</w:t>
      </w:r>
      <w:r w:rsidRPr="00F71B36">
        <w:t>hed for, at chauff</w:t>
      </w:r>
      <w:r>
        <w:t>øren kan afholde de lovpligtige hvil.</w:t>
      </w:r>
    </w:p>
    <w:p w:rsidR="00754FB0" w:rsidRPr="001E1672" w:rsidRDefault="00754FB0" w:rsidP="00754FB0">
      <w:pPr>
        <w:pStyle w:val="Normal-medluft"/>
      </w:pPr>
      <w:r>
        <w:rPr>
          <w:b/>
          <w:u w:val="single"/>
        </w:rPr>
        <w:t>Dansk Erhverv</w:t>
      </w:r>
      <w:r>
        <w:t xml:space="preserve"> opfordrer til, at antallet af og kapaciteten på de danske rast</w:t>
      </w:r>
      <w:r>
        <w:t>e</w:t>
      </w:r>
      <w:r>
        <w:t>pladser hurtigst muligt bliver udvidet markant. Uanset foreliggende tiltag er kapaciteten ude af trit med behovet, hvilket en rapport fra Vejdirektoratet fra 2009 dokumenterede med belægningsprocenter på op til 400 procent. Behovet for flere rastepladser og øget kapacitet stiger helt naturligt, når der kommer øget aktivitet i samfundet, og godsmængderne dermed stiger.</w:t>
      </w:r>
    </w:p>
    <w:p w:rsidR="00754FB0" w:rsidRDefault="00754FB0" w:rsidP="00754FB0">
      <w:pPr>
        <w:pStyle w:val="Normal-medluft"/>
        <w:rPr>
          <w:i/>
        </w:rPr>
      </w:pPr>
      <w:r>
        <w:rPr>
          <w:i/>
        </w:rPr>
        <w:t>Transport-, Bygnings- og Boligministeriet bemærker, at baggrunden for in</w:t>
      </w:r>
      <w:r>
        <w:rPr>
          <w:i/>
        </w:rPr>
        <w:t>d</w:t>
      </w:r>
      <w:r>
        <w:rPr>
          <w:i/>
        </w:rPr>
        <w:t xml:space="preserve">førelsen af den tidsbegrænsede parkering på statens rastepladser bl.a. var at sikre sig, at lastbiler ikke langtidsparkerer med den konsekvens, </w:t>
      </w:r>
      <w:r w:rsidRPr="00B42A83">
        <w:rPr>
          <w:i/>
        </w:rPr>
        <w:t>at park</w:t>
      </w:r>
      <w:r w:rsidRPr="00B42A83">
        <w:rPr>
          <w:i/>
        </w:rPr>
        <w:t>e</w:t>
      </w:r>
      <w:r w:rsidRPr="00B42A83">
        <w:rPr>
          <w:i/>
        </w:rPr>
        <w:t>ringspladserne fra de chauffører, som ønsker at benytte pladserne efter deres formål; nemlig kortere hvil.</w:t>
      </w:r>
    </w:p>
    <w:p w:rsidR="00754FB0" w:rsidRPr="00F71B36" w:rsidRDefault="00754FB0" w:rsidP="00754FB0">
      <w:pPr>
        <w:pStyle w:val="Normal-medluft"/>
      </w:pPr>
      <w:r>
        <w:rPr>
          <w:i/>
        </w:rPr>
        <w:lastRenderedPageBreak/>
        <w:t xml:space="preserve">Det er endvidere </w:t>
      </w:r>
      <w:r w:rsidRPr="00606B8F">
        <w:rPr>
          <w:i/>
        </w:rPr>
        <w:t>regeringens opfattelse</w:t>
      </w:r>
      <w:r>
        <w:rPr>
          <w:i/>
        </w:rPr>
        <w:t>, at det</w:t>
      </w:r>
      <w:r w:rsidRPr="00606B8F">
        <w:rPr>
          <w:i/>
        </w:rPr>
        <w:t xml:space="preserve"> ikke er statens opgave at stille gratis faciliteter til rådighed for at løse lastbilserhvervets behov for længer</w:t>
      </w:r>
      <w:r w:rsidRPr="00606B8F">
        <w:rPr>
          <w:i/>
        </w:rPr>
        <w:t>e</w:t>
      </w:r>
      <w:r w:rsidRPr="00606B8F">
        <w:rPr>
          <w:i/>
        </w:rPr>
        <w:t>varende op</w:t>
      </w:r>
      <w:r>
        <w:rPr>
          <w:i/>
        </w:rPr>
        <w:t xml:space="preserve">hold. </w:t>
      </w:r>
    </w:p>
    <w:p w:rsidR="00754FB0" w:rsidRDefault="00754FB0" w:rsidP="00754FB0">
      <w:pPr>
        <w:pStyle w:val="Normal-medluft"/>
        <w:rPr>
          <w:b/>
        </w:rPr>
      </w:pPr>
      <w:r>
        <w:rPr>
          <w:b/>
        </w:rPr>
        <w:t>3. Forhøjelse af parkeringsafgiften for køretøjer, hvis tilladte tota</w:t>
      </w:r>
      <w:r>
        <w:rPr>
          <w:b/>
        </w:rPr>
        <w:t>l</w:t>
      </w:r>
      <w:r>
        <w:rPr>
          <w:b/>
        </w:rPr>
        <w:t>vægt er over 3.500 kg</w:t>
      </w:r>
    </w:p>
    <w:p w:rsidR="00754FB0" w:rsidRDefault="00754FB0" w:rsidP="00754FB0">
      <w:pPr>
        <w:pStyle w:val="Normal-medluft"/>
        <w:rPr>
          <w:b/>
        </w:rPr>
      </w:pPr>
      <w:r>
        <w:rPr>
          <w:b/>
        </w:rPr>
        <w:t>3.1. Generelt om forhøjelsen</w:t>
      </w:r>
    </w:p>
    <w:p w:rsidR="00754FB0" w:rsidRDefault="00754FB0" w:rsidP="00754FB0">
      <w:pPr>
        <w:pStyle w:val="Normal-medluft"/>
      </w:pPr>
      <w:r>
        <w:rPr>
          <w:b/>
          <w:u w:val="single"/>
        </w:rPr>
        <w:t>Danske Speditører</w:t>
      </w:r>
      <w:r>
        <w:t xml:space="preserve"> finder, at det bør fremgå af bemærkningerne til forslaget, at formålet med de forhøjede afgifter er at hindre udenlandske vognmænd i at parkere på danske rastepladser, som nævnt i aftalen om finansloven for 2018. Endvidere undrer Danske Speditører sig over forhøjelserne og spørger ind til, hvorfor man eksempelvis ikke fordobler parkeringsafgiften i stedet for at fir</w:t>
      </w:r>
      <w:r>
        <w:t>e</w:t>
      </w:r>
      <w:r>
        <w:t xml:space="preserve">doble. </w:t>
      </w:r>
    </w:p>
    <w:p w:rsidR="00754FB0" w:rsidRDefault="00754FB0" w:rsidP="00754FB0">
      <w:pPr>
        <w:pStyle w:val="Normal-medluft"/>
        <w:rPr>
          <w:i/>
        </w:rPr>
      </w:pPr>
      <w:r>
        <w:rPr>
          <w:i/>
        </w:rPr>
        <w:t>Transport-, Bygnings- og Boligministeriet bemærker, at det fremgår af lo</w:t>
      </w:r>
      <w:r>
        <w:rPr>
          <w:i/>
        </w:rPr>
        <w:t>v</w:t>
      </w:r>
      <w:r>
        <w:rPr>
          <w:i/>
        </w:rPr>
        <w:t>forslagets almindelige bemærkninger, at forhøjelsen af parkeringsafgiften for køretøjer med en tilladt totalvægt, der overstiger 3.500 kg, skal ses i sa</w:t>
      </w:r>
      <w:r>
        <w:rPr>
          <w:i/>
        </w:rPr>
        <w:t>m</w:t>
      </w:r>
      <w:r>
        <w:rPr>
          <w:i/>
        </w:rPr>
        <w:t>menhæng med regeringens ønske om at sætte ind mod, at statens rastepla</w:t>
      </w:r>
      <w:r>
        <w:rPr>
          <w:i/>
        </w:rPr>
        <w:t>d</w:t>
      </w:r>
      <w:r>
        <w:rPr>
          <w:i/>
        </w:rPr>
        <w:t>ser på motorvejsnettet bruges til langtidsparkering af lastbiler.</w:t>
      </w:r>
      <w:r w:rsidRPr="001C664F">
        <w:rPr>
          <w:i/>
        </w:rPr>
        <w:t xml:space="preserve"> </w:t>
      </w:r>
      <w:r>
        <w:rPr>
          <w:i/>
        </w:rPr>
        <w:t>Den tidsb</w:t>
      </w:r>
      <w:r>
        <w:rPr>
          <w:i/>
        </w:rPr>
        <w:t>e</w:t>
      </w:r>
      <w:r>
        <w:rPr>
          <w:i/>
        </w:rPr>
        <w:t xml:space="preserve">grænsede parkering er en generel og objektiv regel, der gælder både danske og udenlandske lastbiler. Ministeriet er derfor ikke enig i, at forslaget har til formål at hindre udenlandske vognmænd i at parkere på danske rastepladser. Herudover bemærkes det også, at forhøjelsen af afgiften er generel og vil gælde for alle køretøjer med en tilladt totalvægt, der overstiger 3.500 kg, på hele vejnettet. </w:t>
      </w:r>
    </w:p>
    <w:p w:rsidR="00754FB0" w:rsidRDefault="00754FB0" w:rsidP="00754FB0">
      <w:pPr>
        <w:pStyle w:val="Normal-medluft"/>
        <w:rPr>
          <w:i/>
        </w:rPr>
      </w:pPr>
      <w:r>
        <w:rPr>
          <w:i/>
        </w:rPr>
        <w:t>Om baggrunden for, at afgiften hæves fra 510 kr. til 2.040 kr., fremgår det af lovforslagets almindelige bemærkninger, at e</w:t>
      </w:r>
      <w:r w:rsidRPr="001C664F">
        <w:rPr>
          <w:i/>
        </w:rPr>
        <w:t>n afgift på 510 kr. for overtr</w:t>
      </w:r>
      <w:r w:rsidRPr="001C664F">
        <w:rPr>
          <w:i/>
        </w:rPr>
        <w:t>æ</w:t>
      </w:r>
      <w:r w:rsidRPr="001C664F">
        <w:rPr>
          <w:i/>
        </w:rPr>
        <w:t>delsen af et standsnings- og parkeringsforbud for køretøjer med en tilladt totalvægt, der overstiger 3.500 kg, herunder lastbiler, findes for lav</w:t>
      </w:r>
      <w:r>
        <w:rPr>
          <w:i/>
        </w:rPr>
        <w:t xml:space="preserve"> ift. at sikre en effektiv præventiv effekt. Dette begrundes bl.a. med</w:t>
      </w:r>
      <w:r w:rsidRPr="001C664F">
        <w:rPr>
          <w:i/>
        </w:rPr>
        <w:t>, at overtrædelse</w:t>
      </w:r>
      <w:r>
        <w:rPr>
          <w:i/>
        </w:rPr>
        <w:t>r på rastepladserne</w:t>
      </w:r>
      <w:r w:rsidRPr="001C664F">
        <w:rPr>
          <w:i/>
        </w:rPr>
        <w:t xml:space="preserve"> som altovervejende hovedregel begås af erhvervsaktører. Afgiftsforhøjelsen skal med andre ord være så høj, at den tages seriøst og dermed være med til at </w:t>
      </w:r>
      <w:r>
        <w:rPr>
          <w:i/>
        </w:rPr>
        <w:t>understøtte</w:t>
      </w:r>
      <w:r w:rsidRPr="001C664F">
        <w:rPr>
          <w:i/>
        </w:rPr>
        <w:t>, at chaufførerne ikke foretrækker at mo</w:t>
      </w:r>
      <w:r w:rsidRPr="001C664F">
        <w:rPr>
          <w:i/>
        </w:rPr>
        <w:t>d</w:t>
      </w:r>
      <w:r w:rsidRPr="001C664F">
        <w:rPr>
          <w:i/>
        </w:rPr>
        <w:t>tage en parkeringsafgift og holde parkeret i længere tid en</w:t>
      </w:r>
      <w:r>
        <w:rPr>
          <w:i/>
        </w:rPr>
        <w:t>d</w:t>
      </w:r>
      <w:r w:rsidRPr="001C664F">
        <w:rPr>
          <w:i/>
        </w:rPr>
        <w:t xml:space="preserve"> 25 timer</w:t>
      </w:r>
      <w:r>
        <w:rPr>
          <w:i/>
        </w:rPr>
        <w:t xml:space="preserve"> -</w:t>
      </w:r>
      <w:r w:rsidRPr="001C664F">
        <w:rPr>
          <w:i/>
        </w:rPr>
        <w:t xml:space="preserve"> frem for at overholde tidsbegrænsningen og køre videre.</w:t>
      </w:r>
    </w:p>
    <w:p w:rsidR="00754FB0" w:rsidRDefault="00754FB0" w:rsidP="00754FB0">
      <w:pPr>
        <w:pStyle w:val="Normal-medluft"/>
      </w:pPr>
      <w:r>
        <w:rPr>
          <w:b/>
          <w:u w:val="single"/>
        </w:rPr>
        <w:t>Specialforeningen for Logistik og Distribution (SLD)</w:t>
      </w:r>
      <w:r>
        <w:t xml:space="preserve"> bemærker, at forhøjelsen vil gælde for alle køretøjer med en tilladt totalvægt over 3.500 kg, ikke blot lastbiler, og vedrøre parkeringer, der intet har med rastepladsprobl</w:t>
      </w:r>
      <w:r>
        <w:t>e</w:t>
      </w:r>
      <w:r>
        <w:t xml:space="preserve">matikken at gøre. Det er ifølge </w:t>
      </w:r>
      <w:r w:rsidRPr="008606BD">
        <w:rPr>
          <w:u w:val="single"/>
        </w:rPr>
        <w:t>SLD</w:t>
      </w:r>
      <w:r>
        <w:t xml:space="preserve"> ude af proportioner. </w:t>
      </w:r>
    </w:p>
    <w:p w:rsidR="00754FB0" w:rsidRDefault="00754FB0" w:rsidP="00754FB0">
      <w:pPr>
        <w:pStyle w:val="Normal-medluft"/>
      </w:pPr>
      <w:r>
        <w:rPr>
          <w:b/>
          <w:u w:val="single"/>
        </w:rPr>
        <w:t>Dansk Erhverv</w:t>
      </w:r>
      <w:r>
        <w:t xml:space="preserve"> bemærker, at henset til, at den politiske aftale – som forsl</w:t>
      </w:r>
      <w:r>
        <w:t>a</w:t>
      </w:r>
      <w:r>
        <w:t xml:space="preserve">get er baseret på – indfører tidsbegrænset parkering for lastbiler på de statslige </w:t>
      </w:r>
      <w:r>
        <w:lastRenderedPageBreak/>
        <w:t xml:space="preserve">rastepladser, er det problematisk, at lovforsalget firedobler bøden for både lastbiler og busser på samtlige danske offentlige veje – herunder i byerne. </w:t>
      </w:r>
    </w:p>
    <w:p w:rsidR="00754FB0" w:rsidRDefault="00754FB0" w:rsidP="00754FB0">
      <w:pPr>
        <w:pStyle w:val="Normal-medluft"/>
        <w:rPr>
          <w:i/>
        </w:rPr>
      </w:pPr>
      <w:r w:rsidRPr="00F65F77">
        <w:rPr>
          <w:i/>
        </w:rPr>
        <w:t>Transport-, Bygnings- og Boligministeriet bemærker, at forslaget skal sikre, at der ikke er incitament for chaufførerne til at søge ud på det øvrige vejnet alene med det formål at undgå en højere parkeringsafgift</w:t>
      </w:r>
      <w:r>
        <w:rPr>
          <w:i/>
        </w:rPr>
        <w:t>, hvis forhøjelsen af parkeringsafgiften kun gjaldt for rastepladser</w:t>
      </w:r>
      <w:r w:rsidRPr="00F65F77">
        <w:rPr>
          <w:i/>
        </w:rPr>
        <w:t>.</w:t>
      </w:r>
    </w:p>
    <w:p w:rsidR="00754FB0" w:rsidRDefault="00754FB0" w:rsidP="00754FB0">
      <w:pPr>
        <w:pStyle w:val="Normal-medluft"/>
        <w:rPr>
          <w:i/>
        </w:rPr>
      </w:pPr>
      <w:r>
        <w:rPr>
          <w:i/>
        </w:rPr>
        <w:t>I forhold til Dansk Erhvervs synspunkt om den generelle forhøjelse af park</w:t>
      </w:r>
      <w:r>
        <w:rPr>
          <w:i/>
        </w:rPr>
        <w:t>e</w:t>
      </w:r>
      <w:r>
        <w:rPr>
          <w:i/>
        </w:rPr>
        <w:t>ringsafgiften, bemærker ministeriet hertil, at der politisk er truffet en beslu</w:t>
      </w:r>
      <w:r>
        <w:rPr>
          <w:i/>
        </w:rPr>
        <w:t>t</w:t>
      </w:r>
      <w:r>
        <w:rPr>
          <w:i/>
        </w:rPr>
        <w:t>ning herom af regeringen og Dansk Folkeparti. En beslutning som</w:t>
      </w:r>
      <w:r w:rsidR="004D0B4E">
        <w:rPr>
          <w:i/>
        </w:rPr>
        <w:t xml:space="preserve"> </w:t>
      </w:r>
      <w:r>
        <w:rPr>
          <w:i/>
        </w:rPr>
        <w:t>blev offen</w:t>
      </w:r>
      <w:r>
        <w:rPr>
          <w:i/>
        </w:rPr>
        <w:t>t</w:t>
      </w:r>
      <w:r>
        <w:rPr>
          <w:i/>
        </w:rPr>
        <w:t xml:space="preserve">liggjort den 28. februar 2018. </w:t>
      </w:r>
    </w:p>
    <w:p w:rsidR="00754FB0" w:rsidRDefault="00754FB0" w:rsidP="00754FB0">
      <w:pPr>
        <w:pStyle w:val="Normal-medluft"/>
        <w:rPr>
          <w:b/>
        </w:rPr>
      </w:pPr>
      <w:r>
        <w:rPr>
          <w:b/>
        </w:rPr>
        <w:t>3.2. Spørgsmål om varelevering</w:t>
      </w:r>
    </w:p>
    <w:p w:rsidR="00754FB0" w:rsidRDefault="00754FB0" w:rsidP="00754FB0">
      <w:pPr>
        <w:pStyle w:val="Normal-medluft"/>
      </w:pPr>
      <w:r>
        <w:rPr>
          <w:b/>
          <w:u w:val="single"/>
        </w:rPr>
        <w:t>DTL Danske Vognmænd</w:t>
      </w:r>
      <w:r>
        <w:t xml:space="preserve"> henleder opmærksomheden på de særlige udfo</w:t>
      </w:r>
      <w:r>
        <w:t>r</w:t>
      </w:r>
      <w:r>
        <w:t>dringer som distribution af varer i de større byer udgør, herunder den til tider vanskelige sondring mellem af- og pålæsning og standsning og parkering. DTL opfordrer til, at der udarbejdes en vejledning om af- og pålæsning.</w:t>
      </w:r>
    </w:p>
    <w:p w:rsidR="00754FB0" w:rsidRDefault="00754FB0" w:rsidP="00754FB0">
      <w:pPr>
        <w:pStyle w:val="Normal-medluft"/>
      </w:pPr>
      <w:r>
        <w:rPr>
          <w:b/>
          <w:u w:val="single"/>
        </w:rPr>
        <w:t>DI Transport</w:t>
      </w:r>
      <w:r>
        <w:t xml:space="preserve"> bemærker, at der i færdselsloven gælder særlige regler om standsning i forbindelse med aflæsning og pålæsning af varer. Det fremgår af færdselslovens § 2, stk. 18, at køretøjer, herunder lastbiler, der er i gang med af- og pålæsning af gods, ikke anses for værende en parkering, men en stand</w:t>
      </w:r>
      <w:r>
        <w:t>s</w:t>
      </w:r>
      <w:r>
        <w:t>ning, også selvom standsningen er længere end 3 minutter, som normalt ke</w:t>
      </w:r>
      <w:r>
        <w:t>n</w:t>
      </w:r>
      <w:r>
        <w:t>detegner en standsning.</w:t>
      </w:r>
    </w:p>
    <w:p w:rsidR="00754FB0" w:rsidRDefault="00754FB0" w:rsidP="00754FB0">
      <w:pPr>
        <w:pStyle w:val="Normal-medluft"/>
      </w:pPr>
      <w:r>
        <w:t xml:space="preserve">I forlængelse heraf bemærker </w:t>
      </w:r>
      <w:r>
        <w:rPr>
          <w:u w:val="single"/>
        </w:rPr>
        <w:t>DI Transport</w:t>
      </w:r>
      <w:r>
        <w:t>, at der i flere byer er dedikerede pladser til varelevering med lastbil, hvor chaufføren skal gå ganske langt for at levere til kunderne. Lastbilen kan derfor være standset i ganske lang tid i fo</w:t>
      </w:r>
      <w:r>
        <w:t>r</w:t>
      </w:r>
      <w:r>
        <w:t>bindelse med af- og pålæsning af gods. Det kan derfor være svært for en park</w:t>
      </w:r>
      <w:r>
        <w:t>e</w:t>
      </w:r>
      <w:r>
        <w:t>ringsvagt at se, om lastbilen er parkeret eller i gang med at foretage af- og p</w:t>
      </w:r>
      <w:r>
        <w:t>å</w:t>
      </w:r>
      <w:r>
        <w:t>læsning, da lastbilen vil være låst og lukket af for at undgå tyveri af varer eller af køretøjet. Det betyder, at der er flere transportvirksomheder, der oplever at få uberettigede bøder, ligesom det efterfølgende kan være meget tidskrævende og svært at dokumentere, at der er tale om varelevering og ikke en egentlig pa</w:t>
      </w:r>
      <w:r>
        <w:t>r</w:t>
      </w:r>
      <w:r>
        <w:t xml:space="preserve">kering. Højere bøder forværrer den problemstilling. </w:t>
      </w:r>
    </w:p>
    <w:p w:rsidR="00754FB0" w:rsidRDefault="00754FB0" w:rsidP="00754FB0">
      <w:pPr>
        <w:pStyle w:val="Normal-medluft"/>
      </w:pPr>
      <w:r>
        <w:rPr>
          <w:u w:val="single"/>
        </w:rPr>
        <w:t>DI Transport</w:t>
      </w:r>
      <w:r>
        <w:t xml:space="preserve"> anfører endelig er, at de ikke vurderer, at det er hensigten bag den politiske aftale om tidsbegrænsning på rastepladser at øge bøderne i fo</w:t>
      </w:r>
      <w:r>
        <w:t>r</w:t>
      </w:r>
      <w:r>
        <w:t>bindelse med varedistribution i byerne.</w:t>
      </w:r>
    </w:p>
    <w:p w:rsidR="00754FB0" w:rsidRDefault="00754FB0" w:rsidP="00754FB0">
      <w:pPr>
        <w:pStyle w:val="Normal-medluft"/>
      </w:pPr>
      <w:r>
        <w:rPr>
          <w:b/>
          <w:u w:val="single"/>
        </w:rPr>
        <w:t>Dansk Erhverv</w:t>
      </w:r>
      <w:r>
        <w:t xml:space="preserve"> bemærker, at der i de større byer kan være forholdsvist langt mellem leveringsstedet og af- og pålæsningsstedet. Der vil derfor ikke umidde</w:t>
      </w:r>
      <w:r>
        <w:t>l</w:t>
      </w:r>
      <w:r>
        <w:t>bar være aktivitet ved køretøjet, og køretøjet vil være aflåst af hensyn til risik</w:t>
      </w:r>
      <w:r>
        <w:t>o</w:t>
      </w:r>
      <w:r>
        <w:t>en for tyveri af godset. Det giver derfor i praksis vanskeligheder for parkering</w:t>
      </w:r>
      <w:r>
        <w:t>s</w:t>
      </w:r>
      <w:r>
        <w:lastRenderedPageBreak/>
        <w:t>kontrollen at konstatere, hvorvidt der er tale om af- og pålæsning eller park</w:t>
      </w:r>
      <w:r>
        <w:t>e</w:t>
      </w:r>
      <w:r>
        <w:t xml:space="preserve">ring. </w:t>
      </w:r>
      <w:r>
        <w:rPr>
          <w:u w:val="single"/>
        </w:rPr>
        <w:t>Dansk Erhverv</w:t>
      </w:r>
      <w:r>
        <w:t xml:space="preserve"> opfordrer derfor til, at der udarbejdes en vejledning om af- og pålæsning.</w:t>
      </w:r>
    </w:p>
    <w:p w:rsidR="00754FB0" w:rsidRPr="00B15BFA" w:rsidRDefault="00754FB0" w:rsidP="00754FB0">
      <w:pPr>
        <w:pStyle w:val="Normal-medluft"/>
      </w:pPr>
      <w:r>
        <w:rPr>
          <w:b/>
          <w:u w:val="single"/>
        </w:rPr>
        <w:t>Dansk Byggeri</w:t>
      </w:r>
      <w:r>
        <w:t xml:space="preserve"> bemærker, at leverancer af byggematerialer vil kunne medf</w:t>
      </w:r>
      <w:r>
        <w:t>ø</w:t>
      </w:r>
      <w:r>
        <w:t xml:space="preserve">re, at der kan opstå tvivl, om der er tale om en parkering, og i de tilfælde vil en firedobling af bøden være helt urimelig. </w:t>
      </w:r>
    </w:p>
    <w:p w:rsidR="00754FB0" w:rsidRDefault="00754FB0" w:rsidP="00754FB0">
      <w:pPr>
        <w:pStyle w:val="Normal-medluft"/>
        <w:rPr>
          <w:i/>
        </w:rPr>
      </w:pPr>
      <w:r>
        <w:rPr>
          <w:i/>
        </w:rPr>
        <w:t>Transport-, Bygnings- og Boligministeriet bemærker, at forslaget ikke ind</w:t>
      </w:r>
      <w:r>
        <w:rPr>
          <w:i/>
        </w:rPr>
        <w:t>e</w:t>
      </w:r>
      <w:r>
        <w:rPr>
          <w:i/>
        </w:rPr>
        <w:t>holder ændringer i forhold til de gældende regler for standsning og park</w:t>
      </w:r>
      <w:r>
        <w:rPr>
          <w:i/>
        </w:rPr>
        <w:t>e</w:t>
      </w:r>
      <w:r>
        <w:rPr>
          <w:i/>
        </w:rPr>
        <w:t>ring, herunder at det ikke anses for værende parkering, såfremt standsning sker i forbindelse med af- eller pålæsning af gods. Med forslaget hæves alene afgiftsniveauet for overtrædelse af parkeringsreglerne. De materielle park</w:t>
      </w:r>
      <w:r>
        <w:rPr>
          <w:i/>
        </w:rPr>
        <w:t>e</w:t>
      </w:r>
      <w:r>
        <w:rPr>
          <w:i/>
        </w:rPr>
        <w:t>ringsregler er de samme som nu.</w:t>
      </w:r>
    </w:p>
    <w:p w:rsidR="00754FB0" w:rsidRDefault="00754FB0" w:rsidP="00754FB0">
      <w:pPr>
        <w:pStyle w:val="Normal-medluft"/>
        <w:rPr>
          <w:i/>
        </w:rPr>
      </w:pPr>
      <w:r>
        <w:rPr>
          <w:i/>
        </w:rPr>
        <w:t>Ministeriet har noteret sig DTL’s og Dansk Erhvervs ønske om, at der uda</w:t>
      </w:r>
      <w:r>
        <w:rPr>
          <w:i/>
        </w:rPr>
        <w:t>r</w:t>
      </w:r>
      <w:r>
        <w:rPr>
          <w:i/>
        </w:rPr>
        <w:t>bejdes en vejledning om af- og pålæsning. Hertil bemærkes det, at det følger af færdselslovens § 2, nr. 18, at standsning kortere end 3 minutter, standsning for af- eller påstigning samt af- eller pålæsning af gods ikke anses for park</w:t>
      </w:r>
      <w:r>
        <w:rPr>
          <w:i/>
        </w:rPr>
        <w:t>e</w:t>
      </w:r>
      <w:r>
        <w:rPr>
          <w:i/>
        </w:rPr>
        <w:t>ring. Det beror på en konkret vurdering i det enkelte tilfælde. I den forbinde</w:t>
      </w:r>
      <w:r>
        <w:rPr>
          <w:i/>
        </w:rPr>
        <w:t>l</w:t>
      </w:r>
      <w:r>
        <w:rPr>
          <w:i/>
        </w:rPr>
        <w:t>se bemærkes det, at det at pålægge en parkeringsafgift i medfør af færdsel</w:t>
      </w:r>
      <w:r>
        <w:rPr>
          <w:i/>
        </w:rPr>
        <w:t>s</w:t>
      </w:r>
      <w:r>
        <w:rPr>
          <w:i/>
        </w:rPr>
        <w:t>loven, er en forvaltningsretlig afgørelse. Det betyder bl.a., at en kommune skal leve op til forvaltningslovens regler (dog ikke reglerne om partshøring) samt de almindelige forvaltningsretlige principper, herunder saglighed. En kommune kan derfor ikke uden videre øge antallet af pålagte parkeringsafgi</w:t>
      </w:r>
      <w:r>
        <w:rPr>
          <w:i/>
        </w:rPr>
        <w:t>f</w:t>
      </w:r>
      <w:r>
        <w:rPr>
          <w:i/>
        </w:rPr>
        <w:t>ter. Skulle der opstå en uenighed, vil det i sidste ende vil være op til domstol</w:t>
      </w:r>
      <w:r>
        <w:rPr>
          <w:i/>
        </w:rPr>
        <w:t>e</w:t>
      </w:r>
      <w:r>
        <w:rPr>
          <w:i/>
        </w:rPr>
        <w:t xml:space="preserve">ne at vurdere, om der er tale om af- eller pålæsning af gods, og dermed ikke en parkering i overensstemmelse med færdselslovens definition. </w:t>
      </w:r>
    </w:p>
    <w:p w:rsidR="00754FB0" w:rsidRPr="00AC2C0B" w:rsidRDefault="00754FB0" w:rsidP="00754FB0">
      <w:pPr>
        <w:pStyle w:val="Normal-medluft"/>
        <w:rPr>
          <w:b/>
          <w:i/>
        </w:rPr>
      </w:pPr>
      <w:r>
        <w:rPr>
          <w:i/>
        </w:rPr>
        <w:t>Ministeriet finder ikke anledning til at udarbejde en vejledning. Reglen om, at det ikke anses for parkering, hvis der standses for af- eller pålæsning, kan ledes tilbage til færdselsloven fra 1955. Reglen er således mere end 60 år gammel, og der i medfør heraf har udviklet sig en praksis, som viser, at der er tale om meget konkrete skøn og vurderinger, når der pålægges parkeringsa</w:t>
      </w:r>
      <w:r>
        <w:rPr>
          <w:i/>
        </w:rPr>
        <w:t>f</w:t>
      </w:r>
      <w:r>
        <w:rPr>
          <w:i/>
        </w:rPr>
        <w:t>gifter. Dette beror efter ministeriets opfattelse tillige på, at vejnettet i Da</w:t>
      </w:r>
      <w:r>
        <w:rPr>
          <w:i/>
        </w:rPr>
        <w:t>n</w:t>
      </w:r>
      <w:r>
        <w:rPr>
          <w:i/>
        </w:rPr>
        <w:t>mark er ganske omfattende og karakteriseret ved i høj grad at være indrettet efter lokale forhold. Derfor finder ministeriet ikke, at det er muligt at uda</w:t>
      </w:r>
      <w:r>
        <w:rPr>
          <w:i/>
        </w:rPr>
        <w:t>r</w:t>
      </w:r>
      <w:r>
        <w:rPr>
          <w:i/>
        </w:rPr>
        <w:t>bejde en fyldestgørende vejledning om, hvornår der er tale om standsning mhp. af- eller pålæsning af varer, parkering m.v. Hertil kommer, at der efter ministeriets opfattelse – i lyset af, hvor mange år af- og pålæsningsreglen har været gældende – må være tale om en problemstilling, som det danske e</w:t>
      </w:r>
      <w:r>
        <w:rPr>
          <w:i/>
        </w:rPr>
        <w:t>r</w:t>
      </w:r>
      <w:r>
        <w:rPr>
          <w:i/>
        </w:rPr>
        <w:t xml:space="preserve">hvervsliv er bekendt med og i høj grad indrettet sig på.  </w:t>
      </w:r>
    </w:p>
    <w:p w:rsidR="00754FB0" w:rsidRDefault="00754FB0" w:rsidP="00754FB0">
      <w:pPr>
        <w:pStyle w:val="Normal-medluft"/>
        <w:rPr>
          <w:b/>
        </w:rPr>
      </w:pPr>
      <w:r>
        <w:rPr>
          <w:b/>
        </w:rPr>
        <w:t>3.3. Lokale parkeringsbekendtgørelser</w:t>
      </w:r>
    </w:p>
    <w:p w:rsidR="00754FB0" w:rsidRDefault="00754FB0" w:rsidP="00754FB0">
      <w:pPr>
        <w:pStyle w:val="Normal-medluft"/>
      </w:pPr>
      <w:r>
        <w:rPr>
          <w:b/>
          <w:u w:val="single"/>
        </w:rPr>
        <w:lastRenderedPageBreak/>
        <w:t>Danmarks Frie AutoCampere (DFAC)</w:t>
      </w:r>
      <w:r>
        <w:t xml:space="preserve"> bemærker, at selvom alle typer køretøjer skal overholde lovgivningen og lokal skiltning, er denne ofte langt mindre klar og entydig på kommunale veje og parkeringspladser end på statens motorveje og rastepladser. På det kommunale vejnet forekommer både misfo</w:t>
      </w:r>
      <w:r>
        <w:t>r</w:t>
      </w:r>
      <w:r>
        <w:t>ståelser og fejl – fra alle parter – langt hyppigere, herunder ikke mindst fordi, at kommuners lokale parkeringsbekendtgørelser kan indeholde lokale restri</w:t>
      </w:r>
      <w:r>
        <w:t>k</w:t>
      </w:r>
      <w:r>
        <w:t>tioner for køretøjer over 3.500 kg.</w:t>
      </w:r>
    </w:p>
    <w:p w:rsidR="00754FB0" w:rsidRDefault="00754FB0" w:rsidP="00754FB0">
      <w:pPr>
        <w:pStyle w:val="Normal-medluft"/>
      </w:pPr>
      <w:r w:rsidRPr="003048D4">
        <w:rPr>
          <w:u w:val="single"/>
        </w:rPr>
        <w:t>DFAC</w:t>
      </w:r>
      <w:r>
        <w:t xml:space="preserve"> vurderer, at udenlandske autocampister risikerer at blive ramt hårdt af lovforslagets øgede parkeringsafgifter. I den forbindelse bemærker </w:t>
      </w:r>
      <w:r w:rsidRPr="003048D4">
        <w:rPr>
          <w:u w:val="single"/>
        </w:rPr>
        <w:t>DFAC</w:t>
      </w:r>
      <w:r>
        <w:t xml:space="preserve">, at de kommunale parkeringsbekendtgørelser alene er på Vejdirektoratets og den pågældende kommune hjemmeside. Endvidere er de kun på dansk. </w:t>
      </w:r>
    </w:p>
    <w:p w:rsidR="00754FB0" w:rsidRDefault="00754FB0" w:rsidP="00754FB0">
      <w:pPr>
        <w:pStyle w:val="Normal-medluft"/>
      </w:pPr>
      <w:r>
        <w:rPr>
          <w:u w:val="single"/>
        </w:rPr>
        <w:t>DFAC</w:t>
      </w:r>
      <w:r>
        <w:t xml:space="preserve"> foreslår, at forslaget enten ændres, så det fremgår, at forhøjelsen af afgi</w:t>
      </w:r>
      <w:r>
        <w:t>f</w:t>
      </w:r>
      <w:r>
        <w:t>ten kun gælder for lastbiler, eller at vægtgrænsen hæves til 7.500 kg.</w:t>
      </w:r>
    </w:p>
    <w:p w:rsidR="00754FB0" w:rsidRDefault="00754FB0" w:rsidP="00754FB0">
      <w:pPr>
        <w:pStyle w:val="Normal-medluft"/>
      </w:pPr>
      <w:r>
        <w:rPr>
          <w:b/>
          <w:u w:val="single"/>
        </w:rPr>
        <w:t>DI Transport</w:t>
      </w:r>
      <w:r>
        <w:t xml:space="preserve"> bemærker, at der findes forskellige parkeringsregler for tunge køretøjer i de enkelte kommuner, som ikke er skiltet, og som kræver, at vog</w:t>
      </w:r>
      <w:r>
        <w:t>n</w:t>
      </w:r>
      <w:r>
        <w:t>mænd og chaufføren sætter sig ind i parkeringsreglerne i de enkelte komm</w:t>
      </w:r>
      <w:r>
        <w:t>u</w:t>
      </w:r>
      <w:r>
        <w:t xml:space="preserve">ner. Derfor er der en risiko for utilsigtet at overtræde en lokal regel, når der ikke er ensartede regler, og disse ikke er skiltet. </w:t>
      </w:r>
    </w:p>
    <w:p w:rsidR="00754FB0" w:rsidRDefault="00754FB0" w:rsidP="00754FB0">
      <w:pPr>
        <w:pStyle w:val="Normal-medluft"/>
        <w:rPr>
          <w:i/>
        </w:rPr>
      </w:pPr>
      <w:r>
        <w:rPr>
          <w:i/>
        </w:rPr>
        <w:t>Transport-, Bygnings- og Boligministeriet bemærker, at lovforslaget ikke ændrer på de gældende regler for kommunernes muligheder for i lokale b</w:t>
      </w:r>
      <w:r>
        <w:rPr>
          <w:i/>
        </w:rPr>
        <w:t>e</w:t>
      </w:r>
      <w:r>
        <w:rPr>
          <w:i/>
        </w:rPr>
        <w:t>kendtgørelser at fastsætte parkeringsrestriktioner for tunge køretøjer, jf. færdselslovens § 92 c, stk. 4, 2 pkt. Lovforslaget ændrer derfor ikke på, at chauffører i tunge køretøjer allerede i dag skal sikre sig, at de parkerer i ove</w:t>
      </w:r>
      <w:r>
        <w:rPr>
          <w:i/>
        </w:rPr>
        <w:t>r</w:t>
      </w:r>
      <w:r>
        <w:rPr>
          <w:i/>
        </w:rPr>
        <w:t>ensstemmelse med en eventuelt lokal parkeringsbekendtgørelse.</w:t>
      </w:r>
    </w:p>
    <w:p w:rsidR="00754FB0" w:rsidRDefault="00754FB0" w:rsidP="00754FB0">
      <w:pPr>
        <w:pStyle w:val="Normal-medluft"/>
        <w:rPr>
          <w:b/>
        </w:rPr>
      </w:pPr>
      <w:r>
        <w:rPr>
          <w:b/>
        </w:rPr>
        <w:t>3.4. Kommuners incitament til at pålægge flere afgifter</w:t>
      </w:r>
    </w:p>
    <w:p w:rsidR="00754FB0" w:rsidRDefault="00754FB0" w:rsidP="00754FB0">
      <w:pPr>
        <w:pStyle w:val="Normal-medluft"/>
      </w:pPr>
      <w:r>
        <w:rPr>
          <w:b/>
          <w:u w:val="single"/>
        </w:rPr>
        <w:t>DTL Danske Vognmænd</w:t>
      </w:r>
      <w:r>
        <w:t xml:space="preserve"> udtrykker bekymring over, at kommunerne beny</w:t>
      </w:r>
      <w:r>
        <w:t>t</w:t>
      </w:r>
      <w:r>
        <w:t xml:space="preserve">ter lejligheden til at gøre distributionen af varer med lastbiler til byen til en pengemaskine ved en særlig omfattende og nidkær parkeringskontrol for at skaffe øget provenu til kommunekassen. </w:t>
      </w:r>
    </w:p>
    <w:p w:rsidR="00754FB0" w:rsidRPr="006B2C10" w:rsidRDefault="00754FB0" w:rsidP="00754FB0">
      <w:pPr>
        <w:pStyle w:val="Normal-medluft"/>
      </w:pPr>
      <w:r>
        <w:rPr>
          <w:b/>
          <w:u w:val="single"/>
        </w:rPr>
        <w:t>Dansk Erhverv</w:t>
      </w:r>
      <w:r>
        <w:t xml:space="preserve"> bemærker, at de repræsenterer både distributører, detailha</w:t>
      </w:r>
      <w:r>
        <w:t>n</w:t>
      </w:r>
      <w:r>
        <w:t>del og andre erhverv, der modtager gods i byområder. Der er i medlemskredsen bekymring for, at kommunerne på grund af den skærpede bøde vil være fristet til at gøre bydistribution med lastbiler samt turist- og fjernbuskørsel i byerne til en pengemaskine ved en særlig omfattende og nidkær parkeringskontrol. En praksis, som regeringen netop søger begrænset med forslag om, at kommune</w:t>
      </w:r>
      <w:r>
        <w:t>r</w:t>
      </w:r>
      <w:r>
        <w:t xml:space="preserve">ne skal betale 70 procent af provenuet af parkeringsafgifterne til staten. </w:t>
      </w:r>
    </w:p>
    <w:p w:rsidR="00754FB0" w:rsidRDefault="00754FB0" w:rsidP="00754FB0">
      <w:pPr>
        <w:pStyle w:val="Normal-medluft"/>
        <w:rPr>
          <w:i/>
        </w:rPr>
      </w:pPr>
      <w:r>
        <w:rPr>
          <w:i/>
        </w:rPr>
        <w:t xml:space="preserve">Transport-, Bygnings- og Boligministeriet skal hertil bemærke, at ændringen ikke udvider kommunernes mulighed for at pålæggeparkeringsafgifter. De </w:t>
      </w:r>
      <w:r>
        <w:rPr>
          <w:i/>
        </w:rPr>
        <w:lastRenderedPageBreak/>
        <w:t>materielle parkeringsregler er således de samme som nu. Som offentlig my</w:t>
      </w:r>
      <w:r>
        <w:rPr>
          <w:i/>
        </w:rPr>
        <w:t>n</w:t>
      </w:r>
      <w:r>
        <w:rPr>
          <w:i/>
        </w:rPr>
        <w:t>dighed skal kommunerne endvidere leve op til de almindelige forvaltningsre</w:t>
      </w:r>
      <w:r>
        <w:rPr>
          <w:i/>
        </w:rPr>
        <w:t>t</w:t>
      </w:r>
      <w:r>
        <w:rPr>
          <w:i/>
        </w:rPr>
        <w:t xml:space="preserve">lige regler og principper, herunder saglighed. Kommunerne må altså ikke pålægge en afgift, hvis der ikke er hjemmel til det. </w:t>
      </w:r>
    </w:p>
    <w:p w:rsidR="00754FB0" w:rsidRDefault="00754FB0" w:rsidP="00754FB0">
      <w:pPr>
        <w:pStyle w:val="Normal-medluft"/>
        <w:rPr>
          <w:b/>
        </w:rPr>
      </w:pPr>
      <w:r>
        <w:rPr>
          <w:b/>
        </w:rPr>
        <w:t>3.5. Utilsigtede afledte effekter af forhøjelsen</w:t>
      </w:r>
    </w:p>
    <w:p w:rsidR="00754FB0" w:rsidRDefault="00754FB0" w:rsidP="00754FB0">
      <w:pPr>
        <w:pStyle w:val="Normal-medluft"/>
      </w:pPr>
      <w:r>
        <w:rPr>
          <w:b/>
          <w:u w:val="single"/>
        </w:rPr>
        <w:t>DTL Danske Vognmænd</w:t>
      </w:r>
      <w:r>
        <w:t xml:space="preserve"> bemærker, at en utilsigtet konsekvens kan være mere trængsel ved, at distributionen af gods i byer bliver overflyttet fra køret</w:t>
      </w:r>
      <w:r>
        <w:t>ø</w:t>
      </w:r>
      <w:r>
        <w:t>jer over 3.500 kg til varebiler pga. afgiftsforhøjelsen for køretøjer over køretøjer over 3.500 kg.</w:t>
      </w:r>
    </w:p>
    <w:p w:rsidR="00754FB0" w:rsidRPr="00556F74" w:rsidRDefault="00754FB0" w:rsidP="00754FB0">
      <w:pPr>
        <w:pStyle w:val="Normal-medluft"/>
      </w:pPr>
      <w:r>
        <w:rPr>
          <w:b/>
          <w:u w:val="single"/>
        </w:rPr>
        <w:t>Dansk Erhverv</w:t>
      </w:r>
      <w:r>
        <w:t xml:space="preserve"> bemærker, at en forventelig konsekvens vil være en øget trængsel og mere forurening, idet distribution af gods i byer vil blive overflyttet til køretøjer under 3.500 kg pga. afgiftsforhøjelsen.</w:t>
      </w:r>
    </w:p>
    <w:p w:rsidR="00754FB0" w:rsidRDefault="00754FB0" w:rsidP="00754FB0">
      <w:pPr>
        <w:pStyle w:val="Normal-medluft"/>
        <w:rPr>
          <w:b/>
          <w:u w:val="single"/>
        </w:rPr>
      </w:pPr>
      <w:r w:rsidRPr="00F65F77">
        <w:rPr>
          <w:i/>
        </w:rPr>
        <w:t xml:space="preserve">Transport-, Bygnings- og Boligministeriet </w:t>
      </w:r>
      <w:r>
        <w:rPr>
          <w:i/>
        </w:rPr>
        <w:t>har noteret sig synspunktet, men finder ikke anledning til at foretage en ændring på den baggrund. Ministeriet finder det således ikke underbygget af data, at en ændring af parkeringsafgi</w:t>
      </w:r>
      <w:r>
        <w:rPr>
          <w:i/>
        </w:rPr>
        <w:t>f</w:t>
      </w:r>
      <w:r>
        <w:rPr>
          <w:i/>
        </w:rPr>
        <w:t>ten for tunge køretøjer betyder, at transportbranchen vælger at benytte sig af mindre køretøjer for at undgå en parkeringsafgiftsforhøjelse. Ministeriet vil dog følge udviklingen, idet bekæmpelse af trængsel er en vigtig prioritet for regeringen.</w:t>
      </w:r>
    </w:p>
    <w:p w:rsidR="00754FB0" w:rsidRDefault="00754FB0" w:rsidP="00754FB0">
      <w:pPr>
        <w:pStyle w:val="Normal-medluft"/>
        <w:rPr>
          <w:b/>
        </w:rPr>
      </w:pPr>
      <w:r>
        <w:rPr>
          <w:b/>
        </w:rPr>
        <w:t>4. Forhøjelse af bøde ved ulovlig parkering på til- og afkørselsra</w:t>
      </w:r>
      <w:r>
        <w:rPr>
          <w:b/>
        </w:rPr>
        <w:t>m</w:t>
      </w:r>
      <w:r>
        <w:rPr>
          <w:b/>
        </w:rPr>
        <w:t>per for køretøjer, hvis tilladte totalvægt er over 3.500 kg</w:t>
      </w:r>
    </w:p>
    <w:p w:rsidR="00754FB0" w:rsidRDefault="00754FB0" w:rsidP="00754FB0">
      <w:pPr>
        <w:pStyle w:val="Normal-medluft"/>
      </w:pPr>
      <w:r>
        <w:rPr>
          <w:b/>
          <w:u w:val="single"/>
        </w:rPr>
        <w:t>FDM</w:t>
      </w:r>
      <w:r>
        <w:t xml:space="preserve"> opfordrer til, at man ud over den foreslåede sanktionsskærpelse også ser på, om relevante forbud kan tydeliggøres, f.eks. ved øget skiltning, da lovforsl</w:t>
      </w:r>
      <w:r>
        <w:t>a</w:t>
      </w:r>
      <w:r>
        <w:t>get vil berøre et ikke ubetydeligt antal udenlandske chauffører.</w:t>
      </w:r>
    </w:p>
    <w:p w:rsidR="00754FB0" w:rsidRDefault="00754FB0" w:rsidP="00754FB0">
      <w:pPr>
        <w:pStyle w:val="Normal-medluft"/>
        <w:rPr>
          <w:i/>
        </w:rPr>
      </w:pPr>
      <w:r>
        <w:rPr>
          <w:i/>
        </w:rPr>
        <w:t xml:space="preserve">Transport-, Bygnings- og Boligministeriet bemærker, at det også efter den nuværende lovgivning er forbudt at parkere på til- og afkørselsramperne. Ministeriet finder derfor ikke, at en forhøjelse af det generelle bødeniveau resulterer i et behov for at skilte om et generelt forbud. Ministeriet lægger således til grund, at chaufførerne – danske som udenlandske – har kendskab til reglerne. </w:t>
      </w:r>
    </w:p>
    <w:p w:rsidR="00754FB0" w:rsidRDefault="00754FB0" w:rsidP="00754FB0">
      <w:pPr>
        <w:pStyle w:val="Normal-medluft"/>
      </w:pPr>
      <w:r>
        <w:rPr>
          <w:b/>
          <w:u w:val="single"/>
        </w:rPr>
        <w:t>Danmarks Frie AutoCampere (DFAC)</w:t>
      </w:r>
      <w:r>
        <w:t xml:space="preserve"> bemærker, at en forøgelse af bøden for ukorrekt parkering af køretøjer under eller over 3.500 kg, ikke vil være pr</w:t>
      </w:r>
      <w:r>
        <w:t>o</w:t>
      </w:r>
      <w:r>
        <w:t>blematisk for autocampere.</w:t>
      </w:r>
    </w:p>
    <w:p w:rsidR="00754FB0" w:rsidRPr="009306FA" w:rsidRDefault="00754FB0" w:rsidP="00754FB0">
      <w:pPr>
        <w:pStyle w:val="Normal-medluft"/>
      </w:pPr>
      <w:r>
        <w:rPr>
          <w:i/>
        </w:rPr>
        <w:t>Transport-, Bygnings- og Boligministeriet har noteret sig Danmarks Frie AutoCamperes vurdering.</w:t>
      </w:r>
    </w:p>
    <w:p w:rsidR="00754FB0" w:rsidRPr="00A678AD" w:rsidRDefault="00754FB0" w:rsidP="00754FB0">
      <w:pPr>
        <w:pStyle w:val="Normal-medluft"/>
        <w:rPr>
          <w:b/>
        </w:rPr>
      </w:pPr>
      <w:r>
        <w:rPr>
          <w:b/>
        </w:rPr>
        <w:t>5. Økonomiske konsekvenser</w:t>
      </w:r>
    </w:p>
    <w:p w:rsidR="00754FB0" w:rsidRDefault="00754FB0" w:rsidP="00754FB0">
      <w:pPr>
        <w:pStyle w:val="Normal-medluft"/>
      </w:pPr>
      <w:r w:rsidRPr="008D7D0F">
        <w:rPr>
          <w:b/>
          <w:u w:val="single"/>
        </w:rPr>
        <w:lastRenderedPageBreak/>
        <w:t>Danske Speditører</w:t>
      </w:r>
      <w:r>
        <w:rPr>
          <w:b/>
          <w:u w:val="single"/>
        </w:rPr>
        <w:t xml:space="preserve"> </w:t>
      </w:r>
      <w:r>
        <w:t>bemærker, at der i det sammenfattende skema på side 9 burde have været overvejelser om de økonomiske og administrative konsekve</w:t>
      </w:r>
      <w:r>
        <w:t>n</w:t>
      </w:r>
      <w:r>
        <w:t>ser for erhvervslivet af de påtænkte ændringer af færdselsloven. Således efterl</w:t>
      </w:r>
      <w:r>
        <w:t>y</w:t>
      </w:r>
      <w:r>
        <w:t>ses ministeriets beregninger herpå.</w:t>
      </w:r>
    </w:p>
    <w:p w:rsidR="00754FB0" w:rsidRPr="004A4540" w:rsidRDefault="00754FB0" w:rsidP="00754FB0">
      <w:pPr>
        <w:pStyle w:val="Normal-medluft"/>
      </w:pPr>
      <w:r>
        <w:rPr>
          <w:b/>
          <w:u w:val="single"/>
        </w:rPr>
        <w:t>DTL Danske Vognmænd</w:t>
      </w:r>
      <w:r>
        <w:t xml:space="preserve"> er ikke enig i, at lovforslaget ikke har nogen øk</w:t>
      </w:r>
      <w:r>
        <w:t>o</w:t>
      </w:r>
      <w:r>
        <w:t>nomiske konsekvenser for erhvervslivet. Således oplever mange af DTL’s me</w:t>
      </w:r>
      <w:r>
        <w:t>d</w:t>
      </w:r>
      <w:r>
        <w:t>lemmer, at parkeringskontrollen i de større byer som overordentligt nidkær, hvorfor en forhøjelse parkeringsafgifter vil medføre uundgåelige omkostninger.</w:t>
      </w:r>
    </w:p>
    <w:p w:rsidR="00754FB0" w:rsidRDefault="00754FB0" w:rsidP="00754FB0">
      <w:pPr>
        <w:pStyle w:val="Normal-medluft"/>
      </w:pPr>
      <w:r>
        <w:rPr>
          <w:b/>
          <w:u w:val="single"/>
        </w:rPr>
        <w:t>Dansk Erhverv</w:t>
      </w:r>
      <w:r>
        <w:t xml:space="preserve"> finder, at lovforslaget er i strid med regeringens byrdestop, idet det vil pålægge erhvervslivet store omkostninger. For lastbilernes ve</w:t>
      </w:r>
      <w:r>
        <w:t>d</w:t>
      </w:r>
      <w:r>
        <w:t>kommende, vil særligt distribution af varer i de danske byer – der alt overv</w:t>
      </w:r>
      <w:r>
        <w:t>e</w:t>
      </w:r>
      <w:r>
        <w:t>jende udføres med danske lastbiler – blive særligt ramt. Det samme gør sig gældende for alle andre danske virksomheder, der benytter biler over 3.500 kg som f.eks. håndværkere, byggefirmaer mv.</w:t>
      </w:r>
    </w:p>
    <w:p w:rsidR="00754FB0" w:rsidRDefault="00754FB0" w:rsidP="00754FB0">
      <w:pPr>
        <w:pStyle w:val="Normal-medluft"/>
      </w:pPr>
      <w:r>
        <w:rPr>
          <w:u w:val="single"/>
        </w:rPr>
        <w:t>Dansk Erhverv</w:t>
      </w:r>
      <w:r>
        <w:t xml:space="preserve"> er indforstået med, at de pågældende virksomheder kan undgå at få parkeringsafgifter ved at overholde parkeringsreglerne. Dansk Erhverv anfører dog samtidig, at enhver, der er bekendt med de daglige udfordringer ved at foretage bydistribution, vil vide, at det ikke er muligt set i lyset af stadig stigende trængsel, krav til leveringstidspunkter, forsikringskrav samt kund</w:t>
      </w:r>
      <w:r>
        <w:t>e</w:t>
      </w:r>
      <w:r>
        <w:t>krav til, hvornår og hvordan levering skal foretages.</w:t>
      </w:r>
    </w:p>
    <w:p w:rsidR="00754FB0" w:rsidRPr="00987E27" w:rsidRDefault="00754FB0" w:rsidP="00754FB0">
      <w:pPr>
        <w:pStyle w:val="Normal-medluft"/>
      </w:pPr>
      <w:r>
        <w:t xml:space="preserve">På den baggrund anfører </w:t>
      </w:r>
      <w:r>
        <w:rPr>
          <w:u w:val="single"/>
        </w:rPr>
        <w:t>Dansk Erhverv</w:t>
      </w:r>
      <w:r>
        <w:t>, at de ikke er enig i, at lovforslaget ikke har økonomiske konsekvenser for erhvervslivet. Omfanget af den økon</w:t>
      </w:r>
      <w:r>
        <w:t>o</w:t>
      </w:r>
      <w:r>
        <w:t>miske byrde er ikke tilfredsstillende undersøgt, og Dansk Erhverv opfordrer til en undersøgelse af, hvor meget der opkræves i parkeringsafgifter for køretøjer over 3.500 kg om året i danske byer.</w:t>
      </w:r>
    </w:p>
    <w:p w:rsidR="00754FB0" w:rsidRPr="002B3DBD" w:rsidRDefault="00754FB0" w:rsidP="00754FB0">
      <w:pPr>
        <w:pStyle w:val="Normal-medluft"/>
      </w:pPr>
      <w:r>
        <w:rPr>
          <w:i/>
        </w:rPr>
        <w:t>Transport-, Bygnings- og Boligministeriet lægger til grund for det lovforb</w:t>
      </w:r>
      <w:r>
        <w:rPr>
          <w:i/>
        </w:rPr>
        <w:t>e</w:t>
      </w:r>
      <w:r>
        <w:rPr>
          <w:i/>
        </w:rPr>
        <w:t>redende arbejde, at danske erhvervsvirksomheder overholder de regler, som gælder for deres erhvervsaktivitet. Der ændres ikke med nærværende lo</w:t>
      </w:r>
      <w:r>
        <w:rPr>
          <w:i/>
        </w:rPr>
        <w:t>v</w:t>
      </w:r>
      <w:r>
        <w:rPr>
          <w:i/>
        </w:rPr>
        <w:t>forslag på de materielle parkeringsregler, som er nøjagtig de samme som nu. Ministeriet anerkender således ikke, at en forhøjelse af parkeringsafgifter for køretøjer over 3.500 kg er i strid med regeringens byrdestop for erhvervslivet. Ministeriet skal i forhold til bemærkningen om, at erhvervsøkonomiske ko</w:t>
      </w:r>
      <w:r>
        <w:rPr>
          <w:i/>
        </w:rPr>
        <w:t>n</w:t>
      </w:r>
      <w:r>
        <w:rPr>
          <w:i/>
        </w:rPr>
        <w:t>sekvenser ikke er belyst i lovforslaget bemærke, at det følger af vejledning om erhvervsøkonomiske konsekvensvurderinger fra januar 2015, at konsekven</w:t>
      </w:r>
      <w:r>
        <w:rPr>
          <w:i/>
        </w:rPr>
        <w:t>s</w:t>
      </w:r>
      <w:r>
        <w:rPr>
          <w:i/>
        </w:rPr>
        <w:t>vurderingerne skal belyse konsekvenserne for virksomheder, som overholder reglerne i samfundet. Hvis et forslag stiller krav, som udelukkende finder a</w:t>
      </w:r>
      <w:r>
        <w:rPr>
          <w:i/>
        </w:rPr>
        <w:t>n</w:t>
      </w:r>
      <w:r>
        <w:rPr>
          <w:i/>
        </w:rPr>
        <w:t>vendelse i tilfælde, hvor en virksomhed ikke har overholdt gældende regler på et område, vil der ikke være krav om at kvantificere konsekvenserne for e</w:t>
      </w:r>
      <w:r>
        <w:rPr>
          <w:i/>
        </w:rPr>
        <w:t>r</w:t>
      </w:r>
      <w:r>
        <w:rPr>
          <w:i/>
        </w:rPr>
        <w:t xml:space="preserve">hvervslivet (s. 39). </w:t>
      </w:r>
    </w:p>
    <w:p w:rsidR="002B3DBD" w:rsidRPr="002B3DBD" w:rsidRDefault="002B3DBD" w:rsidP="00754FB0">
      <w:pPr>
        <w:pStyle w:val="DokOverskrift"/>
      </w:pPr>
    </w:p>
    <w:sectPr w:rsidR="002B3DBD" w:rsidRPr="002B3DBD" w:rsidSect="001A1309">
      <w:headerReference w:type="default" r:id="rId9"/>
      <w:headerReference w:type="first" r:id="rId10"/>
      <w:pgSz w:w="11906" w:h="16838" w:code="9"/>
      <w:pgMar w:top="992" w:right="3402" w:bottom="1418" w:left="1134" w:header="567" w:footer="5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1F9" w:rsidRDefault="006721F9" w:rsidP="00A56EBB">
      <w:pPr>
        <w:spacing w:line="240" w:lineRule="auto"/>
      </w:pPr>
      <w:r>
        <w:separator/>
      </w:r>
    </w:p>
  </w:endnote>
  <w:endnote w:type="continuationSeparator" w:id="0">
    <w:p w:rsidR="006721F9" w:rsidRDefault="006721F9" w:rsidP="00A56E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1F9" w:rsidRDefault="006721F9" w:rsidP="00A56EBB">
      <w:pPr>
        <w:spacing w:line="240" w:lineRule="auto"/>
      </w:pPr>
      <w:r>
        <w:separator/>
      </w:r>
    </w:p>
  </w:footnote>
  <w:footnote w:type="continuationSeparator" w:id="0">
    <w:p w:rsidR="006721F9" w:rsidRDefault="006721F9" w:rsidP="00A56EB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86F" w:rsidRDefault="008B386F" w:rsidP="00334AE0">
    <w:pPr>
      <w:pStyle w:val="Normal-Emne"/>
      <w:numPr>
        <w:ilvl w:val="8"/>
        <w:numId w:val="3"/>
      </w:numPr>
      <w:suppressAutoHyphens/>
      <w:outlineLvl w:val="8"/>
    </w:pPr>
    <w:r>
      <w:rPr>
        <w:noProof/>
        <w:lang w:eastAsia="da-DK"/>
      </w:rPr>
      <w:drawing>
        <wp:anchor distT="0" distB="0" distL="0" distR="0" simplePos="0" relativeHeight="251663360" behindDoc="1" locked="0" layoutInCell="1" allowOverlap="1" wp14:anchorId="2221C85E" wp14:editId="05107AC5">
          <wp:simplePos x="0" y="0"/>
          <wp:positionH relativeFrom="page">
            <wp:posOffset>5180965</wp:posOffset>
          </wp:positionH>
          <wp:positionV relativeFrom="page">
            <wp:posOffset>363855</wp:posOffset>
          </wp:positionV>
          <wp:extent cx="730800" cy="504000"/>
          <wp:effectExtent l="0" t="0" r="0" b="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800" cy="5040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B386F" w:rsidRDefault="008B386F" w:rsidP="00334AE0">
    <w:pPr>
      <w:pStyle w:val="Normal-Emne"/>
      <w:numPr>
        <w:ilvl w:val="8"/>
        <w:numId w:val="3"/>
      </w:numPr>
      <w:suppressAutoHyphens/>
      <w:outlineLvl w:val="8"/>
    </w:pPr>
  </w:p>
  <w:p w:rsidR="008B386F" w:rsidRDefault="008B386F" w:rsidP="00334AE0">
    <w:pPr>
      <w:pStyle w:val="Normal-Emne"/>
      <w:numPr>
        <w:ilvl w:val="8"/>
        <w:numId w:val="3"/>
      </w:numPr>
      <w:suppressAutoHyphens/>
      <w:outlineLvl w:val="8"/>
    </w:pPr>
  </w:p>
  <w:p w:rsidR="008B386F" w:rsidRPr="00334AE0" w:rsidRDefault="008B386F" w:rsidP="00334AE0">
    <w:r>
      <w:rPr>
        <w:noProof/>
        <w:lang w:eastAsia="da-DK"/>
      </w:rPr>
      <mc:AlternateContent>
        <mc:Choice Requires="wps">
          <w:drawing>
            <wp:anchor distT="0" distB="0" distL="0" distR="0" simplePos="0" relativeHeight="251669504" behindDoc="0" locked="0" layoutInCell="1" allowOverlap="1" wp14:anchorId="64428904" wp14:editId="678F5A28">
              <wp:simplePos x="0" y="0"/>
              <wp:positionH relativeFrom="page">
                <wp:posOffset>5760720</wp:posOffset>
              </wp:positionH>
              <wp:positionV relativeFrom="page">
                <wp:posOffset>1440180</wp:posOffset>
              </wp:positionV>
              <wp:extent cx="720000" cy="180000"/>
              <wp:effectExtent l="0" t="0" r="4445" b="0"/>
              <wp:wrapSquare wrapText="bothSides"/>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18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386F" w:rsidRDefault="008B386F" w:rsidP="00D042CF">
                          <w:pPr>
                            <w:pStyle w:val="Rammeindhold"/>
                          </w:pPr>
                          <w:r>
                            <w:rPr>
                              <w:sz w:val="15"/>
                              <w:szCs w:val="15"/>
                            </w:rPr>
                            <w:t xml:space="preserve">Side </w:t>
                          </w:r>
                          <w:r>
                            <w:rPr>
                              <w:sz w:val="15"/>
                              <w:szCs w:val="15"/>
                            </w:rPr>
                            <w:fldChar w:fldCharType="begin"/>
                          </w:r>
                          <w:r>
                            <w:rPr>
                              <w:sz w:val="15"/>
                              <w:szCs w:val="15"/>
                            </w:rPr>
                            <w:instrText xml:space="preserve"> PAGE </w:instrText>
                          </w:r>
                          <w:r>
                            <w:rPr>
                              <w:sz w:val="15"/>
                              <w:szCs w:val="15"/>
                            </w:rPr>
                            <w:fldChar w:fldCharType="separate"/>
                          </w:r>
                          <w:r w:rsidR="00C467F2">
                            <w:rPr>
                              <w:noProof/>
                              <w:sz w:val="15"/>
                              <w:szCs w:val="15"/>
                            </w:rPr>
                            <w:t>2</w:t>
                          </w:r>
                          <w:r>
                            <w:rPr>
                              <w:sz w:val="15"/>
                              <w:szCs w:val="15"/>
                            </w:rPr>
                            <w:fldChar w:fldCharType="end"/>
                          </w:r>
                          <w:r>
                            <w:rPr>
                              <w:sz w:val="15"/>
                              <w:szCs w:val="15"/>
                            </w:rPr>
                            <w:t>/</w:t>
                          </w:r>
                          <w:r>
                            <w:rPr>
                              <w:sz w:val="15"/>
                              <w:szCs w:val="15"/>
                            </w:rPr>
                            <w:fldChar w:fldCharType="begin"/>
                          </w:r>
                          <w:r>
                            <w:rPr>
                              <w:sz w:val="15"/>
                              <w:szCs w:val="15"/>
                            </w:rPr>
                            <w:instrText xml:space="preserve"> NUMPAGES </w:instrText>
                          </w:r>
                          <w:r>
                            <w:rPr>
                              <w:sz w:val="15"/>
                              <w:szCs w:val="15"/>
                            </w:rPr>
                            <w:fldChar w:fldCharType="separate"/>
                          </w:r>
                          <w:r w:rsidR="00C467F2">
                            <w:rPr>
                              <w:noProof/>
                              <w:sz w:val="15"/>
                              <w:szCs w:val="15"/>
                            </w:rPr>
                            <w:t>11</w:t>
                          </w:r>
                          <w:r>
                            <w:rPr>
                              <w:sz w:val="15"/>
                              <w:szCs w:val="1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4" o:spid="_x0000_s1026" type="#_x0000_t202" style="position:absolute;margin-left:453.6pt;margin-top:113.4pt;width:56.7pt;height:14.1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" stroked="f">
              <v:textbox inset="0,0,0,0">
                <w:txbxContent>
                  <w:p w:rsidR="008B386F" w:rsidRDefault="008B386F" w:rsidP="00D042CF">
                    <w:pPr>
                      <w:pStyle w:val="Rammeindhold"/>
                    </w:pPr>
                    <w:r>
                      <w:rPr>
                        <w:sz w:val="15"/>
                        <w:szCs w:val="15"/>
                      </w:rPr>
                      <w:t xml:space="preserve">Side </w:t>
                    </w:r>
                    <w:r>
                      <w:rPr>
                        <w:sz w:val="15"/>
                        <w:szCs w:val="15"/>
                      </w:rPr>
                      <w:fldChar w:fldCharType="begin"/>
                    </w:r>
                    <w:r>
                      <w:rPr>
                        <w:sz w:val="15"/>
                        <w:szCs w:val="15"/>
                      </w:rPr>
                      <w:instrText xml:space="preserve"> PAGE </w:instrText>
                    </w:r>
                    <w:r>
                      <w:rPr>
                        <w:sz w:val="15"/>
                        <w:szCs w:val="15"/>
                      </w:rPr>
                      <w:fldChar w:fldCharType="separate"/>
                    </w:r>
                    <w:r w:rsidR="00C467F2">
                      <w:rPr>
                        <w:noProof/>
                        <w:sz w:val="15"/>
                        <w:szCs w:val="15"/>
                      </w:rPr>
                      <w:t>2</w:t>
                    </w:r>
                    <w:r>
                      <w:rPr>
                        <w:sz w:val="15"/>
                        <w:szCs w:val="15"/>
                      </w:rPr>
                      <w:fldChar w:fldCharType="end"/>
                    </w:r>
                    <w:r>
                      <w:rPr>
                        <w:sz w:val="15"/>
                        <w:szCs w:val="15"/>
                      </w:rPr>
                      <w:t>/</w:t>
                    </w:r>
                    <w:r>
                      <w:rPr>
                        <w:sz w:val="15"/>
                        <w:szCs w:val="15"/>
                      </w:rPr>
                      <w:fldChar w:fldCharType="begin"/>
                    </w:r>
                    <w:r>
                      <w:rPr>
                        <w:sz w:val="15"/>
                        <w:szCs w:val="15"/>
                      </w:rPr>
                      <w:instrText xml:space="preserve"> NUMPAGES </w:instrText>
                    </w:r>
                    <w:r>
                      <w:rPr>
                        <w:sz w:val="15"/>
                        <w:szCs w:val="15"/>
                      </w:rPr>
                      <w:fldChar w:fldCharType="separate"/>
                    </w:r>
                    <w:r w:rsidR="00C467F2">
                      <w:rPr>
                        <w:noProof/>
                        <w:sz w:val="15"/>
                        <w:szCs w:val="15"/>
                      </w:rPr>
                      <w:t>11</w:t>
                    </w:r>
                    <w:r>
                      <w:rPr>
                        <w:sz w:val="15"/>
                        <w:szCs w:val="15"/>
                      </w:rPr>
                      <w:fldChar w:fldCharType="end"/>
                    </w:r>
                  </w:p>
                </w:txbxContent>
              </v:textbox>
              <w10:wrap type="square"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86F" w:rsidRDefault="008B386F" w:rsidP="00EF595A">
    <w:pPr>
      <w:pStyle w:val="Sidehoved"/>
    </w:pPr>
    <w:r>
      <w:rPr>
        <w:noProof/>
        <w:lang w:eastAsia="da-DK"/>
      </w:rPr>
      <w:drawing>
        <wp:anchor distT="0" distB="0" distL="114300" distR="114300" simplePos="0" relativeHeight="251670528" behindDoc="0" locked="0" layoutInCell="1" allowOverlap="1" wp14:anchorId="0182AC77" wp14:editId="0D1F1558">
          <wp:simplePos x="0" y="0"/>
          <wp:positionH relativeFrom="column">
            <wp:posOffset>4389120</wp:posOffset>
          </wp:positionH>
          <wp:positionV relativeFrom="paragraph">
            <wp:posOffset>0</wp:posOffset>
          </wp:positionV>
          <wp:extent cx="2055600" cy="576000"/>
          <wp:effectExtent l="0" t="0" r="190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5600" cy="576000"/>
                  </a:xfrm>
                  <a:prstGeom prst="rect">
                    <a:avLst/>
                  </a:prstGeom>
                </pic:spPr>
              </pic:pic>
            </a:graphicData>
          </a:graphic>
          <wp14:sizeRelH relativeFrom="page">
            <wp14:pctWidth>0</wp14:pctWidth>
          </wp14:sizeRelH>
          <wp14:sizeRelV relativeFrom="page">
            <wp14:pctHeight>0</wp14:pctHeight>
          </wp14:sizeRelV>
        </wp:anchor>
      </w:drawing>
    </w:r>
  </w:p>
  <w:p w:rsidR="008B386F" w:rsidRDefault="008B386F" w:rsidP="00EF595A">
    <w:pPr>
      <w:pStyle w:val="Sidehoved"/>
    </w:pPr>
    <w:r>
      <w:rPr>
        <w:noProof/>
        <w:lang w:eastAsia="da-DK"/>
      </w:rPr>
      <mc:AlternateContent>
        <mc:Choice Requires="wps">
          <w:drawing>
            <wp:anchor distT="0" distB="0" distL="114300" distR="114300" simplePos="0" relativeHeight="251667456" behindDoc="0" locked="0" layoutInCell="1" allowOverlap="1" wp14:anchorId="7C8288B7" wp14:editId="36C3BF37">
              <wp:simplePos x="0" y="0"/>
              <wp:positionH relativeFrom="page">
                <wp:posOffset>5762625</wp:posOffset>
              </wp:positionH>
              <wp:positionV relativeFrom="page">
                <wp:posOffset>1152526</wp:posOffset>
              </wp:positionV>
              <wp:extent cx="1648460" cy="1943100"/>
              <wp:effectExtent l="0" t="0" r="8890" b="0"/>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46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86F" w:rsidRDefault="008B386F" w:rsidP="00EF595A">
                          <w:pPr>
                            <w:pStyle w:val="Normal-Afdeling"/>
                          </w:pPr>
                        </w:p>
                        <w:p w:rsidR="008B386F" w:rsidRDefault="008B386F" w:rsidP="00EF595A">
                          <w:pPr>
                            <w:spacing w:before="80"/>
                          </w:pPr>
                        </w:p>
                        <w:p w:rsidR="008B386F" w:rsidRDefault="008B386F" w:rsidP="00EF595A">
                          <w:pPr>
                            <w:pStyle w:val="Template-Adresse"/>
                            <w:tabs>
                              <w:tab w:val="left" w:pos="709"/>
                            </w:tabs>
                          </w:pPr>
                          <w:r>
                            <w:t>Dato</w:t>
                          </w:r>
                        </w:p>
                        <w:p w:rsidR="008B386F" w:rsidRDefault="008B386F" w:rsidP="00EF595A">
                          <w:pPr>
                            <w:pStyle w:val="Template-Adresse"/>
                          </w:pPr>
                          <w:r>
                            <w:t xml:space="preserve">J. nr.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3" o:spid="_x0000_s1027" type="#_x0000_t202" style="position:absolute;margin-left:453.75pt;margin-top:90.75pt;width:129.8pt;height:15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" filled="f" stroked="f">
              <v:textbox inset="0,0,0,0">
                <w:txbxContent>
                  <w:p w:rsidR="00E20D40" w:rsidRDefault="00E20D40" w:rsidP="00EF595A">
                    <w:pPr>
                      <w:pStyle w:val="Normal-Afdeling"/>
                    </w:pPr>
                  </w:p>
                  <w:p w:rsidR="00E20D40" w:rsidRDefault="00E20D40" w:rsidP="00EF595A">
                    <w:pPr>
                      <w:spacing w:before="80"/>
                    </w:pPr>
                  </w:p>
                  <w:p w:rsidR="00E20D40" w:rsidRDefault="00E20D40" w:rsidP="00EF595A">
                    <w:pPr>
                      <w:pStyle w:val="Template-Adresse"/>
                      <w:tabs>
                        <w:tab w:val="left" w:pos="709"/>
                      </w:tabs>
                    </w:pPr>
                    <w:r>
                      <w:t>Dato</w:t>
                    </w:r>
                  </w:p>
                  <w:p w:rsidR="00E20D40" w:rsidRDefault="00E20D40" w:rsidP="00EF595A">
                    <w:pPr>
                      <w:pStyle w:val="Template-Adresse"/>
                    </w:pPr>
                    <w:r>
                      <w:t xml:space="preserve">J. nr. </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4A279C7"/>
    <w:multiLevelType w:val="hybridMultilevel"/>
    <w:tmpl w:val="7C121AF6"/>
    <w:lvl w:ilvl="0" w:tplc="BAFE5716">
      <w:start w:val="1"/>
      <w:numFmt w:val="bullet"/>
      <w:pStyle w:val="Normal-Punktliste"/>
      <w:lvlText w:val=""/>
      <w:lvlJc w:val="left"/>
      <w:pPr>
        <w:tabs>
          <w:tab w:val="num" w:pos="284"/>
        </w:tabs>
        <w:ind w:left="284" w:hanging="284"/>
      </w:pPr>
      <w:rPr>
        <w:rFonts w:ascii="Symbol" w:hAnsi="Symbol" w:hint="default"/>
        <w:color w:val="auto"/>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540752BC"/>
    <w:multiLevelType w:val="multilevel"/>
    <w:tmpl w:val="B1E8B2F0"/>
    <w:lvl w:ilvl="0">
      <w:start w:val="1"/>
      <w:numFmt w:val="decimal"/>
      <w:pStyle w:val="Overskrift1"/>
      <w:suff w:val="space"/>
      <w:lvlText w:val="%1"/>
      <w:lvlJc w:val="left"/>
      <w:pPr>
        <w:ind w:left="432" w:hanging="432"/>
      </w:pPr>
      <w:rPr>
        <w:rFonts w:hint="default"/>
      </w:rPr>
    </w:lvl>
    <w:lvl w:ilvl="1">
      <w:start w:val="1"/>
      <w:numFmt w:val="decimal"/>
      <w:pStyle w:val="Overskrift2"/>
      <w:suff w:val="space"/>
      <w:lvlText w:val="%1.%2"/>
      <w:lvlJc w:val="left"/>
      <w:pPr>
        <w:ind w:left="576" w:hanging="576"/>
      </w:pPr>
      <w:rPr>
        <w:rFonts w:hint="default"/>
      </w:rPr>
    </w:lvl>
    <w:lvl w:ilvl="2">
      <w:start w:val="1"/>
      <w:numFmt w:val="decimal"/>
      <w:pStyle w:val="Overskrift3"/>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3">
    <w:nsid w:val="604751E4"/>
    <w:multiLevelType w:val="multilevel"/>
    <w:tmpl w:val="A0E06370"/>
    <w:lvl w:ilvl="0">
      <w:start w:val="1"/>
      <w:numFmt w:val="decimal"/>
      <w:pStyle w:val="Normal-Talliste"/>
      <w:lvlText w:val="%1."/>
      <w:lvlJc w:val="left"/>
      <w:pPr>
        <w:tabs>
          <w:tab w:val="num" w:pos="227"/>
        </w:tabs>
        <w:ind w:left="227" w:hanging="726"/>
      </w:pPr>
      <w:rPr>
        <w:rFonts w:hint="default"/>
      </w:rPr>
    </w:lvl>
    <w:lvl w:ilvl="1">
      <w:start w:val="1"/>
      <w:numFmt w:val="decimal"/>
      <w:lvlText w:val="./.      %2"/>
      <w:lvlJc w:val="left"/>
      <w:pPr>
        <w:tabs>
          <w:tab w:val="num" w:pos="720"/>
        </w:tabs>
        <w:ind w:left="720" w:hanging="360"/>
      </w:pPr>
      <w:rPr>
        <w:rFonts w:hint="default"/>
      </w:rPr>
    </w:lvl>
    <w:lvl w:ilvl="2">
      <w:start w:val="1"/>
      <w:numFmt w:val="decimal"/>
      <w:lvlText w:val="./.      %3 "/>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7F7C089E"/>
    <w:multiLevelType w:val="multilevel"/>
    <w:tmpl w:val="8DF8095C"/>
    <w:lvl w:ilvl="0">
      <w:start w:val="1"/>
      <w:numFmt w:val="decimal"/>
      <w:suff w:val="space"/>
      <w:lvlText w:val="%1."/>
      <w:lvlJc w:val="left"/>
      <w:pPr>
        <w:ind w:left="652" w:hanging="652"/>
      </w:pPr>
      <w:rPr>
        <w:rFonts w:ascii="Georgia" w:hAnsi="Georgia" w:hint="default"/>
        <w:b w:val="0"/>
        <w:i w:val="0"/>
        <w:sz w:val="46"/>
        <w:szCs w:val="46"/>
      </w:rPr>
    </w:lvl>
    <w:lvl w:ilvl="1">
      <w:start w:val="1"/>
      <w:numFmt w:val="decimal"/>
      <w:lvlText w:val="%1.%2."/>
      <w:lvlJc w:val="left"/>
      <w:pPr>
        <w:tabs>
          <w:tab w:val="num" w:pos="652"/>
        </w:tabs>
        <w:ind w:left="652" w:hanging="652"/>
      </w:pPr>
      <w:rPr>
        <w:rFonts w:ascii="Georgia" w:hAnsi="Georgia" w:hint="default"/>
        <w:b w:val="0"/>
        <w:i w:val="0"/>
        <w:sz w:val="30"/>
        <w:szCs w:val="30"/>
      </w:rPr>
    </w:lvl>
    <w:lvl w:ilvl="2">
      <w:start w:val="1"/>
      <w:numFmt w:val="decimal"/>
      <w:lvlText w:val="%1.%2.%3."/>
      <w:lvlJc w:val="left"/>
      <w:pPr>
        <w:tabs>
          <w:tab w:val="num" w:pos="652"/>
        </w:tabs>
        <w:ind w:left="652" w:hanging="652"/>
      </w:pPr>
      <w:rPr>
        <w:rFonts w:ascii="Georgia" w:hAnsi="Georgia" w:hint="default"/>
        <w:b w:val="0"/>
        <w:i w:val="0"/>
        <w:sz w:val="24"/>
        <w:szCs w:val="24"/>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1"/>
  </w:num>
  <w:num w:numId="2">
    <w:abstractNumId w:val="3"/>
  </w:num>
  <w:num w:numId="3">
    <w:abstractNumId w:val="0"/>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2"/>
  </w:num>
  <w:num w:numId="13">
    <w:abstractNumId w:val="4"/>
  </w:num>
  <w:num w:numId="14">
    <w:abstractNumId w:val="2"/>
  </w:num>
  <w:num w:numId="15">
    <w:abstractNumId w:val="2"/>
  </w:num>
  <w:num w:numId="16">
    <w:abstractNumId w:val="2"/>
  </w:num>
  <w:num w:numId="1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ACA"/>
    <w:rsid w:val="000037E2"/>
    <w:rsid w:val="000154E3"/>
    <w:rsid w:val="000173FA"/>
    <w:rsid w:val="00021B78"/>
    <w:rsid w:val="00032771"/>
    <w:rsid w:val="00034ECC"/>
    <w:rsid w:val="000576A9"/>
    <w:rsid w:val="0006689F"/>
    <w:rsid w:val="00072BF9"/>
    <w:rsid w:val="0007433B"/>
    <w:rsid w:val="00075AB4"/>
    <w:rsid w:val="00080CC1"/>
    <w:rsid w:val="000A1FC9"/>
    <w:rsid w:val="000B13BD"/>
    <w:rsid w:val="000D264F"/>
    <w:rsid w:val="000D6AC3"/>
    <w:rsid w:val="000E7F5D"/>
    <w:rsid w:val="000F1787"/>
    <w:rsid w:val="00101AC0"/>
    <w:rsid w:val="001147D4"/>
    <w:rsid w:val="00117C1D"/>
    <w:rsid w:val="001216F3"/>
    <w:rsid w:val="0013212B"/>
    <w:rsid w:val="001379D5"/>
    <w:rsid w:val="00141D80"/>
    <w:rsid w:val="00150F30"/>
    <w:rsid w:val="00151457"/>
    <w:rsid w:val="00197688"/>
    <w:rsid w:val="001A1309"/>
    <w:rsid w:val="001B3CC0"/>
    <w:rsid w:val="001C664F"/>
    <w:rsid w:val="001D1A1E"/>
    <w:rsid w:val="001E0908"/>
    <w:rsid w:val="001E1672"/>
    <w:rsid w:val="001E4B0D"/>
    <w:rsid w:val="002111D9"/>
    <w:rsid w:val="00213454"/>
    <w:rsid w:val="00214BAB"/>
    <w:rsid w:val="0022450C"/>
    <w:rsid w:val="00226781"/>
    <w:rsid w:val="00227CA4"/>
    <w:rsid w:val="00247122"/>
    <w:rsid w:val="0025571D"/>
    <w:rsid w:val="00263B20"/>
    <w:rsid w:val="00270B5A"/>
    <w:rsid w:val="00280730"/>
    <w:rsid w:val="002859AB"/>
    <w:rsid w:val="002B3763"/>
    <w:rsid w:val="002B3DBD"/>
    <w:rsid w:val="002C2DD1"/>
    <w:rsid w:val="002C6330"/>
    <w:rsid w:val="003048D4"/>
    <w:rsid w:val="00322F8F"/>
    <w:rsid w:val="00334AE0"/>
    <w:rsid w:val="00375B14"/>
    <w:rsid w:val="003859FA"/>
    <w:rsid w:val="00396F45"/>
    <w:rsid w:val="003A36DB"/>
    <w:rsid w:val="003A4DA3"/>
    <w:rsid w:val="003A7A7C"/>
    <w:rsid w:val="003B27A8"/>
    <w:rsid w:val="003C4AB9"/>
    <w:rsid w:val="003D1ED0"/>
    <w:rsid w:val="003D31BC"/>
    <w:rsid w:val="00400B59"/>
    <w:rsid w:val="00443A14"/>
    <w:rsid w:val="00445811"/>
    <w:rsid w:val="004531F4"/>
    <w:rsid w:val="004763B6"/>
    <w:rsid w:val="00477DB5"/>
    <w:rsid w:val="00495EA7"/>
    <w:rsid w:val="00496AF5"/>
    <w:rsid w:val="004A1E39"/>
    <w:rsid w:val="004A4540"/>
    <w:rsid w:val="004C42B9"/>
    <w:rsid w:val="004C68A0"/>
    <w:rsid w:val="004D0B4E"/>
    <w:rsid w:val="004D38A4"/>
    <w:rsid w:val="004E6E95"/>
    <w:rsid w:val="00502E69"/>
    <w:rsid w:val="00516083"/>
    <w:rsid w:val="00551E81"/>
    <w:rsid w:val="00556F74"/>
    <w:rsid w:val="005729CC"/>
    <w:rsid w:val="00573661"/>
    <w:rsid w:val="00581FF5"/>
    <w:rsid w:val="005963E8"/>
    <w:rsid w:val="00597B7B"/>
    <w:rsid w:val="005B7B01"/>
    <w:rsid w:val="005D0C53"/>
    <w:rsid w:val="005D173D"/>
    <w:rsid w:val="005D35CA"/>
    <w:rsid w:val="00606B8F"/>
    <w:rsid w:val="0061229F"/>
    <w:rsid w:val="00616D97"/>
    <w:rsid w:val="00651900"/>
    <w:rsid w:val="00657848"/>
    <w:rsid w:val="00660C87"/>
    <w:rsid w:val="00661919"/>
    <w:rsid w:val="00662D4F"/>
    <w:rsid w:val="006721F9"/>
    <w:rsid w:val="00672ACA"/>
    <w:rsid w:val="006906EB"/>
    <w:rsid w:val="006B2C10"/>
    <w:rsid w:val="006B3558"/>
    <w:rsid w:val="006B4FE3"/>
    <w:rsid w:val="006B5617"/>
    <w:rsid w:val="006B5DD2"/>
    <w:rsid w:val="006C44B2"/>
    <w:rsid w:val="006E180E"/>
    <w:rsid w:val="006E751B"/>
    <w:rsid w:val="006F4FDC"/>
    <w:rsid w:val="007079BC"/>
    <w:rsid w:val="00710F11"/>
    <w:rsid w:val="007202B9"/>
    <w:rsid w:val="007300D3"/>
    <w:rsid w:val="0073571A"/>
    <w:rsid w:val="0074010D"/>
    <w:rsid w:val="00742692"/>
    <w:rsid w:val="00751AE5"/>
    <w:rsid w:val="00754FB0"/>
    <w:rsid w:val="00766FAD"/>
    <w:rsid w:val="0077273A"/>
    <w:rsid w:val="00773565"/>
    <w:rsid w:val="00787674"/>
    <w:rsid w:val="007A65A0"/>
    <w:rsid w:val="007B6DC0"/>
    <w:rsid w:val="007B705C"/>
    <w:rsid w:val="007C1D4F"/>
    <w:rsid w:val="007C2305"/>
    <w:rsid w:val="007D1D1C"/>
    <w:rsid w:val="007D5758"/>
    <w:rsid w:val="007E0861"/>
    <w:rsid w:val="007E17A8"/>
    <w:rsid w:val="007E224D"/>
    <w:rsid w:val="007E34E0"/>
    <w:rsid w:val="007E757C"/>
    <w:rsid w:val="007F3A1E"/>
    <w:rsid w:val="007F5301"/>
    <w:rsid w:val="00812A4B"/>
    <w:rsid w:val="008277F1"/>
    <w:rsid w:val="00830BC6"/>
    <w:rsid w:val="00841667"/>
    <w:rsid w:val="008503D5"/>
    <w:rsid w:val="00852B72"/>
    <w:rsid w:val="008601E9"/>
    <w:rsid w:val="008606BD"/>
    <w:rsid w:val="008630C7"/>
    <w:rsid w:val="008670FD"/>
    <w:rsid w:val="00871D3E"/>
    <w:rsid w:val="00872F42"/>
    <w:rsid w:val="0087452A"/>
    <w:rsid w:val="00884D43"/>
    <w:rsid w:val="00886E10"/>
    <w:rsid w:val="00891595"/>
    <w:rsid w:val="008B26E7"/>
    <w:rsid w:val="008B2837"/>
    <w:rsid w:val="008B386F"/>
    <w:rsid w:val="008D7D0F"/>
    <w:rsid w:val="008E4C88"/>
    <w:rsid w:val="008E635C"/>
    <w:rsid w:val="00901258"/>
    <w:rsid w:val="0090472D"/>
    <w:rsid w:val="0090725E"/>
    <w:rsid w:val="00925DB6"/>
    <w:rsid w:val="009306FA"/>
    <w:rsid w:val="00943AF9"/>
    <w:rsid w:val="00952349"/>
    <w:rsid w:val="00956C45"/>
    <w:rsid w:val="00962255"/>
    <w:rsid w:val="00987700"/>
    <w:rsid w:val="00987E27"/>
    <w:rsid w:val="009902DD"/>
    <w:rsid w:val="009A1530"/>
    <w:rsid w:val="009A257E"/>
    <w:rsid w:val="009B000E"/>
    <w:rsid w:val="009C4193"/>
    <w:rsid w:val="009D421F"/>
    <w:rsid w:val="00A03F95"/>
    <w:rsid w:val="00A110F7"/>
    <w:rsid w:val="00A129F4"/>
    <w:rsid w:val="00A16E73"/>
    <w:rsid w:val="00A56EBB"/>
    <w:rsid w:val="00A62529"/>
    <w:rsid w:val="00A678AD"/>
    <w:rsid w:val="00A700B4"/>
    <w:rsid w:val="00A70D47"/>
    <w:rsid w:val="00A946DC"/>
    <w:rsid w:val="00AC2C0B"/>
    <w:rsid w:val="00AC7F65"/>
    <w:rsid w:val="00AD108A"/>
    <w:rsid w:val="00B015E0"/>
    <w:rsid w:val="00B03B4C"/>
    <w:rsid w:val="00B321A8"/>
    <w:rsid w:val="00B32DC7"/>
    <w:rsid w:val="00B41EC5"/>
    <w:rsid w:val="00B42A83"/>
    <w:rsid w:val="00B47CCE"/>
    <w:rsid w:val="00B506C6"/>
    <w:rsid w:val="00B75EBE"/>
    <w:rsid w:val="00B967E8"/>
    <w:rsid w:val="00BA3578"/>
    <w:rsid w:val="00BA35B4"/>
    <w:rsid w:val="00BA7E23"/>
    <w:rsid w:val="00BB4AE5"/>
    <w:rsid w:val="00BC2E36"/>
    <w:rsid w:val="00BC33F1"/>
    <w:rsid w:val="00BD197C"/>
    <w:rsid w:val="00BE162D"/>
    <w:rsid w:val="00BE4B6F"/>
    <w:rsid w:val="00BE5780"/>
    <w:rsid w:val="00C020F0"/>
    <w:rsid w:val="00C022B2"/>
    <w:rsid w:val="00C30971"/>
    <w:rsid w:val="00C33062"/>
    <w:rsid w:val="00C467F2"/>
    <w:rsid w:val="00C66716"/>
    <w:rsid w:val="00C7438F"/>
    <w:rsid w:val="00C84A4F"/>
    <w:rsid w:val="00C901E9"/>
    <w:rsid w:val="00C913C2"/>
    <w:rsid w:val="00C927B7"/>
    <w:rsid w:val="00C96350"/>
    <w:rsid w:val="00CA2036"/>
    <w:rsid w:val="00CD1CFA"/>
    <w:rsid w:val="00CD5C8E"/>
    <w:rsid w:val="00CE77D3"/>
    <w:rsid w:val="00CF0A95"/>
    <w:rsid w:val="00CF7D0A"/>
    <w:rsid w:val="00CF7E75"/>
    <w:rsid w:val="00D0284C"/>
    <w:rsid w:val="00D042CF"/>
    <w:rsid w:val="00D046CB"/>
    <w:rsid w:val="00D13A9E"/>
    <w:rsid w:val="00D3007D"/>
    <w:rsid w:val="00D41072"/>
    <w:rsid w:val="00D424D8"/>
    <w:rsid w:val="00D50309"/>
    <w:rsid w:val="00D816F8"/>
    <w:rsid w:val="00DB1AAD"/>
    <w:rsid w:val="00DB2B7C"/>
    <w:rsid w:val="00DB4506"/>
    <w:rsid w:val="00DC7102"/>
    <w:rsid w:val="00DD22FE"/>
    <w:rsid w:val="00DD7BED"/>
    <w:rsid w:val="00DE155F"/>
    <w:rsid w:val="00DF29EA"/>
    <w:rsid w:val="00E028F5"/>
    <w:rsid w:val="00E03022"/>
    <w:rsid w:val="00E1784B"/>
    <w:rsid w:val="00E20D40"/>
    <w:rsid w:val="00E23B0D"/>
    <w:rsid w:val="00E309E2"/>
    <w:rsid w:val="00E40543"/>
    <w:rsid w:val="00E46B8B"/>
    <w:rsid w:val="00E57CF3"/>
    <w:rsid w:val="00E61F48"/>
    <w:rsid w:val="00E77D12"/>
    <w:rsid w:val="00E77D1C"/>
    <w:rsid w:val="00E812A1"/>
    <w:rsid w:val="00E83AFB"/>
    <w:rsid w:val="00E8440E"/>
    <w:rsid w:val="00EA2DFA"/>
    <w:rsid w:val="00EB1AB9"/>
    <w:rsid w:val="00EC78C4"/>
    <w:rsid w:val="00EF3039"/>
    <w:rsid w:val="00EF595A"/>
    <w:rsid w:val="00EF6716"/>
    <w:rsid w:val="00F0147D"/>
    <w:rsid w:val="00F04AA5"/>
    <w:rsid w:val="00F10A82"/>
    <w:rsid w:val="00F26330"/>
    <w:rsid w:val="00F3150C"/>
    <w:rsid w:val="00F346A5"/>
    <w:rsid w:val="00F42DFB"/>
    <w:rsid w:val="00F476F7"/>
    <w:rsid w:val="00F56CF9"/>
    <w:rsid w:val="00F5763E"/>
    <w:rsid w:val="00F65F77"/>
    <w:rsid w:val="00F70546"/>
    <w:rsid w:val="00F71B36"/>
    <w:rsid w:val="00F721BA"/>
    <w:rsid w:val="00F856FB"/>
    <w:rsid w:val="00F91B32"/>
    <w:rsid w:val="00FA323A"/>
    <w:rsid w:val="00FA7D88"/>
    <w:rsid w:val="00FC6D40"/>
    <w:rsid w:val="00FE7272"/>
    <w:rsid w:val="00FF2E6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1"/>
    <w:lsdException w:name="FollowedHyperlink"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lsdException w:name="Bibliography" w:uiPriority="37"/>
    <w:lsdException w:name="TOC Heading" w:uiPriority="39" w:qFormat="1"/>
  </w:latentStyles>
  <w:style w:type="paragraph" w:default="1" w:styleId="Normal">
    <w:name w:val="Normal"/>
    <w:qFormat/>
    <w:rsid w:val="003B27A8"/>
    <w:pPr>
      <w:spacing w:after="0" w:line="280" w:lineRule="atLeast"/>
    </w:pPr>
    <w:rPr>
      <w:rFonts w:ascii="Georgia" w:eastAsiaTheme="minorEastAsia" w:hAnsi="Georgia" w:cs="Georgia"/>
      <w:color w:val="0D0D0D" w:themeColor="text1" w:themeTint="F2"/>
      <w:sz w:val="21"/>
      <w:szCs w:val="21"/>
    </w:rPr>
  </w:style>
  <w:style w:type="paragraph" w:styleId="Overskrift1">
    <w:name w:val="heading 1"/>
    <w:basedOn w:val="Normal"/>
    <w:next w:val="Normal-medluft"/>
    <w:link w:val="Overskrift1Tegn"/>
    <w:qFormat/>
    <w:rsid w:val="00812A4B"/>
    <w:pPr>
      <w:keepNext/>
      <w:numPr>
        <w:numId w:val="17"/>
      </w:numPr>
      <w:spacing w:after="280"/>
      <w:outlineLvl w:val="0"/>
    </w:pPr>
    <w:rPr>
      <w:rFonts w:cs="Arial"/>
      <w:b/>
      <w:bCs/>
      <w:kern w:val="32"/>
      <w:szCs w:val="32"/>
    </w:rPr>
  </w:style>
  <w:style w:type="paragraph" w:styleId="Overskrift2">
    <w:name w:val="heading 2"/>
    <w:basedOn w:val="Normal"/>
    <w:next w:val="Normal-medluft"/>
    <w:link w:val="Overskrift2Tegn"/>
    <w:qFormat/>
    <w:rsid w:val="00812A4B"/>
    <w:pPr>
      <w:keepNext/>
      <w:numPr>
        <w:ilvl w:val="1"/>
        <w:numId w:val="17"/>
      </w:numPr>
      <w:spacing w:after="280"/>
      <w:outlineLvl w:val="1"/>
    </w:pPr>
    <w:rPr>
      <w:rFonts w:cs="Arial"/>
      <w:b/>
      <w:bCs/>
      <w:i/>
      <w:iCs/>
      <w:szCs w:val="28"/>
    </w:rPr>
  </w:style>
  <w:style w:type="paragraph" w:styleId="Overskrift3">
    <w:name w:val="heading 3"/>
    <w:basedOn w:val="Normal"/>
    <w:next w:val="Normal-medluft"/>
    <w:link w:val="Overskrift3Tegn"/>
    <w:qFormat/>
    <w:rsid w:val="00812A4B"/>
    <w:pPr>
      <w:keepNext/>
      <w:numPr>
        <w:ilvl w:val="2"/>
        <w:numId w:val="17"/>
      </w:numPr>
      <w:outlineLvl w:val="2"/>
    </w:pPr>
    <w:rPr>
      <w:rFonts w:cs="Arial"/>
      <w:bCs/>
      <w:i/>
      <w:szCs w:val="26"/>
    </w:rPr>
  </w:style>
  <w:style w:type="paragraph" w:styleId="Overskrift4">
    <w:name w:val="heading 4"/>
    <w:basedOn w:val="Normal"/>
    <w:next w:val="Normal"/>
    <w:link w:val="Overskrift4Tegn"/>
    <w:unhideWhenUsed/>
    <w:rsid w:val="00812A4B"/>
    <w:pPr>
      <w:keepNext/>
      <w:keepLines/>
      <w:spacing w:before="200"/>
      <w:outlineLvl w:val="3"/>
    </w:pPr>
    <w:rPr>
      <w:rFonts w:eastAsiaTheme="majorEastAsia" w:cstheme="majorBidi"/>
      <w:b/>
      <w:bCs/>
      <w:iCs/>
    </w:rPr>
  </w:style>
  <w:style w:type="paragraph" w:styleId="Overskrift5">
    <w:name w:val="heading 5"/>
    <w:basedOn w:val="Normal"/>
    <w:next w:val="Normal-medluft"/>
    <w:link w:val="Overskrift5Tegn"/>
    <w:unhideWhenUsed/>
    <w:rsid w:val="00812A4B"/>
    <w:pPr>
      <w:keepNext/>
      <w:spacing w:before="280" w:after="140"/>
      <w:outlineLvl w:val="4"/>
    </w:pPr>
    <w:rPr>
      <w:rFonts w:eastAsia="Times New Roman" w:cs="Times New Roman"/>
      <w:bCs/>
      <w:i/>
      <w:iCs/>
      <w:color w:val="auto"/>
      <w:szCs w:val="26"/>
      <w:lang w:eastAsia="da-DK"/>
    </w:rPr>
  </w:style>
  <w:style w:type="paragraph" w:styleId="Overskrift6">
    <w:name w:val="heading 6"/>
    <w:basedOn w:val="Normal"/>
    <w:next w:val="Normal-medluft"/>
    <w:link w:val="Overskrift6Tegn"/>
    <w:unhideWhenUsed/>
    <w:rsid w:val="00812A4B"/>
    <w:pPr>
      <w:outlineLvl w:val="5"/>
    </w:pPr>
    <w:rPr>
      <w:rFonts w:eastAsia="Times New Roman" w:cs="Times New Roman"/>
      <w:bCs/>
      <w:i/>
      <w:color w:val="auto"/>
      <w:szCs w:val="22"/>
      <w:lang w:eastAsia="da-DK"/>
    </w:rPr>
  </w:style>
  <w:style w:type="paragraph" w:styleId="Overskrift7">
    <w:name w:val="heading 7"/>
    <w:basedOn w:val="Normal"/>
    <w:next w:val="Normal"/>
    <w:link w:val="Overskrift7Tegn"/>
    <w:uiPriority w:val="9"/>
    <w:semiHidden/>
    <w:qFormat/>
    <w:rsid w:val="00080CC1"/>
    <w:pPr>
      <w:keepNext/>
      <w:keepLines/>
      <w:numPr>
        <w:ilvl w:val="6"/>
        <w:numId w:val="17"/>
      </w:numPr>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qFormat/>
    <w:rsid w:val="00080CC1"/>
    <w:pPr>
      <w:keepNext/>
      <w:keepLines/>
      <w:numPr>
        <w:ilvl w:val="7"/>
        <w:numId w:val="17"/>
      </w:numPr>
      <w:spacing w:before="200"/>
      <w:outlineLvl w:val="7"/>
    </w:pPr>
    <w:rPr>
      <w:rFonts w:eastAsiaTheme="majorEastAsia" w:cstheme="majorBidi"/>
      <w:color w:val="00A9E0"/>
      <w:sz w:val="20"/>
      <w:szCs w:val="20"/>
    </w:rPr>
  </w:style>
  <w:style w:type="paragraph" w:styleId="Overskrift9">
    <w:name w:val="heading 9"/>
    <w:basedOn w:val="Normal"/>
    <w:next w:val="Normal"/>
    <w:link w:val="Overskrift9Tegn"/>
    <w:uiPriority w:val="9"/>
    <w:semiHidden/>
    <w:qFormat/>
    <w:rsid w:val="00EA2DFA"/>
    <w:pPr>
      <w:keepNext/>
      <w:keepLines/>
      <w:numPr>
        <w:ilvl w:val="8"/>
        <w:numId w:val="17"/>
      </w:numPr>
      <w:spacing w:before="200"/>
      <w:outlineLvl w:val="8"/>
    </w:pPr>
    <w:rPr>
      <w:rFonts w:eastAsiaTheme="majorEastAsia"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EA2DFA"/>
    <w:pPr>
      <w:spacing w:line="240" w:lineRule="auto"/>
    </w:pPr>
    <w:rPr>
      <w:rFonts w:cs="Consolas"/>
    </w:rPr>
  </w:style>
  <w:style w:type="character" w:customStyle="1" w:styleId="AlmindeligtekstTegn">
    <w:name w:val="Almindelig tekst Tegn"/>
    <w:basedOn w:val="Standardskrifttypeiafsnit"/>
    <w:link w:val="Almindeligtekst"/>
    <w:uiPriority w:val="99"/>
    <w:semiHidden/>
    <w:rsid w:val="00EA2DFA"/>
    <w:rPr>
      <w:rFonts w:ascii="Georgia" w:eastAsiaTheme="minorEastAsia" w:hAnsi="Georgia" w:cs="Consolas"/>
      <w:color w:val="0D0D0D" w:themeColor="text1" w:themeTint="F2"/>
      <w:sz w:val="21"/>
      <w:szCs w:val="21"/>
    </w:rPr>
  </w:style>
  <w:style w:type="character" w:styleId="BesgtHyperlink">
    <w:name w:val="FollowedHyperlink"/>
    <w:basedOn w:val="Standardskrifttypeiafsnit"/>
    <w:uiPriority w:val="1"/>
    <w:rsid w:val="00EA2DFA"/>
    <w:rPr>
      <w:rFonts w:ascii="Georgia" w:hAnsi="Georgia"/>
      <w:color w:val="800080"/>
      <w:u w:val="single"/>
    </w:rPr>
  </w:style>
  <w:style w:type="paragraph" w:styleId="Billedtekst">
    <w:name w:val="caption"/>
    <w:basedOn w:val="Normal"/>
    <w:next w:val="Normal"/>
    <w:rsid w:val="00502E69"/>
    <w:pPr>
      <w:keepNext/>
      <w:spacing w:after="60"/>
    </w:pPr>
    <w:rPr>
      <w:rFonts w:eastAsia="Times New Roman" w:cs="Times New Roman"/>
      <w:bCs/>
      <w:color w:val="auto"/>
      <w:szCs w:val="20"/>
      <w:lang w:eastAsia="da-DK"/>
    </w:rPr>
  </w:style>
  <w:style w:type="paragraph" w:styleId="Bloktekst">
    <w:name w:val="Block Text"/>
    <w:basedOn w:val="Normal"/>
    <w:uiPriority w:val="99"/>
    <w:semiHidden/>
    <w:unhideWhenUsed/>
    <w:rsid w:val="00EA2DFA"/>
    <w:pPr>
      <w:pBdr>
        <w:top w:val="single" w:sz="2" w:space="10" w:color="00A9E0"/>
        <w:left w:val="single" w:sz="2" w:space="10" w:color="00A9E0"/>
        <w:bottom w:val="single" w:sz="2" w:space="10" w:color="00A9E0"/>
        <w:right w:val="single" w:sz="2" w:space="10" w:color="00A9E0"/>
      </w:pBdr>
      <w:ind w:left="1152" w:right="1152"/>
    </w:pPr>
    <w:rPr>
      <w:rFonts w:cstheme="minorBidi"/>
      <w:i/>
      <w:iCs/>
      <w:color w:val="00A9E0"/>
    </w:rPr>
  </w:style>
  <w:style w:type="paragraph" w:styleId="Listeafsnit">
    <w:name w:val="List Paragraph"/>
    <w:basedOn w:val="Normal"/>
    <w:uiPriority w:val="34"/>
    <w:rsid w:val="00E20D40"/>
    <w:pPr>
      <w:contextualSpacing/>
    </w:pPr>
  </w:style>
  <w:style w:type="paragraph" w:styleId="Brdtekst">
    <w:name w:val="Body Text"/>
    <w:basedOn w:val="Normal"/>
    <w:link w:val="BrdtekstTegn"/>
    <w:uiPriority w:val="99"/>
    <w:semiHidden/>
    <w:unhideWhenUsed/>
    <w:rsid w:val="00EA2DFA"/>
    <w:pPr>
      <w:spacing w:after="120"/>
    </w:pPr>
  </w:style>
  <w:style w:type="character" w:customStyle="1" w:styleId="BrdtekstTegn">
    <w:name w:val="Brødtekst Tegn"/>
    <w:basedOn w:val="Standardskrifttypeiafsnit"/>
    <w:link w:val="Brdtekst"/>
    <w:uiPriority w:val="99"/>
    <w:semiHidden/>
    <w:rsid w:val="00EA2DFA"/>
    <w:rPr>
      <w:rFonts w:ascii="Georgia" w:eastAsiaTheme="minorEastAsia" w:hAnsi="Georgia" w:cs="Georgia"/>
      <w:color w:val="0D0D0D" w:themeColor="text1" w:themeTint="F2"/>
      <w:sz w:val="21"/>
      <w:szCs w:val="21"/>
    </w:rPr>
  </w:style>
  <w:style w:type="paragraph" w:customStyle="1" w:styleId="DokOverskrift">
    <w:name w:val="DokOverskrift"/>
    <w:basedOn w:val="Normal"/>
    <w:next w:val="Normal"/>
    <w:qFormat/>
    <w:rsid w:val="00EA2DFA"/>
    <w:pPr>
      <w:spacing w:after="280"/>
    </w:pPr>
    <w:rPr>
      <w:b/>
      <w:szCs w:val="20"/>
      <w:lang w:eastAsia="da-DK"/>
    </w:rPr>
  </w:style>
  <w:style w:type="character" w:styleId="Fremhv">
    <w:name w:val="Emphasis"/>
    <w:basedOn w:val="Standardskrifttypeiafsnit"/>
    <w:uiPriority w:val="20"/>
    <w:rsid w:val="00EA2DFA"/>
    <w:rPr>
      <w:i/>
      <w:iCs/>
    </w:rPr>
  </w:style>
  <w:style w:type="character" w:styleId="Hyperlink">
    <w:name w:val="Hyperlink"/>
    <w:basedOn w:val="Standardskrifttypeiafsnit"/>
    <w:uiPriority w:val="1"/>
    <w:rsid w:val="00EA2DFA"/>
    <w:rPr>
      <w:rFonts w:ascii="Georgia" w:hAnsi="Georgia"/>
      <w:color w:val="0000FF"/>
      <w:u w:val="single"/>
    </w:rPr>
  </w:style>
  <w:style w:type="paragraph" w:styleId="Indholdsfortegnelse1">
    <w:name w:val="toc 1"/>
    <w:basedOn w:val="Normal"/>
    <w:next w:val="Normal"/>
    <w:autoRedefine/>
    <w:uiPriority w:val="39"/>
    <w:unhideWhenUsed/>
    <w:rsid w:val="00812A4B"/>
    <w:pPr>
      <w:tabs>
        <w:tab w:val="right" w:leader="dot" w:pos="7360"/>
      </w:tabs>
      <w:spacing w:before="120"/>
    </w:pPr>
    <w:rPr>
      <w:noProof/>
    </w:rPr>
  </w:style>
  <w:style w:type="character" w:styleId="Kraftigfremhvning">
    <w:name w:val="Intense Emphasis"/>
    <w:basedOn w:val="Standardskrifttypeiafsnit"/>
    <w:uiPriority w:val="21"/>
    <w:semiHidden/>
    <w:rsid w:val="00EA2DFA"/>
    <w:rPr>
      <w:b/>
      <w:bCs/>
      <w:i/>
      <w:iCs/>
      <w:color w:val="00A9E0" w:themeColor="accent1"/>
    </w:rPr>
  </w:style>
  <w:style w:type="character" w:styleId="Kraftighenvisning">
    <w:name w:val="Intense Reference"/>
    <w:basedOn w:val="Standardskrifttypeiafsnit"/>
    <w:uiPriority w:val="32"/>
    <w:semiHidden/>
    <w:rsid w:val="00EA2DFA"/>
    <w:rPr>
      <w:b/>
      <w:bCs/>
      <w:smallCaps/>
      <w:color w:val="F9BA04" w:themeColor="accent2"/>
      <w:spacing w:val="5"/>
      <w:u w:val="single"/>
    </w:rPr>
  </w:style>
  <w:style w:type="table" w:styleId="Lysskygge">
    <w:name w:val="Light Shading"/>
    <w:basedOn w:val="Tabel-Normal"/>
    <w:uiPriority w:val="60"/>
    <w:rsid w:val="00EA2DFA"/>
    <w:pPr>
      <w:spacing w:after="0" w:line="240" w:lineRule="auto"/>
    </w:pPr>
    <w:rPr>
      <w:rFonts w:ascii="Georgia" w:eastAsiaTheme="minorEastAsia" w:hAnsi="Georgia" w:cs="Georgia"/>
      <w:color w:val="000000" w:themeColor="text1" w:themeShade="BF"/>
      <w:sz w:val="21"/>
      <w:szCs w:val="2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arkeringsbobletekst">
    <w:name w:val="Balloon Text"/>
    <w:basedOn w:val="Normal"/>
    <w:link w:val="MarkeringsbobletekstTegn"/>
    <w:uiPriority w:val="99"/>
    <w:semiHidden/>
    <w:unhideWhenUsed/>
    <w:rsid w:val="00EA2DF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A2DFA"/>
    <w:rPr>
      <w:rFonts w:ascii="Tahoma" w:eastAsiaTheme="minorEastAsia" w:hAnsi="Tahoma" w:cs="Tahoma"/>
      <w:color w:val="0D0D0D" w:themeColor="text1" w:themeTint="F2"/>
      <w:sz w:val="16"/>
      <w:szCs w:val="16"/>
    </w:rPr>
  </w:style>
  <w:style w:type="paragraph" w:customStyle="1" w:styleId="Normal-Afdeling">
    <w:name w:val="Normal - Afdeling"/>
    <w:basedOn w:val="Normal"/>
    <w:semiHidden/>
    <w:rsid w:val="00EA2DFA"/>
    <w:pPr>
      <w:spacing w:line="190" w:lineRule="atLeast"/>
    </w:pPr>
    <w:rPr>
      <w:caps/>
      <w:color w:val="00A9E0"/>
      <w:sz w:val="15"/>
    </w:rPr>
  </w:style>
  <w:style w:type="paragraph" w:customStyle="1" w:styleId="Normal-Emne">
    <w:name w:val="Normal - Emne"/>
    <w:basedOn w:val="Normal"/>
    <w:link w:val="Normal-EmneChar"/>
    <w:semiHidden/>
    <w:rsid w:val="00EA2DFA"/>
    <w:pPr>
      <w:spacing w:before="20"/>
    </w:pPr>
    <w:rPr>
      <w:caps/>
      <w:color w:val="F9BA04"/>
      <w:sz w:val="40"/>
    </w:rPr>
  </w:style>
  <w:style w:type="character" w:customStyle="1" w:styleId="Normal-EmneChar">
    <w:name w:val="Normal - Emne Char"/>
    <w:basedOn w:val="Standardskrifttypeiafsnit"/>
    <w:link w:val="Normal-Emne"/>
    <w:semiHidden/>
    <w:rsid w:val="00EA2DFA"/>
    <w:rPr>
      <w:rFonts w:ascii="Georgia" w:eastAsiaTheme="minorEastAsia" w:hAnsi="Georgia" w:cs="Georgia"/>
      <w:caps/>
      <w:color w:val="F9BA04"/>
      <w:sz w:val="40"/>
      <w:szCs w:val="21"/>
    </w:rPr>
  </w:style>
  <w:style w:type="paragraph" w:customStyle="1" w:styleId="Normal-medluft">
    <w:name w:val="Normal - med luft"/>
    <w:basedOn w:val="Normal"/>
    <w:qFormat/>
    <w:rsid w:val="00EA2DFA"/>
    <w:pPr>
      <w:spacing w:after="280"/>
    </w:pPr>
  </w:style>
  <w:style w:type="paragraph" w:customStyle="1" w:styleId="Normal-Punktliste">
    <w:name w:val="Normal - Punktliste"/>
    <w:basedOn w:val="Normal"/>
    <w:qFormat/>
    <w:rsid w:val="00886E10"/>
    <w:pPr>
      <w:numPr>
        <w:numId w:val="1"/>
      </w:numPr>
      <w:tabs>
        <w:tab w:val="clear" w:pos="284"/>
      </w:tabs>
      <w:ind w:left="340" w:hanging="340"/>
    </w:pPr>
  </w:style>
  <w:style w:type="paragraph" w:customStyle="1" w:styleId="Normal-Talliste">
    <w:name w:val="Normal - Talliste"/>
    <w:basedOn w:val="Normal"/>
    <w:qFormat/>
    <w:rsid w:val="00886E10"/>
    <w:pPr>
      <w:numPr>
        <w:numId w:val="2"/>
      </w:numPr>
      <w:tabs>
        <w:tab w:val="clear" w:pos="227"/>
      </w:tabs>
      <w:ind w:left="340" w:hanging="340"/>
    </w:pPr>
  </w:style>
  <w:style w:type="character" w:customStyle="1" w:styleId="Overskrift1Tegn">
    <w:name w:val="Overskrift 1 Tegn"/>
    <w:basedOn w:val="Standardskrifttypeiafsnit"/>
    <w:link w:val="Overskrift1"/>
    <w:rsid w:val="00812A4B"/>
    <w:rPr>
      <w:rFonts w:ascii="Georgia" w:eastAsiaTheme="minorEastAsia" w:hAnsi="Georgia" w:cs="Arial"/>
      <w:b/>
      <w:bCs/>
      <w:color w:val="0D0D0D" w:themeColor="text1" w:themeTint="F2"/>
      <w:kern w:val="32"/>
      <w:sz w:val="21"/>
      <w:szCs w:val="32"/>
    </w:rPr>
  </w:style>
  <w:style w:type="character" w:customStyle="1" w:styleId="Overskrift2Tegn">
    <w:name w:val="Overskrift 2 Tegn"/>
    <w:basedOn w:val="Standardskrifttypeiafsnit"/>
    <w:link w:val="Overskrift2"/>
    <w:rsid w:val="00812A4B"/>
    <w:rPr>
      <w:rFonts w:ascii="Georgia" w:eastAsiaTheme="minorEastAsia" w:hAnsi="Georgia" w:cs="Arial"/>
      <w:b/>
      <w:bCs/>
      <w:i/>
      <w:iCs/>
      <w:color w:val="0D0D0D" w:themeColor="text1" w:themeTint="F2"/>
      <w:sz w:val="21"/>
      <w:szCs w:val="28"/>
    </w:rPr>
  </w:style>
  <w:style w:type="character" w:customStyle="1" w:styleId="Overskrift3Tegn">
    <w:name w:val="Overskrift 3 Tegn"/>
    <w:basedOn w:val="Standardskrifttypeiafsnit"/>
    <w:link w:val="Overskrift3"/>
    <w:rsid w:val="00812A4B"/>
    <w:rPr>
      <w:rFonts w:ascii="Georgia" w:eastAsiaTheme="minorEastAsia" w:hAnsi="Georgia" w:cs="Arial"/>
      <w:bCs/>
      <w:i/>
      <w:color w:val="0D0D0D" w:themeColor="text1" w:themeTint="F2"/>
      <w:sz w:val="21"/>
      <w:szCs w:val="26"/>
    </w:rPr>
  </w:style>
  <w:style w:type="character" w:customStyle="1" w:styleId="Overskrift4Tegn">
    <w:name w:val="Overskrift 4 Tegn"/>
    <w:basedOn w:val="Standardskrifttypeiafsnit"/>
    <w:link w:val="Overskrift4"/>
    <w:rsid w:val="00812A4B"/>
    <w:rPr>
      <w:rFonts w:ascii="Georgia" w:eastAsiaTheme="majorEastAsia" w:hAnsi="Georgia" w:cstheme="majorBidi"/>
      <w:b/>
      <w:bCs/>
      <w:iCs/>
      <w:color w:val="0D0D0D" w:themeColor="text1" w:themeTint="F2"/>
      <w:sz w:val="21"/>
      <w:szCs w:val="21"/>
    </w:rPr>
  </w:style>
  <w:style w:type="character" w:customStyle="1" w:styleId="Overskrift5Tegn">
    <w:name w:val="Overskrift 5 Tegn"/>
    <w:basedOn w:val="Standardskrifttypeiafsnit"/>
    <w:link w:val="Overskrift5"/>
    <w:rsid w:val="00812A4B"/>
    <w:rPr>
      <w:rFonts w:ascii="Georgia" w:eastAsia="Times New Roman" w:hAnsi="Georgia" w:cs="Times New Roman"/>
      <w:bCs/>
      <w:i/>
      <w:iCs/>
      <w:sz w:val="21"/>
      <w:szCs w:val="26"/>
      <w:lang w:eastAsia="da-DK"/>
    </w:rPr>
  </w:style>
  <w:style w:type="character" w:customStyle="1" w:styleId="Overskrift6Tegn">
    <w:name w:val="Overskrift 6 Tegn"/>
    <w:basedOn w:val="Standardskrifttypeiafsnit"/>
    <w:link w:val="Overskrift6"/>
    <w:rsid w:val="00812A4B"/>
    <w:rPr>
      <w:rFonts w:ascii="Georgia" w:eastAsia="Times New Roman" w:hAnsi="Georgia" w:cs="Times New Roman"/>
      <w:bCs/>
      <w:i/>
      <w:sz w:val="21"/>
      <w:lang w:eastAsia="da-DK"/>
    </w:rPr>
  </w:style>
  <w:style w:type="character" w:customStyle="1" w:styleId="Overskrift7Tegn">
    <w:name w:val="Overskrift 7 Tegn"/>
    <w:basedOn w:val="Standardskrifttypeiafsnit"/>
    <w:link w:val="Overskrift7"/>
    <w:uiPriority w:val="9"/>
    <w:semiHidden/>
    <w:rsid w:val="00080CC1"/>
    <w:rPr>
      <w:rFonts w:ascii="Georgia" w:eastAsiaTheme="majorEastAsia" w:hAnsi="Georgia" w:cstheme="majorBidi"/>
      <w:i/>
      <w:iCs/>
      <w:color w:val="404040" w:themeColor="text1" w:themeTint="BF"/>
      <w:sz w:val="21"/>
      <w:szCs w:val="21"/>
    </w:rPr>
  </w:style>
  <w:style w:type="character" w:customStyle="1" w:styleId="Overskrift8Tegn">
    <w:name w:val="Overskrift 8 Tegn"/>
    <w:basedOn w:val="Standardskrifttypeiafsnit"/>
    <w:link w:val="Overskrift8"/>
    <w:uiPriority w:val="9"/>
    <w:semiHidden/>
    <w:rsid w:val="00080CC1"/>
    <w:rPr>
      <w:rFonts w:ascii="Georgia" w:eastAsiaTheme="majorEastAsia" w:hAnsi="Georgia" w:cstheme="majorBidi"/>
      <w:color w:val="00A9E0"/>
      <w:sz w:val="20"/>
      <w:szCs w:val="20"/>
    </w:rPr>
  </w:style>
  <w:style w:type="character" w:customStyle="1" w:styleId="Overskrift9Tegn">
    <w:name w:val="Overskrift 9 Tegn"/>
    <w:basedOn w:val="Standardskrifttypeiafsnit"/>
    <w:link w:val="Overskrift9"/>
    <w:uiPriority w:val="9"/>
    <w:semiHidden/>
    <w:rsid w:val="008503D5"/>
    <w:rPr>
      <w:rFonts w:ascii="Georgia" w:eastAsiaTheme="majorEastAsia" w:hAnsi="Georgia" w:cstheme="majorBidi"/>
      <w:i/>
      <w:iCs/>
      <w:color w:val="404040" w:themeColor="text1" w:themeTint="BF"/>
      <w:sz w:val="20"/>
      <w:szCs w:val="20"/>
    </w:rPr>
  </w:style>
  <w:style w:type="paragraph" w:customStyle="1" w:styleId="Rammeindhold">
    <w:name w:val="Rammeindhold"/>
    <w:basedOn w:val="Brdtekst"/>
    <w:uiPriority w:val="2"/>
    <w:semiHidden/>
    <w:rsid w:val="00EA2DFA"/>
    <w:pPr>
      <w:suppressAutoHyphens/>
    </w:pPr>
    <w:rPr>
      <w:rFonts w:eastAsia="Times New Roman"/>
      <w:szCs w:val="24"/>
      <w:lang w:eastAsia="ar-SA"/>
    </w:rPr>
  </w:style>
  <w:style w:type="paragraph" w:styleId="Sidefod">
    <w:name w:val="footer"/>
    <w:basedOn w:val="Normal"/>
    <w:link w:val="SidefodTegn"/>
    <w:rsid w:val="00EA2DFA"/>
    <w:pPr>
      <w:tabs>
        <w:tab w:val="center" w:pos="4819"/>
        <w:tab w:val="right" w:pos="9638"/>
      </w:tabs>
      <w:spacing w:line="190" w:lineRule="atLeast"/>
      <w:ind w:right="-2268"/>
    </w:pPr>
    <w:rPr>
      <w:sz w:val="15"/>
    </w:rPr>
  </w:style>
  <w:style w:type="character" w:customStyle="1" w:styleId="SidefodTegn">
    <w:name w:val="Sidefod Tegn"/>
    <w:basedOn w:val="Standardskrifttypeiafsnit"/>
    <w:link w:val="Sidefod"/>
    <w:rsid w:val="00EA2DFA"/>
    <w:rPr>
      <w:rFonts w:ascii="Georgia" w:eastAsiaTheme="minorEastAsia" w:hAnsi="Georgia" w:cs="Georgia"/>
      <w:color w:val="0D0D0D" w:themeColor="text1" w:themeTint="F2"/>
      <w:sz w:val="15"/>
      <w:szCs w:val="21"/>
    </w:rPr>
  </w:style>
  <w:style w:type="paragraph" w:styleId="Sidehoved">
    <w:name w:val="header"/>
    <w:basedOn w:val="Normal"/>
    <w:link w:val="SidehovedTegn"/>
    <w:rsid w:val="00EA2DFA"/>
    <w:pPr>
      <w:tabs>
        <w:tab w:val="center" w:pos="4819"/>
        <w:tab w:val="right" w:pos="9638"/>
      </w:tabs>
    </w:pPr>
  </w:style>
  <w:style w:type="character" w:customStyle="1" w:styleId="SidehovedTegn">
    <w:name w:val="Sidehoved Tegn"/>
    <w:basedOn w:val="Standardskrifttypeiafsnit"/>
    <w:link w:val="Sidehoved"/>
    <w:rsid w:val="00EA2DFA"/>
    <w:rPr>
      <w:rFonts w:ascii="Georgia" w:eastAsiaTheme="minorEastAsia" w:hAnsi="Georgia" w:cs="Georgia"/>
      <w:color w:val="0D0D0D" w:themeColor="text1" w:themeTint="F2"/>
      <w:sz w:val="21"/>
      <w:szCs w:val="21"/>
    </w:rPr>
  </w:style>
  <w:style w:type="character" w:styleId="Sidetal">
    <w:name w:val="page number"/>
    <w:basedOn w:val="Standardskrifttypeiafsnit"/>
    <w:rsid w:val="00EA2DFA"/>
    <w:rPr>
      <w:rFonts w:ascii="Georgia" w:hAnsi="Georgia"/>
      <w:sz w:val="21"/>
    </w:rPr>
  </w:style>
  <w:style w:type="character" w:styleId="Strk">
    <w:name w:val="Strong"/>
    <w:basedOn w:val="Standardskrifttypeiafsnit"/>
    <w:uiPriority w:val="22"/>
    <w:rsid w:val="00EA2DFA"/>
    <w:rPr>
      <w:b/>
      <w:bCs/>
    </w:rPr>
  </w:style>
  <w:style w:type="paragraph" w:styleId="Strktcitat">
    <w:name w:val="Intense Quote"/>
    <w:basedOn w:val="Normal"/>
    <w:next w:val="Normal"/>
    <w:link w:val="StrktcitatTegn"/>
    <w:uiPriority w:val="30"/>
    <w:semiHidden/>
    <w:rsid w:val="00EA2DFA"/>
    <w:pPr>
      <w:pBdr>
        <w:bottom w:val="single" w:sz="4" w:space="4" w:color="00A9E0"/>
      </w:pBdr>
      <w:spacing w:before="200" w:after="280"/>
      <w:ind w:left="936" w:right="936"/>
    </w:pPr>
    <w:rPr>
      <w:b/>
      <w:bCs/>
      <w:i/>
      <w:iCs/>
      <w:color w:val="00A9E0"/>
    </w:rPr>
  </w:style>
  <w:style w:type="character" w:customStyle="1" w:styleId="StrktcitatTegn">
    <w:name w:val="Stærkt citat Tegn"/>
    <w:basedOn w:val="Standardskrifttypeiafsnit"/>
    <w:link w:val="Strktcitat"/>
    <w:uiPriority w:val="30"/>
    <w:semiHidden/>
    <w:rsid w:val="008503D5"/>
    <w:rPr>
      <w:rFonts w:ascii="Georgia" w:eastAsiaTheme="minorEastAsia" w:hAnsi="Georgia" w:cs="Georgia"/>
      <w:b/>
      <w:bCs/>
      <w:i/>
      <w:iCs/>
      <w:color w:val="00A9E0"/>
      <w:sz w:val="21"/>
      <w:szCs w:val="21"/>
    </w:rPr>
  </w:style>
  <w:style w:type="character" w:styleId="Svagfremhvning">
    <w:name w:val="Subtle Emphasis"/>
    <w:basedOn w:val="Standardskrifttypeiafsnit"/>
    <w:uiPriority w:val="19"/>
    <w:rsid w:val="00EA2DFA"/>
    <w:rPr>
      <w:i/>
      <w:iCs/>
      <w:color w:val="808080" w:themeColor="text1" w:themeTint="7F"/>
    </w:rPr>
  </w:style>
  <w:style w:type="character" w:styleId="Svaghenvisning">
    <w:name w:val="Subtle Reference"/>
    <w:basedOn w:val="Standardskrifttypeiafsnit"/>
    <w:uiPriority w:val="31"/>
    <w:semiHidden/>
    <w:rsid w:val="00EA2DFA"/>
    <w:rPr>
      <w:smallCaps/>
      <w:color w:val="F9BA04" w:themeColor="accent2"/>
      <w:u w:val="single"/>
    </w:rPr>
  </w:style>
  <w:style w:type="table" w:styleId="Tabel-Gitter">
    <w:name w:val="Table Grid"/>
    <w:basedOn w:val="Tabel-Normal"/>
    <w:uiPriority w:val="59"/>
    <w:rsid w:val="00EA2DFA"/>
    <w:pPr>
      <w:spacing w:after="0" w:line="280" w:lineRule="atLeast"/>
      <w:jc w:val="right"/>
    </w:pPr>
    <w:rPr>
      <w:rFonts w:ascii="Georgia" w:eastAsia="Times New Roman" w:hAnsi="Georgia" w:cs="Times New Roman"/>
      <w:color w:val="0D0D0D" w:themeColor="text1" w:themeTint="F2"/>
      <w:sz w:val="19"/>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left"/>
      </w:pPr>
      <w:rPr>
        <w:rFonts w:ascii="Georgia" w:hAnsi="Georgia"/>
      </w:rPr>
    </w:tblStylePr>
    <w:tblStylePr w:type="firstCol">
      <w:pPr>
        <w:wordWrap/>
        <w:jc w:val="left"/>
      </w:pPr>
    </w:tblStylePr>
  </w:style>
  <w:style w:type="table" w:customStyle="1" w:styleId="Tabel-TRMtal">
    <w:name w:val="Tabel - TRM tal"/>
    <w:basedOn w:val="Tabel-Normal"/>
    <w:rsid w:val="00CE77D3"/>
    <w:pPr>
      <w:spacing w:after="0" w:line="240" w:lineRule="auto"/>
      <w:jc w:val="right"/>
    </w:pPr>
    <w:rPr>
      <w:rFonts w:ascii="Georgia" w:eastAsia="Times New Roman" w:hAnsi="Georgia" w:cs="Times New Roman"/>
      <w:color w:val="0D0D0D" w:themeColor="text1" w:themeTint="F2"/>
      <w:sz w:val="19"/>
      <w:szCs w:val="17"/>
      <w:lang w:eastAsia="da-DK"/>
    </w:rPr>
    <w:tblPr>
      <w:tblStyleRowBandSize w:val="1"/>
      <w:tblStyleColBandSize w:val="1"/>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shd w:val="clear" w:color="auto" w:fill="8DCBEC"/>
      </w:tcPr>
    </w:tblStylePr>
    <w:tblStylePr w:type="lastRow">
      <w:pPr>
        <w:wordWrap/>
        <w:ind w:rightChars="0" w:right="0"/>
        <w:jc w:val="right"/>
      </w:pPr>
      <w:rPr>
        <w:rFonts w:ascii="Georgia" w:hAnsi="Georgia"/>
        <w:b/>
        <w:sz w:val="19"/>
      </w:rPr>
      <w:tblPr/>
      <w:tcPr>
        <w:shd w:val="clear" w:color="auto" w:fill="8DCBEC"/>
      </w:tcPr>
    </w:tblStylePr>
    <w:tblStylePr w:type="firstCol">
      <w:pPr>
        <w:jc w:val="left"/>
      </w:pPr>
      <w:rPr>
        <w:rFonts w:ascii="Georgia" w:hAnsi="Georgia"/>
        <w:b/>
        <w:sz w:val="19"/>
      </w:rPr>
      <w:tblPr/>
      <w:tcPr>
        <w:shd w:val="clear" w:color="auto" w:fill="8DCBEC"/>
      </w:tcPr>
    </w:tblStylePr>
    <w:tblStylePr w:type="lastCol">
      <w:rPr>
        <w:b/>
      </w:rPr>
      <w:tblPr/>
      <w:tcPr>
        <w:shd w:val="clear" w:color="auto" w:fill="8DCBEC"/>
      </w:tcPr>
    </w:tblStylePr>
    <w:tblStylePr w:type="band2Vert">
      <w:tblPr/>
      <w:tcPr>
        <w:shd w:val="clear" w:color="auto" w:fill="E2F1FA"/>
      </w:tcPr>
    </w:tblStylePr>
    <w:tblStylePr w:type="band2Horz">
      <w:tblPr/>
      <w:tcPr>
        <w:shd w:val="clear" w:color="auto" w:fill="E2F1FA"/>
      </w:tcPr>
    </w:tblStylePr>
  </w:style>
  <w:style w:type="paragraph" w:customStyle="1" w:styleId="Tabel-Tekstformatering">
    <w:name w:val="Tabel - Tekstformatering"/>
    <w:basedOn w:val="Normal"/>
    <w:qFormat/>
    <w:rsid w:val="00400B59"/>
    <w:pPr>
      <w:spacing w:line="240" w:lineRule="auto"/>
    </w:pPr>
    <w:rPr>
      <w:rFonts w:asciiTheme="minorHAnsi" w:hAnsiTheme="minorHAnsi"/>
      <w:sz w:val="20"/>
      <w:szCs w:val="17"/>
    </w:rPr>
  </w:style>
  <w:style w:type="paragraph" w:customStyle="1" w:styleId="Template-Adresse">
    <w:name w:val="Template - Adresse"/>
    <w:basedOn w:val="Normal"/>
    <w:semiHidden/>
    <w:rsid w:val="00EA2DFA"/>
    <w:pPr>
      <w:spacing w:line="190" w:lineRule="atLeast"/>
    </w:pPr>
    <w:rPr>
      <w:noProof/>
      <w:sz w:val="15"/>
    </w:rPr>
  </w:style>
  <w:style w:type="paragraph" w:customStyle="1" w:styleId="Template-Notat">
    <w:name w:val="Template - Notat"/>
    <w:basedOn w:val="Normal"/>
    <w:link w:val="Template-NotatChar"/>
    <w:uiPriority w:val="9"/>
    <w:semiHidden/>
    <w:rsid w:val="00EA2DFA"/>
    <w:pPr>
      <w:spacing w:before="40" w:line="400" w:lineRule="atLeast"/>
    </w:pPr>
    <w:rPr>
      <w:caps/>
      <w:color w:val="auto"/>
      <w:sz w:val="24"/>
    </w:rPr>
  </w:style>
  <w:style w:type="character" w:customStyle="1" w:styleId="Template-NotatChar">
    <w:name w:val="Template - Notat Char"/>
    <w:basedOn w:val="Standardskrifttypeiafsnit"/>
    <w:link w:val="Template-Notat"/>
    <w:uiPriority w:val="9"/>
    <w:semiHidden/>
    <w:rsid w:val="008503D5"/>
    <w:rPr>
      <w:rFonts w:ascii="Georgia" w:eastAsiaTheme="minorEastAsia" w:hAnsi="Georgia" w:cs="Georgia"/>
      <w:caps/>
      <w:sz w:val="24"/>
      <w:szCs w:val="21"/>
    </w:rPr>
  </w:style>
  <w:style w:type="paragraph" w:styleId="Titel">
    <w:name w:val="Title"/>
    <w:basedOn w:val="Normal"/>
    <w:next w:val="Normal"/>
    <w:link w:val="TitelTegn"/>
    <w:uiPriority w:val="10"/>
    <w:semiHidden/>
    <w:rsid w:val="00EA2DFA"/>
    <w:pPr>
      <w:pBdr>
        <w:bottom w:val="single" w:sz="8" w:space="4" w:color="00A9E0" w:themeColor="accent1"/>
      </w:pBdr>
      <w:spacing w:after="300" w:line="240" w:lineRule="auto"/>
      <w:contextualSpacing/>
    </w:pPr>
    <w:rPr>
      <w:rFonts w:asciiTheme="majorHAnsi" w:eastAsiaTheme="majorEastAsia" w:hAnsiTheme="majorHAnsi" w:cstheme="majorBidi"/>
      <w:color w:val="6EBBE8" w:themeColor="text2" w:themeShade="BF"/>
      <w:spacing w:val="5"/>
      <w:kern w:val="28"/>
      <w:sz w:val="52"/>
      <w:szCs w:val="52"/>
    </w:rPr>
  </w:style>
  <w:style w:type="character" w:customStyle="1" w:styleId="TitelTegn">
    <w:name w:val="Titel Tegn"/>
    <w:basedOn w:val="Standardskrifttypeiafsnit"/>
    <w:link w:val="Titel"/>
    <w:uiPriority w:val="10"/>
    <w:semiHidden/>
    <w:rsid w:val="008503D5"/>
    <w:rPr>
      <w:rFonts w:asciiTheme="majorHAnsi" w:eastAsiaTheme="majorEastAsia" w:hAnsiTheme="majorHAnsi" w:cstheme="majorBidi"/>
      <w:color w:val="6EBBE8" w:themeColor="text2" w:themeShade="BF"/>
      <w:spacing w:val="5"/>
      <w:kern w:val="28"/>
      <w:sz w:val="52"/>
      <w:szCs w:val="52"/>
    </w:rPr>
  </w:style>
  <w:style w:type="paragraph" w:styleId="Undertitel">
    <w:name w:val="Subtitle"/>
    <w:basedOn w:val="Normal"/>
    <w:next w:val="Normal"/>
    <w:link w:val="UndertitelTegn"/>
    <w:uiPriority w:val="11"/>
    <w:semiHidden/>
    <w:rsid w:val="00EA2DFA"/>
    <w:pPr>
      <w:numPr>
        <w:ilvl w:val="1"/>
      </w:numPr>
    </w:pPr>
    <w:rPr>
      <w:rFonts w:asciiTheme="majorHAnsi" w:eastAsiaTheme="majorEastAsia" w:hAnsiTheme="majorHAnsi" w:cstheme="majorBidi"/>
      <w:i/>
      <w:iCs/>
      <w:color w:val="00A9E0" w:themeColor="accent1"/>
      <w:spacing w:val="15"/>
      <w:sz w:val="24"/>
      <w:szCs w:val="24"/>
    </w:rPr>
  </w:style>
  <w:style w:type="character" w:customStyle="1" w:styleId="UndertitelTegn">
    <w:name w:val="Undertitel Tegn"/>
    <w:basedOn w:val="Standardskrifttypeiafsnit"/>
    <w:link w:val="Undertitel"/>
    <w:uiPriority w:val="11"/>
    <w:semiHidden/>
    <w:rsid w:val="008503D5"/>
    <w:rPr>
      <w:rFonts w:asciiTheme="majorHAnsi" w:eastAsiaTheme="majorEastAsia" w:hAnsiTheme="majorHAnsi" w:cstheme="majorBidi"/>
      <w:i/>
      <w:iCs/>
      <w:color w:val="00A9E0" w:themeColor="accent1"/>
      <w:spacing w:val="15"/>
      <w:sz w:val="24"/>
      <w:szCs w:val="24"/>
    </w:rPr>
  </w:style>
  <w:style w:type="paragraph" w:customStyle="1" w:styleId="FORTROLIGT">
    <w:name w:val="FORTROLIGT"/>
    <w:basedOn w:val="Normal"/>
    <w:uiPriority w:val="2"/>
    <w:rsid w:val="00BE5780"/>
    <w:rPr>
      <w:caps/>
      <w:color w:val="FF0000"/>
      <w:sz w:val="36"/>
      <w:szCs w:val="32"/>
    </w:rPr>
  </w:style>
  <w:style w:type="paragraph" w:styleId="Ingenafstand">
    <w:name w:val="No Spacing"/>
    <w:uiPriority w:val="1"/>
    <w:rsid w:val="003D31BC"/>
    <w:pPr>
      <w:spacing w:after="0" w:line="240" w:lineRule="auto"/>
    </w:pPr>
    <w:rPr>
      <w:rFonts w:ascii="Georgia" w:eastAsiaTheme="minorEastAsia" w:hAnsi="Georgia" w:cs="Georgia"/>
      <w:color w:val="0D0D0D" w:themeColor="text1" w:themeTint="F2"/>
      <w:sz w:val="21"/>
      <w:szCs w:val="21"/>
    </w:rPr>
  </w:style>
  <w:style w:type="paragraph" w:customStyle="1" w:styleId="Normal-Blboks">
    <w:name w:val="Normal - Blåboks"/>
    <w:basedOn w:val="Normal"/>
    <w:qFormat/>
    <w:rsid w:val="006906EB"/>
    <w:pPr>
      <w:pBdr>
        <w:top w:val="single" w:sz="2" w:space="7" w:color="D2EAF8"/>
        <w:left w:val="single" w:sz="2" w:space="7" w:color="D2EAF8"/>
        <w:bottom w:val="single" w:sz="2" w:space="7" w:color="D2EAF8"/>
        <w:right w:val="single" w:sz="2" w:space="7" w:color="D2EAF8"/>
      </w:pBdr>
      <w:shd w:val="clear" w:color="auto" w:fill="D2EAF8"/>
      <w:spacing w:after="120"/>
      <w:ind w:left="142" w:right="142"/>
      <w:contextualSpacing/>
    </w:pPr>
    <w:rPr>
      <w:rFonts w:eastAsia="Times New Roman" w:cs="Times New Roman"/>
      <w:color w:val="auto"/>
      <w:szCs w:val="24"/>
      <w:lang w:eastAsia="da-DK"/>
    </w:rPr>
  </w:style>
  <w:style w:type="paragraph" w:customStyle="1" w:styleId="Normal-KildeogAnmrkning">
    <w:name w:val="Normal - Kilde og Anmærkning"/>
    <w:basedOn w:val="Normal"/>
    <w:next w:val="Normal"/>
    <w:qFormat/>
    <w:rsid w:val="00502E69"/>
    <w:pPr>
      <w:spacing w:after="280" w:line="220" w:lineRule="atLeast"/>
      <w:contextualSpacing/>
    </w:pPr>
    <w:rPr>
      <w:rFonts w:eastAsia="Times New Roman" w:cs="Times New Roman"/>
      <w:color w:val="auto"/>
      <w:sz w:val="16"/>
      <w:lang w:eastAsia="da-DK"/>
    </w:rPr>
  </w:style>
  <w:style w:type="paragraph" w:customStyle="1" w:styleId="Normal-Gulboks">
    <w:name w:val="Normal - Gulboks"/>
    <w:basedOn w:val="Normal-Blboks"/>
    <w:rsid w:val="003B27A8"/>
    <w:pPr>
      <w:pBdr>
        <w:top w:val="single" w:sz="2" w:space="7" w:color="FCD25A"/>
        <w:left w:val="single" w:sz="2" w:space="7" w:color="FCD25A"/>
        <w:bottom w:val="single" w:sz="2" w:space="7" w:color="FCD25A"/>
        <w:right w:val="single" w:sz="2" w:space="7" w:color="FCD25A"/>
      </w:pBdr>
      <w:shd w:val="clear" w:color="auto" w:fill="FDDC7F"/>
      <w:spacing w:after="60" w:line="260" w:lineRule="atLeast"/>
      <w:contextualSpacing w:val="0"/>
    </w:pPr>
    <w:rPr>
      <w:sz w:val="19"/>
    </w:rPr>
  </w:style>
  <w:style w:type="paragraph" w:styleId="Indholdsfortegnelse2">
    <w:name w:val="toc 2"/>
    <w:basedOn w:val="Normal"/>
    <w:next w:val="Normal"/>
    <w:autoRedefine/>
    <w:uiPriority w:val="39"/>
    <w:unhideWhenUsed/>
    <w:rsid w:val="00812A4B"/>
    <w:pPr>
      <w:tabs>
        <w:tab w:val="right" w:leader="dot" w:pos="7360"/>
      </w:tabs>
      <w:ind w:left="210"/>
    </w:pPr>
    <w:rPr>
      <w:noProof/>
    </w:rPr>
  </w:style>
  <w:style w:type="paragraph" w:styleId="Indholdsfortegnelse3">
    <w:name w:val="toc 3"/>
    <w:basedOn w:val="Normal"/>
    <w:next w:val="Normal"/>
    <w:autoRedefine/>
    <w:uiPriority w:val="39"/>
    <w:unhideWhenUsed/>
    <w:rsid w:val="00812A4B"/>
    <w:pPr>
      <w:tabs>
        <w:tab w:val="right" w:leader="dot" w:pos="7360"/>
      </w:tabs>
      <w:ind w:left="420"/>
    </w:pPr>
    <w:rPr>
      <w:noProof/>
    </w:rPr>
  </w:style>
  <w:style w:type="table" w:customStyle="1" w:styleId="Tabel-TRMtekst">
    <w:name w:val="Tabel - TRM tekst"/>
    <w:basedOn w:val="Tabel-Gitter"/>
    <w:uiPriority w:val="99"/>
    <w:rsid w:val="00CE77D3"/>
    <w:pPr>
      <w:jc w:val="left"/>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EAF8" w:themeFill="text2"/>
    </w:tcPr>
    <w:tblStylePr w:type="firstRow">
      <w:pPr>
        <w:wordWrap/>
        <w:ind w:leftChars="0" w:left="0" w:rightChars="0" w:right="0"/>
        <w:jc w:val="left"/>
      </w:pPr>
      <w:rPr>
        <w:rFonts w:ascii="Georgia" w:hAnsi="Georgia"/>
        <w:b/>
      </w:rPr>
      <w:tblPr/>
      <w:tcPr>
        <w:shd w:val="clear" w:color="auto" w:fill="8DCBEC"/>
      </w:tcPr>
    </w:tblStylePr>
    <w:tblStylePr w:type="lastRow">
      <w:rPr>
        <w:b/>
      </w:rPr>
      <w:tblPr/>
      <w:tcPr>
        <w:shd w:val="clear" w:color="auto" w:fill="8DCBEC"/>
      </w:tcPr>
    </w:tblStylePr>
    <w:tblStylePr w:type="firstCol">
      <w:pPr>
        <w:wordWrap/>
        <w:jc w:val="left"/>
      </w:pPr>
      <w:rPr>
        <w:b/>
      </w:rPr>
      <w:tblPr/>
      <w:tcPr>
        <w:shd w:val="clear" w:color="auto" w:fill="8DCBEC"/>
      </w:tcPr>
    </w:tblStylePr>
    <w:tblStylePr w:type="lastCol">
      <w:rPr>
        <w:b/>
      </w:rPr>
      <w:tblPr/>
      <w:tcPr>
        <w:shd w:val="clear" w:color="auto" w:fill="8DCBEC"/>
      </w:tcPr>
    </w:tblStylePr>
    <w:tblStylePr w:type="band2Vert">
      <w:tblPr/>
      <w:tcPr>
        <w:shd w:val="clear" w:color="auto" w:fill="E2F1FA"/>
      </w:tcPr>
    </w:tblStylePr>
    <w:tblStylePr w:type="band2Horz">
      <w:tblPr/>
      <w:tcPr>
        <w:shd w:val="clear" w:color="auto" w:fill="E2F1FA"/>
      </w:tcPr>
    </w:tblStylePr>
  </w:style>
  <w:style w:type="paragraph" w:customStyle="1" w:styleId="Standard">
    <w:name w:val="Standard"/>
    <w:rsid w:val="004763B6"/>
    <w:pPr>
      <w:tabs>
        <w:tab w:val="left" w:pos="1304"/>
      </w:tabs>
      <w:suppressAutoHyphens/>
    </w:pPr>
    <w:rPr>
      <w:rFonts w:ascii="Calibri" w:eastAsia="SimSun" w:hAnsi="Calibri" w:cs="Calibri"/>
      <w:color w:val="00000A"/>
    </w:rPr>
  </w:style>
  <w:style w:type="character" w:styleId="Kommentarhenvisning">
    <w:name w:val="annotation reference"/>
    <w:basedOn w:val="Standardskrifttypeiafsnit"/>
    <w:uiPriority w:val="99"/>
    <w:semiHidden/>
    <w:unhideWhenUsed/>
    <w:rsid w:val="004763B6"/>
    <w:rPr>
      <w:sz w:val="16"/>
      <w:szCs w:val="16"/>
    </w:rPr>
  </w:style>
  <w:style w:type="paragraph" w:styleId="Kommentartekst">
    <w:name w:val="annotation text"/>
    <w:basedOn w:val="Normal"/>
    <w:link w:val="KommentartekstTegn"/>
    <w:uiPriority w:val="99"/>
    <w:semiHidden/>
    <w:unhideWhenUsed/>
    <w:rsid w:val="004763B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763B6"/>
    <w:rPr>
      <w:rFonts w:ascii="Georgia" w:eastAsiaTheme="minorEastAsia" w:hAnsi="Georgia" w:cs="Georgia"/>
      <w:color w:val="0D0D0D" w:themeColor="text1" w:themeTint="F2"/>
      <w:sz w:val="20"/>
      <w:szCs w:val="20"/>
    </w:rPr>
  </w:style>
  <w:style w:type="paragraph" w:styleId="Kommentaremne">
    <w:name w:val="annotation subject"/>
    <w:basedOn w:val="Kommentartekst"/>
    <w:next w:val="Kommentartekst"/>
    <w:link w:val="KommentaremneTegn"/>
    <w:uiPriority w:val="99"/>
    <w:semiHidden/>
    <w:unhideWhenUsed/>
    <w:rsid w:val="004763B6"/>
    <w:rPr>
      <w:b/>
      <w:bCs/>
    </w:rPr>
  </w:style>
  <w:style w:type="character" w:customStyle="1" w:styleId="KommentaremneTegn">
    <w:name w:val="Kommentaremne Tegn"/>
    <w:basedOn w:val="KommentartekstTegn"/>
    <w:link w:val="Kommentaremne"/>
    <w:uiPriority w:val="99"/>
    <w:semiHidden/>
    <w:rsid w:val="004763B6"/>
    <w:rPr>
      <w:rFonts w:ascii="Georgia" w:eastAsiaTheme="minorEastAsia" w:hAnsi="Georgia" w:cs="Georgia"/>
      <w:b/>
      <w:bCs/>
      <w:color w:val="0D0D0D" w:themeColor="text1" w:themeTint="F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1"/>
    <w:lsdException w:name="FollowedHyperlink"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lsdException w:name="Bibliography" w:uiPriority="37"/>
    <w:lsdException w:name="TOC Heading" w:uiPriority="39" w:qFormat="1"/>
  </w:latentStyles>
  <w:style w:type="paragraph" w:default="1" w:styleId="Normal">
    <w:name w:val="Normal"/>
    <w:qFormat/>
    <w:rsid w:val="003B27A8"/>
    <w:pPr>
      <w:spacing w:after="0" w:line="280" w:lineRule="atLeast"/>
    </w:pPr>
    <w:rPr>
      <w:rFonts w:ascii="Georgia" w:eastAsiaTheme="minorEastAsia" w:hAnsi="Georgia" w:cs="Georgia"/>
      <w:color w:val="0D0D0D" w:themeColor="text1" w:themeTint="F2"/>
      <w:sz w:val="21"/>
      <w:szCs w:val="21"/>
    </w:rPr>
  </w:style>
  <w:style w:type="paragraph" w:styleId="Overskrift1">
    <w:name w:val="heading 1"/>
    <w:basedOn w:val="Normal"/>
    <w:next w:val="Normal-medluft"/>
    <w:link w:val="Overskrift1Tegn"/>
    <w:qFormat/>
    <w:rsid w:val="00812A4B"/>
    <w:pPr>
      <w:keepNext/>
      <w:numPr>
        <w:numId w:val="17"/>
      </w:numPr>
      <w:spacing w:after="280"/>
      <w:outlineLvl w:val="0"/>
    </w:pPr>
    <w:rPr>
      <w:rFonts w:cs="Arial"/>
      <w:b/>
      <w:bCs/>
      <w:kern w:val="32"/>
      <w:szCs w:val="32"/>
    </w:rPr>
  </w:style>
  <w:style w:type="paragraph" w:styleId="Overskrift2">
    <w:name w:val="heading 2"/>
    <w:basedOn w:val="Normal"/>
    <w:next w:val="Normal-medluft"/>
    <w:link w:val="Overskrift2Tegn"/>
    <w:qFormat/>
    <w:rsid w:val="00812A4B"/>
    <w:pPr>
      <w:keepNext/>
      <w:numPr>
        <w:ilvl w:val="1"/>
        <w:numId w:val="17"/>
      </w:numPr>
      <w:spacing w:after="280"/>
      <w:outlineLvl w:val="1"/>
    </w:pPr>
    <w:rPr>
      <w:rFonts w:cs="Arial"/>
      <w:b/>
      <w:bCs/>
      <w:i/>
      <w:iCs/>
      <w:szCs w:val="28"/>
    </w:rPr>
  </w:style>
  <w:style w:type="paragraph" w:styleId="Overskrift3">
    <w:name w:val="heading 3"/>
    <w:basedOn w:val="Normal"/>
    <w:next w:val="Normal-medluft"/>
    <w:link w:val="Overskrift3Tegn"/>
    <w:qFormat/>
    <w:rsid w:val="00812A4B"/>
    <w:pPr>
      <w:keepNext/>
      <w:numPr>
        <w:ilvl w:val="2"/>
        <w:numId w:val="17"/>
      </w:numPr>
      <w:outlineLvl w:val="2"/>
    </w:pPr>
    <w:rPr>
      <w:rFonts w:cs="Arial"/>
      <w:bCs/>
      <w:i/>
      <w:szCs w:val="26"/>
    </w:rPr>
  </w:style>
  <w:style w:type="paragraph" w:styleId="Overskrift4">
    <w:name w:val="heading 4"/>
    <w:basedOn w:val="Normal"/>
    <w:next w:val="Normal"/>
    <w:link w:val="Overskrift4Tegn"/>
    <w:unhideWhenUsed/>
    <w:rsid w:val="00812A4B"/>
    <w:pPr>
      <w:keepNext/>
      <w:keepLines/>
      <w:spacing w:before="200"/>
      <w:outlineLvl w:val="3"/>
    </w:pPr>
    <w:rPr>
      <w:rFonts w:eastAsiaTheme="majorEastAsia" w:cstheme="majorBidi"/>
      <w:b/>
      <w:bCs/>
      <w:iCs/>
    </w:rPr>
  </w:style>
  <w:style w:type="paragraph" w:styleId="Overskrift5">
    <w:name w:val="heading 5"/>
    <w:basedOn w:val="Normal"/>
    <w:next w:val="Normal-medluft"/>
    <w:link w:val="Overskrift5Tegn"/>
    <w:unhideWhenUsed/>
    <w:rsid w:val="00812A4B"/>
    <w:pPr>
      <w:keepNext/>
      <w:spacing w:before="280" w:after="140"/>
      <w:outlineLvl w:val="4"/>
    </w:pPr>
    <w:rPr>
      <w:rFonts w:eastAsia="Times New Roman" w:cs="Times New Roman"/>
      <w:bCs/>
      <w:i/>
      <w:iCs/>
      <w:color w:val="auto"/>
      <w:szCs w:val="26"/>
      <w:lang w:eastAsia="da-DK"/>
    </w:rPr>
  </w:style>
  <w:style w:type="paragraph" w:styleId="Overskrift6">
    <w:name w:val="heading 6"/>
    <w:basedOn w:val="Normal"/>
    <w:next w:val="Normal-medluft"/>
    <w:link w:val="Overskrift6Tegn"/>
    <w:unhideWhenUsed/>
    <w:rsid w:val="00812A4B"/>
    <w:pPr>
      <w:outlineLvl w:val="5"/>
    </w:pPr>
    <w:rPr>
      <w:rFonts w:eastAsia="Times New Roman" w:cs="Times New Roman"/>
      <w:bCs/>
      <w:i/>
      <w:color w:val="auto"/>
      <w:szCs w:val="22"/>
      <w:lang w:eastAsia="da-DK"/>
    </w:rPr>
  </w:style>
  <w:style w:type="paragraph" w:styleId="Overskrift7">
    <w:name w:val="heading 7"/>
    <w:basedOn w:val="Normal"/>
    <w:next w:val="Normal"/>
    <w:link w:val="Overskrift7Tegn"/>
    <w:uiPriority w:val="9"/>
    <w:semiHidden/>
    <w:qFormat/>
    <w:rsid w:val="00080CC1"/>
    <w:pPr>
      <w:keepNext/>
      <w:keepLines/>
      <w:numPr>
        <w:ilvl w:val="6"/>
        <w:numId w:val="17"/>
      </w:numPr>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qFormat/>
    <w:rsid w:val="00080CC1"/>
    <w:pPr>
      <w:keepNext/>
      <w:keepLines/>
      <w:numPr>
        <w:ilvl w:val="7"/>
        <w:numId w:val="17"/>
      </w:numPr>
      <w:spacing w:before="200"/>
      <w:outlineLvl w:val="7"/>
    </w:pPr>
    <w:rPr>
      <w:rFonts w:eastAsiaTheme="majorEastAsia" w:cstheme="majorBidi"/>
      <w:color w:val="00A9E0"/>
      <w:sz w:val="20"/>
      <w:szCs w:val="20"/>
    </w:rPr>
  </w:style>
  <w:style w:type="paragraph" w:styleId="Overskrift9">
    <w:name w:val="heading 9"/>
    <w:basedOn w:val="Normal"/>
    <w:next w:val="Normal"/>
    <w:link w:val="Overskrift9Tegn"/>
    <w:uiPriority w:val="9"/>
    <w:semiHidden/>
    <w:qFormat/>
    <w:rsid w:val="00EA2DFA"/>
    <w:pPr>
      <w:keepNext/>
      <w:keepLines/>
      <w:numPr>
        <w:ilvl w:val="8"/>
        <w:numId w:val="17"/>
      </w:numPr>
      <w:spacing w:before="200"/>
      <w:outlineLvl w:val="8"/>
    </w:pPr>
    <w:rPr>
      <w:rFonts w:eastAsiaTheme="majorEastAsia"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EA2DFA"/>
    <w:pPr>
      <w:spacing w:line="240" w:lineRule="auto"/>
    </w:pPr>
    <w:rPr>
      <w:rFonts w:cs="Consolas"/>
    </w:rPr>
  </w:style>
  <w:style w:type="character" w:customStyle="1" w:styleId="AlmindeligtekstTegn">
    <w:name w:val="Almindelig tekst Tegn"/>
    <w:basedOn w:val="Standardskrifttypeiafsnit"/>
    <w:link w:val="Almindeligtekst"/>
    <w:uiPriority w:val="99"/>
    <w:semiHidden/>
    <w:rsid w:val="00EA2DFA"/>
    <w:rPr>
      <w:rFonts w:ascii="Georgia" w:eastAsiaTheme="minorEastAsia" w:hAnsi="Georgia" w:cs="Consolas"/>
      <w:color w:val="0D0D0D" w:themeColor="text1" w:themeTint="F2"/>
      <w:sz w:val="21"/>
      <w:szCs w:val="21"/>
    </w:rPr>
  </w:style>
  <w:style w:type="character" w:styleId="BesgtHyperlink">
    <w:name w:val="FollowedHyperlink"/>
    <w:basedOn w:val="Standardskrifttypeiafsnit"/>
    <w:uiPriority w:val="1"/>
    <w:rsid w:val="00EA2DFA"/>
    <w:rPr>
      <w:rFonts w:ascii="Georgia" w:hAnsi="Georgia"/>
      <w:color w:val="800080"/>
      <w:u w:val="single"/>
    </w:rPr>
  </w:style>
  <w:style w:type="paragraph" w:styleId="Billedtekst">
    <w:name w:val="caption"/>
    <w:basedOn w:val="Normal"/>
    <w:next w:val="Normal"/>
    <w:rsid w:val="00502E69"/>
    <w:pPr>
      <w:keepNext/>
      <w:spacing w:after="60"/>
    </w:pPr>
    <w:rPr>
      <w:rFonts w:eastAsia="Times New Roman" w:cs="Times New Roman"/>
      <w:bCs/>
      <w:color w:val="auto"/>
      <w:szCs w:val="20"/>
      <w:lang w:eastAsia="da-DK"/>
    </w:rPr>
  </w:style>
  <w:style w:type="paragraph" w:styleId="Bloktekst">
    <w:name w:val="Block Text"/>
    <w:basedOn w:val="Normal"/>
    <w:uiPriority w:val="99"/>
    <w:semiHidden/>
    <w:unhideWhenUsed/>
    <w:rsid w:val="00EA2DFA"/>
    <w:pPr>
      <w:pBdr>
        <w:top w:val="single" w:sz="2" w:space="10" w:color="00A9E0"/>
        <w:left w:val="single" w:sz="2" w:space="10" w:color="00A9E0"/>
        <w:bottom w:val="single" w:sz="2" w:space="10" w:color="00A9E0"/>
        <w:right w:val="single" w:sz="2" w:space="10" w:color="00A9E0"/>
      </w:pBdr>
      <w:ind w:left="1152" w:right="1152"/>
    </w:pPr>
    <w:rPr>
      <w:rFonts w:cstheme="minorBidi"/>
      <w:i/>
      <w:iCs/>
      <w:color w:val="00A9E0"/>
    </w:rPr>
  </w:style>
  <w:style w:type="paragraph" w:styleId="Listeafsnit">
    <w:name w:val="List Paragraph"/>
    <w:basedOn w:val="Normal"/>
    <w:uiPriority w:val="34"/>
    <w:rsid w:val="00E20D40"/>
    <w:pPr>
      <w:contextualSpacing/>
    </w:pPr>
  </w:style>
  <w:style w:type="paragraph" w:styleId="Brdtekst">
    <w:name w:val="Body Text"/>
    <w:basedOn w:val="Normal"/>
    <w:link w:val="BrdtekstTegn"/>
    <w:uiPriority w:val="99"/>
    <w:semiHidden/>
    <w:unhideWhenUsed/>
    <w:rsid w:val="00EA2DFA"/>
    <w:pPr>
      <w:spacing w:after="120"/>
    </w:pPr>
  </w:style>
  <w:style w:type="character" w:customStyle="1" w:styleId="BrdtekstTegn">
    <w:name w:val="Brødtekst Tegn"/>
    <w:basedOn w:val="Standardskrifttypeiafsnit"/>
    <w:link w:val="Brdtekst"/>
    <w:uiPriority w:val="99"/>
    <w:semiHidden/>
    <w:rsid w:val="00EA2DFA"/>
    <w:rPr>
      <w:rFonts w:ascii="Georgia" w:eastAsiaTheme="minorEastAsia" w:hAnsi="Georgia" w:cs="Georgia"/>
      <w:color w:val="0D0D0D" w:themeColor="text1" w:themeTint="F2"/>
      <w:sz w:val="21"/>
      <w:szCs w:val="21"/>
    </w:rPr>
  </w:style>
  <w:style w:type="paragraph" w:customStyle="1" w:styleId="DokOverskrift">
    <w:name w:val="DokOverskrift"/>
    <w:basedOn w:val="Normal"/>
    <w:next w:val="Normal"/>
    <w:qFormat/>
    <w:rsid w:val="00EA2DFA"/>
    <w:pPr>
      <w:spacing w:after="280"/>
    </w:pPr>
    <w:rPr>
      <w:b/>
      <w:szCs w:val="20"/>
      <w:lang w:eastAsia="da-DK"/>
    </w:rPr>
  </w:style>
  <w:style w:type="character" w:styleId="Fremhv">
    <w:name w:val="Emphasis"/>
    <w:basedOn w:val="Standardskrifttypeiafsnit"/>
    <w:uiPriority w:val="20"/>
    <w:rsid w:val="00EA2DFA"/>
    <w:rPr>
      <w:i/>
      <w:iCs/>
    </w:rPr>
  </w:style>
  <w:style w:type="character" w:styleId="Hyperlink">
    <w:name w:val="Hyperlink"/>
    <w:basedOn w:val="Standardskrifttypeiafsnit"/>
    <w:uiPriority w:val="1"/>
    <w:rsid w:val="00EA2DFA"/>
    <w:rPr>
      <w:rFonts w:ascii="Georgia" w:hAnsi="Georgia"/>
      <w:color w:val="0000FF"/>
      <w:u w:val="single"/>
    </w:rPr>
  </w:style>
  <w:style w:type="paragraph" w:styleId="Indholdsfortegnelse1">
    <w:name w:val="toc 1"/>
    <w:basedOn w:val="Normal"/>
    <w:next w:val="Normal"/>
    <w:autoRedefine/>
    <w:uiPriority w:val="39"/>
    <w:unhideWhenUsed/>
    <w:rsid w:val="00812A4B"/>
    <w:pPr>
      <w:tabs>
        <w:tab w:val="right" w:leader="dot" w:pos="7360"/>
      </w:tabs>
      <w:spacing w:before="120"/>
    </w:pPr>
    <w:rPr>
      <w:noProof/>
    </w:rPr>
  </w:style>
  <w:style w:type="character" w:styleId="Kraftigfremhvning">
    <w:name w:val="Intense Emphasis"/>
    <w:basedOn w:val="Standardskrifttypeiafsnit"/>
    <w:uiPriority w:val="21"/>
    <w:semiHidden/>
    <w:rsid w:val="00EA2DFA"/>
    <w:rPr>
      <w:b/>
      <w:bCs/>
      <w:i/>
      <w:iCs/>
      <w:color w:val="00A9E0" w:themeColor="accent1"/>
    </w:rPr>
  </w:style>
  <w:style w:type="character" w:styleId="Kraftighenvisning">
    <w:name w:val="Intense Reference"/>
    <w:basedOn w:val="Standardskrifttypeiafsnit"/>
    <w:uiPriority w:val="32"/>
    <w:semiHidden/>
    <w:rsid w:val="00EA2DFA"/>
    <w:rPr>
      <w:b/>
      <w:bCs/>
      <w:smallCaps/>
      <w:color w:val="F9BA04" w:themeColor="accent2"/>
      <w:spacing w:val="5"/>
      <w:u w:val="single"/>
    </w:rPr>
  </w:style>
  <w:style w:type="table" w:styleId="Lysskygge">
    <w:name w:val="Light Shading"/>
    <w:basedOn w:val="Tabel-Normal"/>
    <w:uiPriority w:val="60"/>
    <w:rsid w:val="00EA2DFA"/>
    <w:pPr>
      <w:spacing w:after="0" w:line="240" w:lineRule="auto"/>
    </w:pPr>
    <w:rPr>
      <w:rFonts w:ascii="Georgia" w:eastAsiaTheme="minorEastAsia" w:hAnsi="Georgia" w:cs="Georgia"/>
      <w:color w:val="000000" w:themeColor="text1" w:themeShade="BF"/>
      <w:sz w:val="21"/>
      <w:szCs w:val="2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arkeringsbobletekst">
    <w:name w:val="Balloon Text"/>
    <w:basedOn w:val="Normal"/>
    <w:link w:val="MarkeringsbobletekstTegn"/>
    <w:uiPriority w:val="99"/>
    <w:semiHidden/>
    <w:unhideWhenUsed/>
    <w:rsid w:val="00EA2DF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A2DFA"/>
    <w:rPr>
      <w:rFonts w:ascii="Tahoma" w:eastAsiaTheme="minorEastAsia" w:hAnsi="Tahoma" w:cs="Tahoma"/>
      <w:color w:val="0D0D0D" w:themeColor="text1" w:themeTint="F2"/>
      <w:sz w:val="16"/>
      <w:szCs w:val="16"/>
    </w:rPr>
  </w:style>
  <w:style w:type="paragraph" w:customStyle="1" w:styleId="Normal-Afdeling">
    <w:name w:val="Normal - Afdeling"/>
    <w:basedOn w:val="Normal"/>
    <w:semiHidden/>
    <w:rsid w:val="00EA2DFA"/>
    <w:pPr>
      <w:spacing w:line="190" w:lineRule="atLeast"/>
    </w:pPr>
    <w:rPr>
      <w:caps/>
      <w:color w:val="00A9E0"/>
      <w:sz w:val="15"/>
    </w:rPr>
  </w:style>
  <w:style w:type="paragraph" w:customStyle="1" w:styleId="Normal-Emne">
    <w:name w:val="Normal - Emne"/>
    <w:basedOn w:val="Normal"/>
    <w:link w:val="Normal-EmneChar"/>
    <w:semiHidden/>
    <w:rsid w:val="00EA2DFA"/>
    <w:pPr>
      <w:spacing w:before="20"/>
    </w:pPr>
    <w:rPr>
      <w:caps/>
      <w:color w:val="F9BA04"/>
      <w:sz w:val="40"/>
    </w:rPr>
  </w:style>
  <w:style w:type="character" w:customStyle="1" w:styleId="Normal-EmneChar">
    <w:name w:val="Normal - Emne Char"/>
    <w:basedOn w:val="Standardskrifttypeiafsnit"/>
    <w:link w:val="Normal-Emne"/>
    <w:semiHidden/>
    <w:rsid w:val="00EA2DFA"/>
    <w:rPr>
      <w:rFonts w:ascii="Georgia" w:eastAsiaTheme="minorEastAsia" w:hAnsi="Georgia" w:cs="Georgia"/>
      <w:caps/>
      <w:color w:val="F9BA04"/>
      <w:sz w:val="40"/>
      <w:szCs w:val="21"/>
    </w:rPr>
  </w:style>
  <w:style w:type="paragraph" w:customStyle="1" w:styleId="Normal-medluft">
    <w:name w:val="Normal - med luft"/>
    <w:basedOn w:val="Normal"/>
    <w:qFormat/>
    <w:rsid w:val="00EA2DFA"/>
    <w:pPr>
      <w:spacing w:after="280"/>
    </w:pPr>
  </w:style>
  <w:style w:type="paragraph" w:customStyle="1" w:styleId="Normal-Punktliste">
    <w:name w:val="Normal - Punktliste"/>
    <w:basedOn w:val="Normal"/>
    <w:qFormat/>
    <w:rsid w:val="00886E10"/>
    <w:pPr>
      <w:numPr>
        <w:numId w:val="1"/>
      </w:numPr>
      <w:tabs>
        <w:tab w:val="clear" w:pos="284"/>
      </w:tabs>
      <w:ind w:left="340" w:hanging="340"/>
    </w:pPr>
  </w:style>
  <w:style w:type="paragraph" w:customStyle="1" w:styleId="Normal-Talliste">
    <w:name w:val="Normal - Talliste"/>
    <w:basedOn w:val="Normal"/>
    <w:qFormat/>
    <w:rsid w:val="00886E10"/>
    <w:pPr>
      <w:numPr>
        <w:numId w:val="2"/>
      </w:numPr>
      <w:tabs>
        <w:tab w:val="clear" w:pos="227"/>
      </w:tabs>
      <w:ind w:left="340" w:hanging="340"/>
    </w:pPr>
  </w:style>
  <w:style w:type="character" w:customStyle="1" w:styleId="Overskrift1Tegn">
    <w:name w:val="Overskrift 1 Tegn"/>
    <w:basedOn w:val="Standardskrifttypeiafsnit"/>
    <w:link w:val="Overskrift1"/>
    <w:rsid w:val="00812A4B"/>
    <w:rPr>
      <w:rFonts w:ascii="Georgia" w:eastAsiaTheme="minorEastAsia" w:hAnsi="Georgia" w:cs="Arial"/>
      <w:b/>
      <w:bCs/>
      <w:color w:val="0D0D0D" w:themeColor="text1" w:themeTint="F2"/>
      <w:kern w:val="32"/>
      <w:sz w:val="21"/>
      <w:szCs w:val="32"/>
    </w:rPr>
  </w:style>
  <w:style w:type="character" w:customStyle="1" w:styleId="Overskrift2Tegn">
    <w:name w:val="Overskrift 2 Tegn"/>
    <w:basedOn w:val="Standardskrifttypeiafsnit"/>
    <w:link w:val="Overskrift2"/>
    <w:rsid w:val="00812A4B"/>
    <w:rPr>
      <w:rFonts w:ascii="Georgia" w:eastAsiaTheme="minorEastAsia" w:hAnsi="Georgia" w:cs="Arial"/>
      <w:b/>
      <w:bCs/>
      <w:i/>
      <w:iCs/>
      <w:color w:val="0D0D0D" w:themeColor="text1" w:themeTint="F2"/>
      <w:sz w:val="21"/>
      <w:szCs w:val="28"/>
    </w:rPr>
  </w:style>
  <w:style w:type="character" w:customStyle="1" w:styleId="Overskrift3Tegn">
    <w:name w:val="Overskrift 3 Tegn"/>
    <w:basedOn w:val="Standardskrifttypeiafsnit"/>
    <w:link w:val="Overskrift3"/>
    <w:rsid w:val="00812A4B"/>
    <w:rPr>
      <w:rFonts w:ascii="Georgia" w:eastAsiaTheme="minorEastAsia" w:hAnsi="Georgia" w:cs="Arial"/>
      <w:bCs/>
      <w:i/>
      <w:color w:val="0D0D0D" w:themeColor="text1" w:themeTint="F2"/>
      <w:sz w:val="21"/>
      <w:szCs w:val="26"/>
    </w:rPr>
  </w:style>
  <w:style w:type="character" w:customStyle="1" w:styleId="Overskrift4Tegn">
    <w:name w:val="Overskrift 4 Tegn"/>
    <w:basedOn w:val="Standardskrifttypeiafsnit"/>
    <w:link w:val="Overskrift4"/>
    <w:rsid w:val="00812A4B"/>
    <w:rPr>
      <w:rFonts w:ascii="Georgia" w:eastAsiaTheme="majorEastAsia" w:hAnsi="Georgia" w:cstheme="majorBidi"/>
      <w:b/>
      <w:bCs/>
      <w:iCs/>
      <w:color w:val="0D0D0D" w:themeColor="text1" w:themeTint="F2"/>
      <w:sz w:val="21"/>
      <w:szCs w:val="21"/>
    </w:rPr>
  </w:style>
  <w:style w:type="character" w:customStyle="1" w:styleId="Overskrift5Tegn">
    <w:name w:val="Overskrift 5 Tegn"/>
    <w:basedOn w:val="Standardskrifttypeiafsnit"/>
    <w:link w:val="Overskrift5"/>
    <w:rsid w:val="00812A4B"/>
    <w:rPr>
      <w:rFonts w:ascii="Georgia" w:eastAsia="Times New Roman" w:hAnsi="Georgia" w:cs="Times New Roman"/>
      <w:bCs/>
      <w:i/>
      <w:iCs/>
      <w:sz w:val="21"/>
      <w:szCs w:val="26"/>
      <w:lang w:eastAsia="da-DK"/>
    </w:rPr>
  </w:style>
  <w:style w:type="character" w:customStyle="1" w:styleId="Overskrift6Tegn">
    <w:name w:val="Overskrift 6 Tegn"/>
    <w:basedOn w:val="Standardskrifttypeiafsnit"/>
    <w:link w:val="Overskrift6"/>
    <w:rsid w:val="00812A4B"/>
    <w:rPr>
      <w:rFonts w:ascii="Georgia" w:eastAsia="Times New Roman" w:hAnsi="Georgia" w:cs="Times New Roman"/>
      <w:bCs/>
      <w:i/>
      <w:sz w:val="21"/>
      <w:lang w:eastAsia="da-DK"/>
    </w:rPr>
  </w:style>
  <w:style w:type="character" w:customStyle="1" w:styleId="Overskrift7Tegn">
    <w:name w:val="Overskrift 7 Tegn"/>
    <w:basedOn w:val="Standardskrifttypeiafsnit"/>
    <w:link w:val="Overskrift7"/>
    <w:uiPriority w:val="9"/>
    <w:semiHidden/>
    <w:rsid w:val="00080CC1"/>
    <w:rPr>
      <w:rFonts w:ascii="Georgia" w:eastAsiaTheme="majorEastAsia" w:hAnsi="Georgia" w:cstheme="majorBidi"/>
      <w:i/>
      <w:iCs/>
      <w:color w:val="404040" w:themeColor="text1" w:themeTint="BF"/>
      <w:sz w:val="21"/>
      <w:szCs w:val="21"/>
    </w:rPr>
  </w:style>
  <w:style w:type="character" w:customStyle="1" w:styleId="Overskrift8Tegn">
    <w:name w:val="Overskrift 8 Tegn"/>
    <w:basedOn w:val="Standardskrifttypeiafsnit"/>
    <w:link w:val="Overskrift8"/>
    <w:uiPriority w:val="9"/>
    <w:semiHidden/>
    <w:rsid w:val="00080CC1"/>
    <w:rPr>
      <w:rFonts w:ascii="Georgia" w:eastAsiaTheme="majorEastAsia" w:hAnsi="Georgia" w:cstheme="majorBidi"/>
      <w:color w:val="00A9E0"/>
      <w:sz w:val="20"/>
      <w:szCs w:val="20"/>
    </w:rPr>
  </w:style>
  <w:style w:type="character" w:customStyle="1" w:styleId="Overskrift9Tegn">
    <w:name w:val="Overskrift 9 Tegn"/>
    <w:basedOn w:val="Standardskrifttypeiafsnit"/>
    <w:link w:val="Overskrift9"/>
    <w:uiPriority w:val="9"/>
    <w:semiHidden/>
    <w:rsid w:val="008503D5"/>
    <w:rPr>
      <w:rFonts w:ascii="Georgia" w:eastAsiaTheme="majorEastAsia" w:hAnsi="Georgia" w:cstheme="majorBidi"/>
      <w:i/>
      <w:iCs/>
      <w:color w:val="404040" w:themeColor="text1" w:themeTint="BF"/>
      <w:sz w:val="20"/>
      <w:szCs w:val="20"/>
    </w:rPr>
  </w:style>
  <w:style w:type="paragraph" w:customStyle="1" w:styleId="Rammeindhold">
    <w:name w:val="Rammeindhold"/>
    <w:basedOn w:val="Brdtekst"/>
    <w:uiPriority w:val="2"/>
    <w:semiHidden/>
    <w:rsid w:val="00EA2DFA"/>
    <w:pPr>
      <w:suppressAutoHyphens/>
    </w:pPr>
    <w:rPr>
      <w:rFonts w:eastAsia="Times New Roman"/>
      <w:szCs w:val="24"/>
      <w:lang w:eastAsia="ar-SA"/>
    </w:rPr>
  </w:style>
  <w:style w:type="paragraph" w:styleId="Sidefod">
    <w:name w:val="footer"/>
    <w:basedOn w:val="Normal"/>
    <w:link w:val="SidefodTegn"/>
    <w:rsid w:val="00EA2DFA"/>
    <w:pPr>
      <w:tabs>
        <w:tab w:val="center" w:pos="4819"/>
        <w:tab w:val="right" w:pos="9638"/>
      </w:tabs>
      <w:spacing w:line="190" w:lineRule="atLeast"/>
      <w:ind w:right="-2268"/>
    </w:pPr>
    <w:rPr>
      <w:sz w:val="15"/>
    </w:rPr>
  </w:style>
  <w:style w:type="character" w:customStyle="1" w:styleId="SidefodTegn">
    <w:name w:val="Sidefod Tegn"/>
    <w:basedOn w:val="Standardskrifttypeiafsnit"/>
    <w:link w:val="Sidefod"/>
    <w:rsid w:val="00EA2DFA"/>
    <w:rPr>
      <w:rFonts w:ascii="Georgia" w:eastAsiaTheme="minorEastAsia" w:hAnsi="Georgia" w:cs="Georgia"/>
      <w:color w:val="0D0D0D" w:themeColor="text1" w:themeTint="F2"/>
      <w:sz w:val="15"/>
      <w:szCs w:val="21"/>
    </w:rPr>
  </w:style>
  <w:style w:type="paragraph" w:styleId="Sidehoved">
    <w:name w:val="header"/>
    <w:basedOn w:val="Normal"/>
    <w:link w:val="SidehovedTegn"/>
    <w:rsid w:val="00EA2DFA"/>
    <w:pPr>
      <w:tabs>
        <w:tab w:val="center" w:pos="4819"/>
        <w:tab w:val="right" w:pos="9638"/>
      </w:tabs>
    </w:pPr>
  </w:style>
  <w:style w:type="character" w:customStyle="1" w:styleId="SidehovedTegn">
    <w:name w:val="Sidehoved Tegn"/>
    <w:basedOn w:val="Standardskrifttypeiafsnit"/>
    <w:link w:val="Sidehoved"/>
    <w:rsid w:val="00EA2DFA"/>
    <w:rPr>
      <w:rFonts w:ascii="Georgia" w:eastAsiaTheme="minorEastAsia" w:hAnsi="Georgia" w:cs="Georgia"/>
      <w:color w:val="0D0D0D" w:themeColor="text1" w:themeTint="F2"/>
      <w:sz w:val="21"/>
      <w:szCs w:val="21"/>
    </w:rPr>
  </w:style>
  <w:style w:type="character" w:styleId="Sidetal">
    <w:name w:val="page number"/>
    <w:basedOn w:val="Standardskrifttypeiafsnit"/>
    <w:rsid w:val="00EA2DFA"/>
    <w:rPr>
      <w:rFonts w:ascii="Georgia" w:hAnsi="Georgia"/>
      <w:sz w:val="21"/>
    </w:rPr>
  </w:style>
  <w:style w:type="character" w:styleId="Strk">
    <w:name w:val="Strong"/>
    <w:basedOn w:val="Standardskrifttypeiafsnit"/>
    <w:uiPriority w:val="22"/>
    <w:rsid w:val="00EA2DFA"/>
    <w:rPr>
      <w:b/>
      <w:bCs/>
    </w:rPr>
  </w:style>
  <w:style w:type="paragraph" w:styleId="Strktcitat">
    <w:name w:val="Intense Quote"/>
    <w:basedOn w:val="Normal"/>
    <w:next w:val="Normal"/>
    <w:link w:val="StrktcitatTegn"/>
    <w:uiPriority w:val="30"/>
    <w:semiHidden/>
    <w:rsid w:val="00EA2DFA"/>
    <w:pPr>
      <w:pBdr>
        <w:bottom w:val="single" w:sz="4" w:space="4" w:color="00A9E0"/>
      </w:pBdr>
      <w:spacing w:before="200" w:after="280"/>
      <w:ind w:left="936" w:right="936"/>
    </w:pPr>
    <w:rPr>
      <w:b/>
      <w:bCs/>
      <w:i/>
      <w:iCs/>
      <w:color w:val="00A9E0"/>
    </w:rPr>
  </w:style>
  <w:style w:type="character" w:customStyle="1" w:styleId="StrktcitatTegn">
    <w:name w:val="Stærkt citat Tegn"/>
    <w:basedOn w:val="Standardskrifttypeiafsnit"/>
    <w:link w:val="Strktcitat"/>
    <w:uiPriority w:val="30"/>
    <w:semiHidden/>
    <w:rsid w:val="008503D5"/>
    <w:rPr>
      <w:rFonts w:ascii="Georgia" w:eastAsiaTheme="minorEastAsia" w:hAnsi="Georgia" w:cs="Georgia"/>
      <w:b/>
      <w:bCs/>
      <w:i/>
      <w:iCs/>
      <w:color w:val="00A9E0"/>
      <w:sz w:val="21"/>
      <w:szCs w:val="21"/>
    </w:rPr>
  </w:style>
  <w:style w:type="character" w:styleId="Svagfremhvning">
    <w:name w:val="Subtle Emphasis"/>
    <w:basedOn w:val="Standardskrifttypeiafsnit"/>
    <w:uiPriority w:val="19"/>
    <w:rsid w:val="00EA2DFA"/>
    <w:rPr>
      <w:i/>
      <w:iCs/>
      <w:color w:val="808080" w:themeColor="text1" w:themeTint="7F"/>
    </w:rPr>
  </w:style>
  <w:style w:type="character" w:styleId="Svaghenvisning">
    <w:name w:val="Subtle Reference"/>
    <w:basedOn w:val="Standardskrifttypeiafsnit"/>
    <w:uiPriority w:val="31"/>
    <w:semiHidden/>
    <w:rsid w:val="00EA2DFA"/>
    <w:rPr>
      <w:smallCaps/>
      <w:color w:val="F9BA04" w:themeColor="accent2"/>
      <w:u w:val="single"/>
    </w:rPr>
  </w:style>
  <w:style w:type="table" w:styleId="Tabel-Gitter">
    <w:name w:val="Table Grid"/>
    <w:basedOn w:val="Tabel-Normal"/>
    <w:uiPriority w:val="59"/>
    <w:rsid w:val="00EA2DFA"/>
    <w:pPr>
      <w:spacing w:after="0" w:line="280" w:lineRule="atLeast"/>
      <w:jc w:val="right"/>
    </w:pPr>
    <w:rPr>
      <w:rFonts w:ascii="Georgia" w:eastAsia="Times New Roman" w:hAnsi="Georgia" w:cs="Times New Roman"/>
      <w:color w:val="0D0D0D" w:themeColor="text1" w:themeTint="F2"/>
      <w:sz w:val="19"/>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left"/>
      </w:pPr>
      <w:rPr>
        <w:rFonts w:ascii="Georgia" w:hAnsi="Georgia"/>
      </w:rPr>
    </w:tblStylePr>
    <w:tblStylePr w:type="firstCol">
      <w:pPr>
        <w:wordWrap/>
        <w:jc w:val="left"/>
      </w:pPr>
    </w:tblStylePr>
  </w:style>
  <w:style w:type="table" w:customStyle="1" w:styleId="Tabel-TRMtal">
    <w:name w:val="Tabel - TRM tal"/>
    <w:basedOn w:val="Tabel-Normal"/>
    <w:rsid w:val="00CE77D3"/>
    <w:pPr>
      <w:spacing w:after="0" w:line="240" w:lineRule="auto"/>
      <w:jc w:val="right"/>
    </w:pPr>
    <w:rPr>
      <w:rFonts w:ascii="Georgia" w:eastAsia="Times New Roman" w:hAnsi="Georgia" w:cs="Times New Roman"/>
      <w:color w:val="0D0D0D" w:themeColor="text1" w:themeTint="F2"/>
      <w:sz w:val="19"/>
      <w:szCs w:val="17"/>
      <w:lang w:eastAsia="da-DK"/>
    </w:rPr>
    <w:tblPr>
      <w:tblStyleRowBandSize w:val="1"/>
      <w:tblStyleColBandSize w:val="1"/>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shd w:val="clear" w:color="auto" w:fill="8DCBEC"/>
      </w:tcPr>
    </w:tblStylePr>
    <w:tblStylePr w:type="lastRow">
      <w:pPr>
        <w:wordWrap/>
        <w:ind w:rightChars="0" w:right="0"/>
        <w:jc w:val="right"/>
      </w:pPr>
      <w:rPr>
        <w:rFonts w:ascii="Georgia" w:hAnsi="Georgia"/>
        <w:b/>
        <w:sz w:val="19"/>
      </w:rPr>
      <w:tblPr/>
      <w:tcPr>
        <w:shd w:val="clear" w:color="auto" w:fill="8DCBEC"/>
      </w:tcPr>
    </w:tblStylePr>
    <w:tblStylePr w:type="firstCol">
      <w:pPr>
        <w:jc w:val="left"/>
      </w:pPr>
      <w:rPr>
        <w:rFonts w:ascii="Georgia" w:hAnsi="Georgia"/>
        <w:b/>
        <w:sz w:val="19"/>
      </w:rPr>
      <w:tblPr/>
      <w:tcPr>
        <w:shd w:val="clear" w:color="auto" w:fill="8DCBEC"/>
      </w:tcPr>
    </w:tblStylePr>
    <w:tblStylePr w:type="lastCol">
      <w:rPr>
        <w:b/>
      </w:rPr>
      <w:tblPr/>
      <w:tcPr>
        <w:shd w:val="clear" w:color="auto" w:fill="8DCBEC"/>
      </w:tcPr>
    </w:tblStylePr>
    <w:tblStylePr w:type="band2Vert">
      <w:tblPr/>
      <w:tcPr>
        <w:shd w:val="clear" w:color="auto" w:fill="E2F1FA"/>
      </w:tcPr>
    </w:tblStylePr>
    <w:tblStylePr w:type="band2Horz">
      <w:tblPr/>
      <w:tcPr>
        <w:shd w:val="clear" w:color="auto" w:fill="E2F1FA"/>
      </w:tcPr>
    </w:tblStylePr>
  </w:style>
  <w:style w:type="paragraph" w:customStyle="1" w:styleId="Tabel-Tekstformatering">
    <w:name w:val="Tabel - Tekstformatering"/>
    <w:basedOn w:val="Normal"/>
    <w:qFormat/>
    <w:rsid w:val="00400B59"/>
    <w:pPr>
      <w:spacing w:line="240" w:lineRule="auto"/>
    </w:pPr>
    <w:rPr>
      <w:rFonts w:asciiTheme="minorHAnsi" w:hAnsiTheme="minorHAnsi"/>
      <w:sz w:val="20"/>
      <w:szCs w:val="17"/>
    </w:rPr>
  </w:style>
  <w:style w:type="paragraph" w:customStyle="1" w:styleId="Template-Adresse">
    <w:name w:val="Template - Adresse"/>
    <w:basedOn w:val="Normal"/>
    <w:semiHidden/>
    <w:rsid w:val="00EA2DFA"/>
    <w:pPr>
      <w:spacing w:line="190" w:lineRule="atLeast"/>
    </w:pPr>
    <w:rPr>
      <w:noProof/>
      <w:sz w:val="15"/>
    </w:rPr>
  </w:style>
  <w:style w:type="paragraph" w:customStyle="1" w:styleId="Template-Notat">
    <w:name w:val="Template - Notat"/>
    <w:basedOn w:val="Normal"/>
    <w:link w:val="Template-NotatChar"/>
    <w:uiPriority w:val="9"/>
    <w:semiHidden/>
    <w:rsid w:val="00EA2DFA"/>
    <w:pPr>
      <w:spacing w:before="40" w:line="400" w:lineRule="atLeast"/>
    </w:pPr>
    <w:rPr>
      <w:caps/>
      <w:color w:val="auto"/>
      <w:sz w:val="24"/>
    </w:rPr>
  </w:style>
  <w:style w:type="character" w:customStyle="1" w:styleId="Template-NotatChar">
    <w:name w:val="Template - Notat Char"/>
    <w:basedOn w:val="Standardskrifttypeiafsnit"/>
    <w:link w:val="Template-Notat"/>
    <w:uiPriority w:val="9"/>
    <w:semiHidden/>
    <w:rsid w:val="008503D5"/>
    <w:rPr>
      <w:rFonts w:ascii="Georgia" w:eastAsiaTheme="minorEastAsia" w:hAnsi="Georgia" w:cs="Georgia"/>
      <w:caps/>
      <w:sz w:val="24"/>
      <w:szCs w:val="21"/>
    </w:rPr>
  </w:style>
  <w:style w:type="paragraph" w:styleId="Titel">
    <w:name w:val="Title"/>
    <w:basedOn w:val="Normal"/>
    <w:next w:val="Normal"/>
    <w:link w:val="TitelTegn"/>
    <w:uiPriority w:val="10"/>
    <w:semiHidden/>
    <w:rsid w:val="00EA2DFA"/>
    <w:pPr>
      <w:pBdr>
        <w:bottom w:val="single" w:sz="8" w:space="4" w:color="00A9E0" w:themeColor="accent1"/>
      </w:pBdr>
      <w:spacing w:after="300" w:line="240" w:lineRule="auto"/>
      <w:contextualSpacing/>
    </w:pPr>
    <w:rPr>
      <w:rFonts w:asciiTheme="majorHAnsi" w:eastAsiaTheme="majorEastAsia" w:hAnsiTheme="majorHAnsi" w:cstheme="majorBidi"/>
      <w:color w:val="6EBBE8" w:themeColor="text2" w:themeShade="BF"/>
      <w:spacing w:val="5"/>
      <w:kern w:val="28"/>
      <w:sz w:val="52"/>
      <w:szCs w:val="52"/>
    </w:rPr>
  </w:style>
  <w:style w:type="character" w:customStyle="1" w:styleId="TitelTegn">
    <w:name w:val="Titel Tegn"/>
    <w:basedOn w:val="Standardskrifttypeiafsnit"/>
    <w:link w:val="Titel"/>
    <w:uiPriority w:val="10"/>
    <w:semiHidden/>
    <w:rsid w:val="008503D5"/>
    <w:rPr>
      <w:rFonts w:asciiTheme="majorHAnsi" w:eastAsiaTheme="majorEastAsia" w:hAnsiTheme="majorHAnsi" w:cstheme="majorBidi"/>
      <w:color w:val="6EBBE8" w:themeColor="text2" w:themeShade="BF"/>
      <w:spacing w:val="5"/>
      <w:kern w:val="28"/>
      <w:sz w:val="52"/>
      <w:szCs w:val="52"/>
    </w:rPr>
  </w:style>
  <w:style w:type="paragraph" w:styleId="Undertitel">
    <w:name w:val="Subtitle"/>
    <w:basedOn w:val="Normal"/>
    <w:next w:val="Normal"/>
    <w:link w:val="UndertitelTegn"/>
    <w:uiPriority w:val="11"/>
    <w:semiHidden/>
    <w:rsid w:val="00EA2DFA"/>
    <w:pPr>
      <w:numPr>
        <w:ilvl w:val="1"/>
      </w:numPr>
    </w:pPr>
    <w:rPr>
      <w:rFonts w:asciiTheme="majorHAnsi" w:eastAsiaTheme="majorEastAsia" w:hAnsiTheme="majorHAnsi" w:cstheme="majorBidi"/>
      <w:i/>
      <w:iCs/>
      <w:color w:val="00A9E0" w:themeColor="accent1"/>
      <w:spacing w:val="15"/>
      <w:sz w:val="24"/>
      <w:szCs w:val="24"/>
    </w:rPr>
  </w:style>
  <w:style w:type="character" w:customStyle="1" w:styleId="UndertitelTegn">
    <w:name w:val="Undertitel Tegn"/>
    <w:basedOn w:val="Standardskrifttypeiafsnit"/>
    <w:link w:val="Undertitel"/>
    <w:uiPriority w:val="11"/>
    <w:semiHidden/>
    <w:rsid w:val="008503D5"/>
    <w:rPr>
      <w:rFonts w:asciiTheme="majorHAnsi" w:eastAsiaTheme="majorEastAsia" w:hAnsiTheme="majorHAnsi" w:cstheme="majorBidi"/>
      <w:i/>
      <w:iCs/>
      <w:color w:val="00A9E0" w:themeColor="accent1"/>
      <w:spacing w:val="15"/>
      <w:sz w:val="24"/>
      <w:szCs w:val="24"/>
    </w:rPr>
  </w:style>
  <w:style w:type="paragraph" w:customStyle="1" w:styleId="FORTROLIGT">
    <w:name w:val="FORTROLIGT"/>
    <w:basedOn w:val="Normal"/>
    <w:uiPriority w:val="2"/>
    <w:rsid w:val="00BE5780"/>
    <w:rPr>
      <w:caps/>
      <w:color w:val="FF0000"/>
      <w:sz w:val="36"/>
      <w:szCs w:val="32"/>
    </w:rPr>
  </w:style>
  <w:style w:type="paragraph" w:styleId="Ingenafstand">
    <w:name w:val="No Spacing"/>
    <w:uiPriority w:val="1"/>
    <w:rsid w:val="003D31BC"/>
    <w:pPr>
      <w:spacing w:after="0" w:line="240" w:lineRule="auto"/>
    </w:pPr>
    <w:rPr>
      <w:rFonts w:ascii="Georgia" w:eastAsiaTheme="minorEastAsia" w:hAnsi="Georgia" w:cs="Georgia"/>
      <w:color w:val="0D0D0D" w:themeColor="text1" w:themeTint="F2"/>
      <w:sz w:val="21"/>
      <w:szCs w:val="21"/>
    </w:rPr>
  </w:style>
  <w:style w:type="paragraph" w:customStyle="1" w:styleId="Normal-Blboks">
    <w:name w:val="Normal - Blåboks"/>
    <w:basedOn w:val="Normal"/>
    <w:qFormat/>
    <w:rsid w:val="006906EB"/>
    <w:pPr>
      <w:pBdr>
        <w:top w:val="single" w:sz="2" w:space="7" w:color="D2EAF8"/>
        <w:left w:val="single" w:sz="2" w:space="7" w:color="D2EAF8"/>
        <w:bottom w:val="single" w:sz="2" w:space="7" w:color="D2EAF8"/>
        <w:right w:val="single" w:sz="2" w:space="7" w:color="D2EAF8"/>
      </w:pBdr>
      <w:shd w:val="clear" w:color="auto" w:fill="D2EAF8"/>
      <w:spacing w:after="120"/>
      <w:ind w:left="142" w:right="142"/>
      <w:contextualSpacing/>
    </w:pPr>
    <w:rPr>
      <w:rFonts w:eastAsia="Times New Roman" w:cs="Times New Roman"/>
      <w:color w:val="auto"/>
      <w:szCs w:val="24"/>
      <w:lang w:eastAsia="da-DK"/>
    </w:rPr>
  </w:style>
  <w:style w:type="paragraph" w:customStyle="1" w:styleId="Normal-KildeogAnmrkning">
    <w:name w:val="Normal - Kilde og Anmærkning"/>
    <w:basedOn w:val="Normal"/>
    <w:next w:val="Normal"/>
    <w:qFormat/>
    <w:rsid w:val="00502E69"/>
    <w:pPr>
      <w:spacing w:after="280" w:line="220" w:lineRule="atLeast"/>
      <w:contextualSpacing/>
    </w:pPr>
    <w:rPr>
      <w:rFonts w:eastAsia="Times New Roman" w:cs="Times New Roman"/>
      <w:color w:val="auto"/>
      <w:sz w:val="16"/>
      <w:lang w:eastAsia="da-DK"/>
    </w:rPr>
  </w:style>
  <w:style w:type="paragraph" w:customStyle="1" w:styleId="Normal-Gulboks">
    <w:name w:val="Normal - Gulboks"/>
    <w:basedOn w:val="Normal-Blboks"/>
    <w:rsid w:val="003B27A8"/>
    <w:pPr>
      <w:pBdr>
        <w:top w:val="single" w:sz="2" w:space="7" w:color="FCD25A"/>
        <w:left w:val="single" w:sz="2" w:space="7" w:color="FCD25A"/>
        <w:bottom w:val="single" w:sz="2" w:space="7" w:color="FCD25A"/>
        <w:right w:val="single" w:sz="2" w:space="7" w:color="FCD25A"/>
      </w:pBdr>
      <w:shd w:val="clear" w:color="auto" w:fill="FDDC7F"/>
      <w:spacing w:after="60" w:line="260" w:lineRule="atLeast"/>
      <w:contextualSpacing w:val="0"/>
    </w:pPr>
    <w:rPr>
      <w:sz w:val="19"/>
    </w:rPr>
  </w:style>
  <w:style w:type="paragraph" w:styleId="Indholdsfortegnelse2">
    <w:name w:val="toc 2"/>
    <w:basedOn w:val="Normal"/>
    <w:next w:val="Normal"/>
    <w:autoRedefine/>
    <w:uiPriority w:val="39"/>
    <w:unhideWhenUsed/>
    <w:rsid w:val="00812A4B"/>
    <w:pPr>
      <w:tabs>
        <w:tab w:val="right" w:leader="dot" w:pos="7360"/>
      </w:tabs>
      <w:ind w:left="210"/>
    </w:pPr>
    <w:rPr>
      <w:noProof/>
    </w:rPr>
  </w:style>
  <w:style w:type="paragraph" w:styleId="Indholdsfortegnelse3">
    <w:name w:val="toc 3"/>
    <w:basedOn w:val="Normal"/>
    <w:next w:val="Normal"/>
    <w:autoRedefine/>
    <w:uiPriority w:val="39"/>
    <w:unhideWhenUsed/>
    <w:rsid w:val="00812A4B"/>
    <w:pPr>
      <w:tabs>
        <w:tab w:val="right" w:leader="dot" w:pos="7360"/>
      </w:tabs>
      <w:ind w:left="420"/>
    </w:pPr>
    <w:rPr>
      <w:noProof/>
    </w:rPr>
  </w:style>
  <w:style w:type="table" w:customStyle="1" w:styleId="Tabel-TRMtekst">
    <w:name w:val="Tabel - TRM tekst"/>
    <w:basedOn w:val="Tabel-Gitter"/>
    <w:uiPriority w:val="99"/>
    <w:rsid w:val="00CE77D3"/>
    <w:pPr>
      <w:jc w:val="left"/>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EAF8" w:themeFill="text2"/>
    </w:tcPr>
    <w:tblStylePr w:type="firstRow">
      <w:pPr>
        <w:wordWrap/>
        <w:ind w:leftChars="0" w:left="0" w:rightChars="0" w:right="0"/>
        <w:jc w:val="left"/>
      </w:pPr>
      <w:rPr>
        <w:rFonts w:ascii="Georgia" w:hAnsi="Georgia"/>
        <w:b/>
      </w:rPr>
      <w:tblPr/>
      <w:tcPr>
        <w:shd w:val="clear" w:color="auto" w:fill="8DCBEC"/>
      </w:tcPr>
    </w:tblStylePr>
    <w:tblStylePr w:type="lastRow">
      <w:rPr>
        <w:b/>
      </w:rPr>
      <w:tblPr/>
      <w:tcPr>
        <w:shd w:val="clear" w:color="auto" w:fill="8DCBEC"/>
      </w:tcPr>
    </w:tblStylePr>
    <w:tblStylePr w:type="firstCol">
      <w:pPr>
        <w:wordWrap/>
        <w:jc w:val="left"/>
      </w:pPr>
      <w:rPr>
        <w:b/>
      </w:rPr>
      <w:tblPr/>
      <w:tcPr>
        <w:shd w:val="clear" w:color="auto" w:fill="8DCBEC"/>
      </w:tcPr>
    </w:tblStylePr>
    <w:tblStylePr w:type="lastCol">
      <w:rPr>
        <w:b/>
      </w:rPr>
      <w:tblPr/>
      <w:tcPr>
        <w:shd w:val="clear" w:color="auto" w:fill="8DCBEC"/>
      </w:tcPr>
    </w:tblStylePr>
    <w:tblStylePr w:type="band2Vert">
      <w:tblPr/>
      <w:tcPr>
        <w:shd w:val="clear" w:color="auto" w:fill="E2F1FA"/>
      </w:tcPr>
    </w:tblStylePr>
    <w:tblStylePr w:type="band2Horz">
      <w:tblPr/>
      <w:tcPr>
        <w:shd w:val="clear" w:color="auto" w:fill="E2F1FA"/>
      </w:tcPr>
    </w:tblStylePr>
  </w:style>
  <w:style w:type="paragraph" w:customStyle="1" w:styleId="Standard">
    <w:name w:val="Standard"/>
    <w:rsid w:val="004763B6"/>
    <w:pPr>
      <w:tabs>
        <w:tab w:val="left" w:pos="1304"/>
      </w:tabs>
      <w:suppressAutoHyphens/>
    </w:pPr>
    <w:rPr>
      <w:rFonts w:ascii="Calibri" w:eastAsia="SimSun" w:hAnsi="Calibri" w:cs="Calibri"/>
      <w:color w:val="00000A"/>
    </w:rPr>
  </w:style>
  <w:style w:type="character" w:styleId="Kommentarhenvisning">
    <w:name w:val="annotation reference"/>
    <w:basedOn w:val="Standardskrifttypeiafsnit"/>
    <w:uiPriority w:val="99"/>
    <w:semiHidden/>
    <w:unhideWhenUsed/>
    <w:rsid w:val="004763B6"/>
    <w:rPr>
      <w:sz w:val="16"/>
      <w:szCs w:val="16"/>
    </w:rPr>
  </w:style>
  <w:style w:type="paragraph" w:styleId="Kommentartekst">
    <w:name w:val="annotation text"/>
    <w:basedOn w:val="Normal"/>
    <w:link w:val="KommentartekstTegn"/>
    <w:uiPriority w:val="99"/>
    <w:semiHidden/>
    <w:unhideWhenUsed/>
    <w:rsid w:val="004763B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763B6"/>
    <w:rPr>
      <w:rFonts w:ascii="Georgia" w:eastAsiaTheme="minorEastAsia" w:hAnsi="Georgia" w:cs="Georgia"/>
      <w:color w:val="0D0D0D" w:themeColor="text1" w:themeTint="F2"/>
      <w:sz w:val="20"/>
      <w:szCs w:val="20"/>
    </w:rPr>
  </w:style>
  <w:style w:type="paragraph" w:styleId="Kommentaremne">
    <w:name w:val="annotation subject"/>
    <w:basedOn w:val="Kommentartekst"/>
    <w:next w:val="Kommentartekst"/>
    <w:link w:val="KommentaremneTegn"/>
    <w:uiPriority w:val="99"/>
    <w:semiHidden/>
    <w:unhideWhenUsed/>
    <w:rsid w:val="004763B6"/>
    <w:rPr>
      <w:b/>
      <w:bCs/>
    </w:rPr>
  </w:style>
  <w:style w:type="character" w:customStyle="1" w:styleId="KommentaremneTegn">
    <w:name w:val="Kommentaremne Tegn"/>
    <w:basedOn w:val="KommentartekstTegn"/>
    <w:link w:val="Kommentaremne"/>
    <w:uiPriority w:val="99"/>
    <w:semiHidden/>
    <w:rsid w:val="004763B6"/>
    <w:rPr>
      <w:rFonts w:ascii="Georgia" w:eastAsiaTheme="minorEastAsia" w:hAnsi="Georgia" w:cs="Georgia"/>
      <w:b/>
      <w:bCs/>
      <w:color w:val="0D0D0D" w:themeColor="text1" w:themeTint="F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75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p\AppData\Local\cBrain\F2\.tmp\a690c1bf8cba424f9e2d31b90b194e78.dotx" TargetMode="External"/></Relationships>
</file>

<file path=word/theme/theme1.xml><?xml version="1.0" encoding="utf-8"?>
<a:theme xmlns:a="http://schemas.openxmlformats.org/drawingml/2006/main" name="Kontortema">
  <a:themeElements>
    <a:clrScheme name="Transportministeriet">
      <a:dk1>
        <a:sysClr val="windowText" lastClr="000000"/>
      </a:dk1>
      <a:lt1>
        <a:sysClr val="window" lastClr="FFFFFF"/>
      </a:lt1>
      <a:dk2>
        <a:srgbClr val="D2EAF8"/>
      </a:dk2>
      <a:lt2>
        <a:srgbClr val="FBFEFF"/>
      </a:lt2>
      <a:accent1>
        <a:srgbClr val="00A9E0"/>
      </a:accent1>
      <a:accent2>
        <a:srgbClr val="F9BA04"/>
      </a:accent2>
      <a:accent3>
        <a:srgbClr val="ADAFAF"/>
      </a:accent3>
      <a:accent4>
        <a:srgbClr val="DFDF00"/>
      </a:accent4>
      <a:accent5>
        <a:srgbClr val="C6BDD2"/>
      </a:accent5>
      <a:accent6>
        <a:srgbClr val="5BC6E8"/>
      </a:accent6>
      <a:hlink>
        <a:srgbClr val="548DD4"/>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0E8E2-2832-4767-81F3-1113EDDC2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a690c1bf8cba424f9e2d31b90b194e78</Template>
  <TotalTime>0</TotalTime>
  <Pages>11</Pages>
  <Words>3940</Words>
  <Characters>24041</Characters>
  <Application>Microsoft Office Word</Application>
  <DocSecurity>4</DocSecurity>
  <Lines>200</Lines>
  <Paragraphs>55</Paragraphs>
  <ScaleCrop>false</ScaleCrop>
  <HeadingPairs>
    <vt:vector size="2" baseType="variant">
      <vt:variant>
        <vt:lpstr>Titel</vt:lpstr>
      </vt:variant>
      <vt:variant>
        <vt:i4>1</vt:i4>
      </vt:variant>
    </vt:vector>
  </HeadingPairs>
  <TitlesOfParts>
    <vt:vector size="1" baseType="lpstr">
      <vt:lpstr/>
    </vt:vector>
  </TitlesOfParts>
  <Company>TRM</Company>
  <LinksUpToDate>false</LinksUpToDate>
  <CharactersWithSpaces>27926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TRM Anders Robodo Petersen</dc:creator>
  <cp:lastModifiedBy>TRM Anders Robodo Petersen</cp:lastModifiedBy>
  <cp:revision>2</cp:revision>
  <cp:lastPrinted>2018-10-02T11:07:00Z</cp:lastPrinted>
  <dcterms:created xsi:type="dcterms:W3CDTF">2018-11-30T11:56:00Z</dcterms:created>
  <dcterms:modified xsi:type="dcterms:W3CDTF">2018-11-30T11:56:00Z</dcterms:modified>
</cp:coreProperties>
</file>