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302B" w14:textId="2701A10A" w:rsidR="009A12C2" w:rsidRDefault="009A12C2" w:rsidP="009A12C2">
      <w:pPr>
        <w:spacing w:line="276" w:lineRule="auto"/>
        <w:contextualSpacing/>
        <w:rPr>
          <w:rFonts w:ascii="Times New Roman" w:hAnsi="Times New Roman"/>
          <w:b/>
          <w:sz w:val="26"/>
          <w:szCs w:val="26"/>
        </w:rPr>
      </w:pPr>
      <w:bookmarkStart w:id="0" w:name="_GoBack"/>
      <w:bookmarkEnd w:id="0"/>
      <w:r w:rsidRPr="00FA46CB">
        <w:rPr>
          <w:rFonts w:ascii="Times New Roman" w:hAnsi="Times New Roman"/>
          <w:b/>
          <w:sz w:val="26"/>
          <w:szCs w:val="26"/>
        </w:rPr>
        <w:t xml:space="preserve">Forslag </w:t>
      </w:r>
      <w:r w:rsidR="00B435C6">
        <w:rPr>
          <w:rFonts w:ascii="Times New Roman" w:hAnsi="Times New Roman"/>
          <w:b/>
          <w:sz w:val="26"/>
          <w:szCs w:val="26"/>
        </w:rPr>
        <w:t>om L</w:t>
      </w:r>
      <w:r w:rsidRPr="00FA46CB">
        <w:rPr>
          <w:rFonts w:ascii="Times New Roman" w:hAnsi="Times New Roman"/>
          <w:b/>
          <w:sz w:val="26"/>
          <w:szCs w:val="26"/>
        </w:rPr>
        <w:t xml:space="preserve">ov </w:t>
      </w:r>
      <w:r w:rsidR="00AE03FB">
        <w:rPr>
          <w:rFonts w:ascii="Times New Roman" w:hAnsi="Times New Roman"/>
          <w:b/>
          <w:sz w:val="26"/>
          <w:szCs w:val="26"/>
        </w:rPr>
        <w:t xml:space="preserve">for Grønland </w:t>
      </w:r>
      <w:r w:rsidRPr="00FA46CB">
        <w:rPr>
          <w:rFonts w:ascii="Times New Roman" w:hAnsi="Times New Roman"/>
          <w:b/>
          <w:sz w:val="26"/>
          <w:szCs w:val="26"/>
        </w:rPr>
        <w:t>om kontrol med den fredelige udnyttelse af nukleart materiale</w:t>
      </w:r>
    </w:p>
    <w:p w14:paraId="20E7D11E" w14:textId="77777777" w:rsidR="009A12C2" w:rsidRDefault="009A12C2" w:rsidP="009A12C2">
      <w:pPr>
        <w:spacing w:line="276" w:lineRule="auto"/>
        <w:contextualSpacing/>
        <w:jc w:val="center"/>
        <w:rPr>
          <w:rFonts w:ascii="Times New Roman" w:hAnsi="Times New Roman"/>
          <w:sz w:val="26"/>
          <w:szCs w:val="26"/>
        </w:rPr>
      </w:pPr>
    </w:p>
    <w:p w14:paraId="784E2A29"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Kapitel 1</w:t>
      </w:r>
    </w:p>
    <w:p w14:paraId="69B464EC"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Formål og definitioner</w:t>
      </w:r>
      <w:r w:rsidR="00DD141D">
        <w:rPr>
          <w:rFonts w:ascii="Times New Roman" w:hAnsi="Times New Roman"/>
          <w:i/>
          <w:sz w:val="26"/>
          <w:szCs w:val="26"/>
        </w:rPr>
        <w:t xml:space="preserve"> mv.</w:t>
      </w:r>
    </w:p>
    <w:p w14:paraId="48909F81" w14:textId="77777777" w:rsidR="009A12C2" w:rsidRDefault="009A12C2" w:rsidP="009A12C2">
      <w:pPr>
        <w:keepNext/>
        <w:spacing w:line="240" w:lineRule="auto"/>
        <w:contextualSpacing/>
        <w:jc w:val="center"/>
        <w:rPr>
          <w:rFonts w:ascii="Times New Roman" w:hAnsi="Times New Roman"/>
          <w:i/>
          <w:sz w:val="26"/>
          <w:szCs w:val="26"/>
        </w:rPr>
      </w:pPr>
    </w:p>
    <w:p w14:paraId="6F43F5AC" w14:textId="77777777"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1</w:t>
      </w:r>
      <w:r w:rsidRPr="00FA46CB">
        <w:rPr>
          <w:rFonts w:ascii="Times New Roman" w:eastAsia="Calibri" w:hAnsi="Times New Roman"/>
          <w:sz w:val="26"/>
          <w:szCs w:val="26"/>
        </w:rPr>
        <w:t xml:space="preserve">. Formålet med loven er at sikre, at nukleart materiale fra Grønland </w:t>
      </w:r>
      <w:r>
        <w:rPr>
          <w:rFonts w:ascii="Times New Roman" w:eastAsia="Calibri" w:hAnsi="Times New Roman"/>
          <w:sz w:val="26"/>
          <w:szCs w:val="26"/>
        </w:rPr>
        <w:t>udnyttes til fredelige formål, og at Kongeriget Danmark overholder sine internationale sikkerhedskontrolforpligtelser.</w:t>
      </w:r>
    </w:p>
    <w:p w14:paraId="1D34B136" w14:textId="77777777" w:rsidR="009A12C2" w:rsidRDefault="009A12C2" w:rsidP="009A12C2">
      <w:pPr>
        <w:spacing w:line="240" w:lineRule="auto"/>
        <w:contextualSpacing/>
        <w:rPr>
          <w:rFonts w:ascii="Times New Roman" w:eastAsia="Calibri" w:hAnsi="Times New Roman"/>
          <w:sz w:val="26"/>
          <w:szCs w:val="26"/>
        </w:rPr>
      </w:pPr>
    </w:p>
    <w:p w14:paraId="097F237C" w14:textId="77777777"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2</w:t>
      </w:r>
      <w:r w:rsidRPr="00FA46CB">
        <w:rPr>
          <w:rFonts w:ascii="Times New Roman" w:eastAsia="Calibri" w:hAnsi="Times New Roman"/>
          <w:sz w:val="26"/>
          <w:szCs w:val="26"/>
        </w:rPr>
        <w:t>. I denne lov forstås ved:</w:t>
      </w:r>
    </w:p>
    <w:p w14:paraId="6D810EBB" w14:textId="77777777" w:rsidR="009A12C2" w:rsidRDefault="009A12C2" w:rsidP="009A12C2">
      <w:pPr>
        <w:numPr>
          <w:ilvl w:val="0"/>
          <w:numId w:val="7"/>
        </w:numPr>
        <w:spacing w:line="240" w:lineRule="auto"/>
        <w:contextualSpacing/>
        <w:rPr>
          <w:rFonts w:ascii="Times New Roman" w:eastAsia="EUAlbertina-Regular-Identity-H" w:hAnsi="Times New Roman"/>
          <w:color w:val="231F20"/>
          <w:sz w:val="26"/>
          <w:szCs w:val="26"/>
        </w:rPr>
      </w:pPr>
      <w:r>
        <w:rPr>
          <w:rFonts w:ascii="Times New Roman" w:eastAsia="Calibri" w:hAnsi="Times New Roman"/>
          <w:sz w:val="26"/>
          <w:szCs w:val="26"/>
        </w:rPr>
        <w:t xml:space="preserve">Nukleart materiale: </w:t>
      </w:r>
      <w:r>
        <w:rPr>
          <w:rFonts w:ascii="Times New Roman" w:eastAsia="EUAlbertina-Regular-Identity-H" w:hAnsi="Times New Roman"/>
          <w:color w:val="231F20"/>
          <w:sz w:val="26"/>
          <w:szCs w:val="26"/>
        </w:rPr>
        <w:t>Malm, udgangsmateriale eller specielt fissilt materiale.</w:t>
      </w:r>
    </w:p>
    <w:p w14:paraId="0B1F0F1A" w14:textId="77777777" w:rsidR="009A12C2" w:rsidRDefault="009A12C2" w:rsidP="009A12C2">
      <w:pPr>
        <w:numPr>
          <w:ilvl w:val="0"/>
          <w:numId w:val="7"/>
        </w:numPr>
        <w:spacing w:line="240" w:lineRule="auto"/>
        <w:contextualSpacing/>
        <w:rPr>
          <w:rFonts w:ascii="Times New Roman" w:eastAsia="EUAlbertina-Regular-Identity-H" w:hAnsi="Times New Roman"/>
          <w:color w:val="231F20"/>
          <w:sz w:val="26"/>
          <w:szCs w:val="26"/>
        </w:rPr>
      </w:pPr>
      <w:r>
        <w:rPr>
          <w:rFonts w:ascii="Times New Roman" w:eastAsia="EUAlbertina-Regular-Identity-H" w:hAnsi="Times New Roman"/>
          <w:color w:val="231F20"/>
          <w:sz w:val="26"/>
          <w:szCs w:val="26"/>
        </w:rPr>
        <w:t>Malm: Enhver malm, der i fastsatte gennemsnitskoncentrationer</w:t>
      </w:r>
      <w:r w:rsidR="0091055A">
        <w:rPr>
          <w:rFonts w:ascii="Times New Roman" w:eastAsia="EUAlbertina-Regular-Identity-H" w:hAnsi="Times New Roman"/>
          <w:color w:val="231F20"/>
          <w:sz w:val="26"/>
          <w:szCs w:val="26"/>
        </w:rPr>
        <w:t>,</w:t>
      </w:r>
      <w:r w:rsidR="00527071">
        <w:rPr>
          <w:rFonts w:ascii="Times New Roman" w:eastAsia="EUAlbertina-Regular-Identity-H" w:hAnsi="Times New Roman"/>
          <w:color w:val="231F20"/>
          <w:sz w:val="26"/>
          <w:szCs w:val="26"/>
        </w:rPr>
        <w:t xml:space="preserve"> </w:t>
      </w:r>
      <w:r w:rsidR="00527071" w:rsidRPr="00A53BAD">
        <w:rPr>
          <w:rFonts w:ascii="Times New Roman" w:eastAsia="EUAlbertina-Regular-Identity-H" w:hAnsi="Times New Roman"/>
          <w:color w:val="231F20"/>
          <w:sz w:val="26"/>
          <w:szCs w:val="26"/>
        </w:rPr>
        <w:t>jf. stk. 2</w:t>
      </w:r>
      <w:r>
        <w:rPr>
          <w:rFonts w:ascii="Times New Roman" w:eastAsia="EUAlbertina-Regular-Identity-H" w:hAnsi="Times New Roman"/>
          <w:color w:val="231F20"/>
          <w:sz w:val="26"/>
          <w:szCs w:val="26"/>
        </w:rPr>
        <w:t>, indeholder stoffer, som gør det muligt ved kemiske og fysiske behandlinger at fremstille udgangsmateriale.</w:t>
      </w:r>
    </w:p>
    <w:p w14:paraId="419312F7" w14:textId="77777777" w:rsidR="009A12C2" w:rsidRDefault="009A12C2" w:rsidP="009A12C2">
      <w:pPr>
        <w:numPr>
          <w:ilvl w:val="0"/>
          <w:numId w:val="7"/>
        </w:numPr>
        <w:spacing w:line="240" w:lineRule="auto"/>
        <w:contextualSpacing/>
        <w:rPr>
          <w:rFonts w:ascii="Times New Roman" w:eastAsia="EUAlbertina-Regular-Identity-H" w:hAnsi="Times New Roman"/>
          <w:color w:val="231F20"/>
          <w:sz w:val="26"/>
          <w:szCs w:val="26"/>
        </w:rPr>
      </w:pPr>
      <w:r>
        <w:rPr>
          <w:rFonts w:ascii="Times New Roman" w:eastAsia="EUAlbertina-Regular-Identity-H" w:hAnsi="Times New Roman"/>
          <w:color w:val="231F20"/>
          <w:sz w:val="26"/>
          <w:szCs w:val="26"/>
        </w:rPr>
        <w:t>Udgangsmateriale: a) U</w:t>
      </w:r>
      <w:r>
        <w:rPr>
          <w:rFonts w:ascii="Times New Roman" w:eastAsia="Calibri" w:hAnsi="Times New Roman"/>
          <w:sz w:val="26"/>
          <w:szCs w:val="26"/>
        </w:rPr>
        <w:t xml:space="preserve">ran, som indeholder den isotopsammensætning, der forefindes i naturen, b) uran, hvis indhold af uran 235 er mindre end det normale, c) thorium, </w:t>
      </w:r>
      <w:r w:rsidR="00C11B49">
        <w:rPr>
          <w:rFonts w:ascii="Times New Roman" w:eastAsia="Calibri" w:hAnsi="Times New Roman"/>
          <w:sz w:val="26"/>
          <w:szCs w:val="26"/>
        </w:rPr>
        <w:t xml:space="preserve">d) </w:t>
      </w:r>
      <w:r>
        <w:rPr>
          <w:rFonts w:ascii="Times New Roman" w:eastAsia="Calibri" w:hAnsi="Times New Roman"/>
          <w:sz w:val="26"/>
          <w:szCs w:val="26"/>
        </w:rPr>
        <w:t xml:space="preserve">ethvert af de forannævnte materialer i form af metal, legeringer, kemiske forbindelser eller koncentrater, og </w:t>
      </w:r>
      <w:r w:rsidR="00C11B49">
        <w:rPr>
          <w:rFonts w:ascii="Times New Roman" w:eastAsia="Calibri" w:hAnsi="Times New Roman"/>
          <w:sz w:val="26"/>
          <w:szCs w:val="26"/>
        </w:rPr>
        <w:t>e</w:t>
      </w:r>
      <w:r>
        <w:rPr>
          <w:rFonts w:ascii="Times New Roman" w:eastAsia="Calibri" w:hAnsi="Times New Roman"/>
          <w:sz w:val="26"/>
          <w:szCs w:val="26"/>
        </w:rPr>
        <w:t>) ethvert andet materiale, der indeholder et eller flere af ovennævnte materialer i fastsatte koncentrationer</w:t>
      </w:r>
      <w:r w:rsidR="0091055A">
        <w:rPr>
          <w:rFonts w:ascii="Times New Roman" w:eastAsia="Calibri" w:hAnsi="Times New Roman"/>
          <w:sz w:val="26"/>
          <w:szCs w:val="26"/>
        </w:rPr>
        <w:t>,</w:t>
      </w:r>
      <w:r w:rsidR="00527071">
        <w:rPr>
          <w:rFonts w:ascii="Times New Roman" w:eastAsia="Calibri" w:hAnsi="Times New Roman"/>
          <w:sz w:val="26"/>
          <w:szCs w:val="26"/>
        </w:rPr>
        <w:t xml:space="preserve"> jf</w:t>
      </w:r>
      <w:r>
        <w:rPr>
          <w:rFonts w:ascii="Times New Roman" w:eastAsia="EUAlbertina-Regular-Identity-H" w:hAnsi="Times New Roman"/>
          <w:color w:val="231F20"/>
          <w:sz w:val="26"/>
          <w:szCs w:val="26"/>
        </w:rPr>
        <w:t>.</w:t>
      </w:r>
      <w:r w:rsidR="00527071">
        <w:rPr>
          <w:rFonts w:ascii="Times New Roman" w:eastAsia="EUAlbertina-Regular-Identity-H" w:hAnsi="Times New Roman"/>
          <w:color w:val="231F20"/>
          <w:sz w:val="26"/>
          <w:szCs w:val="26"/>
        </w:rPr>
        <w:t xml:space="preserve"> stk. 2. </w:t>
      </w:r>
    </w:p>
    <w:p w14:paraId="424B6240" w14:textId="3101C020" w:rsidR="009A12C2" w:rsidRDefault="009A12C2" w:rsidP="009A12C2">
      <w:pPr>
        <w:numPr>
          <w:ilvl w:val="0"/>
          <w:numId w:val="7"/>
        </w:numPr>
        <w:spacing w:line="240" w:lineRule="auto"/>
        <w:contextualSpacing/>
        <w:rPr>
          <w:rFonts w:ascii="Times New Roman" w:eastAsia="EUAlbertina-Regular-Identity-H" w:hAnsi="Times New Roman"/>
          <w:color w:val="231F20"/>
          <w:sz w:val="26"/>
          <w:szCs w:val="26"/>
        </w:rPr>
      </w:pPr>
      <w:r>
        <w:rPr>
          <w:rFonts w:ascii="Times New Roman" w:eastAsia="EUAlbertina-Regular-Identity-H" w:hAnsi="Times New Roman"/>
          <w:color w:val="231F20"/>
          <w:sz w:val="26"/>
          <w:szCs w:val="26"/>
        </w:rPr>
        <w:t xml:space="preserve">Specielt fissilt materiale: a) </w:t>
      </w:r>
      <w:r w:rsidR="007C0B96">
        <w:rPr>
          <w:rFonts w:ascii="Times New Roman" w:eastAsia="EUAlbertina-Regular-Identity-H" w:hAnsi="Times New Roman"/>
          <w:color w:val="231F20"/>
          <w:sz w:val="26"/>
          <w:szCs w:val="26"/>
        </w:rPr>
        <w:t>P</w:t>
      </w:r>
      <w:r>
        <w:rPr>
          <w:rFonts w:ascii="Times New Roman" w:eastAsia="Calibri" w:hAnsi="Times New Roman"/>
          <w:sz w:val="26"/>
          <w:szCs w:val="26"/>
        </w:rPr>
        <w:t>lutonium 239, b) uran 233, c) uran beriget med uran 235 eller 233, d) ethvert produkt indeholdende et eller flere af ovennævnte isotoper, og e) andre fissile materialer</w:t>
      </w:r>
      <w:r w:rsidR="00815345">
        <w:rPr>
          <w:rFonts w:ascii="Times New Roman" w:eastAsia="Calibri" w:hAnsi="Times New Roman"/>
          <w:sz w:val="26"/>
          <w:szCs w:val="26"/>
        </w:rPr>
        <w:t xml:space="preserve"> </w:t>
      </w:r>
      <w:r w:rsidR="0082026A">
        <w:rPr>
          <w:rFonts w:ascii="Times New Roman" w:eastAsia="Calibri" w:hAnsi="Times New Roman"/>
          <w:sz w:val="26"/>
          <w:szCs w:val="26"/>
        </w:rPr>
        <w:t xml:space="preserve">som </w:t>
      </w:r>
      <w:r w:rsidR="00815345">
        <w:rPr>
          <w:rFonts w:ascii="Times New Roman" w:eastAsia="Calibri" w:hAnsi="Times New Roman"/>
          <w:sz w:val="26"/>
          <w:szCs w:val="26"/>
        </w:rPr>
        <w:t>fastsat efter</w:t>
      </w:r>
      <w:r w:rsidR="00527071">
        <w:rPr>
          <w:rFonts w:ascii="Times New Roman" w:eastAsia="Calibri" w:hAnsi="Times New Roman"/>
          <w:sz w:val="26"/>
          <w:szCs w:val="26"/>
        </w:rPr>
        <w:t xml:space="preserve"> stk. 2</w:t>
      </w:r>
      <w:r>
        <w:rPr>
          <w:rFonts w:ascii="Times New Roman" w:eastAsia="Calibri" w:hAnsi="Times New Roman"/>
          <w:sz w:val="26"/>
          <w:szCs w:val="26"/>
        </w:rPr>
        <w:t>.</w:t>
      </w:r>
      <w:r w:rsidR="00D80E32">
        <w:rPr>
          <w:rFonts w:ascii="Times New Roman" w:eastAsia="EUAlbertina-Regular-Identity-H" w:hAnsi="Times New Roman"/>
          <w:color w:val="231F20"/>
          <w:sz w:val="26"/>
          <w:szCs w:val="26"/>
        </w:rPr>
        <w:t xml:space="preserve"> </w:t>
      </w:r>
    </w:p>
    <w:p w14:paraId="610506E4" w14:textId="77777777" w:rsidR="009A12C2" w:rsidRDefault="009A12C2" w:rsidP="009A12C2">
      <w:pPr>
        <w:numPr>
          <w:ilvl w:val="0"/>
          <w:numId w:val="7"/>
        </w:numPr>
        <w:spacing w:line="240" w:lineRule="auto"/>
        <w:contextualSpacing/>
        <w:rPr>
          <w:rFonts w:ascii="Times New Roman" w:eastAsia="EUAlbertina-Regular-Identity-H" w:hAnsi="Times New Roman"/>
          <w:color w:val="231F20"/>
          <w:sz w:val="26"/>
          <w:szCs w:val="26"/>
        </w:rPr>
      </w:pPr>
      <w:r>
        <w:rPr>
          <w:rFonts w:ascii="Times New Roman" w:eastAsia="EUAlbertina-Regular-Identity-H" w:hAnsi="Times New Roman"/>
          <w:color w:val="231F20"/>
          <w:sz w:val="26"/>
          <w:szCs w:val="26"/>
        </w:rPr>
        <w:t>Anlæg: Reaktor, kritisk anlæg, omdannelsesanlæg, fabrikationsanlæg, oparbejdningsanlæg, isotopadskillelsesanlæg, særskilt oplagringsanlæg, anlæg til behandling eller oplagring af affald og alle andre lokaliteter, hvor udgangsmateriale eller specielt fissilt materiale normalt benyttes.</w:t>
      </w:r>
      <w:r w:rsidR="00225B8E">
        <w:rPr>
          <w:rFonts w:ascii="Times New Roman" w:eastAsia="EUAlbertina-Regular-Identity-H" w:hAnsi="Times New Roman"/>
          <w:color w:val="231F20"/>
          <w:sz w:val="26"/>
          <w:szCs w:val="26"/>
        </w:rPr>
        <w:t xml:space="preserve"> </w:t>
      </w:r>
    </w:p>
    <w:p w14:paraId="18E64A46" w14:textId="77777777" w:rsidR="009A12C2" w:rsidRDefault="009A12C2" w:rsidP="009A12C2">
      <w:pPr>
        <w:numPr>
          <w:ilvl w:val="0"/>
          <w:numId w:val="7"/>
        </w:numPr>
        <w:spacing w:line="240" w:lineRule="auto"/>
        <w:contextualSpacing/>
        <w:rPr>
          <w:rFonts w:ascii="Times New Roman" w:eastAsia="EUAlbertina-Regular-Identity-H" w:hAnsi="Times New Roman"/>
          <w:color w:val="231F20"/>
          <w:sz w:val="26"/>
          <w:szCs w:val="26"/>
        </w:rPr>
      </w:pPr>
      <w:r>
        <w:rPr>
          <w:rFonts w:ascii="Times New Roman" w:eastAsia="EUAlbertina-Regular-Identity-H" w:hAnsi="Times New Roman"/>
          <w:color w:val="231F20"/>
          <w:sz w:val="26"/>
          <w:szCs w:val="26"/>
        </w:rPr>
        <w:t xml:space="preserve">Den nukleare brændselscyklus: </w:t>
      </w:r>
      <w:r>
        <w:rPr>
          <w:rFonts w:ascii="Times New Roman" w:hAnsi="Times New Roman"/>
          <w:sz w:val="26"/>
          <w:szCs w:val="26"/>
        </w:rPr>
        <w:t>Alle aktiviteter i forbindelse med produktion af atomenergi</w:t>
      </w:r>
      <w:r w:rsidRPr="003E3554">
        <w:rPr>
          <w:rFonts w:ascii="Times New Roman" w:hAnsi="Times New Roman"/>
          <w:sz w:val="26"/>
          <w:szCs w:val="26"/>
        </w:rPr>
        <w:t xml:space="preserve"> fra brydning af malm over etablering og drift</w:t>
      </w:r>
      <w:r>
        <w:rPr>
          <w:rFonts w:ascii="Times New Roman" w:hAnsi="Times New Roman"/>
          <w:sz w:val="26"/>
          <w:szCs w:val="26"/>
        </w:rPr>
        <w:t xml:space="preserve"> til og med nedlæggelse af kernekraftværker og slutdeponering af det radioaktive affald.</w:t>
      </w:r>
    </w:p>
    <w:p w14:paraId="55BC130E" w14:textId="77777777" w:rsidR="009A12C2" w:rsidRDefault="009A12C2" w:rsidP="009A12C2">
      <w:pPr>
        <w:spacing w:line="240" w:lineRule="auto"/>
        <w:ind w:firstLine="284"/>
        <w:contextualSpacing/>
        <w:rPr>
          <w:rFonts w:ascii="Times New Roman" w:eastAsia="EUAlbertina-Regular-Identity-H" w:hAnsi="Times New Roman"/>
          <w:color w:val="231F20"/>
          <w:sz w:val="26"/>
          <w:szCs w:val="26"/>
        </w:rPr>
      </w:pPr>
      <w:r>
        <w:rPr>
          <w:rFonts w:ascii="Times New Roman" w:eastAsia="EUAlbertina-Regular-Identity-H" w:hAnsi="Times New Roman"/>
          <w:i/>
          <w:color w:val="231F20"/>
          <w:sz w:val="26"/>
          <w:szCs w:val="26"/>
        </w:rPr>
        <w:t>Stk. 2.</w:t>
      </w:r>
      <w:r>
        <w:rPr>
          <w:rFonts w:ascii="Times New Roman" w:eastAsia="EUAlbertina-Regular-Identity-H" w:hAnsi="Times New Roman"/>
          <w:color w:val="231F20"/>
          <w:sz w:val="26"/>
          <w:szCs w:val="26"/>
        </w:rPr>
        <w:t xml:space="preserve"> Udenrigsministeren kan fastsætte nærmere regler om de i stk. 1, nr. 2, anførte gennemsnitskoncentrationer, de i stk. 1, nr. 3, anførte koncentrationer, og de i stk. 1, nr. 4, anførte andre fissile materialer</w:t>
      </w:r>
      <w:r w:rsidR="00120D25">
        <w:rPr>
          <w:rFonts w:ascii="Times New Roman" w:eastAsia="EUAlbertina-Regular-Identity-H" w:hAnsi="Times New Roman"/>
          <w:color w:val="231F20"/>
          <w:sz w:val="26"/>
          <w:szCs w:val="26"/>
        </w:rPr>
        <w:t xml:space="preserve"> </w:t>
      </w:r>
      <w:r w:rsidR="00634052">
        <w:rPr>
          <w:rFonts w:ascii="Times New Roman" w:eastAsia="EUAlbertina-Regular-Identity-H" w:hAnsi="Times New Roman"/>
          <w:color w:val="231F20"/>
          <w:sz w:val="26"/>
          <w:szCs w:val="26"/>
        </w:rPr>
        <w:t>svarende til det, der er fastsat i medfør af Euratom-traktatens artikel 197.</w:t>
      </w:r>
    </w:p>
    <w:p w14:paraId="2B33DFB2" w14:textId="77777777" w:rsidR="009A12C2" w:rsidRDefault="009A12C2" w:rsidP="009A12C2">
      <w:pPr>
        <w:keepNext/>
        <w:spacing w:line="240" w:lineRule="auto"/>
        <w:contextualSpacing/>
        <w:jc w:val="center"/>
        <w:rPr>
          <w:rFonts w:ascii="Times New Roman" w:hAnsi="Times New Roman"/>
          <w:i/>
          <w:sz w:val="26"/>
          <w:szCs w:val="26"/>
        </w:rPr>
      </w:pPr>
    </w:p>
    <w:p w14:paraId="001980D1" w14:textId="77777777"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xml:space="preserve">§ </w:t>
      </w:r>
      <w:r w:rsidR="00255967">
        <w:rPr>
          <w:rFonts w:ascii="Times New Roman" w:eastAsia="Calibri" w:hAnsi="Times New Roman"/>
          <w:b/>
          <w:sz w:val="26"/>
          <w:szCs w:val="26"/>
        </w:rPr>
        <w:t>3</w:t>
      </w:r>
      <w:r w:rsidRPr="00FA46CB">
        <w:rPr>
          <w:rFonts w:ascii="Times New Roman" w:eastAsia="Calibri" w:hAnsi="Times New Roman"/>
          <w:sz w:val="26"/>
          <w:szCs w:val="26"/>
        </w:rPr>
        <w:t xml:space="preserve">. Udenrigsministeren er </w:t>
      </w:r>
      <w:r w:rsidR="00634052">
        <w:rPr>
          <w:rFonts w:ascii="Times New Roman" w:eastAsia="Calibri" w:hAnsi="Times New Roman"/>
          <w:sz w:val="26"/>
          <w:szCs w:val="26"/>
        </w:rPr>
        <w:t>som</w:t>
      </w:r>
      <w:r w:rsidR="00634052" w:rsidRPr="00FA46CB">
        <w:rPr>
          <w:rFonts w:ascii="Times New Roman" w:eastAsia="Calibri" w:hAnsi="Times New Roman"/>
          <w:sz w:val="26"/>
          <w:szCs w:val="26"/>
        </w:rPr>
        <w:t xml:space="preserve"> </w:t>
      </w:r>
      <w:r w:rsidRPr="00FA46CB">
        <w:rPr>
          <w:rFonts w:ascii="Times New Roman" w:eastAsia="Calibri" w:hAnsi="Times New Roman"/>
          <w:sz w:val="26"/>
          <w:szCs w:val="26"/>
        </w:rPr>
        <w:t xml:space="preserve">myndighed for sikkerhedskontrol i Kongeriget Danmark ansvarlig for efterlevelse af </w:t>
      </w:r>
      <w:r>
        <w:rPr>
          <w:rFonts w:ascii="Times New Roman" w:eastAsia="Calibri" w:hAnsi="Times New Roman"/>
          <w:sz w:val="26"/>
          <w:szCs w:val="26"/>
        </w:rPr>
        <w:t>kongerigets internationale sikkerhedskontrolforpligtelser.</w:t>
      </w:r>
    </w:p>
    <w:p w14:paraId="6D6F7A89" w14:textId="77777777" w:rsidR="00491213" w:rsidRDefault="00634052" w:rsidP="009A12C2">
      <w:pPr>
        <w:spacing w:line="240" w:lineRule="auto"/>
        <w:ind w:firstLine="284"/>
        <w:contextualSpacing/>
        <w:rPr>
          <w:rFonts w:ascii="Times New Roman" w:eastAsia="Calibri" w:hAnsi="Times New Roman"/>
          <w:sz w:val="26"/>
          <w:szCs w:val="26"/>
        </w:rPr>
      </w:pPr>
      <w:r w:rsidDel="00634052">
        <w:rPr>
          <w:rFonts w:ascii="Times New Roman" w:eastAsia="Calibri" w:hAnsi="Times New Roman"/>
          <w:i/>
          <w:sz w:val="26"/>
          <w:szCs w:val="26"/>
        </w:rPr>
        <w:t xml:space="preserve"> </w:t>
      </w:r>
      <w:r w:rsidRPr="00634052">
        <w:rPr>
          <w:rFonts w:ascii="Times New Roman" w:eastAsia="Calibri" w:hAnsi="Times New Roman"/>
          <w:i/>
          <w:sz w:val="26"/>
          <w:szCs w:val="26"/>
        </w:rPr>
        <w:t>Stk. 2.</w:t>
      </w:r>
      <w:r>
        <w:rPr>
          <w:rFonts w:ascii="Times New Roman" w:eastAsia="Calibri" w:hAnsi="Times New Roman"/>
          <w:sz w:val="26"/>
          <w:szCs w:val="26"/>
        </w:rPr>
        <w:t xml:space="preserve"> Beredskabsstyrelsen varetager </w:t>
      </w:r>
      <w:r w:rsidR="0003283B">
        <w:rPr>
          <w:rFonts w:ascii="Times New Roman" w:eastAsia="Calibri" w:hAnsi="Times New Roman"/>
          <w:sz w:val="26"/>
          <w:szCs w:val="26"/>
        </w:rPr>
        <w:t xml:space="preserve">opgaver vedrørende </w:t>
      </w:r>
      <w:r>
        <w:rPr>
          <w:rFonts w:ascii="Times New Roman" w:eastAsia="Calibri" w:hAnsi="Times New Roman"/>
          <w:sz w:val="26"/>
          <w:szCs w:val="26"/>
        </w:rPr>
        <w:t xml:space="preserve">sikkerhedskontrol, herunder </w:t>
      </w:r>
      <w:r w:rsidR="001F2C98">
        <w:rPr>
          <w:rFonts w:ascii="Times New Roman" w:eastAsia="Calibri" w:hAnsi="Times New Roman"/>
          <w:sz w:val="26"/>
          <w:szCs w:val="26"/>
        </w:rPr>
        <w:t xml:space="preserve">fastsætter </w:t>
      </w:r>
      <w:r w:rsidR="007428CB">
        <w:rPr>
          <w:rFonts w:ascii="Times New Roman" w:eastAsia="Calibri" w:hAnsi="Times New Roman"/>
          <w:sz w:val="26"/>
          <w:szCs w:val="26"/>
        </w:rPr>
        <w:t>særlige kontrolbestemmelser</w:t>
      </w:r>
      <w:r w:rsidR="001F2C98">
        <w:rPr>
          <w:rFonts w:ascii="Times New Roman" w:eastAsia="Calibri" w:hAnsi="Times New Roman"/>
          <w:sz w:val="26"/>
          <w:szCs w:val="26"/>
        </w:rPr>
        <w:t xml:space="preserve">, </w:t>
      </w:r>
      <w:r>
        <w:rPr>
          <w:rFonts w:ascii="Times New Roman" w:eastAsia="Calibri" w:hAnsi="Times New Roman"/>
          <w:sz w:val="26"/>
          <w:szCs w:val="26"/>
        </w:rPr>
        <w:t xml:space="preserve">udøver </w:t>
      </w:r>
      <w:r w:rsidR="004E5ED6">
        <w:rPr>
          <w:rFonts w:ascii="Times New Roman" w:eastAsia="Calibri" w:hAnsi="Times New Roman"/>
          <w:sz w:val="26"/>
          <w:szCs w:val="26"/>
        </w:rPr>
        <w:t xml:space="preserve">tilsyn og </w:t>
      </w:r>
      <w:r>
        <w:rPr>
          <w:rFonts w:ascii="Times New Roman" w:eastAsia="Calibri" w:hAnsi="Times New Roman"/>
          <w:sz w:val="26"/>
          <w:szCs w:val="26"/>
        </w:rPr>
        <w:t xml:space="preserve">kontrol med overholdelse af </w:t>
      </w:r>
      <w:r w:rsidR="007428CB">
        <w:rPr>
          <w:rFonts w:ascii="Times New Roman" w:eastAsia="Calibri" w:hAnsi="Times New Roman"/>
          <w:sz w:val="26"/>
          <w:szCs w:val="26"/>
        </w:rPr>
        <w:t>sikkerhedskontrol</w:t>
      </w:r>
      <w:r>
        <w:rPr>
          <w:rFonts w:ascii="Times New Roman" w:eastAsia="Calibri" w:hAnsi="Times New Roman"/>
          <w:sz w:val="26"/>
          <w:szCs w:val="26"/>
        </w:rPr>
        <w:t xml:space="preserve">forpligtelser og foretager </w:t>
      </w:r>
      <w:r w:rsidR="007428CB">
        <w:rPr>
          <w:rFonts w:ascii="Times New Roman" w:eastAsia="Calibri" w:hAnsi="Times New Roman"/>
          <w:sz w:val="26"/>
          <w:szCs w:val="26"/>
        </w:rPr>
        <w:t>sikkerhedskontrol</w:t>
      </w:r>
      <w:r>
        <w:rPr>
          <w:rFonts w:ascii="Times New Roman" w:eastAsia="Calibri" w:hAnsi="Times New Roman"/>
          <w:sz w:val="26"/>
          <w:szCs w:val="26"/>
        </w:rPr>
        <w:t xml:space="preserve">inspektioner, jf. §§ </w:t>
      </w:r>
      <w:r w:rsidR="00CE6C71">
        <w:rPr>
          <w:rFonts w:ascii="Times New Roman" w:eastAsia="Calibri" w:hAnsi="Times New Roman"/>
          <w:sz w:val="26"/>
          <w:szCs w:val="26"/>
        </w:rPr>
        <w:t>4-6</w:t>
      </w:r>
      <w:r>
        <w:rPr>
          <w:rFonts w:ascii="Times New Roman" w:eastAsia="Calibri" w:hAnsi="Times New Roman"/>
          <w:sz w:val="26"/>
          <w:szCs w:val="26"/>
        </w:rPr>
        <w:t xml:space="preserve"> og </w:t>
      </w:r>
      <w:r w:rsidR="00CE6C71">
        <w:rPr>
          <w:rFonts w:ascii="Times New Roman" w:eastAsia="Calibri" w:hAnsi="Times New Roman"/>
          <w:sz w:val="26"/>
          <w:szCs w:val="26"/>
        </w:rPr>
        <w:t>8</w:t>
      </w:r>
      <w:r>
        <w:rPr>
          <w:rFonts w:ascii="Times New Roman" w:eastAsia="Calibri" w:hAnsi="Times New Roman"/>
          <w:sz w:val="26"/>
          <w:szCs w:val="26"/>
        </w:rPr>
        <w:t xml:space="preserve">. </w:t>
      </w:r>
    </w:p>
    <w:p w14:paraId="68BCC4D7" w14:textId="77777777" w:rsidR="001F2C98" w:rsidRDefault="001F2C98" w:rsidP="009A12C2">
      <w:pPr>
        <w:spacing w:line="240" w:lineRule="auto"/>
        <w:ind w:firstLine="284"/>
        <w:contextualSpacing/>
        <w:rPr>
          <w:rFonts w:ascii="Times New Roman" w:eastAsia="Calibri" w:hAnsi="Times New Roman"/>
          <w:sz w:val="26"/>
          <w:szCs w:val="26"/>
        </w:rPr>
      </w:pPr>
      <w:r w:rsidRPr="006252F5">
        <w:rPr>
          <w:rFonts w:ascii="Times New Roman" w:eastAsia="Calibri" w:hAnsi="Times New Roman"/>
          <w:i/>
          <w:sz w:val="26"/>
          <w:szCs w:val="26"/>
        </w:rPr>
        <w:t>Stk. 3.</w:t>
      </w:r>
      <w:r>
        <w:rPr>
          <w:rFonts w:ascii="Times New Roman" w:eastAsia="Calibri" w:hAnsi="Times New Roman"/>
          <w:sz w:val="26"/>
          <w:szCs w:val="26"/>
        </w:rPr>
        <w:t xml:space="preserve"> Udenrigsminist</w:t>
      </w:r>
      <w:r w:rsidR="00F757C2">
        <w:rPr>
          <w:rFonts w:ascii="Times New Roman" w:eastAsia="Calibri" w:hAnsi="Times New Roman"/>
          <w:sz w:val="26"/>
          <w:szCs w:val="26"/>
        </w:rPr>
        <w:t>eren k</w:t>
      </w:r>
      <w:r>
        <w:rPr>
          <w:rFonts w:ascii="Times New Roman" w:eastAsia="Calibri" w:hAnsi="Times New Roman"/>
          <w:sz w:val="26"/>
          <w:szCs w:val="26"/>
        </w:rPr>
        <w:t>an</w:t>
      </w:r>
      <w:r w:rsidRPr="003E3554">
        <w:rPr>
          <w:rFonts w:ascii="Times New Roman" w:eastAsia="Calibri" w:hAnsi="Times New Roman"/>
          <w:sz w:val="26"/>
          <w:szCs w:val="26"/>
        </w:rPr>
        <w:t xml:space="preserve"> </w:t>
      </w:r>
      <w:r w:rsidR="00600C2A" w:rsidRPr="003E3554">
        <w:rPr>
          <w:rFonts w:ascii="Times New Roman" w:eastAsia="Calibri" w:hAnsi="Times New Roman"/>
          <w:sz w:val="26"/>
          <w:szCs w:val="26"/>
        </w:rPr>
        <w:t>efter forhandling med Naalakkersuisut</w:t>
      </w:r>
      <w:r w:rsidR="00600C2A">
        <w:rPr>
          <w:rFonts w:ascii="Times New Roman" w:eastAsia="Calibri" w:hAnsi="Times New Roman"/>
          <w:sz w:val="26"/>
          <w:szCs w:val="26"/>
        </w:rPr>
        <w:t xml:space="preserve"> </w:t>
      </w:r>
      <w:r>
        <w:rPr>
          <w:rFonts w:ascii="Times New Roman" w:eastAsia="Calibri" w:hAnsi="Times New Roman"/>
          <w:sz w:val="26"/>
          <w:szCs w:val="26"/>
        </w:rPr>
        <w:t>bemyndige Departementet for Erhverv, Arbejdsmarked og Handel</w:t>
      </w:r>
      <w:r w:rsidR="0047022F">
        <w:rPr>
          <w:rFonts w:ascii="Times New Roman" w:eastAsia="Calibri" w:hAnsi="Times New Roman"/>
          <w:sz w:val="26"/>
          <w:szCs w:val="26"/>
        </w:rPr>
        <w:t xml:space="preserve"> </w:t>
      </w:r>
      <w:r>
        <w:rPr>
          <w:rFonts w:ascii="Times New Roman" w:eastAsia="Calibri" w:hAnsi="Times New Roman"/>
          <w:sz w:val="26"/>
          <w:szCs w:val="26"/>
        </w:rPr>
        <w:t xml:space="preserve">til at bistå Beredskabsstyrelsen med </w:t>
      </w:r>
      <w:r w:rsidR="00255967">
        <w:rPr>
          <w:rFonts w:ascii="Times New Roman" w:eastAsia="Calibri" w:hAnsi="Times New Roman"/>
          <w:sz w:val="26"/>
          <w:szCs w:val="26"/>
        </w:rPr>
        <w:t>at modtage anmeldelse efter § 4</w:t>
      </w:r>
      <w:r>
        <w:rPr>
          <w:rFonts w:ascii="Times New Roman" w:eastAsia="Calibri" w:hAnsi="Times New Roman"/>
          <w:sz w:val="26"/>
          <w:szCs w:val="26"/>
        </w:rPr>
        <w:t>,</w:t>
      </w:r>
      <w:r w:rsidR="007428CB">
        <w:rPr>
          <w:rFonts w:ascii="Times New Roman" w:eastAsia="Calibri" w:hAnsi="Times New Roman"/>
          <w:sz w:val="26"/>
          <w:szCs w:val="26"/>
        </w:rPr>
        <w:t xml:space="preserve"> stk. 1-4</w:t>
      </w:r>
      <w:r w:rsidR="00594085">
        <w:rPr>
          <w:rFonts w:ascii="Times New Roman" w:eastAsia="Calibri" w:hAnsi="Times New Roman"/>
          <w:sz w:val="26"/>
          <w:szCs w:val="26"/>
        </w:rPr>
        <w:t>,</w:t>
      </w:r>
      <w:r w:rsidR="007428CB">
        <w:rPr>
          <w:rFonts w:ascii="Times New Roman" w:eastAsia="Calibri" w:hAnsi="Times New Roman"/>
          <w:sz w:val="26"/>
          <w:szCs w:val="26"/>
        </w:rPr>
        <w:t xml:space="preserve"> </w:t>
      </w:r>
      <w:r w:rsidR="00527071">
        <w:rPr>
          <w:rFonts w:ascii="Times New Roman" w:eastAsia="Calibri" w:hAnsi="Times New Roman"/>
          <w:sz w:val="26"/>
          <w:szCs w:val="26"/>
        </w:rPr>
        <w:t xml:space="preserve">og </w:t>
      </w:r>
      <w:r w:rsidR="007428CB">
        <w:rPr>
          <w:rFonts w:ascii="Times New Roman" w:eastAsia="Calibri" w:hAnsi="Times New Roman"/>
          <w:sz w:val="26"/>
          <w:szCs w:val="26"/>
        </w:rPr>
        <w:t xml:space="preserve">indberetning efter stk. 5, at modtage </w:t>
      </w:r>
      <w:r w:rsidR="007428CB">
        <w:rPr>
          <w:rFonts w:ascii="Times New Roman" w:eastAsia="Calibri" w:hAnsi="Times New Roman"/>
          <w:sz w:val="26"/>
          <w:szCs w:val="26"/>
        </w:rPr>
        <w:lastRenderedPageBreak/>
        <w:t>rapporter</w:t>
      </w:r>
      <w:r w:rsidR="00C52595">
        <w:rPr>
          <w:rFonts w:ascii="Times New Roman" w:eastAsia="Calibri" w:hAnsi="Times New Roman"/>
          <w:sz w:val="26"/>
          <w:szCs w:val="26"/>
        </w:rPr>
        <w:t>ing</w:t>
      </w:r>
      <w:r w:rsidR="007428CB">
        <w:rPr>
          <w:rFonts w:ascii="Times New Roman" w:eastAsia="Calibri" w:hAnsi="Times New Roman"/>
          <w:sz w:val="26"/>
          <w:szCs w:val="26"/>
        </w:rPr>
        <w:t xml:space="preserve"> og regnskab efter </w:t>
      </w:r>
      <w:r w:rsidR="00255967">
        <w:rPr>
          <w:rFonts w:ascii="Times New Roman" w:eastAsia="Calibri" w:hAnsi="Times New Roman"/>
          <w:sz w:val="26"/>
          <w:szCs w:val="26"/>
        </w:rPr>
        <w:t>§ 5</w:t>
      </w:r>
      <w:r>
        <w:rPr>
          <w:rFonts w:ascii="Times New Roman" w:eastAsia="Calibri" w:hAnsi="Times New Roman"/>
          <w:sz w:val="26"/>
          <w:szCs w:val="26"/>
        </w:rPr>
        <w:t xml:space="preserve">, stk. 1-3, </w:t>
      </w:r>
      <w:r w:rsidR="007428CB">
        <w:rPr>
          <w:rFonts w:ascii="Times New Roman" w:eastAsia="Calibri" w:hAnsi="Times New Roman"/>
          <w:sz w:val="26"/>
          <w:szCs w:val="26"/>
        </w:rPr>
        <w:t xml:space="preserve">at </w:t>
      </w:r>
      <w:r w:rsidR="00F757C2">
        <w:rPr>
          <w:rFonts w:ascii="Times New Roman" w:eastAsia="Calibri" w:hAnsi="Times New Roman"/>
          <w:sz w:val="26"/>
          <w:szCs w:val="26"/>
        </w:rPr>
        <w:t>fremsende afgørelser efter § 6</w:t>
      </w:r>
      <w:r w:rsidR="00527071">
        <w:rPr>
          <w:rFonts w:ascii="Times New Roman" w:eastAsia="Calibri" w:hAnsi="Times New Roman"/>
          <w:sz w:val="26"/>
          <w:szCs w:val="26"/>
        </w:rPr>
        <w:t>, stk.1,</w:t>
      </w:r>
      <w:r>
        <w:rPr>
          <w:rFonts w:ascii="Times New Roman" w:eastAsia="Calibri" w:hAnsi="Times New Roman"/>
          <w:sz w:val="26"/>
          <w:szCs w:val="26"/>
        </w:rPr>
        <w:t xml:space="preserve"> samt </w:t>
      </w:r>
      <w:r w:rsidR="007428CB">
        <w:rPr>
          <w:rFonts w:ascii="Times New Roman" w:eastAsia="Calibri" w:hAnsi="Times New Roman"/>
          <w:sz w:val="26"/>
          <w:szCs w:val="26"/>
        </w:rPr>
        <w:t xml:space="preserve">at </w:t>
      </w:r>
      <w:r w:rsidR="007428CB">
        <w:rPr>
          <w:rFonts w:ascii="Times New Roman" w:hAnsi="Times New Roman"/>
          <w:sz w:val="26"/>
          <w:szCs w:val="26"/>
        </w:rPr>
        <w:t xml:space="preserve">udføre opgaver angående tilsyn og kontrol efter </w:t>
      </w:r>
      <w:r w:rsidR="00255967">
        <w:rPr>
          <w:rFonts w:ascii="Times New Roman" w:hAnsi="Times New Roman"/>
          <w:sz w:val="26"/>
          <w:szCs w:val="26"/>
        </w:rPr>
        <w:t>§ 8</w:t>
      </w:r>
      <w:r w:rsidR="007428CB">
        <w:rPr>
          <w:rFonts w:ascii="Times New Roman" w:hAnsi="Times New Roman"/>
          <w:sz w:val="26"/>
          <w:szCs w:val="26"/>
        </w:rPr>
        <w:t xml:space="preserve">, </w:t>
      </w:r>
      <w:r w:rsidR="007428CB" w:rsidRPr="003B0D5E">
        <w:rPr>
          <w:rFonts w:ascii="Times New Roman" w:hAnsi="Times New Roman"/>
          <w:sz w:val="26"/>
          <w:szCs w:val="26"/>
        </w:rPr>
        <w:t xml:space="preserve">stk. </w:t>
      </w:r>
      <w:r w:rsidR="007428CB">
        <w:rPr>
          <w:rFonts w:ascii="Times New Roman" w:hAnsi="Times New Roman"/>
          <w:sz w:val="26"/>
          <w:szCs w:val="26"/>
        </w:rPr>
        <w:t>1</w:t>
      </w:r>
      <w:r w:rsidR="007428CB" w:rsidRPr="003B0D5E">
        <w:rPr>
          <w:rFonts w:ascii="Times New Roman" w:hAnsi="Times New Roman"/>
          <w:sz w:val="26"/>
          <w:szCs w:val="26"/>
        </w:rPr>
        <w:t xml:space="preserve"> og </w:t>
      </w:r>
      <w:r w:rsidR="007428CB">
        <w:rPr>
          <w:rFonts w:ascii="Times New Roman" w:hAnsi="Times New Roman"/>
          <w:sz w:val="26"/>
          <w:szCs w:val="26"/>
        </w:rPr>
        <w:t>stk. 3-4</w:t>
      </w:r>
      <w:r w:rsidR="007428CB">
        <w:rPr>
          <w:rFonts w:ascii="Times New Roman" w:eastAsia="Calibri" w:hAnsi="Times New Roman"/>
          <w:sz w:val="26"/>
          <w:szCs w:val="26"/>
        </w:rPr>
        <w:t xml:space="preserve">. </w:t>
      </w:r>
    </w:p>
    <w:p w14:paraId="2CD86950" w14:textId="77777777" w:rsidR="007428CB" w:rsidRDefault="007428CB" w:rsidP="009A12C2">
      <w:pPr>
        <w:spacing w:line="240" w:lineRule="auto"/>
        <w:rPr>
          <w:rFonts w:ascii="Times New Roman" w:hAnsi="Times New Roman"/>
          <w:sz w:val="26"/>
          <w:szCs w:val="26"/>
        </w:rPr>
      </w:pPr>
    </w:p>
    <w:p w14:paraId="054CE98C"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 xml:space="preserve">Kapitel </w:t>
      </w:r>
      <w:r w:rsidR="00EC20C7">
        <w:rPr>
          <w:rFonts w:ascii="Times New Roman" w:hAnsi="Times New Roman"/>
          <w:i/>
          <w:sz w:val="26"/>
          <w:szCs w:val="26"/>
        </w:rPr>
        <w:t>2</w:t>
      </w:r>
    </w:p>
    <w:p w14:paraId="72A85E46"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Anmeldelsespligt mv.</w:t>
      </w:r>
    </w:p>
    <w:p w14:paraId="40358908" w14:textId="77777777" w:rsidR="009A12C2" w:rsidRDefault="009A12C2" w:rsidP="009A12C2">
      <w:pPr>
        <w:keepNext/>
        <w:spacing w:line="240" w:lineRule="auto"/>
        <w:contextualSpacing/>
        <w:jc w:val="center"/>
        <w:rPr>
          <w:rFonts w:ascii="Times New Roman" w:hAnsi="Times New Roman"/>
          <w:i/>
          <w:sz w:val="26"/>
          <w:szCs w:val="26"/>
        </w:rPr>
      </w:pPr>
    </w:p>
    <w:p w14:paraId="60D6DD6F" w14:textId="77777777" w:rsidR="00DD30C1" w:rsidRDefault="00DD30C1" w:rsidP="00DD30C1">
      <w:pPr>
        <w:spacing w:line="240" w:lineRule="auto"/>
        <w:ind w:firstLine="284"/>
        <w:contextualSpacing/>
        <w:rPr>
          <w:rFonts w:ascii="Times New Roman" w:eastAsia="Calibri" w:hAnsi="Times New Roman"/>
          <w:color w:val="000000"/>
          <w:sz w:val="26"/>
          <w:szCs w:val="26"/>
        </w:rPr>
      </w:pPr>
      <w:r w:rsidRPr="003B0D5E">
        <w:rPr>
          <w:rFonts w:ascii="Times New Roman" w:eastAsia="Calibri" w:hAnsi="Times New Roman"/>
          <w:b/>
          <w:color w:val="000000"/>
          <w:sz w:val="26"/>
          <w:szCs w:val="26"/>
        </w:rPr>
        <w:t xml:space="preserve">§ </w:t>
      </w:r>
      <w:r w:rsidR="00255967">
        <w:rPr>
          <w:rFonts w:ascii="Times New Roman" w:eastAsia="Calibri" w:hAnsi="Times New Roman"/>
          <w:b/>
          <w:color w:val="000000"/>
          <w:sz w:val="26"/>
          <w:szCs w:val="26"/>
        </w:rPr>
        <w:t>4</w:t>
      </w:r>
      <w:r w:rsidRPr="00FA46CB">
        <w:rPr>
          <w:rFonts w:ascii="Times New Roman" w:eastAsia="Calibri" w:hAnsi="Times New Roman"/>
          <w:color w:val="000000"/>
          <w:sz w:val="26"/>
          <w:szCs w:val="26"/>
        </w:rPr>
        <w:t xml:space="preserve">. Den, der etablerer eller driver et anlæg, hvor nukleart materiale kan </w:t>
      </w:r>
      <w:r>
        <w:rPr>
          <w:rFonts w:ascii="Times New Roman" w:eastAsia="Calibri" w:hAnsi="Times New Roman"/>
          <w:color w:val="000000"/>
          <w:sz w:val="26"/>
          <w:szCs w:val="26"/>
        </w:rPr>
        <w:t>udnyttes</w:t>
      </w:r>
      <w:r w:rsidRPr="00FA46CB">
        <w:rPr>
          <w:rFonts w:ascii="Times New Roman" w:eastAsia="Calibri" w:hAnsi="Times New Roman"/>
          <w:color w:val="000000"/>
          <w:sz w:val="26"/>
          <w:szCs w:val="26"/>
        </w:rPr>
        <w:t xml:space="preserve">, </w:t>
      </w:r>
      <w:r>
        <w:rPr>
          <w:rFonts w:ascii="Times New Roman" w:eastAsia="Calibri" w:hAnsi="Times New Roman"/>
          <w:color w:val="000000"/>
          <w:sz w:val="26"/>
          <w:szCs w:val="26"/>
        </w:rPr>
        <w:t>er omfattet af sikkerhedskontrol og skal foretage anmeldelse af grundlæggende tekniske data for anlægget og om nukleart materiale, der udnyttes på anlægget.</w:t>
      </w:r>
    </w:p>
    <w:p w14:paraId="2DF9C9E3" w14:textId="77777777" w:rsidR="004E6F54"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2</w:t>
      </w:r>
      <w:r>
        <w:rPr>
          <w:rFonts w:ascii="Times New Roman" w:eastAsia="Calibri" w:hAnsi="Times New Roman"/>
          <w:color w:val="000000"/>
          <w:sz w:val="26"/>
          <w:szCs w:val="26"/>
        </w:rPr>
        <w:t>. Den, der herudover besidder nukleart materiale, er omfattet af sikkerhedskontrol og skal foretage anmeldelse herom</w:t>
      </w:r>
      <w:r w:rsidR="003E4368">
        <w:rPr>
          <w:rFonts w:ascii="Times New Roman" w:eastAsia="Calibri" w:hAnsi="Times New Roman"/>
          <w:color w:val="000000"/>
          <w:sz w:val="26"/>
          <w:szCs w:val="26"/>
        </w:rPr>
        <w:t>.</w:t>
      </w:r>
    </w:p>
    <w:p w14:paraId="62C2C5C8"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3</w:t>
      </w:r>
      <w:r>
        <w:rPr>
          <w:rFonts w:ascii="Times New Roman" w:eastAsia="Calibri" w:hAnsi="Times New Roman"/>
          <w:color w:val="000000"/>
          <w:sz w:val="26"/>
          <w:szCs w:val="26"/>
        </w:rPr>
        <w:t>. Den, der udvinder malm, er omfattet af sikkerhedskontrol og skal foretage anmeldelse af grundlæggende tekniske data og oplysninger om malmudvindingen</w:t>
      </w:r>
      <w:r w:rsidR="003E4368">
        <w:rPr>
          <w:rFonts w:ascii="Times New Roman" w:eastAsia="Calibri" w:hAnsi="Times New Roman"/>
          <w:color w:val="000000"/>
          <w:sz w:val="26"/>
          <w:szCs w:val="26"/>
        </w:rPr>
        <w:t>.</w:t>
      </w:r>
      <w:r w:rsidR="00F62A25" w:rsidRPr="00F62A25">
        <w:rPr>
          <w:rFonts w:ascii="Times New Roman" w:eastAsia="Calibri" w:hAnsi="Times New Roman"/>
          <w:color w:val="000000"/>
          <w:sz w:val="26"/>
          <w:szCs w:val="26"/>
        </w:rPr>
        <w:t xml:space="preserve"> </w:t>
      </w:r>
    </w:p>
    <w:p w14:paraId="652A6BF6"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4</w:t>
      </w:r>
      <w:r>
        <w:rPr>
          <w:rFonts w:ascii="Times New Roman" w:eastAsia="Calibri" w:hAnsi="Times New Roman"/>
          <w:color w:val="000000"/>
          <w:sz w:val="26"/>
          <w:szCs w:val="26"/>
        </w:rPr>
        <w:t>. Den, der uden at være omfattet af stk. 1-3 foretager transport eller midlertidig opbevaring af nukleart materiale, er omfattet af sikkerhedskontrol og skal foretage anmeldelse herom</w:t>
      </w:r>
      <w:r w:rsidR="003E4368">
        <w:rPr>
          <w:rFonts w:ascii="Times New Roman" w:eastAsia="Calibri" w:hAnsi="Times New Roman"/>
          <w:color w:val="000000"/>
          <w:sz w:val="26"/>
          <w:szCs w:val="26"/>
        </w:rPr>
        <w:t>.</w:t>
      </w:r>
    </w:p>
    <w:p w14:paraId="277CA232"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5.</w:t>
      </w:r>
      <w:r>
        <w:rPr>
          <w:rFonts w:ascii="Times New Roman" w:eastAsia="Calibri" w:hAnsi="Times New Roman"/>
          <w:color w:val="000000"/>
          <w:sz w:val="26"/>
          <w:szCs w:val="26"/>
        </w:rPr>
        <w:t xml:space="preserve"> Den, der i øvrigt udfører aktiviteter relateret til den nukleare brændselscyklus, hvortil der ikke benyttes nukleart materiale, er omfattet af sikkerhedskontrol og skal foretage indberetning herom</w:t>
      </w:r>
      <w:r w:rsidR="003E4368">
        <w:rPr>
          <w:rFonts w:ascii="Times New Roman" w:eastAsia="Calibri" w:hAnsi="Times New Roman"/>
          <w:color w:val="000000"/>
          <w:sz w:val="26"/>
          <w:szCs w:val="26"/>
        </w:rPr>
        <w:t>.</w:t>
      </w:r>
    </w:p>
    <w:p w14:paraId="73672C3B" w14:textId="77777777" w:rsidR="00F55974" w:rsidRDefault="00F55974"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6</w:t>
      </w:r>
      <w:r>
        <w:rPr>
          <w:rFonts w:ascii="Times New Roman" w:eastAsia="Calibri" w:hAnsi="Times New Roman"/>
          <w:color w:val="000000"/>
          <w:sz w:val="26"/>
          <w:szCs w:val="26"/>
        </w:rPr>
        <w:t>. Den, der besidder slutprodukter, som udnyttes til ikke-nukleare formål, og hvori der indgår nukleart materiale, som i praksis ikke kan genvindes, er ikke omfattet af sikkerhedskontrol og skal ikke foretage anmeldelse.</w:t>
      </w:r>
      <w:r w:rsidR="00DD141D" w:rsidDel="00DD141D">
        <w:rPr>
          <w:rFonts w:ascii="Times New Roman" w:eastAsia="Calibri" w:hAnsi="Times New Roman"/>
          <w:color w:val="000000"/>
          <w:sz w:val="26"/>
          <w:szCs w:val="26"/>
        </w:rPr>
        <w:t xml:space="preserve"> </w:t>
      </w:r>
    </w:p>
    <w:p w14:paraId="5818CBFE" w14:textId="77777777" w:rsidR="00E8610A" w:rsidRPr="00F55974" w:rsidRDefault="00E8610A"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7</w:t>
      </w:r>
      <w:r>
        <w:rPr>
          <w:rFonts w:ascii="Times New Roman" w:eastAsia="Calibri" w:hAnsi="Times New Roman"/>
          <w:color w:val="000000"/>
          <w:sz w:val="26"/>
          <w:szCs w:val="26"/>
        </w:rPr>
        <w:t xml:space="preserve">. </w:t>
      </w:r>
      <w:r w:rsidR="0026246A">
        <w:rPr>
          <w:rFonts w:ascii="Times New Roman" w:eastAsia="Calibri" w:hAnsi="Times New Roman"/>
          <w:color w:val="000000"/>
          <w:sz w:val="26"/>
          <w:szCs w:val="26"/>
        </w:rPr>
        <w:t>A</w:t>
      </w:r>
      <w:r>
        <w:rPr>
          <w:rFonts w:ascii="Times New Roman" w:eastAsia="Calibri" w:hAnsi="Times New Roman"/>
          <w:color w:val="000000"/>
          <w:sz w:val="26"/>
          <w:szCs w:val="26"/>
        </w:rPr>
        <w:t>nmeldelse efter stk. 1-4 og indberetning efter stk. 5</w:t>
      </w:r>
      <w:r w:rsidR="0026246A">
        <w:rPr>
          <w:rFonts w:ascii="Times New Roman" w:eastAsia="Calibri" w:hAnsi="Times New Roman"/>
          <w:color w:val="000000"/>
          <w:sz w:val="26"/>
          <w:szCs w:val="26"/>
        </w:rPr>
        <w:t xml:space="preserve"> skal ske til Beredskabsstyrelsen</w:t>
      </w:r>
      <w:r w:rsidR="00E726A9">
        <w:rPr>
          <w:rFonts w:ascii="Times New Roman" w:eastAsia="Calibri" w:hAnsi="Times New Roman"/>
          <w:color w:val="000000"/>
          <w:sz w:val="26"/>
          <w:szCs w:val="26"/>
        </w:rPr>
        <w:t>, jf. dog § 3, stk. 3</w:t>
      </w:r>
      <w:r>
        <w:rPr>
          <w:rFonts w:ascii="Times New Roman" w:eastAsia="Calibri" w:hAnsi="Times New Roman"/>
          <w:color w:val="000000"/>
          <w:sz w:val="26"/>
          <w:szCs w:val="26"/>
        </w:rPr>
        <w:t>.</w:t>
      </w:r>
      <w:r w:rsidR="00E726A9">
        <w:rPr>
          <w:rFonts w:ascii="Times New Roman" w:eastAsia="Calibri" w:hAnsi="Times New Roman"/>
          <w:color w:val="000000"/>
          <w:sz w:val="26"/>
          <w:szCs w:val="26"/>
        </w:rPr>
        <w:t xml:space="preserve"> </w:t>
      </w:r>
    </w:p>
    <w:p w14:paraId="4A56B327"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sz w:val="26"/>
          <w:szCs w:val="26"/>
        </w:rPr>
        <w:t>Stk</w:t>
      </w:r>
      <w:r>
        <w:rPr>
          <w:rFonts w:ascii="Times New Roman" w:eastAsia="Calibri" w:hAnsi="Times New Roman"/>
          <w:i/>
          <w:color w:val="000000"/>
          <w:sz w:val="26"/>
          <w:szCs w:val="26"/>
        </w:rPr>
        <w:t xml:space="preserve">. </w:t>
      </w:r>
      <w:r w:rsidR="00D03C61">
        <w:rPr>
          <w:rFonts w:ascii="Times New Roman" w:eastAsia="Calibri" w:hAnsi="Times New Roman"/>
          <w:i/>
          <w:color w:val="000000"/>
          <w:sz w:val="26"/>
          <w:szCs w:val="26"/>
        </w:rPr>
        <w:t>8</w:t>
      </w:r>
      <w:r>
        <w:rPr>
          <w:rFonts w:ascii="Times New Roman" w:eastAsia="Calibri" w:hAnsi="Times New Roman"/>
          <w:i/>
          <w:color w:val="000000"/>
          <w:sz w:val="26"/>
          <w:szCs w:val="26"/>
        </w:rPr>
        <w:t>.</w:t>
      </w:r>
      <w:r>
        <w:rPr>
          <w:rFonts w:ascii="Times New Roman" w:eastAsia="Calibri" w:hAnsi="Times New Roman"/>
          <w:color w:val="000000"/>
          <w:sz w:val="26"/>
          <w:szCs w:val="26"/>
        </w:rPr>
        <w:t xml:space="preserve"> Udenrigsministeren kan fastsætte nærmere regler om anmeldelse og indberetning efter stk. 1-5 og om de grundlæggende tekniske data og oplysninger, som skal være omfattet af anmeldelse efter stk. 1-4 og indberetning efter stk. 5</w:t>
      </w:r>
      <w:r w:rsidR="009F04E4">
        <w:rPr>
          <w:rFonts w:ascii="Times New Roman" w:eastAsia="Calibri" w:hAnsi="Times New Roman"/>
          <w:color w:val="000000"/>
          <w:sz w:val="26"/>
          <w:szCs w:val="26"/>
        </w:rPr>
        <w:t>. De nærmere fastsatte regler vil skulle svare til relevante regler for sikkerhedskontrol inden for Det Europæiske Atomenergifællesskab med de</w:t>
      </w:r>
      <w:r w:rsidR="006505DC">
        <w:rPr>
          <w:rFonts w:ascii="Times New Roman" w:eastAsia="Calibri" w:hAnsi="Times New Roman"/>
          <w:color w:val="000000"/>
          <w:sz w:val="26"/>
          <w:szCs w:val="26"/>
        </w:rPr>
        <w:t xml:space="preserve"> ændringer</w:t>
      </w:r>
      <w:r w:rsidR="00577730">
        <w:rPr>
          <w:rFonts w:ascii="Times New Roman" w:eastAsia="Calibri" w:hAnsi="Times New Roman"/>
          <w:color w:val="000000"/>
          <w:sz w:val="26"/>
          <w:szCs w:val="26"/>
        </w:rPr>
        <w:t xml:space="preserve">, </w:t>
      </w:r>
      <w:r w:rsidR="009F04E4">
        <w:rPr>
          <w:rFonts w:ascii="Times New Roman" w:eastAsia="Calibri" w:hAnsi="Times New Roman"/>
          <w:color w:val="000000"/>
          <w:sz w:val="26"/>
          <w:szCs w:val="26"/>
        </w:rPr>
        <w:t xml:space="preserve">der kan begrundes i grønlandske forhold samt sikre efterlevelse af internationale sikkerhedskontrolforpligtelser. </w:t>
      </w:r>
    </w:p>
    <w:p w14:paraId="7B23BDE0" w14:textId="77777777" w:rsidR="00117F77" w:rsidRDefault="00117F77" w:rsidP="009A12C2">
      <w:pPr>
        <w:spacing w:line="240" w:lineRule="auto"/>
        <w:ind w:firstLine="284"/>
        <w:contextualSpacing/>
        <w:rPr>
          <w:rFonts w:ascii="Times New Roman" w:hAnsi="Times New Roman"/>
          <w:color w:val="000000"/>
          <w:sz w:val="26"/>
          <w:szCs w:val="26"/>
        </w:rPr>
      </w:pPr>
    </w:p>
    <w:p w14:paraId="25382AFF" w14:textId="68820B40" w:rsidR="009A12C2" w:rsidRDefault="009A12C2" w:rsidP="009A12C2">
      <w:pPr>
        <w:spacing w:line="240" w:lineRule="auto"/>
        <w:ind w:firstLine="284"/>
        <w:contextualSpacing/>
        <w:rPr>
          <w:rFonts w:ascii="Times New Roman" w:eastAsia="Calibri" w:hAnsi="Times New Roman"/>
          <w:color w:val="000000"/>
          <w:sz w:val="26"/>
          <w:szCs w:val="26"/>
        </w:rPr>
      </w:pPr>
      <w:r w:rsidRPr="003B0D5E">
        <w:rPr>
          <w:rFonts w:ascii="Times New Roman" w:eastAsia="Calibri" w:hAnsi="Times New Roman"/>
          <w:b/>
          <w:color w:val="000000"/>
          <w:sz w:val="26"/>
          <w:szCs w:val="26"/>
        </w:rPr>
        <w:t xml:space="preserve">§ </w:t>
      </w:r>
      <w:r w:rsidR="00255967">
        <w:rPr>
          <w:rFonts w:ascii="Times New Roman" w:eastAsia="Calibri" w:hAnsi="Times New Roman"/>
          <w:b/>
          <w:color w:val="000000"/>
          <w:sz w:val="26"/>
          <w:szCs w:val="26"/>
        </w:rPr>
        <w:t>5</w:t>
      </w:r>
      <w:r w:rsidRPr="00FA46CB">
        <w:rPr>
          <w:rFonts w:ascii="Times New Roman" w:eastAsia="Calibri" w:hAnsi="Times New Roman"/>
          <w:color w:val="000000"/>
          <w:sz w:val="26"/>
          <w:szCs w:val="26"/>
        </w:rPr>
        <w:t xml:space="preserve">. Den, der har anmeldelsespligt efter § </w:t>
      </w:r>
      <w:r w:rsidR="00255967">
        <w:rPr>
          <w:rFonts w:ascii="Times New Roman" w:eastAsia="Calibri" w:hAnsi="Times New Roman"/>
          <w:color w:val="000000"/>
          <w:sz w:val="26"/>
          <w:szCs w:val="26"/>
        </w:rPr>
        <w:t>4</w:t>
      </w:r>
      <w:r w:rsidRPr="00FA46CB">
        <w:rPr>
          <w:rFonts w:ascii="Times New Roman" w:eastAsia="Calibri" w:hAnsi="Times New Roman"/>
          <w:color w:val="000000"/>
          <w:sz w:val="26"/>
          <w:szCs w:val="26"/>
        </w:rPr>
        <w:t xml:space="preserve">, stk. 1, skal have et system med grundlæggende </w:t>
      </w:r>
      <w:r>
        <w:rPr>
          <w:rFonts w:ascii="Times New Roman" w:eastAsia="Calibri" w:hAnsi="Times New Roman"/>
          <w:color w:val="000000"/>
          <w:sz w:val="26"/>
          <w:szCs w:val="26"/>
        </w:rPr>
        <w:t xml:space="preserve">tekniske </w:t>
      </w:r>
      <w:r w:rsidRPr="00FA46CB">
        <w:rPr>
          <w:rFonts w:ascii="Times New Roman" w:eastAsia="Calibri" w:hAnsi="Times New Roman"/>
          <w:color w:val="000000"/>
          <w:sz w:val="26"/>
          <w:szCs w:val="26"/>
        </w:rPr>
        <w:t xml:space="preserve">data </w:t>
      </w:r>
      <w:r>
        <w:rPr>
          <w:rFonts w:ascii="Times New Roman" w:eastAsia="Calibri" w:hAnsi="Times New Roman"/>
          <w:color w:val="000000"/>
          <w:sz w:val="26"/>
          <w:szCs w:val="26"/>
        </w:rPr>
        <w:t>og oplysninger om anlægget, om udnyttelse af nukleart materiale, regnskabs- og driftsoversigter samt om overførsel af nukleart materiale og skal fremsende rapportering og regnskab herfra.</w:t>
      </w:r>
      <w:r w:rsidR="00F62A25" w:rsidRPr="00F62A25">
        <w:rPr>
          <w:rFonts w:ascii="Times New Roman" w:eastAsia="Calibri" w:hAnsi="Times New Roman"/>
          <w:color w:val="000000"/>
          <w:sz w:val="26"/>
          <w:szCs w:val="26"/>
        </w:rPr>
        <w:t xml:space="preserve"> </w:t>
      </w:r>
    </w:p>
    <w:p w14:paraId="76D62C69"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2.</w:t>
      </w:r>
      <w:r>
        <w:rPr>
          <w:rFonts w:ascii="Times New Roman" w:eastAsia="Calibri" w:hAnsi="Times New Roman"/>
          <w:color w:val="000000"/>
          <w:sz w:val="26"/>
          <w:szCs w:val="26"/>
        </w:rPr>
        <w:t xml:space="preserve"> Den, der har anmeldelsespligt efter § </w:t>
      </w:r>
      <w:r w:rsidR="00255967">
        <w:rPr>
          <w:rFonts w:ascii="Times New Roman" w:eastAsia="Calibri" w:hAnsi="Times New Roman"/>
          <w:color w:val="000000"/>
          <w:sz w:val="26"/>
          <w:szCs w:val="26"/>
        </w:rPr>
        <w:t>4</w:t>
      </w:r>
      <w:r>
        <w:rPr>
          <w:rFonts w:ascii="Times New Roman" w:eastAsia="Calibri" w:hAnsi="Times New Roman"/>
          <w:color w:val="000000"/>
          <w:sz w:val="26"/>
          <w:szCs w:val="26"/>
        </w:rPr>
        <w:t>, stk. 2, skal have et regnskabs- og kontrolsystem for nukleart materiale og skal fremsende rapportering og regnskab herfra</w:t>
      </w:r>
      <w:r w:rsidR="00117F77">
        <w:rPr>
          <w:rFonts w:ascii="Times New Roman" w:eastAsia="Calibri" w:hAnsi="Times New Roman"/>
          <w:color w:val="000000"/>
          <w:sz w:val="26"/>
          <w:szCs w:val="26"/>
        </w:rPr>
        <w:t>.</w:t>
      </w:r>
    </w:p>
    <w:p w14:paraId="1172A5B1"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3</w:t>
      </w:r>
      <w:r>
        <w:rPr>
          <w:rFonts w:ascii="Times New Roman" w:eastAsia="Calibri" w:hAnsi="Times New Roman"/>
          <w:color w:val="000000"/>
          <w:sz w:val="26"/>
          <w:szCs w:val="26"/>
        </w:rPr>
        <w:t xml:space="preserve">. Den, der har anmeldelsespligt efter § </w:t>
      </w:r>
      <w:r w:rsidR="00255967">
        <w:rPr>
          <w:rFonts w:ascii="Times New Roman" w:eastAsia="Calibri" w:hAnsi="Times New Roman"/>
          <w:color w:val="000000"/>
          <w:sz w:val="26"/>
          <w:szCs w:val="26"/>
        </w:rPr>
        <w:t>4</w:t>
      </w:r>
      <w:r>
        <w:rPr>
          <w:rFonts w:ascii="Times New Roman" w:eastAsia="Calibri" w:hAnsi="Times New Roman"/>
          <w:color w:val="000000"/>
          <w:sz w:val="26"/>
          <w:szCs w:val="26"/>
        </w:rPr>
        <w:t>, stk. 3, skal have et system med grundlæggende tekniske data og oplysninger om malmudvindingen samt om overførsel af malm og skal fremsende rapportering og regnskab herfra.</w:t>
      </w:r>
      <w:r w:rsidR="00F62A25" w:rsidRPr="00F62A25">
        <w:rPr>
          <w:rFonts w:ascii="Times New Roman" w:eastAsia="Calibri" w:hAnsi="Times New Roman"/>
          <w:color w:val="000000"/>
          <w:sz w:val="26"/>
          <w:szCs w:val="26"/>
        </w:rPr>
        <w:t xml:space="preserve"> </w:t>
      </w:r>
    </w:p>
    <w:p w14:paraId="764B4034" w14:textId="77777777" w:rsidR="007428CB" w:rsidRPr="00255967" w:rsidRDefault="007428CB" w:rsidP="00255967">
      <w:pPr>
        <w:spacing w:line="240" w:lineRule="auto"/>
        <w:ind w:firstLine="284"/>
        <w:contextualSpacing/>
        <w:rPr>
          <w:rFonts w:ascii="Times New Roman" w:eastAsia="Calibri" w:hAnsi="Times New Roman"/>
          <w:i/>
          <w:sz w:val="26"/>
          <w:szCs w:val="26"/>
        </w:rPr>
      </w:pPr>
      <w:r w:rsidRPr="0075067F">
        <w:rPr>
          <w:rFonts w:ascii="Times New Roman" w:eastAsia="Calibri" w:hAnsi="Times New Roman"/>
          <w:i/>
          <w:color w:val="000000"/>
          <w:sz w:val="26"/>
          <w:szCs w:val="26"/>
        </w:rPr>
        <w:t xml:space="preserve">Stk. </w:t>
      </w:r>
      <w:r>
        <w:rPr>
          <w:rFonts w:ascii="Times New Roman" w:eastAsia="Calibri" w:hAnsi="Times New Roman"/>
          <w:i/>
          <w:color w:val="000000"/>
          <w:sz w:val="26"/>
          <w:szCs w:val="26"/>
        </w:rPr>
        <w:t>4</w:t>
      </w:r>
      <w:r>
        <w:rPr>
          <w:rFonts w:ascii="Times New Roman" w:eastAsia="Calibri" w:hAnsi="Times New Roman"/>
          <w:color w:val="000000"/>
          <w:sz w:val="26"/>
          <w:szCs w:val="26"/>
        </w:rPr>
        <w:t xml:space="preserve">. </w:t>
      </w:r>
      <w:r w:rsidR="004E5ED6">
        <w:rPr>
          <w:rFonts w:ascii="Times New Roman" w:eastAsia="Calibri" w:hAnsi="Times New Roman"/>
          <w:color w:val="000000"/>
          <w:sz w:val="26"/>
          <w:szCs w:val="26"/>
        </w:rPr>
        <w:t xml:space="preserve">Rapportering og </w:t>
      </w:r>
      <w:r w:rsidR="00243562">
        <w:rPr>
          <w:rFonts w:ascii="Times New Roman" w:eastAsia="Calibri" w:hAnsi="Times New Roman"/>
          <w:color w:val="000000"/>
          <w:sz w:val="26"/>
          <w:szCs w:val="26"/>
        </w:rPr>
        <w:t xml:space="preserve">regnskab </w:t>
      </w:r>
      <w:r>
        <w:rPr>
          <w:rFonts w:ascii="Times New Roman" w:eastAsia="Calibri" w:hAnsi="Times New Roman"/>
          <w:color w:val="000000"/>
          <w:sz w:val="26"/>
          <w:szCs w:val="26"/>
        </w:rPr>
        <w:t>efter stk. 1-3 skal ske til Beredskabsstyrelsen</w:t>
      </w:r>
      <w:r w:rsidR="00E01F36">
        <w:rPr>
          <w:rFonts w:ascii="Times New Roman" w:eastAsia="Calibri" w:hAnsi="Times New Roman"/>
          <w:color w:val="000000"/>
          <w:sz w:val="26"/>
          <w:szCs w:val="26"/>
        </w:rPr>
        <w:t>, jf. dog § 3, stk. 3</w:t>
      </w:r>
      <w:r>
        <w:rPr>
          <w:rFonts w:ascii="Times New Roman" w:eastAsia="Calibri" w:hAnsi="Times New Roman"/>
          <w:color w:val="000000"/>
          <w:sz w:val="26"/>
          <w:szCs w:val="26"/>
        </w:rPr>
        <w:t>.</w:t>
      </w:r>
    </w:p>
    <w:p w14:paraId="3FEB00FA"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sz w:val="26"/>
          <w:szCs w:val="26"/>
        </w:rPr>
        <w:lastRenderedPageBreak/>
        <w:t>Stk</w:t>
      </w:r>
      <w:r>
        <w:rPr>
          <w:rFonts w:ascii="Times New Roman" w:eastAsia="Calibri" w:hAnsi="Times New Roman"/>
          <w:i/>
          <w:color w:val="000000"/>
          <w:sz w:val="26"/>
          <w:szCs w:val="26"/>
        </w:rPr>
        <w:t xml:space="preserve">. </w:t>
      </w:r>
      <w:r w:rsidR="007428CB">
        <w:rPr>
          <w:rFonts w:ascii="Times New Roman" w:eastAsia="Calibri" w:hAnsi="Times New Roman"/>
          <w:i/>
          <w:color w:val="000000"/>
          <w:sz w:val="26"/>
          <w:szCs w:val="26"/>
        </w:rPr>
        <w:t>5</w:t>
      </w:r>
      <w:r>
        <w:rPr>
          <w:rFonts w:ascii="Times New Roman" w:eastAsia="Calibri" w:hAnsi="Times New Roman"/>
          <w:color w:val="000000"/>
          <w:sz w:val="26"/>
          <w:szCs w:val="26"/>
        </w:rPr>
        <w:t>. Udenrigsministeren kan fastsætte nærmere regler</w:t>
      </w:r>
      <w:r w:rsidR="004647E8">
        <w:rPr>
          <w:rFonts w:ascii="Times New Roman" w:eastAsia="Calibri" w:hAnsi="Times New Roman"/>
          <w:color w:val="000000"/>
          <w:sz w:val="26"/>
          <w:szCs w:val="26"/>
        </w:rPr>
        <w:t>,</w:t>
      </w:r>
      <w:r>
        <w:rPr>
          <w:rFonts w:ascii="Times New Roman" w:eastAsia="Calibri" w:hAnsi="Times New Roman"/>
          <w:color w:val="000000"/>
          <w:sz w:val="26"/>
          <w:szCs w:val="26"/>
        </w:rPr>
        <w:t xml:space="preserve"> </w:t>
      </w:r>
      <w:r w:rsidR="009F04E4">
        <w:rPr>
          <w:rFonts w:ascii="Times New Roman" w:eastAsia="Calibri" w:hAnsi="Times New Roman"/>
          <w:color w:val="000000"/>
          <w:sz w:val="26"/>
          <w:szCs w:val="26"/>
        </w:rPr>
        <w:t xml:space="preserve">der svarer til relevante regler for sikkerhedskontrol inden for Det Europæiske Atomenergifællesskab med de </w:t>
      </w:r>
      <w:r w:rsidR="00577730">
        <w:rPr>
          <w:rFonts w:ascii="Times New Roman" w:eastAsia="Calibri" w:hAnsi="Times New Roman"/>
          <w:color w:val="000000"/>
          <w:sz w:val="26"/>
          <w:szCs w:val="26"/>
        </w:rPr>
        <w:t>ændringer</w:t>
      </w:r>
      <w:r w:rsidR="009F04E4">
        <w:rPr>
          <w:rFonts w:ascii="Times New Roman" w:eastAsia="Calibri" w:hAnsi="Times New Roman"/>
          <w:color w:val="000000"/>
          <w:sz w:val="26"/>
          <w:szCs w:val="26"/>
        </w:rPr>
        <w:t xml:space="preserve">, der kan begrundes i grønlandske forhold, </w:t>
      </w:r>
      <w:r>
        <w:rPr>
          <w:rFonts w:ascii="Times New Roman" w:eastAsia="Calibri" w:hAnsi="Times New Roman"/>
          <w:color w:val="000000"/>
          <w:sz w:val="26"/>
          <w:szCs w:val="26"/>
        </w:rPr>
        <w:t>om</w:t>
      </w:r>
    </w:p>
    <w:p w14:paraId="35915ADA" w14:textId="77777777" w:rsidR="009A12C2" w:rsidRDefault="009A12C2" w:rsidP="009A12C2">
      <w:pPr>
        <w:numPr>
          <w:ilvl w:val="0"/>
          <w:numId w:val="31"/>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 xml:space="preserve">de systemer og de grundlæggende tekniske data og </w:t>
      </w:r>
      <w:r>
        <w:rPr>
          <w:rFonts w:ascii="Times New Roman" w:eastAsia="Calibri" w:hAnsi="Times New Roman"/>
          <w:sz w:val="26"/>
          <w:szCs w:val="26"/>
        </w:rPr>
        <w:t>oplysninger</w:t>
      </w:r>
      <w:r>
        <w:rPr>
          <w:rFonts w:ascii="Times New Roman" w:eastAsia="Calibri" w:hAnsi="Times New Roman"/>
          <w:color w:val="000000"/>
          <w:sz w:val="26"/>
          <w:szCs w:val="26"/>
        </w:rPr>
        <w:t>, som efter stk. 1-3 skal være indeholdt i disse,</w:t>
      </w:r>
    </w:p>
    <w:p w14:paraId="2457237B" w14:textId="77777777" w:rsidR="009A12C2" w:rsidRDefault="009A12C2" w:rsidP="009A12C2">
      <w:pPr>
        <w:numPr>
          <w:ilvl w:val="0"/>
          <w:numId w:val="31"/>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det målesystem, som skal danne grundlag for regnskaber efter stk. 1-3,</w:t>
      </w:r>
    </w:p>
    <w:p w14:paraId="3DF8E7B2" w14:textId="77777777" w:rsidR="009A12C2" w:rsidRDefault="009A12C2" w:rsidP="009A12C2">
      <w:pPr>
        <w:numPr>
          <w:ilvl w:val="0"/>
          <w:numId w:val="31"/>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 xml:space="preserve">de oplysninger om overførsler og forsendelser, som skal være indeholdt i systemer efter stk. 1-3, </w:t>
      </w:r>
    </w:p>
    <w:p w14:paraId="10DD727B" w14:textId="77777777" w:rsidR="009A12C2" w:rsidRDefault="009A12C2" w:rsidP="009A12C2">
      <w:pPr>
        <w:numPr>
          <w:ilvl w:val="0"/>
          <w:numId w:val="31"/>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 xml:space="preserve">fremsendelse af </w:t>
      </w:r>
      <w:r>
        <w:rPr>
          <w:rFonts w:ascii="Times New Roman" w:eastAsia="Calibri" w:hAnsi="Times New Roman"/>
          <w:sz w:val="26"/>
          <w:szCs w:val="26"/>
        </w:rPr>
        <w:t>rapporter</w:t>
      </w:r>
      <w:r w:rsidR="00243562">
        <w:rPr>
          <w:rFonts w:ascii="Times New Roman" w:eastAsia="Calibri" w:hAnsi="Times New Roman"/>
          <w:sz w:val="26"/>
          <w:szCs w:val="26"/>
        </w:rPr>
        <w:t>ing</w:t>
      </w:r>
      <w:r>
        <w:rPr>
          <w:rFonts w:ascii="Times New Roman" w:eastAsia="Calibri" w:hAnsi="Times New Roman"/>
          <w:color w:val="000000"/>
          <w:sz w:val="26"/>
          <w:szCs w:val="26"/>
        </w:rPr>
        <w:t xml:space="preserve"> og regnskaber mv. efter stk. 1-3, herunder om form, indhold og hyppighed og</w:t>
      </w:r>
    </w:p>
    <w:p w14:paraId="1A7D91DB" w14:textId="77777777" w:rsidR="00F8151E" w:rsidRDefault="009A12C2" w:rsidP="00F8151E">
      <w:pPr>
        <w:numPr>
          <w:ilvl w:val="0"/>
          <w:numId w:val="31"/>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krav til den forudgående anmeldelse efter stk. 1-3 af overførsler af nukleart materiale og forsendelser af malm.</w:t>
      </w:r>
    </w:p>
    <w:p w14:paraId="5E5148BC" w14:textId="77777777" w:rsidR="009A12C2" w:rsidRDefault="009A12C2" w:rsidP="0075067F">
      <w:pPr>
        <w:spacing w:line="240" w:lineRule="auto"/>
        <w:ind w:firstLine="284"/>
        <w:contextualSpacing/>
        <w:rPr>
          <w:rFonts w:ascii="Times New Roman" w:eastAsia="Calibri" w:hAnsi="Times New Roman"/>
          <w:color w:val="000000"/>
          <w:sz w:val="26"/>
          <w:szCs w:val="26"/>
        </w:rPr>
      </w:pPr>
    </w:p>
    <w:p w14:paraId="6F604DC1" w14:textId="77777777" w:rsidR="009A12C2" w:rsidRDefault="009A12C2" w:rsidP="009A12C2">
      <w:pPr>
        <w:spacing w:line="240" w:lineRule="auto"/>
        <w:ind w:firstLine="284"/>
        <w:contextualSpacing/>
        <w:rPr>
          <w:rFonts w:ascii="Times New Roman" w:eastAsia="Calibri" w:hAnsi="Times New Roman"/>
          <w:color w:val="000000"/>
          <w:sz w:val="26"/>
          <w:szCs w:val="26"/>
        </w:rPr>
      </w:pPr>
      <w:r w:rsidRPr="003B0D5E">
        <w:rPr>
          <w:rFonts w:ascii="Times New Roman" w:eastAsia="Calibri" w:hAnsi="Times New Roman"/>
          <w:b/>
          <w:sz w:val="26"/>
          <w:szCs w:val="26"/>
        </w:rPr>
        <w:t xml:space="preserve">§ </w:t>
      </w:r>
      <w:r w:rsidR="00255967">
        <w:rPr>
          <w:rFonts w:ascii="Times New Roman" w:eastAsia="Calibri" w:hAnsi="Times New Roman"/>
          <w:b/>
          <w:sz w:val="26"/>
          <w:szCs w:val="26"/>
        </w:rPr>
        <w:t>6</w:t>
      </w:r>
      <w:r w:rsidRPr="00FA46CB">
        <w:rPr>
          <w:rFonts w:ascii="Times New Roman" w:eastAsia="Calibri" w:hAnsi="Times New Roman"/>
          <w:sz w:val="26"/>
          <w:szCs w:val="26"/>
        </w:rPr>
        <w:t xml:space="preserve">. </w:t>
      </w:r>
      <w:r w:rsidRPr="00FA46CB">
        <w:rPr>
          <w:rFonts w:ascii="Times New Roman" w:eastAsia="Calibri" w:hAnsi="Times New Roman"/>
          <w:color w:val="000000"/>
          <w:sz w:val="26"/>
          <w:szCs w:val="26"/>
        </w:rPr>
        <w:t xml:space="preserve">På baggrund af anmeldelse og indberetning efter § </w:t>
      </w:r>
      <w:r w:rsidR="00255967">
        <w:rPr>
          <w:rFonts w:ascii="Times New Roman" w:eastAsia="Calibri" w:hAnsi="Times New Roman"/>
          <w:color w:val="000000"/>
          <w:sz w:val="26"/>
          <w:szCs w:val="26"/>
        </w:rPr>
        <w:t>4</w:t>
      </w:r>
      <w:r w:rsidRPr="00FA46CB">
        <w:rPr>
          <w:rFonts w:ascii="Times New Roman" w:eastAsia="Calibri" w:hAnsi="Times New Roman"/>
          <w:color w:val="000000"/>
          <w:sz w:val="26"/>
          <w:szCs w:val="26"/>
        </w:rPr>
        <w:t>, stk. 1-</w:t>
      </w:r>
      <w:r>
        <w:rPr>
          <w:rFonts w:ascii="Times New Roman" w:eastAsia="Calibri" w:hAnsi="Times New Roman"/>
          <w:color w:val="000000"/>
          <w:sz w:val="26"/>
          <w:szCs w:val="26"/>
        </w:rPr>
        <w:t xml:space="preserve">5, og på baggrund af eventuelle oplysninger, der er meddelt i henhold til forskrifter, der er fastsat i medfør af § </w:t>
      </w:r>
      <w:r w:rsidR="00255967">
        <w:rPr>
          <w:rFonts w:ascii="Times New Roman" w:eastAsia="Calibri" w:hAnsi="Times New Roman"/>
          <w:color w:val="000000"/>
          <w:sz w:val="26"/>
          <w:szCs w:val="26"/>
        </w:rPr>
        <w:t>4</w:t>
      </w:r>
      <w:r>
        <w:rPr>
          <w:rFonts w:ascii="Times New Roman" w:eastAsia="Calibri" w:hAnsi="Times New Roman"/>
          <w:color w:val="000000"/>
          <w:sz w:val="26"/>
          <w:szCs w:val="26"/>
        </w:rPr>
        <w:t xml:space="preserve">, stk. </w:t>
      </w:r>
      <w:r w:rsidR="00215342">
        <w:rPr>
          <w:rFonts w:ascii="Times New Roman" w:eastAsia="Calibri" w:hAnsi="Times New Roman"/>
          <w:color w:val="000000"/>
          <w:sz w:val="26"/>
          <w:szCs w:val="26"/>
        </w:rPr>
        <w:t>8</w:t>
      </w:r>
      <w:r>
        <w:rPr>
          <w:rFonts w:ascii="Times New Roman" w:eastAsia="Calibri" w:hAnsi="Times New Roman"/>
          <w:color w:val="000000"/>
          <w:sz w:val="26"/>
          <w:szCs w:val="26"/>
        </w:rPr>
        <w:t xml:space="preserve">, og § </w:t>
      </w:r>
      <w:r w:rsidR="00255967">
        <w:rPr>
          <w:rFonts w:ascii="Times New Roman" w:eastAsia="Calibri" w:hAnsi="Times New Roman"/>
          <w:color w:val="000000"/>
          <w:sz w:val="26"/>
          <w:szCs w:val="26"/>
        </w:rPr>
        <w:t>5</w:t>
      </w:r>
      <w:r>
        <w:rPr>
          <w:rFonts w:ascii="Times New Roman" w:eastAsia="Calibri" w:hAnsi="Times New Roman"/>
          <w:color w:val="000000"/>
          <w:sz w:val="26"/>
          <w:szCs w:val="26"/>
        </w:rPr>
        <w:t xml:space="preserve">, stk. </w:t>
      </w:r>
      <w:r w:rsidR="00255967">
        <w:rPr>
          <w:rFonts w:ascii="Times New Roman" w:eastAsia="Calibri" w:hAnsi="Times New Roman"/>
          <w:color w:val="000000"/>
          <w:sz w:val="26"/>
          <w:szCs w:val="26"/>
        </w:rPr>
        <w:t>5</w:t>
      </w:r>
      <w:r>
        <w:rPr>
          <w:rFonts w:ascii="Times New Roman" w:eastAsia="Calibri" w:hAnsi="Times New Roman"/>
          <w:color w:val="000000"/>
          <w:sz w:val="26"/>
          <w:szCs w:val="26"/>
        </w:rPr>
        <w:t>, fastsætter Beredskabsstyrelsen særlige kontrolbestemmelser over for den pågældende.</w:t>
      </w:r>
    </w:p>
    <w:p w14:paraId="5C93CFCF"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sz w:val="26"/>
          <w:szCs w:val="26"/>
        </w:rPr>
        <w:t>Stk</w:t>
      </w:r>
      <w:r>
        <w:rPr>
          <w:rFonts w:ascii="Times New Roman" w:eastAsia="Calibri" w:hAnsi="Times New Roman"/>
          <w:i/>
          <w:color w:val="000000"/>
          <w:sz w:val="26"/>
          <w:szCs w:val="26"/>
        </w:rPr>
        <w:t>. 2</w:t>
      </w:r>
      <w:r>
        <w:rPr>
          <w:rFonts w:ascii="Times New Roman" w:eastAsia="Calibri" w:hAnsi="Times New Roman"/>
          <w:color w:val="000000"/>
          <w:sz w:val="26"/>
          <w:szCs w:val="26"/>
        </w:rPr>
        <w:t>. Beredskabsstyrelsens afgørelse om fastsættelse af særlige kontrolbestemmelser efter stk. 1 kan påklages til udenrigsministeren for så vidt angår retlige spørgsmål.</w:t>
      </w:r>
    </w:p>
    <w:p w14:paraId="2D982B37" w14:textId="77777777" w:rsidR="009A12C2" w:rsidRDefault="009A12C2" w:rsidP="008C6FE3">
      <w:pPr>
        <w:spacing w:line="240" w:lineRule="auto"/>
        <w:ind w:firstLine="284"/>
        <w:contextualSpacing/>
        <w:rPr>
          <w:rFonts w:ascii="Times New Roman" w:eastAsia="Calibri" w:hAnsi="Times New Roman"/>
          <w:color w:val="000000"/>
          <w:sz w:val="26"/>
          <w:szCs w:val="26"/>
        </w:rPr>
      </w:pPr>
    </w:p>
    <w:p w14:paraId="41BEAFDA"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b/>
          <w:color w:val="000000"/>
          <w:sz w:val="26"/>
          <w:szCs w:val="26"/>
        </w:rPr>
        <w:t xml:space="preserve">§ </w:t>
      </w:r>
      <w:r w:rsidR="00255967">
        <w:rPr>
          <w:rFonts w:ascii="Times New Roman" w:eastAsia="Calibri" w:hAnsi="Times New Roman"/>
          <w:b/>
          <w:color w:val="000000"/>
          <w:sz w:val="26"/>
          <w:szCs w:val="26"/>
        </w:rPr>
        <w:t>7</w:t>
      </w:r>
      <w:r>
        <w:rPr>
          <w:rFonts w:ascii="Times New Roman" w:eastAsia="Calibri" w:hAnsi="Times New Roman"/>
          <w:color w:val="000000"/>
          <w:sz w:val="26"/>
          <w:szCs w:val="26"/>
        </w:rPr>
        <w:t>. Udenrigsministeren kan bemyndige Beredskabsstyrelsen til at fastsætte regler i medf</w:t>
      </w:r>
      <w:r w:rsidR="003D3E7E">
        <w:rPr>
          <w:rFonts w:ascii="Times New Roman" w:eastAsia="Calibri" w:hAnsi="Times New Roman"/>
          <w:color w:val="000000"/>
          <w:sz w:val="26"/>
          <w:szCs w:val="26"/>
        </w:rPr>
        <w:t xml:space="preserve">ør af § 2, stk. 2, § </w:t>
      </w:r>
      <w:r w:rsidR="00255967">
        <w:rPr>
          <w:rFonts w:ascii="Times New Roman" w:eastAsia="Calibri" w:hAnsi="Times New Roman"/>
          <w:color w:val="000000"/>
          <w:sz w:val="26"/>
          <w:szCs w:val="26"/>
        </w:rPr>
        <w:t>4</w:t>
      </w:r>
      <w:r w:rsidR="003D3E7E">
        <w:rPr>
          <w:rFonts w:ascii="Times New Roman" w:eastAsia="Calibri" w:hAnsi="Times New Roman"/>
          <w:color w:val="000000"/>
          <w:sz w:val="26"/>
          <w:szCs w:val="26"/>
        </w:rPr>
        <w:t xml:space="preserve">, stk. </w:t>
      </w:r>
      <w:r w:rsidR="00215342">
        <w:rPr>
          <w:rFonts w:ascii="Times New Roman" w:eastAsia="Calibri" w:hAnsi="Times New Roman"/>
          <w:color w:val="000000"/>
          <w:sz w:val="26"/>
          <w:szCs w:val="26"/>
        </w:rPr>
        <w:t>8</w:t>
      </w:r>
      <w:r>
        <w:rPr>
          <w:rFonts w:ascii="Times New Roman" w:eastAsia="Calibri" w:hAnsi="Times New Roman"/>
          <w:color w:val="000000"/>
          <w:sz w:val="26"/>
          <w:szCs w:val="26"/>
        </w:rPr>
        <w:t xml:space="preserve">, og § </w:t>
      </w:r>
      <w:r w:rsidR="00255967">
        <w:rPr>
          <w:rFonts w:ascii="Times New Roman" w:eastAsia="Calibri" w:hAnsi="Times New Roman"/>
          <w:color w:val="000000"/>
          <w:sz w:val="26"/>
          <w:szCs w:val="26"/>
        </w:rPr>
        <w:t>5</w:t>
      </w:r>
      <w:r w:rsidR="006955D4">
        <w:rPr>
          <w:rFonts w:ascii="Times New Roman" w:eastAsia="Calibri" w:hAnsi="Times New Roman"/>
          <w:color w:val="000000"/>
          <w:sz w:val="26"/>
          <w:szCs w:val="26"/>
        </w:rPr>
        <w:t>,</w:t>
      </w:r>
      <w:r>
        <w:rPr>
          <w:rFonts w:ascii="Times New Roman" w:eastAsia="Calibri" w:hAnsi="Times New Roman"/>
          <w:color w:val="000000"/>
          <w:sz w:val="26"/>
          <w:szCs w:val="26"/>
        </w:rPr>
        <w:t xml:space="preserve"> stk. </w:t>
      </w:r>
      <w:r w:rsidR="00255967">
        <w:rPr>
          <w:rFonts w:ascii="Times New Roman" w:eastAsia="Calibri" w:hAnsi="Times New Roman"/>
          <w:color w:val="000000"/>
          <w:sz w:val="26"/>
          <w:szCs w:val="26"/>
        </w:rPr>
        <w:t>5</w:t>
      </w:r>
      <w:r>
        <w:rPr>
          <w:rFonts w:ascii="Times New Roman" w:eastAsia="Calibri" w:hAnsi="Times New Roman"/>
          <w:color w:val="000000"/>
          <w:sz w:val="26"/>
          <w:szCs w:val="26"/>
        </w:rPr>
        <w:t>.</w:t>
      </w:r>
    </w:p>
    <w:p w14:paraId="4B6D13FD" w14:textId="77777777" w:rsidR="009A12C2" w:rsidRDefault="009A12C2" w:rsidP="009A12C2">
      <w:pPr>
        <w:spacing w:line="240" w:lineRule="auto"/>
        <w:contextualSpacing/>
        <w:rPr>
          <w:rFonts w:ascii="Times New Roman" w:eastAsia="Calibri" w:hAnsi="Times New Roman"/>
          <w:color w:val="000000"/>
          <w:sz w:val="26"/>
          <w:szCs w:val="26"/>
        </w:rPr>
      </w:pPr>
    </w:p>
    <w:p w14:paraId="32A4A9ED" w14:textId="77777777" w:rsidR="009A12C2" w:rsidRDefault="009A12C2" w:rsidP="009A12C2">
      <w:pPr>
        <w:keepNext/>
        <w:spacing w:line="240" w:lineRule="auto"/>
        <w:contextualSpacing/>
        <w:jc w:val="center"/>
        <w:rPr>
          <w:rFonts w:ascii="Times New Roman" w:hAnsi="Times New Roman"/>
          <w:i/>
          <w:color w:val="000000"/>
          <w:sz w:val="26"/>
          <w:szCs w:val="26"/>
          <w:lang w:eastAsia="da-DK"/>
        </w:rPr>
      </w:pPr>
      <w:r>
        <w:rPr>
          <w:rFonts w:ascii="Times New Roman" w:hAnsi="Times New Roman"/>
          <w:i/>
          <w:color w:val="000000"/>
          <w:sz w:val="26"/>
          <w:szCs w:val="26"/>
          <w:lang w:eastAsia="da-DK"/>
        </w:rPr>
        <w:t xml:space="preserve">Kapitel </w:t>
      </w:r>
      <w:r w:rsidR="00EC20C7">
        <w:rPr>
          <w:rFonts w:ascii="Times New Roman" w:hAnsi="Times New Roman"/>
          <w:i/>
          <w:color w:val="000000"/>
          <w:sz w:val="26"/>
          <w:szCs w:val="26"/>
          <w:lang w:eastAsia="da-DK"/>
        </w:rPr>
        <w:t>3</w:t>
      </w:r>
    </w:p>
    <w:p w14:paraId="7217BAD7" w14:textId="77777777" w:rsidR="009A12C2" w:rsidRDefault="00315D5C" w:rsidP="009A12C2">
      <w:pPr>
        <w:keepNext/>
        <w:spacing w:line="240" w:lineRule="auto"/>
        <w:contextualSpacing/>
        <w:jc w:val="center"/>
        <w:rPr>
          <w:rFonts w:ascii="Times New Roman" w:hAnsi="Times New Roman"/>
          <w:i/>
          <w:sz w:val="26"/>
          <w:szCs w:val="26"/>
        </w:rPr>
      </w:pPr>
      <w:r>
        <w:rPr>
          <w:rFonts w:ascii="Times New Roman" w:hAnsi="Times New Roman"/>
          <w:i/>
          <w:color w:val="000000"/>
          <w:sz w:val="26"/>
          <w:szCs w:val="26"/>
          <w:lang w:eastAsia="da-DK"/>
        </w:rPr>
        <w:t xml:space="preserve">Tilsyn og </w:t>
      </w:r>
      <w:r w:rsidR="009A12C2">
        <w:rPr>
          <w:rFonts w:ascii="Times New Roman" w:hAnsi="Times New Roman"/>
          <w:i/>
          <w:color w:val="000000"/>
          <w:sz w:val="26"/>
          <w:szCs w:val="26"/>
          <w:lang w:eastAsia="da-DK"/>
        </w:rPr>
        <w:t>Kontrol</w:t>
      </w:r>
    </w:p>
    <w:p w14:paraId="1367D0D4" w14:textId="77777777" w:rsidR="009A12C2" w:rsidRDefault="009A12C2" w:rsidP="009A12C2">
      <w:pPr>
        <w:keepNext/>
        <w:spacing w:line="240" w:lineRule="auto"/>
        <w:contextualSpacing/>
        <w:jc w:val="center"/>
        <w:rPr>
          <w:rFonts w:ascii="Times New Roman" w:hAnsi="Times New Roman"/>
          <w:i/>
          <w:sz w:val="26"/>
          <w:szCs w:val="26"/>
        </w:rPr>
      </w:pPr>
    </w:p>
    <w:p w14:paraId="10C31F1F" w14:textId="77777777" w:rsidR="009A12C2" w:rsidRDefault="009A12C2" w:rsidP="009A12C2">
      <w:pPr>
        <w:spacing w:line="240" w:lineRule="auto"/>
        <w:ind w:firstLine="284"/>
        <w:contextualSpacing/>
        <w:rPr>
          <w:rFonts w:ascii="Times New Roman" w:eastAsia="Calibri" w:hAnsi="Times New Roman"/>
          <w:color w:val="000000"/>
          <w:sz w:val="26"/>
          <w:szCs w:val="26"/>
        </w:rPr>
      </w:pPr>
      <w:r w:rsidRPr="003B0D5E">
        <w:rPr>
          <w:rFonts w:ascii="Times New Roman" w:eastAsia="Calibri" w:hAnsi="Times New Roman"/>
          <w:b/>
          <w:color w:val="000000"/>
          <w:sz w:val="26"/>
          <w:szCs w:val="26"/>
        </w:rPr>
        <w:t xml:space="preserve">§ </w:t>
      </w:r>
      <w:r w:rsidR="00255967">
        <w:rPr>
          <w:rFonts w:ascii="Times New Roman" w:eastAsia="Calibri" w:hAnsi="Times New Roman"/>
          <w:b/>
          <w:sz w:val="26"/>
          <w:szCs w:val="26"/>
        </w:rPr>
        <w:t>8</w:t>
      </w:r>
      <w:r w:rsidRPr="00FA46CB">
        <w:rPr>
          <w:rFonts w:ascii="Times New Roman" w:eastAsia="Calibri" w:hAnsi="Times New Roman"/>
          <w:sz w:val="26"/>
          <w:szCs w:val="26"/>
        </w:rPr>
        <w:t>.</w:t>
      </w:r>
      <w:r>
        <w:rPr>
          <w:rFonts w:ascii="Times New Roman" w:eastAsia="Calibri" w:hAnsi="Times New Roman"/>
          <w:color w:val="000000"/>
          <w:sz w:val="26"/>
          <w:szCs w:val="26"/>
        </w:rPr>
        <w:t xml:space="preserve"> Beredskabsstyrelsen fører tilsyn med overholdelse af sikkerhedskontrolforpligtelser, der følger af denne lov eller forskrifter, der er fastsat i medfør af denne lov, og særlige kontrolbestemmelser, der er fastsat efter § </w:t>
      </w:r>
      <w:r w:rsidR="00255967">
        <w:rPr>
          <w:rFonts w:ascii="Times New Roman" w:eastAsia="Calibri" w:hAnsi="Times New Roman"/>
          <w:color w:val="000000"/>
          <w:sz w:val="26"/>
          <w:szCs w:val="26"/>
        </w:rPr>
        <w:t>6</w:t>
      </w:r>
      <w:r>
        <w:rPr>
          <w:rFonts w:ascii="Times New Roman" w:eastAsia="Calibri" w:hAnsi="Times New Roman"/>
          <w:color w:val="000000"/>
          <w:sz w:val="26"/>
          <w:szCs w:val="26"/>
        </w:rPr>
        <w:t>, stk. 1.</w:t>
      </w:r>
    </w:p>
    <w:p w14:paraId="288DB464" w14:textId="77777777" w:rsidR="009A12C2" w:rsidRDefault="009A12C2" w:rsidP="009A12C2">
      <w:pPr>
        <w:spacing w:line="240" w:lineRule="auto"/>
        <w:ind w:firstLine="284"/>
        <w:contextualSpacing/>
        <w:rPr>
          <w:rFonts w:ascii="Times New Roman" w:eastAsia="Calibri" w:hAnsi="Times New Roman"/>
          <w:b/>
          <w:color w:val="000000"/>
          <w:sz w:val="26"/>
          <w:szCs w:val="26"/>
        </w:rPr>
      </w:pPr>
      <w:r>
        <w:rPr>
          <w:rFonts w:ascii="Times New Roman" w:eastAsia="Calibri" w:hAnsi="Times New Roman"/>
          <w:i/>
          <w:color w:val="000000"/>
          <w:sz w:val="26"/>
          <w:szCs w:val="26"/>
        </w:rPr>
        <w:t>Stk. 2.</w:t>
      </w:r>
      <w:r>
        <w:rPr>
          <w:rFonts w:ascii="Times New Roman" w:eastAsia="Calibri" w:hAnsi="Times New Roman"/>
          <w:color w:val="000000"/>
          <w:sz w:val="26"/>
          <w:szCs w:val="26"/>
        </w:rPr>
        <w:t xml:space="preserve"> Den, der er omfattet af § </w:t>
      </w:r>
      <w:r w:rsidR="00255967">
        <w:rPr>
          <w:rFonts w:ascii="Times New Roman" w:eastAsia="Calibri" w:hAnsi="Times New Roman"/>
          <w:color w:val="000000"/>
          <w:sz w:val="26"/>
          <w:szCs w:val="26"/>
        </w:rPr>
        <w:t>4</w:t>
      </w:r>
      <w:r w:rsidR="00594085">
        <w:rPr>
          <w:rFonts w:ascii="Times New Roman" w:eastAsia="Calibri" w:hAnsi="Times New Roman"/>
          <w:color w:val="000000"/>
          <w:sz w:val="26"/>
          <w:szCs w:val="26"/>
        </w:rPr>
        <w:t>,</w:t>
      </w:r>
      <w:r>
        <w:rPr>
          <w:rFonts w:ascii="Times New Roman" w:eastAsia="Calibri" w:hAnsi="Times New Roman"/>
          <w:color w:val="000000"/>
          <w:sz w:val="26"/>
          <w:szCs w:val="26"/>
        </w:rPr>
        <w:t xml:space="preserve"> skal på forlangende meddele enhver oplysning, der er af betydning for varetagelse af tilsyn med overholdelse af sikkerhedskontrolforpligtelserne, til Beredskabsstyrelsen.</w:t>
      </w:r>
      <w:r>
        <w:rPr>
          <w:rFonts w:ascii="Times New Roman" w:eastAsia="Calibri" w:hAnsi="Times New Roman"/>
          <w:b/>
          <w:color w:val="000000"/>
          <w:sz w:val="26"/>
          <w:szCs w:val="26"/>
        </w:rPr>
        <w:t xml:space="preserve"> </w:t>
      </w:r>
    </w:p>
    <w:p w14:paraId="5F4E28C8"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3</w:t>
      </w:r>
      <w:r>
        <w:rPr>
          <w:rFonts w:ascii="Times New Roman" w:eastAsia="Calibri" w:hAnsi="Times New Roman"/>
          <w:color w:val="000000"/>
          <w:sz w:val="26"/>
          <w:szCs w:val="26"/>
        </w:rPr>
        <w:t>. Beredskabsstyrelsen har til enhver tid</w:t>
      </w:r>
      <w:r w:rsidRPr="003E3554">
        <w:rPr>
          <w:rFonts w:ascii="Times New Roman" w:eastAsia="Calibri" w:hAnsi="Times New Roman"/>
          <w:color w:val="000000"/>
          <w:sz w:val="26"/>
          <w:szCs w:val="26"/>
        </w:rPr>
        <w:t xml:space="preserve"> uden retskendelse mod behørig legitimation</w:t>
      </w:r>
      <w:r>
        <w:rPr>
          <w:rFonts w:ascii="Times New Roman" w:eastAsia="Calibri" w:hAnsi="Times New Roman"/>
          <w:color w:val="000000"/>
          <w:sz w:val="26"/>
          <w:szCs w:val="26"/>
        </w:rPr>
        <w:t xml:space="preserve"> adgang til</w:t>
      </w:r>
    </w:p>
    <w:p w14:paraId="547F734C" w14:textId="77777777" w:rsidR="009A12C2" w:rsidRDefault="009A12C2" w:rsidP="009A12C2">
      <w:pPr>
        <w:numPr>
          <w:ilvl w:val="0"/>
          <w:numId w:val="12"/>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lokaliteter, materialer og udstyr, der er omfattet af sikkerhedskontrol efter denne lov eller forskrifter, der er fastsat i medfør af denne lov,</w:t>
      </w:r>
    </w:p>
    <w:p w14:paraId="38770101" w14:textId="77777777" w:rsidR="009A12C2" w:rsidRDefault="009A12C2" w:rsidP="009A12C2">
      <w:pPr>
        <w:numPr>
          <w:ilvl w:val="0"/>
          <w:numId w:val="12"/>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andre lokaliteter og informationer, der angår anlæg, materialer, udstyr, eller aktiviteter, der er omfattet af sikkerhedskontrol efter denne lov eller forskrifter, der er fastsat i medfør af denne lov, og</w:t>
      </w:r>
    </w:p>
    <w:p w14:paraId="486E4766" w14:textId="77777777" w:rsidR="009A12C2" w:rsidRDefault="009A12C2" w:rsidP="009A12C2">
      <w:pPr>
        <w:numPr>
          <w:ilvl w:val="0"/>
          <w:numId w:val="12"/>
        </w:numPr>
        <w:spacing w:line="240" w:lineRule="auto"/>
        <w:contextualSpacing/>
        <w:rPr>
          <w:rFonts w:ascii="Times New Roman" w:eastAsia="Calibri" w:hAnsi="Times New Roman"/>
          <w:color w:val="000000"/>
          <w:sz w:val="26"/>
          <w:szCs w:val="26"/>
        </w:rPr>
      </w:pPr>
      <w:r>
        <w:rPr>
          <w:rFonts w:ascii="Times New Roman" w:eastAsia="Calibri" w:hAnsi="Times New Roman"/>
          <w:color w:val="000000"/>
          <w:sz w:val="26"/>
          <w:szCs w:val="26"/>
        </w:rPr>
        <w:t xml:space="preserve">øvrige lokaliteter, når det følger af Kongeriget Danmarks internationale sikkerhedskontrolforpligtelser eller er en forudsætning for, at Kongeriget Danmark kan </w:t>
      </w:r>
      <w:r w:rsidR="00594085">
        <w:rPr>
          <w:rFonts w:ascii="Times New Roman" w:eastAsia="Calibri" w:hAnsi="Times New Roman"/>
          <w:color w:val="000000"/>
          <w:sz w:val="26"/>
          <w:szCs w:val="26"/>
        </w:rPr>
        <w:t xml:space="preserve">overholde </w:t>
      </w:r>
      <w:r>
        <w:rPr>
          <w:rFonts w:ascii="Times New Roman" w:eastAsia="Calibri" w:hAnsi="Times New Roman"/>
          <w:color w:val="000000"/>
          <w:sz w:val="26"/>
          <w:szCs w:val="26"/>
        </w:rPr>
        <w:t>disse.</w:t>
      </w:r>
    </w:p>
    <w:p w14:paraId="49B5EB32"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4</w:t>
      </w:r>
      <w:r>
        <w:rPr>
          <w:rFonts w:ascii="Times New Roman" w:eastAsia="Calibri" w:hAnsi="Times New Roman"/>
          <w:color w:val="000000"/>
          <w:sz w:val="26"/>
          <w:szCs w:val="26"/>
        </w:rPr>
        <w:t xml:space="preserve">. Beredskabsstyrelsen kan i forbindelse med adgang efter stk. 3 udføre de fornødne kontrolforanstaltninger, herunder foretage målinger og udtage prøver, af hensyn til at sikre </w:t>
      </w:r>
      <w:r>
        <w:rPr>
          <w:rFonts w:ascii="Times New Roman" w:eastAsia="Calibri" w:hAnsi="Times New Roman"/>
          <w:color w:val="000000"/>
          <w:sz w:val="26"/>
          <w:szCs w:val="26"/>
        </w:rPr>
        <w:lastRenderedPageBreak/>
        <w:t xml:space="preserve">overholdelse af sikkerhedskontrolforpligtelser efter denne lov og forskrifter, der er fastsat i medfør af denne lov, og særlige kontrolbestemmelser, der er fastsat efter § </w:t>
      </w:r>
      <w:r w:rsidR="00255967">
        <w:rPr>
          <w:rFonts w:ascii="Times New Roman" w:eastAsia="Calibri" w:hAnsi="Times New Roman"/>
          <w:color w:val="000000"/>
          <w:sz w:val="26"/>
          <w:szCs w:val="26"/>
        </w:rPr>
        <w:t>6</w:t>
      </w:r>
      <w:r>
        <w:rPr>
          <w:rFonts w:ascii="Times New Roman" w:eastAsia="Calibri" w:hAnsi="Times New Roman"/>
          <w:color w:val="000000"/>
          <w:sz w:val="26"/>
          <w:szCs w:val="26"/>
        </w:rPr>
        <w:t>, stk. 1.</w:t>
      </w:r>
    </w:p>
    <w:p w14:paraId="630CC084" w14:textId="77777777" w:rsidR="009A12C2" w:rsidRDefault="009A12C2"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5.</w:t>
      </w:r>
      <w:r>
        <w:rPr>
          <w:rFonts w:ascii="Times New Roman" w:eastAsia="Calibri" w:hAnsi="Times New Roman"/>
          <w:color w:val="000000"/>
          <w:sz w:val="26"/>
          <w:szCs w:val="26"/>
        </w:rPr>
        <w:t xml:space="preserve"> Beredskabsstyrelsen kan meddele den, der er underlagt sikkerhedskontrol efter denne lov</w:t>
      </w:r>
      <w:r w:rsidR="001F36C2">
        <w:rPr>
          <w:rFonts w:ascii="Times New Roman" w:eastAsia="Calibri" w:hAnsi="Times New Roman"/>
          <w:color w:val="000000"/>
          <w:sz w:val="26"/>
          <w:szCs w:val="26"/>
        </w:rPr>
        <w:t>,</w:t>
      </w:r>
      <w:r>
        <w:rPr>
          <w:rFonts w:ascii="Times New Roman" w:eastAsia="Calibri" w:hAnsi="Times New Roman"/>
          <w:color w:val="000000"/>
          <w:sz w:val="26"/>
          <w:szCs w:val="26"/>
        </w:rPr>
        <w:t xml:space="preserve"> de pålæg, som er fornødne til at sikre overholdelsen af sikkerhedskontrolforpligtelser, der gælder efter denne lov eller forskrifter, der er fastsat i medfør af denne lov, og de særlige kontrolbestemmelser, der er fastsat efter § </w:t>
      </w:r>
      <w:r w:rsidR="00255967">
        <w:rPr>
          <w:rFonts w:ascii="Times New Roman" w:eastAsia="Calibri" w:hAnsi="Times New Roman"/>
          <w:color w:val="000000"/>
          <w:sz w:val="26"/>
          <w:szCs w:val="26"/>
        </w:rPr>
        <w:t>6</w:t>
      </w:r>
      <w:r>
        <w:rPr>
          <w:rFonts w:ascii="Times New Roman" w:eastAsia="Calibri" w:hAnsi="Times New Roman"/>
          <w:color w:val="000000"/>
          <w:sz w:val="26"/>
          <w:szCs w:val="26"/>
        </w:rPr>
        <w:t>, stk. 1.</w:t>
      </w:r>
    </w:p>
    <w:p w14:paraId="7B42829C" w14:textId="77777777" w:rsidR="00724F22" w:rsidRPr="009747A3" w:rsidRDefault="009A12C2" w:rsidP="009747A3">
      <w:pPr>
        <w:rPr>
          <w:rFonts w:cs="Tahoma"/>
        </w:rPr>
      </w:pPr>
      <w:r>
        <w:rPr>
          <w:rFonts w:ascii="Times New Roman" w:eastAsia="Calibri" w:hAnsi="Times New Roman"/>
          <w:i/>
          <w:color w:val="000000"/>
          <w:sz w:val="26"/>
          <w:szCs w:val="26"/>
        </w:rPr>
        <w:t>Stk. 6</w:t>
      </w:r>
      <w:r>
        <w:rPr>
          <w:rFonts w:ascii="Times New Roman" w:eastAsia="Calibri" w:hAnsi="Times New Roman"/>
          <w:color w:val="000000"/>
          <w:sz w:val="26"/>
          <w:szCs w:val="26"/>
        </w:rPr>
        <w:t>. Beredskabsstyrelsen kan i helt særlige tilfælde forlange, at brug af anlæg</w:t>
      </w:r>
      <w:r w:rsidR="002F5B57">
        <w:rPr>
          <w:rFonts w:ascii="Times New Roman" w:eastAsia="Calibri" w:hAnsi="Times New Roman"/>
          <w:color w:val="000000"/>
          <w:sz w:val="26"/>
          <w:szCs w:val="26"/>
        </w:rPr>
        <w:t xml:space="preserve"> omfattet af § 4, stk. 1,</w:t>
      </w:r>
      <w:r>
        <w:rPr>
          <w:rFonts w:ascii="Times New Roman" w:eastAsia="Calibri" w:hAnsi="Times New Roman"/>
          <w:color w:val="000000"/>
          <w:sz w:val="26"/>
          <w:szCs w:val="26"/>
        </w:rPr>
        <w:t xml:space="preserve"> standses samt helt eller delvis inddrage eller sætte nukleart materiale, der indgår i anlægget, under administration, indtil der er taget stilling til</w:t>
      </w:r>
      <w:r w:rsidR="00724F22">
        <w:rPr>
          <w:rFonts w:ascii="Times New Roman" w:eastAsia="Calibri" w:hAnsi="Times New Roman"/>
          <w:color w:val="000000"/>
          <w:sz w:val="26"/>
          <w:szCs w:val="26"/>
        </w:rPr>
        <w:t>,</w:t>
      </w:r>
      <w:r w:rsidR="009747A3">
        <w:rPr>
          <w:rFonts w:ascii="Times New Roman" w:eastAsia="Calibri" w:hAnsi="Times New Roman"/>
          <w:color w:val="000000"/>
          <w:sz w:val="26"/>
          <w:szCs w:val="26"/>
        </w:rPr>
        <w:t xml:space="preserve"> </w:t>
      </w:r>
      <w:r>
        <w:rPr>
          <w:rFonts w:ascii="Times New Roman" w:eastAsia="Calibri" w:hAnsi="Times New Roman"/>
          <w:color w:val="000000"/>
          <w:sz w:val="26"/>
          <w:szCs w:val="26"/>
        </w:rPr>
        <w:t xml:space="preserve">under hvilke </w:t>
      </w:r>
      <w:r w:rsidR="002F5B57">
        <w:rPr>
          <w:rFonts w:ascii="Times New Roman" w:eastAsia="Calibri" w:hAnsi="Times New Roman"/>
          <w:color w:val="000000"/>
          <w:sz w:val="26"/>
          <w:szCs w:val="26"/>
        </w:rPr>
        <w:t>sikkerhedskontrol</w:t>
      </w:r>
      <w:r>
        <w:rPr>
          <w:rFonts w:ascii="Times New Roman" w:eastAsia="Calibri" w:hAnsi="Times New Roman"/>
          <w:color w:val="000000"/>
          <w:sz w:val="26"/>
          <w:szCs w:val="26"/>
        </w:rPr>
        <w:t xml:space="preserve">betingelser brug af anlægget kan genoptages. </w:t>
      </w:r>
      <w:r w:rsidR="009747A3">
        <w:rPr>
          <w:rFonts w:ascii="Times New Roman" w:hAnsi="Times New Roman"/>
          <w:color w:val="000000"/>
          <w:sz w:val="26"/>
          <w:szCs w:val="26"/>
        </w:rPr>
        <w:t>Tilsvarende gælder for den udvinding af malm, som er omfattet af § 4, stk. 3, ligesom nukleart materiale, som er omfattet af § 4, stk. 2, helt eller delvis kan inddrages eller sættes under administration</w:t>
      </w:r>
      <w:r w:rsidR="00E57D35">
        <w:rPr>
          <w:rFonts w:ascii="Times New Roman" w:eastAsia="Calibri" w:hAnsi="Times New Roman"/>
          <w:color w:val="000000"/>
          <w:sz w:val="26"/>
          <w:szCs w:val="26"/>
        </w:rPr>
        <w:t xml:space="preserve">. </w:t>
      </w:r>
    </w:p>
    <w:p w14:paraId="419981C6" w14:textId="77777777" w:rsidR="00130C38" w:rsidRDefault="00130C38" w:rsidP="009A12C2">
      <w:pPr>
        <w:spacing w:line="240" w:lineRule="auto"/>
        <w:ind w:firstLine="284"/>
        <w:contextualSpacing/>
        <w:rPr>
          <w:rFonts w:ascii="Times New Roman" w:eastAsia="Calibri" w:hAnsi="Times New Roman"/>
          <w:color w:val="000000"/>
          <w:sz w:val="26"/>
          <w:szCs w:val="26"/>
        </w:rPr>
      </w:pPr>
      <w:r w:rsidRPr="00130C38">
        <w:rPr>
          <w:rFonts w:ascii="Times New Roman" w:eastAsia="Calibri" w:hAnsi="Times New Roman"/>
          <w:i/>
          <w:color w:val="000000"/>
          <w:sz w:val="26"/>
          <w:szCs w:val="26"/>
        </w:rPr>
        <w:t>Stk. 7.</w:t>
      </w:r>
      <w:r>
        <w:rPr>
          <w:rFonts w:ascii="Times New Roman" w:eastAsia="Calibri" w:hAnsi="Times New Roman"/>
          <w:color w:val="000000"/>
          <w:sz w:val="26"/>
          <w:szCs w:val="26"/>
        </w:rPr>
        <w:t xml:space="preserve"> Beredskabsstyrelsen </w:t>
      </w:r>
      <w:r w:rsidR="002B4665">
        <w:rPr>
          <w:rFonts w:ascii="Times New Roman" w:eastAsia="Calibri" w:hAnsi="Times New Roman"/>
          <w:color w:val="000000"/>
          <w:sz w:val="26"/>
          <w:szCs w:val="26"/>
        </w:rPr>
        <w:t xml:space="preserve">skal </w:t>
      </w:r>
      <w:r w:rsidR="002B4665" w:rsidRPr="00D546DC">
        <w:rPr>
          <w:rFonts w:ascii="Times New Roman" w:eastAsia="Calibri" w:hAnsi="Times New Roman"/>
          <w:color w:val="000000"/>
          <w:sz w:val="26"/>
          <w:szCs w:val="26"/>
        </w:rPr>
        <w:t xml:space="preserve">i </w:t>
      </w:r>
      <w:r w:rsidR="002B4665" w:rsidRPr="00EF2F5F">
        <w:rPr>
          <w:rFonts w:ascii="Times New Roman" w:eastAsia="Calibri" w:hAnsi="Times New Roman"/>
          <w:color w:val="000000"/>
          <w:sz w:val="26"/>
          <w:szCs w:val="26"/>
        </w:rPr>
        <w:t>videst mulig</w:t>
      </w:r>
      <w:r w:rsidR="00965AB5" w:rsidRPr="00EF2F5F">
        <w:rPr>
          <w:rFonts w:ascii="Times New Roman" w:eastAsia="Calibri" w:hAnsi="Times New Roman"/>
          <w:color w:val="000000"/>
          <w:sz w:val="26"/>
          <w:szCs w:val="26"/>
        </w:rPr>
        <w:t>t</w:t>
      </w:r>
      <w:r w:rsidR="002B4665" w:rsidRPr="00EF2F5F">
        <w:rPr>
          <w:rFonts w:ascii="Times New Roman" w:eastAsia="Calibri" w:hAnsi="Times New Roman"/>
          <w:color w:val="000000"/>
          <w:sz w:val="26"/>
          <w:szCs w:val="26"/>
        </w:rPr>
        <w:t xml:space="preserve"> omfang </w:t>
      </w:r>
      <w:r w:rsidR="002B4665">
        <w:rPr>
          <w:rFonts w:ascii="Times New Roman" w:eastAsia="Calibri" w:hAnsi="Times New Roman"/>
          <w:color w:val="000000"/>
          <w:sz w:val="26"/>
          <w:szCs w:val="26"/>
        </w:rPr>
        <w:t xml:space="preserve">orientere grønlandske myndigheder forud for, at der </w:t>
      </w:r>
      <w:r>
        <w:rPr>
          <w:rFonts w:ascii="Times New Roman" w:eastAsia="Calibri" w:hAnsi="Times New Roman"/>
          <w:color w:val="000000"/>
          <w:sz w:val="26"/>
          <w:szCs w:val="26"/>
        </w:rPr>
        <w:t>træffe</w:t>
      </w:r>
      <w:r w:rsidR="002B4665">
        <w:rPr>
          <w:rFonts w:ascii="Times New Roman" w:eastAsia="Calibri" w:hAnsi="Times New Roman"/>
          <w:color w:val="000000"/>
          <w:sz w:val="26"/>
          <w:szCs w:val="26"/>
        </w:rPr>
        <w:t>s</w:t>
      </w:r>
      <w:r>
        <w:rPr>
          <w:rFonts w:ascii="Times New Roman" w:eastAsia="Calibri" w:hAnsi="Times New Roman"/>
          <w:color w:val="000000"/>
          <w:sz w:val="26"/>
          <w:szCs w:val="26"/>
        </w:rPr>
        <w:t xml:space="preserve"> afgørelser efter stk. 5-6.</w:t>
      </w:r>
      <w:r w:rsidR="00C12CB0">
        <w:rPr>
          <w:rFonts w:ascii="Times New Roman" w:eastAsia="Calibri" w:hAnsi="Times New Roman"/>
          <w:color w:val="000000"/>
          <w:sz w:val="26"/>
          <w:szCs w:val="26"/>
        </w:rPr>
        <w:t xml:space="preserve"> </w:t>
      </w:r>
    </w:p>
    <w:p w14:paraId="3914605F" w14:textId="77777777" w:rsidR="009A12C2" w:rsidRDefault="00130C38" w:rsidP="009A12C2">
      <w:pPr>
        <w:spacing w:line="240" w:lineRule="auto"/>
        <w:ind w:firstLine="284"/>
        <w:contextualSpacing/>
        <w:rPr>
          <w:rFonts w:ascii="Times New Roman" w:eastAsia="Calibri" w:hAnsi="Times New Roman"/>
          <w:color w:val="000000"/>
          <w:sz w:val="26"/>
          <w:szCs w:val="26"/>
        </w:rPr>
      </w:pPr>
      <w:r>
        <w:rPr>
          <w:rFonts w:ascii="Times New Roman" w:hAnsi="Times New Roman"/>
          <w:i/>
          <w:sz w:val="26"/>
          <w:szCs w:val="26"/>
        </w:rPr>
        <w:t xml:space="preserve">Stk. </w:t>
      </w:r>
      <w:r w:rsidR="00575042">
        <w:rPr>
          <w:rFonts w:ascii="Times New Roman" w:hAnsi="Times New Roman"/>
          <w:i/>
          <w:sz w:val="26"/>
          <w:szCs w:val="26"/>
        </w:rPr>
        <w:t>8</w:t>
      </w:r>
      <w:r w:rsidR="009A12C2">
        <w:rPr>
          <w:rFonts w:ascii="Times New Roman" w:hAnsi="Times New Roman"/>
          <w:sz w:val="26"/>
          <w:szCs w:val="26"/>
        </w:rPr>
        <w:t>. Beredskabsstyrelsen kan bemyndige danske myndigheder til</w:t>
      </w:r>
      <w:r w:rsidR="009A12C2" w:rsidRPr="003E3554">
        <w:rPr>
          <w:rFonts w:ascii="Times New Roman" w:hAnsi="Times New Roman"/>
          <w:sz w:val="26"/>
          <w:szCs w:val="26"/>
        </w:rPr>
        <w:t xml:space="preserve"> på styrelsens vegne</w:t>
      </w:r>
      <w:r w:rsidR="009A12C2">
        <w:rPr>
          <w:rFonts w:ascii="Times New Roman" w:hAnsi="Times New Roman"/>
          <w:sz w:val="26"/>
          <w:szCs w:val="26"/>
        </w:rPr>
        <w:t xml:space="preserve"> at udføre opgaver angående tilsyn og kontrol efter stk. 1 og stk. 3-4</w:t>
      </w:r>
      <w:r w:rsidR="00D546DC">
        <w:rPr>
          <w:rFonts w:ascii="Times New Roman" w:hAnsi="Times New Roman"/>
          <w:sz w:val="26"/>
          <w:szCs w:val="26"/>
        </w:rPr>
        <w:t xml:space="preserve"> med henblik på</w:t>
      </w:r>
      <w:r w:rsidR="008226BE">
        <w:rPr>
          <w:rFonts w:ascii="Times New Roman" w:hAnsi="Times New Roman"/>
          <w:sz w:val="26"/>
          <w:szCs w:val="26"/>
        </w:rPr>
        <w:t>,</w:t>
      </w:r>
      <w:r w:rsidR="00D546DC">
        <w:rPr>
          <w:rFonts w:ascii="Times New Roman" w:hAnsi="Times New Roman"/>
          <w:sz w:val="26"/>
          <w:szCs w:val="26"/>
        </w:rPr>
        <w:t xml:space="preserve"> at inspektører fra IAEA kan ledsage disse, jf. § 9</w:t>
      </w:r>
      <w:r w:rsidR="009A12C2">
        <w:rPr>
          <w:rFonts w:ascii="Times New Roman" w:hAnsi="Times New Roman"/>
          <w:sz w:val="26"/>
          <w:szCs w:val="26"/>
        </w:rPr>
        <w:t>.</w:t>
      </w:r>
    </w:p>
    <w:p w14:paraId="5DC1F560" w14:textId="77777777" w:rsidR="009A12C2" w:rsidRDefault="00130C38" w:rsidP="009A12C2">
      <w:pPr>
        <w:spacing w:line="240" w:lineRule="auto"/>
        <w:ind w:firstLine="284"/>
        <w:contextualSpacing/>
        <w:rPr>
          <w:rFonts w:ascii="Times New Roman" w:eastAsia="Calibri" w:hAnsi="Times New Roman"/>
          <w:b/>
          <w:color w:val="000000"/>
          <w:sz w:val="26"/>
          <w:szCs w:val="26"/>
        </w:rPr>
      </w:pPr>
      <w:r>
        <w:rPr>
          <w:rFonts w:ascii="Times New Roman" w:eastAsia="Calibri" w:hAnsi="Times New Roman"/>
          <w:i/>
          <w:color w:val="000000"/>
          <w:sz w:val="26"/>
          <w:szCs w:val="26"/>
        </w:rPr>
        <w:t xml:space="preserve">Stk. </w:t>
      </w:r>
      <w:r w:rsidR="00575042">
        <w:rPr>
          <w:rFonts w:ascii="Times New Roman" w:eastAsia="Calibri" w:hAnsi="Times New Roman"/>
          <w:i/>
          <w:color w:val="000000"/>
          <w:sz w:val="26"/>
          <w:szCs w:val="26"/>
        </w:rPr>
        <w:t>9</w:t>
      </w:r>
      <w:r w:rsidR="009A12C2">
        <w:rPr>
          <w:rFonts w:ascii="Times New Roman" w:eastAsia="Calibri" w:hAnsi="Times New Roman"/>
          <w:i/>
          <w:color w:val="000000"/>
          <w:sz w:val="26"/>
          <w:szCs w:val="26"/>
        </w:rPr>
        <w:t>.</w:t>
      </w:r>
      <w:r w:rsidR="009A12C2">
        <w:rPr>
          <w:rFonts w:ascii="Times New Roman" w:eastAsia="Calibri" w:hAnsi="Times New Roman"/>
          <w:color w:val="000000"/>
          <w:sz w:val="26"/>
          <w:szCs w:val="26"/>
        </w:rPr>
        <w:t xml:space="preserve"> Beredskabsstyrelsens afgørelser efter stk. 5-6 kan påklages til udenrigsministeren. </w:t>
      </w:r>
    </w:p>
    <w:p w14:paraId="74EF4E0C" w14:textId="77777777" w:rsidR="009A12C2" w:rsidRDefault="00130C38" w:rsidP="009A12C2">
      <w:pPr>
        <w:spacing w:line="240" w:lineRule="auto"/>
        <w:ind w:firstLine="284"/>
        <w:contextualSpacing/>
        <w:rPr>
          <w:rFonts w:ascii="Times New Roman" w:eastAsia="Calibri" w:hAnsi="Times New Roman"/>
          <w:color w:val="000000"/>
          <w:sz w:val="26"/>
          <w:szCs w:val="26"/>
        </w:rPr>
      </w:pPr>
      <w:r>
        <w:rPr>
          <w:rFonts w:ascii="Times New Roman" w:eastAsia="Calibri" w:hAnsi="Times New Roman"/>
          <w:i/>
          <w:color w:val="000000"/>
          <w:sz w:val="26"/>
          <w:szCs w:val="26"/>
        </w:rPr>
        <w:t>Stk. 1</w:t>
      </w:r>
      <w:r w:rsidR="00575042">
        <w:rPr>
          <w:rFonts w:ascii="Times New Roman" w:eastAsia="Calibri" w:hAnsi="Times New Roman"/>
          <w:i/>
          <w:color w:val="000000"/>
          <w:sz w:val="26"/>
          <w:szCs w:val="26"/>
        </w:rPr>
        <w:t>0</w:t>
      </w:r>
      <w:r w:rsidR="009A12C2">
        <w:rPr>
          <w:rFonts w:ascii="Times New Roman" w:eastAsia="Calibri" w:hAnsi="Times New Roman"/>
          <w:color w:val="000000"/>
          <w:sz w:val="26"/>
          <w:szCs w:val="26"/>
        </w:rPr>
        <w:t>. Udenrigsministeren fastsætter</w:t>
      </w:r>
      <w:r w:rsidR="009A12C2" w:rsidRPr="003E3554">
        <w:rPr>
          <w:rFonts w:ascii="Times New Roman" w:eastAsia="Calibri" w:hAnsi="Times New Roman"/>
          <w:color w:val="000000"/>
          <w:sz w:val="26"/>
          <w:szCs w:val="26"/>
        </w:rPr>
        <w:t xml:space="preserve"> efter forhandling med forsvarsministeren</w:t>
      </w:r>
      <w:r w:rsidR="009A12C2">
        <w:rPr>
          <w:rFonts w:ascii="Times New Roman" w:eastAsia="Calibri" w:hAnsi="Times New Roman"/>
          <w:color w:val="000000"/>
          <w:sz w:val="26"/>
          <w:szCs w:val="26"/>
        </w:rPr>
        <w:t xml:space="preserve"> nærmere regler om Beredskabsstyrelsens udøvelse af tilsyn.</w:t>
      </w:r>
    </w:p>
    <w:p w14:paraId="1B920AF6" w14:textId="77777777" w:rsidR="009A12C2" w:rsidRDefault="009A12C2" w:rsidP="009A12C2">
      <w:pPr>
        <w:spacing w:line="240" w:lineRule="auto"/>
        <w:contextualSpacing/>
        <w:rPr>
          <w:rFonts w:ascii="Times New Roman" w:hAnsi="Times New Roman"/>
          <w:sz w:val="26"/>
          <w:szCs w:val="26"/>
        </w:rPr>
      </w:pPr>
    </w:p>
    <w:p w14:paraId="4CBB48B9" w14:textId="77777777"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xml:space="preserve">§ </w:t>
      </w:r>
      <w:r w:rsidR="00255967">
        <w:rPr>
          <w:rFonts w:ascii="Times New Roman" w:eastAsia="Calibri" w:hAnsi="Times New Roman"/>
          <w:b/>
          <w:sz w:val="26"/>
          <w:szCs w:val="26"/>
        </w:rPr>
        <w:t>9</w:t>
      </w:r>
      <w:r w:rsidRPr="00FA46CB">
        <w:rPr>
          <w:rFonts w:ascii="Times New Roman" w:eastAsia="Calibri" w:hAnsi="Times New Roman"/>
          <w:sz w:val="26"/>
          <w:szCs w:val="26"/>
        </w:rPr>
        <w:t xml:space="preserve">. </w:t>
      </w:r>
      <w:r w:rsidRPr="003B0D5E">
        <w:rPr>
          <w:rFonts w:ascii="Times New Roman" w:eastAsia="Calibri" w:hAnsi="Times New Roman"/>
          <w:sz w:val="26"/>
          <w:szCs w:val="26"/>
        </w:rPr>
        <w:t xml:space="preserve">Inspektører fra </w:t>
      </w:r>
      <w:r>
        <w:rPr>
          <w:rFonts w:ascii="Times New Roman" w:eastAsia="Calibri" w:hAnsi="Times New Roman"/>
          <w:sz w:val="26"/>
          <w:szCs w:val="26"/>
        </w:rPr>
        <w:t>IAEA</w:t>
      </w:r>
      <w:r w:rsidRPr="003B0D5E">
        <w:rPr>
          <w:rFonts w:ascii="Times New Roman" w:eastAsia="Calibri" w:hAnsi="Times New Roman"/>
          <w:sz w:val="26"/>
          <w:szCs w:val="26"/>
        </w:rPr>
        <w:t xml:space="preserve"> kan til enhver tid ledsage Beredskabsstyrelsen eller en </w:t>
      </w:r>
      <w:r w:rsidR="00384F9A">
        <w:rPr>
          <w:rFonts w:ascii="Times New Roman" w:eastAsia="Calibri" w:hAnsi="Times New Roman"/>
          <w:sz w:val="26"/>
          <w:szCs w:val="26"/>
        </w:rPr>
        <w:t xml:space="preserve">myndighed </w:t>
      </w:r>
      <w:r w:rsidRPr="003B0D5E">
        <w:rPr>
          <w:rFonts w:ascii="Times New Roman" w:eastAsia="Calibri" w:hAnsi="Times New Roman"/>
          <w:sz w:val="26"/>
          <w:szCs w:val="26"/>
        </w:rPr>
        <w:t>bemyndige</w:t>
      </w:r>
      <w:r w:rsidR="00210E60">
        <w:rPr>
          <w:rFonts w:ascii="Times New Roman" w:eastAsia="Calibri" w:hAnsi="Times New Roman"/>
          <w:sz w:val="26"/>
          <w:szCs w:val="26"/>
        </w:rPr>
        <w:t xml:space="preserve">t efter § </w:t>
      </w:r>
      <w:r w:rsidR="00575042">
        <w:rPr>
          <w:rFonts w:ascii="Times New Roman" w:eastAsia="Calibri" w:hAnsi="Times New Roman"/>
          <w:sz w:val="26"/>
          <w:szCs w:val="26"/>
        </w:rPr>
        <w:t>3, stk. 3, eller § 8</w:t>
      </w:r>
      <w:r w:rsidR="00210E60">
        <w:rPr>
          <w:rFonts w:ascii="Times New Roman" w:eastAsia="Calibri" w:hAnsi="Times New Roman"/>
          <w:sz w:val="26"/>
          <w:szCs w:val="26"/>
        </w:rPr>
        <w:t>, stk. 8</w:t>
      </w:r>
      <w:r w:rsidRPr="003B0D5E">
        <w:rPr>
          <w:rFonts w:ascii="Times New Roman" w:eastAsia="Calibri" w:hAnsi="Times New Roman"/>
          <w:sz w:val="26"/>
          <w:szCs w:val="26"/>
        </w:rPr>
        <w:t xml:space="preserve">, i forbindelse med udførelse af tilsyns- og kontrolopgaver efter denne lov og forskrifter, der er </w:t>
      </w:r>
      <w:r>
        <w:rPr>
          <w:rFonts w:ascii="Times New Roman" w:eastAsia="Calibri" w:hAnsi="Times New Roman"/>
          <w:sz w:val="26"/>
          <w:szCs w:val="26"/>
        </w:rPr>
        <w:t>fastsat</w:t>
      </w:r>
      <w:r w:rsidRPr="003B0D5E">
        <w:rPr>
          <w:rFonts w:ascii="Times New Roman" w:eastAsia="Calibri" w:hAnsi="Times New Roman"/>
          <w:sz w:val="26"/>
          <w:szCs w:val="26"/>
        </w:rPr>
        <w:t xml:space="preserve"> i medfør af denne lov</w:t>
      </w:r>
      <w:r>
        <w:rPr>
          <w:rFonts w:ascii="Times New Roman" w:eastAsia="Calibri" w:hAnsi="Times New Roman"/>
          <w:sz w:val="26"/>
          <w:szCs w:val="26"/>
        </w:rPr>
        <w:t>.</w:t>
      </w:r>
    </w:p>
    <w:p w14:paraId="47E1B461" w14:textId="77777777" w:rsidR="00D36499" w:rsidRDefault="00D36499" w:rsidP="00384F9A">
      <w:pPr>
        <w:spacing w:line="240" w:lineRule="auto"/>
        <w:ind w:firstLine="284"/>
        <w:contextualSpacing/>
        <w:rPr>
          <w:rFonts w:ascii="Times New Roman" w:eastAsia="Calibri" w:hAnsi="Times New Roman"/>
          <w:sz w:val="26"/>
          <w:szCs w:val="26"/>
        </w:rPr>
      </w:pPr>
    </w:p>
    <w:p w14:paraId="38D1B88B" w14:textId="77777777" w:rsidR="009A12C2" w:rsidRDefault="009A12C2" w:rsidP="009A12C2">
      <w:pPr>
        <w:spacing w:line="240" w:lineRule="auto"/>
        <w:ind w:firstLine="284"/>
        <w:contextualSpacing/>
        <w:rPr>
          <w:rFonts w:ascii="Times New Roman" w:eastAsia="Calibri" w:hAnsi="Times New Roman"/>
          <w:sz w:val="26"/>
          <w:szCs w:val="26"/>
          <w:highlight w:val="yellow"/>
        </w:rPr>
      </w:pPr>
    </w:p>
    <w:p w14:paraId="60A17506"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 xml:space="preserve">Kapitel </w:t>
      </w:r>
      <w:r w:rsidR="00EC20C7">
        <w:rPr>
          <w:rFonts w:ascii="Times New Roman" w:hAnsi="Times New Roman"/>
          <w:i/>
          <w:sz w:val="26"/>
          <w:szCs w:val="26"/>
        </w:rPr>
        <w:t>4</w:t>
      </w:r>
    </w:p>
    <w:p w14:paraId="2D1360CA" w14:textId="77777777" w:rsidR="009A12C2" w:rsidRDefault="009A12C2" w:rsidP="009A12C2">
      <w:pPr>
        <w:keepNext/>
        <w:spacing w:line="240" w:lineRule="auto"/>
        <w:contextualSpacing/>
        <w:jc w:val="center"/>
        <w:rPr>
          <w:rFonts w:ascii="Times New Roman" w:hAnsi="Times New Roman"/>
          <w:i/>
          <w:sz w:val="26"/>
          <w:szCs w:val="26"/>
        </w:rPr>
      </w:pPr>
      <w:r w:rsidRPr="00F37411">
        <w:rPr>
          <w:rFonts w:ascii="Verdana" w:hAnsi="Verdana"/>
        </w:rPr>
        <w:t xml:space="preserve"> </w:t>
      </w:r>
      <w:r w:rsidRPr="00F37411">
        <w:rPr>
          <w:rFonts w:ascii="Times New Roman" w:hAnsi="Times New Roman"/>
          <w:i/>
          <w:sz w:val="26"/>
          <w:szCs w:val="26"/>
        </w:rPr>
        <w:t>Mellemstatslige modtagerstatsaftaler</w:t>
      </w:r>
    </w:p>
    <w:p w14:paraId="5B74F7A7" w14:textId="77777777" w:rsidR="009A12C2" w:rsidRDefault="009A12C2" w:rsidP="009A12C2">
      <w:pPr>
        <w:keepNext/>
        <w:spacing w:line="240" w:lineRule="auto"/>
        <w:contextualSpacing/>
        <w:jc w:val="center"/>
        <w:rPr>
          <w:rFonts w:ascii="Times New Roman" w:hAnsi="Times New Roman"/>
          <w:i/>
          <w:sz w:val="26"/>
          <w:szCs w:val="26"/>
        </w:rPr>
      </w:pPr>
    </w:p>
    <w:p w14:paraId="314DAC71" w14:textId="77777777"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xml:space="preserve">§ </w:t>
      </w:r>
      <w:r w:rsidRPr="00FA46CB">
        <w:rPr>
          <w:rFonts w:ascii="Times New Roman" w:eastAsia="Calibri" w:hAnsi="Times New Roman"/>
          <w:b/>
          <w:sz w:val="26"/>
          <w:szCs w:val="26"/>
        </w:rPr>
        <w:t>1</w:t>
      </w:r>
      <w:r w:rsidR="00255967">
        <w:rPr>
          <w:rFonts w:ascii="Times New Roman" w:eastAsia="Calibri" w:hAnsi="Times New Roman"/>
          <w:b/>
          <w:sz w:val="26"/>
          <w:szCs w:val="26"/>
        </w:rPr>
        <w:t>0</w:t>
      </w:r>
      <w:r w:rsidRPr="00FA46CB">
        <w:rPr>
          <w:rFonts w:ascii="Times New Roman" w:eastAsia="Calibri" w:hAnsi="Times New Roman"/>
          <w:sz w:val="26"/>
          <w:szCs w:val="26"/>
        </w:rPr>
        <w:t xml:space="preserve">. Ved </w:t>
      </w:r>
      <w:r>
        <w:rPr>
          <w:rFonts w:ascii="Times New Roman" w:eastAsia="Calibri" w:hAnsi="Times New Roman"/>
          <w:sz w:val="26"/>
          <w:szCs w:val="26"/>
        </w:rPr>
        <w:t>en international overførsel af nukleart materiale udvundet i Grønland skal der være indgået en mellemstatslig aftale mellem udenrigsministeren</w:t>
      </w:r>
      <w:r w:rsidRPr="003E3554">
        <w:rPr>
          <w:rFonts w:ascii="Times New Roman" w:eastAsia="Calibri" w:hAnsi="Times New Roman"/>
          <w:sz w:val="26"/>
          <w:szCs w:val="26"/>
        </w:rPr>
        <w:t xml:space="preserve"> på vegne af Kongeriget Danmark</w:t>
      </w:r>
      <w:r>
        <w:rPr>
          <w:rFonts w:ascii="Times New Roman" w:eastAsia="Calibri" w:hAnsi="Times New Roman"/>
          <w:sz w:val="26"/>
          <w:szCs w:val="26"/>
        </w:rPr>
        <w:t xml:space="preserve"> og det pågældende land herom.</w:t>
      </w:r>
    </w:p>
    <w:p w14:paraId="0BDD3EAD" w14:textId="77777777" w:rsidR="009A12C2" w:rsidRDefault="009A12C2" w:rsidP="009A12C2">
      <w:pPr>
        <w:spacing w:line="240" w:lineRule="auto"/>
        <w:ind w:firstLine="284"/>
        <w:contextualSpacing/>
        <w:rPr>
          <w:rFonts w:ascii="Times New Roman" w:eastAsia="Calibri" w:hAnsi="Times New Roman"/>
          <w:sz w:val="26"/>
          <w:szCs w:val="26"/>
        </w:rPr>
      </w:pPr>
      <w:r>
        <w:rPr>
          <w:rFonts w:ascii="Times New Roman" w:eastAsia="Calibri" w:hAnsi="Times New Roman"/>
          <w:i/>
          <w:sz w:val="26"/>
          <w:szCs w:val="26"/>
        </w:rPr>
        <w:t>Stk. 2</w:t>
      </w:r>
      <w:r>
        <w:rPr>
          <w:rFonts w:ascii="Times New Roman" w:eastAsia="Calibri" w:hAnsi="Times New Roman"/>
          <w:sz w:val="26"/>
          <w:szCs w:val="26"/>
        </w:rPr>
        <w:t>. I særlige tilfælde kan udenrigsministeren beslutte, at der kan ske international overførsel af mindre mængder nukleart materiale udvundet i Grønland, uden at der er indgået en mellemstatslig aftale herom.</w:t>
      </w:r>
    </w:p>
    <w:p w14:paraId="41BA1B3C" w14:textId="77777777" w:rsidR="009A12C2" w:rsidRDefault="009A12C2" w:rsidP="009A12C2">
      <w:pPr>
        <w:spacing w:line="240" w:lineRule="auto"/>
        <w:ind w:firstLine="284"/>
        <w:contextualSpacing/>
        <w:rPr>
          <w:rFonts w:ascii="Times New Roman" w:eastAsia="Calibri" w:hAnsi="Times New Roman"/>
          <w:sz w:val="26"/>
          <w:szCs w:val="26"/>
        </w:rPr>
      </w:pPr>
      <w:r>
        <w:rPr>
          <w:rFonts w:ascii="Times New Roman" w:eastAsia="Calibri" w:hAnsi="Times New Roman"/>
          <w:i/>
          <w:color w:val="000000"/>
          <w:sz w:val="26"/>
          <w:szCs w:val="26"/>
        </w:rPr>
        <w:t>Stk. 3.</w:t>
      </w:r>
      <w:r>
        <w:rPr>
          <w:rFonts w:ascii="Times New Roman" w:eastAsia="Calibri" w:hAnsi="Times New Roman"/>
          <w:color w:val="000000"/>
          <w:sz w:val="26"/>
          <w:szCs w:val="26"/>
        </w:rPr>
        <w:t xml:space="preserve"> Udenrigsministeren kan bemyndige Beredskabsstyrelsen til at træffe beslutning efter stk. 2.</w:t>
      </w:r>
    </w:p>
    <w:p w14:paraId="1BB3A2F8" w14:textId="77777777" w:rsidR="009A12C2" w:rsidRDefault="009A12C2" w:rsidP="009A12C2">
      <w:pPr>
        <w:spacing w:line="240" w:lineRule="auto"/>
        <w:contextualSpacing/>
        <w:rPr>
          <w:rFonts w:ascii="Times New Roman" w:eastAsia="Calibri" w:hAnsi="Times New Roman"/>
          <w:sz w:val="26"/>
          <w:szCs w:val="26"/>
        </w:rPr>
      </w:pPr>
    </w:p>
    <w:p w14:paraId="557FB339" w14:textId="77777777" w:rsidR="009A12C2" w:rsidRDefault="009A12C2" w:rsidP="009A12C2">
      <w:pPr>
        <w:keepNext/>
        <w:spacing w:line="240" w:lineRule="auto"/>
        <w:contextualSpacing/>
        <w:jc w:val="center"/>
        <w:rPr>
          <w:rFonts w:ascii="Times New Roman" w:hAnsi="Times New Roman"/>
          <w:i/>
          <w:sz w:val="26"/>
          <w:szCs w:val="26"/>
        </w:rPr>
      </w:pPr>
    </w:p>
    <w:p w14:paraId="1F0B7537"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 xml:space="preserve">Kapitel </w:t>
      </w:r>
      <w:r w:rsidR="00EC20C7">
        <w:rPr>
          <w:rFonts w:ascii="Times New Roman" w:hAnsi="Times New Roman"/>
          <w:i/>
          <w:sz w:val="26"/>
          <w:szCs w:val="26"/>
        </w:rPr>
        <w:t>5</w:t>
      </w:r>
    </w:p>
    <w:p w14:paraId="159C7ADA" w14:textId="77777777" w:rsidR="009A12C2" w:rsidRDefault="009A12C2" w:rsidP="009A12C2">
      <w:pPr>
        <w:keepNext/>
        <w:spacing w:line="240" w:lineRule="auto"/>
        <w:contextualSpacing/>
        <w:jc w:val="center"/>
        <w:rPr>
          <w:rFonts w:ascii="Times New Roman" w:hAnsi="Times New Roman"/>
          <w:i/>
          <w:sz w:val="26"/>
          <w:szCs w:val="26"/>
        </w:rPr>
      </w:pPr>
      <w:r>
        <w:rPr>
          <w:rFonts w:ascii="Times New Roman" w:hAnsi="Times New Roman"/>
          <w:i/>
          <w:sz w:val="26"/>
          <w:szCs w:val="26"/>
        </w:rPr>
        <w:t>Foranstaltninger</w:t>
      </w:r>
    </w:p>
    <w:p w14:paraId="2F21B5B1" w14:textId="77777777" w:rsidR="009A12C2" w:rsidRDefault="009A12C2" w:rsidP="009A12C2">
      <w:pPr>
        <w:keepNext/>
        <w:spacing w:line="240" w:lineRule="auto"/>
        <w:contextualSpacing/>
        <w:jc w:val="center"/>
        <w:rPr>
          <w:rFonts w:ascii="Times New Roman" w:hAnsi="Times New Roman"/>
          <w:i/>
          <w:sz w:val="26"/>
          <w:szCs w:val="26"/>
        </w:rPr>
      </w:pPr>
    </w:p>
    <w:p w14:paraId="3B441F7E" w14:textId="5FF69733"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1</w:t>
      </w:r>
      <w:r w:rsidR="00255967">
        <w:rPr>
          <w:rFonts w:ascii="Times New Roman" w:eastAsia="Calibri" w:hAnsi="Times New Roman"/>
          <w:b/>
          <w:sz w:val="26"/>
          <w:szCs w:val="26"/>
        </w:rPr>
        <w:t>1</w:t>
      </w:r>
      <w:r w:rsidRPr="00FA46CB">
        <w:rPr>
          <w:rFonts w:ascii="Times New Roman" w:eastAsia="Calibri" w:hAnsi="Times New Roman"/>
          <w:sz w:val="26"/>
          <w:szCs w:val="26"/>
        </w:rPr>
        <w:t xml:space="preserve">. </w:t>
      </w:r>
      <w:r>
        <w:rPr>
          <w:rFonts w:ascii="Times New Roman" w:eastAsia="Calibri" w:hAnsi="Times New Roman"/>
          <w:sz w:val="26"/>
          <w:szCs w:val="26"/>
        </w:rPr>
        <w:t xml:space="preserve">Foranstaltninger efter kriminallov </w:t>
      </w:r>
      <w:r w:rsidR="008226BE">
        <w:rPr>
          <w:rFonts w:ascii="Times New Roman" w:eastAsia="Calibri" w:hAnsi="Times New Roman"/>
          <w:sz w:val="26"/>
          <w:szCs w:val="26"/>
        </w:rPr>
        <w:t>for</w:t>
      </w:r>
      <w:r>
        <w:rPr>
          <w:rFonts w:ascii="Times New Roman" w:eastAsia="Calibri" w:hAnsi="Times New Roman"/>
          <w:sz w:val="26"/>
          <w:szCs w:val="26"/>
        </w:rPr>
        <w:t xml:space="preserve"> Grønland idømmes den, som</w:t>
      </w:r>
    </w:p>
    <w:p w14:paraId="3F78F698" w14:textId="77777777" w:rsidR="009A12C2" w:rsidRDefault="009A12C2" w:rsidP="009A12C2">
      <w:pPr>
        <w:numPr>
          <w:ilvl w:val="0"/>
          <w:numId w:val="3"/>
        </w:numPr>
        <w:spacing w:line="240" w:lineRule="auto"/>
        <w:contextualSpacing/>
        <w:rPr>
          <w:rFonts w:ascii="Times New Roman" w:hAnsi="Times New Roman"/>
          <w:sz w:val="26"/>
          <w:szCs w:val="26"/>
        </w:rPr>
      </w:pPr>
      <w:r>
        <w:rPr>
          <w:rFonts w:ascii="Times New Roman" w:hAnsi="Times New Roman"/>
          <w:sz w:val="26"/>
          <w:szCs w:val="26"/>
        </w:rPr>
        <w:lastRenderedPageBreak/>
        <w:t xml:space="preserve">undlader at </w:t>
      </w:r>
      <w:r w:rsidR="00594085">
        <w:rPr>
          <w:rFonts w:ascii="Times New Roman" w:hAnsi="Times New Roman"/>
          <w:sz w:val="26"/>
          <w:szCs w:val="26"/>
        </w:rPr>
        <w:t xml:space="preserve">overholde </w:t>
      </w:r>
      <w:r>
        <w:rPr>
          <w:rFonts w:ascii="Times New Roman" w:hAnsi="Times New Roman"/>
          <w:sz w:val="26"/>
          <w:szCs w:val="26"/>
        </w:rPr>
        <w:t xml:space="preserve">sikkerhedskontrolforpligtelser, der følger af denne lov eller forskrifter, der er fastsat i medfør af denne lov, eller særlige kontrolbestemmelser, der er fastsat efter § </w:t>
      </w:r>
      <w:r w:rsidR="00575042">
        <w:rPr>
          <w:rFonts w:ascii="Times New Roman" w:hAnsi="Times New Roman"/>
          <w:sz w:val="26"/>
          <w:szCs w:val="26"/>
        </w:rPr>
        <w:t>6</w:t>
      </w:r>
      <w:r>
        <w:rPr>
          <w:rFonts w:ascii="Times New Roman" w:hAnsi="Times New Roman"/>
          <w:sz w:val="26"/>
          <w:szCs w:val="26"/>
        </w:rPr>
        <w:t>, stk. 1,</w:t>
      </w:r>
    </w:p>
    <w:p w14:paraId="1E990C8C" w14:textId="77777777" w:rsidR="009A12C2" w:rsidRDefault="009A12C2" w:rsidP="009A12C2">
      <w:pPr>
        <w:numPr>
          <w:ilvl w:val="0"/>
          <w:numId w:val="3"/>
        </w:numPr>
        <w:spacing w:line="240" w:lineRule="auto"/>
        <w:contextualSpacing/>
        <w:rPr>
          <w:rFonts w:ascii="Times New Roman" w:hAnsi="Times New Roman"/>
          <w:i/>
          <w:sz w:val="26"/>
          <w:szCs w:val="26"/>
        </w:rPr>
      </w:pPr>
      <w:r>
        <w:rPr>
          <w:rFonts w:ascii="Times New Roman" w:hAnsi="Times New Roman"/>
          <w:sz w:val="26"/>
          <w:szCs w:val="26"/>
        </w:rPr>
        <w:t xml:space="preserve">meddeler urigtige eller vildledende oplysninger til eller fortier oplysninger over for tilsynsmyndigheden, jf. § </w:t>
      </w:r>
      <w:r w:rsidR="00575042">
        <w:rPr>
          <w:rFonts w:ascii="Times New Roman" w:hAnsi="Times New Roman"/>
          <w:sz w:val="26"/>
          <w:szCs w:val="26"/>
        </w:rPr>
        <w:t>8</w:t>
      </w:r>
      <w:r>
        <w:rPr>
          <w:rFonts w:ascii="Times New Roman" w:hAnsi="Times New Roman"/>
          <w:sz w:val="26"/>
          <w:szCs w:val="26"/>
        </w:rPr>
        <w:t>, stk. 2,</w:t>
      </w:r>
    </w:p>
    <w:p w14:paraId="70831CD7" w14:textId="77777777" w:rsidR="009A12C2" w:rsidRDefault="009A12C2" w:rsidP="009A12C2">
      <w:pPr>
        <w:numPr>
          <w:ilvl w:val="0"/>
          <w:numId w:val="3"/>
        </w:numPr>
        <w:spacing w:line="240" w:lineRule="auto"/>
        <w:contextualSpacing/>
        <w:rPr>
          <w:rFonts w:ascii="Times New Roman" w:hAnsi="Times New Roman"/>
          <w:sz w:val="26"/>
          <w:szCs w:val="26"/>
        </w:rPr>
      </w:pPr>
      <w:r>
        <w:rPr>
          <w:rFonts w:ascii="Times New Roman" w:hAnsi="Times New Roman"/>
          <w:sz w:val="26"/>
          <w:szCs w:val="26"/>
        </w:rPr>
        <w:t xml:space="preserve">undlader at give adgang til inspektioner og gennemførelse af de fornødne kontrolforanstaltninger, jf. § </w:t>
      </w:r>
      <w:r w:rsidR="00575042">
        <w:rPr>
          <w:rFonts w:ascii="Times New Roman" w:hAnsi="Times New Roman"/>
          <w:sz w:val="26"/>
          <w:szCs w:val="26"/>
        </w:rPr>
        <w:t>8</w:t>
      </w:r>
      <w:r>
        <w:rPr>
          <w:rFonts w:ascii="Times New Roman" w:hAnsi="Times New Roman"/>
          <w:sz w:val="26"/>
          <w:szCs w:val="26"/>
        </w:rPr>
        <w:t>, stk. 3-4, eller</w:t>
      </w:r>
    </w:p>
    <w:p w14:paraId="70F656F8" w14:textId="77777777" w:rsidR="009A12C2" w:rsidRDefault="009A12C2" w:rsidP="009A12C2">
      <w:pPr>
        <w:numPr>
          <w:ilvl w:val="0"/>
          <w:numId w:val="3"/>
        </w:numPr>
        <w:spacing w:line="240" w:lineRule="auto"/>
        <w:contextualSpacing/>
        <w:rPr>
          <w:rFonts w:ascii="Times New Roman" w:hAnsi="Times New Roman"/>
          <w:sz w:val="26"/>
          <w:szCs w:val="26"/>
        </w:rPr>
      </w:pPr>
      <w:r>
        <w:rPr>
          <w:rFonts w:ascii="Times New Roman" w:hAnsi="Times New Roman"/>
          <w:iCs/>
          <w:color w:val="000000"/>
          <w:sz w:val="26"/>
          <w:szCs w:val="26"/>
        </w:rPr>
        <w:t>u</w:t>
      </w:r>
      <w:r>
        <w:rPr>
          <w:rFonts w:ascii="Times New Roman" w:hAnsi="Times New Roman"/>
          <w:iCs/>
          <w:sz w:val="26"/>
          <w:szCs w:val="26"/>
        </w:rPr>
        <w:t xml:space="preserve">ndlader at efterkomme pålæg mv., som er meddelt til den pågældende efter denne lov, jf. § </w:t>
      </w:r>
      <w:r w:rsidR="00575042">
        <w:rPr>
          <w:rFonts w:ascii="Times New Roman" w:hAnsi="Times New Roman"/>
          <w:iCs/>
          <w:sz w:val="26"/>
          <w:szCs w:val="26"/>
        </w:rPr>
        <w:t>8</w:t>
      </w:r>
      <w:r>
        <w:rPr>
          <w:rFonts w:ascii="Times New Roman" w:hAnsi="Times New Roman"/>
          <w:iCs/>
          <w:sz w:val="26"/>
          <w:szCs w:val="26"/>
        </w:rPr>
        <w:t xml:space="preserve">, stk. 5-6, eller efter forskrifter, </w:t>
      </w:r>
      <w:r w:rsidR="00360930">
        <w:rPr>
          <w:rFonts w:ascii="Times New Roman" w:hAnsi="Times New Roman"/>
          <w:iCs/>
          <w:sz w:val="26"/>
          <w:szCs w:val="26"/>
        </w:rPr>
        <w:t xml:space="preserve">der </w:t>
      </w:r>
      <w:r>
        <w:rPr>
          <w:rFonts w:ascii="Times New Roman" w:hAnsi="Times New Roman"/>
          <w:iCs/>
          <w:sz w:val="26"/>
          <w:szCs w:val="26"/>
        </w:rPr>
        <w:t>er fastsat i medfør af denne lov.</w:t>
      </w:r>
    </w:p>
    <w:p w14:paraId="35735378" w14:textId="77777777" w:rsidR="009A12C2" w:rsidRDefault="009A12C2" w:rsidP="009A12C2">
      <w:pPr>
        <w:spacing w:line="240" w:lineRule="auto"/>
        <w:ind w:firstLine="284"/>
        <w:contextualSpacing/>
        <w:rPr>
          <w:rFonts w:ascii="Times New Roman" w:eastAsia="Calibri" w:hAnsi="Times New Roman"/>
          <w:sz w:val="26"/>
          <w:szCs w:val="26"/>
        </w:rPr>
      </w:pPr>
      <w:r>
        <w:rPr>
          <w:rFonts w:ascii="Times New Roman" w:eastAsia="Calibri" w:hAnsi="Times New Roman"/>
          <w:i/>
          <w:iCs/>
          <w:sz w:val="26"/>
          <w:szCs w:val="26"/>
        </w:rPr>
        <w:t>Stk. 2</w:t>
      </w:r>
      <w:r>
        <w:rPr>
          <w:rFonts w:ascii="Times New Roman" w:eastAsia="Calibri" w:hAnsi="Times New Roman"/>
          <w:iCs/>
          <w:sz w:val="26"/>
          <w:szCs w:val="26"/>
        </w:rPr>
        <w:t>. I forskrifter, der udfærdiges efter loven, kan der fastsættes foranstaltning for den, der forsætligt eller groft uagtsomt overtræder bestemmelserne i forskrifterne.</w:t>
      </w:r>
    </w:p>
    <w:p w14:paraId="2455E150" w14:textId="77777777" w:rsidR="009A12C2" w:rsidRDefault="009A12C2" w:rsidP="009A12C2">
      <w:pPr>
        <w:spacing w:line="240" w:lineRule="auto"/>
        <w:ind w:firstLine="284"/>
        <w:contextualSpacing/>
        <w:rPr>
          <w:rFonts w:ascii="Times New Roman" w:eastAsia="Calibri" w:hAnsi="Times New Roman"/>
          <w:sz w:val="26"/>
          <w:szCs w:val="26"/>
        </w:rPr>
      </w:pPr>
    </w:p>
    <w:p w14:paraId="0DB16ED1" w14:textId="77777777"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1</w:t>
      </w:r>
      <w:r w:rsidR="00255967">
        <w:rPr>
          <w:rFonts w:ascii="Times New Roman" w:eastAsia="Calibri" w:hAnsi="Times New Roman"/>
          <w:b/>
          <w:sz w:val="26"/>
          <w:szCs w:val="26"/>
        </w:rPr>
        <w:t>2</w:t>
      </w:r>
      <w:r w:rsidRPr="00FA46CB">
        <w:rPr>
          <w:rFonts w:ascii="Times New Roman" w:eastAsia="Calibri" w:hAnsi="Times New Roman"/>
          <w:sz w:val="26"/>
          <w:szCs w:val="26"/>
        </w:rPr>
        <w:t xml:space="preserve">. Der kan pålægges selskaber m.v. (juridiske personer) </w:t>
      </w:r>
      <w:r>
        <w:rPr>
          <w:rFonts w:ascii="Times New Roman" w:eastAsia="Calibri" w:hAnsi="Times New Roman"/>
          <w:sz w:val="26"/>
          <w:szCs w:val="26"/>
        </w:rPr>
        <w:t>kriminalretligt ansvar efter reglerne i kapitel 5 i kriminallov for Grønland.</w:t>
      </w:r>
    </w:p>
    <w:p w14:paraId="6AF4F69B" w14:textId="77777777" w:rsidR="009A12C2" w:rsidRDefault="009A12C2" w:rsidP="009A12C2">
      <w:pPr>
        <w:spacing w:line="240" w:lineRule="auto"/>
        <w:ind w:firstLine="284"/>
        <w:contextualSpacing/>
        <w:rPr>
          <w:rFonts w:ascii="Times New Roman" w:eastAsia="Calibri" w:hAnsi="Times New Roman"/>
          <w:b/>
          <w:sz w:val="26"/>
          <w:szCs w:val="26"/>
        </w:rPr>
      </w:pPr>
    </w:p>
    <w:p w14:paraId="52A5785E" w14:textId="77777777" w:rsidR="009A12C2" w:rsidRDefault="009A12C2" w:rsidP="009A12C2">
      <w:pPr>
        <w:keepNext/>
        <w:autoSpaceDE w:val="0"/>
        <w:autoSpaceDN w:val="0"/>
        <w:adjustRightInd w:val="0"/>
        <w:spacing w:line="240" w:lineRule="auto"/>
        <w:contextualSpacing/>
        <w:jc w:val="center"/>
        <w:rPr>
          <w:rFonts w:ascii="Times New Roman" w:hAnsi="Times New Roman"/>
          <w:i/>
          <w:color w:val="000000"/>
          <w:sz w:val="26"/>
          <w:szCs w:val="26"/>
        </w:rPr>
      </w:pPr>
      <w:r>
        <w:rPr>
          <w:rFonts w:ascii="Times New Roman" w:hAnsi="Times New Roman"/>
          <w:i/>
          <w:color w:val="000000"/>
          <w:sz w:val="26"/>
          <w:szCs w:val="26"/>
        </w:rPr>
        <w:t xml:space="preserve">Kapitel </w:t>
      </w:r>
      <w:r w:rsidR="00EC20C7">
        <w:rPr>
          <w:rFonts w:ascii="Times New Roman" w:hAnsi="Times New Roman"/>
          <w:i/>
          <w:color w:val="000000"/>
          <w:sz w:val="26"/>
          <w:szCs w:val="26"/>
        </w:rPr>
        <w:t>6</w:t>
      </w:r>
    </w:p>
    <w:p w14:paraId="310782BE" w14:textId="77777777" w:rsidR="009A12C2" w:rsidRDefault="009A12C2" w:rsidP="009A12C2">
      <w:pPr>
        <w:keepNext/>
        <w:autoSpaceDE w:val="0"/>
        <w:autoSpaceDN w:val="0"/>
        <w:adjustRightInd w:val="0"/>
        <w:spacing w:line="240" w:lineRule="auto"/>
        <w:contextualSpacing/>
        <w:jc w:val="center"/>
        <w:rPr>
          <w:rFonts w:ascii="Times New Roman" w:hAnsi="Times New Roman"/>
          <w:i/>
          <w:color w:val="000000"/>
          <w:sz w:val="26"/>
          <w:szCs w:val="26"/>
        </w:rPr>
      </w:pPr>
      <w:r>
        <w:rPr>
          <w:rFonts w:ascii="Times New Roman" w:hAnsi="Times New Roman"/>
          <w:i/>
          <w:color w:val="000000"/>
          <w:sz w:val="26"/>
          <w:szCs w:val="26"/>
        </w:rPr>
        <w:t>Ikrafttrædelse</w:t>
      </w:r>
    </w:p>
    <w:p w14:paraId="082F8FA3" w14:textId="77777777" w:rsidR="009A12C2" w:rsidRDefault="009A12C2" w:rsidP="009A12C2">
      <w:pPr>
        <w:keepNext/>
        <w:autoSpaceDE w:val="0"/>
        <w:autoSpaceDN w:val="0"/>
        <w:adjustRightInd w:val="0"/>
        <w:spacing w:line="240" w:lineRule="auto"/>
        <w:contextualSpacing/>
        <w:jc w:val="center"/>
        <w:rPr>
          <w:rFonts w:ascii="Times New Roman" w:hAnsi="Times New Roman"/>
          <w:i/>
          <w:color w:val="000000"/>
          <w:sz w:val="26"/>
          <w:szCs w:val="26"/>
        </w:rPr>
      </w:pPr>
    </w:p>
    <w:p w14:paraId="23A6272D" w14:textId="77B8BB68" w:rsidR="009A12C2" w:rsidRDefault="009A12C2" w:rsidP="009A12C2">
      <w:pPr>
        <w:spacing w:line="240" w:lineRule="auto"/>
        <w:ind w:firstLine="284"/>
        <w:contextualSpacing/>
        <w:rPr>
          <w:rFonts w:ascii="Times New Roman" w:eastAsia="Calibri" w:hAnsi="Times New Roman"/>
          <w:sz w:val="26"/>
          <w:szCs w:val="26"/>
        </w:rPr>
      </w:pPr>
      <w:r w:rsidRPr="003B0D5E">
        <w:rPr>
          <w:rFonts w:ascii="Times New Roman" w:eastAsia="Calibri" w:hAnsi="Times New Roman"/>
          <w:b/>
          <w:sz w:val="26"/>
          <w:szCs w:val="26"/>
        </w:rPr>
        <w:t>§ 1</w:t>
      </w:r>
      <w:r w:rsidR="00255967">
        <w:rPr>
          <w:rFonts w:ascii="Times New Roman" w:eastAsia="Calibri" w:hAnsi="Times New Roman"/>
          <w:b/>
          <w:sz w:val="26"/>
          <w:szCs w:val="26"/>
        </w:rPr>
        <w:t>3</w:t>
      </w:r>
      <w:r w:rsidRPr="00FA46CB">
        <w:rPr>
          <w:rFonts w:ascii="Times New Roman" w:eastAsia="Calibri" w:hAnsi="Times New Roman"/>
          <w:sz w:val="26"/>
          <w:szCs w:val="26"/>
        </w:rPr>
        <w:t>. Loven træder i kraft d</w:t>
      </w:r>
      <w:r>
        <w:rPr>
          <w:rFonts w:ascii="Times New Roman" w:eastAsia="Calibri" w:hAnsi="Times New Roman"/>
          <w:sz w:val="26"/>
          <w:szCs w:val="26"/>
        </w:rPr>
        <w:t>en</w:t>
      </w:r>
      <w:r w:rsidRPr="00FA46CB">
        <w:rPr>
          <w:rFonts w:ascii="Times New Roman" w:eastAsia="Calibri" w:hAnsi="Times New Roman"/>
          <w:sz w:val="26"/>
          <w:szCs w:val="26"/>
        </w:rPr>
        <w:t xml:space="preserve"> </w:t>
      </w:r>
      <w:r w:rsidR="00D969AF">
        <w:rPr>
          <w:rFonts w:ascii="Times New Roman" w:eastAsia="Calibri" w:hAnsi="Times New Roman"/>
          <w:sz w:val="26"/>
          <w:szCs w:val="26"/>
        </w:rPr>
        <w:t xml:space="preserve">1. juli </w:t>
      </w:r>
      <w:r w:rsidR="00864BE0">
        <w:rPr>
          <w:rFonts w:ascii="Times New Roman" w:eastAsia="Calibri" w:hAnsi="Times New Roman"/>
          <w:sz w:val="26"/>
          <w:szCs w:val="26"/>
        </w:rPr>
        <w:t>20</w:t>
      </w:r>
      <w:r w:rsidR="00841E7B">
        <w:rPr>
          <w:rFonts w:ascii="Times New Roman" w:eastAsia="Calibri" w:hAnsi="Times New Roman"/>
          <w:sz w:val="26"/>
          <w:szCs w:val="26"/>
        </w:rPr>
        <w:t>16</w:t>
      </w:r>
      <w:r w:rsidRPr="00FA46CB">
        <w:rPr>
          <w:rFonts w:ascii="Times New Roman" w:eastAsia="Calibri" w:hAnsi="Times New Roman"/>
          <w:sz w:val="26"/>
          <w:szCs w:val="26"/>
        </w:rPr>
        <w:t>.</w:t>
      </w:r>
    </w:p>
    <w:p w14:paraId="38399D59" w14:textId="77777777" w:rsidR="0091055A" w:rsidRDefault="0091055A" w:rsidP="009A12C2">
      <w:pPr>
        <w:spacing w:line="240" w:lineRule="auto"/>
        <w:ind w:firstLine="284"/>
        <w:contextualSpacing/>
        <w:rPr>
          <w:rFonts w:ascii="Times New Roman" w:eastAsia="Calibri" w:hAnsi="Times New Roman"/>
          <w:sz w:val="26"/>
          <w:szCs w:val="26"/>
        </w:rPr>
      </w:pPr>
    </w:p>
    <w:p w14:paraId="15563B6C" w14:textId="77777777" w:rsidR="009A12C2" w:rsidRDefault="009A12C2" w:rsidP="009A12C2">
      <w:pPr>
        <w:spacing w:line="240" w:lineRule="auto"/>
        <w:rPr>
          <w:rFonts w:ascii="Times New Roman" w:hAnsi="Times New Roman"/>
          <w:i/>
          <w:sz w:val="26"/>
          <w:szCs w:val="26"/>
        </w:rPr>
      </w:pPr>
    </w:p>
    <w:p w14:paraId="28325AC7" w14:textId="77777777" w:rsidR="009A12C2" w:rsidRDefault="009A12C2">
      <w:pPr>
        <w:spacing w:after="200" w:line="276" w:lineRule="auto"/>
        <w:rPr>
          <w:rFonts w:ascii="Times New Roman" w:hAnsi="Times New Roman"/>
          <w:i/>
          <w:sz w:val="26"/>
          <w:szCs w:val="26"/>
        </w:rPr>
      </w:pPr>
      <w:r>
        <w:rPr>
          <w:rFonts w:ascii="Times New Roman" w:hAnsi="Times New Roman"/>
          <w:i/>
          <w:sz w:val="26"/>
          <w:szCs w:val="26"/>
        </w:rPr>
        <w:br w:type="page"/>
      </w:r>
    </w:p>
    <w:p w14:paraId="2ED15524" w14:textId="77777777" w:rsidR="005A2BC5" w:rsidRDefault="005A2BC5" w:rsidP="00BF0A34">
      <w:pPr>
        <w:keepNext/>
        <w:spacing w:line="240" w:lineRule="auto"/>
        <w:contextualSpacing/>
        <w:jc w:val="center"/>
        <w:rPr>
          <w:rFonts w:ascii="Times New Roman" w:hAnsi="Times New Roman"/>
          <w:i/>
          <w:sz w:val="26"/>
          <w:szCs w:val="26"/>
        </w:rPr>
      </w:pPr>
    </w:p>
    <w:p w14:paraId="2FBC1F8B" w14:textId="77777777" w:rsidR="000F3DE5" w:rsidRDefault="000F3DE5" w:rsidP="000F3DE5">
      <w:pPr>
        <w:rPr>
          <w:rFonts w:ascii="Times New Roman" w:hAnsi="Times New Roman"/>
          <w:sz w:val="26"/>
          <w:szCs w:val="26"/>
        </w:rPr>
      </w:pPr>
      <w:bookmarkStart w:id="1" w:name="_Toc436681106"/>
    </w:p>
    <w:p w14:paraId="5F12ECB0" w14:textId="77777777" w:rsidR="000F3DE5" w:rsidRDefault="0088441A" w:rsidP="00AB7622">
      <w:pPr>
        <w:pStyle w:val="Ingenafstand"/>
        <w:numPr>
          <w:ilvl w:val="0"/>
          <w:numId w:val="28"/>
        </w:numPr>
        <w:rPr>
          <w:b/>
        </w:rPr>
      </w:pPr>
      <w:r w:rsidRPr="00AB7622">
        <w:rPr>
          <w:b/>
        </w:rPr>
        <w:t>INDHOLDSFORTEGNELSE</w:t>
      </w:r>
      <w:bookmarkEnd w:id="1"/>
    </w:p>
    <w:p w14:paraId="740F09EE" w14:textId="77777777" w:rsidR="00AB7622" w:rsidRPr="00AB7622" w:rsidRDefault="00AB7622" w:rsidP="00AB7622">
      <w:pPr>
        <w:pStyle w:val="Ingenafstand"/>
        <w:ind w:left="720"/>
        <w:rPr>
          <w:b/>
        </w:rPr>
      </w:pPr>
    </w:p>
    <w:p w14:paraId="7FFCE22C" w14:textId="77777777" w:rsidR="000F3DE5" w:rsidRPr="00AB7622" w:rsidRDefault="000F3DE5" w:rsidP="00AB7622">
      <w:pPr>
        <w:pStyle w:val="Ingenafstand"/>
        <w:numPr>
          <w:ilvl w:val="0"/>
          <w:numId w:val="28"/>
        </w:numPr>
        <w:rPr>
          <w:b/>
        </w:rPr>
      </w:pPr>
      <w:r w:rsidRPr="00AB7622">
        <w:rPr>
          <w:b/>
        </w:rPr>
        <w:t>INDLEDNING</w:t>
      </w:r>
    </w:p>
    <w:p w14:paraId="237DB5C9" w14:textId="77777777" w:rsidR="00F82D30" w:rsidRPr="00AB7622" w:rsidRDefault="000F3DE5" w:rsidP="00AB7622">
      <w:pPr>
        <w:pStyle w:val="Ingenafstand"/>
        <w:numPr>
          <w:ilvl w:val="0"/>
          <w:numId w:val="28"/>
        </w:numPr>
        <w:rPr>
          <w:b/>
        </w:rPr>
      </w:pPr>
      <w:r w:rsidRPr="00AB7622">
        <w:rPr>
          <w:b/>
        </w:rPr>
        <w:t>BAGGRUND FOR LOVFORSLAG</w:t>
      </w:r>
      <w:r w:rsidR="006A128E">
        <w:rPr>
          <w:b/>
        </w:rPr>
        <w:t>ET</w:t>
      </w:r>
    </w:p>
    <w:p w14:paraId="28B3A6FA" w14:textId="77777777" w:rsidR="000F3DE5" w:rsidRPr="00146302" w:rsidRDefault="000F3DE5" w:rsidP="00AB7622">
      <w:pPr>
        <w:pStyle w:val="Ingenafstand"/>
        <w:numPr>
          <w:ilvl w:val="1"/>
          <w:numId w:val="28"/>
        </w:numPr>
        <w:rPr>
          <w:rFonts w:cs="Tahoma"/>
        </w:rPr>
      </w:pPr>
      <w:r w:rsidRPr="00146302">
        <w:rPr>
          <w:rFonts w:cs="Tahoma"/>
        </w:rPr>
        <w:t>Ophævelse af nultolerancepolitikken</w:t>
      </w:r>
    </w:p>
    <w:p w14:paraId="0F199F30" w14:textId="77777777" w:rsidR="000F3DE5" w:rsidRPr="00146302" w:rsidRDefault="00146302" w:rsidP="00AB7622">
      <w:pPr>
        <w:pStyle w:val="Ingenafstand"/>
        <w:numPr>
          <w:ilvl w:val="1"/>
          <w:numId w:val="28"/>
        </w:numPr>
        <w:rPr>
          <w:rFonts w:cs="Tahoma"/>
        </w:rPr>
      </w:pPr>
      <w:r w:rsidRPr="00146302">
        <w:rPr>
          <w:rFonts w:cs="Tahoma"/>
        </w:rPr>
        <w:t xml:space="preserve"> Aftale om de særlige udenrigs-, forsvars- og sikkerhedspolitiske forhold, der knytter sig til udvinding og eksport af uran og andre radioaktive stoffer i Grønland</w:t>
      </w:r>
    </w:p>
    <w:p w14:paraId="64FCAA29" w14:textId="77777777" w:rsidR="000F3DE5" w:rsidRPr="00146302" w:rsidRDefault="000F3DE5" w:rsidP="00AB7622">
      <w:pPr>
        <w:pStyle w:val="Ingenafstand"/>
        <w:numPr>
          <w:ilvl w:val="1"/>
          <w:numId w:val="28"/>
        </w:numPr>
        <w:rPr>
          <w:rFonts w:cs="Tahoma"/>
        </w:rPr>
      </w:pPr>
      <w:r w:rsidRPr="00146302">
        <w:rPr>
          <w:rFonts w:cs="Tahoma"/>
        </w:rPr>
        <w:t>Internationale sikkerhedskontrolforpligtelser for Danmark og Grønland</w:t>
      </w:r>
    </w:p>
    <w:p w14:paraId="4C18C9CD" w14:textId="77777777" w:rsidR="000F3DE5" w:rsidRPr="00146302" w:rsidRDefault="000F3DE5" w:rsidP="00AB7622">
      <w:pPr>
        <w:pStyle w:val="Ingenafstand"/>
        <w:numPr>
          <w:ilvl w:val="2"/>
          <w:numId w:val="28"/>
        </w:numPr>
        <w:rPr>
          <w:rFonts w:cs="Tahoma"/>
        </w:rPr>
      </w:pPr>
      <w:r w:rsidRPr="00146302">
        <w:rPr>
          <w:rFonts w:cs="Tahoma"/>
        </w:rPr>
        <w:t>Kongerigets internationale sikkerhedskontrolforpligtelser</w:t>
      </w:r>
    </w:p>
    <w:p w14:paraId="6E028E51" w14:textId="77777777" w:rsidR="00F82D30" w:rsidRPr="00146302" w:rsidRDefault="000F3DE5" w:rsidP="00AB7622">
      <w:pPr>
        <w:pStyle w:val="Ingenafstand"/>
        <w:numPr>
          <w:ilvl w:val="2"/>
          <w:numId w:val="28"/>
        </w:numPr>
        <w:rPr>
          <w:rFonts w:cs="Tahoma"/>
        </w:rPr>
      </w:pPr>
      <w:r w:rsidRPr="00146302">
        <w:rPr>
          <w:rFonts w:cs="Tahoma"/>
        </w:rPr>
        <w:t xml:space="preserve">IAEA’s sikkerhedskontrolforpligtelser </w:t>
      </w:r>
    </w:p>
    <w:p w14:paraId="731AB940" w14:textId="77777777" w:rsidR="000F3DE5" w:rsidRPr="009D6999" w:rsidRDefault="00186635" w:rsidP="00AB7622">
      <w:pPr>
        <w:pStyle w:val="Ingenafstand"/>
        <w:numPr>
          <w:ilvl w:val="0"/>
          <w:numId w:val="28"/>
        </w:numPr>
        <w:rPr>
          <w:rFonts w:cs="Tahoma"/>
          <w:b/>
        </w:rPr>
      </w:pPr>
      <w:r w:rsidRPr="009D6999">
        <w:rPr>
          <w:rFonts w:cs="Tahoma"/>
          <w:b/>
        </w:rPr>
        <w:t>GÆLDENDE RET</w:t>
      </w:r>
    </w:p>
    <w:p w14:paraId="6341C7CE" w14:textId="77777777" w:rsidR="00186635" w:rsidRDefault="00186635" w:rsidP="00AB7622">
      <w:pPr>
        <w:pStyle w:val="Ingenafstand"/>
        <w:numPr>
          <w:ilvl w:val="1"/>
          <w:numId w:val="28"/>
        </w:numPr>
      </w:pPr>
      <w:r>
        <w:t>Varetagelse af sikkerhedskontrol i Danmark</w:t>
      </w:r>
    </w:p>
    <w:p w14:paraId="6D9B17E7" w14:textId="77777777" w:rsidR="00186635" w:rsidRDefault="00186635" w:rsidP="00AB7622">
      <w:pPr>
        <w:pStyle w:val="Ingenafstand"/>
        <w:numPr>
          <w:ilvl w:val="1"/>
          <w:numId w:val="28"/>
        </w:numPr>
      </w:pPr>
      <w:r>
        <w:t>Varetagelse af sikkerhedskontrol i Grønland</w:t>
      </w:r>
    </w:p>
    <w:p w14:paraId="71F0F299" w14:textId="77777777" w:rsidR="00186635" w:rsidRPr="00AB7622" w:rsidRDefault="00186635" w:rsidP="00AB7622">
      <w:pPr>
        <w:pStyle w:val="Ingenafstand"/>
        <w:numPr>
          <w:ilvl w:val="0"/>
          <w:numId w:val="28"/>
        </w:numPr>
        <w:rPr>
          <w:b/>
        </w:rPr>
      </w:pPr>
      <w:r w:rsidRPr="00AB7622">
        <w:rPr>
          <w:b/>
        </w:rPr>
        <w:t>HOVEDPUNKTER I LOVFORSLAGET</w:t>
      </w:r>
    </w:p>
    <w:p w14:paraId="4397D72F" w14:textId="77777777" w:rsidR="00186635" w:rsidRDefault="00186635" w:rsidP="00AB7622">
      <w:pPr>
        <w:pStyle w:val="Ingenafstand"/>
        <w:numPr>
          <w:ilvl w:val="1"/>
          <w:numId w:val="28"/>
        </w:numPr>
      </w:pPr>
      <w:r>
        <w:t>Formål og definitioner</w:t>
      </w:r>
      <w:r w:rsidR="00B92E0F">
        <w:t xml:space="preserve"> mv.</w:t>
      </w:r>
    </w:p>
    <w:p w14:paraId="33270CCD" w14:textId="77777777" w:rsidR="00186635" w:rsidRDefault="009D1EDC" w:rsidP="00AB7622">
      <w:pPr>
        <w:pStyle w:val="Ingenafstand"/>
        <w:numPr>
          <w:ilvl w:val="1"/>
          <w:numId w:val="28"/>
        </w:numPr>
      </w:pPr>
      <w:r>
        <w:t>Anmeldelsespligt mv.</w:t>
      </w:r>
    </w:p>
    <w:p w14:paraId="7C22EF6F" w14:textId="77777777" w:rsidR="00F82D30" w:rsidRDefault="00186635" w:rsidP="00AB7622">
      <w:pPr>
        <w:pStyle w:val="Ingenafstand"/>
        <w:numPr>
          <w:ilvl w:val="1"/>
          <w:numId w:val="28"/>
        </w:numPr>
      </w:pPr>
      <w:r>
        <w:t>Tilsyn og kontrol</w:t>
      </w:r>
    </w:p>
    <w:p w14:paraId="634862CB" w14:textId="77777777" w:rsidR="00186635" w:rsidRDefault="002707F2" w:rsidP="00AB7622">
      <w:pPr>
        <w:pStyle w:val="Ingenafstand"/>
        <w:numPr>
          <w:ilvl w:val="1"/>
          <w:numId w:val="28"/>
        </w:numPr>
      </w:pPr>
      <w:r>
        <w:t xml:space="preserve">Mellemstatslige </w:t>
      </w:r>
      <w:r w:rsidR="009D1EDC">
        <w:t xml:space="preserve">modtagerstatsaftaler   </w:t>
      </w:r>
    </w:p>
    <w:p w14:paraId="6B02EE1E" w14:textId="77777777" w:rsidR="00F82D30" w:rsidRDefault="00186635" w:rsidP="00AB7622">
      <w:pPr>
        <w:pStyle w:val="Ingenafstand"/>
        <w:numPr>
          <w:ilvl w:val="1"/>
          <w:numId w:val="28"/>
        </w:numPr>
      </w:pPr>
      <w:r>
        <w:t>Foranstaltninger</w:t>
      </w:r>
    </w:p>
    <w:p w14:paraId="6A75F613" w14:textId="77777777" w:rsidR="00F82D30" w:rsidRPr="00AB7622" w:rsidRDefault="00F82D30" w:rsidP="00AB7622">
      <w:pPr>
        <w:pStyle w:val="Ingenafstand"/>
        <w:numPr>
          <w:ilvl w:val="0"/>
          <w:numId w:val="28"/>
        </w:numPr>
        <w:rPr>
          <w:b/>
        </w:rPr>
      </w:pPr>
      <w:r w:rsidRPr="00AB7622">
        <w:rPr>
          <w:b/>
        </w:rPr>
        <w:t>DE ØKONOMISKE OG ADMINISTRATIVE KONSEKVENSER</w:t>
      </w:r>
      <w:r w:rsidR="0072575A" w:rsidRPr="00AB7622">
        <w:rPr>
          <w:b/>
        </w:rPr>
        <w:t xml:space="preserve"> FOR DET OFFENTLIGE</w:t>
      </w:r>
    </w:p>
    <w:p w14:paraId="4A6E1670" w14:textId="77777777" w:rsidR="00F82D30" w:rsidRDefault="00F82D30" w:rsidP="00AB7622">
      <w:pPr>
        <w:pStyle w:val="Ingenafstand"/>
        <w:numPr>
          <w:ilvl w:val="1"/>
          <w:numId w:val="28"/>
        </w:numPr>
      </w:pPr>
      <w:r>
        <w:t>Udenrigsministeriet</w:t>
      </w:r>
    </w:p>
    <w:p w14:paraId="7C5F90DD" w14:textId="77777777" w:rsidR="00F82D30" w:rsidRDefault="00F82D30" w:rsidP="00AB7622">
      <w:pPr>
        <w:pStyle w:val="Ingenafstand"/>
        <w:numPr>
          <w:ilvl w:val="2"/>
          <w:numId w:val="28"/>
        </w:numPr>
      </w:pPr>
      <w:r>
        <w:t xml:space="preserve">Administrative </w:t>
      </w:r>
      <w:r w:rsidR="006A128E">
        <w:t>konsekvenser</w:t>
      </w:r>
    </w:p>
    <w:p w14:paraId="794567BE" w14:textId="77777777" w:rsidR="00AB7622" w:rsidRDefault="00F82D30" w:rsidP="00AB7622">
      <w:pPr>
        <w:pStyle w:val="Ingenafstand"/>
        <w:numPr>
          <w:ilvl w:val="2"/>
          <w:numId w:val="28"/>
        </w:numPr>
      </w:pPr>
      <w:r>
        <w:t>Merudgifte</w:t>
      </w:r>
      <w:r w:rsidR="00AB7622">
        <w:t>r</w:t>
      </w:r>
    </w:p>
    <w:p w14:paraId="76A9CECB" w14:textId="77777777" w:rsidR="00F82D30" w:rsidRDefault="00F82D30" w:rsidP="00AB7622">
      <w:pPr>
        <w:pStyle w:val="Ingenafstand"/>
        <w:numPr>
          <w:ilvl w:val="1"/>
          <w:numId w:val="28"/>
        </w:numPr>
      </w:pPr>
      <w:r>
        <w:t>Forsvarsministeriet</w:t>
      </w:r>
    </w:p>
    <w:p w14:paraId="6B6F3BCD" w14:textId="77777777" w:rsidR="00F82D30" w:rsidRDefault="00F82D30" w:rsidP="00AB7622">
      <w:pPr>
        <w:pStyle w:val="Ingenafstand"/>
        <w:numPr>
          <w:ilvl w:val="2"/>
          <w:numId w:val="28"/>
        </w:numPr>
      </w:pPr>
      <w:r>
        <w:t xml:space="preserve">Administrative </w:t>
      </w:r>
      <w:r w:rsidR="006A128E">
        <w:t>konsekvenser</w:t>
      </w:r>
    </w:p>
    <w:p w14:paraId="255623A1" w14:textId="77777777" w:rsidR="00F82D30" w:rsidRDefault="00F82D30" w:rsidP="00AB7622">
      <w:pPr>
        <w:pStyle w:val="Ingenafstand"/>
        <w:numPr>
          <w:ilvl w:val="2"/>
          <w:numId w:val="28"/>
        </w:numPr>
      </w:pPr>
      <w:r>
        <w:t>Merudgifter</w:t>
      </w:r>
    </w:p>
    <w:p w14:paraId="74A1B093" w14:textId="77777777" w:rsidR="00F82D30" w:rsidRPr="00AB7622" w:rsidRDefault="0072575A" w:rsidP="00AB7622">
      <w:pPr>
        <w:pStyle w:val="Ingenafstand"/>
        <w:numPr>
          <w:ilvl w:val="0"/>
          <w:numId w:val="28"/>
        </w:numPr>
        <w:rPr>
          <w:b/>
        </w:rPr>
      </w:pPr>
      <w:r w:rsidRPr="00AB7622">
        <w:rPr>
          <w:b/>
        </w:rPr>
        <w:t>DE ØKONOMISKE OG ADMINISTRATIVE KONSEKVENSER FOR ERHVERVSLIVET MV.</w:t>
      </w:r>
    </w:p>
    <w:p w14:paraId="79FFF67A" w14:textId="77777777" w:rsidR="0072575A" w:rsidRPr="00AB7622" w:rsidRDefault="0072575A" w:rsidP="00AB7622">
      <w:pPr>
        <w:pStyle w:val="Ingenafstand"/>
        <w:numPr>
          <w:ilvl w:val="0"/>
          <w:numId w:val="28"/>
        </w:numPr>
        <w:rPr>
          <w:b/>
        </w:rPr>
      </w:pPr>
      <w:r w:rsidRPr="00AB7622">
        <w:rPr>
          <w:b/>
        </w:rPr>
        <w:t xml:space="preserve">DE ADMINISTRATIVE KONSEKVENSER FOR BORGERE </w:t>
      </w:r>
    </w:p>
    <w:p w14:paraId="6B9FA8EB" w14:textId="77777777" w:rsidR="0072575A" w:rsidRPr="00AB7622" w:rsidRDefault="0072575A" w:rsidP="00AB7622">
      <w:pPr>
        <w:pStyle w:val="Ingenafstand"/>
        <w:numPr>
          <w:ilvl w:val="0"/>
          <w:numId w:val="28"/>
        </w:numPr>
        <w:rPr>
          <w:b/>
        </w:rPr>
      </w:pPr>
      <w:r w:rsidRPr="00AB7622">
        <w:rPr>
          <w:b/>
        </w:rPr>
        <w:t>DE MILJØMÆSSIGE KONSEKVENSER</w:t>
      </w:r>
    </w:p>
    <w:p w14:paraId="67203049" w14:textId="77777777" w:rsidR="0072575A" w:rsidRPr="00AB7622" w:rsidRDefault="0072575A" w:rsidP="00AB7622">
      <w:pPr>
        <w:pStyle w:val="Ingenafstand"/>
        <w:numPr>
          <w:ilvl w:val="0"/>
          <w:numId w:val="28"/>
        </w:numPr>
        <w:rPr>
          <w:b/>
        </w:rPr>
      </w:pPr>
      <w:r w:rsidRPr="00AB7622">
        <w:rPr>
          <w:b/>
        </w:rPr>
        <w:t>FORHOLDET TIL EU-RETTEN</w:t>
      </w:r>
    </w:p>
    <w:p w14:paraId="58E95688" w14:textId="77777777" w:rsidR="0072575A" w:rsidRPr="00AB7622" w:rsidRDefault="0072575A" w:rsidP="00AB7622">
      <w:pPr>
        <w:pStyle w:val="Ingenafstand"/>
        <w:numPr>
          <w:ilvl w:val="0"/>
          <w:numId w:val="28"/>
        </w:numPr>
        <w:rPr>
          <w:b/>
        </w:rPr>
      </w:pPr>
      <w:r w:rsidRPr="00AB7622">
        <w:rPr>
          <w:b/>
        </w:rPr>
        <w:t>HØRTE MYNDIGHEDER MV.</w:t>
      </w:r>
    </w:p>
    <w:p w14:paraId="0AA97C79" w14:textId="77777777" w:rsidR="0072575A" w:rsidRPr="00AB7622" w:rsidRDefault="0072575A" w:rsidP="00AB7622">
      <w:pPr>
        <w:pStyle w:val="Ingenafstand"/>
        <w:numPr>
          <w:ilvl w:val="0"/>
          <w:numId w:val="28"/>
        </w:numPr>
        <w:rPr>
          <w:b/>
        </w:rPr>
      </w:pPr>
      <w:r w:rsidRPr="00AB7622">
        <w:rPr>
          <w:b/>
        </w:rPr>
        <w:t>SAMMENFATTENDE SKEMA</w:t>
      </w:r>
    </w:p>
    <w:p w14:paraId="2318D200" w14:textId="77777777" w:rsidR="0072575A" w:rsidRPr="00AB7622" w:rsidRDefault="0072575A" w:rsidP="00AB7622">
      <w:pPr>
        <w:pStyle w:val="Ingenafstand"/>
        <w:numPr>
          <w:ilvl w:val="0"/>
          <w:numId w:val="28"/>
        </w:numPr>
        <w:rPr>
          <w:b/>
        </w:rPr>
      </w:pPr>
      <w:r w:rsidRPr="00AB7622">
        <w:rPr>
          <w:b/>
        </w:rPr>
        <w:t>BEMÆRKNINGER TIL LOVFORSLAGET</w:t>
      </w:r>
      <w:r w:rsidR="00A8402E">
        <w:rPr>
          <w:b/>
        </w:rPr>
        <w:t>S ENKELTE BESTEMMELSER</w:t>
      </w:r>
    </w:p>
    <w:p w14:paraId="0A3D0BA4" w14:textId="77777777" w:rsidR="0072575A" w:rsidRDefault="0072575A" w:rsidP="0072575A">
      <w:pPr>
        <w:pStyle w:val="Ingenafstand"/>
      </w:pPr>
    </w:p>
    <w:p w14:paraId="62F44A8C" w14:textId="77777777" w:rsidR="0072575A" w:rsidRDefault="0072575A" w:rsidP="0072575A">
      <w:pPr>
        <w:pStyle w:val="Ingenafstand"/>
      </w:pPr>
      <w:r w:rsidRPr="00AB7622">
        <w:rPr>
          <w:b/>
        </w:rPr>
        <w:t>BILAG 1:</w:t>
      </w:r>
      <w:r>
        <w:t xml:space="preserve"> FÆLLESERKLÆRING MELLEM UDENRIGSMINISTERIET OG DEPARTEMENTET FOR ERHVERV, ARBEJDSMARKED OG HANDEL OM SIKKERHEDSKONTROL MED NUKLEARE MATERIALER</w:t>
      </w:r>
    </w:p>
    <w:p w14:paraId="50DCD0FF" w14:textId="77777777" w:rsidR="00F82D30" w:rsidRDefault="00F82D30" w:rsidP="00F82D30">
      <w:pPr>
        <w:rPr>
          <w:rFonts w:ascii="Times New Roman" w:hAnsi="Times New Roman"/>
          <w:sz w:val="26"/>
          <w:szCs w:val="26"/>
        </w:rPr>
      </w:pPr>
    </w:p>
    <w:p w14:paraId="424AB54E" w14:textId="77777777" w:rsidR="00F82D30" w:rsidRDefault="00F82D30" w:rsidP="00F82D30">
      <w:pPr>
        <w:ind w:firstLine="1304"/>
        <w:rPr>
          <w:rFonts w:ascii="Times New Roman" w:hAnsi="Times New Roman"/>
          <w:sz w:val="26"/>
          <w:szCs w:val="26"/>
        </w:rPr>
      </w:pPr>
    </w:p>
    <w:p w14:paraId="471A560A" w14:textId="77777777" w:rsidR="00F53BE6" w:rsidRPr="0072575A" w:rsidRDefault="00F53BE6" w:rsidP="0072575A">
      <w:pPr>
        <w:spacing w:line="276" w:lineRule="auto"/>
        <w:contextualSpacing/>
        <w:rPr>
          <w:rFonts w:ascii="Times New Roman" w:hAnsi="Times New Roman"/>
          <w:sz w:val="26"/>
          <w:szCs w:val="26"/>
        </w:rPr>
      </w:pPr>
    </w:p>
    <w:p w14:paraId="58639C44" w14:textId="77777777" w:rsidR="00914B91" w:rsidRDefault="00914B91">
      <w:pPr>
        <w:spacing w:after="200" w:line="276" w:lineRule="auto"/>
        <w:rPr>
          <w:rFonts w:ascii="Times New Roman" w:hAnsi="Times New Roman"/>
          <w:b/>
          <w:bCs/>
          <w:kern w:val="36"/>
          <w:sz w:val="26"/>
          <w:szCs w:val="26"/>
          <w:lang w:eastAsia="da-DK"/>
        </w:rPr>
      </w:pPr>
      <w:bookmarkStart w:id="2" w:name="_Toc436681107"/>
      <w:r>
        <w:rPr>
          <w:sz w:val="26"/>
          <w:szCs w:val="26"/>
        </w:rPr>
        <w:br w:type="page"/>
      </w:r>
    </w:p>
    <w:p w14:paraId="006EC65B" w14:textId="77777777" w:rsidR="006A128E" w:rsidRPr="00E74548" w:rsidRDefault="006A128E" w:rsidP="006A128E">
      <w:pPr>
        <w:spacing w:line="276" w:lineRule="auto"/>
        <w:contextualSpacing/>
        <w:jc w:val="center"/>
        <w:rPr>
          <w:rFonts w:ascii="Times New Roman" w:hAnsi="Times New Roman"/>
          <w:i/>
          <w:sz w:val="26"/>
          <w:szCs w:val="26"/>
        </w:rPr>
      </w:pPr>
      <w:r w:rsidRPr="00E74548">
        <w:rPr>
          <w:rFonts w:ascii="Times New Roman" w:hAnsi="Times New Roman"/>
          <w:i/>
          <w:sz w:val="26"/>
          <w:szCs w:val="26"/>
        </w:rPr>
        <w:lastRenderedPageBreak/>
        <w:t>Bemærkninger til lovforslaget</w:t>
      </w:r>
    </w:p>
    <w:p w14:paraId="34BC48E2" w14:textId="77777777" w:rsidR="006A128E" w:rsidRPr="00E74548" w:rsidRDefault="006A128E" w:rsidP="006A128E">
      <w:pPr>
        <w:spacing w:line="276" w:lineRule="auto"/>
        <w:contextualSpacing/>
        <w:jc w:val="center"/>
        <w:rPr>
          <w:rFonts w:ascii="Times New Roman" w:hAnsi="Times New Roman"/>
          <w:i/>
          <w:sz w:val="26"/>
          <w:szCs w:val="26"/>
        </w:rPr>
      </w:pPr>
    </w:p>
    <w:p w14:paraId="3644C5F1" w14:textId="77777777" w:rsidR="006A128E" w:rsidRPr="00E74548" w:rsidRDefault="006A128E" w:rsidP="006A128E">
      <w:pPr>
        <w:spacing w:line="276" w:lineRule="auto"/>
        <w:contextualSpacing/>
        <w:jc w:val="center"/>
        <w:rPr>
          <w:rFonts w:ascii="Times New Roman" w:hAnsi="Times New Roman"/>
          <w:i/>
          <w:sz w:val="26"/>
          <w:szCs w:val="26"/>
        </w:rPr>
      </w:pPr>
      <w:r w:rsidRPr="00E74548">
        <w:rPr>
          <w:rFonts w:ascii="Times New Roman" w:hAnsi="Times New Roman"/>
          <w:i/>
          <w:sz w:val="26"/>
          <w:szCs w:val="26"/>
        </w:rPr>
        <w:t>Almindelige bemærkninger</w:t>
      </w:r>
    </w:p>
    <w:p w14:paraId="076A8A9B" w14:textId="77777777" w:rsidR="006A128E" w:rsidRDefault="006A128E" w:rsidP="00BD6CBA">
      <w:pPr>
        <w:pStyle w:val="Overskrift1"/>
        <w:spacing w:before="0" w:beforeAutospacing="0" w:after="0" w:afterAutospacing="0" w:line="276" w:lineRule="auto"/>
        <w:rPr>
          <w:sz w:val="26"/>
          <w:szCs w:val="26"/>
        </w:rPr>
      </w:pPr>
    </w:p>
    <w:p w14:paraId="1D54023A" w14:textId="77777777" w:rsidR="00BD6CBA" w:rsidRPr="00E74548" w:rsidRDefault="00BD6CBA" w:rsidP="00BD6CBA">
      <w:pPr>
        <w:pStyle w:val="Overskrift1"/>
        <w:spacing w:before="0" w:beforeAutospacing="0" w:after="0" w:afterAutospacing="0" w:line="276" w:lineRule="auto"/>
        <w:rPr>
          <w:sz w:val="26"/>
          <w:szCs w:val="26"/>
        </w:rPr>
      </w:pPr>
      <w:r w:rsidRPr="00E74548">
        <w:rPr>
          <w:sz w:val="26"/>
          <w:szCs w:val="26"/>
        </w:rPr>
        <w:t>2. INDLEDNING</w:t>
      </w:r>
      <w:bookmarkEnd w:id="2"/>
    </w:p>
    <w:p w14:paraId="3AE61B1A" w14:textId="77777777" w:rsidR="00761924" w:rsidRDefault="00BD6CBA" w:rsidP="0059374B">
      <w:pPr>
        <w:spacing w:line="240" w:lineRule="auto"/>
        <w:rPr>
          <w:rFonts w:ascii="Times New Roman" w:hAnsi="Times New Roman"/>
          <w:bCs/>
          <w:sz w:val="26"/>
          <w:szCs w:val="26"/>
          <w:lang w:eastAsia="da-DK"/>
        </w:rPr>
      </w:pPr>
      <w:r>
        <w:rPr>
          <w:rFonts w:ascii="Times New Roman" w:hAnsi="Times New Roman"/>
          <w:sz w:val="26"/>
          <w:szCs w:val="26"/>
        </w:rPr>
        <w:t xml:space="preserve">Lovforslaget </w:t>
      </w:r>
      <w:r w:rsidR="00E12E2D">
        <w:rPr>
          <w:rFonts w:ascii="Times New Roman" w:hAnsi="Times New Roman"/>
          <w:sz w:val="26"/>
          <w:szCs w:val="26"/>
        </w:rPr>
        <w:t>regulerer</w:t>
      </w:r>
      <w:r>
        <w:rPr>
          <w:rFonts w:ascii="Times New Roman" w:hAnsi="Times New Roman"/>
          <w:sz w:val="26"/>
          <w:szCs w:val="26"/>
        </w:rPr>
        <w:t xml:space="preserve"> sikkerhedskontrol med nukleart materiale i Grønland </w:t>
      </w:r>
      <w:r w:rsidR="00E12E2D">
        <w:rPr>
          <w:rFonts w:ascii="Times New Roman" w:hAnsi="Times New Roman"/>
          <w:sz w:val="26"/>
          <w:szCs w:val="26"/>
        </w:rPr>
        <w:t xml:space="preserve">med henblik på at sikre </w:t>
      </w:r>
      <w:r>
        <w:rPr>
          <w:rFonts w:ascii="Times New Roman" w:hAnsi="Times New Roman"/>
          <w:sz w:val="26"/>
          <w:szCs w:val="26"/>
        </w:rPr>
        <w:t xml:space="preserve">den fredelige udnyttelse </w:t>
      </w:r>
      <w:r w:rsidR="00E12E2D">
        <w:rPr>
          <w:rFonts w:ascii="Times New Roman" w:hAnsi="Times New Roman"/>
          <w:sz w:val="26"/>
          <w:szCs w:val="26"/>
        </w:rPr>
        <w:t xml:space="preserve">af nukleart materiale, herunder uran, </w:t>
      </w:r>
      <w:r>
        <w:rPr>
          <w:rFonts w:ascii="Times New Roman" w:hAnsi="Times New Roman"/>
          <w:sz w:val="26"/>
          <w:szCs w:val="26"/>
        </w:rPr>
        <w:t xml:space="preserve">og for at leve op til </w:t>
      </w:r>
      <w:r w:rsidR="00DA5EF3">
        <w:rPr>
          <w:rFonts w:ascii="Times New Roman" w:hAnsi="Times New Roman"/>
          <w:sz w:val="26"/>
          <w:szCs w:val="26"/>
        </w:rPr>
        <w:t xml:space="preserve">Kongeriget Danmarks </w:t>
      </w:r>
      <w:r>
        <w:rPr>
          <w:rFonts w:ascii="Times New Roman" w:hAnsi="Times New Roman"/>
          <w:sz w:val="26"/>
          <w:szCs w:val="26"/>
        </w:rPr>
        <w:t xml:space="preserve">internationale </w:t>
      </w:r>
      <w:r w:rsidR="00A8402E">
        <w:rPr>
          <w:rFonts w:ascii="Times New Roman" w:hAnsi="Times New Roman"/>
          <w:sz w:val="26"/>
          <w:szCs w:val="26"/>
        </w:rPr>
        <w:t>sikkerhedskontrol</w:t>
      </w:r>
      <w:r>
        <w:rPr>
          <w:rFonts w:ascii="Times New Roman" w:hAnsi="Times New Roman"/>
          <w:sz w:val="26"/>
          <w:szCs w:val="26"/>
        </w:rPr>
        <w:t xml:space="preserve">forpligtelser på området. </w:t>
      </w:r>
      <w:r w:rsidRPr="00E74548">
        <w:rPr>
          <w:rStyle w:val="st1"/>
          <w:rFonts w:ascii="Times New Roman" w:hAnsi="Times New Roman"/>
          <w:sz w:val="26"/>
          <w:szCs w:val="26"/>
        </w:rPr>
        <w:t xml:space="preserve">Inatsisartut </w:t>
      </w:r>
      <w:r>
        <w:rPr>
          <w:rStyle w:val="st1"/>
          <w:rFonts w:ascii="Times New Roman" w:hAnsi="Times New Roman"/>
          <w:sz w:val="26"/>
          <w:szCs w:val="26"/>
        </w:rPr>
        <w:t>(</w:t>
      </w:r>
      <w:r w:rsidR="00A8402E">
        <w:rPr>
          <w:rStyle w:val="st1"/>
          <w:rFonts w:ascii="Times New Roman" w:hAnsi="Times New Roman"/>
          <w:sz w:val="26"/>
          <w:szCs w:val="26"/>
        </w:rPr>
        <w:t>Grønlands Landsting</w:t>
      </w:r>
      <w:r>
        <w:rPr>
          <w:rStyle w:val="st1"/>
          <w:rFonts w:ascii="Times New Roman" w:hAnsi="Times New Roman"/>
          <w:sz w:val="26"/>
          <w:szCs w:val="26"/>
        </w:rPr>
        <w:t xml:space="preserve">) </w:t>
      </w:r>
      <w:r w:rsidR="00406B38">
        <w:rPr>
          <w:rStyle w:val="st1"/>
          <w:rFonts w:ascii="Times New Roman" w:hAnsi="Times New Roman"/>
          <w:sz w:val="26"/>
          <w:szCs w:val="26"/>
        </w:rPr>
        <w:t>ved</w:t>
      </w:r>
      <w:r w:rsidR="00DA5EF3">
        <w:rPr>
          <w:rStyle w:val="st1"/>
          <w:rFonts w:ascii="Times New Roman" w:hAnsi="Times New Roman"/>
          <w:sz w:val="26"/>
          <w:szCs w:val="26"/>
        </w:rPr>
        <w:t xml:space="preserve">tog </w:t>
      </w:r>
      <w:r w:rsidRPr="00E74548">
        <w:rPr>
          <w:rFonts w:ascii="Times New Roman" w:hAnsi="Times New Roman"/>
          <w:sz w:val="26"/>
          <w:szCs w:val="26"/>
        </w:rPr>
        <w:t xml:space="preserve">den 24. oktober 2013 en principbeslutning om at ophæve </w:t>
      </w:r>
      <w:r>
        <w:rPr>
          <w:rFonts w:ascii="Times New Roman" w:hAnsi="Times New Roman"/>
          <w:sz w:val="26"/>
          <w:szCs w:val="26"/>
        </w:rPr>
        <w:t xml:space="preserve">den såkaldte nul-tolerancepolitik for efterforskning og udvinding af </w:t>
      </w:r>
      <w:r w:rsidRPr="00E74548">
        <w:rPr>
          <w:rFonts w:ascii="Times New Roman" w:hAnsi="Times New Roman"/>
          <w:sz w:val="26"/>
          <w:szCs w:val="26"/>
        </w:rPr>
        <w:t>uran og andre radioaktive stoffer i Grønland</w:t>
      </w:r>
      <w:r>
        <w:rPr>
          <w:rFonts w:ascii="Times New Roman" w:hAnsi="Times New Roman"/>
          <w:sz w:val="26"/>
          <w:szCs w:val="26"/>
        </w:rPr>
        <w:t>. Forud for denne beslutning blev der nedsat en arbejdsgruppe med deltagelse af danske og grønlandske myndigheder</w:t>
      </w:r>
      <w:r w:rsidR="00914B91">
        <w:rPr>
          <w:rFonts w:ascii="Times New Roman" w:hAnsi="Times New Roman"/>
          <w:sz w:val="26"/>
          <w:szCs w:val="26"/>
        </w:rPr>
        <w:t xml:space="preserve"> (herefter uranarbejdsgruppen)</w:t>
      </w:r>
      <w:r>
        <w:rPr>
          <w:rFonts w:ascii="Times New Roman" w:hAnsi="Times New Roman"/>
          <w:sz w:val="26"/>
          <w:szCs w:val="26"/>
        </w:rPr>
        <w:t>, der analyserede de samlede konsekvenser af, at Kongeriget Danmark kunne blive uranudvindende- og eksporter</w:t>
      </w:r>
      <w:r w:rsidR="00B023D7">
        <w:rPr>
          <w:rFonts w:ascii="Times New Roman" w:hAnsi="Times New Roman"/>
          <w:sz w:val="26"/>
          <w:szCs w:val="26"/>
        </w:rPr>
        <w:t>ende. I arbejdsgruppens Rapport om udvindin</w:t>
      </w:r>
      <w:r w:rsidR="002871C1">
        <w:rPr>
          <w:rFonts w:ascii="Times New Roman" w:hAnsi="Times New Roman"/>
          <w:sz w:val="26"/>
          <w:szCs w:val="26"/>
        </w:rPr>
        <w:t>g og eksport af uran (herefter u</w:t>
      </w:r>
      <w:r w:rsidR="00B023D7">
        <w:rPr>
          <w:rFonts w:ascii="Times New Roman" w:hAnsi="Times New Roman"/>
          <w:sz w:val="26"/>
          <w:szCs w:val="26"/>
        </w:rPr>
        <w:t xml:space="preserve">ranrapporten) </w:t>
      </w:r>
      <w:r>
        <w:rPr>
          <w:rFonts w:ascii="Times New Roman" w:hAnsi="Times New Roman"/>
          <w:sz w:val="26"/>
          <w:szCs w:val="26"/>
        </w:rPr>
        <w:t xml:space="preserve">fra oktober 2013 blev det blandt andet konkluderet, at der var et behov for at etablere et system til at implementere de internationale forpligtelser for at føre sikkerhedskontrol med nukleart materiale, samt at udvinding og eksport af uran fra Grønland skulle ske i overensstemmelse med de højeste internationale standarder. </w:t>
      </w:r>
      <w:r>
        <w:rPr>
          <w:rFonts w:ascii="Times New Roman" w:hAnsi="Times New Roman"/>
          <w:bCs/>
          <w:sz w:val="26"/>
          <w:szCs w:val="26"/>
          <w:lang w:eastAsia="da-DK"/>
        </w:rPr>
        <w:t xml:space="preserve">I opfølgningen på </w:t>
      </w:r>
      <w:r w:rsidR="00406B38">
        <w:rPr>
          <w:rFonts w:ascii="Times New Roman" w:hAnsi="Times New Roman"/>
          <w:bCs/>
          <w:sz w:val="26"/>
          <w:szCs w:val="26"/>
          <w:lang w:eastAsia="da-DK"/>
        </w:rPr>
        <w:t>uran</w:t>
      </w:r>
      <w:r>
        <w:rPr>
          <w:rFonts w:ascii="Times New Roman" w:hAnsi="Times New Roman"/>
          <w:bCs/>
          <w:sz w:val="26"/>
          <w:szCs w:val="26"/>
          <w:lang w:eastAsia="da-DK"/>
        </w:rPr>
        <w:t xml:space="preserve">arbejdsgruppens rapport </w:t>
      </w:r>
      <w:r w:rsidR="00406B38">
        <w:rPr>
          <w:rFonts w:ascii="Times New Roman" w:hAnsi="Times New Roman"/>
          <w:bCs/>
          <w:sz w:val="26"/>
          <w:szCs w:val="26"/>
          <w:lang w:eastAsia="da-DK"/>
        </w:rPr>
        <w:t>vurderes det</w:t>
      </w:r>
      <w:r>
        <w:rPr>
          <w:rFonts w:ascii="Times New Roman" w:hAnsi="Times New Roman"/>
          <w:bCs/>
          <w:sz w:val="26"/>
          <w:szCs w:val="26"/>
          <w:lang w:eastAsia="da-DK"/>
        </w:rPr>
        <w:t xml:space="preserve">, at </w:t>
      </w:r>
      <w:r w:rsidRPr="00E74548">
        <w:rPr>
          <w:rFonts w:ascii="Times New Roman" w:hAnsi="Times New Roman"/>
          <w:bCs/>
          <w:sz w:val="26"/>
          <w:szCs w:val="26"/>
          <w:lang w:eastAsia="da-DK"/>
        </w:rPr>
        <w:t>der er behov for et nyt lovgrundlag</w:t>
      </w:r>
      <w:r>
        <w:rPr>
          <w:rFonts w:ascii="Times New Roman" w:hAnsi="Times New Roman"/>
          <w:bCs/>
          <w:sz w:val="26"/>
          <w:szCs w:val="26"/>
          <w:lang w:eastAsia="da-DK"/>
        </w:rPr>
        <w:t xml:space="preserve"> for </w:t>
      </w:r>
      <w:r w:rsidR="00FB11AA">
        <w:rPr>
          <w:rFonts w:ascii="Times New Roman" w:hAnsi="Times New Roman"/>
          <w:bCs/>
          <w:sz w:val="26"/>
          <w:szCs w:val="26"/>
          <w:lang w:eastAsia="da-DK"/>
        </w:rPr>
        <w:t>at efterleve</w:t>
      </w:r>
      <w:r>
        <w:rPr>
          <w:rFonts w:ascii="Times New Roman" w:hAnsi="Times New Roman"/>
          <w:bCs/>
          <w:sz w:val="26"/>
          <w:szCs w:val="26"/>
          <w:lang w:eastAsia="da-DK"/>
        </w:rPr>
        <w:t xml:space="preserve"> </w:t>
      </w:r>
      <w:r w:rsidRPr="00E74548">
        <w:rPr>
          <w:rFonts w:ascii="Times New Roman" w:hAnsi="Times New Roman"/>
          <w:bCs/>
          <w:sz w:val="26"/>
          <w:szCs w:val="26"/>
          <w:lang w:eastAsia="da-DK"/>
        </w:rPr>
        <w:t>sikkerhedskontrolforpligtelserne for Grønland</w:t>
      </w:r>
      <w:r w:rsidR="00C9243C">
        <w:rPr>
          <w:rFonts w:ascii="Times New Roman" w:hAnsi="Times New Roman"/>
          <w:bCs/>
          <w:sz w:val="26"/>
          <w:szCs w:val="26"/>
          <w:lang w:eastAsia="da-DK"/>
        </w:rPr>
        <w:t>.</w:t>
      </w:r>
    </w:p>
    <w:p w14:paraId="28AA787B" w14:textId="77777777" w:rsidR="003B4625" w:rsidRPr="0059374B" w:rsidRDefault="003B4625" w:rsidP="0059374B">
      <w:pPr>
        <w:spacing w:line="240" w:lineRule="auto"/>
        <w:rPr>
          <w:rFonts w:ascii="Times New Roman" w:hAnsi="Times New Roman"/>
          <w:bCs/>
          <w:sz w:val="26"/>
          <w:szCs w:val="26"/>
          <w:lang w:eastAsia="da-DK"/>
        </w:rPr>
      </w:pPr>
    </w:p>
    <w:p w14:paraId="2EDCDDD4" w14:textId="77777777" w:rsidR="003B4625" w:rsidRPr="00E91FA2" w:rsidRDefault="003B4625" w:rsidP="00E91FA2">
      <w:pPr>
        <w:spacing w:before="100" w:beforeAutospacing="1" w:after="100" w:afterAutospacing="1" w:line="240" w:lineRule="auto"/>
        <w:contextualSpacing/>
        <w:outlineLvl w:val="0"/>
        <w:rPr>
          <w:rFonts w:ascii="Times New Roman" w:hAnsi="Times New Roman"/>
          <w:b/>
          <w:kern w:val="36"/>
          <w:sz w:val="26"/>
        </w:rPr>
      </w:pPr>
      <w:bookmarkStart w:id="3" w:name="_Toc436681108"/>
      <w:r w:rsidRPr="00E91FA2">
        <w:rPr>
          <w:rFonts w:ascii="Times New Roman" w:hAnsi="Times New Roman"/>
          <w:b/>
          <w:kern w:val="36"/>
          <w:sz w:val="26"/>
        </w:rPr>
        <w:t>3. BAGGRUND FOR LOVFORSLAGET</w:t>
      </w:r>
    </w:p>
    <w:p w14:paraId="6A36CB01" w14:textId="77777777" w:rsidR="003B4625" w:rsidRPr="00E91FA2" w:rsidRDefault="003B4625" w:rsidP="00E91FA2">
      <w:pPr>
        <w:keepNext/>
        <w:keepLines/>
        <w:spacing w:before="200" w:line="240" w:lineRule="auto"/>
        <w:contextualSpacing/>
        <w:outlineLvl w:val="1"/>
        <w:rPr>
          <w:rFonts w:ascii="Times New Roman" w:hAnsi="Times New Roman"/>
          <w:b/>
          <w:sz w:val="26"/>
        </w:rPr>
      </w:pPr>
      <w:bookmarkStart w:id="4" w:name="_Toc436681109"/>
      <w:r w:rsidRPr="00E91FA2">
        <w:rPr>
          <w:rFonts w:ascii="Times New Roman" w:hAnsi="Times New Roman"/>
          <w:b/>
          <w:sz w:val="26"/>
        </w:rPr>
        <w:t>3.1. Ophævelse af nul-tolerancepolitikken</w:t>
      </w:r>
      <w:bookmarkEnd w:id="4"/>
      <w:r w:rsidRPr="00E91FA2">
        <w:rPr>
          <w:rFonts w:ascii="Times New Roman" w:hAnsi="Times New Roman"/>
          <w:b/>
          <w:sz w:val="26"/>
        </w:rPr>
        <w:t xml:space="preserve"> </w:t>
      </w:r>
    </w:p>
    <w:p w14:paraId="5316E005" w14:textId="77777777" w:rsidR="003B4625" w:rsidRPr="00022F34" w:rsidRDefault="003B4625" w:rsidP="003B4625">
      <w:p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rPr>
        <w:t xml:space="preserve">Efter lov nr. 473 af 12. juni 2009 om Grønlands Selvstyre (herefter selvstyreloven) har selvstyret den lovgivende og udøvende magt inden for overtagne sagsområder. Grønlands Selvstyre overtog råstofområdet den 1. januar 2010 efter selvstyreloven. </w:t>
      </w:r>
      <w:r w:rsidRPr="00022F34">
        <w:rPr>
          <w:rFonts w:ascii="Times New Roman" w:eastAsia="Calibri" w:hAnsi="Times New Roman"/>
          <w:sz w:val="26"/>
          <w:szCs w:val="26"/>
        </w:rPr>
        <w:t>Råstofområdet i Grønland reguleres af Inatsisartutlov nr. 7. af 7. december 2009 om mineralske råstoffer og aktiviteter af betydning herfor (råstofloven). Tilladelser til forundersøgelser, efterforskning og udnyttelse af råstoffer i Grønland udstedes efter råstofloven.</w:t>
      </w:r>
      <w:r w:rsidR="00FF247D">
        <w:rPr>
          <w:rFonts w:ascii="Times New Roman" w:eastAsia="Calibri" w:hAnsi="Times New Roman"/>
          <w:sz w:val="26"/>
          <w:szCs w:val="26"/>
        </w:rPr>
        <w:t xml:space="preserve"> </w:t>
      </w:r>
    </w:p>
    <w:p w14:paraId="2F9D06EB" w14:textId="77777777" w:rsidR="003B4625" w:rsidRPr="00022F34" w:rsidRDefault="003B4625" w:rsidP="003B4625">
      <w:pPr>
        <w:autoSpaceDE w:val="0"/>
        <w:autoSpaceDN w:val="0"/>
        <w:adjustRightInd w:val="0"/>
        <w:spacing w:line="240" w:lineRule="auto"/>
        <w:rPr>
          <w:rFonts w:ascii="Times New Roman" w:eastAsia="Calibri" w:hAnsi="Times New Roman"/>
          <w:sz w:val="26"/>
          <w:szCs w:val="26"/>
        </w:rPr>
      </w:pPr>
    </w:p>
    <w:p w14:paraId="361F3CD0" w14:textId="77777777" w:rsidR="003B4625" w:rsidRPr="00022F34" w:rsidRDefault="003B4625" w:rsidP="003B4625">
      <w:pPr>
        <w:autoSpaceDE w:val="0"/>
        <w:autoSpaceDN w:val="0"/>
        <w:adjustRightInd w:val="0"/>
        <w:spacing w:line="240" w:lineRule="auto"/>
        <w:rPr>
          <w:rFonts w:ascii="Times New Roman" w:hAnsi="Times New Roman"/>
          <w:sz w:val="26"/>
          <w:szCs w:val="26"/>
        </w:rPr>
      </w:pPr>
      <w:r w:rsidRPr="00022F34">
        <w:rPr>
          <w:rFonts w:ascii="Times New Roman" w:eastAsia="Calibri" w:hAnsi="Times New Roman"/>
          <w:sz w:val="26"/>
          <w:szCs w:val="26"/>
        </w:rPr>
        <w:t>Det såkaldte nul-toleranceprincip har været gældende i Grønland i en årrække frem til 2013. Den praktiske udmøntning heraf har indebåret et generelt forbud mod efterforskning af uran og andre radioaktive stoffer og udvinding heraf.</w:t>
      </w:r>
      <w:r w:rsidRPr="00022F34">
        <w:rPr>
          <w:rFonts w:cs="Tahoma"/>
          <w:i/>
          <w:iCs/>
          <w:color w:val="000000"/>
        </w:rPr>
        <w:t xml:space="preserve"> </w:t>
      </w:r>
      <w:r w:rsidRPr="00022F34">
        <w:rPr>
          <w:rFonts w:ascii="Times New Roman" w:eastAsia="Calibri" w:hAnsi="Times New Roman"/>
          <w:sz w:val="26"/>
          <w:szCs w:val="26"/>
        </w:rPr>
        <w:t>Begrebet uran og andre radioaktive stoffer har været anvendt i en efterforskningsmæssig kontekst i Grønland med henblik på</w:t>
      </w:r>
      <w:r>
        <w:rPr>
          <w:rFonts w:ascii="Times New Roman" w:eastAsia="Calibri" w:hAnsi="Times New Roman"/>
          <w:sz w:val="26"/>
          <w:szCs w:val="26"/>
        </w:rPr>
        <w:t xml:space="preserve"> at kunne fastslå</w:t>
      </w:r>
      <w:r w:rsidRPr="00022F34">
        <w:rPr>
          <w:rFonts w:ascii="Times New Roman" w:eastAsia="Calibri" w:hAnsi="Times New Roman"/>
          <w:sz w:val="26"/>
          <w:szCs w:val="26"/>
        </w:rPr>
        <w:t xml:space="preserve">, at de bjergarter der er blevet efterforsket indeholdt så lidt radioaktivt materiale, at det med sikkerhed kunne siges, at der ikke udførtes uranefterforskning. </w:t>
      </w:r>
    </w:p>
    <w:p w14:paraId="676CD06D" w14:textId="77777777" w:rsidR="003B4625" w:rsidRPr="00022F34" w:rsidRDefault="003B4625" w:rsidP="003B4625">
      <w:pPr>
        <w:spacing w:line="240" w:lineRule="auto"/>
        <w:rPr>
          <w:rFonts w:cs="Tahoma"/>
          <w:i/>
          <w:iCs/>
          <w:color w:val="000000"/>
        </w:rPr>
      </w:pPr>
    </w:p>
    <w:p w14:paraId="5484CFC5" w14:textId="77777777" w:rsidR="003B4625" w:rsidRPr="00022F34" w:rsidRDefault="003B4625" w:rsidP="003B4625">
      <w:pPr>
        <w:autoSpaceDE w:val="0"/>
        <w:autoSpaceDN w:val="0"/>
        <w:adjustRightInd w:val="0"/>
        <w:spacing w:line="240" w:lineRule="auto"/>
        <w:rPr>
          <w:rFonts w:ascii="Times New Roman" w:hAnsi="Times New Roman"/>
          <w:sz w:val="26"/>
          <w:szCs w:val="26"/>
        </w:rPr>
      </w:pPr>
      <w:r w:rsidRPr="00022F34">
        <w:rPr>
          <w:rFonts w:ascii="Times New Roman" w:hAnsi="Times New Roman"/>
          <w:sz w:val="26"/>
          <w:szCs w:val="26"/>
        </w:rPr>
        <w:t xml:space="preserve">I forbindelse med et grønlandsk ønske i 2012 om at ophæve den såkaldte nul-tolerancepolitik, </w:t>
      </w:r>
      <w:r w:rsidRPr="00022F34">
        <w:rPr>
          <w:rFonts w:ascii="Times New Roman" w:eastAsia="Calibri" w:hAnsi="Times New Roman"/>
          <w:sz w:val="26"/>
          <w:szCs w:val="26"/>
        </w:rPr>
        <w:t>bl.a. for at sikre rentabiliteten af minedrift på visse lokaliteter</w:t>
      </w:r>
      <w:r w:rsidRPr="00022F34">
        <w:rPr>
          <w:rFonts w:ascii="Times New Roman" w:hAnsi="Times New Roman"/>
          <w:sz w:val="26"/>
          <w:szCs w:val="26"/>
        </w:rPr>
        <w:t xml:space="preserve">, opstod der et behov for at analysere de samlede konsekvenser heraf for hele Kongeriget Danmark. Det skyldes, at uran </w:t>
      </w:r>
      <w:r w:rsidRPr="00022F34">
        <w:rPr>
          <w:rFonts w:ascii="Times New Roman" w:eastAsia="Calibri" w:hAnsi="Times New Roman"/>
          <w:sz w:val="26"/>
          <w:szCs w:val="26"/>
        </w:rPr>
        <w:t xml:space="preserve">adskiller sig fra andre grundstoffer ved ud over civilt brug bl.a. at kunne anvendes til fremstilling af kernevåben. Bjergarter i Grønland kan desuden indeholde grundstoffet thorium, der også kan bruges til fremstilling af fissilt materiale, der kan benyttes til kernevåben. Der er opbygget et omfattende internationalt system med både </w:t>
      </w:r>
      <w:r w:rsidRPr="00022F34">
        <w:rPr>
          <w:rFonts w:ascii="Times New Roman" w:eastAsia="Calibri" w:hAnsi="Times New Roman"/>
          <w:sz w:val="26"/>
          <w:szCs w:val="26"/>
        </w:rPr>
        <w:lastRenderedPageBreak/>
        <w:t>folkeretligt bindende forpligtelser og mindre forpligtende retningslinjer for at sikre gennemsigtighed og kontrol med alle faser af udvinding og eksport af uran. Thorium er også omfattet af de internationale kontrolforanstaltninger, men benyttes endnu ikke i særligt vidt omfang som brændsel.</w:t>
      </w:r>
    </w:p>
    <w:p w14:paraId="0623A12C" w14:textId="77777777" w:rsidR="003B4625" w:rsidRDefault="003B4625" w:rsidP="003B4625">
      <w:pPr>
        <w:spacing w:line="240" w:lineRule="auto"/>
        <w:rPr>
          <w:rFonts w:ascii="Times New Roman" w:eastAsia="Calibri" w:hAnsi="Times New Roman"/>
          <w:sz w:val="26"/>
          <w:szCs w:val="26"/>
        </w:rPr>
      </w:pPr>
    </w:p>
    <w:p w14:paraId="1FEAB7FA" w14:textId="77777777" w:rsidR="00EA6152" w:rsidRDefault="000454A6" w:rsidP="00EA6152">
      <w:pPr>
        <w:spacing w:line="240" w:lineRule="auto"/>
        <w:rPr>
          <w:rFonts w:ascii="Times New Roman" w:hAnsi="Times New Roman"/>
          <w:sz w:val="26"/>
          <w:szCs w:val="26"/>
        </w:rPr>
      </w:pPr>
      <w:r>
        <w:rPr>
          <w:rFonts w:ascii="Times New Roman" w:hAnsi="Times New Roman"/>
          <w:sz w:val="26"/>
          <w:szCs w:val="26"/>
        </w:rPr>
        <w:t xml:space="preserve">Grønland </w:t>
      </w:r>
      <w:r w:rsidR="00EA6152">
        <w:rPr>
          <w:rFonts w:ascii="Times New Roman" w:hAnsi="Times New Roman"/>
          <w:sz w:val="26"/>
          <w:szCs w:val="26"/>
        </w:rPr>
        <w:t xml:space="preserve">har kompetencen til at </w:t>
      </w:r>
      <w:r>
        <w:rPr>
          <w:rFonts w:ascii="Times New Roman" w:hAnsi="Times New Roman"/>
          <w:sz w:val="26"/>
          <w:szCs w:val="26"/>
        </w:rPr>
        <w:t>kunne ophæve</w:t>
      </w:r>
      <w:r w:rsidR="00EA6152">
        <w:rPr>
          <w:rFonts w:ascii="Times New Roman" w:hAnsi="Times New Roman"/>
          <w:sz w:val="26"/>
          <w:szCs w:val="26"/>
        </w:rPr>
        <w:t xml:space="preserve"> nul-tolerancepolitikken, men </w:t>
      </w:r>
      <w:r w:rsidR="00EA6152" w:rsidRPr="00022F34">
        <w:rPr>
          <w:rFonts w:ascii="Times New Roman" w:hAnsi="Times New Roman"/>
          <w:sz w:val="26"/>
          <w:szCs w:val="26"/>
        </w:rPr>
        <w:t xml:space="preserve">udvinding og eksport af </w:t>
      </w:r>
      <w:r w:rsidR="00EA6152" w:rsidRPr="00022F34">
        <w:rPr>
          <w:rFonts w:ascii="Times New Roman" w:eastAsia="Calibri" w:hAnsi="Times New Roman"/>
          <w:sz w:val="26"/>
          <w:szCs w:val="26"/>
        </w:rPr>
        <w:t xml:space="preserve">uran og andre radioaktive stoffer </w:t>
      </w:r>
      <w:r w:rsidR="00EA6152" w:rsidRPr="00022F34">
        <w:rPr>
          <w:rFonts w:ascii="Times New Roman" w:hAnsi="Times New Roman"/>
          <w:sz w:val="26"/>
          <w:szCs w:val="26"/>
        </w:rPr>
        <w:t>vil berøre hele Kongeriget Danmarks udenrigs-, forsvars-</w:t>
      </w:r>
      <w:r w:rsidR="00EA6152">
        <w:rPr>
          <w:rFonts w:ascii="Times New Roman" w:hAnsi="Times New Roman"/>
          <w:sz w:val="26"/>
          <w:szCs w:val="26"/>
        </w:rPr>
        <w:t xml:space="preserve"> og sikkerhedspolitik og </w:t>
      </w:r>
      <w:r w:rsidR="00EA6152" w:rsidRPr="00022F34">
        <w:rPr>
          <w:rFonts w:ascii="Times New Roman" w:hAnsi="Times New Roman"/>
          <w:sz w:val="26"/>
          <w:szCs w:val="26"/>
        </w:rPr>
        <w:t xml:space="preserve">er </w:t>
      </w:r>
      <w:r w:rsidR="00EA6152">
        <w:rPr>
          <w:rFonts w:ascii="Times New Roman" w:hAnsi="Times New Roman"/>
          <w:sz w:val="26"/>
          <w:szCs w:val="26"/>
        </w:rPr>
        <w:t xml:space="preserve">derfor </w:t>
      </w:r>
      <w:r w:rsidR="00EA6152" w:rsidRPr="00022F34">
        <w:rPr>
          <w:rFonts w:ascii="Times New Roman" w:hAnsi="Times New Roman"/>
          <w:sz w:val="26"/>
          <w:szCs w:val="26"/>
        </w:rPr>
        <w:t xml:space="preserve">et anliggende, som kræver et samarbejde mellem Danmark og Grønland. </w:t>
      </w:r>
    </w:p>
    <w:p w14:paraId="0AA0C4FF" w14:textId="77777777" w:rsidR="00EA6152" w:rsidRDefault="00EA6152" w:rsidP="003B4625">
      <w:pPr>
        <w:spacing w:line="240" w:lineRule="auto"/>
        <w:rPr>
          <w:rFonts w:ascii="Times New Roman" w:hAnsi="Times New Roman"/>
          <w:sz w:val="26"/>
          <w:szCs w:val="26"/>
        </w:rPr>
      </w:pPr>
    </w:p>
    <w:p w14:paraId="54B20F93" w14:textId="12137086" w:rsidR="003B4625" w:rsidRPr="00022F34" w:rsidRDefault="003B4625" w:rsidP="003B4625">
      <w:pPr>
        <w:spacing w:line="240" w:lineRule="auto"/>
        <w:rPr>
          <w:rFonts w:ascii="Times New Roman" w:hAnsi="Times New Roman"/>
          <w:sz w:val="26"/>
          <w:szCs w:val="26"/>
        </w:rPr>
      </w:pPr>
      <w:r w:rsidRPr="00022F34">
        <w:rPr>
          <w:rFonts w:ascii="Times New Roman" w:hAnsi="Times New Roman"/>
          <w:sz w:val="26"/>
          <w:szCs w:val="26"/>
        </w:rPr>
        <w:t>I foråret 2013 blev der nedsat en uranarbejdsgruppe</w:t>
      </w:r>
      <w:r w:rsidRPr="008546AF">
        <w:rPr>
          <w:rFonts w:ascii="Times New Roman" w:hAnsi="Times New Roman"/>
          <w:sz w:val="26"/>
          <w:szCs w:val="26"/>
        </w:rPr>
        <w:t xml:space="preserve"> </w:t>
      </w:r>
      <w:r w:rsidRPr="00022F34">
        <w:rPr>
          <w:rFonts w:ascii="Times New Roman" w:hAnsi="Times New Roman"/>
          <w:sz w:val="26"/>
          <w:szCs w:val="26"/>
        </w:rPr>
        <w:t xml:space="preserve">med deltagelse af danske og grønlandske myndigheder vedrørende konsekvenserne af en eventuel beslutning om at ophæve nul-tolerancepolitikken og muligheden for udvinding og eksport af uran og andre radioaktive stoffer. I rapporten anbefaledes det, at udvinding og eksport af </w:t>
      </w:r>
      <w:r w:rsidRPr="00022F34">
        <w:rPr>
          <w:rFonts w:ascii="Times New Roman" w:eastAsia="Calibri" w:hAnsi="Times New Roman"/>
          <w:sz w:val="26"/>
          <w:szCs w:val="26"/>
        </w:rPr>
        <w:t xml:space="preserve">uran og andre radioaktive stoffer </w:t>
      </w:r>
      <w:r w:rsidRPr="00022F34">
        <w:rPr>
          <w:rFonts w:ascii="Times New Roman" w:hAnsi="Times New Roman"/>
          <w:sz w:val="26"/>
          <w:szCs w:val="26"/>
        </w:rPr>
        <w:t xml:space="preserve">skal ske i overensstemmelse med de højeste internationale standarder. Det konstateredes videre, at en række internationale forpligtelser i form af konventioner inden for nuklear sikkerhed og sikring ikke var gældende for Grønland. Der var desuden behov for at etablere et system til at implementere Det </w:t>
      </w:r>
      <w:r w:rsidR="0007776E">
        <w:rPr>
          <w:rFonts w:ascii="Times New Roman" w:hAnsi="Times New Roman"/>
          <w:sz w:val="26"/>
          <w:szCs w:val="26"/>
        </w:rPr>
        <w:t>I</w:t>
      </w:r>
      <w:r w:rsidRPr="00022F34">
        <w:rPr>
          <w:rFonts w:ascii="Times New Roman" w:hAnsi="Times New Roman"/>
          <w:sz w:val="26"/>
          <w:szCs w:val="26"/>
        </w:rPr>
        <w:t xml:space="preserve">nternationale </w:t>
      </w:r>
      <w:r w:rsidR="0007776E">
        <w:rPr>
          <w:rFonts w:ascii="Times New Roman" w:hAnsi="Times New Roman"/>
          <w:sz w:val="26"/>
          <w:szCs w:val="26"/>
        </w:rPr>
        <w:t>A</w:t>
      </w:r>
      <w:r w:rsidRPr="00022F34">
        <w:rPr>
          <w:rFonts w:ascii="Times New Roman" w:hAnsi="Times New Roman"/>
          <w:sz w:val="26"/>
          <w:szCs w:val="26"/>
        </w:rPr>
        <w:t xml:space="preserve">tomenergiagenturs (herefter IAEA) sikkerhedskontrolsystem, ligesom der var et behov for at etablere de lovgivningsmæssige og administrative rammer for eksportkontrol for at leve op til Kongeriget Danmarks internationale forpligtelser efter Traktaten om ikke-spredning af kernevåben, IAEA’s sikkerhedskontrolaftale og tillægsprotokol, FN’s Sikkerhedsråds Resolution 1540/2004, FN-sanktioner og våbenembargoer samt de internationale eksportkontrolregimer, Nuclear Suppliers Group, Australien Gruppen, Wassenaar og Missile Technology Control Regime, hvor Nuclear Suppliers Group er af særlig relevans for håndtering af eksportkontrol i relation til nukleart materiale, herunder uran. Uranarbejdsgruppen anbefalede også, at der blev udarbejdet en overordnet samarbejdsaftale </w:t>
      </w:r>
      <w:r w:rsidR="0025322A">
        <w:rPr>
          <w:rFonts w:ascii="Times New Roman" w:hAnsi="Times New Roman"/>
          <w:sz w:val="26"/>
          <w:szCs w:val="26"/>
        </w:rPr>
        <w:t xml:space="preserve">mellem Danmark og Grønland </w:t>
      </w:r>
      <w:r w:rsidRPr="00022F34">
        <w:rPr>
          <w:rFonts w:ascii="Times New Roman" w:hAnsi="Times New Roman"/>
          <w:sz w:val="26"/>
          <w:szCs w:val="26"/>
        </w:rPr>
        <w:t xml:space="preserve">om de udenrigs-, forsvars- og sikkerhedspolitiske forhold, der knytter sig til udvinding og eksport af uran og andre radioaktive stoffer. </w:t>
      </w:r>
    </w:p>
    <w:p w14:paraId="4E0C694C" w14:textId="77777777" w:rsidR="003B4625" w:rsidRPr="00022F34" w:rsidRDefault="003B4625" w:rsidP="003B4625">
      <w:pPr>
        <w:spacing w:line="240" w:lineRule="auto"/>
        <w:rPr>
          <w:rFonts w:ascii="Times New Roman" w:hAnsi="Times New Roman"/>
          <w:sz w:val="26"/>
          <w:szCs w:val="26"/>
        </w:rPr>
      </w:pPr>
    </w:p>
    <w:p w14:paraId="4D305BDB" w14:textId="77777777" w:rsidR="003B4625" w:rsidRPr="00022F34" w:rsidRDefault="003B4625" w:rsidP="003B4625">
      <w:pPr>
        <w:spacing w:line="240" w:lineRule="auto"/>
        <w:rPr>
          <w:rFonts w:ascii="Times New Roman" w:hAnsi="Times New Roman"/>
          <w:sz w:val="26"/>
          <w:szCs w:val="26"/>
        </w:rPr>
      </w:pPr>
      <w:r w:rsidRPr="00E91FA2">
        <w:rPr>
          <w:rFonts w:ascii="Times New Roman" w:hAnsi="Times New Roman"/>
          <w:sz w:val="26"/>
        </w:rPr>
        <w:t xml:space="preserve">Inatsisartut (Landstinget) vedtog </w:t>
      </w:r>
      <w:r w:rsidRPr="00022F34">
        <w:rPr>
          <w:rFonts w:ascii="Times New Roman" w:hAnsi="Times New Roman"/>
          <w:sz w:val="26"/>
          <w:szCs w:val="26"/>
        </w:rPr>
        <w:t xml:space="preserve">den 24. oktober 2013 en principbeslutning om at ophæve nul-tolerancepolitikken, og der blev etableret en proces for Danmarks og Grønlands videre arbejde med at implementere uranrapportens anbefalinger inden for en toårig tidshorisont. Hensigten var, at Danmark og Grønland ved udgangen af 2015 skulle have den nødvendige lovgivning og administrative systemer på plads, og at Grønland blev omfattet af alle relevante internationale konventioner, for at udvinding og eksport af </w:t>
      </w:r>
      <w:r w:rsidRPr="00022F34">
        <w:rPr>
          <w:rFonts w:ascii="Times New Roman" w:eastAsia="Calibri" w:hAnsi="Times New Roman"/>
          <w:sz w:val="26"/>
          <w:szCs w:val="26"/>
        </w:rPr>
        <w:t>uran og andre radioaktive stoffer</w:t>
      </w:r>
      <w:r w:rsidRPr="00022F34">
        <w:rPr>
          <w:rFonts w:ascii="Times New Roman" w:hAnsi="Times New Roman"/>
          <w:sz w:val="26"/>
          <w:szCs w:val="26"/>
        </w:rPr>
        <w:t xml:space="preserve"> fra Grønland kan leve op til de internationale forpligtelser samt højeste internationale standarder. Som følge af udskrivelsen af landstingsvalg i Grønland i 2014 og udskrivelse af folketingsvalg i 2015 blev den fælles målsætning justeret til første halvdel af 2016, således at Naalakkersuisut (landsstyret) herefter vil have mulighed for at meddele godkendelse til at iværksætte udnyttelsesforanstaltninger for at udvinde uran.</w:t>
      </w:r>
    </w:p>
    <w:p w14:paraId="5340B2D4" w14:textId="77777777" w:rsidR="003B4625" w:rsidRPr="00022F34" w:rsidRDefault="003B4625" w:rsidP="003B4625">
      <w:pPr>
        <w:spacing w:line="240" w:lineRule="auto"/>
        <w:rPr>
          <w:rFonts w:ascii="Times New Roman" w:hAnsi="Times New Roman"/>
          <w:sz w:val="26"/>
          <w:szCs w:val="26"/>
        </w:rPr>
      </w:pPr>
    </w:p>
    <w:p w14:paraId="741959C9" w14:textId="77777777" w:rsidR="003B4625" w:rsidRPr="00022F34" w:rsidRDefault="003B4625" w:rsidP="003B4625">
      <w:pPr>
        <w:spacing w:line="240" w:lineRule="auto"/>
        <w:rPr>
          <w:rFonts w:ascii="Times New Roman" w:hAnsi="Times New Roman"/>
          <w:sz w:val="26"/>
          <w:szCs w:val="26"/>
        </w:rPr>
      </w:pPr>
      <w:r w:rsidRPr="00022F34">
        <w:rPr>
          <w:rFonts w:ascii="Times New Roman" w:hAnsi="Times New Roman"/>
          <w:sz w:val="26"/>
          <w:szCs w:val="26"/>
        </w:rPr>
        <w:t xml:space="preserve">Det bemærkes, at mens der i forbindelse med ophævelse af den såkaldte nul-tolerancepolitik bruges betegnelsen uran og andre radioaktive stoffer, da dette er rettet mod </w:t>
      </w:r>
      <w:r w:rsidRPr="00022F34">
        <w:rPr>
          <w:rFonts w:ascii="Times New Roman" w:hAnsi="Times New Roman"/>
          <w:sz w:val="26"/>
          <w:szCs w:val="26"/>
        </w:rPr>
        <w:lastRenderedPageBreak/>
        <w:t>efterforskningsdelen, benyttes der i lovforslaget betegnelsen nukleart materiale som defineret i § 2, stk. 1, nr. 1. Det skyldes</w:t>
      </w:r>
      <w:r w:rsidR="004B0A31">
        <w:rPr>
          <w:rFonts w:ascii="Times New Roman" w:hAnsi="Times New Roman"/>
          <w:sz w:val="26"/>
          <w:szCs w:val="26"/>
        </w:rPr>
        <w:t>,</w:t>
      </w:r>
      <w:r w:rsidRPr="00022F34">
        <w:rPr>
          <w:rFonts w:ascii="Times New Roman" w:hAnsi="Times New Roman"/>
          <w:sz w:val="26"/>
          <w:szCs w:val="26"/>
        </w:rPr>
        <w:t xml:space="preserve"> at sikkerhedskontrol er rettet mod kontrolforanstaltninger for blandt andet uranmalm og thoriummalm, der er blevet udvundet, og som efterfølgende kan indgå i den nukleare brændselscyklus som defineret i § 2, stk. 1, nr. 6.  </w:t>
      </w:r>
    </w:p>
    <w:p w14:paraId="0B966E02" w14:textId="77777777" w:rsidR="003B4625" w:rsidRPr="009D0FFB" w:rsidRDefault="003B4625" w:rsidP="00E91FA2">
      <w:pPr>
        <w:keepNext/>
        <w:keepLines/>
        <w:spacing w:before="200"/>
        <w:outlineLvl w:val="1"/>
        <w:rPr>
          <w:rFonts w:ascii="Times New Roman" w:hAnsi="Times New Roman"/>
        </w:rPr>
      </w:pPr>
      <w:r w:rsidRPr="00E91FA2">
        <w:rPr>
          <w:rFonts w:ascii="Times New Roman" w:hAnsi="Times New Roman"/>
          <w:b/>
          <w:sz w:val="26"/>
        </w:rPr>
        <w:t>3.2 Aftale om de særlige udenrigs-, forsvars- og sikkerhedspolitiske forhold, der knytter sig til udvinding og eksport af uran og andre radioaktive stoffer i Grønland</w:t>
      </w:r>
    </w:p>
    <w:p w14:paraId="2506EB1D" w14:textId="0ED074DD" w:rsidR="003B4625" w:rsidRPr="00022F34" w:rsidRDefault="003B4625" w:rsidP="003B4625">
      <w:pPr>
        <w:spacing w:line="240" w:lineRule="auto"/>
        <w:rPr>
          <w:rFonts w:ascii="Times New Roman" w:hAnsi="Times New Roman"/>
          <w:bCs/>
          <w:sz w:val="26"/>
          <w:szCs w:val="26"/>
          <w:lang w:eastAsia="da-DK"/>
        </w:rPr>
      </w:pPr>
      <w:r w:rsidRPr="00022F34">
        <w:rPr>
          <w:rFonts w:ascii="Times New Roman" w:hAnsi="Times New Roman"/>
          <w:sz w:val="26"/>
          <w:szCs w:val="26"/>
        </w:rPr>
        <w:t xml:space="preserve">Der blev den </w:t>
      </w:r>
      <w:r w:rsidR="009329B3">
        <w:rPr>
          <w:rFonts w:ascii="Times New Roman" w:hAnsi="Times New Roman"/>
          <w:sz w:val="26"/>
          <w:szCs w:val="26"/>
        </w:rPr>
        <w:t>26</w:t>
      </w:r>
      <w:r w:rsidR="004B0A31">
        <w:rPr>
          <w:rFonts w:ascii="Times New Roman" w:hAnsi="Times New Roman"/>
          <w:sz w:val="26"/>
          <w:szCs w:val="26"/>
        </w:rPr>
        <w:t xml:space="preserve">. januar </w:t>
      </w:r>
      <w:r w:rsidR="009329B3">
        <w:rPr>
          <w:rFonts w:ascii="Times New Roman" w:hAnsi="Times New Roman"/>
          <w:sz w:val="26"/>
          <w:szCs w:val="26"/>
        </w:rPr>
        <w:t>2016</w:t>
      </w:r>
      <w:r w:rsidR="009329B3" w:rsidRPr="00022F34">
        <w:rPr>
          <w:rFonts w:ascii="Times New Roman" w:hAnsi="Times New Roman"/>
          <w:sz w:val="26"/>
          <w:szCs w:val="26"/>
        </w:rPr>
        <w:t xml:space="preserve"> </w:t>
      </w:r>
      <w:r w:rsidRPr="00022F34">
        <w:rPr>
          <w:rFonts w:ascii="Times New Roman" w:hAnsi="Times New Roman"/>
          <w:sz w:val="26"/>
          <w:szCs w:val="26"/>
        </w:rPr>
        <w:t xml:space="preserve">indgået en aftale mellem den danske regering og Naalakkersuisut vedrørende de særlige udenrigs-, forsvars- og sikkerhedspolitiske forhold, der knytter sig til udvinding og eksport af uran og andre radioaktive stoffer i Grønland. </w:t>
      </w:r>
      <w:r w:rsidRPr="00022F34">
        <w:rPr>
          <w:rFonts w:ascii="Times New Roman" w:hAnsi="Times New Roman"/>
          <w:bCs/>
          <w:sz w:val="26"/>
          <w:szCs w:val="26"/>
          <w:lang w:eastAsia="da-DK"/>
        </w:rPr>
        <w:t>Et hovedelement i aftalen er en gensidig informationsmekanisme, der sikrer, at de relevante danske og grønlandske myndigheder holder hinanden tæt og gensidigt underrettet om alle forhold af betydning</w:t>
      </w:r>
      <w:r w:rsidR="0025322A">
        <w:rPr>
          <w:rFonts w:ascii="Times New Roman" w:hAnsi="Times New Roman"/>
          <w:bCs/>
          <w:sz w:val="26"/>
          <w:szCs w:val="26"/>
          <w:lang w:eastAsia="da-DK"/>
        </w:rPr>
        <w:t>,</w:t>
      </w:r>
      <w:r w:rsidRPr="00022F34">
        <w:rPr>
          <w:rFonts w:ascii="Times New Roman" w:hAnsi="Times New Roman"/>
          <w:bCs/>
          <w:sz w:val="26"/>
          <w:szCs w:val="26"/>
          <w:lang w:eastAsia="da-DK"/>
        </w:rPr>
        <w:t xml:space="preserve"> for at sikre varetagelse af rigsfællesskabets samlede interesser i forbindelse med udvinding og eksport af uran og andre radioaktive stoffer fra Grønland. Samarbejdsaftalen udgør en ramme for det samlede aftalekompleks.</w:t>
      </w:r>
    </w:p>
    <w:p w14:paraId="15768DB5" w14:textId="77777777" w:rsidR="003B4625" w:rsidRPr="00022F34" w:rsidRDefault="003B4625" w:rsidP="003B4625">
      <w:pPr>
        <w:spacing w:line="240" w:lineRule="auto"/>
        <w:rPr>
          <w:rFonts w:ascii="Times New Roman" w:hAnsi="Times New Roman"/>
          <w:sz w:val="26"/>
          <w:szCs w:val="26"/>
        </w:rPr>
      </w:pPr>
    </w:p>
    <w:p w14:paraId="002707E3" w14:textId="6E1FEDE4" w:rsidR="003B4625" w:rsidRPr="00022F34" w:rsidRDefault="003B4625" w:rsidP="003B4625">
      <w:pPr>
        <w:spacing w:line="240" w:lineRule="auto"/>
        <w:rPr>
          <w:rFonts w:ascii="Times New Roman" w:hAnsi="Times New Roman"/>
          <w:sz w:val="26"/>
          <w:szCs w:val="26"/>
        </w:rPr>
      </w:pPr>
      <w:r w:rsidRPr="00022F34">
        <w:rPr>
          <w:rFonts w:ascii="Times New Roman" w:hAnsi="Times New Roman"/>
          <w:sz w:val="26"/>
          <w:szCs w:val="26"/>
        </w:rPr>
        <w:t xml:space="preserve">Der er i tilknytning hertil udarbejdet to fælleserklæringer mellem danske og grønlandske myndigheder om den fremtidige varetagelse af henholdsvis sikkerhedskontrol </w:t>
      </w:r>
      <w:r w:rsidR="00680356">
        <w:rPr>
          <w:rFonts w:ascii="Times New Roman" w:hAnsi="Times New Roman"/>
          <w:sz w:val="26"/>
          <w:szCs w:val="26"/>
        </w:rPr>
        <w:t xml:space="preserve">med nukleart materiale </w:t>
      </w:r>
      <w:r w:rsidRPr="00022F34">
        <w:rPr>
          <w:rFonts w:ascii="Times New Roman" w:hAnsi="Times New Roman"/>
          <w:sz w:val="26"/>
          <w:szCs w:val="26"/>
        </w:rPr>
        <w:t>og eksportkontrol</w:t>
      </w:r>
      <w:r w:rsidR="00680356">
        <w:rPr>
          <w:rFonts w:ascii="Times New Roman" w:hAnsi="Times New Roman"/>
          <w:sz w:val="26"/>
          <w:szCs w:val="26"/>
        </w:rPr>
        <w:t xml:space="preserve"> med dual-use produkter og teknologi. </w:t>
      </w:r>
      <w:r w:rsidRPr="00022F34">
        <w:rPr>
          <w:rFonts w:ascii="Times New Roman" w:hAnsi="Times New Roman"/>
          <w:sz w:val="26"/>
          <w:szCs w:val="26"/>
        </w:rPr>
        <w:t xml:space="preserve"> </w:t>
      </w:r>
      <w:r w:rsidR="00680356">
        <w:rPr>
          <w:rFonts w:ascii="Times New Roman" w:hAnsi="Times New Roman"/>
          <w:sz w:val="26"/>
          <w:szCs w:val="26"/>
        </w:rPr>
        <w:t xml:space="preserve">Der er desuden udarbejdet </w:t>
      </w:r>
      <w:r w:rsidRPr="00022F34">
        <w:rPr>
          <w:rFonts w:ascii="Times New Roman" w:hAnsi="Times New Roman"/>
          <w:sz w:val="26"/>
          <w:szCs w:val="26"/>
        </w:rPr>
        <w:t xml:space="preserve">en aftale efter selvstyrelovens § 4 om dele af kompetencen vedrørende nuklear sikkerhed i forhold til udvinding af uran i Grønland, der vedrører sagsområder, der alene angår grønlandske anliggender. </w:t>
      </w:r>
    </w:p>
    <w:p w14:paraId="74664C9A" w14:textId="77777777" w:rsidR="003B4625" w:rsidRPr="00022F34" w:rsidRDefault="003B4625" w:rsidP="003B4625">
      <w:pPr>
        <w:spacing w:line="240" w:lineRule="auto"/>
        <w:rPr>
          <w:rFonts w:ascii="Garamond" w:hAnsi="Garamond"/>
          <w:sz w:val="26"/>
          <w:szCs w:val="26"/>
        </w:rPr>
      </w:pPr>
    </w:p>
    <w:p w14:paraId="1395B88B" w14:textId="7C7B7C0A" w:rsidR="003B4625" w:rsidRPr="00022F34" w:rsidRDefault="003B4625" w:rsidP="003B4625">
      <w:pPr>
        <w:spacing w:line="240" w:lineRule="auto"/>
        <w:rPr>
          <w:rFonts w:ascii="Times New Roman" w:hAnsi="Times New Roman"/>
          <w:sz w:val="26"/>
          <w:szCs w:val="26"/>
        </w:rPr>
      </w:pPr>
      <w:r w:rsidRPr="00022F34">
        <w:rPr>
          <w:rFonts w:ascii="Times New Roman" w:hAnsi="Times New Roman"/>
          <w:sz w:val="26"/>
          <w:szCs w:val="26"/>
        </w:rPr>
        <w:t>Fælleserklæring</w:t>
      </w:r>
      <w:r w:rsidR="0025322A">
        <w:rPr>
          <w:rFonts w:ascii="Times New Roman" w:hAnsi="Times New Roman"/>
          <w:sz w:val="26"/>
          <w:szCs w:val="26"/>
        </w:rPr>
        <w:t>en</w:t>
      </w:r>
      <w:r w:rsidRPr="00022F34">
        <w:rPr>
          <w:rFonts w:ascii="Times New Roman" w:hAnsi="Times New Roman"/>
          <w:sz w:val="26"/>
          <w:szCs w:val="26"/>
        </w:rPr>
        <w:t xml:space="preserve"> mellem Udenrigsministeriet og Departementet for Erhverv, Arbejdsmarked og Handel om sikkerhedskontrol med nukleare materialer blev </w:t>
      </w:r>
      <w:r w:rsidR="00680356">
        <w:rPr>
          <w:rFonts w:ascii="Times New Roman" w:hAnsi="Times New Roman"/>
          <w:sz w:val="26"/>
          <w:szCs w:val="26"/>
        </w:rPr>
        <w:t xml:space="preserve">indgået </w:t>
      </w:r>
      <w:r w:rsidRPr="00022F34">
        <w:rPr>
          <w:rFonts w:ascii="Times New Roman" w:hAnsi="Times New Roman"/>
          <w:sz w:val="26"/>
          <w:szCs w:val="26"/>
        </w:rPr>
        <w:t xml:space="preserve">den </w:t>
      </w:r>
      <w:r w:rsidR="009329B3">
        <w:rPr>
          <w:rFonts w:ascii="Times New Roman" w:hAnsi="Times New Roman"/>
          <w:sz w:val="26"/>
          <w:szCs w:val="26"/>
        </w:rPr>
        <w:t>26</w:t>
      </w:r>
      <w:r w:rsidR="0025322A">
        <w:rPr>
          <w:rFonts w:ascii="Times New Roman" w:hAnsi="Times New Roman"/>
          <w:sz w:val="26"/>
          <w:szCs w:val="26"/>
        </w:rPr>
        <w:t xml:space="preserve">. januar </w:t>
      </w:r>
      <w:r w:rsidR="009329B3">
        <w:rPr>
          <w:rFonts w:ascii="Times New Roman" w:hAnsi="Times New Roman"/>
          <w:sz w:val="26"/>
          <w:szCs w:val="26"/>
        </w:rPr>
        <w:t>2016</w:t>
      </w:r>
      <w:r w:rsidRPr="00022F34">
        <w:rPr>
          <w:rFonts w:ascii="Times New Roman" w:hAnsi="Times New Roman"/>
          <w:sz w:val="26"/>
          <w:szCs w:val="26"/>
        </w:rPr>
        <w:t xml:space="preserve">. Fælleserklæringen om sikkerhedskontrol er det politiske fundament for at fremsætte dette lovforslag, for efterfølgende at udstede administrative forskrifter samt for at etablere og implementere de nødvendige administrative systemer. Fælleserklæringen om sikkerhedskontrol afspejler den gældende kompetencefordeling mellem Danmark og Grønland, hvor beskrivelsen af den praktiske arbejdsdeling mellem Danmark og Grønland angiver de opgaver, der følger af behovet for at varetage Kongeriget Danmarks sikkerhedskontrolforpligtelser. </w:t>
      </w:r>
      <w:r w:rsidRPr="00022F34">
        <w:rPr>
          <w:rFonts w:ascii="Times New Roman" w:hAnsi="Times New Roman"/>
          <w:bCs/>
          <w:sz w:val="26"/>
          <w:szCs w:val="26"/>
          <w:lang w:eastAsia="da-DK"/>
        </w:rPr>
        <w:t xml:space="preserve">Der vil være tale om et tæt samarbejde mellem </w:t>
      </w:r>
      <w:r w:rsidR="0025322A" w:rsidRPr="00022F34">
        <w:rPr>
          <w:rFonts w:ascii="Times New Roman" w:hAnsi="Times New Roman"/>
          <w:bCs/>
          <w:sz w:val="26"/>
          <w:szCs w:val="26"/>
          <w:lang w:eastAsia="da-DK"/>
        </w:rPr>
        <w:t xml:space="preserve">relevante </w:t>
      </w:r>
      <w:r w:rsidRPr="00022F34">
        <w:rPr>
          <w:rFonts w:ascii="Times New Roman" w:hAnsi="Times New Roman"/>
          <w:bCs/>
          <w:sz w:val="26"/>
          <w:szCs w:val="26"/>
          <w:lang w:eastAsia="da-DK"/>
        </w:rPr>
        <w:t xml:space="preserve">danske og grønlandske myndigheder og tæt koordination i forhold til centrale beslutninger. </w:t>
      </w:r>
      <w:r w:rsidR="005A14E0">
        <w:rPr>
          <w:rFonts w:ascii="Times New Roman" w:hAnsi="Times New Roman"/>
          <w:bCs/>
          <w:sz w:val="26"/>
          <w:szCs w:val="26"/>
          <w:lang w:eastAsia="da-DK"/>
        </w:rPr>
        <w:t xml:space="preserve">Departementet for Erhverv, Arbejdsmarked og Handel </w:t>
      </w:r>
      <w:r w:rsidRPr="005A14E0">
        <w:rPr>
          <w:rFonts w:ascii="Times New Roman" w:hAnsi="Times New Roman"/>
          <w:bCs/>
          <w:sz w:val="26"/>
          <w:szCs w:val="26"/>
          <w:lang w:eastAsia="da-DK"/>
        </w:rPr>
        <w:t>vil skulle bistå ved udførelsen af</w:t>
      </w:r>
      <w:r>
        <w:rPr>
          <w:rFonts w:ascii="Times New Roman" w:hAnsi="Times New Roman"/>
          <w:bCs/>
          <w:sz w:val="26"/>
          <w:szCs w:val="26"/>
          <w:lang w:eastAsia="da-DK"/>
        </w:rPr>
        <w:t xml:space="preserve"> </w:t>
      </w:r>
      <w:r w:rsidRPr="00022F34">
        <w:rPr>
          <w:rFonts w:ascii="Times New Roman" w:hAnsi="Times New Roman"/>
          <w:bCs/>
          <w:sz w:val="26"/>
          <w:szCs w:val="26"/>
          <w:lang w:eastAsia="da-DK"/>
        </w:rPr>
        <w:t>en række konkrete opgaver</w:t>
      </w:r>
      <w:r>
        <w:rPr>
          <w:rFonts w:ascii="Times New Roman" w:hAnsi="Times New Roman"/>
          <w:bCs/>
          <w:sz w:val="26"/>
          <w:szCs w:val="26"/>
          <w:lang w:eastAsia="da-DK"/>
        </w:rPr>
        <w:t>, hvilket</w:t>
      </w:r>
      <w:r w:rsidRPr="00022F34">
        <w:rPr>
          <w:rFonts w:ascii="Times New Roman" w:hAnsi="Times New Roman"/>
          <w:bCs/>
          <w:sz w:val="26"/>
          <w:szCs w:val="26"/>
          <w:lang w:eastAsia="da-DK"/>
        </w:rPr>
        <w:t xml:space="preserve"> beskrives nærmere i punkt 5.</w:t>
      </w:r>
      <w:r w:rsidR="00B92E0F">
        <w:rPr>
          <w:rFonts w:ascii="Times New Roman" w:hAnsi="Times New Roman"/>
          <w:bCs/>
          <w:sz w:val="26"/>
          <w:szCs w:val="26"/>
          <w:lang w:eastAsia="da-DK"/>
        </w:rPr>
        <w:t>1</w:t>
      </w:r>
      <w:r w:rsidRPr="00022F34">
        <w:rPr>
          <w:rFonts w:ascii="Times New Roman" w:hAnsi="Times New Roman"/>
          <w:bCs/>
          <w:sz w:val="26"/>
          <w:szCs w:val="26"/>
          <w:lang w:eastAsia="da-DK"/>
        </w:rPr>
        <w:t xml:space="preserve">. </w:t>
      </w:r>
      <w:r w:rsidRPr="00022F34">
        <w:rPr>
          <w:rFonts w:ascii="Times New Roman" w:hAnsi="Times New Roman"/>
          <w:sz w:val="26"/>
          <w:szCs w:val="26"/>
        </w:rPr>
        <w:t xml:space="preserve">I </w:t>
      </w:r>
      <w:r w:rsidR="00E5622F">
        <w:rPr>
          <w:rFonts w:ascii="Times New Roman" w:hAnsi="Times New Roman"/>
          <w:sz w:val="26"/>
          <w:szCs w:val="26"/>
        </w:rPr>
        <w:t>f</w:t>
      </w:r>
      <w:r w:rsidRPr="00022F34">
        <w:rPr>
          <w:rFonts w:ascii="Times New Roman" w:hAnsi="Times New Roman"/>
          <w:sz w:val="26"/>
          <w:szCs w:val="26"/>
        </w:rPr>
        <w:t xml:space="preserve">ælleserklæringen om sikkerhedskontrol understreges Danmarks og Grønlands enighed om at sikre efterlevelse af IAEA’s sikkerhedskontrolforpligtelser. Der er endvidere enighed om i praksis at gennemføre regler om sikkerhedskontrol, der svarer til relevante dele af EU’s regulering af sikkerhedskontrol </w:t>
      </w:r>
      <w:r w:rsidRPr="00022F34">
        <w:rPr>
          <w:rFonts w:ascii="Times New Roman" w:hAnsi="Times New Roman"/>
          <w:bCs/>
          <w:sz w:val="26"/>
          <w:szCs w:val="26"/>
          <w:lang w:eastAsia="da-DK"/>
        </w:rPr>
        <w:t xml:space="preserve">(Kommissionens forordning (Euratom) nr. 302/2005 af 8. februar 2005 om anvendelse af sikkerhedskontrol indenfor Euratom (herefter Euratom forordning 302/2005)), der er </w:t>
      </w:r>
      <w:r w:rsidRPr="00022F34">
        <w:rPr>
          <w:rFonts w:ascii="Times New Roman" w:hAnsi="Times New Roman"/>
          <w:sz w:val="26"/>
          <w:szCs w:val="26"/>
        </w:rPr>
        <w:t xml:space="preserve">gældende ret i Danmark. Det understreges endvidere, at der er et fælles ønske om at leve op til de højeste internationale standarder for uraneksporterende stater ved, at international udførsel af nukleart materiale udvundet i Grønland er betinget af en mellemstatslig modtagerstatsaftale. </w:t>
      </w:r>
    </w:p>
    <w:p w14:paraId="71D5734D" w14:textId="77777777" w:rsidR="003B4625" w:rsidRPr="00022F34" w:rsidRDefault="003B4625" w:rsidP="003B4625">
      <w:pPr>
        <w:tabs>
          <w:tab w:val="right" w:pos="9412"/>
        </w:tabs>
        <w:spacing w:line="240" w:lineRule="auto"/>
        <w:rPr>
          <w:rFonts w:ascii="Times New Roman" w:hAnsi="Times New Roman"/>
          <w:sz w:val="26"/>
          <w:szCs w:val="26"/>
        </w:rPr>
      </w:pPr>
    </w:p>
    <w:p w14:paraId="24B543C4" w14:textId="020D7F72" w:rsidR="003B4625" w:rsidRPr="00022F34" w:rsidRDefault="003B4625" w:rsidP="003B4625">
      <w:pPr>
        <w:tabs>
          <w:tab w:val="right" w:pos="9412"/>
        </w:tabs>
        <w:spacing w:line="240" w:lineRule="auto"/>
        <w:rPr>
          <w:rFonts w:ascii="Times New Roman" w:hAnsi="Times New Roman"/>
          <w:sz w:val="26"/>
          <w:szCs w:val="26"/>
        </w:rPr>
      </w:pPr>
      <w:r w:rsidRPr="00022F34">
        <w:rPr>
          <w:rFonts w:ascii="Times New Roman" w:hAnsi="Times New Roman"/>
          <w:sz w:val="26"/>
          <w:szCs w:val="26"/>
        </w:rPr>
        <w:t xml:space="preserve">Fælleserklæring mellem Erhvervs- og Vækstministeriet/Erhvervsstyrelsen og Departementet for Erhverv, Arbejdsmarked og Handel om eksportkontrol af dual-use produkter og teknologi blev </w:t>
      </w:r>
      <w:r w:rsidR="00680356">
        <w:rPr>
          <w:rFonts w:ascii="Times New Roman" w:hAnsi="Times New Roman"/>
          <w:sz w:val="26"/>
          <w:szCs w:val="26"/>
        </w:rPr>
        <w:t>indgået</w:t>
      </w:r>
      <w:r w:rsidR="00680356" w:rsidRPr="00022F34">
        <w:rPr>
          <w:rFonts w:ascii="Times New Roman" w:hAnsi="Times New Roman"/>
          <w:sz w:val="26"/>
          <w:szCs w:val="26"/>
        </w:rPr>
        <w:t xml:space="preserve"> </w:t>
      </w:r>
      <w:r w:rsidRPr="00022F34">
        <w:rPr>
          <w:rFonts w:ascii="Times New Roman" w:hAnsi="Times New Roman"/>
          <w:sz w:val="26"/>
          <w:szCs w:val="26"/>
        </w:rPr>
        <w:t xml:space="preserve">den </w:t>
      </w:r>
      <w:r w:rsidR="009329B3">
        <w:rPr>
          <w:rFonts w:ascii="Times New Roman" w:hAnsi="Times New Roman"/>
          <w:sz w:val="26"/>
          <w:szCs w:val="26"/>
        </w:rPr>
        <w:t>26</w:t>
      </w:r>
      <w:r w:rsidR="0025322A">
        <w:rPr>
          <w:rFonts w:ascii="Times New Roman" w:hAnsi="Times New Roman"/>
          <w:sz w:val="26"/>
          <w:szCs w:val="26"/>
        </w:rPr>
        <w:t xml:space="preserve">. januar </w:t>
      </w:r>
      <w:r w:rsidR="009329B3">
        <w:rPr>
          <w:rFonts w:ascii="Times New Roman" w:hAnsi="Times New Roman"/>
          <w:sz w:val="26"/>
          <w:szCs w:val="26"/>
        </w:rPr>
        <w:t>2016</w:t>
      </w:r>
      <w:r w:rsidRPr="00022F34">
        <w:rPr>
          <w:rFonts w:ascii="Times New Roman" w:hAnsi="Times New Roman"/>
          <w:sz w:val="26"/>
          <w:szCs w:val="26"/>
        </w:rPr>
        <w:t xml:space="preserve">. Fælleserklæringen </w:t>
      </w:r>
      <w:r w:rsidRPr="00022F34">
        <w:rPr>
          <w:rFonts w:ascii="Times New Roman" w:hAnsi="Times New Roman"/>
          <w:bCs/>
          <w:sz w:val="26"/>
          <w:szCs w:val="26"/>
          <w:lang w:eastAsia="da-DK"/>
        </w:rPr>
        <w:t>og den dertil knyttede forudsete lovgivning (lovforslag nr. xx fremsat den xx) fastlægger strukturen for rigets varetagelse af de internationale eksportkontrolforpligtelser i forbindelse med eksport af nukleart materiale og øvrige produkter og teknologier med dobbelt anvendelse (dvs. produkter med både civil og militær anvendelse) fra Grønland. Formålet er at sikre, at sensitive produkter og teknologi ikke medvirker til udvikling og spredning af masseødelæggelsesvåben, eller eksporteres til lande, der udgør en risiko for den internationale fred, sikkerhed og stabilitet.</w:t>
      </w:r>
    </w:p>
    <w:p w14:paraId="58F5742B" w14:textId="77777777" w:rsidR="003B4625" w:rsidRPr="00022F34" w:rsidRDefault="003B4625" w:rsidP="003B4625">
      <w:pPr>
        <w:tabs>
          <w:tab w:val="right" w:pos="9412"/>
        </w:tabs>
        <w:spacing w:line="240" w:lineRule="auto"/>
        <w:rPr>
          <w:rFonts w:ascii="Times New Roman" w:hAnsi="Times New Roman"/>
          <w:sz w:val="26"/>
          <w:szCs w:val="26"/>
        </w:rPr>
      </w:pPr>
    </w:p>
    <w:p w14:paraId="5B7677C7" w14:textId="32465B72" w:rsidR="003B4625" w:rsidRPr="00022F34" w:rsidRDefault="003B4625" w:rsidP="003B4625">
      <w:pPr>
        <w:tabs>
          <w:tab w:val="right" w:pos="9412"/>
        </w:tabs>
        <w:spacing w:line="240" w:lineRule="auto"/>
        <w:rPr>
          <w:rFonts w:ascii="Times New Roman" w:hAnsi="Times New Roman"/>
          <w:sz w:val="26"/>
          <w:szCs w:val="26"/>
        </w:rPr>
      </w:pPr>
      <w:r w:rsidRPr="00022F34">
        <w:rPr>
          <w:rFonts w:ascii="Times New Roman" w:eastAsia="SimSun" w:hAnsi="Times New Roman"/>
          <w:sz w:val="26"/>
          <w:szCs w:val="26"/>
          <w:lang w:eastAsia="zh-CN"/>
        </w:rPr>
        <w:t>Aftale i henhold til selvstyrelovens § 4</w:t>
      </w:r>
      <w:r w:rsidRPr="003E3554">
        <w:rPr>
          <w:rFonts w:ascii="Times New Roman" w:eastAsia="SimSun" w:hAnsi="Times New Roman"/>
          <w:sz w:val="26"/>
          <w:szCs w:val="26"/>
          <w:lang w:eastAsia="zh-CN"/>
        </w:rPr>
        <w:t xml:space="preserve"> om dele af kompetencen på området nuklear sikkerhed</w:t>
      </w:r>
      <w:r w:rsidRPr="00022F34">
        <w:rPr>
          <w:rFonts w:ascii="Times New Roman" w:eastAsia="SimSun" w:hAnsi="Times New Roman"/>
          <w:sz w:val="26"/>
          <w:szCs w:val="26"/>
          <w:lang w:eastAsia="zh-CN"/>
        </w:rPr>
        <w:t xml:space="preserve"> blev </w:t>
      </w:r>
      <w:r w:rsidR="00DD7787">
        <w:rPr>
          <w:rFonts w:ascii="Times New Roman" w:eastAsia="SimSun" w:hAnsi="Times New Roman"/>
          <w:sz w:val="26"/>
          <w:szCs w:val="26"/>
          <w:lang w:eastAsia="zh-CN"/>
        </w:rPr>
        <w:t xml:space="preserve">indgået mellem Sundheds- og Ældreministeriet og Departementet for Erhverv, Arbejdsmarked og Handel og Departementet for Finanser og Råstoffer den 29. januar 2016. </w:t>
      </w:r>
      <w:r w:rsidRPr="00022F34">
        <w:rPr>
          <w:rFonts w:ascii="Times New Roman" w:hAnsi="Times New Roman"/>
          <w:bCs/>
          <w:sz w:val="26"/>
          <w:szCs w:val="26"/>
          <w:lang w:eastAsia="da-DK"/>
        </w:rPr>
        <w:t>Det slås i aftalen fast, at Grønland har kompetencen på området nuklear sikkerhed for så vidt angår godkendelse af og tilsyn med nukleare anlæg, der bygges og drives i forbindelse med minedrift.</w:t>
      </w:r>
    </w:p>
    <w:p w14:paraId="6ADDE52E" w14:textId="77777777" w:rsidR="003B4625" w:rsidRPr="00022F34" w:rsidRDefault="003B4625" w:rsidP="00E91FA2">
      <w:pPr>
        <w:rPr>
          <w:rFonts w:ascii="Times New Roman" w:hAnsi="Times New Roman"/>
          <w:sz w:val="26"/>
          <w:szCs w:val="26"/>
        </w:rPr>
      </w:pPr>
    </w:p>
    <w:p w14:paraId="5DAE1862" w14:textId="502F02E6" w:rsidR="003B4625" w:rsidRPr="00022F34" w:rsidRDefault="003B4625" w:rsidP="003B4625">
      <w:pPr>
        <w:spacing w:line="240" w:lineRule="auto"/>
        <w:rPr>
          <w:rFonts w:ascii="Times New Roman" w:hAnsi="Times New Roman"/>
          <w:sz w:val="26"/>
          <w:szCs w:val="26"/>
        </w:rPr>
      </w:pPr>
      <w:r w:rsidRPr="00022F34">
        <w:rPr>
          <w:rFonts w:ascii="Times New Roman" w:hAnsi="Times New Roman"/>
          <w:bCs/>
          <w:sz w:val="26"/>
          <w:szCs w:val="26"/>
          <w:lang w:eastAsia="da-DK"/>
        </w:rPr>
        <w:t>Som opfølgning på uranrapporten har Landstinget d</w:t>
      </w:r>
      <w:r w:rsidR="0024407B">
        <w:rPr>
          <w:rFonts w:ascii="Times New Roman" w:hAnsi="Times New Roman"/>
          <w:bCs/>
          <w:sz w:val="26"/>
          <w:szCs w:val="26"/>
          <w:lang w:eastAsia="da-DK"/>
        </w:rPr>
        <w:t>en</w:t>
      </w:r>
      <w:r w:rsidRPr="00022F34">
        <w:rPr>
          <w:rFonts w:ascii="Times New Roman" w:hAnsi="Times New Roman"/>
          <w:bCs/>
          <w:sz w:val="26"/>
          <w:szCs w:val="26"/>
          <w:lang w:eastAsia="da-DK"/>
        </w:rPr>
        <w:t xml:space="preserve"> 2. december 2015 truffet Inatsiatutbeslutninger (landstingsbeslutninger) </w:t>
      </w:r>
      <w:r w:rsidRPr="00022F34">
        <w:rPr>
          <w:rFonts w:ascii="Times New Roman" w:hAnsi="Times New Roman"/>
          <w:sz w:val="26"/>
          <w:szCs w:val="26"/>
        </w:rPr>
        <w:t xml:space="preserve">om udtalelser om Naalakkersuisuts tiltræden </w:t>
      </w:r>
      <w:r>
        <w:rPr>
          <w:rFonts w:ascii="Times New Roman" w:hAnsi="Times New Roman"/>
          <w:sz w:val="26"/>
          <w:szCs w:val="26"/>
        </w:rPr>
        <w:t xml:space="preserve">til ophævelse af </w:t>
      </w:r>
      <w:r w:rsidR="00344DFD">
        <w:rPr>
          <w:rFonts w:ascii="Times New Roman" w:hAnsi="Times New Roman"/>
          <w:sz w:val="26"/>
          <w:szCs w:val="26"/>
        </w:rPr>
        <w:t xml:space="preserve">territorial begrænsning </w:t>
      </w:r>
      <w:r>
        <w:rPr>
          <w:rFonts w:ascii="Times New Roman" w:hAnsi="Times New Roman"/>
          <w:sz w:val="26"/>
          <w:szCs w:val="26"/>
        </w:rPr>
        <w:t>for Grønland angående</w:t>
      </w:r>
      <w:r w:rsidRPr="00022F34">
        <w:rPr>
          <w:rFonts w:ascii="Times New Roman" w:hAnsi="Times New Roman"/>
          <w:sz w:val="26"/>
          <w:szCs w:val="26"/>
        </w:rPr>
        <w:t xml:space="preserve"> de seks internationale konventioner relateret til nuklear sikring og sikkerhed. I forbindelse med denne proces, er der udarbejdet notater, der beskriver indholdet af konventionerne, kompetencefordelingen mellem Danmark og Grønland, eksisterende lovgivning og behovet for ny lovgivning og administrative systemer. </w:t>
      </w:r>
      <w:r w:rsidRPr="00022F34">
        <w:rPr>
          <w:rFonts w:ascii="Times New Roman" w:hAnsi="Times New Roman"/>
          <w:bCs/>
          <w:sz w:val="26"/>
          <w:szCs w:val="26"/>
          <w:lang w:eastAsia="da-DK"/>
        </w:rPr>
        <w:t>Samlet etableres hermed grundlaget for, at Grønland kan blive omfattet af konventionerne.</w:t>
      </w:r>
    </w:p>
    <w:p w14:paraId="7AEA5F69" w14:textId="77777777" w:rsidR="003B4625" w:rsidRPr="00022F34" w:rsidRDefault="003B4625" w:rsidP="003B4625">
      <w:pPr>
        <w:spacing w:line="240" w:lineRule="auto"/>
        <w:rPr>
          <w:rFonts w:ascii="Times New Roman" w:hAnsi="Times New Roman"/>
          <w:bCs/>
          <w:sz w:val="26"/>
          <w:szCs w:val="26"/>
          <w:lang w:eastAsia="da-DK"/>
        </w:rPr>
      </w:pPr>
    </w:p>
    <w:p w14:paraId="0C5B29FF" w14:textId="77777777" w:rsidR="003B4625" w:rsidRPr="00E91FA2" w:rsidRDefault="003B4625" w:rsidP="00E91FA2">
      <w:pPr>
        <w:keepNext/>
        <w:keepLines/>
        <w:spacing w:line="240" w:lineRule="auto"/>
        <w:outlineLvl w:val="1"/>
        <w:rPr>
          <w:rFonts w:ascii="Times New Roman" w:hAnsi="Times New Roman"/>
          <w:b/>
          <w:sz w:val="26"/>
        </w:rPr>
      </w:pPr>
      <w:bookmarkStart w:id="5" w:name="_Toc436681111"/>
      <w:r w:rsidRPr="00E91FA2">
        <w:rPr>
          <w:rFonts w:ascii="Times New Roman" w:hAnsi="Times New Roman"/>
          <w:b/>
          <w:sz w:val="26"/>
        </w:rPr>
        <w:t>3.3 Internationale sikkerhedskontrolforpligtelser for Danmark og Grønland</w:t>
      </w:r>
      <w:bookmarkEnd w:id="5"/>
      <w:r w:rsidRPr="00E91FA2">
        <w:rPr>
          <w:rFonts w:ascii="Times New Roman" w:hAnsi="Times New Roman"/>
          <w:b/>
          <w:sz w:val="26"/>
        </w:rPr>
        <w:t xml:space="preserve"> </w:t>
      </w:r>
    </w:p>
    <w:p w14:paraId="2066CFDD" w14:textId="77777777" w:rsidR="003B4625" w:rsidRPr="00E91FA2" w:rsidRDefault="003B4625" w:rsidP="00E91FA2">
      <w:pPr>
        <w:keepNext/>
        <w:keepLines/>
        <w:spacing w:line="240" w:lineRule="auto"/>
        <w:outlineLvl w:val="2"/>
        <w:rPr>
          <w:rFonts w:ascii="Times New Roman" w:hAnsi="Times New Roman"/>
          <w:b/>
          <w:sz w:val="26"/>
        </w:rPr>
      </w:pPr>
      <w:bookmarkStart w:id="6" w:name="_Toc436681112"/>
      <w:r w:rsidRPr="00E91FA2">
        <w:rPr>
          <w:rFonts w:ascii="Times New Roman" w:hAnsi="Times New Roman"/>
          <w:b/>
          <w:sz w:val="26"/>
        </w:rPr>
        <w:t>3.3.1. Kongerigets internationale sikkerhedskontrolforpligtelser</w:t>
      </w:r>
      <w:bookmarkEnd w:id="6"/>
      <w:r w:rsidRPr="00E91FA2">
        <w:rPr>
          <w:rFonts w:ascii="Times New Roman" w:hAnsi="Times New Roman"/>
          <w:b/>
          <w:sz w:val="26"/>
        </w:rPr>
        <w:t xml:space="preserve"> </w:t>
      </w:r>
    </w:p>
    <w:p w14:paraId="23411BEA" w14:textId="77777777" w:rsidR="003B4625" w:rsidRPr="00022F34" w:rsidRDefault="003B4625" w:rsidP="003B4625">
      <w:pPr>
        <w:spacing w:line="240" w:lineRule="auto"/>
        <w:rPr>
          <w:rFonts w:ascii="Times New Roman" w:hAnsi="Times New Roman"/>
          <w:sz w:val="26"/>
          <w:szCs w:val="26"/>
        </w:rPr>
      </w:pPr>
      <w:r w:rsidRPr="00022F34">
        <w:rPr>
          <w:rFonts w:ascii="Times New Roman" w:hAnsi="Times New Roman"/>
          <w:sz w:val="26"/>
          <w:szCs w:val="26"/>
        </w:rPr>
        <w:t xml:space="preserve">Kongeriget Danmark er som medlem af FN omfattet af FN-pagtens målsætninger og forpligtelser, herunder det i kapitel 1 erklærede formål om at opretholde mellemfolkelig fred og sikkerhed. Det er en udenrigs-, forsvars- og sikkerhedspolitisk kerneopgave for Kongeriget at medvirke hertil. Som det fremgår af uranrapporten (kapitel 4), er de internationale kontrolregimer for nukleart materiale samt IAEA's sikkerhedskontrol-system forankret i dette formål. </w:t>
      </w:r>
    </w:p>
    <w:p w14:paraId="13D8B68E" w14:textId="77777777" w:rsidR="003B4625" w:rsidRPr="00022F34" w:rsidRDefault="003B4625" w:rsidP="003B4625">
      <w:pPr>
        <w:spacing w:line="240" w:lineRule="auto"/>
        <w:rPr>
          <w:rFonts w:ascii="Times New Roman" w:hAnsi="Times New Roman"/>
          <w:sz w:val="26"/>
          <w:szCs w:val="26"/>
        </w:rPr>
      </w:pPr>
    </w:p>
    <w:p w14:paraId="7BE01131" w14:textId="77777777" w:rsidR="003B4625" w:rsidRPr="00022F34" w:rsidRDefault="003B4625" w:rsidP="003B4625">
      <w:pPr>
        <w:spacing w:line="240" w:lineRule="auto"/>
        <w:rPr>
          <w:rFonts w:ascii="Times New Roman" w:hAnsi="Times New Roman"/>
          <w:sz w:val="26"/>
          <w:szCs w:val="26"/>
        </w:rPr>
      </w:pPr>
      <w:r w:rsidRPr="00022F34">
        <w:rPr>
          <w:rFonts w:ascii="Times New Roman" w:hAnsi="Times New Roman"/>
          <w:sz w:val="26"/>
          <w:szCs w:val="26"/>
        </w:rPr>
        <w:t xml:space="preserve">Uran adskiller sig som nævnt i punkt 3.1. fra andre grundstoffer ved at være radioaktivt og ved at kunne indgå i en nuklear brændselscyklus, der ud over </w:t>
      </w:r>
      <w:r w:rsidR="00F0416F" w:rsidRPr="00E74548">
        <w:rPr>
          <w:rFonts w:ascii="Times New Roman" w:hAnsi="Times New Roman"/>
          <w:sz w:val="26"/>
          <w:szCs w:val="26"/>
        </w:rPr>
        <w:t>civil anvendelse</w:t>
      </w:r>
      <w:r w:rsidRPr="00022F34">
        <w:rPr>
          <w:rFonts w:ascii="Times New Roman" w:hAnsi="Times New Roman"/>
          <w:sz w:val="26"/>
          <w:szCs w:val="26"/>
        </w:rPr>
        <w:t xml:space="preserve"> også kan have forskellige former for </w:t>
      </w:r>
      <w:r w:rsidR="00F0416F" w:rsidRPr="00E74548">
        <w:rPr>
          <w:rFonts w:ascii="Times New Roman" w:hAnsi="Times New Roman"/>
          <w:sz w:val="26"/>
          <w:szCs w:val="26"/>
        </w:rPr>
        <w:t>militær anvendelse</w:t>
      </w:r>
      <w:r w:rsidR="00502C84">
        <w:rPr>
          <w:rFonts w:ascii="Times New Roman" w:hAnsi="Times New Roman"/>
          <w:sz w:val="26"/>
          <w:szCs w:val="26"/>
        </w:rPr>
        <w:t>, herunder kernevåben</w:t>
      </w:r>
      <w:r w:rsidRPr="00022F34">
        <w:rPr>
          <w:rFonts w:ascii="Times New Roman" w:hAnsi="Times New Roman"/>
          <w:sz w:val="26"/>
          <w:szCs w:val="26"/>
        </w:rPr>
        <w:t xml:space="preserve">. Heraf følger en overordnet forpligtelse for Kongeriget Danmark til at sikre, at uran ikke indgår i illegitime våbenprogrammer eller anvendes i forbindelse med terror. Uanset de konkrete bestemmelser i de internationale kontrolregimer og IAEA's sikkerhedskontrol-system følger der alene </w:t>
      </w:r>
      <w:r w:rsidRPr="00022F34">
        <w:rPr>
          <w:rFonts w:ascii="Times New Roman" w:hAnsi="Times New Roman"/>
          <w:sz w:val="26"/>
          <w:szCs w:val="26"/>
        </w:rPr>
        <w:lastRenderedPageBreak/>
        <w:t xml:space="preserve">heraf således et behov for at kunne kontrollere alle led i den nævnte brændselscyklus, herunder alle aktiviteter i forbindelse med produktion af atomenergi. </w:t>
      </w:r>
    </w:p>
    <w:p w14:paraId="5E007A10" w14:textId="77777777" w:rsidR="003B4625" w:rsidRPr="00022F34" w:rsidRDefault="003B4625" w:rsidP="003B4625">
      <w:pPr>
        <w:spacing w:line="240" w:lineRule="auto"/>
        <w:rPr>
          <w:rFonts w:ascii="Times New Roman" w:hAnsi="Times New Roman"/>
          <w:sz w:val="26"/>
          <w:szCs w:val="26"/>
        </w:rPr>
      </w:pPr>
    </w:p>
    <w:p w14:paraId="53579BFE" w14:textId="77777777" w:rsidR="003B4625" w:rsidRPr="00022F34" w:rsidRDefault="003B4625" w:rsidP="003B4625">
      <w:pPr>
        <w:spacing w:line="240" w:lineRule="auto"/>
        <w:rPr>
          <w:rFonts w:ascii="Times New Roman" w:hAnsi="Times New Roman"/>
          <w:color w:val="FF0000"/>
          <w:sz w:val="26"/>
          <w:szCs w:val="26"/>
        </w:rPr>
      </w:pPr>
      <w:r w:rsidRPr="00022F34">
        <w:rPr>
          <w:rFonts w:ascii="Times New Roman" w:hAnsi="Times New Roman"/>
          <w:sz w:val="26"/>
          <w:szCs w:val="26"/>
        </w:rPr>
        <w:t>Traktaten om ikke-spredning af kernevåben er fundamentet for den internationale nedrustnings- og ikke-spredningsindsats og foreskriver etableringen af sikkerhedskontrol-systemer. Dette er først og fremmest blevet udmøntet gennem IAEA’s sikkerhedskontrol-system, der er folkeretligt bindende. Det udelukker dog ikke, at Kongeriget Danmark</w:t>
      </w:r>
      <w:r w:rsidRPr="003E3554">
        <w:rPr>
          <w:rFonts w:ascii="Times New Roman" w:hAnsi="Times New Roman"/>
          <w:sz w:val="26"/>
          <w:szCs w:val="26"/>
        </w:rPr>
        <w:t xml:space="preserve"> ud fra de udenrigs-, forsvars-, og sikkerhedspolitiske interesser for hele Kongeriget</w:t>
      </w:r>
      <w:r w:rsidRPr="00022F34">
        <w:rPr>
          <w:rFonts w:ascii="Times New Roman" w:hAnsi="Times New Roman"/>
          <w:sz w:val="26"/>
          <w:szCs w:val="26"/>
        </w:rPr>
        <w:t xml:space="preserve"> kan vurdere, at der kan være behov for kontrolforanstaltninger, der går videre end IAEA’s sikkerhedskontrolsystem. </w:t>
      </w:r>
    </w:p>
    <w:p w14:paraId="6308337E" w14:textId="77777777" w:rsidR="003B4625" w:rsidRPr="00022F34" w:rsidRDefault="003B4625" w:rsidP="003B4625">
      <w:pPr>
        <w:spacing w:line="240" w:lineRule="auto"/>
        <w:rPr>
          <w:rFonts w:ascii="Times New Roman" w:hAnsi="Times New Roman"/>
          <w:sz w:val="26"/>
          <w:szCs w:val="26"/>
        </w:rPr>
      </w:pPr>
    </w:p>
    <w:p w14:paraId="4CAC48E8" w14:textId="77777777" w:rsidR="003B4625" w:rsidRPr="00022F34" w:rsidRDefault="003B4625" w:rsidP="003B4625">
      <w:pPr>
        <w:spacing w:line="240" w:lineRule="auto"/>
        <w:rPr>
          <w:rFonts w:ascii="Times New Roman" w:hAnsi="Times New Roman"/>
          <w:i/>
          <w:sz w:val="26"/>
          <w:szCs w:val="26"/>
        </w:rPr>
      </w:pPr>
      <w:r w:rsidRPr="00022F34">
        <w:rPr>
          <w:rFonts w:ascii="Times New Roman" w:hAnsi="Times New Roman"/>
          <w:sz w:val="26"/>
          <w:szCs w:val="26"/>
        </w:rPr>
        <w:t xml:space="preserve">Det er også baggrunden for, at det i uranrapporten anbefales, at udvinding og eksport af uran skal ske i overensstemmelse med de højeste internationale standarder. Denne anbefaling bygger bl.a. på uranrapportens punkt 7.2., hvor det fremgår, at uraneksporterende lande som Canada, Australien og USA samt Det europæiske atomenergifællesskab (Euratom) har udviklet en politisk praksis, der særligt tager sigte på forholdsregler i forbindelse med eksport af nukleart materiale. Centralt for den politiske praksis, der i sin konkrete form varierer fra land til land, er, at eksport af nukleart materiale er betinget af indgåelse af bilaterale, statslige aftaler med modtagerlandet (modtagerstatsaftaler). Aftalerne skal indeholde bindende forpligtelser i forhold til håndteringen af det modtagne materiale, bl.a. i forhold til slutbrug, fysisk beskyttelse og betingelser vedrørende reeksport med henblik på at undgå misbrug. Disse rammeaftaler suppleres altid med såkaldte administrative arrangementer, der indeholder bestemmelser om den nødvendige notifikation og rapportering til at sikre, at forpligtelser i modtagerstatsaftalen efterleves. Denne politiske praksis opfylder de internationale forpligtelser, som følger af IAEA’s sikkerhedskontrolsystem (se punkt 3.3.2.) og de politiske bindende forpligtelser, der følger af eksportkontrolregimet Nuclear Suppliers Group vedrørende formelle statsgarantier fra modtagerstater (se uranrapportens afsnit 6.3.3.), men går også på nogle områder videre. En anden fælles praksis blandt uranproducerende lande som USA, Canada og Australien er, at malm er omfattet af eksportkontrol, selvom malm ikke er omfattet af eksportkontrol-listerne over nukleart materiale fra eksportkontrolregimet Nuclear Suppliers Group. På ovennævnte baggrund forslås det i dette lovforslag, at international overførsel af nukleart materiale udvundet i Grønland forudsætter en bilateral modtagerstatsaftale. Det foreslås endvidere i lovforslag nr. xx. om eksportkontrol med dual use produkter og teknologi fra Grønland, der fremsættes d. xx, at udførsel af malm i visse gennemsnitskoncentrationer kræver eksporttilladelse. </w:t>
      </w:r>
    </w:p>
    <w:p w14:paraId="0875C7D9" w14:textId="77777777" w:rsidR="003B4625" w:rsidRPr="00E91FA2" w:rsidRDefault="003B4625" w:rsidP="00E91FA2">
      <w:pPr>
        <w:keepNext/>
        <w:keepLines/>
        <w:spacing w:line="240" w:lineRule="auto"/>
        <w:outlineLvl w:val="2"/>
        <w:rPr>
          <w:rFonts w:ascii="Times New Roman" w:hAnsi="Times New Roman"/>
          <w:b/>
          <w:color w:val="4F81BD"/>
          <w:sz w:val="26"/>
        </w:rPr>
      </w:pPr>
    </w:p>
    <w:p w14:paraId="298081F6" w14:textId="77777777" w:rsidR="003B4625" w:rsidRPr="00E91FA2" w:rsidRDefault="003B4625" w:rsidP="00E91FA2">
      <w:pPr>
        <w:keepNext/>
        <w:keepLines/>
        <w:spacing w:line="240" w:lineRule="auto"/>
        <w:outlineLvl w:val="2"/>
        <w:rPr>
          <w:rFonts w:ascii="Times New Roman" w:hAnsi="Times New Roman"/>
          <w:b/>
          <w:sz w:val="26"/>
        </w:rPr>
      </w:pPr>
      <w:bookmarkStart w:id="7" w:name="_Toc436681113"/>
      <w:r w:rsidRPr="00E91FA2">
        <w:rPr>
          <w:rFonts w:ascii="Times New Roman" w:hAnsi="Times New Roman"/>
          <w:b/>
          <w:sz w:val="26"/>
        </w:rPr>
        <w:t>3.3.2 IAEA sikkerhedskontrolforpligtelser for Danmark og Grønland</w:t>
      </w:r>
      <w:bookmarkEnd w:id="7"/>
    </w:p>
    <w:p w14:paraId="420681B3" w14:textId="302DC3CC"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Danmark og Grønland er omfattet af de samme sikkerhedskontrolforpligtelser efter IAEA’s regler, men for Danmarks vedkommende er IAEA sikkerhedskontrolaftalen og tillægsprotokollen, jf. beskrivelse nedenfor, indgået mellem IAEA, Euratom og Euratoms ikke-atomvåbenstater, mens Grønland – idet Grønland ikke er medlem af EU eller Euratom – er omfattet af Kongeriget Danmarks bilaterale IAEA</w:t>
      </w:r>
      <w:r w:rsidR="006126C4">
        <w:rPr>
          <w:rFonts w:ascii="Times New Roman" w:eastAsia="Calibri" w:hAnsi="Times New Roman"/>
          <w:color w:val="000000"/>
          <w:sz w:val="26"/>
          <w:szCs w:val="26"/>
        </w:rPr>
        <w:t xml:space="preserve"> </w:t>
      </w:r>
      <w:r w:rsidRPr="00022F34">
        <w:rPr>
          <w:rFonts w:ascii="Times New Roman" w:eastAsia="Calibri" w:hAnsi="Times New Roman"/>
          <w:color w:val="000000"/>
          <w:sz w:val="26"/>
          <w:szCs w:val="26"/>
        </w:rPr>
        <w:t xml:space="preserve">sikkerhedskontrolaftale samt tillægsprotokol. </w:t>
      </w:r>
    </w:p>
    <w:p w14:paraId="0EAA86DF"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3F04E07E"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Sikkerhedskontrolforpligtelserne handler overordnet om informationsdeling med IAEA angående nukleart materiale og anlæg samt andre forhold af betydning for udvikling af den nukleare brændselscyklus. Sikkerhedskontrolforpligtelserne over for IAEA indebærer et folkeretligt bindende krav om rapportering og inspektionsadgang, udpegning af en ansvarlig myndighed for sikkerhedskontrol i Kongeriget Danmark og etablering og drift af et elektronisk bogholderisystem til at føre regnskab og kontrol med nukleart materiale. </w:t>
      </w:r>
    </w:p>
    <w:p w14:paraId="3925268D"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6144D4D3"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Danmark indgik en aftale med IAEA, der trådte i kraft den 1. marts 1972, om IAEA’s sikkerhedskontrol (</w:t>
      </w:r>
      <w:r w:rsidRPr="00022F34">
        <w:rPr>
          <w:rFonts w:ascii="Times New Roman" w:eastAsia="Calibri" w:hAnsi="Times New Roman"/>
          <w:sz w:val="26"/>
          <w:szCs w:val="26"/>
        </w:rPr>
        <w:t>INFCIRC 176). Denne aftale blev med virkning fra den 21. februar 1977 erstattet af sikkerhedskontrolaftalen mellem Euratoms ikke-atomvåbenstater, Euratom og IAEA (INFCIRC 193</w:t>
      </w:r>
      <w:r w:rsidRPr="00022F34">
        <w:rPr>
          <w:rFonts w:ascii="Times New Roman" w:eastAsia="Calibri" w:hAnsi="Times New Roman"/>
          <w:i/>
          <w:sz w:val="26"/>
          <w:szCs w:val="26"/>
        </w:rPr>
        <w:t xml:space="preserve">). </w:t>
      </w:r>
      <w:r w:rsidRPr="00022F34">
        <w:rPr>
          <w:rFonts w:ascii="Times New Roman" w:eastAsia="Calibri" w:hAnsi="Times New Roman"/>
          <w:sz w:val="26"/>
          <w:szCs w:val="26"/>
        </w:rPr>
        <w:t>Den oprindelige bilaterale sikkerhedskontrolaftale</w:t>
      </w:r>
      <w:r w:rsidRPr="003E3554">
        <w:rPr>
          <w:rFonts w:ascii="Times New Roman" w:eastAsia="Calibri" w:hAnsi="Times New Roman"/>
          <w:sz w:val="26"/>
          <w:szCs w:val="26"/>
        </w:rPr>
        <w:t xml:space="preserve"> samt den efterfølgende aftale mellem de ovenfor nævnte EU-medlemsstater, Euratom og IAEA havde også </w:t>
      </w:r>
      <w:r w:rsidRPr="003E3554">
        <w:rPr>
          <w:rFonts w:ascii="Times New Roman" w:eastAsia="Calibri" w:hAnsi="Times New Roman"/>
          <w:color w:val="000000"/>
          <w:sz w:val="26"/>
          <w:szCs w:val="26"/>
        </w:rPr>
        <w:t>gyldighed for Grønland. I forbindelse med Grønlands udtræden af EU og Euratom blev Grønland med virkning fra den 31. januar 1985</w:t>
      </w:r>
      <w:r w:rsidRPr="00022F34">
        <w:rPr>
          <w:rFonts w:ascii="Times New Roman" w:eastAsia="Calibri" w:hAnsi="Times New Roman"/>
          <w:color w:val="000000"/>
          <w:sz w:val="26"/>
          <w:szCs w:val="26"/>
        </w:rPr>
        <w:t xml:space="preserve"> igen omfattet af den oprindelige bilaterale sikkerhedskontrolaftale mellem Kongeriget Danmark og IAEA. De to ovennævnte sikkerhedskontrolaftaler for henholdsvis Danmark og Grønland er gennemført i Kongeriget Danmark med den gældende </w:t>
      </w:r>
      <w:r w:rsidRPr="00022F34">
        <w:rPr>
          <w:rFonts w:ascii="Times New Roman" w:hAnsi="Times New Roman"/>
          <w:bCs/>
          <w:sz w:val="26"/>
          <w:szCs w:val="26"/>
          <w:lang w:eastAsia="da-DK"/>
        </w:rPr>
        <w:t>bekendtgørelse nr. 315 af 27. juni 1972 om kontrol med den fredelige udnyttelse af nukleart materiale (herefter gældende bekendtgørelse 315/1972)</w:t>
      </w:r>
      <w:r w:rsidRPr="00022F34">
        <w:rPr>
          <w:rFonts w:ascii="Times New Roman" w:eastAsia="Calibri" w:hAnsi="Times New Roman"/>
          <w:color w:val="000000"/>
          <w:sz w:val="26"/>
          <w:szCs w:val="26"/>
        </w:rPr>
        <w:t xml:space="preserve">, som har hjemmel i § 8 i lov nr. 170 af 16. maj 1962 om nukleare anlæg (herefter atomanlægsloven). </w:t>
      </w:r>
    </w:p>
    <w:p w14:paraId="28A5882F"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71662B45" w14:textId="77777777" w:rsidR="003B4625" w:rsidRPr="00022F34" w:rsidRDefault="003B4625" w:rsidP="003B4625">
      <w:pPr>
        <w:autoSpaceDE w:val="0"/>
        <w:autoSpaceDN w:val="0"/>
        <w:adjustRightInd w:val="0"/>
        <w:spacing w:line="240" w:lineRule="auto"/>
        <w:rPr>
          <w:rFonts w:ascii="Times New Roman" w:hAnsi="Times New Roman"/>
          <w:sz w:val="26"/>
          <w:szCs w:val="26"/>
        </w:rPr>
      </w:pPr>
      <w:r w:rsidRPr="00022F34">
        <w:rPr>
          <w:rFonts w:ascii="Times New Roman" w:eastAsia="Calibri" w:hAnsi="Times New Roman"/>
          <w:color w:val="000000"/>
          <w:sz w:val="26"/>
          <w:szCs w:val="26"/>
        </w:rPr>
        <w:t xml:space="preserve">Formålet med sikkerhedskontrol er defineret i artikel 28 i sikkerhedskontrolaftalerne gældende for henholdsvis Danmark og Grønland som </w:t>
      </w:r>
      <w:r w:rsidRPr="00022F34">
        <w:rPr>
          <w:rFonts w:ascii="Times New Roman" w:hAnsi="Times New Roman"/>
          <w:sz w:val="26"/>
          <w:szCs w:val="26"/>
        </w:rPr>
        <w:t>rettidig opdagelse af omdirigering af signifikante mængder af nukleart materiale fra fredelige aktiviteter til kernevåben, til andre nukleare sprænglegemer eller til ikke-kendte formål samt afskrækkelse fra sådan anvendelse af nukleart materiale gennem risikoen for hurtig opdagelse. For at opnå ovenstående formål har IAEA defineret tre sikkerhedskontrol formål, der er fælles for alle stater, der har indgået en sikkerhedskontrolaftale med IAEA:</w:t>
      </w:r>
    </w:p>
    <w:p w14:paraId="7796D8BE" w14:textId="77777777" w:rsidR="003B4625" w:rsidRPr="00022F34" w:rsidRDefault="003B4625" w:rsidP="00E91FA2">
      <w:pPr>
        <w:numPr>
          <w:ilvl w:val="0"/>
          <w:numId w:val="9"/>
        </w:num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At opdage ikke-deklareret nukleart materiale og aktiviteter i staten.</w:t>
      </w:r>
    </w:p>
    <w:p w14:paraId="7105F9C4" w14:textId="77777777" w:rsidR="003B4625" w:rsidRPr="00022F34" w:rsidRDefault="003B4625" w:rsidP="00E91FA2">
      <w:pPr>
        <w:numPr>
          <w:ilvl w:val="0"/>
          <w:numId w:val="9"/>
        </w:num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At opdage ikke-deklareret produktion eller behandling af nukleart materiale på anlæg eller lokaliteter udenfor anlæg. </w:t>
      </w:r>
    </w:p>
    <w:p w14:paraId="0D4BC114" w14:textId="77777777" w:rsidR="003B4625" w:rsidRPr="00022F34" w:rsidRDefault="003B4625" w:rsidP="00E91FA2">
      <w:pPr>
        <w:numPr>
          <w:ilvl w:val="0"/>
          <w:numId w:val="9"/>
        </w:num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At opdage omdirigering af deklareret nukleart materiale på anlæg og lokaliteter udenfor anlæg.</w:t>
      </w:r>
    </w:p>
    <w:p w14:paraId="2E3ACCE5"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20D3429D" w14:textId="497903D2"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Det fremgår af artikel 2 i sikkerhedskontrolaftalen gældende for henholdsvis Danmark og Grønland, at udgangsmateriale og specielt fissilt materiale, der benyttes til fredelige formål i Kongeriget Danmark, er underlagt IAEA’s sikkerhedskontrolforpligtelser. IAEA’s forpligtelser omfatter også </w:t>
      </w:r>
      <w:r w:rsidR="00456175" w:rsidRPr="00022F34">
        <w:rPr>
          <w:rFonts w:ascii="Times New Roman" w:eastAsia="Calibri" w:hAnsi="Times New Roman"/>
          <w:color w:val="000000"/>
          <w:sz w:val="26"/>
          <w:szCs w:val="26"/>
        </w:rPr>
        <w:t>uran</w:t>
      </w:r>
      <w:r w:rsidR="00456175">
        <w:rPr>
          <w:rFonts w:ascii="Times New Roman" w:eastAsia="Calibri" w:hAnsi="Times New Roman"/>
          <w:color w:val="000000"/>
          <w:sz w:val="26"/>
          <w:szCs w:val="26"/>
        </w:rPr>
        <w:t>malm</w:t>
      </w:r>
      <w:r w:rsidR="00456175" w:rsidRPr="00022F34">
        <w:rPr>
          <w:rFonts w:ascii="Times New Roman" w:eastAsia="Calibri" w:hAnsi="Times New Roman"/>
          <w:color w:val="000000"/>
          <w:sz w:val="26"/>
          <w:szCs w:val="26"/>
        </w:rPr>
        <w:t xml:space="preserve">koncentrat </w:t>
      </w:r>
      <w:r w:rsidR="00007FE6">
        <w:rPr>
          <w:rFonts w:ascii="Times New Roman" w:eastAsia="Calibri" w:hAnsi="Times New Roman"/>
          <w:color w:val="000000"/>
          <w:sz w:val="26"/>
          <w:szCs w:val="26"/>
        </w:rPr>
        <w:t xml:space="preserve">(også kendt som </w:t>
      </w:r>
      <w:r w:rsidRPr="00022F34">
        <w:rPr>
          <w:rFonts w:ascii="Times New Roman" w:eastAsia="Calibri" w:hAnsi="Times New Roman"/>
          <w:color w:val="000000"/>
          <w:sz w:val="26"/>
          <w:szCs w:val="26"/>
        </w:rPr>
        <w:t>yellowcake</w:t>
      </w:r>
      <w:r w:rsidR="00007FE6">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beskrevet i de særlige bemærkninger til § 2, stk. 1, nr. 6, der eventuelt vil blive produceret i Grønland. </w:t>
      </w:r>
      <w:r w:rsidR="007F73B5">
        <w:rPr>
          <w:rFonts w:ascii="Times New Roman" w:eastAsia="Calibri" w:hAnsi="Times New Roman"/>
          <w:color w:val="000000"/>
          <w:sz w:val="26"/>
          <w:szCs w:val="26"/>
        </w:rPr>
        <w:t>Uran</w:t>
      </w:r>
      <w:r w:rsidR="00456175">
        <w:rPr>
          <w:rFonts w:ascii="Times New Roman" w:eastAsia="Calibri" w:hAnsi="Times New Roman"/>
          <w:color w:val="000000"/>
          <w:sz w:val="26"/>
          <w:szCs w:val="26"/>
        </w:rPr>
        <w:t>malm</w:t>
      </w:r>
      <w:r w:rsidR="004F7753">
        <w:rPr>
          <w:rFonts w:ascii="Times New Roman" w:eastAsia="Calibri" w:hAnsi="Times New Roman"/>
          <w:color w:val="000000"/>
          <w:sz w:val="26"/>
          <w:szCs w:val="26"/>
        </w:rPr>
        <w:t xml:space="preserve">koncentrat </w:t>
      </w:r>
      <w:r w:rsidRPr="00022F34">
        <w:rPr>
          <w:rFonts w:ascii="Times New Roman" w:eastAsia="Calibri" w:hAnsi="Times New Roman"/>
          <w:color w:val="000000"/>
          <w:sz w:val="26"/>
          <w:szCs w:val="26"/>
        </w:rPr>
        <w:t xml:space="preserve">er omfattet af informationsforpligtelse over for IAEA angående mængde, sammensætning og bestemmelsessted ved eksport og import, som det fremgår af artikel 34 (a) og 34 (b) i sikkerhedskontrolaftalen gældende for henholdsvis Danmark og Grønland. Denne forpligtelse gælder ikke bare for </w:t>
      </w:r>
      <w:r w:rsidR="00456175">
        <w:rPr>
          <w:rFonts w:ascii="Times New Roman" w:eastAsia="Calibri" w:hAnsi="Times New Roman"/>
          <w:color w:val="000000"/>
          <w:sz w:val="26"/>
          <w:szCs w:val="26"/>
        </w:rPr>
        <w:t>uranmalmkoncentrat</w:t>
      </w:r>
      <w:r w:rsidRPr="00022F34">
        <w:rPr>
          <w:rFonts w:ascii="Times New Roman" w:eastAsia="Calibri" w:hAnsi="Times New Roman"/>
          <w:color w:val="000000"/>
          <w:sz w:val="26"/>
          <w:szCs w:val="26"/>
        </w:rPr>
        <w:t xml:space="preserve">, men for ethvert </w:t>
      </w:r>
      <w:r w:rsidRPr="00022F34">
        <w:rPr>
          <w:rFonts w:ascii="Times New Roman" w:eastAsia="Calibri" w:hAnsi="Times New Roman"/>
          <w:color w:val="000000"/>
          <w:sz w:val="26"/>
          <w:szCs w:val="26"/>
        </w:rPr>
        <w:lastRenderedPageBreak/>
        <w:t xml:space="preserve">materiale (inklusiv malm), der indeholder </w:t>
      </w:r>
      <w:r w:rsidRPr="00022F34">
        <w:rPr>
          <w:rFonts w:ascii="Times New Roman" w:hAnsi="Times New Roman"/>
          <w:color w:val="222222"/>
          <w:sz w:val="26"/>
          <w:szCs w:val="26"/>
        </w:rPr>
        <w:t xml:space="preserve">uran og thorium, og som direkte eller indirekte eksporteres til en ikke-atomvåbenstat, medmindre materialet er eksporteret specifikt til ikke-nukleare formål. </w:t>
      </w:r>
      <w:r w:rsidR="00456175">
        <w:rPr>
          <w:rFonts w:ascii="Times New Roman" w:eastAsia="Calibri" w:hAnsi="Times New Roman"/>
          <w:color w:val="000000"/>
          <w:sz w:val="26"/>
          <w:szCs w:val="26"/>
        </w:rPr>
        <w:t xml:space="preserve">Uranmalmkoncentrat </w:t>
      </w:r>
      <w:r w:rsidRPr="00022F34">
        <w:rPr>
          <w:rFonts w:ascii="Times New Roman" w:eastAsia="Calibri" w:hAnsi="Times New Roman"/>
          <w:color w:val="000000"/>
          <w:sz w:val="26"/>
          <w:szCs w:val="26"/>
        </w:rPr>
        <w:t xml:space="preserve">er som udgangspunkt </w:t>
      </w:r>
      <w:r>
        <w:rPr>
          <w:rFonts w:ascii="Times New Roman" w:eastAsia="Calibri" w:hAnsi="Times New Roman"/>
          <w:color w:val="000000"/>
          <w:sz w:val="26"/>
          <w:szCs w:val="26"/>
        </w:rPr>
        <w:t xml:space="preserve">ikke </w:t>
      </w:r>
      <w:r w:rsidRPr="00022F34">
        <w:rPr>
          <w:rFonts w:ascii="Times New Roman" w:eastAsia="Calibri" w:hAnsi="Times New Roman"/>
          <w:color w:val="000000"/>
          <w:sz w:val="26"/>
          <w:szCs w:val="26"/>
        </w:rPr>
        <w:t>omfattet af de fulde IAEA</w:t>
      </w:r>
      <w:r w:rsidR="00104DF6">
        <w:rPr>
          <w:rFonts w:ascii="Times New Roman" w:eastAsia="Calibri" w:hAnsi="Times New Roman"/>
          <w:color w:val="000000"/>
          <w:sz w:val="26"/>
          <w:szCs w:val="26"/>
        </w:rPr>
        <w:t xml:space="preserve"> </w:t>
      </w:r>
      <w:r w:rsidRPr="00022F34">
        <w:rPr>
          <w:rFonts w:ascii="Times New Roman" w:eastAsia="Calibri" w:hAnsi="Times New Roman"/>
          <w:color w:val="000000"/>
          <w:sz w:val="26"/>
          <w:szCs w:val="26"/>
        </w:rPr>
        <w:t xml:space="preserve">sikkerhedskontrolforpligtelser i medfør af artikel 34 (c), </w:t>
      </w:r>
      <w:r>
        <w:rPr>
          <w:rFonts w:ascii="Times New Roman" w:eastAsia="Calibri" w:hAnsi="Times New Roman"/>
          <w:color w:val="000000"/>
          <w:sz w:val="26"/>
          <w:szCs w:val="26"/>
        </w:rPr>
        <w:t>som angår</w:t>
      </w:r>
      <w:r w:rsidRPr="00022F34">
        <w:rPr>
          <w:rFonts w:ascii="Times New Roman" w:eastAsia="Calibri" w:hAnsi="Times New Roman"/>
          <w:color w:val="000000"/>
          <w:sz w:val="26"/>
          <w:szCs w:val="26"/>
        </w:rPr>
        <w:t xml:space="preserve"> </w:t>
      </w:r>
      <w:r w:rsidRPr="00022F34">
        <w:rPr>
          <w:rFonts w:ascii="Times New Roman" w:hAnsi="Times New Roman"/>
          <w:color w:val="000000"/>
          <w:sz w:val="26"/>
          <w:szCs w:val="26"/>
        </w:rPr>
        <w:t xml:space="preserve">udgangsmateriale, der har nået en sådan sammensætning og renhed, at det kan benyttes til brændselsfremstilling eller beriges isotopisk. De fulde sikkerhedskontrolforpligtelser fra IAEA, herunder inspektionsadgang, </w:t>
      </w:r>
      <w:r w:rsidRPr="00022F34">
        <w:rPr>
          <w:rFonts w:ascii="Times New Roman" w:hAnsi="Times New Roman"/>
          <w:color w:val="222222"/>
          <w:sz w:val="26"/>
          <w:szCs w:val="26"/>
        </w:rPr>
        <w:t xml:space="preserve">følger af </w:t>
      </w:r>
      <w:r w:rsidRPr="00022F34">
        <w:rPr>
          <w:rFonts w:ascii="Times New Roman" w:hAnsi="Times New Roman"/>
          <w:sz w:val="26"/>
          <w:szCs w:val="26"/>
        </w:rPr>
        <w:t xml:space="preserve">artikel 42-45, artikel 48, artikel 49, artikel 51-58, artikel 62-67 og artikel 71-89 i sikkerhedskontrolaftalerne gældende for henholdsvis Danmark og Grønland. Som det fremgår i punktet nedenfor, er der desuden yderligere rapporteringsforpligtelser for produktion af </w:t>
      </w:r>
      <w:r w:rsidR="00456175">
        <w:rPr>
          <w:rFonts w:ascii="Times New Roman" w:hAnsi="Times New Roman"/>
          <w:sz w:val="26"/>
          <w:szCs w:val="26"/>
        </w:rPr>
        <w:t>uranmalmkoncentrat</w:t>
      </w:r>
      <w:r w:rsidR="00456175" w:rsidRPr="00022F34">
        <w:rPr>
          <w:rFonts w:ascii="Times New Roman" w:hAnsi="Times New Roman"/>
          <w:sz w:val="26"/>
          <w:szCs w:val="26"/>
        </w:rPr>
        <w:t xml:space="preserve"> </w:t>
      </w:r>
      <w:r w:rsidRPr="00022F34">
        <w:rPr>
          <w:rFonts w:ascii="Times New Roman" w:hAnsi="Times New Roman"/>
          <w:sz w:val="26"/>
          <w:szCs w:val="26"/>
        </w:rPr>
        <w:t>i medfør af tillægsprotokollen.</w:t>
      </w:r>
      <w:r w:rsidRPr="00022F34">
        <w:rPr>
          <w:rFonts w:ascii="Times New Roman" w:hAnsi="Times New Roman"/>
          <w:color w:val="222222"/>
          <w:sz w:val="26"/>
          <w:szCs w:val="26"/>
        </w:rPr>
        <w:t xml:space="preserve"> </w:t>
      </w:r>
    </w:p>
    <w:p w14:paraId="63AF3735" w14:textId="77777777" w:rsidR="003B4625" w:rsidRPr="00022F34" w:rsidRDefault="003B4625" w:rsidP="003B4625">
      <w:pPr>
        <w:autoSpaceDE w:val="0"/>
        <w:autoSpaceDN w:val="0"/>
        <w:adjustRightInd w:val="0"/>
        <w:spacing w:line="240" w:lineRule="auto"/>
        <w:rPr>
          <w:rFonts w:ascii="Times New Roman" w:hAnsi="Times New Roman"/>
          <w:color w:val="222222"/>
          <w:sz w:val="26"/>
          <w:szCs w:val="26"/>
        </w:rPr>
      </w:pPr>
    </w:p>
    <w:p w14:paraId="53E5D29B" w14:textId="77777777" w:rsidR="003B4625" w:rsidRPr="00022F34" w:rsidRDefault="003B4625" w:rsidP="003B4625">
      <w:pPr>
        <w:autoSpaceDE w:val="0"/>
        <w:autoSpaceDN w:val="0"/>
        <w:adjustRightInd w:val="0"/>
        <w:spacing w:line="240" w:lineRule="auto"/>
        <w:rPr>
          <w:rFonts w:ascii="Times New Roman" w:hAnsi="Times New Roman"/>
          <w:color w:val="222222"/>
          <w:sz w:val="26"/>
          <w:szCs w:val="26"/>
        </w:rPr>
      </w:pPr>
      <w:r w:rsidRPr="00022F34">
        <w:rPr>
          <w:rFonts w:ascii="Times New Roman" w:hAnsi="Times New Roman"/>
          <w:color w:val="222222"/>
          <w:sz w:val="26"/>
          <w:szCs w:val="26"/>
        </w:rPr>
        <w:t xml:space="preserve">Mindre mængder af nukleart materiale, der kan genvindes, eller nukleart materiale, som udelukkende bruges til ikke-nukleare aktiviteter, kan af IAEA indrømmes fritagelse fra sikkerhedskontrolforpligtelserne, herunder inspektioner, jf. artikel 36-37 i sikkerhedskontrolaftalerne gældende for henholdsvis Danmark og Grønland. </w:t>
      </w:r>
    </w:p>
    <w:p w14:paraId="32CD62CB" w14:textId="77777777" w:rsidR="003B4625" w:rsidRPr="00022F34" w:rsidRDefault="003B4625" w:rsidP="003B4625">
      <w:pPr>
        <w:autoSpaceDE w:val="0"/>
        <w:autoSpaceDN w:val="0"/>
        <w:adjustRightInd w:val="0"/>
        <w:spacing w:line="240" w:lineRule="auto"/>
        <w:rPr>
          <w:rFonts w:ascii="Times New Roman" w:eastAsia="Calibri" w:hAnsi="Times New Roman"/>
          <w:sz w:val="26"/>
          <w:szCs w:val="26"/>
        </w:rPr>
      </w:pPr>
    </w:p>
    <w:p w14:paraId="0C53E176" w14:textId="2C3B0AA4"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Stater, der har indgået en sikkerhedskontrolaftale med IAEA, kan herudover tildele IAEA en væsentlig udvidet informations- og inspektionsadgang gennem en såkaldt tillægsprotokolaftale til alle dele af det pågældende lands aktiviteter relateret til den nukleare brændselscyklus. Tillægsprotokollen til Traktaten om ikke-spredning af kernevåben blev</w:t>
      </w:r>
      <w:r w:rsidR="000E1A39">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for Danmarks vedkommende gennem EU-medlemsskabet</w:t>
      </w:r>
      <w:r w:rsidR="000E1A39">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indgået gennem en aftale mellem IAEA, Euratom og Euratom’s ikke-atomvåben medlemslande og trådte i kraft d</w:t>
      </w:r>
      <w:r w:rsidR="000E1A39">
        <w:rPr>
          <w:rFonts w:ascii="Times New Roman" w:eastAsia="Calibri" w:hAnsi="Times New Roman"/>
          <w:color w:val="000000"/>
          <w:sz w:val="26"/>
          <w:szCs w:val="26"/>
        </w:rPr>
        <w:t>en</w:t>
      </w:r>
      <w:r w:rsidRPr="00022F34">
        <w:rPr>
          <w:rFonts w:ascii="Times New Roman" w:eastAsia="Calibri" w:hAnsi="Times New Roman"/>
          <w:color w:val="000000"/>
          <w:sz w:val="26"/>
          <w:szCs w:val="26"/>
        </w:rPr>
        <w:t xml:space="preserve"> 30. april 2004 (</w:t>
      </w:r>
      <w:r w:rsidRPr="00022F34">
        <w:rPr>
          <w:rFonts w:ascii="Times New Roman" w:eastAsia="Calibri" w:hAnsi="Times New Roman"/>
          <w:bCs/>
          <w:sz w:val="26"/>
          <w:szCs w:val="26"/>
        </w:rPr>
        <w:t>INFCIRC 193/Add.8).</w:t>
      </w:r>
      <w:r w:rsidRPr="00022F34">
        <w:rPr>
          <w:rFonts w:ascii="Times New Roman" w:eastAsia="Calibri" w:hAnsi="Times New Roman"/>
          <w:sz w:val="26"/>
          <w:szCs w:val="26"/>
        </w:rPr>
        <w:t xml:space="preserve"> </w:t>
      </w:r>
      <w:r w:rsidRPr="00022F34">
        <w:rPr>
          <w:rFonts w:ascii="Times New Roman" w:eastAsia="Calibri" w:hAnsi="Times New Roman"/>
          <w:color w:val="000000"/>
          <w:sz w:val="26"/>
          <w:szCs w:val="26"/>
        </w:rPr>
        <w:t xml:space="preserve">Tillægsprotokollen til Traktaten om ikke-spredning af kernevåben mellem Kongeriget Danmark og IAEA vedrørende Grønland blev underskrevet den 22. marts 2013 (INFCIRC 176/Add.1). Ved ratificering af tillægsprotokollen gældende for Danmark i 2003 blev det vurderet, at hjemlen i atomanlægslovens § 8 var tilstrækkelig til også at dække de styrkede bestemmelser om sikkerhedskontrol i tillægsprotokollen, at den gældende bekendtgørelse 315/1972 tilsvarende var tilstrækkelig som grundlag for administration af den styrkede kontrol samt, at Grønland var omfattet af dansk lovgivning. </w:t>
      </w:r>
    </w:p>
    <w:p w14:paraId="08FD2BEF" w14:textId="77777777" w:rsidR="003B4625" w:rsidRPr="00022F34" w:rsidRDefault="003B4625" w:rsidP="003B4625">
      <w:pPr>
        <w:spacing w:line="240" w:lineRule="auto"/>
        <w:contextualSpacing/>
        <w:rPr>
          <w:rFonts w:ascii="Times New Roman" w:hAnsi="Times New Roman"/>
          <w:color w:val="000000"/>
          <w:sz w:val="26"/>
          <w:szCs w:val="26"/>
        </w:rPr>
      </w:pPr>
    </w:p>
    <w:p w14:paraId="738B2EE9" w14:textId="77777777" w:rsidR="003B4625" w:rsidRPr="00022F34" w:rsidRDefault="003B4625" w:rsidP="003B4625">
      <w:pPr>
        <w:autoSpaceDE w:val="0"/>
        <w:autoSpaceDN w:val="0"/>
        <w:adjustRightInd w:val="0"/>
        <w:spacing w:line="240" w:lineRule="auto"/>
        <w:rPr>
          <w:rFonts w:ascii="Times New Roman" w:eastAsia="Calibri" w:hAnsi="Times New Roman"/>
          <w:sz w:val="26"/>
          <w:szCs w:val="26"/>
        </w:rPr>
      </w:pPr>
      <w:r w:rsidRPr="00022F34">
        <w:rPr>
          <w:rFonts w:ascii="Times New Roman" w:eastAsia="Calibri" w:hAnsi="Times New Roman"/>
          <w:color w:val="000000"/>
          <w:sz w:val="26"/>
          <w:szCs w:val="26"/>
        </w:rPr>
        <w:t xml:space="preserve">Ikke-atomvåbenlande, som har undertegnet IAEA’s tillægsprotokol, er forpligtede til at informere IAEA om og give adgang for IAEA’s inspektører til alle dele af det pågældende </w:t>
      </w:r>
      <w:r w:rsidRPr="00022F34">
        <w:rPr>
          <w:rFonts w:ascii="Times New Roman" w:eastAsia="Calibri" w:hAnsi="Times New Roman"/>
          <w:sz w:val="26"/>
          <w:szCs w:val="26"/>
        </w:rPr>
        <w:t xml:space="preserve">lands fysiske anlæg og lokaliteter, der understøtter den nukleare brændselscyklus. Dette omfatter </w:t>
      </w:r>
      <w:r>
        <w:rPr>
          <w:rFonts w:ascii="Times New Roman" w:eastAsia="Calibri" w:hAnsi="Times New Roman"/>
          <w:sz w:val="26"/>
          <w:szCs w:val="26"/>
        </w:rPr>
        <w:t xml:space="preserve">efter </w:t>
      </w:r>
      <w:r w:rsidRPr="00022F34">
        <w:rPr>
          <w:rFonts w:ascii="Times New Roman" w:eastAsia="Calibri" w:hAnsi="Times New Roman"/>
          <w:sz w:val="26"/>
          <w:szCs w:val="26"/>
        </w:rPr>
        <w:t xml:space="preserve">Kongeriget Danmarks tillægsprotokoller gældende for Danmark og Grønland: </w:t>
      </w:r>
    </w:p>
    <w:p w14:paraId="3D939E99" w14:textId="77777777" w:rsidR="003B4625" w:rsidRPr="00022F34" w:rsidRDefault="003B4625" w:rsidP="00E91FA2">
      <w:pPr>
        <w:numPr>
          <w:ilvl w:val="0"/>
          <w:numId w:val="32"/>
        </w:num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lang w:eastAsia="da-DK"/>
        </w:rPr>
        <w:t>oplysninger om, og adgang for repræsentanter fra IAEA til</w:t>
      </w:r>
      <w:r w:rsidR="006126C4">
        <w:rPr>
          <w:rFonts w:ascii="Times New Roman" w:hAnsi="Times New Roman"/>
          <w:sz w:val="26"/>
          <w:szCs w:val="26"/>
          <w:lang w:eastAsia="da-DK"/>
        </w:rPr>
        <w:t>,</w:t>
      </w:r>
      <w:r w:rsidRPr="00022F34">
        <w:rPr>
          <w:rFonts w:ascii="Times New Roman" w:hAnsi="Times New Roman"/>
          <w:sz w:val="26"/>
          <w:szCs w:val="26"/>
          <w:lang w:eastAsia="da-DK"/>
        </w:rPr>
        <w:t xml:space="preserve"> alle dele af en stats nukleare brændselscyklus, fra uranminer til nukleart affald og andre steder, hvor nukleart materiale til ikke-nuklear anvendelse er til stede, </w:t>
      </w:r>
    </w:p>
    <w:p w14:paraId="63383A75" w14:textId="77777777" w:rsidR="003B4625" w:rsidRPr="00022F34" w:rsidRDefault="003B4625" w:rsidP="00E91FA2">
      <w:pPr>
        <w:numPr>
          <w:ilvl w:val="0"/>
          <w:numId w:val="32"/>
        </w:num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lang w:eastAsia="da-DK"/>
        </w:rPr>
        <w:t>oplysninger om alle bygninger på en lokalitet eller anlægsområde samt IAEA’s mulighed for adgang hertil med kort varsel,</w:t>
      </w:r>
    </w:p>
    <w:p w14:paraId="7F278366" w14:textId="77777777" w:rsidR="003B4625" w:rsidRPr="00022F34" w:rsidRDefault="003B4625" w:rsidP="00E91FA2">
      <w:pPr>
        <w:numPr>
          <w:ilvl w:val="0"/>
          <w:numId w:val="32"/>
        </w:num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lang w:eastAsia="da-DK"/>
        </w:rPr>
        <w:t>oplysninger om, og adgang for repræsentanter fra IAEA til, en stats forsknings- og udviklingsaktiviteter i den nukleare brændselscyklus, der ikke omfatter nukleart materiale,</w:t>
      </w:r>
    </w:p>
    <w:p w14:paraId="29E8EBA6" w14:textId="77777777" w:rsidR="003B4625" w:rsidRPr="00022F34" w:rsidRDefault="003B4625" w:rsidP="00E91FA2">
      <w:pPr>
        <w:numPr>
          <w:ilvl w:val="0"/>
          <w:numId w:val="32"/>
        </w:num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lang w:eastAsia="da-DK"/>
        </w:rPr>
        <w:lastRenderedPageBreak/>
        <w:t>oplysninger om fremstilling og eksport af følsomt nukleart-relateret udstyr og materiale, og adgang for repræsentanter fra IAEA til fremstillings- og import-lokaliteter i staten,</w:t>
      </w:r>
    </w:p>
    <w:p w14:paraId="67A50210" w14:textId="77777777" w:rsidR="003B4625" w:rsidRPr="00022F34" w:rsidRDefault="003B4625" w:rsidP="00E91FA2">
      <w:pPr>
        <w:numPr>
          <w:ilvl w:val="0"/>
          <w:numId w:val="32"/>
        </w:num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lang w:eastAsia="da-DK"/>
        </w:rPr>
        <w:t>IAEA</w:t>
      </w:r>
      <w:r>
        <w:rPr>
          <w:rFonts w:ascii="Times New Roman" w:hAnsi="Times New Roman"/>
          <w:sz w:val="26"/>
          <w:szCs w:val="26"/>
          <w:lang w:eastAsia="da-DK"/>
        </w:rPr>
        <w:t>’s</w:t>
      </w:r>
      <w:r w:rsidRPr="00022F34">
        <w:rPr>
          <w:rFonts w:ascii="Times New Roman" w:hAnsi="Times New Roman"/>
          <w:sz w:val="26"/>
          <w:szCs w:val="26"/>
          <w:lang w:eastAsia="da-DK"/>
        </w:rPr>
        <w:t xml:space="preserve"> indsamling af miljøprøver udenfor deklarerede lokaliteter, når det skønnes nødvendigt af IAEA, og</w:t>
      </w:r>
    </w:p>
    <w:p w14:paraId="404D19F2" w14:textId="701401C7" w:rsidR="003B4625" w:rsidRPr="00022F34" w:rsidRDefault="003B4625" w:rsidP="00E91FA2">
      <w:pPr>
        <w:numPr>
          <w:ilvl w:val="0"/>
          <w:numId w:val="32"/>
        </w:numPr>
        <w:autoSpaceDE w:val="0"/>
        <w:autoSpaceDN w:val="0"/>
        <w:adjustRightInd w:val="0"/>
        <w:spacing w:line="240" w:lineRule="auto"/>
        <w:rPr>
          <w:rFonts w:ascii="Times New Roman" w:eastAsia="Calibri" w:hAnsi="Times New Roman"/>
          <w:sz w:val="26"/>
          <w:szCs w:val="26"/>
        </w:rPr>
      </w:pPr>
      <w:r w:rsidRPr="00022F34">
        <w:rPr>
          <w:rFonts w:ascii="Times New Roman" w:hAnsi="Times New Roman"/>
          <w:sz w:val="26"/>
          <w:szCs w:val="26"/>
          <w:lang w:eastAsia="da-DK"/>
        </w:rPr>
        <w:t>en forenklet procedure for at udpege IAEA-inspektører, udstedelse af visa og IAEA</w:t>
      </w:r>
      <w:r w:rsidR="00661637">
        <w:rPr>
          <w:rFonts w:ascii="Times New Roman" w:hAnsi="Times New Roman"/>
          <w:sz w:val="26"/>
          <w:szCs w:val="26"/>
          <w:lang w:eastAsia="da-DK"/>
        </w:rPr>
        <w:t>-</w:t>
      </w:r>
      <w:r w:rsidRPr="00022F34">
        <w:rPr>
          <w:rFonts w:ascii="Times New Roman" w:hAnsi="Times New Roman"/>
          <w:sz w:val="26"/>
          <w:szCs w:val="26"/>
          <w:lang w:eastAsia="da-DK"/>
        </w:rPr>
        <w:t>anvendelse af internationalt etablerede kommunikationssystemer.</w:t>
      </w:r>
    </w:p>
    <w:p w14:paraId="68E93599" w14:textId="77777777" w:rsidR="003B4625" w:rsidRPr="00022F34" w:rsidRDefault="003B4625" w:rsidP="003B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6"/>
          <w:szCs w:val="26"/>
          <w:lang w:eastAsia="da-DK"/>
        </w:rPr>
      </w:pPr>
    </w:p>
    <w:p w14:paraId="55BA22DF" w14:textId="2659A671" w:rsidR="003B4625" w:rsidRPr="00022F34" w:rsidRDefault="003B4625" w:rsidP="003B4625">
      <w:pPr>
        <w:autoSpaceDE w:val="0"/>
        <w:autoSpaceDN w:val="0"/>
        <w:adjustRightInd w:val="0"/>
        <w:spacing w:line="240" w:lineRule="auto"/>
        <w:rPr>
          <w:rFonts w:ascii="Times New Roman" w:hAnsi="Times New Roman"/>
          <w:sz w:val="26"/>
          <w:szCs w:val="26"/>
          <w:lang w:eastAsia="da-DK"/>
        </w:rPr>
      </w:pPr>
      <w:r w:rsidRPr="00022F34">
        <w:rPr>
          <w:rFonts w:ascii="Times New Roman" w:eastAsia="Calibri" w:hAnsi="Times New Roman"/>
          <w:sz w:val="26"/>
          <w:szCs w:val="26"/>
        </w:rPr>
        <w:t xml:space="preserve">Det kan fremhæves, at mulig udvinding af nukleart materiale og produktionsanlæg for </w:t>
      </w:r>
      <w:r w:rsidR="00456175" w:rsidRPr="00022F34">
        <w:rPr>
          <w:rFonts w:ascii="Times New Roman" w:eastAsia="Calibri" w:hAnsi="Times New Roman"/>
          <w:sz w:val="26"/>
          <w:szCs w:val="26"/>
        </w:rPr>
        <w:t>uran</w:t>
      </w:r>
      <w:r w:rsidR="00456175">
        <w:rPr>
          <w:rFonts w:ascii="Times New Roman" w:eastAsia="Calibri" w:hAnsi="Times New Roman"/>
          <w:sz w:val="26"/>
          <w:szCs w:val="26"/>
        </w:rPr>
        <w:t>malm</w:t>
      </w:r>
      <w:r w:rsidR="00456175" w:rsidRPr="00022F34">
        <w:rPr>
          <w:rFonts w:ascii="Times New Roman" w:eastAsia="Calibri" w:hAnsi="Times New Roman"/>
          <w:sz w:val="26"/>
          <w:szCs w:val="26"/>
        </w:rPr>
        <w:t>koncentrat</w:t>
      </w:r>
      <w:r w:rsidR="00456175">
        <w:rPr>
          <w:rFonts w:ascii="Times New Roman" w:eastAsia="Calibri" w:hAnsi="Times New Roman"/>
          <w:sz w:val="26"/>
          <w:szCs w:val="26"/>
        </w:rPr>
        <w:t xml:space="preserve"> </w:t>
      </w:r>
      <w:r w:rsidRPr="00022F34">
        <w:rPr>
          <w:rFonts w:ascii="Times New Roman" w:eastAsia="Calibri" w:hAnsi="Times New Roman"/>
          <w:sz w:val="26"/>
          <w:szCs w:val="26"/>
        </w:rPr>
        <w:t>i Grønland</w:t>
      </w:r>
      <w:r w:rsidRPr="003E3554">
        <w:rPr>
          <w:rFonts w:ascii="Times New Roman" w:eastAsia="Calibri" w:hAnsi="Times New Roman"/>
          <w:sz w:val="26"/>
          <w:szCs w:val="26"/>
        </w:rPr>
        <w:t xml:space="preserve"> i medfør af tillægsprotokollens artikel 2.a.(v)</w:t>
      </w:r>
      <w:r w:rsidRPr="00022F34">
        <w:rPr>
          <w:rFonts w:ascii="Times New Roman" w:eastAsia="Calibri" w:hAnsi="Times New Roman"/>
          <w:sz w:val="26"/>
          <w:szCs w:val="26"/>
        </w:rPr>
        <w:t xml:space="preserve"> er omfattet af rapporteringsforpligtelser om uranminer og produktionsanlæg, herunder lokalitet, operationelle status, estimerede årlig produktionskapacitet samt den årlige produktion for staten som et hele. IAEA kan desuden anmode om oplysninger om den enkelte mine eller produktionsanlægs årlige produktion. Hvis der produceres eller eksporteres </w:t>
      </w:r>
      <w:r w:rsidR="00456175" w:rsidRPr="00022F34">
        <w:rPr>
          <w:rFonts w:ascii="Times New Roman" w:eastAsia="Calibri" w:hAnsi="Times New Roman"/>
          <w:sz w:val="26"/>
          <w:szCs w:val="26"/>
        </w:rPr>
        <w:t>uran</w:t>
      </w:r>
      <w:r w:rsidR="00456175">
        <w:rPr>
          <w:rFonts w:ascii="Times New Roman" w:eastAsia="Calibri" w:hAnsi="Times New Roman"/>
          <w:sz w:val="26"/>
          <w:szCs w:val="26"/>
        </w:rPr>
        <w:t>malm</w:t>
      </w:r>
      <w:r w:rsidR="00456175" w:rsidRPr="00022F34">
        <w:rPr>
          <w:rFonts w:ascii="Times New Roman" w:eastAsia="Calibri" w:hAnsi="Times New Roman"/>
          <w:sz w:val="26"/>
          <w:szCs w:val="26"/>
        </w:rPr>
        <w:t>koncentrat</w:t>
      </w:r>
      <w:r w:rsidRPr="00022F34">
        <w:rPr>
          <w:rFonts w:ascii="Times New Roman" w:eastAsia="Calibri" w:hAnsi="Times New Roman"/>
          <w:sz w:val="26"/>
          <w:szCs w:val="26"/>
        </w:rPr>
        <w:t xml:space="preserve">, der ikke falder under </w:t>
      </w:r>
      <w:r w:rsidRPr="00022F34">
        <w:rPr>
          <w:rFonts w:ascii="Times New Roman" w:eastAsia="Calibri" w:hAnsi="Times New Roman"/>
          <w:color w:val="000000"/>
          <w:sz w:val="26"/>
          <w:szCs w:val="26"/>
        </w:rPr>
        <w:t xml:space="preserve">sikkerhedskontrolaftalens artikel 34 (c), hvorved der som nævnt forstås </w:t>
      </w:r>
      <w:r w:rsidRPr="00022F34">
        <w:rPr>
          <w:rFonts w:ascii="Times New Roman" w:hAnsi="Times New Roman"/>
          <w:color w:val="000000"/>
          <w:sz w:val="26"/>
          <w:szCs w:val="26"/>
        </w:rPr>
        <w:t>udgangsmateriale, der endnu ikke har nået en sådan sammensætning og renhed, at det kan benyttes til brændselsfremstilling eller beriges isotopisk,</w:t>
      </w:r>
      <w:r w:rsidRPr="00022F34">
        <w:rPr>
          <w:rFonts w:ascii="Times New Roman" w:eastAsia="Calibri" w:hAnsi="Times New Roman"/>
          <w:color w:val="000000"/>
          <w:sz w:val="26"/>
          <w:szCs w:val="26"/>
        </w:rPr>
        <w:t xml:space="preserve"> følger der af tillægsprotokollens artikel 2.a.(vi) forpligtelser til at rapportere til IAEA om mængde, sammensætning og forventet brug af nukleart materiale, herunder hvis der på en lokalitet er mere end 10 tons uran eller 20 tons thorium. Stater er ved eksport endvidere forpligtet til at informere IAEA om mængde, sammensætning og destination for eksport af udgangsmateriale til ikke-nukleare formål, hvor der er tale om 10 tons uran eller 20 tons thorium eller mere, til den samme stat hvert år. Denne forpligtelse omfatter ikke malm.</w:t>
      </w:r>
    </w:p>
    <w:p w14:paraId="60D89B41"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70C8E912"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Efter artikel 2. (vii) i Kongeriget Danmarks tillægsprotokoller gældende for Danmark og Grønland omfatter rapporteringsforpligtelserne også mindre mængder nukleart materiale og nukleart materiale til ikke-nuklear brug, der ellers kan indrømmes fritagelse for IAEA’s sikkerhedskontrol efter sikkerhedskontrolaftalens artikel 36 (b), hvis det overskrider visse fastsætte mængder, eller er indrømmet fritagelse efter artikel 37. </w:t>
      </w:r>
    </w:p>
    <w:p w14:paraId="66A25D49"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7DE19C32"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IAEA’s udvidede inspektionsadgang fremgår af artikel 4-9 i tillægsprotokollerne gældende for Danmark og Grønland. </w:t>
      </w:r>
      <w:bookmarkStart w:id="8" w:name="_Toc436681114"/>
    </w:p>
    <w:p w14:paraId="533232D5" w14:textId="77777777" w:rsidR="003B4625" w:rsidRPr="00E91FA2" w:rsidRDefault="003B4625" w:rsidP="00E91FA2">
      <w:pPr>
        <w:keepNext/>
        <w:keepLines/>
        <w:spacing w:before="200"/>
        <w:outlineLvl w:val="1"/>
        <w:rPr>
          <w:rFonts w:eastAsia="Calibri"/>
          <w:b/>
        </w:rPr>
      </w:pPr>
      <w:r w:rsidRPr="00E91FA2">
        <w:rPr>
          <w:rFonts w:ascii="Cambria" w:eastAsia="Calibri" w:hAnsi="Cambria"/>
          <w:b/>
          <w:sz w:val="26"/>
        </w:rPr>
        <w:t>4. GÆLDENDE RET</w:t>
      </w:r>
      <w:bookmarkEnd w:id="8"/>
    </w:p>
    <w:p w14:paraId="47D4FB35" w14:textId="77777777" w:rsidR="003B4625" w:rsidRPr="00E91FA2" w:rsidRDefault="003B4625" w:rsidP="00E91FA2">
      <w:pPr>
        <w:keepNext/>
        <w:keepLines/>
        <w:outlineLvl w:val="1"/>
        <w:rPr>
          <w:rFonts w:ascii="Times New Roman" w:eastAsia="Calibri" w:hAnsi="Times New Roman"/>
          <w:b/>
          <w:sz w:val="26"/>
        </w:rPr>
      </w:pPr>
      <w:bookmarkStart w:id="9" w:name="_Toc436681115"/>
      <w:r w:rsidRPr="00E91FA2">
        <w:rPr>
          <w:rFonts w:ascii="Times New Roman" w:eastAsia="Calibri" w:hAnsi="Times New Roman"/>
          <w:b/>
          <w:sz w:val="26"/>
        </w:rPr>
        <w:t>4.1 varetagelse af sikkerhedskontrol med nukleart materiale i Danmark</w:t>
      </w:r>
      <w:bookmarkEnd w:id="9"/>
    </w:p>
    <w:p w14:paraId="50B5F453"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rPr>
      </w:pPr>
      <w:r w:rsidRPr="00022F34">
        <w:rPr>
          <w:rFonts w:ascii="Times New Roman" w:eastAsia="Calibri" w:hAnsi="Times New Roman"/>
          <w:color w:val="000000"/>
          <w:sz w:val="26"/>
          <w:szCs w:val="26"/>
        </w:rPr>
        <w:t>Ansvaret for sikkerhedskontrol for Danmark er</w:t>
      </w:r>
      <w:r w:rsidRPr="003E3554">
        <w:rPr>
          <w:rFonts w:ascii="Times New Roman" w:eastAsia="Calibri" w:hAnsi="Times New Roman"/>
          <w:color w:val="000000"/>
          <w:sz w:val="26"/>
          <w:szCs w:val="26"/>
        </w:rPr>
        <w:t xml:space="preserve"> som følge af det danske medlemskab af EU og Euratom</w:t>
      </w:r>
      <w:r w:rsidRPr="00022F34">
        <w:rPr>
          <w:rFonts w:ascii="Times New Roman" w:eastAsia="Calibri" w:hAnsi="Times New Roman"/>
          <w:color w:val="000000"/>
          <w:sz w:val="26"/>
          <w:szCs w:val="26"/>
        </w:rPr>
        <w:t xml:space="preserve"> hovedsageligt varetaget gennem Euratom. </w:t>
      </w:r>
      <w:r w:rsidRPr="00022F34">
        <w:rPr>
          <w:rFonts w:ascii="Times New Roman" w:hAnsi="Times New Roman"/>
          <w:color w:val="000000"/>
          <w:sz w:val="26"/>
          <w:szCs w:val="26"/>
        </w:rPr>
        <w:t>Kommissionen skal på medlemsstaternes område forvisse sig om, at malm, udgangsmateriale og specielt fissilt materiale</w:t>
      </w:r>
      <w:r w:rsidRPr="00E91FA2">
        <w:rPr>
          <w:rFonts w:ascii="Times New Roman" w:eastAsia="Calibri" w:hAnsi="Times New Roman"/>
          <w:color w:val="000000"/>
          <w:sz w:val="26"/>
        </w:rPr>
        <w:t xml:space="preserve"> </w:t>
      </w:r>
      <w:r w:rsidRPr="00022F34">
        <w:rPr>
          <w:rFonts w:ascii="Times New Roman" w:hAnsi="Times New Roman"/>
          <w:color w:val="000000"/>
          <w:sz w:val="26"/>
          <w:szCs w:val="26"/>
        </w:rPr>
        <w:t>ikke anvendes til andre formål end de af brugerne angivne civile formål, jf. Euratom-traktatens kapitel 7, artikel 77. Kommissionens kontrol med civilt nukleart materiale inden for Euratom begynder fra det øjeblik nukleart materiale udvindes (i EU), eller indføres fra et tredjeland. Inden for Euratom omfattes malm ligeledes af definitionen af nukleart materiale, hvilket adskiller sig fra IAEA’s definition af nukleart materiale.</w:t>
      </w:r>
    </w:p>
    <w:p w14:paraId="6F6AE659"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7313C822" w14:textId="77777777" w:rsidR="003B4625" w:rsidRPr="00022F34" w:rsidRDefault="003B4625" w:rsidP="003B4625">
      <w:pPr>
        <w:spacing w:line="240" w:lineRule="auto"/>
        <w:rPr>
          <w:rFonts w:ascii="Times New Roman" w:hAnsi="Times New Roman"/>
          <w:color w:val="000000"/>
          <w:sz w:val="26"/>
          <w:szCs w:val="26"/>
        </w:rPr>
      </w:pPr>
      <w:r w:rsidRPr="00022F34">
        <w:rPr>
          <w:rFonts w:ascii="Times New Roman" w:hAnsi="Times New Roman"/>
          <w:color w:val="000000"/>
          <w:sz w:val="26"/>
          <w:szCs w:val="26"/>
        </w:rPr>
        <w:lastRenderedPageBreak/>
        <w:t>Aftalen mellem IAEA, Euratom og de tidligere nævnte ikke-atomvåben medlemsstater, der trådte i kraft i 1977, indebærer, at Euratom</w:t>
      </w:r>
      <w:r w:rsidRPr="003E3554">
        <w:rPr>
          <w:rFonts w:ascii="Times New Roman" w:hAnsi="Times New Roman"/>
          <w:color w:val="000000"/>
          <w:sz w:val="26"/>
          <w:szCs w:val="26"/>
        </w:rPr>
        <w:t xml:space="preserve"> på baggrund af rapporteringer fra de enkelte EU-medlemsstater</w:t>
      </w:r>
      <w:r w:rsidRPr="00022F34">
        <w:rPr>
          <w:rFonts w:ascii="Times New Roman" w:hAnsi="Times New Roman"/>
          <w:color w:val="000000"/>
          <w:sz w:val="26"/>
          <w:szCs w:val="26"/>
        </w:rPr>
        <w:t xml:space="preserve"> udfylder rollen med at føre regnskab og kontrol med nukleart materiale, som normalt varetages af nationale systemer. </w:t>
      </w:r>
    </w:p>
    <w:p w14:paraId="58F1BE74" w14:textId="77777777" w:rsidR="003B4625" w:rsidRPr="00022F34" w:rsidRDefault="003B4625" w:rsidP="003B4625">
      <w:pPr>
        <w:spacing w:line="240" w:lineRule="auto"/>
        <w:rPr>
          <w:rFonts w:ascii="Times New Roman" w:hAnsi="Times New Roman"/>
          <w:color w:val="000000"/>
          <w:sz w:val="26"/>
          <w:szCs w:val="26"/>
        </w:rPr>
      </w:pPr>
    </w:p>
    <w:p w14:paraId="4D245CF4" w14:textId="77777777" w:rsidR="003B4625" w:rsidRPr="00022F34" w:rsidRDefault="003B4625" w:rsidP="003B4625">
      <w:pPr>
        <w:spacing w:line="240" w:lineRule="auto"/>
        <w:rPr>
          <w:rFonts w:ascii="Times New Roman" w:hAnsi="Times New Roman"/>
          <w:color w:val="000000"/>
          <w:sz w:val="26"/>
          <w:szCs w:val="26"/>
        </w:rPr>
      </w:pPr>
      <w:r w:rsidRPr="00022F34">
        <w:rPr>
          <w:rFonts w:ascii="Times New Roman" w:hAnsi="Times New Roman"/>
          <w:color w:val="000000"/>
          <w:sz w:val="26"/>
          <w:szCs w:val="26"/>
        </w:rPr>
        <w:t xml:space="preserve">Sikkerhedskontrolforpligtelser for personer og virksomheder, der etablerer og driver anlæg, og herudover besidder og anvender nukleart materiale i medlemsstaterne er reguleret ved Euratom-traktatens artikel 78 og 79 samt ved Euratom forordning 302/2005, der gælder umiddelbart i medlemsstaterne. Forordningen omfatter detaljerede anmeldelses- og rapporteringsforpligtelser til Kommissionen. Det er operatører og ikke medlemsstater, der indrapporterer sikkerhedskontroloplysninger til Kommissionen, som derefter indrapporterer til IAEA. </w:t>
      </w:r>
    </w:p>
    <w:p w14:paraId="070EDD4D" w14:textId="77777777" w:rsidR="003B4625" w:rsidRPr="00022F34" w:rsidRDefault="003B4625" w:rsidP="003B4625">
      <w:pPr>
        <w:spacing w:line="240" w:lineRule="auto"/>
        <w:rPr>
          <w:rFonts w:ascii="Times New Roman" w:hAnsi="Times New Roman"/>
          <w:color w:val="000000"/>
          <w:sz w:val="26"/>
          <w:szCs w:val="26"/>
        </w:rPr>
      </w:pPr>
    </w:p>
    <w:p w14:paraId="604C9296" w14:textId="3025DD96" w:rsidR="003B4625" w:rsidRPr="00022F34" w:rsidRDefault="003B4625" w:rsidP="003B4625">
      <w:pPr>
        <w:spacing w:line="240" w:lineRule="auto"/>
        <w:rPr>
          <w:rFonts w:ascii="Times New Roman" w:hAnsi="Times New Roman"/>
          <w:color w:val="000000"/>
          <w:sz w:val="26"/>
          <w:szCs w:val="26"/>
        </w:rPr>
      </w:pPr>
      <w:r w:rsidRPr="00022F34">
        <w:rPr>
          <w:rFonts w:ascii="Times New Roman" w:hAnsi="Times New Roman"/>
          <w:sz w:val="26"/>
          <w:szCs w:val="26"/>
        </w:rPr>
        <w:t>Det følger af Euratom-traktatens artikel 81, at inspektører fra Kommissionen til enhver tid har adgang til alle steder, alt oplysningsmateriale samt hos alle personer, som i kraft af deres stilling beskæftiger sig med materialer, udstyr eller anlæg, der er undergivet kontrol. Hvis personer eller virksomheder misligholder de forpligtelser, der er pålagt dem, kan Kommissionen iværksætte foranstaltninger mod dem, jf. Euratom-traktatens artikel 83. Disse foranstaltninger er ordnet efter strenghed: advarsel, inddragelse af særlige fordele såsom finansiel støtte eller teknisk bistand, at virksomheden i et tidsrum af højst fire måneder stilles under administration af en person eller persongruppe udpeget efter fælles overenskomst mellem Kommissionen og den stat, som virksomheden henhører under</w:t>
      </w:r>
      <w:r w:rsidR="00C411FC">
        <w:rPr>
          <w:rFonts w:ascii="Times New Roman" w:hAnsi="Times New Roman"/>
          <w:sz w:val="26"/>
          <w:szCs w:val="26"/>
        </w:rPr>
        <w:t xml:space="preserve"> og endelig</w:t>
      </w:r>
      <w:r w:rsidRPr="00022F34">
        <w:rPr>
          <w:rFonts w:ascii="Times New Roman" w:hAnsi="Times New Roman"/>
          <w:sz w:val="26"/>
          <w:szCs w:val="26"/>
        </w:rPr>
        <w:t xml:space="preserve"> hel eller delvis inddragelse af udgangsmaterialer eller specielle fissile materialer.</w:t>
      </w:r>
      <w:r w:rsidRPr="00022F34">
        <w:rPr>
          <w:rFonts w:ascii="Times New Roman" w:hAnsi="Times New Roman"/>
          <w:color w:val="000000"/>
          <w:sz w:val="26"/>
          <w:szCs w:val="26"/>
        </w:rPr>
        <w:t xml:space="preserve"> Det påhviler medlemsstaterne at sørge for, at disse foranstaltninger fuldbyrdes.</w:t>
      </w:r>
    </w:p>
    <w:p w14:paraId="74A0667F"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rPr>
      </w:pPr>
    </w:p>
    <w:p w14:paraId="48890674"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rPr>
      </w:pPr>
      <w:r w:rsidRPr="00022F34">
        <w:rPr>
          <w:rFonts w:ascii="Times New Roman" w:hAnsi="Times New Roman"/>
          <w:color w:val="000000"/>
          <w:sz w:val="26"/>
          <w:szCs w:val="26"/>
        </w:rPr>
        <w:t xml:space="preserve">I forhold til tillægsprotokollen gældende for Danmark, og indgået mellem IAEA, Euratom og ikke-atomvåben medlemslande, er der tale om en såkaldt blandet aftale, således at visse områder henhører under EU's kompetence, og andre områder i tillægsprotokollen henhører under medlemsstaternes kompetence. Tillægsprotokollens bestemmelser omhandlende nukleart materiale, og anlæg hører under EU’s kompetence, mens andre af tillægsprotokollens bestemmelser, der er relateret til nukleart materiale hører under medlemsstaternes kompetence, herunder udviklingsplaner for den nukleare brændselscyklus, udviklings- og forskningsaktiviteter hvortil der ikke benyttes nukleart materiale, samt fremstilling af visse sensitive produkter med dobbelt anvendelse relateret til den nukleare brændselscyklus. Bilag III til tillægsprotokollen gældende for Danmark gør det dog muligt at </w:t>
      </w:r>
      <w:r w:rsidRPr="00022F34">
        <w:rPr>
          <w:rFonts w:ascii="Times New Roman" w:eastAsia="Calibri" w:hAnsi="Times New Roman"/>
          <w:sz w:val="26"/>
          <w:szCs w:val="26"/>
        </w:rPr>
        <w:t xml:space="preserve">overføre gennemførelsen af disse foranstaltninger til Kommissionen, såfremt den ansvarlige medlemsstat ønsker det, hvilket er sket for Danmarks vedkommende. </w:t>
      </w:r>
      <w:r w:rsidRPr="00022F34">
        <w:rPr>
          <w:rFonts w:ascii="Times New Roman" w:hAnsi="Times New Roman"/>
          <w:color w:val="000000"/>
          <w:sz w:val="26"/>
          <w:szCs w:val="26"/>
        </w:rPr>
        <w:t xml:space="preserve">Kommissionen indsamler således alle nødvendige data vedrørende nukleart materiale samt modtager fra Danmark øvrige påkrævede oplysninger, der videresendes til IAEA på Danmarks vegne. </w:t>
      </w:r>
    </w:p>
    <w:p w14:paraId="4BC974C5"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rPr>
      </w:pPr>
    </w:p>
    <w:p w14:paraId="0A91813C" w14:textId="77777777" w:rsidR="003B4625" w:rsidRPr="00022F34" w:rsidRDefault="003B4625" w:rsidP="003B4625">
      <w:pPr>
        <w:autoSpaceDE w:val="0"/>
        <w:autoSpaceDN w:val="0"/>
        <w:adjustRightInd w:val="0"/>
        <w:spacing w:line="240" w:lineRule="auto"/>
        <w:contextualSpacing/>
        <w:rPr>
          <w:rFonts w:ascii="Times New Roman" w:eastAsia="Calibri" w:hAnsi="Times New Roman"/>
          <w:color w:val="000000"/>
          <w:sz w:val="26"/>
          <w:szCs w:val="26"/>
        </w:rPr>
      </w:pPr>
      <w:r w:rsidRPr="00022F34">
        <w:rPr>
          <w:rFonts w:ascii="Times New Roman" w:eastAsia="Calibri" w:hAnsi="Times New Roman"/>
          <w:color w:val="000000"/>
          <w:sz w:val="26"/>
          <w:szCs w:val="26"/>
        </w:rPr>
        <w:t>Sikkerhedskontrolforpligtelserne</w:t>
      </w:r>
      <w:r w:rsidR="00486053">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der følger regler fra Euratom</w:t>
      </w:r>
      <w:r>
        <w:rPr>
          <w:rFonts w:ascii="Times New Roman" w:eastAsia="Calibri" w:hAnsi="Times New Roman"/>
          <w:color w:val="000000"/>
          <w:sz w:val="26"/>
          <w:szCs w:val="26"/>
        </w:rPr>
        <w:t>-</w:t>
      </w:r>
      <w:r w:rsidRPr="00022F34">
        <w:rPr>
          <w:rFonts w:ascii="Times New Roman" w:eastAsia="Calibri" w:hAnsi="Times New Roman"/>
          <w:color w:val="000000"/>
          <w:sz w:val="26"/>
          <w:szCs w:val="26"/>
        </w:rPr>
        <w:t>traktaten og Euratom</w:t>
      </w:r>
      <w:r w:rsidR="00DD7787">
        <w:rPr>
          <w:rFonts w:ascii="Times New Roman" w:eastAsia="Calibri" w:hAnsi="Times New Roman"/>
          <w:color w:val="000000"/>
          <w:sz w:val="26"/>
          <w:szCs w:val="26"/>
        </w:rPr>
        <w:t xml:space="preserve"> </w:t>
      </w:r>
      <w:r w:rsidRPr="00022F34">
        <w:rPr>
          <w:rFonts w:ascii="Times New Roman" w:eastAsia="Calibri" w:hAnsi="Times New Roman"/>
          <w:color w:val="000000"/>
          <w:sz w:val="26"/>
          <w:szCs w:val="26"/>
        </w:rPr>
        <w:t>forordning 302/2005 samt IAEA</w:t>
      </w:r>
      <w:r w:rsidR="00486053">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varetages i Danmark hovedsageligt af det tidligere Forskningscenter Risø, nu Dansk Dekommissionering, på baggrund af Euratom</w:t>
      </w:r>
      <w:r w:rsidR="00DD7787">
        <w:rPr>
          <w:rFonts w:ascii="Times New Roman" w:eastAsia="Calibri" w:hAnsi="Times New Roman"/>
          <w:color w:val="000000"/>
          <w:sz w:val="26"/>
          <w:szCs w:val="26"/>
        </w:rPr>
        <w:t xml:space="preserve"> </w:t>
      </w:r>
      <w:r w:rsidRPr="00022F34">
        <w:rPr>
          <w:rFonts w:ascii="Times New Roman" w:eastAsia="Calibri" w:hAnsi="Times New Roman"/>
          <w:color w:val="000000"/>
          <w:sz w:val="26"/>
          <w:szCs w:val="26"/>
        </w:rPr>
        <w:t xml:space="preserve">forordning </w:t>
      </w:r>
      <w:r w:rsidRPr="00022F34">
        <w:rPr>
          <w:rFonts w:ascii="Times New Roman" w:eastAsia="Calibri" w:hAnsi="Times New Roman"/>
          <w:color w:val="000000"/>
          <w:sz w:val="26"/>
          <w:szCs w:val="26"/>
        </w:rPr>
        <w:lastRenderedPageBreak/>
        <w:t xml:space="preserve">302/2005. Dansk Dekommissionering foretager månedlige indrapporteringer til Kommissionen for så vidt angår det nukleare materiale, som Dansk Dekommissionering selv har ansvaret for, og for så vidt angår det nukleare materiale, som andre danske myndigheder, institutioner og virksomheder m.v. har ansvaret for. Arbejdet består konkret i at føre regnskab med mængder, placering og anvendelse af det nukleare materiale. Desuden deltager Dansk Dekommissionerings sikkerhedskontrol-medarbejdere i eventuelle sikkerhedskontrol-inspektioner hos danske firmaer med nukleart materiale. </w:t>
      </w:r>
    </w:p>
    <w:p w14:paraId="0B17A235" w14:textId="77777777" w:rsidR="003B4625" w:rsidRPr="00022F34" w:rsidRDefault="003B4625" w:rsidP="003B4625">
      <w:pPr>
        <w:autoSpaceDE w:val="0"/>
        <w:autoSpaceDN w:val="0"/>
        <w:adjustRightInd w:val="0"/>
        <w:spacing w:line="240" w:lineRule="auto"/>
        <w:contextualSpacing/>
        <w:rPr>
          <w:rFonts w:ascii="Times New Roman" w:eastAsia="Calibri" w:hAnsi="Times New Roman"/>
          <w:color w:val="000000"/>
          <w:sz w:val="26"/>
          <w:szCs w:val="26"/>
        </w:rPr>
      </w:pPr>
    </w:p>
    <w:p w14:paraId="24B682B4" w14:textId="77777777" w:rsidR="003B4625" w:rsidRPr="00022F34" w:rsidRDefault="003B4625" w:rsidP="003B4625">
      <w:pPr>
        <w:autoSpaceDE w:val="0"/>
        <w:autoSpaceDN w:val="0"/>
        <w:adjustRightInd w:val="0"/>
        <w:spacing w:line="240" w:lineRule="auto"/>
        <w:contextualSpacing/>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Erhvervsstyrelsen varetager desuden kvartalvis indberetning til Kommissionen, hvis der har været eksport af udgangsmateriale og specielt fissilt materiale, der er omfattet af eksportkontrolregimet Nuclear Supplier Groups liste </w:t>
      </w:r>
      <w:r>
        <w:rPr>
          <w:rFonts w:ascii="Times New Roman" w:eastAsia="Calibri" w:hAnsi="Times New Roman"/>
          <w:color w:val="000000"/>
          <w:sz w:val="26"/>
          <w:szCs w:val="26"/>
        </w:rPr>
        <w:t>over</w:t>
      </w:r>
      <w:r w:rsidRPr="00022F34">
        <w:rPr>
          <w:rFonts w:ascii="Times New Roman" w:eastAsia="Calibri" w:hAnsi="Times New Roman"/>
          <w:color w:val="000000"/>
          <w:sz w:val="26"/>
          <w:szCs w:val="26"/>
        </w:rPr>
        <w:t xml:space="preserve"> særligt sensitive produkter. </w:t>
      </w:r>
    </w:p>
    <w:p w14:paraId="08C0F6C1" w14:textId="77777777" w:rsidR="003B4625" w:rsidRPr="00022F34" w:rsidRDefault="003B4625" w:rsidP="003B4625">
      <w:pPr>
        <w:autoSpaceDE w:val="0"/>
        <w:autoSpaceDN w:val="0"/>
        <w:adjustRightInd w:val="0"/>
        <w:spacing w:line="240" w:lineRule="auto"/>
        <w:contextualSpacing/>
        <w:rPr>
          <w:rFonts w:ascii="Times New Roman" w:eastAsia="Calibri" w:hAnsi="Times New Roman"/>
          <w:color w:val="000000"/>
          <w:sz w:val="26"/>
          <w:szCs w:val="26"/>
        </w:rPr>
      </w:pPr>
    </w:p>
    <w:p w14:paraId="6DC708E7" w14:textId="37B2862E" w:rsidR="003B4625" w:rsidRPr="00022F34" w:rsidRDefault="003B4625" w:rsidP="003B4625">
      <w:pPr>
        <w:autoSpaceDE w:val="0"/>
        <w:autoSpaceDN w:val="0"/>
        <w:adjustRightInd w:val="0"/>
        <w:spacing w:line="240" w:lineRule="auto"/>
        <w:contextualSpacing/>
        <w:rPr>
          <w:rFonts w:ascii="Times New Roman" w:eastAsia="Calibri" w:hAnsi="Times New Roman"/>
          <w:color w:val="000000"/>
          <w:sz w:val="26"/>
          <w:szCs w:val="26"/>
        </w:rPr>
      </w:pPr>
      <w:r w:rsidRPr="00022F34">
        <w:rPr>
          <w:rFonts w:ascii="Times New Roman" w:eastAsia="Calibri" w:hAnsi="Times New Roman"/>
          <w:color w:val="000000"/>
          <w:sz w:val="26"/>
          <w:szCs w:val="26"/>
        </w:rPr>
        <w:t>Udenrigsministeriet har</w:t>
      </w:r>
      <w:r w:rsidRPr="003E3554">
        <w:rPr>
          <w:rFonts w:ascii="Times New Roman" w:eastAsia="Calibri" w:hAnsi="Times New Roman"/>
          <w:color w:val="000000"/>
          <w:sz w:val="26"/>
          <w:szCs w:val="26"/>
        </w:rPr>
        <w:t xml:space="preserve"> siden 1996</w:t>
      </w:r>
      <w:r w:rsidRPr="00022F34">
        <w:rPr>
          <w:rFonts w:ascii="Times New Roman" w:eastAsia="Calibri" w:hAnsi="Times New Roman"/>
          <w:color w:val="000000"/>
          <w:sz w:val="26"/>
          <w:szCs w:val="26"/>
        </w:rPr>
        <w:t xml:space="preserve"> været ansvarligt for at varetage Danmarks sikkerhedskontrol</w:t>
      </w:r>
      <w:r w:rsidR="00486053">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indberetninger og varetage danske interesser under Euratom-samarbejdet. Indtil foråret 2013 har Energistyrelsen i praksis varetaget de årlige indberetninger vedrørende nukleare aktiviteter (herefter overtaget af Udenrigsministeriet). </w:t>
      </w:r>
    </w:p>
    <w:p w14:paraId="07AD6801" w14:textId="77777777" w:rsidR="003B4625" w:rsidRPr="00022F34" w:rsidRDefault="003B4625" w:rsidP="003B4625">
      <w:pPr>
        <w:autoSpaceDE w:val="0"/>
        <w:autoSpaceDN w:val="0"/>
        <w:adjustRightInd w:val="0"/>
        <w:spacing w:line="240" w:lineRule="auto"/>
        <w:rPr>
          <w:rFonts w:ascii="TimesNewRoman" w:eastAsia="Calibri" w:hAnsi="TimesNewRoman" w:cs="TimesNewRoman"/>
          <w:sz w:val="26"/>
          <w:szCs w:val="26"/>
        </w:rPr>
      </w:pPr>
    </w:p>
    <w:p w14:paraId="227B9900" w14:textId="77777777" w:rsidR="003B4625" w:rsidRPr="00022F34" w:rsidRDefault="003B4625" w:rsidP="003B4625">
      <w:pPr>
        <w:autoSpaceDE w:val="0"/>
        <w:autoSpaceDN w:val="0"/>
        <w:adjustRightInd w:val="0"/>
        <w:spacing w:line="240" w:lineRule="auto"/>
        <w:rPr>
          <w:rFonts w:ascii="TimesNewRoman" w:eastAsia="Calibri" w:hAnsi="TimesNewRoman" w:cs="TimesNewRoman"/>
          <w:sz w:val="26"/>
          <w:szCs w:val="26"/>
        </w:rPr>
      </w:pPr>
      <w:r w:rsidRPr="00022F34">
        <w:rPr>
          <w:rFonts w:ascii="TimesNewRoman" w:eastAsia="Calibri" w:hAnsi="TimesNewRoman" w:cs="TimesNewRoman"/>
          <w:sz w:val="26"/>
          <w:szCs w:val="26"/>
        </w:rPr>
        <w:t>I forhold til kravet om årlig indberetning under IAEA tillægsprotokollen, er det således siden 2013 Udenrigsministeriet</w:t>
      </w:r>
      <w:r w:rsidR="00575275">
        <w:rPr>
          <w:rFonts w:ascii="TimesNewRoman" w:eastAsia="Calibri" w:hAnsi="TimesNewRoman" w:cs="TimesNewRoman"/>
          <w:sz w:val="26"/>
          <w:szCs w:val="26"/>
        </w:rPr>
        <w:t>,</w:t>
      </w:r>
      <w:r w:rsidRPr="00022F34">
        <w:rPr>
          <w:rFonts w:ascii="TimesNewRoman" w:eastAsia="Calibri" w:hAnsi="TimesNewRoman" w:cs="TimesNewRoman"/>
          <w:sz w:val="26"/>
          <w:szCs w:val="26"/>
        </w:rPr>
        <w:t xml:space="preserve"> der indhenter oplysninger om aktiviteter relateret til den nukleare brændselscyklus, hvor der ikke anvendes nukleart materiale. Disse oplysninger videresendes til Kommissionen. </w:t>
      </w:r>
      <w:r w:rsidRPr="00022F34">
        <w:rPr>
          <w:rFonts w:ascii="Times New Roman" w:eastAsia="Calibri" w:hAnsi="Times New Roman"/>
          <w:color w:val="000000"/>
          <w:sz w:val="26"/>
          <w:szCs w:val="26"/>
        </w:rPr>
        <w:t xml:space="preserve">Erhvervsstyrelsen indberetter desuden direkte til IAEA kvartalsvis data vedrørende eksport eller import af visse typer af udstyr og ikke-nukleart materiale. </w:t>
      </w:r>
    </w:p>
    <w:p w14:paraId="7AA95609" w14:textId="77777777" w:rsidR="003B4625" w:rsidRPr="00022F34" w:rsidRDefault="003B4625" w:rsidP="003B4625">
      <w:pPr>
        <w:spacing w:line="240" w:lineRule="auto"/>
        <w:rPr>
          <w:rFonts w:ascii="Times New Roman" w:hAnsi="Times New Roman"/>
          <w:color w:val="000000"/>
          <w:sz w:val="26"/>
          <w:szCs w:val="26"/>
        </w:rPr>
      </w:pPr>
    </w:p>
    <w:p w14:paraId="4D568A95" w14:textId="77777777" w:rsidR="003B4625" w:rsidRPr="00022F34" w:rsidRDefault="003B4625" w:rsidP="003B4625">
      <w:pPr>
        <w:spacing w:line="240" w:lineRule="auto"/>
        <w:rPr>
          <w:rFonts w:ascii="Times New Roman" w:hAnsi="Times New Roman"/>
          <w:color w:val="000000"/>
          <w:sz w:val="26"/>
          <w:szCs w:val="26"/>
        </w:rPr>
      </w:pPr>
      <w:r w:rsidRPr="00022F34">
        <w:rPr>
          <w:rFonts w:ascii="Times New Roman" w:hAnsi="Times New Roman"/>
          <w:color w:val="000000"/>
          <w:sz w:val="26"/>
          <w:szCs w:val="26"/>
        </w:rPr>
        <w:t xml:space="preserve">De danske rapporteringsforpligtelser til IAEA varetages således primært af Kommissionen, der ligeledes varetager sikkerhedskontrolopgaver internt i EU. Samtidig samarbejder Kommissionen med IAEA om at gennemføre inspektioner, hvorfor der både er inspektioner fra IAEA og Kommissionen (Euratom) i Danmark. </w:t>
      </w:r>
    </w:p>
    <w:p w14:paraId="0C0F64F4" w14:textId="77777777" w:rsidR="003B4625" w:rsidRPr="00022F34" w:rsidRDefault="003B4625" w:rsidP="00E91FA2">
      <w:pPr>
        <w:autoSpaceDE w:val="0"/>
        <w:autoSpaceDN w:val="0"/>
        <w:adjustRightInd w:val="0"/>
        <w:rPr>
          <w:rFonts w:ascii="Times New Roman" w:eastAsia="Calibri" w:hAnsi="Times New Roman"/>
          <w:color w:val="000000"/>
          <w:sz w:val="26"/>
          <w:szCs w:val="26"/>
        </w:rPr>
      </w:pPr>
    </w:p>
    <w:p w14:paraId="45A08A8E" w14:textId="77777777" w:rsidR="003B4625" w:rsidRPr="00E91FA2" w:rsidRDefault="003B4625" w:rsidP="00E91FA2">
      <w:pPr>
        <w:keepNext/>
        <w:keepLines/>
        <w:spacing w:line="240" w:lineRule="auto"/>
        <w:outlineLvl w:val="1"/>
        <w:rPr>
          <w:rFonts w:ascii="Times New Roman" w:eastAsia="Calibri" w:hAnsi="Times New Roman"/>
          <w:b/>
          <w:sz w:val="26"/>
        </w:rPr>
      </w:pPr>
      <w:bookmarkStart w:id="10" w:name="_Toc436681116"/>
      <w:r w:rsidRPr="00E91FA2">
        <w:rPr>
          <w:rFonts w:ascii="Times New Roman" w:eastAsia="Calibri" w:hAnsi="Times New Roman"/>
          <w:b/>
          <w:sz w:val="26"/>
        </w:rPr>
        <w:t>4.2 Varetagelse af sikkerhedskontrol med nukleart materiale i Grønland</w:t>
      </w:r>
      <w:bookmarkEnd w:id="10"/>
      <w:r w:rsidRPr="00E91FA2">
        <w:rPr>
          <w:rFonts w:ascii="Times New Roman" w:eastAsia="Calibri" w:hAnsi="Times New Roman"/>
          <w:b/>
          <w:sz w:val="26"/>
        </w:rPr>
        <w:t xml:space="preserve"> </w:t>
      </w:r>
    </w:p>
    <w:p w14:paraId="3AF03FFB"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Det gældende regelgrundlag for Grønland for kontrol med den fredelige udnyttelse af nukleart materiale er atomanlægslovens § 8 og § 38, stk. 3, samt gældende bekendtgørelse 315/1972 som ændret ved bekendtgørelse nr. 98 af </w:t>
      </w:r>
      <w:r w:rsidR="00575275">
        <w:rPr>
          <w:rFonts w:ascii="Times New Roman" w:eastAsia="Calibri" w:hAnsi="Times New Roman"/>
          <w:color w:val="000000"/>
          <w:sz w:val="26"/>
          <w:szCs w:val="26"/>
        </w:rPr>
        <w:t xml:space="preserve">den </w:t>
      </w:r>
      <w:r w:rsidRPr="00022F34">
        <w:rPr>
          <w:rFonts w:ascii="Times New Roman" w:eastAsia="Calibri" w:hAnsi="Times New Roman"/>
          <w:color w:val="000000"/>
          <w:sz w:val="26"/>
          <w:szCs w:val="26"/>
        </w:rPr>
        <w:t xml:space="preserve">5. marts 1974 om kontrol med den fredelige udnyttelse af nukleart materiale. </w:t>
      </w:r>
    </w:p>
    <w:p w14:paraId="2DD34438"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1CECEF7D"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rPr>
      </w:pPr>
      <w:r w:rsidRPr="00022F34">
        <w:rPr>
          <w:rFonts w:ascii="Times New Roman" w:eastAsia="Calibri" w:hAnsi="Times New Roman"/>
          <w:color w:val="000000"/>
          <w:sz w:val="26"/>
          <w:szCs w:val="26"/>
        </w:rPr>
        <w:t xml:space="preserve">Det fremgår af § 8 i atomanlægsloven, at hvor </w:t>
      </w:r>
      <w:r w:rsidRPr="00022F34">
        <w:rPr>
          <w:rFonts w:ascii="Times New Roman" w:hAnsi="Times New Roman"/>
          <w:color w:val="000000"/>
          <w:sz w:val="26"/>
          <w:szCs w:val="26"/>
        </w:rPr>
        <w:t>internationale aftaler foreskriver kontrol med</w:t>
      </w:r>
      <w:r w:rsidR="00842262">
        <w:rPr>
          <w:rFonts w:ascii="Times New Roman" w:hAnsi="Times New Roman"/>
          <w:color w:val="000000"/>
          <w:sz w:val="26"/>
          <w:szCs w:val="26"/>
        </w:rPr>
        <w:t>,</w:t>
      </w:r>
      <w:r w:rsidRPr="00022F34">
        <w:rPr>
          <w:rFonts w:ascii="Times New Roman" w:hAnsi="Times New Roman"/>
          <w:color w:val="000000"/>
          <w:sz w:val="26"/>
          <w:szCs w:val="26"/>
        </w:rPr>
        <w:t xml:space="preserve"> at nukleare anlæg m.v. alene bruges til fredelige formål, kan statsministeren give de til gennemførelse heraf fornødne forskrifter, herunder om, at de personer, som udøver den i aftalerne omhandlede kontrol, har adgang til anlæggene for at foretage fornødent eftersyn. Atomanlægslovens § 38, stk. 3, giver mulighed for at fastsætte straf af bøde eller hæfte for overtrædelse af regler, som fastsættes i forskrifter, der udfærdiges i medfør af loven. </w:t>
      </w:r>
    </w:p>
    <w:p w14:paraId="48AC4B67" w14:textId="77777777" w:rsidR="003B4625" w:rsidRPr="00022F34" w:rsidRDefault="003B4625" w:rsidP="003B4625">
      <w:pPr>
        <w:tabs>
          <w:tab w:val="left" w:pos="2038"/>
        </w:tabs>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ab/>
      </w:r>
    </w:p>
    <w:p w14:paraId="14D582B7"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Gældende bekendtgørelse 315/1972 blev med hjemmel i atomanlægslovens § 8 og § 38, stk. 3, udarbejdet med henblik på at udmønte Kongeriget Danmarks sikkerhedskontrolaftale fra </w:t>
      </w:r>
      <w:r w:rsidRPr="00022F34">
        <w:rPr>
          <w:rFonts w:ascii="Times New Roman" w:eastAsia="Calibri" w:hAnsi="Times New Roman"/>
          <w:color w:val="000000"/>
          <w:sz w:val="26"/>
          <w:szCs w:val="26"/>
        </w:rPr>
        <w:lastRenderedPageBreak/>
        <w:t xml:space="preserve">1972, der i dag er gældende for Grønland. Nukleart materiale forstås i bekendtgørelsen som </w:t>
      </w:r>
      <w:r w:rsidRPr="00022F34">
        <w:rPr>
          <w:rFonts w:ascii="Times New Roman" w:hAnsi="Times New Roman"/>
          <w:color w:val="000000"/>
          <w:sz w:val="26"/>
          <w:szCs w:val="26"/>
        </w:rPr>
        <w:t>uran, plutonium og thorium, uforarbejdet – bortset fra malm</w:t>
      </w:r>
      <w:r w:rsidR="00842262">
        <w:rPr>
          <w:rFonts w:ascii="Times New Roman" w:hAnsi="Times New Roman"/>
          <w:color w:val="000000"/>
          <w:sz w:val="26"/>
          <w:szCs w:val="26"/>
        </w:rPr>
        <w:t>e</w:t>
      </w:r>
      <w:r w:rsidRPr="00022F34">
        <w:rPr>
          <w:rFonts w:ascii="Times New Roman" w:hAnsi="Times New Roman"/>
          <w:color w:val="000000"/>
          <w:sz w:val="26"/>
          <w:szCs w:val="26"/>
        </w:rPr>
        <w:t xml:space="preserve"> – eller forarbejdet, i metallisk form, i legering eller kemisk forbindelse.</w:t>
      </w:r>
    </w:p>
    <w:p w14:paraId="5E046738"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69F8A6C8" w14:textId="56D25F83"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Det fremgår af § 2 i bekendtgørelsen, at nukleart materiale ikke må besiddes uden Atomenergikommissionens tilladelse</w:t>
      </w:r>
      <w:r w:rsidR="00575275">
        <w:rPr>
          <w:rFonts w:ascii="Times New Roman" w:eastAsia="Calibri" w:hAnsi="Times New Roman"/>
          <w:color w:val="000000"/>
          <w:sz w:val="26"/>
          <w:szCs w:val="26"/>
        </w:rPr>
        <w:t>. Derudover fremgår det</w:t>
      </w:r>
      <w:r w:rsidRPr="00022F34">
        <w:rPr>
          <w:rFonts w:ascii="Times New Roman" w:eastAsia="Calibri" w:hAnsi="Times New Roman"/>
          <w:color w:val="000000"/>
          <w:sz w:val="26"/>
          <w:szCs w:val="26"/>
        </w:rPr>
        <w:t xml:space="preserve"> af § 3</w:t>
      </w:r>
      <w:r w:rsidR="00575275">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at besiddere af nukleart materiale</w:t>
      </w:r>
      <w:r w:rsidR="00575275">
        <w:rPr>
          <w:rFonts w:ascii="Times New Roman" w:eastAsia="Calibri" w:hAnsi="Times New Roman"/>
          <w:color w:val="000000"/>
          <w:sz w:val="26"/>
          <w:szCs w:val="26"/>
        </w:rPr>
        <w:t>,</w:t>
      </w:r>
      <w:r w:rsidRPr="00022F34">
        <w:rPr>
          <w:rFonts w:ascii="Times New Roman" w:eastAsia="Calibri" w:hAnsi="Times New Roman"/>
          <w:color w:val="000000"/>
          <w:sz w:val="26"/>
          <w:szCs w:val="26"/>
        </w:rPr>
        <w:t xml:space="preserve"> efter regler, der fastsættes i tilladelsen, skal:</w:t>
      </w:r>
    </w:p>
    <w:p w14:paraId="032345E3" w14:textId="2586E79B" w:rsidR="003B4625" w:rsidRPr="00022F34" w:rsidRDefault="005059B3" w:rsidP="00E91FA2">
      <w:pPr>
        <w:numPr>
          <w:ilvl w:val="0"/>
          <w:numId w:val="16"/>
        </w:numPr>
        <w:autoSpaceDE w:val="0"/>
        <w:autoSpaceDN w:val="0"/>
        <w:adjustRightInd w:val="0"/>
        <w:spacing w:line="240" w:lineRule="auto"/>
        <w:rPr>
          <w:rFonts w:ascii="Times New Roman" w:eastAsia="Calibri" w:hAnsi="Times New Roman"/>
          <w:color w:val="000000"/>
          <w:sz w:val="26"/>
          <w:szCs w:val="26"/>
        </w:rPr>
      </w:pPr>
      <w:r>
        <w:rPr>
          <w:rFonts w:ascii="Times New Roman" w:eastAsia="Calibri" w:hAnsi="Times New Roman"/>
          <w:color w:val="000000"/>
          <w:sz w:val="26"/>
          <w:szCs w:val="26"/>
        </w:rPr>
        <w:t>f</w:t>
      </w:r>
      <w:r w:rsidR="003B4625" w:rsidRPr="00022F34">
        <w:rPr>
          <w:rFonts w:ascii="Times New Roman" w:eastAsia="Calibri" w:hAnsi="Times New Roman"/>
          <w:color w:val="000000"/>
          <w:sz w:val="26"/>
          <w:szCs w:val="26"/>
        </w:rPr>
        <w:t>øre regnskab med beholdning af nukleart materiale og, for så vidt angår nukleare anlæg, foretage registrering af driftsforhold</w:t>
      </w:r>
      <w:r w:rsidR="00152B32">
        <w:rPr>
          <w:rFonts w:ascii="Times New Roman" w:eastAsia="Calibri" w:hAnsi="Times New Roman"/>
          <w:color w:val="000000"/>
          <w:sz w:val="26"/>
          <w:szCs w:val="26"/>
        </w:rPr>
        <w:t>,</w:t>
      </w:r>
    </w:p>
    <w:p w14:paraId="7B3CD946" w14:textId="3A99469B" w:rsidR="003B4625" w:rsidRPr="00022F34" w:rsidRDefault="005059B3" w:rsidP="00E91FA2">
      <w:pPr>
        <w:numPr>
          <w:ilvl w:val="0"/>
          <w:numId w:val="16"/>
        </w:numPr>
        <w:autoSpaceDE w:val="0"/>
        <w:autoSpaceDN w:val="0"/>
        <w:adjustRightInd w:val="0"/>
        <w:spacing w:line="240" w:lineRule="auto"/>
        <w:rPr>
          <w:rFonts w:ascii="Times New Roman" w:eastAsia="Calibri" w:hAnsi="Times New Roman"/>
          <w:color w:val="000000"/>
          <w:sz w:val="26"/>
          <w:szCs w:val="26"/>
        </w:rPr>
      </w:pPr>
      <w:r>
        <w:rPr>
          <w:rFonts w:ascii="Times New Roman" w:eastAsia="Calibri" w:hAnsi="Times New Roman"/>
          <w:color w:val="000000"/>
          <w:sz w:val="26"/>
          <w:szCs w:val="26"/>
        </w:rPr>
        <w:t>i</w:t>
      </w:r>
      <w:r w:rsidR="003B4625" w:rsidRPr="00022F34">
        <w:rPr>
          <w:rFonts w:ascii="Times New Roman" w:eastAsia="Calibri" w:hAnsi="Times New Roman"/>
          <w:color w:val="000000"/>
          <w:sz w:val="26"/>
          <w:szCs w:val="26"/>
        </w:rPr>
        <w:t>ndsende rapporter om de i nr. 1 nævnte forhold</w:t>
      </w:r>
      <w:r w:rsidR="00152B32">
        <w:rPr>
          <w:rFonts w:ascii="Times New Roman" w:eastAsia="Calibri" w:hAnsi="Times New Roman"/>
          <w:color w:val="000000"/>
          <w:sz w:val="26"/>
          <w:szCs w:val="26"/>
        </w:rPr>
        <w:t>,</w:t>
      </w:r>
    </w:p>
    <w:p w14:paraId="68683B08" w14:textId="37B89724" w:rsidR="003B4625" w:rsidRPr="00022F34" w:rsidRDefault="005059B3" w:rsidP="00E91FA2">
      <w:pPr>
        <w:numPr>
          <w:ilvl w:val="0"/>
          <w:numId w:val="16"/>
        </w:numPr>
        <w:autoSpaceDE w:val="0"/>
        <w:autoSpaceDN w:val="0"/>
        <w:adjustRightInd w:val="0"/>
        <w:spacing w:line="240" w:lineRule="auto"/>
        <w:rPr>
          <w:rFonts w:ascii="Times New Roman" w:eastAsia="Calibri" w:hAnsi="Times New Roman"/>
          <w:color w:val="000000"/>
          <w:sz w:val="26"/>
          <w:szCs w:val="26"/>
        </w:rPr>
      </w:pPr>
      <w:r>
        <w:rPr>
          <w:rFonts w:ascii="Times New Roman" w:eastAsia="Calibri" w:hAnsi="Times New Roman"/>
          <w:color w:val="000000"/>
          <w:sz w:val="26"/>
          <w:szCs w:val="26"/>
        </w:rPr>
        <w:t>g</w:t>
      </w:r>
      <w:r w:rsidR="003B4625" w:rsidRPr="00022F34">
        <w:rPr>
          <w:rFonts w:ascii="Times New Roman" w:eastAsia="Calibri" w:hAnsi="Times New Roman"/>
          <w:color w:val="000000"/>
          <w:sz w:val="26"/>
          <w:szCs w:val="26"/>
        </w:rPr>
        <w:t>ive forudgående meddelelse til atomenergikommissionen om indførelse af nukleart materiale</w:t>
      </w:r>
      <w:r w:rsidR="00152B32">
        <w:rPr>
          <w:rFonts w:ascii="Times New Roman" w:eastAsia="Calibri" w:hAnsi="Times New Roman"/>
          <w:color w:val="000000"/>
          <w:sz w:val="26"/>
          <w:szCs w:val="26"/>
        </w:rPr>
        <w:t xml:space="preserve"> samt</w:t>
      </w:r>
    </w:p>
    <w:p w14:paraId="01AD8231" w14:textId="3F8B0F5A" w:rsidR="003B4625" w:rsidRPr="00022F34" w:rsidRDefault="005059B3" w:rsidP="00E91FA2">
      <w:pPr>
        <w:numPr>
          <w:ilvl w:val="0"/>
          <w:numId w:val="16"/>
        </w:numPr>
        <w:autoSpaceDE w:val="0"/>
        <w:autoSpaceDN w:val="0"/>
        <w:adjustRightInd w:val="0"/>
        <w:spacing w:line="240" w:lineRule="auto"/>
        <w:rPr>
          <w:rFonts w:ascii="Times New Roman" w:eastAsia="Calibri" w:hAnsi="Times New Roman"/>
          <w:color w:val="000000"/>
          <w:sz w:val="26"/>
          <w:szCs w:val="26"/>
        </w:rPr>
      </w:pPr>
      <w:r>
        <w:rPr>
          <w:rFonts w:ascii="Times New Roman" w:eastAsia="Calibri" w:hAnsi="Times New Roman"/>
          <w:color w:val="000000"/>
          <w:sz w:val="26"/>
          <w:szCs w:val="26"/>
        </w:rPr>
        <w:t>m</w:t>
      </w:r>
      <w:r w:rsidR="003B4625" w:rsidRPr="00022F34">
        <w:rPr>
          <w:rFonts w:ascii="Times New Roman" w:eastAsia="Calibri" w:hAnsi="Times New Roman"/>
          <w:color w:val="000000"/>
          <w:sz w:val="26"/>
          <w:szCs w:val="26"/>
        </w:rPr>
        <w:t xml:space="preserve">edvirke ved gennemførelse af kontrol. </w:t>
      </w:r>
    </w:p>
    <w:p w14:paraId="786854EF"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558F4B70"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lang w:eastAsia="da-DK"/>
        </w:rPr>
      </w:pPr>
      <w:r w:rsidRPr="00022F34">
        <w:rPr>
          <w:rFonts w:ascii="Times New Roman" w:eastAsia="Calibri" w:hAnsi="Times New Roman"/>
          <w:color w:val="000000"/>
          <w:sz w:val="26"/>
          <w:szCs w:val="26"/>
        </w:rPr>
        <w:t>For så vidt angår kontrol fremgår det af § 4, at personer</w:t>
      </w:r>
      <w:r w:rsidRPr="00022F34">
        <w:rPr>
          <w:rFonts w:ascii="Times New Roman" w:hAnsi="Times New Roman"/>
          <w:color w:val="000000"/>
          <w:sz w:val="26"/>
          <w:szCs w:val="26"/>
          <w:lang w:eastAsia="da-DK"/>
        </w:rPr>
        <w:t xml:space="preserve">, der er bemyndiget dertil af Atomenergikommissionen, efter regler der fastsættes i tilladelsen efter § 2, har adgang til virksomheder m.v., der besidder nukleart materiale, og kan foretage nødvendige kontrolforanstaltninger, herunder besigtigelser, målinger og udtagning af prøver. </w:t>
      </w:r>
    </w:p>
    <w:p w14:paraId="754DE6C5" w14:textId="77777777" w:rsidR="003B4625" w:rsidRPr="00022F34" w:rsidRDefault="003B4625" w:rsidP="003B4625">
      <w:pPr>
        <w:autoSpaceDE w:val="0"/>
        <w:autoSpaceDN w:val="0"/>
        <w:adjustRightInd w:val="0"/>
        <w:spacing w:line="240" w:lineRule="auto"/>
        <w:rPr>
          <w:rFonts w:ascii="Times New Roman" w:hAnsi="Times New Roman"/>
          <w:color w:val="000000"/>
          <w:sz w:val="26"/>
          <w:szCs w:val="26"/>
          <w:lang w:eastAsia="da-DK"/>
        </w:rPr>
      </w:pPr>
    </w:p>
    <w:p w14:paraId="489B00A9"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hAnsi="Times New Roman"/>
          <w:color w:val="000000"/>
          <w:sz w:val="26"/>
          <w:szCs w:val="26"/>
          <w:lang w:eastAsia="da-DK"/>
        </w:rPr>
        <w:t>Atomenergikommissionen kan desuden</w:t>
      </w:r>
      <w:r w:rsidRPr="00B355B9">
        <w:rPr>
          <w:rFonts w:ascii="Times New Roman" w:hAnsi="Times New Roman"/>
          <w:color w:val="000000"/>
          <w:sz w:val="26"/>
          <w:szCs w:val="26"/>
          <w:lang w:eastAsia="da-DK"/>
        </w:rPr>
        <w:t xml:space="preserve"> i kraft af § 5</w:t>
      </w:r>
      <w:r w:rsidRPr="00022F34">
        <w:rPr>
          <w:rFonts w:ascii="Times New Roman" w:hAnsi="Times New Roman"/>
          <w:color w:val="000000"/>
          <w:sz w:val="26"/>
          <w:szCs w:val="26"/>
          <w:lang w:eastAsia="da-DK"/>
        </w:rPr>
        <w:t xml:space="preserve"> ændre reglerne for besiddelse af nukleart materiale (§ 3) samt reglerne for kontrol hermed (§ 4).</w:t>
      </w:r>
    </w:p>
    <w:p w14:paraId="7D753F37"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1607096F"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r w:rsidRPr="00022F34">
        <w:rPr>
          <w:rFonts w:ascii="Times New Roman" w:eastAsia="Calibri" w:hAnsi="Times New Roman"/>
          <w:color w:val="000000"/>
          <w:sz w:val="26"/>
          <w:szCs w:val="26"/>
        </w:rPr>
        <w:t xml:space="preserve">Det fremgår desuden af bekendtgørelsens § 6, at nukleart materiale ikke må udføres uden Atomenergikommissionens tilladelse. Endelig kan det fremhæves, at det fremgår af § 7, at Atomenergikommissionens afgørelser ikke kan indbringes for højere administrative myndigheder. </w:t>
      </w:r>
    </w:p>
    <w:p w14:paraId="2701A2BF" w14:textId="77777777" w:rsidR="003B4625" w:rsidRPr="00022F34" w:rsidRDefault="003B4625" w:rsidP="003B4625">
      <w:pPr>
        <w:autoSpaceDE w:val="0"/>
        <w:autoSpaceDN w:val="0"/>
        <w:adjustRightInd w:val="0"/>
        <w:spacing w:line="240" w:lineRule="auto"/>
        <w:rPr>
          <w:rFonts w:ascii="Times New Roman" w:eastAsia="Calibri" w:hAnsi="Times New Roman"/>
          <w:color w:val="000000"/>
          <w:sz w:val="26"/>
          <w:szCs w:val="26"/>
        </w:rPr>
      </w:pPr>
    </w:p>
    <w:p w14:paraId="04CD2E71" w14:textId="77777777" w:rsidR="003B4625" w:rsidRPr="00022F34" w:rsidRDefault="003B4625" w:rsidP="003B4625">
      <w:pPr>
        <w:autoSpaceDE w:val="0"/>
        <w:autoSpaceDN w:val="0"/>
        <w:adjustRightInd w:val="0"/>
        <w:spacing w:line="240" w:lineRule="auto"/>
        <w:rPr>
          <w:rFonts w:ascii="Times New Roman" w:hAnsi="Times New Roman"/>
          <w:sz w:val="26"/>
          <w:szCs w:val="26"/>
        </w:rPr>
      </w:pPr>
      <w:r w:rsidRPr="00022F34">
        <w:rPr>
          <w:rFonts w:ascii="Times New Roman" w:hAnsi="Times New Roman"/>
          <w:sz w:val="26"/>
          <w:szCs w:val="26"/>
        </w:rPr>
        <w:t>Der er i bekendtgørelsen ikke fastlagt regler for retshåndhævelse, men med hjemmel i § 38, stk. 3, i atomanlægsloven er der mulighed herfor.</w:t>
      </w:r>
    </w:p>
    <w:p w14:paraId="4E7B493E" w14:textId="77777777" w:rsidR="003B4625" w:rsidRPr="00E91FA2" w:rsidRDefault="003B4625" w:rsidP="00E91FA2">
      <w:pPr>
        <w:outlineLvl w:val="0"/>
        <w:rPr>
          <w:rFonts w:ascii="Times New Roman" w:eastAsia="Calibri" w:hAnsi="Times New Roman"/>
          <w:b/>
          <w:kern w:val="36"/>
          <w:sz w:val="26"/>
        </w:rPr>
      </w:pPr>
    </w:p>
    <w:p w14:paraId="6AB59F18" w14:textId="77777777" w:rsidR="00A37D3A" w:rsidRPr="00E74548" w:rsidRDefault="00A37D3A" w:rsidP="00A37D3A">
      <w:pPr>
        <w:pStyle w:val="Overskrift1"/>
        <w:spacing w:before="0" w:beforeAutospacing="0" w:after="0" w:afterAutospacing="0" w:line="276" w:lineRule="auto"/>
        <w:rPr>
          <w:sz w:val="26"/>
          <w:szCs w:val="26"/>
        </w:rPr>
      </w:pPr>
      <w:bookmarkStart w:id="11" w:name="_Toc436681117"/>
      <w:bookmarkEnd w:id="3"/>
      <w:r>
        <w:rPr>
          <w:rFonts w:eastAsiaTheme="minorHAnsi"/>
          <w:sz w:val="26"/>
          <w:szCs w:val="26"/>
        </w:rPr>
        <w:t>5</w:t>
      </w:r>
      <w:r w:rsidRPr="00E74548">
        <w:rPr>
          <w:rFonts w:eastAsiaTheme="minorHAnsi"/>
          <w:sz w:val="26"/>
          <w:szCs w:val="26"/>
        </w:rPr>
        <w:t xml:space="preserve">. HOVEDPUNKTER I LOVFORSLAGET </w:t>
      </w:r>
    </w:p>
    <w:p w14:paraId="54A5582C" w14:textId="77777777" w:rsidR="00A37D3A" w:rsidRPr="006C0CB5" w:rsidRDefault="00A37D3A" w:rsidP="00A37D3A">
      <w:pPr>
        <w:pStyle w:val="Overskrift2"/>
        <w:spacing w:before="0" w:line="276" w:lineRule="auto"/>
        <w:rPr>
          <w:rFonts w:ascii="Times New Roman" w:hAnsi="Times New Roman" w:cs="Times New Roman"/>
          <w:color w:val="auto"/>
        </w:rPr>
      </w:pPr>
      <w:bookmarkStart w:id="12" w:name="_Toc436681118"/>
      <w:r w:rsidRPr="006C0CB5">
        <w:rPr>
          <w:rFonts w:ascii="Times New Roman" w:hAnsi="Times New Roman" w:cs="Times New Roman"/>
          <w:color w:val="auto"/>
        </w:rPr>
        <w:t xml:space="preserve">5.1 Formål og definitioner </w:t>
      </w:r>
      <w:r>
        <w:rPr>
          <w:rFonts w:ascii="Times New Roman" w:hAnsi="Times New Roman" w:cs="Times New Roman"/>
          <w:color w:val="auto"/>
        </w:rPr>
        <w:t>mv.</w:t>
      </w:r>
    </w:p>
    <w:bookmarkEnd w:id="12"/>
    <w:p w14:paraId="663484DF" w14:textId="77777777" w:rsidR="00A37D3A" w:rsidRPr="00E74548" w:rsidRDefault="00A37D3A" w:rsidP="00A37D3A">
      <w:pPr>
        <w:spacing w:line="240" w:lineRule="auto"/>
        <w:rPr>
          <w:rFonts w:ascii="Times New Roman" w:hAnsi="Times New Roman"/>
          <w:sz w:val="26"/>
          <w:szCs w:val="26"/>
        </w:rPr>
      </w:pPr>
      <w:r w:rsidRPr="00E74548">
        <w:rPr>
          <w:rFonts w:ascii="Times New Roman" w:hAnsi="Times New Roman"/>
          <w:sz w:val="26"/>
          <w:szCs w:val="26"/>
        </w:rPr>
        <w:t xml:space="preserve">Det fremgår af fælleserklæringen om sikkerhedskontrol, at regeringen har til hensigt at fremsætte lovforslag om sikkerhedskontrol med nukleart materiale </w:t>
      </w:r>
      <w:r>
        <w:rPr>
          <w:rFonts w:ascii="Times New Roman" w:hAnsi="Times New Roman"/>
          <w:sz w:val="26"/>
          <w:szCs w:val="26"/>
        </w:rPr>
        <w:t>i</w:t>
      </w:r>
      <w:r w:rsidRPr="00E74548">
        <w:rPr>
          <w:rFonts w:ascii="Times New Roman" w:hAnsi="Times New Roman"/>
          <w:sz w:val="26"/>
          <w:szCs w:val="26"/>
        </w:rPr>
        <w:t xml:space="preserve"> Grønland med henblik på at sikre overholdelse af </w:t>
      </w:r>
      <w:r>
        <w:rPr>
          <w:rFonts w:ascii="Times New Roman" w:hAnsi="Times New Roman"/>
          <w:sz w:val="26"/>
          <w:szCs w:val="26"/>
        </w:rPr>
        <w:t xml:space="preserve">Traktaten om ikke-spredning af kernevåben </w:t>
      </w:r>
      <w:r w:rsidRPr="00E74548">
        <w:rPr>
          <w:rFonts w:ascii="Times New Roman" w:hAnsi="Times New Roman"/>
          <w:sz w:val="26"/>
          <w:szCs w:val="26"/>
        </w:rPr>
        <w:t>og Kongeriget Danmarks sikkerhedskontrolforpligtelser under IAEA samt at sikre</w:t>
      </w:r>
      <w:r w:rsidRPr="00631310">
        <w:rPr>
          <w:rFonts w:ascii="Times New Roman" w:hAnsi="Times New Roman"/>
          <w:sz w:val="26"/>
          <w:szCs w:val="26"/>
        </w:rPr>
        <w:t>, at de højeste internationale standarder på området, som de bl.a. kommer til udtryk i Australien og Canada, følges</w:t>
      </w:r>
      <w:r w:rsidRPr="00E74548">
        <w:rPr>
          <w:rFonts w:ascii="Times New Roman" w:hAnsi="Times New Roman"/>
          <w:sz w:val="26"/>
          <w:szCs w:val="26"/>
        </w:rPr>
        <w:t xml:space="preserve">. </w:t>
      </w:r>
    </w:p>
    <w:p w14:paraId="07DA46A4" w14:textId="77777777" w:rsidR="00A37D3A" w:rsidRPr="00E74548" w:rsidRDefault="00A37D3A" w:rsidP="00A37D3A">
      <w:pPr>
        <w:spacing w:line="240" w:lineRule="auto"/>
        <w:rPr>
          <w:rFonts w:ascii="Times New Roman" w:hAnsi="Times New Roman"/>
          <w:sz w:val="26"/>
          <w:szCs w:val="26"/>
        </w:rPr>
      </w:pPr>
    </w:p>
    <w:p w14:paraId="5BD4BD12" w14:textId="77777777" w:rsidR="00A37D3A" w:rsidRPr="00C62F1C" w:rsidRDefault="00A37D3A" w:rsidP="00A37D3A">
      <w:pPr>
        <w:spacing w:line="240" w:lineRule="auto"/>
        <w:rPr>
          <w:rFonts w:ascii="Times New Roman" w:hAnsi="Times New Roman"/>
          <w:sz w:val="26"/>
          <w:szCs w:val="26"/>
        </w:rPr>
      </w:pPr>
      <w:r w:rsidRPr="00E74548">
        <w:rPr>
          <w:rFonts w:ascii="Times New Roman" w:hAnsi="Times New Roman"/>
          <w:sz w:val="26"/>
          <w:szCs w:val="26"/>
        </w:rPr>
        <w:t xml:space="preserve">Det foreslås derfor, at lovens formålsbestemmelse i § 1 </w:t>
      </w:r>
      <w:r>
        <w:rPr>
          <w:rFonts w:ascii="Times New Roman" w:hAnsi="Times New Roman"/>
          <w:sz w:val="26"/>
          <w:szCs w:val="26"/>
        </w:rPr>
        <w:t xml:space="preserve">angår </w:t>
      </w:r>
      <w:r w:rsidRPr="00E74548">
        <w:rPr>
          <w:rFonts w:ascii="Times New Roman" w:hAnsi="Times New Roman"/>
          <w:sz w:val="26"/>
          <w:szCs w:val="26"/>
        </w:rPr>
        <w:t xml:space="preserve">to </w:t>
      </w:r>
      <w:r>
        <w:rPr>
          <w:rFonts w:ascii="Times New Roman" w:hAnsi="Times New Roman"/>
          <w:sz w:val="26"/>
          <w:szCs w:val="26"/>
        </w:rPr>
        <w:t>hoved</w:t>
      </w:r>
      <w:r w:rsidRPr="00E74548">
        <w:rPr>
          <w:rFonts w:ascii="Times New Roman" w:hAnsi="Times New Roman"/>
          <w:sz w:val="26"/>
          <w:szCs w:val="26"/>
        </w:rPr>
        <w:t>elementer</w:t>
      </w:r>
      <w:r>
        <w:rPr>
          <w:rFonts w:ascii="Times New Roman" w:hAnsi="Times New Roman"/>
          <w:sz w:val="26"/>
          <w:szCs w:val="26"/>
        </w:rPr>
        <w:t xml:space="preserve">; at </w:t>
      </w:r>
      <w:r w:rsidRPr="00C62F1C">
        <w:rPr>
          <w:rFonts w:ascii="Times New Roman" w:hAnsi="Times New Roman"/>
          <w:sz w:val="26"/>
          <w:szCs w:val="26"/>
        </w:rPr>
        <w:t xml:space="preserve">sikre, at nukleart materiale anvendes til fredelige formål, og </w:t>
      </w:r>
      <w:r>
        <w:rPr>
          <w:rFonts w:ascii="Times New Roman" w:hAnsi="Times New Roman"/>
          <w:sz w:val="26"/>
          <w:szCs w:val="26"/>
        </w:rPr>
        <w:t xml:space="preserve">at sikre, </w:t>
      </w:r>
      <w:r w:rsidRPr="00C62F1C">
        <w:rPr>
          <w:rFonts w:ascii="Times New Roman" w:hAnsi="Times New Roman"/>
          <w:sz w:val="26"/>
          <w:szCs w:val="26"/>
        </w:rPr>
        <w:t>at Kongeriget Danmark overholder sine internationale sikkerhedskontrolforpligtelser.</w:t>
      </w:r>
    </w:p>
    <w:p w14:paraId="0B663DEC" w14:textId="77777777" w:rsidR="00A37D3A" w:rsidRPr="00E74548" w:rsidRDefault="00A37D3A" w:rsidP="00A37D3A">
      <w:pPr>
        <w:spacing w:line="240" w:lineRule="auto"/>
        <w:rPr>
          <w:rFonts w:ascii="Times New Roman" w:hAnsi="Times New Roman"/>
          <w:sz w:val="26"/>
          <w:szCs w:val="26"/>
        </w:rPr>
      </w:pPr>
    </w:p>
    <w:p w14:paraId="6C624D2A" w14:textId="54D8D047" w:rsidR="00A37D3A" w:rsidRPr="00E74548" w:rsidRDefault="00A37D3A" w:rsidP="00A37D3A">
      <w:pPr>
        <w:spacing w:line="240" w:lineRule="auto"/>
        <w:rPr>
          <w:rFonts w:ascii="Times New Roman" w:hAnsi="Times New Roman"/>
          <w:sz w:val="26"/>
          <w:szCs w:val="26"/>
        </w:rPr>
      </w:pPr>
      <w:r w:rsidRPr="00E74548">
        <w:rPr>
          <w:rFonts w:ascii="Times New Roman" w:hAnsi="Times New Roman"/>
          <w:sz w:val="26"/>
          <w:szCs w:val="26"/>
        </w:rPr>
        <w:lastRenderedPageBreak/>
        <w:t xml:space="preserve">Det første element vedrører Kongeriget Danmarks overordnede forpligtelse til at sikre, at </w:t>
      </w:r>
      <w:r>
        <w:rPr>
          <w:rFonts w:ascii="Times New Roman" w:hAnsi="Times New Roman"/>
          <w:sz w:val="26"/>
          <w:szCs w:val="26"/>
        </w:rPr>
        <w:t>nukleart materiale</w:t>
      </w:r>
      <w:r w:rsidRPr="00E74548">
        <w:rPr>
          <w:rFonts w:ascii="Times New Roman" w:hAnsi="Times New Roman"/>
          <w:sz w:val="26"/>
          <w:szCs w:val="26"/>
        </w:rPr>
        <w:t xml:space="preserve"> ikke indgår i illegitime våbenprogrammer eller anvendes i forbindelse med terror. Kongeriget </w:t>
      </w:r>
      <w:r>
        <w:rPr>
          <w:rFonts w:ascii="Times New Roman" w:hAnsi="Times New Roman"/>
          <w:sz w:val="26"/>
          <w:szCs w:val="26"/>
        </w:rPr>
        <w:t xml:space="preserve">Danmark </w:t>
      </w:r>
      <w:r w:rsidRPr="00E74548">
        <w:rPr>
          <w:rFonts w:ascii="Times New Roman" w:hAnsi="Times New Roman"/>
          <w:sz w:val="26"/>
          <w:szCs w:val="26"/>
        </w:rPr>
        <w:t>skal</w:t>
      </w:r>
      <w:r w:rsidRPr="00B355B9">
        <w:rPr>
          <w:rFonts w:ascii="Times New Roman" w:hAnsi="Times New Roman"/>
          <w:sz w:val="26"/>
          <w:szCs w:val="26"/>
        </w:rPr>
        <w:t xml:space="preserve"> ud fra udenrigs-, forsvars- eller sikkerhedspolitiske overvejelser</w:t>
      </w:r>
      <w:r w:rsidRPr="00E74548">
        <w:rPr>
          <w:rFonts w:ascii="Times New Roman" w:hAnsi="Times New Roman"/>
          <w:sz w:val="26"/>
          <w:szCs w:val="26"/>
        </w:rPr>
        <w:t xml:space="preserve"> kunne vurdere, at der kan være behov for sikkerhedskontrolforanstaltninger, der går videre end de </w:t>
      </w:r>
      <w:r>
        <w:rPr>
          <w:rFonts w:ascii="Times New Roman" w:hAnsi="Times New Roman"/>
          <w:sz w:val="26"/>
          <w:szCs w:val="26"/>
        </w:rPr>
        <w:t xml:space="preserve">folkeretligt </w:t>
      </w:r>
      <w:r w:rsidRPr="00E74548">
        <w:rPr>
          <w:rFonts w:ascii="Times New Roman" w:hAnsi="Times New Roman"/>
          <w:sz w:val="26"/>
          <w:szCs w:val="26"/>
        </w:rPr>
        <w:t>bindende minimums</w:t>
      </w:r>
      <w:r w:rsidR="00842262">
        <w:rPr>
          <w:rFonts w:ascii="Times New Roman" w:hAnsi="Times New Roman"/>
          <w:sz w:val="26"/>
          <w:szCs w:val="26"/>
        </w:rPr>
        <w:t>-</w:t>
      </w:r>
      <w:r w:rsidRPr="00E74548">
        <w:rPr>
          <w:rFonts w:ascii="Times New Roman" w:hAnsi="Times New Roman"/>
          <w:sz w:val="26"/>
          <w:szCs w:val="26"/>
        </w:rPr>
        <w:t xml:space="preserve">standarder, der fastlægges af bl.a. IAEA. </w:t>
      </w:r>
      <w:r>
        <w:rPr>
          <w:rFonts w:ascii="Times New Roman" w:hAnsi="Times New Roman"/>
          <w:sz w:val="26"/>
          <w:szCs w:val="26"/>
        </w:rPr>
        <w:t xml:space="preserve">Dette følger uranrapportens anbefaling og fælleserklæringen om sikkerhedskontrol og er beskrevet i punkt 3.3.1. </w:t>
      </w:r>
      <w:r w:rsidRPr="00E74548">
        <w:rPr>
          <w:rFonts w:ascii="Times New Roman" w:hAnsi="Times New Roman"/>
          <w:sz w:val="26"/>
          <w:szCs w:val="26"/>
        </w:rPr>
        <w:t xml:space="preserve">Det andet element henviser til, at Kongeriget </w:t>
      </w:r>
      <w:r>
        <w:rPr>
          <w:rFonts w:ascii="Times New Roman" w:hAnsi="Times New Roman"/>
          <w:sz w:val="26"/>
          <w:szCs w:val="26"/>
        </w:rPr>
        <w:t xml:space="preserve">Danmark </w:t>
      </w:r>
      <w:r w:rsidRPr="00E74548">
        <w:rPr>
          <w:rFonts w:ascii="Times New Roman" w:hAnsi="Times New Roman"/>
          <w:sz w:val="26"/>
          <w:szCs w:val="26"/>
        </w:rPr>
        <w:t xml:space="preserve">skal overholde sine internationale sikkerhedskontrolforpligtelser, hvor </w:t>
      </w:r>
      <w:r>
        <w:rPr>
          <w:rFonts w:ascii="Times New Roman" w:hAnsi="Times New Roman"/>
          <w:sz w:val="26"/>
          <w:szCs w:val="26"/>
        </w:rPr>
        <w:t>Traktaten om ikke-spredning af kernevåben</w:t>
      </w:r>
      <w:r w:rsidRPr="00E74548">
        <w:rPr>
          <w:rFonts w:ascii="Times New Roman" w:hAnsi="Times New Roman"/>
          <w:sz w:val="26"/>
          <w:szCs w:val="26"/>
        </w:rPr>
        <w:t xml:space="preserve"> er fundamentet for den internationale nedrustnings- og ikke-spredningsindsats og foreskriver etableringen af sikkerhedskontrolsystemer, der er blevet udmøntet først og fremmest gennem IAEA’s sikkerhedskontrolaftale og tillægsprotokol, der er </w:t>
      </w:r>
      <w:r>
        <w:rPr>
          <w:rFonts w:ascii="Times New Roman" w:hAnsi="Times New Roman"/>
          <w:sz w:val="26"/>
          <w:szCs w:val="26"/>
        </w:rPr>
        <w:t>folkeretligt</w:t>
      </w:r>
      <w:r w:rsidRPr="00E74548">
        <w:rPr>
          <w:rFonts w:ascii="Times New Roman" w:hAnsi="Times New Roman"/>
          <w:sz w:val="26"/>
          <w:szCs w:val="26"/>
        </w:rPr>
        <w:t xml:space="preserve"> bindende for Kongeriget Danmarks sikkerhedskontrolforpligtelser for Grønland.</w:t>
      </w:r>
    </w:p>
    <w:p w14:paraId="12373A93" w14:textId="77777777" w:rsidR="00A37D3A" w:rsidRPr="00E74548" w:rsidRDefault="00A37D3A" w:rsidP="00A37D3A">
      <w:pPr>
        <w:autoSpaceDE w:val="0"/>
        <w:autoSpaceDN w:val="0"/>
        <w:adjustRightInd w:val="0"/>
        <w:spacing w:line="240" w:lineRule="auto"/>
        <w:rPr>
          <w:rFonts w:ascii="Times New Roman" w:hAnsi="Times New Roman"/>
          <w:sz w:val="26"/>
          <w:szCs w:val="26"/>
        </w:rPr>
      </w:pPr>
    </w:p>
    <w:p w14:paraId="6BCEC5AF" w14:textId="77777777" w:rsidR="00A37D3A" w:rsidRDefault="00A37D3A" w:rsidP="00A37D3A">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I forhold til definitionen af nukleart materiale følger gældende bekendtgørelse 315/1972 IAEA’s definition af nukleart materiale, jf. artikel 98 i Kongeriget Danmarks sikkerhedskontrolaftale gældende for Grønland, der ikke omfatter malm. </w:t>
      </w:r>
      <w:r w:rsidRPr="00E74548">
        <w:rPr>
          <w:rFonts w:ascii="Times New Roman" w:hAnsi="Times New Roman"/>
          <w:sz w:val="26"/>
          <w:szCs w:val="26"/>
        </w:rPr>
        <w:t>I</w:t>
      </w:r>
      <w:r w:rsidRPr="00E74548">
        <w:rPr>
          <w:rFonts w:ascii="Times New Roman" w:hAnsi="Times New Roman"/>
          <w:color w:val="000000"/>
          <w:sz w:val="26"/>
          <w:szCs w:val="26"/>
          <w:lang w:eastAsia="da-DK"/>
        </w:rPr>
        <w:t xml:space="preserve"> fælleserklæringen om sikkerhedskontrol </w:t>
      </w:r>
      <w:r>
        <w:rPr>
          <w:rFonts w:ascii="Times New Roman" w:hAnsi="Times New Roman"/>
          <w:color w:val="000000"/>
          <w:sz w:val="26"/>
          <w:szCs w:val="26"/>
          <w:lang w:eastAsia="da-DK"/>
        </w:rPr>
        <w:t>fremgår</w:t>
      </w:r>
      <w:r w:rsidRPr="00E74548">
        <w:rPr>
          <w:rFonts w:ascii="Times New Roman" w:hAnsi="Times New Roman"/>
          <w:color w:val="000000"/>
          <w:sz w:val="26"/>
          <w:szCs w:val="26"/>
          <w:lang w:eastAsia="da-DK"/>
        </w:rPr>
        <w:t>, at</w:t>
      </w:r>
      <w:r w:rsidRPr="00E74548">
        <w:rPr>
          <w:rFonts w:ascii="Times New Roman" w:hAnsi="Times New Roman"/>
          <w:sz w:val="26"/>
          <w:szCs w:val="26"/>
        </w:rPr>
        <w:t xml:space="preserve"> </w:t>
      </w:r>
      <w:r>
        <w:rPr>
          <w:rFonts w:ascii="Times New Roman" w:hAnsi="Times New Roman"/>
          <w:sz w:val="26"/>
          <w:szCs w:val="26"/>
        </w:rPr>
        <w:t>der foreslås regler for sikkerhedskontrol i Grønland, der svare</w:t>
      </w:r>
      <w:r w:rsidR="00386ECF">
        <w:rPr>
          <w:rFonts w:ascii="Times New Roman" w:hAnsi="Times New Roman"/>
          <w:sz w:val="26"/>
          <w:szCs w:val="26"/>
        </w:rPr>
        <w:t>r</w:t>
      </w:r>
      <w:r>
        <w:rPr>
          <w:rFonts w:ascii="Times New Roman" w:hAnsi="Times New Roman"/>
          <w:sz w:val="26"/>
          <w:szCs w:val="26"/>
        </w:rPr>
        <w:t xml:space="preserve"> til Euratom</w:t>
      </w:r>
      <w:r w:rsidR="00DD7787">
        <w:rPr>
          <w:rFonts w:ascii="Times New Roman" w:hAnsi="Times New Roman"/>
          <w:sz w:val="26"/>
          <w:szCs w:val="26"/>
        </w:rPr>
        <w:t xml:space="preserve"> </w:t>
      </w:r>
      <w:r>
        <w:rPr>
          <w:rFonts w:ascii="Times New Roman" w:hAnsi="Times New Roman"/>
          <w:sz w:val="26"/>
          <w:szCs w:val="26"/>
        </w:rPr>
        <w:t xml:space="preserve">forordning 302/2005, herunder også definitioner, der er gældende ret i Danmark. </w:t>
      </w:r>
    </w:p>
    <w:p w14:paraId="7682B1D3" w14:textId="77777777" w:rsidR="00A37D3A" w:rsidRDefault="00A37D3A" w:rsidP="00A37D3A">
      <w:pPr>
        <w:autoSpaceDE w:val="0"/>
        <w:autoSpaceDN w:val="0"/>
        <w:adjustRightInd w:val="0"/>
        <w:spacing w:line="240" w:lineRule="auto"/>
        <w:rPr>
          <w:rFonts w:ascii="Times New Roman" w:hAnsi="Times New Roman"/>
          <w:sz w:val="26"/>
          <w:szCs w:val="26"/>
        </w:rPr>
      </w:pPr>
    </w:p>
    <w:p w14:paraId="0EECD109" w14:textId="6C559EAD" w:rsidR="00A37D3A" w:rsidRPr="00DC5E9E" w:rsidRDefault="00A37D3A" w:rsidP="00A37D3A">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Det fremgår af Euratom-traktatens artikel 77 og artikel 79, at anvendt eller produceret malm er omfattet af sikkerhedskontrol. </w:t>
      </w:r>
      <w:r w:rsidRPr="00E74548">
        <w:rPr>
          <w:rFonts w:ascii="Times New Roman" w:hAnsi="Times New Roman"/>
          <w:color w:val="000000"/>
          <w:sz w:val="26"/>
          <w:szCs w:val="26"/>
          <w:lang w:eastAsia="da-DK"/>
        </w:rPr>
        <w:t>Endvidere f</w:t>
      </w:r>
      <w:r>
        <w:rPr>
          <w:rFonts w:ascii="Times New Roman" w:hAnsi="Times New Roman"/>
          <w:color w:val="000000"/>
          <w:sz w:val="26"/>
          <w:szCs w:val="26"/>
          <w:lang w:eastAsia="da-DK"/>
        </w:rPr>
        <w:t>remgår det af</w:t>
      </w:r>
      <w:r w:rsidRPr="00E74548">
        <w:rPr>
          <w:rFonts w:ascii="Times New Roman" w:hAnsi="Times New Roman"/>
          <w:color w:val="000000"/>
          <w:sz w:val="26"/>
          <w:szCs w:val="26"/>
          <w:lang w:eastAsia="da-DK"/>
        </w:rPr>
        <w:t xml:space="preserve"> </w:t>
      </w:r>
      <w:r>
        <w:rPr>
          <w:rFonts w:ascii="Times New Roman" w:hAnsi="Times New Roman"/>
          <w:color w:val="000000"/>
          <w:sz w:val="26"/>
          <w:szCs w:val="26"/>
          <w:lang w:eastAsia="da-DK"/>
        </w:rPr>
        <w:t>Euratom</w:t>
      </w:r>
      <w:r w:rsidR="00DD7787">
        <w:rPr>
          <w:rFonts w:ascii="Times New Roman" w:hAnsi="Times New Roman"/>
          <w:color w:val="000000"/>
          <w:sz w:val="26"/>
          <w:szCs w:val="26"/>
          <w:lang w:eastAsia="da-DK"/>
        </w:rPr>
        <w:t xml:space="preserve"> </w:t>
      </w:r>
      <w:r>
        <w:rPr>
          <w:rFonts w:ascii="Times New Roman" w:hAnsi="Times New Roman"/>
          <w:color w:val="000000"/>
          <w:sz w:val="26"/>
          <w:szCs w:val="26"/>
          <w:lang w:eastAsia="da-DK"/>
        </w:rPr>
        <w:t>forordning 302/2005, at artikel 24-</w:t>
      </w:r>
      <w:r w:rsidRPr="00E74548">
        <w:rPr>
          <w:rFonts w:ascii="Times New Roman" w:hAnsi="Times New Roman"/>
          <w:color w:val="000000"/>
          <w:sz w:val="26"/>
          <w:szCs w:val="26"/>
          <w:lang w:eastAsia="da-DK"/>
        </w:rPr>
        <w:t xml:space="preserve">25 er rettet mod den, der udvinder malm.  Da </w:t>
      </w:r>
      <w:r>
        <w:rPr>
          <w:rFonts w:ascii="Times New Roman" w:hAnsi="Times New Roman"/>
          <w:color w:val="000000"/>
          <w:sz w:val="26"/>
          <w:szCs w:val="26"/>
          <w:lang w:eastAsia="da-DK"/>
        </w:rPr>
        <w:t>Kongeriget Danmarks</w:t>
      </w:r>
      <w:r w:rsidRPr="00E74548">
        <w:rPr>
          <w:rFonts w:ascii="Times New Roman" w:hAnsi="Times New Roman"/>
          <w:color w:val="000000"/>
          <w:sz w:val="26"/>
          <w:szCs w:val="26"/>
          <w:lang w:eastAsia="da-DK"/>
        </w:rPr>
        <w:t xml:space="preserve"> tillægsprotokol </w:t>
      </w:r>
      <w:r>
        <w:rPr>
          <w:rFonts w:ascii="Times New Roman" w:hAnsi="Times New Roman"/>
          <w:color w:val="000000"/>
          <w:sz w:val="26"/>
          <w:szCs w:val="26"/>
          <w:lang w:eastAsia="da-DK"/>
        </w:rPr>
        <w:t xml:space="preserve">gældende for Grønland </w:t>
      </w:r>
      <w:r w:rsidRPr="00E74548">
        <w:rPr>
          <w:rFonts w:ascii="Times New Roman" w:hAnsi="Times New Roman"/>
          <w:color w:val="000000"/>
          <w:sz w:val="26"/>
          <w:szCs w:val="26"/>
          <w:lang w:eastAsia="da-DK"/>
        </w:rPr>
        <w:t xml:space="preserve">også fastlægger rapporteringsforpligtelser og inspektionsadgang til </w:t>
      </w:r>
      <w:r>
        <w:rPr>
          <w:rFonts w:ascii="Times New Roman" w:hAnsi="Times New Roman"/>
          <w:color w:val="000000"/>
          <w:sz w:val="26"/>
          <w:szCs w:val="26"/>
          <w:lang w:eastAsia="da-DK"/>
        </w:rPr>
        <w:t xml:space="preserve">uran </w:t>
      </w:r>
      <w:r w:rsidRPr="00E74548">
        <w:rPr>
          <w:rFonts w:ascii="Times New Roman" w:hAnsi="Times New Roman"/>
          <w:color w:val="000000"/>
          <w:sz w:val="26"/>
          <w:szCs w:val="26"/>
          <w:lang w:eastAsia="da-DK"/>
        </w:rPr>
        <w:t>mineanlæg, er det vurderingen, at malm bør være omfattet af definitionen af nukleart materiale.</w:t>
      </w:r>
    </w:p>
    <w:p w14:paraId="2E1BF09B" w14:textId="77777777" w:rsidR="00A37D3A" w:rsidRDefault="00A37D3A" w:rsidP="00A37D3A">
      <w:pPr>
        <w:autoSpaceDE w:val="0"/>
        <w:autoSpaceDN w:val="0"/>
        <w:adjustRightInd w:val="0"/>
        <w:spacing w:line="240" w:lineRule="auto"/>
        <w:rPr>
          <w:rFonts w:ascii="Times New Roman" w:hAnsi="Times New Roman"/>
          <w:color w:val="000000"/>
          <w:sz w:val="26"/>
          <w:szCs w:val="26"/>
          <w:lang w:eastAsia="da-DK"/>
        </w:rPr>
      </w:pPr>
    </w:p>
    <w:p w14:paraId="00EA35D7" w14:textId="77777777" w:rsidR="00A37D3A" w:rsidRPr="00E74548" w:rsidRDefault="00A37D3A" w:rsidP="00A37D3A">
      <w:pPr>
        <w:autoSpaceDE w:val="0"/>
        <w:autoSpaceDN w:val="0"/>
        <w:adjustRightInd w:val="0"/>
        <w:spacing w:line="240" w:lineRule="auto"/>
        <w:rPr>
          <w:rFonts w:ascii="Times New Roman" w:hAnsi="Times New Roman"/>
          <w:color w:val="000000"/>
          <w:sz w:val="26"/>
          <w:szCs w:val="26"/>
          <w:lang w:eastAsia="da-DK"/>
        </w:rPr>
      </w:pPr>
      <w:r>
        <w:rPr>
          <w:rFonts w:ascii="Times New Roman" w:hAnsi="Times New Roman"/>
          <w:color w:val="000000"/>
          <w:sz w:val="26"/>
          <w:szCs w:val="26"/>
          <w:lang w:eastAsia="da-DK"/>
        </w:rPr>
        <w:t xml:space="preserve">Det foreslås derfor, at </w:t>
      </w:r>
      <w:r w:rsidRPr="00E74548">
        <w:rPr>
          <w:rFonts w:ascii="Times New Roman" w:eastAsiaTheme="minorHAnsi" w:hAnsi="Times New Roman"/>
          <w:sz w:val="26"/>
          <w:szCs w:val="26"/>
        </w:rPr>
        <w:t xml:space="preserve">lovforslagets definition af nukleart materiale </w:t>
      </w:r>
      <w:r>
        <w:rPr>
          <w:rFonts w:ascii="Times New Roman" w:eastAsiaTheme="minorHAnsi" w:hAnsi="Times New Roman"/>
          <w:sz w:val="26"/>
          <w:szCs w:val="26"/>
        </w:rPr>
        <w:t xml:space="preserve">i § 2 </w:t>
      </w:r>
      <w:r w:rsidRPr="00E74548">
        <w:rPr>
          <w:rFonts w:ascii="Times New Roman" w:eastAsiaTheme="minorHAnsi" w:hAnsi="Times New Roman"/>
          <w:sz w:val="26"/>
          <w:szCs w:val="26"/>
        </w:rPr>
        <w:t>svare</w:t>
      </w:r>
      <w:r>
        <w:rPr>
          <w:rFonts w:ascii="Times New Roman" w:eastAsiaTheme="minorHAnsi" w:hAnsi="Times New Roman"/>
          <w:sz w:val="26"/>
          <w:szCs w:val="26"/>
        </w:rPr>
        <w:t>r</w:t>
      </w:r>
      <w:r w:rsidRPr="00E74548">
        <w:rPr>
          <w:rFonts w:ascii="Times New Roman" w:eastAsiaTheme="minorHAnsi" w:hAnsi="Times New Roman"/>
          <w:sz w:val="26"/>
          <w:szCs w:val="26"/>
        </w:rPr>
        <w:t xml:space="preserve"> til </w:t>
      </w:r>
      <w:r w:rsidRPr="00E74548">
        <w:rPr>
          <w:rFonts w:ascii="Times New Roman" w:hAnsi="Times New Roman"/>
          <w:color w:val="000000"/>
          <w:sz w:val="26"/>
          <w:szCs w:val="26"/>
          <w:lang w:eastAsia="da-DK"/>
        </w:rPr>
        <w:t>Euratom’s definition af nukleart materiale, der omfatter malm, udgangsmateriale og specielt fissilt materiale</w:t>
      </w:r>
      <w:r>
        <w:rPr>
          <w:rFonts w:ascii="Times New Roman" w:hAnsi="Times New Roman"/>
          <w:color w:val="000000"/>
          <w:sz w:val="26"/>
          <w:szCs w:val="26"/>
          <w:lang w:eastAsia="da-DK"/>
        </w:rPr>
        <w:t>, jf.</w:t>
      </w:r>
      <w:r w:rsidRPr="00E74548">
        <w:rPr>
          <w:rFonts w:ascii="Times New Roman" w:hAnsi="Times New Roman"/>
          <w:color w:val="000000"/>
          <w:sz w:val="26"/>
          <w:szCs w:val="26"/>
          <w:lang w:eastAsia="da-DK"/>
        </w:rPr>
        <w:t xml:space="preserve"> Euratom-traktatens artikel 197</w:t>
      </w:r>
      <w:r>
        <w:rPr>
          <w:rFonts w:ascii="Times New Roman" w:hAnsi="Times New Roman"/>
          <w:color w:val="000000"/>
          <w:sz w:val="26"/>
          <w:szCs w:val="26"/>
          <w:lang w:eastAsia="da-DK"/>
        </w:rPr>
        <w:t xml:space="preserve">. </w:t>
      </w:r>
      <w:r w:rsidRPr="00E74548">
        <w:rPr>
          <w:rFonts w:ascii="Times New Roman" w:hAnsi="Times New Roman"/>
          <w:color w:val="000000"/>
          <w:sz w:val="26"/>
          <w:szCs w:val="26"/>
          <w:lang w:eastAsia="da-DK"/>
        </w:rPr>
        <w:t xml:space="preserve">Administrative forskrifter, som vil blive udstedt </w:t>
      </w:r>
      <w:r>
        <w:rPr>
          <w:rFonts w:ascii="Times New Roman" w:hAnsi="Times New Roman"/>
          <w:color w:val="000000"/>
          <w:sz w:val="26"/>
          <w:szCs w:val="26"/>
          <w:lang w:eastAsia="da-DK"/>
        </w:rPr>
        <w:t xml:space="preserve">i medfør af </w:t>
      </w:r>
      <w:r w:rsidRPr="00E74548">
        <w:rPr>
          <w:rFonts w:ascii="Times New Roman" w:hAnsi="Times New Roman"/>
          <w:color w:val="000000"/>
          <w:sz w:val="26"/>
          <w:szCs w:val="26"/>
          <w:lang w:eastAsia="da-DK"/>
        </w:rPr>
        <w:t xml:space="preserve">loven, vil </w:t>
      </w:r>
      <w:r>
        <w:rPr>
          <w:rFonts w:ascii="Times New Roman" w:hAnsi="Times New Roman"/>
          <w:color w:val="000000"/>
          <w:sz w:val="26"/>
          <w:szCs w:val="26"/>
          <w:lang w:eastAsia="da-DK"/>
        </w:rPr>
        <w:t>tage udgangspunkt i samme</w:t>
      </w:r>
      <w:r w:rsidRPr="00E74548">
        <w:rPr>
          <w:rFonts w:ascii="Times New Roman" w:hAnsi="Times New Roman"/>
          <w:color w:val="000000"/>
          <w:sz w:val="26"/>
          <w:szCs w:val="26"/>
          <w:lang w:eastAsia="da-DK"/>
        </w:rPr>
        <w:t xml:space="preserve"> definiti</w:t>
      </w:r>
      <w:r>
        <w:rPr>
          <w:rFonts w:ascii="Times New Roman" w:hAnsi="Times New Roman"/>
          <w:color w:val="000000"/>
          <w:sz w:val="26"/>
          <w:szCs w:val="26"/>
          <w:lang w:eastAsia="da-DK"/>
        </w:rPr>
        <w:t>on af nukleart materiale samt</w:t>
      </w:r>
      <w:r w:rsidRPr="00E74548">
        <w:rPr>
          <w:rFonts w:ascii="Times New Roman" w:hAnsi="Times New Roman"/>
          <w:color w:val="000000"/>
          <w:sz w:val="26"/>
          <w:szCs w:val="26"/>
          <w:lang w:eastAsia="da-DK"/>
        </w:rPr>
        <w:t xml:space="preserve"> øvrige definitioner relateret til sikkerhedskontrol som fastlagt i Euratom-traktaten og Euratom</w:t>
      </w:r>
      <w:r w:rsidR="00DD7787">
        <w:rPr>
          <w:rFonts w:ascii="Times New Roman" w:hAnsi="Times New Roman"/>
          <w:color w:val="000000"/>
          <w:sz w:val="26"/>
          <w:szCs w:val="26"/>
          <w:lang w:eastAsia="da-DK"/>
        </w:rPr>
        <w:t xml:space="preserve"> </w:t>
      </w:r>
      <w:r w:rsidRPr="00E74548">
        <w:rPr>
          <w:rFonts w:ascii="Times New Roman" w:hAnsi="Times New Roman"/>
          <w:color w:val="000000"/>
          <w:sz w:val="26"/>
          <w:szCs w:val="26"/>
          <w:lang w:eastAsia="da-DK"/>
        </w:rPr>
        <w:t>forordning 302/2005.</w:t>
      </w:r>
    </w:p>
    <w:p w14:paraId="3420302E" w14:textId="77777777" w:rsidR="00A37D3A" w:rsidRDefault="00A37D3A" w:rsidP="00A37D3A">
      <w:pPr>
        <w:pStyle w:val="Ingenafstand"/>
        <w:rPr>
          <w:rFonts w:ascii="Times New Roman" w:hAnsi="Times New Roman"/>
          <w:sz w:val="26"/>
          <w:szCs w:val="26"/>
        </w:rPr>
      </w:pPr>
    </w:p>
    <w:p w14:paraId="51E51B98" w14:textId="77777777" w:rsidR="00A37D3A" w:rsidRDefault="00A37D3A" w:rsidP="00A37D3A">
      <w:pPr>
        <w:pStyle w:val="Ingenafstand"/>
        <w:rPr>
          <w:rFonts w:ascii="Times New Roman" w:hAnsi="Times New Roman"/>
          <w:sz w:val="26"/>
          <w:szCs w:val="26"/>
        </w:rPr>
      </w:pPr>
      <w:r>
        <w:rPr>
          <w:rFonts w:ascii="Times New Roman" w:hAnsi="Times New Roman"/>
          <w:sz w:val="26"/>
          <w:szCs w:val="26"/>
        </w:rPr>
        <w:t xml:space="preserve">I forhold til myndighedsstrukturen for sikkerhedskontrol identificerede uranrapporten et </w:t>
      </w:r>
      <w:r w:rsidRPr="00E74548">
        <w:rPr>
          <w:rFonts w:ascii="Times New Roman" w:hAnsi="Times New Roman"/>
          <w:sz w:val="26"/>
          <w:szCs w:val="26"/>
        </w:rPr>
        <w:t xml:space="preserve">behov for at etablere et samarbejde og et administrativt system for </w:t>
      </w:r>
      <w:r>
        <w:rPr>
          <w:rFonts w:ascii="Times New Roman" w:hAnsi="Times New Roman"/>
          <w:sz w:val="26"/>
          <w:szCs w:val="26"/>
        </w:rPr>
        <w:t xml:space="preserve">at </w:t>
      </w:r>
      <w:r w:rsidRPr="00E74548">
        <w:rPr>
          <w:rFonts w:ascii="Times New Roman" w:hAnsi="Times New Roman"/>
          <w:sz w:val="26"/>
          <w:szCs w:val="26"/>
        </w:rPr>
        <w:t xml:space="preserve">varetage sikkerhedskontrol for Grønland. </w:t>
      </w:r>
      <w:r>
        <w:rPr>
          <w:rFonts w:ascii="Times New Roman" w:hAnsi="Times New Roman"/>
          <w:sz w:val="26"/>
          <w:szCs w:val="26"/>
        </w:rPr>
        <w:t>Det fremgår</w:t>
      </w:r>
      <w:r w:rsidRPr="00E74548">
        <w:rPr>
          <w:rFonts w:ascii="Times New Roman" w:hAnsi="Times New Roman"/>
          <w:sz w:val="26"/>
          <w:szCs w:val="26"/>
        </w:rPr>
        <w:t xml:space="preserve"> af fælleserklæringen om sikkerhedskontrol</w:t>
      </w:r>
      <w:r>
        <w:rPr>
          <w:rFonts w:ascii="Times New Roman" w:hAnsi="Times New Roman"/>
          <w:sz w:val="26"/>
          <w:szCs w:val="26"/>
        </w:rPr>
        <w:t>,</w:t>
      </w:r>
      <w:r w:rsidRPr="00E74548">
        <w:rPr>
          <w:rFonts w:ascii="Times New Roman" w:hAnsi="Times New Roman"/>
          <w:sz w:val="26"/>
          <w:szCs w:val="26"/>
        </w:rPr>
        <w:t xml:space="preserve"> </w:t>
      </w:r>
      <w:r>
        <w:rPr>
          <w:rFonts w:ascii="Times New Roman" w:hAnsi="Times New Roman"/>
          <w:sz w:val="26"/>
          <w:szCs w:val="26"/>
        </w:rPr>
        <w:t xml:space="preserve">at Udenrigsministeriet, som rigsmyndighed for sikkerhedskontrol, og Beredskabsstyrelsen aftaler den nærmere interne danske opgavefordeling vedrørende sikkerhedskontrol. Der forudsættes ligeledes et tæt samarbejde med Departementet for Erhverv, Arbejdsmarked og Handel om at gennemføre de foreslåede regler for sikkerhedskontrol. Det fremgår endvidere af </w:t>
      </w:r>
      <w:r w:rsidRPr="00F61FEB">
        <w:rPr>
          <w:rFonts w:ascii="Times New Roman" w:hAnsi="Times New Roman"/>
          <w:sz w:val="26"/>
          <w:szCs w:val="26"/>
        </w:rPr>
        <w:t>fælleserklæringen</w:t>
      </w:r>
      <w:r>
        <w:rPr>
          <w:rFonts w:ascii="Times New Roman" w:hAnsi="Times New Roman"/>
          <w:sz w:val="26"/>
          <w:szCs w:val="26"/>
        </w:rPr>
        <w:t xml:space="preserve"> om sikkerhedskontrol</w:t>
      </w:r>
      <w:r w:rsidRPr="00F61FEB">
        <w:rPr>
          <w:rFonts w:ascii="Times New Roman" w:hAnsi="Times New Roman"/>
          <w:sz w:val="26"/>
          <w:szCs w:val="26"/>
        </w:rPr>
        <w:t>, at sikkerhedskontrolmyndighederne i Danmark og Grønland skal være funktionelt uafhængige af uretmæssig påvirkning, jf. IAEA</w:t>
      </w:r>
      <w:r>
        <w:rPr>
          <w:rFonts w:ascii="Times New Roman" w:hAnsi="Times New Roman"/>
          <w:sz w:val="26"/>
          <w:szCs w:val="26"/>
        </w:rPr>
        <w:t>’s</w:t>
      </w:r>
      <w:r w:rsidRPr="00F61FEB">
        <w:rPr>
          <w:rFonts w:ascii="Times New Roman" w:hAnsi="Times New Roman"/>
          <w:sz w:val="26"/>
          <w:szCs w:val="26"/>
        </w:rPr>
        <w:t xml:space="preserve"> </w:t>
      </w:r>
      <w:r w:rsidRPr="00F61FEB">
        <w:rPr>
          <w:rFonts w:ascii="Times New Roman" w:hAnsi="Times New Roman"/>
          <w:sz w:val="26"/>
          <w:szCs w:val="26"/>
        </w:rPr>
        <w:lastRenderedPageBreak/>
        <w:t xml:space="preserve">guidelines om uafhængighed og adskillelse af regulerende funktioner. Der er desuden enighed </w:t>
      </w:r>
      <w:r>
        <w:rPr>
          <w:rFonts w:ascii="Times New Roman" w:hAnsi="Times New Roman"/>
          <w:sz w:val="26"/>
          <w:szCs w:val="26"/>
        </w:rPr>
        <w:t xml:space="preserve">mellem regeringen og Naalakkersuisut </w:t>
      </w:r>
      <w:r w:rsidRPr="00F61FEB">
        <w:rPr>
          <w:rFonts w:ascii="Times New Roman" w:hAnsi="Times New Roman"/>
          <w:sz w:val="26"/>
          <w:szCs w:val="26"/>
        </w:rPr>
        <w:t xml:space="preserve">om, at en vigtig forudsætning for, at sikkerhedskontrolmyndighederne kan udøve deres funktioner uafhængigt, er, at de har de nødvendige ressourcer og den nødvendige tekniske kapacitet.  </w:t>
      </w:r>
    </w:p>
    <w:p w14:paraId="5D60751D" w14:textId="77777777" w:rsidR="00A37D3A" w:rsidRDefault="00A37D3A" w:rsidP="00E91FA2">
      <w:pPr>
        <w:spacing w:line="240" w:lineRule="auto"/>
        <w:rPr>
          <w:rFonts w:ascii="Times New Roman" w:hAnsi="Times New Roman"/>
          <w:sz w:val="26"/>
          <w:szCs w:val="26"/>
        </w:rPr>
      </w:pPr>
    </w:p>
    <w:p w14:paraId="5879C86E" w14:textId="77777777" w:rsidR="00A37D3A" w:rsidRDefault="00A37D3A" w:rsidP="00A37D3A">
      <w:pPr>
        <w:spacing w:line="240" w:lineRule="auto"/>
        <w:rPr>
          <w:rFonts w:ascii="Times New Roman" w:hAnsi="Times New Roman"/>
          <w:sz w:val="26"/>
          <w:szCs w:val="26"/>
        </w:rPr>
      </w:pPr>
      <w:r>
        <w:rPr>
          <w:rFonts w:ascii="Times New Roman" w:hAnsi="Times New Roman"/>
          <w:sz w:val="26"/>
          <w:szCs w:val="26"/>
        </w:rPr>
        <w:t xml:space="preserve">I myndighedsstukturen er det </w:t>
      </w:r>
      <w:r w:rsidRPr="00E74548">
        <w:rPr>
          <w:rFonts w:ascii="Times New Roman" w:hAnsi="Times New Roman"/>
          <w:sz w:val="26"/>
          <w:szCs w:val="26"/>
        </w:rPr>
        <w:t>Udenrigsministeriet</w:t>
      </w:r>
      <w:r>
        <w:rPr>
          <w:rFonts w:ascii="Times New Roman" w:hAnsi="Times New Roman"/>
          <w:sz w:val="26"/>
          <w:szCs w:val="26"/>
        </w:rPr>
        <w:t xml:space="preserve"> som </w:t>
      </w:r>
      <w:r w:rsidRPr="00E74548">
        <w:rPr>
          <w:rFonts w:ascii="Times New Roman" w:hAnsi="Times New Roman"/>
          <w:sz w:val="26"/>
          <w:szCs w:val="26"/>
        </w:rPr>
        <w:t>myndighed for sikkerhedskontrol i Kongeriget Danmark</w:t>
      </w:r>
      <w:r>
        <w:rPr>
          <w:rFonts w:ascii="Times New Roman" w:hAnsi="Times New Roman"/>
          <w:sz w:val="26"/>
          <w:szCs w:val="26"/>
        </w:rPr>
        <w:t>, der skal</w:t>
      </w:r>
      <w:r w:rsidRPr="00E74548">
        <w:rPr>
          <w:rFonts w:ascii="Times New Roman" w:hAnsi="Times New Roman"/>
          <w:sz w:val="26"/>
          <w:szCs w:val="26"/>
        </w:rPr>
        <w:t xml:space="preserve"> sikre implementeringen af de sikkerhedskontrolforpligtelser, der følger af </w:t>
      </w:r>
      <w:r>
        <w:rPr>
          <w:rFonts w:ascii="Times New Roman" w:hAnsi="Times New Roman"/>
          <w:sz w:val="26"/>
          <w:szCs w:val="26"/>
        </w:rPr>
        <w:t>Traktaten om ikke-spredning af kernevåben</w:t>
      </w:r>
      <w:r w:rsidRPr="00E74548">
        <w:rPr>
          <w:rFonts w:ascii="Times New Roman" w:hAnsi="Times New Roman"/>
          <w:sz w:val="26"/>
          <w:szCs w:val="26"/>
        </w:rPr>
        <w:t xml:space="preserve"> og </w:t>
      </w:r>
      <w:r>
        <w:rPr>
          <w:rFonts w:ascii="Times New Roman" w:hAnsi="Times New Roman"/>
          <w:sz w:val="26"/>
          <w:szCs w:val="26"/>
        </w:rPr>
        <w:t>Kongeriget Danmarks sikkerhedskontrolaftale</w:t>
      </w:r>
      <w:r w:rsidRPr="00E74548">
        <w:rPr>
          <w:rFonts w:ascii="Times New Roman" w:hAnsi="Times New Roman"/>
          <w:sz w:val="26"/>
          <w:szCs w:val="26"/>
        </w:rPr>
        <w:t xml:space="preserve"> og </w:t>
      </w:r>
      <w:r>
        <w:rPr>
          <w:rFonts w:ascii="Times New Roman" w:hAnsi="Times New Roman"/>
          <w:sz w:val="26"/>
          <w:szCs w:val="26"/>
        </w:rPr>
        <w:t xml:space="preserve">tillægsprotokol gældende for Grønland. Udenrigsministeriet varetager det formelle </w:t>
      </w:r>
      <w:r w:rsidRPr="00505957">
        <w:rPr>
          <w:rFonts w:ascii="Times New Roman" w:hAnsi="Times New Roman"/>
          <w:sz w:val="26"/>
          <w:szCs w:val="26"/>
        </w:rPr>
        <w:t xml:space="preserve">samarbejde med </w:t>
      </w:r>
      <w:r>
        <w:rPr>
          <w:rFonts w:ascii="Times New Roman" w:hAnsi="Times New Roman"/>
          <w:sz w:val="26"/>
          <w:szCs w:val="26"/>
        </w:rPr>
        <w:t xml:space="preserve">IAEA, </w:t>
      </w:r>
      <w:r w:rsidRPr="00505957">
        <w:rPr>
          <w:rFonts w:ascii="Times New Roman" w:hAnsi="Times New Roman"/>
          <w:sz w:val="26"/>
          <w:szCs w:val="26"/>
        </w:rPr>
        <w:t>hvor det er obligatorisk at samarbejde med IAEA for at facilitere implementeringen af IAEA’s sikkerhedskontrol, jf. artik</w:t>
      </w:r>
      <w:r>
        <w:rPr>
          <w:rFonts w:ascii="Times New Roman" w:hAnsi="Times New Roman"/>
          <w:sz w:val="26"/>
          <w:szCs w:val="26"/>
        </w:rPr>
        <w:t>el 3 i Kongeriget Danmarks sikkerhedskontrolaftale gældende for Grønland</w:t>
      </w:r>
      <w:r w:rsidRPr="00505957">
        <w:rPr>
          <w:rFonts w:ascii="Times New Roman" w:hAnsi="Times New Roman"/>
          <w:sz w:val="26"/>
          <w:szCs w:val="26"/>
        </w:rPr>
        <w:t>.</w:t>
      </w:r>
      <w:r>
        <w:rPr>
          <w:rFonts w:ascii="Times New Roman" w:hAnsi="Times New Roman"/>
          <w:sz w:val="26"/>
          <w:szCs w:val="26"/>
        </w:rPr>
        <w:t xml:space="preserve"> </w:t>
      </w:r>
    </w:p>
    <w:p w14:paraId="530AF735" w14:textId="77777777" w:rsidR="00A37D3A" w:rsidRDefault="00A37D3A" w:rsidP="00A37D3A">
      <w:pPr>
        <w:spacing w:line="240" w:lineRule="auto"/>
        <w:rPr>
          <w:rFonts w:ascii="Times New Roman" w:hAnsi="Times New Roman"/>
          <w:sz w:val="26"/>
          <w:szCs w:val="26"/>
        </w:rPr>
      </w:pPr>
    </w:p>
    <w:p w14:paraId="66BA7E86" w14:textId="1CBB12CE" w:rsidR="00A37D3A" w:rsidRPr="00A0060E" w:rsidRDefault="00A37D3A" w:rsidP="00A0060E">
      <w:pPr>
        <w:autoSpaceDE w:val="0"/>
        <w:autoSpaceDN w:val="0"/>
        <w:adjustRightInd w:val="0"/>
        <w:spacing w:line="240" w:lineRule="auto"/>
        <w:rPr>
          <w:rFonts w:ascii="TimesNewRoman" w:eastAsia="Calibri" w:hAnsi="TimesNewRoman" w:cs="TimesNewRoman"/>
          <w:sz w:val="26"/>
          <w:szCs w:val="26"/>
        </w:rPr>
      </w:pPr>
      <w:r>
        <w:rPr>
          <w:rFonts w:ascii="Times New Roman" w:hAnsi="Times New Roman"/>
          <w:sz w:val="26"/>
          <w:szCs w:val="26"/>
        </w:rPr>
        <w:t xml:space="preserve">Udenrigsministeriet har allerede det </w:t>
      </w:r>
      <w:r w:rsidRPr="00505957">
        <w:rPr>
          <w:rFonts w:ascii="Times New Roman" w:hAnsi="Times New Roman"/>
          <w:sz w:val="26"/>
          <w:szCs w:val="26"/>
        </w:rPr>
        <w:t>overordne</w:t>
      </w:r>
      <w:r>
        <w:rPr>
          <w:rFonts w:ascii="Times New Roman" w:hAnsi="Times New Roman"/>
          <w:sz w:val="26"/>
          <w:szCs w:val="26"/>
        </w:rPr>
        <w:t>de</w:t>
      </w:r>
      <w:r w:rsidRPr="00505957">
        <w:rPr>
          <w:rFonts w:ascii="Times New Roman" w:hAnsi="Times New Roman"/>
          <w:sz w:val="26"/>
          <w:szCs w:val="26"/>
        </w:rPr>
        <w:t xml:space="preserve"> ansvar for at indsamle og afgive rettidige, korrekte og fuldstændige oplysninger til IAEA om nukleart materiale, anlæg og aktiviteter som påkrævet af IAEA for fuld implementering af </w:t>
      </w:r>
      <w:r>
        <w:rPr>
          <w:rFonts w:ascii="Times New Roman" w:hAnsi="Times New Roman"/>
          <w:sz w:val="26"/>
          <w:szCs w:val="26"/>
        </w:rPr>
        <w:t>Kongeriget Danmarks sikkerhedskontrolaftale</w:t>
      </w:r>
      <w:r w:rsidRPr="00505957">
        <w:rPr>
          <w:rFonts w:ascii="Times New Roman" w:hAnsi="Times New Roman"/>
          <w:sz w:val="26"/>
          <w:szCs w:val="26"/>
        </w:rPr>
        <w:t xml:space="preserve"> </w:t>
      </w:r>
      <w:r>
        <w:rPr>
          <w:rFonts w:ascii="Times New Roman" w:hAnsi="Times New Roman"/>
          <w:sz w:val="26"/>
          <w:szCs w:val="26"/>
        </w:rPr>
        <w:t>og tillægsprotokol gældende for Grønland</w:t>
      </w:r>
      <w:r w:rsidRPr="00505957">
        <w:rPr>
          <w:rFonts w:ascii="Times New Roman" w:hAnsi="Times New Roman"/>
          <w:sz w:val="26"/>
          <w:szCs w:val="26"/>
        </w:rPr>
        <w:t xml:space="preserve">. </w:t>
      </w:r>
      <w:r>
        <w:rPr>
          <w:rFonts w:ascii="Times New Roman" w:hAnsi="Times New Roman"/>
          <w:sz w:val="26"/>
          <w:szCs w:val="26"/>
        </w:rPr>
        <w:t>Med lovforslaget sikres, at Kongeriget Danmark kan kontrollere nukleart materiale og relaterede anlæg, udstyr og aktiviteter i Grønland. Der er dog visse yderligere rapporteringsforpligtelser efter Kongeriget Danmarks tillægsprotokol gældende for Grønland, hvor oplysningerne skal indhentes fra andre myndigheder. I den sammenhæng bliver Udenrigsministeriet overordnet ansvarlig for at k</w:t>
      </w:r>
      <w:r w:rsidRPr="00505957">
        <w:rPr>
          <w:rFonts w:ascii="Times New Roman" w:hAnsi="Times New Roman"/>
          <w:sz w:val="26"/>
          <w:szCs w:val="26"/>
        </w:rPr>
        <w:t>oordinere med Naalakkersuisut og relevante statslige myndigheder som påkrævet.</w:t>
      </w:r>
      <w:r>
        <w:rPr>
          <w:rFonts w:ascii="Times New Roman" w:hAnsi="Times New Roman"/>
          <w:sz w:val="26"/>
          <w:szCs w:val="26"/>
        </w:rPr>
        <w:t xml:space="preserve"> Udenrigsministeriet vil </w:t>
      </w:r>
      <w:r w:rsidRPr="00505957">
        <w:rPr>
          <w:rFonts w:ascii="Times New Roman" w:hAnsi="Times New Roman"/>
          <w:sz w:val="26"/>
          <w:szCs w:val="26"/>
        </w:rPr>
        <w:t xml:space="preserve">bl.a. skulle </w:t>
      </w:r>
      <w:r>
        <w:rPr>
          <w:rFonts w:ascii="Times New Roman" w:hAnsi="Times New Roman"/>
          <w:sz w:val="26"/>
          <w:szCs w:val="26"/>
        </w:rPr>
        <w:t>indhente oplysninger fra</w:t>
      </w:r>
      <w:r w:rsidRPr="00505957">
        <w:rPr>
          <w:rFonts w:ascii="Times New Roman" w:hAnsi="Times New Roman"/>
          <w:sz w:val="26"/>
          <w:szCs w:val="26"/>
        </w:rPr>
        <w:t xml:space="preserve"> eksportkontrolmyndigheden</w:t>
      </w:r>
      <w:r w:rsidR="00A0060E">
        <w:rPr>
          <w:rFonts w:ascii="Times New Roman" w:hAnsi="Times New Roman"/>
          <w:sz w:val="26"/>
          <w:szCs w:val="26"/>
        </w:rPr>
        <w:t>, herunder</w:t>
      </w:r>
      <w:r w:rsidRPr="00505957">
        <w:rPr>
          <w:rFonts w:ascii="Times New Roman" w:hAnsi="Times New Roman"/>
          <w:sz w:val="26"/>
          <w:szCs w:val="26"/>
        </w:rPr>
        <w:t xml:space="preserve"> vedrørende information om eksport af nukleart materiale</w:t>
      </w:r>
      <w:r>
        <w:rPr>
          <w:rFonts w:ascii="Times New Roman" w:hAnsi="Times New Roman"/>
          <w:sz w:val="26"/>
          <w:szCs w:val="26"/>
        </w:rPr>
        <w:t xml:space="preserve"> </w:t>
      </w:r>
      <w:r w:rsidRPr="00C158F7">
        <w:rPr>
          <w:rFonts w:ascii="Times New Roman" w:hAnsi="Times New Roman"/>
          <w:sz w:val="26"/>
          <w:szCs w:val="26"/>
        </w:rPr>
        <w:t xml:space="preserve">og </w:t>
      </w:r>
      <w:r w:rsidR="00A0060E" w:rsidRPr="00022F34">
        <w:rPr>
          <w:rFonts w:ascii="Times New Roman" w:eastAsia="Calibri" w:hAnsi="Times New Roman"/>
          <w:color w:val="000000"/>
          <w:sz w:val="26"/>
          <w:szCs w:val="26"/>
        </w:rPr>
        <w:t xml:space="preserve">visse typer af </w:t>
      </w:r>
      <w:r w:rsidRPr="00C158F7">
        <w:rPr>
          <w:rFonts w:ascii="Times New Roman" w:hAnsi="Times New Roman"/>
          <w:sz w:val="26"/>
          <w:szCs w:val="26"/>
        </w:rPr>
        <w:t>udstyr</w:t>
      </w:r>
      <w:r>
        <w:rPr>
          <w:rFonts w:ascii="Times New Roman" w:hAnsi="Times New Roman"/>
          <w:sz w:val="26"/>
          <w:szCs w:val="26"/>
        </w:rPr>
        <w:t xml:space="preserve"> til brug i den nukleare brændselscyklus.</w:t>
      </w:r>
      <w:r w:rsidRPr="0054053E">
        <w:rPr>
          <w:rFonts w:ascii="Times New Roman" w:hAnsi="Times New Roman"/>
          <w:i/>
          <w:sz w:val="26"/>
          <w:szCs w:val="26"/>
        </w:rPr>
        <w:t xml:space="preserve"> </w:t>
      </w:r>
      <w:r>
        <w:rPr>
          <w:rFonts w:ascii="Times New Roman" w:hAnsi="Times New Roman"/>
          <w:sz w:val="26"/>
          <w:szCs w:val="26"/>
        </w:rPr>
        <w:t xml:space="preserve">Udenrigsministeriet vil derudover også skulle indhente oplysninger fra </w:t>
      </w:r>
      <w:r w:rsidRPr="00505957">
        <w:rPr>
          <w:rFonts w:ascii="Times New Roman" w:hAnsi="Times New Roman"/>
          <w:sz w:val="26"/>
          <w:szCs w:val="26"/>
        </w:rPr>
        <w:t>Naalakkersuisut angående bl.a. generelle 10-års udviklingsplaner relateret til den nukleare brændselscy</w:t>
      </w:r>
      <w:r>
        <w:rPr>
          <w:rFonts w:ascii="Times New Roman" w:hAnsi="Times New Roman"/>
          <w:sz w:val="26"/>
          <w:szCs w:val="26"/>
        </w:rPr>
        <w:t xml:space="preserve">klus. </w:t>
      </w:r>
      <w:r w:rsidRPr="00505957">
        <w:rPr>
          <w:rFonts w:ascii="Times New Roman" w:hAnsi="Times New Roman"/>
          <w:sz w:val="26"/>
          <w:szCs w:val="26"/>
        </w:rPr>
        <w:t>Disse oplysninger skal indhentes på enten kvartalsmæssig eller årlig basis.</w:t>
      </w:r>
    </w:p>
    <w:p w14:paraId="1B94C574" w14:textId="77777777" w:rsidR="00A37D3A" w:rsidRDefault="00A37D3A" w:rsidP="00A37D3A">
      <w:pPr>
        <w:spacing w:line="240" w:lineRule="auto"/>
        <w:rPr>
          <w:rFonts w:ascii="Times New Roman" w:hAnsi="Times New Roman"/>
          <w:sz w:val="26"/>
          <w:szCs w:val="26"/>
        </w:rPr>
      </w:pPr>
    </w:p>
    <w:p w14:paraId="3567C6C3" w14:textId="77777777" w:rsidR="00A37D3A" w:rsidRPr="004C5B15" w:rsidRDefault="00A37D3A" w:rsidP="00A37D3A">
      <w:pPr>
        <w:spacing w:line="240" w:lineRule="auto"/>
        <w:rPr>
          <w:rFonts w:ascii="TimesNewRomanPSMT" w:eastAsiaTheme="minorHAnsi" w:hAnsi="TimesNewRomanPSMT" w:cs="TimesNewRomanPSMT"/>
          <w:sz w:val="19"/>
          <w:szCs w:val="19"/>
        </w:rPr>
      </w:pPr>
      <w:r w:rsidRPr="004E3054">
        <w:rPr>
          <w:rFonts w:ascii="Times New Roman" w:hAnsi="Times New Roman"/>
          <w:sz w:val="26"/>
          <w:szCs w:val="26"/>
        </w:rPr>
        <w:t xml:space="preserve">Udenrigsministeriet varetager desuden det overordnede ansvar for adgang og teknisk støtte til IAEA ved inspektioner, herunder IAEA’s adgang til at gennemføre kontrolforanstaltninger i overensstemmelse med Kongeriget Danmarks sikkerhedskontrolaftale og tillægsprotokol </w:t>
      </w:r>
      <w:r>
        <w:rPr>
          <w:rFonts w:ascii="Times New Roman" w:hAnsi="Times New Roman"/>
          <w:sz w:val="26"/>
          <w:szCs w:val="26"/>
        </w:rPr>
        <w:t>gældende for</w:t>
      </w:r>
      <w:r w:rsidRPr="004E3054">
        <w:rPr>
          <w:rFonts w:ascii="Times New Roman" w:hAnsi="Times New Roman"/>
          <w:sz w:val="26"/>
          <w:szCs w:val="26"/>
        </w:rPr>
        <w:t xml:space="preserve"> Grønland. Dette omfatter</w:t>
      </w:r>
      <w:r w:rsidRPr="00B355B9">
        <w:rPr>
          <w:rFonts w:ascii="Times New Roman" w:hAnsi="Times New Roman"/>
          <w:sz w:val="26"/>
          <w:szCs w:val="26"/>
        </w:rPr>
        <w:t>,</w:t>
      </w:r>
      <w:r w:rsidRPr="004E3054">
        <w:rPr>
          <w:rFonts w:ascii="Times New Roman" w:hAnsi="Times New Roman"/>
          <w:sz w:val="26"/>
          <w:szCs w:val="26"/>
        </w:rPr>
        <w:t xml:space="preserve"> at acceptere adgang for designerede </w:t>
      </w:r>
      <w:r w:rsidRPr="00256514">
        <w:rPr>
          <w:rFonts w:ascii="Times New Roman" w:hAnsi="Times New Roman"/>
          <w:sz w:val="26"/>
          <w:szCs w:val="26"/>
        </w:rPr>
        <w:t xml:space="preserve">inspektører og </w:t>
      </w:r>
      <w:r w:rsidRPr="0071247C">
        <w:rPr>
          <w:rFonts w:ascii="Times New Roman" w:hAnsi="Times New Roman"/>
          <w:sz w:val="26"/>
          <w:szCs w:val="26"/>
        </w:rPr>
        <w:t>sørge for</w:t>
      </w:r>
      <w:r>
        <w:rPr>
          <w:rFonts w:ascii="Times New Roman" w:hAnsi="Times New Roman"/>
          <w:sz w:val="26"/>
          <w:szCs w:val="26"/>
        </w:rPr>
        <w:t>,</w:t>
      </w:r>
      <w:r w:rsidRPr="0071247C">
        <w:rPr>
          <w:rFonts w:ascii="Times New Roman" w:hAnsi="Times New Roman"/>
          <w:sz w:val="26"/>
          <w:szCs w:val="26"/>
        </w:rPr>
        <w:t xml:space="preserve"> at der gives indrejsevisum til Grønland, hvis nødvendigt. </w:t>
      </w:r>
      <w:r w:rsidRPr="008044E3">
        <w:rPr>
          <w:rFonts w:ascii="Times New Roman" w:hAnsi="Times New Roman"/>
          <w:sz w:val="26"/>
          <w:szCs w:val="26"/>
        </w:rPr>
        <w:t xml:space="preserve">Dette omfatter også den </w:t>
      </w:r>
      <w:r w:rsidRPr="007F260A">
        <w:rPr>
          <w:rFonts w:ascii="Times New Roman" w:hAnsi="Times New Roman"/>
          <w:sz w:val="26"/>
          <w:szCs w:val="26"/>
        </w:rPr>
        <w:t>overordne</w:t>
      </w:r>
      <w:r w:rsidRPr="003B0342">
        <w:rPr>
          <w:rFonts w:ascii="Times New Roman" w:hAnsi="Times New Roman"/>
          <w:sz w:val="26"/>
          <w:szCs w:val="26"/>
        </w:rPr>
        <w:t>de kontakt</w:t>
      </w:r>
      <w:r w:rsidRPr="00F52648">
        <w:rPr>
          <w:rFonts w:ascii="Times New Roman" w:hAnsi="Times New Roman"/>
          <w:sz w:val="26"/>
          <w:szCs w:val="26"/>
        </w:rPr>
        <w:t xml:space="preserve"> til IAEA i forbindelse med inspektioner</w:t>
      </w:r>
      <w:r>
        <w:rPr>
          <w:rFonts w:ascii="Times New Roman" w:hAnsi="Times New Roman"/>
          <w:sz w:val="26"/>
          <w:szCs w:val="26"/>
        </w:rPr>
        <w:t xml:space="preserve"> samt den videre kontakt til </w:t>
      </w:r>
      <w:r w:rsidRPr="004E3054">
        <w:rPr>
          <w:rFonts w:ascii="Times New Roman" w:hAnsi="Times New Roman"/>
          <w:sz w:val="26"/>
          <w:szCs w:val="26"/>
        </w:rPr>
        <w:t>Beredskabsstyrelsen, der er ansvarlig for kontakt til</w:t>
      </w:r>
      <w:r>
        <w:rPr>
          <w:rFonts w:ascii="Times New Roman" w:hAnsi="Times New Roman"/>
          <w:sz w:val="26"/>
          <w:szCs w:val="26"/>
        </w:rPr>
        <w:t xml:space="preserve"> </w:t>
      </w:r>
      <w:r w:rsidRPr="004E3054">
        <w:rPr>
          <w:rFonts w:ascii="Times New Roman" w:hAnsi="Times New Roman"/>
          <w:sz w:val="26"/>
          <w:szCs w:val="26"/>
        </w:rPr>
        <w:t>Naalakkersuisut samt andre myndigheder, virksomheder og personer i Kongeriget Danmark, der berøres af IAEA</w:t>
      </w:r>
      <w:r>
        <w:rPr>
          <w:rFonts w:ascii="Times New Roman" w:hAnsi="Times New Roman"/>
          <w:sz w:val="26"/>
          <w:szCs w:val="26"/>
        </w:rPr>
        <w:t xml:space="preserve">’s </w:t>
      </w:r>
      <w:r w:rsidRPr="004E3054">
        <w:rPr>
          <w:rFonts w:ascii="Times New Roman" w:hAnsi="Times New Roman"/>
          <w:sz w:val="26"/>
          <w:szCs w:val="26"/>
        </w:rPr>
        <w:t xml:space="preserve">inspektioner, og som </w:t>
      </w:r>
      <w:r>
        <w:rPr>
          <w:rFonts w:ascii="Times New Roman" w:hAnsi="Times New Roman"/>
          <w:sz w:val="26"/>
          <w:szCs w:val="26"/>
        </w:rPr>
        <w:t>faciliterer</w:t>
      </w:r>
      <w:r w:rsidRPr="004E3054">
        <w:rPr>
          <w:rFonts w:ascii="Times New Roman" w:hAnsi="Times New Roman"/>
          <w:sz w:val="26"/>
          <w:szCs w:val="26"/>
        </w:rPr>
        <w:t xml:space="preserve"> IAEA’s inspektioner. </w:t>
      </w:r>
    </w:p>
    <w:p w14:paraId="6940F596" w14:textId="77777777" w:rsidR="00A37D3A" w:rsidRPr="00E74548" w:rsidRDefault="00A37D3A" w:rsidP="00A37D3A">
      <w:pPr>
        <w:spacing w:line="240" w:lineRule="auto"/>
        <w:rPr>
          <w:rFonts w:ascii="Times New Roman" w:eastAsiaTheme="minorHAnsi" w:hAnsi="Times New Roman"/>
          <w:i/>
          <w:color w:val="000000"/>
          <w:sz w:val="26"/>
          <w:szCs w:val="26"/>
        </w:rPr>
      </w:pPr>
    </w:p>
    <w:p w14:paraId="7C1A7805" w14:textId="77777777" w:rsidR="00A37D3A" w:rsidRPr="00E74548" w:rsidRDefault="00A37D3A" w:rsidP="00A37D3A">
      <w:pPr>
        <w:spacing w:line="240" w:lineRule="auto"/>
        <w:rPr>
          <w:rFonts w:ascii="Times New Roman" w:hAnsi="Times New Roman"/>
          <w:sz w:val="26"/>
          <w:szCs w:val="26"/>
        </w:rPr>
      </w:pPr>
      <w:r>
        <w:rPr>
          <w:rFonts w:ascii="Times New Roman" w:hAnsi="Times New Roman"/>
          <w:sz w:val="26"/>
          <w:szCs w:val="26"/>
        </w:rPr>
        <w:t>Dertil kommer, at u</w:t>
      </w:r>
      <w:r w:rsidRPr="00E74548">
        <w:rPr>
          <w:rFonts w:ascii="Times New Roman" w:hAnsi="Times New Roman"/>
          <w:sz w:val="26"/>
          <w:szCs w:val="26"/>
        </w:rPr>
        <w:t>denrigsministeren på Kongeriget</w:t>
      </w:r>
      <w:r>
        <w:rPr>
          <w:rFonts w:ascii="Times New Roman" w:hAnsi="Times New Roman"/>
          <w:sz w:val="26"/>
          <w:szCs w:val="26"/>
        </w:rPr>
        <w:t xml:space="preserve"> Danmark</w:t>
      </w:r>
      <w:r w:rsidRPr="00E74548">
        <w:rPr>
          <w:rFonts w:ascii="Times New Roman" w:hAnsi="Times New Roman"/>
          <w:sz w:val="26"/>
          <w:szCs w:val="26"/>
        </w:rPr>
        <w:t xml:space="preserve">s vegne </w:t>
      </w:r>
      <w:r>
        <w:rPr>
          <w:rFonts w:ascii="Times New Roman" w:hAnsi="Times New Roman"/>
          <w:sz w:val="26"/>
          <w:szCs w:val="26"/>
        </w:rPr>
        <w:t>skal indgå</w:t>
      </w:r>
      <w:r w:rsidRPr="00E74548">
        <w:rPr>
          <w:rFonts w:ascii="Times New Roman" w:hAnsi="Times New Roman"/>
          <w:sz w:val="26"/>
          <w:szCs w:val="26"/>
        </w:rPr>
        <w:t xml:space="preserve"> mellemstatslige modtagerstatsaftaler forud for </w:t>
      </w:r>
      <w:r>
        <w:rPr>
          <w:rFonts w:ascii="Times New Roman" w:hAnsi="Times New Roman"/>
          <w:sz w:val="26"/>
          <w:szCs w:val="26"/>
        </w:rPr>
        <w:t xml:space="preserve">internationale overførsler af </w:t>
      </w:r>
      <w:r w:rsidRPr="00E74548">
        <w:rPr>
          <w:rFonts w:ascii="Times New Roman" w:hAnsi="Times New Roman"/>
          <w:sz w:val="26"/>
          <w:szCs w:val="26"/>
        </w:rPr>
        <w:t>nukleart materiale udvundet i Grønland</w:t>
      </w:r>
      <w:r>
        <w:rPr>
          <w:rFonts w:ascii="Times New Roman" w:hAnsi="Times New Roman"/>
          <w:sz w:val="26"/>
          <w:szCs w:val="26"/>
        </w:rPr>
        <w:t>.</w:t>
      </w:r>
      <w:r w:rsidRPr="00E74548">
        <w:rPr>
          <w:rFonts w:ascii="Times New Roman" w:hAnsi="Times New Roman"/>
          <w:sz w:val="26"/>
          <w:szCs w:val="26"/>
        </w:rPr>
        <w:t xml:space="preserve"> </w:t>
      </w:r>
    </w:p>
    <w:p w14:paraId="1E7B53AD" w14:textId="77777777" w:rsidR="00A37D3A" w:rsidRDefault="00A37D3A" w:rsidP="00A37D3A">
      <w:pPr>
        <w:spacing w:line="240" w:lineRule="auto"/>
        <w:rPr>
          <w:rFonts w:ascii="Times New Roman" w:hAnsi="Times New Roman"/>
          <w:sz w:val="26"/>
          <w:szCs w:val="26"/>
        </w:rPr>
      </w:pPr>
    </w:p>
    <w:p w14:paraId="7C45D110" w14:textId="4FCD2899" w:rsidR="00A37D3A" w:rsidRPr="00E74548" w:rsidRDefault="00A37D3A" w:rsidP="00A37D3A">
      <w:pPr>
        <w:spacing w:line="240" w:lineRule="auto"/>
        <w:rPr>
          <w:rFonts w:ascii="Times New Roman" w:hAnsi="Times New Roman"/>
          <w:sz w:val="26"/>
          <w:szCs w:val="26"/>
        </w:rPr>
      </w:pPr>
      <w:r w:rsidRPr="00E74548">
        <w:rPr>
          <w:rFonts w:ascii="Times New Roman" w:hAnsi="Times New Roman"/>
          <w:sz w:val="26"/>
          <w:szCs w:val="26"/>
        </w:rPr>
        <w:lastRenderedPageBreak/>
        <w:t xml:space="preserve">Udenrigsministeriet </w:t>
      </w:r>
      <w:r>
        <w:rPr>
          <w:rFonts w:ascii="Times New Roman" w:hAnsi="Times New Roman"/>
          <w:sz w:val="26"/>
          <w:szCs w:val="26"/>
        </w:rPr>
        <w:t xml:space="preserve">deltager herudover </w:t>
      </w:r>
      <w:r w:rsidRPr="00E74548">
        <w:rPr>
          <w:rFonts w:ascii="Times New Roman" w:hAnsi="Times New Roman"/>
          <w:sz w:val="26"/>
          <w:szCs w:val="26"/>
        </w:rPr>
        <w:t xml:space="preserve">i samarbejdet med internationale institutioner på sikkerhedskontrolområdet, der udover IAEA </w:t>
      </w:r>
      <w:r w:rsidR="008E5CBE">
        <w:rPr>
          <w:rFonts w:ascii="Times New Roman" w:hAnsi="Times New Roman"/>
          <w:sz w:val="26"/>
          <w:szCs w:val="26"/>
        </w:rPr>
        <w:t xml:space="preserve">og Euratom </w:t>
      </w:r>
      <w:r w:rsidRPr="00E74548">
        <w:rPr>
          <w:rFonts w:ascii="Times New Roman" w:hAnsi="Times New Roman"/>
          <w:sz w:val="26"/>
          <w:szCs w:val="26"/>
        </w:rPr>
        <w:t xml:space="preserve">blandt andet kan være Nuclear Suppliers Group, Zangger-komiteen og FN. </w:t>
      </w:r>
    </w:p>
    <w:bookmarkEnd w:id="11"/>
    <w:p w14:paraId="1D723C04" w14:textId="77777777" w:rsidR="006E1A55" w:rsidRPr="00E74548" w:rsidRDefault="006E1A55" w:rsidP="00B023D7">
      <w:pPr>
        <w:spacing w:line="240" w:lineRule="auto"/>
        <w:rPr>
          <w:rFonts w:ascii="Times New Roman" w:hAnsi="Times New Roman"/>
          <w:sz w:val="26"/>
          <w:szCs w:val="26"/>
        </w:rPr>
      </w:pPr>
    </w:p>
    <w:p w14:paraId="427519D4" w14:textId="77777777" w:rsidR="00BB0952" w:rsidRPr="00E74548" w:rsidRDefault="00BB0952" w:rsidP="00BB0952">
      <w:pPr>
        <w:spacing w:line="240" w:lineRule="auto"/>
        <w:rPr>
          <w:rFonts w:ascii="Times New Roman" w:hAnsi="Times New Roman"/>
          <w:sz w:val="26"/>
          <w:szCs w:val="26"/>
        </w:rPr>
      </w:pPr>
      <w:r>
        <w:rPr>
          <w:rFonts w:ascii="Times New Roman" w:hAnsi="Times New Roman"/>
          <w:sz w:val="26"/>
          <w:szCs w:val="26"/>
        </w:rPr>
        <w:t>Efter lovforslaget skal Beredskabsstyrelsen varetage opgaver angående sikkerhedskontrol i Grønland.</w:t>
      </w:r>
      <w:r w:rsidRPr="00E74548" w:rsidDel="004B0ED7">
        <w:rPr>
          <w:rFonts w:ascii="Times New Roman" w:hAnsi="Times New Roman"/>
          <w:sz w:val="26"/>
          <w:szCs w:val="26"/>
        </w:rPr>
        <w:t xml:space="preserve"> </w:t>
      </w:r>
      <w:r w:rsidRPr="00E74548">
        <w:rPr>
          <w:rFonts w:ascii="Times New Roman" w:hAnsi="Times New Roman"/>
          <w:sz w:val="26"/>
          <w:szCs w:val="26"/>
        </w:rPr>
        <w:t xml:space="preserve">Beredskabsstyrelsen er </w:t>
      </w:r>
      <w:r>
        <w:rPr>
          <w:rFonts w:ascii="Times New Roman" w:hAnsi="Times New Roman"/>
          <w:sz w:val="26"/>
          <w:szCs w:val="26"/>
        </w:rPr>
        <w:t xml:space="preserve">allerede </w:t>
      </w:r>
      <w:r w:rsidRPr="00E74548">
        <w:rPr>
          <w:rFonts w:ascii="Times New Roman" w:hAnsi="Times New Roman"/>
          <w:sz w:val="26"/>
          <w:szCs w:val="26"/>
        </w:rPr>
        <w:t>nuklear tilsynsmyndighed i Danmark og Grønland sammen med Sundhedsstyrelsen/Statens Institut for Strålebeskyttelse</w:t>
      </w:r>
      <w:r>
        <w:rPr>
          <w:rFonts w:ascii="Times New Roman" w:hAnsi="Times New Roman"/>
          <w:sz w:val="26"/>
          <w:szCs w:val="26"/>
        </w:rPr>
        <w:t xml:space="preserve">, og varetager således allerede </w:t>
      </w:r>
      <w:r w:rsidRPr="00E74548">
        <w:rPr>
          <w:rFonts w:ascii="Times New Roman" w:hAnsi="Times New Roman"/>
          <w:sz w:val="26"/>
          <w:szCs w:val="26"/>
        </w:rPr>
        <w:t>en række opgaver af beslægtet karakter</w:t>
      </w:r>
      <w:r>
        <w:rPr>
          <w:rFonts w:ascii="Times New Roman" w:hAnsi="Times New Roman"/>
          <w:sz w:val="26"/>
          <w:szCs w:val="26"/>
        </w:rPr>
        <w:t>;</w:t>
      </w:r>
      <w:r w:rsidRPr="00E74548">
        <w:rPr>
          <w:rFonts w:ascii="Times New Roman" w:hAnsi="Times New Roman"/>
          <w:sz w:val="26"/>
          <w:szCs w:val="26"/>
        </w:rPr>
        <w:t xml:space="preserve"> fastsætte</w:t>
      </w:r>
      <w:r>
        <w:rPr>
          <w:rFonts w:ascii="Times New Roman" w:hAnsi="Times New Roman"/>
          <w:sz w:val="26"/>
          <w:szCs w:val="26"/>
        </w:rPr>
        <w:t>lse</w:t>
      </w:r>
      <w:r w:rsidRPr="00E74548">
        <w:rPr>
          <w:rFonts w:ascii="Times New Roman" w:hAnsi="Times New Roman"/>
          <w:sz w:val="26"/>
          <w:szCs w:val="26"/>
        </w:rPr>
        <w:t xml:space="preserve"> </w:t>
      </w:r>
      <w:r>
        <w:rPr>
          <w:rFonts w:ascii="Times New Roman" w:hAnsi="Times New Roman"/>
          <w:sz w:val="26"/>
          <w:szCs w:val="26"/>
        </w:rPr>
        <w:t xml:space="preserve">af </w:t>
      </w:r>
      <w:r w:rsidRPr="00E74548">
        <w:rPr>
          <w:rFonts w:ascii="Times New Roman" w:hAnsi="Times New Roman"/>
          <w:sz w:val="26"/>
          <w:szCs w:val="26"/>
        </w:rPr>
        <w:t>betingelser og vilkår for drift mv. af nukleare anlæg, tilsyn og kontrol med overholdelse af gældende regler, betingelser</w:t>
      </w:r>
      <w:r>
        <w:rPr>
          <w:rFonts w:ascii="Times New Roman" w:hAnsi="Times New Roman"/>
          <w:sz w:val="26"/>
          <w:szCs w:val="26"/>
        </w:rPr>
        <w:t xml:space="preserve"> og vilkår, herunder at gennemføre</w:t>
      </w:r>
      <w:r w:rsidRPr="00E74548">
        <w:rPr>
          <w:rFonts w:ascii="Times New Roman" w:hAnsi="Times New Roman"/>
          <w:sz w:val="26"/>
          <w:szCs w:val="26"/>
        </w:rPr>
        <w:t xml:space="preserve"> inspektioner. Beredskabsstyrelsens opgaver vedrørende sikkerhedskontrol </w:t>
      </w:r>
      <w:r>
        <w:rPr>
          <w:rFonts w:ascii="Times New Roman" w:hAnsi="Times New Roman"/>
          <w:sz w:val="26"/>
          <w:szCs w:val="26"/>
        </w:rPr>
        <w:t xml:space="preserve">vil være </w:t>
      </w:r>
      <w:r w:rsidRPr="00E74548">
        <w:rPr>
          <w:rFonts w:ascii="Times New Roman" w:hAnsi="Times New Roman"/>
          <w:sz w:val="26"/>
          <w:szCs w:val="26"/>
        </w:rPr>
        <w:t>en naturlig forlængelse heraf.</w:t>
      </w:r>
    </w:p>
    <w:p w14:paraId="216CB295" w14:textId="77777777" w:rsidR="00BB0952" w:rsidRPr="00E74548" w:rsidRDefault="00BB0952" w:rsidP="00BB0952">
      <w:pPr>
        <w:spacing w:line="240" w:lineRule="auto"/>
        <w:rPr>
          <w:rFonts w:ascii="Times New Roman" w:hAnsi="Times New Roman"/>
          <w:sz w:val="26"/>
          <w:szCs w:val="26"/>
        </w:rPr>
      </w:pPr>
    </w:p>
    <w:p w14:paraId="620BCC6D" w14:textId="77777777" w:rsidR="00BB0952" w:rsidRPr="00E74548" w:rsidRDefault="00BB0952" w:rsidP="00BB0952">
      <w:pPr>
        <w:spacing w:line="240" w:lineRule="auto"/>
        <w:rPr>
          <w:rFonts w:ascii="Times New Roman" w:hAnsi="Times New Roman"/>
          <w:sz w:val="26"/>
          <w:szCs w:val="26"/>
        </w:rPr>
      </w:pPr>
      <w:r>
        <w:rPr>
          <w:rFonts w:ascii="Times New Roman" w:hAnsi="Times New Roman"/>
          <w:sz w:val="26"/>
          <w:szCs w:val="26"/>
        </w:rPr>
        <w:t>Efter lovforslaget gives Beredskabsstyrelsen alene nye beføjelser angående sikkerhedskontrolopgaver. Beredskabsstyrelsens eksisterende opgaver af beslægtet karakter angår ikke sikkerhedskontrol med nukleart materiale</w:t>
      </w:r>
      <w:r w:rsidR="009930E6">
        <w:rPr>
          <w:rFonts w:ascii="Times New Roman" w:hAnsi="Times New Roman"/>
          <w:sz w:val="26"/>
          <w:szCs w:val="26"/>
        </w:rPr>
        <w:t>,</w:t>
      </w:r>
      <w:r>
        <w:rPr>
          <w:rFonts w:ascii="Times New Roman" w:hAnsi="Times New Roman"/>
          <w:sz w:val="26"/>
          <w:szCs w:val="26"/>
        </w:rPr>
        <w:t xml:space="preserve"> og disse opgaver berøres derfor ikke af lovforslaget og udvides således ikke.</w:t>
      </w:r>
      <w:r w:rsidRPr="00E74548" w:rsidDel="00062962">
        <w:rPr>
          <w:rFonts w:ascii="Times New Roman" w:hAnsi="Times New Roman"/>
          <w:sz w:val="26"/>
          <w:szCs w:val="26"/>
        </w:rPr>
        <w:t xml:space="preserve"> </w:t>
      </w:r>
    </w:p>
    <w:p w14:paraId="79AE6AAE" w14:textId="77777777" w:rsidR="00BB0952" w:rsidRPr="00E74548" w:rsidRDefault="00BB0952" w:rsidP="00BB0952">
      <w:pPr>
        <w:spacing w:line="240" w:lineRule="auto"/>
        <w:rPr>
          <w:rFonts w:ascii="Times New Roman" w:hAnsi="Times New Roman"/>
          <w:sz w:val="26"/>
          <w:szCs w:val="26"/>
        </w:rPr>
      </w:pPr>
    </w:p>
    <w:p w14:paraId="333F836E" w14:textId="77777777" w:rsidR="00BB0952" w:rsidRPr="00E74548" w:rsidRDefault="00BB0952" w:rsidP="00BB0952">
      <w:pPr>
        <w:spacing w:line="240" w:lineRule="auto"/>
        <w:rPr>
          <w:rFonts w:ascii="Times New Roman" w:hAnsi="Times New Roman"/>
          <w:sz w:val="26"/>
          <w:szCs w:val="26"/>
        </w:rPr>
      </w:pPr>
      <w:r w:rsidRPr="00E74548">
        <w:rPr>
          <w:rFonts w:ascii="Times New Roman" w:hAnsi="Times New Roman"/>
          <w:sz w:val="26"/>
          <w:szCs w:val="26"/>
        </w:rPr>
        <w:t xml:space="preserve">De opgaver, </w:t>
      </w:r>
      <w:r>
        <w:rPr>
          <w:rFonts w:ascii="Times New Roman" w:hAnsi="Times New Roman"/>
          <w:sz w:val="26"/>
          <w:szCs w:val="26"/>
        </w:rPr>
        <w:t>som</w:t>
      </w:r>
      <w:r w:rsidRPr="00E74548">
        <w:rPr>
          <w:rFonts w:ascii="Times New Roman" w:hAnsi="Times New Roman"/>
          <w:sz w:val="26"/>
          <w:szCs w:val="26"/>
        </w:rPr>
        <w:t xml:space="preserve"> Beredskabsstyrelsen </w:t>
      </w:r>
      <w:r>
        <w:rPr>
          <w:rFonts w:ascii="Times New Roman" w:hAnsi="Times New Roman"/>
          <w:sz w:val="26"/>
          <w:szCs w:val="26"/>
        </w:rPr>
        <w:t>efter lovforslaget skal varetage</w:t>
      </w:r>
      <w:r w:rsidR="00FC47FF">
        <w:rPr>
          <w:rFonts w:ascii="Times New Roman" w:hAnsi="Times New Roman"/>
          <w:sz w:val="26"/>
          <w:szCs w:val="26"/>
        </w:rPr>
        <w:t>,</w:t>
      </w:r>
      <w:r>
        <w:rPr>
          <w:rFonts w:ascii="Times New Roman" w:hAnsi="Times New Roman"/>
          <w:sz w:val="26"/>
          <w:szCs w:val="26"/>
        </w:rPr>
        <w:t xml:space="preserve"> vil blandt andet </w:t>
      </w:r>
      <w:r w:rsidRPr="00E74548">
        <w:rPr>
          <w:rFonts w:ascii="Times New Roman" w:hAnsi="Times New Roman"/>
          <w:sz w:val="26"/>
          <w:szCs w:val="26"/>
        </w:rPr>
        <w:t xml:space="preserve">omfatte at etablere </w:t>
      </w:r>
      <w:r>
        <w:rPr>
          <w:rFonts w:ascii="Times New Roman" w:hAnsi="Times New Roman"/>
          <w:sz w:val="26"/>
          <w:szCs w:val="26"/>
        </w:rPr>
        <w:t>et elektronisk bogholderi</w:t>
      </w:r>
      <w:r w:rsidRPr="00E74548">
        <w:rPr>
          <w:rFonts w:ascii="Times New Roman" w:hAnsi="Times New Roman"/>
          <w:sz w:val="26"/>
          <w:szCs w:val="26"/>
        </w:rPr>
        <w:t>- og kontrolsystem for anlæg og nukleart materiale i Grønland</w:t>
      </w:r>
      <w:r>
        <w:rPr>
          <w:rFonts w:ascii="Times New Roman" w:hAnsi="Times New Roman"/>
          <w:sz w:val="26"/>
          <w:szCs w:val="26"/>
        </w:rPr>
        <w:t xml:space="preserve"> og drive dette i fællesskab med Departementet for Erhverv, Arbejdsmarked og Handel, samt </w:t>
      </w:r>
      <w:r w:rsidRPr="00E74548">
        <w:rPr>
          <w:rFonts w:ascii="Times New Roman" w:hAnsi="Times New Roman"/>
          <w:sz w:val="26"/>
          <w:szCs w:val="26"/>
        </w:rPr>
        <w:t>udføre tilsyn og kontrol med overholdelse af sikkerhedskontrolforpligtelserne, herunder gennem inspektioner.</w:t>
      </w:r>
    </w:p>
    <w:p w14:paraId="26A1F44B" w14:textId="77777777" w:rsidR="00BB0952" w:rsidRPr="00E74548" w:rsidRDefault="00BB0952" w:rsidP="00BB0952">
      <w:pPr>
        <w:spacing w:line="240" w:lineRule="auto"/>
        <w:rPr>
          <w:rFonts w:ascii="Times New Roman" w:hAnsi="Times New Roman"/>
          <w:sz w:val="26"/>
          <w:szCs w:val="26"/>
        </w:rPr>
      </w:pPr>
    </w:p>
    <w:p w14:paraId="2E25B937" w14:textId="77777777" w:rsidR="00BB0952" w:rsidRPr="00E74548" w:rsidRDefault="00BB0952" w:rsidP="00BB0952">
      <w:pPr>
        <w:spacing w:line="240" w:lineRule="auto"/>
        <w:rPr>
          <w:rFonts w:ascii="Times New Roman" w:hAnsi="Times New Roman"/>
          <w:sz w:val="26"/>
          <w:szCs w:val="26"/>
        </w:rPr>
      </w:pPr>
      <w:r w:rsidRPr="00E74548">
        <w:rPr>
          <w:rFonts w:ascii="Times New Roman" w:hAnsi="Times New Roman"/>
          <w:sz w:val="26"/>
          <w:szCs w:val="26"/>
        </w:rPr>
        <w:t xml:space="preserve">Det elektroniske </w:t>
      </w:r>
      <w:r>
        <w:rPr>
          <w:rFonts w:ascii="Times New Roman" w:hAnsi="Times New Roman"/>
          <w:sz w:val="26"/>
          <w:szCs w:val="26"/>
        </w:rPr>
        <w:t>bogholderi</w:t>
      </w:r>
      <w:r w:rsidRPr="00E74548">
        <w:rPr>
          <w:rFonts w:ascii="Times New Roman" w:hAnsi="Times New Roman"/>
          <w:sz w:val="26"/>
          <w:szCs w:val="26"/>
        </w:rPr>
        <w:t xml:space="preserve">- og kontrolsystem er et centralt værktøj til at føre regnskab og tilsyn med alt nukleart materiale i Grønland, herunder dets brug og bevægelser, monitorering af import og eksport samt til at administrere oplysninger om anlæg og lokaliteter udenfor anlæg. Konkret skal </w:t>
      </w:r>
      <w:r>
        <w:rPr>
          <w:rFonts w:ascii="Times New Roman" w:hAnsi="Times New Roman"/>
          <w:sz w:val="26"/>
          <w:szCs w:val="26"/>
        </w:rPr>
        <w:t>bogholderi</w:t>
      </w:r>
      <w:r w:rsidRPr="00E74548">
        <w:rPr>
          <w:rFonts w:ascii="Times New Roman" w:hAnsi="Times New Roman"/>
          <w:sz w:val="26"/>
          <w:szCs w:val="26"/>
        </w:rPr>
        <w:t xml:space="preserve">- og kontrolsystemet medvirke til at sikre, at der kan redegøres for og føres kontrol med nukleart materiale i Grønland, således at mulige tab af nukleart materiale eller uautoriseret brug eller fjernelse af nukleart materiale, kan opdages. Herved </w:t>
      </w:r>
      <w:r>
        <w:rPr>
          <w:rFonts w:ascii="Times New Roman" w:hAnsi="Times New Roman"/>
          <w:sz w:val="26"/>
          <w:szCs w:val="26"/>
        </w:rPr>
        <w:t>etableres</w:t>
      </w:r>
      <w:r w:rsidRPr="00E74548">
        <w:rPr>
          <w:rFonts w:ascii="Times New Roman" w:hAnsi="Times New Roman"/>
          <w:sz w:val="26"/>
          <w:szCs w:val="26"/>
        </w:rPr>
        <w:t xml:space="preserve"> det fornødne grundlag for, at Kongeriget Danmark kan leve op til sikkerhedskontrolforpligtelserne i medfør af </w:t>
      </w:r>
      <w:r>
        <w:rPr>
          <w:rFonts w:ascii="Times New Roman" w:hAnsi="Times New Roman"/>
          <w:sz w:val="26"/>
          <w:szCs w:val="26"/>
        </w:rPr>
        <w:t>Kongeriget Danmarks sikkerhedskontrolaftale</w:t>
      </w:r>
      <w:r w:rsidRPr="00E74548">
        <w:rPr>
          <w:rFonts w:ascii="Times New Roman" w:hAnsi="Times New Roman"/>
          <w:sz w:val="26"/>
          <w:szCs w:val="26"/>
        </w:rPr>
        <w:t xml:space="preserve"> </w:t>
      </w:r>
      <w:r>
        <w:rPr>
          <w:rFonts w:ascii="Times New Roman" w:hAnsi="Times New Roman"/>
          <w:sz w:val="26"/>
          <w:szCs w:val="26"/>
        </w:rPr>
        <w:t>og tillægsprotokol gældende for Grønland</w:t>
      </w:r>
      <w:r w:rsidRPr="00E74548">
        <w:rPr>
          <w:rFonts w:ascii="Times New Roman" w:hAnsi="Times New Roman"/>
          <w:sz w:val="26"/>
          <w:szCs w:val="26"/>
        </w:rPr>
        <w:t xml:space="preserve">. </w:t>
      </w:r>
    </w:p>
    <w:p w14:paraId="783F2FE5" w14:textId="77777777" w:rsidR="00BB0952" w:rsidRPr="00E74548" w:rsidRDefault="00BB0952" w:rsidP="00BB0952">
      <w:pPr>
        <w:spacing w:line="240" w:lineRule="auto"/>
        <w:rPr>
          <w:rFonts w:ascii="Times New Roman" w:hAnsi="Times New Roman"/>
          <w:sz w:val="26"/>
          <w:szCs w:val="26"/>
        </w:rPr>
      </w:pPr>
    </w:p>
    <w:p w14:paraId="2B1D57E2" w14:textId="77777777" w:rsidR="00BB0952" w:rsidRPr="00E74548" w:rsidRDefault="00BB0952" w:rsidP="00BB0952">
      <w:pPr>
        <w:spacing w:line="240" w:lineRule="auto"/>
        <w:rPr>
          <w:rFonts w:ascii="Times New Roman" w:hAnsi="Times New Roman"/>
          <w:sz w:val="26"/>
          <w:szCs w:val="26"/>
        </w:rPr>
      </w:pPr>
      <w:r>
        <w:rPr>
          <w:rFonts w:ascii="Times New Roman" w:hAnsi="Times New Roman"/>
          <w:sz w:val="26"/>
          <w:szCs w:val="26"/>
        </w:rPr>
        <w:t>De oplysninger, der skal indgå</w:t>
      </w:r>
      <w:r w:rsidRPr="00E74548">
        <w:rPr>
          <w:rFonts w:ascii="Times New Roman" w:hAnsi="Times New Roman"/>
          <w:sz w:val="26"/>
          <w:szCs w:val="26"/>
        </w:rPr>
        <w:t xml:space="preserve"> i det elektroniske nukleare </w:t>
      </w:r>
      <w:r>
        <w:rPr>
          <w:rFonts w:ascii="Times New Roman" w:hAnsi="Times New Roman"/>
          <w:sz w:val="26"/>
          <w:szCs w:val="26"/>
        </w:rPr>
        <w:t>bogholderi</w:t>
      </w:r>
      <w:r w:rsidRPr="00E74548">
        <w:rPr>
          <w:rFonts w:ascii="Times New Roman" w:hAnsi="Times New Roman"/>
          <w:sz w:val="26"/>
          <w:szCs w:val="26"/>
        </w:rPr>
        <w:t xml:space="preserve">- og kontrolsystem samt tilsyn og kontrol med de oplysninger, der indberettes, </w:t>
      </w:r>
      <w:r>
        <w:rPr>
          <w:rFonts w:ascii="Times New Roman" w:hAnsi="Times New Roman"/>
          <w:sz w:val="26"/>
          <w:szCs w:val="26"/>
        </w:rPr>
        <w:t>angår</w:t>
      </w:r>
      <w:r w:rsidRPr="00E74548">
        <w:rPr>
          <w:rFonts w:ascii="Times New Roman" w:hAnsi="Times New Roman"/>
          <w:sz w:val="26"/>
          <w:szCs w:val="26"/>
        </w:rPr>
        <w:t xml:space="preserve"> de sikkerhedskontrolforpligtelser, der gælder </w:t>
      </w:r>
      <w:r>
        <w:rPr>
          <w:rFonts w:ascii="Times New Roman" w:hAnsi="Times New Roman"/>
          <w:sz w:val="26"/>
          <w:szCs w:val="26"/>
        </w:rPr>
        <w:t xml:space="preserve">bl.a. </w:t>
      </w:r>
      <w:r w:rsidRPr="00E74548">
        <w:rPr>
          <w:rFonts w:ascii="Times New Roman" w:hAnsi="Times New Roman"/>
          <w:sz w:val="26"/>
          <w:szCs w:val="26"/>
        </w:rPr>
        <w:t xml:space="preserve">for indehavere af nukleart materiale og anlæg, jf. lovforslagets §§ </w:t>
      </w:r>
      <w:r>
        <w:rPr>
          <w:rFonts w:ascii="Times New Roman" w:hAnsi="Times New Roman"/>
          <w:sz w:val="26"/>
          <w:szCs w:val="26"/>
        </w:rPr>
        <w:t>4</w:t>
      </w:r>
      <w:r w:rsidRPr="00E74548">
        <w:rPr>
          <w:rFonts w:ascii="Times New Roman" w:hAnsi="Times New Roman"/>
          <w:sz w:val="26"/>
          <w:szCs w:val="26"/>
        </w:rPr>
        <w:t>-</w:t>
      </w:r>
      <w:r>
        <w:rPr>
          <w:rFonts w:ascii="Times New Roman" w:hAnsi="Times New Roman"/>
          <w:sz w:val="26"/>
          <w:szCs w:val="26"/>
        </w:rPr>
        <w:t>5</w:t>
      </w:r>
      <w:r w:rsidRPr="00E74548">
        <w:rPr>
          <w:rFonts w:ascii="Times New Roman" w:hAnsi="Times New Roman"/>
          <w:sz w:val="26"/>
          <w:szCs w:val="26"/>
        </w:rPr>
        <w:t xml:space="preserve">, og de administrative forskrifter, der udstedes i medfør af loven, samt de særlige kontrolbestemmelser, der fastsættes af Beredskabsstyrelsen over for de pågældende, jf. § </w:t>
      </w:r>
      <w:r>
        <w:rPr>
          <w:rFonts w:ascii="Times New Roman" w:hAnsi="Times New Roman"/>
          <w:sz w:val="26"/>
          <w:szCs w:val="26"/>
        </w:rPr>
        <w:t>6</w:t>
      </w:r>
      <w:r w:rsidRPr="00E74548">
        <w:rPr>
          <w:rFonts w:ascii="Times New Roman" w:hAnsi="Times New Roman"/>
          <w:sz w:val="26"/>
          <w:szCs w:val="26"/>
        </w:rPr>
        <w:t xml:space="preserve">. </w:t>
      </w:r>
    </w:p>
    <w:p w14:paraId="1FC13DF7" w14:textId="77777777" w:rsidR="00BB0952" w:rsidRPr="00E74548" w:rsidRDefault="00BB0952" w:rsidP="00BB0952">
      <w:pPr>
        <w:spacing w:line="240" w:lineRule="auto"/>
        <w:rPr>
          <w:rFonts w:ascii="Times New Roman" w:hAnsi="Times New Roman"/>
          <w:sz w:val="26"/>
          <w:szCs w:val="26"/>
        </w:rPr>
      </w:pPr>
    </w:p>
    <w:p w14:paraId="5372DD6F" w14:textId="77777777" w:rsidR="00BB0952" w:rsidRPr="0054543F" w:rsidRDefault="00BB0952" w:rsidP="00BB0952">
      <w:pPr>
        <w:spacing w:line="240" w:lineRule="auto"/>
        <w:rPr>
          <w:rFonts w:ascii="Times New Roman" w:hAnsi="Times New Roman"/>
          <w:sz w:val="26"/>
          <w:szCs w:val="26"/>
        </w:rPr>
      </w:pPr>
      <w:r w:rsidRPr="00E74548">
        <w:rPr>
          <w:rFonts w:ascii="Times New Roman" w:hAnsi="Times New Roman"/>
          <w:sz w:val="26"/>
          <w:szCs w:val="26"/>
        </w:rPr>
        <w:t xml:space="preserve">Beredskabsstyrelsen </w:t>
      </w:r>
      <w:r>
        <w:rPr>
          <w:rFonts w:ascii="Times New Roman" w:hAnsi="Times New Roman"/>
          <w:sz w:val="26"/>
          <w:szCs w:val="26"/>
        </w:rPr>
        <w:t xml:space="preserve">skal efter forslaget </w:t>
      </w:r>
      <w:r w:rsidRPr="00E74548">
        <w:rPr>
          <w:rFonts w:ascii="Times New Roman" w:hAnsi="Times New Roman"/>
          <w:sz w:val="26"/>
          <w:szCs w:val="26"/>
        </w:rPr>
        <w:t xml:space="preserve">desuden </w:t>
      </w:r>
      <w:r>
        <w:rPr>
          <w:rFonts w:ascii="Times New Roman" w:hAnsi="Times New Roman"/>
          <w:sz w:val="26"/>
          <w:szCs w:val="26"/>
        </w:rPr>
        <w:t>føre tilsyn og kontrol, jf. lovforslagets § 8</w:t>
      </w:r>
      <w:r w:rsidRPr="00E74548">
        <w:rPr>
          <w:rFonts w:ascii="Times New Roman" w:hAnsi="Times New Roman"/>
          <w:sz w:val="26"/>
          <w:szCs w:val="26"/>
        </w:rPr>
        <w:t xml:space="preserve">, ligesom styrelsen </w:t>
      </w:r>
      <w:r>
        <w:rPr>
          <w:rFonts w:ascii="Times New Roman" w:hAnsi="Times New Roman"/>
          <w:sz w:val="26"/>
          <w:szCs w:val="26"/>
        </w:rPr>
        <w:t>efter forslaget skal</w:t>
      </w:r>
      <w:r w:rsidRPr="00E74548">
        <w:rPr>
          <w:rFonts w:ascii="Times New Roman" w:hAnsi="Times New Roman"/>
          <w:sz w:val="26"/>
          <w:szCs w:val="26"/>
        </w:rPr>
        <w:t xml:space="preserve"> varetage opgaven med teknisk støtte til og ledsagelse af </w:t>
      </w:r>
      <w:r>
        <w:rPr>
          <w:rFonts w:ascii="Times New Roman" w:hAnsi="Times New Roman"/>
          <w:sz w:val="26"/>
          <w:szCs w:val="26"/>
        </w:rPr>
        <w:t>inspektører fra IAEA</w:t>
      </w:r>
      <w:r w:rsidRPr="00E74548">
        <w:rPr>
          <w:rFonts w:ascii="Times New Roman" w:hAnsi="Times New Roman"/>
          <w:sz w:val="26"/>
          <w:szCs w:val="26"/>
        </w:rPr>
        <w:t xml:space="preserve"> </w:t>
      </w:r>
      <w:r>
        <w:rPr>
          <w:rFonts w:ascii="Times New Roman" w:hAnsi="Times New Roman"/>
          <w:sz w:val="26"/>
          <w:szCs w:val="26"/>
        </w:rPr>
        <w:t xml:space="preserve">under inspektioner i Grønland. Endvidere foreslås det, at </w:t>
      </w:r>
      <w:r w:rsidRPr="00E74548">
        <w:rPr>
          <w:rFonts w:ascii="Times New Roman" w:hAnsi="Times New Roman"/>
          <w:sz w:val="26"/>
          <w:szCs w:val="26"/>
        </w:rPr>
        <w:t>Beredskabsstyrelsen</w:t>
      </w:r>
      <w:r>
        <w:rPr>
          <w:rFonts w:ascii="Times New Roman" w:hAnsi="Times New Roman"/>
          <w:sz w:val="26"/>
          <w:szCs w:val="26"/>
        </w:rPr>
        <w:t>s</w:t>
      </w:r>
      <w:r w:rsidRPr="00E74548">
        <w:rPr>
          <w:rFonts w:ascii="Times New Roman" w:hAnsi="Times New Roman"/>
          <w:sz w:val="26"/>
          <w:szCs w:val="26"/>
        </w:rPr>
        <w:t xml:space="preserve"> afgørelser om betingelser og vilkår –</w:t>
      </w:r>
      <w:r w:rsidR="00FC47FF">
        <w:rPr>
          <w:rFonts w:ascii="Times New Roman" w:hAnsi="Times New Roman"/>
          <w:sz w:val="26"/>
          <w:szCs w:val="26"/>
        </w:rPr>
        <w:t xml:space="preserve"> </w:t>
      </w:r>
      <w:r w:rsidRPr="00E74548">
        <w:rPr>
          <w:rFonts w:ascii="Times New Roman" w:hAnsi="Times New Roman"/>
          <w:sz w:val="26"/>
          <w:szCs w:val="26"/>
        </w:rPr>
        <w:t xml:space="preserve">særlige kontrolbestemmelser – </w:t>
      </w:r>
      <w:r w:rsidRPr="00E74548">
        <w:rPr>
          <w:rFonts w:ascii="Times New Roman" w:hAnsi="Times New Roman"/>
          <w:sz w:val="26"/>
          <w:szCs w:val="26"/>
        </w:rPr>
        <w:lastRenderedPageBreak/>
        <w:t xml:space="preserve">over for den, der er underlagt sikkerhedskontrolforpligtelser efter loven eller efter forskrifter, der udstedes i medfør af loven, kan påklages til udenrigsministeren. </w:t>
      </w:r>
    </w:p>
    <w:p w14:paraId="78A5C7B5" w14:textId="77777777" w:rsidR="00BB0952" w:rsidRPr="009977EA" w:rsidRDefault="00BB0952" w:rsidP="00BB0952">
      <w:pPr>
        <w:spacing w:line="240" w:lineRule="auto"/>
        <w:rPr>
          <w:rFonts w:ascii="Times New Roman" w:hAnsi="Times New Roman"/>
          <w:sz w:val="26"/>
          <w:szCs w:val="26"/>
        </w:rPr>
      </w:pPr>
    </w:p>
    <w:p w14:paraId="0AEB6989" w14:textId="77777777" w:rsidR="00BB0952" w:rsidRPr="00E74548" w:rsidRDefault="00BB0952" w:rsidP="00BB0952">
      <w:pPr>
        <w:spacing w:line="240" w:lineRule="auto"/>
        <w:rPr>
          <w:rFonts w:ascii="Times New Roman" w:hAnsi="Times New Roman"/>
          <w:b/>
          <w:sz w:val="26"/>
          <w:szCs w:val="26"/>
        </w:rPr>
      </w:pPr>
      <w:r>
        <w:rPr>
          <w:rFonts w:ascii="Times New Roman" w:hAnsi="Times New Roman"/>
          <w:sz w:val="26"/>
          <w:szCs w:val="26"/>
        </w:rPr>
        <w:t xml:space="preserve">Udover de nævnte opgaver forudses Beredskabsstyrelsen </w:t>
      </w:r>
      <w:r w:rsidRPr="00E74548">
        <w:rPr>
          <w:rFonts w:ascii="Times New Roman" w:hAnsi="Times New Roman"/>
          <w:sz w:val="26"/>
          <w:szCs w:val="26"/>
        </w:rPr>
        <w:t>desuden at skulle deltage i en række fora af teknisk/faglig karakter i det internationale samarbejde vedrørende sikkerhedskontrol. Samarbejdet med internationale institutioner på sikkerhedskontrolområdet omfatter udover IAEA blandt andre Euratom, Nuclear Suppliers Group, Zangger-komiteen og FN.</w:t>
      </w:r>
    </w:p>
    <w:p w14:paraId="043C6D23" w14:textId="77777777" w:rsidR="00B6002D" w:rsidRDefault="00B6002D" w:rsidP="00B023D7">
      <w:pPr>
        <w:spacing w:line="240" w:lineRule="auto"/>
        <w:rPr>
          <w:rFonts w:ascii="Times New Roman" w:hAnsi="Times New Roman"/>
          <w:i/>
          <w:sz w:val="26"/>
          <w:szCs w:val="26"/>
        </w:rPr>
      </w:pPr>
    </w:p>
    <w:p w14:paraId="1D338C51" w14:textId="77777777" w:rsidR="00A37D3A" w:rsidRDefault="00A37D3A" w:rsidP="00A37D3A">
      <w:pPr>
        <w:spacing w:after="200" w:line="240" w:lineRule="auto"/>
        <w:contextualSpacing/>
        <w:rPr>
          <w:rFonts w:ascii="Times New Roman" w:hAnsi="Times New Roman"/>
          <w:sz w:val="26"/>
          <w:szCs w:val="26"/>
        </w:rPr>
      </w:pPr>
      <w:r w:rsidRPr="003D27A6">
        <w:rPr>
          <w:rFonts w:ascii="Times New Roman" w:hAnsi="Times New Roman"/>
          <w:bCs/>
          <w:sz w:val="26"/>
          <w:szCs w:val="26"/>
          <w:lang w:eastAsia="da-DK"/>
        </w:rPr>
        <w:t xml:space="preserve">I forhold til implementering af den foreslåede regulering forudsættes der et tæt samarbejde med de relevante grønlandske myndigheder og tæt koordination i forhold til centrale beslutninger, som det fremgår af fælleserklæringen om sikkerhedskontrol. </w:t>
      </w:r>
      <w:r>
        <w:rPr>
          <w:rFonts w:ascii="Times New Roman" w:hAnsi="Times New Roman"/>
          <w:bCs/>
          <w:sz w:val="26"/>
          <w:szCs w:val="26"/>
          <w:lang w:eastAsia="da-DK"/>
        </w:rPr>
        <w:t xml:space="preserve">På baggrund af fælleserklæringen om sikkerhedskontrol foreslås i § 3, stk. 3, at </w:t>
      </w:r>
      <w:r>
        <w:rPr>
          <w:rFonts w:ascii="Times New Roman" w:hAnsi="Times New Roman"/>
          <w:sz w:val="26"/>
          <w:szCs w:val="26"/>
        </w:rPr>
        <w:t xml:space="preserve">udenrigsministeren efter forhandling med Naalakkersuisut kan bemyndige Departementet for Erhverv, Arbejdsmarked og Handel til at bistå Beredskabsstyrelsen med at modtage og fremsende anmeldelser, rapporter mv. og bistå med at varetage tilsyn- og kontrolopgaver. </w:t>
      </w:r>
    </w:p>
    <w:p w14:paraId="5D9AC688" w14:textId="77777777" w:rsidR="00A37D3A" w:rsidRDefault="00A37D3A" w:rsidP="00A37D3A">
      <w:pPr>
        <w:spacing w:after="200" w:line="240" w:lineRule="auto"/>
        <w:contextualSpacing/>
        <w:rPr>
          <w:rFonts w:ascii="Times New Roman" w:hAnsi="Times New Roman"/>
          <w:sz w:val="26"/>
          <w:szCs w:val="26"/>
        </w:rPr>
      </w:pPr>
    </w:p>
    <w:p w14:paraId="15BF37B6" w14:textId="77777777" w:rsidR="00A37D3A" w:rsidRDefault="00A37D3A" w:rsidP="00A37D3A">
      <w:pPr>
        <w:spacing w:after="200" w:line="240" w:lineRule="auto"/>
        <w:contextualSpacing/>
        <w:rPr>
          <w:rFonts w:ascii="Times New Roman" w:hAnsi="Times New Roman"/>
          <w:sz w:val="26"/>
          <w:szCs w:val="26"/>
        </w:rPr>
      </w:pPr>
      <w:r>
        <w:rPr>
          <w:rFonts w:ascii="Times New Roman" w:hAnsi="Times New Roman"/>
          <w:sz w:val="26"/>
          <w:szCs w:val="26"/>
        </w:rPr>
        <w:t xml:space="preserve">Departementet for Erhverv, Arbejdsmarked og Handel forudsættes herved at blive det primære og direkte kontaktpunkt til </w:t>
      </w:r>
      <w:r w:rsidR="008D5BD6">
        <w:rPr>
          <w:rFonts w:ascii="Times New Roman" w:hAnsi="Times New Roman"/>
          <w:sz w:val="26"/>
          <w:szCs w:val="26"/>
        </w:rPr>
        <w:t>personer og virksomheder</w:t>
      </w:r>
      <w:r w:rsidR="0093639E">
        <w:rPr>
          <w:rFonts w:ascii="Times New Roman" w:hAnsi="Times New Roman"/>
          <w:sz w:val="26"/>
          <w:szCs w:val="26"/>
        </w:rPr>
        <w:t xml:space="preserve">, </w:t>
      </w:r>
      <w:r>
        <w:rPr>
          <w:rFonts w:ascii="Times New Roman" w:hAnsi="Times New Roman"/>
          <w:sz w:val="26"/>
          <w:szCs w:val="26"/>
        </w:rPr>
        <w:t>hvis aktiviteter skal være omfattet af sikkerhedskontrol, i forhold til at modtage påkrævede anmeldelser, indberetninger, rapportering og regnskaber mv. Det forudsættes også, jf. fælleserklæring</w:t>
      </w:r>
      <w:r w:rsidR="006340F8">
        <w:rPr>
          <w:rFonts w:ascii="Times New Roman" w:hAnsi="Times New Roman"/>
          <w:sz w:val="26"/>
          <w:szCs w:val="26"/>
        </w:rPr>
        <w:t>en</w:t>
      </w:r>
      <w:r>
        <w:rPr>
          <w:rFonts w:ascii="Times New Roman" w:hAnsi="Times New Roman"/>
          <w:sz w:val="26"/>
          <w:szCs w:val="26"/>
        </w:rPr>
        <w:t xml:space="preserve"> om sikkerhedskontrol, </w:t>
      </w:r>
      <w:r>
        <w:rPr>
          <w:rFonts w:ascii="Times New Roman" w:hAnsi="Times New Roman"/>
          <w:bCs/>
          <w:sz w:val="26"/>
          <w:szCs w:val="26"/>
          <w:lang w:eastAsia="da-DK"/>
        </w:rPr>
        <w:t xml:space="preserve">at </w:t>
      </w:r>
      <w:r w:rsidRPr="003D27A6">
        <w:rPr>
          <w:rFonts w:ascii="Times New Roman" w:hAnsi="Times New Roman"/>
          <w:sz w:val="26"/>
          <w:szCs w:val="26"/>
        </w:rPr>
        <w:t>Departementet for Erhverv, Arbejdsmarked og Handel validerer og ind</w:t>
      </w:r>
      <w:r>
        <w:rPr>
          <w:rFonts w:ascii="Times New Roman" w:hAnsi="Times New Roman"/>
          <w:sz w:val="26"/>
          <w:szCs w:val="26"/>
        </w:rPr>
        <w:t>fører</w:t>
      </w:r>
      <w:r w:rsidRPr="003D27A6">
        <w:rPr>
          <w:rFonts w:ascii="Times New Roman" w:hAnsi="Times New Roman"/>
          <w:sz w:val="26"/>
          <w:szCs w:val="26"/>
        </w:rPr>
        <w:t xml:space="preserve"> </w:t>
      </w:r>
      <w:r>
        <w:rPr>
          <w:rFonts w:ascii="Times New Roman" w:hAnsi="Times New Roman"/>
          <w:sz w:val="26"/>
          <w:szCs w:val="26"/>
        </w:rPr>
        <w:t xml:space="preserve">data, oplysninger og rapporteringer fra operatører </w:t>
      </w:r>
      <w:r w:rsidRPr="003D27A6">
        <w:rPr>
          <w:rFonts w:ascii="Times New Roman" w:hAnsi="Times New Roman"/>
          <w:sz w:val="26"/>
          <w:szCs w:val="26"/>
        </w:rPr>
        <w:t>i det fælles elektroniske bogholderi</w:t>
      </w:r>
      <w:r>
        <w:rPr>
          <w:rFonts w:ascii="Times New Roman" w:hAnsi="Times New Roman"/>
          <w:sz w:val="26"/>
          <w:szCs w:val="26"/>
        </w:rPr>
        <w:t>- og kontrol</w:t>
      </w:r>
      <w:r w:rsidRPr="003D27A6">
        <w:rPr>
          <w:rFonts w:ascii="Times New Roman" w:hAnsi="Times New Roman"/>
          <w:sz w:val="26"/>
          <w:szCs w:val="26"/>
        </w:rPr>
        <w:t>system</w:t>
      </w:r>
      <w:r>
        <w:rPr>
          <w:rFonts w:ascii="Times New Roman" w:hAnsi="Times New Roman"/>
          <w:sz w:val="26"/>
          <w:szCs w:val="26"/>
        </w:rPr>
        <w:t xml:space="preserve"> og dermed bistår med at </w:t>
      </w:r>
      <w:r w:rsidRPr="00030E2E">
        <w:rPr>
          <w:rFonts w:ascii="Times New Roman" w:hAnsi="Times New Roman"/>
          <w:sz w:val="26"/>
          <w:szCs w:val="26"/>
        </w:rPr>
        <w:t>sikre, at operatøren lever op til de gældende sikkerhedskontrolregler, herunder vedrørende regnskab med nukleare materi</w:t>
      </w:r>
      <w:r>
        <w:rPr>
          <w:rFonts w:ascii="Times New Roman" w:hAnsi="Times New Roman"/>
          <w:sz w:val="26"/>
          <w:szCs w:val="26"/>
        </w:rPr>
        <w:t xml:space="preserve">aler og rapportering. </w:t>
      </w:r>
    </w:p>
    <w:p w14:paraId="63C8EE99" w14:textId="77777777" w:rsidR="00A37D3A" w:rsidRDefault="00A37D3A" w:rsidP="00A37D3A">
      <w:pPr>
        <w:spacing w:after="200" w:line="240" w:lineRule="auto"/>
        <w:contextualSpacing/>
        <w:rPr>
          <w:rFonts w:ascii="Times New Roman" w:hAnsi="Times New Roman"/>
          <w:sz w:val="26"/>
          <w:szCs w:val="26"/>
        </w:rPr>
      </w:pPr>
    </w:p>
    <w:p w14:paraId="2E76473D" w14:textId="77777777" w:rsidR="00A37D3A" w:rsidRDefault="00A37D3A" w:rsidP="00A37D3A">
      <w:pPr>
        <w:spacing w:after="200" w:line="240" w:lineRule="auto"/>
        <w:contextualSpacing/>
        <w:rPr>
          <w:rFonts w:ascii="Times New Roman" w:hAnsi="Times New Roman"/>
          <w:sz w:val="26"/>
          <w:szCs w:val="26"/>
        </w:rPr>
      </w:pPr>
      <w:r>
        <w:rPr>
          <w:rFonts w:ascii="Times New Roman" w:hAnsi="Times New Roman"/>
          <w:sz w:val="26"/>
          <w:szCs w:val="26"/>
        </w:rPr>
        <w:t>Når udenrigsministeren, efter forhandling med Naalakkersuisut kan bemyndige Departementet for Erhverv, Arbejdsmarked og Handel til at bistå Beredskabsstyrelsen med at udføre tilsyns- og kontrolopgaver, drages der fordel af</w:t>
      </w:r>
      <w:r w:rsidR="006340F8">
        <w:rPr>
          <w:rFonts w:ascii="Times New Roman" w:hAnsi="Times New Roman"/>
          <w:sz w:val="26"/>
          <w:szCs w:val="26"/>
        </w:rPr>
        <w:t>,</w:t>
      </w:r>
      <w:r>
        <w:rPr>
          <w:rFonts w:ascii="Times New Roman" w:hAnsi="Times New Roman"/>
          <w:sz w:val="26"/>
          <w:szCs w:val="26"/>
        </w:rPr>
        <w:t xml:space="preserve"> at Departementet for Erhverv, Arbejdsmarked og Handel skal udføre egne, beslægtede tilsynsopgaver på råstofområdet hos en mineoperatør, der er omfattet af sikkerhedskontrol. </w:t>
      </w:r>
    </w:p>
    <w:p w14:paraId="0A97B8F8" w14:textId="77777777" w:rsidR="00A37D3A" w:rsidRDefault="00A37D3A" w:rsidP="00A37D3A">
      <w:pPr>
        <w:spacing w:after="200" w:line="240" w:lineRule="auto"/>
        <w:contextualSpacing/>
        <w:rPr>
          <w:rFonts w:ascii="Times New Roman" w:hAnsi="Times New Roman"/>
          <w:sz w:val="26"/>
          <w:szCs w:val="26"/>
        </w:rPr>
      </w:pPr>
    </w:p>
    <w:p w14:paraId="799FB258" w14:textId="7C34C37E" w:rsidR="00A37D3A" w:rsidRDefault="00A37D3A" w:rsidP="00A37D3A">
      <w:pPr>
        <w:spacing w:after="200" w:line="240" w:lineRule="auto"/>
        <w:contextualSpacing/>
        <w:rPr>
          <w:rFonts w:ascii="Times New Roman" w:hAnsi="Times New Roman"/>
          <w:sz w:val="26"/>
          <w:szCs w:val="26"/>
        </w:rPr>
      </w:pPr>
      <w:r>
        <w:rPr>
          <w:rFonts w:ascii="Times New Roman" w:hAnsi="Times New Roman"/>
          <w:sz w:val="26"/>
          <w:szCs w:val="26"/>
        </w:rPr>
        <w:t xml:space="preserve">I forlængelse heraf </w:t>
      </w:r>
      <w:r w:rsidRPr="00CB664A">
        <w:rPr>
          <w:rFonts w:ascii="Times New Roman" w:hAnsi="Times New Roman"/>
          <w:sz w:val="26"/>
          <w:szCs w:val="26"/>
        </w:rPr>
        <w:t xml:space="preserve">forudsættes </w:t>
      </w:r>
      <w:r>
        <w:rPr>
          <w:rFonts w:ascii="Times New Roman" w:hAnsi="Times New Roman"/>
          <w:sz w:val="26"/>
          <w:szCs w:val="26"/>
        </w:rPr>
        <w:t>det</w:t>
      </w:r>
      <w:r w:rsidRPr="00CB664A">
        <w:rPr>
          <w:rFonts w:ascii="Times New Roman" w:hAnsi="Times New Roman"/>
          <w:sz w:val="26"/>
          <w:szCs w:val="26"/>
        </w:rPr>
        <w:t xml:space="preserve">, </w:t>
      </w:r>
      <w:r w:rsidR="00716771">
        <w:rPr>
          <w:rFonts w:ascii="Times New Roman" w:hAnsi="Times New Roman"/>
          <w:sz w:val="26"/>
          <w:szCs w:val="26"/>
        </w:rPr>
        <w:t xml:space="preserve">jf. fælleserklæringen, </w:t>
      </w:r>
      <w:r w:rsidRPr="00CB664A">
        <w:rPr>
          <w:rFonts w:ascii="Times New Roman" w:hAnsi="Times New Roman"/>
          <w:sz w:val="26"/>
          <w:szCs w:val="26"/>
        </w:rPr>
        <w:t xml:space="preserve">at </w:t>
      </w:r>
      <w:r>
        <w:rPr>
          <w:rFonts w:ascii="Times New Roman" w:hAnsi="Times New Roman"/>
          <w:sz w:val="26"/>
          <w:szCs w:val="26"/>
        </w:rPr>
        <w:t>som</w:t>
      </w:r>
      <w:r w:rsidRPr="00CB664A">
        <w:rPr>
          <w:rFonts w:ascii="Times New Roman" w:hAnsi="Times New Roman"/>
          <w:sz w:val="26"/>
          <w:szCs w:val="26"/>
        </w:rPr>
        <w:t xml:space="preserve"> opfølgning </w:t>
      </w:r>
      <w:r>
        <w:rPr>
          <w:rFonts w:ascii="Times New Roman" w:hAnsi="Times New Roman"/>
          <w:sz w:val="26"/>
          <w:szCs w:val="26"/>
        </w:rPr>
        <w:t>på</w:t>
      </w:r>
      <w:r w:rsidRPr="00CB664A">
        <w:rPr>
          <w:rFonts w:ascii="Times New Roman" w:hAnsi="Times New Roman"/>
          <w:sz w:val="26"/>
          <w:szCs w:val="26"/>
        </w:rPr>
        <w:t xml:space="preserve"> sikkerhedskontrolinspektioner foretaget af Departementet for Erhverv, Arbejdsmarked og Handel </w:t>
      </w:r>
      <w:r>
        <w:rPr>
          <w:rFonts w:ascii="Times New Roman" w:hAnsi="Times New Roman"/>
          <w:sz w:val="26"/>
          <w:szCs w:val="26"/>
        </w:rPr>
        <w:t>skal</w:t>
      </w:r>
      <w:r w:rsidRPr="00CB664A">
        <w:rPr>
          <w:rFonts w:ascii="Times New Roman" w:hAnsi="Times New Roman"/>
          <w:sz w:val="26"/>
          <w:szCs w:val="26"/>
        </w:rPr>
        <w:t xml:space="preserve"> </w:t>
      </w:r>
      <w:r w:rsidR="00716771">
        <w:rPr>
          <w:rFonts w:ascii="Times New Roman" w:hAnsi="Times New Roman"/>
          <w:sz w:val="26"/>
          <w:szCs w:val="26"/>
        </w:rPr>
        <w:t>d</w:t>
      </w:r>
      <w:r w:rsidRPr="00CB664A">
        <w:rPr>
          <w:rFonts w:ascii="Times New Roman" w:hAnsi="Times New Roman"/>
          <w:sz w:val="26"/>
          <w:szCs w:val="26"/>
        </w:rPr>
        <w:t xml:space="preserve">epartementet </w:t>
      </w:r>
      <w:r>
        <w:rPr>
          <w:rFonts w:ascii="Times New Roman" w:hAnsi="Times New Roman"/>
          <w:sz w:val="26"/>
          <w:szCs w:val="26"/>
        </w:rPr>
        <w:t xml:space="preserve">udarbejde </w:t>
      </w:r>
      <w:r w:rsidRPr="00CB664A">
        <w:rPr>
          <w:rFonts w:ascii="Times New Roman" w:hAnsi="Times New Roman"/>
          <w:sz w:val="26"/>
          <w:szCs w:val="26"/>
        </w:rPr>
        <w:t xml:space="preserve">en inspektionsrapport, der sendes til Beredskabsstyrelsen. Beredskabsstyrelsen udarbejder på baggrund af inspektionsrapporten og i koordination med Departementet for Erhverv, Arbejdsmarked og Handel en opfølgningsplan til operatøren. Opfølgningsplanen meddeles til operatøren af Departementet for Erhverv, Arbejdsmarked og Handel. Ved en sikkerhedskontrolinspektion foretaget af Beredskabsstyrelsen udarbejder styrelsen en inspektionsrapport og efterfølgende i koordination med Departementet for Erhverv, Arbejdsmarked og Handel en opfølgningsplan, som </w:t>
      </w:r>
      <w:r w:rsidR="00716771">
        <w:rPr>
          <w:rFonts w:ascii="Times New Roman" w:hAnsi="Times New Roman"/>
          <w:sz w:val="26"/>
          <w:szCs w:val="26"/>
        </w:rPr>
        <w:t>d</w:t>
      </w:r>
      <w:r w:rsidRPr="00CB664A">
        <w:rPr>
          <w:rFonts w:ascii="Times New Roman" w:hAnsi="Times New Roman"/>
          <w:sz w:val="26"/>
          <w:szCs w:val="26"/>
        </w:rPr>
        <w:t xml:space="preserve">epartementet </w:t>
      </w:r>
      <w:r w:rsidR="00716771">
        <w:rPr>
          <w:rFonts w:ascii="Times New Roman" w:hAnsi="Times New Roman"/>
          <w:sz w:val="26"/>
          <w:szCs w:val="26"/>
        </w:rPr>
        <w:t xml:space="preserve">herefter </w:t>
      </w:r>
      <w:r w:rsidRPr="00CB664A">
        <w:rPr>
          <w:rFonts w:ascii="Times New Roman" w:hAnsi="Times New Roman"/>
          <w:sz w:val="26"/>
          <w:szCs w:val="26"/>
        </w:rPr>
        <w:t xml:space="preserve">meddeler til operatøren. </w:t>
      </w:r>
    </w:p>
    <w:p w14:paraId="7E89D945" w14:textId="77777777" w:rsidR="00A37D3A" w:rsidRDefault="00A37D3A" w:rsidP="00A37D3A">
      <w:pPr>
        <w:spacing w:after="200" w:line="240" w:lineRule="auto"/>
        <w:contextualSpacing/>
        <w:rPr>
          <w:rFonts w:ascii="Times New Roman" w:hAnsi="Times New Roman"/>
          <w:sz w:val="26"/>
          <w:szCs w:val="26"/>
        </w:rPr>
      </w:pPr>
    </w:p>
    <w:p w14:paraId="09611D49" w14:textId="77777777" w:rsidR="00A37D3A" w:rsidRDefault="00A37D3A" w:rsidP="00A37D3A">
      <w:pPr>
        <w:spacing w:after="200" w:line="240" w:lineRule="auto"/>
        <w:contextualSpacing/>
        <w:rPr>
          <w:rFonts w:ascii="Times New Roman" w:hAnsi="Times New Roman"/>
          <w:sz w:val="26"/>
          <w:szCs w:val="26"/>
        </w:rPr>
      </w:pPr>
      <w:r>
        <w:rPr>
          <w:rFonts w:ascii="Times New Roman" w:hAnsi="Times New Roman"/>
          <w:sz w:val="26"/>
          <w:szCs w:val="26"/>
        </w:rPr>
        <w:lastRenderedPageBreak/>
        <w:t xml:space="preserve">I forhold til den foreslåede § 8, stk. 5-6, om at </w:t>
      </w:r>
      <w:r w:rsidRPr="00030E2E">
        <w:rPr>
          <w:rFonts w:ascii="Times New Roman" w:hAnsi="Times New Roman"/>
          <w:sz w:val="26"/>
          <w:szCs w:val="26"/>
        </w:rPr>
        <w:t>Beredskabsstyrelsen træffer afgørelser, herunder om påbud, forbud og standsning af drift, som er nødvendige af hensyn til at sikre efterlevelse af sikkerhedskontrolforpligtelserne</w:t>
      </w:r>
      <w:r w:rsidR="00B8040B">
        <w:rPr>
          <w:rFonts w:ascii="Times New Roman" w:hAnsi="Times New Roman"/>
          <w:sz w:val="26"/>
          <w:szCs w:val="26"/>
        </w:rPr>
        <w:t>,</w:t>
      </w:r>
      <w:r w:rsidRPr="00030E2E">
        <w:rPr>
          <w:rFonts w:ascii="Times New Roman" w:hAnsi="Times New Roman"/>
          <w:sz w:val="26"/>
          <w:szCs w:val="26"/>
        </w:rPr>
        <w:t xml:space="preserve"> </w:t>
      </w:r>
      <w:r>
        <w:rPr>
          <w:rFonts w:ascii="Times New Roman" w:hAnsi="Times New Roman"/>
          <w:sz w:val="26"/>
          <w:szCs w:val="26"/>
        </w:rPr>
        <w:t xml:space="preserve">foreslås det i stk. 7, at </w:t>
      </w:r>
      <w:r w:rsidRPr="00030E2E">
        <w:rPr>
          <w:rFonts w:ascii="Times New Roman" w:hAnsi="Times New Roman"/>
          <w:sz w:val="26"/>
          <w:szCs w:val="26"/>
        </w:rPr>
        <w:t>Departementet for Erhverv, Arbejdsmarked og Handel</w:t>
      </w:r>
      <w:r w:rsidR="00B8040B">
        <w:rPr>
          <w:rFonts w:ascii="Times New Roman" w:hAnsi="Times New Roman"/>
          <w:sz w:val="26"/>
          <w:szCs w:val="26"/>
        </w:rPr>
        <w:t xml:space="preserve"> </w:t>
      </w:r>
      <w:r>
        <w:rPr>
          <w:rFonts w:ascii="Times New Roman" w:hAnsi="Times New Roman"/>
          <w:sz w:val="26"/>
          <w:szCs w:val="26"/>
        </w:rPr>
        <w:t xml:space="preserve">i videst mulig omfang orienteres </w:t>
      </w:r>
      <w:r w:rsidRPr="00030E2E">
        <w:rPr>
          <w:rFonts w:ascii="Times New Roman" w:hAnsi="Times New Roman"/>
          <w:sz w:val="26"/>
          <w:szCs w:val="26"/>
        </w:rPr>
        <w:t>forud</w:t>
      </w:r>
      <w:r w:rsidR="006340F8">
        <w:rPr>
          <w:rFonts w:ascii="Times New Roman" w:hAnsi="Times New Roman"/>
          <w:sz w:val="26"/>
          <w:szCs w:val="26"/>
        </w:rPr>
        <w:t>,</w:t>
      </w:r>
      <w:r w:rsidR="006340F8" w:rsidRPr="00030E2E">
        <w:rPr>
          <w:rFonts w:ascii="Times New Roman" w:hAnsi="Times New Roman"/>
          <w:sz w:val="26"/>
          <w:szCs w:val="26"/>
        </w:rPr>
        <w:t xml:space="preserve"> </w:t>
      </w:r>
      <w:r w:rsidR="006340F8">
        <w:rPr>
          <w:rFonts w:ascii="Times New Roman" w:hAnsi="Times New Roman"/>
          <w:sz w:val="26"/>
          <w:szCs w:val="26"/>
        </w:rPr>
        <w:t>jf. fælleserklæringen om sikkerhedskontrol</w:t>
      </w:r>
      <w:r>
        <w:rPr>
          <w:rFonts w:ascii="Times New Roman" w:hAnsi="Times New Roman"/>
          <w:sz w:val="26"/>
          <w:szCs w:val="26"/>
        </w:rPr>
        <w:t>. Det forudsættes også</w:t>
      </w:r>
      <w:r w:rsidR="006340F8">
        <w:rPr>
          <w:rFonts w:ascii="Times New Roman" w:hAnsi="Times New Roman"/>
          <w:sz w:val="26"/>
          <w:szCs w:val="26"/>
        </w:rPr>
        <w:t>,</w:t>
      </w:r>
      <w:r>
        <w:rPr>
          <w:rFonts w:ascii="Times New Roman" w:hAnsi="Times New Roman"/>
          <w:sz w:val="26"/>
          <w:szCs w:val="26"/>
        </w:rPr>
        <w:t xml:space="preserve"> at det er d</w:t>
      </w:r>
      <w:r w:rsidRPr="00030E2E">
        <w:rPr>
          <w:rFonts w:ascii="Times New Roman" w:hAnsi="Times New Roman"/>
          <w:sz w:val="26"/>
          <w:szCs w:val="26"/>
        </w:rPr>
        <w:t>e kompetente grønlandske myndigheder på råstofområdet</w:t>
      </w:r>
      <w:r w:rsidR="006340F8">
        <w:rPr>
          <w:rFonts w:ascii="Times New Roman" w:hAnsi="Times New Roman"/>
          <w:sz w:val="26"/>
          <w:szCs w:val="26"/>
        </w:rPr>
        <w:t>,</w:t>
      </w:r>
      <w:r w:rsidRPr="00030E2E">
        <w:rPr>
          <w:rFonts w:ascii="Times New Roman" w:hAnsi="Times New Roman"/>
          <w:sz w:val="26"/>
          <w:szCs w:val="26"/>
        </w:rPr>
        <w:t xml:space="preserve"> </w:t>
      </w:r>
      <w:r>
        <w:rPr>
          <w:rFonts w:ascii="Times New Roman" w:hAnsi="Times New Roman"/>
          <w:sz w:val="26"/>
          <w:szCs w:val="26"/>
        </w:rPr>
        <w:t xml:space="preserve">der ved en afgørelse om standsning af drift </w:t>
      </w:r>
      <w:r w:rsidRPr="003C5B0C">
        <w:rPr>
          <w:rFonts w:ascii="Times New Roman" w:hAnsi="Times New Roman"/>
          <w:sz w:val="26"/>
          <w:szCs w:val="26"/>
        </w:rPr>
        <w:t xml:space="preserve">efterfølgende </w:t>
      </w:r>
      <w:r>
        <w:rPr>
          <w:rFonts w:ascii="Times New Roman" w:hAnsi="Times New Roman"/>
          <w:sz w:val="26"/>
          <w:szCs w:val="26"/>
        </w:rPr>
        <w:t xml:space="preserve">træffer </w:t>
      </w:r>
      <w:r w:rsidRPr="003C5B0C">
        <w:rPr>
          <w:rFonts w:ascii="Times New Roman" w:hAnsi="Times New Roman"/>
          <w:sz w:val="26"/>
          <w:szCs w:val="26"/>
        </w:rPr>
        <w:t>afgørelser om de konkrete foranstaltninger i forbindelse med standsning af drift</w:t>
      </w:r>
      <w:r w:rsidR="006340F8">
        <w:rPr>
          <w:rFonts w:ascii="Times New Roman" w:hAnsi="Times New Roman"/>
          <w:sz w:val="26"/>
          <w:szCs w:val="26"/>
        </w:rPr>
        <w:t>, jf. fælleserklæring om sikkerhedskontrol</w:t>
      </w:r>
      <w:r w:rsidRPr="003C5B0C">
        <w:rPr>
          <w:rFonts w:ascii="Times New Roman" w:hAnsi="Times New Roman"/>
          <w:sz w:val="26"/>
          <w:szCs w:val="26"/>
        </w:rPr>
        <w:t xml:space="preserve">. </w:t>
      </w:r>
    </w:p>
    <w:p w14:paraId="6DAD3EAD" w14:textId="77777777" w:rsidR="00A37D3A" w:rsidRDefault="00A37D3A" w:rsidP="00A37D3A">
      <w:pPr>
        <w:spacing w:after="200" w:line="240" w:lineRule="auto"/>
        <w:contextualSpacing/>
        <w:rPr>
          <w:rFonts w:ascii="Times New Roman" w:hAnsi="Times New Roman"/>
          <w:sz w:val="26"/>
          <w:szCs w:val="26"/>
        </w:rPr>
      </w:pPr>
    </w:p>
    <w:p w14:paraId="2A4A65CA" w14:textId="694D5B7C" w:rsidR="00A37D3A" w:rsidRPr="00CB664A" w:rsidRDefault="00A37D3A" w:rsidP="00A37D3A">
      <w:pPr>
        <w:spacing w:after="200" w:line="240" w:lineRule="auto"/>
        <w:contextualSpacing/>
        <w:rPr>
          <w:rFonts w:ascii="Times New Roman" w:hAnsi="Times New Roman"/>
          <w:sz w:val="26"/>
          <w:szCs w:val="26"/>
        </w:rPr>
      </w:pPr>
      <w:r w:rsidRPr="00CB664A">
        <w:rPr>
          <w:rFonts w:ascii="Times New Roman" w:hAnsi="Times New Roman"/>
          <w:sz w:val="26"/>
          <w:szCs w:val="26"/>
        </w:rPr>
        <w:t xml:space="preserve">Ved en inspektion foretaget af IAEA </w:t>
      </w:r>
      <w:r>
        <w:rPr>
          <w:rFonts w:ascii="Times New Roman" w:hAnsi="Times New Roman"/>
          <w:sz w:val="26"/>
          <w:szCs w:val="26"/>
        </w:rPr>
        <w:t xml:space="preserve">efter den foreslåede § 9 </w:t>
      </w:r>
      <w:r w:rsidRPr="00CB664A">
        <w:rPr>
          <w:rFonts w:ascii="Times New Roman" w:hAnsi="Times New Roman"/>
          <w:sz w:val="26"/>
          <w:szCs w:val="26"/>
        </w:rPr>
        <w:t xml:space="preserve">modtager Beredskabsstyrelsen IAEA’s inspektionsrapport og deler den med Departementet for Erhverv, Arbejdsmarked og Handel. Beredskabsstyrelsen udarbejder i koordination med Departementet for Erhverv, Arbejdsmarked og Handel en opfølgningsplan, som </w:t>
      </w:r>
      <w:r w:rsidR="00716771">
        <w:rPr>
          <w:rFonts w:ascii="Times New Roman" w:hAnsi="Times New Roman"/>
          <w:sz w:val="26"/>
          <w:szCs w:val="26"/>
        </w:rPr>
        <w:t>d</w:t>
      </w:r>
      <w:r w:rsidRPr="00CB664A">
        <w:rPr>
          <w:rFonts w:ascii="Times New Roman" w:hAnsi="Times New Roman"/>
          <w:sz w:val="26"/>
          <w:szCs w:val="26"/>
        </w:rPr>
        <w:t>epartementet meddeler til operatøren</w:t>
      </w:r>
      <w:r>
        <w:rPr>
          <w:rFonts w:ascii="Times New Roman" w:hAnsi="Times New Roman"/>
          <w:sz w:val="26"/>
          <w:szCs w:val="26"/>
        </w:rPr>
        <w:t xml:space="preserve"> på Beredskabsstyrelsens vegne</w:t>
      </w:r>
      <w:r w:rsidRPr="00CB664A">
        <w:rPr>
          <w:rFonts w:ascii="Times New Roman" w:hAnsi="Times New Roman"/>
          <w:sz w:val="26"/>
          <w:szCs w:val="26"/>
        </w:rPr>
        <w:t>.</w:t>
      </w:r>
    </w:p>
    <w:p w14:paraId="032FC24A" w14:textId="77777777" w:rsidR="00A37D3A" w:rsidRDefault="00A37D3A" w:rsidP="00A37D3A">
      <w:pPr>
        <w:spacing w:after="200" w:line="240" w:lineRule="auto"/>
        <w:contextualSpacing/>
        <w:rPr>
          <w:rFonts w:ascii="Times New Roman" w:hAnsi="Times New Roman"/>
          <w:sz w:val="26"/>
          <w:szCs w:val="26"/>
        </w:rPr>
      </w:pPr>
    </w:p>
    <w:p w14:paraId="5A3D446F" w14:textId="77777777" w:rsidR="00A37D3A" w:rsidRPr="003C5B0C" w:rsidRDefault="00A37D3A" w:rsidP="00A37D3A">
      <w:pPr>
        <w:spacing w:after="200" w:line="240" w:lineRule="auto"/>
        <w:contextualSpacing/>
        <w:rPr>
          <w:rFonts w:ascii="Times New Roman" w:hAnsi="Times New Roman"/>
          <w:sz w:val="26"/>
          <w:szCs w:val="26"/>
        </w:rPr>
      </w:pPr>
      <w:r>
        <w:rPr>
          <w:rFonts w:ascii="Times New Roman" w:hAnsi="Times New Roman"/>
          <w:sz w:val="26"/>
          <w:szCs w:val="26"/>
        </w:rPr>
        <w:t xml:space="preserve">I forhold til den foreslåede § 10 om mellemstatslige modtagerstatsaftaler forudsættes det endvidere, at </w:t>
      </w:r>
      <w:r w:rsidRPr="003C5B0C">
        <w:rPr>
          <w:rFonts w:ascii="Times New Roman" w:hAnsi="Times New Roman"/>
          <w:sz w:val="26"/>
          <w:szCs w:val="26"/>
        </w:rPr>
        <w:t>Departementet for Erhverv, Arbejdsmarked og Handel retter henvendelse til Udenrigsministeriet herom</w:t>
      </w:r>
      <w:r>
        <w:rPr>
          <w:rFonts w:ascii="Times New Roman" w:hAnsi="Times New Roman"/>
          <w:sz w:val="26"/>
          <w:szCs w:val="26"/>
        </w:rPr>
        <w:t xml:space="preserve"> samt, at</w:t>
      </w:r>
      <w:r w:rsidRPr="003C5B0C">
        <w:rPr>
          <w:rFonts w:ascii="Times New Roman" w:hAnsi="Times New Roman"/>
          <w:sz w:val="26"/>
          <w:szCs w:val="26"/>
        </w:rPr>
        <w:t xml:space="preserve"> mellemstatslige modtagerstatsaftaler udarbejdes af Udenrigsministeriet i koordination med Departementet for Erhverv, Arbejdsmarked og Handel.</w:t>
      </w:r>
    </w:p>
    <w:p w14:paraId="7B772EF7" w14:textId="77777777" w:rsidR="00A37D3A" w:rsidRPr="003C5B0C" w:rsidRDefault="00A37D3A" w:rsidP="00A37D3A">
      <w:pPr>
        <w:spacing w:after="200" w:line="240" w:lineRule="auto"/>
        <w:contextualSpacing/>
        <w:rPr>
          <w:rFonts w:ascii="Times New Roman" w:hAnsi="Times New Roman"/>
          <w:sz w:val="26"/>
          <w:szCs w:val="26"/>
        </w:rPr>
      </w:pPr>
    </w:p>
    <w:p w14:paraId="2651A601" w14:textId="77777777" w:rsidR="00A37D3A" w:rsidRPr="009D0FFB" w:rsidRDefault="00A37D3A" w:rsidP="001120C6">
      <w:pPr>
        <w:spacing w:after="200" w:line="240" w:lineRule="auto"/>
        <w:contextualSpacing/>
        <w:rPr>
          <w:rFonts w:ascii="Times New Roman" w:hAnsi="Times New Roman"/>
          <w:sz w:val="26"/>
        </w:rPr>
      </w:pPr>
      <w:r w:rsidRPr="003C5B0C">
        <w:rPr>
          <w:rFonts w:ascii="Times New Roman" w:hAnsi="Times New Roman"/>
          <w:sz w:val="26"/>
          <w:szCs w:val="26"/>
        </w:rPr>
        <w:t xml:space="preserve">Departementet for Erhverv, Arbejdsmarked og Handel inddrages desuden i samarbejdet med internationale institutioner på sikkerhedskontrolområdet og deltager sammen med </w:t>
      </w:r>
      <w:r>
        <w:rPr>
          <w:rFonts w:ascii="Times New Roman" w:hAnsi="Times New Roman"/>
          <w:sz w:val="26"/>
          <w:szCs w:val="26"/>
        </w:rPr>
        <w:t xml:space="preserve">Udenrigsministeriet </w:t>
      </w:r>
      <w:r w:rsidRPr="003C5B0C">
        <w:rPr>
          <w:rFonts w:ascii="Times New Roman" w:hAnsi="Times New Roman"/>
          <w:sz w:val="26"/>
          <w:szCs w:val="26"/>
        </w:rPr>
        <w:t>i internationale møder som en del af kongerigets delegation i overensstemmelse med selvstyreloven.</w:t>
      </w:r>
    </w:p>
    <w:p w14:paraId="255A39F9" w14:textId="77777777" w:rsidR="00CC3AA5" w:rsidRDefault="00CC3AA5" w:rsidP="00B023D7">
      <w:pPr>
        <w:spacing w:line="240" w:lineRule="auto"/>
        <w:rPr>
          <w:rFonts w:ascii="Times New Roman" w:hAnsi="Times New Roman"/>
          <w:sz w:val="26"/>
          <w:szCs w:val="26"/>
        </w:rPr>
      </w:pPr>
    </w:p>
    <w:p w14:paraId="116ED57C" w14:textId="77777777" w:rsidR="00EA1D22" w:rsidRPr="00752E60" w:rsidRDefault="00EA1D22" w:rsidP="00EA1D22">
      <w:pPr>
        <w:pStyle w:val="Overskrift2"/>
        <w:spacing w:before="0" w:line="240" w:lineRule="auto"/>
        <w:rPr>
          <w:rFonts w:ascii="Times New Roman" w:hAnsi="Times New Roman" w:cs="Times New Roman"/>
          <w:color w:val="auto"/>
        </w:rPr>
      </w:pPr>
      <w:bookmarkStart w:id="13" w:name="_Toc436681120"/>
      <w:r w:rsidRPr="00752E60">
        <w:rPr>
          <w:rFonts w:ascii="Times New Roman" w:hAnsi="Times New Roman" w:cs="Times New Roman"/>
          <w:color w:val="auto"/>
        </w:rPr>
        <w:t>5.</w:t>
      </w:r>
      <w:r>
        <w:rPr>
          <w:rFonts w:ascii="Times New Roman" w:hAnsi="Times New Roman" w:cs="Times New Roman"/>
          <w:color w:val="auto"/>
        </w:rPr>
        <w:t>2</w:t>
      </w:r>
      <w:r w:rsidRPr="00752E60">
        <w:rPr>
          <w:rFonts w:ascii="Times New Roman" w:hAnsi="Times New Roman" w:cs="Times New Roman"/>
          <w:color w:val="auto"/>
        </w:rPr>
        <w:t xml:space="preserve"> Anmeldelsespligt mv.</w:t>
      </w:r>
    </w:p>
    <w:p w14:paraId="6400A939" w14:textId="77777777" w:rsidR="00EA1D22" w:rsidRPr="00E74548" w:rsidRDefault="00EA1D22" w:rsidP="00EA1D22">
      <w:pPr>
        <w:spacing w:line="240" w:lineRule="auto"/>
        <w:rPr>
          <w:rFonts w:ascii="Times New Roman" w:hAnsi="Times New Roman"/>
          <w:sz w:val="26"/>
          <w:szCs w:val="26"/>
        </w:rPr>
      </w:pPr>
      <w:r>
        <w:rPr>
          <w:rFonts w:ascii="Times New Roman" w:hAnsi="Times New Roman"/>
          <w:sz w:val="26"/>
          <w:szCs w:val="26"/>
        </w:rPr>
        <w:t xml:space="preserve">Det fremgår af fælleserklæringen om sikkerhedskontrol, at lovslagets regler om sikkerhedskontrol for nukleart materiale og relaterede anlæg skal svare til relevante dele </w:t>
      </w:r>
      <w:r w:rsidR="00AD08E5">
        <w:rPr>
          <w:rFonts w:ascii="Times New Roman" w:hAnsi="Times New Roman"/>
          <w:sz w:val="26"/>
          <w:szCs w:val="26"/>
        </w:rPr>
        <w:t xml:space="preserve">af </w:t>
      </w:r>
      <w:r>
        <w:rPr>
          <w:rFonts w:ascii="Times New Roman" w:hAnsi="Times New Roman"/>
          <w:sz w:val="26"/>
          <w:szCs w:val="26"/>
        </w:rPr>
        <w:t xml:space="preserve">Euratom forordning 302/2005, der er gældende ret i Danmark og udtryk for højeste internationale standard for sikkerhedskontrol med nukleart materiale og anlæg. Ved Euratom forordning 302/2005 forstås forordningen som fortolket af EU-domstolens praksis. </w:t>
      </w:r>
      <w:r w:rsidRPr="00C974F1">
        <w:rPr>
          <w:rFonts w:ascii="Times New Roman" w:hAnsi="Times New Roman"/>
          <w:sz w:val="26"/>
          <w:szCs w:val="26"/>
        </w:rPr>
        <w:t xml:space="preserve">I tilfælde af, at der </w:t>
      </w:r>
      <w:r>
        <w:rPr>
          <w:rFonts w:ascii="Times New Roman" w:hAnsi="Times New Roman"/>
          <w:sz w:val="26"/>
          <w:szCs w:val="26"/>
        </w:rPr>
        <w:t>inden for</w:t>
      </w:r>
      <w:r w:rsidRPr="00C974F1">
        <w:rPr>
          <w:rFonts w:ascii="Times New Roman" w:hAnsi="Times New Roman"/>
          <w:sz w:val="26"/>
          <w:szCs w:val="26"/>
        </w:rPr>
        <w:t xml:space="preserve"> Euratom vedtages nye regler </w:t>
      </w:r>
      <w:r>
        <w:rPr>
          <w:rFonts w:ascii="Times New Roman" w:hAnsi="Times New Roman"/>
          <w:sz w:val="26"/>
          <w:szCs w:val="26"/>
        </w:rPr>
        <w:t xml:space="preserve">angående </w:t>
      </w:r>
      <w:r w:rsidRPr="00C974F1">
        <w:rPr>
          <w:rFonts w:ascii="Times New Roman" w:hAnsi="Times New Roman"/>
          <w:sz w:val="26"/>
          <w:szCs w:val="26"/>
        </w:rPr>
        <w:t>sikkerhedskontrol</w:t>
      </w:r>
      <w:r>
        <w:rPr>
          <w:rFonts w:ascii="Times New Roman" w:hAnsi="Times New Roman"/>
          <w:sz w:val="26"/>
          <w:szCs w:val="26"/>
        </w:rPr>
        <w:t>,</w:t>
      </w:r>
      <w:r w:rsidRPr="00C974F1">
        <w:rPr>
          <w:rFonts w:ascii="Times New Roman" w:hAnsi="Times New Roman"/>
          <w:sz w:val="26"/>
          <w:szCs w:val="26"/>
        </w:rPr>
        <w:t xml:space="preserve"> er det hensigten</w:t>
      </w:r>
      <w:r>
        <w:rPr>
          <w:rFonts w:ascii="Times New Roman" w:hAnsi="Times New Roman"/>
          <w:sz w:val="26"/>
          <w:szCs w:val="26"/>
        </w:rPr>
        <w:t>,</w:t>
      </w:r>
      <w:r w:rsidRPr="00C974F1">
        <w:rPr>
          <w:rFonts w:ascii="Times New Roman" w:hAnsi="Times New Roman"/>
          <w:sz w:val="26"/>
          <w:szCs w:val="26"/>
        </w:rPr>
        <w:t xml:space="preserve"> at disse skal </w:t>
      </w:r>
      <w:r>
        <w:rPr>
          <w:rFonts w:ascii="Times New Roman" w:hAnsi="Times New Roman"/>
          <w:sz w:val="26"/>
          <w:szCs w:val="26"/>
        </w:rPr>
        <w:t xml:space="preserve">bringes til at </w:t>
      </w:r>
      <w:r w:rsidRPr="00C974F1">
        <w:rPr>
          <w:rFonts w:ascii="Times New Roman" w:hAnsi="Times New Roman"/>
          <w:sz w:val="26"/>
          <w:szCs w:val="26"/>
        </w:rPr>
        <w:t xml:space="preserve">gælde tilsvarende i Grønland. Det forudsætter dog forhandling med Grønland om relevansen heraf. </w:t>
      </w:r>
    </w:p>
    <w:p w14:paraId="0868CBDF" w14:textId="77777777" w:rsidR="00EA1D22" w:rsidRPr="00E74548" w:rsidRDefault="00EA1D22" w:rsidP="00EA1D22">
      <w:pPr>
        <w:spacing w:line="240" w:lineRule="auto"/>
        <w:rPr>
          <w:rFonts w:ascii="Times New Roman" w:hAnsi="Times New Roman"/>
          <w:sz w:val="26"/>
          <w:szCs w:val="26"/>
        </w:rPr>
      </w:pPr>
    </w:p>
    <w:p w14:paraId="3761ED86" w14:textId="77777777" w:rsidR="00EA1D22" w:rsidRDefault="00EA1D22" w:rsidP="00EA1D22">
      <w:pPr>
        <w:spacing w:line="240" w:lineRule="auto"/>
        <w:rPr>
          <w:rFonts w:ascii="Times New Roman" w:hAnsi="Times New Roman"/>
          <w:sz w:val="26"/>
          <w:szCs w:val="26"/>
        </w:rPr>
      </w:pPr>
      <w:r>
        <w:rPr>
          <w:rFonts w:ascii="Times New Roman" w:hAnsi="Times New Roman"/>
          <w:sz w:val="26"/>
          <w:szCs w:val="26"/>
        </w:rPr>
        <w:t xml:space="preserve">I §§ 4-6 </w:t>
      </w:r>
      <w:r w:rsidRPr="00E74548">
        <w:rPr>
          <w:rFonts w:ascii="Times New Roman" w:hAnsi="Times New Roman"/>
          <w:sz w:val="26"/>
          <w:szCs w:val="26"/>
        </w:rPr>
        <w:t xml:space="preserve">foreslås </w:t>
      </w:r>
      <w:r>
        <w:rPr>
          <w:rFonts w:ascii="Times New Roman" w:hAnsi="Times New Roman"/>
          <w:sz w:val="26"/>
          <w:szCs w:val="26"/>
        </w:rPr>
        <w:t xml:space="preserve">regler om </w:t>
      </w:r>
      <w:r w:rsidRPr="00E74548">
        <w:rPr>
          <w:rFonts w:ascii="Times New Roman" w:hAnsi="Times New Roman"/>
          <w:sz w:val="26"/>
          <w:szCs w:val="26"/>
        </w:rPr>
        <w:t>anvendelse af sikkerhedskontrol</w:t>
      </w:r>
      <w:r>
        <w:rPr>
          <w:rFonts w:ascii="Times New Roman" w:hAnsi="Times New Roman"/>
          <w:sz w:val="26"/>
          <w:szCs w:val="26"/>
        </w:rPr>
        <w:t>, som svarer til relevante dele af Euratom forordning 302/2005</w:t>
      </w:r>
      <w:r w:rsidRPr="00E74548">
        <w:rPr>
          <w:rFonts w:ascii="Times New Roman" w:hAnsi="Times New Roman"/>
          <w:sz w:val="26"/>
          <w:szCs w:val="26"/>
        </w:rPr>
        <w:t>. De administrative forskrifte</w:t>
      </w:r>
      <w:r>
        <w:rPr>
          <w:rFonts w:ascii="Times New Roman" w:hAnsi="Times New Roman"/>
          <w:sz w:val="26"/>
          <w:szCs w:val="26"/>
        </w:rPr>
        <w:t>r, der herefter udstedes efter disse bestemmelser</w:t>
      </w:r>
      <w:r w:rsidRPr="00E74548">
        <w:rPr>
          <w:rFonts w:ascii="Times New Roman" w:hAnsi="Times New Roman"/>
          <w:sz w:val="26"/>
          <w:szCs w:val="26"/>
        </w:rPr>
        <w:t xml:space="preserve"> udformes således, at de </w:t>
      </w:r>
      <w:r>
        <w:rPr>
          <w:rFonts w:ascii="Times New Roman" w:hAnsi="Times New Roman"/>
          <w:sz w:val="26"/>
          <w:szCs w:val="26"/>
        </w:rPr>
        <w:t xml:space="preserve">ligeledes </w:t>
      </w:r>
      <w:r w:rsidRPr="00E74548">
        <w:rPr>
          <w:rFonts w:ascii="Times New Roman" w:hAnsi="Times New Roman"/>
          <w:sz w:val="26"/>
          <w:szCs w:val="26"/>
        </w:rPr>
        <w:t xml:space="preserve">svarer til relevante dele af Euratom forordning 302/2005. </w:t>
      </w:r>
    </w:p>
    <w:p w14:paraId="42E1FA68" w14:textId="77777777" w:rsidR="00EA1D22" w:rsidRDefault="00EA1D22" w:rsidP="00EA1D22">
      <w:pPr>
        <w:spacing w:line="240" w:lineRule="auto"/>
        <w:rPr>
          <w:rFonts w:ascii="Times New Roman" w:hAnsi="Times New Roman"/>
          <w:sz w:val="26"/>
          <w:szCs w:val="26"/>
        </w:rPr>
      </w:pPr>
    </w:p>
    <w:p w14:paraId="7250419E" w14:textId="4092ADC1" w:rsidR="00EA1D22" w:rsidRPr="0010240C" w:rsidRDefault="00EA1D22" w:rsidP="00EA1D22">
      <w:pPr>
        <w:pStyle w:val="Default"/>
        <w:rPr>
          <w:rFonts w:ascii="Times New Roman" w:hAnsi="Times New Roman" w:cs="Times New Roman"/>
          <w:sz w:val="26"/>
          <w:szCs w:val="26"/>
        </w:rPr>
      </w:pPr>
      <w:r w:rsidRPr="00E74548">
        <w:rPr>
          <w:rFonts w:ascii="Times New Roman" w:hAnsi="Times New Roman"/>
          <w:sz w:val="26"/>
          <w:szCs w:val="26"/>
        </w:rPr>
        <w:t xml:space="preserve">Efter lovforslaget vil anlæg, nukleart materiale og aktiviteter blive omfattet af sikkerhedskontrolforpligtelser gennem et anmeldelsessystem. Dette svarer til, hvad der gælder efter Euratom forordning 302/2005. </w:t>
      </w:r>
      <w:r>
        <w:rPr>
          <w:rFonts w:ascii="Times New Roman" w:hAnsi="Times New Roman"/>
          <w:sz w:val="26"/>
          <w:szCs w:val="26"/>
        </w:rPr>
        <w:t xml:space="preserve">Selve tilladelsen til </w:t>
      </w:r>
      <w:r w:rsidRPr="00EB6786">
        <w:rPr>
          <w:rFonts w:ascii="Times New Roman" w:hAnsi="Times New Roman"/>
          <w:sz w:val="26"/>
          <w:szCs w:val="26"/>
        </w:rPr>
        <w:t xml:space="preserve">at besidde nukleart materiale </w:t>
      </w:r>
      <w:r w:rsidRPr="00EB6786">
        <w:rPr>
          <w:rFonts w:ascii="Times New Roman" w:hAnsi="Times New Roman"/>
          <w:sz w:val="26"/>
          <w:szCs w:val="26"/>
        </w:rPr>
        <w:lastRenderedPageBreak/>
        <w:t>og opføre anlæg forbundet med minedrift af malm følger af den grønlandske lovgivning, herunder Råstofloven</w:t>
      </w:r>
      <w:r>
        <w:rPr>
          <w:rFonts w:ascii="Times New Roman" w:hAnsi="Times New Roman"/>
          <w:sz w:val="26"/>
          <w:szCs w:val="26"/>
        </w:rPr>
        <w:t>,</w:t>
      </w:r>
      <w:r w:rsidRPr="00EB6786">
        <w:rPr>
          <w:rFonts w:ascii="Times New Roman" w:hAnsi="Times New Roman"/>
          <w:sz w:val="26"/>
          <w:szCs w:val="26"/>
        </w:rPr>
        <w:t xml:space="preserve"> der regulerer udnyttelse af råstoffer, og </w:t>
      </w:r>
      <w:r w:rsidRPr="00EB6786">
        <w:rPr>
          <w:rFonts w:ascii="Times New Roman" w:hAnsi="Times New Roman"/>
          <w:bCs/>
          <w:iCs/>
          <w:sz w:val="26"/>
          <w:szCs w:val="26"/>
        </w:rPr>
        <w:t>Inatsisartutlov nr.</w:t>
      </w:r>
      <w:r w:rsidR="00B02098">
        <w:rPr>
          <w:rFonts w:ascii="Times New Roman" w:hAnsi="Times New Roman"/>
          <w:bCs/>
          <w:iCs/>
          <w:sz w:val="26"/>
          <w:szCs w:val="26"/>
        </w:rPr>
        <w:t>33</w:t>
      </w:r>
      <w:r w:rsidRPr="00EB6786">
        <w:rPr>
          <w:rFonts w:ascii="Times New Roman" w:hAnsi="Times New Roman"/>
          <w:bCs/>
          <w:iCs/>
          <w:sz w:val="26"/>
          <w:szCs w:val="26"/>
        </w:rPr>
        <w:t xml:space="preserve"> af </w:t>
      </w:r>
      <w:r w:rsidR="00B02098">
        <w:rPr>
          <w:rFonts w:ascii="Times New Roman" w:hAnsi="Times New Roman"/>
          <w:bCs/>
          <w:iCs/>
          <w:sz w:val="26"/>
          <w:szCs w:val="26"/>
        </w:rPr>
        <w:t xml:space="preserve">9. december </w:t>
      </w:r>
      <w:r w:rsidRPr="00EB6786">
        <w:rPr>
          <w:rFonts w:ascii="Times New Roman" w:hAnsi="Times New Roman"/>
          <w:bCs/>
          <w:iCs/>
          <w:sz w:val="26"/>
          <w:szCs w:val="26"/>
        </w:rPr>
        <w:t xml:space="preserve"> 2015 om ioniserende stråling og strålebeskyttelse, der er en </w:t>
      </w:r>
      <w:r>
        <w:rPr>
          <w:rFonts w:ascii="Times New Roman" w:hAnsi="Times New Roman"/>
          <w:sz w:val="26"/>
          <w:szCs w:val="26"/>
        </w:rPr>
        <w:t xml:space="preserve">rammelov, som skal </w:t>
      </w:r>
      <w:r w:rsidRPr="00EB6786">
        <w:rPr>
          <w:rFonts w:ascii="Times New Roman" w:hAnsi="Times New Roman"/>
          <w:sz w:val="26"/>
          <w:szCs w:val="26"/>
        </w:rPr>
        <w:t xml:space="preserve">regulere radioaktive stoffer, herunder nukleart materiale. Dette </w:t>
      </w:r>
      <w:r>
        <w:rPr>
          <w:rFonts w:ascii="Times New Roman" w:hAnsi="Times New Roman"/>
          <w:sz w:val="26"/>
          <w:szCs w:val="26"/>
        </w:rPr>
        <w:t>følger</w:t>
      </w:r>
      <w:r w:rsidRPr="00EB6786">
        <w:rPr>
          <w:rFonts w:ascii="Times New Roman" w:hAnsi="Times New Roman"/>
          <w:sz w:val="26"/>
          <w:szCs w:val="26"/>
        </w:rPr>
        <w:t xml:space="preserve"> IAEA's anbefalinger om, at sikkerhedskontrol</w:t>
      </w:r>
      <w:r>
        <w:rPr>
          <w:rFonts w:ascii="Times New Roman" w:hAnsi="Times New Roman"/>
          <w:sz w:val="26"/>
          <w:szCs w:val="26"/>
        </w:rPr>
        <w:t xml:space="preserve"> bygger på et tilladelsessystem for at kunne kontrollere besiddelse og brug af nukleart materiale, men at der ikke er behov for et særligt tilladelsessystem i forbindelse med sikkerhedskontrol, hvis det findes i anden regulering angående besiddelse og udnyttelse af nukleart materiale og relaterede anlæg. P</w:t>
      </w:r>
      <w:r w:rsidRPr="00E74548">
        <w:rPr>
          <w:rFonts w:ascii="Times New Roman" w:hAnsi="Times New Roman"/>
          <w:sz w:val="26"/>
          <w:szCs w:val="26"/>
        </w:rPr>
        <w:t xml:space="preserve">ersoner og virksomheder der får tilladelse til at besidde nukleart materiale, etablere anlæg </w:t>
      </w:r>
      <w:r>
        <w:rPr>
          <w:rFonts w:ascii="Times New Roman" w:hAnsi="Times New Roman"/>
          <w:sz w:val="26"/>
          <w:szCs w:val="26"/>
        </w:rPr>
        <w:t xml:space="preserve">i forbindelse med udvinding af malm </w:t>
      </w:r>
      <w:r w:rsidRPr="00E74548">
        <w:rPr>
          <w:rFonts w:ascii="Times New Roman" w:hAnsi="Times New Roman"/>
          <w:sz w:val="26"/>
          <w:szCs w:val="26"/>
        </w:rPr>
        <w:t xml:space="preserve">mv. i medfør af grønlandsk lovgivning, </w:t>
      </w:r>
      <w:r>
        <w:rPr>
          <w:rFonts w:ascii="Times New Roman" w:hAnsi="Times New Roman"/>
          <w:sz w:val="26"/>
          <w:szCs w:val="26"/>
        </w:rPr>
        <w:t xml:space="preserve">kan i denne forbindelse </w:t>
      </w:r>
      <w:r w:rsidRPr="00E74548">
        <w:rPr>
          <w:rFonts w:ascii="Times New Roman" w:hAnsi="Times New Roman"/>
          <w:sz w:val="26"/>
          <w:szCs w:val="26"/>
        </w:rPr>
        <w:t>blive gjort bekendt med anmeldelsespligten for nukleart materiale, anlæg og aktiviteter, som den vil gælde i medfør af dette lovforslag.</w:t>
      </w:r>
      <w:r>
        <w:rPr>
          <w:rFonts w:ascii="Times New Roman" w:hAnsi="Times New Roman"/>
          <w:sz w:val="26"/>
          <w:szCs w:val="26"/>
        </w:rPr>
        <w:t xml:space="preserve"> </w:t>
      </w:r>
    </w:p>
    <w:p w14:paraId="0BF24270" w14:textId="77777777" w:rsidR="00EA1D22" w:rsidRPr="00E74548" w:rsidRDefault="00EA1D22" w:rsidP="00EA1D22">
      <w:pPr>
        <w:spacing w:line="240" w:lineRule="auto"/>
        <w:rPr>
          <w:rFonts w:ascii="Times New Roman" w:hAnsi="Times New Roman"/>
          <w:sz w:val="26"/>
          <w:szCs w:val="26"/>
        </w:rPr>
      </w:pPr>
    </w:p>
    <w:p w14:paraId="67EB75B6" w14:textId="77777777" w:rsidR="00EA1D22" w:rsidRDefault="00EA1D22" w:rsidP="00EA1D22">
      <w:pPr>
        <w:spacing w:line="240" w:lineRule="auto"/>
        <w:rPr>
          <w:rFonts w:ascii="Times New Roman" w:hAnsi="Times New Roman"/>
          <w:sz w:val="26"/>
          <w:szCs w:val="26"/>
        </w:rPr>
      </w:pPr>
      <w:r w:rsidRPr="00E74548">
        <w:rPr>
          <w:rFonts w:ascii="Times New Roman" w:hAnsi="Times New Roman"/>
          <w:sz w:val="26"/>
          <w:szCs w:val="26"/>
        </w:rPr>
        <w:t xml:space="preserve">De regnskabs- og kontrolforpligtelser m.v., som Beredskabsstyrelsen pålægger den enkelte operatør eller besidder af nukleart materiale, vil helt overordnet </w:t>
      </w:r>
      <w:r>
        <w:rPr>
          <w:rFonts w:ascii="Times New Roman" w:hAnsi="Times New Roman"/>
          <w:sz w:val="26"/>
          <w:szCs w:val="26"/>
        </w:rPr>
        <w:t>angå oplysninger om</w:t>
      </w:r>
      <w:r w:rsidRPr="00E74548">
        <w:rPr>
          <w:rFonts w:ascii="Times New Roman" w:hAnsi="Times New Roman"/>
          <w:sz w:val="26"/>
          <w:szCs w:val="26"/>
        </w:rPr>
        <w:t xml:space="preserve"> mængde, sammensætning og brug af nukleart materiale</w:t>
      </w:r>
      <w:r>
        <w:rPr>
          <w:rFonts w:ascii="Times New Roman" w:hAnsi="Times New Roman"/>
          <w:sz w:val="26"/>
          <w:szCs w:val="26"/>
        </w:rPr>
        <w:t xml:space="preserve"> og vil svare til de regnskabs- og kontrolforpligtelser mv, som fremgår af Euratom forordning 302/2005</w:t>
      </w:r>
      <w:r w:rsidR="001120C6">
        <w:rPr>
          <w:rFonts w:ascii="Times New Roman" w:hAnsi="Times New Roman"/>
          <w:sz w:val="26"/>
          <w:szCs w:val="26"/>
        </w:rPr>
        <w:t>.</w:t>
      </w:r>
      <w:r>
        <w:rPr>
          <w:rFonts w:ascii="Times New Roman" w:hAnsi="Times New Roman"/>
          <w:sz w:val="26"/>
          <w:szCs w:val="26"/>
        </w:rPr>
        <w:t xml:space="preserve"> </w:t>
      </w:r>
    </w:p>
    <w:p w14:paraId="4F0FBBB4" w14:textId="77777777" w:rsidR="00EA1D22" w:rsidRPr="00E74548" w:rsidRDefault="00EA1D22" w:rsidP="00EA1D22">
      <w:pPr>
        <w:spacing w:line="240" w:lineRule="auto"/>
        <w:rPr>
          <w:rFonts w:ascii="Times New Roman" w:hAnsi="Times New Roman"/>
          <w:sz w:val="26"/>
          <w:szCs w:val="26"/>
        </w:rPr>
      </w:pPr>
      <w:r w:rsidRPr="00E74548">
        <w:rPr>
          <w:rFonts w:ascii="Times New Roman" w:hAnsi="Times New Roman"/>
          <w:sz w:val="26"/>
          <w:szCs w:val="26"/>
        </w:rPr>
        <w:t>Ved besiddelse af mindre mængder af visse typer nukleart materiale og ved besiddelse af nukleart m</w:t>
      </w:r>
      <w:r>
        <w:rPr>
          <w:rFonts w:ascii="Times New Roman" w:hAnsi="Times New Roman"/>
          <w:sz w:val="26"/>
          <w:szCs w:val="26"/>
        </w:rPr>
        <w:t>ateriale til ikke-nukleart brug</w:t>
      </w:r>
      <w:r w:rsidRPr="00E74548">
        <w:rPr>
          <w:rFonts w:ascii="Times New Roman" w:hAnsi="Times New Roman"/>
          <w:sz w:val="26"/>
          <w:szCs w:val="26"/>
        </w:rPr>
        <w:t xml:space="preserve"> kan Beredskabsstyrelsen fastsætte mindre omfattende regnskabs- og rapporteringsforpligtelser. Dette svarer til Euratom forordning 302/2005, hvor der i medfør af artikel 19 er mulighed for </w:t>
      </w:r>
      <w:r>
        <w:rPr>
          <w:rFonts w:ascii="Times New Roman" w:hAnsi="Times New Roman"/>
          <w:sz w:val="26"/>
          <w:szCs w:val="26"/>
        </w:rPr>
        <w:t xml:space="preserve">dispensation fra </w:t>
      </w:r>
      <w:r w:rsidRPr="00E74548">
        <w:rPr>
          <w:rFonts w:ascii="Times New Roman" w:hAnsi="Times New Roman"/>
          <w:sz w:val="26"/>
          <w:szCs w:val="26"/>
        </w:rPr>
        <w:t xml:space="preserve">form og hyppighed af regnskabsforpligtelserne på baggrund af visse specificerede krav relateret til mængde og anvendelse. Som det fremgår af Kommissionens henstilling om retningslinjer for anvendelse af </w:t>
      </w:r>
      <w:r>
        <w:rPr>
          <w:rFonts w:ascii="Times New Roman" w:hAnsi="Times New Roman"/>
          <w:sz w:val="26"/>
          <w:szCs w:val="26"/>
        </w:rPr>
        <w:t xml:space="preserve">Euratom </w:t>
      </w:r>
      <w:r w:rsidRPr="00E74548">
        <w:rPr>
          <w:rFonts w:ascii="Times New Roman" w:hAnsi="Times New Roman"/>
          <w:sz w:val="26"/>
          <w:szCs w:val="26"/>
        </w:rPr>
        <w:t>forordning 302/2005 om anvendelse af sikkerhedskontrol inden for Euratom, afspejler de mere lempelige rapporteringskrav, at IAEA i medfør af sikkerhedskontrolaftalens artikler 36 og 37 kan indrømme fritagelse for sikkerhedskontrolaftalens rapporteringsforpligtelser på grundlag af materialets anvendelse (artikel 36) eller på grundlag af dets mængde (artikel 37), da dette materiale normalt ikke anvendes til formål, der er forbundet med den nukleare brændselscyklus, eller kun anvendes i mindre mængder. Dette nukleare materiale kan dog stadig være omfattet af en årlig informationsforpligtelse til IAEA i medfør af artikel 2.a.(vii)</w:t>
      </w:r>
      <w:r>
        <w:rPr>
          <w:rFonts w:ascii="Times New Roman" w:hAnsi="Times New Roman"/>
          <w:sz w:val="26"/>
          <w:szCs w:val="26"/>
        </w:rPr>
        <w:t xml:space="preserve"> i Kongeriget Danmarks tillægsprotokol gældende for Grønland, </w:t>
      </w:r>
      <w:r w:rsidRPr="00E74548">
        <w:rPr>
          <w:rFonts w:ascii="Times New Roman" w:hAnsi="Times New Roman"/>
          <w:sz w:val="26"/>
          <w:szCs w:val="26"/>
        </w:rPr>
        <w:t xml:space="preserve">hvorfor også besiddelser af nukleart materiale i små mængder eller til ikke-nukleart brug er omfattet af lovforslaget. </w:t>
      </w:r>
    </w:p>
    <w:p w14:paraId="29A0DA82" w14:textId="77777777" w:rsidR="00EA1D22" w:rsidRDefault="00EA1D22" w:rsidP="00EA1D22">
      <w:pPr>
        <w:spacing w:line="240" w:lineRule="auto"/>
        <w:rPr>
          <w:rFonts w:ascii="Times New Roman" w:hAnsi="Times New Roman"/>
          <w:sz w:val="26"/>
          <w:szCs w:val="26"/>
        </w:rPr>
      </w:pPr>
    </w:p>
    <w:p w14:paraId="1AEB7935" w14:textId="77777777" w:rsidR="00EA1D22" w:rsidRPr="001A04BC" w:rsidRDefault="00EA1D22" w:rsidP="00EA1D22">
      <w:pPr>
        <w:spacing w:line="240" w:lineRule="auto"/>
        <w:rPr>
          <w:rFonts w:ascii="Times New Roman" w:hAnsi="Times New Roman"/>
          <w:sz w:val="26"/>
          <w:szCs w:val="26"/>
        </w:rPr>
      </w:pPr>
      <w:r>
        <w:rPr>
          <w:rFonts w:ascii="Times New Roman" w:hAnsi="Times New Roman"/>
          <w:sz w:val="26"/>
          <w:szCs w:val="26"/>
        </w:rPr>
        <w:t xml:space="preserve">Den foreslåede bestemmelse i § 4, stk. 5, omfatter aktiviteter relateret til den nukleare brændselscyklus, hvortil der ikke benyttes nukleart materiale, men som er omfattet af IAEA </w:t>
      </w:r>
      <w:r w:rsidRPr="00E74548">
        <w:rPr>
          <w:rFonts w:ascii="Times New Roman" w:hAnsi="Times New Roman"/>
          <w:color w:val="000000"/>
          <w:sz w:val="26"/>
          <w:szCs w:val="26"/>
        </w:rPr>
        <w:t>tillægsprotokollen</w:t>
      </w:r>
      <w:r>
        <w:rPr>
          <w:rFonts w:ascii="Times New Roman" w:hAnsi="Times New Roman"/>
          <w:color w:val="000000"/>
          <w:sz w:val="26"/>
          <w:szCs w:val="26"/>
        </w:rPr>
        <w:t>s rapporteringskrav</w:t>
      </w:r>
      <w:r w:rsidRPr="00E74548">
        <w:rPr>
          <w:rFonts w:ascii="Times New Roman" w:hAnsi="Times New Roman"/>
          <w:color w:val="000000"/>
          <w:sz w:val="26"/>
          <w:szCs w:val="26"/>
        </w:rPr>
        <w:t xml:space="preserve"> og inspektionsadgang</w:t>
      </w:r>
      <w:r>
        <w:rPr>
          <w:rFonts w:ascii="Times New Roman" w:hAnsi="Times New Roman"/>
          <w:color w:val="000000"/>
          <w:sz w:val="26"/>
          <w:szCs w:val="26"/>
        </w:rPr>
        <w:t xml:space="preserve"> gældende for Grønland</w:t>
      </w:r>
      <w:r>
        <w:rPr>
          <w:rFonts w:ascii="Times New Roman" w:hAnsi="Times New Roman"/>
          <w:sz w:val="26"/>
          <w:szCs w:val="26"/>
        </w:rPr>
        <w:t>. Disse aktiviteter er ikke tilsvarende reguleret af Euratom forordning 302/2005, jf. punkt 4.1, da de ikke falder under Kommissionens kompetenceområde</w:t>
      </w:r>
      <w:r w:rsidR="00B8040B">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sz w:val="26"/>
          <w:szCs w:val="26"/>
        </w:rPr>
        <w:t>Det er f.eks. indberetning om fremstilling af udstyr, der kan benyttes til berigelse af uran</w:t>
      </w:r>
      <w:r w:rsidR="00EA2D52" w:rsidRPr="0087765C">
        <w:rPr>
          <w:rFonts w:ascii="Times New Roman" w:hAnsi="Times New Roman"/>
          <w:color w:val="000000"/>
          <w:sz w:val="26"/>
        </w:rPr>
        <w:t xml:space="preserve">. </w:t>
      </w:r>
    </w:p>
    <w:p w14:paraId="5695A0C6" w14:textId="77777777" w:rsidR="00EA1D22" w:rsidRDefault="00EA1D22" w:rsidP="00EA1D22">
      <w:pPr>
        <w:spacing w:line="240" w:lineRule="auto"/>
        <w:rPr>
          <w:rFonts w:ascii="Times New Roman" w:hAnsi="Times New Roman"/>
          <w:sz w:val="26"/>
          <w:szCs w:val="26"/>
        </w:rPr>
      </w:pPr>
    </w:p>
    <w:p w14:paraId="4545A073" w14:textId="77777777" w:rsidR="00EA1D22" w:rsidRDefault="00EA1D22" w:rsidP="00EA1D22">
      <w:pPr>
        <w:spacing w:line="240" w:lineRule="auto"/>
        <w:rPr>
          <w:rFonts w:ascii="Times New Roman" w:hAnsi="Times New Roman"/>
          <w:sz w:val="26"/>
          <w:szCs w:val="26"/>
        </w:rPr>
      </w:pPr>
      <w:r>
        <w:rPr>
          <w:rFonts w:ascii="Times New Roman" w:hAnsi="Times New Roman"/>
          <w:sz w:val="26"/>
          <w:szCs w:val="26"/>
        </w:rPr>
        <w:t>Det forudsættes, i overensstemmelse med fælleserklæring</w:t>
      </w:r>
      <w:r w:rsidR="00AD08E5">
        <w:rPr>
          <w:rFonts w:ascii="Times New Roman" w:hAnsi="Times New Roman"/>
          <w:sz w:val="26"/>
          <w:szCs w:val="26"/>
        </w:rPr>
        <w:t>en</w:t>
      </w:r>
      <w:r>
        <w:rPr>
          <w:rFonts w:ascii="Times New Roman" w:hAnsi="Times New Roman"/>
          <w:sz w:val="26"/>
          <w:szCs w:val="26"/>
        </w:rPr>
        <w:t xml:space="preserve"> om sikkerhedskontrol og i medfør af </w:t>
      </w:r>
      <w:r w:rsidR="00AD08E5">
        <w:rPr>
          <w:rFonts w:ascii="Times New Roman" w:hAnsi="Times New Roman"/>
          <w:sz w:val="26"/>
          <w:szCs w:val="26"/>
        </w:rPr>
        <w:t xml:space="preserve">den </w:t>
      </w:r>
      <w:r>
        <w:rPr>
          <w:rFonts w:ascii="Times New Roman" w:hAnsi="Times New Roman"/>
          <w:sz w:val="26"/>
          <w:szCs w:val="26"/>
        </w:rPr>
        <w:t xml:space="preserve">foreslåede § 3, stk. 3, at Departementet for Erhverv, Arbejdsmarked og Handel skal bistå Beredskabsstyrelsen med at indhente og modtage de fornødne data, </w:t>
      </w:r>
      <w:r>
        <w:rPr>
          <w:rFonts w:ascii="Times New Roman" w:hAnsi="Times New Roman"/>
          <w:sz w:val="26"/>
          <w:szCs w:val="26"/>
        </w:rPr>
        <w:lastRenderedPageBreak/>
        <w:t>oplysninger og rapporteringer fra operatører. Det forudsættes endvidere</w:t>
      </w:r>
      <w:r w:rsidR="004758B9">
        <w:rPr>
          <w:rFonts w:ascii="Times New Roman" w:hAnsi="Times New Roman"/>
          <w:sz w:val="26"/>
          <w:szCs w:val="26"/>
        </w:rPr>
        <w:t xml:space="preserve">, </w:t>
      </w:r>
      <w:r>
        <w:rPr>
          <w:rFonts w:ascii="Times New Roman" w:hAnsi="Times New Roman"/>
          <w:sz w:val="26"/>
          <w:szCs w:val="26"/>
        </w:rPr>
        <w:t>at det er Departementet for Erhverv, Arbejdsmarked og Handel</w:t>
      </w:r>
      <w:r w:rsidR="00AD08E5">
        <w:rPr>
          <w:rFonts w:ascii="Times New Roman" w:hAnsi="Times New Roman"/>
          <w:sz w:val="26"/>
          <w:szCs w:val="26"/>
        </w:rPr>
        <w:t>,</w:t>
      </w:r>
      <w:r>
        <w:rPr>
          <w:rFonts w:ascii="Times New Roman" w:hAnsi="Times New Roman"/>
          <w:sz w:val="26"/>
          <w:szCs w:val="26"/>
        </w:rPr>
        <w:t xml:space="preserve"> der validerer og indlægger disse i det fælles elektroniske bogholderisystem</w:t>
      </w:r>
      <w:r w:rsidR="00AD08E5">
        <w:rPr>
          <w:rFonts w:ascii="Times New Roman" w:hAnsi="Times New Roman"/>
          <w:sz w:val="26"/>
          <w:szCs w:val="26"/>
        </w:rPr>
        <w:t>, jf. fælleserklæringen om sikkerhedskontrol</w:t>
      </w:r>
      <w:r>
        <w:rPr>
          <w:rFonts w:ascii="Times New Roman" w:hAnsi="Times New Roman"/>
          <w:sz w:val="26"/>
          <w:szCs w:val="26"/>
        </w:rPr>
        <w:t>. Hvis Departementet for Erhverv, Arbejdsmarked og Handel på baggrund af operatørens indberetning konstaterer behov for at korrigere data eller oplysninger, informeres Beredskabsstyrelsen forinden herom. Originale data, oplysninger og rapporteringer fra operatører videresendes til Beredskabsstyrelsen, der verificerer informationerne med henblik på at sikre, at der er ført regnskab med alt nukleart materiale, og at gældende sikkerhedskontrolregler er overholdt, og således at Beredskabsstyrelsens tilsyn og kontrol angår operatørens oplysninger.</w:t>
      </w:r>
    </w:p>
    <w:p w14:paraId="1B29316C" w14:textId="77777777" w:rsidR="00EA1D22" w:rsidRDefault="00EA1D22" w:rsidP="00EA1D22">
      <w:pPr>
        <w:spacing w:line="240" w:lineRule="auto"/>
        <w:rPr>
          <w:rFonts w:ascii="Times New Roman" w:hAnsi="Times New Roman"/>
          <w:sz w:val="26"/>
          <w:szCs w:val="26"/>
        </w:rPr>
      </w:pPr>
    </w:p>
    <w:p w14:paraId="1659C751" w14:textId="77777777" w:rsidR="00EA1D22" w:rsidRDefault="00EA1D22" w:rsidP="00EA1D22">
      <w:pPr>
        <w:spacing w:line="240" w:lineRule="auto"/>
        <w:rPr>
          <w:rFonts w:ascii="Times New Roman" w:hAnsi="Times New Roman"/>
          <w:i/>
          <w:sz w:val="26"/>
          <w:szCs w:val="26"/>
        </w:rPr>
      </w:pPr>
      <w:r w:rsidRPr="00E74548">
        <w:rPr>
          <w:rFonts w:ascii="Times New Roman" w:hAnsi="Times New Roman"/>
          <w:sz w:val="26"/>
          <w:szCs w:val="26"/>
        </w:rPr>
        <w:t xml:space="preserve">Det indgår i forslaget, at udenrigsministerens </w:t>
      </w:r>
      <w:r>
        <w:rPr>
          <w:rFonts w:ascii="Times New Roman" w:hAnsi="Times New Roman"/>
          <w:sz w:val="26"/>
          <w:szCs w:val="26"/>
        </w:rPr>
        <w:t>prøvelsesgrundlag</w:t>
      </w:r>
      <w:r w:rsidRPr="00E74548">
        <w:rPr>
          <w:rFonts w:ascii="Times New Roman" w:hAnsi="Times New Roman"/>
          <w:sz w:val="26"/>
          <w:szCs w:val="26"/>
        </w:rPr>
        <w:t xml:space="preserve"> ved behandling </w:t>
      </w:r>
      <w:r>
        <w:rPr>
          <w:rFonts w:ascii="Times New Roman" w:hAnsi="Times New Roman"/>
          <w:sz w:val="26"/>
          <w:szCs w:val="26"/>
        </w:rPr>
        <w:t xml:space="preserve">af klager over Beredskabsstyrelsens afgørelser om fastsættelse af særlige kontrolbestemmelser, </w:t>
      </w:r>
      <w:r w:rsidRPr="00E74548">
        <w:rPr>
          <w:rFonts w:ascii="Times New Roman" w:hAnsi="Times New Roman"/>
          <w:sz w:val="26"/>
          <w:szCs w:val="26"/>
        </w:rPr>
        <w:t>er begrænset til at omfatte retlige spørgsmål</w:t>
      </w:r>
      <w:r>
        <w:rPr>
          <w:rFonts w:ascii="Times New Roman" w:hAnsi="Times New Roman"/>
          <w:sz w:val="26"/>
          <w:szCs w:val="26"/>
        </w:rPr>
        <w:t>, jf. § 6, stk. 2</w:t>
      </w:r>
      <w:r w:rsidRPr="00E74548">
        <w:rPr>
          <w:rFonts w:ascii="Times New Roman" w:hAnsi="Times New Roman"/>
          <w:sz w:val="26"/>
          <w:szCs w:val="26"/>
        </w:rPr>
        <w:t xml:space="preserve">. Denne begrænsning af </w:t>
      </w:r>
      <w:r>
        <w:rPr>
          <w:rFonts w:ascii="Times New Roman" w:hAnsi="Times New Roman"/>
          <w:sz w:val="26"/>
          <w:szCs w:val="26"/>
        </w:rPr>
        <w:t>prøvelsesgrundlaget</w:t>
      </w:r>
      <w:r w:rsidRPr="00E74548">
        <w:rPr>
          <w:rFonts w:ascii="Times New Roman" w:hAnsi="Times New Roman"/>
          <w:sz w:val="26"/>
          <w:szCs w:val="26"/>
        </w:rPr>
        <w:t xml:space="preserve"> beror på, at Beredskabsstyrelsens afgørelser træffes på baggrund af </w:t>
      </w:r>
      <w:r>
        <w:rPr>
          <w:rFonts w:ascii="Times New Roman" w:hAnsi="Times New Roman"/>
          <w:sz w:val="26"/>
          <w:szCs w:val="26"/>
        </w:rPr>
        <w:t>særlig teknisk</w:t>
      </w:r>
      <w:r w:rsidRPr="00E74548">
        <w:rPr>
          <w:rFonts w:ascii="Times New Roman" w:hAnsi="Times New Roman"/>
          <w:sz w:val="26"/>
          <w:szCs w:val="26"/>
        </w:rPr>
        <w:t xml:space="preserve"> kompetence. Herefter </w:t>
      </w:r>
      <w:r>
        <w:rPr>
          <w:rFonts w:ascii="Times New Roman" w:hAnsi="Times New Roman"/>
          <w:sz w:val="26"/>
          <w:szCs w:val="26"/>
        </w:rPr>
        <w:t xml:space="preserve">er </w:t>
      </w:r>
      <w:r w:rsidRPr="008876AC">
        <w:rPr>
          <w:rFonts w:ascii="Times New Roman" w:hAnsi="Times New Roman"/>
          <w:sz w:val="26"/>
          <w:szCs w:val="26"/>
        </w:rPr>
        <w:t xml:space="preserve">spørgsmål om forståelsen af loven </w:t>
      </w:r>
      <w:r>
        <w:rPr>
          <w:rFonts w:ascii="Times New Roman" w:hAnsi="Times New Roman"/>
          <w:sz w:val="26"/>
          <w:szCs w:val="26"/>
        </w:rPr>
        <w:t>omfattet af prøvelsen</w:t>
      </w:r>
      <w:r w:rsidRPr="008876AC">
        <w:rPr>
          <w:rFonts w:ascii="Times New Roman" w:hAnsi="Times New Roman"/>
          <w:sz w:val="26"/>
          <w:szCs w:val="26"/>
        </w:rPr>
        <w:t>, og dette gælder også for spørgsmål om overholdelsen af almindelige forvaltningsretlige regler og principper mv. Derimod kan det skønsmæssige element i en afgørelse om særlige kontrolbestemmelser ikke prøves af udenrigsministeren.</w:t>
      </w:r>
      <w:r w:rsidRPr="008876AC">
        <w:rPr>
          <w:rFonts w:ascii="Times New Roman" w:hAnsi="Times New Roman"/>
          <w:i/>
          <w:sz w:val="26"/>
          <w:szCs w:val="26"/>
        </w:rPr>
        <w:t xml:space="preserve"> </w:t>
      </w:r>
    </w:p>
    <w:p w14:paraId="0D40220E" w14:textId="77777777" w:rsidR="00EA1D22" w:rsidRPr="00E74548" w:rsidRDefault="00EA1D22" w:rsidP="00EA1D22">
      <w:pPr>
        <w:spacing w:line="240" w:lineRule="auto"/>
        <w:rPr>
          <w:rFonts w:ascii="Times New Roman" w:hAnsi="Times New Roman"/>
          <w:sz w:val="26"/>
          <w:szCs w:val="26"/>
        </w:rPr>
      </w:pPr>
    </w:p>
    <w:p w14:paraId="70672C54" w14:textId="77777777" w:rsidR="00700364" w:rsidRDefault="00EA1D22" w:rsidP="0087765C">
      <w:pPr>
        <w:pStyle w:val="Overskrift2"/>
        <w:spacing w:before="0" w:line="240" w:lineRule="auto"/>
        <w:rPr>
          <w:rFonts w:ascii="Times New Roman" w:hAnsi="Times New Roman" w:cs="Times New Roman"/>
          <w:color w:val="auto"/>
        </w:rPr>
      </w:pPr>
      <w:r>
        <w:rPr>
          <w:rFonts w:ascii="Times New Roman" w:hAnsi="Times New Roman" w:cs="Times New Roman"/>
          <w:color w:val="auto"/>
        </w:rPr>
        <w:t>5.3 Tilsyn og k</w:t>
      </w:r>
      <w:r w:rsidRPr="00505957">
        <w:rPr>
          <w:rFonts w:ascii="Times New Roman" w:hAnsi="Times New Roman" w:cs="Times New Roman"/>
          <w:color w:val="auto"/>
        </w:rPr>
        <w:t xml:space="preserve">ontrol </w:t>
      </w:r>
    </w:p>
    <w:p w14:paraId="411C8A07" w14:textId="77777777" w:rsidR="00EA1D22" w:rsidRDefault="00EA1D22" w:rsidP="00EA1D22">
      <w:pPr>
        <w:spacing w:line="240" w:lineRule="auto"/>
        <w:rPr>
          <w:rFonts w:ascii="Times New Roman" w:hAnsi="Times New Roman"/>
          <w:sz w:val="26"/>
          <w:szCs w:val="26"/>
        </w:rPr>
      </w:pPr>
      <w:r>
        <w:rPr>
          <w:rFonts w:ascii="Times New Roman" w:hAnsi="Times New Roman"/>
          <w:sz w:val="26"/>
          <w:szCs w:val="26"/>
        </w:rPr>
        <w:t xml:space="preserve">Det følger af sikkerhedskontrolaftalen og tillægsprotokollen gældende for Grønland, at Kongeriget Danmark har en forpligtelse til at føre kontrol med nukleart materiale og relaterede anlæg, udstyr og aktiviteter, samt at IAEA har den fornødne inspektionsadgang, jf. også punkt 3.3.2. Denne forpligtelse er også reflekteret i fælleserklæringen om sikkerhedskontrol, hvor det fremgår, at </w:t>
      </w:r>
      <w:r w:rsidRPr="001F22C4">
        <w:rPr>
          <w:rFonts w:ascii="Times New Roman" w:hAnsi="Times New Roman"/>
          <w:sz w:val="26"/>
          <w:szCs w:val="26"/>
        </w:rPr>
        <w:t>inspektører fra rigsmyndigheden og fra grønlandske myndigheder, og i nærmere bestemt o</w:t>
      </w:r>
      <w:r>
        <w:rPr>
          <w:rFonts w:ascii="Times New Roman" w:hAnsi="Times New Roman"/>
          <w:sz w:val="26"/>
          <w:szCs w:val="26"/>
        </w:rPr>
        <w:t xml:space="preserve">mfang inspektører fra IAEA </w:t>
      </w:r>
      <w:r w:rsidRPr="001F22C4">
        <w:rPr>
          <w:rFonts w:ascii="Times New Roman" w:hAnsi="Times New Roman"/>
          <w:sz w:val="26"/>
          <w:szCs w:val="26"/>
        </w:rPr>
        <w:t>i overensstemmelse med Kongeriget</w:t>
      </w:r>
      <w:r>
        <w:rPr>
          <w:rFonts w:ascii="Times New Roman" w:hAnsi="Times New Roman"/>
          <w:sz w:val="26"/>
          <w:szCs w:val="26"/>
        </w:rPr>
        <w:t xml:space="preserve"> Danmark</w:t>
      </w:r>
      <w:r w:rsidRPr="001F22C4">
        <w:rPr>
          <w:rFonts w:ascii="Times New Roman" w:hAnsi="Times New Roman"/>
          <w:sz w:val="26"/>
          <w:szCs w:val="26"/>
        </w:rPr>
        <w:t xml:space="preserve">s internationale sikkerhedskontrolforpligtelser og </w:t>
      </w:r>
      <w:r>
        <w:rPr>
          <w:rFonts w:ascii="Times New Roman" w:hAnsi="Times New Roman"/>
          <w:sz w:val="26"/>
          <w:szCs w:val="26"/>
        </w:rPr>
        <w:t>dette</w:t>
      </w:r>
      <w:r w:rsidRPr="001F22C4">
        <w:rPr>
          <w:rFonts w:ascii="Times New Roman" w:hAnsi="Times New Roman"/>
          <w:sz w:val="26"/>
          <w:szCs w:val="26"/>
        </w:rPr>
        <w:t xml:space="preserve"> lovgrundlag, </w:t>
      </w:r>
      <w:r>
        <w:rPr>
          <w:rFonts w:ascii="Times New Roman" w:hAnsi="Times New Roman"/>
          <w:sz w:val="26"/>
          <w:szCs w:val="26"/>
        </w:rPr>
        <w:t xml:space="preserve">har </w:t>
      </w:r>
      <w:r w:rsidRPr="001F22C4">
        <w:rPr>
          <w:rFonts w:ascii="Times New Roman" w:hAnsi="Times New Roman"/>
          <w:sz w:val="26"/>
          <w:szCs w:val="26"/>
        </w:rPr>
        <w:t xml:space="preserve">adgang til relevante lokaliteter og materialer, der er undergivet sikkerhedskontrol i Grønland med henblik på at udføre de fornødne sikkerhedskontrolforanstaltninger. </w:t>
      </w:r>
    </w:p>
    <w:p w14:paraId="7EE7FD97" w14:textId="77777777" w:rsidR="00EA1D22" w:rsidRDefault="00EA1D22" w:rsidP="00EA1D22">
      <w:pPr>
        <w:spacing w:line="240" w:lineRule="auto"/>
        <w:rPr>
          <w:rFonts w:ascii="Times New Roman" w:hAnsi="Times New Roman"/>
          <w:sz w:val="26"/>
          <w:szCs w:val="26"/>
        </w:rPr>
      </w:pPr>
    </w:p>
    <w:p w14:paraId="24F87BE6" w14:textId="77777777" w:rsidR="00EA1D22" w:rsidRPr="00AB0BB8" w:rsidRDefault="00EA1D22" w:rsidP="00EA1D22">
      <w:pPr>
        <w:spacing w:line="240" w:lineRule="auto"/>
        <w:rPr>
          <w:rFonts w:ascii="Times New Roman" w:hAnsi="Times New Roman"/>
          <w:sz w:val="26"/>
          <w:szCs w:val="26"/>
        </w:rPr>
      </w:pPr>
      <w:r w:rsidRPr="00AB0BB8">
        <w:rPr>
          <w:rFonts w:ascii="Times New Roman" w:hAnsi="Times New Roman"/>
          <w:sz w:val="26"/>
          <w:szCs w:val="26"/>
        </w:rPr>
        <w:t xml:space="preserve">Efter lovforslagets § </w:t>
      </w:r>
      <w:r>
        <w:rPr>
          <w:rFonts w:ascii="Times New Roman" w:hAnsi="Times New Roman"/>
          <w:sz w:val="26"/>
          <w:szCs w:val="26"/>
        </w:rPr>
        <w:t>8</w:t>
      </w:r>
      <w:r w:rsidRPr="00AB0BB8">
        <w:rPr>
          <w:rFonts w:ascii="Times New Roman" w:hAnsi="Times New Roman"/>
          <w:sz w:val="26"/>
          <w:szCs w:val="26"/>
        </w:rPr>
        <w:t xml:space="preserve"> påhviler tilsyn og kontrol, herunder inspektioner, Beredskabsstyrelsen. Det forudsættes dog, at grønlandske myndigheder medvirke</w:t>
      </w:r>
      <w:r>
        <w:rPr>
          <w:rFonts w:ascii="Times New Roman" w:hAnsi="Times New Roman"/>
          <w:sz w:val="26"/>
          <w:szCs w:val="26"/>
        </w:rPr>
        <w:t>r</w:t>
      </w:r>
      <w:r w:rsidRPr="00AB0BB8">
        <w:rPr>
          <w:rFonts w:ascii="Times New Roman" w:hAnsi="Times New Roman"/>
          <w:sz w:val="26"/>
          <w:szCs w:val="26"/>
        </w:rPr>
        <w:t xml:space="preserve"> til at sikre overholdelse af de sikkerhedskontrolforpligtelser, som påhviler Kongeriget Danmark. Således forudsættes det</w:t>
      </w:r>
      <w:r>
        <w:rPr>
          <w:rFonts w:ascii="Times New Roman" w:hAnsi="Times New Roman"/>
          <w:sz w:val="26"/>
          <w:szCs w:val="26"/>
        </w:rPr>
        <w:t xml:space="preserve"> nærmere</w:t>
      </w:r>
      <w:r w:rsidRPr="00AB0BB8">
        <w:rPr>
          <w:rFonts w:ascii="Times New Roman" w:hAnsi="Times New Roman"/>
          <w:sz w:val="26"/>
          <w:szCs w:val="26"/>
        </w:rPr>
        <w:t xml:space="preserve">, at </w:t>
      </w:r>
      <w:r>
        <w:rPr>
          <w:rFonts w:ascii="Times New Roman" w:hAnsi="Times New Roman"/>
          <w:sz w:val="26"/>
          <w:szCs w:val="26"/>
        </w:rPr>
        <w:t xml:space="preserve">Departementet for Erhverv, Arbejdsmarked og Handel efter § 3, stk. 3, </w:t>
      </w:r>
      <w:r w:rsidRPr="00AB0BB8">
        <w:rPr>
          <w:rFonts w:ascii="Times New Roman" w:hAnsi="Times New Roman"/>
          <w:sz w:val="26"/>
          <w:szCs w:val="26"/>
        </w:rPr>
        <w:t xml:space="preserve">kan </w:t>
      </w:r>
      <w:r>
        <w:rPr>
          <w:rFonts w:ascii="Times New Roman" w:hAnsi="Times New Roman"/>
          <w:sz w:val="26"/>
          <w:szCs w:val="26"/>
        </w:rPr>
        <w:t xml:space="preserve">bistå Beredskabsstyrelsen med </w:t>
      </w:r>
      <w:r w:rsidRPr="00AB0BB8">
        <w:rPr>
          <w:rFonts w:ascii="Times New Roman" w:hAnsi="Times New Roman"/>
          <w:sz w:val="26"/>
          <w:szCs w:val="26"/>
        </w:rPr>
        <w:t xml:space="preserve">at udføre konkrete opgaver angående tilsyn og kontrol. Dette kan finde sted i forbindelse med de grønlandske myndigheders </w:t>
      </w:r>
      <w:r>
        <w:rPr>
          <w:rFonts w:ascii="Times New Roman" w:hAnsi="Times New Roman"/>
          <w:sz w:val="26"/>
          <w:szCs w:val="26"/>
        </w:rPr>
        <w:t>eget</w:t>
      </w:r>
      <w:r w:rsidRPr="00AB0BB8">
        <w:rPr>
          <w:rFonts w:ascii="Times New Roman" w:hAnsi="Times New Roman"/>
          <w:sz w:val="26"/>
          <w:szCs w:val="26"/>
        </w:rPr>
        <w:t xml:space="preserve"> tilsynsarbejde efter råstoflovgivningen. Herudover forventes grønlandske myndigheder almindeligvis at deltage i Beredskabsstyrelsens inspektioner for at styrke samarbejde og vidensdeling. </w:t>
      </w:r>
    </w:p>
    <w:p w14:paraId="6BB5EB90" w14:textId="77777777" w:rsidR="00EA1D22" w:rsidRDefault="00EA1D22" w:rsidP="00EA1D22">
      <w:pPr>
        <w:spacing w:line="240" w:lineRule="auto"/>
        <w:rPr>
          <w:rFonts w:ascii="Times New Roman" w:hAnsi="Times New Roman"/>
          <w:color w:val="548DD4" w:themeColor="text2" w:themeTint="99"/>
          <w:sz w:val="26"/>
          <w:szCs w:val="26"/>
        </w:rPr>
      </w:pPr>
    </w:p>
    <w:p w14:paraId="3D1AD851" w14:textId="77777777" w:rsidR="00EA1D22" w:rsidRDefault="00EA1D22" w:rsidP="00EA1D22">
      <w:pPr>
        <w:spacing w:line="240" w:lineRule="auto"/>
        <w:rPr>
          <w:rFonts w:ascii="Times New Roman" w:eastAsia="Calibri" w:hAnsi="Times New Roman"/>
          <w:sz w:val="26"/>
          <w:szCs w:val="26"/>
        </w:rPr>
      </w:pPr>
      <w:r w:rsidRPr="00AB0BB8">
        <w:rPr>
          <w:rFonts w:ascii="Times New Roman" w:hAnsi="Times New Roman"/>
          <w:sz w:val="26"/>
          <w:szCs w:val="26"/>
        </w:rPr>
        <w:t xml:space="preserve">I overensstemmelse med fælleserklæringen foreslås det endvidere i § </w:t>
      </w:r>
      <w:r>
        <w:rPr>
          <w:rFonts w:ascii="Times New Roman" w:hAnsi="Times New Roman"/>
          <w:sz w:val="26"/>
          <w:szCs w:val="26"/>
        </w:rPr>
        <w:t>8</w:t>
      </w:r>
      <w:r w:rsidRPr="00AB0BB8">
        <w:rPr>
          <w:rFonts w:ascii="Times New Roman" w:hAnsi="Times New Roman"/>
          <w:sz w:val="26"/>
          <w:szCs w:val="26"/>
        </w:rPr>
        <w:t xml:space="preserve">, at Beredskabsstyrelsen i helt særlige tilfælde </w:t>
      </w:r>
      <w:r>
        <w:rPr>
          <w:rFonts w:ascii="Times New Roman" w:hAnsi="Times New Roman"/>
          <w:sz w:val="26"/>
          <w:szCs w:val="26"/>
        </w:rPr>
        <w:t xml:space="preserve">kan </w:t>
      </w:r>
      <w:r w:rsidRPr="00AB0BB8">
        <w:rPr>
          <w:rFonts w:ascii="Times New Roman" w:hAnsi="Times New Roman"/>
          <w:sz w:val="26"/>
          <w:szCs w:val="26"/>
        </w:rPr>
        <w:t>forlange b</w:t>
      </w:r>
      <w:r w:rsidRPr="00AB0BB8">
        <w:rPr>
          <w:rFonts w:ascii="Times New Roman" w:eastAsia="Calibri" w:hAnsi="Times New Roman"/>
          <w:sz w:val="26"/>
          <w:szCs w:val="26"/>
        </w:rPr>
        <w:t xml:space="preserve">rug af anlæg, hvori der indgår nukleart materiale, standset, samt helt eller delvist inddrage eller sætte nukleart materiale, </w:t>
      </w:r>
      <w:r w:rsidRPr="00AB0BB8">
        <w:rPr>
          <w:rFonts w:ascii="Times New Roman" w:eastAsia="Calibri" w:hAnsi="Times New Roman"/>
          <w:sz w:val="26"/>
          <w:szCs w:val="26"/>
        </w:rPr>
        <w:lastRenderedPageBreak/>
        <w:t xml:space="preserve">der indgår i anlægget, under administration, indtil der er taget stilling til under hvilke </w:t>
      </w:r>
      <w:r>
        <w:rPr>
          <w:rFonts w:ascii="Times New Roman" w:eastAsia="Calibri" w:hAnsi="Times New Roman"/>
          <w:sz w:val="26"/>
          <w:szCs w:val="26"/>
        </w:rPr>
        <w:t>sikkerhedskontrol</w:t>
      </w:r>
      <w:r w:rsidRPr="00AB0BB8">
        <w:rPr>
          <w:rFonts w:ascii="Times New Roman" w:eastAsia="Calibri" w:hAnsi="Times New Roman"/>
          <w:sz w:val="26"/>
          <w:szCs w:val="26"/>
        </w:rPr>
        <w:t xml:space="preserve">betingelser, brug af anlægget kan genoptages. I sådanne tilfælde </w:t>
      </w:r>
      <w:r>
        <w:rPr>
          <w:rFonts w:ascii="Times New Roman" w:eastAsia="Calibri" w:hAnsi="Times New Roman"/>
          <w:sz w:val="26"/>
          <w:szCs w:val="26"/>
        </w:rPr>
        <w:t xml:space="preserve">træffer de kompetente grønlandske myndigheder på råstofområdet efterfølgende afgørelser om de konkrete foranstaltninger i forbindelse med standsning af drift med henblik på at sikre en forsvarlig nedlukning af drift. </w:t>
      </w:r>
    </w:p>
    <w:p w14:paraId="49E96F92" w14:textId="77777777" w:rsidR="00EA1D22" w:rsidRDefault="00EA1D22" w:rsidP="00EA1D22">
      <w:pPr>
        <w:spacing w:line="240" w:lineRule="auto"/>
        <w:rPr>
          <w:rFonts w:ascii="Times New Roman" w:eastAsia="Calibri" w:hAnsi="Times New Roman"/>
          <w:sz w:val="26"/>
          <w:szCs w:val="26"/>
        </w:rPr>
      </w:pPr>
    </w:p>
    <w:p w14:paraId="1B6A0D35" w14:textId="5620AA6A" w:rsidR="00EA1D22" w:rsidRPr="00A321F7" w:rsidRDefault="00EA1D22" w:rsidP="00EA1D22">
      <w:pPr>
        <w:spacing w:line="240" w:lineRule="auto"/>
        <w:rPr>
          <w:rFonts w:ascii="Times New Roman" w:eastAsia="Calibri" w:hAnsi="Times New Roman"/>
          <w:sz w:val="26"/>
          <w:szCs w:val="26"/>
        </w:rPr>
      </w:pPr>
      <w:r>
        <w:rPr>
          <w:rFonts w:ascii="Times New Roman" w:eastAsia="Calibri" w:hAnsi="Times New Roman"/>
          <w:sz w:val="26"/>
          <w:szCs w:val="26"/>
        </w:rPr>
        <w:t xml:space="preserve">I relation til § 8 følger det af fælleserklæringen om sikkerhedskontrol, at i opfølgningen på inspektioner </w:t>
      </w:r>
      <w:r w:rsidR="00D15F3F">
        <w:rPr>
          <w:rFonts w:ascii="Times New Roman" w:eastAsia="Calibri" w:hAnsi="Times New Roman"/>
          <w:sz w:val="26"/>
          <w:szCs w:val="26"/>
        </w:rPr>
        <w:t xml:space="preserve">foretaget af </w:t>
      </w:r>
      <w:r>
        <w:rPr>
          <w:rFonts w:ascii="Times New Roman" w:eastAsia="Calibri" w:hAnsi="Times New Roman"/>
          <w:sz w:val="26"/>
          <w:szCs w:val="26"/>
        </w:rPr>
        <w:t xml:space="preserve">henholdsvis Beredskabsstyrelsen og Departementet for Erhverv, Arbejdsmarked og Handel ved miner og tilknyttede anlæg, er det Departementet for Erhverv, Arbejdsmarked og Handel, der meddeler opfølgningsplaner mv. til operatøren. </w:t>
      </w:r>
    </w:p>
    <w:p w14:paraId="4E896393" w14:textId="77777777" w:rsidR="00EA1D22" w:rsidRPr="00414944" w:rsidRDefault="00EA1D22" w:rsidP="00EA1D22">
      <w:pPr>
        <w:spacing w:line="240" w:lineRule="auto"/>
        <w:rPr>
          <w:rFonts w:ascii="Times New Roman" w:hAnsi="Times New Roman"/>
          <w:sz w:val="26"/>
          <w:szCs w:val="26"/>
        </w:rPr>
      </w:pPr>
    </w:p>
    <w:p w14:paraId="07BDD686" w14:textId="77777777" w:rsidR="00EA1D22" w:rsidRPr="00414944" w:rsidRDefault="00EA1D22" w:rsidP="00EA1D22">
      <w:pPr>
        <w:spacing w:line="240" w:lineRule="auto"/>
        <w:rPr>
          <w:rFonts w:ascii="Times New Roman" w:hAnsi="Times New Roman"/>
          <w:sz w:val="26"/>
          <w:szCs w:val="26"/>
        </w:rPr>
      </w:pPr>
      <w:r>
        <w:rPr>
          <w:rFonts w:ascii="Times New Roman" w:hAnsi="Times New Roman"/>
          <w:sz w:val="26"/>
          <w:szCs w:val="26"/>
        </w:rPr>
        <w:t xml:space="preserve">I § 8 foreslås endvidere, at Beredskabsstyrelsens afgørelser efter stk. 5 og 6 om pålæg, standsning, hel eller delvis inddragelse af nukleart materiale eller afgørelse om administration af nukleart materiale kan påklages til udenrigsministeren. </w:t>
      </w:r>
      <w:r w:rsidRPr="00414944">
        <w:rPr>
          <w:rFonts w:ascii="Times New Roman" w:hAnsi="Times New Roman"/>
          <w:sz w:val="26"/>
          <w:szCs w:val="26"/>
        </w:rPr>
        <w:t xml:space="preserve">Det bemærkes i forhold til </w:t>
      </w:r>
      <w:r>
        <w:rPr>
          <w:rFonts w:ascii="Times New Roman" w:hAnsi="Times New Roman"/>
          <w:sz w:val="26"/>
          <w:szCs w:val="26"/>
        </w:rPr>
        <w:t>denne prøvelse</w:t>
      </w:r>
      <w:r w:rsidRPr="00414944">
        <w:rPr>
          <w:rFonts w:ascii="Times New Roman" w:hAnsi="Times New Roman"/>
          <w:sz w:val="26"/>
          <w:szCs w:val="26"/>
        </w:rPr>
        <w:t>, at Udenrigsministeriet på en række områder indenfor sikkerhedskontrol ikke besidder faglig teknisk ekspertise, og dette forudsættes at kunne påvirke intensiteten med hvilken Udenrigsministeriet kan prøve en afgørelse truffet af Beredskabsstyrelsen</w:t>
      </w:r>
      <w:r w:rsidRPr="00347A4F">
        <w:rPr>
          <w:rFonts w:ascii="Times New Roman" w:hAnsi="Times New Roman"/>
          <w:i/>
          <w:sz w:val="26"/>
          <w:szCs w:val="26"/>
        </w:rPr>
        <w:t>.</w:t>
      </w:r>
    </w:p>
    <w:p w14:paraId="18DB772C" w14:textId="77777777" w:rsidR="00EA1D22" w:rsidRPr="00E74548" w:rsidRDefault="00EA1D22" w:rsidP="00EA1D22">
      <w:pPr>
        <w:spacing w:line="240" w:lineRule="auto"/>
        <w:rPr>
          <w:rFonts w:ascii="Times New Roman" w:hAnsi="Times New Roman"/>
          <w:sz w:val="26"/>
          <w:szCs w:val="26"/>
        </w:rPr>
      </w:pPr>
    </w:p>
    <w:p w14:paraId="36779812" w14:textId="77777777" w:rsidR="00EA1D22" w:rsidRDefault="00EA1D22" w:rsidP="00EA1D22">
      <w:pPr>
        <w:spacing w:line="240" w:lineRule="auto"/>
        <w:rPr>
          <w:rFonts w:ascii="Times New Roman" w:hAnsi="Times New Roman"/>
          <w:sz w:val="26"/>
          <w:szCs w:val="26"/>
        </w:rPr>
      </w:pPr>
      <w:r w:rsidRPr="00E74548">
        <w:rPr>
          <w:rFonts w:ascii="Times New Roman" w:hAnsi="Times New Roman"/>
          <w:sz w:val="26"/>
          <w:szCs w:val="26"/>
        </w:rPr>
        <w:t>Den foreslåede bestemmelse om inspektioner i lovforslaget</w:t>
      </w:r>
      <w:r>
        <w:rPr>
          <w:rFonts w:ascii="Times New Roman" w:hAnsi="Times New Roman"/>
          <w:sz w:val="26"/>
          <w:szCs w:val="26"/>
        </w:rPr>
        <w:t>s</w:t>
      </w:r>
      <w:r w:rsidRPr="00E74548">
        <w:rPr>
          <w:rFonts w:ascii="Times New Roman" w:hAnsi="Times New Roman"/>
          <w:sz w:val="26"/>
          <w:szCs w:val="26"/>
        </w:rPr>
        <w:t xml:space="preserve"> </w:t>
      </w:r>
      <w:r>
        <w:rPr>
          <w:rFonts w:ascii="Times New Roman" w:hAnsi="Times New Roman"/>
          <w:sz w:val="26"/>
          <w:szCs w:val="26"/>
        </w:rPr>
        <w:t>§ 9 skal sikre, at IAEA kan gennemføre de inspektioner, der følger af Kongeriget Danmarks sikkerhedskontrolaftale og tillægsprotokol gældende for Grønland, uden at der herved tillægges IAEA kompetence til myndighedsudøvelse i Kongeriget Danmark.</w:t>
      </w:r>
    </w:p>
    <w:p w14:paraId="2511B026" w14:textId="77777777" w:rsidR="00EA1D22" w:rsidRDefault="00EA1D22" w:rsidP="00EA1D22">
      <w:pPr>
        <w:spacing w:line="240" w:lineRule="auto"/>
        <w:rPr>
          <w:rFonts w:ascii="Times New Roman" w:hAnsi="Times New Roman"/>
          <w:sz w:val="26"/>
          <w:szCs w:val="26"/>
        </w:rPr>
      </w:pPr>
    </w:p>
    <w:p w14:paraId="329F71D4" w14:textId="77777777" w:rsidR="00EA1D22" w:rsidRPr="00E74548" w:rsidRDefault="00EA1D22" w:rsidP="00EA1D22">
      <w:pPr>
        <w:spacing w:line="240" w:lineRule="auto"/>
        <w:rPr>
          <w:rFonts w:ascii="Times New Roman" w:hAnsi="Times New Roman"/>
          <w:sz w:val="26"/>
          <w:szCs w:val="26"/>
        </w:rPr>
      </w:pPr>
      <w:r w:rsidRPr="00E74548">
        <w:rPr>
          <w:rFonts w:ascii="Times New Roman" w:hAnsi="Times New Roman"/>
          <w:sz w:val="26"/>
          <w:szCs w:val="26"/>
        </w:rPr>
        <w:t xml:space="preserve">Formålet med IAEA’s inspektioner er, som også beskrevet i </w:t>
      </w:r>
      <w:r>
        <w:rPr>
          <w:rFonts w:ascii="Times New Roman" w:hAnsi="Times New Roman"/>
          <w:sz w:val="26"/>
          <w:szCs w:val="26"/>
        </w:rPr>
        <w:t>punkt</w:t>
      </w:r>
      <w:r w:rsidRPr="00E74548">
        <w:rPr>
          <w:rFonts w:ascii="Times New Roman" w:hAnsi="Times New Roman"/>
          <w:sz w:val="26"/>
          <w:szCs w:val="26"/>
        </w:rPr>
        <w:t xml:space="preserve"> </w:t>
      </w:r>
      <w:r>
        <w:rPr>
          <w:rFonts w:ascii="Times New Roman" w:hAnsi="Times New Roman"/>
          <w:sz w:val="26"/>
          <w:szCs w:val="26"/>
        </w:rPr>
        <w:t>3.2.2,</w:t>
      </w:r>
      <w:r w:rsidRPr="00E74548">
        <w:rPr>
          <w:rFonts w:ascii="Times New Roman" w:hAnsi="Times New Roman"/>
          <w:sz w:val="26"/>
          <w:szCs w:val="26"/>
        </w:rPr>
        <w:t xml:space="preserve"> at verificere, at de oplysninger, som Kongeriget Danmark er forpligtet til at fremsende til IAEA</w:t>
      </w:r>
      <w:r>
        <w:rPr>
          <w:rFonts w:ascii="Times New Roman" w:hAnsi="Times New Roman"/>
          <w:sz w:val="26"/>
          <w:szCs w:val="26"/>
        </w:rPr>
        <w:t>, er korrekte</w:t>
      </w:r>
      <w:r w:rsidRPr="00E74548">
        <w:rPr>
          <w:rFonts w:ascii="Times New Roman" w:hAnsi="Times New Roman"/>
          <w:sz w:val="26"/>
          <w:szCs w:val="26"/>
        </w:rPr>
        <w:t xml:space="preserve"> ved at give IAEA adgang til de anlæg og lokaliteter</w:t>
      </w:r>
      <w:r>
        <w:rPr>
          <w:rFonts w:ascii="Times New Roman" w:hAnsi="Times New Roman"/>
          <w:sz w:val="26"/>
          <w:szCs w:val="26"/>
        </w:rPr>
        <w:t>,</w:t>
      </w:r>
      <w:r w:rsidRPr="00E74548">
        <w:rPr>
          <w:rFonts w:ascii="Times New Roman" w:hAnsi="Times New Roman"/>
          <w:sz w:val="26"/>
          <w:szCs w:val="26"/>
        </w:rPr>
        <w:t xml:space="preserve"> som er omfattet af </w:t>
      </w:r>
      <w:r>
        <w:rPr>
          <w:rFonts w:ascii="Times New Roman" w:hAnsi="Times New Roman"/>
          <w:sz w:val="26"/>
          <w:szCs w:val="26"/>
        </w:rPr>
        <w:t xml:space="preserve">Kongeriget Danmarks </w:t>
      </w:r>
      <w:r w:rsidRPr="00E74548">
        <w:rPr>
          <w:rFonts w:ascii="Times New Roman" w:hAnsi="Times New Roman"/>
          <w:sz w:val="26"/>
          <w:szCs w:val="26"/>
        </w:rPr>
        <w:t>sikkerhedskontro</w:t>
      </w:r>
      <w:r>
        <w:rPr>
          <w:rFonts w:ascii="Times New Roman" w:hAnsi="Times New Roman"/>
          <w:sz w:val="26"/>
          <w:szCs w:val="26"/>
        </w:rPr>
        <w:t>laftale og tillægsprotokol gældende for Grønland. De</w:t>
      </w:r>
      <w:r w:rsidRPr="00E74548">
        <w:rPr>
          <w:rFonts w:ascii="Times New Roman" w:hAnsi="Times New Roman"/>
          <w:sz w:val="26"/>
          <w:szCs w:val="26"/>
        </w:rPr>
        <w:t xml:space="preserve"> kontrolforanstaltninger</w:t>
      </w:r>
      <w:r>
        <w:rPr>
          <w:rFonts w:ascii="Times New Roman" w:hAnsi="Times New Roman"/>
          <w:sz w:val="26"/>
          <w:szCs w:val="26"/>
        </w:rPr>
        <w:t>,</w:t>
      </w:r>
      <w:r w:rsidRPr="00E74548">
        <w:rPr>
          <w:rFonts w:ascii="Times New Roman" w:hAnsi="Times New Roman"/>
          <w:sz w:val="26"/>
          <w:szCs w:val="26"/>
        </w:rPr>
        <w:t xml:space="preserve"> som IAEA kan benytte på de angivne anlæg og lokaliteter er beskr</w:t>
      </w:r>
      <w:r>
        <w:rPr>
          <w:rFonts w:ascii="Times New Roman" w:hAnsi="Times New Roman"/>
          <w:sz w:val="26"/>
          <w:szCs w:val="26"/>
        </w:rPr>
        <w:t xml:space="preserve">evet i sikkerhedskontrolaftalen </w:t>
      </w:r>
      <w:r w:rsidRPr="00E74548">
        <w:rPr>
          <w:rFonts w:ascii="Times New Roman" w:hAnsi="Times New Roman"/>
          <w:sz w:val="26"/>
          <w:szCs w:val="26"/>
        </w:rPr>
        <w:t>og tillægsprotokolaftalen</w:t>
      </w:r>
      <w:r>
        <w:rPr>
          <w:rFonts w:ascii="Times New Roman" w:hAnsi="Times New Roman"/>
          <w:sz w:val="26"/>
          <w:szCs w:val="26"/>
        </w:rPr>
        <w:t xml:space="preserve"> gældende for Grønland</w:t>
      </w:r>
      <w:r w:rsidRPr="00E74548">
        <w:rPr>
          <w:rFonts w:ascii="Times New Roman" w:hAnsi="Times New Roman"/>
          <w:sz w:val="26"/>
          <w:szCs w:val="26"/>
        </w:rPr>
        <w:t>.</w:t>
      </w:r>
      <w:r>
        <w:rPr>
          <w:rFonts w:ascii="Times New Roman" w:hAnsi="Times New Roman"/>
          <w:sz w:val="26"/>
          <w:szCs w:val="26"/>
        </w:rPr>
        <w:t xml:space="preserve"> </w:t>
      </w:r>
    </w:p>
    <w:p w14:paraId="29DEAB8E" w14:textId="77777777" w:rsidR="00EA1D22" w:rsidRPr="00E74548" w:rsidRDefault="00EA1D22" w:rsidP="00EA1D22">
      <w:pPr>
        <w:spacing w:line="240" w:lineRule="auto"/>
        <w:rPr>
          <w:rFonts w:ascii="Times New Roman" w:hAnsi="Times New Roman"/>
          <w:sz w:val="26"/>
          <w:szCs w:val="26"/>
        </w:rPr>
      </w:pPr>
    </w:p>
    <w:p w14:paraId="5E6842BF" w14:textId="77777777" w:rsidR="00EA1D22" w:rsidRDefault="00EA1D22" w:rsidP="00EA1D22">
      <w:pPr>
        <w:spacing w:line="240" w:lineRule="auto"/>
        <w:rPr>
          <w:rFonts w:ascii="Times New Roman" w:hAnsi="Times New Roman"/>
          <w:sz w:val="26"/>
          <w:szCs w:val="26"/>
        </w:rPr>
      </w:pPr>
      <w:r w:rsidRPr="00E74548">
        <w:rPr>
          <w:rFonts w:ascii="Times New Roman" w:hAnsi="Times New Roman"/>
          <w:sz w:val="26"/>
          <w:szCs w:val="26"/>
        </w:rPr>
        <w:t xml:space="preserve">I lovforslagets udmøntning af de internationale sikkerhedskontrolforpligtelser er Udenrigsministeriet, jf. </w:t>
      </w:r>
      <w:r>
        <w:rPr>
          <w:rFonts w:ascii="Times New Roman" w:hAnsi="Times New Roman"/>
          <w:sz w:val="26"/>
          <w:szCs w:val="26"/>
        </w:rPr>
        <w:t>punkt</w:t>
      </w:r>
      <w:r w:rsidRPr="00E74548">
        <w:rPr>
          <w:rFonts w:ascii="Times New Roman" w:hAnsi="Times New Roman"/>
          <w:sz w:val="26"/>
          <w:szCs w:val="26"/>
        </w:rPr>
        <w:t xml:space="preserve"> </w:t>
      </w:r>
      <w:r>
        <w:rPr>
          <w:rFonts w:ascii="Times New Roman" w:hAnsi="Times New Roman"/>
          <w:sz w:val="26"/>
          <w:szCs w:val="26"/>
        </w:rPr>
        <w:t>5</w:t>
      </w:r>
      <w:r w:rsidRPr="00E74548">
        <w:rPr>
          <w:rFonts w:ascii="Times New Roman" w:hAnsi="Times New Roman"/>
          <w:sz w:val="26"/>
          <w:szCs w:val="26"/>
        </w:rPr>
        <w:t>.</w:t>
      </w:r>
      <w:r>
        <w:rPr>
          <w:rFonts w:ascii="Times New Roman" w:hAnsi="Times New Roman"/>
          <w:sz w:val="26"/>
          <w:szCs w:val="26"/>
        </w:rPr>
        <w:t>1</w:t>
      </w:r>
      <w:r w:rsidRPr="00E74548">
        <w:rPr>
          <w:rFonts w:ascii="Times New Roman" w:hAnsi="Times New Roman"/>
          <w:sz w:val="26"/>
          <w:szCs w:val="26"/>
        </w:rPr>
        <w:t xml:space="preserve">, ansvarlig for at acceptere adgang for </w:t>
      </w:r>
      <w:r>
        <w:rPr>
          <w:rFonts w:ascii="Times New Roman" w:hAnsi="Times New Roman"/>
          <w:sz w:val="26"/>
          <w:szCs w:val="26"/>
        </w:rPr>
        <w:t xml:space="preserve">inspektører fra IAEA, </w:t>
      </w:r>
      <w:r w:rsidRPr="00E74548">
        <w:rPr>
          <w:rFonts w:ascii="Times New Roman" w:hAnsi="Times New Roman"/>
          <w:sz w:val="26"/>
          <w:szCs w:val="26"/>
        </w:rPr>
        <w:t xml:space="preserve">og </w:t>
      </w:r>
      <w:r>
        <w:rPr>
          <w:rFonts w:ascii="Times New Roman" w:hAnsi="Times New Roman"/>
          <w:sz w:val="26"/>
          <w:szCs w:val="26"/>
        </w:rPr>
        <w:t xml:space="preserve">for at der </w:t>
      </w:r>
      <w:r w:rsidRPr="0071247C">
        <w:rPr>
          <w:rFonts w:ascii="Times New Roman" w:hAnsi="Times New Roman"/>
          <w:sz w:val="26"/>
          <w:szCs w:val="26"/>
        </w:rPr>
        <w:t>gives indrejsevisum til Grønland</w:t>
      </w:r>
      <w:r>
        <w:rPr>
          <w:rFonts w:ascii="Times New Roman" w:hAnsi="Times New Roman"/>
          <w:sz w:val="26"/>
          <w:szCs w:val="26"/>
        </w:rPr>
        <w:t xml:space="preserve"> til inspektører fra IAEA, hvis dette er nødvendigt. Endvidere er Udenrigsministeriet </w:t>
      </w:r>
      <w:r w:rsidRPr="00E74548">
        <w:rPr>
          <w:rFonts w:ascii="Times New Roman" w:hAnsi="Times New Roman"/>
          <w:sz w:val="26"/>
          <w:szCs w:val="26"/>
        </w:rPr>
        <w:t>overordnet ansvarlig for kontakten til IAEA, facilitering af IAEA’s inspektioner og for</w:t>
      </w:r>
      <w:r>
        <w:rPr>
          <w:rFonts w:ascii="Times New Roman" w:hAnsi="Times New Roman"/>
          <w:sz w:val="26"/>
          <w:szCs w:val="26"/>
        </w:rPr>
        <w:t>,</w:t>
      </w:r>
      <w:r w:rsidRPr="00E74548">
        <w:rPr>
          <w:rFonts w:ascii="Times New Roman" w:hAnsi="Times New Roman"/>
          <w:sz w:val="26"/>
          <w:szCs w:val="26"/>
        </w:rPr>
        <w:t xml:space="preserve"> at </w:t>
      </w:r>
      <w:r>
        <w:rPr>
          <w:rFonts w:ascii="Times New Roman" w:hAnsi="Times New Roman"/>
          <w:sz w:val="26"/>
          <w:szCs w:val="26"/>
        </w:rPr>
        <w:t xml:space="preserve">der </w:t>
      </w:r>
      <w:r w:rsidRPr="00E74548">
        <w:rPr>
          <w:rFonts w:ascii="Times New Roman" w:hAnsi="Times New Roman"/>
          <w:sz w:val="26"/>
          <w:szCs w:val="26"/>
        </w:rPr>
        <w:t>give</w:t>
      </w:r>
      <w:r>
        <w:rPr>
          <w:rFonts w:ascii="Times New Roman" w:hAnsi="Times New Roman"/>
          <w:sz w:val="26"/>
          <w:szCs w:val="26"/>
        </w:rPr>
        <w:t>s</w:t>
      </w:r>
      <w:r w:rsidRPr="00E74548">
        <w:rPr>
          <w:rFonts w:ascii="Times New Roman" w:hAnsi="Times New Roman"/>
          <w:sz w:val="26"/>
          <w:szCs w:val="26"/>
        </w:rPr>
        <w:t xml:space="preserve"> den fornødne tekniske støtte til IAEA i forbindelse med inspektioner</w:t>
      </w:r>
      <w:r>
        <w:rPr>
          <w:rFonts w:ascii="Times New Roman" w:hAnsi="Times New Roman"/>
          <w:sz w:val="26"/>
          <w:szCs w:val="26"/>
        </w:rPr>
        <w:t xml:space="preserve">. </w:t>
      </w:r>
    </w:p>
    <w:p w14:paraId="60D58342" w14:textId="77777777" w:rsidR="00EA1D22" w:rsidRDefault="00EA1D22" w:rsidP="00EA1D22">
      <w:pPr>
        <w:spacing w:line="240" w:lineRule="auto"/>
        <w:rPr>
          <w:rFonts w:ascii="Times New Roman" w:hAnsi="Times New Roman"/>
          <w:sz w:val="26"/>
          <w:szCs w:val="26"/>
        </w:rPr>
      </w:pPr>
    </w:p>
    <w:p w14:paraId="7A196E10" w14:textId="77777777" w:rsidR="00EA1D22" w:rsidRDefault="00EA1D22" w:rsidP="00EA1D22">
      <w:pPr>
        <w:spacing w:line="240" w:lineRule="auto"/>
        <w:rPr>
          <w:rFonts w:ascii="Times New Roman" w:hAnsi="Times New Roman"/>
          <w:sz w:val="26"/>
          <w:szCs w:val="26"/>
        </w:rPr>
      </w:pPr>
      <w:r w:rsidRPr="00E74548">
        <w:rPr>
          <w:rFonts w:ascii="Times New Roman" w:hAnsi="Times New Roman"/>
          <w:sz w:val="26"/>
          <w:szCs w:val="26"/>
        </w:rPr>
        <w:t xml:space="preserve">I henhold til Beredskabsstyrelsens </w:t>
      </w:r>
      <w:r>
        <w:rPr>
          <w:rFonts w:ascii="Times New Roman" w:hAnsi="Times New Roman"/>
          <w:sz w:val="26"/>
          <w:szCs w:val="26"/>
        </w:rPr>
        <w:t>foreslåede ansvar for kontrol og tilsyn samt ledsagelse af inspektører fra IAEA,</w:t>
      </w:r>
      <w:r w:rsidRPr="00E74548">
        <w:rPr>
          <w:rFonts w:ascii="Times New Roman" w:hAnsi="Times New Roman"/>
          <w:sz w:val="26"/>
          <w:szCs w:val="26"/>
        </w:rPr>
        <w:t xml:space="preserve"> er Udenrigsministeriet ansvarlig</w:t>
      </w:r>
      <w:r>
        <w:rPr>
          <w:rFonts w:ascii="Times New Roman" w:hAnsi="Times New Roman"/>
          <w:sz w:val="26"/>
          <w:szCs w:val="26"/>
        </w:rPr>
        <w:t>t</w:t>
      </w:r>
      <w:r w:rsidRPr="00E74548">
        <w:rPr>
          <w:rFonts w:ascii="Times New Roman" w:hAnsi="Times New Roman"/>
          <w:sz w:val="26"/>
          <w:szCs w:val="26"/>
        </w:rPr>
        <w:t xml:space="preserve"> for at informere Beredskabsstyrelsen om </w:t>
      </w:r>
      <w:r>
        <w:rPr>
          <w:rFonts w:ascii="Times New Roman" w:hAnsi="Times New Roman"/>
          <w:sz w:val="26"/>
          <w:szCs w:val="26"/>
        </w:rPr>
        <w:t xml:space="preserve">inspektioner fra </w:t>
      </w:r>
      <w:r w:rsidRPr="00E74548">
        <w:rPr>
          <w:rFonts w:ascii="Times New Roman" w:hAnsi="Times New Roman"/>
          <w:sz w:val="26"/>
          <w:szCs w:val="26"/>
        </w:rPr>
        <w:t>IAEA</w:t>
      </w:r>
      <w:r>
        <w:rPr>
          <w:rFonts w:ascii="Times New Roman" w:hAnsi="Times New Roman"/>
          <w:sz w:val="26"/>
          <w:szCs w:val="26"/>
        </w:rPr>
        <w:t xml:space="preserve">. Herefter er </w:t>
      </w:r>
      <w:r w:rsidRPr="00E74548">
        <w:rPr>
          <w:rFonts w:ascii="Times New Roman" w:hAnsi="Times New Roman"/>
          <w:sz w:val="26"/>
          <w:szCs w:val="26"/>
        </w:rPr>
        <w:t xml:space="preserve">Beredskabsstyrelsen ansvarlig for den </w:t>
      </w:r>
      <w:r>
        <w:rPr>
          <w:rFonts w:ascii="Times New Roman" w:hAnsi="Times New Roman"/>
          <w:sz w:val="26"/>
          <w:szCs w:val="26"/>
        </w:rPr>
        <w:t>videre kont</w:t>
      </w:r>
      <w:r w:rsidRPr="00E74548">
        <w:rPr>
          <w:rFonts w:ascii="Times New Roman" w:hAnsi="Times New Roman"/>
          <w:sz w:val="26"/>
          <w:szCs w:val="26"/>
        </w:rPr>
        <w:t>akt til grønlandske myndigheder og andre myndigheder, virksomheder og personer i Kongeriget Danmark, der berøres af IAEA-inspektionen, med henblik på at facilitere inspektionen. Beredskabsstyrelsen er samtidig ansvarlig for at ledsage IAEA</w:t>
      </w:r>
      <w:r>
        <w:rPr>
          <w:rFonts w:ascii="Times New Roman" w:hAnsi="Times New Roman"/>
          <w:sz w:val="26"/>
          <w:szCs w:val="26"/>
        </w:rPr>
        <w:t xml:space="preserve">’s </w:t>
      </w:r>
      <w:r w:rsidRPr="00E74548">
        <w:rPr>
          <w:rFonts w:ascii="Times New Roman" w:hAnsi="Times New Roman"/>
          <w:sz w:val="26"/>
          <w:szCs w:val="26"/>
        </w:rPr>
        <w:lastRenderedPageBreak/>
        <w:t xml:space="preserve">inspektører under inspektionen, for at facilitere inspektionen og </w:t>
      </w:r>
      <w:r>
        <w:rPr>
          <w:rFonts w:ascii="Times New Roman" w:hAnsi="Times New Roman"/>
          <w:sz w:val="26"/>
          <w:szCs w:val="26"/>
        </w:rPr>
        <w:t xml:space="preserve">for at </w:t>
      </w:r>
      <w:r w:rsidRPr="00E74548">
        <w:rPr>
          <w:rFonts w:ascii="Times New Roman" w:hAnsi="Times New Roman"/>
          <w:sz w:val="26"/>
          <w:szCs w:val="26"/>
        </w:rPr>
        <w:t xml:space="preserve">give den fornødne praktiske tekniske støtte til IAEA. </w:t>
      </w:r>
    </w:p>
    <w:p w14:paraId="3CA05C04" w14:textId="77777777" w:rsidR="00EA1D22" w:rsidRDefault="00EA1D22" w:rsidP="00EA1D22">
      <w:pPr>
        <w:spacing w:line="240" w:lineRule="auto"/>
        <w:rPr>
          <w:rFonts w:ascii="Times New Roman" w:hAnsi="Times New Roman"/>
          <w:sz w:val="26"/>
          <w:szCs w:val="26"/>
        </w:rPr>
      </w:pPr>
    </w:p>
    <w:p w14:paraId="6EF6D733" w14:textId="4EECC7B9" w:rsidR="00EA1D22" w:rsidRPr="00E74548" w:rsidRDefault="00EA1D22" w:rsidP="00EA1D22">
      <w:pPr>
        <w:spacing w:after="200" w:line="240" w:lineRule="auto"/>
        <w:contextualSpacing/>
        <w:rPr>
          <w:rFonts w:ascii="Times New Roman" w:hAnsi="Times New Roman"/>
          <w:sz w:val="26"/>
          <w:szCs w:val="26"/>
        </w:rPr>
      </w:pPr>
      <w:r>
        <w:rPr>
          <w:rFonts w:ascii="Times New Roman" w:hAnsi="Times New Roman"/>
          <w:sz w:val="26"/>
          <w:szCs w:val="26"/>
        </w:rPr>
        <w:t xml:space="preserve">I overensstemmelse med fælleserklæringen om sikkerhedskontrol forudsættes det, at ved </w:t>
      </w:r>
      <w:r w:rsidRPr="00CB664A">
        <w:rPr>
          <w:rFonts w:ascii="Times New Roman" w:hAnsi="Times New Roman"/>
          <w:sz w:val="26"/>
          <w:szCs w:val="26"/>
        </w:rPr>
        <w:t xml:space="preserve">en inspektion foretaget af IAEA </w:t>
      </w:r>
      <w:r>
        <w:rPr>
          <w:rFonts w:ascii="Times New Roman" w:hAnsi="Times New Roman"/>
          <w:sz w:val="26"/>
          <w:szCs w:val="26"/>
        </w:rPr>
        <w:t xml:space="preserve">efter den foreslåede § 9 </w:t>
      </w:r>
      <w:r w:rsidRPr="00CB664A">
        <w:rPr>
          <w:rFonts w:ascii="Times New Roman" w:hAnsi="Times New Roman"/>
          <w:sz w:val="26"/>
          <w:szCs w:val="26"/>
        </w:rPr>
        <w:t xml:space="preserve">modtager Beredskabsstyrelsen IAEA’s inspektionsrapport og deler den med Departementet for Erhverv, Arbejdsmarked og Handel. Beredskabsstyrelsen udarbejder i koordination med Departementet for Erhverv, Arbejdsmarked og Handel en opfølgningsplan, som </w:t>
      </w:r>
      <w:r w:rsidR="00D15F3F">
        <w:rPr>
          <w:rFonts w:ascii="Times New Roman" w:hAnsi="Times New Roman"/>
          <w:sz w:val="26"/>
          <w:szCs w:val="26"/>
        </w:rPr>
        <w:t>departementet</w:t>
      </w:r>
      <w:r w:rsidRPr="00CB664A">
        <w:rPr>
          <w:rFonts w:ascii="Times New Roman" w:hAnsi="Times New Roman"/>
          <w:sz w:val="26"/>
          <w:szCs w:val="26"/>
        </w:rPr>
        <w:t xml:space="preserve"> meddeler til operatøren. </w:t>
      </w:r>
    </w:p>
    <w:bookmarkEnd w:id="13"/>
    <w:p w14:paraId="0EAA9FE3" w14:textId="77777777" w:rsidR="00A22D87" w:rsidRPr="00E74548" w:rsidRDefault="00A22D87" w:rsidP="00B023D7">
      <w:pPr>
        <w:spacing w:line="240" w:lineRule="auto"/>
        <w:rPr>
          <w:rFonts w:ascii="Times New Roman" w:hAnsi="Times New Roman"/>
          <w:sz w:val="26"/>
          <w:szCs w:val="26"/>
        </w:rPr>
      </w:pPr>
    </w:p>
    <w:p w14:paraId="42C49192" w14:textId="77777777" w:rsidR="00EA1D22" w:rsidRPr="00F76616" w:rsidRDefault="00EA1D22" w:rsidP="00EA1D22">
      <w:pPr>
        <w:pStyle w:val="Overskrift2"/>
        <w:spacing w:before="0" w:line="240" w:lineRule="auto"/>
        <w:rPr>
          <w:rFonts w:ascii="Times New Roman" w:hAnsi="Times New Roman" w:cs="Times New Roman"/>
          <w:color w:val="auto"/>
        </w:rPr>
      </w:pPr>
      <w:bookmarkStart w:id="14" w:name="_Toc436681123"/>
      <w:r w:rsidRPr="00F76616">
        <w:rPr>
          <w:rFonts w:ascii="Times New Roman" w:hAnsi="Times New Roman" w:cs="Times New Roman"/>
          <w:color w:val="auto"/>
        </w:rPr>
        <w:t>5.</w:t>
      </w:r>
      <w:r>
        <w:rPr>
          <w:rFonts w:ascii="Times New Roman" w:hAnsi="Times New Roman" w:cs="Times New Roman"/>
          <w:color w:val="auto"/>
        </w:rPr>
        <w:t>4</w:t>
      </w:r>
      <w:r w:rsidRPr="00F76616">
        <w:rPr>
          <w:rFonts w:ascii="Times New Roman" w:hAnsi="Times New Roman" w:cs="Times New Roman"/>
          <w:color w:val="auto"/>
        </w:rPr>
        <w:t xml:space="preserve"> </w:t>
      </w:r>
      <w:r>
        <w:rPr>
          <w:rFonts w:ascii="Times New Roman" w:hAnsi="Times New Roman" w:cs="Times New Roman"/>
          <w:color w:val="auto"/>
        </w:rPr>
        <w:t>Mellemstatslige modtagerstatsaftaler</w:t>
      </w:r>
      <w:r w:rsidRPr="00F76616">
        <w:rPr>
          <w:rFonts w:ascii="Times New Roman" w:hAnsi="Times New Roman" w:cs="Times New Roman"/>
          <w:color w:val="auto"/>
        </w:rPr>
        <w:t xml:space="preserve"> </w:t>
      </w:r>
    </w:p>
    <w:p w14:paraId="0A115A2B" w14:textId="3F8AF75C" w:rsidR="00EA1D22" w:rsidRPr="00E74548" w:rsidRDefault="00EA1D22" w:rsidP="00EA1D22">
      <w:pPr>
        <w:pStyle w:val="Default"/>
        <w:rPr>
          <w:rFonts w:ascii="Times New Roman" w:hAnsi="Times New Roman" w:cs="Times New Roman"/>
          <w:sz w:val="26"/>
          <w:szCs w:val="26"/>
        </w:rPr>
      </w:pPr>
      <w:r w:rsidRPr="00E74548">
        <w:rPr>
          <w:rFonts w:ascii="Times New Roman" w:hAnsi="Times New Roman" w:cs="Times New Roman"/>
          <w:sz w:val="26"/>
          <w:szCs w:val="26"/>
        </w:rPr>
        <w:t xml:space="preserve">Det fremgår af fælleserklæringen om sikkerhedskontrol, at </w:t>
      </w:r>
      <w:r>
        <w:rPr>
          <w:rFonts w:ascii="Times New Roman" w:hAnsi="Times New Roman" w:cs="Times New Roman"/>
          <w:sz w:val="26"/>
          <w:szCs w:val="26"/>
        </w:rPr>
        <w:t>d</w:t>
      </w:r>
      <w:r w:rsidRPr="00E74548">
        <w:rPr>
          <w:rFonts w:ascii="Times New Roman" w:hAnsi="Times New Roman" w:cs="Times New Roman"/>
          <w:sz w:val="26"/>
          <w:szCs w:val="26"/>
        </w:rPr>
        <w:t xml:space="preserve">et er en forudsætning for </w:t>
      </w:r>
      <w:r>
        <w:rPr>
          <w:rFonts w:ascii="Times New Roman" w:hAnsi="Times New Roman" w:cs="Times New Roman"/>
          <w:sz w:val="26"/>
          <w:szCs w:val="26"/>
        </w:rPr>
        <w:t>international overførsel</w:t>
      </w:r>
      <w:r w:rsidRPr="00E74548">
        <w:rPr>
          <w:rFonts w:ascii="Times New Roman" w:hAnsi="Times New Roman" w:cs="Times New Roman"/>
          <w:sz w:val="26"/>
          <w:szCs w:val="26"/>
        </w:rPr>
        <w:t xml:space="preserve"> af nukleart materiale udvundet i Grønland, at der foreligger melle</w:t>
      </w:r>
      <w:r>
        <w:rPr>
          <w:rFonts w:ascii="Times New Roman" w:hAnsi="Times New Roman" w:cs="Times New Roman"/>
          <w:sz w:val="26"/>
          <w:szCs w:val="26"/>
        </w:rPr>
        <w:t>mstatslige modtagerstatsaftaler</w:t>
      </w:r>
      <w:r w:rsidR="00D15F3F">
        <w:rPr>
          <w:rFonts w:ascii="Times New Roman" w:hAnsi="Times New Roman" w:cs="Times New Roman"/>
          <w:sz w:val="26"/>
          <w:szCs w:val="26"/>
        </w:rPr>
        <w:t>, hvorved forstås</w:t>
      </w:r>
      <w:r w:rsidRPr="00E74548">
        <w:rPr>
          <w:rFonts w:ascii="Times New Roman" w:hAnsi="Times New Roman" w:cs="Times New Roman"/>
          <w:sz w:val="26"/>
          <w:szCs w:val="26"/>
        </w:rPr>
        <w:t xml:space="preserve"> bilaterale aftaler med tredjelande om krav til landets efterlevelse af internationale ikke-spredningsforpligtelser og bindende forpligtelser i forhold til håndteringen af det modtagne materiale i hele brændselscyklussen. </w:t>
      </w:r>
      <w:r>
        <w:rPr>
          <w:rFonts w:ascii="Times New Roman" w:hAnsi="Times New Roman" w:cs="Times New Roman"/>
          <w:sz w:val="26"/>
          <w:szCs w:val="26"/>
        </w:rPr>
        <w:t xml:space="preserve">Med begrebet overførsel forstås </w:t>
      </w:r>
      <w:r>
        <w:rPr>
          <w:rFonts w:ascii="Times New Roman" w:hAnsi="Times New Roman"/>
          <w:sz w:val="26"/>
          <w:szCs w:val="26"/>
        </w:rPr>
        <w:t xml:space="preserve">forsendelse af nukleart materiale fra oprindelsesstedet til bestemmelsesstedet, herunder læsning og aflæsning. </w:t>
      </w:r>
    </w:p>
    <w:p w14:paraId="56BCEC13" w14:textId="77777777" w:rsidR="00EA1D22" w:rsidRPr="00E74548" w:rsidRDefault="00EA1D22" w:rsidP="00EA1D22">
      <w:pPr>
        <w:pStyle w:val="Default"/>
        <w:rPr>
          <w:rFonts w:ascii="Times New Roman" w:hAnsi="Times New Roman" w:cs="Times New Roman"/>
          <w:sz w:val="26"/>
          <w:szCs w:val="26"/>
          <w:lang w:eastAsia="da-DK"/>
        </w:rPr>
      </w:pPr>
    </w:p>
    <w:p w14:paraId="28B9878B" w14:textId="77777777" w:rsidR="00EA1D22" w:rsidRPr="00E74548" w:rsidRDefault="00EA1D22" w:rsidP="00EA1D22">
      <w:pPr>
        <w:pStyle w:val="Default"/>
        <w:rPr>
          <w:rFonts w:ascii="Times New Roman" w:hAnsi="Times New Roman" w:cs="Times New Roman"/>
          <w:sz w:val="26"/>
          <w:szCs w:val="26"/>
        </w:rPr>
      </w:pPr>
      <w:r w:rsidRPr="00E74548">
        <w:rPr>
          <w:rFonts w:ascii="Times New Roman" w:hAnsi="Times New Roman" w:cs="Times New Roman"/>
          <w:sz w:val="26"/>
          <w:szCs w:val="26"/>
        </w:rPr>
        <w:t>Fælleserklæringen om sikkerhedskontrol beskriver også ansvarsfordelingen mellem Danmark og Grønland</w:t>
      </w:r>
      <w:r>
        <w:rPr>
          <w:rFonts w:ascii="Times New Roman" w:hAnsi="Times New Roman" w:cs="Times New Roman"/>
          <w:sz w:val="26"/>
          <w:szCs w:val="26"/>
        </w:rPr>
        <w:t xml:space="preserve"> angående indgåelse af mellemstatslige modtagerstatsaftaler</w:t>
      </w:r>
      <w:r w:rsidRPr="00E74548">
        <w:rPr>
          <w:rFonts w:ascii="Times New Roman" w:hAnsi="Times New Roman" w:cs="Times New Roman"/>
          <w:sz w:val="26"/>
          <w:szCs w:val="26"/>
        </w:rPr>
        <w:t>, hvor</w:t>
      </w:r>
      <w:r>
        <w:rPr>
          <w:rFonts w:ascii="Times New Roman" w:hAnsi="Times New Roman" w:cs="Times New Roman"/>
          <w:sz w:val="26"/>
          <w:szCs w:val="26"/>
        </w:rPr>
        <w:t>efter</w:t>
      </w:r>
      <w:r w:rsidRPr="00E74548">
        <w:rPr>
          <w:rFonts w:ascii="Times New Roman" w:hAnsi="Times New Roman" w:cs="Times New Roman"/>
          <w:sz w:val="26"/>
          <w:szCs w:val="26"/>
        </w:rPr>
        <w:t xml:space="preserve"> Departementet for Erhverv, Arbejdsmarked og Handel retter henvendelse til Udenrigsministeriet, når der er grundlag for udarbejdelse af bilaterale aftaler med tredjelande om krav til landets efterlevelse af internationale ikke-spredningsforpligtelser. De mellemstatslige modtagerstatsaftaler udarbejdes af Udenrigsministeriet i koordination med Departementet for Erhverv, Arbejdsmarked og Handel. </w:t>
      </w:r>
    </w:p>
    <w:p w14:paraId="7091B5E3" w14:textId="77777777" w:rsidR="00EA1D22" w:rsidRPr="00E74548" w:rsidRDefault="00EA1D22" w:rsidP="00EA1D22">
      <w:pPr>
        <w:pStyle w:val="Default"/>
        <w:rPr>
          <w:rFonts w:ascii="Times New Roman" w:hAnsi="Times New Roman" w:cs="Times New Roman"/>
          <w:sz w:val="26"/>
          <w:szCs w:val="26"/>
        </w:rPr>
      </w:pPr>
    </w:p>
    <w:p w14:paraId="20FBAFDE" w14:textId="77777777" w:rsidR="00EA1D22" w:rsidRPr="00E74548" w:rsidRDefault="00EA1D22" w:rsidP="00EA1D22">
      <w:pPr>
        <w:pStyle w:val="Default"/>
        <w:rPr>
          <w:rFonts w:ascii="Times New Roman" w:hAnsi="Times New Roman" w:cs="Times New Roman"/>
          <w:sz w:val="26"/>
          <w:szCs w:val="26"/>
        </w:rPr>
      </w:pPr>
      <w:r w:rsidRPr="00E74548">
        <w:rPr>
          <w:rFonts w:ascii="Times New Roman" w:hAnsi="Times New Roman" w:cs="Times New Roman"/>
          <w:sz w:val="26"/>
          <w:szCs w:val="26"/>
        </w:rPr>
        <w:t>Mellemstatslige modtagerstatsaftaler undertegnes i overensstemmelse med selvstyrelovens § 13, stk. 3. Det fremgår af bestemmelsen, at aftaler, hvor Danmark og Grønland i fællesskab har været inddraget i forhandlingerne, undertegnes af regeringen</w:t>
      </w:r>
      <w:r w:rsidR="008A41BC" w:rsidRPr="00E74548">
        <w:rPr>
          <w:rFonts w:ascii="Times New Roman" w:hAnsi="Times New Roman" w:cs="Times New Roman"/>
          <w:sz w:val="26"/>
          <w:szCs w:val="26"/>
        </w:rPr>
        <w:t>, i videst muligt omfang</w:t>
      </w:r>
      <w:r w:rsidRPr="00E74548">
        <w:rPr>
          <w:rFonts w:ascii="Times New Roman" w:hAnsi="Times New Roman" w:cs="Times New Roman"/>
          <w:sz w:val="26"/>
          <w:szCs w:val="26"/>
        </w:rPr>
        <w:t xml:space="preserve"> sammen med Naalakkersuisut.</w:t>
      </w:r>
    </w:p>
    <w:p w14:paraId="7296886D" w14:textId="77777777" w:rsidR="00EA1D22" w:rsidRDefault="00EA1D22" w:rsidP="00EA1D22">
      <w:pPr>
        <w:spacing w:line="240" w:lineRule="auto"/>
        <w:contextualSpacing/>
        <w:rPr>
          <w:rFonts w:ascii="Times New Roman" w:hAnsi="Times New Roman"/>
          <w:sz w:val="26"/>
          <w:szCs w:val="26"/>
        </w:rPr>
      </w:pPr>
    </w:p>
    <w:p w14:paraId="13FCA0F5" w14:textId="77777777" w:rsidR="00EA1D22" w:rsidRPr="00E74548" w:rsidRDefault="00EA1D22" w:rsidP="00EA1D22">
      <w:pPr>
        <w:spacing w:line="240" w:lineRule="auto"/>
        <w:contextualSpacing/>
        <w:rPr>
          <w:rFonts w:ascii="Times New Roman" w:hAnsi="Times New Roman"/>
          <w:sz w:val="26"/>
          <w:szCs w:val="26"/>
        </w:rPr>
      </w:pPr>
      <w:r>
        <w:rPr>
          <w:rFonts w:ascii="Times New Roman" w:hAnsi="Times New Roman"/>
          <w:sz w:val="26"/>
          <w:szCs w:val="26"/>
        </w:rPr>
        <w:t xml:space="preserve">Det foreslås derfor i § 10, i </w:t>
      </w:r>
      <w:r w:rsidRPr="00E74548">
        <w:rPr>
          <w:rFonts w:ascii="Times New Roman" w:hAnsi="Times New Roman"/>
          <w:sz w:val="26"/>
          <w:szCs w:val="26"/>
        </w:rPr>
        <w:t>overensstemmelse med ovenstående, at en mellemstatslig aftale mellem Udenrigsministeriet på vegne af Kongeriget</w:t>
      </w:r>
      <w:r>
        <w:rPr>
          <w:rFonts w:ascii="Times New Roman" w:hAnsi="Times New Roman"/>
          <w:sz w:val="26"/>
          <w:szCs w:val="26"/>
        </w:rPr>
        <w:t xml:space="preserve"> Danmark og et påtænkt modtager</w:t>
      </w:r>
      <w:r w:rsidRPr="00E74548">
        <w:rPr>
          <w:rFonts w:ascii="Times New Roman" w:hAnsi="Times New Roman"/>
          <w:sz w:val="26"/>
          <w:szCs w:val="26"/>
        </w:rPr>
        <w:t xml:space="preserve">land er en forudsætning for </w:t>
      </w:r>
      <w:r>
        <w:rPr>
          <w:rFonts w:ascii="Times New Roman" w:hAnsi="Times New Roman"/>
          <w:sz w:val="26"/>
          <w:szCs w:val="26"/>
        </w:rPr>
        <w:t>overførsel</w:t>
      </w:r>
      <w:r w:rsidRPr="00E74548">
        <w:rPr>
          <w:rFonts w:ascii="Times New Roman" w:hAnsi="Times New Roman"/>
          <w:sz w:val="26"/>
          <w:szCs w:val="26"/>
        </w:rPr>
        <w:t xml:space="preserve"> af nukleart materiale udvundet i Grønland med det formål at sikre, at </w:t>
      </w:r>
      <w:r>
        <w:rPr>
          <w:rFonts w:ascii="Times New Roman" w:hAnsi="Times New Roman"/>
          <w:sz w:val="26"/>
          <w:szCs w:val="26"/>
        </w:rPr>
        <w:t>nukleart materiale udvundet i Grønland</w:t>
      </w:r>
      <w:r w:rsidRPr="00E74548">
        <w:rPr>
          <w:rFonts w:ascii="Times New Roman" w:hAnsi="Times New Roman"/>
          <w:sz w:val="26"/>
          <w:szCs w:val="26"/>
        </w:rPr>
        <w:t xml:space="preserve"> kun </w:t>
      </w:r>
      <w:r>
        <w:rPr>
          <w:rFonts w:ascii="Times New Roman" w:hAnsi="Times New Roman"/>
          <w:sz w:val="26"/>
          <w:szCs w:val="26"/>
        </w:rPr>
        <w:t>kan overføres til</w:t>
      </w:r>
      <w:r w:rsidRPr="00E74548">
        <w:rPr>
          <w:rFonts w:ascii="Times New Roman" w:hAnsi="Times New Roman"/>
          <w:sz w:val="26"/>
          <w:szCs w:val="26"/>
        </w:rPr>
        <w:t xml:space="preserve"> en af </w:t>
      </w:r>
      <w:r>
        <w:rPr>
          <w:rFonts w:ascii="Times New Roman" w:hAnsi="Times New Roman"/>
          <w:sz w:val="26"/>
          <w:szCs w:val="26"/>
        </w:rPr>
        <w:t xml:space="preserve">Udenrigsministeriet </w:t>
      </w:r>
      <w:r w:rsidRPr="00E74548">
        <w:rPr>
          <w:rFonts w:ascii="Times New Roman" w:hAnsi="Times New Roman"/>
          <w:sz w:val="26"/>
          <w:szCs w:val="26"/>
        </w:rPr>
        <w:t xml:space="preserve">godkendt stat.  </w:t>
      </w:r>
    </w:p>
    <w:p w14:paraId="5DB784EF" w14:textId="77777777" w:rsidR="00EA1D22" w:rsidRPr="00E74548" w:rsidRDefault="00EA1D22" w:rsidP="00EA1D22">
      <w:pPr>
        <w:spacing w:line="240" w:lineRule="auto"/>
        <w:contextualSpacing/>
        <w:rPr>
          <w:rFonts w:ascii="Times New Roman" w:hAnsi="Times New Roman"/>
          <w:sz w:val="26"/>
          <w:szCs w:val="26"/>
        </w:rPr>
      </w:pPr>
    </w:p>
    <w:p w14:paraId="6473ABEC" w14:textId="77777777" w:rsidR="00EA1D22" w:rsidRPr="00E74548" w:rsidRDefault="00EA1D22" w:rsidP="00EA1D22">
      <w:pPr>
        <w:spacing w:line="240" w:lineRule="auto"/>
        <w:contextualSpacing/>
        <w:rPr>
          <w:rFonts w:ascii="Times New Roman" w:hAnsi="Times New Roman"/>
          <w:sz w:val="26"/>
          <w:szCs w:val="26"/>
        </w:rPr>
      </w:pPr>
      <w:r w:rsidRPr="00E74548">
        <w:rPr>
          <w:rFonts w:ascii="Times New Roman" w:hAnsi="Times New Roman"/>
          <w:sz w:val="26"/>
          <w:szCs w:val="26"/>
        </w:rPr>
        <w:t xml:space="preserve">De overordnede krav, som </w:t>
      </w:r>
      <w:r>
        <w:rPr>
          <w:rFonts w:ascii="Times New Roman" w:hAnsi="Times New Roman"/>
          <w:sz w:val="26"/>
          <w:szCs w:val="26"/>
        </w:rPr>
        <w:t xml:space="preserve">Udenrigsministeriet, jf. fælleserklæringen om sikkerhedskontrol, </w:t>
      </w:r>
      <w:r w:rsidRPr="00E74548">
        <w:rPr>
          <w:rFonts w:ascii="Times New Roman" w:hAnsi="Times New Roman"/>
          <w:sz w:val="26"/>
          <w:szCs w:val="26"/>
        </w:rPr>
        <w:t>som udgangspunkt vil stille i en mellemstatslig modtagerstatsaftale, er blandt andet:</w:t>
      </w:r>
    </w:p>
    <w:p w14:paraId="44977A8A"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t xml:space="preserve">At </w:t>
      </w:r>
      <w:r>
        <w:rPr>
          <w:rFonts w:ascii="Times New Roman" w:hAnsi="Times New Roman"/>
          <w:sz w:val="26"/>
          <w:szCs w:val="26"/>
        </w:rPr>
        <w:t>nukleart materiale</w:t>
      </w:r>
      <w:r w:rsidRPr="00E74548">
        <w:rPr>
          <w:rFonts w:ascii="Times New Roman" w:hAnsi="Times New Roman"/>
          <w:sz w:val="26"/>
          <w:szCs w:val="26"/>
        </w:rPr>
        <w:t xml:space="preserve"> alene eksporteres til stater, der har tiltrådt ikke-spredningstraktaten. </w:t>
      </w:r>
    </w:p>
    <w:p w14:paraId="0244D900"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t>At modtagerlandet er omfattet af IAEA’s sikkerhedskontrolaftale og tillægsprotokollen, eller i tilfælde af de fem anerkendte kernevåbenmagter, disse staters tilsvarende foranstaltninger.</w:t>
      </w:r>
    </w:p>
    <w:p w14:paraId="264598D0"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lastRenderedPageBreak/>
        <w:t>At bilaterale aftaler om sikkerhedskontrol skal være gældende i tilfælde af, at IAEA’s sikkerhedskontrol skulle bortfalde.</w:t>
      </w:r>
      <w:r>
        <w:rPr>
          <w:rFonts w:ascii="Times New Roman" w:hAnsi="Times New Roman"/>
          <w:sz w:val="26"/>
          <w:szCs w:val="26"/>
        </w:rPr>
        <w:t xml:space="preserve"> </w:t>
      </w:r>
    </w:p>
    <w:p w14:paraId="570425CD"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t>At internationale standarder for fysisk beskyttelse gælder for det modtagne nukleare materiale.</w:t>
      </w:r>
    </w:p>
    <w:p w14:paraId="552B09D4"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t>At der foreligger forudgående tilladelse fra rigsmyndigheden til overførsel af nukleart materiale fra Grønland til et andet land end det forudsete modtagerland.</w:t>
      </w:r>
    </w:p>
    <w:p w14:paraId="6F24FA7B"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t>At hande</w:t>
      </w:r>
      <w:r>
        <w:rPr>
          <w:rFonts w:ascii="Times New Roman" w:hAnsi="Times New Roman"/>
          <w:sz w:val="26"/>
          <w:szCs w:val="26"/>
        </w:rPr>
        <w:t>lskontrakter for eksport af nukleart materiale</w:t>
      </w:r>
      <w:r w:rsidRPr="00E74548">
        <w:rPr>
          <w:rFonts w:ascii="Times New Roman" w:hAnsi="Times New Roman"/>
          <w:sz w:val="26"/>
          <w:szCs w:val="26"/>
        </w:rPr>
        <w:t xml:space="preserve"> fra Grønland skal indeholde en klausul om, at kontrakten er betinget af en mellemstatslig modtagerstatsaftale.</w:t>
      </w:r>
    </w:p>
    <w:p w14:paraId="78AA332C" w14:textId="77777777" w:rsidR="00EA1D22" w:rsidRPr="00E74548" w:rsidRDefault="00EA1D22" w:rsidP="00EA1D22">
      <w:pPr>
        <w:pStyle w:val="Listeafsnit"/>
        <w:numPr>
          <w:ilvl w:val="2"/>
          <w:numId w:val="6"/>
        </w:numPr>
        <w:spacing w:line="240" w:lineRule="auto"/>
        <w:contextualSpacing/>
        <w:rPr>
          <w:rFonts w:ascii="Times New Roman" w:hAnsi="Times New Roman"/>
          <w:sz w:val="26"/>
          <w:szCs w:val="26"/>
        </w:rPr>
      </w:pPr>
      <w:r w:rsidRPr="00E74548">
        <w:rPr>
          <w:rFonts w:ascii="Times New Roman" w:hAnsi="Times New Roman"/>
          <w:sz w:val="26"/>
          <w:szCs w:val="26"/>
        </w:rPr>
        <w:t xml:space="preserve">At importerende lande er ansvarlige for håndtering af affald og andre produkter, som opstår ved brug af </w:t>
      </w:r>
      <w:r>
        <w:rPr>
          <w:rFonts w:ascii="Times New Roman" w:hAnsi="Times New Roman"/>
          <w:sz w:val="26"/>
          <w:szCs w:val="26"/>
        </w:rPr>
        <w:t>nukleart materiale</w:t>
      </w:r>
      <w:r w:rsidRPr="00E74548">
        <w:rPr>
          <w:rFonts w:ascii="Times New Roman" w:hAnsi="Times New Roman"/>
          <w:sz w:val="26"/>
          <w:szCs w:val="26"/>
        </w:rPr>
        <w:t xml:space="preserve"> fra Grønland i de pågældende lande.</w:t>
      </w:r>
    </w:p>
    <w:p w14:paraId="347A0DCE" w14:textId="77777777" w:rsidR="00EA1D22" w:rsidRDefault="00EA1D22" w:rsidP="00EA1D22">
      <w:pPr>
        <w:spacing w:line="240" w:lineRule="auto"/>
        <w:contextualSpacing/>
        <w:rPr>
          <w:rFonts w:ascii="Times New Roman" w:hAnsi="Times New Roman"/>
          <w:sz w:val="26"/>
          <w:szCs w:val="26"/>
        </w:rPr>
      </w:pPr>
    </w:p>
    <w:p w14:paraId="49706430" w14:textId="77777777" w:rsidR="00EA1D22" w:rsidRDefault="00EA1D22" w:rsidP="00EA1D22">
      <w:pPr>
        <w:spacing w:line="240" w:lineRule="auto"/>
        <w:contextualSpacing/>
        <w:rPr>
          <w:rFonts w:ascii="Times New Roman" w:hAnsi="Times New Roman"/>
          <w:sz w:val="26"/>
          <w:szCs w:val="26"/>
        </w:rPr>
      </w:pPr>
      <w:r>
        <w:rPr>
          <w:rFonts w:ascii="Times New Roman" w:hAnsi="Times New Roman"/>
          <w:sz w:val="26"/>
          <w:szCs w:val="26"/>
        </w:rPr>
        <w:t xml:space="preserve">De foreslåede krav til international overførsel af nukleart materiale udvundet i Grønland hænger tæt sammen med forslaget til lov om kontrol med eksport af produkter med dobbelt anvendelse fra Grønland, der fremsættes samtidigt med dette lovforslag. Det fremgår af lovforslaget om eksportkontrol i Grønland, at det vil være en forudsætning for, at der kan gives eksporttilladelse til nukleart materiale udvundet i Grønland, at der foreligger en mellemstatslig modtagerstatsaftale, eller at der i medfør af § 10, stk. 2, er truffet beslutning om, at en mellemstatslig modtagerstatsaftale ikke er en forudsætning for at ansøge om udførselstilladelse ved eksportkontrolmyndigheden. </w:t>
      </w:r>
    </w:p>
    <w:p w14:paraId="77C062CC" w14:textId="77777777" w:rsidR="00EA1D22" w:rsidRDefault="00EA1D22" w:rsidP="00EA1D22">
      <w:pPr>
        <w:spacing w:line="240" w:lineRule="auto"/>
        <w:contextualSpacing/>
        <w:rPr>
          <w:rFonts w:ascii="Times New Roman" w:hAnsi="Times New Roman"/>
          <w:sz w:val="26"/>
          <w:szCs w:val="26"/>
        </w:rPr>
      </w:pPr>
    </w:p>
    <w:p w14:paraId="2A9B1263" w14:textId="77777777" w:rsidR="00EA1D22" w:rsidRDefault="00EA1D22" w:rsidP="00EA1D22">
      <w:pPr>
        <w:spacing w:line="240" w:lineRule="auto"/>
        <w:contextualSpacing/>
        <w:rPr>
          <w:rFonts w:ascii="Times New Roman" w:hAnsi="Times New Roman"/>
          <w:sz w:val="26"/>
          <w:szCs w:val="26"/>
        </w:rPr>
      </w:pPr>
      <w:r w:rsidRPr="00E74548">
        <w:rPr>
          <w:rFonts w:ascii="Times New Roman" w:hAnsi="Times New Roman"/>
          <w:sz w:val="26"/>
          <w:szCs w:val="26"/>
        </w:rPr>
        <w:t xml:space="preserve">De konkrete </w:t>
      </w:r>
      <w:r>
        <w:rPr>
          <w:rFonts w:ascii="Times New Roman" w:hAnsi="Times New Roman"/>
          <w:sz w:val="26"/>
          <w:szCs w:val="26"/>
        </w:rPr>
        <w:t xml:space="preserve">internationale overførsler af nukleart materiale fra Grønland </w:t>
      </w:r>
      <w:r w:rsidRPr="00E74548">
        <w:rPr>
          <w:rFonts w:ascii="Times New Roman" w:hAnsi="Times New Roman"/>
          <w:sz w:val="26"/>
          <w:szCs w:val="26"/>
        </w:rPr>
        <w:t xml:space="preserve">skal </w:t>
      </w:r>
      <w:r>
        <w:rPr>
          <w:rFonts w:ascii="Times New Roman" w:hAnsi="Times New Roman"/>
          <w:sz w:val="26"/>
          <w:szCs w:val="26"/>
        </w:rPr>
        <w:t xml:space="preserve">desuden </w:t>
      </w:r>
      <w:r w:rsidRPr="00E74548">
        <w:rPr>
          <w:rFonts w:ascii="Times New Roman" w:hAnsi="Times New Roman"/>
          <w:sz w:val="26"/>
          <w:szCs w:val="26"/>
        </w:rPr>
        <w:t xml:space="preserve">følge administrative forskrifter udstedt </w:t>
      </w:r>
      <w:r>
        <w:rPr>
          <w:rFonts w:ascii="Times New Roman" w:hAnsi="Times New Roman"/>
          <w:sz w:val="26"/>
          <w:szCs w:val="26"/>
        </w:rPr>
        <w:t>i medfør af forslagets § 5</w:t>
      </w:r>
      <w:r w:rsidRPr="00E74548">
        <w:rPr>
          <w:rFonts w:ascii="Times New Roman" w:hAnsi="Times New Roman"/>
          <w:sz w:val="26"/>
          <w:szCs w:val="26"/>
        </w:rPr>
        <w:t xml:space="preserve">, der bl.a. vil omhandle notifikationer af </w:t>
      </w:r>
      <w:r>
        <w:rPr>
          <w:rFonts w:ascii="Times New Roman" w:hAnsi="Times New Roman"/>
          <w:sz w:val="26"/>
          <w:szCs w:val="26"/>
        </w:rPr>
        <w:t xml:space="preserve">Beredskabsstyrelsen </w:t>
      </w:r>
      <w:r w:rsidRPr="00E74548">
        <w:rPr>
          <w:rFonts w:ascii="Times New Roman" w:hAnsi="Times New Roman"/>
          <w:sz w:val="26"/>
          <w:szCs w:val="26"/>
        </w:rPr>
        <w:t xml:space="preserve">forud for </w:t>
      </w:r>
      <w:r>
        <w:rPr>
          <w:rFonts w:ascii="Times New Roman" w:hAnsi="Times New Roman"/>
          <w:sz w:val="26"/>
          <w:szCs w:val="26"/>
        </w:rPr>
        <w:t>international overførsel</w:t>
      </w:r>
      <w:r w:rsidRPr="00E74548">
        <w:rPr>
          <w:rFonts w:ascii="Times New Roman" w:hAnsi="Times New Roman"/>
          <w:sz w:val="26"/>
          <w:szCs w:val="26"/>
        </w:rPr>
        <w:t xml:space="preserve"> af nukleart materiale, ved det</w:t>
      </w:r>
      <w:r w:rsidRPr="008336C5">
        <w:rPr>
          <w:rFonts w:ascii="Times New Roman" w:hAnsi="Times New Roman"/>
          <w:sz w:val="26"/>
          <w:szCs w:val="26"/>
        </w:rPr>
        <w:t xml:space="preserve"> nukleare</w:t>
      </w:r>
      <w:r w:rsidRPr="00E74548">
        <w:rPr>
          <w:rFonts w:ascii="Times New Roman" w:hAnsi="Times New Roman"/>
          <w:sz w:val="26"/>
          <w:szCs w:val="26"/>
        </w:rPr>
        <w:t xml:space="preserve"> materiales afsendelse og ankomst til destination, samt hurtigst muligt ved uforudsete hændelser under transport med nukleart materiale. </w:t>
      </w:r>
    </w:p>
    <w:p w14:paraId="1A1D378F" w14:textId="77777777" w:rsidR="00EA1D22" w:rsidRPr="00E74548" w:rsidRDefault="00EA1D22" w:rsidP="00EA1D22">
      <w:pPr>
        <w:spacing w:line="240" w:lineRule="auto"/>
        <w:contextualSpacing/>
        <w:rPr>
          <w:rFonts w:ascii="Times New Roman" w:hAnsi="Times New Roman"/>
          <w:sz w:val="26"/>
          <w:szCs w:val="26"/>
        </w:rPr>
      </w:pPr>
    </w:p>
    <w:p w14:paraId="6DE92963" w14:textId="77777777" w:rsidR="00EA1D22" w:rsidRPr="00DB3434" w:rsidRDefault="00EA1D22" w:rsidP="00EA1D22">
      <w:pPr>
        <w:pStyle w:val="Overskrift2"/>
        <w:spacing w:before="0" w:line="240" w:lineRule="auto"/>
        <w:rPr>
          <w:rFonts w:ascii="Times New Roman" w:hAnsi="Times New Roman" w:cs="Times New Roman"/>
          <w:color w:val="auto"/>
        </w:rPr>
      </w:pPr>
      <w:bookmarkStart w:id="15" w:name="_Toc436681124"/>
      <w:r w:rsidRPr="00DB3434">
        <w:rPr>
          <w:rFonts w:ascii="Times New Roman" w:hAnsi="Times New Roman" w:cs="Times New Roman"/>
          <w:color w:val="auto"/>
        </w:rPr>
        <w:t>5</w:t>
      </w:r>
      <w:r>
        <w:rPr>
          <w:rFonts w:ascii="Times New Roman" w:hAnsi="Times New Roman" w:cs="Times New Roman"/>
          <w:color w:val="auto"/>
        </w:rPr>
        <w:t>.5</w:t>
      </w:r>
      <w:r w:rsidRPr="00DB3434">
        <w:rPr>
          <w:rFonts w:ascii="Times New Roman" w:hAnsi="Times New Roman" w:cs="Times New Roman"/>
          <w:color w:val="auto"/>
        </w:rPr>
        <w:t xml:space="preserve"> Foranstaltninger </w:t>
      </w:r>
      <w:bookmarkEnd w:id="15"/>
    </w:p>
    <w:p w14:paraId="24E59CE6" w14:textId="77777777" w:rsidR="00EA1D22" w:rsidRDefault="00EA1D22" w:rsidP="00EA1D22">
      <w:pPr>
        <w:spacing w:line="240" w:lineRule="auto"/>
        <w:rPr>
          <w:rFonts w:ascii="Times New Roman" w:hAnsi="Times New Roman"/>
          <w:sz w:val="26"/>
          <w:szCs w:val="26"/>
        </w:rPr>
      </w:pPr>
      <w:r w:rsidRPr="00E74548">
        <w:rPr>
          <w:rFonts w:ascii="Times New Roman" w:hAnsi="Times New Roman"/>
          <w:sz w:val="26"/>
          <w:szCs w:val="26"/>
        </w:rPr>
        <w:t xml:space="preserve">Det fremgår af fælleserklæringen om sikkerhedskontrol, at </w:t>
      </w:r>
      <w:r>
        <w:rPr>
          <w:rFonts w:ascii="Times New Roman" w:hAnsi="Times New Roman"/>
          <w:sz w:val="26"/>
          <w:szCs w:val="26"/>
        </w:rPr>
        <w:t xml:space="preserve">det forudsættes, at dette lovforslag </w:t>
      </w:r>
      <w:r w:rsidRPr="00E74548">
        <w:rPr>
          <w:rFonts w:ascii="Times New Roman" w:hAnsi="Times New Roman"/>
          <w:sz w:val="26"/>
          <w:szCs w:val="26"/>
        </w:rPr>
        <w:t xml:space="preserve">i relevant omfang </w:t>
      </w:r>
      <w:r>
        <w:rPr>
          <w:rFonts w:ascii="Times New Roman" w:hAnsi="Times New Roman"/>
          <w:sz w:val="26"/>
          <w:szCs w:val="26"/>
        </w:rPr>
        <w:t>fastsætter</w:t>
      </w:r>
      <w:r w:rsidRPr="00E74548">
        <w:rPr>
          <w:rFonts w:ascii="Times New Roman" w:hAnsi="Times New Roman"/>
          <w:sz w:val="26"/>
          <w:szCs w:val="26"/>
        </w:rPr>
        <w:t xml:space="preserve"> regler om foranstaltninger for overtrædelse af lovens regler. </w:t>
      </w:r>
      <w:r>
        <w:rPr>
          <w:rFonts w:ascii="Times New Roman" w:hAnsi="Times New Roman"/>
          <w:sz w:val="26"/>
          <w:szCs w:val="26"/>
        </w:rPr>
        <w:t>Det fremgår endvidere, at r</w:t>
      </w:r>
      <w:r w:rsidRPr="00E74548">
        <w:rPr>
          <w:rFonts w:ascii="Times New Roman" w:hAnsi="Times New Roman"/>
          <w:sz w:val="26"/>
          <w:szCs w:val="26"/>
        </w:rPr>
        <w:t>egler</w:t>
      </w:r>
      <w:r>
        <w:rPr>
          <w:rFonts w:ascii="Times New Roman" w:hAnsi="Times New Roman"/>
          <w:sz w:val="26"/>
          <w:szCs w:val="26"/>
        </w:rPr>
        <w:t xml:space="preserve">ne om foranstaltning </w:t>
      </w:r>
      <w:r w:rsidRPr="00E74548">
        <w:rPr>
          <w:rFonts w:ascii="Times New Roman" w:hAnsi="Times New Roman"/>
          <w:sz w:val="26"/>
          <w:szCs w:val="26"/>
        </w:rPr>
        <w:t xml:space="preserve">navnlig </w:t>
      </w:r>
      <w:r>
        <w:rPr>
          <w:rFonts w:ascii="Times New Roman" w:hAnsi="Times New Roman"/>
          <w:sz w:val="26"/>
          <w:szCs w:val="26"/>
        </w:rPr>
        <w:t xml:space="preserve">skal have </w:t>
      </w:r>
      <w:r w:rsidRPr="00E74548">
        <w:rPr>
          <w:rFonts w:ascii="Times New Roman" w:hAnsi="Times New Roman"/>
          <w:sz w:val="26"/>
          <w:szCs w:val="26"/>
        </w:rPr>
        <w:t>til hensigt at sikre, at operatørerne overholder de forpligtelser, der påhviler dem i medfør af loven, herunder eksempelvis forpligtelser til at afrapportere, afgive oplysninger og sikre adgang for kontrolmyndigheder til ejendomme, udvindingsmateriel mv.</w:t>
      </w:r>
    </w:p>
    <w:p w14:paraId="17C0E69E" w14:textId="77777777" w:rsidR="00EA1D22" w:rsidRDefault="00EA1D22" w:rsidP="00EA1D22">
      <w:pPr>
        <w:spacing w:line="240" w:lineRule="auto"/>
        <w:rPr>
          <w:rFonts w:ascii="Times New Roman" w:hAnsi="Times New Roman"/>
          <w:sz w:val="26"/>
          <w:szCs w:val="26"/>
        </w:rPr>
      </w:pPr>
    </w:p>
    <w:p w14:paraId="5E5C04AD" w14:textId="77777777" w:rsidR="00EA1D22" w:rsidRPr="00E74548" w:rsidRDefault="00EA1D22" w:rsidP="00EA1D22">
      <w:pPr>
        <w:spacing w:line="240" w:lineRule="auto"/>
        <w:rPr>
          <w:rFonts w:ascii="Times New Roman" w:hAnsi="Times New Roman"/>
          <w:sz w:val="26"/>
          <w:szCs w:val="26"/>
        </w:rPr>
      </w:pPr>
      <w:r>
        <w:rPr>
          <w:rFonts w:ascii="Times New Roman" w:hAnsi="Times New Roman"/>
          <w:sz w:val="26"/>
          <w:szCs w:val="26"/>
        </w:rPr>
        <w:t>Det kan i forlængelse af fælleserklæringen om sikkerhedskontrol tilføjes, at e</w:t>
      </w:r>
      <w:r w:rsidRPr="00E74548">
        <w:rPr>
          <w:rFonts w:ascii="Times New Roman" w:hAnsi="Times New Roman"/>
          <w:sz w:val="26"/>
          <w:szCs w:val="26"/>
        </w:rPr>
        <w:t>t effektivt sikkerhedskontrolsystem kræver, at der kan redegøres for nukleart materiale og foretages kontrol heraf for at kunne afsløre mulige tab eller uautoriseret brug eller fjernelse af nukleart materiale og for at kunne efterleve de internationale sikkerhedskontrolforpligtelser</w:t>
      </w:r>
      <w:r>
        <w:rPr>
          <w:rFonts w:ascii="Times New Roman" w:hAnsi="Times New Roman"/>
          <w:sz w:val="26"/>
          <w:szCs w:val="26"/>
        </w:rPr>
        <w:t>.</w:t>
      </w:r>
    </w:p>
    <w:p w14:paraId="0B2C536B" w14:textId="77777777" w:rsidR="00EA1D22" w:rsidRPr="00E74548" w:rsidRDefault="00EA1D22" w:rsidP="00EA1D22">
      <w:pPr>
        <w:spacing w:line="240" w:lineRule="auto"/>
        <w:rPr>
          <w:rFonts w:ascii="Times New Roman" w:hAnsi="Times New Roman"/>
          <w:sz w:val="26"/>
          <w:szCs w:val="26"/>
        </w:rPr>
      </w:pPr>
    </w:p>
    <w:p w14:paraId="3E88D8EF" w14:textId="77777777" w:rsidR="00EA1D22" w:rsidRDefault="00EA1D22" w:rsidP="00EA1D22">
      <w:pPr>
        <w:pStyle w:val="Kommentartekst"/>
        <w:rPr>
          <w:rFonts w:ascii="Times New Roman" w:hAnsi="Times New Roman"/>
          <w:sz w:val="26"/>
          <w:szCs w:val="26"/>
        </w:rPr>
      </w:pPr>
      <w:r w:rsidRPr="00E74548">
        <w:rPr>
          <w:rFonts w:ascii="Times New Roman" w:hAnsi="Times New Roman"/>
          <w:sz w:val="26"/>
          <w:szCs w:val="26"/>
        </w:rPr>
        <w:t>Det foreslås derfor, at de</w:t>
      </w:r>
      <w:r>
        <w:rPr>
          <w:rFonts w:ascii="Times New Roman" w:hAnsi="Times New Roman"/>
          <w:sz w:val="26"/>
          <w:szCs w:val="26"/>
        </w:rPr>
        <w:t>t</w:t>
      </w:r>
      <w:r w:rsidRPr="00E74548">
        <w:rPr>
          <w:rFonts w:ascii="Times New Roman" w:hAnsi="Times New Roman"/>
          <w:sz w:val="26"/>
          <w:szCs w:val="26"/>
        </w:rPr>
        <w:t xml:space="preserve"> i lovforslaget</w:t>
      </w:r>
      <w:r>
        <w:rPr>
          <w:rFonts w:ascii="Times New Roman" w:hAnsi="Times New Roman"/>
          <w:sz w:val="26"/>
          <w:szCs w:val="26"/>
        </w:rPr>
        <w:t xml:space="preserve">s § 11 </w:t>
      </w:r>
      <w:r w:rsidRPr="00E74548">
        <w:rPr>
          <w:rFonts w:ascii="Times New Roman" w:hAnsi="Times New Roman"/>
          <w:sz w:val="26"/>
          <w:szCs w:val="26"/>
        </w:rPr>
        <w:t>fastsættes</w:t>
      </w:r>
      <w:r>
        <w:rPr>
          <w:rFonts w:ascii="Times New Roman" w:hAnsi="Times New Roman"/>
          <w:sz w:val="26"/>
          <w:szCs w:val="26"/>
        </w:rPr>
        <w:t>, at der kan idømmes</w:t>
      </w:r>
      <w:r w:rsidRPr="00E74548">
        <w:rPr>
          <w:rFonts w:ascii="Times New Roman" w:hAnsi="Times New Roman"/>
          <w:sz w:val="26"/>
          <w:szCs w:val="26"/>
        </w:rPr>
        <w:t xml:space="preserve"> </w:t>
      </w:r>
      <w:r>
        <w:rPr>
          <w:rFonts w:ascii="Times New Roman" w:hAnsi="Times New Roman"/>
          <w:sz w:val="26"/>
          <w:szCs w:val="26"/>
        </w:rPr>
        <w:t>foranstaltninger efter de almindelige bestemmelser i kriminallov for Grønland. Det bemærkes, at reglerne om valg og udmåling af foranstaltninger fremgår af kriminallovens kapitel 24.</w:t>
      </w:r>
    </w:p>
    <w:p w14:paraId="22F710FB" w14:textId="63296EF5" w:rsidR="00EA1D22" w:rsidRPr="006207B9" w:rsidRDefault="00EA1D22" w:rsidP="00EA1D22">
      <w:pPr>
        <w:pStyle w:val="Kommentartekst"/>
        <w:rPr>
          <w:rFonts w:ascii="Times New Roman" w:hAnsi="Times New Roman"/>
          <w:i/>
          <w:sz w:val="26"/>
          <w:szCs w:val="26"/>
        </w:rPr>
      </w:pPr>
      <w:r>
        <w:rPr>
          <w:rFonts w:ascii="Times New Roman" w:hAnsi="Times New Roman"/>
          <w:sz w:val="26"/>
          <w:szCs w:val="26"/>
        </w:rPr>
        <w:lastRenderedPageBreak/>
        <w:t xml:space="preserve">Det bemærkes endvidere, at </w:t>
      </w:r>
      <w:r w:rsidRPr="00E74548">
        <w:rPr>
          <w:rFonts w:ascii="Times New Roman" w:hAnsi="Times New Roman"/>
          <w:sz w:val="26"/>
          <w:szCs w:val="26"/>
        </w:rPr>
        <w:t>ulovlig omgang med radioaktive stoffer mv</w:t>
      </w:r>
      <w:r>
        <w:rPr>
          <w:rFonts w:ascii="Times New Roman" w:hAnsi="Times New Roman"/>
          <w:sz w:val="26"/>
          <w:szCs w:val="26"/>
        </w:rPr>
        <w:t xml:space="preserve"> er selvstændigt kriminaliseret i kriminalloven. </w:t>
      </w:r>
    </w:p>
    <w:bookmarkEnd w:id="14"/>
    <w:p w14:paraId="7B5343F2" w14:textId="77777777" w:rsidR="005D1535" w:rsidRPr="00E74548" w:rsidRDefault="005D1535" w:rsidP="00000207">
      <w:pPr>
        <w:spacing w:line="276" w:lineRule="auto"/>
        <w:rPr>
          <w:rFonts w:ascii="Times New Roman" w:hAnsi="Times New Roman"/>
          <w:sz w:val="26"/>
          <w:szCs w:val="26"/>
        </w:rPr>
      </w:pPr>
    </w:p>
    <w:p w14:paraId="4462A827" w14:textId="77777777" w:rsidR="00D43D86" w:rsidRPr="00E74548" w:rsidRDefault="00D43D86" w:rsidP="00D43D86">
      <w:pPr>
        <w:pStyle w:val="Overskrift1"/>
        <w:spacing w:before="0" w:beforeAutospacing="0" w:after="0" w:afterAutospacing="0" w:line="276" w:lineRule="auto"/>
        <w:rPr>
          <w:sz w:val="26"/>
          <w:szCs w:val="26"/>
        </w:rPr>
      </w:pPr>
      <w:bookmarkStart w:id="16" w:name="_Toc436681125"/>
      <w:r>
        <w:rPr>
          <w:sz w:val="26"/>
          <w:szCs w:val="26"/>
        </w:rPr>
        <w:t>6</w:t>
      </w:r>
      <w:r w:rsidRPr="00E74548">
        <w:rPr>
          <w:sz w:val="26"/>
          <w:szCs w:val="26"/>
        </w:rPr>
        <w:t xml:space="preserve">. DE ØKONOMISKE OG ADMINISTRATIVE KONSEKVENSER FOR DET OFFENTLIGE </w:t>
      </w:r>
    </w:p>
    <w:p w14:paraId="17D9C925" w14:textId="77777777" w:rsidR="00D43D86" w:rsidRDefault="00D43D86" w:rsidP="00D43D86">
      <w:pPr>
        <w:spacing w:line="240" w:lineRule="auto"/>
        <w:rPr>
          <w:rFonts w:ascii="Times New Roman" w:hAnsi="Times New Roman"/>
          <w:sz w:val="26"/>
          <w:szCs w:val="26"/>
        </w:rPr>
      </w:pPr>
      <w:r w:rsidRPr="00E74548">
        <w:rPr>
          <w:rFonts w:ascii="Times New Roman" w:hAnsi="Times New Roman"/>
          <w:sz w:val="26"/>
          <w:szCs w:val="26"/>
        </w:rPr>
        <w:t xml:space="preserve">For Udenrigsministeriet og Forsvarsministeriet vil de internationale </w:t>
      </w:r>
      <w:r>
        <w:rPr>
          <w:rFonts w:ascii="Times New Roman" w:hAnsi="Times New Roman"/>
          <w:sz w:val="26"/>
          <w:szCs w:val="26"/>
        </w:rPr>
        <w:t>sikkerhedskontrol</w:t>
      </w:r>
      <w:r w:rsidRPr="00E74548">
        <w:rPr>
          <w:rFonts w:ascii="Times New Roman" w:hAnsi="Times New Roman"/>
          <w:sz w:val="26"/>
          <w:szCs w:val="26"/>
        </w:rPr>
        <w:t>forpligtelser</w:t>
      </w:r>
      <w:r>
        <w:rPr>
          <w:rFonts w:ascii="Times New Roman" w:hAnsi="Times New Roman"/>
          <w:sz w:val="26"/>
          <w:szCs w:val="26"/>
        </w:rPr>
        <w:t xml:space="preserve">, herunder Kongeriget Danmarks tillægsprotokol gældende for Grønland, </w:t>
      </w:r>
      <w:r w:rsidRPr="00E74548">
        <w:rPr>
          <w:rFonts w:ascii="Times New Roman" w:hAnsi="Times New Roman"/>
          <w:sz w:val="26"/>
          <w:szCs w:val="26"/>
        </w:rPr>
        <w:t xml:space="preserve">medføre etablering og drift af nye administrative myndighedsstrukturer i Danmark. </w:t>
      </w:r>
    </w:p>
    <w:p w14:paraId="19065647" w14:textId="77777777" w:rsidR="00D43D86" w:rsidRPr="00E74548" w:rsidRDefault="00D43D86" w:rsidP="00D43D86">
      <w:pPr>
        <w:spacing w:line="240" w:lineRule="auto"/>
        <w:rPr>
          <w:rFonts w:ascii="Times New Roman" w:hAnsi="Times New Roman"/>
          <w:sz w:val="26"/>
          <w:szCs w:val="26"/>
        </w:rPr>
      </w:pPr>
    </w:p>
    <w:p w14:paraId="2328A05C" w14:textId="77777777" w:rsidR="00D43D86" w:rsidRPr="003F4360" w:rsidRDefault="00D43D86" w:rsidP="00D43D86">
      <w:pPr>
        <w:pStyle w:val="Overskrift2"/>
        <w:spacing w:before="0" w:line="240" w:lineRule="auto"/>
        <w:rPr>
          <w:rFonts w:ascii="Times New Roman" w:hAnsi="Times New Roman" w:cs="Times New Roman"/>
          <w:color w:val="auto"/>
        </w:rPr>
      </w:pPr>
      <w:bookmarkStart w:id="17" w:name="_Toc436681126"/>
      <w:r w:rsidRPr="003F4360">
        <w:rPr>
          <w:rFonts w:ascii="Times New Roman" w:hAnsi="Times New Roman" w:cs="Times New Roman"/>
          <w:color w:val="auto"/>
        </w:rPr>
        <w:t>6.1 Udenrigsministeriet</w:t>
      </w:r>
      <w:bookmarkEnd w:id="17"/>
      <w:r w:rsidRPr="003F4360">
        <w:rPr>
          <w:rFonts w:ascii="Times New Roman" w:hAnsi="Times New Roman" w:cs="Times New Roman"/>
          <w:color w:val="auto"/>
        </w:rPr>
        <w:t xml:space="preserve"> </w:t>
      </w:r>
    </w:p>
    <w:p w14:paraId="689CB699" w14:textId="77777777" w:rsidR="00D43D86" w:rsidRPr="003F4360" w:rsidRDefault="00D43D86" w:rsidP="00D43D86">
      <w:pPr>
        <w:pStyle w:val="Overskrift3"/>
        <w:spacing w:before="0" w:line="240" w:lineRule="auto"/>
        <w:rPr>
          <w:rFonts w:ascii="Times New Roman" w:hAnsi="Times New Roman" w:cs="Times New Roman"/>
          <w:color w:val="auto"/>
          <w:sz w:val="26"/>
          <w:szCs w:val="26"/>
        </w:rPr>
      </w:pPr>
      <w:bookmarkStart w:id="18" w:name="_Toc436681127"/>
      <w:r w:rsidRPr="003F4360">
        <w:rPr>
          <w:rFonts w:ascii="Times New Roman" w:hAnsi="Times New Roman" w:cs="Times New Roman"/>
          <w:color w:val="auto"/>
          <w:sz w:val="26"/>
          <w:szCs w:val="26"/>
        </w:rPr>
        <w:t>6.1.1 Administrative konsekvenser</w:t>
      </w:r>
      <w:bookmarkEnd w:id="18"/>
      <w:r w:rsidRPr="003F4360">
        <w:rPr>
          <w:rFonts w:ascii="Times New Roman" w:hAnsi="Times New Roman" w:cs="Times New Roman"/>
          <w:color w:val="auto"/>
          <w:sz w:val="26"/>
          <w:szCs w:val="26"/>
        </w:rPr>
        <w:t xml:space="preserve"> </w:t>
      </w:r>
    </w:p>
    <w:p w14:paraId="5F15E8DE" w14:textId="77777777" w:rsidR="00D43D86" w:rsidRPr="00E74548" w:rsidRDefault="00D43D86" w:rsidP="00D43D86">
      <w:pPr>
        <w:spacing w:line="240" w:lineRule="auto"/>
        <w:contextualSpacing/>
        <w:rPr>
          <w:rFonts w:ascii="Times New Roman" w:hAnsi="Times New Roman"/>
          <w:sz w:val="26"/>
          <w:szCs w:val="26"/>
        </w:rPr>
      </w:pPr>
      <w:r w:rsidRPr="00E74548">
        <w:rPr>
          <w:rFonts w:ascii="Times New Roman" w:hAnsi="Times New Roman"/>
          <w:sz w:val="26"/>
          <w:szCs w:val="26"/>
        </w:rPr>
        <w:t xml:space="preserve">Udenrigsministeriet </w:t>
      </w:r>
      <w:r>
        <w:rPr>
          <w:rFonts w:ascii="Times New Roman" w:hAnsi="Times New Roman"/>
          <w:sz w:val="26"/>
          <w:szCs w:val="26"/>
        </w:rPr>
        <w:t>er</w:t>
      </w:r>
      <w:r w:rsidRPr="00E74548">
        <w:rPr>
          <w:rFonts w:ascii="Times New Roman" w:hAnsi="Times New Roman"/>
          <w:sz w:val="26"/>
          <w:szCs w:val="26"/>
        </w:rPr>
        <w:t xml:space="preserve"> myndighed for sikkerhedskontrol i Kongeriget Danmark og i den kapacitet det formelle kontaktpunkt til IAEA. Arbejdet med varetagelse af forpligtelserne i relation til IAEA’s regime for sikkerhedskontrol vil indebære nye opgaver for Udenrigsministeriet i forhold til bl.a. etablering og drift af afrapporteringsstrukturer i forhold til både IAEA og Euratom, udarbejdelse af mellemstatslige modtagerstatsaftaler samt </w:t>
      </w:r>
      <w:r w:rsidRPr="009977EA">
        <w:rPr>
          <w:rFonts w:ascii="Times New Roman" w:hAnsi="Times New Roman"/>
          <w:sz w:val="26"/>
          <w:szCs w:val="26"/>
        </w:rPr>
        <w:t xml:space="preserve">opprioritering af engagement i internationale fora relateret til sikkerhedskontrol, jf. beskrivelsen i </w:t>
      </w:r>
      <w:r>
        <w:rPr>
          <w:rFonts w:ascii="Times New Roman" w:hAnsi="Times New Roman"/>
          <w:sz w:val="26"/>
          <w:szCs w:val="26"/>
        </w:rPr>
        <w:t>punkt</w:t>
      </w:r>
      <w:r w:rsidRPr="009977EA">
        <w:rPr>
          <w:rFonts w:ascii="Times New Roman" w:hAnsi="Times New Roman"/>
          <w:sz w:val="26"/>
          <w:szCs w:val="26"/>
        </w:rPr>
        <w:t xml:space="preserve"> 5.2 af Udenrigsministeriets opgaver. Det vurderes, at der er behov for at etablere en selvstændig enhed for sikkerhedskontrol, der besidder den nødvendige tekniske ekspertise, der ikke forventes</w:t>
      </w:r>
      <w:r>
        <w:rPr>
          <w:rFonts w:ascii="Times New Roman" w:hAnsi="Times New Roman"/>
          <w:sz w:val="26"/>
          <w:szCs w:val="26"/>
        </w:rPr>
        <w:t xml:space="preserve"> at kunne </w:t>
      </w:r>
      <w:r w:rsidRPr="00E74548">
        <w:rPr>
          <w:rFonts w:ascii="Times New Roman" w:hAnsi="Times New Roman"/>
          <w:sz w:val="26"/>
          <w:szCs w:val="26"/>
        </w:rPr>
        <w:t>findes inden for Udenrigsministeriets eksisterende personale.</w:t>
      </w:r>
    </w:p>
    <w:p w14:paraId="66936BF5" w14:textId="77777777" w:rsidR="00D43D86" w:rsidRPr="00E74548" w:rsidRDefault="00D43D86" w:rsidP="00D43D86">
      <w:pPr>
        <w:spacing w:line="240" w:lineRule="auto"/>
        <w:rPr>
          <w:rFonts w:ascii="Times New Roman" w:hAnsi="Times New Roman"/>
          <w:sz w:val="26"/>
          <w:szCs w:val="26"/>
        </w:rPr>
      </w:pPr>
    </w:p>
    <w:p w14:paraId="40A171A4" w14:textId="77777777" w:rsidR="00D43D86" w:rsidRPr="003F4360" w:rsidRDefault="00D43D86" w:rsidP="00D43D86">
      <w:pPr>
        <w:pStyle w:val="Overskrift3"/>
        <w:spacing w:before="0" w:line="240" w:lineRule="auto"/>
        <w:rPr>
          <w:rFonts w:ascii="Times New Roman" w:hAnsi="Times New Roman" w:cs="Times New Roman"/>
          <w:color w:val="auto"/>
          <w:sz w:val="26"/>
          <w:szCs w:val="26"/>
        </w:rPr>
      </w:pPr>
      <w:bookmarkStart w:id="19" w:name="_Toc436681128"/>
      <w:r>
        <w:rPr>
          <w:rFonts w:ascii="Times New Roman" w:hAnsi="Times New Roman" w:cs="Times New Roman"/>
          <w:color w:val="auto"/>
          <w:sz w:val="26"/>
          <w:szCs w:val="26"/>
        </w:rPr>
        <w:t>6</w:t>
      </w:r>
      <w:r w:rsidRPr="003F4360">
        <w:rPr>
          <w:rFonts w:ascii="Times New Roman" w:hAnsi="Times New Roman" w:cs="Times New Roman"/>
          <w:color w:val="auto"/>
          <w:sz w:val="26"/>
          <w:szCs w:val="26"/>
        </w:rPr>
        <w:t xml:space="preserve">.1.2 Merudgifter </w:t>
      </w:r>
      <w:bookmarkEnd w:id="19"/>
    </w:p>
    <w:p w14:paraId="0C91800A" w14:textId="77777777" w:rsidR="00D43D86" w:rsidRDefault="00D43D86" w:rsidP="00D43D86">
      <w:pPr>
        <w:spacing w:line="240" w:lineRule="auto"/>
        <w:rPr>
          <w:rFonts w:ascii="Times New Roman" w:hAnsi="Times New Roman"/>
          <w:sz w:val="26"/>
          <w:szCs w:val="26"/>
        </w:rPr>
      </w:pPr>
      <w:r>
        <w:rPr>
          <w:rFonts w:ascii="Times New Roman" w:hAnsi="Times New Roman"/>
          <w:sz w:val="26"/>
          <w:szCs w:val="26"/>
        </w:rPr>
        <w:t xml:space="preserve">Varetagelse af sikkerhedskontrolforpligtelserne vurderes at </w:t>
      </w:r>
      <w:r w:rsidRPr="00E74548">
        <w:rPr>
          <w:rFonts w:ascii="Times New Roman" w:hAnsi="Times New Roman"/>
          <w:sz w:val="26"/>
          <w:szCs w:val="26"/>
        </w:rPr>
        <w:t>kræve ress</w:t>
      </w:r>
      <w:r>
        <w:rPr>
          <w:rFonts w:ascii="Times New Roman" w:hAnsi="Times New Roman"/>
          <w:sz w:val="26"/>
          <w:szCs w:val="26"/>
        </w:rPr>
        <w:t>ourcer svarende til tre årsværk</w:t>
      </w:r>
      <w:r w:rsidRPr="00E74548">
        <w:rPr>
          <w:rFonts w:ascii="Times New Roman" w:hAnsi="Times New Roman"/>
          <w:sz w:val="26"/>
          <w:szCs w:val="26"/>
        </w:rPr>
        <w:t xml:space="preserve">. Det vurderes, at opgaverne i 2016 kan varetages af et enkelt årsværk med ansvar for bl.a. etablering af </w:t>
      </w:r>
      <w:r>
        <w:rPr>
          <w:rFonts w:ascii="Times New Roman" w:hAnsi="Times New Roman"/>
          <w:sz w:val="26"/>
          <w:szCs w:val="26"/>
        </w:rPr>
        <w:t xml:space="preserve">en selvstændig enhed, ansvarlig for sikkerhedskontrol. </w:t>
      </w:r>
      <w:r w:rsidRPr="00E74548">
        <w:rPr>
          <w:rFonts w:ascii="Times New Roman" w:hAnsi="Times New Roman"/>
          <w:sz w:val="26"/>
          <w:szCs w:val="26"/>
        </w:rPr>
        <w:t xml:space="preserve">I takt med at udvinding af </w:t>
      </w:r>
      <w:r>
        <w:rPr>
          <w:rFonts w:ascii="Times New Roman" w:hAnsi="Times New Roman"/>
          <w:sz w:val="26"/>
          <w:szCs w:val="26"/>
        </w:rPr>
        <w:t>nukleart materiale</w:t>
      </w:r>
      <w:r w:rsidRPr="00E74548">
        <w:rPr>
          <w:rFonts w:ascii="Times New Roman" w:hAnsi="Times New Roman"/>
          <w:sz w:val="26"/>
          <w:szCs w:val="26"/>
        </w:rPr>
        <w:t xml:space="preserve"> i Grønland iværksættes vil der være behov for yderligere tilførsel af årsværk med henblik på varetagelse af de øvrige opgaver beskrevet ovenfor. </w:t>
      </w:r>
      <w:r>
        <w:rPr>
          <w:rFonts w:ascii="Times New Roman" w:hAnsi="Times New Roman"/>
          <w:sz w:val="26"/>
          <w:szCs w:val="26"/>
        </w:rPr>
        <w:t xml:space="preserve">Samlet set vurderes ressourceforbrug at være 1 mio. kr. i 2016 og efterfølgende 2 mio. kr. årligt. </w:t>
      </w:r>
      <w:r w:rsidRPr="00E74548">
        <w:rPr>
          <w:rFonts w:ascii="Times New Roman" w:hAnsi="Times New Roman"/>
          <w:sz w:val="26"/>
          <w:szCs w:val="26"/>
        </w:rPr>
        <w:t>Disse merudgifter finansieres inden for Udenrigsministeriets eksisterende ramme.</w:t>
      </w:r>
      <w:r>
        <w:rPr>
          <w:rFonts w:ascii="Times New Roman" w:hAnsi="Times New Roman"/>
          <w:sz w:val="26"/>
          <w:szCs w:val="26"/>
        </w:rPr>
        <w:t xml:space="preserve"> </w:t>
      </w:r>
      <w:bookmarkStart w:id="20" w:name="_Toc436681129"/>
      <w:bookmarkStart w:id="21" w:name="_Toc436681132"/>
    </w:p>
    <w:p w14:paraId="44E9C2D8" w14:textId="77777777" w:rsidR="00D43D86" w:rsidRPr="00EA2A3B" w:rsidRDefault="00D43D86" w:rsidP="00D43D86">
      <w:pPr>
        <w:spacing w:line="240" w:lineRule="auto"/>
        <w:rPr>
          <w:rFonts w:ascii="Times New Roman" w:hAnsi="Times New Roman"/>
          <w:sz w:val="26"/>
          <w:szCs w:val="26"/>
        </w:rPr>
      </w:pPr>
    </w:p>
    <w:p w14:paraId="56E4AFAF" w14:textId="77777777" w:rsidR="00D43D86" w:rsidRPr="00606A48" w:rsidRDefault="00D43D86" w:rsidP="00D43D86">
      <w:pPr>
        <w:keepNext/>
        <w:keepLines/>
        <w:outlineLvl w:val="1"/>
        <w:rPr>
          <w:rFonts w:ascii="Times New Roman" w:hAnsi="Times New Roman"/>
          <w:b/>
          <w:bCs/>
          <w:sz w:val="26"/>
          <w:szCs w:val="26"/>
        </w:rPr>
      </w:pPr>
      <w:r w:rsidRPr="00606A48">
        <w:rPr>
          <w:rFonts w:ascii="Times New Roman" w:hAnsi="Times New Roman"/>
          <w:b/>
          <w:bCs/>
          <w:sz w:val="26"/>
          <w:szCs w:val="26"/>
        </w:rPr>
        <w:t>6.2 Forsvarsministeriet</w:t>
      </w:r>
      <w:bookmarkEnd w:id="20"/>
      <w:r w:rsidRPr="00606A48">
        <w:rPr>
          <w:rFonts w:ascii="Times New Roman" w:hAnsi="Times New Roman"/>
          <w:b/>
          <w:bCs/>
          <w:sz w:val="26"/>
          <w:szCs w:val="26"/>
        </w:rPr>
        <w:t xml:space="preserve"> </w:t>
      </w:r>
    </w:p>
    <w:p w14:paraId="1E34B6E6" w14:textId="77777777" w:rsidR="00D43D86" w:rsidRPr="00606A48" w:rsidRDefault="00D43D86" w:rsidP="00D43D86">
      <w:pPr>
        <w:keepNext/>
        <w:keepLines/>
        <w:outlineLvl w:val="2"/>
        <w:rPr>
          <w:rFonts w:ascii="Times New Roman" w:hAnsi="Times New Roman"/>
          <w:b/>
          <w:bCs/>
          <w:sz w:val="26"/>
          <w:szCs w:val="26"/>
        </w:rPr>
      </w:pPr>
      <w:bookmarkStart w:id="22" w:name="_Toc436681130"/>
      <w:r w:rsidRPr="00606A48">
        <w:rPr>
          <w:rFonts w:ascii="Times New Roman" w:hAnsi="Times New Roman"/>
          <w:b/>
          <w:bCs/>
          <w:sz w:val="26"/>
          <w:szCs w:val="26"/>
        </w:rPr>
        <w:t>6.2.1 Administrative konsekvenser</w:t>
      </w:r>
      <w:bookmarkEnd w:id="22"/>
    </w:p>
    <w:p w14:paraId="675965BA" w14:textId="77777777" w:rsidR="00D43D86" w:rsidRDefault="00D43D86" w:rsidP="00D43D86">
      <w:pPr>
        <w:spacing w:line="240" w:lineRule="auto"/>
        <w:rPr>
          <w:rFonts w:ascii="Times New Roman" w:hAnsi="Times New Roman"/>
          <w:sz w:val="26"/>
          <w:szCs w:val="26"/>
        </w:rPr>
      </w:pPr>
      <w:r w:rsidRPr="00606A48">
        <w:rPr>
          <w:rFonts w:ascii="Times New Roman" w:hAnsi="Times New Roman"/>
          <w:sz w:val="26"/>
          <w:szCs w:val="26"/>
        </w:rPr>
        <w:t xml:space="preserve">Beredskabsstyrelsen, der er en myndighed under Forsvarsministeriet, </w:t>
      </w:r>
      <w:r>
        <w:rPr>
          <w:rFonts w:ascii="Times New Roman" w:hAnsi="Times New Roman"/>
          <w:sz w:val="26"/>
          <w:szCs w:val="26"/>
        </w:rPr>
        <w:t>skal</w:t>
      </w:r>
      <w:r w:rsidRPr="00606A48">
        <w:rPr>
          <w:rFonts w:ascii="Times New Roman" w:hAnsi="Times New Roman"/>
          <w:sz w:val="26"/>
          <w:szCs w:val="26"/>
        </w:rPr>
        <w:t xml:space="preserve"> etablere og drive et fælles elektronisk system til at føre regnskab med og kontrollere nukleart materiale i Grønland beskrevet i afsnit 5.2. Med udgangspunkt i det elektroniske bogholderisystem skal der regelmæssigt udarbejdes rapporter, som blandt andet skal indeholde oplysninger om de nukleare anlæg og materialer, der er opført i bogholderisystemet, oplysninger om gennemførte kontrolbesøg på nukleare anlæg mv., herunder beskrivelse af evt. konstaterede afvigelser i beholdningen af nukleart materiale. I tilknytning hertil vil Beredskabsstyrelsen have til opgave at føre tilsyn og kontrol med, at sikkerhedskontrol</w:t>
      </w:r>
      <w:r>
        <w:rPr>
          <w:rFonts w:ascii="Times New Roman" w:hAnsi="Times New Roman"/>
          <w:sz w:val="26"/>
          <w:szCs w:val="26"/>
        </w:rPr>
        <w:t>forpligtelser</w:t>
      </w:r>
      <w:r w:rsidRPr="00606A48">
        <w:rPr>
          <w:rFonts w:ascii="Times New Roman" w:hAnsi="Times New Roman"/>
          <w:sz w:val="26"/>
          <w:szCs w:val="26"/>
        </w:rPr>
        <w:t xml:space="preserve"> </w:t>
      </w:r>
      <w:r>
        <w:rPr>
          <w:rFonts w:ascii="Times New Roman" w:hAnsi="Times New Roman"/>
          <w:sz w:val="26"/>
          <w:szCs w:val="26"/>
        </w:rPr>
        <w:t>overholdes</w:t>
      </w:r>
      <w:r w:rsidRPr="00606A48">
        <w:rPr>
          <w:rFonts w:ascii="Times New Roman" w:hAnsi="Times New Roman"/>
          <w:sz w:val="26"/>
          <w:szCs w:val="26"/>
        </w:rPr>
        <w:t xml:space="preserve"> i alle faser af håndteringen af nukleart materiale; ved mineanlægget, </w:t>
      </w:r>
      <w:r>
        <w:rPr>
          <w:rFonts w:ascii="Times New Roman" w:hAnsi="Times New Roman"/>
          <w:sz w:val="26"/>
          <w:szCs w:val="26"/>
        </w:rPr>
        <w:t xml:space="preserve">under forarbejdning, </w:t>
      </w:r>
      <w:r w:rsidRPr="00606A48">
        <w:rPr>
          <w:rFonts w:ascii="Times New Roman" w:hAnsi="Times New Roman"/>
          <w:sz w:val="26"/>
          <w:szCs w:val="26"/>
        </w:rPr>
        <w:lastRenderedPageBreak/>
        <w:t xml:space="preserve">under transport, under opbevaring og i forbindelse med udskibning. Dette indebærer, at Beredskabsstyrelsen vil skulle gennemføre kontrolbesøg og inspektioner såvel selvstændigt som sammen med </w:t>
      </w:r>
      <w:r>
        <w:rPr>
          <w:rFonts w:ascii="Times New Roman" w:hAnsi="Times New Roman"/>
          <w:sz w:val="26"/>
          <w:szCs w:val="26"/>
        </w:rPr>
        <w:t>relevante</w:t>
      </w:r>
      <w:r w:rsidRPr="00606A48">
        <w:rPr>
          <w:rFonts w:ascii="Times New Roman" w:hAnsi="Times New Roman"/>
          <w:sz w:val="26"/>
          <w:szCs w:val="26"/>
        </w:rPr>
        <w:t xml:space="preserve"> grønlandske myndigheder og sammen med inspektører fra IAEA, jf. </w:t>
      </w:r>
      <w:r>
        <w:rPr>
          <w:rFonts w:ascii="Times New Roman" w:hAnsi="Times New Roman"/>
          <w:sz w:val="26"/>
          <w:szCs w:val="26"/>
        </w:rPr>
        <w:t>punkt</w:t>
      </w:r>
      <w:r w:rsidRPr="00606A48">
        <w:rPr>
          <w:rFonts w:ascii="Times New Roman" w:hAnsi="Times New Roman"/>
          <w:sz w:val="26"/>
          <w:szCs w:val="26"/>
        </w:rPr>
        <w:t xml:space="preserve"> </w:t>
      </w:r>
      <w:r w:rsidRPr="006A128E">
        <w:rPr>
          <w:rFonts w:ascii="Times New Roman" w:hAnsi="Times New Roman"/>
          <w:sz w:val="26"/>
          <w:szCs w:val="26"/>
        </w:rPr>
        <w:t>5.4.</w:t>
      </w:r>
      <w:r w:rsidRPr="00606A48">
        <w:rPr>
          <w:rFonts w:ascii="Times New Roman" w:hAnsi="Times New Roman"/>
          <w:sz w:val="26"/>
          <w:szCs w:val="26"/>
        </w:rPr>
        <w:t xml:space="preserve"> </w:t>
      </w:r>
    </w:p>
    <w:p w14:paraId="6BA0780B" w14:textId="77777777" w:rsidR="00E91250" w:rsidRPr="00606A48" w:rsidRDefault="00E91250" w:rsidP="00D43D86">
      <w:pPr>
        <w:spacing w:line="240" w:lineRule="auto"/>
        <w:rPr>
          <w:rFonts w:ascii="Times New Roman" w:hAnsi="Times New Roman"/>
          <w:sz w:val="26"/>
          <w:szCs w:val="26"/>
        </w:rPr>
      </w:pPr>
    </w:p>
    <w:p w14:paraId="062A3848" w14:textId="77777777" w:rsidR="00D43D86" w:rsidRPr="00606A48" w:rsidRDefault="00D43D86" w:rsidP="00D43D86">
      <w:pPr>
        <w:spacing w:line="240" w:lineRule="auto"/>
        <w:rPr>
          <w:rFonts w:ascii="Times New Roman" w:hAnsi="Times New Roman"/>
          <w:sz w:val="26"/>
          <w:szCs w:val="26"/>
        </w:rPr>
      </w:pPr>
      <w:r w:rsidRPr="00606A48">
        <w:rPr>
          <w:rFonts w:ascii="Times New Roman" w:hAnsi="Times New Roman"/>
          <w:sz w:val="26"/>
          <w:szCs w:val="26"/>
        </w:rPr>
        <w:t>På baggrund af de nævnte inspektioner og oplysninger fra registreringssystemet vil Beredskabsstyrelsen skulle træffe de administrative afgørelser, herunder om påbud, forbud og standsning af drift, som er nødvendige af hensyn til at sikre efterlevelse af sikkerhedskontrolforpligtelserne. Beredskabsstyrelsen vil også skulle deltage i internationale fora relateret til de tekniske/faglige aspekter af sikkerhedskontrol.</w:t>
      </w:r>
    </w:p>
    <w:p w14:paraId="1CBDE66B" w14:textId="77777777" w:rsidR="00D43D86" w:rsidRPr="00606A48" w:rsidRDefault="00D43D86" w:rsidP="00D43D86">
      <w:pPr>
        <w:rPr>
          <w:rFonts w:ascii="Times New Roman" w:hAnsi="Times New Roman"/>
          <w:sz w:val="26"/>
          <w:szCs w:val="26"/>
        </w:rPr>
      </w:pPr>
    </w:p>
    <w:p w14:paraId="3C3D5C8E" w14:textId="77777777" w:rsidR="00D43D86" w:rsidRPr="00606A48" w:rsidRDefault="00D43D86" w:rsidP="00D43D86">
      <w:pPr>
        <w:keepNext/>
        <w:keepLines/>
        <w:outlineLvl w:val="2"/>
        <w:rPr>
          <w:rFonts w:ascii="Times New Roman" w:hAnsi="Times New Roman"/>
          <w:b/>
          <w:bCs/>
          <w:sz w:val="26"/>
          <w:szCs w:val="26"/>
        </w:rPr>
      </w:pPr>
      <w:bookmarkStart w:id="23" w:name="_Toc436681131"/>
      <w:r w:rsidRPr="00606A48">
        <w:rPr>
          <w:rFonts w:ascii="Times New Roman" w:hAnsi="Times New Roman"/>
          <w:b/>
          <w:bCs/>
          <w:sz w:val="26"/>
          <w:szCs w:val="26"/>
        </w:rPr>
        <w:t>6.2.2 Merudgifter</w:t>
      </w:r>
      <w:bookmarkEnd w:id="23"/>
      <w:r w:rsidRPr="00606A48">
        <w:rPr>
          <w:rFonts w:ascii="Times New Roman" w:hAnsi="Times New Roman"/>
          <w:b/>
          <w:bCs/>
          <w:sz w:val="26"/>
          <w:szCs w:val="26"/>
        </w:rPr>
        <w:t xml:space="preserve"> </w:t>
      </w:r>
    </w:p>
    <w:p w14:paraId="19148A95" w14:textId="77777777" w:rsidR="00D43D86" w:rsidRPr="00606A48" w:rsidRDefault="00D43D86" w:rsidP="00D43D86">
      <w:pPr>
        <w:spacing w:line="240" w:lineRule="auto"/>
        <w:rPr>
          <w:rFonts w:ascii="Times New Roman" w:hAnsi="Times New Roman"/>
          <w:sz w:val="26"/>
          <w:szCs w:val="26"/>
        </w:rPr>
      </w:pPr>
      <w:r w:rsidRPr="00606A48">
        <w:rPr>
          <w:rFonts w:ascii="Times New Roman" w:hAnsi="Times New Roman"/>
          <w:sz w:val="26"/>
          <w:szCs w:val="26"/>
        </w:rPr>
        <w:t>Varetagelse af opgaver vedrørende sikkerhedskontrol udgør en ny opgave for Beredskabsstyrelsen. Det vurderes, at Beredskabsstyrelsen vil kunne løse de beskrevne sikkerhedskontrolopgaver ved en tilførsel af 3 årsværk. Der er for sikkerhedskontrolaktiviteterne anvendt en overheadsats på 0,3 mio. kr. pr. årsværk henset til, at der forventes en del rejseaktivitet for de pågældende medarbejdere.</w:t>
      </w:r>
    </w:p>
    <w:p w14:paraId="4415252F" w14:textId="77777777" w:rsidR="00D43D86" w:rsidRPr="00606A48" w:rsidRDefault="00D43D86" w:rsidP="00D43D86">
      <w:pPr>
        <w:spacing w:line="240" w:lineRule="auto"/>
        <w:rPr>
          <w:rFonts w:ascii="Times New Roman" w:hAnsi="Times New Roman"/>
          <w:sz w:val="26"/>
          <w:szCs w:val="26"/>
        </w:rPr>
      </w:pPr>
    </w:p>
    <w:p w14:paraId="7A40589C" w14:textId="77777777" w:rsidR="00D43D86" w:rsidRPr="00606A48" w:rsidRDefault="00D43D86" w:rsidP="00D43D86">
      <w:pPr>
        <w:spacing w:line="240" w:lineRule="auto"/>
        <w:rPr>
          <w:rFonts w:ascii="Times New Roman" w:hAnsi="Times New Roman"/>
          <w:sz w:val="26"/>
          <w:szCs w:val="26"/>
        </w:rPr>
      </w:pPr>
      <w:r w:rsidRPr="00606A48">
        <w:rPr>
          <w:rFonts w:ascii="Times New Roman" w:hAnsi="Times New Roman"/>
          <w:sz w:val="26"/>
          <w:szCs w:val="26"/>
        </w:rPr>
        <w:t xml:space="preserve">Dertil kommer investerings- og driftsudgifter til etablering af et fælles elektronisk bogholderisystem. Der er her vurderet en etableringsudgift på 1,0 mio. kr. til indkøb af servere, software og eventuel it-konsulentbistand samt en løbende årlig driftsudgift på 0,1 mio. kr. Etableringsudgiften på 1,0 mio. kr. forudses afskrevet over en femårig periode med 0,2 mio. kr. årligt. Samlet set vurderes der ved fuld indfasning at være behov for tilførsel af 3,0 mio. kr. årligt til Beredskabsstyrelsen. </w:t>
      </w:r>
    </w:p>
    <w:p w14:paraId="11943F07" w14:textId="77777777" w:rsidR="00D43D86" w:rsidRPr="00606A48" w:rsidRDefault="00D43D86" w:rsidP="00D43D86">
      <w:pPr>
        <w:spacing w:line="240" w:lineRule="auto"/>
        <w:jc w:val="both"/>
        <w:rPr>
          <w:rFonts w:ascii="Times New Roman" w:hAnsi="Times New Roman"/>
          <w:sz w:val="26"/>
          <w:szCs w:val="26"/>
        </w:rPr>
      </w:pPr>
    </w:p>
    <w:p w14:paraId="7F42A7A9" w14:textId="77777777" w:rsidR="00D43D86" w:rsidRPr="00606A48" w:rsidRDefault="00D43D86" w:rsidP="00D43D86">
      <w:pPr>
        <w:spacing w:line="240" w:lineRule="auto"/>
        <w:rPr>
          <w:rFonts w:ascii="Times New Roman" w:hAnsi="Times New Roman"/>
          <w:sz w:val="26"/>
          <w:szCs w:val="26"/>
        </w:rPr>
      </w:pPr>
      <w:r w:rsidRPr="00606A48">
        <w:rPr>
          <w:rFonts w:ascii="Times New Roman" w:hAnsi="Times New Roman"/>
          <w:sz w:val="26"/>
          <w:szCs w:val="26"/>
        </w:rPr>
        <w:t>Der vil være mulighed for at indfase udgifterne vedrørende sikkerhedskontrol således, at der i første omgang fra 2016 tilvejebringes to årsværk til at opbygge registreringssystemet og varetage sikkerhedskontrolhensyn. Det tredje nye årsværk kan udskydes til 2017, hvorefter stadig vurderes muligt at nå at gennemføre den nødvendige uddannelse og træning, inden den egentlige udvinding kan forventes at finde sted. Disse merudgifter finansieres inden for Forsvarsministeriets eksisterende ramme (§</w:t>
      </w:r>
      <w:r w:rsidR="00152CAD">
        <w:rPr>
          <w:rFonts w:ascii="Times New Roman" w:hAnsi="Times New Roman"/>
          <w:sz w:val="26"/>
          <w:szCs w:val="26"/>
        </w:rPr>
        <w:t xml:space="preserve"> </w:t>
      </w:r>
      <w:r w:rsidRPr="00606A48">
        <w:rPr>
          <w:rFonts w:ascii="Times New Roman" w:hAnsi="Times New Roman"/>
          <w:sz w:val="26"/>
          <w:szCs w:val="26"/>
        </w:rPr>
        <w:t>12).</w:t>
      </w:r>
    </w:p>
    <w:p w14:paraId="3B270078" w14:textId="77777777" w:rsidR="00D43D86" w:rsidRDefault="00D43D86" w:rsidP="00D43D86"/>
    <w:p w14:paraId="6249E205" w14:textId="77777777" w:rsidR="00D43D86" w:rsidRPr="00E74548" w:rsidRDefault="00D43D86" w:rsidP="00D43D86">
      <w:pPr>
        <w:pStyle w:val="Overskrift1"/>
        <w:spacing w:before="0" w:beforeAutospacing="0" w:after="0" w:afterAutospacing="0" w:line="276" w:lineRule="auto"/>
        <w:rPr>
          <w:sz w:val="26"/>
          <w:szCs w:val="26"/>
        </w:rPr>
      </w:pPr>
      <w:r>
        <w:rPr>
          <w:sz w:val="26"/>
          <w:szCs w:val="26"/>
        </w:rPr>
        <w:t>7</w:t>
      </w:r>
      <w:r w:rsidRPr="00E74548">
        <w:rPr>
          <w:sz w:val="26"/>
          <w:szCs w:val="26"/>
        </w:rPr>
        <w:t xml:space="preserve">. DE ØKONOMISKE OG ADMINISTRATIVE KONSEKVENSER FOR ERHVERVSLIVET MV. </w:t>
      </w:r>
      <w:bookmarkEnd w:id="21"/>
    </w:p>
    <w:p w14:paraId="4770BF45" w14:textId="77777777" w:rsidR="00D43D86" w:rsidRPr="009D0FFB" w:rsidRDefault="00D43D86" w:rsidP="0093639E">
      <w:pPr>
        <w:pStyle w:val="Brdtekst"/>
        <w:spacing w:line="276" w:lineRule="auto"/>
        <w:rPr>
          <w:sz w:val="26"/>
        </w:rPr>
      </w:pPr>
      <w:r w:rsidRPr="009D0FFB">
        <w:rPr>
          <w:sz w:val="26"/>
        </w:rPr>
        <w:t xml:space="preserve">Lovforslaget </w:t>
      </w:r>
      <w:r w:rsidRPr="001120C6">
        <w:rPr>
          <w:sz w:val="26"/>
          <w:szCs w:val="26"/>
        </w:rPr>
        <w:t>gælder ikke i Danmark, hvorfor de</w:t>
      </w:r>
      <w:r w:rsidRPr="009D0FFB">
        <w:rPr>
          <w:sz w:val="26"/>
        </w:rPr>
        <w:t xml:space="preserve"> økonomiske </w:t>
      </w:r>
      <w:r w:rsidRPr="001120C6">
        <w:rPr>
          <w:sz w:val="26"/>
          <w:szCs w:val="26"/>
        </w:rPr>
        <w:t xml:space="preserve">og administrative </w:t>
      </w:r>
      <w:r w:rsidRPr="009D0FFB">
        <w:rPr>
          <w:sz w:val="26"/>
        </w:rPr>
        <w:t>konsekvenser for erhvervslivet m.v. ikke</w:t>
      </w:r>
      <w:r w:rsidRPr="00B65B0D">
        <w:rPr>
          <w:sz w:val="26"/>
          <w:szCs w:val="26"/>
        </w:rPr>
        <w:t xml:space="preserve"> er vurderet.</w:t>
      </w:r>
    </w:p>
    <w:p w14:paraId="4B6691A8" w14:textId="77777777" w:rsidR="00D43D86" w:rsidRPr="00E74548" w:rsidRDefault="00D43D86" w:rsidP="00D43D86">
      <w:pPr>
        <w:spacing w:line="240" w:lineRule="auto"/>
        <w:contextualSpacing/>
        <w:rPr>
          <w:rFonts w:ascii="Times New Roman" w:hAnsi="Times New Roman"/>
          <w:sz w:val="26"/>
          <w:szCs w:val="26"/>
        </w:rPr>
      </w:pPr>
    </w:p>
    <w:p w14:paraId="38EEC0D5" w14:textId="77777777" w:rsidR="00D43D86" w:rsidRPr="00E74548" w:rsidRDefault="00D43D86" w:rsidP="00D43D86">
      <w:pPr>
        <w:pStyle w:val="Overskrift1"/>
        <w:spacing w:before="0" w:beforeAutospacing="0" w:after="0" w:afterAutospacing="0" w:line="276" w:lineRule="auto"/>
        <w:rPr>
          <w:sz w:val="26"/>
          <w:szCs w:val="26"/>
        </w:rPr>
      </w:pPr>
      <w:bookmarkStart w:id="24" w:name="_Toc436681133"/>
      <w:r>
        <w:rPr>
          <w:sz w:val="26"/>
          <w:szCs w:val="26"/>
        </w:rPr>
        <w:t>8</w:t>
      </w:r>
      <w:r w:rsidRPr="00E74548">
        <w:rPr>
          <w:sz w:val="26"/>
          <w:szCs w:val="26"/>
        </w:rPr>
        <w:t>. DE ADMINISTRATIVE KONSEKVENSER FOR BORGERE</w:t>
      </w:r>
      <w:bookmarkEnd w:id="24"/>
      <w:r w:rsidRPr="00E74548">
        <w:rPr>
          <w:sz w:val="26"/>
          <w:szCs w:val="26"/>
        </w:rPr>
        <w:t xml:space="preserve"> </w:t>
      </w:r>
    </w:p>
    <w:p w14:paraId="3A688D50" w14:textId="77777777" w:rsidR="00D43D86" w:rsidRPr="0042502D" w:rsidRDefault="00D43D86" w:rsidP="0093639E">
      <w:pPr>
        <w:rPr>
          <w:rFonts w:ascii="Times New Roman" w:hAnsi="Times New Roman"/>
          <w:i/>
          <w:color w:val="000000"/>
          <w:sz w:val="26"/>
        </w:rPr>
      </w:pPr>
      <w:r w:rsidRPr="0042502D">
        <w:rPr>
          <w:rFonts w:ascii="Times New Roman" w:hAnsi="Times New Roman"/>
          <w:color w:val="000000"/>
          <w:sz w:val="26"/>
        </w:rPr>
        <w:t xml:space="preserve">Lovforslaget </w:t>
      </w:r>
      <w:r w:rsidRPr="0071247C">
        <w:rPr>
          <w:rFonts w:ascii="Times New Roman" w:hAnsi="Times New Roman"/>
          <w:color w:val="000000"/>
          <w:sz w:val="26"/>
          <w:szCs w:val="26"/>
        </w:rPr>
        <w:t>gælder</w:t>
      </w:r>
      <w:r w:rsidRPr="0042502D">
        <w:rPr>
          <w:rFonts w:ascii="Times New Roman" w:hAnsi="Times New Roman"/>
          <w:color w:val="000000"/>
          <w:sz w:val="26"/>
        </w:rPr>
        <w:t xml:space="preserve"> ikke </w:t>
      </w:r>
      <w:r w:rsidRPr="0071247C">
        <w:rPr>
          <w:rFonts w:ascii="Times New Roman" w:hAnsi="Times New Roman"/>
          <w:color w:val="000000"/>
          <w:sz w:val="26"/>
          <w:szCs w:val="26"/>
        </w:rPr>
        <w:t>i Danmark, hvorfor de</w:t>
      </w:r>
      <w:r w:rsidRPr="0042502D">
        <w:rPr>
          <w:rFonts w:ascii="Times New Roman" w:hAnsi="Times New Roman"/>
          <w:color w:val="000000"/>
          <w:sz w:val="26"/>
        </w:rPr>
        <w:t xml:space="preserve"> administrative konsekvenser </w:t>
      </w:r>
      <w:r w:rsidRPr="0071247C">
        <w:rPr>
          <w:rFonts w:ascii="Times New Roman" w:hAnsi="Times New Roman"/>
          <w:color w:val="000000"/>
          <w:sz w:val="26"/>
          <w:szCs w:val="26"/>
        </w:rPr>
        <w:t>ikke er vurderet</w:t>
      </w:r>
      <w:r w:rsidRPr="0042502D">
        <w:rPr>
          <w:rFonts w:ascii="Times New Roman" w:hAnsi="Times New Roman"/>
          <w:color w:val="000000"/>
          <w:sz w:val="26"/>
        </w:rPr>
        <w:t>.</w:t>
      </w:r>
    </w:p>
    <w:p w14:paraId="5801F90C" w14:textId="77777777" w:rsidR="00D43D86" w:rsidRPr="00E74548" w:rsidRDefault="00D43D86" w:rsidP="0042502D">
      <w:pPr>
        <w:contextualSpacing/>
        <w:rPr>
          <w:rFonts w:ascii="Times New Roman" w:hAnsi="Times New Roman"/>
          <w:sz w:val="26"/>
          <w:szCs w:val="26"/>
        </w:rPr>
      </w:pPr>
    </w:p>
    <w:p w14:paraId="5EBC2A08" w14:textId="77777777" w:rsidR="00D43D86" w:rsidRPr="00E74548" w:rsidRDefault="00D43D86" w:rsidP="00D43D86">
      <w:pPr>
        <w:pStyle w:val="Overskrift1"/>
        <w:spacing w:before="0" w:beforeAutospacing="0" w:after="0" w:afterAutospacing="0" w:line="276" w:lineRule="auto"/>
        <w:rPr>
          <w:sz w:val="26"/>
          <w:szCs w:val="26"/>
        </w:rPr>
      </w:pPr>
      <w:bookmarkStart w:id="25" w:name="_Toc436681134"/>
      <w:r>
        <w:rPr>
          <w:sz w:val="26"/>
          <w:szCs w:val="26"/>
        </w:rPr>
        <w:t>9</w:t>
      </w:r>
      <w:r w:rsidRPr="00E74548">
        <w:rPr>
          <w:sz w:val="26"/>
          <w:szCs w:val="26"/>
        </w:rPr>
        <w:t>. DE MILJØMÆSSIGE KONSEKVENSER</w:t>
      </w:r>
      <w:bookmarkEnd w:id="25"/>
      <w:r w:rsidRPr="00E74548">
        <w:rPr>
          <w:sz w:val="26"/>
          <w:szCs w:val="26"/>
        </w:rPr>
        <w:t xml:space="preserve"> </w:t>
      </w:r>
    </w:p>
    <w:p w14:paraId="73A56B97" w14:textId="77777777" w:rsidR="00D43D86" w:rsidRPr="0042502D" w:rsidRDefault="00D43D86" w:rsidP="0093639E">
      <w:pPr>
        <w:rPr>
          <w:rFonts w:ascii="Times New Roman" w:hAnsi="Times New Roman"/>
          <w:color w:val="000000"/>
          <w:sz w:val="26"/>
        </w:rPr>
      </w:pPr>
      <w:r w:rsidRPr="0042502D">
        <w:rPr>
          <w:rFonts w:ascii="Times New Roman" w:hAnsi="Times New Roman"/>
          <w:color w:val="000000"/>
          <w:sz w:val="26"/>
        </w:rPr>
        <w:t xml:space="preserve">Lovforslaget </w:t>
      </w:r>
      <w:r w:rsidRPr="0071247C">
        <w:rPr>
          <w:rFonts w:ascii="Times New Roman" w:hAnsi="Times New Roman"/>
          <w:color w:val="000000"/>
          <w:sz w:val="26"/>
          <w:szCs w:val="26"/>
        </w:rPr>
        <w:t>gælder ikke i Danmark, hvorfor de</w:t>
      </w:r>
      <w:r w:rsidRPr="0042502D">
        <w:rPr>
          <w:rFonts w:ascii="Times New Roman" w:hAnsi="Times New Roman"/>
          <w:color w:val="000000"/>
          <w:sz w:val="26"/>
        </w:rPr>
        <w:t xml:space="preserve"> miljømæssige konsekvenser</w:t>
      </w:r>
      <w:r w:rsidRPr="0071247C">
        <w:rPr>
          <w:rFonts w:ascii="Times New Roman" w:hAnsi="Times New Roman"/>
          <w:color w:val="000000"/>
          <w:sz w:val="26"/>
          <w:szCs w:val="26"/>
        </w:rPr>
        <w:t xml:space="preserve"> ikke</w:t>
      </w:r>
      <w:r w:rsidRPr="0042502D">
        <w:rPr>
          <w:rFonts w:ascii="Times New Roman" w:hAnsi="Times New Roman"/>
          <w:color w:val="000000"/>
          <w:sz w:val="26"/>
        </w:rPr>
        <w:t xml:space="preserve"> er </w:t>
      </w:r>
      <w:r w:rsidRPr="0071247C">
        <w:rPr>
          <w:rFonts w:ascii="Times New Roman" w:hAnsi="Times New Roman"/>
          <w:color w:val="000000"/>
          <w:sz w:val="26"/>
          <w:szCs w:val="26"/>
        </w:rPr>
        <w:t>vurderet.</w:t>
      </w:r>
    </w:p>
    <w:p w14:paraId="2C1D7545" w14:textId="77777777" w:rsidR="00700364" w:rsidRDefault="00700364" w:rsidP="008E21F8">
      <w:pPr>
        <w:contextualSpacing/>
        <w:rPr>
          <w:rFonts w:ascii="Times New Roman" w:hAnsi="Times New Roman"/>
          <w:sz w:val="26"/>
          <w:szCs w:val="26"/>
        </w:rPr>
      </w:pPr>
    </w:p>
    <w:p w14:paraId="0128A3D3" w14:textId="77777777" w:rsidR="00D43D86" w:rsidRPr="00E74548" w:rsidRDefault="00D43D86" w:rsidP="00D43D86">
      <w:pPr>
        <w:pStyle w:val="Overskrift1"/>
        <w:spacing w:before="0" w:beforeAutospacing="0" w:after="0" w:afterAutospacing="0" w:line="276" w:lineRule="auto"/>
        <w:rPr>
          <w:sz w:val="26"/>
          <w:szCs w:val="26"/>
        </w:rPr>
      </w:pPr>
      <w:bookmarkStart w:id="26" w:name="_Toc436681135"/>
      <w:r>
        <w:rPr>
          <w:sz w:val="26"/>
          <w:szCs w:val="26"/>
        </w:rPr>
        <w:t>10</w:t>
      </w:r>
      <w:r w:rsidRPr="00E74548">
        <w:rPr>
          <w:sz w:val="26"/>
          <w:szCs w:val="26"/>
        </w:rPr>
        <w:t>. FORHOLDET TIL EU-RETTEN</w:t>
      </w:r>
      <w:bookmarkEnd w:id="26"/>
      <w:r w:rsidRPr="00E74548">
        <w:rPr>
          <w:sz w:val="26"/>
          <w:szCs w:val="26"/>
        </w:rPr>
        <w:t xml:space="preserve"> </w:t>
      </w:r>
    </w:p>
    <w:p w14:paraId="0F217B45" w14:textId="77777777" w:rsidR="00700364" w:rsidRDefault="00D43D86" w:rsidP="008E21F8">
      <w:pPr>
        <w:contextualSpacing/>
        <w:rPr>
          <w:rFonts w:ascii="Times New Roman" w:hAnsi="Times New Roman"/>
          <w:sz w:val="26"/>
          <w:szCs w:val="26"/>
          <w:lang w:eastAsia="da-DK"/>
        </w:rPr>
      </w:pPr>
      <w:r>
        <w:rPr>
          <w:rFonts w:ascii="Times New Roman" w:hAnsi="Times New Roman"/>
          <w:sz w:val="26"/>
          <w:szCs w:val="26"/>
          <w:lang w:eastAsia="da-DK"/>
        </w:rPr>
        <w:t xml:space="preserve">Lovforslaget indeholder ikke EU-retlige aspekter, </w:t>
      </w:r>
      <w:r w:rsidRPr="00E74548">
        <w:rPr>
          <w:rFonts w:ascii="Times New Roman" w:hAnsi="Times New Roman"/>
          <w:sz w:val="26"/>
          <w:szCs w:val="26"/>
        </w:rPr>
        <w:t xml:space="preserve">da Euratom-traktaten ikke finder anvendelse for Grønland, jf. Euratom-traktatens artikel 198, litra a. </w:t>
      </w:r>
    </w:p>
    <w:p w14:paraId="1282C097" w14:textId="77777777" w:rsidR="00700364" w:rsidRDefault="00700364" w:rsidP="008E21F8">
      <w:pPr>
        <w:contextualSpacing/>
        <w:rPr>
          <w:rFonts w:ascii="Times New Roman" w:hAnsi="Times New Roman"/>
          <w:sz w:val="26"/>
          <w:szCs w:val="26"/>
          <w:lang w:eastAsia="da-DK"/>
        </w:rPr>
      </w:pPr>
    </w:p>
    <w:p w14:paraId="3D231A83" w14:textId="77777777" w:rsidR="00D43D86" w:rsidRPr="00E74548" w:rsidRDefault="00D43D86" w:rsidP="00D43D86">
      <w:pPr>
        <w:pStyle w:val="Overskrift1"/>
        <w:spacing w:before="0" w:beforeAutospacing="0" w:after="0" w:afterAutospacing="0" w:line="276" w:lineRule="auto"/>
        <w:rPr>
          <w:sz w:val="26"/>
          <w:szCs w:val="26"/>
        </w:rPr>
      </w:pPr>
      <w:bookmarkStart w:id="27" w:name="_Toc436681136"/>
      <w:r>
        <w:rPr>
          <w:sz w:val="26"/>
          <w:szCs w:val="26"/>
        </w:rPr>
        <w:t>11</w:t>
      </w:r>
      <w:r w:rsidRPr="00E74548">
        <w:rPr>
          <w:sz w:val="26"/>
          <w:szCs w:val="26"/>
        </w:rPr>
        <w:t>. HØRTE MYNDIGHEDER OG ORGANISATIONER</w:t>
      </w:r>
      <w:bookmarkEnd w:id="27"/>
      <w:r w:rsidRPr="00E74548">
        <w:rPr>
          <w:sz w:val="26"/>
          <w:szCs w:val="26"/>
        </w:rPr>
        <w:t xml:space="preserve"> </w:t>
      </w:r>
    </w:p>
    <w:p w14:paraId="06BCF7E3" w14:textId="77777777" w:rsidR="00700364" w:rsidRDefault="00700364" w:rsidP="008E21F8">
      <w:pPr>
        <w:contextualSpacing/>
        <w:rPr>
          <w:rFonts w:ascii="Times New Roman" w:hAnsi="Times New Roman"/>
          <w:sz w:val="26"/>
          <w:szCs w:val="26"/>
        </w:rPr>
      </w:pPr>
    </w:p>
    <w:p w14:paraId="1A7E64A2" w14:textId="77777777" w:rsidR="00700364" w:rsidRDefault="00D43D86" w:rsidP="008E21F8">
      <w:pPr>
        <w:contextualSpacing/>
        <w:rPr>
          <w:rFonts w:ascii="Times New Roman" w:hAnsi="Times New Roman"/>
          <w:sz w:val="26"/>
          <w:szCs w:val="26"/>
        </w:rPr>
      </w:pPr>
      <w:r>
        <w:rPr>
          <w:rFonts w:ascii="Times New Roman" w:hAnsi="Times New Roman"/>
          <w:sz w:val="26"/>
          <w:szCs w:val="26"/>
        </w:rPr>
        <w:t>[Formel høringsproces</w:t>
      </w:r>
      <w:r w:rsidRPr="00E74548">
        <w:rPr>
          <w:rFonts w:ascii="Times New Roman" w:hAnsi="Times New Roman"/>
          <w:sz w:val="26"/>
          <w:szCs w:val="26"/>
        </w:rPr>
        <w:t xml:space="preserve"> ved Naalakkersuisut i GRL]</w:t>
      </w:r>
    </w:p>
    <w:p w14:paraId="7DE751EC" w14:textId="77777777" w:rsidR="00700364" w:rsidRDefault="00700364" w:rsidP="008E21F8">
      <w:pPr>
        <w:contextualSpacing/>
        <w:rPr>
          <w:rFonts w:ascii="Times New Roman" w:hAnsi="Times New Roman"/>
          <w:sz w:val="26"/>
          <w:szCs w:val="26"/>
        </w:rPr>
      </w:pPr>
    </w:p>
    <w:p w14:paraId="2E3EB7FB" w14:textId="77777777" w:rsidR="00700364" w:rsidRDefault="00D43D86" w:rsidP="008E21F8">
      <w:pPr>
        <w:contextualSpacing/>
        <w:rPr>
          <w:rFonts w:ascii="Times New Roman" w:hAnsi="Times New Roman"/>
          <w:sz w:val="26"/>
          <w:szCs w:val="26"/>
        </w:rPr>
      </w:pPr>
      <w:r w:rsidRPr="00E74548">
        <w:rPr>
          <w:rFonts w:ascii="Times New Roman" w:hAnsi="Times New Roman"/>
          <w:sz w:val="26"/>
          <w:szCs w:val="26"/>
        </w:rPr>
        <w:t xml:space="preserve">[Lovforslaget har været sendt i offentlig høring ved..] </w:t>
      </w:r>
    </w:p>
    <w:p w14:paraId="3724EB94" w14:textId="77777777" w:rsidR="00700364" w:rsidRDefault="00700364" w:rsidP="008E21F8">
      <w:pPr>
        <w:contextualSpacing/>
        <w:rPr>
          <w:rFonts w:ascii="Times New Roman" w:hAnsi="Times New Roman"/>
          <w:sz w:val="26"/>
          <w:szCs w:val="26"/>
        </w:rPr>
      </w:pPr>
    </w:p>
    <w:p w14:paraId="1E6E6CFA" w14:textId="77777777" w:rsidR="00D43D86" w:rsidRPr="00E74548" w:rsidRDefault="00D43D86" w:rsidP="00D43D86">
      <w:pPr>
        <w:pStyle w:val="Overskrift1"/>
        <w:spacing w:before="0" w:beforeAutospacing="0" w:after="0" w:afterAutospacing="0" w:line="276" w:lineRule="auto"/>
        <w:rPr>
          <w:sz w:val="26"/>
          <w:szCs w:val="26"/>
        </w:rPr>
      </w:pPr>
      <w:bookmarkStart w:id="28" w:name="_Toc436681137"/>
      <w:r>
        <w:rPr>
          <w:sz w:val="26"/>
          <w:szCs w:val="26"/>
        </w:rPr>
        <w:t>12</w:t>
      </w:r>
      <w:r w:rsidRPr="00E74548">
        <w:rPr>
          <w:sz w:val="26"/>
          <w:szCs w:val="26"/>
        </w:rPr>
        <w:t>. SAMMENFATTENDE SKEMA</w:t>
      </w:r>
      <w:bookmarkEnd w:id="28"/>
    </w:p>
    <w:p w14:paraId="0D576EFE" w14:textId="77777777" w:rsidR="00700364" w:rsidRDefault="00700364" w:rsidP="008E21F8">
      <w:pPr>
        <w:contextualSpacing/>
        <w:rPr>
          <w:rFonts w:ascii="Times New Roman" w:hAnsi="Times New Roman"/>
          <w:sz w:val="26"/>
          <w:szCs w:val="26"/>
        </w:rPr>
      </w:pPr>
    </w:p>
    <w:tbl>
      <w:tblPr>
        <w:tblStyle w:val="Tabel-Gitter"/>
        <w:tblW w:w="0" w:type="auto"/>
        <w:tblLook w:val="04A0" w:firstRow="1" w:lastRow="0" w:firstColumn="1" w:lastColumn="0" w:noHBand="0" w:noVBand="1"/>
      </w:tblPr>
      <w:tblGrid>
        <w:gridCol w:w="1806"/>
        <w:gridCol w:w="3263"/>
        <w:gridCol w:w="4785"/>
      </w:tblGrid>
      <w:tr w:rsidR="00D43D86" w:rsidRPr="00E74548" w14:paraId="3F3BDD6B" w14:textId="77777777" w:rsidTr="00D43D86">
        <w:tc>
          <w:tcPr>
            <w:tcW w:w="1809" w:type="dxa"/>
          </w:tcPr>
          <w:p w14:paraId="6E49B447" w14:textId="77777777" w:rsidR="00700364" w:rsidRDefault="00700364" w:rsidP="008E21F8">
            <w:pPr>
              <w:rPr>
                <w:rFonts w:ascii="Times New Roman" w:hAnsi="Times New Roman"/>
                <w:b/>
                <w:sz w:val="26"/>
                <w:szCs w:val="26"/>
              </w:rPr>
            </w:pPr>
          </w:p>
        </w:tc>
        <w:tc>
          <w:tcPr>
            <w:tcW w:w="3119" w:type="dxa"/>
          </w:tcPr>
          <w:p w14:paraId="1C95F5DD" w14:textId="77777777" w:rsidR="00700364" w:rsidRDefault="00D43D86" w:rsidP="008E21F8">
            <w:pPr>
              <w:rPr>
                <w:rFonts w:ascii="Times New Roman" w:hAnsi="Times New Roman"/>
                <w:sz w:val="26"/>
                <w:szCs w:val="26"/>
              </w:rPr>
            </w:pPr>
            <w:r w:rsidRPr="00C2493A">
              <w:rPr>
                <w:rFonts w:ascii="Times New Roman" w:hAnsi="Times New Roman"/>
                <w:sz w:val="26"/>
                <w:szCs w:val="26"/>
              </w:rPr>
              <w:t>Positive konsekvenser/mindreudgifter</w:t>
            </w:r>
          </w:p>
        </w:tc>
        <w:tc>
          <w:tcPr>
            <w:tcW w:w="4926" w:type="dxa"/>
          </w:tcPr>
          <w:p w14:paraId="4005F2AE" w14:textId="77777777" w:rsidR="00700364" w:rsidRDefault="00D43D86" w:rsidP="008E21F8">
            <w:pPr>
              <w:rPr>
                <w:rFonts w:ascii="Times New Roman" w:hAnsi="Times New Roman"/>
                <w:sz w:val="26"/>
                <w:szCs w:val="26"/>
              </w:rPr>
            </w:pPr>
            <w:r w:rsidRPr="00363591">
              <w:rPr>
                <w:rFonts w:ascii="Times New Roman" w:hAnsi="Times New Roman"/>
                <w:sz w:val="26"/>
                <w:szCs w:val="26"/>
              </w:rPr>
              <w:t>Negative</w:t>
            </w:r>
            <w:r>
              <w:rPr>
                <w:rFonts w:ascii="Times New Roman" w:hAnsi="Times New Roman"/>
                <w:sz w:val="26"/>
                <w:szCs w:val="26"/>
              </w:rPr>
              <w:t xml:space="preserve"> konsekvenser</w:t>
            </w:r>
            <w:r w:rsidRPr="00363591">
              <w:rPr>
                <w:rFonts w:ascii="Times New Roman" w:hAnsi="Times New Roman"/>
                <w:sz w:val="26"/>
                <w:szCs w:val="26"/>
              </w:rPr>
              <w:t>/merudgifter</w:t>
            </w:r>
          </w:p>
        </w:tc>
      </w:tr>
      <w:tr w:rsidR="00D43D86" w:rsidRPr="00E74548" w14:paraId="5950CF89" w14:textId="77777777" w:rsidTr="00D43D86">
        <w:tc>
          <w:tcPr>
            <w:tcW w:w="1809" w:type="dxa"/>
          </w:tcPr>
          <w:p w14:paraId="76AA3466" w14:textId="77777777" w:rsidR="00700364" w:rsidRDefault="00D43D86" w:rsidP="008E21F8">
            <w:pPr>
              <w:rPr>
                <w:rFonts w:ascii="Times New Roman" w:hAnsi="Times New Roman"/>
                <w:sz w:val="26"/>
                <w:szCs w:val="26"/>
              </w:rPr>
            </w:pPr>
            <w:r w:rsidRPr="00C2493A">
              <w:rPr>
                <w:rFonts w:ascii="Times New Roman" w:hAnsi="Times New Roman"/>
                <w:sz w:val="26"/>
                <w:szCs w:val="26"/>
              </w:rPr>
              <w:t xml:space="preserve">Økonomiske konsekvenser for </w:t>
            </w:r>
            <w:r w:rsidRPr="00363591">
              <w:rPr>
                <w:rFonts w:ascii="Times New Roman" w:hAnsi="Times New Roman"/>
                <w:sz w:val="26"/>
                <w:szCs w:val="26"/>
              </w:rPr>
              <w:t>stat</w:t>
            </w:r>
            <w:r>
              <w:rPr>
                <w:rFonts w:ascii="Times New Roman" w:hAnsi="Times New Roman"/>
                <w:sz w:val="26"/>
                <w:szCs w:val="26"/>
              </w:rPr>
              <w:t>, kommuner og regioner</w:t>
            </w:r>
          </w:p>
        </w:tc>
        <w:tc>
          <w:tcPr>
            <w:tcW w:w="3119" w:type="dxa"/>
          </w:tcPr>
          <w:p w14:paraId="7AA927C9" w14:textId="77777777" w:rsidR="00700364" w:rsidRDefault="00D43D86" w:rsidP="008E21F8">
            <w:pPr>
              <w:rPr>
                <w:rFonts w:ascii="Times New Roman" w:hAnsi="Times New Roman"/>
                <w:sz w:val="26"/>
                <w:szCs w:val="26"/>
              </w:rPr>
            </w:pPr>
            <w:r w:rsidRPr="00E74548">
              <w:rPr>
                <w:rFonts w:ascii="Times New Roman" w:hAnsi="Times New Roman"/>
                <w:sz w:val="26"/>
                <w:szCs w:val="26"/>
              </w:rPr>
              <w:t>Ingen</w:t>
            </w:r>
          </w:p>
        </w:tc>
        <w:tc>
          <w:tcPr>
            <w:tcW w:w="4926" w:type="dxa"/>
          </w:tcPr>
          <w:p w14:paraId="46683817" w14:textId="77777777" w:rsidR="00700364" w:rsidRDefault="00D43D86" w:rsidP="008E21F8">
            <w:pPr>
              <w:rPr>
                <w:rFonts w:ascii="Times New Roman" w:hAnsi="Times New Roman"/>
                <w:sz w:val="26"/>
                <w:szCs w:val="26"/>
              </w:rPr>
            </w:pPr>
            <w:r w:rsidRPr="00E74548">
              <w:rPr>
                <w:rFonts w:ascii="Times New Roman" w:hAnsi="Times New Roman"/>
                <w:sz w:val="26"/>
                <w:szCs w:val="26"/>
              </w:rPr>
              <w:t xml:space="preserve">Det vurderes, </w:t>
            </w:r>
            <w:r>
              <w:rPr>
                <w:rFonts w:ascii="Times New Roman" w:hAnsi="Times New Roman"/>
                <w:sz w:val="26"/>
                <w:szCs w:val="26"/>
              </w:rPr>
              <w:t>at Udenrigsministeriet kan løse de beskrevne sikkerhedskontrolopgaver med en udgift på cirka 2 mio. kr. årligt til ansættelse af medarbejdere med faglig ekspertise på området. Merudgifter finansieres indenfor Udenrigsministeriets eksisterende ramme.</w:t>
            </w:r>
          </w:p>
          <w:p w14:paraId="273C9DC1" w14:textId="77777777" w:rsidR="00700364" w:rsidRDefault="00700364" w:rsidP="008E21F8">
            <w:pPr>
              <w:rPr>
                <w:rFonts w:ascii="Times New Roman" w:hAnsi="Times New Roman"/>
                <w:sz w:val="26"/>
                <w:szCs w:val="26"/>
              </w:rPr>
            </w:pPr>
          </w:p>
          <w:p w14:paraId="5B7CAEF5" w14:textId="77777777" w:rsidR="00700364" w:rsidRDefault="00D43D86" w:rsidP="008E21F8">
            <w:pPr>
              <w:rPr>
                <w:rFonts w:ascii="Times New Roman" w:hAnsi="Times New Roman"/>
                <w:sz w:val="26"/>
                <w:szCs w:val="26"/>
              </w:rPr>
            </w:pPr>
            <w:r>
              <w:rPr>
                <w:rFonts w:ascii="Times New Roman" w:hAnsi="Times New Roman"/>
                <w:sz w:val="26"/>
                <w:szCs w:val="26"/>
              </w:rPr>
              <w:t>Beredskabsstyrelsen under Forsvarsministeriet</w:t>
            </w:r>
            <w:r w:rsidRPr="00E74548">
              <w:rPr>
                <w:rFonts w:ascii="Times New Roman" w:hAnsi="Times New Roman"/>
                <w:sz w:val="26"/>
                <w:szCs w:val="26"/>
              </w:rPr>
              <w:t xml:space="preserve"> vil kunne løse de beskrevne sikkerhedskontrolopgaver </w:t>
            </w:r>
            <w:r>
              <w:rPr>
                <w:rFonts w:ascii="Times New Roman" w:hAnsi="Times New Roman"/>
                <w:sz w:val="26"/>
                <w:szCs w:val="26"/>
              </w:rPr>
              <w:t xml:space="preserve">med en udgift på </w:t>
            </w:r>
            <w:r w:rsidRPr="00E74548">
              <w:rPr>
                <w:rFonts w:ascii="Times New Roman" w:hAnsi="Times New Roman"/>
                <w:sz w:val="26"/>
                <w:szCs w:val="26"/>
              </w:rPr>
              <w:t>3</w:t>
            </w:r>
            <w:r>
              <w:rPr>
                <w:rFonts w:ascii="Times New Roman" w:hAnsi="Times New Roman"/>
                <w:sz w:val="26"/>
                <w:szCs w:val="26"/>
              </w:rPr>
              <w:t xml:space="preserve"> mio. kr. årligt til ansættelse af 3 medarbejdere samt etablering og drift af et elektronisk bogholderisystem. Afholdelse af d</w:t>
            </w:r>
            <w:r w:rsidRPr="00606A48">
              <w:rPr>
                <w:rFonts w:ascii="Times New Roman" w:hAnsi="Times New Roman"/>
                <w:sz w:val="26"/>
                <w:szCs w:val="26"/>
              </w:rPr>
              <w:t>isse udgifter</w:t>
            </w:r>
            <w:r>
              <w:rPr>
                <w:rFonts w:ascii="Times New Roman" w:hAnsi="Times New Roman"/>
                <w:sz w:val="26"/>
                <w:szCs w:val="26"/>
              </w:rPr>
              <w:t xml:space="preserve"> vil ske inden for Forsvarsministeriets ramme, idet den konkrete udmøntning vil blive afklaret med Finansministeriet.</w:t>
            </w:r>
          </w:p>
        </w:tc>
      </w:tr>
      <w:tr w:rsidR="00D43D86" w:rsidRPr="00E74548" w14:paraId="132923D9" w14:textId="77777777" w:rsidTr="00D43D86">
        <w:tc>
          <w:tcPr>
            <w:tcW w:w="1809" w:type="dxa"/>
          </w:tcPr>
          <w:p w14:paraId="0C368F24" w14:textId="77777777" w:rsidR="00700364" w:rsidRDefault="00D43D86" w:rsidP="008E21F8">
            <w:pPr>
              <w:rPr>
                <w:rFonts w:ascii="Times New Roman" w:hAnsi="Times New Roman"/>
                <w:sz w:val="26"/>
                <w:szCs w:val="26"/>
              </w:rPr>
            </w:pPr>
            <w:r w:rsidRPr="00C2493A">
              <w:rPr>
                <w:rFonts w:ascii="Times New Roman" w:hAnsi="Times New Roman"/>
                <w:sz w:val="26"/>
                <w:szCs w:val="26"/>
              </w:rPr>
              <w:t xml:space="preserve">Administrative </w:t>
            </w:r>
            <w:r w:rsidRPr="00363591">
              <w:rPr>
                <w:rFonts w:ascii="Times New Roman" w:hAnsi="Times New Roman"/>
                <w:sz w:val="26"/>
                <w:szCs w:val="26"/>
              </w:rPr>
              <w:t>konsekvenser for stat</w:t>
            </w:r>
            <w:r>
              <w:rPr>
                <w:rFonts w:ascii="Times New Roman" w:hAnsi="Times New Roman"/>
                <w:sz w:val="26"/>
                <w:szCs w:val="26"/>
              </w:rPr>
              <w:t>, kommune og regioner</w:t>
            </w:r>
          </w:p>
        </w:tc>
        <w:tc>
          <w:tcPr>
            <w:tcW w:w="3119" w:type="dxa"/>
          </w:tcPr>
          <w:p w14:paraId="241E1FC9" w14:textId="77777777" w:rsidR="00700364" w:rsidRDefault="00D43D86" w:rsidP="008E21F8">
            <w:pPr>
              <w:rPr>
                <w:rFonts w:ascii="Times New Roman" w:hAnsi="Times New Roman"/>
                <w:sz w:val="26"/>
                <w:szCs w:val="26"/>
              </w:rPr>
            </w:pPr>
            <w:r>
              <w:rPr>
                <w:rFonts w:ascii="Times New Roman" w:hAnsi="Times New Roman"/>
                <w:sz w:val="26"/>
                <w:szCs w:val="26"/>
              </w:rPr>
              <w:t>Ingen</w:t>
            </w:r>
          </w:p>
        </w:tc>
        <w:tc>
          <w:tcPr>
            <w:tcW w:w="4926" w:type="dxa"/>
          </w:tcPr>
          <w:p w14:paraId="32B63557" w14:textId="77777777" w:rsidR="00700364" w:rsidRDefault="00D43D86" w:rsidP="008E21F8">
            <w:pPr>
              <w:rPr>
                <w:rFonts w:ascii="Times New Roman" w:hAnsi="Times New Roman"/>
                <w:sz w:val="26"/>
                <w:szCs w:val="26"/>
              </w:rPr>
            </w:pPr>
            <w:r w:rsidRPr="00E74548">
              <w:rPr>
                <w:rFonts w:ascii="Times New Roman" w:hAnsi="Times New Roman"/>
                <w:sz w:val="26"/>
                <w:szCs w:val="26"/>
              </w:rPr>
              <w:t>Lovforslaget forventes at have administrative konsekvenser for hhv. Udenrigsministeriets og Forsvarsministeriets område.</w:t>
            </w:r>
            <w:r>
              <w:rPr>
                <w:rFonts w:ascii="Times New Roman" w:hAnsi="Times New Roman"/>
                <w:sz w:val="26"/>
                <w:szCs w:val="26"/>
              </w:rPr>
              <w:t xml:space="preserve"> Udenrigsministeriet vil skulle etablere en mindre selvstændighed enhed til varetagelse af det overordnede ansvar for sikkerhedskontrol i Kongeriget i medfør af dette lovforslag. Beredskabsstyrelsen under Forsvarsministeriet vil skulle varetage nye opgaver angående sikkerhedskontrol i </w:t>
            </w:r>
            <w:r>
              <w:rPr>
                <w:rFonts w:ascii="Times New Roman" w:hAnsi="Times New Roman"/>
                <w:sz w:val="26"/>
                <w:szCs w:val="26"/>
              </w:rPr>
              <w:lastRenderedPageBreak/>
              <w:t xml:space="preserve">Grønland, hvilket bl.a. vil omfatte etablering og drift af et fælles elektronisk bogholderisystem for nukleart materiale i Grønland, fastsættelse af sikkerhedskontrolbestemmelser for besiddelse og benyttelse af nukleart materiale, samt tilsyn og kontrol hermed. </w:t>
            </w:r>
          </w:p>
        </w:tc>
      </w:tr>
      <w:tr w:rsidR="00D43D86" w:rsidRPr="00E74548" w14:paraId="4580534B" w14:textId="77777777" w:rsidTr="00D43D86">
        <w:tc>
          <w:tcPr>
            <w:tcW w:w="1809" w:type="dxa"/>
          </w:tcPr>
          <w:p w14:paraId="2C50FC1F" w14:textId="77777777" w:rsidR="00700364" w:rsidRDefault="00D43D86" w:rsidP="008E21F8">
            <w:pPr>
              <w:rPr>
                <w:rFonts w:ascii="Times New Roman" w:hAnsi="Times New Roman"/>
                <w:sz w:val="26"/>
                <w:szCs w:val="26"/>
              </w:rPr>
            </w:pPr>
            <w:r w:rsidRPr="00C2493A">
              <w:rPr>
                <w:rFonts w:ascii="Times New Roman" w:hAnsi="Times New Roman"/>
                <w:sz w:val="26"/>
                <w:szCs w:val="26"/>
              </w:rPr>
              <w:lastRenderedPageBreak/>
              <w:t>Økonomiske konsekvenser for erhvervslivet</w:t>
            </w:r>
          </w:p>
          <w:p w14:paraId="39E50542" w14:textId="77777777" w:rsidR="00700364" w:rsidRDefault="00700364" w:rsidP="008E21F8">
            <w:pPr>
              <w:rPr>
                <w:rFonts w:ascii="Times New Roman" w:hAnsi="Times New Roman"/>
                <w:sz w:val="26"/>
                <w:szCs w:val="26"/>
              </w:rPr>
            </w:pPr>
          </w:p>
        </w:tc>
        <w:tc>
          <w:tcPr>
            <w:tcW w:w="3119" w:type="dxa"/>
          </w:tcPr>
          <w:p w14:paraId="22078035"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c>
          <w:tcPr>
            <w:tcW w:w="4926" w:type="dxa"/>
          </w:tcPr>
          <w:p w14:paraId="14CE32D2"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r>
      <w:tr w:rsidR="00D43D86" w:rsidRPr="00E74548" w14:paraId="20606C8A" w14:textId="77777777" w:rsidTr="00D43D86">
        <w:tc>
          <w:tcPr>
            <w:tcW w:w="1809" w:type="dxa"/>
          </w:tcPr>
          <w:p w14:paraId="67083624" w14:textId="77777777" w:rsidR="00700364" w:rsidRDefault="00D43D86" w:rsidP="008E21F8">
            <w:pPr>
              <w:rPr>
                <w:rFonts w:ascii="Times New Roman" w:hAnsi="Times New Roman"/>
                <w:sz w:val="26"/>
                <w:szCs w:val="26"/>
              </w:rPr>
            </w:pPr>
            <w:r>
              <w:rPr>
                <w:rFonts w:ascii="Times New Roman" w:hAnsi="Times New Roman"/>
                <w:sz w:val="26"/>
                <w:szCs w:val="26"/>
              </w:rPr>
              <w:t>Administrative konsekvenser for erhvervslivet</w:t>
            </w:r>
          </w:p>
        </w:tc>
        <w:tc>
          <w:tcPr>
            <w:tcW w:w="3119" w:type="dxa"/>
          </w:tcPr>
          <w:p w14:paraId="4111F15F"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c>
          <w:tcPr>
            <w:tcW w:w="4926" w:type="dxa"/>
          </w:tcPr>
          <w:p w14:paraId="6865B1BC"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r>
      <w:tr w:rsidR="00D43D86" w:rsidRPr="00E74548" w14:paraId="5548755C" w14:textId="77777777" w:rsidTr="00D43D86">
        <w:tc>
          <w:tcPr>
            <w:tcW w:w="1809" w:type="dxa"/>
          </w:tcPr>
          <w:p w14:paraId="2E30AB8C" w14:textId="77777777" w:rsidR="00700364" w:rsidRDefault="00D43D86" w:rsidP="008E21F8">
            <w:pPr>
              <w:rPr>
                <w:rFonts w:ascii="Times New Roman" w:hAnsi="Times New Roman"/>
                <w:sz w:val="26"/>
                <w:szCs w:val="26"/>
              </w:rPr>
            </w:pPr>
            <w:r>
              <w:rPr>
                <w:rFonts w:ascii="Times New Roman" w:hAnsi="Times New Roman"/>
                <w:sz w:val="26"/>
                <w:szCs w:val="26"/>
              </w:rPr>
              <w:t>Miljømæssige</w:t>
            </w:r>
            <w:r w:rsidRPr="00C2493A">
              <w:rPr>
                <w:rFonts w:ascii="Times New Roman" w:hAnsi="Times New Roman"/>
                <w:sz w:val="26"/>
                <w:szCs w:val="26"/>
              </w:rPr>
              <w:t xml:space="preserve"> konsekvenser </w:t>
            </w:r>
          </w:p>
        </w:tc>
        <w:tc>
          <w:tcPr>
            <w:tcW w:w="3119" w:type="dxa"/>
          </w:tcPr>
          <w:p w14:paraId="1C31E34B"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c>
          <w:tcPr>
            <w:tcW w:w="4926" w:type="dxa"/>
          </w:tcPr>
          <w:p w14:paraId="40E96806"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r>
      <w:tr w:rsidR="00D43D86" w:rsidRPr="00E74548" w14:paraId="77F3E2E6" w14:textId="77777777" w:rsidTr="00D43D86">
        <w:tc>
          <w:tcPr>
            <w:tcW w:w="1809" w:type="dxa"/>
          </w:tcPr>
          <w:p w14:paraId="57CB39B0" w14:textId="77777777" w:rsidR="00700364" w:rsidRDefault="00D43D86" w:rsidP="008E21F8">
            <w:pPr>
              <w:rPr>
                <w:rFonts w:ascii="Times New Roman" w:hAnsi="Times New Roman"/>
                <w:sz w:val="26"/>
                <w:szCs w:val="26"/>
              </w:rPr>
            </w:pPr>
            <w:r>
              <w:rPr>
                <w:rFonts w:ascii="Times New Roman" w:hAnsi="Times New Roman"/>
                <w:sz w:val="26"/>
                <w:szCs w:val="26"/>
              </w:rPr>
              <w:t>K</w:t>
            </w:r>
            <w:r w:rsidRPr="00C2493A">
              <w:rPr>
                <w:rFonts w:ascii="Times New Roman" w:hAnsi="Times New Roman"/>
                <w:sz w:val="26"/>
                <w:szCs w:val="26"/>
              </w:rPr>
              <w:t>onsekvenser</w:t>
            </w:r>
            <w:r>
              <w:rPr>
                <w:rFonts w:ascii="Times New Roman" w:hAnsi="Times New Roman"/>
                <w:sz w:val="26"/>
                <w:szCs w:val="26"/>
              </w:rPr>
              <w:t xml:space="preserve"> </w:t>
            </w:r>
            <w:r w:rsidRPr="00C2493A">
              <w:rPr>
                <w:rFonts w:ascii="Times New Roman" w:hAnsi="Times New Roman"/>
                <w:sz w:val="26"/>
                <w:szCs w:val="26"/>
              </w:rPr>
              <w:t>for borgerne</w:t>
            </w:r>
          </w:p>
        </w:tc>
        <w:tc>
          <w:tcPr>
            <w:tcW w:w="3119" w:type="dxa"/>
          </w:tcPr>
          <w:p w14:paraId="2A710B07"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c>
          <w:tcPr>
            <w:tcW w:w="4926" w:type="dxa"/>
          </w:tcPr>
          <w:p w14:paraId="4DC0C935" w14:textId="77777777" w:rsidR="00700364" w:rsidRDefault="00D43D86" w:rsidP="008E21F8">
            <w:pPr>
              <w:rPr>
                <w:rFonts w:ascii="Times New Roman" w:hAnsi="Times New Roman"/>
                <w:sz w:val="26"/>
                <w:szCs w:val="26"/>
              </w:rPr>
            </w:pPr>
            <w:r w:rsidRPr="003D087D">
              <w:rPr>
                <w:rFonts w:ascii="Times New Roman" w:hAnsi="Times New Roman"/>
                <w:sz w:val="26"/>
                <w:szCs w:val="26"/>
                <w:lang w:eastAsia="da-DK"/>
              </w:rPr>
              <w:t>Ikke vurderet</w:t>
            </w:r>
          </w:p>
        </w:tc>
      </w:tr>
      <w:tr w:rsidR="00D43D86" w:rsidRPr="00E74548" w14:paraId="08208ED6" w14:textId="77777777" w:rsidTr="00D43D86">
        <w:tc>
          <w:tcPr>
            <w:tcW w:w="1809" w:type="dxa"/>
          </w:tcPr>
          <w:p w14:paraId="625479EE" w14:textId="77777777" w:rsidR="00700364" w:rsidRDefault="00D43D86" w:rsidP="008E21F8">
            <w:pPr>
              <w:rPr>
                <w:rFonts w:ascii="Times New Roman" w:hAnsi="Times New Roman"/>
                <w:sz w:val="26"/>
                <w:szCs w:val="26"/>
              </w:rPr>
            </w:pPr>
            <w:r w:rsidRPr="00C2493A">
              <w:rPr>
                <w:rFonts w:ascii="Times New Roman" w:hAnsi="Times New Roman"/>
                <w:sz w:val="26"/>
                <w:szCs w:val="26"/>
              </w:rPr>
              <w:t>Forholdet til EU-retten</w:t>
            </w:r>
          </w:p>
        </w:tc>
        <w:tc>
          <w:tcPr>
            <w:tcW w:w="8045" w:type="dxa"/>
            <w:gridSpan w:val="2"/>
          </w:tcPr>
          <w:p w14:paraId="5DD67A59" w14:textId="77777777" w:rsidR="00700364" w:rsidRDefault="00D43D86" w:rsidP="008E21F8">
            <w:pPr>
              <w:rPr>
                <w:rFonts w:ascii="Times New Roman" w:hAnsi="Times New Roman"/>
                <w:sz w:val="26"/>
                <w:szCs w:val="26"/>
              </w:rPr>
            </w:pPr>
            <w:r>
              <w:rPr>
                <w:rFonts w:ascii="Times New Roman" w:hAnsi="Times New Roman"/>
                <w:sz w:val="26"/>
                <w:szCs w:val="26"/>
              </w:rPr>
              <w:t>Lovforslaget indeholder ikke EU-retlige aspekter.</w:t>
            </w:r>
          </w:p>
        </w:tc>
      </w:tr>
    </w:tbl>
    <w:p w14:paraId="64146DCC" w14:textId="77777777" w:rsidR="00700364" w:rsidRDefault="00700364" w:rsidP="008E21F8">
      <w:pPr>
        <w:rPr>
          <w:rFonts w:ascii="Times New Roman" w:hAnsi="Times New Roman"/>
          <w:sz w:val="26"/>
          <w:szCs w:val="26"/>
        </w:rPr>
      </w:pPr>
    </w:p>
    <w:p w14:paraId="7EC524F0" w14:textId="77777777" w:rsidR="00700364" w:rsidRPr="008E21F8" w:rsidRDefault="00700364" w:rsidP="000E636F">
      <w:bookmarkStart w:id="29" w:name="_Toc436681138"/>
    </w:p>
    <w:p w14:paraId="6C2718BA" w14:textId="77777777" w:rsidR="000851D0" w:rsidRPr="00E74548" w:rsidRDefault="000851D0" w:rsidP="000851D0">
      <w:pPr>
        <w:pStyle w:val="Overskrift1"/>
        <w:spacing w:before="0" w:beforeAutospacing="0" w:after="0" w:afterAutospacing="0" w:line="276" w:lineRule="auto"/>
        <w:rPr>
          <w:rFonts w:eastAsiaTheme="minorHAnsi"/>
          <w:sz w:val="26"/>
          <w:szCs w:val="26"/>
        </w:rPr>
      </w:pPr>
      <w:bookmarkStart w:id="30" w:name="_Toc381798870"/>
      <w:bookmarkEnd w:id="16"/>
      <w:bookmarkEnd w:id="29"/>
      <w:r>
        <w:rPr>
          <w:rFonts w:eastAsiaTheme="minorHAnsi"/>
          <w:sz w:val="26"/>
          <w:szCs w:val="26"/>
        </w:rPr>
        <w:t>13</w:t>
      </w:r>
      <w:r w:rsidRPr="00E74548">
        <w:rPr>
          <w:rFonts w:eastAsiaTheme="minorHAnsi"/>
          <w:sz w:val="26"/>
          <w:szCs w:val="26"/>
        </w:rPr>
        <w:t xml:space="preserve">. BEMÆRKNINGER TIL LOVFORSLAGETS ENKELTE BESTEMMELSER </w:t>
      </w:r>
    </w:p>
    <w:p w14:paraId="32EC760E" w14:textId="77777777" w:rsidR="000851D0" w:rsidRPr="00E74548" w:rsidRDefault="000851D0" w:rsidP="000851D0">
      <w:pPr>
        <w:pStyle w:val="tekst9"/>
        <w:spacing w:before="0" w:after="0"/>
        <w:ind w:firstLine="0"/>
        <w:jc w:val="center"/>
        <w:rPr>
          <w:rFonts w:ascii="Times New Roman" w:hAnsi="Times New Roman" w:cs="Times New Roman"/>
          <w:i/>
          <w:sz w:val="26"/>
          <w:szCs w:val="26"/>
        </w:rPr>
      </w:pPr>
    </w:p>
    <w:p w14:paraId="3479D2E0" w14:textId="77777777" w:rsidR="006453F9" w:rsidRDefault="006453F9" w:rsidP="006453F9">
      <w:pPr>
        <w:keepNext/>
        <w:spacing w:line="240" w:lineRule="auto"/>
        <w:contextualSpacing/>
        <w:jc w:val="center"/>
        <w:rPr>
          <w:rFonts w:ascii="Times New Roman" w:hAnsi="Times New Roman"/>
          <w:i/>
          <w:sz w:val="26"/>
          <w:szCs w:val="26"/>
        </w:rPr>
      </w:pPr>
      <w:r>
        <w:rPr>
          <w:rFonts w:ascii="Times New Roman" w:hAnsi="Times New Roman"/>
          <w:i/>
          <w:sz w:val="26"/>
          <w:szCs w:val="26"/>
        </w:rPr>
        <w:t>Til § 1</w:t>
      </w:r>
    </w:p>
    <w:p w14:paraId="409BA268" w14:textId="77777777" w:rsidR="006453F9" w:rsidRDefault="006453F9" w:rsidP="00EA7DAA">
      <w:pPr>
        <w:pStyle w:val="tekst9"/>
        <w:spacing w:before="0" w:after="0"/>
        <w:ind w:firstLine="0"/>
        <w:jc w:val="left"/>
        <w:rPr>
          <w:rFonts w:ascii="Times New Roman" w:hAnsi="Times New Roman" w:cs="Times New Roman"/>
          <w:sz w:val="26"/>
          <w:szCs w:val="26"/>
        </w:rPr>
      </w:pPr>
      <w:r>
        <w:rPr>
          <w:rFonts w:ascii="Times New Roman" w:hAnsi="Times New Roman" w:cs="Times New Roman"/>
          <w:sz w:val="26"/>
          <w:szCs w:val="26"/>
        </w:rPr>
        <w:t xml:space="preserve">Efter bestemmelsen gælder, at formålet med loven er at sikre, at nukleart materiale fra Grønland udnyttes til fredelige formål, og at Kongeriget Danmark overholder sine internationale sikkerhedskontrolforpligtelser. </w:t>
      </w:r>
    </w:p>
    <w:p w14:paraId="2DB2511D" w14:textId="77777777" w:rsidR="006453F9" w:rsidRDefault="006453F9" w:rsidP="00EA7DAA">
      <w:pPr>
        <w:pStyle w:val="tekst9"/>
        <w:spacing w:before="0" w:after="0"/>
        <w:ind w:firstLine="0"/>
        <w:jc w:val="left"/>
        <w:rPr>
          <w:rFonts w:ascii="Times New Roman" w:hAnsi="Times New Roman" w:cs="Times New Roman"/>
          <w:sz w:val="26"/>
          <w:szCs w:val="26"/>
        </w:rPr>
      </w:pPr>
    </w:p>
    <w:p w14:paraId="2CDE9D81" w14:textId="77777777" w:rsidR="006453F9" w:rsidRPr="00C935A9" w:rsidRDefault="006453F9" w:rsidP="00EA7DAA">
      <w:pPr>
        <w:pStyle w:val="tekst9"/>
        <w:spacing w:before="0" w:after="0"/>
        <w:ind w:firstLine="0"/>
        <w:jc w:val="left"/>
        <w:rPr>
          <w:rFonts w:ascii="Times New Roman" w:hAnsi="Times New Roman" w:cs="Times New Roman"/>
          <w:sz w:val="26"/>
          <w:szCs w:val="26"/>
        </w:rPr>
      </w:pPr>
      <w:r>
        <w:rPr>
          <w:rFonts w:ascii="Times New Roman" w:hAnsi="Times New Roman" w:cs="Times New Roman"/>
          <w:sz w:val="26"/>
          <w:szCs w:val="26"/>
        </w:rPr>
        <w:t xml:space="preserve">Som beskrevet i afsnit 5.1 påhviler der </w:t>
      </w:r>
      <w:r w:rsidRPr="00645CB8">
        <w:rPr>
          <w:rFonts w:ascii="Times New Roman" w:hAnsi="Times New Roman"/>
          <w:sz w:val="26"/>
          <w:szCs w:val="26"/>
        </w:rPr>
        <w:t xml:space="preserve">Kongeriget Danmark </w:t>
      </w:r>
      <w:r>
        <w:rPr>
          <w:rFonts w:ascii="Times New Roman" w:hAnsi="Times New Roman"/>
          <w:sz w:val="26"/>
          <w:szCs w:val="26"/>
        </w:rPr>
        <w:t xml:space="preserve">en </w:t>
      </w:r>
      <w:r w:rsidRPr="00645CB8">
        <w:rPr>
          <w:rFonts w:ascii="Times New Roman" w:hAnsi="Times New Roman"/>
          <w:sz w:val="26"/>
          <w:szCs w:val="26"/>
        </w:rPr>
        <w:t xml:space="preserve">forpligtelse til at sikre, at nukleart materiale ikke indgår i illegitime våbenprogrammer eller anvendes i forbindelse med terror. Kongeriget Danmark skal ud fra udenrigs-, forsvars- eller sikkerhedspolitiske overvejelser kunne vurdere, at der kan være behov for sikkerhedskontrolforanstaltninger, der går videre end de folkeretligt bindende minimums-standarder, der fastlægges af bl.a. IAEA. </w:t>
      </w:r>
      <w:r>
        <w:rPr>
          <w:rFonts w:ascii="Times New Roman" w:hAnsi="Times New Roman"/>
          <w:sz w:val="26"/>
          <w:szCs w:val="26"/>
        </w:rPr>
        <w:t>Kongeriget Danmarks folkeretligt</w:t>
      </w:r>
      <w:r w:rsidRPr="00645CB8">
        <w:rPr>
          <w:rFonts w:ascii="Times New Roman" w:hAnsi="Times New Roman"/>
          <w:sz w:val="26"/>
          <w:szCs w:val="26"/>
        </w:rPr>
        <w:t xml:space="preserve"> </w:t>
      </w:r>
      <w:r>
        <w:rPr>
          <w:rFonts w:ascii="Times New Roman" w:hAnsi="Times New Roman"/>
          <w:sz w:val="26"/>
          <w:szCs w:val="26"/>
        </w:rPr>
        <w:t xml:space="preserve">bindende </w:t>
      </w:r>
      <w:r w:rsidRPr="00645CB8">
        <w:rPr>
          <w:rFonts w:ascii="Times New Roman" w:hAnsi="Times New Roman"/>
          <w:sz w:val="26"/>
          <w:szCs w:val="26"/>
        </w:rPr>
        <w:t>sikkerhedskontrolforpligtelser</w:t>
      </w:r>
      <w:r>
        <w:rPr>
          <w:rFonts w:ascii="Times New Roman" w:hAnsi="Times New Roman"/>
          <w:sz w:val="26"/>
          <w:szCs w:val="26"/>
        </w:rPr>
        <w:t xml:space="preserve"> følger af </w:t>
      </w:r>
      <w:r w:rsidRPr="00645CB8">
        <w:rPr>
          <w:rFonts w:ascii="Times New Roman" w:hAnsi="Times New Roman"/>
          <w:sz w:val="26"/>
          <w:szCs w:val="26"/>
        </w:rPr>
        <w:t>Traktaten om ikke-spredning af kernevåben</w:t>
      </w:r>
      <w:r>
        <w:rPr>
          <w:rFonts w:ascii="Times New Roman" w:hAnsi="Times New Roman"/>
          <w:sz w:val="26"/>
          <w:szCs w:val="26"/>
        </w:rPr>
        <w:t>, som</w:t>
      </w:r>
      <w:r w:rsidRPr="00645CB8">
        <w:rPr>
          <w:rFonts w:ascii="Times New Roman" w:hAnsi="Times New Roman"/>
          <w:sz w:val="26"/>
          <w:szCs w:val="26"/>
        </w:rPr>
        <w:t xml:space="preserve"> er fundamentet for den internationale nedrustnings- og ikke-spredningsindsats og foreskriver etableringen af sikkerhedskontrol-systemer</w:t>
      </w:r>
      <w:r>
        <w:rPr>
          <w:rFonts w:ascii="Times New Roman" w:hAnsi="Times New Roman"/>
          <w:sz w:val="26"/>
          <w:szCs w:val="26"/>
        </w:rPr>
        <w:t xml:space="preserve">. Disse </w:t>
      </w:r>
      <w:r w:rsidRPr="00645CB8">
        <w:rPr>
          <w:rFonts w:ascii="Times New Roman" w:hAnsi="Times New Roman"/>
          <w:sz w:val="26"/>
          <w:szCs w:val="26"/>
        </w:rPr>
        <w:t>er blevet udmøntet først og fremmest gennem IAEA’s sikkerhedskontrolaftale og tillægsprotokol.</w:t>
      </w:r>
    </w:p>
    <w:p w14:paraId="734D1AC7" w14:textId="77777777" w:rsidR="006453F9" w:rsidRDefault="006453F9" w:rsidP="00EA7DAA">
      <w:pPr>
        <w:pStyle w:val="tekst9"/>
        <w:spacing w:before="0" w:after="0"/>
        <w:ind w:firstLine="0"/>
        <w:jc w:val="left"/>
        <w:rPr>
          <w:rFonts w:ascii="Times New Roman" w:hAnsi="Times New Roman" w:cs="Times New Roman"/>
          <w:sz w:val="26"/>
          <w:szCs w:val="26"/>
        </w:rPr>
      </w:pPr>
    </w:p>
    <w:p w14:paraId="700937FB" w14:textId="77777777" w:rsidR="006453F9" w:rsidRDefault="006453F9" w:rsidP="00EA7DAA">
      <w:pPr>
        <w:pStyle w:val="tekst9"/>
        <w:spacing w:before="0" w:after="0"/>
        <w:ind w:firstLine="0"/>
        <w:jc w:val="left"/>
        <w:rPr>
          <w:rFonts w:ascii="Times New Roman" w:hAnsi="Times New Roman" w:cs="Times New Roman"/>
          <w:sz w:val="26"/>
          <w:szCs w:val="26"/>
        </w:rPr>
      </w:pPr>
      <w:r>
        <w:rPr>
          <w:rFonts w:ascii="Times New Roman" w:hAnsi="Times New Roman" w:cs="Times New Roman"/>
          <w:sz w:val="26"/>
          <w:szCs w:val="26"/>
        </w:rPr>
        <w:t xml:space="preserve">Formålsbestemmelsen følger forståelsen i fælleserklæringen om sikkerhedskontrol, hvor nærværende lovforslag skal sikre overholdelse af Traktaten om ikke-spredning af </w:t>
      </w:r>
      <w:r>
        <w:rPr>
          <w:rFonts w:ascii="Times New Roman" w:hAnsi="Times New Roman" w:cs="Times New Roman"/>
          <w:sz w:val="26"/>
          <w:szCs w:val="26"/>
        </w:rPr>
        <w:lastRenderedPageBreak/>
        <w:t>kernevåben og Kongeriget Danmarks sikkerhedskontrolforpligtelser under IAEA samt sikre, at de højeste internationale standarder på området, som de bl.a. kommer til udtryk i Australien og Canada, følges.</w:t>
      </w:r>
    </w:p>
    <w:p w14:paraId="2CB58368" w14:textId="77777777" w:rsidR="006453F9" w:rsidRDefault="006453F9" w:rsidP="00EA7DAA">
      <w:pPr>
        <w:pStyle w:val="tekst9"/>
        <w:spacing w:before="0" w:after="0"/>
        <w:ind w:firstLine="0"/>
        <w:jc w:val="left"/>
        <w:rPr>
          <w:rFonts w:ascii="Times New Roman" w:hAnsi="Times New Roman" w:cs="Times New Roman"/>
          <w:sz w:val="26"/>
          <w:szCs w:val="26"/>
        </w:rPr>
      </w:pPr>
    </w:p>
    <w:p w14:paraId="4A7F03EC" w14:textId="77777777" w:rsidR="006453F9" w:rsidRDefault="006453F9" w:rsidP="00EA7DAA">
      <w:pPr>
        <w:pStyle w:val="tekst9"/>
        <w:spacing w:before="0" w:after="0"/>
        <w:ind w:firstLine="0"/>
        <w:jc w:val="left"/>
        <w:rPr>
          <w:rFonts w:ascii="Times New Roman" w:hAnsi="Times New Roman" w:cs="Times New Roman"/>
          <w:sz w:val="26"/>
          <w:szCs w:val="26"/>
        </w:rPr>
      </w:pPr>
      <w:r>
        <w:rPr>
          <w:rFonts w:ascii="Times New Roman" w:hAnsi="Times New Roman" w:cs="Times New Roman"/>
          <w:sz w:val="26"/>
          <w:szCs w:val="26"/>
        </w:rPr>
        <w:t>Formålsbestemmelsen er en hensigtserklæring, som betyder, at loven skal administreres under hensyntagen til de anførte formål. Bestemmelsen er et udtryk for den vægt, der lægges på at sikre den fredelige udnyttelse af nukleart materiale og efterlevelsen af de internationale forpligtelser.</w:t>
      </w:r>
    </w:p>
    <w:p w14:paraId="05C65818" w14:textId="77777777" w:rsidR="006453F9" w:rsidRDefault="006453F9" w:rsidP="006453F9">
      <w:pPr>
        <w:pStyle w:val="tekst9"/>
        <w:spacing w:before="0" w:after="0"/>
        <w:ind w:firstLine="0"/>
        <w:rPr>
          <w:rFonts w:ascii="Times New Roman" w:hAnsi="Times New Roman"/>
          <w:i/>
          <w:sz w:val="26"/>
          <w:szCs w:val="26"/>
        </w:rPr>
      </w:pPr>
    </w:p>
    <w:p w14:paraId="252E3EA7"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Til § 2</w:t>
      </w:r>
    </w:p>
    <w:p w14:paraId="7A264D67"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r w:rsidRPr="00432E70">
        <w:rPr>
          <w:rFonts w:ascii="Times New Roman" w:hAnsi="Times New Roman"/>
          <w:sz w:val="26"/>
          <w:szCs w:val="26"/>
        </w:rPr>
        <w:t>En række tekniske definitioner vil blive indeholdt i de administrative forskrifter, som vil blive udstedt i medfør af loven. Bestemmelsen angår derfor kun de tekniske begreber, som anvendes i selve loven.</w:t>
      </w:r>
    </w:p>
    <w:p w14:paraId="2A746639"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p>
    <w:p w14:paraId="4E8271A5"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r w:rsidRPr="00432E70">
        <w:rPr>
          <w:rFonts w:ascii="Times New Roman" w:hAnsi="Times New Roman"/>
          <w:sz w:val="26"/>
          <w:szCs w:val="26"/>
        </w:rPr>
        <w:t>Det fremgår af punkt 5.1 i lovforslagets almindelige bemærkninger, at definitioner forudsættes at svare til definitionerne i Euratom forordning 302/2005 og Euratom-traktaten, der gælder umiddelbart i Danmark. Dette vil også gælde for de definitioner, der medtages i administrative forskrifter, der udstedes i medfør af loven. Der henvises herved til definitioner fastlagt i Euratom-traktaten og Euratom forordning 302/2005, til de yderligere beskrivelser af centrale definitioner og begreber i Kommissionens henstilling af 15. december 2005 om retningslinjer for anvendelsen af Euratom forordning 302/2005 om anvendelse af sikkerhedskontrol inden for Euratom samt til Kommissionens henstilling af 11. februar 2009 om operatørers implementering af et regnskabs- og kontrolsystem for nukleart materiale på nukleare anlæg.</w:t>
      </w:r>
    </w:p>
    <w:p w14:paraId="7D4EB814"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p>
    <w:p w14:paraId="4FF8E21B"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r w:rsidRPr="00432E70">
        <w:rPr>
          <w:rFonts w:ascii="Times New Roman" w:hAnsi="Times New Roman"/>
          <w:sz w:val="26"/>
          <w:szCs w:val="26"/>
        </w:rPr>
        <w:t xml:space="preserve">Efter </w:t>
      </w:r>
      <w:r w:rsidRPr="00432E70">
        <w:rPr>
          <w:rFonts w:ascii="Times New Roman" w:hAnsi="Times New Roman"/>
          <w:i/>
          <w:sz w:val="26"/>
          <w:szCs w:val="26"/>
        </w:rPr>
        <w:t>stk. 1, nr. 1</w:t>
      </w:r>
      <w:r w:rsidRPr="00432E70">
        <w:rPr>
          <w:rFonts w:ascii="Times New Roman" w:hAnsi="Times New Roman"/>
          <w:sz w:val="26"/>
          <w:szCs w:val="26"/>
        </w:rPr>
        <w:t>, forstås i denne lov ved nukleart materiale malm, udgangsmateriale og specielt fissilt materiale. Disse defineres nærmere i nr. 2-4.</w:t>
      </w:r>
    </w:p>
    <w:p w14:paraId="1A0715FB"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p>
    <w:p w14:paraId="1CE2EE71"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r w:rsidRPr="00432E70">
        <w:rPr>
          <w:rFonts w:ascii="Times New Roman" w:hAnsi="Times New Roman"/>
          <w:sz w:val="26"/>
          <w:szCs w:val="26"/>
        </w:rPr>
        <w:t xml:space="preserve">Efter </w:t>
      </w:r>
      <w:r w:rsidRPr="00432E70">
        <w:rPr>
          <w:rFonts w:ascii="Times New Roman" w:hAnsi="Times New Roman"/>
          <w:i/>
          <w:iCs/>
          <w:sz w:val="26"/>
          <w:szCs w:val="26"/>
        </w:rPr>
        <w:t>stk. 1, nr. 2,</w:t>
      </w:r>
      <w:r w:rsidRPr="00432E70">
        <w:rPr>
          <w:rFonts w:ascii="Times New Roman" w:hAnsi="Times New Roman"/>
          <w:sz w:val="26"/>
          <w:szCs w:val="26"/>
        </w:rPr>
        <w:t xml:space="preserve"> gælder, at i denne lov forstås ved malm e</w:t>
      </w:r>
      <w:r w:rsidRPr="00432E70">
        <w:rPr>
          <w:rFonts w:ascii="Times New Roman" w:eastAsia="EUAlbertina-Regular-Identity-H" w:hAnsi="Times New Roman"/>
          <w:sz w:val="26"/>
          <w:szCs w:val="26"/>
        </w:rPr>
        <w:t xml:space="preserve">nhver malm, der i fastsatte gennemsnitskoncentrationer, jf. </w:t>
      </w:r>
      <w:r w:rsidRPr="00432E70">
        <w:rPr>
          <w:rFonts w:ascii="Times New Roman" w:eastAsia="EUAlbertina-Regular-Identity-H" w:hAnsi="Times New Roman"/>
          <w:sz w:val="26"/>
        </w:rPr>
        <w:t xml:space="preserve">stk. </w:t>
      </w:r>
      <w:r w:rsidRPr="00432E70">
        <w:rPr>
          <w:rFonts w:ascii="Times New Roman" w:eastAsia="EUAlbertina-Regular-Identity-H" w:hAnsi="Times New Roman"/>
          <w:sz w:val="26"/>
          <w:szCs w:val="26"/>
        </w:rPr>
        <w:t xml:space="preserve">2, indeholder stoffer, som gør det muligt ved kemiske og fysiske behandlinger at fremstille udgangsmateriale. Herved forstås nærmere </w:t>
      </w:r>
      <w:r w:rsidRPr="00432E70">
        <w:rPr>
          <w:rFonts w:ascii="Times New Roman" w:hAnsi="Times New Roman"/>
          <w:sz w:val="26"/>
          <w:szCs w:val="26"/>
        </w:rPr>
        <w:t xml:space="preserve">uran- og/eller thoriumholdig bjergart, der i fastsatte gennemsnitskoncentrationer indeholder henholdsvis uran eller thorium, som gør det muligt ved kemiske og fysiske behandlinger at fremstille udgangsmaterialer. Ved kemiske og/eller fysiske behandlinger forstås alle processer, der udføres med henblik på at adskille malmen i bestanddele, som kan danne grundlag for udgangsmaterialer. </w:t>
      </w:r>
    </w:p>
    <w:p w14:paraId="48E217A1" w14:textId="77777777" w:rsidR="006453F9" w:rsidRPr="00432E70" w:rsidRDefault="006453F9" w:rsidP="006453F9">
      <w:pPr>
        <w:autoSpaceDE w:val="0"/>
        <w:autoSpaceDN w:val="0"/>
        <w:adjustRightInd w:val="0"/>
        <w:spacing w:line="240" w:lineRule="auto"/>
        <w:contextualSpacing/>
        <w:rPr>
          <w:rFonts w:ascii="Times New Roman" w:hAnsi="Times New Roman"/>
          <w:sz w:val="26"/>
          <w:szCs w:val="26"/>
        </w:rPr>
      </w:pPr>
    </w:p>
    <w:p w14:paraId="24B14645"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sidRPr="00432E70">
        <w:rPr>
          <w:rFonts w:ascii="Times New Roman" w:hAnsi="Times New Roman"/>
          <w:sz w:val="26"/>
          <w:szCs w:val="26"/>
        </w:rPr>
        <w:t xml:space="preserve">Ved udenrigsministerens fastsættelse </w:t>
      </w:r>
      <w:r>
        <w:rPr>
          <w:rFonts w:ascii="Times New Roman" w:hAnsi="Times New Roman"/>
          <w:sz w:val="26"/>
          <w:szCs w:val="26"/>
        </w:rPr>
        <w:t xml:space="preserve">af gennemsnitskoncentrationer svarende til de gennemsnitskoncentrationer, der er fastsat i medfør af Euratom-traktatens artikel 197, jf. stk. 2, vil kun malm med et vist indhold af de omhandlede grundstoffer være omfattet af loven som malm. </w:t>
      </w:r>
      <w:r w:rsidRPr="00940624">
        <w:rPr>
          <w:rFonts w:ascii="Times New Roman" w:hAnsi="Times New Roman"/>
          <w:sz w:val="26"/>
          <w:szCs w:val="26"/>
        </w:rPr>
        <w:t xml:space="preserve">De </w:t>
      </w:r>
      <w:r>
        <w:rPr>
          <w:rFonts w:ascii="Times New Roman" w:hAnsi="Times New Roman"/>
          <w:sz w:val="26"/>
          <w:szCs w:val="26"/>
        </w:rPr>
        <w:t xml:space="preserve">af Rådet </w:t>
      </w:r>
      <w:r w:rsidRPr="00E20365">
        <w:rPr>
          <w:rFonts w:ascii="Times New Roman" w:hAnsi="Times New Roman"/>
          <w:sz w:val="26"/>
          <w:szCs w:val="26"/>
        </w:rPr>
        <w:t xml:space="preserve">gældende </w:t>
      </w:r>
      <w:r>
        <w:rPr>
          <w:rFonts w:ascii="Times New Roman" w:hAnsi="Times New Roman"/>
          <w:sz w:val="26"/>
          <w:szCs w:val="26"/>
        </w:rPr>
        <w:t xml:space="preserve">fastsatte </w:t>
      </w:r>
      <w:r w:rsidRPr="00E20365">
        <w:rPr>
          <w:rFonts w:ascii="Times New Roman" w:hAnsi="Times New Roman"/>
          <w:sz w:val="26"/>
          <w:szCs w:val="26"/>
        </w:rPr>
        <w:t>gennemsnit</w:t>
      </w:r>
      <w:r>
        <w:rPr>
          <w:rFonts w:ascii="Times New Roman" w:hAnsi="Times New Roman"/>
          <w:sz w:val="26"/>
          <w:szCs w:val="26"/>
        </w:rPr>
        <w:t>skoncentrationer</w:t>
      </w:r>
      <w:r w:rsidRPr="00AB20F1">
        <w:rPr>
          <w:rFonts w:ascii="Times New Roman" w:hAnsi="Times New Roman"/>
          <w:sz w:val="26"/>
          <w:szCs w:val="26"/>
        </w:rPr>
        <w:t xml:space="preserve"> fremgår af </w:t>
      </w:r>
      <w:r w:rsidRPr="00AB20F1">
        <w:rPr>
          <w:rStyle w:val="Strk"/>
          <w:rFonts w:ascii="Times New Roman" w:hAnsi="Times New Roman"/>
          <w:b w:val="0"/>
          <w:sz w:val="26"/>
          <w:szCs w:val="26"/>
        </w:rPr>
        <w:t>Forordning nr. 9 om fastsættelse af koncentrationen i de malme, der er omhandlet i artikel 197, stk. 4, i traktaten om oprettelse af Det europæiske Atomenergifællesskab. Det fremgår af forordningens artikel 2, at gennemsnitskoncentrationen for uranholdigt</w:t>
      </w:r>
      <w:r w:rsidRPr="0042502D">
        <w:rPr>
          <w:rStyle w:val="Strk"/>
          <w:rFonts w:ascii="Times New Roman" w:hAnsi="Times New Roman"/>
          <w:b w:val="0"/>
          <w:sz w:val="26"/>
        </w:rPr>
        <w:t xml:space="preserve"> malm </w:t>
      </w:r>
      <w:r w:rsidRPr="00AB20F1">
        <w:rPr>
          <w:rStyle w:val="Strk"/>
          <w:rFonts w:ascii="Times New Roman" w:hAnsi="Times New Roman"/>
          <w:b w:val="0"/>
          <w:sz w:val="26"/>
          <w:szCs w:val="26"/>
        </w:rPr>
        <w:t xml:space="preserve">er enhver </w:t>
      </w:r>
      <w:r w:rsidRPr="00AB20F1">
        <w:rPr>
          <w:rStyle w:val="Strk"/>
          <w:rFonts w:ascii="Times New Roman" w:hAnsi="Times New Roman"/>
          <w:b w:val="0"/>
          <w:sz w:val="26"/>
          <w:szCs w:val="26"/>
        </w:rPr>
        <w:lastRenderedPageBreak/>
        <w:t xml:space="preserve">gennemsnitskoncentration </w:t>
      </w:r>
      <w:r w:rsidRPr="0042502D">
        <w:rPr>
          <w:rStyle w:val="Strk"/>
          <w:rFonts w:ascii="Times New Roman" w:hAnsi="Times New Roman"/>
          <w:b w:val="0"/>
          <w:sz w:val="26"/>
        </w:rPr>
        <w:t xml:space="preserve">med et </w:t>
      </w:r>
      <w:r w:rsidRPr="00AB20F1">
        <w:rPr>
          <w:rStyle w:val="Strk"/>
          <w:rFonts w:ascii="Times New Roman" w:hAnsi="Times New Roman"/>
          <w:b w:val="0"/>
          <w:sz w:val="26"/>
          <w:szCs w:val="26"/>
        </w:rPr>
        <w:t>uranindhold på 0,1 pct. eller derover, for thoriumholdigt malm, med undtagelse af monazit, en gennemsnitskoncentration på 3 pct. eller derover og for monazit, enhver gennemsnitskoncentration med et thoriumindhold på 10 pct. eller derover eller med et uranindhold på 0,1 pct. eller derover</w:t>
      </w:r>
      <w:r>
        <w:rPr>
          <w:rStyle w:val="Strk"/>
          <w:rFonts w:ascii="Times New Roman" w:hAnsi="Times New Roman"/>
          <w:b w:val="0"/>
          <w:color w:val="444444"/>
          <w:sz w:val="26"/>
          <w:szCs w:val="26"/>
        </w:rPr>
        <w:t>.</w:t>
      </w:r>
    </w:p>
    <w:p w14:paraId="3FE1832F" w14:textId="77777777" w:rsidR="006453F9" w:rsidRDefault="006453F9" w:rsidP="006453F9">
      <w:pPr>
        <w:pStyle w:val="Almindeligtekst"/>
        <w:rPr>
          <w:rFonts w:ascii="Times New Roman" w:hAnsi="Times New Roman"/>
          <w:sz w:val="26"/>
          <w:szCs w:val="26"/>
        </w:rPr>
      </w:pPr>
    </w:p>
    <w:p w14:paraId="49726BCE" w14:textId="77777777" w:rsidR="006453F9" w:rsidRDefault="006453F9" w:rsidP="006453F9">
      <w:pPr>
        <w:pStyle w:val="Almindeligtekst"/>
        <w:rPr>
          <w:rFonts w:ascii="Times New Roman" w:hAnsi="Times New Roman"/>
          <w:sz w:val="26"/>
          <w:szCs w:val="26"/>
        </w:rPr>
      </w:pPr>
      <w:r w:rsidRPr="003B0D5E">
        <w:rPr>
          <w:rFonts w:ascii="Times New Roman" w:hAnsi="Times New Roman"/>
          <w:sz w:val="26"/>
          <w:szCs w:val="26"/>
        </w:rPr>
        <w:t xml:space="preserve">Ved at fastsætte grænseværdier sikres det, at malm under </w:t>
      </w:r>
      <w:r w:rsidR="003140DC">
        <w:rPr>
          <w:rFonts w:ascii="Times New Roman" w:hAnsi="Times New Roman"/>
          <w:sz w:val="26"/>
          <w:szCs w:val="26"/>
        </w:rPr>
        <w:t>disse værdier</w:t>
      </w:r>
      <w:r w:rsidRPr="003B0D5E">
        <w:rPr>
          <w:rFonts w:ascii="Times New Roman" w:hAnsi="Times New Roman"/>
          <w:sz w:val="26"/>
          <w:szCs w:val="26"/>
        </w:rPr>
        <w:t xml:space="preserve"> friholdes fra at være omfattet af sikkerhedskontrol efter denne lov. Dette sker under hensyn til, at indholdet af sikkerhedskontrolrelevante materialer </w:t>
      </w:r>
      <w:r>
        <w:rPr>
          <w:rFonts w:ascii="Times New Roman" w:hAnsi="Times New Roman"/>
          <w:sz w:val="26"/>
          <w:szCs w:val="26"/>
        </w:rPr>
        <w:t xml:space="preserve">i givet fald </w:t>
      </w:r>
      <w:r w:rsidRPr="003B0D5E">
        <w:rPr>
          <w:rFonts w:ascii="Times New Roman" w:hAnsi="Times New Roman"/>
          <w:sz w:val="26"/>
          <w:szCs w:val="26"/>
        </w:rPr>
        <w:t xml:space="preserve">er så lavt, at det i praksis ikke er muligt at ekstrahere de elementer, som </w:t>
      </w:r>
      <w:r>
        <w:rPr>
          <w:rFonts w:ascii="Times New Roman" w:hAnsi="Times New Roman"/>
          <w:sz w:val="26"/>
          <w:szCs w:val="26"/>
        </w:rPr>
        <w:t xml:space="preserve">kan </w:t>
      </w:r>
      <w:r w:rsidRPr="003B0D5E">
        <w:rPr>
          <w:rFonts w:ascii="Times New Roman" w:hAnsi="Times New Roman"/>
          <w:sz w:val="26"/>
          <w:szCs w:val="26"/>
        </w:rPr>
        <w:t>indgå i illegitime våbenprogrammer eller an</w:t>
      </w:r>
      <w:r>
        <w:rPr>
          <w:rFonts w:ascii="Times New Roman" w:hAnsi="Times New Roman"/>
          <w:sz w:val="26"/>
          <w:szCs w:val="26"/>
        </w:rPr>
        <w:t>vendes i forbindelse med terror</w:t>
      </w:r>
      <w:r w:rsidRPr="003B0D5E">
        <w:rPr>
          <w:rFonts w:ascii="Times New Roman" w:hAnsi="Times New Roman"/>
          <w:sz w:val="26"/>
          <w:szCs w:val="26"/>
        </w:rPr>
        <w:t xml:space="preserve">. </w:t>
      </w:r>
    </w:p>
    <w:p w14:paraId="459E8D7C" w14:textId="77777777" w:rsidR="006453F9" w:rsidRDefault="006453F9" w:rsidP="006453F9">
      <w:pPr>
        <w:pStyle w:val="Almindeligtekst"/>
        <w:rPr>
          <w:rFonts w:ascii="Times New Roman" w:hAnsi="Times New Roman"/>
          <w:sz w:val="26"/>
          <w:szCs w:val="26"/>
        </w:rPr>
      </w:pPr>
    </w:p>
    <w:p w14:paraId="6EA6AB1B" w14:textId="77777777" w:rsidR="006453F9" w:rsidRDefault="006453F9" w:rsidP="006453F9">
      <w:pPr>
        <w:pStyle w:val="Almindeligtekst"/>
        <w:rPr>
          <w:rFonts w:ascii="Times New Roman" w:hAnsi="Times New Roman"/>
          <w:sz w:val="26"/>
          <w:szCs w:val="26"/>
        </w:rPr>
      </w:pPr>
      <w:r>
        <w:rPr>
          <w:rFonts w:ascii="Times New Roman" w:hAnsi="Times New Roman"/>
          <w:sz w:val="26"/>
          <w:szCs w:val="26"/>
        </w:rPr>
        <w:t xml:space="preserve">Udvundet eller produceret malm vil dog være omfattet af sikkerhedskontrol efter denne lov, selv om den givne malm ikke er omfattet af lovens definition af malm, hvis malmen skal benyttes til fremstilling af udgangsmateriale og dermed indgår i den nukleare brændselscyklus. </w:t>
      </w:r>
    </w:p>
    <w:p w14:paraId="0AFF1B94" w14:textId="77777777" w:rsidR="006453F9" w:rsidRDefault="006453F9" w:rsidP="0042502D">
      <w:pPr>
        <w:autoSpaceDE w:val="0"/>
        <w:autoSpaceDN w:val="0"/>
        <w:adjustRightInd w:val="0"/>
        <w:spacing w:line="240" w:lineRule="auto"/>
        <w:contextualSpacing/>
        <w:rPr>
          <w:rFonts w:ascii="Times New Roman" w:hAnsi="Times New Roman"/>
          <w:sz w:val="26"/>
          <w:szCs w:val="26"/>
        </w:rPr>
      </w:pPr>
    </w:p>
    <w:p w14:paraId="77D1BE7A"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Efter </w:t>
      </w:r>
      <w:r>
        <w:rPr>
          <w:rFonts w:ascii="Times New Roman" w:hAnsi="Times New Roman"/>
          <w:i/>
          <w:iCs/>
          <w:sz w:val="26"/>
          <w:szCs w:val="26"/>
        </w:rPr>
        <w:t>stk. 1, nr. 3,</w:t>
      </w:r>
      <w:r>
        <w:rPr>
          <w:rFonts w:ascii="Times New Roman" w:hAnsi="Times New Roman"/>
          <w:sz w:val="26"/>
          <w:szCs w:val="26"/>
        </w:rPr>
        <w:t xml:space="preserve"> gælder, at i denne lov forstås ved</w:t>
      </w:r>
      <w:r w:rsidRPr="00C11B49">
        <w:rPr>
          <w:rFonts w:ascii="Times New Roman" w:eastAsia="EUAlbertina-Regular-Identity-H" w:hAnsi="Times New Roman"/>
          <w:color w:val="231F20"/>
          <w:sz w:val="26"/>
          <w:szCs w:val="26"/>
        </w:rPr>
        <w:t xml:space="preserve"> </w:t>
      </w:r>
      <w:r>
        <w:rPr>
          <w:rFonts w:ascii="Times New Roman" w:eastAsia="EUAlbertina-Regular-Identity-H" w:hAnsi="Times New Roman"/>
          <w:color w:val="231F20"/>
          <w:sz w:val="26"/>
          <w:szCs w:val="26"/>
        </w:rPr>
        <w:t>u</w:t>
      </w:r>
      <w:r w:rsidRPr="00A952C6">
        <w:rPr>
          <w:rFonts w:ascii="Times New Roman" w:eastAsia="EUAlbertina-Regular-Identity-H" w:hAnsi="Times New Roman"/>
          <w:color w:val="231F20"/>
          <w:sz w:val="26"/>
          <w:szCs w:val="26"/>
        </w:rPr>
        <w:t xml:space="preserve">dgangsmateriale a) </w:t>
      </w:r>
      <w:r>
        <w:rPr>
          <w:rFonts w:ascii="Times New Roman" w:eastAsia="EUAlbertina-Regular-Identity-H" w:hAnsi="Times New Roman"/>
          <w:color w:val="231F20"/>
          <w:sz w:val="26"/>
          <w:szCs w:val="26"/>
        </w:rPr>
        <w:t>u</w:t>
      </w:r>
      <w:r w:rsidRPr="00A952C6">
        <w:rPr>
          <w:rFonts w:ascii="Times New Roman" w:eastAsia="Calibri" w:hAnsi="Times New Roman"/>
          <w:sz w:val="26"/>
          <w:szCs w:val="26"/>
        </w:rPr>
        <w:t xml:space="preserve">ran, som indeholder den isotopsammensætning, der forefindes i naturen, b) uran, hvis indhold af uran 235 er mindre end det normale, c) thorium, </w:t>
      </w:r>
      <w:r>
        <w:rPr>
          <w:rFonts w:ascii="Times New Roman" w:eastAsia="Calibri" w:hAnsi="Times New Roman"/>
          <w:sz w:val="26"/>
          <w:szCs w:val="26"/>
        </w:rPr>
        <w:t xml:space="preserve">d) </w:t>
      </w:r>
      <w:r w:rsidRPr="00A952C6">
        <w:rPr>
          <w:rFonts w:ascii="Times New Roman" w:eastAsia="Calibri" w:hAnsi="Times New Roman"/>
          <w:sz w:val="26"/>
          <w:szCs w:val="26"/>
        </w:rPr>
        <w:t xml:space="preserve">ethvert af de forannævnte materialer i form af metal, legeringer, kemiske forbindelser eller koncentrater og </w:t>
      </w:r>
      <w:r>
        <w:rPr>
          <w:rFonts w:ascii="Times New Roman" w:eastAsia="Calibri" w:hAnsi="Times New Roman"/>
          <w:sz w:val="26"/>
          <w:szCs w:val="26"/>
        </w:rPr>
        <w:t>e</w:t>
      </w:r>
      <w:r w:rsidRPr="00A952C6">
        <w:rPr>
          <w:rFonts w:ascii="Times New Roman" w:eastAsia="Calibri" w:hAnsi="Times New Roman"/>
          <w:sz w:val="26"/>
          <w:szCs w:val="26"/>
        </w:rPr>
        <w:t>) ethvert andet materiale, der indeholder et eller flere af ovennævnte materialer i fastsatte koncentrationer, jf</w:t>
      </w:r>
      <w:r w:rsidRPr="00A952C6">
        <w:rPr>
          <w:rFonts w:ascii="Times New Roman" w:eastAsia="EUAlbertina-Regular-Identity-H" w:hAnsi="Times New Roman"/>
          <w:color w:val="231F20"/>
          <w:sz w:val="26"/>
          <w:szCs w:val="26"/>
        </w:rPr>
        <w:t>.</w:t>
      </w:r>
      <w:r w:rsidRPr="0042502D">
        <w:rPr>
          <w:rFonts w:ascii="Times New Roman" w:eastAsia="EUAlbertina-Regular-Identity-H" w:hAnsi="Times New Roman"/>
          <w:color w:val="231F20"/>
          <w:sz w:val="26"/>
        </w:rPr>
        <w:t xml:space="preserve"> stk. </w:t>
      </w:r>
      <w:r w:rsidRPr="00A952C6">
        <w:rPr>
          <w:rFonts w:ascii="Times New Roman" w:eastAsia="EUAlbertina-Regular-Identity-H" w:hAnsi="Times New Roman"/>
          <w:color w:val="231F20"/>
          <w:sz w:val="26"/>
          <w:szCs w:val="26"/>
        </w:rPr>
        <w:t>2</w:t>
      </w:r>
      <w:r>
        <w:rPr>
          <w:rFonts w:ascii="Times New Roman" w:eastAsia="EUAlbertina-Regular-Identity-H" w:hAnsi="Times New Roman"/>
          <w:color w:val="231F20"/>
          <w:sz w:val="26"/>
          <w:szCs w:val="26"/>
        </w:rPr>
        <w:t xml:space="preserve">. </w:t>
      </w:r>
    </w:p>
    <w:p w14:paraId="448533A0"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451A4AC8" w14:textId="51404994" w:rsidR="006453F9" w:rsidRPr="0042502D" w:rsidRDefault="006453F9" w:rsidP="0042502D">
      <w:pPr>
        <w:autoSpaceDE w:val="0"/>
        <w:autoSpaceDN w:val="0"/>
        <w:adjustRightInd w:val="0"/>
        <w:spacing w:line="240" w:lineRule="auto"/>
        <w:contextualSpacing/>
        <w:rPr>
          <w:rFonts w:ascii="Times New Roman" w:hAnsi="Times New Roman"/>
          <w:color w:val="231F20"/>
          <w:sz w:val="26"/>
        </w:rPr>
      </w:pPr>
      <w:r>
        <w:rPr>
          <w:rFonts w:ascii="Times New Roman" w:hAnsi="Times New Roman"/>
          <w:color w:val="231F20"/>
          <w:sz w:val="26"/>
          <w:szCs w:val="26"/>
        </w:rPr>
        <w:t xml:space="preserve">Ved </w:t>
      </w:r>
      <w:r w:rsidRPr="000E3470">
        <w:rPr>
          <w:rFonts w:ascii="Times New Roman" w:eastAsia="Calibri" w:hAnsi="Times New Roman"/>
          <w:i/>
          <w:sz w:val="26"/>
          <w:szCs w:val="26"/>
        </w:rPr>
        <w:t>b) uran, hvis</w:t>
      </w:r>
      <w:r w:rsidRPr="0042502D">
        <w:rPr>
          <w:rFonts w:ascii="Times New Roman" w:eastAsia="Calibri" w:hAnsi="Times New Roman"/>
          <w:i/>
          <w:sz w:val="26"/>
        </w:rPr>
        <w:t xml:space="preserve"> indhold af </w:t>
      </w:r>
      <w:r w:rsidRPr="000E3470">
        <w:rPr>
          <w:rFonts w:ascii="Times New Roman" w:eastAsia="Calibri" w:hAnsi="Times New Roman"/>
          <w:i/>
          <w:sz w:val="26"/>
          <w:szCs w:val="26"/>
        </w:rPr>
        <w:t>uran 235 er mindre end det normale</w:t>
      </w:r>
      <w:r>
        <w:rPr>
          <w:rFonts w:ascii="Times New Roman" w:eastAsia="Calibri" w:hAnsi="Times New Roman"/>
          <w:i/>
          <w:sz w:val="26"/>
          <w:szCs w:val="26"/>
        </w:rPr>
        <w:t>,</w:t>
      </w:r>
      <w:r>
        <w:rPr>
          <w:rFonts w:ascii="Times New Roman" w:eastAsia="Calibri" w:hAnsi="Times New Roman"/>
          <w:sz w:val="26"/>
          <w:szCs w:val="26"/>
        </w:rPr>
        <w:t xml:space="preserve"> forstås nærmere </w:t>
      </w:r>
      <w:r>
        <w:rPr>
          <w:rFonts w:ascii="Times New Roman" w:hAnsi="Times New Roman"/>
          <w:color w:val="231F20"/>
          <w:sz w:val="26"/>
          <w:szCs w:val="26"/>
        </w:rPr>
        <w:t xml:space="preserve">uran, hvis indhold af uran 235 er mindre end i naturlige forekomster af uran. </w:t>
      </w:r>
      <w:r w:rsidR="00386ECF">
        <w:rPr>
          <w:rFonts w:ascii="Times New Roman" w:hAnsi="Times New Roman"/>
          <w:color w:val="231F20"/>
          <w:sz w:val="26"/>
          <w:szCs w:val="26"/>
        </w:rPr>
        <w:t xml:space="preserve">Uran, hvis indhold af uran 235 er mindre end i naturlige forekomster af uran betegnes også ”udarmet uran”. </w:t>
      </w:r>
      <w:r>
        <w:rPr>
          <w:rFonts w:ascii="Times New Roman" w:hAnsi="Times New Roman"/>
          <w:color w:val="231F20"/>
          <w:sz w:val="26"/>
          <w:szCs w:val="26"/>
        </w:rPr>
        <w:t>I naturlige forekomster af uran er indholdet af uran 235 omkring 0,7 pct.</w:t>
      </w:r>
    </w:p>
    <w:p w14:paraId="1CB3A357" w14:textId="77777777" w:rsidR="006453F9" w:rsidRPr="0042502D" w:rsidRDefault="006453F9" w:rsidP="006453F9">
      <w:pPr>
        <w:autoSpaceDE w:val="0"/>
        <w:autoSpaceDN w:val="0"/>
        <w:adjustRightInd w:val="0"/>
        <w:spacing w:line="240" w:lineRule="auto"/>
        <w:contextualSpacing/>
        <w:rPr>
          <w:rFonts w:ascii="Times New Roman" w:hAnsi="Times New Roman"/>
          <w:color w:val="231F20"/>
          <w:sz w:val="26"/>
        </w:rPr>
      </w:pPr>
    </w:p>
    <w:p w14:paraId="328DFB6D"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sidRPr="00F47605">
        <w:rPr>
          <w:rFonts w:ascii="Times New Roman" w:hAnsi="Times New Roman"/>
          <w:sz w:val="26"/>
          <w:szCs w:val="26"/>
        </w:rPr>
        <w:t xml:space="preserve">Efter </w:t>
      </w:r>
      <w:r w:rsidRPr="00F47605">
        <w:rPr>
          <w:rFonts w:ascii="Times New Roman" w:hAnsi="Times New Roman"/>
          <w:i/>
          <w:sz w:val="26"/>
          <w:szCs w:val="26"/>
        </w:rPr>
        <w:t>stk. 1, nr. 4,</w:t>
      </w:r>
      <w:r w:rsidRPr="00F47605">
        <w:rPr>
          <w:rFonts w:ascii="Times New Roman" w:hAnsi="Times New Roman"/>
          <w:sz w:val="26"/>
          <w:szCs w:val="26"/>
        </w:rPr>
        <w:t xml:space="preserve"> </w:t>
      </w:r>
      <w:r>
        <w:rPr>
          <w:rFonts w:ascii="Times New Roman" w:hAnsi="Times New Roman"/>
          <w:sz w:val="26"/>
          <w:szCs w:val="26"/>
        </w:rPr>
        <w:t xml:space="preserve">gælder, at i denne lov </w:t>
      </w:r>
      <w:r w:rsidRPr="00F47605">
        <w:rPr>
          <w:rFonts w:ascii="Times New Roman" w:hAnsi="Times New Roman"/>
          <w:sz w:val="26"/>
          <w:szCs w:val="26"/>
        </w:rPr>
        <w:t xml:space="preserve">forstås ved </w:t>
      </w:r>
      <w:r>
        <w:rPr>
          <w:rFonts w:ascii="Times New Roman" w:hAnsi="Times New Roman"/>
          <w:sz w:val="26"/>
          <w:szCs w:val="26"/>
        </w:rPr>
        <w:t>s</w:t>
      </w:r>
      <w:r>
        <w:rPr>
          <w:rFonts w:ascii="Times New Roman" w:eastAsia="EUAlbertina-Regular-Identity-H" w:hAnsi="Times New Roman"/>
          <w:color w:val="231F20"/>
          <w:sz w:val="26"/>
          <w:szCs w:val="26"/>
        </w:rPr>
        <w:t>pecielt fissilt materiale: a) P</w:t>
      </w:r>
      <w:r>
        <w:rPr>
          <w:rFonts w:ascii="Times New Roman" w:eastAsia="Calibri" w:hAnsi="Times New Roman"/>
          <w:sz w:val="26"/>
          <w:szCs w:val="26"/>
        </w:rPr>
        <w:t>lutonium 239, b) uran 233, c) uran beriget med uran 235 eller 233, d) ethvert produkt indeholdende et eller flere af ovennævnte isotoper og e) andre fissile materialer som fastsat efter stk. 2</w:t>
      </w:r>
      <w:r>
        <w:rPr>
          <w:rFonts w:ascii="Times New Roman" w:hAnsi="Times New Roman"/>
          <w:sz w:val="26"/>
          <w:szCs w:val="26"/>
        </w:rPr>
        <w:t>.</w:t>
      </w:r>
      <w:r w:rsidR="00152CAD">
        <w:rPr>
          <w:rFonts w:ascii="Times New Roman" w:hAnsi="Times New Roman"/>
          <w:sz w:val="26"/>
          <w:szCs w:val="26"/>
        </w:rPr>
        <w:t xml:space="preserve"> </w:t>
      </w:r>
      <w:r>
        <w:rPr>
          <w:rFonts w:ascii="Times New Roman" w:hAnsi="Times New Roman"/>
          <w:sz w:val="26"/>
          <w:szCs w:val="26"/>
        </w:rPr>
        <w:t xml:space="preserve">Ved </w:t>
      </w:r>
      <w:r w:rsidRPr="004743BB">
        <w:rPr>
          <w:rFonts w:ascii="Times New Roman" w:hAnsi="Times New Roman"/>
          <w:i/>
          <w:sz w:val="26"/>
          <w:szCs w:val="26"/>
        </w:rPr>
        <w:t>a) plutonium 239</w:t>
      </w:r>
      <w:r>
        <w:rPr>
          <w:rFonts w:ascii="Times New Roman" w:hAnsi="Times New Roman"/>
          <w:sz w:val="26"/>
          <w:szCs w:val="26"/>
        </w:rPr>
        <w:t xml:space="preserve"> forstås nærmere </w:t>
      </w:r>
      <w:r w:rsidRPr="008C0884">
        <w:rPr>
          <w:rFonts w:ascii="Times New Roman" w:hAnsi="Times New Roman"/>
          <w:sz w:val="26"/>
          <w:szCs w:val="26"/>
        </w:rPr>
        <w:t>grundstof nr. 94, plutonium, af isotopen Pu-239</w:t>
      </w:r>
      <w:r>
        <w:rPr>
          <w:rFonts w:ascii="Times New Roman" w:hAnsi="Times New Roman"/>
          <w:sz w:val="26"/>
          <w:szCs w:val="26"/>
        </w:rPr>
        <w:t>.</w:t>
      </w:r>
    </w:p>
    <w:p w14:paraId="0BF34EA1"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101C3BA6"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Pr>
          <w:rFonts w:ascii="Times New Roman" w:hAnsi="Times New Roman"/>
          <w:i/>
          <w:sz w:val="26"/>
          <w:szCs w:val="26"/>
        </w:rPr>
        <w:t>b)</w:t>
      </w:r>
      <w:r w:rsidRPr="004743BB">
        <w:rPr>
          <w:rFonts w:ascii="Times New Roman" w:eastAsia="Calibri" w:hAnsi="Times New Roman"/>
          <w:i/>
          <w:sz w:val="26"/>
          <w:szCs w:val="26"/>
        </w:rPr>
        <w:t xml:space="preserve"> uran 233</w:t>
      </w:r>
      <w:r>
        <w:rPr>
          <w:rFonts w:ascii="Times New Roman" w:eastAsia="Calibri" w:hAnsi="Times New Roman"/>
          <w:sz w:val="26"/>
          <w:szCs w:val="26"/>
        </w:rPr>
        <w:t xml:space="preserve"> forstås nærmere </w:t>
      </w:r>
      <w:r w:rsidRPr="008C0884">
        <w:rPr>
          <w:rFonts w:ascii="Times New Roman" w:hAnsi="Times New Roman"/>
          <w:sz w:val="26"/>
          <w:szCs w:val="26"/>
        </w:rPr>
        <w:t>grundstof nr. 92, uran, af isotopen U-233</w:t>
      </w:r>
      <w:r>
        <w:rPr>
          <w:rFonts w:ascii="Times New Roman" w:hAnsi="Times New Roman"/>
          <w:sz w:val="26"/>
          <w:szCs w:val="26"/>
        </w:rPr>
        <w:t>.</w:t>
      </w:r>
    </w:p>
    <w:p w14:paraId="26291BE2"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121F7902"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Pr>
          <w:rFonts w:ascii="Times New Roman" w:hAnsi="Times New Roman"/>
          <w:i/>
          <w:sz w:val="26"/>
          <w:szCs w:val="26"/>
        </w:rPr>
        <w:t>c) uran beriget med uran 235 eller 233</w:t>
      </w:r>
      <w:r>
        <w:rPr>
          <w:rFonts w:ascii="Times New Roman" w:hAnsi="Times New Roman"/>
          <w:sz w:val="26"/>
          <w:szCs w:val="26"/>
        </w:rPr>
        <w:t xml:space="preserve"> forstås nærmere </w:t>
      </w:r>
      <w:r w:rsidRPr="008C0884">
        <w:rPr>
          <w:rFonts w:ascii="Times New Roman" w:hAnsi="Times New Roman"/>
          <w:sz w:val="26"/>
          <w:szCs w:val="26"/>
        </w:rPr>
        <w:t>grundstof nr. 92, uran, med en højere koncentration af isotoperne uran-233 og uran-235 end koncentrationen af uran-235 i naturligt forekommende uran. Ved beriget uran forstås uran, der som følge af anvendelse af passende teknikker har et højere indhold af den fissile isotop uran-235 end naturligt forekommende. Uran-233 findes ikke naturligt, men fremstilles kunstigt i f.eks. en kernereaktor.</w:t>
      </w:r>
    </w:p>
    <w:p w14:paraId="5C71F547"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1ADB7D70"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Pr>
          <w:rFonts w:ascii="Times New Roman" w:hAnsi="Times New Roman"/>
          <w:i/>
          <w:sz w:val="26"/>
          <w:szCs w:val="26"/>
        </w:rPr>
        <w:t xml:space="preserve">d) </w:t>
      </w:r>
      <w:r w:rsidRPr="008C0884">
        <w:rPr>
          <w:rFonts w:ascii="Times New Roman" w:hAnsi="Times New Roman"/>
          <w:i/>
          <w:sz w:val="26"/>
          <w:szCs w:val="26"/>
        </w:rPr>
        <w:t>ethvert produkt indeholdende et eller flere af ovennævnte isotoper</w:t>
      </w:r>
      <w:r>
        <w:rPr>
          <w:rFonts w:ascii="Times New Roman" w:hAnsi="Times New Roman"/>
          <w:sz w:val="26"/>
          <w:szCs w:val="26"/>
        </w:rPr>
        <w:t xml:space="preserve"> forstås nærmere </w:t>
      </w:r>
      <w:r w:rsidRPr="008C0884">
        <w:rPr>
          <w:rFonts w:ascii="Times New Roman" w:hAnsi="Times New Roman"/>
          <w:sz w:val="26"/>
          <w:szCs w:val="26"/>
        </w:rPr>
        <w:t>ethvert produ</w:t>
      </w:r>
      <w:r>
        <w:rPr>
          <w:rFonts w:ascii="Times New Roman" w:hAnsi="Times New Roman"/>
          <w:sz w:val="26"/>
          <w:szCs w:val="26"/>
        </w:rPr>
        <w:t>kt, der indeholder Pu-239, U-233 og</w:t>
      </w:r>
      <w:r w:rsidRPr="008C0884">
        <w:rPr>
          <w:rFonts w:ascii="Times New Roman" w:hAnsi="Times New Roman"/>
          <w:sz w:val="26"/>
          <w:szCs w:val="26"/>
        </w:rPr>
        <w:t xml:space="preserve"> </w:t>
      </w:r>
      <w:r>
        <w:rPr>
          <w:rFonts w:ascii="Times New Roman" w:hAnsi="Times New Roman"/>
          <w:sz w:val="26"/>
          <w:szCs w:val="26"/>
        </w:rPr>
        <w:t xml:space="preserve">uran beriget med </w:t>
      </w:r>
      <w:r w:rsidRPr="008C0884">
        <w:rPr>
          <w:rFonts w:ascii="Times New Roman" w:hAnsi="Times New Roman"/>
          <w:sz w:val="26"/>
          <w:szCs w:val="26"/>
        </w:rPr>
        <w:t>U-235</w:t>
      </w:r>
      <w:r>
        <w:rPr>
          <w:rFonts w:ascii="Times New Roman" w:hAnsi="Times New Roman"/>
          <w:sz w:val="26"/>
          <w:szCs w:val="26"/>
        </w:rPr>
        <w:t xml:space="preserve"> eller -233.</w:t>
      </w:r>
    </w:p>
    <w:p w14:paraId="7167E097"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391FF5D2" w14:textId="77777777" w:rsidR="006453F9" w:rsidRPr="00432E70" w:rsidRDefault="006453F9" w:rsidP="00432E70">
      <w:pPr>
        <w:autoSpaceDE w:val="0"/>
        <w:autoSpaceDN w:val="0"/>
        <w:adjustRightInd w:val="0"/>
        <w:spacing w:line="240" w:lineRule="auto"/>
        <w:rPr>
          <w:rFonts w:ascii="AdvTTd832f767" w:eastAsiaTheme="minorHAnsi" w:hAnsi="AdvTTd832f767" w:cs="AdvTTd832f767"/>
          <w:sz w:val="21"/>
          <w:szCs w:val="21"/>
        </w:rPr>
      </w:pPr>
      <w:r>
        <w:rPr>
          <w:rFonts w:ascii="Times New Roman" w:hAnsi="Times New Roman"/>
          <w:sz w:val="26"/>
          <w:szCs w:val="26"/>
        </w:rPr>
        <w:lastRenderedPageBreak/>
        <w:t xml:space="preserve">Ved </w:t>
      </w:r>
      <w:r w:rsidRPr="00F27B85">
        <w:rPr>
          <w:rFonts w:ascii="Times New Roman" w:hAnsi="Times New Roman"/>
          <w:i/>
          <w:sz w:val="26"/>
          <w:szCs w:val="26"/>
        </w:rPr>
        <w:t xml:space="preserve">e) </w:t>
      </w:r>
      <w:r w:rsidRPr="00F27B85">
        <w:rPr>
          <w:rFonts w:ascii="Times New Roman" w:eastAsia="Calibri" w:hAnsi="Times New Roman"/>
          <w:i/>
          <w:sz w:val="26"/>
          <w:szCs w:val="26"/>
        </w:rPr>
        <w:t>andre fissile materialer</w:t>
      </w:r>
      <w:r w:rsidRPr="0042502D">
        <w:rPr>
          <w:rFonts w:ascii="Times New Roman" w:eastAsia="Calibri" w:hAnsi="Times New Roman"/>
          <w:i/>
          <w:sz w:val="26"/>
        </w:rPr>
        <w:t xml:space="preserve"> </w:t>
      </w:r>
      <w:r w:rsidRPr="00F27B85">
        <w:rPr>
          <w:rFonts w:ascii="Times New Roman" w:eastAsia="Calibri" w:hAnsi="Times New Roman"/>
          <w:i/>
          <w:sz w:val="26"/>
          <w:szCs w:val="26"/>
        </w:rPr>
        <w:t>som fastsat efter stk. 2</w:t>
      </w:r>
      <w:r>
        <w:rPr>
          <w:rFonts w:ascii="Times New Roman" w:hAnsi="Times New Roman"/>
          <w:sz w:val="26"/>
          <w:szCs w:val="26"/>
        </w:rPr>
        <w:t xml:space="preserve"> forstås </w:t>
      </w:r>
      <w:r w:rsidRPr="008C0884">
        <w:rPr>
          <w:rFonts w:ascii="Times New Roman" w:hAnsi="Times New Roman"/>
          <w:sz w:val="26"/>
          <w:szCs w:val="26"/>
        </w:rPr>
        <w:t>alle andre fissile materialer, herunder, men ikke begrænset til, alle isotoper af plutonium</w:t>
      </w:r>
      <w:r>
        <w:rPr>
          <w:rFonts w:ascii="Times New Roman" w:hAnsi="Times New Roman"/>
          <w:sz w:val="26"/>
          <w:szCs w:val="26"/>
        </w:rPr>
        <w:t xml:space="preserve"> som fastsat efter stk. 2.</w:t>
      </w:r>
      <w:r w:rsidR="00432E70">
        <w:rPr>
          <w:rFonts w:ascii="Times New Roman" w:hAnsi="Times New Roman"/>
          <w:sz w:val="26"/>
          <w:szCs w:val="26"/>
        </w:rPr>
        <w:t xml:space="preserve"> </w:t>
      </w:r>
    </w:p>
    <w:p w14:paraId="1A264199"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48AF48EC" w14:textId="77777777" w:rsidR="00A577BC" w:rsidRDefault="00A577BC" w:rsidP="00A577BC">
      <w:pPr>
        <w:autoSpaceDE w:val="0"/>
        <w:autoSpaceDN w:val="0"/>
        <w:adjustRightInd w:val="0"/>
        <w:spacing w:line="240" w:lineRule="auto"/>
        <w:contextualSpacing/>
        <w:rPr>
          <w:rFonts w:ascii="Times New Roman" w:hAnsi="Times New Roman"/>
          <w:sz w:val="26"/>
          <w:szCs w:val="26"/>
        </w:rPr>
      </w:pPr>
      <w:r>
        <w:rPr>
          <w:rFonts w:ascii="Times New Roman" w:eastAsiaTheme="minorHAnsi" w:hAnsi="Times New Roman"/>
          <w:sz w:val="26"/>
          <w:szCs w:val="26"/>
        </w:rPr>
        <w:t>U</w:t>
      </w:r>
      <w:r w:rsidRPr="008872DC">
        <w:rPr>
          <w:rFonts w:ascii="Times New Roman" w:eastAsiaTheme="minorHAnsi" w:hAnsi="Times New Roman"/>
          <w:sz w:val="26"/>
          <w:szCs w:val="26"/>
        </w:rPr>
        <w:t>dtrykket specielt fissilt</w:t>
      </w:r>
      <w:r w:rsidRPr="00A12231">
        <w:rPr>
          <w:rFonts w:ascii="Times New Roman" w:eastAsiaTheme="minorHAnsi" w:hAnsi="Times New Roman"/>
          <w:sz w:val="26"/>
          <w:szCs w:val="26"/>
        </w:rPr>
        <w:t xml:space="preserve"> materiale</w:t>
      </w:r>
      <w:r w:rsidRPr="008872DC">
        <w:rPr>
          <w:rFonts w:ascii="Times New Roman" w:eastAsiaTheme="minorHAnsi" w:hAnsi="Times New Roman"/>
          <w:sz w:val="26"/>
          <w:szCs w:val="26"/>
        </w:rPr>
        <w:t xml:space="preserve"> </w:t>
      </w:r>
      <w:r>
        <w:rPr>
          <w:rFonts w:ascii="Times New Roman" w:eastAsiaTheme="minorHAnsi" w:hAnsi="Times New Roman"/>
          <w:sz w:val="26"/>
          <w:szCs w:val="26"/>
        </w:rPr>
        <w:t xml:space="preserve">kan </w:t>
      </w:r>
      <w:r w:rsidRPr="008872DC">
        <w:rPr>
          <w:rFonts w:ascii="Times New Roman" w:eastAsiaTheme="minorHAnsi" w:hAnsi="Times New Roman"/>
          <w:sz w:val="26"/>
          <w:szCs w:val="26"/>
        </w:rPr>
        <w:t xml:space="preserve">ikke </w:t>
      </w:r>
      <w:r w:rsidR="00893374">
        <w:rPr>
          <w:rFonts w:ascii="Times New Roman" w:eastAsiaTheme="minorHAnsi" w:hAnsi="Times New Roman"/>
          <w:sz w:val="26"/>
          <w:szCs w:val="26"/>
        </w:rPr>
        <w:t xml:space="preserve">anvendes på </w:t>
      </w:r>
      <w:r w:rsidRPr="008872DC">
        <w:rPr>
          <w:rFonts w:ascii="Times New Roman" w:eastAsiaTheme="minorHAnsi" w:hAnsi="Times New Roman"/>
          <w:sz w:val="26"/>
          <w:szCs w:val="26"/>
        </w:rPr>
        <w:t>udgangsmaterialer.</w:t>
      </w:r>
    </w:p>
    <w:p w14:paraId="078D645F" w14:textId="77777777" w:rsidR="00A577BC" w:rsidRDefault="00A577BC" w:rsidP="006453F9">
      <w:pPr>
        <w:autoSpaceDE w:val="0"/>
        <w:autoSpaceDN w:val="0"/>
        <w:adjustRightInd w:val="0"/>
        <w:spacing w:line="240" w:lineRule="auto"/>
        <w:contextualSpacing/>
        <w:rPr>
          <w:rFonts w:ascii="Times New Roman" w:hAnsi="Times New Roman"/>
          <w:sz w:val="26"/>
          <w:szCs w:val="26"/>
        </w:rPr>
      </w:pPr>
    </w:p>
    <w:p w14:paraId="565053CC"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sidRPr="00F47605">
        <w:rPr>
          <w:rFonts w:ascii="Times New Roman" w:hAnsi="Times New Roman"/>
          <w:sz w:val="26"/>
          <w:szCs w:val="26"/>
        </w:rPr>
        <w:t xml:space="preserve">Efter </w:t>
      </w:r>
      <w:r w:rsidRPr="00F47605">
        <w:rPr>
          <w:rFonts w:ascii="Times New Roman" w:hAnsi="Times New Roman"/>
          <w:i/>
          <w:sz w:val="26"/>
          <w:szCs w:val="26"/>
        </w:rPr>
        <w:t>stk. 1, nr. 5,</w:t>
      </w:r>
      <w:r w:rsidRPr="00F47605">
        <w:rPr>
          <w:rFonts w:ascii="Times New Roman" w:hAnsi="Times New Roman"/>
          <w:sz w:val="26"/>
          <w:szCs w:val="26"/>
        </w:rPr>
        <w:t xml:space="preserve"> </w:t>
      </w:r>
      <w:r>
        <w:rPr>
          <w:rFonts w:ascii="Times New Roman" w:hAnsi="Times New Roman"/>
          <w:sz w:val="26"/>
          <w:szCs w:val="26"/>
        </w:rPr>
        <w:t xml:space="preserve">gælder, at i denne lov </w:t>
      </w:r>
      <w:r w:rsidRPr="00F47605">
        <w:rPr>
          <w:rFonts w:ascii="Times New Roman" w:hAnsi="Times New Roman"/>
          <w:sz w:val="26"/>
          <w:szCs w:val="26"/>
        </w:rPr>
        <w:t xml:space="preserve">forstås ved </w:t>
      </w:r>
      <w:r>
        <w:rPr>
          <w:rFonts w:ascii="Times New Roman" w:hAnsi="Times New Roman"/>
          <w:sz w:val="26"/>
          <w:szCs w:val="26"/>
        </w:rPr>
        <w:t xml:space="preserve">anlæg: </w:t>
      </w:r>
      <w:r w:rsidRPr="00EF2A0A">
        <w:rPr>
          <w:rFonts w:ascii="Times New Roman" w:hAnsi="Times New Roman"/>
          <w:sz w:val="26"/>
          <w:szCs w:val="26"/>
        </w:rPr>
        <w:t>Reaktor, kritisk anlæg, omdannelsesanlæg, fabrikationsanlæg, oparbejdningsanlæg, isotopadskillelsesanlæg, særskilt oplagringsanlæg, anlæg til behandling eller oplagring af affald og alle andre lokaliteter, hvor udgangsmateriale eller specielt fissilt materiale normalt benyttes.</w:t>
      </w:r>
    </w:p>
    <w:p w14:paraId="62AB974B"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6BD7FE72" w14:textId="77777777" w:rsidR="006453F9" w:rsidRPr="00EF2A0A"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sidRPr="004743BB">
        <w:rPr>
          <w:rFonts w:ascii="Times New Roman" w:hAnsi="Times New Roman"/>
          <w:i/>
          <w:sz w:val="26"/>
          <w:szCs w:val="26"/>
        </w:rPr>
        <w:t>reaktor</w:t>
      </w:r>
      <w:r>
        <w:rPr>
          <w:rFonts w:ascii="Times New Roman" w:hAnsi="Times New Roman"/>
          <w:sz w:val="26"/>
          <w:szCs w:val="26"/>
        </w:rPr>
        <w:t xml:space="preserve"> og </w:t>
      </w:r>
      <w:r w:rsidRPr="004743BB">
        <w:rPr>
          <w:rFonts w:ascii="Times New Roman" w:hAnsi="Times New Roman"/>
          <w:i/>
          <w:sz w:val="26"/>
          <w:szCs w:val="26"/>
        </w:rPr>
        <w:t>kritisk anlæg</w:t>
      </w:r>
      <w:r>
        <w:rPr>
          <w:rFonts w:ascii="Times New Roman" w:hAnsi="Times New Roman"/>
          <w:sz w:val="26"/>
          <w:szCs w:val="26"/>
        </w:rPr>
        <w:t xml:space="preserve"> forstås nærmere an</w:t>
      </w:r>
      <w:r w:rsidRPr="00EF2A0A">
        <w:rPr>
          <w:rFonts w:ascii="Times New Roman" w:hAnsi="Times New Roman"/>
          <w:sz w:val="26"/>
          <w:szCs w:val="26"/>
        </w:rPr>
        <w:t>læg, hvori en kontrolleret kædereaktion af kernespaltninger udnyttes til f.eks. at generere energi, partikler mv.</w:t>
      </w:r>
    </w:p>
    <w:p w14:paraId="58495253"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0FE81E2F" w14:textId="02AC5A18"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sidRPr="004743BB">
        <w:rPr>
          <w:rFonts w:ascii="Times New Roman" w:hAnsi="Times New Roman"/>
          <w:i/>
          <w:sz w:val="26"/>
          <w:szCs w:val="26"/>
        </w:rPr>
        <w:t>omdannelsesanlæg</w:t>
      </w:r>
      <w:r>
        <w:rPr>
          <w:rFonts w:ascii="Times New Roman" w:hAnsi="Times New Roman"/>
          <w:sz w:val="26"/>
          <w:szCs w:val="26"/>
        </w:rPr>
        <w:t xml:space="preserve"> forstås nærmere a</w:t>
      </w:r>
      <w:r w:rsidRPr="00EF2A0A">
        <w:rPr>
          <w:rFonts w:ascii="Times New Roman" w:hAnsi="Times New Roman"/>
          <w:sz w:val="26"/>
          <w:szCs w:val="26"/>
        </w:rPr>
        <w:t>nlæg, der konverterer uranmalmkoncentrat (yellowcake) til de rette kemiske forbindelser af uran, typisk uranhexafluorid (UF</w:t>
      </w:r>
      <w:r w:rsidRPr="00EF2A0A">
        <w:rPr>
          <w:rFonts w:ascii="Times New Roman" w:hAnsi="Times New Roman"/>
          <w:sz w:val="26"/>
          <w:szCs w:val="26"/>
          <w:vertAlign w:val="subscript"/>
        </w:rPr>
        <w:t xml:space="preserve">6 </w:t>
      </w:r>
      <w:r w:rsidRPr="00EF2A0A">
        <w:rPr>
          <w:rFonts w:ascii="Times New Roman" w:hAnsi="Times New Roman"/>
          <w:sz w:val="26"/>
          <w:szCs w:val="26"/>
        </w:rPr>
        <w:t>)med henblik på efterfølgende berigning, urandioxid (UO</w:t>
      </w:r>
      <w:r w:rsidRPr="00EF2A0A">
        <w:rPr>
          <w:rFonts w:ascii="Times New Roman" w:hAnsi="Times New Roman"/>
          <w:sz w:val="26"/>
          <w:szCs w:val="26"/>
          <w:vertAlign w:val="subscript"/>
        </w:rPr>
        <w:t>2</w:t>
      </w:r>
      <w:r w:rsidRPr="00EF2A0A">
        <w:rPr>
          <w:rFonts w:ascii="Times New Roman" w:hAnsi="Times New Roman"/>
          <w:sz w:val="26"/>
          <w:szCs w:val="26"/>
        </w:rPr>
        <w:t>), eller metallisk uran, f.eks. med henblik på direkte anvendelse som nukleart brændsel.</w:t>
      </w:r>
    </w:p>
    <w:p w14:paraId="56DAB75B" w14:textId="77777777" w:rsidR="006453F9" w:rsidRPr="00EF2A0A" w:rsidRDefault="006453F9" w:rsidP="006453F9">
      <w:pPr>
        <w:autoSpaceDE w:val="0"/>
        <w:autoSpaceDN w:val="0"/>
        <w:adjustRightInd w:val="0"/>
        <w:spacing w:line="240" w:lineRule="auto"/>
        <w:contextualSpacing/>
        <w:rPr>
          <w:rFonts w:ascii="Times New Roman" w:hAnsi="Times New Roman"/>
          <w:sz w:val="26"/>
          <w:szCs w:val="26"/>
        </w:rPr>
      </w:pPr>
    </w:p>
    <w:p w14:paraId="1FB90670"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sidRPr="004743BB">
        <w:rPr>
          <w:rFonts w:ascii="Times New Roman" w:hAnsi="Times New Roman"/>
          <w:i/>
          <w:sz w:val="26"/>
          <w:szCs w:val="26"/>
        </w:rPr>
        <w:t>fabrikationsanlæg</w:t>
      </w:r>
      <w:r>
        <w:rPr>
          <w:rFonts w:ascii="Times New Roman" w:hAnsi="Times New Roman"/>
          <w:sz w:val="26"/>
          <w:szCs w:val="26"/>
        </w:rPr>
        <w:t xml:space="preserve"> forstås nærmere anlæg til </w:t>
      </w:r>
      <w:r w:rsidRPr="00EF2A0A">
        <w:rPr>
          <w:rFonts w:ascii="Times New Roman" w:hAnsi="Times New Roman"/>
          <w:sz w:val="26"/>
          <w:szCs w:val="26"/>
        </w:rPr>
        <w:t>fremstilling af nukleart brændsel fra de relevante udgangsstoffer, herunder beriget eller naturligt metallisk uran og urandioxid.</w:t>
      </w:r>
    </w:p>
    <w:p w14:paraId="1838AB24" w14:textId="77777777" w:rsidR="006453F9" w:rsidRPr="00EF2A0A" w:rsidRDefault="006453F9" w:rsidP="006453F9">
      <w:pPr>
        <w:autoSpaceDE w:val="0"/>
        <w:autoSpaceDN w:val="0"/>
        <w:adjustRightInd w:val="0"/>
        <w:spacing w:line="240" w:lineRule="auto"/>
        <w:contextualSpacing/>
        <w:rPr>
          <w:rFonts w:ascii="Times New Roman" w:hAnsi="Times New Roman"/>
          <w:sz w:val="26"/>
          <w:szCs w:val="26"/>
        </w:rPr>
      </w:pPr>
    </w:p>
    <w:p w14:paraId="510A3D3F"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sidRPr="004743BB">
        <w:rPr>
          <w:rFonts w:ascii="Times New Roman" w:hAnsi="Times New Roman"/>
          <w:i/>
          <w:sz w:val="26"/>
          <w:szCs w:val="26"/>
        </w:rPr>
        <w:t>oparbejdningsanlæg</w:t>
      </w:r>
      <w:r>
        <w:rPr>
          <w:rFonts w:ascii="Times New Roman" w:hAnsi="Times New Roman"/>
          <w:sz w:val="26"/>
          <w:szCs w:val="26"/>
        </w:rPr>
        <w:t xml:space="preserve"> forstås nærmere a</w:t>
      </w:r>
      <w:r w:rsidRPr="00EF2A0A">
        <w:rPr>
          <w:rFonts w:ascii="Times New Roman" w:hAnsi="Times New Roman"/>
          <w:sz w:val="26"/>
          <w:szCs w:val="26"/>
        </w:rPr>
        <w:t>nlæg</w:t>
      </w:r>
      <w:r>
        <w:rPr>
          <w:rFonts w:ascii="Times New Roman" w:hAnsi="Times New Roman"/>
          <w:sz w:val="26"/>
          <w:szCs w:val="26"/>
        </w:rPr>
        <w:t>,</w:t>
      </w:r>
      <w:r w:rsidRPr="00EF2A0A">
        <w:rPr>
          <w:rFonts w:ascii="Times New Roman" w:hAnsi="Times New Roman"/>
          <w:sz w:val="26"/>
          <w:szCs w:val="26"/>
        </w:rPr>
        <w:t xml:space="preserve"> hvor det brugte brændsel opsplittes i </w:t>
      </w:r>
      <w:r>
        <w:rPr>
          <w:rFonts w:ascii="Times New Roman" w:hAnsi="Times New Roman"/>
          <w:sz w:val="26"/>
          <w:szCs w:val="26"/>
        </w:rPr>
        <w:t xml:space="preserve">henholdsvis </w:t>
      </w:r>
      <w:r w:rsidRPr="00EF2A0A">
        <w:rPr>
          <w:rFonts w:ascii="Times New Roman" w:hAnsi="Times New Roman"/>
          <w:sz w:val="26"/>
          <w:szCs w:val="26"/>
        </w:rPr>
        <w:t xml:space="preserve">endnu ikke spaltet fissilt materiale og </w:t>
      </w:r>
      <w:r>
        <w:rPr>
          <w:rFonts w:ascii="Times New Roman" w:hAnsi="Times New Roman"/>
          <w:sz w:val="26"/>
          <w:szCs w:val="26"/>
        </w:rPr>
        <w:t>”</w:t>
      </w:r>
      <w:r w:rsidRPr="00EF2A0A">
        <w:rPr>
          <w:rFonts w:ascii="Times New Roman" w:hAnsi="Times New Roman"/>
          <w:sz w:val="26"/>
          <w:szCs w:val="26"/>
        </w:rPr>
        <w:t>resten</w:t>
      </w:r>
      <w:r>
        <w:rPr>
          <w:rFonts w:ascii="Times New Roman" w:hAnsi="Times New Roman"/>
          <w:sz w:val="26"/>
          <w:szCs w:val="26"/>
        </w:rPr>
        <w:t>”, som primært består af</w:t>
      </w:r>
      <w:r w:rsidRPr="00EF2A0A">
        <w:rPr>
          <w:rFonts w:ascii="Times New Roman" w:hAnsi="Times New Roman"/>
          <w:sz w:val="26"/>
          <w:szCs w:val="26"/>
        </w:rPr>
        <w:t xml:space="preserve"> fissionsprodukter, også kaldet henfaldsprodukter. Oparbejdning giver typisk en opsplitning af uran og plutonium i separate fraktioner samt en fraktion med størstedelen af de radioaktive fissionsprodukter.</w:t>
      </w:r>
    </w:p>
    <w:p w14:paraId="10DC8A6F" w14:textId="77777777" w:rsidR="006453F9" w:rsidRPr="00EF2A0A" w:rsidRDefault="006453F9" w:rsidP="006453F9">
      <w:pPr>
        <w:autoSpaceDE w:val="0"/>
        <w:autoSpaceDN w:val="0"/>
        <w:adjustRightInd w:val="0"/>
        <w:spacing w:line="240" w:lineRule="auto"/>
        <w:contextualSpacing/>
        <w:rPr>
          <w:rFonts w:ascii="Times New Roman" w:hAnsi="Times New Roman"/>
          <w:sz w:val="26"/>
          <w:szCs w:val="26"/>
        </w:rPr>
      </w:pPr>
    </w:p>
    <w:p w14:paraId="77B7710E"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Ved </w:t>
      </w:r>
      <w:r w:rsidRPr="004743BB">
        <w:rPr>
          <w:rFonts w:ascii="Times New Roman" w:hAnsi="Times New Roman"/>
          <w:i/>
          <w:sz w:val="26"/>
          <w:szCs w:val="26"/>
        </w:rPr>
        <w:t>isotopadskillelsesanlæg</w:t>
      </w:r>
      <w:r>
        <w:rPr>
          <w:rFonts w:ascii="Times New Roman" w:hAnsi="Times New Roman"/>
          <w:sz w:val="26"/>
          <w:szCs w:val="26"/>
        </w:rPr>
        <w:t xml:space="preserve"> forstås nærmere </w:t>
      </w:r>
      <w:r w:rsidRPr="00EF2A0A">
        <w:rPr>
          <w:rFonts w:ascii="Times New Roman" w:hAnsi="Times New Roman"/>
          <w:sz w:val="26"/>
          <w:szCs w:val="26"/>
        </w:rPr>
        <w:t xml:space="preserve">a) </w:t>
      </w:r>
      <w:r>
        <w:rPr>
          <w:rFonts w:ascii="Times New Roman" w:hAnsi="Times New Roman"/>
          <w:sz w:val="26"/>
          <w:szCs w:val="26"/>
        </w:rPr>
        <w:t>a</w:t>
      </w:r>
      <w:r w:rsidRPr="00EF2A0A">
        <w:rPr>
          <w:rFonts w:ascii="Times New Roman" w:hAnsi="Times New Roman"/>
          <w:sz w:val="26"/>
          <w:szCs w:val="26"/>
        </w:rPr>
        <w:t>nlæg, hvori materiale, der er blevet bestrålet f.eks. i en reaktor, behandles med henblik på at udskille bestemte isotoper, typisk med henblik på udnyttelse i industriel eller medicinal sammenhæng. Sådanne anlæg er typisk afskærmede for at beskytte mod radioaktiv stråling</w:t>
      </w:r>
      <w:r>
        <w:rPr>
          <w:rFonts w:ascii="Times New Roman" w:hAnsi="Times New Roman"/>
          <w:sz w:val="26"/>
          <w:szCs w:val="26"/>
        </w:rPr>
        <w:t>, og</w:t>
      </w:r>
      <w:r w:rsidRPr="00EF2A0A">
        <w:rPr>
          <w:rFonts w:ascii="Times New Roman" w:hAnsi="Times New Roman"/>
          <w:sz w:val="26"/>
          <w:szCs w:val="26"/>
        </w:rPr>
        <w:t xml:space="preserve"> b) </w:t>
      </w:r>
      <w:r>
        <w:rPr>
          <w:rFonts w:ascii="Times New Roman" w:hAnsi="Times New Roman"/>
          <w:sz w:val="26"/>
          <w:szCs w:val="26"/>
        </w:rPr>
        <w:t>b</w:t>
      </w:r>
      <w:r w:rsidRPr="00EF2A0A">
        <w:rPr>
          <w:rFonts w:ascii="Times New Roman" w:hAnsi="Times New Roman"/>
          <w:sz w:val="26"/>
          <w:szCs w:val="26"/>
        </w:rPr>
        <w:t>erigningsanlæg for uran, hvis formål er at øge andelen af uran-235 i forhold til udgangspunktet</w:t>
      </w:r>
      <w:r>
        <w:rPr>
          <w:rFonts w:ascii="Times New Roman" w:hAnsi="Times New Roman"/>
          <w:sz w:val="26"/>
          <w:szCs w:val="26"/>
        </w:rPr>
        <w:t>. N</w:t>
      </w:r>
      <w:r w:rsidRPr="00EF2A0A">
        <w:rPr>
          <w:rFonts w:ascii="Times New Roman" w:hAnsi="Times New Roman"/>
          <w:sz w:val="26"/>
          <w:szCs w:val="26"/>
        </w:rPr>
        <w:t xml:space="preserve">aturligt uran indeholder omkring 0,7 </w:t>
      </w:r>
      <w:r>
        <w:rPr>
          <w:rFonts w:ascii="Times New Roman" w:hAnsi="Times New Roman"/>
          <w:sz w:val="26"/>
          <w:szCs w:val="26"/>
        </w:rPr>
        <w:t xml:space="preserve">pct. </w:t>
      </w:r>
      <w:r w:rsidRPr="00EF2A0A">
        <w:rPr>
          <w:rFonts w:ascii="Times New Roman" w:hAnsi="Times New Roman"/>
          <w:sz w:val="26"/>
          <w:szCs w:val="26"/>
        </w:rPr>
        <w:t>uran-235. Uran til brug som brændsel i en typisk kraftreaktor skal beriges til at indeh</w:t>
      </w:r>
      <w:r>
        <w:rPr>
          <w:rFonts w:ascii="Times New Roman" w:hAnsi="Times New Roman"/>
          <w:sz w:val="26"/>
          <w:szCs w:val="26"/>
        </w:rPr>
        <w:t>olde mellem 3 pct. og 5 pct. uran-235</w:t>
      </w:r>
      <w:r w:rsidRPr="00EF2A0A">
        <w:rPr>
          <w:rFonts w:ascii="Times New Roman" w:hAnsi="Times New Roman"/>
          <w:sz w:val="26"/>
          <w:szCs w:val="26"/>
        </w:rPr>
        <w:t>. Relevante teknologier inkluderer gascentrifuger, gasdiffusionsanlæg og laserberigning.</w:t>
      </w:r>
    </w:p>
    <w:p w14:paraId="537910C8"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6685BBAB" w14:textId="77777777" w:rsidR="006453F9" w:rsidRPr="00940624" w:rsidRDefault="006453F9" w:rsidP="006453F9">
      <w:pPr>
        <w:rPr>
          <w:rFonts w:ascii="Times New Roman" w:hAnsi="Times New Roman"/>
          <w:iCs/>
          <w:sz w:val="26"/>
          <w:szCs w:val="26"/>
        </w:rPr>
      </w:pPr>
      <w:r>
        <w:rPr>
          <w:rFonts w:ascii="Times New Roman" w:hAnsi="Times New Roman"/>
          <w:sz w:val="26"/>
          <w:szCs w:val="26"/>
        </w:rPr>
        <w:t xml:space="preserve">Ved </w:t>
      </w:r>
      <w:r w:rsidRPr="004743BB">
        <w:rPr>
          <w:rFonts w:ascii="Times New Roman" w:hAnsi="Times New Roman"/>
          <w:i/>
          <w:sz w:val="26"/>
          <w:szCs w:val="26"/>
        </w:rPr>
        <w:t>særskilt oplagringsanlæg</w:t>
      </w:r>
      <w:r>
        <w:rPr>
          <w:rFonts w:ascii="Times New Roman" w:hAnsi="Times New Roman"/>
          <w:sz w:val="26"/>
          <w:szCs w:val="26"/>
        </w:rPr>
        <w:t xml:space="preserve"> forstås nærmere</w:t>
      </w:r>
      <w:r w:rsidRPr="00940624">
        <w:rPr>
          <w:rFonts w:ascii="Times New Roman" w:hAnsi="Times New Roman"/>
          <w:sz w:val="26"/>
          <w:szCs w:val="26"/>
        </w:rPr>
        <w:t xml:space="preserve"> </w:t>
      </w:r>
      <w:r w:rsidRPr="00F27B85">
        <w:rPr>
          <w:rFonts w:ascii="Times New Roman" w:hAnsi="Times New Roman"/>
          <w:iCs/>
          <w:sz w:val="26"/>
          <w:szCs w:val="26"/>
        </w:rPr>
        <w:t>lagerfaciliteter til udgangsmateriale eller specielt fissilt materiale, uden tilknytning til reaktorer, kritiske anlæg, omdannelsesanlæg, fabrikationsanlæg, oparbejdningsanlæg, isotopadskillelsesanlæg, anlæg til behandling eller oplagring af affald og alle andre lokaliteter, hvor udgangsmateriale eller specielt fissilt materiale normalt benyttes.</w:t>
      </w:r>
    </w:p>
    <w:p w14:paraId="337D885B" w14:textId="77777777" w:rsidR="006453F9" w:rsidRPr="004B3AED" w:rsidRDefault="006453F9" w:rsidP="006453F9">
      <w:pPr>
        <w:autoSpaceDE w:val="0"/>
        <w:autoSpaceDN w:val="0"/>
        <w:adjustRightInd w:val="0"/>
        <w:spacing w:line="240" w:lineRule="auto"/>
        <w:contextualSpacing/>
        <w:rPr>
          <w:rFonts w:ascii="Times New Roman" w:hAnsi="Times New Roman"/>
          <w:sz w:val="26"/>
          <w:szCs w:val="26"/>
        </w:rPr>
      </w:pPr>
    </w:p>
    <w:p w14:paraId="71E4E0D9" w14:textId="77777777" w:rsidR="006453F9" w:rsidRPr="004B3AED" w:rsidRDefault="006453F9" w:rsidP="006453F9">
      <w:pPr>
        <w:autoSpaceDE w:val="0"/>
        <w:autoSpaceDN w:val="0"/>
        <w:adjustRightInd w:val="0"/>
        <w:spacing w:line="240" w:lineRule="auto"/>
        <w:contextualSpacing/>
        <w:rPr>
          <w:rFonts w:ascii="Times New Roman" w:hAnsi="Times New Roman"/>
          <w:sz w:val="26"/>
          <w:szCs w:val="26"/>
        </w:rPr>
      </w:pPr>
      <w:r w:rsidRPr="004B3AED">
        <w:rPr>
          <w:rFonts w:ascii="Times New Roman" w:hAnsi="Times New Roman"/>
          <w:sz w:val="26"/>
          <w:szCs w:val="26"/>
        </w:rPr>
        <w:lastRenderedPageBreak/>
        <w:t xml:space="preserve">Ved </w:t>
      </w:r>
      <w:r w:rsidRPr="0042502D">
        <w:rPr>
          <w:rFonts w:ascii="Times New Roman" w:hAnsi="Times New Roman"/>
          <w:sz w:val="26"/>
        </w:rPr>
        <w:t>anlæg til behandling eller oplagring af affald</w:t>
      </w:r>
      <w:r w:rsidRPr="004B3AED">
        <w:rPr>
          <w:rFonts w:ascii="Times New Roman" w:hAnsi="Times New Roman"/>
          <w:sz w:val="26"/>
          <w:szCs w:val="26"/>
        </w:rPr>
        <w:t xml:space="preserve"> forstås nærmere anlæg</w:t>
      </w:r>
      <w:r w:rsidRPr="004B3AED">
        <w:rPr>
          <w:rFonts w:ascii="Times New Roman" w:hAnsi="Times New Roman"/>
          <w:iCs/>
          <w:sz w:val="26"/>
          <w:szCs w:val="26"/>
        </w:rPr>
        <w:t xml:space="preserve"> hvis formål er at forberede udgangsmateriale eller specielt fissilt materiale defineret som radioaktivt affald på lagring og evt. deponering, samt anlæg til lagring.</w:t>
      </w:r>
    </w:p>
    <w:p w14:paraId="7492E435" w14:textId="77777777" w:rsidR="006453F9" w:rsidRPr="00EF2A0A" w:rsidRDefault="006453F9" w:rsidP="006453F9">
      <w:pPr>
        <w:autoSpaceDE w:val="0"/>
        <w:autoSpaceDN w:val="0"/>
        <w:adjustRightInd w:val="0"/>
        <w:spacing w:line="240" w:lineRule="auto"/>
        <w:contextualSpacing/>
        <w:rPr>
          <w:rFonts w:ascii="Times New Roman" w:hAnsi="Times New Roman"/>
          <w:sz w:val="26"/>
          <w:szCs w:val="26"/>
        </w:rPr>
      </w:pPr>
    </w:p>
    <w:p w14:paraId="4249BD5D" w14:textId="3232DE0B" w:rsidR="006453F9" w:rsidRDefault="006453F9" w:rsidP="006453F9">
      <w:pPr>
        <w:autoSpaceDE w:val="0"/>
        <w:autoSpaceDN w:val="0"/>
        <w:adjustRightInd w:val="0"/>
        <w:spacing w:line="240" w:lineRule="auto"/>
        <w:contextualSpacing/>
        <w:rPr>
          <w:rFonts w:ascii="Times New Roman" w:hAnsi="Times New Roman"/>
          <w:sz w:val="26"/>
          <w:szCs w:val="26"/>
        </w:rPr>
      </w:pPr>
      <w:r w:rsidRPr="009A6B7D">
        <w:rPr>
          <w:rFonts w:ascii="Times New Roman" w:hAnsi="Times New Roman"/>
          <w:sz w:val="26"/>
          <w:szCs w:val="26"/>
        </w:rPr>
        <w:t xml:space="preserve">Ved </w:t>
      </w:r>
      <w:r w:rsidRPr="009A6B7D">
        <w:rPr>
          <w:rFonts w:ascii="Times New Roman" w:hAnsi="Times New Roman"/>
          <w:i/>
          <w:sz w:val="26"/>
          <w:szCs w:val="26"/>
        </w:rPr>
        <w:t>alle andre lokaliteter, hvor udgangsmateriale eller specielt fissilt materiale normalt benyttes</w:t>
      </w:r>
      <w:r>
        <w:rPr>
          <w:rFonts w:ascii="Times New Roman" w:hAnsi="Times New Roman"/>
          <w:i/>
          <w:sz w:val="26"/>
          <w:szCs w:val="26"/>
        </w:rPr>
        <w:t>,</w:t>
      </w:r>
      <w:r w:rsidRPr="009A6B7D">
        <w:rPr>
          <w:rFonts w:ascii="Times New Roman" w:hAnsi="Times New Roman"/>
          <w:sz w:val="26"/>
          <w:szCs w:val="26"/>
        </w:rPr>
        <w:t xml:space="preserve"> forstås nærmere alle andre anlæg og lokaliteter end angivet ovenfor, hvori udgangsmaterialer eller specielt fissilt materiale, som defineret </w:t>
      </w:r>
      <w:r>
        <w:rPr>
          <w:rFonts w:ascii="Times New Roman" w:hAnsi="Times New Roman"/>
          <w:sz w:val="26"/>
          <w:szCs w:val="26"/>
        </w:rPr>
        <w:t xml:space="preserve">i </w:t>
      </w:r>
      <w:r w:rsidRPr="009A6B7D">
        <w:rPr>
          <w:rFonts w:ascii="Times New Roman" w:hAnsi="Times New Roman"/>
          <w:sz w:val="26"/>
          <w:szCs w:val="26"/>
        </w:rPr>
        <w:t>§ 2</w:t>
      </w:r>
      <w:r>
        <w:rPr>
          <w:rFonts w:ascii="Times New Roman" w:hAnsi="Times New Roman"/>
          <w:sz w:val="26"/>
          <w:szCs w:val="26"/>
        </w:rPr>
        <w:t>,</w:t>
      </w:r>
      <w:r w:rsidRPr="009A6B7D">
        <w:rPr>
          <w:rFonts w:ascii="Times New Roman" w:hAnsi="Times New Roman"/>
          <w:sz w:val="26"/>
          <w:szCs w:val="26"/>
        </w:rPr>
        <w:t xml:space="preserve"> stk. 1</w:t>
      </w:r>
      <w:r>
        <w:rPr>
          <w:rFonts w:ascii="Times New Roman" w:hAnsi="Times New Roman"/>
          <w:sz w:val="26"/>
          <w:szCs w:val="26"/>
        </w:rPr>
        <w:t>,</w:t>
      </w:r>
      <w:r w:rsidRPr="009A6B7D">
        <w:rPr>
          <w:rFonts w:ascii="Times New Roman" w:hAnsi="Times New Roman"/>
          <w:sz w:val="26"/>
          <w:szCs w:val="26"/>
        </w:rPr>
        <w:t xml:space="preserve"> nr. 3-4, normalt forefindes eller benyttes. Dette omfatter eksempelvis anlæg vedrørende udvinding og behandling af uranmalm samt anlæg til udludning af uranholdige væsker, der kan omfatte</w:t>
      </w:r>
      <w:r>
        <w:rPr>
          <w:rFonts w:ascii="Times New Roman" w:hAnsi="Times New Roman"/>
          <w:sz w:val="26"/>
          <w:szCs w:val="26"/>
        </w:rPr>
        <w:t xml:space="preserve"> </w:t>
      </w:r>
      <w:r w:rsidRPr="009A6B7D">
        <w:rPr>
          <w:rFonts w:ascii="Times New Roman" w:hAnsi="Times New Roman"/>
          <w:sz w:val="26"/>
          <w:szCs w:val="26"/>
        </w:rPr>
        <w:t>knuse- og formalingsanlæg; anlæg</w:t>
      </w:r>
      <w:r>
        <w:rPr>
          <w:rFonts w:ascii="Times New Roman" w:hAnsi="Times New Roman"/>
          <w:sz w:val="26"/>
          <w:szCs w:val="26"/>
        </w:rPr>
        <w:t>,</w:t>
      </w:r>
      <w:r w:rsidRPr="009A6B7D">
        <w:rPr>
          <w:rFonts w:ascii="Times New Roman" w:hAnsi="Times New Roman"/>
          <w:sz w:val="26"/>
          <w:szCs w:val="26"/>
        </w:rPr>
        <w:t xml:space="preserve"> hvor malmen knuses og formales, mineralkoncentreringsanlæg; anlæg</w:t>
      </w:r>
      <w:r>
        <w:rPr>
          <w:rFonts w:ascii="Times New Roman" w:hAnsi="Times New Roman"/>
          <w:sz w:val="26"/>
          <w:szCs w:val="26"/>
        </w:rPr>
        <w:t>,</w:t>
      </w:r>
      <w:r w:rsidRPr="009A6B7D">
        <w:rPr>
          <w:rFonts w:ascii="Times New Roman" w:hAnsi="Times New Roman"/>
          <w:sz w:val="26"/>
          <w:szCs w:val="26"/>
        </w:rPr>
        <w:t xml:space="preserve"> hvor formalet malm behandles for at adskille uran- og thoriumholdige mineraler (mineral koncentrat) fra mineraler</w:t>
      </w:r>
      <w:r>
        <w:rPr>
          <w:rFonts w:ascii="Times New Roman" w:hAnsi="Times New Roman"/>
          <w:sz w:val="26"/>
          <w:szCs w:val="26"/>
        </w:rPr>
        <w:t>,</w:t>
      </w:r>
      <w:r w:rsidRPr="009A6B7D">
        <w:rPr>
          <w:rFonts w:ascii="Times New Roman" w:hAnsi="Times New Roman"/>
          <w:sz w:val="26"/>
          <w:szCs w:val="26"/>
        </w:rPr>
        <w:t xml:space="preserve"> som ikke ønskes udny</w:t>
      </w:r>
      <w:r>
        <w:rPr>
          <w:rFonts w:ascii="Times New Roman" w:hAnsi="Times New Roman"/>
          <w:sz w:val="26"/>
          <w:szCs w:val="26"/>
        </w:rPr>
        <w:t>ttet</w:t>
      </w:r>
      <w:r w:rsidRPr="009A6B7D">
        <w:rPr>
          <w:rFonts w:ascii="Times New Roman" w:hAnsi="Times New Roman"/>
          <w:sz w:val="26"/>
          <w:szCs w:val="26"/>
        </w:rPr>
        <w:t xml:space="preserve"> og anses som affald (tailings), in-situ leaching anlæg; anlæg</w:t>
      </w:r>
      <w:r>
        <w:rPr>
          <w:rFonts w:ascii="Times New Roman" w:hAnsi="Times New Roman"/>
          <w:sz w:val="26"/>
          <w:szCs w:val="26"/>
        </w:rPr>
        <w:t>,</w:t>
      </w:r>
      <w:r w:rsidRPr="009A6B7D">
        <w:rPr>
          <w:rFonts w:ascii="Times New Roman" w:hAnsi="Times New Roman"/>
          <w:sz w:val="26"/>
          <w:szCs w:val="26"/>
        </w:rPr>
        <w:t xml:space="preserve"> som udluder uran fra uranholdige mineraler i undergrunden ved</w:t>
      </w:r>
      <w:r>
        <w:rPr>
          <w:rFonts w:ascii="Times New Roman" w:hAnsi="Times New Roman"/>
          <w:sz w:val="26"/>
          <w:szCs w:val="26"/>
        </w:rPr>
        <w:t>,</w:t>
      </w:r>
      <w:r w:rsidRPr="009A6B7D">
        <w:rPr>
          <w:rFonts w:ascii="Times New Roman" w:hAnsi="Times New Roman"/>
          <w:sz w:val="26"/>
          <w:szCs w:val="26"/>
        </w:rPr>
        <w:t xml:space="preserve"> at væske, der pumpes ned i jorden ved hjælp af lange rør, her udluder uran fra de uranholdige mineraler, hvorefter væsken pumpes op til jordoverfladen, hvor uran udfældes i procesanlæg, procesanlæg; anlæg hvor mineralkoncentrat kan blive opløst</w:t>
      </w:r>
      <w:r>
        <w:rPr>
          <w:rFonts w:ascii="Times New Roman" w:hAnsi="Times New Roman"/>
          <w:sz w:val="26"/>
          <w:szCs w:val="26"/>
        </w:rPr>
        <w:t>,</w:t>
      </w:r>
      <w:r w:rsidRPr="009A6B7D">
        <w:rPr>
          <w:rFonts w:ascii="Times New Roman" w:hAnsi="Times New Roman"/>
          <w:sz w:val="26"/>
          <w:szCs w:val="26"/>
        </w:rPr>
        <w:t xml:space="preserve"> og uran bliver udfældet</w:t>
      </w:r>
      <w:r w:rsidR="00462B89">
        <w:rPr>
          <w:rFonts w:ascii="Times New Roman" w:hAnsi="Times New Roman"/>
          <w:sz w:val="26"/>
          <w:szCs w:val="26"/>
        </w:rPr>
        <w:t xml:space="preserve">, </w:t>
      </w:r>
      <w:r w:rsidRPr="009A6B7D">
        <w:rPr>
          <w:rFonts w:ascii="Times New Roman" w:hAnsi="Times New Roman"/>
          <w:sz w:val="26"/>
          <w:szCs w:val="26"/>
        </w:rPr>
        <w:t xml:space="preserve">tørre- og lagerpladser; anlæg hvor </w:t>
      </w:r>
      <w:r w:rsidR="00462B89">
        <w:rPr>
          <w:rFonts w:ascii="Times New Roman" w:hAnsi="Times New Roman"/>
          <w:sz w:val="26"/>
          <w:szCs w:val="26"/>
        </w:rPr>
        <w:t>uranmalmkoncentrat</w:t>
      </w:r>
      <w:r w:rsidR="00462B89" w:rsidRPr="009A6B7D">
        <w:rPr>
          <w:rFonts w:ascii="Times New Roman" w:hAnsi="Times New Roman"/>
          <w:sz w:val="26"/>
          <w:szCs w:val="26"/>
        </w:rPr>
        <w:t xml:space="preserve"> </w:t>
      </w:r>
      <w:r w:rsidRPr="009A6B7D">
        <w:rPr>
          <w:rFonts w:ascii="Times New Roman" w:hAnsi="Times New Roman"/>
          <w:sz w:val="26"/>
          <w:szCs w:val="26"/>
        </w:rPr>
        <w:t>bliver tørret og lagret, tailingsdepot; anlæg</w:t>
      </w:r>
      <w:r>
        <w:rPr>
          <w:rFonts w:ascii="Times New Roman" w:hAnsi="Times New Roman"/>
          <w:sz w:val="26"/>
          <w:szCs w:val="26"/>
        </w:rPr>
        <w:t>,</w:t>
      </w:r>
      <w:r w:rsidRPr="009A6B7D">
        <w:rPr>
          <w:rFonts w:ascii="Times New Roman" w:hAnsi="Times New Roman"/>
          <w:sz w:val="26"/>
          <w:szCs w:val="26"/>
        </w:rPr>
        <w:t xml:space="preserve"> hvor affald i form af mineralkoncentrater</w:t>
      </w:r>
      <w:r>
        <w:rPr>
          <w:rFonts w:ascii="Times New Roman" w:hAnsi="Times New Roman"/>
          <w:sz w:val="26"/>
          <w:szCs w:val="26"/>
        </w:rPr>
        <w:t>,</w:t>
      </w:r>
      <w:r w:rsidRPr="009A6B7D">
        <w:rPr>
          <w:rFonts w:ascii="Times New Roman" w:hAnsi="Times New Roman"/>
          <w:sz w:val="26"/>
          <w:szCs w:val="26"/>
        </w:rPr>
        <w:t xml:space="preserve"> som ikke ønskes udnyttet, deponeres, deponi for rester af udludede uran-/thoriumholdige mineraler; anlæg</w:t>
      </w:r>
      <w:r>
        <w:rPr>
          <w:rFonts w:ascii="Times New Roman" w:hAnsi="Times New Roman"/>
          <w:sz w:val="26"/>
          <w:szCs w:val="26"/>
        </w:rPr>
        <w:t>,</w:t>
      </w:r>
      <w:r w:rsidRPr="009A6B7D">
        <w:rPr>
          <w:rFonts w:ascii="Times New Roman" w:hAnsi="Times New Roman"/>
          <w:sz w:val="26"/>
          <w:szCs w:val="26"/>
        </w:rPr>
        <w:t xml:space="preserve"> hvor kemiske restmaterialer efter udludningsprocesser deponeres, og vandrensningsanlæg; anlæg</w:t>
      </w:r>
      <w:r>
        <w:rPr>
          <w:rFonts w:ascii="Times New Roman" w:hAnsi="Times New Roman"/>
          <w:sz w:val="26"/>
          <w:szCs w:val="26"/>
        </w:rPr>
        <w:t>,</w:t>
      </w:r>
      <w:r w:rsidRPr="009A6B7D">
        <w:rPr>
          <w:rFonts w:ascii="Times New Roman" w:hAnsi="Times New Roman"/>
          <w:sz w:val="26"/>
          <w:szCs w:val="26"/>
        </w:rPr>
        <w:t xml:space="preserve"> hvor vand fra alle anlæg renses for uran og andre kontaminanter.</w:t>
      </w:r>
    </w:p>
    <w:p w14:paraId="21F27938" w14:textId="77777777" w:rsidR="006453F9" w:rsidRPr="00F47605" w:rsidRDefault="006453F9" w:rsidP="006453F9">
      <w:pPr>
        <w:autoSpaceDE w:val="0"/>
        <w:autoSpaceDN w:val="0"/>
        <w:adjustRightInd w:val="0"/>
        <w:spacing w:line="240" w:lineRule="auto"/>
        <w:contextualSpacing/>
        <w:rPr>
          <w:rFonts w:ascii="Times New Roman" w:hAnsi="Times New Roman"/>
          <w:sz w:val="26"/>
          <w:szCs w:val="26"/>
        </w:rPr>
      </w:pPr>
    </w:p>
    <w:p w14:paraId="6E212A6A"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F47605">
        <w:rPr>
          <w:rFonts w:ascii="Times New Roman" w:hAnsi="Times New Roman"/>
          <w:i/>
          <w:sz w:val="26"/>
          <w:szCs w:val="26"/>
        </w:rPr>
        <w:t>stk.1 nr. 6</w:t>
      </w:r>
      <w:r>
        <w:rPr>
          <w:rFonts w:ascii="Times New Roman" w:hAnsi="Times New Roman"/>
          <w:i/>
          <w:sz w:val="26"/>
          <w:szCs w:val="26"/>
        </w:rPr>
        <w:t>,</w:t>
      </w:r>
      <w:r w:rsidRPr="003B0D5E">
        <w:rPr>
          <w:rFonts w:ascii="Times New Roman" w:hAnsi="Times New Roman"/>
          <w:sz w:val="26"/>
          <w:szCs w:val="26"/>
        </w:rPr>
        <w:t xml:space="preserve"> </w:t>
      </w:r>
      <w:r>
        <w:rPr>
          <w:rFonts w:ascii="Times New Roman" w:hAnsi="Times New Roman"/>
          <w:sz w:val="26"/>
          <w:szCs w:val="26"/>
        </w:rPr>
        <w:t xml:space="preserve">gælder, at i denne lov </w:t>
      </w:r>
      <w:r w:rsidRPr="003B0D5E">
        <w:rPr>
          <w:rFonts w:ascii="Times New Roman" w:hAnsi="Times New Roman"/>
          <w:sz w:val="26"/>
          <w:szCs w:val="26"/>
        </w:rPr>
        <w:t>forstås ved den nukleare brændselscyklus alle aktiviteter i forbindelse med produktion af atomenergi fra brydning af malm over etablering og drift til og med nedlæggelse af kernekraftværker og slutdeponering af det radioaktive affald.</w:t>
      </w:r>
    </w:p>
    <w:p w14:paraId="096512E1" w14:textId="77777777" w:rsidR="006453F9" w:rsidRDefault="006453F9" w:rsidP="006453F9">
      <w:pPr>
        <w:autoSpaceDE w:val="0"/>
        <w:autoSpaceDN w:val="0"/>
        <w:adjustRightInd w:val="0"/>
        <w:spacing w:line="240" w:lineRule="auto"/>
        <w:contextualSpacing/>
        <w:rPr>
          <w:rFonts w:ascii="Times New Roman" w:hAnsi="Times New Roman"/>
          <w:sz w:val="26"/>
          <w:szCs w:val="26"/>
        </w:rPr>
      </w:pPr>
    </w:p>
    <w:p w14:paraId="05920AA6" w14:textId="3C35E82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D</w:t>
      </w:r>
      <w:r w:rsidRPr="003B0D5E">
        <w:rPr>
          <w:rFonts w:ascii="Times New Roman" w:hAnsi="Times New Roman"/>
          <w:sz w:val="26"/>
          <w:szCs w:val="26"/>
        </w:rPr>
        <w:t xml:space="preserve">en nukleare brændselscyklus </w:t>
      </w:r>
      <w:r>
        <w:rPr>
          <w:rFonts w:ascii="Times New Roman" w:hAnsi="Times New Roman"/>
          <w:sz w:val="26"/>
          <w:szCs w:val="26"/>
        </w:rPr>
        <w:t xml:space="preserve">omfatter </w:t>
      </w:r>
      <w:r w:rsidRPr="003B0D5E">
        <w:rPr>
          <w:rFonts w:ascii="Times New Roman" w:hAnsi="Times New Roman"/>
          <w:sz w:val="26"/>
          <w:szCs w:val="26"/>
        </w:rPr>
        <w:t>alle aktiviteter og processer i forbindelse med produktion af atomenergi (civile aspekter)</w:t>
      </w:r>
      <w:r>
        <w:rPr>
          <w:rFonts w:ascii="Times New Roman" w:hAnsi="Times New Roman"/>
          <w:sz w:val="26"/>
          <w:szCs w:val="26"/>
        </w:rPr>
        <w:t>, jf. IAEA’s beskrivelse af den nukleare brændselscyklus</w:t>
      </w:r>
      <w:r w:rsidRPr="003B0D5E">
        <w:rPr>
          <w:rFonts w:ascii="Times New Roman" w:hAnsi="Times New Roman"/>
          <w:sz w:val="26"/>
          <w:szCs w:val="26"/>
        </w:rPr>
        <w:t>. Den nukleare brændselscyklus kan indeholde følgende elementer, herunder starte på to måder: 1) Uranmalm brydes ved traditionel minedrift. Malmen knuses og formales</w:t>
      </w:r>
      <w:r>
        <w:rPr>
          <w:rFonts w:ascii="Times New Roman" w:hAnsi="Times New Roman"/>
          <w:sz w:val="26"/>
          <w:szCs w:val="26"/>
        </w:rPr>
        <w:t>,</w:t>
      </w:r>
      <w:r w:rsidRPr="003B0D5E">
        <w:rPr>
          <w:rFonts w:ascii="Times New Roman" w:hAnsi="Times New Roman"/>
          <w:sz w:val="26"/>
          <w:szCs w:val="26"/>
        </w:rPr>
        <w:t xml:space="preserve"> og de uranholdige mineraler separeres ud (mineralkoncentrat). Mineralkoncentratet opløses ved kemisk behandling. 2) Uranmineraler opløses in-situ, og den uranholdige væske pumpes op til overfladen. Fra 1) eller 2) </w:t>
      </w:r>
      <w:r w:rsidR="00BB5E26">
        <w:rPr>
          <w:rFonts w:ascii="Times New Roman" w:hAnsi="Times New Roman"/>
          <w:sz w:val="26"/>
          <w:szCs w:val="26"/>
        </w:rPr>
        <w:t xml:space="preserve">udfældes uran som uranmalmkoncentrat (også kendt som yellowcake) og </w:t>
      </w:r>
      <w:r w:rsidRPr="003B0D5E">
        <w:rPr>
          <w:rFonts w:ascii="Times New Roman" w:hAnsi="Times New Roman"/>
          <w:sz w:val="26"/>
          <w:szCs w:val="26"/>
        </w:rPr>
        <w:t>kan herefter konverteres til gassen uranhexafluorid (UF</w:t>
      </w:r>
      <w:r w:rsidRPr="003B0D5E">
        <w:rPr>
          <w:rFonts w:ascii="Times New Roman" w:hAnsi="Times New Roman"/>
          <w:sz w:val="26"/>
          <w:szCs w:val="26"/>
          <w:vertAlign w:val="subscript"/>
        </w:rPr>
        <w:t>6</w:t>
      </w:r>
      <w:r w:rsidRPr="003B0D5E">
        <w:rPr>
          <w:rFonts w:ascii="Times New Roman" w:hAnsi="Times New Roman"/>
          <w:sz w:val="26"/>
          <w:szCs w:val="26"/>
        </w:rPr>
        <w:t>) på et konversionsanlæg</w:t>
      </w:r>
      <w:r w:rsidR="00BB5E26">
        <w:rPr>
          <w:rFonts w:ascii="Times New Roman" w:hAnsi="Times New Roman"/>
          <w:sz w:val="26"/>
          <w:szCs w:val="26"/>
        </w:rPr>
        <w:t>. D</w:t>
      </w:r>
      <w:r w:rsidRPr="003B0D5E">
        <w:rPr>
          <w:rFonts w:ascii="Times New Roman" w:hAnsi="Times New Roman"/>
          <w:sz w:val="26"/>
          <w:szCs w:val="26"/>
        </w:rPr>
        <w:t>enne gas beriges på et berigningsanlæg; der findes forskellige berigningsteknikker, bl.a. gasdiffusion, gascentrifugering og laserseparation. Uran beriges til et givet indhold af uran-235, afhængig af den reaktorteknologi</w:t>
      </w:r>
      <w:r>
        <w:rPr>
          <w:rFonts w:ascii="Times New Roman" w:hAnsi="Times New Roman"/>
          <w:sz w:val="26"/>
          <w:szCs w:val="26"/>
        </w:rPr>
        <w:t>,</w:t>
      </w:r>
      <w:r w:rsidRPr="003B0D5E">
        <w:rPr>
          <w:rFonts w:ascii="Times New Roman" w:hAnsi="Times New Roman"/>
          <w:sz w:val="26"/>
          <w:szCs w:val="26"/>
        </w:rPr>
        <w:t xml:space="preserve"> det skal indgå i</w:t>
      </w:r>
      <w:r>
        <w:rPr>
          <w:rFonts w:ascii="Times New Roman" w:hAnsi="Times New Roman"/>
          <w:sz w:val="26"/>
          <w:szCs w:val="26"/>
        </w:rPr>
        <w:t xml:space="preserve"> – </w:t>
      </w:r>
      <w:r w:rsidRPr="003B0D5E">
        <w:rPr>
          <w:rFonts w:ascii="Times New Roman" w:hAnsi="Times New Roman"/>
          <w:sz w:val="26"/>
          <w:szCs w:val="26"/>
        </w:rPr>
        <w:t xml:space="preserve">ofte til 3-5 </w:t>
      </w:r>
      <w:r>
        <w:rPr>
          <w:rFonts w:ascii="Times New Roman" w:hAnsi="Times New Roman"/>
          <w:sz w:val="26"/>
          <w:szCs w:val="26"/>
        </w:rPr>
        <w:t>pct.</w:t>
      </w:r>
      <w:r w:rsidRPr="003B0D5E">
        <w:rPr>
          <w:rFonts w:ascii="Times New Roman" w:hAnsi="Times New Roman"/>
          <w:sz w:val="26"/>
          <w:szCs w:val="26"/>
        </w:rPr>
        <w:t xml:space="preserve"> uran-235. Der fremstilles uranbrændsel – ofte omtalt som uranstave – af det berigede materiale. Brændselsstavene bruges til at producere energi i kernekraft værker og deponeres derefter. De brugte brændselsstave kan også genberiges og bruges igen. </w:t>
      </w:r>
      <w:r w:rsidRPr="009A6B7D">
        <w:rPr>
          <w:rFonts w:ascii="Times New Roman" w:hAnsi="Times New Roman"/>
          <w:sz w:val="26"/>
          <w:szCs w:val="26"/>
        </w:rPr>
        <w:t xml:space="preserve">Thorium er en mulig energikilde i fremtidens </w:t>
      </w:r>
      <w:r w:rsidRPr="009A6B7D">
        <w:rPr>
          <w:rFonts w:ascii="Times New Roman" w:hAnsi="Times New Roman"/>
          <w:sz w:val="26"/>
          <w:szCs w:val="26"/>
        </w:rPr>
        <w:lastRenderedPageBreak/>
        <w:t>kernekraftværker, og vil i så fald indgå i en separat brændselscyklus. Thorium bruges i den sammenhæng som et fertilt materiale til at fremstille fissilt materiale.</w:t>
      </w:r>
    </w:p>
    <w:p w14:paraId="4EAF2BAA" w14:textId="77777777" w:rsidR="006453F9" w:rsidRPr="00C41A07" w:rsidRDefault="006453F9" w:rsidP="006453F9">
      <w:pPr>
        <w:autoSpaceDE w:val="0"/>
        <w:autoSpaceDN w:val="0"/>
        <w:adjustRightInd w:val="0"/>
        <w:spacing w:line="240" w:lineRule="auto"/>
        <w:contextualSpacing/>
        <w:rPr>
          <w:rFonts w:ascii="Times New Roman" w:hAnsi="Times New Roman"/>
          <w:sz w:val="26"/>
          <w:szCs w:val="26"/>
        </w:rPr>
      </w:pPr>
    </w:p>
    <w:p w14:paraId="312AFCCA" w14:textId="77777777" w:rsidR="006453F9" w:rsidRDefault="006453F9" w:rsidP="006453F9">
      <w:pPr>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 xml:space="preserve">Efter </w:t>
      </w:r>
      <w:r w:rsidRPr="003B0D5E">
        <w:rPr>
          <w:rFonts w:ascii="Times New Roman" w:hAnsi="Times New Roman"/>
          <w:i/>
          <w:sz w:val="26"/>
          <w:szCs w:val="26"/>
        </w:rPr>
        <w:t>stk. 2</w:t>
      </w:r>
      <w:r w:rsidRPr="00FA46CB">
        <w:rPr>
          <w:rFonts w:ascii="Times New Roman" w:hAnsi="Times New Roman"/>
          <w:sz w:val="26"/>
          <w:szCs w:val="26"/>
        </w:rPr>
        <w:t xml:space="preserve"> </w:t>
      </w:r>
      <w:r>
        <w:rPr>
          <w:rFonts w:ascii="Times New Roman" w:hAnsi="Times New Roman"/>
          <w:sz w:val="26"/>
          <w:szCs w:val="26"/>
        </w:rPr>
        <w:t xml:space="preserve">gælder, </w:t>
      </w:r>
      <w:r w:rsidRPr="003B0D5E">
        <w:rPr>
          <w:rFonts w:ascii="Times New Roman" w:hAnsi="Times New Roman"/>
          <w:sz w:val="26"/>
          <w:szCs w:val="26"/>
        </w:rPr>
        <w:t xml:space="preserve">at udenrigsministeren </w:t>
      </w:r>
      <w:r>
        <w:rPr>
          <w:rFonts w:ascii="Times New Roman" w:hAnsi="Times New Roman"/>
          <w:sz w:val="26"/>
          <w:szCs w:val="26"/>
        </w:rPr>
        <w:t xml:space="preserve">kan </w:t>
      </w:r>
      <w:r w:rsidRPr="003B0D5E">
        <w:rPr>
          <w:rFonts w:ascii="Times New Roman" w:hAnsi="Times New Roman"/>
          <w:sz w:val="26"/>
          <w:szCs w:val="26"/>
        </w:rPr>
        <w:t xml:space="preserve">fastsætte </w:t>
      </w:r>
      <w:r>
        <w:rPr>
          <w:rFonts w:ascii="Times New Roman" w:hAnsi="Times New Roman"/>
          <w:sz w:val="26"/>
          <w:szCs w:val="26"/>
        </w:rPr>
        <w:t xml:space="preserve">nærmere </w:t>
      </w:r>
      <w:r w:rsidRPr="003B0D5E">
        <w:rPr>
          <w:rFonts w:ascii="Times New Roman" w:hAnsi="Times New Roman"/>
          <w:sz w:val="26"/>
          <w:szCs w:val="26"/>
        </w:rPr>
        <w:t xml:space="preserve">regler </w:t>
      </w:r>
      <w:r>
        <w:rPr>
          <w:rFonts w:ascii="Times New Roman" w:hAnsi="Times New Roman"/>
          <w:sz w:val="26"/>
          <w:szCs w:val="26"/>
        </w:rPr>
        <w:t xml:space="preserve">om </w:t>
      </w:r>
      <w:r w:rsidRPr="003B0D5E">
        <w:rPr>
          <w:rFonts w:ascii="Times New Roman" w:hAnsi="Times New Roman"/>
          <w:sz w:val="26"/>
          <w:szCs w:val="26"/>
        </w:rPr>
        <w:t>de i stk. 1, nr. 2</w:t>
      </w:r>
      <w:r>
        <w:rPr>
          <w:rFonts w:ascii="Times New Roman" w:hAnsi="Times New Roman"/>
          <w:sz w:val="26"/>
          <w:szCs w:val="26"/>
        </w:rPr>
        <w:t>,</w:t>
      </w:r>
      <w:r w:rsidRPr="003B0D5E">
        <w:rPr>
          <w:rFonts w:ascii="Times New Roman" w:hAnsi="Times New Roman"/>
          <w:sz w:val="26"/>
          <w:szCs w:val="26"/>
        </w:rPr>
        <w:t xml:space="preserve"> anførte gennemsnitkoncentrationer, de i stk. 1, nr. 3</w:t>
      </w:r>
      <w:r>
        <w:rPr>
          <w:rFonts w:ascii="Times New Roman" w:hAnsi="Times New Roman"/>
          <w:sz w:val="26"/>
          <w:szCs w:val="26"/>
        </w:rPr>
        <w:t>,</w:t>
      </w:r>
      <w:r w:rsidRPr="003B0D5E">
        <w:rPr>
          <w:rFonts w:ascii="Times New Roman" w:hAnsi="Times New Roman"/>
          <w:sz w:val="26"/>
          <w:szCs w:val="26"/>
        </w:rPr>
        <w:t xml:space="preserve"> anførte koncentrationer og de i stk. 1, nr. 4</w:t>
      </w:r>
      <w:r>
        <w:rPr>
          <w:rFonts w:ascii="Times New Roman" w:hAnsi="Times New Roman"/>
          <w:sz w:val="26"/>
          <w:szCs w:val="26"/>
        </w:rPr>
        <w:t>,</w:t>
      </w:r>
      <w:r w:rsidRPr="003B0D5E">
        <w:rPr>
          <w:rFonts w:ascii="Times New Roman" w:hAnsi="Times New Roman"/>
          <w:sz w:val="26"/>
          <w:szCs w:val="26"/>
        </w:rPr>
        <w:t xml:space="preserve"> anførte andre fissile materialer</w:t>
      </w:r>
      <w:r>
        <w:rPr>
          <w:rFonts w:ascii="Times New Roman" w:hAnsi="Times New Roman"/>
          <w:sz w:val="26"/>
          <w:szCs w:val="26"/>
        </w:rPr>
        <w:t xml:space="preserve"> svarende til det, der er fastsat i medfør af</w:t>
      </w:r>
      <w:r w:rsidRPr="003B0D5E">
        <w:rPr>
          <w:rFonts w:ascii="Times New Roman" w:hAnsi="Times New Roman"/>
          <w:sz w:val="26"/>
          <w:szCs w:val="26"/>
        </w:rPr>
        <w:t xml:space="preserve"> Euratom-traktatens artikel 197. </w:t>
      </w:r>
      <w:r>
        <w:rPr>
          <w:rFonts w:ascii="Times New Roman" w:hAnsi="Times New Roman"/>
          <w:sz w:val="26"/>
          <w:szCs w:val="26"/>
        </w:rPr>
        <w:t xml:space="preserve">Idet Rådets fastsættelse af regler efter Euratom-traktaten ikke kan tillægges umiddelbar virkning i Grønland, gælder det efter bestemmelsen, at udenrigsministeren skal fastsætte disse regler, og at disse skal svare til de tilsvarende regler, der er fastsat i medfør af Euratom-traktaten. </w:t>
      </w:r>
    </w:p>
    <w:p w14:paraId="593097AA" w14:textId="77777777" w:rsidR="00700364" w:rsidRDefault="00700364" w:rsidP="0093639E">
      <w:pPr>
        <w:spacing w:line="240" w:lineRule="auto"/>
        <w:contextualSpacing/>
        <w:rPr>
          <w:rFonts w:ascii="Times New Roman" w:hAnsi="Times New Roman"/>
          <w:i/>
          <w:sz w:val="26"/>
          <w:szCs w:val="26"/>
        </w:rPr>
      </w:pPr>
    </w:p>
    <w:p w14:paraId="38373D22"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3</w:t>
      </w:r>
    </w:p>
    <w:p w14:paraId="3A311C2A" w14:textId="5E56DB1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sidRPr="003B0D5E">
        <w:rPr>
          <w:rFonts w:ascii="Times New Roman" w:hAnsi="Times New Roman"/>
          <w:i/>
          <w:sz w:val="26"/>
          <w:szCs w:val="26"/>
        </w:rPr>
        <w:t>stk.</w:t>
      </w:r>
      <w:r w:rsidRPr="00713B8D">
        <w:rPr>
          <w:rFonts w:ascii="Times New Roman" w:hAnsi="Times New Roman"/>
          <w:i/>
          <w:sz w:val="26"/>
          <w:szCs w:val="26"/>
        </w:rPr>
        <w:t xml:space="preserve"> 1</w:t>
      </w:r>
      <w:r>
        <w:rPr>
          <w:rFonts w:ascii="Times New Roman" w:hAnsi="Times New Roman"/>
          <w:sz w:val="26"/>
          <w:szCs w:val="26"/>
        </w:rPr>
        <w:t xml:space="preserve"> gælder</w:t>
      </w:r>
      <w:r w:rsidRPr="00FA46CB">
        <w:rPr>
          <w:rFonts w:ascii="Times New Roman" w:hAnsi="Times New Roman"/>
          <w:sz w:val="26"/>
          <w:szCs w:val="26"/>
        </w:rPr>
        <w:t xml:space="preserve">, at </w:t>
      </w:r>
      <w:r w:rsidRPr="003B0D5E">
        <w:rPr>
          <w:rFonts w:ascii="Times New Roman" w:hAnsi="Times New Roman"/>
          <w:sz w:val="26"/>
          <w:szCs w:val="26"/>
        </w:rPr>
        <w:t xml:space="preserve">udenrigsministeren er </w:t>
      </w:r>
      <w:r>
        <w:rPr>
          <w:rFonts w:ascii="Times New Roman" w:hAnsi="Times New Roman"/>
          <w:sz w:val="26"/>
          <w:szCs w:val="26"/>
        </w:rPr>
        <w:t>som</w:t>
      </w:r>
      <w:r w:rsidRPr="003B0D5E">
        <w:rPr>
          <w:rFonts w:ascii="Times New Roman" w:hAnsi="Times New Roman"/>
          <w:sz w:val="26"/>
          <w:szCs w:val="26"/>
        </w:rPr>
        <w:t xml:space="preserve"> myndighed for sikkerhedskontrol i Kongeriget Danmark ansvarlig for efterlevelse af </w:t>
      </w:r>
      <w:r>
        <w:rPr>
          <w:rFonts w:ascii="Times New Roman" w:hAnsi="Times New Roman"/>
          <w:sz w:val="26"/>
          <w:szCs w:val="26"/>
        </w:rPr>
        <w:t xml:space="preserve">kongerigets </w:t>
      </w:r>
      <w:r w:rsidRPr="003B0D5E">
        <w:rPr>
          <w:rFonts w:ascii="Times New Roman" w:hAnsi="Times New Roman"/>
          <w:sz w:val="26"/>
          <w:szCs w:val="26"/>
        </w:rPr>
        <w:t xml:space="preserve">internationale sikkerhedskontrolforpligtelser. </w:t>
      </w:r>
      <w:r>
        <w:rPr>
          <w:rFonts w:ascii="Times New Roman" w:hAnsi="Times New Roman"/>
          <w:sz w:val="26"/>
          <w:szCs w:val="26"/>
        </w:rPr>
        <w:t xml:space="preserve">Kongerigets internationale sikkerhedskontrolforpligtelser følger af Traktaten om ikke-spredning af kernevåben og Kongeriget Danmarks </w:t>
      </w:r>
      <w:r w:rsidRPr="003B0D5E">
        <w:rPr>
          <w:rFonts w:ascii="Times New Roman" w:hAnsi="Times New Roman"/>
          <w:sz w:val="26"/>
          <w:szCs w:val="26"/>
        </w:rPr>
        <w:t>sikkerhedskontrolaftale</w:t>
      </w:r>
      <w:r>
        <w:rPr>
          <w:rFonts w:ascii="Times New Roman" w:hAnsi="Times New Roman"/>
          <w:sz w:val="26"/>
          <w:szCs w:val="26"/>
        </w:rPr>
        <w:t xml:space="preserve"> med IAEA og tillægsprotokol hertil gældende for Grønland</w:t>
      </w:r>
      <w:r w:rsidRPr="003B0D5E">
        <w:rPr>
          <w:rFonts w:ascii="Times New Roman" w:hAnsi="Times New Roman"/>
          <w:sz w:val="26"/>
          <w:szCs w:val="26"/>
        </w:rPr>
        <w:t xml:space="preserve">. </w:t>
      </w:r>
      <w:r>
        <w:rPr>
          <w:rFonts w:ascii="Times New Roman" w:hAnsi="Times New Roman"/>
          <w:sz w:val="26"/>
          <w:szCs w:val="26"/>
        </w:rPr>
        <w:t xml:space="preserve">I henhold til forpligtelserne herved er udenrigsministeren ansvarlig for, at anlæg, nukleart materiale, udvinding af malm og aktiviteter, der er relateret til den nukleare brændselscyklus, underkastes sikkerhedskontrol. Forpligtelserne omfatter også, at der </w:t>
      </w:r>
      <w:r w:rsidRPr="003B0D5E">
        <w:rPr>
          <w:rFonts w:ascii="Times New Roman" w:hAnsi="Times New Roman"/>
          <w:sz w:val="26"/>
          <w:szCs w:val="26"/>
        </w:rPr>
        <w:t>rapportere</w:t>
      </w:r>
      <w:r>
        <w:rPr>
          <w:rFonts w:ascii="Times New Roman" w:hAnsi="Times New Roman"/>
          <w:sz w:val="26"/>
          <w:szCs w:val="26"/>
        </w:rPr>
        <w:t>s herom til IAEA</w:t>
      </w:r>
      <w:r w:rsidRPr="003B0D5E">
        <w:rPr>
          <w:rFonts w:ascii="Times New Roman" w:hAnsi="Times New Roman"/>
          <w:sz w:val="26"/>
          <w:szCs w:val="26"/>
        </w:rPr>
        <w:t>.</w:t>
      </w:r>
      <w:r>
        <w:rPr>
          <w:rFonts w:ascii="Times New Roman" w:hAnsi="Times New Roman"/>
          <w:sz w:val="26"/>
          <w:szCs w:val="26"/>
        </w:rPr>
        <w:t xml:space="preserve"> De internationale forpligtelser omfatter desuden at sikre og facilitere, at inspektører fra IAEA kan foretage kontrol, herunder inspektion.</w:t>
      </w:r>
    </w:p>
    <w:p w14:paraId="091256CC" w14:textId="77777777" w:rsidR="006453F9" w:rsidRDefault="006453F9" w:rsidP="006453F9">
      <w:pPr>
        <w:spacing w:line="240" w:lineRule="auto"/>
        <w:contextualSpacing/>
        <w:rPr>
          <w:rFonts w:ascii="Times New Roman" w:hAnsi="Times New Roman"/>
          <w:sz w:val="26"/>
          <w:szCs w:val="26"/>
        </w:rPr>
      </w:pPr>
    </w:p>
    <w:p w14:paraId="1F9873ED"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sidRPr="003B0D5E">
        <w:rPr>
          <w:rFonts w:ascii="Times New Roman" w:hAnsi="Times New Roman"/>
          <w:i/>
          <w:sz w:val="26"/>
          <w:szCs w:val="26"/>
        </w:rPr>
        <w:t>stk.2</w:t>
      </w:r>
      <w:r>
        <w:rPr>
          <w:rFonts w:ascii="Times New Roman" w:hAnsi="Times New Roman"/>
          <w:sz w:val="26"/>
          <w:szCs w:val="26"/>
        </w:rPr>
        <w:t xml:space="preserve"> gælder</w:t>
      </w:r>
      <w:r w:rsidRPr="003B0D5E">
        <w:rPr>
          <w:rFonts w:ascii="Times New Roman" w:hAnsi="Times New Roman"/>
          <w:sz w:val="26"/>
          <w:szCs w:val="26"/>
        </w:rPr>
        <w:t xml:space="preserve">, at Beredskabsstyrelsen </w:t>
      </w:r>
      <w:r>
        <w:rPr>
          <w:rFonts w:ascii="Times New Roman" w:hAnsi="Times New Roman"/>
          <w:sz w:val="26"/>
          <w:szCs w:val="26"/>
        </w:rPr>
        <w:t xml:space="preserve">varetager opgaver vedrørende sikkerhedskontrol, herunder fastsætter særlige kontrolbestemmelser, udøver tilsyn og kontrol med overholdelse af sikkerhedskontrolforpligtelser og foretager sikkerhedskontrolinspektioner, jf. §§ 4-6 og 8. Beredskabsstyrelsens opgaver omfatter nærmere eksempelvis </w:t>
      </w:r>
      <w:r w:rsidRPr="003B0D5E">
        <w:rPr>
          <w:rFonts w:ascii="Times New Roman" w:hAnsi="Times New Roman"/>
          <w:sz w:val="26"/>
          <w:szCs w:val="26"/>
        </w:rPr>
        <w:t xml:space="preserve">etablering og drift af et </w:t>
      </w:r>
      <w:r>
        <w:rPr>
          <w:rFonts w:ascii="Times New Roman" w:hAnsi="Times New Roman"/>
          <w:sz w:val="26"/>
          <w:szCs w:val="26"/>
        </w:rPr>
        <w:t xml:space="preserve">fælles </w:t>
      </w:r>
      <w:r w:rsidRPr="003B0D5E">
        <w:rPr>
          <w:rFonts w:ascii="Times New Roman" w:hAnsi="Times New Roman"/>
          <w:sz w:val="26"/>
          <w:szCs w:val="26"/>
        </w:rPr>
        <w:t>elektronisk regnskabs- og kontrolsystem for Grønland vedrørende nukleart materiale, fastsætte</w:t>
      </w:r>
      <w:r>
        <w:rPr>
          <w:rFonts w:ascii="Times New Roman" w:hAnsi="Times New Roman"/>
          <w:sz w:val="26"/>
          <w:szCs w:val="26"/>
        </w:rPr>
        <w:t>lse af</w:t>
      </w:r>
      <w:r w:rsidRPr="003B0D5E">
        <w:rPr>
          <w:rFonts w:ascii="Times New Roman" w:hAnsi="Times New Roman"/>
          <w:sz w:val="26"/>
          <w:szCs w:val="26"/>
        </w:rPr>
        <w:t xml:space="preserve"> særlige </w:t>
      </w:r>
      <w:r w:rsidR="00AB0FA9">
        <w:rPr>
          <w:rFonts w:ascii="Times New Roman" w:hAnsi="Times New Roman"/>
          <w:sz w:val="26"/>
          <w:szCs w:val="26"/>
        </w:rPr>
        <w:t>sikkerheds</w:t>
      </w:r>
      <w:r w:rsidRPr="003B0D5E">
        <w:rPr>
          <w:rFonts w:ascii="Times New Roman" w:hAnsi="Times New Roman"/>
          <w:sz w:val="26"/>
          <w:szCs w:val="26"/>
        </w:rPr>
        <w:t>kontrolbestemmelser</w:t>
      </w:r>
      <w:r>
        <w:rPr>
          <w:rFonts w:ascii="Times New Roman" w:hAnsi="Times New Roman"/>
          <w:sz w:val="26"/>
          <w:szCs w:val="26"/>
        </w:rPr>
        <w:t>,</w:t>
      </w:r>
      <w:r w:rsidRPr="003B0D5E">
        <w:rPr>
          <w:rFonts w:ascii="Times New Roman" w:hAnsi="Times New Roman"/>
          <w:sz w:val="26"/>
          <w:szCs w:val="26"/>
        </w:rPr>
        <w:t xml:space="preserve"> tilsyn og kontrol med overholdelse af sikkerhedskontrolforpligtelser</w:t>
      </w:r>
      <w:r>
        <w:rPr>
          <w:rFonts w:ascii="Times New Roman" w:hAnsi="Times New Roman"/>
          <w:sz w:val="26"/>
          <w:szCs w:val="26"/>
        </w:rPr>
        <w:t>, inspektioner og afgørelser om pålæg mv.</w:t>
      </w:r>
      <w:r w:rsidR="004474B3">
        <w:rPr>
          <w:rFonts w:ascii="Times New Roman" w:hAnsi="Times New Roman"/>
          <w:sz w:val="26"/>
          <w:szCs w:val="26"/>
        </w:rPr>
        <w:t xml:space="preserve"> </w:t>
      </w:r>
      <w:r>
        <w:rPr>
          <w:rFonts w:ascii="Times New Roman" w:hAnsi="Times New Roman"/>
          <w:sz w:val="26"/>
          <w:szCs w:val="26"/>
        </w:rPr>
        <w:t>Beredskabsstyrelsen skal tillige facilitere de inspektioner, som inspektører fra IAEA ønsker foretaget. Beredskabsstyrelsens opgaver efter bestemmelsen angår alene sikkerhedskontrol og ikke opgaver inden for andre af Beredskabsstyrelsens myndighedsområder.</w:t>
      </w:r>
    </w:p>
    <w:p w14:paraId="36A41E32" w14:textId="77777777" w:rsidR="006453F9" w:rsidRDefault="006453F9" w:rsidP="006453F9">
      <w:pPr>
        <w:spacing w:line="240" w:lineRule="auto"/>
        <w:contextualSpacing/>
        <w:rPr>
          <w:rFonts w:ascii="Times New Roman" w:hAnsi="Times New Roman"/>
          <w:sz w:val="26"/>
          <w:szCs w:val="26"/>
        </w:rPr>
      </w:pPr>
    </w:p>
    <w:p w14:paraId="5127287F"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Der henvises i øvrigt til </w:t>
      </w:r>
      <w:r>
        <w:rPr>
          <w:rFonts w:ascii="Times New Roman" w:hAnsi="Times New Roman"/>
          <w:sz w:val="26"/>
          <w:szCs w:val="26"/>
        </w:rPr>
        <w:t>punkt</w:t>
      </w:r>
      <w:r w:rsidRPr="00713B8D">
        <w:rPr>
          <w:rFonts w:ascii="Times New Roman" w:hAnsi="Times New Roman"/>
          <w:sz w:val="26"/>
          <w:szCs w:val="26"/>
        </w:rPr>
        <w:t xml:space="preserve"> 5</w:t>
      </w:r>
      <w:r>
        <w:rPr>
          <w:rFonts w:ascii="Times New Roman" w:hAnsi="Times New Roman"/>
          <w:sz w:val="26"/>
          <w:szCs w:val="26"/>
        </w:rPr>
        <w:t>.1</w:t>
      </w:r>
      <w:r w:rsidRPr="003B0D5E">
        <w:rPr>
          <w:rFonts w:ascii="Times New Roman" w:hAnsi="Times New Roman"/>
          <w:sz w:val="26"/>
          <w:szCs w:val="26"/>
        </w:rPr>
        <w:t>i de almindelige bemærkninger til lovforslaget for så vidt angår en nærmere beskrivelse af de opgaver, som påhviler henholdsvis udenrigsministeren og Beredskabsstyrelsen.</w:t>
      </w:r>
    </w:p>
    <w:p w14:paraId="66498326" w14:textId="77777777" w:rsidR="006453F9" w:rsidRDefault="006453F9" w:rsidP="0042502D">
      <w:pPr>
        <w:spacing w:line="240" w:lineRule="auto"/>
        <w:contextualSpacing/>
        <w:rPr>
          <w:rFonts w:ascii="Times New Roman" w:hAnsi="Times New Roman"/>
          <w:sz w:val="26"/>
          <w:szCs w:val="26"/>
        </w:rPr>
      </w:pPr>
    </w:p>
    <w:p w14:paraId="2D39420A"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Pr>
          <w:rFonts w:ascii="Times New Roman" w:hAnsi="Times New Roman"/>
          <w:i/>
          <w:sz w:val="26"/>
          <w:szCs w:val="26"/>
        </w:rPr>
        <w:t>stk. 3</w:t>
      </w:r>
      <w:r>
        <w:rPr>
          <w:rFonts w:ascii="Times New Roman" w:hAnsi="Times New Roman"/>
          <w:sz w:val="26"/>
          <w:szCs w:val="26"/>
        </w:rPr>
        <w:t xml:space="preserve"> gælder, at udenrigsministeren efter forhandling med Naalakkersuisut </w:t>
      </w:r>
      <w:r w:rsidR="005143E1">
        <w:rPr>
          <w:rFonts w:ascii="Times New Roman" w:hAnsi="Times New Roman"/>
          <w:sz w:val="26"/>
          <w:szCs w:val="26"/>
        </w:rPr>
        <w:t xml:space="preserve">kan </w:t>
      </w:r>
      <w:r>
        <w:rPr>
          <w:rFonts w:ascii="Times New Roman" w:hAnsi="Times New Roman"/>
          <w:sz w:val="26"/>
          <w:szCs w:val="26"/>
        </w:rPr>
        <w:t xml:space="preserve">bemyndige Departementet for Erhverv, Arbejdsmarked og Handel til at bistå Beredskabsstyrelsen med at modtage anmeldelse efter § 4, stk. 1-4, og indberetning efter stk. 5, at modtage rapportering og regnskab efter § 5, stk. 1-3, at fremsende afgørelser efter § 6, stk. 1, samt at udføre opgaver angående tilsyn og kontrol efter § 8, stk. 1 og stk. 3-4. </w:t>
      </w:r>
    </w:p>
    <w:p w14:paraId="08A74F6E" w14:textId="77777777" w:rsidR="006453F9" w:rsidRDefault="006453F9" w:rsidP="006453F9">
      <w:pPr>
        <w:spacing w:line="240" w:lineRule="auto"/>
        <w:contextualSpacing/>
        <w:rPr>
          <w:rFonts w:ascii="Times New Roman" w:hAnsi="Times New Roman"/>
          <w:sz w:val="26"/>
          <w:szCs w:val="26"/>
        </w:rPr>
      </w:pPr>
    </w:p>
    <w:p w14:paraId="159EE19E"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lastRenderedPageBreak/>
        <w:t>Departementet for Erhverv, Arbejdsmarked og Handel har som råstofmyndighed kontakt med operatørerne inden for råstofområdet, herunder de operatører, hvis aktiviteter skal være omfattet af sikkerhedskontrol. Med henblik på at sikre, at de pågældende operatører i vidt omfang kun skal varetage kontakt med én myndighed angående indgivelse af anmeldelser, indberetninger, rapporteringer og regnskaber mv., er det hensigten, at der fastsættes regler om, at operatørers anmeldelse efter § 4, stk. 1-4</w:t>
      </w:r>
      <w:r w:rsidR="001262EF">
        <w:rPr>
          <w:rFonts w:ascii="Times New Roman" w:hAnsi="Times New Roman"/>
          <w:sz w:val="26"/>
          <w:szCs w:val="26"/>
        </w:rPr>
        <w:t>,</w:t>
      </w:r>
      <w:r>
        <w:rPr>
          <w:rFonts w:ascii="Times New Roman" w:hAnsi="Times New Roman"/>
          <w:sz w:val="26"/>
          <w:szCs w:val="26"/>
        </w:rPr>
        <w:t xml:space="preserve"> skal ske ved, at anmeldelse sendes til Departementet for Erhverv, Arbejdsmarked og Handel. Departementet indfører herefter grundlæggende tekniske data og oplysninger mv. i det elektroniske regnskabs- og kontrolsystem for Grønland vedrørende nukleart materiale. Originale anmeldelser fra operatører med grundlæggende tekniske data og oplysninger om udnyttelse af nukleart materiale videresendes automatisk i elektronisk form til Beredskabsstyrelsen, således at Beredskabsstyrelsens kontrol kan ske på baggrund af disse oplysninger. Tilsvarende gælder for indberetning efter § 4, stk. 5.</w:t>
      </w:r>
      <w:r w:rsidR="005143E1">
        <w:rPr>
          <w:rFonts w:ascii="Times New Roman" w:hAnsi="Times New Roman"/>
          <w:sz w:val="26"/>
          <w:szCs w:val="26"/>
        </w:rPr>
        <w:t xml:space="preserve"> </w:t>
      </w:r>
      <w:r>
        <w:rPr>
          <w:rFonts w:ascii="Times New Roman" w:hAnsi="Times New Roman"/>
          <w:sz w:val="26"/>
          <w:szCs w:val="26"/>
        </w:rPr>
        <w:t>Tilsvarende gælder også for modtagelse af rapportering og regnskab efter § 5, stk. 1-3.</w:t>
      </w:r>
    </w:p>
    <w:p w14:paraId="0B4215C9" w14:textId="77777777" w:rsidR="006453F9" w:rsidRDefault="006453F9" w:rsidP="0042502D">
      <w:pPr>
        <w:spacing w:line="240" w:lineRule="auto"/>
        <w:contextualSpacing/>
        <w:rPr>
          <w:rFonts w:ascii="Times New Roman" w:hAnsi="Times New Roman"/>
          <w:sz w:val="26"/>
          <w:szCs w:val="26"/>
        </w:rPr>
      </w:pPr>
    </w:p>
    <w:p w14:paraId="014A7A05" w14:textId="4E83D00C"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For så vidt angår Beredskabsstyrelsens afgørelser om fastsættelse af særlige kontrolbestemmelser over for operatører, er det hensigten, at styrelsen fremsender en given afgørelse til Departementet for Erhverv, Arbejdsmarked og Handel, som herefter fremsender afgørelsen til operatøren. </w:t>
      </w:r>
    </w:p>
    <w:p w14:paraId="2137B58F" w14:textId="77777777" w:rsidR="006453F9" w:rsidRDefault="006453F9" w:rsidP="006453F9">
      <w:pPr>
        <w:spacing w:line="240" w:lineRule="auto"/>
        <w:contextualSpacing/>
        <w:rPr>
          <w:rFonts w:ascii="Times New Roman" w:hAnsi="Times New Roman"/>
          <w:sz w:val="26"/>
          <w:szCs w:val="26"/>
        </w:rPr>
      </w:pPr>
    </w:p>
    <w:p w14:paraId="713CFB13"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De opgaver, som er omfattet af Beredskabsstyrelsens tilsyn og kontrol, jf. § 8, stk. 1 og stk. 3-4, omfatter eksempelvis at verificere oplysninger om mængder, placering og lignende angående nukleart materiale. Departementet for Erhverv, Arbejdsmarked og Handel kan efter aftale bistå med at udføre sådanne opgaver</w:t>
      </w:r>
      <w:r w:rsidR="00E87AD4">
        <w:rPr>
          <w:rFonts w:ascii="Times New Roman" w:hAnsi="Times New Roman"/>
          <w:sz w:val="26"/>
          <w:szCs w:val="26"/>
        </w:rPr>
        <w:t xml:space="preserve"> i tilknytning til </w:t>
      </w:r>
      <w:r>
        <w:rPr>
          <w:rFonts w:ascii="Times New Roman" w:hAnsi="Times New Roman"/>
          <w:sz w:val="26"/>
          <w:szCs w:val="26"/>
        </w:rPr>
        <w:t>varetagelsen af lignende eller beslægtede tilsyns- og kontrolopgaver under råstofloven.</w:t>
      </w:r>
    </w:p>
    <w:p w14:paraId="4B790239" w14:textId="77777777" w:rsidR="006453F9" w:rsidRDefault="006453F9" w:rsidP="006453F9">
      <w:pPr>
        <w:spacing w:line="240" w:lineRule="auto"/>
        <w:contextualSpacing/>
        <w:rPr>
          <w:rFonts w:ascii="Times New Roman" w:hAnsi="Times New Roman"/>
          <w:sz w:val="26"/>
          <w:szCs w:val="26"/>
        </w:rPr>
      </w:pPr>
    </w:p>
    <w:p w14:paraId="7C571F97" w14:textId="6EC3E60E" w:rsidR="006453F9" w:rsidRPr="003B0D5E" w:rsidDel="00742D37" w:rsidRDefault="001320F2" w:rsidP="006453F9">
      <w:pPr>
        <w:spacing w:line="240" w:lineRule="auto"/>
        <w:contextualSpacing/>
        <w:rPr>
          <w:rFonts w:ascii="Times New Roman" w:hAnsi="Times New Roman"/>
          <w:sz w:val="26"/>
          <w:szCs w:val="26"/>
        </w:rPr>
      </w:pPr>
      <w:r>
        <w:rPr>
          <w:rFonts w:ascii="Times New Roman" w:hAnsi="Times New Roman"/>
          <w:sz w:val="26"/>
          <w:szCs w:val="26"/>
        </w:rPr>
        <w:t>Departementet</w:t>
      </w:r>
      <w:r w:rsidR="00C937AE">
        <w:rPr>
          <w:rFonts w:ascii="Times New Roman" w:hAnsi="Times New Roman"/>
          <w:sz w:val="26"/>
          <w:szCs w:val="26"/>
        </w:rPr>
        <w:t xml:space="preserve"> for Erhverv, Arbejdsmarked og Handels</w:t>
      </w:r>
      <w:r>
        <w:rPr>
          <w:rFonts w:ascii="Times New Roman" w:hAnsi="Times New Roman"/>
          <w:sz w:val="26"/>
          <w:szCs w:val="26"/>
        </w:rPr>
        <w:t xml:space="preserve"> varetagelse af opgaver skal </w:t>
      </w:r>
      <w:r w:rsidR="009674E0">
        <w:rPr>
          <w:rFonts w:ascii="Times New Roman" w:hAnsi="Times New Roman"/>
          <w:sz w:val="26"/>
          <w:szCs w:val="26"/>
        </w:rPr>
        <w:t xml:space="preserve">ske efter nærmere aftale med Beredskabsstyrelsen og under styrelsens </w:t>
      </w:r>
      <w:r w:rsidR="000E636F">
        <w:rPr>
          <w:rFonts w:ascii="Times New Roman" w:hAnsi="Times New Roman"/>
          <w:sz w:val="26"/>
          <w:szCs w:val="26"/>
        </w:rPr>
        <w:t xml:space="preserve">instruktion og </w:t>
      </w:r>
      <w:r w:rsidR="009674E0">
        <w:rPr>
          <w:rFonts w:ascii="Times New Roman" w:hAnsi="Times New Roman"/>
          <w:sz w:val="26"/>
          <w:szCs w:val="26"/>
        </w:rPr>
        <w:t xml:space="preserve">ansvar. </w:t>
      </w:r>
    </w:p>
    <w:p w14:paraId="3563F0B9" w14:textId="77777777" w:rsidR="006453F9" w:rsidRPr="0042502D" w:rsidRDefault="006453F9" w:rsidP="0042502D">
      <w:pPr>
        <w:spacing w:line="240" w:lineRule="auto"/>
        <w:contextualSpacing/>
        <w:rPr>
          <w:rFonts w:ascii="Times New Roman" w:hAnsi="Times New Roman"/>
          <w:sz w:val="26"/>
        </w:rPr>
      </w:pPr>
    </w:p>
    <w:p w14:paraId="5616AF44"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4</w:t>
      </w:r>
    </w:p>
    <w:p w14:paraId="3F4E972C"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Pr>
          <w:rFonts w:ascii="Times New Roman" w:hAnsi="Times New Roman"/>
          <w:i/>
          <w:sz w:val="26"/>
          <w:szCs w:val="26"/>
        </w:rPr>
        <w:t xml:space="preserve">stk. </w:t>
      </w:r>
      <w:r w:rsidRPr="00942236">
        <w:rPr>
          <w:rFonts w:ascii="Times New Roman" w:hAnsi="Times New Roman"/>
          <w:i/>
          <w:sz w:val="26"/>
          <w:szCs w:val="26"/>
        </w:rPr>
        <w:t>1</w:t>
      </w:r>
      <w:r>
        <w:rPr>
          <w:rFonts w:ascii="Times New Roman" w:hAnsi="Times New Roman"/>
          <w:sz w:val="26"/>
          <w:szCs w:val="26"/>
        </w:rPr>
        <w:t xml:space="preserve"> gælder, at den, </w:t>
      </w:r>
      <w:r w:rsidRPr="003B0D5E">
        <w:rPr>
          <w:rFonts w:ascii="Times New Roman" w:hAnsi="Times New Roman"/>
          <w:sz w:val="26"/>
          <w:szCs w:val="26"/>
        </w:rPr>
        <w:t>der etablerer eller driver et anlæg</w:t>
      </w:r>
      <w:r>
        <w:rPr>
          <w:rFonts w:ascii="Times New Roman" w:hAnsi="Times New Roman"/>
          <w:sz w:val="26"/>
          <w:szCs w:val="26"/>
        </w:rPr>
        <w:t xml:space="preserve">, hvor nukleart materiale kan udnyttes, er omfattet af sikkerhedskontrol og skal foretage anmeldelse af </w:t>
      </w:r>
      <w:r>
        <w:rPr>
          <w:rFonts w:ascii="Times New Roman" w:eastAsia="Calibri" w:hAnsi="Times New Roman"/>
          <w:color w:val="000000"/>
          <w:sz w:val="26"/>
          <w:szCs w:val="26"/>
        </w:rPr>
        <w:t xml:space="preserve">grundlæggende tekniske data for anlægget og om nukleart materiale, der udnyttes på anlægget. </w:t>
      </w:r>
      <w:r w:rsidRPr="00FA46CB">
        <w:rPr>
          <w:rFonts w:ascii="Times New Roman" w:hAnsi="Times New Roman"/>
          <w:sz w:val="26"/>
          <w:szCs w:val="26"/>
        </w:rPr>
        <w:t xml:space="preserve">Det er </w:t>
      </w:r>
      <w:r>
        <w:rPr>
          <w:rFonts w:ascii="Times New Roman" w:hAnsi="Times New Roman"/>
          <w:sz w:val="26"/>
          <w:szCs w:val="26"/>
        </w:rPr>
        <w:t xml:space="preserve">herved </w:t>
      </w:r>
      <w:r w:rsidRPr="00FA46CB">
        <w:rPr>
          <w:rFonts w:ascii="Times New Roman" w:hAnsi="Times New Roman"/>
          <w:sz w:val="26"/>
          <w:szCs w:val="26"/>
        </w:rPr>
        <w:t xml:space="preserve">karakteren af anlægget, der </w:t>
      </w:r>
      <w:r>
        <w:rPr>
          <w:rFonts w:ascii="Times New Roman" w:hAnsi="Times New Roman"/>
          <w:sz w:val="26"/>
          <w:szCs w:val="26"/>
        </w:rPr>
        <w:t xml:space="preserve">er </w:t>
      </w:r>
      <w:r w:rsidRPr="00FA46CB">
        <w:rPr>
          <w:rFonts w:ascii="Times New Roman" w:hAnsi="Times New Roman"/>
          <w:sz w:val="26"/>
          <w:szCs w:val="26"/>
        </w:rPr>
        <w:t>afgør</w:t>
      </w:r>
      <w:r>
        <w:rPr>
          <w:rFonts w:ascii="Times New Roman" w:hAnsi="Times New Roman"/>
          <w:sz w:val="26"/>
          <w:szCs w:val="26"/>
        </w:rPr>
        <w:t>ende for</w:t>
      </w:r>
      <w:r w:rsidRPr="00FA46CB">
        <w:rPr>
          <w:rFonts w:ascii="Times New Roman" w:hAnsi="Times New Roman"/>
          <w:sz w:val="26"/>
          <w:szCs w:val="26"/>
        </w:rPr>
        <w:t xml:space="preserve">, om </w:t>
      </w:r>
      <w:r>
        <w:rPr>
          <w:rFonts w:ascii="Times New Roman" w:hAnsi="Times New Roman"/>
          <w:sz w:val="26"/>
          <w:szCs w:val="26"/>
        </w:rPr>
        <w:t xml:space="preserve">anlægget skal omfattes af sikkerhedskontrol, og om der derved gælder </w:t>
      </w:r>
      <w:r w:rsidRPr="00FA46CB">
        <w:rPr>
          <w:rFonts w:ascii="Times New Roman" w:hAnsi="Times New Roman"/>
          <w:sz w:val="26"/>
          <w:szCs w:val="26"/>
        </w:rPr>
        <w:t>anme</w:t>
      </w:r>
      <w:r w:rsidRPr="003B0D5E">
        <w:rPr>
          <w:rFonts w:ascii="Times New Roman" w:hAnsi="Times New Roman"/>
          <w:sz w:val="26"/>
          <w:szCs w:val="26"/>
        </w:rPr>
        <w:t xml:space="preserve">ldelsespligt. </w:t>
      </w:r>
      <w:r>
        <w:rPr>
          <w:rFonts w:ascii="Times New Roman" w:hAnsi="Times New Roman"/>
          <w:sz w:val="26"/>
          <w:szCs w:val="26"/>
        </w:rPr>
        <w:t>Derfor skal a</w:t>
      </w:r>
      <w:r w:rsidRPr="003B0D5E">
        <w:rPr>
          <w:rFonts w:ascii="Times New Roman" w:hAnsi="Times New Roman"/>
          <w:sz w:val="26"/>
          <w:szCs w:val="26"/>
        </w:rPr>
        <w:t xml:space="preserve">nlæg, hvor nukleart materiale kan </w:t>
      </w:r>
      <w:r>
        <w:rPr>
          <w:rFonts w:ascii="Times New Roman" w:hAnsi="Times New Roman"/>
          <w:sz w:val="26"/>
          <w:szCs w:val="26"/>
        </w:rPr>
        <w:t>udnyttes</w:t>
      </w:r>
      <w:r w:rsidRPr="003B0D5E">
        <w:rPr>
          <w:rFonts w:ascii="Times New Roman" w:hAnsi="Times New Roman"/>
          <w:sz w:val="26"/>
          <w:szCs w:val="26"/>
        </w:rPr>
        <w:t>, anmeldes</w:t>
      </w:r>
      <w:r>
        <w:rPr>
          <w:rFonts w:ascii="Times New Roman" w:hAnsi="Times New Roman"/>
          <w:sz w:val="26"/>
          <w:szCs w:val="26"/>
        </w:rPr>
        <w:t xml:space="preserve">, </w:t>
      </w:r>
      <w:r w:rsidRPr="003B0D5E">
        <w:rPr>
          <w:rFonts w:ascii="Times New Roman" w:hAnsi="Times New Roman"/>
          <w:sz w:val="26"/>
          <w:szCs w:val="26"/>
        </w:rPr>
        <w:t xml:space="preserve">uanset om </w:t>
      </w:r>
      <w:r>
        <w:rPr>
          <w:rFonts w:ascii="Times New Roman" w:hAnsi="Times New Roman"/>
          <w:sz w:val="26"/>
          <w:szCs w:val="26"/>
        </w:rPr>
        <w:t xml:space="preserve">nukleart materiale </w:t>
      </w:r>
      <w:r w:rsidRPr="003B0D5E">
        <w:rPr>
          <w:rFonts w:ascii="Times New Roman" w:hAnsi="Times New Roman"/>
          <w:sz w:val="26"/>
          <w:szCs w:val="26"/>
        </w:rPr>
        <w:t xml:space="preserve">faktisk </w:t>
      </w:r>
      <w:r>
        <w:rPr>
          <w:rFonts w:ascii="Times New Roman" w:hAnsi="Times New Roman"/>
          <w:sz w:val="26"/>
          <w:szCs w:val="26"/>
        </w:rPr>
        <w:t>udnyttes på anlægget</w:t>
      </w:r>
      <w:r w:rsidRPr="003B0D5E">
        <w:rPr>
          <w:rFonts w:ascii="Times New Roman" w:hAnsi="Times New Roman"/>
          <w:sz w:val="26"/>
          <w:szCs w:val="26"/>
        </w:rPr>
        <w:t xml:space="preserve">. Anmeldelsespligten for et </w:t>
      </w:r>
      <w:r>
        <w:rPr>
          <w:rFonts w:ascii="Times New Roman" w:hAnsi="Times New Roman"/>
          <w:sz w:val="26"/>
          <w:szCs w:val="26"/>
        </w:rPr>
        <w:t xml:space="preserve">anlæg, der er omfattet af bestemmelsen, indtræder allerede ved etablering og </w:t>
      </w:r>
      <w:r w:rsidRPr="003B0D5E">
        <w:rPr>
          <w:rFonts w:ascii="Times New Roman" w:hAnsi="Times New Roman"/>
          <w:sz w:val="26"/>
          <w:szCs w:val="26"/>
        </w:rPr>
        <w:t>således forud for</w:t>
      </w:r>
      <w:r>
        <w:rPr>
          <w:rFonts w:ascii="Times New Roman" w:hAnsi="Times New Roman"/>
          <w:sz w:val="26"/>
          <w:szCs w:val="26"/>
        </w:rPr>
        <w:t xml:space="preserve"> </w:t>
      </w:r>
      <w:r w:rsidRPr="003B0D5E">
        <w:rPr>
          <w:rFonts w:ascii="Times New Roman" w:hAnsi="Times New Roman"/>
          <w:sz w:val="26"/>
          <w:szCs w:val="26"/>
        </w:rPr>
        <w:t>produ</w:t>
      </w:r>
      <w:r>
        <w:rPr>
          <w:rFonts w:ascii="Times New Roman" w:hAnsi="Times New Roman"/>
          <w:sz w:val="26"/>
          <w:szCs w:val="26"/>
        </w:rPr>
        <w:t xml:space="preserve">ktion eller behandling af nukleart </w:t>
      </w:r>
      <w:r w:rsidRPr="003B0D5E">
        <w:rPr>
          <w:rFonts w:ascii="Times New Roman" w:hAnsi="Times New Roman"/>
          <w:sz w:val="26"/>
          <w:szCs w:val="26"/>
        </w:rPr>
        <w:t>materiale</w:t>
      </w:r>
      <w:r>
        <w:rPr>
          <w:rFonts w:ascii="Times New Roman" w:hAnsi="Times New Roman"/>
          <w:sz w:val="26"/>
          <w:szCs w:val="26"/>
        </w:rPr>
        <w:t xml:space="preserve"> på anlægget</w:t>
      </w:r>
      <w:r w:rsidRPr="003B0D5E">
        <w:rPr>
          <w:rFonts w:ascii="Times New Roman" w:hAnsi="Times New Roman"/>
          <w:sz w:val="26"/>
          <w:szCs w:val="26"/>
        </w:rPr>
        <w:t>.</w:t>
      </w:r>
    </w:p>
    <w:p w14:paraId="450A5A29" w14:textId="77777777" w:rsidR="006453F9" w:rsidRDefault="006453F9" w:rsidP="006453F9">
      <w:pPr>
        <w:spacing w:line="240" w:lineRule="auto"/>
        <w:contextualSpacing/>
        <w:rPr>
          <w:rFonts w:ascii="EUAlbertina-Regular-Identity-H" w:eastAsia="EUAlbertina-Regular-Identity-H" w:hAnsi="Verdana" w:cs="EUAlbertina-Regular-Identity-H"/>
          <w:color w:val="231F20"/>
          <w:sz w:val="19"/>
          <w:szCs w:val="19"/>
        </w:rPr>
      </w:pPr>
    </w:p>
    <w:p w14:paraId="3931B54E"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Ved udnyttelse af nukleart materiale forstås efter bestemmelsen produktion, adskillelse, oparbejdning, oplagring, elproduktion i reaktorer, forskning i kritiske anlæg eller nulenergianlæg, omdannelse, fabrikation, isotopseparation, malmkoncentration samt behandling og oplagring af affald. Denne forståelse svarer til forståelsen af udnyttelse i Euratom forordning 302/2005.</w:t>
      </w:r>
    </w:p>
    <w:p w14:paraId="43054614" w14:textId="77777777" w:rsidR="006453F9" w:rsidRDefault="006453F9" w:rsidP="006453F9">
      <w:pPr>
        <w:spacing w:line="240" w:lineRule="auto"/>
        <w:contextualSpacing/>
        <w:rPr>
          <w:rFonts w:ascii="Times New Roman" w:hAnsi="Times New Roman"/>
          <w:sz w:val="26"/>
          <w:szCs w:val="26"/>
        </w:rPr>
      </w:pPr>
    </w:p>
    <w:p w14:paraId="3C5E57D0" w14:textId="77777777" w:rsidR="006453F9" w:rsidRDefault="006453F9" w:rsidP="006453F9">
      <w:pPr>
        <w:spacing w:line="240" w:lineRule="auto"/>
        <w:contextualSpacing/>
        <w:rPr>
          <w:rFonts w:ascii="Times New Roman" w:hAnsi="Times New Roman"/>
          <w:sz w:val="26"/>
          <w:szCs w:val="26"/>
        </w:rPr>
      </w:pPr>
      <w:r w:rsidRPr="00713B8D">
        <w:rPr>
          <w:rFonts w:ascii="Times New Roman" w:hAnsi="Times New Roman"/>
          <w:sz w:val="26"/>
          <w:szCs w:val="26"/>
        </w:rPr>
        <w:t xml:space="preserve">En mine, hvor der udvindes malm, som indeholder stoffer, som gør det muligt ved kemiske og fysiske behandlinger at fremstille udgangsmaterialer, </w:t>
      </w:r>
      <w:r>
        <w:rPr>
          <w:rFonts w:ascii="Times New Roman" w:hAnsi="Times New Roman"/>
          <w:sz w:val="26"/>
          <w:szCs w:val="26"/>
        </w:rPr>
        <w:t>skal være omfattet af sikkerhedskontrol. Dette gælder også, selv om malmen ikke udgør malm efter lovens definition</w:t>
      </w:r>
      <w:r w:rsidRPr="00713B8D">
        <w:rPr>
          <w:rFonts w:ascii="Times New Roman" w:hAnsi="Times New Roman"/>
          <w:sz w:val="26"/>
          <w:szCs w:val="26"/>
        </w:rPr>
        <w:t xml:space="preserve">, når den brudte malm </w:t>
      </w:r>
      <w:r>
        <w:rPr>
          <w:rFonts w:ascii="Times New Roman" w:hAnsi="Times New Roman"/>
          <w:sz w:val="26"/>
          <w:szCs w:val="26"/>
        </w:rPr>
        <w:t xml:space="preserve">faktisk skal anvendes til </w:t>
      </w:r>
      <w:r w:rsidRPr="00713B8D">
        <w:rPr>
          <w:rFonts w:ascii="Times New Roman" w:hAnsi="Times New Roman"/>
          <w:sz w:val="26"/>
          <w:szCs w:val="26"/>
        </w:rPr>
        <w:t>fremstilling af udgangsmateriale</w:t>
      </w:r>
      <w:r>
        <w:rPr>
          <w:rFonts w:ascii="Times New Roman" w:hAnsi="Times New Roman"/>
          <w:sz w:val="26"/>
          <w:szCs w:val="26"/>
        </w:rPr>
        <w:t>. Et sådant mineanlæg skal derfor anmeldes efter bestemmelsen, og ikke efter stk. 3. De oplysninger mv., som skal anmeldes vil dog svare til de oplysninger, der skal anmeldes efter stk. 3</w:t>
      </w:r>
      <w:r w:rsidRPr="00713B8D">
        <w:rPr>
          <w:rFonts w:ascii="Times New Roman" w:hAnsi="Times New Roman"/>
          <w:sz w:val="26"/>
          <w:szCs w:val="26"/>
        </w:rPr>
        <w:t>.</w:t>
      </w:r>
      <w:r>
        <w:rPr>
          <w:rFonts w:ascii="Times New Roman" w:hAnsi="Times New Roman"/>
          <w:sz w:val="26"/>
          <w:szCs w:val="26"/>
        </w:rPr>
        <w:t xml:space="preserve"> </w:t>
      </w:r>
    </w:p>
    <w:p w14:paraId="0A5BABA5" w14:textId="77777777" w:rsidR="009F3BF3" w:rsidRDefault="009F3BF3" w:rsidP="006453F9">
      <w:pPr>
        <w:spacing w:line="240" w:lineRule="auto"/>
        <w:contextualSpacing/>
        <w:rPr>
          <w:rFonts w:ascii="Times New Roman" w:hAnsi="Times New Roman"/>
          <w:sz w:val="26"/>
          <w:szCs w:val="26"/>
        </w:rPr>
      </w:pPr>
    </w:p>
    <w:p w14:paraId="79D48DB0"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Anmeldelse af anlæg, hvor der faktisk </w:t>
      </w:r>
      <w:r>
        <w:rPr>
          <w:rFonts w:ascii="Times New Roman" w:hAnsi="Times New Roman"/>
          <w:sz w:val="26"/>
          <w:szCs w:val="26"/>
        </w:rPr>
        <w:t>udnyttes</w:t>
      </w:r>
      <w:r w:rsidRPr="003B0D5E">
        <w:rPr>
          <w:rFonts w:ascii="Times New Roman" w:hAnsi="Times New Roman"/>
          <w:sz w:val="26"/>
          <w:szCs w:val="26"/>
        </w:rPr>
        <w:t xml:space="preserve"> nukleart materiale, vil </w:t>
      </w:r>
      <w:r>
        <w:rPr>
          <w:rFonts w:ascii="Times New Roman" w:hAnsi="Times New Roman"/>
          <w:sz w:val="26"/>
          <w:szCs w:val="26"/>
        </w:rPr>
        <w:t xml:space="preserve">også </w:t>
      </w:r>
      <w:r w:rsidRPr="003B0D5E">
        <w:rPr>
          <w:rFonts w:ascii="Times New Roman" w:hAnsi="Times New Roman"/>
          <w:sz w:val="26"/>
          <w:szCs w:val="26"/>
        </w:rPr>
        <w:t xml:space="preserve">skulle omfatte oplysninger om materialerne. </w:t>
      </w:r>
      <w:r>
        <w:rPr>
          <w:rFonts w:ascii="Times New Roman" w:hAnsi="Times New Roman"/>
          <w:sz w:val="26"/>
          <w:szCs w:val="26"/>
        </w:rPr>
        <w:t>Det nukleare materiale er den primære genstand for sikkerhedskontrol, og anmeldelse af udnyttelse skal sikre, at der kan føres regnskab og kontrol med mængder, placering mv.</w:t>
      </w:r>
    </w:p>
    <w:p w14:paraId="6A4C9458" w14:textId="77777777" w:rsidR="006453F9" w:rsidRDefault="006453F9" w:rsidP="006453F9">
      <w:pPr>
        <w:spacing w:line="240" w:lineRule="auto"/>
        <w:contextualSpacing/>
        <w:rPr>
          <w:rFonts w:ascii="Times New Roman" w:hAnsi="Times New Roman"/>
          <w:sz w:val="26"/>
          <w:szCs w:val="26"/>
        </w:rPr>
      </w:pPr>
    </w:p>
    <w:p w14:paraId="16E3D41B"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2</w:t>
      </w:r>
      <w:r w:rsidRPr="00FA46CB">
        <w:rPr>
          <w:rFonts w:ascii="Times New Roman" w:hAnsi="Times New Roman"/>
          <w:sz w:val="26"/>
          <w:szCs w:val="26"/>
        </w:rPr>
        <w:t xml:space="preserve"> </w:t>
      </w:r>
      <w:r>
        <w:rPr>
          <w:rFonts w:ascii="Times New Roman" w:hAnsi="Times New Roman"/>
          <w:sz w:val="26"/>
          <w:szCs w:val="26"/>
        </w:rPr>
        <w:t>gælder, at den</w:t>
      </w:r>
      <w:r w:rsidRPr="003B0D5E">
        <w:rPr>
          <w:rFonts w:ascii="Times New Roman" w:hAnsi="Times New Roman"/>
          <w:sz w:val="26"/>
          <w:szCs w:val="26"/>
        </w:rPr>
        <w:t xml:space="preserve">, der herudover besidder nukleart materiale, </w:t>
      </w:r>
      <w:r>
        <w:rPr>
          <w:rFonts w:ascii="Times New Roman" w:hAnsi="Times New Roman"/>
          <w:sz w:val="26"/>
          <w:szCs w:val="26"/>
        </w:rPr>
        <w:t xml:space="preserve">er omfattet af sikkerhedskontrol og skal foretage anmeldelse herom. Herved </w:t>
      </w:r>
      <w:r w:rsidRPr="003B0D5E">
        <w:rPr>
          <w:rFonts w:ascii="Times New Roman" w:hAnsi="Times New Roman"/>
          <w:sz w:val="26"/>
          <w:szCs w:val="26"/>
        </w:rPr>
        <w:t>sigtes til den, der besidder nukleart materiale uden for de anlæg, for hvilke der gælder anmeldelsespligt efter stk. 1</w:t>
      </w:r>
      <w:r>
        <w:rPr>
          <w:rFonts w:ascii="Times New Roman" w:hAnsi="Times New Roman"/>
          <w:sz w:val="26"/>
          <w:szCs w:val="26"/>
        </w:rPr>
        <w:t>.</w:t>
      </w:r>
    </w:p>
    <w:p w14:paraId="3D4CC502" w14:textId="77777777" w:rsidR="006453F9" w:rsidRDefault="006453F9" w:rsidP="006453F9">
      <w:pPr>
        <w:spacing w:line="240" w:lineRule="auto"/>
        <w:contextualSpacing/>
        <w:rPr>
          <w:rFonts w:ascii="Times New Roman" w:hAnsi="Times New Roman"/>
          <w:sz w:val="26"/>
          <w:szCs w:val="26"/>
        </w:rPr>
      </w:pPr>
    </w:p>
    <w:p w14:paraId="452EB638"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Nukleart materiale er generelt den primære genstand for sikkerhedskontrol, og nukleart materiale skal derfor</w:t>
      </w:r>
      <w:r w:rsidR="004474B3">
        <w:rPr>
          <w:rFonts w:ascii="Times New Roman" w:hAnsi="Times New Roman"/>
          <w:sz w:val="26"/>
          <w:szCs w:val="26"/>
        </w:rPr>
        <w:t xml:space="preserve"> altid kunne</w:t>
      </w:r>
      <w:r>
        <w:rPr>
          <w:rFonts w:ascii="Times New Roman" w:hAnsi="Times New Roman"/>
          <w:sz w:val="26"/>
          <w:szCs w:val="26"/>
        </w:rPr>
        <w:t xml:space="preserve"> </w:t>
      </w:r>
      <w:r w:rsidRPr="003B0D5E">
        <w:rPr>
          <w:rFonts w:ascii="Times New Roman" w:hAnsi="Times New Roman"/>
          <w:sz w:val="26"/>
          <w:szCs w:val="26"/>
        </w:rPr>
        <w:t xml:space="preserve">omfattes af </w:t>
      </w:r>
      <w:r w:rsidR="004474B3">
        <w:rPr>
          <w:rFonts w:ascii="Times New Roman" w:hAnsi="Times New Roman"/>
          <w:sz w:val="26"/>
          <w:szCs w:val="26"/>
        </w:rPr>
        <w:t xml:space="preserve">sikkerhedskontrol. </w:t>
      </w:r>
      <w:r>
        <w:rPr>
          <w:rFonts w:ascii="Times New Roman" w:hAnsi="Times New Roman"/>
          <w:sz w:val="26"/>
          <w:szCs w:val="26"/>
        </w:rPr>
        <w:t xml:space="preserve">Bestemmelsen angår eksempelvis besiddelse af udstyr </w:t>
      </w:r>
      <w:r w:rsidRPr="003B0D5E">
        <w:rPr>
          <w:rFonts w:ascii="Times New Roman" w:hAnsi="Times New Roman"/>
          <w:sz w:val="26"/>
          <w:szCs w:val="26"/>
        </w:rPr>
        <w:t xml:space="preserve">til medicinsk og industriel radiografi, </w:t>
      </w:r>
      <w:r>
        <w:rPr>
          <w:rFonts w:ascii="Times New Roman" w:hAnsi="Times New Roman"/>
          <w:sz w:val="26"/>
          <w:szCs w:val="26"/>
        </w:rPr>
        <w:t>der</w:t>
      </w:r>
      <w:r w:rsidRPr="003B0D5E">
        <w:rPr>
          <w:rFonts w:ascii="Times New Roman" w:hAnsi="Times New Roman"/>
          <w:sz w:val="26"/>
          <w:szCs w:val="26"/>
        </w:rPr>
        <w:t xml:space="preserve"> indeholder udarmet uran, transportbeholdere, </w:t>
      </w:r>
      <w:r>
        <w:rPr>
          <w:rFonts w:ascii="Times New Roman" w:hAnsi="Times New Roman"/>
          <w:sz w:val="26"/>
          <w:szCs w:val="26"/>
        </w:rPr>
        <w:t>der</w:t>
      </w:r>
      <w:r w:rsidRPr="003B0D5E">
        <w:rPr>
          <w:rFonts w:ascii="Times New Roman" w:hAnsi="Times New Roman"/>
          <w:sz w:val="26"/>
          <w:szCs w:val="26"/>
        </w:rPr>
        <w:t xml:space="preserve"> indeholder udarmet uran, katalysatorer, </w:t>
      </w:r>
      <w:r>
        <w:rPr>
          <w:rFonts w:ascii="Times New Roman" w:hAnsi="Times New Roman"/>
          <w:sz w:val="26"/>
          <w:szCs w:val="26"/>
        </w:rPr>
        <w:t xml:space="preserve">der indeholder nukleart materiale, </w:t>
      </w:r>
      <w:r w:rsidRPr="003B0D5E">
        <w:rPr>
          <w:rFonts w:ascii="Times New Roman" w:hAnsi="Times New Roman"/>
          <w:sz w:val="26"/>
          <w:szCs w:val="26"/>
        </w:rPr>
        <w:t xml:space="preserve">pigmenter til glas, </w:t>
      </w:r>
      <w:r>
        <w:rPr>
          <w:rFonts w:ascii="Times New Roman" w:hAnsi="Times New Roman"/>
          <w:sz w:val="26"/>
          <w:szCs w:val="26"/>
        </w:rPr>
        <w:t xml:space="preserve">der indeholder nukleart materiale, </w:t>
      </w:r>
      <w:r w:rsidRPr="003B0D5E">
        <w:rPr>
          <w:rFonts w:ascii="Times New Roman" w:hAnsi="Times New Roman"/>
          <w:sz w:val="26"/>
          <w:szCs w:val="26"/>
        </w:rPr>
        <w:t xml:space="preserve">laboratorier, der anvender nukleart materiale som referencekilde, </w:t>
      </w:r>
      <w:r>
        <w:rPr>
          <w:rFonts w:ascii="Times New Roman" w:hAnsi="Times New Roman"/>
          <w:sz w:val="26"/>
          <w:szCs w:val="26"/>
        </w:rPr>
        <w:t>og</w:t>
      </w:r>
      <w:r w:rsidRPr="003B0D5E">
        <w:rPr>
          <w:rFonts w:ascii="Times New Roman" w:hAnsi="Times New Roman"/>
          <w:sz w:val="26"/>
          <w:szCs w:val="26"/>
        </w:rPr>
        <w:t xml:space="preserve"> uddannelsesinstitutioner, </w:t>
      </w:r>
      <w:r>
        <w:rPr>
          <w:rFonts w:ascii="Times New Roman" w:hAnsi="Times New Roman"/>
          <w:sz w:val="26"/>
          <w:szCs w:val="26"/>
        </w:rPr>
        <w:t>der</w:t>
      </w:r>
      <w:r w:rsidRPr="003B0D5E">
        <w:rPr>
          <w:rFonts w:ascii="Times New Roman" w:hAnsi="Times New Roman"/>
          <w:sz w:val="26"/>
          <w:szCs w:val="26"/>
        </w:rPr>
        <w:t xml:space="preserve"> anvender nukleart materiale.</w:t>
      </w:r>
    </w:p>
    <w:p w14:paraId="2C1149AD" w14:textId="77777777" w:rsidR="006453F9" w:rsidRDefault="006453F9" w:rsidP="006453F9">
      <w:pPr>
        <w:spacing w:line="240" w:lineRule="auto"/>
        <w:contextualSpacing/>
        <w:rPr>
          <w:rFonts w:ascii="Times New Roman" w:hAnsi="Times New Roman"/>
          <w:sz w:val="26"/>
          <w:szCs w:val="26"/>
        </w:rPr>
      </w:pPr>
    </w:p>
    <w:p w14:paraId="2E4448B1" w14:textId="77777777" w:rsidR="006453F9" w:rsidRDefault="006453F9" w:rsidP="006453F9">
      <w:pPr>
        <w:spacing w:line="240" w:lineRule="auto"/>
        <w:contextualSpacing/>
        <w:rPr>
          <w:rFonts w:ascii="Times New Roman" w:eastAsia="Calibri" w:hAnsi="Times New Roman"/>
          <w:color w:val="000000"/>
          <w:sz w:val="26"/>
          <w:szCs w:val="26"/>
        </w:rPr>
      </w:pPr>
      <w:r w:rsidRPr="003B0D5E">
        <w:rPr>
          <w:rFonts w:ascii="Times New Roman" w:hAnsi="Times New Roman"/>
          <w:sz w:val="26"/>
          <w:szCs w:val="26"/>
        </w:rPr>
        <w:t>I</w:t>
      </w:r>
      <w:r w:rsidRPr="00DB0761">
        <w:rPr>
          <w:rFonts w:ascii="Times New Roman" w:eastAsia="Calibri" w:hAnsi="Times New Roman"/>
          <w:color w:val="000000"/>
          <w:sz w:val="26"/>
          <w:szCs w:val="26"/>
        </w:rPr>
        <w:t xml:space="preserve">ndehavere af slutprodukter, der udnyttes til ikke-nukleare formål, hvori der indgår nukleart materiale, som i praksis ikke kan genvindes, er ikke omfattet af </w:t>
      </w:r>
      <w:r>
        <w:rPr>
          <w:rFonts w:ascii="Times New Roman" w:eastAsia="Calibri" w:hAnsi="Times New Roman"/>
          <w:color w:val="000000"/>
          <w:sz w:val="26"/>
          <w:szCs w:val="26"/>
        </w:rPr>
        <w:t xml:space="preserve">bestemmelsen, </w:t>
      </w:r>
      <w:r w:rsidRPr="00DB0761">
        <w:rPr>
          <w:rFonts w:ascii="Times New Roman" w:eastAsia="Calibri" w:hAnsi="Times New Roman"/>
          <w:color w:val="000000"/>
          <w:sz w:val="26"/>
          <w:szCs w:val="26"/>
        </w:rPr>
        <w:t xml:space="preserve">jf. </w:t>
      </w:r>
      <w:r>
        <w:rPr>
          <w:rFonts w:ascii="Times New Roman" w:eastAsia="Calibri" w:hAnsi="Times New Roman"/>
          <w:color w:val="000000"/>
          <w:sz w:val="26"/>
          <w:szCs w:val="26"/>
        </w:rPr>
        <w:t>stk. 6</w:t>
      </w:r>
      <w:r w:rsidRPr="00DB0761">
        <w:rPr>
          <w:rFonts w:ascii="Times New Roman" w:eastAsia="Calibri" w:hAnsi="Times New Roman"/>
          <w:color w:val="000000"/>
          <w:sz w:val="26"/>
          <w:szCs w:val="26"/>
        </w:rPr>
        <w:t xml:space="preserve">, og besiddelse af </w:t>
      </w:r>
      <w:r>
        <w:rPr>
          <w:rFonts w:ascii="Times New Roman" w:eastAsia="Calibri" w:hAnsi="Times New Roman"/>
          <w:color w:val="000000"/>
          <w:sz w:val="26"/>
          <w:szCs w:val="26"/>
        </w:rPr>
        <w:t xml:space="preserve">sådanne slutprodukter </w:t>
      </w:r>
      <w:r w:rsidRPr="00DB0761">
        <w:rPr>
          <w:rFonts w:ascii="Times New Roman" w:eastAsia="Calibri" w:hAnsi="Times New Roman"/>
          <w:color w:val="000000"/>
          <w:sz w:val="26"/>
          <w:szCs w:val="26"/>
        </w:rPr>
        <w:t>skal ikke anmeldes</w:t>
      </w:r>
      <w:r>
        <w:rPr>
          <w:rFonts w:ascii="Times New Roman" w:eastAsia="Calibri" w:hAnsi="Times New Roman"/>
          <w:color w:val="000000"/>
          <w:sz w:val="26"/>
          <w:szCs w:val="26"/>
        </w:rPr>
        <w:t>.</w:t>
      </w:r>
      <w:r w:rsidRPr="004D4D58">
        <w:rPr>
          <w:rFonts w:ascii="Times New Roman" w:hAnsi="Times New Roman"/>
          <w:sz w:val="26"/>
          <w:szCs w:val="26"/>
        </w:rPr>
        <w:t xml:space="preserve"> </w:t>
      </w:r>
      <w:r>
        <w:rPr>
          <w:rFonts w:ascii="Times New Roman" w:hAnsi="Times New Roman"/>
          <w:sz w:val="26"/>
          <w:szCs w:val="26"/>
        </w:rPr>
        <w:t>Bestemmelsen omfatter heller ikke den kortvarige besiddelse, der sker ved transport eller midlertidig opbevaring. En sådan kortvarig besiddelse er omfattet af stk. 4</w:t>
      </w:r>
      <w:r w:rsidRPr="0042502D">
        <w:rPr>
          <w:rFonts w:ascii="Times New Roman" w:hAnsi="Times New Roman"/>
          <w:sz w:val="26"/>
        </w:rPr>
        <w:t>.</w:t>
      </w:r>
    </w:p>
    <w:p w14:paraId="0CA575C9" w14:textId="77777777" w:rsidR="006453F9" w:rsidRDefault="006453F9" w:rsidP="006453F9">
      <w:pPr>
        <w:spacing w:line="240" w:lineRule="auto"/>
        <w:contextualSpacing/>
        <w:rPr>
          <w:rFonts w:ascii="Times New Roman" w:eastAsia="Calibri" w:hAnsi="Times New Roman"/>
          <w:color w:val="000000"/>
          <w:sz w:val="26"/>
          <w:szCs w:val="26"/>
        </w:rPr>
      </w:pPr>
    </w:p>
    <w:p w14:paraId="42A45E6F"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Pr>
          <w:rFonts w:ascii="Times New Roman" w:hAnsi="Times New Roman"/>
          <w:i/>
          <w:sz w:val="26"/>
          <w:szCs w:val="26"/>
        </w:rPr>
        <w:t>s</w:t>
      </w:r>
      <w:r w:rsidRPr="003B0D5E">
        <w:rPr>
          <w:rFonts w:ascii="Times New Roman" w:hAnsi="Times New Roman"/>
          <w:i/>
          <w:sz w:val="26"/>
          <w:szCs w:val="26"/>
        </w:rPr>
        <w:t>tk. 3</w:t>
      </w:r>
      <w:r w:rsidRPr="00FA46CB">
        <w:rPr>
          <w:rFonts w:ascii="Times New Roman" w:hAnsi="Times New Roman"/>
          <w:sz w:val="26"/>
          <w:szCs w:val="26"/>
        </w:rPr>
        <w:t xml:space="preserve"> </w:t>
      </w:r>
      <w:r>
        <w:rPr>
          <w:rFonts w:ascii="Times New Roman" w:hAnsi="Times New Roman"/>
          <w:sz w:val="26"/>
          <w:szCs w:val="26"/>
        </w:rPr>
        <w:t xml:space="preserve">gælder, at den, </w:t>
      </w:r>
      <w:r w:rsidRPr="00FA46CB">
        <w:rPr>
          <w:rFonts w:ascii="Times New Roman" w:hAnsi="Times New Roman"/>
          <w:sz w:val="26"/>
          <w:szCs w:val="26"/>
        </w:rPr>
        <w:t xml:space="preserve">der udvinder malm, </w:t>
      </w:r>
      <w:r>
        <w:rPr>
          <w:rFonts w:ascii="Times New Roman" w:hAnsi="Times New Roman"/>
          <w:sz w:val="26"/>
          <w:szCs w:val="26"/>
        </w:rPr>
        <w:t xml:space="preserve">er omfattet af sikkerhedskontrol og skal foretage anmeldelse </w:t>
      </w:r>
      <w:r>
        <w:rPr>
          <w:rFonts w:ascii="Times New Roman" w:eastAsia="Calibri" w:hAnsi="Times New Roman"/>
          <w:color w:val="000000"/>
          <w:sz w:val="26"/>
          <w:szCs w:val="26"/>
        </w:rPr>
        <w:t>af grundlæggende tekniske data og oplysninger om malmudvindingen</w:t>
      </w:r>
      <w:r>
        <w:rPr>
          <w:rFonts w:ascii="Times New Roman" w:hAnsi="Times New Roman"/>
          <w:sz w:val="26"/>
          <w:szCs w:val="26"/>
        </w:rPr>
        <w:t>. M</w:t>
      </w:r>
      <w:r w:rsidRPr="003B0D5E">
        <w:rPr>
          <w:rFonts w:ascii="Times New Roman" w:hAnsi="Times New Roman"/>
          <w:sz w:val="26"/>
          <w:szCs w:val="26"/>
        </w:rPr>
        <w:t>alm udgør første trin i den nukleare brændselscyklus</w:t>
      </w:r>
      <w:r>
        <w:rPr>
          <w:rFonts w:ascii="Times New Roman" w:hAnsi="Times New Roman"/>
          <w:sz w:val="26"/>
          <w:szCs w:val="26"/>
        </w:rPr>
        <w:t xml:space="preserve"> og skal derfor være omfattet af sikkerhedskontrol.</w:t>
      </w:r>
    </w:p>
    <w:p w14:paraId="36C7ADEE" w14:textId="77777777" w:rsidR="006453F9" w:rsidRDefault="006453F9" w:rsidP="006453F9">
      <w:pPr>
        <w:spacing w:line="240" w:lineRule="auto"/>
        <w:contextualSpacing/>
        <w:rPr>
          <w:rFonts w:ascii="Times New Roman" w:hAnsi="Times New Roman"/>
          <w:sz w:val="26"/>
          <w:szCs w:val="26"/>
        </w:rPr>
      </w:pPr>
    </w:p>
    <w:p w14:paraId="256842A1" w14:textId="77777777" w:rsidR="00161C52" w:rsidRDefault="006453F9" w:rsidP="006453F9">
      <w:pPr>
        <w:spacing w:line="240" w:lineRule="auto"/>
        <w:contextualSpacing/>
        <w:rPr>
          <w:rFonts w:ascii="Times New Roman" w:hAnsi="Times New Roman"/>
          <w:sz w:val="26"/>
          <w:szCs w:val="26"/>
        </w:rPr>
      </w:pPr>
      <w:r w:rsidRPr="00717508">
        <w:rPr>
          <w:rFonts w:ascii="Times New Roman" w:hAnsi="Times New Roman"/>
          <w:sz w:val="26"/>
          <w:szCs w:val="26"/>
        </w:rPr>
        <w:t xml:space="preserve">Kun udvinding af </w:t>
      </w:r>
      <w:r>
        <w:rPr>
          <w:rFonts w:ascii="Times New Roman" w:hAnsi="Times New Roman"/>
          <w:sz w:val="26"/>
          <w:szCs w:val="26"/>
        </w:rPr>
        <w:t xml:space="preserve">malm, </w:t>
      </w:r>
      <w:r w:rsidRPr="00717508">
        <w:rPr>
          <w:rFonts w:ascii="Times New Roman" w:hAnsi="Times New Roman"/>
          <w:sz w:val="26"/>
          <w:szCs w:val="26"/>
        </w:rPr>
        <w:t xml:space="preserve">som </w:t>
      </w:r>
      <w:r>
        <w:rPr>
          <w:rFonts w:ascii="Times New Roman" w:hAnsi="Times New Roman"/>
          <w:sz w:val="26"/>
          <w:szCs w:val="26"/>
        </w:rPr>
        <w:t xml:space="preserve">i fastsatte gennemsnitkoncentrationer </w:t>
      </w:r>
      <w:r w:rsidRPr="00717508">
        <w:rPr>
          <w:rFonts w:ascii="Times New Roman" w:hAnsi="Times New Roman"/>
          <w:sz w:val="26"/>
          <w:szCs w:val="26"/>
        </w:rPr>
        <w:t xml:space="preserve">har et indhold af stoffer, som gør det muligt ved kemiske eller fysiske behandlinger at fremstille udgangsmaterialer, </w:t>
      </w:r>
      <w:r>
        <w:rPr>
          <w:rFonts w:ascii="Times New Roman" w:hAnsi="Times New Roman"/>
          <w:sz w:val="26"/>
          <w:szCs w:val="26"/>
        </w:rPr>
        <w:t>jf. definition af malm i § 2, stk. 1, nr. 2,</w:t>
      </w:r>
      <w:r w:rsidRPr="00932019">
        <w:rPr>
          <w:rFonts w:ascii="Times New Roman" w:hAnsi="Times New Roman"/>
          <w:sz w:val="26"/>
          <w:szCs w:val="26"/>
        </w:rPr>
        <w:t xml:space="preserve"> </w:t>
      </w:r>
      <w:r w:rsidRPr="00717508">
        <w:rPr>
          <w:rFonts w:ascii="Times New Roman" w:hAnsi="Times New Roman"/>
          <w:sz w:val="26"/>
          <w:szCs w:val="26"/>
        </w:rPr>
        <w:t>er omfattet af anmeldelsespligt</w:t>
      </w:r>
      <w:r>
        <w:rPr>
          <w:rFonts w:ascii="Times New Roman" w:hAnsi="Times New Roman"/>
          <w:sz w:val="26"/>
          <w:szCs w:val="26"/>
        </w:rPr>
        <w:t xml:space="preserve"> efter bestemmelsen. </w:t>
      </w:r>
    </w:p>
    <w:p w14:paraId="2BD0D2B0" w14:textId="77777777" w:rsidR="00161C52" w:rsidRDefault="00161C52" w:rsidP="006453F9">
      <w:pPr>
        <w:spacing w:line="240" w:lineRule="auto"/>
        <w:contextualSpacing/>
        <w:rPr>
          <w:rFonts w:ascii="Times New Roman" w:hAnsi="Times New Roman"/>
          <w:sz w:val="26"/>
          <w:szCs w:val="26"/>
        </w:rPr>
      </w:pPr>
    </w:p>
    <w:p w14:paraId="052F6642" w14:textId="77777777" w:rsidR="00EA7DAA" w:rsidRDefault="00EA7DAA" w:rsidP="00EA7DAA">
      <w:pPr>
        <w:spacing w:line="240" w:lineRule="auto"/>
        <w:rPr>
          <w:rFonts w:ascii="Times New Roman" w:hAnsi="Times New Roman"/>
          <w:sz w:val="26"/>
          <w:szCs w:val="26"/>
        </w:rPr>
      </w:pPr>
      <w:r>
        <w:rPr>
          <w:rFonts w:ascii="Times New Roman" w:hAnsi="Times New Roman"/>
          <w:sz w:val="26"/>
          <w:szCs w:val="26"/>
        </w:rPr>
        <w:t>Udvinding af malm, som har et lavere indhold af sådanne stoffer end de fastsatte grænseværdier, skal dog anmeldes efter stk. 1, hvis malmen faktisk skal anvendes til fremstilling af udgangsmaterialer, jf. herved bemærkningerne til stk. 1.</w:t>
      </w:r>
    </w:p>
    <w:p w14:paraId="0672ADEC" w14:textId="77777777" w:rsidR="00EA7DAA" w:rsidRDefault="00EA7DAA" w:rsidP="006453F9">
      <w:pPr>
        <w:spacing w:line="240" w:lineRule="auto"/>
        <w:contextualSpacing/>
        <w:rPr>
          <w:rFonts w:ascii="Times New Roman" w:hAnsi="Times New Roman"/>
          <w:sz w:val="26"/>
          <w:szCs w:val="26"/>
        </w:rPr>
      </w:pPr>
    </w:p>
    <w:p w14:paraId="7886F632"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Med anmeldelsespligt for udvinding af malm etableres sikkerhedskontrol med nukleart materiale med samme omfang som </w:t>
      </w:r>
      <w:r w:rsidRPr="003B0D5E">
        <w:rPr>
          <w:rFonts w:ascii="Times New Roman" w:hAnsi="Times New Roman"/>
          <w:sz w:val="26"/>
          <w:szCs w:val="26"/>
        </w:rPr>
        <w:t xml:space="preserve">inden for Euratom, idet sikkerhedskontrol </w:t>
      </w:r>
      <w:r>
        <w:rPr>
          <w:rFonts w:ascii="Times New Roman" w:hAnsi="Times New Roman"/>
          <w:sz w:val="26"/>
          <w:szCs w:val="26"/>
        </w:rPr>
        <w:t xml:space="preserve">specifikt med udvinding af </w:t>
      </w:r>
      <w:r w:rsidRPr="003B0D5E">
        <w:rPr>
          <w:rFonts w:ascii="Times New Roman" w:hAnsi="Times New Roman"/>
          <w:sz w:val="26"/>
          <w:szCs w:val="26"/>
        </w:rPr>
        <w:t xml:space="preserve">malm er omfattet af </w:t>
      </w:r>
      <w:r>
        <w:rPr>
          <w:rFonts w:ascii="Times New Roman" w:hAnsi="Times New Roman"/>
          <w:sz w:val="26"/>
          <w:szCs w:val="26"/>
        </w:rPr>
        <w:t xml:space="preserve">Euratom </w:t>
      </w:r>
      <w:r w:rsidRPr="003B0D5E">
        <w:rPr>
          <w:rFonts w:ascii="Times New Roman" w:hAnsi="Times New Roman"/>
          <w:sz w:val="26"/>
          <w:szCs w:val="26"/>
        </w:rPr>
        <w:t xml:space="preserve">forordning 302/2005. </w:t>
      </w:r>
    </w:p>
    <w:p w14:paraId="6C9FD698" w14:textId="77777777" w:rsidR="006453F9" w:rsidRDefault="006453F9" w:rsidP="006453F9">
      <w:pPr>
        <w:spacing w:line="240" w:lineRule="auto"/>
        <w:contextualSpacing/>
        <w:rPr>
          <w:rFonts w:ascii="Times New Roman" w:hAnsi="Times New Roman"/>
          <w:sz w:val="26"/>
          <w:szCs w:val="26"/>
        </w:rPr>
      </w:pPr>
    </w:p>
    <w:p w14:paraId="4AF87DC7"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4</w:t>
      </w:r>
      <w:r w:rsidRPr="00FA46CB">
        <w:rPr>
          <w:rFonts w:ascii="Times New Roman" w:hAnsi="Times New Roman"/>
          <w:sz w:val="26"/>
          <w:szCs w:val="26"/>
        </w:rPr>
        <w:t xml:space="preserve"> </w:t>
      </w:r>
      <w:r>
        <w:rPr>
          <w:rFonts w:ascii="Times New Roman" w:hAnsi="Times New Roman"/>
          <w:sz w:val="26"/>
          <w:szCs w:val="26"/>
        </w:rPr>
        <w:t xml:space="preserve">gælder, at </w:t>
      </w:r>
      <w:r w:rsidRPr="003B0D5E">
        <w:rPr>
          <w:rFonts w:ascii="Times New Roman" w:hAnsi="Times New Roman"/>
          <w:sz w:val="26"/>
          <w:szCs w:val="26"/>
        </w:rPr>
        <w:t xml:space="preserve">den, </w:t>
      </w:r>
      <w:r>
        <w:rPr>
          <w:rFonts w:ascii="Times New Roman" w:hAnsi="Times New Roman"/>
          <w:sz w:val="26"/>
          <w:szCs w:val="26"/>
        </w:rPr>
        <w:t>der uden at være omfattet af stk. 1-3 foretager transport eller midlertidig opbevaring af nukleart materiale, er omfattet af sikkerhedskontrol og skal foretage anmeldelse herom. Bestemmelsen vedrører de selvstændige transportører, shippingfirmaer og ansvarlige for lagerfaciliteter, hvor nukleart materiale opbevares midlertidigt, når nukleart materiale flyttes mellem forskellige anlæg eller bringes til afsendelsesfaciliteter med henblik på eksempelvis overførsel til andre lande. Nukleart materiale er generelt den primære genstand for sikkerhedskontrol og skal til enhver tid være omfattet af og kunne underkastes tilsyn og kontrol. Selvstændige lagerfaciliteter, hvor nukleart materiale opbevares over længere tid, eksempelvis med henblik på senere flytning til andet anlæg eller overførsel til andre lande, er ikke omfattet af bestemmelsen, men er omfattet af stk. 1, idet anlæg, hvor nukleart materiale udnyttes, omfatter anlæg, hvor der sker oplagring.</w:t>
      </w:r>
      <w:r w:rsidRPr="0036644A">
        <w:rPr>
          <w:rFonts w:ascii="Times New Roman" w:hAnsi="Times New Roman"/>
          <w:sz w:val="26"/>
          <w:szCs w:val="26"/>
        </w:rPr>
        <w:t xml:space="preserve"> </w:t>
      </w:r>
      <w:r>
        <w:rPr>
          <w:rFonts w:ascii="Times New Roman" w:hAnsi="Times New Roman"/>
          <w:sz w:val="26"/>
          <w:szCs w:val="26"/>
        </w:rPr>
        <w:t xml:space="preserve">De oplysninger, som skal anmeldes, kan eksempelvis angå </w:t>
      </w:r>
      <w:r w:rsidRPr="003B0D5E">
        <w:rPr>
          <w:rFonts w:ascii="Times New Roman" w:hAnsi="Times New Roman"/>
          <w:sz w:val="26"/>
          <w:szCs w:val="26"/>
        </w:rPr>
        <w:t>transportøren og den agent, der modtager nukleart materiale til midlertidig opbevaring og om mængde, kategori, form og sammensætning af nukleart materiale, som modtages eller udleveres i forbindelse med transport eller midlertidig opbevaring.</w:t>
      </w:r>
    </w:p>
    <w:p w14:paraId="39FE1F2C" w14:textId="77777777" w:rsidR="006453F9" w:rsidRDefault="006453F9" w:rsidP="006453F9">
      <w:pPr>
        <w:spacing w:line="240" w:lineRule="auto"/>
        <w:contextualSpacing/>
        <w:rPr>
          <w:rFonts w:ascii="Times New Roman" w:hAnsi="Times New Roman"/>
          <w:sz w:val="26"/>
          <w:szCs w:val="26"/>
        </w:rPr>
      </w:pPr>
    </w:p>
    <w:p w14:paraId="64FEB9B1" w14:textId="77777777" w:rsidR="006453F9" w:rsidRDefault="006453F9" w:rsidP="006453F9">
      <w:pPr>
        <w:spacing w:line="240" w:lineRule="auto"/>
        <w:contextualSpacing/>
        <w:rPr>
          <w:rFonts w:ascii="Times New Roman" w:hAnsi="Times New Roman"/>
          <w:sz w:val="26"/>
          <w:szCs w:val="26"/>
        </w:rPr>
      </w:pPr>
      <w:r w:rsidRPr="00997A55">
        <w:rPr>
          <w:rFonts w:ascii="Times New Roman" w:hAnsi="Times New Roman"/>
          <w:sz w:val="26"/>
          <w:szCs w:val="26"/>
        </w:rPr>
        <w:t>E</w:t>
      </w:r>
      <w:r w:rsidRPr="003B0D5E">
        <w:rPr>
          <w:rFonts w:ascii="Times New Roman" w:hAnsi="Times New Roman"/>
          <w:sz w:val="26"/>
          <w:szCs w:val="26"/>
        </w:rPr>
        <w:t xml:space="preserve">fter </w:t>
      </w:r>
      <w:r w:rsidRPr="003B0D5E">
        <w:rPr>
          <w:rFonts w:ascii="Times New Roman" w:hAnsi="Times New Roman"/>
          <w:i/>
          <w:sz w:val="26"/>
          <w:szCs w:val="26"/>
        </w:rPr>
        <w:t xml:space="preserve">stk. </w:t>
      </w:r>
      <w:r w:rsidRPr="003B0D5E">
        <w:rPr>
          <w:rFonts w:ascii="Times New Roman" w:hAnsi="Times New Roman"/>
          <w:sz w:val="26"/>
          <w:szCs w:val="26"/>
        </w:rPr>
        <w:t>5</w:t>
      </w:r>
      <w:r w:rsidRPr="00997A55">
        <w:rPr>
          <w:rFonts w:ascii="Times New Roman" w:hAnsi="Times New Roman"/>
          <w:sz w:val="26"/>
          <w:szCs w:val="26"/>
        </w:rPr>
        <w:t xml:space="preserve"> </w:t>
      </w:r>
      <w:r>
        <w:rPr>
          <w:rFonts w:ascii="Times New Roman" w:hAnsi="Times New Roman"/>
          <w:sz w:val="26"/>
          <w:szCs w:val="26"/>
        </w:rPr>
        <w:t>gæld</w:t>
      </w:r>
      <w:r w:rsidRPr="003B0D5E">
        <w:rPr>
          <w:rFonts w:ascii="Times New Roman" w:hAnsi="Times New Roman"/>
          <w:sz w:val="26"/>
          <w:szCs w:val="26"/>
        </w:rPr>
        <w:t>er</w:t>
      </w:r>
      <w:r>
        <w:rPr>
          <w:rFonts w:ascii="Times New Roman" w:hAnsi="Times New Roman"/>
          <w:sz w:val="26"/>
          <w:szCs w:val="26"/>
        </w:rPr>
        <w:t>, at</w:t>
      </w:r>
      <w:r w:rsidRPr="003B0D5E">
        <w:rPr>
          <w:rFonts w:ascii="Times New Roman" w:hAnsi="Times New Roman"/>
          <w:sz w:val="26"/>
          <w:szCs w:val="26"/>
        </w:rPr>
        <w:t xml:space="preserve"> den, der i øvrigt udfører aktiviteter i relation til den nukleare brændselscyklus, hvortil der ikke benyttes nukleart materiale, </w:t>
      </w:r>
      <w:r>
        <w:rPr>
          <w:rFonts w:ascii="Times New Roman" w:hAnsi="Times New Roman"/>
          <w:sz w:val="26"/>
          <w:szCs w:val="26"/>
        </w:rPr>
        <w:t xml:space="preserve">er </w:t>
      </w:r>
      <w:r w:rsidRPr="00997A55">
        <w:rPr>
          <w:rFonts w:ascii="Times New Roman" w:hAnsi="Times New Roman"/>
          <w:sz w:val="26"/>
          <w:szCs w:val="26"/>
        </w:rPr>
        <w:t>o</w:t>
      </w:r>
      <w:r w:rsidRPr="003B0D5E">
        <w:rPr>
          <w:rFonts w:ascii="Times New Roman" w:hAnsi="Times New Roman"/>
          <w:sz w:val="26"/>
          <w:szCs w:val="26"/>
        </w:rPr>
        <w:t xml:space="preserve">mfattet af sikkerhedskontrol og skal foretage indberetning herom. </w:t>
      </w:r>
      <w:r w:rsidRPr="00BE033E">
        <w:rPr>
          <w:rFonts w:ascii="Times New Roman" w:hAnsi="Times New Roman"/>
          <w:sz w:val="26"/>
          <w:szCs w:val="26"/>
        </w:rPr>
        <w:t xml:space="preserve">Ved den nukleare brændselscyklus forstås alle aktiviteter i forbindelse med produktion af atomenergi fra brydning af malm over etablering og drift til og med nedlæggelse af kernekraftværker og slutdeponering af det radioaktive affald, jf. § 2, stk. 1, nr. 6. </w:t>
      </w:r>
      <w:r>
        <w:rPr>
          <w:rFonts w:ascii="Times New Roman" w:hAnsi="Times New Roman"/>
          <w:sz w:val="26"/>
          <w:szCs w:val="26"/>
        </w:rPr>
        <w:t>A</w:t>
      </w:r>
      <w:r w:rsidRPr="003B0D5E">
        <w:rPr>
          <w:rFonts w:ascii="Times New Roman" w:hAnsi="Times New Roman"/>
          <w:sz w:val="26"/>
          <w:szCs w:val="26"/>
        </w:rPr>
        <w:t>ktiviteter</w:t>
      </w:r>
      <w:r>
        <w:rPr>
          <w:rFonts w:ascii="Times New Roman" w:hAnsi="Times New Roman"/>
          <w:sz w:val="26"/>
          <w:szCs w:val="26"/>
        </w:rPr>
        <w:t>, der er omfattet af bestemmelsen,</w:t>
      </w:r>
      <w:r w:rsidRPr="003B0D5E">
        <w:rPr>
          <w:rFonts w:ascii="Times New Roman" w:hAnsi="Times New Roman"/>
          <w:sz w:val="26"/>
          <w:szCs w:val="26"/>
        </w:rPr>
        <w:t xml:space="preserve"> er eksempelvis forskningsprogrammer eller produktion af udstyr, som er dedikeret til aktiviteter, der konkret angår den nukleare brændselscyklus, eksempelvis produktion af urancentrifuger og lignende.</w:t>
      </w:r>
      <w:r>
        <w:rPr>
          <w:rFonts w:ascii="Times New Roman" w:hAnsi="Times New Roman"/>
          <w:sz w:val="26"/>
          <w:szCs w:val="26"/>
        </w:rPr>
        <w:t xml:space="preserve"> </w:t>
      </w:r>
      <w:r w:rsidRPr="003B0D5E">
        <w:rPr>
          <w:rFonts w:ascii="Times New Roman" w:hAnsi="Times New Roman"/>
          <w:sz w:val="26"/>
          <w:szCs w:val="26"/>
        </w:rPr>
        <w:t>Kongeriget Danmarks forpligtelser til at lade sådanne aktiviteter omfatte af sikkerhedskontrol følger af tillægsprotokollen gældende for Grønland.</w:t>
      </w:r>
    </w:p>
    <w:p w14:paraId="1B26ABEC" w14:textId="77777777" w:rsidR="006453F9" w:rsidRDefault="006453F9" w:rsidP="006453F9">
      <w:pPr>
        <w:spacing w:line="240" w:lineRule="auto"/>
        <w:contextualSpacing/>
        <w:rPr>
          <w:rFonts w:ascii="Times New Roman" w:hAnsi="Times New Roman"/>
          <w:sz w:val="26"/>
          <w:szCs w:val="26"/>
        </w:rPr>
      </w:pPr>
    </w:p>
    <w:p w14:paraId="359E3070"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Pr>
          <w:rFonts w:ascii="Times New Roman" w:hAnsi="Times New Roman"/>
          <w:i/>
          <w:sz w:val="26"/>
          <w:szCs w:val="26"/>
        </w:rPr>
        <w:t>stk.</w:t>
      </w:r>
      <w:r w:rsidRPr="0007364D">
        <w:rPr>
          <w:rFonts w:ascii="Times New Roman" w:hAnsi="Times New Roman"/>
          <w:i/>
          <w:sz w:val="26"/>
          <w:szCs w:val="26"/>
        </w:rPr>
        <w:t xml:space="preserve"> 6</w:t>
      </w:r>
      <w:r>
        <w:rPr>
          <w:rFonts w:ascii="Times New Roman" w:hAnsi="Times New Roman"/>
          <w:sz w:val="26"/>
          <w:szCs w:val="26"/>
        </w:rPr>
        <w:t xml:space="preserve"> </w:t>
      </w:r>
      <w:r w:rsidRPr="0007364D">
        <w:rPr>
          <w:rFonts w:ascii="Times New Roman" w:hAnsi="Times New Roman"/>
          <w:sz w:val="26"/>
          <w:szCs w:val="26"/>
        </w:rPr>
        <w:t>gælder</w:t>
      </w:r>
      <w:r>
        <w:rPr>
          <w:rFonts w:ascii="Times New Roman" w:hAnsi="Times New Roman"/>
          <w:sz w:val="26"/>
          <w:szCs w:val="26"/>
        </w:rPr>
        <w:t xml:space="preserve">, at den, der besidder </w:t>
      </w:r>
      <w:r w:rsidRPr="003B0D5E">
        <w:rPr>
          <w:rFonts w:ascii="Times New Roman" w:hAnsi="Times New Roman"/>
          <w:sz w:val="26"/>
          <w:szCs w:val="26"/>
        </w:rPr>
        <w:t xml:space="preserve">slutprodukter, </w:t>
      </w:r>
      <w:r>
        <w:rPr>
          <w:rFonts w:ascii="Times New Roman" w:hAnsi="Times New Roman"/>
          <w:sz w:val="26"/>
          <w:szCs w:val="26"/>
        </w:rPr>
        <w:t>som</w:t>
      </w:r>
      <w:r w:rsidRPr="003B0D5E">
        <w:rPr>
          <w:rFonts w:ascii="Times New Roman" w:hAnsi="Times New Roman"/>
          <w:sz w:val="26"/>
          <w:szCs w:val="26"/>
        </w:rPr>
        <w:t xml:space="preserve"> udnyttes til ikke-nukleare formål, </w:t>
      </w:r>
      <w:r>
        <w:rPr>
          <w:rFonts w:ascii="Times New Roman" w:hAnsi="Times New Roman"/>
          <w:sz w:val="26"/>
          <w:szCs w:val="26"/>
        </w:rPr>
        <w:t>og hvori</w:t>
      </w:r>
      <w:r w:rsidRPr="003B0D5E">
        <w:rPr>
          <w:rFonts w:ascii="Times New Roman" w:hAnsi="Times New Roman"/>
          <w:sz w:val="26"/>
          <w:szCs w:val="26"/>
        </w:rPr>
        <w:t xml:space="preserve"> der indgår nukleart materiale</w:t>
      </w:r>
      <w:r>
        <w:rPr>
          <w:rFonts w:ascii="Times New Roman" w:hAnsi="Times New Roman"/>
          <w:sz w:val="26"/>
          <w:szCs w:val="26"/>
        </w:rPr>
        <w:t>, som i praksis ikke kan genvindes, er ikke omfattet af sikkerhedskontrol og skal ikke foretage anmeldelse.</w:t>
      </w:r>
      <w:r w:rsidRPr="00A825CF">
        <w:rPr>
          <w:rFonts w:ascii="Times New Roman" w:hAnsi="Times New Roman"/>
          <w:sz w:val="26"/>
          <w:szCs w:val="26"/>
        </w:rPr>
        <w:t xml:space="preserve"> </w:t>
      </w:r>
      <w:r w:rsidRPr="003B0D5E">
        <w:rPr>
          <w:rFonts w:ascii="Times New Roman" w:hAnsi="Times New Roman"/>
          <w:sz w:val="26"/>
          <w:szCs w:val="26"/>
        </w:rPr>
        <w:t>Ved genvinding forstås</w:t>
      </w:r>
      <w:r>
        <w:rPr>
          <w:rFonts w:ascii="Times New Roman" w:hAnsi="Times New Roman"/>
          <w:sz w:val="26"/>
          <w:szCs w:val="26"/>
        </w:rPr>
        <w:t xml:space="preserve"> herved</w:t>
      </w:r>
      <w:r w:rsidRPr="003B0D5E">
        <w:rPr>
          <w:rFonts w:ascii="Times New Roman" w:hAnsi="Times New Roman"/>
          <w:sz w:val="26"/>
          <w:szCs w:val="26"/>
        </w:rPr>
        <w:t xml:space="preserve">, at nukleart materiale ekstraheres fra det pågældende slutprodukt og herefter kan (gen)anvendes. </w:t>
      </w:r>
      <w:r>
        <w:rPr>
          <w:rFonts w:ascii="Times New Roman" w:hAnsi="Times New Roman"/>
          <w:sz w:val="26"/>
          <w:szCs w:val="26"/>
        </w:rPr>
        <w:t>S</w:t>
      </w:r>
      <w:r w:rsidRPr="00DB0761">
        <w:rPr>
          <w:rFonts w:ascii="Times New Roman" w:hAnsi="Times New Roman"/>
          <w:sz w:val="26"/>
          <w:szCs w:val="26"/>
        </w:rPr>
        <w:t>lutprodukter</w:t>
      </w:r>
      <w:r>
        <w:rPr>
          <w:rFonts w:ascii="Times New Roman" w:hAnsi="Times New Roman"/>
          <w:sz w:val="26"/>
          <w:szCs w:val="26"/>
        </w:rPr>
        <w:t>, der er omfattet af bestemmelsen, er</w:t>
      </w:r>
      <w:r w:rsidRPr="00DB0761">
        <w:rPr>
          <w:rFonts w:ascii="Times New Roman" w:hAnsi="Times New Roman"/>
          <w:sz w:val="26"/>
          <w:szCs w:val="26"/>
        </w:rPr>
        <w:t xml:space="preserve"> eksempelvis glasur til keramik, glasfarve, coating af glødetråde til fluorescerende lamper, malingpigmenter og glødenet til gaslamper, jf. Kommissionens henstilling af 15. december 2005 om retningslinjer for anvendelse af </w:t>
      </w:r>
      <w:r>
        <w:rPr>
          <w:rFonts w:ascii="Times New Roman" w:hAnsi="Times New Roman"/>
          <w:sz w:val="26"/>
          <w:szCs w:val="26"/>
        </w:rPr>
        <w:t xml:space="preserve">Euratom </w:t>
      </w:r>
      <w:r w:rsidRPr="00DB0761">
        <w:rPr>
          <w:rFonts w:ascii="Times New Roman" w:hAnsi="Times New Roman"/>
          <w:sz w:val="26"/>
          <w:szCs w:val="26"/>
        </w:rPr>
        <w:t xml:space="preserve">forordning 302/2005. </w:t>
      </w:r>
      <w:r>
        <w:rPr>
          <w:rFonts w:ascii="Times New Roman" w:hAnsi="Times New Roman"/>
          <w:sz w:val="26"/>
          <w:szCs w:val="26"/>
        </w:rPr>
        <w:t xml:space="preserve">Når indholdet af nukleart materiale i praksis ikke kan ekstraheres og (gen)anvendes, er der ikke behov for at lade de pågældende slutprodukter omfatte af sikkerhedskontrol, hvorfor besiddelse af sådanne slutprodukter er undtaget fra sikkerhedskontrolforpligtelser. </w:t>
      </w:r>
      <w:r w:rsidRPr="003B0D5E">
        <w:rPr>
          <w:rFonts w:ascii="Times New Roman" w:hAnsi="Times New Roman"/>
          <w:sz w:val="26"/>
          <w:szCs w:val="26"/>
        </w:rPr>
        <w:t xml:space="preserve">Undtagelsen svarer til den undtagelse, der gælder efter </w:t>
      </w:r>
      <w:r>
        <w:rPr>
          <w:rFonts w:ascii="Times New Roman" w:hAnsi="Times New Roman"/>
          <w:sz w:val="26"/>
          <w:szCs w:val="26"/>
        </w:rPr>
        <w:t xml:space="preserve">Euratom </w:t>
      </w:r>
      <w:r w:rsidRPr="003B0D5E">
        <w:rPr>
          <w:rFonts w:ascii="Times New Roman" w:hAnsi="Times New Roman"/>
          <w:sz w:val="26"/>
          <w:szCs w:val="26"/>
        </w:rPr>
        <w:t>forordning 302/2005 art</w:t>
      </w:r>
      <w:r>
        <w:rPr>
          <w:rFonts w:ascii="Times New Roman" w:hAnsi="Times New Roman"/>
          <w:sz w:val="26"/>
          <w:szCs w:val="26"/>
        </w:rPr>
        <w:t>ikel</w:t>
      </w:r>
      <w:r w:rsidRPr="003B0D5E">
        <w:rPr>
          <w:rFonts w:ascii="Times New Roman" w:hAnsi="Times New Roman"/>
          <w:sz w:val="26"/>
          <w:szCs w:val="26"/>
        </w:rPr>
        <w:t xml:space="preserve"> 1 (2).</w:t>
      </w:r>
    </w:p>
    <w:p w14:paraId="10B4F8E7" w14:textId="77777777" w:rsidR="006453F9" w:rsidRDefault="006453F9" w:rsidP="0042502D">
      <w:pPr>
        <w:spacing w:line="240" w:lineRule="auto"/>
        <w:contextualSpacing/>
        <w:rPr>
          <w:rFonts w:ascii="Times New Roman" w:hAnsi="Times New Roman"/>
          <w:sz w:val="26"/>
          <w:szCs w:val="26"/>
        </w:rPr>
      </w:pPr>
    </w:p>
    <w:p w14:paraId="09BD82F3" w14:textId="77777777" w:rsidR="006453F9" w:rsidRPr="00BF6A9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Pr>
          <w:rFonts w:ascii="Times New Roman" w:hAnsi="Times New Roman"/>
          <w:i/>
          <w:sz w:val="26"/>
          <w:szCs w:val="26"/>
        </w:rPr>
        <w:t>stk. 7</w:t>
      </w:r>
      <w:r>
        <w:rPr>
          <w:rFonts w:ascii="Times New Roman" w:hAnsi="Times New Roman"/>
          <w:sz w:val="26"/>
          <w:szCs w:val="26"/>
        </w:rPr>
        <w:t xml:space="preserve"> gælder, at anmeldelse efter stk. 1-4 og indberetning efter stk. 5 skal ske til Beredskabsstyrelsen, jf. dog § 3, stk. 3. Efter § 3, stk. 3 gælder, at udenrigsministeren efter forhandling med Naalakkersuisut kan bemyndige Departementet for Erhverv, Arbejdsmarked og Handel til bl.a. at </w:t>
      </w:r>
      <w:r w:rsidR="00BD37A3">
        <w:rPr>
          <w:rFonts w:ascii="Times New Roman" w:hAnsi="Times New Roman"/>
          <w:sz w:val="26"/>
          <w:szCs w:val="26"/>
        </w:rPr>
        <w:t xml:space="preserve">bistå Beredskabsstyrelsen med at </w:t>
      </w:r>
      <w:r>
        <w:rPr>
          <w:rFonts w:ascii="Times New Roman" w:hAnsi="Times New Roman"/>
          <w:sz w:val="26"/>
          <w:szCs w:val="26"/>
        </w:rPr>
        <w:t xml:space="preserve">modtage anmeldelse efter stk. 1-4 og indberetning efter stk. 5. Det er hensigten, at der fastsættes regler om, at operatørers anmeldelse efter stk. 1-4 og indberetning efter stk. 5 skal ske ved, at anmeldelse sendes til Departementet for Erhverv, Arbejdsmarked og Handel, der skal videresende originale anmeldelser og indberetninger fra operatører med grundlæggende tekniske data og oplysninger om udnyttelse af nukleart materiale automatisk i elektronisk form til Beredskabsstyrelsen. </w:t>
      </w:r>
    </w:p>
    <w:p w14:paraId="46554D43" w14:textId="77777777" w:rsidR="006453F9" w:rsidRDefault="006453F9" w:rsidP="006453F9">
      <w:pPr>
        <w:spacing w:line="240" w:lineRule="auto"/>
        <w:contextualSpacing/>
        <w:rPr>
          <w:rFonts w:ascii="Times New Roman" w:hAnsi="Times New Roman"/>
          <w:sz w:val="26"/>
          <w:szCs w:val="26"/>
        </w:rPr>
      </w:pPr>
    </w:p>
    <w:p w14:paraId="5181EAE4"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8</w:t>
      </w:r>
      <w:r w:rsidRPr="00FA46CB">
        <w:rPr>
          <w:rFonts w:ascii="Times New Roman" w:hAnsi="Times New Roman"/>
          <w:sz w:val="26"/>
          <w:szCs w:val="26"/>
        </w:rPr>
        <w:t xml:space="preserve"> </w:t>
      </w:r>
      <w:r>
        <w:rPr>
          <w:rFonts w:ascii="Times New Roman" w:hAnsi="Times New Roman"/>
          <w:sz w:val="26"/>
          <w:szCs w:val="26"/>
        </w:rPr>
        <w:t>gælder, at u</w:t>
      </w:r>
      <w:r w:rsidRPr="0042502D">
        <w:rPr>
          <w:rFonts w:ascii="Times New Roman" w:eastAsia="Calibri" w:hAnsi="Times New Roman"/>
          <w:color w:val="000000"/>
          <w:sz w:val="26"/>
        </w:rPr>
        <w:t xml:space="preserve">denrigsministeren kan fastsætte nærmere regler om anmeldelse og indberetning efter stk. 1-5 og om de grundlæggende </w:t>
      </w:r>
      <w:r>
        <w:rPr>
          <w:rFonts w:ascii="Times New Roman" w:eastAsia="Calibri" w:hAnsi="Times New Roman"/>
          <w:color w:val="000000"/>
          <w:sz w:val="26"/>
          <w:szCs w:val="26"/>
        </w:rPr>
        <w:t xml:space="preserve">tekniske </w:t>
      </w:r>
      <w:r w:rsidRPr="0042502D">
        <w:rPr>
          <w:rFonts w:ascii="Times New Roman" w:eastAsia="Calibri" w:hAnsi="Times New Roman"/>
          <w:color w:val="000000"/>
          <w:sz w:val="26"/>
        </w:rPr>
        <w:t xml:space="preserve">data og oplysninger, som skal være omfattet af anmeldelse efter stk. 1-4 og indberetning efter stk. 5. </w:t>
      </w:r>
      <w:r>
        <w:rPr>
          <w:rFonts w:ascii="Times New Roman" w:eastAsia="Calibri" w:hAnsi="Times New Roman"/>
          <w:color w:val="000000"/>
          <w:sz w:val="26"/>
          <w:szCs w:val="26"/>
        </w:rPr>
        <w:t>De nærmere fastsatte regler vil skulle svare til relevante regler for sikkerhedskontrol inden for Det Europæiske Atomenergifællesskab med de ændringer, der kan begrundes i grønlandske forhold samt sikre efterlevelse af internationale sikkerhedskontrolforpligtelser.</w:t>
      </w:r>
    </w:p>
    <w:p w14:paraId="001D07B8" w14:textId="77777777" w:rsidR="006453F9" w:rsidRDefault="006453F9" w:rsidP="006453F9">
      <w:pPr>
        <w:spacing w:line="240" w:lineRule="auto"/>
        <w:contextualSpacing/>
        <w:rPr>
          <w:rFonts w:ascii="Times New Roman" w:hAnsi="Times New Roman"/>
          <w:sz w:val="26"/>
          <w:szCs w:val="26"/>
        </w:rPr>
      </w:pPr>
      <w:r>
        <w:rPr>
          <w:rFonts w:ascii="Times New Roman" w:eastAsia="Calibri" w:hAnsi="Times New Roman"/>
          <w:color w:val="000000"/>
          <w:sz w:val="26"/>
          <w:szCs w:val="26"/>
        </w:rPr>
        <w:t>Ved fastsættelse af regler etableres således de samme krav til anmeldelser og de grundlæggende data og oplysninger, som skal indgå i anmeldelser eller indberetninger, som gælder inden for Euratom efter forordning 302/2005.</w:t>
      </w:r>
    </w:p>
    <w:p w14:paraId="74BDDDFB" w14:textId="77777777" w:rsidR="006453F9" w:rsidRDefault="006453F9" w:rsidP="006453F9">
      <w:pPr>
        <w:spacing w:line="240" w:lineRule="auto"/>
        <w:contextualSpacing/>
        <w:rPr>
          <w:rFonts w:ascii="Times New Roman" w:hAnsi="Times New Roman"/>
          <w:sz w:val="26"/>
          <w:szCs w:val="26"/>
        </w:rPr>
      </w:pPr>
    </w:p>
    <w:p w14:paraId="32F9D29B"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Oplysninger, som skal indgå i anmeldelse af anlæg efter stk. 1, kan eksempelvis omfatte oplysninger om navnet på ejer af anlægget, anlæggets nøjagtige beliggenhed, ledelsen af anlægget, anlæggets status (under etablering, i drift eller nedlukket), anlæggets udstrækning og afgrænsning, anlæggets indretning – bygninger, veje, lagerkapaciteter til nukleart materiale, herunder til- og afgangslagre og skønnede produktionsmængder). Oplysninger om udnyttelse af nukleart materiale, som skal indgå i anmeldelsen, kan eksempelvis omfatte oplysninger om kategori, den nærmere form for udnyttelse og forventede mængder.</w:t>
      </w:r>
    </w:p>
    <w:p w14:paraId="35116617" w14:textId="77777777" w:rsidR="006453F9" w:rsidRDefault="006453F9" w:rsidP="006453F9">
      <w:pPr>
        <w:spacing w:line="240" w:lineRule="auto"/>
        <w:contextualSpacing/>
        <w:rPr>
          <w:rFonts w:ascii="Times New Roman" w:hAnsi="Times New Roman"/>
          <w:sz w:val="26"/>
          <w:szCs w:val="26"/>
        </w:rPr>
      </w:pPr>
    </w:p>
    <w:p w14:paraId="77865BC4"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Oplysninger, som skal indgå i anmeldelse af besiddelse af nukleart materiale efter stk. 2, kan eksempelvis omfatte oplysninger om navn på besidder, </w:t>
      </w:r>
      <w:r w:rsidRPr="00717508">
        <w:rPr>
          <w:rFonts w:ascii="Times New Roman" w:hAnsi="Times New Roman"/>
          <w:sz w:val="26"/>
          <w:szCs w:val="26"/>
        </w:rPr>
        <w:t>kategori</w:t>
      </w:r>
      <w:r>
        <w:rPr>
          <w:rFonts w:ascii="Times New Roman" w:hAnsi="Times New Roman"/>
          <w:sz w:val="26"/>
          <w:szCs w:val="26"/>
        </w:rPr>
        <w:t xml:space="preserve"> af nukleart materiale</w:t>
      </w:r>
      <w:r w:rsidRPr="00717508">
        <w:rPr>
          <w:rFonts w:ascii="Times New Roman" w:hAnsi="Times New Roman"/>
          <w:sz w:val="26"/>
          <w:szCs w:val="26"/>
        </w:rPr>
        <w:t>, mængde</w:t>
      </w:r>
      <w:r>
        <w:rPr>
          <w:rFonts w:ascii="Times New Roman" w:hAnsi="Times New Roman"/>
          <w:sz w:val="26"/>
          <w:szCs w:val="26"/>
        </w:rPr>
        <w:t xml:space="preserve"> af nukleart materiale</w:t>
      </w:r>
      <w:r w:rsidRPr="00717508">
        <w:rPr>
          <w:rFonts w:ascii="Times New Roman" w:hAnsi="Times New Roman"/>
          <w:sz w:val="26"/>
          <w:szCs w:val="26"/>
        </w:rPr>
        <w:t xml:space="preserve">, </w:t>
      </w:r>
      <w:r>
        <w:rPr>
          <w:rFonts w:ascii="Times New Roman" w:hAnsi="Times New Roman"/>
          <w:sz w:val="26"/>
          <w:szCs w:val="26"/>
        </w:rPr>
        <w:t xml:space="preserve">fysisk eller kemisk </w:t>
      </w:r>
      <w:r w:rsidRPr="00717508">
        <w:rPr>
          <w:rFonts w:ascii="Times New Roman" w:hAnsi="Times New Roman"/>
          <w:sz w:val="26"/>
          <w:szCs w:val="26"/>
        </w:rPr>
        <w:t>form, sammensætning, placering</w:t>
      </w:r>
      <w:r>
        <w:rPr>
          <w:rFonts w:ascii="Times New Roman" w:hAnsi="Times New Roman"/>
          <w:sz w:val="26"/>
          <w:szCs w:val="26"/>
        </w:rPr>
        <w:t xml:space="preserve"> og anvendelse.</w:t>
      </w:r>
    </w:p>
    <w:p w14:paraId="787B5F1E" w14:textId="77777777" w:rsidR="006453F9" w:rsidRDefault="006453F9" w:rsidP="006453F9">
      <w:pPr>
        <w:spacing w:line="240" w:lineRule="auto"/>
        <w:contextualSpacing/>
        <w:rPr>
          <w:rFonts w:ascii="Times New Roman" w:hAnsi="Times New Roman"/>
          <w:sz w:val="26"/>
          <w:szCs w:val="26"/>
        </w:rPr>
      </w:pPr>
    </w:p>
    <w:p w14:paraId="2FFCF7E9"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Oplysninger, som skal indgå i anmeldelse af malmudvinding efter stk. 3, kan eksempelvis omfatte oplysninger om navnet på ejer af anlægget til udvinding, anlæggets nøjagtige beliggenhed, ledelsen af anlægget, anlæggets status (under etablering, i drift eller nedlukket), anlæggets udstrækning og afgrænsning samt anlæggets indretning – bygninger, veje og lagerkapaciteter, herunder til- og afgangslagre. Oplysninger om malmudvindingen, som skal indgå i anmeldelsen, kan eksempelvis angå oplysninger</w:t>
      </w:r>
      <w:r w:rsidRPr="00717508">
        <w:rPr>
          <w:rFonts w:ascii="Times New Roman" w:hAnsi="Times New Roman"/>
          <w:sz w:val="26"/>
          <w:szCs w:val="26"/>
        </w:rPr>
        <w:t xml:space="preserve"> om </w:t>
      </w:r>
      <w:r>
        <w:rPr>
          <w:rFonts w:ascii="Times New Roman" w:hAnsi="Times New Roman"/>
          <w:sz w:val="26"/>
          <w:szCs w:val="26"/>
        </w:rPr>
        <w:t>forventede udvindings</w:t>
      </w:r>
      <w:r w:rsidRPr="00717508">
        <w:rPr>
          <w:rFonts w:ascii="Times New Roman" w:hAnsi="Times New Roman"/>
          <w:sz w:val="26"/>
          <w:szCs w:val="26"/>
        </w:rPr>
        <w:t>mængder</w:t>
      </w:r>
      <w:r>
        <w:rPr>
          <w:rFonts w:ascii="Times New Roman" w:hAnsi="Times New Roman"/>
          <w:sz w:val="26"/>
          <w:szCs w:val="26"/>
        </w:rPr>
        <w:t xml:space="preserve"> og om</w:t>
      </w:r>
      <w:r w:rsidRPr="00717508">
        <w:rPr>
          <w:rFonts w:ascii="Times New Roman" w:hAnsi="Times New Roman"/>
          <w:sz w:val="26"/>
          <w:szCs w:val="26"/>
        </w:rPr>
        <w:t xml:space="preserve"> </w:t>
      </w:r>
      <w:r>
        <w:rPr>
          <w:rFonts w:ascii="Times New Roman" w:hAnsi="Times New Roman"/>
          <w:sz w:val="26"/>
          <w:szCs w:val="26"/>
        </w:rPr>
        <w:t xml:space="preserve">forventet </w:t>
      </w:r>
      <w:r w:rsidRPr="00717508">
        <w:rPr>
          <w:rFonts w:ascii="Times New Roman" w:hAnsi="Times New Roman"/>
          <w:sz w:val="26"/>
          <w:szCs w:val="26"/>
        </w:rPr>
        <w:t>gennemsnitligt uran- og thoriumindhold</w:t>
      </w:r>
      <w:r>
        <w:rPr>
          <w:rFonts w:ascii="Times New Roman" w:hAnsi="Times New Roman"/>
          <w:sz w:val="26"/>
          <w:szCs w:val="26"/>
        </w:rPr>
        <w:t>.</w:t>
      </w:r>
    </w:p>
    <w:p w14:paraId="16BF82C9" w14:textId="77777777" w:rsidR="006453F9" w:rsidRDefault="006453F9" w:rsidP="006453F9">
      <w:pPr>
        <w:spacing w:line="240" w:lineRule="auto"/>
        <w:contextualSpacing/>
        <w:rPr>
          <w:rFonts w:ascii="Times New Roman" w:hAnsi="Times New Roman"/>
          <w:sz w:val="26"/>
          <w:szCs w:val="26"/>
        </w:rPr>
      </w:pPr>
    </w:p>
    <w:p w14:paraId="4C090407"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lastRenderedPageBreak/>
        <w:t>Ved fastsættelsen af regler</w:t>
      </w:r>
      <w:r>
        <w:rPr>
          <w:rFonts w:ascii="Times New Roman" w:hAnsi="Times New Roman"/>
          <w:sz w:val="26"/>
          <w:szCs w:val="26"/>
        </w:rPr>
        <w:t xml:space="preserve"> angående anmeldelse af oplysninger om transport og midlertidig opbevaring af nukleart materiale efter stk. 4 vil</w:t>
      </w:r>
      <w:r w:rsidRPr="003B0D5E">
        <w:rPr>
          <w:rFonts w:ascii="Times New Roman" w:hAnsi="Times New Roman"/>
          <w:sz w:val="26"/>
          <w:szCs w:val="26"/>
        </w:rPr>
        <w:t xml:space="preserve"> det indgå, om de pågældende oplysninger allerede registreres af den, der </w:t>
      </w:r>
      <w:r>
        <w:rPr>
          <w:rFonts w:ascii="Times New Roman" w:hAnsi="Times New Roman"/>
          <w:sz w:val="26"/>
          <w:szCs w:val="26"/>
        </w:rPr>
        <w:t>oprindelig besidder nukleart materiale, således at der ikke skal ske dobbeltregistrering.</w:t>
      </w:r>
    </w:p>
    <w:p w14:paraId="10EC646D" w14:textId="77777777" w:rsidR="006453F9" w:rsidRDefault="006453F9" w:rsidP="006453F9">
      <w:pPr>
        <w:spacing w:line="240" w:lineRule="auto"/>
        <w:contextualSpacing/>
        <w:rPr>
          <w:rFonts w:ascii="Times New Roman" w:hAnsi="Times New Roman"/>
          <w:sz w:val="26"/>
          <w:szCs w:val="26"/>
        </w:rPr>
      </w:pPr>
    </w:p>
    <w:p w14:paraId="57D561F1"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De oplysninger, som skal være omfattet af anmeldelse efter stk. 1-4 og indberetning efter stk. 5, skal indgå i det </w:t>
      </w:r>
      <w:r w:rsidRPr="003B0D5E">
        <w:rPr>
          <w:rFonts w:ascii="Times New Roman" w:hAnsi="Times New Roman"/>
          <w:sz w:val="26"/>
          <w:szCs w:val="26"/>
        </w:rPr>
        <w:t>elektroniske regnskabs- og kontrolsystem</w:t>
      </w:r>
      <w:r>
        <w:rPr>
          <w:rFonts w:ascii="Times New Roman" w:hAnsi="Times New Roman"/>
          <w:sz w:val="26"/>
          <w:szCs w:val="26"/>
        </w:rPr>
        <w:t xml:space="preserve"> for Grønland vedrørende nukleart materiale</w:t>
      </w:r>
      <w:r w:rsidRPr="003B0D5E">
        <w:rPr>
          <w:rFonts w:ascii="Times New Roman" w:hAnsi="Times New Roman"/>
          <w:sz w:val="26"/>
          <w:szCs w:val="26"/>
        </w:rPr>
        <w:t xml:space="preserve">, som </w:t>
      </w:r>
      <w:r>
        <w:rPr>
          <w:rFonts w:ascii="Times New Roman" w:hAnsi="Times New Roman"/>
          <w:sz w:val="26"/>
          <w:szCs w:val="26"/>
        </w:rPr>
        <w:t>Beredskabsstyrelsen skal etablere og drive sammen med Departementet for Erhverv, Arbejdsmarked og Handel, jf. bemærkningerne til § 3, stk. 2.</w:t>
      </w:r>
    </w:p>
    <w:p w14:paraId="301B4B2B" w14:textId="77777777" w:rsidR="006453F9" w:rsidRDefault="006453F9" w:rsidP="006453F9">
      <w:pPr>
        <w:spacing w:line="240" w:lineRule="auto"/>
        <w:contextualSpacing/>
        <w:rPr>
          <w:rFonts w:ascii="Times New Roman" w:hAnsi="Times New Roman"/>
          <w:sz w:val="26"/>
          <w:szCs w:val="26"/>
        </w:rPr>
      </w:pPr>
    </w:p>
    <w:p w14:paraId="221F8AB0"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5</w:t>
      </w:r>
    </w:p>
    <w:p w14:paraId="2F184227" w14:textId="13188DB8"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1</w:t>
      </w:r>
      <w:r w:rsidRPr="00FA46CB">
        <w:rPr>
          <w:rFonts w:ascii="Times New Roman" w:hAnsi="Times New Roman"/>
          <w:sz w:val="26"/>
          <w:szCs w:val="26"/>
        </w:rPr>
        <w:t xml:space="preserve"> </w:t>
      </w:r>
      <w:r>
        <w:rPr>
          <w:rFonts w:ascii="Times New Roman" w:hAnsi="Times New Roman"/>
          <w:sz w:val="26"/>
          <w:szCs w:val="26"/>
        </w:rPr>
        <w:t xml:space="preserve">gælder, at </w:t>
      </w:r>
      <w:r w:rsidRPr="00FA46CB">
        <w:rPr>
          <w:rFonts w:ascii="Times New Roman" w:hAnsi="Times New Roman"/>
          <w:sz w:val="26"/>
          <w:szCs w:val="26"/>
        </w:rPr>
        <w:t xml:space="preserve">den, der </w:t>
      </w:r>
      <w:r>
        <w:rPr>
          <w:rFonts w:ascii="Times New Roman" w:hAnsi="Times New Roman"/>
          <w:sz w:val="26"/>
          <w:szCs w:val="26"/>
        </w:rPr>
        <w:t xml:space="preserve">har anmeldelsespligt efter § 4, stk. 1, skal have et system med grundlæggende </w:t>
      </w:r>
      <w:r>
        <w:rPr>
          <w:rFonts w:ascii="Times New Roman" w:eastAsia="Calibri" w:hAnsi="Times New Roman"/>
          <w:color w:val="000000"/>
          <w:sz w:val="26"/>
          <w:szCs w:val="26"/>
        </w:rPr>
        <w:t xml:space="preserve">tekniske </w:t>
      </w:r>
      <w:r>
        <w:rPr>
          <w:rFonts w:ascii="Times New Roman" w:hAnsi="Times New Roman"/>
          <w:sz w:val="26"/>
          <w:szCs w:val="26"/>
        </w:rPr>
        <w:t xml:space="preserve">data og oplysninger om anlægget, om udnyttelse af nukleart materiale, regnskabs- og driftsoversigter samt om overførsel af nukleart materiale og skal fremsende rapportering og regnskab herfra. </w:t>
      </w:r>
      <w:r w:rsidRPr="003B0D5E">
        <w:rPr>
          <w:rFonts w:ascii="Times New Roman" w:hAnsi="Times New Roman"/>
          <w:sz w:val="26"/>
          <w:szCs w:val="26"/>
        </w:rPr>
        <w:t xml:space="preserve">Ved system forstås </w:t>
      </w:r>
      <w:r>
        <w:rPr>
          <w:rFonts w:ascii="Times New Roman" w:hAnsi="Times New Roman"/>
          <w:sz w:val="26"/>
          <w:szCs w:val="26"/>
        </w:rPr>
        <w:t xml:space="preserve">herved </w:t>
      </w:r>
      <w:r w:rsidRPr="003B0D5E">
        <w:rPr>
          <w:rFonts w:ascii="Times New Roman" w:hAnsi="Times New Roman"/>
          <w:sz w:val="26"/>
          <w:szCs w:val="26"/>
        </w:rPr>
        <w:t xml:space="preserve">en samlet og systematiseret fortegnelse over </w:t>
      </w:r>
      <w:r>
        <w:rPr>
          <w:rFonts w:ascii="Times New Roman" w:hAnsi="Times New Roman"/>
          <w:sz w:val="26"/>
          <w:szCs w:val="26"/>
        </w:rPr>
        <w:t xml:space="preserve">grundlæggende tekniske </w:t>
      </w:r>
      <w:r w:rsidRPr="003B0D5E">
        <w:rPr>
          <w:rFonts w:ascii="Times New Roman" w:hAnsi="Times New Roman"/>
          <w:sz w:val="26"/>
          <w:szCs w:val="26"/>
        </w:rPr>
        <w:t>data og oplysninger</w:t>
      </w:r>
      <w:r>
        <w:rPr>
          <w:rFonts w:ascii="Times New Roman" w:hAnsi="Times New Roman"/>
          <w:sz w:val="26"/>
          <w:szCs w:val="26"/>
        </w:rPr>
        <w:t xml:space="preserve"> om anlægget og oplysninger om regnskab og kontrol med udnyttelse af nukleart materiale</w:t>
      </w:r>
      <w:r w:rsidRPr="003B0D5E">
        <w:rPr>
          <w:rFonts w:ascii="Times New Roman" w:hAnsi="Times New Roman"/>
          <w:sz w:val="26"/>
          <w:szCs w:val="26"/>
        </w:rPr>
        <w:t>.</w:t>
      </w:r>
      <w:r>
        <w:rPr>
          <w:rFonts w:ascii="Times New Roman" w:hAnsi="Times New Roman"/>
          <w:sz w:val="26"/>
          <w:szCs w:val="26"/>
        </w:rPr>
        <w:t xml:space="preserve"> Om grundlæggende tekniske data, som kan skulle indgå i systemet, henvises til bemærkningerne til § 4, stk. 8. Oplysninger om den faktiske udnyttelse af nukleart materiale, som kan skulle indgå i systemet, kan eksempelvis omfatte oplysninger om kategori, mængde – størrelse af partier, oplagrings- og emballeringsmetode, lagerkapacitet, registrering af modtagelse samt registrering af overførsler til andre områder på anlægget eller til andre anlæg. S</w:t>
      </w:r>
      <w:r w:rsidRPr="003B0D5E">
        <w:rPr>
          <w:rFonts w:ascii="Times New Roman" w:hAnsi="Times New Roman"/>
          <w:sz w:val="26"/>
          <w:szCs w:val="26"/>
        </w:rPr>
        <w:t xml:space="preserve">ystemets nærmere udformning, herunder format, og </w:t>
      </w:r>
      <w:r>
        <w:rPr>
          <w:rFonts w:ascii="Times New Roman" w:hAnsi="Times New Roman"/>
          <w:sz w:val="26"/>
          <w:szCs w:val="26"/>
        </w:rPr>
        <w:t>de data og oplysninger, som skal indgå i systemet, hvorledes disse skal vedligeholdes og karakter, omfang og hyppighed af rapportering vil følge af regler, der kan fastsættes af udenrigsministeren, jf. stk. 5.</w:t>
      </w:r>
    </w:p>
    <w:p w14:paraId="50AE9F32" w14:textId="77777777" w:rsidR="006453F9" w:rsidRDefault="006453F9" w:rsidP="006453F9">
      <w:pPr>
        <w:spacing w:line="240" w:lineRule="auto"/>
        <w:contextualSpacing/>
        <w:rPr>
          <w:rFonts w:ascii="Times New Roman" w:hAnsi="Times New Roman"/>
          <w:sz w:val="26"/>
          <w:szCs w:val="26"/>
        </w:rPr>
      </w:pPr>
    </w:p>
    <w:p w14:paraId="561E1083"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2</w:t>
      </w:r>
      <w:r w:rsidRPr="00FA46CB">
        <w:rPr>
          <w:rFonts w:ascii="Times New Roman" w:hAnsi="Times New Roman"/>
          <w:sz w:val="26"/>
          <w:szCs w:val="26"/>
        </w:rPr>
        <w:t xml:space="preserve"> </w:t>
      </w:r>
      <w:r>
        <w:rPr>
          <w:rFonts w:ascii="Times New Roman" w:hAnsi="Times New Roman"/>
          <w:sz w:val="26"/>
          <w:szCs w:val="26"/>
        </w:rPr>
        <w:t xml:space="preserve">gælder, at den, der har anmeldelsespligt efter § 4, stk. 2, skal have et regnskabs- og kontrolsystem for nukleart materiale og skal fremsende rapportering og regnskab herfra. </w:t>
      </w:r>
      <w:r w:rsidRPr="00717508">
        <w:rPr>
          <w:rFonts w:ascii="Times New Roman" w:hAnsi="Times New Roman"/>
          <w:sz w:val="26"/>
          <w:szCs w:val="26"/>
        </w:rPr>
        <w:t xml:space="preserve">Ved </w:t>
      </w:r>
      <w:r>
        <w:rPr>
          <w:rFonts w:ascii="Times New Roman" w:hAnsi="Times New Roman"/>
          <w:sz w:val="26"/>
          <w:szCs w:val="26"/>
        </w:rPr>
        <w:t>regnskabs- og kontrol</w:t>
      </w:r>
      <w:r w:rsidRPr="00717508">
        <w:rPr>
          <w:rFonts w:ascii="Times New Roman" w:hAnsi="Times New Roman"/>
          <w:sz w:val="26"/>
          <w:szCs w:val="26"/>
        </w:rPr>
        <w:t xml:space="preserve">system forstås </w:t>
      </w:r>
      <w:r>
        <w:rPr>
          <w:rFonts w:ascii="Times New Roman" w:hAnsi="Times New Roman"/>
          <w:sz w:val="26"/>
          <w:szCs w:val="26"/>
        </w:rPr>
        <w:t xml:space="preserve">herved </w:t>
      </w:r>
      <w:r w:rsidRPr="00717508">
        <w:rPr>
          <w:rFonts w:ascii="Times New Roman" w:hAnsi="Times New Roman"/>
          <w:sz w:val="26"/>
          <w:szCs w:val="26"/>
        </w:rPr>
        <w:t>en samlet og systematiseret fortegnelse over oplysninger</w:t>
      </w:r>
      <w:r>
        <w:rPr>
          <w:rFonts w:ascii="Times New Roman" w:hAnsi="Times New Roman"/>
          <w:sz w:val="26"/>
          <w:szCs w:val="26"/>
        </w:rPr>
        <w:t xml:space="preserve"> om besiddelse af nukleart materiale, eksempelvis om </w:t>
      </w:r>
      <w:r w:rsidRPr="00717508">
        <w:rPr>
          <w:rFonts w:ascii="Times New Roman" w:hAnsi="Times New Roman"/>
          <w:sz w:val="26"/>
          <w:szCs w:val="26"/>
        </w:rPr>
        <w:t>kategori</w:t>
      </w:r>
      <w:r>
        <w:rPr>
          <w:rFonts w:ascii="Times New Roman" w:hAnsi="Times New Roman"/>
          <w:sz w:val="26"/>
          <w:szCs w:val="26"/>
        </w:rPr>
        <w:t xml:space="preserve"> af nukleart materiale</w:t>
      </w:r>
      <w:r w:rsidRPr="00717508">
        <w:rPr>
          <w:rFonts w:ascii="Times New Roman" w:hAnsi="Times New Roman"/>
          <w:sz w:val="26"/>
          <w:szCs w:val="26"/>
        </w:rPr>
        <w:t xml:space="preserve">, </w:t>
      </w:r>
      <w:r>
        <w:rPr>
          <w:rFonts w:ascii="Times New Roman" w:hAnsi="Times New Roman"/>
          <w:sz w:val="26"/>
          <w:szCs w:val="26"/>
        </w:rPr>
        <w:t xml:space="preserve">ændringer i </w:t>
      </w:r>
      <w:r w:rsidRPr="00717508">
        <w:rPr>
          <w:rFonts w:ascii="Times New Roman" w:hAnsi="Times New Roman"/>
          <w:sz w:val="26"/>
          <w:szCs w:val="26"/>
        </w:rPr>
        <w:t>mængde</w:t>
      </w:r>
      <w:r>
        <w:rPr>
          <w:rFonts w:ascii="Times New Roman" w:hAnsi="Times New Roman"/>
          <w:sz w:val="26"/>
          <w:szCs w:val="26"/>
        </w:rPr>
        <w:t xml:space="preserve"> af nukleart materiale</w:t>
      </w:r>
      <w:r w:rsidRPr="00717508">
        <w:rPr>
          <w:rFonts w:ascii="Times New Roman" w:hAnsi="Times New Roman"/>
          <w:sz w:val="26"/>
          <w:szCs w:val="26"/>
        </w:rPr>
        <w:t xml:space="preserve">, </w:t>
      </w:r>
      <w:r>
        <w:rPr>
          <w:rFonts w:ascii="Times New Roman" w:hAnsi="Times New Roman"/>
          <w:sz w:val="26"/>
          <w:szCs w:val="26"/>
        </w:rPr>
        <w:t xml:space="preserve">ændringer i fysisk eller kemisk </w:t>
      </w:r>
      <w:r w:rsidRPr="00717508">
        <w:rPr>
          <w:rFonts w:ascii="Times New Roman" w:hAnsi="Times New Roman"/>
          <w:sz w:val="26"/>
          <w:szCs w:val="26"/>
        </w:rPr>
        <w:t xml:space="preserve">form, </w:t>
      </w:r>
      <w:r>
        <w:rPr>
          <w:rFonts w:ascii="Times New Roman" w:hAnsi="Times New Roman"/>
          <w:sz w:val="26"/>
          <w:szCs w:val="26"/>
        </w:rPr>
        <w:t xml:space="preserve">ændringer i </w:t>
      </w:r>
      <w:r w:rsidRPr="00717508">
        <w:rPr>
          <w:rFonts w:ascii="Times New Roman" w:hAnsi="Times New Roman"/>
          <w:sz w:val="26"/>
          <w:szCs w:val="26"/>
        </w:rPr>
        <w:t xml:space="preserve">sammensætning, </w:t>
      </w:r>
      <w:r>
        <w:rPr>
          <w:rFonts w:ascii="Times New Roman" w:hAnsi="Times New Roman"/>
          <w:sz w:val="26"/>
          <w:szCs w:val="26"/>
        </w:rPr>
        <w:t xml:space="preserve">ændringer i </w:t>
      </w:r>
      <w:r w:rsidRPr="00717508">
        <w:rPr>
          <w:rFonts w:ascii="Times New Roman" w:hAnsi="Times New Roman"/>
          <w:sz w:val="26"/>
          <w:szCs w:val="26"/>
        </w:rPr>
        <w:t>placering</w:t>
      </w:r>
      <w:r>
        <w:rPr>
          <w:rFonts w:ascii="Times New Roman" w:hAnsi="Times New Roman"/>
          <w:sz w:val="26"/>
          <w:szCs w:val="26"/>
        </w:rPr>
        <w:t xml:space="preserve"> og anvendelse,</w:t>
      </w:r>
      <w:r w:rsidRPr="00717508">
        <w:rPr>
          <w:rFonts w:ascii="Times New Roman" w:hAnsi="Times New Roman"/>
          <w:sz w:val="26"/>
          <w:szCs w:val="26"/>
        </w:rPr>
        <w:t xml:space="preserve"> samt oplysninger om overførsel. </w:t>
      </w:r>
      <w:r>
        <w:rPr>
          <w:rFonts w:ascii="Times New Roman" w:hAnsi="Times New Roman"/>
          <w:sz w:val="26"/>
          <w:szCs w:val="26"/>
        </w:rPr>
        <w:t xml:space="preserve">Oplysningerne skal kunne danne grundlag for tilsyn og kontrol. Regnskabs- og kontrolsystemets </w:t>
      </w:r>
      <w:r w:rsidRPr="00717508">
        <w:rPr>
          <w:rFonts w:ascii="Times New Roman" w:hAnsi="Times New Roman"/>
          <w:sz w:val="26"/>
          <w:szCs w:val="26"/>
        </w:rPr>
        <w:t xml:space="preserve">nærmere udformning, herunder format, </w:t>
      </w:r>
      <w:r>
        <w:rPr>
          <w:rFonts w:ascii="Times New Roman" w:hAnsi="Times New Roman"/>
          <w:sz w:val="26"/>
          <w:szCs w:val="26"/>
        </w:rPr>
        <w:t>de oplysninger, som skal indgå i regnskabs- og kontrolsystemet og karakter, omfang og hyppighed af rapportering, vil følge af regler, der kan fastsættes af udenrigsministeren, jf. stk. 5.</w:t>
      </w:r>
    </w:p>
    <w:p w14:paraId="5A6C5924" w14:textId="77777777" w:rsidR="006453F9" w:rsidRDefault="006453F9" w:rsidP="006453F9">
      <w:pPr>
        <w:spacing w:line="240" w:lineRule="auto"/>
        <w:contextualSpacing/>
        <w:rPr>
          <w:rFonts w:ascii="Times New Roman" w:hAnsi="Times New Roman"/>
          <w:sz w:val="26"/>
          <w:szCs w:val="26"/>
        </w:rPr>
      </w:pPr>
    </w:p>
    <w:p w14:paraId="09A494F8"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3</w:t>
      </w:r>
      <w:r w:rsidRPr="00FA46CB">
        <w:rPr>
          <w:rFonts w:ascii="Times New Roman" w:hAnsi="Times New Roman"/>
          <w:sz w:val="26"/>
          <w:szCs w:val="26"/>
        </w:rPr>
        <w:t xml:space="preserve"> </w:t>
      </w:r>
      <w:r>
        <w:rPr>
          <w:rFonts w:ascii="Times New Roman" w:hAnsi="Times New Roman"/>
          <w:sz w:val="26"/>
          <w:szCs w:val="26"/>
        </w:rPr>
        <w:t xml:space="preserve">gælder, at den, der har anmeldelsespligt efter § 4, stk. 3, skal have et system med grundlæggende </w:t>
      </w:r>
      <w:r>
        <w:rPr>
          <w:rFonts w:ascii="Times New Roman" w:eastAsia="Calibri" w:hAnsi="Times New Roman"/>
          <w:color w:val="000000"/>
          <w:sz w:val="26"/>
          <w:szCs w:val="26"/>
        </w:rPr>
        <w:t xml:space="preserve">tekniske </w:t>
      </w:r>
      <w:r>
        <w:rPr>
          <w:rFonts w:ascii="Times New Roman" w:hAnsi="Times New Roman"/>
          <w:sz w:val="26"/>
          <w:szCs w:val="26"/>
        </w:rPr>
        <w:t xml:space="preserve">data og oplysninger </w:t>
      </w:r>
      <w:r>
        <w:rPr>
          <w:rFonts w:ascii="Times New Roman" w:eastAsia="Calibri" w:hAnsi="Times New Roman"/>
          <w:color w:val="000000"/>
          <w:sz w:val="26"/>
          <w:szCs w:val="26"/>
        </w:rPr>
        <w:t>om malmudvindingen</w:t>
      </w:r>
      <w:r>
        <w:rPr>
          <w:rFonts w:ascii="Times New Roman" w:hAnsi="Times New Roman"/>
          <w:sz w:val="26"/>
          <w:szCs w:val="26"/>
        </w:rPr>
        <w:t xml:space="preserve"> samt om overførsel af malm og skal fremsende rapportering og regnskab herfra. </w:t>
      </w:r>
      <w:r w:rsidRPr="00717508">
        <w:rPr>
          <w:rFonts w:ascii="Times New Roman" w:hAnsi="Times New Roman"/>
          <w:sz w:val="26"/>
          <w:szCs w:val="26"/>
        </w:rPr>
        <w:t xml:space="preserve">Ved system forstås </w:t>
      </w:r>
      <w:r>
        <w:rPr>
          <w:rFonts w:ascii="Times New Roman" w:hAnsi="Times New Roman"/>
          <w:sz w:val="26"/>
          <w:szCs w:val="26"/>
        </w:rPr>
        <w:t xml:space="preserve">herved </w:t>
      </w:r>
      <w:r w:rsidRPr="00717508">
        <w:rPr>
          <w:rFonts w:ascii="Times New Roman" w:hAnsi="Times New Roman"/>
          <w:sz w:val="26"/>
          <w:szCs w:val="26"/>
        </w:rPr>
        <w:t xml:space="preserve">en samlet og systematiseret fortegnelse over </w:t>
      </w:r>
      <w:r>
        <w:rPr>
          <w:rFonts w:ascii="Times New Roman" w:hAnsi="Times New Roman"/>
          <w:sz w:val="26"/>
          <w:szCs w:val="26"/>
        </w:rPr>
        <w:t xml:space="preserve">grundlæggende tekniske </w:t>
      </w:r>
      <w:r w:rsidRPr="00717508">
        <w:rPr>
          <w:rFonts w:ascii="Times New Roman" w:hAnsi="Times New Roman"/>
          <w:sz w:val="26"/>
          <w:szCs w:val="26"/>
        </w:rPr>
        <w:t xml:space="preserve">data </w:t>
      </w:r>
      <w:r>
        <w:rPr>
          <w:rFonts w:ascii="Times New Roman" w:hAnsi="Times New Roman"/>
          <w:sz w:val="26"/>
          <w:szCs w:val="26"/>
        </w:rPr>
        <w:t xml:space="preserve">for udvindingsanlægget og oplysninger om regnskab og kontrol med udvindingen af malm. Om grundlæggende tekniske data, som kan skulle indgå i systemet, henvises til bemærkningerne til § 4, stk. 8. Oplysninger om malmudvindingen, som kan skulle indgå i systemet, kan </w:t>
      </w:r>
      <w:r>
        <w:rPr>
          <w:rFonts w:ascii="Times New Roman" w:hAnsi="Times New Roman"/>
          <w:sz w:val="26"/>
          <w:szCs w:val="26"/>
        </w:rPr>
        <w:lastRenderedPageBreak/>
        <w:t xml:space="preserve">eksempelvis angå oplysninger om </w:t>
      </w:r>
      <w:r w:rsidRPr="00717508">
        <w:rPr>
          <w:rFonts w:ascii="Times New Roman" w:hAnsi="Times New Roman"/>
          <w:sz w:val="26"/>
          <w:szCs w:val="26"/>
        </w:rPr>
        <w:t>udvundne mængder, gennemsnitligt uran- og</w:t>
      </w:r>
      <w:r>
        <w:rPr>
          <w:rFonts w:ascii="Times New Roman" w:hAnsi="Times New Roman"/>
          <w:sz w:val="26"/>
          <w:szCs w:val="26"/>
        </w:rPr>
        <w:t>/eller</w:t>
      </w:r>
      <w:r w:rsidRPr="00717508">
        <w:rPr>
          <w:rFonts w:ascii="Times New Roman" w:hAnsi="Times New Roman"/>
          <w:sz w:val="26"/>
          <w:szCs w:val="26"/>
        </w:rPr>
        <w:t xml:space="preserve"> thoriumindhold og om lager af udvundet malm,</w:t>
      </w:r>
      <w:r>
        <w:rPr>
          <w:rFonts w:ascii="Times New Roman" w:hAnsi="Times New Roman"/>
          <w:sz w:val="26"/>
          <w:szCs w:val="26"/>
        </w:rPr>
        <w:t xml:space="preserve"> samt oplysninger om overførsel af malm til andre anlæg.</w:t>
      </w:r>
      <w:r w:rsidRPr="00242EF9">
        <w:rPr>
          <w:rFonts w:ascii="Times New Roman" w:hAnsi="Times New Roman"/>
          <w:sz w:val="26"/>
          <w:szCs w:val="26"/>
        </w:rPr>
        <w:t xml:space="preserve"> </w:t>
      </w:r>
      <w:r>
        <w:rPr>
          <w:rFonts w:ascii="Times New Roman" w:hAnsi="Times New Roman"/>
          <w:sz w:val="26"/>
          <w:szCs w:val="26"/>
        </w:rPr>
        <w:t xml:space="preserve">Systemets </w:t>
      </w:r>
      <w:r w:rsidRPr="00717508">
        <w:rPr>
          <w:rFonts w:ascii="Times New Roman" w:hAnsi="Times New Roman"/>
          <w:sz w:val="26"/>
          <w:szCs w:val="26"/>
        </w:rPr>
        <w:t xml:space="preserve">nærmere udformning, herunder format, </w:t>
      </w:r>
      <w:r>
        <w:rPr>
          <w:rFonts w:ascii="Times New Roman" w:hAnsi="Times New Roman"/>
          <w:sz w:val="26"/>
          <w:szCs w:val="26"/>
        </w:rPr>
        <w:t>de oplysninger, som skal indgå i systemet og karakter, omfang og hyppighed af rapportering til Beredskabsstyrelsen, vil følge af regler, der kan fastsættes af udenrigsministeren, jf. stk. 5.</w:t>
      </w:r>
    </w:p>
    <w:p w14:paraId="09F3AE3C" w14:textId="77777777" w:rsidR="006453F9" w:rsidRDefault="006453F9" w:rsidP="006453F9">
      <w:pPr>
        <w:spacing w:line="240" w:lineRule="auto"/>
        <w:contextualSpacing/>
        <w:rPr>
          <w:rFonts w:ascii="Times New Roman" w:hAnsi="Times New Roman"/>
          <w:sz w:val="26"/>
          <w:szCs w:val="26"/>
        </w:rPr>
      </w:pPr>
    </w:p>
    <w:p w14:paraId="646FF9DA"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sidRPr="005F382A">
        <w:rPr>
          <w:rFonts w:ascii="Times New Roman" w:hAnsi="Times New Roman"/>
          <w:i/>
          <w:sz w:val="26"/>
          <w:szCs w:val="26"/>
        </w:rPr>
        <w:t>stk. 4</w:t>
      </w:r>
      <w:r>
        <w:rPr>
          <w:rFonts w:ascii="Times New Roman" w:hAnsi="Times New Roman"/>
          <w:sz w:val="26"/>
          <w:szCs w:val="26"/>
        </w:rPr>
        <w:t xml:space="preserve"> gælder, at rapportering og r</w:t>
      </w:r>
      <w:r w:rsidRPr="0042502D">
        <w:rPr>
          <w:rFonts w:ascii="Times New Roman" w:eastAsia="Calibri" w:hAnsi="Times New Roman"/>
          <w:color w:val="000000"/>
          <w:sz w:val="26"/>
        </w:rPr>
        <w:t xml:space="preserve">egnskab </w:t>
      </w:r>
      <w:r w:rsidRPr="00A952C6">
        <w:rPr>
          <w:rFonts w:ascii="Times New Roman" w:eastAsia="Calibri" w:hAnsi="Times New Roman"/>
          <w:color w:val="000000"/>
          <w:sz w:val="26"/>
          <w:szCs w:val="26"/>
        </w:rPr>
        <w:t>efter stk. 1-3 skal ske til Beredskabsstyrelsen, jf. dog § 3, stk. 3.</w:t>
      </w:r>
      <w:r>
        <w:rPr>
          <w:rFonts w:ascii="Times New Roman" w:eastAsia="Calibri" w:hAnsi="Times New Roman"/>
          <w:color w:val="000000"/>
          <w:sz w:val="26"/>
          <w:szCs w:val="26"/>
        </w:rPr>
        <w:t xml:space="preserve"> </w:t>
      </w:r>
      <w:r>
        <w:rPr>
          <w:rFonts w:ascii="Times New Roman" w:hAnsi="Times New Roman"/>
          <w:sz w:val="26"/>
          <w:szCs w:val="26"/>
        </w:rPr>
        <w:t>Efter § 3, stk. 3</w:t>
      </w:r>
      <w:r w:rsidR="00280169">
        <w:rPr>
          <w:rFonts w:ascii="Times New Roman" w:hAnsi="Times New Roman"/>
          <w:sz w:val="26"/>
          <w:szCs w:val="26"/>
        </w:rPr>
        <w:t>,</w:t>
      </w:r>
      <w:r>
        <w:rPr>
          <w:rFonts w:ascii="Times New Roman" w:hAnsi="Times New Roman"/>
          <w:sz w:val="26"/>
          <w:szCs w:val="26"/>
        </w:rPr>
        <w:t xml:space="preserve"> gælder, </w:t>
      </w:r>
      <w:r w:rsidR="00280169">
        <w:rPr>
          <w:rFonts w:ascii="Times New Roman" w:hAnsi="Times New Roman"/>
          <w:sz w:val="26"/>
          <w:szCs w:val="26"/>
        </w:rPr>
        <w:t xml:space="preserve">at </w:t>
      </w:r>
      <w:r>
        <w:rPr>
          <w:rFonts w:ascii="Times New Roman" w:hAnsi="Times New Roman"/>
          <w:sz w:val="26"/>
          <w:szCs w:val="26"/>
        </w:rPr>
        <w:t xml:space="preserve">udenrigsministeren efter forhandling med Naalakkersuisut kan bemyndige Departementet for Erhverv, Arbejdsmarked og Handel til bl.a. at </w:t>
      </w:r>
      <w:r w:rsidR="00BD37A3">
        <w:rPr>
          <w:rFonts w:ascii="Times New Roman" w:hAnsi="Times New Roman"/>
          <w:sz w:val="26"/>
          <w:szCs w:val="26"/>
        </w:rPr>
        <w:t xml:space="preserve">bistå Beredskabsstyrelsen med at </w:t>
      </w:r>
      <w:r>
        <w:rPr>
          <w:rFonts w:ascii="Times New Roman" w:hAnsi="Times New Roman"/>
          <w:sz w:val="26"/>
          <w:szCs w:val="26"/>
        </w:rPr>
        <w:t>modtage rapportering og regnskab efter stk. 1-3. Det er hensigten, at der fastsættes regler om, at operatørers rapportering og regnskab efter stk. 1-3 sendes til Departementet for Erhverv, Arbejdsmarked og Handel, som i disse tilfælde skal videresende originale rapporter og regnskaber automatisk i elektronisk form til Beredskabsstyrelsen.</w:t>
      </w:r>
    </w:p>
    <w:p w14:paraId="36D11A08" w14:textId="77777777" w:rsidR="006453F9" w:rsidRDefault="006453F9" w:rsidP="006453F9">
      <w:pPr>
        <w:spacing w:line="240" w:lineRule="auto"/>
        <w:contextualSpacing/>
        <w:rPr>
          <w:rFonts w:ascii="Times New Roman" w:hAnsi="Times New Roman"/>
          <w:sz w:val="26"/>
          <w:szCs w:val="26"/>
        </w:rPr>
      </w:pPr>
    </w:p>
    <w:p w14:paraId="0EE065B9" w14:textId="77777777" w:rsidR="006453F9" w:rsidRDefault="006453F9" w:rsidP="006453F9">
      <w:pPr>
        <w:spacing w:line="240" w:lineRule="auto"/>
        <w:contextualSpacing/>
        <w:rPr>
          <w:rFonts w:ascii="Times New Roman" w:eastAsia="Calibri" w:hAnsi="Times New Roman"/>
          <w:color w:val="000000"/>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5</w:t>
      </w:r>
      <w:r w:rsidRPr="00FA46CB">
        <w:rPr>
          <w:rFonts w:ascii="Times New Roman" w:hAnsi="Times New Roman"/>
          <w:sz w:val="26"/>
          <w:szCs w:val="26"/>
        </w:rPr>
        <w:t xml:space="preserve"> </w:t>
      </w:r>
      <w:r>
        <w:rPr>
          <w:rFonts w:ascii="Times New Roman" w:hAnsi="Times New Roman"/>
          <w:sz w:val="26"/>
          <w:szCs w:val="26"/>
        </w:rPr>
        <w:t xml:space="preserve">gælder, at udenrigsministeren kan fastsætte </w:t>
      </w:r>
      <w:r w:rsidRPr="00A952C6">
        <w:rPr>
          <w:rFonts w:ascii="Times New Roman" w:eastAsia="Calibri" w:hAnsi="Times New Roman"/>
          <w:color w:val="000000"/>
          <w:sz w:val="26"/>
          <w:szCs w:val="26"/>
        </w:rPr>
        <w:t>nærmere regler, der svarer til relevante regler for sikkerhedskontrol inden for Det Europæiske Atomenergifællesskab med de ændringer, der kan begrundes i grønlandske forhold, om</w:t>
      </w:r>
      <w:r>
        <w:rPr>
          <w:rFonts w:ascii="Times New Roman" w:hAnsi="Times New Roman"/>
          <w:sz w:val="26"/>
          <w:szCs w:val="26"/>
        </w:rPr>
        <w:t xml:space="preserve"> 1) </w:t>
      </w:r>
      <w:r>
        <w:rPr>
          <w:rFonts w:ascii="Times New Roman" w:eastAsia="Calibri" w:hAnsi="Times New Roman"/>
          <w:color w:val="000000"/>
          <w:sz w:val="26"/>
          <w:szCs w:val="26"/>
        </w:rPr>
        <w:t xml:space="preserve">de systemer og de grundlæggende tekniske data og </w:t>
      </w:r>
      <w:r>
        <w:rPr>
          <w:rFonts w:ascii="Times New Roman" w:eastAsia="Calibri" w:hAnsi="Times New Roman"/>
          <w:sz w:val="26"/>
          <w:szCs w:val="26"/>
        </w:rPr>
        <w:t>oplysninger</w:t>
      </w:r>
      <w:r>
        <w:rPr>
          <w:rFonts w:ascii="Times New Roman" w:eastAsia="Calibri" w:hAnsi="Times New Roman"/>
          <w:color w:val="000000"/>
          <w:sz w:val="26"/>
          <w:szCs w:val="26"/>
        </w:rPr>
        <w:t xml:space="preserve">, som efter stk. 1-3 skal være indeholdt i disse, 2) det målesystem, som skal danne grundlag for regnskaber efter stk. 1-3, 3) de oplysninger om overførsler og forsendelser, som skal være indeholdt i systemer efter stk. 1-3, 4) fremsendelse af </w:t>
      </w:r>
      <w:r>
        <w:rPr>
          <w:rFonts w:ascii="Times New Roman" w:eastAsia="Calibri" w:hAnsi="Times New Roman"/>
          <w:sz w:val="26"/>
          <w:szCs w:val="26"/>
        </w:rPr>
        <w:t>rapportering</w:t>
      </w:r>
      <w:r>
        <w:rPr>
          <w:rFonts w:ascii="Times New Roman" w:eastAsia="Calibri" w:hAnsi="Times New Roman"/>
          <w:color w:val="000000"/>
          <w:sz w:val="26"/>
          <w:szCs w:val="26"/>
        </w:rPr>
        <w:t xml:space="preserve"> og regnskaber mv. efter stk. 1-3, herunder om form, indhold og hyppighed og 5) krav til den forudgående anmeldelse efter stk. 1-3 af overførsler af nukleart materiale og forsendelser af malm.</w:t>
      </w:r>
    </w:p>
    <w:p w14:paraId="51AB2241" w14:textId="77777777" w:rsidR="006453F9" w:rsidRDefault="006453F9" w:rsidP="006453F9">
      <w:pPr>
        <w:spacing w:line="240" w:lineRule="auto"/>
        <w:contextualSpacing/>
        <w:rPr>
          <w:rFonts w:ascii="Times New Roman" w:eastAsia="Calibri" w:hAnsi="Times New Roman"/>
          <w:color w:val="000000"/>
          <w:sz w:val="26"/>
          <w:szCs w:val="26"/>
        </w:rPr>
      </w:pPr>
    </w:p>
    <w:p w14:paraId="2D4DEC5C" w14:textId="77777777" w:rsidR="006453F9" w:rsidRDefault="006453F9" w:rsidP="006453F9">
      <w:pPr>
        <w:spacing w:line="240" w:lineRule="auto"/>
        <w:contextualSpacing/>
        <w:rPr>
          <w:rFonts w:ascii="Times New Roman" w:hAnsi="Times New Roman"/>
          <w:sz w:val="26"/>
          <w:szCs w:val="26"/>
        </w:rPr>
      </w:pPr>
      <w:r>
        <w:rPr>
          <w:rFonts w:ascii="Times New Roman" w:eastAsia="Calibri" w:hAnsi="Times New Roman"/>
          <w:color w:val="000000"/>
          <w:sz w:val="26"/>
          <w:szCs w:val="26"/>
        </w:rPr>
        <w:t xml:space="preserve">Ved fastsættelse af regler etableres herved krav, som vil svare til de krav, der gælder inden for Euratom efter forordning 302/2005. </w:t>
      </w:r>
      <w:r w:rsidRPr="003B0D5E">
        <w:rPr>
          <w:rFonts w:ascii="Times New Roman" w:hAnsi="Times New Roman"/>
          <w:sz w:val="26"/>
          <w:szCs w:val="26"/>
        </w:rPr>
        <w:t xml:space="preserve">Ved fastsættelse af regler om data og oplysninger i systemer og om rapportering vil kravene </w:t>
      </w:r>
      <w:r>
        <w:rPr>
          <w:rFonts w:ascii="Times New Roman" w:hAnsi="Times New Roman"/>
          <w:sz w:val="26"/>
          <w:szCs w:val="26"/>
        </w:rPr>
        <w:t xml:space="preserve">blive </w:t>
      </w:r>
      <w:r w:rsidRPr="003B0D5E">
        <w:rPr>
          <w:rFonts w:ascii="Times New Roman" w:hAnsi="Times New Roman"/>
          <w:sz w:val="26"/>
          <w:szCs w:val="26"/>
        </w:rPr>
        <w:t xml:space="preserve">differentierede </w:t>
      </w:r>
      <w:r>
        <w:rPr>
          <w:rFonts w:ascii="Times New Roman" w:hAnsi="Times New Roman"/>
          <w:sz w:val="26"/>
          <w:szCs w:val="26"/>
        </w:rPr>
        <w:t xml:space="preserve">for at </w:t>
      </w:r>
      <w:r w:rsidRPr="003B0D5E">
        <w:rPr>
          <w:rFonts w:ascii="Times New Roman" w:hAnsi="Times New Roman"/>
          <w:sz w:val="26"/>
          <w:szCs w:val="26"/>
        </w:rPr>
        <w:t xml:space="preserve">afspejle </w:t>
      </w:r>
      <w:r>
        <w:rPr>
          <w:rFonts w:ascii="Times New Roman" w:hAnsi="Times New Roman"/>
          <w:sz w:val="26"/>
          <w:szCs w:val="26"/>
        </w:rPr>
        <w:t xml:space="preserve">de </w:t>
      </w:r>
      <w:r w:rsidRPr="003B0D5E">
        <w:rPr>
          <w:rFonts w:ascii="Times New Roman" w:hAnsi="Times New Roman"/>
          <w:sz w:val="26"/>
          <w:szCs w:val="26"/>
        </w:rPr>
        <w:t>forskelle i behov for intensitet i oplysningsomfang og rapporteringskrav mv.</w:t>
      </w:r>
      <w:r>
        <w:rPr>
          <w:rFonts w:ascii="Times New Roman" w:hAnsi="Times New Roman"/>
          <w:sz w:val="26"/>
          <w:szCs w:val="26"/>
        </w:rPr>
        <w:t xml:space="preserve">, der følger af forskelle i </w:t>
      </w:r>
      <w:r w:rsidRPr="003B0D5E">
        <w:rPr>
          <w:rFonts w:ascii="Times New Roman" w:hAnsi="Times New Roman"/>
          <w:sz w:val="26"/>
          <w:szCs w:val="26"/>
        </w:rPr>
        <w:t xml:space="preserve">karakteren af anlæg, den konkrete </w:t>
      </w:r>
      <w:r>
        <w:rPr>
          <w:rFonts w:ascii="Times New Roman" w:hAnsi="Times New Roman"/>
          <w:sz w:val="26"/>
          <w:szCs w:val="26"/>
        </w:rPr>
        <w:t>udnyttelse eller besiddelse</w:t>
      </w:r>
      <w:r w:rsidRPr="003B0D5E">
        <w:rPr>
          <w:rFonts w:ascii="Times New Roman" w:hAnsi="Times New Roman"/>
          <w:sz w:val="26"/>
          <w:szCs w:val="26"/>
        </w:rPr>
        <w:t xml:space="preserve"> af nukleart materiale, herunder disses nærmere karakter og mængde, samt karakteren af aktiviteter relateret til den nukleare brændselscyklus. </w:t>
      </w:r>
      <w:r>
        <w:rPr>
          <w:rFonts w:ascii="Times New Roman" w:hAnsi="Times New Roman"/>
          <w:sz w:val="26"/>
          <w:szCs w:val="26"/>
        </w:rPr>
        <w:t xml:space="preserve">Ved </w:t>
      </w:r>
      <w:r w:rsidRPr="003B0D5E">
        <w:rPr>
          <w:rFonts w:ascii="Times New Roman" w:hAnsi="Times New Roman"/>
          <w:sz w:val="26"/>
          <w:szCs w:val="26"/>
        </w:rPr>
        <w:t xml:space="preserve">forskelle i krav til opbygning og indhold i systemer samt forskelle i krav til omfang, hyppighed og form angående rapportering </w:t>
      </w:r>
      <w:r>
        <w:rPr>
          <w:rFonts w:ascii="Times New Roman" w:hAnsi="Times New Roman"/>
          <w:sz w:val="26"/>
          <w:szCs w:val="26"/>
        </w:rPr>
        <w:t xml:space="preserve">skal der således gælde en differentiering, der svarer til </w:t>
      </w:r>
      <w:r w:rsidRPr="003B0D5E">
        <w:rPr>
          <w:rFonts w:ascii="Times New Roman" w:hAnsi="Times New Roman"/>
          <w:sz w:val="26"/>
          <w:szCs w:val="26"/>
        </w:rPr>
        <w:t xml:space="preserve">den differentiering, der gælder </w:t>
      </w:r>
      <w:r>
        <w:rPr>
          <w:rFonts w:ascii="Times New Roman" w:hAnsi="Times New Roman"/>
          <w:sz w:val="26"/>
          <w:szCs w:val="26"/>
        </w:rPr>
        <w:t xml:space="preserve">inden </w:t>
      </w:r>
      <w:r w:rsidRPr="003B0D5E">
        <w:rPr>
          <w:rFonts w:ascii="Times New Roman" w:hAnsi="Times New Roman"/>
          <w:sz w:val="26"/>
          <w:szCs w:val="26"/>
        </w:rPr>
        <w:t xml:space="preserve">for </w:t>
      </w:r>
      <w:r>
        <w:rPr>
          <w:rFonts w:ascii="Times New Roman" w:hAnsi="Times New Roman"/>
          <w:sz w:val="26"/>
          <w:szCs w:val="26"/>
        </w:rPr>
        <w:t xml:space="preserve">Euratom efter </w:t>
      </w:r>
      <w:r w:rsidRPr="003B0D5E">
        <w:rPr>
          <w:rFonts w:ascii="Times New Roman" w:hAnsi="Times New Roman"/>
          <w:sz w:val="26"/>
          <w:szCs w:val="26"/>
        </w:rPr>
        <w:t>Euratom forordning 302/2005, hvor</w:t>
      </w:r>
      <w:r>
        <w:rPr>
          <w:rFonts w:ascii="Times New Roman" w:hAnsi="Times New Roman"/>
          <w:sz w:val="26"/>
          <w:szCs w:val="26"/>
        </w:rPr>
        <w:t>efter</w:t>
      </w:r>
      <w:r w:rsidRPr="003B0D5E">
        <w:rPr>
          <w:rFonts w:ascii="Times New Roman" w:hAnsi="Times New Roman"/>
          <w:sz w:val="26"/>
          <w:szCs w:val="26"/>
        </w:rPr>
        <w:t xml:space="preserve"> eksempelvis ”småbrugere” af nukleart materiale kan meddeles dispensation fra de gældende krav om bl.a. rapporteringshyppighed. </w:t>
      </w:r>
    </w:p>
    <w:p w14:paraId="2171499C" w14:textId="77777777" w:rsidR="006453F9" w:rsidRDefault="006453F9" w:rsidP="006453F9">
      <w:pPr>
        <w:spacing w:line="240" w:lineRule="auto"/>
        <w:contextualSpacing/>
        <w:rPr>
          <w:rFonts w:ascii="Times New Roman" w:hAnsi="Times New Roman"/>
          <w:sz w:val="26"/>
          <w:szCs w:val="26"/>
        </w:rPr>
      </w:pPr>
    </w:p>
    <w:p w14:paraId="1221A464"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Udover det i bemærkningerne til stk. 1-3 anførte om grundlæggende tekniske data og oplysninger, er det hensigten, at de </w:t>
      </w:r>
      <w:r w:rsidRPr="00717508">
        <w:rPr>
          <w:rFonts w:ascii="Times New Roman" w:hAnsi="Times New Roman"/>
          <w:sz w:val="26"/>
          <w:szCs w:val="26"/>
        </w:rPr>
        <w:t xml:space="preserve">oplysninger om </w:t>
      </w:r>
      <w:r>
        <w:rPr>
          <w:rFonts w:ascii="Times New Roman" w:hAnsi="Times New Roman"/>
          <w:sz w:val="26"/>
          <w:szCs w:val="26"/>
        </w:rPr>
        <w:t xml:space="preserve">eksempelvis </w:t>
      </w:r>
      <w:r w:rsidRPr="00717508">
        <w:rPr>
          <w:rFonts w:ascii="Times New Roman" w:hAnsi="Times New Roman"/>
          <w:sz w:val="26"/>
          <w:szCs w:val="26"/>
        </w:rPr>
        <w:t>ejer</w:t>
      </w:r>
      <w:r>
        <w:rPr>
          <w:rFonts w:ascii="Times New Roman" w:hAnsi="Times New Roman"/>
          <w:sz w:val="26"/>
          <w:szCs w:val="26"/>
        </w:rPr>
        <w:t xml:space="preserve"> af anlæg</w:t>
      </w:r>
      <w:r w:rsidRPr="00717508">
        <w:rPr>
          <w:rFonts w:ascii="Times New Roman" w:hAnsi="Times New Roman"/>
          <w:sz w:val="26"/>
          <w:szCs w:val="26"/>
        </w:rPr>
        <w:t>, beliggenhed</w:t>
      </w:r>
      <w:r>
        <w:rPr>
          <w:rFonts w:ascii="Times New Roman" w:hAnsi="Times New Roman"/>
          <w:sz w:val="26"/>
          <w:szCs w:val="26"/>
        </w:rPr>
        <w:t>, ledelse af anlæg, og g</w:t>
      </w:r>
      <w:r w:rsidRPr="00717508">
        <w:rPr>
          <w:rFonts w:ascii="Times New Roman" w:hAnsi="Times New Roman"/>
          <w:sz w:val="26"/>
          <w:szCs w:val="26"/>
        </w:rPr>
        <w:t xml:space="preserve">rundlæggende </w:t>
      </w:r>
      <w:r>
        <w:rPr>
          <w:rFonts w:ascii="Times New Roman" w:hAnsi="Times New Roman"/>
          <w:sz w:val="26"/>
          <w:szCs w:val="26"/>
        </w:rPr>
        <w:t xml:space="preserve">tekniske </w:t>
      </w:r>
      <w:r w:rsidRPr="00717508">
        <w:rPr>
          <w:rFonts w:ascii="Times New Roman" w:hAnsi="Times New Roman"/>
          <w:sz w:val="26"/>
          <w:szCs w:val="26"/>
        </w:rPr>
        <w:t>data om anlægget</w:t>
      </w:r>
      <w:r>
        <w:rPr>
          <w:rFonts w:ascii="Times New Roman" w:hAnsi="Times New Roman"/>
          <w:sz w:val="26"/>
          <w:szCs w:val="26"/>
        </w:rPr>
        <w:t>, som skal være indeholdt i de pågældende systemer,</w:t>
      </w:r>
      <w:r w:rsidRPr="00717508">
        <w:rPr>
          <w:rFonts w:ascii="Times New Roman" w:hAnsi="Times New Roman"/>
          <w:sz w:val="26"/>
          <w:szCs w:val="26"/>
        </w:rPr>
        <w:t xml:space="preserve"> altid </w:t>
      </w:r>
      <w:r>
        <w:rPr>
          <w:rFonts w:ascii="Times New Roman" w:hAnsi="Times New Roman"/>
          <w:sz w:val="26"/>
          <w:szCs w:val="26"/>
        </w:rPr>
        <w:t xml:space="preserve">skal </w:t>
      </w:r>
      <w:r w:rsidRPr="00717508">
        <w:rPr>
          <w:rFonts w:ascii="Times New Roman" w:hAnsi="Times New Roman"/>
          <w:sz w:val="26"/>
          <w:szCs w:val="26"/>
        </w:rPr>
        <w:t xml:space="preserve">afspejle anlæggets aktuelle status. </w:t>
      </w:r>
    </w:p>
    <w:p w14:paraId="2FAC4514" w14:textId="77777777" w:rsidR="006453F9" w:rsidRPr="00CC0BFA" w:rsidRDefault="006453F9" w:rsidP="006453F9">
      <w:pPr>
        <w:spacing w:line="240" w:lineRule="auto"/>
        <w:contextualSpacing/>
        <w:rPr>
          <w:rFonts w:ascii="Times New Roman" w:hAnsi="Times New Roman"/>
          <w:sz w:val="26"/>
          <w:szCs w:val="26"/>
        </w:rPr>
      </w:pPr>
    </w:p>
    <w:p w14:paraId="7EE2E54E"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lastRenderedPageBreak/>
        <w:t xml:space="preserve">Til § </w:t>
      </w:r>
      <w:r>
        <w:rPr>
          <w:rFonts w:ascii="Times New Roman" w:hAnsi="Times New Roman"/>
          <w:i/>
          <w:sz w:val="26"/>
          <w:szCs w:val="26"/>
        </w:rPr>
        <w:t>6</w:t>
      </w:r>
    </w:p>
    <w:p w14:paraId="6183E7C1"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1</w:t>
      </w:r>
      <w:r w:rsidRPr="00FA46CB">
        <w:rPr>
          <w:rFonts w:ascii="Times New Roman" w:hAnsi="Times New Roman"/>
          <w:sz w:val="26"/>
          <w:szCs w:val="26"/>
        </w:rPr>
        <w:t xml:space="preserve"> </w:t>
      </w:r>
      <w:r>
        <w:rPr>
          <w:rFonts w:ascii="Times New Roman" w:hAnsi="Times New Roman"/>
          <w:sz w:val="26"/>
          <w:szCs w:val="26"/>
        </w:rPr>
        <w:t>gælder, at på</w:t>
      </w:r>
      <w:r w:rsidRPr="003B0D5E">
        <w:rPr>
          <w:rFonts w:ascii="Times New Roman" w:hAnsi="Times New Roman"/>
          <w:sz w:val="26"/>
          <w:szCs w:val="26"/>
        </w:rPr>
        <w:t xml:space="preserve"> baggrund af anmeldelse </w:t>
      </w:r>
      <w:r>
        <w:rPr>
          <w:rFonts w:ascii="Times New Roman" w:hAnsi="Times New Roman"/>
          <w:sz w:val="26"/>
          <w:szCs w:val="26"/>
        </w:rPr>
        <w:t xml:space="preserve">og indberetning efter § 4, stk. 1-5, og på baggrund af eventuelle oplysninger, der er meddelt i henhold til forskrifter, der er fastsat i medfør af § 4, stk. 8, og § 5, stk. 5, fastsætter Beredskabsstyrelsen særlige kontrolbestemmelser over for den pågældende. Beredskabsstyrelsens fastsættelse af særlige kontrolbestemmelser vil ske i form af en konkret og individuel afgørelse over for den, der har anmeldelses- eller indberetningspligt efter § 4, stk. 1-5. Herved vil der blive fastsat de konkrete vilkår og betingelser, som skal gælde for etablering og drift af anlæg og udnyttelse af nukleart materiale, besiddelse af nukleart materiale herudover, udvinding af malm, transport eller midlertidig opbevaring af nukleart materiale eller udførelse af aktiviteter relateret til den nukleare brændselscyklus. De individuelt fastsatte vilkår og betingelser </w:t>
      </w:r>
      <w:r w:rsidRPr="003B0D5E">
        <w:rPr>
          <w:rFonts w:ascii="Times New Roman" w:hAnsi="Times New Roman"/>
          <w:sz w:val="26"/>
          <w:szCs w:val="26"/>
        </w:rPr>
        <w:t xml:space="preserve">skal medvirke til at sikre, at de pågældende anlæg og nukleart materiale alene </w:t>
      </w:r>
      <w:r>
        <w:rPr>
          <w:rFonts w:ascii="Times New Roman" w:hAnsi="Times New Roman"/>
          <w:sz w:val="26"/>
          <w:szCs w:val="26"/>
        </w:rPr>
        <w:t>anvendes</w:t>
      </w:r>
      <w:r w:rsidRPr="003B0D5E">
        <w:rPr>
          <w:rFonts w:ascii="Times New Roman" w:hAnsi="Times New Roman"/>
          <w:sz w:val="26"/>
          <w:szCs w:val="26"/>
        </w:rPr>
        <w:t xml:space="preserve"> til fredelige formål, og at aktiviteter</w:t>
      </w:r>
      <w:r>
        <w:rPr>
          <w:rFonts w:ascii="Times New Roman" w:hAnsi="Times New Roman"/>
          <w:sz w:val="26"/>
          <w:szCs w:val="26"/>
        </w:rPr>
        <w:t>, der er</w:t>
      </w:r>
      <w:r w:rsidRPr="003B0D5E">
        <w:rPr>
          <w:rFonts w:ascii="Times New Roman" w:hAnsi="Times New Roman"/>
          <w:sz w:val="26"/>
          <w:szCs w:val="26"/>
        </w:rPr>
        <w:t xml:space="preserve"> relateret til den nukleare brændselscyklus</w:t>
      </w:r>
      <w:r>
        <w:rPr>
          <w:rFonts w:ascii="Times New Roman" w:hAnsi="Times New Roman"/>
          <w:sz w:val="26"/>
          <w:szCs w:val="26"/>
        </w:rPr>
        <w:t>,</w:t>
      </w:r>
      <w:r w:rsidRPr="003B0D5E">
        <w:rPr>
          <w:rFonts w:ascii="Times New Roman" w:hAnsi="Times New Roman"/>
          <w:sz w:val="26"/>
          <w:szCs w:val="26"/>
        </w:rPr>
        <w:t xml:space="preserve"> har en karakter, som er i overensstemmelse med Kongeriget Danmarks internationale forpligtelser angående sikkerhedskontrol</w:t>
      </w:r>
      <w:r>
        <w:rPr>
          <w:rFonts w:ascii="Times New Roman" w:hAnsi="Times New Roman"/>
          <w:sz w:val="26"/>
          <w:szCs w:val="26"/>
        </w:rPr>
        <w:t xml:space="preserve"> efter sikkerhedskontrolaftalen gældende for Grønland.</w:t>
      </w:r>
    </w:p>
    <w:p w14:paraId="1C5ED213" w14:textId="77777777" w:rsidR="006453F9" w:rsidRDefault="006453F9" w:rsidP="006453F9">
      <w:pPr>
        <w:spacing w:line="240" w:lineRule="auto"/>
        <w:contextualSpacing/>
        <w:rPr>
          <w:rFonts w:ascii="Times New Roman" w:hAnsi="Times New Roman"/>
          <w:sz w:val="26"/>
          <w:szCs w:val="26"/>
        </w:rPr>
      </w:pPr>
    </w:p>
    <w:p w14:paraId="7CADD926"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Beredskabsstyrelsens afgørelser om særlige kontrolbestemmelser kan</w:t>
      </w:r>
      <w:r w:rsidRPr="003B0D5E">
        <w:rPr>
          <w:rFonts w:ascii="Times New Roman" w:hAnsi="Times New Roman"/>
          <w:sz w:val="26"/>
          <w:szCs w:val="26"/>
        </w:rPr>
        <w:t xml:space="preserve"> efter omstændighederne angå en række teknisk prægede forhold, herunder:</w:t>
      </w:r>
    </w:p>
    <w:p w14:paraId="34707420" w14:textId="77777777" w:rsidR="006453F9" w:rsidRDefault="006453F9" w:rsidP="006453F9">
      <w:pPr>
        <w:pStyle w:val="Listeafsnit"/>
        <w:numPr>
          <w:ilvl w:val="0"/>
          <w:numId w:val="14"/>
        </w:numPr>
        <w:spacing w:line="240" w:lineRule="auto"/>
        <w:contextualSpacing/>
        <w:rPr>
          <w:rFonts w:ascii="Times New Roman" w:hAnsi="Times New Roman"/>
          <w:sz w:val="26"/>
          <w:szCs w:val="26"/>
        </w:rPr>
      </w:pPr>
      <w:r w:rsidRPr="003B0D5E">
        <w:rPr>
          <w:rFonts w:ascii="Times New Roman" w:hAnsi="Times New Roman"/>
          <w:sz w:val="26"/>
          <w:szCs w:val="26"/>
        </w:rPr>
        <w:t>Fastlæggelse af materialebalanceområde</w:t>
      </w:r>
      <w:r>
        <w:rPr>
          <w:rFonts w:ascii="Times New Roman" w:hAnsi="Times New Roman"/>
          <w:sz w:val="26"/>
          <w:szCs w:val="26"/>
        </w:rPr>
        <w:t xml:space="preserve"> – et </w:t>
      </w:r>
      <w:r w:rsidRPr="003B0D5E">
        <w:rPr>
          <w:rFonts w:ascii="Times New Roman" w:hAnsi="Times New Roman"/>
          <w:sz w:val="26"/>
          <w:szCs w:val="26"/>
        </w:rPr>
        <w:t xml:space="preserve">område, hvor mængde af nukleart materiale og til- og afgang af </w:t>
      </w:r>
      <w:r>
        <w:rPr>
          <w:rFonts w:ascii="Times New Roman" w:hAnsi="Times New Roman"/>
          <w:sz w:val="26"/>
          <w:szCs w:val="26"/>
        </w:rPr>
        <w:t xml:space="preserve">nukleart materiale </w:t>
      </w:r>
      <w:r w:rsidRPr="003B0D5E">
        <w:rPr>
          <w:rFonts w:ascii="Times New Roman" w:hAnsi="Times New Roman"/>
          <w:sz w:val="26"/>
          <w:szCs w:val="26"/>
        </w:rPr>
        <w:t>kan fastslås.</w:t>
      </w:r>
    </w:p>
    <w:p w14:paraId="5923CA10" w14:textId="77777777" w:rsidR="006453F9" w:rsidRDefault="006453F9" w:rsidP="006453F9">
      <w:pPr>
        <w:pStyle w:val="Listeafsnit"/>
        <w:numPr>
          <w:ilvl w:val="0"/>
          <w:numId w:val="14"/>
        </w:numPr>
        <w:spacing w:line="240" w:lineRule="auto"/>
        <w:contextualSpacing/>
        <w:rPr>
          <w:rFonts w:ascii="Times New Roman" w:hAnsi="Times New Roman"/>
          <w:sz w:val="26"/>
          <w:szCs w:val="26"/>
        </w:rPr>
      </w:pPr>
      <w:r>
        <w:rPr>
          <w:rFonts w:ascii="Times New Roman" w:hAnsi="Times New Roman"/>
          <w:sz w:val="26"/>
          <w:szCs w:val="26"/>
        </w:rPr>
        <w:t>O</w:t>
      </w:r>
      <w:r w:rsidRPr="00717508">
        <w:rPr>
          <w:rFonts w:ascii="Times New Roman" w:hAnsi="Times New Roman"/>
          <w:sz w:val="26"/>
          <w:szCs w:val="26"/>
        </w:rPr>
        <w:t>pstilling af materialebalance</w:t>
      </w:r>
      <w:r>
        <w:rPr>
          <w:rFonts w:ascii="Times New Roman" w:hAnsi="Times New Roman"/>
          <w:sz w:val="26"/>
          <w:szCs w:val="26"/>
        </w:rPr>
        <w:t xml:space="preserve"> – fastsættelse af </w:t>
      </w:r>
      <w:r w:rsidRPr="00717508">
        <w:rPr>
          <w:rFonts w:ascii="Times New Roman" w:hAnsi="Times New Roman"/>
          <w:sz w:val="26"/>
          <w:szCs w:val="26"/>
        </w:rPr>
        <w:t>den faktiske beholdning af nukleart materiale på givent tidspunkt</w:t>
      </w:r>
      <w:r>
        <w:rPr>
          <w:rFonts w:ascii="Times New Roman" w:hAnsi="Times New Roman"/>
          <w:sz w:val="26"/>
          <w:szCs w:val="26"/>
        </w:rPr>
        <w:t>.</w:t>
      </w:r>
    </w:p>
    <w:p w14:paraId="4D0BAADE" w14:textId="77777777" w:rsidR="006453F9" w:rsidRDefault="006453F9" w:rsidP="006453F9">
      <w:pPr>
        <w:pStyle w:val="Listeafsnit"/>
        <w:numPr>
          <w:ilvl w:val="0"/>
          <w:numId w:val="14"/>
        </w:numPr>
        <w:spacing w:line="240" w:lineRule="auto"/>
        <w:contextualSpacing/>
        <w:rPr>
          <w:rFonts w:ascii="Times New Roman" w:hAnsi="Times New Roman"/>
          <w:sz w:val="26"/>
          <w:szCs w:val="26"/>
        </w:rPr>
      </w:pPr>
      <w:r w:rsidRPr="003B0D5E">
        <w:rPr>
          <w:rFonts w:ascii="Times New Roman" w:hAnsi="Times New Roman"/>
          <w:sz w:val="26"/>
          <w:szCs w:val="26"/>
        </w:rPr>
        <w:t xml:space="preserve">Procedurer for </w:t>
      </w:r>
      <w:r>
        <w:rPr>
          <w:rFonts w:ascii="Times New Roman" w:hAnsi="Times New Roman"/>
          <w:sz w:val="26"/>
          <w:szCs w:val="26"/>
        </w:rPr>
        <w:t xml:space="preserve">løbende </w:t>
      </w:r>
      <w:r w:rsidRPr="003B0D5E">
        <w:rPr>
          <w:rFonts w:ascii="Times New Roman" w:hAnsi="Times New Roman"/>
          <w:sz w:val="26"/>
          <w:szCs w:val="26"/>
        </w:rPr>
        <w:t>opgørelse af faktisk beholdning af nukleart materiale</w:t>
      </w:r>
      <w:r>
        <w:rPr>
          <w:rFonts w:ascii="Times New Roman" w:hAnsi="Times New Roman"/>
          <w:sz w:val="26"/>
          <w:szCs w:val="26"/>
        </w:rPr>
        <w:t>.</w:t>
      </w:r>
      <w:r w:rsidRPr="003B0D5E">
        <w:rPr>
          <w:rFonts w:ascii="Times New Roman" w:hAnsi="Times New Roman"/>
          <w:sz w:val="26"/>
          <w:szCs w:val="26"/>
        </w:rPr>
        <w:t xml:space="preserve"> </w:t>
      </w:r>
    </w:p>
    <w:p w14:paraId="53A6E56F" w14:textId="77777777" w:rsidR="006453F9" w:rsidRDefault="006453F9" w:rsidP="006453F9">
      <w:pPr>
        <w:pStyle w:val="Listeafsnit"/>
        <w:numPr>
          <w:ilvl w:val="0"/>
          <w:numId w:val="14"/>
        </w:numPr>
        <w:spacing w:line="240" w:lineRule="auto"/>
        <w:contextualSpacing/>
        <w:rPr>
          <w:rFonts w:ascii="Times New Roman" w:hAnsi="Times New Roman"/>
          <w:sz w:val="26"/>
          <w:szCs w:val="26"/>
        </w:rPr>
      </w:pPr>
      <w:r w:rsidRPr="003B0D5E">
        <w:rPr>
          <w:rFonts w:ascii="Times New Roman" w:hAnsi="Times New Roman"/>
          <w:sz w:val="26"/>
          <w:szCs w:val="26"/>
        </w:rPr>
        <w:t xml:space="preserve">Krav om sikring og overvågning af </w:t>
      </w:r>
      <w:r>
        <w:rPr>
          <w:rFonts w:ascii="Times New Roman" w:hAnsi="Times New Roman"/>
          <w:sz w:val="26"/>
          <w:szCs w:val="26"/>
        </w:rPr>
        <w:t xml:space="preserve">anlæg og </w:t>
      </w:r>
      <w:r w:rsidRPr="003B0D5E">
        <w:rPr>
          <w:rFonts w:ascii="Times New Roman" w:hAnsi="Times New Roman"/>
          <w:sz w:val="26"/>
          <w:szCs w:val="26"/>
        </w:rPr>
        <w:t>nukleart materiale.</w:t>
      </w:r>
    </w:p>
    <w:p w14:paraId="44BCA48C" w14:textId="77777777" w:rsidR="006453F9" w:rsidRDefault="006453F9" w:rsidP="006453F9">
      <w:pPr>
        <w:pStyle w:val="Listeafsnit"/>
        <w:numPr>
          <w:ilvl w:val="0"/>
          <w:numId w:val="14"/>
        </w:numPr>
        <w:spacing w:line="240" w:lineRule="auto"/>
        <w:contextualSpacing/>
        <w:rPr>
          <w:rFonts w:ascii="Times New Roman" w:hAnsi="Times New Roman"/>
          <w:sz w:val="26"/>
          <w:szCs w:val="26"/>
        </w:rPr>
      </w:pPr>
      <w:r w:rsidRPr="003B0D5E">
        <w:rPr>
          <w:rFonts w:ascii="Times New Roman" w:hAnsi="Times New Roman"/>
          <w:sz w:val="26"/>
          <w:szCs w:val="26"/>
        </w:rPr>
        <w:t xml:space="preserve">Prøveudtagning med henblik på gennemførelse af </w:t>
      </w:r>
      <w:r>
        <w:rPr>
          <w:rFonts w:ascii="Times New Roman" w:hAnsi="Times New Roman"/>
          <w:sz w:val="26"/>
          <w:szCs w:val="26"/>
        </w:rPr>
        <w:t xml:space="preserve">egenkontrol og Beredskabsstyrelsens </w:t>
      </w:r>
      <w:r w:rsidRPr="003B0D5E">
        <w:rPr>
          <w:rFonts w:ascii="Times New Roman" w:hAnsi="Times New Roman"/>
          <w:sz w:val="26"/>
          <w:szCs w:val="26"/>
        </w:rPr>
        <w:t>kontrol.</w:t>
      </w:r>
    </w:p>
    <w:p w14:paraId="140164CE" w14:textId="77777777" w:rsidR="006453F9" w:rsidRDefault="006453F9" w:rsidP="006453F9">
      <w:pPr>
        <w:spacing w:line="240" w:lineRule="auto"/>
        <w:contextualSpacing/>
        <w:rPr>
          <w:rFonts w:ascii="Times New Roman" w:hAnsi="Times New Roman"/>
          <w:sz w:val="26"/>
          <w:szCs w:val="26"/>
        </w:rPr>
      </w:pPr>
    </w:p>
    <w:p w14:paraId="1484F36D"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2</w:t>
      </w:r>
      <w:r w:rsidRPr="003B0D5E">
        <w:rPr>
          <w:rFonts w:ascii="Times New Roman" w:hAnsi="Times New Roman"/>
          <w:sz w:val="26"/>
          <w:szCs w:val="26"/>
        </w:rPr>
        <w:t xml:space="preserve"> </w:t>
      </w:r>
      <w:r>
        <w:rPr>
          <w:rFonts w:ascii="Times New Roman" w:hAnsi="Times New Roman"/>
          <w:sz w:val="26"/>
          <w:szCs w:val="26"/>
        </w:rPr>
        <w:t xml:space="preserve">gælder, at </w:t>
      </w:r>
      <w:r w:rsidRPr="003B0D5E">
        <w:rPr>
          <w:rFonts w:ascii="Times New Roman" w:hAnsi="Times New Roman"/>
          <w:sz w:val="26"/>
          <w:szCs w:val="26"/>
        </w:rPr>
        <w:t xml:space="preserve">Beredskabsstyrelsens afgørelse om </w:t>
      </w:r>
      <w:r>
        <w:rPr>
          <w:rFonts w:ascii="Times New Roman" w:hAnsi="Times New Roman"/>
          <w:sz w:val="26"/>
          <w:szCs w:val="26"/>
        </w:rPr>
        <w:t xml:space="preserve">fastsættelse af </w:t>
      </w:r>
      <w:r w:rsidRPr="003B0D5E">
        <w:rPr>
          <w:rFonts w:ascii="Times New Roman" w:hAnsi="Times New Roman"/>
          <w:sz w:val="26"/>
          <w:szCs w:val="26"/>
        </w:rPr>
        <w:t xml:space="preserve">særlige kontrolbestemmelser </w:t>
      </w:r>
      <w:r>
        <w:rPr>
          <w:rFonts w:ascii="Times New Roman" w:hAnsi="Times New Roman"/>
          <w:sz w:val="26"/>
          <w:szCs w:val="26"/>
        </w:rPr>
        <w:t xml:space="preserve">efter stk. 1 kan </w:t>
      </w:r>
      <w:r w:rsidRPr="003B0D5E">
        <w:rPr>
          <w:rFonts w:ascii="Times New Roman" w:hAnsi="Times New Roman"/>
          <w:sz w:val="26"/>
          <w:szCs w:val="26"/>
        </w:rPr>
        <w:t xml:space="preserve">påklages til udenrigsministeren for så vidt angår retlige spørgsmål. </w:t>
      </w:r>
      <w:r>
        <w:rPr>
          <w:rFonts w:ascii="Times New Roman" w:hAnsi="Times New Roman"/>
          <w:sz w:val="26"/>
          <w:szCs w:val="26"/>
        </w:rPr>
        <w:t>Udenrigsministerens p</w:t>
      </w:r>
      <w:r w:rsidRPr="003B0D5E">
        <w:rPr>
          <w:rFonts w:ascii="Times New Roman" w:hAnsi="Times New Roman"/>
          <w:sz w:val="26"/>
          <w:szCs w:val="26"/>
        </w:rPr>
        <w:t xml:space="preserve">røvelse </w:t>
      </w:r>
      <w:r>
        <w:rPr>
          <w:rFonts w:ascii="Times New Roman" w:hAnsi="Times New Roman"/>
          <w:sz w:val="26"/>
          <w:szCs w:val="26"/>
        </w:rPr>
        <w:t>kan</w:t>
      </w:r>
      <w:r w:rsidRPr="003B0D5E">
        <w:rPr>
          <w:rFonts w:ascii="Times New Roman" w:hAnsi="Times New Roman"/>
          <w:sz w:val="26"/>
          <w:szCs w:val="26"/>
        </w:rPr>
        <w:t xml:space="preserve"> således</w:t>
      </w:r>
      <w:r>
        <w:rPr>
          <w:rFonts w:ascii="Times New Roman" w:hAnsi="Times New Roman"/>
          <w:sz w:val="26"/>
          <w:szCs w:val="26"/>
        </w:rPr>
        <w:t xml:space="preserve"> angå</w:t>
      </w:r>
      <w:r w:rsidRPr="003B0D5E">
        <w:rPr>
          <w:rFonts w:ascii="Times New Roman" w:hAnsi="Times New Roman"/>
          <w:sz w:val="26"/>
          <w:szCs w:val="26"/>
        </w:rPr>
        <w:t xml:space="preserve">, om Beredskabsstyrelsens </w:t>
      </w:r>
      <w:r>
        <w:rPr>
          <w:rFonts w:ascii="Times New Roman" w:hAnsi="Times New Roman"/>
          <w:sz w:val="26"/>
          <w:szCs w:val="26"/>
        </w:rPr>
        <w:t xml:space="preserve">afgørelse omfatter den </w:t>
      </w:r>
      <w:r w:rsidRPr="003B0D5E">
        <w:rPr>
          <w:rFonts w:ascii="Times New Roman" w:hAnsi="Times New Roman"/>
          <w:sz w:val="26"/>
          <w:szCs w:val="26"/>
        </w:rPr>
        <w:t xml:space="preserve">forudsatte </w:t>
      </w:r>
      <w:r>
        <w:rPr>
          <w:rFonts w:ascii="Times New Roman" w:hAnsi="Times New Roman"/>
          <w:sz w:val="26"/>
          <w:szCs w:val="26"/>
        </w:rPr>
        <w:t xml:space="preserve">udøvelse af skøn, og om det udøvede </w:t>
      </w:r>
      <w:r w:rsidRPr="003B0D5E">
        <w:rPr>
          <w:rFonts w:ascii="Times New Roman" w:hAnsi="Times New Roman"/>
          <w:sz w:val="26"/>
          <w:szCs w:val="26"/>
        </w:rPr>
        <w:t>skøn beror på saglige hensyn, herunder om pligtige hensyn er inddraget</w:t>
      </w:r>
      <w:r>
        <w:rPr>
          <w:rFonts w:ascii="Times New Roman" w:hAnsi="Times New Roman"/>
          <w:sz w:val="26"/>
          <w:szCs w:val="26"/>
        </w:rPr>
        <w:t>. Prøvelsen kan derimod ikke angå</w:t>
      </w:r>
      <w:r w:rsidRPr="003B0D5E">
        <w:rPr>
          <w:rFonts w:ascii="Times New Roman" w:hAnsi="Times New Roman"/>
          <w:sz w:val="26"/>
          <w:szCs w:val="26"/>
        </w:rPr>
        <w:t xml:space="preserve">, om lovlige og saglige hensyn indbyrdes er afvejet rimeligt eller hensigtsmæssigt. Prøvelsen </w:t>
      </w:r>
      <w:r>
        <w:rPr>
          <w:rFonts w:ascii="Times New Roman" w:hAnsi="Times New Roman"/>
          <w:sz w:val="26"/>
          <w:szCs w:val="26"/>
        </w:rPr>
        <w:t xml:space="preserve">kan </w:t>
      </w:r>
      <w:r w:rsidRPr="003B0D5E">
        <w:rPr>
          <w:rFonts w:ascii="Times New Roman" w:hAnsi="Times New Roman"/>
          <w:sz w:val="26"/>
          <w:szCs w:val="26"/>
        </w:rPr>
        <w:t>også</w:t>
      </w:r>
      <w:r>
        <w:rPr>
          <w:rFonts w:ascii="Times New Roman" w:hAnsi="Times New Roman"/>
          <w:sz w:val="26"/>
          <w:szCs w:val="26"/>
        </w:rPr>
        <w:t xml:space="preserve"> angå</w:t>
      </w:r>
      <w:r w:rsidRPr="003B0D5E">
        <w:rPr>
          <w:rFonts w:ascii="Times New Roman" w:hAnsi="Times New Roman"/>
          <w:sz w:val="26"/>
          <w:szCs w:val="26"/>
        </w:rPr>
        <w:t>, om almene forvaltningsretlige principper og grundsætninger er respekteret</w:t>
      </w:r>
      <w:r>
        <w:rPr>
          <w:rFonts w:ascii="Times New Roman" w:hAnsi="Times New Roman"/>
          <w:sz w:val="26"/>
          <w:szCs w:val="26"/>
        </w:rPr>
        <w:t>,</w:t>
      </w:r>
      <w:r w:rsidRPr="003B0D5E">
        <w:rPr>
          <w:rFonts w:ascii="Times New Roman" w:hAnsi="Times New Roman"/>
          <w:sz w:val="26"/>
          <w:szCs w:val="26"/>
        </w:rPr>
        <w:t xml:space="preserve"> herunder eksempelvis iagttagelse af det forvaltningsretlige proportionalitetsprincip og overholdelse af den forvaltningsretlige lighedsgrundsætning.</w:t>
      </w:r>
    </w:p>
    <w:p w14:paraId="4B7B661A" w14:textId="77777777" w:rsidR="006453F9" w:rsidRDefault="006453F9" w:rsidP="006453F9">
      <w:pPr>
        <w:spacing w:line="240" w:lineRule="auto"/>
        <w:contextualSpacing/>
        <w:rPr>
          <w:rFonts w:ascii="Times New Roman" w:hAnsi="Times New Roman"/>
          <w:sz w:val="26"/>
          <w:szCs w:val="26"/>
        </w:rPr>
      </w:pPr>
    </w:p>
    <w:p w14:paraId="5808D48D" w14:textId="77777777" w:rsidR="006453F9" w:rsidRDefault="006453F9" w:rsidP="006453F9">
      <w:pPr>
        <w:keepNext/>
        <w:spacing w:line="240" w:lineRule="auto"/>
        <w:contextualSpacing/>
        <w:jc w:val="center"/>
        <w:rPr>
          <w:rFonts w:ascii="Times New Roman" w:hAnsi="Times New Roman"/>
          <w:i/>
          <w:sz w:val="26"/>
          <w:szCs w:val="26"/>
        </w:rPr>
      </w:pPr>
      <w:r w:rsidRPr="00717508">
        <w:rPr>
          <w:rFonts w:ascii="Times New Roman" w:hAnsi="Times New Roman"/>
          <w:i/>
          <w:sz w:val="26"/>
          <w:szCs w:val="26"/>
        </w:rPr>
        <w:t xml:space="preserve">Til § </w:t>
      </w:r>
      <w:r>
        <w:rPr>
          <w:rFonts w:ascii="Times New Roman" w:hAnsi="Times New Roman"/>
          <w:i/>
          <w:sz w:val="26"/>
          <w:szCs w:val="26"/>
        </w:rPr>
        <w:t>7</w:t>
      </w:r>
    </w:p>
    <w:p w14:paraId="65CF0EA5"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bestemmelsen gælder, at udenrigsministeren kan bemyndige Beredskabsstyrelsen til at fastsætte regler i medfør af § 2, stk. 2, § 4, stk. 8, og § 5, stk. 5. Udenrigsministeren er myndighed for sikkerhedskontrol i Kongeriget Danmark, mens Beredskabsstyrelsen varetager opgaver vedrørende sikkerhedskontrol, jf. § 3. Som anført i bemærkninger til § 3 beror Beredskabsstyrelsens varetagelse af de konkrete myndighedsopgaver angående bl.a. kontrol og tilsyn samt fastsættelse af særlige kontrolbestemmelser på styrelsens faglige </w:t>
      </w:r>
      <w:r>
        <w:rPr>
          <w:rFonts w:ascii="Times New Roman" w:hAnsi="Times New Roman"/>
          <w:sz w:val="26"/>
          <w:szCs w:val="26"/>
        </w:rPr>
        <w:lastRenderedPageBreak/>
        <w:t>kompetence, og efter samme hensyn kan udenrigsministeren overlade det til Beredskabsstyrelsen at fastsætte de omhandlede regler, idet disse i vidt omfang vil være af teknisk karakter.</w:t>
      </w:r>
    </w:p>
    <w:p w14:paraId="5371BF95" w14:textId="77777777" w:rsidR="006453F9" w:rsidRDefault="006453F9" w:rsidP="006453F9">
      <w:pPr>
        <w:spacing w:line="240" w:lineRule="auto"/>
        <w:contextualSpacing/>
        <w:rPr>
          <w:rFonts w:ascii="Times New Roman" w:hAnsi="Times New Roman"/>
          <w:sz w:val="26"/>
          <w:szCs w:val="26"/>
        </w:rPr>
      </w:pPr>
    </w:p>
    <w:p w14:paraId="4DCFA9B2"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8</w:t>
      </w:r>
    </w:p>
    <w:p w14:paraId="32ADE117"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1</w:t>
      </w:r>
      <w:r w:rsidRPr="00FA46CB">
        <w:rPr>
          <w:rFonts w:ascii="Times New Roman" w:hAnsi="Times New Roman"/>
          <w:sz w:val="26"/>
          <w:szCs w:val="26"/>
        </w:rPr>
        <w:t xml:space="preserve"> </w:t>
      </w:r>
      <w:r>
        <w:rPr>
          <w:rFonts w:ascii="Times New Roman" w:hAnsi="Times New Roman"/>
          <w:sz w:val="26"/>
          <w:szCs w:val="26"/>
        </w:rPr>
        <w:t>gæld</w:t>
      </w:r>
      <w:r w:rsidRPr="003B0D5E">
        <w:rPr>
          <w:rFonts w:ascii="Times New Roman" w:hAnsi="Times New Roman"/>
          <w:sz w:val="26"/>
          <w:szCs w:val="26"/>
        </w:rPr>
        <w:t>er</w:t>
      </w:r>
      <w:r>
        <w:rPr>
          <w:rFonts w:ascii="Times New Roman" w:hAnsi="Times New Roman"/>
          <w:sz w:val="26"/>
          <w:szCs w:val="26"/>
        </w:rPr>
        <w:t>, at</w:t>
      </w:r>
      <w:r w:rsidRPr="003B0D5E">
        <w:rPr>
          <w:rFonts w:ascii="Times New Roman" w:hAnsi="Times New Roman"/>
          <w:sz w:val="26"/>
          <w:szCs w:val="26"/>
        </w:rPr>
        <w:t xml:space="preserve"> Beredskabsstyrelsen </w:t>
      </w:r>
      <w:r>
        <w:rPr>
          <w:rFonts w:ascii="Times New Roman" w:hAnsi="Times New Roman"/>
          <w:sz w:val="26"/>
          <w:szCs w:val="26"/>
        </w:rPr>
        <w:t xml:space="preserve">fører tilsyn med overholdelse af sikkerhedskontrolforpligtelser, der følger af denne lov eller forskrifter, der er fastsat i medfør af denne lov, og særlige kontrolbestemmelser, der er fastsat efter § 6, stk. 1. Beredskabsstyrelsen skal herved føre tilsyn med, at alle, der etablerer og driver anlæg, hvor nukleart materiale kan udnyttes, </w:t>
      </w:r>
      <w:r w:rsidRPr="00717508">
        <w:rPr>
          <w:rFonts w:ascii="Times New Roman" w:hAnsi="Times New Roman"/>
          <w:sz w:val="26"/>
          <w:szCs w:val="26"/>
        </w:rPr>
        <w:t>overholde</w:t>
      </w:r>
      <w:r>
        <w:rPr>
          <w:rFonts w:ascii="Times New Roman" w:hAnsi="Times New Roman"/>
          <w:sz w:val="26"/>
          <w:szCs w:val="26"/>
        </w:rPr>
        <w:t>r</w:t>
      </w:r>
      <w:r w:rsidRPr="00717508">
        <w:rPr>
          <w:rFonts w:ascii="Times New Roman" w:hAnsi="Times New Roman"/>
          <w:sz w:val="26"/>
          <w:szCs w:val="26"/>
        </w:rPr>
        <w:t xml:space="preserve"> </w:t>
      </w:r>
      <w:r>
        <w:rPr>
          <w:rFonts w:ascii="Times New Roman" w:hAnsi="Times New Roman"/>
          <w:sz w:val="26"/>
          <w:szCs w:val="26"/>
        </w:rPr>
        <w:t>de gældende s</w:t>
      </w:r>
      <w:r w:rsidRPr="00717508">
        <w:rPr>
          <w:rFonts w:ascii="Times New Roman" w:hAnsi="Times New Roman"/>
          <w:sz w:val="26"/>
          <w:szCs w:val="26"/>
        </w:rPr>
        <w:t xml:space="preserve">ikkerhedskontrolforpligtelser, </w:t>
      </w:r>
      <w:r>
        <w:rPr>
          <w:rFonts w:ascii="Times New Roman" w:hAnsi="Times New Roman"/>
          <w:sz w:val="26"/>
          <w:szCs w:val="26"/>
        </w:rPr>
        <w:t xml:space="preserve">der følger af loven og af forskrifter, der er udstedt i medfør af loven, samt de </w:t>
      </w:r>
      <w:r w:rsidRPr="00717508">
        <w:rPr>
          <w:rFonts w:ascii="Times New Roman" w:hAnsi="Times New Roman"/>
          <w:sz w:val="26"/>
          <w:szCs w:val="26"/>
        </w:rPr>
        <w:t xml:space="preserve">individuelt fastsatte </w:t>
      </w:r>
      <w:r>
        <w:rPr>
          <w:rFonts w:ascii="Times New Roman" w:hAnsi="Times New Roman"/>
          <w:sz w:val="26"/>
          <w:szCs w:val="26"/>
        </w:rPr>
        <w:t xml:space="preserve">vilkår og betingelser – de særlige kontrolbestemmelser. Tilsvarende gælder over for alle, der besidder nukleart materiale herudover, alle der udvinder malm, alle der transporterer eller midlertidigt opbevarer nukleart materiale, og alle der udfører aktiviteter relateret til den nukleare brændselscyklus, hvortil der ikke benyttes nukleart materiale. </w:t>
      </w:r>
    </w:p>
    <w:p w14:paraId="53A0F783" w14:textId="77777777" w:rsidR="006453F9" w:rsidRDefault="006453F9" w:rsidP="006453F9">
      <w:pPr>
        <w:spacing w:line="240" w:lineRule="auto"/>
        <w:contextualSpacing/>
        <w:rPr>
          <w:rFonts w:ascii="Times New Roman" w:hAnsi="Times New Roman"/>
          <w:sz w:val="26"/>
          <w:szCs w:val="26"/>
        </w:rPr>
      </w:pPr>
    </w:p>
    <w:p w14:paraId="6144335B"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2</w:t>
      </w:r>
      <w:r w:rsidRPr="00FA46CB">
        <w:rPr>
          <w:rFonts w:ascii="Times New Roman" w:hAnsi="Times New Roman"/>
          <w:sz w:val="26"/>
          <w:szCs w:val="26"/>
        </w:rPr>
        <w:t xml:space="preserve"> gælder, at den, der </w:t>
      </w:r>
      <w:r>
        <w:rPr>
          <w:rFonts w:ascii="Times New Roman" w:hAnsi="Times New Roman"/>
          <w:sz w:val="26"/>
          <w:szCs w:val="26"/>
        </w:rPr>
        <w:t xml:space="preserve">er omfattet af § 4, skal på forlangende meddele enhver oplysning, der er af betydning for varetagelse af tilsyn med overholdelse af sikkerhedskontrolforpligtelserne, til Beredskabsstyrelsen. Oplysningspligten </w:t>
      </w:r>
      <w:r w:rsidRPr="003B0D5E">
        <w:rPr>
          <w:rFonts w:ascii="Times New Roman" w:hAnsi="Times New Roman"/>
          <w:sz w:val="26"/>
          <w:szCs w:val="26"/>
        </w:rPr>
        <w:t xml:space="preserve">omfatter enhver oplysning, </w:t>
      </w:r>
      <w:r>
        <w:rPr>
          <w:rFonts w:ascii="Times New Roman" w:hAnsi="Times New Roman"/>
          <w:sz w:val="26"/>
          <w:szCs w:val="26"/>
        </w:rPr>
        <w:t xml:space="preserve">som af Beredskabsstyrelsen findes </w:t>
      </w:r>
      <w:r w:rsidRPr="003B0D5E">
        <w:rPr>
          <w:rFonts w:ascii="Times New Roman" w:hAnsi="Times New Roman"/>
          <w:sz w:val="26"/>
          <w:szCs w:val="26"/>
        </w:rPr>
        <w:t xml:space="preserve">nødvendig af hensyn til styrelsens udførelse af tilsyn og kontrol med anlæg, </w:t>
      </w:r>
      <w:r>
        <w:rPr>
          <w:rFonts w:ascii="Times New Roman" w:hAnsi="Times New Roman"/>
          <w:sz w:val="26"/>
          <w:szCs w:val="26"/>
        </w:rPr>
        <w:t xml:space="preserve">udnyttelse af </w:t>
      </w:r>
      <w:r w:rsidRPr="003B0D5E">
        <w:rPr>
          <w:rFonts w:ascii="Times New Roman" w:hAnsi="Times New Roman"/>
          <w:sz w:val="26"/>
          <w:szCs w:val="26"/>
        </w:rPr>
        <w:t>nukleart materiale</w:t>
      </w:r>
      <w:r>
        <w:rPr>
          <w:rFonts w:ascii="Times New Roman" w:hAnsi="Times New Roman"/>
          <w:sz w:val="26"/>
          <w:szCs w:val="26"/>
        </w:rPr>
        <w:t>,</w:t>
      </w:r>
      <w:r w:rsidRPr="003B0D5E">
        <w:rPr>
          <w:rFonts w:ascii="Times New Roman" w:hAnsi="Times New Roman"/>
          <w:sz w:val="26"/>
          <w:szCs w:val="26"/>
        </w:rPr>
        <w:t xml:space="preserve"> malmudvinding, </w:t>
      </w:r>
      <w:r>
        <w:rPr>
          <w:rFonts w:ascii="Times New Roman" w:hAnsi="Times New Roman"/>
          <w:sz w:val="26"/>
          <w:szCs w:val="26"/>
        </w:rPr>
        <w:t xml:space="preserve">transport eller midlertidig opbevaring af nukleart materiale og aktiviteter relateret til den nukleare brændselscyklus, hvortil der ikke benyttes nukleart materiale, </w:t>
      </w:r>
      <w:r w:rsidRPr="003B0D5E">
        <w:rPr>
          <w:rFonts w:ascii="Times New Roman" w:hAnsi="Times New Roman"/>
          <w:sz w:val="26"/>
          <w:szCs w:val="26"/>
        </w:rPr>
        <w:t>herunder med henblik på at kontrollere de oplysninger, der er indeholdt i anmeldelser og rapporter.</w:t>
      </w:r>
    </w:p>
    <w:p w14:paraId="107310F0" w14:textId="77777777" w:rsidR="006453F9" w:rsidRDefault="006453F9" w:rsidP="006453F9">
      <w:pPr>
        <w:spacing w:line="240" w:lineRule="auto"/>
        <w:contextualSpacing/>
        <w:rPr>
          <w:rFonts w:ascii="Times New Roman" w:hAnsi="Times New Roman"/>
          <w:sz w:val="26"/>
          <w:szCs w:val="26"/>
        </w:rPr>
      </w:pPr>
    </w:p>
    <w:p w14:paraId="295D89BA"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3</w:t>
      </w:r>
      <w:r w:rsidRPr="00FA46CB">
        <w:rPr>
          <w:rFonts w:ascii="Times New Roman" w:hAnsi="Times New Roman"/>
          <w:sz w:val="26"/>
          <w:szCs w:val="26"/>
        </w:rPr>
        <w:t xml:space="preserve"> </w:t>
      </w:r>
      <w:r>
        <w:rPr>
          <w:rFonts w:ascii="Times New Roman" w:hAnsi="Times New Roman"/>
          <w:sz w:val="26"/>
          <w:szCs w:val="26"/>
        </w:rPr>
        <w:t xml:space="preserve">gælder, at Beredskabsstyrelsen har til enhver tid uden retskendelse mod behørig legitimation adgang til 1) </w:t>
      </w:r>
      <w:r>
        <w:rPr>
          <w:rFonts w:ascii="Times New Roman" w:eastAsia="Calibri" w:hAnsi="Times New Roman"/>
          <w:color w:val="000000"/>
          <w:sz w:val="26"/>
          <w:szCs w:val="26"/>
        </w:rPr>
        <w:t>lokaliteter, materialer og udstyr, der er omfattet af sikkerhedskontrol efter denne lov eller forskrifter, der er fastsat i medfør af denne lov, 2) andre lokaliteter og informationer, der angår anlæg, materialer, udstyr eller aktiviteter, der er omfattet af sikkerhedskontrol efter denne lov eller forskrifter, der er fastsat i medfør af denne lov, og 3) øvrige lokaliteter, når det følger af Kongeriget Danmarks internationale sikkerhedskontrolforpligtelser eller er en forudsætning for, at Kongeriget Danmark kan overholde disse.</w:t>
      </w:r>
    </w:p>
    <w:p w14:paraId="04796370" w14:textId="77777777" w:rsidR="006453F9" w:rsidRDefault="006453F9" w:rsidP="006453F9">
      <w:pPr>
        <w:spacing w:line="240" w:lineRule="auto"/>
        <w:contextualSpacing/>
        <w:rPr>
          <w:rFonts w:ascii="Times New Roman" w:hAnsi="Times New Roman"/>
          <w:sz w:val="26"/>
          <w:szCs w:val="26"/>
        </w:rPr>
      </w:pPr>
    </w:p>
    <w:p w14:paraId="3FE88260"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Beredskabsstyrelsens inspektioner vil eksempelvis angå kontrol med de oplysninger om anlæg, udnyttelse af nukleart materiale, besiddelse af nukleart materiale, udvinding af malm, transport eller midlertidig opbevaring af nukleart materiale og udførelse af aktiviteter, relateret til den nukleare brændselscyklus, som er oplyst til Beredskabsstyrelsen. Beredskabsstyrelsens inspektioner skal herved medvirke til at sikre Kongeriget Danmarks overholdelse af internationale sikkerhedskontrolforpligtelser. Beredskabsstyrelsens inspektioner vil som udgangspunkt ske efter varsel til den, som skal underkastes inspektion, herunder for at sikre, at relevante personer kan være til stede og at nødvendige oplysninger kan bringes frem. </w:t>
      </w:r>
      <w:r w:rsidRPr="003B0D5E">
        <w:rPr>
          <w:rFonts w:ascii="Times New Roman" w:hAnsi="Times New Roman"/>
          <w:sz w:val="26"/>
          <w:szCs w:val="26"/>
        </w:rPr>
        <w:t xml:space="preserve">Inspektioner kan dog gennemføres uvarslet, hvis særlige omstændigheder gør sig gældende, herunder hvis formålet med gennemførelse af inspektionen ellers </w:t>
      </w:r>
      <w:r w:rsidRPr="003B0D5E">
        <w:rPr>
          <w:rFonts w:ascii="Times New Roman" w:hAnsi="Times New Roman"/>
          <w:sz w:val="26"/>
          <w:szCs w:val="26"/>
        </w:rPr>
        <w:lastRenderedPageBreak/>
        <w:t>kompromitteres eller forspildes.</w:t>
      </w:r>
      <w:r>
        <w:rPr>
          <w:rFonts w:ascii="Times New Roman" w:hAnsi="Times New Roman"/>
          <w:sz w:val="26"/>
          <w:szCs w:val="26"/>
        </w:rPr>
        <w:t xml:space="preserve"> Det er hensigten, at det skal være normal procedure, at grønlandske myndigheder deltager i Beredskabsstyrelsens inspektioner for at styrke samarbejde og videndeling. </w:t>
      </w:r>
    </w:p>
    <w:p w14:paraId="55DE69AD" w14:textId="77777777" w:rsidR="006453F9" w:rsidRDefault="006453F9" w:rsidP="006453F9">
      <w:pPr>
        <w:spacing w:line="240" w:lineRule="auto"/>
        <w:contextualSpacing/>
        <w:rPr>
          <w:rFonts w:ascii="Times New Roman" w:hAnsi="Times New Roman"/>
          <w:sz w:val="26"/>
          <w:szCs w:val="26"/>
        </w:rPr>
      </w:pPr>
    </w:p>
    <w:p w14:paraId="5088F2A8" w14:textId="77777777" w:rsidR="006453F9" w:rsidRPr="00A53098" w:rsidRDefault="006453F9" w:rsidP="006453F9">
      <w:pPr>
        <w:spacing w:line="240" w:lineRule="auto"/>
        <w:contextualSpacing/>
        <w:rPr>
          <w:rFonts w:ascii="Times New Roman" w:hAnsi="Times New Roman"/>
          <w:sz w:val="26"/>
          <w:szCs w:val="26"/>
        </w:rPr>
      </w:pPr>
      <w:r>
        <w:rPr>
          <w:rFonts w:ascii="Times New Roman" w:hAnsi="Times New Roman"/>
          <w:sz w:val="26"/>
          <w:szCs w:val="26"/>
        </w:rPr>
        <w:t>Beredskabsstyrelsens inspektioner vil fortrinsvis angå de anlæg og lokaliteter, der er omfattet af sikkerhedskontrol som følge af anmeldelser efter § 4, men inspektioner kan i medfør af stk. 3, nr. 3 også omfatte ikke-anmeldte lokaliteter. Formålet med bestemmelsen er at sikre, at Kongeriget Danmark kan efterleve de forpligtelser angående inspektionsadgang for inspektører fra IAEA, der følger af sikkerhedskontrolaftalen og tillægsprotokollen gældende for Grønland. Forpligtelserne omfatter efter tillægsprotokollen gældende for Grønland en udvidet inspektionsadgang, der også omfatter ikke-deklarerede lokaliteter med henblik på at bekræfte fraværet af ikke-deklareret nukleart materiale og relaterede aktiviteter, jf. punkt 3.2.2 i tillægsprotokollen. Det Internationale Atomenergiagenturs inspektørers udførelse af inspektioner vil foregå ved, at inspektørerne ledsager Beredskabsstyrelsen eller en af styrelsen bemyndiget myndighed, jf. § 9. Der overføres således ikke nogen kompetence til Det Internationale Atomenergiagentur ved denne lov.</w:t>
      </w:r>
    </w:p>
    <w:p w14:paraId="30D1E495"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br/>
        <w:t xml:space="preserve">Efter </w:t>
      </w:r>
      <w:r w:rsidRPr="003B0D5E">
        <w:rPr>
          <w:rFonts w:ascii="Times New Roman" w:hAnsi="Times New Roman"/>
          <w:i/>
          <w:sz w:val="26"/>
          <w:szCs w:val="26"/>
        </w:rPr>
        <w:t xml:space="preserve">stk. </w:t>
      </w:r>
      <w:r>
        <w:rPr>
          <w:rFonts w:ascii="Times New Roman" w:hAnsi="Times New Roman"/>
          <w:i/>
          <w:sz w:val="26"/>
          <w:szCs w:val="26"/>
        </w:rPr>
        <w:t>4</w:t>
      </w:r>
      <w:r w:rsidRPr="00FA46CB">
        <w:rPr>
          <w:rFonts w:ascii="Times New Roman" w:hAnsi="Times New Roman"/>
          <w:sz w:val="26"/>
          <w:szCs w:val="26"/>
        </w:rPr>
        <w:t xml:space="preserve"> gælder, at Beredskabsstyrelsen </w:t>
      </w:r>
      <w:r>
        <w:rPr>
          <w:rFonts w:ascii="Times New Roman" w:hAnsi="Times New Roman"/>
          <w:sz w:val="26"/>
          <w:szCs w:val="26"/>
        </w:rPr>
        <w:t xml:space="preserve">kan i forbindelse med adgang efter stk. 3 </w:t>
      </w:r>
      <w:r w:rsidRPr="00FA46CB">
        <w:rPr>
          <w:rFonts w:ascii="Times New Roman" w:hAnsi="Times New Roman"/>
          <w:sz w:val="26"/>
          <w:szCs w:val="26"/>
        </w:rPr>
        <w:t>udføre de fornødne kontrolforanstaltninger</w:t>
      </w:r>
      <w:r>
        <w:rPr>
          <w:rFonts w:ascii="Times New Roman" w:hAnsi="Times New Roman"/>
          <w:sz w:val="26"/>
          <w:szCs w:val="26"/>
        </w:rPr>
        <w:t>, herunder foretage målinger og udtage prøver, af hensyn til at sikre overholdelse af sikkerhedskontrolforpligtelser efter denne lov og forskrifter, der er fastsat i medfør af denne lov, og særlige kontrolbestemmelser, der er fastsat efter § 6, stk. 1</w:t>
      </w:r>
      <w:r w:rsidRPr="00FA46CB">
        <w:rPr>
          <w:rFonts w:ascii="Times New Roman" w:hAnsi="Times New Roman"/>
          <w:sz w:val="26"/>
          <w:szCs w:val="26"/>
        </w:rPr>
        <w:t>.</w:t>
      </w:r>
      <w:r>
        <w:rPr>
          <w:rFonts w:ascii="Times New Roman" w:hAnsi="Times New Roman"/>
          <w:sz w:val="26"/>
          <w:szCs w:val="26"/>
        </w:rPr>
        <w:t xml:space="preserve"> Efter bestemmelsen kan Beredskabsstyrelsen i forbindelse med tilsyn og kontrol gennemføre de </w:t>
      </w:r>
      <w:r w:rsidRPr="00FA46CB">
        <w:rPr>
          <w:rFonts w:ascii="Times New Roman" w:hAnsi="Times New Roman"/>
          <w:sz w:val="26"/>
          <w:szCs w:val="26"/>
        </w:rPr>
        <w:t>foranstal</w:t>
      </w:r>
      <w:r w:rsidRPr="003B0D5E">
        <w:rPr>
          <w:rFonts w:ascii="Times New Roman" w:hAnsi="Times New Roman"/>
          <w:sz w:val="26"/>
          <w:szCs w:val="26"/>
        </w:rPr>
        <w:t xml:space="preserve">tninger, som måtte være nødvendige af hensyn til kontrol af </w:t>
      </w:r>
      <w:r>
        <w:rPr>
          <w:rFonts w:ascii="Times New Roman" w:hAnsi="Times New Roman"/>
          <w:sz w:val="26"/>
          <w:szCs w:val="26"/>
        </w:rPr>
        <w:t>overholdelse</w:t>
      </w:r>
      <w:r w:rsidRPr="003B0D5E">
        <w:rPr>
          <w:rFonts w:ascii="Times New Roman" w:hAnsi="Times New Roman"/>
          <w:sz w:val="26"/>
          <w:szCs w:val="26"/>
        </w:rPr>
        <w:t xml:space="preserve"> af sikkerhedskontrolforpligtelser og særlige kontrolforpligtelser, herunder eksempelvis undersøgelse og gennemgang af dokumenter, målinger, udtagning af prøver, kontrol af måleinstrumenter og disses kalibrering.</w:t>
      </w:r>
    </w:p>
    <w:p w14:paraId="7F3B01E4" w14:textId="77777777" w:rsidR="006453F9" w:rsidRDefault="006453F9" w:rsidP="006453F9">
      <w:pPr>
        <w:spacing w:line="240" w:lineRule="auto"/>
        <w:contextualSpacing/>
        <w:rPr>
          <w:rFonts w:ascii="Times New Roman" w:hAnsi="Times New Roman"/>
          <w:sz w:val="26"/>
          <w:szCs w:val="26"/>
        </w:rPr>
      </w:pPr>
    </w:p>
    <w:p w14:paraId="15C478E6"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5</w:t>
      </w:r>
      <w:r w:rsidRPr="00FA46CB">
        <w:rPr>
          <w:rFonts w:ascii="Times New Roman" w:hAnsi="Times New Roman"/>
          <w:sz w:val="26"/>
          <w:szCs w:val="26"/>
        </w:rPr>
        <w:t xml:space="preserve"> </w:t>
      </w:r>
      <w:r>
        <w:rPr>
          <w:rFonts w:ascii="Times New Roman" w:hAnsi="Times New Roman"/>
          <w:sz w:val="26"/>
          <w:szCs w:val="26"/>
        </w:rPr>
        <w:t xml:space="preserve">gælder, at </w:t>
      </w:r>
      <w:r w:rsidRPr="00FA46CB">
        <w:rPr>
          <w:rFonts w:ascii="Times New Roman" w:hAnsi="Times New Roman"/>
          <w:sz w:val="26"/>
          <w:szCs w:val="26"/>
        </w:rPr>
        <w:t xml:space="preserve">Beredskabsstyrelsen </w:t>
      </w:r>
      <w:r>
        <w:rPr>
          <w:rFonts w:ascii="Times New Roman" w:hAnsi="Times New Roman"/>
          <w:sz w:val="26"/>
          <w:szCs w:val="26"/>
        </w:rPr>
        <w:t>kan meddele den</w:t>
      </w:r>
      <w:r w:rsidRPr="00FA46CB">
        <w:rPr>
          <w:rFonts w:ascii="Times New Roman" w:hAnsi="Times New Roman"/>
          <w:sz w:val="26"/>
          <w:szCs w:val="26"/>
        </w:rPr>
        <w:t>, der er underlagt sikkerhedskontrol</w:t>
      </w:r>
      <w:r>
        <w:rPr>
          <w:rFonts w:ascii="Times New Roman" w:hAnsi="Times New Roman"/>
          <w:sz w:val="26"/>
          <w:szCs w:val="26"/>
        </w:rPr>
        <w:t xml:space="preserve"> efter denne lov, de </w:t>
      </w:r>
      <w:r w:rsidRPr="00FA46CB">
        <w:rPr>
          <w:rFonts w:ascii="Times New Roman" w:hAnsi="Times New Roman"/>
          <w:sz w:val="26"/>
          <w:szCs w:val="26"/>
        </w:rPr>
        <w:t>pålæg</w:t>
      </w:r>
      <w:r>
        <w:rPr>
          <w:rFonts w:ascii="Times New Roman" w:hAnsi="Times New Roman"/>
          <w:sz w:val="26"/>
          <w:szCs w:val="26"/>
        </w:rPr>
        <w:t xml:space="preserve">, som er fornødne til at sikre overholdelsen af sikkerhedskontrolforpligtelser, der gælder efter denne lov eller forskrifter, der er fastsat i medfør af denne lov, og de særlige kontrolbestemmelser, der er fastsat efter § 6, stk. 1. Beredskabsstyrelsens afgørelser om sådanne konkrete pålæg kan eksempelvis angå </w:t>
      </w:r>
      <w:r w:rsidRPr="003B0D5E">
        <w:rPr>
          <w:rFonts w:ascii="Times New Roman" w:hAnsi="Times New Roman"/>
          <w:sz w:val="26"/>
          <w:szCs w:val="26"/>
        </w:rPr>
        <w:t xml:space="preserve">pålæg om udlevering af oplysninger, </w:t>
      </w:r>
      <w:r>
        <w:rPr>
          <w:rFonts w:ascii="Times New Roman" w:hAnsi="Times New Roman"/>
          <w:sz w:val="26"/>
          <w:szCs w:val="26"/>
        </w:rPr>
        <w:t xml:space="preserve">pålæg om </w:t>
      </w:r>
      <w:r w:rsidRPr="003B0D5E">
        <w:rPr>
          <w:rFonts w:ascii="Times New Roman" w:hAnsi="Times New Roman"/>
          <w:sz w:val="26"/>
          <w:szCs w:val="26"/>
        </w:rPr>
        <w:t xml:space="preserve">redegørelse for konkrete forhold mv., men kan også omfatte pålæg i form af påbud om konkrete foranstaltninger, som skal medvirke til at sikre overholdelse af henholdsvis </w:t>
      </w:r>
      <w:r>
        <w:rPr>
          <w:rFonts w:ascii="Times New Roman" w:hAnsi="Times New Roman"/>
          <w:sz w:val="26"/>
          <w:szCs w:val="26"/>
        </w:rPr>
        <w:t>særlige kontrolbestemmelser – konkret fastsatte vilkår og betingelser – og sikk</w:t>
      </w:r>
      <w:r w:rsidRPr="003B0D5E">
        <w:rPr>
          <w:rFonts w:ascii="Times New Roman" w:hAnsi="Times New Roman"/>
          <w:sz w:val="26"/>
          <w:szCs w:val="26"/>
        </w:rPr>
        <w:t>erhedskontrolforpligtelser efter loven og forskrifter, der er udstedt i medfør af loven.</w:t>
      </w:r>
    </w:p>
    <w:p w14:paraId="2D5EC6C7" w14:textId="77777777" w:rsidR="006453F9" w:rsidRDefault="006453F9" w:rsidP="006453F9">
      <w:pPr>
        <w:spacing w:line="240" w:lineRule="auto"/>
        <w:contextualSpacing/>
        <w:rPr>
          <w:rFonts w:ascii="Times New Roman" w:hAnsi="Times New Roman"/>
          <w:sz w:val="26"/>
          <w:szCs w:val="26"/>
        </w:rPr>
      </w:pPr>
    </w:p>
    <w:p w14:paraId="27FC951D"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6</w:t>
      </w:r>
      <w:r w:rsidRPr="00FA46CB">
        <w:rPr>
          <w:rFonts w:ascii="Times New Roman" w:hAnsi="Times New Roman"/>
          <w:sz w:val="26"/>
          <w:szCs w:val="26"/>
        </w:rPr>
        <w:t xml:space="preserve"> </w:t>
      </w:r>
      <w:r>
        <w:rPr>
          <w:rFonts w:ascii="Times New Roman" w:hAnsi="Times New Roman"/>
          <w:sz w:val="26"/>
          <w:szCs w:val="26"/>
        </w:rPr>
        <w:t xml:space="preserve">gælder, at </w:t>
      </w:r>
      <w:r w:rsidRPr="003B0D5E">
        <w:rPr>
          <w:rFonts w:ascii="Times New Roman" w:hAnsi="Times New Roman"/>
          <w:sz w:val="26"/>
          <w:szCs w:val="26"/>
        </w:rPr>
        <w:t xml:space="preserve">Beredskabsstyrelsen </w:t>
      </w:r>
      <w:r>
        <w:rPr>
          <w:rFonts w:ascii="Times New Roman" w:hAnsi="Times New Roman"/>
          <w:sz w:val="26"/>
          <w:szCs w:val="26"/>
        </w:rPr>
        <w:t xml:space="preserve">kan </w:t>
      </w:r>
      <w:r w:rsidRPr="003B0D5E">
        <w:rPr>
          <w:rFonts w:ascii="Times New Roman" w:hAnsi="Times New Roman"/>
          <w:sz w:val="26"/>
          <w:szCs w:val="26"/>
        </w:rPr>
        <w:t>i helt særlige tilfælde forlange</w:t>
      </w:r>
      <w:r>
        <w:rPr>
          <w:rFonts w:ascii="Times New Roman" w:hAnsi="Times New Roman"/>
          <w:sz w:val="26"/>
          <w:szCs w:val="26"/>
        </w:rPr>
        <w:t>, at</w:t>
      </w:r>
      <w:r w:rsidRPr="003B0D5E">
        <w:rPr>
          <w:rFonts w:ascii="Times New Roman" w:hAnsi="Times New Roman"/>
          <w:sz w:val="26"/>
          <w:szCs w:val="26"/>
        </w:rPr>
        <w:t xml:space="preserve"> </w:t>
      </w:r>
      <w:r>
        <w:rPr>
          <w:rFonts w:ascii="Times New Roman" w:hAnsi="Times New Roman"/>
          <w:sz w:val="26"/>
          <w:szCs w:val="26"/>
        </w:rPr>
        <w:t xml:space="preserve">brug af </w:t>
      </w:r>
      <w:r w:rsidRPr="003B0D5E">
        <w:rPr>
          <w:rFonts w:ascii="Times New Roman" w:hAnsi="Times New Roman"/>
          <w:sz w:val="26"/>
          <w:szCs w:val="26"/>
        </w:rPr>
        <w:t>anlæg</w:t>
      </w:r>
      <w:r>
        <w:rPr>
          <w:rFonts w:ascii="Times New Roman" w:hAnsi="Times New Roman"/>
          <w:sz w:val="26"/>
          <w:szCs w:val="26"/>
        </w:rPr>
        <w:t xml:space="preserve"> omfattet af § 4, stk. 1, </w:t>
      </w:r>
      <w:r w:rsidRPr="003B0D5E">
        <w:rPr>
          <w:rFonts w:ascii="Times New Roman" w:hAnsi="Times New Roman"/>
          <w:sz w:val="26"/>
          <w:szCs w:val="26"/>
        </w:rPr>
        <w:t>standse</w:t>
      </w:r>
      <w:r>
        <w:rPr>
          <w:rFonts w:ascii="Times New Roman" w:hAnsi="Times New Roman"/>
          <w:sz w:val="26"/>
          <w:szCs w:val="26"/>
        </w:rPr>
        <w:t>s</w:t>
      </w:r>
      <w:r w:rsidRPr="003B0D5E">
        <w:rPr>
          <w:rFonts w:ascii="Times New Roman" w:hAnsi="Times New Roman"/>
          <w:sz w:val="26"/>
          <w:szCs w:val="26"/>
        </w:rPr>
        <w:t xml:space="preserve"> </w:t>
      </w:r>
      <w:r>
        <w:rPr>
          <w:rFonts w:ascii="Times New Roman" w:hAnsi="Times New Roman"/>
          <w:sz w:val="26"/>
          <w:szCs w:val="26"/>
        </w:rPr>
        <w:t xml:space="preserve">samt helt eller delvist </w:t>
      </w:r>
      <w:r w:rsidRPr="003B0D5E">
        <w:rPr>
          <w:rFonts w:ascii="Times New Roman" w:hAnsi="Times New Roman"/>
          <w:sz w:val="26"/>
          <w:szCs w:val="26"/>
        </w:rPr>
        <w:t xml:space="preserve">inddrage </w:t>
      </w:r>
      <w:r>
        <w:rPr>
          <w:rFonts w:ascii="Times New Roman" w:hAnsi="Times New Roman"/>
          <w:sz w:val="26"/>
          <w:szCs w:val="26"/>
        </w:rPr>
        <w:t>eller sætte nukleart materiale</w:t>
      </w:r>
      <w:r w:rsidRPr="003B0D5E">
        <w:rPr>
          <w:rFonts w:ascii="Times New Roman" w:hAnsi="Times New Roman"/>
          <w:sz w:val="26"/>
          <w:szCs w:val="26"/>
        </w:rPr>
        <w:t>, der indgår i anlægget, under administration</w:t>
      </w:r>
      <w:r>
        <w:rPr>
          <w:rFonts w:ascii="Times New Roman" w:hAnsi="Times New Roman"/>
          <w:sz w:val="26"/>
          <w:szCs w:val="26"/>
        </w:rPr>
        <w:t xml:space="preserve">, indtil der er taget stilling til, under hvilke sikkerhedskontrolbetingelser brug af anlægget kan genoptages. Tilsvarende gælder for den udvinding af malm, som </w:t>
      </w:r>
      <w:r w:rsidRPr="00A952C6">
        <w:rPr>
          <w:rFonts w:ascii="Times New Roman" w:hAnsi="Times New Roman"/>
          <w:color w:val="000000"/>
          <w:sz w:val="26"/>
          <w:szCs w:val="26"/>
        </w:rPr>
        <w:t>er omfattet af § 4, stk. 3, ligesom</w:t>
      </w:r>
      <w:r w:rsidR="00EA2D52" w:rsidRPr="00385928">
        <w:rPr>
          <w:rFonts w:ascii="Times New Roman" w:hAnsi="Times New Roman"/>
          <w:color w:val="000000"/>
          <w:sz w:val="26"/>
        </w:rPr>
        <w:t xml:space="preserve"> nukleart materiale, </w:t>
      </w:r>
      <w:r w:rsidRPr="00A952C6">
        <w:rPr>
          <w:rFonts w:ascii="Times New Roman" w:hAnsi="Times New Roman"/>
          <w:color w:val="000000"/>
          <w:sz w:val="26"/>
          <w:szCs w:val="26"/>
        </w:rPr>
        <w:t xml:space="preserve">som er </w:t>
      </w:r>
      <w:r w:rsidRPr="00A952C6">
        <w:rPr>
          <w:rFonts w:ascii="Times New Roman" w:hAnsi="Times New Roman"/>
          <w:color w:val="000000"/>
          <w:sz w:val="26"/>
          <w:szCs w:val="26"/>
        </w:rPr>
        <w:lastRenderedPageBreak/>
        <w:t>omfattet af § 4, stk. 2, helt eller delvis kan inddrages eller sættes under administration</w:t>
      </w:r>
      <w:r>
        <w:rPr>
          <w:rFonts w:ascii="Times New Roman" w:hAnsi="Times New Roman"/>
          <w:sz w:val="26"/>
          <w:szCs w:val="26"/>
        </w:rPr>
        <w:t xml:space="preserve">. Ved helt særlige tilfælde sigtes til, at det efter Beredskabsstyrelsens konkrete vurdering </w:t>
      </w:r>
      <w:r w:rsidRPr="003B0D5E">
        <w:rPr>
          <w:rFonts w:ascii="Times New Roman" w:hAnsi="Times New Roman"/>
          <w:sz w:val="26"/>
          <w:szCs w:val="26"/>
        </w:rPr>
        <w:t xml:space="preserve">ikke er muligt at sikre overholdelse af sikkerhedskontrolforpligtelser, herunder særlige kontrolbestemmelser, </w:t>
      </w:r>
      <w:r w:rsidRPr="00717508">
        <w:rPr>
          <w:rFonts w:ascii="Times New Roman" w:hAnsi="Times New Roman"/>
          <w:sz w:val="26"/>
          <w:szCs w:val="26"/>
        </w:rPr>
        <w:t xml:space="preserve">ved meddelelse af pålæg efter stk. </w:t>
      </w:r>
      <w:r>
        <w:rPr>
          <w:rFonts w:ascii="Times New Roman" w:hAnsi="Times New Roman"/>
          <w:sz w:val="26"/>
          <w:szCs w:val="26"/>
        </w:rPr>
        <w:t xml:space="preserve">5, </w:t>
      </w:r>
      <w:r w:rsidRPr="003B0D5E">
        <w:rPr>
          <w:rFonts w:ascii="Times New Roman" w:hAnsi="Times New Roman"/>
          <w:sz w:val="26"/>
          <w:szCs w:val="26"/>
        </w:rPr>
        <w:t xml:space="preserve">og </w:t>
      </w:r>
      <w:r>
        <w:rPr>
          <w:rFonts w:ascii="Times New Roman" w:hAnsi="Times New Roman"/>
          <w:sz w:val="26"/>
          <w:szCs w:val="26"/>
        </w:rPr>
        <w:t xml:space="preserve">til </w:t>
      </w:r>
      <w:r w:rsidRPr="003B0D5E">
        <w:rPr>
          <w:rFonts w:ascii="Times New Roman" w:hAnsi="Times New Roman"/>
          <w:sz w:val="26"/>
          <w:szCs w:val="26"/>
        </w:rPr>
        <w:t xml:space="preserve">tilfælde, hvor sådanne </w:t>
      </w:r>
      <w:r>
        <w:rPr>
          <w:rFonts w:ascii="Times New Roman" w:hAnsi="Times New Roman"/>
          <w:sz w:val="26"/>
          <w:szCs w:val="26"/>
        </w:rPr>
        <w:t xml:space="preserve">tidligere meddelte </w:t>
      </w:r>
      <w:r w:rsidRPr="003B0D5E">
        <w:rPr>
          <w:rFonts w:ascii="Times New Roman" w:hAnsi="Times New Roman"/>
          <w:sz w:val="26"/>
          <w:szCs w:val="26"/>
        </w:rPr>
        <w:t>pålæg er blevet overtrådt eller tilsidesat.</w:t>
      </w:r>
    </w:p>
    <w:p w14:paraId="1FF144B1" w14:textId="77777777" w:rsidR="006453F9" w:rsidRDefault="006453F9" w:rsidP="006453F9">
      <w:pPr>
        <w:spacing w:line="240" w:lineRule="auto"/>
        <w:contextualSpacing/>
        <w:rPr>
          <w:rFonts w:ascii="Times New Roman" w:hAnsi="Times New Roman"/>
          <w:sz w:val="26"/>
          <w:szCs w:val="26"/>
        </w:rPr>
      </w:pPr>
    </w:p>
    <w:p w14:paraId="05E4F4E6"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Beredskabsstyrelsens afgørelse kan angå, at brug af anlægget standses, men ikke, at det pågældende anlæg skal lukkes, idet forhold vedrørende driftstilladelser mv. henhører under grønlandske myndigheders område. Beredskabsstyrelsens afgørelse træffes alene på baggrund af hensyn til sikkerhedskontrol, og såfremt disse hensyn kun gør sig gældende for dele af et anlæg eller visse aktiviteter på et anlæg, kan Beredskabsstyrelsens afgørelse kun omfatte disse dele eller disse aktiviteter. Afgørelse om eksempelvis standsning af udvinding af malm kan således alene angå den udvinding, som er eller skal være omfattet af sikkerhedskontrol.</w:t>
      </w:r>
    </w:p>
    <w:p w14:paraId="3B93D0AE" w14:textId="77777777" w:rsidR="006453F9" w:rsidRDefault="006453F9" w:rsidP="006453F9">
      <w:pPr>
        <w:spacing w:line="240" w:lineRule="auto"/>
        <w:contextualSpacing/>
        <w:rPr>
          <w:rFonts w:ascii="Times New Roman" w:hAnsi="Times New Roman"/>
          <w:sz w:val="26"/>
          <w:szCs w:val="26"/>
        </w:rPr>
      </w:pPr>
    </w:p>
    <w:p w14:paraId="30B974BC" w14:textId="77777777" w:rsidR="006453F9" w:rsidRDefault="006453F9" w:rsidP="006453F9">
      <w:pPr>
        <w:rPr>
          <w:rFonts w:cs="Tahoma"/>
        </w:rPr>
      </w:pPr>
      <w:r>
        <w:rPr>
          <w:rFonts w:ascii="Times New Roman" w:hAnsi="Times New Roman"/>
          <w:sz w:val="26"/>
          <w:szCs w:val="26"/>
        </w:rPr>
        <w:t xml:space="preserve">Efter </w:t>
      </w:r>
      <w:r>
        <w:rPr>
          <w:rFonts w:ascii="Times New Roman" w:hAnsi="Times New Roman"/>
          <w:i/>
          <w:iCs/>
          <w:sz w:val="26"/>
          <w:szCs w:val="26"/>
        </w:rPr>
        <w:t>stk. 7</w:t>
      </w:r>
      <w:r>
        <w:rPr>
          <w:rFonts w:ascii="Times New Roman" w:hAnsi="Times New Roman"/>
          <w:sz w:val="26"/>
          <w:szCs w:val="26"/>
        </w:rPr>
        <w:t xml:space="preserve"> gælder, at </w:t>
      </w:r>
      <w:r>
        <w:rPr>
          <w:rFonts w:ascii="Times New Roman" w:hAnsi="Times New Roman"/>
          <w:color w:val="000000"/>
          <w:sz w:val="26"/>
          <w:szCs w:val="26"/>
        </w:rPr>
        <w:t>Beredskabsstyrelsen skal i videst muligt omfang orientere grønlandske myndigheder forud for, at der træffes afgørelser efter stk. 5-6. Bestemmelsen skal sikre, at relevante grønlandske myndigheder, eksempelvis Departementet for Erhverv, Arbejdsmarked og Handel, orienteres under hensyn til at kunne træffe afledte afgørelser inden for overtagede sagsområder, eksempelvis angående konkrete foranstaltninger i forbindelse med en afgørelse om standsning af drift, jf. stk. 6. Beredskabsstyrelsens afgørelse om standsning af drift under hensyn til sikkerhedskontrolformål kan ikke angå driftsforholdene i øvrigt, og relevante grønlandske myndigheder skal således kunne træffe afgørelse om foranstaltninger angående eksempelvis procedure for sikker nedlukning mv. Efter bestemmelsen skal orientering af grønlandske myndigheder i videst muligt omfang ske forud for, at Beredskabsstyrelsen træffer afgørelser efter stk. 5-6, men Beredskabsstyrelsen kan under helt særlige omstændigheder træffe afgørelser efter stk. 5-6, uden at grønlandske myndigheder forinden er blevet orienteret herom. Ved helt særlige omstændigheder forstås tilfælde, hvor udsættelse kan medføre, at formålet med afgørelsen forspildes, eller at det på grund af tidspunkt eller tekniske forhold ikke er muligt at orientere de grønlandske myndigheder forud for, at afgørelser træffes. I så fald skal grønlandske myndigheder orienteres, så snart det er muligt.</w:t>
      </w:r>
    </w:p>
    <w:p w14:paraId="55C01BC0" w14:textId="77777777" w:rsidR="006453F9" w:rsidRDefault="006453F9" w:rsidP="006453F9">
      <w:pPr>
        <w:spacing w:line="240" w:lineRule="auto"/>
        <w:contextualSpacing/>
        <w:rPr>
          <w:rFonts w:ascii="Times New Roman" w:hAnsi="Times New Roman"/>
          <w:sz w:val="26"/>
          <w:szCs w:val="26"/>
        </w:rPr>
      </w:pPr>
    </w:p>
    <w:p w14:paraId="45F56B38"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8</w:t>
      </w:r>
      <w:r w:rsidRPr="003B0D5E">
        <w:rPr>
          <w:rFonts w:ascii="Times New Roman" w:hAnsi="Times New Roman"/>
          <w:sz w:val="26"/>
          <w:szCs w:val="26"/>
        </w:rPr>
        <w:t xml:space="preserve"> </w:t>
      </w:r>
      <w:r>
        <w:rPr>
          <w:rFonts w:ascii="Times New Roman" w:hAnsi="Times New Roman"/>
          <w:sz w:val="26"/>
          <w:szCs w:val="26"/>
        </w:rPr>
        <w:t xml:space="preserve">gælder, at </w:t>
      </w:r>
      <w:r w:rsidRPr="003B0D5E">
        <w:rPr>
          <w:rFonts w:ascii="Times New Roman" w:hAnsi="Times New Roman"/>
          <w:sz w:val="26"/>
          <w:szCs w:val="26"/>
        </w:rPr>
        <w:t xml:space="preserve">Beredskabsstyrelsen </w:t>
      </w:r>
      <w:r>
        <w:rPr>
          <w:rFonts w:ascii="Times New Roman" w:hAnsi="Times New Roman"/>
          <w:sz w:val="26"/>
          <w:szCs w:val="26"/>
        </w:rPr>
        <w:t xml:space="preserve">kan </w:t>
      </w:r>
      <w:r w:rsidRPr="003B0D5E">
        <w:rPr>
          <w:rFonts w:ascii="Times New Roman" w:hAnsi="Times New Roman"/>
          <w:sz w:val="26"/>
          <w:szCs w:val="26"/>
        </w:rPr>
        <w:t xml:space="preserve">bemyndige danske myndigheder til </w:t>
      </w:r>
      <w:r>
        <w:rPr>
          <w:rFonts w:ascii="Times New Roman" w:hAnsi="Times New Roman"/>
          <w:sz w:val="26"/>
          <w:szCs w:val="26"/>
        </w:rPr>
        <w:t xml:space="preserve">på styrelsens vegne at </w:t>
      </w:r>
      <w:r w:rsidRPr="003B0D5E">
        <w:rPr>
          <w:rFonts w:ascii="Times New Roman" w:hAnsi="Times New Roman"/>
          <w:sz w:val="26"/>
          <w:szCs w:val="26"/>
        </w:rPr>
        <w:t xml:space="preserve">udføre opgaver angående tilsyn og kontrol </w:t>
      </w:r>
      <w:r>
        <w:rPr>
          <w:rFonts w:ascii="Times New Roman" w:hAnsi="Times New Roman"/>
          <w:sz w:val="26"/>
          <w:szCs w:val="26"/>
        </w:rPr>
        <w:t>efter stk. 1 og stk. 3-4 med henblik på, at inspektører fra IAEA kan ledsage disse, jf. § 9</w:t>
      </w:r>
      <w:r w:rsidRPr="003B0D5E">
        <w:rPr>
          <w:rFonts w:ascii="Times New Roman" w:hAnsi="Times New Roman"/>
          <w:sz w:val="26"/>
          <w:szCs w:val="26"/>
        </w:rPr>
        <w:t xml:space="preserve">. </w:t>
      </w:r>
      <w:r>
        <w:rPr>
          <w:rFonts w:ascii="Times New Roman" w:hAnsi="Times New Roman"/>
          <w:sz w:val="26"/>
          <w:szCs w:val="26"/>
        </w:rPr>
        <w:t xml:space="preserve">Bestemmelsen angår at sikre, at de inspektioner, som inspektører fra IAEA ønsker at gennemføre under henvisning til Kongeriget Danmarks </w:t>
      </w:r>
      <w:r w:rsidRPr="003B0D5E">
        <w:rPr>
          <w:rFonts w:ascii="Times New Roman" w:hAnsi="Times New Roman"/>
          <w:sz w:val="26"/>
          <w:szCs w:val="26"/>
        </w:rPr>
        <w:t>sikkerhedskontrolaftale</w:t>
      </w:r>
      <w:r>
        <w:rPr>
          <w:rFonts w:ascii="Times New Roman" w:hAnsi="Times New Roman"/>
          <w:sz w:val="26"/>
          <w:szCs w:val="26"/>
        </w:rPr>
        <w:t xml:space="preserve"> med IAEA og tillægsprotokol gældende for Grønland, kan gennemføres også i situationer, </w:t>
      </w:r>
      <w:r w:rsidRPr="003B0D5E">
        <w:rPr>
          <w:rFonts w:ascii="Times New Roman" w:hAnsi="Times New Roman"/>
          <w:sz w:val="26"/>
          <w:szCs w:val="26"/>
        </w:rPr>
        <w:t xml:space="preserve">hvor Beredskabsstyrelsen ikke </w:t>
      </w:r>
      <w:r>
        <w:rPr>
          <w:rFonts w:ascii="Times New Roman" w:hAnsi="Times New Roman"/>
          <w:sz w:val="26"/>
          <w:szCs w:val="26"/>
        </w:rPr>
        <w:t>kan være</w:t>
      </w:r>
      <w:r w:rsidRPr="003B0D5E">
        <w:rPr>
          <w:rFonts w:ascii="Times New Roman" w:hAnsi="Times New Roman"/>
          <w:sz w:val="26"/>
          <w:szCs w:val="26"/>
        </w:rPr>
        <w:t xml:space="preserve"> til stede</w:t>
      </w:r>
      <w:r>
        <w:rPr>
          <w:rFonts w:ascii="Times New Roman" w:hAnsi="Times New Roman"/>
          <w:sz w:val="26"/>
          <w:szCs w:val="26"/>
        </w:rPr>
        <w:t xml:space="preserve"> i Grønland</w:t>
      </w:r>
      <w:r w:rsidRPr="003B0D5E">
        <w:rPr>
          <w:rFonts w:ascii="Times New Roman" w:hAnsi="Times New Roman"/>
          <w:sz w:val="26"/>
          <w:szCs w:val="26"/>
        </w:rPr>
        <w:t xml:space="preserve">, eksempelvis på grund af vejrlig. </w:t>
      </w:r>
    </w:p>
    <w:p w14:paraId="731F0E58" w14:textId="77777777" w:rsidR="006453F9" w:rsidRDefault="006453F9" w:rsidP="006453F9">
      <w:pPr>
        <w:spacing w:line="240" w:lineRule="auto"/>
        <w:contextualSpacing/>
        <w:rPr>
          <w:rFonts w:ascii="Times New Roman" w:hAnsi="Times New Roman"/>
          <w:sz w:val="26"/>
          <w:szCs w:val="26"/>
        </w:rPr>
      </w:pPr>
    </w:p>
    <w:p w14:paraId="09763F5B"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9</w:t>
      </w:r>
      <w:r w:rsidRPr="003B0D5E">
        <w:rPr>
          <w:rFonts w:ascii="Times New Roman" w:hAnsi="Times New Roman"/>
          <w:sz w:val="26"/>
          <w:szCs w:val="26"/>
        </w:rPr>
        <w:t xml:space="preserve"> gælder, at Beredskabsstyrelsens afgørelser </w:t>
      </w:r>
      <w:r>
        <w:rPr>
          <w:rFonts w:ascii="Times New Roman" w:hAnsi="Times New Roman"/>
          <w:sz w:val="26"/>
          <w:szCs w:val="26"/>
        </w:rPr>
        <w:t>efter</w:t>
      </w:r>
      <w:r w:rsidRPr="003B0D5E">
        <w:rPr>
          <w:rFonts w:ascii="Times New Roman" w:hAnsi="Times New Roman"/>
          <w:sz w:val="26"/>
          <w:szCs w:val="26"/>
        </w:rPr>
        <w:t xml:space="preserve"> stk. </w:t>
      </w:r>
      <w:r>
        <w:rPr>
          <w:rFonts w:ascii="Times New Roman" w:hAnsi="Times New Roman"/>
          <w:sz w:val="26"/>
          <w:szCs w:val="26"/>
        </w:rPr>
        <w:t>5-6</w:t>
      </w:r>
      <w:r w:rsidRPr="003B0D5E">
        <w:rPr>
          <w:rFonts w:ascii="Times New Roman" w:hAnsi="Times New Roman"/>
          <w:sz w:val="26"/>
          <w:szCs w:val="26"/>
        </w:rPr>
        <w:t xml:space="preserve"> kan påklages til udenrigsministeren. Udenrigsministerens prøvelse </w:t>
      </w:r>
      <w:r>
        <w:rPr>
          <w:rFonts w:ascii="Times New Roman" w:hAnsi="Times New Roman"/>
          <w:sz w:val="26"/>
          <w:szCs w:val="26"/>
        </w:rPr>
        <w:t xml:space="preserve">omfatter alle forhold vedrørende </w:t>
      </w:r>
      <w:r>
        <w:rPr>
          <w:rFonts w:ascii="Times New Roman" w:hAnsi="Times New Roman"/>
          <w:sz w:val="26"/>
          <w:szCs w:val="26"/>
        </w:rPr>
        <w:lastRenderedPageBreak/>
        <w:t xml:space="preserve">afgørelserne, og prøvelsen </w:t>
      </w:r>
      <w:r w:rsidRPr="003B0D5E">
        <w:rPr>
          <w:rFonts w:ascii="Times New Roman" w:hAnsi="Times New Roman"/>
          <w:sz w:val="26"/>
          <w:szCs w:val="26"/>
        </w:rPr>
        <w:t xml:space="preserve">er </w:t>
      </w:r>
      <w:r>
        <w:rPr>
          <w:rFonts w:ascii="Times New Roman" w:hAnsi="Times New Roman"/>
          <w:sz w:val="26"/>
          <w:szCs w:val="26"/>
        </w:rPr>
        <w:t xml:space="preserve">således </w:t>
      </w:r>
      <w:r w:rsidRPr="003B0D5E">
        <w:rPr>
          <w:rFonts w:ascii="Times New Roman" w:hAnsi="Times New Roman"/>
          <w:sz w:val="26"/>
          <w:szCs w:val="26"/>
        </w:rPr>
        <w:t xml:space="preserve">ikke som </w:t>
      </w:r>
      <w:r>
        <w:rPr>
          <w:rFonts w:ascii="Times New Roman" w:hAnsi="Times New Roman"/>
          <w:sz w:val="26"/>
          <w:szCs w:val="26"/>
        </w:rPr>
        <w:t xml:space="preserve">ved udenrigsministerens prøvelse efter </w:t>
      </w:r>
      <w:r w:rsidRPr="003B0D5E">
        <w:rPr>
          <w:rFonts w:ascii="Times New Roman" w:hAnsi="Times New Roman"/>
          <w:sz w:val="26"/>
          <w:szCs w:val="26"/>
        </w:rPr>
        <w:t xml:space="preserve">§ </w:t>
      </w:r>
      <w:r>
        <w:rPr>
          <w:rFonts w:ascii="Times New Roman" w:hAnsi="Times New Roman"/>
          <w:sz w:val="26"/>
          <w:szCs w:val="26"/>
        </w:rPr>
        <w:t>6, stk. 2,</w:t>
      </w:r>
      <w:r w:rsidRPr="003B0D5E">
        <w:rPr>
          <w:rFonts w:ascii="Times New Roman" w:hAnsi="Times New Roman"/>
          <w:sz w:val="26"/>
          <w:szCs w:val="26"/>
        </w:rPr>
        <w:t xml:space="preserve"> begrænset til at angå retlige spørgsmål.</w:t>
      </w:r>
    </w:p>
    <w:p w14:paraId="1869436D" w14:textId="77777777" w:rsidR="006453F9" w:rsidRDefault="006453F9" w:rsidP="006453F9">
      <w:pPr>
        <w:spacing w:line="240" w:lineRule="auto"/>
        <w:contextualSpacing/>
        <w:rPr>
          <w:rFonts w:ascii="Times New Roman" w:hAnsi="Times New Roman"/>
          <w:sz w:val="26"/>
          <w:szCs w:val="26"/>
        </w:rPr>
      </w:pPr>
    </w:p>
    <w:p w14:paraId="194C7D5F"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 xml:space="preserve">stk. </w:t>
      </w:r>
      <w:r>
        <w:rPr>
          <w:rFonts w:ascii="Times New Roman" w:hAnsi="Times New Roman"/>
          <w:i/>
          <w:sz w:val="26"/>
          <w:szCs w:val="26"/>
        </w:rPr>
        <w:t>10</w:t>
      </w:r>
      <w:r w:rsidRPr="003B0D5E">
        <w:rPr>
          <w:rFonts w:ascii="Times New Roman" w:hAnsi="Times New Roman"/>
          <w:sz w:val="26"/>
          <w:szCs w:val="26"/>
        </w:rPr>
        <w:t xml:space="preserve"> </w:t>
      </w:r>
      <w:r>
        <w:rPr>
          <w:rFonts w:ascii="Times New Roman" w:hAnsi="Times New Roman"/>
          <w:sz w:val="26"/>
          <w:szCs w:val="26"/>
        </w:rPr>
        <w:t xml:space="preserve">gælder, at </w:t>
      </w:r>
      <w:r w:rsidRPr="003B0D5E">
        <w:rPr>
          <w:rFonts w:ascii="Times New Roman" w:hAnsi="Times New Roman"/>
          <w:sz w:val="26"/>
          <w:szCs w:val="26"/>
        </w:rPr>
        <w:t xml:space="preserve">udenrigsministeren </w:t>
      </w:r>
      <w:r>
        <w:rPr>
          <w:rFonts w:ascii="Times New Roman" w:hAnsi="Times New Roman"/>
          <w:sz w:val="26"/>
          <w:szCs w:val="26"/>
        </w:rPr>
        <w:t xml:space="preserve">fastsætter </w:t>
      </w:r>
      <w:r w:rsidRPr="003B0D5E">
        <w:rPr>
          <w:rFonts w:ascii="Times New Roman" w:hAnsi="Times New Roman"/>
          <w:sz w:val="26"/>
          <w:szCs w:val="26"/>
        </w:rPr>
        <w:t>efter forhandling med forsvarsministeren nærmere regler om Beredskabsstyrelsens udøvelse af tilsyn. Der sigtes herved til</w:t>
      </w:r>
      <w:r>
        <w:rPr>
          <w:rFonts w:ascii="Times New Roman" w:hAnsi="Times New Roman"/>
          <w:sz w:val="26"/>
          <w:szCs w:val="26"/>
        </w:rPr>
        <w:t>,</w:t>
      </w:r>
      <w:r w:rsidRPr="003B0D5E">
        <w:rPr>
          <w:rFonts w:ascii="Times New Roman" w:hAnsi="Times New Roman"/>
          <w:sz w:val="26"/>
          <w:szCs w:val="26"/>
        </w:rPr>
        <w:t xml:space="preserve"> </w:t>
      </w:r>
      <w:r>
        <w:rPr>
          <w:rFonts w:ascii="Times New Roman" w:hAnsi="Times New Roman"/>
          <w:sz w:val="26"/>
          <w:szCs w:val="26"/>
        </w:rPr>
        <w:t xml:space="preserve">at udenrigsministeren skal fastsætte </w:t>
      </w:r>
      <w:r w:rsidRPr="003B0D5E">
        <w:rPr>
          <w:rFonts w:ascii="Times New Roman" w:hAnsi="Times New Roman"/>
          <w:sz w:val="26"/>
          <w:szCs w:val="26"/>
        </w:rPr>
        <w:t xml:space="preserve">regler om eksempelvis antallet af inspektioner, omfanget af kontrol mv. </w:t>
      </w:r>
      <w:r>
        <w:rPr>
          <w:rFonts w:ascii="Times New Roman" w:hAnsi="Times New Roman"/>
          <w:sz w:val="26"/>
          <w:szCs w:val="26"/>
        </w:rPr>
        <w:t xml:space="preserve">Udenrigsministerens fastsættelse af regler herom sker </w:t>
      </w:r>
      <w:r w:rsidRPr="003B0D5E">
        <w:rPr>
          <w:rFonts w:ascii="Times New Roman" w:hAnsi="Times New Roman"/>
          <w:sz w:val="26"/>
          <w:szCs w:val="26"/>
        </w:rPr>
        <w:t xml:space="preserve">under hensyn til, at Beredskabsstyrelsen er en myndighed, der er omfattet af forsvarsministerens ressort og herved ikke </w:t>
      </w:r>
      <w:r>
        <w:rPr>
          <w:rFonts w:ascii="Times New Roman" w:hAnsi="Times New Roman"/>
          <w:sz w:val="26"/>
          <w:szCs w:val="26"/>
        </w:rPr>
        <w:t xml:space="preserve">som underordnet myndighed </w:t>
      </w:r>
      <w:r w:rsidRPr="003B0D5E">
        <w:rPr>
          <w:rFonts w:ascii="Times New Roman" w:hAnsi="Times New Roman"/>
          <w:sz w:val="26"/>
          <w:szCs w:val="26"/>
        </w:rPr>
        <w:t xml:space="preserve">er undergivet almindelige styringsbeføjelser fra udenrigsministeren. </w:t>
      </w:r>
      <w:r>
        <w:rPr>
          <w:rFonts w:ascii="Times New Roman" w:hAnsi="Times New Roman"/>
          <w:sz w:val="26"/>
          <w:szCs w:val="26"/>
        </w:rPr>
        <w:t xml:space="preserve">Udenrigsministerens fastsættelse af </w:t>
      </w:r>
      <w:r w:rsidRPr="003B0D5E">
        <w:rPr>
          <w:rFonts w:ascii="Times New Roman" w:hAnsi="Times New Roman"/>
          <w:sz w:val="26"/>
          <w:szCs w:val="26"/>
        </w:rPr>
        <w:t xml:space="preserve">regler om </w:t>
      </w:r>
      <w:r>
        <w:rPr>
          <w:rFonts w:ascii="Times New Roman" w:hAnsi="Times New Roman"/>
          <w:sz w:val="26"/>
          <w:szCs w:val="26"/>
        </w:rPr>
        <w:t xml:space="preserve">Beredskabsstyrelsens </w:t>
      </w:r>
      <w:r w:rsidRPr="003B0D5E">
        <w:rPr>
          <w:rFonts w:ascii="Times New Roman" w:hAnsi="Times New Roman"/>
          <w:sz w:val="26"/>
          <w:szCs w:val="26"/>
        </w:rPr>
        <w:t>udøvelse af tilsynsopgaver fastsættes efter konkret forhandling med forsvarsministeren</w:t>
      </w:r>
      <w:r>
        <w:rPr>
          <w:rFonts w:ascii="Times New Roman" w:hAnsi="Times New Roman"/>
          <w:sz w:val="26"/>
          <w:szCs w:val="26"/>
        </w:rPr>
        <w:t xml:space="preserve"> under hensyn til, at Beredskabsstyrelsen er en myndighed inden for forsvarsministerens område</w:t>
      </w:r>
      <w:r w:rsidRPr="003B0D5E">
        <w:rPr>
          <w:rFonts w:ascii="Times New Roman" w:hAnsi="Times New Roman"/>
          <w:sz w:val="26"/>
          <w:szCs w:val="26"/>
        </w:rPr>
        <w:t>.</w:t>
      </w:r>
    </w:p>
    <w:p w14:paraId="26727802" w14:textId="77777777" w:rsidR="006453F9" w:rsidRDefault="006453F9" w:rsidP="006453F9">
      <w:pPr>
        <w:spacing w:line="240" w:lineRule="auto"/>
        <w:contextualSpacing/>
        <w:rPr>
          <w:rFonts w:ascii="Times New Roman" w:hAnsi="Times New Roman"/>
          <w:sz w:val="26"/>
          <w:szCs w:val="26"/>
        </w:rPr>
      </w:pPr>
    </w:p>
    <w:p w14:paraId="1072BE0B"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9</w:t>
      </w:r>
    </w:p>
    <w:p w14:paraId="1CF17341"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Efter</w:t>
      </w:r>
      <w:r>
        <w:rPr>
          <w:rFonts w:ascii="Times New Roman" w:hAnsi="Times New Roman"/>
          <w:sz w:val="26"/>
          <w:szCs w:val="26"/>
        </w:rPr>
        <w:t xml:space="preserve"> bestemmelsen gælder, at </w:t>
      </w:r>
      <w:r w:rsidRPr="003B0D5E">
        <w:rPr>
          <w:rFonts w:ascii="Times New Roman" w:hAnsi="Times New Roman"/>
          <w:sz w:val="26"/>
          <w:szCs w:val="26"/>
        </w:rPr>
        <w:t xml:space="preserve">inspektører fra </w:t>
      </w:r>
      <w:r>
        <w:rPr>
          <w:rFonts w:ascii="Times New Roman" w:hAnsi="Times New Roman"/>
          <w:sz w:val="26"/>
          <w:szCs w:val="26"/>
        </w:rPr>
        <w:t xml:space="preserve">IAEA kan </w:t>
      </w:r>
      <w:r w:rsidRPr="003B0D5E">
        <w:rPr>
          <w:rFonts w:ascii="Times New Roman" w:hAnsi="Times New Roman"/>
          <w:sz w:val="26"/>
          <w:szCs w:val="26"/>
        </w:rPr>
        <w:t xml:space="preserve">til enhver tid ledsage Beredskabsstyrelsen </w:t>
      </w:r>
      <w:r>
        <w:rPr>
          <w:rFonts w:ascii="Times New Roman" w:hAnsi="Times New Roman"/>
          <w:sz w:val="26"/>
          <w:szCs w:val="26"/>
        </w:rPr>
        <w:t>eller en myndighed bemyndiget efter § 3, stk. 3, eller § 8, stk. 8, i</w:t>
      </w:r>
      <w:r w:rsidRPr="003B0D5E">
        <w:rPr>
          <w:rFonts w:ascii="Times New Roman" w:hAnsi="Times New Roman"/>
          <w:sz w:val="26"/>
          <w:szCs w:val="26"/>
        </w:rPr>
        <w:t xml:space="preserve"> forbindelse med udførelse af tilsyns- og kontrolopgaver</w:t>
      </w:r>
      <w:r>
        <w:rPr>
          <w:rFonts w:ascii="Times New Roman" w:hAnsi="Times New Roman"/>
          <w:sz w:val="26"/>
          <w:szCs w:val="26"/>
        </w:rPr>
        <w:t xml:space="preserve"> efter denne lov og forskrifter, der er fastsat i medfør af denne lov</w:t>
      </w:r>
      <w:r w:rsidRPr="003B0D5E">
        <w:rPr>
          <w:rFonts w:ascii="Times New Roman" w:hAnsi="Times New Roman"/>
          <w:sz w:val="26"/>
          <w:szCs w:val="26"/>
        </w:rPr>
        <w:t xml:space="preserve">. Herved sikres det, at </w:t>
      </w:r>
      <w:r>
        <w:rPr>
          <w:rFonts w:ascii="Times New Roman" w:hAnsi="Times New Roman"/>
          <w:sz w:val="26"/>
          <w:szCs w:val="26"/>
        </w:rPr>
        <w:t>inspektører fra IAEA</w:t>
      </w:r>
      <w:r w:rsidRPr="003B0D5E">
        <w:rPr>
          <w:rFonts w:ascii="Times New Roman" w:hAnsi="Times New Roman"/>
          <w:sz w:val="26"/>
          <w:szCs w:val="26"/>
        </w:rPr>
        <w:t xml:space="preserve"> kan foretage de inspektioner og kontroller, som agenturet er berettiget til i medfør af </w:t>
      </w:r>
      <w:r>
        <w:rPr>
          <w:rFonts w:ascii="Times New Roman" w:hAnsi="Times New Roman"/>
          <w:sz w:val="26"/>
          <w:szCs w:val="26"/>
        </w:rPr>
        <w:t xml:space="preserve">Kongeriget Danmarks </w:t>
      </w:r>
      <w:r w:rsidRPr="003B0D5E">
        <w:rPr>
          <w:rFonts w:ascii="Times New Roman" w:hAnsi="Times New Roman"/>
          <w:sz w:val="26"/>
          <w:szCs w:val="26"/>
        </w:rPr>
        <w:t>sikkerhedskontrolaftale</w:t>
      </w:r>
      <w:r>
        <w:rPr>
          <w:rFonts w:ascii="Times New Roman" w:hAnsi="Times New Roman"/>
          <w:sz w:val="26"/>
          <w:szCs w:val="26"/>
        </w:rPr>
        <w:t xml:space="preserve"> og tillægsprotokol gældende for Grønland,</w:t>
      </w:r>
      <w:r w:rsidRPr="003B0D5E">
        <w:rPr>
          <w:rFonts w:ascii="Times New Roman" w:hAnsi="Times New Roman"/>
          <w:sz w:val="26"/>
          <w:szCs w:val="26"/>
        </w:rPr>
        <w:t xml:space="preserve"> uden at der tillægges agenturet kompetence til myndighedsudøvelse</w:t>
      </w:r>
      <w:r>
        <w:rPr>
          <w:rFonts w:ascii="Times New Roman" w:hAnsi="Times New Roman"/>
          <w:sz w:val="26"/>
          <w:szCs w:val="26"/>
        </w:rPr>
        <w:t>. IAEA</w:t>
      </w:r>
      <w:r w:rsidRPr="003B0D5E">
        <w:rPr>
          <w:rFonts w:ascii="Times New Roman" w:hAnsi="Times New Roman"/>
          <w:sz w:val="26"/>
          <w:szCs w:val="26"/>
        </w:rPr>
        <w:t xml:space="preserve"> </w:t>
      </w:r>
      <w:r>
        <w:rPr>
          <w:rFonts w:ascii="Times New Roman" w:hAnsi="Times New Roman"/>
          <w:sz w:val="26"/>
          <w:szCs w:val="26"/>
        </w:rPr>
        <w:t xml:space="preserve">skal således </w:t>
      </w:r>
      <w:r w:rsidRPr="003B0D5E">
        <w:rPr>
          <w:rFonts w:ascii="Times New Roman" w:hAnsi="Times New Roman"/>
          <w:sz w:val="26"/>
          <w:szCs w:val="26"/>
        </w:rPr>
        <w:t xml:space="preserve">over for Beredskabsstyrelsen </w:t>
      </w:r>
      <w:r>
        <w:rPr>
          <w:rFonts w:ascii="Times New Roman" w:hAnsi="Times New Roman"/>
          <w:sz w:val="26"/>
          <w:szCs w:val="26"/>
        </w:rPr>
        <w:t xml:space="preserve">anvise </w:t>
      </w:r>
      <w:r w:rsidRPr="003B0D5E">
        <w:rPr>
          <w:rFonts w:ascii="Times New Roman" w:hAnsi="Times New Roman"/>
          <w:sz w:val="26"/>
          <w:szCs w:val="26"/>
        </w:rPr>
        <w:t>den kontrol mv.</w:t>
      </w:r>
      <w:r>
        <w:rPr>
          <w:rFonts w:ascii="Times New Roman" w:hAnsi="Times New Roman"/>
          <w:sz w:val="26"/>
          <w:szCs w:val="26"/>
        </w:rPr>
        <w:t>,</w:t>
      </w:r>
      <w:r w:rsidRPr="003B0D5E">
        <w:rPr>
          <w:rFonts w:ascii="Times New Roman" w:hAnsi="Times New Roman"/>
          <w:sz w:val="26"/>
          <w:szCs w:val="26"/>
        </w:rPr>
        <w:t xml:space="preserve"> </w:t>
      </w:r>
      <w:r>
        <w:rPr>
          <w:rFonts w:ascii="Times New Roman" w:hAnsi="Times New Roman"/>
          <w:sz w:val="26"/>
          <w:szCs w:val="26"/>
        </w:rPr>
        <w:t>agenturet ønsker at få udført</w:t>
      </w:r>
      <w:r w:rsidRPr="003B0D5E">
        <w:rPr>
          <w:rFonts w:ascii="Times New Roman" w:hAnsi="Times New Roman"/>
          <w:sz w:val="26"/>
          <w:szCs w:val="26"/>
        </w:rPr>
        <w:t xml:space="preserve">, og </w:t>
      </w:r>
      <w:r>
        <w:rPr>
          <w:rFonts w:ascii="Times New Roman" w:hAnsi="Times New Roman"/>
          <w:sz w:val="26"/>
          <w:szCs w:val="26"/>
        </w:rPr>
        <w:t xml:space="preserve">inspektører fra agenturet </w:t>
      </w:r>
      <w:r w:rsidRPr="003B0D5E">
        <w:rPr>
          <w:rFonts w:ascii="Times New Roman" w:hAnsi="Times New Roman"/>
          <w:sz w:val="26"/>
          <w:szCs w:val="26"/>
        </w:rPr>
        <w:t xml:space="preserve">kan </w:t>
      </w:r>
      <w:r>
        <w:rPr>
          <w:rFonts w:ascii="Times New Roman" w:hAnsi="Times New Roman"/>
          <w:sz w:val="26"/>
          <w:szCs w:val="26"/>
        </w:rPr>
        <w:t xml:space="preserve">herved </w:t>
      </w:r>
      <w:r w:rsidRPr="003B0D5E">
        <w:rPr>
          <w:rFonts w:ascii="Times New Roman" w:hAnsi="Times New Roman"/>
          <w:sz w:val="26"/>
          <w:szCs w:val="26"/>
        </w:rPr>
        <w:t>ledsage Beredskabsstyrelsen</w:t>
      </w:r>
      <w:r>
        <w:rPr>
          <w:rFonts w:ascii="Times New Roman" w:hAnsi="Times New Roman"/>
          <w:sz w:val="26"/>
          <w:szCs w:val="26"/>
        </w:rPr>
        <w:t xml:space="preserve">, som foretager </w:t>
      </w:r>
      <w:r w:rsidRPr="003B0D5E">
        <w:rPr>
          <w:rFonts w:ascii="Times New Roman" w:hAnsi="Times New Roman"/>
          <w:sz w:val="26"/>
          <w:szCs w:val="26"/>
        </w:rPr>
        <w:t>den ønskede kontrol.</w:t>
      </w:r>
      <w:r>
        <w:rPr>
          <w:rFonts w:ascii="Times New Roman" w:hAnsi="Times New Roman"/>
          <w:sz w:val="26"/>
          <w:szCs w:val="26"/>
        </w:rPr>
        <w:t xml:space="preserve"> Efter § 3, stk. 3, og § 8, stk. 8, kan Beredskabsstyrelsen bemyndige andre myndigheder til bl.a. at udføre tilsyns- og kontrolopgaver, og inspektører fra IAEA kan ledsage også disse</w:t>
      </w:r>
      <w:r w:rsidR="008F7E75">
        <w:rPr>
          <w:rFonts w:ascii="Times New Roman" w:hAnsi="Times New Roman"/>
          <w:sz w:val="26"/>
          <w:szCs w:val="26"/>
        </w:rPr>
        <w:t>.</w:t>
      </w:r>
      <w:r w:rsidR="00986BBB">
        <w:rPr>
          <w:rFonts w:ascii="Times New Roman" w:hAnsi="Times New Roman"/>
          <w:sz w:val="26"/>
          <w:szCs w:val="26"/>
        </w:rPr>
        <w:t xml:space="preserve"> </w:t>
      </w:r>
      <w:r w:rsidR="008F7E75">
        <w:rPr>
          <w:rFonts w:ascii="Times New Roman" w:hAnsi="Times New Roman"/>
          <w:sz w:val="26"/>
          <w:szCs w:val="26"/>
        </w:rPr>
        <w:t xml:space="preserve">Herved sikres det, </w:t>
      </w:r>
      <w:r>
        <w:rPr>
          <w:rFonts w:ascii="Times New Roman" w:hAnsi="Times New Roman"/>
          <w:sz w:val="26"/>
          <w:szCs w:val="26"/>
        </w:rPr>
        <w:t>at IAEA kan foretage inspektioner også i de tilfælde, hvor Beredskabsstyrelsen måtte være forhindret i at komme frem for at udføre inspektion, eksempelvis på grund af vejrlig, ved at ledsage en given bemyndiget myndighed.</w:t>
      </w:r>
    </w:p>
    <w:p w14:paraId="75DF547C" w14:textId="77777777" w:rsidR="006453F9" w:rsidRDefault="006453F9" w:rsidP="006453F9">
      <w:pPr>
        <w:spacing w:line="240" w:lineRule="auto"/>
        <w:contextualSpacing/>
        <w:rPr>
          <w:rFonts w:ascii="Times New Roman" w:hAnsi="Times New Roman"/>
          <w:sz w:val="26"/>
          <w:szCs w:val="26"/>
        </w:rPr>
      </w:pPr>
    </w:p>
    <w:p w14:paraId="13B90B04"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10</w:t>
      </w:r>
    </w:p>
    <w:p w14:paraId="3CE85692" w14:textId="470DA0F9"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1</w:t>
      </w:r>
      <w:r w:rsidRPr="00FA46CB">
        <w:rPr>
          <w:rFonts w:ascii="Times New Roman" w:hAnsi="Times New Roman"/>
          <w:sz w:val="26"/>
          <w:szCs w:val="26"/>
        </w:rPr>
        <w:t xml:space="preserve"> </w:t>
      </w:r>
      <w:r>
        <w:rPr>
          <w:rFonts w:ascii="Times New Roman" w:hAnsi="Times New Roman"/>
          <w:sz w:val="26"/>
          <w:szCs w:val="26"/>
        </w:rPr>
        <w:t xml:space="preserve">gælder, at ved en international overførsel af </w:t>
      </w:r>
      <w:r w:rsidRPr="003B0D5E">
        <w:rPr>
          <w:rFonts w:ascii="Times New Roman" w:hAnsi="Times New Roman"/>
          <w:sz w:val="26"/>
          <w:szCs w:val="26"/>
        </w:rPr>
        <w:t>nukleart materiale udvundet i Grønland</w:t>
      </w:r>
      <w:r>
        <w:rPr>
          <w:rFonts w:ascii="Times New Roman" w:hAnsi="Times New Roman"/>
          <w:sz w:val="26"/>
          <w:szCs w:val="26"/>
        </w:rPr>
        <w:t xml:space="preserve"> skal der være indgået en mellemstatslig aftale mellem udenrigsministeren på vegne af Kongeriget Danmark og det pågældende land herom.</w:t>
      </w:r>
      <w:r w:rsidRPr="003B0D5E">
        <w:rPr>
          <w:rFonts w:ascii="Times New Roman" w:hAnsi="Times New Roman"/>
          <w:sz w:val="26"/>
          <w:szCs w:val="26"/>
        </w:rPr>
        <w:t xml:space="preserve"> </w:t>
      </w:r>
      <w:r>
        <w:rPr>
          <w:rFonts w:ascii="Times New Roman" w:hAnsi="Times New Roman"/>
          <w:sz w:val="26"/>
          <w:szCs w:val="26"/>
        </w:rPr>
        <w:t xml:space="preserve">Ved indgåelse af en mellemstatslig aftale skal det sikres, at der ikke sker overførsel af nukleart materiale til andre lande, som ikke har påtaget sig tilstrækkelige internationale sikkerhedskontrolforpligtelser og herved ikke har påtaget sig at medvirke til at sikre, at nukleart materiale udvundet i Grønland alene udnyttes til fredelige formål. Den nærmere fremgangsmåde </w:t>
      </w:r>
      <w:r w:rsidRPr="003B0D5E">
        <w:rPr>
          <w:rFonts w:ascii="Times New Roman" w:hAnsi="Times New Roman"/>
          <w:sz w:val="26"/>
          <w:szCs w:val="26"/>
        </w:rPr>
        <w:t>for udarbejdelse og undertegning af en mellemstatslig modtagerstatsaftale samt de krav</w:t>
      </w:r>
      <w:r w:rsidR="00BA5339">
        <w:rPr>
          <w:rFonts w:ascii="Times New Roman" w:hAnsi="Times New Roman"/>
          <w:sz w:val="26"/>
          <w:szCs w:val="26"/>
        </w:rPr>
        <w:t>,</w:t>
      </w:r>
      <w:r w:rsidRPr="003B0D5E">
        <w:rPr>
          <w:rFonts w:ascii="Times New Roman" w:hAnsi="Times New Roman"/>
          <w:sz w:val="26"/>
          <w:szCs w:val="26"/>
        </w:rPr>
        <w:t xml:space="preserve"> som </w:t>
      </w:r>
      <w:r>
        <w:rPr>
          <w:rFonts w:ascii="Times New Roman" w:hAnsi="Times New Roman"/>
          <w:sz w:val="26"/>
          <w:szCs w:val="26"/>
        </w:rPr>
        <w:t xml:space="preserve">udenrigsministeren som udgangspunkt </w:t>
      </w:r>
      <w:r w:rsidRPr="003B0D5E">
        <w:rPr>
          <w:rFonts w:ascii="Times New Roman" w:hAnsi="Times New Roman"/>
          <w:sz w:val="26"/>
          <w:szCs w:val="26"/>
        </w:rPr>
        <w:t>vil stille i en mellemstatslig modtagerstatsaftale</w:t>
      </w:r>
      <w:r>
        <w:rPr>
          <w:rFonts w:ascii="Times New Roman" w:hAnsi="Times New Roman"/>
          <w:sz w:val="26"/>
          <w:szCs w:val="26"/>
        </w:rPr>
        <w:t>,</w:t>
      </w:r>
      <w:r w:rsidRPr="003B0D5E">
        <w:rPr>
          <w:rFonts w:ascii="Times New Roman" w:hAnsi="Times New Roman"/>
          <w:sz w:val="26"/>
          <w:szCs w:val="26"/>
        </w:rPr>
        <w:t xml:space="preserve"> følg</w:t>
      </w:r>
      <w:r>
        <w:rPr>
          <w:rFonts w:ascii="Times New Roman" w:hAnsi="Times New Roman"/>
          <w:sz w:val="26"/>
          <w:szCs w:val="26"/>
        </w:rPr>
        <w:t>er punkt. 7 i f</w:t>
      </w:r>
      <w:r w:rsidRPr="003B0D5E">
        <w:rPr>
          <w:rFonts w:ascii="Times New Roman" w:hAnsi="Times New Roman"/>
          <w:sz w:val="26"/>
          <w:szCs w:val="26"/>
        </w:rPr>
        <w:t xml:space="preserve">ælleserklæringen </w:t>
      </w:r>
      <w:r>
        <w:rPr>
          <w:rFonts w:ascii="Times New Roman" w:hAnsi="Times New Roman"/>
          <w:sz w:val="26"/>
          <w:szCs w:val="26"/>
        </w:rPr>
        <w:t>om sikkerhedskontrol</w:t>
      </w:r>
      <w:r w:rsidRPr="003B0D5E">
        <w:rPr>
          <w:rFonts w:ascii="Times New Roman" w:hAnsi="Times New Roman"/>
          <w:sz w:val="26"/>
          <w:szCs w:val="26"/>
        </w:rPr>
        <w:t>, der er vedlagt som bilag 1 til lovforslaget.</w:t>
      </w:r>
      <w:r>
        <w:rPr>
          <w:rFonts w:ascii="Times New Roman" w:hAnsi="Times New Roman"/>
          <w:sz w:val="26"/>
          <w:szCs w:val="26"/>
        </w:rPr>
        <w:t xml:space="preserve"> Det omfatter, at </w:t>
      </w:r>
      <w:r w:rsidRPr="009032DB">
        <w:rPr>
          <w:rFonts w:ascii="Times New Roman" w:hAnsi="Times New Roman"/>
          <w:sz w:val="26"/>
          <w:szCs w:val="26"/>
        </w:rPr>
        <w:t xml:space="preserve">nukleart materiale alene eksporteres til stater, der har tiltrådt ikke-spredningstraktaten, at modtagerlandet er omfattet af IAEA’s sikkerhedskontrolaftale og tillægsprotokollen, eller i tilfælde af de fem anerkendte </w:t>
      </w:r>
      <w:r w:rsidRPr="009032DB">
        <w:rPr>
          <w:rFonts w:ascii="Times New Roman" w:hAnsi="Times New Roman"/>
          <w:sz w:val="26"/>
          <w:szCs w:val="26"/>
        </w:rPr>
        <w:lastRenderedPageBreak/>
        <w:t>kernevåbenmagter, disse staters tilsvarende foranstaltninger, at bilaterale aftaler om sikkerhedskontrol skal være gældende i tilfælde af, at IAEA’s sikkerhedskontrol skulle bortfalde, at internationale standarder for fysisk beskyttelse gælder for det modtagne nukleare materiale, at der foreligger forudgående tilladelse fra rigsmyndigheden til overførsel af nukleart materiale fra Grønland til et andet land end det forudsete modtagerland, at handelskontrakter for eksport af nukleart materiale fra Grønland skal indeholde en klausul om, at kontrakten er betinget af en mellemstatslig modtagerstatsaftale, og at importerende lande er ansvarlige for håndtering af affald og andre produkter, som opstår ved brug af nukleart materiale fra Grønland i de pågældende lande.</w:t>
      </w:r>
    </w:p>
    <w:p w14:paraId="384DE8C5" w14:textId="77777777" w:rsidR="006453F9" w:rsidRDefault="006453F9" w:rsidP="006453F9">
      <w:pPr>
        <w:spacing w:line="240" w:lineRule="auto"/>
        <w:contextualSpacing/>
        <w:rPr>
          <w:rFonts w:ascii="Times New Roman" w:hAnsi="Times New Roman"/>
          <w:sz w:val="26"/>
          <w:szCs w:val="26"/>
        </w:rPr>
      </w:pPr>
    </w:p>
    <w:p w14:paraId="1FE79D38" w14:textId="77777777" w:rsidR="006453F9" w:rsidRDefault="006453F9" w:rsidP="006453F9">
      <w:pPr>
        <w:spacing w:line="240" w:lineRule="auto"/>
        <w:contextualSpacing/>
        <w:rPr>
          <w:rFonts w:ascii="Times New Roman" w:hAnsi="Times New Roman"/>
          <w:sz w:val="26"/>
          <w:szCs w:val="26"/>
        </w:rPr>
      </w:pPr>
      <w:r w:rsidRPr="003B0D5E">
        <w:rPr>
          <w:rFonts w:ascii="Times New Roman" w:hAnsi="Times New Roman"/>
          <w:sz w:val="26"/>
          <w:szCs w:val="26"/>
        </w:rPr>
        <w:t xml:space="preserve">Efter </w:t>
      </w:r>
      <w:r w:rsidRPr="003B0D5E">
        <w:rPr>
          <w:rFonts w:ascii="Times New Roman" w:hAnsi="Times New Roman"/>
          <w:i/>
          <w:sz w:val="26"/>
          <w:szCs w:val="26"/>
        </w:rPr>
        <w:t>stk. 2</w:t>
      </w:r>
      <w:r w:rsidRPr="00FA46CB">
        <w:rPr>
          <w:rFonts w:ascii="Times New Roman" w:hAnsi="Times New Roman"/>
          <w:sz w:val="26"/>
          <w:szCs w:val="26"/>
        </w:rPr>
        <w:t xml:space="preserve"> gælder, at </w:t>
      </w:r>
      <w:r>
        <w:rPr>
          <w:rFonts w:ascii="Times New Roman" w:hAnsi="Times New Roman"/>
          <w:sz w:val="26"/>
          <w:szCs w:val="26"/>
        </w:rPr>
        <w:t xml:space="preserve">i særlige tilfælde kan </w:t>
      </w:r>
      <w:r w:rsidRPr="00FA46CB">
        <w:rPr>
          <w:rFonts w:ascii="Times New Roman" w:hAnsi="Times New Roman"/>
          <w:sz w:val="26"/>
          <w:szCs w:val="26"/>
        </w:rPr>
        <w:t xml:space="preserve">udenrigsministeren </w:t>
      </w:r>
      <w:r>
        <w:rPr>
          <w:rFonts w:ascii="Times New Roman" w:hAnsi="Times New Roman"/>
          <w:sz w:val="26"/>
          <w:szCs w:val="26"/>
        </w:rPr>
        <w:t>beslutte</w:t>
      </w:r>
      <w:r w:rsidRPr="00FA46CB">
        <w:rPr>
          <w:rFonts w:ascii="Times New Roman" w:hAnsi="Times New Roman"/>
          <w:sz w:val="26"/>
          <w:szCs w:val="26"/>
        </w:rPr>
        <w:t xml:space="preserve">, at </w:t>
      </w:r>
      <w:r>
        <w:rPr>
          <w:rFonts w:ascii="Times New Roman" w:hAnsi="Times New Roman"/>
          <w:sz w:val="26"/>
          <w:szCs w:val="26"/>
        </w:rPr>
        <w:t xml:space="preserve">der kan ske international overførsel af </w:t>
      </w:r>
      <w:r w:rsidRPr="00FA46CB">
        <w:rPr>
          <w:rFonts w:ascii="Times New Roman" w:hAnsi="Times New Roman"/>
          <w:sz w:val="26"/>
          <w:szCs w:val="26"/>
        </w:rPr>
        <w:t xml:space="preserve">mindre mængder nukleart materiale udvundet i Grønland, </w:t>
      </w:r>
      <w:r>
        <w:rPr>
          <w:rFonts w:ascii="Times New Roman" w:hAnsi="Times New Roman"/>
          <w:sz w:val="26"/>
          <w:szCs w:val="26"/>
        </w:rPr>
        <w:t>uden at der er indgået en mellemstatslig aftale herom. Ved</w:t>
      </w:r>
      <w:r w:rsidRPr="003B0D5E">
        <w:rPr>
          <w:rFonts w:ascii="Times New Roman" w:hAnsi="Times New Roman"/>
          <w:sz w:val="26"/>
          <w:szCs w:val="26"/>
        </w:rPr>
        <w:t xml:space="preserve"> særlige tilfælde</w:t>
      </w:r>
      <w:r>
        <w:rPr>
          <w:rFonts w:ascii="Times New Roman" w:hAnsi="Times New Roman"/>
          <w:sz w:val="26"/>
          <w:szCs w:val="26"/>
        </w:rPr>
        <w:t xml:space="preserve"> forstås herved </w:t>
      </w:r>
      <w:r w:rsidRPr="003B0D5E">
        <w:rPr>
          <w:rFonts w:ascii="Times New Roman" w:hAnsi="Times New Roman"/>
          <w:sz w:val="26"/>
          <w:szCs w:val="26"/>
        </w:rPr>
        <w:t xml:space="preserve">eksempelvis, at der skal sendes prøver af udvundet nukleart materiale fra Grønland </w:t>
      </w:r>
      <w:r>
        <w:rPr>
          <w:rFonts w:ascii="Times New Roman" w:hAnsi="Times New Roman"/>
          <w:sz w:val="26"/>
          <w:szCs w:val="26"/>
        </w:rPr>
        <w:t xml:space="preserve">i mindre mængder </w:t>
      </w:r>
      <w:r w:rsidRPr="003B0D5E">
        <w:rPr>
          <w:rFonts w:ascii="Times New Roman" w:hAnsi="Times New Roman"/>
          <w:sz w:val="26"/>
          <w:szCs w:val="26"/>
        </w:rPr>
        <w:t xml:space="preserve">til nærmere undersøgelser i et land, der i øvrigt lever op til de internationale sikkerhedskontrolforpligtelser. Udenrigsministerens </w:t>
      </w:r>
      <w:r>
        <w:rPr>
          <w:rFonts w:ascii="Times New Roman" w:hAnsi="Times New Roman"/>
          <w:sz w:val="26"/>
          <w:szCs w:val="26"/>
        </w:rPr>
        <w:t xml:space="preserve">afgørelse </w:t>
      </w:r>
      <w:r w:rsidRPr="003B0D5E">
        <w:rPr>
          <w:rFonts w:ascii="Times New Roman" w:hAnsi="Times New Roman"/>
          <w:sz w:val="26"/>
          <w:szCs w:val="26"/>
        </w:rPr>
        <w:t>herom sker efter en konkret anmodning, og der kan til afgørelse</w:t>
      </w:r>
      <w:r>
        <w:rPr>
          <w:rFonts w:ascii="Times New Roman" w:hAnsi="Times New Roman"/>
          <w:sz w:val="26"/>
          <w:szCs w:val="26"/>
        </w:rPr>
        <w:t>n</w:t>
      </w:r>
      <w:r w:rsidRPr="003B0D5E">
        <w:rPr>
          <w:rFonts w:ascii="Times New Roman" w:hAnsi="Times New Roman"/>
          <w:sz w:val="26"/>
          <w:szCs w:val="26"/>
        </w:rPr>
        <w:t xml:space="preserve"> knyttes de vilkår og betingelser, som vurderes at være nødvendige af hensyn til </w:t>
      </w:r>
      <w:r>
        <w:rPr>
          <w:rFonts w:ascii="Times New Roman" w:hAnsi="Times New Roman"/>
          <w:sz w:val="26"/>
          <w:szCs w:val="26"/>
        </w:rPr>
        <w:t xml:space="preserve">overholdelse af Kongeriget Danmarks internationale </w:t>
      </w:r>
      <w:r w:rsidRPr="003B0D5E">
        <w:rPr>
          <w:rFonts w:ascii="Times New Roman" w:hAnsi="Times New Roman"/>
          <w:sz w:val="26"/>
          <w:szCs w:val="26"/>
        </w:rPr>
        <w:t>sikkerhedskontrolforpligtelser.</w:t>
      </w:r>
    </w:p>
    <w:p w14:paraId="1387240B" w14:textId="77777777" w:rsidR="006453F9" w:rsidRDefault="006453F9" w:rsidP="006453F9">
      <w:pPr>
        <w:spacing w:line="240" w:lineRule="auto"/>
        <w:contextualSpacing/>
        <w:rPr>
          <w:rFonts w:ascii="Times New Roman" w:hAnsi="Times New Roman"/>
          <w:sz w:val="26"/>
          <w:szCs w:val="26"/>
        </w:rPr>
      </w:pPr>
    </w:p>
    <w:p w14:paraId="427E8466" w14:textId="77777777" w:rsidR="006453F9" w:rsidRDefault="006453F9" w:rsidP="006453F9">
      <w:pPr>
        <w:spacing w:line="240" w:lineRule="auto"/>
        <w:contextualSpacing/>
        <w:rPr>
          <w:rFonts w:ascii="Times New Roman" w:hAnsi="Times New Roman"/>
          <w:sz w:val="26"/>
          <w:szCs w:val="26"/>
        </w:rPr>
      </w:pPr>
      <w:r>
        <w:rPr>
          <w:rFonts w:ascii="Times New Roman" w:hAnsi="Times New Roman"/>
          <w:sz w:val="26"/>
          <w:szCs w:val="26"/>
        </w:rPr>
        <w:t xml:space="preserve">Efter </w:t>
      </w:r>
      <w:r>
        <w:rPr>
          <w:rFonts w:ascii="Times New Roman" w:hAnsi="Times New Roman"/>
          <w:i/>
          <w:sz w:val="26"/>
          <w:szCs w:val="26"/>
        </w:rPr>
        <w:t xml:space="preserve">stk. </w:t>
      </w:r>
      <w:r w:rsidRPr="003B0D5E">
        <w:rPr>
          <w:rFonts w:ascii="Times New Roman" w:hAnsi="Times New Roman"/>
          <w:sz w:val="26"/>
          <w:szCs w:val="26"/>
        </w:rPr>
        <w:t>3</w:t>
      </w:r>
      <w:r>
        <w:rPr>
          <w:rFonts w:ascii="Times New Roman" w:hAnsi="Times New Roman"/>
          <w:sz w:val="26"/>
          <w:szCs w:val="26"/>
        </w:rPr>
        <w:t xml:space="preserve"> gælder, at u</w:t>
      </w:r>
      <w:r w:rsidRPr="003B0D5E">
        <w:rPr>
          <w:rFonts w:ascii="Times New Roman" w:hAnsi="Times New Roman"/>
          <w:sz w:val="26"/>
          <w:szCs w:val="26"/>
        </w:rPr>
        <w:t>denrigsministeren kan bemyndige</w:t>
      </w:r>
      <w:r>
        <w:rPr>
          <w:rFonts w:ascii="Times New Roman" w:hAnsi="Times New Roman"/>
          <w:sz w:val="26"/>
          <w:szCs w:val="26"/>
        </w:rPr>
        <w:t xml:space="preserve"> Beredskabsstyrelsen til at træffe beslutning efter stk. 2.</w:t>
      </w:r>
    </w:p>
    <w:p w14:paraId="0AAA250F" w14:textId="77777777" w:rsidR="006453F9" w:rsidRDefault="006453F9" w:rsidP="006453F9">
      <w:pPr>
        <w:spacing w:line="240" w:lineRule="auto"/>
        <w:contextualSpacing/>
        <w:rPr>
          <w:rFonts w:ascii="Times New Roman" w:hAnsi="Times New Roman"/>
          <w:sz w:val="26"/>
          <w:szCs w:val="26"/>
        </w:rPr>
      </w:pPr>
    </w:p>
    <w:p w14:paraId="3C5C686C" w14:textId="77777777" w:rsidR="006453F9" w:rsidRDefault="006453F9" w:rsidP="006453F9">
      <w:pPr>
        <w:keepNext/>
        <w:spacing w:line="240" w:lineRule="auto"/>
        <w:contextualSpacing/>
        <w:jc w:val="center"/>
        <w:rPr>
          <w:rFonts w:ascii="Times New Roman" w:hAnsi="Times New Roman"/>
          <w:i/>
          <w:sz w:val="26"/>
          <w:szCs w:val="26"/>
        </w:rPr>
      </w:pPr>
      <w:r w:rsidRPr="0042502D">
        <w:rPr>
          <w:rFonts w:ascii="Times New Roman" w:hAnsi="Times New Roman"/>
          <w:i/>
          <w:color w:val="000000"/>
          <w:sz w:val="26"/>
        </w:rPr>
        <w:t xml:space="preserve">Til </w:t>
      </w:r>
      <w:r w:rsidRPr="003B0D5E">
        <w:rPr>
          <w:rFonts w:ascii="Times New Roman" w:hAnsi="Times New Roman"/>
          <w:i/>
          <w:sz w:val="26"/>
          <w:szCs w:val="26"/>
        </w:rPr>
        <w:t xml:space="preserve">§ </w:t>
      </w:r>
      <w:r>
        <w:rPr>
          <w:rFonts w:ascii="Times New Roman" w:hAnsi="Times New Roman"/>
          <w:i/>
          <w:sz w:val="26"/>
          <w:szCs w:val="26"/>
        </w:rPr>
        <w:t>11</w:t>
      </w:r>
    </w:p>
    <w:p w14:paraId="401EC503" w14:textId="2A53A5B5" w:rsidR="006453F9" w:rsidRDefault="006453F9" w:rsidP="006453F9">
      <w:pPr>
        <w:spacing w:line="240" w:lineRule="auto"/>
        <w:jc w:val="both"/>
        <w:rPr>
          <w:rFonts w:ascii="Times New Roman" w:eastAsia="Calibri" w:hAnsi="Times New Roman"/>
          <w:sz w:val="26"/>
          <w:szCs w:val="26"/>
        </w:rPr>
      </w:pPr>
      <w:r>
        <w:rPr>
          <w:rFonts w:ascii="Times New Roman" w:hAnsi="Times New Roman"/>
          <w:color w:val="000000"/>
          <w:sz w:val="26"/>
          <w:szCs w:val="26"/>
          <w:lang w:eastAsia="da-DK"/>
        </w:rPr>
        <w:t xml:space="preserve">Efter </w:t>
      </w:r>
      <w:r>
        <w:rPr>
          <w:rFonts w:ascii="Times New Roman" w:hAnsi="Times New Roman"/>
          <w:i/>
          <w:color w:val="000000"/>
          <w:sz w:val="26"/>
          <w:szCs w:val="26"/>
          <w:lang w:eastAsia="da-DK"/>
        </w:rPr>
        <w:t xml:space="preserve">stk. </w:t>
      </w:r>
      <w:r w:rsidRPr="004743BB">
        <w:rPr>
          <w:rFonts w:ascii="Times New Roman" w:hAnsi="Times New Roman"/>
          <w:color w:val="000000"/>
          <w:sz w:val="26"/>
          <w:szCs w:val="26"/>
          <w:lang w:eastAsia="da-DK"/>
        </w:rPr>
        <w:t>1</w:t>
      </w:r>
      <w:r>
        <w:rPr>
          <w:rFonts w:ascii="Times New Roman" w:hAnsi="Times New Roman"/>
          <w:color w:val="000000"/>
          <w:sz w:val="26"/>
          <w:szCs w:val="26"/>
          <w:lang w:eastAsia="da-DK"/>
        </w:rPr>
        <w:t xml:space="preserve"> gælder, at foranstaltninger </w:t>
      </w:r>
      <w:r w:rsidRPr="00E94D6F">
        <w:rPr>
          <w:rFonts w:ascii="Times New Roman" w:eastAsia="Calibri" w:hAnsi="Times New Roman"/>
          <w:sz w:val="26"/>
          <w:szCs w:val="26"/>
        </w:rPr>
        <w:t xml:space="preserve">efter kriminallov </w:t>
      </w:r>
      <w:r w:rsidR="00865CC7">
        <w:rPr>
          <w:rFonts w:ascii="Times New Roman" w:eastAsia="Calibri" w:hAnsi="Times New Roman"/>
          <w:sz w:val="26"/>
          <w:szCs w:val="26"/>
        </w:rPr>
        <w:t>for</w:t>
      </w:r>
      <w:r w:rsidRPr="00E94D6F">
        <w:rPr>
          <w:rFonts w:ascii="Times New Roman" w:eastAsia="Calibri" w:hAnsi="Times New Roman"/>
          <w:sz w:val="26"/>
          <w:szCs w:val="26"/>
        </w:rPr>
        <w:t xml:space="preserve"> Grønland idømmes den, som</w:t>
      </w:r>
      <w:r>
        <w:rPr>
          <w:rFonts w:ascii="Times New Roman" w:eastAsia="Calibri" w:hAnsi="Times New Roman"/>
          <w:sz w:val="26"/>
          <w:szCs w:val="26"/>
        </w:rPr>
        <w:t xml:space="preserve"> 1) u</w:t>
      </w:r>
      <w:r w:rsidRPr="00E94D6F">
        <w:rPr>
          <w:rFonts w:ascii="Times New Roman" w:hAnsi="Times New Roman"/>
          <w:sz w:val="26"/>
          <w:szCs w:val="26"/>
        </w:rPr>
        <w:t xml:space="preserve">ndlader at </w:t>
      </w:r>
      <w:r>
        <w:rPr>
          <w:rFonts w:ascii="Times New Roman" w:hAnsi="Times New Roman"/>
          <w:sz w:val="26"/>
          <w:szCs w:val="26"/>
        </w:rPr>
        <w:t>overholde</w:t>
      </w:r>
      <w:r w:rsidRPr="00E94D6F">
        <w:rPr>
          <w:rFonts w:ascii="Times New Roman" w:hAnsi="Times New Roman"/>
          <w:sz w:val="26"/>
          <w:szCs w:val="26"/>
        </w:rPr>
        <w:t xml:space="preserve"> sikkerhedskontrolforpligtelser, der følger af denne lov eller forskrifter, der er fastsat i medfør af denne lov, eller særlige kontrolbestemmelser, der er fastsat efter § </w:t>
      </w:r>
      <w:r>
        <w:rPr>
          <w:rFonts w:ascii="Times New Roman" w:hAnsi="Times New Roman"/>
          <w:sz w:val="26"/>
          <w:szCs w:val="26"/>
        </w:rPr>
        <w:t>6</w:t>
      </w:r>
      <w:r w:rsidRPr="00E94D6F">
        <w:rPr>
          <w:rFonts w:ascii="Times New Roman" w:hAnsi="Times New Roman"/>
          <w:sz w:val="26"/>
          <w:szCs w:val="26"/>
        </w:rPr>
        <w:t>, stk. 1</w:t>
      </w:r>
      <w:r>
        <w:rPr>
          <w:rFonts w:ascii="Times New Roman" w:hAnsi="Times New Roman"/>
          <w:sz w:val="26"/>
          <w:szCs w:val="26"/>
        </w:rPr>
        <w:t>, 2) m</w:t>
      </w:r>
      <w:r w:rsidRPr="00E94D6F">
        <w:rPr>
          <w:rFonts w:ascii="Times New Roman" w:hAnsi="Times New Roman"/>
          <w:sz w:val="26"/>
          <w:szCs w:val="26"/>
        </w:rPr>
        <w:t xml:space="preserve">eddeler urigtige eller vildledende oplysninger til eller fortier oplysninger over for tilsynsmyndigheden, jf. § </w:t>
      </w:r>
      <w:r>
        <w:rPr>
          <w:rFonts w:ascii="Times New Roman" w:hAnsi="Times New Roman"/>
          <w:sz w:val="26"/>
          <w:szCs w:val="26"/>
        </w:rPr>
        <w:t>8</w:t>
      </w:r>
      <w:r w:rsidRPr="00E94D6F">
        <w:rPr>
          <w:rFonts w:ascii="Times New Roman" w:hAnsi="Times New Roman"/>
          <w:sz w:val="26"/>
          <w:szCs w:val="26"/>
        </w:rPr>
        <w:t>, stk. 2</w:t>
      </w:r>
      <w:r>
        <w:rPr>
          <w:rFonts w:ascii="Times New Roman" w:hAnsi="Times New Roman"/>
          <w:sz w:val="26"/>
          <w:szCs w:val="26"/>
        </w:rPr>
        <w:t>, 3) u</w:t>
      </w:r>
      <w:r w:rsidRPr="00E94D6F">
        <w:rPr>
          <w:rFonts w:ascii="Times New Roman" w:hAnsi="Times New Roman"/>
          <w:sz w:val="26"/>
          <w:szCs w:val="26"/>
        </w:rPr>
        <w:t xml:space="preserve">ndlader at give adgang til inspektioner og gennemførelse af de fornødne kontrolforanstaltninger, jf. § </w:t>
      </w:r>
      <w:r>
        <w:rPr>
          <w:rFonts w:ascii="Times New Roman" w:hAnsi="Times New Roman"/>
          <w:sz w:val="26"/>
          <w:szCs w:val="26"/>
        </w:rPr>
        <w:t>8</w:t>
      </w:r>
      <w:r w:rsidRPr="00E94D6F">
        <w:rPr>
          <w:rFonts w:ascii="Times New Roman" w:hAnsi="Times New Roman"/>
          <w:sz w:val="26"/>
          <w:szCs w:val="26"/>
        </w:rPr>
        <w:t>, stk. 3-</w:t>
      </w:r>
      <w:r>
        <w:rPr>
          <w:rFonts w:ascii="Times New Roman" w:hAnsi="Times New Roman"/>
          <w:sz w:val="26"/>
          <w:szCs w:val="26"/>
        </w:rPr>
        <w:t>4, eller 4) u</w:t>
      </w:r>
      <w:r w:rsidRPr="00E94D6F">
        <w:rPr>
          <w:rFonts w:ascii="Times New Roman" w:hAnsi="Times New Roman"/>
          <w:iCs/>
          <w:sz w:val="26"/>
          <w:szCs w:val="26"/>
        </w:rPr>
        <w:t xml:space="preserve">ndlader at efterkomme pålæg mv., som er meddelt til den pågældende efter af denne lov, jf. § </w:t>
      </w:r>
      <w:r>
        <w:rPr>
          <w:rFonts w:ascii="Times New Roman" w:hAnsi="Times New Roman"/>
          <w:iCs/>
          <w:sz w:val="26"/>
          <w:szCs w:val="26"/>
        </w:rPr>
        <w:t>8</w:t>
      </w:r>
      <w:r w:rsidRPr="00E94D6F">
        <w:rPr>
          <w:rFonts w:ascii="Times New Roman" w:hAnsi="Times New Roman"/>
          <w:iCs/>
          <w:sz w:val="26"/>
          <w:szCs w:val="26"/>
        </w:rPr>
        <w:t xml:space="preserve">, stk. 5-6, eller efter forskrifter, </w:t>
      </w:r>
      <w:r>
        <w:rPr>
          <w:rFonts w:ascii="Times New Roman" w:hAnsi="Times New Roman"/>
          <w:iCs/>
          <w:sz w:val="26"/>
          <w:szCs w:val="26"/>
        </w:rPr>
        <w:t>der</w:t>
      </w:r>
      <w:r w:rsidRPr="00E94D6F">
        <w:rPr>
          <w:rFonts w:ascii="Times New Roman" w:hAnsi="Times New Roman"/>
          <w:iCs/>
          <w:sz w:val="26"/>
          <w:szCs w:val="26"/>
        </w:rPr>
        <w:t xml:space="preserve"> er fastsat i medfør af denne lov.</w:t>
      </w:r>
    </w:p>
    <w:p w14:paraId="7778CC65" w14:textId="77777777" w:rsidR="006453F9" w:rsidRDefault="006453F9" w:rsidP="006453F9">
      <w:pPr>
        <w:spacing w:line="240" w:lineRule="auto"/>
        <w:jc w:val="both"/>
        <w:rPr>
          <w:rFonts w:ascii="Times New Roman" w:eastAsia="Calibri" w:hAnsi="Times New Roman"/>
          <w:sz w:val="26"/>
          <w:szCs w:val="26"/>
        </w:rPr>
      </w:pPr>
    </w:p>
    <w:p w14:paraId="70462364" w14:textId="77777777" w:rsidR="006453F9" w:rsidRPr="00BC11E4" w:rsidRDefault="006453F9" w:rsidP="006453F9">
      <w:pPr>
        <w:spacing w:line="240" w:lineRule="auto"/>
        <w:jc w:val="both"/>
        <w:rPr>
          <w:rFonts w:ascii="Times New Roman" w:eastAsia="Calibri" w:hAnsi="Times New Roman"/>
          <w:iCs/>
          <w:sz w:val="26"/>
          <w:szCs w:val="26"/>
        </w:rPr>
      </w:pPr>
      <w:r>
        <w:rPr>
          <w:rFonts w:ascii="Times New Roman" w:eastAsia="Calibri" w:hAnsi="Times New Roman"/>
          <w:sz w:val="26"/>
          <w:szCs w:val="26"/>
        </w:rPr>
        <w:t xml:space="preserve">Efter </w:t>
      </w:r>
      <w:r>
        <w:rPr>
          <w:rFonts w:ascii="Times New Roman" w:eastAsia="Calibri" w:hAnsi="Times New Roman"/>
          <w:i/>
          <w:sz w:val="26"/>
          <w:szCs w:val="26"/>
        </w:rPr>
        <w:t>stk. 2</w:t>
      </w:r>
      <w:r>
        <w:rPr>
          <w:rFonts w:ascii="Times New Roman" w:eastAsia="Calibri" w:hAnsi="Times New Roman"/>
          <w:sz w:val="26"/>
          <w:szCs w:val="26"/>
        </w:rPr>
        <w:t xml:space="preserve"> gælder, at i </w:t>
      </w:r>
      <w:r w:rsidRPr="00E94D6F">
        <w:rPr>
          <w:rFonts w:ascii="Times New Roman" w:eastAsia="Calibri" w:hAnsi="Times New Roman"/>
          <w:iCs/>
          <w:sz w:val="26"/>
          <w:szCs w:val="26"/>
        </w:rPr>
        <w:t>forskrifter, der udfærdiges efter loven, kan der fastsættes foranstaltning for den, der forsætligt eller groft uagtsomt overtræder bestemmelserne i forskrifterne</w:t>
      </w:r>
      <w:r>
        <w:rPr>
          <w:rFonts w:ascii="Times New Roman" w:eastAsia="Calibri" w:hAnsi="Times New Roman"/>
          <w:iCs/>
          <w:sz w:val="26"/>
          <w:szCs w:val="26"/>
        </w:rPr>
        <w:t>.</w:t>
      </w:r>
    </w:p>
    <w:p w14:paraId="4DC8B853" w14:textId="77777777" w:rsidR="006453F9" w:rsidRPr="0042502D" w:rsidRDefault="006453F9" w:rsidP="0042502D">
      <w:pPr>
        <w:spacing w:line="240" w:lineRule="auto"/>
        <w:jc w:val="both"/>
        <w:rPr>
          <w:rFonts w:ascii="Times New Roman" w:hAnsi="Times New Roman"/>
          <w:color w:val="000000"/>
          <w:sz w:val="26"/>
        </w:rPr>
      </w:pPr>
    </w:p>
    <w:p w14:paraId="285431E1" w14:textId="77777777" w:rsidR="006453F9" w:rsidRDefault="006453F9" w:rsidP="006453F9">
      <w:pPr>
        <w:keepNext/>
        <w:spacing w:line="240" w:lineRule="auto"/>
        <w:contextualSpacing/>
        <w:jc w:val="center"/>
        <w:rPr>
          <w:rFonts w:ascii="Times New Roman" w:hAnsi="Times New Roman"/>
          <w:i/>
          <w:sz w:val="26"/>
          <w:szCs w:val="26"/>
        </w:rPr>
      </w:pPr>
      <w:r w:rsidRPr="0042502D">
        <w:rPr>
          <w:rFonts w:ascii="Times New Roman" w:hAnsi="Times New Roman"/>
          <w:i/>
          <w:sz w:val="26"/>
        </w:rPr>
        <w:t xml:space="preserve">Til </w:t>
      </w:r>
      <w:r w:rsidRPr="003B0D5E">
        <w:rPr>
          <w:rFonts w:ascii="Times New Roman" w:hAnsi="Times New Roman"/>
          <w:i/>
          <w:sz w:val="26"/>
          <w:szCs w:val="26"/>
        </w:rPr>
        <w:t xml:space="preserve">§ </w:t>
      </w:r>
      <w:r>
        <w:rPr>
          <w:rFonts w:ascii="Times New Roman" w:hAnsi="Times New Roman"/>
          <w:i/>
          <w:sz w:val="26"/>
          <w:szCs w:val="26"/>
        </w:rPr>
        <w:t>12</w:t>
      </w:r>
    </w:p>
    <w:p w14:paraId="410A4387" w14:textId="77777777" w:rsidR="006453F9" w:rsidRPr="00BC11E4" w:rsidRDefault="006453F9" w:rsidP="006453F9">
      <w:pPr>
        <w:spacing w:line="240" w:lineRule="auto"/>
        <w:jc w:val="both"/>
        <w:rPr>
          <w:rFonts w:ascii="Times New Roman" w:eastAsia="Calibri" w:hAnsi="Times New Roman"/>
          <w:sz w:val="26"/>
          <w:szCs w:val="26"/>
        </w:rPr>
      </w:pPr>
      <w:r>
        <w:rPr>
          <w:rFonts w:ascii="Times New Roman" w:hAnsi="Times New Roman"/>
          <w:color w:val="000000"/>
          <w:sz w:val="26"/>
          <w:szCs w:val="26"/>
          <w:lang w:eastAsia="da-DK"/>
        </w:rPr>
        <w:t>Efter bestemmelsen gælder, at d</w:t>
      </w:r>
      <w:r w:rsidRPr="00FA46CB">
        <w:rPr>
          <w:rFonts w:ascii="Times New Roman" w:eastAsia="Calibri" w:hAnsi="Times New Roman"/>
          <w:sz w:val="26"/>
          <w:szCs w:val="26"/>
        </w:rPr>
        <w:t xml:space="preserve">er kan pålægges selskaber m.v. (juridiske personer) </w:t>
      </w:r>
      <w:r>
        <w:rPr>
          <w:rFonts w:ascii="Times New Roman" w:eastAsia="Calibri" w:hAnsi="Times New Roman"/>
          <w:sz w:val="26"/>
          <w:szCs w:val="26"/>
        </w:rPr>
        <w:t xml:space="preserve">kriminalretligt ansvar efter reglerne i kapitel 5 i kriminallov for Grønland. </w:t>
      </w:r>
    </w:p>
    <w:p w14:paraId="41CD7420" w14:textId="77777777" w:rsidR="006453F9" w:rsidRPr="0042502D" w:rsidRDefault="006453F9" w:rsidP="0042502D">
      <w:pPr>
        <w:spacing w:line="240" w:lineRule="auto"/>
        <w:contextualSpacing/>
        <w:rPr>
          <w:rFonts w:ascii="Times New Roman" w:hAnsi="Times New Roman"/>
          <w:sz w:val="26"/>
        </w:rPr>
      </w:pPr>
    </w:p>
    <w:p w14:paraId="01ECC08D" w14:textId="77777777" w:rsidR="006453F9" w:rsidRDefault="006453F9" w:rsidP="006453F9">
      <w:pPr>
        <w:keepNext/>
        <w:spacing w:line="240" w:lineRule="auto"/>
        <w:contextualSpacing/>
        <w:jc w:val="center"/>
        <w:rPr>
          <w:rFonts w:ascii="Times New Roman" w:hAnsi="Times New Roman"/>
          <w:i/>
          <w:sz w:val="26"/>
          <w:szCs w:val="26"/>
        </w:rPr>
      </w:pPr>
      <w:r w:rsidRPr="003B0D5E">
        <w:rPr>
          <w:rFonts w:ascii="Times New Roman" w:hAnsi="Times New Roman"/>
          <w:i/>
          <w:sz w:val="26"/>
          <w:szCs w:val="26"/>
        </w:rPr>
        <w:t xml:space="preserve">Til § </w:t>
      </w:r>
      <w:r>
        <w:rPr>
          <w:rFonts w:ascii="Times New Roman" w:hAnsi="Times New Roman"/>
          <w:i/>
          <w:sz w:val="26"/>
          <w:szCs w:val="26"/>
        </w:rPr>
        <w:t>13</w:t>
      </w:r>
    </w:p>
    <w:p w14:paraId="72A39B4A" w14:textId="219F1E8D" w:rsidR="006453F9" w:rsidRDefault="006453F9" w:rsidP="006453F9">
      <w:pPr>
        <w:spacing w:line="240" w:lineRule="auto"/>
        <w:jc w:val="both"/>
        <w:rPr>
          <w:rFonts w:ascii="Times New Roman" w:hAnsi="Times New Roman"/>
          <w:color w:val="000000"/>
          <w:sz w:val="26"/>
          <w:szCs w:val="26"/>
          <w:lang w:eastAsia="da-DK"/>
        </w:rPr>
      </w:pPr>
      <w:r>
        <w:rPr>
          <w:rFonts w:ascii="Times New Roman" w:hAnsi="Times New Roman"/>
          <w:color w:val="000000"/>
          <w:sz w:val="26"/>
          <w:szCs w:val="26"/>
          <w:lang w:eastAsia="da-DK"/>
        </w:rPr>
        <w:t xml:space="preserve">Efter bestemmelsen gælder, at loven træder i kraft den </w:t>
      </w:r>
      <w:r w:rsidR="00841E7B">
        <w:rPr>
          <w:rFonts w:ascii="Times New Roman" w:eastAsia="Calibri" w:hAnsi="Times New Roman"/>
          <w:sz w:val="26"/>
          <w:szCs w:val="26"/>
        </w:rPr>
        <w:t>1</w:t>
      </w:r>
      <w:r w:rsidR="00D969AF">
        <w:rPr>
          <w:rFonts w:ascii="Times New Roman" w:eastAsia="Calibri" w:hAnsi="Times New Roman"/>
          <w:sz w:val="26"/>
          <w:szCs w:val="26"/>
        </w:rPr>
        <w:t xml:space="preserve">. juli </w:t>
      </w:r>
      <w:r w:rsidR="00841E7B">
        <w:rPr>
          <w:rFonts w:ascii="Times New Roman" w:eastAsia="Calibri" w:hAnsi="Times New Roman"/>
          <w:sz w:val="26"/>
          <w:szCs w:val="26"/>
        </w:rPr>
        <w:t>2016</w:t>
      </w:r>
      <w:r>
        <w:rPr>
          <w:rFonts w:ascii="Times New Roman" w:hAnsi="Times New Roman"/>
          <w:color w:val="000000"/>
          <w:sz w:val="26"/>
          <w:szCs w:val="26"/>
          <w:lang w:eastAsia="da-DK"/>
        </w:rPr>
        <w:t>.</w:t>
      </w:r>
    </w:p>
    <w:p w14:paraId="09895D53" w14:textId="77777777" w:rsidR="006453F9" w:rsidRDefault="006453F9" w:rsidP="006453F9">
      <w:pPr>
        <w:autoSpaceDE w:val="0"/>
        <w:autoSpaceDN w:val="0"/>
        <w:adjustRightInd w:val="0"/>
        <w:spacing w:line="240" w:lineRule="auto"/>
        <w:contextualSpacing/>
        <w:rPr>
          <w:rFonts w:ascii="Times New Roman" w:hAnsi="Times New Roman"/>
          <w:color w:val="000000"/>
          <w:sz w:val="26"/>
          <w:szCs w:val="26"/>
        </w:rPr>
      </w:pPr>
    </w:p>
    <w:p w14:paraId="75CDF1B8" w14:textId="77777777" w:rsidR="006453F9" w:rsidRDefault="006453F9" w:rsidP="006453F9">
      <w:pPr>
        <w:spacing w:line="240" w:lineRule="auto"/>
        <w:rPr>
          <w:rFonts w:ascii="Times New Roman" w:hAnsi="Times New Roman"/>
          <w:sz w:val="26"/>
          <w:szCs w:val="26"/>
        </w:rPr>
      </w:pPr>
      <w:r>
        <w:rPr>
          <w:rFonts w:ascii="Times New Roman" w:hAnsi="Times New Roman"/>
          <w:sz w:val="26"/>
          <w:szCs w:val="26"/>
        </w:rPr>
        <w:lastRenderedPageBreak/>
        <w:t>S</w:t>
      </w:r>
      <w:r w:rsidRPr="003B0D5E">
        <w:rPr>
          <w:rFonts w:ascii="Times New Roman" w:hAnsi="Times New Roman"/>
          <w:sz w:val="26"/>
          <w:szCs w:val="26"/>
        </w:rPr>
        <w:t xml:space="preserve">amtidig med lovens ikrafttræden </w:t>
      </w:r>
      <w:r>
        <w:rPr>
          <w:rFonts w:ascii="Times New Roman" w:hAnsi="Times New Roman"/>
          <w:sz w:val="26"/>
          <w:szCs w:val="26"/>
        </w:rPr>
        <w:t xml:space="preserve">vil der blive udstedt en bekendtgørelse om ændring af den gældende </w:t>
      </w:r>
      <w:r w:rsidRPr="003B0D5E">
        <w:rPr>
          <w:rFonts w:ascii="Times New Roman" w:hAnsi="Times New Roman"/>
          <w:sz w:val="26"/>
          <w:szCs w:val="26"/>
        </w:rPr>
        <w:t>bekendtgørelse nr. 315 af 27. juni 1972 om kontrol med den fredelige udnyttelse af nukleare materialer, således at denne ophæves for Grønland.</w:t>
      </w:r>
    </w:p>
    <w:p w14:paraId="78BF255D" w14:textId="77777777" w:rsidR="006453F9" w:rsidRPr="005D3427" w:rsidRDefault="006453F9" w:rsidP="006453F9">
      <w:pPr>
        <w:spacing w:line="240" w:lineRule="auto"/>
        <w:rPr>
          <w:rFonts w:ascii="Times New Roman" w:hAnsi="Times New Roman"/>
          <w:sz w:val="26"/>
          <w:szCs w:val="26"/>
        </w:rPr>
      </w:pPr>
    </w:p>
    <w:p w14:paraId="580954D9" w14:textId="77777777" w:rsidR="006453F9" w:rsidRDefault="006453F9" w:rsidP="006453F9">
      <w:pPr>
        <w:spacing w:after="200" w:line="276" w:lineRule="auto"/>
        <w:rPr>
          <w:rFonts w:ascii="Arial" w:hAnsi="Arial" w:cs="Arial"/>
          <w:bCs/>
          <w:kern w:val="36"/>
          <w:sz w:val="26"/>
          <w:szCs w:val="26"/>
          <w:lang w:eastAsia="da-DK"/>
        </w:rPr>
      </w:pPr>
      <w:r>
        <w:rPr>
          <w:rFonts w:ascii="Arial" w:hAnsi="Arial" w:cs="Arial"/>
          <w:b/>
          <w:sz w:val="26"/>
          <w:szCs w:val="26"/>
        </w:rPr>
        <w:br w:type="page"/>
      </w:r>
    </w:p>
    <w:p w14:paraId="7908F09B" w14:textId="77777777" w:rsidR="000851D0" w:rsidRDefault="000851D0">
      <w:pPr>
        <w:spacing w:after="200" w:line="276" w:lineRule="auto"/>
        <w:rPr>
          <w:rFonts w:ascii="Arial" w:hAnsi="Arial" w:cs="Arial"/>
          <w:bCs/>
          <w:kern w:val="36"/>
          <w:sz w:val="26"/>
          <w:szCs w:val="26"/>
          <w:lang w:eastAsia="da-DK"/>
        </w:rPr>
      </w:pPr>
      <w:r>
        <w:rPr>
          <w:rFonts w:ascii="Arial" w:hAnsi="Arial" w:cs="Arial"/>
          <w:b/>
          <w:sz w:val="26"/>
          <w:szCs w:val="26"/>
        </w:rPr>
        <w:lastRenderedPageBreak/>
        <w:br w:type="page"/>
      </w:r>
    </w:p>
    <w:p w14:paraId="67035A19" w14:textId="77777777" w:rsidR="00EF2FBC" w:rsidRPr="003A18C2" w:rsidRDefault="00EF2FBC" w:rsidP="00EF2FBC">
      <w:pPr>
        <w:pStyle w:val="Overskrift1"/>
        <w:spacing w:line="312" w:lineRule="auto"/>
        <w:contextualSpacing/>
        <w:rPr>
          <w:rFonts w:ascii="Arial" w:hAnsi="Arial" w:cs="Arial"/>
          <w:b w:val="0"/>
          <w:sz w:val="26"/>
          <w:szCs w:val="26"/>
        </w:rPr>
      </w:pPr>
      <w:r>
        <w:rPr>
          <w:rFonts w:ascii="Arial" w:hAnsi="Arial" w:cs="Arial"/>
          <w:b w:val="0"/>
          <w:sz w:val="26"/>
          <w:szCs w:val="26"/>
        </w:rPr>
        <w:lastRenderedPageBreak/>
        <w:t xml:space="preserve">Fælleserklæring </w:t>
      </w:r>
      <w:r w:rsidRPr="003A18C2">
        <w:rPr>
          <w:rFonts w:ascii="Arial" w:hAnsi="Arial" w:cs="Arial"/>
          <w:b w:val="0"/>
          <w:sz w:val="26"/>
          <w:szCs w:val="26"/>
        </w:rPr>
        <w:t xml:space="preserve">mellem Udenrigsministeriet og </w:t>
      </w:r>
      <w:r>
        <w:rPr>
          <w:rFonts w:ascii="Arial" w:hAnsi="Arial" w:cs="Arial"/>
          <w:b w:val="0"/>
          <w:sz w:val="26"/>
          <w:szCs w:val="26"/>
        </w:rPr>
        <w:t>Departementet for Erhverv, Arbejdsmarked</w:t>
      </w:r>
      <w:r w:rsidRPr="003A18C2">
        <w:rPr>
          <w:rFonts w:ascii="Arial" w:hAnsi="Arial" w:cs="Arial"/>
          <w:b w:val="0"/>
          <w:sz w:val="26"/>
          <w:szCs w:val="26"/>
        </w:rPr>
        <w:t xml:space="preserve"> </w:t>
      </w:r>
      <w:r>
        <w:rPr>
          <w:rFonts w:ascii="Arial" w:hAnsi="Arial" w:cs="Arial"/>
          <w:b w:val="0"/>
          <w:sz w:val="26"/>
          <w:szCs w:val="26"/>
        </w:rPr>
        <w:t xml:space="preserve">og Handel </w:t>
      </w:r>
      <w:r w:rsidRPr="003A18C2">
        <w:rPr>
          <w:rFonts w:ascii="Arial" w:hAnsi="Arial" w:cs="Arial"/>
          <w:b w:val="0"/>
          <w:sz w:val="26"/>
          <w:szCs w:val="26"/>
        </w:rPr>
        <w:t xml:space="preserve">om sikkerhedskontrol </w:t>
      </w:r>
      <w:r>
        <w:rPr>
          <w:rFonts w:ascii="Arial" w:hAnsi="Arial" w:cs="Arial"/>
          <w:b w:val="0"/>
          <w:sz w:val="26"/>
          <w:szCs w:val="26"/>
        </w:rPr>
        <w:t xml:space="preserve">med nukleare materialer </w:t>
      </w:r>
      <w:bookmarkEnd w:id="30"/>
    </w:p>
    <w:p w14:paraId="06A47196" w14:textId="77777777" w:rsidR="00EF2FBC" w:rsidRDefault="00EF2FBC" w:rsidP="00EF2FBC">
      <w:pPr>
        <w:pStyle w:val="Sidehoved"/>
        <w:spacing w:line="312" w:lineRule="auto"/>
        <w:contextualSpacing/>
        <w:rPr>
          <w:rFonts w:ascii="Arial" w:hAnsi="Arial" w:cs="Arial"/>
          <w:sz w:val="24"/>
          <w:szCs w:val="24"/>
        </w:rPr>
      </w:pPr>
    </w:p>
    <w:p w14:paraId="6DA64EAC" w14:textId="77777777" w:rsidR="00EF2FBC" w:rsidRPr="005C37E7" w:rsidRDefault="00EF2FBC" w:rsidP="00EF2FBC">
      <w:pPr>
        <w:pStyle w:val="Sidehoved"/>
        <w:spacing w:after="240" w:line="480" w:lineRule="auto"/>
        <w:ind w:left="720"/>
        <w:contextualSpacing/>
        <w:rPr>
          <w:rFonts w:ascii="Arial" w:hAnsi="Arial" w:cs="Arial"/>
          <w:sz w:val="24"/>
          <w:szCs w:val="24"/>
        </w:rPr>
      </w:pPr>
      <w:r w:rsidRPr="005C37E7">
        <w:rPr>
          <w:rFonts w:ascii="Arial" w:hAnsi="Arial" w:cs="Arial"/>
          <w:sz w:val="24"/>
          <w:szCs w:val="24"/>
        </w:rPr>
        <w:t xml:space="preserve">Formål </w:t>
      </w:r>
    </w:p>
    <w:p w14:paraId="20250BC1" w14:textId="77777777" w:rsidR="00EF2FBC" w:rsidRDefault="00EF2FBC" w:rsidP="00EF2FBC">
      <w:pPr>
        <w:pStyle w:val="Sidehoved"/>
        <w:spacing w:after="240" w:line="312" w:lineRule="auto"/>
        <w:contextualSpacing/>
        <w:rPr>
          <w:rFonts w:ascii="Garamond" w:hAnsi="Garamond"/>
          <w:sz w:val="26"/>
          <w:szCs w:val="26"/>
        </w:rPr>
      </w:pPr>
      <w:r>
        <w:rPr>
          <w:rFonts w:ascii="Garamond" w:hAnsi="Garamond"/>
          <w:sz w:val="26"/>
          <w:szCs w:val="26"/>
        </w:rPr>
        <w:t xml:space="preserve">Formålet med nærværende fælleserklæring mellem Udenrigsministeriet og Departementet for Erhverv, Arbejdsmarked og Handel om sikkerhedskontrol (safeguards) med nukleare materialer og anlæg i Grønland (herefter Erklæringen) er at aftale strukturen for Kongeriget Danmarks varetagelse af internationale sikkerhedskontrolforpligtelser i forbindelse med udvinding og eksport af uran fra Grønland. </w:t>
      </w:r>
    </w:p>
    <w:p w14:paraId="4840BAE9" w14:textId="77777777" w:rsidR="00EF2FBC" w:rsidRDefault="00EF2FBC" w:rsidP="00EF2FBC">
      <w:pPr>
        <w:pStyle w:val="Sidehoved"/>
        <w:spacing w:line="312" w:lineRule="auto"/>
        <w:contextualSpacing/>
        <w:rPr>
          <w:rFonts w:ascii="Garamond" w:hAnsi="Garamond"/>
          <w:sz w:val="26"/>
          <w:szCs w:val="26"/>
        </w:rPr>
      </w:pPr>
    </w:p>
    <w:p w14:paraId="764F67A4" w14:textId="77777777" w:rsidR="00EF2FBC" w:rsidRDefault="00EF2FBC" w:rsidP="00EF2FBC">
      <w:pPr>
        <w:pStyle w:val="Sidehoved"/>
        <w:spacing w:line="312" w:lineRule="auto"/>
        <w:contextualSpacing/>
        <w:rPr>
          <w:rFonts w:ascii="Garamond" w:hAnsi="Garamond"/>
          <w:sz w:val="26"/>
          <w:szCs w:val="26"/>
        </w:rPr>
      </w:pPr>
      <w:r w:rsidRPr="00212A0E">
        <w:rPr>
          <w:rFonts w:ascii="Garamond" w:hAnsi="Garamond"/>
          <w:sz w:val="26"/>
          <w:szCs w:val="26"/>
        </w:rPr>
        <w:t>Kongeriget Danmarks i</w:t>
      </w:r>
      <w:r>
        <w:rPr>
          <w:rFonts w:ascii="Garamond" w:hAnsi="Garamond"/>
          <w:sz w:val="26"/>
          <w:szCs w:val="26"/>
        </w:rPr>
        <w:t>nternationale sikkerhedskontrol</w:t>
      </w:r>
      <w:r w:rsidRPr="00212A0E">
        <w:rPr>
          <w:rFonts w:ascii="Garamond" w:hAnsi="Garamond"/>
          <w:sz w:val="26"/>
          <w:szCs w:val="26"/>
        </w:rPr>
        <w:t xml:space="preserve">forpligtelser </w:t>
      </w:r>
      <w:r>
        <w:rPr>
          <w:rFonts w:ascii="Garamond" w:hAnsi="Garamond"/>
          <w:sz w:val="26"/>
          <w:szCs w:val="26"/>
        </w:rPr>
        <w:t xml:space="preserve">følger af </w:t>
      </w:r>
      <w:r w:rsidRPr="00212A0E">
        <w:rPr>
          <w:rFonts w:ascii="Garamond" w:hAnsi="Garamond"/>
          <w:sz w:val="26"/>
          <w:szCs w:val="26"/>
        </w:rPr>
        <w:t xml:space="preserve">Traktaten om ikke-spredning af </w:t>
      </w:r>
      <w:r>
        <w:rPr>
          <w:rFonts w:ascii="Garamond" w:hAnsi="Garamond"/>
          <w:sz w:val="26"/>
          <w:szCs w:val="26"/>
        </w:rPr>
        <w:t>kerne</w:t>
      </w:r>
      <w:r w:rsidRPr="00212A0E">
        <w:rPr>
          <w:rFonts w:ascii="Garamond" w:hAnsi="Garamond"/>
          <w:sz w:val="26"/>
          <w:szCs w:val="26"/>
        </w:rPr>
        <w:t>våben (NPT)</w:t>
      </w:r>
      <w:r>
        <w:rPr>
          <w:rFonts w:ascii="Garamond" w:hAnsi="Garamond"/>
          <w:sz w:val="26"/>
          <w:szCs w:val="26"/>
        </w:rPr>
        <w:t>,</w:t>
      </w:r>
      <w:r w:rsidRPr="00212A0E">
        <w:rPr>
          <w:rFonts w:ascii="Garamond" w:hAnsi="Garamond"/>
          <w:sz w:val="26"/>
          <w:szCs w:val="26"/>
        </w:rPr>
        <w:t xml:space="preserve"> der blev ratificeret i 1968</w:t>
      </w:r>
      <w:r>
        <w:rPr>
          <w:rFonts w:ascii="Garamond" w:hAnsi="Garamond"/>
          <w:sz w:val="26"/>
          <w:szCs w:val="26"/>
        </w:rPr>
        <w:t>,</w:t>
      </w:r>
      <w:r w:rsidRPr="00212A0E">
        <w:rPr>
          <w:rFonts w:ascii="Garamond" w:hAnsi="Garamond"/>
          <w:sz w:val="26"/>
          <w:szCs w:val="26"/>
        </w:rPr>
        <w:t xml:space="preserve"> og </w:t>
      </w:r>
      <w:r>
        <w:rPr>
          <w:rFonts w:ascii="Garamond" w:hAnsi="Garamond"/>
          <w:sz w:val="26"/>
          <w:szCs w:val="26"/>
        </w:rPr>
        <w:t xml:space="preserve">den </w:t>
      </w:r>
      <w:r w:rsidRPr="00212A0E">
        <w:rPr>
          <w:rFonts w:ascii="Garamond" w:hAnsi="Garamond"/>
          <w:sz w:val="26"/>
          <w:szCs w:val="26"/>
        </w:rPr>
        <w:t xml:space="preserve">deraf følgende </w:t>
      </w:r>
      <w:r>
        <w:rPr>
          <w:rFonts w:ascii="Garamond" w:hAnsi="Garamond"/>
          <w:sz w:val="26"/>
          <w:szCs w:val="26"/>
        </w:rPr>
        <w:t>S</w:t>
      </w:r>
      <w:r w:rsidRPr="00212A0E">
        <w:rPr>
          <w:rFonts w:ascii="Garamond" w:hAnsi="Garamond"/>
          <w:sz w:val="26"/>
          <w:szCs w:val="26"/>
        </w:rPr>
        <w:t>ikkerhedskontrolaftale mellem Kongeriget Danmark og IAEA fra 1972</w:t>
      </w:r>
      <w:r>
        <w:rPr>
          <w:rFonts w:ascii="Garamond" w:hAnsi="Garamond"/>
          <w:sz w:val="26"/>
          <w:szCs w:val="26"/>
        </w:rPr>
        <w:t>,</w:t>
      </w:r>
      <w:r w:rsidRPr="00212A0E">
        <w:rPr>
          <w:rFonts w:ascii="Garamond" w:hAnsi="Garamond"/>
          <w:sz w:val="26"/>
          <w:szCs w:val="26"/>
        </w:rPr>
        <w:t xml:space="preserve"> der </w:t>
      </w:r>
      <w:r>
        <w:rPr>
          <w:rFonts w:ascii="Garamond" w:hAnsi="Garamond"/>
          <w:sz w:val="26"/>
          <w:szCs w:val="26"/>
        </w:rPr>
        <w:t>er gældende</w:t>
      </w:r>
      <w:r w:rsidRPr="00212A0E">
        <w:rPr>
          <w:rFonts w:ascii="Garamond" w:hAnsi="Garamond"/>
          <w:sz w:val="26"/>
          <w:szCs w:val="26"/>
        </w:rPr>
        <w:t xml:space="preserve"> for Grønland</w:t>
      </w:r>
      <w:r>
        <w:rPr>
          <w:rFonts w:ascii="Garamond" w:hAnsi="Garamond"/>
          <w:sz w:val="26"/>
          <w:szCs w:val="26"/>
        </w:rPr>
        <w:t>,</w:t>
      </w:r>
      <w:r w:rsidRPr="00212A0E">
        <w:rPr>
          <w:rFonts w:ascii="Garamond" w:hAnsi="Garamond"/>
          <w:sz w:val="26"/>
          <w:szCs w:val="26"/>
        </w:rPr>
        <w:t xml:space="preserve"> </w:t>
      </w:r>
      <w:r>
        <w:rPr>
          <w:rFonts w:ascii="Garamond" w:hAnsi="Garamond"/>
          <w:sz w:val="26"/>
          <w:szCs w:val="26"/>
        </w:rPr>
        <w:t>samt</w:t>
      </w:r>
      <w:r w:rsidRPr="00212A0E">
        <w:rPr>
          <w:rFonts w:ascii="Garamond" w:hAnsi="Garamond"/>
          <w:sz w:val="26"/>
          <w:szCs w:val="26"/>
        </w:rPr>
        <w:t xml:space="preserve"> Tillægsprotokolaftalen</w:t>
      </w:r>
      <w:r>
        <w:rPr>
          <w:rFonts w:ascii="Garamond" w:hAnsi="Garamond"/>
          <w:sz w:val="26"/>
          <w:szCs w:val="26"/>
        </w:rPr>
        <w:t xml:space="preserve"> vedrørende Grønland mellem Kongeriget Danmark og IAEA,</w:t>
      </w:r>
      <w:r w:rsidRPr="00212A0E">
        <w:rPr>
          <w:rFonts w:ascii="Garamond" w:hAnsi="Garamond"/>
          <w:sz w:val="26"/>
          <w:szCs w:val="26"/>
        </w:rPr>
        <w:t xml:space="preserve"> der </w:t>
      </w:r>
      <w:r>
        <w:rPr>
          <w:rFonts w:ascii="Garamond" w:hAnsi="Garamond"/>
          <w:sz w:val="26"/>
          <w:szCs w:val="26"/>
        </w:rPr>
        <w:t xml:space="preserve">blev underskrevet </w:t>
      </w:r>
      <w:r w:rsidRPr="00212A0E">
        <w:rPr>
          <w:rFonts w:ascii="Garamond" w:hAnsi="Garamond"/>
          <w:sz w:val="26"/>
          <w:szCs w:val="26"/>
        </w:rPr>
        <w:t xml:space="preserve">den 22. marts 2013. </w:t>
      </w:r>
    </w:p>
    <w:p w14:paraId="5F47E71A" w14:textId="77777777" w:rsidR="00EF2FBC" w:rsidRDefault="00EF2FBC" w:rsidP="00EF2FBC">
      <w:pPr>
        <w:pStyle w:val="Sidehoved"/>
        <w:spacing w:line="312" w:lineRule="auto"/>
        <w:contextualSpacing/>
        <w:rPr>
          <w:rFonts w:ascii="Garamond" w:hAnsi="Garamond"/>
          <w:sz w:val="26"/>
          <w:szCs w:val="26"/>
        </w:rPr>
      </w:pPr>
    </w:p>
    <w:p w14:paraId="6479B945" w14:textId="77777777" w:rsidR="00EF2FBC" w:rsidRPr="00212A0E" w:rsidRDefault="00EF2FBC" w:rsidP="00EF2FBC">
      <w:pPr>
        <w:pStyle w:val="Sidehoved"/>
        <w:spacing w:line="312" w:lineRule="auto"/>
        <w:contextualSpacing/>
        <w:rPr>
          <w:rFonts w:ascii="Garamond" w:hAnsi="Garamond"/>
          <w:sz w:val="26"/>
          <w:szCs w:val="26"/>
        </w:rPr>
      </w:pPr>
      <w:r>
        <w:rPr>
          <w:rFonts w:ascii="Garamond" w:hAnsi="Garamond"/>
          <w:sz w:val="26"/>
          <w:szCs w:val="26"/>
        </w:rPr>
        <w:t>Sikkerhedskontrol er betegnelsen for de tekniske foranstaltninger mv., der benyttes til at sikre efterlevelsen af de traktatmæssige forpligtelser til, at nukleare materialer og anlæg udelukkende anvendes til fredelige formål. Formålet med disse tekniske foranstaltninger mv. er rettidigt at opdage omdirigering af nukleare materialer fra fredelige aktiviteter til kernevåben, til andre nukleare sprænglegemer eller til ikke-kendte formål samt afskrækkelse fra sådan anvendelse af nukleare materialer gennem risikoen for hurtig opdagelse.</w:t>
      </w:r>
    </w:p>
    <w:p w14:paraId="2CC56A54" w14:textId="77777777" w:rsidR="00EF2FBC" w:rsidRPr="00C65FF6" w:rsidRDefault="00EF2FBC" w:rsidP="00EF2FBC">
      <w:pPr>
        <w:spacing w:line="312" w:lineRule="auto"/>
        <w:contextualSpacing/>
        <w:rPr>
          <w:rFonts w:ascii="Garamond" w:hAnsi="Garamond"/>
          <w:sz w:val="26"/>
          <w:szCs w:val="26"/>
        </w:rPr>
      </w:pPr>
    </w:p>
    <w:p w14:paraId="2C8CDF53" w14:textId="77777777" w:rsidR="00EF2FBC" w:rsidRPr="00E90843" w:rsidRDefault="00EF2FBC" w:rsidP="00EF2FBC">
      <w:pPr>
        <w:pStyle w:val="Listeafsnit"/>
        <w:spacing w:line="312" w:lineRule="auto"/>
        <w:rPr>
          <w:rFonts w:ascii="Arial" w:hAnsi="Arial" w:cs="Arial"/>
          <w:sz w:val="24"/>
          <w:szCs w:val="24"/>
        </w:rPr>
      </w:pPr>
      <w:r w:rsidRPr="00E90843">
        <w:rPr>
          <w:rFonts w:ascii="Arial" w:hAnsi="Arial" w:cs="Arial"/>
          <w:sz w:val="24"/>
          <w:szCs w:val="24"/>
        </w:rPr>
        <w:t>Præambel</w:t>
      </w:r>
    </w:p>
    <w:p w14:paraId="33603F95" w14:textId="77777777" w:rsidR="00EF2FBC" w:rsidRDefault="00EF2FBC" w:rsidP="00EF2FBC">
      <w:pPr>
        <w:spacing w:line="312" w:lineRule="auto"/>
        <w:contextualSpacing/>
        <w:rPr>
          <w:rFonts w:ascii="Garamond" w:hAnsi="Garamond" w:cs="Arial"/>
          <w:sz w:val="26"/>
          <w:szCs w:val="26"/>
        </w:rPr>
      </w:pPr>
      <w:r>
        <w:rPr>
          <w:rFonts w:ascii="Garamond" w:hAnsi="Garamond" w:cs="Arial"/>
          <w:sz w:val="26"/>
          <w:szCs w:val="26"/>
        </w:rPr>
        <w:t xml:space="preserve">Med Erklæringen er parterne enige om i fællesskab at etablere en </w:t>
      </w:r>
      <w:r w:rsidRPr="00FC3BA0">
        <w:rPr>
          <w:rFonts w:ascii="Garamond" w:hAnsi="Garamond" w:cs="Arial"/>
          <w:sz w:val="26"/>
          <w:szCs w:val="26"/>
        </w:rPr>
        <w:t>dan</w:t>
      </w:r>
      <w:r>
        <w:rPr>
          <w:rFonts w:ascii="Garamond" w:hAnsi="Garamond" w:cs="Arial"/>
          <w:sz w:val="26"/>
          <w:szCs w:val="26"/>
        </w:rPr>
        <w:t>sk-grønlandsk sikkerhedskontrol</w:t>
      </w:r>
      <w:r w:rsidRPr="00FC3BA0">
        <w:rPr>
          <w:rFonts w:ascii="Garamond" w:hAnsi="Garamond" w:cs="Arial"/>
          <w:sz w:val="26"/>
          <w:szCs w:val="26"/>
        </w:rPr>
        <w:t>struktur</w:t>
      </w:r>
      <w:r>
        <w:rPr>
          <w:rFonts w:ascii="Garamond" w:hAnsi="Garamond" w:cs="Arial"/>
          <w:sz w:val="26"/>
          <w:szCs w:val="26"/>
        </w:rPr>
        <w:t xml:space="preserve"> </w:t>
      </w:r>
      <w:r>
        <w:rPr>
          <w:rFonts w:ascii="Garamond" w:hAnsi="Garamond"/>
          <w:sz w:val="26"/>
          <w:szCs w:val="26"/>
        </w:rPr>
        <w:t xml:space="preserve">mellem Udenrigsministeriet og Departementet for Erhverv, Arbejdsmarked og Handel </w:t>
      </w:r>
      <w:r w:rsidRPr="00FC3BA0">
        <w:rPr>
          <w:rFonts w:ascii="Garamond" w:hAnsi="Garamond" w:cs="Arial"/>
          <w:sz w:val="26"/>
          <w:szCs w:val="26"/>
        </w:rPr>
        <w:t>til</w:t>
      </w:r>
      <w:r>
        <w:rPr>
          <w:rFonts w:ascii="Garamond" w:hAnsi="Garamond" w:cs="Arial"/>
          <w:sz w:val="26"/>
          <w:szCs w:val="26"/>
        </w:rPr>
        <w:t xml:space="preserve"> at</w:t>
      </w:r>
      <w:r w:rsidRPr="00FC3BA0">
        <w:rPr>
          <w:rFonts w:ascii="Garamond" w:hAnsi="Garamond" w:cs="Arial"/>
          <w:sz w:val="26"/>
          <w:szCs w:val="26"/>
        </w:rPr>
        <w:t xml:space="preserve"> v</w:t>
      </w:r>
      <w:r>
        <w:rPr>
          <w:rFonts w:ascii="Garamond" w:hAnsi="Garamond" w:cs="Arial"/>
          <w:sz w:val="26"/>
          <w:szCs w:val="26"/>
        </w:rPr>
        <w:t>aretage sikkerhedskontrol</w:t>
      </w:r>
      <w:r w:rsidRPr="00FC3BA0">
        <w:rPr>
          <w:rFonts w:ascii="Garamond" w:hAnsi="Garamond" w:cs="Arial"/>
          <w:sz w:val="26"/>
          <w:szCs w:val="26"/>
        </w:rPr>
        <w:t xml:space="preserve">forpligtelserne </w:t>
      </w:r>
      <w:r>
        <w:rPr>
          <w:rFonts w:ascii="Garamond" w:hAnsi="Garamond" w:cs="Arial"/>
          <w:sz w:val="26"/>
          <w:szCs w:val="26"/>
        </w:rPr>
        <w:t>i</w:t>
      </w:r>
      <w:r w:rsidRPr="00FC3BA0">
        <w:rPr>
          <w:rFonts w:ascii="Garamond" w:hAnsi="Garamond" w:cs="Arial"/>
          <w:sz w:val="26"/>
          <w:szCs w:val="26"/>
        </w:rPr>
        <w:t xml:space="preserve"> Grønland</w:t>
      </w:r>
      <w:r>
        <w:rPr>
          <w:rFonts w:ascii="Garamond" w:hAnsi="Garamond" w:cs="Arial"/>
          <w:sz w:val="26"/>
          <w:szCs w:val="26"/>
        </w:rPr>
        <w:t>. Strukturen</w:t>
      </w:r>
      <w:r w:rsidRPr="00FC3BA0">
        <w:rPr>
          <w:rFonts w:ascii="Garamond" w:hAnsi="Garamond" w:cs="Arial"/>
          <w:sz w:val="26"/>
          <w:szCs w:val="26"/>
        </w:rPr>
        <w:t xml:space="preserve"> er baseret på samarbejde, gensidig respekt og ligeværd</w:t>
      </w:r>
      <w:r w:rsidRPr="00FC3BA0">
        <w:rPr>
          <w:rFonts w:ascii="Garamond" w:hAnsi="Garamond"/>
          <w:sz w:val="26"/>
          <w:szCs w:val="26"/>
        </w:rPr>
        <w:t xml:space="preserve">, hvor </w:t>
      </w:r>
      <w:r w:rsidRPr="00FC3BA0">
        <w:rPr>
          <w:rFonts w:ascii="Garamond" w:hAnsi="Garamond" w:cs="Arial"/>
          <w:sz w:val="26"/>
          <w:szCs w:val="26"/>
        </w:rPr>
        <w:t>efterlevelse af sikkerhedskontrol</w:t>
      </w:r>
      <w:r>
        <w:rPr>
          <w:rFonts w:ascii="Garamond" w:hAnsi="Garamond" w:cs="Arial"/>
          <w:sz w:val="26"/>
          <w:szCs w:val="26"/>
        </w:rPr>
        <w:t>forpligtelser</w:t>
      </w:r>
      <w:r w:rsidRPr="00FC3BA0">
        <w:rPr>
          <w:rFonts w:ascii="Garamond" w:hAnsi="Garamond" w:cs="Arial"/>
          <w:sz w:val="26"/>
          <w:szCs w:val="26"/>
        </w:rPr>
        <w:t xml:space="preserve"> er e</w:t>
      </w:r>
      <w:r>
        <w:rPr>
          <w:rFonts w:ascii="Garamond" w:hAnsi="Garamond" w:cs="Arial"/>
          <w:sz w:val="26"/>
          <w:szCs w:val="26"/>
        </w:rPr>
        <w:t>n</w:t>
      </w:r>
      <w:r w:rsidRPr="00FC3BA0">
        <w:rPr>
          <w:rFonts w:ascii="Garamond" w:hAnsi="Garamond" w:cs="Arial"/>
          <w:sz w:val="26"/>
          <w:szCs w:val="26"/>
        </w:rPr>
        <w:t xml:space="preserve"> fælles </w:t>
      </w:r>
      <w:r>
        <w:rPr>
          <w:rFonts w:ascii="Garamond" w:hAnsi="Garamond" w:cs="Arial"/>
          <w:sz w:val="26"/>
          <w:szCs w:val="26"/>
        </w:rPr>
        <w:t>opgave</w:t>
      </w:r>
      <w:r w:rsidRPr="00FC3BA0">
        <w:rPr>
          <w:rFonts w:ascii="Garamond" w:hAnsi="Garamond" w:cs="Arial"/>
          <w:sz w:val="26"/>
          <w:szCs w:val="26"/>
        </w:rPr>
        <w:t xml:space="preserve"> for </w:t>
      </w:r>
      <w:r>
        <w:rPr>
          <w:rFonts w:ascii="Garamond" w:hAnsi="Garamond" w:cs="Arial"/>
          <w:sz w:val="26"/>
          <w:szCs w:val="26"/>
        </w:rPr>
        <w:t>Udenrigsministeriet</w:t>
      </w:r>
      <w:r w:rsidRPr="00FC3BA0">
        <w:rPr>
          <w:rFonts w:ascii="Garamond" w:hAnsi="Garamond" w:cs="Arial"/>
          <w:sz w:val="26"/>
          <w:szCs w:val="26"/>
        </w:rPr>
        <w:t xml:space="preserve"> og </w:t>
      </w:r>
      <w:r>
        <w:rPr>
          <w:rFonts w:ascii="Garamond" w:hAnsi="Garamond" w:cs="Arial"/>
          <w:sz w:val="26"/>
          <w:szCs w:val="26"/>
        </w:rPr>
        <w:t xml:space="preserve">Departementet for </w:t>
      </w:r>
      <w:r>
        <w:rPr>
          <w:rFonts w:ascii="Garamond" w:hAnsi="Garamond"/>
          <w:sz w:val="26"/>
          <w:szCs w:val="26"/>
        </w:rPr>
        <w:t>Erhverv, Arbejdsmarked og Handel</w:t>
      </w:r>
      <w:r>
        <w:rPr>
          <w:rFonts w:ascii="Garamond" w:hAnsi="Garamond" w:cs="Arial"/>
          <w:sz w:val="26"/>
          <w:szCs w:val="26"/>
        </w:rPr>
        <w:t xml:space="preserve">. Erklæringen ændrer ikke på den gældende kompetencefordeling mellem Danmark og Grønland. </w:t>
      </w:r>
    </w:p>
    <w:p w14:paraId="0E73F519" w14:textId="77777777" w:rsidR="00EF2FBC" w:rsidRDefault="00EF2FBC" w:rsidP="00EF2FBC">
      <w:pPr>
        <w:spacing w:line="312" w:lineRule="auto"/>
        <w:contextualSpacing/>
        <w:rPr>
          <w:rFonts w:ascii="Garamond" w:hAnsi="Garamond"/>
          <w:sz w:val="26"/>
          <w:szCs w:val="26"/>
        </w:rPr>
      </w:pPr>
    </w:p>
    <w:p w14:paraId="118E7BE1" w14:textId="77777777" w:rsidR="00EF2FBC" w:rsidRPr="00DA0EC8" w:rsidRDefault="00EF2FBC" w:rsidP="00EF2FBC">
      <w:pPr>
        <w:spacing w:line="312" w:lineRule="auto"/>
        <w:rPr>
          <w:rFonts w:ascii="Garamond" w:hAnsi="Garamond"/>
          <w:sz w:val="26"/>
          <w:szCs w:val="26"/>
        </w:rPr>
      </w:pPr>
      <w:r>
        <w:rPr>
          <w:rFonts w:ascii="Garamond" w:hAnsi="Garamond"/>
          <w:sz w:val="26"/>
          <w:szCs w:val="26"/>
        </w:rPr>
        <w:t xml:space="preserve">Regeringen har til hensigt at fremsætte lovforslag om sikkerhedskontrol af nukleare materialer og anlæg i Grønland med henblik på at sikre overholdelse af </w:t>
      </w:r>
      <w:r w:rsidRPr="00794E23">
        <w:rPr>
          <w:rFonts w:ascii="Garamond" w:hAnsi="Garamond"/>
          <w:sz w:val="26"/>
          <w:szCs w:val="26"/>
        </w:rPr>
        <w:t>NPT og Kongeriget Danmarks</w:t>
      </w:r>
      <w:r>
        <w:rPr>
          <w:rFonts w:ascii="Garamond" w:hAnsi="Garamond"/>
          <w:sz w:val="26"/>
          <w:szCs w:val="26"/>
        </w:rPr>
        <w:t xml:space="preserve"> </w:t>
      </w:r>
      <w:r w:rsidRPr="00C00EDB">
        <w:rPr>
          <w:rFonts w:ascii="Garamond" w:hAnsi="Garamond"/>
          <w:sz w:val="26"/>
          <w:szCs w:val="26"/>
        </w:rPr>
        <w:lastRenderedPageBreak/>
        <w:t xml:space="preserve">sikkerhedskontrolforpligtelser under IAEA samt </w:t>
      </w:r>
      <w:r>
        <w:rPr>
          <w:rFonts w:ascii="Garamond" w:hAnsi="Garamond"/>
          <w:sz w:val="26"/>
          <w:szCs w:val="26"/>
        </w:rPr>
        <w:t xml:space="preserve">at </w:t>
      </w:r>
      <w:r w:rsidRPr="00C00EDB">
        <w:rPr>
          <w:rFonts w:ascii="Garamond" w:hAnsi="Garamond"/>
          <w:sz w:val="26"/>
          <w:szCs w:val="26"/>
        </w:rPr>
        <w:t>sikre, at de hø</w:t>
      </w:r>
      <w:r w:rsidRPr="00794E23">
        <w:rPr>
          <w:rFonts w:ascii="Garamond" w:hAnsi="Garamond"/>
          <w:sz w:val="26"/>
          <w:szCs w:val="26"/>
        </w:rPr>
        <w:t>jeste internationale standarder</w:t>
      </w:r>
      <w:r w:rsidRPr="00C00EDB">
        <w:rPr>
          <w:rFonts w:ascii="Garamond" w:hAnsi="Garamond"/>
          <w:sz w:val="26"/>
          <w:szCs w:val="26"/>
        </w:rPr>
        <w:t xml:space="preserve"> på området</w:t>
      </w:r>
      <w:r>
        <w:rPr>
          <w:rFonts w:ascii="Garamond" w:hAnsi="Garamond"/>
          <w:sz w:val="26"/>
          <w:szCs w:val="26"/>
        </w:rPr>
        <w:t>, som de bl.a. kommer til udtryk i Australien og Canada,</w:t>
      </w:r>
      <w:r w:rsidRPr="00C00EDB">
        <w:rPr>
          <w:rFonts w:ascii="Garamond" w:hAnsi="Garamond"/>
          <w:sz w:val="26"/>
          <w:szCs w:val="26"/>
        </w:rPr>
        <w:t xml:space="preserve"> følges. </w:t>
      </w:r>
      <w:r>
        <w:rPr>
          <w:rFonts w:ascii="Garamond" w:hAnsi="Garamond" w:cs="Arial"/>
          <w:sz w:val="26"/>
          <w:szCs w:val="26"/>
        </w:rPr>
        <w:t>Den kommende lovgivning skal blandt andet sikre de</w:t>
      </w:r>
      <w:r w:rsidRPr="00D142B0">
        <w:rPr>
          <w:rFonts w:ascii="Garamond" w:hAnsi="Garamond" w:cs="Arial"/>
          <w:sz w:val="26"/>
          <w:szCs w:val="26"/>
        </w:rPr>
        <w:t xml:space="preserve"> nødvendige beføjelser og foranstaltninger</w:t>
      </w:r>
      <w:r>
        <w:rPr>
          <w:rFonts w:ascii="Garamond" w:hAnsi="Garamond" w:cs="Arial"/>
          <w:sz w:val="26"/>
          <w:szCs w:val="26"/>
        </w:rPr>
        <w:t>, der skal gøre det muligt</w:t>
      </w:r>
      <w:r w:rsidRPr="00D142B0">
        <w:rPr>
          <w:rFonts w:ascii="Garamond" w:hAnsi="Garamond" w:cs="Arial"/>
          <w:sz w:val="26"/>
          <w:szCs w:val="26"/>
        </w:rPr>
        <w:t xml:space="preserve"> at </w:t>
      </w:r>
      <w:r>
        <w:rPr>
          <w:rFonts w:ascii="Garamond" w:hAnsi="Garamond" w:cs="Arial"/>
          <w:sz w:val="26"/>
          <w:szCs w:val="26"/>
        </w:rPr>
        <w:t>leve op til IAEA’s rapporteringskrav, IAEA’s krav om at etablere et nukleart bogholderisystem samt regler om</w:t>
      </w:r>
      <w:r w:rsidRPr="00D142B0">
        <w:rPr>
          <w:rFonts w:ascii="Garamond" w:hAnsi="Garamond" w:cs="Arial"/>
          <w:sz w:val="26"/>
          <w:szCs w:val="26"/>
        </w:rPr>
        <w:t xml:space="preserve"> IAEA</w:t>
      </w:r>
      <w:r>
        <w:rPr>
          <w:rFonts w:ascii="Garamond" w:hAnsi="Garamond" w:cs="Arial"/>
          <w:sz w:val="26"/>
          <w:szCs w:val="26"/>
        </w:rPr>
        <w:t>’s</w:t>
      </w:r>
      <w:r w:rsidRPr="00D142B0">
        <w:rPr>
          <w:rFonts w:ascii="Garamond" w:hAnsi="Garamond" w:cs="Arial"/>
          <w:sz w:val="26"/>
          <w:szCs w:val="26"/>
        </w:rPr>
        <w:t xml:space="preserve"> inspektioner i Grønland</w:t>
      </w:r>
      <w:r>
        <w:rPr>
          <w:rFonts w:ascii="Garamond" w:hAnsi="Garamond" w:cs="Arial"/>
          <w:sz w:val="26"/>
          <w:szCs w:val="26"/>
        </w:rPr>
        <w:t>,</w:t>
      </w:r>
      <w:r w:rsidRPr="00D142B0">
        <w:rPr>
          <w:rFonts w:ascii="Garamond" w:hAnsi="Garamond" w:cs="Arial"/>
          <w:sz w:val="26"/>
          <w:szCs w:val="26"/>
        </w:rPr>
        <w:t xml:space="preserve"> jf. forpligtelserne i Kongeriget Danmarks sikkerhedskontrolaftaler med IAEA</w:t>
      </w:r>
      <w:r>
        <w:rPr>
          <w:rFonts w:ascii="Garamond" w:hAnsi="Garamond" w:cs="Arial"/>
          <w:sz w:val="26"/>
          <w:szCs w:val="26"/>
        </w:rPr>
        <w:t xml:space="preserve">. Parterne er enige om, at det i den kommende lovgivning og regulering fastsættes, at inspektører fra grønlandske myndigheder, rigsmyndigheden og IAEA i nærmere bestemt omfang i overensstemmelse med Kongerigets internationale forpligtelser skal have adgang til relevante lokaliteter og materialer, der er undergivet sikkerhedskontrol i Grønland.  Naalakkersuisut har til hensigt at fremsætte beslutningsforslag til rigslovgivning, som vedrører Grønland, til udtalelse i Inatsisartut. Naalakkersuisut har endvidere til hensigt at </w:t>
      </w:r>
      <w:r w:rsidRPr="001E1732">
        <w:rPr>
          <w:rFonts w:ascii="Garamond" w:hAnsi="Garamond" w:cs="Arial"/>
          <w:sz w:val="26"/>
          <w:szCs w:val="26"/>
        </w:rPr>
        <w:t>fremsætte</w:t>
      </w:r>
      <w:r>
        <w:rPr>
          <w:rFonts w:ascii="Garamond" w:hAnsi="Garamond" w:cs="Arial"/>
          <w:sz w:val="26"/>
          <w:szCs w:val="26"/>
        </w:rPr>
        <w:t xml:space="preserve"> </w:t>
      </w:r>
      <w:r w:rsidRPr="001E1732">
        <w:rPr>
          <w:rFonts w:ascii="Garamond" w:hAnsi="Garamond" w:cs="Arial"/>
          <w:sz w:val="26"/>
          <w:szCs w:val="26"/>
        </w:rPr>
        <w:t xml:space="preserve">den nødvendige lovgivning og regulering på </w:t>
      </w:r>
      <w:r>
        <w:rPr>
          <w:rFonts w:ascii="Garamond" w:hAnsi="Garamond" w:cs="Arial"/>
          <w:sz w:val="26"/>
          <w:szCs w:val="26"/>
        </w:rPr>
        <w:t>overtagne sagsområder med relevans for</w:t>
      </w:r>
      <w:r w:rsidRPr="001E1732">
        <w:rPr>
          <w:rFonts w:ascii="Garamond" w:hAnsi="Garamond" w:cs="Arial"/>
          <w:sz w:val="26"/>
          <w:szCs w:val="26"/>
        </w:rPr>
        <w:t xml:space="preserve"> sikkerhedskontrol i Grønland</w:t>
      </w:r>
      <w:r>
        <w:rPr>
          <w:rFonts w:ascii="Garamond" w:hAnsi="Garamond" w:cs="Arial"/>
          <w:sz w:val="26"/>
          <w:szCs w:val="26"/>
        </w:rPr>
        <w:t>.</w:t>
      </w:r>
    </w:p>
    <w:p w14:paraId="22331845" w14:textId="77777777" w:rsidR="00EF2FBC" w:rsidRPr="00477A35" w:rsidRDefault="00EF2FBC" w:rsidP="00EF2FBC">
      <w:pPr>
        <w:spacing w:line="312" w:lineRule="auto"/>
        <w:rPr>
          <w:rFonts w:ascii="Garamond" w:hAnsi="Garamond" w:cs="Arial"/>
          <w:sz w:val="26"/>
          <w:szCs w:val="26"/>
        </w:rPr>
      </w:pPr>
      <w:r>
        <w:rPr>
          <w:rFonts w:ascii="Garamond" w:hAnsi="Garamond" w:cs="Arial"/>
          <w:sz w:val="26"/>
          <w:szCs w:val="26"/>
        </w:rPr>
        <w:t xml:space="preserve">Parterne er enige om, at sikkerhedskontrolmyndighederne i Danmark og Grønland skal være funktionelt </w:t>
      </w:r>
      <w:r>
        <w:rPr>
          <w:rFonts w:ascii="Garamond" w:hAnsi="Garamond"/>
          <w:sz w:val="26"/>
          <w:szCs w:val="26"/>
        </w:rPr>
        <w:t>uafhængige af uretmæssig påvirkning, jf. IAEA guidelines om uafhængighed og adskillelse af regulerende funktioner</w:t>
      </w:r>
      <w:r>
        <w:rPr>
          <w:rFonts w:ascii="Garamond" w:hAnsi="Garamond" w:cs="Arial"/>
          <w:sz w:val="26"/>
          <w:szCs w:val="26"/>
        </w:rPr>
        <w:t xml:space="preserve">. Der er desuden enighed om, at en vigtig forudsætning for, at sikkerhedskontrolmyndighederne kan udøve deres funktioner uafhængigt, er, at de har de nødvendige ressourcer og den nødvendige tekniske kapacitet.  </w:t>
      </w:r>
    </w:p>
    <w:p w14:paraId="1D36C504" w14:textId="77777777" w:rsidR="00EF2FBC" w:rsidRDefault="00EF2FBC" w:rsidP="00EF2FBC">
      <w:pPr>
        <w:spacing w:line="312" w:lineRule="auto"/>
        <w:contextualSpacing/>
        <w:rPr>
          <w:rFonts w:ascii="Garamond" w:hAnsi="Garamond"/>
          <w:sz w:val="26"/>
          <w:szCs w:val="26"/>
        </w:rPr>
      </w:pPr>
      <w:r>
        <w:rPr>
          <w:rFonts w:ascii="Garamond" w:hAnsi="Garamond" w:cs="Arial"/>
          <w:sz w:val="26"/>
          <w:szCs w:val="26"/>
        </w:rPr>
        <w:t xml:space="preserve">Der tages </w:t>
      </w:r>
      <w:r>
        <w:rPr>
          <w:rFonts w:ascii="Garamond" w:hAnsi="Garamond"/>
          <w:sz w:val="26"/>
          <w:szCs w:val="26"/>
        </w:rPr>
        <w:t>forbehold for den efterfølgende politiske godkendelsesproces i Folketinget og i Inatsisartut af lovgivningen til implementering af sikkerhedskontrolforpligtelserne for nukleare materialer og anlæg. Erklæringen indgås i tilknytning til samarbejdsaftalen mellem regeringen og Naalakkersuisut om</w:t>
      </w:r>
      <w:r w:rsidRPr="006C1D35">
        <w:t xml:space="preserve"> </w:t>
      </w:r>
      <w:r w:rsidRPr="00AA22A6">
        <w:rPr>
          <w:rFonts w:ascii="Garamond" w:hAnsi="Garamond"/>
          <w:sz w:val="26"/>
          <w:szCs w:val="26"/>
        </w:rPr>
        <w:t xml:space="preserve">samarbejde vedrørende </w:t>
      </w:r>
      <w:r>
        <w:rPr>
          <w:rFonts w:ascii="Garamond" w:hAnsi="Garamond"/>
          <w:sz w:val="26"/>
          <w:szCs w:val="26"/>
        </w:rPr>
        <w:t xml:space="preserve">de særlige </w:t>
      </w:r>
      <w:r w:rsidRPr="00AA22A6">
        <w:rPr>
          <w:rFonts w:ascii="Garamond" w:hAnsi="Garamond"/>
          <w:sz w:val="26"/>
          <w:szCs w:val="26"/>
        </w:rPr>
        <w:t>udenrigs-, forsvars- og sikkerhedspolitiske forhold</w:t>
      </w:r>
      <w:r>
        <w:rPr>
          <w:rFonts w:ascii="Garamond" w:hAnsi="Garamond"/>
          <w:sz w:val="26"/>
          <w:szCs w:val="26"/>
        </w:rPr>
        <w:t xml:space="preserve">, der knytter sig til </w:t>
      </w:r>
      <w:r w:rsidRPr="006C1D35">
        <w:rPr>
          <w:rFonts w:ascii="Garamond" w:hAnsi="Garamond"/>
          <w:sz w:val="26"/>
          <w:szCs w:val="26"/>
        </w:rPr>
        <w:t xml:space="preserve">udvinding </w:t>
      </w:r>
      <w:r w:rsidRPr="00AA22A6">
        <w:rPr>
          <w:rFonts w:ascii="Garamond" w:hAnsi="Garamond"/>
          <w:sz w:val="26"/>
          <w:szCs w:val="26"/>
        </w:rPr>
        <w:t>og</w:t>
      </w:r>
      <w:r>
        <w:rPr>
          <w:rFonts w:ascii="Garamond" w:hAnsi="Garamond"/>
          <w:sz w:val="26"/>
          <w:szCs w:val="26"/>
        </w:rPr>
        <w:t xml:space="preserve"> eksport af uran og andre radioaktive stoffer i Grønland. </w:t>
      </w:r>
    </w:p>
    <w:p w14:paraId="5930FBE6" w14:textId="77777777" w:rsidR="00EF2FBC" w:rsidRDefault="00EF2FBC" w:rsidP="00EF2FBC">
      <w:pPr>
        <w:spacing w:line="312" w:lineRule="auto"/>
        <w:contextualSpacing/>
        <w:rPr>
          <w:rFonts w:ascii="Garamond" w:hAnsi="Garamond"/>
          <w:sz w:val="26"/>
          <w:szCs w:val="26"/>
        </w:rPr>
      </w:pPr>
    </w:p>
    <w:p w14:paraId="473C9167" w14:textId="77777777" w:rsidR="00EF2FBC" w:rsidRDefault="00EF2FBC" w:rsidP="00EF2FBC">
      <w:pPr>
        <w:pStyle w:val="Listeafsnit"/>
        <w:spacing w:line="312" w:lineRule="auto"/>
        <w:rPr>
          <w:rFonts w:ascii="Arial" w:hAnsi="Arial" w:cs="Arial"/>
          <w:sz w:val="24"/>
          <w:szCs w:val="24"/>
        </w:rPr>
      </w:pPr>
      <w:r w:rsidRPr="00E90843">
        <w:rPr>
          <w:rFonts w:ascii="Arial" w:hAnsi="Arial" w:cs="Arial"/>
          <w:sz w:val="24"/>
          <w:szCs w:val="24"/>
        </w:rPr>
        <w:t>Opgavefordeling i den dansk-grønlandske myndighedsstruktur fo</w:t>
      </w:r>
      <w:r>
        <w:rPr>
          <w:rFonts w:ascii="Arial" w:hAnsi="Arial" w:cs="Arial"/>
          <w:sz w:val="24"/>
          <w:szCs w:val="24"/>
        </w:rPr>
        <w:t>r sikkerhedskontrol med nukleare</w:t>
      </w:r>
      <w:r w:rsidRPr="00E90843">
        <w:rPr>
          <w:rFonts w:ascii="Arial" w:hAnsi="Arial" w:cs="Arial"/>
          <w:sz w:val="24"/>
          <w:szCs w:val="24"/>
        </w:rPr>
        <w:t xml:space="preserve"> materiale</w:t>
      </w:r>
      <w:r>
        <w:rPr>
          <w:rFonts w:ascii="Arial" w:hAnsi="Arial" w:cs="Arial"/>
          <w:sz w:val="24"/>
          <w:szCs w:val="24"/>
        </w:rPr>
        <w:t>r</w:t>
      </w:r>
      <w:r w:rsidRPr="00E90843">
        <w:rPr>
          <w:rFonts w:ascii="Arial" w:hAnsi="Arial" w:cs="Arial"/>
          <w:sz w:val="24"/>
          <w:szCs w:val="24"/>
        </w:rPr>
        <w:t xml:space="preserve"> og anlæg i Grønland</w:t>
      </w:r>
    </w:p>
    <w:p w14:paraId="79A2F701" w14:textId="77777777" w:rsidR="00EF2FBC" w:rsidRPr="00E90843" w:rsidRDefault="00EF2FBC" w:rsidP="00EF2FBC">
      <w:pPr>
        <w:pStyle w:val="Listeafsnit"/>
        <w:spacing w:line="312" w:lineRule="auto"/>
        <w:rPr>
          <w:rFonts w:ascii="Arial" w:hAnsi="Arial" w:cs="Arial"/>
          <w:sz w:val="24"/>
          <w:szCs w:val="24"/>
        </w:rPr>
      </w:pPr>
    </w:p>
    <w:p w14:paraId="7BEAD25A" w14:textId="77777777" w:rsidR="00EF2FBC" w:rsidRPr="00EB040D" w:rsidRDefault="00EF2FBC" w:rsidP="00EF2FBC">
      <w:pPr>
        <w:pStyle w:val="Listeafsnit"/>
        <w:numPr>
          <w:ilvl w:val="0"/>
          <w:numId w:val="2"/>
        </w:numPr>
        <w:spacing w:after="200" w:line="312" w:lineRule="auto"/>
        <w:contextualSpacing/>
        <w:rPr>
          <w:rFonts w:ascii="Garamond" w:hAnsi="Garamond" w:cs="Arial"/>
          <w:b/>
          <w:sz w:val="26"/>
          <w:szCs w:val="26"/>
          <w:u w:val="single"/>
        </w:rPr>
      </w:pPr>
      <w:r w:rsidRPr="00EB040D">
        <w:rPr>
          <w:rFonts w:ascii="Garamond" w:hAnsi="Garamond" w:cs="Arial"/>
          <w:b/>
          <w:sz w:val="26"/>
          <w:szCs w:val="26"/>
          <w:u w:val="single"/>
        </w:rPr>
        <w:t xml:space="preserve">Dansk-grønlandsk myndighedsstruktur </w:t>
      </w:r>
    </w:p>
    <w:p w14:paraId="7A94C399"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sidRPr="00E6337A">
        <w:rPr>
          <w:rFonts w:ascii="Garamond" w:hAnsi="Garamond" w:cs="Arial"/>
          <w:sz w:val="26"/>
          <w:szCs w:val="26"/>
        </w:rPr>
        <w:t xml:space="preserve">Udenrigsministeriet er som rigsmyndighed for sikkerhedskontrol </w:t>
      </w:r>
      <w:r>
        <w:rPr>
          <w:rFonts w:ascii="Garamond" w:hAnsi="Garamond" w:cs="Arial"/>
          <w:sz w:val="26"/>
          <w:szCs w:val="26"/>
        </w:rPr>
        <w:t xml:space="preserve">i Kongeriget Danmark, ”State Regulatory Authority”, </w:t>
      </w:r>
      <w:r w:rsidRPr="00E6337A">
        <w:rPr>
          <w:rFonts w:ascii="Garamond" w:hAnsi="Garamond" w:cs="Arial"/>
          <w:sz w:val="26"/>
          <w:szCs w:val="26"/>
        </w:rPr>
        <w:t>det formelle kontaktpunkt til IAEA</w:t>
      </w:r>
      <w:r>
        <w:rPr>
          <w:rFonts w:ascii="Garamond" w:hAnsi="Garamond" w:cs="Arial"/>
          <w:sz w:val="26"/>
          <w:szCs w:val="26"/>
        </w:rPr>
        <w:t xml:space="preserve">. </w:t>
      </w:r>
    </w:p>
    <w:p w14:paraId="3820BCFE" w14:textId="77777777" w:rsidR="00EF2FBC" w:rsidRPr="00965271" w:rsidRDefault="00EF2FBC" w:rsidP="00EF2FBC">
      <w:pPr>
        <w:pStyle w:val="Listeafsnit"/>
        <w:numPr>
          <w:ilvl w:val="1"/>
          <w:numId w:val="2"/>
        </w:numPr>
        <w:spacing w:after="200" w:line="312" w:lineRule="auto"/>
        <w:contextualSpacing/>
        <w:rPr>
          <w:rFonts w:ascii="Garamond" w:hAnsi="Garamond" w:cs="Arial"/>
          <w:sz w:val="26"/>
          <w:szCs w:val="26"/>
        </w:rPr>
      </w:pPr>
      <w:r w:rsidRPr="00CD2B9C">
        <w:rPr>
          <w:rFonts w:ascii="Garamond" w:hAnsi="Garamond" w:cs="Arial"/>
          <w:sz w:val="26"/>
          <w:szCs w:val="26"/>
        </w:rPr>
        <w:t xml:space="preserve">Udenrigsministeriet og Beredskabsstyrelsen aftaler den nærmere interne danske opgavefordeling vedrørende sikkerhedskontrol under hensyn til respektive faglige kompetencer. Beredskabsstyrelsen </w:t>
      </w:r>
      <w:r>
        <w:rPr>
          <w:rFonts w:ascii="Garamond" w:hAnsi="Garamond" w:cs="Arial"/>
          <w:sz w:val="26"/>
          <w:szCs w:val="26"/>
        </w:rPr>
        <w:t>varetager på rigsmyndighedens vegne sikkerhedskontrol</w:t>
      </w:r>
      <w:r w:rsidRPr="00CD2B9C">
        <w:rPr>
          <w:rFonts w:ascii="Garamond" w:hAnsi="Garamond" w:cs="Arial"/>
          <w:sz w:val="26"/>
          <w:szCs w:val="26"/>
        </w:rPr>
        <w:t xml:space="preserve">opgaver, </w:t>
      </w:r>
      <w:r w:rsidRPr="00CD2B9C">
        <w:rPr>
          <w:rFonts w:ascii="Garamond" w:hAnsi="Garamond"/>
          <w:sz w:val="26"/>
          <w:szCs w:val="26"/>
        </w:rPr>
        <w:t xml:space="preserve">herunder etablering og vedligeholdelse af et fælles elektronisk </w:t>
      </w:r>
      <w:r w:rsidRPr="00CD2B9C">
        <w:rPr>
          <w:rFonts w:ascii="Garamond" w:hAnsi="Garamond"/>
          <w:sz w:val="26"/>
          <w:szCs w:val="26"/>
        </w:rPr>
        <w:lastRenderedPageBreak/>
        <w:t>nukleart</w:t>
      </w:r>
      <w:r w:rsidRPr="00CD2B9C">
        <w:rPr>
          <w:rFonts w:ascii="Garamond" w:hAnsi="Garamond" w:cs="Arial"/>
          <w:sz w:val="26"/>
          <w:szCs w:val="26"/>
        </w:rPr>
        <w:t xml:space="preserve"> bogholderisystem, </w:t>
      </w:r>
      <w:r>
        <w:rPr>
          <w:rFonts w:ascii="Garamond" w:hAnsi="Garamond" w:cs="Arial"/>
          <w:sz w:val="26"/>
          <w:szCs w:val="26"/>
        </w:rPr>
        <w:t xml:space="preserve">der er en del af </w:t>
      </w:r>
      <w:r w:rsidRPr="00CD2B9C">
        <w:rPr>
          <w:rFonts w:ascii="Garamond" w:hAnsi="Garamond" w:cs="Arial"/>
          <w:sz w:val="26"/>
          <w:szCs w:val="26"/>
        </w:rPr>
        <w:t>”</w:t>
      </w:r>
      <w:r w:rsidRPr="00CD2B9C">
        <w:rPr>
          <w:rFonts w:ascii="Garamond" w:hAnsi="Garamond" w:cs="Arial"/>
          <w:i/>
          <w:sz w:val="26"/>
          <w:szCs w:val="26"/>
        </w:rPr>
        <w:t>State System of Accounting for and Control of Nuclear Material</w:t>
      </w:r>
      <w:r w:rsidRPr="00CD2B9C">
        <w:rPr>
          <w:rFonts w:ascii="Garamond" w:hAnsi="Garamond" w:cs="Arial"/>
          <w:sz w:val="26"/>
          <w:szCs w:val="26"/>
        </w:rPr>
        <w:t>” (SSAC)</w:t>
      </w:r>
      <w:r>
        <w:rPr>
          <w:rFonts w:ascii="Garamond" w:hAnsi="Garamond" w:cs="Arial"/>
          <w:sz w:val="26"/>
          <w:szCs w:val="26"/>
        </w:rPr>
        <w:t>, jf. Erklæringens punkt 2</w:t>
      </w:r>
      <w:r w:rsidRPr="00CD2B9C">
        <w:rPr>
          <w:rFonts w:ascii="Garamond" w:hAnsi="Garamond" w:cs="Arial"/>
          <w:sz w:val="26"/>
          <w:szCs w:val="26"/>
        </w:rPr>
        <w:t xml:space="preserve">, </w:t>
      </w:r>
      <w:r>
        <w:rPr>
          <w:rFonts w:ascii="Garamond" w:hAnsi="Garamond" w:cs="Arial"/>
          <w:sz w:val="26"/>
          <w:szCs w:val="26"/>
        </w:rPr>
        <w:t>fastsættelse af sikkerhedskontrolbestemmelse overfor operatører, jf. Erklæringens punkt 3.1 og punkt 5.1.samt</w:t>
      </w:r>
      <w:r w:rsidRPr="00CD2B9C">
        <w:rPr>
          <w:rFonts w:ascii="Garamond" w:hAnsi="Garamond" w:cs="Arial"/>
          <w:sz w:val="26"/>
          <w:szCs w:val="26"/>
        </w:rPr>
        <w:t xml:space="preserve"> </w:t>
      </w:r>
      <w:r>
        <w:rPr>
          <w:rFonts w:ascii="Garamond" w:hAnsi="Garamond" w:cs="Arial"/>
          <w:sz w:val="26"/>
          <w:szCs w:val="26"/>
        </w:rPr>
        <w:t xml:space="preserve">tilsyn og </w:t>
      </w:r>
      <w:r w:rsidRPr="00CD2B9C">
        <w:rPr>
          <w:rFonts w:ascii="Garamond" w:hAnsi="Garamond" w:cs="Arial"/>
          <w:sz w:val="26"/>
          <w:szCs w:val="26"/>
        </w:rPr>
        <w:t>inspektioner, jf. Erklæringens punkt 4</w:t>
      </w:r>
      <w:r w:rsidRPr="00CD2B9C">
        <w:rPr>
          <w:rFonts w:ascii="Garamond" w:hAnsi="Garamond"/>
          <w:sz w:val="26"/>
          <w:szCs w:val="26"/>
        </w:rPr>
        <w:t>.</w:t>
      </w:r>
    </w:p>
    <w:p w14:paraId="5AFF3237" w14:textId="77777777" w:rsidR="00EF2FBC" w:rsidRPr="00965271" w:rsidRDefault="00EF2FBC" w:rsidP="00EF2FBC">
      <w:pPr>
        <w:pStyle w:val="Listeafsnit"/>
        <w:numPr>
          <w:ilvl w:val="1"/>
          <w:numId w:val="2"/>
        </w:numPr>
        <w:spacing w:after="200" w:line="312" w:lineRule="auto"/>
        <w:contextualSpacing/>
        <w:rPr>
          <w:rFonts w:ascii="Garamond" w:hAnsi="Garamond" w:cs="Arial"/>
          <w:sz w:val="26"/>
          <w:szCs w:val="26"/>
        </w:rPr>
      </w:pPr>
      <w:r w:rsidRPr="00965271">
        <w:rPr>
          <w:rFonts w:ascii="Garamond" w:hAnsi="Garamond" w:cs="Arial"/>
          <w:sz w:val="26"/>
          <w:szCs w:val="26"/>
        </w:rPr>
        <w:t>Departementet for Erhverv, Arbejdsmarked og Handel samarbejder med rigsmyndigheden</w:t>
      </w:r>
      <w:r w:rsidRPr="00965271">
        <w:rPr>
          <w:rFonts w:ascii="Garamond" w:hAnsi="Garamond"/>
          <w:sz w:val="26"/>
          <w:szCs w:val="26"/>
        </w:rPr>
        <w:t xml:space="preserve"> </w:t>
      </w:r>
      <w:r w:rsidRPr="00AF05C5">
        <w:rPr>
          <w:rFonts w:ascii="Garamond" w:hAnsi="Garamond" w:cs="Arial"/>
          <w:sz w:val="26"/>
          <w:szCs w:val="26"/>
        </w:rPr>
        <w:t>og IAEA</w:t>
      </w:r>
      <w:r w:rsidRPr="00965271">
        <w:rPr>
          <w:rFonts w:ascii="Garamond" w:hAnsi="Garamond" w:cs="Arial"/>
          <w:sz w:val="26"/>
          <w:szCs w:val="26"/>
        </w:rPr>
        <w:t xml:space="preserve"> om at gennemføre sikkerhedskontrolforpligtelserne, jf. Erklæringens punkt 2-6. </w:t>
      </w:r>
    </w:p>
    <w:p w14:paraId="0B364EEF" w14:textId="77777777" w:rsidR="00EF2FBC" w:rsidRPr="001F7D01" w:rsidRDefault="00EF2FBC" w:rsidP="00EF2FBC">
      <w:pPr>
        <w:pStyle w:val="Listeafsnit"/>
        <w:spacing w:line="312" w:lineRule="auto"/>
        <w:ind w:left="792"/>
        <w:rPr>
          <w:rFonts w:ascii="Garamond" w:hAnsi="Garamond" w:cs="Arial"/>
        </w:rPr>
      </w:pPr>
    </w:p>
    <w:p w14:paraId="3D7EF054" w14:textId="77777777" w:rsidR="00EF2FBC" w:rsidRPr="00C869F5" w:rsidRDefault="00EF2FBC" w:rsidP="00EF2FBC">
      <w:pPr>
        <w:pStyle w:val="Listeafsnit"/>
        <w:numPr>
          <w:ilvl w:val="0"/>
          <w:numId w:val="2"/>
        </w:numPr>
        <w:spacing w:after="200" w:line="312" w:lineRule="auto"/>
        <w:contextualSpacing/>
        <w:rPr>
          <w:rFonts w:ascii="Garamond" w:hAnsi="Garamond" w:cs="Arial"/>
          <w:b/>
          <w:sz w:val="26"/>
          <w:szCs w:val="26"/>
        </w:rPr>
      </w:pPr>
      <w:r w:rsidRPr="00C869F5">
        <w:rPr>
          <w:rFonts w:ascii="Garamond" w:hAnsi="Garamond" w:cs="Arial"/>
          <w:b/>
          <w:sz w:val="26"/>
          <w:szCs w:val="26"/>
          <w:u w:val="single"/>
        </w:rPr>
        <w:t>Fælles elektronisk bogholderisystem for nukleare materialer</w:t>
      </w:r>
    </w:p>
    <w:p w14:paraId="49D6A79F" w14:textId="77777777" w:rsidR="00EF2FBC" w:rsidRDefault="00EF2FBC" w:rsidP="00EF2FBC">
      <w:pPr>
        <w:pStyle w:val="Listeafsnit"/>
        <w:numPr>
          <w:ilvl w:val="1"/>
          <w:numId w:val="2"/>
        </w:numPr>
        <w:spacing w:after="200" w:line="312" w:lineRule="auto"/>
        <w:contextualSpacing/>
        <w:rPr>
          <w:rFonts w:ascii="Garamond" w:hAnsi="Garamond" w:cs="Arial"/>
          <w:sz w:val="26"/>
          <w:szCs w:val="26"/>
        </w:rPr>
      </w:pPr>
      <w:r>
        <w:rPr>
          <w:rFonts w:ascii="Garamond" w:hAnsi="Garamond" w:cs="Arial"/>
          <w:sz w:val="26"/>
          <w:szCs w:val="26"/>
        </w:rPr>
        <w:t xml:space="preserve">Rigsmyndigheden skal i samarbejde med </w:t>
      </w:r>
      <w:r w:rsidRPr="00DF00F3">
        <w:rPr>
          <w:rFonts w:ascii="Garamond" w:hAnsi="Garamond" w:cs="Arial"/>
          <w:sz w:val="26"/>
          <w:szCs w:val="26"/>
        </w:rPr>
        <w:t xml:space="preserve">Departementet for Erhverv, Arbejdsmarked og Handel </w:t>
      </w:r>
      <w:r>
        <w:rPr>
          <w:rFonts w:ascii="Garamond" w:hAnsi="Garamond" w:cs="Arial"/>
          <w:sz w:val="26"/>
          <w:szCs w:val="26"/>
        </w:rPr>
        <w:t xml:space="preserve">etablere og drive et fælles elektronisk bogholderisystem for nukleare materialer, der skal </w:t>
      </w:r>
      <w:r w:rsidRPr="00C869F5">
        <w:rPr>
          <w:rFonts w:ascii="Garamond" w:hAnsi="Garamond" w:cs="Arial"/>
          <w:sz w:val="26"/>
          <w:szCs w:val="26"/>
        </w:rPr>
        <w:t xml:space="preserve">benyttes til at føre regnskab med og kontrollere nukleare materialer, herunder </w:t>
      </w:r>
      <w:r>
        <w:rPr>
          <w:rFonts w:ascii="Garamond" w:hAnsi="Garamond" w:cs="Arial"/>
          <w:sz w:val="26"/>
          <w:szCs w:val="26"/>
        </w:rPr>
        <w:t xml:space="preserve">i forhold til </w:t>
      </w:r>
      <w:r w:rsidRPr="00C869F5">
        <w:rPr>
          <w:rFonts w:ascii="Garamond" w:hAnsi="Garamond" w:cs="Arial"/>
          <w:sz w:val="26"/>
          <w:szCs w:val="26"/>
        </w:rPr>
        <w:t xml:space="preserve">brug og bevægelser og monitorering af import og eksport med henblik på at bidrage til rettidigt at </w:t>
      </w:r>
      <w:r>
        <w:rPr>
          <w:rFonts w:ascii="Garamond" w:hAnsi="Garamond" w:cs="Arial"/>
          <w:sz w:val="26"/>
          <w:szCs w:val="26"/>
        </w:rPr>
        <w:t>opdage</w:t>
      </w:r>
      <w:r w:rsidRPr="00C869F5">
        <w:rPr>
          <w:rFonts w:ascii="Garamond" w:hAnsi="Garamond" w:cs="Arial"/>
          <w:sz w:val="26"/>
          <w:szCs w:val="26"/>
        </w:rPr>
        <w:t xml:space="preserve"> muligt tab eller uautoriseret brug eller fjernelse af nukleare materialer, jf. sikkerhedskontrolaftalerne mellem IAEA og Kongeriget Danmark </w:t>
      </w:r>
      <w:r>
        <w:rPr>
          <w:rFonts w:ascii="Garamond" w:hAnsi="Garamond" w:cs="Arial"/>
          <w:sz w:val="26"/>
          <w:szCs w:val="26"/>
        </w:rPr>
        <w:t>samt</w:t>
      </w:r>
      <w:r w:rsidRPr="00C869F5">
        <w:rPr>
          <w:rFonts w:ascii="Garamond" w:hAnsi="Garamond" w:cs="Arial"/>
          <w:sz w:val="26"/>
          <w:szCs w:val="26"/>
        </w:rPr>
        <w:t xml:space="preserve"> IAEA’s guideline</w:t>
      </w:r>
      <w:r>
        <w:rPr>
          <w:rFonts w:ascii="Garamond" w:hAnsi="Garamond" w:cs="Arial"/>
          <w:sz w:val="26"/>
          <w:szCs w:val="26"/>
        </w:rPr>
        <w:t xml:space="preserve">s. </w:t>
      </w:r>
    </w:p>
    <w:p w14:paraId="4AE9682F" w14:textId="77777777" w:rsidR="00EF2FBC" w:rsidRPr="00992498"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t>Departementet for Erhverv, Arbejdsmarked og Handel</w:t>
      </w:r>
      <w:r w:rsidRPr="00992498">
        <w:rPr>
          <w:rFonts w:ascii="Garamond" w:hAnsi="Garamond" w:cs="Arial"/>
          <w:sz w:val="26"/>
          <w:szCs w:val="26"/>
        </w:rPr>
        <w:t xml:space="preserve"> </w:t>
      </w:r>
      <w:r>
        <w:rPr>
          <w:rFonts w:ascii="Garamond" w:hAnsi="Garamond" w:cs="Arial"/>
          <w:sz w:val="26"/>
          <w:szCs w:val="26"/>
        </w:rPr>
        <w:t xml:space="preserve">modtager og indhenter på rigsmyndighedens vegne data, oplysninger og rapporteringer fra operatører underlagt sikkerhedskontrol i Grønland, jf. punkt 3.1, og validerer og indlægger disse i det fælles elektroniske bogholderisystem. Hvis Departementet for Erhverv, Arbejdsmarked og Handel på baggrund af operatørens indberetning konstaterer behov for at korrigere data eller oplysninger, informeres rigsmyndigheden forinden herom. Originale data, oplysninger og rapporteringer fra operatører videresendes i elektronisk form automatisk til rigsmyndigheden. </w:t>
      </w:r>
    </w:p>
    <w:p w14:paraId="774EC2B7" w14:textId="77777777" w:rsidR="00EF2FBC" w:rsidRDefault="00EF2FBC" w:rsidP="00EF2FBC">
      <w:pPr>
        <w:pStyle w:val="Listeafsnit"/>
        <w:numPr>
          <w:ilvl w:val="1"/>
          <w:numId w:val="2"/>
        </w:numPr>
        <w:spacing w:after="200" w:line="312" w:lineRule="auto"/>
        <w:contextualSpacing/>
        <w:rPr>
          <w:rFonts w:ascii="Garamond" w:hAnsi="Garamond" w:cs="Arial"/>
          <w:sz w:val="26"/>
          <w:szCs w:val="26"/>
        </w:rPr>
      </w:pPr>
      <w:r w:rsidRPr="000175D9">
        <w:rPr>
          <w:rFonts w:ascii="Garamond" w:hAnsi="Garamond" w:cs="Arial"/>
          <w:sz w:val="26"/>
          <w:szCs w:val="26"/>
        </w:rPr>
        <w:t xml:space="preserve">Departementet for Erhverv, Arbejdsmarked og Handel </w:t>
      </w:r>
      <w:r>
        <w:rPr>
          <w:rFonts w:ascii="Garamond" w:hAnsi="Garamond" w:cs="Arial"/>
          <w:sz w:val="26"/>
          <w:szCs w:val="26"/>
        </w:rPr>
        <w:t xml:space="preserve">sender løbende og i øvrigt efter anmodning fra rigsmyndigheden påkrævede rapporter til rigsmyndigheden, der </w:t>
      </w:r>
      <w:r w:rsidRPr="003A01FF">
        <w:rPr>
          <w:rFonts w:ascii="Garamond" w:hAnsi="Garamond" w:cs="Arial"/>
          <w:sz w:val="26"/>
          <w:szCs w:val="26"/>
        </w:rPr>
        <w:t>verificerer informationerne med henblik på at sikre,</w:t>
      </w:r>
      <w:r>
        <w:rPr>
          <w:rFonts w:ascii="Garamond" w:hAnsi="Garamond" w:cs="Arial"/>
          <w:sz w:val="26"/>
          <w:szCs w:val="26"/>
        </w:rPr>
        <w:t xml:space="preserve"> at der er ført regnskab med alle nukleare</w:t>
      </w:r>
      <w:r w:rsidRPr="003A01FF">
        <w:rPr>
          <w:rFonts w:ascii="Garamond" w:hAnsi="Garamond" w:cs="Arial"/>
          <w:sz w:val="26"/>
          <w:szCs w:val="26"/>
        </w:rPr>
        <w:t xml:space="preserve"> materiale</w:t>
      </w:r>
      <w:r>
        <w:rPr>
          <w:rFonts w:ascii="Garamond" w:hAnsi="Garamond" w:cs="Arial"/>
          <w:sz w:val="26"/>
          <w:szCs w:val="26"/>
        </w:rPr>
        <w:t>r,</w:t>
      </w:r>
      <w:r w:rsidRPr="003A01FF">
        <w:rPr>
          <w:rFonts w:ascii="Garamond" w:hAnsi="Garamond" w:cs="Arial"/>
          <w:sz w:val="26"/>
          <w:szCs w:val="26"/>
        </w:rPr>
        <w:t xml:space="preserve"> og at gældende</w:t>
      </w:r>
      <w:r>
        <w:rPr>
          <w:rFonts w:ascii="Garamond" w:hAnsi="Garamond" w:cs="Arial"/>
          <w:sz w:val="26"/>
          <w:szCs w:val="26"/>
        </w:rPr>
        <w:t xml:space="preserve"> sikkerhedskontrol</w:t>
      </w:r>
      <w:r w:rsidRPr="003A01FF">
        <w:rPr>
          <w:rFonts w:ascii="Garamond" w:hAnsi="Garamond" w:cs="Arial"/>
          <w:sz w:val="26"/>
          <w:szCs w:val="26"/>
        </w:rPr>
        <w:t>regler er overholdt</w:t>
      </w:r>
      <w:r>
        <w:rPr>
          <w:rFonts w:ascii="Garamond" w:hAnsi="Garamond" w:cs="Arial"/>
          <w:sz w:val="26"/>
          <w:szCs w:val="26"/>
        </w:rPr>
        <w:t xml:space="preserve">, jf. punkt 3.1 og 3.3. </w:t>
      </w:r>
    </w:p>
    <w:p w14:paraId="2390D90C" w14:textId="77777777" w:rsidR="00EF2FBC" w:rsidRDefault="00EF2FBC" w:rsidP="00EF2FBC">
      <w:pPr>
        <w:pStyle w:val="Listeafsnit"/>
        <w:spacing w:line="312" w:lineRule="auto"/>
        <w:ind w:left="567"/>
        <w:rPr>
          <w:rFonts w:ascii="Garamond" w:hAnsi="Garamond" w:cs="Arial"/>
        </w:rPr>
      </w:pPr>
    </w:p>
    <w:p w14:paraId="06E370DD" w14:textId="77777777" w:rsidR="00EF2FBC" w:rsidRDefault="00EF2FBC" w:rsidP="00EF2FBC">
      <w:pPr>
        <w:pStyle w:val="Listeafsnit"/>
        <w:spacing w:line="312" w:lineRule="auto"/>
        <w:ind w:left="567"/>
        <w:rPr>
          <w:rFonts w:ascii="Garamond" w:hAnsi="Garamond" w:cs="Arial"/>
        </w:rPr>
      </w:pPr>
    </w:p>
    <w:p w14:paraId="5E6D770B" w14:textId="77777777" w:rsidR="00EF2FBC" w:rsidRPr="00EB040D" w:rsidRDefault="00EF2FBC" w:rsidP="00EF2FBC">
      <w:pPr>
        <w:pStyle w:val="Listeafsnit"/>
        <w:numPr>
          <w:ilvl w:val="0"/>
          <w:numId w:val="2"/>
        </w:numPr>
        <w:spacing w:after="200" w:line="312" w:lineRule="auto"/>
        <w:contextualSpacing/>
        <w:rPr>
          <w:rFonts w:ascii="Garamond" w:hAnsi="Garamond" w:cs="Arial"/>
          <w:b/>
          <w:sz w:val="26"/>
          <w:szCs w:val="26"/>
          <w:u w:val="single"/>
        </w:rPr>
      </w:pPr>
      <w:r>
        <w:rPr>
          <w:rFonts w:ascii="Garamond" w:hAnsi="Garamond" w:cs="Arial"/>
          <w:b/>
          <w:sz w:val="26"/>
          <w:szCs w:val="26"/>
          <w:u w:val="single"/>
        </w:rPr>
        <w:t>Sikkerhedskontrolforpligtelser og definitioner</w:t>
      </w:r>
    </w:p>
    <w:p w14:paraId="287CDA02" w14:textId="77777777" w:rsidR="00EF2FBC" w:rsidRDefault="00EF2FBC" w:rsidP="00EF2FBC">
      <w:pPr>
        <w:pStyle w:val="Listeafsnit"/>
        <w:numPr>
          <w:ilvl w:val="1"/>
          <w:numId w:val="2"/>
        </w:numPr>
        <w:spacing w:after="200" w:line="312" w:lineRule="auto"/>
        <w:contextualSpacing/>
        <w:rPr>
          <w:rFonts w:ascii="Garamond" w:hAnsi="Garamond" w:cs="Arial"/>
          <w:sz w:val="26"/>
          <w:szCs w:val="26"/>
        </w:rPr>
      </w:pPr>
      <w:r>
        <w:rPr>
          <w:rFonts w:ascii="Garamond" w:hAnsi="Garamond" w:cs="Arial"/>
          <w:sz w:val="26"/>
          <w:szCs w:val="26"/>
        </w:rPr>
        <w:t>R</w:t>
      </w:r>
      <w:r w:rsidRPr="007D3544">
        <w:rPr>
          <w:rFonts w:ascii="Garamond" w:hAnsi="Garamond" w:cs="Arial"/>
          <w:sz w:val="26"/>
          <w:szCs w:val="26"/>
        </w:rPr>
        <w:t>igsmyndigheden fastsætter</w:t>
      </w:r>
      <w:r>
        <w:rPr>
          <w:rFonts w:ascii="Garamond" w:hAnsi="Garamond" w:cs="Arial"/>
          <w:sz w:val="26"/>
          <w:szCs w:val="26"/>
        </w:rPr>
        <w:t xml:space="preserve"> i koordination med </w:t>
      </w:r>
      <w:r w:rsidRPr="00FB0FB2">
        <w:rPr>
          <w:rFonts w:ascii="Garamond" w:hAnsi="Garamond" w:cs="Arial"/>
          <w:sz w:val="26"/>
          <w:szCs w:val="26"/>
        </w:rPr>
        <w:t>Departementet for Erhverv, Arbejdsmarked og Handel</w:t>
      </w:r>
      <w:r>
        <w:rPr>
          <w:rFonts w:ascii="Garamond" w:hAnsi="Garamond" w:cs="Arial"/>
          <w:sz w:val="26"/>
          <w:szCs w:val="26"/>
        </w:rPr>
        <w:t xml:space="preserve"> rapporteringsforpligtelserne for sikkerhedskontrol på grundlag af IAEA’s krav, herunder reglerne for operatørers regnskab med beholdning af nukleare materialer, driftsoplysninger og øvrige rapporteringsforpligtelser. </w:t>
      </w:r>
    </w:p>
    <w:p w14:paraId="58C43F9D"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lastRenderedPageBreak/>
        <w:t xml:space="preserve">Parterne er enige om, at rigsmyndigheden i forhold til den praktiske implementering af sikkerhedskontrolforanstaltningerne anvender definitioner, der svarer til de definitioner, der fremgår af Kommissionens forordning (Euratom) nr. 302/2005 af 8. februar 2005 om anvendelse af sikkerhedskontrol indenfor Euratom, (artikel 2) og tilsvarende krav, som stilles til operatører inden for Euratom til anmeldelse af grundlæggende tekniske data (kapitel II), regnskabs- og kontrolforpligtelser (kapitel III), rapporteringsbestemmelser for malmproducenter (artikel 24) og forpligtelser om rapportering af affald (artikel 30, 31, og 32), jf. Euratom forordning 302/2005 og evt. kommende ændringer hertil. Der forudsættes dog forhandlinger mellem parterne om det hensigtsmæssige ved sådanne ændringer. </w:t>
      </w:r>
    </w:p>
    <w:p w14:paraId="7BC94F69" w14:textId="77777777" w:rsidR="00EF2FBC" w:rsidRDefault="00EF2FBC" w:rsidP="00EF2FBC">
      <w:pPr>
        <w:pStyle w:val="Listeafsnit"/>
        <w:numPr>
          <w:ilvl w:val="1"/>
          <w:numId w:val="2"/>
        </w:numPr>
        <w:spacing w:after="200" w:line="312" w:lineRule="auto"/>
        <w:contextualSpacing/>
        <w:rPr>
          <w:rFonts w:ascii="Garamond" w:hAnsi="Garamond" w:cs="Arial"/>
          <w:sz w:val="26"/>
          <w:szCs w:val="26"/>
        </w:rPr>
      </w:pPr>
      <w:r w:rsidRPr="00FB0FB2">
        <w:rPr>
          <w:rFonts w:ascii="Garamond" w:hAnsi="Garamond" w:cs="Arial"/>
          <w:sz w:val="26"/>
          <w:szCs w:val="26"/>
        </w:rPr>
        <w:t>Departementet for Erhverv, Arbejdsmarked og Handel</w:t>
      </w:r>
      <w:r>
        <w:rPr>
          <w:rFonts w:ascii="Garamond" w:hAnsi="Garamond" w:cs="Arial"/>
          <w:sz w:val="26"/>
          <w:szCs w:val="26"/>
        </w:rPr>
        <w:t xml:space="preserve"> medvirker efter aftale til at sikre, </w:t>
      </w:r>
      <w:r w:rsidRPr="007D3544">
        <w:rPr>
          <w:rFonts w:ascii="Garamond" w:hAnsi="Garamond" w:cs="Arial"/>
          <w:sz w:val="26"/>
          <w:szCs w:val="26"/>
        </w:rPr>
        <w:t>at operatøren lever op til de gæld</w:t>
      </w:r>
      <w:r>
        <w:rPr>
          <w:rFonts w:ascii="Garamond" w:hAnsi="Garamond" w:cs="Arial"/>
          <w:sz w:val="26"/>
          <w:szCs w:val="26"/>
        </w:rPr>
        <w:t xml:space="preserve">ende sikkerhedskontrolregler, herunder vedrørende regnskab med nukleare materialer og rapportering. </w:t>
      </w:r>
      <w:r w:rsidRPr="00FB0FB2">
        <w:rPr>
          <w:rFonts w:ascii="Garamond" w:hAnsi="Garamond" w:cs="Arial"/>
          <w:sz w:val="26"/>
          <w:szCs w:val="26"/>
        </w:rPr>
        <w:t xml:space="preserve">Departementet for Erhverv, Arbejdsmarked og Handel </w:t>
      </w:r>
      <w:r w:rsidRPr="007D3544">
        <w:rPr>
          <w:rFonts w:ascii="Garamond" w:hAnsi="Garamond" w:cs="Arial"/>
          <w:sz w:val="26"/>
          <w:szCs w:val="26"/>
        </w:rPr>
        <w:t>udarbejder bidrag til rapporter og informatio</w:t>
      </w:r>
      <w:r>
        <w:rPr>
          <w:rFonts w:ascii="Garamond" w:hAnsi="Garamond" w:cs="Arial"/>
          <w:sz w:val="26"/>
          <w:szCs w:val="26"/>
        </w:rPr>
        <w:t>n til IAEA, der sendes til r</w:t>
      </w:r>
      <w:r w:rsidRPr="007D3544">
        <w:rPr>
          <w:rFonts w:ascii="Garamond" w:hAnsi="Garamond" w:cs="Arial"/>
          <w:sz w:val="26"/>
          <w:szCs w:val="26"/>
        </w:rPr>
        <w:t xml:space="preserve">igsmyndigheden. </w:t>
      </w:r>
    </w:p>
    <w:p w14:paraId="74F86621" w14:textId="77777777" w:rsidR="00EF2FBC" w:rsidRPr="007648AB"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t>Rigsmyndigheden</w:t>
      </w:r>
      <w:r w:rsidRPr="00987891">
        <w:rPr>
          <w:rFonts w:ascii="Garamond" w:hAnsi="Garamond" w:cs="Arial"/>
          <w:sz w:val="26"/>
          <w:szCs w:val="26"/>
        </w:rPr>
        <w:t xml:space="preserve"> opfylder rapporteringsforpligtelserne </w:t>
      </w:r>
      <w:r>
        <w:rPr>
          <w:rFonts w:ascii="Garamond" w:hAnsi="Garamond" w:cs="Arial"/>
          <w:sz w:val="26"/>
          <w:szCs w:val="26"/>
        </w:rPr>
        <w:t>til</w:t>
      </w:r>
      <w:r w:rsidRPr="00987891">
        <w:rPr>
          <w:rFonts w:ascii="Garamond" w:hAnsi="Garamond" w:cs="Arial"/>
          <w:sz w:val="26"/>
          <w:szCs w:val="26"/>
        </w:rPr>
        <w:t xml:space="preserve"> IAEA og sender rapporter og information om det nukleare regnskab og andre relevante oplysninger til IAEA.  </w:t>
      </w:r>
    </w:p>
    <w:p w14:paraId="7872EAE8" w14:textId="77777777" w:rsidR="00EF2FBC" w:rsidRPr="00F538C8" w:rsidRDefault="00EF2FBC" w:rsidP="00EF2FBC">
      <w:pPr>
        <w:pStyle w:val="Listeafsnit"/>
        <w:spacing w:line="312" w:lineRule="auto"/>
        <w:ind w:left="567"/>
        <w:rPr>
          <w:rFonts w:ascii="Garamond" w:hAnsi="Garamond" w:cs="Arial"/>
        </w:rPr>
      </w:pPr>
    </w:p>
    <w:p w14:paraId="6BAACE46" w14:textId="77777777" w:rsidR="00EF2FBC" w:rsidRDefault="00EF2FBC" w:rsidP="00EF2FBC">
      <w:pPr>
        <w:pStyle w:val="Listeafsnit"/>
        <w:numPr>
          <w:ilvl w:val="0"/>
          <w:numId w:val="2"/>
        </w:numPr>
        <w:spacing w:after="200" w:line="312" w:lineRule="auto"/>
        <w:contextualSpacing/>
        <w:rPr>
          <w:rFonts w:ascii="Garamond" w:hAnsi="Garamond" w:cs="Arial"/>
          <w:b/>
          <w:sz w:val="26"/>
          <w:szCs w:val="26"/>
          <w:u w:val="single"/>
        </w:rPr>
      </w:pPr>
      <w:r w:rsidRPr="00EB040D">
        <w:rPr>
          <w:rFonts w:ascii="Garamond" w:hAnsi="Garamond" w:cs="Arial"/>
          <w:b/>
          <w:sz w:val="26"/>
          <w:szCs w:val="26"/>
          <w:u w:val="single"/>
        </w:rPr>
        <w:t xml:space="preserve">Inspektioner fra IAEA og </w:t>
      </w:r>
      <w:r>
        <w:rPr>
          <w:rFonts w:ascii="Garamond" w:hAnsi="Garamond" w:cs="Arial"/>
          <w:b/>
          <w:sz w:val="26"/>
          <w:szCs w:val="26"/>
          <w:u w:val="single"/>
        </w:rPr>
        <w:t xml:space="preserve">fra </w:t>
      </w:r>
      <w:r w:rsidRPr="00EB040D">
        <w:rPr>
          <w:rFonts w:ascii="Garamond" w:hAnsi="Garamond" w:cs="Arial"/>
          <w:b/>
          <w:sz w:val="26"/>
          <w:szCs w:val="26"/>
          <w:u w:val="single"/>
        </w:rPr>
        <w:t xml:space="preserve">sikkerhedskontrolmyndighederne i Danmark og Grønland </w:t>
      </w:r>
    </w:p>
    <w:p w14:paraId="12B84759"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t>Inspektører fra rigsmyndigheden og fra grønlandske myndigheder, og i nærmere bestemt omfang inspektører fra IAEA, har i overensstemmelse med Kongerigets internationale sikkerhedskontrolforpligtelser og relevant lovgrundlag, adgang til relevante lokaliteter og materialer, der er undergivet sikkerhedskontrol i Grønland med henblik på at udføre de fornødne sikkerhedskontrolforanstaltninger.</w:t>
      </w:r>
    </w:p>
    <w:p w14:paraId="4295D4CF" w14:textId="77777777" w:rsidR="00EF2FBC" w:rsidRPr="002A3AA1" w:rsidRDefault="00EF2FBC" w:rsidP="00EF2FBC">
      <w:pPr>
        <w:pStyle w:val="Listeafsnit"/>
        <w:numPr>
          <w:ilvl w:val="1"/>
          <w:numId w:val="2"/>
        </w:numPr>
        <w:spacing w:after="200" w:line="312" w:lineRule="auto"/>
        <w:ind w:left="567"/>
        <w:contextualSpacing/>
        <w:rPr>
          <w:rFonts w:ascii="Garamond" w:hAnsi="Garamond" w:cs="Arial"/>
          <w:b/>
          <w:sz w:val="26"/>
          <w:szCs w:val="26"/>
        </w:rPr>
      </w:pPr>
      <w:r>
        <w:rPr>
          <w:rFonts w:ascii="Garamond" w:hAnsi="Garamond" w:cs="Arial"/>
          <w:sz w:val="26"/>
          <w:szCs w:val="26"/>
        </w:rPr>
        <w:t xml:space="preserve">Departementet for Erhverv, Arbejdsmarked og Handel varetager efter nærmere aftale med rigsmyndigheden sikkerhedskontrolinspektioner på vegne af rigsmyndigheden. Dette omfatter anmeldte sikkerhedskontrolinspektioner med passende mellemrum, men kan også omfatte uanmeldte inspektioner eller inspektioner med kort varsel. </w:t>
      </w:r>
    </w:p>
    <w:p w14:paraId="0911DAE0" w14:textId="77777777" w:rsidR="00EF2FBC" w:rsidRPr="00F322BB" w:rsidRDefault="00EF2FBC" w:rsidP="00EF2FBC">
      <w:pPr>
        <w:pStyle w:val="Listeafsnit"/>
        <w:numPr>
          <w:ilvl w:val="1"/>
          <w:numId w:val="2"/>
        </w:numPr>
        <w:spacing w:after="200" w:line="312" w:lineRule="auto"/>
        <w:ind w:left="567"/>
        <w:contextualSpacing/>
        <w:rPr>
          <w:rFonts w:ascii="Garamond" w:hAnsi="Garamond" w:cs="Arial"/>
          <w:sz w:val="26"/>
          <w:szCs w:val="26"/>
        </w:rPr>
      </w:pPr>
      <w:r w:rsidRPr="00F322BB">
        <w:rPr>
          <w:rFonts w:ascii="Garamond" w:hAnsi="Garamond" w:cs="Arial"/>
          <w:sz w:val="26"/>
          <w:szCs w:val="26"/>
        </w:rPr>
        <w:t xml:space="preserve">Rigsmyndigheden foretager anmeldte sikkerhedskontrolinspektioner med passende mellemrum, men kan også foretage uanmeldte inspektioner eller inspektioner med kort varsel i alle faser af uranhåndteringen. Det er normal procedure, at grønlandske myndigheder deltager i rigsmyndighedens inspektioner for at styrke samarbejde og vidensdeling.  </w:t>
      </w:r>
    </w:p>
    <w:p w14:paraId="0D067668" w14:textId="77777777" w:rsidR="00EF2FBC" w:rsidRPr="00746128"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lastRenderedPageBreak/>
        <w:t>Ved en sikkerhedskontrolinspektion foretaget af Departementet for Erhverv, Arbejdsmarked og Handel udarbejder Departementet for Erhverv, Arbejdsmarked og Handel en inspektionsrapport, der sendes til rigsmyndigheden. Rigsmyndigheden udarbejder på baggrund af inspektionsrapporten og i koordination med Departementet for Erhverv, Arbejdsmarked og Handel en opfølgningsplan til operatøren. Opfølgningsplanen meddeles til operatøren af Departementet for Erhverv, Arbejdsmarked og Handel. Ved en sikkerhedskontrolinspektion foretaget af rigsmyndigheden udarbejder rigsmyndigheden en inspektionsrapport og efterfølgende i koordination med Departementet for Erhverv, Arbejdsmarked og Handel en opfølgningsplan, som Departementet for Erhverv, Arbejdsmarked og Handel meddeler til operatøren. Ved en inspektion foretaget af IAEA modtager r</w:t>
      </w:r>
      <w:r w:rsidRPr="002A3AA1">
        <w:rPr>
          <w:rFonts w:ascii="Garamond" w:hAnsi="Garamond" w:cs="Arial"/>
          <w:sz w:val="26"/>
          <w:szCs w:val="26"/>
        </w:rPr>
        <w:t xml:space="preserve">igsmyndigheden </w:t>
      </w:r>
      <w:r>
        <w:rPr>
          <w:rFonts w:ascii="Garamond" w:hAnsi="Garamond" w:cs="Arial"/>
          <w:sz w:val="26"/>
          <w:szCs w:val="26"/>
        </w:rPr>
        <w:t xml:space="preserve">IAEA’s inspektionsrapport og deler den med </w:t>
      </w:r>
      <w:r w:rsidRPr="002A3AA1">
        <w:rPr>
          <w:rFonts w:ascii="Garamond" w:hAnsi="Garamond" w:cs="Arial"/>
          <w:sz w:val="26"/>
          <w:szCs w:val="26"/>
        </w:rPr>
        <w:t>Departementet for Erhverv, Arbejdsmarked og Handel</w:t>
      </w:r>
      <w:r>
        <w:rPr>
          <w:rFonts w:ascii="Garamond" w:hAnsi="Garamond" w:cs="Arial"/>
          <w:sz w:val="26"/>
          <w:szCs w:val="26"/>
        </w:rPr>
        <w:t>.</w:t>
      </w:r>
      <w:r w:rsidRPr="002A3AA1">
        <w:rPr>
          <w:rFonts w:ascii="Garamond" w:hAnsi="Garamond" w:cs="Arial"/>
          <w:sz w:val="26"/>
          <w:szCs w:val="26"/>
        </w:rPr>
        <w:t xml:space="preserve"> </w:t>
      </w:r>
      <w:r>
        <w:rPr>
          <w:rFonts w:ascii="Garamond" w:hAnsi="Garamond" w:cs="Arial"/>
          <w:sz w:val="26"/>
          <w:szCs w:val="26"/>
        </w:rPr>
        <w:t xml:space="preserve">Rigsmyndigheden udarbejder i koordination med Departementet for Erhverv, Arbejdsmarked og Handel </w:t>
      </w:r>
      <w:r w:rsidRPr="00746128">
        <w:rPr>
          <w:rFonts w:ascii="Garamond" w:hAnsi="Garamond" w:cs="Arial"/>
          <w:sz w:val="26"/>
          <w:szCs w:val="26"/>
        </w:rPr>
        <w:t xml:space="preserve">en opfølgningsplan, som Departementet for Erhverv, Arbejdsmarked og Handel meddeler til operatøren. </w:t>
      </w:r>
    </w:p>
    <w:p w14:paraId="4BF91BA5" w14:textId="77777777" w:rsidR="00EF2FBC" w:rsidRPr="00746128" w:rsidRDefault="00EF2FBC" w:rsidP="00EF2FBC">
      <w:pPr>
        <w:pStyle w:val="Listeafsnit"/>
        <w:numPr>
          <w:ilvl w:val="1"/>
          <w:numId w:val="2"/>
        </w:numPr>
        <w:spacing w:after="200" w:line="312" w:lineRule="auto"/>
        <w:ind w:left="567"/>
        <w:contextualSpacing/>
        <w:rPr>
          <w:rFonts w:ascii="Garamond" w:hAnsi="Garamond" w:cs="Arial"/>
          <w:sz w:val="26"/>
          <w:szCs w:val="26"/>
        </w:rPr>
      </w:pPr>
      <w:r w:rsidRPr="00746128">
        <w:rPr>
          <w:rFonts w:ascii="Garamond" w:hAnsi="Garamond" w:cs="Tahoma"/>
          <w:sz w:val="26"/>
          <w:szCs w:val="26"/>
        </w:rPr>
        <w:t xml:space="preserve">Rigsmyndigheden orienterer Departementet for Erhverv, Arbejdsmarked og Handel </w:t>
      </w:r>
      <w:r w:rsidRPr="0050764C">
        <w:rPr>
          <w:rFonts w:ascii="Garamond" w:hAnsi="Garamond" w:cs="Tahoma"/>
          <w:sz w:val="26"/>
          <w:szCs w:val="26"/>
        </w:rPr>
        <w:t>inden</w:t>
      </w:r>
      <w:r w:rsidRPr="00746128">
        <w:rPr>
          <w:rFonts w:ascii="Garamond" w:hAnsi="Garamond" w:cs="Tahoma"/>
          <w:sz w:val="26"/>
          <w:szCs w:val="26"/>
        </w:rPr>
        <w:t xml:space="preserve"> rigsmyndigheden træffer afgørelser, herunder om påbud, forbud og standsning af drift, som er nødvendige af hensyn til at sikre efterlevelse af sikkerhedskontrolforpligtelserne. De kompetente grønlandske myndigheder på råstofområdet træffer </w:t>
      </w:r>
      <w:r>
        <w:rPr>
          <w:rFonts w:ascii="Garamond" w:hAnsi="Garamond" w:cs="Tahoma"/>
          <w:sz w:val="26"/>
          <w:szCs w:val="26"/>
        </w:rPr>
        <w:t xml:space="preserve">efterfølgende </w:t>
      </w:r>
      <w:r w:rsidRPr="00746128">
        <w:rPr>
          <w:rFonts w:ascii="Garamond" w:hAnsi="Garamond" w:cs="Tahoma"/>
          <w:sz w:val="26"/>
          <w:szCs w:val="26"/>
        </w:rPr>
        <w:t xml:space="preserve">afgørelser om de konkrete foranstaltninger i forbindelse med standsning af drift. </w:t>
      </w:r>
    </w:p>
    <w:p w14:paraId="2EA654B2" w14:textId="77777777" w:rsidR="00EF2FBC" w:rsidRPr="0027753D" w:rsidRDefault="00EF2FBC" w:rsidP="00EF2FBC">
      <w:pPr>
        <w:spacing w:line="312" w:lineRule="auto"/>
        <w:rPr>
          <w:rFonts w:ascii="Garamond" w:hAnsi="Garamond" w:cs="Arial"/>
        </w:rPr>
      </w:pPr>
    </w:p>
    <w:p w14:paraId="3E0BFCA4" w14:textId="77777777" w:rsidR="00EF2FBC" w:rsidRPr="00EB040D" w:rsidRDefault="00EF2FBC" w:rsidP="00EF2FBC">
      <w:pPr>
        <w:pStyle w:val="Listeafsnit"/>
        <w:numPr>
          <w:ilvl w:val="0"/>
          <w:numId w:val="2"/>
        </w:numPr>
        <w:spacing w:after="200" w:line="312" w:lineRule="auto"/>
        <w:contextualSpacing/>
        <w:rPr>
          <w:rFonts w:ascii="Garamond" w:hAnsi="Garamond" w:cs="Arial"/>
          <w:b/>
          <w:sz w:val="26"/>
          <w:szCs w:val="26"/>
          <w:u w:val="single"/>
        </w:rPr>
      </w:pPr>
      <w:r w:rsidRPr="00EB040D">
        <w:rPr>
          <w:rFonts w:ascii="Garamond" w:hAnsi="Garamond" w:cs="Arial"/>
          <w:b/>
          <w:sz w:val="26"/>
          <w:szCs w:val="26"/>
          <w:u w:val="single"/>
        </w:rPr>
        <w:t>Sikkerhedskontrol ved transport, eksport og import af nuklear</w:t>
      </w:r>
      <w:r>
        <w:rPr>
          <w:rFonts w:ascii="Garamond" w:hAnsi="Garamond" w:cs="Arial"/>
          <w:b/>
          <w:sz w:val="26"/>
          <w:szCs w:val="26"/>
          <w:u w:val="single"/>
        </w:rPr>
        <w:t>e</w:t>
      </w:r>
      <w:r w:rsidRPr="00EB040D">
        <w:rPr>
          <w:rFonts w:ascii="Garamond" w:hAnsi="Garamond" w:cs="Arial"/>
          <w:b/>
          <w:sz w:val="26"/>
          <w:szCs w:val="26"/>
          <w:u w:val="single"/>
        </w:rPr>
        <w:t xml:space="preserve"> materiale</w:t>
      </w:r>
      <w:r>
        <w:rPr>
          <w:rFonts w:ascii="Garamond" w:hAnsi="Garamond" w:cs="Arial"/>
          <w:b/>
          <w:sz w:val="26"/>
          <w:szCs w:val="26"/>
          <w:u w:val="single"/>
        </w:rPr>
        <w:t>r</w:t>
      </w:r>
    </w:p>
    <w:p w14:paraId="6CE80075"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t xml:space="preserve">Rigsmyndigheden fastsætter regler om, at operatøren skal notificere rigsmyndigheden og de grønlandske myndigheder forud for national og international transport af nukleare materialer, ved </w:t>
      </w:r>
      <w:r w:rsidRPr="00F67587">
        <w:rPr>
          <w:rFonts w:ascii="Garamond" w:hAnsi="Garamond" w:cs="Arial"/>
          <w:sz w:val="26"/>
          <w:szCs w:val="26"/>
        </w:rPr>
        <w:t>nuklear</w:t>
      </w:r>
      <w:r>
        <w:rPr>
          <w:rFonts w:ascii="Garamond" w:hAnsi="Garamond" w:cs="Arial"/>
          <w:sz w:val="26"/>
          <w:szCs w:val="26"/>
        </w:rPr>
        <w:t>e</w:t>
      </w:r>
      <w:r w:rsidRPr="00F67587">
        <w:rPr>
          <w:rFonts w:ascii="Garamond" w:hAnsi="Garamond" w:cs="Arial"/>
          <w:sz w:val="26"/>
          <w:szCs w:val="26"/>
        </w:rPr>
        <w:t xml:space="preserve"> materiale</w:t>
      </w:r>
      <w:r>
        <w:rPr>
          <w:rFonts w:ascii="Garamond" w:hAnsi="Garamond" w:cs="Arial"/>
          <w:sz w:val="26"/>
          <w:szCs w:val="26"/>
        </w:rPr>
        <w:t>rs</w:t>
      </w:r>
      <w:r w:rsidRPr="00F67587">
        <w:rPr>
          <w:rFonts w:ascii="Garamond" w:hAnsi="Garamond" w:cs="Arial"/>
          <w:sz w:val="26"/>
          <w:szCs w:val="26"/>
        </w:rPr>
        <w:t xml:space="preserve"> afsende</w:t>
      </w:r>
      <w:r>
        <w:rPr>
          <w:rFonts w:ascii="Garamond" w:hAnsi="Garamond" w:cs="Arial"/>
          <w:sz w:val="26"/>
          <w:szCs w:val="26"/>
        </w:rPr>
        <w:t>l</w:t>
      </w:r>
      <w:r w:rsidRPr="00F67587">
        <w:rPr>
          <w:rFonts w:ascii="Garamond" w:hAnsi="Garamond" w:cs="Arial"/>
          <w:sz w:val="26"/>
          <w:szCs w:val="26"/>
        </w:rPr>
        <w:t>s</w:t>
      </w:r>
      <w:r>
        <w:rPr>
          <w:rFonts w:ascii="Garamond" w:hAnsi="Garamond" w:cs="Arial"/>
          <w:sz w:val="26"/>
          <w:szCs w:val="26"/>
        </w:rPr>
        <w:t>e</w:t>
      </w:r>
      <w:r w:rsidRPr="00F67587">
        <w:rPr>
          <w:rFonts w:ascii="Garamond" w:hAnsi="Garamond" w:cs="Arial"/>
          <w:sz w:val="26"/>
          <w:szCs w:val="26"/>
        </w:rPr>
        <w:t xml:space="preserve"> og ankom</w:t>
      </w:r>
      <w:r>
        <w:rPr>
          <w:rFonts w:ascii="Garamond" w:hAnsi="Garamond" w:cs="Arial"/>
          <w:sz w:val="26"/>
          <w:szCs w:val="26"/>
        </w:rPr>
        <w:t>st</w:t>
      </w:r>
      <w:r w:rsidRPr="00F67587">
        <w:rPr>
          <w:rFonts w:ascii="Garamond" w:hAnsi="Garamond" w:cs="Arial"/>
          <w:sz w:val="26"/>
          <w:szCs w:val="26"/>
        </w:rPr>
        <w:t xml:space="preserve"> til destination</w:t>
      </w:r>
      <w:r>
        <w:rPr>
          <w:rFonts w:ascii="Garamond" w:hAnsi="Garamond" w:cs="Arial"/>
          <w:sz w:val="26"/>
          <w:szCs w:val="26"/>
        </w:rPr>
        <w:t xml:space="preserve"> samt hurtigst muligt</w:t>
      </w:r>
      <w:r w:rsidRPr="00F67587">
        <w:rPr>
          <w:rFonts w:ascii="Garamond" w:hAnsi="Garamond" w:cs="Arial"/>
          <w:sz w:val="26"/>
          <w:szCs w:val="26"/>
        </w:rPr>
        <w:t xml:space="preserve"> ved uforudsete hændelser under transport med nuklear</w:t>
      </w:r>
      <w:r>
        <w:rPr>
          <w:rFonts w:ascii="Garamond" w:hAnsi="Garamond" w:cs="Arial"/>
          <w:sz w:val="26"/>
          <w:szCs w:val="26"/>
        </w:rPr>
        <w:t>e</w:t>
      </w:r>
      <w:r w:rsidRPr="00F67587">
        <w:rPr>
          <w:rFonts w:ascii="Garamond" w:hAnsi="Garamond" w:cs="Arial"/>
          <w:sz w:val="26"/>
          <w:szCs w:val="26"/>
        </w:rPr>
        <w:t xml:space="preserve"> materiale</w:t>
      </w:r>
      <w:r>
        <w:rPr>
          <w:rFonts w:ascii="Garamond" w:hAnsi="Garamond" w:cs="Arial"/>
          <w:sz w:val="26"/>
          <w:szCs w:val="26"/>
        </w:rPr>
        <w:t>r</w:t>
      </w:r>
      <w:r w:rsidRPr="00F67587">
        <w:rPr>
          <w:rFonts w:ascii="Garamond" w:hAnsi="Garamond" w:cs="Arial"/>
          <w:sz w:val="26"/>
          <w:szCs w:val="26"/>
        </w:rPr>
        <w:t xml:space="preserve">. </w:t>
      </w:r>
    </w:p>
    <w:p w14:paraId="1B668364" w14:textId="77777777" w:rsidR="00EF2FBC" w:rsidRPr="00734184" w:rsidRDefault="00EF2FBC" w:rsidP="00EF2FBC">
      <w:pPr>
        <w:pStyle w:val="Listeafsnit"/>
        <w:numPr>
          <w:ilvl w:val="1"/>
          <w:numId w:val="2"/>
        </w:numPr>
        <w:spacing w:after="200" w:line="312" w:lineRule="auto"/>
        <w:ind w:left="567"/>
        <w:contextualSpacing/>
        <w:rPr>
          <w:rFonts w:ascii="Garamond" w:hAnsi="Garamond" w:cs="Arial"/>
          <w:sz w:val="26"/>
          <w:szCs w:val="26"/>
        </w:rPr>
      </w:pPr>
      <w:r w:rsidRPr="00761DF3">
        <w:rPr>
          <w:rFonts w:ascii="Garamond" w:hAnsi="Garamond" w:cs="Arial"/>
          <w:sz w:val="26"/>
          <w:szCs w:val="26"/>
        </w:rPr>
        <w:t>I forhold til den praktiske implementering af sikkerhedskontrolforanstaltningerne ved overførsel af nukleare materialer mellem lande anvender rigsmyndigheden tilsvarende</w:t>
      </w:r>
      <w:r>
        <w:rPr>
          <w:rFonts w:ascii="Garamond" w:hAnsi="Garamond" w:cs="Arial"/>
          <w:sz w:val="26"/>
          <w:szCs w:val="26"/>
        </w:rPr>
        <w:t xml:space="preserve"> forpligtelser, som stilles til operatører inden for Euratom, jf. kapitel IV i Euratom forordning 302/2005, samt tilsvarende forpligtelser for forsendelser af malm (artikel 25) og forpligtelser over for transportører, agenter og formidlere (artikel 26, 27 og 28), jf. Euratom forordning 302/2005 og evt. kommende ændringer hertil. Der forudsættes dog forhandlinger mellem parterne om det hensigtsmæssige ved</w:t>
      </w:r>
      <w:r w:rsidRPr="00734184">
        <w:rPr>
          <w:rFonts w:ascii="Garamond" w:hAnsi="Garamond" w:cs="Arial"/>
          <w:sz w:val="26"/>
          <w:szCs w:val="26"/>
        </w:rPr>
        <w:t xml:space="preserve"> sådanne ændringer. </w:t>
      </w:r>
    </w:p>
    <w:p w14:paraId="46CB429C"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sidRPr="00734184">
        <w:rPr>
          <w:rFonts w:ascii="Garamond" w:hAnsi="Garamond" w:cs="Arial"/>
          <w:sz w:val="26"/>
          <w:szCs w:val="26"/>
        </w:rPr>
        <w:lastRenderedPageBreak/>
        <w:t>Rigsmyndigheden notificerer IAEA ved international transpor</w:t>
      </w:r>
      <w:r>
        <w:rPr>
          <w:rFonts w:ascii="Garamond" w:hAnsi="Garamond" w:cs="Arial"/>
          <w:sz w:val="26"/>
          <w:szCs w:val="26"/>
        </w:rPr>
        <w:t>t, import og eksport af nukleare</w:t>
      </w:r>
      <w:r w:rsidRPr="00734184">
        <w:rPr>
          <w:rFonts w:ascii="Garamond" w:hAnsi="Garamond" w:cs="Arial"/>
          <w:sz w:val="26"/>
          <w:szCs w:val="26"/>
        </w:rPr>
        <w:t xml:space="preserve"> materiale</w:t>
      </w:r>
      <w:r>
        <w:rPr>
          <w:rFonts w:ascii="Garamond" w:hAnsi="Garamond" w:cs="Arial"/>
          <w:sz w:val="26"/>
          <w:szCs w:val="26"/>
        </w:rPr>
        <w:t>r</w:t>
      </w:r>
      <w:r w:rsidRPr="00734184">
        <w:rPr>
          <w:rFonts w:ascii="Garamond" w:hAnsi="Garamond" w:cs="Arial"/>
          <w:sz w:val="26"/>
          <w:szCs w:val="26"/>
        </w:rPr>
        <w:t xml:space="preserve">. </w:t>
      </w:r>
    </w:p>
    <w:p w14:paraId="7EC725BF" w14:textId="77777777" w:rsidR="00EF2FBC" w:rsidRPr="00734184" w:rsidRDefault="00EF2FBC" w:rsidP="00EF2FBC">
      <w:pPr>
        <w:pStyle w:val="Listeafsnit"/>
        <w:spacing w:line="312" w:lineRule="auto"/>
        <w:ind w:left="567"/>
        <w:rPr>
          <w:rFonts w:ascii="Garamond" w:hAnsi="Garamond" w:cs="Arial"/>
          <w:sz w:val="26"/>
          <w:szCs w:val="26"/>
        </w:rPr>
      </w:pPr>
    </w:p>
    <w:p w14:paraId="390010BD" w14:textId="77777777" w:rsidR="00EF2FBC" w:rsidRDefault="00EF2FBC" w:rsidP="00EF2FBC">
      <w:pPr>
        <w:pStyle w:val="Listeafsnit"/>
        <w:numPr>
          <w:ilvl w:val="0"/>
          <w:numId w:val="2"/>
        </w:numPr>
        <w:spacing w:after="200" w:line="312" w:lineRule="auto"/>
        <w:contextualSpacing/>
        <w:rPr>
          <w:rFonts w:ascii="Garamond" w:hAnsi="Garamond" w:cs="Arial"/>
          <w:b/>
          <w:sz w:val="26"/>
          <w:szCs w:val="26"/>
          <w:u w:val="single"/>
        </w:rPr>
      </w:pPr>
      <w:r>
        <w:rPr>
          <w:rFonts w:ascii="Garamond" w:hAnsi="Garamond" w:cs="Arial"/>
          <w:b/>
          <w:sz w:val="26"/>
          <w:szCs w:val="26"/>
          <w:u w:val="single"/>
        </w:rPr>
        <w:t xml:space="preserve">Bestemmelser om foranstaltninger </w:t>
      </w:r>
    </w:p>
    <w:p w14:paraId="528F0258" w14:textId="77777777" w:rsidR="00EF2FBC" w:rsidRPr="00935056" w:rsidRDefault="00EF2FBC" w:rsidP="00EF2FBC">
      <w:pPr>
        <w:pStyle w:val="Listeafsnit"/>
        <w:numPr>
          <w:ilvl w:val="1"/>
          <w:numId w:val="2"/>
        </w:numPr>
        <w:spacing w:after="200" w:line="312" w:lineRule="auto"/>
        <w:contextualSpacing/>
        <w:rPr>
          <w:rFonts w:ascii="Garamond" w:hAnsi="Garamond" w:cs="Arial"/>
          <w:b/>
          <w:sz w:val="26"/>
          <w:szCs w:val="26"/>
          <w:u w:val="single"/>
        </w:rPr>
      </w:pPr>
      <w:r>
        <w:rPr>
          <w:rFonts w:ascii="Garamond" w:hAnsi="Garamond" w:cs="Arial"/>
          <w:sz w:val="26"/>
          <w:szCs w:val="26"/>
        </w:rPr>
        <w:t xml:space="preserve">I den </w:t>
      </w:r>
      <w:r w:rsidRPr="008B72BE">
        <w:rPr>
          <w:rFonts w:ascii="Garamond" w:hAnsi="Garamond"/>
          <w:sz w:val="26"/>
          <w:szCs w:val="26"/>
        </w:rPr>
        <w:t>kommende lov om sikkerhedskontrol med nukleare materialer og anlæg i Grønland fastsættes i relevant omfang bestemmelser om foranstaltninger for overtrædelse af lovens bestemmelser. Bestemmelserne om foranstaltning har navnlig til hensigt at sikre, at operatørerne overholder de forpligtelser, der påhviler dem i medfør af loven, herunder eksempelvis forpligtelser til at afrapportere, afgive oplysninger og sikre adgang for kontrolmyndigheder til ejendomme, udvindingsmateriel mv. For så vidt angår alvorlige overtrædelser som f.eks. tyveri af eller ulovlig omgang med radioaktive stoffer mv. finder bestemmelserne i kriminalloven for Grønland anvendelse.</w:t>
      </w:r>
    </w:p>
    <w:p w14:paraId="5359C215" w14:textId="77777777" w:rsidR="00EF2FBC" w:rsidRPr="005C37E7" w:rsidRDefault="00EF2FBC" w:rsidP="00EF2FBC">
      <w:pPr>
        <w:autoSpaceDE w:val="0"/>
        <w:autoSpaceDN w:val="0"/>
        <w:adjustRightInd w:val="0"/>
        <w:spacing w:line="312" w:lineRule="auto"/>
        <w:rPr>
          <w:rFonts w:ascii="Garamond" w:hAnsi="Garamond"/>
          <w:color w:val="000000"/>
        </w:rPr>
      </w:pPr>
    </w:p>
    <w:p w14:paraId="357790D9" w14:textId="77777777" w:rsidR="00EF2FBC" w:rsidRPr="00EB040D" w:rsidRDefault="00EF2FBC" w:rsidP="00EF2FBC">
      <w:pPr>
        <w:pStyle w:val="Listeafsnit"/>
        <w:numPr>
          <w:ilvl w:val="0"/>
          <w:numId w:val="2"/>
        </w:numPr>
        <w:spacing w:after="200" w:line="312" w:lineRule="auto"/>
        <w:contextualSpacing/>
        <w:rPr>
          <w:rFonts w:ascii="Garamond" w:hAnsi="Garamond" w:cs="Arial"/>
          <w:b/>
          <w:sz w:val="26"/>
          <w:szCs w:val="26"/>
          <w:u w:val="single"/>
        </w:rPr>
      </w:pPr>
      <w:r w:rsidRPr="00EB040D">
        <w:rPr>
          <w:rFonts w:ascii="Garamond" w:hAnsi="Garamond" w:cs="Arial"/>
          <w:b/>
          <w:sz w:val="26"/>
          <w:szCs w:val="26"/>
          <w:u w:val="single"/>
        </w:rPr>
        <w:t>Mellemstatslige modtagerstatsaftaler</w:t>
      </w:r>
    </w:p>
    <w:p w14:paraId="46FC99EA" w14:textId="77777777" w:rsidR="00EF2FBC" w:rsidRDefault="00EF2FBC" w:rsidP="00EF2FBC">
      <w:pPr>
        <w:pStyle w:val="Listeafsnit"/>
        <w:numPr>
          <w:ilvl w:val="1"/>
          <w:numId w:val="2"/>
        </w:numPr>
        <w:spacing w:after="200" w:line="312" w:lineRule="auto"/>
        <w:contextualSpacing/>
        <w:rPr>
          <w:rFonts w:ascii="Garamond" w:hAnsi="Garamond" w:cs="Arial"/>
          <w:sz w:val="26"/>
          <w:szCs w:val="26"/>
        </w:rPr>
      </w:pPr>
      <w:r w:rsidRPr="001176BC">
        <w:rPr>
          <w:rFonts w:ascii="Garamond" w:hAnsi="Garamond" w:cs="Arial"/>
          <w:sz w:val="26"/>
          <w:szCs w:val="26"/>
        </w:rPr>
        <w:t xml:space="preserve">Det er en forudsætning for eksport af nukleare materialer fra </w:t>
      </w:r>
      <w:r>
        <w:rPr>
          <w:rFonts w:ascii="Garamond" w:hAnsi="Garamond" w:cs="Arial"/>
          <w:sz w:val="26"/>
          <w:szCs w:val="26"/>
        </w:rPr>
        <w:t>Grønland</w:t>
      </w:r>
      <w:r w:rsidRPr="001176BC">
        <w:rPr>
          <w:rFonts w:ascii="Garamond" w:hAnsi="Garamond" w:cs="Arial"/>
          <w:sz w:val="26"/>
          <w:szCs w:val="26"/>
        </w:rPr>
        <w:t xml:space="preserve">, at der foreligger mellemstatslige modtagerstatsaftaler, forstået som bilaterale aftaler med tredjelande om krav til landets efterlevelse af internationale ikke-spredningsforpligtelser og bindende juridiske forpligtelser i forhold til håndteringen af det modtagne materiale i hele brændselscyklussen. </w:t>
      </w:r>
      <w:r>
        <w:rPr>
          <w:rFonts w:ascii="Garamond" w:hAnsi="Garamond" w:cs="Arial"/>
          <w:sz w:val="26"/>
          <w:szCs w:val="26"/>
        </w:rPr>
        <w:t>Departementet for Erhverv, Arbejdsmarked og Handel retter henvendelse til Udenrigsministeriet, når der er grundlag for at udarbejde</w:t>
      </w:r>
      <w:r w:rsidRPr="008D1CF2">
        <w:t xml:space="preserve"> </w:t>
      </w:r>
      <w:r w:rsidRPr="008D1CF2">
        <w:rPr>
          <w:rFonts w:ascii="Garamond" w:hAnsi="Garamond" w:cs="Arial"/>
          <w:sz w:val="26"/>
          <w:szCs w:val="26"/>
        </w:rPr>
        <w:t>bilaterale aftaler med tredjelande om krav til landets efterlevelse af internationale ikke-spredningsforpligtelser</w:t>
      </w:r>
      <w:r>
        <w:rPr>
          <w:rFonts w:ascii="Garamond" w:hAnsi="Garamond" w:cs="Arial"/>
          <w:sz w:val="26"/>
          <w:szCs w:val="26"/>
        </w:rPr>
        <w:t xml:space="preserve">. De mellemstatslige modtagerstatsaftaler </w:t>
      </w:r>
      <w:r w:rsidRPr="007D3544">
        <w:rPr>
          <w:rFonts w:ascii="Garamond" w:hAnsi="Garamond" w:cs="Arial"/>
          <w:sz w:val="26"/>
          <w:szCs w:val="26"/>
        </w:rPr>
        <w:t>udarbejde</w:t>
      </w:r>
      <w:r>
        <w:rPr>
          <w:rFonts w:ascii="Garamond" w:hAnsi="Garamond" w:cs="Arial"/>
          <w:sz w:val="26"/>
          <w:szCs w:val="26"/>
        </w:rPr>
        <w:t>s af Udenrigsministeriet i koordination med Departementet for Erhverv, Arbejdsmarked og Handel.</w:t>
      </w:r>
    </w:p>
    <w:p w14:paraId="63A991FA"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t xml:space="preserve">Mellemstatslige modtagerstatsaftaler undertegnes i overensstemmelse med selvstyrelovens § 13, stk. 3. </w:t>
      </w:r>
    </w:p>
    <w:p w14:paraId="7B521A34"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Pr>
          <w:rFonts w:ascii="Garamond" w:hAnsi="Garamond" w:cs="Arial"/>
          <w:sz w:val="26"/>
          <w:szCs w:val="26"/>
        </w:rPr>
        <w:t>De overordnede krav, som rigsmyndigheden som udgangspunkt vil stille i en mellemstatslig modtagerstatsaftale, er blandt andet:</w:t>
      </w:r>
    </w:p>
    <w:p w14:paraId="17C43CCC" w14:textId="77777777" w:rsidR="00EF2FBC"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t xml:space="preserve">At uran alene eksporteres til stater, der har tiltrådt NPT. </w:t>
      </w:r>
    </w:p>
    <w:p w14:paraId="5E5D13FB" w14:textId="77777777" w:rsidR="00EF2FBC" w:rsidRPr="000A1723"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t>At modtagerlandet er omfattet af IAEA’s sikkerhedskontrol og tillægsprotokollen, eller –</w:t>
      </w:r>
      <w:r w:rsidRPr="000A1723">
        <w:rPr>
          <w:rFonts w:ascii="Garamond" w:hAnsi="Garamond" w:cs="Arial"/>
          <w:sz w:val="26"/>
          <w:szCs w:val="26"/>
        </w:rPr>
        <w:t xml:space="preserve"> i tilfælde af de fem anerkendte kernevåbenmagter</w:t>
      </w:r>
      <w:r>
        <w:rPr>
          <w:rFonts w:ascii="Garamond" w:hAnsi="Garamond" w:cs="Arial"/>
          <w:sz w:val="26"/>
          <w:szCs w:val="26"/>
        </w:rPr>
        <w:t xml:space="preserve"> –</w:t>
      </w:r>
      <w:r w:rsidRPr="000A1723">
        <w:rPr>
          <w:rFonts w:ascii="Garamond" w:hAnsi="Garamond" w:cs="Arial"/>
          <w:sz w:val="26"/>
          <w:szCs w:val="26"/>
        </w:rPr>
        <w:t xml:space="preserve"> disse staters tilsvarende foranstaltninger.</w:t>
      </w:r>
    </w:p>
    <w:p w14:paraId="33D47507" w14:textId="77777777" w:rsidR="00EF2FBC"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t xml:space="preserve">At bilaterale aftaler om sikkerhedskontrol skal være gældende i tilfælde af, </w:t>
      </w:r>
      <w:r w:rsidRPr="00D91938">
        <w:rPr>
          <w:rFonts w:ascii="Garamond" w:hAnsi="Garamond" w:cs="Arial"/>
          <w:sz w:val="26"/>
          <w:szCs w:val="26"/>
        </w:rPr>
        <w:t>at IA</w:t>
      </w:r>
      <w:r>
        <w:rPr>
          <w:rFonts w:ascii="Garamond" w:hAnsi="Garamond" w:cs="Arial"/>
          <w:sz w:val="26"/>
          <w:szCs w:val="26"/>
        </w:rPr>
        <w:t>EA’s sikkerhedskontrol skulle bortfalde.</w:t>
      </w:r>
    </w:p>
    <w:p w14:paraId="789A5625" w14:textId="77777777" w:rsidR="00EF2FBC"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lastRenderedPageBreak/>
        <w:t>A</w:t>
      </w:r>
      <w:r w:rsidRPr="00D91938">
        <w:rPr>
          <w:rFonts w:ascii="Garamond" w:hAnsi="Garamond" w:cs="Arial"/>
          <w:sz w:val="26"/>
          <w:szCs w:val="26"/>
        </w:rPr>
        <w:t>t internationale standarder for fysisk beskyttelse gælder for det modtagne nukleare materiale</w:t>
      </w:r>
      <w:r>
        <w:rPr>
          <w:rFonts w:ascii="Garamond" w:hAnsi="Garamond" w:cs="Arial"/>
          <w:sz w:val="26"/>
          <w:szCs w:val="26"/>
        </w:rPr>
        <w:t>.</w:t>
      </w:r>
    </w:p>
    <w:p w14:paraId="53E7CA04" w14:textId="77777777" w:rsidR="00EF2FBC" w:rsidRPr="008508C0"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t>At der foreligger forudgående tilladelse fra rigsmyndigheden til at overføre nukleare materialer fra Grønland til et andet land end det forudsete modtagerland.</w:t>
      </w:r>
    </w:p>
    <w:p w14:paraId="7E3DEFF7" w14:textId="77777777" w:rsidR="00EF2FBC"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t>At handelskontrakter for eksport af uran fra Grønland skal indeholde en klausul om, at kontrakten er betinget af en mellemstatslig modtagerstatsaftale.</w:t>
      </w:r>
    </w:p>
    <w:p w14:paraId="292BC1E1" w14:textId="77777777" w:rsidR="00EF2FBC" w:rsidRDefault="00EF2FBC" w:rsidP="00EF2FBC">
      <w:pPr>
        <w:pStyle w:val="Listeafsnit"/>
        <w:numPr>
          <w:ilvl w:val="2"/>
          <w:numId w:val="2"/>
        </w:numPr>
        <w:spacing w:after="200" w:line="312" w:lineRule="auto"/>
        <w:contextualSpacing/>
        <w:rPr>
          <w:rFonts w:ascii="Garamond" w:hAnsi="Garamond" w:cs="Arial"/>
          <w:sz w:val="26"/>
          <w:szCs w:val="26"/>
        </w:rPr>
      </w:pPr>
      <w:r>
        <w:rPr>
          <w:rFonts w:ascii="Garamond" w:hAnsi="Garamond" w:cs="Arial"/>
          <w:sz w:val="26"/>
          <w:szCs w:val="26"/>
        </w:rPr>
        <w:t>At importerende lande er ansvarlige for håndtering af affald og andre produkter, som opstår ved brug af uran fra Grønland i de pågældende lande.</w:t>
      </w:r>
    </w:p>
    <w:p w14:paraId="0EB9A4D7" w14:textId="77777777" w:rsidR="00EF2FBC" w:rsidRDefault="00EF2FBC" w:rsidP="00EF2FBC">
      <w:pPr>
        <w:pStyle w:val="Listeafsnit"/>
        <w:spacing w:line="312" w:lineRule="auto"/>
        <w:ind w:left="792"/>
        <w:rPr>
          <w:rFonts w:ascii="Garamond" w:hAnsi="Garamond" w:cs="Arial"/>
        </w:rPr>
      </w:pPr>
    </w:p>
    <w:p w14:paraId="02F58641" w14:textId="77777777" w:rsidR="00EF2FBC" w:rsidRPr="00F538C8" w:rsidRDefault="00EF2FBC" w:rsidP="00EF2FBC">
      <w:pPr>
        <w:pStyle w:val="Listeafsnit"/>
        <w:spacing w:line="312" w:lineRule="auto"/>
        <w:ind w:left="792"/>
        <w:rPr>
          <w:rFonts w:ascii="Garamond" w:hAnsi="Garamond" w:cs="Arial"/>
        </w:rPr>
      </w:pPr>
    </w:p>
    <w:p w14:paraId="202C1D4B" w14:textId="77777777" w:rsidR="00EF2FBC" w:rsidRPr="00EB040D" w:rsidRDefault="00EF2FBC" w:rsidP="00EF2FBC">
      <w:pPr>
        <w:pStyle w:val="Listeafsnit"/>
        <w:numPr>
          <w:ilvl w:val="0"/>
          <w:numId w:val="2"/>
        </w:numPr>
        <w:spacing w:after="200" w:line="312" w:lineRule="auto"/>
        <w:contextualSpacing/>
        <w:rPr>
          <w:rFonts w:ascii="Garamond" w:hAnsi="Garamond" w:cs="Arial"/>
          <w:b/>
          <w:sz w:val="26"/>
          <w:szCs w:val="26"/>
          <w:u w:val="single"/>
        </w:rPr>
      </w:pPr>
      <w:r w:rsidRPr="00EB040D">
        <w:rPr>
          <w:rFonts w:ascii="Garamond" w:hAnsi="Garamond" w:cs="Arial"/>
          <w:b/>
          <w:sz w:val="26"/>
          <w:szCs w:val="26"/>
          <w:u w:val="single"/>
        </w:rPr>
        <w:t xml:space="preserve">Samarbejde med internationale institutioner på sikkerhedskontrolområdet  </w:t>
      </w:r>
    </w:p>
    <w:p w14:paraId="576C8A22" w14:textId="77777777" w:rsidR="00EF2FBC" w:rsidRDefault="00EF2FBC" w:rsidP="00EF2FBC">
      <w:pPr>
        <w:pStyle w:val="Listeafsnit"/>
        <w:numPr>
          <w:ilvl w:val="1"/>
          <w:numId w:val="2"/>
        </w:numPr>
        <w:spacing w:after="200" w:line="312" w:lineRule="auto"/>
        <w:ind w:left="567"/>
        <w:contextualSpacing/>
        <w:rPr>
          <w:rFonts w:ascii="Garamond" w:hAnsi="Garamond" w:cs="Arial"/>
          <w:sz w:val="26"/>
          <w:szCs w:val="26"/>
        </w:rPr>
      </w:pPr>
      <w:r w:rsidRPr="0058754E">
        <w:rPr>
          <w:rFonts w:ascii="Garamond" w:hAnsi="Garamond" w:cs="Arial"/>
          <w:sz w:val="26"/>
          <w:szCs w:val="26"/>
        </w:rPr>
        <w:t>Rigsmyndigheden</w:t>
      </w:r>
      <w:r>
        <w:rPr>
          <w:rFonts w:ascii="Garamond" w:hAnsi="Garamond" w:cs="Arial"/>
          <w:sz w:val="26"/>
          <w:szCs w:val="26"/>
        </w:rPr>
        <w:t xml:space="preserve"> deltager</w:t>
      </w:r>
      <w:r w:rsidRPr="0058754E">
        <w:rPr>
          <w:rFonts w:ascii="Garamond" w:hAnsi="Garamond" w:cs="Arial"/>
          <w:sz w:val="26"/>
          <w:szCs w:val="26"/>
        </w:rPr>
        <w:t xml:space="preserve"> </w:t>
      </w:r>
      <w:r>
        <w:rPr>
          <w:rFonts w:ascii="Garamond" w:hAnsi="Garamond" w:cs="Arial"/>
          <w:sz w:val="26"/>
          <w:szCs w:val="26"/>
        </w:rPr>
        <w:t>i samarbejdet med internationale institutioner på sikkerhedskontrolområdet, der udover IAEA blandt andet kan være Euratom, Nuclear Suppliers Group, Zangger-komiteen og FN.</w:t>
      </w:r>
    </w:p>
    <w:p w14:paraId="79FC1A8E" w14:textId="77777777" w:rsidR="00EF2FBC" w:rsidRPr="00992498" w:rsidRDefault="00EF2FBC" w:rsidP="00EF2FBC">
      <w:pPr>
        <w:pStyle w:val="Listeafsnit"/>
        <w:numPr>
          <w:ilvl w:val="1"/>
          <w:numId w:val="2"/>
        </w:numPr>
        <w:spacing w:after="200" w:line="312" w:lineRule="auto"/>
        <w:ind w:left="567"/>
        <w:contextualSpacing/>
        <w:rPr>
          <w:rFonts w:ascii="Garamond" w:hAnsi="Garamond" w:cs="Arial"/>
          <w:b/>
          <w:sz w:val="26"/>
          <w:szCs w:val="26"/>
        </w:rPr>
      </w:pPr>
      <w:r>
        <w:rPr>
          <w:rFonts w:ascii="Garamond" w:hAnsi="Garamond" w:cs="Arial"/>
          <w:sz w:val="26"/>
          <w:szCs w:val="26"/>
        </w:rPr>
        <w:t>Departementet for Erhverv, Arbejdsmarked og Handel inddrages i samarbejdet med internationale institutioner på sikkerhedskontrolområdet og deltager sammen med rigsmyndigheden i internationale møder som en del af kongerigets delegation i overensstemmelse med selvstyreloven.</w:t>
      </w:r>
    </w:p>
    <w:p w14:paraId="5793C27B" w14:textId="77777777" w:rsidR="00EF2FBC" w:rsidRPr="00C7516D" w:rsidRDefault="00EF2FBC" w:rsidP="00EF2FBC">
      <w:pPr>
        <w:spacing w:line="312" w:lineRule="auto"/>
        <w:rPr>
          <w:rFonts w:ascii="Garamond" w:hAnsi="Garamond" w:cs="Arial"/>
          <w:sz w:val="26"/>
          <w:szCs w:val="26"/>
        </w:rPr>
      </w:pPr>
    </w:p>
    <w:p w14:paraId="5A98BD20" w14:textId="77777777" w:rsidR="00A15265" w:rsidRPr="00E74548" w:rsidRDefault="00A15265" w:rsidP="009A12C2">
      <w:pPr>
        <w:pStyle w:val="Overskrift1"/>
        <w:spacing w:before="0" w:beforeAutospacing="0" w:after="0" w:afterAutospacing="0" w:line="276" w:lineRule="auto"/>
        <w:rPr>
          <w:b w:val="0"/>
          <w:sz w:val="26"/>
          <w:szCs w:val="26"/>
        </w:rPr>
      </w:pPr>
    </w:p>
    <w:sectPr w:rsidR="00A15265" w:rsidRPr="00E74548" w:rsidSect="009743B7">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2758" w14:textId="77777777" w:rsidR="00864BE0" w:rsidRDefault="00864BE0" w:rsidP="00DD2BA6">
      <w:pPr>
        <w:spacing w:line="240" w:lineRule="auto"/>
      </w:pPr>
      <w:r>
        <w:separator/>
      </w:r>
    </w:p>
  </w:endnote>
  <w:endnote w:type="continuationSeparator" w:id="0">
    <w:p w14:paraId="7C643221" w14:textId="77777777" w:rsidR="00864BE0" w:rsidRDefault="00864BE0" w:rsidP="00DD2BA6">
      <w:pPr>
        <w:spacing w:line="240" w:lineRule="auto"/>
      </w:pPr>
      <w:r>
        <w:continuationSeparator/>
      </w:r>
    </w:p>
  </w:endnote>
  <w:endnote w:type="continuationNotice" w:id="1">
    <w:p w14:paraId="0CF7AB85" w14:textId="77777777" w:rsidR="00864BE0" w:rsidRDefault="00864B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ro Serif Light">
    <w:altName w:val="Metro Serif Light"/>
    <w:panose1 w:val="00000000000000000000"/>
    <w:charset w:val="00"/>
    <w:family w:val="roman"/>
    <w:notTrueType/>
    <w:pitch w:val="default"/>
    <w:sig w:usb0="00000003" w:usb1="00000000" w:usb2="00000000" w:usb3="00000000" w:csb0="00000001" w:csb1="00000000"/>
  </w:font>
  <w:font w:name="Metro Serif DemiBold">
    <w:altName w:val="Metro Serif DemiBold"/>
    <w:panose1 w:val="00000000000000000000"/>
    <w:charset w:val="00"/>
    <w:family w:val="roman"/>
    <w:notTrueType/>
    <w:pitch w:val="default"/>
    <w:sig w:usb0="00000003" w:usb1="00000000" w:usb2="00000000" w:usb3="00000000" w:csb0="00000001" w:csb1="00000000"/>
  </w:font>
  <w:font w:name="Metro Serif">
    <w:altName w:val="Metro Serif"/>
    <w:panose1 w:val="00000000000000000000"/>
    <w:charset w:val="00"/>
    <w:family w:val="roman"/>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TTd832f76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91939"/>
      <w:docPartObj>
        <w:docPartGallery w:val="Page Numbers (Bottom of Page)"/>
        <w:docPartUnique/>
      </w:docPartObj>
    </w:sdtPr>
    <w:sdtEndPr/>
    <w:sdtContent>
      <w:p w14:paraId="7F1C583B" w14:textId="10770624" w:rsidR="009D6999" w:rsidRDefault="009D6999">
        <w:pPr>
          <w:pStyle w:val="Sidefod"/>
          <w:jc w:val="right"/>
        </w:pPr>
        <w:r>
          <w:fldChar w:fldCharType="begin"/>
        </w:r>
        <w:r>
          <w:instrText>PAGE   \* MERGEFORMAT</w:instrText>
        </w:r>
        <w:r>
          <w:fldChar w:fldCharType="separate"/>
        </w:r>
        <w:r w:rsidR="00397DBC">
          <w:rPr>
            <w:noProof/>
          </w:rPr>
          <w:t>1</w:t>
        </w:r>
        <w:r>
          <w:fldChar w:fldCharType="end"/>
        </w:r>
      </w:p>
    </w:sdtContent>
  </w:sdt>
  <w:p w14:paraId="5C92DC36" w14:textId="77777777" w:rsidR="00864BE0" w:rsidRDefault="00864B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CF2D" w14:textId="77777777" w:rsidR="00864BE0" w:rsidRDefault="00864BE0" w:rsidP="00DD2BA6">
      <w:pPr>
        <w:spacing w:line="240" w:lineRule="auto"/>
      </w:pPr>
      <w:r>
        <w:separator/>
      </w:r>
    </w:p>
  </w:footnote>
  <w:footnote w:type="continuationSeparator" w:id="0">
    <w:p w14:paraId="6205AB6C" w14:textId="77777777" w:rsidR="00864BE0" w:rsidRDefault="00864BE0" w:rsidP="00DD2BA6">
      <w:pPr>
        <w:spacing w:line="240" w:lineRule="auto"/>
      </w:pPr>
      <w:r>
        <w:continuationSeparator/>
      </w:r>
    </w:p>
  </w:footnote>
  <w:footnote w:type="continuationNotice" w:id="1">
    <w:p w14:paraId="0028411F" w14:textId="77777777" w:rsidR="00864BE0" w:rsidRDefault="00864BE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138"/>
    <w:multiLevelType w:val="hybridMultilevel"/>
    <w:tmpl w:val="33BE53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497A1B"/>
    <w:multiLevelType w:val="hybridMultilevel"/>
    <w:tmpl w:val="3168A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962FC6"/>
    <w:multiLevelType w:val="multilevel"/>
    <w:tmpl w:val="D59659F0"/>
    <w:lvl w:ilvl="0">
      <w:start w:val="1"/>
      <w:numFmt w:val="decimal"/>
      <w:lvlText w:val="%1)"/>
      <w:lvlJc w:val="left"/>
      <w:pPr>
        <w:ind w:left="360" w:hanging="360"/>
      </w:pPr>
      <w:rPr>
        <w:rFonts w:hint="default"/>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2383118"/>
    <w:multiLevelType w:val="hybridMultilevel"/>
    <w:tmpl w:val="5C8A9544"/>
    <w:lvl w:ilvl="0" w:tplc="C7CEE392">
      <w:start w:val="1"/>
      <w:numFmt w:val="bullet"/>
      <w:lvlText w:val=""/>
      <w:lvlJc w:val="left"/>
      <w:pPr>
        <w:ind w:left="360" w:hanging="360"/>
      </w:pPr>
      <w:rPr>
        <w:rFonts w:ascii="Symbol" w:hAnsi="Symbol" w:hint="default"/>
        <w:sz w:val="26"/>
        <w:szCs w:val="2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5313F41"/>
    <w:multiLevelType w:val="multilevel"/>
    <w:tmpl w:val="2ED274A0"/>
    <w:lvl w:ilvl="0">
      <w:start w:val="1"/>
      <w:numFmt w:val="decimal"/>
      <w:lvlText w:val="%1."/>
      <w:lvlJc w:val="left"/>
      <w:pPr>
        <w:ind w:left="360" w:hanging="360"/>
      </w:pPr>
      <w:rPr>
        <w:rFonts w:ascii="Garamond" w:eastAsia="Times New Roman" w:hAnsi="Garamond" w:cs="Arial"/>
      </w:rPr>
    </w:lvl>
    <w:lvl w:ilvl="1">
      <w:start w:val="1"/>
      <w:numFmt w:val="decimal"/>
      <w:lvlText w:val="%1.%2."/>
      <w:lvlJc w:val="left"/>
      <w:pPr>
        <w:ind w:left="574"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5A087A"/>
    <w:multiLevelType w:val="multilevel"/>
    <w:tmpl w:val="CAA017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42275"/>
    <w:multiLevelType w:val="hybridMultilevel"/>
    <w:tmpl w:val="FAA67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58057B1"/>
    <w:multiLevelType w:val="multilevel"/>
    <w:tmpl w:val="F6D02AB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8E2AD3"/>
    <w:multiLevelType w:val="hybridMultilevel"/>
    <w:tmpl w:val="D53887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C2843E6"/>
    <w:multiLevelType w:val="multilevel"/>
    <w:tmpl w:val="268E729A"/>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662542"/>
    <w:multiLevelType w:val="multilevel"/>
    <w:tmpl w:val="C5CA91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364308D"/>
    <w:multiLevelType w:val="multilevel"/>
    <w:tmpl w:val="980C68C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AE57D8"/>
    <w:multiLevelType w:val="multilevel"/>
    <w:tmpl w:val="82905D0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34317A96"/>
    <w:multiLevelType w:val="hybridMultilevel"/>
    <w:tmpl w:val="781E8C0C"/>
    <w:lvl w:ilvl="0" w:tplc="1FCE61CE">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6C975B6"/>
    <w:multiLevelType w:val="hybridMultilevel"/>
    <w:tmpl w:val="FD9E607C"/>
    <w:lvl w:ilvl="0" w:tplc="723CDCE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A046D2D"/>
    <w:multiLevelType w:val="multilevel"/>
    <w:tmpl w:val="C5CA91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AE3552A"/>
    <w:multiLevelType w:val="hybridMultilevel"/>
    <w:tmpl w:val="A9EE7BEA"/>
    <w:lvl w:ilvl="0" w:tplc="4A16958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B544D0A"/>
    <w:multiLevelType w:val="hybridMultilevel"/>
    <w:tmpl w:val="9A8ED4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452137AB"/>
    <w:multiLevelType w:val="hybridMultilevel"/>
    <w:tmpl w:val="E3FE077A"/>
    <w:lvl w:ilvl="0" w:tplc="BC9A0126">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D7E1339"/>
    <w:multiLevelType w:val="hybridMultilevel"/>
    <w:tmpl w:val="13B0B6A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4DFD331F"/>
    <w:multiLevelType w:val="hybridMultilevel"/>
    <w:tmpl w:val="6FC2E6E0"/>
    <w:lvl w:ilvl="0" w:tplc="DCF662FA">
      <w:start w:val="1"/>
      <w:numFmt w:val="decimal"/>
      <w:lvlText w:val="%1)"/>
      <w:lvlJc w:val="left"/>
      <w:pPr>
        <w:ind w:left="36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E596BB2"/>
    <w:multiLevelType w:val="multilevel"/>
    <w:tmpl w:val="23EECE2A"/>
    <w:lvl w:ilvl="0">
      <w:start w:val="1"/>
      <w:numFmt w:val="decimal"/>
      <w:lvlText w:val="%1."/>
      <w:lvlJc w:val="left"/>
      <w:pPr>
        <w:ind w:left="360" w:hanging="360"/>
      </w:pPr>
      <w:rPr>
        <w:rFonts w:eastAsia="Calibri" w:cs="Times New Roman" w:hint="default"/>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5151671E"/>
    <w:multiLevelType w:val="hybridMultilevel"/>
    <w:tmpl w:val="BA30545C"/>
    <w:lvl w:ilvl="0" w:tplc="62EC848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515F01A4"/>
    <w:multiLevelType w:val="hybridMultilevel"/>
    <w:tmpl w:val="B6D6BD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3367708"/>
    <w:multiLevelType w:val="multilevel"/>
    <w:tmpl w:val="B120C2B0"/>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5">
    <w:nsid w:val="56071B8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B607C0"/>
    <w:multiLevelType w:val="hybridMultilevel"/>
    <w:tmpl w:val="C8EA2C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11362E5"/>
    <w:multiLevelType w:val="hybridMultilevel"/>
    <w:tmpl w:val="5FEEC442"/>
    <w:lvl w:ilvl="0" w:tplc="BC9A0126">
      <w:start w:val="3"/>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9437398"/>
    <w:multiLevelType w:val="hybridMultilevel"/>
    <w:tmpl w:val="80E8CF84"/>
    <w:lvl w:ilvl="0" w:tplc="0406000F">
      <w:start w:val="1"/>
      <w:numFmt w:val="decimal"/>
      <w:lvlText w:val="%1."/>
      <w:lvlJc w:val="left"/>
      <w:pPr>
        <w:ind w:left="360" w:hanging="360"/>
      </w:pPr>
    </w:lvl>
    <w:lvl w:ilvl="1" w:tplc="8E2C91E4">
      <w:start w:val="1"/>
      <w:numFmt w:val="decimal"/>
      <w:lvlText w:val="%2)"/>
      <w:lvlJc w:val="left"/>
      <w:pPr>
        <w:ind w:left="1080" w:hanging="360"/>
      </w:pPr>
      <w:rPr>
        <w:rFonts w:ascii="Garamond" w:eastAsia="Times New Roman" w:hAnsi="Garamond" w:cs="Times New Roman"/>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6D7276F5"/>
    <w:multiLevelType w:val="hybridMultilevel"/>
    <w:tmpl w:val="00FAB268"/>
    <w:lvl w:ilvl="0" w:tplc="DCF662FA">
      <w:start w:val="1"/>
      <w:numFmt w:val="decimal"/>
      <w:lvlText w:val="%1)"/>
      <w:lvlJc w:val="left"/>
      <w:pPr>
        <w:ind w:left="360" w:hanging="360"/>
      </w:pPr>
      <w:rPr>
        <w:rFonts w:hint="default"/>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nsid w:val="6E4C2A9F"/>
    <w:multiLevelType w:val="hybridMultilevel"/>
    <w:tmpl w:val="92F2BB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nsid w:val="6F8057D7"/>
    <w:multiLevelType w:val="multilevel"/>
    <w:tmpl w:val="440C02FA"/>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25725D"/>
    <w:multiLevelType w:val="hybridMultilevel"/>
    <w:tmpl w:val="98B00E64"/>
    <w:lvl w:ilvl="0" w:tplc="04060011">
      <w:start w:val="1"/>
      <w:numFmt w:val="decimal"/>
      <w:lvlText w:val="%1)"/>
      <w:lvlJc w:val="left"/>
      <w:pPr>
        <w:ind w:left="720" w:hanging="360"/>
      </w:pPr>
      <w:rPr>
        <w:rFonts w:eastAsia="Times New Roman" w:cs="Times New Roman"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4A768E8"/>
    <w:multiLevelType w:val="multilevel"/>
    <w:tmpl w:val="ACF60DC8"/>
    <w:lvl w:ilvl="0">
      <w:start w:val="1"/>
      <w:numFmt w:val="decimal"/>
      <w:lvlText w:val="%1."/>
      <w:lvlJc w:val="left"/>
      <w:pPr>
        <w:ind w:left="360" w:hanging="360"/>
      </w:pPr>
      <w:rPr>
        <w:rFonts w:eastAsia="Calibri" w:cs="Times New Roman" w:hint="default"/>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AB82C78"/>
    <w:multiLevelType w:val="hybridMultilevel"/>
    <w:tmpl w:val="85EAF6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20"/>
  </w:num>
  <w:num w:numId="4">
    <w:abstractNumId w:val="5"/>
  </w:num>
  <w:num w:numId="5">
    <w:abstractNumId w:val="31"/>
  </w:num>
  <w:num w:numId="6">
    <w:abstractNumId w:val="9"/>
  </w:num>
  <w:num w:numId="7">
    <w:abstractNumId w:val="33"/>
  </w:num>
  <w:num w:numId="8">
    <w:abstractNumId w:val="28"/>
  </w:num>
  <w:num w:numId="9">
    <w:abstractNumId w:val="32"/>
  </w:num>
  <w:num w:numId="10">
    <w:abstractNumId w:val="27"/>
  </w:num>
  <w:num w:numId="11">
    <w:abstractNumId w:val="26"/>
  </w:num>
  <w:num w:numId="12">
    <w:abstractNumId w:val="22"/>
  </w:num>
  <w:num w:numId="13">
    <w:abstractNumId w:val="21"/>
  </w:num>
  <w:num w:numId="14">
    <w:abstractNumId w:val="3"/>
  </w:num>
  <w:num w:numId="15">
    <w:abstractNumId w:val="18"/>
  </w:num>
  <w:num w:numId="16">
    <w:abstractNumId w:val="19"/>
  </w:num>
  <w:num w:numId="17">
    <w:abstractNumId w:val="8"/>
  </w:num>
  <w:num w:numId="18">
    <w:abstractNumId w:val="0"/>
  </w:num>
  <w:num w:numId="19">
    <w:abstractNumId w:val="6"/>
  </w:num>
  <w:num w:numId="20">
    <w:abstractNumId w:val="12"/>
  </w:num>
  <w:num w:numId="21">
    <w:abstractNumId w:val="16"/>
  </w:num>
  <w:num w:numId="22">
    <w:abstractNumId w:val="23"/>
  </w:num>
  <w:num w:numId="23">
    <w:abstractNumId w:val="1"/>
  </w:num>
  <w:num w:numId="24">
    <w:abstractNumId w:val="30"/>
  </w:num>
  <w:num w:numId="25">
    <w:abstractNumId w:val="24"/>
  </w:num>
  <w:num w:numId="26">
    <w:abstractNumId w:val="10"/>
  </w:num>
  <w:num w:numId="27">
    <w:abstractNumId w:val="15"/>
  </w:num>
  <w:num w:numId="28">
    <w:abstractNumId w:val="25"/>
  </w:num>
  <w:num w:numId="29">
    <w:abstractNumId w:val="11"/>
  </w:num>
  <w:num w:numId="30">
    <w:abstractNumId w:val="29"/>
  </w:num>
  <w:num w:numId="31">
    <w:abstractNumId w:val="2"/>
  </w:num>
  <w:num w:numId="32">
    <w:abstractNumId w:val="13"/>
  </w:num>
  <w:num w:numId="33">
    <w:abstractNumId w:val="7"/>
  </w:num>
  <w:num w:numId="34">
    <w:abstractNumId w:val="30"/>
  </w:num>
  <w:num w:numId="35">
    <w:abstractNumId w:val="17"/>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A6"/>
    <w:rsid w:val="000000D2"/>
    <w:rsid w:val="00000207"/>
    <w:rsid w:val="00000F09"/>
    <w:rsid w:val="000014F3"/>
    <w:rsid w:val="00001FB1"/>
    <w:rsid w:val="00002332"/>
    <w:rsid w:val="000025D1"/>
    <w:rsid w:val="00002E5B"/>
    <w:rsid w:val="00002E9A"/>
    <w:rsid w:val="00003226"/>
    <w:rsid w:val="000036B7"/>
    <w:rsid w:val="000037ED"/>
    <w:rsid w:val="0000463B"/>
    <w:rsid w:val="00004D19"/>
    <w:rsid w:val="00004E04"/>
    <w:rsid w:val="00005AA2"/>
    <w:rsid w:val="00006505"/>
    <w:rsid w:val="00006AA3"/>
    <w:rsid w:val="00006BAE"/>
    <w:rsid w:val="00006FC0"/>
    <w:rsid w:val="00007F3F"/>
    <w:rsid w:val="00007FE6"/>
    <w:rsid w:val="00010727"/>
    <w:rsid w:val="000107EA"/>
    <w:rsid w:val="0001097D"/>
    <w:rsid w:val="00010C6F"/>
    <w:rsid w:val="00010CA1"/>
    <w:rsid w:val="00011175"/>
    <w:rsid w:val="0001299D"/>
    <w:rsid w:val="00012C23"/>
    <w:rsid w:val="00012F03"/>
    <w:rsid w:val="0001341B"/>
    <w:rsid w:val="000134FF"/>
    <w:rsid w:val="0001355D"/>
    <w:rsid w:val="000137FB"/>
    <w:rsid w:val="00013801"/>
    <w:rsid w:val="00013826"/>
    <w:rsid w:val="0001383F"/>
    <w:rsid w:val="0001387A"/>
    <w:rsid w:val="00013BFB"/>
    <w:rsid w:val="00013F0D"/>
    <w:rsid w:val="00013F20"/>
    <w:rsid w:val="000141D7"/>
    <w:rsid w:val="0001482D"/>
    <w:rsid w:val="000149D2"/>
    <w:rsid w:val="00014BF7"/>
    <w:rsid w:val="000151FD"/>
    <w:rsid w:val="0001544A"/>
    <w:rsid w:val="00015AF8"/>
    <w:rsid w:val="00015E5D"/>
    <w:rsid w:val="00016365"/>
    <w:rsid w:val="00016718"/>
    <w:rsid w:val="00016E88"/>
    <w:rsid w:val="00017403"/>
    <w:rsid w:val="000174E1"/>
    <w:rsid w:val="0001796A"/>
    <w:rsid w:val="00017B8A"/>
    <w:rsid w:val="000200DA"/>
    <w:rsid w:val="000207AC"/>
    <w:rsid w:val="000208F5"/>
    <w:rsid w:val="000212FF"/>
    <w:rsid w:val="0002196E"/>
    <w:rsid w:val="00021F0B"/>
    <w:rsid w:val="00021F5A"/>
    <w:rsid w:val="0002227D"/>
    <w:rsid w:val="000223E7"/>
    <w:rsid w:val="00022CAE"/>
    <w:rsid w:val="000233A2"/>
    <w:rsid w:val="000234F4"/>
    <w:rsid w:val="00023C8C"/>
    <w:rsid w:val="000246A3"/>
    <w:rsid w:val="0002472F"/>
    <w:rsid w:val="00024BC1"/>
    <w:rsid w:val="00025279"/>
    <w:rsid w:val="000259BF"/>
    <w:rsid w:val="00025D1A"/>
    <w:rsid w:val="00025FDC"/>
    <w:rsid w:val="00026D88"/>
    <w:rsid w:val="00026D9B"/>
    <w:rsid w:val="00027611"/>
    <w:rsid w:val="0002774A"/>
    <w:rsid w:val="00027AC9"/>
    <w:rsid w:val="00027E23"/>
    <w:rsid w:val="00030AD7"/>
    <w:rsid w:val="00030E2E"/>
    <w:rsid w:val="00031328"/>
    <w:rsid w:val="000313CF"/>
    <w:rsid w:val="0003226C"/>
    <w:rsid w:val="00032419"/>
    <w:rsid w:val="000325CE"/>
    <w:rsid w:val="0003283B"/>
    <w:rsid w:val="000330BA"/>
    <w:rsid w:val="0003475F"/>
    <w:rsid w:val="00034F5B"/>
    <w:rsid w:val="00035B61"/>
    <w:rsid w:val="00035BF9"/>
    <w:rsid w:val="00035D45"/>
    <w:rsid w:val="00035D98"/>
    <w:rsid w:val="00036E54"/>
    <w:rsid w:val="00037421"/>
    <w:rsid w:val="00037BA6"/>
    <w:rsid w:val="00037BFD"/>
    <w:rsid w:val="00037C50"/>
    <w:rsid w:val="0004044A"/>
    <w:rsid w:val="00040BEF"/>
    <w:rsid w:val="00040E61"/>
    <w:rsid w:val="00040FE9"/>
    <w:rsid w:val="0004110A"/>
    <w:rsid w:val="000414B8"/>
    <w:rsid w:val="00041674"/>
    <w:rsid w:val="0004173D"/>
    <w:rsid w:val="00041939"/>
    <w:rsid w:val="00041BA0"/>
    <w:rsid w:val="00042422"/>
    <w:rsid w:val="0004263B"/>
    <w:rsid w:val="00042900"/>
    <w:rsid w:val="00042BE5"/>
    <w:rsid w:val="000434A8"/>
    <w:rsid w:val="000436C3"/>
    <w:rsid w:val="00043953"/>
    <w:rsid w:val="00043BC9"/>
    <w:rsid w:val="00044B2E"/>
    <w:rsid w:val="00044BC3"/>
    <w:rsid w:val="000452C1"/>
    <w:rsid w:val="000454A6"/>
    <w:rsid w:val="00045982"/>
    <w:rsid w:val="00045F0A"/>
    <w:rsid w:val="00045FAA"/>
    <w:rsid w:val="00046189"/>
    <w:rsid w:val="0004669F"/>
    <w:rsid w:val="0004706B"/>
    <w:rsid w:val="00047071"/>
    <w:rsid w:val="000471ED"/>
    <w:rsid w:val="00047525"/>
    <w:rsid w:val="00047D91"/>
    <w:rsid w:val="0005053D"/>
    <w:rsid w:val="000509E9"/>
    <w:rsid w:val="00050A1B"/>
    <w:rsid w:val="00051178"/>
    <w:rsid w:val="000515C0"/>
    <w:rsid w:val="00051A9D"/>
    <w:rsid w:val="00051CC0"/>
    <w:rsid w:val="0005288E"/>
    <w:rsid w:val="00052ECF"/>
    <w:rsid w:val="000533B3"/>
    <w:rsid w:val="00053591"/>
    <w:rsid w:val="00053968"/>
    <w:rsid w:val="00053AFD"/>
    <w:rsid w:val="00054093"/>
    <w:rsid w:val="000544EB"/>
    <w:rsid w:val="000558C0"/>
    <w:rsid w:val="000558C5"/>
    <w:rsid w:val="00056581"/>
    <w:rsid w:val="00060593"/>
    <w:rsid w:val="00060998"/>
    <w:rsid w:val="000609D7"/>
    <w:rsid w:val="000615AC"/>
    <w:rsid w:val="00061693"/>
    <w:rsid w:val="00061823"/>
    <w:rsid w:val="0006194F"/>
    <w:rsid w:val="00061D9C"/>
    <w:rsid w:val="00062718"/>
    <w:rsid w:val="0006275B"/>
    <w:rsid w:val="00063018"/>
    <w:rsid w:val="00063B84"/>
    <w:rsid w:val="00064127"/>
    <w:rsid w:val="0006452B"/>
    <w:rsid w:val="000646C7"/>
    <w:rsid w:val="000648A0"/>
    <w:rsid w:val="00064921"/>
    <w:rsid w:val="0006593F"/>
    <w:rsid w:val="00065F51"/>
    <w:rsid w:val="0006630F"/>
    <w:rsid w:val="00066A9E"/>
    <w:rsid w:val="00066EDC"/>
    <w:rsid w:val="00067A7F"/>
    <w:rsid w:val="00067FEB"/>
    <w:rsid w:val="00070C70"/>
    <w:rsid w:val="00071545"/>
    <w:rsid w:val="00072088"/>
    <w:rsid w:val="00072139"/>
    <w:rsid w:val="000726CB"/>
    <w:rsid w:val="00072856"/>
    <w:rsid w:val="00072D81"/>
    <w:rsid w:val="00072DAA"/>
    <w:rsid w:val="00072EC8"/>
    <w:rsid w:val="000730A0"/>
    <w:rsid w:val="000730AA"/>
    <w:rsid w:val="00073328"/>
    <w:rsid w:val="00073359"/>
    <w:rsid w:val="0007364D"/>
    <w:rsid w:val="00073831"/>
    <w:rsid w:val="00073D66"/>
    <w:rsid w:val="0007478A"/>
    <w:rsid w:val="000750F8"/>
    <w:rsid w:val="0007565D"/>
    <w:rsid w:val="00076206"/>
    <w:rsid w:val="00076F6B"/>
    <w:rsid w:val="00076F79"/>
    <w:rsid w:val="0007712C"/>
    <w:rsid w:val="000773B2"/>
    <w:rsid w:val="0007776E"/>
    <w:rsid w:val="000808B7"/>
    <w:rsid w:val="00080966"/>
    <w:rsid w:val="00080CC1"/>
    <w:rsid w:val="0008115C"/>
    <w:rsid w:val="00081703"/>
    <w:rsid w:val="00081CA3"/>
    <w:rsid w:val="000829E5"/>
    <w:rsid w:val="00082E64"/>
    <w:rsid w:val="00082E85"/>
    <w:rsid w:val="0008352F"/>
    <w:rsid w:val="00083E7A"/>
    <w:rsid w:val="0008450D"/>
    <w:rsid w:val="00084905"/>
    <w:rsid w:val="00084930"/>
    <w:rsid w:val="000851D0"/>
    <w:rsid w:val="000855C6"/>
    <w:rsid w:val="000858CE"/>
    <w:rsid w:val="000859FF"/>
    <w:rsid w:val="00086B27"/>
    <w:rsid w:val="00086B29"/>
    <w:rsid w:val="000870A0"/>
    <w:rsid w:val="00087767"/>
    <w:rsid w:val="00087F07"/>
    <w:rsid w:val="000907B9"/>
    <w:rsid w:val="0009094F"/>
    <w:rsid w:val="00090B51"/>
    <w:rsid w:val="00090C24"/>
    <w:rsid w:val="00090FDE"/>
    <w:rsid w:val="000912D7"/>
    <w:rsid w:val="000917EC"/>
    <w:rsid w:val="000924AC"/>
    <w:rsid w:val="000938A5"/>
    <w:rsid w:val="00093FFE"/>
    <w:rsid w:val="00094A99"/>
    <w:rsid w:val="00095705"/>
    <w:rsid w:val="0009617F"/>
    <w:rsid w:val="0009632D"/>
    <w:rsid w:val="00096442"/>
    <w:rsid w:val="00096AD4"/>
    <w:rsid w:val="00096E3F"/>
    <w:rsid w:val="00097BA9"/>
    <w:rsid w:val="00097D7E"/>
    <w:rsid w:val="000A0261"/>
    <w:rsid w:val="000A02A4"/>
    <w:rsid w:val="000A1924"/>
    <w:rsid w:val="000A1C1D"/>
    <w:rsid w:val="000A1E28"/>
    <w:rsid w:val="000A2AEA"/>
    <w:rsid w:val="000A355C"/>
    <w:rsid w:val="000A4D19"/>
    <w:rsid w:val="000A4E3D"/>
    <w:rsid w:val="000A4F87"/>
    <w:rsid w:val="000A55B3"/>
    <w:rsid w:val="000A6329"/>
    <w:rsid w:val="000A6340"/>
    <w:rsid w:val="000A65F3"/>
    <w:rsid w:val="000A679A"/>
    <w:rsid w:val="000A68C9"/>
    <w:rsid w:val="000A6F06"/>
    <w:rsid w:val="000A6F4E"/>
    <w:rsid w:val="000A73B4"/>
    <w:rsid w:val="000A7D6F"/>
    <w:rsid w:val="000B03C6"/>
    <w:rsid w:val="000B068D"/>
    <w:rsid w:val="000B1522"/>
    <w:rsid w:val="000B1679"/>
    <w:rsid w:val="000B1986"/>
    <w:rsid w:val="000B1DB2"/>
    <w:rsid w:val="000B1DC4"/>
    <w:rsid w:val="000B1DEA"/>
    <w:rsid w:val="000B24B8"/>
    <w:rsid w:val="000B24F2"/>
    <w:rsid w:val="000B27ED"/>
    <w:rsid w:val="000B2FB0"/>
    <w:rsid w:val="000B31DE"/>
    <w:rsid w:val="000B4296"/>
    <w:rsid w:val="000B469E"/>
    <w:rsid w:val="000B492D"/>
    <w:rsid w:val="000B4A5F"/>
    <w:rsid w:val="000B4C83"/>
    <w:rsid w:val="000B52AF"/>
    <w:rsid w:val="000B5EED"/>
    <w:rsid w:val="000B6112"/>
    <w:rsid w:val="000B778D"/>
    <w:rsid w:val="000C1049"/>
    <w:rsid w:val="000C14E8"/>
    <w:rsid w:val="000C1AE7"/>
    <w:rsid w:val="000C1D79"/>
    <w:rsid w:val="000C2037"/>
    <w:rsid w:val="000C2C7B"/>
    <w:rsid w:val="000C2D47"/>
    <w:rsid w:val="000C3019"/>
    <w:rsid w:val="000C4036"/>
    <w:rsid w:val="000C4268"/>
    <w:rsid w:val="000C456F"/>
    <w:rsid w:val="000C472D"/>
    <w:rsid w:val="000C5DD8"/>
    <w:rsid w:val="000C65E0"/>
    <w:rsid w:val="000C7735"/>
    <w:rsid w:val="000D011C"/>
    <w:rsid w:val="000D072B"/>
    <w:rsid w:val="000D1A57"/>
    <w:rsid w:val="000D1EB2"/>
    <w:rsid w:val="000D1F78"/>
    <w:rsid w:val="000D2713"/>
    <w:rsid w:val="000D2747"/>
    <w:rsid w:val="000D2A23"/>
    <w:rsid w:val="000D33A0"/>
    <w:rsid w:val="000D356A"/>
    <w:rsid w:val="000D3BF9"/>
    <w:rsid w:val="000D4E5A"/>
    <w:rsid w:val="000D4F2A"/>
    <w:rsid w:val="000D5241"/>
    <w:rsid w:val="000D5A06"/>
    <w:rsid w:val="000D5A6F"/>
    <w:rsid w:val="000D5B34"/>
    <w:rsid w:val="000D5B99"/>
    <w:rsid w:val="000D5CCF"/>
    <w:rsid w:val="000D5D1E"/>
    <w:rsid w:val="000D600F"/>
    <w:rsid w:val="000D6218"/>
    <w:rsid w:val="000D693C"/>
    <w:rsid w:val="000D6BC6"/>
    <w:rsid w:val="000D6DA2"/>
    <w:rsid w:val="000D7833"/>
    <w:rsid w:val="000D7A35"/>
    <w:rsid w:val="000D7C67"/>
    <w:rsid w:val="000E0344"/>
    <w:rsid w:val="000E053F"/>
    <w:rsid w:val="000E08A5"/>
    <w:rsid w:val="000E0F7B"/>
    <w:rsid w:val="000E1818"/>
    <w:rsid w:val="000E1A39"/>
    <w:rsid w:val="000E1D88"/>
    <w:rsid w:val="000E2032"/>
    <w:rsid w:val="000E2083"/>
    <w:rsid w:val="000E2299"/>
    <w:rsid w:val="000E2317"/>
    <w:rsid w:val="000E250E"/>
    <w:rsid w:val="000E288F"/>
    <w:rsid w:val="000E28A8"/>
    <w:rsid w:val="000E2A7C"/>
    <w:rsid w:val="000E2D3C"/>
    <w:rsid w:val="000E35E7"/>
    <w:rsid w:val="000E3A4D"/>
    <w:rsid w:val="000E4239"/>
    <w:rsid w:val="000E426A"/>
    <w:rsid w:val="000E4E41"/>
    <w:rsid w:val="000E4E5B"/>
    <w:rsid w:val="000E5179"/>
    <w:rsid w:val="000E5831"/>
    <w:rsid w:val="000E636F"/>
    <w:rsid w:val="000E694C"/>
    <w:rsid w:val="000E6AC3"/>
    <w:rsid w:val="000E6AF2"/>
    <w:rsid w:val="000E70D2"/>
    <w:rsid w:val="000E7118"/>
    <w:rsid w:val="000E7122"/>
    <w:rsid w:val="000E73E3"/>
    <w:rsid w:val="000E78C5"/>
    <w:rsid w:val="000E7FA4"/>
    <w:rsid w:val="000F0511"/>
    <w:rsid w:val="000F073C"/>
    <w:rsid w:val="000F09BE"/>
    <w:rsid w:val="000F11DE"/>
    <w:rsid w:val="000F1620"/>
    <w:rsid w:val="000F198A"/>
    <w:rsid w:val="000F1C87"/>
    <w:rsid w:val="000F22EC"/>
    <w:rsid w:val="000F2409"/>
    <w:rsid w:val="000F29B7"/>
    <w:rsid w:val="000F2B07"/>
    <w:rsid w:val="000F3019"/>
    <w:rsid w:val="000F3DE5"/>
    <w:rsid w:val="000F547B"/>
    <w:rsid w:val="000F5D3A"/>
    <w:rsid w:val="000F5F91"/>
    <w:rsid w:val="000F6563"/>
    <w:rsid w:val="000F69EC"/>
    <w:rsid w:val="000F6B0A"/>
    <w:rsid w:val="000F76FA"/>
    <w:rsid w:val="000F7D83"/>
    <w:rsid w:val="001000BE"/>
    <w:rsid w:val="00100351"/>
    <w:rsid w:val="001004E1"/>
    <w:rsid w:val="00101AD4"/>
    <w:rsid w:val="00101CBB"/>
    <w:rsid w:val="00102019"/>
    <w:rsid w:val="0010240C"/>
    <w:rsid w:val="00102442"/>
    <w:rsid w:val="0010311E"/>
    <w:rsid w:val="00103922"/>
    <w:rsid w:val="0010499D"/>
    <w:rsid w:val="001049C5"/>
    <w:rsid w:val="00104C16"/>
    <w:rsid w:val="00104DF6"/>
    <w:rsid w:val="001065BB"/>
    <w:rsid w:val="00106D12"/>
    <w:rsid w:val="00106EDD"/>
    <w:rsid w:val="0010734F"/>
    <w:rsid w:val="00107855"/>
    <w:rsid w:val="001107BF"/>
    <w:rsid w:val="00110F41"/>
    <w:rsid w:val="001113E9"/>
    <w:rsid w:val="001120C6"/>
    <w:rsid w:val="0011232B"/>
    <w:rsid w:val="00112344"/>
    <w:rsid w:val="00112532"/>
    <w:rsid w:val="0011307C"/>
    <w:rsid w:val="0011382F"/>
    <w:rsid w:val="001138A3"/>
    <w:rsid w:val="00113A43"/>
    <w:rsid w:val="001147EA"/>
    <w:rsid w:val="00114D9F"/>
    <w:rsid w:val="0011541A"/>
    <w:rsid w:val="0011548F"/>
    <w:rsid w:val="001159FE"/>
    <w:rsid w:val="00115DE9"/>
    <w:rsid w:val="00116215"/>
    <w:rsid w:val="00116477"/>
    <w:rsid w:val="0011648C"/>
    <w:rsid w:val="00116719"/>
    <w:rsid w:val="00117F3D"/>
    <w:rsid w:val="00117F77"/>
    <w:rsid w:val="00117FB8"/>
    <w:rsid w:val="0012067E"/>
    <w:rsid w:val="00120CD2"/>
    <w:rsid w:val="00120D25"/>
    <w:rsid w:val="0012121D"/>
    <w:rsid w:val="0012192E"/>
    <w:rsid w:val="00121CD7"/>
    <w:rsid w:val="00121EF8"/>
    <w:rsid w:val="00122014"/>
    <w:rsid w:val="00122A3B"/>
    <w:rsid w:val="00123572"/>
    <w:rsid w:val="00123A2E"/>
    <w:rsid w:val="00124049"/>
    <w:rsid w:val="001250A3"/>
    <w:rsid w:val="00125281"/>
    <w:rsid w:val="00125551"/>
    <w:rsid w:val="001262EF"/>
    <w:rsid w:val="00126BDD"/>
    <w:rsid w:val="00126E2E"/>
    <w:rsid w:val="00126E83"/>
    <w:rsid w:val="0012712F"/>
    <w:rsid w:val="0012726E"/>
    <w:rsid w:val="00127675"/>
    <w:rsid w:val="00127D7D"/>
    <w:rsid w:val="00130356"/>
    <w:rsid w:val="001304D3"/>
    <w:rsid w:val="001305E9"/>
    <w:rsid w:val="00130C38"/>
    <w:rsid w:val="00130CC9"/>
    <w:rsid w:val="00131255"/>
    <w:rsid w:val="00131ADC"/>
    <w:rsid w:val="00131B64"/>
    <w:rsid w:val="001320F2"/>
    <w:rsid w:val="00132604"/>
    <w:rsid w:val="0013280A"/>
    <w:rsid w:val="00132964"/>
    <w:rsid w:val="00132ACA"/>
    <w:rsid w:val="00132B6F"/>
    <w:rsid w:val="00133AA7"/>
    <w:rsid w:val="00134202"/>
    <w:rsid w:val="00134251"/>
    <w:rsid w:val="0013483D"/>
    <w:rsid w:val="00134A6B"/>
    <w:rsid w:val="00134D3C"/>
    <w:rsid w:val="00135217"/>
    <w:rsid w:val="001355F7"/>
    <w:rsid w:val="00135D60"/>
    <w:rsid w:val="00135EBE"/>
    <w:rsid w:val="001360FE"/>
    <w:rsid w:val="0013681C"/>
    <w:rsid w:val="00136AFB"/>
    <w:rsid w:val="001371D1"/>
    <w:rsid w:val="001372EF"/>
    <w:rsid w:val="001376A4"/>
    <w:rsid w:val="00137F62"/>
    <w:rsid w:val="00140505"/>
    <w:rsid w:val="00140595"/>
    <w:rsid w:val="00140CCA"/>
    <w:rsid w:val="001412B1"/>
    <w:rsid w:val="00141C83"/>
    <w:rsid w:val="001422FD"/>
    <w:rsid w:val="00142BDE"/>
    <w:rsid w:val="00142F1E"/>
    <w:rsid w:val="00142FDC"/>
    <w:rsid w:val="001437AC"/>
    <w:rsid w:val="00143B42"/>
    <w:rsid w:val="0014484B"/>
    <w:rsid w:val="00144EB6"/>
    <w:rsid w:val="00146302"/>
    <w:rsid w:val="0014693A"/>
    <w:rsid w:val="00146B91"/>
    <w:rsid w:val="00146F61"/>
    <w:rsid w:val="00147A6B"/>
    <w:rsid w:val="00147D38"/>
    <w:rsid w:val="00150305"/>
    <w:rsid w:val="001504E7"/>
    <w:rsid w:val="001505FF"/>
    <w:rsid w:val="00150E6D"/>
    <w:rsid w:val="001513EF"/>
    <w:rsid w:val="001515E5"/>
    <w:rsid w:val="0015163C"/>
    <w:rsid w:val="00151CA6"/>
    <w:rsid w:val="00151F71"/>
    <w:rsid w:val="00152B32"/>
    <w:rsid w:val="00152BE3"/>
    <w:rsid w:val="00152CAD"/>
    <w:rsid w:val="00154C8A"/>
    <w:rsid w:val="001551DA"/>
    <w:rsid w:val="00155463"/>
    <w:rsid w:val="00155EA4"/>
    <w:rsid w:val="00156665"/>
    <w:rsid w:val="001566F0"/>
    <w:rsid w:val="00156D51"/>
    <w:rsid w:val="0015731E"/>
    <w:rsid w:val="00157436"/>
    <w:rsid w:val="001601F3"/>
    <w:rsid w:val="00160223"/>
    <w:rsid w:val="00160780"/>
    <w:rsid w:val="00160B5C"/>
    <w:rsid w:val="00160FA6"/>
    <w:rsid w:val="0016184A"/>
    <w:rsid w:val="00161C52"/>
    <w:rsid w:val="00161D25"/>
    <w:rsid w:val="001628EC"/>
    <w:rsid w:val="0016294F"/>
    <w:rsid w:val="00162BC1"/>
    <w:rsid w:val="00163291"/>
    <w:rsid w:val="0016362A"/>
    <w:rsid w:val="0016415F"/>
    <w:rsid w:val="0016431B"/>
    <w:rsid w:val="00164A32"/>
    <w:rsid w:val="00164D73"/>
    <w:rsid w:val="00165D65"/>
    <w:rsid w:val="0016676B"/>
    <w:rsid w:val="00167629"/>
    <w:rsid w:val="00167DE7"/>
    <w:rsid w:val="00170685"/>
    <w:rsid w:val="001710F9"/>
    <w:rsid w:val="0017139C"/>
    <w:rsid w:val="00171B33"/>
    <w:rsid w:val="00171F18"/>
    <w:rsid w:val="001722B8"/>
    <w:rsid w:val="00172922"/>
    <w:rsid w:val="00172A9C"/>
    <w:rsid w:val="00172E5E"/>
    <w:rsid w:val="00173B31"/>
    <w:rsid w:val="00174B90"/>
    <w:rsid w:val="00174FA5"/>
    <w:rsid w:val="001751A6"/>
    <w:rsid w:val="00175402"/>
    <w:rsid w:val="001760A4"/>
    <w:rsid w:val="00176793"/>
    <w:rsid w:val="00176B52"/>
    <w:rsid w:val="00177142"/>
    <w:rsid w:val="0017722B"/>
    <w:rsid w:val="00177505"/>
    <w:rsid w:val="0017787E"/>
    <w:rsid w:val="00177CDA"/>
    <w:rsid w:val="00180565"/>
    <w:rsid w:val="0018128A"/>
    <w:rsid w:val="0018148B"/>
    <w:rsid w:val="00181495"/>
    <w:rsid w:val="0018273E"/>
    <w:rsid w:val="001829A9"/>
    <w:rsid w:val="001829DD"/>
    <w:rsid w:val="001838D3"/>
    <w:rsid w:val="001839EA"/>
    <w:rsid w:val="00183C7F"/>
    <w:rsid w:val="001846A7"/>
    <w:rsid w:val="00184721"/>
    <w:rsid w:val="00184E19"/>
    <w:rsid w:val="00185176"/>
    <w:rsid w:val="00185909"/>
    <w:rsid w:val="001860A7"/>
    <w:rsid w:val="00186635"/>
    <w:rsid w:val="001866E2"/>
    <w:rsid w:val="00186E11"/>
    <w:rsid w:val="00187297"/>
    <w:rsid w:val="00187B99"/>
    <w:rsid w:val="0019035B"/>
    <w:rsid w:val="00190771"/>
    <w:rsid w:val="001914DB"/>
    <w:rsid w:val="0019152C"/>
    <w:rsid w:val="001933A3"/>
    <w:rsid w:val="0019359D"/>
    <w:rsid w:val="00194AC2"/>
    <w:rsid w:val="00194E3B"/>
    <w:rsid w:val="00195137"/>
    <w:rsid w:val="00195CC2"/>
    <w:rsid w:val="00195E0E"/>
    <w:rsid w:val="0019638C"/>
    <w:rsid w:val="001964E5"/>
    <w:rsid w:val="00197557"/>
    <w:rsid w:val="001A04BC"/>
    <w:rsid w:val="001A0EDD"/>
    <w:rsid w:val="001A174C"/>
    <w:rsid w:val="001A17D7"/>
    <w:rsid w:val="001A2055"/>
    <w:rsid w:val="001A210F"/>
    <w:rsid w:val="001A2154"/>
    <w:rsid w:val="001A2A58"/>
    <w:rsid w:val="001A3605"/>
    <w:rsid w:val="001A3899"/>
    <w:rsid w:val="001A4751"/>
    <w:rsid w:val="001A47CF"/>
    <w:rsid w:val="001A49DB"/>
    <w:rsid w:val="001A5552"/>
    <w:rsid w:val="001A588F"/>
    <w:rsid w:val="001A5B36"/>
    <w:rsid w:val="001A5E24"/>
    <w:rsid w:val="001A616F"/>
    <w:rsid w:val="001A62C1"/>
    <w:rsid w:val="001A67F2"/>
    <w:rsid w:val="001A6B99"/>
    <w:rsid w:val="001A6F34"/>
    <w:rsid w:val="001A7111"/>
    <w:rsid w:val="001A7476"/>
    <w:rsid w:val="001B04A7"/>
    <w:rsid w:val="001B0AA3"/>
    <w:rsid w:val="001B0CFE"/>
    <w:rsid w:val="001B0D99"/>
    <w:rsid w:val="001B1413"/>
    <w:rsid w:val="001B19E9"/>
    <w:rsid w:val="001B1C6E"/>
    <w:rsid w:val="001B2518"/>
    <w:rsid w:val="001B2A5A"/>
    <w:rsid w:val="001B317D"/>
    <w:rsid w:val="001B3416"/>
    <w:rsid w:val="001B383B"/>
    <w:rsid w:val="001B38A0"/>
    <w:rsid w:val="001B39AB"/>
    <w:rsid w:val="001B39ED"/>
    <w:rsid w:val="001B3B2E"/>
    <w:rsid w:val="001B4396"/>
    <w:rsid w:val="001B442B"/>
    <w:rsid w:val="001B45FD"/>
    <w:rsid w:val="001B4CE1"/>
    <w:rsid w:val="001B5195"/>
    <w:rsid w:val="001B5680"/>
    <w:rsid w:val="001B5936"/>
    <w:rsid w:val="001B5E61"/>
    <w:rsid w:val="001B6122"/>
    <w:rsid w:val="001B64EF"/>
    <w:rsid w:val="001B6756"/>
    <w:rsid w:val="001B6A5B"/>
    <w:rsid w:val="001B6D4C"/>
    <w:rsid w:val="001B70AE"/>
    <w:rsid w:val="001B727C"/>
    <w:rsid w:val="001B74C9"/>
    <w:rsid w:val="001B7F19"/>
    <w:rsid w:val="001C0035"/>
    <w:rsid w:val="001C0308"/>
    <w:rsid w:val="001C0320"/>
    <w:rsid w:val="001C0865"/>
    <w:rsid w:val="001C0B5A"/>
    <w:rsid w:val="001C1419"/>
    <w:rsid w:val="001C25BF"/>
    <w:rsid w:val="001C37FD"/>
    <w:rsid w:val="001C3829"/>
    <w:rsid w:val="001C43D6"/>
    <w:rsid w:val="001C4E81"/>
    <w:rsid w:val="001C50DE"/>
    <w:rsid w:val="001C5780"/>
    <w:rsid w:val="001C5AC6"/>
    <w:rsid w:val="001C60EA"/>
    <w:rsid w:val="001C627A"/>
    <w:rsid w:val="001C6AA8"/>
    <w:rsid w:val="001C6BF0"/>
    <w:rsid w:val="001C6C2B"/>
    <w:rsid w:val="001C6E8D"/>
    <w:rsid w:val="001C7186"/>
    <w:rsid w:val="001C752C"/>
    <w:rsid w:val="001C7531"/>
    <w:rsid w:val="001C7D66"/>
    <w:rsid w:val="001C7F8B"/>
    <w:rsid w:val="001D0237"/>
    <w:rsid w:val="001D116B"/>
    <w:rsid w:val="001D119B"/>
    <w:rsid w:val="001D1715"/>
    <w:rsid w:val="001D215F"/>
    <w:rsid w:val="001D22E8"/>
    <w:rsid w:val="001D23F0"/>
    <w:rsid w:val="001D47DE"/>
    <w:rsid w:val="001D4D75"/>
    <w:rsid w:val="001D56F1"/>
    <w:rsid w:val="001D57C0"/>
    <w:rsid w:val="001D60E2"/>
    <w:rsid w:val="001D645F"/>
    <w:rsid w:val="001D66E2"/>
    <w:rsid w:val="001D76C8"/>
    <w:rsid w:val="001D7D01"/>
    <w:rsid w:val="001E0373"/>
    <w:rsid w:val="001E0B1A"/>
    <w:rsid w:val="001E178A"/>
    <w:rsid w:val="001E1A8C"/>
    <w:rsid w:val="001E3352"/>
    <w:rsid w:val="001E39A0"/>
    <w:rsid w:val="001E3DB7"/>
    <w:rsid w:val="001E4E4B"/>
    <w:rsid w:val="001E4EC5"/>
    <w:rsid w:val="001E4F14"/>
    <w:rsid w:val="001E52AF"/>
    <w:rsid w:val="001E6E01"/>
    <w:rsid w:val="001E71ED"/>
    <w:rsid w:val="001E7388"/>
    <w:rsid w:val="001E7E33"/>
    <w:rsid w:val="001F0189"/>
    <w:rsid w:val="001F06A8"/>
    <w:rsid w:val="001F0EBB"/>
    <w:rsid w:val="001F130A"/>
    <w:rsid w:val="001F1BDD"/>
    <w:rsid w:val="001F22C4"/>
    <w:rsid w:val="001F2563"/>
    <w:rsid w:val="001F2C98"/>
    <w:rsid w:val="001F35CA"/>
    <w:rsid w:val="001F36C2"/>
    <w:rsid w:val="001F4125"/>
    <w:rsid w:val="001F4707"/>
    <w:rsid w:val="001F5923"/>
    <w:rsid w:val="001F5CBE"/>
    <w:rsid w:val="001F5EB8"/>
    <w:rsid w:val="001F616A"/>
    <w:rsid w:val="001F63E1"/>
    <w:rsid w:val="001F67EB"/>
    <w:rsid w:val="001F6F97"/>
    <w:rsid w:val="001F7832"/>
    <w:rsid w:val="001F7924"/>
    <w:rsid w:val="0020030F"/>
    <w:rsid w:val="00200722"/>
    <w:rsid w:val="00200AC7"/>
    <w:rsid w:val="002013AB"/>
    <w:rsid w:val="00202639"/>
    <w:rsid w:val="00202EC6"/>
    <w:rsid w:val="002039B7"/>
    <w:rsid w:val="00203F1A"/>
    <w:rsid w:val="00204074"/>
    <w:rsid w:val="0020425D"/>
    <w:rsid w:val="00204730"/>
    <w:rsid w:val="0020524A"/>
    <w:rsid w:val="002060D7"/>
    <w:rsid w:val="00206814"/>
    <w:rsid w:val="0020711F"/>
    <w:rsid w:val="00207E8D"/>
    <w:rsid w:val="00210E60"/>
    <w:rsid w:val="002115AF"/>
    <w:rsid w:val="00213BE5"/>
    <w:rsid w:val="00214672"/>
    <w:rsid w:val="00214A3C"/>
    <w:rsid w:val="0021501B"/>
    <w:rsid w:val="00215342"/>
    <w:rsid w:val="002157A2"/>
    <w:rsid w:val="002158E2"/>
    <w:rsid w:val="002158F9"/>
    <w:rsid w:val="00215E1C"/>
    <w:rsid w:val="00216113"/>
    <w:rsid w:val="00217749"/>
    <w:rsid w:val="00217C2A"/>
    <w:rsid w:val="00220E77"/>
    <w:rsid w:val="00220FCB"/>
    <w:rsid w:val="002214D0"/>
    <w:rsid w:val="00221608"/>
    <w:rsid w:val="002216CC"/>
    <w:rsid w:val="00221F8E"/>
    <w:rsid w:val="002225C4"/>
    <w:rsid w:val="002225CF"/>
    <w:rsid w:val="002227BB"/>
    <w:rsid w:val="00222990"/>
    <w:rsid w:val="00222B07"/>
    <w:rsid w:val="00222F7C"/>
    <w:rsid w:val="0022313A"/>
    <w:rsid w:val="00223383"/>
    <w:rsid w:val="00223BBA"/>
    <w:rsid w:val="00223E27"/>
    <w:rsid w:val="00223E68"/>
    <w:rsid w:val="0022434B"/>
    <w:rsid w:val="00224846"/>
    <w:rsid w:val="00224A25"/>
    <w:rsid w:val="00224DE4"/>
    <w:rsid w:val="00224F6C"/>
    <w:rsid w:val="00224F80"/>
    <w:rsid w:val="00225108"/>
    <w:rsid w:val="00225B15"/>
    <w:rsid w:val="00225B7D"/>
    <w:rsid w:val="00225B8E"/>
    <w:rsid w:val="00226129"/>
    <w:rsid w:val="00226396"/>
    <w:rsid w:val="00226A6A"/>
    <w:rsid w:val="00226F80"/>
    <w:rsid w:val="00226FAB"/>
    <w:rsid w:val="00227542"/>
    <w:rsid w:val="002307B0"/>
    <w:rsid w:val="00230B9D"/>
    <w:rsid w:val="00230EE1"/>
    <w:rsid w:val="0023100C"/>
    <w:rsid w:val="002314FD"/>
    <w:rsid w:val="002317DB"/>
    <w:rsid w:val="002318ED"/>
    <w:rsid w:val="00232126"/>
    <w:rsid w:val="00232195"/>
    <w:rsid w:val="00232623"/>
    <w:rsid w:val="00233409"/>
    <w:rsid w:val="002339AE"/>
    <w:rsid w:val="0023406D"/>
    <w:rsid w:val="0023460B"/>
    <w:rsid w:val="00234F28"/>
    <w:rsid w:val="00235BDD"/>
    <w:rsid w:val="00235E1E"/>
    <w:rsid w:val="00236411"/>
    <w:rsid w:val="002373C1"/>
    <w:rsid w:val="00240AA7"/>
    <w:rsid w:val="0024130B"/>
    <w:rsid w:val="0024161D"/>
    <w:rsid w:val="00241AEE"/>
    <w:rsid w:val="00241CD2"/>
    <w:rsid w:val="00242DED"/>
    <w:rsid w:val="00243562"/>
    <w:rsid w:val="00243D42"/>
    <w:rsid w:val="00243E97"/>
    <w:rsid w:val="0024407B"/>
    <w:rsid w:val="0024466B"/>
    <w:rsid w:val="00244CAB"/>
    <w:rsid w:val="00244E2E"/>
    <w:rsid w:val="002450AB"/>
    <w:rsid w:val="002452A9"/>
    <w:rsid w:val="00245566"/>
    <w:rsid w:val="00245B7D"/>
    <w:rsid w:val="00246769"/>
    <w:rsid w:val="002468C7"/>
    <w:rsid w:val="00246AA1"/>
    <w:rsid w:val="00246C28"/>
    <w:rsid w:val="00246D90"/>
    <w:rsid w:val="00246DE7"/>
    <w:rsid w:val="002470E5"/>
    <w:rsid w:val="00247831"/>
    <w:rsid w:val="00247D0F"/>
    <w:rsid w:val="00247E18"/>
    <w:rsid w:val="00250DF7"/>
    <w:rsid w:val="0025188A"/>
    <w:rsid w:val="00251E4C"/>
    <w:rsid w:val="00252916"/>
    <w:rsid w:val="00252B9C"/>
    <w:rsid w:val="0025322A"/>
    <w:rsid w:val="00253676"/>
    <w:rsid w:val="00253782"/>
    <w:rsid w:val="00253D7D"/>
    <w:rsid w:val="00254648"/>
    <w:rsid w:val="00254BCE"/>
    <w:rsid w:val="00254D13"/>
    <w:rsid w:val="002550AD"/>
    <w:rsid w:val="00255967"/>
    <w:rsid w:val="00255ADF"/>
    <w:rsid w:val="00256550"/>
    <w:rsid w:val="00256B5A"/>
    <w:rsid w:val="00257143"/>
    <w:rsid w:val="002572CB"/>
    <w:rsid w:val="002576E7"/>
    <w:rsid w:val="002600A8"/>
    <w:rsid w:val="002600E9"/>
    <w:rsid w:val="002606C8"/>
    <w:rsid w:val="00260CA8"/>
    <w:rsid w:val="00260D9C"/>
    <w:rsid w:val="0026134E"/>
    <w:rsid w:val="0026152F"/>
    <w:rsid w:val="0026157B"/>
    <w:rsid w:val="00261751"/>
    <w:rsid w:val="0026230D"/>
    <w:rsid w:val="0026246A"/>
    <w:rsid w:val="002627DE"/>
    <w:rsid w:val="00262C90"/>
    <w:rsid w:val="00262E61"/>
    <w:rsid w:val="00263454"/>
    <w:rsid w:val="00263D5E"/>
    <w:rsid w:val="00264239"/>
    <w:rsid w:val="00264250"/>
    <w:rsid w:val="00264499"/>
    <w:rsid w:val="002649F7"/>
    <w:rsid w:val="00264AC2"/>
    <w:rsid w:val="00264AF7"/>
    <w:rsid w:val="00264F32"/>
    <w:rsid w:val="00265742"/>
    <w:rsid w:val="00265815"/>
    <w:rsid w:val="002659E6"/>
    <w:rsid w:val="00266602"/>
    <w:rsid w:val="002668A7"/>
    <w:rsid w:val="0026721C"/>
    <w:rsid w:val="00267309"/>
    <w:rsid w:val="00267D78"/>
    <w:rsid w:val="0027011C"/>
    <w:rsid w:val="00270432"/>
    <w:rsid w:val="00270752"/>
    <w:rsid w:val="002707F2"/>
    <w:rsid w:val="00270B74"/>
    <w:rsid w:val="00270C01"/>
    <w:rsid w:val="00270C9D"/>
    <w:rsid w:val="00270E74"/>
    <w:rsid w:val="0027101B"/>
    <w:rsid w:val="00271249"/>
    <w:rsid w:val="00271577"/>
    <w:rsid w:val="00272118"/>
    <w:rsid w:val="00272332"/>
    <w:rsid w:val="002725C3"/>
    <w:rsid w:val="00272788"/>
    <w:rsid w:val="0027291A"/>
    <w:rsid w:val="00272E87"/>
    <w:rsid w:val="00273400"/>
    <w:rsid w:val="002737AF"/>
    <w:rsid w:val="00273896"/>
    <w:rsid w:val="00274457"/>
    <w:rsid w:val="00274D7B"/>
    <w:rsid w:val="0027504F"/>
    <w:rsid w:val="002750F7"/>
    <w:rsid w:val="002752B5"/>
    <w:rsid w:val="0027594F"/>
    <w:rsid w:val="002760D4"/>
    <w:rsid w:val="0027648D"/>
    <w:rsid w:val="00276DE7"/>
    <w:rsid w:val="0027714A"/>
    <w:rsid w:val="002771D4"/>
    <w:rsid w:val="00277213"/>
    <w:rsid w:val="00277638"/>
    <w:rsid w:val="00277768"/>
    <w:rsid w:val="00277B87"/>
    <w:rsid w:val="00277E67"/>
    <w:rsid w:val="00280169"/>
    <w:rsid w:val="00280ADE"/>
    <w:rsid w:val="00280D72"/>
    <w:rsid w:val="002817D7"/>
    <w:rsid w:val="00281D0C"/>
    <w:rsid w:val="00282140"/>
    <w:rsid w:val="002821C5"/>
    <w:rsid w:val="00282580"/>
    <w:rsid w:val="00282997"/>
    <w:rsid w:val="00282A56"/>
    <w:rsid w:val="00282CAA"/>
    <w:rsid w:val="002848E1"/>
    <w:rsid w:val="002852CE"/>
    <w:rsid w:val="00285993"/>
    <w:rsid w:val="00286254"/>
    <w:rsid w:val="00286C31"/>
    <w:rsid w:val="002871C1"/>
    <w:rsid w:val="0028741E"/>
    <w:rsid w:val="0029051B"/>
    <w:rsid w:val="002908F6"/>
    <w:rsid w:val="00290EFC"/>
    <w:rsid w:val="002914A0"/>
    <w:rsid w:val="0029189D"/>
    <w:rsid w:val="00291AA6"/>
    <w:rsid w:val="00291C39"/>
    <w:rsid w:val="00292086"/>
    <w:rsid w:val="0029220A"/>
    <w:rsid w:val="00293013"/>
    <w:rsid w:val="00293062"/>
    <w:rsid w:val="002933EF"/>
    <w:rsid w:val="00293878"/>
    <w:rsid w:val="00295023"/>
    <w:rsid w:val="002951B4"/>
    <w:rsid w:val="00295312"/>
    <w:rsid w:val="002953AF"/>
    <w:rsid w:val="00295836"/>
    <w:rsid w:val="00296179"/>
    <w:rsid w:val="002965A6"/>
    <w:rsid w:val="00297112"/>
    <w:rsid w:val="0029714A"/>
    <w:rsid w:val="00297EF9"/>
    <w:rsid w:val="002A0442"/>
    <w:rsid w:val="002A0497"/>
    <w:rsid w:val="002A04E6"/>
    <w:rsid w:val="002A065F"/>
    <w:rsid w:val="002A0731"/>
    <w:rsid w:val="002A0BCD"/>
    <w:rsid w:val="002A14AC"/>
    <w:rsid w:val="002A29BB"/>
    <w:rsid w:val="002A2DBD"/>
    <w:rsid w:val="002A3001"/>
    <w:rsid w:val="002A31D7"/>
    <w:rsid w:val="002A3C16"/>
    <w:rsid w:val="002A3DAC"/>
    <w:rsid w:val="002A3F93"/>
    <w:rsid w:val="002A44C2"/>
    <w:rsid w:val="002A472C"/>
    <w:rsid w:val="002A4743"/>
    <w:rsid w:val="002A474B"/>
    <w:rsid w:val="002A47D1"/>
    <w:rsid w:val="002A48A6"/>
    <w:rsid w:val="002A49BE"/>
    <w:rsid w:val="002A49FB"/>
    <w:rsid w:val="002A4CD4"/>
    <w:rsid w:val="002A4EE4"/>
    <w:rsid w:val="002A5586"/>
    <w:rsid w:val="002A57F1"/>
    <w:rsid w:val="002A59ED"/>
    <w:rsid w:val="002A5BED"/>
    <w:rsid w:val="002A5C35"/>
    <w:rsid w:val="002A6555"/>
    <w:rsid w:val="002A65A8"/>
    <w:rsid w:val="002A6D81"/>
    <w:rsid w:val="002A79A7"/>
    <w:rsid w:val="002B043E"/>
    <w:rsid w:val="002B05B4"/>
    <w:rsid w:val="002B1A95"/>
    <w:rsid w:val="002B1EAE"/>
    <w:rsid w:val="002B2219"/>
    <w:rsid w:val="002B2BA8"/>
    <w:rsid w:val="002B2C39"/>
    <w:rsid w:val="002B2E08"/>
    <w:rsid w:val="002B3882"/>
    <w:rsid w:val="002B3B36"/>
    <w:rsid w:val="002B4017"/>
    <w:rsid w:val="002B42A6"/>
    <w:rsid w:val="002B431C"/>
    <w:rsid w:val="002B4379"/>
    <w:rsid w:val="002B4665"/>
    <w:rsid w:val="002B497D"/>
    <w:rsid w:val="002B4EAC"/>
    <w:rsid w:val="002B5683"/>
    <w:rsid w:val="002B62CC"/>
    <w:rsid w:val="002B65D5"/>
    <w:rsid w:val="002B6960"/>
    <w:rsid w:val="002B795B"/>
    <w:rsid w:val="002B7A8B"/>
    <w:rsid w:val="002B7CEB"/>
    <w:rsid w:val="002C0A32"/>
    <w:rsid w:val="002C0BF9"/>
    <w:rsid w:val="002C10F2"/>
    <w:rsid w:val="002C14A3"/>
    <w:rsid w:val="002C1665"/>
    <w:rsid w:val="002C1E21"/>
    <w:rsid w:val="002C225C"/>
    <w:rsid w:val="002C27CE"/>
    <w:rsid w:val="002C2E60"/>
    <w:rsid w:val="002C3198"/>
    <w:rsid w:val="002C3661"/>
    <w:rsid w:val="002C39D8"/>
    <w:rsid w:val="002C3F45"/>
    <w:rsid w:val="002C4341"/>
    <w:rsid w:val="002C4C29"/>
    <w:rsid w:val="002C5950"/>
    <w:rsid w:val="002C7386"/>
    <w:rsid w:val="002C76AE"/>
    <w:rsid w:val="002C7901"/>
    <w:rsid w:val="002C7DF4"/>
    <w:rsid w:val="002D00DB"/>
    <w:rsid w:val="002D064A"/>
    <w:rsid w:val="002D1660"/>
    <w:rsid w:val="002D1D2B"/>
    <w:rsid w:val="002D1E62"/>
    <w:rsid w:val="002D2281"/>
    <w:rsid w:val="002D24BD"/>
    <w:rsid w:val="002D2F80"/>
    <w:rsid w:val="002D2FBB"/>
    <w:rsid w:val="002D31D4"/>
    <w:rsid w:val="002D3B75"/>
    <w:rsid w:val="002D3DE6"/>
    <w:rsid w:val="002D4017"/>
    <w:rsid w:val="002D41CC"/>
    <w:rsid w:val="002D4358"/>
    <w:rsid w:val="002D489A"/>
    <w:rsid w:val="002D50D5"/>
    <w:rsid w:val="002D50DC"/>
    <w:rsid w:val="002D5626"/>
    <w:rsid w:val="002D5968"/>
    <w:rsid w:val="002D6286"/>
    <w:rsid w:val="002D67F8"/>
    <w:rsid w:val="002D6D1C"/>
    <w:rsid w:val="002D6DEF"/>
    <w:rsid w:val="002D7666"/>
    <w:rsid w:val="002D7CA7"/>
    <w:rsid w:val="002E0633"/>
    <w:rsid w:val="002E0C8A"/>
    <w:rsid w:val="002E1689"/>
    <w:rsid w:val="002E194E"/>
    <w:rsid w:val="002E34ED"/>
    <w:rsid w:val="002E497E"/>
    <w:rsid w:val="002E4B09"/>
    <w:rsid w:val="002E5543"/>
    <w:rsid w:val="002E575A"/>
    <w:rsid w:val="002E6290"/>
    <w:rsid w:val="002E6297"/>
    <w:rsid w:val="002E7A06"/>
    <w:rsid w:val="002E7BAB"/>
    <w:rsid w:val="002E7CB7"/>
    <w:rsid w:val="002E7D6E"/>
    <w:rsid w:val="002F07BB"/>
    <w:rsid w:val="002F1369"/>
    <w:rsid w:val="002F22C2"/>
    <w:rsid w:val="002F25E4"/>
    <w:rsid w:val="002F27AF"/>
    <w:rsid w:val="002F27DF"/>
    <w:rsid w:val="002F2AAE"/>
    <w:rsid w:val="002F3150"/>
    <w:rsid w:val="002F3BE7"/>
    <w:rsid w:val="002F3F49"/>
    <w:rsid w:val="002F437B"/>
    <w:rsid w:val="002F443F"/>
    <w:rsid w:val="002F4AE4"/>
    <w:rsid w:val="002F52E1"/>
    <w:rsid w:val="002F5B57"/>
    <w:rsid w:val="002F5DC2"/>
    <w:rsid w:val="002F63BD"/>
    <w:rsid w:val="002F66D6"/>
    <w:rsid w:val="002F6993"/>
    <w:rsid w:val="002F6998"/>
    <w:rsid w:val="002F7393"/>
    <w:rsid w:val="002F7E39"/>
    <w:rsid w:val="002F7F06"/>
    <w:rsid w:val="00300154"/>
    <w:rsid w:val="003007C8"/>
    <w:rsid w:val="00300B88"/>
    <w:rsid w:val="00301024"/>
    <w:rsid w:val="00301549"/>
    <w:rsid w:val="003015EA"/>
    <w:rsid w:val="0030199F"/>
    <w:rsid w:val="00301A19"/>
    <w:rsid w:val="00301C62"/>
    <w:rsid w:val="00302091"/>
    <w:rsid w:val="00302D70"/>
    <w:rsid w:val="00303569"/>
    <w:rsid w:val="00303CFD"/>
    <w:rsid w:val="00303EEA"/>
    <w:rsid w:val="00304368"/>
    <w:rsid w:val="00304527"/>
    <w:rsid w:val="00304A82"/>
    <w:rsid w:val="00304AA9"/>
    <w:rsid w:val="00304B62"/>
    <w:rsid w:val="00305691"/>
    <w:rsid w:val="00305E01"/>
    <w:rsid w:val="0030623C"/>
    <w:rsid w:val="00306295"/>
    <w:rsid w:val="00306307"/>
    <w:rsid w:val="003066AC"/>
    <w:rsid w:val="00306C43"/>
    <w:rsid w:val="00306DD8"/>
    <w:rsid w:val="00307446"/>
    <w:rsid w:val="00307E23"/>
    <w:rsid w:val="003107DC"/>
    <w:rsid w:val="00310D65"/>
    <w:rsid w:val="00311399"/>
    <w:rsid w:val="00311401"/>
    <w:rsid w:val="0031155C"/>
    <w:rsid w:val="00312858"/>
    <w:rsid w:val="00312A0E"/>
    <w:rsid w:val="003130CF"/>
    <w:rsid w:val="00313CF0"/>
    <w:rsid w:val="003140DC"/>
    <w:rsid w:val="003142F1"/>
    <w:rsid w:val="00315C6B"/>
    <w:rsid w:val="00315D5C"/>
    <w:rsid w:val="003163CE"/>
    <w:rsid w:val="00317122"/>
    <w:rsid w:val="003173B7"/>
    <w:rsid w:val="00317EEA"/>
    <w:rsid w:val="00320536"/>
    <w:rsid w:val="00320AF2"/>
    <w:rsid w:val="00320D8A"/>
    <w:rsid w:val="00321CB9"/>
    <w:rsid w:val="00322075"/>
    <w:rsid w:val="00322C15"/>
    <w:rsid w:val="00322D24"/>
    <w:rsid w:val="0032383B"/>
    <w:rsid w:val="00323BA5"/>
    <w:rsid w:val="003246E2"/>
    <w:rsid w:val="00325952"/>
    <w:rsid w:val="003259E1"/>
    <w:rsid w:val="00326140"/>
    <w:rsid w:val="00326178"/>
    <w:rsid w:val="0032629F"/>
    <w:rsid w:val="003265BA"/>
    <w:rsid w:val="00326E50"/>
    <w:rsid w:val="00326EC0"/>
    <w:rsid w:val="00327069"/>
    <w:rsid w:val="003271D8"/>
    <w:rsid w:val="003275CC"/>
    <w:rsid w:val="00327647"/>
    <w:rsid w:val="00330612"/>
    <w:rsid w:val="00330B9B"/>
    <w:rsid w:val="00330D58"/>
    <w:rsid w:val="00331F1F"/>
    <w:rsid w:val="003322E8"/>
    <w:rsid w:val="003329CC"/>
    <w:rsid w:val="00333F9C"/>
    <w:rsid w:val="00334149"/>
    <w:rsid w:val="00334959"/>
    <w:rsid w:val="0033546C"/>
    <w:rsid w:val="00335684"/>
    <w:rsid w:val="003357A4"/>
    <w:rsid w:val="00336A16"/>
    <w:rsid w:val="003370AB"/>
    <w:rsid w:val="003377E8"/>
    <w:rsid w:val="00337A05"/>
    <w:rsid w:val="003403B2"/>
    <w:rsid w:val="003405C2"/>
    <w:rsid w:val="00340930"/>
    <w:rsid w:val="00340EB1"/>
    <w:rsid w:val="003413A7"/>
    <w:rsid w:val="0034157D"/>
    <w:rsid w:val="003426AD"/>
    <w:rsid w:val="00343A5E"/>
    <w:rsid w:val="00344037"/>
    <w:rsid w:val="00344A78"/>
    <w:rsid w:val="00344AED"/>
    <w:rsid w:val="00344B85"/>
    <w:rsid w:val="00344DFD"/>
    <w:rsid w:val="003454B4"/>
    <w:rsid w:val="00345816"/>
    <w:rsid w:val="003465E5"/>
    <w:rsid w:val="0034684B"/>
    <w:rsid w:val="003469CE"/>
    <w:rsid w:val="003471F2"/>
    <w:rsid w:val="0034754B"/>
    <w:rsid w:val="00347575"/>
    <w:rsid w:val="00347591"/>
    <w:rsid w:val="00347774"/>
    <w:rsid w:val="003478F7"/>
    <w:rsid w:val="00347A4F"/>
    <w:rsid w:val="00347B95"/>
    <w:rsid w:val="00347DDC"/>
    <w:rsid w:val="00347F6D"/>
    <w:rsid w:val="003501C3"/>
    <w:rsid w:val="003503FA"/>
    <w:rsid w:val="00350A58"/>
    <w:rsid w:val="00350CBC"/>
    <w:rsid w:val="003517B1"/>
    <w:rsid w:val="00351AED"/>
    <w:rsid w:val="0035327C"/>
    <w:rsid w:val="00353ECB"/>
    <w:rsid w:val="00354DB4"/>
    <w:rsid w:val="003550C5"/>
    <w:rsid w:val="00355A00"/>
    <w:rsid w:val="00355A34"/>
    <w:rsid w:val="0035633B"/>
    <w:rsid w:val="003567A5"/>
    <w:rsid w:val="003567BC"/>
    <w:rsid w:val="00356812"/>
    <w:rsid w:val="003574DF"/>
    <w:rsid w:val="00357C56"/>
    <w:rsid w:val="003604DA"/>
    <w:rsid w:val="0036079A"/>
    <w:rsid w:val="0036087E"/>
    <w:rsid w:val="00360930"/>
    <w:rsid w:val="00360A84"/>
    <w:rsid w:val="003611B0"/>
    <w:rsid w:val="0036136C"/>
    <w:rsid w:val="003619DD"/>
    <w:rsid w:val="00361A0E"/>
    <w:rsid w:val="00361BAD"/>
    <w:rsid w:val="00362BF6"/>
    <w:rsid w:val="00363591"/>
    <w:rsid w:val="003638EC"/>
    <w:rsid w:val="00363AA7"/>
    <w:rsid w:val="0036401B"/>
    <w:rsid w:val="00364591"/>
    <w:rsid w:val="00364A57"/>
    <w:rsid w:val="003655E2"/>
    <w:rsid w:val="00365639"/>
    <w:rsid w:val="003656A6"/>
    <w:rsid w:val="00365853"/>
    <w:rsid w:val="0036590F"/>
    <w:rsid w:val="00366303"/>
    <w:rsid w:val="0036663F"/>
    <w:rsid w:val="00366807"/>
    <w:rsid w:val="00366822"/>
    <w:rsid w:val="00366C44"/>
    <w:rsid w:val="00367BAE"/>
    <w:rsid w:val="0037017F"/>
    <w:rsid w:val="00370660"/>
    <w:rsid w:val="00370B52"/>
    <w:rsid w:val="003719E6"/>
    <w:rsid w:val="003722A6"/>
    <w:rsid w:val="003732BF"/>
    <w:rsid w:val="00373BA9"/>
    <w:rsid w:val="00373CE6"/>
    <w:rsid w:val="0037403A"/>
    <w:rsid w:val="00374079"/>
    <w:rsid w:val="00374889"/>
    <w:rsid w:val="003749AF"/>
    <w:rsid w:val="00374B0E"/>
    <w:rsid w:val="00374B13"/>
    <w:rsid w:val="00374E7A"/>
    <w:rsid w:val="00374F60"/>
    <w:rsid w:val="00376261"/>
    <w:rsid w:val="00376343"/>
    <w:rsid w:val="00376E53"/>
    <w:rsid w:val="00377596"/>
    <w:rsid w:val="00377A48"/>
    <w:rsid w:val="00377AA9"/>
    <w:rsid w:val="00377C06"/>
    <w:rsid w:val="00380689"/>
    <w:rsid w:val="0038114B"/>
    <w:rsid w:val="003817C2"/>
    <w:rsid w:val="00381A1C"/>
    <w:rsid w:val="00382AF7"/>
    <w:rsid w:val="00383B14"/>
    <w:rsid w:val="00384023"/>
    <w:rsid w:val="0038426D"/>
    <w:rsid w:val="003845B2"/>
    <w:rsid w:val="00384923"/>
    <w:rsid w:val="00384B7D"/>
    <w:rsid w:val="00384F9A"/>
    <w:rsid w:val="00385928"/>
    <w:rsid w:val="003867DE"/>
    <w:rsid w:val="00386ECF"/>
    <w:rsid w:val="003873A7"/>
    <w:rsid w:val="00387654"/>
    <w:rsid w:val="00387AEE"/>
    <w:rsid w:val="00387FC9"/>
    <w:rsid w:val="00387FE4"/>
    <w:rsid w:val="00390BA4"/>
    <w:rsid w:val="00390E42"/>
    <w:rsid w:val="003914D2"/>
    <w:rsid w:val="00391F4A"/>
    <w:rsid w:val="00392273"/>
    <w:rsid w:val="00392B47"/>
    <w:rsid w:val="00392CFE"/>
    <w:rsid w:val="0039314A"/>
    <w:rsid w:val="00393227"/>
    <w:rsid w:val="00393AA6"/>
    <w:rsid w:val="00393B17"/>
    <w:rsid w:val="00393E0C"/>
    <w:rsid w:val="00394F36"/>
    <w:rsid w:val="003950DF"/>
    <w:rsid w:val="0039510F"/>
    <w:rsid w:val="00395784"/>
    <w:rsid w:val="00395817"/>
    <w:rsid w:val="00395A42"/>
    <w:rsid w:val="00395EF7"/>
    <w:rsid w:val="0039614B"/>
    <w:rsid w:val="00396515"/>
    <w:rsid w:val="00396714"/>
    <w:rsid w:val="00396D90"/>
    <w:rsid w:val="00397DBC"/>
    <w:rsid w:val="00397F68"/>
    <w:rsid w:val="003A01D9"/>
    <w:rsid w:val="003A0B55"/>
    <w:rsid w:val="003A1037"/>
    <w:rsid w:val="003A166B"/>
    <w:rsid w:val="003A1B9A"/>
    <w:rsid w:val="003A1CE9"/>
    <w:rsid w:val="003A1CF9"/>
    <w:rsid w:val="003A1E16"/>
    <w:rsid w:val="003A2667"/>
    <w:rsid w:val="003A2E87"/>
    <w:rsid w:val="003A3199"/>
    <w:rsid w:val="003A3DC7"/>
    <w:rsid w:val="003A4DCF"/>
    <w:rsid w:val="003A59B5"/>
    <w:rsid w:val="003A5E20"/>
    <w:rsid w:val="003A605D"/>
    <w:rsid w:val="003A61DC"/>
    <w:rsid w:val="003A6491"/>
    <w:rsid w:val="003A699C"/>
    <w:rsid w:val="003A70CE"/>
    <w:rsid w:val="003A75C8"/>
    <w:rsid w:val="003A77E2"/>
    <w:rsid w:val="003A7804"/>
    <w:rsid w:val="003B00D4"/>
    <w:rsid w:val="003B030A"/>
    <w:rsid w:val="003B05A0"/>
    <w:rsid w:val="003B05BC"/>
    <w:rsid w:val="003B0652"/>
    <w:rsid w:val="003B06AC"/>
    <w:rsid w:val="003B15B4"/>
    <w:rsid w:val="003B1A26"/>
    <w:rsid w:val="003B2139"/>
    <w:rsid w:val="003B2613"/>
    <w:rsid w:val="003B2F06"/>
    <w:rsid w:val="003B30FE"/>
    <w:rsid w:val="003B3506"/>
    <w:rsid w:val="003B42E3"/>
    <w:rsid w:val="003B4625"/>
    <w:rsid w:val="003B4A35"/>
    <w:rsid w:val="003B502D"/>
    <w:rsid w:val="003B5A5E"/>
    <w:rsid w:val="003B6350"/>
    <w:rsid w:val="003B6561"/>
    <w:rsid w:val="003B672A"/>
    <w:rsid w:val="003B693A"/>
    <w:rsid w:val="003B6EBA"/>
    <w:rsid w:val="003B73A1"/>
    <w:rsid w:val="003B76ED"/>
    <w:rsid w:val="003B7BE5"/>
    <w:rsid w:val="003B7F71"/>
    <w:rsid w:val="003C0245"/>
    <w:rsid w:val="003C04CB"/>
    <w:rsid w:val="003C08FD"/>
    <w:rsid w:val="003C10B8"/>
    <w:rsid w:val="003C1197"/>
    <w:rsid w:val="003C13BC"/>
    <w:rsid w:val="003C15DB"/>
    <w:rsid w:val="003C16B7"/>
    <w:rsid w:val="003C1D5D"/>
    <w:rsid w:val="003C1E55"/>
    <w:rsid w:val="003C2884"/>
    <w:rsid w:val="003C28E5"/>
    <w:rsid w:val="003C28FB"/>
    <w:rsid w:val="003C2B22"/>
    <w:rsid w:val="003C32EF"/>
    <w:rsid w:val="003C3DB2"/>
    <w:rsid w:val="003C4216"/>
    <w:rsid w:val="003C4CE1"/>
    <w:rsid w:val="003C4EA0"/>
    <w:rsid w:val="003C596D"/>
    <w:rsid w:val="003C5976"/>
    <w:rsid w:val="003C5B0C"/>
    <w:rsid w:val="003C61B4"/>
    <w:rsid w:val="003C63F2"/>
    <w:rsid w:val="003C699C"/>
    <w:rsid w:val="003C6E9E"/>
    <w:rsid w:val="003C6EBA"/>
    <w:rsid w:val="003C7997"/>
    <w:rsid w:val="003D11AB"/>
    <w:rsid w:val="003D1741"/>
    <w:rsid w:val="003D1E4E"/>
    <w:rsid w:val="003D27A6"/>
    <w:rsid w:val="003D28B9"/>
    <w:rsid w:val="003D2B90"/>
    <w:rsid w:val="003D3C7A"/>
    <w:rsid w:val="003D3CCA"/>
    <w:rsid w:val="003D3E7E"/>
    <w:rsid w:val="003D40D9"/>
    <w:rsid w:val="003D4A07"/>
    <w:rsid w:val="003D5193"/>
    <w:rsid w:val="003D5556"/>
    <w:rsid w:val="003D57DC"/>
    <w:rsid w:val="003D58A2"/>
    <w:rsid w:val="003D6258"/>
    <w:rsid w:val="003D6336"/>
    <w:rsid w:val="003D7135"/>
    <w:rsid w:val="003D74F0"/>
    <w:rsid w:val="003D7803"/>
    <w:rsid w:val="003D7F5A"/>
    <w:rsid w:val="003E030C"/>
    <w:rsid w:val="003E031F"/>
    <w:rsid w:val="003E05E0"/>
    <w:rsid w:val="003E1919"/>
    <w:rsid w:val="003E1BA1"/>
    <w:rsid w:val="003E1FF7"/>
    <w:rsid w:val="003E2B77"/>
    <w:rsid w:val="003E2EB9"/>
    <w:rsid w:val="003E2F47"/>
    <w:rsid w:val="003E2FA4"/>
    <w:rsid w:val="003E3554"/>
    <w:rsid w:val="003E3DCD"/>
    <w:rsid w:val="003E4368"/>
    <w:rsid w:val="003E443F"/>
    <w:rsid w:val="003E47C8"/>
    <w:rsid w:val="003E4AE8"/>
    <w:rsid w:val="003E59EA"/>
    <w:rsid w:val="003E5A79"/>
    <w:rsid w:val="003E61F6"/>
    <w:rsid w:val="003E631B"/>
    <w:rsid w:val="003E6464"/>
    <w:rsid w:val="003E6BAE"/>
    <w:rsid w:val="003E71CC"/>
    <w:rsid w:val="003E7324"/>
    <w:rsid w:val="003E7828"/>
    <w:rsid w:val="003E79CE"/>
    <w:rsid w:val="003E7DFF"/>
    <w:rsid w:val="003F04AD"/>
    <w:rsid w:val="003F1AC4"/>
    <w:rsid w:val="003F1FCE"/>
    <w:rsid w:val="003F2801"/>
    <w:rsid w:val="003F32F8"/>
    <w:rsid w:val="003F369B"/>
    <w:rsid w:val="003F3E8C"/>
    <w:rsid w:val="003F407D"/>
    <w:rsid w:val="003F4360"/>
    <w:rsid w:val="003F43EB"/>
    <w:rsid w:val="003F47F7"/>
    <w:rsid w:val="003F4DD9"/>
    <w:rsid w:val="003F5445"/>
    <w:rsid w:val="003F554D"/>
    <w:rsid w:val="003F5713"/>
    <w:rsid w:val="003F6F41"/>
    <w:rsid w:val="003F714D"/>
    <w:rsid w:val="003F72F6"/>
    <w:rsid w:val="003F7341"/>
    <w:rsid w:val="004004E9"/>
    <w:rsid w:val="00400AD3"/>
    <w:rsid w:val="00401246"/>
    <w:rsid w:val="00401B99"/>
    <w:rsid w:val="004023C3"/>
    <w:rsid w:val="00402B4C"/>
    <w:rsid w:val="00402F1C"/>
    <w:rsid w:val="0040388F"/>
    <w:rsid w:val="004038D3"/>
    <w:rsid w:val="0040392A"/>
    <w:rsid w:val="004040A8"/>
    <w:rsid w:val="00404165"/>
    <w:rsid w:val="004044D6"/>
    <w:rsid w:val="00404BE7"/>
    <w:rsid w:val="004051D5"/>
    <w:rsid w:val="00405AD0"/>
    <w:rsid w:val="00405F59"/>
    <w:rsid w:val="00406B38"/>
    <w:rsid w:val="00406C21"/>
    <w:rsid w:val="004079BA"/>
    <w:rsid w:val="00407D43"/>
    <w:rsid w:val="00410662"/>
    <w:rsid w:val="0041090E"/>
    <w:rsid w:val="00410940"/>
    <w:rsid w:val="00410BD6"/>
    <w:rsid w:val="00411246"/>
    <w:rsid w:val="00411A26"/>
    <w:rsid w:val="00411E96"/>
    <w:rsid w:val="00411FB9"/>
    <w:rsid w:val="00412EF5"/>
    <w:rsid w:val="00413829"/>
    <w:rsid w:val="0041395C"/>
    <w:rsid w:val="004139BC"/>
    <w:rsid w:val="00413C50"/>
    <w:rsid w:val="004147CC"/>
    <w:rsid w:val="00414944"/>
    <w:rsid w:val="00414FDA"/>
    <w:rsid w:val="00415A9F"/>
    <w:rsid w:val="004161E5"/>
    <w:rsid w:val="00416366"/>
    <w:rsid w:val="004172ED"/>
    <w:rsid w:val="0041746B"/>
    <w:rsid w:val="00417AEE"/>
    <w:rsid w:val="00417B6B"/>
    <w:rsid w:val="00417BAF"/>
    <w:rsid w:val="00417BCC"/>
    <w:rsid w:val="004209A9"/>
    <w:rsid w:val="00421251"/>
    <w:rsid w:val="00421669"/>
    <w:rsid w:val="004220E0"/>
    <w:rsid w:val="00422C07"/>
    <w:rsid w:val="00422D56"/>
    <w:rsid w:val="00422DD6"/>
    <w:rsid w:val="00423466"/>
    <w:rsid w:val="004239FA"/>
    <w:rsid w:val="00423D91"/>
    <w:rsid w:val="0042452F"/>
    <w:rsid w:val="004245AA"/>
    <w:rsid w:val="004246B9"/>
    <w:rsid w:val="00424BEF"/>
    <w:rsid w:val="00424CAB"/>
    <w:rsid w:val="0042502D"/>
    <w:rsid w:val="0042538C"/>
    <w:rsid w:val="00425445"/>
    <w:rsid w:val="0042577B"/>
    <w:rsid w:val="00425F7C"/>
    <w:rsid w:val="00425FE7"/>
    <w:rsid w:val="00426376"/>
    <w:rsid w:val="00426441"/>
    <w:rsid w:val="00426C16"/>
    <w:rsid w:val="00426CA0"/>
    <w:rsid w:val="00426D6F"/>
    <w:rsid w:val="00426F0F"/>
    <w:rsid w:val="0043021C"/>
    <w:rsid w:val="004303D0"/>
    <w:rsid w:val="00430561"/>
    <w:rsid w:val="004308B3"/>
    <w:rsid w:val="00430D19"/>
    <w:rsid w:val="0043156B"/>
    <w:rsid w:val="004319BC"/>
    <w:rsid w:val="00432427"/>
    <w:rsid w:val="00432E70"/>
    <w:rsid w:val="00432F21"/>
    <w:rsid w:val="0043360B"/>
    <w:rsid w:val="00433967"/>
    <w:rsid w:val="00434A26"/>
    <w:rsid w:val="004357E4"/>
    <w:rsid w:val="00436462"/>
    <w:rsid w:val="00436943"/>
    <w:rsid w:val="00437CE4"/>
    <w:rsid w:val="0044014C"/>
    <w:rsid w:val="00440873"/>
    <w:rsid w:val="00440E81"/>
    <w:rsid w:val="004416AB"/>
    <w:rsid w:val="00442816"/>
    <w:rsid w:val="00442A52"/>
    <w:rsid w:val="00442D99"/>
    <w:rsid w:val="00443783"/>
    <w:rsid w:val="0044627A"/>
    <w:rsid w:val="00446467"/>
    <w:rsid w:val="00446651"/>
    <w:rsid w:val="00446BD8"/>
    <w:rsid w:val="00446E78"/>
    <w:rsid w:val="0044746E"/>
    <w:rsid w:val="004474B3"/>
    <w:rsid w:val="004477F3"/>
    <w:rsid w:val="00447931"/>
    <w:rsid w:val="00450019"/>
    <w:rsid w:val="0045067A"/>
    <w:rsid w:val="00450990"/>
    <w:rsid w:val="00451570"/>
    <w:rsid w:val="004517D3"/>
    <w:rsid w:val="004519CB"/>
    <w:rsid w:val="00451A0A"/>
    <w:rsid w:val="004522FE"/>
    <w:rsid w:val="0045278D"/>
    <w:rsid w:val="004527CF"/>
    <w:rsid w:val="00452817"/>
    <w:rsid w:val="00452A81"/>
    <w:rsid w:val="00452D72"/>
    <w:rsid w:val="00453819"/>
    <w:rsid w:val="00453ABA"/>
    <w:rsid w:val="00453E8D"/>
    <w:rsid w:val="00454157"/>
    <w:rsid w:val="004551D3"/>
    <w:rsid w:val="004558D4"/>
    <w:rsid w:val="00455983"/>
    <w:rsid w:val="00455BF3"/>
    <w:rsid w:val="00456175"/>
    <w:rsid w:val="0045628C"/>
    <w:rsid w:val="00456805"/>
    <w:rsid w:val="00456F55"/>
    <w:rsid w:val="00457976"/>
    <w:rsid w:val="00457B8E"/>
    <w:rsid w:val="00457CBA"/>
    <w:rsid w:val="00457EAE"/>
    <w:rsid w:val="0046007A"/>
    <w:rsid w:val="0046026A"/>
    <w:rsid w:val="004605EC"/>
    <w:rsid w:val="004607DC"/>
    <w:rsid w:val="00460B5A"/>
    <w:rsid w:val="0046129D"/>
    <w:rsid w:val="00461A3C"/>
    <w:rsid w:val="00462674"/>
    <w:rsid w:val="004626BD"/>
    <w:rsid w:val="00462A38"/>
    <w:rsid w:val="00462B59"/>
    <w:rsid w:val="00462B89"/>
    <w:rsid w:val="004630E2"/>
    <w:rsid w:val="00463552"/>
    <w:rsid w:val="00463D10"/>
    <w:rsid w:val="0046421F"/>
    <w:rsid w:val="0046429D"/>
    <w:rsid w:val="004647E8"/>
    <w:rsid w:val="004649CB"/>
    <w:rsid w:val="00465822"/>
    <w:rsid w:val="00465921"/>
    <w:rsid w:val="004659D7"/>
    <w:rsid w:val="0046648B"/>
    <w:rsid w:val="00466638"/>
    <w:rsid w:val="0046684E"/>
    <w:rsid w:val="00467B4C"/>
    <w:rsid w:val="00467C46"/>
    <w:rsid w:val="0047022F"/>
    <w:rsid w:val="0047059C"/>
    <w:rsid w:val="004706D4"/>
    <w:rsid w:val="00471331"/>
    <w:rsid w:val="004718B6"/>
    <w:rsid w:val="00471AF4"/>
    <w:rsid w:val="00471BA5"/>
    <w:rsid w:val="00471EDF"/>
    <w:rsid w:val="00472B41"/>
    <w:rsid w:val="00473342"/>
    <w:rsid w:val="00473417"/>
    <w:rsid w:val="0047343C"/>
    <w:rsid w:val="004739B1"/>
    <w:rsid w:val="00473B49"/>
    <w:rsid w:val="00473EC1"/>
    <w:rsid w:val="00475102"/>
    <w:rsid w:val="0047516F"/>
    <w:rsid w:val="004753DE"/>
    <w:rsid w:val="004758B9"/>
    <w:rsid w:val="00475E6B"/>
    <w:rsid w:val="00476285"/>
    <w:rsid w:val="0047653F"/>
    <w:rsid w:val="00476F6A"/>
    <w:rsid w:val="004773E3"/>
    <w:rsid w:val="004779EB"/>
    <w:rsid w:val="00477A95"/>
    <w:rsid w:val="004804BD"/>
    <w:rsid w:val="00480B24"/>
    <w:rsid w:val="00480BB2"/>
    <w:rsid w:val="00480F70"/>
    <w:rsid w:val="004816E8"/>
    <w:rsid w:val="00481B96"/>
    <w:rsid w:val="0048264C"/>
    <w:rsid w:val="00482834"/>
    <w:rsid w:val="004829F7"/>
    <w:rsid w:val="00482C88"/>
    <w:rsid w:val="00483456"/>
    <w:rsid w:val="00483495"/>
    <w:rsid w:val="004841EF"/>
    <w:rsid w:val="00484E97"/>
    <w:rsid w:val="004855F3"/>
    <w:rsid w:val="004859A2"/>
    <w:rsid w:val="00486053"/>
    <w:rsid w:val="004862A4"/>
    <w:rsid w:val="00486D3D"/>
    <w:rsid w:val="00487055"/>
    <w:rsid w:val="0048708D"/>
    <w:rsid w:val="0048717F"/>
    <w:rsid w:val="00487578"/>
    <w:rsid w:val="00487731"/>
    <w:rsid w:val="00487A95"/>
    <w:rsid w:val="00490332"/>
    <w:rsid w:val="004907E5"/>
    <w:rsid w:val="00490891"/>
    <w:rsid w:val="00490B35"/>
    <w:rsid w:val="00490E21"/>
    <w:rsid w:val="00490EFD"/>
    <w:rsid w:val="00491213"/>
    <w:rsid w:val="00493881"/>
    <w:rsid w:val="00493EC2"/>
    <w:rsid w:val="00494855"/>
    <w:rsid w:val="00494AE8"/>
    <w:rsid w:val="00495583"/>
    <w:rsid w:val="0049562B"/>
    <w:rsid w:val="00495666"/>
    <w:rsid w:val="0049635A"/>
    <w:rsid w:val="00496575"/>
    <w:rsid w:val="004976EC"/>
    <w:rsid w:val="00497848"/>
    <w:rsid w:val="004A0360"/>
    <w:rsid w:val="004A0502"/>
    <w:rsid w:val="004A1861"/>
    <w:rsid w:val="004A25F4"/>
    <w:rsid w:val="004A2ADF"/>
    <w:rsid w:val="004A2D25"/>
    <w:rsid w:val="004A3C63"/>
    <w:rsid w:val="004A3E35"/>
    <w:rsid w:val="004A3E4F"/>
    <w:rsid w:val="004A47C3"/>
    <w:rsid w:val="004A4922"/>
    <w:rsid w:val="004A4D2D"/>
    <w:rsid w:val="004A5538"/>
    <w:rsid w:val="004A5739"/>
    <w:rsid w:val="004A58AE"/>
    <w:rsid w:val="004A5D1A"/>
    <w:rsid w:val="004A63D9"/>
    <w:rsid w:val="004A6CCB"/>
    <w:rsid w:val="004A6D2A"/>
    <w:rsid w:val="004A727B"/>
    <w:rsid w:val="004A761F"/>
    <w:rsid w:val="004B00DB"/>
    <w:rsid w:val="004B0368"/>
    <w:rsid w:val="004B03CA"/>
    <w:rsid w:val="004B09D7"/>
    <w:rsid w:val="004B0A31"/>
    <w:rsid w:val="004B0ED7"/>
    <w:rsid w:val="004B1C40"/>
    <w:rsid w:val="004B2542"/>
    <w:rsid w:val="004B3754"/>
    <w:rsid w:val="004B3815"/>
    <w:rsid w:val="004B3F70"/>
    <w:rsid w:val="004B4290"/>
    <w:rsid w:val="004B4FF3"/>
    <w:rsid w:val="004B50DC"/>
    <w:rsid w:val="004B5F7A"/>
    <w:rsid w:val="004B6B66"/>
    <w:rsid w:val="004B6BBA"/>
    <w:rsid w:val="004B6CDA"/>
    <w:rsid w:val="004B7236"/>
    <w:rsid w:val="004B7B20"/>
    <w:rsid w:val="004C0A25"/>
    <w:rsid w:val="004C0B7D"/>
    <w:rsid w:val="004C15DD"/>
    <w:rsid w:val="004C17E7"/>
    <w:rsid w:val="004C296A"/>
    <w:rsid w:val="004C3347"/>
    <w:rsid w:val="004C37F6"/>
    <w:rsid w:val="004C384A"/>
    <w:rsid w:val="004C3DB4"/>
    <w:rsid w:val="004C4AB5"/>
    <w:rsid w:val="004C4C75"/>
    <w:rsid w:val="004C5B15"/>
    <w:rsid w:val="004C6478"/>
    <w:rsid w:val="004C67BC"/>
    <w:rsid w:val="004C6D18"/>
    <w:rsid w:val="004C6F27"/>
    <w:rsid w:val="004C7B62"/>
    <w:rsid w:val="004D0A9A"/>
    <w:rsid w:val="004D1644"/>
    <w:rsid w:val="004D18EE"/>
    <w:rsid w:val="004D1A1D"/>
    <w:rsid w:val="004D22C0"/>
    <w:rsid w:val="004D252A"/>
    <w:rsid w:val="004D2540"/>
    <w:rsid w:val="004D2DE8"/>
    <w:rsid w:val="004D30C1"/>
    <w:rsid w:val="004D386B"/>
    <w:rsid w:val="004D4664"/>
    <w:rsid w:val="004D46F1"/>
    <w:rsid w:val="004D4D58"/>
    <w:rsid w:val="004D5486"/>
    <w:rsid w:val="004D5499"/>
    <w:rsid w:val="004D6056"/>
    <w:rsid w:val="004D6226"/>
    <w:rsid w:val="004D6397"/>
    <w:rsid w:val="004D79B2"/>
    <w:rsid w:val="004E0794"/>
    <w:rsid w:val="004E0A44"/>
    <w:rsid w:val="004E0C58"/>
    <w:rsid w:val="004E1020"/>
    <w:rsid w:val="004E1046"/>
    <w:rsid w:val="004E2FE3"/>
    <w:rsid w:val="004E3054"/>
    <w:rsid w:val="004E3411"/>
    <w:rsid w:val="004E38B4"/>
    <w:rsid w:val="004E3DB4"/>
    <w:rsid w:val="004E3DBC"/>
    <w:rsid w:val="004E44F4"/>
    <w:rsid w:val="004E48FF"/>
    <w:rsid w:val="004E49DD"/>
    <w:rsid w:val="004E599E"/>
    <w:rsid w:val="004E5D4A"/>
    <w:rsid w:val="004E5ED6"/>
    <w:rsid w:val="004E61CE"/>
    <w:rsid w:val="004E64B7"/>
    <w:rsid w:val="004E673F"/>
    <w:rsid w:val="004E689B"/>
    <w:rsid w:val="004E6B52"/>
    <w:rsid w:val="004E6F54"/>
    <w:rsid w:val="004E7B78"/>
    <w:rsid w:val="004E7FDD"/>
    <w:rsid w:val="004F1CB5"/>
    <w:rsid w:val="004F2073"/>
    <w:rsid w:val="004F27DA"/>
    <w:rsid w:val="004F2873"/>
    <w:rsid w:val="004F3687"/>
    <w:rsid w:val="004F431D"/>
    <w:rsid w:val="004F4617"/>
    <w:rsid w:val="004F5619"/>
    <w:rsid w:val="004F5D50"/>
    <w:rsid w:val="004F5DF7"/>
    <w:rsid w:val="004F619E"/>
    <w:rsid w:val="004F61D6"/>
    <w:rsid w:val="004F67FA"/>
    <w:rsid w:val="004F6918"/>
    <w:rsid w:val="004F7495"/>
    <w:rsid w:val="004F754D"/>
    <w:rsid w:val="004F7701"/>
    <w:rsid w:val="004F7753"/>
    <w:rsid w:val="004F78F1"/>
    <w:rsid w:val="00500215"/>
    <w:rsid w:val="005003FC"/>
    <w:rsid w:val="0050165D"/>
    <w:rsid w:val="005020E2"/>
    <w:rsid w:val="0050221E"/>
    <w:rsid w:val="00502308"/>
    <w:rsid w:val="00502363"/>
    <w:rsid w:val="005023CD"/>
    <w:rsid w:val="00502C1D"/>
    <w:rsid w:val="00502C84"/>
    <w:rsid w:val="00502F89"/>
    <w:rsid w:val="0050323D"/>
    <w:rsid w:val="00503689"/>
    <w:rsid w:val="005049D8"/>
    <w:rsid w:val="00504B0D"/>
    <w:rsid w:val="00505957"/>
    <w:rsid w:val="005059B3"/>
    <w:rsid w:val="005059DC"/>
    <w:rsid w:val="00505ED6"/>
    <w:rsid w:val="00506A33"/>
    <w:rsid w:val="00506A52"/>
    <w:rsid w:val="00506E1F"/>
    <w:rsid w:val="00507A1A"/>
    <w:rsid w:val="00507CE1"/>
    <w:rsid w:val="00510607"/>
    <w:rsid w:val="005108F4"/>
    <w:rsid w:val="00510DC1"/>
    <w:rsid w:val="00511073"/>
    <w:rsid w:val="00511477"/>
    <w:rsid w:val="005119AA"/>
    <w:rsid w:val="00511C15"/>
    <w:rsid w:val="00512CA7"/>
    <w:rsid w:val="00512FCB"/>
    <w:rsid w:val="00513A3A"/>
    <w:rsid w:val="00513ED8"/>
    <w:rsid w:val="005140D5"/>
    <w:rsid w:val="005141F3"/>
    <w:rsid w:val="00514309"/>
    <w:rsid w:val="005143E1"/>
    <w:rsid w:val="005143F9"/>
    <w:rsid w:val="00514FD2"/>
    <w:rsid w:val="00515500"/>
    <w:rsid w:val="00515829"/>
    <w:rsid w:val="00515B8A"/>
    <w:rsid w:val="00515CE2"/>
    <w:rsid w:val="005166E0"/>
    <w:rsid w:val="00516BD9"/>
    <w:rsid w:val="00516CB4"/>
    <w:rsid w:val="00517C6E"/>
    <w:rsid w:val="005202E8"/>
    <w:rsid w:val="0052030F"/>
    <w:rsid w:val="00520620"/>
    <w:rsid w:val="005206EF"/>
    <w:rsid w:val="00520BEE"/>
    <w:rsid w:val="00520E0E"/>
    <w:rsid w:val="0052122B"/>
    <w:rsid w:val="0052156F"/>
    <w:rsid w:val="0052201F"/>
    <w:rsid w:val="00522088"/>
    <w:rsid w:val="00523617"/>
    <w:rsid w:val="00523E10"/>
    <w:rsid w:val="005242D5"/>
    <w:rsid w:val="0052615E"/>
    <w:rsid w:val="00526A63"/>
    <w:rsid w:val="00527071"/>
    <w:rsid w:val="005304B8"/>
    <w:rsid w:val="0053076F"/>
    <w:rsid w:val="00530C2F"/>
    <w:rsid w:val="005310C1"/>
    <w:rsid w:val="00531808"/>
    <w:rsid w:val="0053210C"/>
    <w:rsid w:val="00532B2A"/>
    <w:rsid w:val="00532CBF"/>
    <w:rsid w:val="00532DD7"/>
    <w:rsid w:val="005336D9"/>
    <w:rsid w:val="005338CB"/>
    <w:rsid w:val="00533A6E"/>
    <w:rsid w:val="00534907"/>
    <w:rsid w:val="00534C13"/>
    <w:rsid w:val="00535007"/>
    <w:rsid w:val="0053551A"/>
    <w:rsid w:val="005357BB"/>
    <w:rsid w:val="00535B21"/>
    <w:rsid w:val="00535B93"/>
    <w:rsid w:val="00536639"/>
    <w:rsid w:val="005367DC"/>
    <w:rsid w:val="00537A81"/>
    <w:rsid w:val="00540199"/>
    <w:rsid w:val="0054053E"/>
    <w:rsid w:val="0054108D"/>
    <w:rsid w:val="00541C14"/>
    <w:rsid w:val="005422B5"/>
    <w:rsid w:val="00542305"/>
    <w:rsid w:val="005424BF"/>
    <w:rsid w:val="00543407"/>
    <w:rsid w:val="00543CCC"/>
    <w:rsid w:val="00544AA3"/>
    <w:rsid w:val="00544AF3"/>
    <w:rsid w:val="0054543F"/>
    <w:rsid w:val="005469D4"/>
    <w:rsid w:val="00546A52"/>
    <w:rsid w:val="00546F42"/>
    <w:rsid w:val="005478C5"/>
    <w:rsid w:val="0055007B"/>
    <w:rsid w:val="0055036F"/>
    <w:rsid w:val="005504D0"/>
    <w:rsid w:val="005510DB"/>
    <w:rsid w:val="0055168E"/>
    <w:rsid w:val="005517AB"/>
    <w:rsid w:val="00551DCF"/>
    <w:rsid w:val="00551F3C"/>
    <w:rsid w:val="005521AD"/>
    <w:rsid w:val="00552C0D"/>
    <w:rsid w:val="00552F0A"/>
    <w:rsid w:val="00553ADF"/>
    <w:rsid w:val="00555327"/>
    <w:rsid w:val="00555993"/>
    <w:rsid w:val="0055599A"/>
    <w:rsid w:val="00555A25"/>
    <w:rsid w:val="005563D3"/>
    <w:rsid w:val="00556779"/>
    <w:rsid w:val="0055679F"/>
    <w:rsid w:val="00556F4B"/>
    <w:rsid w:val="005572F9"/>
    <w:rsid w:val="00557C06"/>
    <w:rsid w:val="005604BB"/>
    <w:rsid w:val="00560E4B"/>
    <w:rsid w:val="00561194"/>
    <w:rsid w:val="00564D90"/>
    <w:rsid w:val="0056510C"/>
    <w:rsid w:val="00565824"/>
    <w:rsid w:val="00565F46"/>
    <w:rsid w:val="00566FB9"/>
    <w:rsid w:val="005678A2"/>
    <w:rsid w:val="00567B27"/>
    <w:rsid w:val="00567E35"/>
    <w:rsid w:val="00567E99"/>
    <w:rsid w:val="00570146"/>
    <w:rsid w:val="005702F3"/>
    <w:rsid w:val="00570B39"/>
    <w:rsid w:val="00570D01"/>
    <w:rsid w:val="00571752"/>
    <w:rsid w:val="00571C7C"/>
    <w:rsid w:val="00571E01"/>
    <w:rsid w:val="00572AD0"/>
    <w:rsid w:val="00573BAD"/>
    <w:rsid w:val="00573FED"/>
    <w:rsid w:val="00574383"/>
    <w:rsid w:val="005745DB"/>
    <w:rsid w:val="00574E87"/>
    <w:rsid w:val="00575042"/>
    <w:rsid w:val="00575275"/>
    <w:rsid w:val="00575CFA"/>
    <w:rsid w:val="00576050"/>
    <w:rsid w:val="0057618E"/>
    <w:rsid w:val="005766B5"/>
    <w:rsid w:val="005767AC"/>
    <w:rsid w:val="005769A6"/>
    <w:rsid w:val="00577730"/>
    <w:rsid w:val="00577AC7"/>
    <w:rsid w:val="00577C4E"/>
    <w:rsid w:val="00577C7E"/>
    <w:rsid w:val="0058107E"/>
    <w:rsid w:val="00581228"/>
    <w:rsid w:val="0058122E"/>
    <w:rsid w:val="00581524"/>
    <w:rsid w:val="0058165E"/>
    <w:rsid w:val="00581972"/>
    <w:rsid w:val="00581D43"/>
    <w:rsid w:val="00581E64"/>
    <w:rsid w:val="00582149"/>
    <w:rsid w:val="00583794"/>
    <w:rsid w:val="0058402E"/>
    <w:rsid w:val="005848BC"/>
    <w:rsid w:val="005849B0"/>
    <w:rsid w:val="00584B64"/>
    <w:rsid w:val="00585625"/>
    <w:rsid w:val="00585DFA"/>
    <w:rsid w:val="00585FA4"/>
    <w:rsid w:val="00586097"/>
    <w:rsid w:val="0058637F"/>
    <w:rsid w:val="005868FE"/>
    <w:rsid w:val="00586B4E"/>
    <w:rsid w:val="00586D46"/>
    <w:rsid w:val="00586D58"/>
    <w:rsid w:val="00586DC9"/>
    <w:rsid w:val="00587253"/>
    <w:rsid w:val="00587389"/>
    <w:rsid w:val="005873AF"/>
    <w:rsid w:val="00587711"/>
    <w:rsid w:val="00587CD7"/>
    <w:rsid w:val="00590874"/>
    <w:rsid w:val="00590A9F"/>
    <w:rsid w:val="00590AC8"/>
    <w:rsid w:val="00590C0B"/>
    <w:rsid w:val="0059117B"/>
    <w:rsid w:val="00591F51"/>
    <w:rsid w:val="005921A5"/>
    <w:rsid w:val="005921F0"/>
    <w:rsid w:val="00592831"/>
    <w:rsid w:val="00592962"/>
    <w:rsid w:val="00592B46"/>
    <w:rsid w:val="005932E6"/>
    <w:rsid w:val="00593460"/>
    <w:rsid w:val="0059374B"/>
    <w:rsid w:val="00593E04"/>
    <w:rsid w:val="00593F54"/>
    <w:rsid w:val="00594085"/>
    <w:rsid w:val="0059422B"/>
    <w:rsid w:val="005942D0"/>
    <w:rsid w:val="005948AD"/>
    <w:rsid w:val="00594BF4"/>
    <w:rsid w:val="00595F9C"/>
    <w:rsid w:val="0059600C"/>
    <w:rsid w:val="00596799"/>
    <w:rsid w:val="00596F8D"/>
    <w:rsid w:val="0059712E"/>
    <w:rsid w:val="00597595"/>
    <w:rsid w:val="00597E80"/>
    <w:rsid w:val="00597FB8"/>
    <w:rsid w:val="005A0652"/>
    <w:rsid w:val="005A1077"/>
    <w:rsid w:val="005A14E0"/>
    <w:rsid w:val="005A2BC5"/>
    <w:rsid w:val="005A2D5E"/>
    <w:rsid w:val="005A3559"/>
    <w:rsid w:val="005A3942"/>
    <w:rsid w:val="005A3947"/>
    <w:rsid w:val="005A3975"/>
    <w:rsid w:val="005A3A84"/>
    <w:rsid w:val="005A41E2"/>
    <w:rsid w:val="005A48E3"/>
    <w:rsid w:val="005A52DE"/>
    <w:rsid w:val="005A572A"/>
    <w:rsid w:val="005A5DA8"/>
    <w:rsid w:val="005A5F78"/>
    <w:rsid w:val="005A6346"/>
    <w:rsid w:val="005A64AB"/>
    <w:rsid w:val="005A6742"/>
    <w:rsid w:val="005A676D"/>
    <w:rsid w:val="005A6779"/>
    <w:rsid w:val="005A7681"/>
    <w:rsid w:val="005A7740"/>
    <w:rsid w:val="005A785A"/>
    <w:rsid w:val="005A7E9C"/>
    <w:rsid w:val="005B01DE"/>
    <w:rsid w:val="005B0251"/>
    <w:rsid w:val="005B0FF4"/>
    <w:rsid w:val="005B1107"/>
    <w:rsid w:val="005B135A"/>
    <w:rsid w:val="005B14E1"/>
    <w:rsid w:val="005B1ABC"/>
    <w:rsid w:val="005B1BC7"/>
    <w:rsid w:val="005B1BEB"/>
    <w:rsid w:val="005B25A1"/>
    <w:rsid w:val="005B3628"/>
    <w:rsid w:val="005B4382"/>
    <w:rsid w:val="005B43DF"/>
    <w:rsid w:val="005B4BA5"/>
    <w:rsid w:val="005B5083"/>
    <w:rsid w:val="005B5291"/>
    <w:rsid w:val="005B6F09"/>
    <w:rsid w:val="005B7442"/>
    <w:rsid w:val="005B754D"/>
    <w:rsid w:val="005B75E5"/>
    <w:rsid w:val="005C05CD"/>
    <w:rsid w:val="005C05D7"/>
    <w:rsid w:val="005C069F"/>
    <w:rsid w:val="005C163F"/>
    <w:rsid w:val="005C1C5A"/>
    <w:rsid w:val="005C1D0F"/>
    <w:rsid w:val="005C2546"/>
    <w:rsid w:val="005C27A0"/>
    <w:rsid w:val="005C35C8"/>
    <w:rsid w:val="005C3E65"/>
    <w:rsid w:val="005C3EA2"/>
    <w:rsid w:val="005C3F04"/>
    <w:rsid w:val="005C4745"/>
    <w:rsid w:val="005C48B4"/>
    <w:rsid w:val="005C58FE"/>
    <w:rsid w:val="005C5A21"/>
    <w:rsid w:val="005C5AC2"/>
    <w:rsid w:val="005C5F47"/>
    <w:rsid w:val="005C607F"/>
    <w:rsid w:val="005C687E"/>
    <w:rsid w:val="005C6FBA"/>
    <w:rsid w:val="005C72AC"/>
    <w:rsid w:val="005C7998"/>
    <w:rsid w:val="005C7A94"/>
    <w:rsid w:val="005C7D4F"/>
    <w:rsid w:val="005C7D72"/>
    <w:rsid w:val="005D04A1"/>
    <w:rsid w:val="005D1535"/>
    <w:rsid w:val="005D1B27"/>
    <w:rsid w:val="005D1B78"/>
    <w:rsid w:val="005D2039"/>
    <w:rsid w:val="005D373D"/>
    <w:rsid w:val="005D38EC"/>
    <w:rsid w:val="005D4263"/>
    <w:rsid w:val="005D4B6E"/>
    <w:rsid w:val="005D4BE9"/>
    <w:rsid w:val="005D51C5"/>
    <w:rsid w:val="005D52F6"/>
    <w:rsid w:val="005D5455"/>
    <w:rsid w:val="005D5A6C"/>
    <w:rsid w:val="005D5B7B"/>
    <w:rsid w:val="005D5DF6"/>
    <w:rsid w:val="005D6479"/>
    <w:rsid w:val="005D6D6E"/>
    <w:rsid w:val="005D7143"/>
    <w:rsid w:val="005D796D"/>
    <w:rsid w:val="005D7AA9"/>
    <w:rsid w:val="005E01A1"/>
    <w:rsid w:val="005E02D4"/>
    <w:rsid w:val="005E06F6"/>
    <w:rsid w:val="005E0709"/>
    <w:rsid w:val="005E0965"/>
    <w:rsid w:val="005E0EF9"/>
    <w:rsid w:val="005E0F3D"/>
    <w:rsid w:val="005E1617"/>
    <w:rsid w:val="005E19D1"/>
    <w:rsid w:val="005E1AEC"/>
    <w:rsid w:val="005E2435"/>
    <w:rsid w:val="005E2821"/>
    <w:rsid w:val="005E2899"/>
    <w:rsid w:val="005E2BA7"/>
    <w:rsid w:val="005E33CB"/>
    <w:rsid w:val="005E3FC2"/>
    <w:rsid w:val="005E42EC"/>
    <w:rsid w:val="005E4378"/>
    <w:rsid w:val="005E4CD8"/>
    <w:rsid w:val="005E4D77"/>
    <w:rsid w:val="005E51BE"/>
    <w:rsid w:val="005E6997"/>
    <w:rsid w:val="005E7487"/>
    <w:rsid w:val="005E757A"/>
    <w:rsid w:val="005E7859"/>
    <w:rsid w:val="005E7B8E"/>
    <w:rsid w:val="005F0754"/>
    <w:rsid w:val="005F0F44"/>
    <w:rsid w:val="005F14D6"/>
    <w:rsid w:val="005F1F5D"/>
    <w:rsid w:val="005F22CA"/>
    <w:rsid w:val="005F2433"/>
    <w:rsid w:val="005F24FC"/>
    <w:rsid w:val="005F29B8"/>
    <w:rsid w:val="005F2BC3"/>
    <w:rsid w:val="005F2F1B"/>
    <w:rsid w:val="005F363F"/>
    <w:rsid w:val="005F382A"/>
    <w:rsid w:val="005F4C97"/>
    <w:rsid w:val="005F4FBF"/>
    <w:rsid w:val="005F53EB"/>
    <w:rsid w:val="005F558F"/>
    <w:rsid w:val="005F56B5"/>
    <w:rsid w:val="005F5FC0"/>
    <w:rsid w:val="005F6AAC"/>
    <w:rsid w:val="005F6AD2"/>
    <w:rsid w:val="005F72A7"/>
    <w:rsid w:val="005F7724"/>
    <w:rsid w:val="005F7A57"/>
    <w:rsid w:val="005F7E6E"/>
    <w:rsid w:val="006000E5"/>
    <w:rsid w:val="00600333"/>
    <w:rsid w:val="0060054F"/>
    <w:rsid w:val="006008FD"/>
    <w:rsid w:val="00600B7F"/>
    <w:rsid w:val="00600C1B"/>
    <w:rsid w:val="00600C2A"/>
    <w:rsid w:val="00600F73"/>
    <w:rsid w:val="00601649"/>
    <w:rsid w:val="006018A6"/>
    <w:rsid w:val="00601BA9"/>
    <w:rsid w:val="00601C21"/>
    <w:rsid w:val="006025A8"/>
    <w:rsid w:val="00603028"/>
    <w:rsid w:val="00603122"/>
    <w:rsid w:val="00605E76"/>
    <w:rsid w:val="006061D9"/>
    <w:rsid w:val="006064E4"/>
    <w:rsid w:val="00606B5D"/>
    <w:rsid w:val="00607049"/>
    <w:rsid w:val="006103A5"/>
    <w:rsid w:val="00610C2E"/>
    <w:rsid w:val="00610C3D"/>
    <w:rsid w:val="00610EA6"/>
    <w:rsid w:val="00610EA7"/>
    <w:rsid w:val="006116B3"/>
    <w:rsid w:val="00611829"/>
    <w:rsid w:val="0061197D"/>
    <w:rsid w:val="0061226F"/>
    <w:rsid w:val="006126C4"/>
    <w:rsid w:val="00612C37"/>
    <w:rsid w:val="00612C61"/>
    <w:rsid w:val="00613C5C"/>
    <w:rsid w:val="006148F2"/>
    <w:rsid w:val="00614B2B"/>
    <w:rsid w:val="00614E90"/>
    <w:rsid w:val="0061576D"/>
    <w:rsid w:val="00615BE0"/>
    <w:rsid w:val="00615D1C"/>
    <w:rsid w:val="00616230"/>
    <w:rsid w:val="0061748F"/>
    <w:rsid w:val="00617D20"/>
    <w:rsid w:val="00617EF3"/>
    <w:rsid w:val="006201CA"/>
    <w:rsid w:val="00620392"/>
    <w:rsid w:val="006207B9"/>
    <w:rsid w:val="00620DA9"/>
    <w:rsid w:val="0062115A"/>
    <w:rsid w:val="00621237"/>
    <w:rsid w:val="0062181B"/>
    <w:rsid w:val="00621EE1"/>
    <w:rsid w:val="0062205A"/>
    <w:rsid w:val="0062339C"/>
    <w:rsid w:val="006236B2"/>
    <w:rsid w:val="006244DB"/>
    <w:rsid w:val="0062467C"/>
    <w:rsid w:val="00624F04"/>
    <w:rsid w:val="006252AA"/>
    <w:rsid w:val="006252F5"/>
    <w:rsid w:val="00625B8A"/>
    <w:rsid w:val="00625DDA"/>
    <w:rsid w:val="00627038"/>
    <w:rsid w:val="00627483"/>
    <w:rsid w:val="00627C2F"/>
    <w:rsid w:val="00627E50"/>
    <w:rsid w:val="0063079D"/>
    <w:rsid w:val="00630C5F"/>
    <w:rsid w:val="00630EFC"/>
    <w:rsid w:val="006310B3"/>
    <w:rsid w:val="00631310"/>
    <w:rsid w:val="0063138D"/>
    <w:rsid w:val="00631752"/>
    <w:rsid w:val="00631852"/>
    <w:rsid w:val="0063235C"/>
    <w:rsid w:val="00632699"/>
    <w:rsid w:val="00632E41"/>
    <w:rsid w:val="00632F1F"/>
    <w:rsid w:val="006337CF"/>
    <w:rsid w:val="00634052"/>
    <w:rsid w:val="006340F8"/>
    <w:rsid w:val="00634342"/>
    <w:rsid w:val="0063483F"/>
    <w:rsid w:val="0063602A"/>
    <w:rsid w:val="00636125"/>
    <w:rsid w:val="0063616F"/>
    <w:rsid w:val="006376E7"/>
    <w:rsid w:val="0063797A"/>
    <w:rsid w:val="00640422"/>
    <w:rsid w:val="00640DAB"/>
    <w:rsid w:val="0064111C"/>
    <w:rsid w:val="00641665"/>
    <w:rsid w:val="006417B6"/>
    <w:rsid w:val="00641DEE"/>
    <w:rsid w:val="00641E25"/>
    <w:rsid w:val="0064200D"/>
    <w:rsid w:val="00642D67"/>
    <w:rsid w:val="0064343D"/>
    <w:rsid w:val="006440B6"/>
    <w:rsid w:val="006444FB"/>
    <w:rsid w:val="00644C55"/>
    <w:rsid w:val="00644F6E"/>
    <w:rsid w:val="0064516E"/>
    <w:rsid w:val="00645223"/>
    <w:rsid w:val="006453F9"/>
    <w:rsid w:val="0064549B"/>
    <w:rsid w:val="00645A34"/>
    <w:rsid w:val="0064607A"/>
    <w:rsid w:val="0064654A"/>
    <w:rsid w:val="006466A3"/>
    <w:rsid w:val="00646B62"/>
    <w:rsid w:val="00647018"/>
    <w:rsid w:val="006472FF"/>
    <w:rsid w:val="0064740E"/>
    <w:rsid w:val="00647471"/>
    <w:rsid w:val="0064791D"/>
    <w:rsid w:val="00647C34"/>
    <w:rsid w:val="006501DC"/>
    <w:rsid w:val="006505DC"/>
    <w:rsid w:val="00650DAB"/>
    <w:rsid w:val="00651568"/>
    <w:rsid w:val="0065176D"/>
    <w:rsid w:val="006517EA"/>
    <w:rsid w:val="00651A19"/>
    <w:rsid w:val="00651F7E"/>
    <w:rsid w:val="006521B8"/>
    <w:rsid w:val="0065248A"/>
    <w:rsid w:val="00652605"/>
    <w:rsid w:val="006526D0"/>
    <w:rsid w:val="006527D0"/>
    <w:rsid w:val="006529D5"/>
    <w:rsid w:val="00652AC9"/>
    <w:rsid w:val="00653C11"/>
    <w:rsid w:val="00654C1A"/>
    <w:rsid w:val="00654CEC"/>
    <w:rsid w:val="00654F0F"/>
    <w:rsid w:val="0065502F"/>
    <w:rsid w:val="006556E7"/>
    <w:rsid w:val="006556FF"/>
    <w:rsid w:val="00655A07"/>
    <w:rsid w:val="00655CED"/>
    <w:rsid w:val="006571CC"/>
    <w:rsid w:val="00657221"/>
    <w:rsid w:val="0065763B"/>
    <w:rsid w:val="00660219"/>
    <w:rsid w:val="00660254"/>
    <w:rsid w:val="0066046C"/>
    <w:rsid w:val="006605A8"/>
    <w:rsid w:val="00660F8A"/>
    <w:rsid w:val="00661420"/>
    <w:rsid w:val="00661637"/>
    <w:rsid w:val="00661804"/>
    <w:rsid w:val="00662248"/>
    <w:rsid w:val="00662AFF"/>
    <w:rsid w:val="00662BB8"/>
    <w:rsid w:val="00663B12"/>
    <w:rsid w:val="00663CD0"/>
    <w:rsid w:val="00663E8E"/>
    <w:rsid w:val="00664578"/>
    <w:rsid w:val="00664CD6"/>
    <w:rsid w:val="0066564D"/>
    <w:rsid w:val="00665FB8"/>
    <w:rsid w:val="00666C87"/>
    <w:rsid w:val="00667764"/>
    <w:rsid w:val="00667A55"/>
    <w:rsid w:val="00667A5A"/>
    <w:rsid w:val="00667B89"/>
    <w:rsid w:val="00667D46"/>
    <w:rsid w:val="0067037A"/>
    <w:rsid w:val="00670F64"/>
    <w:rsid w:val="006710BD"/>
    <w:rsid w:val="006711A5"/>
    <w:rsid w:val="006712C2"/>
    <w:rsid w:val="006717CC"/>
    <w:rsid w:val="006717D7"/>
    <w:rsid w:val="00671D08"/>
    <w:rsid w:val="00672792"/>
    <w:rsid w:val="006727F4"/>
    <w:rsid w:val="00672D9F"/>
    <w:rsid w:val="00672E9B"/>
    <w:rsid w:val="00672FBF"/>
    <w:rsid w:val="0067319D"/>
    <w:rsid w:val="00673207"/>
    <w:rsid w:val="0067373F"/>
    <w:rsid w:val="00673C9B"/>
    <w:rsid w:val="006749F4"/>
    <w:rsid w:val="00674BAA"/>
    <w:rsid w:val="006762B5"/>
    <w:rsid w:val="00677762"/>
    <w:rsid w:val="006777D3"/>
    <w:rsid w:val="00680356"/>
    <w:rsid w:val="006803D3"/>
    <w:rsid w:val="00680BB7"/>
    <w:rsid w:val="00680CCE"/>
    <w:rsid w:val="00680DA8"/>
    <w:rsid w:val="00680EA1"/>
    <w:rsid w:val="006814CF"/>
    <w:rsid w:val="00681655"/>
    <w:rsid w:val="00681659"/>
    <w:rsid w:val="00681B63"/>
    <w:rsid w:val="00681C35"/>
    <w:rsid w:val="00681CF1"/>
    <w:rsid w:val="00681F62"/>
    <w:rsid w:val="00682035"/>
    <w:rsid w:val="006821B5"/>
    <w:rsid w:val="0068228E"/>
    <w:rsid w:val="00682322"/>
    <w:rsid w:val="00682746"/>
    <w:rsid w:val="00682B60"/>
    <w:rsid w:val="006837F1"/>
    <w:rsid w:val="00683901"/>
    <w:rsid w:val="00683C6B"/>
    <w:rsid w:val="00683C9E"/>
    <w:rsid w:val="00683E17"/>
    <w:rsid w:val="00683ED4"/>
    <w:rsid w:val="0068407B"/>
    <w:rsid w:val="006843C4"/>
    <w:rsid w:val="00685303"/>
    <w:rsid w:val="0068534D"/>
    <w:rsid w:val="00686C7C"/>
    <w:rsid w:val="00687519"/>
    <w:rsid w:val="006875A5"/>
    <w:rsid w:val="006875E8"/>
    <w:rsid w:val="0068793F"/>
    <w:rsid w:val="00687D0C"/>
    <w:rsid w:val="00690035"/>
    <w:rsid w:val="00690262"/>
    <w:rsid w:val="00690307"/>
    <w:rsid w:val="00690BCE"/>
    <w:rsid w:val="0069133B"/>
    <w:rsid w:val="0069152A"/>
    <w:rsid w:val="00691ED5"/>
    <w:rsid w:val="00691F87"/>
    <w:rsid w:val="00692533"/>
    <w:rsid w:val="006926F1"/>
    <w:rsid w:val="00692D97"/>
    <w:rsid w:val="00692DD7"/>
    <w:rsid w:val="00693368"/>
    <w:rsid w:val="00693A90"/>
    <w:rsid w:val="00694069"/>
    <w:rsid w:val="00694736"/>
    <w:rsid w:val="006955D4"/>
    <w:rsid w:val="00695D36"/>
    <w:rsid w:val="00696015"/>
    <w:rsid w:val="00696190"/>
    <w:rsid w:val="00696776"/>
    <w:rsid w:val="00696FA0"/>
    <w:rsid w:val="00697304"/>
    <w:rsid w:val="00697CDC"/>
    <w:rsid w:val="006A036F"/>
    <w:rsid w:val="006A062B"/>
    <w:rsid w:val="006A082A"/>
    <w:rsid w:val="006A128E"/>
    <w:rsid w:val="006A1340"/>
    <w:rsid w:val="006A1928"/>
    <w:rsid w:val="006A1983"/>
    <w:rsid w:val="006A20C3"/>
    <w:rsid w:val="006A2D1C"/>
    <w:rsid w:val="006A2FF0"/>
    <w:rsid w:val="006A385F"/>
    <w:rsid w:val="006A3BD5"/>
    <w:rsid w:val="006A4A09"/>
    <w:rsid w:val="006A57EA"/>
    <w:rsid w:val="006A64B6"/>
    <w:rsid w:val="006A69E9"/>
    <w:rsid w:val="006A6B2F"/>
    <w:rsid w:val="006A7B8F"/>
    <w:rsid w:val="006A7FEE"/>
    <w:rsid w:val="006B0599"/>
    <w:rsid w:val="006B0CE9"/>
    <w:rsid w:val="006B137D"/>
    <w:rsid w:val="006B179A"/>
    <w:rsid w:val="006B1BCD"/>
    <w:rsid w:val="006B1DF5"/>
    <w:rsid w:val="006B1EF7"/>
    <w:rsid w:val="006B218C"/>
    <w:rsid w:val="006B25E7"/>
    <w:rsid w:val="006B3037"/>
    <w:rsid w:val="006B316F"/>
    <w:rsid w:val="006B319C"/>
    <w:rsid w:val="006B3EAE"/>
    <w:rsid w:val="006B47BF"/>
    <w:rsid w:val="006B4D00"/>
    <w:rsid w:val="006B4DFD"/>
    <w:rsid w:val="006B536A"/>
    <w:rsid w:val="006B622E"/>
    <w:rsid w:val="006B62D7"/>
    <w:rsid w:val="006B69BB"/>
    <w:rsid w:val="006B6A45"/>
    <w:rsid w:val="006B6C77"/>
    <w:rsid w:val="006B7127"/>
    <w:rsid w:val="006B7632"/>
    <w:rsid w:val="006B786A"/>
    <w:rsid w:val="006B7E0A"/>
    <w:rsid w:val="006B7FDA"/>
    <w:rsid w:val="006C0AFD"/>
    <w:rsid w:val="006C0CB5"/>
    <w:rsid w:val="006C12D9"/>
    <w:rsid w:val="006C1C56"/>
    <w:rsid w:val="006C219A"/>
    <w:rsid w:val="006C2685"/>
    <w:rsid w:val="006C2754"/>
    <w:rsid w:val="006C3CA1"/>
    <w:rsid w:val="006C3D55"/>
    <w:rsid w:val="006C3E2B"/>
    <w:rsid w:val="006C4D8B"/>
    <w:rsid w:val="006C4FDE"/>
    <w:rsid w:val="006C64AB"/>
    <w:rsid w:val="006C7097"/>
    <w:rsid w:val="006C7245"/>
    <w:rsid w:val="006C7814"/>
    <w:rsid w:val="006D017E"/>
    <w:rsid w:val="006D0A36"/>
    <w:rsid w:val="006D0BF4"/>
    <w:rsid w:val="006D0C36"/>
    <w:rsid w:val="006D1308"/>
    <w:rsid w:val="006D1B1C"/>
    <w:rsid w:val="006D2026"/>
    <w:rsid w:val="006D250E"/>
    <w:rsid w:val="006D27FE"/>
    <w:rsid w:val="006D2BD2"/>
    <w:rsid w:val="006D40B5"/>
    <w:rsid w:val="006D4383"/>
    <w:rsid w:val="006D45B5"/>
    <w:rsid w:val="006D492E"/>
    <w:rsid w:val="006D54EA"/>
    <w:rsid w:val="006D5541"/>
    <w:rsid w:val="006D5675"/>
    <w:rsid w:val="006D56CF"/>
    <w:rsid w:val="006D58C0"/>
    <w:rsid w:val="006D5A47"/>
    <w:rsid w:val="006D5B99"/>
    <w:rsid w:val="006D5EDA"/>
    <w:rsid w:val="006D6160"/>
    <w:rsid w:val="006D63B2"/>
    <w:rsid w:val="006D6C9C"/>
    <w:rsid w:val="006D72D2"/>
    <w:rsid w:val="006D73CF"/>
    <w:rsid w:val="006D7592"/>
    <w:rsid w:val="006D7898"/>
    <w:rsid w:val="006D7F00"/>
    <w:rsid w:val="006E02DF"/>
    <w:rsid w:val="006E04F7"/>
    <w:rsid w:val="006E0D25"/>
    <w:rsid w:val="006E11F9"/>
    <w:rsid w:val="006E1392"/>
    <w:rsid w:val="006E1A55"/>
    <w:rsid w:val="006E1B14"/>
    <w:rsid w:val="006E1F28"/>
    <w:rsid w:val="006E23F3"/>
    <w:rsid w:val="006E26FF"/>
    <w:rsid w:val="006E2E90"/>
    <w:rsid w:val="006E3827"/>
    <w:rsid w:val="006E3C49"/>
    <w:rsid w:val="006E46A3"/>
    <w:rsid w:val="006E4935"/>
    <w:rsid w:val="006E605A"/>
    <w:rsid w:val="006E6347"/>
    <w:rsid w:val="006E63EC"/>
    <w:rsid w:val="006E693A"/>
    <w:rsid w:val="006E6B22"/>
    <w:rsid w:val="006E6F5E"/>
    <w:rsid w:val="006E73C6"/>
    <w:rsid w:val="006E76CC"/>
    <w:rsid w:val="006E7D89"/>
    <w:rsid w:val="006F0364"/>
    <w:rsid w:val="006F066B"/>
    <w:rsid w:val="006F1519"/>
    <w:rsid w:val="006F19C0"/>
    <w:rsid w:val="006F1DC2"/>
    <w:rsid w:val="006F28C3"/>
    <w:rsid w:val="006F2F86"/>
    <w:rsid w:val="006F3875"/>
    <w:rsid w:val="006F3C1F"/>
    <w:rsid w:val="006F4205"/>
    <w:rsid w:val="006F4224"/>
    <w:rsid w:val="006F5FBC"/>
    <w:rsid w:val="006F6A85"/>
    <w:rsid w:val="006F6CE6"/>
    <w:rsid w:val="006F78A7"/>
    <w:rsid w:val="006F7A60"/>
    <w:rsid w:val="0070004E"/>
    <w:rsid w:val="00700364"/>
    <w:rsid w:val="0070038B"/>
    <w:rsid w:val="007004CE"/>
    <w:rsid w:val="007009C9"/>
    <w:rsid w:val="007012EF"/>
    <w:rsid w:val="00701A42"/>
    <w:rsid w:val="00701FE4"/>
    <w:rsid w:val="0070207C"/>
    <w:rsid w:val="00702244"/>
    <w:rsid w:val="00702628"/>
    <w:rsid w:val="007028CE"/>
    <w:rsid w:val="00702C49"/>
    <w:rsid w:val="00702C94"/>
    <w:rsid w:val="007030B4"/>
    <w:rsid w:val="00703563"/>
    <w:rsid w:val="007036D3"/>
    <w:rsid w:val="00703845"/>
    <w:rsid w:val="00704244"/>
    <w:rsid w:val="00705062"/>
    <w:rsid w:val="0070511A"/>
    <w:rsid w:val="00706277"/>
    <w:rsid w:val="00706492"/>
    <w:rsid w:val="00706F54"/>
    <w:rsid w:val="0070756F"/>
    <w:rsid w:val="00710176"/>
    <w:rsid w:val="00710922"/>
    <w:rsid w:val="00710A1B"/>
    <w:rsid w:val="00711217"/>
    <w:rsid w:val="00711FDA"/>
    <w:rsid w:val="00712941"/>
    <w:rsid w:val="00712BC2"/>
    <w:rsid w:val="00713503"/>
    <w:rsid w:val="007135D6"/>
    <w:rsid w:val="00713B8D"/>
    <w:rsid w:val="00713F3A"/>
    <w:rsid w:val="007148A8"/>
    <w:rsid w:val="00714C53"/>
    <w:rsid w:val="00715001"/>
    <w:rsid w:val="00715FA2"/>
    <w:rsid w:val="00716771"/>
    <w:rsid w:val="00717009"/>
    <w:rsid w:val="00717623"/>
    <w:rsid w:val="007207FB"/>
    <w:rsid w:val="00721643"/>
    <w:rsid w:val="00721C80"/>
    <w:rsid w:val="00721C95"/>
    <w:rsid w:val="00721F54"/>
    <w:rsid w:val="007224CD"/>
    <w:rsid w:val="007225CF"/>
    <w:rsid w:val="0072274A"/>
    <w:rsid w:val="00722AF2"/>
    <w:rsid w:val="00722B25"/>
    <w:rsid w:val="007233F7"/>
    <w:rsid w:val="00723AB7"/>
    <w:rsid w:val="0072467E"/>
    <w:rsid w:val="0072487E"/>
    <w:rsid w:val="00724D7B"/>
    <w:rsid w:val="00724DA5"/>
    <w:rsid w:val="00724F22"/>
    <w:rsid w:val="007253E0"/>
    <w:rsid w:val="00725629"/>
    <w:rsid w:val="0072575A"/>
    <w:rsid w:val="007262EF"/>
    <w:rsid w:val="00726630"/>
    <w:rsid w:val="00726AA0"/>
    <w:rsid w:val="0072765A"/>
    <w:rsid w:val="0072776D"/>
    <w:rsid w:val="00727EC3"/>
    <w:rsid w:val="00730082"/>
    <w:rsid w:val="00730346"/>
    <w:rsid w:val="007303EA"/>
    <w:rsid w:val="00730791"/>
    <w:rsid w:val="00730AE5"/>
    <w:rsid w:val="0073120E"/>
    <w:rsid w:val="00731D13"/>
    <w:rsid w:val="00732252"/>
    <w:rsid w:val="007322B3"/>
    <w:rsid w:val="00732594"/>
    <w:rsid w:val="00732614"/>
    <w:rsid w:val="00732D7F"/>
    <w:rsid w:val="007330D6"/>
    <w:rsid w:val="00733338"/>
    <w:rsid w:val="00733B15"/>
    <w:rsid w:val="007341E0"/>
    <w:rsid w:val="0073454C"/>
    <w:rsid w:val="007348BC"/>
    <w:rsid w:val="0073494F"/>
    <w:rsid w:val="00734A1E"/>
    <w:rsid w:val="00734B03"/>
    <w:rsid w:val="00734C44"/>
    <w:rsid w:val="00735284"/>
    <w:rsid w:val="00735B52"/>
    <w:rsid w:val="00735CE7"/>
    <w:rsid w:val="00736DC3"/>
    <w:rsid w:val="007373EA"/>
    <w:rsid w:val="007374A6"/>
    <w:rsid w:val="007377A9"/>
    <w:rsid w:val="00737C98"/>
    <w:rsid w:val="00740563"/>
    <w:rsid w:val="00740BAF"/>
    <w:rsid w:val="00741538"/>
    <w:rsid w:val="00741CC3"/>
    <w:rsid w:val="00741F60"/>
    <w:rsid w:val="00741FE5"/>
    <w:rsid w:val="007428CB"/>
    <w:rsid w:val="00742D97"/>
    <w:rsid w:val="00742DEE"/>
    <w:rsid w:val="007436F1"/>
    <w:rsid w:val="00743DF7"/>
    <w:rsid w:val="007442AE"/>
    <w:rsid w:val="00744BB9"/>
    <w:rsid w:val="00744C08"/>
    <w:rsid w:val="00744E7B"/>
    <w:rsid w:val="00744E82"/>
    <w:rsid w:val="00745FF1"/>
    <w:rsid w:val="00747032"/>
    <w:rsid w:val="00747D34"/>
    <w:rsid w:val="00747F05"/>
    <w:rsid w:val="00747FC9"/>
    <w:rsid w:val="0075064E"/>
    <w:rsid w:val="0075067F"/>
    <w:rsid w:val="00750B1A"/>
    <w:rsid w:val="00750C8B"/>
    <w:rsid w:val="00750E27"/>
    <w:rsid w:val="00751261"/>
    <w:rsid w:val="0075191A"/>
    <w:rsid w:val="00751A61"/>
    <w:rsid w:val="00751AF0"/>
    <w:rsid w:val="00751B3E"/>
    <w:rsid w:val="00751BC1"/>
    <w:rsid w:val="00752603"/>
    <w:rsid w:val="00752E60"/>
    <w:rsid w:val="00753577"/>
    <w:rsid w:val="00754311"/>
    <w:rsid w:val="00754637"/>
    <w:rsid w:val="00754799"/>
    <w:rsid w:val="0075485C"/>
    <w:rsid w:val="00754B3C"/>
    <w:rsid w:val="00754E59"/>
    <w:rsid w:val="0075541C"/>
    <w:rsid w:val="00755752"/>
    <w:rsid w:val="00755802"/>
    <w:rsid w:val="00755CE5"/>
    <w:rsid w:val="00755FDD"/>
    <w:rsid w:val="007560C1"/>
    <w:rsid w:val="007560F7"/>
    <w:rsid w:val="00756E4D"/>
    <w:rsid w:val="00757454"/>
    <w:rsid w:val="00757B69"/>
    <w:rsid w:val="00760123"/>
    <w:rsid w:val="0076029D"/>
    <w:rsid w:val="0076039D"/>
    <w:rsid w:val="00760B06"/>
    <w:rsid w:val="007611C2"/>
    <w:rsid w:val="0076153F"/>
    <w:rsid w:val="00761924"/>
    <w:rsid w:val="00761C81"/>
    <w:rsid w:val="00761F09"/>
    <w:rsid w:val="00761F22"/>
    <w:rsid w:val="0076218A"/>
    <w:rsid w:val="00762199"/>
    <w:rsid w:val="007623D9"/>
    <w:rsid w:val="007624AB"/>
    <w:rsid w:val="00762895"/>
    <w:rsid w:val="007632BF"/>
    <w:rsid w:val="0076374E"/>
    <w:rsid w:val="00763DD8"/>
    <w:rsid w:val="00764156"/>
    <w:rsid w:val="00764489"/>
    <w:rsid w:val="0076472A"/>
    <w:rsid w:val="0076497F"/>
    <w:rsid w:val="00764C4B"/>
    <w:rsid w:val="00764F9C"/>
    <w:rsid w:val="007653F9"/>
    <w:rsid w:val="00765F8E"/>
    <w:rsid w:val="0076621D"/>
    <w:rsid w:val="00766494"/>
    <w:rsid w:val="00766825"/>
    <w:rsid w:val="00766B95"/>
    <w:rsid w:val="00766DA2"/>
    <w:rsid w:val="007674E5"/>
    <w:rsid w:val="00767805"/>
    <w:rsid w:val="00767DD7"/>
    <w:rsid w:val="00767E68"/>
    <w:rsid w:val="00767F7E"/>
    <w:rsid w:val="0077006F"/>
    <w:rsid w:val="00770936"/>
    <w:rsid w:val="00771E34"/>
    <w:rsid w:val="007723CB"/>
    <w:rsid w:val="0077241C"/>
    <w:rsid w:val="007731C5"/>
    <w:rsid w:val="00773368"/>
    <w:rsid w:val="00773785"/>
    <w:rsid w:val="00773B27"/>
    <w:rsid w:val="00773B53"/>
    <w:rsid w:val="007741A0"/>
    <w:rsid w:val="0077427C"/>
    <w:rsid w:val="0077465D"/>
    <w:rsid w:val="00774C17"/>
    <w:rsid w:val="00774F36"/>
    <w:rsid w:val="00775022"/>
    <w:rsid w:val="007755A7"/>
    <w:rsid w:val="00775DCF"/>
    <w:rsid w:val="0077617F"/>
    <w:rsid w:val="007764E5"/>
    <w:rsid w:val="007769DE"/>
    <w:rsid w:val="0077734F"/>
    <w:rsid w:val="00777E96"/>
    <w:rsid w:val="00777ED8"/>
    <w:rsid w:val="00780079"/>
    <w:rsid w:val="00780349"/>
    <w:rsid w:val="007807BC"/>
    <w:rsid w:val="00780926"/>
    <w:rsid w:val="00780A84"/>
    <w:rsid w:val="007811B1"/>
    <w:rsid w:val="00781565"/>
    <w:rsid w:val="00781C5D"/>
    <w:rsid w:val="00782359"/>
    <w:rsid w:val="00782569"/>
    <w:rsid w:val="007827E5"/>
    <w:rsid w:val="007829C2"/>
    <w:rsid w:val="007835D3"/>
    <w:rsid w:val="007839E5"/>
    <w:rsid w:val="0078445B"/>
    <w:rsid w:val="0078447D"/>
    <w:rsid w:val="0078463A"/>
    <w:rsid w:val="0078507F"/>
    <w:rsid w:val="00785146"/>
    <w:rsid w:val="0078520E"/>
    <w:rsid w:val="00785510"/>
    <w:rsid w:val="0078561C"/>
    <w:rsid w:val="00785C66"/>
    <w:rsid w:val="00785DA0"/>
    <w:rsid w:val="00786B4F"/>
    <w:rsid w:val="00786F3C"/>
    <w:rsid w:val="0078711C"/>
    <w:rsid w:val="00787616"/>
    <w:rsid w:val="007878FA"/>
    <w:rsid w:val="007906DD"/>
    <w:rsid w:val="007906F1"/>
    <w:rsid w:val="00790807"/>
    <w:rsid w:val="00790962"/>
    <w:rsid w:val="00790C4C"/>
    <w:rsid w:val="00791309"/>
    <w:rsid w:val="007913A6"/>
    <w:rsid w:val="00791552"/>
    <w:rsid w:val="007926D8"/>
    <w:rsid w:val="00792A4A"/>
    <w:rsid w:val="00793E9D"/>
    <w:rsid w:val="0079408A"/>
    <w:rsid w:val="007944A5"/>
    <w:rsid w:val="00795725"/>
    <w:rsid w:val="00795AD8"/>
    <w:rsid w:val="007966A4"/>
    <w:rsid w:val="00796B71"/>
    <w:rsid w:val="00796CBC"/>
    <w:rsid w:val="00796DAD"/>
    <w:rsid w:val="00797009"/>
    <w:rsid w:val="007974A8"/>
    <w:rsid w:val="007A066C"/>
    <w:rsid w:val="007A0CC3"/>
    <w:rsid w:val="007A0F22"/>
    <w:rsid w:val="007A29B4"/>
    <w:rsid w:val="007A2E45"/>
    <w:rsid w:val="007A33E2"/>
    <w:rsid w:val="007A37E2"/>
    <w:rsid w:val="007A38F3"/>
    <w:rsid w:val="007A390D"/>
    <w:rsid w:val="007A3E1A"/>
    <w:rsid w:val="007A451B"/>
    <w:rsid w:val="007A47AE"/>
    <w:rsid w:val="007A4D70"/>
    <w:rsid w:val="007A4F33"/>
    <w:rsid w:val="007A6912"/>
    <w:rsid w:val="007A6A26"/>
    <w:rsid w:val="007A753B"/>
    <w:rsid w:val="007A7860"/>
    <w:rsid w:val="007A7919"/>
    <w:rsid w:val="007B0948"/>
    <w:rsid w:val="007B10EA"/>
    <w:rsid w:val="007B13A2"/>
    <w:rsid w:val="007B16DE"/>
    <w:rsid w:val="007B18FD"/>
    <w:rsid w:val="007B1CBD"/>
    <w:rsid w:val="007B2309"/>
    <w:rsid w:val="007B23B4"/>
    <w:rsid w:val="007B4661"/>
    <w:rsid w:val="007B4F90"/>
    <w:rsid w:val="007B5060"/>
    <w:rsid w:val="007B519C"/>
    <w:rsid w:val="007B59B5"/>
    <w:rsid w:val="007B68E0"/>
    <w:rsid w:val="007B6AE6"/>
    <w:rsid w:val="007B7C59"/>
    <w:rsid w:val="007C011E"/>
    <w:rsid w:val="007C08BE"/>
    <w:rsid w:val="007C0979"/>
    <w:rsid w:val="007C0AA8"/>
    <w:rsid w:val="007C0B96"/>
    <w:rsid w:val="007C1137"/>
    <w:rsid w:val="007C147B"/>
    <w:rsid w:val="007C1575"/>
    <w:rsid w:val="007C19F9"/>
    <w:rsid w:val="007C1B73"/>
    <w:rsid w:val="007C1DE6"/>
    <w:rsid w:val="007C22CE"/>
    <w:rsid w:val="007C24A6"/>
    <w:rsid w:val="007C2589"/>
    <w:rsid w:val="007C27D6"/>
    <w:rsid w:val="007C2F87"/>
    <w:rsid w:val="007C34E2"/>
    <w:rsid w:val="007C382B"/>
    <w:rsid w:val="007C3B1B"/>
    <w:rsid w:val="007C3DB3"/>
    <w:rsid w:val="007C427C"/>
    <w:rsid w:val="007C48E8"/>
    <w:rsid w:val="007C4CA5"/>
    <w:rsid w:val="007C4DEE"/>
    <w:rsid w:val="007C515E"/>
    <w:rsid w:val="007C5307"/>
    <w:rsid w:val="007C56DC"/>
    <w:rsid w:val="007C57B3"/>
    <w:rsid w:val="007C57B7"/>
    <w:rsid w:val="007C5ABA"/>
    <w:rsid w:val="007C6164"/>
    <w:rsid w:val="007C6309"/>
    <w:rsid w:val="007C69C8"/>
    <w:rsid w:val="007C71DE"/>
    <w:rsid w:val="007C7559"/>
    <w:rsid w:val="007C7719"/>
    <w:rsid w:val="007C7C92"/>
    <w:rsid w:val="007D03F3"/>
    <w:rsid w:val="007D05F0"/>
    <w:rsid w:val="007D0CBF"/>
    <w:rsid w:val="007D1177"/>
    <w:rsid w:val="007D221F"/>
    <w:rsid w:val="007D23D5"/>
    <w:rsid w:val="007D245C"/>
    <w:rsid w:val="007D26D1"/>
    <w:rsid w:val="007D27BA"/>
    <w:rsid w:val="007D2987"/>
    <w:rsid w:val="007D2EFC"/>
    <w:rsid w:val="007D31AA"/>
    <w:rsid w:val="007D3D1E"/>
    <w:rsid w:val="007D44BE"/>
    <w:rsid w:val="007D48A2"/>
    <w:rsid w:val="007D4E65"/>
    <w:rsid w:val="007D5E3B"/>
    <w:rsid w:val="007D66F2"/>
    <w:rsid w:val="007D6A94"/>
    <w:rsid w:val="007D7112"/>
    <w:rsid w:val="007D767E"/>
    <w:rsid w:val="007D7B18"/>
    <w:rsid w:val="007D7EE5"/>
    <w:rsid w:val="007E078D"/>
    <w:rsid w:val="007E08F7"/>
    <w:rsid w:val="007E174A"/>
    <w:rsid w:val="007E1C39"/>
    <w:rsid w:val="007E2A69"/>
    <w:rsid w:val="007E2ADD"/>
    <w:rsid w:val="007E37F3"/>
    <w:rsid w:val="007E3E4F"/>
    <w:rsid w:val="007E4986"/>
    <w:rsid w:val="007E5C2F"/>
    <w:rsid w:val="007E6314"/>
    <w:rsid w:val="007E67D4"/>
    <w:rsid w:val="007E6D58"/>
    <w:rsid w:val="007E71E2"/>
    <w:rsid w:val="007E744E"/>
    <w:rsid w:val="007E755D"/>
    <w:rsid w:val="007E7FA6"/>
    <w:rsid w:val="007F0489"/>
    <w:rsid w:val="007F099A"/>
    <w:rsid w:val="007F0BE5"/>
    <w:rsid w:val="007F1394"/>
    <w:rsid w:val="007F1452"/>
    <w:rsid w:val="007F1DA5"/>
    <w:rsid w:val="007F2A39"/>
    <w:rsid w:val="007F37C9"/>
    <w:rsid w:val="007F3F11"/>
    <w:rsid w:val="007F533F"/>
    <w:rsid w:val="007F5598"/>
    <w:rsid w:val="007F5694"/>
    <w:rsid w:val="007F5A37"/>
    <w:rsid w:val="007F5AE9"/>
    <w:rsid w:val="007F5F02"/>
    <w:rsid w:val="007F6319"/>
    <w:rsid w:val="007F6AFE"/>
    <w:rsid w:val="007F6E08"/>
    <w:rsid w:val="007F7257"/>
    <w:rsid w:val="007F73B5"/>
    <w:rsid w:val="007F74BA"/>
    <w:rsid w:val="007F76B5"/>
    <w:rsid w:val="007F7727"/>
    <w:rsid w:val="007F77BF"/>
    <w:rsid w:val="007F7B9B"/>
    <w:rsid w:val="007F7C40"/>
    <w:rsid w:val="007F7C5B"/>
    <w:rsid w:val="007F7FC6"/>
    <w:rsid w:val="00800921"/>
    <w:rsid w:val="00801047"/>
    <w:rsid w:val="0080197A"/>
    <w:rsid w:val="00801B45"/>
    <w:rsid w:val="0080228F"/>
    <w:rsid w:val="008023ED"/>
    <w:rsid w:val="0080241F"/>
    <w:rsid w:val="008029B8"/>
    <w:rsid w:val="008029D1"/>
    <w:rsid w:val="00802E56"/>
    <w:rsid w:val="008032A3"/>
    <w:rsid w:val="0080567F"/>
    <w:rsid w:val="00805977"/>
    <w:rsid w:val="00806BC3"/>
    <w:rsid w:val="008100C7"/>
    <w:rsid w:val="00810F02"/>
    <w:rsid w:val="008114C1"/>
    <w:rsid w:val="00811A9C"/>
    <w:rsid w:val="00811F1B"/>
    <w:rsid w:val="00811FE4"/>
    <w:rsid w:val="0081268A"/>
    <w:rsid w:val="008127D9"/>
    <w:rsid w:val="00812A84"/>
    <w:rsid w:val="00813344"/>
    <w:rsid w:val="008135F0"/>
    <w:rsid w:val="00814335"/>
    <w:rsid w:val="0081447B"/>
    <w:rsid w:val="008147B0"/>
    <w:rsid w:val="00814DF3"/>
    <w:rsid w:val="008150E9"/>
    <w:rsid w:val="00815345"/>
    <w:rsid w:val="00815894"/>
    <w:rsid w:val="00817336"/>
    <w:rsid w:val="00817367"/>
    <w:rsid w:val="00817555"/>
    <w:rsid w:val="00817E04"/>
    <w:rsid w:val="0082002C"/>
    <w:rsid w:val="0082026A"/>
    <w:rsid w:val="008209CD"/>
    <w:rsid w:val="00820D74"/>
    <w:rsid w:val="00820EE6"/>
    <w:rsid w:val="00821752"/>
    <w:rsid w:val="00821F26"/>
    <w:rsid w:val="0082234C"/>
    <w:rsid w:val="0082234D"/>
    <w:rsid w:val="0082255C"/>
    <w:rsid w:val="008226BE"/>
    <w:rsid w:val="008226FE"/>
    <w:rsid w:val="00822AA3"/>
    <w:rsid w:val="00822D6B"/>
    <w:rsid w:val="008230A5"/>
    <w:rsid w:val="00823A1B"/>
    <w:rsid w:val="00823DF7"/>
    <w:rsid w:val="008243DD"/>
    <w:rsid w:val="00824D10"/>
    <w:rsid w:val="00824F7C"/>
    <w:rsid w:val="0082550F"/>
    <w:rsid w:val="0082588E"/>
    <w:rsid w:val="00825BB1"/>
    <w:rsid w:val="00825F71"/>
    <w:rsid w:val="008266AB"/>
    <w:rsid w:val="00826DEC"/>
    <w:rsid w:val="0082714A"/>
    <w:rsid w:val="008278C3"/>
    <w:rsid w:val="00827FCC"/>
    <w:rsid w:val="008301DF"/>
    <w:rsid w:val="00830865"/>
    <w:rsid w:val="00830A78"/>
    <w:rsid w:val="00831496"/>
    <w:rsid w:val="00831561"/>
    <w:rsid w:val="00831C44"/>
    <w:rsid w:val="00831D56"/>
    <w:rsid w:val="00831EA7"/>
    <w:rsid w:val="0083219D"/>
    <w:rsid w:val="00833566"/>
    <w:rsid w:val="008336C5"/>
    <w:rsid w:val="0083388C"/>
    <w:rsid w:val="00833C94"/>
    <w:rsid w:val="00834126"/>
    <w:rsid w:val="00834539"/>
    <w:rsid w:val="008346E3"/>
    <w:rsid w:val="008348D8"/>
    <w:rsid w:val="008348DE"/>
    <w:rsid w:val="008351C9"/>
    <w:rsid w:val="008354AB"/>
    <w:rsid w:val="00835CDD"/>
    <w:rsid w:val="00836450"/>
    <w:rsid w:val="00836495"/>
    <w:rsid w:val="00836CE1"/>
    <w:rsid w:val="00837CDF"/>
    <w:rsid w:val="0084076F"/>
    <w:rsid w:val="00840904"/>
    <w:rsid w:val="00841238"/>
    <w:rsid w:val="00841599"/>
    <w:rsid w:val="00841C49"/>
    <w:rsid w:val="00841C7A"/>
    <w:rsid w:val="00841E7B"/>
    <w:rsid w:val="00842219"/>
    <w:rsid w:val="00842262"/>
    <w:rsid w:val="008429AE"/>
    <w:rsid w:val="00843B7D"/>
    <w:rsid w:val="00843BC9"/>
    <w:rsid w:val="00844016"/>
    <w:rsid w:val="00844160"/>
    <w:rsid w:val="008442F0"/>
    <w:rsid w:val="00844445"/>
    <w:rsid w:val="00844DA4"/>
    <w:rsid w:val="00844FF7"/>
    <w:rsid w:val="008457CE"/>
    <w:rsid w:val="00846361"/>
    <w:rsid w:val="008464B0"/>
    <w:rsid w:val="008468D2"/>
    <w:rsid w:val="00847150"/>
    <w:rsid w:val="0084752C"/>
    <w:rsid w:val="00847DF7"/>
    <w:rsid w:val="00847EE6"/>
    <w:rsid w:val="00850020"/>
    <w:rsid w:val="00850722"/>
    <w:rsid w:val="00850CC9"/>
    <w:rsid w:val="00850F1B"/>
    <w:rsid w:val="008511ED"/>
    <w:rsid w:val="0085163D"/>
    <w:rsid w:val="0085198E"/>
    <w:rsid w:val="00852C4A"/>
    <w:rsid w:val="00852CC9"/>
    <w:rsid w:val="00853960"/>
    <w:rsid w:val="008540F1"/>
    <w:rsid w:val="00854290"/>
    <w:rsid w:val="008549C7"/>
    <w:rsid w:val="00854AB9"/>
    <w:rsid w:val="00855068"/>
    <w:rsid w:val="0085552A"/>
    <w:rsid w:val="00855F22"/>
    <w:rsid w:val="008562D8"/>
    <w:rsid w:val="0085688B"/>
    <w:rsid w:val="00857099"/>
    <w:rsid w:val="00857EA6"/>
    <w:rsid w:val="0086183F"/>
    <w:rsid w:val="00861F90"/>
    <w:rsid w:val="0086207A"/>
    <w:rsid w:val="0086298F"/>
    <w:rsid w:val="008633D5"/>
    <w:rsid w:val="00863A3C"/>
    <w:rsid w:val="0086451F"/>
    <w:rsid w:val="00864637"/>
    <w:rsid w:val="008647B9"/>
    <w:rsid w:val="00864BE0"/>
    <w:rsid w:val="00864D63"/>
    <w:rsid w:val="00864E69"/>
    <w:rsid w:val="00865534"/>
    <w:rsid w:val="00865CC7"/>
    <w:rsid w:val="00865D17"/>
    <w:rsid w:val="00866CD0"/>
    <w:rsid w:val="00866F45"/>
    <w:rsid w:val="0086736F"/>
    <w:rsid w:val="0087011F"/>
    <w:rsid w:val="008710C8"/>
    <w:rsid w:val="00872076"/>
    <w:rsid w:val="0087208E"/>
    <w:rsid w:val="0087277A"/>
    <w:rsid w:val="00872863"/>
    <w:rsid w:val="00872A64"/>
    <w:rsid w:val="00872FE8"/>
    <w:rsid w:val="00873765"/>
    <w:rsid w:val="00873A09"/>
    <w:rsid w:val="00873E25"/>
    <w:rsid w:val="008741D2"/>
    <w:rsid w:val="00874825"/>
    <w:rsid w:val="00874AEF"/>
    <w:rsid w:val="00874BF4"/>
    <w:rsid w:val="008754E6"/>
    <w:rsid w:val="00875A90"/>
    <w:rsid w:val="00875CB3"/>
    <w:rsid w:val="00875CDD"/>
    <w:rsid w:val="008760FF"/>
    <w:rsid w:val="00876387"/>
    <w:rsid w:val="00876B2F"/>
    <w:rsid w:val="00876E76"/>
    <w:rsid w:val="00876EEB"/>
    <w:rsid w:val="00877061"/>
    <w:rsid w:val="008771BD"/>
    <w:rsid w:val="0087765C"/>
    <w:rsid w:val="008777CE"/>
    <w:rsid w:val="00880009"/>
    <w:rsid w:val="0088018F"/>
    <w:rsid w:val="008803F7"/>
    <w:rsid w:val="008806A1"/>
    <w:rsid w:val="00880769"/>
    <w:rsid w:val="00880FE7"/>
    <w:rsid w:val="008810A3"/>
    <w:rsid w:val="00881373"/>
    <w:rsid w:val="00881554"/>
    <w:rsid w:val="00881CF1"/>
    <w:rsid w:val="00881F22"/>
    <w:rsid w:val="008820B0"/>
    <w:rsid w:val="00882428"/>
    <w:rsid w:val="0088314D"/>
    <w:rsid w:val="008833B6"/>
    <w:rsid w:val="00883F11"/>
    <w:rsid w:val="00884351"/>
    <w:rsid w:val="0088441A"/>
    <w:rsid w:val="00884702"/>
    <w:rsid w:val="00884D17"/>
    <w:rsid w:val="00884E6F"/>
    <w:rsid w:val="00885385"/>
    <w:rsid w:val="008854CC"/>
    <w:rsid w:val="0088580A"/>
    <w:rsid w:val="008869D6"/>
    <w:rsid w:val="0088719B"/>
    <w:rsid w:val="00887305"/>
    <w:rsid w:val="00887644"/>
    <w:rsid w:val="008876AC"/>
    <w:rsid w:val="00890016"/>
    <w:rsid w:val="008901C8"/>
    <w:rsid w:val="0089054E"/>
    <w:rsid w:val="0089070E"/>
    <w:rsid w:val="00891CC3"/>
    <w:rsid w:val="00891F4A"/>
    <w:rsid w:val="00893374"/>
    <w:rsid w:val="0089458C"/>
    <w:rsid w:val="008946CC"/>
    <w:rsid w:val="0089537A"/>
    <w:rsid w:val="00895B6A"/>
    <w:rsid w:val="00897162"/>
    <w:rsid w:val="00897289"/>
    <w:rsid w:val="008979F8"/>
    <w:rsid w:val="00897E85"/>
    <w:rsid w:val="00897F24"/>
    <w:rsid w:val="008A02CD"/>
    <w:rsid w:val="008A0747"/>
    <w:rsid w:val="008A1064"/>
    <w:rsid w:val="008A121D"/>
    <w:rsid w:val="008A12B4"/>
    <w:rsid w:val="008A1710"/>
    <w:rsid w:val="008A1718"/>
    <w:rsid w:val="008A1E19"/>
    <w:rsid w:val="008A1EAD"/>
    <w:rsid w:val="008A21F7"/>
    <w:rsid w:val="008A2C68"/>
    <w:rsid w:val="008A2EB6"/>
    <w:rsid w:val="008A32C5"/>
    <w:rsid w:val="008A3834"/>
    <w:rsid w:val="008A4005"/>
    <w:rsid w:val="008A41BC"/>
    <w:rsid w:val="008A553F"/>
    <w:rsid w:val="008A65E0"/>
    <w:rsid w:val="008A66CE"/>
    <w:rsid w:val="008A6EF4"/>
    <w:rsid w:val="008A71DB"/>
    <w:rsid w:val="008A73ED"/>
    <w:rsid w:val="008A751F"/>
    <w:rsid w:val="008A77DF"/>
    <w:rsid w:val="008A7D5F"/>
    <w:rsid w:val="008B0707"/>
    <w:rsid w:val="008B0990"/>
    <w:rsid w:val="008B1E52"/>
    <w:rsid w:val="008B2136"/>
    <w:rsid w:val="008B2A6F"/>
    <w:rsid w:val="008B2EB1"/>
    <w:rsid w:val="008B317B"/>
    <w:rsid w:val="008B3AAC"/>
    <w:rsid w:val="008B42D8"/>
    <w:rsid w:val="008B44E4"/>
    <w:rsid w:val="008B479D"/>
    <w:rsid w:val="008B4996"/>
    <w:rsid w:val="008B4FC8"/>
    <w:rsid w:val="008B5437"/>
    <w:rsid w:val="008B5A3A"/>
    <w:rsid w:val="008B5A61"/>
    <w:rsid w:val="008B5F63"/>
    <w:rsid w:val="008B622F"/>
    <w:rsid w:val="008B6BEA"/>
    <w:rsid w:val="008B7335"/>
    <w:rsid w:val="008B7770"/>
    <w:rsid w:val="008B7A7F"/>
    <w:rsid w:val="008B7C62"/>
    <w:rsid w:val="008C009B"/>
    <w:rsid w:val="008C02EF"/>
    <w:rsid w:val="008C05A4"/>
    <w:rsid w:val="008C05C4"/>
    <w:rsid w:val="008C0953"/>
    <w:rsid w:val="008C0D19"/>
    <w:rsid w:val="008C0E21"/>
    <w:rsid w:val="008C12C9"/>
    <w:rsid w:val="008C13FD"/>
    <w:rsid w:val="008C14DB"/>
    <w:rsid w:val="008C1BFE"/>
    <w:rsid w:val="008C22AD"/>
    <w:rsid w:val="008C4184"/>
    <w:rsid w:val="008C4404"/>
    <w:rsid w:val="008C4678"/>
    <w:rsid w:val="008C4B24"/>
    <w:rsid w:val="008C4B25"/>
    <w:rsid w:val="008C4B4D"/>
    <w:rsid w:val="008C4ED4"/>
    <w:rsid w:val="008C4FA0"/>
    <w:rsid w:val="008C565A"/>
    <w:rsid w:val="008C5DD8"/>
    <w:rsid w:val="008C650E"/>
    <w:rsid w:val="008C68A5"/>
    <w:rsid w:val="008C68FE"/>
    <w:rsid w:val="008C6948"/>
    <w:rsid w:val="008C6FE3"/>
    <w:rsid w:val="008C781A"/>
    <w:rsid w:val="008C7B06"/>
    <w:rsid w:val="008D1EBD"/>
    <w:rsid w:val="008D22AA"/>
    <w:rsid w:val="008D22E2"/>
    <w:rsid w:val="008D2712"/>
    <w:rsid w:val="008D295C"/>
    <w:rsid w:val="008D2CA9"/>
    <w:rsid w:val="008D338A"/>
    <w:rsid w:val="008D37BE"/>
    <w:rsid w:val="008D38E3"/>
    <w:rsid w:val="008D391A"/>
    <w:rsid w:val="008D3D2F"/>
    <w:rsid w:val="008D44F3"/>
    <w:rsid w:val="008D48E7"/>
    <w:rsid w:val="008D4B42"/>
    <w:rsid w:val="008D5BD6"/>
    <w:rsid w:val="008D5DF9"/>
    <w:rsid w:val="008D691F"/>
    <w:rsid w:val="008D7BED"/>
    <w:rsid w:val="008D7C15"/>
    <w:rsid w:val="008D7F28"/>
    <w:rsid w:val="008E21F8"/>
    <w:rsid w:val="008E2A0D"/>
    <w:rsid w:val="008E3529"/>
    <w:rsid w:val="008E35FC"/>
    <w:rsid w:val="008E37B6"/>
    <w:rsid w:val="008E383B"/>
    <w:rsid w:val="008E4522"/>
    <w:rsid w:val="008E538C"/>
    <w:rsid w:val="008E5CBE"/>
    <w:rsid w:val="008E5FA2"/>
    <w:rsid w:val="008E6765"/>
    <w:rsid w:val="008E741C"/>
    <w:rsid w:val="008E752B"/>
    <w:rsid w:val="008E7F84"/>
    <w:rsid w:val="008F06B4"/>
    <w:rsid w:val="008F06FC"/>
    <w:rsid w:val="008F077D"/>
    <w:rsid w:val="008F1C48"/>
    <w:rsid w:val="008F1E99"/>
    <w:rsid w:val="008F24D5"/>
    <w:rsid w:val="008F25F3"/>
    <w:rsid w:val="008F2AE2"/>
    <w:rsid w:val="008F2C62"/>
    <w:rsid w:val="008F32AB"/>
    <w:rsid w:val="008F407F"/>
    <w:rsid w:val="008F4306"/>
    <w:rsid w:val="008F4854"/>
    <w:rsid w:val="008F4ABB"/>
    <w:rsid w:val="008F4FC6"/>
    <w:rsid w:val="008F533F"/>
    <w:rsid w:val="008F5918"/>
    <w:rsid w:val="008F5FE6"/>
    <w:rsid w:val="008F6211"/>
    <w:rsid w:val="008F6258"/>
    <w:rsid w:val="008F6281"/>
    <w:rsid w:val="008F64D8"/>
    <w:rsid w:val="008F676C"/>
    <w:rsid w:val="008F67E9"/>
    <w:rsid w:val="008F6BF8"/>
    <w:rsid w:val="008F738D"/>
    <w:rsid w:val="008F739D"/>
    <w:rsid w:val="008F760A"/>
    <w:rsid w:val="008F7E75"/>
    <w:rsid w:val="00900141"/>
    <w:rsid w:val="009005F7"/>
    <w:rsid w:val="00900E75"/>
    <w:rsid w:val="0090139A"/>
    <w:rsid w:val="009014A2"/>
    <w:rsid w:val="009014AE"/>
    <w:rsid w:val="00901643"/>
    <w:rsid w:val="009019A7"/>
    <w:rsid w:val="00901EBC"/>
    <w:rsid w:val="0090236C"/>
    <w:rsid w:val="009024A8"/>
    <w:rsid w:val="0090251C"/>
    <w:rsid w:val="00902A73"/>
    <w:rsid w:val="00902F7A"/>
    <w:rsid w:val="00902FE8"/>
    <w:rsid w:val="00903043"/>
    <w:rsid w:val="00903628"/>
    <w:rsid w:val="00904280"/>
    <w:rsid w:val="009042FB"/>
    <w:rsid w:val="0090492F"/>
    <w:rsid w:val="00905009"/>
    <w:rsid w:val="0090638B"/>
    <w:rsid w:val="009067FB"/>
    <w:rsid w:val="00906961"/>
    <w:rsid w:val="00906A16"/>
    <w:rsid w:val="00907936"/>
    <w:rsid w:val="00907B5D"/>
    <w:rsid w:val="00910074"/>
    <w:rsid w:val="00910102"/>
    <w:rsid w:val="009104EF"/>
    <w:rsid w:val="0091051A"/>
    <w:rsid w:val="0091055A"/>
    <w:rsid w:val="009109D9"/>
    <w:rsid w:val="0091146A"/>
    <w:rsid w:val="00911569"/>
    <w:rsid w:val="009121DE"/>
    <w:rsid w:val="009122EB"/>
    <w:rsid w:val="00912784"/>
    <w:rsid w:val="009129A8"/>
    <w:rsid w:val="00912EC0"/>
    <w:rsid w:val="0091343C"/>
    <w:rsid w:val="009145A7"/>
    <w:rsid w:val="009149F0"/>
    <w:rsid w:val="00914B91"/>
    <w:rsid w:val="00914EAC"/>
    <w:rsid w:val="00915067"/>
    <w:rsid w:val="009150A7"/>
    <w:rsid w:val="009151C8"/>
    <w:rsid w:val="00915663"/>
    <w:rsid w:val="009157F0"/>
    <w:rsid w:val="00915D4C"/>
    <w:rsid w:val="00916454"/>
    <w:rsid w:val="009164DA"/>
    <w:rsid w:val="009169FE"/>
    <w:rsid w:val="00917A1C"/>
    <w:rsid w:val="00917CBF"/>
    <w:rsid w:val="00917ED6"/>
    <w:rsid w:val="009210C1"/>
    <w:rsid w:val="00921450"/>
    <w:rsid w:val="00921D8E"/>
    <w:rsid w:val="00922C1E"/>
    <w:rsid w:val="0092381B"/>
    <w:rsid w:val="00924104"/>
    <w:rsid w:val="00924952"/>
    <w:rsid w:val="00924A61"/>
    <w:rsid w:val="00924E9C"/>
    <w:rsid w:val="0092537E"/>
    <w:rsid w:val="0092672F"/>
    <w:rsid w:val="00926ADF"/>
    <w:rsid w:val="009271CA"/>
    <w:rsid w:val="00927E4A"/>
    <w:rsid w:val="00930195"/>
    <w:rsid w:val="009302C6"/>
    <w:rsid w:val="00930540"/>
    <w:rsid w:val="00931A5D"/>
    <w:rsid w:val="009326E3"/>
    <w:rsid w:val="00932813"/>
    <w:rsid w:val="009328CF"/>
    <w:rsid w:val="009329B3"/>
    <w:rsid w:val="009336B1"/>
    <w:rsid w:val="009341A4"/>
    <w:rsid w:val="00934EC4"/>
    <w:rsid w:val="00935013"/>
    <w:rsid w:val="009351FC"/>
    <w:rsid w:val="00935697"/>
    <w:rsid w:val="00936042"/>
    <w:rsid w:val="0093639E"/>
    <w:rsid w:val="00937CF9"/>
    <w:rsid w:val="00937EDE"/>
    <w:rsid w:val="00937F0E"/>
    <w:rsid w:val="00940018"/>
    <w:rsid w:val="009402B0"/>
    <w:rsid w:val="00940DE2"/>
    <w:rsid w:val="00940F02"/>
    <w:rsid w:val="0094111B"/>
    <w:rsid w:val="009417AC"/>
    <w:rsid w:val="0094184F"/>
    <w:rsid w:val="00941BB3"/>
    <w:rsid w:val="00942236"/>
    <w:rsid w:val="009427E8"/>
    <w:rsid w:val="0094347F"/>
    <w:rsid w:val="009435C5"/>
    <w:rsid w:val="00943B98"/>
    <w:rsid w:val="009445F0"/>
    <w:rsid w:val="00945241"/>
    <w:rsid w:val="0094554C"/>
    <w:rsid w:val="0094555B"/>
    <w:rsid w:val="00945888"/>
    <w:rsid w:val="00945B8C"/>
    <w:rsid w:val="00945F0B"/>
    <w:rsid w:val="00945F70"/>
    <w:rsid w:val="00946197"/>
    <w:rsid w:val="0094684C"/>
    <w:rsid w:val="00946C94"/>
    <w:rsid w:val="00946CCF"/>
    <w:rsid w:val="00946DFC"/>
    <w:rsid w:val="00947839"/>
    <w:rsid w:val="00950821"/>
    <w:rsid w:val="00950D2C"/>
    <w:rsid w:val="009515A3"/>
    <w:rsid w:val="009523C2"/>
    <w:rsid w:val="00952565"/>
    <w:rsid w:val="00952C03"/>
    <w:rsid w:val="00953D43"/>
    <w:rsid w:val="00954207"/>
    <w:rsid w:val="00954D4B"/>
    <w:rsid w:val="0095501E"/>
    <w:rsid w:val="00955024"/>
    <w:rsid w:val="009555BA"/>
    <w:rsid w:val="00955FB0"/>
    <w:rsid w:val="00956621"/>
    <w:rsid w:val="00956B02"/>
    <w:rsid w:val="00956F24"/>
    <w:rsid w:val="009577A1"/>
    <w:rsid w:val="00957A88"/>
    <w:rsid w:val="00960CE9"/>
    <w:rsid w:val="00961108"/>
    <w:rsid w:val="009614E5"/>
    <w:rsid w:val="00962842"/>
    <w:rsid w:val="00962AE8"/>
    <w:rsid w:val="00962E4F"/>
    <w:rsid w:val="00963035"/>
    <w:rsid w:val="00963BEC"/>
    <w:rsid w:val="00963E31"/>
    <w:rsid w:val="00963EE3"/>
    <w:rsid w:val="00964488"/>
    <w:rsid w:val="00964DDE"/>
    <w:rsid w:val="00965A25"/>
    <w:rsid w:val="00965AB5"/>
    <w:rsid w:val="009660F9"/>
    <w:rsid w:val="00966584"/>
    <w:rsid w:val="00967315"/>
    <w:rsid w:val="009674E0"/>
    <w:rsid w:val="0096785D"/>
    <w:rsid w:val="00967B46"/>
    <w:rsid w:val="00970D5C"/>
    <w:rsid w:val="009711BD"/>
    <w:rsid w:val="00971450"/>
    <w:rsid w:val="00971BF4"/>
    <w:rsid w:val="00972436"/>
    <w:rsid w:val="00972491"/>
    <w:rsid w:val="00973136"/>
    <w:rsid w:val="00973B8E"/>
    <w:rsid w:val="00973DAC"/>
    <w:rsid w:val="009743B7"/>
    <w:rsid w:val="009747A3"/>
    <w:rsid w:val="00974B3C"/>
    <w:rsid w:val="00975142"/>
    <w:rsid w:val="009760D4"/>
    <w:rsid w:val="009762C0"/>
    <w:rsid w:val="00976A0B"/>
    <w:rsid w:val="00976B7D"/>
    <w:rsid w:val="00976E54"/>
    <w:rsid w:val="00976EAF"/>
    <w:rsid w:val="00977082"/>
    <w:rsid w:val="00977689"/>
    <w:rsid w:val="00980B24"/>
    <w:rsid w:val="00980F44"/>
    <w:rsid w:val="00981399"/>
    <w:rsid w:val="00981403"/>
    <w:rsid w:val="009818DA"/>
    <w:rsid w:val="009818FF"/>
    <w:rsid w:val="00981B9E"/>
    <w:rsid w:val="00982176"/>
    <w:rsid w:val="009821FD"/>
    <w:rsid w:val="009827FD"/>
    <w:rsid w:val="00982DE3"/>
    <w:rsid w:val="00983CD7"/>
    <w:rsid w:val="0098418E"/>
    <w:rsid w:val="0098421F"/>
    <w:rsid w:val="0098535B"/>
    <w:rsid w:val="0098575E"/>
    <w:rsid w:val="00985B9C"/>
    <w:rsid w:val="009862C1"/>
    <w:rsid w:val="00986BBB"/>
    <w:rsid w:val="00986C6A"/>
    <w:rsid w:val="0098756F"/>
    <w:rsid w:val="00990B33"/>
    <w:rsid w:val="00990FDB"/>
    <w:rsid w:val="009913F9"/>
    <w:rsid w:val="00991900"/>
    <w:rsid w:val="00991C7B"/>
    <w:rsid w:val="00992DA3"/>
    <w:rsid w:val="00992DEB"/>
    <w:rsid w:val="00992FE4"/>
    <w:rsid w:val="009930E6"/>
    <w:rsid w:val="00993111"/>
    <w:rsid w:val="009932BA"/>
    <w:rsid w:val="0099497B"/>
    <w:rsid w:val="0099554B"/>
    <w:rsid w:val="00995FC9"/>
    <w:rsid w:val="00996177"/>
    <w:rsid w:val="0099774C"/>
    <w:rsid w:val="009977EA"/>
    <w:rsid w:val="00997C16"/>
    <w:rsid w:val="00997CB5"/>
    <w:rsid w:val="00997F9F"/>
    <w:rsid w:val="009A0593"/>
    <w:rsid w:val="009A0A47"/>
    <w:rsid w:val="009A0F84"/>
    <w:rsid w:val="009A11E0"/>
    <w:rsid w:val="009A12C2"/>
    <w:rsid w:val="009A1528"/>
    <w:rsid w:val="009A22F1"/>
    <w:rsid w:val="009A2634"/>
    <w:rsid w:val="009A2A7C"/>
    <w:rsid w:val="009A2B44"/>
    <w:rsid w:val="009A2C11"/>
    <w:rsid w:val="009A37EE"/>
    <w:rsid w:val="009A3DDD"/>
    <w:rsid w:val="009A3F60"/>
    <w:rsid w:val="009A3F69"/>
    <w:rsid w:val="009A40CF"/>
    <w:rsid w:val="009A41AF"/>
    <w:rsid w:val="009A4DD0"/>
    <w:rsid w:val="009A4E3B"/>
    <w:rsid w:val="009A5574"/>
    <w:rsid w:val="009A5A42"/>
    <w:rsid w:val="009A5A70"/>
    <w:rsid w:val="009A5DA3"/>
    <w:rsid w:val="009A6B7D"/>
    <w:rsid w:val="009A6DAF"/>
    <w:rsid w:val="009A6F62"/>
    <w:rsid w:val="009A7E64"/>
    <w:rsid w:val="009B035D"/>
    <w:rsid w:val="009B0439"/>
    <w:rsid w:val="009B1CE9"/>
    <w:rsid w:val="009B247D"/>
    <w:rsid w:val="009B24BF"/>
    <w:rsid w:val="009B251A"/>
    <w:rsid w:val="009B26A3"/>
    <w:rsid w:val="009B2C9C"/>
    <w:rsid w:val="009B2CF0"/>
    <w:rsid w:val="009B3BC2"/>
    <w:rsid w:val="009B3F75"/>
    <w:rsid w:val="009B4C5E"/>
    <w:rsid w:val="009B4C97"/>
    <w:rsid w:val="009B5F93"/>
    <w:rsid w:val="009B69F2"/>
    <w:rsid w:val="009B6C28"/>
    <w:rsid w:val="009B7226"/>
    <w:rsid w:val="009B7C7E"/>
    <w:rsid w:val="009B7D13"/>
    <w:rsid w:val="009C01F6"/>
    <w:rsid w:val="009C042C"/>
    <w:rsid w:val="009C0C9D"/>
    <w:rsid w:val="009C1054"/>
    <w:rsid w:val="009C1C22"/>
    <w:rsid w:val="009C2699"/>
    <w:rsid w:val="009C304D"/>
    <w:rsid w:val="009C32E5"/>
    <w:rsid w:val="009C3EDC"/>
    <w:rsid w:val="009C405E"/>
    <w:rsid w:val="009C4603"/>
    <w:rsid w:val="009C4FDC"/>
    <w:rsid w:val="009C55F6"/>
    <w:rsid w:val="009C599C"/>
    <w:rsid w:val="009C59D5"/>
    <w:rsid w:val="009C6146"/>
    <w:rsid w:val="009C646D"/>
    <w:rsid w:val="009C664D"/>
    <w:rsid w:val="009C6B76"/>
    <w:rsid w:val="009C7A77"/>
    <w:rsid w:val="009C7D8B"/>
    <w:rsid w:val="009D04DC"/>
    <w:rsid w:val="009D061A"/>
    <w:rsid w:val="009D0FFB"/>
    <w:rsid w:val="009D1066"/>
    <w:rsid w:val="009D1DD4"/>
    <w:rsid w:val="009D1EDC"/>
    <w:rsid w:val="009D3835"/>
    <w:rsid w:val="009D39EC"/>
    <w:rsid w:val="009D3BEC"/>
    <w:rsid w:val="009D4222"/>
    <w:rsid w:val="009D4C77"/>
    <w:rsid w:val="009D4E9D"/>
    <w:rsid w:val="009D5518"/>
    <w:rsid w:val="009D5EAF"/>
    <w:rsid w:val="009D665D"/>
    <w:rsid w:val="009D6999"/>
    <w:rsid w:val="009D7028"/>
    <w:rsid w:val="009D72D7"/>
    <w:rsid w:val="009D7D01"/>
    <w:rsid w:val="009D7FA2"/>
    <w:rsid w:val="009E06DB"/>
    <w:rsid w:val="009E0A40"/>
    <w:rsid w:val="009E0F5A"/>
    <w:rsid w:val="009E3017"/>
    <w:rsid w:val="009E3D09"/>
    <w:rsid w:val="009E4432"/>
    <w:rsid w:val="009E44B6"/>
    <w:rsid w:val="009E4ABD"/>
    <w:rsid w:val="009E4C9E"/>
    <w:rsid w:val="009E4DB0"/>
    <w:rsid w:val="009E59A4"/>
    <w:rsid w:val="009E5EDB"/>
    <w:rsid w:val="009E62D4"/>
    <w:rsid w:val="009E6623"/>
    <w:rsid w:val="009E6704"/>
    <w:rsid w:val="009E6861"/>
    <w:rsid w:val="009E7860"/>
    <w:rsid w:val="009F04E4"/>
    <w:rsid w:val="009F0523"/>
    <w:rsid w:val="009F052E"/>
    <w:rsid w:val="009F0DA9"/>
    <w:rsid w:val="009F0F31"/>
    <w:rsid w:val="009F10D9"/>
    <w:rsid w:val="009F1974"/>
    <w:rsid w:val="009F198D"/>
    <w:rsid w:val="009F1A6D"/>
    <w:rsid w:val="009F1AE1"/>
    <w:rsid w:val="009F224B"/>
    <w:rsid w:val="009F3459"/>
    <w:rsid w:val="009F35CC"/>
    <w:rsid w:val="009F3769"/>
    <w:rsid w:val="009F3A74"/>
    <w:rsid w:val="009F3BF3"/>
    <w:rsid w:val="009F3D14"/>
    <w:rsid w:val="009F407B"/>
    <w:rsid w:val="009F49A9"/>
    <w:rsid w:val="009F4AF0"/>
    <w:rsid w:val="009F4BD4"/>
    <w:rsid w:val="009F5440"/>
    <w:rsid w:val="009F5F22"/>
    <w:rsid w:val="009F6967"/>
    <w:rsid w:val="009F70A7"/>
    <w:rsid w:val="009F74C3"/>
    <w:rsid w:val="009F7DEF"/>
    <w:rsid w:val="009F7E36"/>
    <w:rsid w:val="00A00599"/>
    <w:rsid w:val="00A0060E"/>
    <w:rsid w:val="00A00B0E"/>
    <w:rsid w:val="00A016FD"/>
    <w:rsid w:val="00A01AD1"/>
    <w:rsid w:val="00A01BC0"/>
    <w:rsid w:val="00A0254F"/>
    <w:rsid w:val="00A026A5"/>
    <w:rsid w:val="00A0295E"/>
    <w:rsid w:val="00A029ED"/>
    <w:rsid w:val="00A03546"/>
    <w:rsid w:val="00A03F6F"/>
    <w:rsid w:val="00A04554"/>
    <w:rsid w:val="00A050D7"/>
    <w:rsid w:val="00A052F3"/>
    <w:rsid w:val="00A05400"/>
    <w:rsid w:val="00A05621"/>
    <w:rsid w:val="00A0581F"/>
    <w:rsid w:val="00A05852"/>
    <w:rsid w:val="00A05C15"/>
    <w:rsid w:val="00A069C2"/>
    <w:rsid w:val="00A0718C"/>
    <w:rsid w:val="00A07A4E"/>
    <w:rsid w:val="00A100B5"/>
    <w:rsid w:val="00A102A2"/>
    <w:rsid w:val="00A10322"/>
    <w:rsid w:val="00A104D7"/>
    <w:rsid w:val="00A11326"/>
    <w:rsid w:val="00A11FEE"/>
    <w:rsid w:val="00A12042"/>
    <w:rsid w:val="00A12231"/>
    <w:rsid w:val="00A137E3"/>
    <w:rsid w:val="00A14D8C"/>
    <w:rsid w:val="00A151A8"/>
    <w:rsid w:val="00A15265"/>
    <w:rsid w:val="00A15814"/>
    <w:rsid w:val="00A15E03"/>
    <w:rsid w:val="00A1619C"/>
    <w:rsid w:val="00A16BD7"/>
    <w:rsid w:val="00A16E26"/>
    <w:rsid w:val="00A17333"/>
    <w:rsid w:val="00A175C3"/>
    <w:rsid w:val="00A17D3D"/>
    <w:rsid w:val="00A17FA3"/>
    <w:rsid w:val="00A20764"/>
    <w:rsid w:val="00A21118"/>
    <w:rsid w:val="00A21449"/>
    <w:rsid w:val="00A2145B"/>
    <w:rsid w:val="00A2162E"/>
    <w:rsid w:val="00A21663"/>
    <w:rsid w:val="00A21BB6"/>
    <w:rsid w:val="00A220E3"/>
    <w:rsid w:val="00A22A6E"/>
    <w:rsid w:val="00A22D87"/>
    <w:rsid w:val="00A23115"/>
    <w:rsid w:val="00A238A7"/>
    <w:rsid w:val="00A2396B"/>
    <w:rsid w:val="00A23A32"/>
    <w:rsid w:val="00A24389"/>
    <w:rsid w:val="00A24487"/>
    <w:rsid w:val="00A24D0F"/>
    <w:rsid w:val="00A24FBD"/>
    <w:rsid w:val="00A25226"/>
    <w:rsid w:val="00A254D1"/>
    <w:rsid w:val="00A2575C"/>
    <w:rsid w:val="00A25C6D"/>
    <w:rsid w:val="00A26006"/>
    <w:rsid w:val="00A26D20"/>
    <w:rsid w:val="00A26E06"/>
    <w:rsid w:val="00A26E37"/>
    <w:rsid w:val="00A27064"/>
    <w:rsid w:val="00A270D9"/>
    <w:rsid w:val="00A27666"/>
    <w:rsid w:val="00A30089"/>
    <w:rsid w:val="00A30280"/>
    <w:rsid w:val="00A302AC"/>
    <w:rsid w:val="00A3057C"/>
    <w:rsid w:val="00A305D8"/>
    <w:rsid w:val="00A30D75"/>
    <w:rsid w:val="00A30F11"/>
    <w:rsid w:val="00A31317"/>
    <w:rsid w:val="00A313DB"/>
    <w:rsid w:val="00A31475"/>
    <w:rsid w:val="00A31DA2"/>
    <w:rsid w:val="00A321F7"/>
    <w:rsid w:val="00A32FEE"/>
    <w:rsid w:val="00A332D1"/>
    <w:rsid w:val="00A339BF"/>
    <w:rsid w:val="00A33A03"/>
    <w:rsid w:val="00A33B73"/>
    <w:rsid w:val="00A34172"/>
    <w:rsid w:val="00A341DD"/>
    <w:rsid w:val="00A35538"/>
    <w:rsid w:val="00A36248"/>
    <w:rsid w:val="00A367B7"/>
    <w:rsid w:val="00A36B72"/>
    <w:rsid w:val="00A36C46"/>
    <w:rsid w:val="00A36F37"/>
    <w:rsid w:val="00A37045"/>
    <w:rsid w:val="00A37A38"/>
    <w:rsid w:val="00A37AA1"/>
    <w:rsid w:val="00A37B18"/>
    <w:rsid w:val="00A37C28"/>
    <w:rsid w:val="00A37D3A"/>
    <w:rsid w:val="00A37F45"/>
    <w:rsid w:val="00A40247"/>
    <w:rsid w:val="00A40286"/>
    <w:rsid w:val="00A4029A"/>
    <w:rsid w:val="00A40513"/>
    <w:rsid w:val="00A4053D"/>
    <w:rsid w:val="00A409AA"/>
    <w:rsid w:val="00A40BCD"/>
    <w:rsid w:val="00A40DE4"/>
    <w:rsid w:val="00A414EA"/>
    <w:rsid w:val="00A419B1"/>
    <w:rsid w:val="00A419D3"/>
    <w:rsid w:val="00A41B5D"/>
    <w:rsid w:val="00A41E50"/>
    <w:rsid w:val="00A4229B"/>
    <w:rsid w:val="00A422AA"/>
    <w:rsid w:val="00A42508"/>
    <w:rsid w:val="00A425A2"/>
    <w:rsid w:val="00A427E9"/>
    <w:rsid w:val="00A4280F"/>
    <w:rsid w:val="00A430F3"/>
    <w:rsid w:val="00A4332E"/>
    <w:rsid w:val="00A436D1"/>
    <w:rsid w:val="00A44CA4"/>
    <w:rsid w:val="00A44D40"/>
    <w:rsid w:val="00A4551D"/>
    <w:rsid w:val="00A45BBB"/>
    <w:rsid w:val="00A463E8"/>
    <w:rsid w:val="00A46518"/>
    <w:rsid w:val="00A46961"/>
    <w:rsid w:val="00A46A6E"/>
    <w:rsid w:val="00A46F62"/>
    <w:rsid w:val="00A4748C"/>
    <w:rsid w:val="00A478ED"/>
    <w:rsid w:val="00A4791F"/>
    <w:rsid w:val="00A479F0"/>
    <w:rsid w:val="00A47C69"/>
    <w:rsid w:val="00A5010D"/>
    <w:rsid w:val="00A50341"/>
    <w:rsid w:val="00A50D62"/>
    <w:rsid w:val="00A510CC"/>
    <w:rsid w:val="00A515FD"/>
    <w:rsid w:val="00A51B10"/>
    <w:rsid w:val="00A52C80"/>
    <w:rsid w:val="00A538DD"/>
    <w:rsid w:val="00A53992"/>
    <w:rsid w:val="00A53BAD"/>
    <w:rsid w:val="00A53CC5"/>
    <w:rsid w:val="00A53ECB"/>
    <w:rsid w:val="00A54069"/>
    <w:rsid w:val="00A55612"/>
    <w:rsid w:val="00A5563B"/>
    <w:rsid w:val="00A5597B"/>
    <w:rsid w:val="00A55E0D"/>
    <w:rsid w:val="00A55F07"/>
    <w:rsid w:val="00A5620A"/>
    <w:rsid w:val="00A56E96"/>
    <w:rsid w:val="00A577A5"/>
    <w:rsid w:val="00A577BC"/>
    <w:rsid w:val="00A57D60"/>
    <w:rsid w:val="00A6117F"/>
    <w:rsid w:val="00A62C1B"/>
    <w:rsid w:val="00A63DCC"/>
    <w:rsid w:val="00A64627"/>
    <w:rsid w:val="00A64809"/>
    <w:rsid w:val="00A649BD"/>
    <w:rsid w:val="00A65674"/>
    <w:rsid w:val="00A6567D"/>
    <w:rsid w:val="00A657B5"/>
    <w:rsid w:val="00A6652E"/>
    <w:rsid w:val="00A666F5"/>
    <w:rsid w:val="00A66E53"/>
    <w:rsid w:val="00A678C5"/>
    <w:rsid w:val="00A67C26"/>
    <w:rsid w:val="00A70007"/>
    <w:rsid w:val="00A70444"/>
    <w:rsid w:val="00A7061A"/>
    <w:rsid w:val="00A70B24"/>
    <w:rsid w:val="00A71445"/>
    <w:rsid w:val="00A71F1E"/>
    <w:rsid w:val="00A7291B"/>
    <w:rsid w:val="00A72E63"/>
    <w:rsid w:val="00A73157"/>
    <w:rsid w:val="00A7366B"/>
    <w:rsid w:val="00A739A5"/>
    <w:rsid w:val="00A74229"/>
    <w:rsid w:val="00A74309"/>
    <w:rsid w:val="00A75427"/>
    <w:rsid w:val="00A75BD8"/>
    <w:rsid w:val="00A7638C"/>
    <w:rsid w:val="00A76679"/>
    <w:rsid w:val="00A766C2"/>
    <w:rsid w:val="00A76CB8"/>
    <w:rsid w:val="00A76DE5"/>
    <w:rsid w:val="00A8014C"/>
    <w:rsid w:val="00A805E8"/>
    <w:rsid w:val="00A817E3"/>
    <w:rsid w:val="00A81829"/>
    <w:rsid w:val="00A81D6D"/>
    <w:rsid w:val="00A825CF"/>
    <w:rsid w:val="00A82663"/>
    <w:rsid w:val="00A82664"/>
    <w:rsid w:val="00A8270A"/>
    <w:rsid w:val="00A82EC9"/>
    <w:rsid w:val="00A82F5C"/>
    <w:rsid w:val="00A8323D"/>
    <w:rsid w:val="00A83764"/>
    <w:rsid w:val="00A8394D"/>
    <w:rsid w:val="00A83AC5"/>
    <w:rsid w:val="00A83C4B"/>
    <w:rsid w:val="00A8402E"/>
    <w:rsid w:val="00A84363"/>
    <w:rsid w:val="00A847E1"/>
    <w:rsid w:val="00A84968"/>
    <w:rsid w:val="00A84F27"/>
    <w:rsid w:val="00A858AD"/>
    <w:rsid w:val="00A85A4E"/>
    <w:rsid w:val="00A8643F"/>
    <w:rsid w:val="00A8669B"/>
    <w:rsid w:val="00A86AB7"/>
    <w:rsid w:val="00A86F31"/>
    <w:rsid w:val="00A876A7"/>
    <w:rsid w:val="00A87B08"/>
    <w:rsid w:val="00A90DE4"/>
    <w:rsid w:val="00A91073"/>
    <w:rsid w:val="00A910B2"/>
    <w:rsid w:val="00A91C90"/>
    <w:rsid w:val="00A91F07"/>
    <w:rsid w:val="00A92797"/>
    <w:rsid w:val="00A93800"/>
    <w:rsid w:val="00A93DBD"/>
    <w:rsid w:val="00A9500D"/>
    <w:rsid w:val="00A95078"/>
    <w:rsid w:val="00A95D82"/>
    <w:rsid w:val="00A96314"/>
    <w:rsid w:val="00A967B0"/>
    <w:rsid w:val="00A9699A"/>
    <w:rsid w:val="00A9735E"/>
    <w:rsid w:val="00A9736F"/>
    <w:rsid w:val="00AA1251"/>
    <w:rsid w:val="00AA13C2"/>
    <w:rsid w:val="00AA2759"/>
    <w:rsid w:val="00AA2812"/>
    <w:rsid w:val="00AA298F"/>
    <w:rsid w:val="00AA32B2"/>
    <w:rsid w:val="00AA39EC"/>
    <w:rsid w:val="00AA3F9C"/>
    <w:rsid w:val="00AA415D"/>
    <w:rsid w:val="00AA43C0"/>
    <w:rsid w:val="00AA4595"/>
    <w:rsid w:val="00AA4CA5"/>
    <w:rsid w:val="00AA4FB4"/>
    <w:rsid w:val="00AA56F2"/>
    <w:rsid w:val="00AA57D5"/>
    <w:rsid w:val="00AA59E7"/>
    <w:rsid w:val="00AA5CAA"/>
    <w:rsid w:val="00AA5F50"/>
    <w:rsid w:val="00AA5FE4"/>
    <w:rsid w:val="00AA610F"/>
    <w:rsid w:val="00AA6249"/>
    <w:rsid w:val="00AA6392"/>
    <w:rsid w:val="00AA681C"/>
    <w:rsid w:val="00AA7742"/>
    <w:rsid w:val="00AA7822"/>
    <w:rsid w:val="00AB067B"/>
    <w:rsid w:val="00AB06C7"/>
    <w:rsid w:val="00AB0BB8"/>
    <w:rsid w:val="00AB0C8F"/>
    <w:rsid w:val="00AB0FA9"/>
    <w:rsid w:val="00AB10C5"/>
    <w:rsid w:val="00AB1CF6"/>
    <w:rsid w:val="00AB2670"/>
    <w:rsid w:val="00AB2760"/>
    <w:rsid w:val="00AB2A8E"/>
    <w:rsid w:val="00AB2B87"/>
    <w:rsid w:val="00AB2DE0"/>
    <w:rsid w:val="00AB4309"/>
    <w:rsid w:val="00AB531F"/>
    <w:rsid w:val="00AB5AA9"/>
    <w:rsid w:val="00AB5BE5"/>
    <w:rsid w:val="00AB6046"/>
    <w:rsid w:val="00AB6251"/>
    <w:rsid w:val="00AB6312"/>
    <w:rsid w:val="00AB6DAF"/>
    <w:rsid w:val="00AB741D"/>
    <w:rsid w:val="00AB7622"/>
    <w:rsid w:val="00AC1332"/>
    <w:rsid w:val="00AC280D"/>
    <w:rsid w:val="00AC28B4"/>
    <w:rsid w:val="00AC2EFE"/>
    <w:rsid w:val="00AC34A5"/>
    <w:rsid w:val="00AC3F3A"/>
    <w:rsid w:val="00AC48F7"/>
    <w:rsid w:val="00AC4981"/>
    <w:rsid w:val="00AC4BC8"/>
    <w:rsid w:val="00AC4E1B"/>
    <w:rsid w:val="00AC6BF0"/>
    <w:rsid w:val="00AC7193"/>
    <w:rsid w:val="00AC796C"/>
    <w:rsid w:val="00AC7D02"/>
    <w:rsid w:val="00AC7D51"/>
    <w:rsid w:val="00AC7D76"/>
    <w:rsid w:val="00AC7F60"/>
    <w:rsid w:val="00AD01DA"/>
    <w:rsid w:val="00AD0771"/>
    <w:rsid w:val="00AD0883"/>
    <w:rsid w:val="00AD08E5"/>
    <w:rsid w:val="00AD18DA"/>
    <w:rsid w:val="00AD1CF3"/>
    <w:rsid w:val="00AD21A7"/>
    <w:rsid w:val="00AD22C3"/>
    <w:rsid w:val="00AD23D3"/>
    <w:rsid w:val="00AD2F28"/>
    <w:rsid w:val="00AD2FFF"/>
    <w:rsid w:val="00AD30E1"/>
    <w:rsid w:val="00AD3515"/>
    <w:rsid w:val="00AD371D"/>
    <w:rsid w:val="00AD419F"/>
    <w:rsid w:val="00AD5321"/>
    <w:rsid w:val="00AD613E"/>
    <w:rsid w:val="00AD6317"/>
    <w:rsid w:val="00AD6710"/>
    <w:rsid w:val="00AD708E"/>
    <w:rsid w:val="00AD7665"/>
    <w:rsid w:val="00AD78A0"/>
    <w:rsid w:val="00AD798B"/>
    <w:rsid w:val="00AD7AF7"/>
    <w:rsid w:val="00AD7D63"/>
    <w:rsid w:val="00AD7F8C"/>
    <w:rsid w:val="00AE03FB"/>
    <w:rsid w:val="00AE048C"/>
    <w:rsid w:val="00AE06F3"/>
    <w:rsid w:val="00AE07C0"/>
    <w:rsid w:val="00AE083E"/>
    <w:rsid w:val="00AE1486"/>
    <w:rsid w:val="00AE17D5"/>
    <w:rsid w:val="00AE18C5"/>
    <w:rsid w:val="00AE1946"/>
    <w:rsid w:val="00AE23D0"/>
    <w:rsid w:val="00AE24EF"/>
    <w:rsid w:val="00AE26AF"/>
    <w:rsid w:val="00AE2DBD"/>
    <w:rsid w:val="00AE3447"/>
    <w:rsid w:val="00AE377F"/>
    <w:rsid w:val="00AE39E4"/>
    <w:rsid w:val="00AE3D7D"/>
    <w:rsid w:val="00AE49DE"/>
    <w:rsid w:val="00AE4A41"/>
    <w:rsid w:val="00AE4C61"/>
    <w:rsid w:val="00AE4E25"/>
    <w:rsid w:val="00AE4F75"/>
    <w:rsid w:val="00AE5558"/>
    <w:rsid w:val="00AE590D"/>
    <w:rsid w:val="00AE5B61"/>
    <w:rsid w:val="00AE6ECD"/>
    <w:rsid w:val="00AE7282"/>
    <w:rsid w:val="00AE79A0"/>
    <w:rsid w:val="00AE7EC7"/>
    <w:rsid w:val="00AF0C9E"/>
    <w:rsid w:val="00AF0F6B"/>
    <w:rsid w:val="00AF1597"/>
    <w:rsid w:val="00AF173B"/>
    <w:rsid w:val="00AF1AF7"/>
    <w:rsid w:val="00AF1D85"/>
    <w:rsid w:val="00AF2B55"/>
    <w:rsid w:val="00AF2BFB"/>
    <w:rsid w:val="00AF394D"/>
    <w:rsid w:val="00AF3B42"/>
    <w:rsid w:val="00AF3E3E"/>
    <w:rsid w:val="00AF3E42"/>
    <w:rsid w:val="00AF41BB"/>
    <w:rsid w:val="00AF4634"/>
    <w:rsid w:val="00AF46A1"/>
    <w:rsid w:val="00AF5646"/>
    <w:rsid w:val="00AF5F57"/>
    <w:rsid w:val="00AF649F"/>
    <w:rsid w:val="00AF6797"/>
    <w:rsid w:val="00AF7A5C"/>
    <w:rsid w:val="00AF7C7C"/>
    <w:rsid w:val="00B000DD"/>
    <w:rsid w:val="00B009BF"/>
    <w:rsid w:val="00B012BC"/>
    <w:rsid w:val="00B01470"/>
    <w:rsid w:val="00B019A0"/>
    <w:rsid w:val="00B02098"/>
    <w:rsid w:val="00B023D7"/>
    <w:rsid w:val="00B026C5"/>
    <w:rsid w:val="00B02B0B"/>
    <w:rsid w:val="00B02B2A"/>
    <w:rsid w:val="00B031B5"/>
    <w:rsid w:val="00B03244"/>
    <w:rsid w:val="00B034FE"/>
    <w:rsid w:val="00B0460F"/>
    <w:rsid w:val="00B04CBF"/>
    <w:rsid w:val="00B04FA7"/>
    <w:rsid w:val="00B051D8"/>
    <w:rsid w:val="00B05978"/>
    <w:rsid w:val="00B060CA"/>
    <w:rsid w:val="00B06390"/>
    <w:rsid w:val="00B06452"/>
    <w:rsid w:val="00B06519"/>
    <w:rsid w:val="00B0674B"/>
    <w:rsid w:val="00B06754"/>
    <w:rsid w:val="00B06D24"/>
    <w:rsid w:val="00B06DBE"/>
    <w:rsid w:val="00B0703D"/>
    <w:rsid w:val="00B0716D"/>
    <w:rsid w:val="00B07E12"/>
    <w:rsid w:val="00B07E66"/>
    <w:rsid w:val="00B10253"/>
    <w:rsid w:val="00B107AB"/>
    <w:rsid w:val="00B1125E"/>
    <w:rsid w:val="00B112CC"/>
    <w:rsid w:val="00B11CBE"/>
    <w:rsid w:val="00B12040"/>
    <w:rsid w:val="00B1215A"/>
    <w:rsid w:val="00B123AF"/>
    <w:rsid w:val="00B12507"/>
    <w:rsid w:val="00B128A5"/>
    <w:rsid w:val="00B12971"/>
    <w:rsid w:val="00B13735"/>
    <w:rsid w:val="00B13766"/>
    <w:rsid w:val="00B139BA"/>
    <w:rsid w:val="00B13B42"/>
    <w:rsid w:val="00B13F4C"/>
    <w:rsid w:val="00B1463E"/>
    <w:rsid w:val="00B1484E"/>
    <w:rsid w:val="00B152E6"/>
    <w:rsid w:val="00B161DD"/>
    <w:rsid w:val="00B16416"/>
    <w:rsid w:val="00B1645A"/>
    <w:rsid w:val="00B1657A"/>
    <w:rsid w:val="00B165D1"/>
    <w:rsid w:val="00B165ED"/>
    <w:rsid w:val="00B16625"/>
    <w:rsid w:val="00B16C91"/>
    <w:rsid w:val="00B17075"/>
    <w:rsid w:val="00B17257"/>
    <w:rsid w:val="00B17681"/>
    <w:rsid w:val="00B179D9"/>
    <w:rsid w:val="00B17A1E"/>
    <w:rsid w:val="00B20142"/>
    <w:rsid w:val="00B2052B"/>
    <w:rsid w:val="00B20737"/>
    <w:rsid w:val="00B20D5E"/>
    <w:rsid w:val="00B21C14"/>
    <w:rsid w:val="00B21C25"/>
    <w:rsid w:val="00B22629"/>
    <w:rsid w:val="00B22A4B"/>
    <w:rsid w:val="00B22B16"/>
    <w:rsid w:val="00B22BB9"/>
    <w:rsid w:val="00B22EAB"/>
    <w:rsid w:val="00B22F9F"/>
    <w:rsid w:val="00B2327E"/>
    <w:rsid w:val="00B2341C"/>
    <w:rsid w:val="00B23D27"/>
    <w:rsid w:val="00B24357"/>
    <w:rsid w:val="00B24582"/>
    <w:rsid w:val="00B24895"/>
    <w:rsid w:val="00B24B29"/>
    <w:rsid w:val="00B24D77"/>
    <w:rsid w:val="00B251F7"/>
    <w:rsid w:val="00B256C6"/>
    <w:rsid w:val="00B258FC"/>
    <w:rsid w:val="00B25955"/>
    <w:rsid w:val="00B25A92"/>
    <w:rsid w:val="00B2621D"/>
    <w:rsid w:val="00B26F13"/>
    <w:rsid w:val="00B27428"/>
    <w:rsid w:val="00B30355"/>
    <w:rsid w:val="00B30B12"/>
    <w:rsid w:val="00B30CE7"/>
    <w:rsid w:val="00B311EE"/>
    <w:rsid w:val="00B32487"/>
    <w:rsid w:val="00B32874"/>
    <w:rsid w:val="00B32BE2"/>
    <w:rsid w:val="00B32E6F"/>
    <w:rsid w:val="00B3325E"/>
    <w:rsid w:val="00B33348"/>
    <w:rsid w:val="00B33574"/>
    <w:rsid w:val="00B3395F"/>
    <w:rsid w:val="00B33B05"/>
    <w:rsid w:val="00B33C90"/>
    <w:rsid w:val="00B33D93"/>
    <w:rsid w:val="00B33EBA"/>
    <w:rsid w:val="00B33FCE"/>
    <w:rsid w:val="00B34395"/>
    <w:rsid w:val="00B34AB5"/>
    <w:rsid w:val="00B34BDB"/>
    <w:rsid w:val="00B351BD"/>
    <w:rsid w:val="00B351E8"/>
    <w:rsid w:val="00B355B9"/>
    <w:rsid w:val="00B35B66"/>
    <w:rsid w:val="00B36681"/>
    <w:rsid w:val="00B36E1C"/>
    <w:rsid w:val="00B37330"/>
    <w:rsid w:val="00B37C4C"/>
    <w:rsid w:val="00B40475"/>
    <w:rsid w:val="00B409DD"/>
    <w:rsid w:val="00B40B3B"/>
    <w:rsid w:val="00B40D2E"/>
    <w:rsid w:val="00B40E50"/>
    <w:rsid w:val="00B4164A"/>
    <w:rsid w:val="00B4196A"/>
    <w:rsid w:val="00B41C5E"/>
    <w:rsid w:val="00B420B4"/>
    <w:rsid w:val="00B4291E"/>
    <w:rsid w:val="00B435C6"/>
    <w:rsid w:val="00B4526D"/>
    <w:rsid w:val="00B4535D"/>
    <w:rsid w:val="00B455A2"/>
    <w:rsid w:val="00B45D37"/>
    <w:rsid w:val="00B45D97"/>
    <w:rsid w:val="00B46482"/>
    <w:rsid w:val="00B465F7"/>
    <w:rsid w:val="00B46BE0"/>
    <w:rsid w:val="00B46C25"/>
    <w:rsid w:val="00B4720B"/>
    <w:rsid w:val="00B476D5"/>
    <w:rsid w:val="00B47765"/>
    <w:rsid w:val="00B47C9D"/>
    <w:rsid w:val="00B50195"/>
    <w:rsid w:val="00B50463"/>
    <w:rsid w:val="00B504B8"/>
    <w:rsid w:val="00B507DD"/>
    <w:rsid w:val="00B50DDC"/>
    <w:rsid w:val="00B517D6"/>
    <w:rsid w:val="00B5186D"/>
    <w:rsid w:val="00B519FD"/>
    <w:rsid w:val="00B51A78"/>
    <w:rsid w:val="00B51B8F"/>
    <w:rsid w:val="00B520D7"/>
    <w:rsid w:val="00B52418"/>
    <w:rsid w:val="00B528A8"/>
    <w:rsid w:val="00B53649"/>
    <w:rsid w:val="00B53753"/>
    <w:rsid w:val="00B53C4D"/>
    <w:rsid w:val="00B53CE5"/>
    <w:rsid w:val="00B54574"/>
    <w:rsid w:val="00B548B1"/>
    <w:rsid w:val="00B54E88"/>
    <w:rsid w:val="00B551CB"/>
    <w:rsid w:val="00B55427"/>
    <w:rsid w:val="00B55E11"/>
    <w:rsid w:val="00B56464"/>
    <w:rsid w:val="00B568C3"/>
    <w:rsid w:val="00B568C6"/>
    <w:rsid w:val="00B5759A"/>
    <w:rsid w:val="00B6002D"/>
    <w:rsid w:val="00B607A3"/>
    <w:rsid w:val="00B60CC4"/>
    <w:rsid w:val="00B60D21"/>
    <w:rsid w:val="00B61BB3"/>
    <w:rsid w:val="00B61C47"/>
    <w:rsid w:val="00B6222A"/>
    <w:rsid w:val="00B62481"/>
    <w:rsid w:val="00B626EA"/>
    <w:rsid w:val="00B6496F"/>
    <w:rsid w:val="00B64985"/>
    <w:rsid w:val="00B64A2A"/>
    <w:rsid w:val="00B64DDD"/>
    <w:rsid w:val="00B6504A"/>
    <w:rsid w:val="00B65400"/>
    <w:rsid w:val="00B65A63"/>
    <w:rsid w:val="00B65B0D"/>
    <w:rsid w:val="00B661E2"/>
    <w:rsid w:val="00B6688D"/>
    <w:rsid w:val="00B67591"/>
    <w:rsid w:val="00B67E07"/>
    <w:rsid w:val="00B70DFC"/>
    <w:rsid w:val="00B712CC"/>
    <w:rsid w:val="00B71535"/>
    <w:rsid w:val="00B71C05"/>
    <w:rsid w:val="00B71EBD"/>
    <w:rsid w:val="00B72814"/>
    <w:rsid w:val="00B7293F"/>
    <w:rsid w:val="00B73C45"/>
    <w:rsid w:val="00B73E45"/>
    <w:rsid w:val="00B74059"/>
    <w:rsid w:val="00B740E4"/>
    <w:rsid w:val="00B7467E"/>
    <w:rsid w:val="00B74696"/>
    <w:rsid w:val="00B74973"/>
    <w:rsid w:val="00B74DCA"/>
    <w:rsid w:val="00B77ACD"/>
    <w:rsid w:val="00B801F7"/>
    <w:rsid w:val="00B8034C"/>
    <w:rsid w:val="00B8040B"/>
    <w:rsid w:val="00B805DF"/>
    <w:rsid w:val="00B807AA"/>
    <w:rsid w:val="00B80CF2"/>
    <w:rsid w:val="00B811DA"/>
    <w:rsid w:val="00B816AC"/>
    <w:rsid w:val="00B81F3D"/>
    <w:rsid w:val="00B81FFC"/>
    <w:rsid w:val="00B821F3"/>
    <w:rsid w:val="00B83D9F"/>
    <w:rsid w:val="00B849F2"/>
    <w:rsid w:val="00B84AF9"/>
    <w:rsid w:val="00B852E7"/>
    <w:rsid w:val="00B85D83"/>
    <w:rsid w:val="00B8646B"/>
    <w:rsid w:val="00B86BF5"/>
    <w:rsid w:val="00B86E0A"/>
    <w:rsid w:val="00B8728F"/>
    <w:rsid w:val="00B87787"/>
    <w:rsid w:val="00B90201"/>
    <w:rsid w:val="00B90640"/>
    <w:rsid w:val="00B90B50"/>
    <w:rsid w:val="00B90B5E"/>
    <w:rsid w:val="00B91066"/>
    <w:rsid w:val="00B92BE4"/>
    <w:rsid w:val="00B92C78"/>
    <w:rsid w:val="00B92E0F"/>
    <w:rsid w:val="00B93000"/>
    <w:rsid w:val="00B9319F"/>
    <w:rsid w:val="00B935EE"/>
    <w:rsid w:val="00B93777"/>
    <w:rsid w:val="00B93935"/>
    <w:rsid w:val="00B93D19"/>
    <w:rsid w:val="00B93E5F"/>
    <w:rsid w:val="00B94343"/>
    <w:rsid w:val="00B94D6D"/>
    <w:rsid w:val="00B95A93"/>
    <w:rsid w:val="00B95E02"/>
    <w:rsid w:val="00B95FE1"/>
    <w:rsid w:val="00B96377"/>
    <w:rsid w:val="00B9658B"/>
    <w:rsid w:val="00B96EB9"/>
    <w:rsid w:val="00B9714E"/>
    <w:rsid w:val="00B97459"/>
    <w:rsid w:val="00B97ABA"/>
    <w:rsid w:val="00BA0083"/>
    <w:rsid w:val="00BA0195"/>
    <w:rsid w:val="00BA069E"/>
    <w:rsid w:val="00BA06EE"/>
    <w:rsid w:val="00BA0781"/>
    <w:rsid w:val="00BA08CD"/>
    <w:rsid w:val="00BA1260"/>
    <w:rsid w:val="00BA1904"/>
    <w:rsid w:val="00BA1CF6"/>
    <w:rsid w:val="00BA1DF6"/>
    <w:rsid w:val="00BA2192"/>
    <w:rsid w:val="00BA2DAF"/>
    <w:rsid w:val="00BA336C"/>
    <w:rsid w:val="00BA36EA"/>
    <w:rsid w:val="00BA378E"/>
    <w:rsid w:val="00BA44F4"/>
    <w:rsid w:val="00BA4546"/>
    <w:rsid w:val="00BA499F"/>
    <w:rsid w:val="00BA4A88"/>
    <w:rsid w:val="00BA4B34"/>
    <w:rsid w:val="00BA4B8B"/>
    <w:rsid w:val="00BA4D9A"/>
    <w:rsid w:val="00BA50EB"/>
    <w:rsid w:val="00BA5339"/>
    <w:rsid w:val="00BA5FDF"/>
    <w:rsid w:val="00BA6751"/>
    <w:rsid w:val="00BA6D50"/>
    <w:rsid w:val="00BA6FB4"/>
    <w:rsid w:val="00BA724F"/>
    <w:rsid w:val="00BA74C8"/>
    <w:rsid w:val="00BA75A2"/>
    <w:rsid w:val="00BA787B"/>
    <w:rsid w:val="00BB0504"/>
    <w:rsid w:val="00BB0800"/>
    <w:rsid w:val="00BB0952"/>
    <w:rsid w:val="00BB0BFC"/>
    <w:rsid w:val="00BB0C4A"/>
    <w:rsid w:val="00BB0D74"/>
    <w:rsid w:val="00BB1123"/>
    <w:rsid w:val="00BB11F0"/>
    <w:rsid w:val="00BB14D3"/>
    <w:rsid w:val="00BB1781"/>
    <w:rsid w:val="00BB1B41"/>
    <w:rsid w:val="00BB219C"/>
    <w:rsid w:val="00BB42E9"/>
    <w:rsid w:val="00BB43FF"/>
    <w:rsid w:val="00BB4439"/>
    <w:rsid w:val="00BB44A3"/>
    <w:rsid w:val="00BB55D8"/>
    <w:rsid w:val="00BB570F"/>
    <w:rsid w:val="00BB59DD"/>
    <w:rsid w:val="00BB5B8A"/>
    <w:rsid w:val="00BB5E26"/>
    <w:rsid w:val="00BB6350"/>
    <w:rsid w:val="00BB6844"/>
    <w:rsid w:val="00BB6D32"/>
    <w:rsid w:val="00BB72C1"/>
    <w:rsid w:val="00BB7409"/>
    <w:rsid w:val="00BC00CE"/>
    <w:rsid w:val="00BC01CC"/>
    <w:rsid w:val="00BC0684"/>
    <w:rsid w:val="00BC11E4"/>
    <w:rsid w:val="00BC1AE9"/>
    <w:rsid w:val="00BC1E34"/>
    <w:rsid w:val="00BC1F5A"/>
    <w:rsid w:val="00BC255B"/>
    <w:rsid w:val="00BC26FF"/>
    <w:rsid w:val="00BC3355"/>
    <w:rsid w:val="00BC3FA8"/>
    <w:rsid w:val="00BC4369"/>
    <w:rsid w:val="00BC44AB"/>
    <w:rsid w:val="00BC45D7"/>
    <w:rsid w:val="00BC498D"/>
    <w:rsid w:val="00BC4A3C"/>
    <w:rsid w:val="00BC4C57"/>
    <w:rsid w:val="00BC573A"/>
    <w:rsid w:val="00BC5D41"/>
    <w:rsid w:val="00BC624F"/>
    <w:rsid w:val="00BC68A0"/>
    <w:rsid w:val="00BC741E"/>
    <w:rsid w:val="00BD0001"/>
    <w:rsid w:val="00BD0381"/>
    <w:rsid w:val="00BD0A61"/>
    <w:rsid w:val="00BD1398"/>
    <w:rsid w:val="00BD17E9"/>
    <w:rsid w:val="00BD1CD2"/>
    <w:rsid w:val="00BD1FD2"/>
    <w:rsid w:val="00BD3696"/>
    <w:rsid w:val="00BD36C9"/>
    <w:rsid w:val="00BD37A3"/>
    <w:rsid w:val="00BD3A6C"/>
    <w:rsid w:val="00BD3FFE"/>
    <w:rsid w:val="00BD4632"/>
    <w:rsid w:val="00BD4BEA"/>
    <w:rsid w:val="00BD62C6"/>
    <w:rsid w:val="00BD6348"/>
    <w:rsid w:val="00BD64A7"/>
    <w:rsid w:val="00BD6CBA"/>
    <w:rsid w:val="00BE04C5"/>
    <w:rsid w:val="00BE091A"/>
    <w:rsid w:val="00BE0B0B"/>
    <w:rsid w:val="00BE12ED"/>
    <w:rsid w:val="00BE15B0"/>
    <w:rsid w:val="00BE195D"/>
    <w:rsid w:val="00BE1ABA"/>
    <w:rsid w:val="00BE229B"/>
    <w:rsid w:val="00BE230D"/>
    <w:rsid w:val="00BE2353"/>
    <w:rsid w:val="00BE25E0"/>
    <w:rsid w:val="00BE2D53"/>
    <w:rsid w:val="00BE322A"/>
    <w:rsid w:val="00BE32FF"/>
    <w:rsid w:val="00BE3764"/>
    <w:rsid w:val="00BE4677"/>
    <w:rsid w:val="00BE4F6D"/>
    <w:rsid w:val="00BE54A5"/>
    <w:rsid w:val="00BE5EEC"/>
    <w:rsid w:val="00BE6035"/>
    <w:rsid w:val="00BE62BE"/>
    <w:rsid w:val="00BE655F"/>
    <w:rsid w:val="00BE6AC2"/>
    <w:rsid w:val="00BE6BEF"/>
    <w:rsid w:val="00BE6BFC"/>
    <w:rsid w:val="00BE6C83"/>
    <w:rsid w:val="00BE6DE3"/>
    <w:rsid w:val="00BE6ED9"/>
    <w:rsid w:val="00BE6EF6"/>
    <w:rsid w:val="00BE73F1"/>
    <w:rsid w:val="00BE742A"/>
    <w:rsid w:val="00BE7583"/>
    <w:rsid w:val="00BE7737"/>
    <w:rsid w:val="00BE78C7"/>
    <w:rsid w:val="00BE7D21"/>
    <w:rsid w:val="00BF0866"/>
    <w:rsid w:val="00BF0A34"/>
    <w:rsid w:val="00BF0F42"/>
    <w:rsid w:val="00BF133C"/>
    <w:rsid w:val="00BF18C5"/>
    <w:rsid w:val="00BF1E5E"/>
    <w:rsid w:val="00BF284A"/>
    <w:rsid w:val="00BF2E95"/>
    <w:rsid w:val="00BF3016"/>
    <w:rsid w:val="00BF31E2"/>
    <w:rsid w:val="00BF3910"/>
    <w:rsid w:val="00BF4404"/>
    <w:rsid w:val="00BF4883"/>
    <w:rsid w:val="00BF4BB1"/>
    <w:rsid w:val="00BF4CAB"/>
    <w:rsid w:val="00BF547D"/>
    <w:rsid w:val="00BF5CB0"/>
    <w:rsid w:val="00BF6A99"/>
    <w:rsid w:val="00BF6FEE"/>
    <w:rsid w:val="00BF7048"/>
    <w:rsid w:val="00BF7F5A"/>
    <w:rsid w:val="00C0004D"/>
    <w:rsid w:val="00C0026C"/>
    <w:rsid w:val="00C0059D"/>
    <w:rsid w:val="00C00AFE"/>
    <w:rsid w:val="00C0126F"/>
    <w:rsid w:val="00C0149C"/>
    <w:rsid w:val="00C02227"/>
    <w:rsid w:val="00C02397"/>
    <w:rsid w:val="00C023F8"/>
    <w:rsid w:val="00C0249C"/>
    <w:rsid w:val="00C02527"/>
    <w:rsid w:val="00C03547"/>
    <w:rsid w:val="00C03DA7"/>
    <w:rsid w:val="00C04461"/>
    <w:rsid w:val="00C04600"/>
    <w:rsid w:val="00C05718"/>
    <w:rsid w:val="00C0585B"/>
    <w:rsid w:val="00C05D6E"/>
    <w:rsid w:val="00C06515"/>
    <w:rsid w:val="00C065AC"/>
    <w:rsid w:val="00C068B8"/>
    <w:rsid w:val="00C06AB1"/>
    <w:rsid w:val="00C06FD5"/>
    <w:rsid w:val="00C07D11"/>
    <w:rsid w:val="00C07E9B"/>
    <w:rsid w:val="00C100FA"/>
    <w:rsid w:val="00C10BCF"/>
    <w:rsid w:val="00C10C92"/>
    <w:rsid w:val="00C116A7"/>
    <w:rsid w:val="00C11B49"/>
    <w:rsid w:val="00C121C8"/>
    <w:rsid w:val="00C12CB0"/>
    <w:rsid w:val="00C13029"/>
    <w:rsid w:val="00C130E1"/>
    <w:rsid w:val="00C1334E"/>
    <w:rsid w:val="00C13BFE"/>
    <w:rsid w:val="00C14A1F"/>
    <w:rsid w:val="00C14A99"/>
    <w:rsid w:val="00C1507D"/>
    <w:rsid w:val="00C15C2D"/>
    <w:rsid w:val="00C15FD9"/>
    <w:rsid w:val="00C1604D"/>
    <w:rsid w:val="00C173FF"/>
    <w:rsid w:val="00C1746F"/>
    <w:rsid w:val="00C17830"/>
    <w:rsid w:val="00C206BD"/>
    <w:rsid w:val="00C20B21"/>
    <w:rsid w:val="00C20CD6"/>
    <w:rsid w:val="00C20F0D"/>
    <w:rsid w:val="00C20F96"/>
    <w:rsid w:val="00C21FAD"/>
    <w:rsid w:val="00C226EE"/>
    <w:rsid w:val="00C22A76"/>
    <w:rsid w:val="00C23507"/>
    <w:rsid w:val="00C23BBA"/>
    <w:rsid w:val="00C2462F"/>
    <w:rsid w:val="00C2493A"/>
    <w:rsid w:val="00C24FC4"/>
    <w:rsid w:val="00C25E10"/>
    <w:rsid w:val="00C2614D"/>
    <w:rsid w:val="00C26610"/>
    <w:rsid w:val="00C26F3C"/>
    <w:rsid w:val="00C27281"/>
    <w:rsid w:val="00C27BC5"/>
    <w:rsid w:val="00C27CBC"/>
    <w:rsid w:val="00C30753"/>
    <w:rsid w:val="00C30BFC"/>
    <w:rsid w:val="00C310B3"/>
    <w:rsid w:val="00C3135A"/>
    <w:rsid w:val="00C31C6B"/>
    <w:rsid w:val="00C32020"/>
    <w:rsid w:val="00C32156"/>
    <w:rsid w:val="00C33393"/>
    <w:rsid w:val="00C3433E"/>
    <w:rsid w:val="00C34575"/>
    <w:rsid w:val="00C34BA6"/>
    <w:rsid w:val="00C34FE4"/>
    <w:rsid w:val="00C35056"/>
    <w:rsid w:val="00C35D6B"/>
    <w:rsid w:val="00C35E14"/>
    <w:rsid w:val="00C36140"/>
    <w:rsid w:val="00C36BD4"/>
    <w:rsid w:val="00C37FA8"/>
    <w:rsid w:val="00C4063E"/>
    <w:rsid w:val="00C40EAD"/>
    <w:rsid w:val="00C411FC"/>
    <w:rsid w:val="00C41897"/>
    <w:rsid w:val="00C41A07"/>
    <w:rsid w:val="00C41B4C"/>
    <w:rsid w:val="00C4236C"/>
    <w:rsid w:val="00C42A55"/>
    <w:rsid w:val="00C42F54"/>
    <w:rsid w:val="00C43077"/>
    <w:rsid w:val="00C44713"/>
    <w:rsid w:val="00C44C5B"/>
    <w:rsid w:val="00C44D0C"/>
    <w:rsid w:val="00C44E00"/>
    <w:rsid w:val="00C45108"/>
    <w:rsid w:val="00C45AE2"/>
    <w:rsid w:val="00C45CC6"/>
    <w:rsid w:val="00C46E11"/>
    <w:rsid w:val="00C47158"/>
    <w:rsid w:val="00C47520"/>
    <w:rsid w:val="00C47919"/>
    <w:rsid w:val="00C479BB"/>
    <w:rsid w:val="00C47A4C"/>
    <w:rsid w:val="00C504F8"/>
    <w:rsid w:val="00C507D7"/>
    <w:rsid w:val="00C5141A"/>
    <w:rsid w:val="00C51460"/>
    <w:rsid w:val="00C518F4"/>
    <w:rsid w:val="00C51D24"/>
    <w:rsid w:val="00C51D8E"/>
    <w:rsid w:val="00C52595"/>
    <w:rsid w:val="00C52C04"/>
    <w:rsid w:val="00C52DCF"/>
    <w:rsid w:val="00C53036"/>
    <w:rsid w:val="00C53B2D"/>
    <w:rsid w:val="00C54254"/>
    <w:rsid w:val="00C54A69"/>
    <w:rsid w:val="00C54DB1"/>
    <w:rsid w:val="00C553FE"/>
    <w:rsid w:val="00C554AE"/>
    <w:rsid w:val="00C55ECF"/>
    <w:rsid w:val="00C56129"/>
    <w:rsid w:val="00C56157"/>
    <w:rsid w:val="00C56603"/>
    <w:rsid w:val="00C56CA4"/>
    <w:rsid w:val="00C56CC4"/>
    <w:rsid w:val="00C57416"/>
    <w:rsid w:val="00C579B3"/>
    <w:rsid w:val="00C603A9"/>
    <w:rsid w:val="00C604DD"/>
    <w:rsid w:val="00C6104C"/>
    <w:rsid w:val="00C61349"/>
    <w:rsid w:val="00C61480"/>
    <w:rsid w:val="00C61530"/>
    <w:rsid w:val="00C617AF"/>
    <w:rsid w:val="00C61935"/>
    <w:rsid w:val="00C61BA7"/>
    <w:rsid w:val="00C61BAB"/>
    <w:rsid w:val="00C61D1A"/>
    <w:rsid w:val="00C62488"/>
    <w:rsid w:val="00C62629"/>
    <w:rsid w:val="00C62A36"/>
    <w:rsid w:val="00C62DEF"/>
    <w:rsid w:val="00C62F1C"/>
    <w:rsid w:val="00C633C5"/>
    <w:rsid w:val="00C634DB"/>
    <w:rsid w:val="00C63BB8"/>
    <w:rsid w:val="00C649D2"/>
    <w:rsid w:val="00C64DC1"/>
    <w:rsid w:val="00C6515C"/>
    <w:rsid w:val="00C65354"/>
    <w:rsid w:val="00C65719"/>
    <w:rsid w:val="00C67193"/>
    <w:rsid w:val="00C67288"/>
    <w:rsid w:val="00C673D2"/>
    <w:rsid w:val="00C678C7"/>
    <w:rsid w:val="00C678DD"/>
    <w:rsid w:val="00C679D0"/>
    <w:rsid w:val="00C67A13"/>
    <w:rsid w:val="00C7180B"/>
    <w:rsid w:val="00C71AAC"/>
    <w:rsid w:val="00C71CE1"/>
    <w:rsid w:val="00C71E3D"/>
    <w:rsid w:val="00C721A0"/>
    <w:rsid w:val="00C7239A"/>
    <w:rsid w:val="00C723CA"/>
    <w:rsid w:val="00C7248B"/>
    <w:rsid w:val="00C724A4"/>
    <w:rsid w:val="00C72521"/>
    <w:rsid w:val="00C7253E"/>
    <w:rsid w:val="00C7298F"/>
    <w:rsid w:val="00C72A9F"/>
    <w:rsid w:val="00C72E16"/>
    <w:rsid w:val="00C72EA5"/>
    <w:rsid w:val="00C72EC3"/>
    <w:rsid w:val="00C7341D"/>
    <w:rsid w:val="00C73694"/>
    <w:rsid w:val="00C74229"/>
    <w:rsid w:val="00C7435C"/>
    <w:rsid w:val="00C7458E"/>
    <w:rsid w:val="00C7473C"/>
    <w:rsid w:val="00C74E59"/>
    <w:rsid w:val="00C75791"/>
    <w:rsid w:val="00C75FD7"/>
    <w:rsid w:val="00C769D7"/>
    <w:rsid w:val="00C76B87"/>
    <w:rsid w:val="00C76C47"/>
    <w:rsid w:val="00C7750F"/>
    <w:rsid w:val="00C7753B"/>
    <w:rsid w:val="00C77775"/>
    <w:rsid w:val="00C806A3"/>
    <w:rsid w:val="00C80E7F"/>
    <w:rsid w:val="00C80EFB"/>
    <w:rsid w:val="00C818BB"/>
    <w:rsid w:val="00C82047"/>
    <w:rsid w:val="00C8327D"/>
    <w:rsid w:val="00C83354"/>
    <w:rsid w:val="00C8338C"/>
    <w:rsid w:val="00C83625"/>
    <w:rsid w:val="00C845A5"/>
    <w:rsid w:val="00C8480F"/>
    <w:rsid w:val="00C84943"/>
    <w:rsid w:val="00C85411"/>
    <w:rsid w:val="00C85741"/>
    <w:rsid w:val="00C86E31"/>
    <w:rsid w:val="00C87FF0"/>
    <w:rsid w:val="00C903A7"/>
    <w:rsid w:val="00C90475"/>
    <w:rsid w:val="00C90D25"/>
    <w:rsid w:val="00C90D4F"/>
    <w:rsid w:val="00C91303"/>
    <w:rsid w:val="00C9243C"/>
    <w:rsid w:val="00C92714"/>
    <w:rsid w:val="00C92CD1"/>
    <w:rsid w:val="00C92DBF"/>
    <w:rsid w:val="00C935AB"/>
    <w:rsid w:val="00C937AE"/>
    <w:rsid w:val="00C94239"/>
    <w:rsid w:val="00C9431A"/>
    <w:rsid w:val="00C94544"/>
    <w:rsid w:val="00C95212"/>
    <w:rsid w:val="00C95E76"/>
    <w:rsid w:val="00C96423"/>
    <w:rsid w:val="00C964CD"/>
    <w:rsid w:val="00C96924"/>
    <w:rsid w:val="00C97214"/>
    <w:rsid w:val="00C974F1"/>
    <w:rsid w:val="00C97C14"/>
    <w:rsid w:val="00C97F23"/>
    <w:rsid w:val="00CA017F"/>
    <w:rsid w:val="00CA1A6C"/>
    <w:rsid w:val="00CA1DF4"/>
    <w:rsid w:val="00CA221F"/>
    <w:rsid w:val="00CA22BF"/>
    <w:rsid w:val="00CA2735"/>
    <w:rsid w:val="00CA3275"/>
    <w:rsid w:val="00CA3696"/>
    <w:rsid w:val="00CA436B"/>
    <w:rsid w:val="00CA4547"/>
    <w:rsid w:val="00CA4F3F"/>
    <w:rsid w:val="00CA52FA"/>
    <w:rsid w:val="00CA5CD0"/>
    <w:rsid w:val="00CA5F2C"/>
    <w:rsid w:val="00CA6A44"/>
    <w:rsid w:val="00CA6EDA"/>
    <w:rsid w:val="00CA71EC"/>
    <w:rsid w:val="00CA7D26"/>
    <w:rsid w:val="00CB00B5"/>
    <w:rsid w:val="00CB158C"/>
    <w:rsid w:val="00CB19B0"/>
    <w:rsid w:val="00CB1DF7"/>
    <w:rsid w:val="00CB2482"/>
    <w:rsid w:val="00CB28F4"/>
    <w:rsid w:val="00CB31B8"/>
    <w:rsid w:val="00CB33F1"/>
    <w:rsid w:val="00CB3C52"/>
    <w:rsid w:val="00CB4689"/>
    <w:rsid w:val="00CB4693"/>
    <w:rsid w:val="00CB4B9D"/>
    <w:rsid w:val="00CB542E"/>
    <w:rsid w:val="00CB623A"/>
    <w:rsid w:val="00CB664A"/>
    <w:rsid w:val="00CB6B69"/>
    <w:rsid w:val="00CB6EF1"/>
    <w:rsid w:val="00CB6FC9"/>
    <w:rsid w:val="00CB7734"/>
    <w:rsid w:val="00CB79BB"/>
    <w:rsid w:val="00CB7D4D"/>
    <w:rsid w:val="00CB7E69"/>
    <w:rsid w:val="00CC002A"/>
    <w:rsid w:val="00CC0926"/>
    <w:rsid w:val="00CC0CA6"/>
    <w:rsid w:val="00CC0F39"/>
    <w:rsid w:val="00CC199B"/>
    <w:rsid w:val="00CC1A67"/>
    <w:rsid w:val="00CC1B36"/>
    <w:rsid w:val="00CC1DFF"/>
    <w:rsid w:val="00CC28F9"/>
    <w:rsid w:val="00CC2FAB"/>
    <w:rsid w:val="00CC3410"/>
    <w:rsid w:val="00CC3741"/>
    <w:rsid w:val="00CC3AA5"/>
    <w:rsid w:val="00CC4047"/>
    <w:rsid w:val="00CC4435"/>
    <w:rsid w:val="00CC44D0"/>
    <w:rsid w:val="00CC468D"/>
    <w:rsid w:val="00CC4B4A"/>
    <w:rsid w:val="00CC4D69"/>
    <w:rsid w:val="00CC5035"/>
    <w:rsid w:val="00CC509A"/>
    <w:rsid w:val="00CC555C"/>
    <w:rsid w:val="00CC5622"/>
    <w:rsid w:val="00CC5885"/>
    <w:rsid w:val="00CC5E85"/>
    <w:rsid w:val="00CC64AD"/>
    <w:rsid w:val="00CC652C"/>
    <w:rsid w:val="00CC65A7"/>
    <w:rsid w:val="00CC6D55"/>
    <w:rsid w:val="00CC77B3"/>
    <w:rsid w:val="00CC7842"/>
    <w:rsid w:val="00CC7A9D"/>
    <w:rsid w:val="00CD02A3"/>
    <w:rsid w:val="00CD040F"/>
    <w:rsid w:val="00CD077F"/>
    <w:rsid w:val="00CD079D"/>
    <w:rsid w:val="00CD0D0E"/>
    <w:rsid w:val="00CD0DC9"/>
    <w:rsid w:val="00CD1638"/>
    <w:rsid w:val="00CD17E8"/>
    <w:rsid w:val="00CD1B7C"/>
    <w:rsid w:val="00CD1BA9"/>
    <w:rsid w:val="00CD2343"/>
    <w:rsid w:val="00CD306D"/>
    <w:rsid w:val="00CD3122"/>
    <w:rsid w:val="00CD350C"/>
    <w:rsid w:val="00CD3709"/>
    <w:rsid w:val="00CD43CE"/>
    <w:rsid w:val="00CD4902"/>
    <w:rsid w:val="00CD4959"/>
    <w:rsid w:val="00CD4AAE"/>
    <w:rsid w:val="00CD505E"/>
    <w:rsid w:val="00CD5776"/>
    <w:rsid w:val="00CD5812"/>
    <w:rsid w:val="00CD6AE6"/>
    <w:rsid w:val="00CD6E02"/>
    <w:rsid w:val="00CD6EB2"/>
    <w:rsid w:val="00CD6EC8"/>
    <w:rsid w:val="00CD6ED0"/>
    <w:rsid w:val="00CD7264"/>
    <w:rsid w:val="00CE0397"/>
    <w:rsid w:val="00CE0765"/>
    <w:rsid w:val="00CE0A15"/>
    <w:rsid w:val="00CE0A98"/>
    <w:rsid w:val="00CE0A9E"/>
    <w:rsid w:val="00CE1745"/>
    <w:rsid w:val="00CE1E68"/>
    <w:rsid w:val="00CE1F40"/>
    <w:rsid w:val="00CE20BC"/>
    <w:rsid w:val="00CE20E1"/>
    <w:rsid w:val="00CE2DC2"/>
    <w:rsid w:val="00CE2E5C"/>
    <w:rsid w:val="00CE365F"/>
    <w:rsid w:val="00CE39B3"/>
    <w:rsid w:val="00CE4663"/>
    <w:rsid w:val="00CE47C3"/>
    <w:rsid w:val="00CE48F5"/>
    <w:rsid w:val="00CE4942"/>
    <w:rsid w:val="00CE5673"/>
    <w:rsid w:val="00CE59BF"/>
    <w:rsid w:val="00CE5DE1"/>
    <w:rsid w:val="00CE649F"/>
    <w:rsid w:val="00CE6984"/>
    <w:rsid w:val="00CE6C71"/>
    <w:rsid w:val="00CE6DF6"/>
    <w:rsid w:val="00CE752D"/>
    <w:rsid w:val="00CE76AE"/>
    <w:rsid w:val="00CE76E4"/>
    <w:rsid w:val="00CE7B45"/>
    <w:rsid w:val="00CF1174"/>
    <w:rsid w:val="00CF1278"/>
    <w:rsid w:val="00CF12FF"/>
    <w:rsid w:val="00CF1751"/>
    <w:rsid w:val="00CF2263"/>
    <w:rsid w:val="00CF24AC"/>
    <w:rsid w:val="00CF2740"/>
    <w:rsid w:val="00CF289A"/>
    <w:rsid w:val="00CF32D6"/>
    <w:rsid w:val="00CF3ABB"/>
    <w:rsid w:val="00CF5358"/>
    <w:rsid w:val="00CF5759"/>
    <w:rsid w:val="00CF5BEF"/>
    <w:rsid w:val="00CF6A17"/>
    <w:rsid w:val="00CF6A1A"/>
    <w:rsid w:val="00CF7230"/>
    <w:rsid w:val="00CF7629"/>
    <w:rsid w:val="00D0025A"/>
    <w:rsid w:val="00D00EBC"/>
    <w:rsid w:val="00D0103E"/>
    <w:rsid w:val="00D01687"/>
    <w:rsid w:val="00D01B85"/>
    <w:rsid w:val="00D01F4A"/>
    <w:rsid w:val="00D0299A"/>
    <w:rsid w:val="00D031FF"/>
    <w:rsid w:val="00D0344C"/>
    <w:rsid w:val="00D03C61"/>
    <w:rsid w:val="00D0404B"/>
    <w:rsid w:val="00D04A57"/>
    <w:rsid w:val="00D04C6D"/>
    <w:rsid w:val="00D04F81"/>
    <w:rsid w:val="00D05890"/>
    <w:rsid w:val="00D067AD"/>
    <w:rsid w:val="00D067F8"/>
    <w:rsid w:val="00D0706E"/>
    <w:rsid w:val="00D07369"/>
    <w:rsid w:val="00D078E0"/>
    <w:rsid w:val="00D10B9F"/>
    <w:rsid w:val="00D10DD0"/>
    <w:rsid w:val="00D10E1C"/>
    <w:rsid w:val="00D110EC"/>
    <w:rsid w:val="00D112D9"/>
    <w:rsid w:val="00D11BF5"/>
    <w:rsid w:val="00D143D7"/>
    <w:rsid w:val="00D15880"/>
    <w:rsid w:val="00D15E7F"/>
    <w:rsid w:val="00D15F3F"/>
    <w:rsid w:val="00D161B6"/>
    <w:rsid w:val="00D16B07"/>
    <w:rsid w:val="00D170DB"/>
    <w:rsid w:val="00D17482"/>
    <w:rsid w:val="00D17A47"/>
    <w:rsid w:val="00D17DEA"/>
    <w:rsid w:val="00D207A7"/>
    <w:rsid w:val="00D20891"/>
    <w:rsid w:val="00D20BC4"/>
    <w:rsid w:val="00D21111"/>
    <w:rsid w:val="00D2112B"/>
    <w:rsid w:val="00D21249"/>
    <w:rsid w:val="00D21AEF"/>
    <w:rsid w:val="00D21CCE"/>
    <w:rsid w:val="00D2264E"/>
    <w:rsid w:val="00D22B31"/>
    <w:rsid w:val="00D22C68"/>
    <w:rsid w:val="00D2309B"/>
    <w:rsid w:val="00D232C7"/>
    <w:rsid w:val="00D23392"/>
    <w:rsid w:val="00D234F3"/>
    <w:rsid w:val="00D2354E"/>
    <w:rsid w:val="00D23EC9"/>
    <w:rsid w:val="00D24573"/>
    <w:rsid w:val="00D24ABD"/>
    <w:rsid w:val="00D24D59"/>
    <w:rsid w:val="00D24EB7"/>
    <w:rsid w:val="00D254D5"/>
    <w:rsid w:val="00D2597D"/>
    <w:rsid w:val="00D25A48"/>
    <w:rsid w:val="00D25D92"/>
    <w:rsid w:val="00D26218"/>
    <w:rsid w:val="00D26455"/>
    <w:rsid w:val="00D26A0B"/>
    <w:rsid w:val="00D26E5E"/>
    <w:rsid w:val="00D30015"/>
    <w:rsid w:val="00D30155"/>
    <w:rsid w:val="00D30ACF"/>
    <w:rsid w:val="00D32235"/>
    <w:rsid w:val="00D32EB3"/>
    <w:rsid w:val="00D33475"/>
    <w:rsid w:val="00D34A7C"/>
    <w:rsid w:val="00D34C55"/>
    <w:rsid w:val="00D35389"/>
    <w:rsid w:val="00D356B3"/>
    <w:rsid w:val="00D35BDC"/>
    <w:rsid w:val="00D36499"/>
    <w:rsid w:val="00D36645"/>
    <w:rsid w:val="00D36B2D"/>
    <w:rsid w:val="00D36CA0"/>
    <w:rsid w:val="00D37919"/>
    <w:rsid w:val="00D37967"/>
    <w:rsid w:val="00D4051A"/>
    <w:rsid w:val="00D407AB"/>
    <w:rsid w:val="00D40CFC"/>
    <w:rsid w:val="00D410FB"/>
    <w:rsid w:val="00D4147C"/>
    <w:rsid w:val="00D41AC4"/>
    <w:rsid w:val="00D43441"/>
    <w:rsid w:val="00D4367B"/>
    <w:rsid w:val="00D436EC"/>
    <w:rsid w:val="00D43D86"/>
    <w:rsid w:val="00D4447D"/>
    <w:rsid w:val="00D45308"/>
    <w:rsid w:val="00D45387"/>
    <w:rsid w:val="00D45453"/>
    <w:rsid w:val="00D4554A"/>
    <w:rsid w:val="00D455B8"/>
    <w:rsid w:val="00D456F4"/>
    <w:rsid w:val="00D4588D"/>
    <w:rsid w:val="00D45E98"/>
    <w:rsid w:val="00D462B4"/>
    <w:rsid w:val="00D4640A"/>
    <w:rsid w:val="00D46AA6"/>
    <w:rsid w:val="00D46ED4"/>
    <w:rsid w:val="00D47245"/>
    <w:rsid w:val="00D47CF0"/>
    <w:rsid w:val="00D5064E"/>
    <w:rsid w:val="00D5093E"/>
    <w:rsid w:val="00D50B09"/>
    <w:rsid w:val="00D52C98"/>
    <w:rsid w:val="00D52F10"/>
    <w:rsid w:val="00D52F84"/>
    <w:rsid w:val="00D52FB8"/>
    <w:rsid w:val="00D5311B"/>
    <w:rsid w:val="00D5379B"/>
    <w:rsid w:val="00D53C66"/>
    <w:rsid w:val="00D546DC"/>
    <w:rsid w:val="00D54C04"/>
    <w:rsid w:val="00D54F94"/>
    <w:rsid w:val="00D5542D"/>
    <w:rsid w:val="00D558D9"/>
    <w:rsid w:val="00D558F1"/>
    <w:rsid w:val="00D55CDF"/>
    <w:rsid w:val="00D55DAE"/>
    <w:rsid w:val="00D55E16"/>
    <w:rsid w:val="00D56490"/>
    <w:rsid w:val="00D56C61"/>
    <w:rsid w:val="00D5727B"/>
    <w:rsid w:val="00D5794B"/>
    <w:rsid w:val="00D57BB7"/>
    <w:rsid w:val="00D57BF0"/>
    <w:rsid w:val="00D609E5"/>
    <w:rsid w:val="00D60CB9"/>
    <w:rsid w:val="00D60EC7"/>
    <w:rsid w:val="00D60F5C"/>
    <w:rsid w:val="00D61E5C"/>
    <w:rsid w:val="00D621A0"/>
    <w:rsid w:val="00D62255"/>
    <w:rsid w:val="00D625E3"/>
    <w:rsid w:val="00D62B2A"/>
    <w:rsid w:val="00D62C60"/>
    <w:rsid w:val="00D62C7A"/>
    <w:rsid w:val="00D6332E"/>
    <w:rsid w:val="00D63478"/>
    <w:rsid w:val="00D634FA"/>
    <w:rsid w:val="00D63969"/>
    <w:rsid w:val="00D64A9C"/>
    <w:rsid w:val="00D65329"/>
    <w:rsid w:val="00D65A27"/>
    <w:rsid w:val="00D66031"/>
    <w:rsid w:val="00D66BEC"/>
    <w:rsid w:val="00D66F78"/>
    <w:rsid w:val="00D679A2"/>
    <w:rsid w:val="00D67BAB"/>
    <w:rsid w:val="00D67E65"/>
    <w:rsid w:val="00D705D7"/>
    <w:rsid w:val="00D70866"/>
    <w:rsid w:val="00D71755"/>
    <w:rsid w:val="00D71806"/>
    <w:rsid w:val="00D71AD0"/>
    <w:rsid w:val="00D71DB4"/>
    <w:rsid w:val="00D72739"/>
    <w:rsid w:val="00D72E3B"/>
    <w:rsid w:val="00D72FC7"/>
    <w:rsid w:val="00D73092"/>
    <w:rsid w:val="00D733F8"/>
    <w:rsid w:val="00D73566"/>
    <w:rsid w:val="00D73A06"/>
    <w:rsid w:val="00D73A25"/>
    <w:rsid w:val="00D73C85"/>
    <w:rsid w:val="00D73E27"/>
    <w:rsid w:val="00D741A2"/>
    <w:rsid w:val="00D7447C"/>
    <w:rsid w:val="00D74931"/>
    <w:rsid w:val="00D74DB0"/>
    <w:rsid w:val="00D75F1E"/>
    <w:rsid w:val="00D76446"/>
    <w:rsid w:val="00D768C1"/>
    <w:rsid w:val="00D76ED4"/>
    <w:rsid w:val="00D77068"/>
    <w:rsid w:val="00D770DC"/>
    <w:rsid w:val="00D7751B"/>
    <w:rsid w:val="00D7790C"/>
    <w:rsid w:val="00D779BF"/>
    <w:rsid w:val="00D77A45"/>
    <w:rsid w:val="00D8057F"/>
    <w:rsid w:val="00D80889"/>
    <w:rsid w:val="00D80E32"/>
    <w:rsid w:val="00D8109D"/>
    <w:rsid w:val="00D82448"/>
    <w:rsid w:val="00D83692"/>
    <w:rsid w:val="00D8409A"/>
    <w:rsid w:val="00D8463D"/>
    <w:rsid w:val="00D8546E"/>
    <w:rsid w:val="00D85EAB"/>
    <w:rsid w:val="00D86B5D"/>
    <w:rsid w:val="00D86C9B"/>
    <w:rsid w:val="00D87095"/>
    <w:rsid w:val="00D871AF"/>
    <w:rsid w:val="00D87E58"/>
    <w:rsid w:val="00D909EE"/>
    <w:rsid w:val="00D90A9C"/>
    <w:rsid w:val="00D917EF"/>
    <w:rsid w:val="00D92161"/>
    <w:rsid w:val="00D92346"/>
    <w:rsid w:val="00D92351"/>
    <w:rsid w:val="00D9309A"/>
    <w:rsid w:val="00D93815"/>
    <w:rsid w:val="00D9390E"/>
    <w:rsid w:val="00D93EB5"/>
    <w:rsid w:val="00D945E6"/>
    <w:rsid w:val="00D9480E"/>
    <w:rsid w:val="00D94F70"/>
    <w:rsid w:val="00D95269"/>
    <w:rsid w:val="00D95434"/>
    <w:rsid w:val="00D95531"/>
    <w:rsid w:val="00D96338"/>
    <w:rsid w:val="00D96405"/>
    <w:rsid w:val="00D969AF"/>
    <w:rsid w:val="00D97385"/>
    <w:rsid w:val="00D979E0"/>
    <w:rsid w:val="00D97D6B"/>
    <w:rsid w:val="00DA0406"/>
    <w:rsid w:val="00DA06CF"/>
    <w:rsid w:val="00DA2473"/>
    <w:rsid w:val="00DA2A13"/>
    <w:rsid w:val="00DA2F41"/>
    <w:rsid w:val="00DA3AA3"/>
    <w:rsid w:val="00DA3BE5"/>
    <w:rsid w:val="00DA3D86"/>
    <w:rsid w:val="00DA424E"/>
    <w:rsid w:val="00DA4608"/>
    <w:rsid w:val="00DA4BE2"/>
    <w:rsid w:val="00DA5364"/>
    <w:rsid w:val="00DA582A"/>
    <w:rsid w:val="00DA5E0D"/>
    <w:rsid w:val="00DA5EF3"/>
    <w:rsid w:val="00DA66C0"/>
    <w:rsid w:val="00DA6762"/>
    <w:rsid w:val="00DA6998"/>
    <w:rsid w:val="00DA6C84"/>
    <w:rsid w:val="00DA7F48"/>
    <w:rsid w:val="00DB0084"/>
    <w:rsid w:val="00DB011D"/>
    <w:rsid w:val="00DB0289"/>
    <w:rsid w:val="00DB0316"/>
    <w:rsid w:val="00DB0B7C"/>
    <w:rsid w:val="00DB0C3E"/>
    <w:rsid w:val="00DB14D6"/>
    <w:rsid w:val="00DB14E6"/>
    <w:rsid w:val="00DB26CC"/>
    <w:rsid w:val="00DB3414"/>
    <w:rsid w:val="00DB3434"/>
    <w:rsid w:val="00DB3EF6"/>
    <w:rsid w:val="00DB4BA3"/>
    <w:rsid w:val="00DB4C47"/>
    <w:rsid w:val="00DB4F2E"/>
    <w:rsid w:val="00DB524D"/>
    <w:rsid w:val="00DB5653"/>
    <w:rsid w:val="00DB5673"/>
    <w:rsid w:val="00DB5F24"/>
    <w:rsid w:val="00DB6914"/>
    <w:rsid w:val="00DB6E67"/>
    <w:rsid w:val="00DB710D"/>
    <w:rsid w:val="00DB7476"/>
    <w:rsid w:val="00DB7909"/>
    <w:rsid w:val="00DC06E0"/>
    <w:rsid w:val="00DC098C"/>
    <w:rsid w:val="00DC1455"/>
    <w:rsid w:val="00DC17C7"/>
    <w:rsid w:val="00DC1A77"/>
    <w:rsid w:val="00DC1BAA"/>
    <w:rsid w:val="00DC1DFA"/>
    <w:rsid w:val="00DC20D9"/>
    <w:rsid w:val="00DC2218"/>
    <w:rsid w:val="00DC237A"/>
    <w:rsid w:val="00DC2474"/>
    <w:rsid w:val="00DC28B6"/>
    <w:rsid w:val="00DC4750"/>
    <w:rsid w:val="00DC49E1"/>
    <w:rsid w:val="00DC4F6F"/>
    <w:rsid w:val="00DC5E9E"/>
    <w:rsid w:val="00DC620C"/>
    <w:rsid w:val="00DC6C72"/>
    <w:rsid w:val="00DC73EA"/>
    <w:rsid w:val="00DC7568"/>
    <w:rsid w:val="00DC7EF3"/>
    <w:rsid w:val="00DD06F9"/>
    <w:rsid w:val="00DD0836"/>
    <w:rsid w:val="00DD0855"/>
    <w:rsid w:val="00DD0D6E"/>
    <w:rsid w:val="00DD1099"/>
    <w:rsid w:val="00DD1185"/>
    <w:rsid w:val="00DD141D"/>
    <w:rsid w:val="00DD162E"/>
    <w:rsid w:val="00DD16F6"/>
    <w:rsid w:val="00DD22F8"/>
    <w:rsid w:val="00DD2451"/>
    <w:rsid w:val="00DD2BA6"/>
    <w:rsid w:val="00DD2E17"/>
    <w:rsid w:val="00DD2F49"/>
    <w:rsid w:val="00DD30C1"/>
    <w:rsid w:val="00DD32B7"/>
    <w:rsid w:val="00DD37BD"/>
    <w:rsid w:val="00DD3F6D"/>
    <w:rsid w:val="00DD4461"/>
    <w:rsid w:val="00DD4501"/>
    <w:rsid w:val="00DD4A66"/>
    <w:rsid w:val="00DD4B44"/>
    <w:rsid w:val="00DD5184"/>
    <w:rsid w:val="00DD5245"/>
    <w:rsid w:val="00DD579A"/>
    <w:rsid w:val="00DD57E2"/>
    <w:rsid w:val="00DD5C12"/>
    <w:rsid w:val="00DD5D02"/>
    <w:rsid w:val="00DD69D4"/>
    <w:rsid w:val="00DD705A"/>
    <w:rsid w:val="00DD762D"/>
    <w:rsid w:val="00DD776D"/>
    <w:rsid w:val="00DD7787"/>
    <w:rsid w:val="00DD79DD"/>
    <w:rsid w:val="00DE050D"/>
    <w:rsid w:val="00DE0625"/>
    <w:rsid w:val="00DE08CE"/>
    <w:rsid w:val="00DE0E30"/>
    <w:rsid w:val="00DE16AB"/>
    <w:rsid w:val="00DE17CD"/>
    <w:rsid w:val="00DE1BEF"/>
    <w:rsid w:val="00DE1D31"/>
    <w:rsid w:val="00DE2343"/>
    <w:rsid w:val="00DE2D27"/>
    <w:rsid w:val="00DE3177"/>
    <w:rsid w:val="00DE350F"/>
    <w:rsid w:val="00DE3591"/>
    <w:rsid w:val="00DE379B"/>
    <w:rsid w:val="00DE3938"/>
    <w:rsid w:val="00DE429D"/>
    <w:rsid w:val="00DE4D43"/>
    <w:rsid w:val="00DE4D49"/>
    <w:rsid w:val="00DE4DED"/>
    <w:rsid w:val="00DE50C6"/>
    <w:rsid w:val="00DE5781"/>
    <w:rsid w:val="00DE5AC9"/>
    <w:rsid w:val="00DE5E1D"/>
    <w:rsid w:val="00DE611D"/>
    <w:rsid w:val="00DE6FE6"/>
    <w:rsid w:val="00DE752E"/>
    <w:rsid w:val="00DE7D76"/>
    <w:rsid w:val="00DF1387"/>
    <w:rsid w:val="00DF23DF"/>
    <w:rsid w:val="00DF4451"/>
    <w:rsid w:val="00DF4A87"/>
    <w:rsid w:val="00DF5321"/>
    <w:rsid w:val="00DF53E6"/>
    <w:rsid w:val="00DF57B7"/>
    <w:rsid w:val="00DF59E6"/>
    <w:rsid w:val="00DF63A0"/>
    <w:rsid w:val="00DF6789"/>
    <w:rsid w:val="00DF6CFB"/>
    <w:rsid w:val="00DF737F"/>
    <w:rsid w:val="00DF7D26"/>
    <w:rsid w:val="00E0077A"/>
    <w:rsid w:val="00E00EA9"/>
    <w:rsid w:val="00E0107D"/>
    <w:rsid w:val="00E01EDC"/>
    <w:rsid w:val="00E01F36"/>
    <w:rsid w:val="00E0242C"/>
    <w:rsid w:val="00E02B8A"/>
    <w:rsid w:val="00E02D0E"/>
    <w:rsid w:val="00E04B51"/>
    <w:rsid w:val="00E04BF1"/>
    <w:rsid w:val="00E04E65"/>
    <w:rsid w:val="00E0554B"/>
    <w:rsid w:val="00E05A94"/>
    <w:rsid w:val="00E05C79"/>
    <w:rsid w:val="00E05CCA"/>
    <w:rsid w:val="00E062E4"/>
    <w:rsid w:val="00E069D9"/>
    <w:rsid w:val="00E06E21"/>
    <w:rsid w:val="00E0729E"/>
    <w:rsid w:val="00E07E54"/>
    <w:rsid w:val="00E10032"/>
    <w:rsid w:val="00E101CD"/>
    <w:rsid w:val="00E10579"/>
    <w:rsid w:val="00E10824"/>
    <w:rsid w:val="00E10BA0"/>
    <w:rsid w:val="00E10BD2"/>
    <w:rsid w:val="00E1161A"/>
    <w:rsid w:val="00E11DC6"/>
    <w:rsid w:val="00E11EC0"/>
    <w:rsid w:val="00E12761"/>
    <w:rsid w:val="00E12A46"/>
    <w:rsid w:val="00E12E2D"/>
    <w:rsid w:val="00E130EC"/>
    <w:rsid w:val="00E13674"/>
    <w:rsid w:val="00E13BA9"/>
    <w:rsid w:val="00E13BAB"/>
    <w:rsid w:val="00E144EE"/>
    <w:rsid w:val="00E14BAD"/>
    <w:rsid w:val="00E1523E"/>
    <w:rsid w:val="00E1574B"/>
    <w:rsid w:val="00E160BB"/>
    <w:rsid w:val="00E16607"/>
    <w:rsid w:val="00E16CF6"/>
    <w:rsid w:val="00E16DD3"/>
    <w:rsid w:val="00E17146"/>
    <w:rsid w:val="00E17A11"/>
    <w:rsid w:val="00E17EA0"/>
    <w:rsid w:val="00E2007F"/>
    <w:rsid w:val="00E22122"/>
    <w:rsid w:val="00E228DF"/>
    <w:rsid w:val="00E229A5"/>
    <w:rsid w:val="00E22CEC"/>
    <w:rsid w:val="00E23C4A"/>
    <w:rsid w:val="00E24196"/>
    <w:rsid w:val="00E24238"/>
    <w:rsid w:val="00E24E54"/>
    <w:rsid w:val="00E24EC2"/>
    <w:rsid w:val="00E24F21"/>
    <w:rsid w:val="00E2560C"/>
    <w:rsid w:val="00E25680"/>
    <w:rsid w:val="00E265F1"/>
    <w:rsid w:val="00E2685B"/>
    <w:rsid w:val="00E26A59"/>
    <w:rsid w:val="00E26FFF"/>
    <w:rsid w:val="00E27055"/>
    <w:rsid w:val="00E274F0"/>
    <w:rsid w:val="00E2775A"/>
    <w:rsid w:val="00E27C1E"/>
    <w:rsid w:val="00E304E9"/>
    <w:rsid w:val="00E30AD2"/>
    <w:rsid w:val="00E30B16"/>
    <w:rsid w:val="00E3106E"/>
    <w:rsid w:val="00E318B3"/>
    <w:rsid w:val="00E31E60"/>
    <w:rsid w:val="00E3216B"/>
    <w:rsid w:val="00E3217A"/>
    <w:rsid w:val="00E325DE"/>
    <w:rsid w:val="00E32E75"/>
    <w:rsid w:val="00E3320A"/>
    <w:rsid w:val="00E3340D"/>
    <w:rsid w:val="00E3365E"/>
    <w:rsid w:val="00E33E34"/>
    <w:rsid w:val="00E3484A"/>
    <w:rsid w:val="00E3554D"/>
    <w:rsid w:val="00E35B0D"/>
    <w:rsid w:val="00E35BA2"/>
    <w:rsid w:val="00E362FE"/>
    <w:rsid w:val="00E3634C"/>
    <w:rsid w:val="00E3645C"/>
    <w:rsid w:val="00E36720"/>
    <w:rsid w:val="00E36737"/>
    <w:rsid w:val="00E36C4C"/>
    <w:rsid w:val="00E36F48"/>
    <w:rsid w:val="00E375D9"/>
    <w:rsid w:val="00E379D5"/>
    <w:rsid w:val="00E37B7A"/>
    <w:rsid w:val="00E40209"/>
    <w:rsid w:val="00E40BE2"/>
    <w:rsid w:val="00E40CC6"/>
    <w:rsid w:val="00E417B9"/>
    <w:rsid w:val="00E419C5"/>
    <w:rsid w:val="00E421B1"/>
    <w:rsid w:val="00E42B71"/>
    <w:rsid w:val="00E42CDF"/>
    <w:rsid w:val="00E42CFC"/>
    <w:rsid w:val="00E4384E"/>
    <w:rsid w:val="00E43BC5"/>
    <w:rsid w:val="00E43E57"/>
    <w:rsid w:val="00E440D3"/>
    <w:rsid w:val="00E443D4"/>
    <w:rsid w:val="00E44750"/>
    <w:rsid w:val="00E44C5A"/>
    <w:rsid w:val="00E45AE6"/>
    <w:rsid w:val="00E45F42"/>
    <w:rsid w:val="00E466BF"/>
    <w:rsid w:val="00E4674C"/>
    <w:rsid w:val="00E467BE"/>
    <w:rsid w:val="00E46D20"/>
    <w:rsid w:val="00E4761A"/>
    <w:rsid w:val="00E47FB8"/>
    <w:rsid w:val="00E500E4"/>
    <w:rsid w:val="00E5026D"/>
    <w:rsid w:val="00E50C4E"/>
    <w:rsid w:val="00E51AD0"/>
    <w:rsid w:val="00E51BD9"/>
    <w:rsid w:val="00E529C2"/>
    <w:rsid w:val="00E531FF"/>
    <w:rsid w:val="00E535AC"/>
    <w:rsid w:val="00E54235"/>
    <w:rsid w:val="00E5517A"/>
    <w:rsid w:val="00E552B4"/>
    <w:rsid w:val="00E55565"/>
    <w:rsid w:val="00E559F1"/>
    <w:rsid w:val="00E55D3B"/>
    <w:rsid w:val="00E55E83"/>
    <w:rsid w:val="00E55F6C"/>
    <w:rsid w:val="00E55F95"/>
    <w:rsid w:val="00E5622F"/>
    <w:rsid w:val="00E566E4"/>
    <w:rsid w:val="00E5715B"/>
    <w:rsid w:val="00E5787B"/>
    <w:rsid w:val="00E579E6"/>
    <w:rsid w:val="00E57A3B"/>
    <w:rsid w:val="00E57D35"/>
    <w:rsid w:val="00E60D16"/>
    <w:rsid w:val="00E60FA6"/>
    <w:rsid w:val="00E61028"/>
    <w:rsid w:val="00E610EB"/>
    <w:rsid w:val="00E613BA"/>
    <w:rsid w:val="00E615F5"/>
    <w:rsid w:val="00E61FFA"/>
    <w:rsid w:val="00E622A6"/>
    <w:rsid w:val="00E6328D"/>
    <w:rsid w:val="00E63B1E"/>
    <w:rsid w:val="00E642CB"/>
    <w:rsid w:val="00E64629"/>
    <w:rsid w:val="00E64B26"/>
    <w:rsid w:val="00E64C39"/>
    <w:rsid w:val="00E64FF9"/>
    <w:rsid w:val="00E65DF1"/>
    <w:rsid w:val="00E66728"/>
    <w:rsid w:val="00E6707D"/>
    <w:rsid w:val="00E6734D"/>
    <w:rsid w:val="00E70806"/>
    <w:rsid w:val="00E710C0"/>
    <w:rsid w:val="00E710FE"/>
    <w:rsid w:val="00E71316"/>
    <w:rsid w:val="00E71469"/>
    <w:rsid w:val="00E717F8"/>
    <w:rsid w:val="00E71930"/>
    <w:rsid w:val="00E71B52"/>
    <w:rsid w:val="00E72051"/>
    <w:rsid w:val="00E722A8"/>
    <w:rsid w:val="00E72387"/>
    <w:rsid w:val="00E726A9"/>
    <w:rsid w:val="00E731E6"/>
    <w:rsid w:val="00E73558"/>
    <w:rsid w:val="00E7414F"/>
    <w:rsid w:val="00E74548"/>
    <w:rsid w:val="00E74CD1"/>
    <w:rsid w:val="00E7504B"/>
    <w:rsid w:val="00E75571"/>
    <w:rsid w:val="00E756C0"/>
    <w:rsid w:val="00E758F1"/>
    <w:rsid w:val="00E767BC"/>
    <w:rsid w:val="00E7691A"/>
    <w:rsid w:val="00E769F0"/>
    <w:rsid w:val="00E76CA4"/>
    <w:rsid w:val="00E7727B"/>
    <w:rsid w:val="00E779E5"/>
    <w:rsid w:val="00E77ABC"/>
    <w:rsid w:val="00E80DFB"/>
    <w:rsid w:val="00E80EFD"/>
    <w:rsid w:val="00E81014"/>
    <w:rsid w:val="00E81086"/>
    <w:rsid w:val="00E810A6"/>
    <w:rsid w:val="00E813B1"/>
    <w:rsid w:val="00E816A3"/>
    <w:rsid w:val="00E81F0E"/>
    <w:rsid w:val="00E82309"/>
    <w:rsid w:val="00E82595"/>
    <w:rsid w:val="00E82B72"/>
    <w:rsid w:val="00E8329D"/>
    <w:rsid w:val="00E83623"/>
    <w:rsid w:val="00E83861"/>
    <w:rsid w:val="00E83E58"/>
    <w:rsid w:val="00E83F53"/>
    <w:rsid w:val="00E84572"/>
    <w:rsid w:val="00E84CE8"/>
    <w:rsid w:val="00E853F6"/>
    <w:rsid w:val="00E8589E"/>
    <w:rsid w:val="00E8597F"/>
    <w:rsid w:val="00E85AD0"/>
    <w:rsid w:val="00E85C85"/>
    <w:rsid w:val="00E85D93"/>
    <w:rsid w:val="00E8610A"/>
    <w:rsid w:val="00E863D3"/>
    <w:rsid w:val="00E864D6"/>
    <w:rsid w:val="00E870DC"/>
    <w:rsid w:val="00E872F3"/>
    <w:rsid w:val="00E87AD4"/>
    <w:rsid w:val="00E90E14"/>
    <w:rsid w:val="00E90E72"/>
    <w:rsid w:val="00E911A7"/>
    <w:rsid w:val="00E91250"/>
    <w:rsid w:val="00E91FA2"/>
    <w:rsid w:val="00E92131"/>
    <w:rsid w:val="00E92357"/>
    <w:rsid w:val="00E927A4"/>
    <w:rsid w:val="00E92A62"/>
    <w:rsid w:val="00E92E24"/>
    <w:rsid w:val="00E9308D"/>
    <w:rsid w:val="00E9358B"/>
    <w:rsid w:val="00E9512B"/>
    <w:rsid w:val="00E95729"/>
    <w:rsid w:val="00E95BC5"/>
    <w:rsid w:val="00E966FB"/>
    <w:rsid w:val="00E9695A"/>
    <w:rsid w:val="00E96C22"/>
    <w:rsid w:val="00E96E57"/>
    <w:rsid w:val="00E97448"/>
    <w:rsid w:val="00E97C84"/>
    <w:rsid w:val="00EA0336"/>
    <w:rsid w:val="00EA09B8"/>
    <w:rsid w:val="00EA100A"/>
    <w:rsid w:val="00EA1D22"/>
    <w:rsid w:val="00EA217D"/>
    <w:rsid w:val="00EA234E"/>
    <w:rsid w:val="00EA2A3B"/>
    <w:rsid w:val="00EA2D52"/>
    <w:rsid w:val="00EA32E4"/>
    <w:rsid w:val="00EA3C1B"/>
    <w:rsid w:val="00EA3D3B"/>
    <w:rsid w:val="00EA4CB8"/>
    <w:rsid w:val="00EA4E4F"/>
    <w:rsid w:val="00EA5160"/>
    <w:rsid w:val="00EA5B69"/>
    <w:rsid w:val="00EA5FAA"/>
    <w:rsid w:val="00EA6152"/>
    <w:rsid w:val="00EA6855"/>
    <w:rsid w:val="00EA7575"/>
    <w:rsid w:val="00EA7A4F"/>
    <w:rsid w:val="00EA7DAA"/>
    <w:rsid w:val="00EA7E55"/>
    <w:rsid w:val="00EB0319"/>
    <w:rsid w:val="00EB0378"/>
    <w:rsid w:val="00EB048D"/>
    <w:rsid w:val="00EB05C5"/>
    <w:rsid w:val="00EB08F6"/>
    <w:rsid w:val="00EB0D40"/>
    <w:rsid w:val="00EB146E"/>
    <w:rsid w:val="00EB18B3"/>
    <w:rsid w:val="00EB27BA"/>
    <w:rsid w:val="00EB2E73"/>
    <w:rsid w:val="00EB3496"/>
    <w:rsid w:val="00EB3885"/>
    <w:rsid w:val="00EB389D"/>
    <w:rsid w:val="00EB38AF"/>
    <w:rsid w:val="00EB3B6B"/>
    <w:rsid w:val="00EB45A1"/>
    <w:rsid w:val="00EB47BF"/>
    <w:rsid w:val="00EB4DBE"/>
    <w:rsid w:val="00EB4FEF"/>
    <w:rsid w:val="00EB56EE"/>
    <w:rsid w:val="00EB5B30"/>
    <w:rsid w:val="00EB61DA"/>
    <w:rsid w:val="00EB6786"/>
    <w:rsid w:val="00EB68FB"/>
    <w:rsid w:val="00EB6D2B"/>
    <w:rsid w:val="00EB74DA"/>
    <w:rsid w:val="00EB762D"/>
    <w:rsid w:val="00EB7E58"/>
    <w:rsid w:val="00EB7F6F"/>
    <w:rsid w:val="00EC0A54"/>
    <w:rsid w:val="00EC0BBD"/>
    <w:rsid w:val="00EC0C38"/>
    <w:rsid w:val="00EC0F52"/>
    <w:rsid w:val="00EC20C7"/>
    <w:rsid w:val="00EC2467"/>
    <w:rsid w:val="00EC24A8"/>
    <w:rsid w:val="00EC2D63"/>
    <w:rsid w:val="00EC2E49"/>
    <w:rsid w:val="00EC3008"/>
    <w:rsid w:val="00EC3128"/>
    <w:rsid w:val="00EC37C7"/>
    <w:rsid w:val="00EC3C5D"/>
    <w:rsid w:val="00EC4203"/>
    <w:rsid w:val="00EC44F7"/>
    <w:rsid w:val="00EC5572"/>
    <w:rsid w:val="00EC57AC"/>
    <w:rsid w:val="00EC595A"/>
    <w:rsid w:val="00EC5F8D"/>
    <w:rsid w:val="00EC6512"/>
    <w:rsid w:val="00EC659C"/>
    <w:rsid w:val="00EC65BC"/>
    <w:rsid w:val="00EC72CA"/>
    <w:rsid w:val="00EC7DA8"/>
    <w:rsid w:val="00ED0130"/>
    <w:rsid w:val="00ED04C4"/>
    <w:rsid w:val="00ED0675"/>
    <w:rsid w:val="00ED07E6"/>
    <w:rsid w:val="00ED1583"/>
    <w:rsid w:val="00ED2318"/>
    <w:rsid w:val="00ED24A3"/>
    <w:rsid w:val="00ED2A1B"/>
    <w:rsid w:val="00ED2AAB"/>
    <w:rsid w:val="00ED420E"/>
    <w:rsid w:val="00ED4D3E"/>
    <w:rsid w:val="00ED4E23"/>
    <w:rsid w:val="00ED4FC5"/>
    <w:rsid w:val="00ED5132"/>
    <w:rsid w:val="00ED5553"/>
    <w:rsid w:val="00ED5D3B"/>
    <w:rsid w:val="00ED5EB5"/>
    <w:rsid w:val="00ED615B"/>
    <w:rsid w:val="00ED6321"/>
    <w:rsid w:val="00ED6A8A"/>
    <w:rsid w:val="00ED6E9C"/>
    <w:rsid w:val="00ED6F18"/>
    <w:rsid w:val="00ED7098"/>
    <w:rsid w:val="00ED72D8"/>
    <w:rsid w:val="00ED7580"/>
    <w:rsid w:val="00ED7646"/>
    <w:rsid w:val="00EE002D"/>
    <w:rsid w:val="00EE00C1"/>
    <w:rsid w:val="00EE028D"/>
    <w:rsid w:val="00EE0499"/>
    <w:rsid w:val="00EE144B"/>
    <w:rsid w:val="00EE1703"/>
    <w:rsid w:val="00EE1D48"/>
    <w:rsid w:val="00EE2213"/>
    <w:rsid w:val="00EE2217"/>
    <w:rsid w:val="00EE2388"/>
    <w:rsid w:val="00EE33D6"/>
    <w:rsid w:val="00EE34B3"/>
    <w:rsid w:val="00EE362D"/>
    <w:rsid w:val="00EE37C9"/>
    <w:rsid w:val="00EE3934"/>
    <w:rsid w:val="00EE5017"/>
    <w:rsid w:val="00EE52A5"/>
    <w:rsid w:val="00EE5B57"/>
    <w:rsid w:val="00EE66D4"/>
    <w:rsid w:val="00EE72A2"/>
    <w:rsid w:val="00EE75B4"/>
    <w:rsid w:val="00EE76E2"/>
    <w:rsid w:val="00EE7C6E"/>
    <w:rsid w:val="00EE7E1C"/>
    <w:rsid w:val="00EF047A"/>
    <w:rsid w:val="00EF0541"/>
    <w:rsid w:val="00EF0F30"/>
    <w:rsid w:val="00EF10F1"/>
    <w:rsid w:val="00EF1958"/>
    <w:rsid w:val="00EF2023"/>
    <w:rsid w:val="00EF2684"/>
    <w:rsid w:val="00EF29E6"/>
    <w:rsid w:val="00EF2F5F"/>
    <w:rsid w:val="00EF2FB4"/>
    <w:rsid w:val="00EF2FBC"/>
    <w:rsid w:val="00EF32FA"/>
    <w:rsid w:val="00EF3438"/>
    <w:rsid w:val="00EF34D6"/>
    <w:rsid w:val="00EF3680"/>
    <w:rsid w:val="00EF3728"/>
    <w:rsid w:val="00EF374D"/>
    <w:rsid w:val="00EF3B2A"/>
    <w:rsid w:val="00EF4FBC"/>
    <w:rsid w:val="00EF5056"/>
    <w:rsid w:val="00EF592B"/>
    <w:rsid w:val="00EF59C1"/>
    <w:rsid w:val="00EF5DDA"/>
    <w:rsid w:val="00EF5F0C"/>
    <w:rsid w:val="00EF63F1"/>
    <w:rsid w:val="00EF6751"/>
    <w:rsid w:val="00EF6A84"/>
    <w:rsid w:val="00EF729C"/>
    <w:rsid w:val="00EF7B7D"/>
    <w:rsid w:val="00EF7CBB"/>
    <w:rsid w:val="00F001AE"/>
    <w:rsid w:val="00F011B4"/>
    <w:rsid w:val="00F01AA3"/>
    <w:rsid w:val="00F01ADD"/>
    <w:rsid w:val="00F0229F"/>
    <w:rsid w:val="00F02766"/>
    <w:rsid w:val="00F02BB3"/>
    <w:rsid w:val="00F02C95"/>
    <w:rsid w:val="00F0416F"/>
    <w:rsid w:val="00F044A2"/>
    <w:rsid w:val="00F044F2"/>
    <w:rsid w:val="00F04C16"/>
    <w:rsid w:val="00F04E48"/>
    <w:rsid w:val="00F05C74"/>
    <w:rsid w:val="00F05EC9"/>
    <w:rsid w:val="00F06034"/>
    <w:rsid w:val="00F06101"/>
    <w:rsid w:val="00F0611E"/>
    <w:rsid w:val="00F0687A"/>
    <w:rsid w:val="00F10176"/>
    <w:rsid w:val="00F10442"/>
    <w:rsid w:val="00F1058E"/>
    <w:rsid w:val="00F1085F"/>
    <w:rsid w:val="00F11250"/>
    <w:rsid w:val="00F1134F"/>
    <w:rsid w:val="00F114BF"/>
    <w:rsid w:val="00F12C0E"/>
    <w:rsid w:val="00F13EA2"/>
    <w:rsid w:val="00F14599"/>
    <w:rsid w:val="00F14A32"/>
    <w:rsid w:val="00F14B71"/>
    <w:rsid w:val="00F14E9B"/>
    <w:rsid w:val="00F1566F"/>
    <w:rsid w:val="00F160A8"/>
    <w:rsid w:val="00F170C4"/>
    <w:rsid w:val="00F17320"/>
    <w:rsid w:val="00F20A34"/>
    <w:rsid w:val="00F20DC1"/>
    <w:rsid w:val="00F2102A"/>
    <w:rsid w:val="00F21499"/>
    <w:rsid w:val="00F217D4"/>
    <w:rsid w:val="00F2198B"/>
    <w:rsid w:val="00F21AEC"/>
    <w:rsid w:val="00F21E1A"/>
    <w:rsid w:val="00F21EB4"/>
    <w:rsid w:val="00F22206"/>
    <w:rsid w:val="00F22602"/>
    <w:rsid w:val="00F229CC"/>
    <w:rsid w:val="00F22BF9"/>
    <w:rsid w:val="00F22C8B"/>
    <w:rsid w:val="00F236D9"/>
    <w:rsid w:val="00F23B99"/>
    <w:rsid w:val="00F24128"/>
    <w:rsid w:val="00F24414"/>
    <w:rsid w:val="00F2464D"/>
    <w:rsid w:val="00F247A5"/>
    <w:rsid w:val="00F24A09"/>
    <w:rsid w:val="00F24D43"/>
    <w:rsid w:val="00F2561A"/>
    <w:rsid w:val="00F256DA"/>
    <w:rsid w:val="00F25DAE"/>
    <w:rsid w:val="00F26246"/>
    <w:rsid w:val="00F262AE"/>
    <w:rsid w:val="00F26DE0"/>
    <w:rsid w:val="00F275CF"/>
    <w:rsid w:val="00F277CC"/>
    <w:rsid w:val="00F30833"/>
    <w:rsid w:val="00F30BEC"/>
    <w:rsid w:val="00F3118E"/>
    <w:rsid w:val="00F31AE5"/>
    <w:rsid w:val="00F31FEC"/>
    <w:rsid w:val="00F32B0D"/>
    <w:rsid w:val="00F32EDC"/>
    <w:rsid w:val="00F32EF9"/>
    <w:rsid w:val="00F331DC"/>
    <w:rsid w:val="00F33252"/>
    <w:rsid w:val="00F33428"/>
    <w:rsid w:val="00F33CF6"/>
    <w:rsid w:val="00F33EC6"/>
    <w:rsid w:val="00F344E2"/>
    <w:rsid w:val="00F346D1"/>
    <w:rsid w:val="00F34923"/>
    <w:rsid w:val="00F359C0"/>
    <w:rsid w:val="00F35B47"/>
    <w:rsid w:val="00F36564"/>
    <w:rsid w:val="00F3756F"/>
    <w:rsid w:val="00F37795"/>
    <w:rsid w:val="00F377D8"/>
    <w:rsid w:val="00F377F4"/>
    <w:rsid w:val="00F4019B"/>
    <w:rsid w:val="00F40498"/>
    <w:rsid w:val="00F407E3"/>
    <w:rsid w:val="00F408E5"/>
    <w:rsid w:val="00F40E18"/>
    <w:rsid w:val="00F4111A"/>
    <w:rsid w:val="00F4149C"/>
    <w:rsid w:val="00F419BA"/>
    <w:rsid w:val="00F41A5F"/>
    <w:rsid w:val="00F421AB"/>
    <w:rsid w:val="00F42885"/>
    <w:rsid w:val="00F42CC9"/>
    <w:rsid w:val="00F42CF3"/>
    <w:rsid w:val="00F433FD"/>
    <w:rsid w:val="00F4341D"/>
    <w:rsid w:val="00F43D79"/>
    <w:rsid w:val="00F44995"/>
    <w:rsid w:val="00F45170"/>
    <w:rsid w:val="00F4547A"/>
    <w:rsid w:val="00F45D28"/>
    <w:rsid w:val="00F45F61"/>
    <w:rsid w:val="00F46015"/>
    <w:rsid w:val="00F4659C"/>
    <w:rsid w:val="00F47605"/>
    <w:rsid w:val="00F50306"/>
    <w:rsid w:val="00F503F2"/>
    <w:rsid w:val="00F506EB"/>
    <w:rsid w:val="00F516DD"/>
    <w:rsid w:val="00F51AA4"/>
    <w:rsid w:val="00F526A1"/>
    <w:rsid w:val="00F5374E"/>
    <w:rsid w:val="00F53BE6"/>
    <w:rsid w:val="00F548FD"/>
    <w:rsid w:val="00F557E8"/>
    <w:rsid w:val="00F55974"/>
    <w:rsid w:val="00F56074"/>
    <w:rsid w:val="00F561BC"/>
    <w:rsid w:val="00F56A5A"/>
    <w:rsid w:val="00F56D01"/>
    <w:rsid w:val="00F574A2"/>
    <w:rsid w:val="00F57691"/>
    <w:rsid w:val="00F57902"/>
    <w:rsid w:val="00F57F50"/>
    <w:rsid w:val="00F60C78"/>
    <w:rsid w:val="00F60D19"/>
    <w:rsid w:val="00F611BA"/>
    <w:rsid w:val="00F6199A"/>
    <w:rsid w:val="00F61FEB"/>
    <w:rsid w:val="00F6263B"/>
    <w:rsid w:val="00F62A25"/>
    <w:rsid w:val="00F62FBA"/>
    <w:rsid w:val="00F63D19"/>
    <w:rsid w:val="00F63D90"/>
    <w:rsid w:val="00F63FAD"/>
    <w:rsid w:val="00F6407A"/>
    <w:rsid w:val="00F64D8B"/>
    <w:rsid w:val="00F64E0D"/>
    <w:rsid w:val="00F652A0"/>
    <w:rsid w:val="00F653FA"/>
    <w:rsid w:val="00F65697"/>
    <w:rsid w:val="00F65769"/>
    <w:rsid w:val="00F65B6D"/>
    <w:rsid w:val="00F65BD8"/>
    <w:rsid w:val="00F66347"/>
    <w:rsid w:val="00F668F4"/>
    <w:rsid w:val="00F66ACC"/>
    <w:rsid w:val="00F67469"/>
    <w:rsid w:val="00F676A4"/>
    <w:rsid w:val="00F70BCE"/>
    <w:rsid w:val="00F7139F"/>
    <w:rsid w:val="00F718C4"/>
    <w:rsid w:val="00F71CFD"/>
    <w:rsid w:val="00F71F2B"/>
    <w:rsid w:val="00F72675"/>
    <w:rsid w:val="00F72914"/>
    <w:rsid w:val="00F72B1E"/>
    <w:rsid w:val="00F72E2C"/>
    <w:rsid w:val="00F7323E"/>
    <w:rsid w:val="00F734AA"/>
    <w:rsid w:val="00F73B14"/>
    <w:rsid w:val="00F748E9"/>
    <w:rsid w:val="00F74E6A"/>
    <w:rsid w:val="00F75240"/>
    <w:rsid w:val="00F757B7"/>
    <w:rsid w:val="00F757C2"/>
    <w:rsid w:val="00F75821"/>
    <w:rsid w:val="00F75C23"/>
    <w:rsid w:val="00F75E91"/>
    <w:rsid w:val="00F762CA"/>
    <w:rsid w:val="00F76616"/>
    <w:rsid w:val="00F767DE"/>
    <w:rsid w:val="00F7730C"/>
    <w:rsid w:val="00F776BA"/>
    <w:rsid w:val="00F7771F"/>
    <w:rsid w:val="00F812E3"/>
    <w:rsid w:val="00F81310"/>
    <w:rsid w:val="00F8151E"/>
    <w:rsid w:val="00F81657"/>
    <w:rsid w:val="00F81675"/>
    <w:rsid w:val="00F817A6"/>
    <w:rsid w:val="00F81C0E"/>
    <w:rsid w:val="00F81E49"/>
    <w:rsid w:val="00F81FA0"/>
    <w:rsid w:val="00F81FB1"/>
    <w:rsid w:val="00F82320"/>
    <w:rsid w:val="00F826BA"/>
    <w:rsid w:val="00F82991"/>
    <w:rsid w:val="00F82D30"/>
    <w:rsid w:val="00F83018"/>
    <w:rsid w:val="00F830FE"/>
    <w:rsid w:val="00F84298"/>
    <w:rsid w:val="00F84D0A"/>
    <w:rsid w:val="00F84E8E"/>
    <w:rsid w:val="00F86893"/>
    <w:rsid w:val="00F86B5A"/>
    <w:rsid w:val="00F86DC6"/>
    <w:rsid w:val="00F86FAD"/>
    <w:rsid w:val="00F87443"/>
    <w:rsid w:val="00F87FA6"/>
    <w:rsid w:val="00F90F73"/>
    <w:rsid w:val="00F9128C"/>
    <w:rsid w:val="00F91873"/>
    <w:rsid w:val="00F91CAB"/>
    <w:rsid w:val="00F92BC8"/>
    <w:rsid w:val="00F92EB6"/>
    <w:rsid w:val="00F931A1"/>
    <w:rsid w:val="00F93238"/>
    <w:rsid w:val="00F936E8"/>
    <w:rsid w:val="00F939CA"/>
    <w:rsid w:val="00F93B3E"/>
    <w:rsid w:val="00F93D53"/>
    <w:rsid w:val="00F93DB5"/>
    <w:rsid w:val="00F93DBB"/>
    <w:rsid w:val="00F94421"/>
    <w:rsid w:val="00F94426"/>
    <w:rsid w:val="00F94665"/>
    <w:rsid w:val="00F95CCF"/>
    <w:rsid w:val="00F969BF"/>
    <w:rsid w:val="00F97313"/>
    <w:rsid w:val="00F97E1F"/>
    <w:rsid w:val="00FA0703"/>
    <w:rsid w:val="00FA0953"/>
    <w:rsid w:val="00FA0F94"/>
    <w:rsid w:val="00FA19DD"/>
    <w:rsid w:val="00FA1AD9"/>
    <w:rsid w:val="00FA2FAA"/>
    <w:rsid w:val="00FA382A"/>
    <w:rsid w:val="00FA46D5"/>
    <w:rsid w:val="00FA4C47"/>
    <w:rsid w:val="00FA4DC5"/>
    <w:rsid w:val="00FA5565"/>
    <w:rsid w:val="00FA57F5"/>
    <w:rsid w:val="00FA5C45"/>
    <w:rsid w:val="00FA5C6E"/>
    <w:rsid w:val="00FA5EFA"/>
    <w:rsid w:val="00FA6831"/>
    <w:rsid w:val="00FA6842"/>
    <w:rsid w:val="00FA6BA4"/>
    <w:rsid w:val="00FA6E20"/>
    <w:rsid w:val="00FA7269"/>
    <w:rsid w:val="00FA7416"/>
    <w:rsid w:val="00FA771C"/>
    <w:rsid w:val="00FB001A"/>
    <w:rsid w:val="00FB0159"/>
    <w:rsid w:val="00FB0268"/>
    <w:rsid w:val="00FB05F4"/>
    <w:rsid w:val="00FB0766"/>
    <w:rsid w:val="00FB114E"/>
    <w:rsid w:val="00FB11AA"/>
    <w:rsid w:val="00FB204D"/>
    <w:rsid w:val="00FB2123"/>
    <w:rsid w:val="00FB2DAD"/>
    <w:rsid w:val="00FB2F78"/>
    <w:rsid w:val="00FB3537"/>
    <w:rsid w:val="00FB3E7C"/>
    <w:rsid w:val="00FB46C8"/>
    <w:rsid w:val="00FB4D87"/>
    <w:rsid w:val="00FB4FB0"/>
    <w:rsid w:val="00FB5AF2"/>
    <w:rsid w:val="00FB5CAE"/>
    <w:rsid w:val="00FB659E"/>
    <w:rsid w:val="00FB67CA"/>
    <w:rsid w:val="00FB793D"/>
    <w:rsid w:val="00FB7A20"/>
    <w:rsid w:val="00FB7F0A"/>
    <w:rsid w:val="00FC0117"/>
    <w:rsid w:val="00FC071A"/>
    <w:rsid w:val="00FC0A88"/>
    <w:rsid w:val="00FC10D9"/>
    <w:rsid w:val="00FC1BC0"/>
    <w:rsid w:val="00FC1BDA"/>
    <w:rsid w:val="00FC1D20"/>
    <w:rsid w:val="00FC1D2B"/>
    <w:rsid w:val="00FC20B5"/>
    <w:rsid w:val="00FC249E"/>
    <w:rsid w:val="00FC2A97"/>
    <w:rsid w:val="00FC2B7B"/>
    <w:rsid w:val="00FC2BF8"/>
    <w:rsid w:val="00FC2F17"/>
    <w:rsid w:val="00FC3129"/>
    <w:rsid w:val="00FC3514"/>
    <w:rsid w:val="00FC364E"/>
    <w:rsid w:val="00FC36D1"/>
    <w:rsid w:val="00FC3A5C"/>
    <w:rsid w:val="00FC3A60"/>
    <w:rsid w:val="00FC3BCC"/>
    <w:rsid w:val="00FC3C67"/>
    <w:rsid w:val="00FC3E43"/>
    <w:rsid w:val="00FC46CB"/>
    <w:rsid w:val="00FC47FF"/>
    <w:rsid w:val="00FC4AB8"/>
    <w:rsid w:val="00FC4ED0"/>
    <w:rsid w:val="00FC4FC5"/>
    <w:rsid w:val="00FC5025"/>
    <w:rsid w:val="00FC56DC"/>
    <w:rsid w:val="00FC6014"/>
    <w:rsid w:val="00FC676F"/>
    <w:rsid w:val="00FC74C2"/>
    <w:rsid w:val="00FC7C2B"/>
    <w:rsid w:val="00FD0851"/>
    <w:rsid w:val="00FD0930"/>
    <w:rsid w:val="00FD0BC8"/>
    <w:rsid w:val="00FD0CE0"/>
    <w:rsid w:val="00FD19BE"/>
    <w:rsid w:val="00FD1DBB"/>
    <w:rsid w:val="00FD2F83"/>
    <w:rsid w:val="00FD4137"/>
    <w:rsid w:val="00FD44F5"/>
    <w:rsid w:val="00FD4E02"/>
    <w:rsid w:val="00FD565D"/>
    <w:rsid w:val="00FD58D6"/>
    <w:rsid w:val="00FD5A21"/>
    <w:rsid w:val="00FD5B47"/>
    <w:rsid w:val="00FD5C2C"/>
    <w:rsid w:val="00FD623B"/>
    <w:rsid w:val="00FD6D56"/>
    <w:rsid w:val="00FD733A"/>
    <w:rsid w:val="00FD7347"/>
    <w:rsid w:val="00FD756B"/>
    <w:rsid w:val="00FD77E5"/>
    <w:rsid w:val="00FD7BC1"/>
    <w:rsid w:val="00FD7ECB"/>
    <w:rsid w:val="00FE04E5"/>
    <w:rsid w:val="00FE07CE"/>
    <w:rsid w:val="00FE0CA5"/>
    <w:rsid w:val="00FE0D5F"/>
    <w:rsid w:val="00FE0FCC"/>
    <w:rsid w:val="00FE150E"/>
    <w:rsid w:val="00FE1D69"/>
    <w:rsid w:val="00FE22A6"/>
    <w:rsid w:val="00FE29FB"/>
    <w:rsid w:val="00FE4C40"/>
    <w:rsid w:val="00FE65DB"/>
    <w:rsid w:val="00FE692A"/>
    <w:rsid w:val="00FE6D80"/>
    <w:rsid w:val="00FE76DD"/>
    <w:rsid w:val="00FE7C0E"/>
    <w:rsid w:val="00FF052C"/>
    <w:rsid w:val="00FF07F4"/>
    <w:rsid w:val="00FF100A"/>
    <w:rsid w:val="00FF107B"/>
    <w:rsid w:val="00FF1D0B"/>
    <w:rsid w:val="00FF20F9"/>
    <w:rsid w:val="00FF247D"/>
    <w:rsid w:val="00FF35A5"/>
    <w:rsid w:val="00FF36DC"/>
    <w:rsid w:val="00FF43C3"/>
    <w:rsid w:val="00FF4893"/>
    <w:rsid w:val="00FF4BD7"/>
    <w:rsid w:val="00FF4D24"/>
    <w:rsid w:val="00FF5E1F"/>
    <w:rsid w:val="00FF6800"/>
    <w:rsid w:val="00FF6A79"/>
    <w:rsid w:val="00FF777B"/>
    <w:rsid w:val="00FF7C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A6"/>
    <w:pPr>
      <w:spacing w:after="0" w:line="280" w:lineRule="atLeast"/>
    </w:pPr>
    <w:rPr>
      <w:rFonts w:ascii="Tahoma" w:eastAsia="Times New Roman" w:hAnsi="Tahoma" w:cs="Times New Roman"/>
    </w:rPr>
  </w:style>
  <w:style w:type="paragraph" w:styleId="Overskrift1">
    <w:name w:val="heading 1"/>
    <w:basedOn w:val="Normal"/>
    <w:link w:val="Overskrift1Tegn"/>
    <w:uiPriority w:val="9"/>
    <w:qFormat/>
    <w:rsid w:val="0023100C"/>
    <w:pPr>
      <w:spacing w:before="100" w:beforeAutospacing="1" w:after="100" w:afterAutospacing="1" w:line="240" w:lineRule="auto"/>
      <w:outlineLvl w:val="0"/>
    </w:pPr>
    <w:rPr>
      <w:rFonts w:ascii="Times New Roman" w:hAnsi="Times New Roman"/>
      <w:b/>
      <w:bCs/>
      <w:kern w:val="36"/>
      <w:sz w:val="48"/>
      <w:szCs w:val="48"/>
      <w:lang w:eastAsia="da-DK"/>
    </w:rPr>
  </w:style>
  <w:style w:type="paragraph" w:styleId="Overskrift2">
    <w:name w:val="heading 2"/>
    <w:basedOn w:val="Normal"/>
    <w:next w:val="Normal"/>
    <w:link w:val="Overskrift2Tegn"/>
    <w:uiPriority w:val="9"/>
    <w:unhideWhenUsed/>
    <w:qFormat/>
    <w:rsid w:val="00DB1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B14E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D0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2BA6"/>
    <w:pPr>
      <w:ind w:left="1304"/>
    </w:pPr>
  </w:style>
  <w:style w:type="paragraph" w:styleId="Fodnotetekst">
    <w:name w:val="footnote text"/>
    <w:basedOn w:val="Normal"/>
    <w:link w:val="FodnotetekstTegn"/>
    <w:uiPriority w:val="99"/>
    <w:unhideWhenUsed/>
    <w:rsid w:val="00DD2BA6"/>
    <w:pPr>
      <w:spacing w:line="240" w:lineRule="auto"/>
    </w:pPr>
    <w:rPr>
      <w:rFonts w:ascii="Verdana" w:eastAsia="Calibri" w:hAnsi="Verdana"/>
    </w:rPr>
  </w:style>
  <w:style w:type="character" w:customStyle="1" w:styleId="FodnotetekstTegn">
    <w:name w:val="Fodnotetekst Tegn"/>
    <w:basedOn w:val="Standardskrifttypeiafsnit"/>
    <w:link w:val="Fodnotetekst"/>
    <w:uiPriority w:val="99"/>
    <w:rsid w:val="00DD2BA6"/>
    <w:rPr>
      <w:rFonts w:eastAsia="Calibri" w:cs="Times New Roman"/>
    </w:rPr>
  </w:style>
  <w:style w:type="character" w:styleId="Fodnotehenvisning">
    <w:name w:val="footnote reference"/>
    <w:uiPriority w:val="99"/>
    <w:unhideWhenUsed/>
    <w:rsid w:val="00DD2BA6"/>
    <w:rPr>
      <w:vertAlign w:val="superscript"/>
    </w:rPr>
  </w:style>
  <w:style w:type="character" w:customStyle="1" w:styleId="hps">
    <w:name w:val="hps"/>
    <w:rsid w:val="00DD2BA6"/>
  </w:style>
  <w:style w:type="character" w:styleId="Kommentarhenvisning">
    <w:name w:val="annotation reference"/>
    <w:basedOn w:val="Standardskrifttypeiafsnit"/>
    <w:uiPriority w:val="99"/>
    <w:semiHidden/>
    <w:rsid w:val="002F4AE4"/>
    <w:rPr>
      <w:rFonts w:cs="Times New Roman"/>
      <w:sz w:val="16"/>
      <w:szCs w:val="16"/>
    </w:rPr>
  </w:style>
  <w:style w:type="paragraph" w:styleId="Kommentartekst">
    <w:name w:val="annotation text"/>
    <w:basedOn w:val="Normal"/>
    <w:link w:val="KommentartekstTegn"/>
    <w:uiPriority w:val="99"/>
    <w:rsid w:val="002F4AE4"/>
    <w:pPr>
      <w:spacing w:after="200" w:line="240" w:lineRule="auto"/>
    </w:pPr>
    <w:rPr>
      <w:rFonts w:ascii="Verdana" w:eastAsia="Calibri" w:hAnsi="Verdana"/>
    </w:rPr>
  </w:style>
  <w:style w:type="character" w:customStyle="1" w:styleId="KommentartekstTegn">
    <w:name w:val="Kommentartekst Tegn"/>
    <w:basedOn w:val="Standardskrifttypeiafsnit"/>
    <w:link w:val="Kommentartekst"/>
    <w:uiPriority w:val="99"/>
    <w:rsid w:val="002F4AE4"/>
    <w:rPr>
      <w:rFonts w:eastAsia="Calibri" w:cs="Times New Roman"/>
    </w:rPr>
  </w:style>
  <w:style w:type="paragraph" w:styleId="Markeringsbobletekst">
    <w:name w:val="Balloon Text"/>
    <w:basedOn w:val="Normal"/>
    <w:link w:val="MarkeringsbobletekstTegn"/>
    <w:uiPriority w:val="99"/>
    <w:semiHidden/>
    <w:unhideWhenUsed/>
    <w:rsid w:val="002F4AE4"/>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F4AE4"/>
    <w:rPr>
      <w:rFonts w:ascii="Tahoma" w:eastAsia="Times New Roman" w:hAnsi="Tahoma" w:cs="Tahoma"/>
      <w:sz w:val="16"/>
      <w:szCs w:val="16"/>
    </w:rPr>
  </w:style>
  <w:style w:type="character" w:styleId="Hyperlink">
    <w:name w:val="Hyperlink"/>
    <w:basedOn w:val="Standardskrifttypeiafsnit"/>
    <w:uiPriority w:val="99"/>
    <w:unhideWhenUsed/>
    <w:rsid w:val="00EF4FBC"/>
    <w:rPr>
      <w:color w:val="0000FF"/>
      <w:u w:val="single"/>
    </w:rPr>
  </w:style>
  <w:style w:type="paragraph" w:customStyle="1" w:styleId="Pa7">
    <w:name w:val="Pa7"/>
    <w:basedOn w:val="Normal"/>
    <w:next w:val="Normal"/>
    <w:uiPriority w:val="99"/>
    <w:rsid w:val="0012712F"/>
    <w:pPr>
      <w:autoSpaceDE w:val="0"/>
      <w:autoSpaceDN w:val="0"/>
      <w:adjustRightInd w:val="0"/>
      <w:spacing w:line="201" w:lineRule="atLeast"/>
    </w:pPr>
    <w:rPr>
      <w:rFonts w:ascii="Metro Serif Light" w:eastAsiaTheme="minorHAnsi" w:hAnsi="Metro Serif Light" w:cstheme="minorBidi"/>
      <w:sz w:val="24"/>
      <w:szCs w:val="24"/>
    </w:rPr>
  </w:style>
  <w:style w:type="paragraph" w:customStyle="1" w:styleId="Pa1">
    <w:name w:val="Pa1"/>
    <w:basedOn w:val="Normal"/>
    <w:next w:val="Normal"/>
    <w:uiPriority w:val="99"/>
    <w:rsid w:val="0012712F"/>
    <w:pPr>
      <w:autoSpaceDE w:val="0"/>
      <w:autoSpaceDN w:val="0"/>
      <w:adjustRightInd w:val="0"/>
      <w:spacing w:line="141" w:lineRule="atLeast"/>
    </w:pPr>
    <w:rPr>
      <w:rFonts w:ascii="Metro Serif DemiBold" w:eastAsiaTheme="minorHAnsi" w:hAnsi="Metro Serif DemiBold" w:cstheme="minorBidi"/>
      <w:sz w:val="24"/>
      <w:szCs w:val="24"/>
    </w:rPr>
  </w:style>
  <w:style w:type="paragraph" w:customStyle="1" w:styleId="Pa13">
    <w:name w:val="Pa13"/>
    <w:basedOn w:val="Normal"/>
    <w:next w:val="Normal"/>
    <w:uiPriority w:val="99"/>
    <w:rsid w:val="0012712F"/>
    <w:pPr>
      <w:autoSpaceDE w:val="0"/>
      <w:autoSpaceDN w:val="0"/>
      <w:adjustRightInd w:val="0"/>
      <w:spacing w:line="281" w:lineRule="atLeast"/>
    </w:pPr>
    <w:rPr>
      <w:rFonts w:ascii="Metro Serif DemiBold" w:eastAsiaTheme="minorHAnsi" w:hAnsi="Metro Serif DemiBold" w:cstheme="minorBidi"/>
      <w:sz w:val="24"/>
      <w:szCs w:val="24"/>
    </w:rPr>
  </w:style>
  <w:style w:type="paragraph" w:customStyle="1" w:styleId="Default">
    <w:name w:val="Default"/>
    <w:rsid w:val="0012712F"/>
    <w:pPr>
      <w:autoSpaceDE w:val="0"/>
      <w:autoSpaceDN w:val="0"/>
      <w:adjustRightInd w:val="0"/>
      <w:spacing w:after="0" w:line="240" w:lineRule="auto"/>
    </w:pPr>
    <w:rPr>
      <w:rFonts w:ascii="Metro Serif Light" w:hAnsi="Metro Serif Light" w:cs="Metro Serif Light"/>
      <w:color w:val="000000"/>
      <w:sz w:val="24"/>
      <w:szCs w:val="24"/>
    </w:rPr>
  </w:style>
  <w:style w:type="character" w:customStyle="1" w:styleId="A4">
    <w:name w:val="A4"/>
    <w:uiPriority w:val="99"/>
    <w:rsid w:val="0012712F"/>
    <w:rPr>
      <w:rFonts w:ascii="Metro Serif" w:hAnsi="Metro Serif" w:cs="Metro Serif"/>
      <w:color w:val="000000"/>
      <w:sz w:val="11"/>
      <w:szCs w:val="11"/>
    </w:rPr>
  </w:style>
  <w:style w:type="character" w:customStyle="1" w:styleId="A2">
    <w:name w:val="A2"/>
    <w:uiPriority w:val="99"/>
    <w:rsid w:val="0012712F"/>
    <w:rPr>
      <w:rFonts w:ascii="Metro Serif Light" w:hAnsi="Metro Serif Light" w:cs="Metro Serif Light"/>
      <w:color w:val="000000"/>
      <w:sz w:val="20"/>
      <w:szCs w:val="20"/>
    </w:rPr>
  </w:style>
  <w:style w:type="paragraph" w:styleId="NormalWeb">
    <w:name w:val="Normal (Web)"/>
    <w:basedOn w:val="Normal"/>
    <w:uiPriority w:val="99"/>
    <w:unhideWhenUsed/>
    <w:rsid w:val="00834126"/>
    <w:pPr>
      <w:spacing w:before="100" w:beforeAutospacing="1" w:after="100" w:afterAutospacing="1" w:line="240" w:lineRule="auto"/>
    </w:pPr>
    <w:rPr>
      <w:rFonts w:ascii="Times New Roman" w:hAnsi="Times New Roman"/>
      <w:sz w:val="24"/>
      <w:szCs w:val="24"/>
      <w:lang w:eastAsia="da-DK"/>
    </w:rPr>
  </w:style>
  <w:style w:type="paragraph" w:styleId="FormateretHTML">
    <w:name w:val="HTML Preformatted"/>
    <w:basedOn w:val="Normal"/>
    <w:link w:val="FormateretHTMLTegn"/>
    <w:uiPriority w:val="99"/>
    <w:unhideWhenUsed/>
    <w:rsid w:val="0091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eastAsia="da-DK"/>
    </w:rPr>
  </w:style>
  <w:style w:type="character" w:customStyle="1" w:styleId="FormateretHTMLTegn">
    <w:name w:val="Formateret HTML Tegn"/>
    <w:basedOn w:val="Standardskrifttypeiafsnit"/>
    <w:link w:val="FormateretHTML"/>
    <w:uiPriority w:val="99"/>
    <w:rsid w:val="00912784"/>
    <w:rPr>
      <w:rFonts w:ascii="Courier New" w:eastAsia="Times New Roman" w:hAnsi="Courier New" w:cs="Courier New"/>
      <w:lang w:eastAsia="da-DK"/>
    </w:rPr>
  </w:style>
  <w:style w:type="paragraph" w:customStyle="1" w:styleId="Pa6">
    <w:name w:val="Pa6"/>
    <w:basedOn w:val="Default"/>
    <w:next w:val="Default"/>
    <w:uiPriority w:val="99"/>
    <w:rsid w:val="00BA1CF6"/>
    <w:pPr>
      <w:spacing w:line="141" w:lineRule="atLeast"/>
    </w:pPr>
    <w:rPr>
      <w:rFonts w:ascii="Metro Serif DemiBold" w:hAnsi="Metro Serif DemiBold" w:cstheme="minorBidi"/>
      <w:color w:val="auto"/>
    </w:rPr>
  </w:style>
  <w:style w:type="paragraph" w:customStyle="1" w:styleId="Pa14">
    <w:name w:val="Pa14"/>
    <w:basedOn w:val="Default"/>
    <w:next w:val="Default"/>
    <w:uiPriority w:val="99"/>
    <w:rsid w:val="00BA1CF6"/>
    <w:pPr>
      <w:spacing w:line="211" w:lineRule="atLeast"/>
    </w:pPr>
    <w:rPr>
      <w:rFonts w:ascii="Metro Serif DemiBold" w:hAnsi="Metro Serif DemiBold" w:cstheme="minorBidi"/>
      <w:color w:val="auto"/>
    </w:rPr>
  </w:style>
  <w:style w:type="paragraph" w:customStyle="1" w:styleId="Pa15">
    <w:name w:val="Pa15"/>
    <w:basedOn w:val="Default"/>
    <w:next w:val="Default"/>
    <w:uiPriority w:val="99"/>
    <w:rsid w:val="00BA1CF6"/>
    <w:pPr>
      <w:spacing w:line="211" w:lineRule="atLeast"/>
    </w:pPr>
    <w:rPr>
      <w:rFonts w:ascii="Metro Serif DemiBold" w:hAnsi="Metro Serif DemiBold" w:cstheme="minorBidi"/>
      <w:color w:val="auto"/>
    </w:rPr>
  </w:style>
  <w:style w:type="character" w:customStyle="1" w:styleId="A10">
    <w:name w:val="A10"/>
    <w:uiPriority w:val="99"/>
    <w:rsid w:val="00BA1CF6"/>
    <w:rPr>
      <w:rFonts w:cs="Metro Serif DemiBold"/>
      <w:b/>
      <w:bCs/>
      <w:color w:val="000000"/>
      <w:sz w:val="22"/>
      <w:szCs w:val="22"/>
    </w:rPr>
  </w:style>
  <w:style w:type="paragraph" w:customStyle="1" w:styleId="Pa16">
    <w:name w:val="Pa16"/>
    <w:basedOn w:val="Default"/>
    <w:next w:val="Default"/>
    <w:uiPriority w:val="99"/>
    <w:rsid w:val="00BA1CF6"/>
    <w:pPr>
      <w:spacing w:line="171" w:lineRule="atLeast"/>
    </w:pPr>
    <w:rPr>
      <w:rFonts w:ascii="Metro Serif DemiBold" w:hAnsi="Metro Serif DemiBold" w:cstheme="minorBidi"/>
      <w:color w:val="auto"/>
    </w:rPr>
  </w:style>
  <w:style w:type="table" w:styleId="Tabel-Gitter">
    <w:name w:val="Table Grid"/>
    <w:basedOn w:val="Tabel-Normal"/>
    <w:uiPriority w:val="59"/>
    <w:rsid w:val="007C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973136"/>
    <w:pPr>
      <w:spacing w:line="481" w:lineRule="atLeast"/>
    </w:pPr>
    <w:rPr>
      <w:rFonts w:ascii="Metro Serif DemiBold" w:hAnsi="Metro Serif DemiBold" w:cstheme="minorBidi"/>
      <w:color w:val="auto"/>
    </w:rPr>
  </w:style>
  <w:style w:type="character" w:customStyle="1" w:styleId="Overskrift1Tegn">
    <w:name w:val="Overskrift 1 Tegn"/>
    <w:basedOn w:val="Standardskrifttypeiafsnit"/>
    <w:link w:val="Overskrift1"/>
    <w:uiPriority w:val="9"/>
    <w:rsid w:val="0023100C"/>
    <w:rPr>
      <w:rFonts w:ascii="Times New Roman" w:eastAsia="Times New Roman" w:hAnsi="Times New Roman" w:cs="Times New Roman"/>
      <w:b/>
      <w:bCs/>
      <w:kern w:val="36"/>
      <w:sz w:val="48"/>
      <w:szCs w:val="48"/>
      <w:lang w:eastAsia="da-DK"/>
    </w:rPr>
  </w:style>
  <w:style w:type="paragraph" w:customStyle="1" w:styleId="stk1">
    <w:name w:val="stk1"/>
    <w:basedOn w:val="Normal"/>
    <w:rsid w:val="009E3D09"/>
    <w:pPr>
      <w:spacing w:line="240" w:lineRule="auto"/>
      <w:ind w:firstLine="170"/>
    </w:pPr>
    <w:rPr>
      <w:rFonts w:cs="Tahoma"/>
      <w:color w:val="000000"/>
      <w:sz w:val="24"/>
      <w:szCs w:val="24"/>
      <w:lang w:eastAsia="da-DK"/>
    </w:rPr>
  </w:style>
  <w:style w:type="paragraph" w:styleId="Overskrift">
    <w:name w:val="TOC Heading"/>
    <w:basedOn w:val="Overskrift1"/>
    <w:next w:val="Normal"/>
    <w:uiPriority w:val="39"/>
    <w:unhideWhenUsed/>
    <w:qFormat/>
    <w:rsid w:val="00DB14E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qFormat/>
    <w:rsid w:val="00DB14E6"/>
    <w:pPr>
      <w:spacing w:after="100"/>
    </w:pPr>
  </w:style>
  <w:style w:type="character" w:customStyle="1" w:styleId="Overskrift2Tegn">
    <w:name w:val="Overskrift 2 Tegn"/>
    <w:basedOn w:val="Standardskrifttypeiafsnit"/>
    <w:link w:val="Overskrift2"/>
    <w:uiPriority w:val="9"/>
    <w:rsid w:val="00DB14E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B14E6"/>
    <w:rPr>
      <w:rFonts w:asciiTheme="majorHAnsi" w:eastAsiaTheme="majorEastAsia" w:hAnsiTheme="majorHAnsi" w:cstheme="majorBidi"/>
      <w:b/>
      <w:bCs/>
      <w:color w:val="4F81BD" w:themeColor="accent1"/>
    </w:rPr>
  </w:style>
  <w:style w:type="paragraph" w:styleId="Indholdsfortegnelse2">
    <w:name w:val="toc 2"/>
    <w:basedOn w:val="Normal"/>
    <w:next w:val="Normal"/>
    <w:autoRedefine/>
    <w:uiPriority w:val="39"/>
    <w:unhideWhenUsed/>
    <w:qFormat/>
    <w:rsid w:val="00DB14E6"/>
    <w:pPr>
      <w:spacing w:after="100"/>
      <w:ind w:left="200"/>
    </w:pPr>
  </w:style>
  <w:style w:type="paragraph" w:styleId="Indholdsfortegnelse3">
    <w:name w:val="toc 3"/>
    <w:basedOn w:val="Normal"/>
    <w:next w:val="Normal"/>
    <w:autoRedefine/>
    <w:uiPriority w:val="39"/>
    <w:unhideWhenUsed/>
    <w:qFormat/>
    <w:rsid w:val="00DB14E6"/>
    <w:pPr>
      <w:spacing w:after="100"/>
      <w:ind w:left="400"/>
    </w:pPr>
  </w:style>
  <w:style w:type="paragraph" w:styleId="Ingenafstand">
    <w:name w:val="No Spacing"/>
    <w:uiPriority w:val="1"/>
    <w:qFormat/>
    <w:rsid w:val="00CE0A15"/>
    <w:pPr>
      <w:spacing w:after="0" w:line="240" w:lineRule="auto"/>
    </w:pPr>
    <w:rPr>
      <w:rFonts w:ascii="Tahoma" w:eastAsia="Times New Roman" w:hAnsi="Tahoma" w:cs="Times New Roman"/>
    </w:rPr>
  </w:style>
  <w:style w:type="paragraph" w:styleId="Billedtekst">
    <w:name w:val="caption"/>
    <w:basedOn w:val="Normal"/>
    <w:next w:val="Normal"/>
    <w:qFormat/>
    <w:rsid w:val="00556779"/>
    <w:pPr>
      <w:tabs>
        <w:tab w:val="left" w:pos="340"/>
      </w:tabs>
      <w:spacing w:before="170" w:line="230" w:lineRule="atLeast"/>
      <w:ind w:left="227" w:right="227"/>
    </w:pPr>
    <w:rPr>
      <w:rFonts w:ascii="Arial" w:hAnsi="Arial"/>
      <w:b/>
      <w:bCs/>
      <w:color w:val="002661"/>
      <w:sz w:val="15"/>
    </w:rPr>
  </w:style>
  <w:style w:type="paragraph" w:customStyle="1" w:styleId="BoksOverskrift">
    <w:name w:val="Boks Overskrift"/>
    <w:basedOn w:val="Normal"/>
    <w:semiHidden/>
    <w:rsid w:val="00556779"/>
    <w:pPr>
      <w:framePr w:hSpace="141" w:wrap="around" w:vAnchor="text" w:hAnchor="text" w:x="227" w:y="1"/>
      <w:tabs>
        <w:tab w:val="left" w:pos="340"/>
      </w:tabs>
      <w:spacing w:after="230" w:line="230" w:lineRule="atLeast"/>
      <w:ind w:left="227" w:right="227"/>
      <w:suppressOverlap/>
    </w:pPr>
    <w:rPr>
      <w:rFonts w:ascii="Arial" w:hAnsi="Arial"/>
      <w:b/>
      <w:sz w:val="17"/>
      <w:szCs w:val="24"/>
    </w:rPr>
  </w:style>
  <w:style w:type="paragraph" w:customStyle="1" w:styleId="Space">
    <w:name w:val="Space"/>
    <w:basedOn w:val="Normal"/>
    <w:rsid w:val="00556779"/>
    <w:pPr>
      <w:tabs>
        <w:tab w:val="left" w:pos="340"/>
      </w:tabs>
      <w:spacing w:line="240" w:lineRule="auto"/>
    </w:pPr>
    <w:rPr>
      <w:rFonts w:ascii="Arial" w:hAnsi="Arial"/>
      <w:sz w:val="2"/>
      <w:szCs w:val="24"/>
      <w:lang w:val="en-GB"/>
    </w:rPr>
  </w:style>
  <w:style w:type="paragraph" w:customStyle="1" w:styleId="BoksTekst">
    <w:name w:val="Boks Tekst"/>
    <w:basedOn w:val="Normal"/>
    <w:semiHidden/>
    <w:rsid w:val="00556779"/>
    <w:pPr>
      <w:framePr w:hSpace="142" w:wrap="auto" w:vAnchor="text" w:hAnchor="text" w:x="1" w:y="1"/>
      <w:tabs>
        <w:tab w:val="left" w:pos="340"/>
      </w:tabs>
      <w:spacing w:line="230" w:lineRule="atLeast"/>
      <w:ind w:left="227" w:right="227"/>
      <w:suppressOverlap/>
    </w:pPr>
    <w:rPr>
      <w:rFonts w:ascii="Arial" w:hAnsi="Arial"/>
      <w:sz w:val="17"/>
      <w:szCs w:val="24"/>
    </w:rPr>
  </w:style>
  <w:style w:type="paragraph" w:customStyle="1" w:styleId="Anm">
    <w:name w:val="Anm"/>
    <w:basedOn w:val="Normal"/>
    <w:link w:val="AnmTegn"/>
    <w:rsid w:val="00556779"/>
    <w:pPr>
      <w:tabs>
        <w:tab w:val="left" w:pos="652"/>
      </w:tabs>
      <w:spacing w:before="113" w:line="200" w:lineRule="atLeast"/>
      <w:ind w:left="681" w:hanging="454"/>
    </w:pPr>
    <w:rPr>
      <w:rFonts w:ascii="Garamond" w:hAnsi="Garamond"/>
      <w:sz w:val="24"/>
    </w:rPr>
  </w:style>
  <w:style w:type="paragraph" w:customStyle="1" w:styleId="Normal-Tabeltekst">
    <w:name w:val="Normal - Tabel tekst"/>
    <w:basedOn w:val="Normal"/>
    <w:rsid w:val="00556779"/>
    <w:pPr>
      <w:tabs>
        <w:tab w:val="left" w:pos="340"/>
      </w:tabs>
      <w:spacing w:line="150" w:lineRule="atLeast"/>
      <w:ind w:right="57"/>
    </w:pPr>
    <w:rPr>
      <w:rFonts w:ascii="Arial" w:hAnsi="Arial"/>
      <w:sz w:val="14"/>
      <w:szCs w:val="24"/>
    </w:rPr>
  </w:style>
  <w:style w:type="character" w:customStyle="1" w:styleId="AnmTegn">
    <w:name w:val="Anm Tegn"/>
    <w:link w:val="Anm"/>
    <w:locked/>
    <w:rsid w:val="00556779"/>
    <w:rPr>
      <w:rFonts w:ascii="Garamond" w:eastAsia="Times New Roman" w:hAnsi="Garamond" w:cs="Times New Roman"/>
      <w:sz w:val="24"/>
    </w:rPr>
  </w:style>
  <w:style w:type="table" w:customStyle="1" w:styleId="Lysskygge1">
    <w:name w:val="Lys skygge1"/>
    <w:basedOn w:val="Tabel-Normal"/>
    <w:uiPriority w:val="60"/>
    <w:rsid w:val="003458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dehoved">
    <w:name w:val="header"/>
    <w:basedOn w:val="Normal"/>
    <w:link w:val="SidehovedTegn"/>
    <w:uiPriority w:val="99"/>
    <w:rsid w:val="00380689"/>
    <w:pPr>
      <w:tabs>
        <w:tab w:val="center" w:pos="4819"/>
        <w:tab w:val="right" w:pos="9638"/>
      </w:tabs>
      <w:spacing w:line="240" w:lineRule="auto"/>
    </w:pPr>
    <w:rPr>
      <w:rFonts w:ascii="Verdana" w:eastAsia="Calibri" w:hAnsi="Verdana"/>
    </w:rPr>
  </w:style>
  <w:style w:type="character" w:customStyle="1" w:styleId="SidehovedTegn">
    <w:name w:val="Sidehoved Tegn"/>
    <w:basedOn w:val="Standardskrifttypeiafsnit"/>
    <w:link w:val="Sidehoved"/>
    <w:uiPriority w:val="99"/>
    <w:rsid w:val="00380689"/>
    <w:rPr>
      <w:rFonts w:eastAsia="Calibri" w:cs="Times New Roman"/>
    </w:rPr>
  </w:style>
  <w:style w:type="paragraph" w:styleId="Sidefod">
    <w:name w:val="footer"/>
    <w:basedOn w:val="Normal"/>
    <w:link w:val="SidefodTegn"/>
    <w:uiPriority w:val="99"/>
    <w:unhideWhenUsed/>
    <w:rsid w:val="007815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781565"/>
    <w:rPr>
      <w:rFonts w:ascii="Tahoma" w:eastAsia="Times New Roman" w:hAnsi="Tahoma" w:cs="Times New Roman"/>
    </w:rPr>
  </w:style>
  <w:style w:type="character" w:customStyle="1" w:styleId="stknr1">
    <w:name w:val="stknr1"/>
    <w:basedOn w:val="Standardskrifttypeiafsnit"/>
    <w:rsid w:val="00D031FF"/>
    <w:rPr>
      <w:rFonts w:ascii="Tahoma" w:hAnsi="Tahoma" w:cs="Tahoma" w:hint="default"/>
      <w:i/>
      <w:iCs/>
      <w:color w:val="000000"/>
      <w:sz w:val="24"/>
      <w:szCs w:val="24"/>
      <w:shd w:val="clear" w:color="auto" w:fill="auto"/>
    </w:rPr>
  </w:style>
  <w:style w:type="character" w:customStyle="1" w:styleId="Overskrift4Tegn">
    <w:name w:val="Overskrift 4 Tegn"/>
    <w:basedOn w:val="Standardskrifttypeiafsnit"/>
    <w:link w:val="Overskrift4"/>
    <w:uiPriority w:val="9"/>
    <w:rsid w:val="007D0CBF"/>
    <w:rPr>
      <w:rFonts w:asciiTheme="majorHAnsi" w:eastAsiaTheme="majorEastAsia" w:hAnsiTheme="majorHAnsi" w:cstheme="majorBidi"/>
      <w:b/>
      <w:bCs/>
      <w:i/>
      <w:iCs/>
      <w:color w:val="4F81BD" w:themeColor="accent1"/>
    </w:rPr>
  </w:style>
  <w:style w:type="paragraph" w:styleId="Kommentaremne">
    <w:name w:val="annotation subject"/>
    <w:basedOn w:val="Kommentartekst"/>
    <w:next w:val="Kommentartekst"/>
    <w:link w:val="KommentaremneTegn"/>
    <w:uiPriority w:val="99"/>
    <w:semiHidden/>
    <w:unhideWhenUsed/>
    <w:rsid w:val="00AC4BC8"/>
    <w:pPr>
      <w:spacing w:after="0"/>
    </w:pPr>
    <w:rPr>
      <w:rFonts w:ascii="Tahoma" w:eastAsia="Times New Roman" w:hAnsi="Tahoma"/>
      <w:b/>
      <w:bCs/>
    </w:rPr>
  </w:style>
  <w:style w:type="character" w:customStyle="1" w:styleId="KommentaremneTegn">
    <w:name w:val="Kommentaremne Tegn"/>
    <w:basedOn w:val="KommentartekstTegn"/>
    <w:link w:val="Kommentaremne"/>
    <w:uiPriority w:val="99"/>
    <w:semiHidden/>
    <w:rsid w:val="00AC4BC8"/>
    <w:rPr>
      <w:rFonts w:ascii="Tahoma" w:eastAsia="Times New Roman" w:hAnsi="Tahoma" w:cs="Times New Roman"/>
      <w:b/>
      <w:bCs/>
    </w:rPr>
  </w:style>
  <w:style w:type="paragraph" w:customStyle="1" w:styleId="tekst9">
    <w:name w:val="tekst9"/>
    <w:basedOn w:val="Normal"/>
    <w:rsid w:val="00A9735E"/>
    <w:pPr>
      <w:spacing w:before="60" w:after="60" w:line="240" w:lineRule="auto"/>
      <w:ind w:firstLine="170"/>
      <w:jc w:val="both"/>
    </w:pPr>
    <w:rPr>
      <w:rFonts w:cs="Tahoma"/>
      <w:color w:val="000000"/>
      <w:sz w:val="24"/>
      <w:szCs w:val="24"/>
      <w:lang w:eastAsia="da-DK"/>
    </w:rPr>
  </w:style>
  <w:style w:type="character" w:customStyle="1" w:styleId="italic1">
    <w:name w:val="italic1"/>
    <w:basedOn w:val="Standardskrifttypeiafsnit"/>
    <w:rsid w:val="00F170C4"/>
    <w:rPr>
      <w:rFonts w:ascii="Tahoma" w:hAnsi="Tahoma" w:cs="Tahoma" w:hint="default"/>
      <w:i/>
      <w:iCs/>
      <w:color w:val="000000"/>
      <w:sz w:val="24"/>
      <w:szCs w:val="24"/>
      <w:shd w:val="clear" w:color="auto" w:fill="auto"/>
    </w:rPr>
  </w:style>
  <w:style w:type="character" w:customStyle="1" w:styleId="bold">
    <w:name w:val="bold"/>
    <w:basedOn w:val="Standardskrifttypeiafsnit"/>
    <w:rsid w:val="00B94343"/>
    <w:rPr>
      <w:b/>
      <w:bCs/>
    </w:rPr>
  </w:style>
  <w:style w:type="paragraph" w:styleId="Slutnotetekst">
    <w:name w:val="endnote text"/>
    <w:basedOn w:val="Normal"/>
    <w:link w:val="SlutnotetekstTegn"/>
    <w:uiPriority w:val="99"/>
    <w:semiHidden/>
    <w:unhideWhenUsed/>
    <w:rsid w:val="00C37FA8"/>
    <w:pPr>
      <w:spacing w:line="240" w:lineRule="auto"/>
    </w:pPr>
  </w:style>
  <w:style w:type="character" w:customStyle="1" w:styleId="SlutnotetekstTegn">
    <w:name w:val="Slutnotetekst Tegn"/>
    <w:basedOn w:val="Standardskrifttypeiafsnit"/>
    <w:link w:val="Slutnotetekst"/>
    <w:uiPriority w:val="99"/>
    <w:semiHidden/>
    <w:rsid w:val="00C37FA8"/>
    <w:rPr>
      <w:rFonts w:ascii="Tahoma" w:eastAsia="Times New Roman" w:hAnsi="Tahoma" w:cs="Times New Roman"/>
    </w:rPr>
  </w:style>
  <w:style w:type="character" w:styleId="Slutnotehenvisning">
    <w:name w:val="endnote reference"/>
    <w:basedOn w:val="Standardskrifttypeiafsnit"/>
    <w:uiPriority w:val="99"/>
    <w:semiHidden/>
    <w:unhideWhenUsed/>
    <w:rsid w:val="00C37FA8"/>
    <w:rPr>
      <w:vertAlign w:val="superscript"/>
    </w:rPr>
  </w:style>
  <w:style w:type="paragraph" w:styleId="Korrektur">
    <w:name w:val="Revision"/>
    <w:hidden/>
    <w:uiPriority w:val="99"/>
    <w:semiHidden/>
    <w:rsid w:val="002B1A95"/>
    <w:pPr>
      <w:spacing w:after="0" w:line="240" w:lineRule="auto"/>
    </w:pPr>
    <w:rPr>
      <w:rFonts w:ascii="Tahoma" w:eastAsia="Times New Roman" w:hAnsi="Tahoma" w:cs="Times New Roman"/>
    </w:rPr>
  </w:style>
  <w:style w:type="character" w:styleId="Fremhv">
    <w:name w:val="Emphasis"/>
    <w:basedOn w:val="Standardskrifttypeiafsnit"/>
    <w:uiPriority w:val="20"/>
    <w:qFormat/>
    <w:rsid w:val="008B5A3A"/>
    <w:rPr>
      <w:b/>
      <w:bCs/>
      <w:i w:val="0"/>
      <w:iCs w:val="0"/>
    </w:rPr>
  </w:style>
  <w:style w:type="paragraph" w:customStyle="1" w:styleId="CM10">
    <w:name w:val="CM10"/>
    <w:basedOn w:val="Default"/>
    <w:next w:val="Default"/>
    <w:uiPriority w:val="99"/>
    <w:rsid w:val="002468C7"/>
    <w:pPr>
      <w:spacing w:line="238" w:lineRule="atLeast"/>
    </w:pPr>
    <w:rPr>
      <w:rFonts w:ascii="Times New Roman" w:hAnsi="Times New Roman" w:cs="Times New Roman"/>
      <w:color w:val="auto"/>
    </w:rPr>
  </w:style>
  <w:style w:type="paragraph" w:customStyle="1" w:styleId="tekstoverskriftbm">
    <w:name w:val="tekstoverskriftbm"/>
    <w:basedOn w:val="Normal"/>
    <w:rsid w:val="00644C55"/>
    <w:pPr>
      <w:keepNext/>
      <w:spacing w:before="240" w:line="240" w:lineRule="auto"/>
      <w:jc w:val="center"/>
    </w:pPr>
    <w:rPr>
      <w:rFonts w:cs="Tahoma"/>
      <w:i/>
      <w:iCs/>
      <w:color w:val="000000"/>
      <w:sz w:val="24"/>
      <w:szCs w:val="24"/>
      <w:lang w:eastAsia="da-DK"/>
    </w:rPr>
  </w:style>
  <w:style w:type="paragraph" w:customStyle="1" w:styleId="liste1">
    <w:name w:val="liste1"/>
    <w:basedOn w:val="Normal"/>
    <w:rsid w:val="00644C55"/>
    <w:pPr>
      <w:spacing w:line="240" w:lineRule="auto"/>
      <w:ind w:left="280"/>
    </w:pPr>
    <w:rPr>
      <w:rFonts w:cs="Tahoma"/>
      <w:color w:val="000000"/>
      <w:sz w:val="24"/>
      <w:szCs w:val="24"/>
      <w:lang w:eastAsia="da-DK"/>
    </w:rPr>
  </w:style>
  <w:style w:type="character" w:customStyle="1" w:styleId="liste1nr1">
    <w:name w:val="liste1nr1"/>
    <w:basedOn w:val="Standardskrifttypeiafsnit"/>
    <w:rsid w:val="00644C55"/>
    <w:rPr>
      <w:rFonts w:ascii="Tahoma" w:hAnsi="Tahoma" w:cs="Tahoma" w:hint="default"/>
      <w:color w:val="000000"/>
      <w:sz w:val="24"/>
      <w:szCs w:val="24"/>
      <w:shd w:val="clear" w:color="auto" w:fill="auto"/>
    </w:rPr>
  </w:style>
  <w:style w:type="character" w:customStyle="1" w:styleId="st1">
    <w:name w:val="st1"/>
    <w:basedOn w:val="Standardskrifttypeiafsnit"/>
    <w:rsid w:val="0061748F"/>
  </w:style>
  <w:style w:type="paragraph" w:customStyle="1" w:styleId="stk2">
    <w:name w:val="stk2"/>
    <w:basedOn w:val="Normal"/>
    <w:rsid w:val="005D1535"/>
    <w:pPr>
      <w:spacing w:line="240" w:lineRule="auto"/>
      <w:ind w:firstLine="240"/>
    </w:pPr>
    <w:rPr>
      <w:rFonts w:cs="Tahoma"/>
      <w:color w:val="000000"/>
      <w:sz w:val="24"/>
      <w:szCs w:val="24"/>
      <w:lang w:eastAsia="da-DK"/>
    </w:rPr>
  </w:style>
  <w:style w:type="paragraph" w:customStyle="1" w:styleId="ktitle2">
    <w:name w:val="ktitle2"/>
    <w:basedOn w:val="Normal"/>
    <w:rsid w:val="00841599"/>
    <w:pPr>
      <w:spacing w:before="100" w:beforeAutospacing="1" w:after="100" w:afterAutospacing="1" w:line="240" w:lineRule="auto"/>
    </w:pPr>
    <w:rPr>
      <w:rFonts w:cs="Tahoma"/>
      <w:color w:val="000000"/>
      <w:sz w:val="24"/>
      <w:szCs w:val="24"/>
      <w:lang w:eastAsia="da-DK"/>
    </w:rPr>
  </w:style>
  <w:style w:type="character" w:customStyle="1" w:styleId="kortnavn2">
    <w:name w:val="kortnavn2"/>
    <w:basedOn w:val="Standardskrifttypeiafsnit"/>
    <w:rsid w:val="00E74548"/>
    <w:rPr>
      <w:rFonts w:ascii="Tahoma" w:hAnsi="Tahoma" w:cs="Tahoma" w:hint="default"/>
      <w:color w:val="000000"/>
      <w:sz w:val="24"/>
      <w:szCs w:val="24"/>
      <w:shd w:val="clear" w:color="auto" w:fill="auto"/>
    </w:rPr>
  </w:style>
  <w:style w:type="paragraph" w:styleId="Brdtekst">
    <w:name w:val="Body Text"/>
    <w:basedOn w:val="Normal"/>
    <w:link w:val="BrdtekstTegn"/>
    <w:rsid w:val="008979F8"/>
    <w:pPr>
      <w:spacing w:line="280" w:lineRule="exact"/>
    </w:pPr>
    <w:rPr>
      <w:rFonts w:ascii="Times New Roman" w:hAnsi="Times New Roman"/>
      <w:sz w:val="22"/>
    </w:rPr>
  </w:style>
  <w:style w:type="character" w:customStyle="1" w:styleId="BrdtekstTegn">
    <w:name w:val="Brødtekst Tegn"/>
    <w:basedOn w:val="Standardskrifttypeiafsnit"/>
    <w:link w:val="Brdtekst"/>
    <w:rsid w:val="008979F8"/>
    <w:rPr>
      <w:rFonts w:ascii="Times New Roman" w:eastAsia="Times New Roman" w:hAnsi="Times New Roman" w:cs="Times New Roman"/>
      <w:sz w:val="22"/>
    </w:rPr>
  </w:style>
  <w:style w:type="paragraph" w:styleId="Almindeligtekst">
    <w:name w:val="Plain Text"/>
    <w:basedOn w:val="Normal"/>
    <w:link w:val="AlmindeligtekstTegn"/>
    <w:uiPriority w:val="99"/>
    <w:unhideWhenUsed/>
    <w:rsid w:val="009D0FFB"/>
    <w:pPr>
      <w:spacing w:line="240" w:lineRule="auto"/>
    </w:pPr>
    <w:rPr>
      <w:rFonts w:ascii="Calibri" w:eastAsiaTheme="minorHAnsi" w:hAnsi="Calibri"/>
      <w:sz w:val="22"/>
      <w:szCs w:val="22"/>
      <w:lang w:eastAsia="da-DK"/>
    </w:rPr>
  </w:style>
  <w:style w:type="character" w:customStyle="1" w:styleId="AlmindeligtekstTegn">
    <w:name w:val="Almindelig tekst Tegn"/>
    <w:basedOn w:val="Standardskrifttypeiafsnit"/>
    <w:link w:val="Almindeligtekst"/>
    <w:uiPriority w:val="99"/>
    <w:rsid w:val="009A6B7D"/>
    <w:rPr>
      <w:rFonts w:ascii="Calibri" w:hAnsi="Calibri" w:cs="Times New Roman"/>
      <w:sz w:val="22"/>
      <w:szCs w:val="22"/>
      <w:lang w:eastAsia="da-DK"/>
    </w:rPr>
  </w:style>
  <w:style w:type="character" w:styleId="Strk">
    <w:name w:val="Strong"/>
    <w:basedOn w:val="Standardskrifttypeiafsnit"/>
    <w:uiPriority w:val="22"/>
    <w:qFormat/>
    <w:rsid w:val="00645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A6"/>
    <w:pPr>
      <w:spacing w:after="0" w:line="280" w:lineRule="atLeast"/>
    </w:pPr>
    <w:rPr>
      <w:rFonts w:ascii="Tahoma" w:eastAsia="Times New Roman" w:hAnsi="Tahoma" w:cs="Times New Roman"/>
    </w:rPr>
  </w:style>
  <w:style w:type="paragraph" w:styleId="Overskrift1">
    <w:name w:val="heading 1"/>
    <w:basedOn w:val="Normal"/>
    <w:link w:val="Overskrift1Tegn"/>
    <w:uiPriority w:val="9"/>
    <w:qFormat/>
    <w:rsid w:val="0023100C"/>
    <w:pPr>
      <w:spacing w:before="100" w:beforeAutospacing="1" w:after="100" w:afterAutospacing="1" w:line="240" w:lineRule="auto"/>
      <w:outlineLvl w:val="0"/>
    </w:pPr>
    <w:rPr>
      <w:rFonts w:ascii="Times New Roman" w:hAnsi="Times New Roman"/>
      <w:b/>
      <w:bCs/>
      <w:kern w:val="36"/>
      <w:sz w:val="48"/>
      <w:szCs w:val="48"/>
      <w:lang w:eastAsia="da-DK"/>
    </w:rPr>
  </w:style>
  <w:style w:type="paragraph" w:styleId="Overskrift2">
    <w:name w:val="heading 2"/>
    <w:basedOn w:val="Normal"/>
    <w:next w:val="Normal"/>
    <w:link w:val="Overskrift2Tegn"/>
    <w:uiPriority w:val="9"/>
    <w:unhideWhenUsed/>
    <w:qFormat/>
    <w:rsid w:val="00DB1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B14E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D0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2BA6"/>
    <w:pPr>
      <w:ind w:left="1304"/>
    </w:pPr>
  </w:style>
  <w:style w:type="paragraph" w:styleId="Fodnotetekst">
    <w:name w:val="footnote text"/>
    <w:basedOn w:val="Normal"/>
    <w:link w:val="FodnotetekstTegn"/>
    <w:uiPriority w:val="99"/>
    <w:unhideWhenUsed/>
    <w:rsid w:val="00DD2BA6"/>
    <w:pPr>
      <w:spacing w:line="240" w:lineRule="auto"/>
    </w:pPr>
    <w:rPr>
      <w:rFonts w:ascii="Verdana" w:eastAsia="Calibri" w:hAnsi="Verdana"/>
    </w:rPr>
  </w:style>
  <w:style w:type="character" w:customStyle="1" w:styleId="FodnotetekstTegn">
    <w:name w:val="Fodnotetekst Tegn"/>
    <w:basedOn w:val="Standardskrifttypeiafsnit"/>
    <w:link w:val="Fodnotetekst"/>
    <w:uiPriority w:val="99"/>
    <w:rsid w:val="00DD2BA6"/>
    <w:rPr>
      <w:rFonts w:eastAsia="Calibri" w:cs="Times New Roman"/>
    </w:rPr>
  </w:style>
  <w:style w:type="character" w:styleId="Fodnotehenvisning">
    <w:name w:val="footnote reference"/>
    <w:uiPriority w:val="99"/>
    <w:unhideWhenUsed/>
    <w:rsid w:val="00DD2BA6"/>
    <w:rPr>
      <w:vertAlign w:val="superscript"/>
    </w:rPr>
  </w:style>
  <w:style w:type="character" w:customStyle="1" w:styleId="hps">
    <w:name w:val="hps"/>
    <w:rsid w:val="00DD2BA6"/>
  </w:style>
  <w:style w:type="character" w:styleId="Kommentarhenvisning">
    <w:name w:val="annotation reference"/>
    <w:basedOn w:val="Standardskrifttypeiafsnit"/>
    <w:uiPriority w:val="99"/>
    <w:semiHidden/>
    <w:rsid w:val="002F4AE4"/>
    <w:rPr>
      <w:rFonts w:cs="Times New Roman"/>
      <w:sz w:val="16"/>
      <w:szCs w:val="16"/>
    </w:rPr>
  </w:style>
  <w:style w:type="paragraph" w:styleId="Kommentartekst">
    <w:name w:val="annotation text"/>
    <w:basedOn w:val="Normal"/>
    <w:link w:val="KommentartekstTegn"/>
    <w:uiPriority w:val="99"/>
    <w:rsid w:val="002F4AE4"/>
    <w:pPr>
      <w:spacing w:after="200" w:line="240" w:lineRule="auto"/>
    </w:pPr>
    <w:rPr>
      <w:rFonts w:ascii="Verdana" w:eastAsia="Calibri" w:hAnsi="Verdana"/>
    </w:rPr>
  </w:style>
  <w:style w:type="character" w:customStyle="1" w:styleId="KommentartekstTegn">
    <w:name w:val="Kommentartekst Tegn"/>
    <w:basedOn w:val="Standardskrifttypeiafsnit"/>
    <w:link w:val="Kommentartekst"/>
    <w:uiPriority w:val="99"/>
    <w:rsid w:val="002F4AE4"/>
    <w:rPr>
      <w:rFonts w:eastAsia="Calibri" w:cs="Times New Roman"/>
    </w:rPr>
  </w:style>
  <w:style w:type="paragraph" w:styleId="Markeringsbobletekst">
    <w:name w:val="Balloon Text"/>
    <w:basedOn w:val="Normal"/>
    <w:link w:val="MarkeringsbobletekstTegn"/>
    <w:uiPriority w:val="99"/>
    <w:semiHidden/>
    <w:unhideWhenUsed/>
    <w:rsid w:val="002F4AE4"/>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F4AE4"/>
    <w:rPr>
      <w:rFonts w:ascii="Tahoma" w:eastAsia="Times New Roman" w:hAnsi="Tahoma" w:cs="Tahoma"/>
      <w:sz w:val="16"/>
      <w:szCs w:val="16"/>
    </w:rPr>
  </w:style>
  <w:style w:type="character" w:styleId="Hyperlink">
    <w:name w:val="Hyperlink"/>
    <w:basedOn w:val="Standardskrifttypeiafsnit"/>
    <w:uiPriority w:val="99"/>
    <w:unhideWhenUsed/>
    <w:rsid w:val="00EF4FBC"/>
    <w:rPr>
      <w:color w:val="0000FF"/>
      <w:u w:val="single"/>
    </w:rPr>
  </w:style>
  <w:style w:type="paragraph" w:customStyle="1" w:styleId="Pa7">
    <w:name w:val="Pa7"/>
    <w:basedOn w:val="Normal"/>
    <w:next w:val="Normal"/>
    <w:uiPriority w:val="99"/>
    <w:rsid w:val="0012712F"/>
    <w:pPr>
      <w:autoSpaceDE w:val="0"/>
      <w:autoSpaceDN w:val="0"/>
      <w:adjustRightInd w:val="0"/>
      <w:spacing w:line="201" w:lineRule="atLeast"/>
    </w:pPr>
    <w:rPr>
      <w:rFonts w:ascii="Metro Serif Light" w:eastAsiaTheme="minorHAnsi" w:hAnsi="Metro Serif Light" w:cstheme="minorBidi"/>
      <w:sz w:val="24"/>
      <w:szCs w:val="24"/>
    </w:rPr>
  </w:style>
  <w:style w:type="paragraph" w:customStyle="1" w:styleId="Pa1">
    <w:name w:val="Pa1"/>
    <w:basedOn w:val="Normal"/>
    <w:next w:val="Normal"/>
    <w:uiPriority w:val="99"/>
    <w:rsid w:val="0012712F"/>
    <w:pPr>
      <w:autoSpaceDE w:val="0"/>
      <w:autoSpaceDN w:val="0"/>
      <w:adjustRightInd w:val="0"/>
      <w:spacing w:line="141" w:lineRule="atLeast"/>
    </w:pPr>
    <w:rPr>
      <w:rFonts w:ascii="Metro Serif DemiBold" w:eastAsiaTheme="minorHAnsi" w:hAnsi="Metro Serif DemiBold" w:cstheme="minorBidi"/>
      <w:sz w:val="24"/>
      <w:szCs w:val="24"/>
    </w:rPr>
  </w:style>
  <w:style w:type="paragraph" w:customStyle="1" w:styleId="Pa13">
    <w:name w:val="Pa13"/>
    <w:basedOn w:val="Normal"/>
    <w:next w:val="Normal"/>
    <w:uiPriority w:val="99"/>
    <w:rsid w:val="0012712F"/>
    <w:pPr>
      <w:autoSpaceDE w:val="0"/>
      <w:autoSpaceDN w:val="0"/>
      <w:adjustRightInd w:val="0"/>
      <w:spacing w:line="281" w:lineRule="atLeast"/>
    </w:pPr>
    <w:rPr>
      <w:rFonts w:ascii="Metro Serif DemiBold" w:eastAsiaTheme="minorHAnsi" w:hAnsi="Metro Serif DemiBold" w:cstheme="minorBidi"/>
      <w:sz w:val="24"/>
      <w:szCs w:val="24"/>
    </w:rPr>
  </w:style>
  <w:style w:type="paragraph" w:customStyle="1" w:styleId="Default">
    <w:name w:val="Default"/>
    <w:rsid w:val="0012712F"/>
    <w:pPr>
      <w:autoSpaceDE w:val="0"/>
      <w:autoSpaceDN w:val="0"/>
      <w:adjustRightInd w:val="0"/>
      <w:spacing w:after="0" w:line="240" w:lineRule="auto"/>
    </w:pPr>
    <w:rPr>
      <w:rFonts w:ascii="Metro Serif Light" w:hAnsi="Metro Serif Light" w:cs="Metro Serif Light"/>
      <w:color w:val="000000"/>
      <w:sz w:val="24"/>
      <w:szCs w:val="24"/>
    </w:rPr>
  </w:style>
  <w:style w:type="character" w:customStyle="1" w:styleId="A4">
    <w:name w:val="A4"/>
    <w:uiPriority w:val="99"/>
    <w:rsid w:val="0012712F"/>
    <w:rPr>
      <w:rFonts w:ascii="Metro Serif" w:hAnsi="Metro Serif" w:cs="Metro Serif"/>
      <w:color w:val="000000"/>
      <w:sz w:val="11"/>
      <w:szCs w:val="11"/>
    </w:rPr>
  </w:style>
  <w:style w:type="character" w:customStyle="1" w:styleId="A2">
    <w:name w:val="A2"/>
    <w:uiPriority w:val="99"/>
    <w:rsid w:val="0012712F"/>
    <w:rPr>
      <w:rFonts w:ascii="Metro Serif Light" w:hAnsi="Metro Serif Light" w:cs="Metro Serif Light"/>
      <w:color w:val="000000"/>
      <w:sz w:val="20"/>
      <w:szCs w:val="20"/>
    </w:rPr>
  </w:style>
  <w:style w:type="paragraph" w:styleId="NormalWeb">
    <w:name w:val="Normal (Web)"/>
    <w:basedOn w:val="Normal"/>
    <w:uiPriority w:val="99"/>
    <w:unhideWhenUsed/>
    <w:rsid w:val="00834126"/>
    <w:pPr>
      <w:spacing w:before="100" w:beforeAutospacing="1" w:after="100" w:afterAutospacing="1" w:line="240" w:lineRule="auto"/>
    </w:pPr>
    <w:rPr>
      <w:rFonts w:ascii="Times New Roman" w:hAnsi="Times New Roman"/>
      <w:sz w:val="24"/>
      <w:szCs w:val="24"/>
      <w:lang w:eastAsia="da-DK"/>
    </w:rPr>
  </w:style>
  <w:style w:type="paragraph" w:styleId="FormateretHTML">
    <w:name w:val="HTML Preformatted"/>
    <w:basedOn w:val="Normal"/>
    <w:link w:val="FormateretHTMLTegn"/>
    <w:uiPriority w:val="99"/>
    <w:unhideWhenUsed/>
    <w:rsid w:val="0091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eastAsia="da-DK"/>
    </w:rPr>
  </w:style>
  <w:style w:type="character" w:customStyle="1" w:styleId="FormateretHTMLTegn">
    <w:name w:val="Formateret HTML Tegn"/>
    <w:basedOn w:val="Standardskrifttypeiafsnit"/>
    <w:link w:val="FormateretHTML"/>
    <w:uiPriority w:val="99"/>
    <w:rsid w:val="00912784"/>
    <w:rPr>
      <w:rFonts w:ascii="Courier New" w:eastAsia="Times New Roman" w:hAnsi="Courier New" w:cs="Courier New"/>
      <w:lang w:eastAsia="da-DK"/>
    </w:rPr>
  </w:style>
  <w:style w:type="paragraph" w:customStyle="1" w:styleId="Pa6">
    <w:name w:val="Pa6"/>
    <w:basedOn w:val="Default"/>
    <w:next w:val="Default"/>
    <w:uiPriority w:val="99"/>
    <w:rsid w:val="00BA1CF6"/>
    <w:pPr>
      <w:spacing w:line="141" w:lineRule="atLeast"/>
    </w:pPr>
    <w:rPr>
      <w:rFonts w:ascii="Metro Serif DemiBold" w:hAnsi="Metro Serif DemiBold" w:cstheme="minorBidi"/>
      <w:color w:val="auto"/>
    </w:rPr>
  </w:style>
  <w:style w:type="paragraph" w:customStyle="1" w:styleId="Pa14">
    <w:name w:val="Pa14"/>
    <w:basedOn w:val="Default"/>
    <w:next w:val="Default"/>
    <w:uiPriority w:val="99"/>
    <w:rsid w:val="00BA1CF6"/>
    <w:pPr>
      <w:spacing w:line="211" w:lineRule="atLeast"/>
    </w:pPr>
    <w:rPr>
      <w:rFonts w:ascii="Metro Serif DemiBold" w:hAnsi="Metro Serif DemiBold" w:cstheme="minorBidi"/>
      <w:color w:val="auto"/>
    </w:rPr>
  </w:style>
  <w:style w:type="paragraph" w:customStyle="1" w:styleId="Pa15">
    <w:name w:val="Pa15"/>
    <w:basedOn w:val="Default"/>
    <w:next w:val="Default"/>
    <w:uiPriority w:val="99"/>
    <w:rsid w:val="00BA1CF6"/>
    <w:pPr>
      <w:spacing w:line="211" w:lineRule="atLeast"/>
    </w:pPr>
    <w:rPr>
      <w:rFonts w:ascii="Metro Serif DemiBold" w:hAnsi="Metro Serif DemiBold" w:cstheme="minorBidi"/>
      <w:color w:val="auto"/>
    </w:rPr>
  </w:style>
  <w:style w:type="character" w:customStyle="1" w:styleId="A10">
    <w:name w:val="A10"/>
    <w:uiPriority w:val="99"/>
    <w:rsid w:val="00BA1CF6"/>
    <w:rPr>
      <w:rFonts w:cs="Metro Serif DemiBold"/>
      <w:b/>
      <w:bCs/>
      <w:color w:val="000000"/>
      <w:sz w:val="22"/>
      <w:szCs w:val="22"/>
    </w:rPr>
  </w:style>
  <w:style w:type="paragraph" w:customStyle="1" w:styleId="Pa16">
    <w:name w:val="Pa16"/>
    <w:basedOn w:val="Default"/>
    <w:next w:val="Default"/>
    <w:uiPriority w:val="99"/>
    <w:rsid w:val="00BA1CF6"/>
    <w:pPr>
      <w:spacing w:line="171" w:lineRule="atLeast"/>
    </w:pPr>
    <w:rPr>
      <w:rFonts w:ascii="Metro Serif DemiBold" w:hAnsi="Metro Serif DemiBold" w:cstheme="minorBidi"/>
      <w:color w:val="auto"/>
    </w:rPr>
  </w:style>
  <w:style w:type="table" w:styleId="Tabel-Gitter">
    <w:name w:val="Table Grid"/>
    <w:basedOn w:val="Tabel-Normal"/>
    <w:uiPriority w:val="59"/>
    <w:rsid w:val="007C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973136"/>
    <w:pPr>
      <w:spacing w:line="481" w:lineRule="atLeast"/>
    </w:pPr>
    <w:rPr>
      <w:rFonts w:ascii="Metro Serif DemiBold" w:hAnsi="Metro Serif DemiBold" w:cstheme="minorBidi"/>
      <w:color w:val="auto"/>
    </w:rPr>
  </w:style>
  <w:style w:type="character" w:customStyle="1" w:styleId="Overskrift1Tegn">
    <w:name w:val="Overskrift 1 Tegn"/>
    <w:basedOn w:val="Standardskrifttypeiafsnit"/>
    <w:link w:val="Overskrift1"/>
    <w:uiPriority w:val="9"/>
    <w:rsid w:val="0023100C"/>
    <w:rPr>
      <w:rFonts w:ascii="Times New Roman" w:eastAsia="Times New Roman" w:hAnsi="Times New Roman" w:cs="Times New Roman"/>
      <w:b/>
      <w:bCs/>
      <w:kern w:val="36"/>
      <w:sz w:val="48"/>
      <w:szCs w:val="48"/>
      <w:lang w:eastAsia="da-DK"/>
    </w:rPr>
  </w:style>
  <w:style w:type="paragraph" w:customStyle="1" w:styleId="stk1">
    <w:name w:val="stk1"/>
    <w:basedOn w:val="Normal"/>
    <w:rsid w:val="009E3D09"/>
    <w:pPr>
      <w:spacing w:line="240" w:lineRule="auto"/>
      <w:ind w:firstLine="170"/>
    </w:pPr>
    <w:rPr>
      <w:rFonts w:cs="Tahoma"/>
      <w:color w:val="000000"/>
      <w:sz w:val="24"/>
      <w:szCs w:val="24"/>
      <w:lang w:eastAsia="da-DK"/>
    </w:rPr>
  </w:style>
  <w:style w:type="paragraph" w:styleId="Overskrift">
    <w:name w:val="TOC Heading"/>
    <w:basedOn w:val="Overskrift1"/>
    <w:next w:val="Normal"/>
    <w:uiPriority w:val="39"/>
    <w:unhideWhenUsed/>
    <w:qFormat/>
    <w:rsid w:val="00DB14E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qFormat/>
    <w:rsid w:val="00DB14E6"/>
    <w:pPr>
      <w:spacing w:after="100"/>
    </w:pPr>
  </w:style>
  <w:style w:type="character" w:customStyle="1" w:styleId="Overskrift2Tegn">
    <w:name w:val="Overskrift 2 Tegn"/>
    <w:basedOn w:val="Standardskrifttypeiafsnit"/>
    <w:link w:val="Overskrift2"/>
    <w:uiPriority w:val="9"/>
    <w:rsid w:val="00DB14E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B14E6"/>
    <w:rPr>
      <w:rFonts w:asciiTheme="majorHAnsi" w:eastAsiaTheme="majorEastAsia" w:hAnsiTheme="majorHAnsi" w:cstheme="majorBidi"/>
      <w:b/>
      <w:bCs/>
      <w:color w:val="4F81BD" w:themeColor="accent1"/>
    </w:rPr>
  </w:style>
  <w:style w:type="paragraph" w:styleId="Indholdsfortegnelse2">
    <w:name w:val="toc 2"/>
    <w:basedOn w:val="Normal"/>
    <w:next w:val="Normal"/>
    <w:autoRedefine/>
    <w:uiPriority w:val="39"/>
    <w:unhideWhenUsed/>
    <w:qFormat/>
    <w:rsid w:val="00DB14E6"/>
    <w:pPr>
      <w:spacing w:after="100"/>
      <w:ind w:left="200"/>
    </w:pPr>
  </w:style>
  <w:style w:type="paragraph" w:styleId="Indholdsfortegnelse3">
    <w:name w:val="toc 3"/>
    <w:basedOn w:val="Normal"/>
    <w:next w:val="Normal"/>
    <w:autoRedefine/>
    <w:uiPriority w:val="39"/>
    <w:unhideWhenUsed/>
    <w:qFormat/>
    <w:rsid w:val="00DB14E6"/>
    <w:pPr>
      <w:spacing w:after="100"/>
      <w:ind w:left="400"/>
    </w:pPr>
  </w:style>
  <w:style w:type="paragraph" w:styleId="Ingenafstand">
    <w:name w:val="No Spacing"/>
    <w:uiPriority w:val="1"/>
    <w:qFormat/>
    <w:rsid w:val="00CE0A15"/>
    <w:pPr>
      <w:spacing w:after="0" w:line="240" w:lineRule="auto"/>
    </w:pPr>
    <w:rPr>
      <w:rFonts w:ascii="Tahoma" w:eastAsia="Times New Roman" w:hAnsi="Tahoma" w:cs="Times New Roman"/>
    </w:rPr>
  </w:style>
  <w:style w:type="paragraph" w:styleId="Billedtekst">
    <w:name w:val="caption"/>
    <w:basedOn w:val="Normal"/>
    <w:next w:val="Normal"/>
    <w:qFormat/>
    <w:rsid w:val="00556779"/>
    <w:pPr>
      <w:tabs>
        <w:tab w:val="left" w:pos="340"/>
      </w:tabs>
      <w:spacing w:before="170" w:line="230" w:lineRule="atLeast"/>
      <w:ind w:left="227" w:right="227"/>
    </w:pPr>
    <w:rPr>
      <w:rFonts w:ascii="Arial" w:hAnsi="Arial"/>
      <w:b/>
      <w:bCs/>
      <w:color w:val="002661"/>
      <w:sz w:val="15"/>
    </w:rPr>
  </w:style>
  <w:style w:type="paragraph" w:customStyle="1" w:styleId="BoksOverskrift">
    <w:name w:val="Boks Overskrift"/>
    <w:basedOn w:val="Normal"/>
    <w:semiHidden/>
    <w:rsid w:val="00556779"/>
    <w:pPr>
      <w:framePr w:hSpace="141" w:wrap="around" w:vAnchor="text" w:hAnchor="text" w:x="227" w:y="1"/>
      <w:tabs>
        <w:tab w:val="left" w:pos="340"/>
      </w:tabs>
      <w:spacing w:after="230" w:line="230" w:lineRule="atLeast"/>
      <w:ind w:left="227" w:right="227"/>
      <w:suppressOverlap/>
    </w:pPr>
    <w:rPr>
      <w:rFonts w:ascii="Arial" w:hAnsi="Arial"/>
      <w:b/>
      <w:sz w:val="17"/>
      <w:szCs w:val="24"/>
    </w:rPr>
  </w:style>
  <w:style w:type="paragraph" w:customStyle="1" w:styleId="Space">
    <w:name w:val="Space"/>
    <w:basedOn w:val="Normal"/>
    <w:rsid w:val="00556779"/>
    <w:pPr>
      <w:tabs>
        <w:tab w:val="left" w:pos="340"/>
      </w:tabs>
      <w:spacing w:line="240" w:lineRule="auto"/>
    </w:pPr>
    <w:rPr>
      <w:rFonts w:ascii="Arial" w:hAnsi="Arial"/>
      <w:sz w:val="2"/>
      <w:szCs w:val="24"/>
      <w:lang w:val="en-GB"/>
    </w:rPr>
  </w:style>
  <w:style w:type="paragraph" w:customStyle="1" w:styleId="BoksTekst">
    <w:name w:val="Boks Tekst"/>
    <w:basedOn w:val="Normal"/>
    <w:semiHidden/>
    <w:rsid w:val="00556779"/>
    <w:pPr>
      <w:framePr w:hSpace="142" w:wrap="auto" w:vAnchor="text" w:hAnchor="text" w:x="1" w:y="1"/>
      <w:tabs>
        <w:tab w:val="left" w:pos="340"/>
      </w:tabs>
      <w:spacing w:line="230" w:lineRule="atLeast"/>
      <w:ind w:left="227" w:right="227"/>
      <w:suppressOverlap/>
    </w:pPr>
    <w:rPr>
      <w:rFonts w:ascii="Arial" w:hAnsi="Arial"/>
      <w:sz w:val="17"/>
      <w:szCs w:val="24"/>
    </w:rPr>
  </w:style>
  <w:style w:type="paragraph" w:customStyle="1" w:styleId="Anm">
    <w:name w:val="Anm"/>
    <w:basedOn w:val="Normal"/>
    <w:link w:val="AnmTegn"/>
    <w:rsid w:val="00556779"/>
    <w:pPr>
      <w:tabs>
        <w:tab w:val="left" w:pos="652"/>
      </w:tabs>
      <w:spacing w:before="113" w:line="200" w:lineRule="atLeast"/>
      <w:ind w:left="681" w:hanging="454"/>
    </w:pPr>
    <w:rPr>
      <w:rFonts w:ascii="Garamond" w:hAnsi="Garamond"/>
      <w:sz w:val="24"/>
    </w:rPr>
  </w:style>
  <w:style w:type="paragraph" w:customStyle="1" w:styleId="Normal-Tabeltekst">
    <w:name w:val="Normal - Tabel tekst"/>
    <w:basedOn w:val="Normal"/>
    <w:rsid w:val="00556779"/>
    <w:pPr>
      <w:tabs>
        <w:tab w:val="left" w:pos="340"/>
      </w:tabs>
      <w:spacing w:line="150" w:lineRule="atLeast"/>
      <w:ind w:right="57"/>
    </w:pPr>
    <w:rPr>
      <w:rFonts w:ascii="Arial" w:hAnsi="Arial"/>
      <w:sz w:val="14"/>
      <w:szCs w:val="24"/>
    </w:rPr>
  </w:style>
  <w:style w:type="character" w:customStyle="1" w:styleId="AnmTegn">
    <w:name w:val="Anm Tegn"/>
    <w:link w:val="Anm"/>
    <w:locked/>
    <w:rsid w:val="00556779"/>
    <w:rPr>
      <w:rFonts w:ascii="Garamond" w:eastAsia="Times New Roman" w:hAnsi="Garamond" w:cs="Times New Roman"/>
      <w:sz w:val="24"/>
    </w:rPr>
  </w:style>
  <w:style w:type="table" w:customStyle="1" w:styleId="Lysskygge1">
    <w:name w:val="Lys skygge1"/>
    <w:basedOn w:val="Tabel-Normal"/>
    <w:uiPriority w:val="60"/>
    <w:rsid w:val="003458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dehoved">
    <w:name w:val="header"/>
    <w:basedOn w:val="Normal"/>
    <w:link w:val="SidehovedTegn"/>
    <w:uiPriority w:val="99"/>
    <w:rsid w:val="00380689"/>
    <w:pPr>
      <w:tabs>
        <w:tab w:val="center" w:pos="4819"/>
        <w:tab w:val="right" w:pos="9638"/>
      </w:tabs>
      <w:spacing w:line="240" w:lineRule="auto"/>
    </w:pPr>
    <w:rPr>
      <w:rFonts w:ascii="Verdana" w:eastAsia="Calibri" w:hAnsi="Verdana"/>
    </w:rPr>
  </w:style>
  <w:style w:type="character" w:customStyle="1" w:styleId="SidehovedTegn">
    <w:name w:val="Sidehoved Tegn"/>
    <w:basedOn w:val="Standardskrifttypeiafsnit"/>
    <w:link w:val="Sidehoved"/>
    <w:uiPriority w:val="99"/>
    <w:rsid w:val="00380689"/>
    <w:rPr>
      <w:rFonts w:eastAsia="Calibri" w:cs="Times New Roman"/>
    </w:rPr>
  </w:style>
  <w:style w:type="paragraph" w:styleId="Sidefod">
    <w:name w:val="footer"/>
    <w:basedOn w:val="Normal"/>
    <w:link w:val="SidefodTegn"/>
    <w:uiPriority w:val="99"/>
    <w:unhideWhenUsed/>
    <w:rsid w:val="007815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781565"/>
    <w:rPr>
      <w:rFonts w:ascii="Tahoma" w:eastAsia="Times New Roman" w:hAnsi="Tahoma" w:cs="Times New Roman"/>
    </w:rPr>
  </w:style>
  <w:style w:type="character" w:customStyle="1" w:styleId="stknr1">
    <w:name w:val="stknr1"/>
    <w:basedOn w:val="Standardskrifttypeiafsnit"/>
    <w:rsid w:val="00D031FF"/>
    <w:rPr>
      <w:rFonts w:ascii="Tahoma" w:hAnsi="Tahoma" w:cs="Tahoma" w:hint="default"/>
      <w:i/>
      <w:iCs/>
      <w:color w:val="000000"/>
      <w:sz w:val="24"/>
      <w:szCs w:val="24"/>
      <w:shd w:val="clear" w:color="auto" w:fill="auto"/>
    </w:rPr>
  </w:style>
  <w:style w:type="character" w:customStyle="1" w:styleId="Overskrift4Tegn">
    <w:name w:val="Overskrift 4 Tegn"/>
    <w:basedOn w:val="Standardskrifttypeiafsnit"/>
    <w:link w:val="Overskrift4"/>
    <w:uiPriority w:val="9"/>
    <w:rsid w:val="007D0CBF"/>
    <w:rPr>
      <w:rFonts w:asciiTheme="majorHAnsi" w:eastAsiaTheme="majorEastAsia" w:hAnsiTheme="majorHAnsi" w:cstheme="majorBidi"/>
      <w:b/>
      <w:bCs/>
      <w:i/>
      <w:iCs/>
      <w:color w:val="4F81BD" w:themeColor="accent1"/>
    </w:rPr>
  </w:style>
  <w:style w:type="paragraph" w:styleId="Kommentaremne">
    <w:name w:val="annotation subject"/>
    <w:basedOn w:val="Kommentartekst"/>
    <w:next w:val="Kommentartekst"/>
    <w:link w:val="KommentaremneTegn"/>
    <w:uiPriority w:val="99"/>
    <w:semiHidden/>
    <w:unhideWhenUsed/>
    <w:rsid w:val="00AC4BC8"/>
    <w:pPr>
      <w:spacing w:after="0"/>
    </w:pPr>
    <w:rPr>
      <w:rFonts w:ascii="Tahoma" w:eastAsia="Times New Roman" w:hAnsi="Tahoma"/>
      <w:b/>
      <w:bCs/>
    </w:rPr>
  </w:style>
  <w:style w:type="character" w:customStyle="1" w:styleId="KommentaremneTegn">
    <w:name w:val="Kommentaremne Tegn"/>
    <w:basedOn w:val="KommentartekstTegn"/>
    <w:link w:val="Kommentaremne"/>
    <w:uiPriority w:val="99"/>
    <w:semiHidden/>
    <w:rsid w:val="00AC4BC8"/>
    <w:rPr>
      <w:rFonts w:ascii="Tahoma" w:eastAsia="Times New Roman" w:hAnsi="Tahoma" w:cs="Times New Roman"/>
      <w:b/>
      <w:bCs/>
    </w:rPr>
  </w:style>
  <w:style w:type="paragraph" w:customStyle="1" w:styleId="tekst9">
    <w:name w:val="tekst9"/>
    <w:basedOn w:val="Normal"/>
    <w:rsid w:val="00A9735E"/>
    <w:pPr>
      <w:spacing w:before="60" w:after="60" w:line="240" w:lineRule="auto"/>
      <w:ind w:firstLine="170"/>
      <w:jc w:val="both"/>
    </w:pPr>
    <w:rPr>
      <w:rFonts w:cs="Tahoma"/>
      <w:color w:val="000000"/>
      <w:sz w:val="24"/>
      <w:szCs w:val="24"/>
      <w:lang w:eastAsia="da-DK"/>
    </w:rPr>
  </w:style>
  <w:style w:type="character" w:customStyle="1" w:styleId="italic1">
    <w:name w:val="italic1"/>
    <w:basedOn w:val="Standardskrifttypeiafsnit"/>
    <w:rsid w:val="00F170C4"/>
    <w:rPr>
      <w:rFonts w:ascii="Tahoma" w:hAnsi="Tahoma" w:cs="Tahoma" w:hint="default"/>
      <w:i/>
      <w:iCs/>
      <w:color w:val="000000"/>
      <w:sz w:val="24"/>
      <w:szCs w:val="24"/>
      <w:shd w:val="clear" w:color="auto" w:fill="auto"/>
    </w:rPr>
  </w:style>
  <w:style w:type="character" w:customStyle="1" w:styleId="bold">
    <w:name w:val="bold"/>
    <w:basedOn w:val="Standardskrifttypeiafsnit"/>
    <w:rsid w:val="00B94343"/>
    <w:rPr>
      <w:b/>
      <w:bCs/>
    </w:rPr>
  </w:style>
  <w:style w:type="paragraph" w:styleId="Slutnotetekst">
    <w:name w:val="endnote text"/>
    <w:basedOn w:val="Normal"/>
    <w:link w:val="SlutnotetekstTegn"/>
    <w:uiPriority w:val="99"/>
    <w:semiHidden/>
    <w:unhideWhenUsed/>
    <w:rsid w:val="00C37FA8"/>
    <w:pPr>
      <w:spacing w:line="240" w:lineRule="auto"/>
    </w:pPr>
  </w:style>
  <w:style w:type="character" w:customStyle="1" w:styleId="SlutnotetekstTegn">
    <w:name w:val="Slutnotetekst Tegn"/>
    <w:basedOn w:val="Standardskrifttypeiafsnit"/>
    <w:link w:val="Slutnotetekst"/>
    <w:uiPriority w:val="99"/>
    <w:semiHidden/>
    <w:rsid w:val="00C37FA8"/>
    <w:rPr>
      <w:rFonts w:ascii="Tahoma" w:eastAsia="Times New Roman" w:hAnsi="Tahoma" w:cs="Times New Roman"/>
    </w:rPr>
  </w:style>
  <w:style w:type="character" w:styleId="Slutnotehenvisning">
    <w:name w:val="endnote reference"/>
    <w:basedOn w:val="Standardskrifttypeiafsnit"/>
    <w:uiPriority w:val="99"/>
    <w:semiHidden/>
    <w:unhideWhenUsed/>
    <w:rsid w:val="00C37FA8"/>
    <w:rPr>
      <w:vertAlign w:val="superscript"/>
    </w:rPr>
  </w:style>
  <w:style w:type="paragraph" w:styleId="Korrektur">
    <w:name w:val="Revision"/>
    <w:hidden/>
    <w:uiPriority w:val="99"/>
    <w:semiHidden/>
    <w:rsid w:val="002B1A95"/>
    <w:pPr>
      <w:spacing w:after="0" w:line="240" w:lineRule="auto"/>
    </w:pPr>
    <w:rPr>
      <w:rFonts w:ascii="Tahoma" w:eastAsia="Times New Roman" w:hAnsi="Tahoma" w:cs="Times New Roman"/>
    </w:rPr>
  </w:style>
  <w:style w:type="character" w:styleId="Fremhv">
    <w:name w:val="Emphasis"/>
    <w:basedOn w:val="Standardskrifttypeiafsnit"/>
    <w:uiPriority w:val="20"/>
    <w:qFormat/>
    <w:rsid w:val="008B5A3A"/>
    <w:rPr>
      <w:b/>
      <w:bCs/>
      <w:i w:val="0"/>
      <w:iCs w:val="0"/>
    </w:rPr>
  </w:style>
  <w:style w:type="paragraph" w:customStyle="1" w:styleId="CM10">
    <w:name w:val="CM10"/>
    <w:basedOn w:val="Default"/>
    <w:next w:val="Default"/>
    <w:uiPriority w:val="99"/>
    <w:rsid w:val="002468C7"/>
    <w:pPr>
      <w:spacing w:line="238" w:lineRule="atLeast"/>
    </w:pPr>
    <w:rPr>
      <w:rFonts w:ascii="Times New Roman" w:hAnsi="Times New Roman" w:cs="Times New Roman"/>
      <w:color w:val="auto"/>
    </w:rPr>
  </w:style>
  <w:style w:type="paragraph" w:customStyle="1" w:styleId="tekstoverskriftbm">
    <w:name w:val="tekstoverskriftbm"/>
    <w:basedOn w:val="Normal"/>
    <w:rsid w:val="00644C55"/>
    <w:pPr>
      <w:keepNext/>
      <w:spacing w:before="240" w:line="240" w:lineRule="auto"/>
      <w:jc w:val="center"/>
    </w:pPr>
    <w:rPr>
      <w:rFonts w:cs="Tahoma"/>
      <w:i/>
      <w:iCs/>
      <w:color w:val="000000"/>
      <w:sz w:val="24"/>
      <w:szCs w:val="24"/>
      <w:lang w:eastAsia="da-DK"/>
    </w:rPr>
  </w:style>
  <w:style w:type="paragraph" w:customStyle="1" w:styleId="liste1">
    <w:name w:val="liste1"/>
    <w:basedOn w:val="Normal"/>
    <w:rsid w:val="00644C55"/>
    <w:pPr>
      <w:spacing w:line="240" w:lineRule="auto"/>
      <w:ind w:left="280"/>
    </w:pPr>
    <w:rPr>
      <w:rFonts w:cs="Tahoma"/>
      <w:color w:val="000000"/>
      <w:sz w:val="24"/>
      <w:szCs w:val="24"/>
      <w:lang w:eastAsia="da-DK"/>
    </w:rPr>
  </w:style>
  <w:style w:type="character" w:customStyle="1" w:styleId="liste1nr1">
    <w:name w:val="liste1nr1"/>
    <w:basedOn w:val="Standardskrifttypeiafsnit"/>
    <w:rsid w:val="00644C55"/>
    <w:rPr>
      <w:rFonts w:ascii="Tahoma" w:hAnsi="Tahoma" w:cs="Tahoma" w:hint="default"/>
      <w:color w:val="000000"/>
      <w:sz w:val="24"/>
      <w:szCs w:val="24"/>
      <w:shd w:val="clear" w:color="auto" w:fill="auto"/>
    </w:rPr>
  </w:style>
  <w:style w:type="character" w:customStyle="1" w:styleId="st1">
    <w:name w:val="st1"/>
    <w:basedOn w:val="Standardskrifttypeiafsnit"/>
    <w:rsid w:val="0061748F"/>
  </w:style>
  <w:style w:type="paragraph" w:customStyle="1" w:styleId="stk2">
    <w:name w:val="stk2"/>
    <w:basedOn w:val="Normal"/>
    <w:rsid w:val="005D1535"/>
    <w:pPr>
      <w:spacing w:line="240" w:lineRule="auto"/>
      <w:ind w:firstLine="240"/>
    </w:pPr>
    <w:rPr>
      <w:rFonts w:cs="Tahoma"/>
      <w:color w:val="000000"/>
      <w:sz w:val="24"/>
      <w:szCs w:val="24"/>
      <w:lang w:eastAsia="da-DK"/>
    </w:rPr>
  </w:style>
  <w:style w:type="paragraph" w:customStyle="1" w:styleId="ktitle2">
    <w:name w:val="ktitle2"/>
    <w:basedOn w:val="Normal"/>
    <w:rsid w:val="00841599"/>
    <w:pPr>
      <w:spacing w:before="100" w:beforeAutospacing="1" w:after="100" w:afterAutospacing="1" w:line="240" w:lineRule="auto"/>
    </w:pPr>
    <w:rPr>
      <w:rFonts w:cs="Tahoma"/>
      <w:color w:val="000000"/>
      <w:sz w:val="24"/>
      <w:szCs w:val="24"/>
      <w:lang w:eastAsia="da-DK"/>
    </w:rPr>
  </w:style>
  <w:style w:type="character" w:customStyle="1" w:styleId="kortnavn2">
    <w:name w:val="kortnavn2"/>
    <w:basedOn w:val="Standardskrifttypeiafsnit"/>
    <w:rsid w:val="00E74548"/>
    <w:rPr>
      <w:rFonts w:ascii="Tahoma" w:hAnsi="Tahoma" w:cs="Tahoma" w:hint="default"/>
      <w:color w:val="000000"/>
      <w:sz w:val="24"/>
      <w:szCs w:val="24"/>
      <w:shd w:val="clear" w:color="auto" w:fill="auto"/>
    </w:rPr>
  </w:style>
  <w:style w:type="paragraph" w:styleId="Brdtekst">
    <w:name w:val="Body Text"/>
    <w:basedOn w:val="Normal"/>
    <w:link w:val="BrdtekstTegn"/>
    <w:rsid w:val="008979F8"/>
    <w:pPr>
      <w:spacing w:line="280" w:lineRule="exact"/>
    </w:pPr>
    <w:rPr>
      <w:rFonts w:ascii="Times New Roman" w:hAnsi="Times New Roman"/>
      <w:sz w:val="22"/>
    </w:rPr>
  </w:style>
  <w:style w:type="character" w:customStyle="1" w:styleId="BrdtekstTegn">
    <w:name w:val="Brødtekst Tegn"/>
    <w:basedOn w:val="Standardskrifttypeiafsnit"/>
    <w:link w:val="Brdtekst"/>
    <w:rsid w:val="008979F8"/>
    <w:rPr>
      <w:rFonts w:ascii="Times New Roman" w:eastAsia="Times New Roman" w:hAnsi="Times New Roman" w:cs="Times New Roman"/>
      <w:sz w:val="22"/>
    </w:rPr>
  </w:style>
  <w:style w:type="paragraph" w:styleId="Almindeligtekst">
    <w:name w:val="Plain Text"/>
    <w:basedOn w:val="Normal"/>
    <w:link w:val="AlmindeligtekstTegn"/>
    <w:uiPriority w:val="99"/>
    <w:unhideWhenUsed/>
    <w:rsid w:val="009D0FFB"/>
    <w:pPr>
      <w:spacing w:line="240" w:lineRule="auto"/>
    </w:pPr>
    <w:rPr>
      <w:rFonts w:ascii="Calibri" w:eastAsiaTheme="minorHAnsi" w:hAnsi="Calibri"/>
      <w:sz w:val="22"/>
      <w:szCs w:val="22"/>
      <w:lang w:eastAsia="da-DK"/>
    </w:rPr>
  </w:style>
  <w:style w:type="character" w:customStyle="1" w:styleId="AlmindeligtekstTegn">
    <w:name w:val="Almindelig tekst Tegn"/>
    <w:basedOn w:val="Standardskrifttypeiafsnit"/>
    <w:link w:val="Almindeligtekst"/>
    <w:uiPriority w:val="99"/>
    <w:rsid w:val="009A6B7D"/>
    <w:rPr>
      <w:rFonts w:ascii="Calibri" w:hAnsi="Calibri" w:cs="Times New Roman"/>
      <w:sz w:val="22"/>
      <w:szCs w:val="22"/>
      <w:lang w:eastAsia="da-DK"/>
    </w:rPr>
  </w:style>
  <w:style w:type="character" w:styleId="Strk">
    <w:name w:val="Strong"/>
    <w:basedOn w:val="Standardskrifttypeiafsnit"/>
    <w:uiPriority w:val="22"/>
    <w:qFormat/>
    <w:rsid w:val="0064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637">
      <w:bodyDiv w:val="1"/>
      <w:marLeft w:val="0"/>
      <w:marRight w:val="0"/>
      <w:marTop w:val="0"/>
      <w:marBottom w:val="0"/>
      <w:divBdr>
        <w:top w:val="none" w:sz="0" w:space="0" w:color="auto"/>
        <w:left w:val="none" w:sz="0" w:space="0" w:color="auto"/>
        <w:bottom w:val="none" w:sz="0" w:space="0" w:color="auto"/>
        <w:right w:val="none" w:sz="0" w:space="0" w:color="auto"/>
      </w:divBdr>
    </w:div>
    <w:div w:id="82580459">
      <w:bodyDiv w:val="1"/>
      <w:marLeft w:val="0"/>
      <w:marRight w:val="0"/>
      <w:marTop w:val="0"/>
      <w:marBottom w:val="0"/>
      <w:divBdr>
        <w:top w:val="none" w:sz="0" w:space="0" w:color="auto"/>
        <w:left w:val="none" w:sz="0" w:space="0" w:color="auto"/>
        <w:bottom w:val="none" w:sz="0" w:space="0" w:color="auto"/>
        <w:right w:val="none" w:sz="0" w:space="0" w:color="auto"/>
      </w:divBdr>
      <w:divsChild>
        <w:div w:id="1568298804">
          <w:marLeft w:val="0"/>
          <w:marRight w:val="0"/>
          <w:marTop w:val="0"/>
          <w:marBottom w:val="0"/>
          <w:divBdr>
            <w:top w:val="none" w:sz="0" w:space="0" w:color="auto"/>
            <w:left w:val="none" w:sz="0" w:space="0" w:color="auto"/>
            <w:bottom w:val="none" w:sz="0" w:space="0" w:color="auto"/>
            <w:right w:val="none" w:sz="0" w:space="0" w:color="auto"/>
          </w:divBdr>
          <w:divsChild>
            <w:div w:id="2006201714">
              <w:marLeft w:val="0"/>
              <w:marRight w:val="0"/>
              <w:marTop w:val="0"/>
              <w:marBottom w:val="0"/>
              <w:divBdr>
                <w:top w:val="none" w:sz="0" w:space="0" w:color="auto"/>
                <w:left w:val="none" w:sz="0" w:space="0" w:color="auto"/>
                <w:bottom w:val="none" w:sz="0" w:space="0" w:color="auto"/>
                <w:right w:val="none" w:sz="0" w:space="0" w:color="auto"/>
              </w:divBdr>
              <w:divsChild>
                <w:div w:id="1851600008">
                  <w:marLeft w:val="0"/>
                  <w:marRight w:val="0"/>
                  <w:marTop w:val="0"/>
                  <w:marBottom w:val="0"/>
                  <w:divBdr>
                    <w:top w:val="none" w:sz="0" w:space="0" w:color="auto"/>
                    <w:left w:val="none" w:sz="0" w:space="0" w:color="auto"/>
                    <w:bottom w:val="none" w:sz="0" w:space="0" w:color="auto"/>
                    <w:right w:val="none" w:sz="0" w:space="0" w:color="auto"/>
                  </w:divBdr>
                  <w:divsChild>
                    <w:div w:id="732703660">
                      <w:marLeft w:val="-225"/>
                      <w:marRight w:val="-225"/>
                      <w:marTop w:val="0"/>
                      <w:marBottom w:val="0"/>
                      <w:divBdr>
                        <w:top w:val="none" w:sz="0" w:space="0" w:color="auto"/>
                        <w:left w:val="none" w:sz="0" w:space="0" w:color="auto"/>
                        <w:bottom w:val="none" w:sz="0" w:space="0" w:color="auto"/>
                        <w:right w:val="none" w:sz="0" w:space="0" w:color="auto"/>
                      </w:divBdr>
                      <w:divsChild>
                        <w:div w:id="1204755616">
                          <w:marLeft w:val="0"/>
                          <w:marRight w:val="0"/>
                          <w:marTop w:val="0"/>
                          <w:marBottom w:val="0"/>
                          <w:divBdr>
                            <w:top w:val="none" w:sz="0" w:space="0" w:color="auto"/>
                            <w:left w:val="none" w:sz="0" w:space="0" w:color="auto"/>
                            <w:bottom w:val="none" w:sz="0" w:space="0" w:color="auto"/>
                            <w:right w:val="none" w:sz="0" w:space="0" w:color="auto"/>
                          </w:divBdr>
                          <w:divsChild>
                            <w:div w:id="541482009">
                              <w:marLeft w:val="0"/>
                              <w:marRight w:val="0"/>
                              <w:marTop w:val="0"/>
                              <w:marBottom w:val="0"/>
                              <w:divBdr>
                                <w:top w:val="none" w:sz="0" w:space="0" w:color="auto"/>
                                <w:left w:val="none" w:sz="0" w:space="0" w:color="auto"/>
                                <w:bottom w:val="none" w:sz="0" w:space="0" w:color="auto"/>
                                <w:right w:val="none" w:sz="0" w:space="0" w:color="auto"/>
                              </w:divBdr>
                              <w:divsChild>
                                <w:div w:id="1867791318">
                                  <w:marLeft w:val="0"/>
                                  <w:marRight w:val="0"/>
                                  <w:marTop w:val="0"/>
                                  <w:marBottom w:val="0"/>
                                  <w:divBdr>
                                    <w:top w:val="none" w:sz="0" w:space="0" w:color="auto"/>
                                    <w:left w:val="none" w:sz="0" w:space="0" w:color="auto"/>
                                    <w:bottom w:val="none" w:sz="0" w:space="0" w:color="auto"/>
                                    <w:right w:val="none" w:sz="0" w:space="0" w:color="auto"/>
                                  </w:divBdr>
                                  <w:divsChild>
                                    <w:div w:id="1093555726">
                                      <w:marLeft w:val="0"/>
                                      <w:marRight w:val="0"/>
                                      <w:marTop w:val="0"/>
                                      <w:marBottom w:val="0"/>
                                      <w:divBdr>
                                        <w:top w:val="none" w:sz="0" w:space="0" w:color="auto"/>
                                        <w:left w:val="none" w:sz="0" w:space="0" w:color="auto"/>
                                        <w:bottom w:val="none" w:sz="0" w:space="0" w:color="auto"/>
                                        <w:right w:val="none" w:sz="0" w:space="0" w:color="auto"/>
                                      </w:divBdr>
                                      <w:divsChild>
                                        <w:div w:id="6622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30869">
      <w:bodyDiv w:val="1"/>
      <w:marLeft w:val="0"/>
      <w:marRight w:val="0"/>
      <w:marTop w:val="0"/>
      <w:marBottom w:val="0"/>
      <w:divBdr>
        <w:top w:val="none" w:sz="0" w:space="0" w:color="auto"/>
        <w:left w:val="none" w:sz="0" w:space="0" w:color="auto"/>
        <w:bottom w:val="none" w:sz="0" w:space="0" w:color="auto"/>
        <w:right w:val="none" w:sz="0" w:space="0" w:color="auto"/>
      </w:divBdr>
      <w:divsChild>
        <w:div w:id="614676040">
          <w:marLeft w:val="0"/>
          <w:marRight w:val="0"/>
          <w:marTop w:val="0"/>
          <w:marBottom w:val="0"/>
          <w:divBdr>
            <w:top w:val="none" w:sz="0" w:space="0" w:color="auto"/>
            <w:left w:val="none" w:sz="0" w:space="0" w:color="auto"/>
            <w:bottom w:val="none" w:sz="0" w:space="0" w:color="auto"/>
            <w:right w:val="none" w:sz="0" w:space="0" w:color="auto"/>
          </w:divBdr>
          <w:divsChild>
            <w:div w:id="238563245">
              <w:marLeft w:val="0"/>
              <w:marRight w:val="0"/>
              <w:marTop w:val="0"/>
              <w:marBottom w:val="0"/>
              <w:divBdr>
                <w:top w:val="none" w:sz="0" w:space="0" w:color="auto"/>
                <w:left w:val="none" w:sz="0" w:space="0" w:color="auto"/>
                <w:bottom w:val="none" w:sz="0" w:space="0" w:color="auto"/>
                <w:right w:val="none" w:sz="0" w:space="0" w:color="auto"/>
              </w:divBdr>
              <w:divsChild>
                <w:div w:id="1214468422">
                  <w:marLeft w:val="0"/>
                  <w:marRight w:val="0"/>
                  <w:marTop w:val="0"/>
                  <w:marBottom w:val="0"/>
                  <w:divBdr>
                    <w:top w:val="none" w:sz="0" w:space="0" w:color="auto"/>
                    <w:left w:val="none" w:sz="0" w:space="0" w:color="auto"/>
                    <w:bottom w:val="none" w:sz="0" w:space="0" w:color="auto"/>
                    <w:right w:val="none" w:sz="0" w:space="0" w:color="auto"/>
                  </w:divBdr>
                  <w:divsChild>
                    <w:div w:id="1513059431">
                      <w:marLeft w:val="0"/>
                      <w:marRight w:val="0"/>
                      <w:marTop w:val="0"/>
                      <w:marBottom w:val="0"/>
                      <w:divBdr>
                        <w:top w:val="none" w:sz="0" w:space="0" w:color="auto"/>
                        <w:left w:val="none" w:sz="0" w:space="0" w:color="auto"/>
                        <w:bottom w:val="none" w:sz="0" w:space="0" w:color="auto"/>
                        <w:right w:val="none" w:sz="0" w:space="0" w:color="auto"/>
                      </w:divBdr>
                      <w:divsChild>
                        <w:div w:id="1254125645">
                          <w:marLeft w:val="0"/>
                          <w:marRight w:val="0"/>
                          <w:marTop w:val="0"/>
                          <w:marBottom w:val="0"/>
                          <w:divBdr>
                            <w:top w:val="none" w:sz="0" w:space="0" w:color="auto"/>
                            <w:left w:val="none" w:sz="0" w:space="0" w:color="auto"/>
                            <w:bottom w:val="none" w:sz="0" w:space="0" w:color="auto"/>
                            <w:right w:val="none" w:sz="0" w:space="0" w:color="auto"/>
                          </w:divBdr>
                          <w:divsChild>
                            <w:div w:id="443379518">
                              <w:marLeft w:val="0"/>
                              <w:marRight w:val="0"/>
                              <w:marTop w:val="0"/>
                              <w:marBottom w:val="0"/>
                              <w:divBdr>
                                <w:top w:val="none" w:sz="0" w:space="0" w:color="auto"/>
                                <w:left w:val="none" w:sz="0" w:space="0" w:color="auto"/>
                                <w:bottom w:val="none" w:sz="0" w:space="0" w:color="auto"/>
                                <w:right w:val="none" w:sz="0" w:space="0" w:color="auto"/>
                              </w:divBdr>
                              <w:divsChild>
                                <w:div w:id="288902727">
                                  <w:marLeft w:val="0"/>
                                  <w:marRight w:val="0"/>
                                  <w:marTop w:val="0"/>
                                  <w:marBottom w:val="0"/>
                                  <w:divBdr>
                                    <w:top w:val="none" w:sz="0" w:space="0" w:color="auto"/>
                                    <w:left w:val="none" w:sz="0" w:space="0" w:color="auto"/>
                                    <w:bottom w:val="none" w:sz="0" w:space="0" w:color="auto"/>
                                    <w:right w:val="none" w:sz="0" w:space="0" w:color="auto"/>
                                  </w:divBdr>
                                  <w:divsChild>
                                    <w:div w:id="762992676">
                                      <w:marLeft w:val="0"/>
                                      <w:marRight w:val="0"/>
                                      <w:marTop w:val="0"/>
                                      <w:marBottom w:val="0"/>
                                      <w:divBdr>
                                        <w:top w:val="none" w:sz="0" w:space="0" w:color="auto"/>
                                        <w:left w:val="none" w:sz="0" w:space="0" w:color="auto"/>
                                        <w:bottom w:val="none" w:sz="0" w:space="0" w:color="auto"/>
                                        <w:right w:val="none" w:sz="0" w:space="0" w:color="auto"/>
                                      </w:divBdr>
                                      <w:divsChild>
                                        <w:div w:id="1031225957">
                                          <w:marLeft w:val="0"/>
                                          <w:marRight w:val="0"/>
                                          <w:marTop w:val="0"/>
                                          <w:marBottom w:val="0"/>
                                          <w:divBdr>
                                            <w:top w:val="none" w:sz="0" w:space="0" w:color="auto"/>
                                            <w:left w:val="none" w:sz="0" w:space="0" w:color="auto"/>
                                            <w:bottom w:val="none" w:sz="0" w:space="0" w:color="auto"/>
                                            <w:right w:val="none" w:sz="0" w:space="0" w:color="auto"/>
                                          </w:divBdr>
                                          <w:divsChild>
                                            <w:div w:id="1407533686">
                                              <w:marLeft w:val="0"/>
                                              <w:marRight w:val="0"/>
                                              <w:marTop w:val="0"/>
                                              <w:marBottom w:val="0"/>
                                              <w:divBdr>
                                                <w:top w:val="none" w:sz="0" w:space="0" w:color="auto"/>
                                                <w:left w:val="none" w:sz="0" w:space="0" w:color="auto"/>
                                                <w:bottom w:val="none" w:sz="0" w:space="0" w:color="auto"/>
                                                <w:right w:val="none" w:sz="0" w:space="0" w:color="auto"/>
                                              </w:divBdr>
                                              <w:divsChild>
                                                <w:div w:id="1603797878">
                                                  <w:marLeft w:val="0"/>
                                                  <w:marRight w:val="0"/>
                                                  <w:marTop w:val="0"/>
                                                  <w:marBottom w:val="0"/>
                                                  <w:divBdr>
                                                    <w:top w:val="none" w:sz="0" w:space="0" w:color="auto"/>
                                                    <w:left w:val="none" w:sz="0" w:space="0" w:color="auto"/>
                                                    <w:bottom w:val="none" w:sz="0" w:space="0" w:color="auto"/>
                                                    <w:right w:val="none" w:sz="0" w:space="0" w:color="auto"/>
                                                  </w:divBdr>
                                                  <w:divsChild>
                                                    <w:div w:id="1768967770">
                                                      <w:marLeft w:val="0"/>
                                                      <w:marRight w:val="0"/>
                                                      <w:marTop w:val="0"/>
                                                      <w:marBottom w:val="0"/>
                                                      <w:divBdr>
                                                        <w:top w:val="none" w:sz="0" w:space="0" w:color="auto"/>
                                                        <w:left w:val="none" w:sz="0" w:space="0" w:color="auto"/>
                                                        <w:bottom w:val="none" w:sz="0" w:space="0" w:color="auto"/>
                                                        <w:right w:val="none" w:sz="0" w:space="0" w:color="auto"/>
                                                      </w:divBdr>
                                                      <w:divsChild>
                                                        <w:div w:id="1468431852">
                                                          <w:marLeft w:val="0"/>
                                                          <w:marRight w:val="0"/>
                                                          <w:marTop w:val="0"/>
                                                          <w:marBottom w:val="0"/>
                                                          <w:divBdr>
                                                            <w:top w:val="none" w:sz="0" w:space="0" w:color="auto"/>
                                                            <w:left w:val="none" w:sz="0" w:space="0" w:color="auto"/>
                                                            <w:bottom w:val="none" w:sz="0" w:space="0" w:color="auto"/>
                                                            <w:right w:val="none" w:sz="0" w:space="0" w:color="auto"/>
                                                          </w:divBdr>
                                                          <w:divsChild>
                                                            <w:div w:id="1818952366">
                                                              <w:marLeft w:val="0"/>
                                                              <w:marRight w:val="0"/>
                                                              <w:marTop w:val="0"/>
                                                              <w:marBottom w:val="0"/>
                                                              <w:divBdr>
                                                                <w:top w:val="none" w:sz="0" w:space="0" w:color="auto"/>
                                                                <w:left w:val="none" w:sz="0" w:space="0" w:color="auto"/>
                                                                <w:bottom w:val="none" w:sz="0" w:space="0" w:color="auto"/>
                                                                <w:right w:val="none" w:sz="0" w:space="0" w:color="auto"/>
                                                              </w:divBdr>
                                                              <w:divsChild>
                                                                <w:div w:id="2072072821">
                                                                  <w:marLeft w:val="0"/>
                                                                  <w:marRight w:val="0"/>
                                                                  <w:marTop w:val="0"/>
                                                                  <w:marBottom w:val="0"/>
                                                                  <w:divBdr>
                                                                    <w:top w:val="none" w:sz="0" w:space="0" w:color="auto"/>
                                                                    <w:left w:val="none" w:sz="0" w:space="0" w:color="auto"/>
                                                                    <w:bottom w:val="none" w:sz="0" w:space="0" w:color="auto"/>
                                                                    <w:right w:val="none" w:sz="0" w:space="0" w:color="auto"/>
                                                                  </w:divBdr>
                                                                  <w:divsChild>
                                                                    <w:div w:id="1660882728">
                                                                      <w:marLeft w:val="0"/>
                                                                      <w:marRight w:val="0"/>
                                                                      <w:marTop w:val="0"/>
                                                                      <w:marBottom w:val="0"/>
                                                                      <w:divBdr>
                                                                        <w:top w:val="none" w:sz="0" w:space="0" w:color="auto"/>
                                                                        <w:left w:val="none" w:sz="0" w:space="0" w:color="auto"/>
                                                                        <w:bottom w:val="none" w:sz="0" w:space="0" w:color="auto"/>
                                                                        <w:right w:val="none" w:sz="0" w:space="0" w:color="auto"/>
                                                                      </w:divBdr>
                                                                      <w:divsChild>
                                                                        <w:div w:id="184908988">
                                                                          <w:marLeft w:val="0"/>
                                                                          <w:marRight w:val="0"/>
                                                                          <w:marTop w:val="0"/>
                                                                          <w:marBottom w:val="0"/>
                                                                          <w:divBdr>
                                                                            <w:top w:val="none" w:sz="0" w:space="0" w:color="auto"/>
                                                                            <w:left w:val="none" w:sz="0" w:space="0" w:color="auto"/>
                                                                            <w:bottom w:val="none" w:sz="0" w:space="0" w:color="auto"/>
                                                                            <w:right w:val="none" w:sz="0" w:space="0" w:color="auto"/>
                                                                          </w:divBdr>
                                                                          <w:divsChild>
                                                                            <w:div w:id="2103409463">
                                                                              <w:marLeft w:val="0"/>
                                                                              <w:marRight w:val="0"/>
                                                                              <w:marTop w:val="0"/>
                                                                              <w:marBottom w:val="0"/>
                                                                              <w:divBdr>
                                                                                <w:top w:val="none" w:sz="0" w:space="0" w:color="auto"/>
                                                                                <w:left w:val="none" w:sz="0" w:space="0" w:color="auto"/>
                                                                                <w:bottom w:val="none" w:sz="0" w:space="0" w:color="auto"/>
                                                                                <w:right w:val="none" w:sz="0" w:space="0" w:color="auto"/>
                                                                              </w:divBdr>
                                                                              <w:divsChild>
                                                                                <w:div w:id="628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20738">
      <w:bodyDiv w:val="1"/>
      <w:marLeft w:val="0"/>
      <w:marRight w:val="0"/>
      <w:marTop w:val="0"/>
      <w:marBottom w:val="0"/>
      <w:divBdr>
        <w:top w:val="none" w:sz="0" w:space="0" w:color="auto"/>
        <w:left w:val="none" w:sz="0" w:space="0" w:color="auto"/>
        <w:bottom w:val="none" w:sz="0" w:space="0" w:color="auto"/>
        <w:right w:val="none" w:sz="0" w:space="0" w:color="auto"/>
      </w:divBdr>
    </w:div>
    <w:div w:id="260577503">
      <w:bodyDiv w:val="1"/>
      <w:marLeft w:val="0"/>
      <w:marRight w:val="0"/>
      <w:marTop w:val="0"/>
      <w:marBottom w:val="0"/>
      <w:divBdr>
        <w:top w:val="none" w:sz="0" w:space="0" w:color="auto"/>
        <w:left w:val="none" w:sz="0" w:space="0" w:color="auto"/>
        <w:bottom w:val="none" w:sz="0" w:space="0" w:color="auto"/>
        <w:right w:val="none" w:sz="0" w:space="0" w:color="auto"/>
      </w:divBdr>
    </w:div>
    <w:div w:id="272977884">
      <w:bodyDiv w:val="1"/>
      <w:marLeft w:val="0"/>
      <w:marRight w:val="0"/>
      <w:marTop w:val="0"/>
      <w:marBottom w:val="0"/>
      <w:divBdr>
        <w:top w:val="none" w:sz="0" w:space="0" w:color="auto"/>
        <w:left w:val="none" w:sz="0" w:space="0" w:color="auto"/>
        <w:bottom w:val="none" w:sz="0" w:space="0" w:color="auto"/>
        <w:right w:val="none" w:sz="0" w:space="0" w:color="auto"/>
      </w:divBdr>
    </w:div>
    <w:div w:id="348652516">
      <w:bodyDiv w:val="1"/>
      <w:marLeft w:val="0"/>
      <w:marRight w:val="0"/>
      <w:marTop w:val="0"/>
      <w:marBottom w:val="0"/>
      <w:divBdr>
        <w:top w:val="none" w:sz="0" w:space="0" w:color="auto"/>
        <w:left w:val="none" w:sz="0" w:space="0" w:color="auto"/>
        <w:bottom w:val="none" w:sz="0" w:space="0" w:color="auto"/>
        <w:right w:val="none" w:sz="0" w:space="0" w:color="auto"/>
      </w:divBdr>
    </w:div>
    <w:div w:id="398480775">
      <w:bodyDiv w:val="1"/>
      <w:marLeft w:val="0"/>
      <w:marRight w:val="0"/>
      <w:marTop w:val="0"/>
      <w:marBottom w:val="0"/>
      <w:divBdr>
        <w:top w:val="none" w:sz="0" w:space="0" w:color="auto"/>
        <w:left w:val="none" w:sz="0" w:space="0" w:color="auto"/>
        <w:bottom w:val="none" w:sz="0" w:space="0" w:color="auto"/>
        <w:right w:val="none" w:sz="0" w:space="0" w:color="auto"/>
      </w:divBdr>
      <w:divsChild>
        <w:div w:id="1003624387">
          <w:marLeft w:val="0"/>
          <w:marRight w:val="0"/>
          <w:marTop w:val="0"/>
          <w:marBottom w:val="300"/>
          <w:divBdr>
            <w:top w:val="none" w:sz="0" w:space="0" w:color="auto"/>
            <w:left w:val="none" w:sz="0" w:space="0" w:color="auto"/>
            <w:bottom w:val="none" w:sz="0" w:space="0" w:color="auto"/>
            <w:right w:val="none" w:sz="0" w:space="0" w:color="auto"/>
          </w:divBdr>
          <w:divsChild>
            <w:div w:id="2037853509">
              <w:marLeft w:val="0"/>
              <w:marRight w:val="0"/>
              <w:marTop w:val="0"/>
              <w:marBottom w:val="0"/>
              <w:divBdr>
                <w:top w:val="none" w:sz="0" w:space="0" w:color="auto"/>
                <w:left w:val="single" w:sz="6" w:space="1" w:color="FFFFFF"/>
                <w:bottom w:val="none" w:sz="0" w:space="0" w:color="auto"/>
                <w:right w:val="single" w:sz="6" w:space="1" w:color="FFFFFF"/>
              </w:divBdr>
              <w:divsChild>
                <w:div w:id="1801268283">
                  <w:marLeft w:val="0"/>
                  <w:marRight w:val="0"/>
                  <w:marTop w:val="0"/>
                  <w:marBottom w:val="0"/>
                  <w:divBdr>
                    <w:top w:val="none" w:sz="0" w:space="0" w:color="auto"/>
                    <w:left w:val="none" w:sz="0" w:space="0" w:color="auto"/>
                    <w:bottom w:val="none" w:sz="0" w:space="0" w:color="auto"/>
                    <w:right w:val="none" w:sz="0" w:space="0" w:color="auto"/>
                  </w:divBdr>
                  <w:divsChild>
                    <w:div w:id="1081760530">
                      <w:marLeft w:val="0"/>
                      <w:marRight w:val="0"/>
                      <w:marTop w:val="0"/>
                      <w:marBottom w:val="0"/>
                      <w:divBdr>
                        <w:top w:val="none" w:sz="0" w:space="0" w:color="auto"/>
                        <w:left w:val="none" w:sz="0" w:space="0" w:color="auto"/>
                        <w:bottom w:val="none" w:sz="0" w:space="0" w:color="auto"/>
                        <w:right w:val="none" w:sz="0" w:space="0" w:color="auto"/>
                      </w:divBdr>
                      <w:divsChild>
                        <w:div w:id="384843061">
                          <w:marLeft w:val="0"/>
                          <w:marRight w:val="0"/>
                          <w:marTop w:val="0"/>
                          <w:marBottom w:val="0"/>
                          <w:divBdr>
                            <w:top w:val="none" w:sz="0" w:space="0" w:color="auto"/>
                            <w:left w:val="none" w:sz="0" w:space="0" w:color="auto"/>
                            <w:bottom w:val="none" w:sz="0" w:space="0" w:color="auto"/>
                            <w:right w:val="none" w:sz="0" w:space="0" w:color="auto"/>
                          </w:divBdr>
                          <w:divsChild>
                            <w:div w:id="1721439454">
                              <w:marLeft w:val="0"/>
                              <w:marRight w:val="0"/>
                              <w:marTop w:val="0"/>
                              <w:marBottom w:val="0"/>
                              <w:divBdr>
                                <w:top w:val="none" w:sz="0" w:space="0" w:color="auto"/>
                                <w:left w:val="none" w:sz="0" w:space="0" w:color="auto"/>
                                <w:bottom w:val="none" w:sz="0" w:space="0" w:color="auto"/>
                                <w:right w:val="none" w:sz="0" w:space="0" w:color="auto"/>
                              </w:divBdr>
                              <w:divsChild>
                                <w:div w:id="851997246">
                                  <w:marLeft w:val="0"/>
                                  <w:marRight w:val="0"/>
                                  <w:marTop w:val="0"/>
                                  <w:marBottom w:val="0"/>
                                  <w:divBdr>
                                    <w:top w:val="none" w:sz="0" w:space="0" w:color="auto"/>
                                    <w:left w:val="none" w:sz="0" w:space="0" w:color="auto"/>
                                    <w:bottom w:val="none" w:sz="0" w:space="0" w:color="auto"/>
                                    <w:right w:val="none" w:sz="0" w:space="0" w:color="auto"/>
                                  </w:divBdr>
                                  <w:divsChild>
                                    <w:div w:id="193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24006">
      <w:bodyDiv w:val="1"/>
      <w:marLeft w:val="0"/>
      <w:marRight w:val="0"/>
      <w:marTop w:val="0"/>
      <w:marBottom w:val="0"/>
      <w:divBdr>
        <w:top w:val="none" w:sz="0" w:space="0" w:color="auto"/>
        <w:left w:val="none" w:sz="0" w:space="0" w:color="auto"/>
        <w:bottom w:val="none" w:sz="0" w:space="0" w:color="auto"/>
        <w:right w:val="none" w:sz="0" w:space="0" w:color="auto"/>
      </w:divBdr>
    </w:div>
    <w:div w:id="486940920">
      <w:bodyDiv w:val="1"/>
      <w:marLeft w:val="0"/>
      <w:marRight w:val="0"/>
      <w:marTop w:val="0"/>
      <w:marBottom w:val="0"/>
      <w:divBdr>
        <w:top w:val="none" w:sz="0" w:space="0" w:color="auto"/>
        <w:left w:val="none" w:sz="0" w:space="0" w:color="auto"/>
        <w:bottom w:val="none" w:sz="0" w:space="0" w:color="auto"/>
        <w:right w:val="none" w:sz="0" w:space="0" w:color="auto"/>
      </w:divBdr>
    </w:div>
    <w:div w:id="501509902">
      <w:bodyDiv w:val="1"/>
      <w:marLeft w:val="0"/>
      <w:marRight w:val="0"/>
      <w:marTop w:val="0"/>
      <w:marBottom w:val="0"/>
      <w:divBdr>
        <w:top w:val="none" w:sz="0" w:space="0" w:color="auto"/>
        <w:left w:val="none" w:sz="0" w:space="0" w:color="auto"/>
        <w:bottom w:val="none" w:sz="0" w:space="0" w:color="auto"/>
        <w:right w:val="none" w:sz="0" w:space="0" w:color="auto"/>
      </w:divBdr>
    </w:div>
    <w:div w:id="511578588">
      <w:bodyDiv w:val="1"/>
      <w:marLeft w:val="0"/>
      <w:marRight w:val="0"/>
      <w:marTop w:val="0"/>
      <w:marBottom w:val="0"/>
      <w:divBdr>
        <w:top w:val="none" w:sz="0" w:space="0" w:color="auto"/>
        <w:left w:val="none" w:sz="0" w:space="0" w:color="auto"/>
        <w:bottom w:val="none" w:sz="0" w:space="0" w:color="auto"/>
        <w:right w:val="none" w:sz="0" w:space="0" w:color="auto"/>
      </w:divBdr>
      <w:divsChild>
        <w:div w:id="1940916656">
          <w:marLeft w:val="0"/>
          <w:marRight w:val="0"/>
          <w:marTop w:val="0"/>
          <w:marBottom w:val="0"/>
          <w:divBdr>
            <w:top w:val="none" w:sz="0" w:space="0" w:color="auto"/>
            <w:left w:val="none" w:sz="0" w:space="0" w:color="auto"/>
            <w:bottom w:val="none" w:sz="0" w:space="0" w:color="auto"/>
            <w:right w:val="none" w:sz="0" w:space="0" w:color="auto"/>
          </w:divBdr>
          <w:divsChild>
            <w:div w:id="44524657">
              <w:marLeft w:val="0"/>
              <w:marRight w:val="0"/>
              <w:marTop w:val="0"/>
              <w:marBottom w:val="0"/>
              <w:divBdr>
                <w:top w:val="none" w:sz="0" w:space="0" w:color="auto"/>
                <w:left w:val="none" w:sz="0" w:space="0" w:color="auto"/>
                <w:bottom w:val="none" w:sz="0" w:space="0" w:color="auto"/>
                <w:right w:val="none" w:sz="0" w:space="0" w:color="auto"/>
              </w:divBdr>
              <w:divsChild>
                <w:div w:id="1917663182">
                  <w:marLeft w:val="0"/>
                  <w:marRight w:val="0"/>
                  <w:marTop w:val="0"/>
                  <w:marBottom w:val="0"/>
                  <w:divBdr>
                    <w:top w:val="none" w:sz="0" w:space="0" w:color="auto"/>
                    <w:left w:val="none" w:sz="0" w:space="0" w:color="auto"/>
                    <w:bottom w:val="none" w:sz="0" w:space="0" w:color="auto"/>
                    <w:right w:val="none" w:sz="0" w:space="0" w:color="auto"/>
                  </w:divBdr>
                  <w:divsChild>
                    <w:div w:id="1191184404">
                      <w:marLeft w:val="0"/>
                      <w:marRight w:val="0"/>
                      <w:marTop w:val="45"/>
                      <w:marBottom w:val="0"/>
                      <w:divBdr>
                        <w:top w:val="none" w:sz="0" w:space="0" w:color="auto"/>
                        <w:left w:val="none" w:sz="0" w:space="0" w:color="auto"/>
                        <w:bottom w:val="none" w:sz="0" w:space="0" w:color="auto"/>
                        <w:right w:val="none" w:sz="0" w:space="0" w:color="auto"/>
                      </w:divBdr>
                      <w:divsChild>
                        <w:div w:id="482043196">
                          <w:marLeft w:val="0"/>
                          <w:marRight w:val="0"/>
                          <w:marTop w:val="0"/>
                          <w:marBottom w:val="0"/>
                          <w:divBdr>
                            <w:top w:val="none" w:sz="0" w:space="0" w:color="auto"/>
                            <w:left w:val="none" w:sz="0" w:space="0" w:color="auto"/>
                            <w:bottom w:val="none" w:sz="0" w:space="0" w:color="auto"/>
                            <w:right w:val="none" w:sz="0" w:space="0" w:color="auto"/>
                          </w:divBdr>
                          <w:divsChild>
                            <w:div w:id="277572286">
                              <w:marLeft w:val="2070"/>
                              <w:marRight w:val="3810"/>
                              <w:marTop w:val="0"/>
                              <w:marBottom w:val="0"/>
                              <w:divBdr>
                                <w:top w:val="none" w:sz="0" w:space="0" w:color="auto"/>
                                <w:left w:val="none" w:sz="0" w:space="0" w:color="auto"/>
                                <w:bottom w:val="none" w:sz="0" w:space="0" w:color="auto"/>
                                <w:right w:val="none" w:sz="0" w:space="0" w:color="auto"/>
                              </w:divBdr>
                              <w:divsChild>
                                <w:div w:id="2070764424">
                                  <w:marLeft w:val="0"/>
                                  <w:marRight w:val="0"/>
                                  <w:marTop w:val="0"/>
                                  <w:marBottom w:val="0"/>
                                  <w:divBdr>
                                    <w:top w:val="none" w:sz="0" w:space="0" w:color="auto"/>
                                    <w:left w:val="none" w:sz="0" w:space="0" w:color="auto"/>
                                    <w:bottom w:val="none" w:sz="0" w:space="0" w:color="auto"/>
                                    <w:right w:val="none" w:sz="0" w:space="0" w:color="auto"/>
                                  </w:divBdr>
                                  <w:divsChild>
                                    <w:div w:id="1137379892">
                                      <w:marLeft w:val="0"/>
                                      <w:marRight w:val="0"/>
                                      <w:marTop w:val="0"/>
                                      <w:marBottom w:val="0"/>
                                      <w:divBdr>
                                        <w:top w:val="none" w:sz="0" w:space="0" w:color="auto"/>
                                        <w:left w:val="none" w:sz="0" w:space="0" w:color="auto"/>
                                        <w:bottom w:val="none" w:sz="0" w:space="0" w:color="auto"/>
                                        <w:right w:val="none" w:sz="0" w:space="0" w:color="auto"/>
                                      </w:divBdr>
                                      <w:divsChild>
                                        <w:div w:id="1902476442">
                                          <w:marLeft w:val="0"/>
                                          <w:marRight w:val="0"/>
                                          <w:marTop w:val="0"/>
                                          <w:marBottom w:val="0"/>
                                          <w:divBdr>
                                            <w:top w:val="none" w:sz="0" w:space="0" w:color="auto"/>
                                            <w:left w:val="none" w:sz="0" w:space="0" w:color="auto"/>
                                            <w:bottom w:val="none" w:sz="0" w:space="0" w:color="auto"/>
                                            <w:right w:val="none" w:sz="0" w:space="0" w:color="auto"/>
                                          </w:divBdr>
                                          <w:divsChild>
                                            <w:div w:id="817496277">
                                              <w:marLeft w:val="0"/>
                                              <w:marRight w:val="0"/>
                                              <w:marTop w:val="0"/>
                                              <w:marBottom w:val="0"/>
                                              <w:divBdr>
                                                <w:top w:val="none" w:sz="0" w:space="0" w:color="auto"/>
                                                <w:left w:val="none" w:sz="0" w:space="0" w:color="auto"/>
                                                <w:bottom w:val="none" w:sz="0" w:space="0" w:color="auto"/>
                                                <w:right w:val="none" w:sz="0" w:space="0" w:color="auto"/>
                                              </w:divBdr>
                                              <w:divsChild>
                                                <w:div w:id="1024406186">
                                                  <w:marLeft w:val="0"/>
                                                  <w:marRight w:val="0"/>
                                                  <w:marTop w:val="0"/>
                                                  <w:marBottom w:val="345"/>
                                                  <w:divBdr>
                                                    <w:top w:val="none" w:sz="0" w:space="0" w:color="auto"/>
                                                    <w:left w:val="none" w:sz="0" w:space="0" w:color="auto"/>
                                                    <w:bottom w:val="none" w:sz="0" w:space="0" w:color="auto"/>
                                                    <w:right w:val="none" w:sz="0" w:space="0" w:color="auto"/>
                                                  </w:divBdr>
                                                  <w:divsChild>
                                                    <w:div w:id="456875727">
                                                      <w:marLeft w:val="0"/>
                                                      <w:marRight w:val="0"/>
                                                      <w:marTop w:val="0"/>
                                                      <w:marBottom w:val="0"/>
                                                      <w:divBdr>
                                                        <w:top w:val="none" w:sz="0" w:space="0" w:color="auto"/>
                                                        <w:left w:val="none" w:sz="0" w:space="0" w:color="auto"/>
                                                        <w:bottom w:val="none" w:sz="0" w:space="0" w:color="auto"/>
                                                        <w:right w:val="none" w:sz="0" w:space="0" w:color="auto"/>
                                                      </w:divBdr>
                                                      <w:divsChild>
                                                        <w:div w:id="880895908">
                                                          <w:marLeft w:val="0"/>
                                                          <w:marRight w:val="0"/>
                                                          <w:marTop w:val="0"/>
                                                          <w:marBottom w:val="0"/>
                                                          <w:divBdr>
                                                            <w:top w:val="none" w:sz="0" w:space="0" w:color="auto"/>
                                                            <w:left w:val="none" w:sz="0" w:space="0" w:color="auto"/>
                                                            <w:bottom w:val="none" w:sz="0" w:space="0" w:color="auto"/>
                                                            <w:right w:val="none" w:sz="0" w:space="0" w:color="auto"/>
                                                          </w:divBdr>
                                                          <w:divsChild>
                                                            <w:div w:id="1679116808">
                                                              <w:marLeft w:val="0"/>
                                                              <w:marRight w:val="0"/>
                                                              <w:marTop w:val="0"/>
                                                              <w:marBottom w:val="0"/>
                                                              <w:divBdr>
                                                                <w:top w:val="none" w:sz="0" w:space="0" w:color="auto"/>
                                                                <w:left w:val="none" w:sz="0" w:space="0" w:color="auto"/>
                                                                <w:bottom w:val="none" w:sz="0" w:space="0" w:color="auto"/>
                                                                <w:right w:val="none" w:sz="0" w:space="0" w:color="auto"/>
                                                              </w:divBdr>
                                                              <w:divsChild>
                                                                <w:div w:id="1027751986">
                                                                  <w:marLeft w:val="0"/>
                                                                  <w:marRight w:val="0"/>
                                                                  <w:marTop w:val="0"/>
                                                                  <w:marBottom w:val="0"/>
                                                                  <w:divBdr>
                                                                    <w:top w:val="none" w:sz="0" w:space="0" w:color="auto"/>
                                                                    <w:left w:val="none" w:sz="0" w:space="0" w:color="auto"/>
                                                                    <w:bottom w:val="none" w:sz="0" w:space="0" w:color="auto"/>
                                                                    <w:right w:val="none" w:sz="0" w:space="0" w:color="auto"/>
                                                                  </w:divBdr>
                                                                  <w:divsChild>
                                                                    <w:div w:id="1510020946">
                                                                      <w:marLeft w:val="0"/>
                                                                      <w:marRight w:val="0"/>
                                                                      <w:marTop w:val="0"/>
                                                                      <w:marBottom w:val="0"/>
                                                                      <w:divBdr>
                                                                        <w:top w:val="none" w:sz="0" w:space="0" w:color="auto"/>
                                                                        <w:left w:val="none" w:sz="0" w:space="0" w:color="auto"/>
                                                                        <w:bottom w:val="none" w:sz="0" w:space="0" w:color="auto"/>
                                                                        <w:right w:val="none" w:sz="0" w:space="0" w:color="auto"/>
                                                                      </w:divBdr>
                                                                      <w:divsChild>
                                                                        <w:div w:id="812023085">
                                                                          <w:marLeft w:val="0"/>
                                                                          <w:marRight w:val="0"/>
                                                                          <w:marTop w:val="0"/>
                                                                          <w:marBottom w:val="0"/>
                                                                          <w:divBdr>
                                                                            <w:top w:val="none" w:sz="0" w:space="0" w:color="auto"/>
                                                                            <w:left w:val="none" w:sz="0" w:space="0" w:color="auto"/>
                                                                            <w:bottom w:val="none" w:sz="0" w:space="0" w:color="auto"/>
                                                                            <w:right w:val="none" w:sz="0" w:space="0" w:color="auto"/>
                                                                          </w:divBdr>
                                                                          <w:divsChild>
                                                                            <w:div w:id="1351254013">
                                                                              <w:marLeft w:val="0"/>
                                                                              <w:marRight w:val="0"/>
                                                                              <w:marTop w:val="0"/>
                                                                              <w:marBottom w:val="0"/>
                                                                              <w:divBdr>
                                                                                <w:top w:val="none" w:sz="0" w:space="0" w:color="auto"/>
                                                                                <w:left w:val="none" w:sz="0" w:space="0" w:color="auto"/>
                                                                                <w:bottom w:val="none" w:sz="0" w:space="0" w:color="auto"/>
                                                                                <w:right w:val="none" w:sz="0" w:space="0" w:color="auto"/>
                                                                              </w:divBdr>
                                                                              <w:divsChild>
                                                                                <w:div w:id="51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96604">
      <w:bodyDiv w:val="1"/>
      <w:marLeft w:val="0"/>
      <w:marRight w:val="0"/>
      <w:marTop w:val="0"/>
      <w:marBottom w:val="0"/>
      <w:divBdr>
        <w:top w:val="none" w:sz="0" w:space="0" w:color="auto"/>
        <w:left w:val="none" w:sz="0" w:space="0" w:color="auto"/>
        <w:bottom w:val="none" w:sz="0" w:space="0" w:color="auto"/>
        <w:right w:val="none" w:sz="0" w:space="0" w:color="auto"/>
      </w:divBdr>
    </w:div>
    <w:div w:id="552431169">
      <w:bodyDiv w:val="1"/>
      <w:marLeft w:val="0"/>
      <w:marRight w:val="0"/>
      <w:marTop w:val="0"/>
      <w:marBottom w:val="0"/>
      <w:divBdr>
        <w:top w:val="none" w:sz="0" w:space="0" w:color="auto"/>
        <w:left w:val="none" w:sz="0" w:space="0" w:color="auto"/>
        <w:bottom w:val="none" w:sz="0" w:space="0" w:color="auto"/>
        <w:right w:val="none" w:sz="0" w:space="0" w:color="auto"/>
      </w:divBdr>
      <w:divsChild>
        <w:div w:id="2025398282">
          <w:marLeft w:val="0"/>
          <w:marRight w:val="0"/>
          <w:marTop w:val="0"/>
          <w:marBottom w:val="0"/>
          <w:divBdr>
            <w:top w:val="none" w:sz="0" w:space="0" w:color="auto"/>
            <w:left w:val="none" w:sz="0" w:space="0" w:color="auto"/>
            <w:bottom w:val="none" w:sz="0" w:space="0" w:color="auto"/>
            <w:right w:val="none" w:sz="0" w:space="0" w:color="auto"/>
          </w:divBdr>
          <w:divsChild>
            <w:div w:id="20862782">
              <w:marLeft w:val="0"/>
              <w:marRight w:val="0"/>
              <w:marTop w:val="0"/>
              <w:marBottom w:val="0"/>
              <w:divBdr>
                <w:top w:val="none" w:sz="0" w:space="0" w:color="auto"/>
                <w:left w:val="none" w:sz="0" w:space="0" w:color="auto"/>
                <w:bottom w:val="none" w:sz="0" w:space="0" w:color="auto"/>
                <w:right w:val="none" w:sz="0" w:space="0" w:color="auto"/>
              </w:divBdr>
              <w:divsChild>
                <w:div w:id="13409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9190">
      <w:bodyDiv w:val="1"/>
      <w:marLeft w:val="0"/>
      <w:marRight w:val="0"/>
      <w:marTop w:val="0"/>
      <w:marBottom w:val="0"/>
      <w:divBdr>
        <w:top w:val="none" w:sz="0" w:space="0" w:color="auto"/>
        <w:left w:val="none" w:sz="0" w:space="0" w:color="auto"/>
        <w:bottom w:val="none" w:sz="0" w:space="0" w:color="auto"/>
        <w:right w:val="none" w:sz="0" w:space="0" w:color="auto"/>
      </w:divBdr>
      <w:divsChild>
        <w:div w:id="944308612">
          <w:marLeft w:val="0"/>
          <w:marRight w:val="0"/>
          <w:marTop w:val="0"/>
          <w:marBottom w:val="300"/>
          <w:divBdr>
            <w:top w:val="none" w:sz="0" w:space="0" w:color="auto"/>
            <w:left w:val="none" w:sz="0" w:space="0" w:color="auto"/>
            <w:bottom w:val="none" w:sz="0" w:space="0" w:color="auto"/>
            <w:right w:val="none" w:sz="0" w:space="0" w:color="auto"/>
          </w:divBdr>
          <w:divsChild>
            <w:div w:id="1779371594">
              <w:marLeft w:val="0"/>
              <w:marRight w:val="0"/>
              <w:marTop w:val="0"/>
              <w:marBottom w:val="0"/>
              <w:divBdr>
                <w:top w:val="none" w:sz="0" w:space="0" w:color="auto"/>
                <w:left w:val="single" w:sz="6" w:space="1" w:color="FFFFFF"/>
                <w:bottom w:val="none" w:sz="0" w:space="0" w:color="auto"/>
                <w:right w:val="single" w:sz="6" w:space="1" w:color="FFFFFF"/>
              </w:divBdr>
              <w:divsChild>
                <w:div w:id="1310935378">
                  <w:marLeft w:val="0"/>
                  <w:marRight w:val="0"/>
                  <w:marTop w:val="0"/>
                  <w:marBottom w:val="0"/>
                  <w:divBdr>
                    <w:top w:val="none" w:sz="0" w:space="0" w:color="auto"/>
                    <w:left w:val="none" w:sz="0" w:space="0" w:color="auto"/>
                    <w:bottom w:val="none" w:sz="0" w:space="0" w:color="auto"/>
                    <w:right w:val="none" w:sz="0" w:space="0" w:color="auto"/>
                  </w:divBdr>
                  <w:divsChild>
                    <w:div w:id="20254059">
                      <w:marLeft w:val="0"/>
                      <w:marRight w:val="0"/>
                      <w:marTop w:val="0"/>
                      <w:marBottom w:val="0"/>
                      <w:divBdr>
                        <w:top w:val="none" w:sz="0" w:space="0" w:color="auto"/>
                        <w:left w:val="none" w:sz="0" w:space="0" w:color="auto"/>
                        <w:bottom w:val="none" w:sz="0" w:space="0" w:color="auto"/>
                        <w:right w:val="none" w:sz="0" w:space="0" w:color="auto"/>
                      </w:divBdr>
                      <w:divsChild>
                        <w:div w:id="1797915051">
                          <w:marLeft w:val="0"/>
                          <w:marRight w:val="0"/>
                          <w:marTop w:val="0"/>
                          <w:marBottom w:val="0"/>
                          <w:divBdr>
                            <w:top w:val="none" w:sz="0" w:space="0" w:color="auto"/>
                            <w:left w:val="none" w:sz="0" w:space="0" w:color="auto"/>
                            <w:bottom w:val="none" w:sz="0" w:space="0" w:color="auto"/>
                            <w:right w:val="none" w:sz="0" w:space="0" w:color="auto"/>
                          </w:divBdr>
                          <w:divsChild>
                            <w:div w:id="1518080090">
                              <w:marLeft w:val="0"/>
                              <w:marRight w:val="0"/>
                              <w:marTop w:val="0"/>
                              <w:marBottom w:val="0"/>
                              <w:divBdr>
                                <w:top w:val="none" w:sz="0" w:space="0" w:color="auto"/>
                                <w:left w:val="none" w:sz="0" w:space="0" w:color="auto"/>
                                <w:bottom w:val="none" w:sz="0" w:space="0" w:color="auto"/>
                                <w:right w:val="none" w:sz="0" w:space="0" w:color="auto"/>
                              </w:divBdr>
                              <w:divsChild>
                                <w:div w:id="1631478693">
                                  <w:marLeft w:val="0"/>
                                  <w:marRight w:val="0"/>
                                  <w:marTop w:val="0"/>
                                  <w:marBottom w:val="0"/>
                                  <w:divBdr>
                                    <w:top w:val="none" w:sz="0" w:space="0" w:color="auto"/>
                                    <w:left w:val="none" w:sz="0" w:space="0" w:color="auto"/>
                                    <w:bottom w:val="none" w:sz="0" w:space="0" w:color="auto"/>
                                    <w:right w:val="none" w:sz="0" w:space="0" w:color="auto"/>
                                  </w:divBdr>
                                  <w:divsChild>
                                    <w:div w:id="18284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250322">
      <w:bodyDiv w:val="1"/>
      <w:marLeft w:val="0"/>
      <w:marRight w:val="0"/>
      <w:marTop w:val="0"/>
      <w:marBottom w:val="0"/>
      <w:divBdr>
        <w:top w:val="none" w:sz="0" w:space="0" w:color="auto"/>
        <w:left w:val="none" w:sz="0" w:space="0" w:color="auto"/>
        <w:bottom w:val="none" w:sz="0" w:space="0" w:color="auto"/>
        <w:right w:val="none" w:sz="0" w:space="0" w:color="auto"/>
      </w:divBdr>
    </w:div>
    <w:div w:id="697849408">
      <w:bodyDiv w:val="1"/>
      <w:marLeft w:val="0"/>
      <w:marRight w:val="0"/>
      <w:marTop w:val="0"/>
      <w:marBottom w:val="0"/>
      <w:divBdr>
        <w:top w:val="none" w:sz="0" w:space="0" w:color="auto"/>
        <w:left w:val="none" w:sz="0" w:space="0" w:color="auto"/>
        <w:bottom w:val="none" w:sz="0" w:space="0" w:color="auto"/>
        <w:right w:val="none" w:sz="0" w:space="0" w:color="auto"/>
      </w:divBdr>
      <w:divsChild>
        <w:div w:id="77408970">
          <w:marLeft w:val="0"/>
          <w:marRight w:val="0"/>
          <w:marTop w:val="0"/>
          <w:marBottom w:val="300"/>
          <w:divBdr>
            <w:top w:val="none" w:sz="0" w:space="0" w:color="auto"/>
            <w:left w:val="none" w:sz="0" w:space="0" w:color="auto"/>
            <w:bottom w:val="none" w:sz="0" w:space="0" w:color="auto"/>
            <w:right w:val="none" w:sz="0" w:space="0" w:color="auto"/>
          </w:divBdr>
          <w:divsChild>
            <w:div w:id="1230574220">
              <w:marLeft w:val="0"/>
              <w:marRight w:val="0"/>
              <w:marTop w:val="0"/>
              <w:marBottom w:val="0"/>
              <w:divBdr>
                <w:top w:val="none" w:sz="0" w:space="0" w:color="auto"/>
                <w:left w:val="single" w:sz="6" w:space="1" w:color="FFFFFF"/>
                <w:bottom w:val="none" w:sz="0" w:space="0" w:color="auto"/>
                <w:right w:val="single" w:sz="6" w:space="1" w:color="FFFFFF"/>
              </w:divBdr>
              <w:divsChild>
                <w:div w:id="536436027">
                  <w:marLeft w:val="0"/>
                  <w:marRight w:val="0"/>
                  <w:marTop w:val="0"/>
                  <w:marBottom w:val="0"/>
                  <w:divBdr>
                    <w:top w:val="none" w:sz="0" w:space="0" w:color="auto"/>
                    <w:left w:val="none" w:sz="0" w:space="0" w:color="auto"/>
                    <w:bottom w:val="none" w:sz="0" w:space="0" w:color="auto"/>
                    <w:right w:val="none" w:sz="0" w:space="0" w:color="auto"/>
                  </w:divBdr>
                  <w:divsChild>
                    <w:div w:id="462357939">
                      <w:marLeft w:val="0"/>
                      <w:marRight w:val="0"/>
                      <w:marTop w:val="0"/>
                      <w:marBottom w:val="0"/>
                      <w:divBdr>
                        <w:top w:val="none" w:sz="0" w:space="0" w:color="auto"/>
                        <w:left w:val="none" w:sz="0" w:space="0" w:color="auto"/>
                        <w:bottom w:val="none" w:sz="0" w:space="0" w:color="auto"/>
                        <w:right w:val="none" w:sz="0" w:space="0" w:color="auto"/>
                      </w:divBdr>
                      <w:divsChild>
                        <w:div w:id="1088693635">
                          <w:marLeft w:val="0"/>
                          <w:marRight w:val="0"/>
                          <w:marTop w:val="0"/>
                          <w:marBottom w:val="0"/>
                          <w:divBdr>
                            <w:top w:val="none" w:sz="0" w:space="0" w:color="auto"/>
                            <w:left w:val="none" w:sz="0" w:space="0" w:color="auto"/>
                            <w:bottom w:val="none" w:sz="0" w:space="0" w:color="auto"/>
                            <w:right w:val="none" w:sz="0" w:space="0" w:color="auto"/>
                          </w:divBdr>
                          <w:divsChild>
                            <w:div w:id="716196664">
                              <w:marLeft w:val="0"/>
                              <w:marRight w:val="0"/>
                              <w:marTop w:val="0"/>
                              <w:marBottom w:val="0"/>
                              <w:divBdr>
                                <w:top w:val="none" w:sz="0" w:space="0" w:color="auto"/>
                                <w:left w:val="none" w:sz="0" w:space="0" w:color="auto"/>
                                <w:bottom w:val="none" w:sz="0" w:space="0" w:color="auto"/>
                                <w:right w:val="none" w:sz="0" w:space="0" w:color="auto"/>
                              </w:divBdr>
                              <w:divsChild>
                                <w:div w:id="1765606675">
                                  <w:marLeft w:val="0"/>
                                  <w:marRight w:val="0"/>
                                  <w:marTop w:val="0"/>
                                  <w:marBottom w:val="0"/>
                                  <w:divBdr>
                                    <w:top w:val="none" w:sz="0" w:space="0" w:color="auto"/>
                                    <w:left w:val="none" w:sz="0" w:space="0" w:color="auto"/>
                                    <w:bottom w:val="none" w:sz="0" w:space="0" w:color="auto"/>
                                    <w:right w:val="none" w:sz="0" w:space="0" w:color="auto"/>
                                  </w:divBdr>
                                  <w:divsChild>
                                    <w:div w:id="642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45483">
      <w:bodyDiv w:val="1"/>
      <w:marLeft w:val="0"/>
      <w:marRight w:val="0"/>
      <w:marTop w:val="0"/>
      <w:marBottom w:val="0"/>
      <w:divBdr>
        <w:top w:val="none" w:sz="0" w:space="0" w:color="auto"/>
        <w:left w:val="none" w:sz="0" w:space="0" w:color="auto"/>
        <w:bottom w:val="none" w:sz="0" w:space="0" w:color="auto"/>
        <w:right w:val="none" w:sz="0" w:space="0" w:color="auto"/>
      </w:divBdr>
    </w:div>
    <w:div w:id="767579196">
      <w:bodyDiv w:val="1"/>
      <w:marLeft w:val="0"/>
      <w:marRight w:val="0"/>
      <w:marTop w:val="0"/>
      <w:marBottom w:val="0"/>
      <w:divBdr>
        <w:top w:val="none" w:sz="0" w:space="0" w:color="auto"/>
        <w:left w:val="none" w:sz="0" w:space="0" w:color="auto"/>
        <w:bottom w:val="none" w:sz="0" w:space="0" w:color="auto"/>
        <w:right w:val="none" w:sz="0" w:space="0" w:color="auto"/>
      </w:divBdr>
      <w:divsChild>
        <w:div w:id="1108279400">
          <w:marLeft w:val="0"/>
          <w:marRight w:val="0"/>
          <w:marTop w:val="0"/>
          <w:marBottom w:val="0"/>
          <w:divBdr>
            <w:top w:val="none" w:sz="0" w:space="0" w:color="auto"/>
            <w:left w:val="none" w:sz="0" w:space="0" w:color="auto"/>
            <w:bottom w:val="none" w:sz="0" w:space="0" w:color="auto"/>
            <w:right w:val="none" w:sz="0" w:space="0" w:color="auto"/>
          </w:divBdr>
          <w:divsChild>
            <w:div w:id="1759716703">
              <w:marLeft w:val="0"/>
              <w:marRight w:val="0"/>
              <w:marTop w:val="0"/>
              <w:marBottom w:val="0"/>
              <w:divBdr>
                <w:top w:val="none" w:sz="0" w:space="0" w:color="auto"/>
                <w:left w:val="none" w:sz="0" w:space="0" w:color="auto"/>
                <w:bottom w:val="none" w:sz="0" w:space="0" w:color="auto"/>
                <w:right w:val="none" w:sz="0" w:space="0" w:color="auto"/>
              </w:divBdr>
              <w:divsChild>
                <w:div w:id="293752843">
                  <w:marLeft w:val="0"/>
                  <w:marRight w:val="0"/>
                  <w:marTop w:val="0"/>
                  <w:marBottom w:val="0"/>
                  <w:divBdr>
                    <w:top w:val="none" w:sz="0" w:space="0" w:color="auto"/>
                    <w:left w:val="none" w:sz="0" w:space="0" w:color="auto"/>
                    <w:bottom w:val="none" w:sz="0" w:space="0" w:color="auto"/>
                    <w:right w:val="none" w:sz="0" w:space="0" w:color="auto"/>
                  </w:divBdr>
                  <w:divsChild>
                    <w:div w:id="2068408081">
                      <w:marLeft w:val="0"/>
                      <w:marRight w:val="0"/>
                      <w:marTop w:val="45"/>
                      <w:marBottom w:val="0"/>
                      <w:divBdr>
                        <w:top w:val="none" w:sz="0" w:space="0" w:color="auto"/>
                        <w:left w:val="none" w:sz="0" w:space="0" w:color="auto"/>
                        <w:bottom w:val="none" w:sz="0" w:space="0" w:color="auto"/>
                        <w:right w:val="none" w:sz="0" w:space="0" w:color="auto"/>
                      </w:divBdr>
                      <w:divsChild>
                        <w:div w:id="1736124332">
                          <w:marLeft w:val="0"/>
                          <w:marRight w:val="0"/>
                          <w:marTop w:val="0"/>
                          <w:marBottom w:val="0"/>
                          <w:divBdr>
                            <w:top w:val="none" w:sz="0" w:space="0" w:color="auto"/>
                            <w:left w:val="none" w:sz="0" w:space="0" w:color="auto"/>
                            <w:bottom w:val="none" w:sz="0" w:space="0" w:color="auto"/>
                            <w:right w:val="none" w:sz="0" w:space="0" w:color="auto"/>
                          </w:divBdr>
                          <w:divsChild>
                            <w:div w:id="718438355">
                              <w:marLeft w:val="2070"/>
                              <w:marRight w:val="3810"/>
                              <w:marTop w:val="0"/>
                              <w:marBottom w:val="0"/>
                              <w:divBdr>
                                <w:top w:val="none" w:sz="0" w:space="0" w:color="auto"/>
                                <w:left w:val="none" w:sz="0" w:space="0" w:color="auto"/>
                                <w:bottom w:val="none" w:sz="0" w:space="0" w:color="auto"/>
                                <w:right w:val="none" w:sz="0" w:space="0" w:color="auto"/>
                              </w:divBdr>
                              <w:divsChild>
                                <w:div w:id="684600334">
                                  <w:marLeft w:val="0"/>
                                  <w:marRight w:val="0"/>
                                  <w:marTop w:val="0"/>
                                  <w:marBottom w:val="0"/>
                                  <w:divBdr>
                                    <w:top w:val="none" w:sz="0" w:space="0" w:color="auto"/>
                                    <w:left w:val="none" w:sz="0" w:space="0" w:color="auto"/>
                                    <w:bottom w:val="none" w:sz="0" w:space="0" w:color="auto"/>
                                    <w:right w:val="none" w:sz="0" w:space="0" w:color="auto"/>
                                  </w:divBdr>
                                  <w:divsChild>
                                    <w:div w:id="1137647002">
                                      <w:marLeft w:val="0"/>
                                      <w:marRight w:val="0"/>
                                      <w:marTop w:val="0"/>
                                      <w:marBottom w:val="0"/>
                                      <w:divBdr>
                                        <w:top w:val="none" w:sz="0" w:space="0" w:color="auto"/>
                                        <w:left w:val="none" w:sz="0" w:space="0" w:color="auto"/>
                                        <w:bottom w:val="none" w:sz="0" w:space="0" w:color="auto"/>
                                        <w:right w:val="none" w:sz="0" w:space="0" w:color="auto"/>
                                      </w:divBdr>
                                      <w:divsChild>
                                        <w:div w:id="1303384117">
                                          <w:marLeft w:val="0"/>
                                          <w:marRight w:val="0"/>
                                          <w:marTop w:val="0"/>
                                          <w:marBottom w:val="0"/>
                                          <w:divBdr>
                                            <w:top w:val="none" w:sz="0" w:space="0" w:color="auto"/>
                                            <w:left w:val="none" w:sz="0" w:space="0" w:color="auto"/>
                                            <w:bottom w:val="none" w:sz="0" w:space="0" w:color="auto"/>
                                            <w:right w:val="none" w:sz="0" w:space="0" w:color="auto"/>
                                          </w:divBdr>
                                          <w:divsChild>
                                            <w:div w:id="2012027621">
                                              <w:marLeft w:val="0"/>
                                              <w:marRight w:val="0"/>
                                              <w:marTop w:val="0"/>
                                              <w:marBottom w:val="0"/>
                                              <w:divBdr>
                                                <w:top w:val="none" w:sz="0" w:space="0" w:color="auto"/>
                                                <w:left w:val="none" w:sz="0" w:space="0" w:color="auto"/>
                                                <w:bottom w:val="none" w:sz="0" w:space="0" w:color="auto"/>
                                                <w:right w:val="none" w:sz="0" w:space="0" w:color="auto"/>
                                              </w:divBdr>
                                              <w:divsChild>
                                                <w:div w:id="1500004950">
                                                  <w:marLeft w:val="0"/>
                                                  <w:marRight w:val="0"/>
                                                  <w:marTop w:val="0"/>
                                                  <w:marBottom w:val="345"/>
                                                  <w:divBdr>
                                                    <w:top w:val="none" w:sz="0" w:space="0" w:color="auto"/>
                                                    <w:left w:val="none" w:sz="0" w:space="0" w:color="auto"/>
                                                    <w:bottom w:val="none" w:sz="0" w:space="0" w:color="auto"/>
                                                    <w:right w:val="none" w:sz="0" w:space="0" w:color="auto"/>
                                                  </w:divBdr>
                                                  <w:divsChild>
                                                    <w:div w:id="1008871736">
                                                      <w:marLeft w:val="0"/>
                                                      <w:marRight w:val="0"/>
                                                      <w:marTop w:val="0"/>
                                                      <w:marBottom w:val="0"/>
                                                      <w:divBdr>
                                                        <w:top w:val="none" w:sz="0" w:space="0" w:color="auto"/>
                                                        <w:left w:val="none" w:sz="0" w:space="0" w:color="auto"/>
                                                        <w:bottom w:val="none" w:sz="0" w:space="0" w:color="auto"/>
                                                        <w:right w:val="none" w:sz="0" w:space="0" w:color="auto"/>
                                                      </w:divBdr>
                                                      <w:divsChild>
                                                        <w:div w:id="280184758">
                                                          <w:marLeft w:val="0"/>
                                                          <w:marRight w:val="0"/>
                                                          <w:marTop w:val="0"/>
                                                          <w:marBottom w:val="0"/>
                                                          <w:divBdr>
                                                            <w:top w:val="none" w:sz="0" w:space="0" w:color="auto"/>
                                                            <w:left w:val="none" w:sz="0" w:space="0" w:color="auto"/>
                                                            <w:bottom w:val="none" w:sz="0" w:space="0" w:color="auto"/>
                                                            <w:right w:val="none" w:sz="0" w:space="0" w:color="auto"/>
                                                          </w:divBdr>
                                                          <w:divsChild>
                                                            <w:div w:id="2005234416">
                                                              <w:marLeft w:val="0"/>
                                                              <w:marRight w:val="0"/>
                                                              <w:marTop w:val="0"/>
                                                              <w:marBottom w:val="0"/>
                                                              <w:divBdr>
                                                                <w:top w:val="none" w:sz="0" w:space="0" w:color="auto"/>
                                                                <w:left w:val="none" w:sz="0" w:space="0" w:color="auto"/>
                                                                <w:bottom w:val="none" w:sz="0" w:space="0" w:color="auto"/>
                                                                <w:right w:val="none" w:sz="0" w:space="0" w:color="auto"/>
                                                              </w:divBdr>
                                                              <w:divsChild>
                                                                <w:div w:id="675621030">
                                                                  <w:marLeft w:val="0"/>
                                                                  <w:marRight w:val="0"/>
                                                                  <w:marTop w:val="0"/>
                                                                  <w:marBottom w:val="0"/>
                                                                  <w:divBdr>
                                                                    <w:top w:val="none" w:sz="0" w:space="0" w:color="auto"/>
                                                                    <w:left w:val="none" w:sz="0" w:space="0" w:color="auto"/>
                                                                    <w:bottom w:val="none" w:sz="0" w:space="0" w:color="auto"/>
                                                                    <w:right w:val="none" w:sz="0" w:space="0" w:color="auto"/>
                                                                  </w:divBdr>
                                                                  <w:divsChild>
                                                                    <w:div w:id="1043989942">
                                                                      <w:marLeft w:val="0"/>
                                                                      <w:marRight w:val="0"/>
                                                                      <w:marTop w:val="0"/>
                                                                      <w:marBottom w:val="0"/>
                                                                      <w:divBdr>
                                                                        <w:top w:val="none" w:sz="0" w:space="0" w:color="auto"/>
                                                                        <w:left w:val="none" w:sz="0" w:space="0" w:color="auto"/>
                                                                        <w:bottom w:val="none" w:sz="0" w:space="0" w:color="auto"/>
                                                                        <w:right w:val="none" w:sz="0" w:space="0" w:color="auto"/>
                                                                      </w:divBdr>
                                                                      <w:divsChild>
                                                                        <w:div w:id="1971785060">
                                                                          <w:marLeft w:val="0"/>
                                                                          <w:marRight w:val="0"/>
                                                                          <w:marTop w:val="0"/>
                                                                          <w:marBottom w:val="0"/>
                                                                          <w:divBdr>
                                                                            <w:top w:val="none" w:sz="0" w:space="0" w:color="auto"/>
                                                                            <w:left w:val="none" w:sz="0" w:space="0" w:color="auto"/>
                                                                            <w:bottom w:val="none" w:sz="0" w:space="0" w:color="auto"/>
                                                                            <w:right w:val="none" w:sz="0" w:space="0" w:color="auto"/>
                                                                          </w:divBdr>
                                                                          <w:divsChild>
                                                                            <w:div w:id="479348934">
                                                                              <w:marLeft w:val="0"/>
                                                                              <w:marRight w:val="0"/>
                                                                              <w:marTop w:val="0"/>
                                                                              <w:marBottom w:val="0"/>
                                                                              <w:divBdr>
                                                                                <w:top w:val="none" w:sz="0" w:space="0" w:color="auto"/>
                                                                                <w:left w:val="none" w:sz="0" w:space="0" w:color="auto"/>
                                                                                <w:bottom w:val="none" w:sz="0" w:space="0" w:color="auto"/>
                                                                                <w:right w:val="none" w:sz="0" w:space="0" w:color="auto"/>
                                                                              </w:divBdr>
                                                                              <w:divsChild>
                                                                                <w:div w:id="16211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966384">
      <w:bodyDiv w:val="1"/>
      <w:marLeft w:val="0"/>
      <w:marRight w:val="0"/>
      <w:marTop w:val="0"/>
      <w:marBottom w:val="0"/>
      <w:divBdr>
        <w:top w:val="none" w:sz="0" w:space="0" w:color="auto"/>
        <w:left w:val="none" w:sz="0" w:space="0" w:color="auto"/>
        <w:bottom w:val="none" w:sz="0" w:space="0" w:color="auto"/>
        <w:right w:val="none" w:sz="0" w:space="0" w:color="auto"/>
      </w:divBdr>
    </w:div>
    <w:div w:id="796922094">
      <w:bodyDiv w:val="1"/>
      <w:marLeft w:val="0"/>
      <w:marRight w:val="0"/>
      <w:marTop w:val="0"/>
      <w:marBottom w:val="0"/>
      <w:divBdr>
        <w:top w:val="none" w:sz="0" w:space="0" w:color="auto"/>
        <w:left w:val="none" w:sz="0" w:space="0" w:color="auto"/>
        <w:bottom w:val="none" w:sz="0" w:space="0" w:color="auto"/>
        <w:right w:val="none" w:sz="0" w:space="0" w:color="auto"/>
      </w:divBdr>
      <w:divsChild>
        <w:div w:id="1376390359">
          <w:marLeft w:val="0"/>
          <w:marRight w:val="0"/>
          <w:marTop w:val="0"/>
          <w:marBottom w:val="300"/>
          <w:divBdr>
            <w:top w:val="none" w:sz="0" w:space="0" w:color="auto"/>
            <w:left w:val="none" w:sz="0" w:space="0" w:color="auto"/>
            <w:bottom w:val="none" w:sz="0" w:space="0" w:color="auto"/>
            <w:right w:val="none" w:sz="0" w:space="0" w:color="auto"/>
          </w:divBdr>
          <w:divsChild>
            <w:div w:id="75904026">
              <w:marLeft w:val="0"/>
              <w:marRight w:val="0"/>
              <w:marTop w:val="0"/>
              <w:marBottom w:val="0"/>
              <w:divBdr>
                <w:top w:val="none" w:sz="0" w:space="0" w:color="auto"/>
                <w:left w:val="single" w:sz="6" w:space="1" w:color="FFFFFF"/>
                <w:bottom w:val="none" w:sz="0" w:space="0" w:color="auto"/>
                <w:right w:val="single" w:sz="6" w:space="1" w:color="FFFFFF"/>
              </w:divBdr>
              <w:divsChild>
                <w:div w:id="1468350325">
                  <w:marLeft w:val="0"/>
                  <w:marRight w:val="0"/>
                  <w:marTop w:val="0"/>
                  <w:marBottom w:val="0"/>
                  <w:divBdr>
                    <w:top w:val="none" w:sz="0" w:space="0" w:color="auto"/>
                    <w:left w:val="none" w:sz="0" w:space="0" w:color="auto"/>
                    <w:bottom w:val="none" w:sz="0" w:space="0" w:color="auto"/>
                    <w:right w:val="none" w:sz="0" w:space="0" w:color="auto"/>
                  </w:divBdr>
                  <w:divsChild>
                    <w:div w:id="1178731926">
                      <w:marLeft w:val="0"/>
                      <w:marRight w:val="0"/>
                      <w:marTop w:val="0"/>
                      <w:marBottom w:val="0"/>
                      <w:divBdr>
                        <w:top w:val="none" w:sz="0" w:space="0" w:color="auto"/>
                        <w:left w:val="none" w:sz="0" w:space="0" w:color="auto"/>
                        <w:bottom w:val="none" w:sz="0" w:space="0" w:color="auto"/>
                        <w:right w:val="none" w:sz="0" w:space="0" w:color="auto"/>
                      </w:divBdr>
                      <w:divsChild>
                        <w:div w:id="168914833">
                          <w:marLeft w:val="0"/>
                          <w:marRight w:val="0"/>
                          <w:marTop w:val="0"/>
                          <w:marBottom w:val="0"/>
                          <w:divBdr>
                            <w:top w:val="none" w:sz="0" w:space="0" w:color="auto"/>
                            <w:left w:val="none" w:sz="0" w:space="0" w:color="auto"/>
                            <w:bottom w:val="none" w:sz="0" w:space="0" w:color="auto"/>
                            <w:right w:val="none" w:sz="0" w:space="0" w:color="auto"/>
                          </w:divBdr>
                          <w:divsChild>
                            <w:div w:id="1305113505">
                              <w:marLeft w:val="0"/>
                              <w:marRight w:val="0"/>
                              <w:marTop w:val="0"/>
                              <w:marBottom w:val="0"/>
                              <w:divBdr>
                                <w:top w:val="none" w:sz="0" w:space="0" w:color="auto"/>
                                <w:left w:val="none" w:sz="0" w:space="0" w:color="auto"/>
                                <w:bottom w:val="none" w:sz="0" w:space="0" w:color="auto"/>
                                <w:right w:val="none" w:sz="0" w:space="0" w:color="auto"/>
                              </w:divBdr>
                              <w:divsChild>
                                <w:div w:id="1104417088">
                                  <w:marLeft w:val="0"/>
                                  <w:marRight w:val="0"/>
                                  <w:marTop w:val="0"/>
                                  <w:marBottom w:val="0"/>
                                  <w:divBdr>
                                    <w:top w:val="none" w:sz="0" w:space="0" w:color="auto"/>
                                    <w:left w:val="none" w:sz="0" w:space="0" w:color="auto"/>
                                    <w:bottom w:val="none" w:sz="0" w:space="0" w:color="auto"/>
                                    <w:right w:val="none" w:sz="0" w:space="0" w:color="auto"/>
                                  </w:divBdr>
                                  <w:divsChild>
                                    <w:div w:id="419984741">
                                      <w:marLeft w:val="0"/>
                                      <w:marRight w:val="0"/>
                                      <w:marTop w:val="0"/>
                                      <w:marBottom w:val="0"/>
                                      <w:divBdr>
                                        <w:top w:val="none" w:sz="0" w:space="0" w:color="auto"/>
                                        <w:left w:val="none" w:sz="0" w:space="0" w:color="auto"/>
                                        <w:bottom w:val="none" w:sz="0" w:space="0" w:color="auto"/>
                                        <w:right w:val="none" w:sz="0" w:space="0" w:color="auto"/>
                                      </w:divBdr>
                                      <w:divsChild>
                                        <w:div w:id="748960819">
                                          <w:marLeft w:val="0"/>
                                          <w:marRight w:val="0"/>
                                          <w:marTop w:val="0"/>
                                          <w:marBottom w:val="0"/>
                                          <w:divBdr>
                                            <w:top w:val="none" w:sz="0" w:space="0" w:color="auto"/>
                                            <w:left w:val="none" w:sz="0" w:space="0" w:color="auto"/>
                                            <w:bottom w:val="none" w:sz="0" w:space="0" w:color="auto"/>
                                            <w:right w:val="none" w:sz="0" w:space="0" w:color="auto"/>
                                          </w:divBdr>
                                          <w:divsChild>
                                            <w:div w:id="179858724">
                                              <w:marLeft w:val="0"/>
                                              <w:marRight w:val="0"/>
                                              <w:marTop w:val="400"/>
                                              <w:marBottom w:val="100"/>
                                              <w:divBdr>
                                                <w:top w:val="none" w:sz="0" w:space="0" w:color="auto"/>
                                                <w:left w:val="none" w:sz="0" w:space="0" w:color="auto"/>
                                                <w:bottom w:val="none" w:sz="0" w:space="0" w:color="auto"/>
                                                <w:right w:val="none" w:sz="0" w:space="0" w:color="auto"/>
                                              </w:divBdr>
                                              <w:divsChild>
                                                <w:div w:id="2117408530">
                                                  <w:marLeft w:val="0"/>
                                                  <w:marRight w:val="0"/>
                                                  <w:marTop w:val="0"/>
                                                  <w:marBottom w:val="0"/>
                                                  <w:divBdr>
                                                    <w:top w:val="none" w:sz="0" w:space="0" w:color="auto"/>
                                                    <w:left w:val="none" w:sz="0" w:space="0" w:color="auto"/>
                                                    <w:bottom w:val="none" w:sz="0" w:space="0" w:color="auto"/>
                                                    <w:right w:val="none" w:sz="0" w:space="0" w:color="auto"/>
                                                  </w:divBdr>
                                                </w:div>
                                                <w:div w:id="5268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066759">
      <w:bodyDiv w:val="1"/>
      <w:marLeft w:val="0"/>
      <w:marRight w:val="0"/>
      <w:marTop w:val="0"/>
      <w:marBottom w:val="0"/>
      <w:divBdr>
        <w:top w:val="none" w:sz="0" w:space="0" w:color="auto"/>
        <w:left w:val="none" w:sz="0" w:space="0" w:color="auto"/>
        <w:bottom w:val="none" w:sz="0" w:space="0" w:color="auto"/>
        <w:right w:val="none" w:sz="0" w:space="0" w:color="auto"/>
      </w:divBdr>
    </w:div>
    <w:div w:id="864095466">
      <w:bodyDiv w:val="1"/>
      <w:marLeft w:val="0"/>
      <w:marRight w:val="0"/>
      <w:marTop w:val="0"/>
      <w:marBottom w:val="0"/>
      <w:divBdr>
        <w:top w:val="none" w:sz="0" w:space="0" w:color="auto"/>
        <w:left w:val="none" w:sz="0" w:space="0" w:color="auto"/>
        <w:bottom w:val="none" w:sz="0" w:space="0" w:color="auto"/>
        <w:right w:val="none" w:sz="0" w:space="0" w:color="auto"/>
      </w:divBdr>
      <w:divsChild>
        <w:div w:id="403527240">
          <w:marLeft w:val="0"/>
          <w:marRight w:val="0"/>
          <w:marTop w:val="0"/>
          <w:marBottom w:val="0"/>
          <w:divBdr>
            <w:top w:val="none" w:sz="0" w:space="0" w:color="auto"/>
            <w:left w:val="none" w:sz="0" w:space="0" w:color="auto"/>
            <w:bottom w:val="none" w:sz="0" w:space="0" w:color="auto"/>
            <w:right w:val="none" w:sz="0" w:space="0" w:color="auto"/>
          </w:divBdr>
          <w:divsChild>
            <w:div w:id="668562898">
              <w:marLeft w:val="0"/>
              <w:marRight w:val="0"/>
              <w:marTop w:val="0"/>
              <w:marBottom w:val="0"/>
              <w:divBdr>
                <w:top w:val="none" w:sz="0" w:space="0" w:color="auto"/>
                <w:left w:val="none" w:sz="0" w:space="0" w:color="auto"/>
                <w:bottom w:val="none" w:sz="0" w:space="0" w:color="auto"/>
                <w:right w:val="none" w:sz="0" w:space="0" w:color="auto"/>
              </w:divBdr>
              <w:divsChild>
                <w:div w:id="1246571177">
                  <w:marLeft w:val="0"/>
                  <w:marRight w:val="0"/>
                  <w:marTop w:val="0"/>
                  <w:marBottom w:val="0"/>
                  <w:divBdr>
                    <w:top w:val="none" w:sz="0" w:space="0" w:color="auto"/>
                    <w:left w:val="none" w:sz="0" w:space="0" w:color="auto"/>
                    <w:bottom w:val="none" w:sz="0" w:space="0" w:color="auto"/>
                    <w:right w:val="none" w:sz="0" w:space="0" w:color="auto"/>
                  </w:divBdr>
                  <w:divsChild>
                    <w:div w:id="1826050145">
                      <w:marLeft w:val="0"/>
                      <w:marRight w:val="0"/>
                      <w:marTop w:val="0"/>
                      <w:marBottom w:val="0"/>
                      <w:divBdr>
                        <w:top w:val="none" w:sz="0" w:space="0" w:color="auto"/>
                        <w:left w:val="none" w:sz="0" w:space="0" w:color="auto"/>
                        <w:bottom w:val="none" w:sz="0" w:space="0" w:color="auto"/>
                        <w:right w:val="none" w:sz="0" w:space="0" w:color="auto"/>
                      </w:divBdr>
                      <w:divsChild>
                        <w:div w:id="429131923">
                          <w:marLeft w:val="0"/>
                          <w:marRight w:val="0"/>
                          <w:marTop w:val="0"/>
                          <w:marBottom w:val="0"/>
                          <w:divBdr>
                            <w:top w:val="none" w:sz="0" w:space="0" w:color="auto"/>
                            <w:left w:val="none" w:sz="0" w:space="0" w:color="auto"/>
                            <w:bottom w:val="none" w:sz="0" w:space="0" w:color="auto"/>
                            <w:right w:val="none" w:sz="0" w:space="0" w:color="auto"/>
                          </w:divBdr>
                          <w:divsChild>
                            <w:div w:id="615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00129">
      <w:bodyDiv w:val="1"/>
      <w:marLeft w:val="0"/>
      <w:marRight w:val="0"/>
      <w:marTop w:val="0"/>
      <w:marBottom w:val="0"/>
      <w:divBdr>
        <w:top w:val="none" w:sz="0" w:space="0" w:color="auto"/>
        <w:left w:val="none" w:sz="0" w:space="0" w:color="auto"/>
        <w:bottom w:val="none" w:sz="0" w:space="0" w:color="auto"/>
        <w:right w:val="none" w:sz="0" w:space="0" w:color="auto"/>
      </w:divBdr>
    </w:div>
    <w:div w:id="924337699">
      <w:bodyDiv w:val="1"/>
      <w:marLeft w:val="0"/>
      <w:marRight w:val="0"/>
      <w:marTop w:val="0"/>
      <w:marBottom w:val="0"/>
      <w:divBdr>
        <w:top w:val="none" w:sz="0" w:space="0" w:color="auto"/>
        <w:left w:val="none" w:sz="0" w:space="0" w:color="auto"/>
        <w:bottom w:val="none" w:sz="0" w:space="0" w:color="auto"/>
        <w:right w:val="none" w:sz="0" w:space="0" w:color="auto"/>
      </w:divBdr>
    </w:div>
    <w:div w:id="927471159">
      <w:bodyDiv w:val="1"/>
      <w:marLeft w:val="0"/>
      <w:marRight w:val="0"/>
      <w:marTop w:val="0"/>
      <w:marBottom w:val="0"/>
      <w:divBdr>
        <w:top w:val="none" w:sz="0" w:space="0" w:color="auto"/>
        <w:left w:val="none" w:sz="0" w:space="0" w:color="auto"/>
        <w:bottom w:val="none" w:sz="0" w:space="0" w:color="auto"/>
        <w:right w:val="none" w:sz="0" w:space="0" w:color="auto"/>
      </w:divBdr>
      <w:divsChild>
        <w:div w:id="1070687991">
          <w:marLeft w:val="0"/>
          <w:marRight w:val="0"/>
          <w:marTop w:val="0"/>
          <w:marBottom w:val="0"/>
          <w:divBdr>
            <w:top w:val="none" w:sz="0" w:space="0" w:color="auto"/>
            <w:left w:val="none" w:sz="0" w:space="0" w:color="auto"/>
            <w:bottom w:val="none" w:sz="0" w:space="0" w:color="auto"/>
            <w:right w:val="none" w:sz="0" w:space="0" w:color="auto"/>
          </w:divBdr>
          <w:divsChild>
            <w:div w:id="1713336616">
              <w:marLeft w:val="0"/>
              <w:marRight w:val="0"/>
              <w:marTop w:val="0"/>
              <w:marBottom w:val="0"/>
              <w:divBdr>
                <w:top w:val="none" w:sz="0" w:space="0" w:color="auto"/>
                <w:left w:val="none" w:sz="0" w:space="0" w:color="auto"/>
                <w:bottom w:val="none" w:sz="0" w:space="0" w:color="auto"/>
                <w:right w:val="none" w:sz="0" w:space="0" w:color="auto"/>
              </w:divBdr>
              <w:divsChild>
                <w:div w:id="408236955">
                  <w:marLeft w:val="0"/>
                  <w:marRight w:val="0"/>
                  <w:marTop w:val="0"/>
                  <w:marBottom w:val="0"/>
                  <w:divBdr>
                    <w:top w:val="none" w:sz="0" w:space="0" w:color="auto"/>
                    <w:left w:val="none" w:sz="0" w:space="0" w:color="auto"/>
                    <w:bottom w:val="none" w:sz="0" w:space="0" w:color="auto"/>
                    <w:right w:val="none" w:sz="0" w:space="0" w:color="auto"/>
                  </w:divBdr>
                  <w:divsChild>
                    <w:div w:id="201095784">
                      <w:marLeft w:val="0"/>
                      <w:marRight w:val="0"/>
                      <w:marTop w:val="45"/>
                      <w:marBottom w:val="0"/>
                      <w:divBdr>
                        <w:top w:val="none" w:sz="0" w:space="0" w:color="auto"/>
                        <w:left w:val="none" w:sz="0" w:space="0" w:color="auto"/>
                        <w:bottom w:val="none" w:sz="0" w:space="0" w:color="auto"/>
                        <w:right w:val="none" w:sz="0" w:space="0" w:color="auto"/>
                      </w:divBdr>
                      <w:divsChild>
                        <w:div w:id="1314867219">
                          <w:marLeft w:val="0"/>
                          <w:marRight w:val="0"/>
                          <w:marTop w:val="0"/>
                          <w:marBottom w:val="0"/>
                          <w:divBdr>
                            <w:top w:val="none" w:sz="0" w:space="0" w:color="auto"/>
                            <w:left w:val="none" w:sz="0" w:space="0" w:color="auto"/>
                            <w:bottom w:val="none" w:sz="0" w:space="0" w:color="auto"/>
                            <w:right w:val="none" w:sz="0" w:space="0" w:color="auto"/>
                          </w:divBdr>
                          <w:divsChild>
                            <w:div w:id="566916770">
                              <w:marLeft w:val="2070"/>
                              <w:marRight w:val="3810"/>
                              <w:marTop w:val="0"/>
                              <w:marBottom w:val="0"/>
                              <w:divBdr>
                                <w:top w:val="none" w:sz="0" w:space="0" w:color="auto"/>
                                <w:left w:val="none" w:sz="0" w:space="0" w:color="auto"/>
                                <w:bottom w:val="none" w:sz="0" w:space="0" w:color="auto"/>
                                <w:right w:val="none" w:sz="0" w:space="0" w:color="auto"/>
                              </w:divBdr>
                              <w:divsChild>
                                <w:div w:id="1265460512">
                                  <w:marLeft w:val="0"/>
                                  <w:marRight w:val="0"/>
                                  <w:marTop w:val="0"/>
                                  <w:marBottom w:val="0"/>
                                  <w:divBdr>
                                    <w:top w:val="none" w:sz="0" w:space="0" w:color="auto"/>
                                    <w:left w:val="none" w:sz="0" w:space="0" w:color="auto"/>
                                    <w:bottom w:val="none" w:sz="0" w:space="0" w:color="auto"/>
                                    <w:right w:val="none" w:sz="0" w:space="0" w:color="auto"/>
                                  </w:divBdr>
                                  <w:divsChild>
                                    <w:div w:id="1393775016">
                                      <w:marLeft w:val="0"/>
                                      <w:marRight w:val="0"/>
                                      <w:marTop w:val="0"/>
                                      <w:marBottom w:val="0"/>
                                      <w:divBdr>
                                        <w:top w:val="none" w:sz="0" w:space="0" w:color="auto"/>
                                        <w:left w:val="none" w:sz="0" w:space="0" w:color="auto"/>
                                        <w:bottom w:val="none" w:sz="0" w:space="0" w:color="auto"/>
                                        <w:right w:val="none" w:sz="0" w:space="0" w:color="auto"/>
                                      </w:divBdr>
                                      <w:divsChild>
                                        <w:div w:id="1970814896">
                                          <w:marLeft w:val="0"/>
                                          <w:marRight w:val="0"/>
                                          <w:marTop w:val="0"/>
                                          <w:marBottom w:val="0"/>
                                          <w:divBdr>
                                            <w:top w:val="none" w:sz="0" w:space="0" w:color="auto"/>
                                            <w:left w:val="none" w:sz="0" w:space="0" w:color="auto"/>
                                            <w:bottom w:val="none" w:sz="0" w:space="0" w:color="auto"/>
                                            <w:right w:val="none" w:sz="0" w:space="0" w:color="auto"/>
                                          </w:divBdr>
                                          <w:divsChild>
                                            <w:div w:id="1126050138">
                                              <w:marLeft w:val="0"/>
                                              <w:marRight w:val="0"/>
                                              <w:marTop w:val="0"/>
                                              <w:marBottom w:val="0"/>
                                              <w:divBdr>
                                                <w:top w:val="none" w:sz="0" w:space="0" w:color="auto"/>
                                                <w:left w:val="none" w:sz="0" w:space="0" w:color="auto"/>
                                                <w:bottom w:val="none" w:sz="0" w:space="0" w:color="auto"/>
                                                <w:right w:val="none" w:sz="0" w:space="0" w:color="auto"/>
                                              </w:divBdr>
                                              <w:divsChild>
                                                <w:div w:id="1032849787">
                                                  <w:marLeft w:val="0"/>
                                                  <w:marRight w:val="0"/>
                                                  <w:marTop w:val="0"/>
                                                  <w:marBottom w:val="0"/>
                                                  <w:divBdr>
                                                    <w:top w:val="none" w:sz="0" w:space="0" w:color="auto"/>
                                                    <w:left w:val="none" w:sz="0" w:space="0" w:color="auto"/>
                                                    <w:bottom w:val="none" w:sz="0" w:space="0" w:color="auto"/>
                                                    <w:right w:val="none" w:sz="0" w:space="0" w:color="auto"/>
                                                  </w:divBdr>
                                                  <w:divsChild>
                                                    <w:div w:id="1490245259">
                                                      <w:marLeft w:val="0"/>
                                                      <w:marRight w:val="0"/>
                                                      <w:marTop w:val="0"/>
                                                      <w:marBottom w:val="0"/>
                                                      <w:divBdr>
                                                        <w:top w:val="none" w:sz="0" w:space="0" w:color="auto"/>
                                                        <w:left w:val="none" w:sz="0" w:space="0" w:color="auto"/>
                                                        <w:bottom w:val="none" w:sz="0" w:space="0" w:color="auto"/>
                                                        <w:right w:val="none" w:sz="0" w:space="0" w:color="auto"/>
                                                      </w:divBdr>
                                                      <w:divsChild>
                                                        <w:div w:id="644045292">
                                                          <w:marLeft w:val="0"/>
                                                          <w:marRight w:val="0"/>
                                                          <w:marTop w:val="0"/>
                                                          <w:marBottom w:val="0"/>
                                                          <w:divBdr>
                                                            <w:top w:val="none" w:sz="0" w:space="0" w:color="auto"/>
                                                            <w:left w:val="none" w:sz="0" w:space="0" w:color="auto"/>
                                                            <w:bottom w:val="none" w:sz="0" w:space="0" w:color="auto"/>
                                                            <w:right w:val="none" w:sz="0" w:space="0" w:color="auto"/>
                                                          </w:divBdr>
                                                          <w:divsChild>
                                                            <w:div w:id="1273854081">
                                                              <w:marLeft w:val="0"/>
                                                              <w:marRight w:val="0"/>
                                                              <w:marTop w:val="0"/>
                                                              <w:marBottom w:val="0"/>
                                                              <w:divBdr>
                                                                <w:top w:val="none" w:sz="0" w:space="0" w:color="auto"/>
                                                                <w:left w:val="none" w:sz="0" w:space="0" w:color="auto"/>
                                                                <w:bottom w:val="none" w:sz="0" w:space="0" w:color="auto"/>
                                                                <w:right w:val="none" w:sz="0" w:space="0" w:color="auto"/>
                                                              </w:divBdr>
                                                              <w:divsChild>
                                                                <w:div w:id="36466728">
                                                                  <w:marLeft w:val="0"/>
                                                                  <w:marRight w:val="0"/>
                                                                  <w:marTop w:val="0"/>
                                                                  <w:marBottom w:val="0"/>
                                                                  <w:divBdr>
                                                                    <w:top w:val="none" w:sz="0" w:space="0" w:color="auto"/>
                                                                    <w:left w:val="none" w:sz="0" w:space="0" w:color="auto"/>
                                                                    <w:bottom w:val="none" w:sz="0" w:space="0" w:color="auto"/>
                                                                    <w:right w:val="none" w:sz="0" w:space="0" w:color="auto"/>
                                                                  </w:divBdr>
                                                                  <w:divsChild>
                                                                    <w:div w:id="1582179073">
                                                                      <w:marLeft w:val="0"/>
                                                                      <w:marRight w:val="0"/>
                                                                      <w:marTop w:val="0"/>
                                                                      <w:marBottom w:val="0"/>
                                                                      <w:divBdr>
                                                                        <w:top w:val="none" w:sz="0" w:space="0" w:color="auto"/>
                                                                        <w:left w:val="none" w:sz="0" w:space="0" w:color="auto"/>
                                                                        <w:bottom w:val="none" w:sz="0" w:space="0" w:color="auto"/>
                                                                        <w:right w:val="none" w:sz="0" w:space="0" w:color="auto"/>
                                                                      </w:divBdr>
                                                                      <w:divsChild>
                                                                        <w:div w:id="1349287487">
                                                                          <w:marLeft w:val="0"/>
                                                                          <w:marRight w:val="0"/>
                                                                          <w:marTop w:val="0"/>
                                                                          <w:marBottom w:val="0"/>
                                                                          <w:divBdr>
                                                                            <w:top w:val="none" w:sz="0" w:space="0" w:color="auto"/>
                                                                            <w:left w:val="none" w:sz="0" w:space="0" w:color="auto"/>
                                                                            <w:bottom w:val="none" w:sz="0" w:space="0" w:color="auto"/>
                                                                            <w:right w:val="none" w:sz="0" w:space="0" w:color="auto"/>
                                                                          </w:divBdr>
                                                                          <w:divsChild>
                                                                            <w:div w:id="4653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620065">
      <w:bodyDiv w:val="1"/>
      <w:marLeft w:val="0"/>
      <w:marRight w:val="0"/>
      <w:marTop w:val="0"/>
      <w:marBottom w:val="0"/>
      <w:divBdr>
        <w:top w:val="none" w:sz="0" w:space="0" w:color="auto"/>
        <w:left w:val="none" w:sz="0" w:space="0" w:color="auto"/>
        <w:bottom w:val="none" w:sz="0" w:space="0" w:color="auto"/>
        <w:right w:val="none" w:sz="0" w:space="0" w:color="auto"/>
      </w:divBdr>
      <w:divsChild>
        <w:div w:id="191118865">
          <w:marLeft w:val="0"/>
          <w:marRight w:val="0"/>
          <w:marTop w:val="0"/>
          <w:marBottom w:val="0"/>
          <w:divBdr>
            <w:top w:val="none" w:sz="0" w:space="0" w:color="auto"/>
            <w:left w:val="none" w:sz="0" w:space="0" w:color="auto"/>
            <w:bottom w:val="none" w:sz="0" w:space="0" w:color="auto"/>
            <w:right w:val="none" w:sz="0" w:space="0" w:color="auto"/>
          </w:divBdr>
          <w:divsChild>
            <w:div w:id="422727582">
              <w:marLeft w:val="0"/>
              <w:marRight w:val="0"/>
              <w:marTop w:val="0"/>
              <w:marBottom w:val="0"/>
              <w:divBdr>
                <w:top w:val="none" w:sz="0" w:space="0" w:color="auto"/>
                <w:left w:val="none" w:sz="0" w:space="0" w:color="auto"/>
                <w:bottom w:val="none" w:sz="0" w:space="0" w:color="auto"/>
                <w:right w:val="none" w:sz="0" w:space="0" w:color="auto"/>
              </w:divBdr>
              <w:divsChild>
                <w:div w:id="5787090">
                  <w:marLeft w:val="0"/>
                  <w:marRight w:val="0"/>
                  <w:marTop w:val="0"/>
                  <w:marBottom w:val="0"/>
                  <w:divBdr>
                    <w:top w:val="none" w:sz="0" w:space="0" w:color="auto"/>
                    <w:left w:val="none" w:sz="0" w:space="0" w:color="auto"/>
                    <w:bottom w:val="none" w:sz="0" w:space="0" w:color="auto"/>
                    <w:right w:val="none" w:sz="0" w:space="0" w:color="auto"/>
                  </w:divBdr>
                  <w:divsChild>
                    <w:div w:id="282616308">
                      <w:marLeft w:val="0"/>
                      <w:marRight w:val="0"/>
                      <w:marTop w:val="0"/>
                      <w:marBottom w:val="0"/>
                      <w:divBdr>
                        <w:top w:val="none" w:sz="0" w:space="0" w:color="auto"/>
                        <w:left w:val="none" w:sz="0" w:space="0" w:color="auto"/>
                        <w:bottom w:val="none" w:sz="0" w:space="0" w:color="auto"/>
                        <w:right w:val="none" w:sz="0" w:space="0" w:color="auto"/>
                      </w:divBdr>
                      <w:divsChild>
                        <w:div w:id="1374309985">
                          <w:marLeft w:val="0"/>
                          <w:marRight w:val="0"/>
                          <w:marTop w:val="45"/>
                          <w:marBottom w:val="0"/>
                          <w:divBdr>
                            <w:top w:val="none" w:sz="0" w:space="0" w:color="auto"/>
                            <w:left w:val="none" w:sz="0" w:space="0" w:color="auto"/>
                            <w:bottom w:val="none" w:sz="0" w:space="0" w:color="auto"/>
                            <w:right w:val="none" w:sz="0" w:space="0" w:color="auto"/>
                          </w:divBdr>
                          <w:divsChild>
                            <w:div w:id="1434592204">
                              <w:marLeft w:val="0"/>
                              <w:marRight w:val="0"/>
                              <w:marTop w:val="0"/>
                              <w:marBottom w:val="0"/>
                              <w:divBdr>
                                <w:top w:val="none" w:sz="0" w:space="0" w:color="auto"/>
                                <w:left w:val="none" w:sz="0" w:space="0" w:color="auto"/>
                                <w:bottom w:val="none" w:sz="0" w:space="0" w:color="auto"/>
                                <w:right w:val="none" w:sz="0" w:space="0" w:color="auto"/>
                              </w:divBdr>
                              <w:divsChild>
                                <w:div w:id="1700668684">
                                  <w:marLeft w:val="2070"/>
                                  <w:marRight w:val="3810"/>
                                  <w:marTop w:val="0"/>
                                  <w:marBottom w:val="0"/>
                                  <w:divBdr>
                                    <w:top w:val="none" w:sz="0" w:space="0" w:color="auto"/>
                                    <w:left w:val="none" w:sz="0" w:space="0" w:color="auto"/>
                                    <w:bottom w:val="none" w:sz="0" w:space="0" w:color="auto"/>
                                    <w:right w:val="none" w:sz="0" w:space="0" w:color="auto"/>
                                  </w:divBdr>
                                  <w:divsChild>
                                    <w:div w:id="1961715325">
                                      <w:marLeft w:val="0"/>
                                      <w:marRight w:val="0"/>
                                      <w:marTop w:val="0"/>
                                      <w:marBottom w:val="0"/>
                                      <w:divBdr>
                                        <w:top w:val="none" w:sz="0" w:space="0" w:color="auto"/>
                                        <w:left w:val="none" w:sz="0" w:space="0" w:color="auto"/>
                                        <w:bottom w:val="none" w:sz="0" w:space="0" w:color="auto"/>
                                        <w:right w:val="none" w:sz="0" w:space="0" w:color="auto"/>
                                      </w:divBdr>
                                      <w:divsChild>
                                        <w:div w:id="643513388">
                                          <w:marLeft w:val="0"/>
                                          <w:marRight w:val="0"/>
                                          <w:marTop w:val="0"/>
                                          <w:marBottom w:val="0"/>
                                          <w:divBdr>
                                            <w:top w:val="none" w:sz="0" w:space="0" w:color="auto"/>
                                            <w:left w:val="none" w:sz="0" w:space="0" w:color="auto"/>
                                            <w:bottom w:val="none" w:sz="0" w:space="0" w:color="auto"/>
                                            <w:right w:val="none" w:sz="0" w:space="0" w:color="auto"/>
                                          </w:divBdr>
                                          <w:divsChild>
                                            <w:div w:id="1284920614">
                                              <w:marLeft w:val="0"/>
                                              <w:marRight w:val="0"/>
                                              <w:marTop w:val="0"/>
                                              <w:marBottom w:val="0"/>
                                              <w:divBdr>
                                                <w:top w:val="none" w:sz="0" w:space="0" w:color="auto"/>
                                                <w:left w:val="none" w:sz="0" w:space="0" w:color="auto"/>
                                                <w:bottom w:val="none" w:sz="0" w:space="0" w:color="auto"/>
                                                <w:right w:val="none" w:sz="0" w:space="0" w:color="auto"/>
                                              </w:divBdr>
                                              <w:divsChild>
                                                <w:div w:id="822962969">
                                                  <w:marLeft w:val="0"/>
                                                  <w:marRight w:val="0"/>
                                                  <w:marTop w:val="0"/>
                                                  <w:marBottom w:val="0"/>
                                                  <w:divBdr>
                                                    <w:top w:val="none" w:sz="0" w:space="0" w:color="auto"/>
                                                    <w:left w:val="none" w:sz="0" w:space="0" w:color="auto"/>
                                                    <w:bottom w:val="none" w:sz="0" w:space="0" w:color="auto"/>
                                                    <w:right w:val="none" w:sz="0" w:space="0" w:color="auto"/>
                                                  </w:divBdr>
                                                  <w:divsChild>
                                                    <w:div w:id="144248521">
                                                      <w:marLeft w:val="0"/>
                                                      <w:marRight w:val="0"/>
                                                      <w:marTop w:val="0"/>
                                                      <w:marBottom w:val="345"/>
                                                      <w:divBdr>
                                                        <w:top w:val="none" w:sz="0" w:space="0" w:color="auto"/>
                                                        <w:left w:val="none" w:sz="0" w:space="0" w:color="auto"/>
                                                        <w:bottom w:val="none" w:sz="0" w:space="0" w:color="auto"/>
                                                        <w:right w:val="none" w:sz="0" w:space="0" w:color="auto"/>
                                                      </w:divBdr>
                                                      <w:divsChild>
                                                        <w:div w:id="699742766">
                                                          <w:marLeft w:val="0"/>
                                                          <w:marRight w:val="0"/>
                                                          <w:marTop w:val="0"/>
                                                          <w:marBottom w:val="0"/>
                                                          <w:divBdr>
                                                            <w:top w:val="none" w:sz="0" w:space="0" w:color="auto"/>
                                                            <w:left w:val="none" w:sz="0" w:space="0" w:color="auto"/>
                                                            <w:bottom w:val="none" w:sz="0" w:space="0" w:color="auto"/>
                                                            <w:right w:val="none" w:sz="0" w:space="0" w:color="auto"/>
                                                          </w:divBdr>
                                                          <w:divsChild>
                                                            <w:div w:id="187105311">
                                                              <w:marLeft w:val="0"/>
                                                              <w:marRight w:val="0"/>
                                                              <w:marTop w:val="0"/>
                                                              <w:marBottom w:val="0"/>
                                                              <w:divBdr>
                                                                <w:top w:val="none" w:sz="0" w:space="0" w:color="auto"/>
                                                                <w:left w:val="none" w:sz="0" w:space="0" w:color="auto"/>
                                                                <w:bottom w:val="none" w:sz="0" w:space="0" w:color="auto"/>
                                                                <w:right w:val="none" w:sz="0" w:space="0" w:color="auto"/>
                                                              </w:divBdr>
                                                              <w:divsChild>
                                                                <w:div w:id="176311975">
                                                                  <w:marLeft w:val="0"/>
                                                                  <w:marRight w:val="0"/>
                                                                  <w:marTop w:val="0"/>
                                                                  <w:marBottom w:val="0"/>
                                                                  <w:divBdr>
                                                                    <w:top w:val="none" w:sz="0" w:space="0" w:color="auto"/>
                                                                    <w:left w:val="none" w:sz="0" w:space="0" w:color="auto"/>
                                                                    <w:bottom w:val="none" w:sz="0" w:space="0" w:color="auto"/>
                                                                    <w:right w:val="none" w:sz="0" w:space="0" w:color="auto"/>
                                                                  </w:divBdr>
                                                                  <w:divsChild>
                                                                    <w:div w:id="953442818">
                                                                      <w:marLeft w:val="0"/>
                                                                      <w:marRight w:val="0"/>
                                                                      <w:marTop w:val="0"/>
                                                                      <w:marBottom w:val="0"/>
                                                                      <w:divBdr>
                                                                        <w:top w:val="none" w:sz="0" w:space="0" w:color="auto"/>
                                                                        <w:left w:val="none" w:sz="0" w:space="0" w:color="auto"/>
                                                                        <w:bottom w:val="none" w:sz="0" w:space="0" w:color="auto"/>
                                                                        <w:right w:val="none" w:sz="0" w:space="0" w:color="auto"/>
                                                                      </w:divBdr>
                                                                      <w:divsChild>
                                                                        <w:div w:id="1074400445">
                                                                          <w:marLeft w:val="0"/>
                                                                          <w:marRight w:val="0"/>
                                                                          <w:marTop w:val="0"/>
                                                                          <w:marBottom w:val="0"/>
                                                                          <w:divBdr>
                                                                            <w:top w:val="none" w:sz="0" w:space="0" w:color="auto"/>
                                                                            <w:left w:val="none" w:sz="0" w:space="0" w:color="auto"/>
                                                                            <w:bottom w:val="none" w:sz="0" w:space="0" w:color="auto"/>
                                                                            <w:right w:val="none" w:sz="0" w:space="0" w:color="auto"/>
                                                                          </w:divBdr>
                                                                          <w:divsChild>
                                                                            <w:div w:id="1732382612">
                                                                              <w:marLeft w:val="0"/>
                                                                              <w:marRight w:val="0"/>
                                                                              <w:marTop w:val="0"/>
                                                                              <w:marBottom w:val="0"/>
                                                                              <w:divBdr>
                                                                                <w:top w:val="none" w:sz="0" w:space="0" w:color="auto"/>
                                                                                <w:left w:val="none" w:sz="0" w:space="0" w:color="auto"/>
                                                                                <w:bottom w:val="none" w:sz="0" w:space="0" w:color="auto"/>
                                                                                <w:right w:val="none" w:sz="0" w:space="0" w:color="auto"/>
                                                                              </w:divBdr>
                                                                              <w:divsChild>
                                                                                <w:div w:id="1835879599">
                                                                                  <w:marLeft w:val="0"/>
                                                                                  <w:marRight w:val="0"/>
                                                                                  <w:marTop w:val="0"/>
                                                                                  <w:marBottom w:val="0"/>
                                                                                  <w:divBdr>
                                                                                    <w:top w:val="none" w:sz="0" w:space="0" w:color="auto"/>
                                                                                    <w:left w:val="none" w:sz="0" w:space="0" w:color="auto"/>
                                                                                    <w:bottom w:val="none" w:sz="0" w:space="0" w:color="auto"/>
                                                                                    <w:right w:val="none" w:sz="0" w:space="0" w:color="auto"/>
                                                                                  </w:divBdr>
                                                                                  <w:divsChild>
                                                                                    <w:div w:id="8371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10014">
      <w:bodyDiv w:val="1"/>
      <w:marLeft w:val="0"/>
      <w:marRight w:val="0"/>
      <w:marTop w:val="0"/>
      <w:marBottom w:val="0"/>
      <w:divBdr>
        <w:top w:val="none" w:sz="0" w:space="0" w:color="auto"/>
        <w:left w:val="none" w:sz="0" w:space="0" w:color="auto"/>
        <w:bottom w:val="none" w:sz="0" w:space="0" w:color="auto"/>
        <w:right w:val="none" w:sz="0" w:space="0" w:color="auto"/>
      </w:divBdr>
      <w:divsChild>
        <w:div w:id="1437675708">
          <w:marLeft w:val="0"/>
          <w:marRight w:val="0"/>
          <w:marTop w:val="0"/>
          <w:marBottom w:val="0"/>
          <w:divBdr>
            <w:top w:val="none" w:sz="0" w:space="0" w:color="auto"/>
            <w:left w:val="none" w:sz="0" w:space="0" w:color="auto"/>
            <w:bottom w:val="none" w:sz="0" w:space="0" w:color="auto"/>
            <w:right w:val="none" w:sz="0" w:space="0" w:color="auto"/>
          </w:divBdr>
          <w:divsChild>
            <w:div w:id="793906239">
              <w:marLeft w:val="0"/>
              <w:marRight w:val="0"/>
              <w:marTop w:val="0"/>
              <w:marBottom w:val="0"/>
              <w:divBdr>
                <w:top w:val="none" w:sz="0" w:space="0" w:color="auto"/>
                <w:left w:val="none" w:sz="0" w:space="0" w:color="auto"/>
                <w:bottom w:val="none" w:sz="0" w:space="0" w:color="auto"/>
                <w:right w:val="none" w:sz="0" w:space="0" w:color="auto"/>
              </w:divBdr>
              <w:divsChild>
                <w:div w:id="345712404">
                  <w:marLeft w:val="0"/>
                  <w:marRight w:val="0"/>
                  <w:marTop w:val="0"/>
                  <w:marBottom w:val="0"/>
                  <w:divBdr>
                    <w:top w:val="none" w:sz="0" w:space="0" w:color="auto"/>
                    <w:left w:val="none" w:sz="0" w:space="0" w:color="auto"/>
                    <w:bottom w:val="none" w:sz="0" w:space="0" w:color="auto"/>
                    <w:right w:val="none" w:sz="0" w:space="0" w:color="auto"/>
                  </w:divBdr>
                  <w:divsChild>
                    <w:div w:id="1231771975">
                      <w:marLeft w:val="0"/>
                      <w:marRight w:val="0"/>
                      <w:marTop w:val="45"/>
                      <w:marBottom w:val="0"/>
                      <w:divBdr>
                        <w:top w:val="none" w:sz="0" w:space="0" w:color="auto"/>
                        <w:left w:val="none" w:sz="0" w:space="0" w:color="auto"/>
                        <w:bottom w:val="none" w:sz="0" w:space="0" w:color="auto"/>
                        <w:right w:val="none" w:sz="0" w:space="0" w:color="auto"/>
                      </w:divBdr>
                      <w:divsChild>
                        <w:div w:id="259073622">
                          <w:marLeft w:val="0"/>
                          <w:marRight w:val="0"/>
                          <w:marTop w:val="0"/>
                          <w:marBottom w:val="0"/>
                          <w:divBdr>
                            <w:top w:val="none" w:sz="0" w:space="0" w:color="auto"/>
                            <w:left w:val="none" w:sz="0" w:space="0" w:color="auto"/>
                            <w:bottom w:val="none" w:sz="0" w:space="0" w:color="auto"/>
                            <w:right w:val="none" w:sz="0" w:space="0" w:color="auto"/>
                          </w:divBdr>
                          <w:divsChild>
                            <w:div w:id="652297178">
                              <w:marLeft w:val="2070"/>
                              <w:marRight w:val="3810"/>
                              <w:marTop w:val="0"/>
                              <w:marBottom w:val="0"/>
                              <w:divBdr>
                                <w:top w:val="none" w:sz="0" w:space="0" w:color="auto"/>
                                <w:left w:val="none" w:sz="0" w:space="0" w:color="auto"/>
                                <w:bottom w:val="none" w:sz="0" w:space="0" w:color="auto"/>
                                <w:right w:val="none" w:sz="0" w:space="0" w:color="auto"/>
                              </w:divBdr>
                              <w:divsChild>
                                <w:div w:id="2090886839">
                                  <w:marLeft w:val="0"/>
                                  <w:marRight w:val="0"/>
                                  <w:marTop w:val="0"/>
                                  <w:marBottom w:val="0"/>
                                  <w:divBdr>
                                    <w:top w:val="none" w:sz="0" w:space="0" w:color="auto"/>
                                    <w:left w:val="none" w:sz="0" w:space="0" w:color="auto"/>
                                    <w:bottom w:val="none" w:sz="0" w:space="0" w:color="auto"/>
                                    <w:right w:val="none" w:sz="0" w:space="0" w:color="auto"/>
                                  </w:divBdr>
                                  <w:divsChild>
                                    <w:div w:id="727150903">
                                      <w:marLeft w:val="0"/>
                                      <w:marRight w:val="0"/>
                                      <w:marTop w:val="0"/>
                                      <w:marBottom w:val="0"/>
                                      <w:divBdr>
                                        <w:top w:val="none" w:sz="0" w:space="0" w:color="auto"/>
                                        <w:left w:val="none" w:sz="0" w:space="0" w:color="auto"/>
                                        <w:bottom w:val="none" w:sz="0" w:space="0" w:color="auto"/>
                                        <w:right w:val="none" w:sz="0" w:space="0" w:color="auto"/>
                                      </w:divBdr>
                                      <w:divsChild>
                                        <w:div w:id="1531644786">
                                          <w:marLeft w:val="0"/>
                                          <w:marRight w:val="0"/>
                                          <w:marTop w:val="0"/>
                                          <w:marBottom w:val="0"/>
                                          <w:divBdr>
                                            <w:top w:val="none" w:sz="0" w:space="0" w:color="auto"/>
                                            <w:left w:val="none" w:sz="0" w:space="0" w:color="auto"/>
                                            <w:bottom w:val="none" w:sz="0" w:space="0" w:color="auto"/>
                                            <w:right w:val="none" w:sz="0" w:space="0" w:color="auto"/>
                                          </w:divBdr>
                                          <w:divsChild>
                                            <w:div w:id="915822861">
                                              <w:marLeft w:val="0"/>
                                              <w:marRight w:val="0"/>
                                              <w:marTop w:val="0"/>
                                              <w:marBottom w:val="0"/>
                                              <w:divBdr>
                                                <w:top w:val="none" w:sz="0" w:space="0" w:color="auto"/>
                                                <w:left w:val="none" w:sz="0" w:space="0" w:color="auto"/>
                                                <w:bottom w:val="none" w:sz="0" w:space="0" w:color="auto"/>
                                                <w:right w:val="none" w:sz="0" w:space="0" w:color="auto"/>
                                              </w:divBdr>
                                              <w:divsChild>
                                                <w:div w:id="988365066">
                                                  <w:marLeft w:val="0"/>
                                                  <w:marRight w:val="0"/>
                                                  <w:marTop w:val="0"/>
                                                  <w:marBottom w:val="345"/>
                                                  <w:divBdr>
                                                    <w:top w:val="none" w:sz="0" w:space="0" w:color="auto"/>
                                                    <w:left w:val="none" w:sz="0" w:space="0" w:color="auto"/>
                                                    <w:bottom w:val="none" w:sz="0" w:space="0" w:color="auto"/>
                                                    <w:right w:val="none" w:sz="0" w:space="0" w:color="auto"/>
                                                  </w:divBdr>
                                                  <w:divsChild>
                                                    <w:div w:id="832139894">
                                                      <w:marLeft w:val="0"/>
                                                      <w:marRight w:val="0"/>
                                                      <w:marTop w:val="0"/>
                                                      <w:marBottom w:val="0"/>
                                                      <w:divBdr>
                                                        <w:top w:val="none" w:sz="0" w:space="0" w:color="auto"/>
                                                        <w:left w:val="none" w:sz="0" w:space="0" w:color="auto"/>
                                                        <w:bottom w:val="none" w:sz="0" w:space="0" w:color="auto"/>
                                                        <w:right w:val="none" w:sz="0" w:space="0" w:color="auto"/>
                                                      </w:divBdr>
                                                      <w:divsChild>
                                                        <w:div w:id="911693928">
                                                          <w:marLeft w:val="0"/>
                                                          <w:marRight w:val="0"/>
                                                          <w:marTop w:val="0"/>
                                                          <w:marBottom w:val="0"/>
                                                          <w:divBdr>
                                                            <w:top w:val="none" w:sz="0" w:space="0" w:color="auto"/>
                                                            <w:left w:val="none" w:sz="0" w:space="0" w:color="auto"/>
                                                            <w:bottom w:val="none" w:sz="0" w:space="0" w:color="auto"/>
                                                            <w:right w:val="none" w:sz="0" w:space="0" w:color="auto"/>
                                                          </w:divBdr>
                                                          <w:divsChild>
                                                            <w:div w:id="1693990948">
                                                              <w:marLeft w:val="0"/>
                                                              <w:marRight w:val="0"/>
                                                              <w:marTop w:val="0"/>
                                                              <w:marBottom w:val="0"/>
                                                              <w:divBdr>
                                                                <w:top w:val="none" w:sz="0" w:space="0" w:color="auto"/>
                                                                <w:left w:val="none" w:sz="0" w:space="0" w:color="auto"/>
                                                                <w:bottom w:val="none" w:sz="0" w:space="0" w:color="auto"/>
                                                                <w:right w:val="none" w:sz="0" w:space="0" w:color="auto"/>
                                                              </w:divBdr>
                                                              <w:divsChild>
                                                                <w:div w:id="2053651219">
                                                                  <w:marLeft w:val="0"/>
                                                                  <w:marRight w:val="0"/>
                                                                  <w:marTop w:val="0"/>
                                                                  <w:marBottom w:val="0"/>
                                                                  <w:divBdr>
                                                                    <w:top w:val="none" w:sz="0" w:space="0" w:color="auto"/>
                                                                    <w:left w:val="none" w:sz="0" w:space="0" w:color="auto"/>
                                                                    <w:bottom w:val="none" w:sz="0" w:space="0" w:color="auto"/>
                                                                    <w:right w:val="none" w:sz="0" w:space="0" w:color="auto"/>
                                                                  </w:divBdr>
                                                                  <w:divsChild>
                                                                    <w:div w:id="389429278">
                                                                      <w:marLeft w:val="0"/>
                                                                      <w:marRight w:val="0"/>
                                                                      <w:marTop w:val="0"/>
                                                                      <w:marBottom w:val="0"/>
                                                                      <w:divBdr>
                                                                        <w:top w:val="none" w:sz="0" w:space="0" w:color="auto"/>
                                                                        <w:left w:val="none" w:sz="0" w:space="0" w:color="auto"/>
                                                                        <w:bottom w:val="none" w:sz="0" w:space="0" w:color="auto"/>
                                                                        <w:right w:val="none" w:sz="0" w:space="0" w:color="auto"/>
                                                                      </w:divBdr>
                                                                      <w:divsChild>
                                                                        <w:div w:id="1845241896">
                                                                          <w:marLeft w:val="0"/>
                                                                          <w:marRight w:val="0"/>
                                                                          <w:marTop w:val="0"/>
                                                                          <w:marBottom w:val="0"/>
                                                                          <w:divBdr>
                                                                            <w:top w:val="none" w:sz="0" w:space="0" w:color="auto"/>
                                                                            <w:left w:val="none" w:sz="0" w:space="0" w:color="auto"/>
                                                                            <w:bottom w:val="none" w:sz="0" w:space="0" w:color="auto"/>
                                                                            <w:right w:val="none" w:sz="0" w:space="0" w:color="auto"/>
                                                                          </w:divBdr>
                                                                          <w:divsChild>
                                                                            <w:div w:id="1672757949">
                                                                              <w:marLeft w:val="0"/>
                                                                              <w:marRight w:val="0"/>
                                                                              <w:marTop w:val="0"/>
                                                                              <w:marBottom w:val="0"/>
                                                                              <w:divBdr>
                                                                                <w:top w:val="none" w:sz="0" w:space="0" w:color="auto"/>
                                                                                <w:left w:val="none" w:sz="0" w:space="0" w:color="auto"/>
                                                                                <w:bottom w:val="none" w:sz="0" w:space="0" w:color="auto"/>
                                                                                <w:right w:val="none" w:sz="0" w:space="0" w:color="auto"/>
                                                                              </w:divBdr>
                                                                              <w:divsChild>
                                                                                <w:div w:id="18974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32931">
      <w:bodyDiv w:val="1"/>
      <w:marLeft w:val="0"/>
      <w:marRight w:val="0"/>
      <w:marTop w:val="0"/>
      <w:marBottom w:val="0"/>
      <w:divBdr>
        <w:top w:val="none" w:sz="0" w:space="0" w:color="auto"/>
        <w:left w:val="none" w:sz="0" w:space="0" w:color="auto"/>
        <w:bottom w:val="none" w:sz="0" w:space="0" w:color="auto"/>
        <w:right w:val="none" w:sz="0" w:space="0" w:color="auto"/>
      </w:divBdr>
      <w:divsChild>
        <w:div w:id="799030294">
          <w:marLeft w:val="0"/>
          <w:marRight w:val="0"/>
          <w:marTop w:val="0"/>
          <w:marBottom w:val="300"/>
          <w:divBdr>
            <w:top w:val="none" w:sz="0" w:space="0" w:color="auto"/>
            <w:left w:val="none" w:sz="0" w:space="0" w:color="auto"/>
            <w:bottom w:val="none" w:sz="0" w:space="0" w:color="auto"/>
            <w:right w:val="none" w:sz="0" w:space="0" w:color="auto"/>
          </w:divBdr>
          <w:divsChild>
            <w:div w:id="899944804">
              <w:marLeft w:val="0"/>
              <w:marRight w:val="0"/>
              <w:marTop w:val="0"/>
              <w:marBottom w:val="0"/>
              <w:divBdr>
                <w:top w:val="none" w:sz="0" w:space="0" w:color="auto"/>
                <w:left w:val="single" w:sz="6" w:space="1" w:color="FFFFFF"/>
                <w:bottom w:val="none" w:sz="0" w:space="0" w:color="auto"/>
                <w:right w:val="single" w:sz="6" w:space="1" w:color="FFFFFF"/>
              </w:divBdr>
              <w:divsChild>
                <w:div w:id="548109052">
                  <w:marLeft w:val="0"/>
                  <w:marRight w:val="0"/>
                  <w:marTop w:val="0"/>
                  <w:marBottom w:val="0"/>
                  <w:divBdr>
                    <w:top w:val="none" w:sz="0" w:space="0" w:color="auto"/>
                    <w:left w:val="none" w:sz="0" w:space="0" w:color="auto"/>
                    <w:bottom w:val="none" w:sz="0" w:space="0" w:color="auto"/>
                    <w:right w:val="none" w:sz="0" w:space="0" w:color="auto"/>
                  </w:divBdr>
                  <w:divsChild>
                    <w:div w:id="1777560214">
                      <w:marLeft w:val="0"/>
                      <w:marRight w:val="0"/>
                      <w:marTop w:val="0"/>
                      <w:marBottom w:val="0"/>
                      <w:divBdr>
                        <w:top w:val="none" w:sz="0" w:space="0" w:color="auto"/>
                        <w:left w:val="none" w:sz="0" w:space="0" w:color="auto"/>
                        <w:bottom w:val="none" w:sz="0" w:space="0" w:color="auto"/>
                        <w:right w:val="none" w:sz="0" w:space="0" w:color="auto"/>
                      </w:divBdr>
                      <w:divsChild>
                        <w:div w:id="534198772">
                          <w:marLeft w:val="0"/>
                          <w:marRight w:val="0"/>
                          <w:marTop w:val="0"/>
                          <w:marBottom w:val="0"/>
                          <w:divBdr>
                            <w:top w:val="none" w:sz="0" w:space="0" w:color="auto"/>
                            <w:left w:val="none" w:sz="0" w:space="0" w:color="auto"/>
                            <w:bottom w:val="none" w:sz="0" w:space="0" w:color="auto"/>
                            <w:right w:val="none" w:sz="0" w:space="0" w:color="auto"/>
                          </w:divBdr>
                          <w:divsChild>
                            <w:div w:id="2054843293">
                              <w:marLeft w:val="0"/>
                              <w:marRight w:val="0"/>
                              <w:marTop w:val="0"/>
                              <w:marBottom w:val="0"/>
                              <w:divBdr>
                                <w:top w:val="none" w:sz="0" w:space="0" w:color="auto"/>
                                <w:left w:val="none" w:sz="0" w:space="0" w:color="auto"/>
                                <w:bottom w:val="none" w:sz="0" w:space="0" w:color="auto"/>
                                <w:right w:val="none" w:sz="0" w:space="0" w:color="auto"/>
                              </w:divBdr>
                              <w:divsChild>
                                <w:div w:id="1949653602">
                                  <w:marLeft w:val="0"/>
                                  <w:marRight w:val="0"/>
                                  <w:marTop w:val="0"/>
                                  <w:marBottom w:val="0"/>
                                  <w:divBdr>
                                    <w:top w:val="none" w:sz="0" w:space="0" w:color="auto"/>
                                    <w:left w:val="none" w:sz="0" w:space="0" w:color="auto"/>
                                    <w:bottom w:val="none" w:sz="0" w:space="0" w:color="auto"/>
                                    <w:right w:val="none" w:sz="0" w:space="0" w:color="auto"/>
                                  </w:divBdr>
                                  <w:divsChild>
                                    <w:div w:id="429931457">
                                      <w:marLeft w:val="0"/>
                                      <w:marRight w:val="0"/>
                                      <w:marTop w:val="0"/>
                                      <w:marBottom w:val="0"/>
                                      <w:divBdr>
                                        <w:top w:val="none" w:sz="0" w:space="0" w:color="auto"/>
                                        <w:left w:val="none" w:sz="0" w:space="0" w:color="auto"/>
                                        <w:bottom w:val="none" w:sz="0" w:space="0" w:color="auto"/>
                                        <w:right w:val="none" w:sz="0" w:space="0" w:color="auto"/>
                                      </w:divBdr>
                                      <w:divsChild>
                                        <w:div w:id="2119328769">
                                          <w:marLeft w:val="0"/>
                                          <w:marRight w:val="0"/>
                                          <w:marTop w:val="0"/>
                                          <w:marBottom w:val="0"/>
                                          <w:divBdr>
                                            <w:top w:val="none" w:sz="0" w:space="0" w:color="auto"/>
                                            <w:left w:val="none" w:sz="0" w:space="0" w:color="auto"/>
                                            <w:bottom w:val="none" w:sz="0" w:space="0" w:color="auto"/>
                                            <w:right w:val="none" w:sz="0" w:space="0" w:color="auto"/>
                                          </w:divBdr>
                                          <w:divsChild>
                                            <w:div w:id="1667633456">
                                              <w:marLeft w:val="0"/>
                                              <w:marRight w:val="0"/>
                                              <w:marTop w:val="400"/>
                                              <w:marBottom w:val="100"/>
                                              <w:divBdr>
                                                <w:top w:val="none" w:sz="0" w:space="0" w:color="auto"/>
                                                <w:left w:val="none" w:sz="0" w:space="0" w:color="auto"/>
                                                <w:bottom w:val="none" w:sz="0" w:space="0" w:color="auto"/>
                                                <w:right w:val="none" w:sz="0" w:space="0" w:color="auto"/>
                                              </w:divBdr>
                                              <w:divsChild>
                                                <w:div w:id="14748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555777">
      <w:bodyDiv w:val="1"/>
      <w:marLeft w:val="0"/>
      <w:marRight w:val="0"/>
      <w:marTop w:val="0"/>
      <w:marBottom w:val="0"/>
      <w:divBdr>
        <w:top w:val="none" w:sz="0" w:space="0" w:color="auto"/>
        <w:left w:val="none" w:sz="0" w:space="0" w:color="auto"/>
        <w:bottom w:val="none" w:sz="0" w:space="0" w:color="auto"/>
        <w:right w:val="none" w:sz="0" w:space="0" w:color="auto"/>
      </w:divBdr>
    </w:div>
    <w:div w:id="1092119021">
      <w:bodyDiv w:val="1"/>
      <w:marLeft w:val="0"/>
      <w:marRight w:val="0"/>
      <w:marTop w:val="0"/>
      <w:marBottom w:val="0"/>
      <w:divBdr>
        <w:top w:val="none" w:sz="0" w:space="0" w:color="auto"/>
        <w:left w:val="none" w:sz="0" w:space="0" w:color="auto"/>
        <w:bottom w:val="none" w:sz="0" w:space="0" w:color="auto"/>
        <w:right w:val="none" w:sz="0" w:space="0" w:color="auto"/>
      </w:divBdr>
    </w:div>
    <w:div w:id="1186871229">
      <w:bodyDiv w:val="1"/>
      <w:marLeft w:val="0"/>
      <w:marRight w:val="0"/>
      <w:marTop w:val="0"/>
      <w:marBottom w:val="0"/>
      <w:divBdr>
        <w:top w:val="none" w:sz="0" w:space="0" w:color="auto"/>
        <w:left w:val="none" w:sz="0" w:space="0" w:color="auto"/>
        <w:bottom w:val="none" w:sz="0" w:space="0" w:color="auto"/>
        <w:right w:val="none" w:sz="0" w:space="0" w:color="auto"/>
      </w:divBdr>
      <w:divsChild>
        <w:div w:id="2033997615">
          <w:marLeft w:val="0"/>
          <w:marRight w:val="0"/>
          <w:marTop w:val="0"/>
          <w:marBottom w:val="0"/>
          <w:divBdr>
            <w:top w:val="none" w:sz="0" w:space="0" w:color="auto"/>
            <w:left w:val="none" w:sz="0" w:space="0" w:color="auto"/>
            <w:bottom w:val="none" w:sz="0" w:space="0" w:color="auto"/>
            <w:right w:val="none" w:sz="0" w:space="0" w:color="auto"/>
          </w:divBdr>
          <w:divsChild>
            <w:div w:id="1061640678">
              <w:marLeft w:val="0"/>
              <w:marRight w:val="0"/>
              <w:marTop w:val="0"/>
              <w:marBottom w:val="0"/>
              <w:divBdr>
                <w:top w:val="none" w:sz="0" w:space="0" w:color="auto"/>
                <w:left w:val="none" w:sz="0" w:space="0" w:color="auto"/>
                <w:bottom w:val="none" w:sz="0" w:space="0" w:color="auto"/>
                <w:right w:val="none" w:sz="0" w:space="0" w:color="auto"/>
              </w:divBdr>
              <w:divsChild>
                <w:div w:id="1725254239">
                  <w:marLeft w:val="0"/>
                  <w:marRight w:val="0"/>
                  <w:marTop w:val="0"/>
                  <w:marBottom w:val="0"/>
                  <w:divBdr>
                    <w:top w:val="none" w:sz="0" w:space="0" w:color="auto"/>
                    <w:left w:val="none" w:sz="0" w:space="0" w:color="auto"/>
                    <w:bottom w:val="none" w:sz="0" w:space="0" w:color="auto"/>
                    <w:right w:val="none" w:sz="0" w:space="0" w:color="auto"/>
                  </w:divBdr>
                  <w:divsChild>
                    <w:div w:id="1794522719">
                      <w:marLeft w:val="0"/>
                      <w:marRight w:val="0"/>
                      <w:marTop w:val="0"/>
                      <w:marBottom w:val="0"/>
                      <w:divBdr>
                        <w:top w:val="none" w:sz="0" w:space="0" w:color="auto"/>
                        <w:left w:val="none" w:sz="0" w:space="0" w:color="auto"/>
                        <w:bottom w:val="none" w:sz="0" w:space="0" w:color="auto"/>
                        <w:right w:val="none" w:sz="0" w:space="0" w:color="auto"/>
                      </w:divBdr>
                      <w:divsChild>
                        <w:div w:id="388382200">
                          <w:marLeft w:val="0"/>
                          <w:marRight w:val="0"/>
                          <w:marTop w:val="0"/>
                          <w:marBottom w:val="0"/>
                          <w:divBdr>
                            <w:top w:val="none" w:sz="0" w:space="0" w:color="auto"/>
                            <w:left w:val="none" w:sz="0" w:space="0" w:color="auto"/>
                            <w:bottom w:val="none" w:sz="0" w:space="0" w:color="auto"/>
                            <w:right w:val="none" w:sz="0" w:space="0" w:color="auto"/>
                          </w:divBdr>
                          <w:divsChild>
                            <w:div w:id="1215847361">
                              <w:marLeft w:val="0"/>
                              <w:marRight w:val="0"/>
                              <w:marTop w:val="0"/>
                              <w:marBottom w:val="0"/>
                              <w:divBdr>
                                <w:top w:val="none" w:sz="0" w:space="0" w:color="auto"/>
                                <w:left w:val="none" w:sz="0" w:space="0" w:color="auto"/>
                                <w:bottom w:val="none" w:sz="0" w:space="0" w:color="auto"/>
                                <w:right w:val="none" w:sz="0" w:space="0" w:color="auto"/>
                              </w:divBdr>
                              <w:divsChild>
                                <w:div w:id="1469010221">
                                  <w:marLeft w:val="0"/>
                                  <w:marRight w:val="0"/>
                                  <w:marTop w:val="0"/>
                                  <w:marBottom w:val="0"/>
                                  <w:divBdr>
                                    <w:top w:val="none" w:sz="0" w:space="0" w:color="auto"/>
                                    <w:left w:val="none" w:sz="0" w:space="0" w:color="auto"/>
                                    <w:bottom w:val="none" w:sz="0" w:space="0" w:color="auto"/>
                                    <w:right w:val="none" w:sz="0" w:space="0" w:color="auto"/>
                                  </w:divBdr>
                                  <w:divsChild>
                                    <w:div w:id="340276473">
                                      <w:marLeft w:val="0"/>
                                      <w:marRight w:val="0"/>
                                      <w:marTop w:val="0"/>
                                      <w:marBottom w:val="0"/>
                                      <w:divBdr>
                                        <w:top w:val="none" w:sz="0" w:space="0" w:color="auto"/>
                                        <w:left w:val="none" w:sz="0" w:space="0" w:color="auto"/>
                                        <w:bottom w:val="none" w:sz="0" w:space="0" w:color="auto"/>
                                        <w:right w:val="none" w:sz="0" w:space="0" w:color="auto"/>
                                      </w:divBdr>
                                      <w:divsChild>
                                        <w:div w:id="1874923014">
                                          <w:marLeft w:val="0"/>
                                          <w:marRight w:val="0"/>
                                          <w:marTop w:val="0"/>
                                          <w:marBottom w:val="0"/>
                                          <w:divBdr>
                                            <w:top w:val="none" w:sz="0" w:space="0" w:color="auto"/>
                                            <w:left w:val="none" w:sz="0" w:space="0" w:color="auto"/>
                                            <w:bottom w:val="none" w:sz="0" w:space="0" w:color="auto"/>
                                            <w:right w:val="none" w:sz="0" w:space="0" w:color="auto"/>
                                          </w:divBdr>
                                          <w:divsChild>
                                            <w:div w:id="2129471160">
                                              <w:marLeft w:val="0"/>
                                              <w:marRight w:val="0"/>
                                              <w:marTop w:val="0"/>
                                              <w:marBottom w:val="0"/>
                                              <w:divBdr>
                                                <w:top w:val="none" w:sz="0" w:space="0" w:color="auto"/>
                                                <w:left w:val="none" w:sz="0" w:space="0" w:color="auto"/>
                                                <w:bottom w:val="none" w:sz="0" w:space="0" w:color="auto"/>
                                                <w:right w:val="none" w:sz="0" w:space="0" w:color="auto"/>
                                              </w:divBdr>
                                              <w:divsChild>
                                                <w:div w:id="1477067043">
                                                  <w:marLeft w:val="0"/>
                                                  <w:marRight w:val="0"/>
                                                  <w:marTop w:val="0"/>
                                                  <w:marBottom w:val="0"/>
                                                  <w:divBdr>
                                                    <w:top w:val="none" w:sz="0" w:space="0" w:color="auto"/>
                                                    <w:left w:val="none" w:sz="0" w:space="0" w:color="auto"/>
                                                    <w:bottom w:val="none" w:sz="0" w:space="0" w:color="auto"/>
                                                    <w:right w:val="none" w:sz="0" w:space="0" w:color="auto"/>
                                                  </w:divBdr>
                                                  <w:divsChild>
                                                    <w:div w:id="774599173">
                                                      <w:marLeft w:val="0"/>
                                                      <w:marRight w:val="0"/>
                                                      <w:marTop w:val="0"/>
                                                      <w:marBottom w:val="0"/>
                                                      <w:divBdr>
                                                        <w:top w:val="none" w:sz="0" w:space="0" w:color="auto"/>
                                                        <w:left w:val="none" w:sz="0" w:space="0" w:color="auto"/>
                                                        <w:bottom w:val="none" w:sz="0" w:space="0" w:color="auto"/>
                                                        <w:right w:val="none" w:sz="0" w:space="0" w:color="auto"/>
                                                      </w:divBdr>
                                                      <w:divsChild>
                                                        <w:div w:id="1597715998">
                                                          <w:marLeft w:val="0"/>
                                                          <w:marRight w:val="0"/>
                                                          <w:marTop w:val="0"/>
                                                          <w:marBottom w:val="0"/>
                                                          <w:divBdr>
                                                            <w:top w:val="none" w:sz="0" w:space="0" w:color="auto"/>
                                                            <w:left w:val="none" w:sz="0" w:space="0" w:color="auto"/>
                                                            <w:bottom w:val="none" w:sz="0" w:space="0" w:color="auto"/>
                                                            <w:right w:val="none" w:sz="0" w:space="0" w:color="auto"/>
                                                          </w:divBdr>
                                                          <w:divsChild>
                                                            <w:div w:id="761996820">
                                                              <w:marLeft w:val="0"/>
                                                              <w:marRight w:val="0"/>
                                                              <w:marTop w:val="0"/>
                                                              <w:marBottom w:val="0"/>
                                                              <w:divBdr>
                                                                <w:top w:val="none" w:sz="0" w:space="0" w:color="auto"/>
                                                                <w:left w:val="none" w:sz="0" w:space="0" w:color="auto"/>
                                                                <w:bottom w:val="none" w:sz="0" w:space="0" w:color="auto"/>
                                                                <w:right w:val="none" w:sz="0" w:space="0" w:color="auto"/>
                                                              </w:divBdr>
                                                              <w:divsChild>
                                                                <w:div w:id="775639424">
                                                                  <w:marLeft w:val="0"/>
                                                                  <w:marRight w:val="0"/>
                                                                  <w:marTop w:val="0"/>
                                                                  <w:marBottom w:val="0"/>
                                                                  <w:divBdr>
                                                                    <w:top w:val="none" w:sz="0" w:space="0" w:color="auto"/>
                                                                    <w:left w:val="none" w:sz="0" w:space="0" w:color="auto"/>
                                                                    <w:bottom w:val="none" w:sz="0" w:space="0" w:color="auto"/>
                                                                    <w:right w:val="none" w:sz="0" w:space="0" w:color="auto"/>
                                                                  </w:divBdr>
                                                                  <w:divsChild>
                                                                    <w:div w:id="131875539">
                                                                      <w:marLeft w:val="0"/>
                                                                      <w:marRight w:val="0"/>
                                                                      <w:marTop w:val="0"/>
                                                                      <w:marBottom w:val="0"/>
                                                                      <w:divBdr>
                                                                        <w:top w:val="none" w:sz="0" w:space="0" w:color="auto"/>
                                                                        <w:left w:val="none" w:sz="0" w:space="0" w:color="auto"/>
                                                                        <w:bottom w:val="none" w:sz="0" w:space="0" w:color="auto"/>
                                                                        <w:right w:val="none" w:sz="0" w:space="0" w:color="auto"/>
                                                                      </w:divBdr>
                                                                      <w:divsChild>
                                                                        <w:div w:id="1465002047">
                                                                          <w:marLeft w:val="0"/>
                                                                          <w:marRight w:val="0"/>
                                                                          <w:marTop w:val="0"/>
                                                                          <w:marBottom w:val="0"/>
                                                                          <w:divBdr>
                                                                            <w:top w:val="none" w:sz="0" w:space="0" w:color="auto"/>
                                                                            <w:left w:val="none" w:sz="0" w:space="0" w:color="auto"/>
                                                                            <w:bottom w:val="none" w:sz="0" w:space="0" w:color="auto"/>
                                                                            <w:right w:val="none" w:sz="0" w:space="0" w:color="auto"/>
                                                                          </w:divBdr>
                                                                          <w:divsChild>
                                                                            <w:div w:id="1042555078">
                                                                              <w:marLeft w:val="0"/>
                                                                              <w:marRight w:val="0"/>
                                                                              <w:marTop w:val="0"/>
                                                                              <w:marBottom w:val="0"/>
                                                                              <w:divBdr>
                                                                                <w:top w:val="none" w:sz="0" w:space="0" w:color="auto"/>
                                                                                <w:left w:val="none" w:sz="0" w:space="0" w:color="auto"/>
                                                                                <w:bottom w:val="none" w:sz="0" w:space="0" w:color="auto"/>
                                                                                <w:right w:val="none" w:sz="0" w:space="0" w:color="auto"/>
                                                                              </w:divBdr>
                                                                              <w:divsChild>
                                                                                <w:div w:id="716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41933">
      <w:bodyDiv w:val="1"/>
      <w:marLeft w:val="0"/>
      <w:marRight w:val="0"/>
      <w:marTop w:val="0"/>
      <w:marBottom w:val="0"/>
      <w:divBdr>
        <w:top w:val="none" w:sz="0" w:space="0" w:color="auto"/>
        <w:left w:val="none" w:sz="0" w:space="0" w:color="auto"/>
        <w:bottom w:val="none" w:sz="0" w:space="0" w:color="auto"/>
        <w:right w:val="none" w:sz="0" w:space="0" w:color="auto"/>
      </w:divBdr>
      <w:divsChild>
        <w:div w:id="2080864653">
          <w:marLeft w:val="0"/>
          <w:marRight w:val="0"/>
          <w:marTop w:val="0"/>
          <w:marBottom w:val="0"/>
          <w:divBdr>
            <w:top w:val="none" w:sz="0" w:space="0" w:color="auto"/>
            <w:left w:val="none" w:sz="0" w:space="0" w:color="auto"/>
            <w:bottom w:val="none" w:sz="0" w:space="0" w:color="auto"/>
            <w:right w:val="none" w:sz="0" w:space="0" w:color="auto"/>
          </w:divBdr>
          <w:divsChild>
            <w:div w:id="1338462117">
              <w:marLeft w:val="0"/>
              <w:marRight w:val="0"/>
              <w:marTop w:val="0"/>
              <w:marBottom w:val="0"/>
              <w:divBdr>
                <w:top w:val="none" w:sz="0" w:space="0" w:color="auto"/>
                <w:left w:val="none" w:sz="0" w:space="0" w:color="auto"/>
                <w:bottom w:val="none" w:sz="0" w:space="0" w:color="auto"/>
                <w:right w:val="none" w:sz="0" w:space="0" w:color="auto"/>
              </w:divBdr>
              <w:divsChild>
                <w:div w:id="1537503736">
                  <w:marLeft w:val="0"/>
                  <w:marRight w:val="0"/>
                  <w:marTop w:val="0"/>
                  <w:marBottom w:val="0"/>
                  <w:divBdr>
                    <w:top w:val="none" w:sz="0" w:space="0" w:color="auto"/>
                    <w:left w:val="none" w:sz="0" w:space="0" w:color="auto"/>
                    <w:bottom w:val="none" w:sz="0" w:space="0" w:color="auto"/>
                    <w:right w:val="none" w:sz="0" w:space="0" w:color="auto"/>
                  </w:divBdr>
                  <w:divsChild>
                    <w:div w:id="1731029459">
                      <w:marLeft w:val="0"/>
                      <w:marRight w:val="0"/>
                      <w:marTop w:val="45"/>
                      <w:marBottom w:val="0"/>
                      <w:divBdr>
                        <w:top w:val="none" w:sz="0" w:space="0" w:color="auto"/>
                        <w:left w:val="none" w:sz="0" w:space="0" w:color="auto"/>
                        <w:bottom w:val="none" w:sz="0" w:space="0" w:color="auto"/>
                        <w:right w:val="none" w:sz="0" w:space="0" w:color="auto"/>
                      </w:divBdr>
                      <w:divsChild>
                        <w:div w:id="2045862214">
                          <w:marLeft w:val="0"/>
                          <w:marRight w:val="0"/>
                          <w:marTop w:val="0"/>
                          <w:marBottom w:val="0"/>
                          <w:divBdr>
                            <w:top w:val="none" w:sz="0" w:space="0" w:color="auto"/>
                            <w:left w:val="none" w:sz="0" w:space="0" w:color="auto"/>
                            <w:bottom w:val="none" w:sz="0" w:space="0" w:color="auto"/>
                            <w:right w:val="none" w:sz="0" w:space="0" w:color="auto"/>
                          </w:divBdr>
                          <w:divsChild>
                            <w:div w:id="255329764">
                              <w:marLeft w:val="2070"/>
                              <w:marRight w:val="3810"/>
                              <w:marTop w:val="0"/>
                              <w:marBottom w:val="0"/>
                              <w:divBdr>
                                <w:top w:val="none" w:sz="0" w:space="0" w:color="auto"/>
                                <w:left w:val="none" w:sz="0" w:space="0" w:color="auto"/>
                                <w:bottom w:val="none" w:sz="0" w:space="0" w:color="auto"/>
                                <w:right w:val="none" w:sz="0" w:space="0" w:color="auto"/>
                              </w:divBdr>
                              <w:divsChild>
                                <w:div w:id="1982617173">
                                  <w:marLeft w:val="0"/>
                                  <w:marRight w:val="0"/>
                                  <w:marTop w:val="0"/>
                                  <w:marBottom w:val="0"/>
                                  <w:divBdr>
                                    <w:top w:val="none" w:sz="0" w:space="0" w:color="auto"/>
                                    <w:left w:val="none" w:sz="0" w:space="0" w:color="auto"/>
                                    <w:bottom w:val="none" w:sz="0" w:space="0" w:color="auto"/>
                                    <w:right w:val="none" w:sz="0" w:space="0" w:color="auto"/>
                                  </w:divBdr>
                                  <w:divsChild>
                                    <w:div w:id="1168716957">
                                      <w:marLeft w:val="0"/>
                                      <w:marRight w:val="0"/>
                                      <w:marTop w:val="0"/>
                                      <w:marBottom w:val="0"/>
                                      <w:divBdr>
                                        <w:top w:val="none" w:sz="0" w:space="0" w:color="auto"/>
                                        <w:left w:val="none" w:sz="0" w:space="0" w:color="auto"/>
                                        <w:bottom w:val="none" w:sz="0" w:space="0" w:color="auto"/>
                                        <w:right w:val="none" w:sz="0" w:space="0" w:color="auto"/>
                                      </w:divBdr>
                                      <w:divsChild>
                                        <w:div w:id="1774326297">
                                          <w:marLeft w:val="0"/>
                                          <w:marRight w:val="0"/>
                                          <w:marTop w:val="0"/>
                                          <w:marBottom w:val="0"/>
                                          <w:divBdr>
                                            <w:top w:val="none" w:sz="0" w:space="0" w:color="auto"/>
                                            <w:left w:val="none" w:sz="0" w:space="0" w:color="auto"/>
                                            <w:bottom w:val="none" w:sz="0" w:space="0" w:color="auto"/>
                                            <w:right w:val="none" w:sz="0" w:space="0" w:color="auto"/>
                                          </w:divBdr>
                                          <w:divsChild>
                                            <w:div w:id="2024043794">
                                              <w:marLeft w:val="0"/>
                                              <w:marRight w:val="0"/>
                                              <w:marTop w:val="0"/>
                                              <w:marBottom w:val="0"/>
                                              <w:divBdr>
                                                <w:top w:val="none" w:sz="0" w:space="0" w:color="auto"/>
                                                <w:left w:val="none" w:sz="0" w:space="0" w:color="auto"/>
                                                <w:bottom w:val="none" w:sz="0" w:space="0" w:color="auto"/>
                                                <w:right w:val="none" w:sz="0" w:space="0" w:color="auto"/>
                                              </w:divBdr>
                                              <w:divsChild>
                                                <w:div w:id="1465267837">
                                                  <w:marLeft w:val="0"/>
                                                  <w:marRight w:val="0"/>
                                                  <w:marTop w:val="0"/>
                                                  <w:marBottom w:val="345"/>
                                                  <w:divBdr>
                                                    <w:top w:val="none" w:sz="0" w:space="0" w:color="auto"/>
                                                    <w:left w:val="none" w:sz="0" w:space="0" w:color="auto"/>
                                                    <w:bottom w:val="none" w:sz="0" w:space="0" w:color="auto"/>
                                                    <w:right w:val="none" w:sz="0" w:space="0" w:color="auto"/>
                                                  </w:divBdr>
                                                  <w:divsChild>
                                                    <w:div w:id="323512526">
                                                      <w:marLeft w:val="0"/>
                                                      <w:marRight w:val="0"/>
                                                      <w:marTop w:val="0"/>
                                                      <w:marBottom w:val="0"/>
                                                      <w:divBdr>
                                                        <w:top w:val="none" w:sz="0" w:space="0" w:color="auto"/>
                                                        <w:left w:val="none" w:sz="0" w:space="0" w:color="auto"/>
                                                        <w:bottom w:val="none" w:sz="0" w:space="0" w:color="auto"/>
                                                        <w:right w:val="none" w:sz="0" w:space="0" w:color="auto"/>
                                                      </w:divBdr>
                                                      <w:divsChild>
                                                        <w:div w:id="1910574472">
                                                          <w:marLeft w:val="0"/>
                                                          <w:marRight w:val="0"/>
                                                          <w:marTop w:val="0"/>
                                                          <w:marBottom w:val="0"/>
                                                          <w:divBdr>
                                                            <w:top w:val="none" w:sz="0" w:space="0" w:color="auto"/>
                                                            <w:left w:val="none" w:sz="0" w:space="0" w:color="auto"/>
                                                            <w:bottom w:val="none" w:sz="0" w:space="0" w:color="auto"/>
                                                            <w:right w:val="none" w:sz="0" w:space="0" w:color="auto"/>
                                                          </w:divBdr>
                                                          <w:divsChild>
                                                            <w:div w:id="172376939">
                                                              <w:marLeft w:val="0"/>
                                                              <w:marRight w:val="0"/>
                                                              <w:marTop w:val="0"/>
                                                              <w:marBottom w:val="0"/>
                                                              <w:divBdr>
                                                                <w:top w:val="none" w:sz="0" w:space="0" w:color="auto"/>
                                                                <w:left w:val="none" w:sz="0" w:space="0" w:color="auto"/>
                                                                <w:bottom w:val="none" w:sz="0" w:space="0" w:color="auto"/>
                                                                <w:right w:val="none" w:sz="0" w:space="0" w:color="auto"/>
                                                              </w:divBdr>
                                                              <w:divsChild>
                                                                <w:div w:id="112331857">
                                                                  <w:marLeft w:val="0"/>
                                                                  <w:marRight w:val="0"/>
                                                                  <w:marTop w:val="0"/>
                                                                  <w:marBottom w:val="0"/>
                                                                  <w:divBdr>
                                                                    <w:top w:val="none" w:sz="0" w:space="0" w:color="auto"/>
                                                                    <w:left w:val="none" w:sz="0" w:space="0" w:color="auto"/>
                                                                    <w:bottom w:val="none" w:sz="0" w:space="0" w:color="auto"/>
                                                                    <w:right w:val="none" w:sz="0" w:space="0" w:color="auto"/>
                                                                  </w:divBdr>
                                                                  <w:divsChild>
                                                                    <w:div w:id="2112584022">
                                                                      <w:marLeft w:val="0"/>
                                                                      <w:marRight w:val="0"/>
                                                                      <w:marTop w:val="0"/>
                                                                      <w:marBottom w:val="0"/>
                                                                      <w:divBdr>
                                                                        <w:top w:val="none" w:sz="0" w:space="0" w:color="auto"/>
                                                                        <w:left w:val="none" w:sz="0" w:space="0" w:color="auto"/>
                                                                        <w:bottom w:val="none" w:sz="0" w:space="0" w:color="auto"/>
                                                                        <w:right w:val="none" w:sz="0" w:space="0" w:color="auto"/>
                                                                      </w:divBdr>
                                                                      <w:divsChild>
                                                                        <w:div w:id="486554348">
                                                                          <w:marLeft w:val="0"/>
                                                                          <w:marRight w:val="0"/>
                                                                          <w:marTop w:val="0"/>
                                                                          <w:marBottom w:val="0"/>
                                                                          <w:divBdr>
                                                                            <w:top w:val="none" w:sz="0" w:space="0" w:color="auto"/>
                                                                            <w:left w:val="none" w:sz="0" w:space="0" w:color="auto"/>
                                                                            <w:bottom w:val="none" w:sz="0" w:space="0" w:color="auto"/>
                                                                            <w:right w:val="none" w:sz="0" w:space="0" w:color="auto"/>
                                                                          </w:divBdr>
                                                                          <w:divsChild>
                                                                            <w:div w:id="552623024">
                                                                              <w:marLeft w:val="0"/>
                                                                              <w:marRight w:val="0"/>
                                                                              <w:marTop w:val="0"/>
                                                                              <w:marBottom w:val="0"/>
                                                                              <w:divBdr>
                                                                                <w:top w:val="none" w:sz="0" w:space="0" w:color="auto"/>
                                                                                <w:left w:val="none" w:sz="0" w:space="0" w:color="auto"/>
                                                                                <w:bottom w:val="none" w:sz="0" w:space="0" w:color="auto"/>
                                                                                <w:right w:val="none" w:sz="0" w:space="0" w:color="auto"/>
                                                                              </w:divBdr>
                                                                              <w:divsChild>
                                                                                <w:div w:id="20287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82499">
      <w:bodyDiv w:val="1"/>
      <w:marLeft w:val="0"/>
      <w:marRight w:val="0"/>
      <w:marTop w:val="0"/>
      <w:marBottom w:val="0"/>
      <w:divBdr>
        <w:top w:val="none" w:sz="0" w:space="0" w:color="auto"/>
        <w:left w:val="none" w:sz="0" w:space="0" w:color="auto"/>
        <w:bottom w:val="none" w:sz="0" w:space="0" w:color="auto"/>
        <w:right w:val="none" w:sz="0" w:space="0" w:color="auto"/>
      </w:divBdr>
    </w:div>
    <w:div w:id="1192500962">
      <w:bodyDiv w:val="1"/>
      <w:marLeft w:val="0"/>
      <w:marRight w:val="0"/>
      <w:marTop w:val="0"/>
      <w:marBottom w:val="0"/>
      <w:divBdr>
        <w:top w:val="none" w:sz="0" w:space="0" w:color="auto"/>
        <w:left w:val="none" w:sz="0" w:space="0" w:color="auto"/>
        <w:bottom w:val="none" w:sz="0" w:space="0" w:color="auto"/>
        <w:right w:val="none" w:sz="0" w:space="0" w:color="auto"/>
      </w:divBdr>
    </w:div>
    <w:div w:id="1260527354">
      <w:bodyDiv w:val="1"/>
      <w:marLeft w:val="0"/>
      <w:marRight w:val="0"/>
      <w:marTop w:val="0"/>
      <w:marBottom w:val="0"/>
      <w:divBdr>
        <w:top w:val="none" w:sz="0" w:space="0" w:color="auto"/>
        <w:left w:val="none" w:sz="0" w:space="0" w:color="auto"/>
        <w:bottom w:val="none" w:sz="0" w:space="0" w:color="auto"/>
        <w:right w:val="none" w:sz="0" w:space="0" w:color="auto"/>
      </w:divBdr>
    </w:div>
    <w:div w:id="1280263127">
      <w:bodyDiv w:val="1"/>
      <w:marLeft w:val="0"/>
      <w:marRight w:val="0"/>
      <w:marTop w:val="0"/>
      <w:marBottom w:val="0"/>
      <w:divBdr>
        <w:top w:val="none" w:sz="0" w:space="0" w:color="auto"/>
        <w:left w:val="none" w:sz="0" w:space="0" w:color="auto"/>
        <w:bottom w:val="none" w:sz="0" w:space="0" w:color="auto"/>
        <w:right w:val="none" w:sz="0" w:space="0" w:color="auto"/>
      </w:divBdr>
    </w:div>
    <w:div w:id="1434861299">
      <w:bodyDiv w:val="1"/>
      <w:marLeft w:val="0"/>
      <w:marRight w:val="0"/>
      <w:marTop w:val="0"/>
      <w:marBottom w:val="0"/>
      <w:divBdr>
        <w:top w:val="none" w:sz="0" w:space="0" w:color="auto"/>
        <w:left w:val="none" w:sz="0" w:space="0" w:color="auto"/>
        <w:bottom w:val="none" w:sz="0" w:space="0" w:color="auto"/>
        <w:right w:val="none" w:sz="0" w:space="0" w:color="auto"/>
      </w:divBdr>
    </w:div>
    <w:div w:id="1440560246">
      <w:bodyDiv w:val="1"/>
      <w:marLeft w:val="0"/>
      <w:marRight w:val="0"/>
      <w:marTop w:val="0"/>
      <w:marBottom w:val="0"/>
      <w:divBdr>
        <w:top w:val="none" w:sz="0" w:space="0" w:color="auto"/>
        <w:left w:val="none" w:sz="0" w:space="0" w:color="auto"/>
        <w:bottom w:val="none" w:sz="0" w:space="0" w:color="auto"/>
        <w:right w:val="none" w:sz="0" w:space="0" w:color="auto"/>
      </w:divBdr>
      <w:divsChild>
        <w:div w:id="2114125896">
          <w:marLeft w:val="0"/>
          <w:marRight w:val="0"/>
          <w:marTop w:val="0"/>
          <w:marBottom w:val="0"/>
          <w:divBdr>
            <w:top w:val="none" w:sz="0" w:space="0" w:color="auto"/>
            <w:left w:val="none" w:sz="0" w:space="0" w:color="auto"/>
            <w:bottom w:val="none" w:sz="0" w:space="0" w:color="auto"/>
            <w:right w:val="none" w:sz="0" w:space="0" w:color="auto"/>
          </w:divBdr>
          <w:divsChild>
            <w:div w:id="1826236419">
              <w:marLeft w:val="0"/>
              <w:marRight w:val="0"/>
              <w:marTop w:val="0"/>
              <w:marBottom w:val="0"/>
              <w:divBdr>
                <w:top w:val="none" w:sz="0" w:space="0" w:color="auto"/>
                <w:left w:val="none" w:sz="0" w:space="0" w:color="auto"/>
                <w:bottom w:val="none" w:sz="0" w:space="0" w:color="auto"/>
                <w:right w:val="none" w:sz="0" w:space="0" w:color="auto"/>
              </w:divBdr>
              <w:divsChild>
                <w:div w:id="312412096">
                  <w:marLeft w:val="0"/>
                  <w:marRight w:val="0"/>
                  <w:marTop w:val="0"/>
                  <w:marBottom w:val="0"/>
                  <w:divBdr>
                    <w:top w:val="none" w:sz="0" w:space="0" w:color="auto"/>
                    <w:left w:val="none" w:sz="0" w:space="0" w:color="auto"/>
                    <w:bottom w:val="none" w:sz="0" w:space="0" w:color="auto"/>
                    <w:right w:val="none" w:sz="0" w:space="0" w:color="auto"/>
                  </w:divBdr>
                  <w:divsChild>
                    <w:div w:id="215701500">
                      <w:marLeft w:val="0"/>
                      <w:marRight w:val="0"/>
                      <w:marTop w:val="0"/>
                      <w:marBottom w:val="0"/>
                      <w:divBdr>
                        <w:top w:val="none" w:sz="0" w:space="0" w:color="auto"/>
                        <w:left w:val="none" w:sz="0" w:space="0" w:color="auto"/>
                        <w:bottom w:val="none" w:sz="0" w:space="0" w:color="auto"/>
                        <w:right w:val="none" w:sz="0" w:space="0" w:color="auto"/>
                      </w:divBdr>
                      <w:divsChild>
                        <w:div w:id="2058551500">
                          <w:marLeft w:val="0"/>
                          <w:marRight w:val="0"/>
                          <w:marTop w:val="45"/>
                          <w:marBottom w:val="0"/>
                          <w:divBdr>
                            <w:top w:val="none" w:sz="0" w:space="0" w:color="auto"/>
                            <w:left w:val="none" w:sz="0" w:space="0" w:color="auto"/>
                            <w:bottom w:val="none" w:sz="0" w:space="0" w:color="auto"/>
                            <w:right w:val="none" w:sz="0" w:space="0" w:color="auto"/>
                          </w:divBdr>
                          <w:divsChild>
                            <w:div w:id="318967488">
                              <w:marLeft w:val="0"/>
                              <w:marRight w:val="0"/>
                              <w:marTop w:val="0"/>
                              <w:marBottom w:val="0"/>
                              <w:divBdr>
                                <w:top w:val="none" w:sz="0" w:space="0" w:color="auto"/>
                                <w:left w:val="none" w:sz="0" w:space="0" w:color="auto"/>
                                <w:bottom w:val="none" w:sz="0" w:space="0" w:color="auto"/>
                                <w:right w:val="none" w:sz="0" w:space="0" w:color="auto"/>
                              </w:divBdr>
                              <w:divsChild>
                                <w:div w:id="1349529424">
                                  <w:marLeft w:val="2070"/>
                                  <w:marRight w:val="3810"/>
                                  <w:marTop w:val="0"/>
                                  <w:marBottom w:val="0"/>
                                  <w:divBdr>
                                    <w:top w:val="none" w:sz="0" w:space="0" w:color="auto"/>
                                    <w:left w:val="none" w:sz="0" w:space="0" w:color="auto"/>
                                    <w:bottom w:val="none" w:sz="0" w:space="0" w:color="auto"/>
                                    <w:right w:val="none" w:sz="0" w:space="0" w:color="auto"/>
                                  </w:divBdr>
                                  <w:divsChild>
                                    <w:div w:id="1491024355">
                                      <w:marLeft w:val="0"/>
                                      <w:marRight w:val="0"/>
                                      <w:marTop w:val="0"/>
                                      <w:marBottom w:val="0"/>
                                      <w:divBdr>
                                        <w:top w:val="none" w:sz="0" w:space="0" w:color="auto"/>
                                        <w:left w:val="none" w:sz="0" w:space="0" w:color="auto"/>
                                        <w:bottom w:val="none" w:sz="0" w:space="0" w:color="auto"/>
                                        <w:right w:val="none" w:sz="0" w:space="0" w:color="auto"/>
                                      </w:divBdr>
                                      <w:divsChild>
                                        <w:div w:id="1472744796">
                                          <w:marLeft w:val="0"/>
                                          <w:marRight w:val="0"/>
                                          <w:marTop w:val="0"/>
                                          <w:marBottom w:val="0"/>
                                          <w:divBdr>
                                            <w:top w:val="none" w:sz="0" w:space="0" w:color="auto"/>
                                            <w:left w:val="none" w:sz="0" w:space="0" w:color="auto"/>
                                            <w:bottom w:val="none" w:sz="0" w:space="0" w:color="auto"/>
                                            <w:right w:val="none" w:sz="0" w:space="0" w:color="auto"/>
                                          </w:divBdr>
                                          <w:divsChild>
                                            <w:div w:id="2133471424">
                                              <w:marLeft w:val="0"/>
                                              <w:marRight w:val="0"/>
                                              <w:marTop w:val="0"/>
                                              <w:marBottom w:val="0"/>
                                              <w:divBdr>
                                                <w:top w:val="none" w:sz="0" w:space="0" w:color="auto"/>
                                                <w:left w:val="none" w:sz="0" w:space="0" w:color="auto"/>
                                                <w:bottom w:val="none" w:sz="0" w:space="0" w:color="auto"/>
                                                <w:right w:val="none" w:sz="0" w:space="0" w:color="auto"/>
                                              </w:divBdr>
                                              <w:divsChild>
                                                <w:div w:id="1369263406">
                                                  <w:marLeft w:val="0"/>
                                                  <w:marRight w:val="0"/>
                                                  <w:marTop w:val="0"/>
                                                  <w:marBottom w:val="0"/>
                                                  <w:divBdr>
                                                    <w:top w:val="none" w:sz="0" w:space="0" w:color="auto"/>
                                                    <w:left w:val="none" w:sz="0" w:space="0" w:color="auto"/>
                                                    <w:bottom w:val="none" w:sz="0" w:space="0" w:color="auto"/>
                                                    <w:right w:val="none" w:sz="0" w:space="0" w:color="auto"/>
                                                  </w:divBdr>
                                                  <w:divsChild>
                                                    <w:div w:id="1330792228">
                                                      <w:marLeft w:val="0"/>
                                                      <w:marRight w:val="0"/>
                                                      <w:marTop w:val="0"/>
                                                      <w:marBottom w:val="345"/>
                                                      <w:divBdr>
                                                        <w:top w:val="none" w:sz="0" w:space="0" w:color="auto"/>
                                                        <w:left w:val="none" w:sz="0" w:space="0" w:color="auto"/>
                                                        <w:bottom w:val="none" w:sz="0" w:space="0" w:color="auto"/>
                                                        <w:right w:val="none" w:sz="0" w:space="0" w:color="auto"/>
                                                      </w:divBdr>
                                                      <w:divsChild>
                                                        <w:div w:id="1739084374">
                                                          <w:marLeft w:val="0"/>
                                                          <w:marRight w:val="0"/>
                                                          <w:marTop w:val="0"/>
                                                          <w:marBottom w:val="0"/>
                                                          <w:divBdr>
                                                            <w:top w:val="none" w:sz="0" w:space="0" w:color="auto"/>
                                                            <w:left w:val="none" w:sz="0" w:space="0" w:color="auto"/>
                                                            <w:bottom w:val="none" w:sz="0" w:space="0" w:color="auto"/>
                                                            <w:right w:val="none" w:sz="0" w:space="0" w:color="auto"/>
                                                          </w:divBdr>
                                                          <w:divsChild>
                                                            <w:div w:id="1910386013">
                                                              <w:marLeft w:val="0"/>
                                                              <w:marRight w:val="0"/>
                                                              <w:marTop w:val="0"/>
                                                              <w:marBottom w:val="0"/>
                                                              <w:divBdr>
                                                                <w:top w:val="none" w:sz="0" w:space="0" w:color="auto"/>
                                                                <w:left w:val="none" w:sz="0" w:space="0" w:color="auto"/>
                                                                <w:bottom w:val="none" w:sz="0" w:space="0" w:color="auto"/>
                                                                <w:right w:val="none" w:sz="0" w:space="0" w:color="auto"/>
                                                              </w:divBdr>
                                                              <w:divsChild>
                                                                <w:div w:id="479426434">
                                                                  <w:marLeft w:val="0"/>
                                                                  <w:marRight w:val="0"/>
                                                                  <w:marTop w:val="0"/>
                                                                  <w:marBottom w:val="0"/>
                                                                  <w:divBdr>
                                                                    <w:top w:val="none" w:sz="0" w:space="0" w:color="auto"/>
                                                                    <w:left w:val="none" w:sz="0" w:space="0" w:color="auto"/>
                                                                    <w:bottom w:val="none" w:sz="0" w:space="0" w:color="auto"/>
                                                                    <w:right w:val="none" w:sz="0" w:space="0" w:color="auto"/>
                                                                  </w:divBdr>
                                                                  <w:divsChild>
                                                                    <w:div w:id="4022756">
                                                                      <w:marLeft w:val="0"/>
                                                                      <w:marRight w:val="0"/>
                                                                      <w:marTop w:val="0"/>
                                                                      <w:marBottom w:val="0"/>
                                                                      <w:divBdr>
                                                                        <w:top w:val="none" w:sz="0" w:space="0" w:color="auto"/>
                                                                        <w:left w:val="none" w:sz="0" w:space="0" w:color="auto"/>
                                                                        <w:bottom w:val="none" w:sz="0" w:space="0" w:color="auto"/>
                                                                        <w:right w:val="none" w:sz="0" w:space="0" w:color="auto"/>
                                                                      </w:divBdr>
                                                                      <w:divsChild>
                                                                        <w:div w:id="767240588">
                                                                          <w:marLeft w:val="0"/>
                                                                          <w:marRight w:val="0"/>
                                                                          <w:marTop w:val="0"/>
                                                                          <w:marBottom w:val="0"/>
                                                                          <w:divBdr>
                                                                            <w:top w:val="none" w:sz="0" w:space="0" w:color="auto"/>
                                                                            <w:left w:val="none" w:sz="0" w:space="0" w:color="auto"/>
                                                                            <w:bottom w:val="none" w:sz="0" w:space="0" w:color="auto"/>
                                                                            <w:right w:val="none" w:sz="0" w:space="0" w:color="auto"/>
                                                                          </w:divBdr>
                                                                          <w:divsChild>
                                                                            <w:div w:id="1038629683">
                                                                              <w:marLeft w:val="0"/>
                                                                              <w:marRight w:val="0"/>
                                                                              <w:marTop w:val="0"/>
                                                                              <w:marBottom w:val="0"/>
                                                                              <w:divBdr>
                                                                                <w:top w:val="none" w:sz="0" w:space="0" w:color="auto"/>
                                                                                <w:left w:val="none" w:sz="0" w:space="0" w:color="auto"/>
                                                                                <w:bottom w:val="none" w:sz="0" w:space="0" w:color="auto"/>
                                                                                <w:right w:val="none" w:sz="0" w:space="0" w:color="auto"/>
                                                                              </w:divBdr>
                                                                              <w:divsChild>
                                                                                <w:div w:id="1431319584">
                                                                                  <w:marLeft w:val="0"/>
                                                                                  <w:marRight w:val="0"/>
                                                                                  <w:marTop w:val="0"/>
                                                                                  <w:marBottom w:val="0"/>
                                                                                  <w:divBdr>
                                                                                    <w:top w:val="none" w:sz="0" w:space="0" w:color="auto"/>
                                                                                    <w:left w:val="none" w:sz="0" w:space="0" w:color="auto"/>
                                                                                    <w:bottom w:val="none" w:sz="0" w:space="0" w:color="auto"/>
                                                                                    <w:right w:val="none" w:sz="0" w:space="0" w:color="auto"/>
                                                                                  </w:divBdr>
                                                                                  <w:divsChild>
                                                                                    <w:div w:id="1533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88905">
      <w:bodyDiv w:val="1"/>
      <w:marLeft w:val="0"/>
      <w:marRight w:val="0"/>
      <w:marTop w:val="0"/>
      <w:marBottom w:val="0"/>
      <w:divBdr>
        <w:top w:val="none" w:sz="0" w:space="0" w:color="auto"/>
        <w:left w:val="none" w:sz="0" w:space="0" w:color="auto"/>
        <w:bottom w:val="none" w:sz="0" w:space="0" w:color="auto"/>
        <w:right w:val="none" w:sz="0" w:space="0" w:color="auto"/>
      </w:divBdr>
    </w:div>
    <w:div w:id="1470634616">
      <w:bodyDiv w:val="1"/>
      <w:marLeft w:val="0"/>
      <w:marRight w:val="0"/>
      <w:marTop w:val="0"/>
      <w:marBottom w:val="0"/>
      <w:divBdr>
        <w:top w:val="none" w:sz="0" w:space="0" w:color="auto"/>
        <w:left w:val="none" w:sz="0" w:space="0" w:color="auto"/>
        <w:bottom w:val="none" w:sz="0" w:space="0" w:color="auto"/>
        <w:right w:val="none" w:sz="0" w:space="0" w:color="auto"/>
      </w:divBdr>
      <w:divsChild>
        <w:div w:id="896356350">
          <w:marLeft w:val="0"/>
          <w:marRight w:val="0"/>
          <w:marTop w:val="180"/>
          <w:marBottom w:val="150"/>
          <w:divBdr>
            <w:top w:val="none" w:sz="0" w:space="0" w:color="auto"/>
            <w:left w:val="none" w:sz="0" w:space="0" w:color="auto"/>
            <w:bottom w:val="none" w:sz="0" w:space="0" w:color="auto"/>
            <w:right w:val="none" w:sz="0" w:space="0" w:color="auto"/>
          </w:divBdr>
          <w:divsChild>
            <w:div w:id="76805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0554113">
      <w:bodyDiv w:val="1"/>
      <w:marLeft w:val="0"/>
      <w:marRight w:val="0"/>
      <w:marTop w:val="0"/>
      <w:marBottom w:val="0"/>
      <w:divBdr>
        <w:top w:val="none" w:sz="0" w:space="0" w:color="auto"/>
        <w:left w:val="none" w:sz="0" w:space="0" w:color="auto"/>
        <w:bottom w:val="none" w:sz="0" w:space="0" w:color="auto"/>
        <w:right w:val="none" w:sz="0" w:space="0" w:color="auto"/>
      </w:divBdr>
      <w:divsChild>
        <w:div w:id="1494056848">
          <w:marLeft w:val="0"/>
          <w:marRight w:val="0"/>
          <w:marTop w:val="0"/>
          <w:marBottom w:val="0"/>
          <w:divBdr>
            <w:top w:val="none" w:sz="0" w:space="0" w:color="auto"/>
            <w:left w:val="none" w:sz="0" w:space="0" w:color="auto"/>
            <w:bottom w:val="none" w:sz="0" w:space="0" w:color="auto"/>
            <w:right w:val="none" w:sz="0" w:space="0" w:color="auto"/>
          </w:divBdr>
          <w:divsChild>
            <w:div w:id="960693844">
              <w:marLeft w:val="0"/>
              <w:marRight w:val="0"/>
              <w:marTop w:val="0"/>
              <w:marBottom w:val="0"/>
              <w:divBdr>
                <w:top w:val="none" w:sz="0" w:space="0" w:color="auto"/>
                <w:left w:val="none" w:sz="0" w:space="0" w:color="auto"/>
                <w:bottom w:val="none" w:sz="0" w:space="0" w:color="auto"/>
                <w:right w:val="none" w:sz="0" w:space="0" w:color="auto"/>
              </w:divBdr>
              <w:divsChild>
                <w:div w:id="111674123">
                  <w:marLeft w:val="0"/>
                  <w:marRight w:val="0"/>
                  <w:marTop w:val="0"/>
                  <w:marBottom w:val="0"/>
                  <w:divBdr>
                    <w:top w:val="none" w:sz="0" w:space="0" w:color="auto"/>
                    <w:left w:val="none" w:sz="0" w:space="0" w:color="auto"/>
                    <w:bottom w:val="none" w:sz="0" w:space="0" w:color="auto"/>
                    <w:right w:val="none" w:sz="0" w:space="0" w:color="auto"/>
                  </w:divBdr>
                  <w:divsChild>
                    <w:div w:id="1091202239">
                      <w:marLeft w:val="0"/>
                      <w:marRight w:val="0"/>
                      <w:marTop w:val="45"/>
                      <w:marBottom w:val="0"/>
                      <w:divBdr>
                        <w:top w:val="none" w:sz="0" w:space="0" w:color="auto"/>
                        <w:left w:val="none" w:sz="0" w:space="0" w:color="auto"/>
                        <w:bottom w:val="none" w:sz="0" w:space="0" w:color="auto"/>
                        <w:right w:val="none" w:sz="0" w:space="0" w:color="auto"/>
                      </w:divBdr>
                      <w:divsChild>
                        <w:div w:id="1443450220">
                          <w:marLeft w:val="0"/>
                          <w:marRight w:val="0"/>
                          <w:marTop w:val="0"/>
                          <w:marBottom w:val="0"/>
                          <w:divBdr>
                            <w:top w:val="none" w:sz="0" w:space="0" w:color="auto"/>
                            <w:left w:val="none" w:sz="0" w:space="0" w:color="auto"/>
                            <w:bottom w:val="none" w:sz="0" w:space="0" w:color="auto"/>
                            <w:right w:val="none" w:sz="0" w:space="0" w:color="auto"/>
                          </w:divBdr>
                          <w:divsChild>
                            <w:div w:id="1967152917">
                              <w:marLeft w:val="2070"/>
                              <w:marRight w:val="3810"/>
                              <w:marTop w:val="0"/>
                              <w:marBottom w:val="0"/>
                              <w:divBdr>
                                <w:top w:val="none" w:sz="0" w:space="0" w:color="auto"/>
                                <w:left w:val="none" w:sz="0" w:space="0" w:color="auto"/>
                                <w:bottom w:val="none" w:sz="0" w:space="0" w:color="auto"/>
                                <w:right w:val="none" w:sz="0" w:space="0" w:color="auto"/>
                              </w:divBdr>
                              <w:divsChild>
                                <w:div w:id="1225987850">
                                  <w:marLeft w:val="0"/>
                                  <w:marRight w:val="0"/>
                                  <w:marTop w:val="0"/>
                                  <w:marBottom w:val="0"/>
                                  <w:divBdr>
                                    <w:top w:val="none" w:sz="0" w:space="0" w:color="auto"/>
                                    <w:left w:val="none" w:sz="0" w:space="0" w:color="auto"/>
                                    <w:bottom w:val="none" w:sz="0" w:space="0" w:color="auto"/>
                                    <w:right w:val="none" w:sz="0" w:space="0" w:color="auto"/>
                                  </w:divBdr>
                                  <w:divsChild>
                                    <w:div w:id="324819326">
                                      <w:marLeft w:val="0"/>
                                      <w:marRight w:val="0"/>
                                      <w:marTop w:val="0"/>
                                      <w:marBottom w:val="0"/>
                                      <w:divBdr>
                                        <w:top w:val="none" w:sz="0" w:space="0" w:color="auto"/>
                                        <w:left w:val="none" w:sz="0" w:space="0" w:color="auto"/>
                                        <w:bottom w:val="none" w:sz="0" w:space="0" w:color="auto"/>
                                        <w:right w:val="none" w:sz="0" w:space="0" w:color="auto"/>
                                      </w:divBdr>
                                      <w:divsChild>
                                        <w:div w:id="985819407">
                                          <w:marLeft w:val="0"/>
                                          <w:marRight w:val="0"/>
                                          <w:marTop w:val="0"/>
                                          <w:marBottom w:val="0"/>
                                          <w:divBdr>
                                            <w:top w:val="none" w:sz="0" w:space="0" w:color="auto"/>
                                            <w:left w:val="none" w:sz="0" w:space="0" w:color="auto"/>
                                            <w:bottom w:val="none" w:sz="0" w:space="0" w:color="auto"/>
                                            <w:right w:val="none" w:sz="0" w:space="0" w:color="auto"/>
                                          </w:divBdr>
                                          <w:divsChild>
                                            <w:div w:id="1609039890">
                                              <w:marLeft w:val="0"/>
                                              <w:marRight w:val="0"/>
                                              <w:marTop w:val="0"/>
                                              <w:marBottom w:val="0"/>
                                              <w:divBdr>
                                                <w:top w:val="none" w:sz="0" w:space="0" w:color="auto"/>
                                                <w:left w:val="none" w:sz="0" w:space="0" w:color="auto"/>
                                                <w:bottom w:val="none" w:sz="0" w:space="0" w:color="auto"/>
                                                <w:right w:val="none" w:sz="0" w:space="0" w:color="auto"/>
                                              </w:divBdr>
                                              <w:divsChild>
                                                <w:div w:id="1946571287">
                                                  <w:marLeft w:val="0"/>
                                                  <w:marRight w:val="0"/>
                                                  <w:marTop w:val="0"/>
                                                  <w:marBottom w:val="345"/>
                                                  <w:divBdr>
                                                    <w:top w:val="none" w:sz="0" w:space="0" w:color="auto"/>
                                                    <w:left w:val="none" w:sz="0" w:space="0" w:color="auto"/>
                                                    <w:bottom w:val="none" w:sz="0" w:space="0" w:color="auto"/>
                                                    <w:right w:val="none" w:sz="0" w:space="0" w:color="auto"/>
                                                  </w:divBdr>
                                                  <w:divsChild>
                                                    <w:div w:id="394398690">
                                                      <w:marLeft w:val="0"/>
                                                      <w:marRight w:val="0"/>
                                                      <w:marTop w:val="0"/>
                                                      <w:marBottom w:val="0"/>
                                                      <w:divBdr>
                                                        <w:top w:val="none" w:sz="0" w:space="0" w:color="auto"/>
                                                        <w:left w:val="none" w:sz="0" w:space="0" w:color="auto"/>
                                                        <w:bottom w:val="none" w:sz="0" w:space="0" w:color="auto"/>
                                                        <w:right w:val="none" w:sz="0" w:space="0" w:color="auto"/>
                                                      </w:divBdr>
                                                      <w:divsChild>
                                                        <w:div w:id="1898274069">
                                                          <w:marLeft w:val="0"/>
                                                          <w:marRight w:val="0"/>
                                                          <w:marTop w:val="0"/>
                                                          <w:marBottom w:val="0"/>
                                                          <w:divBdr>
                                                            <w:top w:val="none" w:sz="0" w:space="0" w:color="auto"/>
                                                            <w:left w:val="none" w:sz="0" w:space="0" w:color="auto"/>
                                                            <w:bottom w:val="none" w:sz="0" w:space="0" w:color="auto"/>
                                                            <w:right w:val="none" w:sz="0" w:space="0" w:color="auto"/>
                                                          </w:divBdr>
                                                          <w:divsChild>
                                                            <w:div w:id="561135640">
                                                              <w:marLeft w:val="0"/>
                                                              <w:marRight w:val="0"/>
                                                              <w:marTop w:val="0"/>
                                                              <w:marBottom w:val="0"/>
                                                              <w:divBdr>
                                                                <w:top w:val="none" w:sz="0" w:space="0" w:color="auto"/>
                                                                <w:left w:val="none" w:sz="0" w:space="0" w:color="auto"/>
                                                                <w:bottom w:val="none" w:sz="0" w:space="0" w:color="auto"/>
                                                                <w:right w:val="none" w:sz="0" w:space="0" w:color="auto"/>
                                                              </w:divBdr>
                                                              <w:divsChild>
                                                                <w:div w:id="1078863649">
                                                                  <w:marLeft w:val="0"/>
                                                                  <w:marRight w:val="0"/>
                                                                  <w:marTop w:val="0"/>
                                                                  <w:marBottom w:val="0"/>
                                                                  <w:divBdr>
                                                                    <w:top w:val="none" w:sz="0" w:space="0" w:color="auto"/>
                                                                    <w:left w:val="none" w:sz="0" w:space="0" w:color="auto"/>
                                                                    <w:bottom w:val="none" w:sz="0" w:space="0" w:color="auto"/>
                                                                    <w:right w:val="none" w:sz="0" w:space="0" w:color="auto"/>
                                                                  </w:divBdr>
                                                                  <w:divsChild>
                                                                    <w:div w:id="62413892">
                                                                      <w:marLeft w:val="0"/>
                                                                      <w:marRight w:val="0"/>
                                                                      <w:marTop w:val="0"/>
                                                                      <w:marBottom w:val="0"/>
                                                                      <w:divBdr>
                                                                        <w:top w:val="none" w:sz="0" w:space="0" w:color="auto"/>
                                                                        <w:left w:val="none" w:sz="0" w:space="0" w:color="auto"/>
                                                                        <w:bottom w:val="none" w:sz="0" w:space="0" w:color="auto"/>
                                                                        <w:right w:val="none" w:sz="0" w:space="0" w:color="auto"/>
                                                                      </w:divBdr>
                                                                      <w:divsChild>
                                                                        <w:div w:id="88234574">
                                                                          <w:marLeft w:val="0"/>
                                                                          <w:marRight w:val="0"/>
                                                                          <w:marTop w:val="0"/>
                                                                          <w:marBottom w:val="0"/>
                                                                          <w:divBdr>
                                                                            <w:top w:val="none" w:sz="0" w:space="0" w:color="auto"/>
                                                                            <w:left w:val="none" w:sz="0" w:space="0" w:color="auto"/>
                                                                            <w:bottom w:val="none" w:sz="0" w:space="0" w:color="auto"/>
                                                                            <w:right w:val="none" w:sz="0" w:space="0" w:color="auto"/>
                                                                          </w:divBdr>
                                                                          <w:divsChild>
                                                                            <w:div w:id="2079863608">
                                                                              <w:marLeft w:val="0"/>
                                                                              <w:marRight w:val="0"/>
                                                                              <w:marTop w:val="0"/>
                                                                              <w:marBottom w:val="0"/>
                                                                              <w:divBdr>
                                                                                <w:top w:val="none" w:sz="0" w:space="0" w:color="auto"/>
                                                                                <w:left w:val="none" w:sz="0" w:space="0" w:color="auto"/>
                                                                                <w:bottom w:val="none" w:sz="0" w:space="0" w:color="auto"/>
                                                                                <w:right w:val="none" w:sz="0" w:space="0" w:color="auto"/>
                                                                              </w:divBdr>
                                                                              <w:divsChild>
                                                                                <w:div w:id="12639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634544">
      <w:bodyDiv w:val="1"/>
      <w:marLeft w:val="0"/>
      <w:marRight w:val="0"/>
      <w:marTop w:val="0"/>
      <w:marBottom w:val="0"/>
      <w:divBdr>
        <w:top w:val="none" w:sz="0" w:space="0" w:color="auto"/>
        <w:left w:val="none" w:sz="0" w:space="0" w:color="auto"/>
        <w:bottom w:val="none" w:sz="0" w:space="0" w:color="auto"/>
        <w:right w:val="none" w:sz="0" w:space="0" w:color="auto"/>
      </w:divBdr>
    </w:div>
    <w:div w:id="1672835316">
      <w:bodyDiv w:val="1"/>
      <w:marLeft w:val="0"/>
      <w:marRight w:val="0"/>
      <w:marTop w:val="0"/>
      <w:marBottom w:val="0"/>
      <w:divBdr>
        <w:top w:val="none" w:sz="0" w:space="0" w:color="auto"/>
        <w:left w:val="none" w:sz="0" w:space="0" w:color="auto"/>
        <w:bottom w:val="none" w:sz="0" w:space="0" w:color="auto"/>
        <w:right w:val="none" w:sz="0" w:space="0" w:color="auto"/>
      </w:divBdr>
      <w:divsChild>
        <w:div w:id="1767114905">
          <w:marLeft w:val="0"/>
          <w:marRight w:val="0"/>
          <w:marTop w:val="0"/>
          <w:marBottom w:val="0"/>
          <w:divBdr>
            <w:top w:val="none" w:sz="0" w:space="0" w:color="auto"/>
            <w:left w:val="none" w:sz="0" w:space="0" w:color="auto"/>
            <w:bottom w:val="none" w:sz="0" w:space="0" w:color="auto"/>
            <w:right w:val="none" w:sz="0" w:space="0" w:color="auto"/>
          </w:divBdr>
          <w:divsChild>
            <w:div w:id="1082529706">
              <w:marLeft w:val="0"/>
              <w:marRight w:val="0"/>
              <w:marTop w:val="0"/>
              <w:marBottom w:val="0"/>
              <w:divBdr>
                <w:top w:val="none" w:sz="0" w:space="0" w:color="auto"/>
                <w:left w:val="none" w:sz="0" w:space="0" w:color="auto"/>
                <w:bottom w:val="none" w:sz="0" w:space="0" w:color="auto"/>
                <w:right w:val="none" w:sz="0" w:space="0" w:color="auto"/>
              </w:divBdr>
              <w:divsChild>
                <w:div w:id="1550149994">
                  <w:marLeft w:val="0"/>
                  <w:marRight w:val="0"/>
                  <w:marTop w:val="0"/>
                  <w:marBottom w:val="0"/>
                  <w:divBdr>
                    <w:top w:val="none" w:sz="0" w:space="0" w:color="auto"/>
                    <w:left w:val="none" w:sz="0" w:space="0" w:color="auto"/>
                    <w:bottom w:val="none" w:sz="0" w:space="0" w:color="auto"/>
                    <w:right w:val="none" w:sz="0" w:space="0" w:color="auto"/>
                  </w:divBdr>
                  <w:divsChild>
                    <w:div w:id="834806415">
                      <w:marLeft w:val="0"/>
                      <w:marRight w:val="0"/>
                      <w:marTop w:val="45"/>
                      <w:marBottom w:val="0"/>
                      <w:divBdr>
                        <w:top w:val="none" w:sz="0" w:space="0" w:color="auto"/>
                        <w:left w:val="none" w:sz="0" w:space="0" w:color="auto"/>
                        <w:bottom w:val="none" w:sz="0" w:space="0" w:color="auto"/>
                        <w:right w:val="none" w:sz="0" w:space="0" w:color="auto"/>
                      </w:divBdr>
                      <w:divsChild>
                        <w:div w:id="225382349">
                          <w:marLeft w:val="0"/>
                          <w:marRight w:val="0"/>
                          <w:marTop w:val="0"/>
                          <w:marBottom w:val="0"/>
                          <w:divBdr>
                            <w:top w:val="none" w:sz="0" w:space="0" w:color="auto"/>
                            <w:left w:val="none" w:sz="0" w:space="0" w:color="auto"/>
                            <w:bottom w:val="none" w:sz="0" w:space="0" w:color="auto"/>
                            <w:right w:val="none" w:sz="0" w:space="0" w:color="auto"/>
                          </w:divBdr>
                          <w:divsChild>
                            <w:div w:id="557202813">
                              <w:marLeft w:val="2070"/>
                              <w:marRight w:val="3810"/>
                              <w:marTop w:val="0"/>
                              <w:marBottom w:val="0"/>
                              <w:divBdr>
                                <w:top w:val="none" w:sz="0" w:space="0" w:color="auto"/>
                                <w:left w:val="none" w:sz="0" w:space="0" w:color="auto"/>
                                <w:bottom w:val="none" w:sz="0" w:space="0" w:color="auto"/>
                                <w:right w:val="none" w:sz="0" w:space="0" w:color="auto"/>
                              </w:divBdr>
                              <w:divsChild>
                                <w:div w:id="956368884">
                                  <w:marLeft w:val="0"/>
                                  <w:marRight w:val="0"/>
                                  <w:marTop w:val="0"/>
                                  <w:marBottom w:val="0"/>
                                  <w:divBdr>
                                    <w:top w:val="none" w:sz="0" w:space="0" w:color="auto"/>
                                    <w:left w:val="none" w:sz="0" w:space="0" w:color="auto"/>
                                    <w:bottom w:val="none" w:sz="0" w:space="0" w:color="auto"/>
                                    <w:right w:val="none" w:sz="0" w:space="0" w:color="auto"/>
                                  </w:divBdr>
                                  <w:divsChild>
                                    <w:div w:id="1068649325">
                                      <w:marLeft w:val="0"/>
                                      <w:marRight w:val="0"/>
                                      <w:marTop w:val="0"/>
                                      <w:marBottom w:val="0"/>
                                      <w:divBdr>
                                        <w:top w:val="none" w:sz="0" w:space="0" w:color="auto"/>
                                        <w:left w:val="none" w:sz="0" w:space="0" w:color="auto"/>
                                        <w:bottom w:val="none" w:sz="0" w:space="0" w:color="auto"/>
                                        <w:right w:val="none" w:sz="0" w:space="0" w:color="auto"/>
                                      </w:divBdr>
                                      <w:divsChild>
                                        <w:div w:id="1079794382">
                                          <w:marLeft w:val="0"/>
                                          <w:marRight w:val="0"/>
                                          <w:marTop w:val="0"/>
                                          <w:marBottom w:val="0"/>
                                          <w:divBdr>
                                            <w:top w:val="none" w:sz="0" w:space="0" w:color="auto"/>
                                            <w:left w:val="none" w:sz="0" w:space="0" w:color="auto"/>
                                            <w:bottom w:val="none" w:sz="0" w:space="0" w:color="auto"/>
                                            <w:right w:val="none" w:sz="0" w:space="0" w:color="auto"/>
                                          </w:divBdr>
                                          <w:divsChild>
                                            <w:div w:id="1604343098">
                                              <w:marLeft w:val="0"/>
                                              <w:marRight w:val="0"/>
                                              <w:marTop w:val="0"/>
                                              <w:marBottom w:val="0"/>
                                              <w:divBdr>
                                                <w:top w:val="none" w:sz="0" w:space="0" w:color="auto"/>
                                                <w:left w:val="none" w:sz="0" w:space="0" w:color="auto"/>
                                                <w:bottom w:val="none" w:sz="0" w:space="0" w:color="auto"/>
                                                <w:right w:val="none" w:sz="0" w:space="0" w:color="auto"/>
                                              </w:divBdr>
                                              <w:divsChild>
                                                <w:div w:id="485245422">
                                                  <w:marLeft w:val="0"/>
                                                  <w:marRight w:val="0"/>
                                                  <w:marTop w:val="0"/>
                                                  <w:marBottom w:val="345"/>
                                                  <w:divBdr>
                                                    <w:top w:val="none" w:sz="0" w:space="0" w:color="auto"/>
                                                    <w:left w:val="none" w:sz="0" w:space="0" w:color="auto"/>
                                                    <w:bottom w:val="none" w:sz="0" w:space="0" w:color="auto"/>
                                                    <w:right w:val="none" w:sz="0" w:space="0" w:color="auto"/>
                                                  </w:divBdr>
                                                  <w:divsChild>
                                                    <w:div w:id="1513303174">
                                                      <w:marLeft w:val="0"/>
                                                      <w:marRight w:val="0"/>
                                                      <w:marTop w:val="0"/>
                                                      <w:marBottom w:val="0"/>
                                                      <w:divBdr>
                                                        <w:top w:val="none" w:sz="0" w:space="0" w:color="auto"/>
                                                        <w:left w:val="none" w:sz="0" w:space="0" w:color="auto"/>
                                                        <w:bottom w:val="none" w:sz="0" w:space="0" w:color="auto"/>
                                                        <w:right w:val="none" w:sz="0" w:space="0" w:color="auto"/>
                                                      </w:divBdr>
                                                      <w:divsChild>
                                                        <w:div w:id="757289285">
                                                          <w:marLeft w:val="0"/>
                                                          <w:marRight w:val="0"/>
                                                          <w:marTop w:val="0"/>
                                                          <w:marBottom w:val="0"/>
                                                          <w:divBdr>
                                                            <w:top w:val="none" w:sz="0" w:space="0" w:color="auto"/>
                                                            <w:left w:val="none" w:sz="0" w:space="0" w:color="auto"/>
                                                            <w:bottom w:val="none" w:sz="0" w:space="0" w:color="auto"/>
                                                            <w:right w:val="none" w:sz="0" w:space="0" w:color="auto"/>
                                                          </w:divBdr>
                                                          <w:divsChild>
                                                            <w:div w:id="804662196">
                                                              <w:marLeft w:val="0"/>
                                                              <w:marRight w:val="0"/>
                                                              <w:marTop w:val="0"/>
                                                              <w:marBottom w:val="0"/>
                                                              <w:divBdr>
                                                                <w:top w:val="none" w:sz="0" w:space="0" w:color="auto"/>
                                                                <w:left w:val="none" w:sz="0" w:space="0" w:color="auto"/>
                                                                <w:bottom w:val="none" w:sz="0" w:space="0" w:color="auto"/>
                                                                <w:right w:val="none" w:sz="0" w:space="0" w:color="auto"/>
                                                              </w:divBdr>
                                                              <w:divsChild>
                                                                <w:div w:id="211698330">
                                                                  <w:marLeft w:val="0"/>
                                                                  <w:marRight w:val="0"/>
                                                                  <w:marTop w:val="0"/>
                                                                  <w:marBottom w:val="0"/>
                                                                  <w:divBdr>
                                                                    <w:top w:val="none" w:sz="0" w:space="0" w:color="auto"/>
                                                                    <w:left w:val="none" w:sz="0" w:space="0" w:color="auto"/>
                                                                    <w:bottom w:val="none" w:sz="0" w:space="0" w:color="auto"/>
                                                                    <w:right w:val="none" w:sz="0" w:space="0" w:color="auto"/>
                                                                  </w:divBdr>
                                                                  <w:divsChild>
                                                                    <w:div w:id="1052078091">
                                                                      <w:marLeft w:val="0"/>
                                                                      <w:marRight w:val="0"/>
                                                                      <w:marTop w:val="0"/>
                                                                      <w:marBottom w:val="0"/>
                                                                      <w:divBdr>
                                                                        <w:top w:val="none" w:sz="0" w:space="0" w:color="auto"/>
                                                                        <w:left w:val="none" w:sz="0" w:space="0" w:color="auto"/>
                                                                        <w:bottom w:val="none" w:sz="0" w:space="0" w:color="auto"/>
                                                                        <w:right w:val="none" w:sz="0" w:space="0" w:color="auto"/>
                                                                      </w:divBdr>
                                                                      <w:divsChild>
                                                                        <w:div w:id="33772388">
                                                                          <w:marLeft w:val="0"/>
                                                                          <w:marRight w:val="0"/>
                                                                          <w:marTop w:val="0"/>
                                                                          <w:marBottom w:val="0"/>
                                                                          <w:divBdr>
                                                                            <w:top w:val="none" w:sz="0" w:space="0" w:color="auto"/>
                                                                            <w:left w:val="none" w:sz="0" w:space="0" w:color="auto"/>
                                                                            <w:bottom w:val="none" w:sz="0" w:space="0" w:color="auto"/>
                                                                            <w:right w:val="none" w:sz="0" w:space="0" w:color="auto"/>
                                                                          </w:divBdr>
                                                                          <w:divsChild>
                                                                            <w:div w:id="695235645">
                                                                              <w:marLeft w:val="0"/>
                                                                              <w:marRight w:val="0"/>
                                                                              <w:marTop w:val="0"/>
                                                                              <w:marBottom w:val="0"/>
                                                                              <w:divBdr>
                                                                                <w:top w:val="none" w:sz="0" w:space="0" w:color="auto"/>
                                                                                <w:left w:val="none" w:sz="0" w:space="0" w:color="auto"/>
                                                                                <w:bottom w:val="none" w:sz="0" w:space="0" w:color="auto"/>
                                                                                <w:right w:val="none" w:sz="0" w:space="0" w:color="auto"/>
                                                                              </w:divBdr>
                                                                              <w:divsChild>
                                                                                <w:div w:id="1952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56754">
      <w:bodyDiv w:val="1"/>
      <w:marLeft w:val="0"/>
      <w:marRight w:val="0"/>
      <w:marTop w:val="0"/>
      <w:marBottom w:val="0"/>
      <w:divBdr>
        <w:top w:val="none" w:sz="0" w:space="0" w:color="auto"/>
        <w:left w:val="none" w:sz="0" w:space="0" w:color="auto"/>
        <w:bottom w:val="none" w:sz="0" w:space="0" w:color="auto"/>
        <w:right w:val="none" w:sz="0" w:space="0" w:color="auto"/>
      </w:divBdr>
      <w:divsChild>
        <w:div w:id="570392067">
          <w:marLeft w:val="0"/>
          <w:marRight w:val="0"/>
          <w:marTop w:val="0"/>
          <w:marBottom w:val="300"/>
          <w:divBdr>
            <w:top w:val="none" w:sz="0" w:space="0" w:color="auto"/>
            <w:left w:val="none" w:sz="0" w:space="0" w:color="auto"/>
            <w:bottom w:val="none" w:sz="0" w:space="0" w:color="auto"/>
            <w:right w:val="none" w:sz="0" w:space="0" w:color="auto"/>
          </w:divBdr>
          <w:divsChild>
            <w:div w:id="12415889">
              <w:marLeft w:val="0"/>
              <w:marRight w:val="0"/>
              <w:marTop w:val="0"/>
              <w:marBottom w:val="0"/>
              <w:divBdr>
                <w:top w:val="none" w:sz="0" w:space="0" w:color="auto"/>
                <w:left w:val="single" w:sz="6" w:space="1" w:color="FFFFFF"/>
                <w:bottom w:val="none" w:sz="0" w:space="0" w:color="auto"/>
                <w:right w:val="single" w:sz="6" w:space="1" w:color="FFFFFF"/>
              </w:divBdr>
              <w:divsChild>
                <w:div w:id="1977493470">
                  <w:marLeft w:val="0"/>
                  <w:marRight w:val="0"/>
                  <w:marTop w:val="0"/>
                  <w:marBottom w:val="0"/>
                  <w:divBdr>
                    <w:top w:val="none" w:sz="0" w:space="0" w:color="auto"/>
                    <w:left w:val="none" w:sz="0" w:space="0" w:color="auto"/>
                    <w:bottom w:val="none" w:sz="0" w:space="0" w:color="auto"/>
                    <w:right w:val="none" w:sz="0" w:space="0" w:color="auto"/>
                  </w:divBdr>
                  <w:divsChild>
                    <w:div w:id="1508667143">
                      <w:marLeft w:val="0"/>
                      <w:marRight w:val="0"/>
                      <w:marTop w:val="0"/>
                      <w:marBottom w:val="0"/>
                      <w:divBdr>
                        <w:top w:val="none" w:sz="0" w:space="0" w:color="auto"/>
                        <w:left w:val="none" w:sz="0" w:space="0" w:color="auto"/>
                        <w:bottom w:val="none" w:sz="0" w:space="0" w:color="auto"/>
                        <w:right w:val="none" w:sz="0" w:space="0" w:color="auto"/>
                      </w:divBdr>
                      <w:divsChild>
                        <w:div w:id="1904441301">
                          <w:marLeft w:val="0"/>
                          <w:marRight w:val="0"/>
                          <w:marTop w:val="0"/>
                          <w:marBottom w:val="0"/>
                          <w:divBdr>
                            <w:top w:val="none" w:sz="0" w:space="0" w:color="auto"/>
                            <w:left w:val="none" w:sz="0" w:space="0" w:color="auto"/>
                            <w:bottom w:val="none" w:sz="0" w:space="0" w:color="auto"/>
                            <w:right w:val="none" w:sz="0" w:space="0" w:color="auto"/>
                          </w:divBdr>
                          <w:divsChild>
                            <w:div w:id="253587657">
                              <w:marLeft w:val="0"/>
                              <w:marRight w:val="0"/>
                              <w:marTop w:val="0"/>
                              <w:marBottom w:val="0"/>
                              <w:divBdr>
                                <w:top w:val="none" w:sz="0" w:space="0" w:color="auto"/>
                                <w:left w:val="none" w:sz="0" w:space="0" w:color="auto"/>
                                <w:bottom w:val="none" w:sz="0" w:space="0" w:color="auto"/>
                                <w:right w:val="none" w:sz="0" w:space="0" w:color="auto"/>
                              </w:divBdr>
                              <w:divsChild>
                                <w:div w:id="761416453">
                                  <w:marLeft w:val="0"/>
                                  <w:marRight w:val="0"/>
                                  <w:marTop w:val="0"/>
                                  <w:marBottom w:val="0"/>
                                  <w:divBdr>
                                    <w:top w:val="none" w:sz="0" w:space="0" w:color="auto"/>
                                    <w:left w:val="none" w:sz="0" w:space="0" w:color="auto"/>
                                    <w:bottom w:val="none" w:sz="0" w:space="0" w:color="auto"/>
                                    <w:right w:val="none" w:sz="0" w:space="0" w:color="auto"/>
                                  </w:divBdr>
                                  <w:divsChild>
                                    <w:div w:id="16053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906532">
      <w:bodyDiv w:val="1"/>
      <w:marLeft w:val="0"/>
      <w:marRight w:val="0"/>
      <w:marTop w:val="0"/>
      <w:marBottom w:val="0"/>
      <w:divBdr>
        <w:top w:val="none" w:sz="0" w:space="0" w:color="auto"/>
        <w:left w:val="none" w:sz="0" w:space="0" w:color="auto"/>
        <w:bottom w:val="none" w:sz="0" w:space="0" w:color="auto"/>
        <w:right w:val="none" w:sz="0" w:space="0" w:color="auto"/>
      </w:divBdr>
    </w:div>
    <w:div w:id="1710372907">
      <w:bodyDiv w:val="1"/>
      <w:marLeft w:val="0"/>
      <w:marRight w:val="0"/>
      <w:marTop w:val="0"/>
      <w:marBottom w:val="0"/>
      <w:divBdr>
        <w:top w:val="none" w:sz="0" w:space="0" w:color="auto"/>
        <w:left w:val="none" w:sz="0" w:space="0" w:color="auto"/>
        <w:bottom w:val="none" w:sz="0" w:space="0" w:color="auto"/>
        <w:right w:val="none" w:sz="0" w:space="0" w:color="auto"/>
      </w:divBdr>
      <w:divsChild>
        <w:div w:id="1384910731">
          <w:marLeft w:val="0"/>
          <w:marRight w:val="0"/>
          <w:marTop w:val="0"/>
          <w:marBottom w:val="300"/>
          <w:divBdr>
            <w:top w:val="none" w:sz="0" w:space="0" w:color="auto"/>
            <w:left w:val="none" w:sz="0" w:space="0" w:color="auto"/>
            <w:bottom w:val="none" w:sz="0" w:space="0" w:color="auto"/>
            <w:right w:val="none" w:sz="0" w:space="0" w:color="auto"/>
          </w:divBdr>
          <w:divsChild>
            <w:div w:id="1633562773">
              <w:marLeft w:val="0"/>
              <w:marRight w:val="0"/>
              <w:marTop w:val="0"/>
              <w:marBottom w:val="0"/>
              <w:divBdr>
                <w:top w:val="none" w:sz="0" w:space="0" w:color="auto"/>
                <w:left w:val="single" w:sz="6" w:space="1" w:color="FFFFFF"/>
                <w:bottom w:val="none" w:sz="0" w:space="0" w:color="auto"/>
                <w:right w:val="single" w:sz="6" w:space="1" w:color="FFFFFF"/>
              </w:divBdr>
              <w:divsChild>
                <w:div w:id="1945918516">
                  <w:marLeft w:val="0"/>
                  <w:marRight w:val="0"/>
                  <w:marTop w:val="0"/>
                  <w:marBottom w:val="0"/>
                  <w:divBdr>
                    <w:top w:val="none" w:sz="0" w:space="0" w:color="auto"/>
                    <w:left w:val="none" w:sz="0" w:space="0" w:color="auto"/>
                    <w:bottom w:val="none" w:sz="0" w:space="0" w:color="auto"/>
                    <w:right w:val="none" w:sz="0" w:space="0" w:color="auto"/>
                  </w:divBdr>
                  <w:divsChild>
                    <w:div w:id="1531070462">
                      <w:marLeft w:val="0"/>
                      <w:marRight w:val="0"/>
                      <w:marTop w:val="0"/>
                      <w:marBottom w:val="0"/>
                      <w:divBdr>
                        <w:top w:val="none" w:sz="0" w:space="0" w:color="auto"/>
                        <w:left w:val="none" w:sz="0" w:space="0" w:color="auto"/>
                        <w:bottom w:val="none" w:sz="0" w:space="0" w:color="auto"/>
                        <w:right w:val="none" w:sz="0" w:space="0" w:color="auto"/>
                      </w:divBdr>
                      <w:divsChild>
                        <w:div w:id="680358155">
                          <w:marLeft w:val="0"/>
                          <w:marRight w:val="0"/>
                          <w:marTop w:val="0"/>
                          <w:marBottom w:val="0"/>
                          <w:divBdr>
                            <w:top w:val="none" w:sz="0" w:space="0" w:color="auto"/>
                            <w:left w:val="none" w:sz="0" w:space="0" w:color="auto"/>
                            <w:bottom w:val="none" w:sz="0" w:space="0" w:color="auto"/>
                            <w:right w:val="none" w:sz="0" w:space="0" w:color="auto"/>
                          </w:divBdr>
                          <w:divsChild>
                            <w:div w:id="1944264857">
                              <w:marLeft w:val="0"/>
                              <w:marRight w:val="0"/>
                              <w:marTop w:val="0"/>
                              <w:marBottom w:val="0"/>
                              <w:divBdr>
                                <w:top w:val="none" w:sz="0" w:space="0" w:color="auto"/>
                                <w:left w:val="none" w:sz="0" w:space="0" w:color="auto"/>
                                <w:bottom w:val="none" w:sz="0" w:space="0" w:color="auto"/>
                                <w:right w:val="none" w:sz="0" w:space="0" w:color="auto"/>
                              </w:divBdr>
                              <w:divsChild>
                                <w:div w:id="1515732412">
                                  <w:marLeft w:val="0"/>
                                  <w:marRight w:val="0"/>
                                  <w:marTop w:val="0"/>
                                  <w:marBottom w:val="0"/>
                                  <w:divBdr>
                                    <w:top w:val="none" w:sz="0" w:space="0" w:color="auto"/>
                                    <w:left w:val="none" w:sz="0" w:space="0" w:color="auto"/>
                                    <w:bottom w:val="none" w:sz="0" w:space="0" w:color="auto"/>
                                    <w:right w:val="none" w:sz="0" w:space="0" w:color="auto"/>
                                  </w:divBdr>
                                  <w:divsChild>
                                    <w:div w:id="216286198">
                                      <w:marLeft w:val="0"/>
                                      <w:marRight w:val="0"/>
                                      <w:marTop w:val="0"/>
                                      <w:marBottom w:val="0"/>
                                      <w:divBdr>
                                        <w:top w:val="none" w:sz="0" w:space="0" w:color="auto"/>
                                        <w:left w:val="none" w:sz="0" w:space="0" w:color="auto"/>
                                        <w:bottom w:val="none" w:sz="0" w:space="0" w:color="auto"/>
                                        <w:right w:val="none" w:sz="0" w:space="0" w:color="auto"/>
                                      </w:divBdr>
                                      <w:divsChild>
                                        <w:div w:id="1670670867">
                                          <w:marLeft w:val="0"/>
                                          <w:marRight w:val="0"/>
                                          <w:marTop w:val="0"/>
                                          <w:marBottom w:val="0"/>
                                          <w:divBdr>
                                            <w:top w:val="none" w:sz="0" w:space="0" w:color="auto"/>
                                            <w:left w:val="none" w:sz="0" w:space="0" w:color="auto"/>
                                            <w:bottom w:val="none" w:sz="0" w:space="0" w:color="auto"/>
                                            <w:right w:val="none" w:sz="0" w:space="0" w:color="auto"/>
                                          </w:divBdr>
                                          <w:divsChild>
                                            <w:div w:id="489370553">
                                              <w:marLeft w:val="0"/>
                                              <w:marRight w:val="0"/>
                                              <w:marTop w:val="0"/>
                                              <w:marBottom w:val="0"/>
                                              <w:divBdr>
                                                <w:top w:val="none" w:sz="0" w:space="0" w:color="auto"/>
                                                <w:left w:val="none" w:sz="0" w:space="0" w:color="auto"/>
                                                <w:bottom w:val="none" w:sz="0" w:space="0" w:color="auto"/>
                                                <w:right w:val="none" w:sz="0" w:space="0" w:color="auto"/>
                                              </w:divBdr>
                                            </w:div>
                                            <w:div w:id="1385567757">
                                              <w:marLeft w:val="0"/>
                                              <w:marRight w:val="0"/>
                                              <w:marTop w:val="0"/>
                                              <w:marBottom w:val="0"/>
                                              <w:divBdr>
                                                <w:top w:val="none" w:sz="0" w:space="0" w:color="auto"/>
                                                <w:left w:val="none" w:sz="0" w:space="0" w:color="auto"/>
                                                <w:bottom w:val="none" w:sz="0" w:space="0" w:color="auto"/>
                                                <w:right w:val="none" w:sz="0" w:space="0" w:color="auto"/>
                                              </w:divBdr>
                                            </w:div>
                                            <w:div w:id="418916906">
                                              <w:marLeft w:val="0"/>
                                              <w:marRight w:val="0"/>
                                              <w:marTop w:val="0"/>
                                              <w:marBottom w:val="0"/>
                                              <w:divBdr>
                                                <w:top w:val="none" w:sz="0" w:space="0" w:color="auto"/>
                                                <w:left w:val="none" w:sz="0" w:space="0" w:color="auto"/>
                                                <w:bottom w:val="none" w:sz="0" w:space="0" w:color="auto"/>
                                                <w:right w:val="none" w:sz="0" w:space="0" w:color="auto"/>
                                              </w:divBdr>
                                            </w:div>
                                            <w:div w:id="388308931">
                                              <w:marLeft w:val="0"/>
                                              <w:marRight w:val="0"/>
                                              <w:marTop w:val="0"/>
                                              <w:marBottom w:val="0"/>
                                              <w:divBdr>
                                                <w:top w:val="none" w:sz="0" w:space="0" w:color="auto"/>
                                                <w:left w:val="none" w:sz="0" w:space="0" w:color="auto"/>
                                                <w:bottom w:val="none" w:sz="0" w:space="0" w:color="auto"/>
                                                <w:right w:val="none" w:sz="0" w:space="0" w:color="auto"/>
                                              </w:divBdr>
                                            </w:div>
                                            <w:div w:id="2144998863">
                                              <w:marLeft w:val="0"/>
                                              <w:marRight w:val="0"/>
                                              <w:marTop w:val="0"/>
                                              <w:marBottom w:val="0"/>
                                              <w:divBdr>
                                                <w:top w:val="none" w:sz="0" w:space="0" w:color="auto"/>
                                                <w:left w:val="none" w:sz="0" w:space="0" w:color="auto"/>
                                                <w:bottom w:val="none" w:sz="0" w:space="0" w:color="auto"/>
                                                <w:right w:val="none" w:sz="0" w:space="0" w:color="auto"/>
                                              </w:divBdr>
                                            </w:div>
                                            <w:div w:id="710762385">
                                              <w:marLeft w:val="0"/>
                                              <w:marRight w:val="0"/>
                                              <w:marTop w:val="0"/>
                                              <w:marBottom w:val="0"/>
                                              <w:divBdr>
                                                <w:top w:val="none" w:sz="0" w:space="0" w:color="auto"/>
                                                <w:left w:val="none" w:sz="0" w:space="0" w:color="auto"/>
                                                <w:bottom w:val="none" w:sz="0" w:space="0" w:color="auto"/>
                                                <w:right w:val="none" w:sz="0" w:space="0" w:color="auto"/>
                                              </w:divBdr>
                                            </w:div>
                                            <w:div w:id="1409226623">
                                              <w:marLeft w:val="0"/>
                                              <w:marRight w:val="0"/>
                                              <w:marTop w:val="0"/>
                                              <w:marBottom w:val="0"/>
                                              <w:divBdr>
                                                <w:top w:val="none" w:sz="0" w:space="0" w:color="auto"/>
                                                <w:left w:val="none" w:sz="0" w:space="0" w:color="auto"/>
                                                <w:bottom w:val="none" w:sz="0" w:space="0" w:color="auto"/>
                                                <w:right w:val="none" w:sz="0" w:space="0" w:color="auto"/>
                                              </w:divBdr>
                                            </w:div>
                                            <w:div w:id="1896351552">
                                              <w:marLeft w:val="0"/>
                                              <w:marRight w:val="0"/>
                                              <w:marTop w:val="0"/>
                                              <w:marBottom w:val="0"/>
                                              <w:divBdr>
                                                <w:top w:val="none" w:sz="0" w:space="0" w:color="auto"/>
                                                <w:left w:val="none" w:sz="0" w:space="0" w:color="auto"/>
                                                <w:bottom w:val="none" w:sz="0" w:space="0" w:color="auto"/>
                                                <w:right w:val="none" w:sz="0" w:space="0" w:color="auto"/>
                                              </w:divBdr>
                                            </w:div>
                                            <w:div w:id="881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196865">
      <w:bodyDiv w:val="1"/>
      <w:marLeft w:val="0"/>
      <w:marRight w:val="0"/>
      <w:marTop w:val="0"/>
      <w:marBottom w:val="0"/>
      <w:divBdr>
        <w:top w:val="none" w:sz="0" w:space="0" w:color="auto"/>
        <w:left w:val="none" w:sz="0" w:space="0" w:color="auto"/>
        <w:bottom w:val="none" w:sz="0" w:space="0" w:color="auto"/>
        <w:right w:val="none" w:sz="0" w:space="0" w:color="auto"/>
      </w:divBdr>
    </w:div>
    <w:div w:id="1775900899">
      <w:bodyDiv w:val="1"/>
      <w:marLeft w:val="0"/>
      <w:marRight w:val="0"/>
      <w:marTop w:val="0"/>
      <w:marBottom w:val="0"/>
      <w:divBdr>
        <w:top w:val="none" w:sz="0" w:space="0" w:color="auto"/>
        <w:left w:val="none" w:sz="0" w:space="0" w:color="auto"/>
        <w:bottom w:val="none" w:sz="0" w:space="0" w:color="auto"/>
        <w:right w:val="none" w:sz="0" w:space="0" w:color="auto"/>
      </w:divBdr>
      <w:divsChild>
        <w:div w:id="792944442">
          <w:marLeft w:val="0"/>
          <w:marRight w:val="0"/>
          <w:marTop w:val="180"/>
          <w:marBottom w:val="150"/>
          <w:divBdr>
            <w:top w:val="none" w:sz="0" w:space="0" w:color="auto"/>
            <w:left w:val="none" w:sz="0" w:space="0" w:color="auto"/>
            <w:bottom w:val="none" w:sz="0" w:space="0" w:color="auto"/>
            <w:right w:val="none" w:sz="0" w:space="0" w:color="auto"/>
          </w:divBdr>
          <w:divsChild>
            <w:div w:id="53240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7400958">
      <w:bodyDiv w:val="1"/>
      <w:marLeft w:val="0"/>
      <w:marRight w:val="0"/>
      <w:marTop w:val="0"/>
      <w:marBottom w:val="0"/>
      <w:divBdr>
        <w:top w:val="none" w:sz="0" w:space="0" w:color="auto"/>
        <w:left w:val="none" w:sz="0" w:space="0" w:color="auto"/>
        <w:bottom w:val="none" w:sz="0" w:space="0" w:color="auto"/>
        <w:right w:val="none" w:sz="0" w:space="0" w:color="auto"/>
      </w:divBdr>
    </w:div>
    <w:div w:id="1891726523">
      <w:bodyDiv w:val="1"/>
      <w:marLeft w:val="0"/>
      <w:marRight w:val="0"/>
      <w:marTop w:val="0"/>
      <w:marBottom w:val="0"/>
      <w:divBdr>
        <w:top w:val="none" w:sz="0" w:space="0" w:color="auto"/>
        <w:left w:val="none" w:sz="0" w:space="0" w:color="auto"/>
        <w:bottom w:val="none" w:sz="0" w:space="0" w:color="auto"/>
        <w:right w:val="none" w:sz="0" w:space="0" w:color="auto"/>
      </w:divBdr>
    </w:div>
    <w:div w:id="1898739872">
      <w:bodyDiv w:val="1"/>
      <w:marLeft w:val="0"/>
      <w:marRight w:val="0"/>
      <w:marTop w:val="0"/>
      <w:marBottom w:val="0"/>
      <w:divBdr>
        <w:top w:val="none" w:sz="0" w:space="0" w:color="auto"/>
        <w:left w:val="none" w:sz="0" w:space="0" w:color="auto"/>
        <w:bottom w:val="none" w:sz="0" w:space="0" w:color="auto"/>
        <w:right w:val="none" w:sz="0" w:space="0" w:color="auto"/>
      </w:divBdr>
      <w:divsChild>
        <w:div w:id="1729571752">
          <w:marLeft w:val="0"/>
          <w:marRight w:val="0"/>
          <w:marTop w:val="0"/>
          <w:marBottom w:val="300"/>
          <w:divBdr>
            <w:top w:val="none" w:sz="0" w:space="0" w:color="auto"/>
            <w:left w:val="none" w:sz="0" w:space="0" w:color="auto"/>
            <w:bottom w:val="none" w:sz="0" w:space="0" w:color="auto"/>
            <w:right w:val="none" w:sz="0" w:space="0" w:color="auto"/>
          </w:divBdr>
          <w:divsChild>
            <w:div w:id="1858036545">
              <w:marLeft w:val="0"/>
              <w:marRight w:val="0"/>
              <w:marTop w:val="0"/>
              <w:marBottom w:val="0"/>
              <w:divBdr>
                <w:top w:val="none" w:sz="0" w:space="0" w:color="auto"/>
                <w:left w:val="single" w:sz="6" w:space="1" w:color="FFFFFF"/>
                <w:bottom w:val="none" w:sz="0" w:space="0" w:color="auto"/>
                <w:right w:val="single" w:sz="6" w:space="1" w:color="FFFFFF"/>
              </w:divBdr>
              <w:divsChild>
                <w:div w:id="525408334">
                  <w:marLeft w:val="0"/>
                  <w:marRight w:val="0"/>
                  <w:marTop w:val="0"/>
                  <w:marBottom w:val="0"/>
                  <w:divBdr>
                    <w:top w:val="none" w:sz="0" w:space="0" w:color="auto"/>
                    <w:left w:val="none" w:sz="0" w:space="0" w:color="auto"/>
                    <w:bottom w:val="none" w:sz="0" w:space="0" w:color="auto"/>
                    <w:right w:val="none" w:sz="0" w:space="0" w:color="auto"/>
                  </w:divBdr>
                  <w:divsChild>
                    <w:div w:id="1619948890">
                      <w:marLeft w:val="0"/>
                      <w:marRight w:val="0"/>
                      <w:marTop w:val="0"/>
                      <w:marBottom w:val="0"/>
                      <w:divBdr>
                        <w:top w:val="none" w:sz="0" w:space="0" w:color="auto"/>
                        <w:left w:val="none" w:sz="0" w:space="0" w:color="auto"/>
                        <w:bottom w:val="none" w:sz="0" w:space="0" w:color="auto"/>
                        <w:right w:val="none" w:sz="0" w:space="0" w:color="auto"/>
                      </w:divBdr>
                      <w:divsChild>
                        <w:div w:id="1303654379">
                          <w:marLeft w:val="0"/>
                          <w:marRight w:val="0"/>
                          <w:marTop w:val="0"/>
                          <w:marBottom w:val="0"/>
                          <w:divBdr>
                            <w:top w:val="none" w:sz="0" w:space="0" w:color="auto"/>
                            <w:left w:val="none" w:sz="0" w:space="0" w:color="auto"/>
                            <w:bottom w:val="none" w:sz="0" w:space="0" w:color="auto"/>
                            <w:right w:val="none" w:sz="0" w:space="0" w:color="auto"/>
                          </w:divBdr>
                          <w:divsChild>
                            <w:div w:id="1666782078">
                              <w:marLeft w:val="0"/>
                              <w:marRight w:val="0"/>
                              <w:marTop w:val="0"/>
                              <w:marBottom w:val="0"/>
                              <w:divBdr>
                                <w:top w:val="none" w:sz="0" w:space="0" w:color="auto"/>
                                <w:left w:val="none" w:sz="0" w:space="0" w:color="auto"/>
                                <w:bottom w:val="none" w:sz="0" w:space="0" w:color="auto"/>
                                <w:right w:val="none" w:sz="0" w:space="0" w:color="auto"/>
                              </w:divBdr>
                              <w:divsChild>
                                <w:div w:id="391008845">
                                  <w:marLeft w:val="0"/>
                                  <w:marRight w:val="0"/>
                                  <w:marTop w:val="0"/>
                                  <w:marBottom w:val="0"/>
                                  <w:divBdr>
                                    <w:top w:val="none" w:sz="0" w:space="0" w:color="auto"/>
                                    <w:left w:val="none" w:sz="0" w:space="0" w:color="auto"/>
                                    <w:bottom w:val="none" w:sz="0" w:space="0" w:color="auto"/>
                                    <w:right w:val="none" w:sz="0" w:space="0" w:color="auto"/>
                                  </w:divBdr>
                                  <w:divsChild>
                                    <w:div w:id="1600068557">
                                      <w:marLeft w:val="0"/>
                                      <w:marRight w:val="0"/>
                                      <w:marTop w:val="0"/>
                                      <w:marBottom w:val="0"/>
                                      <w:divBdr>
                                        <w:top w:val="none" w:sz="0" w:space="0" w:color="auto"/>
                                        <w:left w:val="none" w:sz="0" w:space="0" w:color="auto"/>
                                        <w:bottom w:val="none" w:sz="0" w:space="0" w:color="auto"/>
                                        <w:right w:val="none" w:sz="0" w:space="0" w:color="auto"/>
                                      </w:divBdr>
                                      <w:divsChild>
                                        <w:div w:id="663896034">
                                          <w:marLeft w:val="0"/>
                                          <w:marRight w:val="0"/>
                                          <w:marTop w:val="0"/>
                                          <w:marBottom w:val="0"/>
                                          <w:divBdr>
                                            <w:top w:val="none" w:sz="0" w:space="0" w:color="auto"/>
                                            <w:left w:val="none" w:sz="0" w:space="0" w:color="auto"/>
                                            <w:bottom w:val="none" w:sz="0" w:space="0" w:color="auto"/>
                                            <w:right w:val="none" w:sz="0" w:space="0" w:color="auto"/>
                                          </w:divBdr>
                                          <w:divsChild>
                                            <w:div w:id="1595429731">
                                              <w:marLeft w:val="0"/>
                                              <w:marRight w:val="0"/>
                                              <w:marTop w:val="400"/>
                                              <w:marBottom w:val="100"/>
                                              <w:divBdr>
                                                <w:top w:val="none" w:sz="0" w:space="0" w:color="auto"/>
                                                <w:left w:val="none" w:sz="0" w:space="0" w:color="auto"/>
                                                <w:bottom w:val="none" w:sz="0" w:space="0" w:color="auto"/>
                                                <w:right w:val="none" w:sz="0" w:space="0" w:color="auto"/>
                                              </w:divBdr>
                                              <w:divsChild>
                                                <w:div w:id="21176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18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4213">
          <w:marLeft w:val="0"/>
          <w:marRight w:val="0"/>
          <w:marTop w:val="0"/>
          <w:marBottom w:val="300"/>
          <w:divBdr>
            <w:top w:val="none" w:sz="0" w:space="0" w:color="auto"/>
            <w:left w:val="none" w:sz="0" w:space="0" w:color="auto"/>
            <w:bottom w:val="none" w:sz="0" w:space="0" w:color="auto"/>
            <w:right w:val="none" w:sz="0" w:space="0" w:color="auto"/>
          </w:divBdr>
          <w:divsChild>
            <w:div w:id="1473206131">
              <w:marLeft w:val="0"/>
              <w:marRight w:val="0"/>
              <w:marTop w:val="0"/>
              <w:marBottom w:val="0"/>
              <w:divBdr>
                <w:top w:val="none" w:sz="0" w:space="0" w:color="auto"/>
                <w:left w:val="single" w:sz="6" w:space="1" w:color="FFFFFF"/>
                <w:bottom w:val="none" w:sz="0" w:space="0" w:color="auto"/>
                <w:right w:val="single" w:sz="6" w:space="1" w:color="FFFFFF"/>
              </w:divBdr>
              <w:divsChild>
                <w:div w:id="393502936">
                  <w:marLeft w:val="0"/>
                  <w:marRight w:val="0"/>
                  <w:marTop w:val="0"/>
                  <w:marBottom w:val="0"/>
                  <w:divBdr>
                    <w:top w:val="none" w:sz="0" w:space="0" w:color="auto"/>
                    <w:left w:val="none" w:sz="0" w:space="0" w:color="auto"/>
                    <w:bottom w:val="none" w:sz="0" w:space="0" w:color="auto"/>
                    <w:right w:val="none" w:sz="0" w:space="0" w:color="auto"/>
                  </w:divBdr>
                  <w:divsChild>
                    <w:div w:id="2106337153">
                      <w:marLeft w:val="0"/>
                      <w:marRight w:val="0"/>
                      <w:marTop w:val="0"/>
                      <w:marBottom w:val="0"/>
                      <w:divBdr>
                        <w:top w:val="none" w:sz="0" w:space="0" w:color="auto"/>
                        <w:left w:val="none" w:sz="0" w:space="0" w:color="auto"/>
                        <w:bottom w:val="none" w:sz="0" w:space="0" w:color="auto"/>
                        <w:right w:val="none" w:sz="0" w:space="0" w:color="auto"/>
                      </w:divBdr>
                      <w:divsChild>
                        <w:div w:id="814222847">
                          <w:marLeft w:val="0"/>
                          <w:marRight w:val="0"/>
                          <w:marTop w:val="0"/>
                          <w:marBottom w:val="0"/>
                          <w:divBdr>
                            <w:top w:val="none" w:sz="0" w:space="0" w:color="auto"/>
                            <w:left w:val="none" w:sz="0" w:space="0" w:color="auto"/>
                            <w:bottom w:val="none" w:sz="0" w:space="0" w:color="auto"/>
                            <w:right w:val="none" w:sz="0" w:space="0" w:color="auto"/>
                          </w:divBdr>
                          <w:divsChild>
                            <w:div w:id="969702533">
                              <w:marLeft w:val="0"/>
                              <w:marRight w:val="0"/>
                              <w:marTop w:val="0"/>
                              <w:marBottom w:val="0"/>
                              <w:divBdr>
                                <w:top w:val="none" w:sz="0" w:space="0" w:color="auto"/>
                                <w:left w:val="none" w:sz="0" w:space="0" w:color="auto"/>
                                <w:bottom w:val="none" w:sz="0" w:space="0" w:color="auto"/>
                                <w:right w:val="none" w:sz="0" w:space="0" w:color="auto"/>
                              </w:divBdr>
                              <w:divsChild>
                                <w:div w:id="430274353">
                                  <w:marLeft w:val="0"/>
                                  <w:marRight w:val="0"/>
                                  <w:marTop w:val="0"/>
                                  <w:marBottom w:val="0"/>
                                  <w:divBdr>
                                    <w:top w:val="none" w:sz="0" w:space="0" w:color="auto"/>
                                    <w:left w:val="none" w:sz="0" w:space="0" w:color="auto"/>
                                    <w:bottom w:val="none" w:sz="0" w:space="0" w:color="auto"/>
                                    <w:right w:val="none" w:sz="0" w:space="0" w:color="auto"/>
                                  </w:divBdr>
                                  <w:divsChild>
                                    <w:div w:id="1573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86352">
      <w:bodyDiv w:val="1"/>
      <w:marLeft w:val="0"/>
      <w:marRight w:val="0"/>
      <w:marTop w:val="0"/>
      <w:marBottom w:val="0"/>
      <w:divBdr>
        <w:top w:val="none" w:sz="0" w:space="0" w:color="auto"/>
        <w:left w:val="none" w:sz="0" w:space="0" w:color="auto"/>
        <w:bottom w:val="none" w:sz="0" w:space="0" w:color="auto"/>
        <w:right w:val="none" w:sz="0" w:space="0" w:color="auto"/>
      </w:divBdr>
      <w:divsChild>
        <w:div w:id="1440567194">
          <w:marLeft w:val="0"/>
          <w:marRight w:val="0"/>
          <w:marTop w:val="0"/>
          <w:marBottom w:val="0"/>
          <w:divBdr>
            <w:top w:val="none" w:sz="0" w:space="0" w:color="auto"/>
            <w:left w:val="none" w:sz="0" w:space="0" w:color="auto"/>
            <w:bottom w:val="none" w:sz="0" w:space="0" w:color="auto"/>
            <w:right w:val="none" w:sz="0" w:space="0" w:color="auto"/>
          </w:divBdr>
          <w:divsChild>
            <w:div w:id="1694110667">
              <w:marLeft w:val="0"/>
              <w:marRight w:val="0"/>
              <w:marTop w:val="0"/>
              <w:marBottom w:val="0"/>
              <w:divBdr>
                <w:top w:val="none" w:sz="0" w:space="0" w:color="auto"/>
                <w:left w:val="none" w:sz="0" w:space="0" w:color="auto"/>
                <w:bottom w:val="none" w:sz="0" w:space="0" w:color="auto"/>
                <w:right w:val="none" w:sz="0" w:space="0" w:color="auto"/>
              </w:divBdr>
              <w:divsChild>
                <w:div w:id="1027677529">
                  <w:marLeft w:val="0"/>
                  <w:marRight w:val="0"/>
                  <w:marTop w:val="0"/>
                  <w:marBottom w:val="0"/>
                  <w:divBdr>
                    <w:top w:val="none" w:sz="0" w:space="0" w:color="auto"/>
                    <w:left w:val="none" w:sz="0" w:space="0" w:color="auto"/>
                    <w:bottom w:val="none" w:sz="0" w:space="0" w:color="auto"/>
                    <w:right w:val="none" w:sz="0" w:space="0" w:color="auto"/>
                  </w:divBdr>
                  <w:divsChild>
                    <w:div w:id="1043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62077">
      <w:bodyDiv w:val="1"/>
      <w:marLeft w:val="0"/>
      <w:marRight w:val="0"/>
      <w:marTop w:val="0"/>
      <w:marBottom w:val="0"/>
      <w:divBdr>
        <w:top w:val="none" w:sz="0" w:space="0" w:color="auto"/>
        <w:left w:val="none" w:sz="0" w:space="0" w:color="auto"/>
        <w:bottom w:val="none" w:sz="0" w:space="0" w:color="auto"/>
        <w:right w:val="none" w:sz="0" w:space="0" w:color="auto"/>
      </w:divBdr>
      <w:divsChild>
        <w:div w:id="1825774327">
          <w:marLeft w:val="0"/>
          <w:marRight w:val="0"/>
          <w:marTop w:val="0"/>
          <w:marBottom w:val="0"/>
          <w:divBdr>
            <w:top w:val="none" w:sz="0" w:space="0" w:color="auto"/>
            <w:left w:val="none" w:sz="0" w:space="0" w:color="auto"/>
            <w:bottom w:val="none" w:sz="0" w:space="0" w:color="auto"/>
            <w:right w:val="none" w:sz="0" w:space="0" w:color="auto"/>
          </w:divBdr>
          <w:divsChild>
            <w:div w:id="965160285">
              <w:marLeft w:val="0"/>
              <w:marRight w:val="0"/>
              <w:marTop w:val="0"/>
              <w:marBottom w:val="0"/>
              <w:divBdr>
                <w:top w:val="none" w:sz="0" w:space="0" w:color="auto"/>
                <w:left w:val="none" w:sz="0" w:space="0" w:color="auto"/>
                <w:bottom w:val="none" w:sz="0" w:space="0" w:color="auto"/>
                <w:right w:val="none" w:sz="0" w:space="0" w:color="auto"/>
              </w:divBdr>
              <w:divsChild>
                <w:div w:id="2028142793">
                  <w:marLeft w:val="0"/>
                  <w:marRight w:val="0"/>
                  <w:marTop w:val="0"/>
                  <w:marBottom w:val="0"/>
                  <w:divBdr>
                    <w:top w:val="none" w:sz="0" w:space="0" w:color="auto"/>
                    <w:left w:val="none" w:sz="0" w:space="0" w:color="auto"/>
                    <w:bottom w:val="none" w:sz="0" w:space="0" w:color="auto"/>
                    <w:right w:val="none" w:sz="0" w:space="0" w:color="auto"/>
                  </w:divBdr>
                  <w:divsChild>
                    <w:div w:id="1358116110">
                      <w:marLeft w:val="0"/>
                      <w:marRight w:val="0"/>
                      <w:marTop w:val="0"/>
                      <w:marBottom w:val="0"/>
                      <w:divBdr>
                        <w:top w:val="none" w:sz="0" w:space="0" w:color="auto"/>
                        <w:left w:val="none" w:sz="0" w:space="0" w:color="auto"/>
                        <w:bottom w:val="none" w:sz="0" w:space="0" w:color="auto"/>
                        <w:right w:val="none" w:sz="0" w:space="0" w:color="auto"/>
                      </w:divBdr>
                      <w:divsChild>
                        <w:div w:id="32194273">
                          <w:marLeft w:val="0"/>
                          <w:marRight w:val="0"/>
                          <w:marTop w:val="45"/>
                          <w:marBottom w:val="0"/>
                          <w:divBdr>
                            <w:top w:val="none" w:sz="0" w:space="0" w:color="auto"/>
                            <w:left w:val="none" w:sz="0" w:space="0" w:color="auto"/>
                            <w:bottom w:val="none" w:sz="0" w:space="0" w:color="auto"/>
                            <w:right w:val="none" w:sz="0" w:space="0" w:color="auto"/>
                          </w:divBdr>
                          <w:divsChild>
                            <w:div w:id="714352229">
                              <w:marLeft w:val="0"/>
                              <w:marRight w:val="0"/>
                              <w:marTop w:val="0"/>
                              <w:marBottom w:val="0"/>
                              <w:divBdr>
                                <w:top w:val="none" w:sz="0" w:space="0" w:color="auto"/>
                                <w:left w:val="none" w:sz="0" w:space="0" w:color="auto"/>
                                <w:bottom w:val="none" w:sz="0" w:space="0" w:color="auto"/>
                                <w:right w:val="none" w:sz="0" w:space="0" w:color="auto"/>
                              </w:divBdr>
                              <w:divsChild>
                                <w:div w:id="1178344461">
                                  <w:marLeft w:val="2070"/>
                                  <w:marRight w:val="3810"/>
                                  <w:marTop w:val="0"/>
                                  <w:marBottom w:val="0"/>
                                  <w:divBdr>
                                    <w:top w:val="none" w:sz="0" w:space="0" w:color="auto"/>
                                    <w:left w:val="none" w:sz="0" w:space="0" w:color="auto"/>
                                    <w:bottom w:val="none" w:sz="0" w:space="0" w:color="auto"/>
                                    <w:right w:val="none" w:sz="0" w:space="0" w:color="auto"/>
                                  </w:divBdr>
                                  <w:divsChild>
                                    <w:div w:id="1023479454">
                                      <w:marLeft w:val="0"/>
                                      <w:marRight w:val="0"/>
                                      <w:marTop w:val="0"/>
                                      <w:marBottom w:val="0"/>
                                      <w:divBdr>
                                        <w:top w:val="none" w:sz="0" w:space="0" w:color="auto"/>
                                        <w:left w:val="none" w:sz="0" w:space="0" w:color="auto"/>
                                        <w:bottom w:val="none" w:sz="0" w:space="0" w:color="auto"/>
                                        <w:right w:val="none" w:sz="0" w:space="0" w:color="auto"/>
                                      </w:divBdr>
                                      <w:divsChild>
                                        <w:div w:id="649093779">
                                          <w:marLeft w:val="0"/>
                                          <w:marRight w:val="0"/>
                                          <w:marTop w:val="0"/>
                                          <w:marBottom w:val="0"/>
                                          <w:divBdr>
                                            <w:top w:val="none" w:sz="0" w:space="0" w:color="auto"/>
                                            <w:left w:val="none" w:sz="0" w:space="0" w:color="auto"/>
                                            <w:bottom w:val="none" w:sz="0" w:space="0" w:color="auto"/>
                                            <w:right w:val="none" w:sz="0" w:space="0" w:color="auto"/>
                                          </w:divBdr>
                                          <w:divsChild>
                                            <w:div w:id="827790205">
                                              <w:marLeft w:val="0"/>
                                              <w:marRight w:val="0"/>
                                              <w:marTop w:val="0"/>
                                              <w:marBottom w:val="0"/>
                                              <w:divBdr>
                                                <w:top w:val="none" w:sz="0" w:space="0" w:color="auto"/>
                                                <w:left w:val="none" w:sz="0" w:space="0" w:color="auto"/>
                                                <w:bottom w:val="none" w:sz="0" w:space="0" w:color="auto"/>
                                                <w:right w:val="none" w:sz="0" w:space="0" w:color="auto"/>
                                              </w:divBdr>
                                              <w:divsChild>
                                                <w:div w:id="1775638361">
                                                  <w:marLeft w:val="0"/>
                                                  <w:marRight w:val="0"/>
                                                  <w:marTop w:val="0"/>
                                                  <w:marBottom w:val="0"/>
                                                  <w:divBdr>
                                                    <w:top w:val="none" w:sz="0" w:space="0" w:color="auto"/>
                                                    <w:left w:val="none" w:sz="0" w:space="0" w:color="auto"/>
                                                    <w:bottom w:val="none" w:sz="0" w:space="0" w:color="auto"/>
                                                    <w:right w:val="none" w:sz="0" w:space="0" w:color="auto"/>
                                                  </w:divBdr>
                                                  <w:divsChild>
                                                    <w:div w:id="1795636788">
                                                      <w:marLeft w:val="0"/>
                                                      <w:marRight w:val="0"/>
                                                      <w:marTop w:val="0"/>
                                                      <w:marBottom w:val="345"/>
                                                      <w:divBdr>
                                                        <w:top w:val="none" w:sz="0" w:space="0" w:color="auto"/>
                                                        <w:left w:val="none" w:sz="0" w:space="0" w:color="auto"/>
                                                        <w:bottom w:val="none" w:sz="0" w:space="0" w:color="auto"/>
                                                        <w:right w:val="none" w:sz="0" w:space="0" w:color="auto"/>
                                                      </w:divBdr>
                                                      <w:divsChild>
                                                        <w:div w:id="274288541">
                                                          <w:marLeft w:val="0"/>
                                                          <w:marRight w:val="0"/>
                                                          <w:marTop w:val="0"/>
                                                          <w:marBottom w:val="0"/>
                                                          <w:divBdr>
                                                            <w:top w:val="none" w:sz="0" w:space="0" w:color="auto"/>
                                                            <w:left w:val="none" w:sz="0" w:space="0" w:color="auto"/>
                                                            <w:bottom w:val="none" w:sz="0" w:space="0" w:color="auto"/>
                                                            <w:right w:val="none" w:sz="0" w:space="0" w:color="auto"/>
                                                          </w:divBdr>
                                                          <w:divsChild>
                                                            <w:div w:id="1135025298">
                                                              <w:marLeft w:val="0"/>
                                                              <w:marRight w:val="0"/>
                                                              <w:marTop w:val="0"/>
                                                              <w:marBottom w:val="0"/>
                                                              <w:divBdr>
                                                                <w:top w:val="none" w:sz="0" w:space="0" w:color="auto"/>
                                                                <w:left w:val="none" w:sz="0" w:space="0" w:color="auto"/>
                                                                <w:bottom w:val="none" w:sz="0" w:space="0" w:color="auto"/>
                                                                <w:right w:val="none" w:sz="0" w:space="0" w:color="auto"/>
                                                              </w:divBdr>
                                                              <w:divsChild>
                                                                <w:div w:id="705451719">
                                                                  <w:marLeft w:val="0"/>
                                                                  <w:marRight w:val="0"/>
                                                                  <w:marTop w:val="0"/>
                                                                  <w:marBottom w:val="0"/>
                                                                  <w:divBdr>
                                                                    <w:top w:val="none" w:sz="0" w:space="0" w:color="auto"/>
                                                                    <w:left w:val="none" w:sz="0" w:space="0" w:color="auto"/>
                                                                    <w:bottom w:val="none" w:sz="0" w:space="0" w:color="auto"/>
                                                                    <w:right w:val="none" w:sz="0" w:space="0" w:color="auto"/>
                                                                  </w:divBdr>
                                                                  <w:divsChild>
                                                                    <w:div w:id="1322733021">
                                                                      <w:marLeft w:val="0"/>
                                                                      <w:marRight w:val="0"/>
                                                                      <w:marTop w:val="0"/>
                                                                      <w:marBottom w:val="0"/>
                                                                      <w:divBdr>
                                                                        <w:top w:val="none" w:sz="0" w:space="0" w:color="auto"/>
                                                                        <w:left w:val="none" w:sz="0" w:space="0" w:color="auto"/>
                                                                        <w:bottom w:val="none" w:sz="0" w:space="0" w:color="auto"/>
                                                                        <w:right w:val="none" w:sz="0" w:space="0" w:color="auto"/>
                                                                      </w:divBdr>
                                                                      <w:divsChild>
                                                                        <w:div w:id="114375322">
                                                                          <w:marLeft w:val="0"/>
                                                                          <w:marRight w:val="0"/>
                                                                          <w:marTop w:val="0"/>
                                                                          <w:marBottom w:val="0"/>
                                                                          <w:divBdr>
                                                                            <w:top w:val="none" w:sz="0" w:space="0" w:color="auto"/>
                                                                            <w:left w:val="none" w:sz="0" w:space="0" w:color="auto"/>
                                                                            <w:bottom w:val="none" w:sz="0" w:space="0" w:color="auto"/>
                                                                            <w:right w:val="none" w:sz="0" w:space="0" w:color="auto"/>
                                                                          </w:divBdr>
                                                                          <w:divsChild>
                                                                            <w:div w:id="337002584">
                                                                              <w:marLeft w:val="0"/>
                                                                              <w:marRight w:val="0"/>
                                                                              <w:marTop w:val="0"/>
                                                                              <w:marBottom w:val="0"/>
                                                                              <w:divBdr>
                                                                                <w:top w:val="none" w:sz="0" w:space="0" w:color="auto"/>
                                                                                <w:left w:val="none" w:sz="0" w:space="0" w:color="auto"/>
                                                                                <w:bottom w:val="none" w:sz="0" w:space="0" w:color="auto"/>
                                                                                <w:right w:val="none" w:sz="0" w:space="0" w:color="auto"/>
                                                                              </w:divBdr>
                                                                              <w:divsChild>
                                                                                <w:div w:id="766851687">
                                                                                  <w:marLeft w:val="0"/>
                                                                                  <w:marRight w:val="0"/>
                                                                                  <w:marTop w:val="0"/>
                                                                                  <w:marBottom w:val="0"/>
                                                                                  <w:divBdr>
                                                                                    <w:top w:val="none" w:sz="0" w:space="0" w:color="auto"/>
                                                                                    <w:left w:val="none" w:sz="0" w:space="0" w:color="auto"/>
                                                                                    <w:bottom w:val="none" w:sz="0" w:space="0" w:color="auto"/>
                                                                                    <w:right w:val="none" w:sz="0" w:space="0" w:color="auto"/>
                                                                                  </w:divBdr>
                                                                                  <w:divsChild>
                                                                                    <w:div w:id="17336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32681">
      <w:bodyDiv w:val="1"/>
      <w:marLeft w:val="0"/>
      <w:marRight w:val="0"/>
      <w:marTop w:val="0"/>
      <w:marBottom w:val="0"/>
      <w:divBdr>
        <w:top w:val="none" w:sz="0" w:space="0" w:color="auto"/>
        <w:left w:val="none" w:sz="0" w:space="0" w:color="auto"/>
        <w:bottom w:val="none" w:sz="0" w:space="0" w:color="auto"/>
        <w:right w:val="none" w:sz="0" w:space="0" w:color="auto"/>
      </w:divBdr>
      <w:divsChild>
        <w:div w:id="138229817">
          <w:marLeft w:val="0"/>
          <w:marRight w:val="0"/>
          <w:marTop w:val="0"/>
          <w:marBottom w:val="0"/>
          <w:divBdr>
            <w:top w:val="none" w:sz="0" w:space="0" w:color="auto"/>
            <w:left w:val="none" w:sz="0" w:space="0" w:color="auto"/>
            <w:bottom w:val="none" w:sz="0" w:space="0" w:color="auto"/>
            <w:right w:val="none" w:sz="0" w:space="0" w:color="auto"/>
          </w:divBdr>
          <w:divsChild>
            <w:div w:id="2114934770">
              <w:marLeft w:val="0"/>
              <w:marRight w:val="0"/>
              <w:marTop w:val="0"/>
              <w:marBottom w:val="0"/>
              <w:divBdr>
                <w:top w:val="none" w:sz="0" w:space="0" w:color="auto"/>
                <w:left w:val="none" w:sz="0" w:space="0" w:color="auto"/>
                <w:bottom w:val="none" w:sz="0" w:space="0" w:color="auto"/>
                <w:right w:val="none" w:sz="0" w:space="0" w:color="auto"/>
              </w:divBdr>
              <w:divsChild>
                <w:div w:id="1795129213">
                  <w:marLeft w:val="0"/>
                  <w:marRight w:val="0"/>
                  <w:marTop w:val="0"/>
                  <w:marBottom w:val="0"/>
                  <w:divBdr>
                    <w:top w:val="none" w:sz="0" w:space="0" w:color="auto"/>
                    <w:left w:val="none" w:sz="0" w:space="0" w:color="auto"/>
                    <w:bottom w:val="none" w:sz="0" w:space="0" w:color="auto"/>
                    <w:right w:val="none" w:sz="0" w:space="0" w:color="auto"/>
                  </w:divBdr>
                  <w:divsChild>
                    <w:div w:id="1261135331">
                      <w:marLeft w:val="0"/>
                      <w:marRight w:val="0"/>
                      <w:marTop w:val="45"/>
                      <w:marBottom w:val="0"/>
                      <w:divBdr>
                        <w:top w:val="none" w:sz="0" w:space="0" w:color="auto"/>
                        <w:left w:val="none" w:sz="0" w:space="0" w:color="auto"/>
                        <w:bottom w:val="none" w:sz="0" w:space="0" w:color="auto"/>
                        <w:right w:val="none" w:sz="0" w:space="0" w:color="auto"/>
                      </w:divBdr>
                      <w:divsChild>
                        <w:div w:id="1011492962">
                          <w:marLeft w:val="0"/>
                          <w:marRight w:val="0"/>
                          <w:marTop w:val="0"/>
                          <w:marBottom w:val="0"/>
                          <w:divBdr>
                            <w:top w:val="none" w:sz="0" w:space="0" w:color="auto"/>
                            <w:left w:val="none" w:sz="0" w:space="0" w:color="auto"/>
                            <w:bottom w:val="none" w:sz="0" w:space="0" w:color="auto"/>
                            <w:right w:val="none" w:sz="0" w:space="0" w:color="auto"/>
                          </w:divBdr>
                          <w:divsChild>
                            <w:div w:id="473717671">
                              <w:marLeft w:val="2070"/>
                              <w:marRight w:val="3810"/>
                              <w:marTop w:val="0"/>
                              <w:marBottom w:val="0"/>
                              <w:divBdr>
                                <w:top w:val="none" w:sz="0" w:space="0" w:color="auto"/>
                                <w:left w:val="none" w:sz="0" w:space="0" w:color="auto"/>
                                <w:bottom w:val="none" w:sz="0" w:space="0" w:color="auto"/>
                                <w:right w:val="none" w:sz="0" w:space="0" w:color="auto"/>
                              </w:divBdr>
                              <w:divsChild>
                                <w:div w:id="2008628963">
                                  <w:marLeft w:val="0"/>
                                  <w:marRight w:val="0"/>
                                  <w:marTop w:val="0"/>
                                  <w:marBottom w:val="0"/>
                                  <w:divBdr>
                                    <w:top w:val="none" w:sz="0" w:space="0" w:color="auto"/>
                                    <w:left w:val="none" w:sz="0" w:space="0" w:color="auto"/>
                                    <w:bottom w:val="none" w:sz="0" w:space="0" w:color="auto"/>
                                    <w:right w:val="none" w:sz="0" w:space="0" w:color="auto"/>
                                  </w:divBdr>
                                  <w:divsChild>
                                    <w:div w:id="1473064669">
                                      <w:marLeft w:val="0"/>
                                      <w:marRight w:val="0"/>
                                      <w:marTop w:val="0"/>
                                      <w:marBottom w:val="0"/>
                                      <w:divBdr>
                                        <w:top w:val="none" w:sz="0" w:space="0" w:color="auto"/>
                                        <w:left w:val="none" w:sz="0" w:space="0" w:color="auto"/>
                                        <w:bottom w:val="none" w:sz="0" w:space="0" w:color="auto"/>
                                        <w:right w:val="none" w:sz="0" w:space="0" w:color="auto"/>
                                      </w:divBdr>
                                      <w:divsChild>
                                        <w:div w:id="801461913">
                                          <w:marLeft w:val="0"/>
                                          <w:marRight w:val="0"/>
                                          <w:marTop w:val="0"/>
                                          <w:marBottom w:val="0"/>
                                          <w:divBdr>
                                            <w:top w:val="none" w:sz="0" w:space="0" w:color="auto"/>
                                            <w:left w:val="none" w:sz="0" w:space="0" w:color="auto"/>
                                            <w:bottom w:val="none" w:sz="0" w:space="0" w:color="auto"/>
                                            <w:right w:val="none" w:sz="0" w:space="0" w:color="auto"/>
                                          </w:divBdr>
                                          <w:divsChild>
                                            <w:div w:id="1726635036">
                                              <w:marLeft w:val="0"/>
                                              <w:marRight w:val="0"/>
                                              <w:marTop w:val="0"/>
                                              <w:marBottom w:val="0"/>
                                              <w:divBdr>
                                                <w:top w:val="none" w:sz="0" w:space="0" w:color="auto"/>
                                                <w:left w:val="none" w:sz="0" w:space="0" w:color="auto"/>
                                                <w:bottom w:val="none" w:sz="0" w:space="0" w:color="auto"/>
                                                <w:right w:val="none" w:sz="0" w:space="0" w:color="auto"/>
                                              </w:divBdr>
                                              <w:divsChild>
                                                <w:div w:id="1849754734">
                                                  <w:marLeft w:val="0"/>
                                                  <w:marRight w:val="0"/>
                                                  <w:marTop w:val="0"/>
                                                  <w:marBottom w:val="345"/>
                                                  <w:divBdr>
                                                    <w:top w:val="none" w:sz="0" w:space="0" w:color="auto"/>
                                                    <w:left w:val="none" w:sz="0" w:space="0" w:color="auto"/>
                                                    <w:bottom w:val="none" w:sz="0" w:space="0" w:color="auto"/>
                                                    <w:right w:val="none" w:sz="0" w:space="0" w:color="auto"/>
                                                  </w:divBdr>
                                                  <w:divsChild>
                                                    <w:div w:id="1612517593">
                                                      <w:marLeft w:val="0"/>
                                                      <w:marRight w:val="0"/>
                                                      <w:marTop w:val="0"/>
                                                      <w:marBottom w:val="0"/>
                                                      <w:divBdr>
                                                        <w:top w:val="none" w:sz="0" w:space="0" w:color="auto"/>
                                                        <w:left w:val="none" w:sz="0" w:space="0" w:color="auto"/>
                                                        <w:bottom w:val="none" w:sz="0" w:space="0" w:color="auto"/>
                                                        <w:right w:val="none" w:sz="0" w:space="0" w:color="auto"/>
                                                      </w:divBdr>
                                                      <w:divsChild>
                                                        <w:div w:id="996305780">
                                                          <w:marLeft w:val="0"/>
                                                          <w:marRight w:val="0"/>
                                                          <w:marTop w:val="0"/>
                                                          <w:marBottom w:val="0"/>
                                                          <w:divBdr>
                                                            <w:top w:val="none" w:sz="0" w:space="0" w:color="auto"/>
                                                            <w:left w:val="none" w:sz="0" w:space="0" w:color="auto"/>
                                                            <w:bottom w:val="none" w:sz="0" w:space="0" w:color="auto"/>
                                                            <w:right w:val="none" w:sz="0" w:space="0" w:color="auto"/>
                                                          </w:divBdr>
                                                          <w:divsChild>
                                                            <w:div w:id="452402329">
                                                              <w:marLeft w:val="0"/>
                                                              <w:marRight w:val="0"/>
                                                              <w:marTop w:val="0"/>
                                                              <w:marBottom w:val="0"/>
                                                              <w:divBdr>
                                                                <w:top w:val="none" w:sz="0" w:space="0" w:color="auto"/>
                                                                <w:left w:val="none" w:sz="0" w:space="0" w:color="auto"/>
                                                                <w:bottom w:val="none" w:sz="0" w:space="0" w:color="auto"/>
                                                                <w:right w:val="none" w:sz="0" w:space="0" w:color="auto"/>
                                                              </w:divBdr>
                                                              <w:divsChild>
                                                                <w:div w:id="1471939658">
                                                                  <w:marLeft w:val="0"/>
                                                                  <w:marRight w:val="0"/>
                                                                  <w:marTop w:val="0"/>
                                                                  <w:marBottom w:val="0"/>
                                                                  <w:divBdr>
                                                                    <w:top w:val="none" w:sz="0" w:space="0" w:color="auto"/>
                                                                    <w:left w:val="none" w:sz="0" w:space="0" w:color="auto"/>
                                                                    <w:bottom w:val="none" w:sz="0" w:space="0" w:color="auto"/>
                                                                    <w:right w:val="none" w:sz="0" w:space="0" w:color="auto"/>
                                                                  </w:divBdr>
                                                                  <w:divsChild>
                                                                    <w:div w:id="909922365">
                                                                      <w:marLeft w:val="0"/>
                                                                      <w:marRight w:val="0"/>
                                                                      <w:marTop w:val="0"/>
                                                                      <w:marBottom w:val="0"/>
                                                                      <w:divBdr>
                                                                        <w:top w:val="none" w:sz="0" w:space="0" w:color="auto"/>
                                                                        <w:left w:val="none" w:sz="0" w:space="0" w:color="auto"/>
                                                                        <w:bottom w:val="none" w:sz="0" w:space="0" w:color="auto"/>
                                                                        <w:right w:val="none" w:sz="0" w:space="0" w:color="auto"/>
                                                                      </w:divBdr>
                                                                      <w:divsChild>
                                                                        <w:div w:id="1857378628">
                                                                          <w:marLeft w:val="0"/>
                                                                          <w:marRight w:val="0"/>
                                                                          <w:marTop w:val="0"/>
                                                                          <w:marBottom w:val="0"/>
                                                                          <w:divBdr>
                                                                            <w:top w:val="none" w:sz="0" w:space="0" w:color="auto"/>
                                                                            <w:left w:val="none" w:sz="0" w:space="0" w:color="auto"/>
                                                                            <w:bottom w:val="none" w:sz="0" w:space="0" w:color="auto"/>
                                                                            <w:right w:val="none" w:sz="0" w:space="0" w:color="auto"/>
                                                                          </w:divBdr>
                                                                          <w:divsChild>
                                                                            <w:div w:id="990981800">
                                                                              <w:marLeft w:val="0"/>
                                                                              <w:marRight w:val="0"/>
                                                                              <w:marTop w:val="0"/>
                                                                              <w:marBottom w:val="0"/>
                                                                              <w:divBdr>
                                                                                <w:top w:val="none" w:sz="0" w:space="0" w:color="auto"/>
                                                                                <w:left w:val="none" w:sz="0" w:space="0" w:color="auto"/>
                                                                                <w:bottom w:val="none" w:sz="0" w:space="0" w:color="auto"/>
                                                                                <w:right w:val="none" w:sz="0" w:space="0" w:color="auto"/>
                                                                              </w:divBdr>
                                                                              <w:divsChild>
                                                                                <w:div w:id="985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24411">
      <w:bodyDiv w:val="1"/>
      <w:marLeft w:val="0"/>
      <w:marRight w:val="0"/>
      <w:marTop w:val="0"/>
      <w:marBottom w:val="0"/>
      <w:divBdr>
        <w:top w:val="none" w:sz="0" w:space="0" w:color="auto"/>
        <w:left w:val="none" w:sz="0" w:space="0" w:color="auto"/>
        <w:bottom w:val="none" w:sz="0" w:space="0" w:color="auto"/>
        <w:right w:val="none" w:sz="0" w:space="0" w:color="auto"/>
      </w:divBdr>
      <w:divsChild>
        <w:div w:id="1904025318">
          <w:marLeft w:val="0"/>
          <w:marRight w:val="0"/>
          <w:marTop w:val="0"/>
          <w:marBottom w:val="0"/>
          <w:divBdr>
            <w:top w:val="none" w:sz="0" w:space="0" w:color="auto"/>
            <w:left w:val="none" w:sz="0" w:space="0" w:color="auto"/>
            <w:bottom w:val="none" w:sz="0" w:space="0" w:color="auto"/>
            <w:right w:val="none" w:sz="0" w:space="0" w:color="auto"/>
          </w:divBdr>
          <w:divsChild>
            <w:div w:id="1788499073">
              <w:marLeft w:val="0"/>
              <w:marRight w:val="0"/>
              <w:marTop w:val="0"/>
              <w:marBottom w:val="0"/>
              <w:divBdr>
                <w:top w:val="none" w:sz="0" w:space="0" w:color="auto"/>
                <w:left w:val="none" w:sz="0" w:space="0" w:color="auto"/>
                <w:bottom w:val="none" w:sz="0" w:space="0" w:color="auto"/>
                <w:right w:val="none" w:sz="0" w:space="0" w:color="auto"/>
              </w:divBdr>
              <w:divsChild>
                <w:div w:id="1361466210">
                  <w:marLeft w:val="0"/>
                  <w:marRight w:val="0"/>
                  <w:marTop w:val="0"/>
                  <w:marBottom w:val="0"/>
                  <w:divBdr>
                    <w:top w:val="none" w:sz="0" w:space="0" w:color="auto"/>
                    <w:left w:val="none" w:sz="0" w:space="0" w:color="auto"/>
                    <w:bottom w:val="none" w:sz="0" w:space="0" w:color="auto"/>
                    <w:right w:val="none" w:sz="0" w:space="0" w:color="auto"/>
                  </w:divBdr>
                  <w:divsChild>
                    <w:div w:id="440801087">
                      <w:marLeft w:val="0"/>
                      <w:marRight w:val="0"/>
                      <w:marTop w:val="0"/>
                      <w:marBottom w:val="0"/>
                      <w:divBdr>
                        <w:top w:val="none" w:sz="0" w:space="0" w:color="auto"/>
                        <w:left w:val="none" w:sz="0" w:space="0" w:color="auto"/>
                        <w:bottom w:val="none" w:sz="0" w:space="0" w:color="auto"/>
                        <w:right w:val="none" w:sz="0" w:space="0" w:color="auto"/>
                      </w:divBdr>
                      <w:divsChild>
                        <w:div w:id="1186022612">
                          <w:marLeft w:val="0"/>
                          <w:marRight w:val="0"/>
                          <w:marTop w:val="45"/>
                          <w:marBottom w:val="0"/>
                          <w:divBdr>
                            <w:top w:val="none" w:sz="0" w:space="0" w:color="auto"/>
                            <w:left w:val="none" w:sz="0" w:space="0" w:color="auto"/>
                            <w:bottom w:val="none" w:sz="0" w:space="0" w:color="auto"/>
                            <w:right w:val="none" w:sz="0" w:space="0" w:color="auto"/>
                          </w:divBdr>
                          <w:divsChild>
                            <w:div w:id="2075734201">
                              <w:marLeft w:val="0"/>
                              <w:marRight w:val="0"/>
                              <w:marTop w:val="0"/>
                              <w:marBottom w:val="0"/>
                              <w:divBdr>
                                <w:top w:val="none" w:sz="0" w:space="0" w:color="auto"/>
                                <w:left w:val="none" w:sz="0" w:space="0" w:color="auto"/>
                                <w:bottom w:val="none" w:sz="0" w:space="0" w:color="auto"/>
                                <w:right w:val="none" w:sz="0" w:space="0" w:color="auto"/>
                              </w:divBdr>
                              <w:divsChild>
                                <w:div w:id="940064011">
                                  <w:marLeft w:val="2070"/>
                                  <w:marRight w:val="3810"/>
                                  <w:marTop w:val="0"/>
                                  <w:marBottom w:val="0"/>
                                  <w:divBdr>
                                    <w:top w:val="none" w:sz="0" w:space="0" w:color="auto"/>
                                    <w:left w:val="none" w:sz="0" w:space="0" w:color="auto"/>
                                    <w:bottom w:val="none" w:sz="0" w:space="0" w:color="auto"/>
                                    <w:right w:val="none" w:sz="0" w:space="0" w:color="auto"/>
                                  </w:divBdr>
                                  <w:divsChild>
                                    <w:div w:id="881868095">
                                      <w:marLeft w:val="0"/>
                                      <w:marRight w:val="0"/>
                                      <w:marTop w:val="0"/>
                                      <w:marBottom w:val="0"/>
                                      <w:divBdr>
                                        <w:top w:val="none" w:sz="0" w:space="0" w:color="auto"/>
                                        <w:left w:val="none" w:sz="0" w:space="0" w:color="auto"/>
                                        <w:bottom w:val="none" w:sz="0" w:space="0" w:color="auto"/>
                                        <w:right w:val="none" w:sz="0" w:space="0" w:color="auto"/>
                                      </w:divBdr>
                                      <w:divsChild>
                                        <w:div w:id="377896595">
                                          <w:marLeft w:val="0"/>
                                          <w:marRight w:val="0"/>
                                          <w:marTop w:val="0"/>
                                          <w:marBottom w:val="0"/>
                                          <w:divBdr>
                                            <w:top w:val="none" w:sz="0" w:space="0" w:color="auto"/>
                                            <w:left w:val="none" w:sz="0" w:space="0" w:color="auto"/>
                                            <w:bottom w:val="none" w:sz="0" w:space="0" w:color="auto"/>
                                            <w:right w:val="none" w:sz="0" w:space="0" w:color="auto"/>
                                          </w:divBdr>
                                          <w:divsChild>
                                            <w:div w:id="34014973">
                                              <w:marLeft w:val="0"/>
                                              <w:marRight w:val="0"/>
                                              <w:marTop w:val="0"/>
                                              <w:marBottom w:val="0"/>
                                              <w:divBdr>
                                                <w:top w:val="none" w:sz="0" w:space="0" w:color="auto"/>
                                                <w:left w:val="none" w:sz="0" w:space="0" w:color="auto"/>
                                                <w:bottom w:val="none" w:sz="0" w:space="0" w:color="auto"/>
                                                <w:right w:val="none" w:sz="0" w:space="0" w:color="auto"/>
                                              </w:divBdr>
                                              <w:divsChild>
                                                <w:div w:id="1458596508">
                                                  <w:marLeft w:val="0"/>
                                                  <w:marRight w:val="0"/>
                                                  <w:marTop w:val="0"/>
                                                  <w:marBottom w:val="0"/>
                                                  <w:divBdr>
                                                    <w:top w:val="none" w:sz="0" w:space="0" w:color="auto"/>
                                                    <w:left w:val="none" w:sz="0" w:space="0" w:color="auto"/>
                                                    <w:bottom w:val="none" w:sz="0" w:space="0" w:color="auto"/>
                                                    <w:right w:val="none" w:sz="0" w:space="0" w:color="auto"/>
                                                  </w:divBdr>
                                                  <w:divsChild>
                                                    <w:div w:id="434516574">
                                                      <w:marLeft w:val="0"/>
                                                      <w:marRight w:val="0"/>
                                                      <w:marTop w:val="0"/>
                                                      <w:marBottom w:val="345"/>
                                                      <w:divBdr>
                                                        <w:top w:val="none" w:sz="0" w:space="0" w:color="auto"/>
                                                        <w:left w:val="none" w:sz="0" w:space="0" w:color="auto"/>
                                                        <w:bottom w:val="none" w:sz="0" w:space="0" w:color="auto"/>
                                                        <w:right w:val="none" w:sz="0" w:space="0" w:color="auto"/>
                                                      </w:divBdr>
                                                      <w:divsChild>
                                                        <w:div w:id="545684609">
                                                          <w:marLeft w:val="0"/>
                                                          <w:marRight w:val="0"/>
                                                          <w:marTop w:val="0"/>
                                                          <w:marBottom w:val="0"/>
                                                          <w:divBdr>
                                                            <w:top w:val="none" w:sz="0" w:space="0" w:color="auto"/>
                                                            <w:left w:val="none" w:sz="0" w:space="0" w:color="auto"/>
                                                            <w:bottom w:val="none" w:sz="0" w:space="0" w:color="auto"/>
                                                            <w:right w:val="none" w:sz="0" w:space="0" w:color="auto"/>
                                                          </w:divBdr>
                                                          <w:divsChild>
                                                            <w:div w:id="1319916881">
                                                              <w:marLeft w:val="0"/>
                                                              <w:marRight w:val="0"/>
                                                              <w:marTop w:val="0"/>
                                                              <w:marBottom w:val="0"/>
                                                              <w:divBdr>
                                                                <w:top w:val="none" w:sz="0" w:space="0" w:color="auto"/>
                                                                <w:left w:val="none" w:sz="0" w:space="0" w:color="auto"/>
                                                                <w:bottom w:val="none" w:sz="0" w:space="0" w:color="auto"/>
                                                                <w:right w:val="none" w:sz="0" w:space="0" w:color="auto"/>
                                                              </w:divBdr>
                                                              <w:divsChild>
                                                                <w:div w:id="505872890">
                                                                  <w:marLeft w:val="0"/>
                                                                  <w:marRight w:val="0"/>
                                                                  <w:marTop w:val="0"/>
                                                                  <w:marBottom w:val="0"/>
                                                                  <w:divBdr>
                                                                    <w:top w:val="none" w:sz="0" w:space="0" w:color="auto"/>
                                                                    <w:left w:val="none" w:sz="0" w:space="0" w:color="auto"/>
                                                                    <w:bottom w:val="none" w:sz="0" w:space="0" w:color="auto"/>
                                                                    <w:right w:val="none" w:sz="0" w:space="0" w:color="auto"/>
                                                                  </w:divBdr>
                                                                  <w:divsChild>
                                                                    <w:div w:id="1511334291">
                                                                      <w:marLeft w:val="0"/>
                                                                      <w:marRight w:val="0"/>
                                                                      <w:marTop w:val="0"/>
                                                                      <w:marBottom w:val="0"/>
                                                                      <w:divBdr>
                                                                        <w:top w:val="none" w:sz="0" w:space="0" w:color="auto"/>
                                                                        <w:left w:val="none" w:sz="0" w:space="0" w:color="auto"/>
                                                                        <w:bottom w:val="none" w:sz="0" w:space="0" w:color="auto"/>
                                                                        <w:right w:val="none" w:sz="0" w:space="0" w:color="auto"/>
                                                                      </w:divBdr>
                                                                      <w:divsChild>
                                                                        <w:div w:id="297534023">
                                                                          <w:marLeft w:val="0"/>
                                                                          <w:marRight w:val="0"/>
                                                                          <w:marTop w:val="0"/>
                                                                          <w:marBottom w:val="0"/>
                                                                          <w:divBdr>
                                                                            <w:top w:val="none" w:sz="0" w:space="0" w:color="auto"/>
                                                                            <w:left w:val="none" w:sz="0" w:space="0" w:color="auto"/>
                                                                            <w:bottom w:val="none" w:sz="0" w:space="0" w:color="auto"/>
                                                                            <w:right w:val="none" w:sz="0" w:space="0" w:color="auto"/>
                                                                          </w:divBdr>
                                                                          <w:divsChild>
                                                                            <w:div w:id="1291785608">
                                                                              <w:marLeft w:val="0"/>
                                                                              <w:marRight w:val="0"/>
                                                                              <w:marTop w:val="0"/>
                                                                              <w:marBottom w:val="0"/>
                                                                              <w:divBdr>
                                                                                <w:top w:val="none" w:sz="0" w:space="0" w:color="auto"/>
                                                                                <w:left w:val="none" w:sz="0" w:space="0" w:color="auto"/>
                                                                                <w:bottom w:val="none" w:sz="0" w:space="0" w:color="auto"/>
                                                                                <w:right w:val="none" w:sz="0" w:space="0" w:color="auto"/>
                                                                              </w:divBdr>
                                                                              <w:divsChild>
                                                                                <w:div w:id="1631206506">
                                                                                  <w:marLeft w:val="0"/>
                                                                                  <w:marRight w:val="0"/>
                                                                                  <w:marTop w:val="0"/>
                                                                                  <w:marBottom w:val="0"/>
                                                                                  <w:divBdr>
                                                                                    <w:top w:val="none" w:sz="0" w:space="0" w:color="auto"/>
                                                                                    <w:left w:val="none" w:sz="0" w:space="0" w:color="auto"/>
                                                                                    <w:bottom w:val="none" w:sz="0" w:space="0" w:color="auto"/>
                                                                                    <w:right w:val="none" w:sz="0" w:space="0" w:color="auto"/>
                                                                                  </w:divBdr>
                                                                                  <w:divsChild>
                                                                                    <w:div w:id="1843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388704">
      <w:bodyDiv w:val="1"/>
      <w:marLeft w:val="0"/>
      <w:marRight w:val="0"/>
      <w:marTop w:val="0"/>
      <w:marBottom w:val="0"/>
      <w:divBdr>
        <w:top w:val="none" w:sz="0" w:space="0" w:color="auto"/>
        <w:left w:val="none" w:sz="0" w:space="0" w:color="auto"/>
        <w:bottom w:val="none" w:sz="0" w:space="0" w:color="auto"/>
        <w:right w:val="none" w:sz="0" w:space="0" w:color="auto"/>
      </w:divBdr>
      <w:divsChild>
        <w:div w:id="142625624">
          <w:marLeft w:val="0"/>
          <w:marRight w:val="0"/>
          <w:marTop w:val="0"/>
          <w:marBottom w:val="0"/>
          <w:divBdr>
            <w:top w:val="none" w:sz="0" w:space="0" w:color="auto"/>
            <w:left w:val="none" w:sz="0" w:space="0" w:color="auto"/>
            <w:bottom w:val="none" w:sz="0" w:space="0" w:color="auto"/>
            <w:right w:val="none" w:sz="0" w:space="0" w:color="auto"/>
          </w:divBdr>
          <w:divsChild>
            <w:div w:id="1013411301">
              <w:marLeft w:val="0"/>
              <w:marRight w:val="0"/>
              <w:marTop w:val="0"/>
              <w:marBottom w:val="0"/>
              <w:divBdr>
                <w:top w:val="none" w:sz="0" w:space="0" w:color="auto"/>
                <w:left w:val="none" w:sz="0" w:space="0" w:color="auto"/>
                <w:bottom w:val="none" w:sz="0" w:space="0" w:color="auto"/>
                <w:right w:val="none" w:sz="0" w:space="0" w:color="auto"/>
              </w:divBdr>
              <w:divsChild>
                <w:div w:id="355695589">
                  <w:marLeft w:val="0"/>
                  <w:marRight w:val="0"/>
                  <w:marTop w:val="0"/>
                  <w:marBottom w:val="0"/>
                  <w:divBdr>
                    <w:top w:val="none" w:sz="0" w:space="0" w:color="auto"/>
                    <w:left w:val="none" w:sz="0" w:space="0" w:color="auto"/>
                    <w:bottom w:val="none" w:sz="0" w:space="0" w:color="auto"/>
                    <w:right w:val="none" w:sz="0" w:space="0" w:color="auto"/>
                  </w:divBdr>
                  <w:divsChild>
                    <w:div w:id="894773535">
                      <w:marLeft w:val="0"/>
                      <w:marRight w:val="0"/>
                      <w:marTop w:val="0"/>
                      <w:marBottom w:val="0"/>
                      <w:divBdr>
                        <w:top w:val="none" w:sz="0" w:space="0" w:color="auto"/>
                        <w:left w:val="none" w:sz="0" w:space="0" w:color="auto"/>
                        <w:bottom w:val="none" w:sz="0" w:space="0" w:color="auto"/>
                        <w:right w:val="none" w:sz="0" w:space="0" w:color="auto"/>
                      </w:divBdr>
                      <w:divsChild>
                        <w:div w:id="600376632">
                          <w:marLeft w:val="0"/>
                          <w:marRight w:val="0"/>
                          <w:marTop w:val="0"/>
                          <w:marBottom w:val="0"/>
                          <w:divBdr>
                            <w:top w:val="none" w:sz="0" w:space="0" w:color="auto"/>
                            <w:left w:val="none" w:sz="0" w:space="0" w:color="auto"/>
                            <w:bottom w:val="none" w:sz="0" w:space="0" w:color="auto"/>
                            <w:right w:val="none" w:sz="0" w:space="0" w:color="auto"/>
                          </w:divBdr>
                          <w:divsChild>
                            <w:div w:id="32309622">
                              <w:marLeft w:val="0"/>
                              <w:marRight w:val="0"/>
                              <w:marTop w:val="0"/>
                              <w:marBottom w:val="0"/>
                              <w:divBdr>
                                <w:top w:val="none" w:sz="0" w:space="0" w:color="auto"/>
                                <w:left w:val="none" w:sz="0" w:space="0" w:color="auto"/>
                                <w:bottom w:val="none" w:sz="0" w:space="0" w:color="auto"/>
                                <w:right w:val="none" w:sz="0" w:space="0" w:color="auto"/>
                              </w:divBdr>
                              <w:divsChild>
                                <w:div w:id="2042510040">
                                  <w:marLeft w:val="0"/>
                                  <w:marRight w:val="0"/>
                                  <w:marTop w:val="0"/>
                                  <w:marBottom w:val="0"/>
                                  <w:divBdr>
                                    <w:top w:val="none" w:sz="0" w:space="0" w:color="auto"/>
                                    <w:left w:val="none" w:sz="0" w:space="0" w:color="auto"/>
                                    <w:bottom w:val="none" w:sz="0" w:space="0" w:color="auto"/>
                                    <w:right w:val="none" w:sz="0" w:space="0" w:color="auto"/>
                                  </w:divBdr>
                                  <w:divsChild>
                                    <w:div w:id="856582234">
                                      <w:marLeft w:val="0"/>
                                      <w:marRight w:val="0"/>
                                      <w:marTop w:val="0"/>
                                      <w:marBottom w:val="0"/>
                                      <w:divBdr>
                                        <w:top w:val="none" w:sz="0" w:space="0" w:color="auto"/>
                                        <w:left w:val="none" w:sz="0" w:space="0" w:color="auto"/>
                                        <w:bottom w:val="none" w:sz="0" w:space="0" w:color="auto"/>
                                        <w:right w:val="none" w:sz="0" w:space="0" w:color="auto"/>
                                      </w:divBdr>
                                      <w:divsChild>
                                        <w:div w:id="1241479932">
                                          <w:marLeft w:val="0"/>
                                          <w:marRight w:val="0"/>
                                          <w:marTop w:val="0"/>
                                          <w:marBottom w:val="0"/>
                                          <w:divBdr>
                                            <w:top w:val="none" w:sz="0" w:space="0" w:color="auto"/>
                                            <w:left w:val="none" w:sz="0" w:space="0" w:color="auto"/>
                                            <w:bottom w:val="none" w:sz="0" w:space="0" w:color="auto"/>
                                            <w:right w:val="none" w:sz="0" w:space="0" w:color="auto"/>
                                          </w:divBdr>
                                          <w:divsChild>
                                            <w:div w:id="769661152">
                                              <w:marLeft w:val="0"/>
                                              <w:marRight w:val="0"/>
                                              <w:marTop w:val="0"/>
                                              <w:marBottom w:val="0"/>
                                              <w:divBdr>
                                                <w:top w:val="none" w:sz="0" w:space="0" w:color="auto"/>
                                                <w:left w:val="none" w:sz="0" w:space="0" w:color="auto"/>
                                                <w:bottom w:val="none" w:sz="0" w:space="0" w:color="auto"/>
                                                <w:right w:val="none" w:sz="0" w:space="0" w:color="auto"/>
                                              </w:divBdr>
                                              <w:divsChild>
                                                <w:div w:id="930629206">
                                                  <w:marLeft w:val="0"/>
                                                  <w:marRight w:val="0"/>
                                                  <w:marTop w:val="0"/>
                                                  <w:marBottom w:val="0"/>
                                                  <w:divBdr>
                                                    <w:top w:val="none" w:sz="0" w:space="0" w:color="auto"/>
                                                    <w:left w:val="none" w:sz="0" w:space="0" w:color="auto"/>
                                                    <w:bottom w:val="none" w:sz="0" w:space="0" w:color="auto"/>
                                                    <w:right w:val="none" w:sz="0" w:space="0" w:color="auto"/>
                                                  </w:divBdr>
                                                  <w:divsChild>
                                                    <w:div w:id="50202142">
                                                      <w:marLeft w:val="0"/>
                                                      <w:marRight w:val="0"/>
                                                      <w:marTop w:val="0"/>
                                                      <w:marBottom w:val="0"/>
                                                      <w:divBdr>
                                                        <w:top w:val="none" w:sz="0" w:space="0" w:color="auto"/>
                                                        <w:left w:val="none" w:sz="0" w:space="0" w:color="auto"/>
                                                        <w:bottom w:val="none" w:sz="0" w:space="0" w:color="auto"/>
                                                        <w:right w:val="none" w:sz="0" w:space="0" w:color="auto"/>
                                                      </w:divBdr>
                                                    </w:div>
                                                  </w:divsChild>
                                                </w:div>
                                                <w:div w:id="1172456621">
                                                  <w:marLeft w:val="0"/>
                                                  <w:marRight w:val="0"/>
                                                  <w:marTop w:val="0"/>
                                                  <w:marBottom w:val="0"/>
                                                  <w:divBdr>
                                                    <w:top w:val="none" w:sz="0" w:space="0" w:color="auto"/>
                                                    <w:left w:val="none" w:sz="0" w:space="0" w:color="auto"/>
                                                    <w:bottom w:val="none" w:sz="0" w:space="0" w:color="auto"/>
                                                    <w:right w:val="none" w:sz="0" w:space="0" w:color="auto"/>
                                                  </w:divBdr>
                                                  <w:divsChild>
                                                    <w:div w:id="1964189730">
                                                      <w:marLeft w:val="0"/>
                                                      <w:marRight w:val="0"/>
                                                      <w:marTop w:val="0"/>
                                                      <w:marBottom w:val="0"/>
                                                      <w:divBdr>
                                                        <w:top w:val="none" w:sz="0" w:space="0" w:color="auto"/>
                                                        <w:left w:val="none" w:sz="0" w:space="0" w:color="auto"/>
                                                        <w:bottom w:val="none" w:sz="0" w:space="0" w:color="auto"/>
                                                        <w:right w:val="none" w:sz="0" w:space="0" w:color="auto"/>
                                                      </w:divBdr>
                                                      <w:divsChild>
                                                        <w:div w:id="16117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103674">
      <w:bodyDiv w:val="1"/>
      <w:marLeft w:val="0"/>
      <w:marRight w:val="0"/>
      <w:marTop w:val="0"/>
      <w:marBottom w:val="0"/>
      <w:divBdr>
        <w:top w:val="none" w:sz="0" w:space="0" w:color="auto"/>
        <w:left w:val="none" w:sz="0" w:space="0" w:color="auto"/>
        <w:bottom w:val="none" w:sz="0" w:space="0" w:color="auto"/>
        <w:right w:val="none" w:sz="0" w:space="0" w:color="auto"/>
      </w:divBdr>
    </w:div>
    <w:div w:id="2083092782">
      <w:bodyDiv w:val="1"/>
      <w:marLeft w:val="0"/>
      <w:marRight w:val="0"/>
      <w:marTop w:val="0"/>
      <w:marBottom w:val="0"/>
      <w:divBdr>
        <w:top w:val="none" w:sz="0" w:space="0" w:color="auto"/>
        <w:left w:val="none" w:sz="0" w:space="0" w:color="auto"/>
        <w:bottom w:val="none" w:sz="0" w:space="0" w:color="auto"/>
        <w:right w:val="none" w:sz="0" w:space="0" w:color="auto"/>
      </w:divBdr>
      <w:divsChild>
        <w:div w:id="1136290483">
          <w:marLeft w:val="0"/>
          <w:marRight w:val="0"/>
          <w:marTop w:val="0"/>
          <w:marBottom w:val="0"/>
          <w:divBdr>
            <w:top w:val="none" w:sz="0" w:space="0" w:color="auto"/>
            <w:left w:val="none" w:sz="0" w:space="0" w:color="auto"/>
            <w:bottom w:val="none" w:sz="0" w:space="0" w:color="auto"/>
            <w:right w:val="none" w:sz="0" w:space="0" w:color="auto"/>
          </w:divBdr>
          <w:divsChild>
            <w:div w:id="1595438230">
              <w:marLeft w:val="0"/>
              <w:marRight w:val="0"/>
              <w:marTop w:val="0"/>
              <w:marBottom w:val="0"/>
              <w:divBdr>
                <w:top w:val="none" w:sz="0" w:space="0" w:color="auto"/>
                <w:left w:val="none" w:sz="0" w:space="0" w:color="auto"/>
                <w:bottom w:val="none" w:sz="0" w:space="0" w:color="auto"/>
                <w:right w:val="none" w:sz="0" w:space="0" w:color="auto"/>
              </w:divBdr>
              <w:divsChild>
                <w:div w:id="1745637304">
                  <w:marLeft w:val="0"/>
                  <w:marRight w:val="0"/>
                  <w:marTop w:val="0"/>
                  <w:marBottom w:val="0"/>
                  <w:divBdr>
                    <w:top w:val="none" w:sz="0" w:space="0" w:color="auto"/>
                    <w:left w:val="none" w:sz="0" w:space="0" w:color="auto"/>
                    <w:bottom w:val="none" w:sz="0" w:space="0" w:color="auto"/>
                    <w:right w:val="none" w:sz="0" w:space="0" w:color="auto"/>
                  </w:divBdr>
                  <w:divsChild>
                    <w:div w:id="2506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2301">
      <w:bodyDiv w:val="1"/>
      <w:marLeft w:val="0"/>
      <w:marRight w:val="0"/>
      <w:marTop w:val="0"/>
      <w:marBottom w:val="0"/>
      <w:divBdr>
        <w:top w:val="none" w:sz="0" w:space="0" w:color="auto"/>
        <w:left w:val="none" w:sz="0" w:space="0" w:color="auto"/>
        <w:bottom w:val="none" w:sz="0" w:space="0" w:color="auto"/>
        <w:right w:val="none" w:sz="0" w:space="0" w:color="auto"/>
      </w:divBdr>
      <w:divsChild>
        <w:div w:id="1636518874">
          <w:marLeft w:val="0"/>
          <w:marRight w:val="0"/>
          <w:marTop w:val="0"/>
          <w:marBottom w:val="300"/>
          <w:divBdr>
            <w:top w:val="none" w:sz="0" w:space="0" w:color="auto"/>
            <w:left w:val="none" w:sz="0" w:space="0" w:color="auto"/>
            <w:bottom w:val="none" w:sz="0" w:space="0" w:color="auto"/>
            <w:right w:val="none" w:sz="0" w:space="0" w:color="auto"/>
          </w:divBdr>
          <w:divsChild>
            <w:div w:id="1574123323">
              <w:marLeft w:val="0"/>
              <w:marRight w:val="0"/>
              <w:marTop w:val="0"/>
              <w:marBottom w:val="0"/>
              <w:divBdr>
                <w:top w:val="none" w:sz="0" w:space="0" w:color="auto"/>
                <w:left w:val="single" w:sz="6" w:space="1" w:color="FFFFFF"/>
                <w:bottom w:val="none" w:sz="0" w:space="0" w:color="auto"/>
                <w:right w:val="single" w:sz="6" w:space="1" w:color="FFFFFF"/>
              </w:divBdr>
              <w:divsChild>
                <w:div w:id="1449350172">
                  <w:marLeft w:val="0"/>
                  <w:marRight w:val="0"/>
                  <w:marTop w:val="0"/>
                  <w:marBottom w:val="0"/>
                  <w:divBdr>
                    <w:top w:val="none" w:sz="0" w:space="0" w:color="auto"/>
                    <w:left w:val="none" w:sz="0" w:space="0" w:color="auto"/>
                    <w:bottom w:val="none" w:sz="0" w:space="0" w:color="auto"/>
                    <w:right w:val="none" w:sz="0" w:space="0" w:color="auto"/>
                  </w:divBdr>
                  <w:divsChild>
                    <w:div w:id="179703734">
                      <w:marLeft w:val="0"/>
                      <w:marRight w:val="0"/>
                      <w:marTop w:val="0"/>
                      <w:marBottom w:val="0"/>
                      <w:divBdr>
                        <w:top w:val="none" w:sz="0" w:space="0" w:color="auto"/>
                        <w:left w:val="none" w:sz="0" w:space="0" w:color="auto"/>
                        <w:bottom w:val="none" w:sz="0" w:space="0" w:color="auto"/>
                        <w:right w:val="none" w:sz="0" w:space="0" w:color="auto"/>
                      </w:divBdr>
                      <w:divsChild>
                        <w:div w:id="381758604">
                          <w:marLeft w:val="0"/>
                          <w:marRight w:val="0"/>
                          <w:marTop w:val="0"/>
                          <w:marBottom w:val="0"/>
                          <w:divBdr>
                            <w:top w:val="none" w:sz="0" w:space="0" w:color="auto"/>
                            <w:left w:val="none" w:sz="0" w:space="0" w:color="auto"/>
                            <w:bottom w:val="none" w:sz="0" w:space="0" w:color="auto"/>
                            <w:right w:val="none" w:sz="0" w:space="0" w:color="auto"/>
                          </w:divBdr>
                          <w:divsChild>
                            <w:div w:id="1732460676">
                              <w:marLeft w:val="0"/>
                              <w:marRight w:val="0"/>
                              <w:marTop w:val="0"/>
                              <w:marBottom w:val="0"/>
                              <w:divBdr>
                                <w:top w:val="none" w:sz="0" w:space="0" w:color="auto"/>
                                <w:left w:val="none" w:sz="0" w:space="0" w:color="auto"/>
                                <w:bottom w:val="none" w:sz="0" w:space="0" w:color="auto"/>
                                <w:right w:val="none" w:sz="0" w:space="0" w:color="auto"/>
                              </w:divBdr>
                              <w:divsChild>
                                <w:div w:id="2133547254">
                                  <w:marLeft w:val="0"/>
                                  <w:marRight w:val="0"/>
                                  <w:marTop w:val="0"/>
                                  <w:marBottom w:val="0"/>
                                  <w:divBdr>
                                    <w:top w:val="none" w:sz="0" w:space="0" w:color="auto"/>
                                    <w:left w:val="none" w:sz="0" w:space="0" w:color="auto"/>
                                    <w:bottom w:val="none" w:sz="0" w:space="0" w:color="auto"/>
                                    <w:right w:val="none" w:sz="0" w:space="0" w:color="auto"/>
                                  </w:divBdr>
                                  <w:divsChild>
                                    <w:div w:id="2093775757">
                                      <w:marLeft w:val="0"/>
                                      <w:marRight w:val="0"/>
                                      <w:marTop w:val="0"/>
                                      <w:marBottom w:val="0"/>
                                      <w:divBdr>
                                        <w:top w:val="none" w:sz="0" w:space="0" w:color="auto"/>
                                        <w:left w:val="none" w:sz="0" w:space="0" w:color="auto"/>
                                        <w:bottom w:val="none" w:sz="0" w:space="0" w:color="auto"/>
                                        <w:right w:val="none" w:sz="0" w:space="0" w:color="auto"/>
                                      </w:divBdr>
                                      <w:divsChild>
                                        <w:div w:id="1844122258">
                                          <w:marLeft w:val="0"/>
                                          <w:marRight w:val="0"/>
                                          <w:marTop w:val="0"/>
                                          <w:marBottom w:val="0"/>
                                          <w:divBdr>
                                            <w:top w:val="none" w:sz="0" w:space="0" w:color="auto"/>
                                            <w:left w:val="none" w:sz="0" w:space="0" w:color="auto"/>
                                            <w:bottom w:val="none" w:sz="0" w:space="0" w:color="auto"/>
                                            <w:right w:val="none" w:sz="0" w:space="0" w:color="auto"/>
                                          </w:divBdr>
                                          <w:divsChild>
                                            <w:div w:id="1400857653">
                                              <w:marLeft w:val="0"/>
                                              <w:marRight w:val="0"/>
                                              <w:marTop w:val="400"/>
                                              <w:marBottom w:val="100"/>
                                              <w:divBdr>
                                                <w:top w:val="none" w:sz="0" w:space="0" w:color="auto"/>
                                                <w:left w:val="none" w:sz="0" w:space="0" w:color="auto"/>
                                                <w:bottom w:val="none" w:sz="0" w:space="0" w:color="auto"/>
                                                <w:right w:val="none" w:sz="0" w:space="0" w:color="auto"/>
                                              </w:divBdr>
                                              <w:divsChild>
                                                <w:div w:id="524172394">
                                                  <w:marLeft w:val="0"/>
                                                  <w:marRight w:val="0"/>
                                                  <w:marTop w:val="0"/>
                                                  <w:marBottom w:val="0"/>
                                                  <w:divBdr>
                                                    <w:top w:val="none" w:sz="0" w:space="0" w:color="auto"/>
                                                    <w:left w:val="none" w:sz="0" w:space="0" w:color="auto"/>
                                                    <w:bottom w:val="none" w:sz="0" w:space="0" w:color="auto"/>
                                                    <w:right w:val="none" w:sz="0" w:space="0" w:color="auto"/>
                                                  </w:divBdr>
                                                </w:div>
                                                <w:div w:id="1562014766">
                                                  <w:marLeft w:val="0"/>
                                                  <w:marRight w:val="0"/>
                                                  <w:marTop w:val="0"/>
                                                  <w:marBottom w:val="0"/>
                                                  <w:divBdr>
                                                    <w:top w:val="none" w:sz="0" w:space="0" w:color="auto"/>
                                                    <w:left w:val="none" w:sz="0" w:space="0" w:color="auto"/>
                                                    <w:bottom w:val="none" w:sz="0" w:space="0" w:color="auto"/>
                                                    <w:right w:val="none" w:sz="0" w:space="0" w:color="auto"/>
                                                  </w:divBdr>
                                                </w:div>
                                                <w:div w:id="841167949">
                                                  <w:marLeft w:val="0"/>
                                                  <w:marRight w:val="0"/>
                                                  <w:marTop w:val="0"/>
                                                  <w:marBottom w:val="0"/>
                                                  <w:divBdr>
                                                    <w:top w:val="none" w:sz="0" w:space="0" w:color="auto"/>
                                                    <w:left w:val="none" w:sz="0" w:space="0" w:color="auto"/>
                                                    <w:bottom w:val="none" w:sz="0" w:space="0" w:color="auto"/>
                                                    <w:right w:val="none" w:sz="0" w:space="0" w:color="auto"/>
                                                  </w:divBdr>
                                                </w:div>
                                                <w:div w:id="20680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C00E-CD82-4806-A627-452F3197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22052</Words>
  <Characters>134520</Characters>
  <Application>Microsoft Office Word</Application>
  <DocSecurity>4</DocSecurity>
  <Lines>1121</Lines>
  <Paragraphs>312</Paragraphs>
  <ScaleCrop>false</ScaleCrop>
  <HeadingPairs>
    <vt:vector size="2" baseType="variant">
      <vt:variant>
        <vt:lpstr>Titel</vt:lpstr>
      </vt:variant>
      <vt:variant>
        <vt:i4>1</vt:i4>
      </vt:variant>
    </vt:vector>
  </HeadingPairs>
  <TitlesOfParts>
    <vt:vector size="1" baseType="lpstr">
      <vt:lpstr/>
    </vt:vector>
  </TitlesOfParts>
  <Company>Beredskabsstyrelsen</Company>
  <LinksUpToDate>false</LinksUpToDate>
  <CharactersWithSpaces>156260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Thomsen</dc:creator>
  <cp:lastModifiedBy>Erik Swierstra-Banke</cp:lastModifiedBy>
  <cp:revision>2</cp:revision>
  <cp:lastPrinted>2016-02-04T08:01:00Z</cp:lastPrinted>
  <dcterms:created xsi:type="dcterms:W3CDTF">2016-02-04T11:09:00Z</dcterms:created>
  <dcterms:modified xsi:type="dcterms:W3CDTF">2016-02-04T11:09:00Z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C:\Users\jt\AppData\Local\Temp\SJ2015122014503754 [DOR839022].DOCX</vt:lpwstr>
  </property>
  <property fmtid="{D5CDD505-2E9C-101B-9397-08002B2CF9AE}" pid="3" name="title">
    <vt:lpwstr>Lovforslag om sikkerhedskontrol 13-12-2015</vt:lpwstr>
  </property>
  <property fmtid="{D5CDD505-2E9C-101B-9397-08002B2CF9AE}" pid="4" name="command">
    <vt:lpwstr/>
  </property>
</Properties>
</file>