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F5" w:rsidRDefault="00631FF5" w:rsidP="00AB7299">
      <w:bookmarkStart w:id="0" w:name="_GoBack"/>
      <w:bookmarkEnd w:id="0"/>
      <w:r>
        <w:t>Skatteministeriet</w:t>
      </w:r>
      <w:r w:rsidR="00E9447F">
        <w:t xml:space="preserve"> </w:t>
      </w:r>
      <w:r w:rsidR="001A51BE">
        <w:fldChar w:fldCharType="begin"/>
      </w:r>
      <w:r>
        <w:instrText>ADVANCE \r255</w:instrText>
      </w:r>
      <w:r w:rsidR="001A51BE">
        <w:fldChar w:fldCharType="end"/>
      </w:r>
      <w:r>
        <w:t xml:space="preserve">J. nr. </w:t>
      </w:r>
      <w:bookmarkStart w:id="1" w:name="sagsnr"/>
      <w:bookmarkEnd w:id="1"/>
      <w:r w:rsidR="00BF4DB9">
        <w:t>13-</w:t>
      </w:r>
      <w:proofErr w:type="gramStart"/>
      <w:r w:rsidR="00BF4DB9">
        <w:t>5144854</w:t>
      </w:r>
      <w:proofErr w:type="gramEnd"/>
    </w:p>
    <w:p w:rsidR="00631FF5" w:rsidRPr="005B4116" w:rsidRDefault="00A53CBF">
      <w:pPr>
        <w:widowControl/>
        <w:spacing w:line="288" w:lineRule="auto"/>
        <w:jc w:val="both"/>
      </w:pPr>
      <w:bookmarkStart w:id="2" w:name="dagsdato_dk"/>
      <w:bookmarkEnd w:id="2"/>
      <w:r>
        <w:t>U</w:t>
      </w:r>
      <w:r w:rsidR="00F03CF4" w:rsidRPr="005B4116">
        <w:t>dkast</w:t>
      </w:r>
      <w:r w:rsidR="002E6823">
        <w:t xml:space="preserve"> af </w:t>
      </w:r>
      <w:r w:rsidR="00C770DB">
        <w:t>4</w:t>
      </w:r>
      <w:r w:rsidR="009B6E10">
        <w:t>. november</w:t>
      </w:r>
      <w:r>
        <w:t xml:space="preserve"> 2013</w:t>
      </w: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r>
        <w:rPr>
          <w:sz w:val="24"/>
        </w:rPr>
        <w:t xml:space="preserve">Bekendtgørelse nr. </w:t>
      </w:r>
      <w:r w:rsidR="001A51BE">
        <w:rPr>
          <w:sz w:val="24"/>
        </w:rPr>
        <w:fldChar w:fldCharType="begin"/>
      </w:r>
      <w:r>
        <w:rPr>
          <w:sz w:val="24"/>
        </w:rPr>
        <w:instrText xml:space="preserve"> macrobutton nomacro  [Klik og indtast nummer] </w:instrText>
      </w:r>
      <w:r w:rsidR="001A51BE">
        <w:rPr>
          <w:sz w:val="24"/>
        </w:rPr>
        <w:fldChar w:fldCharType="end"/>
      </w:r>
      <w:r>
        <w:rPr>
          <w:sz w:val="24"/>
        </w:rPr>
        <w:t xml:space="preserve"> af </w:t>
      </w:r>
      <w:r w:rsidR="001A51BE">
        <w:rPr>
          <w:sz w:val="24"/>
        </w:rPr>
        <w:fldChar w:fldCharType="begin"/>
      </w:r>
      <w:r>
        <w:rPr>
          <w:sz w:val="24"/>
        </w:rPr>
        <w:instrText xml:space="preserve"> macrobutton nomacro  [Klik og indtast dato] </w:instrText>
      </w:r>
      <w:r w:rsidR="001A51BE">
        <w:rPr>
          <w:sz w:val="24"/>
        </w:rPr>
        <w:fldChar w:fldCharType="end"/>
      </w:r>
      <w:r>
        <w:rPr>
          <w:sz w:val="24"/>
        </w:rPr>
        <w:t xml:space="preserve"> </w:t>
      </w:r>
      <w:r w:rsidR="001A51BE">
        <w:rPr>
          <w:sz w:val="24"/>
        </w:rPr>
        <w:fldChar w:fldCharType="begin"/>
      </w:r>
      <w:r>
        <w:rPr>
          <w:sz w:val="24"/>
        </w:rPr>
        <w:instrText>DATE  \@ "yyyy"</w:instrText>
      </w:r>
      <w:r w:rsidR="001A51BE">
        <w:rPr>
          <w:sz w:val="24"/>
        </w:rPr>
        <w:fldChar w:fldCharType="separate"/>
      </w:r>
      <w:r w:rsidR="001B614C">
        <w:rPr>
          <w:noProof/>
          <w:sz w:val="24"/>
        </w:rPr>
        <w:t>2013</w:t>
      </w:r>
      <w:r w:rsidR="001A51BE">
        <w:rPr>
          <w:sz w:val="24"/>
        </w:rPr>
        <w:fldChar w:fldCharType="end"/>
      </w: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center"/>
        <w:rPr>
          <w:b/>
          <w:bCs/>
          <w:sz w:val="24"/>
        </w:rPr>
      </w:pPr>
      <w:r>
        <w:rPr>
          <w:b/>
          <w:bCs/>
          <w:sz w:val="24"/>
        </w:rPr>
        <w:t xml:space="preserve">Bekendtgørelse om </w:t>
      </w:r>
      <w:r w:rsidR="00BF4DB9">
        <w:rPr>
          <w:b/>
          <w:bCs/>
          <w:sz w:val="24"/>
        </w:rPr>
        <w:t>forretningsorden for Landsskatteretten</w:t>
      </w:r>
    </w:p>
    <w:p w:rsidR="00BF4DB9" w:rsidRDefault="00BF4DB9">
      <w:pPr>
        <w:widowControl/>
        <w:spacing w:line="288" w:lineRule="auto"/>
        <w:jc w:val="center"/>
        <w:rPr>
          <w:sz w:val="24"/>
        </w:rPr>
      </w:pPr>
    </w:p>
    <w:p w:rsidR="00BF4DB9" w:rsidRDefault="00BF4DB9" w:rsidP="00BF4DB9">
      <w:pPr>
        <w:widowControl/>
        <w:jc w:val="both"/>
        <w:rPr>
          <w:sz w:val="24"/>
        </w:rPr>
      </w:pPr>
      <w:r>
        <w:rPr>
          <w:sz w:val="24"/>
        </w:rPr>
        <w:t xml:space="preserve">I medfør af § 13, stk. 4, i skatteforvaltningsloven, jf. lovbekendtgørelse nr. </w:t>
      </w:r>
      <w:r>
        <w:rPr>
          <w:sz w:val="25"/>
          <w:szCs w:val="25"/>
        </w:rPr>
        <w:t>175 af 23. februar 2011</w:t>
      </w:r>
      <w:r>
        <w:rPr>
          <w:sz w:val="24"/>
        </w:rPr>
        <w:t>, som ændret ved lov nr. 649 af 12. juni 2013, fastsættes:</w:t>
      </w:r>
    </w:p>
    <w:p w:rsidR="00BF4DB9" w:rsidRDefault="00BF4DB9" w:rsidP="00BF4DB9">
      <w:pPr>
        <w:widowControl/>
        <w:jc w:val="both"/>
        <w:rPr>
          <w:sz w:val="24"/>
        </w:rPr>
      </w:pPr>
    </w:p>
    <w:p w:rsidR="00BF4DB9" w:rsidRPr="00E408DC" w:rsidRDefault="00BF4DB9" w:rsidP="00BF4DB9">
      <w:pPr>
        <w:widowControl/>
        <w:jc w:val="center"/>
        <w:rPr>
          <w:sz w:val="24"/>
        </w:rPr>
      </w:pPr>
      <w:r w:rsidRPr="00E408DC">
        <w:rPr>
          <w:sz w:val="24"/>
        </w:rPr>
        <w:t>Kapitel 1</w:t>
      </w:r>
    </w:p>
    <w:p w:rsidR="00BF4DB9" w:rsidRPr="00513D62" w:rsidRDefault="00C1055A" w:rsidP="00BF4DB9">
      <w:pPr>
        <w:widowControl/>
        <w:jc w:val="center"/>
        <w:rPr>
          <w:i/>
          <w:sz w:val="24"/>
        </w:rPr>
      </w:pPr>
      <w:r>
        <w:rPr>
          <w:i/>
          <w:sz w:val="24"/>
        </w:rPr>
        <w:t>Lands</w:t>
      </w:r>
      <w:r w:rsidR="00701E9C">
        <w:rPr>
          <w:i/>
          <w:sz w:val="24"/>
        </w:rPr>
        <w:t>skatte</w:t>
      </w:r>
      <w:r>
        <w:rPr>
          <w:i/>
          <w:sz w:val="24"/>
        </w:rPr>
        <w:t>r</w:t>
      </w:r>
      <w:r w:rsidR="00BF4DB9">
        <w:rPr>
          <w:i/>
          <w:sz w:val="24"/>
        </w:rPr>
        <w:t>ettens funktion og kompetence</w:t>
      </w:r>
    </w:p>
    <w:p w:rsidR="00BF4DB9" w:rsidRDefault="00BF4DB9" w:rsidP="00BF4DB9">
      <w:pPr>
        <w:widowControl/>
        <w:jc w:val="both"/>
        <w:rPr>
          <w:sz w:val="24"/>
        </w:rPr>
      </w:pPr>
    </w:p>
    <w:p w:rsidR="00BF4DB9" w:rsidRPr="00513D62" w:rsidRDefault="00BF4DB9" w:rsidP="00BF4DB9">
      <w:pPr>
        <w:widowControl/>
        <w:jc w:val="both"/>
        <w:rPr>
          <w:sz w:val="24"/>
        </w:rPr>
      </w:pPr>
      <w:r>
        <w:rPr>
          <w:b/>
          <w:bCs/>
          <w:sz w:val="24"/>
        </w:rPr>
        <w:t>§ 1.</w:t>
      </w:r>
      <w:r>
        <w:rPr>
          <w:sz w:val="24"/>
        </w:rPr>
        <w:t xml:space="preserve"> </w:t>
      </w:r>
      <w:r w:rsidRPr="00513D62">
        <w:rPr>
          <w:sz w:val="24"/>
        </w:rPr>
        <w:t>Landsskatteretten behandler klager over administrative afgørelser, der efter lovgivningen</w:t>
      </w:r>
      <w:r>
        <w:rPr>
          <w:sz w:val="24"/>
        </w:rPr>
        <w:t xml:space="preserve"> afgøres</w:t>
      </w:r>
      <w:r w:rsidRPr="00513D62">
        <w:rPr>
          <w:sz w:val="24"/>
        </w:rPr>
        <w:t xml:space="preserve"> </w:t>
      </w:r>
      <w:r>
        <w:rPr>
          <w:sz w:val="24"/>
        </w:rPr>
        <w:t>af</w:t>
      </w:r>
      <w:r w:rsidRPr="00513D62">
        <w:rPr>
          <w:sz w:val="24"/>
        </w:rPr>
        <w:t xml:space="preserve"> Landsskatteretten</w:t>
      </w:r>
      <w:r>
        <w:rPr>
          <w:sz w:val="24"/>
        </w:rPr>
        <w:t xml:space="preserve">, jf. skatteforvaltningslovens § 11, og som visiteres til Landsskatteretten efter skatteforvaltningslovens § 35 b, stk. 4, eller som vælges behandlet </w:t>
      </w:r>
      <w:r w:rsidR="00B40860">
        <w:rPr>
          <w:sz w:val="24"/>
        </w:rPr>
        <w:t>ved</w:t>
      </w:r>
      <w:r>
        <w:rPr>
          <w:sz w:val="24"/>
        </w:rPr>
        <w:t xml:space="preserve"> Landsskatteretten, jf. skatteforvaltningslovens § 35 b, stk. 5</w:t>
      </w:r>
      <w:r w:rsidRPr="00513D62">
        <w:rPr>
          <w:sz w:val="24"/>
        </w:rPr>
        <w:t xml:space="preserve">. </w:t>
      </w:r>
    </w:p>
    <w:p w:rsidR="00BF4DB9" w:rsidRDefault="00BF4DB9" w:rsidP="00BF4DB9">
      <w:pPr>
        <w:widowControl/>
        <w:jc w:val="both"/>
        <w:rPr>
          <w:sz w:val="24"/>
        </w:rPr>
      </w:pPr>
      <w:r w:rsidRPr="00513D62">
        <w:rPr>
          <w:i/>
          <w:sz w:val="24"/>
        </w:rPr>
        <w:t>Stk. 2</w:t>
      </w:r>
      <w:r>
        <w:rPr>
          <w:i/>
          <w:sz w:val="24"/>
        </w:rPr>
        <w:t>.</w:t>
      </w:r>
      <w:r w:rsidRPr="00513D62">
        <w:rPr>
          <w:sz w:val="24"/>
        </w:rPr>
        <w:t xml:space="preserve"> Landsskatteretten formidler sin praksis</w:t>
      </w:r>
      <w:r>
        <w:rPr>
          <w:sz w:val="24"/>
        </w:rPr>
        <w:t xml:space="preserve"> gennem udvælgelse og offentlig</w:t>
      </w:r>
      <w:r w:rsidRPr="00513D62">
        <w:rPr>
          <w:sz w:val="24"/>
        </w:rPr>
        <w:t>gørelse af</w:t>
      </w:r>
      <w:r>
        <w:rPr>
          <w:sz w:val="24"/>
        </w:rPr>
        <w:t xml:space="preserve"> afgørelser af principiel </w:t>
      </w:r>
      <w:r w:rsidR="00F65BB4">
        <w:rPr>
          <w:sz w:val="24"/>
        </w:rPr>
        <w:t>eller</w:t>
      </w:r>
      <w:r>
        <w:rPr>
          <w:sz w:val="24"/>
        </w:rPr>
        <w:t xml:space="preserve"> al</w:t>
      </w:r>
      <w:r w:rsidRPr="00513D62">
        <w:rPr>
          <w:sz w:val="24"/>
        </w:rPr>
        <w:t>men interesse</w:t>
      </w:r>
      <w:r w:rsidR="005D78E3">
        <w:rPr>
          <w:sz w:val="24"/>
        </w:rPr>
        <w:t>, jf. § 1</w:t>
      </w:r>
      <w:r w:rsidR="00147B68">
        <w:rPr>
          <w:sz w:val="24"/>
        </w:rPr>
        <w:t>6</w:t>
      </w:r>
      <w:r w:rsidRPr="00513D62">
        <w:rPr>
          <w:sz w:val="24"/>
        </w:rPr>
        <w:t>.</w:t>
      </w:r>
    </w:p>
    <w:p w:rsidR="00BF4DB9" w:rsidRDefault="00BF4DB9" w:rsidP="00BF4DB9">
      <w:pPr>
        <w:widowControl/>
        <w:jc w:val="both"/>
        <w:rPr>
          <w:sz w:val="24"/>
        </w:rPr>
      </w:pPr>
    </w:p>
    <w:p w:rsidR="00BF4DB9" w:rsidRPr="00E408DC" w:rsidRDefault="00BF4DB9" w:rsidP="00BF4DB9">
      <w:pPr>
        <w:widowControl/>
        <w:jc w:val="center"/>
        <w:rPr>
          <w:sz w:val="24"/>
        </w:rPr>
      </w:pPr>
      <w:r w:rsidRPr="00E408DC">
        <w:rPr>
          <w:sz w:val="24"/>
        </w:rPr>
        <w:t>Kapitel 2</w:t>
      </w:r>
    </w:p>
    <w:p w:rsidR="00BF4DB9" w:rsidRPr="00224773" w:rsidRDefault="00701E9C" w:rsidP="00BF4DB9">
      <w:pPr>
        <w:widowControl/>
        <w:jc w:val="center"/>
        <w:rPr>
          <w:i/>
          <w:sz w:val="24"/>
        </w:rPr>
      </w:pPr>
      <w:r>
        <w:rPr>
          <w:i/>
          <w:sz w:val="24"/>
        </w:rPr>
        <w:t>Landsskatter</w:t>
      </w:r>
      <w:r w:rsidR="00BF4DB9">
        <w:rPr>
          <w:i/>
          <w:sz w:val="24"/>
        </w:rPr>
        <w:t>ettens organisering</w:t>
      </w:r>
    </w:p>
    <w:p w:rsidR="00BF4DB9" w:rsidRDefault="00BF4DB9" w:rsidP="00BF4DB9">
      <w:pPr>
        <w:widowControl/>
        <w:jc w:val="both"/>
        <w:rPr>
          <w:sz w:val="24"/>
        </w:rPr>
      </w:pPr>
    </w:p>
    <w:p w:rsidR="00BF4DB9" w:rsidRPr="00A76B27" w:rsidRDefault="00BF4DB9" w:rsidP="00BF4DB9">
      <w:pPr>
        <w:widowControl/>
        <w:jc w:val="both"/>
        <w:rPr>
          <w:sz w:val="24"/>
        </w:rPr>
      </w:pPr>
      <w:r w:rsidRPr="00A76B27">
        <w:rPr>
          <w:b/>
          <w:sz w:val="24"/>
        </w:rPr>
        <w:t xml:space="preserve">§ </w:t>
      </w:r>
      <w:r>
        <w:rPr>
          <w:b/>
          <w:sz w:val="24"/>
        </w:rPr>
        <w:t>2</w:t>
      </w:r>
      <w:r w:rsidRPr="00A76B27">
        <w:rPr>
          <w:b/>
          <w:sz w:val="24"/>
        </w:rPr>
        <w:t>.</w:t>
      </w:r>
      <w:r w:rsidRPr="00A76B27">
        <w:rPr>
          <w:sz w:val="24"/>
        </w:rPr>
        <w:t xml:space="preserve"> Landsskatteretten opdeles i et antal afdelinger</w:t>
      </w:r>
      <w:r w:rsidR="00701E9C">
        <w:rPr>
          <w:sz w:val="24"/>
        </w:rPr>
        <w:t xml:space="preserve"> og underafdelinger</w:t>
      </w:r>
      <w:r w:rsidRPr="00A76B27">
        <w:rPr>
          <w:sz w:val="24"/>
        </w:rPr>
        <w:t xml:space="preserve"> efter den ledende retsformands bestemme</w:t>
      </w:r>
      <w:r>
        <w:rPr>
          <w:sz w:val="24"/>
        </w:rPr>
        <w:t>lse.</w:t>
      </w:r>
      <w:r w:rsidR="00701E9C">
        <w:rPr>
          <w:sz w:val="24"/>
        </w:rPr>
        <w:t xml:space="preserve"> </w:t>
      </w:r>
      <w:r w:rsidR="00701E9C" w:rsidRPr="00701E9C">
        <w:rPr>
          <w:sz w:val="24"/>
        </w:rPr>
        <w:t>Underafdelingerne opdeles i grupper efter den ledende retsformands bestemmelse.</w:t>
      </w:r>
      <w:r>
        <w:rPr>
          <w:sz w:val="24"/>
        </w:rPr>
        <w:t xml:space="preserve"> Den ledende retsformand be</w:t>
      </w:r>
      <w:r w:rsidRPr="00A76B27">
        <w:rPr>
          <w:sz w:val="24"/>
        </w:rPr>
        <w:t>stemmer for</w:t>
      </w:r>
      <w:r>
        <w:rPr>
          <w:sz w:val="24"/>
        </w:rPr>
        <w:t xml:space="preserve">delingen af sager og </w:t>
      </w:r>
      <w:proofErr w:type="spellStart"/>
      <w:r>
        <w:rPr>
          <w:sz w:val="24"/>
        </w:rPr>
        <w:t>retsmedlem</w:t>
      </w:r>
      <w:r w:rsidRPr="00A76B27">
        <w:rPr>
          <w:sz w:val="24"/>
        </w:rPr>
        <w:t>mer</w:t>
      </w:r>
      <w:proofErr w:type="spellEnd"/>
      <w:r w:rsidRPr="00A76B27">
        <w:rPr>
          <w:sz w:val="24"/>
        </w:rPr>
        <w:t xml:space="preserve"> mellem afdelingerne</w:t>
      </w:r>
      <w:r w:rsidR="00701E9C">
        <w:rPr>
          <w:sz w:val="24"/>
        </w:rPr>
        <w:t>, underafdelingerne og grupperne</w:t>
      </w:r>
      <w:r w:rsidRPr="00A76B27">
        <w:rPr>
          <w:sz w:val="24"/>
        </w:rPr>
        <w:t xml:space="preserve">. </w:t>
      </w:r>
    </w:p>
    <w:p w:rsidR="00BF4DB9" w:rsidRDefault="00BF4DB9" w:rsidP="00BF4DB9">
      <w:pPr>
        <w:widowControl/>
        <w:jc w:val="both"/>
        <w:rPr>
          <w:sz w:val="24"/>
        </w:rPr>
      </w:pPr>
      <w:r w:rsidRPr="00A76B27">
        <w:rPr>
          <w:i/>
          <w:sz w:val="24"/>
        </w:rPr>
        <w:t xml:space="preserve">Stk. </w:t>
      </w:r>
      <w:r>
        <w:rPr>
          <w:i/>
          <w:sz w:val="24"/>
        </w:rPr>
        <w:t>2</w:t>
      </w:r>
      <w:r w:rsidRPr="00A76B27">
        <w:rPr>
          <w:i/>
          <w:sz w:val="24"/>
        </w:rPr>
        <w:t>.</w:t>
      </w:r>
      <w:r w:rsidRPr="00A76B27">
        <w:rPr>
          <w:sz w:val="24"/>
        </w:rPr>
        <w:t xml:space="preserve"> I de</w:t>
      </w:r>
      <w:r>
        <w:rPr>
          <w:sz w:val="24"/>
        </w:rPr>
        <w:t>n samlede landsskatteret behand</w:t>
      </w:r>
      <w:r w:rsidRPr="00A76B27">
        <w:rPr>
          <w:sz w:val="24"/>
        </w:rPr>
        <w:t xml:space="preserve">les kun spørgsmål af almindelig karakter og af fælles interesse. Den enkelte afdeling kan dog bestemme, at </w:t>
      </w:r>
      <w:r>
        <w:rPr>
          <w:sz w:val="24"/>
        </w:rPr>
        <w:t>en sag, der behandles i afdelin</w:t>
      </w:r>
      <w:r w:rsidRPr="00A76B27">
        <w:rPr>
          <w:sz w:val="24"/>
        </w:rPr>
        <w:t>gen, skal for</w:t>
      </w:r>
      <w:r>
        <w:rPr>
          <w:sz w:val="24"/>
        </w:rPr>
        <w:t>elægges den samlede landsskatte</w:t>
      </w:r>
      <w:r w:rsidRPr="00A76B27">
        <w:rPr>
          <w:sz w:val="24"/>
        </w:rPr>
        <w:t>ret til afgørelse.</w:t>
      </w:r>
    </w:p>
    <w:p w:rsidR="00BF4DB9" w:rsidRDefault="00BF4DB9" w:rsidP="00BF4DB9">
      <w:pPr>
        <w:widowControl/>
        <w:jc w:val="both"/>
        <w:rPr>
          <w:sz w:val="24"/>
        </w:rPr>
      </w:pPr>
    </w:p>
    <w:p w:rsidR="00BF4DB9" w:rsidRPr="00E408DC" w:rsidRDefault="00BF4DB9" w:rsidP="00BF4DB9">
      <w:pPr>
        <w:widowControl/>
        <w:jc w:val="center"/>
        <w:rPr>
          <w:sz w:val="24"/>
        </w:rPr>
      </w:pPr>
      <w:r w:rsidRPr="00E408DC">
        <w:rPr>
          <w:sz w:val="24"/>
        </w:rPr>
        <w:t>Kapitel 3</w:t>
      </w:r>
    </w:p>
    <w:p w:rsidR="00BF4DB9" w:rsidRPr="00080CC0" w:rsidRDefault="00556049" w:rsidP="00BF4DB9">
      <w:pPr>
        <w:widowControl/>
        <w:jc w:val="center"/>
        <w:rPr>
          <w:i/>
          <w:sz w:val="24"/>
        </w:rPr>
      </w:pPr>
      <w:proofErr w:type="spellStart"/>
      <w:r>
        <w:rPr>
          <w:i/>
          <w:sz w:val="24"/>
        </w:rPr>
        <w:t>Sagsoplysning</w:t>
      </w:r>
      <w:proofErr w:type="spellEnd"/>
      <w:r w:rsidR="00701E9C">
        <w:rPr>
          <w:i/>
          <w:sz w:val="24"/>
        </w:rPr>
        <w:t xml:space="preserve"> på foranledning af Landsskatteretten</w:t>
      </w:r>
    </w:p>
    <w:p w:rsidR="00BF4DB9" w:rsidRDefault="00BF4DB9" w:rsidP="00BF4DB9">
      <w:pPr>
        <w:widowControl/>
        <w:jc w:val="both"/>
        <w:rPr>
          <w:sz w:val="24"/>
        </w:rPr>
      </w:pPr>
    </w:p>
    <w:p w:rsidR="00BF4DB9" w:rsidRPr="00C32FB9" w:rsidRDefault="00BF4DB9" w:rsidP="00BF4DB9">
      <w:pPr>
        <w:widowControl/>
        <w:jc w:val="both"/>
        <w:rPr>
          <w:sz w:val="24"/>
        </w:rPr>
      </w:pPr>
      <w:r>
        <w:rPr>
          <w:b/>
          <w:sz w:val="24"/>
        </w:rPr>
        <w:t>§ 3</w:t>
      </w:r>
      <w:r w:rsidRPr="00C32FB9">
        <w:rPr>
          <w:b/>
          <w:sz w:val="24"/>
        </w:rPr>
        <w:t>.</w:t>
      </w:r>
      <w:r w:rsidRPr="00C32FB9">
        <w:rPr>
          <w:sz w:val="24"/>
        </w:rPr>
        <w:t xml:space="preserve"> Under Landsskatterettens behandling af en klage, kan Landsskatteretten bede </w:t>
      </w:r>
      <w:r>
        <w:rPr>
          <w:sz w:val="24"/>
        </w:rPr>
        <w:t>Skatteankestyrelsen</w:t>
      </w:r>
      <w:r w:rsidRPr="00C32FB9">
        <w:rPr>
          <w:sz w:val="24"/>
        </w:rPr>
        <w:t xml:space="preserve"> om </w:t>
      </w:r>
      <w:r>
        <w:rPr>
          <w:sz w:val="24"/>
        </w:rPr>
        <w:t xml:space="preserve">at </w:t>
      </w:r>
      <w:r w:rsidRPr="00C32FB9">
        <w:rPr>
          <w:sz w:val="24"/>
        </w:rPr>
        <w:t xml:space="preserve">indhente sådanne yderligere oplysninger, som Landsskatteretten anser for nødvendige til klagens afgørelse. </w:t>
      </w:r>
    </w:p>
    <w:p w:rsidR="00BF4DB9" w:rsidRDefault="00BF4DB9" w:rsidP="00BF4DB9">
      <w:pPr>
        <w:widowControl/>
        <w:jc w:val="both"/>
        <w:rPr>
          <w:sz w:val="24"/>
        </w:rPr>
      </w:pPr>
      <w:r w:rsidRPr="00C32FB9">
        <w:rPr>
          <w:i/>
          <w:sz w:val="24"/>
        </w:rPr>
        <w:t>Stk. 2.</w:t>
      </w:r>
      <w:r w:rsidRPr="00C32FB9">
        <w:rPr>
          <w:sz w:val="24"/>
        </w:rPr>
        <w:t xml:space="preserve"> Landsskatteretten kan bede </w:t>
      </w:r>
      <w:r>
        <w:rPr>
          <w:sz w:val="24"/>
        </w:rPr>
        <w:t>Skatteankestyrelsen</w:t>
      </w:r>
      <w:r w:rsidRPr="00C32FB9">
        <w:rPr>
          <w:sz w:val="24"/>
        </w:rPr>
        <w:t xml:space="preserve"> om at indhente en udtalelse</w:t>
      </w:r>
      <w:r w:rsidR="008C1424">
        <w:rPr>
          <w:sz w:val="24"/>
        </w:rPr>
        <w:t xml:space="preserve"> om klagen eller dele af klagen</w:t>
      </w:r>
      <w:r w:rsidRPr="00C32FB9">
        <w:rPr>
          <w:sz w:val="24"/>
        </w:rPr>
        <w:t xml:space="preserve"> fra den myndighed, der har truffet afgørelse </w:t>
      </w:r>
      <w:r w:rsidR="008C1424">
        <w:rPr>
          <w:sz w:val="24"/>
        </w:rPr>
        <w:t xml:space="preserve">i </w:t>
      </w:r>
      <w:r w:rsidR="00B40860">
        <w:rPr>
          <w:sz w:val="24"/>
        </w:rPr>
        <w:t>den pågældende sag</w:t>
      </w:r>
      <w:r w:rsidR="008C1424">
        <w:rPr>
          <w:sz w:val="24"/>
        </w:rPr>
        <w:t>, efter</w:t>
      </w:r>
      <w:r>
        <w:rPr>
          <w:sz w:val="24"/>
        </w:rPr>
        <w:t xml:space="preserve"> en nærmere </w:t>
      </w:r>
      <w:r w:rsidR="008C1424">
        <w:rPr>
          <w:sz w:val="24"/>
        </w:rPr>
        <w:t>fastsat</w:t>
      </w:r>
      <w:r>
        <w:rPr>
          <w:sz w:val="24"/>
        </w:rPr>
        <w:t xml:space="preserve"> frist, jf. skatteforvaltningslovens § 35 a, stk. 4</w:t>
      </w:r>
      <w:r w:rsidRPr="00C32FB9">
        <w:rPr>
          <w:sz w:val="24"/>
        </w:rPr>
        <w:t xml:space="preserve">. </w:t>
      </w:r>
    </w:p>
    <w:p w:rsidR="00BF4DB9" w:rsidRPr="00C32FB9" w:rsidRDefault="00BF4DB9" w:rsidP="00BF4DB9">
      <w:pPr>
        <w:widowControl/>
        <w:jc w:val="both"/>
        <w:rPr>
          <w:sz w:val="24"/>
        </w:rPr>
      </w:pPr>
      <w:r w:rsidRPr="00C32FB9">
        <w:rPr>
          <w:i/>
          <w:sz w:val="24"/>
        </w:rPr>
        <w:t xml:space="preserve">Stk. </w:t>
      </w:r>
      <w:r>
        <w:rPr>
          <w:i/>
          <w:sz w:val="24"/>
        </w:rPr>
        <w:t>3</w:t>
      </w:r>
      <w:r w:rsidRPr="00C32FB9">
        <w:rPr>
          <w:i/>
          <w:sz w:val="24"/>
        </w:rPr>
        <w:t>.</w:t>
      </w:r>
      <w:r w:rsidRPr="00C32FB9">
        <w:rPr>
          <w:sz w:val="24"/>
        </w:rPr>
        <w:t xml:space="preserve"> Landsskatteretten kan bede </w:t>
      </w:r>
      <w:r>
        <w:rPr>
          <w:sz w:val="24"/>
        </w:rPr>
        <w:t>Skatteankestyrelsen</w:t>
      </w:r>
      <w:r w:rsidRPr="00C32FB9">
        <w:rPr>
          <w:sz w:val="24"/>
        </w:rPr>
        <w:t xml:space="preserve"> om at indhente en udtalelse fra </w:t>
      </w:r>
      <w:r>
        <w:rPr>
          <w:sz w:val="24"/>
        </w:rPr>
        <w:t>SKAT</w:t>
      </w:r>
      <w:r w:rsidRPr="00C32FB9">
        <w:rPr>
          <w:sz w:val="24"/>
        </w:rPr>
        <w:t xml:space="preserve"> over klagen eller dele af klagen</w:t>
      </w:r>
      <w:r w:rsidR="00491112">
        <w:rPr>
          <w:sz w:val="24"/>
        </w:rPr>
        <w:t xml:space="preserve"> i sager, hvor SKAT ikke har truffet den påklagede afgørelse. Skatteankestyrelsen kan fastsætte en frist for afgivelse af udtalelsen.</w:t>
      </w:r>
      <w:r w:rsidRPr="00C32FB9">
        <w:rPr>
          <w:sz w:val="24"/>
        </w:rPr>
        <w:t xml:space="preserve"> </w:t>
      </w:r>
    </w:p>
    <w:p w:rsidR="00BF4DB9" w:rsidRDefault="00BF4DB9" w:rsidP="00BF4DB9">
      <w:pPr>
        <w:widowControl/>
        <w:jc w:val="both"/>
        <w:rPr>
          <w:sz w:val="24"/>
        </w:rPr>
      </w:pPr>
      <w:r w:rsidRPr="00C32FB9">
        <w:rPr>
          <w:i/>
          <w:sz w:val="24"/>
        </w:rPr>
        <w:t xml:space="preserve">Stk. </w:t>
      </w:r>
      <w:r>
        <w:rPr>
          <w:i/>
          <w:sz w:val="24"/>
        </w:rPr>
        <w:t>4</w:t>
      </w:r>
      <w:r w:rsidRPr="00C32FB9">
        <w:rPr>
          <w:i/>
          <w:sz w:val="24"/>
        </w:rPr>
        <w:t>.</w:t>
      </w:r>
      <w:r w:rsidRPr="00C32FB9">
        <w:rPr>
          <w:sz w:val="24"/>
        </w:rPr>
        <w:t xml:space="preserve"> Hvis Landsskatterettens afgørelse af et klagepunkt angår bedømmelsen af de skattemæssige </w:t>
      </w:r>
      <w:r>
        <w:rPr>
          <w:sz w:val="24"/>
        </w:rPr>
        <w:t xml:space="preserve">eller andre </w:t>
      </w:r>
      <w:r w:rsidRPr="00C32FB9">
        <w:rPr>
          <w:sz w:val="24"/>
        </w:rPr>
        <w:t xml:space="preserve">virkninger af et retsforhold mellem klageren og en tredjemand, og er der grund til at antage, at denne tredjemand ønsker en anden bedømmelse af retsforholdet </w:t>
      </w:r>
      <w:r w:rsidRPr="00C32FB9">
        <w:rPr>
          <w:sz w:val="24"/>
        </w:rPr>
        <w:lastRenderedPageBreak/>
        <w:t xml:space="preserve">lagt til grund end den bedømmelse, klageren ønsker lagt til grund, kan Landsskatteretten endvidere bestemme, at </w:t>
      </w:r>
      <w:r>
        <w:rPr>
          <w:sz w:val="24"/>
        </w:rPr>
        <w:t>tredjemand kan udtale sig i sa</w:t>
      </w:r>
      <w:r w:rsidRPr="00C32FB9">
        <w:rPr>
          <w:sz w:val="24"/>
        </w:rPr>
        <w:t>gen, herunder ved et retsmøde.</w:t>
      </w:r>
    </w:p>
    <w:p w:rsidR="00057FA8" w:rsidRDefault="00BF4DB9" w:rsidP="00BF4DB9">
      <w:pPr>
        <w:widowControl/>
        <w:jc w:val="both"/>
        <w:rPr>
          <w:sz w:val="24"/>
        </w:rPr>
      </w:pPr>
      <w:r w:rsidRPr="00C32FB9">
        <w:rPr>
          <w:i/>
          <w:sz w:val="24"/>
        </w:rPr>
        <w:t xml:space="preserve">Stk. </w:t>
      </w:r>
      <w:r>
        <w:rPr>
          <w:i/>
          <w:sz w:val="24"/>
        </w:rPr>
        <w:t>5</w:t>
      </w:r>
      <w:r w:rsidRPr="00C32FB9">
        <w:rPr>
          <w:i/>
          <w:sz w:val="24"/>
        </w:rPr>
        <w:t>.</w:t>
      </w:r>
      <w:r w:rsidRPr="00C32FB9">
        <w:rPr>
          <w:sz w:val="24"/>
        </w:rPr>
        <w:t xml:space="preserve"> Hvis d</w:t>
      </w:r>
      <w:r>
        <w:rPr>
          <w:sz w:val="24"/>
        </w:rPr>
        <w:t>er træffes beslutning om at ind</w:t>
      </w:r>
      <w:r w:rsidRPr="00C32FB9">
        <w:rPr>
          <w:sz w:val="24"/>
        </w:rPr>
        <w:t xml:space="preserve">drage tredjemand i sagen efter stk. </w:t>
      </w:r>
      <w:r>
        <w:rPr>
          <w:sz w:val="24"/>
        </w:rPr>
        <w:t>4, skal kla</w:t>
      </w:r>
      <w:r w:rsidRPr="00C32FB9">
        <w:rPr>
          <w:sz w:val="24"/>
        </w:rPr>
        <w:t xml:space="preserve">geren underrettes herom, inden der rettes henvendelse til </w:t>
      </w:r>
      <w:r>
        <w:rPr>
          <w:sz w:val="24"/>
        </w:rPr>
        <w:t>tredjemand. Klagerens bemærkninger til</w:t>
      </w:r>
      <w:r w:rsidRPr="00C32FB9">
        <w:rPr>
          <w:sz w:val="24"/>
        </w:rPr>
        <w:t xml:space="preserve"> </w:t>
      </w:r>
      <w:r>
        <w:rPr>
          <w:sz w:val="24"/>
        </w:rPr>
        <w:t xml:space="preserve">beslutningen om at inddrage tredjemand </w:t>
      </w:r>
      <w:r w:rsidRPr="00C32FB9">
        <w:rPr>
          <w:sz w:val="24"/>
        </w:rPr>
        <w:t xml:space="preserve">skal foreligge inden for en frist på 14 dage, medmindre Landsskatteretten efter omstændighederne har fastsat en længere frist i sagen. Fremkommer der ingen </w:t>
      </w:r>
      <w:r w:rsidR="00C1423C">
        <w:rPr>
          <w:sz w:val="24"/>
        </w:rPr>
        <w:t>bemærkninger</w:t>
      </w:r>
      <w:r w:rsidRPr="00C32FB9">
        <w:rPr>
          <w:sz w:val="24"/>
        </w:rPr>
        <w:t xml:space="preserve"> fra klageren inden for fristen, viderebehandles sagen på det foreliggende grundlag.</w:t>
      </w:r>
    </w:p>
    <w:p w:rsidR="00BF4DB9" w:rsidRDefault="00BF4DB9" w:rsidP="00BF4DB9">
      <w:pPr>
        <w:widowControl/>
        <w:jc w:val="both"/>
        <w:rPr>
          <w:sz w:val="24"/>
        </w:rPr>
      </w:pPr>
    </w:p>
    <w:p w:rsidR="00BF4DB9" w:rsidRPr="00E408DC" w:rsidRDefault="00BF4DB9" w:rsidP="00BF4DB9">
      <w:pPr>
        <w:widowControl/>
        <w:jc w:val="center"/>
        <w:rPr>
          <w:sz w:val="24"/>
        </w:rPr>
      </w:pPr>
      <w:r w:rsidRPr="00E408DC">
        <w:rPr>
          <w:sz w:val="24"/>
        </w:rPr>
        <w:t>Kapitel 4</w:t>
      </w:r>
    </w:p>
    <w:p w:rsidR="00BF4DB9" w:rsidRDefault="00BF4DB9" w:rsidP="005B4116">
      <w:pPr>
        <w:widowControl/>
        <w:jc w:val="center"/>
        <w:rPr>
          <w:i/>
          <w:sz w:val="24"/>
        </w:rPr>
      </w:pPr>
      <w:r>
        <w:rPr>
          <w:i/>
          <w:sz w:val="24"/>
        </w:rPr>
        <w:t>Sagens afgørelse</w:t>
      </w:r>
      <w:r w:rsidR="001E34B0">
        <w:rPr>
          <w:i/>
          <w:sz w:val="24"/>
        </w:rPr>
        <w:t xml:space="preserve"> m.v.</w:t>
      </w:r>
    </w:p>
    <w:p w:rsidR="002036D5" w:rsidRDefault="002036D5" w:rsidP="005B4116">
      <w:pPr>
        <w:widowControl/>
        <w:jc w:val="center"/>
        <w:rPr>
          <w:i/>
          <w:sz w:val="24"/>
        </w:rPr>
      </w:pPr>
    </w:p>
    <w:p w:rsidR="002036D5" w:rsidRDefault="002036D5" w:rsidP="005B4116">
      <w:pPr>
        <w:widowControl/>
        <w:jc w:val="center"/>
        <w:rPr>
          <w:sz w:val="24"/>
        </w:rPr>
      </w:pPr>
      <w:proofErr w:type="spellStart"/>
      <w:r>
        <w:rPr>
          <w:i/>
          <w:sz w:val="24"/>
        </w:rPr>
        <w:t>Sagsgrupper</w:t>
      </w:r>
      <w:proofErr w:type="spellEnd"/>
      <w:r>
        <w:rPr>
          <w:i/>
          <w:sz w:val="24"/>
        </w:rPr>
        <w:t xml:space="preserve"> og afgørelsesformer</w:t>
      </w:r>
    </w:p>
    <w:p w:rsidR="002269C4" w:rsidRDefault="002269C4" w:rsidP="00BF4DB9">
      <w:pPr>
        <w:widowControl/>
        <w:jc w:val="both"/>
        <w:rPr>
          <w:b/>
          <w:sz w:val="24"/>
        </w:rPr>
      </w:pPr>
    </w:p>
    <w:p w:rsidR="00BF4DB9" w:rsidRPr="007D662A" w:rsidRDefault="00BF4DB9" w:rsidP="00BF4DB9">
      <w:pPr>
        <w:widowControl/>
        <w:jc w:val="both"/>
        <w:rPr>
          <w:sz w:val="24"/>
        </w:rPr>
      </w:pPr>
      <w:r>
        <w:rPr>
          <w:b/>
          <w:sz w:val="24"/>
        </w:rPr>
        <w:t xml:space="preserve">§ </w:t>
      </w:r>
      <w:r w:rsidR="00D64CE6">
        <w:rPr>
          <w:b/>
          <w:sz w:val="24"/>
        </w:rPr>
        <w:t>4</w:t>
      </w:r>
      <w:r w:rsidRPr="007D662A">
        <w:rPr>
          <w:b/>
          <w:sz w:val="24"/>
        </w:rPr>
        <w:t>.</w:t>
      </w:r>
      <w:r w:rsidRPr="007D662A">
        <w:rPr>
          <w:sz w:val="24"/>
        </w:rPr>
        <w:t xml:space="preserve"> Efter </w:t>
      </w:r>
      <w:proofErr w:type="spellStart"/>
      <w:r w:rsidRPr="007D662A">
        <w:rPr>
          <w:sz w:val="24"/>
        </w:rPr>
        <w:t>s</w:t>
      </w:r>
      <w:r>
        <w:rPr>
          <w:sz w:val="24"/>
        </w:rPr>
        <w:t>agsforberedelsens</w:t>
      </w:r>
      <w:proofErr w:type="spellEnd"/>
      <w:r w:rsidRPr="007D662A">
        <w:rPr>
          <w:sz w:val="24"/>
        </w:rPr>
        <w:t xml:space="preserve"> afslutning henføres klagesagen til en af følgende to </w:t>
      </w:r>
      <w:proofErr w:type="spellStart"/>
      <w:r w:rsidRPr="007D662A">
        <w:rPr>
          <w:sz w:val="24"/>
        </w:rPr>
        <w:t>sagsgrupper</w:t>
      </w:r>
      <w:proofErr w:type="spellEnd"/>
      <w:r w:rsidRPr="007D662A">
        <w:rPr>
          <w:sz w:val="24"/>
        </w:rPr>
        <w:t xml:space="preserve"> efter kriterier, der er fastl</w:t>
      </w:r>
      <w:r>
        <w:rPr>
          <w:sz w:val="24"/>
        </w:rPr>
        <w:t>agt af den ledende retsformand:</w:t>
      </w:r>
    </w:p>
    <w:p w:rsidR="00BF4DB9" w:rsidRPr="007D662A" w:rsidRDefault="00BF4DB9" w:rsidP="00BF4DB9">
      <w:pPr>
        <w:widowControl/>
        <w:jc w:val="both"/>
        <w:rPr>
          <w:sz w:val="24"/>
        </w:rPr>
      </w:pPr>
      <w:r w:rsidRPr="007D662A">
        <w:rPr>
          <w:sz w:val="24"/>
        </w:rPr>
        <w:t xml:space="preserve">1) Mere principielle sager, herunder alle sager, der behandles på et retsmøde. </w:t>
      </w:r>
    </w:p>
    <w:p w:rsidR="00BF4DB9" w:rsidRDefault="00BF4DB9" w:rsidP="00BF4DB9">
      <w:pPr>
        <w:widowControl/>
        <w:jc w:val="both"/>
        <w:rPr>
          <w:sz w:val="24"/>
        </w:rPr>
      </w:pPr>
      <w:r>
        <w:rPr>
          <w:sz w:val="24"/>
        </w:rPr>
        <w:t>2) Øvrige sager.</w:t>
      </w:r>
    </w:p>
    <w:p w:rsidR="00470D86" w:rsidRDefault="00470D86" w:rsidP="00BF4DB9">
      <w:pPr>
        <w:widowControl/>
        <w:jc w:val="both"/>
        <w:rPr>
          <w:sz w:val="24"/>
        </w:rPr>
      </w:pPr>
      <w:r>
        <w:rPr>
          <w:i/>
          <w:sz w:val="24"/>
        </w:rPr>
        <w:t>Stk. 2.</w:t>
      </w:r>
      <w:r>
        <w:rPr>
          <w:sz w:val="24"/>
        </w:rPr>
        <w:t xml:space="preserve"> Mere principielle sager omfattet af § 4, stk. 1, nr. 1, afgøres med deltagelse af de i skatteforvaltningslovens § 13, stk. 1, nævnte </w:t>
      </w:r>
      <w:proofErr w:type="spellStart"/>
      <w:r>
        <w:rPr>
          <w:sz w:val="24"/>
        </w:rPr>
        <w:t>retsmedlemmer</w:t>
      </w:r>
      <w:proofErr w:type="spellEnd"/>
      <w:r>
        <w:rPr>
          <w:sz w:val="24"/>
        </w:rPr>
        <w:t xml:space="preserve">. Øvrige sager omfattet af § 4, stk. 1, nr. 2, afgøres efter den ledende retsformands bestemmelse med deltagelse af ansatte i Skatteankestyrelsen efter skatteforvaltningslovens § 13, stk. 2. </w:t>
      </w:r>
    </w:p>
    <w:p w:rsidR="00030ED3" w:rsidRPr="00CC33E1" w:rsidRDefault="00030ED3" w:rsidP="00030ED3">
      <w:pPr>
        <w:widowControl/>
        <w:jc w:val="both"/>
        <w:rPr>
          <w:sz w:val="24"/>
        </w:rPr>
      </w:pPr>
      <w:r w:rsidRPr="007D662A">
        <w:rPr>
          <w:i/>
          <w:sz w:val="24"/>
        </w:rPr>
        <w:t xml:space="preserve">Stk. </w:t>
      </w:r>
      <w:r w:rsidR="00470D86">
        <w:rPr>
          <w:i/>
          <w:sz w:val="24"/>
        </w:rPr>
        <w:t>3</w:t>
      </w:r>
      <w:r w:rsidRPr="007D662A">
        <w:rPr>
          <w:sz w:val="24"/>
        </w:rPr>
        <w:t xml:space="preserve">. </w:t>
      </w:r>
      <w:r w:rsidRPr="00CC33E1">
        <w:rPr>
          <w:sz w:val="24"/>
        </w:rPr>
        <w:t xml:space="preserve">Retsmøder afholdes i følgende tilfælde: </w:t>
      </w:r>
    </w:p>
    <w:p w:rsidR="00030ED3" w:rsidRPr="00CC33E1" w:rsidRDefault="00030ED3" w:rsidP="00030ED3">
      <w:pPr>
        <w:widowControl/>
        <w:jc w:val="both"/>
        <w:rPr>
          <w:sz w:val="24"/>
        </w:rPr>
      </w:pPr>
      <w:r w:rsidRPr="00CC33E1">
        <w:rPr>
          <w:sz w:val="24"/>
        </w:rPr>
        <w:t>1) Hvis klageren anmoder om det</w:t>
      </w:r>
      <w:r>
        <w:rPr>
          <w:sz w:val="24"/>
        </w:rPr>
        <w:t>, jf. dog skatteforvaltningslovens § 44, stk. 3.</w:t>
      </w:r>
      <w:r w:rsidRPr="00CC33E1">
        <w:rPr>
          <w:sz w:val="24"/>
        </w:rPr>
        <w:t xml:space="preserve"> </w:t>
      </w:r>
    </w:p>
    <w:p w:rsidR="00030ED3" w:rsidRPr="00CC33E1" w:rsidRDefault="00030ED3" w:rsidP="00030ED3">
      <w:pPr>
        <w:widowControl/>
        <w:jc w:val="both"/>
        <w:rPr>
          <w:sz w:val="24"/>
        </w:rPr>
      </w:pPr>
      <w:r>
        <w:rPr>
          <w:sz w:val="24"/>
        </w:rPr>
        <w:t>2) Hvis SKAT</w:t>
      </w:r>
      <w:r w:rsidRPr="00CC33E1">
        <w:rPr>
          <w:sz w:val="24"/>
        </w:rPr>
        <w:t xml:space="preserve"> anmoder om det</w:t>
      </w:r>
      <w:r>
        <w:rPr>
          <w:sz w:val="24"/>
        </w:rPr>
        <w:t>, jf. dog skatteforvaltningslovens § 44, stk. 3</w:t>
      </w:r>
      <w:r w:rsidRPr="00CC33E1">
        <w:rPr>
          <w:sz w:val="24"/>
        </w:rPr>
        <w:t xml:space="preserve">. </w:t>
      </w:r>
    </w:p>
    <w:p w:rsidR="00030ED3" w:rsidRPr="00CC33E1" w:rsidRDefault="00030ED3" w:rsidP="00030ED3">
      <w:pPr>
        <w:widowControl/>
        <w:jc w:val="both"/>
        <w:rPr>
          <w:sz w:val="24"/>
        </w:rPr>
      </w:pPr>
      <w:r w:rsidRPr="00CC33E1">
        <w:rPr>
          <w:sz w:val="24"/>
        </w:rPr>
        <w:t>3) Hvis Landsskat</w:t>
      </w:r>
      <w:r>
        <w:rPr>
          <w:sz w:val="24"/>
        </w:rPr>
        <w:t>teretten i øvrigt anser et rets</w:t>
      </w:r>
      <w:r w:rsidRPr="00CC33E1">
        <w:rPr>
          <w:sz w:val="24"/>
        </w:rPr>
        <w:t xml:space="preserve">møde for hensigtsmæssigt. </w:t>
      </w:r>
    </w:p>
    <w:p w:rsidR="00030ED3" w:rsidRPr="00CC33E1" w:rsidRDefault="00030ED3" w:rsidP="00030ED3">
      <w:pPr>
        <w:widowControl/>
        <w:jc w:val="both"/>
        <w:rPr>
          <w:sz w:val="24"/>
        </w:rPr>
      </w:pPr>
      <w:r>
        <w:rPr>
          <w:i/>
          <w:sz w:val="24"/>
        </w:rPr>
        <w:t xml:space="preserve">Stk. </w:t>
      </w:r>
      <w:r w:rsidR="007778EF">
        <w:rPr>
          <w:i/>
          <w:sz w:val="24"/>
        </w:rPr>
        <w:t>4</w:t>
      </w:r>
      <w:r w:rsidRPr="00CC33E1">
        <w:rPr>
          <w:i/>
          <w:sz w:val="24"/>
        </w:rPr>
        <w:t>.</w:t>
      </w:r>
      <w:r w:rsidRPr="00CC33E1">
        <w:rPr>
          <w:sz w:val="24"/>
        </w:rPr>
        <w:t xml:space="preserve"> Hvis </w:t>
      </w:r>
      <w:r>
        <w:rPr>
          <w:sz w:val="24"/>
        </w:rPr>
        <w:t>Skatteankestyrelsen</w:t>
      </w:r>
      <w:r w:rsidRPr="00CC33E1">
        <w:rPr>
          <w:sz w:val="24"/>
        </w:rPr>
        <w:t xml:space="preserve"> indstiller, at en anmodning fra klageren om et retsmøde ikke skal imødekommes, skal </w:t>
      </w:r>
      <w:r>
        <w:rPr>
          <w:sz w:val="24"/>
        </w:rPr>
        <w:t xml:space="preserve">Skatteankestyrelsen </w:t>
      </w:r>
      <w:r w:rsidRPr="00CC33E1">
        <w:rPr>
          <w:sz w:val="24"/>
        </w:rPr>
        <w:t xml:space="preserve">meddele klageren </w:t>
      </w:r>
      <w:r>
        <w:rPr>
          <w:sz w:val="24"/>
        </w:rPr>
        <w:t xml:space="preserve">dette </w:t>
      </w:r>
      <w:r w:rsidRPr="00CC33E1">
        <w:rPr>
          <w:sz w:val="24"/>
        </w:rPr>
        <w:t xml:space="preserve">skriftligt. Samtidig hermed skal </w:t>
      </w:r>
      <w:r>
        <w:rPr>
          <w:sz w:val="24"/>
        </w:rPr>
        <w:t>klageren</w:t>
      </w:r>
      <w:r w:rsidRPr="00CC33E1">
        <w:rPr>
          <w:sz w:val="24"/>
        </w:rPr>
        <w:t xml:space="preserve">, hvis klageren ikke allerede har været til et møde med </w:t>
      </w:r>
      <w:r>
        <w:rPr>
          <w:sz w:val="24"/>
        </w:rPr>
        <w:t>Skatteankestyrelsen</w:t>
      </w:r>
      <w:r w:rsidRPr="00CC33E1">
        <w:rPr>
          <w:sz w:val="24"/>
        </w:rPr>
        <w:t>, vejlede</w:t>
      </w:r>
      <w:r>
        <w:rPr>
          <w:sz w:val="24"/>
        </w:rPr>
        <w:t xml:space="preserve">s </w:t>
      </w:r>
      <w:r w:rsidRPr="00CC33E1">
        <w:rPr>
          <w:sz w:val="24"/>
        </w:rPr>
        <w:t>om si</w:t>
      </w:r>
      <w:r>
        <w:rPr>
          <w:sz w:val="24"/>
        </w:rPr>
        <w:t>n ret til et sådant møde.</w:t>
      </w:r>
    </w:p>
    <w:p w:rsidR="00030ED3" w:rsidRDefault="00030ED3" w:rsidP="00BF4DB9">
      <w:pPr>
        <w:widowControl/>
        <w:jc w:val="both"/>
        <w:rPr>
          <w:sz w:val="24"/>
        </w:rPr>
      </w:pPr>
    </w:p>
    <w:p w:rsidR="00BF4DB9" w:rsidRPr="007D662A" w:rsidRDefault="002269C4" w:rsidP="00BF4DB9">
      <w:pPr>
        <w:widowControl/>
        <w:jc w:val="both"/>
        <w:rPr>
          <w:sz w:val="24"/>
        </w:rPr>
      </w:pPr>
      <w:r>
        <w:rPr>
          <w:b/>
          <w:sz w:val="24"/>
        </w:rPr>
        <w:t>§ 5.</w:t>
      </w:r>
      <w:r w:rsidRPr="007D662A" w:rsidDel="002269C4">
        <w:rPr>
          <w:sz w:val="24"/>
        </w:rPr>
        <w:t xml:space="preserve"> </w:t>
      </w:r>
      <w:r w:rsidR="00BF4DB9" w:rsidRPr="007D662A">
        <w:rPr>
          <w:sz w:val="24"/>
        </w:rPr>
        <w:t xml:space="preserve">Landsskatterettens afgørelser træffes </w:t>
      </w:r>
      <w:r w:rsidR="00F8756E">
        <w:rPr>
          <w:sz w:val="24"/>
        </w:rPr>
        <w:t xml:space="preserve">enten </w:t>
      </w:r>
      <w:r w:rsidR="00BF4DB9" w:rsidRPr="007D662A">
        <w:rPr>
          <w:sz w:val="24"/>
        </w:rPr>
        <w:t>på grundlag af en skriftlig votering</w:t>
      </w:r>
      <w:r w:rsidR="00F8756E">
        <w:rPr>
          <w:sz w:val="24"/>
        </w:rPr>
        <w:t>, jf. § 6,</w:t>
      </w:r>
      <w:r w:rsidR="00BF4DB9" w:rsidRPr="007D662A">
        <w:rPr>
          <w:sz w:val="24"/>
        </w:rPr>
        <w:t xml:space="preserve"> eller på grundlag af en mundtlig votering i et retsmøde</w:t>
      </w:r>
      <w:r w:rsidR="00F8756E">
        <w:rPr>
          <w:sz w:val="24"/>
        </w:rPr>
        <w:t>, jf. §§ 7-11</w:t>
      </w:r>
      <w:r w:rsidR="00BF4DB9" w:rsidRPr="007D662A">
        <w:rPr>
          <w:sz w:val="24"/>
        </w:rPr>
        <w:t xml:space="preserve">. </w:t>
      </w:r>
    </w:p>
    <w:p w:rsidR="00BF4DB9" w:rsidRPr="007D662A" w:rsidRDefault="00BF4DB9" w:rsidP="00BF4DB9">
      <w:pPr>
        <w:widowControl/>
        <w:jc w:val="both"/>
        <w:rPr>
          <w:sz w:val="24"/>
        </w:rPr>
      </w:pPr>
      <w:r w:rsidRPr="007D662A">
        <w:rPr>
          <w:i/>
          <w:sz w:val="24"/>
        </w:rPr>
        <w:t xml:space="preserve">Stk. </w:t>
      </w:r>
      <w:r w:rsidR="002269C4">
        <w:rPr>
          <w:i/>
          <w:sz w:val="24"/>
        </w:rPr>
        <w:t>2</w:t>
      </w:r>
      <w:r w:rsidRPr="007D662A">
        <w:rPr>
          <w:i/>
          <w:sz w:val="24"/>
        </w:rPr>
        <w:t>.</w:t>
      </w:r>
      <w:r w:rsidRPr="007D662A">
        <w:rPr>
          <w:sz w:val="24"/>
        </w:rPr>
        <w:t xml:space="preserve"> I tilfælde, hvor et </w:t>
      </w:r>
      <w:proofErr w:type="spellStart"/>
      <w:r w:rsidRPr="007D662A">
        <w:rPr>
          <w:sz w:val="24"/>
        </w:rPr>
        <w:t>retsmedlem</w:t>
      </w:r>
      <w:proofErr w:type="spellEnd"/>
      <w:r w:rsidRPr="007D662A">
        <w:rPr>
          <w:sz w:val="24"/>
        </w:rPr>
        <w:t xml:space="preserve"> på grund af inhabilitet eller af andre grunde er forhindret i at deltage i behandlingen af en sag, bestemmer den ledende retsformand, hvilket andet </w:t>
      </w:r>
      <w:proofErr w:type="spellStart"/>
      <w:r w:rsidRPr="007D662A">
        <w:rPr>
          <w:sz w:val="24"/>
        </w:rPr>
        <w:t>retsmedlem</w:t>
      </w:r>
      <w:proofErr w:type="spellEnd"/>
      <w:r w:rsidRPr="007D662A">
        <w:rPr>
          <w:sz w:val="24"/>
        </w:rPr>
        <w:t xml:space="preserve">, der skal træde i stedet. I sager om </w:t>
      </w:r>
      <w:r>
        <w:rPr>
          <w:sz w:val="24"/>
        </w:rPr>
        <w:t>registreringsafgiftsloven</w:t>
      </w:r>
      <w:r w:rsidRPr="007D662A">
        <w:rPr>
          <w:sz w:val="24"/>
        </w:rPr>
        <w:t xml:space="preserve"> erstattes et særligt beskikket </w:t>
      </w:r>
      <w:proofErr w:type="spellStart"/>
      <w:r w:rsidRPr="007D662A">
        <w:rPr>
          <w:sz w:val="24"/>
        </w:rPr>
        <w:t>retsmedlem</w:t>
      </w:r>
      <w:proofErr w:type="spellEnd"/>
      <w:r w:rsidRPr="007D662A">
        <w:rPr>
          <w:sz w:val="24"/>
        </w:rPr>
        <w:t xml:space="preserve"> af sin suppleant. </w:t>
      </w:r>
    </w:p>
    <w:p w:rsidR="00BF4DB9" w:rsidRDefault="00BF4DB9" w:rsidP="00BF4DB9">
      <w:pPr>
        <w:widowControl/>
        <w:jc w:val="both"/>
        <w:rPr>
          <w:sz w:val="24"/>
        </w:rPr>
      </w:pPr>
      <w:r w:rsidRPr="007D662A">
        <w:rPr>
          <w:i/>
          <w:sz w:val="24"/>
        </w:rPr>
        <w:t xml:space="preserve">Stk. </w:t>
      </w:r>
      <w:r w:rsidR="002269C4">
        <w:rPr>
          <w:i/>
          <w:sz w:val="24"/>
        </w:rPr>
        <w:t>3</w:t>
      </w:r>
      <w:r w:rsidRPr="007D662A">
        <w:rPr>
          <w:i/>
          <w:sz w:val="24"/>
        </w:rPr>
        <w:t>.</w:t>
      </w:r>
      <w:r w:rsidRPr="007D662A">
        <w:rPr>
          <w:sz w:val="24"/>
        </w:rPr>
        <w:t xml:space="preserve"> Uden medvirken af ordinære </w:t>
      </w:r>
      <w:proofErr w:type="spellStart"/>
      <w:r w:rsidRPr="007D662A">
        <w:rPr>
          <w:sz w:val="24"/>
        </w:rPr>
        <w:t>retsmedlemmer</w:t>
      </w:r>
      <w:proofErr w:type="spellEnd"/>
      <w:r w:rsidRPr="007D662A">
        <w:rPr>
          <w:sz w:val="24"/>
        </w:rPr>
        <w:t xml:space="preserve"> træffer den ledende retsformand, en retsformand eller en </w:t>
      </w:r>
      <w:r>
        <w:rPr>
          <w:sz w:val="24"/>
        </w:rPr>
        <w:t xml:space="preserve">kontorchef i Skatteankestyrelsen </w:t>
      </w:r>
      <w:r w:rsidRPr="007D662A">
        <w:rPr>
          <w:sz w:val="24"/>
        </w:rPr>
        <w:t>efter den ledende retsform</w:t>
      </w:r>
      <w:r>
        <w:rPr>
          <w:sz w:val="24"/>
        </w:rPr>
        <w:t>ands bestemmelse afgørelse om</w:t>
      </w:r>
      <w:r w:rsidRPr="007D662A">
        <w:rPr>
          <w:sz w:val="24"/>
        </w:rPr>
        <w:t xml:space="preserve"> </w:t>
      </w:r>
      <w:r>
        <w:rPr>
          <w:sz w:val="24"/>
        </w:rPr>
        <w:t>a</w:t>
      </w:r>
      <w:r w:rsidRPr="007D662A">
        <w:rPr>
          <w:sz w:val="24"/>
        </w:rPr>
        <w:t xml:space="preserve">nmodning om genoptagelse af en landsskatteretsafgørelse. </w:t>
      </w:r>
    </w:p>
    <w:p w:rsidR="00BF4DB9" w:rsidRDefault="00BF4DB9" w:rsidP="00BF4DB9">
      <w:pPr>
        <w:widowControl/>
        <w:jc w:val="both"/>
        <w:rPr>
          <w:sz w:val="24"/>
        </w:rPr>
      </w:pPr>
    </w:p>
    <w:p w:rsidR="00BF4DB9" w:rsidRPr="00767790" w:rsidRDefault="00BF4DB9" w:rsidP="00BF4DB9">
      <w:pPr>
        <w:widowControl/>
        <w:jc w:val="center"/>
        <w:rPr>
          <w:i/>
          <w:sz w:val="24"/>
        </w:rPr>
      </w:pPr>
      <w:r>
        <w:rPr>
          <w:i/>
          <w:sz w:val="24"/>
        </w:rPr>
        <w:t>Skriftlig votering</w:t>
      </w:r>
    </w:p>
    <w:p w:rsidR="00BF4DB9" w:rsidRDefault="00BF4DB9" w:rsidP="00BF4DB9">
      <w:pPr>
        <w:widowControl/>
        <w:jc w:val="both"/>
        <w:rPr>
          <w:sz w:val="24"/>
        </w:rPr>
      </w:pPr>
    </w:p>
    <w:p w:rsidR="00BF4DB9" w:rsidRPr="00767790" w:rsidRDefault="00BF4DB9" w:rsidP="00BF4DB9">
      <w:pPr>
        <w:widowControl/>
        <w:jc w:val="both"/>
        <w:rPr>
          <w:sz w:val="24"/>
        </w:rPr>
      </w:pPr>
      <w:r>
        <w:rPr>
          <w:b/>
          <w:sz w:val="24"/>
        </w:rPr>
        <w:t>§ 6</w:t>
      </w:r>
      <w:r w:rsidRPr="00CC33E1">
        <w:rPr>
          <w:b/>
          <w:sz w:val="24"/>
        </w:rPr>
        <w:t>.</w:t>
      </w:r>
      <w:r w:rsidRPr="00767790">
        <w:rPr>
          <w:sz w:val="24"/>
        </w:rPr>
        <w:t xml:space="preserve"> Ved en skriftlig votering er Landsskatterettens ordinære medlemmer opdelt i </w:t>
      </w:r>
      <w:proofErr w:type="spellStart"/>
      <w:r w:rsidRPr="00767790">
        <w:rPr>
          <w:sz w:val="24"/>
        </w:rPr>
        <w:t>vote-ringsgrupper</w:t>
      </w:r>
      <w:proofErr w:type="spellEnd"/>
      <w:r w:rsidRPr="00767790">
        <w:rPr>
          <w:sz w:val="24"/>
        </w:rPr>
        <w:t xml:space="preserve"> hver bestående af mindst to ordinære medlemmer. Klagesagerne opdeles efter deres art i tilsvarende grupper, dog således at der for hver </w:t>
      </w:r>
      <w:proofErr w:type="spellStart"/>
      <w:r w:rsidRPr="00767790">
        <w:rPr>
          <w:sz w:val="24"/>
        </w:rPr>
        <w:t>sagsgruppe</w:t>
      </w:r>
      <w:proofErr w:type="spellEnd"/>
      <w:r w:rsidRPr="00767790">
        <w:rPr>
          <w:sz w:val="24"/>
        </w:rPr>
        <w:t xml:space="preserve"> er mindst to voteringsgrupper. </w:t>
      </w:r>
    </w:p>
    <w:p w:rsidR="00BF4DB9" w:rsidRPr="00767790" w:rsidRDefault="00BF4DB9" w:rsidP="00BF4DB9">
      <w:pPr>
        <w:widowControl/>
        <w:jc w:val="both"/>
        <w:rPr>
          <w:sz w:val="24"/>
        </w:rPr>
      </w:pPr>
      <w:r w:rsidRPr="00767790">
        <w:rPr>
          <w:i/>
          <w:sz w:val="24"/>
        </w:rPr>
        <w:lastRenderedPageBreak/>
        <w:t>Stk. 2.</w:t>
      </w:r>
      <w:r w:rsidRPr="00767790">
        <w:rPr>
          <w:sz w:val="24"/>
        </w:rPr>
        <w:t xml:space="preserve"> Retsformanden kan, hvis en sag skønnes at være af særlig principiel karakter, bestemme, at sagen skal undergives en skriftlig votering under deltagelse af et udvidet antal </w:t>
      </w:r>
      <w:proofErr w:type="spellStart"/>
      <w:r w:rsidRPr="00767790">
        <w:rPr>
          <w:sz w:val="24"/>
        </w:rPr>
        <w:t>retsmedlemmer</w:t>
      </w:r>
      <w:proofErr w:type="spellEnd"/>
      <w:r w:rsidRPr="00767790">
        <w:rPr>
          <w:sz w:val="24"/>
        </w:rPr>
        <w:t xml:space="preserve"> enten fra samme </w:t>
      </w:r>
      <w:proofErr w:type="spellStart"/>
      <w:r w:rsidRPr="00767790">
        <w:rPr>
          <w:sz w:val="24"/>
        </w:rPr>
        <w:t>sagsgruppeinddeling</w:t>
      </w:r>
      <w:proofErr w:type="spellEnd"/>
      <w:r w:rsidRPr="00767790">
        <w:rPr>
          <w:sz w:val="24"/>
        </w:rPr>
        <w:t xml:space="preserve"> eller fra andre </w:t>
      </w:r>
      <w:proofErr w:type="spellStart"/>
      <w:r w:rsidRPr="00767790">
        <w:rPr>
          <w:sz w:val="24"/>
        </w:rPr>
        <w:t>sagsgruppeinddelinger</w:t>
      </w:r>
      <w:proofErr w:type="spellEnd"/>
      <w:r w:rsidRPr="00767790">
        <w:rPr>
          <w:sz w:val="24"/>
        </w:rPr>
        <w:t>. Træffes beslutningen om udvidet votering først efter</w:t>
      </w:r>
      <w:r>
        <w:rPr>
          <w:sz w:val="24"/>
        </w:rPr>
        <w:t>,</w:t>
      </w:r>
      <w:r w:rsidRPr="00767790">
        <w:rPr>
          <w:sz w:val="24"/>
        </w:rPr>
        <w:t xml:space="preserve"> at sagen har været til behandling i en voteringsgruppe, skal den udvidede votering ske inden for samme </w:t>
      </w:r>
      <w:proofErr w:type="spellStart"/>
      <w:r w:rsidRPr="00767790">
        <w:rPr>
          <w:sz w:val="24"/>
        </w:rPr>
        <w:t>sagsgruppeinddeling</w:t>
      </w:r>
      <w:proofErr w:type="spellEnd"/>
      <w:r w:rsidRPr="00767790">
        <w:rPr>
          <w:sz w:val="24"/>
        </w:rPr>
        <w:t xml:space="preserve">. Retsformanden kan endvidere bestemme, at en sag skal forelægges til afgørelse i et retsmøde. </w:t>
      </w:r>
    </w:p>
    <w:p w:rsidR="00BF4DB9" w:rsidRPr="00767790" w:rsidRDefault="00BF4DB9" w:rsidP="00BF4DB9">
      <w:pPr>
        <w:widowControl/>
        <w:jc w:val="both"/>
        <w:rPr>
          <w:sz w:val="24"/>
        </w:rPr>
      </w:pPr>
      <w:r w:rsidRPr="00767790">
        <w:rPr>
          <w:i/>
          <w:sz w:val="24"/>
        </w:rPr>
        <w:t>Stk. 3.</w:t>
      </w:r>
      <w:r w:rsidRPr="00767790">
        <w:rPr>
          <w:sz w:val="24"/>
        </w:rPr>
        <w:t xml:space="preserve"> Hvis et ordinært </w:t>
      </w:r>
      <w:proofErr w:type="spellStart"/>
      <w:r w:rsidRPr="00767790">
        <w:rPr>
          <w:sz w:val="24"/>
        </w:rPr>
        <w:t>retsmedlem</w:t>
      </w:r>
      <w:proofErr w:type="spellEnd"/>
      <w:r w:rsidRPr="00767790">
        <w:rPr>
          <w:sz w:val="24"/>
        </w:rPr>
        <w:t xml:space="preserve"> anmoder derom, skal sagen undergives udvidet votering som nævnt i stk. 2 eller forelægges til afgørelse i et retsmøde. </w:t>
      </w:r>
    </w:p>
    <w:p w:rsidR="00BF4DB9" w:rsidRPr="00767790" w:rsidRDefault="00BF4DB9" w:rsidP="00BF4DB9">
      <w:pPr>
        <w:widowControl/>
        <w:jc w:val="both"/>
        <w:rPr>
          <w:sz w:val="24"/>
        </w:rPr>
      </w:pPr>
      <w:r w:rsidRPr="00767790">
        <w:rPr>
          <w:i/>
          <w:sz w:val="24"/>
        </w:rPr>
        <w:t>Stk. 4.</w:t>
      </w:r>
      <w:r w:rsidRPr="00767790">
        <w:rPr>
          <w:sz w:val="24"/>
        </w:rPr>
        <w:t xml:space="preserve"> Foretag</w:t>
      </w:r>
      <w:r>
        <w:rPr>
          <w:sz w:val="24"/>
        </w:rPr>
        <w:t>es udvidet votering, skal antal</w:t>
      </w:r>
      <w:r w:rsidRPr="00767790">
        <w:rPr>
          <w:sz w:val="24"/>
        </w:rPr>
        <w:t xml:space="preserve">let af ordinære </w:t>
      </w:r>
      <w:proofErr w:type="spellStart"/>
      <w:r w:rsidRPr="00767790">
        <w:rPr>
          <w:sz w:val="24"/>
        </w:rPr>
        <w:t>retsmedlemmer</w:t>
      </w:r>
      <w:proofErr w:type="spellEnd"/>
      <w:r w:rsidRPr="00767790">
        <w:rPr>
          <w:sz w:val="24"/>
        </w:rPr>
        <w:t xml:space="preserve">, der deltager i voteringen, </w:t>
      </w:r>
      <w:r>
        <w:rPr>
          <w:sz w:val="24"/>
        </w:rPr>
        <w:t xml:space="preserve">udgøre mindst 2/3 af de </w:t>
      </w:r>
      <w:proofErr w:type="spellStart"/>
      <w:r>
        <w:rPr>
          <w:sz w:val="24"/>
        </w:rPr>
        <w:t>retsmed</w:t>
      </w:r>
      <w:r w:rsidRPr="00767790">
        <w:rPr>
          <w:sz w:val="24"/>
        </w:rPr>
        <w:t>lemmer</w:t>
      </w:r>
      <w:proofErr w:type="spellEnd"/>
      <w:r w:rsidRPr="00767790">
        <w:rPr>
          <w:sz w:val="24"/>
        </w:rPr>
        <w:t xml:space="preserve">, der deltager i sagens afgørelse. </w:t>
      </w:r>
    </w:p>
    <w:p w:rsidR="00BF4DB9" w:rsidRDefault="00BF4DB9" w:rsidP="00BF4DB9">
      <w:pPr>
        <w:widowControl/>
        <w:jc w:val="both"/>
        <w:rPr>
          <w:sz w:val="24"/>
        </w:rPr>
      </w:pPr>
    </w:p>
    <w:p w:rsidR="00BF4DB9" w:rsidRPr="00CC33E1" w:rsidRDefault="00BF4DB9" w:rsidP="00BF4DB9">
      <w:pPr>
        <w:widowControl/>
        <w:jc w:val="center"/>
        <w:rPr>
          <w:i/>
          <w:sz w:val="24"/>
        </w:rPr>
      </w:pPr>
      <w:r>
        <w:rPr>
          <w:i/>
          <w:sz w:val="24"/>
        </w:rPr>
        <w:t>Retsmøder</w:t>
      </w:r>
    </w:p>
    <w:p w:rsidR="00BF4DB9" w:rsidRDefault="00BF4DB9" w:rsidP="00BF4DB9">
      <w:pPr>
        <w:widowControl/>
        <w:jc w:val="both"/>
        <w:rPr>
          <w:sz w:val="24"/>
        </w:rPr>
      </w:pPr>
    </w:p>
    <w:p w:rsidR="00BF4DB9" w:rsidRDefault="00BF4DB9" w:rsidP="00BF4DB9">
      <w:pPr>
        <w:widowControl/>
        <w:jc w:val="both"/>
        <w:rPr>
          <w:sz w:val="24"/>
        </w:rPr>
      </w:pPr>
      <w:r>
        <w:rPr>
          <w:b/>
          <w:sz w:val="24"/>
        </w:rPr>
        <w:t xml:space="preserve">§ </w:t>
      </w:r>
      <w:r w:rsidR="00E25E70">
        <w:rPr>
          <w:b/>
          <w:sz w:val="24"/>
        </w:rPr>
        <w:t>7</w:t>
      </w:r>
      <w:r w:rsidR="005B4116">
        <w:rPr>
          <w:b/>
          <w:sz w:val="24"/>
        </w:rPr>
        <w:t>.</w:t>
      </w:r>
      <w:r w:rsidRPr="00CC33E1">
        <w:rPr>
          <w:sz w:val="24"/>
        </w:rPr>
        <w:t xml:space="preserve"> </w:t>
      </w:r>
      <w:r w:rsidR="00E25E70">
        <w:rPr>
          <w:sz w:val="24"/>
        </w:rPr>
        <w:t xml:space="preserve">Ved retsmøder er Landsskatterettens ordinære </w:t>
      </w:r>
      <w:proofErr w:type="spellStart"/>
      <w:r w:rsidR="00025F2C">
        <w:rPr>
          <w:sz w:val="24"/>
        </w:rPr>
        <w:t>rets</w:t>
      </w:r>
      <w:r w:rsidR="00E25E70">
        <w:rPr>
          <w:sz w:val="24"/>
        </w:rPr>
        <w:t>medlemmer</w:t>
      </w:r>
      <w:proofErr w:type="spellEnd"/>
      <w:r w:rsidR="00E25E70">
        <w:rPr>
          <w:sz w:val="24"/>
        </w:rPr>
        <w:t xml:space="preserve"> opdelt i retsmødegrupper hver bestående af mindst to ordinære </w:t>
      </w:r>
      <w:proofErr w:type="spellStart"/>
      <w:r w:rsidR="00E25E70">
        <w:rPr>
          <w:sz w:val="24"/>
        </w:rPr>
        <w:t>retsmedlemmer</w:t>
      </w:r>
      <w:proofErr w:type="spellEnd"/>
      <w:r w:rsidR="00E25E70">
        <w:rPr>
          <w:sz w:val="24"/>
        </w:rPr>
        <w:t xml:space="preserve">. </w:t>
      </w:r>
      <w:r w:rsidRPr="00CC33E1">
        <w:rPr>
          <w:sz w:val="24"/>
        </w:rPr>
        <w:t>Retsm</w:t>
      </w:r>
      <w:r>
        <w:rPr>
          <w:sz w:val="24"/>
        </w:rPr>
        <w:t>øder finder sted i form af grup</w:t>
      </w:r>
      <w:r w:rsidRPr="00CC33E1">
        <w:rPr>
          <w:sz w:val="24"/>
        </w:rPr>
        <w:t xml:space="preserve">pemøder i den enkelte afdeling. </w:t>
      </w:r>
    </w:p>
    <w:p w:rsidR="0031655D" w:rsidRPr="00CC33E1" w:rsidRDefault="0031655D" w:rsidP="00BF4DB9">
      <w:pPr>
        <w:widowControl/>
        <w:jc w:val="both"/>
        <w:rPr>
          <w:sz w:val="24"/>
        </w:rPr>
      </w:pPr>
      <w:r w:rsidRPr="00CC33E1">
        <w:rPr>
          <w:i/>
          <w:sz w:val="24"/>
        </w:rPr>
        <w:t>Stk. 2.</w:t>
      </w:r>
      <w:r w:rsidRPr="0031655D">
        <w:rPr>
          <w:sz w:val="24"/>
        </w:rPr>
        <w:t xml:space="preserve"> </w:t>
      </w:r>
      <w:r w:rsidRPr="00767790">
        <w:rPr>
          <w:sz w:val="24"/>
        </w:rPr>
        <w:t xml:space="preserve">Retsformanden kan, hvis en sag skønnes at være af særlig principiel karakter, bestemme, at sagen skal </w:t>
      </w:r>
      <w:r>
        <w:rPr>
          <w:sz w:val="24"/>
        </w:rPr>
        <w:t xml:space="preserve">behandles på et retsmøde </w:t>
      </w:r>
      <w:r w:rsidRPr="00767790">
        <w:rPr>
          <w:sz w:val="24"/>
        </w:rPr>
        <w:t xml:space="preserve">under deltagelse af et udvidet antal </w:t>
      </w:r>
      <w:proofErr w:type="spellStart"/>
      <w:r w:rsidRPr="00767790">
        <w:rPr>
          <w:sz w:val="24"/>
        </w:rPr>
        <w:t>retsmedlemmer</w:t>
      </w:r>
      <w:proofErr w:type="spellEnd"/>
      <w:r>
        <w:rPr>
          <w:sz w:val="24"/>
        </w:rPr>
        <w:t>.</w:t>
      </w:r>
    </w:p>
    <w:p w:rsidR="00BF4DB9" w:rsidRPr="00CC33E1" w:rsidRDefault="00BF4DB9" w:rsidP="00BF4DB9">
      <w:pPr>
        <w:widowControl/>
        <w:jc w:val="both"/>
        <w:rPr>
          <w:sz w:val="24"/>
        </w:rPr>
      </w:pPr>
      <w:r w:rsidRPr="00CC33E1">
        <w:rPr>
          <w:i/>
          <w:sz w:val="24"/>
        </w:rPr>
        <w:t xml:space="preserve">Stk. </w:t>
      </w:r>
      <w:r w:rsidR="0031655D">
        <w:rPr>
          <w:i/>
          <w:sz w:val="24"/>
        </w:rPr>
        <w:t>3</w:t>
      </w:r>
      <w:r w:rsidRPr="00CC33E1">
        <w:rPr>
          <w:i/>
          <w:sz w:val="24"/>
        </w:rPr>
        <w:t>.</w:t>
      </w:r>
      <w:r w:rsidRPr="00CC33E1">
        <w:rPr>
          <w:sz w:val="24"/>
        </w:rPr>
        <w:t xml:space="preserve"> Afdelingsmøder afholdes til drøftelse af særlige spørgsmål</w:t>
      </w:r>
      <w:r w:rsidR="0031655D">
        <w:rPr>
          <w:sz w:val="24"/>
        </w:rPr>
        <w:t xml:space="preserve"> af almen interesse for afdelingen</w:t>
      </w:r>
      <w:r w:rsidRPr="00CC33E1">
        <w:rPr>
          <w:sz w:val="24"/>
        </w:rPr>
        <w:t xml:space="preserve">, når enten den ledende retsformand træffer beslutning herom, eller mindst tre af afdelingens ordinære medlemmer anmoder derom. I afdelingsmøder deltager den ledende retsformand, alle retsformændene og alle afdelingens ordinære </w:t>
      </w:r>
      <w:proofErr w:type="spellStart"/>
      <w:r w:rsidRPr="00CC33E1">
        <w:rPr>
          <w:sz w:val="24"/>
        </w:rPr>
        <w:t>retsmedlemmer</w:t>
      </w:r>
      <w:proofErr w:type="spellEnd"/>
      <w:r w:rsidRPr="00CC33E1">
        <w:rPr>
          <w:sz w:val="24"/>
        </w:rPr>
        <w:t xml:space="preserve">. </w:t>
      </w:r>
    </w:p>
    <w:p w:rsidR="00BF4DB9" w:rsidRPr="00CC33E1" w:rsidRDefault="00BF4DB9" w:rsidP="00BF4DB9">
      <w:pPr>
        <w:widowControl/>
        <w:jc w:val="both"/>
        <w:rPr>
          <w:sz w:val="24"/>
        </w:rPr>
      </w:pPr>
      <w:r w:rsidRPr="00CC33E1">
        <w:rPr>
          <w:i/>
          <w:sz w:val="24"/>
        </w:rPr>
        <w:t xml:space="preserve">Stk. </w:t>
      </w:r>
      <w:r w:rsidR="0031655D">
        <w:rPr>
          <w:i/>
          <w:sz w:val="24"/>
        </w:rPr>
        <w:t>4</w:t>
      </w:r>
      <w:r w:rsidRPr="00CC33E1">
        <w:rPr>
          <w:i/>
          <w:sz w:val="24"/>
        </w:rPr>
        <w:t>.</w:t>
      </w:r>
      <w:r w:rsidRPr="00CC33E1">
        <w:rPr>
          <w:sz w:val="24"/>
        </w:rPr>
        <w:t xml:space="preserve"> Underafdelingsmøder afholdes, når den ledende retsformand træffer beslutning herom, elle</w:t>
      </w:r>
      <w:r>
        <w:rPr>
          <w:sz w:val="24"/>
        </w:rPr>
        <w:t xml:space="preserve">r når et ordinært </w:t>
      </w:r>
      <w:proofErr w:type="spellStart"/>
      <w:r>
        <w:rPr>
          <w:sz w:val="24"/>
        </w:rPr>
        <w:t>retsmedlem</w:t>
      </w:r>
      <w:proofErr w:type="spellEnd"/>
      <w:r>
        <w:rPr>
          <w:sz w:val="24"/>
        </w:rPr>
        <w:t xml:space="preserve"> an</w:t>
      </w:r>
      <w:r w:rsidRPr="00CC33E1">
        <w:rPr>
          <w:sz w:val="24"/>
        </w:rPr>
        <w:t xml:space="preserve">moder om, at en sag, der er behandlet i et gruppemøde, forelægges den pågældende underafdeling til drøftelse af </w:t>
      </w:r>
      <w:r w:rsidR="0031655D">
        <w:rPr>
          <w:sz w:val="24"/>
        </w:rPr>
        <w:t xml:space="preserve">særlige </w:t>
      </w:r>
      <w:r w:rsidRPr="00CC33E1">
        <w:rPr>
          <w:sz w:val="24"/>
        </w:rPr>
        <w:t>spørgsmål</w:t>
      </w:r>
      <w:r w:rsidR="0031655D">
        <w:rPr>
          <w:sz w:val="24"/>
        </w:rPr>
        <w:t xml:space="preserve"> af almen interesse for underafdelingen</w:t>
      </w:r>
      <w:r w:rsidRPr="00CC33E1">
        <w:rPr>
          <w:sz w:val="24"/>
        </w:rPr>
        <w:t xml:space="preserve"> eller andre spørgsmål af større betydning</w:t>
      </w:r>
      <w:r w:rsidR="0031655D">
        <w:rPr>
          <w:sz w:val="24"/>
        </w:rPr>
        <w:t xml:space="preserve"> for underafdelingen</w:t>
      </w:r>
      <w:r w:rsidRPr="00CC33E1">
        <w:rPr>
          <w:sz w:val="24"/>
        </w:rPr>
        <w:t xml:space="preserve">. I underafdelingsmøder deltager foruden den ledende retsformand eller en eller flere retsformænd højst halvdelen af afdelingens ordinære medlemmer. Afholdes mødet i underafdelingen efter anmodning fra et ordinært </w:t>
      </w:r>
      <w:proofErr w:type="spellStart"/>
      <w:r w:rsidRPr="00CC33E1">
        <w:rPr>
          <w:sz w:val="24"/>
        </w:rPr>
        <w:t>retsmedlem</w:t>
      </w:r>
      <w:proofErr w:type="spellEnd"/>
      <w:r w:rsidRPr="00CC33E1">
        <w:rPr>
          <w:sz w:val="24"/>
        </w:rPr>
        <w:t xml:space="preserve">, og indkaldes klageren ikke til mødet, afgøres sagen herefter i et nyt gruppemøde bestående af de tidligere deltagende medlemmer. </w:t>
      </w:r>
    </w:p>
    <w:p w:rsidR="00BF4DB9" w:rsidRDefault="00BF4DB9" w:rsidP="00BF4DB9">
      <w:pPr>
        <w:widowControl/>
        <w:jc w:val="both"/>
        <w:rPr>
          <w:sz w:val="24"/>
        </w:rPr>
      </w:pPr>
      <w:r w:rsidRPr="00CC33E1">
        <w:rPr>
          <w:i/>
          <w:sz w:val="24"/>
        </w:rPr>
        <w:t xml:space="preserve">Stk. </w:t>
      </w:r>
      <w:r w:rsidR="0031655D">
        <w:rPr>
          <w:i/>
          <w:sz w:val="24"/>
        </w:rPr>
        <w:t>5</w:t>
      </w:r>
      <w:r w:rsidRPr="00CC33E1">
        <w:rPr>
          <w:i/>
          <w:sz w:val="24"/>
        </w:rPr>
        <w:t>.</w:t>
      </w:r>
      <w:r w:rsidRPr="00CC33E1">
        <w:rPr>
          <w:sz w:val="24"/>
        </w:rPr>
        <w:t xml:space="preserve"> </w:t>
      </w:r>
      <w:r w:rsidR="007778EF">
        <w:rPr>
          <w:sz w:val="24"/>
        </w:rPr>
        <w:t>A</w:t>
      </w:r>
      <w:r w:rsidRPr="00CC33E1">
        <w:rPr>
          <w:sz w:val="24"/>
        </w:rPr>
        <w:t>fdeling</w:t>
      </w:r>
      <w:r w:rsidR="007778EF">
        <w:rPr>
          <w:sz w:val="24"/>
        </w:rPr>
        <w:t>en</w:t>
      </w:r>
      <w:r w:rsidRPr="00CC33E1">
        <w:rPr>
          <w:sz w:val="24"/>
        </w:rPr>
        <w:t xml:space="preserve"> kan bestemme, at afdelingsmøder eller underafdelingsmøder afholdes efter andre kriterier end nævnt under stk. </w:t>
      </w:r>
      <w:r w:rsidR="0031655D">
        <w:rPr>
          <w:sz w:val="24"/>
        </w:rPr>
        <w:t>3</w:t>
      </w:r>
      <w:r w:rsidRPr="00CC33E1">
        <w:rPr>
          <w:sz w:val="24"/>
        </w:rPr>
        <w:t xml:space="preserve"> og </w:t>
      </w:r>
      <w:r w:rsidR="0031655D">
        <w:rPr>
          <w:sz w:val="24"/>
        </w:rPr>
        <w:t>4</w:t>
      </w:r>
      <w:r w:rsidRPr="00CC33E1">
        <w:rPr>
          <w:sz w:val="24"/>
        </w:rPr>
        <w:t>.</w:t>
      </w:r>
    </w:p>
    <w:p w:rsidR="00BF4DB9" w:rsidRDefault="00BF4DB9" w:rsidP="00BF4DB9">
      <w:pPr>
        <w:widowControl/>
        <w:jc w:val="both"/>
        <w:rPr>
          <w:sz w:val="24"/>
        </w:rPr>
      </w:pPr>
    </w:p>
    <w:p w:rsidR="00BF4DB9" w:rsidRDefault="00BF4DB9" w:rsidP="00BF4DB9">
      <w:pPr>
        <w:widowControl/>
        <w:jc w:val="both"/>
        <w:rPr>
          <w:sz w:val="24"/>
        </w:rPr>
      </w:pPr>
      <w:r w:rsidRPr="00CC33E1">
        <w:rPr>
          <w:b/>
          <w:sz w:val="24"/>
        </w:rPr>
        <w:t xml:space="preserve">§ </w:t>
      </w:r>
      <w:r w:rsidR="0000162D">
        <w:rPr>
          <w:b/>
          <w:sz w:val="24"/>
        </w:rPr>
        <w:t>8</w:t>
      </w:r>
      <w:r w:rsidRPr="00CC33E1">
        <w:rPr>
          <w:b/>
          <w:sz w:val="24"/>
        </w:rPr>
        <w:t>.</w:t>
      </w:r>
      <w:r w:rsidRPr="00CC33E1">
        <w:rPr>
          <w:sz w:val="24"/>
        </w:rPr>
        <w:t xml:space="preserve"> Den ledende retsformand fastsætter tid og sted for afholdelse af retsmøder. Retsmøderne er ikke offentlige. Lyd- og billedoptagelse af møde</w:t>
      </w:r>
      <w:r>
        <w:rPr>
          <w:sz w:val="24"/>
        </w:rPr>
        <w:t xml:space="preserve">rne </w:t>
      </w:r>
      <w:r w:rsidRPr="00CC33E1">
        <w:rPr>
          <w:sz w:val="24"/>
        </w:rPr>
        <w:t xml:space="preserve">må ikke finde sted. </w:t>
      </w:r>
    </w:p>
    <w:p w:rsidR="00252D0C" w:rsidRPr="00CC33E1" w:rsidRDefault="00252D0C" w:rsidP="00252D0C">
      <w:pPr>
        <w:widowControl/>
        <w:jc w:val="both"/>
        <w:rPr>
          <w:sz w:val="24"/>
        </w:rPr>
      </w:pPr>
      <w:r>
        <w:rPr>
          <w:i/>
          <w:sz w:val="24"/>
        </w:rPr>
        <w:t>Stk. 2</w:t>
      </w:r>
      <w:r w:rsidRPr="00CC33E1">
        <w:rPr>
          <w:i/>
          <w:sz w:val="24"/>
        </w:rPr>
        <w:t>.</w:t>
      </w:r>
      <w:r w:rsidRPr="00CC33E1">
        <w:rPr>
          <w:sz w:val="24"/>
        </w:rPr>
        <w:t xml:space="preserve"> </w:t>
      </w:r>
      <w:proofErr w:type="spellStart"/>
      <w:r w:rsidRPr="00CC33E1">
        <w:rPr>
          <w:sz w:val="24"/>
        </w:rPr>
        <w:t>Retsmedlemmerne</w:t>
      </w:r>
      <w:proofErr w:type="spellEnd"/>
      <w:r w:rsidRPr="00CC33E1">
        <w:rPr>
          <w:sz w:val="24"/>
        </w:rPr>
        <w:t xml:space="preserve"> skal indkaldes til et retsmøde med mindst en uges varsel, medmindre særlige forhold gør en kortere frist påkrævet. Hvis et medlem er forhindret i at møde, </w:t>
      </w:r>
      <w:r>
        <w:rPr>
          <w:sz w:val="24"/>
        </w:rPr>
        <w:t>skal medlemmet snarest meddele dette</w:t>
      </w:r>
      <w:r w:rsidRPr="00CC33E1">
        <w:rPr>
          <w:sz w:val="24"/>
        </w:rPr>
        <w:t>. Sammen med indkaldelsen sendes dagsorden for retsmødet</w:t>
      </w:r>
      <w:r>
        <w:rPr>
          <w:sz w:val="24"/>
        </w:rPr>
        <w:t xml:space="preserve">, </w:t>
      </w:r>
      <w:r w:rsidRPr="00CC33E1">
        <w:rPr>
          <w:sz w:val="24"/>
        </w:rPr>
        <w:t>de redegørelser</w:t>
      </w:r>
      <w:r>
        <w:rPr>
          <w:sz w:val="24"/>
        </w:rPr>
        <w:t>,</w:t>
      </w:r>
      <w:r w:rsidRPr="00CC33E1">
        <w:rPr>
          <w:sz w:val="24"/>
        </w:rPr>
        <w:t xml:space="preserve"> </w:t>
      </w:r>
      <w:r>
        <w:rPr>
          <w:sz w:val="24"/>
        </w:rPr>
        <w:t xml:space="preserve">som Skatteankestyrelsen har udarbejdet, jf. § </w:t>
      </w:r>
      <w:r w:rsidR="009150D1">
        <w:rPr>
          <w:sz w:val="24"/>
        </w:rPr>
        <w:t>13</w:t>
      </w:r>
      <w:r w:rsidR="00126163">
        <w:rPr>
          <w:sz w:val="24"/>
        </w:rPr>
        <w:t>, stk. 1, i bekendtgørelse om Skatteankestyrelsen</w:t>
      </w:r>
      <w:r w:rsidRPr="00CC33E1">
        <w:rPr>
          <w:sz w:val="24"/>
        </w:rPr>
        <w:t xml:space="preserve">, og eventuelle foreløbige voteringer i de sager, der skal behandles på mødet. </w:t>
      </w:r>
    </w:p>
    <w:p w:rsidR="00252D0C" w:rsidRPr="00CC33E1" w:rsidRDefault="00252D0C" w:rsidP="00252D0C">
      <w:pPr>
        <w:widowControl/>
        <w:jc w:val="both"/>
        <w:rPr>
          <w:sz w:val="24"/>
        </w:rPr>
      </w:pPr>
      <w:r>
        <w:rPr>
          <w:i/>
          <w:sz w:val="24"/>
        </w:rPr>
        <w:t>Stk. 3</w:t>
      </w:r>
      <w:r w:rsidRPr="00CC33E1">
        <w:rPr>
          <w:i/>
          <w:sz w:val="24"/>
        </w:rPr>
        <w:t>.</w:t>
      </w:r>
      <w:r w:rsidRPr="00CC33E1">
        <w:rPr>
          <w:sz w:val="24"/>
        </w:rPr>
        <w:t xml:space="preserve"> Klageren skal indkaldes skriftligt med mindst 4 ugers varsel. Hvis retten undtagelsesvis bestemmer, at en ejer</w:t>
      </w:r>
      <w:r>
        <w:rPr>
          <w:sz w:val="24"/>
        </w:rPr>
        <w:t xml:space="preserve"> af en fast ejendom</w:t>
      </w:r>
      <w:r w:rsidRPr="00CC33E1">
        <w:rPr>
          <w:sz w:val="24"/>
        </w:rPr>
        <w:t xml:space="preserve">, en tredjemand, </w:t>
      </w:r>
      <w:r>
        <w:rPr>
          <w:sz w:val="24"/>
        </w:rPr>
        <w:t>en syns- og skønsmand</w:t>
      </w:r>
      <w:r w:rsidRPr="00CC33E1">
        <w:rPr>
          <w:sz w:val="24"/>
        </w:rPr>
        <w:t xml:space="preserve"> eller en anden person skal have lejlighed til at udtale sig over for retten under et retsmøde, indkaldes den pågældende person med samme varsel som klageren, og klageren underrettes herom. </w:t>
      </w:r>
    </w:p>
    <w:p w:rsidR="00252D0C" w:rsidRDefault="00252D0C" w:rsidP="00252D0C">
      <w:pPr>
        <w:widowControl/>
        <w:jc w:val="both"/>
        <w:rPr>
          <w:sz w:val="24"/>
        </w:rPr>
      </w:pPr>
      <w:r>
        <w:rPr>
          <w:i/>
          <w:sz w:val="24"/>
        </w:rPr>
        <w:lastRenderedPageBreak/>
        <w:t>Stk. 4</w:t>
      </w:r>
      <w:r w:rsidRPr="00CC33E1">
        <w:rPr>
          <w:i/>
          <w:sz w:val="24"/>
        </w:rPr>
        <w:t>.</w:t>
      </w:r>
      <w:r w:rsidRPr="00CC33E1">
        <w:rPr>
          <w:sz w:val="24"/>
        </w:rPr>
        <w:t xml:space="preserve"> Myndigheder, som Landsskatteretten har bestemt skal indkaldes til retsmødet, skal indkaldes med mindst en uges varsel.</w:t>
      </w:r>
    </w:p>
    <w:p w:rsidR="00252D0C" w:rsidRDefault="00252D0C" w:rsidP="00BF4DB9">
      <w:pPr>
        <w:widowControl/>
        <w:jc w:val="both"/>
        <w:rPr>
          <w:sz w:val="24"/>
        </w:rPr>
      </w:pPr>
      <w:r>
        <w:rPr>
          <w:i/>
          <w:sz w:val="24"/>
        </w:rPr>
        <w:t>Stk. 5</w:t>
      </w:r>
      <w:r w:rsidRPr="00CC33E1">
        <w:rPr>
          <w:i/>
          <w:sz w:val="24"/>
        </w:rPr>
        <w:t>.</w:t>
      </w:r>
      <w:r w:rsidRPr="00CC33E1">
        <w:rPr>
          <w:sz w:val="24"/>
        </w:rPr>
        <w:t xml:space="preserve"> </w:t>
      </w:r>
      <w:r>
        <w:rPr>
          <w:sz w:val="24"/>
        </w:rPr>
        <w:t>Ansatte i</w:t>
      </w:r>
      <w:r w:rsidRPr="00CC33E1">
        <w:rPr>
          <w:sz w:val="24"/>
        </w:rPr>
        <w:t xml:space="preserve"> </w:t>
      </w:r>
      <w:r>
        <w:rPr>
          <w:sz w:val="24"/>
        </w:rPr>
        <w:t>Skatteankestyrelsen</w:t>
      </w:r>
      <w:r w:rsidRPr="00CC33E1">
        <w:rPr>
          <w:sz w:val="24"/>
        </w:rPr>
        <w:t xml:space="preserve"> deltage</w:t>
      </w:r>
      <w:r>
        <w:rPr>
          <w:sz w:val="24"/>
        </w:rPr>
        <w:t>r</w:t>
      </w:r>
      <w:r w:rsidRPr="00CC33E1">
        <w:rPr>
          <w:sz w:val="24"/>
        </w:rPr>
        <w:t xml:space="preserve"> i retsmødet, men uden stemmeret.</w:t>
      </w:r>
    </w:p>
    <w:p w:rsidR="0000162D" w:rsidRPr="00CC33E1" w:rsidRDefault="0000162D" w:rsidP="00BF4DB9">
      <w:pPr>
        <w:widowControl/>
        <w:jc w:val="both"/>
        <w:rPr>
          <w:sz w:val="24"/>
        </w:rPr>
      </w:pPr>
    </w:p>
    <w:p w:rsidR="00BF4DB9" w:rsidRDefault="00252D0C" w:rsidP="00BF4DB9">
      <w:pPr>
        <w:widowControl/>
        <w:jc w:val="both"/>
        <w:rPr>
          <w:sz w:val="24"/>
        </w:rPr>
      </w:pPr>
      <w:r w:rsidRPr="00CC33E1">
        <w:rPr>
          <w:b/>
          <w:sz w:val="24"/>
        </w:rPr>
        <w:t xml:space="preserve">§ </w:t>
      </w:r>
      <w:r>
        <w:rPr>
          <w:b/>
          <w:sz w:val="24"/>
        </w:rPr>
        <w:t>9.</w:t>
      </w:r>
      <w:r w:rsidR="00BF4DB9" w:rsidRPr="00CC33E1">
        <w:rPr>
          <w:sz w:val="24"/>
        </w:rPr>
        <w:t xml:space="preserve"> </w:t>
      </w:r>
      <w:r w:rsidR="00057FA8">
        <w:rPr>
          <w:sz w:val="24"/>
        </w:rPr>
        <w:t>I s</w:t>
      </w:r>
      <w:r w:rsidR="00BF4DB9" w:rsidRPr="00CC33E1">
        <w:rPr>
          <w:sz w:val="24"/>
        </w:rPr>
        <w:t>ager om vurdering af fast ejendom</w:t>
      </w:r>
      <w:r w:rsidR="00147B68">
        <w:rPr>
          <w:sz w:val="24"/>
        </w:rPr>
        <w:t>, jf. skatteforvaltningslovens § 44, stk. 4,</w:t>
      </w:r>
      <w:r w:rsidR="00BF4DB9" w:rsidRPr="00CC33E1">
        <w:rPr>
          <w:sz w:val="24"/>
        </w:rPr>
        <w:t xml:space="preserve"> kan retsformanden bestemme, at der skal foretages besigtigelse af den pågældende ejendom. To ordinære </w:t>
      </w:r>
      <w:proofErr w:type="spellStart"/>
      <w:r w:rsidR="00BF4DB9" w:rsidRPr="00CC33E1">
        <w:rPr>
          <w:sz w:val="24"/>
        </w:rPr>
        <w:t>retsmedlemmer</w:t>
      </w:r>
      <w:proofErr w:type="spellEnd"/>
      <w:r w:rsidR="00BF4DB9" w:rsidRPr="00CC33E1">
        <w:rPr>
          <w:sz w:val="24"/>
        </w:rPr>
        <w:t>, der deltager i sagens afgørelse, kan ligeledes beslutte, at der skal foretages en sådan besigtigelse. Hvis en besigtigelse besluttes, anses besigtigelsen for at udgøre et retsmøde i sagen med de modifikationer, der følger af omstændighederne ved en besigtigelse.</w:t>
      </w:r>
    </w:p>
    <w:p w:rsidR="00BF4DB9" w:rsidRDefault="00BF4DB9" w:rsidP="00BF4DB9">
      <w:pPr>
        <w:widowControl/>
        <w:jc w:val="both"/>
        <w:rPr>
          <w:sz w:val="24"/>
        </w:rPr>
      </w:pPr>
      <w:r w:rsidRPr="00CC33E1">
        <w:rPr>
          <w:i/>
          <w:sz w:val="24"/>
        </w:rPr>
        <w:t>Stk.</w:t>
      </w:r>
      <w:r>
        <w:rPr>
          <w:i/>
          <w:sz w:val="24"/>
        </w:rPr>
        <w:t xml:space="preserve"> </w:t>
      </w:r>
      <w:r w:rsidR="00252D0C">
        <w:rPr>
          <w:i/>
          <w:sz w:val="24"/>
        </w:rPr>
        <w:t>2</w:t>
      </w:r>
      <w:r w:rsidRPr="00CC33E1">
        <w:rPr>
          <w:i/>
          <w:sz w:val="24"/>
        </w:rPr>
        <w:t>.</w:t>
      </w:r>
      <w:r w:rsidRPr="00CC33E1">
        <w:rPr>
          <w:sz w:val="24"/>
        </w:rPr>
        <w:t xml:space="preserve"> I sager om</w:t>
      </w:r>
      <w:r>
        <w:rPr>
          <w:sz w:val="24"/>
        </w:rPr>
        <w:t>fattet af skatteforvaltningslovens § 7, stk. 1,</w:t>
      </w:r>
      <w:r w:rsidR="00147B68">
        <w:rPr>
          <w:sz w:val="24"/>
        </w:rPr>
        <w:t xml:space="preserve"> jf</w:t>
      </w:r>
      <w:r w:rsidR="00025F2C">
        <w:rPr>
          <w:sz w:val="24"/>
        </w:rPr>
        <w:t>.</w:t>
      </w:r>
      <w:r w:rsidR="00147B68">
        <w:rPr>
          <w:sz w:val="24"/>
        </w:rPr>
        <w:t xml:space="preserve"> skatteforvaltningslovens § 44, stk. 5,</w:t>
      </w:r>
      <w:r>
        <w:rPr>
          <w:sz w:val="24"/>
        </w:rPr>
        <w:t xml:space="preserve"> kan retsformanden bestemme,</w:t>
      </w:r>
      <w:r w:rsidRPr="00CC33E1">
        <w:rPr>
          <w:sz w:val="24"/>
        </w:rPr>
        <w:t xml:space="preserve"> at </w:t>
      </w:r>
      <w:r>
        <w:rPr>
          <w:sz w:val="24"/>
        </w:rPr>
        <w:t>der skal foretages besigtigelse af et køretøj, hvis det findes nødvendigt.</w:t>
      </w:r>
      <w:r w:rsidRPr="00CC33E1">
        <w:rPr>
          <w:sz w:val="24"/>
        </w:rPr>
        <w:t xml:space="preserve"> To ordinære </w:t>
      </w:r>
      <w:proofErr w:type="spellStart"/>
      <w:r w:rsidRPr="00CC33E1">
        <w:rPr>
          <w:sz w:val="24"/>
        </w:rPr>
        <w:t>retsmedlemmer</w:t>
      </w:r>
      <w:proofErr w:type="spellEnd"/>
      <w:r w:rsidRPr="00CC33E1">
        <w:rPr>
          <w:sz w:val="24"/>
        </w:rPr>
        <w:t xml:space="preserve">, der deltager i sagens afgørelse, kan ligeledes beslutte, at der skal foretages en sådan besigtigelse. Hvis en besigtigelse besluttes, anses besigtigelsen for at udgøre et retsmøde i sagen med de modifikationer, der følger af omstændighederne ved en besigtigelse.  </w:t>
      </w:r>
    </w:p>
    <w:p w:rsidR="00BF4DB9" w:rsidRPr="00151687" w:rsidRDefault="00BF4DB9" w:rsidP="00BF4DB9">
      <w:pPr>
        <w:widowControl/>
        <w:jc w:val="both"/>
        <w:rPr>
          <w:sz w:val="24"/>
        </w:rPr>
      </w:pPr>
      <w:r>
        <w:rPr>
          <w:i/>
          <w:sz w:val="24"/>
        </w:rPr>
        <w:t xml:space="preserve">Stk. </w:t>
      </w:r>
      <w:r w:rsidR="00252D0C">
        <w:rPr>
          <w:i/>
          <w:sz w:val="24"/>
        </w:rPr>
        <w:t>3</w:t>
      </w:r>
      <w:r>
        <w:rPr>
          <w:i/>
          <w:sz w:val="24"/>
        </w:rPr>
        <w:t>.</w:t>
      </w:r>
      <w:r>
        <w:rPr>
          <w:sz w:val="24"/>
        </w:rPr>
        <w:t xml:space="preserve"> </w:t>
      </w:r>
      <w:r w:rsidRPr="000E528F">
        <w:rPr>
          <w:sz w:val="24"/>
        </w:rPr>
        <w:t xml:space="preserve">I </w:t>
      </w:r>
      <w:r>
        <w:rPr>
          <w:sz w:val="24"/>
        </w:rPr>
        <w:t xml:space="preserve">øvrige </w:t>
      </w:r>
      <w:r w:rsidRPr="000E528F">
        <w:rPr>
          <w:sz w:val="24"/>
        </w:rPr>
        <w:t xml:space="preserve">sager </w:t>
      </w:r>
      <w:r>
        <w:rPr>
          <w:sz w:val="24"/>
        </w:rPr>
        <w:t xml:space="preserve">kan retsformanden i særlige tilfælde, hvor det er af afgørende betydning for sagen, bestemme, at der skal foretages besigtigelse af fast ejendom, infrastruktur, genstande, herunder køretøjer, og lokaler. Besigtigelse efter 1. pkt. kan kun finde sted med tilladelse fra ejeren og en eventuel bruger. </w:t>
      </w:r>
      <w:r w:rsidRPr="00CC33E1">
        <w:rPr>
          <w:sz w:val="24"/>
        </w:rPr>
        <w:t xml:space="preserve">To ordinære </w:t>
      </w:r>
      <w:proofErr w:type="spellStart"/>
      <w:r w:rsidRPr="00CC33E1">
        <w:rPr>
          <w:sz w:val="24"/>
        </w:rPr>
        <w:t>retsmedlemmer</w:t>
      </w:r>
      <w:proofErr w:type="spellEnd"/>
      <w:r w:rsidRPr="00CC33E1">
        <w:rPr>
          <w:sz w:val="24"/>
        </w:rPr>
        <w:t>, der deltager i sagens afgørelse, kan ligeledes beslutte, at der skal foretages en sådan besigtigelse. Hvis en besigtigelse besluttes, anses besigtigelsen for at udgøre et retsmøde i sagen med de modifikationer, der følger af omstændighederne ved en besigtigelse.</w:t>
      </w:r>
      <w:r>
        <w:rPr>
          <w:sz w:val="24"/>
        </w:rPr>
        <w:t xml:space="preserve"> </w:t>
      </w:r>
    </w:p>
    <w:p w:rsidR="00BF4DB9" w:rsidRDefault="00BF4DB9" w:rsidP="00BF4DB9">
      <w:pPr>
        <w:widowControl/>
        <w:jc w:val="both"/>
        <w:rPr>
          <w:sz w:val="24"/>
        </w:rPr>
      </w:pPr>
    </w:p>
    <w:p w:rsidR="00BF4DB9" w:rsidRPr="00BC55D3" w:rsidRDefault="00BF4DB9" w:rsidP="00BF4DB9">
      <w:pPr>
        <w:widowControl/>
        <w:jc w:val="both"/>
        <w:rPr>
          <w:sz w:val="24"/>
        </w:rPr>
      </w:pPr>
      <w:r>
        <w:rPr>
          <w:b/>
          <w:sz w:val="24"/>
        </w:rPr>
        <w:t xml:space="preserve">§ </w:t>
      </w:r>
      <w:r w:rsidR="00FC7905">
        <w:rPr>
          <w:b/>
          <w:sz w:val="24"/>
        </w:rPr>
        <w:t>10</w:t>
      </w:r>
      <w:r>
        <w:rPr>
          <w:b/>
          <w:sz w:val="24"/>
        </w:rPr>
        <w:t>.</w:t>
      </w:r>
      <w:r w:rsidRPr="00BC55D3">
        <w:rPr>
          <w:sz w:val="24"/>
        </w:rPr>
        <w:t xml:space="preserve"> Sagen forelægges på retsmødet af retsformanden eller af den, der har anmodet om, at sagen behandles på et retsmøde. Retsformanden afgør i tvivlstilfælde, hvem der skal forelægge sagen. </w:t>
      </w:r>
    </w:p>
    <w:p w:rsidR="00BF4DB9" w:rsidRPr="00BC55D3" w:rsidRDefault="00BF4DB9" w:rsidP="00BF4DB9">
      <w:pPr>
        <w:widowControl/>
        <w:jc w:val="both"/>
        <w:rPr>
          <w:sz w:val="24"/>
        </w:rPr>
      </w:pPr>
      <w:r w:rsidRPr="00BC55D3">
        <w:rPr>
          <w:i/>
          <w:sz w:val="24"/>
        </w:rPr>
        <w:t>Stk. 2.</w:t>
      </w:r>
      <w:r w:rsidRPr="00BC55D3">
        <w:rPr>
          <w:sz w:val="24"/>
        </w:rPr>
        <w:t xml:space="preserve"> Un</w:t>
      </w:r>
      <w:r>
        <w:rPr>
          <w:sz w:val="24"/>
        </w:rPr>
        <w:t>der mødet skal klageren have ad</w:t>
      </w:r>
      <w:r w:rsidRPr="00BC55D3">
        <w:rPr>
          <w:sz w:val="24"/>
        </w:rPr>
        <w:t>gang til at redegøre for sine påstande og begrundelsen herfor. Andre, der er indkaldt til mødet</w:t>
      </w:r>
      <w:r>
        <w:rPr>
          <w:sz w:val="24"/>
        </w:rPr>
        <w:t xml:space="preserve"> af Landsskatteretten</w:t>
      </w:r>
      <w:r w:rsidRPr="00BC55D3">
        <w:rPr>
          <w:sz w:val="24"/>
        </w:rPr>
        <w:t xml:space="preserve">, skal have adgang til at udtale sig under mødet. Til sagens belysning kan </w:t>
      </w:r>
      <w:proofErr w:type="spellStart"/>
      <w:r w:rsidRPr="00BC55D3">
        <w:rPr>
          <w:sz w:val="24"/>
        </w:rPr>
        <w:t>retsmedlemmerne</w:t>
      </w:r>
      <w:proofErr w:type="spellEnd"/>
      <w:r w:rsidRPr="00BC55D3">
        <w:rPr>
          <w:sz w:val="24"/>
        </w:rPr>
        <w:t xml:space="preserve"> stille spørgsmål til de fremmødte. </w:t>
      </w:r>
    </w:p>
    <w:p w:rsidR="00BF4DB9" w:rsidRPr="00BC55D3" w:rsidRDefault="00BF4DB9" w:rsidP="00BF4DB9">
      <w:pPr>
        <w:widowControl/>
        <w:jc w:val="both"/>
        <w:rPr>
          <w:sz w:val="24"/>
        </w:rPr>
      </w:pPr>
      <w:r w:rsidRPr="00BC55D3">
        <w:rPr>
          <w:i/>
          <w:sz w:val="24"/>
        </w:rPr>
        <w:t>Stk. 3.</w:t>
      </w:r>
      <w:r w:rsidRPr="00BC55D3">
        <w:rPr>
          <w:sz w:val="24"/>
        </w:rPr>
        <w:t xml:space="preserve"> Retsformanden afgør, hvornår forhandlingerne er tilendebragt. Hver af de tilstedeværende </w:t>
      </w:r>
      <w:proofErr w:type="spellStart"/>
      <w:r w:rsidRPr="00BC55D3">
        <w:rPr>
          <w:sz w:val="24"/>
        </w:rPr>
        <w:t>retsmedlemmer</w:t>
      </w:r>
      <w:proofErr w:type="spellEnd"/>
      <w:r w:rsidRPr="00BC55D3">
        <w:rPr>
          <w:sz w:val="24"/>
        </w:rPr>
        <w:t xml:space="preserve"> kan dog forlange afstemning om, hvorvidt sagen fortsat skal drøftes. Et </w:t>
      </w:r>
      <w:proofErr w:type="spellStart"/>
      <w:r w:rsidRPr="00BC55D3">
        <w:rPr>
          <w:sz w:val="24"/>
        </w:rPr>
        <w:t>retsmedlem</w:t>
      </w:r>
      <w:proofErr w:type="spellEnd"/>
      <w:r w:rsidRPr="00BC55D3">
        <w:rPr>
          <w:sz w:val="24"/>
        </w:rPr>
        <w:t xml:space="preserve"> kan endvidere forlange, at sagen udsættes én gang</w:t>
      </w:r>
      <w:r>
        <w:rPr>
          <w:sz w:val="24"/>
        </w:rPr>
        <w:t>,</w:t>
      </w:r>
      <w:r w:rsidRPr="00BC55D3">
        <w:rPr>
          <w:sz w:val="24"/>
        </w:rPr>
        <w:t xml:space="preserve"> og at vedkommende medlem får tilsendt sagens akter inden sagens fornyede behandling. </w:t>
      </w:r>
    </w:p>
    <w:p w:rsidR="00BF4DB9" w:rsidRPr="00BC55D3" w:rsidRDefault="00BF4DB9" w:rsidP="00BF4DB9">
      <w:pPr>
        <w:widowControl/>
        <w:jc w:val="both"/>
        <w:rPr>
          <w:sz w:val="24"/>
        </w:rPr>
      </w:pPr>
      <w:r w:rsidRPr="00BC55D3">
        <w:rPr>
          <w:i/>
          <w:sz w:val="24"/>
        </w:rPr>
        <w:t>Stk. 4.</w:t>
      </w:r>
      <w:r w:rsidRPr="00BC55D3">
        <w:rPr>
          <w:sz w:val="24"/>
        </w:rPr>
        <w:t xml:space="preserve"> Når de indkaldte har forladt mødet, finder voteringen sted umiddelbart på grundlag af det på mødet passerede. Retsformanden formulerer det eller de spørgsmål, hvorom der eventuelt skal stemmes. Ved afstemningen skal de ordinære medlemmer altid udgøre mindst 2/3 af de </w:t>
      </w:r>
      <w:proofErr w:type="spellStart"/>
      <w:r w:rsidRPr="00BC55D3">
        <w:rPr>
          <w:sz w:val="24"/>
        </w:rPr>
        <w:t>retsmedlemmer</w:t>
      </w:r>
      <w:proofErr w:type="spellEnd"/>
      <w:r w:rsidRPr="00BC55D3">
        <w:rPr>
          <w:sz w:val="24"/>
        </w:rPr>
        <w:t xml:space="preserve">, der deltager i afgørelsen. </w:t>
      </w:r>
    </w:p>
    <w:p w:rsidR="00BF4DB9" w:rsidRDefault="00BF4DB9" w:rsidP="00BF4DB9">
      <w:pPr>
        <w:widowControl/>
        <w:jc w:val="both"/>
        <w:rPr>
          <w:sz w:val="24"/>
        </w:rPr>
      </w:pPr>
      <w:r w:rsidRPr="00BC55D3">
        <w:rPr>
          <w:i/>
          <w:sz w:val="24"/>
        </w:rPr>
        <w:t>Stk. 5.</w:t>
      </w:r>
      <w:r w:rsidRPr="00BC55D3">
        <w:rPr>
          <w:sz w:val="24"/>
        </w:rPr>
        <w:t xml:space="preserve"> Retsformanden kan bestem</w:t>
      </w:r>
      <w:r>
        <w:rPr>
          <w:sz w:val="24"/>
        </w:rPr>
        <w:t>me, at sa</w:t>
      </w:r>
      <w:r w:rsidRPr="00BC55D3">
        <w:rPr>
          <w:sz w:val="24"/>
        </w:rPr>
        <w:t>gen skal udgå til yderligere skriftlig behandling og votering.</w:t>
      </w:r>
    </w:p>
    <w:p w:rsidR="00BF4DB9" w:rsidRDefault="00BF4DB9" w:rsidP="00BF4DB9">
      <w:pPr>
        <w:widowControl/>
        <w:jc w:val="both"/>
        <w:rPr>
          <w:sz w:val="24"/>
        </w:rPr>
      </w:pPr>
    </w:p>
    <w:p w:rsidR="00BF4DB9" w:rsidRPr="00BA43F3" w:rsidRDefault="00BF4DB9" w:rsidP="00BF4DB9">
      <w:pPr>
        <w:widowControl/>
        <w:jc w:val="both"/>
        <w:rPr>
          <w:sz w:val="24"/>
        </w:rPr>
      </w:pPr>
      <w:r>
        <w:rPr>
          <w:b/>
          <w:sz w:val="24"/>
        </w:rPr>
        <w:t>§ 11</w:t>
      </w:r>
      <w:r w:rsidRPr="00BA43F3">
        <w:rPr>
          <w:b/>
          <w:sz w:val="24"/>
        </w:rPr>
        <w:t>.</w:t>
      </w:r>
      <w:r w:rsidRPr="00BA43F3">
        <w:rPr>
          <w:sz w:val="24"/>
        </w:rPr>
        <w:t xml:space="preserve"> </w:t>
      </w:r>
      <w:r>
        <w:rPr>
          <w:sz w:val="24"/>
        </w:rPr>
        <w:t xml:space="preserve">Over mødet føres </w:t>
      </w:r>
      <w:r w:rsidRPr="00BA43F3">
        <w:rPr>
          <w:sz w:val="24"/>
        </w:rPr>
        <w:t xml:space="preserve">en protokol, der godkendes af retsformanden. Protokollen skal oplyse om dato og klokkeslæt for mødets begyndelse og slutning, en fornøden identifikation af de sager, der er behandlet på mødet, afgørelsen af sagen og hvem, der var til stede under behandlingen af sagen. Mindretalsvota under afstemningen og begrundelsen derfor tilføres protokollen. </w:t>
      </w:r>
    </w:p>
    <w:p w:rsidR="00BF4DB9" w:rsidRPr="00BA43F3" w:rsidRDefault="00BF4DB9" w:rsidP="00BF4DB9">
      <w:pPr>
        <w:widowControl/>
        <w:jc w:val="both"/>
        <w:rPr>
          <w:sz w:val="24"/>
        </w:rPr>
      </w:pPr>
      <w:r w:rsidRPr="00BA43F3">
        <w:rPr>
          <w:i/>
          <w:sz w:val="24"/>
        </w:rPr>
        <w:lastRenderedPageBreak/>
        <w:t>Stk. 2.</w:t>
      </w:r>
      <w:r w:rsidRPr="00BA43F3">
        <w:rPr>
          <w:sz w:val="24"/>
        </w:rPr>
        <w:t xml:space="preserve"> Endvi</w:t>
      </w:r>
      <w:r>
        <w:rPr>
          <w:sz w:val="24"/>
        </w:rPr>
        <w:t>dere tilføres protokollen Lands</w:t>
      </w:r>
      <w:r w:rsidRPr="00BA43F3">
        <w:rPr>
          <w:sz w:val="24"/>
        </w:rPr>
        <w:t xml:space="preserve">skatterettens eventuelle afgørelser vedrørende et </w:t>
      </w:r>
      <w:proofErr w:type="spellStart"/>
      <w:r w:rsidRPr="00BA43F3">
        <w:rPr>
          <w:sz w:val="24"/>
        </w:rPr>
        <w:t>retsmedlems</w:t>
      </w:r>
      <w:proofErr w:type="spellEnd"/>
      <w:r w:rsidRPr="00BA43F3">
        <w:rPr>
          <w:sz w:val="24"/>
        </w:rPr>
        <w:t xml:space="preserve"> habilitet i en sag. Det pågældende </w:t>
      </w:r>
      <w:proofErr w:type="spellStart"/>
      <w:r w:rsidRPr="00BA43F3">
        <w:rPr>
          <w:sz w:val="24"/>
        </w:rPr>
        <w:t>retsmedlem</w:t>
      </w:r>
      <w:proofErr w:type="spellEnd"/>
      <w:r w:rsidRPr="00BA43F3">
        <w:rPr>
          <w:sz w:val="24"/>
        </w:rPr>
        <w:t xml:space="preserve"> har ret til at få sine eventuelle indvendinger imod inhabilitetsafgørelsen tilført protokollen </w:t>
      </w:r>
    </w:p>
    <w:p w:rsidR="00BF4DB9" w:rsidRPr="00BA43F3" w:rsidRDefault="00BF4DB9" w:rsidP="00BF4DB9">
      <w:pPr>
        <w:widowControl/>
        <w:jc w:val="both"/>
        <w:rPr>
          <w:sz w:val="24"/>
        </w:rPr>
      </w:pPr>
      <w:r w:rsidRPr="00BA43F3">
        <w:rPr>
          <w:i/>
          <w:sz w:val="24"/>
        </w:rPr>
        <w:t>Stk. 3.</w:t>
      </w:r>
      <w:r w:rsidRPr="00BA43F3">
        <w:rPr>
          <w:sz w:val="24"/>
        </w:rPr>
        <w:t xml:space="preserve"> Tilbagekaldes klagen mundtligt i forbindelse med retsmødet,</w:t>
      </w:r>
      <w:r w:rsidR="0079565E">
        <w:rPr>
          <w:sz w:val="24"/>
        </w:rPr>
        <w:t xml:space="preserve"> </w:t>
      </w:r>
      <w:r w:rsidR="0079565E" w:rsidRPr="0079565E">
        <w:rPr>
          <w:sz w:val="24"/>
        </w:rPr>
        <w:t>jf. § 1</w:t>
      </w:r>
      <w:r w:rsidR="00A76D4C">
        <w:rPr>
          <w:sz w:val="24"/>
        </w:rPr>
        <w:t>3</w:t>
      </w:r>
      <w:r w:rsidR="0079565E" w:rsidRPr="0079565E">
        <w:rPr>
          <w:sz w:val="24"/>
        </w:rPr>
        <w:t>, stk. 1</w:t>
      </w:r>
      <w:r w:rsidR="0079565E">
        <w:rPr>
          <w:sz w:val="24"/>
        </w:rPr>
        <w:t>,</w:t>
      </w:r>
      <w:r w:rsidRPr="00BA43F3">
        <w:rPr>
          <w:sz w:val="24"/>
        </w:rPr>
        <w:t xml:space="preserve"> noter</w:t>
      </w:r>
      <w:r>
        <w:rPr>
          <w:sz w:val="24"/>
        </w:rPr>
        <w:t>es dette i protokollen</w:t>
      </w:r>
      <w:r w:rsidRPr="00BA43F3">
        <w:rPr>
          <w:sz w:val="24"/>
        </w:rPr>
        <w:t xml:space="preserve">. </w:t>
      </w:r>
    </w:p>
    <w:p w:rsidR="00BF4DB9" w:rsidRDefault="00BF4DB9" w:rsidP="00BF4DB9">
      <w:pPr>
        <w:widowControl/>
        <w:jc w:val="both"/>
        <w:rPr>
          <w:sz w:val="24"/>
        </w:rPr>
      </w:pPr>
      <w:r w:rsidRPr="00BA43F3">
        <w:rPr>
          <w:i/>
          <w:sz w:val="24"/>
        </w:rPr>
        <w:t>Stk. 4.</w:t>
      </w:r>
      <w:r w:rsidRPr="00BA43F3">
        <w:rPr>
          <w:sz w:val="24"/>
        </w:rPr>
        <w:t xml:space="preserve"> Udskrift af protokollen tilsendes efter mødet de </w:t>
      </w:r>
      <w:proofErr w:type="spellStart"/>
      <w:r w:rsidRPr="00BA43F3">
        <w:rPr>
          <w:sz w:val="24"/>
        </w:rPr>
        <w:t>retsmedlemmer</w:t>
      </w:r>
      <w:proofErr w:type="spellEnd"/>
      <w:r w:rsidRPr="00BA43F3">
        <w:rPr>
          <w:sz w:val="24"/>
        </w:rPr>
        <w:t>, der har deltaget i mødet, men ikke andre.</w:t>
      </w:r>
    </w:p>
    <w:p w:rsidR="00BF4DB9" w:rsidRDefault="00BF4DB9" w:rsidP="00BF4DB9">
      <w:pPr>
        <w:widowControl/>
        <w:jc w:val="both"/>
        <w:rPr>
          <w:sz w:val="24"/>
        </w:rPr>
      </w:pPr>
    </w:p>
    <w:p w:rsidR="00BF4DB9" w:rsidRPr="00BA43F3" w:rsidRDefault="00BF4DB9" w:rsidP="00BF4DB9">
      <w:pPr>
        <w:widowControl/>
        <w:jc w:val="center"/>
        <w:rPr>
          <w:i/>
          <w:sz w:val="24"/>
        </w:rPr>
      </w:pPr>
      <w:r>
        <w:rPr>
          <w:i/>
          <w:sz w:val="24"/>
        </w:rPr>
        <w:t>Afgørelse</w:t>
      </w:r>
      <w:r w:rsidR="00AC5D47">
        <w:rPr>
          <w:i/>
          <w:sz w:val="24"/>
        </w:rPr>
        <w:t>ns indhold</w:t>
      </w:r>
      <w:r w:rsidR="00A76D4C">
        <w:rPr>
          <w:i/>
          <w:sz w:val="24"/>
        </w:rPr>
        <w:t xml:space="preserve"> m.v.</w:t>
      </w:r>
    </w:p>
    <w:p w:rsidR="00BF4DB9" w:rsidRDefault="00BF4DB9" w:rsidP="00BF4DB9">
      <w:pPr>
        <w:widowControl/>
        <w:jc w:val="both"/>
        <w:rPr>
          <w:sz w:val="24"/>
        </w:rPr>
      </w:pPr>
    </w:p>
    <w:p w:rsidR="002036D5" w:rsidRDefault="002036D5" w:rsidP="002036D5">
      <w:pPr>
        <w:widowControl/>
        <w:jc w:val="both"/>
        <w:rPr>
          <w:sz w:val="24"/>
        </w:rPr>
      </w:pPr>
      <w:r w:rsidRPr="000027DB">
        <w:rPr>
          <w:b/>
          <w:sz w:val="24"/>
        </w:rPr>
        <w:t xml:space="preserve">§ </w:t>
      </w:r>
      <w:r>
        <w:rPr>
          <w:b/>
          <w:sz w:val="24"/>
        </w:rPr>
        <w:t>12</w:t>
      </w:r>
      <w:r w:rsidRPr="000027DB">
        <w:rPr>
          <w:b/>
          <w:sz w:val="24"/>
        </w:rPr>
        <w:t>.</w:t>
      </w:r>
      <w:r w:rsidRPr="000027DB">
        <w:rPr>
          <w:sz w:val="24"/>
        </w:rPr>
        <w:t xml:space="preserve"> Afgørelsen formuleres af retsformanden. I sager med mindretalsopfattelser formuleres afgørelsen i fornødent omfang efter samråd med de øvrige</w:t>
      </w:r>
      <w:r>
        <w:rPr>
          <w:sz w:val="24"/>
        </w:rPr>
        <w:t xml:space="preserve"> </w:t>
      </w:r>
      <w:proofErr w:type="spellStart"/>
      <w:r>
        <w:rPr>
          <w:sz w:val="24"/>
        </w:rPr>
        <w:t>retsmedlemmer</w:t>
      </w:r>
      <w:proofErr w:type="spellEnd"/>
      <w:r>
        <w:rPr>
          <w:sz w:val="24"/>
        </w:rPr>
        <w:t>, der har deltaget i afgørelsen</w:t>
      </w:r>
      <w:r w:rsidRPr="000027DB">
        <w:rPr>
          <w:sz w:val="24"/>
        </w:rPr>
        <w:t xml:space="preserve">. Der </w:t>
      </w:r>
      <w:r>
        <w:rPr>
          <w:sz w:val="24"/>
        </w:rPr>
        <w:t>kan i forbindelse med afgørelsen af sagen</w:t>
      </w:r>
      <w:r w:rsidRPr="000027DB">
        <w:rPr>
          <w:sz w:val="24"/>
        </w:rPr>
        <w:t xml:space="preserve"> træffes anden bestemmelse om udfærdigelse af afgørelsen</w:t>
      </w:r>
      <w:r>
        <w:rPr>
          <w:sz w:val="24"/>
        </w:rPr>
        <w:t>.</w:t>
      </w:r>
    </w:p>
    <w:p w:rsidR="002036D5" w:rsidRDefault="002036D5" w:rsidP="002036D5">
      <w:pPr>
        <w:widowControl/>
        <w:jc w:val="both"/>
        <w:rPr>
          <w:sz w:val="24"/>
        </w:rPr>
      </w:pPr>
      <w:r>
        <w:rPr>
          <w:i/>
          <w:sz w:val="24"/>
        </w:rPr>
        <w:t xml:space="preserve">Stk. 2. </w:t>
      </w:r>
      <w:r w:rsidR="002C340C" w:rsidRPr="00B64513">
        <w:rPr>
          <w:sz w:val="24"/>
        </w:rPr>
        <w:t>Afgørelsen skal være dateret. Afgørelsen skal være begrundet</w:t>
      </w:r>
      <w:r w:rsidR="002C340C">
        <w:rPr>
          <w:sz w:val="24"/>
        </w:rPr>
        <w:t xml:space="preserve"> med henvisning til relevante retsregler og indeholde en redegørelse for sagens faktiske forhold.</w:t>
      </w:r>
      <w:r w:rsidR="002C340C" w:rsidRPr="000027DB">
        <w:rPr>
          <w:sz w:val="24"/>
        </w:rPr>
        <w:t xml:space="preserve"> </w:t>
      </w:r>
      <w:r w:rsidR="002C340C">
        <w:rPr>
          <w:sz w:val="24"/>
        </w:rPr>
        <w:t>Begrundelsen skal</w:t>
      </w:r>
      <w:r w:rsidR="002C340C" w:rsidRPr="00B64513">
        <w:rPr>
          <w:sz w:val="24"/>
        </w:rPr>
        <w:t xml:space="preserve"> angive Landsskatterettens stillingtagen til de af klageren </w:t>
      </w:r>
      <w:r w:rsidR="002C340C">
        <w:rPr>
          <w:sz w:val="24"/>
        </w:rPr>
        <w:t>anførte forhold og synspunkter</w:t>
      </w:r>
      <w:r w:rsidR="00427B13">
        <w:rPr>
          <w:sz w:val="24"/>
        </w:rPr>
        <w:t>,</w:t>
      </w:r>
      <w:r w:rsidR="002C340C">
        <w:rPr>
          <w:sz w:val="24"/>
        </w:rPr>
        <w:t xml:space="preserve"> i det omfang</w:t>
      </w:r>
      <w:r w:rsidR="00427B13">
        <w:rPr>
          <w:sz w:val="24"/>
        </w:rPr>
        <w:t xml:space="preserve"> </w:t>
      </w:r>
      <w:r w:rsidR="002C340C">
        <w:rPr>
          <w:sz w:val="24"/>
        </w:rPr>
        <w:t>disse forhold og synspunkter må anses for relevante i forhold til sagens afgørelse.</w:t>
      </w:r>
    </w:p>
    <w:p w:rsidR="002036D5" w:rsidRDefault="002036D5" w:rsidP="002036D5">
      <w:pPr>
        <w:widowControl/>
        <w:jc w:val="both"/>
        <w:rPr>
          <w:sz w:val="24"/>
        </w:rPr>
      </w:pPr>
      <w:r w:rsidRPr="00767790">
        <w:rPr>
          <w:i/>
          <w:sz w:val="24"/>
        </w:rPr>
        <w:t xml:space="preserve">Stk. </w:t>
      </w:r>
      <w:r>
        <w:rPr>
          <w:i/>
          <w:sz w:val="24"/>
        </w:rPr>
        <w:t>3</w:t>
      </w:r>
      <w:r w:rsidRPr="00767790">
        <w:rPr>
          <w:i/>
          <w:sz w:val="24"/>
        </w:rPr>
        <w:t>.</w:t>
      </w:r>
      <w:r w:rsidRPr="00767790">
        <w:rPr>
          <w:sz w:val="24"/>
        </w:rPr>
        <w:t xml:space="preserve"> Landsskatterettens afgørelse skal angå de punkter i den påklagede afgørelse, der er klaget over</w:t>
      </w:r>
      <w:r>
        <w:rPr>
          <w:sz w:val="24"/>
        </w:rPr>
        <w:t xml:space="preserve"> og eventuelle</w:t>
      </w:r>
      <w:r w:rsidRPr="00767790">
        <w:rPr>
          <w:sz w:val="24"/>
        </w:rPr>
        <w:t xml:space="preserve"> afledte ændringer</w:t>
      </w:r>
      <w:r>
        <w:rPr>
          <w:sz w:val="24"/>
        </w:rPr>
        <w:t>, jf. skatteforvaltningslovens § 45, stk. 1</w:t>
      </w:r>
      <w:r w:rsidRPr="00767790">
        <w:rPr>
          <w:sz w:val="24"/>
        </w:rPr>
        <w:t xml:space="preserve">. </w:t>
      </w:r>
      <w:r w:rsidRPr="007D662A">
        <w:rPr>
          <w:sz w:val="24"/>
        </w:rPr>
        <w:t xml:space="preserve">  </w:t>
      </w:r>
    </w:p>
    <w:p w:rsidR="002036D5" w:rsidRPr="000027DB" w:rsidRDefault="002036D5" w:rsidP="002036D5">
      <w:pPr>
        <w:widowControl/>
        <w:jc w:val="both"/>
        <w:rPr>
          <w:sz w:val="24"/>
        </w:rPr>
      </w:pPr>
      <w:r w:rsidRPr="000027DB">
        <w:rPr>
          <w:i/>
          <w:sz w:val="24"/>
        </w:rPr>
        <w:t xml:space="preserve">Stk. </w:t>
      </w:r>
      <w:r>
        <w:rPr>
          <w:i/>
          <w:sz w:val="24"/>
        </w:rPr>
        <w:t>4</w:t>
      </w:r>
      <w:r w:rsidRPr="000027DB">
        <w:rPr>
          <w:i/>
          <w:sz w:val="24"/>
        </w:rPr>
        <w:t>.</w:t>
      </w:r>
      <w:r w:rsidRPr="000027DB">
        <w:rPr>
          <w:sz w:val="24"/>
        </w:rPr>
        <w:t xml:space="preserve"> I ganske særlige tilfælde kan Landsskatteretten træffe en afgørelse, der uden beløbsmæssig opgørelse alene fastlægger de principper, hvorefter den påklagede afgørelse skal træffes. </w:t>
      </w:r>
      <w:r>
        <w:rPr>
          <w:sz w:val="24"/>
        </w:rPr>
        <w:t>SKAT</w:t>
      </w:r>
      <w:r w:rsidRPr="000027DB">
        <w:rPr>
          <w:sz w:val="24"/>
        </w:rPr>
        <w:t xml:space="preserve"> foranlediger herefter, at afgørelsen træffes i overensstemmelse med Landsskatterettens anvisning. </w:t>
      </w:r>
    </w:p>
    <w:p w:rsidR="002036D5" w:rsidRPr="000027DB" w:rsidRDefault="002036D5" w:rsidP="002036D5">
      <w:pPr>
        <w:widowControl/>
        <w:jc w:val="both"/>
        <w:rPr>
          <w:sz w:val="24"/>
        </w:rPr>
      </w:pPr>
      <w:r w:rsidRPr="000027DB">
        <w:rPr>
          <w:i/>
          <w:sz w:val="24"/>
        </w:rPr>
        <w:t xml:space="preserve">Stk. </w:t>
      </w:r>
      <w:r>
        <w:rPr>
          <w:i/>
          <w:sz w:val="24"/>
        </w:rPr>
        <w:t>5</w:t>
      </w:r>
      <w:r w:rsidRPr="000027DB">
        <w:rPr>
          <w:i/>
          <w:sz w:val="24"/>
        </w:rPr>
        <w:t>.</w:t>
      </w:r>
      <w:r w:rsidRPr="000027DB">
        <w:rPr>
          <w:sz w:val="24"/>
        </w:rPr>
        <w:t xml:space="preserve"> Hvis Landsskatteretten har afslået en anmodning fra klageren eller fra </w:t>
      </w:r>
      <w:r>
        <w:rPr>
          <w:sz w:val="24"/>
        </w:rPr>
        <w:t>SKAT</w:t>
      </w:r>
      <w:r w:rsidRPr="000027DB">
        <w:rPr>
          <w:sz w:val="24"/>
        </w:rPr>
        <w:t xml:space="preserve"> om afholdelse af et retsmøde, skal begrundelsen herfor anføres i afgørelsen. </w:t>
      </w:r>
    </w:p>
    <w:p w:rsidR="002036D5" w:rsidRPr="000027DB" w:rsidRDefault="002036D5" w:rsidP="002036D5">
      <w:pPr>
        <w:widowControl/>
        <w:jc w:val="both"/>
        <w:rPr>
          <w:sz w:val="24"/>
        </w:rPr>
      </w:pPr>
      <w:r w:rsidRPr="000027DB">
        <w:rPr>
          <w:i/>
          <w:sz w:val="24"/>
        </w:rPr>
        <w:t xml:space="preserve">Stk. </w:t>
      </w:r>
      <w:r>
        <w:rPr>
          <w:i/>
          <w:sz w:val="24"/>
        </w:rPr>
        <w:t>6</w:t>
      </w:r>
      <w:r w:rsidRPr="000027DB">
        <w:rPr>
          <w:i/>
          <w:sz w:val="24"/>
        </w:rPr>
        <w:t>.</w:t>
      </w:r>
      <w:r w:rsidRPr="000027DB">
        <w:rPr>
          <w:sz w:val="24"/>
        </w:rPr>
        <w:t xml:space="preserve"> Hvis klagen vedrører et afslag på en anmodning om genoptagelse af en afgørelse, og Landsskatteretten finder, at genoptagelse burde have fundet sted, skal Landsskatteretten i afgørelsen pålægge den pågældende myndighed at genoptage afgørelsen.</w:t>
      </w:r>
    </w:p>
    <w:p w:rsidR="002036D5" w:rsidRDefault="002036D5" w:rsidP="002036D5">
      <w:pPr>
        <w:widowControl/>
        <w:jc w:val="both"/>
        <w:rPr>
          <w:sz w:val="24"/>
        </w:rPr>
      </w:pPr>
      <w:r w:rsidRPr="000027DB">
        <w:rPr>
          <w:i/>
          <w:sz w:val="24"/>
        </w:rPr>
        <w:t xml:space="preserve">Stk. </w:t>
      </w:r>
      <w:r>
        <w:rPr>
          <w:i/>
          <w:sz w:val="24"/>
        </w:rPr>
        <w:t>7</w:t>
      </w:r>
      <w:r w:rsidRPr="000027DB">
        <w:rPr>
          <w:i/>
          <w:sz w:val="24"/>
        </w:rPr>
        <w:t>.</w:t>
      </w:r>
      <w:r w:rsidRPr="000027DB">
        <w:rPr>
          <w:sz w:val="24"/>
        </w:rPr>
        <w:t xml:space="preserve"> </w:t>
      </w:r>
      <w:r>
        <w:rPr>
          <w:sz w:val="24"/>
        </w:rPr>
        <w:t>A</w:t>
      </w:r>
      <w:r w:rsidRPr="000027DB">
        <w:rPr>
          <w:sz w:val="24"/>
        </w:rPr>
        <w:t>fgørelsen sendes til klageren og alle øvrige vedkommende</w:t>
      </w:r>
      <w:r w:rsidR="00404E43">
        <w:rPr>
          <w:sz w:val="24"/>
        </w:rPr>
        <w:t>. I den forbindelse vejledes klageren og eventuelle andre søgsmålsberettigede om fristen for at indbringe afgørelsen for domstolene.</w:t>
      </w:r>
      <w:r w:rsidRPr="000027DB">
        <w:rPr>
          <w:sz w:val="24"/>
        </w:rPr>
        <w:t xml:space="preserve"> </w:t>
      </w:r>
    </w:p>
    <w:p w:rsidR="00BF4DB9" w:rsidRDefault="00BF4DB9" w:rsidP="00BF4DB9">
      <w:pPr>
        <w:widowControl/>
        <w:jc w:val="both"/>
        <w:rPr>
          <w:sz w:val="24"/>
        </w:rPr>
      </w:pPr>
    </w:p>
    <w:p w:rsidR="00BF4DB9" w:rsidRPr="00E408DC" w:rsidRDefault="00BF4DB9" w:rsidP="00BF4DB9">
      <w:pPr>
        <w:widowControl/>
        <w:jc w:val="center"/>
        <w:rPr>
          <w:sz w:val="24"/>
        </w:rPr>
      </w:pPr>
      <w:r w:rsidRPr="00E408DC">
        <w:rPr>
          <w:sz w:val="24"/>
        </w:rPr>
        <w:t>Kapitel 5</w:t>
      </w:r>
    </w:p>
    <w:p w:rsidR="00BF4DB9" w:rsidRDefault="00BF4DB9" w:rsidP="00BF4DB9">
      <w:pPr>
        <w:widowControl/>
        <w:jc w:val="center"/>
        <w:rPr>
          <w:i/>
          <w:sz w:val="24"/>
        </w:rPr>
      </w:pPr>
      <w:r>
        <w:rPr>
          <w:i/>
          <w:sz w:val="24"/>
        </w:rPr>
        <w:t>Øvrige bestemmelser</w:t>
      </w:r>
    </w:p>
    <w:p w:rsidR="00BF4DB9" w:rsidRDefault="00BF4DB9" w:rsidP="00BF4DB9">
      <w:pPr>
        <w:widowControl/>
        <w:jc w:val="both"/>
        <w:rPr>
          <w:sz w:val="24"/>
        </w:rPr>
      </w:pPr>
    </w:p>
    <w:p w:rsidR="00BF4DB9" w:rsidRPr="00DD697B" w:rsidRDefault="00BF4DB9" w:rsidP="00BF4DB9">
      <w:pPr>
        <w:widowControl/>
        <w:jc w:val="center"/>
        <w:rPr>
          <w:i/>
          <w:sz w:val="24"/>
        </w:rPr>
      </w:pPr>
      <w:r w:rsidRPr="00DD697B">
        <w:rPr>
          <w:i/>
          <w:sz w:val="24"/>
        </w:rPr>
        <w:t>Tilbagekaldelse</w:t>
      </w:r>
    </w:p>
    <w:p w:rsidR="00BF4DB9" w:rsidRDefault="00BF4DB9" w:rsidP="00BF4DB9">
      <w:pPr>
        <w:widowControl/>
        <w:jc w:val="both"/>
        <w:rPr>
          <w:sz w:val="24"/>
        </w:rPr>
      </w:pPr>
    </w:p>
    <w:p w:rsidR="00BF4DB9" w:rsidRPr="000027DB" w:rsidRDefault="00BF4DB9" w:rsidP="00BF4DB9">
      <w:pPr>
        <w:widowControl/>
        <w:jc w:val="both"/>
        <w:rPr>
          <w:sz w:val="24"/>
        </w:rPr>
      </w:pPr>
      <w:r w:rsidRPr="000027DB">
        <w:rPr>
          <w:b/>
          <w:sz w:val="24"/>
        </w:rPr>
        <w:t xml:space="preserve">§ </w:t>
      </w:r>
      <w:r>
        <w:rPr>
          <w:b/>
          <w:sz w:val="24"/>
        </w:rPr>
        <w:t>1</w:t>
      </w:r>
      <w:r w:rsidR="002A12CD">
        <w:rPr>
          <w:b/>
          <w:sz w:val="24"/>
        </w:rPr>
        <w:t>3</w:t>
      </w:r>
      <w:r w:rsidRPr="000027DB">
        <w:rPr>
          <w:b/>
          <w:sz w:val="24"/>
        </w:rPr>
        <w:t>.</w:t>
      </w:r>
      <w:r w:rsidRPr="000027DB">
        <w:rPr>
          <w:sz w:val="24"/>
        </w:rPr>
        <w:t xml:space="preserve"> En klager kan </w:t>
      </w:r>
      <w:r w:rsidR="001F4ECB">
        <w:rPr>
          <w:sz w:val="24"/>
        </w:rPr>
        <w:t>på ethvert tidspunkt af klagens behandling</w:t>
      </w:r>
      <w:r w:rsidRPr="000027DB">
        <w:rPr>
          <w:sz w:val="24"/>
        </w:rPr>
        <w:t xml:space="preserve"> tilbagekalde klagen. Tilbagekaldelsen kan ske skriftligt eller mundtligt. Ved enhver tilbagekaldelse skal </w:t>
      </w:r>
      <w:r w:rsidR="009E73A9">
        <w:rPr>
          <w:sz w:val="24"/>
        </w:rPr>
        <w:t xml:space="preserve">Skatteankestyrelsen </w:t>
      </w:r>
      <w:r w:rsidRPr="000027DB">
        <w:rPr>
          <w:sz w:val="24"/>
        </w:rPr>
        <w:t>skriftligt meddele</w:t>
      </w:r>
      <w:r w:rsidR="009E73A9">
        <w:rPr>
          <w:sz w:val="24"/>
        </w:rPr>
        <w:t xml:space="preserve"> </w:t>
      </w:r>
      <w:r w:rsidR="00F92A56">
        <w:rPr>
          <w:sz w:val="24"/>
        </w:rPr>
        <w:t>klageren</w:t>
      </w:r>
      <w:r w:rsidRPr="000027DB">
        <w:rPr>
          <w:sz w:val="24"/>
        </w:rPr>
        <w:t xml:space="preserve">, at </w:t>
      </w:r>
      <w:r w:rsidR="00F25962">
        <w:rPr>
          <w:sz w:val="24"/>
        </w:rPr>
        <w:t>sagen</w:t>
      </w:r>
      <w:r w:rsidRPr="000027DB">
        <w:rPr>
          <w:sz w:val="24"/>
        </w:rPr>
        <w:t xml:space="preserve"> er henlagt som følge af tilbagekaldelsen af klagen.</w:t>
      </w:r>
      <w:r w:rsidR="001B0407">
        <w:rPr>
          <w:sz w:val="24"/>
        </w:rPr>
        <w:t xml:space="preserve"> </w:t>
      </w:r>
    </w:p>
    <w:p w:rsidR="00BF4DB9" w:rsidRPr="000027DB" w:rsidRDefault="00BF4DB9" w:rsidP="00BF4DB9">
      <w:pPr>
        <w:widowControl/>
        <w:jc w:val="both"/>
        <w:rPr>
          <w:sz w:val="24"/>
        </w:rPr>
      </w:pPr>
      <w:r w:rsidRPr="000027DB">
        <w:rPr>
          <w:i/>
          <w:sz w:val="24"/>
        </w:rPr>
        <w:t>Stk. 2.</w:t>
      </w:r>
      <w:r w:rsidRPr="000027DB">
        <w:rPr>
          <w:sz w:val="24"/>
        </w:rPr>
        <w:t xml:space="preserve"> Hvis klageren efter skatteforvaltningslovens § 48, stk. 2, indbringer sagen for domstolene uden at afvente Landsskatterettens afgørelse, anses klagen til Landsskatteretten for bortfaldet. Klageren meddeles skriftligt, at </w:t>
      </w:r>
      <w:r w:rsidR="001F4ECB">
        <w:rPr>
          <w:sz w:val="24"/>
        </w:rPr>
        <w:t>sagen</w:t>
      </w:r>
      <w:r w:rsidRPr="000027DB">
        <w:rPr>
          <w:sz w:val="24"/>
        </w:rPr>
        <w:t xml:space="preserve"> herefter er henlagt. </w:t>
      </w:r>
    </w:p>
    <w:p w:rsidR="00BF4DB9" w:rsidRDefault="00BF4DB9" w:rsidP="00BF4DB9">
      <w:pPr>
        <w:widowControl/>
        <w:jc w:val="both"/>
        <w:rPr>
          <w:sz w:val="24"/>
        </w:rPr>
      </w:pPr>
      <w:r w:rsidRPr="000027DB">
        <w:rPr>
          <w:i/>
          <w:sz w:val="24"/>
        </w:rPr>
        <w:t>Stk. 3.</w:t>
      </w:r>
      <w:r w:rsidRPr="000027DB">
        <w:rPr>
          <w:sz w:val="24"/>
        </w:rPr>
        <w:t xml:space="preserve"> Klageren kan til enhver tid mundtligt eller skriftligt frafalde en anmodning om et retsmøde.</w:t>
      </w:r>
    </w:p>
    <w:p w:rsidR="00BF4DB9" w:rsidRDefault="00BF4DB9" w:rsidP="00BF4DB9">
      <w:pPr>
        <w:widowControl/>
        <w:jc w:val="both"/>
        <w:rPr>
          <w:sz w:val="24"/>
        </w:rPr>
      </w:pPr>
    </w:p>
    <w:p w:rsidR="00BF4DB9" w:rsidRPr="009E3225" w:rsidRDefault="00BF4DB9" w:rsidP="00BF4DB9">
      <w:pPr>
        <w:widowControl/>
        <w:jc w:val="center"/>
        <w:rPr>
          <w:i/>
          <w:sz w:val="24"/>
        </w:rPr>
      </w:pPr>
      <w:r>
        <w:rPr>
          <w:i/>
          <w:sz w:val="24"/>
        </w:rPr>
        <w:t>Repræsentation</w:t>
      </w:r>
    </w:p>
    <w:p w:rsidR="00BF4DB9" w:rsidRDefault="00BF4DB9" w:rsidP="00BF4DB9">
      <w:pPr>
        <w:widowControl/>
        <w:jc w:val="both"/>
        <w:rPr>
          <w:sz w:val="24"/>
        </w:rPr>
      </w:pPr>
    </w:p>
    <w:p w:rsidR="00BF4DB9" w:rsidRPr="000027DB" w:rsidRDefault="00BF4DB9" w:rsidP="00BF4DB9">
      <w:pPr>
        <w:widowControl/>
        <w:jc w:val="both"/>
        <w:rPr>
          <w:sz w:val="24"/>
        </w:rPr>
      </w:pPr>
      <w:r w:rsidRPr="000027DB">
        <w:rPr>
          <w:b/>
          <w:sz w:val="24"/>
        </w:rPr>
        <w:t xml:space="preserve">§ </w:t>
      </w:r>
      <w:r>
        <w:rPr>
          <w:b/>
          <w:sz w:val="24"/>
        </w:rPr>
        <w:t>1</w:t>
      </w:r>
      <w:r w:rsidR="002A12CD">
        <w:rPr>
          <w:b/>
          <w:sz w:val="24"/>
        </w:rPr>
        <w:t>4</w:t>
      </w:r>
      <w:r w:rsidRPr="000027DB">
        <w:rPr>
          <w:b/>
          <w:sz w:val="24"/>
        </w:rPr>
        <w:t>.</w:t>
      </w:r>
      <w:r w:rsidRPr="000027DB">
        <w:rPr>
          <w:sz w:val="24"/>
        </w:rPr>
        <w:t xml:space="preserve"> En klager kan </w:t>
      </w:r>
      <w:r w:rsidR="001F4ECB">
        <w:rPr>
          <w:sz w:val="24"/>
        </w:rPr>
        <w:t>på ethvert tidspunkt af klagens behandling</w:t>
      </w:r>
      <w:r w:rsidRPr="000027DB">
        <w:rPr>
          <w:sz w:val="24"/>
        </w:rPr>
        <w:t xml:space="preserve"> bemyndige </w:t>
      </w:r>
      <w:r w:rsidR="001F4ECB">
        <w:rPr>
          <w:sz w:val="24"/>
        </w:rPr>
        <w:t>andre</w:t>
      </w:r>
      <w:r w:rsidRPr="000027DB">
        <w:rPr>
          <w:sz w:val="24"/>
        </w:rPr>
        <w:t xml:space="preserve"> til at varetage sine interesser under sagen. Herefter betragtes</w:t>
      </w:r>
      <w:r>
        <w:rPr>
          <w:sz w:val="24"/>
        </w:rPr>
        <w:t>,</w:t>
      </w:r>
      <w:r w:rsidRPr="000027DB">
        <w:rPr>
          <w:sz w:val="24"/>
        </w:rPr>
        <w:t xml:space="preserve"> indtil klageren meddeler, at bemyndigelsen er tilbagekaldt</w:t>
      </w:r>
      <w:r>
        <w:rPr>
          <w:sz w:val="24"/>
        </w:rPr>
        <w:t>,</w:t>
      </w:r>
      <w:r w:rsidRPr="000027DB">
        <w:rPr>
          <w:sz w:val="24"/>
        </w:rPr>
        <w:t xml:space="preserve"> den bemyndigede som legitimeret til at optræde på klagerens vegne. </w:t>
      </w:r>
    </w:p>
    <w:p w:rsidR="00BF4DB9" w:rsidRPr="000027DB" w:rsidRDefault="00BF4DB9" w:rsidP="00BF4DB9">
      <w:pPr>
        <w:widowControl/>
        <w:jc w:val="both"/>
        <w:rPr>
          <w:sz w:val="24"/>
        </w:rPr>
      </w:pPr>
      <w:r w:rsidRPr="000027DB">
        <w:rPr>
          <w:i/>
          <w:sz w:val="24"/>
        </w:rPr>
        <w:t>Stk. 2.</w:t>
      </w:r>
      <w:r w:rsidRPr="000027DB">
        <w:rPr>
          <w:sz w:val="24"/>
        </w:rPr>
        <w:t xml:space="preserve"> Uanset stk. 1 underretter </w:t>
      </w:r>
      <w:r w:rsidR="00A76D4C">
        <w:rPr>
          <w:sz w:val="24"/>
        </w:rPr>
        <w:t>Skatteankestyrelsen</w:t>
      </w:r>
      <w:r w:rsidRPr="000027DB">
        <w:rPr>
          <w:sz w:val="24"/>
        </w:rPr>
        <w:t xml:space="preserve"> såvel klager som klagerens repræsentant skriftligt om: </w:t>
      </w:r>
    </w:p>
    <w:p w:rsidR="00BF4DB9" w:rsidRPr="000027DB" w:rsidRDefault="00BF4DB9" w:rsidP="00BF4DB9">
      <w:pPr>
        <w:widowControl/>
        <w:jc w:val="both"/>
        <w:rPr>
          <w:sz w:val="24"/>
        </w:rPr>
      </w:pPr>
      <w:r w:rsidRPr="000027DB">
        <w:rPr>
          <w:sz w:val="24"/>
        </w:rPr>
        <w:t>1) Landsskatterettens afgørelse af klagen.</w:t>
      </w:r>
    </w:p>
    <w:p w:rsidR="00BF4DB9" w:rsidRPr="009E3225" w:rsidRDefault="00BF4DB9" w:rsidP="00BF4DB9">
      <w:pPr>
        <w:widowControl/>
        <w:jc w:val="both"/>
        <w:rPr>
          <w:sz w:val="24"/>
        </w:rPr>
      </w:pPr>
      <w:r w:rsidRPr="000027DB">
        <w:rPr>
          <w:sz w:val="24"/>
        </w:rPr>
        <w:t>2) Landsskatterettens henlæggelse af sagen, hvis klagen tilbagekaldes</w:t>
      </w:r>
      <w:r w:rsidR="001B0407">
        <w:rPr>
          <w:sz w:val="24"/>
        </w:rPr>
        <w:t xml:space="preserve"> eller bortfalder</w:t>
      </w:r>
      <w:r w:rsidRPr="000027DB">
        <w:rPr>
          <w:sz w:val="24"/>
        </w:rPr>
        <w:t>, jf. § 1</w:t>
      </w:r>
      <w:r w:rsidR="002A12CD">
        <w:rPr>
          <w:sz w:val="24"/>
        </w:rPr>
        <w:t>3</w:t>
      </w:r>
      <w:r w:rsidRPr="000027DB">
        <w:rPr>
          <w:sz w:val="24"/>
        </w:rPr>
        <w:t xml:space="preserve"> stk. 1</w:t>
      </w:r>
      <w:r>
        <w:rPr>
          <w:sz w:val="24"/>
        </w:rPr>
        <w:t xml:space="preserve"> og </w:t>
      </w:r>
      <w:r w:rsidRPr="000027DB">
        <w:rPr>
          <w:sz w:val="24"/>
        </w:rPr>
        <w:t>2.</w:t>
      </w:r>
      <w:r w:rsidRPr="009E3225">
        <w:rPr>
          <w:sz w:val="24"/>
        </w:rPr>
        <w:t xml:space="preserve"> </w:t>
      </w:r>
    </w:p>
    <w:p w:rsidR="00BF4DB9" w:rsidRDefault="00BF4DB9" w:rsidP="00BF4DB9">
      <w:pPr>
        <w:widowControl/>
        <w:jc w:val="both"/>
        <w:rPr>
          <w:sz w:val="24"/>
        </w:rPr>
      </w:pPr>
    </w:p>
    <w:p w:rsidR="00BF4DB9" w:rsidRDefault="00BF4DB9" w:rsidP="00BF4DB9">
      <w:pPr>
        <w:widowControl/>
        <w:jc w:val="both"/>
        <w:rPr>
          <w:sz w:val="24"/>
        </w:rPr>
      </w:pPr>
      <w:r>
        <w:rPr>
          <w:b/>
          <w:sz w:val="24"/>
        </w:rPr>
        <w:t>§ 1</w:t>
      </w:r>
      <w:r w:rsidR="002A12CD">
        <w:rPr>
          <w:b/>
          <w:sz w:val="24"/>
        </w:rPr>
        <w:t>5</w:t>
      </w:r>
      <w:r w:rsidRPr="00AE2693">
        <w:rPr>
          <w:b/>
          <w:sz w:val="24"/>
        </w:rPr>
        <w:t>.</w:t>
      </w:r>
      <w:r w:rsidRPr="00AE2693">
        <w:rPr>
          <w:sz w:val="24"/>
        </w:rPr>
        <w:t xml:space="preserve"> </w:t>
      </w:r>
      <w:r>
        <w:rPr>
          <w:sz w:val="24"/>
        </w:rPr>
        <w:t xml:space="preserve">Et </w:t>
      </w:r>
      <w:proofErr w:type="spellStart"/>
      <w:r>
        <w:rPr>
          <w:sz w:val="24"/>
        </w:rPr>
        <w:t>retsmedlem</w:t>
      </w:r>
      <w:proofErr w:type="spellEnd"/>
      <w:r>
        <w:rPr>
          <w:sz w:val="24"/>
        </w:rPr>
        <w:t xml:space="preserve">, herunder den ledende retsformand og retsformændene, </w:t>
      </w:r>
      <w:r w:rsidRPr="00AE2693">
        <w:rPr>
          <w:sz w:val="24"/>
        </w:rPr>
        <w:t>eller en suppleant herfor kan ikke repræsentere en klager ved Landsskatteretten.</w:t>
      </w:r>
    </w:p>
    <w:p w:rsidR="00BF4DB9" w:rsidRDefault="00BF4DB9" w:rsidP="00BF4DB9">
      <w:pPr>
        <w:widowControl/>
        <w:jc w:val="both"/>
        <w:rPr>
          <w:sz w:val="24"/>
        </w:rPr>
      </w:pPr>
    </w:p>
    <w:p w:rsidR="00BF4DB9" w:rsidRPr="00CF7D00" w:rsidRDefault="00BF4DB9" w:rsidP="00BF4DB9">
      <w:pPr>
        <w:widowControl/>
        <w:jc w:val="center"/>
        <w:rPr>
          <w:i/>
          <w:sz w:val="24"/>
        </w:rPr>
      </w:pPr>
      <w:r w:rsidRPr="00CF7D00">
        <w:rPr>
          <w:i/>
          <w:sz w:val="24"/>
        </w:rPr>
        <w:t>Offentliggørelse af rettens afgørelser</w:t>
      </w:r>
    </w:p>
    <w:p w:rsidR="00BF4DB9" w:rsidRDefault="00BF4DB9" w:rsidP="00BF4DB9">
      <w:pPr>
        <w:widowControl/>
        <w:jc w:val="both"/>
        <w:rPr>
          <w:sz w:val="24"/>
        </w:rPr>
      </w:pPr>
    </w:p>
    <w:p w:rsidR="00BF4DB9" w:rsidRPr="00E33940" w:rsidRDefault="00BF4DB9" w:rsidP="00BF4DB9">
      <w:pPr>
        <w:widowControl/>
        <w:jc w:val="both"/>
        <w:rPr>
          <w:sz w:val="24"/>
        </w:rPr>
      </w:pPr>
      <w:r>
        <w:rPr>
          <w:b/>
          <w:sz w:val="24"/>
        </w:rPr>
        <w:t>§ 1</w:t>
      </w:r>
      <w:r w:rsidR="002A12CD">
        <w:rPr>
          <w:b/>
          <w:sz w:val="24"/>
        </w:rPr>
        <w:t>6</w:t>
      </w:r>
      <w:r w:rsidRPr="00CF7D00">
        <w:rPr>
          <w:b/>
          <w:sz w:val="24"/>
        </w:rPr>
        <w:t>.</w:t>
      </w:r>
      <w:r w:rsidRPr="00E33940">
        <w:rPr>
          <w:sz w:val="24"/>
        </w:rPr>
        <w:t xml:space="preserve"> </w:t>
      </w:r>
      <w:r>
        <w:rPr>
          <w:sz w:val="24"/>
        </w:rPr>
        <w:t>Ved offentliggø</w:t>
      </w:r>
      <w:r w:rsidRPr="00E33940">
        <w:rPr>
          <w:sz w:val="24"/>
        </w:rPr>
        <w:t>relse</w:t>
      </w:r>
      <w:r w:rsidR="00A1250F">
        <w:rPr>
          <w:sz w:val="24"/>
        </w:rPr>
        <w:t xml:space="preserve"> af afgørelser af principiel </w:t>
      </w:r>
      <w:r w:rsidR="00F65BB4">
        <w:rPr>
          <w:sz w:val="24"/>
        </w:rPr>
        <w:t>eller</w:t>
      </w:r>
      <w:r w:rsidR="00A1250F">
        <w:rPr>
          <w:sz w:val="24"/>
        </w:rPr>
        <w:t xml:space="preserve"> almen interesse, jf. § 1, stk. 2,</w:t>
      </w:r>
      <w:r w:rsidRPr="00E33940">
        <w:rPr>
          <w:sz w:val="24"/>
        </w:rPr>
        <w:t xml:space="preserve"> skal navne på fysiske eller juridi</w:t>
      </w:r>
      <w:r>
        <w:rPr>
          <w:sz w:val="24"/>
        </w:rPr>
        <w:t>ske per</w:t>
      </w:r>
      <w:r w:rsidRPr="00E33940">
        <w:rPr>
          <w:sz w:val="24"/>
        </w:rPr>
        <w:t xml:space="preserve">soner, </w:t>
      </w:r>
      <w:r>
        <w:rPr>
          <w:sz w:val="24"/>
        </w:rPr>
        <w:t>cpr</w:t>
      </w:r>
      <w:r w:rsidRPr="00E33940">
        <w:rPr>
          <w:sz w:val="24"/>
        </w:rPr>
        <w:t>-</w:t>
      </w:r>
      <w:r w:rsidR="00643859">
        <w:rPr>
          <w:sz w:val="24"/>
        </w:rPr>
        <w:t>numre,</w:t>
      </w:r>
      <w:r w:rsidRPr="00E33940">
        <w:rPr>
          <w:sz w:val="24"/>
        </w:rPr>
        <w:t xml:space="preserve"> </w:t>
      </w:r>
      <w:r>
        <w:rPr>
          <w:sz w:val="24"/>
        </w:rPr>
        <w:t>cvr</w:t>
      </w:r>
      <w:r w:rsidRPr="00E33940">
        <w:rPr>
          <w:sz w:val="24"/>
        </w:rPr>
        <w:t>-numre og andre personhenførbare oplysninger bortset fra journalnummer fjernes eller er</w:t>
      </w:r>
      <w:r>
        <w:rPr>
          <w:sz w:val="24"/>
        </w:rPr>
        <w:t>stattes af anonyme betegnelser.</w:t>
      </w:r>
    </w:p>
    <w:p w:rsidR="00BF4DB9" w:rsidRDefault="00BF4DB9" w:rsidP="00BF4DB9">
      <w:pPr>
        <w:widowControl/>
        <w:jc w:val="both"/>
        <w:rPr>
          <w:sz w:val="24"/>
        </w:rPr>
      </w:pPr>
      <w:r w:rsidRPr="00CF7D00">
        <w:rPr>
          <w:i/>
          <w:sz w:val="24"/>
        </w:rPr>
        <w:t>Stk. 2.</w:t>
      </w:r>
      <w:r w:rsidRPr="00E33940">
        <w:rPr>
          <w:sz w:val="24"/>
        </w:rPr>
        <w:t xml:space="preserve"> Vurderer Landsskatteretten, at anonymisering ikke kan ske fuldt ud, skal offentl</w:t>
      </w:r>
      <w:r>
        <w:rPr>
          <w:sz w:val="24"/>
        </w:rPr>
        <w:t>iggø</w:t>
      </w:r>
      <w:r w:rsidRPr="00E33940">
        <w:rPr>
          <w:sz w:val="24"/>
        </w:rPr>
        <w:t>relse undlades.</w:t>
      </w:r>
    </w:p>
    <w:p w:rsidR="00BF4DB9" w:rsidRDefault="00BF4DB9" w:rsidP="00BF4DB9">
      <w:pPr>
        <w:widowControl/>
        <w:jc w:val="both"/>
        <w:rPr>
          <w:sz w:val="24"/>
        </w:rPr>
      </w:pPr>
    </w:p>
    <w:p w:rsidR="00BF4DB9" w:rsidRPr="00CF7D00" w:rsidRDefault="00BF4DB9" w:rsidP="00BF4DB9">
      <w:pPr>
        <w:widowControl/>
        <w:jc w:val="center"/>
        <w:rPr>
          <w:i/>
          <w:sz w:val="24"/>
        </w:rPr>
      </w:pPr>
      <w:r>
        <w:rPr>
          <w:i/>
          <w:sz w:val="24"/>
        </w:rPr>
        <w:t>Ikrafttræden</w:t>
      </w:r>
    </w:p>
    <w:p w:rsidR="00BF4DB9" w:rsidRDefault="00BF4DB9" w:rsidP="00BF4DB9">
      <w:pPr>
        <w:widowControl/>
        <w:jc w:val="both"/>
        <w:rPr>
          <w:sz w:val="24"/>
        </w:rPr>
      </w:pPr>
    </w:p>
    <w:p w:rsidR="00BF4DB9" w:rsidRPr="00CF7D00" w:rsidRDefault="00BF4DB9" w:rsidP="00BF4DB9">
      <w:pPr>
        <w:widowControl/>
        <w:jc w:val="both"/>
        <w:rPr>
          <w:sz w:val="24"/>
        </w:rPr>
      </w:pPr>
      <w:r>
        <w:rPr>
          <w:b/>
          <w:sz w:val="24"/>
        </w:rPr>
        <w:t>§ 1</w:t>
      </w:r>
      <w:r w:rsidR="002A12CD">
        <w:rPr>
          <w:b/>
          <w:sz w:val="24"/>
        </w:rPr>
        <w:t>7</w:t>
      </w:r>
      <w:r w:rsidRPr="00CF7D00">
        <w:rPr>
          <w:b/>
          <w:sz w:val="24"/>
        </w:rPr>
        <w:t>.</w:t>
      </w:r>
      <w:r w:rsidRPr="00CF7D00">
        <w:rPr>
          <w:sz w:val="24"/>
        </w:rPr>
        <w:t xml:space="preserve"> Bekendtgørelsen træder i kraft den 1. januar 2014. </w:t>
      </w:r>
    </w:p>
    <w:p w:rsidR="00BF4DB9" w:rsidRDefault="00BF4DB9" w:rsidP="00BF4DB9">
      <w:pPr>
        <w:widowControl/>
        <w:jc w:val="both"/>
        <w:rPr>
          <w:sz w:val="24"/>
        </w:rPr>
      </w:pPr>
      <w:r w:rsidRPr="00CF7D00">
        <w:rPr>
          <w:i/>
          <w:sz w:val="24"/>
        </w:rPr>
        <w:t>Stk. 2.</w:t>
      </w:r>
      <w:r w:rsidRPr="00CF7D00">
        <w:rPr>
          <w:sz w:val="24"/>
        </w:rPr>
        <w:t xml:space="preserve"> </w:t>
      </w:r>
      <w:r>
        <w:rPr>
          <w:sz w:val="24"/>
        </w:rPr>
        <w:t>Samtidig ophæves</w:t>
      </w:r>
      <w:r w:rsidRPr="00CF7D00">
        <w:rPr>
          <w:sz w:val="24"/>
        </w:rPr>
        <w:t xml:space="preserve"> bekendtgørelse nr.</w:t>
      </w:r>
      <w:r>
        <w:rPr>
          <w:sz w:val="24"/>
        </w:rPr>
        <w:t xml:space="preserve"> 974</w:t>
      </w:r>
      <w:r w:rsidRPr="00CF7D00">
        <w:rPr>
          <w:sz w:val="24"/>
        </w:rPr>
        <w:t xml:space="preserve"> af</w:t>
      </w:r>
      <w:r>
        <w:rPr>
          <w:sz w:val="24"/>
        </w:rPr>
        <w:t xml:space="preserve"> 17. oktober 2005 </w:t>
      </w:r>
      <w:r w:rsidR="00A95F69">
        <w:rPr>
          <w:sz w:val="24"/>
        </w:rPr>
        <w:t>af</w:t>
      </w:r>
      <w:r>
        <w:rPr>
          <w:sz w:val="24"/>
        </w:rPr>
        <w:t xml:space="preserve"> </w:t>
      </w:r>
      <w:r w:rsidRPr="00CF7D00">
        <w:rPr>
          <w:sz w:val="24"/>
        </w:rPr>
        <w:t>forretningsorden for Landsskatteretten.</w:t>
      </w:r>
    </w:p>
    <w:p w:rsidR="00631FF5" w:rsidRDefault="00631FF5">
      <w:pPr>
        <w:widowControl/>
        <w:spacing w:line="288" w:lineRule="auto"/>
        <w:jc w:val="both"/>
        <w:rPr>
          <w:sz w:val="24"/>
        </w:rPr>
      </w:pPr>
    </w:p>
    <w:p w:rsidR="00631FF5" w:rsidRDefault="00631FF5">
      <w:pPr>
        <w:widowControl/>
        <w:spacing w:line="288" w:lineRule="auto"/>
        <w:jc w:val="both"/>
        <w:rPr>
          <w:sz w:val="24"/>
        </w:rPr>
      </w:pPr>
      <w:bookmarkStart w:id="3" w:name="QuickMark"/>
      <w:bookmarkEnd w:id="3"/>
    </w:p>
    <w:p w:rsidR="00631FF5" w:rsidRDefault="00631FF5">
      <w:pPr>
        <w:widowControl/>
        <w:spacing w:line="288" w:lineRule="auto"/>
        <w:jc w:val="both"/>
        <w:rPr>
          <w:sz w:val="24"/>
        </w:rPr>
      </w:pPr>
    </w:p>
    <w:p w:rsidR="00631FF5" w:rsidRDefault="00631FF5">
      <w:pPr>
        <w:widowControl/>
        <w:spacing w:line="288" w:lineRule="auto"/>
        <w:ind w:firstLine="850"/>
        <w:jc w:val="both"/>
        <w:rPr>
          <w:sz w:val="24"/>
        </w:rPr>
      </w:pPr>
      <w:r>
        <w:rPr>
          <w:sz w:val="24"/>
        </w:rPr>
        <w:t>Skatteministeriet den</w:t>
      </w: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631FF5">
      <w:pPr>
        <w:widowControl/>
        <w:spacing w:line="288" w:lineRule="auto"/>
        <w:jc w:val="both"/>
        <w:rPr>
          <w:sz w:val="24"/>
        </w:rPr>
      </w:pPr>
    </w:p>
    <w:p w:rsidR="00631FF5" w:rsidRDefault="00D555CC">
      <w:pPr>
        <w:widowControl/>
        <w:spacing w:line="288" w:lineRule="auto"/>
        <w:ind w:firstLine="1701"/>
        <w:jc w:val="both"/>
        <w:rPr>
          <w:sz w:val="24"/>
        </w:rPr>
      </w:pPr>
      <w:r>
        <w:rPr>
          <w:sz w:val="24"/>
        </w:rPr>
        <w:t>Holger K. Nielsen</w:t>
      </w:r>
      <w:r w:rsidR="00631FF5">
        <w:rPr>
          <w:sz w:val="24"/>
        </w:rPr>
        <w:tab/>
        <w:t xml:space="preserve">  /</w:t>
      </w:r>
      <w:bookmarkStart w:id="4" w:name="a4"/>
      <w:r w:rsidR="00631FF5">
        <w:rPr>
          <w:sz w:val="24"/>
        </w:rPr>
        <w:t xml:space="preserve"> </w:t>
      </w:r>
      <w:bookmarkEnd w:id="4"/>
      <w:r w:rsidR="00BF4DB9">
        <w:rPr>
          <w:sz w:val="24"/>
        </w:rPr>
        <w:t>Per Hvas</w:t>
      </w:r>
    </w:p>
    <w:sectPr w:rsidR="00631FF5" w:rsidSect="00CE48C6">
      <w:headerReference w:type="default" r:id="rId8"/>
      <w:endnotePr>
        <w:numFmt w:val="decimal"/>
      </w:endnotePr>
      <w:pgSz w:w="11905" w:h="16837" w:code="9"/>
      <w:pgMar w:top="1418" w:right="1418" w:bottom="1418" w:left="1418" w:header="1418" w:footer="1418" w:gutter="0"/>
      <w:paperSrc w:first="256" w:other="256"/>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D3" w:rsidRPr="008C7957" w:rsidRDefault="00443CD3">
      <w:pPr>
        <w:rPr>
          <w:sz w:val="16"/>
        </w:rPr>
      </w:pPr>
      <w:r>
        <w:separator/>
      </w:r>
    </w:p>
  </w:endnote>
  <w:endnote w:type="continuationSeparator" w:id="0">
    <w:p w:rsidR="00443CD3" w:rsidRPr="008C7957" w:rsidRDefault="00443CD3">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D3" w:rsidRPr="008C7957" w:rsidRDefault="00443CD3">
      <w:pPr>
        <w:rPr>
          <w:sz w:val="16"/>
        </w:rPr>
      </w:pPr>
      <w:r>
        <w:separator/>
      </w:r>
    </w:p>
  </w:footnote>
  <w:footnote w:type="continuationSeparator" w:id="0">
    <w:p w:rsidR="00443CD3" w:rsidRPr="008C7957" w:rsidRDefault="00443CD3">
      <w:pPr>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46" w:rsidRDefault="00F44946">
    <w:pPr>
      <w:pStyle w:val="Sidehoved"/>
      <w:jc w:val="center"/>
      <w:rPr>
        <w:rStyle w:val="Sidetal"/>
        <w:sz w:val="24"/>
      </w:rPr>
    </w:pPr>
    <w:r>
      <w:rPr>
        <w:sz w:val="24"/>
      </w:rPr>
      <w:t xml:space="preserve">- </w:t>
    </w:r>
    <w:r>
      <w:rPr>
        <w:rStyle w:val="Sidetal"/>
        <w:sz w:val="24"/>
      </w:rPr>
      <w:fldChar w:fldCharType="begin"/>
    </w:r>
    <w:r>
      <w:rPr>
        <w:rStyle w:val="Sidetal"/>
        <w:sz w:val="24"/>
      </w:rPr>
      <w:instrText xml:space="preserve"> PAGE </w:instrText>
    </w:r>
    <w:r>
      <w:rPr>
        <w:rStyle w:val="Sidetal"/>
        <w:sz w:val="24"/>
      </w:rPr>
      <w:fldChar w:fldCharType="separate"/>
    </w:r>
    <w:r w:rsidR="001B614C">
      <w:rPr>
        <w:rStyle w:val="Sidetal"/>
        <w:noProof/>
        <w:sz w:val="24"/>
      </w:rPr>
      <w:t>6</w:t>
    </w:r>
    <w:r>
      <w:rPr>
        <w:rStyle w:val="Sidetal"/>
        <w:sz w:val="24"/>
      </w:rPr>
      <w:fldChar w:fldCharType="end"/>
    </w:r>
    <w:r>
      <w:rPr>
        <w:rStyle w:val="Sidetal"/>
        <w:sz w:val="24"/>
      </w:rPr>
      <w:t xml:space="preserve"> -</w:t>
    </w:r>
  </w:p>
  <w:p w:rsidR="00F44946" w:rsidRDefault="00F44946">
    <w:pPr>
      <w:pStyle w:val="Sidehoved"/>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340DD"/>
    <w:multiLevelType w:val="hybridMultilevel"/>
    <w:tmpl w:val="6450C3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FF5"/>
    <w:rsid w:val="0000162D"/>
    <w:rsid w:val="00012374"/>
    <w:rsid w:val="00025F2C"/>
    <w:rsid w:val="00030ED3"/>
    <w:rsid w:val="00054B20"/>
    <w:rsid w:val="00057FA8"/>
    <w:rsid w:val="0007400E"/>
    <w:rsid w:val="000A770F"/>
    <w:rsid w:val="000B7032"/>
    <w:rsid w:val="000F2569"/>
    <w:rsid w:val="001002FF"/>
    <w:rsid w:val="00115D0C"/>
    <w:rsid w:val="00126163"/>
    <w:rsid w:val="00147B68"/>
    <w:rsid w:val="001570C0"/>
    <w:rsid w:val="00157EBC"/>
    <w:rsid w:val="001726E2"/>
    <w:rsid w:val="00174A05"/>
    <w:rsid w:val="001A51BE"/>
    <w:rsid w:val="001B0407"/>
    <w:rsid w:val="001B1459"/>
    <w:rsid w:val="001B614C"/>
    <w:rsid w:val="001C37E5"/>
    <w:rsid w:val="001E1B76"/>
    <w:rsid w:val="001E34B0"/>
    <w:rsid w:val="001F3286"/>
    <w:rsid w:val="001F4ECB"/>
    <w:rsid w:val="002036D5"/>
    <w:rsid w:val="002113BF"/>
    <w:rsid w:val="002269C4"/>
    <w:rsid w:val="002341A9"/>
    <w:rsid w:val="00234332"/>
    <w:rsid w:val="00244F8C"/>
    <w:rsid w:val="002511AD"/>
    <w:rsid w:val="00252D0C"/>
    <w:rsid w:val="00254ACA"/>
    <w:rsid w:val="0026656B"/>
    <w:rsid w:val="0027009C"/>
    <w:rsid w:val="002868D3"/>
    <w:rsid w:val="002A12CD"/>
    <w:rsid w:val="002C340C"/>
    <w:rsid w:val="002C7607"/>
    <w:rsid w:val="002D477B"/>
    <w:rsid w:val="002D4918"/>
    <w:rsid w:val="002E0601"/>
    <w:rsid w:val="002E6823"/>
    <w:rsid w:val="00310B05"/>
    <w:rsid w:val="0031655D"/>
    <w:rsid w:val="00332474"/>
    <w:rsid w:val="00334BF0"/>
    <w:rsid w:val="003351C3"/>
    <w:rsid w:val="00367C05"/>
    <w:rsid w:val="00371187"/>
    <w:rsid w:val="003861D3"/>
    <w:rsid w:val="003B6446"/>
    <w:rsid w:val="003D2240"/>
    <w:rsid w:val="003D72C4"/>
    <w:rsid w:val="003F448E"/>
    <w:rsid w:val="00402562"/>
    <w:rsid w:val="00404E43"/>
    <w:rsid w:val="00427B13"/>
    <w:rsid w:val="00443CD3"/>
    <w:rsid w:val="00467E32"/>
    <w:rsid w:val="00470D86"/>
    <w:rsid w:val="00491112"/>
    <w:rsid w:val="004B03C4"/>
    <w:rsid w:val="004C5B04"/>
    <w:rsid w:val="004D35AC"/>
    <w:rsid w:val="00546029"/>
    <w:rsid w:val="00556049"/>
    <w:rsid w:val="005B4116"/>
    <w:rsid w:val="005D3D69"/>
    <w:rsid w:val="005D78E3"/>
    <w:rsid w:val="005F2CE4"/>
    <w:rsid w:val="00616038"/>
    <w:rsid w:val="00631FF5"/>
    <w:rsid w:val="00643859"/>
    <w:rsid w:val="00644713"/>
    <w:rsid w:val="00647B0E"/>
    <w:rsid w:val="00651092"/>
    <w:rsid w:val="006601A9"/>
    <w:rsid w:val="0066765B"/>
    <w:rsid w:val="00683495"/>
    <w:rsid w:val="00695266"/>
    <w:rsid w:val="006C379B"/>
    <w:rsid w:val="006E7B3D"/>
    <w:rsid w:val="00701E9C"/>
    <w:rsid w:val="00745B61"/>
    <w:rsid w:val="00747494"/>
    <w:rsid w:val="007537E8"/>
    <w:rsid w:val="007778EF"/>
    <w:rsid w:val="00792312"/>
    <w:rsid w:val="00792FAC"/>
    <w:rsid w:val="0079565E"/>
    <w:rsid w:val="007B2D25"/>
    <w:rsid w:val="008045A7"/>
    <w:rsid w:val="00816B8E"/>
    <w:rsid w:val="008323F8"/>
    <w:rsid w:val="00865E7F"/>
    <w:rsid w:val="008C1424"/>
    <w:rsid w:val="008C26BA"/>
    <w:rsid w:val="008D4E5F"/>
    <w:rsid w:val="008E51D1"/>
    <w:rsid w:val="008F45ED"/>
    <w:rsid w:val="008F5E8B"/>
    <w:rsid w:val="009150D1"/>
    <w:rsid w:val="00981FFA"/>
    <w:rsid w:val="00991743"/>
    <w:rsid w:val="00993CAF"/>
    <w:rsid w:val="00994862"/>
    <w:rsid w:val="009B6E10"/>
    <w:rsid w:val="009D4198"/>
    <w:rsid w:val="009D6137"/>
    <w:rsid w:val="009E68A0"/>
    <w:rsid w:val="009E71B1"/>
    <w:rsid w:val="009E73A9"/>
    <w:rsid w:val="009F661C"/>
    <w:rsid w:val="00A00EAD"/>
    <w:rsid w:val="00A03FA8"/>
    <w:rsid w:val="00A1250F"/>
    <w:rsid w:val="00A16557"/>
    <w:rsid w:val="00A53CBF"/>
    <w:rsid w:val="00A61868"/>
    <w:rsid w:val="00A7145D"/>
    <w:rsid w:val="00A71BEC"/>
    <w:rsid w:val="00A73101"/>
    <w:rsid w:val="00A76D4C"/>
    <w:rsid w:val="00A95F69"/>
    <w:rsid w:val="00AA2A87"/>
    <w:rsid w:val="00AB7299"/>
    <w:rsid w:val="00AC4288"/>
    <w:rsid w:val="00AC5D47"/>
    <w:rsid w:val="00AD4A3C"/>
    <w:rsid w:val="00AF3DB1"/>
    <w:rsid w:val="00AF6B94"/>
    <w:rsid w:val="00B02111"/>
    <w:rsid w:val="00B262B2"/>
    <w:rsid w:val="00B30405"/>
    <w:rsid w:val="00B40860"/>
    <w:rsid w:val="00B45F51"/>
    <w:rsid w:val="00B600A8"/>
    <w:rsid w:val="00B70E42"/>
    <w:rsid w:val="00BA0BAF"/>
    <w:rsid w:val="00BE638C"/>
    <w:rsid w:val="00BF0F74"/>
    <w:rsid w:val="00BF4DB9"/>
    <w:rsid w:val="00C07D65"/>
    <w:rsid w:val="00C1055A"/>
    <w:rsid w:val="00C1423C"/>
    <w:rsid w:val="00C40F23"/>
    <w:rsid w:val="00C46048"/>
    <w:rsid w:val="00C50B3D"/>
    <w:rsid w:val="00C74030"/>
    <w:rsid w:val="00C7630C"/>
    <w:rsid w:val="00C770DB"/>
    <w:rsid w:val="00CB3CB4"/>
    <w:rsid w:val="00CE48C6"/>
    <w:rsid w:val="00CF6D2D"/>
    <w:rsid w:val="00D143EA"/>
    <w:rsid w:val="00D33D02"/>
    <w:rsid w:val="00D54B86"/>
    <w:rsid w:val="00D555CC"/>
    <w:rsid w:val="00D576CB"/>
    <w:rsid w:val="00D64CE6"/>
    <w:rsid w:val="00D7201F"/>
    <w:rsid w:val="00D77B6E"/>
    <w:rsid w:val="00DE26C5"/>
    <w:rsid w:val="00E25E70"/>
    <w:rsid w:val="00E26C43"/>
    <w:rsid w:val="00E40128"/>
    <w:rsid w:val="00E57A70"/>
    <w:rsid w:val="00E601C5"/>
    <w:rsid w:val="00E65DD5"/>
    <w:rsid w:val="00E73F04"/>
    <w:rsid w:val="00E843E5"/>
    <w:rsid w:val="00E85D47"/>
    <w:rsid w:val="00E9447F"/>
    <w:rsid w:val="00EA4DBC"/>
    <w:rsid w:val="00ED3E9F"/>
    <w:rsid w:val="00ED432E"/>
    <w:rsid w:val="00EF0EAE"/>
    <w:rsid w:val="00F03CF4"/>
    <w:rsid w:val="00F25962"/>
    <w:rsid w:val="00F26DA5"/>
    <w:rsid w:val="00F31E0B"/>
    <w:rsid w:val="00F44946"/>
    <w:rsid w:val="00F65BB4"/>
    <w:rsid w:val="00F8756E"/>
    <w:rsid w:val="00F92A56"/>
    <w:rsid w:val="00FC6485"/>
    <w:rsid w:val="00FC7905"/>
    <w:rsid w:val="00FD32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B04"/>
    <w:pPr>
      <w:widowControl w:val="0"/>
      <w:autoSpaceDE w:val="0"/>
      <w:autoSpaceDN w:val="0"/>
      <w:adjustRightInd w:val="0"/>
    </w:pPr>
    <w:rPr>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semiHidden/>
    <w:rsid w:val="00CE48C6"/>
  </w:style>
  <w:style w:type="paragraph" w:styleId="Sidehoved">
    <w:name w:val="header"/>
    <w:basedOn w:val="Normal"/>
    <w:rsid w:val="00CE48C6"/>
    <w:pPr>
      <w:tabs>
        <w:tab w:val="center" w:pos="4819"/>
        <w:tab w:val="right" w:pos="9638"/>
      </w:tabs>
    </w:pPr>
  </w:style>
  <w:style w:type="paragraph" w:styleId="Sidefod">
    <w:name w:val="footer"/>
    <w:basedOn w:val="Normal"/>
    <w:rsid w:val="00CE48C6"/>
    <w:pPr>
      <w:tabs>
        <w:tab w:val="center" w:pos="4819"/>
        <w:tab w:val="right" w:pos="9638"/>
      </w:tabs>
    </w:pPr>
  </w:style>
  <w:style w:type="character" w:styleId="Sidetal">
    <w:name w:val="page number"/>
    <w:basedOn w:val="Standardskrifttypeiafsnit"/>
    <w:rsid w:val="00CE48C6"/>
  </w:style>
  <w:style w:type="paragraph" w:styleId="Markeringsbobletekst">
    <w:name w:val="Balloon Text"/>
    <w:basedOn w:val="Normal"/>
    <w:link w:val="MarkeringsbobletekstTegn"/>
    <w:rsid w:val="0007400E"/>
    <w:rPr>
      <w:rFonts w:ascii="Tahoma" w:hAnsi="Tahoma" w:cs="Tahoma"/>
      <w:sz w:val="16"/>
      <w:szCs w:val="16"/>
    </w:rPr>
  </w:style>
  <w:style w:type="character" w:customStyle="1" w:styleId="MarkeringsbobletekstTegn">
    <w:name w:val="Markeringsbobletekst Tegn"/>
    <w:link w:val="Markeringsbobletekst"/>
    <w:rsid w:val="0007400E"/>
    <w:rPr>
      <w:rFonts w:ascii="Tahoma" w:hAnsi="Tahoma" w:cs="Tahoma"/>
      <w:sz w:val="16"/>
      <w:szCs w:val="16"/>
      <w:lang w:val="en-US"/>
    </w:rPr>
  </w:style>
  <w:style w:type="character" w:styleId="Kommentarhenvisning">
    <w:name w:val="annotation reference"/>
    <w:rsid w:val="00792FAC"/>
    <w:rPr>
      <w:sz w:val="16"/>
      <w:szCs w:val="16"/>
    </w:rPr>
  </w:style>
  <w:style w:type="paragraph" w:styleId="Kommentartekst">
    <w:name w:val="annotation text"/>
    <w:basedOn w:val="Normal"/>
    <w:link w:val="KommentartekstTegn"/>
    <w:rsid w:val="00792FAC"/>
    <w:rPr>
      <w:szCs w:val="20"/>
    </w:rPr>
  </w:style>
  <w:style w:type="character" w:customStyle="1" w:styleId="KommentartekstTegn">
    <w:name w:val="Kommentartekst Tegn"/>
    <w:basedOn w:val="Standardskrifttypeiafsnit"/>
    <w:link w:val="Kommentartekst"/>
    <w:rsid w:val="00792FAC"/>
  </w:style>
  <w:style w:type="paragraph" w:styleId="Kommentaremne">
    <w:name w:val="annotation subject"/>
    <w:basedOn w:val="Kommentartekst"/>
    <w:next w:val="Kommentartekst"/>
    <w:link w:val="KommentaremneTegn"/>
    <w:rsid w:val="00792FAC"/>
    <w:rPr>
      <w:b/>
      <w:bCs/>
    </w:rPr>
  </w:style>
  <w:style w:type="character" w:customStyle="1" w:styleId="KommentaremneTegn">
    <w:name w:val="Kommentaremne Tegn"/>
    <w:link w:val="Kommentaremne"/>
    <w:rsid w:val="00792FAC"/>
    <w:rPr>
      <w:b/>
      <w:bCs/>
    </w:rPr>
  </w:style>
  <w:style w:type="paragraph" w:styleId="Korrektur">
    <w:name w:val="Revision"/>
    <w:hidden/>
    <w:uiPriority w:val="99"/>
    <w:semiHidden/>
    <w:rsid w:val="00A7145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Skrivebord\tmp\%5bCaptia%5d%20Love%20Bekendtg&#248;relse.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[Captia] Love Bekendtgørelse</Template>
  <TotalTime>0</TotalTime>
  <Pages>6</Pages>
  <Words>2370</Words>
  <Characters>14458</Characters>
  <Application>Microsoft Office Word</Application>
  <DocSecurity>4</DocSecurity>
  <Lines>120</Lines>
  <Paragraphs>33</Paragraphs>
  <ScaleCrop>false</ScaleCrop>
  <HeadingPairs>
    <vt:vector size="2" baseType="variant">
      <vt:variant>
        <vt:lpstr>Titel</vt:lpstr>
      </vt:variant>
      <vt:variant>
        <vt:i4>1</vt:i4>
      </vt:variant>
    </vt:vector>
  </HeadingPairs>
  <TitlesOfParts>
    <vt:vector size="1" baseType="lpstr">
      <vt:lpstr>SkatteministerietJ</vt:lpstr>
    </vt:vector>
  </TitlesOfParts>
  <Company>Skatteministeriet</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SkatteministerietJ</dc:title>
  <dc:creator>Susanne Poulsen</dc:creator>
  <cp:lastModifiedBy>Susanne Poulsen</cp:lastModifiedBy>
  <cp:revision>2</cp:revision>
  <cp:lastPrinted>2013-10-30T16:00:00Z</cp:lastPrinted>
  <dcterms:created xsi:type="dcterms:W3CDTF">2013-11-04T13:31:00Z</dcterms:created>
  <dcterms:modified xsi:type="dcterms:W3CDTF">2013-11-04T13:31:00Z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C:\Users\w19092\AppData\Local\Temp\Scanjour\Captia\SJ20131104085405139 [DOK24514173].DOC</vt:lpwstr>
  </property>
  <property fmtid="{D5CDD505-2E9C-101B-9397-08002B2CF9AE}" pid="3" name="title">
    <vt:lpwstr>FO for Landsskatteretten (høring) (DOK24514173)</vt:lpwstr>
  </property>
  <property fmtid="{D5CDD505-2E9C-101B-9397-08002B2CF9AE}" pid="4" name="command">
    <vt:lpwstr/>
  </property>
</Properties>
</file>