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B4" w:rsidRPr="00590899" w:rsidRDefault="001A46B4" w:rsidP="004D04D5">
      <w:pPr>
        <w:pStyle w:val="Overskrift2"/>
        <w:jc w:val="center"/>
      </w:pPr>
      <w:r w:rsidRPr="00590899">
        <w:t xml:space="preserve">Bekendtgørelse om </w:t>
      </w:r>
      <w:r w:rsidR="00590899" w:rsidRPr="00590899">
        <w:t>udstedere af elektroniske penges</w:t>
      </w:r>
      <w:r w:rsidRPr="00590899">
        <w:t xml:space="preserve"> sikring af </w:t>
      </w:r>
      <w:r w:rsidR="00F97217">
        <w:t>bruger</w:t>
      </w:r>
      <w:r w:rsidRPr="00590899">
        <w:t>midler</w:t>
      </w:r>
    </w:p>
    <w:p w:rsidR="00590899" w:rsidRPr="00590899" w:rsidRDefault="00590899" w:rsidP="001A46B4">
      <w:pPr>
        <w:rPr>
          <w:highlight w:val="yellow"/>
        </w:rPr>
      </w:pPr>
    </w:p>
    <w:p w:rsidR="001A46B4" w:rsidRPr="00590899" w:rsidRDefault="001A46B4" w:rsidP="001A46B4">
      <w:pPr>
        <w:rPr>
          <w:highlight w:val="yellow"/>
        </w:rPr>
      </w:pPr>
      <w:r w:rsidRPr="00303BBE">
        <w:t xml:space="preserve">I medfør af § 39 </w:t>
      </w:r>
      <w:r w:rsidR="00303BBE" w:rsidRPr="00303BBE">
        <w:t>q</w:t>
      </w:r>
      <w:r w:rsidRPr="00303BBE">
        <w:t xml:space="preserve">, stk. </w:t>
      </w:r>
      <w:r w:rsidR="00303BBE" w:rsidRPr="00303BBE">
        <w:t>5</w:t>
      </w:r>
      <w:r w:rsidR="000D05F9">
        <w:t>,</w:t>
      </w:r>
      <w:r w:rsidRPr="00303BBE">
        <w:t xml:space="preserve"> og § 107, stk. 6, i lov om betalingstjenester og elektroniske penge, jf. lovb</w:t>
      </w:r>
      <w:r w:rsidRPr="00303BBE">
        <w:t>e</w:t>
      </w:r>
      <w:r w:rsidRPr="00303BBE">
        <w:t xml:space="preserve">kendtgørelse </w:t>
      </w:r>
      <w:r w:rsidRPr="00D74199">
        <w:t xml:space="preserve">nr. </w:t>
      </w:r>
      <w:r w:rsidR="00116443">
        <w:t>613</w:t>
      </w:r>
      <w:r w:rsidR="00116443" w:rsidRPr="00D74199">
        <w:t xml:space="preserve"> </w:t>
      </w:r>
      <w:r w:rsidRPr="00D74199">
        <w:t>af 2</w:t>
      </w:r>
      <w:r w:rsidR="00116443">
        <w:t>4</w:t>
      </w:r>
      <w:r w:rsidRPr="00D74199">
        <w:t>. april 201</w:t>
      </w:r>
      <w:r w:rsidR="00116443">
        <w:t>5</w:t>
      </w:r>
      <w:r w:rsidR="000D05F9">
        <w:t>,</w:t>
      </w:r>
      <w:r w:rsidR="00060F17">
        <w:t xml:space="preserve"> </w:t>
      </w:r>
      <w:r w:rsidRPr="00303BBE">
        <w:t>fastsættes:</w:t>
      </w:r>
    </w:p>
    <w:p w:rsidR="001A46B4" w:rsidRPr="00590899" w:rsidRDefault="001A46B4" w:rsidP="001A46B4">
      <w:pPr>
        <w:rPr>
          <w:highlight w:val="yellow"/>
        </w:rPr>
      </w:pPr>
    </w:p>
    <w:p w:rsidR="001A46B4" w:rsidRPr="00303BBE" w:rsidRDefault="001A46B4" w:rsidP="00590899">
      <w:pPr>
        <w:jc w:val="center"/>
        <w:rPr>
          <w:i/>
        </w:rPr>
      </w:pPr>
      <w:r w:rsidRPr="00303BBE">
        <w:rPr>
          <w:i/>
        </w:rPr>
        <w:t>Anvendelsesområde</w:t>
      </w:r>
    </w:p>
    <w:p w:rsidR="001A46B4" w:rsidRPr="00590899" w:rsidRDefault="001A46B4" w:rsidP="00590899">
      <w:pPr>
        <w:jc w:val="center"/>
        <w:rPr>
          <w:highlight w:val="yellow"/>
        </w:rPr>
      </w:pPr>
    </w:p>
    <w:p w:rsidR="001A46B4" w:rsidRPr="00590899" w:rsidRDefault="001A46B4" w:rsidP="001A46B4">
      <w:pPr>
        <w:rPr>
          <w:highlight w:val="yellow"/>
        </w:rPr>
      </w:pPr>
      <w:r w:rsidRPr="00865A02">
        <w:rPr>
          <w:b/>
        </w:rPr>
        <w:t>§ 1.</w:t>
      </w:r>
      <w:r w:rsidRPr="00590899">
        <w:t xml:space="preserve"> Denne bekendtgørelse finder anvendelse på virksomheder, der er meddelt </w:t>
      </w:r>
      <w:r w:rsidR="00590899" w:rsidRPr="00590899">
        <w:t xml:space="preserve">begrænset </w:t>
      </w:r>
      <w:r w:rsidRPr="00590899">
        <w:t xml:space="preserve">tilladelse </w:t>
      </w:r>
      <w:r w:rsidR="00022B2B">
        <w:t>til at udstede</w:t>
      </w:r>
      <w:r w:rsidR="00590899" w:rsidRPr="00590899">
        <w:t xml:space="preserve"> elektroniske penge her i landet</w:t>
      </w:r>
      <w:r w:rsidRPr="00590899">
        <w:t xml:space="preserve"> i henhold til § 39 </w:t>
      </w:r>
      <w:r w:rsidR="00590899" w:rsidRPr="00590899">
        <w:t>p</w:t>
      </w:r>
      <w:r w:rsidRPr="00590899">
        <w:t xml:space="preserve"> i lov om betalingstjenester og elektroniske pen</w:t>
      </w:r>
      <w:r w:rsidR="00590899" w:rsidRPr="00590899">
        <w:t>ge</w:t>
      </w:r>
      <w:r w:rsidRPr="00590899">
        <w:t>.</w:t>
      </w:r>
    </w:p>
    <w:p w:rsidR="001A46B4" w:rsidRDefault="001A46B4" w:rsidP="001A46B4">
      <w:r w:rsidRPr="00865A02">
        <w:rPr>
          <w:i/>
        </w:rPr>
        <w:t>Stk. 2.</w:t>
      </w:r>
      <w:r w:rsidRPr="00303BBE">
        <w:t xml:space="preserve"> Bekendtgørelsen finder anvendelse på</w:t>
      </w:r>
      <w:r w:rsidR="00DC7185">
        <w:t xml:space="preserve"> </w:t>
      </w:r>
      <w:r w:rsidRPr="00303BBE">
        <w:t>midler,</w:t>
      </w:r>
      <w:r w:rsidR="00DC7185">
        <w:t xml:space="preserve"> som virksomheden har modtaget fra brugere med henblik på at udstede elektroniske penge </w:t>
      </w:r>
      <w:r w:rsidR="000D05F9">
        <w:t xml:space="preserve">og </w:t>
      </w:r>
      <w:r w:rsidR="00D74199">
        <w:t xml:space="preserve">allerede </w:t>
      </w:r>
      <w:r w:rsidR="00DC7185">
        <w:t>udestående elektroniske penge.</w:t>
      </w:r>
    </w:p>
    <w:p w:rsidR="00B06A84" w:rsidRPr="00590899" w:rsidRDefault="00B06A84" w:rsidP="001A46B4">
      <w:pPr>
        <w:rPr>
          <w:highlight w:val="yellow"/>
        </w:rPr>
      </w:pPr>
      <w:r w:rsidRPr="00865A02">
        <w:rPr>
          <w:i/>
        </w:rPr>
        <w:t>Stk. 3.</w:t>
      </w:r>
      <w:r>
        <w:t xml:space="preserve"> Bekendtgørelsen finder ikke anvendelse på virksomheder, som er </w:t>
      </w:r>
      <w:r w:rsidR="00011D72">
        <w:t>100 pct. offentligt ejet</w:t>
      </w:r>
      <w:r w:rsidR="0092578F">
        <w:t>,</w:t>
      </w:r>
      <w:r w:rsidR="00011D72">
        <w:t xml:space="preserve"> og hvor virksomhedens aktiviteter </w:t>
      </w:r>
      <w:r w:rsidR="00D67890">
        <w:t>har hjemmel i lov</w:t>
      </w:r>
      <w:r w:rsidR="00022B2B">
        <w:t xml:space="preserve">, såfremt virksomhedens </w:t>
      </w:r>
      <w:r w:rsidR="00011D72">
        <w:t xml:space="preserve">brugermidler </w:t>
      </w:r>
      <w:r w:rsidR="0092578F">
        <w:t xml:space="preserve">i stedet </w:t>
      </w:r>
      <w:r w:rsidR="00022B2B">
        <w:t>er</w:t>
      </w:r>
      <w:r w:rsidR="00011D72">
        <w:t xml:space="preserve"> til</w:t>
      </w:r>
      <w:r w:rsidR="0092578F">
        <w:t>strækk</w:t>
      </w:r>
      <w:r w:rsidR="0092578F">
        <w:t>e</w:t>
      </w:r>
      <w:r w:rsidR="0092578F">
        <w:t xml:space="preserve">ligt sikret </w:t>
      </w:r>
      <w:r w:rsidR="00011D72">
        <w:t>gennem de offentlige ejere</w:t>
      </w:r>
      <w:r w:rsidR="009001A8">
        <w:t xml:space="preserve"> på anden vis</w:t>
      </w:r>
      <w:r w:rsidR="00011D72">
        <w:t>.</w:t>
      </w:r>
      <w:r w:rsidR="00AF699B">
        <w:t xml:space="preserve"> </w:t>
      </w:r>
    </w:p>
    <w:p w:rsidR="001A46B4" w:rsidRPr="00590899" w:rsidRDefault="001A46B4" w:rsidP="001A46B4">
      <w:pPr>
        <w:rPr>
          <w:highlight w:val="yellow"/>
        </w:rPr>
      </w:pPr>
    </w:p>
    <w:p w:rsidR="001A46B4" w:rsidRPr="00303BBE" w:rsidRDefault="001A46B4" w:rsidP="00303BBE">
      <w:pPr>
        <w:jc w:val="center"/>
        <w:rPr>
          <w:i/>
        </w:rPr>
      </w:pPr>
      <w:r w:rsidRPr="00303BBE">
        <w:rPr>
          <w:i/>
        </w:rPr>
        <w:t>Sikring af midler</w:t>
      </w:r>
    </w:p>
    <w:p w:rsidR="001A46B4" w:rsidRPr="00590899" w:rsidRDefault="001A46B4" w:rsidP="001A46B4">
      <w:pPr>
        <w:rPr>
          <w:highlight w:val="yellow"/>
        </w:rPr>
      </w:pPr>
    </w:p>
    <w:p w:rsidR="001A46B4" w:rsidRPr="00303BBE" w:rsidRDefault="001A46B4" w:rsidP="001A46B4">
      <w:r w:rsidRPr="00865A02">
        <w:rPr>
          <w:b/>
        </w:rPr>
        <w:t>§ 2.</w:t>
      </w:r>
      <w:r w:rsidRPr="00303BBE">
        <w:t xml:space="preserve"> </w:t>
      </w:r>
      <w:r w:rsidR="00303BBE" w:rsidRPr="00303BBE">
        <w:t>Udstederen af elektroniske penge</w:t>
      </w:r>
      <w:r w:rsidRPr="00303BBE">
        <w:t xml:space="preserve"> skal sikre de i § 1</w:t>
      </w:r>
      <w:r w:rsidR="00446A38">
        <w:t>, stk. 2,</w:t>
      </w:r>
      <w:r w:rsidRPr="00303BBE">
        <w:t xml:space="preserve"> nævnte midler i overensstemmelse med stk. 2</w:t>
      </w:r>
      <w:r w:rsidR="000D05F9">
        <w:t xml:space="preserve"> og </w:t>
      </w:r>
      <w:r w:rsidRPr="00303BBE">
        <w:t>3.</w:t>
      </w:r>
    </w:p>
    <w:p w:rsidR="001A46B4" w:rsidRPr="00303BBE" w:rsidRDefault="001A46B4" w:rsidP="001A46B4">
      <w:r w:rsidRPr="00865A02">
        <w:rPr>
          <w:i/>
        </w:rPr>
        <w:t>Stk. 2.</w:t>
      </w:r>
      <w:r w:rsidRPr="00303BBE">
        <w:t xml:space="preserve"> Forpligtelsen i henhold til stk. 1 kan opfyldes på en eller flere af følgende måder:</w:t>
      </w:r>
    </w:p>
    <w:p w:rsidR="001A46B4" w:rsidRPr="00303BBE" w:rsidRDefault="001A46B4" w:rsidP="001A46B4">
      <w:r w:rsidRPr="00303BBE">
        <w:t>1) Ved indsættelse af midlerne på en særskilt konto, der betegnes ”sikringskonto”, i et kreditinstitut i overensstemmelse med § 3.</w:t>
      </w:r>
    </w:p>
    <w:p w:rsidR="001A46B4" w:rsidRPr="00303BBE" w:rsidRDefault="001A46B4" w:rsidP="001A46B4">
      <w:r w:rsidRPr="00303BBE">
        <w:t>2) Ved investering i værdipapirer der placeres i et særskilt værdipapirdepot, som betegnes ”sikkerhed</w:t>
      </w:r>
      <w:r w:rsidRPr="00303BBE">
        <w:t>s</w:t>
      </w:r>
      <w:r w:rsidRPr="00303BBE">
        <w:t>depot”, i et kreditinstitut i overensstemmelse med § 4.</w:t>
      </w:r>
    </w:p>
    <w:p w:rsidR="001A46B4" w:rsidRPr="00303BBE" w:rsidRDefault="001A46B4" w:rsidP="001A46B4">
      <w:r w:rsidRPr="00303BBE">
        <w:t xml:space="preserve">3) Ved etablering af garantistillelse i overensstemmelse med § </w:t>
      </w:r>
      <w:r w:rsidR="00CD4B9A">
        <w:t>5</w:t>
      </w:r>
      <w:r w:rsidRPr="00303BBE">
        <w:t>.</w:t>
      </w:r>
    </w:p>
    <w:p w:rsidR="001A46B4" w:rsidRDefault="001A46B4" w:rsidP="001A46B4">
      <w:r w:rsidRPr="00D74199">
        <w:rPr>
          <w:i/>
        </w:rPr>
        <w:t>Stk. 3.</w:t>
      </w:r>
      <w:r w:rsidRPr="00A16965">
        <w:t xml:space="preserve"> Den samlede sikkerhedsstillelse i henhold stk. </w:t>
      </w:r>
      <w:r w:rsidR="00475C7E">
        <w:t xml:space="preserve">1 </w:t>
      </w:r>
      <w:r w:rsidRPr="00A16965">
        <w:t xml:space="preserve">skal til enhver tid svare til </w:t>
      </w:r>
      <w:r w:rsidR="00022B2B">
        <w:t xml:space="preserve">de </w:t>
      </w:r>
      <w:r w:rsidR="00022B2B" w:rsidRPr="00303BBE">
        <w:t>midler,</w:t>
      </w:r>
      <w:r w:rsidR="00022B2B">
        <w:t xml:space="preserve"> som vir</w:t>
      </w:r>
      <w:r w:rsidR="00022B2B">
        <w:t>k</w:t>
      </w:r>
      <w:r w:rsidR="00022B2B">
        <w:t>somheden har modtaget fra brugere med henblik på at udstede elektroniske penge og allerede udest</w:t>
      </w:r>
      <w:r w:rsidR="00022B2B">
        <w:t>å</w:t>
      </w:r>
      <w:r w:rsidR="00022B2B">
        <w:t>ende elektroniske penge</w:t>
      </w:r>
      <w:r w:rsidR="00694668">
        <w:t>.</w:t>
      </w:r>
      <w:r w:rsidR="00022B2B" w:rsidRPr="00A16965">
        <w:t xml:space="preserve"> </w:t>
      </w:r>
      <w:r w:rsidRPr="00A16965">
        <w:t>Ved investering i værdipapirer, jf.</w:t>
      </w:r>
      <w:r w:rsidR="000D05F9">
        <w:t xml:space="preserve"> </w:t>
      </w:r>
      <w:r w:rsidRPr="00A16965">
        <w:t>stk. 2, nr. 2, og ved etablering af garantisti</w:t>
      </w:r>
      <w:r w:rsidRPr="00A16965">
        <w:t>l</w:t>
      </w:r>
      <w:r w:rsidRPr="00A16965">
        <w:t xml:space="preserve">lelse, jf. stk. 2, nr. 3, skal </w:t>
      </w:r>
      <w:r w:rsidR="00694668">
        <w:t xml:space="preserve">der </w:t>
      </w:r>
      <w:r w:rsidRPr="00A16965">
        <w:t>dog tillægges en margin på 10 pct.</w:t>
      </w:r>
    </w:p>
    <w:p w:rsidR="0097225C" w:rsidRDefault="0097225C" w:rsidP="0097225C">
      <w:r w:rsidRPr="00D74199">
        <w:rPr>
          <w:i/>
        </w:rPr>
        <w:t>Stk. 4.</w:t>
      </w:r>
      <w:r>
        <w:t xml:space="preserve"> Midlerne skal sikres senest ved afslutningen af den arbejdsdag, hvor midlerne er modtaget.</w:t>
      </w:r>
    </w:p>
    <w:p w:rsidR="001A46B4" w:rsidRPr="00590899" w:rsidRDefault="001A46B4" w:rsidP="001A46B4">
      <w:pPr>
        <w:rPr>
          <w:highlight w:val="yellow"/>
        </w:rPr>
      </w:pPr>
    </w:p>
    <w:p w:rsidR="001A46B4" w:rsidRPr="00DC7185" w:rsidRDefault="001A46B4" w:rsidP="001A46B4">
      <w:r w:rsidRPr="00865A02">
        <w:rPr>
          <w:b/>
        </w:rPr>
        <w:t>§ 3.</w:t>
      </w:r>
      <w:r w:rsidRPr="00DC7185">
        <w:t xml:space="preserve"> Sikringskonti i henhold til § 2, stk. 2, nr. 1, skal være oprettet i et kreditinstitut, der er meddelt till</w:t>
      </w:r>
      <w:r w:rsidRPr="00DC7185">
        <w:t>a</w:t>
      </w:r>
      <w:r w:rsidRPr="00DC7185">
        <w:t>delse her i landet, i et andet land inden for Den Europæiske Union eller i et land, som Unionen har in</w:t>
      </w:r>
      <w:r w:rsidRPr="00DC7185">
        <w:t>d</w:t>
      </w:r>
      <w:r w:rsidRPr="00DC7185">
        <w:t>gået aftale med på det finansielle område.</w:t>
      </w:r>
    </w:p>
    <w:p w:rsidR="001A46B4" w:rsidRPr="00446A38" w:rsidRDefault="001A46B4" w:rsidP="001A46B4">
      <w:r w:rsidRPr="00865A02">
        <w:rPr>
          <w:i/>
        </w:rPr>
        <w:t>Stk. 2.</w:t>
      </w:r>
      <w:r w:rsidRPr="00446A38">
        <w:t xml:space="preserve"> </w:t>
      </w:r>
      <w:r w:rsidR="00446A38" w:rsidRPr="00446A38">
        <w:t>Virksomheden</w:t>
      </w:r>
      <w:r w:rsidRPr="00446A38">
        <w:t xml:space="preserve"> skal indhente kreditinstituttets notering af, at indeståendet udgør sikkerhedssti</w:t>
      </w:r>
      <w:r w:rsidRPr="00446A38">
        <w:t>l</w:t>
      </w:r>
      <w:r w:rsidRPr="00446A38">
        <w:t xml:space="preserve">lelse for de krav på tilbagebetaling, som brugere af </w:t>
      </w:r>
      <w:r w:rsidR="00446A38" w:rsidRPr="00446A38">
        <w:t>virksomhedens</w:t>
      </w:r>
      <w:r w:rsidRPr="00446A38">
        <w:t xml:space="preserve"> elektroniske penge måt</w:t>
      </w:r>
      <w:r w:rsidR="00446A38" w:rsidRPr="00446A38">
        <w:t>te have mod virksomheden</w:t>
      </w:r>
      <w:r w:rsidRPr="00446A38">
        <w:t xml:space="preserve"> i tilfælde af, at </w:t>
      </w:r>
      <w:r w:rsidR="00446A38" w:rsidRPr="00446A38">
        <w:t>virksomheden</w:t>
      </w:r>
      <w:r w:rsidRPr="00446A38">
        <w:t xml:space="preserve"> tages under insolvensbehandling. </w:t>
      </w:r>
    </w:p>
    <w:p w:rsidR="001A46B4" w:rsidRPr="00590899" w:rsidRDefault="001A46B4" w:rsidP="001A46B4">
      <w:pPr>
        <w:rPr>
          <w:highlight w:val="yellow"/>
        </w:rPr>
      </w:pPr>
      <w:r w:rsidRPr="00865A02">
        <w:rPr>
          <w:i/>
        </w:rPr>
        <w:t>Stk. 3.</w:t>
      </w:r>
      <w:r w:rsidRPr="00A16965">
        <w:t xml:space="preserve"> Ved insolvensbehandling i henhold til stk. 2 forstås konkurs, akkordforhandling, rekonstruktion, insolvent dødsboskifte, gældssanering samt andre danske og udenlandske former for likvidation og saneringsforanstaltninger begrundet i skyldnerens insolvens, som defineret </w:t>
      </w:r>
      <w:r w:rsidRPr="00561548">
        <w:t>i artikel 2, nr. 1, litra j og k, i direktiv 2002/47/EF.</w:t>
      </w:r>
    </w:p>
    <w:p w:rsidR="001A46B4" w:rsidRPr="00590899" w:rsidRDefault="001A46B4" w:rsidP="001A46B4">
      <w:pPr>
        <w:rPr>
          <w:highlight w:val="yellow"/>
        </w:rPr>
      </w:pPr>
    </w:p>
    <w:p w:rsidR="001A46B4" w:rsidRPr="00A16965" w:rsidRDefault="001A46B4" w:rsidP="001A46B4">
      <w:r w:rsidRPr="00865A02">
        <w:rPr>
          <w:b/>
        </w:rPr>
        <w:t>§ 4.</w:t>
      </w:r>
      <w:r w:rsidRPr="00A16965">
        <w:t xml:space="preserve"> Sikkerhedsdepoter i henhold til § 2, stk. 2, nr. 2, skal være oprettet i et kreditinstitut, der er meddelt tilladelse her i landet, i et andet land inden for Den Europæiske Union eller i et land, som Unionen har indgået aftale med på det finansielle område.</w:t>
      </w:r>
    </w:p>
    <w:p w:rsidR="001A46B4" w:rsidRDefault="001A46B4" w:rsidP="001A46B4">
      <w:r w:rsidRPr="00865A02">
        <w:rPr>
          <w:i/>
        </w:rPr>
        <w:lastRenderedPageBreak/>
        <w:t>Stk. 2.</w:t>
      </w:r>
      <w:r w:rsidRPr="00A16965">
        <w:t xml:space="preserve"> De værdipapirer, som placeres i sikkerhedsdepotet, skal være sikre, likvide værdipapirer, hvo</w:t>
      </w:r>
      <w:r w:rsidRPr="00A16965">
        <w:t>r</w:t>
      </w:r>
      <w:r w:rsidRPr="00A16965">
        <w:t>ved forstås obligationer eller gældsbreve udstedt af eller garanteret af regeringer eller regionale my</w:t>
      </w:r>
      <w:r w:rsidRPr="00A16965">
        <w:t>n</w:t>
      </w:r>
      <w:r w:rsidRPr="00A16965">
        <w:t xml:space="preserve">digheder i </w:t>
      </w:r>
      <w:r w:rsidR="00C3167F">
        <w:rPr>
          <w:rFonts w:cs="Arial"/>
        </w:rPr>
        <w:t>medlemslandene i EU, andre lande, der er fulde medlemmer af Organisationen for Økon</w:t>
      </w:r>
      <w:r w:rsidR="00C3167F">
        <w:rPr>
          <w:rFonts w:cs="Arial"/>
        </w:rPr>
        <w:t>o</w:t>
      </w:r>
      <w:r w:rsidR="00C3167F">
        <w:rPr>
          <w:rFonts w:cs="Arial"/>
        </w:rPr>
        <w:t>misk Samarbejde og Udvikling (OECD), samt andre lande, som har indgået særlige låneoverensko</w:t>
      </w:r>
      <w:r w:rsidR="00C3167F">
        <w:rPr>
          <w:rFonts w:cs="Arial"/>
        </w:rPr>
        <w:t>m</w:t>
      </w:r>
      <w:r w:rsidR="00C3167F">
        <w:rPr>
          <w:rFonts w:cs="Arial"/>
        </w:rPr>
        <w:t>ster med Den Internationale Valutafond (IMF) og er tilknyttet Den Almindelige Låneoverenskomst.</w:t>
      </w:r>
    </w:p>
    <w:p w:rsidR="00C3167F" w:rsidRPr="00D74199" w:rsidRDefault="00C3167F" w:rsidP="001A46B4"/>
    <w:p w:rsidR="001A46B4" w:rsidRDefault="001A46B4" w:rsidP="001A46B4">
      <w:r w:rsidRPr="00865A02">
        <w:rPr>
          <w:i/>
        </w:rPr>
        <w:t>Stk. 3.</w:t>
      </w:r>
      <w:r w:rsidRPr="00A16965">
        <w:t xml:space="preserve"> </w:t>
      </w:r>
      <w:r w:rsidR="00A16965" w:rsidRPr="00A16965">
        <w:t>Virksomheden</w:t>
      </w:r>
      <w:r w:rsidRPr="00A16965">
        <w:t xml:space="preserve"> skal indhente kreditinstituttets notering af, at sikkerhedsdepotet udgør sikke</w:t>
      </w:r>
      <w:r w:rsidRPr="00A16965">
        <w:t>r</w:t>
      </w:r>
      <w:r w:rsidRPr="00A16965">
        <w:t xml:space="preserve">hedsstillelse for de krav på tilbagebetaling, som brugere af </w:t>
      </w:r>
      <w:r w:rsidR="00A16965" w:rsidRPr="00A16965">
        <w:t>virksomhedens</w:t>
      </w:r>
      <w:r w:rsidRPr="00A16965">
        <w:t xml:space="preserve"> elektroniske penge, måtte have mod </w:t>
      </w:r>
      <w:r w:rsidR="00A16965" w:rsidRPr="00A16965">
        <w:t>virksomheden</w:t>
      </w:r>
      <w:r w:rsidRPr="00A16965">
        <w:t xml:space="preserve"> i tilfælde af, at </w:t>
      </w:r>
      <w:r w:rsidR="00A16965" w:rsidRPr="00A16965">
        <w:t>virksomheden</w:t>
      </w:r>
      <w:r w:rsidRPr="00A16965">
        <w:t xml:space="preserve"> tages under insolvensbehandling</w:t>
      </w:r>
      <w:r w:rsidR="009001A8">
        <w:t>.</w:t>
      </w:r>
    </w:p>
    <w:p w:rsidR="00475C7E" w:rsidRPr="00590899" w:rsidRDefault="00475C7E" w:rsidP="00475C7E">
      <w:pPr>
        <w:rPr>
          <w:highlight w:val="yellow"/>
        </w:rPr>
      </w:pPr>
      <w:r>
        <w:rPr>
          <w:i/>
        </w:rPr>
        <w:t>Stk. 4</w:t>
      </w:r>
      <w:r w:rsidRPr="00865A02">
        <w:rPr>
          <w:i/>
        </w:rPr>
        <w:t>.</w:t>
      </w:r>
      <w:r w:rsidRPr="00A16965">
        <w:t xml:space="preserve"> Ved insolven</w:t>
      </w:r>
      <w:r>
        <w:t>sbehandling i henhold til stk. 3</w:t>
      </w:r>
      <w:r w:rsidRPr="00A16965">
        <w:t xml:space="preserve"> forstås konkurs, akkordforhandling, rekonstruktion, insolvent dødsboskifte, gældssanering samt andre danske og udenlandske former for likvidation og saneringsforanstaltninger begrundet i skyldnerens insolvens, som defineret </w:t>
      </w:r>
      <w:r w:rsidRPr="00561548">
        <w:t>i artikel 2, nr. 1, litra j og k, i direktiv 2002/47/EF.</w:t>
      </w:r>
    </w:p>
    <w:p w:rsidR="001A46B4" w:rsidRPr="00590899" w:rsidRDefault="001A46B4" w:rsidP="001A46B4">
      <w:pPr>
        <w:rPr>
          <w:highlight w:val="yellow"/>
        </w:rPr>
      </w:pPr>
    </w:p>
    <w:p w:rsidR="001A46B4" w:rsidRPr="00D74199" w:rsidRDefault="001A46B4" w:rsidP="001A46B4">
      <w:r w:rsidRPr="00865A02">
        <w:rPr>
          <w:b/>
        </w:rPr>
        <w:t xml:space="preserve">§ </w:t>
      </w:r>
      <w:r w:rsidR="00022B2B">
        <w:rPr>
          <w:b/>
        </w:rPr>
        <w:t>5</w:t>
      </w:r>
      <w:r w:rsidRPr="00865A02">
        <w:rPr>
          <w:b/>
        </w:rPr>
        <w:t>.</w:t>
      </w:r>
      <w:r w:rsidRPr="00D77301">
        <w:t xml:space="preserve"> Garantier i henhold til § 2, stk. 2, nr. 3, skal være stillet af et forsikringsselskab eller et kreditinstitut, der ikke tilhører samme koncern som </w:t>
      </w:r>
      <w:r w:rsidR="00D77301" w:rsidRPr="00D77301">
        <w:t>virksomheden</w:t>
      </w:r>
      <w:r w:rsidRPr="00D77301">
        <w:t>, og som er meddelt tilladelse her i landet, i et andet land inden for Den Europæiske Union eller i et land, som Unionen har indgået aftale med på det fina</w:t>
      </w:r>
      <w:r w:rsidRPr="00D77301">
        <w:t>n</w:t>
      </w:r>
      <w:r w:rsidRPr="00D77301">
        <w:t>sielle område.</w:t>
      </w:r>
    </w:p>
    <w:p w:rsidR="001A46B4" w:rsidRDefault="001A46B4" w:rsidP="001A46B4">
      <w:r w:rsidRPr="00865A02">
        <w:rPr>
          <w:i/>
        </w:rPr>
        <w:t>Stk. 2.</w:t>
      </w:r>
      <w:r w:rsidRPr="00D77301">
        <w:t xml:space="preserve"> Garantien skal stilles som selvskyldnerkaution til fordel for </w:t>
      </w:r>
      <w:r w:rsidR="00D77301" w:rsidRPr="00D77301">
        <w:t>virksomhedens</w:t>
      </w:r>
      <w:r w:rsidRPr="00D77301">
        <w:t xml:space="preserve"> brugere af elektron</w:t>
      </w:r>
      <w:r w:rsidRPr="00D77301">
        <w:t>i</w:t>
      </w:r>
      <w:r w:rsidRPr="00D77301">
        <w:t xml:space="preserve">ske penge og skal omfatte de krav på tilbagebetaling, som brugerne måtte have mod </w:t>
      </w:r>
      <w:r w:rsidR="00D77301" w:rsidRPr="00D77301">
        <w:t>virksomheden</w:t>
      </w:r>
      <w:r w:rsidRPr="00D77301">
        <w:t xml:space="preserve"> i tilfælde af, at </w:t>
      </w:r>
      <w:r w:rsidR="00D77301" w:rsidRPr="00D77301">
        <w:t>virksomheden</w:t>
      </w:r>
      <w:r w:rsidRPr="00D77301">
        <w:t xml:space="preserve"> tages under insolvensbehandling.</w:t>
      </w:r>
    </w:p>
    <w:p w:rsidR="00475C7E" w:rsidRPr="00590899" w:rsidRDefault="00475C7E" w:rsidP="00475C7E">
      <w:pPr>
        <w:rPr>
          <w:highlight w:val="yellow"/>
        </w:rPr>
      </w:pPr>
      <w:r w:rsidRPr="00865A02">
        <w:rPr>
          <w:i/>
        </w:rPr>
        <w:t>Stk. 3.</w:t>
      </w:r>
      <w:r w:rsidRPr="00A16965">
        <w:t xml:space="preserve"> Ved insolvensbehandling i henhold til stk. 2 forstås konkurs, akkordforhandling, rekonstruktion, insolvent dødsboskifte, gældssanering samt andre danske og udenlandske former for likvidation og saneringsforanstaltninger begrundet i skyldnerens insolvens, som defineret </w:t>
      </w:r>
      <w:r w:rsidRPr="00561548">
        <w:t>i artikel 2, nr. 1, litra j og k, i direktiv 2002/47/EF.</w:t>
      </w:r>
    </w:p>
    <w:p w:rsidR="001A46B4" w:rsidRPr="00590899" w:rsidRDefault="001A46B4" w:rsidP="001A46B4">
      <w:pPr>
        <w:rPr>
          <w:highlight w:val="yellow"/>
        </w:rPr>
      </w:pPr>
    </w:p>
    <w:p w:rsidR="001A46B4" w:rsidRPr="00DC7185" w:rsidRDefault="001A46B4" w:rsidP="001A46B4">
      <w:r w:rsidRPr="00865A02">
        <w:rPr>
          <w:b/>
        </w:rPr>
        <w:t xml:space="preserve">§ </w:t>
      </w:r>
      <w:r w:rsidR="00022B2B">
        <w:rPr>
          <w:b/>
        </w:rPr>
        <w:t>6</w:t>
      </w:r>
      <w:r w:rsidRPr="00865A02">
        <w:rPr>
          <w:b/>
        </w:rPr>
        <w:t>.</w:t>
      </w:r>
      <w:r w:rsidRPr="00DC7185">
        <w:t xml:space="preserve"> </w:t>
      </w:r>
      <w:r w:rsidR="00DC7185" w:rsidRPr="00DC7185">
        <w:t>Virksomheden</w:t>
      </w:r>
      <w:r w:rsidRPr="00DC7185">
        <w:t xml:space="preserve"> skal have betryggende forretningsgange, herunder kontrolforanstaltninger, der kan sikre overholdelse af </w:t>
      </w:r>
      <w:r w:rsidR="00DC7185" w:rsidRPr="00DC7185">
        <w:t>virksomhedens</w:t>
      </w:r>
      <w:r w:rsidRPr="00DC7185">
        <w:t xml:space="preserve"> forpligtelser i henhold til denne bekendtgørelse.</w:t>
      </w:r>
    </w:p>
    <w:p w:rsidR="001A46B4" w:rsidRPr="00590899" w:rsidRDefault="001A46B4" w:rsidP="001A46B4">
      <w:pPr>
        <w:rPr>
          <w:highlight w:val="yellow"/>
        </w:rPr>
      </w:pPr>
    </w:p>
    <w:p w:rsidR="001A46B4" w:rsidRPr="00303BBE" w:rsidRDefault="001A46B4" w:rsidP="005101C4">
      <w:pPr>
        <w:jc w:val="center"/>
        <w:rPr>
          <w:i/>
        </w:rPr>
      </w:pPr>
      <w:r w:rsidRPr="00303BBE">
        <w:rPr>
          <w:i/>
        </w:rPr>
        <w:t>Tilsyn og straffebestemmelse</w:t>
      </w:r>
    </w:p>
    <w:p w:rsidR="001A46B4" w:rsidRPr="00590899" w:rsidRDefault="001A46B4" w:rsidP="001A46B4">
      <w:pPr>
        <w:rPr>
          <w:highlight w:val="yellow"/>
        </w:rPr>
      </w:pPr>
    </w:p>
    <w:p w:rsidR="001A46B4" w:rsidRPr="005101C4" w:rsidRDefault="001A46B4" w:rsidP="001A46B4">
      <w:r w:rsidRPr="00865A02">
        <w:rPr>
          <w:b/>
        </w:rPr>
        <w:t xml:space="preserve">§ </w:t>
      </w:r>
      <w:r w:rsidR="00022B2B">
        <w:rPr>
          <w:b/>
        </w:rPr>
        <w:t>7</w:t>
      </w:r>
      <w:r w:rsidRPr="00865A02">
        <w:rPr>
          <w:b/>
        </w:rPr>
        <w:t>.</w:t>
      </w:r>
      <w:r w:rsidRPr="005101C4">
        <w:t xml:space="preserve"> </w:t>
      </w:r>
      <w:r w:rsidR="005101C4" w:rsidRPr="005101C4">
        <w:t>Udstedere af elektroniske penge skal</w:t>
      </w:r>
      <w:r w:rsidRPr="005101C4">
        <w:t xml:space="preserve"> hvert år </w:t>
      </w:r>
      <w:r w:rsidR="005101C4" w:rsidRPr="005101C4">
        <w:t>sende</w:t>
      </w:r>
      <w:r w:rsidRPr="005101C4">
        <w:t xml:space="preserve"> en opgørelse</w:t>
      </w:r>
      <w:r w:rsidR="008032AC">
        <w:t xml:space="preserve"> </w:t>
      </w:r>
      <w:r w:rsidR="008032AC" w:rsidRPr="005101C4">
        <w:t>til Finanstilsynet</w:t>
      </w:r>
      <w:r w:rsidR="008032AC">
        <w:t xml:space="preserve"> over</w:t>
      </w:r>
      <w:r w:rsidRPr="00303BBE">
        <w:t xml:space="preserve"> </w:t>
      </w:r>
      <w:r w:rsidR="00B6300A">
        <w:t>de saml</w:t>
      </w:r>
      <w:r w:rsidR="00B6300A">
        <w:t>e</w:t>
      </w:r>
      <w:r w:rsidR="00B6300A">
        <w:t xml:space="preserve">de </w:t>
      </w:r>
      <w:r w:rsidR="00362AF0" w:rsidRPr="00303BBE">
        <w:t>midler,</w:t>
      </w:r>
      <w:r w:rsidR="00362AF0">
        <w:t xml:space="preserve"> som virksomheden har modtaget fra brugere med henblik på at udstede elektroniske penge og allerede udestående elektroniske penge</w:t>
      </w:r>
      <w:r w:rsidR="00B6300A">
        <w:t>,</w:t>
      </w:r>
      <w:r w:rsidR="00362AF0">
        <w:t xml:space="preserve"> opgjort</w:t>
      </w:r>
      <w:r w:rsidR="00362AF0" w:rsidRPr="00303BBE" w:rsidDel="00206AF4">
        <w:t xml:space="preserve"> </w:t>
      </w:r>
      <w:r w:rsidRPr="00303BBE">
        <w:t xml:space="preserve">i forhold til den etablerede sikkerhedsstillelse. </w:t>
      </w:r>
      <w:r w:rsidRPr="005101C4">
        <w:t>O</w:t>
      </w:r>
      <w:r w:rsidRPr="005101C4">
        <w:t>p</w:t>
      </w:r>
      <w:r w:rsidRPr="005101C4">
        <w:t>gørelsen, der skal være foretaget pr. 31. december</w:t>
      </w:r>
      <w:r w:rsidR="00694668">
        <w:t>,</w:t>
      </w:r>
      <w:r w:rsidRPr="005101C4">
        <w:t xml:space="preserve"> skal være modtaget af Finanstilsynet senest den 1. </w:t>
      </w:r>
      <w:r w:rsidR="005101C4" w:rsidRPr="005101C4">
        <w:t>april</w:t>
      </w:r>
      <w:r w:rsidRPr="005101C4">
        <w:t>.</w:t>
      </w:r>
    </w:p>
    <w:p w:rsidR="001A46B4" w:rsidRPr="00590899" w:rsidRDefault="001A46B4" w:rsidP="001A46B4">
      <w:pPr>
        <w:rPr>
          <w:highlight w:val="yellow"/>
        </w:rPr>
      </w:pPr>
    </w:p>
    <w:p w:rsidR="001A46B4" w:rsidRPr="00CA784F" w:rsidRDefault="001A46B4" w:rsidP="001A46B4">
      <w:r w:rsidRPr="00865A02">
        <w:rPr>
          <w:b/>
        </w:rPr>
        <w:t xml:space="preserve">§ </w:t>
      </w:r>
      <w:r w:rsidR="00022B2B">
        <w:rPr>
          <w:b/>
        </w:rPr>
        <w:t>8</w:t>
      </w:r>
      <w:r w:rsidRPr="00865A02">
        <w:rPr>
          <w:b/>
        </w:rPr>
        <w:t>.</w:t>
      </w:r>
      <w:r w:rsidRPr="00CA784F">
        <w:t xml:space="preserve"> Overtrædelse af § 2, stk. 1, straffes med bøde, medmindre højere straf er forskyldt efter lov om betalingstjenester og elektroniske penge.</w:t>
      </w:r>
    </w:p>
    <w:p w:rsidR="001A46B4" w:rsidRPr="00590899" w:rsidRDefault="001A46B4" w:rsidP="001A46B4">
      <w:pPr>
        <w:rPr>
          <w:highlight w:val="yellow"/>
        </w:rPr>
      </w:pPr>
      <w:r w:rsidRPr="00865A02">
        <w:rPr>
          <w:i/>
        </w:rPr>
        <w:t>Stk. 2.</w:t>
      </w:r>
      <w:r w:rsidRPr="00B05E87">
        <w:t xml:space="preserve"> Overtrædelse af § 2</w:t>
      </w:r>
      <w:r w:rsidR="00206AF4">
        <w:t>, stk.</w:t>
      </w:r>
      <w:r w:rsidR="00694668">
        <w:t xml:space="preserve"> </w:t>
      </w:r>
      <w:r w:rsidR="00AF4DB6">
        <w:t xml:space="preserve">3 og </w:t>
      </w:r>
      <w:bookmarkStart w:id="0" w:name="_GoBack"/>
      <w:bookmarkEnd w:id="0"/>
      <w:r w:rsidR="00206AF4">
        <w:t>4</w:t>
      </w:r>
      <w:r w:rsidR="00F81855">
        <w:t>,</w:t>
      </w:r>
      <w:r w:rsidR="00206AF4">
        <w:t xml:space="preserve"> </w:t>
      </w:r>
      <w:r w:rsidR="00F81855">
        <w:t>og</w:t>
      </w:r>
      <w:r w:rsidRPr="00B05E87">
        <w:t xml:space="preserve"> §</w:t>
      </w:r>
      <w:r w:rsidR="00914696">
        <w:t>§</w:t>
      </w:r>
      <w:r w:rsidRPr="00B05E87">
        <w:t xml:space="preserve"> </w:t>
      </w:r>
      <w:r w:rsidR="00362AF0">
        <w:t>6</w:t>
      </w:r>
      <w:r w:rsidRPr="00B05E87">
        <w:t xml:space="preserve"> og </w:t>
      </w:r>
      <w:r w:rsidR="00362AF0">
        <w:t>7</w:t>
      </w:r>
      <w:r w:rsidRPr="00B05E87">
        <w:t xml:space="preserve"> straffes med bøde.</w:t>
      </w:r>
    </w:p>
    <w:p w:rsidR="001A46B4" w:rsidRPr="00CA784F" w:rsidRDefault="001A46B4" w:rsidP="001A46B4">
      <w:r w:rsidRPr="00865A02">
        <w:rPr>
          <w:i/>
        </w:rPr>
        <w:t>Stk. 3.</w:t>
      </w:r>
      <w:r w:rsidRPr="00CA784F">
        <w:t xml:space="preserve"> Der kan pålægges selskaber m.v. (juridiske personer) strafansvar efter reglerne i straffelovens 5. kapitel.</w:t>
      </w:r>
    </w:p>
    <w:p w:rsidR="001A46B4" w:rsidRPr="00590899" w:rsidRDefault="001A46B4" w:rsidP="001A46B4">
      <w:pPr>
        <w:rPr>
          <w:highlight w:val="yellow"/>
        </w:rPr>
      </w:pPr>
    </w:p>
    <w:p w:rsidR="001A46B4" w:rsidRPr="00590899" w:rsidRDefault="001A46B4" w:rsidP="00590899">
      <w:pPr>
        <w:jc w:val="center"/>
        <w:rPr>
          <w:highlight w:val="yellow"/>
        </w:rPr>
      </w:pPr>
      <w:r w:rsidRPr="00590899">
        <w:t>Ikrafttræden</w:t>
      </w:r>
    </w:p>
    <w:p w:rsidR="001A46B4" w:rsidRPr="00590899" w:rsidRDefault="001A46B4" w:rsidP="001A46B4">
      <w:pPr>
        <w:rPr>
          <w:highlight w:val="yellow"/>
        </w:rPr>
      </w:pPr>
    </w:p>
    <w:p w:rsidR="001A46B4" w:rsidRDefault="001A46B4" w:rsidP="001A46B4">
      <w:r w:rsidRPr="00865A02">
        <w:rPr>
          <w:b/>
        </w:rPr>
        <w:t xml:space="preserve">§ </w:t>
      </w:r>
      <w:r w:rsidR="00022B2B">
        <w:rPr>
          <w:b/>
        </w:rPr>
        <w:t>9</w:t>
      </w:r>
      <w:r w:rsidRPr="00865A02">
        <w:rPr>
          <w:b/>
        </w:rPr>
        <w:t>.</w:t>
      </w:r>
      <w:r w:rsidRPr="00CA784F">
        <w:t xml:space="preserve"> Bekendtgørelsen</w:t>
      </w:r>
      <w:r w:rsidR="00CA784F" w:rsidRPr="00CA784F">
        <w:t xml:space="preserve"> træder i kraft den </w:t>
      </w:r>
      <w:r w:rsidR="00362AF0">
        <w:t>[…]</w:t>
      </w:r>
      <w:r w:rsidRPr="00CA784F">
        <w:t>.</w:t>
      </w:r>
    </w:p>
    <w:p w:rsidR="001B637F" w:rsidRDefault="001B637F" w:rsidP="00F60597"/>
    <w:p w:rsidR="00D74199" w:rsidRPr="001363AC" w:rsidRDefault="00D74199" w:rsidP="00D74199">
      <w:pPr>
        <w:pStyle w:val="givet2"/>
        <w:rPr>
          <w:rFonts w:ascii="Arial" w:hAnsi="Arial" w:cs="Arial"/>
          <w:sz w:val="21"/>
          <w:szCs w:val="21"/>
        </w:rPr>
      </w:pPr>
      <w:r w:rsidRPr="001363AC">
        <w:rPr>
          <w:rFonts w:ascii="Arial" w:hAnsi="Arial" w:cs="Arial"/>
          <w:sz w:val="21"/>
          <w:szCs w:val="21"/>
        </w:rPr>
        <w:lastRenderedPageBreak/>
        <w:t>Finanstilsynet, den XX 2015</w:t>
      </w:r>
    </w:p>
    <w:p w:rsidR="00D74199" w:rsidRPr="00FC5954" w:rsidRDefault="00DA5EAB" w:rsidP="00D74199">
      <w:pPr>
        <w:pStyle w:val="sign1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Jesper Berg</w:t>
      </w:r>
    </w:p>
    <w:p w:rsidR="00D74199" w:rsidRPr="001363AC" w:rsidRDefault="00D74199" w:rsidP="00D74199">
      <w:pPr>
        <w:pStyle w:val="sign22"/>
        <w:jc w:val="right"/>
        <w:rPr>
          <w:rFonts w:ascii="Arial" w:hAnsi="Arial" w:cs="Arial"/>
          <w:sz w:val="21"/>
          <w:szCs w:val="21"/>
        </w:rPr>
      </w:pPr>
      <w:r w:rsidRPr="001363AC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Thomas Brenøe</w:t>
      </w:r>
    </w:p>
    <w:p w:rsidR="00D74199" w:rsidRPr="00162184" w:rsidRDefault="00D74199" w:rsidP="00F60597"/>
    <w:sectPr w:rsidR="00D74199" w:rsidRPr="00162184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A46B4"/>
    <w:rsid w:val="00011D72"/>
    <w:rsid w:val="00022B2B"/>
    <w:rsid w:val="00053967"/>
    <w:rsid w:val="00060F17"/>
    <w:rsid w:val="00061655"/>
    <w:rsid w:val="000640EA"/>
    <w:rsid w:val="00081F82"/>
    <w:rsid w:val="00082F97"/>
    <w:rsid w:val="000D05F9"/>
    <w:rsid w:val="000E6586"/>
    <w:rsid w:val="00116443"/>
    <w:rsid w:val="00162184"/>
    <w:rsid w:val="001A46B4"/>
    <w:rsid w:val="001B637F"/>
    <w:rsid w:val="00205C9B"/>
    <w:rsid w:val="00206AF4"/>
    <w:rsid w:val="002C578A"/>
    <w:rsid w:val="00303BBE"/>
    <w:rsid w:val="00304456"/>
    <w:rsid w:val="00311E27"/>
    <w:rsid w:val="0031496C"/>
    <w:rsid w:val="00362AF0"/>
    <w:rsid w:val="003A4BCE"/>
    <w:rsid w:val="003D51DF"/>
    <w:rsid w:val="00445114"/>
    <w:rsid w:val="00446A38"/>
    <w:rsid w:val="00475C7E"/>
    <w:rsid w:val="00496707"/>
    <w:rsid w:val="004D04D5"/>
    <w:rsid w:val="005101C4"/>
    <w:rsid w:val="005131C9"/>
    <w:rsid w:val="00532AE1"/>
    <w:rsid w:val="00535D7F"/>
    <w:rsid w:val="0053668E"/>
    <w:rsid w:val="00561548"/>
    <w:rsid w:val="00590899"/>
    <w:rsid w:val="00603033"/>
    <w:rsid w:val="006116B3"/>
    <w:rsid w:val="00694668"/>
    <w:rsid w:val="00695A66"/>
    <w:rsid w:val="006C4F61"/>
    <w:rsid w:val="00757ED8"/>
    <w:rsid w:val="007E75F4"/>
    <w:rsid w:val="008032AC"/>
    <w:rsid w:val="00865A02"/>
    <w:rsid w:val="008C6EE4"/>
    <w:rsid w:val="009001A8"/>
    <w:rsid w:val="00914696"/>
    <w:rsid w:val="0092578F"/>
    <w:rsid w:val="0097225C"/>
    <w:rsid w:val="00A15780"/>
    <w:rsid w:val="00A16965"/>
    <w:rsid w:val="00A94494"/>
    <w:rsid w:val="00AD490B"/>
    <w:rsid w:val="00AF4DB6"/>
    <w:rsid w:val="00AF699B"/>
    <w:rsid w:val="00B05E87"/>
    <w:rsid w:val="00B06A84"/>
    <w:rsid w:val="00B27004"/>
    <w:rsid w:val="00B6300A"/>
    <w:rsid w:val="00B915A3"/>
    <w:rsid w:val="00C3167F"/>
    <w:rsid w:val="00C5599A"/>
    <w:rsid w:val="00C90F21"/>
    <w:rsid w:val="00CA784F"/>
    <w:rsid w:val="00CD4B9A"/>
    <w:rsid w:val="00D67890"/>
    <w:rsid w:val="00D74199"/>
    <w:rsid w:val="00D77301"/>
    <w:rsid w:val="00DA5EAB"/>
    <w:rsid w:val="00DC2484"/>
    <w:rsid w:val="00DC7185"/>
    <w:rsid w:val="00DE5ECF"/>
    <w:rsid w:val="00E7338B"/>
    <w:rsid w:val="00EA193D"/>
    <w:rsid w:val="00EC00BC"/>
    <w:rsid w:val="00F60597"/>
    <w:rsid w:val="00F71D92"/>
    <w:rsid w:val="00F81855"/>
    <w:rsid w:val="00F97217"/>
    <w:rsid w:val="00FC5954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7419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7419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7419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419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4199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1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199"/>
    <w:rPr>
      <w:rFonts w:ascii="Tahoma" w:hAnsi="Tahoma" w:cs="Tahoma"/>
      <w:sz w:val="16"/>
      <w:szCs w:val="16"/>
    </w:rPr>
  </w:style>
  <w:style w:type="paragraph" w:customStyle="1" w:styleId="givet2">
    <w:name w:val="givet2"/>
    <w:basedOn w:val="Normal"/>
    <w:rsid w:val="00D74199"/>
    <w:pPr>
      <w:keepNext/>
      <w:spacing w:before="120" w:line="240" w:lineRule="auto"/>
      <w:jc w:val="center"/>
    </w:pPr>
    <w:rPr>
      <w:rFonts w:ascii="Tahoma" w:eastAsia="Times New Roman" w:hAnsi="Tahoma" w:cs="Tahoma"/>
      <w:i/>
      <w:iCs/>
      <w:color w:val="000000"/>
      <w:sz w:val="19"/>
      <w:szCs w:val="19"/>
      <w:lang w:eastAsia="da-DK"/>
    </w:rPr>
  </w:style>
  <w:style w:type="paragraph" w:customStyle="1" w:styleId="sign12">
    <w:name w:val="sign12"/>
    <w:basedOn w:val="Normal"/>
    <w:rsid w:val="00D74199"/>
    <w:pPr>
      <w:keepNext/>
      <w:spacing w:before="120" w:line="240" w:lineRule="auto"/>
      <w:jc w:val="center"/>
    </w:pPr>
    <w:rPr>
      <w:rFonts w:ascii="Tahoma" w:eastAsia="Times New Roman" w:hAnsi="Tahoma" w:cs="Tahoma"/>
      <w:color w:val="000000"/>
      <w:sz w:val="19"/>
      <w:szCs w:val="19"/>
      <w:lang w:eastAsia="da-DK"/>
    </w:rPr>
  </w:style>
  <w:style w:type="paragraph" w:customStyle="1" w:styleId="sign22">
    <w:name w:val="sign22"/>
    <w:basedOn w:val="Normal"/>
    <w:rsid w:val="00D74199"/>
    <w:pPr>
      <w:spacing w:before="100" w:beforeAutospacing="1" w:line="240" w:lineRule="auto"/>
      <w:jc w:val="left"/>
    </w:pPr>
    <w:rPr>
      <w:rFonts w:ascii="Tahoma" w:eastAsia="Times New Roman" w:hAnsi="Tahoma" w:cs="Tahoma"/>
      <w:color w:val="000000"/>
      <w:sz w:val="19"/>
      <w:szCs w:val="19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7419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7419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7419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419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4199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1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199"/>
    <w:rPr>
      <w:rFonts w:ascii="Tahoma" w:hAnsi="Tahoma" w:cs="Tahoma"/>
      <w:sz w:val="16"/>
      <w:szCs w:val="16"/>
    </w:rPr>
  </w:style>
  <w:style w:type="paragraph" w:customStyle="1" w:styleId="givet2">
    <w:name w:val="givet2"/>
    <w:basedOn w:val="Normal"/>
    <w:rsid w:val="00D74199"/>
    <w:pPr>
      <w:keepNext/>
      <w:spacing w:before="120" w:line="240" w:lineRule="auto"/>
      <w:jc w:val="center"/>
    </w:pPr>
    <w:rPr>
      <w:rFonts w:ascii="Tahoma" w:eastAsia="Times New Roman" w:hAnsi="Tahoma" w:cs="Tahoma"/>
      <w:i/>
      <w:iCs/>
      <w:color w:val="000000"/>
      <w:sz w:val="19"/>
      <w:szCs w:val="19"/>
      <w:lang w:eastAsia="da-DK"/>
    </w:rPr>
  </w:style>
  <w:style w:type="paragraph" w:customStyle="1" w:styleId="sign12">
    <w:name w:val="sign12"/>
    <w:basedOn w:val="Normal"/>
    <w:rsid w:val="00D74199"/>
    <w:pPr>
      <w:keepNext/>
      <w:spacing w:before="120" w:line="240" w:lineRule="auto"/>
      <w:jc w:val="center"/>
    </w:pPr>
    <w:rPr>
      <w:rFonts w:ascii="Tahoma" w:eastAsia="Times New Roman" w:hAnsi="Tahoma" w:cs="Tahoma"/>
      <w:color w:val="000000"/>
      <w:sz w:val="19"/>
      <w:szCs w:val="19"/>
      <w:lang w:eastAsia="da-DK"/>
    </w:rPr>
  </w:style>
  <w:style w:type="paragraph" w:customStyle="1" w:styleId="sign22">
    <w:name w:val="sign22"/>
    <w:basedOn w:val="Normal"/>
    <w:rsid w:val="00D74199"/>
    <w:pPr>
      <w:spacing w:before="100" w:beforeAutospacing="1" w:line="240" w:lineRule="auto"/>
      <w:jc w:val="left"/>
    </w:pPr>
    <w:rPr>
      <w:rFonts w:ascii="Tahoma" w:eastAsia="Times New Roman" w:hAnsi="Tahoma" w:cs="Tahoma"/>
      <w:color w:val="000000"/>
      <w:sz w:val="19"/>
      <w:szCs w:val="19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C2D3-D3B7-4CBD-B5FC-15339079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879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</dc:creator>
  <cp:lastModifiedBy>Jane Ibsen Piper (FT)</cp:lastModifiedBy>
  <cp:revision>7</cp:revision>
  <cp:lastPrinted>2015-06-16T13:07:00Z</cp:lastPrinted>
  <dcterms:created xsi:type="dcterms:W3CDTF">2015-10-06T06:14:00Z</dcterms:created>
  <dcterms:modified xsi:type="dcterms:W3CDTF">2015-12-03T09:29:00Z</dcterms:modified>
</cp:coreProperties>
</file>