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5" w:rsidRPr="009B06A5" w:rsidRDefault="009B06A5" w:rsidP="009B06A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9B06A5">
        <w:rPr>
          <w:rFonts w:ascii="Calibri" w:hAnsi="Calibri" w:cs="Calibri"/>
          <w:b/>
          <w:bCs/>
          <w:color w:val="000000"/>
          <w:lang w:eastAsia="da-DK"/>
        </w:rPr>
        <w:t>Fra:</w:t>
      </w:r>
      <w:r w:rsidRPr="009B06A5">
        <w:rPr>
          <w:rFonts w:ascii="Calibri" w:hAnsi="Calibri" w:cs="Calibri"/>
          <w:b/>
          <w:bCs/>
          <w:color w:val="000000"/>
          <w:lang w:eastAsia="da-DK"/>
        </w:rPr>
        <w:tab/>
      </w:r>
      <w:r w:rsidRPr="009B06A5">
        <w:rPr>
          <w:rFonts w:ascii="Calibri" w:hAnsi="Calibri" w:cs="Calibri"/>
          <w:color w:val="000000"/>
          <w:lang w:eastAsia="da-DK"/>
        </w:rPr>
        <w:t xml:space="preserve">Trine </w:t>
      </w:r>
      <w:proofErr w:type="spellStart"/>
      <w:r w:rsidRPr="009B06A5">
        <w:rPr>
          <w:rFonts w:ascii="Calibri" w:hAnsi="Calibri" w:cs="Calibri"/>
          <w:color w:val="000000"/>
          <w:lang w:eastAsia="da-DK"/>
        </w:rPr>
        <w:t>Cseh</w:t>
      </w:r>
      <w:proofErr w:type="spellEnd"/>
      <w:r w:rsidRPr="009B06A5">
        <w:rPr>
          <w:rFonts w:ascii="Calibri" w:hAnsi="Calibri" w:cs="Calibri"/>
          <w:color w:val="000000"/>
          <w:lang w:eastAsia="da-DK"/>
        </w:rPr>
        <w:t>-Lessel&lt; tc@datatilsynet.dk&gt;</w:t>
      </w:r>
    </w:p>
    <w:p w:rsidR="009B06A5" w:rsidRPr="009B06A5" w:rsidRDefault="009B06A5" w:rsidP="009B06A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9B06A5">
        <w:rPr>
          <w:rFonts w:ascii="Calibri" w:hAnsi="Calibri" w:cs="Calibri"/>
          <w:b/>
          <w:bCs/>
          <w:color w:val="000000"/>
          <w:lang w:eastAsia="da-DK"/>
        </w:rPr>
        <w:t>Sendt:</w:t>
      </w:r>
      <w:r w:rsidRPr="009B06A5">
        <w:rPr>
          <w:rFonts w:ascii="Calibri" w:hAnsi="Calibri" w:cs="Calibri"/>
          <w:b/>
          <w:bCs/>
          <w:color w:val="000000"/>
          <w:lang w:eastAsia="da-DK"/>
        </w:rPr>
        <w:tab/>
      </w:r>
      <w:r w:rsidRPr="009B06A5">
        <w:rPr>
          <w:rFonts w:ascii="Calibri" w:hAnsi="Calibri" w:cs="Calibri"/>
          <w:color w:val="000000"/>
          <w:lang w:eastAsia="da-DK"/>
        </w:rPr>
        <w:t>23. maj 2014 10:22</w:t>
      </w:r>
    </w:p>
    <w:p w:rsidR="009B06A5" w:rsidRPr="009B06A5" w:rsidRDefault="009B06A5" w:rsidP="009B06A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9B06A5">
        <w:rPr>
          <w:rFonts w:ascii="Calibri" w:hAnsi="Calibri" w:cs="Calibri"/>
          <w:b/>
          <w:bCs/>
          <w:color w:val="000000"/>
          <w:lang w:eastAsia="da-DK"/>
        </w:rPr>
        <w:t>Til:</w:t>
      </w:r>
      <w:r w:rsidRPr="009B06A5">
        <w:rPr>
          <w:rFonts w:ascii="Calibri" w:hAnsi="Calibri" w:cs="Calibri"/>
          <w:b/>
          <w:bCs/>
          <w:color w:val="000000"/>
          <w:lang w:eastAsia="da-DK"/>
        </w:rPr>
        <w:tab/>
      </w:r>
      <w:r w:rsidRPr="009B06A5">
        <w:rPr>
          <w:rFonts w:ascii="Calibri" w:hAnsi="Calibri" w:cs="Calibri"/>
          <w:color w:val="000000"/>
          <w:lang w:eastAsia="da-DK"/>
        </w:rPr>
        <w:t>JP-Jura og Samfundsøkonomi</w:t>
      </w:r>
    </w:p>
    <w:p w:rsidR="009B06A5" w:rsidRPr="009B06A5" w:rsidRDefault="009B06A5" w:rsidP="009B06A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9B06A5">
        <w:rPr>
          <w:rFonts w:ascii="Calibri" w:hAnsi="Calibri" w:cs="Calibri"/>
          <w:b/>
          <w:bCs/>
          <w:color w:val="000000"/>
          <w:lang w:eastAsia="da-DK"/>
        </w:rPr>
        <w:t>Emne:</w:t>
      </w:r>
      <w:r w:rsidRPr="009B06A5">
        <w:rPr>
          <w:rFonts w:ascii="Calibri" w:hAnsi="Calibri" w:cs="Calibri"/>
          <w:b/>
          <w:bCs/>
          <w:color w:val="000000"/>
          <w:lang w:eastAsia="da-DK"/>
        </w:rPr>
        <w:tab/>
      </w:r>
      <w:r w:rsidRPr="009B06A5">
        <w:rPr>
          <w:rFonts w:ascii="Calibri" w:hAnsi="Calibri" w:cs="Calibri"/>
          <w:color w:val="000000"/>
          <w:lang w:eastAsia="da-DK"/>
        </w:rPr>
        <w:t>Høringssvar 14-0387108</w:t>
      </w:r>
    </w:p>
    <w:p w:rsidR="009B06A5" w:rsidRPr="009B06A5" w:rsidRDefault="009B06A5" w:rsidP="009B06A5">
      <w:pPr>
        <w:spacing w:after="0" w:line="240" w:lineRule="auto"/>
        <w:rPr>
          <w:rFonts w:ascii="Calibri" w:hAnsi="Calibri" w:cs="Times New Roman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  <w:r w:rsidRPr="009B06A5">
        <w:rPr>
          <w:rFonts w:ascii="Cambria" w:hAnsi="Cambria" w:cs="Times New Roman"/>
          <w:color w:val="000000"/>
          <w:lang w:eastAsia="da-DK"/>
        </w:rPr>
        <w:t>Til Skatteministeriet</w: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  <w:r w:rsidRPr="009B06A5">
        <w:rPr>
          <w:rFonts w:ascii="Cambria" w:hAnsi="Cambria" w:cs="Times New Roman"/>
          <w:color w:val="000000"/>
          <w:lang w:eastAsia="da-DK"/>
        </w:rPr>
        <w:t>Datatilsynets journalnummer: 2014-122-0534</w: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  <w:r w:rsidRPr="009B06A5">
        <w:rPr>
          <w:rFonts w:ascii="Cambria" w:hAnsi="Cambria" w:cs="Times New Roman"/>
          <w:color w:val="000000"/>
          <w:lang w:eastAsia="da-DK"/>
        </w:rPr>
        <w:t xml:space="preserve">Ved e-mail af 5. maj 2014 har </w:t>
      </w:r>
      <w:proofErr w:type="gramStart"/>
      <w:r w:rsidRPr="009B06A5">
        <w:rPr>
          <w:rFonts w:ascii="Cambria" w:hAnsi="Cambria" w:cs="Times New Roman"/>
          <w:color w:val="000000"/>
          <w:lang w:eastAsia="da-DK"/>
        </w:rPr>
        <w:t>Skatteministeriet  anmodet</w:t>
      </w:r>
      <w:proofErr w:type="gramEnd"/>
      <w:r w:rsidRPr="009B06A5">
        <w:rPr>
          <w:rFonts w:ascii="Cambria" w:hAnsi="Cambria" w:cs="Times New Roman"/>
          <w:color w:val="000000"/>
          <w:lang w:eastAsia="da-DK"/>
        </w:rPr>
        <w:t xml:space="preserve"> om Datatilsynets bemærkninger til udkast til ny feltlåsningsbekendtgørelse. </w: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Datatilsynet skal generelt understrege, at behandling af personoplysninger under alle omstændigheder skal ske under behørig iagttagelse af persondatalovens</w:t>
      </w:r>
      <w:r w:rsidRPr="009B06A5">
        <w:rPr>
          <w:rFonts w:ascii="Cambria" w:hAnsi="Cambria" w:cs="Times New Roman"/>
          <w:vertAlign w:val="superscript"/>
          <w:lang w:eastAsia="da-DK"/>
        </w:rPr>
        <w:footnoteReference w:customMarkFollows="1" w:id="1"/>
        <w:t>[1]</w:t>
      </w:r>
      <w:r w:rsidRPr="009B06A5">
        <w:rPr>
          <w:rFonts w:ascii="Cambria" w:hAnsi="Cambria" w:cs="Times New Roman"/>
          <w:lang w:eastAsia="da-DK"/>
        </w:rPr>
        <w:t xml:space="preserve"> og sikkerhedsbekendtgørelsens</w:t>
      </w:r>
      <w:r w:rsidRPr="009B06A5">
        <w:rPr>
          <w:rFonts w:ascii="Cambria" w:hAnsi="Cambria" w:cs="Times New Roman"/>
          <w:vertAlign w:val="superscript"/>
          <w:lang w:eastAsia="da-DK"/>
        </w:rPr>
        <w:footnoteReference w:customMarkFollows="1" w:id="2"/>
        <w:t>[2]</w:t>
      </w:r>
      <w:r w:rsidRPr="009B06A5">
        <w:rPr>
          <w:rFonts w:ascii="Cambria" w:hAnsi="Cambria" w:cs="Times New Roman"/>
          <w:lang w:eastAsia="da-DK"/>
        </w:rPr>
        <w:t xml:space="preserve"> regler.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Datatilsynet kan navnlig pege på følgende regler i persondataloven: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</w:p>
    <w:p w:rsidR="009B06A5" w:rsidRPr="009B06A5" w:rsidRDefault="009B06A5" w:rsidP="009B06A5">
      <w:pPr>
        <w:numPr>
          <w:ilvl w:val="0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Grundbetingelserne i persondatalovens § 5 om god databehandlingsskik, saglighed, proportionalitet, datakvalitet og sletning</w:t>
      </w:r>
    </w:p>
    <w:p w:rsidR="009B06A5" w:rsidRPr="009B06A5" w:rsidRDefault="009B06A5" w:rsidP="009B06A5">
      <w:pPr>
        <w:numPr>
          <w:ilvl w:val="0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Behandlingsbetingelserne i persondatalovens § 6 om almindelige personoplysninger, §§ 7 og 8 om følsomme personoplysninger samt § 11 om personnumre</w:t>
      </w:r>
    </w:p>
    <w:p w:rsidR="009B06A5" w:rsidRPr="009B06A5" w:rsidRDefault="009B06A5" w:rsidP="009B06A5">
      <w:pPr>
        <w:numPr>
          <w:ilvl w:val="0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Reglerne om de registreredes personers rettigheder i kapitel 8-10, herunder</w:t>
      </w:r>
    </w:p>
    <w:p w:rsidR="009B06A5" w:rsidRPr="009B06A5" w:rsidRDefault="009B06A5" w:rsidP="009B06A5">
      <w:pPr>
        <w:numPr>
          <w:ilvl w:val="1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Den dataansvarliges oplysningspligt ved modtagelse/indsamling af oplysninger, jf. persondatalovens §§ 28 og 29</w:t>
      </w:r>
    </w:p>
    <w:p w:rsidR="009B06A5" w:rsidRPr="009B06A5" w:rsidRDefault="009B06A5" w:rsidP="009B06A5">
      <w:pPr>
        <w:numPr>
          <w:ilvl w:val="1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 xml:space="preserve">Den registreredes ret til indsigt og øvrige rettigheder </w:t>
      </w:r>
    </w:p>
    <w:p w:rsidR="009B06A5" w:rsidRPr="009B06A5" w:rsidRDefault="009B06A5" w:rsidP="009B06A5">
      <w:pPr>
        <w:numPr>
          <w:ilvl w:val="0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 xml:space="preserve">Reglerne om datasikkerhed i §§ 41 og 42 – kravet om fornødne sikkerhedsforanstaltninger, skriftlig databehandleraftale og kontrol med databehandleren </w:t>
      </w:r>
    </w:p>
    <w:p w:rsidR="009B06A5" w:rsidRPr="009B06A5" w:rsidRDefault="009B06A5" w:rsidP="009B06A5">
      <w:pPr>
        <w:numPr>
          <w:ilvl w:val="0"/>
          <w:numId w:val="1"/>
        </w:numPr>
        <w:overflowPunct w:val="0"/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Reglerne om anmeldelse til og tilladelse/udtalelse fra Datatilsynet i kapitel 12 og 13 samt reglerne om tilladelse fra Datatilsynet i bl.a. § 10, stk. 3, og § 27, stk. 4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Hvis der i bekendtgørelsen fastsættes regler om behandling af personoplysninger, skal der være hjemmel til dette i bemyndigelsesloven.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br/>
        <w:t xml:space="preserve">Eventuelle bestemmelser om behandling af personoplysninger i bekendtgørelsen må ikke fravige persondataloven. Fravigelse af persondataloven kan således kun ske ved lov, og det skal i den forbindelse fremgå af lovforslaget, at der tilsigtes en fravigelse af persondataloven. 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br/>
        <w:t xml:space="preserve">Hvis der er særregler om behandling af personoplysninger i den lov, som bekendtgørelsen vedrører, skal disse regler også iagttages. 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t>Dette høringssvar er standardmæssigt. Da Datatilsynet har mange sager under behandling, har tilsynet desværre ikke mulighed for at forholde sig konkret til bekendtgørelsens bestemmelser.</w:t>
      </w: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</w:p>
    <w:p w:rsidR="009B06A5" w:rsidRPr="009B06A5" w:rsidRDefault="009B06A5" w:rsidP="009B06A5">
      <w:pPr>
        <w:spacing w:after="0" w:line="280" w:lineRule="exact"/>
        <w:rPr>
          <w:rFonts w:ascii="Cambria" w:hAnsi="Cambria" w:cs="Times New Roman"/>
          <w:lang w:eastAsia="da-DK"/>
        </w:rPr>
      </w:pPr>
      <w:r w:rsidRPr="009B06A5">
        <w:rPr>
          <w:rFonts w:ascii="Cambria" w:hAnsi="Cambria" w:cs="Times New Roman"/>
          <w:lang w:eastAsia="da-DK"/>
        </w:rPr>
        <w:lastRenderedPageBreak/>
        <w:t>Datatilsynet må således forbeholde sig sin stillingtagen til eventuelle behandlinger af personoplysninger som følge af bekendtgørelsens bestemmelser i tilfælde af en eventuel klage eller lignende.</w: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lang w:eastAsia="da-DK"/>
        </w:rPr>
      </w:pPr>
      <w:r w:rsidRPr="009B06A5">
        <w:rPr>
          <w:rFonts w:ascii="Cambria" w:hAnsi="Cambria" w:cs="Times New Roman"/>
          <w:color w:val="000000"/>
          <w:sz w:val="20"/>
          <w:szCs w:val="20"/>
          <w:lang w:eastAsia="da-DK"/>
        </w:rPr>
        <w:t>Med venlig hilsen</w: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808080"/>
          <w:sz w:val="20"/>
          <w:szCs w:val="20"/>
          <w:lang w:eastAsia="da-DK"/>
        </w:rPr>
      </w:pPr>
      <w:r w:rsidRPr="009B06A5">
        <w:rPr>
          <w:rFonts w:ascii="Cambria" w:hAnsi="Cambria" w:cs="Times New Roman"/>
          <w:color w:val="000000"/>
          <w:sz w:val="20"/>
          <w:szCs w:val="20"/>
          <w:lang w:eastAsia="da-DK"/>
        </w:rPr>
        <w:br/>
      </w:r>
      <w:r w:rsidRPr="009B06A5">
        <w:rPr>
          <w:rFonts w:ascii="Cambria" w:hAnsi="Cambria" w:cs="Times New Roman"/>
          <w:b/>
          <w:bCs/>
          <w:color w:val="000000"/>
          <w:sz w:val="20"/>
          <w:szCs w:val="20"/>
          <w:lang w:eastAsia="da-DK"/>
        </w:rPr>
        <w:t xml:space="preserve">Trine </w:t>
      </w:r>
      <w:proofErr w:type="spellStart"/>
      <w:r w:rsidRPr="009B06A5">
        <w:rPr>
          <w:rFonts w:ascii="Cambria" w:hAnsi="Cambria" w:cs="Times New Roman"/>
          <w:b/>
          <w:bCs/>
          <w:color w:val="000000"/>
          <w:sz w:val="20"/>
          <w:szCs w:val="20"/>
          <w:lang w:eastAsia="da-DK"/>
        </w:rPr>
        <w:t>Cseh</w:t>
      </w:r>
      <w:proofErr w:type="spellEnd"/>
      <w:r w:rsidRPr="009B06A5">
        <w:rPr>
          <w:rFonts w:ascii="Cambria" w:hAnsi="Cambria" w:cs="Times New Roman"/>
          <w:b/>
          <w:bCs/>
          <w:color w:val="000000"/>
          <w:sz w:val="20"/>
          <w:szCs w:val="20"/>
          <w:lang w:eastAsia="da-DK"/>
        </w:rPr>
        <w:t>-Lessel</w:t>
      </w:r>
      <w:r w:rsidRPr="009B06A5">
        <w:rPr>
          <w:rFonts w:ascii="Cambria" w:hAnsi="Cambria" w:cs="Times New Roman"/>
          <w:color w:val="000000"/>
          <w:sz w:val="20"/>
          <w:szCs w:val="20"/>
          <w:lang w:eastAsia="da-DK"/>
        </w:rPr>
        <w:br/>
        <w:t>Fuldmægtig, cand. jur.</w: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808080"/>
          <w:sz w:val="20"/>
          <w:szCs w:val="20"/>
          <w:lang w:eastAsia="da-DK"/>
        </w:rPr>
      </w:pPr>
      <w:r>
        <w:rPr>
          <w:rFonts w:ascii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61595</wp:posOffset>
                </wp:positionV>
                <wp:extent cx="2960370" cy="0"/>
                <wp:effectExtent l="5715" t="13970" r="5715" b="5080"/>
                <wp:wrapNone/>
                <wp:docPr id="4" name="Lige pil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.45pt;margin-top:4.85pt;width:23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"/>
            </w:pict>
          </mc:Fallback>
        </mc:AlternateContent>
      </w:r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595959"/>
          <w:sz w:val="20"/>
          <w:szCs w:val="20"/>
          <w:lang w:val="en-US" w:eastAsia="da-DK"/>
        </w:rPr>
      </w:pPr>
      <w:proofErr w:type="spellStart"/>
      <w:proofErr w:type="gramStart"/>
      <w:r w:rsidRPr="009B06A5">
        <w:rPr>
          <w:rFonts w:ascii="Cambria" w:hAnsi="Cambria" w:cs="Times New Roman"/>
          <w:color w:val="595959"/>
          <w:sz w:val="20"/>
          <w:szCs w:val="20"/>
          <w:lang w:val="en-US" w:eastAsia="da-DK"/>
        </w:rPr>
        <w:t>Tlf</w:t>
      </w:r>
      <w:proofErr w:type="spellEnd"/>
      <w:r w:rsidRPr="009B06A5">
        <w:rPr>
          <w:rFonts w:ascii="Cambria" w:hAnsi="Cambria" w:cs="Times New Roman"/>
          <w:color w:val="595959"/>
          <w:sz w:val="20"/>
          <w:szCs w:val="20"/>
          <w:lang w:val="en-US" w:eastAsia="da-DK"/>
        </w:rPr>
        <w:t>.</w:t>
      </w:r>
      <w:proofErr w:type="gramEnd"/>
      <w:r w:rsidRPr="009B06A5">
        <w:rPr>
          <w:rFonts w:ascii="Cambria" w:hAnsi="Cambria" w:cs="Times New Roman"/>
          <w:color w:val="595959"/>
          <w:sz w:val="20"/>
          <w:szCs w:val="20"/>
          <w:lang w:val="en-US" w:eastAsia="da-DK"/>
        </w:rPr>
        <w:t>: (+45) 33 19 32 19</w:t>
      </w:r>
      <w:r w:rsidRPr="009B06A5">
        <w:rPr>
          <w:rFonts w:ascii="Cambria" w:hAnsi="Cambria" w:cs="Times New Roman"/>
          <w:color w:val="595959"/>
          <w:sz w:val="20"/>
          <w:szCs w:val="20"/>
          <w:lang w:val="en-US" w:eastAsia="da-DK"/>
        </w:rPr>
        <w:br/>
        <w:t xml:space="preserve">E-mail: </w:t>
      </w:r>
      <w:hyperlink r:id="rId8" w:history="1">
        <w:r w:rsidRPr="009B06A5">
          <w:rPr>
            <w:rFonts w:ascii="Cambria" w:hAnsi="Cambria" w:cs="Times New Roman"/>
            <w:color w:val="595959"/>
            <w:sz w:val="20"/>
            <w:szCs w:val="20"/>
            <w:u w:val="single"/>
            <w:lang w:val="en-US" w:eastAsia="da-DK"/>
          </w:rPr>
          <w:t>tc@datatilsynet.dk</w:t>
        </w:r>
      </w:hyperlink>
      <w:r w:rsidRPr="009B06A5">
        <w:rPr>
          <w:rFonts w:ascii="Cambria" w:hAnsi="Cambria" w:cs="Times New Roman"/>
          <w:color w:val="595959"/>
          <w:sz w:val="20"/>
          <w:szCs w:val="20"/>
          <w:lang w:val="en-US" w:eastAsia="da-DK"/>
        </w:rPr>
        <w:br/>
      </w:r>
      <w:bookmarkStart w:id="0" w:name="_GoBack"/>
      <w:bookmarkEnd w:id="0"/>
    </w:p>
    <w:p w:rsidR="009B06A5" w:rsidRPr="009B06A5" w:rsidRDefault="009B06A5" w:rsidP="009B06A5">
      <w:pPr>
        <w:spacing w:after="0" w:line="240" w:lineRule="auto"/>
        <w:rPr>
          <w:rFonts w:ascii="Cambria" w:hAnsi="Cambria" w:cs="Times New Roman"/>
          <w:color w:val="595959"/>
          <w:sz w:val="20"/>
          <w:szCs w:val="20"/>
          <w:lang w:eastAsia="da-DK"/>
        </w:rPr>
      </w:pPr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t xml:space="preserve">Borgergade 28, 5. sal, 1300 København K </w:t>
      </w:r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br/>
      </w:r>
      <w:proofErr w:type="spellStart"/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t>Tlf</w:t>
      </w:r>
      <w:proofErr w:type="spellEnd"/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t xml:space="preserve"> +45 3319 3200</w:t>
      </w:r>
      <w:r>
        <w:rPr>
          <w:rFonts w:ascii="Cambria" w:hAnsi="Cambria" w:cs="Times New Roman"/>
          <w:noProof/>
          <w:color w:val="0000FF"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ktangel 2" descr="C:\Users\w17776\AppData\Local\Microsoft\Windows\Temporary Internet Files\Content.Outlook\60DESI21\Høringssvar fra Datatilsynet med bem DOK47570107.HTM">
                  <a:hlinkClick xmlns:a="http://schemas.openxmlformats.org/drawingml/2006/main" r:id="rId9" tooltip="&quot;Ring op: +45 3319 3200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Beskrivelse: C:\Users\w17776\AppData\Local\Microsoft\Windows\Temporary Internet Files\Content.Outlook\60DESI21\Høringssvar fra Datatilsynet med bem DOK47570107.HTM" href="C:\Users\w17776\AppData\Local\Microsoft\Windows\Temporary Internet Files\Content.Outlook\60DESI21\Høringssvar fra Datatilsynet med bem DOK47570107.HTM" title="&quot;Ring op: +45 3319 3200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t>, Fax +45 3319 3218</w:t>
      </w:r>
      <w:r>
        <w:rPr>
          <w:rFonts w:ascii="Cambria" w:hAnsi="Cambria" w:cs="Times New Roman"/>
          <w:noProof/>
          <w:color w:val="0000FF"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ktangel 1" descr="C:\Users\w17776\AppData\Local\Microsoft\Windows\Temporary Internet Files\Content.Outlook\60DESI21\Høringssvar fra Datatilsynet med bem DOK47570107.HTM">
                  <a:hlinkClick xmlns:a="http://schemas.openxmlformats.org/drawingml/2006/main" r:id="rId9" tooltip="&quot;Ring op: +45 3319 3218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Beskrivelse: C:\Users\w17776\AppData\Local\Microsoft\Windows\Temporary Internet Files\Content.Outlook\60DESI21\Høringssvar fra Datatilsynet med bem DOK47570107.HTM" href="C:\Users\w17776\AppData\Local\Microsoft\Windows\Temporary Internet Files\Content.Outlook\60DESI21\Høringssvar fra Datatilsynet med bem DOK47570107.HTM" title="&quot;Ring op: +45 3319 3218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br/>
        <w:t xml:space="preserve">E-mail: </w:t>
      </w:r>
      <w:hyperlink r:id="rId10" w:history="1">
        <w:r w:rsidRPr="009B06A5">
          <w:rPr>
            <w:rFonts w:ascii="Cambria" w:hAnsi="Cambria" w:cs="Times New Roman"/>
            <w:color w:val="595959"/>
            <w:sz w:val="20"/>
            <w:szCs w:val="20"/>
            <w:u w:val="single"/>
            <w:lang w:eastAsia="da-DK"/>
          </w:rPr>
          <w:t>dt@datatilsynet.dk</w:t>
        </w:r>
      </w:hyperlink>
      <w:r w:rsidRPr="009B06A5">
        <w:rPr>
          <w:rFonts w:ascii="Cambria" w:hAnsi="Cambria" w:cs="Times New Roman"/>
          <w:color w:val="595959"/>
          <w:sz w:val="20"/>
          <w:szCs w:val="20"/>
          <w:lang w:eastAsia="da-DK"/>
        </w:rPr>
        <w:t xml:space="preserve"> Internet </w:t>
      </w:r>
      <w:hyperlink r:id="rId11" w:history="1">
        <w:r w:rsidRPr="009B06A5">
          <w:rPr>
            <w:rFonts w:ascii="Cambria" w:hAnsi="Cambria" w:cs="Times New Roman"/>
            <w:color w:val="595959"/>
            <w:sz w:val="20"/>
            <w:szCs w:val="20"/>
            <w:u w:val="single"/>
            <w:lang w:eastAsia="da-DK"/>
          </w:rPr>
          <w:t>www.datatilsynet.dk</w:t>
        </w:r>
      </w:hyperlink>
    </w:p>
    <w:p w:rsidR="009B06A5" w:rsidRPr="009B06A5" w:rsidRDefault="009B06A5" w:rsidP="009B06A5">
      <w:pPr>
        <w:spacing w:after="0" w:line="240" w:lineRule="auto"/>
        <w:rPr>
          <w:rFonts w:ascii="Calibri" w:hAnsi="Calibri" w:cs="Times New Roman"/>
          <w:lang w:eastAsia="da-DK"/>
        </w:rPr>
      </w:pPr>
    </w:p>
    <w:p w:rsidR="009B06A5" w:rsidRPr="009B06A5" w:rsidRDefault="009B06A5" w:rsidP="009B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B06A5"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textWrapping" w:clear="all"/>
      </w:r>
    </w:p>
    <w:p w:rsidR="009B06A5" w:rsidRPr="009B06A5" w:rsidRDefault="009B06A5" w:rsidP="009B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B06A5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8" style="width:159.05pt;height:.75pt" o:hrpct="330" o:hrstd="t" o:hr="t" fillcolor="#a0a0a0" stroked="f"/>
        </w:pict>
      </w:r>
    </w:p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A5" w:rsidRDefault="009B06A5" w:rsidP="009B06A5">
      <w:pPr>
        <w:spacing w:after="0" w:line="240" w:lineRule="auto"/>
      </w:pPr>
      <w:r>
        <w:separator/>
      </w:r>
    </w:p>
  </w:endnote>
  <w:endnote w:type="continuationSeparator" w:id="0">
    <w:p w:rsidR="009B06A5" w:rsidRDefault="009B06A5" w:rsidP="009B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A5" w:rsidRDefault="009B06A5" w:rsidP="009B06A5">
      <w:pPr>
        <w:spacing w:after="0" w:line="240" w:lineRule="auto"/>
      </w:pPr>
      <w:r>
        <w:separator/>
      </w:r>
    </w:p>
  </w:footnote>
  <w:footnote w:type="continuationSeparator" w:id="0">
    <w:p w:rsidR="009B06A5" w:rsidRDefault="009B06A5" w:rsidP="009B06A5">
      <w:pPr>
        <w:spacing w:after="0" w:line="240" w:lineRule="auto"/>
      </w:pPr>
      <w:r>
        <w:continuationSeparator/>
      </w:r>
    </w:p>
  </w:footnote>
  <w:footnote w:id="1">
    <w:p w:rsidR="009B06A5" w:rsidRDefault="009B06A5" w:rsidP="009B06A5">
      <w:pPr>
        <w:pStyle w:val="Fodnotetekst"/>
      </w:pPr>
      <w:r>
        <w:rPr>
          <w:rStyle w:val="Fodnotehenvisning"/>
        </w:rPr>
        <w:t>[1]</w:t>
      </w:r>
      <w:r>
        <w:t xml:space="preserve"> Lov nr. 429 af 31. maj 2000 om behandling af personoplysninger med senere ændringer</w:t>
      </w:r>
    </w:p>
  </w:footnote>
  <w:footnote w:id="2">
    <w:p w:rsidR="009B06A5" w:rsidRDefault="009B06A5" w:rsidP="009B06A5">
      <w:pPr>
        <w:pStyle w:val="Fodnotetekst"/>
      </w:pPr>
      <w:r>
        <w:rPr>
          <w:rStyle w:val="Fodnotehenvisning"/>
        </w:rPr>
        <w:t>[2]</w:t>
      </w:r>
      <w:r>
        <w:t xml:space="preserve"> Justitsministeriets bekendtgørelse nr. 528 af 15. juni 2000, som ændret ved bekendtgørelse nr. 201 af 22. marts 2001, om sikkerhedsforanstaltninger til beskyttelse af personoplysninger, som behandles for den offentlige forvaltning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DED"/>
    <w:multiLevelType w:val="hybridMultilevel"/>
    <w:tmpl w:val="6BB81368"/>
    <w:lvl w:ilvl="0" w:tplc="097075B0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5"/>
    <w:rsid w:val="00563D1F"/>
    <w:rsid w:val="009B06A5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B06A5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06A5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06A5"/>
    <w:rPr>
      <w:rFonts w:ascii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06A5"/>
    <w:rPr>
      <w:vertAlign w:val="superscript"/>
    </w:rPr>
  </w:style>
  <w:style w:type="character" w:customStyle="1" w:styleId="baec5a81-e4d6-4674-97f3-e9220f0136c1">
    <w:name w:val="baec5a81-e4d6-4674-97f3-e9220f0136c1"/>
    <w:basedOn w:val="Standardskrifttypeiafsnit"/>
    <w:rsid w:val="009B06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B06A5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06A5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06A5"/>
    <w:rPr>
      <w:rFonts w:ascii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06A5"/>
    <w:rPr>
      <w:vertAlign w:val="superscript"/>
    </w:rPr>
  </w:style>
  <w:style w:type="character" w:customStyle="1" w:styleId="baec5a81-e4d6-4674-97f3-e9220f0136c1">
    <w:name w:val="baec5a81-e4d6-4674-97f3-e9220f0136c1"/>
    <w:basedOn w:val="Standardskrifttypeiafsnit"/>
    <w:rsid w:val="009B06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datatilsyne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tatilsynet.d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t@datatilsynet.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17776\AppData\Local\Microsoft\Windows\Temporary%20Internet%20Files\Content.Outlook\60DESI21\H&#248;ringssvar%20fra%20Datatilsynet%20med%20bem%20DOK47570107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2014-06-10T08:02:00Z</dcterms:created>
  <dcterms:modified xsi:type="dcterms:W3CDTF">2014-06-10T08:03:00Z</dcterms:modified>
</cp:coreProperties>
</file>