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39"/>
        <w:gridCol w:w="1582"/>
      </w:tblGrid>
      <w:tr w:rsidR="008E339B" w:rsidTr="00DA0E4A">
        <w:trPr>
          <w:cantSplit/>
          <w:trHeight w:val="446"/>
        </w:trPr>
        <w:tc>
          <w:tcPr>
            <w:tcW w:w="6639" w:type="dxa"/>
          </w:tcPr>
          <w:p w:rsidR="008E339B" w:rsidRDefault="007D4863" w:rsidP="008E339B">
            <w:pPr>
              <w:rPr>
                <w:rFonts w:asciiTheme="minorHAnsi" w:hAnsiTheme="minorHAnsi"/>
                <w:b/>
                <w:sz w:val="32"/>
                <w:szCs w:val="32"/>
              </w:rPr>
            </w:pPr>
            <w:bookmarkStart w:id="0" w:name="Adressat"/>
            <w:bookmarkStart w:id="1" w:name="_GoBack"/>
            <w:bookmarkStart w:id="2" w:name="HomeStead"/>
            <w:bookmarkEnd w:id="0"/>
            <w:bookmarkEnd w:id="1"/>
            <w:bookmarkEnd w:id="2"/>
            <w:r w:rsidRPr="007D4863">
              <w:rPr>
                <w:rFonts w:asciiTheme="minorHAnsi" w:hAnsiTheme="minorHAnsi"/>
                <w:b/>
                <w:sz w:val="32"/>
                <w:szCs w:val="32"/>
              </w:rPr>
              <w:t>Høring</w:t>
            </w:r>
          </w:p>
          <w:p w:rsidR="007D4863" w:rsidRPr="007D4863" w:rsidRDefault="007D4863" w:rsidP="007D4863">
            <w:pPr>
              <w:rPr>
                <w:rFonts w:asciiTheme="minorHAnsi" w:hAnsiTheme="minorHAnsi"/>
                <w:sz w:val="24"/>
                <w:szCs w:val="24"/>
              </w:rPr>
            </w:pPr>
            <w:r w:rsidRPr="007D4863">
              <w:rPr>
                <w:rFonts w:asciiTheme="minorHAnsi" w:hAnsiTheme="minorHAnsi"/>
                <w:sz w:val="24"/>
                <w:szCs w:val="24"/>
              </w:rPr>
              <w:t>Se vedlagte høringsliste</w:t>
            </w:r>
          </w:p>
        </w:tc>
        <w:tc>
          <w:tcPr>
            <w:tcW w:w="1582" w:type="dxa"/>
          </w:tcPr>
          <w:p w:rsidR="008E339B" w:rsidRDefault="00EC3E36" w:rsidP="007754DA">
            <w:pPr>
              <w:jc w:val="left"/>
            </w:pPr>
            <w:bookmarkStart w:id="3" w:name="Date"/>
            <w:bookmarkEnd w:id="3"/>
            <w:r>
              <w:t>12.12.13</w:t>
            </w:r>
          </w:p>
        </w:tc>
      </w:tr>
    </w:tbl>
    <w:p w:rsidR="00754285" w:rsidRPr="00417B0F" w:rsidRDefault="007D4863">
      <w:pPr>
        <w:pStyle w:val="Overskrift1"/>
        <w:spacing w:before="320" w:after="28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B6CF5" w:rsidRPr="00417B0F">
        <w:rPr>
          <w:rFonts w:asciiTheme="minorHAnsi" w:hAnsiTheme="minorHAnsi"/>
        </w:rPr>
        <w:t>dkast til forslag til lov om ændring af lov om anlæg</w:t>
      </w:r>
      <w:r>
        <w:rPr>
          <w:rFonts w:asciiTheme="minorHAnsi" w:hAnsiTheme="minorHAnsi"/>
        </w:rPr>
        <w:t xml:space="preserve"> </w:t>
      </w:r>
      <w:r w:rsidR="00BB6CF5" w:rsidRPr="00417B0F">
        <w:rPr>
          <w:rFonts w:asciiTheme="minorHAnsi" w:hAnsiTheme="minorHAnsi"/>
        </w:rPr>
        <w:t xml:space="preserve"> af en jernbanestrækning København-Ringsted over Køge (Ombygning m.v. af Ringsted Station)</w:t>
      </w:r>
    </w:p>
    <w:p w:rsidR="00754285" w:rsidRPr="007D4863" w:rsidRDefault="007D4863" w:rsidP="00417B0F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 xml:space="preserve">Banedanmark </w:t>
      </w:r>
      <w:r>
        <w:rPr>
          <w:rFonts w:asciiTheme="minorHAnsi" w:hAnsiTheme="minorHAnsi"/>
          <w:sz w:val="24"/>
          <w:szCs w:val="24"/>
        </w:rPr>
        <w:t xml:space="preserve">anmoder om eventuelle bemærkninger til vedlagte </w:t>
      </w:r>
      <w:r w:rsidR="008C10C3" w:rsidRPr="007D4863">
        <w:rPr>
          <w:rFonts w:asciiTheme="minorHAnsi" w:hAnsiTheme="minorHAnsi"/>
          <w:sz w:val="24"/>
          <w:szCs w:val="24"/>
        </w:rPr>
        <w:t>udkast til forslag til lov om ændring af lov om anlæg af en jernbanestrækning Købe</w:t>
      </w:r>
      <w:r w:rsidR="008C10C3" w:rsidRPr="007D4863">
        <w:rPr>
          <w:rFonts w:asciiTheme="minorHAnsi" w:hAnsiTheme="minorHAnsi"/>
          <w:sz w:val="24"/>
          <w:szCs w:val="24"/>
        </w:rPr>
        <w:t>n</w:t>
      </w:r>
      <w:r w:rsidR="008C10C3" w:rsidRPr="007D4863">
        <w:rPr>
          <w:rFonts w:asciiTheme="minorHAnsi" w:hAnsiTheme="minorHAnsi"/>
          <w:sz w:val="24"/>
          <w:szCs w:val="24"/>
        </w:rPr>
        <w:t xml:space="preserve">havn-Ringsted over Køge (Ombygning m.v. af Ringsted Station). </w:t>
      </w:r>
    </w:p>
    <w:p w:rsidR="008C10C3" w:rsidRPr="007D4863" w:rsidRDefault="008C10C3" w:rsidP="00417B0F">
      <w:pPr>
        <w:rPr>
          <w:rFonts w:asciiTheme="minorHAnsi" w:hAnsiTheme="minorHAnsi"/>
          <w:sz w:val="24"/>
          <w:szCs w:val="24"/>
        </w:rPr>
      </w:pPr>
    </w:p>
    <w:p w:rsidR="00417B0F" w:rsidRPr="007D4863" w:rsidRDefault="00417B0F" w:rsidP="00417B0F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 xml:space="preserve">Lovforslaget </w:t>
      </w:r>
      <w:r w:rsidR="007D4863">
        <w:rPr>
          <w:rFonts w:asciiTheme="minorHAnsi" w:hAnsiTheme="minorHAnsi"/>
          <w:sz w:val="24"/>
          <w:szCs w:val="24"/>
        </w:rPr>
        <w:t xml:space="preserve">skal ses på baggrund af </w:t>
      </w:r>
      <w:r w:rsidRPr="007D4863">
        <w:rPr>
          <w:rFonts w:asciiTheme="minorHAnsi" w:hAnsiTheme="minorHAnsi"/>
          <w:sz w:val="24"/>
          <w:szCs w:val="24"/>
        </w:rPr>
        <w:t>aftalen af 21. marts 2013 om ”En ny Sto</w:t>
      </w:r>
      <w:r w:rsidRPr="007D4863">
        <w:rPr>
          <w:rFonts w:asciiTheme="minorHAnsi" w:hAnsiTheme="minorHAnsi"/>
          <w:sz w:val="24"/>
          <w:szCs w:val="24"/>
        </w:rPr>
        <w:t>r</w:t>
      </w:r>
      <w:r w:rsidRPr="007D4863">
        <w:rPr>
          <w:rFonts w:asciiTheme="minorHAnsi" w:hAnsiTheme="minorHAnsi"/>
          <w:sz w:val="24"/>
          <w:szCs w:val="24"/>
        </w:rPr>
        <w:t>strømsbro, Holstebromotorvejen mv.” mellem regeringen (Socialdemokrate</w:t>
      </w:r>
      <w:r w:rsidRPr="007D4863">
        <w:rPr>
          <w:rFonts w:asciiTheme="minorHAnsi" w:hAnsiTheme="minorHAnsi"/>
          <w:sz w:val="24"/>
          <w:szCs w:val="24"/>
        </w:rPr>
        <w:t>r</w:t>
      </w:r>
      <w:r w:rsidRPr="007D4863">
        <w:rPr>
          <w:rFonts w:asciiTheme="minorHAnsi" w:hAnsiTheme="minorHAnsi"/>
          <w:sz w:val="24"/>
          <w:szCs w:val="24"/>
        </w:rPr>
        <w:t>ne, Det Radikale Venstre og Socialistisk Folkeparti), Venstre, Dansk Folkeparti, Liberal Alliance og Det Konservative Folkeparti.</w:t>
      </w:r>
    </w:p>
    <w:p w:rsidR="008C10C3" w:rsidRPr="007D4863" w:rsidRDefault="008C10C3" w:rsidP="00417B0F">
      <w:pPr>
        <w:rPr>
          <w:rFonts w:asciiTheme="minorHAnsi" w:hAnsiTheme="minorHAnsi"/>
          <w:sz w:val="24"/>
          <w:szCs w:val="24"/>
        </w:rPr>
      </w:pPr>
    </w:p>
    <w:p w:rsidR="007D4863" w:rsidRDefault="001A798E" w:rsidP="00417B0F">
      <w:pPr>
        <w:rPr>
          <w:rStyle w:val="Hyperlink"/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 xml:space="preserve">Høringssvar bedes sendt til Banedanmark </w:t>
      </w:r>
      <w:r w:rsidRPr="007D4863">
        <w:rPr>
          <w:rFonts w:asciiTheme="minorHAnsi" w:hAnsiTheme="minorHAnsi"/>
          <w:b/>
          <w:bCs/>
          <w:sz w:val="24"/>
          <w:szCs w:val="24"/>
        </w:rPr>
        <w:t xml:space="preserve">senest den </w:t>
      </w:r>
      <w:r w:rsidR="00EF4BF3">
        <w:rPr>
          <w:rFonts w:asciiTheme="minorHAnsi" w:hAnsiTheme="minorHAnsi"/>
          <w:b/>
          <w:bCs/>
          <w:sz w:val="24"/>
          <w:szCs w:val="24"/>
        </w:rPr>
        <w:t>7</w:t>
      </w:r>
      <w:r w:rsidR="007D4863">
        <w:rPr>
          <w:rFonts w:asciiTheme="minorHAnsi" w:hAnsiTheme="minorHAnsi"/>
          <w:b/>
          <w:bCs/>
          <w:sz w:val="24"/>
          <w:szCs w:val="24"/>
        </w:rPr>
        <w:t>. januar 2014</w:t>
      </w:r>
      <w:r w:rsidRPr="007D4863">
        <w:rPr>
          <w:rFonts w:asciiTheme="minorHAnsi" w:hAnsiTheme="minorHAnsi"/>
          <w:sz w:val="24"/>
          <w:szCs w:val="24"/>
        </w:rPr>
        <w:t xml:space="preserve"> på mail til </w:t>
      </w:r>
      <w:hyperlink r:id="rId7" w:history="1">
        <w:r w:rsidRPr="007D4863">
          <w:rPr>
            <w:rStyle w:val="Hyperlink"/>
            <w:rFonts w:asciiTheme="minorHAnsi" w:hAnsiTheme="minorHAnsi"/>
            <w:sz w:val="24"/>
            <w:szCs w:val="24"/>
          </w:rPr>
          <w:t>hastighedsopgraderingringsted@bane.dk</w:t>
        </w:r>
      </w:hyperlink>
      <w:r w:rsidRPr="007D4863">
        <w:rPr>
          <w:rFonts w:asciiTheme="minorHAnsi" w:hAnsiTheme="minorHAnsi"/>
          <w:color w:val="1F497D"/>
          <w:sz w:val="24"/>
          <w:szCs w:val="24"/>
        </w:rPr>
        <w:t xml:space="preserve"> </w:t>
      </w:r>
      <w:r w:rsidRPr="007D4863">
        <w:rPr>
          <w:rFonts w:asciiTheme="minorHAnsi" w:hAnsiTheme="minorHAnsi"/>
          <w:sz w:val="24"/>
          <w:szCs w:val="24"/>
        </w:rPr>
        <w:t xml:space="preserve">med kopi til </w:t>
      </w:r>
      <w:hyperlink r:id="rId8" w:history="1">
        <w:r w:rsidRPr="007D4863">
          <w:rPr>
            <w:rStyle w:val="Hyperlink"/>
            <w:rFonts w:asciiTheme="minorHAnsi" w:hAnsiTheme="minorHAnsi"/>
            <w:sz w:val="24"/>
            <w:szCs w:val="24"/>
          </w:rPr>
          <w:t>atho@bane.dk</w:t>
        </w:r>
      </w:hyperlink>
      <w:r w:rsidR="007D4863">
        <w:rPr>
          <w:rStyle w:val="Hyperlink"/>
          <w:rFonts w:asciiTheme="minorHAnsi" w:hAnsiTheme="minorHAnsi"/>
          <w:sz w:val="24"/>
          <w:szCs w:val="24"/>
        </w:rPr>
        <w:t>.</w:t>
      </w:r>
    </w:p>
    <w:p w:rsidR="001A798E" w:rsidRDefault="001A798E" w:rsidP="00417B0F">
      <w:pPr>
        <w:rPr>
          <w:rFonts w:asciiTheme="minorHAnsi" w:hAnsiTheme="minorHAnsi"/>
          <w:sz w:val="24"/>
          <w:szCs w:val="24"/>
        </w:rPr>
      </w:pPr>
    </w:p>
    <w:p w:rsidR="007D4863" w:rsidRDefault="007D4863" w:rsidP="00417B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Høringssvar vil blive sendt til Folketingets Trafikudvalg til brug for folketing</w:t>
      </w:r>
      <w:r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behandlingen af lovforslaget.</w:t>
      </w:r>
    </w:p>
    <w:p w:rsidR="007D4863" w:rsidRDefault="007D4863" w:rsidP="00417B0F">
      <w:pPr>
        <w:rPr>
          <w:rFonts w:asciiTheme="minorHAnsi" w:hAnsiTheme="minorHAnsi"/>
          <w:sz w:val="24"/>
          <w:szCs w:val="24"/>
        </w:rPr>
      </w:pPr>
    </w:p>
    <w:p w:rsidR="007D4863" w:rsidRDefault="007D4863" w:rsidP="00417B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Lovforslagets indhold:</w:t>
      </w:r>
    </w:p>
    <w:p w:rsidR="007D4863" w:rsidRDefault="007D4863" w:rsidP="007D4863">
      <w:pPr>
        <w:pStyle w:val="Listeafsni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Ringsted Station med dertil hørende anlæg ombygges</w:t>
      </w:r>
    </w:p>
    <w:p w:rsidR="007D4863" w:rsidRDefault="007D4863" w:rsidP="007D4863">
      <w:pPr>
        <w:pStyle w:val="Listeafsni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Der etableres et mindre godsspor på ca. 650 m med henblik på at forbedre adgangen til den eksisterende godsterminal.</w:t>
      </w:r>
    </w:p>
    <w:p w:rsidR="007D4863" w:rsidRDefault="007D4863" w:rsidP="007D4863">
      <w:pPr>
        <w:pStyle w:val="Listeafsni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Anlægsarbejderne planlægges påbegyndt i midten af 2015 og afsluttet, således at anlægget er klar til brug i 2018, samtidig med at den nye bane København-Ringsted planlægges åbnet.</w:t>
      </w:r>
    </w:p>
    <w:p w:rsidR="007D4863" w:rsidRDefault="007D4863" w:rsidP="007D4863">
      <w:pPr>
        <w:rPr>
          <w:rFonts w:asciiTheme="minorHAnsi" w:hAnsiTheme="minorHAnsi"/>
          <w:sz w:val="24"/>
          <w:szCs w:val="24"/>
        </w:rPr>
      </w:pPr>
    </w:p>
    <w:p w:rsidR="007D4863" w:rsidRPr="007D4863" w:rsidRDefault="007D4863" w:rsidP="007D4863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>Ændringerne medfører, at det bliver muligt at hæve hastigheden fra de nuv</w:t>
      </w:r>
      <w:r w:rsidRPr="007D4863">
        <w:rPr>
          <w:rFonts w:asciiTheme="minorHAnsi" w:hAnsiTheme="minorHAnsi"/>
          <w:sz w:val="24"/>
          <w:szCs w:val="24"/>
        </w:rPr>
        <w:t>æ</w:t>
      </w:r>
      <w:r w:rsidRPr="007D4863">
        <w:rPr>
          <w:rFonts w:asciiTheme="minorHAnsi" w:hAnsiTheme="minorHAnsi"/>
          <w:sz w:val="24"/>
          <w:szCs w:val="24"/>
        </w:rPr>
        <w:t>rende 120 km/t til 200 km/t</w:t>
      </w:r>
      <w:r>
        <w:rPr>
          <w:rFonts w:asciiTheme="minorHAnsi" w:hAnsiTheme="minorHAnsi"/>
          <w:sz w:val="24"/>
          <w:szCs w:val="24"/>
        </w:rPr>
        <w:t xml:space="preserve"> </w:t>
      </w:r>
      <w:r w:rsidRPr="007D4863">
        <w:rPr>
          <w:rFonts w:asciiTheme="minorHAnsi" w:hAnsiTheme="minorHAnsi"/>
          <w:sz w:val="24"/>
          <w:szCs w:val="24"/>
        </w:rPr>
        <w:t>gennem Ringsted for gennemkørende tog mellem den nye jernbane København-Ringsted og Odense</w:t>
      </w:r>
      <w:r w:rsidR="005C244A" w:rsidRPr="005C244A">
        <w:rPr>
          <w:rFonts w:asciiTheme="minorHAnsi" w:hAnsiTheme="minorHAnsi"/>
          <w:sz w:val="24"/>
          <w:szCs w:val="24"/>
        </w:rPr>
        <w:t xml:space="preserve"> </w:t>
      </w:r>
      <w:r w:rsidR="005C244A">
        <w:rPr>
          <w:rFonts w:asciiTheme="minorHAnsi" w:hAnsiTheme="minorHAnsi"/>
          <w:sz w:val="24"/>
          <w:szCs w:val="24"/>
        </w:rPr>
        <w:t xml:space="preserve">og op til </w:t>
      </w:r>
      <w:r w:rsidR="005C244A" w:rsidRPr="007D4863">
        <w:rPr>
          <w:rFonts w:asciiTheme="minorHAnsi" w:hAnsiTheme="minorHAnsi"/>
          <w:sz w:val="24"/>
          <w:szCs w:val="24"/>
        </w:rPr>
        <w:t>230 km/t</w:t>
      </w:r>
      <w:r w:rsidR="005C244A">
        <w:rPr>
          <w:rFonts w:asciiTheme="minorHAnsi" w:hAnsiTheme="minorHAnsi"/>
          <w:sz w:val="24"/>
          <w:szCs w:val="24"/>
        </w:rPr>
        <w:t xml:space="preserve"> øst for Ringsted Station.</w:t>
      </w:r>
    </w:p>
    <w:p w:rsidR="007D4863" w:rsidRDefault="007D4863" w:rsidP="00417B0F">
      <w:pPr>
        <w:rPr>
          <w:rFonts w:asciiTheme="minorHAnsi" w:hAnsiTheme="minorHAnsi"/>
          <w:sz w:val="24"/>
          <w:szCs w:val="24"/>
        </w:rPr>
      </w:pPr>
    </w:p>
    <w:p w:rsidR="007D4863" w:rsidRPr="007D4863" w:rsidRDefault="007D4863" w:rsidP="007D4863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>Eventuelle spørgsmål kan rettes til</w:t>
      </w:r>
      <w:r>
        <w:rPr>
          <w:rFonts w:asciiTheme="minorHAnsi" w:hAnsiTheme="minorHAnsi"/>
          <w:sz w:val="24"/>
          <w:szCs w:val="24"/>
        </w:rPr>
        <w:t xml:space="preserve"> juridisk konsulent Annette Thorup, Ban</w:t>
      </w:r>
      <w:r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danmark, tlf. 41879945, </w:t>
      </w:r>
      <w:hyperlink r:id="rId9" w:history="1">
        <w:r w:rsidRPr="00C52412">
          <w:rPr>
            <w:rStyle w:val="Hyperlink"/>
            <w:rFonts w:asciiTheme="minorHAnsi" w:hAnsiTheme="minorHAnsi"/>
            <w:sz w:val="24"/>
            <w:szCs w:val="24"/>
          </w:rPr>
          <w:t>atho@bane.dk</w:t>
        </w:r>
      </w:hyperlink>
      <w:r>
        <w:rPr>
          <w:rFonts w:asciiTheme="minorHAnsi" w:hAnsiTheme="minorHAnsi"/>
          <w:sz w:val="24"/>
          <w:szCs w:val="24"/>
        </w:rPr>
        <w:t xml:space="preserve">. </w:t>
      </w:r>
    </w:p>
    <w:p w:rsidR="001A798E" w:rsidRPr="007D4863" w:rsidRDefault="001A798E" w:rsidP="00417B0F">
      <w:pPr>
        <w:rPr>
          <w:rFonts w:asciiTheme="minorHAnsi" w:hAnsiTheme="minorHAnsi"/>
          <w:sz w:val="24"/>
          <w:szCs w:val="24"/>
        </w:rPr>
      </w:pPr>
    </w:p>
    <w:p w:rsidR="001A798E" w:rsidRPr="007D4863" w:rsidRDefault="001A798E" w:rsidP="00417B0F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 xml:space="preserve">Lovudkastet kan endvidere ses på </w:t>
      </w:r>
      <w:hyperlink r:id="rId10" w:history="1">
        <w:r w:rsidRPr="007D4863">
          <w:rPr>
            <w:rStyle w:val="Hyperlink"/>
            <w:rFonts w:asciiTheme="minorHAnsi" w:hAnsiTheme="minorHAnsi"/>
            <w:sz w:val="24"/>
            <w:szCs w:val="24"/>
          </w:rPr>
          <w:t>www.hoeringsportalen.dk</w:t>
        </w:r>
      </w:hyperlink>
      <w:r w:rsidRPr="007D4863">
        <w:rPr>
          <w:rFonts w:asciiTheme="minorHAnsi" w:hAnsiTheme="minorHAnsi"/>
          <w:sz w:val="24"/>
          <w:szCs w:val="24"/>
        </w:rPr>
        <w:t>.</w:t>
      </w:r>
    </w:p>
    <w:p w:rsidR="00435C01" w:rsidRPr="007D4863" w:rsidRDefault="00435C01" w:rsidP="00417B0F">
      <w:pPr>
        <w:rPr>
          <w:rFonts w:asciiTheme="minorHAnsi" w:hAnsiTheme="minorHAnsi"/>
          <w:sz w:val="24"/>
          <w:szCs w:val="24"/>
        </w:rPr>
      </w:pPr>
    </w:p>
    <w:p w:rsidR="00435C01" w:rsidRDefault="00435C01" w:rsidP="00417B0F">
      <w:pPr>
        <w:rPr>
          <w:rFonts w:asciiTheme="minorHAnsi" w:hAnsiTheme="minorHAnsi"/>
          <w:sz w:val="24"/>
          <w:szCs w:val="24"/>
        </w:rPr>
      </w:pPr>
      <w:r w:rsidRPr="007D4863">
        <w:rPr>
          <w:rFonts w:asciiTheme="minorHAnsi" w:hAnsiTheme="minorHAnsi"/>
          <w:sz w:val="24"/>
          <w:szCs w:val="24"/>
        </w:rPr>
        <w:t>Med venlig hilsen</w:t>
      </w:r>
    </w:p>
    <w:p w:rsidR="00435C01" w:rsidRDefault="00DA0E4A" w:rsidP="00417B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Annette Thorup</w:t>
      </w:r>
    </w:p>
    <w:p w:rsidR="00EC3E36" w:rsidRPr="007D4863" w:rsidRDefault="00EC3E36" w:rsidP="00417B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Juridisk </w:t>
      </w:r>
      <w:r w:rsidR="00B2671B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onsulent</w:t>
      </w:r>
    </w:p>
    <w:sectPr w:rsidR="00EC3E36" w:rsidRPr="007D4863" w:rsidSect="0022274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2835" w:bottom="567" w:left="1418" w:header="794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F0" w:rsidRDefault="00026EF0">
      <w:r>
        <w:separator/>
      </w:r>
    </w:p>
  </w:endnote>
  <w:endnote w:type="continuationSeparator" w:id="0">
    <w:p w:rsidR="00026EF0" w:rsidRDefault="0002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3"/>
      <w:gridCol w:w="113"/>
      <w:gridCol w:w="113"/>
      <w:gridCol w:w="2552"/>
      <w:gridCol w:w="1985"/>
      <w:gridCol w:w="2098"/>
      <w:gridCol w:w="1021"/>
    </w:tblGrid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Pr="00857A5F" w:rsidRDefault="00590CDB">
          <w:pPr>
            <w:pStyle w:val="Sidehoved"/>
            <w:rPr>
              <w:szCs w:val="15"/>
            </w:rPr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Brdtekst"/>
          </w:pPr>
          <w:r>
            <w:rPr>
              <w:rStyle w:val="SidehovedTegnTegn"/>
            </w:rPr>
            <w:t>Side</w:t>
          </w:r>
          <w:r>
            <w:rPr>
              <w:rStyle w:val="Sidetal"/>
              <w:sz w:val="15"/>
            </w:rPr>
            <w:t xml:space="preserve"> </w:t>
          </w:r>
          <w:r w:rsidR="00DB6E88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</w:instrText>
          </w:r>
          <w:r w:rsidR="00DB6E88">
            <w:rPr>
              <w:rStyle w:val="Sidetal"/>
            </w:rPr>
            <w:fldChar w:fldCharType="separate"/>
          </w:r>
          <w:r w:rsidR="00EC3E36">
            <w:rPr>
              <w:rStyle w:val="Sidetal"/>
            </w:rPr>
            <w:t>2</w:t>
          </w:r>
          <w:r w:rsidR="00DB6E88">
            <w:rPr>
              <w:rStyle w:val="Sidetal"/>
            </w:rPr>
            <w:fldChar w:fldCharType="end"/>
          </w:r>
          <w:r>
            <w:rPr>
              <w:rStyle w:val="Sidetal"/>
            </w:rPr>
            <w:t>(</w:t>
          </w:r>
          <w:r w:rsidR="00DB6E88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DB6E88">
            <w:rPr>
              <w:rStyle w:val="Sidetal"/>
            </w:rPr>
            <w:fldChar w:fldCharType="separate"/>
          </w:r>
          <w:r w:rsidR="00F205C0">
            <w:rPr>
              <w:rStyle w:val="Sidetal"/>
            </w:rPr>
            <w:t>1</w:t>
          </w:r>
          <w:r w:rsidR="00DB6E88">
            <w:rPr>
              <w:rStyle w:val="Sidetal"/>
            </w:rPr>
            <w:fldChar w:fldCharType="end"/>
          </w:r>
          <w:r>
            <w:rPr>
              <w:rStyle w:val="Sidetal"/>
            </w:rPr>
            <w:t>)</w:t>
          </w:r>
        </w:p>
      </w:tc>
    </w:tr>
    <w:tr w:rsidR="00590CDB">
      <w:trPr>
        <w:cantSplit/>
        <w:trHeight w:hRule="exact" w:val="212"/>
      </w:trPr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2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021" w:type="dxa"/>
        </w:tcPr>
        <w:p w:rsidR="00590CDB" w:rsidRDefault="00590CDB">
          <w:pPr>
            <w:pStyle w:val="Sidehoved"/>
          </w:pPr>
        </w:p>
      </w:tc>
    </w:tr>
  </w:tbl>
  <w:p w:rsidR="00590CDB" w:rsidRDefault="00590CDB">
    <w:pPr>
      <w:pStyle w:val="Sidehoved"/>
      <w:rPr>
        <w:rStyle w:val="Sidetal"/>
        <w:sz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5" w:type="dxa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2"/>
      <w:gridCol w:w="113"/>
      <w:gridCol w:w="113"/>
      <w:gridCol w:w="2553"/>
      <w:gridCol w:w="1985"/>
      <w:gridCol w:w="2098"/>
      <w:gridCol w:w="1568"/>
      <w:gridCol w:w="20"/>
      <w:gridCol w:w="93"/>
      <w:gridCol w:w="20"/>
    </w:tblGrid>
    <w:tr w:rsidR="00074C46" w:rsidTr="00074C46">
      <w:trPr>
        <w:cantSplit/>
        <w:trHeight w:hRule="exact" w:val="212"/>
      </w:trPr>
      <w:tc>
        <w:tcPr>
          <w:tcW w:w="112" w:type="dxa"/>
        </w:tcPr>
        <w:p w:rsidR="00074C46" w:rsidRDefault="00074C46">
          <w:pPr>
            <w:pStyle w:val="Sidehoved"/>
          </w:pPr>
        </w:p>
      </w:tc>
      <w:tc>
        <w:tcPr>
          <w:tcW w:w="113" w:type="dxa"/>
        </w:tcPr>
        <w:p w:rsidR="00074C46" w:rsidRDefault="00074C46">
          <w:pPr>
            <w:pStyle w:val="Sidehoved"/>
          </w:pPr>
        </w:p>
      </w:tc>
      <w:tc>
        <w:tcPr>
          <w:tcW w:w="113" w:type="dxa"/>
        </w:tcPr>
        <w:p w:rsidR="00074C46" w:rsidRDefault="00074C46">
          <w:pPr>
            <w:pStyle w:val="Sidehoved"/>
          </w:pPr>
        </w:p>
      </w:tc>
      <w:tc>
        <w:tcPr>
          <w:tcW w:w="8204" w:type="dxa"/>
          <w:gridSpan w:val="4"/>
        </w:tcPr>
        <w:p w:rsidR="00074C46" w:rsidRDefault="00074C46">
          <w:pPr>
            <w:pStyle w:val="Sidehoved"/>
          </w:pPr>
        </w:p>
      </w:tc>
      <w:tc>
        <w:tcPr>
          <w:tcW w:w="20" w:type="dxa"/>
        </w:tcPr>
        <w:p w:rsidR="00074C46" w:rsidRDefault="00074C46">
          <w:pPr>
            <w:pStyle w:val="Sidehoved"/>
          </w:pPr>
        </w:p>
      </w:tc>
      <w:tc>
        <w:tcPr>
          <w:tcW w:w="93" w:type="dxa"/>
        </w:tcPr>
        <w:p w:rsidR="00074C46" w:rsidRDefault="00074C46">
          <w:pPr>
            <w:pStyle w:val="Sidehoved"/>
          </w:pPr>
        </w:p>
      </w:tc>
      <w:tc>
        <w:tcPr>
          <w:tcW w:w="20" w:type="dxa"/>
        </w:tcPr>
        <w:p w:rsidR="00074C46" w:rsidRDefault="00074C46">
          <w:pPr>
            <w:pStyle w:val="Sidehoved"/>
          </w:pP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701" w:type="dxa"/>
          <w:gridSpan w:val="4"/>
        </w:tcPr>
        <w:p w:rsidR="00590CDB" w:rsidRDefault="00590CDB">
          <w:pPr>
            <w:pStyle w:val="Sidehoved"/>
          </w:pP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Pr="00857A5F" w:rsidRDefault="00BB6CF5">
          <w:pPr>
            <w:pStyle w:val="Sidehoved"/>
            <w:rPr>
              <w:szCs w:val="15"/>
            </w:rPr>
          </w:pPr>
          <w:r>
            <w:rPr>
              <w:szCs w:val="15"/>
            </w:rPr>
            <w:t>Anlægsudvikling</w:t>
          </w:r>
        </w:p>
      </w:tc>
      <w:tc>
        <w:tcPr>
          <w:tcW w:w="1985" w:type="dxa"/>
        </w:tcPr>
        <w:p w:rsidR="00590CDB" w:rsidRDefault="00590CDB">
          <w:pPr>
            <w:pStyle w:val="Sidehoved"/>
          </w:pPr>
          <w:r>
            <w:t>Telefon</w:t>
          </w:r>
        </w:p>
      </w:tc>
      <w:tc>
        <w:tcPr>
          <w:tcW w:w="2098" w:type="dxa"/>
        </w:tcPr>
        <w:p w:rsidR="00590CDB" w:rsidRDefault="00590CDB">
          <w:pPr>
            <w:pStyle w:val="Sidehoved"/>
          </w:pPr>
          <w:r>
            <w:t>Telefax</w:t>
          </w:r>
        </w:p>
      </w:tc>
      <w:tc>
        <w:tcPr>
          <w:tcW w:w="1701" w:type="dxa"/>
          <w:gridSpan w:val="4"/>
        </w:tcPr>
        <w:p w:rsidR="00590CDB" w:rsidRDefault="00590CDB">
          <w:pPr>
            <w:pStyle w:val="Sidehoved"/>
          </w:pPr>
          <w:r>
            <w:t>Journalnr.</w:t>
          </w: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Default="00BB6CF5">
          <w:pPr>
            <w:pStyle w:val="Sidehoved"/>
          </w:pPr>
          <w:r>
            <w:t>Amerika Plads 15</w:t>
          </w:r>
        </w:p>
      </w:tc>
      <w:tc>
        <w:tcPr>
          <w:tcW w:w="1985" w:type="dxa"/>
        </w:tcPr>
        <w:p w:rsidR="00590CDB" w:rsidRDefault="00BB6CF5">
          <w:pPr>
            <w:pStyle w:val="Sidehoved"/>
          </w:pPr>
          <w:r>
            <w:t>8234 0000</w:t>
          </w: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701" w:type="dxa"/>
          <w:gridSpan w:val="4"/>
        </w:tcPr>
        <w:p w:rsidR="00590CDB" w:rsidRDefault="00BB6CF5">
          <w:pPr>
            <w:pStyle w:val="Sidehoved"/>
          </w:pPr>
          <w:r>
            <w:t>13-06488</w:t>
          </w: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Default="00BB6CF5">
          <w:pPr>
            <w:pStyle w:val="Sidehoved"/>
          </w:pPr>
          <w:r>
            <w:t>2100 København Ø</w:t>
          </w:r>
        </w:p>
      </w:tc>
      <w:tc>
        <w:tcPr>
          <w:tcW w:w="1985" w:type="dxa"/>
        </w:tcPr>
        <w:p w:rsidR="00590CDB" w:rsidRDefault="00590CDB">
          <w:pPr>
            <w:pStyle w:val="Sidehoved"/>
          </w:pPr>
          <w:r>
            <w:t>Direkte</w:t>
          </w:r>
        </w:p>
      </w:tc>
      <w:tc>
        <w:tcPr>
          <w:tcW w:w="2098" w:type="dxa"/>
        </w:tcPr>
        <w:p w:rsidR="00590CDB" w:rsidRDefault="00BB6CF5">
          <w:pPr>
            <w:pStyle w:val="Sidehoved"/>
          </w:pPr>
          <w:r>
            <w:t>xkbf@bane.dk</w:t>
          </w:r>
        </w:p>
      </w:tc>
      <w:tc>
        <w:tcPr>
          <w:tcW w:w="1701" w:type="dxa"/>
          <w:gridSpan w:val="4"/>
        </w:tcPr>
        <w:p w:rsidR="00590CDB" w:rsidRDefault="00590CDB">
          <w:pPr>
            <w:pStyle w:val="Sidehoved"/>
          </w:pPr>
          <w:r>
            <w:t>CVR 18632276</w:t>
          </w: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  <w:vMerge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BB6CF5">
          <w:pPr>
            <w:pStyle w:val="Sidehoved"/>
          </w:pPr>
          <w:r>
            <w:t>9139 9807</w:t>
          </w:r>
        </w:p>
      </w:tc>
      <w:tc>
        <w:tcPr>
          <w:tcW w:w="2098" w:type="dxa"/>
        </w:tcPr>
        <w:p w:rsidR="00590CDB" w:rsidRDefault="00BB6CF5">
          <w:pPr>
            <w:pStyle w:val="Sidehoved"/>
          </w:pPr>
          <w:r>
            <w:t>www.bane.dk</w:t>
          </w:r>
        </w:p>
      </w:tc>
      <w:tc>
        <w:tcPr>
          <w:tcW w:w="1701" w:type="dxa"/>
          <w:gridSpan w:val="4"/>
        </w:tcPr>
        <w:p w:rsidR="00590CDB" w:rsidRDefault="00590CDB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DB6E88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DB6E88">
            <w:rPr>
              <w:rStyle w:val="Sidetal"/>
              <w:sz w:val="15"/>
            </w:rPr>
            <w:fldChar w:fldCharType="separate"/>
          </w:r>
          <w:r w:rsidR="00F205C0">
            <w:rPr>
              <w:rStyle w:val="Sidetal"/>
              <w:sz w:val="15"/>
            </w:rPr>
            <w:t>1</w:t>
          </w:r>
          <w:r w:rsidR="00DB6E88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DB6E88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DB6E88">
            <w:rPr>
              <w:rStyle w:val="Sidetal"/>
            </w:rPr>
            <w:fldChar w:fldCharType="separate"/>
          </w:r>
          <w:r w:rsidR="00F205C0">
            <w:rPr>
              <w:rStyle w:val="Sidetal"/>
            </w:rPr>
            <w:t>1</w:t>
          </w:r>
          <w:r w:rsidR="00DB6E88">
            <w:rPr>
              <w:rStyle w:val="Sidetal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590CDB" w:rsidTr="00074C46">
      <w:trPr>
        <w:cantSplit/>
        <w:trHeight w:hRule="exact" w:val="212"/>
      </w:trPr>
      <w:tc>
        <w:tcPr>
          <w:tcW w:w="112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113" w:type="dxa"/>
        </w:tcPr>
        <w:p w:rsidR="00590CDB" w:rsidRDefault="00590CDB">
          <w:pPr>
            <w:pStyle w:val="Sidehoved"/>
          </w:pPr>
        </w:p>
      </w:tc>
      <w:tc>
        <w:tcPr>
          <w:tcW w:w="2553" w:type="dxa"/>
        </w:tcPr>
        <w:p w:rsidR="00590CDB" w:rsidRDefault="00590CDB">
          <w:pPr>
            <w:pStyle w:val="Sidehoved"/>
          </w:pPr>
        </w:p>
      </w:tc>
      <w:tc>
        <w:tcPr>
          <w:tcW w:w="1985" w:type="dxa"/>
        </w:tcPr>
        <w:p w:rsidR="00590CDB" w:rsidRDefault="00590CDB">
          <w:pPr>
            <w:pStyle w:val="Sidehoved"/>
          </w:pPr>
        </w:p>
      </w:tc>
      <w:tc>
        <w:tcPr>
          <w:tcW w:w="2098" w:type="dxa"/>
        </w:tcPr>
        <w:p w:rsidR="00590CDB" w:rsidRDefault="00590CDB">
          <w:pPr>
            <w:pStyle w:val="Sidehoved"/>
          </w:pPr>
        </w:p>
      </w:tc>
      <w:tc>
        <w:tcPr>
          <w:tcW w:w="1701" w:type="dxa"/>
          <w:gridSpan w:val="4"/>
        </w:tcPr>
        <w:p w:rsidR="00590CDB" w:rsidRDefault="00590CDB">
          <w:pPr>
            <w:pStyle w:val="Sidehoved"/>
          </w:pPr>
        </w:p>
      </w:tc>
    </w:tr>
  </w:tbl>
  <w:p w:rsidR="00590CDB" w:rsidRDefault="00590CDB">
    <w:pPr>
      <w:pStyle w:val="Sidehove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F0" w:rsidRDefault="00026EF0">
      <w:r>
        <w:separator/>
      </w:r>
    </w:p>
  </w:footnote>
  <w:footnote w:type="continuationSeparator" w:id="0">
    <w:p w:rsidR="00026EF0" w:rsidRDefault="00026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590CDB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590CDB" w:rsidRDefault="008C10C3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90CDB" w:rsidRDefault="00590CDB">
    <w:pPr>
      <w:pStyle w:val="Sidehoved"/>
    </w:pPr>
  </w:p>
  <w:p w:rsidR="00590CDB" w:rsidRDefault="00590CDB">
    <w:pPr>
      <w:pStyle w:val="Sidehoved"/>
    </w:pPr>
  </w:p>
  <w:p w:rsidR="00590CDB" w:rsidRDefault="00590CDB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590CDB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590CDB" w:rsidRDefault="008C10C3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90CDB" w:rsidRDefault="00590CDB">
    <w:pPr>
      <w:pStyle w:val="Sidehoved"/>
    </w:pPr>
  </w:p>
  <w:p w:rsidR="00590CDB" w:rsidRDefault="00590CDB">
    <w:pPr>
      <w:pStyle w:val="Sidehoved"/>
    </w:pPr>
  </w:p>
  <w:p w:rsidR="00590CDB" w:rsidRDefault="00590CDB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6D53"/>
    <w:multiLevelType w:val="hybridMultilevel"/>
    <w:tmpl w:val="C194C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326CD7"/>
    <w:multiLevelType w:val="singleLevel"/>
    <w:tmpl w:val="83C0DFBE"/>
    <w:lvl w:ilvl="0">
      <w:start w:val="1"/>
      <w:numFmt w:val="decimal"/>
      <w:pStyle w:val="Opstillingmt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BCA4952"/>
    <w:multiLevelType w:val="singleLevel"/>
    <w:tmpl w:val="18969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1D7D50"/>
    <w:multiLevelType w:val="singleLevel"/>
    <w:tmpl w:val="4DA883E6"/>
    <w:lvl w:ilvl="0">
      <w:start w:val="1"/>
      <w:numFmt w:val="bullet"/>
      <w:pStyle w:val="Opstillingm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0C3"/>
    <w:rsid w:val="00025292"/>
    <w:rsid w:val="00026EF0"/>
    <w:rsid w:val="00044D3E"/>
    <w:rsid w:val="00074C46"/>
    <w:rsid w:val="001062FC"/>
    <w:rsid w:val="001578F7"/>
    <w:rsid w:val="0017458F"/>
    <w:rsid w:val="001A798E"/>
    <w:rsid w:val="00211E53"/>
    <w:rsid w:val="00222741"/>
    <w:rsid w:val="00377AAB"/>
    <w:rsid w:val="00417B0F"/>
    <w:rsid w:val="00435C01"/>
    <w:rsid w:val="0046299D"/>
    <w:rsid w:val="00462C4A"/>
    <w:rsid w:val="00491A20"/>
    <w:rsid w:val="00590CDB"/>
    <w:rsid w:val="005C244A"/>
    <w:rsid w:val="006577EE"/>
    <w:rsid w:val="006A32BC"/>
    <w:rsid w:val="006D60B9"/>
    <w:rsid w:val="00754285"/>
    <w:rsid w:val="007754DA"/>
    <w:rsid w:val="007D4863"/>
    <w:rsid w:val="00802DD2"/>
    <w:rsid w:val="00842A93"/>
    <w:rsid w:val="00857A5F"/>
    <w:rsid w:val="008B00DC"/>
    <w:rsid w:val="008C10C3"/>
    <w:rsid w:val="008E339B"/>
    <w:rsid w:val="009558B3"/>
    <w:rsid w:val="009F3670"/>
    <w:rsid w:val="00A365A7"/>
    <w:rsid w:val="00B2671B"/>
    <w:rsid w:val="00B570C4"/>
    <w:rsid w:val="00B8348B"/>
    <w:rsid w:val="00BB015E"/>
    <w:rsid w:val="00BB6CF5"/>
    <w:rsid w:val="00BE2482"/>
    <w:rsid w:val="00C01710"/>
    <w:rsid w:val="00C32276"/>
    <w:rsid w:val="00C46FBB"/>
    <w:rsid w:val="00CF5ECA"/>
    <w:rsid w:val="00D90B40"/>
    <w:rsid w:val="00D9411E"/>
    <w:rsid w:val="00DA0E4A"/>
    <w:rsid w:val="00DA2422"/>
    <w:rsid w:val="00DB6E88"/>
    <w:rsid w:val="00E6535D"/>
    <w:rsid w:val="00EC3E36"/>
    <w:rsid w:val="00EF4BF3"/>
    <w:rsid w:val="00F205C0"/>
    <w:rsid w:val="00FE1080"/>
    <w:rsid w:val="00FE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41"/>
    <w:pPr>
      <w:jc w:val="both"/>
    </w:pPr>
    <w:rPr>
      <w:sz w:val="22"/>
    </w:rPr>
  </w:style>
  <w:style w:type="paragraph" w:styleId="Overskrift1">
    <w:name w:val="heading 1"/>
    <w:next w:val="Normal"/>
    <w:qFormat/>
    <w:rsid w:val="00222741"/>
    <w:pPr>
      <w:keepNext/>
      <w:spacing w:after="150"/>
      <w:outlineLvl w:val="0"/>
    </w:pPr>
    <w:rPr>
      <w:b/>
      <w:noProof/>
      <w:kern w:val="28"/>
      <w:sz w:val="26"/>
    </w:rPr>
  </w:style>
  <w:style w:type="paragraph" w:styleId="Overskrift2">
    <w:name w:val="heading 2"/>
    <w:next w:val="Normal"/>
    <w:qFormat/>
    <w:rsid w:val="00222741"/>
    <w:pPr>
      <w:keepNext/>
      <w:outlineLvl w:val="1"/>
    </w:pPr>
    <w:rPr>
      <w:b/>
      <w:noProof/>
      <w:sz w:val="22"/>
    </w:rPr>
  </w:style>
  <w:style w:type="paragraph" w:styleId="Overskrift3">
    <w:name w:val="heading 3"/>
    <w:next w:val="Normal"/>
    <w:qFormat/>
    <w:rsid w:val="00222741"/>
    <w:pPr>
      <w:keepNext/>
      <w:outlineLvl w:val="2"/>
    </w:pPr>
    <w:rPr>
      <w:i/>
      <w:noProof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rsid w:val="00222741"/>
    <w:pPr>
      <w:spacing w:after="120"/>
    </w:pPr>
    <w:rPr>
      <w:noProof/>
      <w:sz w:val="22"/>
    </w:rPr>
  </w:style>
  <w:style w:type="paragraph" w:styleId="Sidehoved">
    <w:name w:val="header"/>
    <w:aliases w:val="Sidehoved Tegn"/>
    <w:rsid w:val="00222741"/>
    <w:rPr>
      <w:rFonts w:ascii="Agfa Rotis Sans Serif" w:hAnsi="Agfa Rotis Sans Serif"/>
      <w:noProof/>
      <w:sz w:val="15"/>
    </w:rPr>
  </w:style>
  <w:style w:type="paragraph" w:styleId="Sidefod">
    <w:name w:val="footer"/>
    <w:basedOn w:val="Normal"/>
    <w:rsid w:val="0022274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22741"/>
    <w:rPr>
      <w:rFonts w:ascii="Agfa Rotis Sans Serif" w:hAnsi="Agfa Rotis Sans Serif"/>
      <w:sz w:val="14"/>
    </w:rPr>
  </w:style>
  <w:style w:type="paragraph" w:customStyle="1" w:styleId="Opstillingmpunkter">
    <w:name w:val="Opstilling m. punkter"/>
    <w:basedOn w:val="Normal"/>
    <w:rsid w:val="00222741"/>
    <w:pPr>
      <w:numPr>
        <w:numId w:val="3"/>
      </w:numPr>
      <w:tabs>
        <w:tab w:val="clear" w:pos="360"/>
        <w:tab w:val="left" w:pos="227"/>
      </w:tabs>
      <w:ind w:left="227" w:hanging="227"/>
      <w:jc w:val="left"/>
    </w:pPr>
  </w:style>
  <w:style w:type="paragraph" w:customStyle="1" w:styleId="Opstillingmtal">
    <w:name w:val="Opstilling m. tal"/>
    <w:basedOn w:val="Opstillingmpunkter"/>
    <w:rsid w:val="00222741"/>
    <w:pPr>
      <w:numPr>
        <w:numId w:val="4"/>
      </w:numPr>
      <w:tabs>
        <w:tab w:val="clear" w:pos="360"/>
      </w:tabs>
      <w:ind w:left="227" w:hanging="227"/>
    </w:pPr>
  </w:style>
  <w:style w:type="character" w:customStyle="1" w:styleId="SidehovedTegnTegn">
    <w:name w:val="Sidehoved Tegn Tegn"/>
    <w:basedOn w:val="Standardskrifttypeiafsnit"/>
    <w:rsid w:val="00222741"/>
    <w:rPr>
      <w:rFonts w:ascii="Agfa Rotis Sans Serif" w:hAnsi="Agfa Rotis Sans Serif"/>
      <w:noProof/>
      <w:sz w:val="15"/>
      <w:lang w:val="da-DK"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10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10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0C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1A798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D4863"/>
    <w:pPr>
      <w:ind w:left="720"/>
      <w:contextualSpacing/>
    </w:pPr>
  </w:style>
  <w:style w:type="character" w:styleId="BesgtHyperlink">
    <w:name w:val="FollowedHyperlink"/>
    <w:basedOn w:val="Standardskrifttypeiafsnit"/>
    <w:uiPriority w:val="99"/>
    <w:semiHidden/>
    <w:unhideWhenUsed/>
    <w:rsid w:val="007D48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o@bane.d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astighedsopgraderingringsted@bane.dk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eringsportale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ho@bane.d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Høringsbrev</vt:lpstr>
    </vt:vector>
  </TitlesOfParts>
  <Company>Banedanmark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</dc:title>
  <dc:subject>13-06488</dc:subject>
  <dc:creator>Kim Birkholm Frederiksen</dc:creator>
  <cp:lastModifiedBy>Annette Thorup</cp:lastModifiedBy>
  <cp:revision>3</cp:revision>
  <cp:lastPrinted>2013-12-09T07:57:00Z</cp:lastPrinted>
  <dcterms:created xsi:type="dcterms:W3CDTF">2013-12-09T07:57:00Z</dcterms:created>
  <dcterms:modified xsi:type="dcterms:W3CDTF">2013-12-09T07:59:00Z</dcterms:modified>
  <cp:category>BaneBrevDK.dotm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lknytning">
    <vt:lpwstr>BaneBrevDK.Dot</vt:lpwstr>
  </property>
</Properties>
</file>