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A77" w:rsidRDefault="006C0A77" w:rsidP="00B706C4">
      <w:pPr>
        <w:jc w:val="center"/>
        <w:rPr>
          <w:b/>
        </w:rPr>
      </w:pPr>
      <w:r>
        <w:rPr>
          <w:b/>
        </w:rPr>
        <w:t xml:space="preserve">Udkast af </w:t>
      </w:r>
      <w:r w:rsidR="002C087F">
        <w:rPr>
          <w:b/>
        </w:rPr>
        <w:t>8</w:t>
      </w:r>
      <w:r>
        <w:rPr>
          <w:b/>
        </w:rPr>
        <w:t xml:space="preserve">. </w:t>
      </w:r>
      <w:r w:rsidR="00500205">
        <w:rPr>
          <w:b/>
        </w:rPr>
        <w:t>decem</w:t>
      </w:r>
      <w:r>
        <w:rPr>
          <w:b/>
        </w:rPr>
        <w:t>ber 2013</w:t>
      </w:r>
    </w:p>
    <w:p w:rsidR="00B706C4" w:rsidRPr="00FA24D7" w:rsidRDefault="00B706C4" w:rsidP="00B706C4">
      <w:pPr>
        <w:jc w:val="center"/>
      </w:pPr>
      <w:r w:rsidRPr="007309FD">
        <w:rPr>
          <w:b/>
        </w:rPr>
        <w:t>Forslag</w:t>
      </w:r>
      <w:r w:rsidRPr="00FA24D7">
        <w:t xml:space="preserve"> </w:t>
      </w:r>
    </w:p>
    <w:p w:rsidR="00B706C4" w:rsidRPr="00FA24D7" w:rsidRDefault="00B706C4" w:rsidP="00B706C4">
      <w:pPr>
        <w:jc w:val="center"/>
      </w:pPr>
      <w:r w:rsidRPr="00FA24D7">
        <w:t xml:space="preserve">til </w:t>
      </w:r>
    </w:p>
    <w:p w:rsidR="00B706C4" w:rsidRPr="00FA24D7" w:rsidRDefault="00B706C4" w:rsidP="00B706C4">
      <w:pPr>
        <w:jc w:val="center"/>
      </w:pPr>
      <w:r w:rsidRPr="00FA24D7">
        <w:t>Lov om ændring af lov om anlæg af en jernbanestrækning København-Ringsted over Køge</w:t>
      </w:r>
    </w:p>
    <w:p w:rsidR="00B706C4" w:rsidRDefault="00B706C4" w:rsidP="00B706C4">
      <w:pPr>
        <w:jc w:val="center"/>
      </w:pPr>
      <w:r>
        <w:t>(</w:t>
      </w:r>
      <w:r w:rsidR="00A95C7A">
        <w:t>Ombygning</w:t>
      </w:r>
      <w:r w:rsidR="00786B8A">
        <w:t xml:space="preserve"> m</w:t>
      </w:r>
      <w:r w:rsidR="007C0810">
        <w:t>.</w:t>
      </w:r>
      <w:r w:rsidR="00786B8A">
        <w:t>v.</w:t>
      </w:r>
      <w:r w:rsidR="00A95C7A">
        <w:t xml:space="preserve"> af </w:t>
      </w:r>
      <w:r w:rsidR="00B00B6F">
        <w:t>Ringsted</w:t>
      </w:r>
      <w:r w:rsidR="00A95C7A">
        <w:t xml:space="preserve"> Station</w:t>
      </w:r>
      <w:r>
        <w:t>)</w:t>
      </w:r>
    </w:p>
    <w:p w:rsidR="00B706C4" w:rsidRPr="007309FD" w:rsidRDefault="00B706C4" w:rsidP="00B706C4">
      <w:pPr>
        <w:jc w:val="center"/>
        <w:rPr>
          <w:b/>
        </w:rPr>
      </w:pPr>
      <w:r w:rsidRPr="007309FD">
        <w:rPr>
          <w:b/>
        </w:rPr>
        <w:t>§ 1</w:t>
      </w:r>
    </w:p>
    <w:p w:rsidR="00B706C4" w:rsidRDefault="00B706C4" w:rsidP="00B706C4">
      <w:pPr>
        <w:ind w:firstLine="284"/>
      </w:pPr>
      <w:r>
        <w:t>I lov nr. 527 af 26. maj 2010 om anlæg af en jernbanestrækning København-Ringsted over Køge foretages følgende ændringer:</w:t>
      </w:r>
    </w:p>
    <w:p w:rsidR="00B706C4" w:rsidRDefault="00B706C4" w:rsidP="00B706C4">
      <w:r w:rsidRPr="000D7030">
        <w:rPr>
          <w:b/>
        </w:rPr>
        <w:t>1.</w:t>
      </w:r>
      <w:r>
        <w:t xml:space="preserve"> I </w:t>
      </w:r>
      <w:r w:rsidRPr="003D6E05">
        <w:rPr>
          <w:i/>
        </w:rPr>
        <w:t>§ 1</w:t>
      </w:r>
      <w:r w:rsidR="003D25B0">
        <w:t xml:space="preserve"> </w:t>
      </w:r>
      <w:r>
        <w:t>indsættes efter</w:t>
      </w:r>
      <w:r w:rsidR="00A54ADE">
        <w:rPr>
          <w:i/>
        </w:rPr>
        <w:t xml:space="preserve"> </w:t>
      </w:r>
      <w:r w:rsidR="00A54ADE">
        <w:t>stk. 1</w:t>
      </w:r>
      <w:r>
        <w:t xml:space="preserve"> som nyt stykke:</w:t>
      </w:r>
    </w:p>
    <w:p w:rsidR="00D47F94" w:rsidRDefault="00D47F94" w:rsidP="00D47F94">
      <w:pPr>
        <w:autoSpaceDE w:val="0"/>
        <w:autoSpaceDN w:val="0"/>
        <w:adjustRightInd w:val="0"/>
        <w:spacing w:after="0" w:line="240" w:lineRule="auto"/>
        <w:ind w:firstLine="284"/>
      </w:pPr>
      <w:r w:rsidRPr="00FA24D7">
        <w:rPr>
          <w:rFonts w:cs="Arial"/>
        </w:rPr>
        <w:t>»</w:t>
      </w:r>
      <w:r w:rsidRPr="000D7030">
        <w:rPr>
          <w:rFonts w:cs="Arial"/>
          <w:i/>
        </w:rPr>
        <w:t>Stk. 2.</w:t>
      </w:r>
      <w:r>
        <w:rPr>
          <w:rFonts w:cs="Arial"/>
        </w:rPr>
        <w:t xml:space="preserve"> Transportministeren bemyndiges til at </w:t>
      </w:r>
      <w:r w:rsidR="00A54ADE">
        <w:rPr>
          <w:rFonts w:cs="Arial"/>
        </w:rPr>
        <w:t>foretage ændringer af</w:t>
      </w:r>
      <w:r>
        <w:rPr>
          <w:rFonts w:cs="Arial"/>
        </w:rPr>
        <w:t xml:space="preserve"> Ringsted Station med dertil hørende anlæg.</w:t>
      </w:r>
      <w:r w:rsidRPr="0093365F">
        <w:t>«</w:t>
      </w:r>
    </w:p>
    <w:p w:rsidR="003D25B0" w:rsidRDefault="00D47F94" w:rsidP="00D47F94">
      <w:pPr>
        <w:autoSpaceDE w:val="0"/>
        <w:autoSpaceDN w:val="0"/>
        <w:adjustRightInd w:val="0"/>
        <w:spacing w:after="0" w:line="240" w:lineRule="auto"/>
        <w:ind w:firstLine="284"/>
      </w:pPr>
      <w:r>
        <w:t xml:space="preserve">Stk. 2 bliver herefter stk. 3. </w:t>
      </w:r>
    </w:p>
    <w:p w:rsidR="003D25B0" w:rsidRDefault="003D25B0" w:rsidP="00D47F94">
      <w:pPr>
        <w:autoSpaceDE w:val="0"/>
        <w:autoSpaceDN w:val="0"/>
        <w:adjustRightInd w:val="0"/>
        <w:spacing w:after="0" w:line="240" w:lineRule="auto"/>
        <w:ind w:firstLine="284"/>
      </w:pPr>
    </w:p>
    <w:p w:rsidR="00D47F94" w:rsidRDefault="003D25B0" w:rsidP="003D25B0">
      <w:pPr>
        <w:autoSpaceDE w:val="0"/>
        <w:autoSpaceDN w:val="0"/>
        <w:adjustRightInd w:val="0"/>
        <w:spacing w:after="0" w:line="240" w:lineRule="auto"/>
        <w:rPr>
          <w:rFonts w:cs="Arial"/>
        </w:rPr>
      </w:pPr>
      <w:r w:rsidRPr="00EE309D">
        <w:rPr>
          <w:rFonts w:cs="Arial"/>
          <w:b/>
        </w:rPr>
        <w:t>2.</w:t>
      </w:r>
      <w:r>
        <w:rPr>
          <w:rFonts w:cs="Arial"/>
        </w:rPr>
        <w:t xml:space="preserve"> </w:t>
      </w:r>
      <w:r w:rsidR="00B25E64">
        <w:rPr>
          <w:rFonts w:cs="Arial"/>
        </w:rPr>
        <w:t xml:space="preserve">I </w:t>
      </w:r>
      <w:r w:rsidRPr="00B25E64">
        <w:rPr>
          <w:rFonts w:cs="Arial"/>
          <w:i/>
        </w:rPr>
        <w:t>§ 1</w:t>
      </w:r>
      <w:r w:rsidR="00B25E64">
        <w:rPr>
          <w:rFonts w:cs="Arial"/>
        </w:rPr>
        <w:t xml:space="preserve"> indsættes som</w:t>
      </w:r>
      <w:r w:rsidR="00A54ADE">
        <w:rPr>
          <w:rFonts w:cs="Arial"/>
        </w:rPr>
        <w:t xml:space="preserve"> </w:t>
      </w:r>
      <w:r w:rsidR="00A54ADE">
        <w:rPr>
          <w:rFonts w:cs="Arial"/>
          <w:i/>
        </w:rPr>
        <w:t>stk. 4</w:t>
      </w:r>
      <w:r w:rsidR="00B25E64">
        <w:rPr>
          <w:rFonts w:cs="Arial"/>
        </w:rPr>
        <w:t xml:space="preserve">: </w:t>
      </w:r>
    </w:p>
    <w:p w:rsidR="00D47F94" w:rsidRDefault="003D25B0" w:rsidP="00D47F94">
      <w:pPr>
        <w:autoSpaceDE w:val="0"/>
        <w:autoSpaceDN w:val="0"/>
        <w:adjustRightInd w:val="0"/>
        <w:spacing w:after="0" w:line="240" w:lineRule="auto"/>
        <w:ind w:firstLine="284"/>
        <w:rPr>
          <w:rFonts w:cs="Arial"/>
        </w:rPr>
      </w:pPr>
      <w:r w:rsidRPr="00FA24D7">
        <w:rPr>
          <w:rFonts w:cs="Arial"/>
        </w:rPr>
        <w:t>»</w:t>
      </w:r>
      <w:r w:rsidR="00D47F94">
        <w:rPr>
          <w:rFonts w:cs="Arial"/>
          <w:i/>
        </w:rPr>
        <w:t xml:space="preserve">Stk. </w:t>
      </w:r>
      <w:r w:rsidR="00B26B1B">
        <w:rPr>
          <w:rFonts w:cs="Arial"/>
          <w:i/>
        </w:rPr>
        <w:t>4</w:t>
      </w:r>
      <w:r w:rsidR="00D47F94" w:rsidRPr="000D7030">
        <w:rPr>
          <w:rFonts w:cs="Arial"/>
          <w:i/>
        </w:rPr>
        <w:t>.</w:t>
      </w:r>
      <w:r w:rsidR="00D47F94">
        <w:rPr>
          <w:rFonts w:cs="Arial"/>
        </w:rPr>
        <w:t xml:space="preserve"> Kort over </w:t>
      </w:r>
      <w:r w:rsidR="00A54ADE">
        <w:rPr>
          <w:rFonts w:cs="Arial"/>
        </w:rPr>
        <w:t xml:space="preserve">ændringerne vedr. </w:t>
      </w:r>
      <w:r w:rsidR="00D47F94">
        <w:rPr>
          <w:rFonts w:cs="Arial"/>
        </w:rPr>
        <w:t>Ringsted Station fremgår af bilag</w:t>
      </w:r>
      <w:r w:rsidR="00DF560E">
        <w:rPr>
          <w:rFonts w:cs="Arial"/>
        </w:rPr>
        <w:t xml:space="preserve"> 1 a</w:t>
      </w:r>
      <w:r w:rsidR="00D47F94">
        <w:rPr>
          <w:rFonts w:cs="Arial"/>
        </w:rPr>
        <w:t>.</w:t>
      </w:r>
      <w:r w:rsidRPr="0093365F">
        <w:t>«</w:t>
      </w:r>
    </w:p>
    <w:p w:rsidR="005877F0" w:rsidRDefault="005877F0" w:rsidP="005877F0">
      <w:pPr>
        <w:pStyle w:val="Ingenafstand"/>
      </w:pPr>
    </w:p>
    <w:p w:rsidR="00A54ADE" w:rsidRDefault="005877F0" w:rsidP="0065258D">
      <w:pPr>
        <w:pStyle w:val="Ingenafstand"/>
      </w:pPr>
      <w:r>
        <w:rPr>
          <w:b/>
        </w:rPr>
        <w:t>3.</w:t>
      </w:r>
      <w:r w:rsidR="00265095">
        <w:t xml:space="preserve"> </w:t>
      </w:r>
      <w:r w:rsidR="00A54ADE">
        <w:t xml:space="preserve">I </w:t>
      </w:r>
      <w:r w:rsidR="000243E2" w:rsidRPr="003D6E05">
        <w:rPr>
          <w:i/>
        </w:rPr>
        <w:t>§ 2</w:t>
      </w:r>
      <w:r w:rsidR="00166865">
        <w:rPr>
          <w:i/>
        </w:rPr>
        <w:t>, 2. pkt.</w:t>
      </w:r>
      <w:r w:rsidR="000243E2">
        <w:t xml:space="preserve"> </w:t>
      </w:r>
      <w:r w:rsidR="00A54ADE">
        <w:t xml:space="preserve">ændres </w:t>
      </w:r>
      <w:r w:rsidR="000711B7" w:rsidRPr="00FA24D7">
        <w:rPr>
          <w:rFonts w:cs="Arial"/>
        </w:rPr>
        <w:t>»</w:t>
      </w:r>
      <w:r w:rsidR="00A54ADE">
        <w:t>bilag 2 og 3</w:t>
      </w:r>
      <w:r w:rsidR="000711B7" w:rsidRPr="0093365F">
        <w:t>«</w:t>
      </w:r>
      <w:r w:rsidR="00A54ADE">
        <w:t xml:space="preserve"> til: </w:t>
      </w:r>
      <w:r w:rsidR="000711B7" w:rsidRPr="00FA24D7">
        <w:rPr>
          <w:rFonts w:cs="Arial"/>
        </w:rPr>
        <w:t>»</w:t>
      </w:r>
      <w:r w:rsidR="00A54ADE">
        <w:t>bilag 2-</w:t>
      </w:r>
      <w:r w:rsidR="00DF560E">
        <w:t>5</w:t>
      </w:r>
      <w:r w:rsidR="000711B7" w:rsidRPr="0093365F">
        <w:t>«</w:t>
      </w:r>
      <w:r w:rsidR="00A54ADE">
        <w:t>.</w:t>
      </w:r>
    </w:p>
    <w:p w:rsidR="000711B7" w:rsidRDefault="000711B7" w:rsidP="0065258D">
      <w:pPr>
        <w:pStyle w:val="Ingenafstand"/>
      </w:pPr>
    </w:p>
    <w:p w:rsidR="00CA5E35" w:rsidRDefault="009B6C8E" w:rsidP="00CA5E35">
      <w:pPr>
        <w:autoSpaceDE w:val="0"/>
        <w:autoSpaceDN w:val="0"/>
        <w:adjustRightInd w:val="0"/>
        <w:spacing w:after="0" w:line="240" w:lineRule="auto"/>
        <w:rPr>
          <w:rFonts w:cs="Arial"/>
        </w:rPr>
      </w:pPr>
      <w:r>
        <w:rPr>
          <w:rFonts w:cs="Arial"/>
          <w:b/>
        </w:rPr>
        <w:t>4</w:t>
      </w:r>
      <w:r w:rsidR="00CA5E35">
        <w:rPr>
          <w:rFonts w:cs="Arial"/>
          <w:b/>
        </w:rPr>
        <w:t>.</w:t>
      </w:r>
      <w:r w:rsidR="00CA5E35">
        <w:rPr>
          <w:rFonts w:cs="Arial"/>
        </w:rPr>
        <w:t xml:space="preserve"> Som</w:t>
      </w:r>
      <w:r w:rsidR="00893B42" w:rsidRPr="00893B42">
        <w:rPr>
          <w:rFonts w:cs="Arial"/>
          <w:i/>
        </w:rPr>
        <w:t xml:space="preserve"> bilag </w:t>
      </w:r>
      <w:r w:rsidR="00786B8A">
        <w:rPr>
          <w:rFonts w:cs="Arial"/>
          <w:i/>
        </w:rPr>
        <w:t xml:space="preserve">1 a, </w:t>
      </w:r>
      <w:r w:rsidR="00893B42" w:rsidRPr="00893B42">
        <w:rPr>
          <w:rFonts w:cs="Arial"/>
          <w:i/>
        </w:rPr>
        <w:t xml:space="preserve">4 </w:t>
      </w:r>
      <w:r w:rsidR="000243E2" w:rsidRPr="00DF560E">
        <w:rPr>
          <w:rFonts w:cs="Arial"/>
        </w:rPr>
        <w:t>og</w:t>
      </w:r>
      <w:r w:rsidR="00893B42" w:rsidRPr="00893B42">
        <w:rPr>
          <w:rFonts w:cs="Arial"/>
          <w:i/>
        </w:rPr>
        <w:t xml:space="preserve"> 5</w:t>
      </w:r>
      <w:r w:rsidR="000243E2">
        <w:rPr>
          <w:rFonts w:cs="Arial"/>
        </w:rPr>
        <w:t xml:space="preserve"> </w:t>
      </w:r>
      <w:r w:rsidR="00CA5E35">
        <w:rPr>
          <w:rFonts w:cs="Arial"/>
        </w:rPr>
        <w:t>indsættes bilag</w:t>
      </w:r>
      <w:r w:rsidR="00786B8A">
        <w:rPr>
          <w:rFonts w:cs="Arial"/>
        </w:rPr>
        <w:t xml:space="preserve"> 1,</w:t>
      </w:r>
      <w:r w:rsidR="00CA5E35">
        <w:rPr>
          <w:rFonts w:cs="Arial"/>
        </w:rPr>
        <w:t xml:space="preserve"> </w:t>
      </w:r>
      <w:r w:rsidR="00B578FC">
        <w:rPr>
          <w:rFonts w:cs="Arial"/>
        </w:rPr>
        <w:t xml:space="preserve">2 </w:t>
      </w:r>
      <w:r w:rsidR="000243E2">
        <w:rPr>
          <w:rFonts w:cs="Arial"/>
        </w:rPr>
        <w:t xml:space="preserve">og </w:t>
      </w:r>
      <w:r w:rsidR="00B578FC">
        <w:rPr>
          <w:rFonts w:cs="Arial"/>
        </w:rPr>
        <w:t xml:space="preserve">3 </w:t>
      </w:r>
      <w:r w:rsidR="00CA5E35">
        <w:rPr>
          <w:rFonts w:cs="Arial"/>
        </w:rPr>
        <w:t xml:space="preserve">til denne lov. </w:t>
      </w:r>
    </w:p>
    <w:p w:rsidR="00CA5E35" w:rsidRDefault="00CA5E35" w:rsidP="00CA5E35">
      <w:pPr>
        <w:autoSpaceDE w:val="0"/>
        <w:autoSpaceDN w:val="0"/>
        <w:adjustRightInd w:val="0"/>
        <w:spacing w:after="0" w:line="240" w:lineRule="auto"/>
        <w:rPr>
          <w:rFonts w:cs="Arial"/>
        </w:rPr>
      </w:pPr>
    </w:p>
    <w:p w:rsidR="00CA5E35" w:rsidRPr="007309FD" w:rsidRDefault="00CA5E35" w:rsidP="00CA5E35">
      <w:pPr>
        <w:autoSpaceDE w:val="0"/>
        <w:autoSpaceDN w:val="0"/>
        <w:adjustRightInd w:val="0"/>
        <w:spacing w:after="0" w:line="240" w:lineRule="auto"/>
        <w:jc w:val="center"/>
        <w:rPr>
          <w:rFonts w:cs="Arial"/>
          <w:b/>
        </w:rPr>
      </w:pPr>
      <w:r w:rsidRPr="007309FD">
        <w:rPr>
          <w:rFonts w:cs="Arial"/>
          <w:b/>
        </w:rPr>
        <w:t>§ 2</w:t>
      </w:r>
    </w:p>
    <w:p w:rsidR="00CA5E35" w:rsidRDefault="00CA5E35" w:rsidP="00CA5E35">
      <w:pPr>
        <w:autoSpaceDE w:val="0"/>
        <w:autoSpaceDN w:val="0"/>
        <w:adjustRightInd w:val="0"/>
        <w:spacing w:after="0" w:line="240" w:lineRule="auto"/>
        <w:rPr>
          <w:rFonts w:cs="Arial"/>
        </w:rPr>
      </w:pPr>
    </w:p>
    <w:p w:rsidR="00CA5E35" w:rsidRPr="00CA4408" w:rsidRDefault="00CA5E35" w:rsidP="00CA5E35">
      <w:pPr>
        <w:autoSpaceDE w:val="0"/>
        <w:autoSpaceDN w:val="0"/>
        <w:adjustRightInd w:val="0"/>
        <w:spacing w:after="0" w:line="240" w:lineRule="auto"/>
        <w:rPr>
          <w:rFonts w:cs="Arial"/>
        </w:rPr>
      </w:pPr>
      <w:r>
        <w:rPr>
          <w:rFonts w:cs="Arial"/>
        </w:rPr>
        <w:t>Loven træder i kraft dagen efter bekendtgørelsen i Lovtidende.</w:t>
      </w:r>
    </w:p>
    <w:p w:rsidR="00C56ADD" w:rsidRDefault="00C56ADD" w:rsidP="005877F0"/>
    <w:p w:rsidR="00E85CCB" w:rsidRDefault="00E85CCB" w:rsidP="005877F0"/>
    <w:p w:rsidR="00E85CCB" w:rsidRDefault="00E85CCB" w:rsidP="005877F0"/>
    <w:p w:rsidR="00E85CCB" w:rsidRDefault="00E85CCB" w:rsidP="005877F0"/>
    <w:p w:rsidR="00E85CCB" w:rsidRDefault="00E85CCB" w:rsidP="005877F0"/>
    <w:p w:rsidR="00E85CCB" w:rsidRDefault="00E85CCB" w:rsidP="005877F0"/>
    <w:p w:rsidR="00E85CCB" w:rsidRDefault="00E85CCB" w:rsidP="005877F0"/>
    <w:p w:rsidR="00E85CCB" w:rsidRDefault="00E85CCB" w:rsidP="005877F0"/>
    <w:p w:rsidR="00E85CCB" w:rsidRDefault="00E85CCB" w:rsidP="005877F0">
      <w:pPr>
        <w:pBdr>
          <w:bottom w:val="single" w:sz="6" w:space="1" w:color="auto"/>
        </w:pBdr>
      </w:pPr>
    </w:p>
    <w:p w:rsidR="00E85CCB" w:rsidRDefault="00E85CCB" w:rsidP="005877F0">
      <w:r>
        <w:t xml:space="preserve">Transportministeriet, Banedanmark j.nr. </w:t>
      </w:r>
      <w:r w:rsidR="00163A89">
        <w:t>13-06488</w:t>
      </w:r>
      <w:r>
        <w:t>.</w:t>
      </w:r>
    </w:p>
    <w:p w:rsidR="006070ED" w:rsidRDefault="006070ED">
      <w:pPr>
        <w:jc w:val="right"/>
        <w:rPr>
          <w:b/>
        </w:rPr>
      </w:pPr>
      <w:r>
        <w:rPr>
          <w:b/>
        </w:rPr>
        <w:lastRenderedPageBreak/>
        <w:t>Bilag 1</w:t>
      </w:r>
    </w:p>
    <w:p w:rsidR="00926365" w:rsidRPr="00721BF9" w:rsidRDefault="006070ED">
      <w:pPr>
        <w:jc w:val="right"/>
        <w:rPr>
          <w:b/>
        </w:rPr>
      </w:pPr>
      <w:r>
        <w:rPr>
          <w:b/>
        </w:rPr>
        <w:t>”</w:t>
      </w:r>
      <w:r w:rsidR="00DF560E" w:rsidRPr="00721BF9">
        <w:rPr>
          <w:b/>
        </w:rPr>
        <w:t>Bilag 1 a</w:t>
      </w:r>
    </w:p>
    <w:p w:rsidR="0088276B" w:rsidRPr="0088276B" w:rsidRDefault="007C0810" w:rsidP="0088276B">
      <w:pPr>
        <w:jc w:val="center"/>
        <w:rPr>
          <w:rFonts w:cs="MS Shell Dlg"/>
          <w:b/>
        </w:rPr>
      </w:pPr>
      <w:r>
        <w:rPr>
          <w:rFonts w:cs="Arial"/>
          <w:b/>
        </w:rPr>
        <w:t xml:space="preserve">Ombygning </w:t>
      </w:r>
      <w:r w:rsidR="00EE7CAA">
        <w:rPr>
          <w:rFonts w:cs="Arial"/>
          <w:b/>
        </w:rPr>
        <w:t>af</w:t>
      </w:r>
      <w:r w:rsidR="0088276B" w:rsidRPr="0088276B">
        <w:rPr>
          <w:rFonts w:cs="Arial"/>
          <w:b/>
        </w:rPr>
        <w:t xml:space="preserve"> Ringsted Station</w:t>
      </w:r>
      <w:r w:rsidR="00EE7CAA">
        <w:rPr>
          <w:rFonts w:cs="Arial"/>
          <w:b/>
        </w:rPr>
        <w:t xml:space="preserve"> med dertil hørende anlæg</w:t>
      </w:r>
    </w:p>
    <w:p w:rsidR="00E03CBD" w:rsidRDefault="00926365">
      <w:pPr>
        <w:rPr>
          <w:rFonts w:cs="MS Shell Dlg"/>
          <w:highlight w:val="yellow"/>
        </w:rPr>
      </w:pPr>
      <w:r>
        <w:rPr>
          <w:rFonts w:cs="MS Shell Dlg"/>
          <w:noProof/>
          <w:lang w:eastAsia="da-DK"/>
        </w:rPr>
        <w:drawing>
          <wp:inline distT="0" distB="0" distL="0" distR="0">
            <wp:extent cx="7052337" cy="3960228"/>
            <wp:effectExtent l="0" t="1543050" r="0" b="1526172"/>
            <wp:docPr id="3" name="Billede 2" descr="Oversi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sigt.jpg"/>
                    <pic:cNvPicPr/>
                  </pic:nvPicPr>
                  <pic:blipFill>
                    <a:blip r:embed="rId8" cstate="print"/>
                    <a:stretch>
                      <a:fillRect/>
                    </a:stretch>
                  </pic:blipFill>
                  <pic:spPr>
                    <a:xfrm rot="16200000">
                      <a:off x="0" y="0"/>
                      <a:ext cx="7063398" cy="3966440"/>
                    </a:xfrm>
                    <a:prstGeom prst="rect">
                      <a:avLst/>
                    </a:prstGeom>
                  </pic:spPr>
                </pic:pic>
              </a:graphicData>
            </a:graphic>
          </wp:inline>
        </w:drawing>
      </w:r>
    </w:p>
    <w:p w:rsidR="006070ED" w:rsidRPr="006C0A77" w:rsidRDefault="006070ED">
      <w:pPr>
        <w:rPr>
          <w:rFonts w:cs="MS Shell Dlg"/>
        </w:rPr>
      </w:pPr>
      <w:r w:rsidRPr="006C0A77">
        <w:rPr>
          <w:rFonts w:cs="MS Shell Dlg"/>
        </w:rPr>
        <w:t>”</w:t>
      </w:r>
    </w:p>
    <w:p w:rsidR="00C56ADD" w:rsidRDefault="00C56ADD" w:rsidP="009E1F73">
      <w:pPr>
        <w:autoSpaceDE w:val="0"/>
        <w:autoSpaceDN w:val="0"/>
        <w:adjustRightInd w:val="0"/>
        <w:spacing w:after="0" w:line="240" w:lineRule="auto"/>
        <w:rPr>
          <w:rFonts w:cs="MS Shell Dlg"/>
        </w:rPr>
      </w:pPr>
    </w:p>
    <w:p w:rsidR="00C56ADD" w:rsidRDefault="00C56ADD" w:rsidP="009E1F73">
      <w:pPr>
        <w:autoSpaceDE w:val="0"/>
        <w:autoSpaceDN w:val="0"/>
        <w:adjustRightInd w:val="0"/>
        <w:spacing w:after="0" w:line="240" w:lineRule="auto"/>
        <w:rPr>
          <w:rFonts w:cs="MS Shell Dlg"/>
        </w:rPr>
      </w:pPr>
    </w:p>
    <w:p w:rsidR="006070ED" w:rsidRDefault="006070ED" w:rsidP="005C6C0D">
      <w:pPr>
        <w:jc w:val="right"/>
        <w:rPr>
          <w:rFonts w:cs="MS Shell Dlg"/>
          <w:b/>
        </w:rPr>
      </w:pPr>
      <w:r>
        <w:rPr>
          <w:rFonts w:cs="MS Shell Dlg"/>
          <w:b/>
        </w:rPr>
        <w:t>Bilag 2</w:t>
      </w:r>
    </w:p>
    <w:p w:rsidR="005C6C0D" w:rsidRDefault="006070ED" w:rsidP="005C6C0D">
      <w:pPr>
        <w:jc w:val="right"/>
        <w:rPr>
          <w:rFonts w:cs="MS Shell Dlg"/>
          <w:b/>
        </w:rPr>
      </w:pPr>
      <w:r>
        <w:rPr>
          <w:rFonts w:cs="MS Shell Dlg"/>
          <w:b/>
        </w:rPr>
        <w:t>”</w:t>
      </w:r>
      <w:r w:rsidR="005C6C0D">
        <w:rPr>
          <w:rFonts w:cs="MS Shell Dlg"/>
          <w:b/>
        </w:rPr>
        <w:t xml:space="preserve">Bilag </w:t>
      </w:r>
      <w:r w:rsidR="008B637C">
        <w:rPr>
          <w:rFonts w:cs="MS Shell Dlg"/>
          <w:b/>
        </w:rPr>
        <w:t>4</w:t>
      </w:r>
    </w:p>
    <w:p w:rsidR="005C6C0D" w:rsidRDefault="005C6C0D" w:rsidP="005C6C0D">
      <w:pPr>
        <w:jc w:val="center"/>
        <w:rPr>
          <w:rFonts w:cs="MS Shell Dlg"/>
          <w:b/>
        </w:rPr>
      </w:pPr>
      <w:r>
        <w:rPr>
          <w:rFonts w:cs="MS Shell Dlg"/>
          <w:b/>
        </w:rPr>
        <w:t>Naturlokaliteter</w:t>
      </w:r>
    </w:p>
    <w:p w:rsidR="005F325D" w:rsidRDefault="00926365" w:rsidP="005C6C0D">
      <w:pPr>
        <w:rPr>
          <w:rFonts w:cs="MS Shell Dlg"/>
        </w:rPr>
      </w:pPr>
      <w:r>
        <w:rPr>
          <w:rFonts w:cs="MS Shell Dlg"/>
          <w:noProof/>
          <w:lang w:eastAsia="da-DK"/>
        </w:rPr>
        <w:drawing>
          <wp:inline distT="0" distB="0" distL="0" distR="0">
            <wp:extent cx="6662211" cy="3741154"/>
            <wp:effectExtent l="0" t="1466850" r="0" b="1440446"/>
            <wp:docPr id="6" name="Billede 5" descr="Naturkort_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kort_lov.jpg"/>
                    <pic:cNvPicPr/>
                  </pic:nvPicPr>
                  <pic:blipFill>
                    <a:blip r:embed="rId9" cstate="print"/>
                    <a:stretch>
                      <a:fillRect/>
                    </a:stretch>
                  </pic:blipFill>
                  <pic:spPr>
                    <a:xfrm rot="16200000">
                      <a:off x="0" y="0"/>
                      <a:ext cx="6682517" cy="3752557"/>
                    </a:xfrm>
                    <a:prstGeom prst="rect">
                      <a:avLst/>
                    </a:prstGeom>
                  </pic:spPr>
                </pic:pic>
              </a:graphicData>
            </a:graphic>
          </wp:inline>
        </w:drawing>
      </w:r>
      <w:r w:rsidR="006070ED">
        <w:rPr>
          <w:rFonts w:cs="MS Shell Dlg"/>
        </w:rPr>
        <w:t>”</w:t>
      </w:r>
    </w:p>
    <w:p w:rsidR="00B578FC" w:rsidRDefault="00B578FC">
      <w:pPr>
        <w:jc w:val="right"/>
        <w:rPr>
          <w:rFonts w:cs="MS Shell Dlg"/>
          <w:b/>
        </w:rPr>
      </w:pPr>
      <w:r>
        <w:rPr>
          <w:rFonts w:cs="MS Shell Dlg"/>
          <w:b/>
        </w:rPr>
        <w:t>Bilag 3</w:t>
      </w:r>
    </w:p>
    <w:p w:rsidR="00926365" w:rsidRDefault="00B578FC">
      <w:pPr>
        <w:jc w:val="right"/>
        <w:rPr>
          <w:rFonts w:cs="MS Shell Dlg"/>
          <w:b/>
        </w:rPr>
      </w:pPr>
      <w:r>
        <w:rPr>
          <w:rFonts w:cs="MS Shell Dlg"/>
          <w:b/>
        </w:rPr>
        <w:lastRenderedPageBreak/>
        <w:t>”</w:t>
      </w:r>
      <w:r w:rsidR="005F325D">
        <w:rPr>
          <w:rFonts w:cs="MS Shell Dlg"/>
          <w:b/>
        </w:rPr>
        <w:t>Bilag 5</w:t>
      </w:r>
    </w:p>
    <w:p w:rsidR="00926365" w:rsidRDefault="005F325D">
      <w:pPr>
        <w:jc w:val="center"/>
        <w:rPr>
          <w:rFonts w:cs="MS Shell Dlg"/>
        </w:rPr>
      </w:pPr>
      <w:r>
        <w:rPr>
          <w:rFonts w:cs="MS Shell Dlg"/>
          <w:b/>
        </w:rPr>
        <w:t>Kulturhistoriske forhold</w:t>
      </w:r>
    </w:p>
    <w:p w:rsidR="00D30FF1" w:rsidRDefault="00926365" w:rsidP="005F325D">
      <w:pPr>
        <w:rPr>
          <w:rFonts w:cs="MS Shell Dlg"/>
          <w:highlight w:val="yellow"/>
        </w:rPr>
      </w:pPr>
      <w:r>
        <w:rPr>
          <w:rFonts w:cs="MS Shell Dlg"/>
          <w:noProof/>
          <w:lang w:eastAsia="da-DK"/>
        </w:rPr>
        <w:drawing>
          <wp:inline distT="0" distB="0" distL="0" distR="0">
            <wp:extent cx="7400638" cy="4155813"/>
            <wp:effectExtent l="0" t="1619250" r="0" b="1597287"/>
            <wp:docPr id="7" name="Billede 6" descr="Kulturkort_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turkort_lov.jpg"/>
                    <pic:cNvPicPr/>
                  </pic:nvPicPr>
                  <pic:blipFill>
                    <a:blip r:embed="rId10" cstate="print"/>
                    <a:stretch>
                      <a:fillRect/>
                    </a:stretch>
                  </pic:blipFill>
                  <pic:spPr>
                    <a:xfrm rot="16200000">
                      <a:off x="0" y="0"/>
                      <a:ext cx="7408351" cy="4160144"/>
                    </a:xfrm>
                    <a:prstGeom prst="rect">
                      <a:avLst/>
                    </a:prstGeom>
                  </pic:spPr>
                </pic:pic>
              </a:graphicData>
            </a:graphic>
          </wp:inline>
        </w:drawing>
      </w:r>
      <w:r w:rsidR="00B578FC">
        <w:rPr>
          <w:rFonts w:cs="MS Shell Dlg"/>
          <w:highlight w:val="yellow"/>
        </w:rPr>
        <w:t>”</w:t>
      </w:r>
    </w:p>
    <w:p w:rsidR="00926365" w:rsidRDefault="00926365">
      <w:pPr>
        <w:rPr>
          <w:rFonts w:cs="MS Shell Dlg"/>
        </w:rPr>
      </w:pPr>
    </w:p>
    <w:p w:rsidR="00301E79" w:rsidRPr="00DF560E" w:rsidRDefault="00893B42" w:rsidP="00B765BC">
      <w:pPr>
        <w:jc w:val="center"/>
        <w:rPr>
          <w:i/>
          <w:sz w:val="28"/>
          <w:szCs w:val="28"/>
        </w:rPr>
      </w:pPr>
      <w:r w:rsidRPr="00893B42">
        <w:rPr>
          <w:i/>
          <w:sz w:val="28"/>
          <w:szCs w:val="28"/>
        </w:rPr>
        <w:lastRenderedPageBreak/>
        <w:t>Bemærkninger til lovforslaget</w:t>
      </w:r>
    </w:p>
    <w:p w:rsidR="00301E79" w:rsidRDefault="00301E79" w:rsidP="00B765BC">
      <w:pPr>
        <w:jc w:val="center"/>
        <w:rPr>
          <w:i/>
        </w:rPr>
      </w:pPr>
      <w:r>
        <w:rPr>
          <w:i/>
        </w:rPr>
        <w:t>Almindelige bemærkninger</w:t>
      </w:r>
    </w:p>
    <w:p w:rsidR="00F13D08" w:rsidRDefault="00301E79">
      <w:pPr>
        <w:rPr>
          <w:i/>
        </w:rPr>
      </w:pPr>
      <w:r>
        <w:rPr>
          <w:i/>
        </w:rPr>
        <w:t>Indholdsfortegnelse</w:t>
      </w:r>
    </w:p>
    <w:p w:rsidR="00301E79" w:rsidRDefault="00301E79" w:rsidP="00301E79">
      <w:pPr>
        <w:pStyle w:val="Listeafsnit"/>
        <w:numPr>
          <w:ilvl w:val="0"/>
          <w:numId w:val="3"/>
        </w:numPr>
        <w:rPr>
          <w:i/>
        </w:rPr>
      </w:pPr>
      <w:r>
        <w:rPr>
          <w:i/>
        </w:rPr>
        <w:t>Baggrund og hovedindhold</w:t>
      </w:r>
    </w:p>
    <w:p w:rsidR="00301E79" w:rsidRDefault="00301E79" w:rsidP="00301E79">
      <w:pPr>
        <w:pStyle w:val="Listeafsnit"/>
        <w:numPr>
          <w:ilvl w:val="0"/>
          <w:numId w:val="3"/>
        </w:numPr>
        <w:rPr>
          <w:i/>
        </w:rPr>
      </w:pPr>
      <w:r>
        <w:rPr>
          <w:i/>
        </w:rPr>
        <w:t>Trafikale forbedringer og muligheder</w:t>
      </w:r>
    </w:p>
    <w:p w:rsidR="004D2B69" w:rsidRDefault="004D2B69" w:rsidP="004D2B69">
      <w:pPr>
        <w:pStyle w:val="Listeafsnit"/>
        <w:numPr>
          <w:ilvl w:val="1"/>
          <w:numId w:val="3"/>
        </w:numPr>
        <w:rPr>
          <w:i/>
        </w:rPr>
      </w:pPr>
      <w:r>
        <w:rPr>
          <w:i/>
        </w:rPr>
        <w:t>Tidsplan</w:t>
      </w:r>
    </w:p>
    <w:p w:rsidR="00301E79" w:rsidRDefault="00301E79" w:rsidP="00301E79">
      <w:pPr>
        <w:pStyle w:val="Listeafsnit"/>
        <w:numPr>
          <w:ilvl w:val="0"/>
          <w:numId w:val="3"/>
        </w:numPr>
        <w:rPr>
          <w:i/>
        </w:rPr>
      </w:pPr>
      <w:r>
        <w:rPr>
          <w:i/>
        </w:rPr>
        <w:t>Anlæggets udformning og linjeføring</w:t>
      </w:r>
    </w:p>
    <w:p w:rsidR="0079060E" w:rsidRDefault="00375911" w:rsidP="0079060E">
      <w:pPr>
        <w:pStyle w:val="Listeafsnit"/>
        <w:numPr>
          <w:ilvl w:val="1"/>
          <w:numId w:val="3"/>
        </w:numPr>
        <w:rPr>
          <w:i/>
        </w:rPr>
      </w:pPr>
      <w:r w:rsidRPr="00A52D8D">
        <w:rPr>
          <w:i/>
        </w:rPr>
        <w:t>Trafik</w:t>
      </w:r>
      <w:r>
        <w:rPr>
          <w:i/>
        </w:rPr>
        <w:t>ale forhold</w:t>
      </w:r>
      <w:r w:rsidRPr="00A52D8D">
        <w:rPr>
          <w:i/>
        </w:rPr>
        <w:t xml:space="preserve"> i anlægsfasen</w:t>
      </w:r>
    </w:p>
    <w:p w:rsidR="005A0693" w:rsidRDefault="005A0693" w:rsidP="009A7904">
      <w:pPr>
        <w:pStyle w:val="Listeafsnit"/>
        <w:numPr>
          <w:ilvl w:val="2"/>
          <w:numId w:val="3"/>
        </w:numPr>
        <w:ind w:left="1276" w:hanging="556"/>
        <w:rPr>
          <w:i/>
        </w:rPr>
      </w:pPr>
      <w:r w:rsidRPr="006B6512">
        <w:rPr>
          <w:i/>
        </w:rPr>
        <w:t>Togtrafikken</w:t>
      </w:r>
    </w:p>
    <w:p w:rsidR="005A0693" w:rsidRDefault="005A0693" w:rsidP="009A7904">
      <w:pPr>
        <w:pStyle w:val="Listeafsnit"/>
        <w:numPr>
          <w:ilvl w:val="2"/>
          <w:numId w:val="3"/>
        </w:numPr>
        <w:ind w:left="1276" w:hanging="556"/>
        <w:rPr>
          <w:i/>
        </w:rPr>
      </w:pPr>
      <w:r w:rsidRPr="006B6512">
        <w:rPr>
          <w:i/>
        </w:rPr>
        <w:t>Veje og stier</w:t>
      </w:r>
    </w:p>
    <w:p w:rsidR="00926365" w:rsidRDefault="00254F3A">
      <w:pPr>
        <w:pStyle w:val="Listeafsnit"/>
        <w:numPr>
          <w:ilvl w:val="0"/>
          <w:numId w:val="3"/>
        </w:numPr>
        <w:rPr>
          <w:i/>
        </w:rPr>
      </w:pPr>
      <w:r>
        <w:rPr>
          <w:i/>
        </w:rPr>
        <w:t>Ekspropriationer</w:t>
      </w:r>
    </w:p>
    <w:p w:rsidR="00301E79" w:rsidRDefault="00301E79" w:rsidP="00301E79">
      <w:pPr>
        <w:pStyle w:val="Listeafsnit"/>
        <w:numPr>
          <w:ilvl w:val="0"/>
          <w:numId w:val="3"/>
        </w:numPr>
        <w:rPr>
          <w:i/>
        </w:rPr>
      </w:pPr>
      <w:r>
        <w:rPr>
          <w:i/>
        </w:rPr>
        <w:t>Økonomiske og administrative konsekvenser for det offentlige</w:t>
      </w:r>
    </w:p>
    <w:p w:rsidR="00301E79" w:rsidRDefault="00301E79" w:rsidP="00301E79">
      <w:pPr>
        <w:pStyle w:val="Listeafsnit"/>
        <w:numPr>
          <w:ilvl w:val="0"/>
          <w:numId w:val="3"/>
        </w:numPr>
        <w:rPr>
          <w:i/>
        </w:rPr>
      </w:pPr>
      <w:r>
        <w:rPr>
          <w:i/>
        </w:rPr>
        <w:t>Økonomiske og administrative konsekvenser for erhvervslivet</w:t>
      </w:r>
    </w:p>
    <w:p w:rsidR="00301E79" w:rsidRDefault="00301E79" w:rsidP="00301E79">
      <w:pPr>
        <w:pStyle w:val="Listeafsnit"/>
        <w:numPr>
          <w:ilvl w:val="0"/>
          <w:numId w:val="3"/>
        </w:numPr>
        <w:rPr>
          <w:i/>
        </w:rPr>
      </w:pPr>
      <w:r>
        <w:rPr>
          <w:i/>
        </w:rPr>
        <w:t>Ligestillingsmæssige konsekvenser</w:t>
      </w:r>
    </w:p>
    <w:p w:rsidR="00301E79" w:rsidRDefault="00301E79" w:rsidP="00301E79">
      <w:pPr>
        <w:pStyle w:val="Listeafsnit"/>
        <w:numPr>
          <w:ilvl w:val="0"/>
          <w:numId w:val="3"/>
        </w:numPr>
        <w:rPr>
          <w:i/>
        </w:rPr>
      </w:pPr>
      <w:r>
        <w:rPr>
          <w:i/>
        </w:rPr>
        <w:t>Administrative konsekvenser for borgerne</w:t>
      </w:r>
    </w:p>
    <w:p w:rsidR="00301E79" w:rsidRDefault="00301E79" w:rsidP="00301E79">
      <w:pPr>
        <w:pStyle w:val="Listeafsnit"/>
        <w:numPr>
          <w:ilvl w:val="0"/>
          <w:numId w:val="3"/>
        </w:numPr>
        <w:rPr>
          <w:i/>
        </w:rPr>
      </w:pPr>
      <w:r>
        <w:rPr>
          <w:i/>
        </w:rPr>
        <w:t>Miljømæssige konsekvenser</w:t>
      </w:r>
    </w:p>
    <w:p w:rsidR="00301E79" w:rsidRDefault="00301E79" w:rsidP="00301E79">
      <w:pPr>
        <w:pStyle w:val="Listeafsnit"/>
        <w:numPr>
          <w:ilvl w:val="1"/>
          <w:numId w:val="3"/>
        </w:numPr>
        <w:rPr>
          <w:i/>
        </w:rPr>
      </w:pPr>
      <w:r>
        <w:rPr>
          <w:i/>
        </w:rPr>
        <w:t>Miljømæssige konsekvenser i driftsfasen</w:t>
      </w:r>
    </w:p>
    <w:p w:rsidR="00301E79" w:rsidRDefault="005F4E83" w:rsidP="009A7904">
      <w:pPr>
        <w:pStyle w:val="Listeafsnit"/>
        <w:numPr>
          <w:ilvl w:val="2"/>
          <w:numId w:val="3"/>
        </w:numPr>
        <w:ind w:left="1276" w:hanging="556"/>
        <w:rPr>
          <w:i/>
        </w:rPr>
      </w:pPr>
      <w:r>
        <w:rPr>
          <w:i/>
        </w:rPr>
        <w:t xml:space="preserve">Visuelle forhold og arkitektur </w:t>
      </w:r>
    </w:p>
    <w:p w:rsidR="00301E79" w:rsidRDefault="005F4E83" w:rsidP="009A7904">
      <w:pPr>
        <w:pStyle w:val="Listeafsnit"/>
        <w:numPr>
          <w:ilvl w:val="2"/>
          <w:numId w:val="3"/>
        </w:numPr>
        <w:ind w:left="1276" w:hanging="556"/>
        <w:rPr>
          <w:i/>
        </w:rPr>
      </w:pPr>
      <w:r>
        <w:rPr>
          <w:i/>
        </w:rPr>
        <w:t>Støj og vibrationer</w:t>
      </w:r>
    </w:p>
    <w:p w:rsidR="005F4E83" w:rsidRDefault="009E1D84" w:rsidP="009A7904">
      <w:pPr>
        <w:pStyle w:val="Listeafsnit"/>
        <w:numPr>
          <w:ilvl w:val="2"/>
          <w:numId w:val="3"/>
        </w:numPr>
        <w:ind w:left="1276" w:hanging="556"/>
        <w:rPr>
          <w:i/>
        </w:rPr>
      </w:pPr>
      <w:r>
        <w:rPr>
          <w:i/>
        </w:rPr>
        <w:t>Emissioner</w:t>
      </w:r>
    </w:p>
    <w:p w:rsidR="009E1D84" w:rsidRDefault="009E1D84" w:rsidP="009A7904">
      <w:pPr>
        <w:pStyle w:val="Listeafsnit"/>
        <w:numPr>
          <w:ilvl w:val="2"/>
          <w:numId w:val="3"/>
        </w:numPr>
        <w:ind w:left="1276" w:hanging="556"/>
        <w:rPr>
          <w:i/>
        </w:rPr>
      </w:pPr>
      <w:r>
        <w:rPr>
          <w:i/>
        </w:rPr>
        <w:t>Naturforhold</w:t>
      </w:r>
    </w:p>
    <w:p w:rsidR="009E1D84" w:rsidRDefault="009E1D84" w:rsidP="009A7904">
      <w:pPr>
        <w:pStyle w:val="Listeafsnit"/>
        <w:numPr>
          <w:ilvl w:val="2"/>
          <w:numId w:val="3"/>
        </w:numPr>
        <w:ind w:left="1276" w:hanging="556"/>
        <w:rPr>
          <w:i/>
        </w:rPr>
      </w:pPr>
      <w:r>
        <w:rPr>
          <w:i/>
        </w:rPr>
        <w:t>Kulturhistoriske forhold</w:t>
      </w:r>
    </w:p>
    <w:p w:rsidR="009E1D84" w:rsidRPr="009E1D84" w:rsidRDefault="009E1D84" w:rsidP="009A7904">
      <w:pPr>
        <w:pStyle w:val="Listeafsnit"/>
        <w:numPr>
          <w:ilvl w:val="2"/>
          <w:numId w:val="3"/>
        </w:numPr>
        <w:ind w:left="1276" w:hanging="556"/>
        <w:rPr>
          <w:i/>
        </w:rPr>
      </w:pPr>
      <w:r>
        <w:rPr>
          <w:i/>
        </w:rPr>
        <w:t>Rekreative interesser</w:t>
      </w:r>
    </w:p>
    <w:p w:rsidR="00301E79" w:rsidRDefault="00301E79" w:rsidP="00301E79">
      <w:pPr>
        <w:pStyle w:val="Listeafsnit"/>
        <w:numPr>
          <w:ilvl w:val="1"/>
          <w:numId w:val="3"/>
        </w:numPr>
        <w:rPr>
          <w:i/>
        </w:rPr>
      </w:pPr>
      <w:r>
        <w:rPr>
          <w:i/>
        </w:rPr>
        <w:t>Miljømæssige konsekvenser i anlægsfasen</w:t>
      </w:r>
    </w:p>
    <w:p w:rsidR="00301E79" w:rsidRDefault="00301E79" w:rsidP="009A7904">
      <w:pPr>
        <w:pStyle w:val="Listeafsnit"/>
        <w:numPr>
          <w:ilvl w:val="2"/>
          <w:numId w:val="3"/>
        </w:numPr>
        <w:ind w:left="1276" w:hanging="556"/>
        <w:rPr>
          <w:i/>
        </w:rPr>
      </w:pPr>
      <w:r>
        <w:rPr>
          <w:i/>
        </w:rPr>
        <w:t>Støj og vibrationer</w:t>
      </w:r>
    </w:p>
    <w:p w:rsidR="00301E79" w:rsidRDefault="00216A36" w:rsidP="009A7904">
      <w:pPr>
        <w:pStyle w:val="Listeafsnit"/>
        <w:numPr>
          <w:ilvl w:val="2"/>
          <w:numId w:val="3"/>
        </w:numPr>
        <w:ind w:left="1276" w:hanging="556"/>
        <w:rPr>
          <w:i/>
        </w:rPr>
      </w:pPr>
      <w:r>
        <w:rPr>
          <w:i/>
        </w:rPr>
        <w:t>Grundvand og drikkevand</w:t>
      </w:r>
    </w:p>
    <w:p w:rsidR="00301E79" w:rsidRDefault="00C06D42" w:rsidP="009A7904">
      <w:pPr>
        <w:pStyle w:val="Listeafsnit"/>
        <w:numPr>
          <w:ilvl w:val="2"/>
          <w:numId w:val="3"/>
        </w:numPr>
        <w:ind w:left="1276" w:hanging="556"/>
        <w:rPr>
          <w:i/>
        </w:rPr>
      </w:pPr>
      <w:r>
        <w:rPr>
          <w:i/>
        </w:rPr>
        <w:t xml:space="preserve">Natur og overfladevand </w:t>
      </w:r>
    </w:p>
    <w:p w:rsidR="00C06D42" w:rsidRDefault="00C06D42" w:rsidP="009A7904">
      <w:pPr>
        <w:pStyle w:val="Listeafsnit"/>
        <w:numPr>
          <w:ilvl w:val="2"/>
          <w:numId w:val="3"/>
        </w:numPr>
        <w:ind w:left="1276" w:hanging="556"/>
        <w:rPr>
          <w:i/>
        </w:rPr>
      </w:pPr>
      <w:r>
        <w:rPr>
          <w:i/>
        </w:rPr>
        <w:t>Affald, ressourcer og råstoffer</w:t>
      </w:r>
    </w:p>
    <w:p w:rsidR="00C06D42" w:rsidRDefault="00C06D42" w:rsidP="009A7904">
      <w:pPr>
        <w:pStyle w:val="Listeafsnit"/>
        <w:numPr>
          <w:ilvl w:val="2"/>
          <w:numId w:val="3"/>
        </w:numPr>
        <w:ind w:left="1276" w:hanging="556"/>
        <w:rPr>
          <w:i/>
        </w:rPr>
      </w:pPr>
      <w:r>
        <w:rPr>
          <w:i/>
        </w:rPr>
        <w:t>Jordforurening</w:t>
      </w:r>
    </w:p>
    <w:p w:rsidR="00C06D42" w:rsidRDefault="00C06D42" w:rsidP="009A7904">
      <w:pPr>
        <w:pStyle w:val="Listeafsnit"/>
        <w:numPr>
          <w:ilvl w:val="2"/>
          <w:numId w:val="3"/>
        </w:numPr>
        <w:ind w:left="1276" w:hanging="556"/>
        <w:rPr>
          <w:i/>
        </w:rPr>
      </w:pPr>
      <w:r>
        <w:rPr>
          <w:i/>
        </w:rPr>
        <w:t>Jordhåndtering</w:t>
      </w:r>
    </w:p>
    <w:p w:rsidR="00C06D42" w:rsidRDefault="00C06D42" w:rsidP="009A7904">
      <w:pPr>
        <w:pStyle w:val="Listeafsnit"/>
        <w:numPr>
          <w:ilvl w:val="2"/>
          <w:numId w:val="3"/>
        </w:numPr>
        <w:ind w:left="1276" w:hanging="556"/>
        <w:rPr>
          <w:i/>
        </w:rPr>
      </w:pPr>
      <w:r>
        <w:rPr>
          <w:i/>
        </w:rPr>
        <w:t>Kulturhistoriske forhold</w:t>
      </w:r>
    </w:p>
    <w:p w:rsidR="00926365" w:rsidRDefault="00926365" w:rsidP="009A7904">
      <w:pPr>
        <w:pStyle w:val="Listeafsnit"/>
        <w:numPr>
          <w:ilvl w:val="2"/>
          <w:numId w:val="3"/>
        </w:numPr>
        <w:ind w:left="1276" w:hanging="556"/>
        <w:rPr>
          <w:i/>
        </w:rPr>
      </w:pPr>
      <w:r>
        <w:rPr>
          <w:i/>
        </w:rPr>
        <w:t>Rekreative interesser</w:t>
      </w:r>
    </w:p>
    <w:p w:rsidR="001E58ED" w:rsidRDefault="001E58ED" w:rsidP="001E58ED">
      <w:pPr>
        <w:pStyle w:val="Listeafsnit"/>
        <w:numPr>
          <w:ilvl w:val="0"/>
          <w:numId w:val="3"/>
        </w:numPr>
        <w:rPr>
          <w:i/>
        </w:rPr>
      </w:pPr>
      <w:r>
        <w:rPr>
          <w:i/>
        </w:rPr>
        <w:t>Forholdet til EU-retten</w:t>
      </w:r>
    </w:p>
    <w:p w:rsidR="001E58ED" w:rsidRDefault="001E58ED" w:rsidP="001E58ED">
      <w:pPr>
        <w:pStyle w:val="Listeafsnit"/>
        <w:numPr>
          <w:ilvl w:val="0"/>
          <w:numId w:val="3"/>
        </w:numPr>
        <w:rPr>
          <w:i/>
        </w:rPr>
      </w:pPr>
      <w:r>
        <w:rPr>
          <w:i/>
        </w:rPr>
        <w:t>Høring</w:t>
      </w:r>
    </w:p>
    <w:p w:rsidR="001E58ED" w:rsidRPr="00301E79" w:rsidRDefault="001E58ED" w:rsidP="001E58ED">
      <w:pPr>
        <w:pStyle w:val="Listeafsnit"/>
        <w:numPr>
          <w:ilvl w:val="0"/>
          <w:numId w:val="3"/>
        </w:numPr>
        <w:rPr>
          <w:i/>
        </w:rPr>
      </w:pPr>
      <w:r>
        <w:rPr>
          <w:i/>
        </w:rPr>
        <w:t>Sammenfattende skema</w:t>
      </w:r>
    </w:p>
    <w:p w:rsidR="001942B5" w:rsidRDefault="001942B5">
      <w:pPr>
        <w:rPr>
          <w:i/>
        </w:rPr>
      </w:pPr>
    </w:p>
    <w:p w:rsidR="001F4F92" w:rsidRDefault="001F4F92">
      <w:pPr>
        <w:rPr>
          <w:i/>
        </w:rPr>
      </w:pPr>
    </w:p>
    <w:p w:rsidR="004C266E" w:rsidRPr="004C266E" w:rsidRDefault="004C266E" w:rsidP="004C266E">
      <w:pPr>
        <w:pStyle w:val="Listeafsnit"/>
        <w:numPr>
          <w:ilvl w:val="0"/>
          <w:numId w:val="4"/>
        </w:numPr>
        <w:rPr>
          <w:i/>
        </w:rPr>
      </w:pPr>
      <w:r>
        <w:rPr>
          <w:i/>
        </w:rPr>
        <w:t>Baggrund og hovedindhold</w:t>
      </w:r>
    </w:p>
    <w:p w:rsidR="005C5790" w:rsidRDefault="005B4494" w:rsidP="007B40E6">
      <w:pPr>
        <w:jc w:val="both"/>
      </w:pPr>
      <w:r>
        <w:lastRenderedPageBreak/>
        <w:t xml:space="preserve">Ved lov nr. 527 af 26. maj 2010 </w:t>
      </w:r>
      <w:r w:rsidR="004C266E">
        <w:t>blev transportministeren bemyndiget til at anlægge en ny jernbanestrækning mellem København og Ringsted over Køge med dertil hørende anlæg</w:t>
      </w:r>
      <w:r w:rsidR="0001738E">
        <w:t xml:space="preserve"> (Folketingssamling 2009-2010 Tillæg A)</w:t>
      </w:r>
      <w:r w:rsidR="004C266E">
        <w:t>.</w:t>
      </w:r>
      <w:r w:rsidR="00765B5D">
        <w:t xml:space="preserve"> </w:t>
      </w:r>
      <w:r w:rsidR="00AD10F8">
        <w:t xml:space="preserve">Anlægget af </w:t>
      </w:r>
      <w:r>
        <w:t xml:space="preserve">jernbanen, </w:t>
      </w:r>
      <w:r w:rsidR="00B623B3">
        <w:t xml:space="preserve">der har fået betegnelsen </w:t>
      </w:r>
      <w:r w:rsidR="00704AA2">
        <w:t>»Den nye bane København-Ringsted«</w:t>
      </w:r>
      <w:r>
        <w:t>,</w:t>
      </w:r>
      <w:r w:rsidR="004C266E">
        <w:t xml:space="preserve"> er en del af transportaftalen af 22. oktober 2009 »En moderne jernbane« og aftalen af 29. januar 2009 om »En grøn transportpolitik« mellem </w:t>
      </w:r>
      <w:r w:rsidR="009A7E3A">
        <w:t xml:space="preserve">den daværende </w:t>
      </w:r>
      <w:r w:rsidR="004C266E">
        <w:t>regering (Venstre og Det Konservative Folkeparti), Socialdemokraterne, Dansk Folkeparti, Socialistisk Folkeparti, Det Radikale Venstre og Liberal Alliance.</w:t>
      </w:r>
    </w:p>
    <w:p w:rsidR="005B4494" w:rsidRDefault="005B4494" w:rsidP="00765B5D">
      <w:pPr>
        <w:ind w:firstLine="284"/>
        <w:jc w:val="both"/>
      </w:pPr>
      <w:r>
        <w:t>Anlægsarbejdet er under udførelse af B</w:t>
      </w:r>
      <w:r w:rsidR="00456FC5">
        <w:t>a</w:t>
      </w:r>
      <w:r>
        <w:t xml:space="preserve">nedanmark efter delegation fra transportministeren. </w:t>
      </w:r>
    </w:p>
    <w:p w:rsidR="009A1099" w:rsidRDefault="00F24B5E" w:rsidP="009A1099">
      <w:pPr>
        <w:ind w:firstLine="284"/>
        <w:jc w:val="both"/>
      </w:pPr>
      <w:r>
        <w:t xml:space="preserve">Med henblik på </w:t>
      </w:r>
      <w:r w:rsidR="00555FCE">
        <w:t xml:space="preserve">at </w:t>
      </w:r>
      <w:r>
        <w:t xml:space="preserve">skabe mulighed for at kunne øge hastigheden yderligere gennem Ringsted Station foreslås, </w:t>
      </w:r>
      <w:r w:rsidR="009A1099">
        <w:t>at Ringsted Station med dertil hørende anlæg</w:t>
      </w:r>
      <w:r>
        <w:t xml:space="preserve"> ombygges</w:t>
      </w:r>
      <w:r w:rsidR="009A1099">
        <w:t xml:space="preserve"> ved at etablere en ny jernbanebro vest for Ringsted Station med nye spor mod Odense henover broen og</w:t>
      </w:r>
      <w:r>
        <w:t xml:space="preserve"> etablering af</w:t>
      </w:r>
      <w:r w:rsidR="009A1099">
        <w:t xml:space="preserve"> nye spor mod Næstved under broen. Samtidig</w:t>
      </w:r>
      <w:r>
        <w:t xml:space="preserve"> foreslås, at der</w:t>
      </w:r>
      <w:r w:rsidR="009A1099">
        <w:t xml:space="preserve"> anlægges nye spor i eksisterende niveau mod henholdsvis Odense og Næstved. Kort over den foreslåede ombygning, herunder forløb af spor og placering af ny jernbanebro, fremgår af bilag 1 a til loven. </w:t>
      </w:r>
    </w:p>
    <w:p w:rsidR="009A1099" w:rsidRDefault="009A1099" w:rsidP="009A1099">
      <w:pPr>
        <w:ind w:firstLine="284"/>
        <w:jc w:val="both"/>
      </w:pPr>
      <w:r>
        <w:t xml:space="preserve">Som konsekvens af forslaget vil det blive muligt at hæve hastigheden fra 120 km/t til 200 km/t gennem Ringsted for gennemkørende tog </w:t>
      </w:r>
      <w:r w:rsidR="00B24897">
        <w:t>mellem</w:t>
      </w:r>
      <w:r>
        <w:t xml:space="preserve"> </w:t>
      </w:r>
      <w:r w:rsidR="00F24B5E">
        <w:t>d</w:t>
      </w:r>
      <w:r>
        <w:t>en nye bane København-Ringsted</w:t>
      </w:r>
      <w:r w:rsidR="00B24897">
        <w:t xml:space="preserve"> og Odense</w:t>
      </w:r>
      <w:r>
        <w:t xml:space="preserve">. Derved reduceres rejsetiden mellem København og Odense med ca. 1 minut. </w:t>
      </w:r>
      <w:r w:rsidR="00F24B5E">
        <w:t xml:space="preserve">Hvis det er muligt at </w:t>
      </w:r>
      <w:r w:rsidRPr="00D02E3A">
        <w:t xml:space="preserve">bygge sporene fra </w:t>
      </w:r>
      <w:r w:rsidR="00F24B5E">
        <w:t>d</w:t>
      </w:r>
      <w:r w:rsidR="00555FCE">
        <w:t>en nye bane København-Ringsted</w:t>
      </w:r>
      <w:r>
        <w:t xml:space="preserve"> </w:t>
      </w:r>
      <w:r w:rsidRPr="00D02E3A">
        <w:t>til 230 km/t frem for 200 km/t fra Østre Ringvej og ind til stationsområdet</w:t>
      </w:r>
      <w:r>
        <w:t>,</w:t>
      </w:r>
      <w:r w:rsidRPr="00D02E3A">
        <w:t xml:space="preserve"> </w:t>
      </w:r>
      <w:r w:rsidR="00F24B5E">
        <w:t>foreslås dette medtaget i ombygningen af Ringsted Station, hvis udgiften hertil er marginal og kan afholdes inden for det afsatte beløb til ombygningen af Ringsted Station</w:t>
      </w:r>
      <w:r w:rsidRPr="00D02E3A">
        <w:t xml:space="preserve">. </w:t>
      </w:r>
      <w:r w:rsidR="00F24B5E">
        <w:t xml:space="preserve">Herved kan opnås </w:t>
      </w:r>
      <w:r w:rsidRPr="00D02E3A">
        <w:t>en</w:t>
      </w:r>
      <w:r w:rsidR="00F24B5E">
        <w:t xml:space="preserve"> mere</w:t>
      </w:r>
      <w:r w:rsidRPr="00D02E3A">
        <w:t xml:space="preserve"> glidende overgang fra </w:t>
      </w:r>
      <w:r w:rsidR="00F24B5E">
        <w:t>d</w:t>
      </w:r>
      <w:r>
        <w:t xml:space="preserve">en nye bane København-Ringsted </w:t>
      </w:r>
      <w:r w:rsidRPr="00D02E3A">
        <w:t xml:space="preserve">som </w:t>
      </w:r>
      <w:r w:rsidR="00F24B5E">
        <w:t xml:space="preserve">anlægges </w:t>
      </w:r>
      <w:r w:rsidRPr="00D02E3A">
        <w:t>til en maksimalhastighed på 250 km/t.</w:t>
      </w:r>
      <w:r w:rsidR="00CC2B2C">
        <w:t xml:space="preserve"> </w:t>
      </w:r>
      <w:r>
        <w:t xml:space="preserve">Ombygningen vil reducere trafikale konflikter for tog, der kører ud fra Ringsted Station mod henholdsvis Næstved og Odense. Derved vil regulariteten blive forbedret, hvilket medvirker til at realisere målet om en rejsetid på 1 time mellem København og Odense. Endelig vil den foreslåede ombygning </w:t>
      </w:r>
      <w:r w:rsidR="00B24897">
        <w:t>forbedre</w:t>
      </w:r>
      <w:r>
        <w:t xml:space="preserve"> kapacitet</w:t>
      </w:r>
      <w:r w:rsidR="00B24897">
        <w:t>en</w:t>
      </w:r>
      <w:r>
        <w:t xml:space="preserve">. </w:t>
      </w:r>
    </w:p>
    <w:p w:rsidR="004939F5" w:rsidRPr="00A1443D" w:rsidRDefault="004939F5" w:rsidP="004939F5">
      <w:pPr>
        <w:ind w:firstLine="284"/>
        <w:jc w:val="both"/>
        <w:rPr>
          <w:rFonts w:ascii="Georgia" w:hAnsi="Georgia" w:cs="Georgia"/>
        </w:rPr>
      </w:pPr>
      <w:r>
        <w:t>Beslutningen om at ombygge Ringsted Station</w:t>
      </w:r>
      <w:r w:rsidR="00F24B5E">
        <w:t xml:space="preserve"> med henblik på hastighedsopgradering</w:t>
      </w:r>
      <w:r>
        <w:t xml:space="preserve"> er en del af den politiske aftale </w:t>
      </w:r>
      <w:r w:rsidRPr="00FA24D7">
        <w:rPr>
          <w:rFonts w:cs="Arial"/>
        </w:rPr>
        <w:t>»</w:t>
      </w:r>
      <w:r>
        <w:rPr>
          <w:rFonts w:cs="Arial"/>
        </w:rPr>
        <w:t>En ny Storstrømsbro, Holstebromotorvejen mv.</w:t>
      </w:r>
      <w:r w:rsidRPr="0093365F">
        <w:t>«</w:t>
      </w:r>
      <w:r>
        <w:t xml:space="preserve"> af 21. marts 2013 mellem regeringen (Socialdemokraterne, Det Radikale Venstre og Socialistisk Folkeparti), Venstre, Dansk Folkeparti, Liberal Alliance og Det Konservative Folkeparti. </w:t>
      </w:r>
      <w:r w:rsidR="00A74B6D">
        <w:t xml:space="preserve">I </w:t>
      </w:r>
      <w:r>
        <w:t xml:space="preserve">aftalen er afsat 346 millioner kr. til </w:t>
      </w:r>
      <w:r w:rsidR="00F24B5E">
        <w:t>anlægget</w:t>
      </w:r>
      <w:r>
        <w:t xml:space="preserve">, der </w:t>
      </w:r>
      <w:r w:rsidR="00A74B6D">
        <w:t xml:space="preserve">påtænkes </w:t>
      </w:r>
      <w:r>
        <w:t>finansiere</w:t>
      </w:r>
      <w:r w:rsidR="00A74B6D">
        <w:t>t</w:t>
      </w:r>
      <w:r>
        <w:t xml:space="preserve"> fra Infrastrukturfonden. </w:t>
      </w:r>
    </w:p>
    <w:p w:rsidR="00007A19" w:rsidRDefault="00007A19" w:rsidP="00471DFD">
      <w:pPr>
        <w:ind w:firstLine="284"/>
        <w:jc w:val="both"/>
      </w:pPr>
      <w:r>
        <w:t xml:space="preserve">Ved at igangsætte </w:t>
      </w:r>
      <w:r w:rsidR="00F24B5E">
        <w:t xml:space="preserve">anlægget </w:t>
      </w:r>
      <w:r>
        <w:t xml:space="preserve">nu og koordinere det med etableringen af </w:t>
      </w:r>
      <w:r w:rsidR="00F24B5E">
        <w:t>d</w:t>
      </w:r>
      <w:r>
        <w:t xml:space="preserve">en nye bane København-Ringsted kan der opnås en samlet besparelse på ca. 90 millioner kr. </w:t>
      </w:r>
    </w:p>
    <w:p w:rsidR="00A164C7" w:rsidRDefault="00A164C7" w:rsidP="00471DFD">
      <w:pPr>
        <w:ind w:firstLine="284"/>
        <w:jc w:val="both"/>
      </w:pPr>
      <w:r>
        <w:t>Kort over udfletningen</w:t>
      </w:r>
      <w:r w:rsidR="00A74B6D">
        <w:t>, herunder forløbet af nye spor og placeringen af ny jernbanebro,</w:t>
      </w:r>
      <w:r>
        <w:t xml:space="preserve"> fremgår af bilag </w:t>
      </w:r>
      <w:r w:rsidR="008455EC">
        <w:t>1 a</w:t>
      </w:r>
      <w:r w:rsidR="001C080B">
        <w:t xml:space="preserve"> til loven</w:t>
      </w:r>
      <w:r w:rsidR="00B24897">
        <w:t xml:space="preserve">. </w:t>
      </w:r>
      <w:r>
        <w:t xml:space="preserve">Anlægsarbejdet forventes udført af Banedanmark efter delegation fra transportministeren. </w:t>
      </w:r>
    </w:p>
    <w:p w:rsidR="00653246" w:rsidRDefault="000E5CA2" w:rsidP="00A27CC8">
      <w:pPr>
        <w:ind w:firstLine="284"/>
        <w:jc w:val="both"/>
      </w:pPr>
      <w:r>
        <w:t xml:space="preserve">De primære anlæg </w:t>
      </w:r>
      <w:r w:rsidR="00F24B5E">
        <w:t xml:space="preserve">foreslås </w:t>
      </w:r>
      <w:r>
        <w:t>placere</w:t>
      </w:r>
      <w:r w:rsidR="00F24B5E">
        <w:t>t</w:t>
      </w:r>
      <w:r>
        <w:t xml:space="preserve"> i den vestlige del af den nuværende station</w:t>
      </w:r>
      <w:r w:rsidR="00742551">
        <w:t xml:space="preserve"> og hovedsagelig inden</w:t>
      </w:r>
      <w:r w:rsidR="00F24B5E">
        <w:t xml:space="preserve"> </w:t>
      </w:r>
      <w:r w:rsidR="00742551">
        <w:t>for banens areal</w:t>
      </w:r>
      <w:r>
        <w:t>.</w:t>
      </w:r>
      <w:r w:rsidR="00A27CC8">
        <w:t xml:space="preserve"> Der </w:t>
      </w:r>
      <w:r w:rsidR="00F24B5E">
        <w:t xml:space="preserve">foreslås </w:t>
      </w:r>
      <w:r w:rsidR="00A27CC8">
        <w:t>dog</w:t>
      </w:r>
      <w:r w:rsidR="00CC2B2C">
        <w:t xml:space="preserve"> også</w:t>
      </w:r>
      <w:r w:rsidR="00A27CC8">
        <w:t xml:space="preserve"> ekspropri</w:t>
      </w:r>
      <w:r w:rsidR="00F24B5E">
        <w:t>ation af enkelte private</w:t>
      </w:r>
      <w:r w:rsidR="00A27CC8">
        <w:t xml:space="preserve"> arealer til baneanlægget. </w:t>
      </w:r>
    </w:p>
    <w:p w:rsidR="00C12E7F" w:rsidRDefault="00765B5D" w:rsidP="00C12E7F">
      <w:pPr>
        <w:ind w:firstLine="284"/>
        <w:jc w:val="both"/>
      </w:pPr>
      <w:r>
        <w:t>Den foreslåede ombygning</w:t>
      </w:r>
      <w:r w:rsidR="0030484A">
        <w:t xml:space="preserve"> </w:t>
      </w:r>
      <w:r w:rsidR="00C12E7F">
        <w:t xml:space="preserve">har i sommeren og efteråret 2013 gennemgået en omfattende VVM-analyse. Herigennem er der foretaget undersøgelser og vurderinger af anlæggets konsekvenser for miljøet og </w:t>
      </w:r>
      <w:r w:rsidR="00C12E7F">
        <w:lastRenderedPageBreak/>
        <w:t xml:space="preserve">omgivelserne i øvrigt. </w:t>
      </w:r>
      <w:r w:rsidR="007A3549">
        <w:t xml:space="preserve">Anlægget </w:t>
      </w:r>
      <w:r w:rsidR="00F24B5E">
        <w:t>(benævnt Hastighedsopgradering gennem Ringsted)</w:t>
      </w:r>
      <w:r w:rsidR="00C12E7F">
        <w:t xml:space="preserve"> var i </w:t>
      </w:r>
      <w:r w:rsidR="00AD0B09">
        <w:t xml:space="preserve">første </w:t>
      </w:r>
      <w:r w:rsidR="00C12E7F">
        <w:t>offentlig</w:t>
      </w:r>
      <w:r w:rsidR="00AD0B09">
        <w:t>e</w:t>
      </w:r>
      <w:r w:rsidR="00C12E7F">
        <w:t xml:space="preserve"> høring</w:t>
      </w:r>
      <w:r w:rsidR="00AD0B09">
        <w:t>, idéfasehøring,</w:t>
      </w:r>
      <w:r w:rsidR="00C12E7F">
        <w:t xml:space="preserve"> fra 21. ju</w:t>
      </w:r>
      <w:r w:rsidR="00AD0B09">
        <w:t>l</w:t>
      </w:r>
      <w:r w:rsidR="00C12E7F">
        <w:t xml:space="preserve">i til 11. august 2013 og </w:t>
      </w:r>
      <w:r w:rsidR="00AD0B09">
        <w:t xml:space="preserve">anden offentlige høring </w:t>
      </w:r>
      <w:r w:rsidR="00C12E7F">
        <w:t>fra 1. oktober til 6. november 2013 forud for miljøredegørelsen, der blev udgivet i november 2013</w:t>
      </w:r>
      <w:r w:rsidR="00A27542">
        <w:t xml:space="preserve"> (Folketingssamling 2013-2014, TRU alm.del – bilag ….)</w:t>
      </w:r>
      <w:r w:rsidR="00C12E7F">
        <w:t>.</w:t>
      </w:r>
    </w:p>
    <w:p w:rsidR="007C0497" w:rsidRDefault="0019078F" w:rsidP="007C0497">
      <w:pPr>
        <w:ind w:firstLine="284"/>
        <w:jc w:val="both"/>
      </w:pPr>
      <w:r>
        <w:t xml:space="preserve">På baggrund af modtagne bemærkninger fra offentligheden (godsoperatører) i forbindelse med den offentlige høring forud for miljøredegørelsen foreslås desuden et </w:t>
      </w:r>
      <w:r w:rsidR="00C74A3D">
        <w:t xml:space="preserve">nyt </w:t>
      </w:r>
      <w:r>
        <w:t>mindre godsspor øst for Ringsted Station.</w:t>
      </w:r>
      <w:r w:rsidR="007C0497">
        <w:t xml:space="preserve"> Udgiften hertil forventes at kunne afholdes inden for det samlede budget for den ny jernbane København-Ringsted.</w:t>
      </w:r>
    </w:p>
    <w:p w:rsidR="00B623B3" w:rsidRDefault="001C080B" w:rsidP="00C12E7F">
      <w:pPr>
        <w:ind w:firstLine="284"/>
        <w:jc w:val="both"/>
      </w:pPr>
      <w:r>
        <w:t>Det bemærkes, at de gældende regler i lov om anlæg af en jernbanestrækning København-Ringsted over Køge vedr.</w:t>
      </w:r>
      <w:r w:rsidR="00B623B3">
        <w:t xml:space="preserve"> beskyttelsesmæssige hensyn efter naturbeskyttelsesloven og bevaringsmæssige hensyn efter museumsloven</w:t>
      </w:r>
      <w:r>
        <w:t>, støj</w:t>
      </w:r>
      <w:r w:rsidR="00B623B3">
        <w:t xml:space="preserve"> samt ekspropriation</w:t>
      </w:r>
      <w:r>
        <w:t xml:space="preserve"> også finder anvendelse i forbindelse med ombygningen af Ringsted Station</w:t>
      </w:r>
      <w:r w:rsidR="00B623B3">
        <w:t xml:space="preserve">. </w:t>
      </w:r>
    </w:p>
    <w:p w:rsidR="00F42D02" w:rsidRPr="004C266E" w:rsidRDefault="00F42D02" w:rsidP="00F42D02">
      <w:pPr>
        <w:pStyle w:val="Listeafsnit"/>
        <w:numPr>
          <w:ilvl w:val="0"/>
          <w:numId w:val="4"/>
        </w:numPr>
        <w:rPr>
          <w:i/>
        </w:rPr>
      </w:pPr>
      <w:r>
        <w:rPr>
          <w:i/>
        </w:rPr>
        <w:t>Trafikale forbedringer og muligheder</w:t>
      </w:r>
    </w:p>
    <w:p w:rsidR="005C5790" w:rsidRDefault="00D1087E" w:rsidP="007B40E6">
      <w:pPr>
        <w:ind w:firstLine="284"/>
        <w:jc w:val="both"/>
      </w:pPr>
      <w:r>
        <w:t xml:space="preserve">Forløbet af </w:t>
      </w:r>
      <w:r w:rsidR="00F24B5E">
        <w:t>d</w:t>
      </w:r>
      <w:r w:rsidR="00704AA2">
        <w:t>en nye bane København-Ringsted</w:t>
      </w:r>
      <w:r w:rsidR="00F916C7" w:rsidRPr="00F916C7">
        <w:rPr>
          <w:i/>
          <w:iCs/>
        </w:rPr>
        <w:t xml:space="preserve"> </w:t>
      </w:r>
      <w:r w:rsidR="00F916C7" w:rsidRPr="00F916C7">
        <w:t xml:space="preserve">ind på Ringsted Station </w:t>
      </w:r>
      <w:r w:rsidR="00105C88">
        <w:t xml:space="preserve">vil </w:t>
      </w:r>
      <w:r w:rsidR="00F916C7" w:rsidRPr="00F916C7">
        <w:t>ske</w:t>
      </w:r>
      <w:r w:rsidR="00105C88">
        <w:t xml:space="preserve"> således, at der via den nye jernbanebro opnås 200 km/t</w:t>
      </w:r>
      <w:r w:rsidR="009828B3">
        <w:t>,</w:t>
      </w:r>
      <w:r w:rsidR="00F24B5E">
        <w:t xml:space="preserve"> evt. </w:t>
      </w:r>
      <w:r w:rsidR="00B24897">
        <w:t xml:space="preserve">op til </w:t>
      </w:r>
      <w:r w:rsidR="00F24B5E">
        <w:t>230 km/t</w:t>
      </w:r>
      <w:r w:rsidR="00B24897">
        <w:t xml:space="preserve"> ved den østlige indføring</w:t>
      </w:r>
      <w:r w:rsidR="00F24B5E">
        <w:t>, som nævnt i afsnit 1,</w:t>
      </w:r>
      <w:r w:rsidR="00105C88">
        <w:t xml:space="preserve"> gennem hele stationen for banen </w:t>
      </w:r>
      <w:r w:rsidR="002C087F">
        <w:t>mod</w:t>
      </w:r>
      <w:r w:rsidR="00105C88">
        <w:t xml:space="preserve"> Odense. Ø</w:t>
      </w:r>
      <w:r w:rsidR="00F916C7" w:rsidRPr="00F916C7">
        <w:t xml:space="preserve">vrige spor bibeholder hastighed på op til 120 km/t. Hermed opnås en reduktion i køretiden på ca. 1 minut for gennemkørende tog mellem </w:t>
      </w:r>
      <w:r w:rsidR="00F24B5E">
        <w:t>d</w:t>
      </w:r>
      <w:r w:rsidR="00D44EA5">
        <w:t>en nye bane København-Ringsted</w:t>
      </w:r>
      <w:r w:rsidR="00F916C7" w:rsidRPr="00F916C7">
        <w:t xml:space="preserve"> og Odense</w:t>
      </w:r>
      <w:r w:rsidR="00F24B5E">
        <w:t>. F</w:t>
      </w:r>
      <w:r w:rsidR="00F916C7" w:rsidRPr="00F916C7">
        <w:t xml:space="preserve">or de øvrige forbindelser sker der generelt mindre reduktioner i køretiden. </w:t>
      </w:r>
    </w:p>
    <w:p w:rsidR="005C5790" w:rsidRDefault="00F916C7" w:rsidP="007B40E6">
      <w:pPr>
        <w:ind w:firstLine="284"/>
        <w:jc w:val="both"/>
      </w:pPr>
      <w:r w:rsidRPr="00F916C7">
        <w:t>Den eksisterende bane fra Roskilde får sit for</w:t>
      </w:r>
      <w:r w:rsidR="00BF2B33">
        <w:t xml:space="preserve">løb </w:t>
      </w:r>
      <w:r w:rsidRPr="00F916C7">
        <w:t xml:space="preserve">til banen mod Næstved under den nye jernbanebro, og de nuværende hastighedsforhold bevares. </w:t>
      </w:r>
    </w:p>
    <w:p w:rsidR="005C5790" w:rsidRDefault="0066260C" w:rsidP="007B40E6">
      <w:pPr>
        <w:ind w:firstLine="284"/>
        <w:jc w:val="both"/>
      </w:pPr>
      <w:r>
        <w:t xml:space="preserve">Ombygningen af stationen vil </w:t>
      </w:r>
      <w:r w:rsidR="00F916C7" w:rsidRPr="00F916C7">
        <w:t>muliggør</w:t>
      </w:r>
      <w:r>
        <w:t>e</w:t>
      </w:r>
      <w:r w:rsidR="00F916C7" w:rsidRPr="00F916C7">
        <w:t xml:space="preserve"> kørsel mellem den eksisterende bane fra Roskilde og banen mod Odense og omvendt med 120 km/t. Tilsvarende etableres en forbindelse me</w:t>
      </w:r>
      <w:r>
        <w:t>d</w:t>
      </w:r>
      <w:r w:rsidR="00F916C7" w:rsidRPr="00F916C7">
        <w:t xml:space="preserve"> banen fra Næstved for tog, som skal videre til </w:t>
      </w:r>
      <w:r w:rsidR="00F24B5E">
        <w:t>d</w:t>
      </w:r>
      <w:r w:rsidR="003522E2">
        <w:t>en nye bane København-Ringsted</w:t>
      </w:r>
      <w:r w:rsidR="00F916C7" w:rsidRPr="00F916C7">
        <w:t xml:space="preserve">. </w:t>
      </w:r>
    </w:p>
    <w:p w:rsidR="005C5790" w:rsidRDefault="00DB7356" w:rsidP="007B40E6">
      <w:pPr>
        <w:ind w:firstLine="284"/>
        <w:jc w:val="both"/>
      </w:pPr>
      <w:r>
        <w:t>Hastighedsopgradering</w:t>
      </w:r>
      <w:r w:rsidR="00F24B5E">
        <w:t>en</w:t>
      </w:r>
      <w:r>
        <w:t xml:space="preserve"> gennem Ringsted</w:t>
      </w:r>
      <w:r w:rsidR="00F24B5E">
        <w:t xml:space="preserve"> vil</w:t>
      </w:r>
      <w:r w:rsidRPr="00DB7356">
        <w:rPr>
          <w:iCs/>
        </w:rPr>
        <w:t xml:space="preserve"> f</w:t>
      </w:r>
      <w:r w:rsidR="00F916C7" w:rsidRPr="00F916C7">
        <w:t xml:space="preserve">jerne de væsentligste krydsningskonflikter og sikre en mere flydende trafikafvikling igennem Ringsted Station. </w:t>
      </w:r>
      <w:r w:rsidR="00F24B5E">
        <w:t xml:space="preserve">Der vil desuden ske en forbedring af </w:t>
      </w:r>
      <w:r w:rsidR="00F916C7" w:rsidRPr="00F916C7">
        <w:t xml:space="preserve">regulariteten og kapaciteten, </w:t>
      </w:r>
      <w:r w:rsidR="00F24B5E">
        <w:t xml:space="preserve">og der vil kunne opnås en </w:t>
      </w:r>
      <w:r w:rsidR="00F916C7" w:rsidRPr="00F916C7">
        <w:t>større fleksibilitet i køreplanlægningen, idet det vil være muligt at planlægge tog fra Næstved og Odense til at ankomme/afgå samtidig til og fra Ringsted Station. Derudover kan en højere hastighed gennem Ringsted udnyttes til en bedre køreplan og til reduktion af rejsetiden.</w:t>
      </w:r>
    </w:p>
    <w:p w:rsidR="00EE0182" w:rsidRDefault="00EE0182" w:rsidP="00EE0182">
      <w:pPr>
        <w:rPr>
          <w:b/>
          <w:kern w:val="28"/>
        </w:rPr>
      </w:pPr>
      <w:r>
        <w:rPr>
          <w:kern w:val="28"/>
        </w:rPr>
        <w:t xml:space="preserve">Som følge af terrænforskelle i forbindelse med </w:t>
      </w:r>
      <w:r>
        <w:t xml:space="preserve">den kommende jernbanebro vest for Ringsted vil det ikke være </w:t>
      </w:r>
      <w:r>
        <w:rPr>
          <w:kern w:val="28"/>
        </w:rPr>
        <w:t xml:space="preserve">muligt at etablere en direkte indkørsel til godsområdet (Ringsted Gods) fra Odense på samme måde som i dag. For at lette adgangen til Ringsted Gods foreslås bl.a. på baggrund af høringssvar vedr. miljøredegørelsen etableret </w:t>
      </w:r>
      <w:r w:rsidRPr="0077273A">
        <w:rPr>
          <w:kern w:val="28"/>
        </w:rPr>
        <w:t>et</w:t>
      </w:r>
      <w:r>
        <w:rPr>
          <w:kern w:val="28"/>
        </w:rPr>
        <w:t xml:space="preserve"> nyt </w:t>
      </w:r>
      <w:r w:rsidRPr="0077273A">
        <w:rPr>
          <w:kern w:val="28"/>
        </w:rPr>
        <w:t xml:space="preserve">selvstændigt spor fra </w:t>
      </w:r>
      <w:r>
        <w:rPr>
          <w:kern w:val="28"/>
        </w:rPr>
        <w:t xml:space="preserve">Ringsted Gods til spor 93-96 </w:t>
      </w:r>
      <w:r w:rsidRPr="00454593">
        <w:rPr>
          <w:kern w:val="28"/>
        </w:rPr>
        <w:t>parallelt med kommende hovedspor</w:t>
      </w:r>
      <w:r w:rsidRPr="00454593">
        <w:rPr>
          <w:b/>
          <w:kern w:val="28"/>
        </w:rPr>
        <w:t>.</w:t>
      </w:r>
      <w:r>
        <w:rPr>
          <w:b/>
          <w:kern w:val="28"/>
        </w:rPr>
        <w:t xml:space="preserve"> </w:t>
      </w:r>
    </w:p>
    <w:p w:rsidR="004A746D" w:rsidRDefault="00EE0182" w:rsidP="004A746D">
      <w:r>
        <w:rPr>
          <w:kern w:val="28"/>
        </w:rPr>
        <w:t xml:space="preserve">Herved opnås, at det ikke bliver nødvendigt for </w:t>
      </w:r>
      <w:r w:rsidRPr="0077273A">
        <w:rPr>
          <w:kern w:val="28"/>
        </w:rPr>
        <w:t>godstog fra Odense at skifte kørselsretning</w:t>
      </w:r>
      <w:r>
        <w:rPr>
          <w:kern w:val="28"/>
        </w:rPr>
        <w:t xml:space="preserve"> i hovedporet</w:t>
      </w:r>
      <w:r w:rsidRPr="0077273A">
        <w:rPr>
          <w:kern w:val="28"/>
        </w:rPr>
        <w:t xml:space="preserve"> inden de kan ankomme til </w:t>
      </w:r>
      <w:r>
        <w:rPr>
          <w:kern w:val="28"/>
        </w:rPr>
        <w:t xml:space="preserve">Ringsted gods. Ændringen </w:t>
      </w:r>
      <w:r w:rsidR="002D3B53">
        <w:rPr>
          <w:kern w:val="28"/>
        </w:rPr>
        <w:t xml:space="preserve">vil kunne skabe grundlag for </w:t>
      </w:r>
      <w:r>
        <w:rPr>
          <w:kern w:val="28"/>
        </w:rPr>
        <w:t xml:space="preserve">en kortere </w:t>
      </w:r>
      <w:r w:rsidRPr="0077273A">
        <w:rPr>
          <w:kern w:val="28"/>
        </w:rPr>
        <w:t xml:space="preserve">ekspeditionstid, </w:t>
      </w:r>
      <w:r>
        <w:rPr>
          <w:kern w:val="28"/>
        </w:rPr>
        <w:t xml:space="preserve">mindre </w:t>
      </w:r>
      <w:r w:rsidRPr="0077273A">
        <w:rPr>
          <w:kern w:val="28"/>
        </w:rPr>
        <w:t>mandskabsforbrug og beslaglægge</w:t>
      </w:r>
      <w:r>
        <w:rPr>
          <w:kern w:val="28"/>
        </w:rPr>
        <w:t>lse af mindre</w:t>
      </w:r>
      <w:r w:rsidRPr="0077273A">
        <w:rPr>
          <w:kern w:val="28"/>
        </w:rPr>
        <w:t xml:space="preserve"> kapacitet på hovedsporet.</w:t>
      </w:r>
      <w:r>
        <w:rPr>
          <w:kern w:val="28"/>
        </w:rPr>
        <w:t xml:space="preserve"> Godstog kan anvende spor 93-96 som vendespor og fra disse køre til Ringsted Gods uden at beslaglægge kapacitet </w:t>
      </w:r>
      <w:r>
        <w:rPr>
          <w:kern w:val="28"/>
        </w:rPr>
        <w:lastRenderedPageBreak/>
        <w:t xml:space="preserve">på hovedsporene. Sporet vil også kunne forbedre </w:t>
      </w:r>
      <w:r w:rsidRPr="00B637BE">
        <w:rPr>
          <w:kern w:val="28"/>
        </w:rPr>
        <w:t>r</w:t>
      </w:r>
      <w:r w:rsidRPr="000F564F">
        <w:rPr>
          <w:kern w:val="28"/>
        </w:rPr>
        <w:t>angeringsmulighederne mellem Ringsted Gods og spor 93-96</w:t>
      </w:r>
      <w:r>
        <w:rPr>
          <w:kern w:val="28"/>
        </w:rPr>
        <w:t xml:space="preserve"> </w:t>
      </w:r>
      <w:r w:rsidRPr="000F564F">
        <w:rPr>
          <w:kern w:val="28"/>
        </w:rPr>
        <w:t>væsentligt</w:t>
      </w:r>
      <w:r>
        <w:rPr>
          <w:kern w:val="28"/>
        </w:rPr>
        <w:t>.</w:t>
      </w:r>
    </w:p>
    <w:p w:rsidR="009448BC" w:rsidRPr="002C7653" w:rsidRDefault="002C7653" w:rsidP="002C7653">
      <w:pPr>
        <w:pStyle w:val="Listeafsnit"/>
        <w:numPr>
          <w:ilvl w:val="1"/>
          <w:numId w:val="4"/>
        </w:numPr>
        <w:ind w:left="432"/>
        <w:jc w:val="both"/>
        <w:rPr>
          <w:i/>
        </w:rPr>
      </w:pPr>
      <w:bookmarkStart w:id="0" w:name="HomeStead"/>
      <w:bookmarkEnd w:id="0"/>
      <w:r w:rsidRPr="002C7653">
        <w:rPr>
          <w:i/>
        </w:rPr>
        <w:t>Tidsplan</w:t>
      </w:r>
    </w:p>
    <w:p w:rsidR="002C7653" w:rsidRDefault="002C7653" w:rsidP="00757D1B">
      <w:pPr>
        <w:jc w:val="both"/>
      </w:pPr>
      <w:r>
        <w:t xml:space="preserve">Design- og udbudsfasen </w:t>
      </w:r>
      <w:r w:rsidR="00165752">
        <w:t xml:space="preserve">for </w:t>
      </w:r>
      <w:r w:rsidR="00F24B5E">
        <w:t xml:space="preserve">anlægget </w:t>
      </w:r>
      <w:r>
        <w:t>forventes at kunne gennemføres på 1½ år</w:t>
      </w:r>
      <w:r w:rsidR="00F24B5E">
        <w:t xml:space="preserve"> og vil med sigte på at </w:t>
      </w:r>
      <w:r w:rsidR="00365266">
        <w:t>overholde tidsplanen</w:t>
      </w:r>
      <w:r w:rsidR="00F24B5E">
        <w:t xml:space="preserve"> skulle</w:t>
      </w:r>
      <w:r>
        <w:t xml:space="preserve"> påbegyndes primo 2014.</w:t>
      </w:r>
      <w:r w:rsidRPr="000E5CA2">
        <w:t xml:space="preserve"> </w:t>
      </w:r>
    </w:p>
    <w:p w:rsidR="00365266" w:rsidRPr="00365266" w:rsidRDefault="00165752" w:rsidP="00365266">
      <w:pPr>
        <w:jc w:val="both"/>
      </w:pPr>
      <w:r>
        <w:t>Selve a</w:t>
      </w:r>
      <w:r w:rsidR="00365266" w:rsidRPr="00365266">
        <w:t>nlægsaktiviteter</w:t>
      </w:r>
      <w:r>
        <w:t>ne</w:t>
      </w:r>
      <w:r w:rsidR="00365266" w:rsidRPr="00365266">
        <w:t xml:space="preserve"> for </w:t>
      </w:r>
      <w:r w:rsidR="00F24B5E">
        <w:t xml:space="preserve">ombygningen af Ringsted Station med henblik på hastighedsopgradering </w:t>
      </w:r>
      <w:r w:rsidR="00365266" w:rsidRPr="00365266">
        <w:t>forventes påbegyndt i midten af 2015 og afsluttet, således at anlægget er klar til brug i 2018</w:t>
      </w:r>
      <w:r w:rsidR="00F24B5E">
        <w:t>,</w:t>
      </w:r>
      <w:r w:rsidR="00365266" w:rsidRPr="00365266">
        <w:t xml:space="preserve"> samtidig med at </w:t>
      </w:r>
      <w:r w:rsidR="00F24B5E">
        <w:t>d</w:t>
      </w:r>
      <w:r w:rsidR="00965A3C">
        <w:t xml:space="preserve">en nye bane København-Ringsted </w:t>
      </w:r>
      <w:r>
        <w:t xml:space="preserve">planlægges </w:t>
      </w:r>
      <w:r w:rsidR="00365266" w:rsidRPr="00365266">
        <w:t>åbne</w:t>
      </w:r>
      <w:r>
        <w:t>t</w:t>
      </w:r>
      <w:r w:rsidR="00365266" w:rsidRPr="00365266">
        <w:t xml:space="preserve">. </w:t>
      </w:r>
    </w:p>
    <w:p w:rsidR="00365266" w:rsidRDefault="00365266" w:rsidP="00365266">
      <w:pPr>
        <w:jc w:val="both"/>
      </w:pPr>
      <w:r w:rsidRPr="00365266">
        <w:t>Anlægsarbejdet ved omlægning af skinner udføres i stadier, så det skaber mindst mulig gene for togtrafikken.</w:t>
      </w:r>
    </w:p>
    <w:p w:rsidR="00365266" w:rsidRPr="00365266" w:rsidRDefault="00365266" w:rsidP="00365266">
      <w:pPr>
        <w:jc w:val="both"/>
      </w:pPr>
      <w:r w:rsidRPr="00365266">
        <w:t xml:space="preserve">Overordnet starter anlægsarbejdet i 2015-16 med sporarbejder øst for Ringsted Station og vest for Skellerødvej. I perioden 2016-18 arbejdes der desuden med stationsområdet, broerne over Skellerødvej og Ringsted Å, samt arbejdet med den nye jernbanebro på baneområdet. </w:t>
      </w:r>
    </w:p>
    <w:p w:rsidR="00365266" w:rsidRDefault="00365266" w:rsidP="00365266">
      <w:pPr>
        <w:jc w:val="both"/>
      </w:pPr>
      <w:r w:rsidRPr="00365266">
        <w:t xml:space="preserve">Eksproprierede arealer overtages af Banedanmark i 2015. Geotekniske undersøgelser og arkæologiske forundersøgelser vil blive igangsat før ekspropriation </w:t>
      </w:r>
      <w:r w:rsidR="007D1999">
        <w:t>efter § 21 e i</w:t>
      </w:r>
      <w:r w:rsidR="00F24B5E">
        <w:t xml:space="preserve"> den gældende</w:t>
      </w:r>
      <w:r w:rsidR="007D1999">
        <w:t xml:space="preserve"> jernbanelov</w:t>
      </w:r>
      <w:r w:rsidR="00F24B5E">
        <w:t xml:space="preserve"> </w:t>
      </w:r>
      <w:r w:rsidR="007D1999">
        <w:t xml:space="preserve">adgang til </w:t>
      </w:r>
      <w:r w:rsidR="003649C8">
        <w:t xml:space="preserve">mod erstatning </w:t>
      </w:r>
      <w:r w:rsidR="007D1999">
        <w:t xml:space="preserve">at iværksætte </w:t>
      </w:r>
      <w:r w:rsidR="003649C8">
        <w:t xml:space="preserve">sådanne </w:t>
      </w:r>
      <w:r w:rsidR="007D1999">
        <w:t xml:space="preserve">undersøgelser af udendørs arealer. </w:t>
      </w:r>
    </w:p>
    <w:p w:rsidR="00302428" w:rsidRPr="004C266E" w:rsidRDefault="00302428" w:rsidP="00302428">
      <w:pPr>
        <w:pStyle w:val="Listeafsnit"/>
        <w:numPr>
          <w:ilvl w:val="0"/>
          <w:numId w:val="4"/>
        </w:numPr>
        <w:rPr>
          <w:i/>
        </w:rPr>
      </w:pPr>
      <w:r>
        <w:rPr>
          <w:i/>
        </w:rPr>
        <w:t>Anlæggets udformning og linjeføring</w:t>
      </w:r>
    </w:p>
    <w:p w:rsidR="00F175E3" w:rsidRPr="00F175E3" w:rsidRDefault="00F175E3" w:rsidP="00F175E3">
      <w:pPr>
        <w:ind w:firstLine="284"/>
        <w:jc w:val="both"/>
      </w:pPr>
      <w:r w:rsidRPr="00F175E3">
        <w:t>I forbindelse med</w:t>
      </w:r>
      <w:r w:rsidR="00F24B5E">
        <w:t xml:space="preserve"> ombygningen af Ringsted Station med henblik på hastighedsopgradering </w:t>
      </w:r>
      <w:r w:rsidR="004B3C54">
        <w:t xml:space="preserve">gennem Ringsted </w:t>
      </w:r>
      <w:r w:rsidR="00166865">
        <w:t xml:space="preserve">foreslås </w:t>
      </w:r>
      <w:r w:rsidR="00166865" w:rsidRPr="00F175E3">
        <w:t>etablere</w:t>
      </w:r>
      <w:r w:rsidR="00166865">
        <w:t>t</w:t>
      </w:r>
      <w:r w:rsidR="00166865" w:rsidRPr="00F175E3">
        <w:t xml:space="preserve"> </w:t>
      </w:r>
      <w:r w:rsidRPr="00F175E3">
        <w:t>en jernbanebro vest for Ringsted Station</w:t>
      </w:r>
      <w:r w:rsidR="00F24B5E">
        <w:t>,</w:t>
      </w:r>
      <w:r w:rsidRPr="00F175E3">
        <w:t xml:space="preserve"> og der </w:t>
      </w:r>
      <w:r w:rsidR="00166865">
        <w:t xml:space="preserve">foreslås endvidere </w:t>
      </w:r>
      <w:r w:rsidR="00166865" w:rsidRPr="00F175E3">
        <w:t>foretage</w:t>
      </w:r>
      <w:r w:rsidR="00166865">
        <w:t xml:space="preserve">t en </w:t>
      </w:r>
      <w:r w:rsidRPr="00F175E3">
        <w:t>ombygning af spor og broer, som tillader hastighedsopgradering til 200 km/t gennem Ringsted</w:t>
      </w:r>
      <w:r w:rsidR="00BC4861">
        <w:t xml:space="preserve"> og op til 230 km/t øst for Ringsted Station</w:t>
      </w:r>
      <w:r w:rsidRPr="00F175E3">
        <w:t xml:space="preserve">. </w:t>
      </w:r>
      <w:r w:rsidR="002D3B53">
        <w:t>Endvidere foreslås et nyt</w:t>
      </w:r>
      <w:r w:rsidR="00A00DDD">
        <w:t xml:space="preserve"> mindre</w:t>
      </w:r>
      <w:r w:rsidR="002D3B53">
        <w:t xml:space="preserve"> godsspor øst for Ringsted Station.</w:t>
      </w:r>
    </w:p>
    <w:p w:rsidR="00F175E3" w:rsidRPr="00F175E3" w:rsidRDefault="00F175E3" w:rsidP="00F175E3">
      <w:pPr>
        <w:ind w:firstLine="284"/>
        <w:jc w:val="both"/>
      </w:pPr>
      <w:r w:rsidRPr="00F175E3">
        <w:t xml:space="preserve">På Ringsted Station </w:t>
      </w:r>
      <w:r w:rsidR="009A20D6">
        <w:t xml:space="preserve">foreslås </w:t>
      </w:r>
      <w:r w:rsidR="00F24B5E">
        <w:t>en</w:t>
      </w:r>
      <w:r w:rsidRPr="00F175E3">
        <w:t xml:space="preserve"> ombygning af perronen mellem spor 4 og 5, hvor perronen gøres bredere. Perronen er i dag ca. 7 m bred og </w:t>
      </w:r>
      <w:r w:rsidR="009A20D6">
        <w:t>foreslås</w:t>
      </w:r>
      <w:r w:rsidRPr="00F175E3">
        <w:t xml:space="preserve"> udvide</w:t>
      </w:r>
      <w:r w:rsidR="009A20D6">
        <w:t>t</w:t>
      </w:r>
      <w:r w:rsidRPr="00F175E3">
        <w:t xml:space="preserve"> med 2 m for at leve op til sikkerhedskrav ved passage af tog, der kører 200 km/t. Der </w:t>
      </w:r>
      <w:r w:rsidR="009A20D6">
        <w:t xml:space="preserve">foreslås </w:t>
      </w:r>
      <w:r w:rsidRPr="00F175E3">
        <w:t xml:space="preserve">desuden </w:t>
      </w:r>
      <w:r w:rsidR="009A20D6">
        <w:t xml:space="preserve">flyttet </w:t>
      </w:r>
      <w:r w:rsidRPr="00F175E3">
        <w:t xml:space="preserve">et trappetårn med elevator og halvtag, for at opfylde sikkerhedsafstanden. Desuden </w:t>
      </w:r>
      <w:r w:rsidR="009A20D6">
        <w:t xml:space="preserve">foreslås </w:t>
      </w:r>
      <w:r w:rsidRPr="00F175E3">
        <w:t>alle perronerne</w:t>
      </w:r>
      <w:r w:rsidR="009A20D6">
        <w:t xml:space="preserve"> forlænget</w:t>
      </w:r>
      <w:r w:rsidRPr="00F175E3">
        <w:t xml:space="preserve">. Ombygning af perronen mellem spor 4 og 5 foretages i henhold til regler om tilgængelighed for handikappede. </w:t>
      </w:r>
    </w:p>
    <w:p w:rsidR="00F175E3" w:rsidRPr="00F175E3" w:rsidRDefault="00F175E3" w:rsidP="00F175E3">
      <w:pPr>
        <w:ind w:firstLine="284"/>
        <w:jc w:val="both"/>
      </w:pPr>
      <w:r w:rsidRPr="00F175E3">
        <w:t xml:space="preserve">For at gøre plads til en bredere perron mellem spor 4 og 5 samt at få ændret forløbet af skinner i øvrigt på Ringsted Station, </w:t>
      </w:r>
      <w:r w:rsidR="009A20D6">
        <w:t xml:space="preserve">foreslås </w:t>
      </w:r>
      <w:r w:rsidRPr="00F175E3">
        <w:t>flere spor syd for perronerne på Ringsted Station</w:t>
      </w:r>
      <w:r w:rsidR="009A20D6">
        <w:t xml:space="preserve"> omlagt</w:t>
      </w:r>
      <w:r w:rsidRPr="00F175E3">
        <w:t xml:space="preserve">. </w:t>
      </w:r>
    </w:p>
    <w:p w:rsidR="00F175E3" w:rsidRPr="00F175E3" w:rsidRDefault="00F175E3" w:rsidP="00F175E3">
      <w:pPr>
        <w:ind w:firstLine="284"/>
        <w:jc w:val="both"/>
      </w:pPr>
      <w:r w:rsidRPr="00F175E3">
        <w:t xml:space="preserve">Vest for Ringsted Station </w:t>
      </w:r>
      <w:r w:rsidR="009A20D6">
        <w:t xml:space="preserve">foreslås </w:t>
      </w:r>
      <w:r w:rsidRPr="00F175E3">
        <w:t>etablere</w:t>
      </w:r>
      <w:r w:rsidR="009A20D6">
        <w:t>t</w:t>
      </w:r>
      <w:r w:rsidRPr="00F175E3">
        <w:t xml:space="preserve"> en jernbanebro, hvor togene mod Odense kan køre over sporene mod Næstved. </w:t>
      </w:r>
      <w:r w:rsidR="00485337">
        <w:t xml:space="preserve">Endvidere etableres også spor på begge sider af jernbanebroen. </w:t>
      </w:r>
      <w:r w:rsidRPr="00F175E3">
        <w:t xml:space="preserve">Banedæmningen </w:t>
      </w:r>
      <w:r w:rsidR="009A20D6">
        <w:t xml:space="preserve">foreslås </w:t>
      </w:r>
      <w:r w:rsidRPr="00F175E3">
        <w:t>udvide</w:t>
      </w:r>
      <w:r w:rsidR="009A20D6">
        <w:t>t</w:t>
      </w:r>
      <w:r w:rsidRPr="00F175E3">
        <w:t xml:space="preserve"> både på nordsiden og sydsiden af banen, for at gøre plads til nye spor, og derfor </w:t>
      </w:r>
      <w:r w:rsidR="009A20D6">
        <w:t>foreslås</w:t>
      </w:r>
      <w:r w:rsidRPr="00F175E3">
        <w:t xml:space="preserve"> broen over Ringsted Å</w:t>
      </w:r>
      <w:r w:rsidR="009A20D6">
        <w:t xml:space="preserve"> udvidet</w:t>
      </w:r>
      <w:r w:rsidRPr="00F175E3">
        <w:t xml:space="preserve">. Sporene under jernbanebroen </w:t>
      </w:r>
      <w:r w:rsidR="009A20D6">
        <w:t xml:space="preserve">foreslås </w:t>
      </w:r>
      <w:r w:rsidRPr="00F175E3">
        <w:t>sænke</w:t>
      </w:r>
      <w:r w:rsidR="009A20D6">
        <w:t>t</w:t>
      </w:r>
      <w:r w:rsidRPr="00F175E3">
        <w:t xml:space="preserve"> i forhold til terræn, så den maksimale højdeforskel mellem sporene på henholdsvis bro og Sydbanen bliver 8,5 m. Der </w:t>
      </w:r>
      <w:r w:rsidR="009A20D6">
        <w:t xml:space="preserve">foreslås gjort </w:t>
      </w:r>
      <w:r w:rsidRPr="00F175E3">
        <w:t xml:space="preserve">plads til støjskærme på den nye jernbanebro. </w:t>
      </w:r>
    </w:p>
    <w:p w:rsidR="00F175E3" w:rsidRPr="00F175E3" w:rsidRDefault="00F175E3" w:rsidP="00F175E3">
      <w:pPr>
        <w:ind w:firstLine="284"/>
        <w:jc w:val="both"/>
      </w:pPr>
      <w:r w:rsidRPr="00F175E3">
        <w:lastRenderedPageBreak/>
        <w:t xml:space="preserve">Den nye bro </w:t>
      </w:r>
      <w:r w:rsidR="00D1757E">
        <w:t xml:space="preserve">foreslås </w:t>
      </w:r>
      <w:r w:rsidRPr="00F175E3">
        <w:t xml:space="preserve">planlagt på en spunsvægkonstruktion. Der </w:t>
      </w:r>
      <w:r w:rsidR="00D1757E">
        <w:t>foreslås</w:t>
      </w:r>
      <w:r w:rsidR="00D1757E" w:rsidRPr="00F175E3">
        <w:t xml:space="preserve"> </w:t>
      </w:r>
      <w:r w:rsidRPr="00F175E3">
        <w:t xml:space="preserve">sporomlægninger, så der skabes byggeplads til broen mellem banen mod Næstved og banen mod Odense. Der </w:t>
      </w:r>
      <w:r w:rsidR="00D1757E">
        <w:t xml:space="preserve">foreslås </w:t>
      </w:r>
      <w:r w:rsidRPr="00F175E3">
        <w:t>etablere</w:t>
      </w:r>
      <w:r w:rsidR="00D1757E">
        <w:t>t</w:t>
      </w:r>
      <w:r w:rsidRPr="00F175E3">
        <w:t xml:space="preserve"> adgang til biler og materielleverancer via Skellerødvej og via arbejdsvej langs banen fra Ringsted Station. </w:t>
      </w:r>
    </w:p>
    <w:p w:rsidR="00F175E3" w:rsidRPr="00F175E3" w:rsidRDefault="00F175E3" w:rsidP="00F175E3">
      <w:pPr>
        <w:ind w:firstLine="284"/>
        <w:jc w:val="both"/>
      </w:pPr>
      <w:r w:rsidRPr="00F175E3">
        <w:t xml:space="preserve">Den sydligste af de to broer over Skellerødvej </w:t>
      </w:r>
      <w:r w:rsidR="00D1757E">
        <w:t>foreslås</w:t>
      </w:r>
      <w:r w:rsidR="00EC03A8">
        <w:t xml:space="preserve"> </w:t>
      </w:r>
      <w:r w:rsidR="00D1757E">
        <w:t>gjort</w:t>
      </w:r>
      <w:r w:rsidRPr="00F175E3">
        <w:t xml:space="preserve"> bredere for at give plads til nye spor fra Ringsted Station under jernbanebroen. Den nordligste af de to broer over Skellerødvej </w:t>
      </w:r>
      <w:r w:rsidR="00D1757E">
        <w:t>foreslås</w:t>
      </w:r>
      <w:r w:rsidRPr="00F175E3">
        <w:t xml:space="preserve"> </w:t>
      </w:r>
      <w:r w:rsidR="00742551">
        <w:t xml:space="preserve">også </w:t>
      </w:r>
      <w:r w:rsidRPr="00F175E3">
        <w:t>udvide</w:t>
      </w:r>
      <w:r w:rsidR="00D1757E">
        <w:t>t</w:t>
      </w:r>
      <w:r w:rsidRPr="00F175E3">
        <w:t xml:space="preserve">. </w:t>
      </w:r>
    </w:p>
    <w:p w:rsidR="005446E9" w:rsidRDefault="00F175E3" w:rsidP="005446E9">
      <w:pPr>
        <w:ind w:firstLine="284"/>
        <w:jc w:val="both"/>
      </w:pPr>
      <w:r w:rsidRPr="00F175E3">
        <w:t xml:space="preserve">Sporene under Rønnedevej, Næstvedvej og Sorøvej </w:t>
      </w:r>
      <w:r w:rsidR="00B8242D">
        <w:t>foreslås</w:t>
      </w:r>
      <w:r w:rsidRPr="00F175E3">
        <w:t xml:space="preserve"> sænke</w:t>
      </w:r>
      <w:r w:rsidR="00B8242D">
        <w:t>t</w:t>
      </w:r>
      <w:r w:rsidRPr="00F175E3">
        <w:t xml:space="preserve"> for at skabe tilstrækkelig højde under broen til køre</w:t>
      </w:r>
      <w:r w:rsidR="00EC03A8">
        <w:t>ledningsanlæg</w:t>
      </w:r>
      <w:r w:rsidRPr="00F175E3">
        <w:t xml:space="preserve">. </w:t>
      </w:r>
      <w:r w:rsidR="00A52D8D">
        <w:t xml:space="preserve">Der </w:t>
      </w:r>
      <w:r w:rsidR="00B8242D">
        <w:t xml:space="preserve">foreslås </w:t>
      </w:r>
      <w:r w:rsidR="00F24B5E">
        <w:t xml:space="preserve">foretaget en undersøgelse af mulighederne for </w:t>
      </w:r>
      <w:r w:rsidR="00A52D8D">
        <w:t>hævning af broern</w:t>
      </w:r>
      <w:r w:rsidRPr="00F175E3">
        <w:t xml:space="preserve">e ved Næstvedvej og Sorøvej som alternativ til sporsænkning, </w:t>
      </w:r>
      <w:r w:rsidR="00BB188B">
        <w:t>hvilket</w:t>
      </w:r>
      <w:r w:rsidR="00BB188B" w:rsidRPr="00F175E3">
        <w:t xml:space="preserve"> </w:t>
      </w:r>
      <w:r w:rsidRPr="00F175E3">
        <w:t xml:space="preserve">vil blive afklaret i en senere </w:t>
      </w:r>
      <w:r w:rsidR="00F24B5E">
        <w:t>detail</w:t>
      </w:r>
      <w:r w:rsidRPr="00F175E3">
        <w:t xml:space="preserve">projekteringsfase. </w:t>
      </w:r>
      <w:r w:rsidR="002524A1">
        <w:t xml:space="preserve">Hvis der som foreslået etableres et nyt </w:t>
      </w:r>
      <w:r w:rsidR="00C74A3D">
        <w:t xml:space="preserve">mindre </w:t>
      </w:r>
      <w:r w:rsidR="002524A1">
        <w:t xml:space="preserve">godsspor, vil det medføre ombygning af broerne ved Næstvedvej og Rønnedevej. </w:t>
      </w:r>
      <w:r w:rsidR="005446E9">
        <w:t>Med hensyn til det foreslåede nye mindre godsspor øst for Ringsted Station foreslås dette etableret med en længde på</w:t>
      </w:r>
      <w:r w:rsidR="002C087F">
        <w:t xml:space="preserve"> </w:t>
      </w:r>
      <w:r w:rsidR="005446E9">
        <w:t xml:space="preserve">ca. 650 m etableret inden for det eksisterende baneareal, således at forholdene for godshåndteringen ved stationen optimeres mest muligt også efter ombygningen af Ringsted Station. </w:t>
      </w:r>
      <w:r w:rsidR="005446E9">
        <w:rPr>
          <w:kern w:val="28"/>
        </w:rPr>
        <w:t xml:space="preserve">Sporet foreslås at ligge syd for de </w:t>
      </w:r>
      <w:r w:rsidR="005446E9" w:rsidRPr="00454593">
        <w:rPr>
          <w:kern w:val="28"/>
        </w:rPr>
        <w:t>kommende hovedspor</w:t>
      </w:r>
      <w:r w:rsidR="005446E9">
        <w:rPr>
          <w:kern w:val="28"/>
        </w:rPr>
        <w:t xml:space="preserve"> og tilsluttes hovedsporet mellem Rønnedevej og Næstvedvej.</w:t>
      </w:r>
    </w:p>
    <w:p w:rsidR="005446E9" w:rsidRDefault="005446E9" w:rsidP="005446E9">
      <w:pPr>
        <w:ind w:firstLine="284"/>
        <w:jc w:val="both"/>
      </w:pPr>
      <w:r>
        <w:t xml:space="preserve">Det foreslåede anlæg vil desuden betyde, at der skal etableres en ca. 520 m lang støttemur, samt at broerne ved Rønnedevej og Næstvedvej skal ombygges. </w:t>
      </w:r>
    </w:p>
    <w:p w:rsidR="005446E9" w:rsidRDefault="005446E9" w:rsidP="005446E9">
      <w:pPr>
        <w:ind w:firstLine="284"/>
        <w:jc w:val="both"/>
      </w:pPr>
      <w:r>
        <w:t>Forslaget skal ses på baggrund af modtagne bemærkninger fra offentligheden (godsoperatørerne) til VVM-analysen. I forbindelse med detailprojekteringen vil det nærmere blive overvejet, om anlægget skal gennemgå en VVM-screening med henblik på en vurdering af et evt. behov for en egentlig VVM-redegørelse.</w:t>
      </w:r>
      <w:r w:rsidR="002C087F">
        <w:t xml:space="preserve"> Ændringen forventes på baggrund af erfaringer fra lignende tilsvarende tilfælde ikke at nødvendiggøre en ny VVM-redegørelse.</w:t>
      </w:r>
    </w:p>
    <w:p w:rsidR="005446E9" w:rsidRPr="00F175E3" w:rsidRDefault="005446E9" w:rsidP="00492DFB">
      <w:pPr>
        <w:ind w:firstLine="284"/>
        <w:jc w:val="both"/>
      </w:pPr>
      <w:r>
        <w:t xml:space="preserve">Det forventes, at anlægget af det foreslåede nye godsspor kan etableres inden for det eksisterende baneareal, men det kan evt. vise sig nødvendigt at </w:t>
      </w:r>
      <w:r w:rsidR="00794694">
        <w:t xml:space="preserve">ekspropriere med pålæggelse af </w:t>
      </w:r>
      <w:r>
        <w:t xml:space="preserve">servitutter om jordankre under privat ejendom. Der vil i givet fald blive ydet fuld erstatning efter gældende regler. </w:t>
      </w:r>
    </w:p>
    <w:p w:rsidR="00F175E3" w:rsidRPr="00F175E3" w:rsidRDefault="00BE7253" w:rsidP="00F175E3">
      <w:pPr>
        <w:ind w:firstLine="284"/>
        <w:jc w:val="both"/>
      </w:pPr>
      <w:r>
        <w:t>Forslaget om at u</w:t>
      </w:r>
      <w:r w:rsidR="00F175E3" w:rsidRPr="00F175E3">
        <w:t>dvide banedæmningen samt behov for arbejdspladser, arbejdsveje, jorddepoter m</w:t>
      </w:r>
      <w:r>
        <w:t>.</w:t>
      </w:r>
      <w:r w:rsidR="00F175E3" w:rsidRPr="00F175E3">
        <w:t xml:space="preserve">v. </w:t>
      </w:r>
      <w:r w:rsidR="00F24B5E">
        <w:t xml:space="preserve">vil </w:t>
      </w:r>
      <w:r w:rsidR="00F175E3" w:rsidRPr="00F175E3">
        <w:t>medføre</w:t>
      </w:r>
      <w:r>
        <w:t xml:space="preserve"> behov for a</w:t>
      </w:r>
      <w:r w:rsidR="00F175E3" w:rsidRPr="00F175E3">
        <w:t>t gennemfør</w:t>
      </w:r>
      <w:r>
        <w:t>e</w:t>
      </w:r>
      <w:r w:rsidR="00F175E3" w:rsidRPr="00F175E3">
        <w:t xml:space="preserve"> </w:t>
      </w:r>
      <w:r>
        <w:t>permanente</w:t>
      </w:r>
      <w:r w:rsidRPr="00F175E3">
        <w:t xml:space="preserve"> </w:t>
      </w:r>
      <w:r w:rsidR="00F175E3" w:rsidRPr="00F175E3">
        <w:t xml:space="preserve">og midlertidige ekspropriationer af arealer relativt tæt ved banen. </w:t>
      </w:r>
    </w:p>
    <w:p w:rsidR="00F175E3" w:rsidRPr="00F175E3" w:rsidRDefault="00F24B5E" w:rsidP="00F175E3">
      <w:pPr>
        <w:ind w:firstLine="284"/>
        <w:jc w:val="both"/>
      </w:pPr>
      <w:r>
        <w:t xml:space="preserve">Forslaget indebærer </w:t>
      </w:r>
      <w:r w:rsidR="00F175E3" w:rsidRPr="00F175E3">
        <w:t xml:space="preserve">behov for arbejdspladser til anlægsarbejde ved broer og ved perronudvidelse og -forlængelse. Endvidere er der behov for midlertidig arealanvendelse til mellemdeponering af indbygningsegnet overskudsjord, oplag af materialer, opstilling af skurvogne mv. Langs banen </w:t>
      </w:r>
      <w:r w:rsidR="00BE7253">
        <w:t xml:space="preserve">foreslås </w:t>
      </w:r>
      <w:r w:rsidR="00F175E3" w:rsidRPr="00F175E3">
        <w:t xml:space="preserve">generelt </w:t>
      </w:r>
      <w:r w:rsidR="00BE7253">
        <w:t xml:space="preserve">anlagt </w:t>
      </w:r>
      <w:r w:rsidR="00F175E3" w:rsidRPr="00F175E3">
        <w:t xml:space="preserve">en arbejdsvej </w:t>
      </w:r>
      <w:r w:rsidR="00653CE0">
        <w:t xml:space="preserve">med en bredde </w:t>
      </w:r>
      <w:r w:rsidR="00F175E3" w:rsidRPr="00F175E3">
        <w:t xml:space="preserve">på ca. 10 m. Vejadgang til byggepladserne </w:t>
      </w:r>
      <w:r w:rsidR="00BF7E98">
        <w:t>vil blive</w:t>
      </w:r>
      <w:r w:rsidR="00BF7E98" w:rsidRPr="00F175E3">
        <w:t xml:space="preserve"> </w:t>
      </w:r>
      <w:r w:rsidR="00F175E3" w:rsidRPr="00F175E3">
        <w:t>drøfte</w:t>
      </w:r>
      <w:r w:rsidR="00BF7E98">
        <w:t>t</w:t>
      </w:r>
      <w:r w:rsidR="00F175E3" w:rsidRPr="00F175E3">
        <w:t xml:space="preserve"> med Ringsted Kommune. </w:t>
      </w:r>
    </w:p>
    <w:p w:rsidR="00F175E3" w:rsidRPr="00F175E3" w:rsidRDefault="00F454E1" w:rsidP="00F175E3">
      <w:pPr>
        <w:ind w:firstLine="284"/>
        <w:jc w:val="both"/>
      </w:pPr>
      <w:r>
        <w:t>Forslaget indebærer, at der v</w:t>
      </w:r>
      <w:r w:rsidR="00F175E3" w:rsidRPr="00F175E3">
        <w:t xml:space="preserve">est for Ringsted Station skal etableres 5 mindre arbejdspladser, hvor eksisterende broer enten skal ombygges eller sporet skal justeres for at skabe tilstrækkeligt fritrumsprofil. Dertil kommer en større arbejdsplads i området mellem banen mod Næstved og banen mod Odense, hvor den nye jernbanebro </w:t>
      </w:r>
      <w:r>
        <w:t xml:space="preserve">foreslås </w:t>
      </w:r>
      <w:r w:rsidR="00F175E3" w:rsidRPr="00F175E3">
        <w:t>etablere</w:t>
      </w:r>
      <w:r>
        <w:t>t</w:t>
      </w:r>
      <w:r w:rsidR="00F175E3" w:rsidRPr="00F175E3">
        <w:t xml:space="preserve"> samt en materiale- og oplagsplads på marken øst for Skellerødvej. </w:t>
      </w:r>
    </w:p>
    <w:p w:rsidR="00F175E3" w:rsidRPr="00F175E3" w:rsidRDefault="00F175E3" w:rsidP="00F175E3">
      <w:pPr>
        <w:ind w:firstLine="284"/>
        <w:jc w:val="both"/>
      </w:pPr>
      <w:r w:rsidRPr="00F175E3">
        <w:lastRenderedPageBreak/>
        <w:t xml:space="preserve">Ved stationsområdet </w:t>
      </w:r>
      <w:r w:rsidR="00F454E1">
        <w:t xml:space="preserve">foreslås </w:t>
      </w:r>
      <w:r w:rsidRPr="00F175E3">
        <w:t>etablere</w:t>
      </w:r>
      <w:r w:rsidR="00F454E1">
        <w:t>t</w:t>
      </w:r>
      <w:r w:rsidRPr="00F175E3">
        <w:t xml:space="preserve"> materiale- og oplagspladser på Banedanmarks areal. Endvidere </w:t>
      </w:r>
      <w:r w:rsidR="00F454E1">
        <w:t xml:space="preserve">foreslås </w:t>
      </w:r>
      <w:r w:rsidRPr="00F175E3">
        <w:t xml:space="preserve">en mindre arbejdsplads ved Næstvedvej i forbindelse med sænkning af sporene. </w:t>
      </w:r>
    </w:p>
    <w:p w:rsidR="00F175E3" w:rsidRPr="00F175E3" w:rsidRDefault="00F175E3" w:rsidP="00F175E3">
      <w:pPr>
        <w:ind w:firstLine="284"/>
        <w:jc w:val="both"/>
      </w:pPr>
      <w:r w:rsidRPr="00F175E3">
        <w:t xml:space="preserve">På marken øst for Skellerødvej </w:t>
      </w:r>
      <w:r w:rsidR="00F454E1">
        <w:t xml:space="preserve">foreslås </w:t>
      </w:r>
      <w:r w:rsidRPr="00F175E3">
        <w:t>etablere</w:t>
      </w:r>
      <w:r w:rsidR="00F454E1">
        <w:t>t</w:t>
      </w:r>
      <w:r w:rsidRPr="00F175E3">
        <w:t xml:space="preserve"> en materiale</w:t>
      </w:r>
      <w:r w:rsidR="00B517C5">
        <w:t>-</w:t>
      </w:r>
      <w:r w:rsidRPr="00F175E3">
        <w:t xml:space="preserve"> og oplagsplads. Arealet </w:t>
      </w:r>
      <w:r w:rsidR="00F454E1">
        <w:t>foreslås</w:t>
      </w:r>
      <w:r w:rsidR="00F454E1" w:rsidRPr="00F175E3">
        <w:t xml:space="preserve"> </w:t>
      </w:r>
      <w:r w:rsidRPr="00F175E3">
        <w:t>endvidere benytte</w:t>
      </w:r>
      <w:r w:rsidR="00F454E1">
        <w:t>t</w:t>
      </w:r>
      <w:r w:rsidRPr="00F175E3">
        <w:t xml:space="preserve"> som afsætningsområde for jord. Der vil </w:t>
      </w:r>
      <w:r w:rsidR="00F454E1">
        <w:t xml:space="preserve">således </w:t>
      </w:r>
      <w:r w:rsidRPr="00F175E3">
        <w:t>foregå forskellige aktiviteter med entreprenørmateriel</w:t>
      </w:r>
      <w:r w:rsidR="00F454E1">
        <w:t>,</w:t>
      </w:r>
      <w:r w:rsidRPr="00F175E3">
        <w:t xml:space="preserve"> herunder kørsel med jord og diverse materialer. Aktivitet på pladsen knytter sig til aktiviteterne med etablering af den </w:t>
      </w:r>
      <w:r w:rsidR="00F454E1">
        <w:t xml:space="preserve">foreslåede </w:t>
      </w:r>
      <w:r w:rsidRPr="00F175E3">
        <w:t xml:space="preserve">nye jernbanebro og </w:t>
      </w:r>
      <w:r w:rsidR="009A4A1F">
        <w:t xml:space="preserve">det foreslåede </w:t>
      </w:r>
      <w:r w:rsidRPr="00F175E3">
        <w:t>sporarbejde på banen mod Næstved. Aktiviteternes varighed vurderes at være 6 måneder. Skal pladsen benyttes til oplag af jord</w:t>
      </w:r>
      <w:r w:rsidR="009A4A1F">
        <w:t>,</w:t>
      </w:r>
      <w:r w:rsidRPr="00F175E3">
        <w:t xml:space="preserve"> kan det </w:t>
      </w:r>
      <w:r w:rsidR="009A4A1F">
        <w:t xml:space="preserve">i detailprojekteringen </w:t>
      </w:r>
      <w:r w:rsidRPr="00F175E3">
        <w:t xml:space="preserve">overvejes at placere </w:t>
      </w:r>
      <w:r w:rsidR="009A4A1F">
        <w:t>jorden</w:t>
      </w:r>
      <w:r w:rsidRPr="00F175E3">
        <w:t>, så de</w:t>
      </w:r>
      <w:r w:rsidR="009A4A1F">
        <w:t>n</w:t>
      </w:r>
      <w:r w:rsidRPr="00F175E3">
        <w:t xml:space="preserve"> skærmer i forhold til boligerne på Skellerødvej. </w:t>
      </w:r>
    </w:p>
    <w:p w:rsidR="004511D5" w:rsidRDefault="009A4A1F" w:rsidP="004123A5">
      <w:pPr>
        <w:ind w:firstLine="284"/>
        <w:jc w:val="both"/>
      </w:pPr>
      <w:r>
        <w:t xml:space="preserve">Den foreslåede </w:t>
      </w:r>
      <w:r w:rsidR="004511D5">
        <w:t>placering</w:t>
      </w:r>
      <w:r>
        <w:t xml:space="preserve"> af udfletningen</w:t>
      </w:r>
      <w:r w:rsidR="004511D5">
        <w:t xml:space="preserve"> i forhold til Ringsted Station</w:t>
      </w:r>
      <w:r w:rsidR="00BF7E98">
        <w:t xml:space="preserve">, herunder forløbet af nye spor og placeringen af ny jernbanebro, </w:t>
      </w:r>
      <w:r w:rsidR="004511D5">
        <w:t xml:space="preserve">fremgår af bilag </w:t>
      </w:r>
      <w:r w:rsidR="008455EC">
        <w:t>1 a</w:t>
      </w:r>
      <w:r>
        <w:t xml:space="preserve"> til loven</w:t>
      </w:r>
      <w:r w:rsidR="004511D5">
        <w:t>.</w:t>
      </w:r>
    </w:p>
    <w:p w:rsidR="00A52D8D" w:rsidRPr="00A52D8D" w:rsidRDefault="00A52D8D" w:rsidP="00A52D8D">
      <w:pPr>
        <w:pStyle w:val="Listeafsnit"/>
        <w:numPr>
          <w:ilvl w:val="1"/>
          <w:numId w:val="4"/>
        </w:numPr>
        <w:ind w:left="426"/>
        <w:jc w:val="both"/>
        <w:rPr>
          <w:i/>
        </w:rPr>
      </w:pPr>
      <w:r w:rsidRPr="00A52D8D">
        <w:rPr>
          <w:i/>
        </w:rPr>
        <w:t>Trafik</w:t>
      </w:r>
      <w:r w:rsidR="006B6512">
        <w:rPr>
          <w:i/>
        </w:rPr>
        <w:t>ale forhold</w:t>
      </w:r>
      <w:r w:rsidRPr="00A52D8D">
        <w:rPr>
          <w:i/>
        </w:rPr>
        <w:t xml:space="preserve"> i anlægsfasen</w:t>
      </w:r>
    </w:p>
    <w:p w:rsidR="004D5EC3" w:rsidRDefault="00317122" w:rsidP="00844620">
      <w:pPr>
        <w:ind w:firstLine="284"/>
        <w:jc w:val="both"/>
      </w:pPr>
      <w:r>
        <w:t>Den foreslåede o</w:t>
      </w:r>
      <w:r w:rsidR="0079060E" w:rsidRPr="00F175E3">
        <w:t xml:space="preserve">mlægning af spor </w:t>
      </w:r>
      <w:r w:rsidR="00BF7E98">
        <w:t>vil blive</w:t>
      </w:r>
      <w:r w:rsidR="00BF7E98" w:rsidRPr="00F175E3">
        <w:t xml:space="preserve"> </w:t>
      </w:r>
      <w:r w:rsidR="0079060E" w:rsidRPr="00F175E3">
        <w:t xml:space="preserve">tilrettelagt, så der kommer mindst mulig gene for togtrafikken. Der vil dog </w:t>
      </w:r>
      <w:r w:rsidR="00BF7E98">
        <w:t>ikke kunne undgås</w:t>
      </w:r>
      <w:r w:rsidR="0079060E" w:rsidRPr="00F175E3">
        <w:t xml:space="preserve"> perioder med spærringer af spor, samt gener for den lokale trafik på vejene nær anlægsarbejdet.</w:t>
      </w:r>
    </w:p>
    <w:p w:rsidR="006B6512" w:rsidRPr="006B6512" w:rsidRDefault="006B6512" w:rsidP="006B6512">
      <w:pPr>
        <w:pStyle w:val="Listeafsnit"/>
        <w:numPr>
          <w:ilvl w:val="2"/>
          <w:numId w:val="4"/>
        </w:numPr>
        <w:ind w:left="567" w:hanging="567"/>
        <w:jc w:val="both"/>
        <w:rPr>
          <w:i/>
        </w:rPr>
      </w:pPr>
      <w:r w:rsidRPr="006B6512">
        <w:rPr>
          <w:i/>
        </w:rPr>
        <w:t xml:space="preserve">Togtrafikken </w:t>
      </w:r>
    </w:p>
    <w:p w:rsidR="006B6512" w:rsidRDefault="006B6512" w:rsidP="00844620">
      <w:pPr>
        <w:ind w:firstLine="284"/>
        <w:jc w:val="both"/>
      </w:pPr>
      <w:r w:rsidRPr="006B6512">
        <w:t>Omlægning af spor m</w:t>
      </w:r>
      <w:r w:rsidR="00317122">
        <w:t>.</w:t>
      </w:r>
      <w:r w:rsidRPr="006B6512">
        <w:t>v. udføres primært fra banen og planlægges udført på tidspunkter der minimerer påvirkningen af togdriften.</w:t>
      </w:r>
      <w:r>
        <w:t xml:space="preserve"> </w:t>
      </w:r>
    </w:p>
    <w:p w:rsidR="006B6512" w:rsidRPr="006B6512" w:rsidRDefault="006B6512" w:rsidP="00844620">
      <w:pPr>
        <w:ind w:firstLine="284"/>
        <w:jc w:val="both"/>
      </w:pPr>
      <w:r w:rsidRPr="006B6512">
        <w:t xml:space="preserve">I 2015 </w:t>
      </w:r>
      <w:r w:rsidR="003F56FB">
        <w:t xml:space="preserve">forventes </w:t>
      </w:r>
      <w:r w:rsidRPr="006B6512">
        <w:t>udfør</w:t>
      </w:r>
      <w:r w:rsidR="003F56FB">
        <w:t xml:space="preserve">t </w:t>
      </w:r>
      <w:r w:rsidRPr="006B6512">
        <w:t>anlægsarbejde, der kræver enkelte sporspærringer</w:t>
      </w:r>
      <w:r w:rsidR="003F56FB">
        <w:t xml:space="preserve"> og planlagt således, at</w:t>
      </w:r>
      <w:r w:rsidRPr="006B6512">
        <w:t xml:space="preserve"> de</w:t>
      </w:r>
      <w:r w:rsidR="003F56FB">
        <w:t>t</w:t>
      </w:r>
      <w:r w:rsidRPr="006B6512">
        <w:t xml:space="preserve"> ikke medfører væsentlig påvirkning af trafikafviklingen. I 2016 </w:t>
      </w:r>
      <w:r w:rsidR="003F56FB">
        <w:t>forventes</w:t>
      </w:r>
      <w:r w:rsidRPr="006B6512">
        <w:t xml:space="preserve"> en del ændringer af togtrafikken på banen mod Odense, samt en del weekendsporspærringer på banen mod Næstved. I 2017 vil der kun være ét spor til afvikling af trafik på banen mod Næstved ved Ringsted Station. </w:t>
      </w:r>
    </w:p>
    <w:p w:rsidR="00F21CE0" w:rsidRPr="006B6512" w:rsidRDefault="00F21CE0" w:rsidP="00F21CE0">
      <w:pPr>
        <w:pStyle w:val="Listeafsnit"/>
        <w:numPr>
          <w:ilvl w:val="2"/>
          <w:numId w:val="4"/>
        </w:numPr>
        <w:ind w:left="567" w:hanging="567"/>
        <w:jc w:val="both"/>
        <w:rPr>
          <w:i/>
        </w:rPr>
      </w:pPr>
      <w:r w:rsidRPr="006B6512">
        <w:rPr>
          <w:i/>
        </w:rPr>
        <w:t>Veje og stier</w:t>
      </w:r>
    </w:p>
    <w:p w:rsidR="006B6512" w:rsidRPr="006B6512" w:rsidRDefault="006B6512" w:rsidP="00844620">
      <w:pPr>
        <w:ind w:firstLine="284"/>
        <w:jc w:val="both"/>
      </w:pPr>
      <w:r w:rsidRPr="006B6512">
        <w:t xml:space="preserve">Trafikken på veje, der krydser og ligger nær banen, </w:t>
      </w:r>
      <w:r w:rsidR="00F24B5E">
        <w:t>for</w:t>
      </w:r>
      <w:r w:rsidR="003F56FB">
        <w:t xml:space="preserve">ventes </w:t>
      </w:r>
      <w:r w:rsidR="003F56FB" w:rsidRPr="006B6512">
        <w:t xml:space="preserve">kun </w:t>
      </w:r>
      <w:r w:rsidRPr="006B6512">
        <w:t>påvirke</w:t>
      </w:r>
      <w:r w:rsidR="003F56FB">
        <w:t>t</w:t>
      </w:r>
      <w:r w:rsidRPr="006B6512">
        <w:t xml:space="preserve"> i begrænset omfang i anlægsfasen. Størsteparten af generne sker som følge af kørsel med entreprenørmaskiner og lastbiler med materiale til og fra arbejdspladserne. Der vil forekomme få midlertidige spærringer, på grund af anlægsarbejder på broer, hvor bane og vej krydses. </w:t>
      </w:r>
    </w:p>
    <w:p w:rsidR="006B6512" w:rsidRPr="006B6512" w:rsidRDefault="006B6512" w:rsidP="006B6512">
      <w:pPr>
        <w:jc w:val="both"/>
      </w:pPr>
      <w:r w:rsidRPr="006B6512">
        <w:rPr>
          <w:i/>
          <w:iCs/>
        </w:rPr>
        <w:t xml:space="preserve">Skellerødvej </w:t>
      </w:r>
    </w:p>
    <w:p w:rsidR="006B6512" w:rsidRPr="006B6512" w:rsidRDefault="006B6512" w:rsidP="00844620">
      <w:pPr>
        <w:ind w:firstLine="284"/>
        <w:jc w:val="both"/>
      </w:pPr>
      <w:r w:rsidRPr="006B6512">
        <w:t xml:space="preserve">Ved den nordlige del af Skellerødvej (banen mod Odense) </w:t>
      </w:r>
      <w:r w:rsidR="00890308">
        <w:t xml:space="preserve">betyder forslaget, at </w:t>
      </w:r>
      <w:r w:rsidRPr="006B6512">
        <w:t>eksisterende sporbærende bro udbygges med yderligere et spor. Der er tale om en bro med et smalt profil, så derfor må det påregnes, at vejen lukkes for biltrafik, og at der kun opretholdes passage for cykler og fodgængere i byggeperioden</w:t>
      </w:r>
      <w:r w:rsidR="00F24B5E">
        <w:t>, der er</w:t>
      </w:r>
      <w:r w:rsidR="00BF7E98">
        <w:t xml:space="preserve"> e</w:t>
      </w:r>
      <w:r w:rsidRPr="006B6512">
        <w:t xml:space="preserve">stimeret </w:t>
      </w:r>
      <w:r w:rsidR="00FC4D8B">
        <w:t xml:space="preserve">til </w:t>
      </w:r>
      <w:r w:rsidR="00F24B5E">
        <w:t xml:space="preserve">ca. </w:t>
      </w:r>
      <w:r w:rsidRPr="006B6512">
        <w:t xml:space="preserve">4 måneder. </w:t>
      </w:r>
    </w:p>
    <w:p w:rsidR="006B6512" w:rsidRPr="006B6512" w:rsidRDefault="006B6512" w:rsidP="00844620">
      <w:pPr>
        <w:ind w:firstLine="284"/>
        <w:jc w:val="both"/>
      </w:pPr>
      <w:r w:rsidRPr="006B6512">
        <w:t xml:space="preserve">Ved den sydlige del af Skellerødvej (banen mod Næstved) </w:t>
      </w:r>
      <w:r w:rsidR="00890308">
        <w:t>foreslås</w:t>
      </w:r>
      <w:r w:rsidR="00890308" w:rsidRPr="006B6512">
        <w:t xml:space="preserve"> </w:t>
      </w:r>
      <w:r w:rsidRPr="006B6512">
        <w:t>den eksisterende rammebro udbygge</w:t>
      </w:r>
      <w:r w:rsidR="00890308">
        <w:t>t</w:t>
      </w:r>
      <w:r w:rsidRPr="006B6512">
        <w:t>, så den kan bære yderligere to spor. Vejen sænkes under broen</w:t>
      </w:r>
      <w:r w:rsidR="00890308">
        <w:t>, men i</w:t>
      </w:r>
      <w:r w:rsidRPr="006B6512">
        <w:t xml:space="preserve"> hele anlægsperioden</w:t>
      </w:r>
      <w:r w:rsidR="00EC03A8">
        <w:t>,</w:t>
      </w:r>
      <w:r w:rsidR="00890308">
        <w:t xml:space="preserve"> </w:t>
      </w:r>
      <w:r w:rsidR="00890308">
        <w:lastRenderedPageBreak/>
        <w:t>estimeret til</w:t>
      </w:r>
      <w:r w:rsidRPr="006B6512">
        <w:t xml:space="preserve"> </w:t>
      </w:r>
      <w:r w:rsidR="00EC03A8">
        <w:t xml:space="preserve">ca. </w:t>
      </w:r>
      <w:r w:rsidR="00F24B5E">
        <w:t>5 måneder</w:t>
      </w:r>
      <w:r w:rsidR="00EC03A8">
        <w:t>,</w:t>
      </w:r>
      <w:r w:rsidR="00F24B5E">
        <w:t xml:space="preserve"> </w:t>
      </w:r>
      <w:r w:rsidRPr="006B6512">
        <w:t>vil der være åbent for al trafik under broen, dog gennem et enkeltsporet vejforløb</w:t>
      </w:r>
      <w:r w:rsidR="00F24B5E">
        <w:t>.</w:t>
      </w:r>
      <w:r w:rsidRPr="006B6512">
        <w:t xml:space="preserve">. </w:t>
      </w:r>
    </w:p>
    <w:p w:rsidR="006B6512" w:rsidRPr="006B6512" w:rsidRDefault="006B6512" w:rsidP="006B6512">
      <w:pPr>
        <w:jc w:val="both"/>
      </w:pPr>
      <w:r w:rsidRPr="006B6512">
        <w:rPr>
          <w:i/>
          <w:iCs/>
        </w:rPr>
        <w:t xml:space="preserve">Bro over Ringsted Å </w:t>
      </w:r>
    </w:p>
    <w:p w:rsidR="006B6512" w:rsidRPr="006B6512" w:rsidRDefault="006B6512" w:rsidP="00844620">
      <w:pPr>
        <w:ind w:firstLine="284"/>
        <w:jc w:val="both"/>
      </w:pPr>
      <w:r w:rsidRPr="006B6512">
        <w:t xml:space="preserve">Bygværket </w:t>
      </w:r>
      <w:r w:rsidR="00B95B93">
        <w:t xml:space="preserve">foreslås </w:t>
      </w:r>
      <w:r w:rsidRPr="006B6512">
        <w:t>udvide</w:t>
      </w:r>
      <w:r w:rsidR="00B95B93">
        <w:t>t</w:t>
      </w:r>
      <w:r w:rsidRPr="006B6512">
        <w:t xml:space="preserve"> både på nord</w:t>
      </w:r>
      <w:r w:rsidR="00B95B93">
        <w:t>-</w:t>
      </w:r>
      <w:r w:rsidRPr="006B6512">
        <w:t xml:space="preserve"> og sydsiden</w:t>
      </w:r>
      <w:r w:rsidR="00742551">
        <w:t>.</w:t>
      </w:r>
      <w:r w:rsidRPr="006B6512">
        <w:t xml:space="preserve"> </w:t>
      </w:r>
    </w:p>
    <w:p w:rsidR="006B6512" w:rsidRPr="006B6512" w:rsidRDefault="006B6512" w:rsidP="00844620">
      <w:pPr>
        <w:ind w:firstLine="284"/>
        <w:jc w:val="both"/>
      </w:pPr>
      <w:r w:rsidRPr="006B6512">
        <w:t xml:space="preserve">Der </w:t>
      </w:r>
      <w:r w:rsidR="00181ED3">
        <w:t xml:space="preserve">foreslås </w:t>
      </w:r>
      <w:r w:rsidRPr="006B6512">
        <w:t>etablere</w:t>
      </w:r>
      <w:r w:rsidR="00181ED3">
        <w:t>t</w:t>
      </w:r>
      <w:r w:rsidRPr="006B6512">
        <w:t xml:space="preserve"> adgangsvej fra Korsevænget til </w:t>
      </w:r>
      <w:r w:rsidR="00181ED3">
        <w:t xml:space="preserve">den </w:t>
      </w:r>
      <w:r w:rsidRPr="006B6512">
        <w:t>nordlige udvidelse</w:t>
      </w:r>
      <w:r w:rsidR="00181ED3">
        <w:t xml:space="preserve"> og </w:t>
      </w:r>
      <w:r w:rsidRPr="006B6512">
        <w:t xml:space="preserve">fra Skellerødvej til den sydlige. </w:t>
      </w:r>
    </w:p>
    <w:p w:rsidR="001C14B8" w:rsidRDefault="006B6512">
      <w:pPr>
        <w:ind w:firstLine="284"/>
        <w:jc w:val="both"/>
      </w:pPr>
      <w:r w:rsidRPr="006B6512">
        <w:t>Gangtunnelen langs Ringsted Å opretholdes læng</w:t>
      </w:r>
      <w:r w:rsidR="00181ED3">
        <w:t>st</w:t>
      </w:r>
      <w:r w:rsidRPr="006B6512">
        <w:t xml:space="preserve"> </w:t>
      </w:r>
      <w:r w:rsidR="00181ED3">
        <w:t>m</w:t>
      </w:r>
      <w:r w:rsidRPr="006B6512">
        <w:t xml:space="preserve">uligt. </w:t>
      </w:r>
      <w:r w:rsidR="00181ED3" w:rsidRPr="00D02E3A">
        <w:t>Ved tilrettelæggelse af arbejdet tages der hensyn til, at gangtunnelen også anvendes som skolesti</w:t>
      </w:r>
      <w:r w:rsidR="00181ED3">
        <w:t>, så</w:t>
      </w:r>
      <w:r w:rsidR="00181ED3" w:rsidRPr="00D02E3A">
        <w:t xml:space="preserve"> lukninger </w:t>
      </w:r>
      <w:r w:rsidR="00181ED3">
        <w:t xml:space="preserve">begrænses </w:t>
      </w:r>
      <w:r w:rsidR="00181ED3" w:rsidRPr="00D02E3A">
        <w:t>mest muligt og fortrinsvis i skolesommerferierne.</w:t>
      </w:r>
      <w:r w:rsidR="00181ED3">
        <w:t xml:space="preserve"> </w:t>
      </w:r>
      <w:r w:rsidRPr="006B6512">
        <w:t>I perioder vil stien ved Ringsted Å være lukket for gennemgang. Perrontunnelen ved Ringsted Station vil kunne anvendes i stedet.</w:t>
      </w:r>
      <w:r w:rsidR="00181ED3">
        <w:t xml:space="preserve"> </w:t>
      </w:r>
    </w:p>
    <w:p w:rsidR="006B6512" w:rsidRPr="006B6512" w:rsidRDefault="006B6512" w:rsidP="006B6512">
      <w:pPr>
        <w:jc w:val="both"/>
      </w:pPr>
      <w:r w:rsidRPr="006B6512">
        <w:rPr>
          <w:i/>
          <w:iCs/>
        </w:rPr>
        <w:t xml:space="preserve">Vestervej </w:t>
      </w:r>
    </w:p>
    <w:p w:rsidR="006B6512" w:rsidRPr="006B6512" w:rsidRDefault="006B6512" w:rsidP="00844620">
      <w:pPr>
        <w:ind w:firstLine="284"/>
        <w:jc w:val="both"/>
      </w:pPr>
      <w:r w:rsidRPr="006B6512">
        <w:t xml:space="preserve">Parkeringspladsen nord for Ringsted Station ved Dagmarskolen </w:t>
      </w:r>
      <w:r w:rsidR="005B606E">
        <w:t>foreslås</w:t>
      </w:r>
      <w:r w:rsidR="005B606E" w:rsidRPr="006B6512">
        <w:t xml:space="preserve"> </w:t>
      </w:r>
      <w:r w:rsidRPr="006B6512">
        <w:t>anvend</w:t>
      </w:r>
      <w:r w:rsidR="005B606E">
        <w:t>t</w:t>
      </w:r>
      <w:r w:rsidRPr="006B6512">
        <w:t xml:space="preserve"> som arbejdsplads. Der vil være en del trafik ind til arbejdspladsen. </w:t>
      </w:r>
    </w:p>
    <w:p w:rsidR="006B6512" w:rsidRPr="006B6512" w:rsidRDefault="006B6512" w:rsidP="006B6512">
      <w:pPr>
        <w:jc w:val="both"/>
      </w:pPr>
      <w:r w:rsidRPr="006B6512">
        <w:rPr>
          <w:i/>
          <w:iCs/>
        </w:rPr>
        <w:t xml:space="preserve">Næstvedvej/Rønnedevej </w:t>
      </w:r>
    </w:p>
    <w:p w:rsidR="001C14B8" w:rsidRDefault="006B6512">
      <w:pPr>
        <w:ind w:firstLine="284"/>
        <w:jc w:val="both"/>
      </w:pPr>
      <w:r w:rsidRPr="006B6512">
        <w:t xml:space="preserve">Det er i </w:t>
      </w:r>
      <w:r w:rsidR="00F24B5E">
        <w:t xml:space="preserve">anlægget </w:t>
      </w:r>
      <w:r w:rsidRPr="006B6512">
        <w:t xml:space="preserve">forudsat, at sporene sænkes </w:t>
      </w:r>
      <w:r w:rsidR="00894D6C">
        <w:t xml:space="preserve">ca. </w:t>
      </w:r>
      <w:r w:rsidRPr="006B6512">
        <w:t>20 cm under Næstvedvej. Det vil foregå uden gener for trafikken på Næstvedvej og Rønnedevej. Hvis det sporteknisk ikke kan lade sig gøre at sænke sporene, er alternativet at hæve broen</w:t>
      </w:r>
      <w:r w:rsidR="005B606E">
        <w:t>, hvilket vil medføre, at Næstvedvej</w:t>
      </w:r>
      <w:r w:rsidR="00A85448">
        <w:t xml:space="preserve"> </w:t>
      </w:r>
      <w:r w:rsidRPr="006B6512">
        <w:t>spærre</w:t>
      </w:r>
      <w:r w:rsidR="00A85448">
        <w:t>s</w:t>
      </w:r>
      <w:r w:rsidRPr="006B6512">
        <w:t xml:space="preserve"> i ca. to måneder. </w:t>
      </w:r>
      <w:r w:rsidR="00304FC9">
        <w:t>Hvis broen over Næstvedve</w:t>
      </w:r>
      <w:r w:rsidR="00ED69C9">
        <w:t xml:space="preserve">j skal ombygges </w:t>
      </w:r>
      <w:r w:rsidR="00304FC9">
        <w:t>som følge af etablering af ny</w:t>
      </w:r>
      <w:r w:rsidR="001036BD">
        <w:t>t</w:t>
      </w:r>
      <w:r w:rsidR="00304FC9">
        <w:t xml:space="preserve"> </w:t>
      </w:r>
      <w:r w:rsidR="00C74A3D">
        <w:t xml:space="preserve">mindre </w:t>
      </w:r>
      <w:r w:rsidR="00304FC9">
        <w:t xml:space="preserve">godsspor, </w:t>
      </w:r>
      <w:r w:rsidR="00917B42">
        <w:t>vil</w:t>
      </w:r>
      <w:r w:rsidR="00304FC9">
        <w:t xml:space="preserve"> </w:t>
      </w:r>
      <w:r w:rsidR="00ED69C9">
        <w:t>d</w:t>
      </w:r>
      <w:r w:rsidR="001036BD">
        <w:t xml:space="preserve">en </w:t>
      </w:r>
      <w:r w:rsidR="00917B42">
        <w:t xml:space="preserve">blive </w:t>
      </w:r>
      <w:r w:rsidR="00304FC9">
        <w:t>spærre</w:t>
      </w:r>
      <w:r w:rsidR="00917B42">
        <w:t>t</w:t>
      </w:r>
      <w:r w:rsidR="00304FC9">
        <w:t xml:space="preserve"> </w:t>
      </w:r>
      <w:r w:rsidR="001036BD">
        <w:t xml:space="preserve">delvist </w:t>
      </w:r>
      <w:r w:rsidR="00304FC9">
        <w:t>i en periode på ca. 2-3 måneder, og der</w:t>
      </w:r>
      <w:r w:rsidR="00D37D9B">
        <w:t xml:space="preserve"> vil </w:t>
      </w:r>
      <w:r w:rsidR="00ED69C9">
        <w:t xml:space="preserve">i den forbindelse </w:t>
      </w:r>
      <w:r w:rsidR="00D37D9B">
        <w:t>blive</w:t>
      </w:r>
      <w:r w:rsidR="00304FC9">
        <w:t xml:space="preserve"> etablere</w:t>
      </w:r>
      <w:r w:rsidR="00D37D9B">
        <w:t>t</w:t>
      </w:r>
      <w:r w:rsidR="00304FC9">
        <w:t xml:space="preserve"> omvejskørsel via Rønnedevej.</w:t>
      </w:r>
      <w:r w:rsidRPr="006B6512">
        <w:t xml:space="preserve"> </w:t>
      </w:r>
    </w:p>
    <w:p w:rsidR="006B6512" w:rsidRPr="006B6512" w:rsidRDefault="006B6512" w:rsidP="00844620">
      <w:pPr>
        <w:ind w:firstLine="284"/>
        <w:jc w:val="both"/>
      </w:pPr>
      <w:r w:rsidRPr="006B6512">
        <w:t xml:space="preserve">Der </w:t>
      </w:r>
      <w:r w:rsidR="00C24F8B">
        <w:t xml:space="preserve">foreslås </w:t>
      </w:r>
      <w:r w:rsidRPr="006B6512">
        <w:t>etablere</w:t>
      </w:r>
      <w:r w:rsidR="00C24F8B">
        <w:t>t</w:t>
      </w:r>
      <w:r w:rsidRPr="006B6512">
        <w:t xml:space="preserve"> arbejdsplads i området mellem sporene vest for postterminalen ved sporoverkørsel fra Dyssegårdsvej. </w:t>
      </w:r>
    </w:p>
    <w:p w:rsidR="00926365" w:rsidRDefault="00426383">
      <w:pPr>
        <w:pStyle w:val="Listeafsnit"/>
        <w:numPr>
          <w:ilvl w:val="0"/>
          <w:numId w:val="4"/>
        </w:numPr>
        <w:rPr>
          <w:i/>
        </w:rPr>
      </w:pPr>
      <w:r>
        <w:rPr>
          <w:i/>
        </w:rPr>
        <w:t>Ekspropriationer</w:t>
      </w:r>
    </w:p>
    <w:p w:rsidR="00426383" w:rsidRPr="00C31162" w:rsidRDefault="00426383" w:rsidP="00426383">
      <w:pPr>
        <w:ind w:firstLine="284"/>
        <w:jc w:val="both"/>
      </w:pPr>
      <w:r w:rsidRPr="00C31162">
        <w:t xml:space="preserve">I forbindelse med </w:t>
      </w:r>
      <w:r w:rsidR="00FC4D8B">
        <w:t xml:space="preserve">etableringen af </w:t>
      </w:r>
      <w:r w:rsidR="00F24B5E">
        <w:t xml:space="preserve">ombygningen m.v. af Ringsted Station </w:t>
      </w:r>
      <w:r w:rsidRPr="00C31162">
        <w:t xml:space="preserve">vil det eksisterende baneareal blive udvidet, og der vil være behov for arbejdsarealer, arbejdsveje og arealer, hvor der kan deponeres jord i forbindelse med anlægsarbejdet. </w:t>
      </w:r>
    </w:p>
    <w:p w:rsidR="00426383" w:rsidRPr="00C31162" w:rsidRDefault="00426383" w:rsidP="00426383">
      <w:pPr>
        <w:ind w:firstLine="284"/>
        <w:jc w:val="both"/>
      </w:pPr>
      <w:r w:rsidRPr="00C31162">
        <w:t xml:space="preserve">En stor del af </w:t>
      </w:r>
      <w:r w:rsidR="00964CC7">
        <w:t>anlægs</w:t>
      </w:r>
      <w:r w:rsidRPr="00C31162">
        <w:t xml:space="preserve">aktiviteterne vil ligge inden for Banedanmarks egne arealer. Det vil dog være nødvendigt at foretage både permanent og midlertidig ekspropriation af private arealer og ejendomme. </w:t>
      </w:r>
    </w:p>
    <w:p w:rsidR="003C050C" w:rsidRDefault="00426383" w:rsidP="00426383">
      <w:pPr>
        <w:ind w:firstLine="284"/>
        <w:jc w:val="both"/>
      </w:pPr>
      <w:r w:rsidRPr="00C31162">
        <w:t xml:space="preserve">Permanent ekspropriation foretages til nyt sporareal samt udvidelse af dæmning ved nye/ændrede broer og arealer til permanent oplagring af det overskudsjord, der opstår i den sidste del af </w:t>
      </w:r>
      <w:r w:rsidR="00964CC7">
        <w:t>anlægsarbejdet</w:t>
      </w:r>
      <w:r w:rsidRPr="00C31162">
        <w:t xml:space="preserve">. Behovet for jorddeponeringsområder er fastlagt ud fra et skøn over den forventede jordbalance og vil blive fastlagt endeligt senere i </w:t>
      </w:r>
      <w:r w:rsidR="00964CC7">
        <w:t>anlægsarbejdet</w:t>
      </w:r>
      <w:r w:rsidRPr="00C31162">
        <w:t xml:space="preserve">. </w:t>
      </w:r>
    </w:p>
    <w:p w:rsidR="00426383" w:rsidRDefault="00044A6E" w:rsidP="00426383">
      <w:pPr>
        <w:ind w:firstLine="284"/>
        <w:jc w:val="both"/>
      </w:pPr>
      <w:r>
        <w:t xml:space="preserve">Der påregnes eksproprieret ca. </w:t>
      </w:r>
      <w:r w:rsidR="007217A8">
        <w:t>4,1</w:t>
      </w:r>
      <w:r>
        <w:t xml:space="preserve"> ha permanent</w:t>
      </w:r>
      <w:r w:rsidR="000A6D7A">
        <w:t xml:space="preserve"> fra 14 matrikler</w:t>
      </w:r>
      <w:r>
        <w:t>.</w:t>
      </w:r>
      <w:r w:rsidR="003C050C">
        <w:t xml:space="preserve"> Heraf </w:t>
      </w:r>
      <w:r w:rsidR="0077167D">
        <w:t xml:space="preserve">totaleksproprieres </w:t>
      </w:r>
      <w:r w:rsidR="003C050C">
        <w:t xml:space="preserve">to ejendomme. </w:t>
      </w:r>
    </w:p>
    <w:p w:rsidR="00044A6E" w:rsidRDefault="00FC4D8B" w:rsidP="00426383">
      <w:pPr>
        <w:ind w:firstLine="284"/>
        <w:jc w:val="both"/>
      </w:pPr>
      <w:r>
        <w:lastRenderedPageBreak/>
        <w:t xml:space="preserve">Der vil blive foretaget </w:t>
      </w:r>
      <w:r w:rsidR="0068540D" w:rsidRPr="00C31162">
        <w:t>ekspropriationer ved Østre Ringvej, hvor der eksproprieres et areal til jorddeponering syd for banen</w:t>
      </w:r>
      <w:r w:rsidR="00F24B5E">
        <w:t xml:space="preserve">, og af </w:t>
      </w:r>
      <w:r w:rsidR="0068540D" w:rsidRPr="00C31162">
        <w:t>arealer syd for den eksisterende bane mellem Østre Ringvej og Ringsted Station, som følge af en baneudvidelse.</w:t>
      </w:r>
      <w:r w:rsidR="00F24B5E">
        <w:t xml:space="preserve"> Herudover </w:t>
      </w:r>
      <w:r w:rsidR="0068540D" w:rsidRPr="00C31162">
        <w:t>eksproprieres arealer nord for banen på begge sider af Ringsted Å. Arealerne skal bruges til den bredere dæmning som er en følge af nye spor samt udbygning af broen over Ringsted Å. Syd for den nye jernbanebro eksproprieres et større areal langs banen mod Næstved. Arealet skal benyttes til henholdsvis dæmningsanlæg og jorddeponering. Fra Skellerødvej og 300 meter mod syd eksproprieres på banens vestside til udbygning af banedæmningen. Skellerødvej 16 totaleksproprieres til arbejdsplads og sporudvidelse.</w:t>
      </w:r>
      <w:r w:rsidR="00A15A93">
        <w:t xml:space="preserve"> </w:t>
      </w:r>
      <w:r w:rsidR="0068540D">
        <w:t>På nordsiden af banen mod Odense eksproprieres der til udvidelse af banedæmningen fra Skellerødvej og 150 meter mod vest. Skellerødvej 10 totaleksproprieres til arbejdsplads og sporudvidelse.</w:t>
      </w:r>
      <w:r w:rsidR="00044A6E">
        <w:t xml:space="preserve"> </w:t>
      </w:r>
    </w:p>
    <w:p w:rsidR="001D3B45" w:rsidRDefault="00500205" w:rsidP="001D3B45">
      <w:pPr>
        <w:ind w:firstLine="284"/>
        <w:jc w:val="both"/>
      </w:pPr>
      <w:r>
        <w:t xml:space="preserve">Det forventes, at anlægget af det foreslåede nye mindre godsspor kan etableres inden for det eksisterende baneareal, men det kan evt. vise sig nødvendigt at ekspropriere med pålæggelse af servitut om jordankre under privatpersoners ejendom.  </w:t>
      </w:r>
    </w:p>
    <w:p w:rsidR="00A84777" w:rsidRDefault="00A84777" w:rsidP="00426383">
      <w:pPr>
        <w:ind w:firstLine="284"/>
        <w:jc w:val="both"/>
      </w:pPr>
      <w:r>
        <w:t xml:space="preserve">Mindre ændringer i </w:t>
      </w:r>
      <w:r w:rsidR="008845AC">
        <w:t xml:space="preserve">det anslåede </w:t>
      </w:r>
      <w:r>
        <w:t xml:space="preserve">behov for eksproprierede arealer kan forekomme i forbindelse med detailprojekteringen. </w:t>
      </w:r>
    </w:p>
    <w:p w:rsidR="00426383" w:rsidRDefault="00426383" w:rsidP="00426383">
      <w:pPr>
        <w:ind w:firstLine="284"/>
        <w:jc w:val="both"/>
      </w:pPr>
      <w:r w:rsidRPr="005455EF">
        <w:t>Anlægget af et ekstra spor medfører at der sker en forøgelse af områder underlagt en tinglyst eldriftsservitut, der foreskriver begrænsninger i beplantning, bebyggelse og lignende på ejendomme af hensyn til køreledninger og højspænding. Denne forøgelse af areal pålagt eldriftsservitut har primært indflydelse på private ejendomme ved Korsevænget og beplantning langs banen</w:t>
      </w:r>
      <w:r>
        <w:t>.</w:t>
      </w:r>
    </w:p>
    <w:p w:rsidR="00426383" w:rsidRDefault="00F24B5E" w:rsidP="00426383">
      <w:pPr>
        <w:ind w:firstLine="284"/>
        <w:jc w:val="both"/>
      </w:pPr>
      <w:r w:rsidRPr="00D02E3A">
        <w:t>30</w:t>
      </w:r>
      <w:r>
        <w:t xml:space="preserve"> matrikler svarende til ca. 6,7 ha påregnes berørt direkte af midlertidig ekspropriation. </w:t>
      </w:r>
      <w:r w:rsidR="00426383">
        <w:t xml:space="preserve">De arealer, som </w:t>
      </w:r>
      <w:r w:rsidR="00A9284A">
        <w:t>eksproprieres</w:t>
      </w:r>
      <w:r w:rsidR="00426383">
        <w:t xml:space="preserve"> midlertidigt til brug i anlægsfasen, vil blive retableret og tilbageleveret til ejerne, når anlægget er færdigt.</w:t>
      </w:r>
    </w:p>
    <w:p w:rsidR="00426383" w:rsidRDefault="00426383" w:rsidP="00426383">
      <w:pPr>
        <w:ind w:firstLine="284"/>
        <w:jc w:val="both"/>
      </w:pPr>
      <w:r>
        <w:t>Erstatning for såvel midlertidig som permanent ekspropriation, herunder pålæg af tinglyst eldriftsservitut</w:t>
      </w:r>
      <w:r w:rsidR="001D3B45">
        <w:t xml:space="preserve"> og servitut om jordankre</w:t>
      </w:r>
      <w:r>
        <w:t xml:space="preserve">, vil blive ydet efter gældende regler. </w:t>
      </w:r>
      <w:r w:rsidR="007C0497">
        <w:t>Udgifter, der vedrører det nye mindre godsspor øst for Ringsted Station, afholdes inden for det samlede budget for den nye jernbane København-Ringsted.</w:t>
      </w:r>
    </w:p>
    <w:p w:rsidR="00302428" w:rsidRPr="004C266E" w:rsidRDefault="00302428" w:rsidP="00302428">
      <w:pPr>
        <w:pStyle w:val="Listeafsnit"/>
        <w:numPr>
          <w:ilvl w:val="0"/>
          <w:numId w:val="4"/>
        </w:numPr>
        <w:rPr>
          <w:i/>
        </w:rPr>
      </w:pPr>
      <w:r>
        <w:rPr>
          <w:i/>
        </w:rPr>
        <w:t>Økonomiske og administrative konsekvenser for det offentlige</w:t>
      </w:r>
    </w:p>
    <w:p w:rsidR="004D5EC3" w:rsidRDefault="00060AA4" w:rsidP="00A27CC8">
      <w:pPr>
        <w:ind w:firstLine="284"/>
        <w:jc w:val="both"/>
      </w:pPr>
      <w:r>
        <w:t xml:space="preserve">Merudgifterne til </w:t>
      </w:r>
      <w:r w:rsidR="00AD079E">
        <w:t>ombygning m.v. af Ringsted Station</w:t>
      </w:r>
      <w:r w:rsidR="0077780D">
        <w:t xml:space="preserve"> </w:t>
      </w:r>
      <w:r>
        <w:t xml:space="preserve">er </w:t>
      </w:r>
      <w:r w:rsidR="008A43B5">
        <w:t xml:space="preserve">vurderet til </w:t>
      </w:r>
      <w:r>
        <w:t xml:space="preserve">346 millioner kr. </w:t>
      </w:r>
    </w:p>
    <w:p w:rsidR="00FE3F88" w:rsidRDefault="00FE3F88" w:rsidP="00D5440E">
      <w:pPr>
        <w:ind w:firstLine="284"/>
        <w:jc w:val="both"/>
      </w:pPr>
      <w:r w:rsidRPr="001A5190">
        <w:t xml:space="preserve">Forslaget indebærer udgifter for staten til anlæg af den nye udfletning og til ekspropriation af de for </w:t>
      </w:r>
      <w:r w:rsidR="007A3549">
        <w:t>anlægget</w:t>
      </w:r>
      <w:r w:rsidR="007A3549" w:rsidRPr="001A5190">
        <w:t xml:space="preserve"> </w:t>
      </w:r>
      <w:r w:rsidRPr="001A5190">
        <w:t>nødvendige arealer. Erstatning som følge af ekspropriation vil finde sted i overensstemmelse med lov om fremgangsmåden ved ekspropriation vedrørende fast ejendom.</w:t>
      </w:r>
    </w:p>
    <w:p w:rsidR="00FE3F88" w:rsidRPr="00FE3F88" w:rsidRDefault="00964CC7" w:rsidP="00D5440E">
      <w:pPr>
        <w:ind w:firstLine="284"/>
        <w:jc w:val="both"/>
        <w:rPr>
          <w:rFonts w:eastAsia="Times New Roman" w:cs="Tahoma"/>
          <w:color w:val="000000"/>
          <w:lang w:eastAsia="da-DK"/>
        </w:rPr>
      </w:pPr>
      <w:r>
        <w:rPr>
          <w:rFonts w:eastAsia="Times New Roman" w:cs="Tahoma"/>
          <w:color w:val="000000"/>
          <w:lang w:eastAsia="da-DK"/>
        </w:rPr>
        <w:t>A</w:t>
      </w:r>
      <w:r w:rsidR="00FE3F88" w:rsidRPr="00FE3F88">
        <w:rPr>
          <w:rFonts w:eastAsia="Times New Roman" w:cs="Tahoma"/>
          <w:color w:val="000000"/>
          <w:lang w:eastAsia="da-DK"/>
        </w:rPr>
        <w:t>nlægsoverslag er udarbejdet efter Ny Anlægsbudgettering som beskrevet i aktstykke 16 af 24. oktober 2006. Resultatet er, at anlægsomkostningerne inkl. rese</w:t>
      </w:r>
      <w:r w:rsidR="00FE3F88" w:rsidRPr="001A5190">
        <w:rPr>
          <w:rFonts w:eastAsia="Times New Roman" w:cs="Tahoma"/>
          <w:color w:val="000000"/>
          <w:lang w:eastAsia="da-DK"/>
        </w:rPr>
        <w:t>rver udgør 346 mio. kr. i 2013</w:t>
      </w:r>
      <w:r w:rsidR="00FE3F88" w:rsidRPr="00FE3F88">
        <w:rPr>
          <w:rFonts w:eastAsia="Times New Roman" w:cs="Tahoma"/>
          <w:color w:val="000000"/>
          <w:lang w:eastAsia="da-DK"/>
        </w:rPr>
        <w:t>-priser.</w:t>
      </w:r>
    </w:p>
    <w:p w:rsidR="00FE3F88" w:rsidRPr="00FE3F88" w:rsidRDefault="00FE3F88" w:rsidP="00D5440E">
      <w:pPr>
        <w:ind w:firstLine="284"/>
        <w:jc w:val="both"/>
        <w:rPr>
          <w:rFonts w:eastAsia="Times New Roman" w:cs="Tahoma"/>
          <w:color w:val="000000"/>
          <w:lang w:eastAsia="da-DK"/>
        </w:rPr>
      </w:pPr>
      <w:r w:rsidRPr="00FE3F88">
        <w:rPr>
          <w:rFonts w:eastAsia="Times New Roman" w:cs="Tahoma"/>
          <w:color w:val="000000"/>
          <w:lang w:eastAsia="da-DK"/>
        </w:rPr>
        <w:t>De samlede udgifter forventes at fordele sig som følger:</w:t>
      </w:r>
    </w:p>
    <w:tbl>
      <w:tblPr>
        <w:tblW w:w="0" w:type="auto"/>
        <w:tblCellMar>
          <w:left w:w="0" w:type="dxa"/>
          <w:right w:w="0" w:type="dxa"/>
        </w:tblCellMar>
        <w:tblLook w:val="04A0"/>
      </w:tblPr>
      <w:tblGrid>
        <w:gridCol w:w="5280"/>
      </w:tblGrid>
      <w:tr w:rsidR="00FE3F88" w:rsidRPr="00FE3F88" w:rsidTr="00FE3F88">
        <w:tc>
          <w:tcPr>
            <w:tcW w:w="0" w:type="auto"/>
            <w:tcBorders>
              <w:top w:val="nil"/>
              <w:left w:val="nil"/>
              <w:bottom w:val="nil"/>
              <w:right w:val="nil"/>
            </w:tcBorders>
            <w:hideMark/>
          </w:tcPr>
          <w:tbl>
            <w:tblPr>
              <w:tblpPr w:leftFromText="45" w:rightFromText="45" w:vertAnchor="text"/>
              <w:tblW w:w="5280" w:type="dxa"/>
              <w:tblCellSpacing w:w="0" w:type="dxa"/>
              <w:tblCellMar>
                <w:left w:w="0" w:type="dxa"/>
                <w:right w:w="0" w:type="dxa"/>
              </w:tblCellMar>
              <w:tblLook w:val="04A0"/>
            </w:tblPr>
            <w:tblGrid>
              <w:gridCol w:w="2640"/>
              <w:gridCol w:w="2640"/>
            </w:tblGrid>
            <w:tr w:rsidR="00FE3F88" w:rsidRPr="00FE3F88">
              <w:trPr>
                <w:tblCellSpacing w:w="0" w:type="dxa"/>
              </w:trPr>
              <w:tc>
                <w:tcPr>
                  <w:tcW w:w="2640" w:type="dxa"/>
                  <w:tcMar>
                    <w:top w:w="28" w:type="dxa"/>
                    <w:left w:w="0" w:type="dxa"/>
                    <w:bottom w:w="28" w:type="dxa"/>
                    <w:right w:w="0" w:type="dxa"/>
                  </w:tcMar>
                  <w:vAlign w:val="center"/>
                  <w:hideMark/>
                </w:tcPr>
                <w:p w:rsidR="00FE3F88" w:rsidRPr="00FE3F88" w:rsidRDefault="00FE3F88" w:rsidP="00FE3F88">
                  <w:pPr>
                    <w:spacing w:after="0" w:line="240" w:lineRule="auto"/>
                    <w:rPr>
                      <w:rFonts w:eastAsia="Times New Roman" w:cs="Tahoma"/>
                      <w:color w:val="000000"/>
                      <w:lang w:eastAsia="da-DK"/>
                    </w:rPr>
                  </w:pPr>
                  <w:r w:rsidRPr="00FE3F88">
                    <w:rPr>
                      <w:rFonts w:eastAsia="Times New Roman" w:cs="Tahoma"/>
                      <w:color w:val="000000"/>
                      <w:lang w:eastAsia="da-DK"/>
                    </w:rPr>
                    <w:t>År:</w:t>
                  </w:r>
                </w:p>
              </w:tc>
              <w:tc>
                <w:tcPr>
                  <w:tcW w:w="2640" w:type="dxa"/>
                  <w:tcMar>
                    <w:top w:w="28" w:type="dxa"/>
                    <w:left w:w="0" w:type="dxa"/>
                    <w:bottom w:w="28" w:type="dxa"/>
                    <w:right w:w="0" w:type="dxa"/>
                  </w:tcMar>
                  <w:vAlign w:val="center"/>
                  <w:hideMark/>
                </w:tcPr>
                <w:p w:rsidR="00FE3F88" w:rsidRPr="00FE3F88" w:rsidRDefault="00FE3F88" w:rsidP="00FE3F88">
                  <w:pPr>
                    <w:spacing w:after="0" w:line="240" w:lineRule="auto"/>
                    <w:jc w:val="center"/>
                    <w:rPr>
                      <w:rFonts w:eastAsia="Times New Roman" w:cs="Tahoma"/>
                      <w:color w:val="000000"/>
                      <w:lang w:eastAsia="da-DK"/>
                    </w:rPr>
                  </w:pPr>
                  <w:r w:rsidRPr="00FE3F88">
                    <w:rPr>
                      <w:rFonts w:eastAsia="Times New Roman" w:cs="Tahoma"/>
                      <w:color w:val="000000"/>
                      <w:lang w:eastAsia="da-DK"/>
                    </w:rPr>
                    <w:t>Udgifter i mio. kr.</w:t>
                  </w:r>
                </w:p>
              </w:tc>
            </w:tr>
            <w:tr w:rsidR="00FE3F88" w:rsidRPr="00FE3F88">
              <w:trPr>
                <w:tblCellSpacing w:w="0" w:type="dxa"/>
              </w:trPr>
              <w:tc>
                <w:tcPr>
                  <w:tcW w:w="2640" w:type="dxa"/>
                  <w:tcMar>
                    <w:top w:w="28" w:type="dxa"/>
                    <w:left w:w="0" w:type="dxa"/>
                    <w:bottom w:w="28" w:type="dxa"/>
                    <w:right w:w="0" w:type="dxa"/>
                  </w:tcMar>
                  <w:vAlign w:val="center"/>
                  <w:hideMark/>
                </w:tcPr>
                <w:p w:rsidR="00FE3F88" w:rsidRPr="00FE3F88" w:rsidRDefault="00FE3F88" w:rsidP="00FE3F88">
                  <w:pPr>
                    <w:spacing w:after="0" w:line="240" w:lineRule="auto"/>
                    <w:rPr>
                      <w:rFonts w:eastAsia="Times New Roman" w:cs="Tahoma"/>
                      <w:color w:val="000000"/>
                      <w:lang w:eastAsia="da-DK"/>
                    </w:rPr>
                  </w:pPr>
                  <w:r w:rsidRPr="00FE3F88">
                    <w:rPr>
                      <w:rFonts w:eastAsia="Times New Roman" w:cs="Tahoma"/>
                      <w:color w:val="000000"/>
                      <w:lang w:eastAsia="da-DK"/>
                    </w:rPr>
                    <w:t> </w:t>
                  </w:r>
                </w:p>
              </w:tc>
              <w:tc>
                <w:tcPr>
                  <w:tcW w:w="2640" w:type="dxa"/>
                  <w:tcMar>
                    <w:top w:w="28" w:type="dxa"/>
                    <w:left w:w="0" w:type="dxa"/>
                    <w:bottom w:w="28" w:type="dxa"/>
                    <w:right w:w="0" w:type="dxa"/>
                  </w:tcMar>
                  <w:vAlign w:val="center"/>
                  <w:hideMark/>
                </w:tcPr>
                <w:p w:rsidR="00FE3F88" w:rsidRPr="00FE3F88" w:rsidRDefault="00FE3F88" w:rsidP="00FE3F88">
                  <w:pPr>
                    <w:spacing w:after="0" w:line="240" w:lineRule="auto"/>
                    <w:jc w:val="center"/>
                    <w:rPr>
                      <w:rFonts w:eastAsia="Times New Roman" w:cs="Tahoma"/>
                      <w:color w:val="000000"/>
                      <w:lang w:eastAsia="da-DK"/>
                    </w:rPr>
                  </w:pPr>
                  <w:r w:rsidRPr="001A5190">
                    <w:rPr>
                      <w:rFonts w:eastAsia="Times New Roman" w:cs="Tahoma"/>
                      <w:color w:val="000000"/>
                      <w:lang w:eastAsia="da-DK"/>
                    </w:rPr>
                    <w:t>(2013</w:t>
                  </w:r>
                  <w:r w:rsidRPr="00FE3F88">
                    <w:rPr>
                      <w:rFonts w:eastAsia="Times New Roman" w:cs="Tahoma"/>
                      <w:color w:val="000000"/>
                      <w:lang w:eastAsia="da-DK"/>
                    </w:rPr>
                    <w:t>-priser)</w:t>
                  </w:r>
                </w:p>
              </w:tc>
            </w:tr>
            <w:tr w:rsidR="0013724D" w:rsidRPr="00FE3F88">
              <w:trPr>
                <w:tblCellSpacing w:w="0" w:type="dxa"/>
              </w:trPr>
              <w:tc>
                <w:tcPr>
                  <w:tcW w:w="2640" w:type="dxa"/>
                  <w:tcMar>
                    <w:top w:w="28" w:type="dxa"/>
                    <w:left w:w="0" w:type="dxa"/>
                    <w:bottom w:w="28" w:type="dxa"/>
                    <w:right w:w="0" w:type="dxa"/>
                  </w:tcMar>
                  <w:vAlign w:val="center"/>
                  <w:hideMark/>
                </w:tcPr>
                <w:p w:rsidR="0013724D" w:rsidRPr="00FE3F88" w:rsidRDefault="0013724D" w:rsidP="00FE3F88">
                  <w:pPr>
                    <w:spacing w:after="0" w:line="240" w:lineRule="auto"/>
                    <w:rPr>
                      <w:rFonts w:eastAsia="Times New Roman" w:cs="Tahoma"/>
                      <w:color w:val="000000"/>
                      <w:lang w:eastAsia="da-DK"/>
                    </w:rPr>
                  </w:pPr>
                  <w:r w:rsidRPr="00FE3F88">
                    <w:rPr>
                      <w:rFonts w:eastAsia="Times New Roman" w:cs="Tahoma"/>
                      <w:color w:val="000000"/>
                      <w:lang w:eastAsia="da-DK"/>
                    </w:rPr>
                    <w:lastRenderedPageBreak/>
                    <w:t>2014:</w:t>
                  </w:r>
                </w:p>
              </w:tc>
              <w:tc>
                <w:tcPr>
                  <w:tcW w:w="2640" w:type="dxa"/>
                  <w:tcMar>
                    <w:top w:w="28" w:type="dxa"/>
                    <w:left w:w="0" w:type="dxa"/>
                    <w:bottom w:w="28" w:type="dxa"/>
                    <w:right w:w="0" w:type="dxa"/>
                  </w:tcMar>
                  <w:vAlign w:val="center"/>
                  <w:hideMark/>
                </w:tcPr>
                <w:p w:rsidR="0013724D" w:rsidRPr="00FE3F88" w:rsidRDefault="0013724D" w:rsidP="00FE3F88">
                  <w:pPr>
                    <w:spacing w:after="0" w:line="240" w:lineRule="auto"/>
                    <w:jc w:val="center"/>
                    <w:rPr>
                      <w:rFonts w:eastAsia="Times New Roman" w:cs="Tahoma"/>
                      <w:color w:val="000000"/>
                      <w:lang w:eastAsia="da-DK"/>
                    </w:rPr>
                  </w:pPr>
                  <w:r w:rsidRPr="001A5190">
                    <w:rPr>
                      <w:rFonts w:eastAsia="Times New Roman" w:cs="Tahoma"/>
                      <w:color w:val="000000"/>
                      <w:lang w:eastAsia="da-DK"/>
                    </w:rPr>
                    <w:t>21,6</w:t>
                  </w:r>
                </w:p>
              </w:tc>
            </w:tr>
            <w:tr w:rsidR="0013724D" w:rsidRPr="00FE3F88">
              <w:trPr>
                <w:tblCellSpacing w:w="0" w:type="dxa"/>
              </w:trPr>
              <w:tc>
                <w:tcPr>
                  <w:tcW w:w="2640" w:type="dxa"/>
                  <w:tcMar>
                    <w:top w:w="28" w:type="dxa"/>
                    <w:left w:w="0" w:type="dxa"/>
                    <w:bottom w:w="28" w:type="dxa"/>
                    <w:right w:w="0" w:type="dxa"/>
                  </w:tcMar>
                  <w:vAlign w:val="center"/>
                  <w:hideMark/>
                </w:tcPr>
                <w:p w:rsidR="0013724D" w:rsidRPr="00FE3F88" w:rsidRDefault="0013724D" w:rsidP="00FE3F88">
                  <w:pPr>
                    <w:spacing w:after="0" w:line="240" w:lineRule="auto"/>
                    <w:rPr>
                      <w:rFonts w:eastAsia="Times New Roman" w:cs="Tahoma"/>
                      <w:color w:val="000000"/>
                      <w:lang w:eastAsia="da-DK"/>
                    </w:rPr>
                  </w:pPr>
                  <w:r w:rsidRPr="00FE3F88">
                    <w:rPr>
                      <w:rFonts w:eastAsia="Times New Roman" w:cs="Tahoma"/>
                      <w:color w:val="000000"/>
                      <w:lang w:eastAsia="da-DK"/>
                    </w:rPr>
                    <w:t>2015:</w:t>
                  </w:r>
                </w:p>
              </w:tc>
              <w:tc>
                <w:tcPr>
                  <w:tcW w:w="2640" w:type="dxa"/>
                  <w:tcMar>
                    <w:top w:w="28" w:type="dxa"/>
                    <w:left w:w="0" w:type="dxa"/>
                    <w:bottom w:w="28" w:type="dxa"/>
                    <w:right w:w="0" w:type="dxa"/>
                  </w:tcMar>
                  <w:vAlign w:val="center"/>
                  <w:hideMark/>
                </w:tcPr>
                <w:p w:rsidR="0013724D" w:rsidRPr="00FE3F88" w:rsidRDefault="0013724D" w:rsidP="00FE3F88">
                  <w:pPr>
                    <w:spacing w:after="0" w:line="240" w:lineRule="auto"/>
                    <w:jc w:val="center"/>
                    <w:rPr>
                      <w:rFonts w:eastAsia="Times New Roman" w:cs="Tahoma"/>
                      <w:color w:val="000000"/>
                      <w:lang w:eastAsia="da-DK"/>
                    </w:rPr>
                  </w:pPr>
                  <w:r w:rsidRPr="001A5190">
                    <w:rPr>
                      <w:rFonts w:eastAsia="Times New Roman" w:cs="Tahoma"/>
                      <w:color w:val="000000"/>
                      <w:lang w:eastAsia="da-DK"/>
                    </w:rPr>
                    <w:t>43,9</w:t>
                  </w:r>
                </w:p>
              </w:tc>
            </w:tr>
            <w:tr w:rsidR="0013724D" w:rsidRPr="00FE3F88">
              <w:trPr>
                <w:tblCellSpacing w:w="0" w:type="dxa"/>
              </w:trPr>
              <w:tc>
                <w:tcPr>
                  <w:tcW w:w="2640" w:type="dxa"/>
                  <w:tcMar>
                    <w:top w:w="28" w:type="dxa"/>
                    <w:left w:w="0" w:type="dxa"/>
                    <w:bottom w:w="28" w:type="dxa"/>
                    <w:right w:w="0" w:type="dxa"/>
                  </w:tcMar>
                  <w:vAlign w:val="center"/>
                  <w:hideMark/>
                </w:tcPr>
                <w:p w:rsidR="0013724D" w:rsidRPr="00FE3F88" w:rsidRDefault="0013724D" w:rsidP="00FE3F88">
                  <w:pPr>
                    <w:spacing w:after="0" w:line="240" w:lineRule="auto"/>
                    <w:rPr>
                      <w:rFonts w:eastAsia="Times New Roman" w:cs="Tahoma"/>
                      <w:color w:val="000000"/>
                      <w:lang w:eastAsia="da-DK"/>
                    </w:rPr>
                  </w:pPr>
                  <w:r w:rsidRPr="00FE3F88">
                    <w:rPr>
                      <w:rFonts w:eastAsia="Times New Roman" w:cs="Tahoma"/>
                      <w:color w:val="000000"/>
                      <w:lang w:eastAsia="da-DK"/>
                    </w:rPr>
                    <w:t>2016:</w:t>
                  </w:r>
                </w:p>
              </w:tc>
              <w:tc>
                <w:tcPr>
                  <w:tcW w:w="2640" w:type="dxa"/>
                  <w:tcMar>
                    <w:top w:w="28" w:type="dxa"/>
                    <w:left w:w="0" w:type="dxa"/>
                    <w:bottom w:w="28" w:type="dxa"/>
                    <w:right w:w="0" w:type="dxa"/>
                  </w:tcMar>
                  <w:vAlign w:val="center"/>
                  <w:hideMark/>
                </w:tcPr>
                <w:p w:rsidR="0013724D" w:rsidRPr="00FE3F88" w:rsidRDefault="0013724D" w:rsidP="00FE3F88">
                  <w:pPr>
                    <w:spacing w:after="0" w:line="240" w:lineRule="auto"/>
                    <w:jc w:val="center"/>
                    <w:rPr>
                      <w:rFonts w:eastAsia="Times New Roman" w:cs="Tahoma"/>
                      <w:color w:val="000000"/>
                      <w:lang w:eastAsia="da-DK"/>
                    </w:rPr>
                  </w:pPr>
                  <w:r w:rsidRPr="00FE3F88">
                    <w:rPr>
                      <w:rFonts w:eastAsia="Times New Roman" w:cs="Tahoma"/>
                      <w:color w:val="000000"/>
                      <w:lang w:eastAsia="da-DK"/>
                    </w:rPr>
                    <w:t>1</w:t>
                  </w:r>
                  <w:r w:rsidRPr="001A5190">
                    <w:rPr>
                      <w:rFonts w:eastAsia="Times New Roman" w:cs="Tahoma"/>
                      <w:color w:val="000000"/>
                      <w:lang w:eastAsia="da-DK"/>
                    </w:rPr>
                    <w:t>36,4</w:t>
                  </w:r>
                </w:p>
              </w:tc>
            </w:tr>
            <w:tr w:rsidR="0013724D" w:rsidRPr="00FE3F88">
              <w:trPr>
                <w:tblCellSpacing w:w="0" w:type="dxa"/>
              </w:trPr>
              <w:tc>
                <w:tcPr>
                  <w:tcW w:w="2640" w:type="dxa"/>
                  <w:tcMar>
                    <w:top w:w="28" w:type="dxa"/>
                    <w:left w:w="0" w:type="dxa"/>
                    <w:bottom w:w="28" w:type="dxa"/>
                    <w:right w:w="0" w:type="dxa"/>
                  </w:tcMar>
                  <w:vAlign w:val="center"/>
                  <w:hideMark/>
                </w:tcPr>
                <w:p w:rsidR="0013724D" w:rsidRPr="00FE3F88" w:rsidRDefault="0013724D" w:rsidP="00FE3F88">
                  <w:pPr>
                    <w:spacing w:after="0" w:line="240" w:lineRule="auto"/>
                    <w:rPr>
                      <w:rFonts w:eastAsia="Times New Roman" w:cs="Tahoma"/>
                      <w:color w:val="000000"/>
                      <w:lang w:eastAsia="da-DK"/>
                    </w:rPr>
                  </w:pPr>
                  <w:r w:rsidRPr="00FE3F88">
                    <w:rPr>
                      <w:rFonts w:eastAsia="Times New Roman" w:cs="Tahoma"/>
                      <w:color w:val="000000"/>
                      <w:lang w:eastAsia="da-DK"/>
                    </w:rPr>
                    <w:t>2017:</w:t>
                  </w:r>
                </w:p>
              </w:tc>
              <w:tc>
                <w:tcPr>
                  <w:tcW w:w="2640" w:type="dxa"/>
                  <w:tcMar>
                    <w:top w:w="28" w:type="dxa"/>
                    <w:left w:w="0" w:type="dxa"/>
                    <w:bottom w:w="28" w:type="dxa"/>
                    <w:right w:w="0" w:type="dxa"/>
                  </w:tcMar>
                  <w:vAlign w:val="center"/>
                  <w:hideMark/>
                </w:tcPr>
                <w:p w:rsidR="0013724D" w:rsidRPr="00FE3F88" w:rsidRDefault="0013724D" w:rsidP="00FE3F88">
                  <w:pPr>
                    <w:spacing w:after="0" w:line="240" w:lineRule="auto"/>
                    <w:jc w:val="center"/>
                    <w:rPr>
                      <w:rFonts w:eastAsia="Times New Roman" w:cs="Tahoma"/>
                      <w:color w:val="000000"/>
                      <w:lang w:eastAsia="da-DK"/>
                    </w:rPr>
                  </w:pPr>
                  <w:r w:rsidRPr="00FE3F88">
                    <w:rPr>
                      <w:rFonts w:eastAsia="Times New Roman" w:cs="Tahoma"/>
                      <w:color w:val="000000"/>
                      <w:lang w:eastAsia="da-DK"/>
                    </w:rPr>
                    <w:t>1</w:t>
                  </w:r>
                  <w:r w:rsidRPr="001A5190">
                    <w:rPr>
                      <w:rFonts w:eastAsia="Times New Roman" w:cs="Tahoma"/>
                      <w:color w:val="000000"/>
                      <w:lang w:eastAsia="da-DK"/>
                    </w:rPr>
                    <w:t>44,1</w:t>
                  </w:r>
                </w:p>
              </w:tc>
            </w:tr>
            <w:tr w:rsidR="0013724D" w:rsidRPr="00FE3F88">
              <w:trPr>
                <w:tblCellSpacing w:w="0" w:type="dxa"/>
              </w:trPr>
              <w:tc>
                <w:tcPr>
                  <w:tcW w:w="2640" w:type="dxa"/>
                  <w:tcMar>
                    <w:top w:w="28" w:type="dxa"/>
                    <w:left w:w="0" w:type="dxa"/>
                    <w:bottom w:w="28" w:type="dxa"/>
                    <w:right w:w="0" w:type="dxa"/>
                  </w:tcMar>
                  <w:vAlign w:val="center"/>
                  <w:hideMark/>
                </w:tcPr>
                <w:p w:rsidR="0013724D" w:rsidRPr="00FE3F88" w:rsidRDefault="0013724D" w:rsidP="00FE3F88">
                  <w:pPr>
                    <w:spacing w:after="0" w:line="240" w:lineRule="auto"/>
                    <w:rPr>
                      <w:rFonts w:eastAsia="Times New Roman" w:cs="Tahoma"/>
                      <w:color w:val="000000"/>
                      <w:lang w:eastAsia="da-DK"/>
                    </w:rPr>
                  </w:pPr>
                </w:p>
              </w:tc>
              <w:tc>
                <w:tcPr>
                  <w:tcW w:w="2640" w:type="dxa"/>
                  <w:tcMar>
                    <w:top w:w="28" w:type="dxa"/>
                    <w:left w:w="0" w:type="dxa"/>
                    <w:bottom w:w="28" w:type="dxa"/>
                    <w:right w:w="0" w:type="dxa"/>
                  </w:tcMar>
                  <w:vAlign w:val="center"/>
                  <w:hideMark/>
                </w:tcPr>
                <w:p w:rsidR="0013724D" w:rsidRPr="00FE3F88" w:rsidRDefault="0013724D" w:rsidP="00FE3F88">
                  <w:pPr>
                    <w:spacing w:after="0" w:line="240" w:lineRule="auto"/>
                    <w:rPr>
                      <w:rFonts w:eastAsia="Times New Roman" w:cs="Tahoma"/>
                      <w:color w:val="000000"/>
                      <w:lang w:eastAsia="da-DK"/>
                    </w:rPr>
                  </w:pPr>
                </w:p>
              </w:tc>
            </w:tr>
          </w:tbl>
          <w:p w:rsidR="00FE3F88" w:rsidRPr="00FE3F88" w:rsidRDefault="00FE3F88" w:rsidP="00FE3F88">
            <w:pPr>
              <w:spacing w:before="200" w:line="240" w:lineRule="auto"/>
              <w:rPr>
                <w:rFonts w:eastAsia="Times New Roman" w:cs="Tahoma"/>
                <w:color w:val="000000"/>
                <w:lang w:eastAsia="da-DK"/>
              </w:rPr>
            </w:pPr>
          </w:p>
        </w:tc>
      </w:tr>
    </w:tbl>
    <w:p w:rsidR="007C0497" w:rsidRDefault="00921A7A" w:rsidP="00A27CC8">
      <w:pPr>
        <w:ind w:firstLine="284"/>
        <w:jc w:val="both"/>
      </w:pPr>
      <w:r>
        <w:lastRenderedPageBreak/>
        <w:t>Ovennævnte beløb inkluderer ikke u</w:t>
      </w:r>
      <w:r w:rsidR="007C0497">
        <w:t xml:space="preserve">dgiften til etableringen af </w:t>
      </w:r>
      <w:r w:rsidR="00C74A3D">
        <w:t xml:space="preserve">det nye </w:t>
      </w:r>
      <w:r w:rsidR="007C0497">
        <w:t>mindre godsspor øst for Ringsted Station</w:t>
      </w:r>
      <w:r>
        <w:t xml:space="preserve">, idet udgiften hertil </w:t>
      </w:r>
      <w:r w:rsidR="007C0497">
        <w:t>forventes afholdt inden for det samlede budget til den ny</w:t>
      </w:r>
      <w:r>
        <w:t>e</w:t>
      </w:r>
      <w:r w:rsidR="007C0497">
        <w:t xml:space="preserve"> jernbane København-Ringsted.</w:t>
      </w:r>
    </w:p>
    <w:p w:rsidR="00E906CB" w:rsidRDefault="00E906CB" w:rsidP="00A27CC8">
      <w:pPr>
        <w:ind w:firstLine="284"/>
        <w:jc w:val="both"/>
      </w:pPr>
      <w:r>
        <w:t xml:space="preserve">Lovforslaget har ingen administrative konsekvenser for det offentlige. </w:t>
      </w:r>
    </w:p>
    <w:p w:rsidR="00302428" w:rsidRPr="004C266E" w:rsidRDefault="00302428" w:rsidP="00302428">
      <w:pPr>
        <w:pStyle w:val="Listeafsnit"/>
        <w:numPr>
          <w:ilvl w:val="0"/>
          <w:numId w:val="4"/>
        </w:numPr>
        <w:rPr>
          <w:i/>
        </w:rPr>
      </w:pPr>
      <w:r>
        <w:rPr>
          <w:i/>
        </w:rPr>
        <w:t>Økonomiske og administrative konsekvenser for erhvervslivet</w:t>
      </w:r>
    </w:p>
    <w:p w:rsidR="00CC7462" w:rsidRDefault="00CC7462" w:rsidP="00844620">
      <w:pPr>
        <w:ind w:firstLine="284"/>
        <w:jc w:val="both"/>
      </w:pPr>
      <w:r>
        <w:t>Det foreslåede</w:t>
      </w:r>
      <w:r w:rsidR="00F24B5E">
        <w:t xml:space="preserve"> anlæg vil</w:t>
      </w:r>
      <w:r w:rsidR="007A3549">
        <w:t xml:space="preserve"> </w:t>
      </w:r>
      <w:r w:rsidR="00B50C0C">
        <w:t xml:space="preserve">øge mobiliteten på et bæredygtigt grundlag. Forbedring af togbetjeningen på strækningen kan øge mobiliteten for persontrafikken til gavn for erhvervslivet. </w:t>
      </w:r>
    </w:p>
    <w:p w:rsidR="005C5790" w:rsidRPr="007B40E6" w:rsidRDefault="00FC4D8B" w:rsidP="007B40E6">
      <w:pPr>
        <w:ind w:firstLine="284"/>
        <w:jc w:val="both"/>
        <w:rPr>
          <w:rFonts w:eastAsia="Times New Roman" w:cs="Tahoma"/>
          <w:color w:val="000000"/>
          <w:lang w:eastAsia="da-DK"/>
        </w:rPr>
      </w:pPr>
      <w:r>
        <w:t xml:space="preserve">Forslaget betyder, at </w:t>
      </w:r>
      <w:r w:rsidR="00FA6E6D">
        <w:t>eksisterende ledninger</w:t>
      </w:r>
      <w:r w:rsidR="00F24B5E">
        <w:t>, der ligger på gæsteprincip,</w:t>
      </w:r>
      <w:r w:rsidR="00FA6E6D">
        <w:t xml:space="preserve"> vil skulle omlægges</w:t>
      </w:r>
      <w:r w:rsidR="00F24B5E">
        <w:t xml:space="preserve"> for</w:t>
      </w:r>
      <w:r w:rsidR="00FA6E6D">
        <w:t xml:space="preserve"> ledningsejernes regning, og det vurderes, at dette </w:t>
      </w:r>
      <w:r w:rsidR="00F24B5E">
        <w:t xml:space="preserve">kan beløbe sig til </w:t>
      </w:r>
      <w:r w:rsidR="00FA6E6D">
        <w:t>ca. 2</w:t>
      </w:r>
      <w:r w:rsidR="00F24B5E">
        <w:t>-3</w:t>
      </w:r>
      <w:r w:rsidR="00FA6E6D">
        <w:t xml:space="preserve"> mio. kr.</w:t>
      </w:r>
      <w:r w:rsidR="00EC7A6E">
        <w:t xml:space="preserve"> </w:t>
      </w:r>
      <w:r w:rsidR="00222A5B" w:rsidRPr="007B40E6">
        <w:rPr>
          <w:rFonts w:eastAsia="Times New Roman" w:cs="Tahoma"/>
          <w:color w:val="000000"/>
          <w:lang w:eastAsia="da-DK"/>
        </w:rPr>
        <w:t>Gæsteprincippet er betegnelsen for en udfyldende regel, der finder anvendelse, hvor der uden vederlag, er givet tilladelse til at anbringe en ledning på en ejendom, der ikke tilhører ledningsejeren. Reglen indebærer, at ledningsejeren som ”gæst” skal bekoste ledningsarbejder, der er nødvendiggjort af arealejerens ændrede benyttelse af det areal, hvor ledningen er anbragt. Det betyder fx, at en ledningsejer, som ejer en ledning, hvor en flytning af ledningen e</w:t>
      </w:r>
      <w:r w:rsidR="00EC7A6E">
        <w:rPr>
          <w:rFonts w:eastAsia="Times New Roman" w:cs="Tahoma"/>
          <w:color w:val="000000"/>
          <w:lang w:eastAsia="da-DK"/>
        </w:rPr>
        <w:t>r nødvendiggjort af anlægget vedrørende ombygningen m.v. af Ringsted Station</w:t>
      </w:r>
      <w:r w:rsidR="00222A5B" w:rsidRPr="007B40E6">
        <w:rPr>
          <w:rFonts w:eastAsia="Times New Roman" w:cs="Tahoma"/>
          <w:color w:val="000000"/>
          <w:lang w:eastAsia="da-DK"/>
        </w:rPr>
        <w:t xml:space="preserve">, selv skal betale for flytningen af ledningen. Dette gælder dog kun, hvis ledningsejeren ikke har betalt vederlag for, at ledningen ligger i det pågældende areal, dvs. at ledningen ligger som ”gæst”. </w:t>
      </w:r>
    </w:p>
    <w:p w:rsidR="00C6212F" w:rsidRDefault="00AD079E" w:rsidP="00794694">
      <w:pPr>
        <w:jc w:val="both"/>
        <w:rPr>
          <w:i/>
        </w:rPr>
      </w:pPr>
      <w:r>
        <w:t xml:space="preserve">Der </w:t>
      </w:r>
      <w:r w:rsidR="00EC7A6E">
        <w:t>v</w:t>
      </w:r>
      <w:r w:rsidR="00F24B5E">
        <w:t>ed Ringsted Å forventes</w:t>
      </w:r>
      <w:r w:rsidR="00EC7A6E">
        <w:t xml:space="preserve"> omlægning af </w:t>
      </w:r>
      <w:r w:rsidR="00F24B5E">
        <w:t>v</w:t>
      </w:r>
      <w:r w:rsidR="00B72C2F">
        <w:t>and og afløb</w:t>
      </w:r>
      <w:r w:rsidR="00CC7462">
        <w:t xml:space="preserve"> op ad åen af hensyn til udvidelsen af eksisterende baneareal</w:t>
      </w:r>
      <w:r w:rsidR="00F24B5E">
        <w:t>,</w:t>
      </w:r>
      <w:r w:rsidR="00CC7462">
        <w:t xml:space="preserve"> og omlægningen forventes at </w:t>
      </w:r>
      <w:r w:rsidR="00F24B5E">
        <w:t xml:space="preserve">kunne </w:t>
      </w:r>
      <w:r w:rsidR="00CC7462">
        <w:t>være kompliceret. Arbejdet</w:t>
      </w:r>
      <w:r w:rsidR="00F24B5E">
        <w:t>, der skal betales af de private ledningsejere</w:t>
      </w:r>
      <w:r w:rsidR="00CC7462">
        <w:t xml:space="preserve"> vurderes at</w:t>
      </w:r>
      <w:r w:rsidR="00F24B5E">
        <w:t xml:space="preserve"> kunne </w:t>
      </w:r>
      <w:r w:rsidR="00CC7462">
        <w:t>beløbe sig til ca. 1 mio. kr.</w:t>
      </w:r>
      <w:r w:rsidR="00F24B5E">
        <w:t xml:space="preserve"> </w:t>
      </w:r>
      <w:r w:rsidR="00CC7462">
        <w:t>Eksisterende gasledning</w:t>
      </w:r>
      <w:r w:rsidR="00F24B5E">
        <w:t xml:space="preserve"> langs banen</w:t>
      </w:r>
      <w:r w:rsidR="00CC7462">
        <w:t xml:space="preserve"> er placeret på areal, der i fremtiden skal bruges til jorddeponi/etablering af vold. Ledningen forventes derfor at skulle omlægges over en strækning på ca. 400 meter. Arbejdet</w:t>
      </w:r>
      <w:r w:rsidR="00F24B5E">
        <w:t xml:space="preserve"> skal betales af den private ledningsejer og</w:t>
      </w:r>
      <w:r w:rsidR="00CC7462">
        <w:t xml:space="preserve"> vurderes at</w:t>
      </w:r>
      <w:r w:rsidR="00F24B5E">
        <w:t xml:space="preserve"> kunne</w:t>
      </w:r>
      <w:r w:rsidR="00CC7462">
        <w:t xml:space="preserve"> beløbe sig til ca. 800.000 kr.</w:t>
      </w:r>
      <w:r w:rsidR="00F24B5E">
        <w:t xml:space="preserve"> </w:t>
      </w:r>
    </w:p>
    <w:p w:rsidR="00794694" w:rsidRDefault="00CC7462" w:rsidP="00794694">
      <w:pPr>
        <w:jc w:val="both"/>
      </w:pPr>
      <w:r>
        <w:t>Generelt forventes ledninger (vand, el, tele og afløb)</w:t>
      </w:r>
      <w:r w:rsidR="00F24B5E">
        <w:t xml:space="preserve"> i Skellerødvej</w:t>
      </w:r>
      <w:r>
        <w:t xml:space="preserve"> at skulle omlægges i forbindelse med sænkning af Skellerødvej. Arbejdet</w:t>
      </w:r>
      <w:r w:rsidR="00F24B5E">
        <w:t xml:space="preserve"> skal betales af de private ledningsejer</w:t>
      </w:r>
      <w:r w:rsidR="00AD079E">
        <w:t>e</w:t>
      </w:r>
      <w:r w:rsidR="00F24B5E">
        <w:t xml:space="preserve"> og </w:t>
      </w:r>
      <w:r>
        <w:t>vurderes at</w:t>
      </w:r>
      <w:r w:rsidR="00F24B5E">
        <w:t xml:space="preserve"> kunne</w:t>
      </w:r>
      <w:r>
        <w:t xml:space="preserve"> beløbe sig til mellem ½ og 1 mio. kr.</w:t>
      </w:r>
    </w:p>
    <w:p w:rsidR="00C12E7F" w:rsidRDefault="00B50C0C" w:rsidP="00794694">
      <w:pPr>
        <w:jc w:val="both"/>
      </w:pPr>
      <w:r>
        <w:t>Lovforslaget medfører herudover ingen økonomiske eller administrative konsekvenser for erhvervslivet.</w:t>
      </w:r>
    </w:p>
    <w:p w:rsidR="00302428" w:rsidRPr="004C266E" w:rsidRDefault="00302428" w:rsidP="00302428">
      <w:pPr>
        <w:pStyle w:val="Listeafsnit"/>
        <w:numPr>
          <w:ilvl w:val="0"/>
          <w:numId w:val="4"/>
        </w:numPr>
        <w:rPr>
          <w:i/>
        </w:rPr>
      </w:pPr>
      <w:r>
        <w:rPr>
          <w:i/>
        </w:rPr>
        <w:t>Ligestillingsmæssige konsekvenser</w:t>
      </w:r>
    </w:p>
    <w:p w:rsidR="00C12E7F" w:rsidRDefault="00B50C0C" w:rsidP="00844620">
      <w:pPr>
        <w:ind w:firstLine="284"/>
        <w:jc w:val="both"/>
      </w:pPr>
      <w:r>
        <w:t xml:space="preserve">Undersøgelser af transportvaner viser, at kvinder i højere grad end mænd rejser med kollektiv trafik. Der er dog en tendens til, at mænd, når de vælger kollektiv trafik, i højere grad benytter de kollektive transportmidler ved lidt længere rejser. Det er forventningen, at </w:t>
      </w:r>
      <w:r w:rsidR="00EC7A6E">
        <w:t>ombygningen af Ringsted Station vil kunn</w:t>
      </w:r>
      <w:r w:rsidR="00FA2820">
        <w:t>e</w:t>
      </w:r>
      <w:r w:rsidR="00FC4D8B">
        <w:t xml:space="preserve"> bidrage til at</w:t>
      </w:r>
      <w:r>
        <w:t xml:space="preserve"> tiltrække nye passagerer af begge køn. Det er således forventningen, at</w:t>
      </w:r>
      <w:r w:rsidR="0019078F">
        <w:t xml:space="preserve"> </w:t>
      </w:r>
      <w:r w:rsidR="00EC7A6E">
        <w:t xml:space="preserve">anlægget </w:t>
      </w:r>
      <w:r>
        <w:t>vil kunne være med til at øge både kvinders og mænds samlede benyttelse af kollektiv transport og dermed være ligestillingsmæssigt afbalanceret.</w:t>
      </w:r>
    </w:p>
    <w:p w:rsidR="00302428" w:rsidRPr="004C266E" w:rsidRDefault="00302428" w:rsidP="00302428">
      <w:pPr>
        <w:pStyle w:val="Listeafsnit"/>
        <w:numPr>
          <w:ilvl w:val="0"/>
          <w:numId w:val="4"/>
        </w:numPr>
        <w:rPr>
          <w:i/>
        </w:rPr>
      </w:pPr>
      <w:r>
        <w:rPr>
          <w:i/>
        </w:rPr>
        <w:lastRenderedPageBreak/>
        <w:t>Administrative konsekvenser for borgerne</w:t>
      </w:r>
    </w:p>
    <w:p w:rsidR="00302428" w:rsidRDefault="00FD3581" w:rsidP="00844620">
      <w:pPr>
        <w:ind w:firstLine="284"/>
        <w:jc w:val="both"/>
      </w:pPr>
      <w:r>
        <w:t>Lovforslaget medfører ingen administrative konsekvenser for borgerne.</w:t>
      </w:r>
    </w:p>
    <w:p w:rsidR="00302428" w:rsidRDefault="00302428" w:rsidP="00302428">
      <w:pPr>
        <w:pStyle w:val="Listeafsnit"/>
        <w:numPr>
          <w:ilvl w:val="0"/>
          <w:numId w:val="4"/>
        </w:numPr>
        <w:rPr>
          <w:i/>
        </w:rPr>
      </w:pPr>
      <w:r>
        <w:rPr>
          <w:i/>
        </w:rPr>
        <w:t>Miljømæssige konsekvenser</w:t>
      </w:r>
    </w:p>
    <w:p w:rsidR="0075329F" w:rsidRDefault="00EC7A6E" w:rsidP="008159E4">
      <w:pPr>
        <w:ind w:firstLine="284"/>
        <w:jc w:val="both"/>
      </w:pPr>
      <w:r>
        <w:t>Ombygningen af Ringsted Station med henblik på h</w:t>
      </w:r>
      <w:r w:rsidR="008159E4">
        <w:t xml:space="preserve">astighedsopgradering har i sommeren og efteråret 2013 gennemgået en omfattende VVM-analyse. Herigennem er der foretaget undersøgelser og vurderinger af anlæggets konsekvenser for miljøet og omgivelserne i øvrigt. </w:t>
      </w:r>
      <w:r w:rsidR="00BF185B">
        <w:t>Anlægget</w:t>
      </w:r>
      <w:r w:rsidR="008159E4">
        <w:t xml:space="preserve"> var i første offentlige høring, idéfasehøring, fra 21. juli til 11. august 2013 og anden offentlige høring fra 1. oktober til 6. november 2013 forud for miljøredegørelsen, der blev udgivet i november 2013 (Folketingssamling 2013-2014, TRU alm.del – bilag ….). </w:t>
      </w:r>
    </w:p>
    <w:p w:rsidR="008159E4" w:rsidRDefault="0075329F" w:rsidP="008159E4">
      <w:pPr>
        <w:ind w:firstLine="284"/>
        <w:jc w:val="both"/>
      </w:pPr>
      <w:r>
        <w:t>De miljømæssige konsekvenser, som er blevet klarlagt med VVM-redegørelsen, beskrives nedenfor i det væsentlige i afsnit 9.1. (for driftsfasen) og i afsnit 9.2. (for anlægsfasen).</w:t>
      </w:r>
      <w:r w:rsidRPr="00FA2820">
        <w:t xml:space="preserve"> </w:t>
      </w:r>
      <w:r>
        <w:t xml:space="preserve">Herudover henvises til VVM-redegørelsen, der er offentliggjort på </w:t>
      </w:r>
      <w:hyperlink r:id="rId11" w:history="1">
        <w:r w:rsidRPr="00622C64">
          <w:rPr>
            <w:rStyle w:val="Hyperlink"/>
          </w:rPr>
          <w:t>www.banedanmark.dk</w:t>
        </w:r>
      </w:hyperlink>
      <w:r>
        <w:t>.</w:t>
      </w:r>
    </w:p>
    <w:p w:rsidR="00302428" w:rsidRDefault="00302428" w:rsidP="003875EF">
      <w:pPr>
        <w:pStyle w:val="Listeafsnit"/>
        <w:numPr>
          <w:ilvl w:val="1"/>
          <w:numId w:val="4"/>
        </w:numPr>
        <w:ind w:left="426"/>
        <w:rPr>
          <w:i/>
        </w:rPr>
      </w:pPr>
      <w:r>
        <w:rPr>
          <w:i/>
        </w:rPr>
        <w:t>Miljømæssige konsekvenser i driftsfasen</w:t>
      </w:r>
    </w:p>
    <w:p w:rsidR="00884851" w:rsidRDefault="0050419F">
      <w:pPr>
        <w:ind w:firstLine="290"/>
        <w:jc w:val="both"/>
      </w:pPr>
      <w:r>
        <w:t>I driftsfasen forventes miljømæssige konsekvenser i form af visuelt forandrede omgivelser, støj</w:t>
      </w:r>
      <w:r w:rsidR="0037250B">
        <w:t xml:space="preserve"> og </w:t>
      </w:r>
      <w:r>
        <w:t>vibrationer</w:t>
      </w:r>
      <w:r w:rsidRPr="0050419F">
        <w:t xml:space="preserve">, </w:t>
      </w:r>
      <w:r>
        <w:t xml:space="preserve">som der vil blive </w:t>
      </w:r>
      <w:r w:rsidRPr="0050419F">
        <w:t xml:space="preserve">taget passende </w:t>
      </w:r>
      <w:r w:rsidR="0037250B">
        <w:t>afværge</w:t>
      </w:r>
      <w:r w:rsidRPr="0050419F">
        <w:t>foranstaltninger overfor.</w:t>
      </w:r>
      <w:r>
        <w:t xml:space="preserve"> </w:t>
      </w:r>
    </w:p>
    <w:p w:rsidR="003875EF" w:rsidRDefault="003875EF" w:rsidP="003875EF">
      <w:pPr>
        <w:pStyle w:val="Listeafsnit"/>
        <w:numPr>
          <w:ilvl w:val="2"/>
          <w:numId w:val="4"/>
        </w:numPr>
        <w:ind w:left="567" w:hanging="567"/>
        <w:rPr>
          <w:i/>
        </w:rPr>
      </w:pPr>
      <w:r>
        <w:rPr>
          <w:i/>
        </w:rPr>
        <w:t>Visuelle forhold og arkitektur</w:t>
      </w:r>
    </w:p>
    <w:p w:rsidR="004C1D87" w:rsidRDefault="004C1D87" w:rsidP="00844620">
      <w:pPr>
        <w:ind w:firstLine="284"/>
        <w:jc w:val="both"/>
      </w:pPr>
      <w:r>
        <w:t>Jernbanebroen skal etableres hvor banen mod Odense grener ud fra banen mod Næstved. Det sker netop hvor banen passerer en nord-sydgående tunnelfloddal</w:t>
      </w:r>
      <w:r w:rsidR="008159E4">
        <w:t>,</w:t>
      </w:r>
      <w:r w:rsidR="001F4F92">
        <w:t xml:space="preserve"> </w:t>
      </w:r>
      <w:r>
        <w:t>som rummer Ringsted Å. I dag ligger banen derfor på en 8-10 m høj dæmning over ådalen. Dæmningen afbryder tunneldalen og den visuelle sammenhæng.</w:t>
      </w:r>
    </w:p>
    <w:p w:rsidR="004C1D87" w:rsidRPr="004C1D87" w:rsidRDefault="004C1D87" w:rsidP="00844620">
      <w:pPr>
        <w:ind w:firstLine="284"/>
        <w:jc w:val="both"/>
      </w:pPr>
      <w:r w:rsidRPr="004C1D87">
        <w:t xml:space="preserve">Strukturelt vil landskabet ikke ændres af </w:t>
      </w:r>
      <w:r w:rsidR="0075329F">
        <w:t>ombygningen af Ringsted Station</w:t>
      </w:r>
      <w:r w:rsidR="00041D08">
        <w:t xml:space="preserve">, </w:t>
      </w:r>
      <w:r w:rsidRPr="004C1D87">
        <w:t>idet banen l</w:t>
      </w:r>
      <w:r w:rsidR="00041D08">
        <w:t>igger i samme linj</w:t>
      </w:r>
      <w:r w:rsidRPr="004C1D87">
        <w:t xml:space="preserve">eføring som før, og der ikke grundlæggende ændres i landskabsstrukturen. </w:t>
      </w:r>
    </w:p>
    <w:p w:rsidR="004C1D87" w:rsidRDefault="004C73A7" w:rsidP="00844620">
      <w:pPr>
        <w:ind w:firstLine="284"/>
        <w:jc w:val="both"/>
      </w:pPr>
      <w:r>
        <w:t>Anlægget</w:t>
      </w:r>
      <w:r w:rsidRPr="004C1D87">
        <w:t xml:space="preserve"> </w:t>
      </w:r>
      <w:r w:rsidR="004C1D87" w:rsidRPr="004C1D87">
        <w:t>vil dog alligevel have landskabelige og visuelle konsekvenser. Anlægget bliver højere end det nuværende og vil derfor være mere synligt end i dag. Der vil desuden blive fældet en del træer på baneskråningerne på begge sider af banen over en ca. 900 m lang strækning. Der vil endvidere blive etableret støjskærme langs banen</w:t>
      </w:r>
      <w:r w:rsidR="006E3FCD">
        <w:t>,</w:t>
      </w:r>
      <w:r w:rsidR="004C1D87" w:rsidRPr="004C1D87">
        <w:t xml:space="preserve"> som </w:t>
      </w:r>
      <w:r w:rsidR="008A43B5">
        <w:t xml:space="preserve">udover at begrænse støjen tillige </w:t>
      </w:r>
      <w:r w:rsidR="004C1D87" w:rsidRPr="004C1D87">
        <w:t>visuelt vil gøre banen mere synlig.</w:t>
      </w:r>
    </w:p>
    <w:p w:rsidR="00302428" w:rsidRDefault="00302428" w:rsidP="003875EF">
      <w:pPr>
        <w:pStyle w:val="Listeafsnit"/>
        <w:numPr>
          <w:ilvl w:val="2"/>
          <w:numId w:val="4"/>
        </w:numPr>
        <w:ind w:left="567" w:hanging="567"/>
        <w:rPr>
          <w:i/>
        </w:rPr>
      </w:pPr>
      <w:r>
        <w:rPr>
          <w:i/>
        </w:rPr>
        <w:t>Støj og vibrationer</w:t>
      </w:r>
    </w:p>
    <w:p w:rsidR="006763FB" w:rsidRDefault="006763FB" w:rsidP="00844620">
      <w:pPr>
        <w:ind w:firstLine="284"/>
        <w:jc w:val="both"/>
      </w:pPr>
      <w:r>
        <w:t>Ved støjberegningerne er anvendt den fællesnordiske metode Nord 2000, der kendetegnes ved stor sikkerhed og nøjagtighed samt høj detaljeringsgrad. I beregningerne indgår bl.a. trafikmængde, trafiksammensætning, toghastighed, lokale terrænforhold, meteorologiske forhold samt eksisterende støjafskærmning.</w:t>
      </w:r>
    </w:p>
    <w:p w:rsidR="00910649" w:rsidRDefault="006763FB" w:rsidP="00844620">
      <w:pPr>
        <w:ind w:firstLine="284"/>
        <w:jc w:val="both"/>
      </w:pPr>
      <w:r>
        <w:t xml:space="preserve">På baggrund af beregningerne udføres der støjdæmpning i forhold til Miljøstyrelsens vejledende grænseværdi på 64 dB for årsmiddelværdien og 85 dB for maksimalniveauet. </w:t>
      </w:r>
    </w:p>
    <w:p w:rsidR="001C14B8" w:rsidRDefault="00CB35DE">
      <w:pPr>
        <w:ind w:firstLine="284"/>
        <w:jc w:val="both"/>
      </w:pPr>
      <w:r>
        <w:lastRenderedPageBreak/>
        <w:t xml:space="preserve">Det foreslåede </w:t>
      </w:r>
      <w:r w:rsidR="00664089">
        <w:t>anlæg</w:t>
      </w:r>
      <w:r>
        <w:t xml:space="preserve"> vil </w:t>
      </w:r>
      <w:r w:rsidR="00910649">
        <w:t xml:space="preserve">medføre behov for etablering af nye støjskærme. I alt bliver der etableret 1.520 m nye støjskærme, hvoraf ca. 670 m </w:t>
      </w:r>
      <w:r w:rsidR="00AD0B09">
        <w:t xml:space="preserve">relaterer sig til </w:t>
      </w:r>
      <w:r w:rsidR="00910649">
        <w:t xml:space="preserve">den nye jernbanebro. Skærmhøjden vil blive 2 m over nærmeste skinneoverkant. Yderligere skal der </w:t>
      </w:r>
      <w:r w:rsidR="00AD0B09">
        <w:t>side</w:t>
      </w:r>
      <w:r w:rsidR="00910649">
        <w:t>flyttes ca. 720 m eksisterende støjskærm mellem Ringsted Å og Sorøvej.</w:t>
      </w:r>
    </w:p>
    <w:p w:rsidR="00772F44" w:rsidRPr="00D941B6" w:rsidRDefault="00772F44" w:rsidP="00D941B6">
      <w:pPr>
        <w:rPr>
          <w:i/>
        </w:rPr>
      </w:pPr>
      <w:r w:rsidRPr="00D941B6">
        <w:rPr>
          <w:i/>
        </w:rPr>
        <w:t xml:space="preserve">Støjbelastede boliger </w:t>
      </w:r>
    </w:p>
    <w:p w:rsidR="00772F44" w:rsidRPr="00772F44" w:rsidRDefault="00772F44" w:rsidP="00844620">
      <w:pPr>
        <w:ind w:firstLine="284"/>
        <w:jc w:val="both"/>
      </w:pPr>
      <w:r w:rsidRPr="00772F44">
        <w:t xml:space="preserve">Antallet af støjbelastede boliger er opgjort efter opsætning af støjskærme. </w:t>
      </w:r>
    </w:p>
    <w:p w:rsidR="00772F44" w:rsidRPr="00772F44" w:rsidRDefault="00772F44" w:rsidP="00844620">
      <w:pPr>
        <w:ind w:firstLine="284"/>
        <w:jc w:val="both"/>
      </w:pPr>
      <w:r w:rsidRPr="00772F44">
        <w:t>I 2018, efter åbningen af hastighedsopgraderingen vil de gennemkørende tog køre med 200 km/t på strækningen. Dette vil betyde</w:t>
      </w:r>
      <w:r w:rsidR="00471257">
        <w:t>,</w:t>
      </w:r>
      <w:r w:rsidRPr="00772F44">
        <w:t xml:space="preserve"> at der vil være 83 støjbelastede boliger. Heraf er 17 etageboliger og 66 en</w:t>
      </w:r>
      <w:r w:rsidR="00FC4D8B">
        <w:t>-</w:t>
      </w:r>
      <w:r w:rsidRPr="00772F44">
        <w:t xml:space="preserve">familieboliger. </w:t>
      </w:r>
    </w:p>
    <w:p w:rsidR="00772F44" w:rsidRPr="00772F44" w:rsidRDefault="00772F44" w:rsidP="00844620">
      <w:pPr>
        <w:ind w:firstLine="284"/>
        <w:jc w:val="both"/>
      </w:pPr>
      <w:r w:rsidRPr="00772F44">
        <w:t>I 2021, efter åbningen af Femernforbindelsen vil godstogene begynde at køre via banen mod Næstved/Femern</w:t>
      </w:r>
      <w:r w:rsidR="00AD0B09">
        <w:t>.</w:t>
      </w:r>
      <w:r w:rsidRPr="00772F44">
        <w:t xml:space="preserve"> Dette vil betyde</w:t>
      </w:r>
      <w:r w:rsidR="00471257">
        <w:t>,</w:t>
      </w:r>
      <w:r w:rsidRPr="00772F44">
        <w:t xml:space="preserve"> at der vil være 87 støjbelastede boliger. Heraf er 20 etageboliger, 67 en</w:t>
      </w:r>
      <w:r w:rsidR="00FC4D8B">
        <w:t>-</w:t>
      </w:r>
      <w:r w:rsidRPr="00772F44">
        <w:t xml:space="preserve">familieboliger. </w:t>
      </w:r>
    </w:p>
    <w:p w:rsidR="00772F44" w:rsidRPr="00772F44" w:rsidRDefault="00772F44" w:rsidP="00844620">
      <w:pPr>
        <w:ind w:firstLine="284"/>
        <w:jc w:val="both"/>
      </w:pPr>
      <w:r w:rsidRPr="00772F44">
        <w:t xml:space="preserve">I 2028, efter åbningen </w:t>
      </w:r>
      <w:r w:rsidR="00117919">
        <w:t xml:space="preserve">af </w:t>
      </w:r>
      <w:r w:rsidRPr="00772F44">
        <w:t>dobbeltsporet i Nordtyskland vil al international godstrafik køre via banen mod Næstved/Femern</w:t>
      </w:r>
      <w:r w:rsidR="008A43B5">
        <w:t>.</w:t>
      </w:r>
      <w:r w:rsidRPr="00772F44">
        <w:t xml:space="preserve"> Dette vil betyde</w:t>
      </w:r>
      <w:r w:rsidR="00471257">
        <w:t>,</w:t>
      </w:r>
      <w:r w:rsidRPr="00772F44">
        <w:t xml:space="preserve"> at der vil</w:t>
      </w:r>
      <w:r>
        <w:t xml:space="preserve"> </w:t>
      </w:r>
      <w:r w:rsidRPr="00772F44">
        <w:t>være 130 støjbelastede boliger. Heraf er 20 etageboliger, 110 er en</w:t>
      </w:r>
      <w:r w:rsidR="00FC4D8B">
        <w:t>-</w:t>
      </w:r>
      <w:r w:rsidRPr="00772F44">
        <w:t xml:space="preserve">familieboliger. </w:t>
      </w:r>
    </w:p>
    <w:p w:rsidR="00772F44" w:rsidRDefault="001C1F6F" w:rsidP="00844620">
      <w:pPr>
        <w:ind w:firstLine="284"/>
        <w:jc w:val="both"/>
      </w:pPr>
      <w:r>
        <w:t>Tabellen viser en sammenligning af antallet af støjbelastede boliger i henholdsvis dagens situation og hastighedsopgradering 2018, 2021 og 2028.</w:t>
      </w:r>
      <w:r w:rsidR="00674624">
        <w:t xml:space="preserve"> </w:t>
      </w:r>
      <w:r w:rsidR="00D02E3A" w:rsidRPr="00D02E3A">
        <w:t>Alle boliger</w:t>
      </w:r>
      <w:r w:rsidR="00674624">
        <w:t>,</w:t>
      </w:r>
      <w:r w:rsidR="00D02E3A" w:rsidRPr="00D02E3A">
        <w:t xml:space="preserve"> der overskrider grænseværdierne i blot en af de fremtidige situationer</w:t>
      </w:r>
      <w:r w:rsidR="00674624">
        <w:t>,</w:t>
      </w:r>
      <w:r w:rsidR="00D02E3A" w:rsidRPr="00D02E3A">
        <w:t xml:space="preserve"> vil få tilbudt støjbeskyttelse.</w:t>
      </w:r>
    </w:p>
    <w:tbl>
      <w:tblPr>
        <w:tblStyle w:val="Tabel-Gitter"/>
        <w:tblW w:w="0" w:type="auto"/>
        <w:tblLook w:val="04A0"/>
      </w:tblPr>
      <w:tblGrid>
        <w:gridCol w:w="2064"/>
        <w:gridCol w:w="1949"/>
        <w:gridCol w:w="1947"/>
        <w:gridCol w:w="1947"/>
        <w:gridCol w:w="1947"/>
      </w:tblGrid>
      <w:tr w:rsidR="001C1F6F" w:rsidTr="00D941B6">
        <w:tc>
          <w:tcPr>
            <w:tcW w:w="2064" w:type="dxa"/>
            <w:vMerge w:val="restart"/>
          </w:tcPr>
          <w:p w:rsidR="001C1F6F" w:rsidRDefault="001C1F6F" w:rsidP="00D941B6">
            <w:r w:rsidRPr="001C1F6F">
              <w:rPr>
                <w:rFonts w:ascii="Verdana" w:hAnsi="Verdana" w:cs="Verdana"/>
                <w:b/>
                <w:bCs/>
                <w:color w:val="000000"/>
                <w:sz w:val="16"/>
                <w:szCs w:val="16"/>
              </w:rPr>
              <w:t>Bygningsanvendelse</w:t>
            </w:r>
          </w:p>
        </w:tc>
        <w:tc>
          <w:tcPr>
            <w:tcW w:w="1949" w:type="dxa"/>
          </w:tcPr>
          <w:p w:rsidR="001C1F6F" w:rsidRDefault="001C1F6F" w:rsidP="00D941B6">
            <w:r w:rsidRPr="001C1F6F">
              <w:rPr>
                <w:rFonts w:ascii="Verdana" w:hAnsi="Verdana" w:cs="Verdana"/>
                <w:b/>
                <w:bCs/>
                <w:color w:val="000000"/>
                <w:sz w:val="16"/>
                <w:szCs w:val="16"/>
              </w:rPr>
              <w:t>Dagens situation</w:t>
            </w:r>
          </w:p>
        </w:tc>
        <w:tc>
          <w:tcPr>
            <w:tcW w:w="5841" w:type="dxa"/>
            <w:gridSpan w:val="3"/>
          </w:tcPr>
          <w:p w:rsidR="001C1F6F" w:rsidRDefault="001C1F6F" w:rsidP="00D941B6">
            <w:r w:rsidRPr="001C1F6F">
              <w:rPr>
                <w:rFonts w:ascii="Verdana" w:hAnsi="Verdana" w:cs="Verdana"/>
                <w:b/>
                <w:bCs/>
                <w:color w:val="000000"/>
                <w:sz w:val="16"/>
                <w:szCs w:val="16"/>
              </w:rPr>
              <w:t>Hastighedsopgradering</w:t>
            </w:r>
          </w:p>
        </w:tc>
      </w:tr>
      <w:tr w:rsidR="001C1F6F" w:rsidTr="00D941B6">
        <w:tc>
          <w:tcPr>
            <w:tcW w:w="2064" w:type="dxa"/>
            <w:vMerge/>
          </w:tcPr>
          <w:p w:rsidR="001C1F6F" w:rsidRDefault="001C1F6F" w:rsidP="00D941B6"/>
        </w:tc>
        <w:tc>
          <w:tcPr>
            <w:tcW w:w="1949" w:type="dxa"/>
          </w:tcPr>
          <w:p w:rsidR="001C1F6F" w:rsidRDefault="001C1F6F" w:rsidP="00D941B6">
            <w:r w:rsidRPr="001C1F6F">
              <w:rPr>
                <w:rFonts w:ascii="Verdana" w:hAnsi="Verdana" w:cs="Verdana"/>
                <w:b/>
                <w:bCs/>
                <w:color w:val="000000"/>
                <w:sz w:val="16"/>
                <w:szCs w:val="16"/>
              </w:rPr>
              <w:t>2012</w:t>
            </w:r>
          </w:p>
        </w:tc>
        <w:tc>
          <w:tcPr>
            <w:tcW w:w="1947" w:type="dxa"/>
          </w:tcPr>
          <w:p w:rsidR="001C1F6F" w:rsidRDefault="001C1F6F" w:rsidP="00D941B6">
            <w:r w:rsidRPr="001C1F6F">
              <w:rPr>
                <w:rFonts w:ascii="Verdana" w:hAnsi="Verdana" w:cs="Verdana"/>
                <w:b/>
                <w:bCs/>
                <w:color w:val="000000"/>
                <w:sz w:val="16"/>
                <w:szCs w:val="16"/>
              </w:rPr>
              <w:t>2018</w:t>
            </w:r>
          </w:p>
        </w:tc>
        <w:tc>
          <w:tcPr>
            <w:tcW w:w="1947" w:type="dxa"/>
          </w:tcPr>
          <w:p w:rsidR="001C1F6F" w:rsidRDefault="001C1F6F" w:rsidP="00D941B6">
            <w:r w:rsidRPr="001C1F6F">
              <w:rPr>
                <w:rFonts w:ascii="Verdana" w:hAnsi="Verdana" w:cs="Verdana"/>
                <w:b/>
                <w:bCs/>
                <w:color w:val="000000"/>
                <w:sz w:val="16"/>
                <w:szCs w:val="16"/>
              </w:rPr>
              <w:t>2021</w:t>
            </w:r>
          </w:p>
        </w:tc>
        <w:tc>
          <w:tcPr>
            <w:tcW w:w="1947" w:type="dxa"/>
          </w:tcPr>
          <w:p w:rsidR="001C1F6F" w:rsidRDefault="001C1F6F" w:rsidP="00D941B6">
            <w:r w:rsidRPr="001C1F6F">
              <w:rPr>
                <w:rFonts w:ascii="Verdana" w:hAnsi="Verdana" w:cs="Verdana"/>
                <w:b/>
                <w:bCs/>
                <w:color w:val="000000"/>
                <w:sz w:val="16"/>
                <w:szCs w:val="16"/>
              </w:rPr>
              <w:t>2028</w:t>
            </w:r>
          </w:p>
        </w:tc>
      </w:tr>
      <w:tr w:rsidR="001C1F6F" w:rsidTr="00D941B6">
        <w:tc>
          <w:tcPr>
            <w:tcW w:w="2064" w:type="dxa"/>
          </w:tcPr>
          <w:p w:rsidR="001C1F6F" w:rsidRDefault="001C1F6F" w:rsidP="00D941B6">
            <w:r w:rsidRPr="001C1F6F">
              <w:rPr>
                <w:rFonts w:ascii="Verdana" w:hAnsi="Verdana" w:cs="Verdana"/>
                <w:color w:val="000000"/>
                <w:sz w:val="16"/>
                <w:szCs w:val="16"/>
              </w:rPr>
              <w:t>Parcel- og rækkehuse, stuehuse m.m.</w:t>
            </w:r>
          </w:p>
        </w:tc>
        <w:tc>
          <w:tcPr>
            <w:tcW w:w="1949" w:type="dxa"/>
          </w:tcPr>
          <w:p w:rsidR="001C1F6F" w:rsidRDefault="001C1F6F" w:rsidP="00D941B6">
            <w:pPr>
              <w:rPr>
                <w:rFonts w:ascii="Verdana" w:hAnsi="Verdana" w:cs="Verdana"/>
                <w:color w:val="000000"/>
                <w:sz w:val="16"/>
                <w:szCs w:val="16"/>
              </w:rPr>
            </w:pPr>
          </w:p>
          <w:p w:rsidR="001C1F6F" w:rsidRDefault="001C1F6F" w:rsidP="00D941B6">
            <w:r w:rsidRPr="001C1F6F">
              <w:rPr>
                <w:rFonts w:ascii="Verdana" w:hAnsi="Verdana" w:cs="Verdana"/>
                <w:color w:val="000000"/>
                <w:sz w:val="16"/>
                <w:szCs w:val="16"/>
              </w:rPr>
              <w:t>31</w:t>
            </w:r>
          </w:p>
        </w:tc>
        <w:tc>
          <w:tcPr>
            <w:tcW w:w="1947" w:type="dxa"/>
          </w:tcPr>
          <w:p w:rsidR="001C1F6F" w:rsidRDefault="001C1F6F" w:rsidP="00D941B6">
            <w:pPr>
              <w:rPr>
                <w:rFonts w:ascii="Verdana" w:hAnsi="Verdana" w:cs="Verdana"/>
                <w:color w:val="000000"/>
                <w:sz w:val="16"/>
                <w:szCs w:val="16"/>
              </w:rPr>
            </w:pPr>
          </w:p>
          <w:p w:rsidR="001C1F6F" w:rsidRDefault="001C1F6F" w:rsidP="00D941B6">
            <w:r w:rsidRPr="001C1F6F">
              <w:rPr>
                <w:rFonts w:ascii="Verdana" w:hAnsi="Verdana" w:cs="Verdana"/>
                <w:color w:val="000000"/>
                <w:sz w:val="16"/>
                <w:szCs w:val="16"/>
              </w:rPr>
              <w:t>66</w:t>
            </w:r>
          </w:p>
        </w:tc>
        <w:tc>
          <w:tcPr>
            <w:tcW w:w="1947" w:type="dxa"/>
          </w:tcPr>
          <w:p w:rsidR="001C1F6F" w:rsidRDefault="001C1F6F" w:rsidP="00D941B6">
            <w:pPr>
              <w:rPr>
                <w:rFonts w:ascii="Verdana" w:hAnsi="Verdana" w:cs="Verdana"/>
                <w:color w:val="000000"/>
                <w:sz w:val="16"/>
                <w:szCs w:val="16"/>
              </w:rPr>
            </w:pPr>
          </w:p>
          <w:p w:rsidR="001C1F6F" w:rsidRDefault="001C1F6F" w:rsidP="00D941B6">
            <w:r w:rsidRPr="001C1F6F">
              <w:rPr>
                <w:rFonts w:ascii="Verdana" w:hAnsi="Verdana" w:cs="Verdana"/>
                <w:color w:val="000000"/>
                <w:sz w:val="16"/>
                <w:szCs w:val="16"/>
              </w:rPr>
              <w:t>67</w:t>
            </w:r>
          </w:p>
        </w:tc>
        <w:tc>
          <w:tcPr>
            <w:tcW w:w="1947" w:type="dxa"/>
          </w:tcPr>
          <w:p w:rsidR="001C1F6F" w:rsidRDefault="001C1F6F" w:rsidP="00D941B6">
            <w:pPr>
              <w:rPr>
                <w:rFonts w:ascii="Verdana" w:hAnsi="Verdana" w:cs="Verdana"/>
                <w:color w:val="000000"/>
                <w:sz w:val="16"/>
                <w:szCs w:val="16"/>
              </w:rPr>
            </w:pPr>
          </w:p>
          <w:p w:rsidR="001C1F6F" w:rsidRDefault="001C1F6F" w:rsidP="00D941B6">
            <w:r w:rsidRPr="001C1F6F">
              <w:rPr>
                <w:rFonts w:ascii="Verdana" w:hAnsi="Verdana" w:cs="Verdana"/>
                <w:color w:val="000000"/>
                <w:sz w:val="16"/>
                <w:szCs w:val="16"/>
              </w:rPr>
              <w:t>110</w:t>
            </w:r>
          </w:p>
        </w:tc>
      </w:tr>
      <w:tr w:rsidR="001C1F6F" w:rsidTr="00D941B6">
        <w:tc>
          <w:tcPr>
            <w:tcW w:w="2064" w:type="dxa"/>
          </w:tcPr>
          <w:p w:rsidR="001C1F6F" w:rsidRDefault="001C1F6F" w:rsidP="00D941B6">
            <w:r w:rsidRPr="001C1F6F">
              <w:rPr>
                <w:rFonts w:ascii="Verdana" w:hAnsi="Verdana" w:cs="Verdana"/>
                <w:color w:val="000000"/>
                <w:sz w:val="16"/>
                <w:szCs w:val="16"/>
              </w:rPr>
              <w:t>Etageboliger og kollegielejligheder</w:t>
            </w:r>
          </w:p>
        </w:tc>
        <w:tc>
          <w:tcPr>
            <w:tcW w:w="1949" w:type="dxa"/>
          </w:tcPr>
          <w:p w:rsidR="001C1F6F" w:rsidRDefault="001C1F6F" w:rsidP="00D941B6">
            <w:pPr>
              <w:rPr>
                <w:rFonts w:ascii="Verdana" w:hAnsi="Verdana" w:cs="Verdana"/>
                <w:color w:val="000000"/>
                <w:sz w:val="16"/>
                <w:szCs w:val="16"/>
              </w:rPr>
            </w:pPr>
          </w:p>
          <w:p w:rsidR="001C1F6F" w:rsidRDefault="001C1F6F" w:rsidP="00D941B6">
            <w:r w:rsidRPr="001C1F6F">
              <w:rPr>
                <w:rFonts w:ascii="Verdana" w:hAnsi="Verdana" w:cs="Verdana"/>
                <w:color w:val="000000"/>
                <w:sz w:val="16"/>
                <w:szCs w:val="16"/>
              </w:rPr>
              <w:t>19</w:t>
            </w:r>
          </w:p>
        </w:tc>
        <w:tc>
          <w:tcPr>
            <w:tcW w:w="1947" w:type="dxa"/>
          </w:tcPr>
          <w:p w:rsidR="001C1F6F" w:rsidRDefault="001C1F6F" w:rsidP="00D941B6">
            <w:pPr>
              <w:rPr>
                <w:rFonts w:ascii="Verdana" w:hAnsi="Verdana" w:cs="Verdana"/>
                <w:color w:val="000000"/>
                <w:sz w:val="16"/>
                <w:szCs w:val="16"/>
              </w:rPr>
            </w:pPr>
          </w:p>
          <w:p w:rsidR="001C1F6F" w:rsidRDefault="001C1F6F" w:rsidP="00D941B6">
            <w:r w:rsidRPr="001C1F6F">
              <w:rPr>
                <w:rFonts w:ascii="Verdana" w:hAnsi="Verdana" w:cs="Verdana"/>
                <w:color w:val="000000"/>
                <w:sz w:val="16"/>
                <w:szCs w:val="16"/>
              </w:rPr>
              <w:t>17</w:t>
            </w:r>
          </w:p>
        </w:tc>
        <w:tc>
          <w:tcPr>
            <w:tcW w:w="1947" w:type="dxa"/>
          </w:tcPr>
          <w:p w:rsidR="001C1F6F" w:rsidRDefault="001C1F6F" w:rsidP="00D941B6">
            <w:pPr>
              <w:rPr>
                <w:rFonts w:ascii="Verdana" w:hAnsi="Verdana" w:cs="Verdana"/>
                <w:color w:val="000000"/>
                <w:sz w:val="16"/>
                <w:szCs w:val="16"/>
              </w:rPr>
            </w:pPr>
          </w:p>
          <w:p w:rsidR="001C1F6F" w:rsidRDefault="001C1F6F" w:rsidP="00D941B6">
            <w:r w:rsidRPr="001C1F6F">
              <w:rPr>
                <w:rFonts w:ascii="Verdana" w:hAnsi="Verdana" w:cs="Verdana"/>
                <w:color w:val="000000"/>
                <w:sz w:val="16"/>
                <w:szCs w:val="16"/>
              </w:rPr>
              <w:t>20</w:t>
            </w:r>
          </w:p>
        </w:tc>
        <w:tc>
          <w:tcPr>
            <w:tcW w:w="1947" w:type="dxa"/>
          </w:tcPr>
          <w:p w:rsidR="001C1F6F" w:rsidRDefault="001C1F6F" w:rsidP="00D941B6">
            <w:pPr>
              <w:rPr>
                <w:rFonts w:ascii="Verdana" w:hAnsi="Verdana" w:cs="Verdana"/>
                <w:color w:val="000000"/>
                <w:sz w:val="16"/>
                <w:szCs w:val="16"/>
              </w:rPr>
            </w:pPr>
          </w:p>
          <w:p w:rsidR="001C1F6F" w:rsidRDefault="001C1F6F" w:rsidP="00D941B6">
            <w:r w:rsidRPr="001C1F6F">
              <w:rPr>
                <w:rFonts w:ascii="Verdana" w:hAnsi="Verdana" w:cs="Verdana"/>
                <w:color w:val="000000"/>
                <w:sz w:val="16"/>
                <w:szCs w:val="16"/>
              </w:rPr>
              <w:t>20</w:t>
            </w:r>
          </w:p>
        </w:tc>
      </w:tr>
      <w:tr w:rsidR="001C1F6F" w:rsidTr="00D941B6">
        <w:tc>
          <w:tcPr>
            <w:tcW w:w="2064" w:type="dxa"/>
          </w:tcPr>
          <w:p w:rsidR="001C1F6F" w:rsidRDefault="001C1F6F" w:rsidP="00D941B6">
            <w:r w:rsidRPr="001C1F6F">
              <w:rPr>
                <w:rFonts w:ascii="Verdana" w:hAnsi="Verdana" w:cs="Verdana"/>
                <w:b/>
                <w:bCs/>
                <w:color w:val="000000"/>
                <w:sz w:val="16"/>
                <w:szCs w:val="16"/>
              </w:rPr>
              <w:t>Boligenheder i alt</w:t>
            </w:r>
          </w:p>
        </w:tc>
        <w:tc>
          <w:tcPr>
            <w:tcW w:w="1949" w:type="dxa"/>
          </w:tcPr>
          <w:p w:rsidR="001C1F6F" w:rsidRDefault="001C1F6F" w:rsidP="00D941B6">
            <w:r w:rsidRPr="001C1F6F">
              <w:rPr>
                <w:rFonts w:ascii="Verdana" w:hAnsi="Verdana" w:cs="Verdana"/>
                <w:b/>
                <w:bCs/>
                <w:color w:val="000000"/>
                <w:sz w:val="16"/>
                <w:szCs w:val="16"/>
              </w:rPr>
              <w:t>50</w:t>
            </w:r>
          </w:p>
        </w:tc>
        <w:tc>
          <w:tcPr>
            <w:tcW w:w="1947" w:type="dxa"/>
          </w:tcPr>
          <w:p w:rsidR="001C1F6F" w:rsidRDefault="001C1F6F" w:rsidP="00D941B6">
            <w:r w:rsidRPr="001C1F6F">
              <w:rPr>
                <w:rFonts w:ascii="Verdana" w:hAnsi="Verdana" w:cs="Verdana"/>
                <w:b/>
                <w:bCs/>
                <w:color w:val="000000"/>
                <w:sz w:val="16"/>
                <w:szCs w:val="16"/>
              </w:rPr>
              <w:t>83</w:t>
            </w:r>
          </w:p>
        </w:tc>
        <w:tc>
          <w:tcPr>
            <w:tcW w:w="1947" w:type="dxa"/>
          </w:tcPr>
          <w:p w:rsidR="001C1F6F" w:rsidRDefault="001C1F6F" w:rsidP="00D941B6">
            <w:r w:rsidRPr="001C1F6F">
              <w:rPr>
                <w:rFonts w:ascii="Verdana" w:hAnsi="Verdana" w:cs="Verdana"/>
                <w:b/>
                <w:bCs/>
                <w:color w:val="000000"/>
                <w:sz w:val="16"/>
                <w:szCs w:val="16"/>
              </w:rPr>
              <w:t>87</w:t>
            </w:r>
          </w:p>
        </w:tc>
        <w:tc>
          <w:tcPr>
            <w:tcW w:w="1947" w:type="dxa"/>
          </w:tcPr>
          <w:p w:rsidR="001C1F6F" w:rsidRDefault="001C1F6F" w:rsidP="00D941B6">
            <w:r w:rsidRPr="001C1F6F">
              <w:rPr>
                <w:rFonts w:ascii="Verdana" w:hAnsi="Verdana" w:cs="Verdana"/>
                <w:b/>
                <w:bCs/>
                <w:color w:val="000000"/>
                <w:sz w:val="16"/>
                <w:szCs w:val="16"/>
              </w:rPr>
              <w:t>130</w:t>
            </w:r>
          </w:p>
        </w:tc>
      </w:tr>
      <w:tr w:rsidR="001C1F6F" w:rsidTr="00D941B6">
        <w:tc>
          <w:tcPr>
            <w:tcW w:w="2064" w:type="dxa"/>
          </w:tcPr>
          <w:p w:rsidR="001C1F6F" w:rsidRDefault="001C1F6F" w:rsidP="00D941B6">
            <w:r w:rsidRPr="001C1F6F">
              <w:rPr>
                <w:rFonts w:ascii="Verdana" w:hAnsi="Verdana" w:cs="Verdana"/>
                <w:color w:val="000000"/>
                <w:sz w:val="16"/>
                <w:szCs w:val="16"/>
              </w:rPr>
              <w:t>Heraf støjisoleret af Banedanmark</w:t>
            </w:r>
          </w:p>
        </w:tc>
        <w:tc>
          <w:tcPr>
            <w:tcW w:w="1949" w:type="dxa"/>
          </w:tcPr>
          <w:p w:rsidR="001C1F6F" w:rsidRDefault="001C1F6F" w:rsidP="00D941B6">
            <w:pPr>
              <w:rPr>
                <w:rFonts w:ascii="Verdana" w:hAnsi="Verdana" w:cs="Verdana"/>
                <w:color w:val="000000"/>
                <w:sz w:val="16"/>
                <w:szCs w:val="16"/>
              </w:rPr>
            </w:pPr>
          </w:p>
          <w:p w:rsidR="001C1F6F" w:rsidRDefault="001C1F6F" w:rsidP="00D941B6">
            <w:r w:rsidRPr="001C1F6F">
              <w:rPr>
                <w:rFonts w:ascii="Verdana" w:hAnsi="Verdana" w:cs="Verdana"/>
                <w:color w:val="000000"/>
                <w:sz w:val="16"/>
                <w:szCs w:val="16"/>
              </w:rPr>
              <w:t>14</w:t>
            </w:r>
          </w:p>
        </w:tc>
        <w:tc>
          <w:tcPr>
            <w:tcW w:w="1947" w:type="dxa"/>
          </w:tcPr>
          <w:p w:rsidR="001C1F6F" w:rsidRDefault="001C1F6F" w:rsidP="00D941B6">
            <w:pPr>
              <w:rPr>
                <w:rFonts w:ascii="Verdana" w:hAnsi="Verdana" w:cs="Verdana"/>
                <w:color w:val="000000"/>
                <w:sz w:val="16"/>
                <w:szCs w:val="16"/>
              </w:rPr>
            </w:pPr>
          </w:p>
          <w:p w:rsidR="001C1F6F" w:rsidRDefault="001C1F6F" w:rsidP="00D941B6">
            <w:r w:rsidRPr="001C1F6F">
              <w:rPr>
                <w:rFonts w:ascii="Verdana" w:hAnsi="Verdana" w:cs="Verdana"/>
                <w:color w:val="000000"/>
                <w:sz w:val="16"/>
                <w:szCs w:val="16"/>
              </w:rPr>
              <w:t>17</w:t>
            </w:r>
          </w:p>
        </w:tc>
        <w:tc>
          <w:tcPr>
            <w:tcW w:w="1947" w:type="dxa"/>
          </w:tcPr>
          <w:p w:rsidR="001C1F6F" w:rsidRDefault="001C1F6F" w:rsidP="00D941B6">
            <w:pPr>
              <w:rPr>
                <w:rFonts w:ascii="Verdana" w:hAnsi="Verdana" w:cs="Verdana"/>
                <w:color w:val="000000"/>
                <w:sz w:val="16"/>
                <w:szCs w:val="16"/>
              </w:rPr>
            </w:pPr>
          </w:p>
          <w:p w:rsidR="001C1F6F" w:rsidRDefault="001C1F6F" w:rsidP="00D941B6">
            <w:r w:rsidRPr="001C1F6F">
              <w:rPr>
                <w:rFonts w:ascii="Verdana" w:hAnsi="Verdana" w:cs="Verdana"/>
                <w:color w:val="000000"/>
                <w:sz w:val="16"/>
                <w:szCs w:val="16"/>
              </w:rPr>
              <w:t>16</w:t>
            </w:r>
          </w:p>
        </w:tc>
        <w:tc>
          <w:tcPr>
            <w:tcW w:w="1947" w:type="dxa"/>
          </w:tcPr>
          <w:p w:rsidR="001C1F6F" w:rsidRDefault="001C1F6F" w:rsidP="00D941B6">
            <w:pPr>
              <w:rPr>
                <w:rFonts w:ascii="Verdana" w:hAnsi="Verdana" w:cs="Verdana"/>
                <w:color w:val="000000"/>
                <w:sz w:val="16"/>
                <w:szCs w:val="16"/>
              </w:rPr>
            </w:pPr>
          </w:p>
          <w:p w:rsidR="001C1F6F" w:rsidRDefault="001C1F6F" w:rsidP="00D941B6">
            <w:r w:rsidRPr="001C1F6F">
              <w:rPr>
                <w:rFonts w:ascii="Verdana" w:hAnsi="Verdana" w:cs="Verdana"/>
                <w:color w:val="000000"/>
                <w:sz w:val="16"/>
                <w:szCs w:val="16"/>
              </w:rPr>
              <w:t>17</w:t>
            </w:r>
          </w:p>
        </w:tc>
      </w:tr>
      <w:tr w:rsidR="001C1F6F" w:rsidTr="00D941B6">
        <w:tc>
          <w:tcPr>
            <w:tcW w:w="2064" w:type="dxa"/>
          </w:tcPr>
          <w:p w:rsidR="001C1F6F" w:rsidRDefault="001C1F6F" w:rsidP="00D941B6">
            <w:r>
              <w:rPr>
                <w:rFonts w:ascii="Verdana" w:hAnsi="Verdana" w:cs="Verdana"/>
                <w:color w:val="000000"/>
                <w:sz w:val="16"/>
                <w:szCs w:val="16"/>
              </w:rPr>
              <w:t xml:space="preserve">Boligenheder </w:t>
            </w:r>
            <w:r w:rsidRPr="001C1F6F">
              <w:rPr>
                <w:rFonts w:ascii="Verdana" w:hAnsi="Verdana" w:cs="Verdana"/>
                <w:color w:val="000000"/>
                <w:sz w:val="16"/>
                <w:szCs w:val="16"/>
              </w:rPr>
              <w:t>uden støjisolering</w:t>
            </w:r>
          </w:p>
        </w:tc>
        <w:tc>
          <w:tcPr>
            <w:tcW w:w="1949" w:type="dxa"/>
          </w:tcPr>
          <w:p w:rsidR="001C1F6F" w:rsidRDefault="001C1F6F" w:rsidP="00D941B6">
            <w:pPr>
              <w:rPr>
                <w:rFonts w:ascii="Verdana" w:hAnsi="Verdana" w:cs="Verdana"/>
                <w:color w:val="000000"/>
                <w:sz w:val="16"/>
                <w:szCs w:val="16"/>
              </w:rPr>
            </w:pPr>
          </w:p>
          <w:p w:rsidR="001C1F6F" w:rsidRDefault="001C1F6F" w:rsidP="00D941B6">
            <w:r w:rsidRPr="001C1F6F">
              <w:rPr>
                <w:rFonts w:ascii="Verdana" w:hAnsi="Verdana" w:cs="Verdana"/>
                <w:color w:val="000000"/>
                <w:sz w:val="16"/>
                <w:szCs w:val="16"/>
              </w:rPr>
              <w:t>36</w:t>
            </w:r>
          </w:p>
        </w:tc>
        <w:tc>
          <w:tcPr>
            <w:tcW w:w="1947" w:type="dxa"/>
          </w:tcPr>
          <w:p w:rsidR="001C1F6F" w:rsidRDefault="001C1F6F" w:rsidP="00D941B6">
            <w:pPr>
              <w:rPr>
                <w:rFonts w:ascii="Verdana" w:hAnsi="Verdana" w:cs="Verdana"/>
                <w:color w:val="000000"/>
                <w:sz w:val="16"/>
                <w:szCs w:val="16"/>
              </w:rPr>
            </w:pPr>
          </w:p>
          <w:p w:rsidR="001C1F6F" w:rsidRDefault="001C1F6F" w:rsidP="00D941B6">
            <w:r w:rsidRPr="001C1F6F">
              <w:rPr>
                <w:rFonts w:ascii="Verdana" w:hAnsi="Verdana" w:cs="Verdana"/>
                <w:color w:val="000000"/>
                <w:sz w:val="16"/>
                <w:szCs w:val="16"/>
              </w:rPr>
              <w:t>66</w:t>
            </w:r>
          </w:p>
        </w:tc>
        <w:tc>
          <w:tcPr>
            <w:tcW w:w="1947" w:type="dxa"/>
          </w:tcPr>
          <w:p w:rsidR="001C1F6F" w:rsidRDefault="001C1F6F" w:rsidP="00D941B6">
            <w:pPr>
              <w:rPr>
                <w:rFonts w:ascii="Verdana" w:hAnsi="Verdana" w:cs="Verdana"/>
                <w:color w:val="000000"/>
                <w:sz w:val="16"/>
                <w:szCs w:val="16"/>
              </w:rPr>
            </w:pPr>
          </w:p>
          <w:p w:rsidR="001C1F6F" w:rsidRDefault="001C1F6F" w:rsidP="00D941B6">
            <w:r w:rsidRPr="001C1F6F">
              <w:rPr>
                <w:rFonts w:ascii="Verdana" w:hAnsi="Verdana" w:cs="Verdana"/>
                <w:color w:val="000000"/>
                <w:sz w:val="16"/>
                <w:szCs w:val="16"/>
              </w:rPr>
              <w:t>71</w:t>
            </w:r>
          </w:p>
        </w:tc>
        <w:tc>
          <w:tcPr>
            <w:tcW w:w="1947" w:type="dxa"/>
          </w:tcPr>
          <w:p w:rsidR="001C1F6F" w:rsidRDefault="001C1F6F" w:rsidP="00D941B6">
            <w:pPr>
              <w:rPr>
                <w:rFonts w:ascii="Verdana" w:hAnsi="Verdana" w:cs="Verdana"/>
                <w:color w:val="000000"/>
                <w:sz w:val="16"/>
                <w:szCs w:val="16"/>
              </w:rPr>
            </w:pPr>
          </w:p>
          <w:p w:rsidR="001C1F6F" w:rsidRDefault="001C1F6F" w:rsidP="00D941B6">
            <w:r w:rsidRPr="001C1F6F">
              <w:rPr>
                <w:rFonts w:ascii="Verdana" w:hAnsi="Verdana" w:cs="Verdana"/>
                <w:color w:val="000000"/>
                <w:sz w:val="16"/>
                <w:szCs w:val="16"/>
              </w:rPr>
              <w:t>113</w:t>
            </w:r>
          </w:p>
        </w:tc>
      </w:tr>
    </w:tbl>
    <w:p w:rsidR="003C0FAC" w:rsidRDefault="003C0FAC" w:rsidP="00844620">
      <w:pPr>
        <w:ind w:firstLine="284"/>
        <w:jc w:val="both"/>
      </w:pPr>
    </w:p>
    <w:p w:rsidR="001C1F6F" w:rsidRPr="001C1F6F" w:rsidRDefault="001C1F6F" w:rsidP="00844620">
      <w:pPr>
        <w:ind w:firstLine="284"/>
        <w:jc w:val="both"/>
      </w:pPr>
      <w:r w:rsidRPr="001C1F6F">
        <w:t xml:space="preserve">Stigningen i antallet af støjbelastede boliger er en kombination af højere hastighed, øget trafikering og ændret sporbenyttelse. </w:t>
      </w:r>
      <w:r w:rsidR="00D02E3A" w:rsidRPr="00D02E3A">
        <w:t>Støjberegningerne har medregnet konsekvenserne af</w:t>
      </w:r>
      <w:r w:rsidR="00854B5B">
        <w:t>,</w:t>
      </w:r>
      <w:r w:rsidR="00D02E3A" w:rsidRPr="00D02E3A">
        <w:t xml:space="preserve"> at sporene fra </w:t>
      </w:r>
      <w:r w:rsidR="00AE5B99">
        <w:t>»</w:t>
      </w:r>
      <w:r w:rsidR="00D02E3A" w:rsidRPr="00D02E3A">
        <w:t>Den nye bane København-Ringsted</w:t>
      </w:r>
      <w:r w:rsidR="00AE5B99">
        <w:t>«</w:t>
      </w:r>
      <w:r w:rsidR="00D02E3A" w:rsidRPr="00D02E3A">
        <w:t xml:space="preserve"> bygges til 200 km/t fra Østre Ringvej og ind til stationsområdet, men ikke til 230 km/t. Hvis strækningen bygges til 230 km/t, vil det i forbindelse med detailprojekteringen blive vurderet</w:t>
      </w:r>
      <w:r w:rsidR="00854B5B">
        <w:t>,</w:t>
      </w:r>
      <w:r w:rsidR="00D02E3A" w:rsidRPr="00D02E3A">
        <w:t xml:space="preserve"> om en hastighedsforøgelse fra 200 km/t til 230 km/t på denne strækning vil medføre</w:t>
      </w:r>
      <w:r w:rsidR="00854B5B">
        <w:t>,</w:t>
      </w:r>
      <w:r w:rsidR="00D02E3A" w:rsidRPr="00D02E3A">
        <w:t xml:space="preserve"> at flere boliger vil blive støjbelastet.</w:t>
      </w:r>
    </w:p>
    <w:p w:rsidR="001C1F6F" w:rsidRPr="001C1F6F" w:rsidRDefault="001C1F6F" w:rsidP="00844620">
      <w:pPr>
        <w:ind w:firstLine="284"/>
        <w:jc w:val="both"/>
      </w:pPr>
      <w:r w:rsidRPr="001C1F6F">
        <w:t xml:space="preserve">Opgørelserne viser, at der vil være en stigning i antallet af støjbelastede boliger fra 71 </w:t>
      </w:r>
      <w:r w:rsidR="004F384A">
        <w:t>med de nuværende forhold</w:t>
      </w:r>
      <w:r w:rsidRPr="001C1F6F">
        <w:t xml:space="preserve"> til 130 i 2028 efter etablering af hastighedsopgraderingen. </w:t>
      </w:r>
    </w:p>
    <w:p w:rsidR="001C1F6F" w:rsidRPr="001C1F6F" w:rsidRDefault="001C1F6F" w:rsidP="00844620">
      <w:pPr>
        <w:ind w:firstLine="284"/>
        <w:jc w:val="both"/>
      </w:pPr>
      <w:r w:rsidRPr="001C1F6F">
        <w:t xml:space="preserve">Støjbelastede boliger vil blive støjisoleret og støjisoleringen betales af anlægsprojektet. </w:t>
      </w:r>
    </w:p>
    <w:p w:rsidR="001C1F6F" w:rsidRPr="001C1F6F" w:rsidRDefault="001C1F6F" w:rsidP="00844620">
      <w:pPr>
        <w:ind w:firstLine="284"/>
        <w:jc w:val="both"/>
      </w:pPr>
      <w:r w:rsidRPr="001C1F6F">
        <w:lastRenderedPageBreak/>
        <w:t xml:space="preserve">Blandt de støjbelastede boliger i beregningerne for støjen i henholdsvis 2021 og 2028 er der via Banedanmarks Støjpulje henholdsvis 16 og 17 boliger, som </w:t>
      </w:r>
      <w:r w:rsidR="004F384A">
        <w:t>tidligere</w:t>
      </w:r>
      <w:r w:rsidR="004F384A" w:rsidRPr="001C1F6F">
        <w:t xml:space="preserve"> </w:t>
      </w:r>
      <w:r w:rsidRPr="001C1F6F">
        <w:t xml:space="preserve">har modtaget tilskud til støjisolering. </w:t>
      </w:r>
    </w:p>
    <w:p w:rsidR="001C1F6F" w:rsidRDefault="001C1F6F" w:rsidP="00844620">
      <w:pPr>
        <w:ind w:firstLine="284"/>
        <w:jc w:val="both"/>
      </w:pPr>
      <w:r w:rsidRPr="001C1F6F">
        <w:t xml:space="preserve">Hvis hastighedsopgraderingen realiseres, vil boliger, der allerede er støjisoleret med tilskud via Støjpuljen, ikke komme i betragtning i en ny støjisoleringsordning. Boliger, der allerede har støjisolering, indgår dog i vurderingen af, om der er </w:t>
      </w:r>
      <w:r w:rsidR="00742551">
        <w:t>grundlag</w:t>
      </w:r>
      <w:r w:rsidRPr="001C1F6F">
        <w:t xml:space="preserve"> for en støjskærm på den givne strækning.</w:t>
      </w:r>
    </w:p>
    <w:p w:rsidR="00D941B6" w:rsidRPr="00D941B6" w:rsidRDefault="00D941B6" w:rsidP="00D941B6">
      <w:pPr>
        <w:jc w:val="both"/>
        <w:rPr>
          <w:i/>
        </w:rPr>
      </w:pPr>
      <w:r w:rsidRPr="00D941B6">
        <w:rPr>
          <w:i/>
        </w:rPr>
        <w:t xml:space="preserve">Kortlægning af vibrationer </w:t>
      </w:r>
    </w:p>
    <w:p w:rsidR="00115855" w:rsidRDefault="00D941B6" w:rsidP="00844620">
      <w:pPr>
        <w:ind w:firstLine="284"/>
        <w:jc w:val="both"/>
      </w:pPr>
      <w:r w:rsidRPr="00D941B6">
        <w:t xml:space="preserve">Vibrationer fra jernbaner opstår, når et tog i bevægelse fremkalder svingninger i skinner og underlag. Vibrationer breder sig gennem jorden til nærliggende bygninger. </w:t>
      </w:r>
    </w:p>
    <w:p w:rsidR="00232453" w:rsidRPr="00232453" w:rsidRDefault="00D941B6" w:rsidP="00844620">
      <w:pPr>
        <w:ind w:firstLine="284"/>
        <w:jc w:val="both"/>
      </w:pPr>
      <w:r w:rsidRPr="00D941B6">
        <w:t>Det kan medføre, at bygningerne ryster svagt, at glas klirrer mm</w:t>
      </w:r>
      <w:r w:rsidR="001F4F92">
        <w:t xml:space="preserve">. </w:t>
      </w:r>
      <w:r w:rsidR="00232453">
        <w:t>For mærkbare vibrationer anvendes en vejledende grænseværdi for boliger i boligområder og blandede bolig- og erhvervsområder (kl. 18-07) samt for børneinstitutioner og lignende på L</w:t>
      </w:r>
      <w:r w:rsidR="00232453">
        <w:rPr>
          <w:sz w:val="13"/>
          <w:szCs w:val="13"/>
        </w:rPr>
        <w:t xml:space="preserve">aw </w:t>
      </w:r>
      <w:r w:rsidR="00232453">
        <w:t>= 75 dB. Grænseværdien er en vægtet værdi baseret på middelværdien af niveauet fra den togtype, som giver de højeste niveauer. Føletærsklen for netop mærkbare vibrationer ligger på 71-72 dB, hvilket betyder, at man normalt kan mærke vibrationer selv om grænseværdien overholdes.</w:t>
      </w:r>
      <w:r w:rsidR="00FC4D8B">
        <w:t xml:space="preserve"> </w:t>
      </w:r>
      <w:r w:rsidR="00232453" w:rsidRPr="00232453">
        <w:t xml:space="preserve">Beregning af vibrationer er forbundet med stor usikkerhed. Lokale geologiske forhold samt den enkelte bygningskonstruktion vil i høj grad påvirke resultatet. Der eksisterer ingen standardiseret metode for beregning af vibrationsudbredelse fra jernbaner. </w:t>
      </w:r>
    </w:p>
    <w:p w:rsidR="00232453" w:rsidRPr="00232453" w:rsidRDefault="00232453" w:rsidP="00844620">
      <w:pPr>
        <w:ind w:firstLine="284"/>
        <w:jc w:val="both"/>
      </w:pPr>
      <w:r w:rsidRPr="00232453">
        <w:t xml:space="preserve">Banedanmark er ved at færdiggøre en beregningsmodel, som skal anvendes ved alle fremtidige jernbaneprojekter. Beregningsmodellen vil blive anvendt i forbindelse med </w:t>
      </w:r>
      <w:r w:rsidR="009B3BA0">
        <w:t>detailprojekteringen</w:t>
      </w:r>
      <w:r w:rsidR="009B3BA0" w:rsidRPr="00232453">
        <w:t xml:space="preserve"> </w:t>
      </w:r>
      <w:r w:rsidRPr="00232453">
        <w:t xml:space="preserve">for opgørelse af antal vibrationsbelastede boliger samt som grundlag for vurdering af mulig afværgeforanstaltning. </w:t>
      </w:r>
      <w:r w:rsidR="00383372">
        <w:t>[</w:t>
      </w:r>
      <w:r w:rsidRPr="00232453">
        <w:t>Den nye model forventes færdig ultimo 2013.</w:t>
      </w:r>
      <w:r w:rsidR="00383372">
        <w:t>]</w:t>
      </w:r>
      <w:r w:rsidRPr="00232453">
        <w:t xml:space="preserve"> </w:t>
      </w:r>
    </w:p>
    <w:p w:rsidR="00232453" w:rsidRPr="00232453" w:rsidRDefault="00232453" w:rsidP="00232453">
      <w:pPr>
        <w:jc w:val="both"/>
        <w:rPr>
          <w:i/>
        </w:rPr>
      </w:pPr>
      <w:r w:rsidRPr="00232453">
        <w:rPr>
          <w:bCs/>
          <w:i/>
        </w:rPr>
        <w:t xml:space="preserve">Vibrationsbelastede boliger </w:t>
      </w:r>
    </w:p>
    <w:p w:rsidR="00232453" w:rsidRPr="00232453" w:rsidRDefault="00232453" w:rsidP="00844620">
      <w:pPr>
        <w:ind w:firstLine="284"/>
        <w:jc w:val="both"/>
      </w:pPr>
      <w:r w:rsidRPr="00232453">
        <w:t xml:space="preserve">Der er </w:t>
      </w:r>
      <w:r w:rsidR="001A4EF3">
        <w:t>til brug for det foreslåede anlæg</w:t>
      </w:r>
      <w:r w:rsidRPr="00232453">
        <w:t xml:space="preserve"> foretaget orienterende beregninger på baggrund af erfaringsværdier om vibrationers udbredelse fra jernbaner på andre lokaliteter. </w:t>
      </w:r>
    </w:p>
    <w:p w:rsidR="00232453" w:rsidRPr="00232453" w:rsidRDefault="00FC4D8B" w:rsidP="00844620">
      <w:pPr>
        <w:ind w:firstLine="284"/>
        <w:jc w:val="both"/>
      </w:pPr>
      <w:r>
        <w:t xml:space="preserve">Det vurderes, at </w:t>
      </w:r>
      <w:r w:rsidR="00232453" w:rsidRPr="00232453">
        <w:t>vibrationsniveauet</w:t>
      </w:r>
      <w:r w:rsidR="00EC7A6E">
        <w:t xml:space="preserve"> øges</w:t>
      </w:r>
      <w:r w:rsidR="00232453" w:rsidRPr="00232453">
        <w:t xml:space="preserve"> og antallet af belastede boliger </w:t>
      </w:r>
      <w:r w:rsidR="00EC7A6E">
        <w:t xml:space="preserve">stiger </w:t>
      </w:r>
      <w:r w:rsidR="00232453" w:rsidRPr="00232453">
        <w:t xml:space="preserve">lidt ved gennemførelse af </w:t>
      </w:r>
      <w:r w:rsidR="00EC7A6E">
        <w:t>anlægget</w:t>
      </w:r>
      <w:r w:rsidR="00232453" w:rsidRPr="008F10A4">
        <w:t>.</w:t>
      </w:r>
      <w:r w:rsidR="00232453" w:rsidRPr="00232453">
        <w:t xml:space="preserve"> Det vurderes, at i størrelsesordenen 5-10 boliger, som i dagens situation ikke er vibrationsbelastet</w:t>
      </w:r>
      <w:r w:rsidR="00BD19CA">
        <w:t>,</w:t>
      </w:r>
      <w:r w:rsidR="00232453" w:rsidRPr="00232453">
        <w:t xml:space="preserve"> kan forvente et vibrationsniveau over den vejledende grænseværdi</w:t>
      </w:r>
      <w:r w:rsidR="008D14F9">
        <w:t>,</w:t>
      </w:r>
      <w:r w:rsidR="00232453" w:rsidRPr="00232453">
        <w:t xml:space="preserve"> L</w:t>
      </w:r>
      <w:r w:rsidR="00232453" w:rsidRPr="00232453">
        <w:rPr>
          <w:sz w:val="13"/>
          <w:szCs w:val="13"/>
        </w:rPr>
        <w:t xml:space="preserve">aw </w:t>
      </w:r>
      <w:r w:rsidR="00232453" w:rsidRPr="00232453">
        <w:t xml:space="preserve">= 75 dB. </w:t>
      </w:r>
    </w:p>
    <w:p w:rsidR="00232453" w:rsidRDefault="00232453" w:rsidP="00844620">
      <w:pPr>
        <w:ind w:firstLine="284"/>
        <w:jc w:val="both"/>
      </w:pPr>
      <w:r w:rsidRPr="00232453">
        <w:t xml:space="preserve">Det øgede antal vibrationsbelastede boliger skyldes dels hastighedsforøgelsen for de gennemkørende tog, dels at der etableres nye spor tættere på boligområder. </w:t>
      </w:r>
    </w:p>
    <w:p w:rsidR="00EC03A8" w:rsidRPr="00232453" w:rsidRDefault="00EC7A6E" w:rsidP="00844620">
      <w:pPr>
        <w:ind w:firstLine="284"/>
        <w:jc w:val="both"/>
      </w:pPr>
      <w:r>
        <w:t>Banedanmark vil i detailprojekteringsfasen tage stilling til behovet for evt. afværgeforanstaltninger.</w:t>
      </w:r>
      <w:r w:rsidR="00EC03A8">
        <w:t xml:space="preserve"> </w:t>
      </w:r>
    </w:p>
    <w:p w:rsidR="00115855" w:rsidRDefault="00115855" w:rsidP="00115855">
      <w:pPr>
        <w:ind w:firstLine="284"/>
        <w:jc w:val="both"/>
      </w:pPr>
      <w:r>
        <w:t xml:space="preserve">Bygningsskadelige vibrationer vurderes ikke at være aktuelle i det foreliggende </w:t>
      </w:r>
      <w:r w:rsidR="00FD1593">
        <w:t>anlæg</w:t>
      </w:r>
      <w:r>
        <w:t>.</w:t>
      </w:r>
    </w:p>
    <w:p w:rsidR="00232453" w:rsidRPr="007B40E6" w:rsidRDefault="00232453" w:rsidP="00844620">
      <w:pPr>
        <w:ind w:firstLine="284"/>
        <w:jc w:val="both"/>
        <w:rPr>
          <w:rFonts w:cs="Verdana"/>
          <w:color w:val="000000"/>
        </w:rPr>
      </w:pPr>
      <w:r w:rsidRPr="007B40E6">
        <w:rPr>
          <w:rFonts w:cs="Verdana"/>
          <w:color w:val="000000"/>
        </w:rPr>
        <w:t xml:space="preserve">Afværgeforanstaltningerne </w:t>
      </w:r>
      <w:r w:rsidR="00854B5B" w:rsidRPr="007B40E6">
        <w:rPr>
          <w:rFonts w:cs="Verdana"/>
          <w:color w:val="000000"/>
        </w:rPr>
        <w:t>forventes at være ændret sporkonstruktion</w:t>
      </w:r>
      <w:r w:rsidRPr="007B40E6">
        <w:rPr>
          <w:rFonts w:cs="Verdana"/>
          <w:color w:val="000000"/>
        </w:rPr>
        <w:t>, og tilbud om ekspropriation kan i visse tilfælde også anvendes som afværgeforanstaltning. En forudsætning herfor er dog, at det beregningsmæssigt kan konstateres, at der er sket en væsentlig forøgelse af vibrationsniveauet og niveauet overstiger den vejledende grænseværdi, Law = 75.</w:t>
      </w:r>
    </w:p>
    <w:p w:rsidR="003875EF" w:rsidRDefault="003875EF" w:rsidP="003875EF">
      <w:pPr>
        <w:pStyle w:val="Listeafsnit"/>
        <w:numPr>
          <w:ilvl w:val="2"/>
          <w:numId w:val="4"/>
        </w:numPr>
        <w:ind w:left="567" w:hanging="567"/>
        <w:rPr>
          <w:i/>
        </w:rPr>
      </w:pPr>
      <w:r>
        <w:rPr>
          <w:i/>
        </w:rPr>
        <w:t>Emissioner</w:t>
      </w:r>
    </w:p>
    <w:p w:rsidR="00923ACD" w:rsidRPr="00923ACD" w:rsidRDefault="00923ACD" w:rsidP="00844620">
      <w:pPr>
        <w:ind w:firstLine="284"/>
        <w:jc w:val="both"/>
      </w:pPr>
      <w:r>
        <w:lastRenderedPageBreak/>
        <w:t xml:space="preserve">Efter bygning af </w:t>
      </w:r>
      <w:r w:rsidR="007A181A">
        <w:t xml:space="preserve">anlægget </w:t>
      </w:r>
      <w:r>
        <w:t>og færdiggørelse af Ringsted-Femern banen i 2021 vil alle baner omkring Ringsted Station være elektrificeret. Dette betyder at der er mulighed for kørsel med el-drevne tog, som dermed vil betyde mindre udledning af NO</w:t>
      </w:r>
      <w:r>
        <w:rPr>
          <w:sz w:val="13"/>
          <w:szCs w:val="13"/>
        </w:rPr>
        <w:t>X</w:t>
      </w:r>
      <w:r>
        <w:t>, SO</w:t>
      </w:r>
      <w:r>
        <w:rPr>
          <w:sz w:val="13"/>
          <w:szCs w:val="13"/>
        </w:rPr>
        <w:t xml:space="preserve">2 </w:t>
      </w:r>
      <w:r>
        <w:t>og CO</w:t>
      </w:r>
      <w:r>
        <w:rPr>
          <w:sz w:val="13"/>
          <w:szCs w:val="13"/>
        </w:rPr>
        <w:t>2</w:t>
      </w:r>
      <w:r>
        <w:t>. Det vil betyde et renere miljø omkring banen til gavn for lokalsamfundet.</w:t>
      </w:r>
    </w:p>
    <w:p w:rsidR="00302428" w:rsidRDefault="00302428" w:rsidP="003875EF">
      <w:pPr>
        <w:pStyle w:val="Listeafsnit"/>
        <w:numPr>
          <w:ilvl w:val="2"/>
          <w:numId w:val="4"/>
        </w:numPr>
        <w:ind w:left="567" w:hanging="567"/>
        <w:rPr>
          <w:i/>
        </w:rPr>
      </w:pPr>
      <w:r>
        <w:rPr>
          <w:i/>
        </w:rPr>
        <w:t>Naturforhold</w:t>
      </w:r>
    </w:p>
    <w:p w:rsidR="00D0541F" w:rsidRDefault="00D0541F">
      <w:pPr>
        <w:ind w:firstLine="284"/>
        <w:jc w:val="both"/>
      </w:pPr>
      <w:r w:rsidRPr="00600CAD">
        <w:rPr>
          <w:lang w:eastAsia="da-DK"/>
        </w:rPr>
        <w:t xml:space="preserve">Konsekvenser i forhold til naturområder og levesteder for dyr og planter er begrænsede, idet der i </w:t>
      </w:r>
      <w:r w:rsidR="00964CC7">
        <w:rPr>
          <w:lang w:eastAsia="da-DK"/>
        </w:rPr>
        <w:t>det foreslåede anlæg</w:t>
      </w:r>
      <w:r w:rsidRPr="00600CAD">
        <w:rPr>
          <w:lang w:eastAsia="da-DK"/>
        </w:rPr>
        <w:t xml:space="preserve"> er indarbejdet alle nødvendige afværgeforanstaltninger. Områdernes økologiske funktionalitet for habitatdirektivets bilag IV-arter vil blive opretholdt, og udpegningsgrundlaget for Natura 2000-områder skades ikke.</w:t>
      </w:r>
    </w:p>
    <w:p w:rsidR="00926365" w:rsidRDefault="00DD60F9">
      <w:pPr>
        <w:ind w:firstLine="284"/>
        <w:jc w:val="both"/>
      </w:pPr>
      <w:r>
        <w:t xml:space="preserve">Kort over naturforhold </w:t>
      </w:r>
      <w:r w:rsidR="002453B2">
        <w:t xml:space="preserve">med forekomsten af beskyttede søer, moser, enge, vandløb samt fredskov </w:t>
      </w:r>
      <w:r>
        <w:t>fremgår af bilag 4.</w:t>
      </w:r>
    </w:p>
    <w:p w:rsidR="00F11355" w:rsidRPr="00F11355" w:rsidRDefault="00F11355" w:rsidP="00F11355">
      <w:pPr>
        <w:jc w:val="both"/>
        <w:rPr>
          <w:i/>
        </w:rPr>
      </w:pPr>
      <w:r w:rsidRPr="00F11355">
        <w:rPr>
          <w:i/>
        </w:rPr>
        <w:t xml:space="preserve">Ringsted Å </w:t>
      </w:r>
    </w:p>
    <w:p w:rsidR="00F11355" w:rsidRPr="00F11355" w:rsidRDefault="00F11355" w:rsidP="00844620">
      <w:pPr>
        <w:ind w:firstLine="284"/>
        <w:jc w:val="both"/>
      </w:pPr>
      <w:r w:rsidRPr="00F11355">
        <w:t xml:space="preserve">Ringsted Å har en vigtig funktion som spredningskorridor for dyr og planter. Den er i dag ført under den eksisterende jernbane i et stort åbent rør, der tillader passage af de mest lavtflyvende arter af flagermus. Der er god passage for vandlevende dyr. Den eksisterende faunapassages funktion er stærkt begrænset for landdyr på grund af manglen af tørre banketter. </w:t>
      </w:r>
    </w:p>
    <w:p w:rsidR="00F11355" w:rsidRPr="00F11355" w:rsidRDefault="00F11355" w:rsidP="00844620">
      <w:pPr>
        <w:ind w:firstLine="284"/>
        <w:jc w:val="both"/>
      </w:pPr>
      <w:r w:rsidRPr="00F11355">
        <w:t xml:space="preserve">Hastighedsopgraderingen forøger </w:t>
      </w:r>
      <w:r w:rsidR="00AD0B09">
        <w:t xml:space="preserve">faunapassagens </w:t>
      </w:r>
      <w:r w:rsidRPr="00F11355">
        <w:t xml:space="preserve">bredde over Ringsted Å fra ca. 60 m til ca. 90 m, og øger dermed barrierevirkningen. Passagen opretholdes derved med samme funktion for flagermus og vandlevende dyr. Som afværgeforanstaltning for den forlængede faunapassage tilføjes en flydebanket i den modsatte side af gangbroen. Banketten forbedrer passagemulighederne for landdyr og mindsker banens virkning som barriere. </w:t>
      </w:r>
    </w:p>
    <w:p w:rsidR="00F11355" w:rsidRPr="00F11355" w:rsidRDefault="00F11355" w:rsidP="00F11355">
      <w:pPr>
        <w:jc w:val="both"/>
        <w:rPr>
          <w:i/>
        </w:rPr>
      </w:pPr>
      <w:r w:rsidRPr="00F11355">
        <w:rPr>
          <w:i/>
        </w:rPr>
        <w:t xml:space="preserve">Afvanding </w:t>
      </w:r>
    </w:p>
    <w:p w:rsidR="00F62B10" w:rsidRPr="00F62B10" w:rsidRDefault="00F11355" w:rsidP="00844620">
      <w:pPr>
        <w:ind w:firstLine="284"/>
        <w:jc w:val="both"/>
      </w:pPr>
      <w:r w:rsidRPr="00F11355">
        <w:t xml:space="preserve">Afvandingsforhold for strækningen ændres ikke væsentligt. Banedæmningen udvides, og der etableres et nyt afvandingssystem, der via banegrøfter afleder til Ringsted Å. Udledning af drænvandet til Ringsted Å sker på vilkår fastlagt i en udledningstilladelse, der udstedes af Ringsted Kommune. Det vurderes, at </w:t>
      </w:r>
      <w:r w:rsidR="004F5582">
        <w:t>anlægget</w:t>
      </w:r>
      <w:r w:rsidR="004F5582" w:rsidRPr="00F11355">
        <w:t xml:space="preserve"> </w:t>
      </w:r>
      <w:r w:rsidRPr="00F11355">
        <w:t>ikke vil påvirke Ringsted Ås muligheder for at nå opfyldelse af målsætningen i Regionplanen.</w:t>
      </w:r>
    </w:p>
    <w:p w:rsidR="00302428" w:rsidRDefault="00302428" w:rsidP="003875EF">
      <w:pPr>
        <w:pStyle w:val="Listeafsnit"/>
        <w:numPr>
          <w:ilvl w:val="2"/>
          <w:numId w:val="4"/>
        </w:numPr>
        <w:ind w:left="567" w:hanging="567"/>
        <w:rPr>
          <w:i/>
        </w:rPr>
      </w:pPr>
      <w:r>
        <w:rPr>
          <w:i/>
        </w:rPr>
        <w:t>Kulturhistoriske forhold</w:t>
      </w:r>
    </w:p>
    <w:p w:rsidR="00C26EE2" w:rsidRPr="00C26EE2" w:rsidRDefault="00861D91" w:rsidP="00844620">
      <w:pPr>
        <w:ind w:firstLine="284"/>
        <w:jc w:val="both"/>
      </w:pPr>
      <w:r>
        <w:t>I driftsfasen</w:t>
      </w:r>
      <w:r w:rsidR="00C26EE2">
        <w:t xml:space="preserve"> er </w:t>
      </w:r>
      <w:r>
        <w:t xml:space="preserve">der </w:t>
      </w:r>
      <w:r w:rsidR="00C26EE2">
        <w:t>ingen påvirkning af kulturhistoriske interesser.</w:t>
      </w:r>
    </w:p>
    <w:p w:rsidR="003875EF" w:rsidRDefault="003875EF" w:rsidP="003875EF">
      <w:pPr>
        <w:pStyle w:val="Listeafsnit"/>
        <w:numPr>
          <w:ilvl w:val="2"/>
          <w:numId w:val="4"/>
        </w:numPr>
        <w:ind w:left="567" w:hanging="567"/>
        <w:rPr>
          <w:i/>
        </w:rPr>
      </w:pPr>
      <w:r>
        <w:rPr>
          <w:i/>
        </w:rPr>
        <w:t>Rekreative interesser</w:t>
      </w:r>
    </w:p>
    <w:p w:rsidR="00C26EE2" w:rsidRPr="00C26EE2" w:rsidRDefault="00C26EE2" w:rsidP="00844620">
      <w:pPr>
        <w:ind w:firstLine="284"/>
        <w:jc w:val="both"/>
      </w:pPr>
      <w:r>
        <w:t>I driftsfasen er der ingen påvirkninger af friluftsområder, rekreative anlæg eller stier.</w:t>
      </w:r>
    </w:p>
    <w:p w:rsidR="00302428" w:rsidRDefault="00302428" w:rsidP="003875EF">
      <w:pPr>
        <w:pStyle w:val="Listeafsnit"/>
        <w:numPr>
          <w:ilvl w:val="1"/>
          <w:numId w:val="4"/>
        </w:numPr>
        <w:ind w:left="426"/>
        <w:rPr>
          <w:i/>
        </w:rPr>
      </w:pPr>
      <w:r>
        <w:rPr>
          <w:i/>
        </w:rPr>
        <w:t>Miljømæssige konsekvenser i anlægsfasen</w:t>
      </w:r>
    </w:p>
    <w:p w:rsidR="00302428" w:rsidRDefault="00302428" w:rsidP="003875EF">
      <w:pPr>
        <w:pStyle w:val="Listeafsnit"/>
        <w:numPr>
          <w:ilvl w:val="2"/>
          <w:numId w:val="4"/>
        </w:numPr>
        <w:ind w:left="567" w:hanging="567"/>
        <w:rPr>
          <w:i/>
        </w:rPr>
      </w:pPr>
      <w:r>
        <w:rPr>
          <w:i/>
        </w:rPr>
        <w:t>Støj og vibrationer</w:t>
      </w:r>
    </w:p>
    <w:p w:rsidR="00062956" w:rsidRPr="00062956" w:rsidRDefault="00062956" w:rsidP="00844620">
      <w:pPr>
        <w:ind w:firstLine="284"/>
        <w:jc w:val="both"/>
      </w:pPr>
      <w:r w:rsidRPr="00062956">
        <w:t xml:space="preserve">Banedanmark forsøger at tilrettelægge anlægsarbejdet, så det giver færrest mulige gener for jernbanens naboer. </w:t>
      </w:r>
    </w:p>
    <w:p w:rsidR="00062956" w:rsidRPr="00062956" w:rsidRDefault="00062956" w:rsidP="00062956">
      <w:pPr>
        <w:jc w:val="both"/>
        <w:rPr>
          <w:i/>
        </w:rPr>
      </w:pPr>
      <w:r w:rsidRPr="00062956">
        <w:rPr>
          <w:bCs/>
          <w:i/>
        </w:rPr>
        <w:lastRenderedPageBreak/>
        <w:t xml:space="preserve">Støj </w:t>
      </w:r>
    </w:p>
    <w:p w:rsidR="00062956" w:rsidRPr="00062956" w:rsidRDefault="00062956" w:rsidP="00844620">
      <w:pPr>
        <w:ind w:firstLine="284"/>
        <w:jc w:val="both"/>
      </w:pPr>
      <w:r w:rsidRPr="00062956">
        <w:t xml:space="preserve">Ringsted Kommune har ikke fastlagt grænser for støj fra bygge- og anlægsarbejder, men tager stilling til det konkrete anlægsarbejde, når det anmeldes. </w:t>
      </w:r>
    </w:p>
    <w:p w:rsidR="00062956" w:rsidRPr="00062956" w:rsidRDefault="00062956" w:rsidP="00844620">
      <w:pPr>
        <w:ind w:firstLine="284"/>
        <w:jc w:val="both"/>
      </w:pPr>
      <w:r w:rsidRPr="00062956">
        <w:t xml:space="preserve">Så vidt muligt bliver arbejdet udført i dagtimerne på hverdage. Det begrænser generne for naboerne og er samtidig den billigste løsning. Imidlertid betyder hensynet til opretholdelse af togtrafikken, at der i et væsentligt omfang også bliver arbejdet i aften- og nattetimerne og i weekender. </w:t>
      </w:r>
    </w:p>
    <w:p w:rsidR="00062956" w:rsidRPr="00062956" w:rsidRDefault="00062956" w:rsidP="00844620">
      <w:pPr>
        <w:ind w:firstLine="284"/>
        <w:jc w:val="both"/>
      </w:pPr>
      <w:r w:rsidRPr="00062956">
        <w:t xml:space="preserve">Der vil blive udført anlægsaktiviteter på baneområdet igennem hele Ringsted, men med hovedvægten i området vest for stationen, hvor alle spor ombygges/fornyes. Vest for stationen etableres et nyt spor nord for de eksisterende spor og en ny jernbanebro. Ombygning og flytning af spor medfører endvidere, at der skal rammes nye fundamenter for køreledningsmaster på hele området. </w:t>
      </w:r>
    </w:p>
    <w:p w:rsidR="00062956" w:rsidRPr="00062956" w:rsidRDefault="00062956" w:rsidP="00844620">
      <w:pPr>
        <w:ind w:firstLine="284"/>
        <w:jc w:val="both"/>
      </w:pPr>
      <w:r w:rsidRPr="00062956">
        <w:t xml:space="preserve">På baggrund af de gennemførte beregninger vurderes det, at ombygning og fornyelse af spor kan gennemføres uden at give anledning til væsentlige overskridelser af de 70 dB i dagperioden. Af hensyn til opretholdelse af togdriften vil det dog i nogen udstrækning være nødvendigt også at gennemføre de banetekniske arbejder i mere støjfølsomme perioder, dvs. aften, nat og weekend. I de situationer vil indsatsgrænsen på 40 dB ikke kunne overholdes. </w:t>
      </w:r>
    </w:p>
    <w:p w:rsidR="00062956" w:rsidRPr="00062956" w:rsidRDefault="00062956" w:rsidP="00844620">
      <w:pPr>
        <w:ind w:firstLine="284"/>
        <w:jc w:val="both"/>
      </w:pPr>
      <w:r w:rsidRPr="00062956">
        <w:t xml:space="preserve">De mest støjende arbejder vil være ramning af spuns i forbindelse med etablering af den nye jernbanebro, som vil medføre, at størstedelen af boligerne i Korsevænget-kvarteret vil være belastet over 70 dB. </w:t>
      </w:r>
      <w:r w:rsidR="00FA198D">
        <w:t>Hvis der skal udføres en spunsvæg i forbindelse med etablering af et nyt godsspor, kan dette også medføre en støjbelastning.</w:t>
      </w:r>
    </w:p>
    <w:p w:rsidR="00062956" w:rsidRPr="00062956" w:rsidRDefault="00062956" w:rsidP="00844620">
      <w:pPr>
        <w:ind w:firstLine="284"/>
        <w:jc w:val="both"/>
      </w:pPr>
      <w:r w:rsidRPr="00062956">
        <w:t>Etablering af nye fundamenter til køreledningsmaster skal udføres langs sporene i området vest for stationen og langs det nye hovedspor mod Køge. Ved ramning af fundamenterne vil de nærmeste naboer blive belastet over 70</w:t>
      </w:r>
      <w:r>
        <w:t xml:space="preserve"> </w:t>
      </w:r>
      <w:r w:rsidRPr="00062956">
        <w:t xml:space="preserve">dB, mens arbejdet står på. Støjgenen vil dog være overstået hurtigt, for den enkelte ejendom da aktiviteten rykkes hurtigt langs banen. </w:t>
      </w:r>
    </w:p>
    <w:p w:rsidR="00062956" w:rsidRPr="00062956" w:rsidRDefault="00062956" w:rsidP="00844620">
      <w:pPr>
        <w:ind w:firstLine="284"/>
        <w:jc w:val="both"/>
      </w:pPr>
      <w:r w:rsidRPr="00062956">
        <w:t xml:space="preserve">Boligerne omkring Skellerødvej vurderes at være mest støjudsatte i forhold til støj fra arbejdspladserne ved de to broer, som skal udvides samt støj fra materiale og oplagspladsen øst for Skellerødvej. </w:t>
      </w:r>
    </w:p>
    <w:p w:rsidR="00062956" w:rsidRPr="00062956" w:rsidRDefault="00062956" w:rsidP="00844620">
      <w:pPr>
        <w:ind w:firstLine="284"/>
        <w:jc w:val="both"/>
      </w:pPr>
      <w:r w:rsidRPr="00062956">
        <w:t xml:space="preserve">De steder, hvor støjen forventes at overskride grænserne og genere mange naboer, bliver det vurderet, om anlægsarbejdet kan tilrettelægges, så det støjer mindre. Det kan blandt andet ske ved at benytte arbejdsmetoder, der støjer mindre, eksempelvis ved at støjdæmpe maskiner og ved at opsætte midlertidige støjskærme. </w:t>
      </w:r>
    </w:p>
    <w:p w:rsidR="00062956" w:rsidRPr="00062956" w:rsidRDefault="00062956" w:rsidP="00844620">
      <w:pPr>
        <w:ind w:firstLine="284"/>
        <w:jc w:val="both"/>
      </w:pPr>
      <w:r w:rsidRPr="00062956">
        <w:t xml:space="preserve">I praksis er det ved et større anlægsarbejde vanskeligt at holde støjen under støjgrænserne, fordi der er begrænsede muligheder for at bruge mindre støjende arbejdsprocesser, og fordi arbejdet nødvendigvis må udføres tæt på boligområder. </w:t>
      </w:r>
    </w:p>
    <w:p w:rsidR="00062956" w:rsidRPr="00062956" w:rsidRDefault="00062956" w:rsidP="00844620">
      <w:pPr>
        <w:ind w:firstLine="284"/>
        <w:jc w:val="both"/>
      </w:pPr>
      <w:r w:rsidRPr="00062956">
        <w:t xml:space="preserve">For at forberede naboerne på støjgenerne, informerer Banedanmark løbende om anlægsarbejdet. Hvis anlægsarbejdet forventes at overskride støjgrænserne, indeholder informationen også en varsling om, hvornår anlægsarbejdet forventes at give støjgener. I særlige tilfælde kan der tilbydes ophold på en anden adresse mens arbejdet står på. </w:t>
      </w:r>
    </w:p>
    <w:p w:rsidR="00062956" w:rsidRPr="00062956" w:rsidRDefault="00062956" w:rsidP="00062956">
      <w:pPr>
        <w:jc w:val="both"/>
        <w:rPr>
          <w:i/>
        </w:rPr>
      </w:pPr>
      <w:r w:rsidRPr="00062956">
        <w:rPr>
          <w:bCs/>
          <w:i/>
        </w:rPr>
        <w:lastRenderedPageBreak/>
        <w:t xml:space="preserve">Vibrationer </w:t>
      </w:r>
    </w:p>
    <w:p w:rsidR="00062956" w:rsidRPr="00062956" w:rsidRDefault="00062956" w:rsidP="00844620">
      <w:pPr>
        <w:ind w:firstLine="284"/>
        <w:jc w:val="both"/>
      </w:pPr>
      <w:r w:rsidRPr="00062956">
        <w:t xml:space="preserve">Det er Banedanmarks vurdering, at naboer til anlægsarbejdet kun i begrænset omfang vil opleve mærkbare vibrationer over Miljøstyrelsens vejledende grænseværdi. Grænseværdien for mærkbare vibrationer er 75 dB hele døgnet for boliger i boligområder, børneinstitutioner og lignende. For boliger i blandede bolig- og erhvervsområder er grænseværdien 80 dB i dagperioden og 75 dB i natperioden. </w:t>
      </w:r>
    </w:p>
    <w:p w:rsidR="00062956" w:rsidRDefault="00062956" w:rsidP="00844620">
      <w:pPr>
        <w:ind w:firstLine="284"/>
        <w:jc w:val="both"/>
      </w:pPr>
      <w:r w:rsidRPr="00062956">
        <w:t xml:space="preserve">Det vurderes, at de mest kritiske processer i forhold til risiko for vibrationsgener og -skader på nabobygninger er ramning og vibrering af spuns i forbindelse med dæmningsudvidelsen mellem Skellerødvej og Sorøvej samt ved etablering af støttevægge til den nye jernbanebro. Ramning i forbindelse med etablering af fundamenter til køreledningsmaster kan ligeledes give anledning til gener. Dette arbejde er dog relativt hurtigt overstået i forhold til den enkelte bolig. </w:t>
      </w:r>
    </w:p>
    <w:p w:rsidR="00861D91" w:rsidRPr="00062956" w:rsidRDefault="00861D91" w:rsidP="00844620">
      <w:pPr>
        <w:ind w:firstLine="284"/>
        <w:jc w:val="both"/>
      </w:pPr>
      <w:r>
        <w:t>Kraftigere vibrationer med risiko for bygningsskader kan forekomme enkelte steder, hvor arbejdet kommer tæt på nabobygninger. Der vil, før anlægsarbejdet starter blive foretaget fotoregistreringer af de bygninger, som ligger helt tæt på byggeområderne. Endvidere kan der i særlige tilfælde etableres en løbende overvågning af de mest udsatte bygninger, mens anlægsarbejdet står på. Det sikrer, at man kan kontrollere og forebygge skader under anlægsarbejdet og i fornødent omfang stoppe arbejdet midlertidigt.</w:t>
      </w:r>
    </w:p>
    <w:p w:rsidR="00302428" w:rsidRDefault="00401D75" w:rsidP="003875EF">
      <w:pPr>
        <w:pStyle w:val="Listeafsnit"/>
        <w:numPr>
          <w:ilvl w:val="2"/>
          <w:numId w:val="4"/>
        </w:numPr>
        <w:ind w:left="567" w:hanging="567"/>
        <w:rPr>
          <w:i/>
        </w:rPr>
      </w:pPr>
      <w:r>
        <w:rPr>
          <w:i/>
        </w:rPr>
        <w:t xml:space="preserve">Grundvand og drikkevand </w:t>
      </w:r>
    </w:p>
    <w:p w:rsidR="00C6212F" w:rsidRDefault="00FC4D8B" w:rsidP="00794694">
      <w:pPr>
        <w:ind w:firstLine="284"/>
        <w:jc w:val="both"/>
      </w:pPr>
      <w:r>
        <w:t xml:space="preserve">Anlægget </w:t>
      </w:r>
      <w:r w:rsidR="00EC7A6E">
        <w:t xml:space="preserve">skønnes </w:t>
      </w:r>
      <w:r w:rsidR="00401D75" w:rsidRPr="00401D75">
        <w:t>ikke</w:t>
      </w:r>
      <w:r w:rsidR="00EC7A6E">
        <w:t xml:space="preserve"> at</w:t>
      </w:r>
      <w:r w:rsidR="00401D75" w:rsidRPr="00401D75">
        <w:t xml:space="preserve"> </w:t>
      </w:r>
      <w:r w:rsidR="00B06BB5">
        <w:t xml:space="preserve">påvirke </w:t>
      </w:r>
      <w:r w:rsidR="00401D75" w:rsidRPr="00401D75">
        <w:t>drikkevandsforsyningen. I anlægsfasen implementeres følgende generelle afværgeforanstaltninger for at undgå påvirkninger i forbindelse med spild og ulykker</w:t>
      </w:r>
      <w:r w:rsidR="00D85380">
        <w:t>:</w:t>
      </w:r>
      <w:r w:rsidR="00401D75" w:rsidRPr="00401D75">
        <w:t xml:space="preserve"> </w:t>
      </w:r>
      <w:r w:rsidR="00356495">
        <w:t>Der vil blive etableret m</w:t>
      </w:r>
      <w:r w:rsidR="00401D75" w:rsidRPr="00401D75">
        <w:t xml:space="preserve">idlertidige arbejdspladser og skurbyer så vidt muligt ikke i de sandede områder. Brændstof- og kemikaliedepoter </w:t>
      </w:r>
      <w:r w:rsidR="00356495">
        <w:t xml:space="preserve">vil blive </w:t>
      </w:r>
      <w:r w:rsidR="00401D75" w:rsidRPr="00401D75">
        <w:t>etablere</w:t>
      </w:r>
      <w:r w:rsidR="00356495">
        <w:t>t</w:t>
      </w:r>
      <w:r w:rsidR="00401D75" w:rsidRPr="00401D75">
        <w:t xml:space="preserve"> på centrale steder, som er spildsikrede. Flytning af mobile entreprenørtanke</w:t>
      </w:r>
      <w:r w:rsidR="00356495">
        <w:t xml:space="preserve"> vil</w:t>
      </w:r>
      <w:r w:rsidR="00401D75" w:rsidRPr="00401D75">
        <w:t xml:space="preserve"> blive minimeret til det absolut nødvendige. Der </w:t>
      </w:r>
      <w:r w:rsidR="00356495">
        <w:t xml:space="preserve">vil blive </w:t>
      </w:r>
      <w:r w:rsidR="00401D75" w:rsidRPr="00401D75">
        <w:t>foretage</w:t>
      </w:r>
      <w:r w:rsidR="00356495">
        <w:t>t</w:t>
      </w:r>
      <w:r w:rsidR="00401D75" w:rsidRPr="00401D75">
        <w:t xml:space="preserve"> regelmæssig vedligeholdelse af entreprenørmaskiner med henblik på at forebygge brud på hydraulikslanger og vedvarende oliedryp</w:t>
      </w:r>
      <w:r w:rsidR="00356495">
        <w:t xml:space="preserve"> og udarbejdet </w:t>
      </w:r>
      <w:r w:rsidR="00401D75" w:rsidRPr="00401D75">
        <w:t xml:space="preserve">beredskabsplaner, jordhåndteringsplaner og miljøledelsessystemer. </w:t>
      </w:r>
    </w:p>
    <w:p w:rsidR="00C253E4" w:rsidRDefault="00C253E4" w:rsidP="00D0621C">
      <w:pPr>
        <w:pStyle w:val="Ingenafstand"/>
      </w:pPr>
    </w:p>
    <w:p w:rsidR="00302428" w:rsidRDefault="0014685A" w:rsidP="003875EF">
      <w:pPr>
        <w:pStyle w:val="Listeafsnit"/>
        <w:numPr>
          <w:ilvl w:val="2"/>
          <w:numId w:val="4"/>
        </w:numPr>
        <w:ind w:left="567" w:hanging="567"/>
        <w:rPr>
          <w:i/>
        </w:rPr>
      </w:pPr>
      <w:r>
        <w:rPr>
          <w:i/>
        </w:rPr>
        <w:t>Natur og overfladevand</w:t>
      </w:r>
    </w:p>
    <w:p w:rsidR="00DD60F9" w:rsidRDefault="00DD60F9" w:rsidP="00E6061A">
      <w:pPr>
        <w:ind w:firstLine="284"/>
        <w:jc w:val="both"/>
      </w:pPr>
      <w:r>
        <w:t xml:space="preserve">Kort over naturforhold </w:t>
      </w:r>
      <w:r w:rsidR="00B957D1">
        <w:t xml:space="preserve">med forekomsten af beskyttede søer, moser, enge, vandløb samt fredskov </w:t>
      </w:r>
      <w:r>
        <w:t xml:space="preserve">fremgår af bilag 4. </w:t>
      </w:r>
    </w:p>
    <w:p w:rsidR="00D0541F" w:rsidRDefault="00D0541F" w:rsidP="00E6061A">
      <w:pPr>
        <w:ind w:firstLine="284"/>
        <w:jc w:val="both"/>
      </w:pPr>
      <w:r w:rsidRPr="00600CAD">
        <w:rPr>
          <w:lang w:eastAsia="da-DK"/>
        </w:rPr>
        <w:t xml:space="preserve">Konsekvenser i forhold til naturområder og levesteder for dyr og planter er begrænsede, idet der i </w:t>
      </w:r>
      <w:r w:rsidR="00B2392D">
        <w:rPr>
          <w:lang w:eastAsia="da-DK"/>
        </w:rPr>
        <w:t xml:space="preserve">det foreslåede </w:t>
      </w:r>
      <w:r w:rsidR="00EC7A6E">
        <w:rPr>
          <w:lang w:eastAsia="da-DK"/>
        </w:rPr>
        <w:t xml:space="preserve">anlæg </w:t>
      </w:r>
      <w:r w:rsidRPr="00600CAD">
        <w:rPr>
          <w:lang w:eastAsia="da-DK"/>
        </w:rPr>
        <w:t>er indarbejdet alle nødvendige afværgeforanstaltninger. Områdernes økologiske funktionalitet for habitatdirektivets bilag IV-arter vil blive opretholdt, og udpegningsgrundlaget for Natura 2000-områder skades ikke.</w:t>
      </w:r>
    </w:p>
    <w:p w:rsidR="00E6061A" w:rsidRPr="00E6061A" w:rsidRDefault="00E6061A" w:rsidP="00E6061A">
      <w:pPr>
        <w:ind w:firstLine="284"/>
        <w:jc w:val="both"/>
      </w:pPr>
      <w:r w:rsidRPr="00E6061A">
        <w:t xml:space="preserve">Naturområder nær </w:t>
      </w:r>
      <w:r w:rsidR="00A61F22">
        <w:t>anlægget</w:t>
      </w:r>
      <w:r w:rsidR="00A61F22" w:rsidRPr="00E6061A">
        <w:t xml:space="preserve"> </w:t>
      </w:r>
      <w:r w:rsidRPr="00E6061A">
        <w:t xml:space="preserve">kan påvirkes direkte ved inddragelse af areal til selve anlægget eller til midlertidige arbejdspladser. Ved </w:t>
      </w:r>
      <w:r w:rsidR="00B2392D">
        <w:t xml:space="preserve">det foreslåede </w:t>
      </w:r>
      <w:r w:rsidR="00EC7A6E">
        <w:t>anlæg</w:t>
      </w:r>
      <w:r w:rsidR="00B2392D" w:rsidRPr="00E6061A">
        <w:t xml:space="preserve"> </w:t>
      </w:r>
      <w:r w:rsidRPr="00E6061A">
        <w:t xml:space="preserve">påvirkes primært fredskov. </w:t>
      </w:r>
    </w:p>
    <w:p w:rsidR="00E6061A" w:rsidRPr="00E6061A" w:rsidRDefault="00E6061A" w:rsidP="00E6061A">
      <w:pPr>
        <w:ind w:firstLine="284"/>
        <w:jc w:val="both"/>
      </w:pPr>
      <w:r w:rsidRPr="00E6061A">
        <w:t>På bebyggede arealer skal regnvandet ledes væk. For jernbaner ledes det typisk til de vandløb som banen krydser, i dette tilfælde ledes afvanding til Ringsted Å, som er et § 3 beskyttet vandløb med tilhørende beskyttelseslinje. Vandløbet leder endvidere til Natura 2000</w:t>
      </w:r>
      <w:r w:rsidR="00D0541F">
        <w:t>-</w:t>
      </w:r>
      <w:r w:rsidRPr="00E6061A">
        <w:t xml:space="preserve">området Suså med Tystrup-Bavelse Sø og Slagmosen. </w:t>
      </w:r>
    </w:p>
    <w:p w:rsidR="00B957D1" w:rsidRDefault="00E6061A" w:rsidP="00D0541F">
      <w:pPr>
        <w:ind w:firstLine="284"/>
        <w:jc w:val="both"/>
      </w:pPr>
      <w:r w:rsidRPr="00E6061A">
        <w:lastRenderedPageBreak/>
        <w:t>For at afbøde eventuelle miljøpåvirkninger gennemføres en række afværgeforanstaltninger, der vil reducere eller kompensere for påvirkningerne.</w:t>
      </w:r>
      <w:r w:rsidR="00D0541F">
        <w:t xml:space="preserve"> </w:t>
      </w:r>
      <w:r w:rsidR="00B957D1">
        <w:t>Sammenfattende etableres der følgende afværgeforanstaltninger i forhold til naturinteresser:</w:t>
      </w:r>
    </w:p>
    <w:p w:rsidR="00B957D1" w:rsidRDefault="00B957D1" w:rsidP="00B957D1">
      <w:pPr>
        <w:pStyle w:val="Listeafsnit"/>
        <w:numPr>
          <w:ilvl w:val="0"/>
          <w:numId w:val="9"/>
        </w:numPr>
        <w:spacing w:after="0" w:line="280" w:lineRule="atLeast"/>
        <w:contextualSpacing w:val="0"/>
      </w:pPr>
      <w:r>
        <w:t xml:space="preserve">Faunapassage under banen langs Ringsted Å </w:t>
      </w:r>
    </w:p>
    <w:p w:rsidR="00B957D1" w:rsidRDefault="00B957D1" w:rsidP="00B957D1">
      <w:pPr>
        <w:pStyle w:val="Listeafsnit"/>
        <w:numPr>
          <w:ilvl w:val="0"/>
          <w:numId w:val="9"/>
        </w:numPr>
        <w:spacing w:after="0" w:line="280" w:lineRule="atLeast"/>
        <w:contextualSpacing w:val="0"/>
      </w:pPr>
      <w:r>
        <w:t>Drænvand fra sporareal kan eventuelt føres til olieudskiller og sandfang inden det ledes til Ringsted Å</w:t>
      </w:r>
    </w:p>
    <w:p w:rsidR="00B957D1" w:rsidRDefault="00B957D1" w:rsidP="00B957D1">
      <w:pPr>
        <w:pStyle w:val="Listeafsnit"/>
        <w:numPr>
          <w:ilvl w:val="0"/>
          <w:numId w:val="9"/>
        </w:numPr>
        <w:spacing w:after="0" w:line="280" w:lineRule="atLeast"/>
        <w:contextualSpacing w:val="0"/>
      </w:pPr>
      <w:r>
        <w:t xml:space="preserve">Erstatningsskov etableres i forholdet 1:2 som afværgeforanstaltning for fældning af eksisterende fredskov </w:t>
      </w:r>
    </w:p>
    <w:p w:rsidR="00B957D1" w:rsidRDefault="00B957D1" w:rsidP="00B957D1">
      <w:pPr>
        <w:pStyle w:val="Listeafsnit"/>
        <w:numPr>
          <w:ilvl w:val="0"/>
          <w:numId w:val="9"/>
        </w:numPr>
        <w:spacing w:after="0" w:line="280" w:lineRule="atLeast"/>
        <w:contextualSpacing w:val="0"/>
      </w:pPr>
      <w:r>
        <w:t>Flagermuskasser opsættes som midlertidig afværgeforanstaltning for fældning af flagermusegnede træer</w:t>
      </w:r>
    </w:p>
    <w:p w:rsidR="005C5790" w:rsidRDefault="005C5790" w:rsidP="007B40E6">
      <w:pPr>
        <w:spacing w:after="0" w:line="280" w:lineRule="atLeast"/>
        <w:ind w:left="360"/>
      </w:pPr>
    </w:p>
    <w:p w:rsidR="00E6061A" w:rsidRPr="00E6061A" w:rsidRDefault="00E6061A" w:rsidP="00E6061A">
      <w:pPr>
        <w:jc w:val="both"/>
      </w:pPr>
      <w:r w:rsidRPr="00E6061A">
        <w:rPr>
          <w:bCs/>
          <w:i/>
          <w:iCs/>
        </w:rPr>
        <w:t xml:space="preserve">Natura 2000 </w:t>
      </w:r>
    </w:p>
    <w:p w:rsidR="00E6061A" w:rsidRPr="00E6061A" w:rsidRDefault="00E6061A" w:rsidP="00E6061A">
      <w:pPr>
        <w:ind w:firstLine="284"/>
        <w:jc w:val="both"/>
      </w:pPr>
      <w:r w:rsidRPr="00E6061A">
        <w:t xml:space="preserve">Det nærmeste Natura 2000 område er habitatområde H194 Suså med Tystrup-Bavelse Sø og Slagmosen. Den ligger ca. 5 km i fugleflugt syd for banestrækningen. Det er vurderet, at </w:t>
      </w:r>
      <w:r w:rsidR="00A61F22">
        <w:t>anlægget</w:t>
      </w:r>
      <w:r w:rsidR="00A61F22" w:rsidRPr="00E6061A">
        <w:t xml:space="preserve"> </w:t>
      </w:r>
      <w:r w:rsidRPr="00E6061A">
        <w:t xml:space="preserve">ikke vil give anledning til nogen direkte eller indirekte påvirkning af Natura 2000 området på grund af den store afstand og </w:t>
      </w:r>
      <w:r w:rsidR="00A61F22">
        <w:t>anlæggets</w:t>
      </w:r>
      <w:r w:rsidR="00A61F22" w:rsidRPr="00E6061A">
        <w:t xml:space="preserve"> </w:t>
      </w:r>
      <w:r w:rsidRPr="00E6061A">
        <w:t xml:space="preserve">begrænsede påvirkning af Ringsted Å. </w:t>
      </w:r>
    </w:p>
    <w:p w:rsidR="00E6061A" w:rsidRPr="00E6061A" w:rsidRDefault="00E6061A" w:rsidP="00E6061A">
      <w:pPr>
        <w:jc w:val="both"/>
      </w:pPr>
      <w:r w:rsidRPr="00E6061A">
        <w:rPr>
          <w:bCs/>
          <w:i/>
          <w:iCs/>
        </w:rPr>
        <w:t xml:space="preserve">Beskyttede arter </w:t>
      </w:r>
    </w:p>
    <w:p w:rsidR="00E6061A" w:rsidRPr="00E6061A" w:rsidRDefault="00E6061A" w:rsidP="00E6061A">
      <w:pPr>
        <w:ind w:firstLine="284"/>
        <w:jc w:val="both"/>
      </w:pPr>
      <w:r w:rsidRPr="00E6061A">
        <w:t xml:space="preserve">Der er fundet 5 arter flagermus, som er beskyttet efter Habitatdirektivets bilag IV. De fundne arter er dværg-, vand-, syd-, brun- og troldflagermus. De er alle almindeligt forekommende i området. Især ved Ringsted Å blev der registreret høj aktivitet af flagermus. Det tyder på at Ringsted Å bruges af områdets flagermus både som fødesøgningsområde og som spredningsvej. </w:t>
      </w:r>
    </w:p>
    <w:p w:rsidR="00E6061A" w:rsidRPr="00E6061A" w:rsidRDefault="00E6061A" w:rsidP="00E6061A">
      <w:pPr>
        <w:ind w:firstLine="284"/>
        <w:jc w:val="both"/>
      </w:pPr>
      <w:r w:rsidRPr="00E6061A">
        <w:t xml:space="preserve">Flere steder langs </w:t>
      </w:r>
      <w:r w:rsidR="002C1DC6">
        <w:t>anlægs</w:t>
      </w:r>
      <w:r w:rsidRPr="00E6061A">
        <w:t xml:space="preserve">strækningen findes der egnede træer til flagermus. Dette er mest relevant ved krydsningen af Ringsted Å, hvor der fældes områder med fredskov. </w:t>
      </w:r>
    </w:p>
    <w:p w:rsidR="00E6061A" w:rsidRPr="00E6061A" w:rsidRDefault="00E6061A" w:rsidP="00E6061A">
      <w:pPr>
        <w:ind w:firstLine="284"/>
        <w:jc w:val="both"/>
      </w:pPr>
      <w:r w:rsidRPr="00E6061A">
        <w:t xml:space="preserve">Der bliver taget forskellige </w:t>
      </w:r>
      <w:r w:rsidR="002C1DC6">
        <w:t xml:space="preserve">relevante </w:t>
      </w:r>
      <w:r w:rsidRPr="00E6061A">
        <w:t xml:space="preserve">hensyn for at beskytte de flagermus, der lever i projektområdet. Ved anlægsarbejdet minimeres træfældningen så vidt muligt. Flagermusegnede træer må kun fældes i perioden 1. september til d. 31. oktober. Som midlertidig afværgeforanstaltning for fjernelse af flagermusegnede træer, opsættes der flagermuskasser. Forud for rydning af bygninger vurderes muligheden for flagermus og hvis nødvendigt foretages der en undersøgelse for flagermus. Eventuelle flagermus udsluses efter retningslinjer fra Naturstyrelsen. </w:t>
      </w:r>
    </w:p>
    <w:p w:rsidR="00A23AFF" w:rsidRPr="00A23AFF" w:rsidRDefault="00A23AFF" w:rsidP="00A23AFF">
      <w:pPr>
        <w:jc w:val="both"/>
        <w:rPr>
          <w:i/>
        </w:rPr>
      </w:pPr>
      <w:r w:rsidRPr="00A23AFF">
        <w:rPr>
          <w:i/>
        </w:rPr>
        <w:t xml:space="preserve">Natur beskyttet efter naturbeskyttelsesloven </w:t>
      </w:r>
    </w:p>
    <w:p w:rsidR="00A23AFF" w:rsidRPr="00A23AFF" w:rsidRDefault="00A23AFF" w:rsidP="00A23AFF">
      <w:pPr>
        <w:ind w:firstLine="284"/>
        <w:jc w:val="both"/>
      </w:pPr>
      <w:r w:rsidRPr="00A23AFF">
        <w:t>Inden for undersøgelses</w:t>
      </w:r>
      <w:r w:rsidR="00742551">
        <w:t xml:space="preserve">korridoren, der er 200 m bred, </w:t>
      </w:r>
      <w:r w:rsidRPr="00A23AFF">
        <w:t xml:space="preserve">ligger 4 naturområder beskyttet af naturbeskyttelseslovens § 3. Det drejer sig om én mose, to vandhuller og Ringsted Å. </w:t>
      </w:r>
    </w:p>
    <w:p w:rsidR="00A23AFF" w:rsidRPr="00A23AFF" w:rsidRDefault="00A23AFF" w:rsidP="00A23AFF">
      <w:pPr>
        <w:ind w:firstLine="284"/>
        <w:jc w:val="both"/>
      </w:pPr>
      <w:r w:rsidRPr="00A23AFF">
        <w:t>Det ene vandhul er på ca. 110 m</w:t>
      </w:r>
      <w:r w:rsidR="00B46959">
        <w:rPr>
          <w:vertAlign w:val="superscript"/>
        </w:rPr>
        <w:t>2</w:t>
      </w:r>
      <w:r w:rsidRPr="00B46959">
        <w:t xml:space="preserve"> </w:t>
      </w:r>
      <w:r w:rsidRPr="00A23AFF">
        <w:t xml:space="preserve">og ligger i erhvervsområdet nord for Balstrup. Vandhullet er stærkt tilgroet og domineres af almindelige plantearter. Det vurderes ikke at indeholde væsentlige naturværdier. </w:t>
      </w:r>
    </w:p>
    <w:p w:rsidR="00A23AFF" w:rsidRDefault="00A23AFF" w:rsidP="00A23AFF">
      <w:pPr>
        <w:ind w:firstLine="284"/>
        <w:jc w:val="both"/>
      </w:pPr>
      <w:r w:rsidRPr="00A23AFF">
        <w:t xml:space="preserve">Det andet vandhul ligger vest for banen mod Næstved, nord for Havrebjerg Huse. Det har et vandspejl på ca. 1.300 </w:t>
      </w:r>
      <w:r w:rsidR="00B46959" w:rsidRPr="00A23AFF">
        <w:t>m</w:t>
      </w:r>
      <w:r w:rsidR="00B46959">
        <w:rPr>
          <w:vertAlign w:val="superscript"/>
        </w:rPr>
        <w:t>2</w:t>
      </w:r>
      <w:r w:rsidR="00B46959">
        <w:t xml:space="preserve"> </w:t>
      </w:r>
      <w:r w:rsidRPr="00A23AFF">
        <w:t>og bærer præg af at være næringspåvirket. Almindeligt forekommende plantearter dominerer i og omkring vandhullet.</w:t>
      </w:r>
    </w:p>
    <w:p w:rsidR="009820FE" w:rsidRPr="009820FE" w:rsidRDefault="009820FE" w:rsidP="009820FE">
      <w:pPr>
        <w:ind w:firstLine="284"/>
        <w:jc w:val="both"/>
      </w:pPr>
      <w:r w:rsidRPr="009820FE">
        <w:lastRenderedPageBreak/>
        <w:t xml:space="preserve">Mosen ligger overfor vandhullet nord for Havrebjerg Huse, på østsiden af banen mod Næstved. Mosen er på ca. 5.600 </w:t>
      </w:r>
      <w:r w:rsidRPr="00A23AFF">
        <w:t>m</w:t>
      </w:r>
      <w:r>
        <w:rPr>
          <w:vertAlign w:val="superscript"/>
        </w:rPr>
        <w:t>2</w:t>
      </w:r>
      <w:r>
        <w:t xml:space="preserve"> </w:t>
      </w:r>
      <w:r w:rsidRPr="009820FE">
        <w:t xml:space="preserve">og ligger midt i en mark. Den er under kraftig tilgroning og vurderes ikke at være et vigtigt levested for bilag-IV arter. </w:t>
      </w:r>
    </w:p>
    <w:p w:rsidR="009820FE" w:rsidRPr="009820FE" w:rsidRDefault="009820FE" w:rsidP="009820FE">
      <w:pPr>
        <w:ind w:firstLine="284"/>
        <w:jc w:val="both"/>
      </w:pPr>
      <w:r w:rsidRPr="009820FE">
        <w:t xml:space="preserve">Hverken mosen eller de to vandhuller påvirkes af </w:t>
      </w:r>
      <w:r w:rsidR="000B4AC7">
        <w:t>anlægget</w:t>
      </w:r>
      <w:r w:rsidRPr="009820FE">
        <w:t xml:space="preserve">. </w:t>
      </w:r>
    </w:p>
    <w:p w:rsidR="00B46959" w:rsidRDefault="009820FE" w:rsidP="009820FE">
      <w:pPr>
        <w:ind w:firstLine="284"/>
        <w:jc w:val="both"/>
      </w:pPr>
      <w:r w:rsidRPr="009820FE">
        <w:t>Ringsted Å er beskyttet af naturbeskyttelseslovens § 3 og har også en åbeskyttelseslinje efter naturbeskyttelseslovens § 16.</w:t>
      </w:r>
    </w:p>
    <w:p w:rsidR="00DC44A4" w:rsidRPr="00DC44A4" w:rsidRDefault="00DC44A4" w:rsidP="00DC44A4">
      <w:pPr>
        <w:jc w:val="both"/>
        <w:rPr>
          <w:i/>
        </w:rPr>
      </w:pPr>
      <w:r w:rsidRPr="00DC44A4">
        <w:rPr>
          <w:i/>
        </w:rPr>
        <w:t xml:space="preserve">Fredskov </w:t>
      </w:r>
    </w:p>
    <w:p w:rsidR="00DC44A4" w:rsidRPr="00DC44A4" w:rsidRDefault="00DC44A4" w:rsidP="00DC44A4">
      <w:pPr>
        <w:ind w:firstLine="284"/>
        <w:jc w:val="both"/>
      </w:pPr>
      <w:r w:rsidRPr="00DC44A4">
        <w:t>Der er registeret fredskov ved Ringsted Å, på begge sider af jernbanen. Samlet er der ca. 2,4 ha fredskov, som fældes. Spredt igennem skoven er der flere ældre træer, der vurderes at være egnet for flagermus. Fredskoven vurderes at have væsentlige naturværdier i form af lavtliggende fugtige naturtyper, kratområder, ældre piletræer og træer med spættehuller, der tilsammen giver grundlag for at fugle, flagermus og insekter kan trives. Langs banen mod Næstved er der fredskovsregistrerede læbælter ved Havrebjerg Huse samt 500 meter nord for Havrebjerg Huse. Dele af de to</w:t>
      </w:r>
      <w:r>
        <w:t xml:space="preserve"> </w:t>
      </w:r>
      <w:r w:rsidRPr="00DC44A4">
        <w:t xml:space="preserve">fredskovsarealer ved Havrebjerg Huse kan blive berørt af </w:t>
      </w:r>
      <w:r w:rsidR="00EC7A6E">
        <w:t>anlægget</w:t>
      </w:r>
      <w:r w:rsidRPr="00DC44A4">
        <w:t xml:space="preserve">. Hvis det </w:t>
      </w:r>
      <w:r w:rsidR="00EC7A6E">
        <w:t>bliver</w:t>
      </w:r>
      <w:r w:rsidRPr="00DC44A4">
        <w:t xml:space="preserve"> tilfældet</w:t>
      </w:r>
      <w:r w:rsidR="00EC7A6E">
        <w:t xml:space="preserve">, vil der blive </w:t>
      </w:r>
      <w:r w:rsidRPr="00DC44A4">
        <w:t>etablere</w:t>
      </w:r>
      <w:r w:rsidR="00EC7A6E">
        <w:t>t</w:t>
      </w:r>
      <w:r w:rsidRPr="00DC44A4">
        <w:t xml:space="preserve"> erstatningsskov. </w:t>
      </w:r>
    </w:p>
    <w:p w:rsidR="0089260F" w:rsidRPr="00DC44A4" w:rsidRDefault="0089260F" w:rsidP="0089260F">
      <w:pPr>
        <w:ind w:firstLine="284"/>
        <w:jc w:val="both"/>
      </w:pPr>
      <w:r w:rsidRPr="00DC44A4">
        <w:t xml:space="preserve">Som afværgeforanstaltning for fældet fredskov etableres erstatningsskov </w:t>
      </w:r>
      <w:r>
        <w:t xml:space="preserve">i forholdet 1:2 </w:t>
      </w:r>
      <w:r w:rsidRPr="00DC44A4">
        <w:t xml:space="preserve">efter </w:t>
      </w:r>
      <w:r w:rsidR="00EC7A6E">
        <w:t xml:space="preserve">nærmere </w:t>
      </w:r>
      <w:r w:rsidRPr="00DC44A4">
        <w:t xml:space="preserve">aftale med Naturstyrelsen. </w:t>
      </w:r>
    </w:p>
    <w:p w:rsidR="00DC44A4" w:rsidRPr="00DC44A4" w:rsidRDefault="00DC44A4" w:rsidP="00DC44A4">
      <w:pPr>
        <w:jc w:val="both"/>
        <w:rPr>
          <w:i/>
        </w:rPr>
      </w:pPr>
      <w:r w:rsidRPr="00DC44A4">
        <w:rPr>
          <w:i/>
        </w:rPr>
        <w:t xml:space="preserve">Overfladevand </w:t>
      </w:r>
    </w:p>
    <w:p w:rsidR="00DC44A4" w:rsidRPr="00DC44A4" w:rsidRDefault="00DC44A4" w:rsidP="00DC44A4">
      <w:pPr>
        <w:ind w:firstLine="284"/>
        <w:jc w:val="both"/>
      </w:pPr>
      <w:r w:rsidRPr="00DC44A4">
        <w:t xml:space="preserve">Ringsted Å er et mellemstort vandløb, der slynger sig igennem ådalen mod syd, hvor den løber ud i Susåen. Det er vigtigt at undgå, at der skylles sand/jord ud i Ringsted Å i forbindelse med anlægsarbejderne. Dette kan sikres ved udlægning af geotekstil på ubevoksede skråninger eller ved etablering af midlertidige sandfang med tilstrækkelig opholdstid til, at sand/jord kan bundfælde. </w:t>
      </w:r>
    </w:p>
    <w:p w:rsidR="00FD3BBA" w:rsidRPr="00E6061A" w:rsidRDefault="00DC44A4" w:rsidP="00FD3BBA">
      <w:pPr>
        <w:ind w:firstLine="284"/>
        <w:jc w:val="both"/>
      </w:pPr>
      <w:r w:rsidRPr="00DC44A4">
        <w:t>Ligeledes er det vigtigt at undgå tilførsel af miljøfremmede stoffer som kemikalier og olie. På arbejdspladserne ved Ringsted Å kan der derfor anlægges en jorddæmning ud mod Ringsted Å for at sikre mod spildhændelser og udvaskning af spildt olie, sand o.a. ved regn.</w:t>
      </w:r>
    </w:p>
    <w:p w:rsidR="0014685A" w:rsidRDefault="0014685A" w:rsidP="003875EF">
      <w:pPr>
        <w:pStyle w:val="Listeafsnit"/>
        <w:numPr>
          <w:ilvl w:val="2"/>
          <w:numId w:val="4"/>
        </w:numPr>
        <w:ind w:left="567" w:hanging="567"/>
        <w:rPr>
          <w:i/>
        </w:rPr>
      </w:pPr>
      <w:r>
        <w:rPr>
          <w:i/>
        </w:rPr>
        <w:t>Affald, ressourcer og råstoffer</w:t>
      </w:r>
    </w:p>
    <w:p w:rsidR="00FD3BBA" w:rsidRPr="00FD3BBA" w:rsidRDefault="00FD3BBA" w:rsidP="00FD3BBA">
      <w:pPr>
        <w:jc w:val="both"/>
        <w:rPr>
          <w:i/>
        </w:rPr>
      </w:pPr>
      <w:r w:rsidRPr="00FD3BBA">
        <w:rPr>
          <w:i/>
        </w:rPr>
        <w:t>Affald som følge af projektet</w:t>
      </w:r>
    </w:p>
    <w:p w:rsidR="00FD3BBA" w:rsidRPr="00FD3BBA" w:rsidRDefault="00850EE8" w:rsidP="00FD3BBA">
      <w:pPr>
        <w:ind w:firstLine="284"/>
        <w:jc w:val="both"/>
      </w:pPr>
      <w:r>
        <w:t xml:space="preserve">Der vil </w:t>
      </w:r>
      <w:r w:rsidR="00FD3BBA" w:rsidRPr="00FD3BBA">
        <w:t xml:space="preserve">generelt </w:t>
      </w:r>
      <w:r>
        <w:t>opstå</w:t>
      </w:r>
      <w:r w:rsidR="00FD3BBA" w:rsidRPr="00FD3BBA">
        <w:t xml:space="preserve"> begrænsede mængder affald, bl.a. fordi der ikke skal nedrives større bygværker. De væsentligste affaldsmængder er stål fra skinner på eksisterende spor og køreledningsmaster, beton fra køreledningsfundamenter og sveller samt granitskærver fra eksisterende sporkasse. </w:t>
      </w:r>
    </w:p>
    <w:p w:rsidR="00FD3BBA" w:rsidRDefault="00194AEB" w:rsidP="00FD3BBA">
      <w:pPr>
        <w:ind w:firstLine="284"/>
        <w:jc w:val="both"/>
      </w:pPr>
      <w:r>
        <w:t>Det vurderes</w:t>
      </w:r>
      <w:r w:rsidR="00FD3BBA" w:rsidRPr="00FD3BBA">
        <w:t>, at der ikke vil være konsekvenser for miljøet i forbindelse med bortskaffelsen af affald i projektet</w:t>
      </w:r>
      <w:r>
        <w:t>, når gældende regler for affaldshåndtering overholdes</w:t>
      </w:r>
      <w:r w:rsidR="00FD3BBA" w:rsidRPr="00FD3BBA">
        <w:t>.</w:t>
      </w:r>
    </w:p>
    <w:p w:rsidR="00FD3BBA" w:rsidRPr="00FD3BBA" w:rsidRDefault="00FD3BBA" w:rsidP="00FD3BBA">
      <w:pPr>
        <w:jc w:val="both"/>
        <w:rPr>
          <w:i/>
        </w:rPr>
      </w:pPr>
      <w:r w:rsidRPr="00FD3BBA">
        <w:rPr>
          <w:i/>
        </w:rPr>
        <w:t xml:space="preserve">Ressource og råstofforbrug i projektet </w:t>
      </w:r>
    </w:p>
    <w:p w:rsidR="00FD3BBA" w:rsidRPr="00FD3BBA" w:rsidRDefault="00EC7A6E" w:rsidP="00FD3BBA">
      <w:pPr>
        <w:ind w:firstLine="284"/>
        <w:jc w:val="both"/>
      </w:pPr>
      <w:r>
        <w:lastRenderedPageBreak/>
        <w:t xml:space="preserve"> Anlægget</w:t>
      </w:r>
      <w:r w:rsidR="00084300">
        <w:t xml:space="preserve"> </w:t>
      </w:r>
      <w:r w:rsidR="00FD3BBA" w:rsidRPr="00FD3BBA">
        <w:t xml:space="preserve">kræver forbrug af ressourcer og råstoffer til selve baneanlægget og til broanlæg. Materiale-, ressource- og råstofforbruget vil primært være grus, beton, stål og granitskærver samt metaller som kobber og aluminium. </w:t>
      </w:r>
    </w:p>
    <w:p w:rsidR="00FD3BBA" w:rsidRPr="00FD3BBA" w:rsidRDefault="00FD3BBA" w:rsidP="00FD3BBA">
      <w:pPr>
        <w:ind w:firstLine="284"/>
        <w:jc w:val="both"/>
      </w:pPr>
      <w:r w:rsidRPr="00FD3BBA">
        <w:t xml:space="preserve">Samlet set vurderes det forventede ressourceforbrug ikke at have alvorlige miljømæssige konsekvenser. </w:t>
      </w:r>
    </w:p>
    <w:p w:rsidR="003D5A70" w:rsidRDefault="008D12CD" w:rsidP="003D5A70">
      <w:pPr>
        <w:pStyle w:val="Listeafsnit"/>
        <w:numPr>
          <w:ilvl w:val="2"/>
          <w:numId w:val="4"/>
        </w:numPr>
        <w:ind w:left="567" w:hanging="567"/>
        <w:rPr>
          <w:i/>
        </w:rPr>
      </w:pPr>
      <w:r>
        <w:rPr>
          <w:i/>
        </w:rPr>
        <w:t>J</w:t>
      </w:r>
      <w:r w:rsidR="003D5A70">
        <w:rPr>
          <w:i/>
        </w:rPr>
        <w:t>ordforurening</w:t>
      </w:r>
    </w:p>
    <w:p w:rsidR="00C95288" w:rsidRDefault="00194AEB" w:rsidP="009C2A5C">
      <w:pPr>
        <w:ind w:firstLine="284"/>
        <w:jc w:val="both"/>
      </w:pPr>
      <w:r>
        <w:t xml:space="preserve">Anlægget </w:t>
      </w:r>
      <w:r w:rsidR="009C2A5C" w:rsidRPr="009C2A5C">
        <w:t>medfører behov for at håndtere større mængder jord</w:t>
      </w:r>
      <w:r w:rsidR="00C95EA4">
        <w:t>.</w:t>
      </w:r>
      <w:r w:rsidR="00C95EA4" w:rsidRPr="009C2A5C" w:rsidDel="00C95EA4">
        <w:t xml:space="preserve"> </w:t>
      </w:r>
      <w:r w:rsidR="000B4AC7">
        <w:t xml:space="preserve">Foruden Banedanmarks arealer har Region Sjælland kortlagt to lokaliteter med forurenet jord. </w:t>
      </w:r>
      <w:r w:rsidR="009C2A5C" w:rsidRPr="009C2A5C">
        <w:t>De kortlagte arealer benyttes kun til arbejdsarealer</w:t>
      </w:r>
      <w:r w:rsidR="005B7905" w:rsidRPr="005B7905">
        <w:t xml:space="preserve"> </w:t>
      </w:r>
      <w:r w:rsidR="005B7905">
        <w:t>til brug for etableringen af anlægget</w:t>
      </w:r>
      <w:r w:rsidR="009C2A5C" w:rsidRPr="009C2A5C">
        <w:t xml:space="preserve">, hvor der ikke skal graves, og det vurderes at forureningen ikke vil få betydning for </w:t>
      </w:r>
      <w:r w:rsidR="00870CB9">
        <w:t>anlægsarbejdet</w:t>
      </w:r>
      <w:r w:rsidR="009C2A5C" w:rsidRPr="009C2A5C">
        <w:t xml:space="preserve">. </w:t>
      </w:r>
    </w:p>
    <w:p w:rsidR="0014685A" w:rsidRDefault="0014685A" w:rsidP="003875EF">
      <w:pPr>
        <w:pStyle w:val="Listeafsnit"/>
        <w:numPr>
          <w:ilvl w:val="2"/>
          <w:numId w:val="4"/>
        </w:numPr>
        <w:ind w:left="567" w:hanging="567"/>
        <w:rPr>
          <w:i/>
        </w:rPr>
      </w:pPr>
      <w:r>
        <w:rPr>
          <w:i/>
        </w:rPr>
        <w:t>Jordhåndtering</w:t>
      </w:r>
    </w:p>
    <w:p w:rsidR="008D12CD" w:rsidRDefault="008D12CD" w:rsidP="00637F18">
      <w:pPr>
        <w:ind w:firstLine="284"/>
        <w:jc w:val="both"/>
      </w:pPr>
      <w:r>
        <w:t xml:space="preserve">Banedanmark udarbejder en indledende jordhåndteringsplan der fremsendes til kommunen. </w:t>
      </w:r>
    </w:p>
    <w:p w:rsidR="008D12CD" w:rsidRPr="008D12CD" w:rsidRDefault="008D12CD" w:rsidP="00637F18">
      <w:pPr>
        <w:ind w:firstLine="284"/>
        <w:jc w:val="both"/>
      </w:pPr>
      <w:r w:rsidRPr="008D12CD">
        <w:t xml:space="preserve">I forbindelse med </w:t>
      </w:r>
      <w:r w:rsidR="00C95EA4">
        <w:t>anlægsarbejderne</w:t>
      </w:r>
      <w:r w:rsidRPr="008D12CD">
        <w:t xml:space="preserve"> etableres der 2 permanente jorddepoter</w:t>
      </w:r>
      <w:r w:rsidR="00167569">
        <w:t xml:space="preserve"> – ét ved Østre Ringvej og ét syd for banen ved Skellerødvej</w:t>
      </w:r>
      <w:r w:rsidRPr="008D12CD">
        <w:t>. Syd for sidstnævnte jorddepot etableres endvidere et midlertidig</w:t>
      </w:r>
      <w:r w:rsidR="00167569">
        <w:t>t</w:t>
      </w:r>
      <w:r w:rsidRPr="008D12CD">
        <w:t xml:space="preserve"> depo</w:t>
      </w:r>
      <w:r w:rsidR="00167569">
        <w:t>t</w:t>
      </w:r>
      <w:r w:rsidRPr="008D12CD">
        <w:t xml:space="preserve">. </w:t>
      </w:r>
    </w:p>
    <w:p w:rsidR="008D12CD" w:rsidRPr="008D12CD" w:rsidRDefault="00631858" w:rsidP="00637F18">
      <w:pPr>
        <w:ind w:firstLine="284"/>
        <w:jc w:val="both"/>
      </w:pPr>
      <w:r>
        <w:t>Nødvendige tilladelser</w:t>
      </w:r>
      <w:r w:rsidR="00DB1CB2">
        <w:t xml:space="preserve"> </w:t>
      </w:r>
      <w:r w:rsidR="00E77800">
        <w:t>efter j</w:t>
      </w:r>
      <w:r w:rsidR="008D12CD" w:rsidRPr="008D12CD">
        <w:t xml:space="preserve">ordforureningslovens § 8 og </w:t>
      </w:r>
      <w:r w:rsidR="00E77800">
        <w:t>efter m</w:t>
      </w:r>
      <w:r w:rsidR="008D12CD" w:rsidRPr="008D12CD">
        <w:t>iljøbeskyttelseslovens § 19</w:t>
      </w:r>
      <w:r>
        <w:t xml:space="preserve"> til jordhåndteringen vil blive indhentet</w:t>
      </w:r>
      <w:r w:rsidR="008D12CD" w:rsidRPr="008D12CD">
        <w:t xml:space="preserve">. </w:t>
      </w:r>
    </w:p>
    <w:p w:rsidR="008D12CD" w:rsidRDefault="00C95EA4" w:rsidP="00637F18">
      <w:pPr>
        <w:ind w:firstLine="284"/>
        <w:jc w:val="both"/>
      </w:pPr>
      <w:r>
        <w:t xml:space="preserve">Det vil blive overvejet, om der er mulighed for at </w:t>
      </w:r>
      <w:r w:rsidR="008D12CD" w:rsidRPr="008D12CD">
        <w:t xml:space="preserve">udveksle jord med </w:t>
      </w:r>
      <w:r>
        <w:t>d</w:t>
      </w:r>
      <w:r w:rsidR="0081388B">
        <w:t>en nye bane København-Ringsted</w:t>
      </w:r>
      <w:r w:rsidR="008D12CD" w:rsidRPr="008D12CD">
        <w:t>.</w:t>
      </w:r>
    </w:p>
    <w:p w:rsidR="00207FB6" w:rsidRPr="00207FB6" w:rsidRDefault="00207FB6" w:rsidP="00207FB6">
      <w:pPr>
        <w:rPr>
          <w:i/>
        </w:rPr>
      </w:pPr>
      <w:r w:rsidRPr="00207FB6">
        <w:rPr>
          <w:i/>
        </w:rPr>
        <w:t xml:space="preserve">Risici for jord og grundvandsforurening </w:t>
      </w:r>
    </w:p>
    <w:p w:rsidR="00207FB6" w:rsidRPr="008D12CD" w:rsidRDefault="00631858" w:rsidP="00DB6EE8">
      <w:pPr>
        <w:ind w:firstLine="284"/>
        <w:jc w:val="both"/>
      </w:pPr>
      <w:r>
        <w:t xml:space="preserve">Der vil blive stillet krav til entreprenøren om at udarbejde en beredskabsplan, for spild bl.a. i forbindelse med håndtering og oplagring af olieprodukter i anlægsfasen. </w:t>
      </w:r>
    </w:p>
    <w:p w:rsidR="0014685A" w:rsidRDefault="0014685A" w:rsidP="003875EF">
      <w:pPr>
        <w:pStyle w:val="Listeafsnit"/>
        <w:numPr>
          <w:ilvl w:val="2"/>
          <w:numId w:val="4"/>
        </w:numPr>
        <w:ind w:left="567" w:hanging="567"/>
        <w:rPr>
          <w:i/>
        </w:rPr>
      </w:pPr>
      <w:r>
        <w:rPr>
          <w:i/>
        </w:rPr>
        <w:t>Kulturhistoriske forhold</w:t>
      </w:r>
    </w:p>
    <w:p w:rsidR="00363B28" w:rsidRPr="00363B28" w:rsidRDefault="00363B28" w:rsidP="00363B28">
      <w:pPr>
        <w:ind w:firstLine="284"/>
        <w:jc w:val="both"/>
      </w:pPr>
      <w:r w:rsidRPr="00363B28">
        <w:t xml:space="preserve">Generelt medfører </w:t>
      </w:r>
      <w:r w:rsidR="00C95EA4">
        <w:t>etableringen af anlægget</w:t>
      </w:r>
      <w:r w:rsidR="004B1322">
        <w:t xml:space="preserve"> </w:t>
      </w:r>
      <w:r w:rsidRPr="00363B28">
        <w:t xml:space="preserve">kun i begrænset omfang en påvirkning af de kulturhistoriske interesser. Det skyldes dels, at størstedelen af anlægsarbejdet udføres inden for det eksisterende baneterræn, og dels, at det kun er enkelte kulturhistoriske elementer, der findes inden for undersøgelseskorridoren. </w:t>
      </w:r>
    </w:p>
    <w:p w:rsidR="00363B28" w:rsidRPr="00363B28" w:rsidRDefault="00363B28" w:rsidP="00363B28">
      <w:pPr>
        <w:ind w:firstLine="284"/>
        <w:jc w:val="both"/>
      </w:pPr>
      <w:r w:rsidRPr="00363B28">
        <w:t xml:space="preserve">Forud for anlægsarbejderne gennemføres </w:t>
      </w:r>
      <w:r w:rsidR="00C95EA4">
        <w:t xml:space="preserve">eventuelle </w:t>
      </w:r>
      <w:r w:rsidRPr="00363B28">
        <w:t>arkæologiske undersøgelser, jf. § 26 i museumsloven. Omfang og praktisk gennemførelse af de arkæologiske undersøgelse</w:t>
      </w:r>
      <w:r w:rsidR="00B33D94">
        <w:t>r</w:t>
      </w:r>
      <w:r w:rsidRPr="00363B28">
        <w:t xml:space="preserve"> aftales nærmere med Sydvestsjællands Museum. </w:t>
      </w:r>
    </w:p>
    <w:p w:rsidR="00363B28" w:rsidRPr="00363B28" w:rsidRDefault="00363B28" w:rsidP="00363B28">
      <w:pPr>
        <w:ind w:firstLine="284"/>
        <w:jc w:val="both"/>
      </w:pPr>
      <w:r w:rsidRPr="00363B28">
        <w:t xml:space="preserve">Der er fundet spredte forhistoriske bosættelsesspor mod nord og vest for banen. Mod syd er der registeret metaldetektorfund fra yngre jernalder-middelalder. </w:t>
      </w:r>
    </w:p>
    <w:p w:rsidR="00363B28" w:rsidRPr="00363B28" w:rsidRDefault="00363B28" w:rsidP="00363B28">
      <w:pPr>
        <w:ind w:firstLine="284"/>
        <w:jc w:val="both"/>
      </w:pPr>
      <w:r w:rsidRPr="00363B28">
        <w:t xml:space="preserve">En enkelt overpløjet gravhøj er registreret syd for banen, og det vurderes, at uberørte arealer ved Ringsted Å kan indeholde væsentlige arkæologiske interesser bl.a. fra ældre vadesteder og evt. broer m.v. </w:t>
      </w:r>
    </w:p>
    <w:p w:rsidR="00363B28" w:rsidRPr="00363B28" w:rsidRDefault="00363B28" w:rsidP="00363B28">
      <w:pPr>
        <w:ind w:firstLine="284"/>
        <w:jc w:val="both"/>
      </w:pPr>
      <w:r w:rsidRPr="00363B28">
        <w:t xml:space="preserve">Imellem strækningen mod Odense og strækningen mod Femern ligger et lokalt højdepunkt, hvor undersøgelser har påvist en gravplads fra ældre jernalder. En tilhørende boplads må formodes at ligge i </w:t>
      </w:r>
      <w:r w:rsidRPr="00363B28">
        <w:lastRenderedPageBreak/>
        <w:t xml:space="preserve">tilknytning til gravpladsen. Desuden skal der være sløjfet en dysse ved anlæggelse af jernbanen, og der kan være bebyggelsesspor fra stenalderen indenfor arealet. </w:t>
      </w:r>
    </w:p>
    <w:p w:rsidR="00B32B4B" w:rsidRDefault="00363B28" w:rsidP="00363B28">
      <w:pPr>
        <w:ind w:firstLine="284"/>
        <w:jc w:val="both"/>
      </w:pPr>
      <w:r w:rsidRPr="00363B28">
        <w:t>Øst for banestrækningen mod Næstved findes et beskyttet moseområde med en lokal hævning. Der kan være potentiale for fortidsfund fra en bebyggelse fra stenalderen.</w:t>
      </w:r>
    </w:p>
    <w:p w:rsidR="0061094C" w:rsidRPr="0061094C" w:rsidRDefault="0061094C" w:rsidP="0061094C">
      <w:pPr>
        <w:ind w:firstLine="284"/>
        <w:jc w:val="both"/>
      </w:pPr>
      <w:r w:rsidRPr="0061094C">
        <w:t xml:space="preserve">På baggrund af den arkivalske kontrol har Sydvestsjællands Museum vurderet, at der kan være væsentlige arkæologiske interesser inden for undersøgelseskorridoren. Museet anbefaler derfor en arkæologisk forundersøgelse for at afklare, om der forefindes væsentlige arkæologiske interesser. </w:t>
      </w:r>
    </w:p>
    <w:p w:rsidR="0061094C" w:rsidRPr="0061094C" w:rsidRDefault="0061094C" w:rsidP="0061094C">
      <w:pPr>
        <w:ind w:firstLine="284"/>
        <w:jc w:val="both"/>
      </w:pPr>
      <w:r w:rsidRPr="0061094C">
        <w:t xml:space="preserve">Hvis der gøres fund under selve anlægsarbejdet, vil anlægsarbejdet straks blive stoppet, og Sydvestsjællands Museum/Kulturstyrelsen vil blive kontaktet. </w:t>
      </w:r>
    </w:p>
    <w:p w:rsidR="0061094C" w:rsidRPr="0061094C" w:rsidRDefault="0061094C" w:rsidP="0061094C">
      <w:pPr>
        <w:ind w:firstLine="284"/>
        <w:jc w:val="both"/>
      </w:pPr>
      <w:r w:rsidRPr="0061094C">
        <w:t xml:space="preserve">To nedlagte jernbanestrækninger, der ligger tæt op ad den eksisterende bane </w:t>
      </w:r>
      <w:r w:rsidR="0008700F">
        <w:t xml:space="preserve">er </w:t>
      </w:r>
      <w:r w:rsidRPr="0061094C">
        <w:t xml:space="preserve">udpeget som kulturmiljøer. Det drejer sig om den nedlagte jernbane mellem Ringsted og Køge (Ringsted-Køge banen), og den nedlagte Midtsjællandske jernbane (Midtbanen). </w:t>
      </w:r>
    </w:p>
    <w:p w:rsidR="00C6212F" w:rsidRDefault="0061094C" w:rsidP="00DB1CB2">
      <w:pPr>
        <w:ind w:firstLine="284"/>
      </w:pPr>
      <w:r w:rsidRPr="0061094C">
        <w:t>Ingen bevaringsværdige bygninger eller de historiske jernbanestrækninger berøres direkte i anlægsfase</w:t>
      </w:r>
      <w:r w:rsidR="00356495">
        <w:t>n</w:t>
      </w:r>
      <w:r w:rsidRPr="0061094C">
        <w:t xml:space="preserve"> </w:t>
      </w:r>
      <w:r w:rsidR="00356495">
        <w:t>(</w:t>
      </w:r>
      <w:r w:rsidRPr="0061094C">
        <w:t>eller</w:t>
      </w:r>
      <w:r w:rsidR="00356495">
        <w:t xml:space="preserve"> i</w:t>
      </w:r>
      <w:r w:rsidRPr="0061094C">
        <w:t xml:space="preserve"> driftsfase</w:t>
      </w:r>
      <w:r w:rsidR="00356495">
        <w:t>n)</w:t>
      </w:r>
      <w:r w:rsidRPr="0061094C">
        <w:t xml:space="preserve"> af </w:t>
      </w:r>
      <w:r w:rsidR="00356495">
        <w:t>ombygningen m.v. af</w:t>
      </w:r>
      <w:r w:rsidR="004B1322">
        <w:t xml:space="preserve"> Ringsted</w:t>
      </w:r>
      <w:r w:rsidR="00356495">
        <w:t xml:space="preserve"> Station</w:t>
      </w:r>
      <w:r w:rsidRPr="0061094C">
        <w:t>.</w:t>
      </w:r>
    </w:p>
    <w:p w:rsidR="00680813" w:rsidRPr="00B32B4B" w:rsidRDefault="00680813" w:rsidP="0061094C">
      <w:pPr>
        <w:ind w:firstLine="284"/>
        <w:jc w:val="both"/>
      </w:pPr>
      <w:r>
        <w:t xml:space="preserve">Kort over kulturhistoriske forhold </w:t>
      </w:r>
      <w:r w:rsidR="007B1699">
        <w:t xml:space="preserve">med angivelse af fredede fortidsminder, beskyttede diger, kulturmiljøer og kulturarvsarealer samt bygge- og beskyttelseslinjer </w:t>
      </w:r>
      <w:r>
        <w:t xml:space="preserve">fremgår af bilag 5. </w:t>
      </w:r>
    </w:p>
    <w:p w:rsidR="0014685A" w:rsidRDefault="0014685A" w:rsidP="003875EF">
      <w:pPr>
        <w:pStyle w:val="Listeafsnit"/>
        <w:numPr>
          <w:ilvl w:val="2"/>
          <w:numId w:val="4"/>
        </w:numPr>
        <w:ind w:left="567" w:hanging="567"/>
        <w:rPr>
          <w:i/>
        </w:rPr>
      </w:pPr>
      <w:r>
        <w:rPr>
          <w:i/>
        </w:rPr>
        <w:t>Rekreative interesser</w:t>
      </w:r>
    </w:p>
    <w:p w:rsidR="00F32C8D" w:rsidRPr="00F32C8D" w:rsidRDefault="00F32C8D" w:rsidP="00F32C8D">
      <w:pPr>
        <w:ind w:firstLine="284"/>
        <w:jc w:val="both"/>
      </w:pPr>
      <w:r w:rsidRPr="00F32C8D">
        <w:t xml:space="preserve">De væsentligste rekreative interesser i området knytter sig til omgivelserne omkring Ringsted Å med en meget anvendt gang- og cykelsti. Desuden er der to kolonihaveforeninger nær banen. </w:t>
      </w:r>
    </w:p>
    <w:p w:rsidR="00F32C8D" w:rsidRDefault="00F32C8D" w:rsidP="00F32C8D">
      <w:pPr>
        <w:ind w:firstLine="284"/>
        <w:jc w:val="both"/>
      </w:pPr>
      <w:r w:rsidRPr="00F32C8D">
        <w:t>De rekreative stier påvirkes i anlægsfasen, hvor stien langs Ringsted Å påvirkes midlertidigt</w:t>
      </w:r>
      <w:r w:rsidR="00C95EA4">
        <w:t>.</w:t>
      </w:r>
      <w:r w:rsidRPr="00F32C8D">
        <w:t xml:space="preserve"> Stien lukkes i en periode, hvor der vil være adgang ad andre stier. Derudover kan cykelstien langs Næstvedvej afspærres i op til to måneder, såfremt alternativet med hævning af Næstvedvej gennemføres.</w:t>
      </w:r>
    </w:p>
    <w:p w:rsidR="00F72AED" w:rsidRPr="00F32C8D" w:rsidRDefault="00F32C8D" w:rsidP="00F32C8D">
      <w:pPr>
        <w:ind w:firstLine="284"/>
        <w:jc w:val="both"/>
      </w:pPr>
      <w:r w:rsidRPr="00F32C8D">
        <w:t xml:space="preserve">Kolonihaverne langs banen i Ringsted By vil blive påvirket af støj og støv fra anlægsarbejderne. </w:t>
      </w:r>
    </w:p>
    <w:p w:rsidR="005C5790" w:rsidRPr="007B40E6" w:rsidRDefault="00C95EA4" w:rsidP="007B40E6">
      <w:pPr>
        <w:ind w:firstLine="284"/>
        <w:jc w:val="both"/>
        <w:rPr>
          <w:i/>
        </w:rPr>
      </w:pPr>
      <w:r>
        <w:t>L</w:t>
      </w:r>
      <w:r w:rsidR="00F32C8D" w:rsidRPr="00F32C8D">
        <w:t>egepladsen i forbindelse med stisystemet øst for Ringsted Å vil blive nedlagt midlertidigt i arbejdsperioden, men vil blive genetableret efterfølgende.</w:t>
      </w:r>
    </w:p>
    <w:p w:rsidR="00302428" w:rsidRPr="004C266E" w:rsidRDefault="00302428" w:rsidP="00302428">
      <w:pPr>
        <w:pStyle w:val="Listeafsnit"/>
        <w:numPr>
          <w:ilvl w:val="0"/>
          <w:numId w:val="4"/>
        </w:numPr>
        <w:rPr>
          <w:i/>
        </w:rPr>
      </w:pPr>
      <w:r>
        <w:rPr>
          <w:i/>
        </w:rPr>
        <w:t>Forholdet til EU-retten</w:t>
      </w:r>
    </w:p>
    <w:p w:rsidR="00533FC4" w:rsidRPr="00533FC4" w:rsidRDefault="00352B11" w:rsidP="00533FC4">
      <w:pPr>
        <w:jc w:val="both"/>
      </w:pPr>
      <w:r>
        <w:t xml:space="preserve">VVM-undersøgelsen opfylder kravene i </w:t>
      </w:r>
      <w:r w:rsidR="00533FC4" w:rsidRPr="00533FC4">
        <w:t>Europa-Parlamentets og Rådets direktiv 2011/92/EU af 13. december 2011 om vurdering af visse offentlige og private projekters indvirkning på miljøet (kodifikation) (EF-Tidende 2012, nr. L 26, side 1).</w:t>
      </w:r>
      <w:r w:rsidR="00533FC4">
        <w:rPr>
          <w:sz w:val="17"/>
          <w:szCs w:val="17"/>
        </w:rPr>
        <w:t xml:space="preserve"> </w:t>
      </w:r>
      <w:r>
        <w:t xml:space="preserve"> VVM-undersøgelsen opfylder endvidere kravene i habitatdirektivet, Rådets direktiv 92/43/EØF af 21. maj 1992 om bevaring af naturtyper samt vilde dyr og planter (EF-tidende</w:t>
      </w:r>
      <w:r w:rsidR="00B61245">
        <w:t xml:space="preserve"> </w:t>
      </w:r>
      <w:r>
        <w:t>1992</w:t>
      </w:r>
      <w:r w:rsidR="00B61245">
        <w:t>,</w:t>
      </w:r>
      <w:r>
        <w:t xml:space="preserve"> nr. L 206, side 7-50)</w:t>
      </w:r>
      <w:r w:rsidR="00533FC4">
        <w:t xml:space="preserve"> </w:t>
      </w:r>
      <w:r w:rsidR="00533FC4" w:rsidRPr="00533FC4">
        <w:t>og Rådets direktiv 2009/147/EF af 30. november 2009 om beskyttelse af vilde fugle (fuglebeskyttelsesdirektivet)</w:t>
      </w:r>
      <w:r w:rsidR="00552D89">
        <w:t xml:space="preserve"> </w:t>
      </w:r>
      <w:r w:rsidR="00533FC4" w:rsidRPr="00533FC4">
        <w:t>(EU-</w:t>
      </w:r>
      <w:r w:rsidR="000861DE">
        <w:t>Tidende 2009</w:t>
      </w:r>
      <w:r w:rsidR="00533FC4">
        <w:t>, nr. L 20, side 7)</w:t>
      </w:r>
      <w:r w:rsidRPr="00533FC4">
        <w:t xml:space="preserve">. </w:t>
      </w:r>
    </w:p>
    <w:p w:rsidR="00302428" w:rsidRDefault="00352B11" w:rsidP="00472317">
      <w:pPr>
        <w:ind w:firstLine="284"/>
        <w:jc w:val="both"/>
      </w:pPr>
      <w:r>
        <w:t xml:space="preserve">Ingen fuglebeskyttelses- eller habitatområder i henhold til Rådets direktiver skønnes at blive påvirket negativt af </w:t>
      </w:r>
      <w:r w:rsidR="001D2B0D">
        <w:t>ombygningen m.v. af</w:t>
      </w:r>
      <w:r w:rsidR="002752E0">
        <w:t xml:space="preserve"> Ringsted</w:t>
      </w:r>
      <w:r w:rsidR="001D2B0D">
        <w:t xml:space="preserve"> Station</w:t>
      </w:r>
      <w:r>
        <w:t xml:space="preserve">. Det sikres således gennem afværgeforanstaltninger og </w:t>
      </w:r>
      <w:r>
        <w:lastRenderedPageBreak/>
        <w:t xml:space="preserve">kompenserende tiltag, at de arter, der er omfattet af habitatdirektivets bilag IV, ikke påvirkes negativt af </w:t>
      </w:r>
      <w:r w:rsidR="00B449E1">
        <w:t>anlægget</w:t>
      </w:r>
      <w:r>
        <w:t>.</w:t>
      </w:r>
    </w:p>
    <w:p w:rsidR="00302428" w:rsidRPr="004C266E" w:rsidRDefault="00302428" w:rsidP="00302428">
      <w:pPr>
        <w:pStyle w:val="Listeafsnit"/>
        <w:numPr>
          <w:ilvl w:val="0"/>
          <w:numId w:val="4"/>
        </w:numPr>
        <w:rPr>
          <w:i/>
        </w:rPr>
      </w:pPr>
      <w:r>
        <w:rPr>
          <w:i/>
        </w:rPr>
        <w:t>Høring</w:t>
      </w:r>
    </w:p>
    <w:p w:rsidR="001E267E" w:rsidRDefault="001E267E" w:rsidP="001E267E">
      <w:pPr>
        <w:ind w:firstLine="284"/>
        <w:jc w:val="both"/>
      </w:pPr>
      <w:r>
        <w:t>Lovforslaget har været i høring hos følgende myndigheder og organisationer m.v.:</w:t>
      </w:r>
    </w:p>
    <w:p w:rsidR="00926365" w:rsidRDefault="00D02E3A">
      <w:pPr>
        <w:ind w:firstLine="284"/>
        <w:jc w:val="both"/>
      </w:pPr>
      <w:r w:rsidRPr="00D02E3A">
        <w:t xml:space="preserve">Advokatsamfundet, Arriva </w:t>
      </w:r>
      <w:r w:rsidR="002269FC">
        <w:t>Danmark A/S</w:t>
      </w:r>
      <w:r w:rsidRPr="00D02E3A">
        <w:t>, Brancheforeningen Dansk Kollektiv Trafik, CFL cargo Danmark ApS, Danmarks Naturfredningsforening, Dansk Byggeri, Dansk Cyklist Forbund, Dansk Erhverv, Danske Handicaporganisationer, Dansk Handicap Forbund, Dansk Jernbaneforbund, Dansk Ledningsejerforum, Danske Regioner, Dansk Skovforening, Danske Speditører, DB Schenker Rail Scandinavia A/S, DI – Organisation for Erhvervslivet, DONG Energy, DSB, DSB</w:t>
      </w:r>
      <w:r w:rsidR="00500205">
        <w:t xml:space="preserve"> Øresund</w:t>
      </w:r>
      <w:r w:rsidR="002269FC">
        <w:t xml:space="preserve"> A/S</w:t>
      </w:r>
      <w:r w:rsidRPr="00D02E3A">
        <w:t xml:space="preserve">, </w:t>
      </w:r>
      <w:r w:rsidR="00500205">
        <w:t xml:space="preserve">Energinet.dk, </w:t>
      </w:r>
      <w:r w:rsidRPr="00D02E3A">
        <w:t xml:space="preserve">Fredningsnævnet for Vestsjælland, </w:t>
      </w:r>
      <w:r w:rsidR="00500205">
        <w:t>F</w:t>
      </w:r>
      <w:r w:rsidRPr="00D02E3A">
        <w:t>riluftsrådet, Hector Rail AB, HK Trafik &amp; Jernbane, Hovedstadens Lokalbaner A/S,</w:t>
      </w:r>
      <w:r w:rsidR="00500205">
        <w:t xml:space="preserve"> </w:t>
      </w:r>
      <w:r w:rsidRPr="00D02E3A">
        <w:t>Jernbanernes Arbejdsgiverforening, Kommunernes Landsforening, LO – Hovedorganisation for fagforeninger, Lokalbanen A/S, Metroselskabet, Metro Service A/S, Midtjyske Jernbaner</w:t>
      </w:r>
      <w:r w:rsidR="002269FC">
        <w:t xml:space="preserve"> A/S</w:t>
      </w:r>
      <w:r w:rsidRPr="00D02E3A">
        <w:t>, Midttrafik, Movia, NEG Niebüll GmbH, NOAH-trafik, NOB, Nordjyske Jernbaner A/S, Regionstog</w:t>
      </w:r>
      <w:r w:rsidR="002269FC">
        <w:t xml:space="preserve"> A/S</w:t>
      </w:r>
      <w:r w:rsidRPr="00D02E3A">
        <w:t xml:space="preserve">, Region Sjælland, Ringsted Kommune, </w:t>
      </w:r>
      <w:r w:rsidR="00500205">
        <w:t xml:space="preserve">Rådet for Bæredygtig Trafik, </w:t>
      </w:r>
      <w:r w:rsidRPr="00D02E3A">
        <w:t xml:space="preserve">SEAS, Sund &amp; Bælt, </w:t>
      </w:r>
      <w:r w:rsidR="00C95EA4">
        <w:t>Sydvestsjællands Museum,</w:t>
      </w:r>
      <w:r w:rsidR="001D2B0D">
        <w:t xml:space="preserve"> </w:t>
      </w:r>
      <w:r w:rsidRPr="00D02E3A">
        <w:t xml:space="preserve">Teknologisk Institut, Transport &amp; Service Handel, </w:t>
      </w:r>
      <w:r w:rsidR="00500205">
        <w:t xml:space="preserve">TX Logistik, </w:t>
      </w:r>
      <w:r w:rsidRPr="00D02E3A">
        <w:t>Vestbanen A/S</w:t>
      </w:r>
      <w:r w:rsidR="00500205">
        <w:t>, Det økologiske Råd</w:t>
      </w:r>
      <w:r w:rsidRPr="00D02E3A">
        <w:t xml:space="preserve"> og Øresundsbro Konsortiet.</w:t>
      </w:r>
    </w:p>
    <w:p w:rsidR="00302428" w:rsidRPr="004C266E" w:rsidRDefault="00302428" w:rsidP="00302428">
      <w:pPr>
        <w:pStyle w:val="Listeafsnit"/>
        <w:numPr>
          <w:ilvl w:val="0"/>
          <w:numId w:val="4"/>
        </w:numPr>
        <w:rPr>
          <w:i/>
        </w:rPr>
      </w:pPr>
      <w:r>
        <w:rPr>
          <w:i/>
        </w:rPr>
        <w:t>Sammenfattende skema</w:t>
      </w:r>
    </w:p>
    <w:tbl>
      <w:tblPr>
        <w:tblpPr w:leftFromText="45" w:rightFromText="45" w:vertAnchor="text"/>
        <w:tblW w:w="9639" w:type="dxa"/>
        <w:tblCellSpacing w:w="0" w:type="dxa"/>
        <w:tblCellMar>
          <w:left w:w="0" w:type="dxa"/>
          <w:right w:w="0" w:type="dxa"/>
        </w:tblCellMar>
        <w:tblLook w:val="04A0"/>
      </w:tblPr>
      <w:tblGrid>
        <w:gridCol w:w="2143"/>
        <w:gridCol w:w="2578"/>
        <w:gridCol w:w="4918"/>
      </w:tblGrid>
      <w:tr w:rsidR="00600CAD" w:rsidRPr="00600CAD" w:rsidTr="00286809">
        <w:trPr>
          <w:tblCellSpacing w:w="0" w:type="dxa"/>
        </w:trPr>
        <w:tc>
          <w:tcPr>
            <w:tcW w:w="10813" w:type="dxa"/>
            <w:gridSpan w:val="3"/>
            <w:tcMar>
              <w:top w:w="0" w:type="dxa"/>
              <w:left w:w="108" w:type="dxa"/>
              <w:bottom w:w="0" w:type="dxa"/>
              <w:right w:w="108" w:type="dxa"/>
            </w:tcMar>
            <w:vAlign w:val="center"/>
            <w:hideMark/>
          </w:tcPr>
          <w:p w:rsidR="00600CAD" w:rsidRPr="00600CAD" w:rsidRDefault="00600CAD" w:rsidP="00600CAD">
            <w:pPr>
              <w:jc w:val="center"/>
              <w:rPr>
                <w:b/>
                <w:szCs w:val="17"/>
                <w:lang w:eastAsia="da-DK"/>
              </w:rPr>
            </w:pPr>
            <w:r w:rsidRPr="00600CAD">
              <w:rPr>
                <w:b/>
                <w:lang w:eastAsia="da-DK"/>
              </w:rPr>
              <w:t>Samlet vurdering af lovforslagets konsekvenser</w:t>
            </w:r>
          </w:p>
        </w:tc>
      </w:tr>
      <w:tr w:rsidR="00600CAD" w:rsidRPr="00600CAD" w:rsidTr="00286809">
        <w:trPr>
          <w:tblCellSpacing w:w="0" w:type="dxa"/>
        </w:trPr>
        <w:tc>
          <w:tcPr>
            <w:tcW w:w="3600" w:type="dxa"/>
            <w:tcMar>
              <w:top w:w="0" w:type="dxa"/>
              <w:left w:w="108" w:type="dxa"/>
              <w:bottom w:w="0" w:type="dxa"/>
              <w:right w:w="108" w:type="dxa"/>
            </w:tcMar>
            <w:vAlign w:val="center"/>
            <w:hideMark/>
          </w:tcPr>
          <w:p w:rsidR="00600CAD" w:rsidRPr="00600CAD" w:rsidRDefault="00600CAD" w:rsidP="00600CAD">
            <w:pPr>
              <w:spacing w:after="0" w:line="240" w:lineRule="auto"/>
              <w:rPr>
                <w:rFonts w:ascii="Tahoma" w:eastAsia="Times New Roman" w:hAnsi="Tahoma" w:cs="Tahoma"/>
                <w:color w:val="000000"/>
                <w:sz w:val="17"/>
                <w:szCs w:val="17"/>
                <w:lang w:eastAsia="da-DK"/>
              </w:rPr>
            </w:pPr>
            <w:r w:rsidRPr="00600CAD">
              <w:rPr>
                <w:rFonts w:ascii="Tahoma" w:eastAsia="Times New Roman" w:hAnsi="Tahoma" w:cs="Tahoma"/>
                <w:color w:val="000000"/>
                <w:sz w:val="17"/>
                <w:szCs w:val="17"/>
                <w:lang w:eastAsia="da-DK"/>
              </w:rPr>
              <w:t> </w:t>
            </w:r>
          </w:p>
        </w:tc>
        <w:tc>
          <w:tcPr>
            <w:tcW w:w="3600" w:type="dxa"/>
            <w:tcMar>
              <w:top w:w="0" w:type="dxa"/>
              <w:left w:w="108" w:type="dxa"/>
              <w:bottom w:w="0" w:type="dxa"/>
              <w:right w:w="108" w:type="dxa"/>
            </w:tcMar>
            <w:vAlign w:val="center"/>
            <w:hideMark/>
          </w:tcPr>
          <w:p w:rsidR="00600CAD" w:rsidRPr="00600CAD" w:rsidRDefault="00600CAD" w:rsidP="00600CAD">
            <w:pPr>
              <w:spacing w:after="0" w:line="240" w:lineRule="auto"/>
              <w:rPr>
                <w:rFonts w:ascii="Tahoma" w:eastAsia="Times New Roman" w:hAnsi="Tahoma" w:cs="Tahoma"/>
                <w:color w:val="000000"/>
                <w:sz w:val="17"/>
                <w:szCs w:val="17"/>
                <w:lang w:eastAsia="da-DK"/>
              </w:rPr>
            </w:pPr>
          </w:p>
        </w:tc>
        <w:tc>
          <w:tcPr>
            <w:tcW w:w="10813" w:type="dxa"/>
            <w:tcMar>
              <w:top w:w="0" w:type="dxa"/>
              <w:left w:w="108" w:type="dxa"/>
              <w:bottom w:w="0" w:type="dxa"/>
              <w:right w:w="108" w:type="dxa"/>
            </w:tcMar>
            <w:vAlign w:val="center"/>
            <w:hideMark/>
          </w:tcPr>
          <w:p w:rsidR="00600CAD" w:rsidRPr="00600CAD" w:rsidRDefault="00600CAD" w:rsidP="00600CAD">
            <w:pPr>
              <w:spacing w:after="0" w:line="240" w:lineRule="auto"/>
              <w:rPr>
                <w:rFonts w:ascii="Tahoma" w:eastAsia="Times New Roman" w:hAnsi="Tahoma" w:cs="Tahoma"/>
                <w:color w:val="000000"/>
                <w:sz w:val="17"/>
                <w:szCs w:val="17"/>
                <w:lang w:eastAsia="da-DK"/>
              </w:rPr>
            </w:pPr>
            <w:r w:rsidRPr="00600CAD">
              <w:rPr>
                <w:rFonts w:ascii="Tahoma" w:eastAsia="Times New Roman" w:hAnsi="Tahoma" w:cs="Tahoma"/>
                <w:color w:val="000000"/>
                <w:sz w:val="17"/>
                <w:szCs w:val="17"/>
                <w:lang w:eastAsia="da-DK"/>
              </w:rPr>
              <w:t> </w:t>
            </w:r>
          </w:p>
        </w:tc>
      </w:tr>
      <w:tr w:rsidR="00600CAD" w:rsidRPr="00600CAD" w:rsidTr="00286809">
        <w:trPr>
          <w:tblCellSpacing w:w="0" w:type="dxa"/>
        </w:trPr>
        <w:tc>
          <w:tcPr>
            <w:tcW w:w="36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rsidR="00600CAD" w:rsidRPr="00600CAD" w:rsidRDefault="00600CAD" w:rsidP="00600CAD">
            <w:pPr>
              <w:spacing w:after="0" w:line="240" w:lineRule="auto"/>
              <w:rPr>
                <w:rFonts w:ascii="Tahoma" w:eastAsia="Times New Roman" w:hAnsi="Tahoma" w:cs="Tahoma"/>
                <w:color w:val="000000"/>
                <w:sz w:val="17"/>
                <w:szCs w:val="17"/>
                <w:lang w:eastAsia="da-DK"/>
              </w:rPr>
            </w:pPr>
            <w:r w:rsidRPr="00600CAD">
              <w:rPr>
                <w:rFonts w:ascii="Tahoma" w:eastAsia="Times New Roman" w:hAnsi="Tahoma" w:cs="Tahoma"/>
                <w:color w:val="000000"/>
                <w:sz w:val="17"/>
                <w:szCs w:val="17"/>
                <w:lang w:eastAsia="da-DK"/>
              </w:rPr>
              <w:t> </w:t>
            </w:r>
          </w:p>
        </w:tc>
        <w:tc>
          <w:tcPr>
            <w:tcW w:w="36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rsidR="00600CAD" w:rsidRPr="00600CAD" w:rsidRDefault="00600CAD" w:rsidP="00A7036E">
            <w:pPr>
              <w:spacing w:after="0"/>
              <w:rPr>
                <w:lang w:eastAsia="da-DK"/>
              </w:rPr>
            </w:pPr>
            <w:r w:rsidRPr="00600CAD">
              <w:rPr>
                <w:lang w:eastAsia="da-DK"/>
              </w:rPr>
              <w:t>Positive konsekvenser/</w:t>
            </w:r>
          </w:p>
          <w:p w:rsidR="00600CAD" w:rsidRPr="00600CAD" w:rsidRDefault="00600CAD" w:rsidP="00A7036E">
            <w:pPr>
              <w:spacing w:after="0"/>
              <w:rPr>
                <w:lang w:eastAsia="da-DK"/>
              </w:rPr>
            </w:pPr>
            <w:r w:rsidRPr="00600CAD">
              <w:rPr>
                <w:lang w:eastAsia="da-DK"/>
              </w:rPr>
              <w:t xml:space="preserve">mindreudgifter </w:t>
            </w:r>
          </w:p>
        </w:tc>
        <w:tc>
          <w:tcPr>
            <w:tcW w:w="108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00CAD" w:rsidRPr="00600CAD" w:rsidRDefault="00600CAD" w:rsidP="00A7036E">
            <w:pPr>
              <w:spacing w:after="0"/>
              <w:rPr>
                <w:lang w:eastAsia="da-DK"/>
              </w:rPr>
            </w:pPr>
            <w:r w:rsidRPr="00600CAD">
              <w:rPr>
                <w:lang w:eastAsia="da-DK"/>
              </w:rPr>
              <w:t>Negative konsekvenser/</w:t>
            </w:r>
          </w:p>
          <w:p w:rsidR="00600CAD" w:rsidRPr="00600CAD" w:rsidRDefault="00600CAD" w:rsidP="00A7036E">
            <w:pPr>
              <w:spacing w:after="0"/>
              <w:rPr>
                <w:lang w:eastAsia="da-DK"/>
              </w:rPr>
            </w:pPr>
            <w:r w:rsidRPr="00600CAD">
              <w:rPr>
                <w:lang w:eastAsia="da-DK"/>
              </w:rPr>
              <w:t xml:space="preserve">merudgifter </w:t>
            </w:r>
          </w:p>
        </w:tc>
      </w:tr>
      <w:tr w:rsidR="00600CAD" w:rsidRPr="00600CAD" w:rsidTr="00286809">
        <w:trPr>
          <w:tblCellSpacing w:w="0" w:type="dxa"/>
        </w:trPr>
        <w:tc>
          <w:tcPr>
            <w:tcW w:w="3600" w:type="dxa"/>
            <w:tcBorders>
              <w:left w:val="single" w:sz="4" w:space="0" w:color="000000"/>
              <w:bottom w:val="single" w:sz="4" w:space="0" w:color="000000"/>
            </w:tcBorders>
            <w:tcMar>
              <w:top w:w="0" w:type="dxa"/>
              <w:left w:w="108" w:type="dxa"/>
              <w:bottom w:w="0" w:type="dxa"/>
              <w:right w:w="108" w:type="dxa"/>
            </w:tcMar>
            <w:vAlign w:val="center"/>
            <w:hideMark/>
          </w:tcPr>
          <w:p w:rsidR="00926365" w:rsidRDefault="00600CAD">
            <w:pPr>
              <w:pStyle w:val="Ingenafstand"/>
              <w:rPr>
                <w:lang w:eastAsia="da-DK"/>
              </w:rPr>
            </w:pPr>
            <w:r w:rsidRPr="00600CAD">
              <w:rPr>
                <w:lang w:eastAsia="da-DK"/>
              </w:rPr>
              <w:t xml:space="preserve">Økonomiske konsekvenser for stat, kommuner og regioner </w:t>
            </w:r>
          </w:p>
        </w:tc>
        <w:tc>
          <w:tcPr>
            <w:tcW w:w="3600" w:type="dxa"/>
            <w:tcBorders>
              <w:left w:val="single" w:sz="4" w:space="0" w:color="000000"/>
              <w:bottom w:val="single" w:sz="4" w:space="0" w:color="000000"/>
            </w:tcBorders>
            <w:tcMar>
              <w:top w:w="0" w:type="dxa"/>
              <w:left w:w="108" w:type="dxa"/>
              <w:bottom w:w="0" w:type="dxa"/>
              <w:right w:w="108" w:type="dxa"/>
            </w:tcMar>
            <w:vAlign w:val="center"/>
            <w:hideMark/>
          </w:tcPr>
          <w:p w:rsidR="00926365" w:rsidRDefault="00C95EA4" w:rsidP="00C95EA4">
            <w:pPr>
              <w:pStyle w:val="Ingenafstand"/>
              <w:rPr>
                <w:lang w:eastAsia="da-DK"/>
              </w:rPr>
            </w:pPr>
            <w:r>
              <w:rPr>
                <w:lang w:eastAsia="da-DK"/>
              </w:rPr>
              <w:t xml:space="preserve"> Anlægget</w:t>
            </w:r>
            <w:r w:rsidR="00600CAD" w:rsidRPr="00600CAD">
              <w:rPr>
                <w:lang w:eastAsia="da-DK"/>
              </w:rPr>
              <w:t xml:space="preserve"> indgår som en del af </w:t>
            </w:r>
            <w:r w:rsidR="00B377F7">
              <w:t xml:space="preserve">den politiske aftale </w:t>
            </w:r>
            <w:r w:rsidR="00B377F7" w:rsidRPr="00FA24D7">
              <w:rPr>
                <w:rFonts w:cs="Arial"/>
              </w:rPr>
              <w:t>»</w:t>
            </w:r>
            <w:r w:rsidR="00B377F7">
              <w:rPr>
                <w:rFonts w:cs="Arial"/>
              </w:rPr>
              <w:t>En ny Storstrømsbro, Holstebromotorvejen mv.</w:t>
            </w:r>
            <w:r w:rsidR="00B377F7" w:rsidRPr="0093365F">
              <w:t>«</w:t>
            </w:r>
            <w:r w:rsidR="00B377F7">
              <w:t xml:space="preserve"> af 21. marts 2013 </w:t>
            </w:r>
            <w:r w:rsidR="00600CAD" w:rsidRPr="00600CAD">
              <w:rPr>
                <w:lang w:eastAsia="da-DK"/>
              </w:rPr>
              <w:t xml:space="preserve">og fremmer mulighederne for øget mobilitet på et bæredygtigt grundlag. </w:t>
            </w:r>
          </w:p>
        </w:tc>
        <w:tc>
          <w:tcPr>
            <w:tcW w:w="1081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26365" w:rsidRDefault="00600CAD">
            <w:pPr>
              <w:pStyle w:val="Ingenafstand"/>
              <w:rPr>
                <w:lang w:eastAsia="da-DK"/>
              </w:rPr>
            </w:pPr>
            <w:r w:rsidRPr="00600CAD">
              <w:rPr>
                <w:lang w:eastAsia="da-DK"/>
              </w:rPr>
              <w:t xml:space="preserve">Anlægsudgifterne anslås til </w:t>
            </w:r>
            <w:r w:rsidR="00B377F7">
              <w:rPr>
                <w:lang w:eastAsia="da-DK"/>
              </w:rPr>
              <w:t>346</w:t>
            </w:r>
            <w:r w:rsidRPr="00600CAD">
              <w:rPr>
                <w:lang w:eastAsia="da-DK"/>
              </w:rPr>
              <w:t xml:space="preserve"> mi</w:t>
            </w:r>
            <w:r w:rsidR="00B377F7">
              <w:rPr>
                <w:lang w:eastAsia="da-DK"/>
              </w:rPr>
              <w:t>o. kr. i 2014-2017</w:t>
            </w:r>
            <w:r w:rsidRPr="00600CAD">
              <w:rPr>
                <w:lang w:eastAsia="da-DK"/>
              </w:rPr>
              <w:t xml:space="preserve">. </w:t>
            </w:r>
          </w:p>
          <w:p w:rsidR="00B27755" w:rsidRDefault="00B27755">
            <w:pPr>
              <w:pStyle w:val="Ingenafstand"/>
              <w:rPr>
                <w:lang w:eastAsia="da-DK"/>
              </w:rPr>
            </w:pPr>
          </w:p>
          <w:p w:rsidR="00B27755" w:rsidRDefault="00002A6E" w:rsidP="00002A6E">
            <w:pPr>
              <w:pStyle w:val="Ingenafstand"/>
              <w:rPr>
                <w:lang w:eastAsia="da-DK"/>
              </w:rPr>
            </w:pPr>
            <w:r>
              <w:t xml:space="preserve">Hertil kommer udgiften til et nyt mindre godsspor øst for Ringsted Station. Udgiften hertil forventes afholdt inden for det samlede budget for den nye jernbane København-Ringsted. </w:t>
            </w:r>
          </w:p>
        </w:tc>
      </w:tr>
      <w:tr w:rsidR="00600CAD" w:rsidRPr="00600CAD" w:rsidTr="00286809">
        <w:trPr>
          <w:tblCellSpacing w:w="0" w:type="dxa"/>
        </w:trPr>
        <w:tc>
          <w:tcPr>
            <w:tcW w:w="3600" w:type="dxa"/>
            <w:tcBorders>
              <w:left w:val="single" w:sz="4" w:space="0" w:color="000000"/>
              <w:bottom w:val="single" w:sz="4" w:space="0" w:color="000000"/>
            </w:tcBorders>
            <w:tcMar>
              <w:top w:w="0" w:type="dxa"/>
              <w:left w:w="108" w:type="dxa"/>
              <w:bottom w:w="0" w:type="dxa"/>
              <w:right w:w="108" w:type="dxa"/>
            </w:tcMar>
            <w:vAlign w:val="center"/>
            <w:hideMark/>
          </w:tcPr>
          <w:p w:rsidR="00926365" w:rsidRDefault="00600CAD">
            <w:pPr>
              <w:pStyle w:val="Ingenafstand"/>
              <w:rPr>
                <w:lang w:eastAsia="da-DK"/>
              </w:rPr>
            </w:pPr>
            <w:r w:rsidRPr="00600CAD">
              <w:rPr>
                <w:lang w:eastAsia="da-DK"/>
              </w:rPr>
              <w:t xml:space="preserve">Administrative konsekvenser for stat, kommuner og regioner </w:t>
            </w:r>
          </w:p>
        </w:tc>
        <w:tc>
          <w:tcPr>
            <w:tcW w:w="3600" w:type="dxa"/>
            <w:tcBorders>
              <w:left w:val="single" w:sz="4" w:space="0" w:color="000000"/>
              <w:bottom w:val="single" w:sz="4" w:space="0" w:color="000000"/>
            </w:tcBorders>
            <w:tcMar>
              <w:top w:w="0" w:type="dxa"/>
              <w:left w:w="108" w:type="dxa"/>
              <w:bottom w:w="0" w:type="dxa"/>
              <w:right w:w="108" w:type="dxa"/>
            </w:tcMar>
            <w:vAlign w:val="center"/>
            <w:hideMark/>
          </w:tcPr>
          <w:p w:rsidR="00926365" w:rsidRDefault="00600CAD">
            <w:pPr>
              <w:pStyle w:val="Ingenafstand"/>
              <w:rPr>
                <w:lang w:eastAsia="da-DK"/>
              </w:rPr>
            </w:pPr>
            <w:r w:rsidRPr="00600CAD">
              <w:rPr>
                <w:lang w:eastAsia="da-DK"/>
              </w:rPr>
              <w:t>Ingen</w:t>
            </w:r>
          </w:p>
        </w:tc>
        <w:tc>
          <w:tcPr>
            <w:tcW w:w="1081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26365" w:rsidRDefault="00600CAD">
            <w:pPr>
              <w:pStyle w:val="Ingenafstand"/>
              <w:rPr>
                <w:lang w:eastAsia="da-DK"/>
              </w:rPr>
            </w:pPr>
            <w:r w:rsidRPr="00600CAD">
              <w:rPr>
                <w:lang w:eastAsia="da-DK"/>
              </w:rPr>
              <w:t xml:space="preserve">Ingen </w:t>
            </w:r>
          </w:p>
        </w:tc>
      </w:tr>
      <w:tr w:rsidR="00600CAD" w:rsidRPr="00600CAD" w:rsidTr="00286809">
        <w:trPr>
          <w:tblCellSpacing w:w="0" w:type="dxa"/>
        </w:trPr>
        <w:tc>
          <w:tcPr>
            <w:tcW w:w="3600" w:type="dxa"/>
            <w:tcBorders>
              <w:left w:val="single" w:sz="4" w:space="0" w:color="000000"/>
              <w:bottom w:val="single" w:sz="4" w:space="0" w:color="000000"/>
            </w:tcBorders>
            <w:tcMar>
              <w:top w:w="0" w:type="dxa"/>
              <w:left w:w="108" w:type="dxa"/>
              <w:bottom w:w="0" w:type="dxa"/>
              <w:right w:w="108" w:type="dxa"/>
            </w:tcMar>
            <w:vAlign w:val="center"/>
            <w:hideMark/>
          </w:tcPr>
          <w:p w:rsidR="00926365" w:rsidRDefault="00600CAD">
            <w:pPr>
              <w:pStyle w:val="Ingenafstand"/>
              <w:rPr>
                <w:lang w:eastAsia="da-DK"/>
              </w:rPr>
            </w:pPr>
            <w:r w:rsidRPr="00600CAD">
              <w:rPr>
                <w:lang w:eastAsia="da-DK"/>
              </w:rPr>
              <w:t xml:space="preserve">Økonomiske konsekvenser for erhvervslivet </w:t>
            </w:r>
          </w:p>
        </w:tc>
        <w:tc>
          <w:tcPr>
            <w:tcW w:w="3600" w:type="dxa"/>
            <w:tcBorders>
              <w:left w:val="single" w:sz="4" w:space="0" w:color="000000"/>
              <w:bottom w:val="single" w:sz="4" w:space="0" w:color="000000"/>
            </w:tcBorders>
            <w:tcMar>
              <w:top w:w="0" w:type="dxa"/>
              <w:left w:w="108" w:type="dxa"/>
              <w:bottom w:w="0" w:type="dxa"/>
              <w:right w:w="108" w:type="dxa"/>
            </w:tcMar>
            <w:vAlign w:val="center"/>
            <w:hideMark/>
          </w:tcPr>
          <w:p w:rsidR="00926365" w:rsidRDefault="00C95EA4" w:rsidP="00C95EA4">
            <w:pPr>
              <w:pStyle w:val="Ingenafstand"/>
              <w:rPr>
                <w:rFonts w:ascii="Tahoma" w:eastAsia="Times New Roman" w:hAnsi="Tahoma" w:cs="Tahoma"/>
                <w:color w:val="000000"/>
                <w:sz w:val="17"/>
                <w:szCs w:val="17"/>
                <w:lang w:eastAsia="da-DK"/>
              </w:rPr>
            </w:pPr>
            <w:r>
              <w:t xml:space="preserve"> Anlægget</w:t>
            </w:r>
            <w:r w:rsidR="00B377F7">
              <w:t xml:space="preserve"> øger mobiliteten på et bæredygtigt grundlag. Forbedring af togbetjeningen på strækningen kan øge mobiliteten for persontrafikken til gavn for erhvervslivet. </w:t>
            </w:r>
          </w:p>
        </w:tc>
        <w:tc>
          <w:tcPr>
            <w:tcW w:w="1081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26365" w:rsidRDefault="00631858" w:rsidP="00002A6E">
            <w:pPr>
              <w:pStyle w:val="Ingenafstand"/>
              <w:rPr>
                <w:lang w:eastAsia="da-DK"/>
              </w:rPr>
            </w:pPr>
            <w:r>
              <w:rPr>
                <w:lang w:eastAsia="da-DK"/>
              </w:rPr>
              <w:t>Merudgifter i begrænset omfang for ledningsejere, der ligger på gæsteprincip</w:t>
            </w:r>
            <w:r w:rsidR="00002A6E">
              <w:rPr>
                <w:lang w:eastAsia="da-DK"/>
              </w:rPr>
              <w:t xml:space="preserve"> på </w:t>
            </w:r>
            <w:r>
              <w:t>ca. 2-3 mio. kr.</w:t>
            </w:r>
          </w:p>
        </w:tc>
      </w:tr>
      <w:tr w:rsidR="00600CAD" w:rsidRPr="00600CAD" w:rsidTr="00286809">
        <w:trPr>
          <w:tblCellSpacing w:w="0" w:type="dxa"/>
        </w:trPr>
        <w:tc>
          <w:tcPr>
            <w:tcW w:w="3600" w:type="dxa"/>
            <w:tcBorders>
              <w:left w:val="single" w:sz="4" w:space="0" w:color="000000"/>
              <w:bottom w:val="single" w:sz="4" w:space="0" w:color="000000"/>
            </w:tcBorders>
            <w:tcMar>
              <w:top w:w="0" w:type="dxa"/>
              <w:left w:w="108" w:type="dxa"/>
              <w:bottom w:w="0" w:type="dxa"/>
              <w:right w:w="108" w:type="dxa"/>
            </w:tcMar>
            <w:vAlign w:val="center"/>
            <w:hideMark/>
          </w:tcPr>
          <w:p w:rsidR="00926365" w:rsidRDefault="00600CAD">
            <w:pPr>
              <w:pStyle w:val="Ingenafstand"/>
              <w:rPr>
                <w:lang w:eastAsia="da-DK"/>
              </w:rPr>
            </w:pPr>
            <w:r w:rsidRPr="00600CAD">
              <w:rPr>
                <w:lang w:eastAsia="da-DK"/>
              </w:rPr>
              <w:lastRenderedPageBreak/>
              <w:t xml:space="preserve">Administrative konsekvenser for erhvervslivet </w:t>
            </w:r>
          </w:p>
        </w:tc>
        <w:tc>
          <w:tcPr>
            <w:tcW w:w="3600" w:type="dxa"/>
            <w:tcBorders>
              <w:left w:val="single" w:sz="4" w:space="0" w:color="000000"/>
              <w:bottom w:val="single" w:sz="4" w:space="0" w:color="000000"/>
            </w:tcBorders>
            <w:tcMar>
              <w:top w:w="0" w:type="dxa"/>
              <w:left w:w="108" w:type="dxa"/>
              <w:bottom w:w="0" w:type="dxa"/>
              <w:right w:w="108" w:type="dxa"/>
            </w:tcMar>
            <w:vAlign w:val="center"/>
            <w:hideMark/>
          </w:tcPr>
          <w:p w:rsidR="00926365" w:rsidRDefault="00600CAD">
            <w:pPr>
              <w:pStyle w:val="Ingenafstand"/>
              <w:rPr>
                <w:lang w:eastAsia="da-DK"/>
              </w:rPr>
            </w:pPr>
            <w:r w:rsidRPr="00600CAD">
              <w:rPr>
                <w:lang w:eastAsia="da-DK"/>
              </w:rPr>
              <w:t>Ingen</w:t>
            </w:r>
          </w:p>
        </w:tc>
        <w:tc>
          <w:tcPr>
            <w:tcW w:w="1081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26365" w:rsidRDefault="00C95EA4" w:rsidP="00631858">
            <w:pPr>
              <w:pStyle w:val="Ingenafstand"/>
              <w:rPr>
                <w:lang w:eastAsia="da-DK"/>
              </w:rPr>
            </w:pPr>
            <w:r>
              <w:rPr>
                <w:lang w:eastAsia="da-DK"/>
              </w:rPr>
              <w:t xml:space="preserve"> </w:t>
            </w:r>
            <w:r w:rsidR="00DB1CB2">
              <w:rPr>
                <w:lang w:eastAsia="da-DK"/>
              </w:rPr>
              <w:t>Ingen</w:t>
            </w:r>
          </w:p>
        </w:tc>
      </w:tr>
      <w:tr w:rsidR="00600CAD" w:rsidRPr="00600CAD" w:rsidTr="00286809">
        <w:trPr>
          <w:tblCellSpacing w:w="0" w:type="dxa"/>
        </w:trPr>
        <w:tc>
          <w:tcPr>
            <w:tcW w:w="3600" w:type="dxa"/>
            <w:tcBorders>
              <w:left w:val="single" w:sz="4" w:space="0" w:color="000000"/>
              <w:bottom w:val="single" w:sz="4" w:space="0" w:color="000000"/>
            </w:tcBorders>
            <w:tcMar>
              <w:top w:w="0" w:type="dxa"/>
              <w:left w:w="108" w:type="dxa"/>
              <w:bottom w:w="0" w:type="dxa"/>
              <w:right w:w="108" w:type="dxa"/>
            </w:tcMar>
            <w:vAlign w:val="center"/>
            <w:hideMark/>
          </w:tcPr>
          <w:p w:rsidR="00926365" w:rsidRDefault="00600CAD">
            <w:pPr>
              <w:pStyle w:val="Ingenafstand"/>
              <w:rPr>
                <w:lang w:eastAsia="da-DK"/>
              </w:rPr>
            </w:pPr>
            <w:r w:rsidRPr="00600CAD">
              <w:rPr>
                <w:lang w:eastAsia="da-DK"/>
              </w:rPr>
              <w:t xml:space="preserve">Miljømæssige konsekvenser </w:t>
            </w:r>
          </w:p>
        </w:tc>
        <w:tc>
          <w:tcPr>
            <w:tcW w:w="3600" w:type="dxa"/>
            <w:tcBorders>
              <w:left w:val="single" w:sz="4" w:space="0" w:color="000000"/>
              <w:bottom w:val="single" w:sz="4" w:space="0" w:color="000000"/>
            </w:tcBorders>
            <w:tcMar>
              <w:top w:w="0" w:type="dxa"/>
              <w:left w:w="108" w:type="dxa"/>
              <w:bottom w:w="0" w:type="dxa"/>
              <w:right w:w="108" w:type="dxa"/>
            </w:tcMar>
            <w:vAlign w:val="center"/>
            <w:hideMark/>
          </w:tcPr>
          <w:p w:rsidR="00926365" w:rsidRDefault="00CA7EE0" w:rsidP="00C95EA4">
            <w:pPr>
              <w:pStyle w:val="Ingenafstand"/>
              <w:rPr>
                <w:rFonts w:ascii="Tahoma" w:eastAsia="Times New Roman" w:hAnsi="Tahoma" w:cs="Tahoma"/>
                <w:color w:val="000000"/>
                <w:sz w:val="17"/>
                <w:szCs w:val="17"/>
                <w:lang w:eastAsia="da-DK"/>
              </w:rPr>
            </w:pPr>
            <w:r>
              <w:t xml:space="preserve">Efter </w:t>
            </w:r>
            <w:r w:rsidR="00C95EA4">
              <w:t xml:space="preserve">etableringen af anlægget </w:t>
            </w:r>
            <w:r>
              <w:t>og færdiggørelse af</w:t>
            </w:r>
            <w:r w:rsidR="00C95EA4">
              <w:t xml:space="preserve"> den ny bane København-Ringsted samt </w:t>
            </w:r>
            <w:r>
              <w:t>Ringsted-Femern banen i 2021 vil alle baner omkring Ringsted Station være elektrificeret. Dette betyder</w:t>
            </w:r>
            <w:r w:rsidR="00C95EA4">
              <w:t>,</w:t>
            </w:r>
            <w:r>
              <w:t xml:space="preserve"> at der er mulighed for kørsel med el-drevne tog, som dermed vil betyde mindre udledning af NO</w:t>
            </w:r>
            <w:r>
              <w:rPr>
                <w:sz w:val="13"/>
                <w:szCs w:val="13"/>
              </w:rPr>
              <w:t>X</w:t>
            </w:r>
            <w:r>
              <w:t>, SO</w:t>
            </w:r>
            <w:r>
              <w:rPr>
                <w:sz w:val="13"/>
                <w:szCs w:val="13"/>
              </w:rPr>
              <w:t xml:space="preserve">2 </w:t>
            </w:r>
            <w:r>
              <w:t>og CO</w:t>
            </w:r>
            <w:r>
              <w:rPr>
                <w:sz w:val="13"/>
                <w:szCs w:val="13"/>
              </w:rPr>
              <w:t>2</w:t>
            </w:r>
            <w:r>
              <w:t>. Det vil betyde et renere miljø omkring banen til gavn for lokalsamfundet.</w:t>
            </w:r>
          </w:p>
        </w:tc>
        <w:tc>
          <w:tcPr>
            <w:tcW w:w="1081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26365" w:rsidRDefault="00600CAD" w:rsidP="00C95EA4">
            <w:pPr>
              <w:pStyle w:val="Ingenafstand"/>
              <w:rPr>
                <w:lang w:eastAsia="da-DK"/>
              </w:rPr>
            </w:pPr>
            <w:r w:rsidRPr="00600CAD">
              <w:rPr>
                <w:lang w:eastAsia="da-DK"/>
              </w:rPr>
              <w:t xml:space="preserve">Konsekvenser i forhold til naturområder og levesteder for dyr og planter er begrænsede, idet der i </w:t>
            </w:r>
            <w:r w:rsidR="00C95EA4">
              <w:rPr>
                <w:lang w:eastAsia="da-DK"/>
              </w:rPr>
              <w:t>anlægget</w:t>
            </w:r>
            <w:r w:rsidRPr="00600CAD">
              <w:rPr>
                <w:lang w:eastAsia="da-DK"/>
              </w:rPr>
              <w:t xml:space="preserve"> er indarbejdet alle nødvendige afværgeforanstaltninger. Områdernes økologiske funktionalitet for habitatdirektivets bilag IV-arter vil blive opretholdt, og udpegningsgrundlaget for Natura 2000-områder skades ikke. Afværgeforanstaltninger er f.eks. nye</w:t>
            </w:r>
            <w:r w:rsidR="00286809">
              <w:rPr>
                <w:lang w:eastAsia="da-DK"/>
              </w:rPr>
              <w:t xml:space="preserve"> </w:t>
            </w:r>
            <w:r w:rsidRPr="00600CAD">
              <w:rPr>
                <w:lang w:eastAsia="da-DK"/>
              </w:rPr>
              <w:t>erstatningsvandhuller, flagermuskasser</w:t>
            </w:r>
            <w:r w:rsidR="00B33D94">
              <w:rPr>
                <w:lang w:eastAsia="da-DK"/>
              </w:rPr>
              <w:t xml:space="preserve"> og </w:t>
            </w:r>
            <w:r w:rsidRPr="00600CAD">
              <w:rPr>
                <w:lang w:eastAsia="da-DK"/>
              </w:rPr>
              <w:t xml:space="preserve">faunapassager. </w:t>
            </w:r>
          </w:p>
        </w:tc>
      </w:tr>
      <w:tr w:rsidR="00600CAD" w:rsidRPr="00600CAD" w:rsidTr="00286809">
        <w:trPr>
          <w:tblCellSpacing w:w="0" w:type="dxa"/>
        </w:trPr>
        <w:tc>
          <w:tcPr>
            <w:tcW w:w="3600" w:type="dxa"/>
            <w:tcBorders>
              <w:left w:val="single" w:sz="4" w:space="0" w:color="000000"/>
              <w:bottom w:val="single" w:sz="4" w:space="0" w:color="000000"/>
            </w:tcBorders>
            <w:tcMar>
              <w:top w:w="0" w:type="dxa"/>
              <w:left w:w="108" w:type="dxa"/>
              <w:bottom w:w="0" w:type="dxa"/>
              <w:right w:w="108" w:type="dxa"/>
            </w:tcMar>
            <w:vAlign w:val="center"/>
            <w:hideMark/>
          </w:tcPr>
          <w:p w:rsidR="00926365" w:rsidRDefault="00600CAD">
            <w:pPr>
              <w:pStyle w:val="Ingenafstand"/>
              <w:rPr>
                <w:lang w:eastAsia="da-DK"/>
              </w:rPr>
            </w:pPr>
            <w:r w:rsidRPr="00600CAD">
              <w:rPr>
                <w:lang w:eastAsia="da-DK"/>
              </w:rPr>
              <w:t xml:space="preserve">Administrative konsekvenser for borgerne </w:t>
            </w:r>
          </w:p>
        </w:tc>
        <w:tc>
          <w:tcPr>
            <w:tcW w:w="3600" w:type="dxa"/>
            <w:tcBorders>
              <w:left w:val="single" w:sz="4" w:space="0" w:color="000000"/>
              <w:bottom w:val="single" w:sz="4" w:space="0" w:color="000000"/>
            </w:tcBorders>
            <w:tcMar>
              <w:top w:w="0" w:type="dxa"/>
              <w:left w:w="108" w:type="dxa"/>
              <w:bottom w:w="0" w:type="dxa"/>
              <w:right w:w="108" w:type="dxa"/>
            </w:tcMar>
            <w:vAlign w:val="center"/>
            <w:hideMark/>
          </w:tcPr>
          <w:p w:rsidR="00926365" w:rsidRDefault="00600CAD">
            <w:pPr>
              <w:pStyle w:val="Ingenafstand"/>
              <w:rPr>
                <w:lang w:eastAsia="da-DK"/>
              </w:rPr>
            </w:pPr>
            <w:r w:rsidRPr="00600CAD">
              <w:rPr>
                <w:lang w:eastAsia="da-DK"/>
              </w:rPr>
              <w:t>Ingen</w:t>
            </w:r>
          </w:p>
        </w:tc>
        <w:tc>
          <w:tcPr>
            <w:tcW w:w="1081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26365" w:rsidRDefault="00600CAD">
            <w:pPr>
              <w:pStyle w:val="Ingenafstand"/>
              <w:rPr>
                <w:lang w:eastAsia="da-DK"/>
              </w:rPr>
            </w:pPr>
            <w:r w:rsidRPr="00600CAD">
              <w:rPr>
                <w:lang w:eastAsia="da-DK"/>
              </w:rPr>
              <w:t>Ingen</w:t>
            </w:r>
          </w:p>
        </w:tc>
      </w:tr>
      <w:tr w:rsidR="00600CAD" w:rsidRPr="00600CAD" w:rsidTr="00286809">
        <w:trPr>
          <w:tblCellSpacing w:w="0" w:type="dxa"/>
        </w:trPr>
        <w:tc>
          <w:tcPr>
            <w:tcW w:w="3600" w:type="dxa"/>
            <w:tcBorders>
              <w:left w:val="single" w:sz="4" w:space="0" w:color="000000"/>
              <w:bottom w:val="single" w:sz="4" w:space="0" w:color="000000"/>
            </w:tcBorders>
            <w:tcMar>
              <w:top w:w="0" w:type="dxa"/>
              <w:left w:w="108" w:type="dxa"/>
              <w:bottom w:w="0" w:type="dxa"/>
              <w:right w:w="108" w:type="dxa"/>
            </w:tcMar>
            <w:vAlign w:val="center"/>
            <w:hideMark/>
          </w:tcPr>
          <w:p w:rsidR="00926365" w:rsidRDefault="00600CAD">
            <w:pPr>
              <w:pStyle w:val="Ingenafstand"/>
              <w:rPr>
                <w:lang w:eastAsia="da-DK"/>
              </w:rPr>
            </w:pPr>
            <w:r w:rsidRPr="00600CAD">
              <w:rPr>
                <w:lang w:eastAsia="da-DK"/>
              </w:rPr>
              <w:t>Forholdet til EU-retten</w:t>
            </w:r>
          </w:p>
        </w:tc>
        <w:tc>
          <w:tcPr>
            <w:tcW w:w="10813" w:type="dxa"/>
            <w:gridSpan w:val="2"/>
            <w:tcBorders>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26365" w:rsidRDefault="0008654A">
            <w:pPr>
              <w:pStyle w:val="Ingenafstand"/>
            </w:pPr>
            <w:r>
              <w:t xml:space="preserve">VVM-undersøgelsen opfylder kravene i </w:t>
            </w:r>
            <w:r w:rsidRPr="00533FC4">
              <w:t>Europa-Parlamentets og Rådets direktiv 2011/92/EU af 13. december 2011 om vurdering af visse offentlige og private projekters indvirkning på miljøet (kodifikation) (EF-Tidende 2012, nr. L 26, side 1).</w:t>
            </w:r>
            <w:r>
              <w:rPr>
                <w:sz w:val="17"/>
                <w:szCs w:val="17"/>
              </w:rPr>
              <w:t xml:space="preserve"> </w:t>
            </w:r>
            <w:r>
              <w:t xml:space="preserve"> VVM-undersøgelsen opfylder endvidere kravene i habitatdirektivet, Rådets direktiv 92/43/EØF af 21. maj 1992 om bevaring af naturtyper samt vilde dyr og planter (EF-tidende 1992</w:t>
            </w:r>
            <w:r w:rsidR="00B61245">
              <w:t>,</w:t>
            </w:r>
            <w:r>
              <w:t xml:space="preserve"> nr. L 206, side 7-50) </w:t>
            </w:r>
            <w:r w:rsidRPr="00533FC4">
              <w:t>og Rådets direktiv 2009/147/EF af 30. november 2009 om beskyttelse af vilde fugle (fuglebeskyttelsesdirektivet) (EU-</w:t>
            </w:r>
            <w:r>
              <w:t>Tidende 2009, nr. L 20, side 7)</w:t>
            </w:r>
            <w:r w:rsidRPr="00533FC4">
              <w:t xml:space="preserve">. </w:t>
            </w:r>
          </w:p>
          <w:p w:rsidR="00926365" w:rsidRDefault="0008654A">
            <w:pPr>
              <w:pStyle w:val="Ingenafstand"/>
            </w:pPr>
            <w:r>
              <w:t>Ingen fuglebeskyttelses- eller habitatområder i henhold til Rådets direktiver skønnes at blive påvirket negativt af »Hastighedsopgradering gennem Ringsted«. Det sikres således gennem afværgeforanstaltninger og kompenserende tiltag, at de arter, der er omfattet af habitatdirektivets bilag IV, ikke påvirkes negativt af anlægget.</w:t>
            </w:r>
          </w:p>
        </w:tc>
      </w:tr>
    </w:tbl>
    <w:p w:rsidR="00302428" w:rsidRDefault="00302428" w:rsidP="00A27CC8">
      <w:pPr>
        <w:ind w:firstLine="284"/>
        <w:jc w:val="both"/>
      </w:pPr>
    </w:p>
    <w:p w:rsidR="009E1F73" w:rsidRDefault="00B765BC" w:rsidP="00B765BC">
      <w:pPr>
        <w:jc w:val="center"/>
        <w:rPr>
          <w:i/>
        </w:rPr>
      </w:pPr>
      <w:r>
        <w:rPr>
          <w:i/>
        </w:rPr>
        <w:t>Bemærkninger til lovforslagets enkelte bestemmelser</w:t>
      </w:r>
    </w:p>
    <w:p w:rsidR="00B765BC" w:rsidRDefault="00B765BC" w:rsidP="00B765BC">
      <w:pPr>
        <w:jc w:val="center"/>
        <w:rPr>
          <w:i/>
        </w:rPr>
      </w:pPr>
      <w:r>
        <w:rPr>
          <w:i/>
        </w:rPr>
        <w:t>Til § 1</w:t>
      </w:r>
    </w:p>
    <w:p w:rsidR="00513B57" w:rsidRDefault="00513B57" w:rsidP="009E1F51">
      <w:pPr>
        <w:jc w:val="both"/>
      </w:pPr>
      <w:r>
        <w:t>Til nr. 1</w:t>
      </w:r>
    </w:p>
    <w:p w:rsidR="00A9799D" w:rsidRDefault="00B578FC" w:rsidP="00A9799D">
      <w:pPr>
        <w:ind w:firstLine="284"/>
        <w:jc w:val="both"/>
      </w:pPr>
      <w:r>
        <w:t>Den foreslåede bestemmelse</w:t>
      </w:r>
      <w:r w:rsidR="009155B7">
        <w:t xml:space="preserve"> </w:t>
      </w:r>
      <w:r>
        <w:t xml:space="preserve">bemyndiger </w:t>
      </w:r>
      <w:r w:rsidR="009155B7">
        <w:t xml:space="preserve">transportministeren </w:t>
      </w:r>
      <w:r w:rsidR="009155B7">
        <w:rPr>
          <w:rFonts w:cs="Arial"/>
        </w:rPr>
        <w:t xml:space="preserve">til at </w:t>
      </w:r>
      <w:r w:rsidR="00857FE0">
        <w:rPr>
          <w:rFonts w:cs="Arial"/>
        </w:rPr>
        <w:t>foretage ændringer af</w:t>
      </w:r>
      <w:r w:rsidR="009155B7">
        <w:rPr>
          <w:rFonts w:cs="Arial"/>
        </w:rPr>
        <w:t xml:space="preserve"> Ringsted Station med dertil hørende anlæg. </w:t>
      </w:r>
      <w:r w:rsidR="00A9799D">
        <w:rPr>
          <w:rFonts w:cs="Arial"/>
        </w:rPr>
        <w:t xml:space="preserve">Det </w:t>
      </w:r>
      <w:r w:rsidR="00A9799D">
        <w:t xml:space="preserve">foreslås således, at Ringsted Station med dertil hørende anlæg ombygges ved, at der etableres en ny jernbanebro vest for Ringsted Station med nye spor mod Odense henover broen og etablering af nye spor mod Næstved under broen. Endvidere foreslås, at der anlægges </w:t>
      </w:r>
      <w:r w:rsidR="00A9799D">
        <w:lastRenderedPageBreak/>
        <w:t>nye spor i eksisterende niveau mod henholdsvis Odense og Næstved.</w:t>
      </w:r>
      <w:r w:rsidR="00B27755">
        <w:t xml:space="preserve"> Endelig foreslås, at der anlægges nyt </w:t>
      </w:r>
      <w:r w:rsidR="00DB1CB2">
        <w:t xml:space="preserve">mindre </w:t>
      </w:r>
      <w:r w:rsidR="00B27755">
        <w:t xml:space="preserve">godsspor øst for Ringsted Station. </w:t>
      </w:r>
    </w:p>
    <w:p w:rsidR="009155B7" w:rsidRDefault="009155B7" w:rsidP="009E1F51">
      <w:pPr>
        <w:ind w:firstLine="284"/>
        <w:jc w:val="both"/>
      </w:pPr>
      <w:r>
        <w:t>Der henvises i øvrigt til de almindelige bemærkninger</w:t>
      </w:r>
      <w:r w:rsidR="00513B57">
        <w:t>,</w:t>
      </w:r>
      <w:r>
        <w:t xml:space="preserve"> afsnit 1-3.</w:t>
      </w:r>
    </w:p>
    <w:p w:rsidR="009155B7" w:rsidRDefault="00EB0413" w:rsidP="009E1F51">
      <w:pPr>
        <w:jc w:val="both"/>
      </w:pPr>
      <w:r>
        <w:t>Til nr. 2</w:t>
      </w:r>
    </w:p>
    <w:p w:rsidR="003F5572" w:rsidRDefault="00B578FC" w:rsidP="003F5572">
      <w:pPr>
        <w:ind w:firstLine="284"/>
        <w:jc w:val="both"/>
      </w:pPr>
      <w:r>
        <w:t xml:space="preserve">Det foreslås, at der </w:t>
      </w:r>
      <w:r w:rsidR="00B97170">
        <w:t>i</w:t>
      </w:r>
      <w:r w:rsidR="00577BDB">
        <w:t xml:space="preserve"> </w:t>
      </w:r>
      <w:r w:rsidR="00F1793F">
        <w:t xml:space="preserve">bilag </w:t>
      </w:r>
      <w:r w:rsidR="00050FB4">
        <w:t>1 a</w:t>
      </w:r>
      <w:r w:rsidR="00577BDB">
        <w:t xml:space="preserve"> </w:t>
      </w:r>
      <w:r w:rsidR="00F1793F">
        <w:t>til loven</w:t>
      </w:r>
      <w:r w:rsidR="00F22DC2">
        <w:t xml:space="preserve"> </w:t>
      </w:r>
      <w:r w:rsidR="00050FB4">
        <w:t>indsættes et kort,</w:t>
      </w:r>
      <w:r w:rsidR="00577BDB">
        <w:t xml:space="preserve"> </w:t>
      </w:r>
      <w:r w:rsidR="00B97170">
        <w:t xml:space="preserve">der </w:t>
      </w:r>
      <w:r w:rsidR="003F5572">
        <w:t xml:space="preserve">viser den foreslåede placering af ombygget udfletning </w:t>
      </w:r>
      <w:r w:rsidR="00857FE0">
        <w:t xml:space="preserve">m.v. </w:t>
      </w:r>
      <w:r w:rsidR="003F5572">
        <w:t xml:space="preserve">fra Ringsted Station. </w:t>
      </w:r>
      <w:bookmarkStart w:id="1" w:name="_GoBack"/>
      <w:bookmarkEnd w:id="1"/>
    </w:p>
    <w:p w:rsidR="009335AF" w:rsidRDefault="00426DCE" w:rsidP="009E1F51">
      <w:pPr>
        <w:jc w:val="both"/>
        <w:rPr>
          <w:rFonts w:cs="Arial"/>
        </w:rPr>
      </w:pPr>
      <w:r>
        <w:rPr>
          <w:rFonts w:cs="Arial"/>
        </w:rPr>
        <w:t>Til nr. 3</w:t>
      </w:r>
    </w:p>
    <w:p w:rsidR="00FB2D78" w:rsidRDefault="00CF3E47" w:rsidP="00FB2D78">
      <w:pPr>
        <w:ind w:firstLine="284"/>
        <w:jc w:val="both"/>
      </w:pPr>
      <w:r>
        <w:t xml:space="preserve">Det foreslås, at henvisningen til bilagene i lovens </w:t>
      </w:r>
      <w:r w:rsidR="00FB2D78">
        <w:t xml:space="preserve">§ 2, 2. pkt., </w:t>
      </w:r>
      <w:r>
        <w:t xml:space="preserve">ændres til bilag 2-5. Den foreslåede ændring er en konsekvens af, </w:t>
      </w:r>
      <w:r w:rsidR="00FB2D78">
        <w:t xml:space="preserve">at </w:t>
      </w:r>
      <w:r w:rsidR="00B97170">
        <w:t>der indsættes to nye</w:t>
      </w:r>
      <w:r w:rsidR="00577BDB">
        <w:t xml:space="preserve"> </w:t>
      </w:r>
      <w:r w:rsidR="00B97170">
        <w:t xml:space="preserve">bilag, bilag </w:t>
      </w:r>
      <w:r>
        <w:t xml:space="preserve">2 </w:t>
      </w:r>
      <w:r w:rsidR="00B97170">
        <w:t xml:space="preserve">og </w:t>
      </w:r>
      <w:r>
        <w:t>3</w:t>
      </w:r>
      <w:r w:rsidR="00B97170">
        <w:t xml:space="preserve">, der </w:t>
      </w:r>
      <w:r w:rsidR="00FB2D78">
        <w:t xml:space="preserve">viser </w:t>
      </w:r>
      <w:r w:rsidR="00A44D9A">
        <w:t xml:space="preserve">henholdsvis </w:t>
      </w:r>
      <w:r w:rsidR="00FB2D78">
        <w:t xml:space="preserve">naturlokaliteter </w:t>
      </w:r>
      <w:r w:rsidR="00244C79" w:rsidRPr="00830E7A">
        <w:t xml:space="preserve">og kulturhistoriske forhold </w:t>
      </w:r>
      <w:r w:rsidR="009C2115">
        <w:t>i forbindelse med</w:t>
      </w:r>
      <w:r>
        <w:t xml:space="preserve"> ombygningen af Ringsted Station</w:t>
      </w:r>
      <w:r w:rsidR="00C95EA4">
        <w:t>.</w:t>
      </w:r>
    </w:p>
    <w:p w:rsidR="006C74F3" w:rsidRDefault="00652AB2" w:rsidP="009E1F51">
      <w:pPr>
        <w:jc w:val="both"/>
        <w:rPr>
          <w:rFonts w:cs="Arial"/>
        </w:rPr>
      </w:pPr>
      <w:r>
        <w:rPr>
          <w:rFonts w:cs="Arial"/>
        </w:rPr>
        <w:t xml:space="preserve">Til nr. </w:t>
      </w:r>
      <w:r w:rsidR="00244C79">
        <w:rPr>
          <w:rFonts w:cs="Arial"/>
        </w:rPr>
        <w:t>4</w:t>
      </w:r>
    </w:p>
    <w:p w:rsidR="006C74F3" w:rsidRDefault="006C74F3" w:rsidP="009E1F51">
      <w:pPr>
        <w:ind w:firstLine="284"/>
        <w:jc w:val="both"/>
        <w:rPr>
          <w:rFonts w:cs="Arial"/>
        </w:rPr>
      </w:pPr>
      <w:r>
        <w:rPr>
          <w:rFonts w:cs="Arial"/>
        </w:rPr>
        <w:t>Den foreslå</w:t>
      </w:r>
      <w:r w:rsidR="00652AB2">
        <w:rPr>
          <w:rFonts w:cs="Arial"/>
        </w:rPr>
        <w:t xml:space="preserve">ede ændring medfører, at bilag </w:t>
      </w:r>
      <w:r w:rsidR="008455EC">
        <w:rPr>
          <w:rFonts w:cs="Arial"/>
        </w:rPr>
        <w:t>1</w:t>
      </w:r>
      <w:r w:rsidR="00577BDB">
        <w:rPr>
          <w:rFonts w:cs="Arial"/>
        </w:rPr>
        <w:t>,</w:t>
      </w:r>
      <w:r w:rsidR="008455EC">
        <w:rPr>
          <w:rFonts w:cs="Arial"/>
        </w:rPr>
        <w:t xml:space="preserve"> </w:t>
      </w:r>
      <w:r w:rsidR="009C2115">
        <w:rPr>
          <w:rFonts w:cs="Arial"/>
        </w:rPr>
        <w:t xml:space="preserve">2 </w:t>
      </w:r>
      <w:r w:rsidR="00652AB2">
        <w:rPr>
          <w:rFonts w:cs="Arial"/>
        </w:rPr>
        <w:t xml:space="preserve">og </w:t>
      </w:r>
      <w:r w:rsidR="009C2115">
        <w:rPr>
          <w:rFonts w:cs="Arial"/>
        </w:rPr>
        <w:t>3</w:t>
      </w:r>
      <w:r w:rsidR="00652AB2">
        <w:rPr>
          <w:rFonts w:cs="Arial"/>
        </w:rPr>
        <w:t xml:space="preserve">, der viser kort over henholdsvis placering af ombygget udfletning </w:t>
      </w:r>
      <w:r w:rsidR="00E53F04">
        <w:rPr>
          <w:rFonts w:cs="Arial"/>
        </w:rPr>
        <w:t xml:space="preserve">m.v. </w:t>
      </w:r>
      <w:r w:rsidR="00652AB2">
        <w:rPr>
          <w:rFonts w:cs="Arial"/>
        </w:rPr>
        <w:t>fra Ringsted Station</w:t>
      </w:r>
      <w:r w:rsidR="008455EC">
        <w:rPr>
          <w:rFonts w:cs="Arial"/>
        </w:rPr>
        <w:t>,</w:t>
      </w:r>
      <w:r w:rsidR="00050FB4">
        <w:rPr>
          <w:rFonts w:cs="Arial"/>
        </w:rPr>
        <w:t xml:space="preserve"> samt</w:t>
      </w:r>
      <w:r w:rsidR="00577BDB">
        <w:rPr>
          <w:rFonts w:cs="Arial"/>
        </w:rPr>
        <w:t xml:space="preserve"> </w:t>
      </w:r>
      <w:r w:rsidR="00652AB2">
        <w:rPr>
          <w:rFonts w:cs="Arial"/>
        </w:rPr>
        <w:t xml:space="preserve">naturlokaliteter </w:t>
      </w:r>
      <w:r w:rsidR="008455EC">
        <w:rPr>
          <w:rFonts w:cs="Arial"/>
        </w:rPr>
        <w:t>og kulturhistoriske forhold</w:t>
      </w:r>
      <w:r w:rsidR="009C2115">
        <w:rPr>
          <w:rFonts w:cs="Arial"/>
        </w:rPr>
        <w:t xml:space="preserve"> i forbindelse </w:t>
      </w:r>
      <w:r w:rsidR="00050FB4">
        <w:rPr>
          <w:rFonts w:cs="Arial"/>
        </w:rPr>
        <w:t>hermed</w:t>
      </w:r>
      <w:r w:rsidR="00652AB2">
        <w:rPr>
          <w:rFonts w:cs="Arial"/>
        </w:rPr>
        <w:t>,</w:t>
      </w:r>
      <w:r>
        <w:rPr>
          <w:rFonts w:cs="Arial"/>
        </w:rPr>
        <w:t xml:space="preserve"> optages som </w:t>
      </w:r>
      <w:r w:rsidR="00050FB4">
        <w:rPr>
          <w:rFonts w:cs="Arial"/>
        </w:rPr>
        <w:t xml:space="preserve">henholdsvis </w:t>
      </w:r>
      <w:r>
        <w:rPr>
          <w:rFonts w:cs="Arial"/>
        </w:rPr>
        <w:t xml:space="preserve">bilag </w:t>
      </w:r>
      <w:r w:rsidR="008455EC">
        <w:rPr>
          <w:rFonts w:cs="Arial"/>
        </w:rPr>
        <w:t xml:space="preserve">1 a, </w:t>
      </w:r>
      <w:r>
        <w:rPr>
          <w:rFonts w:cs="Arial"/>
        </w:rPr>
        <w:t xml:space="preserve">4 </w:t>
      </w:r>
      <w:r w:rsidR="00652AB2">
        <w:rPr>
          <w:rFonts w:cs="Arial"/>
        </w:rPr>
        <w:t xml:space="preserve">og 5 </w:t>
      </w:r>
      <w:r>
        <w:rPr>
          <w:rFonts w:cs="Arial"/>
        </w:rPr>
        <w:t>til loven.</w:t>
      </w:r>
    </w:p>
    <w:p w:rsidR="004106BA" w:rsidRDefault="004106BA" w:rsidP="004106BA">
      <w:pPr>
        <w:jc w:val="center"/>
        <w:rPr>
          <w:rFonts w:cs="Arial"/>
          <w:i/>
        </w:rPr>
      </w:pPr>
      <w:r>
        <w:rPr>
          <w:rFonts w:cs="Arial"/>
          <w:i/>
        </w:rPr>
        <w:t>Til § 2</w:t>
      </w:r>
    </w:p>
    <w:p w:rsidR="00642575" w:rsidRDefault="004A147F" w:rsidP="009E1F51">
      <w:pPr>
        <w:ind w:firstLine="284"/>
        <w:jc w:val="both"/>
        <w:rPr>
          <w:rFonts w:cs="Arial"/>
        </w:rPr>
      </w:pPr>
      <w:r>
        <w:rPr>
          <w:rFonts w:cs="Arial"/>
        </w:rPr>
        <w:t>Det foreslås, at loven træder i kraft dagen efter bekendtgørelsen i Lovtidende. Det ønskes, at loven træder i kraft så hurtigt som muligt af hensyn til fremdrift</w:t>
      </w:r>
      <w:r w:rsidR="00BE562A">
        <w:rPr>
          <w:rFonts w:cs="Arial"/>
        </w:rPr>
        <w:t>en af det foreslåede anlæg</w:t>
      </w:r>
      <w:r w:rsidR="006D2B6F">
        <w:rPr>
          <w:rFonts w:cs="Arial"/>
        </w:rPr>
        <w:t xml:space="preserve"> og koordineringen med anlægsarbejderne vedr. jernbanestrækningen København-Ringsted (lov nr. 527 af 26. maj 2010)</w:t>
      </w:r>
      <w:r>
        <w:rPr>
          <w:rFonts w:cs="Arial"/>
        </w:rPr>
        <w:t xml:space="preserve">. </w:t>
      </w:r>
    </w:p>
    <w:p w:rsidR="00642575" w:rsidRDefault="00642575">
      <w:pPr>
        <w:rPr>
          <w:rFonts w:cs="Arial"/>
        </w:rPr>
      </w:pPr>
      <w:r>
        <w:rPr>
          <w:rFonts w:cs="Arial"/>
        </w:rPr>
        <w:br w:type="page"/>
      </w:r>
    </w:p>
    <w:p w:rsidR="00483E2E" w:rsidRPr="00A519B6" w:rsidRDefault="00483E2E" w:rsidP="00483E2E">
      <w:pPr>
        <w:jc w:val="right"/>
        <w:rPr>
          <w:rFonts w:cs="MS Shell Dlg"/>
          <w:b/>
        </w:rPr>
      </w:pPr>
      <w:r w:rsidRPr="00A519B6">
        <w:rPr>
          <w:rFonts w:cs="MS Shell Dlg"/>
          <w:b/>
        </w:rPr>
        <w:lastRenderedPageBreak/>
        <w:t>Bilag 1</w:t>
      </w:r>
    </w:p>
    <w:p w:rsidR="00483E2E" w:rsidRPr="009E1F51" w:rsidRDefault="00483E2E" w:rsidP="003C40C7">
      <w:pPr>
        <w:rPr>
          <w:rFonts w:cs="MS Shell Dlg"/>
          <w:b/>
        </w:rPr>
      </w:pPr>
      <w:r w:rsidRPr="00483E2E">
        <w:rPr>
          <w:rFonts w:cs="MS Shell Dlg"/>
          <w:b/>
        </w:rPr>
        <w:t>Lovforslaget sammenholdt med gældende lov</w:t>
      </w:r>
    </w:p>
    <w:tbl>
      <w:tblPr>
        <w:tblStyle w:val="Tabel-Gitter"/>
        <w:tblW w:w="0" w:type="auto"/>
        <w:tblLook w:val="04A0"/>
      </w:tblPr>
      <w:tblGrid>
        <w:gridCol w:w="4889"/>
        <w:gridCol w:w="4889"/>
      </w:tblGrid>
      <w:tr w:rsidR="00483E2E" w:rsidTr="00483E2E">
        <w:tc>
          <w:tcPr>
            <w:tcW w:w="4889" w:type="dxa"/>
          </w:tcPr>
          <w:p w:rsidR="00483E2E" w:rsidRPr="005A71B7" w:rsidRDefault="005A71B7" w:rsidP="005A71B7">
            <w:pPr>
              <w:jc w:val="center"/>
              <w:rPr>
                <w:rFonts w:cs="MS Shell Dlg"/>
                <w:i/>
              </w:rPr>
            </w:pPr>
            <w:r w:rsidRPr="005A71B7">
              <w:rPr>
                <w:rFonts w:cs="MS Shell Dlg"/>
                <w:i/>
              </w:rPr>
              <w:t>Gældende formulering</w:t>
            </w:r>
          </w:p>
        </w:tc>
        <w:tc>
          <w:tcPr>
            <w:tcW w:w="4889" w:type="dxa"/>
          </w:tcPr>
          <w:p w:rsidR="00483E2E" w:rsidRPr="005A71B7" w:rsidRDefault="005A71B7" w:rsidP="005A71B7">
            <w:pPr>
              <w:jc w:val="center"/>
              <w:rPr>
                <w:rFonts w:cs="MS Shell Dlg"/>
                <w:i/>
              </w:rPr>
            </w:pPr>
            <w:r w:rsidRPr="005A71B7">
              <w:rPr>
                <w:rFonts w:cs="MS Shell Dlg"/>
                <w:i/>
              </w:rPr>
              <w:t>Lovforslaget</w:t>
            </w:r>
          </w:p>
        </w:tc>
      </w:tr>
      <w:tr w:rsidR="00483E2E" w:rsidTr="00483E2E">
        <w:tc>
          <w:tcPr>
            <w:tcW w:w="4889" w:type="dxa"/>
          </w:tcPr>
          <w:p w:rsidR="00483E2E" w:rsidRDefault="00483E2E" w:rsidP="003C40C7">
            <w:pPr>
              <w:rPr>
                <w:rFonts w:cs="MS Shell Dlg"/>
              </w:rPr>
            </w:pPr>
          </w:p>
        </w:tc>
        <w:tc>
          <w:tcPr>
            <w:tcW w:w="4889" w:type="dxa"/>
          </w:tcPr>
          <w:p w:rsidR="00EF12F9" w:rsidRDefault="00EF12F9" w:rsidP="004B504A">
            <w:pPr>
              <w:jc w:val="center"/>
            </w:pPr>
          </w:p>
          <w:p w:rsidR="004B504A" w:rsidRDefault="004B504A" w:rsidP="004B504A">
            <w:pPr>
              <w:jc w:val="center"/>
            </w:pPr>
            <w:r>
              <w:t>§ 1</w:t>
            </w:r>
          </w:p>
          <w:p w:rsidR="00063F6E" w:rsidRDefault="00063F6E" w:rsidP="004B504A">
            <w:pPr>
              <w:jc w:val="center"/>
            </w:pPr>
          </w:p>
          <w:p w:rsidR="004B504A" w:rsidRDefault="004B504A" w:rsidP="004B504A">
            <w:pPr>
              <w:ind w:firstLine="284"/>
            </w:pPr>
            <w:r>
              <w:t>I lov nr. 527 af 26. maj 2010 om anlæg af en jernbanestrækning København-Ringsted over Køge foretages følgende ændringer:</w:t>
            </w:r>
          </w:p>
          <w:p w:rsidR="004B504A" w:rsidRDefault="004B504A" w:rsidP="003C40C7">
            <w:pPr>
              <w:rPr>
                <w:rFonts w:cs="MS Shell Dlg"/>
              </w:rPr>
            </w:pPr>
          </w:p>
        </w:tc>
      </w:tr>
      <w:tr w:rsidR="00483E2E" w:rsidTr="00483E2E">
        <w:tc>
          <w:tcPr>
            <w:tcW w:w="4889" w:type="dxa"/>
          </w:tcPr>
          <w:p w:rsidR="00BD62B0" w:rsidRPr="00BD62B0" w:rsidRDefault="00BD62B0" w:rsidP="00BD62B0">
            <w:pPr>
              <w:pStyle w:val="paragraf"/>
              <w:rPr>
                <w:rFonts w:asciiTheme="minorHAnsi" w:hAnsiTheme="minorHAnsi"/>
                <w:sz w:val="22"/>
                <w:szCs w:val="22"/>
              </w:rPr>
            </w:pPr>
            <w:r w:rsidRPr="00BD62B0">
              <w:rPr>
                <w:rStyle w:val="paragrafnr1"/>
                <w:rFonts w:asciiTheme="minorHAnsi" w:hAnsiTheme="minorHAnsi"/>
                <w:sz w:val="22"/>
                <w:szCs w:val="22"/>
              </w:rPr>
              <w:t>§ 1.</w:t>
            </w:r>
            <w:r w:rsidRPr="00BD62B0">
              <w:rPr>
                <w:rFonts w:asciiTheme="minorHAnsi" w:hAnsiTheme="minorHAnsi"/>
                <w:sz w:val="22"/>
                <w:szCs w:val="22"/>
              </w:rPr>
              <w:t xml:space="preserve"> Transportministeren bemyndiges til at anlægge en ny dobbeltsporet jernbane mellem København og Ringsted over Køge med dertil hørende anlæg.</w:t>
            </w:r>
          </w:p>
          <w:p w:rsidR="00DC7FDD" w:rsidRPr="00BD62B0" w:rsidRDefault="00DC7FDD" w:rsidP="00DC7FDD">
            <w:pPr>
              <w:pStyle w:val="stk2"/>
              <w:rPr>
                <w:rFonts w:asciiTheme="minorHAnsi" w:hAnsiTheme="minorHAnsi"/>
                <w:sz w:val="22"/>
                <w:szCs w:val="22"/>
              </w:rPr>
            </w:pPr>
            <w:r w:rsidRPr="00BD62B0">
              <w:rPr>
                <w:rStyle w:val="stknr1"/>
                <w:rFonts w:asciiTheme="minorHAnsi" w:hAnsiTheme="minorHAnsi"/>
                <w:sz w:val="22"/>
                <w:szCs w:val="22"/>
              </w:rPr>
              <w:t>Stk. 2.</w:t>
            </w:r>
            <w:r w:rsidRPr="00BD62B0">
              <w:rPr>
                <w:rFonts w:asciiTheme="minorHAnsi" w:hAnsiTheme="minorHAnsi"/>
                <w:sz w:val="22"/>
                <w:szCs w:val="22"/>
              </w:rPr>
              <w:t xml:space="preserve"> Kort over jernbanens linjeføring og placering af en ny station ved Køge Nord fremgår af bilag 1.</w:t>
            </w:r>
          </w:p>
          <w:p w:rsidR="00483E2E" w:rsidRDefault="00483E2E" w:rsidP="00F9448F">
            <w:pPr>
              <w:pStyle w:val="stk2"/>
              <w:rPr>
                <w:rFonts w:cs="MS Shell Dlg"/>
              </w:rPr>
            </w:pPr>
          </w:p>
        </w:tc>
        <w:tc>
          <w:tcPr>
            <w:tcW w:w="4889" w:type="dxa"/>
          </w:tcPr>
          <w:p w:rsidR="00483E2E" w:rsidRDefault="00483E2E" w:rsidP="003C40C7">
            <w:pPr>
              <w:rPr>
                <w:rFonts w:cs="MS Shell Dlg"/>
              </w:rPr>
            </w:pPr>
          </w:p>
          <w:p w:rsidR="00BD62B0" w:rsidRDefault="00BD62B0" w:rsidP="003C40C7">
            <w:pPr>
              <w:rPr>
                <w:rFonts w:cs="MS Shell Dlg"/>
              </w:rPr>
            </w:pPr>
          </w:p>
          <w:p w:rsidR="00BD62B0" w:rsidRDefault="00BD62B0" w:rsidP="003C40C7">
            <w:pPr>
              <w:rPr>
                <w:rFonts w:cs="MS Shell Dlg"/>
              </w:rPr>
            </w:pPr>
          </w:p>
          <w:p w:rsidR="00BD62B0" w:rsidRDefault="00BD62B0" w:rsidP="003C40C7">
            <w:pPr>
              <w:rPr>
                <w:rFonts w:cs="MS Shell Dlg"/>
              </w:rPr>
            </w:pPr>
          </w:p>
          <w:p w:rsidR="00BD62B0" w:rsidRDefault="00BD62B0" w:rsidP="003C40C7">
            <w:pPr>
              <w:rPr>
                <w:rFonts w:cs="MS Shell Dlg"/>
              </w:rPr>
            </w:pPr>
          </w:p>
          <w:p w:rsidR="00B26B1B" w:rsidRDefault="00B26B1B" w:rsidP="00B26B1B">
            <w:r w:rsidRPr="000D7030">
              <w:rPr>
                <w:b/>
              </w:rPr>
              <w:t>1.</w:t>
            </w:r>
            <w:r>
              <w:t xml:space="preserve"> I </w:t>
            </w:r>
            <w:r w:rsidRPr="003D6E05">
              <w:rPr>
                <w:i/>
              </w:rPr>
              <w:t>§ 1</w:t>
            </w:r>
            <w:r>
              <w:t xml:space="preserve"> indsættes efter </w:t>
            </w:r>
            <w:r w:rsidRPr="003D6E05">
              <w:rPr>
                <w:i/>
              </w:rPr>
              <w:t>stk. 1</w:t>
            </w:r>
            <w:r>
              <w:t xml:space="preserve"> som nyt stykke:</w:t>
            </w:r>
          </w:p>
          <w:p w:rsidR="00B26B1B" w:rsidRDefault="00B26B1B" w:rsidP="00B26B1B">
            <w:pPr>
              <w:autoSpaceDE w:val="0"/>
              <w:autoSpaceDN w:val="0"/>
              <w:adjustRightInd w:val="0"/>
              <w:ind w:firstLine="284"/>
            </w:pPr>
            <w:r w:rsidRPr="00FA24D7">
              <w:rPr>
                <w:rFonts w:cs="Arial"/>
              </w:rPr>
              <w:t>»</w:t>
            </w:r>
            <w:r w:rsidRPr="000D7030">
              <w:rPr>
                <w:rFonts w:cs="Arial"/>
                <w:i/>
              </w:rPr>
              <w:t>Stk. 2.</w:t>
            </w:r>
            <w:r>
              <w:rPr>
                <w:rFonts w:cs="Arial"/>
              </w:rPr>
              <w:t xml:space="preserve"> Transportministeren bemyndiges til at </w:t>
            </w:r>
            <w:r w:rsidR="00CA2D8B">
              <w:rPr>
                <w:rFonts w:cs="Arial"/>
              </w:rPr>
              <w:t>foretage ændringer af</w:t>
            </w:r>
            <w:r>
              <w:rPr>
                <w:rFonts w:cs="Arial"/>
              </w:rPr>
              <w:t xml:space="preserve"> Ringsted Station med dertil hørende anlæg.</w:t>
            </w:r>
            <w:r w:rsidRPr="0093365F">
              <w:t>«</w:t>
            </w:r>
          </w:p>
          <w:p w:rsidR="00B26B1B" w:rsidRDefault="00B26B1B" w:rsidP="00B26B1B">
            <w:r>
              <w:t xml:space="preserve">Stk. 2 bliver herefter stk. 3. </w:t>
            </w:r>
          </w:p>
          <w:p w:rsidR="00BD62B0" w:rsidRDefault="00BD62B0" w:rsidP="00B26B1B">
            <w:pPr>
              <w:autoSpaceDE w:val="0"/>
              <w:autoSpaceDN w:val="0"/>
              <w:adjustRightInd w:val="0"/>
              <w:ind w:firstLine="284"/>
              <w:rPr>
                <w:rFonts w:cs="MS Shell Dlg"/>
              </w:rPr>
            </w:pPr>
          </w:p>
        </w:tc>
      </w:tr>
      <w:tr w:rsidR="00063F6E" w:rsidTr="00483E2E">
        <w:tc>
          <w:tcPr>
            <w:tcW w:w="4889" w:type="dxa"/>
          </w:tcPr>
          <w:p w:rsidR="00E83C1F" w:rsidRDefault="00E83C1F" w:rsidP="00F9448F">
            <w:pPr>
              <w:pStyle w:val="stk2"/>
              <w:rPr>
                <w:rStyle w:val="stknr1"/>
                <w:rFonts w:asciiTheme="minorHAnsi" w:hAnsiTheme="minorHAnsi"/>
                <w:sz w:val="22"/>
                <w:szCs w:val="22"/>
              </w:rPr>
            </w:pPr>
          </w:p>
          <w:p w:rsidR="00063F6E" w:rsidRDefault="00063F6E" w:rsidP="00DC7FDD">
            <w:pPr>
              <w:pStyle w:val="stk2"/>
              <w:rPr>
                <w:rFonts w:cs="MS Shell Dlg"/>
              </w:rPr>
            </w:pPr>
          </w:p>
        </w:tc>
        <w:tc>
          <w:tcPr>
            <w:tcW w:w="4889" w:type="dxa"/>
          </w:tcPr>
          <w:p w:rsidR="00E83C1F" w:rsidRDefault="00E83C1F" w:rsidP="00F9448F">
            <w:pPr>
              <w:autoSpaceDE w:val="0"/>
              <w:autoSpaceDN w:val="0"/>
              <w:adjustRightInd w:val="0"/>
              <w:rPr>
                <w:rFonts w:cs="Arial"/>
                <w:b/>
              </w:rPr>
            </w:pPr>
          </w:p>
          <w:p w:rsidR="00BC5EB1" w:rsidRDefault="00BC5EB1" w:rsidP="00BC5EB1">
            <w:pPr>
              <w:autoSpaceDE w:val="0"/>
              <w:autoSpaceDN w:val="0"/>
              <w:adjustRightInd w:val="0"/>
              <w:rPr>
                <w:rFonts w:cs="Arial"/>
              </w:rPr>
            </w:pPr>
            <w:r w:rsidRPr="00EE309D">
              <w:rPr>
                <w:rFonts w:cs="Arial"/>
                <w:b/>
              </w:rPr>
              <w:t>2.</w:t>
            </w:r>
            <w:r>
              <w:rPr>
                <w:rFonts w:cs="Arial"/>
              </w:rPr>
              <w:t xml:space="preserve"> I </w:t>
            </w:r>
            <w:r w:rsidRPr="00B25E64">
              <w:rPr>
                <w:rFonts w:cs="Arial"/>
                <w:i/>
              </w:rPr>
              <w:t>§ 1</w:t>
            </w:r>
            <w:r>
              <w:rPr>
                <w:rFonts w:cs="Arial"/>
              </w:rPr>
              <w:t xml:space="preserve"> indsættes </w:t>
            </w:r>
            <w:r w:rsidR="00CA2D8B">
              <w:rPr>
                <w:rFonts w:cs="Arial"/>
              </w:rPr>
              <w:t xml:space="preserve">som </w:t>
            </w:r>
            <w:r w:rsidRPr="00B25E64">
              <w:rPr>
                <w:rFonts w:cs="Arial"/>
                <w:i/>
              </w:rPr>
              <w:t>stk.</w:t>
            </w:r>
            <w:r w:rsidR="00CA2D8B">
              <w:rPr>
                <w:rFonts w:cs="Arial"/>
                <w:i/>
              </w:rPr>
              <w:t>4</w:t>
            </w:r>
            <w:r>
              <w:rPr>
                <w:rFonts w:cs="Arial"/>
              </w:rPr>
              <w:t xml:space="preserve">: </w:t>
            </w:r>
          </w:p>
          <w:p w:rsidR="00BC5EB1" w:rsidRDefault="00BC5EB1" w:rsidP="00BC5EB1">
            <w:pPr>
              <w:autoSpaceDE w:val="0"/>
              <w:autoSpaceDN w:val="0"/>
              <w:adjustRightInd w:val="0"/>
              <w:ind w:firstLine="284"/>
              <w:rPr>
                <w:rFonts w:cs="Arial"/>
              </w:rPr>
            </w:pPr>
            <w:r w:rsidRPr="00FA24D7">
              <w:rPr>
                <w:rFonts w:cs="Arial"/>
              </w:rPr>
              <w:t>»</w:t>
            </w:r>
            <w:r>
              <w:rPr>
                <w:rFonts w:cs="Arial"/>
                <w:i/>
              </w:rPr>
              <w:t>Stk. 4</w:t>
            </w:r>
            <w:r w:rsidRPr="000D7030">
              <w:rPr>
                <w:rFonts w:cs="Arial"/>
                <w:i/>
              </w:rPr>
              <w:t>.</w:t>
            </w:r>
            <w:r>
              <w:rPr>
                <w:rFonts w:cs="Arial"/>
              </w:rPr>
              <w:t xml:space="preserve"> Kort over </w:t>
            </w:r>
            <w:r w:rsidR="00CA2D8B">
              <w:rPr>
                <w:rFonts w:cs="Arial"/>
              </w:rPr>
              <w:t>ændringerne vedr.</w:t>
            </w:r>
            <w:r>
              <w:rPr>
                <w:rFonts w:cs="Arial"/>
              </w:rPr>
              <w:t xml:space="preserve"> Ringsted Station fremgår af bilag </w:t>
            </w:r>
            <w:r w:rsidR="00CA2D8B">
              <w:rPr>
                <w:rFonts w:cs="Arial"/>
              </w:rPr>
              <w:t>1 a</w:t>
            </w:r>
            <w:r>
              <w:rPr>
                <w:rFonts w:cs="Arial"/>
              </w:rPr>
              <w:t>.</w:t>
            </w:r>
            <w:r w:rsidRPr="0093365F">
              <w:t>«</w:t>
            </w:r>
          </w:p>
          <w:p w:rsidR="00063F6E" w:rsidRDefault="00063F6E" w:rsidP="00BC5EB1">
            <w:pPr>
              <w:autoSpaceDE w:val="0"/>
              <w:autoSpaceDN w:val="0"/>
              <w:adjustRightInd w:val="0"/>
              <w:ind w:firstLine="284"/>
              <w:rPr>
                <w:rFonts w:cs="MS Shell Dlg"/>
              </w:rPr>
            </w:pPr>
          </w:p>
        </w:tc>
      </w:tr>
      <w:tr w:rsidR="00063F6E" w:rsidTr="00483E2E">
        <w:tc>
          <w:tcPr>
            <w:tcW w:w="4889" w:type="dxa"/>
          </w:tcPr>
          <w:p w:rsidR="00E83C1F" w:rsidRPr="00E83C1F" w:rsidRDefault="00E83C1F" w:rsidP="00E83C1F">
            <w:pPr>
              <w:pStyle w:val="paragraf"/>
              <w:rPr>
                <w:rFonts w:asciiTheme="minorHAnsi" w:hAnsiTheme="minorHAnsi"/>
                <w:sz w:val="22"/>
                <w:szCs w:val="22"/>
              </w:rPr>
            </w:pPr>
            <w:r w:rsidRPr="00E83C1F">
              <w:rPr>
                <w:rStyle w:val="paragrafnr2"/>
                <w:rFonts w:asciiTheme="minorHAnsi" w:hAnsiTheme="minorHAnsi"/>
                <w:sz w:val="22"/>
                <w:szCs w:val="22"/>
              </w:rPr>
              <w:t>§ 2.</w:t>
            </w:r>
            <w:r w:rsidRPr="00E83C1F">
              <w:rPr>
                <w:rFonts w:asciiTheme="minorHAnsi" w:hAnsiTheme="minorHAnsi"/>
                <w:sz w:val="22"/>
                <w:szCs w:val="22"/>
              </w:rPr>
              <w:t xml:space="preserve"> Beskyttelsesmæssige hensyn efter naturbeskyttelsesloven og bevaringsmæssige hensyn efter museumsloven, for så vidt angår arealer, der er nødvendige for gennemførelsen af anlægget nævnt i § 1, varetages alene af transportministeren efter denne lov. Kort over naturlokaliteter og kort over kulturhistoriske forhold, for så vidt angår anlægget nævnt i § 1, fremgår af bilag 2 og 3.</w:t>
            </w:r>
          </w:p>
          <w:p w:rsidR="00063F6E" w:rsidRDefault="00063F6E" w:rsidP="00AF6F1D">
            <w:pPr>
              <w:pStyle w:val="stk2"/>
              <w:rPr>
                <w:rFonts w:cs="MS Shell Dlg"/>
              </w:rPr>
            </w:pPr>
          </w:p>
        </w:tc>
        <w:tc>
          <w:tcPr>
            <w:tcW w:w="4889" w:type="dxa"/>
          </w:tcPr>
          <w:p w:rsidR="00E83C1F" w:rsidRDefault="00E83C1F" w:rsidP="00E83C1F">
            <w:pPr>
              <w:rPr>
                <w:rFonts w:cs="Arial"/>
                <w:b/>
              </w:rPr>
            </w:pPr>
          </w:p>
          <w:p w:rsidR="00926365" w:rsidRDefault="00DC7FDD">
            <w:pPr>
              <w:pStyle w:val="Ingenafstand"/>
              <w:rPr>
                <w:rFonts w:cs="MS Shell Dlg"/>
              </w:rPr>
            </w:pPr>
            <w:r>
              <w:rPr>
                <w:b/>
              </w:rPr>
              <w:t>3.</w:t>
            </w:r>
            <w:r>
              <w:t xml:space="preserve"> </w:t>
            </w:r>
            <w:r w:rsidR="00CA2D8B">
              <w:t xml:space="preserve">I </w:t>
            </w:r>
            <w:r w:rsidRPr="003D6E05">
              <w:rPr>
                <w:i/>
              </w:rPr>
              <w:t>§ 2</w:t>
            </w:r>
            <w:r w:rsidR="00C95EA4">
              <w:rPr>
                <w:i/>
              </w:rPr>
              <w:t>, 2. pkt.,</w:t>
            </w:r>
            <w:r>
              <w:t xml:space="preserve"> </w:t>
            </w:r>
            <w:r w:rsidR="00CA2D8B">
              <w:t xml:space="preserve">ændres </w:t>
            </w:r>
            <w:r w:rsidR="00CA2D8B" w:rsidRPr="00FA24D7">
              <w:rPr>
                <w:rFonts w:cs="Arial"/>
              </w:rPr>
              <w:t>»</w:t>
            </w:r>
            <w:r w:rsidR="00CA2D8B">
              <w:t>bilag 2 og 3</w:t>
            </w:r>
            <w:r w:rsidR="00CA2D8B" w:rsidRPr="0093365F">
              <w:t>«</w:t>
            </w:r>
            <w:r w:rsidR="00CA2D8B">
              <w:t xml:space="preserve"> til: </w:t>
            </w:r>
            <w:r w:rsidR="00CA2D8B" w:rsidRPr="00FA24D7">
              <w:rPr>
                <w:rFonts w:cs="Arial"/>
              </w:rPr>
              <w:t>»</w:t>
            </w:r>
            <w:r w:rsidR="00CA2D8B">
              <w:t>bilag 2-5</w:t>
            </w:r>
            <w:r w:rsidR="00CA2D8B" w:rsidRPr="0093365F">
              <w:t>«</w:t>
            </w:r>
            <w:r w:rsidR="00CA2D8B">
              <w:t>.</w:t>
            </w:r>
          </w:p>
        </w:tc>
      </w:tr>
      <w:tr w:rsidR="00E83C1F" w:rsidTr="00483E2E">
        <w:tc>
          <w:tcPr>
            <w:tcW w:w="4889" w:type="dxa"/>
          </w:tcPr>
          <w:p w:rsidR="00E83C1F" w:rsidRDefault="00E83C1F" w:rsidP="003C40C7">
            <w:pPr>
              <w:rPr>
                <w:rFonts w:cs="MS Shell Dlg"/>
              </w:rPr>
            </w:pPr>
          </w:p>
        </w:tc>
        <w:tc>
          <w:tcPr>
            <w:tcW w:w="4889" w:type="dxa"/>
          </w:tcPr>
          <w:p w:rsidR="00EF12F9" w:rsidRDefault="00EF12F9" w:rsidP="00EF12F9">
            <w:pPr>
              <w:autoSpaceDE w:val="0"/>
              <w:autoSpaceDN w:val="0"/>
              <w:adjustRightInd w:val="0"/>
              <w:rPr>
                <w:rFonts w:cs="Arial"/>
                <w:b/>
              </w:rPr>
            </w:pPr>
          </w:p>
          <w:p w:rsidR="00EF12F9" w:rsidRDefault="007677DE" w:rsidP="00EF12F9">
            <w:pPr>
              <w:autoSpaceDE w:val="0"/>
              <w:autoSpaceDN w:val="0"/>
              <w:adjustRightInd w:val="0"/>
              <w:rPr>
                <w:rFonts w:cs="Arial"/>
              </w:rPr>
            </w:pPr>
            <w:r>
              <w:rPr>
                <w:rFonts w:cs="Arial"/>
                <w:b/>
              </w:rPr>
              <w:t>4</w:t>
            </w:r>
            <w:r w:rsidR="006533AF">
              <w:rPr>
                <w:rFonts w:cs="Arial"/>
                <w:b/>
              </w:rPr>
              <w:t>.</w:t>
            </w:r>
            <w:r w:rsidR="006533AF">
              <w:rPr>
                <w:rFonts w:cs="Arial"/>
              </w:rPr>
              <w:t xml:space="preserve"> Som </w:t>
            </w:r>
            <w:r w:rsidR="00D02E3A" w:rsidRPr="00D02E3A">
              <w:rPr>
                <w:rFonts w:cs="Arial"/>
                <w:i/>
              </w:rPr>
              <w:t>bilag 1 a, 4</w:t>
            </w:r>
            <w:r w:rsidR="006533AF">
              <w:rPr>
                <w:rFonts w:cs="Arial"/>
              </w:rPr>
              <w:t xml:space="preserve"> og </w:t>
            </w:r>
            <w:r w:rsidR="00D02E3A" w:rsidRPr="00D02E3A">
              <w:rPr>
                <w:rFonts w:cs="Arial"/>
                <w:i/>
              </w:rPr>
              <w:t>5</w:t>
            </w:r>
            <w:r w:rsidR="006533AF">
              <w:rPr>
                <w:rFonts w:cs="Arial"/>
              </w:rPr>
              <w:t xml:space="preserve"> indsættes bilag</w:t>
            </w:r>
            <w:r>
              <w:rPr>
                <w:rFonts w:cs="Arial"/>
              </w:rPr>
              <w:t xml:space="preserve"> 1, </w:t>
            </w:r>
            <w:r w:rsidR="00B578FC">
              <w:rPr>
                <w:rFonts w:cs="Arial"/>
              </w:rPr>
              <w:t xml:space="preserve">2 </w:t>
            </w:r>
            <w:r w:rsidR="006533AF">
              <w:rPr>
                <w:rFonts w:cs="Arial"/>
              </w:rPr>
              <w:t xml:space="preserve">og </w:t>
            </w:r>
            <w:r w:rsidR="00B578FC">
              <w:rPr>
                <w:rFonts w:cs="Arial"/>
              </w:rPr>
              <w:t xml:space="preserve">3 </w:t>
            </w:r>
            <w:r w:rsidR="006533AF">
              <w:rPr>
                <w:rFonts w:cs="Arial"/>
              </w:rPr>
              <w:t xml:space="preserve">til denne lov. </w:t>
            </w:r>
          </w:p>
          <w:p w:rsidR="00E83C1F" w:rsidRDefault="00E83C1F" w:rsidP="00E83C1F">
            <w:pPr>
              <w:rPr>
                <w:rFonts w:cs="Arial"/>
                <w:b/>
              </w:rPr>
            </w:pPr>
          </w:p>
        </w:tc>
      </w:tr>
      <w:tr w:rsidR="00483E2E" w:rsidTr="00483E2E">
        <w:tc>
          <w:tcPr>
            <w:tcW w:w="4889" w:type="dxa"/>
          </w:tcPr>
          <w:p w:rsidR="00483E2E" w:rsidRDefault="00483E2E" w:rsidP="003C40C7">
            <w:pPr>
              <w:rPr>
                <w:rFonts w:cs="MS Shell Dlg"/>
              </w:rPr>
            </w:pPr>
          </w:p>
        </w:tc>
        <w:tc>
          <w:tcPr>
            <w:tcW w:w="4889" w:type="dxa"/>
          </w:tcPr>
          <w:p w:rsidR="00EF12F9" w:rsidRDefault="00EF12F9" w:rsidP="00642575">
            <w:pPr>
              <w:autoSpaceDE w:val="0"/>
              <w:autoSpaceDN w:val="0"/>
              <w:adjustRightInd w:val="0"/>
              <w:rPr>
                <w:rFonts w:cs="Arial"/>
              </w:rPr>
            </w:pPr>
          </w:p>
          <w:p w:rsidR="00063F6E" w:rsidRPr="00CA5E35" w:rsidRDefault="00063F6E" w:rsidP="00063F6E">
            <w:pPr>
              <w:autoSpaceDE w:val="0"/>
              <w:autoSpaceDN w:val="0"/>
              <w:adjustRightInd w:val="0"/>
              <w:jc w:val="center"/>
              <w:rPr>
                <w:rFonts w:cs="Arial"/>
              </w:rPr>
            </w:pPr>
            <w:r w:rsidRPr="00CA5E35">
              <w:rPr>
                <w:rFonts w:cs="Arial"/>
              </w:rPr>
              <w:t>§ 2</w:t>
            </w:r>
          </w:p>
          <w:p w:rsidR="00063F6E" w:rsidRDefault="00063F6E" w:rsidP="00063F6E">
            <w:pPr>
              <w:autoSpaceDE w:val="0"/>
              <w:autoSpaceDN w:val="0"/>
              <w:adjustRightInd w:val="0"/>
              <w:rPr>
                <w:rFonts w:cs="Arial"/>
              </w:rPr>
            </w:pPr>
          </w:p>
          <w:p w:rsidR="00063F6E" w:rsidRPr="00CA4408" w:rsidRDefault="00063F6E" w:rsidP="00063F6E">
            <w:pPr>
              <w:autoSpaceDE w:val="0"/>
              <w:autoSpaceDN w:val="0"/>
              <w:adjustRightInd w:val="0"/>
              <w:rPr>
                <w:rFonts w:cs="Arial"/>
              </w:rPr>
            </w:pPr>
            <w:r>
              <w:rPr>
                <w:rFonts w:cs="Arial"/>
              </w:rPr>
              <w:t xml:space="preserve">Loven træder i kraft dagen efter bekendtgørelsen i Lovtidende. </w:t>
            </w:r>
          </w:p>
          <w:p w:rsidR="00483E2E" w:rsidRDefault="00483E2E" w:rsidP="003C40C7">
            <w:pPr>
              <w:rPr>
                <w:rFonts w:cs="MS Shell Dlg"/>
              </w:rPr>
            </w:pPr>
          </w:p>
        </w:tc>
      </w:tr>
    </w:tbl>
    <w:p w:rsidR="003C40C7" w:rsidRPr="00EF12F9" w:rsidRDefault="003C40C7" w:rsidP="00642575">
      <w:pPr>
        <w:rPr>
          <w:rFonts w:cs="MS Shell Dlg"/>
        </w:rPr>
      </w:pPr>
    </w:p>
    <w:sectPr w:rsidR="003C40C7" w:rsidRPr="00EF12F9" w:rsidSect="007218F6">
      <w:footerReference w:type="default" r:id="rId12"/>
      <w:pgSz w:w="11906" w:h="16838"/>
      <w:pgMar w:top="1701"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0205" w:rsidRDefault="00500205" w:rsidP="001F3A9F">
      <w:pPr>
        <w:spacing w:after="0" w:line="240" w:lineRule="auto"/>
      </w:pPr>
      <w:r>
        <w:separator/>
      </w:r>
    </w:p>
  </w:endnote>
  <w:endnote w:type="continuationSeparator" w:id="0">
    <w:p w:rsidR="00500205" w:rsidRDefault="00500205" w:rsidP="001F3A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Shell Dlg">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03016"/>
      <w:docPartObj>
        <w:docPartGallery w:val="Page Numbers (Bottom of Page)"/>
        <w:docPartUnique/>
      </w:docPartObj>
    </w:sdtPr>
    <w:sdtContent>
      <w:p w:rsidR="00500205" w:rsidRDefault="00726E21">
        <w:pPr>
          <w:pStyle w:val="Sidefod"/>
          <w:jc w:val="right"/>
        </w:pPr>
        <w:fldSimple w:instr=" PAGE   \* MERGEFORMAT ">
          <w:r w:rsidR="002269FC">
            <w:rPr>
              <w:noProof/>
            </w:rPr>
            <w:t>24</w:t>
          </w:r>
        </w:fldSimple>
      </w:p>
    </w:sdtContent>
  </w:sdt>
  <w:p w:rsidR="00500205" w:rsidRDefault="00500205">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0205" w:rsidRDefault="00500205" w:rsidP="001F3A9F">
      <w:pPr>
        <w:spacing w:after="0" w:line="240" w:lineRule="auto"/>
      </w:pPr>
      <w:r>
        <w:separator/>
      </w:r>
    </w:p>
  </w:footnote>
  <w:footnote w:type="continuationSeparator" w:id="0">
    <w:p w:rsidR="00500205" w:rsidRDefault="00500205" w:rsidP="001F3A9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9B4469"/>
    <w:multiLevelType w:val="multilevel"/>
    <w:tmpl w:val="040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32B87442"/>
    <w:multiLevelType w:val="hybridMultilevel"/>
    <w:tmpl w:val="BBE4BDF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35844BF2"/>
    <w:multiLevelType w:val="hybridMultilevel"/>
    <w:tmpl w:val="B6240FA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3A0927BF"/>
    <w:multiLevelType w:val="hybridMultilevel"/>
    <w:tmpl w:val="613E177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3A190DB5"/>
    <w:multiLevelType w:val="hybridMultilevel"/>
    <w:tmpl w:val="1AF0AB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3BCB1B97"/>
    <w:multiLevelType w:val="hybridMultilevel"/>
    <w:tmpl w:val="61D4869A"/>
    <w:lvl w:ilvl="0" w:tplc="04060001">
      <w:start w:val="1"/>
      <w:numFmt w:val="bullet"/>
      <w:lvlText w:val=""/>
      <w:lvlJc w:val="left"/>
      <w:pPr>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6">
    <w:nsid w:val="49D93D63"/>
    <w:multiLevelType w:val="hybridMultilevel"/>
    <w:tmpl w:val="D5F46CB8"/>
    <w:lvl w:ilvl="0" w:tplc="166C7758">
      <w:start w:val="1"/>
      <w:numFmt w:val="decimal"/>
      <w:lvlText w:val="%1."/>
      <w:lvlJc w:val="left"/>
      <w:pPr>
        <w:ind w:left="644" w:hanging="360"/>
      </w:pPr>
      <w:rPr>
        <w:rFonts w:hint="default"/>
        <w:b/>
      </w:rPr>
    </w:lvl>
    <w:lvl w:ilvl="1" w:tplc="04060019" w:tentative="1">
      <w:start w:val="1"/>
      <w:numFmt w:val="lowerLetter"/>
      <w:lvlText w:val="%2."/>
      <w:lvlJc w:val="left"/>
      <w:pPr>
        <w:ind w:left="1364" w:hanging="360"/>
      </w:pPr>
    </w:lvl>
    <w:lvl w:ilvl="2" w:tplc="0406001B" w:tentative="1">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abstractNum w:abstractNumId="7">
    <w:nsid w:val="4E667183"/>
    <w:multiLevelType w:val="multilevel"/>
    <w:tmpl w:val="040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67377EBC"/>
    <w:multiLevelType w:val="hybridMultilevel"/>
    <w:tmpl w:val="A434FF6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683E4E5B"/>
    <w:multiLevelType w:val="hybridMultilevel"/>
    <w:tmpl w:val="618E128C"/>
    <w:lvl w:ilvl="0" w:tplc="04060001">
      <w:start w:val="1"/>
      <w:numFmt w:val="bullet"/>
      <w:lvlText w:val=""/>
      <w:lvlJc w:val="left"/>
      <w:pPr>
        <w:ind w:left="1004" w:hanging="360"/>
      </w:pPr>
      <w:rPr>
        <w:rFonts w:ascii="Symbol" w:hAnsi="Symbol" w:hint="default"/>
      </w:rPr>
    </w:lvl>
    <w:lvl w:ilvl="1" w:tplc="04060003" w:tentative="1">
      <w:start w:val="1"/>
      <w:numFmt w:val="bullet"/>
      <w:lvlText w:val="o"/>
      <w:lvlJc w:val="left"/>
      <w:pPr>
        <w:ind w:left="1724" w:hanging="360"/>
      </w:pPr>
      <w:rPr>
        <w:rFonts w:ascii="Courier New" w:hAnsi="Courier New" w:cs="Courier New" w:hint="default"/>
      </w:rPr>
    </w:lvl>
    <w:lvl w:ilvl="2" w:tplc="04060005" w:tentative="1">
      <w:start w:val="1"/>
      <w:numFmt w:val="bullet"/>
      <w:lvlText w:val=""/>
      <w:lvlJc w:val="left"/>
      <w:pPr>
        <w:ind w:left="2444" w:hanging="360"/>
      </w:pPr>
      <w:rPr>
        <w:rFonts w:ascii="Wingdings" w:hAnsi="Wingdings" w:hint="default"/>
      </w:rPr>
    </w:lvl>
    <w:lvl w:ilvl="3" w:tplc="04060001" w:tentative="1">
      <w:start w:val="1"/>
      <w:numFmt w:val="bullet"/>
      <w:lvlText w:val=""/>
      <w:lvlJc w:val="left"/>
      <w:pPr>
        <w:ind w:left="3164" w:hanging="360"/>
      </w:pPr>
      <w:rPr>
        <w:rFonts w:ascii="Symbol" w:hAnsi="Symbol" w:hint="default"/>
      </w:rPr>
    </w:lvl>
    <w:lvl w:ilvl="4" w:tplc="04060003" w:tentative="1">
      <w:start w:val="1"/>
      <w:numFmt w:val="bullet"/>
      <w:lvlText w:val="o"/>
      <w:lvlJc w:val="left"/>
      <w:pPr>
        <w:ind w:left="3884" w:hanging="360"/>
      </w:pPr>
      <w:rPr>
        <w:rFonts w:ascii="Courier New" w:hAnsi="Courier New" w:cs="Courier New" w:hint="default"/>
      </w:rPr>
    </w:lvl>
    <w:lvl w:ilvl="5" w:tplc="04060005" w:tentative="1">
      <w:start w:val="1"/>
      <w:numFmt w:val="bullet"/>
      <w:lvlText w:val=""/>
      <w:lvlJc w:val="left"/>
      <w:pPr>
        <w:ind w:left="4604" w:hanging="360"/>
      </w:pPr>
      <w:rPr>
        <w:rFonts w:ascii="Wingdings" w:hAnsi="Wingdings" w:hint="default"/>
      </w:rPr>
    </w:lvl>
    <w:lvl w:ilvl="6" w:tplc="04060001" w:tentative="1">
      <w:start w:val="1"/>
      <w:numFmt w:val="bullet"/>
      <w:lvlText w:val=""/>
      <w:lvlJc w:val="left"/>
      <w:pPr>
        <w:ind w:left="5324" w:hanging="360"/>
      </w:pPr>
      <w:rPr>
        <w:rFonts w:ascii="Symbol" w:hAnsi="Symbol" w:hint="default"/>
      </w:rPr>
    </w:lvl>
    <w:lvl w:ilvl="7" w:tplc="04060003" w:tentative="1">
      <w:start w:val="1"/>
      <w:numFmt w:val="bullet"/>
      <w:lvlText w:val="o"/>
      <w:lvlJc w:val="left"/>
      <w:pPr>
        <w:ind w:left="6044" w:hanging="360"/>
      </w:pPr>
      <w:rPr>
        <w:rFonts w:ascii="Courier New" w:hAnsi="Courier New" w:cs="Courier New" w:hint="default"/>
      </w:rPr>
    </w:lvl>
    <w:lvl w:ilvl="8" w:tplc="04060005" w:tentative="1">
      <w:start w:val="1"/>
      <w:numFmt w:val="bullet"/>
      <w:lvlText w:val=""/>
      <w:lvlJc w:val="left"/>
      <w:pPr>
        <w:ind w:left="6764" w:hanging="360"/>
      </w:pPr>
      <w:rPr>
        <w:rFonts w:ascii="Wingdings" w:hAnsi="Wingdings" w:hint="default"/>
      </w:rPr>
    </w:lvl>
  </w:abstractNum>
  <w:abstractNum w:abstractNumId="10">
    <w:nsid w:val="75FA4710"/>
    <w:multiLevelType w:val="hybridMultilevel"/>
    <w:tmpl w:val="E9A048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0"/>
  </w:num>
  <w:num w:numId="5">
    <w:abstractNumId w:val="3"/>
  </w:num>
  <w:num w:numId="6">
    <w:abstractNumId w:val="6"/>
  </w:num>
  <w:num w:numId="7">
    <w:abstractNumId w:val="8"/>
  </w:num>
  <w:num w:numId="8">
    <w:abstractNumId w:val="9"/>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0"/>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1304"/>
  <w:hyphenationZone w:val="425"/>
  <w:characterSpacingControl w:val="doNotCompress"/>
  <w:hdrShapeDefaults>
    <o:shapedefaults v:ext="edit" spidmax="8193"/>
  </w:hdrShapeDefaults>
  <w:footnotePr>
    <w:footnote w:id="-1"/>
    <w:footnote w:id="0"/>
  </w:footnotePr>
  <w:endnotePr>
    <w:endnote w:id="-1"/>
    <w:endnote w:id="0"/>
  </w:endnotePr>
  <w:compat/>
  <w:rsids>
    <w:rsidRoot w:val="008D3BA6"/>
    <w:rsid w:val="00000C73"/>
    <w:rsid w:val="0000110D"/>
    <w:rsid w:val="00002A6E"/>
    <w:rsid w:val="000079A7"/>
    <w:rsid w:val="00007A19"/>
    <w:rsid w:val="00015DB3"/>
    <w:rsid w:val="0001738E"/>
    <w:rsid w:val="00020D39"/>
    <w:rsid w:val="0002339A"/>
    <w:rsid w:val="0002345C"/>
    <w:rsid w:val="000243E2"/>
    <w:rsid w:val="00024A47"/>
    <w:rsid w:val="00027B1C"/>
    <w:rsid w:val="00030491"/>
    <w:rsid w:val="00030BD6"/>
    <w:rsid w:val="00041D08"/>
    <w:rsid w:val="00044A6E"/>
    <w:rsid w:val="00046152"/>
    <w:rsid w:val="00050FB4"/>
    <w:rsid w:val="00060AA4"/>
    <w:rsid w:val="00061285"/>
    <w:rsid w:val="00062956"/>
    <w:rsid w:val="00062CF7"/>
    <w:rsid w:val="00063F6E"/>
    <w:rsid w:val="000711B7"/>
    <w:rsid w:val="00072962"/>
    <w:rsid w:val="00072D40"/>
    <w:rsid w:val="00074C79"/>
    <w:rsid w:val="00077B6E"/>
    <w:rsid w:val="00083FE0"/>
    <w:rsid w:val="00084300"/>
    <w:rsid w:val="00086161"/>
    <w:rsid w:val="000861DE"/>
    <w:rsid w:val="0008620E"/>
    <w:rsid w:val="0008654A"/>
    <w:rsid w:val="0008700F"/>
    <w:rsid w:val="000A19B4"/>
    <w:rsid w:val="000A4A95"/>
    <w:rsid w:val="000A4F69"/>
    <w:rsid w:val="000A6D7A"/>
    <w:rsid w:val="000B0D8B"/>
    <w:rsid w:val="000B1380"/>
    <w:rsid w:val="000B4AC7"/>
    <w:rsid w:val="000C409E"/>
    <w:rsid w:val="000C6924"/>
    <w:rsid w:val="000D0296"/>
    <w:rsid w:val="000D47C6"/>
    <w:rsid w:val="000D7030"/>
    <w:rsid w:val="000E1A3C"/>
    <w:rsid w:val="000E5CA2"/>
    <w:rsid w:val="000E666D"/>
    <w:rsid w:val="000E7294"/>
    <w:rsid w:val="000F2BEC"/>
    <w:rsid w:val="00102C3F"/>
    <w:rsid w:val="001036BD"/>
    <w:rsid w:val="00105C88"/>
    <w:rsid w:val="0010778C"/>
    <w:rsid w:val="00110EB8"/>
    <w:rsid w:val="001118E5"/>
    <w:rsid w:val="001128B7"/>
    <w:rsid w:val="001135E3"/>
    <w:rsid w:val="00115855"/>
    <w:rsid w:val="00117919"/>
    <w:rsid w:val="001205FF"/>
    <w:rsid w:val="00123EEE"/>
    <w:rsid w:val="00126688"/>
    <w:rsid w:val="00131A49"/>
    <w:rsid w:val="0013221F"/>
    <w:rsid w:val="001363CF"/>
    <w:rsid w:val="00136431"/>
    <w:rsid w:val="0013724D"/>
    <w:rsid w:val="0013753B"/>
    <w:rsid w:val="0014534A"/>
    <w:rsid w:val="0014685A"/>
    <w:rsid w:val="001473C8"/>
    <w:rsid w:val="00152339"/>
    <w:rsid w:val="00154D23"/>
    <w:rsid w:val="001561A6"/>
    <w:rsid w:val="00163A89"/>
    <w:rsid w:val="00165752"/>
    <w:rsid w:val="00166865"/>
    <w:rsid w:val="00167569"/>
    <w:rsid w:val="00170AE4"/>
    <w:rsid w:val="00173AFB"/>
    <w:rsid w:val="00176664"/>
    <w:rsid w:val="00181ED3"/>
    <w:rsid w:val="00182281"/>
    <w:rsid w:val="00185CE0"/>
    <w:rsid w:val="00186699"/>
    <w:rsid w:val="0019078F"/>
    <w:rsid w:val="00191728"/>
    <w:rsid w:val="001942B5"/>
    <w:rsid w:val="00194AEB"/>
    <w:rsid w:val="001A4EF3"/>
    <w:rsid w:val="001A5190"/>
    <w:rsid w:val="001A6845"/>
    <w:rsid w:val="001A7734"/>
    <w:rsid w:val="001B36EF"/>
    <w:rsid w:val="001C080B"/>
    <w:rsid w:val="001C14B8"/>
    <w:rsid w:val="001C1F6F"/>
    <w:rsid w:val="001C32FF"/>
    <w:rsid w:val="001D2B0D"/>
    <w:rsid w:val="001D3B45"/>
    <w:rsid w:val="001D743B"/>
    <w:rsid w:val="001E267E"/>
    <w:rsid w:val="001E58ED"/>
    <w:rsid w:val="001E6AE1"/>
    <w:rsid w:val="001F3A9F"/>
    <w:rsid w:val="001F3BD9"/>
    <w:rsid w:val="001F4F92"/>
    <w:rsid w:val="001F7246"/>
    <w:rsid w:val="00200ECA"/>
    <w:rsid w:val="00202DAE"/>
    <w:rsid w:val="00204CCD"/>
    <w:rsid w:val="00204D83"/>
    <w:rsid w:val="00207FB6"/>
    <w:rsid w:val="002115FD"/>
    <w:rsid w:val="002133C2"/>
    <w:rsid w:val="00213C86"/>
    <w:rsid w:val="002148D6"/>
    <w:rsid w:val="00216A36"/>
    <w:rsid w:val="00216D54"/>
    <w:rsid w:val="00222A5B"/>
    <w:rsid w:val="002269FC"/>
    <w:rsid w:val="00227CF9"/>
    <w:rsid w:val="00232453"/>
    <w:rsid w:val="00235BDA"/>
    <w:rsid w:val="00244C79"/>
    <w:rsid w:val="002453B2"/>
    <w:rsid w:val="00245684"/>
    <w:rsid w:val="002524A1"/>
    <w:rsid w:val="00252698"/>
    <w:rsid w:val="00253C99"/>
    <w:rsid w:val="00254F3A"/>
    <w:rsid w:val="00257074"/>
    <w:rsid w:val="00265095"/>
    <w:rsid w:val="00266B6B"/>
    <w:rsid w:val="00270D84"/>
    <w:rsid w:val="00272752"/>
    <w:rsid w:val="002752E0"/>
    <w:rsid w:val="002806F5"/>
    <w:rsid w:val="00280C4C"/>
    <w:rsid w:val="00281A18"/>
    <w:rsid w:val="00283278"/>
    <w:rsid w:val="0028339F"/>
    <w:rsid w:val="00285A6E"/>
    <w:rsid w:val="00286809"/>
    <w:rsid w:val="00286B48"/>
    <w:rsid w:val="002926A1"/>
    <w:rsid w:val="00295EC9"/>
    <w:rsid w:val="002A2FBC"/>
    <w:rsid w:val="002B2C87"/>
    <w:rsid w:val="002B4CE3"/>
    <w:rsid w:val="002C087F"/>
    <w:rsid w:val="002C0DD6"/>
    <w:rsid w:val="002C1DC6"/>
    <w:rsid w:val="002C2874"/>
    <w:rsid w:val="002C3D23"/>
    <w:rsid w:val="002C7653"/>
    <w:rsid w:val="002D1743"/>
    <w:rsid w:val="002D3708"/>
    <w:rsid w:val="002D395D"/>
    <w:rsid w:val="002D3B53"/>
    <w:rsid w:val="002D3D16"/>
    <w:rsid w:val="002D61AE"/>
    <w:rsid w:val="002D73AA"/>
    <w:rsid w:val="002E6027"/>
    <w:rsid w:val="002F02EA"/>
    <w:rsid w:val="002F750B"/>
    <w:rsid w:val="002F7531"/>
    <w:rsid w:val="00301E79"/>
    <w:rsid w:val="00302428"/>
    <w:rsid w:val="003028BB"/>
    <w:rsid w:val="0030484A"/>
    <w:rsid w:val="00304FC9"/>
    <w:rsid w:val="00310C45"/>
    <w:rsid w:val="003160C7"/>
    <w:rsid w:val="00317122"/>
    <w:rsid w:val="00322014"/>
    <w:rsid w:val="0032269E"/>
    <w:rsid w:val="00322D65"/>
    <w:rsid w:val="00327B21"/>
    <w:rsid w:val="003378EF"/>
    <w:rsid w:val="00340D0D"/>
    <w:rsid w:val="00342347"/>
    <w:rsid w:val="00342C4A"/>
    <w:rsid w:val="00344A9E"/>
    <w:rsid w:val="00347CEC"/>
    <w:rsid w:val="003522E2"/>
    <w:rsid w:val="00352B11"/>
    <w:rsid w:val="00353FC8"/>
    <w:rsid w:val="00356143"/>
    <w:rsid w:val="00356495"/>
    <w:rsid w:val="00363B28"/>
    <w:rsid w:val="003649C8"/>
    <w:rsid w:val="00365266"/>
    <w:rsid w:val="003673C1"/>
    <w:rsid w:val="00371B5D"/>
    <w:rsid w:val="0037250B"/>
    <w:rsid w:val="00375911"/>
    <w:rsid w:val="00382F4C"/>
    <w:rsid w:val="00383372"/>
    <w:rsid w:val="003875EF"/>
    <w:rsid w:val="00390607"/>
    <w:rsid w:val="003A04EF"/>
    <w:rsid w:val="003A0526"/>
    <w:rsid w:val="003A6978"/>
    <w:rsid w:val="003A6E2B"/>
    <w:rsid w:val="003B0F06"/>
    <w:rsid w:val="003B25DB"/>
    <w:rsid w:val="003B4ED2"/>
    <w:rsid w:val="003B660C"/>
    <w:rsid w:val="003C050C"/>
    <w:rsid w:val="003C0FAC"/>
    <w:rsid w:val="003C2565"/>
    <w:rsid w:val="003C361E"/>
    <w:rsid w:val="003C40C7"/>
    <w:rsid w:val="003C5216"/>
    <w:rsid w:val="003D046C"/>
    <w:rsid w:val="003D25B0"/>
    <w:rsid w:val="003D53C5"/>
    <w:rsid w:val="003D5A70"/>
    <w:rsid w:val="003D6E05"/>
    <w:rsid w:val="003E3906"/>
    <w:rsid w:val="003E6137"/>
    <w:rsid w:val="003F5572"/>
    <w:rsid w:val="003F56FB"/>
    <w:rsid w:val="003F584F"/>
    <w:rsid w:val="00401D75"/>
    <w:rsid w:val="004106BA"/>
    <w:rsid w:val="004117EB"/>
    <w:rsid w:val="004123A5"/>
    <w:rsid w:val="00413CCF"/>
    <w:rsid w:val="0041749D"/>
    <w:rsid w:val="00426383"/>
    <w:rsid w:val="00426DCE"/>
    <w:rsid w:val="0043049C"/>
    <w:rsid w:val="00433378"/>
    <w:rsid w:val="004339D6"/>
    <w:rsid w:val="00433DF5"/>
    <w:rsid w:val="0043550F"/>
    <w:rsid w:val="004360A9"/>
    <w:rsid w:val="00447A89"/>
    <w:rsid w:val="004511D5"/>
    <w:rsid w:val="0045605A"/>
    <w:rsid w:val="00456FC5"/>
    <w:rsid w:val="00460ED9"/>
    <w:rsid w:val="0047029B"/>
    <w:rsid w:val="00471257"/>
    <w:rsid w:val="00471DFD"/>
    <w:rsid w:val="00472317"/>
    <w:rsid w:val="00483BA6"/>
    <w:rsid w:val="00483E2E"/>
    <w:rsid w:val="00485337"/>
    <w:rsid w:val="00487729"/>
    <w:rsid w:val="00490FEC"/>
    <w:rsid w:val="00492DFB"/>
    <w:rsid w:val="004939F5"/>
    <w:rsid w:val="004A147F"/>
    <w:rsid w:val="004A382A"/>
    <w:rsid w:val="004A4444"/>
    <w:rsid w:val="004A5D56"/>
    <w:rsid w:val="004A746D"/>
    <w:rsid w:val="004B1322"/>
    <w:rsid w:val="004B3424"/>
    <w:rsid w:val="004B3C54"/>
    <w:rsid w:val="004B504A"/>
    <w:rsid w:val="004B53B8"/>
    <w:rsid w:val="004B5515"/>
    <w:rsid w:val="004B747D"/>
    <w:rsid w:val="004C1D87"/>
    <w:rsid w:val="004C266E"/>
    <w:rsid w:val="004C2973"/>
    <w:rsid w:val="004C59CF"/>
    <w:rsid w:val="004C6157"/>
    <w:rsid w:val="004C73A7"/>
    <w:rsid w:val="004D2B69"/>
    <w:rsid w:val="004D36CC"/>
    <w:rsid w:val="004D5C91"/>
    <w:rsid w:val="004D5EC3"/>
    <w:rsid w:val="004E4957"/>
    <w:rsid w:val="004E7330"/>
    <w:rsid w:val="004F2876"/>
    <w:rsid w:val="004F384A"/>
    <w:rsid w:val="004F5582"/>
    <w:rsid w:val="004F56D6"/>
    <w:rsid w:val="00500205"/>
    <w:rsid w:val="00502BA1"/>
    <w:rsid w:val="00503011"/>
    <w:rsid w:val="0050419F"/>
    <w:rsid w:val="00513B57"/>
    <w:rsid w:val="00527E80"/>
    <w:rsid w:val="0053273E"/>
    <w:rsid w:val="005335E1"/>
    <w:rsid w:val="00533FC4"/>
    <w:rsid w:val="0053727F"/>
    <w:rsid w:val="005409EC"/>
    <w:rsid w:val="005446E9"/>
    <w:rsid w:val="005455EF"/>
    <w:rsid w:val="00545E87"/>
    <w:rsid w:val="00546EDA"/>
    <w:rsid w:val="00552264"/>
    <w:rsid w:val="00552D89"/>
    <w:rsid w:val="00555FCE"/>
    <w:rsid w:val="00557C55"/>
    <w:rsid w:val="00570C80"/>
    <w:rsid w:val="00577BDB"/>
    <w:rsid w:val="00580834"/>
    <w:rsid w:val="00582FD1"/>
    <w:rsid w:val="005836D1"/>
    <w:rsid w:val="005838FB"/>
    <w:rsid w:val="005877F0"/>
    <w:rsid w:val="00592C22"/>
    <w:rsid w:val="00593520"/>
    <w:rsid w:val="00597314"/>
    <w:rsid w:val="005A0693"/>
    <w:rsid w:val="005A1A6C"/>
    <w:rsid w:val="005A71B7"/>
    <w:rsid w:val="005B080A"/>
    <w:rsid w:val="005B11AE"/>
    <w:rsid w:val="005B4494"/>
    <w:rsid w:val="005B606E"/>
    <w:rsid w:val="005B717E"/>
    <w:rsid w:val="005B7905"/>
    <w:rsid w:val="005B79B4"/>
    <w:rsid w:val="005C167D"/>
    <w:rsid w:val="005C4A52"/>
    <w:rsid w:val="005C5790"/>
    <w:rsid w:val="005C6C0D"/>
    <w:rsid w:val="005D26F4"/>
    <w:rsid w:val="005D4DEB"/>
    <w:rsid w:val="005D6EBE"/>
    <w:rsid w:val="005E076F"/>
    <w:rsid w:val="005E0ACB"/>
    <w:rsid w:val="005E7A8F"/>
    <w:rsid w:val="005F325D"/>
    <w:rsid w:val="005F4A22"/>
    <w:rsid w:val="005F4E83"/>
    <w:rsid w:val="00600CAD"/>
    <w:rsid w:val="006070ED"/>
    <w:rsid w:val="0061094C"/>
    <w:rsid w:val="0062735F"/>
    <w:rsid w:val="00631858"/>
    <w:rsid w:val="00631A2C"/>
    <w:rsid w:val="006341D3"/>
    <w:rsid w:val="00636D2B"/>
    <w:rsid w:val="00637F18"/>
    <w:rsid w:val="0064000B"/>
    <w:rsid w:val="00642575"/>
    <w:rsid w:val="006438DC"/>
    <w:rsid w:val="00643D2F"/>
    <w:rsid w:val="006502AB"/>
    <w:rsid w:val="0065258D"/>
    <w:rsid w:val="0065272D"/>
    <w:rsid w:val="00652AB2"/>
    <w:rsid w:val="00653246"/>
    <w:rsid w:val="006533AF"/>
    <w:rsid w:val="00653CE0"/>
    <w:rsid w:val="00660FA9"/>
    <w:rsid w:val="00661C42"/>
    <w:rsid w:val="0066260C"/>
    <w:rsid w:val="00664089"/>
    <w:rsid w:val="006676E2"/>
    <w:rsid w:val="00667E83"/>
    <w:rsid w:val="00674624"/>
    <w:rsid w:val="00675587"/>
    <w:rsid w:val="006763FB"/>
    <w:rsid w:val="006764D2"/>
    <w:rsid w:val="00680813"/>
    <w:rsid w:val="006828E4"/>
    <w:rsid w:val="0068540D"/>
    <w:rsid w:val="006856CF"/>
    <w:rsid w:val="006958B5"/>
    <w:rsid w:val="006A38B8"/>
    <w:rsid w:val="006A4913"/>
    <w:rsid w:val="006A7616"/>
    <w:rsid w:val="006B22E7"/>
    <w:rsid w:val="006B50A0"/>
    <w:rsid w:val="006B6512"/>
    <w:rsid w:val="006B6D64"/>
    <w:rsid w:val="006C02A5"/>
    <w:rsid w:val="006C0A77"/>
    <w:rsid w:val="006C74F3"/>
    <w:rsid w:val="006D02CF"/>
    <w:rsid w:val="006D1C8C"/>
    <w:rsid w:val="006D2B6F"/>
    <w:rsid w:val="006D317F"/>
    <w:rsid w:val="006E3FCD"/>
    <w:rsid w:val="006F0C7B"/>
    <w:rsid w:val="006F1DC5"/>
    <w:rsid w:val="006F317E"/>
    <w:rsid w:val="0070075C"/>
    <w:rsid w:val="00704AA2"/>
    <w:rsid w:val="00713892"/>
    <w:rsid w:val="00714917"/>
    <w:rsid w:val="00715BAD"/>
    <w:rsid w:val="00717384"/>
    <w:rsid w:val="007217A8"/>
    <w:rsid w:val="007218F6"/>
    <w:rsid w:val="00721BF9"/>
    <w:rsid w:val="007255A9"/>
    <w:rsid w:val="00725A0D"/>
    <w:rsid w:val="00726E21"/>
    <w:rsid w:val="007309FD"/>
    <w:rsid w:val="00735166"/>
    <w:rsid w:val="00735682"/>
    <w:rsid w:val="00742158"/>
    <w:rsid w:val="00742551"/>
    <w:rsid w:val="00743DF5"/>
    <w:rsid w:val="0075329F"/>
    <w:rsid w:val="00753811"/>
    <w:rsid w:val="007563B8"/>
    <w:rsid w:val="00756D6D"/>
    <w:rsid w:val="00757D1B"/>
    <w:rsid w:val="00760521"/>
    <w:rsid w:val="0076154D"/>
    <w:rsid w:val="00765B5D"/>
    <w:rsid w:val="007677DE"/>
    <w:rsid w:val="0077167D"/>
    <w:rsid w:val="00772AA3"/>
    <w:rsid w:val="00772F44"/>
    <w:rsid w:val="00774357"/>
    <w:rsid w:val="0077780D"/>
    <w:rsid w:val="00777982"/>
    <w:rsid w:val="007821BF"/>
    <w:rsid w:val="00783A3B"/>
    <w:rsid w:val="00786B8A"/>
    <w:rsid w:val="0078716B"/>
    <w:rsid w:val="0079060E"/>
    <w:rsid w:val="0079417A"/>
    <w:rsid w:val="00794694"/>
    <w:rsid w:val="00796BF1"/>
    <w:rsid w:val="00796F63"/>
    <w:rsid w:val="007A181A"/>
    <w:rsid w:val="007A3549"/>
    <w:rsid w:val="007B1699"/>
    <w:rsid w:val="007B40E6"/>
    <w:rsid w:val="007B4A70"/>
    <w:rsid w:val="007B5B5D"/>
    <w:rsid w:val="007C0497"/>
    <w:rsid w:val="007C0810"/>
    <w:rsid w:val="007C1FCC"/>
    <w:rsid w:val="007C3357"/>
    <w:rsid w:val="007C4917"/>
    <w:rsid w:val="007D1999"/>
    <w:rsid w:val="007D19EA"/>
    <w:rsid w:val="007D769C"/>
    <w:rsid w:val="007F7838"/>
    <w:rsid w:val="00807007"/>
    <w:rsid w:val="0081388B"/>
    <w:rsid w:val="008159E4"/>
    <w:rsid w:val="00821880"/>
    <w:rsid w:val="00823737"/>
    <w:rsid w:val="00836C06"/>
    <w:rsid w:val="00836C59"/>
    <w:rsid w:val="00843A3D"/>
    <w:rsid w:val="00844620"/>
    <w:rsid w:val="008455EC"/>
    <w:rsid w:val="008468B4"/>
    <w:rsid w:val="00850DC8"/>
    <w:rsid w:val="00850EE8"/>
    <w:rsid w:val="00851E49"/>
    <w:rsid w:val="00854B5B"/>
    <w:rsid w:val="00857FE0"/>
    <w:rsid w:val="00861D91"/>
    <w:rsid w:val="00864789"/>
    <w:rsid w:val="00866837"/>
    <w:rsid w:val="00870CB9"/>
    <w:rsid w:val="00875400"/>
    <w:rsid w:val="008776A9"/>
    <w:rsid w:val="00881EB8"/>
    <w:rsid w:val="0088276B"/>
    <w:rsid w:val="008827BA"/>
    <w:rsid w:val="008845AC"/>
    <w:rsid w:val="00884851"/>
    <w:rsid w:val="00885C8A"/>
    <w:rsid w:val="008866CF"/>
    <w:rsid w:val="00890308"/>
    <w:rsid w:val="0089260F"/>
    <w:rsid w:val="00892AA0"/>
    <w:rsid w:val="00893B42"/>
    <w:rsid w:val="00893E38"/>
    <w:rsid w:val="00894D6C"/>
    <w:rsid w:val="008A0090"/>
    <w:rsid w:val="008A09D9"/>
    <w:rsid w:val="008A1373"/>
    <w:rsid w:val="008A43B5"/>
    <w:rsid w:val="008B1244"/>
    <w:rsid w:val="008B544A"/>
    <w:rsid w:val="008B637C"/>
    <w:rsid w:val="008D12CD"/>
    <w:rsid w:val="008D14F9"/>
    <w:rsid w:val="008D155F"/>
    <w:rsid w:val="008D3BA6"/>
    <w:rsid w:val="008D45E8"/>
    <w:rsid w:val="008D4F41"/>
    <w:rsid w:val="008F10A4"/>
    <w:rsid w:val="008F55F6"/>
    <w:rsid w:val="008F7A69"/>
    <w:rsid w:val="008F7C8A"/>
    <w:rsid w:val="00902962"/>
    <w:rsid w:val="00903CB9"/>
    <w:rsid w:val="00910649"/>
    <w:rsid w:val="009139D1"/>
    <w:rsid w:val="00914AD7"/>
    <w:rsid w:val="009155B7"/>
    <w:rsid w:val="009163AC"/>
    <w:rsid w:val="00917B42"/>
    <w:rsid w:val="00921A7A"/>
    <w:rsid w:val="00922594"/>
    <w:rsid w:val="009236DB"/>
    <w:rsid w:val="00923ACD"/>
    <w:rsid w:val="00924EC5"/>
    <w:rsid w:val="00926365"/>
    <w:rsid w:val="00930454"/>
    <w:rsid w:val="00932A68"/>
    <w:rsid w:val="009335AF"/>
    <w:rsid w:val="0093365F"/>
    <w:rsid w:val="0093433A"/>
    <w:rsid w:val="009415BD"/>
    <w:rsid w:val="0094180B"/>
    <w:rsid w:val="009448BC"/>
    <w:rsid w:val="00945F99"/>
    <w:rsid w:val="00947DDF"/>
    <w:rsid w:val="009521EE"/>
    <w:rsid w:val="00953B49"/>
    <w:rsid w:val="00964CC7"/>
    <w:rsid w:val="00965A3C"/>
    <w:rsid w:val="009744B3"/>
    <w:rsid w:val="00975F29"/>
    <w:rsid w:val="00976E4D"/>
    <w:rsid w:val="0098052D"/>
    <w:rsid w:val="0098208E"/>
    <w:rsid w:val="009820FE"/>
    <w:rsid w:val="009828B3"/>
    <w:rsid w:val="009857EE"/>
    <w:rsid w:val="00986FFF"/>
    <w:rsid w:val="00992412"/>
    <w:rsid w:val="00995636"/>
    <w:rsid w:val="009A1099"/>
    <w:rsid w:val="009A20D6"/>
    <w:rsid w:val="009A21C5"/>
    <w:rsid w:val="009A4A1F"/>
    <w:rsid w:val="009A7904"/>
    <w:rsid w:val="009A7E3A"/>
    <w:rsid w:val="009B3BA0"/>
    <w:rsid w:val="009B6C8E"/>
    <w:rsid w:val="009C2115"/>
    <w:rsid w:val="009C2A5C"/>
    <w:rsid w:val="009C3800"/>
    <w:rsid w:val="009C4C7F"/>
    <w:rsid w:val="009C739D"/>
    <w:rsid w:val="009C789D"/>
    <w:rsid w:val="009D0DC0"/>
    <w:rsid w:val="009D12A0"/>
    <w:rsid w:val="009D19F3"/>
    <w:rsid w:val="009D3982"/>
    <w:rsid w:val="009D4FC1"/>
    <w:rsid w:val="009D6382"/>
    <w:rsid w:val="009D7835"/>
    <w:rsid w:val="009E197B"/>
    <w:rsid w:val="009E1D84"/>
    <w:rsid w:val="009E1F51"/>
    <w:rsid w:val="009E1F73"/>
    <w:rsid w:val="009F44AE"/>
    <w:rsid w:val="009F686A"/>
    <w:rsid w:val="00A0070A"/>
    <w:rsid w:val="00A00DDD"/>
    <w:rsid w:val="00A04799"/>
    <w:rsid w:val="00A061A9"/>
    <w:rsid w:val="00A1443D"/>
    <w:rsid w:val="00A15A93"/>
    <w:rsid w:val="00A15FB8"/>
    <w:rsid w:val="00A164C7"/>
    <w:rsid w:val="00A235C9"/>
    <w:rsid w:val="00A23AFF"/>
    <w:rsid w:val="00A24E37"/>
    <w:rsid w:val="00A25EDC"/>
    <w:rsid w:val="00A27542"/>
    <w:rsid w:val="00A27CC8"/>
    <w:rsid w:val="00A33BDD"/>
    <w:rsid w:val="00A44D9A"/>
    <w:rsid w:val="00A47938"/>
    <w:rsid w:val="00A519B6"/>
    <w:rsid w:val="00A52D8D"/>
    <w:rsid w:val="00A54ADE"/>
    <w:rsid w:val="00A61F22"/>
    <w:rsid w:val="00A64F6F"/>
    <w:rsid w:val="00A7036E"/>
    <w:rsid w:val="00A74B6D"/>
    <w:rsid w:val="00A74C3A"/>
    <w:rsid w:val="00A84777"/>
    <w:rsid w:val="00A85448"/>
    <w:rsid w:val="00A87DBA"/>
    <w:rsid w:val="00A9284A"/>
    <w:rsid w:val="00A95C7A"/>
    <w:rsid w:val="00A9799D"/>
    <w:rsid w:val="00AA24F7"/>
    <w:rsid w:val="00AA51D7"/>
    <w:rsid w:val="00AB29E4"/>
    <w:rsid w:val="00AC1704"/>
    <w:rsid w:val="00AC398E"/>
    <w:rsid w:val="00AC4F13"/>
    <w:rsid w:val="00AC7C1B"/>
    <w:rsid w:val="00AD079E"/>
    <w:rsid w:val="00AD0B09"/>
    <w:rsid w:val="00AD10F8"/>
    <w:rsid w:val="00AD4137"/>
    <w:rsid w:val="00AD4C85"/>
    <w:rsid w:val="00AD5290"/>
    <w:rsid w:val="00AE27B4"/>
    <w:rsid w:val="00AE2838"/>
    <w:rsid w:val="00AE5B99"/>
    <w:rsid w:val="00AF3C58"/>
    <w:rsid w:val="00AF5866"/>
    <w:rsid w:val="00AF665B"/>
    <w:rsid w:val="00AF677A"/>
    <w:rsid w:val="00AF6F1D"/>
    <w:rsid w:val="00AF7ED6"/>
    <w:rsid w:val="00B00B6F"/>
    <w:rsid w:val="00B05668"/>
    <w:rsid w:val="00B06954"/>
    <w:rsid w:val="00B06BB5"/>
    <w:rsid w:val="00B0760F"/>
    <w:rsid w:val="00B11669"/>
    <w:rsid w:val="00B11C32"/>
    <w:rsid w:val="00B12EF6"/>
    <w:rsid w:val="00B15B49"/>
    <w:rsid w:val="00B17A0C"/>
    <w:rsid w:val="00B2392D"/>
    <w:rsid w:val="00B24897"/>
    <w:rsid w:val="00B24F3A"/>
    <w:rsid w:val="00B25E64"/>
    <w:rsid w:val="00B26B1B"/>
    <w:rsid w:val="00B27755"/>
    <w:rsid w:val="00B313CA"/>
    <w:rsid w:val="00B32B4B"/>
    <w:rsid w:val="00B33D94"/>
    <w:rsid w:val="00B377F7"/>
    <w:rsid w:val="00B445B9"/>
    <w:rsid w:val="00B449E1"/>
    <w:rsid w:val="00B45703"/>
    <w:rsid w:val="00B46959"/>
    <w:rsid w:val="00B46D3C"/>
    <w:rsid w:val="00B47314"/>
    <w:rsid w:val="00B50C0C"/>
    <w:rsid w:val="00B517C5"/>
    <w:rsid w:val="00B578FC"/>
    <w:rsid w:val="00B61245"/>
    <w:rsid w:val="00B6169A"/>
    <w:rsid w:val="00B623B3"/>
    <w:rsid w:val="00B706C4"/>
    <w:rsid w:val="00B72C2F"/>
    <w:rsid w:val="00B765BC"/>
    <w:rsid w:val="00B8242D"/>
    <w:rsid w:val="00B851FF"/>
    <w:rsid w:val="00B957D1"/>
    <w:rsid w:val="00B95B93"/>
    <w:rsid w:val="00B97170"/>
    <w:rsid w:val="00BA1F10"/>
    <w:rsid w:val="00BA6F24"/>
    <w:rsid w:val="00BB188B"/>
    <w:rsid w:val="00BC140E"/>
    <w:rsid w:val="00BC4861"/>
    <w:rsid w:val="00BC5EB1"/>
    <w:rsid w:val="00BD19CA"/>
    <w:rsid w:val="00BD62B0"/>
    <w:rsid w:val="00BD6B8B"/>
    <w:rsid w:val="00BE3066"/>
    <w:rsid w:val="00BE562A"/>
    <w:rsid w:val="00BE7253"/>
    <w:rsid w:val="00BE7E26"/>
    <w:rsid w:val="00BF185B"/>
    <w:rsid w:val="00BF2B33"/>
    <w:rsid w:val="00BF3638"/>
    <w:rsid w:val="00BF7E98"/>
    <w:rsid w:val="00C01DA7"/>
    <w:rsid w:val="00C06D42"/>
    <w:rsid w:val="00C12E7F"/>
    <w:rsid w:val="00C13FEF"/>
    <w:rsid w:val="00C16D17"/>
    <w:rsid w:val="00C2037B"/>
    <w:rsid w:val="00C24F8B"/>
    <w:rsid w:val="00C253E4"/>
    <w:rsid w:val="00C26342"/>
    <w:rsid w:val="00C26BEC"/>
    <w:rsid w:val="00C26E29"/>
    <w:rsid w:val="00C26EE2"/>
    <w:rsid w:val="00C31162"/>
    <w:rsid w:val="00C4364A"/>
    <w:rsid w:val="00C43783"/>
    <w:rsid w:val="00C43B7C"/>
    <w:rsid w:val="00C45812"/>
    <w:rsid w:val="00C500E6"/>
    <w:rsid w:val="00C50B2E"/>
    <w:rsid w:val="00C55CCE"/>
    <w:rsid w:val="00C56ADD"/>
    <w:rsid w:val="00C60E6F"/>
    <w:rsid w:val="00C6212F"/>
    <w:rsid w:val="00C70107"/>
    <w:rsid w:val="00C74A3D"/>
    <w:rsid w:val="00C75995"/>
    <w:rsid w:val="00C82EC8"/>
    <w:rsid w:val="00C856E7"/>
    <w:rsid w:val="00C91EFD"/>
    <w:rsid w:val="00C9318F"/>
    <w:rsid w:val="00C95288"/>
    <w:rsid w:val="00C95AC5"/>
    <w:rsid w:val="00C95EA4"/>
    <w:rsid w:val="00CA2D8B"/>
    <w:rsid w:val="00CA4408"/>
    <w:rsid w:val="00CA592D"/>
    <w:rsid w:val="00CA5E35"/>
    <w:rsid w:val="00CA7C58"/>
    <w:rsid w:val="00CA7EE0"/>
    <w:rsid w:val="00CB03A0"/>
    <w:rsid w:val="00CB1CE0"/>
    <w:rsid w:val="00CB35DE"/>
    <w:rsid w:val="00CB3C89"/>
    <w:rsid w:val="00CC126D"/>
    <w:rsid w:val="00CC2B2C"/>
    <w:rsid w:val="00CC7462"/>
    <w:rsid w:val="00CC7B0B"/>
    <w:rsid w:val="00CD7315"/>
    <w:rsid w:val="00CE00CC"/>
    <w:rsid w:val="00CE2EFF"/>
    <w:rsid w:val="00CF3E47"/>
    <w:rsid w:val="00D01D4F"/>
    <w:rsid w:val="00D01D82"/>
    <w:rsid w:val="00D02E3A"/>
    <w:rsid w:val="00D05044"/>
    <w:rsid w:val="00D0541F"/>
    <w:rsid w:val="00D0621C"/>
    <w:rsid w:val="00D1087E"/>
    <w:rsid w:val="00D12C4A"/>
    <w:rsid w:val="00D16856"/>
    <w:rsid w:val="00D1757E"/>
    <w:rsid w:val="00D20270"/>
    <w:rsid w:val="00D21C85"/>
    <w:rsid w:val="00D25738"/>
    <w:rsid w:val="00D26868"/>
    <w:rsid w:val="00D30D64"/>
    <w:rsid w:val="00D30FF1"/>
    <w:rsid w:val="00D37D9B"/>
    <w:rsid w:val="00D40AF0"/>
    <w:rsid w:val="00D44EA5"/>
    <w:rsid w:val="00D4699D"/>
    <w:rsid w:val="00D47F94"/>
    <w:rsid w:val="00D513B6"/>
    <w:rsid w:val="00D51F2F"/>
    <w:rsid w:val="00D5440E"/>
    <w:rsid w:val="00D61014"/>
    <w:rsid w:val="00D65432"/>
    <w:rsid w:val="00D676AF"/>
    <w:rsid w:val="00D81B7B"/>
    <w:rsid w:val="00D82082"/>
    <w:rsid w:val="00D83806"/>
    <w:rsid w:val="00D85380"/>
    <w:rsid w:val="00D941B6"/>
    <w:rsid w:val="00D953F2"/>
    <w:rsid w:val="00D9728F"/>
    <w:rsid w:val="00DA4136"/>
    <w:rsid w:val="00DB1639"/>
    <w:rsid w:val="00DB1CB2"/>
    <w:rsid w:val="00DB4066"/>
    <w:rsid w:val="00DB46C3"/>
    <w:rsid w:val="00DB6EE8"/>
    <w:rsid w:val="00DB7356"/>
    <w:rsid w:val="00DB75C9"/>
    <w:rsid w:val="00DC3705"/>
    <w:rsid w:val="00DC44A4"/>
    <w:rsid w:val="00DC5D4A"/>
    <w:rsid w:val="00DC7FDD"/>
    <w:rsid w:val="00DD60F9"/>
    <w:rsid w:val="00DE1215"/>
    <w:rsid w:val="00DE1296"/>
    <w:rsid w:val="00DE4CC4"/>
    <w:rsid w:val="00DE4EC5"/>
    <w:rsid w:val="00DE6E9C"/>
    <w:rsid w:val="00DF026F"/>
    <w:rsid w:val="00DF560E"/>
    <w:rsid w:val="00DF665E"/>
    <w:rsid w:val="00DF7438"/>
    <w:rsid w:val="00E03B73"/>
    <w:rsid w:val="00E03CBD"/>
    <w:rsid w:val="00E05DF5"/>
    <w:rsid w:val="00E113FE"/>
    <w:rsid w:val="00E22876"/>
    <w:rsid w:val="00E24786"/>
    <w:rsid w:val="00E248B8"/>
    <w:rsid w:val="00E34742"/>
    <w:rsid w:val="00E37F5B"/>
    <w:rsid w:val="00E441DA"/>
    <w:rsid w:val="00E4437D"/>
    <w:rsid w:val="00E4610A"/>
    <w:rsid w:val="00E47F65"/>
    <w:rsid w:val="00E53B5A"/>
    <w:rsid w:val="00E53F04"/>
    <w:rsid w:val="00E55895"/>
    <w:rsid w:val="00E6061A"/>
    <w:rsid w:val="00E60E41"/>
    <w:rsid w:val="00E66A5E"/>
    <w:rsid w:val="00E67629"/>
    <w:rsid w:val="00E715AE"/>
    <w:rsid w:val="00E719E4"/>
    <w:rsid w:val="00E71B28"/>
    <w:rsid w:val="00E7409F"/>
    <w:rsid w:val="00E75F75"/>
    <w:rsid w:val="00E77800"/>
    <w:rsid w:val="00E83C1F"/>
    <w:rsid w:val="00E85CCB"/>
    <w:rsid w:val="00E906CB"/>
    <w:rsid w:val="00E91919"/>
    <w:rsid w:val="00E92991"/>
    <w:rsid w:val="00E93647"/>
    <w:rsid w:val="00EA294B"/>
    <w:rsid w:val="00EA59F4"/>
    <w:rsid w:val="00EB0413"/>
    <w:rsid w:val="00EB0E67"/>
    <w:rsid w:val="00EB792A"/>
    <w:rsid w:val="00EC03A8"/>
    <w:rsid w:val="00EC38CE"/>
    <w:rsid w:val="00EC5E0E"/>
    <w:rsid w:val="00EC7A6E"/>
    <w:rsid w:val="00ED203C"/>
    <w:rsid w:val="00ED223C"/>
    <w:rsid w:val="00ED4802"/>
    <w:rsid w:val="00ED69C9"/>
    <w:rsid w:val="00EE0182"/>
    <w:rsid w:val="00EE309D"/>
    <w:rsid w:val="00EE39DF"/>
    <w:rsid w:val="00EE56C8"/>
    <w:rsid w:val="00EE7CAA"/>
    <w:rsid w:val="00EF12F9"/>
    <w:rsid w:val="00EF2E9C"/>
    <w:rsid w:val="00F111AF"/>
    <w:rsid w:val="00F11355"/>
    <w:rsid w:val="00F13D08"/>
    <w:rsid w:val="00F175E3"/>
    <w:rsid w:val="00F1793F"/>
    <w:rsid w:val="00F21CE0"/>
    <w:rsid w:val="00F22DC2"/>
    <w:rsid w:val="00F24B5E"/>
    <w:rsid w:val="00F255DA"/>
    <w:rsid w:val="00F30674"/>
    <w:rsid w:val="00F31131"/>
    <w:rsid w:val="00F32C8D"/>
    <w:rsid w:val="00F412D8"/>
    <w:rsid w:val="00F42D02"/>
    <w:rsid w:val="00F454E1"/>
    <w:rsid w:val="00F6267E"/>
    <w:rsid w:val="00F6297C"/>
    <w:rsid w:val="00F62B10"/>
    <w:rsid w:val="00F72343"/>
    <w:rsid w:val="00F72AED"/>
    <w:rsid w:val="00F72CDA"/>
    <w:rsid w:val="00F747E0"/>
    <w:rsid w:val="00F7496D"/>
    <w:rsid w:val="00F77240"/>
    <w:rsid w:val="00F822AE"/>
    <w:rsid w:val="00F86614"/>
    <w:rsid w:val="00F916C7"/>
    <w:rsid w:val="00F91DD1"/>
    <w:rsid w:val="00F92C31"/>
    <w:rsid w:val="00F9448F"/>
    <w:rsid w:val="00F97493"/>
    <w:rsid w:val="00FA198D"/>
    <w:rsid w:val="00FA24D7"/>
    <w:rsid w:val="00FA2820"/>
    <w:rsid w:val="00FA4F5B"/>
    <w:rsid w:val="00FA6E6D"/>
    <w:rsid w:val="00FB0885"/>
    <w:rsid w:val="00FB2D78"/>
    <w:rsid w:val="00FB310F"/>
    <w:rsid w:val="00FC0EF8"/>
    <w:rsid w:val="00FC4D8B"/>
    <w:rsid w:val="00FC5554"/>
    <w:rsid w:val="00FD06F9"/>
    <w:rsid w:val="00FD133F"/>
    <w:rsid w:val="00FD1593"/>
    <w:rsid w:val="00FD1CBA"/>
    <w:rsid w:val="00FD3581"/>
    <w:rsid w:val="00FD3BBA"/>
    <w:rsid w:val="00FD71A5"/>
    <w:rsid w:val="00FE3F88"/>
    <w:rsid w:val="00FF0BF3"/>
    <w:rsid w:val="00FF20C1"/>
    <w:rsid w:val="00FF678A"/>
  </w:rsids>
  <m:mathPr>
    <m:mathFont m:val="Cambria Math"/>
    <m:brkBin m:val="before"/>
    <m:brkBinSub m:val="--"/>
    <m:smallFrac/>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18F6"/>
  </w:style>
  <w:style w:type="paragraph" w:styleId="Overskrift1">
    <w:name w:val="heading 1"/>
    <w:basedOn w:val="Normal"/>
    <w:next w:val="Normal"/>
    <w:link w:val="Overskrift1Tegn"/>
    <w:uiPriority w:val="9"/>
    <w:qFormat/>
    <w:rsid w:val="008D3B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hymne2">
    <w:name w:val="hymne2"/>
    <w:basedOn w:val="Normal"/>
    <w:rsid w:val="008D3BA6"/>
    <w:pPr>
      <w:spacing w:before="120" w:after="120" w:line="240" w:lineRule="auto"/>
      <w:ind w:left="280"/>
    </w:pPr>
    <w:rPr>
      <w:rFonts w:ascii="Tahoma" w:eastAsia="Times New Roman" w:hAnsi="Tahoma" w:cs="Tahoma"/>
      <w:color w:val="000000"/>
      <w:sz w:val="24"/>
      <w:szCs w:val="24"/>
      <w:lang w:eastAsia="da-DK"/>
    </w:rPr>
  </w:style>
  <w:style w:type="paragraph" w:customStyle="1" w:styleId="paragraf">
    <w:name w:val="paragraf"/>
    <w:basedOn w:val="Normal"/>
    <w:rsid w:val="008D3BA6"/>
    <w:pPr>
      <w:spacing w:before="200" w:after="0" w:line="240" w:lineRule="auto"/>
      <w:ind w:firstLine="240"/>
    </w:pPr>
    <w:rPr>
      <w:rFonts w:ascii="Tahoma" w:eastAsia="Times New Roman" w:hAnsi="Tahoma" w:cs="Tahoma"/>
      <w:color w:val="000000"/>
      <w:sz w:val="24"/>
      <w:szCs w:val="24"/>
      <w:lang w:eastAsia="da-DK"/>
    </w:rPr>
  </w:style>
  <w:style w:type="paragraph" w:customStyle="1" w:styleId="stk2">
    <w:name w:val="stk2"/>
    <w:basedOn w:val="Normal"/>
    <w:rsid w:val="008D3BA6"/>
    <w:pPr>
      <w:spacing w:after="0" w:line="240" w:lineRule="auto"/>
      <w:ind w:firstLine="240"/>
    </w:pPr>
    <w:rPr>
      <w:rFonts w:ascii="Tahoma" w:eastAsia="Times New Roman" w:hAnsi="Tahoma" w:cs="Tahoma"/>
      <w:color w:val="000000"/>
      <w:sz w:val="24"/>
      <w:szCs w:val="24"/>
      <w:lang w:eastAsia="da-DK"/>
    </w:rPr>
  </w:style>
  <w:style w:type="paragraph" w:customStyle="1" w:styleId="titel2">
    <w:name w:val="titel2"/>
    <w:basedOn w:val="Normal"/>
    <w:rsid w:val="008D3BA6"/>
    <w:pPr>
      <w:spacing w:before="200" w:line="240" w:lineRule="auto"/>
      <w:jc w:val="center"/>
    </w:pPr>
    <w:rPr>
      <w:rFonts w:ascii="Tahoma" w:eastAsia="Times New Roman" w:hAnsi="Tahoma" w:cs="Tahoma"/>
      <w:color w:val="000000"/>
      <w:sz w:val="40"/>
      <w:szCs w:val="40"/>
      <w:lang w:eastAsia="da-DK"/>
    </w:rPr>
  </w:style>
  <w:style w:type="paragraph" w:customStyle="1" w:styleId="givet1">
    <w:name w:val="givet1"/>
    <w:basedOn w:val="Normal"/>
    <w:rsid w:val="008D3BA6"/>
    <w:pPr>
      <w:keepNext/>
      <w:spacing w:before="120" w:after="0" w:line="240" w:lineRule="auto"/>
      <w:jc w:val="center"/>
    </w:pPr>
    <w:rPr>
      <w:rFonts w:ascii="Tahoma" w:eastAsia="Times New Roman" w:hAnsi="Tahoma" w:cs="Tahoma"/>
      <w:i/>
      <w:iCs/>
      <w:color w:val="000000"/>
      <w:sz w:val="24"/>
      <w:szCs w:val="24"/>
      <w:lang w:eastAsia="da-DK"/>
    </w:rPr>
  </w:style>
  <w:style w:type="character" w:customStyle="1" w:styleId="paragrafnr1">
    <w:name w:val="paragrafnr1"/>
    <w:basedOn w:val="Standardskrifttypeiafsnit"/>
    <w:rsid w:val="008D3BA6"/>
    <w:rPr>
      <w:rFonts w:ascii="Tahoma" w:hAnsi="Tahoma" w:cs="Tahoma" w:hint="default"/>
      <w:b/>
      <w:bCs/>
      <w:color w:val="000000"/>
      <w:sz w:val="24"/>
      <w:szCs w:val="24"/>
      <w:shd w:val="clear" w:color="auto" w:fill="auto"/>
    </w:rPr>
  </w:style>
  <w:style w:type="character" w:customStyle="1" w:styleId="stknr1">
    <w:name w:val="stknr1"/>
    <w:basedOn w:val="Standardskrifttypeiafsnit"/>
    <w:rsid w:val="008D3BA6"/>
    <w:rPr>
      <w:rFonts w:ascii="Tahoma" w:hAnsi="Tahoma" w:cs="Tahoma" w:hint="default"/>
      <w:i/>
      <w:iCs/>
      <w:color w:val="000000"/>
      <w:sz w:val="24"/>
      <w:szCs w:val="24"/>
      <w:shd w:val="clear" w:color="auto" w:fill="auto"/>
    </w:rPr>
  </w:style>
  <w:style w:type="character" w:customStyle="1" w:styleId="paragrafnr2">
    <w:name w:val="paragrafnr2"/>
    <w:basedOn w:val="Standardskrifttypeiafsnit"/>
    <w:rsid w:val="008D3BA6"/>
    <w:rPr>
      <w:rFonts w:ascii="Tahoma" w:hAnsi="Tahoma" w:cs="Tahoma" w:hint="default"/>
      <w:b/>
      <w:bCs/>
      <w:color w:val="000000"/>
      <w:sz w:val="24"/>
      <w:szCs w:val="24"/>
      <w:shd w:val="clear" w:color="auto" w:fill="auto"/>
    </w:rPr>
  </w:style>
  <w:style w:type="character" w:customStyle="1" w:styleId="paragrafnr3">
    <w:name w:val="paragrafnr3"/>
    <w:basedOn w:val="Standardskrifttypeiafsnit"/>
    <w:rsid w:val="008D3BA6"/>
    <w:rPr>
      <w:rFonts w:ascii="Tahoma" w:hAnsi="Tahoma" w:cs="Tahoma" w:hint="default"/>
      <w:b/>
      <w:bCs/>
      <w:color w:val="000000"/>
      <w:sz w:val="24"/>
      <w:szCs w:val="24"/>
      <w:shd w:val="clear" w:color="auto" w:fill="auto"/>
    </w:rPr>
  </w:style>
  <w:style w:type="character" w:customStyle="1" w:styleId="paragrafnr4">
    <w:name w:val="paragrafnr4"/>
    <w:basedOn w:val="Standardskrifttypeiafsnit"/>
    <w:rsid w:val="008D3BA6"/>
    <w:rPr>
      <w:rFonts w:ascii="Tahoma" w:hAnsi="Tahoma" w:cs="Tahoma" w:hint="default"/>
      <w:b/>
      <w:bCs/>
      <w:color w:val="000000"/>
      <w:sz w:val="24"/>
      <w:szCs w:val="24"/>
      <w:shd w:val="clear" w:color="auto" w:fill="auto"/>
    </w:rPr>
  </w:style>
  <w:style w:type="character" w:customStyle="1" w:styleId="paragrafnr5">
    <w:name w:val="paragrafnr5"/>
    <w:basedOn w:val="Standardskrifttypeiafsnit"/>
    <w:rsid w:val="008D3BA6"/>
    <w:rPr>
      <w:rFonts w:ascii="Tahoma" w:hAnsi="Tahoma" w:cs="Tahoma" w:hint="default"/>
      <w:b/>
      <w:bCs/>
      <w:color w:val="000000"/>
      <w:sz w:val="24"/>
      <w:szCs w:val="24"/>
      <w:shd w:val="clear" w:color="auto" w:fill="auto"/>
    </w:rPr>
  </w:style>
  <w:style w:type="character" w:customStyle="1" w:styleId="Overskrift1Tegn">
    <w:name w:val="Overskrift 1 Tegn"/>
    <w:basedOn w:val="Standardskrifttypeiafsnit"/>
    <w:link w:val="Overskrift1"/>
    <w:uiPriority w:val="9"/>
    <w:rsid w:val="008D3BA6"/>
    <w:rPr>
      <w:rFonts w:asciiTheme="majorHAnsi" w:eastAsiaTheme="majorEastAsia" w:hAnsiTheme="majorHAnsi" w:cstheme="majorBidi"/>
      <w:b/>
      <w:bCs/>
      <w:color w:val="365F91" w:themeColor="accent1" w:themeShade="BF"/>
      <w:sz w:val="28"/>
      <w:szCs w:val="28"/>
    </w:rPr>
  </w:style>
  <w:style w:type="paragraph" w:styleId="Listeafsnit">
    <w:name w:val="List Paragraph"/>
    <w:basedOn w:val="Normal"/>
    <w:uiPriority w:val="34"/>
    <w:qFormat/>
    <w:rsid w:val="009E1F73"/>
    <w:pPr>
      <w:ind w:left="720"/>
      <w:contextualSpacing/>
    </w:pPr>
  </w:style>
  <w:style w:type="paragraph" w:customStyle="1" w:styleId="tekst9">
    <w:name w:val="tekst9"/>
    <w:basedOn w:val="Normal"/>
    <w:rsid w:val="004C266E"/>
    <w:pPr>
      <w:spacing w:before="60" w:after="60" w:line="240" w:lineRule="auto"/>
      <w:ind w:firstLine="170"/>
      <w:jc w:val="both"/>
    </w:pPr>
    <w:rPr>
      <w:rFonts w:ascii="Tahoma" w:eastAsia="Times New Roman" w:hAnsi="Tahoma" w:cs="Tahoma"/>
      <w:color w:val="000000"/>
      <w:sz w:val="24"/>
      <w:szCs w:val="24"/>
      <w:lang w:eastAsia="da-DK"/>
    </w:rPr>
  </w:style>
  <w:style w:type="character" w:customStyle="1" w:styleId="subscript1">
    <w:name w:val="subscript1"/>
    <w:basedOn w:val="Standardskrifttypeiafsnit"/>
    <w:rsid w:val="00471DFD"/>
    <w:rPr>
      <w:rFonts w:ascii="Tahoma" w:hAnsi="Tahoma" w:cs="Tahoma" w:hint="default"/>
      <w:color w:val="000000"/>
      <w:sz w:val="17"/>
      <w:szCs w:val="17"/>
      <w:shd w:val="clear" w:color="auto" w:fill="auto"/>
      <w:vertAlign w:val="subscript"/>
    </w:rPr>
  </w:style>
  <w:style w:type="character" w:styleId="Kommentarhenvisning">
    <w:name w:val="annotation reference"/>
    <w:basedOn w:val="Standardskrifttypeiafsnit"/>
    <w:uiPriority w:val="99"/>
    <w:semiHidden/>
    <w:unhideWhenUsed/>
    <w:rsid w:val="00471DFD"/>
    <w:rPr>
      <w:sz w:val="16"/>
      <w:szCs w:val="16"/>
    </w:rPr>
  </w:style>
  <w:style w:type="paragraph" w:styleId="Kommentartekst">
    <w:name w:val="annotation text"/>
    <w:basedOn w:val="Normal"/>
    <w:link w:val="KommentartekstTegn"/>
    <w:uiPriority w:val="99"/>
    <w:semiHidden/>
    <w:unhideWhenUsed/>
    <w:rsid w:val="00471DFD"/>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471DFD"/>
    <w:rPr>
      <w:sz w:val="20"/>
      <w:szCs w:val="20"/>
    </w:rPr>
  </w:style>
  <w:style w:type="paragraph" w:styleId="Kommentaremne">
    <w:name w:val="annotation subject"/>
    <w:basedOn w:val="Kommentartekst"/>
    <w:next w:val="Kommentartekst"/>
    <w:link w:val="KommentaremneTegn"/>
    <w:uiPriority w:val="99"/>
    <w:semiHidden/>
    <w:unhideWhenUsed/>
    <w:rsid w:val="00471DFD"/>
    <w:rPr>
      <w:b/>
      <w:bCs/>
    </w:rPr>
  </w:style>
  <w:style w:type="character" w:customStyle="1" w:styleId="KommentaremneTegn">
    <w:name w:val="Kommentaremne Tegn"/>
    <w:basedOn w:val="KommentartekstTegn"/>
    <w:link w:val="Kommentaremne"/>
    <w:uiPriority w:val="99"/>
    <w:semiHidden/>
    <w:rsid w:val="00471DFD"/>
    <w:rPr>
      <w:b/>
      <w:bCs/>
      <w:sz w:val="20"/>
      <w:szCs w:val="20"/>
    </w:rPr>
  </w:style>
  <w:style w:type="paragraph" w:styleId="Markeringsbobletekst">
    <w:name w:val="Balloon Text"/>
    <w:basedOn w:val="Normal"/>
    <w:link w:val="MarkeringsbobletekstTegn"/>
    <w:uiPriority w:val="99"/>
    <w:semiHidden/>
    <w:unhideWhenUsed/>
    <w:rsid w:val="00471DF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471DFD"/>
    <w:rPr>
      <w:rFonts w:ascii="Tahoma" w:hAnsi="Tahoma" w:cs="Tahoma"/>
      <w:sz w:val="16"/>
      <w:szCs w:val="16"/>
    </w:rPr>
  </w:style>
  <w:style w:type="paragraph" w:customStyle="1" w:styleId="Default">
    <w:name w:val="Default"/>
    <w:rsid w:val="000E5CA2"/>
    <w:pPr>
      <w:autoSpaceDE w:val="0"/>
      <w:autoSpaceDN w:val="0"/>
      <w:adjustRightInd w:val="0"/>
      <w:spacing w:after="0" w:line="240" w:lineRule="auto"/>
    </w:pPr>
    <w:rPr>
      <w:rFonts w:ascii="Times New Roman" w:hAnsi="Times New Roman" w:cs="Times New Roman"/>
      <w:color w:val="000000"/>
      <w:sz w:val="24"/>
      <w:szCs w:val="24"/>
    </w:rPr>
  </w:style>
  <w:style w:type="paragraph" w:styleId="Ingenafstand">
    <w:name w:val="No Spacing"/>
    <w:uiPriority w:val="1"/>
    <w:qFormat/>
    <w:rsid w:val="00A27CC8"/>
    <w:pPr>
      <w:spacing w:after="0" w:line="240" w:lineRule="auto"/>
    </w:pPr>
  </w:style>
  <w:style w:type="paragraph" w:customStyle="1" w:styleId="paragraftekst">
    <w:name w:val="paragraftekst"/>
    <w:basedOn w:val="Normal"/>
    <w:rsid w:val="0093365F"/>
    <w:pPr>
      <w:spacing w:before="240" w:after="0" w:line="240" w:lineRule="auto"/>
      <w:ind w:firstLine="170"/>
    </w:pPr>
    <w:rPr>
      <w:rFonts w:ascii="Times New Roman" w:eastAsia="Times New Roman" w:hAnsi="Times New Roman" w:cs="Times New Roman"/>
      <w:sz w:val="24"/>
      <w:szCs w:val="24"/>
      <w:lang w:eastAsia="da-DK"/>
    </w:rPr>
  </w:style>
  <w:style w:type="paragraph" w:customStyle="1" w:styleId="stk">
    <w:name w:val="stk"/>
    <w:basedOn w:val="Normal"/>
    <w:rsid w:val="0093365F"/>
    <w:pPr>
      <w:spacing w:after="0" w:line="240" w:lineRule="auto"/>
      <w:ind w:firstLine="170"/>
    </w:pPr>
    <w:rPr>
      <w:rFonts w:ascii="Times New Roman" w:eastAsia="Times New Roman" w:hAnsi="Times New Roman" w:cs="Times New Roman"/>
      <w:sz w:val="24"/>
      <w:szCs w:val="24"/>
      <w:lang w:eastAsia="da-DK"/>
    </w:rPr>
  </w:style>
  <w:style w:type="character" w:customStyle="1" w:styleId="italic1">
    <w:name w:val="italic1"/>
    <w:basedOn w:val="Standardskrifttypeiafsnit"/>
    <w:rsid w:val="006341D3"/>
    <w:rPr>
      <w:rFonts w:ascii="Tahoma" w:hAnsi="Tahoma" w:cs="Tahoma" w:hint="default"/>
      <w:i/>
      <w:iCs/>
      <w:color w:val="000000"/>
      <w:sz w:val="24"/>
      <w:szCs w:val="24"/>
      <w:shd w:val="clear" w:color="auto" w:fill="auto"/>
    </w:rPr>
  </w:style>
  <w:style w:type="paragraph" w:customStyle="1" w:styleId="normalind9">
    <w:name w:val="normalind9"/>
    <w:basedOn w:val="Normal"/>
    <w:rsid w:val="00BF3638"/>
    <w:pPr>
      <w:spacing w:before="60" w:after="0" w:line="240" w:lineRule="auto"/>
      <w:ind w:firstLine="170"/>
      <w:jc w:val="both"/>
    </w:pPr>
    <w:rPr>
      <w:rFonts w:ascii="Tahoma" w:eastAsia="Times New Roman" w:hAnsi="Tahoma" w:cs="Tahoma"/>
      <w:color w:val="000000"/>
      <w:sz w:val="24"/>
      <w:szCs w:val="24"/>
      <w:lang w:eastAsia="da-DK"/>
    </w:rPr>
  </w:style>
  <w:style w:type="table" w:styleId="Tabel-Gitter">
    <w:name w:val="Table Grid"/>
    <w:basedOn w:val="Tabel-Normal"/>
    <w:uiPriority w:val="59"/>
    <w:rsid w:val="001C1F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old1">
    <w:name w:val="bold1"/>
    <w:basedOn w:val="Standardskrifttypeiafsnit"/>
    <w:rsid w:val="00600CAD"/>
    <w:rPr>
      <w:rFonts w:ascii="Tahoma" w:hAnsi="Tahoma" w:cs="Tahoma" w:hint="default"/>
      <w:b/>
      <w:bCs/>
      <w:color w:val="000000"/>
      <w:sz w:val="24"/>
      <w:szCs w:val="24"/>
      <w:shd w:val="clear" w:color="auto" w:fill="auto"/>
    </w:rPr>
  </w:style>
  <w:style w:type="paragraph" w:styleId="Sidehoved">
    <w:name w:val="header"/>
    <w:basedOn w:val="Normal"/>
    <w:link w:val="SidehovedTegn"/>
    <w:uiPriority w:val="99"/>
    <w:semiHidden/>
    <w:unhideWhenUsed/>
    <w:rsid w:val="001F3A9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semiHidden/>
    <w:rsid w:val="001F3A9F"/>
  </w:style>
  <w:style w:type="paragraph" w:styleId="Sidefod">
    <w:name w:val="footer"/>
    <w:basedOn w:val="Normal"/>
    <w:link w:val="SidefodTegn"/>
    <w:uiPriority w:val="99"/>
    <w:unhideWhenUsed/>
    <w:rsid w:val="001F3A9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1F3A9F"/>
  </w:style>
  <w:style w:type="character" w:styleId="Hyperlink">
    <w:name w:val="Hyperlink"/>
    <w:basedOn w:val="Standardskrifttypeiafsnit"/>
    <w:uiPriority w:val="99"/>
    <w:unhideWhenUsed/>
    <w:rsid w:val="00EC7A6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2574493">
      <w:bodyDiv w:val="1"/>
      <w:marLeft w:val="0"/>
      <w:marRight w:val="0"/>
      <w:marTop w:val="0"/>
      <w:marBottom w:val="0"/>
      <w:divBdr>
        <w:top w:val="none" w:sz="0" w:space="0" w:color="auto"/>
        <w:left w:val="none" w:sz="0" w:space="0" w:color="auto"/>
        <w:bottom w:val="none" w:sz="0" w:space="0" w:color="auto"/>
        <w:right w:val="none" w:sz="0" w:space="0" w:color="auto"/>
      </w:divBdr>
      <w:divsChild>
        <w:div w:id="1937862440">
          <w:marLeft w:val="0"/>
          <w:marRight w:val="0"/>
          <w:marTop w:val="0"/>
          <w:marBottom w:val="300"/>
          <w:divBdr>
            <w:top w:val="none" w:sz="0" w:space="0" w:color="auto"/>
            <w:left w:val="none" w:sz="0" w:space="0" w:color="auto"/>
            <w:bottom w:val="none" w:sz="0" w:space="0" w:color="auto"/>
            <w:right w:val="none" w:sz="0" w:space="0" w:color="auto"/>
          </w:divBdr>
          <w:divsChild>
            <w:div w:id="1582715676">
              <w:marLeft w:val="0"/>
              <w:marRight w:val="0"/>
              <w:marTop w:val="0"/>
              <w:marBottom w:val="0"/>
              <w:divBdr>
                <w:top w:val="none" w:sz="0" w:space="0" w:color="auto"/>
                <w:left w:val="single" w:sz="6" w:space="1" w:color="FFFFFF"/>
                <w:bottom w:val="none" w:sz="0" w:space="0" w:color="auto"/>
                <w:right w:val="single" w:sz="6" w:space="1" w:color="FFFFFF"/>
              </w:divBdr>
              <w:divsChild>
                <w:div w:id="132798206">
                  <w:marLeft w:val="0"/>
                  <w:marRight w:val="0"/>
                  <w:marTop w:val="0"/>
                  <w:marBottom w:val="0"/>
                  <w:divBdr>
                    <w:top w:val="none" w:sz="0" w:space="0" w:color="auto"/>
                    <w:left w:val="none" w:sz="0" w:space="0" w:color="auto"/>
                    <w:bottom w:val="none" w:sz="0" w:space="0" w:color="auto"/>
                    <w:right w:val="none" w:sz="0" w:space="0" w:color="auto"/>
                  </w:divBdr>
                  <w:divsChild>
                    <w:div w:id="727339074">
                      <w:marLeft w:val="0"/>
                      <w:marRight w:val="0"/>
                      <w:marTop w:val="0"/>
                      <w:marBottom w:val="0"/>
                      <w:divBdr>
                        <w:top w:val="none" w:sz="0" w:space="0" w:color="auto"/>
                        <w:left w:val="none" w:sz="0" w:space="0" w:color="auto"/>
                        <w:bottom w:val="none" w:sz="0" w:space="0" w:color="auto"/>
                        <w:right w:val="none" w:sz="0" w:space="0" w:color="auto"/>
                      </w:divBdr>
                      <w:divsChild>
                        <w:div w:id="673142551">
                          <w:marLeft w:val="0"/>
                          <w:marRight w:val="0"/>
                          <w:marTop w:val="0"/>
                          <w:marBottom w:val="0"/>
                          <w:divBdr>
                            <w:top w:val="none" w:sz="0" w:space="0" w:color="auto"/>
                            <w:left w:val="none" w:sz="0" w:space="0" w:color="auto"/>
                            <w:bottom w:val="none" w:sz="0" w:space="0" w:color="auto"/>
                            <w:right w:val="none" w:sz="0" w:space="0" w:color="auto"/>
                          </w:divBdr>
                          <w:divsChild>
                            <w:div w:id="1335450348">
                              <w:marLeft w:val="0"/>
                              <w:marRight w:val="0"/>
                              <w:marTop w:val="0"/>
                              <w:marBottom w:val="0"/>
                              <w:divBdr>
                                <w:top w:val="none" w:sz="0" w:space="0" w:color="auto"/>
                                <w:left w:val="none" w:sz="0" w:space="0" w:color="auto"/>
                                <w:bottom w:val="none" w:sz="0" w:space="0" w:color="auto"/>
                                <w:right w:val="none" w:sz="0" w:space="0" w:color="auto"/>
                              </w:divBdr>
                              <w:divsChild>
                                <w:div w:id="1890799183">
                                  <w:marLeft w:val="0"/>
                                  <w:marRight w:val="0"/>
                                  <w:marTop w:val="0"/>
                                  <w:marBottom w:val="0"/>
                                  <w:divBdr>
                                    <w:top w:val="none" w:sz="0" w:space="0" w:color="auto"/>
                                    <w:left w:val="none" w:sz="0" w:space="0" w:color="auto"/>
                                    <w:bottom w:val="none" w:sz="0" w:space="0" w:color="auto"/>
                                    <w:right w:val="none" w:sz="0" w:space="0" w:color="auto"/>
                                  </w:divBdr>
                                  <w:divsChild>
                                    <w:div w:id="109910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347142">
      <w:bodyDiv w:val="1"/>
      <w:marLeft w:val="0"/>
      <w:marRight w:val="0"/>
      <w:marTop w:val="0"/>
      <w:marBottom w:val="0"/>
      <w:divBdr>
        <w:top w:val="none" w:sz="0" w:space="0" w:color="auto"/>
        <w:left w:val="none" w:sz="0" w:space="0" w:color="auto"/>
        <w:bottom w:val="none" w:sz="0" w:space="0" w:color="auto"/>
        <w:right w:val="none" w:sz="0" w:space="0" w:color="auto"/>
      </w:divBdr>
    </w:div>
    <w:div w:id="181407037">
      <w:bodyDiv w:val="1"/>
      <w:marLeft w:val="0"/>
      <w:marRight w:val="0"/>
      <w:marTop w:val="0"/>
      <w:marBottom w:val="0"/>
      <w:divBdr>
        <w:top w:val="none" w:sz="0" w:space="0" w:color="auto"/>
        <w:left w:val="none" w:sz="0" w:space="0" w:color="auto"/>
        <w:bottom w:val="none" w:sz="0" w:space="0" w:color="auto"/>
        <w:right w:val="none" w:sz="0" w:space="0" w:color="auto"/>
      </w:divBdr>
      <w:divsChild>
        <w:div w:id="1877428966">
          <w:marLeft w:val="0"/>
          <w:marRight w:val="0"/>
          <w:marTop w:val="0"/>
          <w:marBottom w:val="300"/>
          <w:divBdr>
            <w:top w:val="none" w:sz="0" w:space="0" w:color="auto"/>
            <w:left w:val="none" w:sz="0" w:space="0" w:color="auto"/>
            <w:bottom w:val="none" w:sz="0" w:space="0" w:color="auto"/>
            <w:right w:val="none" w:sz="0" w:space="0" w:color="auto"/>
          </w:divBdr>
          <w:divsChild>
            <w:div w:id="608053037">
              <w:marLeft w:val="0"/>
              <w:marRight w:val="0"/>
              <w:marTop w:val="0"/>
              <w:marBottom w:val="0"/>
              <w:divBdr>
                <w:top w:val="none" w:sz="0" w:space="0" w:color="auto"/>
                <w:left w:val="single" w:sz="6" w:space="1" w:color="FFFFFF"/>
                <w:bottom w:val="none" w:sz="0" w:space="0" w:color="auto"/>
                <w:right w:val="single" w:sz="6" w:space="1" w:color="FFFFFF"/>
              </w:divBdr>
              <w:divsChild>
                <w:div w:id="1327781645">
                  <w:marLeft w:val="0"/>
                  <w:marRight w:val="0"/>
                  <w:marTop w:val="0"/>
                  <w:marBottom w:val="0"/>
                  <w:divBdr>
                    <w:top w:val="none" w:sz="0" w:space="0" w:color="auto"/>
                    <w:left w:val="none" w:sz="0" w:space="0" w:color="auto"/>
                    <w:bottom w:val="none" w:sz="0" w:space="0" w:color="auto"/>
                    <w:right w:val="none" w:sz="0" w:space="0" w:color="auto"/>
                  </w:divBdr>
                  <w:divsChild>
                    <w:div w:id="1225797701">
                      <w:marLeft w:val="0"/>
                      <w:marRight w:val="0"/>
                      <w:marTop w:val="0"/>
                      <w:marBottom w:val="0"/>
                      <w:divBdr>
                        <w:top w:val="none" w:sz="0" w:space="0" w:color="auto"/>
                        <w:left w:val="none" w:sz="0" w:space="0" w:color="auto"/>
                        <w:bottom w:val="none" w:sz="0" w:space="0" w:color="auto"/>
                        <w:right w:val="none" w:sz="0" w:space="0" w:color="auto"/>
                      </w:divBdr>
                      <w:divsChild>
                        <w:div w:id="953361466">
                          <w:marLeft w:val="0"/>
                          <w:marRight w:val="0"/>
                          <w:marTop w:val="0"/>
                          <w:marBottom w:val="0"/>
                          <w:divBdr>
                            <w:top w:val="none" w:sz="0" w:space="0" w:color="auto"/>
                            <w:left w:val="none" w:sz="0" w:space="0" w:color="auto"/>
                            <w:bottom w:val="none" w:sz="0" w:space="0" w:color="auto"/>
                            <w:right w:val="none" w:sz="0" w:space="0" w:color="auto"/>
                          </w:divBdr>
                          <w:divsChild>
                            <w:div w:id="1950233742">
                              <w:marLeft w:val="0"/>
                              <w:marRight w:val="0"/>
                              <w:marTop w:val="0"/>
                              <w:marBottom w:val="0"/>
                              <w:divBdr>
                                <w:top w:val="none" w:sz="0" w:space="0" w:color="auto"/>
                                <w:left w:val="none" w:sz="0" w:space="0" w:color="auto"/>
                                <w:bottom w:val="none" w:sz="0" w:space="0" w:color="auto"/>
                                <w:right w:val="none" w:sz="0" w:space="0" w:color="auto"/>
                              </w:divBdr>
                              <w:divsChild>
                                <w:div w:id="1244489701">
                                  <w:marLeft w:val="0"/>
                                  <w:marRight w:val="0"/>
                                  <w:marTop w:val="0"/>
                                  <w:marBottom w:val="0"/>
                                  <w:divBdr>
                                    <w:top w:val="none" w:sz="0" w:space="0" w:color="auto"/>
                                    <w:left w:val="none" w:sz="0" w:space="0" w:color="auto"/>
                                    <w:bottom w:val="none" w:sz="0" w:space="0" w:color="auto"/>
                                    <w:right w:val="none" w:sz="0" w:space="0" w:color="auto"/>
                                  </w:divBdr>
                                  <w:divsChild>
                                    <w:div w:id="18025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367233">
      <w:bodyDiv w:val="1"/>
      <w:marLeft w:val="0"/>
      <w:marRight w:val="0"/>
      <w:marTop w:val="0"/>
      <w:marBottom w:val="0"/>
      <w:divBdr>
        <w:top w:val="none" w:sz="0" w:space="0" w:color="auto"/>
        <w:left w:val="none" w:sz="0" w:space="0" w:color="auto"/>
        <w:bottom w:val="none" w:sz="0" w:space="0" w:color="auto"/>
        <w:right w:val="none" w:sz="0" w:space="0" w:color="auto"/>
      </w:divBdr>
      <w:divsChild>
        <w:div w:id="765348229">
          <w:marLeft w:val="0"/>
          <w:marRight w:val="0"/>
          <w:marTop w:val="0"/>
          <w:marBottom w:val="300"/>
          <w:divBdr>
            <w:top w:val="none" w:sz="0" w:space="0" w:color="auto"/>
            <w:left w:val="none" w:sz="0" w:space="0" w:color="auto"/>
            <w:bottom w:val="none" w:sz="0" w:space="0" w:color="auto"/>
            <w:right w:val="none" w:sz="0" w:space="0" w:color="auto"/>
          </w:divBdr>
          <w:divsChild>
            <w:div w:id="1333140940">
              <w:marLeft w:val="0"/>
              <w:marRight w:val="0"/>
              <w:marTop w:val="0"/>
              <w:marBottom w:val="0"/>
              <w:divBdr>
                <w:top w:val="none" w:sz="0" w:space="0" w:color="auto"/>
                <w:left w:val="single" w:sz="6" w:space="1" w:color="FFFFFF"/>
                <w:bottom w:val="none" w:sz="0" w:space="0" w:color="auto"/>
                <w:right w:val="single" w:sz="6" w:space="1" w:color="FFFFFF"/>
              </w:divBdr>
              <w:divsChild>
                <w:div w:id="1603607946">
                  <w:marLeft w:val="0"/>
                  <w:marRight w:val="0"/>
                  <w:marTop w:val="0"/>
                  <w:marBottom w:val="0"/>
                  <w:divBdr>
                    <w:top w:val="none" w:sz="0" w:space="0" w:color="auto"/>
                    <w:left w:val="none" w:sz="0" w:space="0" w:color="auto"/>
                    <w:bottom w:val="none" w:sz="0" w:space="0" w:color="auto"/>
                    <w:right w:val="none" w:sz="0" w:space="0" w:color="auto"/>
                  </w:divBdr>
                  <w:divsChild>
                    <w:div w:id="2018771146">
                      <w:marLeft w:val="0"/>
                      <w:marRight w:val="0"/>
                      <w:marTop w:val="0"/>
                      <w:marBottom w:val="0"/>
                      <w:divBdr>
                        <w:top w:val="none" w:sz="0" w:space="0" w:color="auto"/>
                        <w:left w:val="none" w:sz="0" w:space="0" w:color="auto"/>
                        <w:bottom w:val="none" w:sz="0" w:space="0" w:color="auto"/>
                        <w:right w:val="none" w:sz="0" w:space="0" w:color="auto"/>
                      </w:divBdr>
                      <w:divsChild>
                        <w:div w:id="1373774403">
                          <w:marLeft w:val="0"/>
                          <w:marRight w:val="0"/>
                          <w:marTop w:val="0"/>
                          <w:marBottom w:val="0"/>
                          <w:divBdr>
                            <w:top w:val="none" w:sz="0" w:space="0" w:color="auto"/>
                            <w:left w:val="none" w:sz="0" w:space="0" w:color="auto"/>
                            <w:bottom w:val="none" w:sz="0" w:space="0" w:color="auto"/>
                            <w:right w:val="none" w:sz="0" w:space="0" w:color="auto"/>
                          </w:divBdr>
                          <w:divsChild>
                            <w:div w:id="1863783544">
                              <w:marLeft w:val="0"/>
                              <w:marRight w:val="0"/>
                              <w:marTop w:val="0"/>
                              <w:marBottom w:val="0"/>
                              <w:divBdr>
                                <w:top w:val="none" w:sz="0" w:space="0" w:color="auto"/>
                                <w:left w:val="none" w:sz="0" w:space="0" w:color="auto"/>
                                <w:bottom w:val="none" w:sz="0" w:space="0" w:color="auto"/>
                                <w:right w:val="none" w:sz="0" w:space="0" w:color="auto"/>
                              </w:divBdr>
                              <w:divsChild>
                                <w:div w:id="567037520">
                                  <w:marLeft w:val="0"/>
                                  <w:marRight w:val="0"/>
                                  <w:marTop w:val="0"/>
                                  <w:marBottom w:val="0"/>
                                  <w:divBdr>
                                    <w:top w:val="none" w:sz="0" w:space="0" w:color="auto"/>
                                    <w:left w:val="none" w:sz="0" w:space="0" w:color="auto"/>
                                    <w:bottom w:val="none" w:sz="0" w:space="0" w:color="auto"/>
                                    <w:right w:val="none" w:sz="0" w:space="0" w:color="auto"/>
                                  </w:divBdr>
                                  <w:divsChild>
                                    <w:div w:id="105535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5865380">
      <w:bodyDiv w:val="1"/>
      <w:marLeft w:val="0"/>
      <w:marRight w:val="0"/>
      <w:marTop w:val="0"/>
      <w:marBottom w:val="0"/>
      <w:divBdr>
        <w:top w:val="none" w:sz="0" w:space="0" w:color="auto"/>
        <w:left w:val="none" w:sz="0" w:space="0" w:color="auto"/>
        <w:bottom w:val="none" w:sz="0" w:space="0" w:color="auto"/>
        <w:right w:val="none" w:sz="0" w:space="0" w:color="auto"/>
      </w:divBdr>
      <w:divsChild>
        <w:div w:id="92558132">
          <w:marLeft w:val="0"/>
          <w:marRight w:val="0"/>
          <w:marTop w:val="0"/>
          <w:marBottom w:val="300"/>
          <w:divBdr>
            <w:top w:val="none" w:sz="0" w:space="0" w:color="auto"/>
            <w:left w:val="none" w:sz="0" w:space="0" w:color="auto"/>
            <w:bottom w:val="none" w:sz="0" w:space="0" w:color="auto"/>
            <w:right w:val="none" w:sz="0" w:space="0" w:color="auto"/>
          </w:divBdr>
          <w:divsChild>
            <w:div w:id="1682777377">
              <w:marLeft w:val="0"/>
              <w:marRight w:val="0"/>
              <w:marTop w:val="0"/>
              <w:marBottom w:val="0"/>
              <w:divBdr>
                <w:top w:val="none" w:sz="0" w:space="0" w:color="auto"/>
                <w:left w:val="single" w:sz="6" w:space="1" w:color="FFFFFF"/>
                <w:bottom w:val="none" w:sz="0" w:space="0" w:color="auto"/>
                <w:right w:val="single" w:sz="6" w:space="1" w:color="FFFFFF"/>
              </w:divBdr>
              <w:divsChild>
                <w:div w:id="644966156">
                  <w:marLeft w:val="0"/>
                  <w:marRight w:val="0"/>
                  <w:marTop w:val="0"/>
                  <w:marBottom w:val="0"/>
                  <w:divBdr>
                    <w:top w:val="none" w:sz="0" w:space="0" w:color="auto"/>
                    <w:left w:val="none" w:sz="0" w:space="0" w:color="auto"/>
                    <w:bottom w:val="none" w:sz="0" w:space="0" w:color="auto"/>
                    <w:right w:val="none" w:sz="0" w:space="0" w:color="auto"/>
                  </w:divBdr>
                  <w:divsChild>
                    <w:div w:id="20086110">
                      <w:marLeft w:val="0"/>
                      <w:marRight w:val="0"/>
                      <w:marTop w:val="0"/>
                      <w:marBottom w:val="0"/>
                      <w:divBdr>
                        <w:top w:val="none" w:sz="0" w:space="0" w:color="auto"/>
                        <w:left w:val="none" w:sz="0" w:space="0" w:color="auto"/>
                        <w:bottom w:val="none" w:sz="0" w:space="0" w:color="auto"/>
                        <w:right w:val="none" w:sz="0" w:space="0" w:color="auto"/>
                      </w:divBdr>
                      <w:divsChild>
                        <w:div w:id="1852991412">
                          <w:marLeft w:val="0"/>
                          <w:marRight w:val="0"/>
                          <w:marTop w:val="0"/>
                          <w:marBottom w:val="0"/>
                          <w:divBdr>
                            <w:top w:val="none" w:sz="0" w:space="0" w:color="auto"/>
                            <w:left w:val="none" w:sz="0" w:space="0" w:color="auto"/>
                            <w:bottom w:val="none" w:sz="0" w:space="0" w:color="auto"/>
                            <w:right w:val="none" w:sz="0" w:space="0" w:color="auto"/>
                          </w:divBdr>
                          <w:divsChild>
                            <w:div w:id="602764279">
                              <w:marLeft w:val="0"/>
                              <w:marRight w:val="0"/>
                              <w:marTop w:val="0"/>
                              <w:marBottom w:val="0"/>
                              <w:divBdr>
                                <w:top w:val="none" w:sz="0" w:space="0" w:color="auto"/>
                                <w:left w:val="none" w:sz="0" w:space="0" w:color="auto"/>
                                <w:bottom w:val="none" w:sz="0" w:space="0" w:color="auto"/>
                                <w:right w:val="none" w:sz="0" w:space="0" w:color="auto"/>
                              </w:divBdr>
                              <w:divsChild>
                                <w:div w:id="1528790002">
                                  <w:marLeft w:val="0"/>
                                  <w:marRight w:val="0"/>
                                  <w:marTop w:val="0"/>
                                  <w:marBottom w:val="0"/>
                                  <w:divBdr>
                                    <w:top w:val="none" w:sz="0" w:space="0" w:color="auto"/>
                                    <w:left w:val="none" w:sz="0" w:space="0" w:color="auto"/>
                                    <w:bottom w:val="none" w:sz="0" w:space="0" w:color="auto"/>
                                    <w:right w:val="none" w:sz="0" w:space="0" w:color="auto"/>
                                  </w:divBdr>
                                  <w:divsChild>
                                    <w:div w:id="126661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6255718">
      <w:bodyDiv w:val="1"/>
      <w:marLeft w:val="0"/>
      <w:marRight w:val="0"/>
      <w:marTop w:val="0"/>
      <w:marBottom w:val="0"/>
      <w:divBdr>
        <w:top w:val="none" w:sz="0" w:space="0" w:color="auto"/>
        <w:left w:val="none" w:sz="0" w:space="0" w:color="auto"/>
        <w:bottom w:val="none" w:sz="0" w:space="0" w:color="auto"/>
        <w:right w:val="none" w:sz="0" w:space="0" w:color="auto"/>
      </w:divBdr>
      <w:divsChild>
        <w:div w:id="1664704356">
          <w:marLeft w:val="0"/>
          <w:marRight w:val="0"/>
          <w:marTop w:val="0"/>
          <w:marBottom w:val="300"/>
          <w:divBdr>
            <w:top w:val="none" w:sz="0" w:space="0" w:color="auto"/>
            <w:left w:val="none" w:sz="0" w:space="0" w:color="auto"/>
            <w:bottom w:val="none" w:sz="0" w:space="0" w:color="auto"/>
            <w:right w:val="none" w:sz="0" w:space="0" w:color="auto"/>
          </w:divBdr>
          <w:divsChild>
            <w:div w:id="1878272602">
              <w:marLeft w:val="0"/>
              <w:marRight w:val="0"/>
              <w:marTop w:val="0"/>
              <w:marBottom w:val="0"/>
              <w:divBdr>
                <w:top w:val="none" w:sz="0" w:space="0" w:color="auto"/>
                <w:left w:val="single" w:sz="6" w:space="1" w:color="FFFFFF"/>
                <w:bottom w:val="none" w:sz="0" w:space="0" w:color="auto"/>
                <w:right w:val="single" w:sz="6" w:space="1" w:color="FFFFFF"/>
              </w:divBdr>
              <w:divsChild>
                <w:div w:id="151063692">
                  <w:marLeft w:val="0"/>
                  <w:marRight w:val="0"/>
                  <w:marTop w:val="0"/>
                  <w:marBottom w:val="0"/>
                  <w:divBdr>
                    <w:top w:val="none" w:sz="0" w:space="0" w:color="auto"/>
                    <w:left w:val="none" w:sz="0" w:space="0" w:color="auto"/>
                    <w:bottom w:val="none" w:sz="0" w:space="0" w:color="auto"/>
                    <w:right w:val="none" w:sz="0" w:space="0" w:color="auto"/>
                  </w:divBdr>
                  <w:divsChild>
                    <w:div w:id="473179849">
                      <w:marLeft w:val="0"/>
                      <w:marRight w:val="0"/>
                      <w:marTop w:val="0"/>
                      <w:marBottom w:val="0"/>
                      <w:divBdr>
                        <w:top w:val="none" w:sz="0" w:space="0" w:color="auto"/>
                        <w:left w:val="none" w:sz="0" w:space="0" w:color="auto"/>
                        <w:bottom w:val="none" w:sz="0" w:space="0" w:color="auto"/>
                        <w:right w:val="none" w:sz="0" w:space="0" w:color="auto"/>
                      </w:divBdr>
                      <w:divsChild>
                        <w:div w:id="721755702">
                          <w:marLeft w:val="0"/>
                          <w:marRight w:val="0"/>
                          <w:marTop w:val="0"/>
                          <w:marBottom w:val="0"/>
                          <w:divBdr>
                            <w:top w:val="none" w:sz="0" w:space="0" w:color="auto"/>
                            <w:left w:val="none" w:sz="0" w:space="0" w:color="auto"/>
                            <w:bottom w:val="none" w:sz="0" w:space="0" w:color="auto"/>
                            <w:right w:val="none" w:sz="0" w:space="0" w:color="auto"/>
                          </w:divBdr>
                          <w:divsChild>
                            <w:div w:id="647979856">
                              <w:marLeft w:val="0"/>
                              <w:marRight w:val="0"/>
                              <w:marTop w:val="0"/>
                              <w:marBottom w:val="0"/>
                              <w:divBdr>
                                <w:top w:val="none" w:sz="0" w:space="0" w:color="auto"/>
                                <w:left w:val="none" w:sz="0" w:space="0" w:color="auto"/>
                                <w:bottom w:val="none" w:sz="0" w:space="0" w:color="auto"/>
                                <w:right w:val="none" w:sz="0" w:space="0" w:color="auto"/>
                              </w:divBdr>
                              <w:divsChild>
                                <w:div w:id="1188449179">
                                  <w:marLeft w:val="0"/>
                                  <w:marRight w:val="0"/>
                                  <w:marTop w:val="0"/>
                                  <w:marBottom w:val="0"/>
                                  <w:divBdr>
                                    <w:top w:val="none" w:sz="0" w:space="0" w:color="auto"/>
                                    <w:left w:val="none" w:sz="0" w:space="0" w:color="auto"/>
                                    <w:bottom w:val="none" w:sz="0" w:space="0" w:color="auto"/>
                                    <w:right w:val="none" w:sz="0" w:space="0" w:color="auto"/>
                                  </w:divBdr>
                                  <w:divsChild>
                                    <w:div w:id="19904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9189331">
      <w:bodyDiv w:val="1"/>
      <w:marLeft w:val="0"/>
      <w:marRight w:val="0"/>
      <w:marTop w:val="0"/>
      <w:marBottom w:val="0"/>
      <w:divBdr>
        <w:top w:val="none" w:sz="0" w:space="0" w:color="auto"/>
        <w:left w:val="none" w:sz="0" w:space="0" w:color="auto"/>
        <w:bottom w:val="none" w:sz="0" w:space="0" w:color="auto"/>
        <w:right w:val="none" w:sz="0" w:space="0" w:color="auto"/>
      </w:divBdr>
      <w:divsChild>
        <w:div w:id="1048800811">
          <w:marLeft w:val="0"/>
          <w:marRight w:val="0"/>
          <w:marTop w:val="0"/>
          <w:marBottom w:val="300"/>
          <w:divBdr>
            <w:top w:val="none" w:sz="0" w:space="0" w:color="auto"/>
            <w:left w:val="none" w:sz="0" w:space="0" w:color="auto"/>
            <w:bottom w:val="none" w:sz="0" w:space="0" w:color="auto"/>
            <w:right w:val="none" w:sz="0" w:space="0" w:color="auto"/>
          </w:divBdr>
          <w:divsChild>
            <w:div w:id="907542946">
              <w:marLeft w:val="0"/>
              <w:marRight w:val="0"/>
              <w:marTop w:val="0"/>
              <w:marBottom w:val="0"/>
              <w:divBdr>
                <w:top w:val="none" w:sz="0" w:space="0" w:color="auto"/>
                <w:left w:val="single" w:sz="6" w:space="1" w:color="FFFFFF"/>
                <w:bottom w:val="none" w:sz="0" w:space="0" w:color="auto"/>
                <w:right w:val="single" w:sz="6" w:space="1" w:color="FFFFFF"/>
              </w:divBdr>
              <w:divsChild>
                <w:div w:id="553396625">
                  <w:marLeft w:val="0"/>
                  <w:marRight w:val="0"/>
                  <w:marTop w:val="0"/>
                  <w:marBottom w:val="0"/>
                  <w:divBdr>
                    <w:top w:val="none" w:sz="0" w:space="0" w:color="auto"/>
                    <w:left w:val="none" w:sz="0" w:space="0" w:color="auto"/>
                    <w:bottom w:val="none" w:sz="0" w:space="0" w:color="auto"/>
                    <w:right w:val="none" w:sz="0" w:space="0" w:color="auto"/>
                  </w:divBdr>
                  <w:divsChild>
                    <w:div w:id="68693623">
                      <w:marLeft w:val="0"/>
                      <w:marRight w:val="0"/>
                      <w:marTop w:val="0"/>
                      <w:marBottom w:val="0"/>
                      <w:divBdr>
                        <w:top w:val="none" w:sz="0" w:space="0" w:color="auto"/>
                        <w:left w:val="none" w:sz="0" w:space="0" w:color="auto"/>
                        <w:bottom w:val="none" w:sz="0" w:space="0" w:color="auto"/>
                        <w:right w:val="none" w:sz="0" w:space="0" w:color="auto"/>
                      </w:divBdr>
                      <w:divsChild>
                        <w:div w:id="508567844">
                          <w:marLeft w:val="0"/>
                          <w:marRight w:val="0"/>
                          <w:marTop w:val="0"/>
                          <w:marBottom w:val="0"/>
                          <w:divBdr>
                            <w:top w:val="none" w:sz="0" w:space="0" w:color="auto"/>
                            <w:left w:val="none" w:sz="0" w:space="0" w:color="auto"/>
                            <w:bottom w:val="none" w:sz="0" w:space="0" w:color="auto"/>
                            <w:right w:val="none" w:sz="0" w:space="0" w:color="auto"/>
                          </w:divBdr>
                          <w:divsChild>
                            <w:div w:id="2106219567">
                              <w:marLeft w:val="0"/>
                              <w:marRight w:val="0"/>
                              <w:marTop w:val="0"/>
                              <w:marBottom w:val="0"/>
                              <w:divBdr>
                                <w:top w:val="none" w:sz="0" w:space="0" w:color="auto"/>
                                <w:left w:val="none" w:sz="0" w:space="0" w:color="auto"/>
                                <w:bottom w:val="none" w:sz="0" w:space="0" w:color="auto"/>
                                <w:right w:val="none" w:sz="0" w:space="0" w:color="auto"/>
                              </w:divBdr>
                              <w:divsChild>
                                <w:div w:id="1196964514">
                                  <w:marLeft w:val="0"/>
                                  <w:marRight w:val="0"/>
                                  <w:marTop w:val="0"/>
                                  <w:marBottom w:val="0"/>
                                  <w:divBdr>
                                    <w:top w:val="none" w:sz="0" w:space="0" w:color="auto"/>
                                    <w:left w:val="none" w:sz="0" w:space="0" w:color="auto"/>
                                    <w:bottom w:val="none" w:sz="0" w:space="0" w:color="auto"/>
                                    <w:right w:val="none" w:sz="0" w:space="0" w:color="auto"/>
                                  </w:divBdr>
                                  <w:divsChild>
                                    <w:div w:id="35697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7969900">
      <w:bodyDiv w:val="1"/>
      <w:marLeft w:val="0"/>
      <w:marRight w:val="0"/>
      <w:marTop w:val="0"/>
      <w:marBottom w:val="0"/>
      <w:divBdr>
        <w:top w:val="none" w:sz="0" w:space="0" w:color="auto"/>
        <w:left w:val="none" w:sz="0" w:space="0" w:color="auto"/>
        <w:bottom w:val="none" w:sz="0" w:space="0" w:color="auto"/>
        <w:right w:val="none" w:sz="0" w:space="0" w:color="auto"/>
      </w:divBdr>
      <w:divsChild>
        <w:div w:id="96482245">
          <w:marLeft w:val="0"/>
          <w:marRight w:val="0"/>
          <w:marTop w:val="0"/>
          <w:marBottom w:val="300"/>
          <w:divBdr>
            <w:top w:val="none" w:sz="0" w:space="0" w:color="auto"/>
            <w:left w:val="none" w:sz="0" w:space="0" w:color="auto"/>
            <w:bottom w:val="none" w:sz="0" w:space="0" w:color="auto"/>
            <w:right w:val="none" w:sz="0" w:space="0" w:color="auto"/>
          </w:divBdr>
          <w:divsChild>
            <w:div w:id="1984920191">
              <w:marLeft w:val="0"/>
              <w:marRight w:val="0"/>
              <w:marTop w:val="0"/>
              <w:marBottom w:val="0"/>
              <w:divBdr>
                <w:top w:val="none" w:sz="0" w:space="0" w:color="auto"/>
                <w:left w:val="single" w:sz="6" w:space="1" w:color="FFFFFF"/>
                <w:bottom w:val="none" w:sz="0" w:space="0" w:color="auto"/>
                <w:right w:val="single" w:sz="6" w:space="1" w:color="FFFFFF"/>
              </w:divBdr>
              <w:divsChild>
                <w:div w:id="1165196580">
                  <w:marLeft w:val="0"/>
                  <w:marRight w:val="0"/>
                  <w:marTop w:val="0"/>
                  <w:marBottom w:val="0"/>
                  <w:divBdr>
                    <w:top w:val="none" w:sz="0" w:space="0" w:color="auto"/>
                    <w:left w:val="none" w:sz="0" w:space="0" w:color="auto"/>
                    <w:bottom w:val="none" w:sz="0" w:space="0" w:color="auto"/>
                    <w:right w:val="none" w:sz="0" w:space="0" w:color="auto"/>
                  </w:divBdr>
                  <w:divsChild>
                    <w:div w:id="1951354957">
                      <w:marLeft w:val="0"/>
                      <w:marRight w:val="0"/>
                      <w:marTop w:val="0"/>
                      <w:marBottom w:val="0"/>
                      <w:divBdr>
                        <w:top w:val="none" w:sz="0" w:space="0" w:color="auto"/>
                        <w:left w:val="none" w:sz="0" w:space="0" w:color="auto"/>
                        <w:bottom w:val="none" w:sz="0" w:space="0" w:color="auto"/>
                        <w:right w:val="none" w:sz="0" w:space="0" w:color="auto"/>
                      </w:divBdr>
                      <w:divsChild>
                        <w:div w:id="899630588">
                          <w:marLeft w:val="0"/>
                          <w:marRight w:val="0"/>
                          <w:marTop w:val="0"/>
                          <w:marBottom w:val="0"/>
                          <w:divBdr>
                            <w:top w:val="none" w:sz="0" w:space="0" w:color="auto"/>
                            <w:left w:val="none" w:sz="0" w:space="0" w:color="auto"/>
                            <w:bottom w:val="none" w:sz="0" w:space="0" w:color="auto"/>
                            <w:right w:val="none" w:sz="0" w:space="0" w:color="auto"/>
                          </w:divBdr>
                          <w:divsChild>
                            <w:div w:id="647825917">
                              <w:marLeft w:val="0"/>
                              <w:marRight w:val="0"/>
                              <w:marTop w:val="0"/>
                              <w:marBottom w:val="0"/>
                              <w:divBdr>
                                <w:top w:val="none" w:sz="0" w:space="0" w:color="auto"/>
                                <w:left w:val="none" w:sz="0" w:space="0" w:color="auto"/>
                                <w:bottom w:val="none" w:sz="0" w:space="0" w:color="auto"/>
                                <w:right w:val="none" w:sz="0" w:space="0" w:color="auto"/>
                              </w:divBdr>
                              <w:divsChild>
                                <w:div w:id="16928050">
                                  <w:marLeft w:val="0"/>
                                  <w:marRight w:val="0"/>
                                  <w:marTop w:val="0"/>
                                  <w:marBottom w:val="0"/>
                                  <w:divBdr>
                                    <w:top w:val="none" w:sz="0" w:space="0" w:color="auto"/>
                                    <w:left w:val="none" w:sz="0" w:space="0" w:color="auto"/>
                                    <w:bottom w:val="none" w:sz="0" w:space="0" w:color="auto"/>
                                    <w:right w:val="none" w:sz="0" w:space="0" w:color="auto"/>
                                  </w:divBdr>
                                  <w:divsChild>
                                    <w:div w:id="101064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3619327">
      <w:bodyDiv w:val="1"/>
      <w:marLeft w:val="0"/>
      <w:marRight w:val="0"/>
      <w:marTop w:val="0"/>
      <w:marBottom w:val="0"/>
      <w:divBdr>
        <w:top w:val="none" w:sz="0" w:space="0" w:color="auto"/>
        <w:left w:val="none" w:sz="0" w:space="0" w:color="auto"/>
        <w:bottom w:val="none" w:sz="0" w:space="0" w:color="auto"/>
        <w:right w:val="none" w:sz="0" w:space="0" w:color="auto"/>
      </w:divBdr>
      <w:divsChild>
        <w:div w:id="747269268">
          <w:marLeft w:val="0"/>
          <w:marRight w:val="0"/>
          <w:marTop w:val="0"/>
          <w:marBottom w:val="300"/>
          <w:divBdr>
            <w:top w:val="none" w:sz="0" w:space="0" w:color="auto"/>
            <w:left w:val="none" w:sz="0" w:space="0" w:color="auto"/>
            <w:bottom w:val="none" w:sz="0" w:space="0" w:color="auto"/>
            <w:right w:val="none" w:sz="0" w:space="0" w:color="auto"/>
          </w:divBdr>
          <w:divsChild>
            <w:div w:id="260187577">
              <w:marLeft w:val="0"/>
              <w:marRight w:val="0"/>
              <w:marTop w:val="0"/>
              <w:marBottom w:val="0"/>
              <w:divBdr>
                <w:top w:val="none" w:sz="0" w:space="0" w:color="auto"/>
                <w:left w:val="single" w:sz="6" w:space="1" w:color="FFFFFF"/>
                <w:bottom w:val="none" w:sz="0" w:space="0" w:color="auto"/>
                <w:right w:val="single" w:sz="6" w:space="1" w:color="FFFFFF"/>
              </w:divBdr>
              <w:divsChild>
                <w:div w:id="474376957">
                  <w:marLeft w:val="0"/>
                  <w:marRight w:val="0"/>
                  <w:marTop w:val="0"/>
                  <w:marBottom w:val="0"/>
                  <w:divBdr>
                    <w:top w:val="none" w:sz="0" w:space="0" w:color="auto"/>
                    <w:left w:val="none" w:sz="0" w:space="0" w:color="auto"/>
                    <w:bottom w:val="none" w:sz="0" w:space="0" w:color="auto"/>
                    <w:right w:val="none" w:sz="0" w:space="0" w:color="auto"/>
                  </w:divBdr>
                  <w:divsChild>
                    <w:div w:id="1851872116">
                      <w:marLeft w:val="0"/>
                      <w:marRight w:val="0"/>
                      <w:marTop w:val="0"/>
                      <w:marBottom w:val="0"/>
                      <w:divBdr>
                        <w:top w:val="none" w:sz="0" w:space="0" w:color="auto"/>
                        <w:left w:val="none" w:sz="0" w:space="0" w:color="auto"/>
                        <w:bottom w:val="none" w:sz="0" w:space="0" w:color="auto"/>
                        <w:right w:val="none" w:sz="0" w:space="0" w:color="auto"/>
                      </w:divBdr>
                      <w:divsChild>
                        <w:div w:id="1181772186">
                          <w:marLeft w:val="0"/>
                          <w:marRight w:val="0"/>
                          <w:marTop w:val="0"/>
                          <w:marBottom w:val="0"/>
                          <w:divBdr>
                            <w:top w:val="none" w:sz="0" w:space="0" w:color="auto"/>
                            <w:left w:val="none" w:sz="0" w:space="0" w:color="auto"/>
                            <w:bottom w:val="none" w:sz="0" w:space="0" w:color="auto"/>
                            <w:right w:val="none" w:sz="0" w:space="0" w:color="auto"/>
                          </w:divBdr>
                          <w:divsChild>
                            <w:div w:id="139657521">
                              <w:marLeft w:val="0"/>
                              <w:marRight w:val="0"/>
                              <w:marTop w:val="0"/>
                              <w:marBottom w:val="0"/>
                              <w:divBdr>
                                <w:top w:val="none" w:sz="0" w:space="0" w:color="auto"/>
                                <w:left w:val="none" w:sz="0" w:space="0" w:color="auto"/>
                                <w:bottom w:val="none" w:sz="0" w:space="0" w:color="auto"/>
                                <w:right w:val="none" w:sz="0" w:space="0" w:color="auto"/>
                              </w:divBdr>
                              <w:divsChild>
                                <w:div w:id="456264895">
                                  <w:marLeft w:val="0"/>
                                  <w:marRight w:val="0"/>
                                  <w:marTop w:val="0"/>
                                  <w:marBottom w:val="0"/>
                                  <w:divBdr>
                                    <w:top w:val="none" w:sz="0" w:space="0" w:color="auto"/>
                                    <w:left w:val="none" w:sz="0" w:space="0" w:color="auto"/>
                                    <w:bottom w:val="none" w:sz="0" w:space="0" w:color="auto"/>
                                    <w:right w:val="none" w:sz="0" w:space="0" w:color="auto"/>
                                  </w:divBdr>
                                  <w:divsChild>
                                    <w:div w:id="196215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4200061">
      <w:bodyDiv w:val="1"/>
      <w:marLeft w:val="0"/>
      <w:marRight w:val="0"/>
      <w:marTop w:val="0"/>
      <w:marBottom w:val="0"/>
      <w:divBdr>
        <w:top w:val="none" w:sz="0" w:space="0" w:color="auto"/>
        <w:left w:val="none" w:sz="0" w:space="0" w:color="auto"/>
        <w:bottom w:val="none" w:sz="0" w:space="0" w:color="auto"/>
        <w:right w:val="none" w:sz="0" w:space="0" w:color="auto"/>
      </w:divBdr>
      <w:divsChild>
        <w:div w:id="2051611590">
          <w:marLeft w:val="0"/>
          <w:marRight w:val="0"/>
          <w:marTop w:val="0"/>
          <w:marBottom w:val="300"/>
          <w:divBdr>
            <w:top w:val="none" w:sz="0" w:space="0" w:color="auto"/>
            <w:left w:val="none" w:sz="0" w:space="0" w:color="auto"/>
            <w:bottom w:val="none" w:sz="0" w:space="0" w:color="auto"/>
            <w:right w:val="none" w:sz="0" w:space="0" w:color="auto"/>
          </w:divBdr>
          <w:divsChild>
            <w:div w:id="1772966224">
              <w:marLeft w:val="0"/>
              <w:marRight w:val="0"/>
              <w:marTop w:val="0"/>
              <w:marBottom w:val="0"/>
              <w:divBdr>
                <w:top w:val="none" w:sz="0" w:space="0" w:color="auto"/>
                <w:left w:val="single" w:sz="6" w:space="1" w:color="FFFFFF"/>
                <w:bottom w:val="none" w:sz="0" w:space="0" w:color="auto"/>
                <w:right w:val="single" w:sz="6" w:space="1" w:color="FFFFFF"/>
              </w:divBdr>
              <w:divsChild>
                <w:div w:id="634682606">
                  <w:marLeft w:val="0"/>
                  <w:marRight w:val="0"/>
                  <w:marTop w:val="0"/>
                  <w:marBottom w:val="0"/>
                  <w:divBdr>
                    <w:top w:val="none" w:sz="0" w:space="0" w:color="auto"/>
                    <w:left w:val="none" w:sz="0" w:space="0" w:color="auto"/>
                    <w:bottom w:val="none" w:sz="0" w:space="0" w:color="auto"/>
                    <w:right w:val="none" w:sz="0" w:space="0" w:color="auto"/>
                  </w:divBdr>
                  <w:divsChild>
                    <w:div w:id="1705129525">
                      <w:marLeft w:val="0"/>
                      <w:marRight w:val="0"/>
                      <w:marTop w:val="0"/>
                      <w:marBottom w:val="0"/>
                      <w:divBdr>
                        <w:top w:val="none" w:sz="0" w:space="0" w:color="auto"/>
                        <w:left w:val="none" w:sz="0" w:space="0" w:color="auto"/>
                        <w:bottom w:val="none" w:sz="0" w:space="0" w:color="auto"/>
                        <w:right w:val="none" w:sz="0" w:space="0" w:color="auto"/>
                      </w:divBdr>
                      <w:divsChild>
                        <w:div w:id="2088650513">
                          <w:marLeft w:val="0"/>
                          <w:marRight w:val="0"/>
                          <w:marTop w:val="0"/>
                          <w:marBottom w:val="0"/>
                          <w:divBdr>
                            <w:top w:val="none" w:sz="0" w:space="0" w:color="auto"/>
                            <w:left w:val="none" w:sz="0" w:space="0" w:color="auto"/>
                            <w:bottom w:val="none" w:sz="0" w:space="0" w:color="auto"/>
                            <w:right w:val="none" w:sz="0" w:space="0" w:color="auto"/>
                          </w:divBdr>
                          <w:divsChild>
                            <w:div w:id="1920363687">
                              <w:marLeft w:val="0"/>
                              <w:marRight w:val="0"/>
                              <w:marTop w:val="0"/>
                              <w:marBottom w:val="0"/>
                              <w:divBdr>
                                <w:top w:val="none" w:sz="0" w:space="0" w:color="auto"/>
                                <w:left w:val="none" w:sz="0" w:space="0" w:color="auto"/>
                                <w:bottom w:val="none" w:sz="0" w:space="0" w:color="auto"/>
                                <w:right w:val="none" w:sz="0" w:space="0" w:color="auto"/>
                              </w:divBdr>
                              <w:divsChild>
                                <w:div w:id="1246645943">
                                  <w:marLeft w:val="0"/>
                                  <w:marRight w:val="0"/>
                                  <w:marTop w:val="0"/>
                                  <w:marBottom w:val="0"/>
                                  <w:divBdr>
                                    <w:top w:val="none" w:sz="0" w:space="0" w:color="auto"/>
                                    <w:left w:val="none" w:sz="0" w:space="0" w:color="auto"/>
                                    <w:bottom w:val="none" w:sz="0" w:space="0" w:color="auto"/>
                                    <w:right w:val="none" w:sz="0" w:space="0" w:color="auto"/>
                                  </w:divBdr>
                                  <w:divsChild>
                                    <w:div w:id="97191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0014603">
      <w:bodyDiv w:val="1"/>
      <w:marLeft w:val="0"/>
      <w:marRight w:val="0"/>
      <w:marTop w:val="0"/>
      <w:marBottom w:val="0"/>
      <w:divBdr>
        <w:top w:val="none" w:sz="0" w:space="0" w:color="auto"/>
        <w:left w:val="none" w:sz="0" w:space="0" w:color="auto"/>
        <w:bottom w:val="none" w:sz="0" w:space="0" w:color="auto"/>
        <w:right w:val="none" w:sz="0" w:space="0" w:color="auto"/>
      </w:divBdr>
      <w:divsChild>
        <w:div w:id="964778668">
          <w:marLeft w:val="0"/>
          <w:marRight w:val="0"/>
          <w:marTop w:val="0"/>
          <w:marBottom w:val="300"/>
          <w:divBdr>
            <w:top w:val="none" w:sz="0" w:space="0" w:color="auto"/>
            <w:left w:val="none" w:sz="0" w:space="0" w:color="auto"/>
            <w:bottom w:val="none" w:sz="0" w:space="0" w:color="auto"/>
            <w:right w:val="none" w:sz="0" w:space="0" w:color="auto"/>
          </w:divBdr>
          <w:divsChild>
            <w:div w:id="727924865">
              <w:marLeft w:val="0"/>
              <w:marRight w:val="0"/>
              <w:marTop w:val="0"/>
              <w:marBottom w:val="0"/>
              <w:divBdr>
                <w:top w:val="none" w:sz="0" w:space="0" w:color="auto"/>
                <w:left w:val="single" w:sz="6" w:space="1" w:color="FFFFFF"/>
                <w:bottom w:val="none" w:sz="0" w:space="0" w:color="auto"/>
                <w:right w:val="single" w:sz="6" w:space="1" w:color="FFFFFF"/>
              </w:divBdr>
              <w:divsChild>
                <w:div w:id="477722557">
                  <w:marLeft w:val="0"/>
                  <w:marRight w:val="0"/>
                  <w:marTop w:val="0"/>
                  <w:marBottom w:val="0"/>
                  <w:divBdr>
                    <w:top w:val="none" w:sz="0" w:space="0" w:color="auto"/>
                    <w:left w:val="none" w:sz="0" w:space="0" w:color="auto"/>
                    <w:bottom w:val="none" w:sz="0" w:space="0" w:color="auto"/>
                    <w:right w:val="none" w:sz="0" w:space="0" w:color="auto"/>
                  </w:divBdr>
                  <w:divsChild>
                    <w:div w:id="221907239">
                      <w:marLeft w:val="0"/>
                      <w:marRight w:val="0"/>
                      <w:marTop w:val="0"/>
                      <w:marBottom w:val="0"/>
                      <w:divBdr>
                        <w:top w:val="none" w:sz="0" w:space="0" w:color="auto"/>
                        <w:left w:val="none" w:sz="0" w:space="0" w:color="auto"/>
                        <w:bottom w:val="none" w:sz="0" w:space="0" w:color="auto"/>
                        <w:right w:val="none" w:sz="0" w:space="0" w:color="auto"/>
                      </w:divBdr>
                      <w:divsChild>
                        <w:div w:id="105807524">
                          <w:marLeft w:val="0"/>
                          <w:marRight w:val="0"/>
                          <w:marTop w:val="0"/>
                          <w:marBottom w:val="0"/>
                          <w:divBdr>
                            <w:top w:val="none" w:sz="0" w:space="0" w:color="auto"/>
                            <w:left w:val="none" w:sz="0" w:space="0" w:color="auto"/>
                            <w:bottom w:val="none" w:sz="0" w:space="0" w:color="auto"/>
                            <w:right w:val="none" w:sz="0" w:space="0" w:color="auto"/>
                          </w:divBdr>
                          <w:divsChild>
                            <w:div w:id="14691648">
                              <w:marLeft w:val="0"/>
                              <w:marRight w:val="0"/>
                              <w:marTop w:val="0"/>
                              <w:marBottom w:val="0"/>
                              <w:divBdr>
                                <w:top w:val="none" w:sz="0" w:space="0" w:color="auto"/>
                                <w:left w:val="none" w:sz="0" w:space="0" w:color="auto"/>
                                <w:bottom w:val="none" w:sz="0" w:space="0" w:color="auto"/>
                                <w:right w:val="none" w:sz="0" w:space="0" w:color="auto"/>
                              </w:divBdr>
                              <w:divsChild>
                                <w:div w:id="179243062">
                                  <w:marLeft w:val="0"/>
                                  <w:marRight w:val="0"/>
                                  <w:marTop w:val="0"/>
                                  <w:marBottom w:val="0"/>
                                  <w:divBdr>
                                    <w:top w:val="none" w:sz="0" w:space="0" w:color="auto"/>
                                    <w:left w:val="none" w:sz="0" w:space="0" w:color="auto"/>
                                    <w:bottom w:val="none" w:sz="0" w:space="0" w:color="auto"/>
                                    <w:right w:val="none" w:sz="0" w:space="0" w:color="auto"/>
                                  </w:divBdr>
                                  <w:divsChild>
                                    <w:div w:id="48968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3071240">
      <w:bodyDiv w:val="1"/>
      <w:marLeft w:val="0"/>
      <w:marRight w:val="0"/>
      <w:marTop w:val="0"/>
      <w:marBottom w:val="0"/>
      <w:divBdr>
        <w:top w:val="none" w:sz="0" w:space="0" w:color="auto"/>
        <w:left w:val="none" w:sz="0" w:space="0" w:color="auto"/>
        <w:bottom w:val="none" w:sz="0" w:space="0" w:color="auto"/>
        <w:right w:val="none" w:sz="0" w:space="0" w:color="auto"/>
      </w:divBdr>
      <w:divsChild>
        <w:div w:id="1651905979">
          <w:marLeft w:val="0"/>
          <w:marRight w:val="0"/>
          <w:marTop w:val="0"/>
          <w:marBottom w:val="300"/>
          <w:divBdr>
            <w:top w:val="none" w:sz="0" w:space="0" w:color="auto"/>
            <w:left w:val="none" w:sz="0" w:space="0" w:color="auto"/>
            <w:bottom w:val="none" w:sz="0" w:space="0" w:color="auto"/>
            <w:right w:val="none" w:sz="0" w:space="0" w:color="auto"/>
          </w:divBdr>
          <w:divsChild>
            <w:div w:id="10228680">
              <w:marLeft w:val="0"/>
              <w:marRight w:val="0"/>
              <w:marTop w:val="0"/>
              <w:marBottom w:val="0"/>
              <w:divBdr>
                <w:top w:val="none" w:sz="0" w:space="0" w:color="auto"/>
                <w:left w:val="single" w:sz="6" w:space="1" w:color="FFFFFF"/>
                <w:bottom w:val="none" w:sz="0" w:space="0" w:color="auto"/>
                <w:right w:val="single" w:sz="6" w:space="1" w:color="FFFFFF"/>
              </w:divBdr>
              <w:divsChild>
                <w:div w:id="1435782426">
                  <w:marLeft w:val="0"/>
                  <w:marRight w:val="0"/>
                  <w:marTop w:val="0"/>
                  <w:marBottom w:val="0"/>
                  <w:divBdr>
                    <w:top w:val="none" w:sz="0" w:space="0" w:color="auto"/>
                    <w:left w:val="none" w:sz="0" w:space="0" w:color="auto"/>
                    <w:bottom w:val="none" w:sz="0" w:space="0" w:color="auto"/>
                    <w:right w:val="none" w:sz="0" w:space="0" w:color="auto"/>
                  </w:divBdr>
                  <w:divsChild>
                    <w:div w:id="1590194643">
                      <w:marLeft w:val="0"/>
                      <w:marRight w:val="0"/>
                      <w:marTop w:val="0"/>
                      <w:marBottom w:val="0"/>
                      <w:divBdr>
                        <w:top w:val="none" w:sz="0" w:space="0" w:color="auto"/>
                        <w:left w:val="none" w:sz="0" w:space="0" w:color="auto"/>
                        <w:bottom w:val="none" w:sz="0" w:space="0" w:color="auto"/>
                        <w:right w:val="none" w:sz="0" w:space="0" w:color="auto"/>
                      </w:divBdr>
                      <w:divsChild>
                        <w:div w:id="2066636185">
                          <w:marLeft w:val="0"/>
                          <w:marRight w:val="0"/>
                          <w:marTop w:val="0"/>
                          <w:marBottom w:val="0"/>
                          <w:divBdr>
                            <w:top w:val="none" w:sz="0" w:space="0" w:color="auto"/>
                            <w:left w:val="none" w:sz="0" w:space="0" w:color="auto"/>
                            <w:bottom w:val="none" w:sz="0" w:space="0" w:color="auto"/>
                            <w:right w:val="none" w:sz="0" w:space="0" w:color="auto"/>
                          </w:divBdr>
                          <w:divsChild>
                            <w:div w:id="1836453068">
                              <w:marLeft w:val="0"/>
                              <w:marRight w:val="0"/>
                              <w:marTop w:val="0"/>
                              <w:marBottom w:val="0"/>
                              <w:divBdr>
                                <w:top w:val="none" w:sz="0" w:space="0" w:color="auto"/>
                                <w:left w:val="none" w:sz="0" w:space="0" w:color="auto"/>
                                <w:bottom w:val="none" w:sz="0" w:space="0" w:color="auto"/>
                                <w:right w:val="none" w:sz="0" w:space="0" w:color="auto"/>
                              </w:divBdr>
                              <w:divsChild>
                                <w:div w:id="1542401647">
                                  <w:marLeft w:val="0"/>
                                  <w:marRight w:val="0"/>
                                  <w:marTop w:val="0"/>
                                  <w:marBottom w:val="0"/>
                                  <w:divBdr>
                                    <w:top w:val="none" w:sz="0" w:space="0" w:color="auto"/>
                                    <w:left w:val="none" w:sz="0" w:space="0" w:color="auto"/>
                                    <w:bottom w:val="none" w:sz="0" w:space="0" w:color="auto"/>
                                    <w:right w:val="none" w:sz="0" w:space="0" w:color="auto"/>
                                  </w:divBdr>
                                  <w:divsChild>
                                    <w:div w:id="141119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0566989">
      <w:bodyDiv w:val="1"/>
      <w:marLeft w:val="0"/>
      <w:marRight w:val="0"/>
      <w:marTop w:val="0"/>
      <w:marBottom w:val="0"/>
      <w:divBdr>
        <w:top w:val="none" w:sz="0" w:space="0" w:color="auto"/>
        <w:left w:val="none" w:sz="0" w:space="0" w:color="auto"/>
        <w:bottom w:val="none" w:sz="0" w:space="0" w:color="auto"/>
        <w:right w:val="none" w:sz="0" w:space="0" w:color="auto"/>
      </w:divBdr>
      <w:divsChild>
        <w:div w:id="1189028140">
          <w:marLeft w:val="0"/>
          <w:marRight w:val="0"/>
          <w:marTop w:val="0"/>
          <w:marBottom w:val="300"/>
          <w:divBdr>
            <w:top w:val="none" w:sz="0" w:space="0" w:color="auto"/>
            <w:left w:val="none" w:sz="0" w:space="0" w:color="auto"/>
            <w:bottom w:val="none" w:sz="0" w:space="0" w:color="auto"/>
            <w:right w:val="none" w:sz="0" w:space="0" w:color="auto"/>
          </w:divBdr>
          <w:divsChild>
            <w:div w:id="1315138442">
              <w:marLeft w:val="0"/>
              <w:marRight w:val="0"/>
              <w:marTop w:val="0"/>
              <w:marBottom w:val="0"/>
              <w:divBdr>
                <w:top w:val="none" w:sz="0" w:space="0" w:color="auto"/>
                <w:left w:val="single" w:sz="6" w:space="1" w:color="FFFFFF"/>
                <w:bottom w:val="none" w:sz="0" w:space="0" w:color="auto"/>
                <w:right w:val="single" w:sz="6" w:space="1" w:color="FFFFFF"/>
              </w:divBdr>
              <w:divsChild>
                <w:div w:id="1071537411">
                  <w:marLeft w:val="0"/>
                  <w:marRight w:val="0"/>
                  <w:marTop w:val="0"/>
                  <w:marBottom w:val="0"/>
                  <w:divBdr>
                    <w:top w:val="none" w:sz="0" w:space="0" w:color="auto"/>
                    <w:left w:val="none" w:sz="0" w:space="0" w:color="auto"/>
                    <w:bottom w:val="none" w:sz="0" w:space="0" w:color="auto"/>
                    <w:right w:val="none" w:sz="0" w:space="0" w:color="auto"/>
                  </w:divBdr>
                  <w:divsChild>
                    <w:div w:id="1552766296">
                      <w:marLeft w:val="0"/>
                      <w:marRight w:val="0"/>
                      <w:marTop w:val="0"/>
                      <w:marBottom w:val="0"/>
                      <w:divBdr>
                        <w:top w:val="none" w:sz="0" w:space="0" w:color="auto"/>
                        <w:left w:val="none" w:sz="0" w:space="0" w:color="auto"/>
                        <w:bottom w:val="none" w:sz="0" w:space="0" w:color="auto"/>
                        <w:right w:val="none" w:sz="0" w:space="0" w:color="auto"/>
                      </w:divBdr>
                      <w:divsChild>
                        <w:div w:id="1851948547">
                          <w:marLeft w:val="0"/>
                          <w:marRight w:val="0"/>
                          <w:marTop w:val="0"/>
                          <w:marBottom w:val="0"/>
                          <w:divBdr>
                            <w:top w:val="none" w:sz="0" w:space="0" w:color="auto"/>
                            <w:left w:val="none" w:sz="0" w:space="0" w:color="auto"/>
                            <w:bottom w:val="none" w:sz="0" w:space="0" w:color="auto"/>
                            <w:right w:val="none" w:sz="0" w:space="0" w:color="auto"/>
                          </w:divBdr>
                          <w:divsChild>
                            <w:div w:id="1107235554">
                              <w:marLeft w:val="0"/>
                              <w:marRight w:val="0"/>
                              <w:marTop w:val="0"/>
                              <w:marBottom w:val="0"/>
                              <w:divBdr>
                                <w:top w:val="none" w:sz="0" w:space="0" w:color="auto"/>
                                <w:left w:val="none" w:sz="0" w:space="0" w:color="auto"/>
                                <w:bottom w:val="none" w:sz="0" w:space="0" w:color="auto"/>
                                <w:right w:val="none" w:sz="0" w:space="0" w:color="auto"/>
                              </w:divBdr>
                              <w:divsChild>
                                <w:div w:id="1894582398">
                                  <w:marLeft w:val="0"/>
                                  <w:marRight w:val="0"/>
                                  <w:marTop w:val="0"/>
                                  <w:marBottom w:val="0"/>
                                  <w:divBdr>
                                    <w:top w:val="none" w:sz="0" w:space="0" w:color="auto"/>
                                    <w:left w:val="none" w:sz="0" w:space="0" w:color="auto"/>
                                    <w:bottom w:val="none" w:sz="0" w:space="0" w:color="auto"/>
                                    <w:right w:val="none" w:sz="0" w:space="0" w:color="auto"/>
                                  </w:divBdr>
                                  <w:divsChild>
                                    <w:div w:id="1826705016">
                                      <w:marLeft w:val="0"/>
                                      <w:marRight w:val="0"/>
                                      <w:marTop w:val="0"/>
                                      <w:marBottom w:val="0"/>
                                      <w:divBdr>
                                        <w:top w:val="none" w:sz="0" w:space="0" w:color="auto"/>
                                        <w:left w:val="none" w:sz="0" w:space="0" w:color="auto"/>
                                        <w:bottom w:val="none" w:sz="0" w:space="0" w:color="auto"/>
                                        <w:right w:val="none" w:sz="0" w:space="0" w:color="auto"/>
                                      </w:divBdr>
                                      <w:divsChild>
                                        <w:div w:id="1681155075">
                                          <w:marLeft w:val="0"/>
                                          <w:marRight w:val="0"/>
                                          <w:marTop w:val="0"/>
                                          <w:marBottom w:val="0"/>
                                          <w:divBdr>
                                            <w:top w:val="none" w:sz="0" w:space="0" w:color="auto"/>
                                            <w:left w:val="none" w:sz="0" w:space="0" w:color="auto"/>
                                            <w:bottom w:val="none" w:sz="0" w:space="0" w:color="auto"/>
                                            <w:right w:val="none" w:sz="0" w:space="0" w:color="auto"/>
                                          </w:divBdr>
                                          <w:divsChild>
                                            <w:div w:id="81074245">
                                              <w:marLeft w:val="0"/>
                                              <w:marRight w:val="0"/>
                                              <w:marTop w:val="0"/>
                                              <w:marBottom w:val="0"/>
                                              <w:divBdr>
                                                <w:top w:val="none" w:sz="0" w:space="0" w:color="auto"/>
                                                <w:left w:val="none" w:sz="0" w:space="0" w:color="auto"/>
                                                <w:bottom w:val="none" w:sz="0" w:space="0" w:color="auto"/>
                                                <w:right w:val="none" w:sz="0" w:space="0" w:color="auto"/>
                                              </w:divBdr>
                                            </w:div>
                                            <w:div w:id="219904109">
                                              <w:marLeft w:val="0"/>
                                              <w:marRight w:val="0"/>
                                              <w:marTop w:val="0"/>
                                              <w:marBottom w:val="0"/>
                                              <w:divBdr>
                                                <w:top w:val="none" w:sz="0" w:space="0" w:color="auto"/>
                                                <w:left w:val="none" w:sz="0" w:space="0" w:color="auto"/>
                                                <w:bottom w:val="none" w:sz="0" w:space="0" w:color="auto"/>
                                                <w:right w:val="none" w:sz="0" w:space="0" w:color="auto"/>
                                              </w:divBdr>
                                            </w:div>
                                            <w:div w:id="255140562">
                                              <w:marLeft w:val="0"/>
                                              <w:marRight w:val="0"/>
                                              <w:marTop w:val="0"/>
                                              <w:marBottom w:val="0"/>
                                              <w:divBdr>
                                                <w:top w:val="none" w:sz="0" w:space="0" w:color="auto"/>
                                                <w:left w:val="none" w:sz="0" w:space="0" w:color="auto"/>
                                                <w:bottom w:val="none" w:sz="0" w:space="0" w:color="auto"/>
                                                <w:right w:val="none" w:sz="0" w:space="0" w:color="auto"/>
                                              </w:divBdr>
                                            </w:div>
                                            <w:div w:id="309332737">
                                              <w:marLeft w:val="0"/>
                                              <w:marRight w:val="0"/>
                                              <w:marTop w:val="0"/>
                                              <w:marBottom w:val="0"/>
                                              <w:divBdr>
                                                <w:top w:val="none" w:sz="0" w:space="0" w:color="auto"/>
                                                <w:left w:val="none" w:sz="0" w:space="0" w:color="auto"/>
                                                <w:bottom w:val="none" w:sz="0" w:space="0" w:color="auto"/>
                                                <w:right w:val="none" w:sz="0" w:space="0" w:color="auto"/>
                                              </w:divBdr>
                                            </w:div>
                                            <w:div w:id="374695755">
                                              <w:marLeft w:val="0"/>
                                              <w:marRight w:val="0"/>
                                              <w:marTop w:val="0"/>
                                              <w:marBottom w:val="0"/>
                                              <w:divBdr>
                                                <w:top w:val="none" w:sz="0" w:space="0" w:color="auto"/>
                                                <w:left w:val="none" w:sz="0" w:space="0" w:color="auto"/>
                                                <w:bottom w:val="none" w:sz="0" w:space="0" w:color="auto"/>
                                                <w:right w:val="none" w:sz="0" w:space="0" w:color="auto"/>
                                              </w:divBdr>
                                            </w:div>
                                            <w:div w:id="390083785">
                                              <w:marLeft w:val="0"/>
                                              <w:marRight w:val="0"/>
                                              <w:marTop w:val="0"/>
                                              <w:marBottom w:val="0"/>
                                              <w:divBdr>
                                                <w:top w:val="none" w:sz="0" w:space="0" w:color="auto"/>
                                                <w:left w:val="none" w:sz="0" w:space="0" w:color="auto"/>
                                                <w:bottom w:val="none" w:sz="0" w:space="0" w:color="auto"/>
                                                <w:right w:val="none" w:sz="0" w:space="0" w:color="auto"/>
                                              </w:divBdr>
                                            </w:div>
                                            <w:div w:id="395133424">
                                              <w:marLeft w:val="0"/>
                                              <w:marRight w:val="0"/>
                                              <w:marTop w:val="0"/>
                                              <w:marBottom w:val="0"/>
                                              <w:divBdr>
                                                <w:top w:val="none" w:sz="0" w:space="0" w:color="auto"/>
                                                <w:left w:val="none" w:sz="0" w:space="0" w:color="auto"/>
                                                <w:bottom w:val="none" w:sz="0" w:space="0" w:color="auto"/>
                                                <w:right w:val="none" w:sz="0" w:space="0" w:color="auto"/>
                                              </w:divBdr>
                                            </w:div>
                                            <w:div w:id="421074306">
                                              <w:marLeft w:val="0"/>
                                              <w:marRight w:val="0"/>
                                              <w:marTop w:val="0"/>
                                              <w:marBottom w:val="0"/>
                                              <w:divBdr>
                                                <w:top w:val="none" w:sz="0" w:space="0" w:color="auto"/>
                                                <w:left w:val="none" w:sz="0" w:space="0" w:color="auto"/>
                                                <w:bottom w:val="none" w:sz="0" w:space="0" w:color="auto"/>
                                                <w:right w:val="none" w:sz="0" w:space="0" w:color="auto"/>
                                              </w:divBdr>
                                            </w:div>
                                            <w:div w:id="437220271">
                                              <w:marLeft w:val="0"/>
                                              <w:marRight w:val="0"/>
                                              <w:marTop w:val="0"/>
                                              <w:marBottom w:val="0"/>
                                              <w:divBdr>
                                                <w:top w:val="none" w:sz="0" w:space="0" w:color="auto"/>
                                                <w:left w:val="none" w:sz="0" w:space="0" w:color="auto"/>
                                                <w:bottom w:val="none" w:sz="0" w:space="0" w:color="auto"/>
                                                <w:right w:val="none" w:sz="0" w:space="0" w:color="auto"/>
                                              </w:divBdr>
                                            </w:div>
                                            <w:div w:id="582223078">
                                              <w:marLeft w:val="0"/>
                                              <w:marRight w:val="0"/>
                                              <w:marTop w:val="0"/>
                                              <w:marBottom w:val="0"/>
                                              <w:divBdr>
                                                <w:top w:val="none" w:sz="0" w:space="0" w:color="auto"/>
                                                <w:left w:val="none" w:sz="0" w:space="0" w:color="auto"/>
                                                <w:bottom w:val="none" w:sz="0" w:space="0" w:color="auto"/>
                                                <w:right w:val="none" w:sz="0" w:space="0" w:color="auto"/>
                                              </w:divBdr>
                                            </w:div>
                                            <w:div w:id="728185053">
                                              <w:marLeft w:val="0"/>
                                              <w:marRight w:val="0"/>
                                              <w:marTop w:val="0"/>
                                              <w:marBottom w:val="0"/>
                                              <w:divBdr>
                                                <w:top w:val="none" w:sz="0" w:space="0" w:color="auto"/>
                                                <w:left w:val="none" w:sz="0" w:space="0" w:color="auto"/>
                                                <w:bottom w:val="none" w:sz="0" w:space="0" w:color="auto"/>
                                                <w:right w:val="none" w:sz="0" w:space="0" w:color="auto"/>
                                              </w:divBdr>
                                            </w:div>
                                            <w:div w:id="858354108">
                                              <w:marLeft w:val="0"/>
                                              <w:marRight w:val="0"/>
                                              <w:marTop w:val="0"/>
                                              <w:marBottom w:val="0"/>
                                              <w:divBdr>
                                                <w:top w:val="none" w:sz="0" w:space="0" w:color="auto"/>
                                                <w:left w:val="none" w:sz="0" w:space="0" w:color="auto"/>
                                                <w:bottom w:val="none" w:sz="0" w:space="0" w:color="auto"/>
                                                <w:right w:val="none" w:sz="0" w:space="0" w:color="auto"/>
                                              </w:divBdr>
                                            </w:div>
                                            <w:div w:id="886918465">
                                              <w:marLeft w:val="0"/>
                                              <w:marRight w:val="0"/>
                                              <w:marTop w:val="0"/>
                                              <w:marBottom w:val="0"/>
                                              <w:divBdr>
                                                <w:top w:val="none" w:sz="0" w:space="0" w:color="auto"/>
                                                <w:left w:val="none" w:sz="0" w:space="0" w:color="auto"/>
                                                <w:bottom w:val="none" w:sz="0" w:space="0" w:color="auto"/>
                                                <w:right w:val="none" w:sz="0" w:space="0" w:color="auto"/>
                                              </w:divBdr>
                                            </w:div>
                                            <w:div w:id="1131166308">
                                              <w:marLeft w:val="0"/>
                                              <w:marRight w:val="0"/>
                                              <w:marTop w:val="0"/>
                                              <w:marBottom w:val="0"/>
                                              <w:divBdr>
                                                <w:top w:val="none" w:sz="0" w:space="0" w:color="auto"/>
                                                <w:left w:val="none" w:sz="0" w:space="0" w:color="auto"/>
                                                <w:bottom w:val="none" w:sz="0" w:space="0" w:color="auto"/>
                                                <w:right w:val="none" w:sz="0" w:space="0" w:color="auto"/>
                                              </w:divBdr>
                                            </w:div>
                                            <w:div w:id="1382367652">
                                              <w:marLeft w:val="0"/>
                                              <w:marRight w:val="0"/>
                                              <w:marTop w:val="0"/>
                                              <w:marBottom w:val="0"/>
                                              <w:divBdr>
                                                <w:top w:val="none" w:sz="0" w:space="0" w:color="auto"/>
                                                <w:left w:val="none" w:sz="0" w:space="0" w:color="auto"/>
                                                <w:bottom w:val="none" w:sz="0" w:space="0" w:color="auto"/>
                                                <w:right w:val="none" w:sz="0" w:space="0" w:color="auto"/>
                                              </w:divBdr>
                                            </w:div>
                                            <w:div w:id="1520772816">
                                              <w:marLeft w:val="0"/>
                                              <w:marRight w:val="0"/>
                                              <w:marTop w:val="0"/>
                                              <w:marBottom w:val="0"/>
                                              <w:divBdr>
                                                <w:top w:val="none" w:sz="0" w:space="0" w:color="auto"/>
                                                <w:left w:val="none" w:sz="0" w:space="0" w:color="auto"/>
                                                <w:bottom w:val="none" w:sz="0" w:space="0" w:color="auto"/>
                                                <w:right w:val="none" w:sz="0" w:space="0" w:color="auto"/>
                                              </w:divBdr>
                                            </w:div>
                                            <w:div w:id="1550725573">
                                              <w:marLeft w:val="0"/>
                                              <w:marRight w:val="0"/>
                                              <w:marTop w:val="0"/>
                                              <w:marBottom w:val="0"/>
                                              <w:divBdr>
                                                <w:top w:val="none" w:sz="0" w:space="0" w:color="auto"/>
                                                <w:left w:val="none" w:sz="0" w:space="0" w:color="auto"/>
                                                <w:bottom w:val="none" w:sz="0" w:space="0" w:color="auto"/>
                                                <w:right w:val="none" w:sz="0" w:space="0" w:color="auto"/>
                                              </w:divBdr>
                                            </w:div>
                                            <w:div w:id="1624119601">
                                              <w:marLeft w:val="0"/>
                                              <w:marRight w:val="0"/>
                                              <w:marTop w:val="0"/>
                                              <w:marBottom w:val="0"/>
                                              <w:divBdr>
                                                <w:top w:val="none" w:sz="0" w:space="0" w:color="auto"/>
                                                <w:left w:val="none" w:sz="0" w:space="0" w:color="auto"/>
                                                <w:bottom w:val="none" w:sz="0" w:space="0" w:color="auto"/>
                                                <w:right w:val="none" w:sz="0" w:space="0" w:color="auto"/>
                                              </w:divBdr>
                                            </w:div>
                                            <w:div w:id="1881093324">
                                              <w:marLeft w:val="0"/>
                                              <w:marRight w:val="0"/>
                                              <w:marTop w:val="0"/>
                                              <w:marBottom w:val="0"/>
                                              <w:divBdr>
                                                <w:top w:val="none" w:sz="0" w:space="0" w:color="auto"/>
                                                <w:left w:val="none" w:sz="0" w:space="0" w:color="auto"/>
                                                <w:bottom w:val="none" w:sz="0" w:space="0" w:color="auto"/>
                                                <w:right w:val="none" w:sz="0" w:space="0" w:color="auto"/>
                                              </w:divBdr>
                                            </w:div>
                                            <w:div w:id="1919748993">
                                              <w:marLeft w:val="0"/>
                                              <w:marRight w:val="0"/>
                                              <w:marTop w:val="0"/>
                                              <w:marBottom w:val="0"/>
                                              <w:divBdr>
                                                <w:top w:val="none" w:sz="0" w:space="0" w:color="auto"/>
                                                <w:left w:val="none" w:sz="0" w:space="0" w:color="auto"/>
                                                <w:bottom w:val="none" w:sz="0" w:space="0" w:color="auto"/>
                                                <w:right w:val="none" w:sz="0" w:space="0" w:color="auto"/>
                                              </w:divBdr>
                                            </w:div>
                                            <w:div w:id="213714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9722452">
      <w:bodyDiv w:val="1"/>
      <w:marLeft w:val="0"/>
      <w:marRight w:val="0"/>
      <w:marTop w:val="0"/>
      <w:marBottom w:val="0"/>
      <w:divBdr>
        <w:top w:val="none" w:sz="0" w:space="0" w:color="auto"/>
        <w:left w:val="none" w:sz="0" w:space="0" w:color="auto"/>
        <w:bottom w:val="none" w:sz="0" w:space="0" w:color="auto"/>
        <w:right w:val="none" w:sz="0" w:space="0" w:color="auto"/>
      </w:divBdr>
      <w:divsChild>
        <w:div w:id="2085642021">
          <w:marLeft w:val="0"/>
          <w:marRight w:val="0"/>
          <w:marTop w:val="0"/>
          <w:marBottom w:val="300"/>
          <w:divBdr>
            <w:top w:val="none" w:sz="0" w:space="0" w:color="auto"/>
            <w:left w:val="none" w:sz="0" w:space="0" w:color="auto"/>
            <w:bottom w:val="none" w:sz="0" w:space="0" w:color="auto"/>
            <w:right w:val="none" w:sz="0" w:space="0" w:color="auto"/>
          </w:divBdr>
          <w:divsChild>
            <w:div w:id="1518539527">
              <w:marLeft w:val="0"/>
              <w:marRight w:val="0"/>
              <w:marTop w:val="0"/>
              <w:marBottom w:val="0"/>
              <w:divBdr>
                <w:top w:val="none" w:sz="0" w:space="0" w:color="auto"/>
                <w:left w:val="single" w:sz="6" w:space="1" w:color="FFFFFF"/>
                <w:bottom w:val="none" w:sz="0" w:space="0" w:color="auto"/>
                <w:right w:val="single" w:sz="6" w:space="1" w:color="FFFFFF"/>
              </w:divBdr>
              <w:divsChild>
                <w:div w:id="207646907">
                  <w:marLeft w:val="0"/>
                  <w:marRight w:val="0"/>
                  <w:marTop w:val="0"/>
                  <w:marBottom w:val="0"/>
                  <w:divBdr>
                    <w:top w:val="none" w:sz="0" w:space="0" w:color="auto"/>
                    <w:left w:val="none" w:sz="0" w:space="0" w:color="auto"/>
                    <w:bottom w:val="none" w:sz="0" w:space="0" w:color="auto"/>
                    <w:right w:val="none" w:sz="0" w:space="0" w:color="auto"/>
                  </w:divBdr>
                  <w:divsChild>
                    <w:div w:id="1375151494">
                      <w:marLeft w:val="0"/>
                      <w:marRight w:val="0"/>
                      <w:marTop w:val="0"/>
                      <w:marBottom w:val="0"/>
                      <w:divBdr>
                        <w:top w:val="none" w:sz="0" w:space="0" w:color="auto"/>
                        <w:left w:val="none" w:sz="0" w:space="0" w:color="auto"/>
                        <w:bottom w:val="none" w:sz="0" w:space="0" w:color="auto"/>
                        <w:right w:val="none" w:sz="0" w:space="0" w:color="auto"/>
                      </w:divBdr>
                      <w:divsChild>
                        <w:div w:id="1814758502">
                          <w:marLeft w:val="0"/>
                          <w:marRight w:val="0"/>
                          <w:marTop w:val="0"/>
                          <w:marBottom w:val="0"/>
                          <w:divBdr>
                            <w:top w:val="none" w:sz="0" w:space="0" w:color="auto"/>
                            <w:left w:val="none" w:sz="0" w:space="0" w:color="auto"/>
                            <w:bottom w:val="none" w:sz="0" w:space="0" w:color="auto"/>
                            <w:right w:val="none" w:sz="0" w:space="0" w:color="auto"/>
                          </w:divBdr>
                          <w:divsChild>
                            <w:div w:id="389159984">
                              <w:marLeft w:val="0"/>
                              <w:marRight w:val="0"/>
                              <w:marTop w:val="0"/>
                              <w:marBottom w:val="0"/>
                              <w:divBdr>
                                <w:top w:val="none" w:sz="0" w:space="0" w:color="auto"/>
                                <w:left w:val="none" w:sz="0" w:space="0" w:color="auto"/>
                                <w:bottom w:val="none" w:sz="0" w:space="0" w:color="auto"/>
                                <w:right w:val="none" w:sz="0" w:space="0" w:color="auto"/>
                              </w:divBdr>
                              <w:divsChild>
                                <w:div w:id="1339845206">
                                  <w:marLeft w:val="0"/>
                                  <w:marRight w:val="0"/>
                                  <w:marTop w:val="0"/>
                                  <w:marBottom w:val="0"/>
                                  <w:divBdr>
                                    <w:top w:val="none" w:sz="0" w:space="0" w:color="auto"/>
                                    <w:left w:val="none" w:sz="0" w:space="0" w:color="auto"/>
                                    <w:bottom w:val="none" w:sz="0" w:space="0" w:color="auto"/>
                                    <w:right w:val="none" w:sz="0" w:space="0" w:color="auto"/>
                                  </w:divBdr>
                                  <w:divsChild>
                                    <w:div w:id="373240177">
                                      <w:marLeft w:val="0"/>
                                      <w:marRight w:val="0"/>
                                      <w:marTop w:val="0"/>
                                      <w:marBottom w:val="0"/>
                                      <w:divBdr>
                                        <w:top w:val="none" w:sz="0" w:space="0" w:color="auto"/>
                                        <w:left w:val="none" w:sz="0" w:space="0" w:color="auto"/>
                                        <w:bottom w:val="none" w:sz="0" w:space="0" w:color="auto"/>
                                        <w:right w:val="none" w:sz="0" w:space="0" w:color="auto"/>
                                      </w:divBdr>
                                      <w:divsChild>
                                        <w:div w:id="154686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2918985">
      <w:bodyDiv w:val="1"/>
      <w:marLeft w:val="0"/>
      <w:marRight w:val="0"/>
      <w:marTop w:val="0"/>
      <w:marBottom w:val="0"/>
      <w:divBdr>
        <w:top w:val="none" w:sz="0" w:space="0" w:color="auto"/>
        <w:left w:val="none" w:sz="0" w:space="0" w:color="auto"/>
        <w:bottom w:val="none" w:sz="0" w:space="0" w:color="auto"/>
        <w:right w:val="none" w:sz="0" w:space="0" w:color="auto"/>
      </w:divBdr>
      <w:divsChild>
        <w:div w:id="1442989329">
          <w:marLeft w:val="0"/>
          <w:marRight w:val="0"/>
          <w:marTop w:val="0"/>
          <w:marBottom w:val="300"/>
          <w:divBdr>
            <w:top w:val="none" w:sz="0" w:space="0" w:color="auto"/>
            <w:left w:val="none" w:sz="0" w:space="0" w:color="auto"/>
            <w:bottom w:val="none" w:sz="0" w:space="0" w:color="auto"/>
            <w:right w:val="none" w:sz="0" w:space="0" w:color="auto"/>
          </w:divBdr>
          <w:divsChild>
            <w:div w:id="1659311845">
              <w:marLeft w:val="0"/>
              <w:marRight w:val="0"/>
              <w:marTop w:val="0"/>
              <w:marBottom w:val="0"/>
              <w:divBdr>
                <w:top w:val="none" w:sz="0" w:space="0" w:color="auto"/>
                <w:left w:val="single" w:sz="6" w:space="1" w:color="FFFFFF"/>
                <w:bottom w:val="none" w:sz="0" w:space="0" w:color="auto"/>
                <w:right w:val="single" w:sz="6" w:space="1" w:color="FFFFFF"/>
              </w:divBdr>
              <w:divsChild>
                <w:div w:id="565381080">
                  <w:marLeft w:val="0"/>
                  <w:marRight w:val="0"/>
                  <w:marTop w:val="0"/>
                  <w:marBottom w:val="0"/>
                  <w:divBdr>
                    <w:top w:val="none" w:sz="0" w:space="0" w:color="auto"/>
                    <w:left w:val="none" w:sz="0" w:space="0" w:color="auto"/>
                    <w:bottom w:val="none" w:sz="0" w:space="0" w:color="auto"/>
                    <w:right w:val="none" w:sz="0" w:space="0" w:color="auto"/>
                  </w:divBdr>
                  <w:divsChild>
                    <w:div w:id="840239309">
                      <w:marLeft w:val="0"/>
                      <w:marRight w:val="0"/>
                      <w:marTop w:val="0"/>
                      <w:marBottom w:val="0"/>
                      <w:divBdr>
                        <w:top w:val="none" w:sz="0" w:space="0" w:color="auto"/>
                        <w:left w:val="none" w:sz="0" w:space="0" w:color="auto"/>
                        <w:bottom w:val="none" w:sz="0" w:space="0" w:color="auto"/>
                        <w:right w:val="none" w:sz="0" w:space="0" w:color="auto"/>
                      </w:divBdr>
                      <w:divsChild>
                        <w:div w:id="1886987691">
                          <w:marLeft w:val="0"/>
                          <w:marRight w:val="0"/>
                          <w:marTop w:val="0"/>
                          <w:marBottom w:val="0"/>
                          <w:divBdr>
                            <w:top w:val="none" w:sz="0" w:space="0" w:color="auto"/>
                            <w:left w:val="none" w:sz="0" w:space="0" w:color="auto"/>
                            <w:bottom w:val="none" w:sz="0" w:space="0" w:color="auto"/>
                            <w:right w:val="none" w:sz="0" w:space="0" w:color="auto"/>
                          </w:divBdr>
                          <w:divsChild>
                            <w:div w:id="878975618">
                              <w:marLeft w:val="0"/>
                              <w:marRight w:val="0"/>
                              <w:marTop w:val="0"/>
                              <w:marBottom w:val="0"/>
                              <w:divBdr>
                                <w:top w:val="none" w:sz="0" w:space="0" w:color="auto"/>
                                <w:left w:val="none" w:sz="0" w:space="0" w:color="auto"/>
                                <w:bottom w:val="none" w:sz="0" w:space="0" w:color="auto"/>
                                <w:right w:val="none" w:sz="0" w:space="0" w:color="auto"/>
                              </w:divBdr>
                              <w:divsChild>
                                <w:div w:id="833759339">
                                  <w:marLeft w:val="0"/>
                                  <w:marRight w:val="0"/>
                                  <w:marTop w:val="0"/>
                                  <w:marBottom w:val="0"/>
                                  <w:divBdr>
                                    <w:top w:val="none" w:sz="0" w:space="0" w:color="auto"/>
                                    <w:left w:val="none" w:sz="0" w:space="0" w:color="auto"/>
                                    <w:bottom w:val="none" w:sz="0" w:space="0" w:color="auto"/>
                                    <w:right w:val="none" w:sz="0" w:space="0" w:color="auto"/>
                                  </w:divBdr>
                                  <w:divsChild>
                                    <w:div w:id="184323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3650713">
      <w:bodyDiv w:val="1"/>
      <w:marLeft w:val="0"/>
      <w:marRight w:val="0"/>
      <w:marTop w:val="0"/>
      <w:marBottom w:val="0"/>
      <w:divBdr>
        <w:top w:val="none" w:sz="0" w:space="0" w:color="auto"/>
        <w:left w:val="none" w:sz="0" w:space="0" w:color="auto"/>
        <w:bottom w:val="none" w:sz="0" w:space="0" w:color="auto"/>
        <w:right w:val="none" w:sz="0" w:space="0" w:color="auto"/>
      </w:divBdr>
      <w:divsChild>
        <w:div w:id="1545483332">
          <w:marLeft w:val="0"/>
          <w:marRight w:val="0"/>
          <w:marTop w:val="0"/>
          <w:marBottom w:val="300"/>
          <w:divBdr>
            <w:top w:val="none" w:sz="0" w:space="0" w:color="auto"/>
            <w:left w:val="none" w:sz="0" w:space="0" w:color="auto"/>
            <w:bottom w:val="none" w:sz="0" w:space="0" w:color="auto"/>
            <w:right w:val="none" w:sz="0" w:space="0" w:color="auto"/>
          </w:divBdr>
          <w:divsChild>
            <w:div w:id="2056545179">
              <w:marLeft w:val="0"/>
              <w:marRight w:val="0"/>
              <w:marTop w:val="0"/>
              <w:marBottom w:val="0"/>
              <w:divBdr>
                <w:top w:val="none" w:sz="0" w:space="0" w:color="auto"/>
                <w:left w:val="single" w:sz="6" w:space="1" w:color="FFFFFF"/>
                <w:bottom w:val="none" w:sz="0" w:space="0" w:color="auto"/>
                <w:right w:val="single" w:sz="6" w:space="1" w:color="FFFFFF"/>
              </w:divBdr>
              <w:divsChild>
                <w:div w:id="263269119">
                  <w:marLeft w:val="0"/>
                  <w:marRight w:val="0"/>
                  <w:marTop w:val="0"/>
                  <w:marBottom w:val="0"/>
                  <w:divBdr>
                    <w:top w:val="none" w:sz="0" w:space="0" w:color="auto"/>
                    <w:left w:val="none" w:sz="0" w:space="0" w:color="auto"/>
                    <w:bottom w:val="none" w:sz="0" w:space="0" w:color="auto"/>
                    <w:right w:val="none" w:sz="0" w:space="0" w:color="auto"/>
                  </w:divBdr>
                  <w:divsChild>
                    <w:div w:id="1570916594">
                      <w:marLeft w:val="0"/>
                      <w:marRight w:val="0"/>
                      <w:marTop w:val="0"/>
                      <w:marBottom w:val="0"/>
                      <w:divBdr>
                        <w:top w:val="none" w:sz="0" w:space="0" w:color="auto"/>
                        <w:left w:val="none" w:sz="0" w:space="0" w:color="auto"/>
                        <w:bottom w:val="none" w:sz="0" w:space="0" w:color="auto"/>
                        <w:right w:val="none" w:sz="0" w:space="0" w:color="auto"/>
                      </w:divBdr>
                      <w:divsChild>
                        <w:div w:id="743599714">
                          <w:marLeft w:val="0"/>
                          <w:marRight w:val="0"/>
                          <w:marTop w:val="0"/>
                          <w:marBottom w:val="0"/>
                          <w:divBdr>
                            <w:top w:val="none" w:sz="0" w:space="0" w:color="auto"/>
                            <w:left w:val="none" w:sz="0" w:space="0" w:color="auto"/>
                            <w:bottom w:val="none" w:sz="0" w:space="0" w:color="auto"/>
                            <w:right w:val="none" w:sz="0" w:space="0" w:color="auto"/>
                          </w:divBdr>
                          <w:divsChild>
                            <w:div w:id="1672684658">
                              <w:marLeft w:val="0"/>
                              <w:marRight w:val="0"/>
                              <w:marTop w:val="0"/>
                              <w:marBottom w:val="0"/>
                              <w:divBdr>
                                <w:top w:val="none" w:sz="0" w:space="0" w:color="auto"/>
                                <w:left w:val="none" w:sz="0" w:space="0" w:color="auto"/>
                                <w:bottom w:val="none" w:sz="0" w:space="0" w:color="auto"/>
                                <w:right w:val="none" w:sz="0" w:space="0" w:color="auto"/>
                              </w:divBdr>
                              <w:divsChild>
                                <w:div w:id="969285153">
                                  <w:marLeft w:val="0"/>
                                  <w:marRight w:val="0"/>
                                  <w:marTop w:val="0"/>
                                  <w:marBottom w:val="0"/>
                                  <w:divBdr>
                                    <w:top w:val="none" w:sz="0" w:space="0" w:color="auto"/>
                                    <w:left w:val="none" w:sz="0" w:space="0" w:color="auto"/>
                                    <w:bottom w:val="none" w:sz="0" w:space="0" w:color="auto"/>
                                    <w:right w:val="none" w:sz="0" w:space="0" w:color="auto"/>
                                  </w:divBdr>
                                  <w:divsChild>
                                    <w:div w:id="127287779">
                                      <w:marLeft w:val="0"/>
                                      <w:marRight w:val="0"/>
                                      <w:marTop w:val="0"/>
                                      <w:marBottom w:val="0"/>
                                      <w:divBdr>
                                        <w:top w:val="none" w:sz="0" w:space="0" w:color="auto"/>
                                        <w:left w:val="none" w:sz="0" w:space="0" w:color="auto"/>
                                        <w:bottom w:val="none" w:sz="0" w:space="0" w:color="auto"/>
                                        <w:right w:val="none" w:sz="0" w:space="0" w:color="auto"/>
                                      </w:divBdr>
                                      <w:divsChild>
                                        <w:div w:id="38957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1979074">
      <w:bodyDiv w:val="1"/>
      <w:marLeft w:val="0"/>
      <w:marRight w:val="0"/>
      <w:marTop w:val="0"/>
      <w:marBottom w:val="0"/>
      <w:divBdr>
        <w:top w:val="none" w:sz="0" w:space="0" w:color="auto"/>
        <w:left w:val="none" w:sz="0" w:space="0" w:color="auto"/>
        <w:bottom w:val="none" w:sz="0" w:space="0" w:color="auto"/>
        <w:right w:val="none" w:sz="0" w:space="0" w:color="auto"/>
      </w:divBdr>
      <w:divsChild>
        <w:div w:id="1200782803">
          <w:marLeft w:val="0"/>
          <w:marRight w:val="0"/>
          <w:marTop w:val="0"/>
          <w:marBottom w:val="300"/>
          <w:divBdr>
            <w:top w:val="none" w:sz="0" w:space="0" w:color="auto"/>
            <w:left w:val="none" w:sz="0" w:space="0" w:color="auto"/>
            <w:bottom w:val="none" w:sz="0" w:space="0" w:color="auto"/>
            <w:right w:val="none" w:sz="0" w:space="0" w:color="auto"/>
          </w:divBdr>
          <w:divsChild>
            <w:div w:id="1885947704">
              <w:marLeft w:val="0"/>
              <w:marRight w:val="0"/>
              <w:marTop w:val="0"/>
              <w:marBottom w:val="0"/>
              <w:divBdr>
                <w:top w:val="none" w:sz="0" w:space="0" w:color="auto"/>
                <w:left w:val="single" w:sz="6" w:space="1" w:color="FFFFFF"/>
                <w:bottom w:val="none" w:sz="0" w:space="0" w:color="auto"/>
                <w:right w:val="single" w:sz="6" w:space="1" w:color="FFFFFF"/>
              </w:divBdr>
              <w:divsChild>
                <w:div w:id="1368335242">
                  <w:marLeft w:val="0"/>
                  <w:marRight w:val="0"/>
                  <w:marTop w:val="0"/>
                  <w:marBottom w:val="0"/>
                  <w:divBdr>
                    <w:top w:val="none" w:sz="0" w:space="0" w:color="auto"/>
                    <w:left w:val="none" w:sz="0" w:space="0" w:color="auto"/>
                    <w:bottom w:val="none" w:sz="0" w:space="0" w:color="auto"/>
                    <w:right w:val="none" w:sz="0" w:space="0" w:color="auto"/>
                  </w:divBdr>
                  <w:divsChild>
                    <w:div w:id="130489465">
                      <w:marLeft w:val="0"/>
                      <w:marRight w:val="0"/>
                      <w:marTop w:val="0"/>
                      <w:marBottom w:val="0"/>
                      <w:divBdr>
                        <w:top w:val="none" w:sz="0" w:space="0" w:color="auto"/>
                        <w:left w:val="none" w:sz="0" w:space="0" w:color="auto"/>
                        <w:bottom w:val="none" w:sz="0" w:space="0" w:color="auto"/>
                        <w:right w:val="none" w:sz="0" w:space="0" w:color="auto"/>
                      </w:divBdr>
                      <w:divsChild>
                        <w:div w:id="73166809">
                          <w:marLeft w:val="0"/>
                          <w:marRight w:val="0"/>
                          <w:marTop w:val="0"/>
                          <w:marBottom w:val="0"/>
                          <w:divBdr>
                            <w:top w:val="none" w:sz="0" w:space="0" w:color="auto"/>
                            <w:left w:val="none" w:sz="0" w:space="0" w:color="auto"/>
                            <w:bottom w:val="none" w:sz="0" w:space="0" w:color="auto"/>
                            <w:right w:val="none" w:sz="0" w:space="0" w:color="auto"/>
                          </w:divBdr>
                          <w:divsChild>
                            <w:div w:id="2023512864">
                              <w:marLeft w:val="0"/>
                              <w:marRight w:val="0"/>
                              <w:marTop w:val="0"/>
                              <w:marBottom w:val="0"/>
                              <w:divBdr>
                                <w:top w:val="none" w:sz="0" w:space="0" w:color="auto"/>
                                <w:left w:val="none" w:sz="0" w:space="0" w:color="auto"/>
                                <w:bottom w:val="none" w:sz="0" w:space="0" w:color="auto"/>
                                <w:right w:val="none" w:sz="0" w:space="0" w:color="auto"/>
                              </w:divBdr>
                              <w:divsChild>
                                <w:div w:id="1799688833">
                                  <w:marLeft w:val="0"/>
                                  <w:marRight w:val="0"/>
                                  <w:marTop w:val="0"/>
                                  <w:marBottom w:val="0"/>
                                  <w:divBdr>
                                    <w:top w:val="none" w:sz="0" w:space="0" w:color="auto"/>
                                    <w:left w:val="none" w:sz="0" w:space="0" w:color="auto"/>
                                    <w:bottom w:val="none" w:sz="0" w:space="0" w:color="auto"/>
                                    <w:right w:val="none" w:sz="0" w:space="0" w:color="auto"/>
                                  </w:divBdr>
                                  <w:divsChild>
                                    <w:div w:id="132516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7170383">
      <w:bodyDiv w:val="1"/>
      <w:marLeft w:val="0"/>
      <w:marRight w:val="0"/>
      <w:marTop w:val="0"/>
      <w:marBottom w:val="0"/>
      <w:divBdr>
        <w:top w:val="none" w:sz="0" w:space="0" w:color="auto"/>
        <w:left w:val="none" w:sz="0" w:space="0" w:color="auto"/>
        <w:bottom w:val="none" w:sz="0" w:space="0" w:color="auto"/>
        <w:right w:val="none" w:sz="0" w:space="0" w:color="auto"/>
      </w:divBdr>
      <w:divsChild>
        <w:div w:id="1290893375">
          <w:marLeft w:val="0"/>
          <w:marRight w:val="0"/>
          <w:marTop w:val="0"/>
          <w:marBottom w:val="300"/>
          <w:divBdr>
            <w:top w:val="none" w:sz="0" w:space="0" w:color="auto"/>
            <w:left w:val="none" w:sz="0" w:space="0" w:color="auto"/>
            <w:bottom w:val="none" w:sz="0" w:space="0" w:color="auto"/>
            <w:right w:val="none" w:sz="0" w:space="0" w:color="auto"/>
          </w:divBdr>
          <w:divsChild>
            <w:div w:id="941955813">
              <w:marLeft w:val="0"/>
              <w:marRight w:val="0"/>
              <w:marTop w:val="0"/>
              <w:marBottom w:val="0"/>
              <w:divBdr>
                <w:top w:val="none" w:sz="0" w:space="0" w:color="auto"/>
                <w:left w:val="single" w:sz="6" w:space="1" w:color="FFFFFF"/>
                <w:bottom w:val="none" w:sz="0" w:space="0" w:color="auto"/>
                <w:right w:val="single" w:sz="6" w:space="1" w:color="FFFFFF"/>
              </w:divBdr>
              <w:divsChild>
                <w:div w:id="254899957">
                  <w:marLeft w:val="0"/>
                  <w:marRight w:val="0"/>
                  <w:marTop w:val="0"/>
                  <w:marBottom w:val="0"/>
                  <w:divBdr>
                    <w:top w:val="none" w:sz="0" w:space="0" w:color="auto"/>
                    <w:left w:val="none" w:sz="0" w:space="0" w:color="auto"/>
                    <w:bottom w:val="none" w:sz="0" w:space="0" w:color="auto"/>
                    <w:right w:val="none" w:sz="0" w:space="0" w:color="auto"/>
                  </w:divBdr>
                  <w:divsChild>
                    <w:div w:id="229846920">
                      <w:marLeft w:val="0"/>
                      <w:marRight w:val="0"/>
                      <w:marTop w:val="0"/>
                      <w:marBottom w:val="0"/>
                      <w:divBdr>
                        <w:top w:val="none" w:sz="0" w:space="0" w:color="auto"/>
                        <w:left w:val="none" w:sz="0" w:space="0" w:color="auto"/>
                        <w:bottom w:val="none" w:sz="0" w:space="0" w:color="auto"/>
                        <w:right w:val="none" w:sz="0" w:space="0" w:color="auto"/>
                      </w:divBdr>
                      <w:divsChild>
                        <w:div w:id="166991000">
                          <w:marLeft w:val="0"/>
                          <w:marRight w:val="0"/>
                          <w:marTop w:val="0"/>
                          <w:marBottom w:val="0"/>
                          <w:divBdr>
                            <w:top w:val="none" w:sz="0" w:space="0" w:color="auto"/>
                            <w:left w:val="none" w:sz="0" w:space="0" w:color="auto"/>
                            <w:bottom w:val="none" w:sz="0" w:space="0" w:color="auto"/>
                            <w:right w:val="none" w:sz="0" w:space="0" w:color="auto"/>
                          </w:divBdr>
                          <w:divsChild>
                            <w:div w:id="1275746851">
                              <w:marLeft w:val="0"/>
                              <w:marRight w:val="0"/>
                              <w:marTop w:val="0"/>
                              <w:marBottom w:val="0"/>
                              <w:divBdr>
                                <w:top w:val="none" w:sz="0" w:space="0" w:color="auto"/>
                                <w:left w:val="none" w:sz="0" w:space="0" w:color="auto"/>
                                <w:bottom w:val="none" w:sz="0" w:space="0" w:color="auto"/>
                                <w:right w:val="none" w:sz="0" w:space="0" w:color="auto"/>
                              </w:divBdr>
                              <w:divsChild>
                                <w:div w:id="1531841018">
                                  <w:marLeft w:val="0"/>
                                  <w:marRight w:val="0"/>
                                  <w:marTop w:val="0"/>
                                  <w:marBottom w:val="0"/>
                                  <w:divBdr>
                                    <w:top w:val="none" w:sz="0" w:space="0" w:color="auto"/>
                                    <w:left w:val="none" w:sz="0" w:space="0" w:color="auto"/>
                                    <w:bottom w:val="none" w:sz="0" w:space="0" w:color="auto"/>
                                    <w:right w:val="none" w:sz="0" w:space="0" w:color="auto"/>
                                  </w:divBdr>
                                  <w:divsChild>
                                    <w:div w:id="69095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1545455">
      <w:bodyDiv w:val="1"/>
      <w:marLeft w:val="0"/>
      <w:marRight w:val="0"/>
      <w:marTop w:val="0"/>
      <w:marBottom w:val="0"/>
      <w:divBdr>
        <w:top w:val="none" w:sz="0" w:space="0" w:color="auto"/>
        <w:left w:val="none" w:sz="0" w:space="0" w:color="auto"/>
        <w:bottom w:val="none" w:sz="0" w:space="0" w:color="auto"/>
        <w:right w:val="none" w:sz="0" w:space="0" w:color="auto"/>
      </w:divBdr>
      <w:divsChild>
        <w:div w:id="1963683892">
          <w:marLeft w:val="0"/>
          <w:marRight w:val="0"/>
          <w:marTop w:val="0"/>
          <w:marBottom w:val="300"/>
          <w:divBdr>
            <w:top w:val="none" w:sz="0" w:space="0" w:color="auto"/>
            <w:left w:val="none" w:sz="0" w:space="0" w:color="auto"/>
            <w:bottom w:val="none" w:sz="0" w:space="0" w:color="auto"/>
            <w:right w:val="none" w:sz="0" w:space="0" w:color="auto"/>
          </w:divBdr>
          <w:divsChild>
            <w:div w:id="640623982">
              <w:marLeft w:val="0"/>
              <w:marRight w:val="0"/>
              <w:marTop w:val="0"/>
              <w:marBottom w:val="0"/>
              <w:divBdr>
                <w:top w:val="none" w:sz="0" w:space="0" w:color="auto"/>
                <w:left w:val="single" w:sz="6" w:space="1" w:color="FFFFFF"/>
                <w:bottom w:val="none" w:sz="0" w:space="0" w:color="auto"/>
                <w:right w:val="single" w:sz="6" w:space="1" w:color="FFFFFF"/>
              </w:divBdr>
              <w:divsChild>
                <w:div w:id="1341664373">
                  <w:marLeft w:val="0"/>
                  <w:marRight w:val="0"/>
                  <w:marTop w:val="0"/>
                  <w:marBottom w:val="0"/>
                  <w:divBdr>
                    <w:top w:val="none" w:sz="0" w:space="0" w:color="auto"/>
                    <w:left w:val="none" w:sz="0" w:space="0" w:color="auto"/>
                    <w:bottom w:val="none" w:sz="0" w:space="0" w:color="auto"/>
                    <w:right w:val="none" w:sz="0" w:space="0" w:color="auto"/>
                  </w:divBdr>
                  <w:divsChild>
                    <w:div w:id="771438137">
                      <w:marLeft w:val="0"/>
                      <w:marRight w:val="0"/>
                      <w:marTop w:val="0"/>
                      <w:marBottom w:val="0"/>
                      <w:divBdr>
                        <w:top w:val="none" w:sz="0" w:space="0" w:color="auto"/>
                        <w:left w:val="none" w:sz="0" w:space="0" w:color="auto"/>
                        <w:bottom w:val="none" w:sz="0" w:space="0" w:color="auto"/>
                        <w:right w:val="none" w:sz="0" w:space="0" w:color="auto"/>
                      </w:divBdr>
                      <w:divsChild>
                        <w:div w:id="1523203127">
                          <w:marLeft w:val="0"/>
                          <w:marRight w:val="0"/>
                          <w:marTop w:val="0"/>
                          <w:marBottom w:val="0"/>
                          <w:divBdr>
                            <w:top w:val="none" w:sz="0" w:space="0" w:color="auto"/>
                            <w:left w:val="none" w:sz="0" w:space="0" w:color="auto"/>
                            <w:bottom w:val="none" w:sz="0" w:space="0" w:color="auto"/>
                            <w:right w:val="none" w:sz="0" w:space="0" w:color="auto"/>
                          </w:divBdr>
                          <w:divsChild>
                            <w:div w:id="449204635">
                              <w:marLeft w:val="0"/>
                              <w:marRight w:val="0"/>
                              <w:marTop w:val="0"/>
                              <w:marBottom w:val="0"/>
                              <w:divBdr>
                                <w:top w:val="none" w:sz="0" w:space="0" w:color="auto"/>
                                <w:left w:val="none" w:sz="0" w:space="0" w:color="auto"/>
                                <w:bottom w:val="none" w:sz="0" w:space="0" w:color="auto"/>
                                <w:right w:val="none" w:sz="0" w:space="0" w:color="auto"/>
                              </w:divBdr>
                              <w:divsChild>
                                <w:div w:id="294482879">
                                  <w:marLeft w:val="0"/>
                                  <w:marRight w:val="0"/>
                                  <w:marTop w:val="0"/>
                                  <w:marBottom w:val="0"/>
                                  <w:divBdr>
                                    <w:top w:val="none" w:sz="0" w:space="0" w:color="auto"/>
                                    <w:left w:val="none" w:sz="0" w:space="0" w:color="auto"/>
                                    <w:bottom w:val="none" w:sz="0" w:space="0" w:color="auto"/>
                                    <w:right w:val="none" w:sz="0" w:space="0" w:color="auto"/>
                                  </w:divBdr>
                                  <w:divsChild>
                                    <w:div w:id="1639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3088628">
      <w:bodyDiv w:val="1"/>
      <w:marLeft w:val="0"/>
      <w:marRight w:val="0"/>
      <w:marTop w:val="0"/>
      <w:marBottom w:val="0"/>
      <w:divBdr>
        <w:top w:val="none" w:sz="0" w:space="0" w:color="auto"/>
        <w:left w:val="none" w:sz="0" w:space="0" w:color="auto"/>
        <w:bottom w:val="none" w:sz="0" w:space="0" w:color="auto"/>
        <w:right w:val="none" w:sz="0" w:space="0" w:color="auto"/>
      </w:divBdr>
      <w:divsChild>
        <w:div w:id="1908421173">
          <w:marLeft w:val="0"/>
          <w:marRight w:val="0"/>
          <w:marTop w:val="0"/>
          <w:marBottom w:val="300"/>
          <w:divBdr>
            <w:top w:val="none" w:sz="0" w:space="0" w:color="auto"/>
            <w:left w:val="none" w:sz="0" w:space="0" w:color="auto"/>
            <w:bottom w:val="none" w:sz="0" w:space="0" w:color="auto"/>
            <w:right w:val="none" w:sz="0" w:space="0" w:color="auto"/>
          </w:divBdr>
          <w:divsChild>
            <w:div w:id="1543905275">
              <w:marLeft w:val="0"/>
              <w:marRight w:val="0"/>
              <w:marTop w:val="0"/>
              <w:marBottom w:val="0"/>
              <w:divBdr>
                <w:top w:val="none" w:sz="0" w:space="0" w:color="auto"/>
                <w:left w:val="single" w:sz="6" w:space="1" w:color="FFFFFF"/>
                <w:bottom w:val="none" w:sz="0" w:space="0" w:color="auto"/>
                <w:right w:val="single" w:sz="6" w:space="1" w:color="FFFFFF"/>
              </w:divBdr>
              <w:divsChild>
                <w:div w:id="323898709">
                  <w:marLeft w:val="0"/>
                  <w:marRight w:val="0"/>
                  <w:marTop w:val="0"/>
                  <w:marBottom w:val="0"/>
                  <w:divBdr>
                    <w:top w:val="none" w:sz="0" w:space="0" w:color="auto"/>
                    <w:left w:val="none" w:sz="0" w:space="0" w:color="auto"/>
                    <w:bottom w:val="none" w:sz="0" w:space="0" w:color="auto"/>
                    <w:right w:val="none" w:sz="0" w:space="0" w:color="auto"/>
                  </w:divBdr>
                  <w:divsChild>
                    <w:div w:id="1532183484">
                      <w:marLeft w:val="0"/>
                      <w:marRight w:val="0"/>
                      <w:marTop w:val="0"/>
                      <w:marBottom w:val="0"/>
                      <w:divBdr>
                        <w:top w:val="none" w:sz="0" w:space="0" w:color="auto"/>
                        <w:left w:val="none" w:sz="0" w:space="0" w:color="auto"/>
                        <w:bottom w:val="none" w:sz="0" w:space="0" w:color="auto"/>
                        <w:right w:val="none" w:sz="0" w:space="0" w:color="auto"/>
                      </w:divBdr>
                      <w:divsChild>
                        <w:div w:id="1111512312">
                          <w:marLeft w:val="0"/>
                          <w:marRight w:val="0"/>
                          <w:marTop w:val="0"/>
                          <w:marBottom w:val="0"/>
                          <w:divBdr>
                            <w:top w:val="none" w:sz="0" w:space="0" w:color="auto"/>
                            <w:left w:val="none" w:sz="0" w:space="0" w:color="auto"/>
                            <w:bottom w:val="none" w:sz="0" w:space="0" w:color="auto"/>
                            <w:right w:val="none" w:sz="0" w:space="0" w:color="auto"/>
                          </w:divBdr>
                          <w:divsChild>
                            <w:div w:id="727067219">
                              <w:marLeft w:val="0"/>
                              <w:marRight w:val="0"/>
                              <w:marTop w:val="0"/>
                              <w:marBottom w:val="0"/>
                              <w:divBdr>
                                <w:top w:val="none" w:sz="0" w:space="0" w:color="auto"/>
                                <w:left w:val="none" w:sz="0" w:space="0" w:color="auto"/>
                                <w:bottom w:val="none" w:sz="0" w:space="0" w:color="auto"/>
                                <w:right w:val="none" w:sz="0" w:space="0" w:color="auto"/>
                              </w:divBdr>
                              <w:divsChild>
                                <w:div w:id="1241407566">
                                  <w:marLeft w:val="0"/>
                                  <w:marRight w:val="0"/>
                                  <w:marTop w:val="0"/>
                                  <w:marBottom w:val="0"/>
                                  <w:divBdr>
                                    <w:top w:val="none" w:sz="0" w:space="0" w:color="auto"/>
                                    <w:left w:val="none" w:sz="0" w:space="0" w:color="auto"/>
                                    <w:bottom w:val="none" w:sz="0" w:space="0" w:color="auto"/>
                                    <w:right w:val="none" w:sz="0" w:space="0" w:color="auto"/>
                                  </w:divBdr>
                                  <w:divsChild>
                                    <w:div w:id="133387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3644555">
      <w:bodyDiv w:val="1"/>
      <w:marLeft w:val="0"/>
      <w:marRight w:val="0"/>
      <w:marTop w:val="0"/>
      <w:marBottom w:val="0"/>
      <w:divBdr>
        <w:top w:val="none" w:sz="0" w:space="0" w:color="auto"/>
        <w:left w:val="none" w:sz="0" w:space="0" w:color="auto"/>
        <w:bottom w:val="none" w:sz="0" w:space="0" w:color="auto"/>
        <w:right w:val="none" w:sz="0" w:space="0" w:color="auto"/>
      </w:divBdr>
      <w:divsChild>
        <w:div w:id="1774592184">
          <w:marLeft w:val="0"/>
          <w:marRight w:val="0"/>
          <w:marTop w:val="0"/>
          <w:marBottom w:val="300"/>
          <w:divBdr>
            <w:top w:val="none" w:sz="0" w:space="0" w:color="auto"/>
            <w:left w:val="none" w:sz="0" w:space="0" w:color="auto"/>
            <w:bottom w:val="none" w:sz="0" w:space="0" w:color="auto"/>
            <w:right w:val="none" w:sz="0" w:space="0" w:color="auto"/>
          </w:divBdr>
          <w:divsChild>
            <w:div w:id="2146462500">
              <w:marLeft w:val="0"/>
              <w:marRight w:val="0"/>
              <w:marTop w:val="0"/>
              <w:marBottom w:val="0"/>
              <w:divBdr>
                <w:top w:val="none" w:sz="0" w:space="0" w:color="auto"/>
                <w:left w:val="single" w:sz="6" w:space="1" w:color="FFFFFF"/>
                <w:bottom w:val="none" w:sz="0" w:space="0" w:color="auto"/>
                <w:right w:val="single" w:sz="6" w:space="1" w:color="FFFFFF"/>
              </w:divBdr>
              <w:divsChild>
                <w:div w:id="152068513">
                  <w:marLeft w:val="0"/>
                  <w:marRight w:val="0"/>
                  <w:marTop w:val="0"/>
                  <w:marBottom w:val="0"/>
                  <w:divBdr>
                    <w:top w:val="none" w:sz="0" w:space="0" w:color="auto"/>
                    <w:left w:val="none" w:sz="0" w:space="0" w:color="auto"/>
                    <w:bottom w:val="none" w:sz="0" w:space="0" w:color="auto"/>
                    <w:right w:val="none" w:sz="0" w:space="0" w:color="auto"/>
                  </w:divBdr>
                  <w:divsChild>
                    <w:div w:id="974599449">
                      <w:marLeft w:val="0"/>
                      <w:marRight w:val="0"/>
                      <w:marTop w:val="0"/>
                      <w:marBottom w:val="0"/>
                      <w:divBdr>
                        <w:top w:val="none" w:sz="0" w:space="0" w:color="auto"/>
                        <w:left w:val="none" w:sz="0" w:space="0" w:color="auto"/>
                        <w:bottom w:val="none" w:sz="0" w:space="0" w:color="auto"/>
                        <w:right w:val="none" w:sz="0" w:space="0" w:color="auto"/>
                      </w:divBdr>
                      <w:divsChild>
                        <w:div w:id="129715730">
                          <w:marLeft w:val="0"/>
                          <w:marRight w:val="0"/>
                          <w:marTop w:val="0"/>
                          <w:marBottom w:val="0"/>
                          <w:divBdr>
                            <w:top w:val="none" w:sz="0" w:space="0" w:color="auto"/>
                            <w:left w:val="none" w:sz="0" w:space="0" w:color="auto"/>
                            <w:bottom w:val="none" w:sz="0" w:space="0" w:color="auto"/>
                            <w:right w:val="none" w:sz="0" w:space="0" w:color="auto"/>
                          </w:divBdr>
                          <w:divsChild>
                            <w:div w:id="1351182951">
                              <w:marLeft w:val="0"/>
                              <w:marRight w:val="0"/>
                              <w:marTop w:val="0"/>
                              <w:marBottom w:val="0"/>
                              <w:divBdr>
                                <w:top w:val="none" w:sz="0" w:space="0" w:color="auto"/>
                                <w:left w:val="none" w:sz="0" w:space="0" w:color="auto"/>
                                <w:bottom w:val="none" w:sz="0" w:space="0" w:color="auto"/>
                                <w:right w:val="none" w:sz="0" w:space="0" w:color="auto"/>
                              </w:divBdr>
                              <w:divsChild>
                                <w:div w:id="184833359">
                                  <w:marLeft w:val="0"/>
                                  <w:marRight w:val="0"/>
                                  <w:marTop w:val="0"/>
                                  <w:marBottom w:val="0"/>
                                  <w:divBdr>
                                    <w:top w:val="none" w:sz="0" w:space="0" w:color="auto"/>
                                    <w:left w:val="none" w:sz="0" w:space="0" w:color="auto"/>
                                    <w:bottom w:val="none" w:sz="0" w:space="0" w:color="auto"/>
                                    <w:right w:val="none" w:sz="0" w:space="0" w:color="auto"/>
                                  </w:divBdr>
                                  <w:divsChild>
                                    <w:div w:id="32678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8329219">
      <w:bodyDiv w:val="1"/>
      <w:marLeft w:val="0"/>
      <w:marRight w:val="0"/>
      <w:marTop w:val="0"/>
      <w:marBottom w:val="0"/>
      <w:divBdr>
        <w:top w:val="none" w:sz="0" w:space="0" w:color="auto"/>
        <w:left w:val="none" w:sz="0" w:space="0" w:color="auto"/>
        <w:bottom w:val="none" w:sz="0" w:space="0" w:color="auto"/>
        <w:right w:val="none" w:sz="0" w:space="0" w:color="auto"/>
      </w:divBdr>
      <w:divsChild>
        <w:div w:id="1569726915">
          <w:marLeft w:val="0"/>
          <w:marRight w:val="0"/>
          <w:marTop w:val="0"/>
          <w:marBottom w:val="300"/>
          <w:divBdr>
            <w:top w:val="none" w:sz="0" w:space="0" w:color="auto"/>
            <w:left w:val="none" w:sz="0" w:space="0" w:color="auto"/>
            <w:bottom w:val="none" w:sz="0" w:space="0" w:color="auto"/>
            <w:right w:val="none" w:sz="0" w:space="0" w:color="auto"/>
          </w:divBdr>
          <w:divsChild>
            <w:div w:id="1747411657">
              <w:marLeft w:val="0"/>
              <w:marRight w:val="0"/>
              <w:marTop w:val="0"/>
              <w:marBottom w:val="0"/>
              <w:divBdr>
                <w:top w:val="none" w:sz="0" w:space="0" w:color="auto"/>
                <w:left w:val="single" w:sz="6" w:space="1" w:color="FFFFFF"/>
                <w:bottom w:val="none" w:sz="0" w:space="0" w:color="auto"/>
                <w:right w:val="single" w:sz="6" w:space="1" w:color="FFFFFF"/>
              </w:divBdr>
              <w:divsChild>
                <w:div w:id="1621493246">
                  <w:marLeft w:val="0"/>
                  <w:marRight w:val="0"/>
                  <w:marTop w:val="0"/>
                  <w:marBottom w:val="0"/>
                  <w:divBdr>
                    <w:top w:val="none" w:sz="0" w:space="0" w:color="auto"/>
                    <w:left w:val="none" w:sz="0" w:space="0" w:color="auto"/>
                    <w:bottom w:val="none" w:sz="0" w:space="0" w:color="auto"/>
                    <w:right w:val="none" w:sz="0" w:space="0" w:color="auto"/>
                  </w:divBdr>
                  <w:divsChild>
                    <w:div w:id="1258178464">
                      <w:marLeft w:val="0"/>
                      <w:marRight w:val="0"/>
                      <w:marTop w:val="0"/>
                      <w:marBottom w:val="0"/>
                      <w:divBdr>
                        <w:top w:val="none" w:sz="0" w:space="0" w:color="auto"/>
                        <w:left w:val="none" w:sz="0" w:space="0" w:color="auto"/>
                        <w:bottom w:val="none" w:sz="0" w:space="0" w:color="auto"/>
                        <w:right w:val="none" w:sz="0" w:space="0" w:color="auto"/>
                      </w:divBdr>
                      <w:divsChild>
                        <w:div w:id="1762557105">
                          <w:marLeft w:val="0"/>
                          <w:marRight w:val="0"/>
                          <w:marTop w:val="0"/>
                          <w:marBottom w:val="0"/>
                          <w:divBdr>
                            <w:top w:val="none" w:sz="0" w:space="0" w:color="auto"/>
                            <w:left w:val="none" w:sz="0" w:space="0" w:color="auto"/>
                            <w:bottom w:val="none" w:sz="0" w:space="0" w:color="auto"/>
                            <w:right w:val="none" w:sz="0" w:space="0" w:color="auto"/>
                          </w:divBdr>
                          <w:divsChild>
                            <w:div w:id="204560967">
                              <w:marLeft w:val="0"/>
                              <w:marRight w:val="0"/>
                              <w:marTop w:val="0"/>
                              <w:marBottom w:val="0"/>
                              <w:divBdr>
                                <w:top w:val="none" w:sz="0" w:space="0" w:color="auto"/>
                                <w:left w:val="none" w:sz="0" w:space="0" w:color="auto"/>
                                <w:bottom w:val="none" w:sz="0" w:space="0" w:color="auto"/>
                                <w:right w:val="none" w:sz="0" w:space="0" w:color="auto"/>
                              </w:divBdr>
                              <w:divsChild>
                                <w:div w:id="1421678230">
                                  <w:marLeft w:val="0"/>
                                  <w:marRight w:val="0"/>
                                  <w:marTop w:val="0"/>
                                  <w:marBottom w:val="0"/>
                                  <w:divBdr>
                                    <w:top w:val="none" w:sz="0" w:space="0" w:color="auto"/>
                                    <w:left w:val="none" w:sz="0" w:space="0" w:color="auto"/>
                                    <w:bottom w:val="none" w:sz="0" w:space="0" w:color="auto"/>
                                    <w:right w:val="none" w:sz="0" w:space="0" w:color="auto"/>
                                  </w:divBdr>
                                  <w:divsChild>
                                    <w:div w:id="47515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9634710">
      <w:bodyDiv w:val="1"/>
      <w:marLeft w:val="0"/>
      <w:marRight w:val="0"/>
      <w:marTop w:val="0"/>
      <w:marBottom w:val="0"/>
      <w:divBdr>
        <w:top w:val="none" w:sz="0" w:space="0" w:color="auto"/>
        <w:left w:val="none" w:sz="0" w:space="0" w:color="auto"/>
        <w:bottom w:val="none" w:sz="0" w:space="0" w:color="auto"/>
        <w:right w:val="none" w:sz="0" w:space="0" w:color="auto"/>
      </w:divBdr>
      <w:divsChild>
        <w:div w:id="932934542">
          <w:marLeft w:val="0"/>
          <w:marRight w:val="0"/>
          <w:marTop w:val="0"/>
          <w:marBottom w:val="300"/>
          <w:divBdr>
            <w:top w:val="none" w:sz="0" w:space="0" w:color="auto"/>
            <w:left w:val="none" w:sz="0" w:space="0" w:color="auto"/>
            <w:bottom w:val="none" w:sz="0" w:space="0" w:color="auto"/>
            <w:right w:val="none" w:sz="0" w:space="0" w:color="auto"/>
          </w:divBdr>
          <w:divsChild>
            <w:div w:id="120848602">
              <w:marLeft w:val="0"/>
              <w:marRight w:val="0"/>
              <w:marTop w:val="0"/>
              <w:marBottom w:val="0"/>
              <w:divBdr>
                <w:top w:val="none" w:sz="0" w:space="0" w:color="auto"/>
                <w:left w:val="single" w:sz="6" w:space="1" w:color="FFFFFF"/>
                <w:bottom w:val="none" w:sz="0" w:space="0" w:color="auto"/>
                <w:right w:val="single" w:sz="6" w:space="1" w:color="FFFFFF"/>
              </w:divBdr>
              <w:divsChild>
                <w:div w:id="692998680">
                  <w:marLeft w:val="0"/>
                  <w:marRight w:val="0"/>
                  <w:marTop w:val="0"/>
                  <w:marBottom w:val="0"/>
                  <w:divBdr>
                    <w:top w:val="none" w:sz="0" w:space="0" w:color="auto"/>
                    <w:left w:val="none" w:sz="0" w:space="0" w:color="auto"/>
                    <w:bottom w:val="none" w:sz="0" w:space="0" w:color="auto"/>
                    <w:right w:val="none" w:sz="0" w:space="0" w:color="auto"/>
                  </w:divBdr>
                  <w:divsChild>
                    <w:div w:id="814416543">
                      <w:marLeft w:val="0"/>
                      <w:marRight w:val="0"/>
                      <w:marTop w:val="0"/>
                      <w:marBottom w:val="0"/>
                      <w:divBdr>
                        <w:top w:val="none" w:sz="0" w:space="0" w:color="auto"/>
                        <w:left w:val="none" w:sz="0" w:space="0" w:color="auto"/>
                        <w:bottom w:val="none" w:sz="0" w:space="0" w:color="auto"/>
                        <w:right w:val="none" w:sz="0" w:space="0" w:color="auto"/>
                      </w:divBdr>
                      <w:divsChild>
                        <w:div w:id="841822529">
                          <w:marLeft w:val="0"/>
                          <w:marRight w:val="0"/>
                          <w:marTop w:val="0"/>
                          <w:marBottom w:val="0"/>
                          <w:divBdr>
                            <w:top w:val="none" w:sz="0" w:space="0" w:color="auto"/>
                            <w:left w:val="none" w:sz="0" w:space="0" w:color="auto"/>
                            <w:bottom w:val="none" w:sz="0" w:space="0" w:color="auto"/>
                            <w:right w:val="none" w:sz="0" w:space="0" w:color="auto"/>
                          </w:divBdr>
                          <w:divsChild>
                            <w:div w:id="689718351">
                              <w:marLeft w:val="0"/>
                              <w:marRight w:val="0"/>
                              <w:marTop w:val="0"/>
                              <w:marBottom w:val="0"/>
                              <w:divBdr>
                                <w:top w:val="none" w:sz="0" w:space="0" w:color="auto"/>
                                <w:left w:val="none" w:sz="0" w:space="0" w:color="auto"/>
                                <w:bottom w:val="none" w:sz="0" w:space="0" w:color="auto"/>
                                <w:right w:val="none" w:sz="0" w:space="0" w:color="auto"/>
                              </w:divBdr>
                              <w:divsChild>
                                <w:div w:id="1345597468">
                                  <w:marLeft w:val="0"/>
                                  <w:marRight w:val="0"/>
                                  <w:marTop w:val="0"/>
                                  <w:marBottom w:val="0"/>
                                  <w:divBdr>
                                    <w:top w:val="none" w:sz="0" w:space="0" w:color="auto"/>
                                    <w:left w:val="none" w:sz="0" w:space="0" w:color="auto"/>
                                    <w:bottom w:val="none" w:sz="0" w:space="0" w:color="auto"/>
                                    <w:right w:val="none" w:sz="0" w:space="0" w:color="auto"/>
                                  </w:divBdr>
                                  <w:divsChild>
                                    <w:div w:id="41668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2853396">
      <w:bodyDiv w:val="1"/>
      <w:marLeft w:val="0"/>
      <w:marRight w:val="0"/>
      <w:marTop w:val="0"/>
      <w:marBottom w:val="0"/>
      <w:divBdr>
        <w:top w:val="none" w:sz="0" w:space="0" w:color="auto"/>
        <w:left w:val="none" w:sz="0" w:space="0" w:color="auto"/>
        <w:bottom w:val="none" w:sz="0" w:space="0" w:color="auto"/>
        <w:right w:val="none" w:sz="0" w:space="0" w:color="auto"/>
      </w:divBdr>
      <w:divsChild>
        <w:div w:id="1557007853">
          <w:marLeft w:val="0"/>
          <w:marRight w:val="0"/>
          <w:marTop w:val="0"/>
          <w:marBottom w:val="300"/>
          <w:divBdr>
            <w:top w:val="none" w:sz="0" w:space="0" w:color="auto"/>
            <w:left w:val="none" w:sz="0" w:space="0" w:color="auto"/>
            <w:bottom w:val="none" w:sz="0" w:space="0" w:color="auto"/>
            <w:right w:val="none" w:sz="0" w:space="0" w:color="auto"/>
          </w:divBdr>
          <w:divsChild>
            <w:div w:id="301545838">
              <w:marLeft w:val="0"/>
              <w:marRight w:val="0"/>
              <w:marTop w:val="0"/>
              <w:marBottom w:val="0"/>
              <w:divBdr>
                <w:top w:val="none" w:sz="0" w:space="0" w:color="auto"/>
                <w:left w:val="single" w:sz="6" w:space="1" w:color="FFFFFF"/>
                <w:bottom w:val="none" w:sz="0" w:space="0" w:color="auto"/>
                <w:right w:val="single" w:sz="6" w:space="1" w:color="FFFFFF"/>
              </w:divBdr>
              <w:divsChild>
                <w:div w:id="67966935">
                  <w:marLeft w:val="0"/>
                  <w:marRight w:val="0"/>
                  <w:marTop w:val="0"/>
                  <w:marBottom w:val="0"/>
                  <w:divBdr>
                    <w:top w:val="none" w:sz="0" w:space="0" w:color="auto"/>
                    <w:left w:val="none" w:sz="0" w:space="0" w:color="auto"/>
                    <w:bottom w:val="none" w:sz="0" w:space="0" w:color="auto"/>
                    <w:right w:val="none" w:sz="0" w:space="0" w:color="auto"/>
                  </w:divBdr>
                  <w:divsChild>
                    <w:div w:id="470484992">
                      <w:marLeft w:val="0"/>
                      <w:marRight w:val="0"/>
                      <w:marTop w:val="0"/>
                      <w:marBottom w:val="0"/>
                      <w:divBdr>
                        <w:top w:val="none" w:sz="0" w:space="0" w:color="auto"/>
                        <w:left w:val="none" w:sz="0" w:space="0" w:color="auto"/>
                        <w:bottom w:val="none" w:sz="0" w:space="0" w:color="auto"/>
                        <w:right w:val="none" w:sz="0" w:space="0" w:color="auto"/>
                      </w:divBdr>
                      <w:divsChild>
                        <w:div w:id="205676491">
                          <w:marLeft w:val="0"/>
                          <w:marRight w:val="0"/>
                          <w:marTop w:val="0"/>
                          <w:marBottom w:val="0"/>
                          <w:divBdr>
                            <w:top w:val="none" w:sz="0" w:space="0" w:color="auto"/>
                            <w:left w:val="none" w:sz="0" w:space="0" w:color="auto"/>
                            <w:bottom w:val="none" w:sz="0" w:space="0" w:color="auto"/>
                            <w:right w:val="none" w:sz="0" w:space="0" w:color="auto"/>
                          </w:divBdr>
                          <w:divsChild>
                            <w:div w:id="2144734736">
                              <w:marLeft w:val="0"/>
                              <w:marRight w:val="0"/>
                              <w:marTop w:val="0"/>
                              <w:marBottom w:val="0"/>
                              <w:divBdr>
                                <w:top w:val="none" w:sz="0" w:space="0" w:color="auto"/>
                                <w:left w:val="none" w:sz="0" w:space="0" w:color="auto"/>
                                <w:bottom w:val="none" w:sz="0" w:space="0" w:color="auto"/>
                                <w:right w:val="none" w:sz="0" w:space="0" w:color="auto"/>
                              </w:divBdr>
                              <w:divsChild>
                                <w:div w:id="869604674">
                                  <w:marLeft w:val="0"/>
                                  <w:marRight w:val="0"/>
                                  <w:marTop w:val="0"/>
                                  <w:marBottom w:val="0"/>
                                  <w:divBdr>
                                    <w:top w:val="none" w:sz="0" w:space="0" w:color="auto"/>
                                    <w:left w:val="none" w:sz="0" w:space="0" w:color="auto"/>
                                    <w:bottom w:val="none" w:sz="0" w:space="0" w:color="auto"/>
                                    <w:right w:val="none" w:sz="0" w:space="0" w:color="auto"/>
                                  </w:divBdr>
                                  <w:divsChild>
                                    <w:div w:id="71717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762254">
      <w:bodyDiv w:val="1"/>
      <w:marLeft w:val="0"/>
      <w:marRight w:val="0"/>
      <w:marTop w:val="0"/>
      <w:marBottom w:val="0"/>
      <w:divBdr>
        <w:top w:val="none" w:sz="0" w:space="0" w:color="auto"/>
        <w:left w:val="none" w:sz="0" w:space="0" w:color="auto"/>
        <w:bottom w:val="none" w:sz="0" w:space="0" w:color="auto"/>
        <w:right w:val="none" w:sz="0" w:space="0" w:color="auto"/>
      </w:divBdr>
      <w:divsChild>
        <w:div w:id="2101872753">
          <w:marLeft w:val="0"/>
          <w:marRight w:val="0"/>
          <w:marTop w:val="0"/>
          <w:marBottom w:val="300"/>
          <w:divBdr>
            <w:top w:val="none" w:sz="0" w:space="0" w:color="auto"/>
            <w:left w:val="none" w:sz="0" w:space="0" w:color="auto"/>
            <w:bottom w:val="none" w:sz="0" w:space="0" w:color="auto"/>
            <w:right w:val="none" w:sz="0" w:space="0" w:color="auto"/>
          </w:divBdr>
          <w:divsChild>
            <w:div w:id="805391118">
              <w:marLeft w:val="0"/>
              <w:marRight w:val="0"/>
              <w:marTop w:val="0"/>
              <w:marBottom w:val="0"/>
              <w:divBdr>
                <w:top w:val="none" w:sz="0" w:space="0" w:color="auto"/>
                <w:left w:val="single" w:sz="6" w:space="1" w:color="FFFFFF"/>
                <w:bottom w:val="none" w:sz="0" w:space="0" w:color="auto"/>
                <w:right w:val="single" w:sz="6" w:space="1" w:color="FFFFFF"/>
              </w:divBdr>
              <w:divsChild>
                <w:div w:id="568656007">
                  <w:marLeft w:val="0"/>
                  <w:marRight w:val="0"/>
                  <w:marTop w:val="0"/>
                  <w:marBottom w:val="0"/>
                  <w:divBdr>
                    <w:top w:val="none" w:sz="0" w:space="0" w:color="auto"/>
                    <w:left w:val="none" w:sz="0" w:space="0" w:color="auto"/>
                    <w:bottom w:val="none" w:sz="0" w:space="0" w:color="auto"/>
                    <w:right w:val="none" w:sz="0" w:space="0" w:color="auto"/>
                  </w:divBdr>
                  <w:divsChild>
                    <w:div w:id="522939477">
                      <w:marLeft w:val="0"/>
                      <w:marRight w:val="0"/>
                      <w:marTop w:val="0"/>
                      <w:marBottom w:val="0"/>
                      <w:divBdr>
                        <w:top w:val="none" w:sz="0" w:space="0" w:color="auto"/>
                        <w:left w:val="none" w:sz="0" w:space="0" w:color="auto"/>
                        <w:bottom w:val="none" w:sz="0" w:space="0" w:color="auto"/>
                        <w:right w:val="none" w:sz="0" w:space="0" w:color="auto"/>
                      </w:divBdr>
                      <w:divsChild>
                        <w:div w:id="1716658322">
                          <w:marLeft w:val="0"/>
                          <w:marRight w:val="0"/>
                          <w:marTop w:val="0"/>
                          <w:marBottom w:val="0"/>
                          <w:divBdr>
                            <w:top w:val="none" w:sz="0" w:space="0" w:color="auto"/>
                            <w:left w:val="none" w:sz="0" w:space="0" w:color="auto"/>
                            <w:bottom w:val="none" w:sz="0" w:space="0" w:color="auto"/>
                            <w:right w:val="none" w:sz="0" w:space="0" w:color="auto"/>
                          </w:divBdr>
                          <w:divsChild>
                            <w:div w:id="2034528693">
                              <w:marLeft w:val="0"/>
                              <w:marRight w:val="0"/>
                              <w:marTop w:val="0"/>
                              <w:marBottom w:val="0"/>
                              <w:divBdr>
                                <w:top w:val="none" w:sz="0" w:space="0" w:color="auto"/>
                                <w:left w:val="none" w:sz="0" w:space="0" w:color="auto"/>
                                <w:bottom w:val="none" w:sz="0" w:space="0" w:color="auto"/>
                                <w:right w:val="none" w:sz="0" w:space="0" w:color="auto"/>
                              </w:divBdr>
                              <w:divsChild>
                                <w:div w:id="2115251206">
                                  <w:marLeft w:val="0"/>
                                  <w:marRight w:val="0"/>
                                  <w:marTop w:val="0"/>
                                  <w:marBottom w:val="0"/>
                                  <w:divBdr>
                                    <w:top w:val="none" w:sz="0" w:space="0" w:color="auto"/>
                                    <w:left w:val="none" w:sz="0" w:space="0" w:color="auto"/>
                                    <w:bottom w:val="none" w:sz="0" w:space="0" w:color="auto"/>
                                    <w:right w:val="none" w:sz="0" w:space="0" w:color="auto"/>
                                  </w:divBdr>
                                  <w:divsChild>
                                    <w:div w:id="102108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490998">
      <w:bodyDiv w:val="1"/>
      <w:marLeft w:val="0"/>
      <w:marRight w:val="0"/>
      <w:marTop w:val="0"/>
      <w:marBottom w:val="0"/>
      <w:divBdr>
        <w:top w:val="none" w:sz="0" w:space="0" w:color="auto"/>
        <w:left w:val="none" w:sz="0" w:space="0" w:color="auto"/>
        <w:bottom w:val="none" w:sz="0" w:space="0" w:color="auto"/>
        <w:right w:val="none" w:sz="0" w:space="0" w:color="auto"/>
      </w:divBdr>
      <w:divsChild>
        <w:div w:id="1448503916">
          <w:marLeft w:val="0"/>
          <w:marRight w:val="0"/>
          <w:marTop w:val="0"/>
          <w:marBottom w:val="300"/>
          <w:divBdr>
            <w:top w:val="none" w:sz="0" w:space="0" w:color="auto"/>
            <w:left w:val="none" w:sz="0" w:space="0" w:color="auto"/>
            <w:bottom w:val="none" w:sz="0" w:space="0" w:color="auto"/>
            <w:right w:val="none" w:sz="0" w:space="0" w:color="auto"/>
          </w:divBdr>
          <w:divsChild>
            <w:div w:id="1430544753">
              <w:marLeft w:val="0"/>
              <w:marRight w:val="0"/>
              <w:marTop w:val="0"/>
              <w:marBottom w:val="0"/>
              <w:divBdr>
                <w:top w:val="none" w:sz="0" w:space="0" w:color="auto"/>
                <w:left w:val="single" w:sz="6" w:space="1" w:color="FFFFFF"/>
                <w:bottom w:val="none" w:sz="0" w:space="0" w:color="auto"/>
                <w:right w:val="single" w:sz="6" w:space="1" w:color="FFFFFF"/>
              </w:divBdr>
              <w:divsChild>
                <w:div w:id="1714647440">
                  <w:marLeft w:val="0"/>
                  <w:marRight w:val="0"/>
                  <w:marTop w:val="0"/>
                  <w:marBottom w:val="0"/>
                  <w:divBdr>
                    <w:top w:val="none" w:sz="0" w:space="0" w:color="auto"/>
                    <w:left w:val="none" w:sz="0" w:space="0" w:color="auto"/>
                    <w:bottom w:val="none" w:sz="0" w:space="0" w:color="auto"/>
                    <w:right w:val="none" w:sz="0" w:space="0" w:color="auto"/>
                  </w:divBdr>
                  <w:divsChild>
                    <w:div w:id="1966501872">
                      <w:marLeft w:val="0"/>
                      <w:marRight w:val="0"/>
                      <w:marTop w:val="0"/>
                      <w:marBottom w:val="0"/>
                      <w:divBdr>
                        <w:top w:val="none" w:sz="0" w:space="0" w:color="auto"/>
                        <w:left w:val="none" w:sz="0" w:space="0" w:color="auto"/>
                        <w:bottom w:val="none" w:sz="0" w:space="0" w:color="auto"/>
                        <w:right w:val="none" w:sz="0" w:space="0" w:color="auto"/>
                      </w:divBdr>
                      <w:divsChild>
                        <w:div w:id="1075401643">
                          <w:marLeft w:val="0"/>
                          <w:marRight w:val="0"/>
                          <w:marTop w:val="0"/>
                          <w:marBottom w:val="0"/>
                          <w:divBdr>
                            <w:top w:val="none" w:sz="0" w:space="0" w:color="auto"/>
                            <w:left w:val="none" w:sz="0" w:space="0" w:color="auto"/>
                            <w:bottom w:val="none" w:sz="0" w:space="0" w:color="auto"/>
                            <w:right w:val="none" w:sz="0" w:space="0" w:color="auto"/>
                          </w:divBdr>
                          <w:divsChild>
                            <w:div w:id="1006860295">
                              <w:marLeft w:val="0"/>
                              <w:marRight w:val="0"/>
                              <w:marTop w:val="0"/>
                              <w:marBottom w:val="0"/>
                              <w:divBdr>
                                <w:top w:val="none" w:sz="0" w:space="0" w:color="auto"/>
                                <w:left w:val="none" w:sz="0" w:space="0" w:color="auto"/>
                                <w:bottom w:val="none" w:sz="0" w:space="0" w:color="auto"/>
                                <w:right w:val="none" w:sz="0" w:space="0" w:color="auto"/>
                              </w:divBdr>
                              <w:divsChild>
                                <w:div w:id="1321351834">
                                  <w:marLeft w:val="0"/>
                                  <w:marRight w:val="0"/>
                                  <w:marTop w:val="0"/>
                                  <w:marBottom w:val="0"/>
                                  <w:divBdr>
                                    <w:top w:val="none" w:sz="0" w:space="0" w:color="auto"/>
                                    <w:left w:val="none" w:sz="0" w:space="0" w:color="auto"/>
                                    <w:bottom w:val="none" w:sz="0" w:space="0" w:color="auto"/>
                                    <w:right w:val="none" w:sz="0" w:space="0" w:color="auto"/>
                                  </w:divBdr>
                                  <w:divsChild>
                                    <w:div w:id="611473329">
                                      <w:marLeft w:val="0"/>
                                      <w:marRight w:val="0"/>
                                      <w:marTop w:val="0"/>
                                      <w:marBottom w:val="0"/>
                                      <w:divBdr>
                                        <w:top w:val="none" w:sz="0" w:space="0" w:color="auto"/>
                                        <w:left w:val="none" w:sz="0" w:space="0" w:color="auto"/>
                                        <w:bottom w:val="none" w:sz="0" w:space="0" w:color="auto"/>
                                        <w:right w:val="none" w:sz="0" w:space="0" w:color="auto"/>
                                      </w:divBdr>
                                      <w:divsChild>
                                        <w:div w:id="224604631">
                                          <w:marLeft w:val="0"/>
                                          <w:marRight w:val="0"/>
                                          <w:marTop w:val="0"/>
                                          <w:marBottom w:val="0"/>
                                          <w:divBdr>
                                            <w:top w:val="none" w:sz="0" w:space="0" w:color="auto"/>
                                            <w:left w:val="none" w:sz="0" w:space="0" w:color="auto"/>
                                            <w:bottom w:val="none" w:sz="0" w:space="0" w:color="auto"/>
                                            <w:right w:val="none" w:sz="0" w:space="0" w:color="auto"/>
                                          </w:divBdr>
                                          <w:divsChild>
                                            <w:div w:id="146896886">
                                              <w:marLeft w:val="0"/>
                                              <w:marRight w:val="0"/>
                                              <w:marTop w:val="0"/>
                                              <w:marBottom w:val="0"/>
                                              <w:divBdr>
                                                <w:top w:val="none" w:sz="0" w:space="0" w:color="auto"/>
                                                <w:left w:val="none" w:sz="0" w:space="0" w:color="auto"/>
                                                <w:bottom w:val="none" w:sz="0" w:space="0" w:color="auto"/>
                                                <w:right w:val="none" w:sz="0" w:space="0" w:color="auto"/>
                                              </w:divBdr>
                                            </w:div>
                                            <w:div w:id="151415134">
                                              <w:marLeft w:val="0"/>
                                              <w:marRight w:val="0"/>
                                              <w:marTop w:val="0"/>
                                              <w:marBottom w:val="0"/>
                                              <w:divBdr>
                                                <w:top w:val="none" w:sz="0" w:space="0" w:color="auto"/>
                                                <w:left w:val="none" w:sz="0" w:space="0" w:color="auto"/>
                                                <w:bottom w:val="none" w:sz="0" w:space="0" w:color="auto"/>
                                                <w:right w:val="none" w:sz="0" w:space="0" w:color="auto"/>
                                              </w:divBdr>
                                            </w:div>
                                            <w:div w:id="219365382">
                                              <w:marLeft w:val="0"/>
                                              <w:marRight w:val="0"/>
                                              <w:marTop w:val="0"/>
                                              <w:marBottom w:val="0"/>
                                              <w:divBdr>
                                                <w:top w:val="none" w:sz="0" w:space="0" w:color="auto"/>
                                                <w:left w:val="none" w:sz="0" w:space="0" w:color="auto"/>
                                                <w:bottom w:val="none" w:sz="0" w:space="0" w:color="auto"/>
                                                <w:right w:val="none" w:sz="0" w:space="0" w:color="auto"/>
                                              </w:divBdr>
                                            </w:div>
                                            <w:div w:id="641156875">
                                              <w:marLeft w:val="0"/>
                                              <w:marRight w:val="0"/>
                                              <w:marTop w:val="0"/>
                                              <w:marBottom w:val="0"/>
                                              <w:divBdr>
                                                <w:top w:val="none" w:sz="0" w:space="0" w:color="auto"/>
                                                <w:left w:val="none" w:sz="0" w:space="0" w:color="auto"/>
                                                <w:bottom w:val="none" w:sz="0" w:space="0" w:color="auto"/>
                                                <w:right w:val="none" w:sz="0" w:space="0" w:color="auto"/>
                                              </w:divBdr>
                                            </w:div>
                                            <w:div w:id="686055215">
                                              <w:marLeft w:val="0"/>
                                              <w:marRight w:val="0"/>
                                              <w:marTop w:val="0"/>
                                              <w:marBottom w:val="0"/>
                                              <w:divBdr>
                                                <w:top w:val="none" w:sz="0" w:space="0" w:color="auto"/>
                                                <w:left w:val="none" w:sz="0" w:space="0" w:color="auto"/>
                                                <w:bottom w:val="none" w:sz="0" w:space="0" w:color="auto"/>
                                                <w:right w:val="none" w:sz="0" w:space="0" w:color="auto"/>
                                              </w:divBdr>
                                            </w:div>
                                            <w:div w:id="854002336">
                                              <w:marLeft w:val="0"/>
                                              <w:marRight w:val="0"/>
                                              <w:marTop w:val="0"/>
                                              <w:marBottom w:val="0"/>
                                              <w:divBdr>
                                                <w:top w:val="none" w:sz="0" w:space="0" w:color="auto"/>
                                                <w:left w:val="none" w:sz="0" w:space="0" w:color="auto"/>
                                                <w:bottom w:val="none" w:sz="0" w:space="0" w:color="auto"/>
                                                <w:right w:val="none" w:sz="0" w:space="0" w:color="auto"/>
                                              </w:divBdr>
                                            </w:div>
                                            <w:div w:id="1000235231">
                                              <w:marLeft w:val="0"/>
                                              <w:marRight w:val="0"/>
                                              <w:marTop w:val="0"/>
                                              <w:marBottom w:val="0"/>
                                              <w:divBdr>
                                                <w:top w:val="none" w:sz="0" w:space="0" w:color="auto"/>
                                                <w:left w:val="none" w:sz="0" w:space="0" w:color="auto"/>
                                                <w:bottom w:val="none" w:sz="0" w:space="0" w:color="auto"/>
                                                <w:right w:val="none" w:sz="0" w:space="0" w:color="auto"/>
                                              </w:divBdr>
                                            </w:div>
                                            <w:div w:id="1008602857">
                                              <w:marLeft w:val="0"/>
                                              <w:marRight w:val="0"/>
                                              <w:marTop w:val="0"/>
                                              <w:marBottom w:val="0"/>
                                              <w:divBdr>
                                                <w:top w:val="none" w:sz="0" w:space="0" w:color="auto"/>
                                                <w:left w:val="none" w:sz="0" w:space="0" w:color="auto"/>
                                                <w:bottom w:val="none" w:sz="0" w:space="0" w:color="auto"/>
                                                <w:right w:val="none" w:sz="0" w:space="0" w:color="auto"/>
                                              </w:divBdr>
                                            </w:div>
                                            <w:div w:id="1018434890">
                                              <w:marLeft w:val="0"/>
                                              <w:marRight w:val="0"/>
                                              <w:marTop w:val="0"/>
                                              <w:marBottom w:val="0"/>
                                              <w:divBdr>
                                                <w:top w:val="none" w:sz="0" w:space="0" w:color="auto"/>
                                                <w:left w:val="none" w:sz="0" w:space="0" w:color="auto"/>
                                                <w:bottom w:val="none" w:sz="0" w:space="0" w:color="auto"/>
                                                <w:right w:val="none" w:sz="0" w:space="0" w:color="auto"/>
                                              </w:divBdr>
                                            </w:div>
                                            <w:div w:id="1158497848">
                                              <w:marLeft w:val="0"/>
                                              <w:marRight w:val="0"/>
                                              <w:marTop w:val="0"/>
                                              <w:marBottom w:val="0"/>
                                              <w:divBdr>
                                                <w:top w:val="none" w:sz="0" w:space="0" w:color="auto"/>
                                                <w:left w:val="none" w:sz="0" w:space="0" w:color="auto"/>
                                                <w:bottom w:val="none" w:sz="0" w:space="0" w:color="auto"/>
                                                <w:right w:val="none" w:sz="0" w:space="0" w:color="auto"/>
                                              </w:divBdr>
                                            </w:div>
                                            <w:div w:id="1161510137">
                                              <w:marLeft w:val="0"/>
                                              <w:marRight w:val="0"/>
                                              <w:marTop w:val="0"/>
                                              <w:marBottom w:val="0"/>
                                              <w:divBdr>
                                                <w:top w:val="none" w:sz="0" w:space="0" w:color="auto"/>
                                                <w:left w:val="none" w:sz="0" w:space="0" w:color="auto"/>
                                                <w:bottom w:val="none" w:sz="0" w:space="0" w:color="auto"/>
                                                <w:right w:val="none" w:sz="0" w:space="0" w:color="auto"/>
                                              </w:divBdr>
                                            </w:div>
                                            <w:div w:id="1295715011">
                                              <w:marLeft w:val="0"/>
                                              <w:marRight w:val="0"/>
                                              <w:marTop w:val="0"/>
                                              <w:marBottom w:val="0"/>
                                              <w:divBdr>
                                                <w:top w:val="none" w:sz="0" w:space="0" w:color="auto"/>
                                                <w:left w:val="none" w:sz="0" w:space="0" w:color="auto"/>
                                                <w:bottom w:val="none" w:sz="0" w:space="0" w:color="auto"/>
                                                <w:right w:val="none" w:sz="0" w:space="0" w:color="auto"/>
                                              </w:divBdr>
                                            </w:div>
                                            <w:div w:id="1307783674">
                                              <w:marLeft w:val="0"/>
                                              <w:marRight w:val="0"/>
                                              <w:marTop w:val="0"/>
                                              <w:marBottom w:val="0"/>
                                              <w:divBdr>
                                                <w:top w:val="none" w:sz="0" w:space="0" w:color="auto"/>
                                                <w:left w:val="none" w:sz="0" w:space="0" w:color="auto"/>
                                                <w:bottom w:val="none" w:sz="0" w:space="0" w:color="auto"/>
                                                <w:right w:val="none" w:sz="0" w:space="0" w:color="auto"/>
                                              </w:divBdr>
                                            </w:div>
                                            <w:div w:id="1413546209">
                                              <w:marLeft w:val="0"/>
                                              <w:marRight w:val="0"/>
                                              <w:marTop w:val="0"/>
                                              <w:marBottom w:val="0"/>
                                              <w:divBdr>
                                                <w:top w:val="none" w:sz="0" w:space="0" w:color="auto"/>
                                                <w:left w:val="none" w:sz="0" w:space="0" w:color="auto"/>
                                                <w:bottom w:val="none" w:sz="0" w:space="0" w:color="auto"/>
                                                <w:right w:val="none" w:sz="0" w:space="0" w:color="auto"/>
                                              </w:divBdr>
                                            </w:div>
                                            <w:div w:id="1452746003">
                                              <w:marLeft w:val="0"/>
                                              <w:marRight w:val="0"/>
                                              <w:marTop w:val="0"/>
                                              <w:marBottom w:val="0"/>
                                              <w:divBdr>
                                                <w:top w:val="none" w:sz="0" w:space="0" w:color="auto"/>
                                                <w:left w:val="none" w:sz="0" w:space="0" w:color="auto"/>
                                                <w:bottom w:val="none" w:sz="0" w:space="0" w:color="auto"/>
                                                <w:right w:val="none" w:sz="0" w:space="0" w:color="auto"/>
                                              </w:divBdr>
                                            </w:div>
                                            <w:div w:id="1472136378">
                                              <w:marLeft w:val="0"/>
                                              <w:marRight w:val="0"/>
                                              <w:marTop w:val="0"/>
                                              <w:marBottom w:val="0"/>
                                              <w:divBdr>
                                                <w:top w:val="none" w:sz="0" w:space="0" w:color="auto"/>
                                                <w:left w:val="none" w:sz="0" w:space="0" w:color="auto"/>
                                                <w:bottom w:val="none" w:sz="0" w:space="0" w:color="auto"/>
                                                <w:right w:val="none" w:sz="0" w:space="0" w:color="auto"/>
                                              </w:divBdr>
                                            </w:div>
                                            <w:div w:id="1477842567">
                                              <w:marLeft w:val="0"/>
                                              <w:marRight w:val="0"/>
                                              <w:marTop w:val="0"/>
                                              <w:marBottom w:val="0"/>
                                              <w:divBdr>
                                                <w:top w:val="none" w:sz="0" w:space="0" w:color="auto"/>
                                                <w:left w:val="none" w:sz="0" w:space="0" w:color="auto"/>
                                                <w:bottom w:val="none" w:sz="0" w:space="0" w:color="auto"/>
                                                <w:right w:val="none" w:sz="0" w:space="0" w:color="auto"/>
                                              </w:divBdr>
                                            </w:div>
                                            <w:div w:id="1493637045">
                                              <w:marLeft w:val="0"/>
                                              <w:marRight w:val="0"/>
                                              <w:marTop w:val="0"/>
                                              <w:marBottom w:val="0"/>
                                              <w:divBdr>
                                                <w:top w:val="none" w:sz="0" w:space="0" w:color="auto"/>
                                                <w:left w:val="none" w:sz="0" w:space="0" w:color="auto"/>
                                                <w:bottom w:val="none" w:sz="0" w:space="0" w:color="auto"/>
                                                <w:right w:val="none" w:sz="0" w:space="0" w:color="auto"/>
                                              </w:divBdr>
                                            </w:div>
                                            <w:div w:id="1516535602">
                                              <w:marLeft w:val="0"/>
                                              <w:marRight w:val="0"/>
                                              <w:marTop w:val="0"/>
                                              <w:marBottom w:val="0"/>
                                              <w:divBdr>
                                                <w:top w:val="none" w:sz="0" w:space="0" w:color="auto"/>
                                                <w:left w:val="none" w:sz="0" w:space="0" w:color="auto"/>
                                                <w:bottom w:val="none" w:sz="0" w:space="0" w:color="auto"/>
                                                <w:right w:val="none" w:sz="0" w:space="0" w:color="auto"/>
                                              </w:divBdr>
                                            </w:div>
                                            <w:div w:id="1552109321">
                                              <w:marLeft w:val="0"/>
                                              <w:marRight w:val="0"/>
                                              <w:marTop w:val="0"/>
                                              <w:marBottom w:val="0"/>
                                              <w:divBdr>
                                                <w:top w:val="none" w:sz="0" w:space="0" w:color="auto"/>
                                                <w:left w:val="none" w:sz="0" w:space="0" w:color="auto"/>
                                                <w:bottom w:val="none" w:sz="0" w:space="0" w:color="auto"/>
                                                <w:right w:val="none" w:sz="0" w:space="0" w:color="auto"/>
                                              </w:divBdr>
                                            </w:div>
                                            <w:div w:id="1617984309">
                                              <w:marLeft w:val="0"/>
                                              <w:marRight w:val="0"/>
                                              <w:marTop w:val="0"/>
                                              <w:marBottom w:val="0"/>
                                              <w:divBdr>
                                                <w:top w:val="none" w:sz="0" w:space="0" w:color="auto"/>
                                                <w:left w:val="none" w:sz="0" w:space="0" w:color="auto"/>
                                                <w:bottom w:val="none" w:sz="0" w:space="0" w:color="auto"/>
                                                <w:right w:val="none" w:sz="0" w:space="0" w:color="auto"/>
                                              </w:divBdr>
                                            </w:div>
                                            <w:div w:id="1663117735">
                                              <w:marLeft w:val="0"/>
                                              <w:marRight w:val="0"/>
                                              <w:marTop w:val="0"/>
                                              <w:marBottom w:val="0"/>
                                              <w:divBdr>
                                                <w:top w:val="none" w:sz="0" w:space="0" w:color="auto"/>
                                                <w:left w:val="none" w:sz="0" w:space="0" w:color="auto"/>
                                                <w:bottom w:val="none" w:sz="0" w:space="0" w:color="auto"/>
                                                <w:right w:val="none" w:sz="0" w:space="0" w:color="auto"/>
                                              </w:divBdr>
                                            </w:div>
                                            <w:div w:id="1874538829">
                                              <w:marLeft w:val="0"/>
                                              <w:marRight w:val="0"/>
                                              <w:marTop w:val="0"/>
                                              <w:marBottom w:val="0"/>
                                              <w:divBdr>
                                                <w:top w:val="none" w:sz="0" w:space="0" w:color="auto"/>
                                                <w:left w:val="none" w:sz="0" w:space="0" w:color="auto"/>
                                                <w:bottom w:val="none" w:sz="0" w:space="0" w:color="auto"/>
                                                <w:right w:val="none" w:sz="0" w:space="0" w:color="auto"/>
                                              </w:divBdr>
                                            </w:div>
                                            <w:div w:id="1923100574">
                                              <w:marLeft w:val="0"/>
                                              <w:marRight w:val="0"/>
                                              <w:marTop w:val="0"/>
                                              <w:marBottom w:val="0"/>
                                              <w:divBdr>
                                                <w:top w:val="none" w:sz="0" w:space="0" w:color="auto"/>
                                                <w:left w:val="none" w:sz="0" w:space="0" w:color="auto"/>
                                                <w:bottom w:val="none" w:sz="0" w:space="0" w:color="auto"/>
                                                <w:right w:val="none" w:sz="0" w:space="0" w:color="auto"/>
                                              </w:divBdr>
                                            </w:div>
                                            <w:div w:id="202107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7718939">
      <w:bodyDiv w:val="1"/>
      <w:marLeft w:val="0"/>
      <w:marRight w:val="0"/>
      <w:marTop w:val="0"/>
      <w:marBottom w:val="0"/>
      <w:divBdr>
        <w:top w:val="none" w:sz="0" w:space="0" w:color="auto"/>
        <w:left w:val="none" w:sz="0" w:space="0" w:color="auto"/>
        <w:bottom w:val="none" w:sz="0" w:space="0" w:color="auto"/>
        <w:right w:val="none" w:sz="0" w:space="0" w:color="auto"/>
      </w:divBdr>
      <w:divsChild>
        <w:div w:id="2087797987">
          <w:marLeft w:val="0"/>
          <w:marRight w:val="0"/>
          <w:marTop w:val="0"/>
          <w:marBottom w:val="300"/>
          <w:divBdr>
            <w:top w:val="none" w:sz="0" w:space="0" w:color="auto"/>
            <w:left w:val="none" w:sz="0" w:space="0" w:color="auto"/>
            <w:bottom w:val="none" w:sz="0" w:space="0" w:color="auto"/>
            <w:right w:val="none" w:sz="0" w:space="0" w:color="auto"/>
          </w:divBdr>
          <w:divsChild>
            <w:div w:id="1203052896">
              <w:marLeft w:val="0"/>
              <w:marRight w:val="0"/>
              <w:marTop w:val="0"/>
              <w:marBottom w:val="0"/>
              <w:divBdr>
                <w:top w:val="none" w:sz="0" w:space="0" w:color="auto"/>
                <w:left w:val="single" w:sz="6" w:space="1" w:color="FFFFFF"/>
                <w:bottom w:val="none" w:sz="0" w:space="0" w:color="auto"/>
                <w:right w:val="single" w:sz="6" w:space="1" w:color="FFFFFF"/>
              </w:divBdr>
              <w:divsChild>
                <w:div w:id="912663203">
                  <w:marLeft w:val="0"/>
                  <w:marRight w:val="0"/>
                  <w:marTop w:val="0"/>
                  <w:marBottom w:val="0"/>
                  <w:divBdr>
                    <w:top w:val="none" w:sz="0" w:space="0" w:color="auto"/>
                    <w:left w:val="none" w:sz="0" w:space="0" w:color="auto"/>
                    <w:bottom w:val="none" w:sz="0" w:space="0" w:color="auto"/>
                    <w:right w:val="none" w:sz="0" w:space="0" w:color="auto"/>
                  </w:divBdr>
                  <w:divsChild>
                    <w:div w:id="294024248">
                      <w:marLeft w:val="0"/>
                      <w:marRight w:val="0"/>
                      <w:marTop w:val="0"/>
                      <w:marBottom w:val="0"/>
                      <w:divBdr>
                        <w:top w:val="none" w:sz="0" w:space="0" w:color="auto"/>
                        <w:left w:val="none" w:sz="0" w:space="0" w:color="auto"/>
                        <w:bottom w:val="none" w:sz="0" w:space="0" w:color="auto"/>
                        <w:right w:val="none" w:sz="0" w:space="0" w:color="auto"/>
                      </w:divBdr>
                      <w:divsChild>
                        <w:div w:id="147867263">
                          <w:marLeft w:val="0"/>
                          <w:marRight w:val="0"/>
                          <w:marTop w:val="0"/>
                          <w:marBottom w:val="0"/>
                          <w:divBdr>
                            <w:top w:val="none" w:sz="0" w:space="0" w:color="auto"/>
                            <w:left w:val="none" w:sz="0" w:space="0" w:color="auto"/>
                            <w:bottom w:val="none" w:sz="0" w:space="0" w:color="auto"/>
                            <w:right w:val="none" w:sz="0" w:space="0" w:color="auto"/>
                          </w:divBdr>
                          <w:divsChild>
                            <w:div w:id="1555118778">
                              <w:marLeft w:val="0"/>
                              <w:marRight w:val="0"/>
                              <w:marTop w:val="0"/>
                              <w:marBottom w:val="0"/>
                              <w:divBdr>
                                <w:top w:val="none" w:sz="0" w:space="0" w:color="auto"/>
                                <w:left w:val="none" w:sz="0" w:space="0" w:color="auto"/>
                                <w:bottom w:val="none" w:sz="0" w:space="0" w:color="auto"/>
                                <w:right w:val="none" w:sz="0" w:space="0" w:color="auto"/>
                              </w:divBdr>
                              <w:divsChild>
                                <w:div w:id="1179080449">
                                  <w:marLeft w:val="0"/>
                                  <w:marRight w:val="0"/>
                                  <w:marTop w:val="0"/>
                                  <w:marBottom w:val="0"/>
                                  <w:divBdr>
                                    <w:top w:val="none" w:sz="0" w:space="0" w:color="auto"/>
                                    <w:left w:val="none" w:sz="0" w:space="0" w:color="auto"/>
                                    <w:bottom w:val="none" w:sz="0" w:space="0" w:color="auto"/>
                                    <w:right w:val="none" w:sz="0" w:space="0" w:color="auto"/>
                                  </w:divBdr>
                                  <w:divsChild>
                                    <w:div w:id="50459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7831159">
      <w:bodyDiv w:val="1"/>
      <w:marLeft w:val="0"/>
      <w:marRight w:val="0"/>
      <w:marTop w:val="0"/>
      <w:marBottom w:val="0"/>
      <w:divBdr>
        <w:top w:val="none" w:sz="0" w:space="0" w:color="auto"/>
        <w:left w:val="none" w:sz="0" w:space="0" w:color="auto"/>
        <w:bottom w:val="none" w:sz="0" w:space="0" w:color="auto"/>
        <w:right w:val="none" w:sz="0" w:space="0" w:color="auto"/>
      </w:divBdr>
      <w:divsChild>
        <w:div w:id="803084592">
          <w:marLeft w:val="0"/>
          <w:marRight w:val="0"/>
          <w:marTop w:val="0"/>
          <w:marBottom w:val="300"/>
          <w:divBdr>
            <w:top w:val="none" w:sz="0" w:space="0" w:color="auto"/>
            <w:left w:val="none" w:sz="0" w:space="0" w:color="auto"/>
            <w:bottom w:val="none" w:sz="0" w:space="0" w:color="auto"/>
            <w:right w:val="none" w:sz="0" w:space="0" w:color="auto"/>
          </w:divBdr>
          <w:divsChild>
            <w:div w:id="336347685">
              <w:marLeft w:val="0"/>
              <w:marRight w:val="0"/>
              <w:marTop w:val="0"/>
              <w:marBottom w:val="0"/>
              <w:divBdr>
                <w:top w:val="none" w:sz="0" w:space="0" w:color="auto"/>
                <w:left w:val="single" w:sz="6" w:space="1" w:color="FFFFFF"/>
                <w:bottom w:val="none" w:sz="0" w:space="0" w:color="auto"/>
                <w:right w:val="single" w:sz="6" w:space="1" w:color="FFFFFF"/>
              </w:divBdr>
              <w:divsChild>
                <w:div w:id="827137267">
                  <w:marLeft w:val="0"/>
                  <w:marRight w:val="0"/>
                  <w:marTop w:val="0"/>
                  <w:marBottom w:val="0"/>
                  <w:divBdr>
                    <w:top w:val="none" w:sz="0" w:space="0" w:color="auto"/>
                    <w:left w:val="none" w:sz="0" w:space="0" w:color="auto"/>
                    <w:bottom w:val="none" w:sz="0" w:space="0" w:color="auto"/>
                    <w:right w:val="none" w:sz="0" w:space="0" w:color="auto"/>
                  </w:divBdr>
                  <w:divsChild>
                    <w:div w:id="1235049997">
                      <w:marLeft w:val="0"/>
                      <w:marRight w:val="0"/>
                      <w:marTop w:val="0"/>
                      <w:marBottom w:val="0"/>
                      <w:divBdr>
                        <w:top w:val="none" w:sz="0" w:space="0" w:color="auto"/>
                        <w:left w:val="none" w:sz="0" w:space="0" w:color="auto"/>
                        <w:bottom w:val="none" w:sz="0" w:space="0" w:color="auto"/>
                        <w:right w:val="none" w:sz="0" w:space="0" w:color="auto"/>
                      </w:divBdr>
                      <w:divsChild>
                        <w:div w:id="119493359">
                          <w:marLeft w:val="0"/>
                          <w:marRight w:val="0"/>
                          <w:marTop w:val="0"/>
                          <w:marBottom w:val="0"/>
                          <w:divBdr>
                            <w:top w:val="none" w:sz="0" w:space="0" w:color="auto"/>
                            <w:left w:val="none" w:sz="0" w:space="0" w:color="auto"/>
                            <w:bottom w:val="none" w:sz="0" w:space="0" w:color="auto"/>
                            <w:right w:val="none" w:sz="0" w:space="0" w:color="auto"/>
                          </w:divBdr>
                          <w:divsChild>
                            <w:div w:id="184248324">
                              <w:marLeft w:val="0"/>
                              <w:marRight w:val="0"/>
                              <w:marTop w:val="0"/>
                              <w:marBottom w:val="0"/>
                              <w:divBdr>
                                <w:top w:val="none" w:sz="0" w:space="0" w:color="auto"/>
                                <w:left w:val="none" w:sz="0" w:space="0" w:color="auto"/>
                                <w:bottom w:val="none" w:sz="0" w:space="0" w:color="auto"/>
                                <w:right w:val="none" w:sz="0" w:space="0" w:color="auto"/>
                              </w:divBdr>
                              <w:divsChild>
                                <w:div w:id="1618297087">
                                  <w:marLeft w:val="0"/>
                                  <w:marRight w:val="0"/>
                                  <w:marTop w:val="0"/>
                                  <w:marBottom w:val="0"/>
                                  <w:divBdr>
                                    <w:top w:val="none" w:sz="0" w:space="0" w:color="auto"/>
                                    <w:left w:val="none" w:sz="0" w:space="0" w:color="auto"/>
                                    <w:bottom w:val="none" w:sz="0" w:space="0" w:color="auto"/>
                                    <w:right w:val="none" w:sz="0" w:space="0" w:color="auto"/>
                                  </w:divBdr>
                                  <w:divsChild>
                                    <w:div w:id="57254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1036756">
      <w:bodyDiv w:val="1"/>
      <w:marLeft w:val="0"/>
      <w:marRight w:val="0"/>
      <w:marTop w:val="0"/>
      <w:marBottom w:val="0"/>
      <w:divBdr>
        <w:top w:val="none" w:sz="0" w:space="0" w:color="auto"/>
        <w:left w:val="none" w:sz="0" w:space="0" w:color="auto"/>
        <w:bottom w:val="none" w:sz="0" w:space="0" w:color="auto"/>
        <w:right w:val="none" w:sz="0" w:space="0" w:color="auto"/>
      </w:divBdr>
      <w:divsChild>
        <w:div w:id="834611852">
          <w:marLeft w:val="0"/>
          <w:marRight w:val="0"/>
          <w:marTop w:val="0"/>
          <w:marBottom w:val="300"/>
          <w:divBdr>
            <w:top w:val="none" w:sz="0" w:space="0" w:color="auto"/>
            <w:left w:val="none" w:sz="0" w:space="0" w:color="auto"/>
            <w:bottom w:val="none" w:sz="0" w:space="0" w:color="auto"/>
            <w:right w:val="none" w:sz="0" w:space="0" w:color="auto"/>
          </w:divBdr>
          <w:divsChild>
            <w:div w:id="2090693228">
              <w:marLeft w:val="0"/>
              <w:marRight w:val="0"/>
              <w:marTop w:val="0"/>
              <w:marBottom w:val="0"/>
              <w:divBdr>
                <w:top w:val="none" w:sz="0" w:space="0" w:color="auto"/>
                <w:left w:val="single" w:sz="6" w:space="1" w:color="FFFFFF"/>
                <w:bottom w:val="none" w:sz="0" w:space="0" w:color="auto"/>
                <w:right w:val="single" w:sz="6" w:space="1" w:color="FFFFFF"/>
              </w:divBdr>
              <w:divsChild>
                <w:div w:id="1352218117">
                  <w:marLeft w:val="0"/>
                  <w:marRight w:val="0"/>
                  <w:marTop w:val="0"/>
                  <w:marBottom w:val="0"/>
                  <w:divBdr>
                    <w:top w:val="none" w:sz="0" w:space="0" w:color="auto"/>
                    <w:left w:val="none" w:sz="0" w:space="0" w:color="auto"/>
                    <w:bottom w:val="none" w:sz="0" w:space="0" w:color="auto"/>
                    <w:right w:val="none" w:sz="0" w:space="0" w:color="auto"/>
                  </w:divBdr>
                  <w:divsChild>
                    <w:div w:id="528642325">
                      <w:marLeft w:val="0"/>
                      <w:marRight w:val="0"/>
                      <w:marTop w:val="0"/>
                      <w:marBottom w:val="0"/>
                      <w:divBdr>
                        <w:top w:val="none" w:sz="0" w:space="0" w:color="auto"/>
                        <w:left w:val="none" w:sz="0" w:space="0" w:color="auto"/>
                        <w:bottom w:val="none" w:sz="0" w:space="0" w:color="auto"/>
                        <w:right w:val="none" w:sz="0" w:space="0" w:color="auto"/>
                      </w:divBdr>
                      <w:divsChild>
                        <w:div w:id="729888192">
                          <w:marLeft w:val="0"/>
                          <w:marRight w:val="0"/>
                          <w:marTop w:val="0"/>
                          <w:marBottom w:val="0"/>
                          <w:divBdr>
                            <w:top w:val="none" w:sz="0" w:space="0" w:color="auto"/>
                            <w:left w:val="none" w:sz="0" w:space="0" w:color="auto"/>
                            <w:bottom w:val="none" w:sz="0" w:space="0" w:color="auto"/>
                            <w:right w:val="none" w:sz="0" w:space="0" w:color="auto"/>
                          </w:divBdr>
                          <w:divsChild>
                            <w:div w:id="1587374539">
                              <w:marLeft w:val="0"/>
                              <w:marRight w:val="0"/>
                              <w:marTop w:val="0"/>
                              <w:marBottom w:val="0"/>
                              <w:divBdr>
                                <w:top w:val="none" w:sz="0" w:space="0" w:color="auto"/>
                                <w:left w:val="none" w:sz="0" w:space="0" w:color="auto"/>
                                <w:bottom w:val="none" w:sz="0" w:space="0" w:color="auto"/>
                                <w:right w:val="none" w:sz="0" w:space="0" w:color="auto"/>
                              </w:divBdr>
                              <w:divsChild>
                                <w:div w:id="907888217">
                                  <w:marLeft w:val="0"/>
                                  <w:marRight w:val="0"/>
                                  <w:marTop w:val="0"/>
                                  <w:marBottom w:val="0"/>
                                  <w:divBdr>
                                    <w:top w:val="none" w:sz="0" w:space="0" w:color="auto"/>
                                    <w:left w:val="none" w:sz="0" w:space="0" w:color="auto"/>
                                    <w:bottom w:val="none" w:sz="0" w:space="0" w:color="auto"/>
                                    <w:right w:val="none" w:sz="0" w:space="0" w:color="auto"/>
                                  </w:divBdr>
                                  <w:divsChild>
                                    <w:div w:id="151973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205433">
      <w:bodyDiv w:val="1"/>
      <w:marLeft w:val="0"/>
      <w:marRight w:val="0"/>
      <w:marTop w:val="0"/>
      <w:marBottom w:val="0"/>
      <w:divBdr>
        <w:top w:val="none" w:sz="0" w:space="0" w:color="auto"/>
        <w:left w:val="none" w:sz="0" w:space="0" w:color="auto"/>
        <w:bottom w:val="none" w:sz="0" w:space="0" w:color="auto"/>
        <w:right w:val="none" w:sz="0" w:space="0" w:color="auto"/>
      </w:divBdr>
      <w:divsChild>
        <w:div w:id="308096426">
          <w:marLeft w:val="0"/>
          <w:marRight w:val="0"/>
          <w:marTop w:val="0"/>
          <w:marBottom w:val="300"/>
          <w:divBdr>
            <w:top w:val="none" w:sz="0" w:space="0" w:color="auto"/>
            <w:left w:val="none" w:sz="0" w:space="0" w:color="auto"/>
            <w:bottom w:val="none" w:sz="0" w:space="0" w:color="auto"/>
            <w:right w:val="none" w:sz="0" w:space="0" w:color="auto"/>
          </w:divBdr>
          <w:divsChild>
            <w:div w:id="1178736762">
              <w:marLeft w:val="0"/>
              <w:marRight w:val="0"/>
              <w:marTop w:val="0"/>
              <w:marBottom w:val="0"/>
              <w:divBdr>
                <w:top w:val="none" w:sz="0" w:space="0" w:color="auto"/>
                <w:left w:val="single" w:sz="6" w:space="1" w:color="FFFFFF"/>
                <w:bottom w:val="none" w:sz="0" w:space="0" w:color="auto"/>
                <w:right w:val="single" w:sz="6" w:space="1" w:color="FFFFFF"/>
              </w:divBdr>
              <w:divsChild>
                <w:div w:id="1844125159">
                  <w:marLeft w:val="0"/>
                  <w:marRight w:val="0"/>
                  <w:marTop w:val="0"/>
                  <w:marBottom w:val="0"/>
                  <w:divBdr>
                    <w:top w:val="none" w:sz="0" w:space="0" w:color="auto"/>
                    <w:left w:val="none" w:sz="0" w:space="0" w:color="auto"/>
                    <w:bottom w:val="none" w:sz="0" w:space="0" w:color="auto"/>
                    <w:right w:val="none" w:sz="0" w:space="0" w:color="auto"/>
                  </w:divBdr>
                  <w:divsChild>
                    <w:div w:id="1030644642">
                      <w:marLeft w:val="0"/>
                      <w:marRight w:val="0"/>
                      <w:marTop w:val="0"/>
                      <w:marBottom w:val="0"/>
                      <w:divBdr>
                        <w:top w:val="none" w:sz="0" w:space="0" w:color="auto"/>
                        <w:left w:val="none" w:sz="0" w:space="0" w:color="auto"/>
                        <w:bottom w:val="none" w:sz="0" w:space="0" w:color="auto"/>
                        <w:right w:val="none" w:sz="0" w:space="0" w:color="auto"/>
                      </w:divBdr>
                      <w:divsChild>
                        <w:div w:id="1914661603">
                          <w:marLeft w:val="0"/>
                          <w:marRight w:val="0"/>
                          <w:marTop w:val="0"/>
                          <w:marBottom w:val="0"/>
                          <w:divBdr>
                            <w:top w:val="none" w:sz="0" w:space="0" w:color="auto"/>
                            <w:left w:val="none" w:sz="0" w:space="0" w:color="auto"/>
                            <w:bottom w:val="none" w:sz="0" w:space="0" w:color="auto"/>
                            <w:right w:val="none" w:sz="0" w:space="0" w:color="auto"/>
                          </w:divBdr>
                          <w:divsChild>
                            <w:div w:id="722676739">
                              <w:marLeft w:val="0"/>
                              <w:marRight w:val="0"/>
                              <w:marTop w:val="0"/>
                              <w:marBottom w:val="0"/>
                              <w:divBdr>
                                <w:top w:val="none" w:sz="0" w:space="0" w:color="auto"/>
                                <w:left w:val="none" w:sz="0" w:space="0" w:color="auto"/>
                                <w:bottom w:val="none" w:sz="0" w:space="0" w:color="auto"/>
                                <w:right w:val="none" w:sz="0" w:space="0" w:color="auto"/>
                              </w:divBdr>
                              <w:divsChild>
                                <w:div w:id="387922292">
                                  <w:marLeft w:val="0"/>
                                  <w:marRight w:val="0"/>
                                  <w:marTop w:val="0"/>
                                  <w:marBottom w:val="0"/>
                                  <w:divBdr>
                                    <w:top w:val="none" w:sz="0" w:space="0" w:color="auto"/>
                                    <w:left w:val="none" w:sz="0" w:space="0" w:color="auto"/>
                                    <w:bottom w:val="none" w:sz="0" w:space="0" w:color="auto"/>
                                    <w:right w:val="none" w:sz="0" w:space="0" w:color="auto"/>
                                  </w:divBdr>
                                  <w:divsChild>
                                    <w:div w:id="108090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159970">
      <w:bodyDiv w:val="1"/>
      <w:marLeft w:val="0"/>
      <w:marRight w:val="0"/>
      <w:marTop w:val="0"/>
      <w:marBottom w:val="0"/>
      <w:divBdr>
        <w:top w:val="none" w:sz="0" w:space="0" w:color="auto"/>
        <w:left w:val="none" w:sz="0" w:space="0" w:color="auto"/>
        <w:bottom w:val="none" w:sz="0" w:space="0" w:color="auto"/>
        <w:right w:val="none" w:sz="0" w:space="0" w:color="auto"/>
      </w:divBdr>
      <w:divsChild>
        <w:div w:id="1779644766">
          <w:marLeft w:val="0"/>
          <w:marRight w:val="0"/>
          <w:marTop w:val="0"/>
          <w:marBottom w:val="300"/>
          <w:divBdr>
            <w:top w:val="none" w:sz="0" w:space="0" w:color="auto"/>
            <w:left w:val="none" w:sz="0" w:space="0" w:color="auto"/>
            <w:bottom w:val="none" w:sz="0" w:space="0" w:color="auto"/>
            <w:right w:val="none" w:sz="0" w:space="0" w:color="auto"/>
          </w:divBdr>
          <w:divsChild>
            <w:div w:id="139004007">
              <w:marLeft w:val="0"/>
              <w:marRight w:val="0"/>
              <w:marTop w:val="0"/>
              <w:marBottom w:val="0"/>
              <w:divBdr>
                <w:top w:val="none" w:sz="0" w:space="0" w:color="auto"/>
                <w:left w:val="single" w:sz="6" w:space="1" w:color="FFFFFF"/>
                <w:bottom w:val="none" w:sz="0" w:space="0" w:color="auto"/>
                <w:right w:val="single" w:sz="6" w:space="1" w:color="FFFFFF"/>
              </w:divBdr>
              <w:divsChild>
                <w:div w:id="137379851">
                  <w:marLeft w:val="0"/>
                  <w:marRight w:val="0"/>
                  <w:marTop w:val="0"/>
                  <w:marBottom w:val="0"/>
                  <w:divBdr>
                    <w:top w:val="none" w:sz="0" w:space="0" w:color="auto"/>
                    <w:left w:val="none" w:sz="0" w:space="0" w:color="auto"/>
                    <w:bottom w:val="none" w:sz="0" w:space="0" w:color="auto"/>
                    <w:right w:val="none" w:sz="0" w:space="0" w:color="auto"/>
                  </w:divBdr>
                  <w:divsChild>
                    <w:div w:id="1639455139">
                      <w:marLeft w:val="0"/>
                      <w:marRight w:val="0"/>
                      <w:marTop w:val="0"/>
                      <w:marBottom w:val="0"/>
                      <w:divBdr>
                        <w:top w:val="none" w:sz="0" w:space="0" w:color="auto"/>
                        <w:left w:val="none" w:sz="0" w:space="0" w:color="auto"/>
                        <w:bottom w:val="none" w:sz="0" w:space="0" w:color="auto"/>
                        <w:right w:val="none" w:sz="0" w:space="0" w:color="auto"/>
                      </w:divBdr>
                      <w:divsChild>
                        <w:div w:id="1138187877">
                          <w:marLeft w:val="0"/>
                          <w:marRight w:val="0"/>
                          <w:marTop w:val="0"/>
                          <w:marBottom w:val="0"/>
                          <w:divBdr>
                            <w:top w:val="none" w:sz="0" w:space="0" w:color="auto"/>
                            <w:left w:val="none" w:sz="0" w:space="0" w:color="auto"/>
                            <w:bottom w:val="none" w:sz="0" w:space="0" w:color="auto"/>
                            <w:right w:val="none" w:sz="0" w:space="0" w:color="auto"/>
                          </w:divBdr>
                          <w:divsChild>
                            <w:div w:id="372535032">
                              <w:marLeft w:val="0"/>
                              <w:marRight w:val="0"/>
                              <w:marTop w:val="0"/>
                              <w:marBottom w:val="0"/>
                              <w:divBdr>
                                <w:top w:val="none" w:sz="0" w:space="0" w:color="auto"/>
                                <w:left w:val="none" w:sz="0" w:space="0" w:color="auto"/>
                                <w:bottom w:val="none" w:sz="0" w:space="0" w:color="auto"/>
                                <w:right w:val="none" w:sz="0" w:space="0" w:color="auto"/>
                              </w:divBdr>
                              <w:divsChild>
                                <w:div w:id="369383794">
                                  <w:marLeft w:val="0"/>
                                  <w:marRight w:val="0"/>
                                  <w:marTop w:val="0"/>
                                  <w:marBottom w:val="0"/>
                                  <w:divBdr>
                                    <w:top w:val="none" w:sz="0" w:space="0" w:color="auto"/>
                                    <w:left w:val="none" w:sz="0" w:space="0" w:color="auto"/>
                                    <w:bottom w:val="none" w:sz="0" w:space="0" w:color="auto"/>
                                    <w:right w:val="none" w:sz="0" w:space="0" w:color="auto"/>
                                  </w:divBdr>
                                  <w:divsChild>
                                    <w:div w:id="145675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4287276">
      <w:bodyDiv w:val="1"/>
      <w:marLeft w:val="0"/>
      <w:marRight w:val="0"/>
      <w:marTop w:val="0"/>
      <w:marBottom w:val="0"/>
      <w:divBdr>
        <w:top w:val="none" w:sz="0" w:space="0" w:color="auto"/>
        <w:left w:val="none" w:sz="0" w:space="0" w:color="auto"/>
        <w:bottom w:val="none" w:sz="0" w:space="0" w:color="auto"/>
        <w:right w:val="none" w:sz="0" w:space="0" w:color="auto"/>
      </w:divBdr>
      <w:divsChild>
        <w:div w:id="155532995">
          <w:marLeft w:val="0"/>
          <w:marRight w:val="0"/>
          <w:marTop w:val="0"/>
          <w:marBottom w:val="300"/>
          <w:divBdr>
            <w:top w:val="none" w:sz="0" w:space="0" w:color="auto"/>
            <w:left w:val="none" w:sz="0" w:space="0" w:color="auto"/>
            <w:bottom w:val="none" w:sz="0" w:space="0" w:color="auto"/>
            <w:right w:val="none" w:sz="0" w:space="0" w:color="auto"/>
          </w:divBdr>
          <w:divsChild>
            <w:div w:id="867598162">
              <w:marLeft w:val="0"/>
              <w:marRight w:val="0"/>
              <w:marTop w:val="0"/>
              <w:marBottom w:val="0"/>
              <w:divBdr>
                <w:top w:val="none" w:sz="0" w:space="0" w:color="auto"/>
                <w:left w:val="single" w:sz="6" w:space="1" w:color="FFFFFF"/>
                <w:bottom w:val="none" w:sz="0" w:space="0" w:color="auto"/>
                <w:right w:val="single" w:sz="6" w:space="1" w:color="FFFFFF"/>
              </w:divBdr>
              <w:divsChild>
                <w:div w:id="2125733998">
                  <w:marLeft w:val="0"/>
                  <w:marRight w:val="0"/>
                  <w:marTop w:val="0"/>
                  <w:marBottom w:val="0"/>
                  <w:divBdr>
                    <w:top w:val="none" w:sz="0" w:space="0" w:color="auto"/>
                    <w:left w:val="none" w:sz="0" w:space="0" w:color="auto"/>
                    <w:bottom w:val="none" w:sz="0" w:space="0" w:color="auto"/>
                    <w:right w:val="none" w:sz="0" w:space="0" w:color="auto"/>
                  </w:divBdr>
                  <w:divsChild>
                    <w:div w:id="1554345781">
                      <w:marLeft w:val="0"/>
                      <w:marRight w:val="0"/>
                      <w:marTop w:val="0"/>
                      <w:marBottom w:val="0"/>
                      <w:divBdr>
                        <w:top w:val="none" w:sz="0" w:space="0" w:color="auto"/>
                        <w:left w:val="none" w:sz="0" w:space="0" w:color="auto"/>
                        <w:bottom w:val="none" w:sz="0" w:space="0" w:color="auto"/>
                        <w:right w:val="none" w:sz="0" w:space="0" w:color="auto"/>
                      </w:divBdr>
                      <w:divsChild>
                        <w:div w:id="626206375">
                          <w:marLeft w:val="0"/>
                          <w:marRight w:val="0"/>
                          <w:marTop w:val="0"/>
                          <w:marBottom w:val="0"/>
                          <w:divBdr>
                            <w:top w:val="none" w:sz="0" w:space="0" w:color="auto"/>
                            <w:left w:val="none" w:sz="0" w:space="0" w:color="auto"/>
                            <w:bottom w:val="none" w:sz="0" w:space="0" w:color="auto"/>
                            <w:right w:val="none" w:sz="0" w:space="0" w:color="auto"/>
                          </w:divBdr>
                          <w:divsChild>
                            <w:div w:id="1009411377">
                              <w:marLeft w:val="0"/>
                              <w:marRight w:val="0"/>
                              <w:marTop w:val="0"/>
                              <w:marBottom w:val="0"/>
                              <w:divBdr>
                                <w:top w:val="none" w:sz="0" w:space="0" w:color="auto"/>
                                <w:left w:val="none" w:sz="0" w:space="0" w:color="auto"/>
                                <w:bottom w:val="none" w:sz="0" w:space="0" w:color="auto"/>
                                <w:right w:val="none" w:sz="0" w:space="0" w:color="auto"/>
                              </w:divBdr>
                              <w:divsChild>
                                <w:div w:id="90707748">
                                  <w:marLeft w:val="0"/>
                                  <w:marRight w:val="0"/>
                                  <w:marTop w:val="0"/>
                                  <w:marBottom w:val="0"/>
                                  <w:divBdr>
                                    <w:top w:val="none" w:sz="0" w:space="0" w:color="auto"/>
                                    <w:left w:val="none" w:sz="0" w:space="0" w:color="auto"/>
                                    <w:bottom w:val="none" w:sz="0" w:space="0" w:color="auto"/>
                                    <w:right w:val="none" w:sz="0" w:space="0" w:color="auto"/>
                                  </w:divBdr>
                                  <w:divsChild>
                                    <w:div w:id="120744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785852">
      <w:bodyDiv w:val="1"/>
      <w:marLeft w:val="0"/>
      <w:marRight w:val="0"/>
      <w:marTop w:val="0"/>
      <w:marBottom w:val="0"/>
      <w:divBdr>
        <w:top w:val="none" w:sz="0" w:space="0" w:color="auto"/>
        <w:left w:val="none" w:sz="0" w:space="0" w:color="auto"/>
        <w:bottom w:val="none" w:sz="0" w:space="0" w:color="auto"/>
        <w:right w:val="none" w:sz="0" w:space="0" w:color="auto"/>
      </w:divBdr>
      <w:divsChild>
        <w:div w:id="1243878507">
          <w:marLeft w:val="0"/>
          <w:marRight w:val="0"/>
          <w:marTop w:val="0"/>
          <w:marBottom w:val="300"/>
          <w:divBdr>
            <w:top w:val="none" w:sz="0" w:space="0" w:color="auto"/>
            <w:left w:val="none" w:sz="0" w:space="0" w:color="auto"/>
            <w:bottom w:val="none" w:sz="0" w:space="0" w:color="auto"/>
            <w:right w:val="none" w:sz="0" w:space="0" w:color="auto"/>
          </w:divBdr>
          <w:divsChild>
            <w:div w:id="356810216">
              <w:marLeft w:val="0"/>
              <w:marRight w:val="0"/>
              <w:marTop w:val="0"/>
              <w:marBottom w:val="0"/>
              <w:divBdr>
                <w:top w:val="none" w:sz="0" w:space="0" w:color="auto"/>
                <w:left w:val="single" w:sz="6" w:space="1" w:color="FFFFFF"/>
                <w:bottom w:val="none" w:sz="0" w:space="0" w:color="auto"/>
                <w:right w:val="single" w:sz="6" w:space="1" w:color="FFFFFF"/>
              </w:divBdr>
              <w:divsChild>
                <w:div w:id="518008859">
                  <w:marLeft w:val="0"/>
                  <w:marRight w:val="0"/>
                  <w:marTop w:val="0"/>
                  <w:marBottom w:val="0"/>
                  <w:divBdr>
                    <w:top w:val="none" w:sz="0" w:space="0" w:color="auto"/>
                    <w:left w:val="none" w:sz="0" w:space="0" w:color="auto"/>
                    <w:bottom w:val="none" w:sz="0" w:space="0" w:color="auto"/>
                    <w:right w:val="none" w:sz="0" w:space="0" w:color="auto"/>
                  </w:divBdr>
                  <w:divsChild>
                    <w:div w:id="1126434474">
                      <w:marLeft w:val="0"/>
                      <w:marRight w:val="0"/>
                      <w:marTop w:val="0"/>
                      <w:marBottom w:val="0"/>
                      <w:divBdr>
                        <w:top w:val="none" w:sz="0" w:space="0" w:color="auto"/>
                        <w:left w:val="none" w:sz="0" w:space="0" w:color="auto"/>
                        <w:bottom w:val="none" w:sz="0" w:space="0" w:color="auto"/>
                        <w:right w:val="none" w:sz="0" w:space="0" w:color="auto"/>
                      </w:divBdr>
                      <w:divsChild>
                        <w:div w:id="386269282">
                          <w:marLeft w:val="0"/>
                          <w:marRight w:val="0"/>
                          <w:marTop w:val="0"/>
                          <w:marBottom w:val="0"/>
                          <w:divBdr>
                            <w:top w:val="none" w:sz="0" w:space="0" w:color="auto"/>
                            <w:left w:val="none" w:sz="0" w:space="0" w:color="auto"/>
                            <w:bottom w:val="none" w:sz="0" w:space="0" w:color="auto"/>
                            <w:right w:val="none" w:sz="0" w:space="0" w:color="auto"/>
                          </w:divBdr>
                          <w:divsChild>
                            <w:div w:id="424956250">
                              <w:marLeft w:val="0"/>
                              <w:marRight w:val="0"/>
                              <w:marTop w:val="0"/>
                              <w:marBottom w:val="0"/>
                              <w:divBdr>
                                <w:top w:val="none" w:sz="0" w:space="0" w:color="auto"/>
                                <w:left w:val="none" w:sz="0" w:space="0" w:color="auto"/>
                                <w:bottom w:val="none" w:sz="0" w:space="0" w:color="auto"/>
                                <w:right w:val="none" w:sz="0" w:space="0" w:color="auto"/>
                              </w:divBdr>
                              <w:divsChild>
                                <w:div w:id="1899172435">
                                  <w:marLeft w:val="0"/>
                                  <w:marRight w:val="0"/>
                                  <w:marTop w:val="0"/>
                                  <w:marBottom w:val="0"/>
                                  <w:divBdr>
                                    <w:top w:val="none" w:sz="0" w:space="0" w:color="auto"/>
                                    <w:left w:val="none" w:sz="0" w:space="0" w:color="auto"/>
                                    <w:bottom w:val="none" w:sz="0" w:space="0" w:color="auto"/>
                                    <w:right w:val="none" w:sz="0" w:space="0" w:color="auto"/>
                                  </w:divBdr>
                                  <w:divsChild>
                                    <w:div w:id="162103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490217">
      <w:bodyDiv w:val="1"/>
      <w:marLeft w:val="0"/>
      <w:marRight w:val="0"/>
      <w:marTop w:val="0"/>
      <w:marBottom w:val="0"/>
      <w:divBdr>
        <w:top w:val="none" w:sz="0" w:space="0" w:color="auto"/>
        <w:left w:val="none" w:sz="0" w:space="0" w:color="auto"/>
        <w:bottom w:val="none" w:sz="0" w:space="0" w:color="auto"/>
        <w:right w:val="none" w:sz="0" w:space="0" w:color="auto"/>
      </w:divBdr>
      <w:divsChild>
        <w:div w:id="1727727169">
          <w:marLeft w:val="0"/>
          <w:marRight w:val="0"/>
          <w:marTop w:val="0"/>
          <w:marBottom w:val="300"/>
          <w:divBdr>
            <w:top w:val="none" w:sz="0" w:space="0" w:color="auto"/>
            <w:left w:val="none" w:sz="0" w:space="0" w:color="auto"/>
            <w:bottom w:val="none" w:sz="0" w:space="0" w:color="auto"/>
            <w:right w:val="none" w:sz="0" w:space="0" w:color="auto"/>
          </w:divBdr>
          <w:divsChild>
            <w:div w:id="1260480405">
              <w:marLeft w:val="0"/>
              <w:marRight w:val="0"/>
              <w:marTop w:val="0"/>
              <w:marBottom w:val="0"/>
              <w:divBdr>
                <w:top w:val="none" w:sz="0" w:space="0" w:color="auto"/>
                <w:left w:val="single" w:sz="6" w:space="1" w:color="FFFFFF"/>
                <w:bottom w:val="none" w:sz="0" w:space="0" w:color="auto"/>
                <w:right w:val="single" w:sz="6" w:space="1" w:color="FFFFFF"/>
              </w:divBdr>
              <w:divsChild>
                <w:div w:id="786505325">
                  <w:marLeft w:val="0"/>
                  <w:marRight w:val="0"/>
                  <w:marTop w:val="0"/>
                  <w:marBottom w:val="0"/>
                  <w:divBdr>
                    <w:top w:val="none" w:sz="0" w:space="0" w:color="auto"/>
                    <w:left w:val="none" w:sz="0" w:space="0" w:color="auto"/>
                    <w:bottom w:val="none" w:sz="0" w:space="0" w:color="auto"/>
                    <w:right w:val="none" w:sz="0" w:space="0" w:color="auto"/>
                  </w:divBdr>
                  <w:divsChild>
                    <w:div w:id="354772343">
                      <w:marLeft w:val="0"/>
                      <w:marRight w:val="0"/>
                      <w:marTop w:val="0"/>
                      <w:marBottom w:val="0"/>
                      <w:divBdr>
                        <w:top w:val="none" w:sz="0" w:space="0" w:color="auto"/>
                        <w:left w:val="none" w:sz="0" w:space="0" w:color="auto"/>
                        <w:bottom w:val="none" w:sz="0" w:space="0" w:color="auto"/>
                        <w:right w:val="none" w:sz="0" w:space="0" w:color="auto"/>
                      </w:divBdr>
                      <w:divsChild>
                        <w:div w:id="1127816358">
                          <w:marLeft w:val="0"/>
                          <w:marRight w:val="0"/>
                          <w:marTop w:val="0"/>
                          <w:marBottom w:val="0"/>
                          <w:divBdr>
                            <w:top w:val="none" w:sz="0" w:space="0" w:color="auto"/>
                            <w:left w:val="none" w:sz="0" w:space="0" w:color="auto"/>
                            <w:bottom w:val="none" w:sz="0" w:space="0" w:color="auto"/>
                            <w:right w:val="none" w:sz="0" w:space="0" w:color="auto"/>
                          </w:divBdr>
                          <w:divsChild>
                            <w:div w:id="1182210355">
                              <w:marLeft w:val="0"/>
                              <w:marRight w:val="0"/>
                              <w:marTop w:val="0"/>
                              <w:marBottom w:val="0"/>
                              <w:divBdr>
                                <w:top w:val="none" w:sz="0" w:space="0" w:color="auto"/>
                                <w:left w:val="none" w:sz="0" w:space="0" w:color="auto"/>
                                <w:bottom w:val="none" w:sz="0" w:space="0" w:color="auto"/>
                                <w:right w:val="none" w:sz="0" w:space="0" w:color="auto"/>
                              </w:divBdr>
                              <w:divsChild>
                                <w:div w:id="1956405744">
                                  <w:marLeft w:val="0"/>
                                  <w:marRight w:val="0"/>
                                  <w:marTop w:val="0"/>
                                  <w:marBottom w:val="0"/>
                                  <w:divBdr>
                                    <w:top w:val="none" w:sz="0" w:space="0" w:color="auto"/>
                                    <w:left w:val="none" w:sz="0" w:space="0" w:color="auto"/>
                                    <w:bottom w:val="none" w:sz="0" w:space="0" w:color="auto"/>
                                    <w:right w:val="none" w:sz="0" w:space="0" w:color="auto"/>
                                  </w:divBdr>
                                  <w:divsChild>
                                    <w:div w:id="110245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6984423">
      <w:bodyDiv w:val="1"/>
      <w:marLeft w:val="0"/>
      <w:marRight w:val="0"/>
      <w:marTop w:val="0"/>
      <w:marBottom w:val="0"/>
      <w:divBdr>
        <w:top w:val="none" w:sz="0" w:space="0" w:color="auto"/>
        <w:left w:val="none" w:sz="0" w:space="0" w:color="auto"/>
        <w:bottom w:val="none" w:sz="0" w:space="0" w:color="auto"/>
        <w:right w:val="none" w:sz="0" w:space="0" w:color="auto"/>
      </w:divBdr>
      <w:divsChild>
        <w:div w:id="1849249797">
          <w:marLeft w:val="0"/>
          <w:marRight w:val="0"/>
          <w:marTop w:val="0"/>
          <w:marBottom w:val="300"/>
          <w:divBdr>
            <w:top w:val="none" w:sz="0" w:space="0" w:color="auto"/>
            <w:left w:val="none" w:sz="0" w:space="0" w:color="auto"/>
            <w:bottom w:val="none" w:sz="0" w:space="0" w:color="auto"/>
            <w:right w:val="none" w:sz="0" w:space="0" w:color="auto"/>
          </w:divBdr>
          <w:divsChild>
            <w:div w:id="1123113660">
              <w:marLeft w:val="0"/>
              <w:marRight w:val="0"/>
              <w:marTop w:val="0"/>
              <w:marBottom w:val="0"/>
              <w:divBdr>
                <w:top w:val="none" w:sz="0" w:space="0" w:color="auto"/>
                <w:left w:val="single" w:sz="6" w:space="1" w:color="FFFFFF"/>
                <w:bottom w:val="none" w:sz="0" w:space="0" w:color="auto"/>
                <w:right w:val="single" w:sz="6" w:space="1" w:color="FFFFFF"/>
              </w:divBdr>
              <w:divsChild>
                <w:div w:id="212734805">
                  <w:marLeft w:val="0"/>
                  <w:marRight w:val="0"/>
                  <w:marTop w:val="0"/>
                  <w:marBottom w:val="0"/>
                  <w:divBdr>
                    <w:top w:val="none" w:sz="0" w:space="0" w:color="auto"/>
                    <w:left w:val="none" w:sz="0" w:space="0" w:color="auto"/>
                    <w:bottom w:val="none" w:sz="0" w:space="0" w:color="auto"/>
                    <w:right w:val="none" w:sz="0" w:space="0" w:color="auto"/>
                  </w:divBdr>
                  <w:divsChild>
                    <w:div w:id="732431574">
                      <w:marLeft w:val="0"/>
                      <w:marRight w:val="0"/>
                      <w:marTop w:val="0"/>
                      <w:marBottom w:val="0"/>
                      <w:divBdr>
                        <w:top w:val="none" w:sz="0" w:space="0" w:color="auto"/>
                        <w:left w:val="none" w:sz="0" w:space="0" w:color="auto"/>
                        <w:bottom w:val="none" w:sz="0" w:space="0" w:color="auto"/>
                        <w:right w:val="none" w:sz="0" w:space="0" w:color="auto"/>
                      </w:divBdr>
                      <w:divsChild>
                        <w:div w:id="1473711386">
                          <w:marLeft w:val="0"/>
                          <w:marRight w:val="0"/>
                          <w:marTop w:val="0"/>
                          <w:marBottom w:val="0"/>
                          <w:divBdr>
                            <w:top w:val="none" w:sz="0" w:space="0" w:color="auto"/>
                            <w:left w:val="none" w:sz="0" w:space="0" w:color="auto"/>
                            <w:bottom w:val="none" w:sz="0" w:space="0" w:color="auto"/>
                            <w:right w:val="none" w:sz="0" w:space="0" w:color="auto"/>
                          </w:divBdr>
                          <w:divsChild>
                            <w:div w:id="705831567">
                              <w:marLeft w:val="0"/>
                              <w:marRight w:val="0"/>
                              <w:marTop w:val="0"/>
                              <w:marBottom w:val="0"/>
                              <w:divBdr>
                                <w:top w:val="none" w:sz="0" w:space="0" w:color="auto"/>
                                <w:left w:val="none" w:sz="0" w:space="0" w:color="auto"/>
                                <w:bottom w:val="none" w:sz="0" w:space="0" w:color="auto"/>
                                <w:right w:val="none" w:sz="0" w:space="0" w:color="auto"/>
                              </w:divBdr>
                              <w:divsChild>
                                <w:div w:id="1890071039">
                                  <w:marLeft w:val="0"/>
                                  <w:marRight w:val="0"/>
                                  <w:marTop w:val="0"/>
                                  <w:marBottom w:val="0"/>
                                  <w:divBdr>
                                    <w:top w:val="none" w:sz="0" w:space="0" w:color="auto"/>
                                    <w:left w:val="none" w:sz="0" w:space="0" w:color="auto"/>
                                    <w:bottom w:val="none" w:sz="0" w:space="0" w:color="auto"/>
                                    <w:right w:val="none" w:sz="0" w:space="0" w:color="auto"/>
                                  </w:divBdr>
                                  <w:divsChild>
                                    <w:div w:id="142468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nedanmark.dk"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EE22C-0149-462C-AED5-AA9F93E3A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8557</Words>
  <Characters>52203</Characters>
  <Application>Microsoft Office Word</Application>
  <DocSecurity>0</DocSecurity>
  <Lines>435</Lines>
  <Paragraphs>121</Paragraphs>
  <ScaleCrop>false</ScaleCrop>
  <HeadingPairs>
    <vt:vector size="2" baseType="variant">
      <vt:variant>
        <vt:lpstr>Titel</vt:lpstr>
      </vt:variant>
      <vt:variant>
        <vt:i4>1</vt:i4>
      </vt:variant>
    </vt:vector>
  </HeadingPairs>
  <TitlesOfParts>
    <vt:vector size="1" baseType="lpstr">
      <vt:lpstr/>
    </vt:vector>
  </TitlesOfParts>
  <Company>Banedanmark</Company>
  <LinksUpToDate>false</LinksUpToDate>
  <CharactersWithSpaces>60639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Birkholm Frederiksen</dc:creator>
  <cp:lastModifiedBy>Annette Thorup</cp:lastModifiedBy>
  <cp:revision>2</cp:revision>
  <cp:lastPrinted>2013-11-27T10:14:00Z</cp:lastPrinted>
  <dcterms:created xsi:type="dcterms:W3CDTF">2013-12-12T06:54:00Z</dcterms:created>
  <dcterms:modified xsi:type="dcterms:W3CDTF">2013-12-12T06:54:00Z</dcterms:modified>
  <cp:category>Normal.dotm</cp:category>
</cp:coreProperties>
</file>