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5073" w14:textId="09E131AC" w:rsidR="000956C5" w:rsidRPr="00C026B7" w:rsidRDefault="000956C5" w:rsidP="000956C5">
      <w:pPr>
        <w:spacing w:after="68" w:line="259" w:lineRule="auto"/>
        <w:ind w:left="87" w:right="80"/>
        <w:jc w:val="center"/>
        <w:rPr>
          <w:b/>
          <w:bCs/>
          <w:color w:val="auto"/>
        </w:rPr>
      </w:pPr>
      <w:r w:rsidRPr="00C026B7">
        <w:rPr>
          <w:b/>
          <w:bCs/>
          <w:color w:val="auto"/>
        </w:rPr>
        <w:t>Forslag</w:t>
      </w:r>
    </w:p>
    <w:p w14:paraId="5041107C" w14:textId="44464AD0" w:rsidR="000956C5" w:rsidRDefault="00D67BAA" w:rsidP="000956C5">
      <w:pPr>
        <w:spacing w:after="68" w:line="259" w:lineRule="auto"/>
        <w:ind w:left="87" w:right="80"/>
        <w:jc w:val="center"/>
        <w:rPr>
          <w:color w:val="auto"/>
        </w:rPr>
      </w:pPr>
      <w:r>
        <w:rPr>
          <w:color w:val="auto"/>
        </w:rPr>
        <w:t>t</w:t>
      </w:r>
      <w:r w:rsidR="000956C5" w:rsidRPr="00C026B7">
        <w:rPr>
          <w:color w:val="auto"/>
        </w:rPr>
        <w:t>il</w:t>
      </w:r>
    </w:p>
    <w:p w14:paraId="287C5BAA" w14:textId="77777777" w:rsidR="00C40BE9" w:rsidRPr="00C026B7" w:rsidRDefault="00C40BE9" w:rsidP="000956C5">
      <w:pPr>
        <w:spacing w:after="68" w:line="259" w:lineRule="auto"/>
        <w:ind w:left="87" w:right="80"/>
        <w:jc w:val="center"/>
        <w:rPr>
          <w:color w:val="auto"/>
        </w:rPr>
      </w:pPr>
    </w:p>
    <w:p w14:paraId="6B22548A" w14:textId="737B9F4F" w:rsidR="000956C5" w:rsidRDefault="000956C5" w:rsidP="000956C5">
      <w:pPr>
        <w:spacing w:after="68" w:line="259" w:lineRule="auto"/>
        <w:ind w:left="87" w:right="80"/>
        <w:jc w:val="center"/>
        <w:rPr>
          <w:color w:val="auto"/>
        </w:rPr>
      </w:pPr>
      <w:r w:rsidRPr="00C026B7">
        <w:rPr>
          <w:color w:val="auto"/>
        </w:rPr>
        <w:t>Lov om ændring af lov om arbejdsmiljø</w:t>
      </w:r>
    </w:p>
    <w:p w14:paraId="689BA237" w14:textId="1649040D" w:rsidR="00C744DF" w:rsidRDefault="00C744DF" w:rsidP="000956C5">
      <w:pPr>
        <w:spacing w:after="68" w:line="259" w:lineRule="auto"/>
        <w:ind w:left="87" w:right="80"/>
        <w:jc w:val="center"/>
        <w:rPr>
          <w:color w:val="auto"/>
        </w:rPr>
      </w:pPr>
      <w:r>
        <w:rPr>
          <w:color w:val="auto"/>
        </w:rPr>
        <w:t>(Indfør</w:t>
      </w:r>
      <w:r w:rsidR="00226324">
        <w:rPr>
          <w:color w:val="auto"/>
        </w:rPr>
        <w:t>else</w:t>
      </w:r>
      <w:r>
        <w:rPr>
          <w:color w:val="auto"/>
        </w:rPr>
        <w:t xml:space="preserve"> af autorisation</w:t>
      </w:r>
      <w:r w:rsidR="00DE16AC">
        <w:rPr>
          <w:color w:val="auto"/>
        </w:rPr>
        <w:t>sordning</w:t>
      </w:r>
      <w:r>
        <w:rPr>
          <w:color w:val="auto"/>
        </w:rPr>
        <w:t xml:space="preserve"> </w:t>
      </w:r>
      <w:r w:rsidR="00D34A2D">
        <w:rPr>
          <w:color w:val="auto"/>
        </w:rPr>
        <w:t>for</w:t>
      </w:r>
      <w:r>
        <w:rPr>
          <w:color w:val="auto"/>
        </w:rPr>
        <w:t xml:space="preserve"> </w:t>
      </w:r>
      <w:r w:rsidR="00CE76A3">
        <w:rPr>
          <w:color w:val="auto"/>
        </w:rPr>
        <w:t>nedrivning af asbest</w:t>
      </w:r>
      <w:r w:rsidR="003E43FB">
        <w:rPr>
          <w:color w:val="auto"/>
        </w:rPr>
        <w:t>holdigt materiale</w:t>
      </w:r>
      <w:r w:rsidR="00211D08">
        <w:rPr>
          <w:color w:val="auto"/>
        </w:rPr>
        <w:t>, offentliggørelse af udenlandske virksomheders arbejdsmiljø og udstilling af data om arbejdsulykker</w:t>
      </w:r>
      <w:r>
        <w:rPr>
          <w:color w:val="auto"/>
        </w:rPr>
        <w:t>)</w:t>
      </w:r>
    </w:p>
    <w:p w14:paraId="525CE8C8" w14:textId="77777777" w:rsidR="005C7AB4" w:rsidRPr="00C026B7" w:rsidRDefault="005C7AB4" w:rsidP="000956C5">
      <w:pPr>
        <w:spacing w:after="68" w:line="259" w:lineRule="auto"/>
        <w:ind w:left="87" w:right="80"/>
        <w:jc w:val="center"/>
        <w:rPr>
          <w:color w:val="auto"/>
        </w:rPr>
      </w:pPr>
    </w:p>
    <w:p w14:paraId="1F1216C4" w14:textId="77777777" w:rsidR="000956C5" w:rsidRPr="00C026B7" w:rsidRDefault="000956C5" w:rsidP="000956C5">
      <w:pPr>
        <w:spacing w:after="68" w:line="259" w:lineRule="auto"/>
        <w:ind w:left="87" w:right="80"/>
        <w:jc w:val="center"/>
        <w:rPr>
          <w:b/>
          <w:bCs/>
          <w:color w:val="auto"/>
        </w:rPr>
      </w:pPr>
      <w:r w:rsidRPr="00C026B7">
        <w:rPr>
          <w:b/>
          <w:bCs/>
          <w:color w:val="auto"/>
        </w:rPr>
        <w:t>§ 1</w:t>
      </w:r>
    </w:p>
    <w:p w14:paraId="6FF5DE88" w14:textId="77777777" w:rsidR="00211D08" w:rsidRDefault="00211D08" w:rsidP="00211D08">
      <w:pPr>
        <w:rPr>
          <w:color w:val="auto"/>
        </w:rPr>
      </w:pPr>
    </w:p>
    <w:p w14:paraId="01923E4C" w14:textId="7772784A" w:rsidR="00211D08" w:rsidRDefault="00211D08" w:rsidP="00211D08">
      <w:pPr>
        <w:rPr>
          <w:rFonts w:eastAsia="Calibri"/>
          <w:color w:val="auto"/>
          <w:szCs w:val="24"/>
        </w:rPr>
      </w:pPr>
      <w:r>
        <w:rPr>
          <w:rFonts w:eastAsia="Calibri"/>
          <w:szCs w:val="24"/>
        </w:rPr>
        <w:t xml:space="preserve">I lov om arbejdsmiljø, jf. lovbekendtgørelse nr. 2062 af 16. november 2021, som ændret ved § 2 i lov nr. 2588 af 28. december 2021, lov nr. 556 af 10. maj 2022, § 9 i lov nr. 893 af 21. juni 2022, § 2 i lov nr. 324 af 28. marts 2023 og </w:t>
      </w:r>
      <w:r w:rsidR="009E45F8">
        <w:rPr>
          <w:rFonts w:eastAsia="Calibri"/>
          <w:szCs w:val="24"/>
        </w:rPr>
        <w:t xml:space="preserve">§ 1 i </w:t>
      </w:r>
      <w:r>
        <w:rPr>
          <w:rFonts w:eastAsia="Calibri"/>
          <w:szCs w:val="24"/>
        </w:rPr>
        <w:t xml:space="preserve">lov nr. </w:t>
      </w:r>
      <w:r w:rsidR="009E45F8">
        <w:rPr>
          <w:rFonts w:eastAsia="Calibri"/>
          <w:szCs w:val="24"/>
        </w:rPr>
        <w:t xml:space="preserve">1540 </w:t>
      </w:r>
      <w:r>
        <w:rPr>
          <w:rFonts w:eastAsia="Calibri"/>
          <w:szCs w:val="24"/>
        </w:rPr>
        <w:t xml:space="preserve">af </w:t>
      </w:r>
      <w:r w:rsidR="009E45F8">
        <w:rPr>
          <w:rFonts w:eastAsia="Calibri"/>
          <w:szCs w:val="24"/>
        </w:rPr>
        <w:t xml:space="preserve">12. </w:t>
      </w:r>
      <w:r>
        <w:rPr>
          <w:rFonts w:eastAsia="Calibri"/>
          <w:szCs w:val="24"/>
        </w:rPr>
        <w:t>december 2023, foretages følgende ændringer:</w:t>
      </w:r>
    </w:p>
    <w:p w14:paraId="7A6DCB88" w14:textId="77777777" w:rsidR="00211D08" w:rsidRDefault="00211D08" w:rsidP="000956C5">
      <w:pPr>
        <w:spacing w:after="68" w:line="259" w:lineRule="auto"/>
        <w:ind w:left="87" w:right="80"/>
        <w:jc w:val="left"/>
        <w:rPr>
          <w:color w:val="auto"/>
        </w:rPr>
      </w:pPr>
    </w:p>
    <w:p w14:paraId="7CFC179A" w14:textId="27636703" w:rsidR="0067683C" w:rsidRPr="0067683C" w:rsidRDefault="0067683C" w:rsidP="0018211A">
      <w:pPr>
        <w:numPr>
          <w:ilvl w:val="0"/>
          <w:numId w:val="2"/>
        </w:numPr>
        <w:spacing w:after="120" w:line="259" w:lineRule="auto"/>
        <w:ind w:left="357" w:right="79" w:hanging="357"/>
        <w:jc w:val="left"/>
        <w:rPr>
          <w:color w:val="auto"/>
        </w:rPr>
      </w:pPr>
      <w:r w:rsidRPr="0067683C">
        <w:rPr>
          <w:color w:val="auto"/>
        </w:rPr>
        <w:t xml:space="preserve">I </w:t>
      </w:r>
      <w:r w:rsidRPr="0067683C">
        <w:rPr>
          <w:i/>
          <w:color w:val="auto"/>
        </w:rPr>
        <w:t>§ 2, stk.</w:t>
      </w:r>
      <w:r>
        <w:rPr>
          <w:i/>
          <w:color w:val="auto"/>
        </w:rPr>
        <w:t xml:space="preserve"> </w:t>
      </w:r>
      <w:r w:rsidRPr="0067683C">
        <w:rPr>
          <w:i/>
          <w:color w:val="auto"/>
        </w:rPr>
        <w:t>3, nr. 4</w:t>
      </w:r>
      <w:r w:rsidRPr="0067683C">
        <w:rPr>
          <w:color w:val="auto"/>
        </w:rPr>
        <w:t>, ændres »</w:t>
      </w:r>
      <w:r w:rsidR="00A5248C">
        <w:rPr>
          <w:color w:val="auto"/>
        </w:rPr>
        <w:t xml:space="preserve">materialer </w:t>
      </w:r>
      <w:r w:rsidRPr="0067683C">
        <w:rPr>
          <w:color w:val="auto"/>
        </w:rPr>
        <w:t>og« til: »</w:t>
      </w:r>
      <w:r w:rsidR="00A5248C">
        <w:rPr>
          <w:color w:val="auto"/>
        </w:rPr>
        <w:t>materialer</w:t>
      </w:r>
      <w:r w:rsidRPr="0067683C">
        <w:rPr>
          <w:color w:val="auto"/>
        </w:rPr>
        <w:t>,«.</w:t>
      </w:r>
    </w:p>
    <w:p w14:paraId="15B630E2" w14:textId="5571B51E" w:rsidR="0067683C" w:rsidRDefault="0067683C" w:rsidP="0018211A">
      <w:pPr>
        <w:numPr>
          <w:ilvl w:val="0"/>
          <w:numId w:val="2"/>
        </w:numPr>
        <w:spacing w:after="120" w:line="259" w:lineRule="auto"/>
        <w:ind w:left="357" w:right="79" w:hanging="357"/>
        <w:jc w:val="left"/>
        <w:rPr>
          <w:color w:val="auto"/>
        </w:rPr>
      </w:pPr>
      <w:r w:rsidRPr="0067683C">
        <w:rPr>
          <w:color w:val="auto"/>
        </w:rPr>
        <w:t xml:space="preserve">I </w:t>
      </w:r>
      <w:r w:rsidRPr="0067683C">
        <w:rPr>
          <w:i/>
          <w:color w:val="auto"/>
        </w:rPr>
        <w:t>§ 2, stk. 3, nr. 5</w:t>
      </w:r>
      <w:r w:rsidRPr="0067683C">
        <w:rPr>
          <w:color w:val="auto"/>
        </w:rPr>
        <w:t>, ændres ».« til: »</w:t>
      </w:r>
      <w:r w:rsidR="00A32308">
        <w:rPr>
          <w:color w:val="auto"/>
        </w:rPr>
        <w:t>og</w:t>
      </w:r>
      <w:r w:rsidRPr="0067683C">
        <w:rPr>
          <w:color w:val="auto"/>
        </w:rPr>
        <w:t>«.</w:t>
      </w:r>
    </w:p>
    <w:p w14:paraId="5E50868D" w14:textId="15608692" w:rsidR="000956C5" w:rsidRPr="00C026B7" w:rsidRDefault="000956C5" w:rsidP="0067683C">
      <w:pPr>
        <w:numPr>
          <w:ilvl w:val="0"/>
          <w:numId w:val="2"/>
        </w:numPr>
        <w:spacing w:after="68" w:line="259" w:lineRule="auto"/>
        <w:ind w:right="80"/>
        <w:jc w:val="left"/>
        <w:rPr>
          <w:color w:val="auto"/>
        </w:rPr>
      </w:pPr>
      <w:r w:rsidRPr="00C026B7">
        <w:rPr>
          <w:color w:val="auto"/>
        </w:rPr>
        <w:t xml:space="preserve">I </w:t>
      </w:r>
      <w:r w:rsidRPr="00C026B7">
        <w:rPr>
          <w:i/>
          <w:color w:val="auto"/>
        </w:rPr>
        <w:t>§ 2, stk. 3,</w:t>
      </w:r>
      <w:r w:rsidRPr="00C026B7">
        <w:rPr>
          <w:color w:val="auto"/>
        </w:rPr>
        <w:t xml:space="preserve"> indsættes efter nr. 5 som ny</w:t>
      </w:r>
      <w:r w:rsidR="00250E77">
        <w:rPr>
          <w:color w:val="auto"/>
        </w:rPr>
        <w:t>t</w:t>
      </w:r>
      <w:r w:rsidRPr="00C026B7">
        <w:rPr>
          <w:color w:val="auto"/>
        </w:rPr>
        <w:t xml:space="preserve"> nummer:</w:t>
      </w:r>
    </w:p>
    <w:p w14:paraId="5246B952" w14:textId="2DF917E8" w:rsidR="000956C5" w:rsidRPr="00C026B7" w:rsidRDefault="007D6D2B" w:rsidP="0018211A">
      <w:pPr>
        <w:spacing w:after="120" w:line="259" w:lineRule="auto"/>
        <w:ind w:left="448" w:right="79" w:firstLine="0"/>
        <w:jc w:val="left"/>
        <w:rPr>
          <w:color w:val="auto"/>
        </w:rPr>
      </w:pPr>
      <w:r>
        <w:rPr>
          <w:color w:val="auto"/>
        </w:rPr>
        <w:t xml:space="preserve">»6) </w:t>
      </w:r>
      <w:r w:rsidR="00B35804">
        <w:rPr>
          <w:color w:val="auto"/>
        </w:rPr>
        <w:t>Kapitel 8</w:t>
      </w:r>
      <w:r w:rsidR="00EB6AA9">
        <w:rPr>
          <w:color w:val="auto"/>
        </w:rPr>
        <w:t xml:space="preserve"> </w:t>
      </w:r>
      <w:r w:rsidR="00B35804">
        <w:rPr>
          <w:color w:val="auto"/>
        </w:rPr>
        <w:t>a</w:t>
      </w:r>
      <w:r w:rsidR="00792C63">
        <w:rPr>
          <w:color w:val="auto"/>
        </w:rPr>
        <w:t xml:space="preserve"> om </w:t>
      </w:r>
      <w:r w:rsidR="00C853AC">
        <w:rPr>
          <w:color w:val="auto"/>
        </w:rPr>
        <w:t>virksomhedsautorisation for nedrivning af asbest</w:t>
      </w:r>
      <w:r w:rsidR="003E43FB">
        <w:rPr>
          <w:color w:val="auto"/>
        </w:rPr>
        <w:t>holdigt materiale</w:t>
      </w:r>
      <w:r w:rsidR="00A84103">
        <w:rPr>
          <w:color w:val="auto"/>
        </w:rPr>
        <w:t>.</w:t>
      </w:r>
      <w:r w:rsidR="000956C5" w:rsidRPr="00C026B7">
        <w:rPr>
          <w:color w:val="auto"/>
        </w:rPr>
        <w:t>«</w:t>
      </w:r>
    </w:p>
    <w:p w14:paraId="1B335E8C" w14:textId="349031D5" w:rsidR="00D35414" w:rsidRDefault="006E29B2" w:rsidP="00807310">
      <w:pPr>
        <w:numPr>
          <w:ilvl w:val="0"/>
          <w:numId w:val="2"/>
        </w:numPr>
        <w:spacing w:after="68" w:line="259" w:lineRule="auto"/>
        <w:ind w:right="80"/>
        <w:jc w:val="left"/>
        <w:rPr>
          <w:color w:val="auto"/>
        </w:rPr>
      </w:pPr>
      <w:r w:rsidRPr="00A27293">
        <w:rPr>
          <w:color w:val="auto"/>
        </w:rPr>
        <w:t xml:space="preserve">Efter </w:t>
      </w:r>
      <w:r w:rsidR="009811CE">
        <w:rPr>
          <w:color w:val="auto"/>
        </w:rPr>
        <w:t>kapitel 8 indsættes</w:t>
      </w:r>
      <w:r w:rsidR="005C7AB4" w:rsidRPr="00A27293">
        <w:rPr>
          <w:color w:val="auto"/>
        </w:rPr>
        <w:t>:</w:t>
      </w:r>
    </w:p>
    <w:p w14:paraId="3E6174D0" w14:textId="77777777" w:rsidR="00807310" w:rsidRDefault="00807310" w:rsidP="005C7AB4">
      <w:pPr>
        <w:spacing w:after="68" w:line="259" w:lineRule="auto"/>
        <w:ind w:left="447" w:right="80" w:firstLine="0"/>
        <w:jc w:val="center"/>
        <w:rPr>
          <w:color w:val="auto"/>
        </w:rPr>
      </w:pPr>
    </w:p>
    <w:p w14:paraId="36B26ADE" w14:textId="19827F7C" w:rsidR="000556E1" w:rsidRDefault="000556E1" w:rsidP="005C7AB4">
      <w:pPr>
        <w:spacing w:after="68" w:line="259" w:lineRule="auto"/>
        <w:ind w:left="447" w:right="80" w:firstLine="0"/>
        <w:jc w:val="center"/>
        <w:rPr>
          <w:color w:val="auto"/>
        </w:rPr>
      </w:pPr>
      <w:r w:rsidRPr="00C026B7">
        <w:rPr>
          <w:color w:val="auto"/>
        </w:rPr>
        <w:t>»</w:t>
      </w:r>
      <w:r w:rsidRPr="000556E1">
        <w:rPr>
          <w:color w:val="auto"/>
        </w:rPr>
        <w:t>K</w:t>
      </w:r>
      <w:r>
        <w:rPr>
          <w:color w:val="auto"/>
        </w:rPr>
        <w:t>apitel 8</w:t>
      </w:r>
      <w:r w:rsidR="00074E94">
        <w:rPr>
          <w:color w:val="auto"/>
        </w:rPr>
        <w:t xml:space="preserve"> </w:t>
      </w:r>
      <w:r>
        <w:rPr>
          <w:color w:val="auto"/>
        </w:rPr>
        <w:t xml:space="preserve">a </w:t>
      </w:r>
    </w:p>
    <w:p w14:paraId="06BFDCB7" w14:textId="2C2C2579" w:rsidR="000956C5" w:rsidRPr="005C7AB4" w:rsidRDefault="002E2DF2" w:rsidP="005C7AB4">
      <w:pPr>
        <w:spacing w:after="68" w:line="259" w:lineRule="auto"/>
        <w:ind w:left="447" w:right="80" w:firstLine="0"/>
        <w:jc w:val="center"/>
        <w:rPr>
          <w:i/>
          <w:color w:val="auto"/>
        </w:rPr>
      </w:pPr>
      <w:r>
        <w:rPr>
          <w:i/>
          <w:color w:val="auto"/>
        </w:rPr>
        <w:t xml:space="preserve">Virksomhedsautorisation for nedrivning af </w:t>
      </w:r>
      <w:r w:rsidRPr="003E43FB">
        <w:rPr>
          <w:i/>
          <w:color w:val="auto"/>
        </w:rPr>
        <w:t>asbest</w:t>
      </w:r>
      <w:r w:rsidR="003E43FB" w:rsidRPr="003E43FB">
        <w:rPr>
          <w:i/>
          <w:color w:val="auto"/>
        </w:rPr>
        <w:t>holdigt materiale</w:t>
      </w:r>
    </w:p>
    <w:p w14:paraId="2F038162" w14:textId="77777777" w:rsidR="00646167" w:rsidRPr="00646167" w:rsidRDefault="00646167" w:rsidP="00646167">
      <w:pPr>
        <w:spacing w:after="109"/>
      </w:pPr>
      <w:r w:rsidRPr="00646167">
        <w:rPr>
          <w:b/>
        </w:rPr>
        <w:t>§ 49 e.</w:t>
      </w:r>
      <w:r w:rsidRPr="00646167">
        <w:t xml:space="preserve"> Nedrivning af asbestholdigt materiale må kun udføres af virksomheder, der er autoriseret hertil af Sikkerhedsstyrelsen. </w:t>
      </w:r>
    </w:p>
    <w:p w14:paraId="348766F7" w14:textId="77777777" w:rsidR="00CE76A3" w:rsidRPr="00910736" w:rsidRDefault="00CE76A3" w:rsidP="00646167">
      <w:pPr>
        <w:spacing w:after="109"/>
      </w:pPr>
      <w:r w:rsidRPr="00F6634D">
        <w:rPr>
          <w:i/>
        </w:rPr>
        <w:t>Stk. 2</w:t>
      </w:r>
      <w:r>
        <w:rPr>
          <w:i/>
        </w:rPr>
        <w:t xml:space="preserve">. </w:t>
      </w:r>
      <w:r>
        <w:t xml:space="preserve">Beskæftigelsesministeren </w:t>
      </w:r>
      <w:r w:rsidR="000E6F38">
        <w:t>fastsætter</w:t>
      </w:r>
      <w:r>
        <w:t xml:space="preserve"> regler om undtagelse</w:t>
      </w:r>
      <w:r w:rsidR="002F09D4">
        <w:t>r</w:t>
      </w:r>
      <w:r>
        <w:t xml:space="preserve"> fra autorisationskravet i stk. 1.</w:t>
      </w:r>
    </w:p>
    <w:p w14:paraId="4985EDD1" w14:textId="3007BAE7" w:rsidR="005C7AB4" w:rsidRDefault="005C7AB4" w:rsidP="0047626A">
      <w:pPr>
        <w:spacing w:after="109"/>
      </w:pPr>
      <w:r w:rsidRPr="00F6634D">
        <w:rPr>
          <w:i/>
        </w:rPr>
        <w:t xml:space="preserve">Stk. </w:t>
      </w:r>
      <w:r w:rsidR="00646167" w:rsidRPr="00646167">
        <w:rPr>
          <w:i/>
        </w:rPr>
        <w:t>3</w:t>
      </w:r>
      <w:r w:rsidRPr="00F6634D">
        <w:rPr>
          <w:i/>
        </w:rPr>
        <w:t>.</w:t>
      </w:r>
      <w:r>
        <w:t xml:space="preserve"> </w:t>
      </w:r>
      <w:r w:rsidR="002F1B28">
        <w:t>Erhvervsministeren</w:t>
      </w:r>
      <w:r w:rsidDel="002F1B28">
        <w:t xml:space="preserve"> </w:t>
      </w:r>
      <w:r w:rsidR="00BB5D7C">
        <w:t xml:space="preserve">fastsætter </w:t>
      </w:r>
      <w:r w:rsidR="00565B93">
        <w:t>efter forhandling med</w:t>
      </w:r>
      <w:r w:rsidR="002F1B28">
        <w:t xml:space="preserve"> beskæftigelsesministeren</w:t>
      </w:r>
      <w:r>
        <w:t xml:space="preserve"> regler om </w:t>
      </w:r>
      <w:r w:rsidR="007B23FE">
        <w:t xml:space="preserve">betingelser for at opnå </w:t>
      </w:r>
      <w:r w:rsidR="005A1A56">
        <w:t>a</w:t>
      </w:r>
      <w:r>
        <w:t>utorisation</w:t>
      </w:r>
      <w:r w:rsidR="007B23FE">
        <w:t>, herunder at v</w:t>
      </w:r>
      <w:r>
        <w:t xml:space="preserve">irksomheden </w:t>
      </w:r>
      <w:r w:rsidR="007B23FE">
        <w:t xml:space="preserve">skal </w:t>
      </w:r>
      <w:r>
        <w:t>ha</w:t>
      </w:r>
      <w:r w:rsidR="007B23FE">
        <w:t>ve</w:t>
      </w:r>
      <w:r w:rsidRPr="00984E6A">
        <w:t xml:space="preserve"> </w:t>
      </w:r>
      <w:r>
        <w:t xml:space="preserve">tilknyttet </w:t>
      </w:r>
      <w:r w:rsidRPr="00984E6A">
        <w:t>e</w:t>
      </w:r>
      <w:r>
        <w:t xml:space="preserve">n eller flere </w:t>
      </w:r>
      <w:r w:rsidR="005760EB">
        <w:t>godkendte</w:t>
      </w:r>
      <w:r>
        <w:t xml:space="preserve"> fagligt ansvarlig</w:t>
      </w:r>
      <w:r w:rsidR="007B23FE">
        <w:t xml:space="preserve">e og </w:t>
      </w:r>
      <w:r w:rsidR="009374CE">
        <w:t xml:space="preserve">have </w:t>
      </w:r>
      <w:r w:rsidRPr="00984E6A">
        <w:t xml:space="preserve">et </w:t>
      </w:r>
      <w:r w:rsidR="005760EB">
        <w:t xml:space="preserve">godkendt </w:t>
      </w:r>
      <w:r w:rsidRPr="00984E6A">
        <w:t>kvalitetsledelsessystem</w:t>
      </w:r>
      <w:r>
        <w:t>.</w:t>
      </w:r>
      <w:r w:rsidR="00F0257F">
        <w:t xml:space="preserve"> </w:t>
      </w:r>
    </w:p>
    <w:p w14:paraId="7713B539" w14:textId="402AE179" w:rsidR="00646167" w:rsidRDefault="00646167" w:rsidP="00646167">
      <w:pPr>
        <w:spacing w:after="109"/>
      </w:pPr>
      <w:r w:rsidRPr="00646167">
        <w:rPr>
          <w:i/>
        </w:rPr>
        <w:lastRenderedPageBreak/>
        <w:t>Stk. 4.</w:t>
      </w:r>
      <w:r w:rsidRPr="00646167">
        <w:t xml:space="preserve"> Erhvervsministeren fast</w:t>
      </w:r>
      <w:r w:rsidR="004D0100">
        <w:t>s</w:t>
      </w:r>
      <w:r w:rsidRPr="00646167">
        <w:t>ætter efter forhandling med beskæftigelsesministeren regler om procedure for og behandling af ansøgning om autorisation, h</w:t>
      </w:r>
      <w:r>
        <w:t>erunder om afslag på ansøgning.</w:t>
      </w:r>
    </w:p>
    <w:p w14:paraId="57AE11F8" w14:textId="3DF4C10C" w:rsidR="00646167" w:rsidRDefault="00C17FBC" w:rsidP="00646167">
      <w:pPr>
        <w:spacing w:after="109"/>
      </w:pPr>
      <w:r w:rsidRPr="00C17FBC">
        <w:rPr>
          <w:i/>
        </w:rPr>
        <w:t xml:space="preserve">Stk. </w:t>
      </w:r>
      <w:r w:rsidR="00E65131">
        <w:rPr>
          <w:i/>
        </w:rPr>
        <w:t>5</w:t>
      </w:r>
      <w:r>
        <w:t xml:space="preserve">. Erhvervsministeren fastsætter efter forhandling med beskæftigelsesministeren regler om, at Sikkerhedsstyrelsen i særlige tilfælde kan dispensere fra </w:t>
      </w:r>
      <w:r w:rsidR="00806CCD">
        <w:t>regler fastsat efter stk. 3</w:t>
      </w:r>
      <w:r>
        <w:t>.</w:t>
      </w:r>
    </w:p>
    <w:p w14:paraId="789CA758" w14:textId="5802838B" w:rsidR="00120915" w:rsidDel="000E6EE0" w:rsidRDefault="00BE4CD7" w:rsidP="00120915">
      <w:pPr>
        <w:spacing w:after="109"/>
      </w:pPr>
      <w:r w:rsidRPr="00A179FB">
        <w:rPr>
          <w:i/>
        </w:rPr>
        <w:t xml:space="preserve">Stk. </w:t>
      </w:r>
      <w:r w:rsidR="00F42C51">
        <w:rPr>
          <w:i/>
        </w:rPr>
        <w:t>6</w:t>
      </w:r>
      <w:r w:rsidR="008376BE">
        <w:rPr>
          <w:i/>
        </w:rPr>
        <w:t>.</w:t>
      </w:r>
      <w:r w:rsidR="00F33EEC">
        <w:t xml:space="preserve"> Erhvervsministeren fastsætter efter forhandling med beskæftigelsesministeren regler om </w:t>
      </w:r>
      <w:r w:rsidR="00E65131">
        <w:t xml:space="preserve">udøvelse </w:t>
      </w:r>
      <w:r w:rsidR="005D33D5">
        <w:t xml:space="preserve">af </w:t>
      </w:r>
      <w:r w:rsidR="00F33EEC">
        <w:t xml:space="preserve">autoriseret virksomhed, herunder </w:t>
      </w:r>
      <w:r w:rsidR="00893C35">
        <w:t xml:space="preserve">om </w:t>
      </w:r>
      <w:r w:rsidR="00F33EEC">
        <w:t xml:space="preserve">den fagligt ansvarliges opgaver og beføjelser og dennes tilknytning til virksomheden. </w:t>
      </w:r>
    </w:p>
    <w:p w14:paraId="502966B9" w14:textId="48424D47" w:rsidR="00C17FBC" w:rsidRDefault="00C17FBC" w:rsidP="0018211A">
      <w:r w:rsidRPr="00F6634D">
        <w:rPr>
          <w:i/>
        </w:rPr>
        <w:t xml:space="preserve">Stk. </w:t>
      </w:r>
      <w:r w:rsidR="00F42C51">
        <w:rPr>
          <w:i/>
        </w:rPr>
        <w:t>7</w:t>
      </w:r>
      <w:r>
        <w:rPr>
          <w:i/>
        </w:rPr>
        <w:t xml:space="preserve">. </w:t>
      </w:r>
      <w:r>
        <w:t xml:space="preserve">Erhvervsministeren </w:t>
      </w:r>
      <w:r w:rsidDel="00C9796D">
        <w:t>f</w:t>
      </w:r>
      <w:r>
        <w:t xml:space="preserve">astsætter regler om, at Sikkerhedsstyrelsen fører et register over autoriserede virksomheder. </w:t>
      </w:r>
    </w:p>
    <w:p w14:paraId="75B18AF7" w14:textId="77777777" w:rsidR="00646167" w:rsidRPr="0018211A" w:rsidRDefault="00646167" w:rsidP="0018211A"/>
    <w:p w14:paraId="44B96E5B" w14:textId="34211F10" w:rsidR="0039137C" w:rsidRDefault="007E3CFC" w:rsidP="0018211A">
      <w:r>
        <w:rPr>
          <w:b/>
        </w:rPr>
        <w:t>§ 49 f</w:t>
      </w:r>
      <w:r w:rsidR="005C7AB4" w:rsidRPr="00E934D5">
        <w:rPr>
          <w:b/>
        </w:rPr>
        <w:t>.</w:t>
      </w:r>
      <w:r w:rsidR="005C7AB4">
        <w:t xml:space="preserve"> </w:t>
      </w:r>
      <w:r w:rsidR="000B044F">
        <w:t>Erhvervs</w:t>
      </w:r>
      <w:r w:rsidR="005C7AB4">
        <w:t>ministeren</w:t>
      </w:r>
      <w:r w:rsidR="002A4241">
        <w:t xml:space="preserve"> </w:t>
      </w:r>
      <w:r w:rsidR="005C7AB4">
        <w:t>fastsætte</w:t>
      </w:r>
      <w:r w:rsidR="000B044F">
        <w:t>r efter forhandling med beskæftigelsesministeren</w:t>
      </w:r>
      <w:r w:rsidR="005C7AB4">
        <w:t xml:space="preserve"> regler om </w:t>
      </w:r>
      <w:r w:rsidR="000B044F">
        <w:t xml:space="preserve">godkendelse af </w:t>
      </w:r>
      <w:r w:rsidR="005C7AB4">
        <w:t>den fagligt ansvarlige</w:t>
      </w:r>
      <w:r w:rsidR="0039137C">
        <w:t xml:space="preserve"> og betingelser herfor</w:t>
      </w:r>
      <w:r w:rsidR="00F71F79">
        <w:t>.</w:t>
      </w:r>
      <w:r w:rsidR="0039137C">
        <w:t xml:space="preserve"> </w:t>
      </w:r>
    </w:p>
    <w:p w14:paraId="30B2105C" w14:textId="287DC5E6" w:rsidR="005773A7" w:rsidRDefault="0039137C" w:rsidP="000B044F">
      <w:pPr>
        <w:spacing w:after="109"/>
      </w:pPr>
      <w:r w:rsidRPr="0039137C">
        <w:rPr>
          <w:i/>
        </w:rPr>
        <w:t>Stk. 2</w:t>
      </w:r>
      <w:r>
        <w:t>. Erhvervsministeren fastsætter efter forhandling med beskæftigelsesministeren regler om procedure</w:t>
      </w:r>
      <w:r w:rsidR="005773A7">
        <w:t xml:space="preserve"> for </w:t>
      </w:r>
      <w:r w:rsidR="00356055">
        <w:t xml:space="preserve">og </w:t>
      </w:r>
      <w:r w:rsidR="005773A7">
        <w:t xml:space="preserve">behandling af ansøgning om </w:t>
      </w:r>
      <w:r w:rsidR="001F6465">
        <w:t>godkendelse</w:t>
      </w:r>
      <w:r w:rsidR="00507A3B">
        <w:t xml:space="preserve"> som fagligt ansvarlig</w:t>
      </w:r>
      <w:r w:rsidR="001F6465">
        <w:t>,</w:t>
      </w:r>
      <w:r w:rsidR="005773A7">
        <w:t xml:space="preserve"> </w:t>
      </w:r>
      <w:r w:rsidR="00814E3A">
        <w:t xml:space="preserve">herunder om </w:t>
      </w:r>
      <w:r w:rsidR="005773A7">
        <w:t>afslag på ansøgnin</w:t>
      </w:r>
      <w:r w:rsidR="00AE7B14">
        <w:t xml:space="preserve">g og bortfald </w:t>
      </w:r>
      <w:r w:rsidR="005773A7">
        <w:t>af godkendelse.</w:t>
      </w:r>
    </w:p>
    <w:p w14:paraId="2F8D4334" w14:textId="3CE0BF16" w:rsidR="00891CA6" w:rsidRDefault="00891CA6" w:rsidP="00891CA6">
      <w:pPr>
        <w:spacing w:after="109"/>
      </w:pPr>
      <w:r w:rsidRPr="000B5F77">
        <w:rPr>
          <w:i/>
        </w:rPr>
        <w:t xml:space="preserve">Stk. </w:t>
      </w:r>
      <w:r>
        <w:rPr>
          <w:i/>
        </w:rPr>
        <w:t>3</w:t>
      </w:r>
      <w:r>
        <w:t>. Beskæftigelsesministeren fastsætter regler om den fagligt ansvarliges kvalifikationer og uddannelse.</w:t>
      </w:r>
    </w:p>
    <w:p w14:paraId="47DE5803" w14:textId="0D4288EE" w:rsidR="00400826" w:rsidRPr="00DE7118" w:rsidRDefault="00400826" w:rsidP="00DE7118">
      <w:r>
        <w:rPr>
          <w:i/>
        </w:rPr>
        <w:t>Stk. 4</w:t>
      </w:r>
      <w:r>
        <w:t xml:space="preserve">. Erhvervsministeren </w:t>
      </w:r>
      <w:r w:rsidR="00AA10B9">
        <w:t>kan</w:t>
      </w:r>
      <w:r>
        <w:t xml:space="preserve"> efter forhandling med beskæftigelsesministeren </w:t>
      </w:r>
      <w:r w:rsidR="00AA10B9">
        <w:t xml:space="preserve">fastsætte </w:t>
      </w:r>
      <w:r>
        <w:t>regler om</w:t>
      </w:r>
      <w:r w:rsidR="00441B2F">
        <w:t>,</w:t>
      </w:r>
      <w:r>
        <w:t xml:space="preserve"> at</w:t>
      </w:r>
      <w:r w:rsidR="00E7558D">
        <w:t xml:space="preserve"> Sikkerhedsstyrelsen i særlige tilfælde kan </w:t>
      </w:r>
      <w:r>
        <w:t>dispensere fra regler fastsat efter stk. 1.</w:t>
      </w:r>
    </w:p>
    <w:p w14:paraId="7D998075" w14:textId="77777777" w:rsidR="00646167" w:rsidRPr="00DE7118" w:rsidRDefault="00646167" w:rsidP="000C7313"/>
    <w:p w14:paraId="58D33853" w14:textId="2FB34D07" w:rsidR="00C57697" w:rsidRDefault="00E3647F" w:rsidP="00807310">
      <w:pPr>
        <w:spacing w:after="109"/>
      </w:pPr>
      <w:r>
        <w:rPr>
          <w:b/>
        </w:rPr>
        <w:t>§ 49 g</w:t>
      </w:r>
      <w:r w:rsidR="00807310" w:rsidRPr="00807310">
        <w:rPr>
          <w:b/>
        </w:rPr>
        <w:t>.</w:t>
      </w:r>
      <w:r w:rsidR="00346CB5">
        <w:t xml:space="preserve"> </w:t>
      </w:r>
      <w:r w:rsidR="005C7AB4">
        <w:t>Erhvervsministeren fastsætte</w:t>
      </w:r>
      <w:r w:rsidR="00C57697">
        <w:t>r</w:t>
      </w:r>
      <w:r w:rsidR="005C7AB4">
        <w:t xml:space="preserve"> regler om kvalitetsledelsessystemet, jf. § 49 </w:t>
      </w:r>
      <w:r>
        <w:t>e</w:t>
      </w:r>
      <w:r w:rsidR="005C7AB4">
        <w:t xml:space="preserve">, stk. </w:t>
      </w:r>
      <w:r w:rsidR="00807310" w:rsidRPr="00807310">
        <w:t>3</w:t>
      </w:r>
      <w:r w:rsidR="005C7AB4">
        <w:t xml:space="preserve">, herunder om indhold, godkendelse og efterprøvning af </w:t>
      </w:r>
      <w:r w:rsidR="00635D9D">
        <w:t xml:space="preserve">virksomheders </w:t>
      </w:r>
      <w:r w:rsidR="005C7AB4">
        <w:t>kvalitetsledelsessystem</w:t>
      </w:r>
      <w:r w:rsidR="000C7313">
        <w:t xml:space="preserve"> og virksomheder</w:t>
      </w:r>
      <w:r w:rsidR="00860747">
        <w:t>s</w:t>
      </w:r>
      <w:r w:rsidR="000C7313">
        <w:t xml:space="preserve"> afholdelse af udgifter til kvalitetsledelsessystemet.</w:t>
      </w:r>
    </w:p>
    <w:p w14:paraId="3A24BFF7" w14:textId="04E9C1AF" w:rsidR="0077222B" w:rsidRPr="00807310" w:rsidRDefault="00C57697" w:rsidP="0032129F">
      <w:pPr>
        <w:spacing w:line="259" w:lineRule="auto"/>
        <w:ind w:left="11" w:right="6" w:hanging="11"/>
      </w:pPr>
      <w:r w:rsidRPr="000B5F77">
        <w:rPr>
          <w:i/>
        </w:rPr>
        <w:t>Stk. 2.</w:t>
      </w:r>
      <w:r>
        <w:t xml:space="preserve"> Erhv</w:t>
      </w:r>
      <w:r w:rsidR="008B2557">
        <w:t>ervsministeren fastsætter regler</w:t>
      </w:r>
      <w:r w:rsidR="005C7AB4">
        <w:t xml:space="preserve"> om </w:t>
      </w:r>
      <w:r w:rsidR="008B2557">
        <w:t xml:space="preserve">Sikkerhedsstyrelsens </w:t>
      </w:r>
      <w:r w:rsidR="005C7AB4">
        <w:t xml:space="preserve">godkendelse </w:t>
      </w:r>
      <w:r w:rsidR="00661F37">
        <w:t xml:space="preserve">og efterprøvning </w:t>
      </w:r>
      <w:r w:rsidR="005C7AB4">
        <w:t>af kontrolinstanser</w:t>
      </w:r>
      <w:r w:rsidR="00661F37">
        <w:t>,</w:t>
      </w:r>
      <w:r w:rsidR="005C7AB4">
        <w:t xml:space="preserve"> </w:t>
      </w:r>
      <w:r w:rsidR="008B2557">
        <w:t xml:space="preserve">og kontrolinstansers </w:t>
      </w:r>
      <w:r w:rsidR="00807310" w:rsidRPr="00807310">
        <w:t>udøvelse</w:t>
      </w:r>
      <w:r w:rsidR="00AE72E1">
        <w:t xml:space="preserve"> af virksomhed</w:t>
      </w:r>
      <w:r w:rsidR="005C7AB4">
        <w:t>.</w:t>
      </w:r>
    </w:p>
    <w:p w14:paraId="2EE52B37" w14:textId="77777777" w:rsidR="00317D6E" w:rsidRDefault="00317D6E" w:rsidP="00DE7118"/>
    <w:p w14:paraId="0E51ABD6" w14:textId="465E883F" w:rsidR="007E2FD6" w:rsidRPr="00E85F87" w:rsidRDefault="007E2FD6" w:rsidP="007E2FD6">
      <w:r w:rsidRPr="00541FE9">
        <w:rPr>
          <w:b/>
        </w:rPr>
        <w:t xml:space="preserve">§ 49 </w:t>
      </w:r>
      <w:r>
        <w:rPr>
          <w:b/>
        </w:rPr>
        <w:t>h</w:t>
      </w:r>
      <w:r w:rsidRPr="00541FE9">
        <w:rPr>
          <w:b/>
        </w:rPr>
        <w:t>.</w:t>
      </w:r>
      <w:r>
        <w:rPr>
          <w:i/>
        </w:rPr>
        <w:t xml:space="preserve"> </w:t>
      </w:r>
      <w:r w:rsidRPr="00B33A12">
        <w:t>Erhvervsministeren</w:t>
      </w:r>
      <w:r>
        <w:t xml:space="preserve"> </w:t>
      </w:r>
      <w:r w:rsidRPr="00BA7C7A">
        <w:t>fastsætte</w:t>
      </w:r>
      <w:r>
        <w:t>r</w:t>
      </w:r>
      <w:r w:rsidRPr="00BA7C7A">
        <w:t xml:space="preserve"> regler om </w:t>
      </w:r>
      <w:r w:rsidRPr="00B33A12">
        <w:t>Sikkerhedsstyrelsens</w:t>
      </w:r>
      <w:r w:rsidRPr="00BA7C7A">
        <w:t xml:space="preserve"> </w:t>
      </w:r>
      <w:r w:rsidRPr="00B33A12">
        <w:t xml:space="preserve">opkrævning af gebyr i forbindelse med ansøgning om </w:t>
      </w:r>
      <w:r>
        <w:t>godkendelse som fagligt ansvarlig</w:t>
      </w:r>
      <w:r w:rsidRPr="00B33A12">
        <w:t xml:space="preserve"> </w:t>
      </w:r>
      <w:r>
        <w:t xml:space="preserve">og </w:t>
      </w:r>
      <w:r w:rsidRPr="00B33A12">
        <w:t>ansøgning om autorisation, herunder om gebyrets størrelse.</w:t>
      </w:r>
    </w:p>
    <w:p w14:paraId="6E39F60C" w14:textId="77777777" w:rsidR="007E2FD6" w:rsidDel="0020602A" w:rsidRDefault="007E2FD6" w:rsidP="007E2FD6"/>
    <w:p w14:paraId="6E1FBE86" w14:textId="72795E02" w:rsidR="0020602A" w:rsidRDefault="0020602A" w:rsidP="00DE7118">
      <w:r>
        <w:rPr>
          <w:b/>
        </w:rPr>
        <w:lastRenderedPageBreak/>
        <w:t>§ 49 i</w:t>
      </w:r>
      <w:r w:rsidRPr="00E934D5">
        <w:rPr>
          <w:b/>
        </w:rPr>
        <w:t>.</w:t>
      </w:r>
      <w:r>
        <w:t xml:space="preserve"> </w:t>
      </w:r>
      <w:r w:rsidR="009C10BB">
        <w:t>En</w:t>
      </w:r>
      <w:r>
        <w:t xml:space="preserve"> virksomhed, der ikke er autoriseret, </w:t>
      </w:r>
      <w:r w:rsidR="009C10BB">
        <w:t xml:space="preserve">må </w:t>
      </w:r>
      <w:r w:rsidRPr="00B426E2">
        <w:t>ikke</w:t>
      </w:r>
      <w:r>
        <w:t xml:space="preserve"> </w:t>
      </w:r>
      <w:r w:rsidR="00B2224D">
        <w:t xml:space="preserve">ved annoncering eller på anden </w:t>
      </w:r>
      <w:r>
        <w:t>måde</w:t>
      </w:r>
      <w:r w:rsidR="00B2224D">
        <w:t xml:space="preserve"> foretage noget</w:t>
      </w:r>
      <w:r>
        <w:t xml:space="preserve">, </w:t>
      </w:r>
      <w:r w:rsidRPr="00B426E2">
        <w:t xml:space="preserve">der er egnet til at vække forestilling om, at virksomheden </w:t>
      </w:r>
      <w:r>
        <w:t>har autorisation inden for asbestarbejde</w:t>
      </w:r>
      <w:r w:rsidR="007362D7">
        <w:t>,</w:t>
      </w:r>
      <w:r w:rsidR="001925E4">
        <w:t xml:space="preserve"> der kræver autorisation,</w:t>
      </w:r>
      <w:r w:rsidR="007362D7">
        <w:t xml:space="preserve"> jf. § 49 e, stk. 1.</w:t>
      </w:r>
    </w:p>
    <w:p w14:paraId="6D0D0C13" w14:textId="77777777" w:rsidR="0020602A" w:rsidRDefault="0020602A" w:rsidP="00DE7118"/>
    <w:p w14:paraId="7DDFC483" w14:textId="2EC8C14B" w:rsidR="0020602A" w:rsidRDefault="0020602A" w:rsidP="0018211A">
      <w:pPr>
        <w:spacing w:after="109"/>
      </w:pPr>
      <w:r>
        <w:rPr>
          <w:b/>
        </w:rPr>
        <w:t>§ 49 j</w:t>
      </w:r>
      <w:r w:rsidRPr="00E934D5">
        <w:rPr>
          <w:b/>
        </w:rPr>
        <w:t>.</w:t>
      </w:r>
      <w:r>
        <w:t xml:space="preserve"> Erhvervsministeren fastsætter regler om</w:t>
      </w:r>
      <w:r w:rsidRPr="00F86EFF">
        <w:t xml:space="preserve"> </w:t>
      </w:r>
      <w:r>
        <w:t>Sikkerhedsstyrelsens tilsyn med, om autoriserede virksomheder overholder betingelser for autorisation.</w:t>
      </w:r>
    </w:p>
    <w:p w14:paraId="0C82C9F5" w14:textId="32F8672D" w:rsidR="0020602A" w:rsidRDefault="0020602A" w:rsidP="0018211A">
      <w:pPr>
        <w:spacing w:after="109"/>
      </w:pPr>
      <w:r>
        <w:rPr>
          <w:i/>
        </w:rPr>
        <w:t xml:space="preserve">Stk. 2. </w:t>
      </w:r>
      <w:r>
        <w:t>Sikkerhedsstyrelsen har, hvis det er nødvendigt for at føre tilsyn med autoriserede virksomheder, jf. stk. 1, til enhver tid mod behørig legitimation uden retskendelse adgang</w:t>
      </w:r>
      <w:r w:rsidRPr="00CD6101">
        <w:t xml:space="preserve"> til ejendomme og lokaliteter, hvorfra </w:t>
      </w:r>
      <w:r>
        <w:t xml:space="preserve">autoriserede </w:t>
      </w:r>
      <w:r w:rsidRPr="00CD6101">
        <w:t>virksomheder</w:t>
      </w:r>
      <w:r>
        <w:t xml:space="preserve"> udøver</w:t>
      </w:r>
      <w:r w:rsidRPr="00CD6101">
        <w:t xml:space="preserve"> virksomhed</w:t>
      </w:r>
      <w:r>
        <w:t>.</w:t>
      </w:r>
    </w:p>
    <w:p w14:paraId="108A72EE" w14:textId="77777777" w:rsidR="0020602A" w:rsidRDefault="0020602A" w:rsidP="0020602A">
      <w:pPr>
        <w:spacing w:after="149"/>
        <w:ind w:left="-15"/>
      </w:pPr>
      <w:r w:rsidRPr="00100F1C">
        <w:rPr>
          <w:i/>
        </w:rPr>
        <w:t>Stk. 3.</w:t>
      </w:r>
      <w:r>
        <w:rPr>
          <w:b/>
          <w:i/>
        </w:rPr>
        <w:t xml:space="preserve"> </w:t>
      </w:r>
      <w:r>
        <w:t>Erhvervsministeren fastsætter regler om</w:t>
      </w:r>
      <w:r w:rsidRPr="00F86EFF">
        <w:t xml:space="preserve"> autorisere</w:t>
      </w:r>
      <w:r>
        <w:t>de</w:t>
      </w:r>
      <w:r w:rsidRPr="00F86EFF">
        <w:t xml:space="preserve"> </w:t>
      </w:r>
      <w:r>
        <w:t xml:space="preserve">virksomheders oplysningspligt over for Sikkerhedsstyrelsen, herunder om pligt til at oplyse om </w:t>
      </w:r>
      <w:r w:rsidRPr="00F86EFF">
        <w:t>ændringer i de oplysninger, der er meddelt Sikkerhedsstyrelsen i forbindelse med udstedelse af autorisation.</w:t>
      </w:r>
    </w:p>
    <w:p w14:paraId="64579C01" w14:textId="7FA92494" w:rsidR="007E2FD6" w:rsidRDefault="005A6400" w:rsidP="00DE7118">
      <w:r>
        <w:rPr>
          <w:i/>
        </w:rPr>
        <w:t xml:space="preserve">Stk. 4. </w:t>
      </w:r>
      <w:r>
        <w:t>Erhvervsministeren fastsætter efter forhandling med beskæftigelsesministeren regler om bortfald og tilbagekaldelse af autorisation.</w:t>
      </w:r>
    </w:p>
    <w:p w14:paraId="19F8EC5A" w14:textId="77777777" w:rsidR="005A6400" w:rsidRPr="00DE7118" w:rsidDel="005A6400" w:rsidRDefault="005A6400" w:rsidP="00E85F87"/>
    <w:p w14:paraId="02BF9DA8" w14:textId="2AFF29F2" w:rsidR="00541FE9" w:rsidRPr="00541FE9" w:rsidRDefault="00DB50E4" w:rsidP="00E85F87">
      <w:r w:rsidRPr="00DB50E4">
        <w:rPr>
          <w:b/>
        </w:rPr>
        <w:t xml:space="preserve">§ 49 </w:t>
      </w:r>
      <w:r w:rsidR="005A6400">
        <w:rPr>
          <w:b/>
        </w:rPr>
        <w:t>k</w:t>
      </w:r>
      <w:r w:rsidRPr="00DB50E4">
        <w:rPr>
          <w:b/>
        </w:rPr>
        <w:t>.</w:t>
      </w:r>
      <w:r w:rsidR="0076196D" w:rsidRPr="00541FE9">
        <w:t xml:space="preserve"> </w:t>
      </w:r>
      <w:r w:rsidR="00541FE9" w:rsidRPr="00541FE9">
        <w:t>Erhvervsministeren fastsætter regler om klageadgang for afgørelser truffet af Sikkerhedssty</w:t>
      </w:r>
      <w:r w:rsidR="00541FE9">
        <w:t xml:space="preserve">relsen i medfør af </w:t>
      </w:r>
      <w:r w:rsidR="00541FE9" w:rsidRPr="00541FE9">
        <w:t xml:space="preserve">regler udstedt i </w:t>
      </w:r>
      <w:r w:rsidR="005A6400">
        <w:t>henhold til bemyndigelser til erhvervsministeren i dette kapitel</w:t>
      </w:r>
      <w:r w:rsidR="00541FE9" w:rsidRPr="00541FE9">
        <w:t>.</w:t>
      </w:r>
    </w:p>
    <w:p w14:paraId="2EE401D5" w14:textId="77777777" w:rsidR="00541FE9" w:rsidRPr="009A37A0" w:rsidRDefault="00541FE9" w:rsidP="00E85F87"/>
    <w:p w14:paraId="7CA67DF0" w14:textId="67CE93C7" w:rsidR="006D27A7" w:rsidRDefault="007E3CFC" w:rsidP="00912BDC">
      <w:pPr>
        <w:spacing w:line="259" w:lineRule="auto"/>
        <w:ind w:left="-12" w:right="6" w:hanging="11"/>
        <w:rPr>
          <w:color w:val="auto"/>
        </w:rPr>
      </w:pPr>
      <w:r w:rsidDel="0020602A">
        <w:rPr>
          <w:b/>
        </w:rPr>
        <w:t xml:space="preserve">§ 49 </w:t>
      </w:r>
      <w:r w:rsidR="005A6400">
        <w:rPr>
          <w:b/>
        </w:rPr>
        <w:t>l</w:t>
      </w:r>
      <w:r w:rsidR="00370067" w:rsidRPr="00BB6646">
        <w:rPr>
          <w:b/>
        </w:rPr>
        <w:t>.</w:t>
      </w:r>
      <w:r w:rsidR="00370067">
        <w:rPr>
          <w:i/>
        </w:rPr>
        <w:t xml:space="preserve"> </w:t>
      </w:r>
      <w:r w:rsidR="00370067" w:rsidRPr="00370067">
        <w:rPr>
          <w:color w:val="auto"/>
        </w:rPr>
        <w:t xml:space="preserve">Erhvervsministeren kan fastsætte regler om, at skriftlig kommunikation til og fra Sikkerhedsstyrelsen om forhold, som er omfattet af </w:t>
      </w:r>
      <w:r w:rsidR="00370067">
        <w:rPr>
          <w:color w:val="auto"/>
        </w:rPr>
        <w:t>reglerne om autorisation</w:t>
      </w:r>
      <w:r w:rsidR="00370067" w:rsidRPr="00370067">
        <w:rPr>
          <w:color w:val="auto"/>
        </w:rPr>
        <w:t>, skal foregå digitalt</w:t>
      </w:r>
      <w:r w:rsidR="00CD6101">
        <w:rPr>
          <w:color w:val="auto"/>
        </w:rPr>
        <w:t>, og</w:t>
      </w:r>
      <w:r w:rsidR="00370067" w:rsidRPr="00370067">
        <w:rPr>
          <w:color w:val="auto"/>
        </w:rPr>
        <w:t xml:space="preserve"> om digital kommunikation</w:t>
      </w:r>
      <w:r w:rsidR="00B51B7E">
        <w:rPr>
          <w:color w:val="auto"/>
        </w:rPr>
        <w:t xml:space="preserve"> til og fra Sikkerhedsstyrelsen</w:t>
      </w:r>
      <w:r w:rsidR="00370067" w:rsidRPr="00370067">
        <w:rPr>
          <w:color w:val="auto"/>
        </w:rPr>
        <w:t>, herunder om anvendelse af bestemte it-systemer, særlige digitale formater og digital signatur el</w:t>
      </w:r>
      <w:r w:rsidR="0039250E">
        <w:rPr>
          <w:color w:val="auto"/>
        </w:rPr>
        <w:t xml:space="preserve">ler </w:t>
      </w:r>
      <w:r w:rsidR="00370067" w:rsidRPr="00370067">
        <w:rPr>
          <w:color w:val="auto"/>
        </w:rPr>
        <w:t>lign</w:t>
      </w:r>
      <w:r w:rsidR="0039250E">
        <w:rPr>
          <w:color w:val="auto"/>
        </w:rPr>
        <w:t>ende</w:t>
      </w:r>
      <w:r w:rsidR="00370067" w:rsidRPr="00370067">
        <w:rPr>
          <w:color w:val="auto"/>
        </w:rPr>
        <w:t>.</w:t>
      </w:r>
    </w:p>
    <w:p w14:paraId="579F99F0" w14:textId="77777777" w:rsidR="00807310" w:rsidRPr="00912BDC" w:rsidRDefault="00807310" w:rsidP="006D27A7">
      <w:pPr>
        <w:spacing w:after="109"/>
      </w:pPr>
    </w:p>
    <w:p w14:paraId="4AF67E2A" w14:textId="59CAE427" w:rsidR="006D27A7" w:rsidRPr="00D40B35" w:rsidRDefault="006D27A7" w:rsidP="006D27A7">
      <w:pPr>
        <w:spacing w:after="109"/>
        <w:rPr>
          <w:iCs/>
        </w:rPr>
      </w:pPr>
      <w:r w:rsidRPr="00406A5A">
        <w:rPr>
          <w:b/>
        </w:rPr>
        <w:t xml:space="preserve">§ 49 </w:t>
      </w:r>
      <w:r w:rsidR="005A6400">
        <w:rPr>
          <w:b/>
        </w:rPr>
        <w:t>m</w:t>
      </w:r>
      <w:r w:rsidRPr="00406A5A">
        <w:rPr>
          <w:b/>
        </w:rPr>
        <w:t xml:space="preserve">. </w:t>
      </w:r>
      <w:r>
        <w:t xml:space="preserve">Erhvervsministeren fastsætter regler om forhold, </w:t>
      </w:r>
      <w:r w:rsidRPr="00E85F87">
        <w:t xml:space="preserve">som er nødvendige for at opfylde Danmarks EU-retlige forpligtelser på de områder, der er </w:t>
      </w:r>
      <w:r w:rsidRPr="00D40B35">
        <w:t xml:space="preserve">omfattet af autorisationskrav i medfør af dette kapitel og regler fastsat i medfør heraf </w:t>
      </w:r>
      <w:r w:rsidRPr="00D40B35">
        <w:rPr>
          <w:iCs/>
        </w:rPr>
        <w:t xml:space="preserve">med henblik på implementering af Europa-Parlamentets og Rådets direktiv 2006/123/EF af 12. december 2006 om tjenesteydelser i det indre marked med senere ændringer og EU-regulering om sikkerhed ved tjenesteydelser. </w:t>
      </w:r>
    </w:p>
    <w:p w14:paraId="79888086" w14:textId="6B366F15" w:rsidR="005C7AB4" w:rsidRPr="0032129F" w:rsidRDefault="006D27A7" w:rsidP="0032129F">
      <w:pPr>
        <w:spacing w:line="259" w:lineRule="auto"/>
        <w:ind w:left="11" w:right="6" w:hanging="11"/>
        <w:rPr>
          <w:rFonts w:ascii="Times New Roman PS" w:eastAsia="Calibri" w:hAnsi="Times New Roman PS"/>
        </w:rPr>
      </w:pPr>
      <w:r w:rsidRPr="00D40B35">
        <w:rPr>
          <w:i/>
          <w:iCs/>
        </w:rPr>
        <w:t>Stk. 2.</w:t>
      </w:r>
      <w:r w:rsidRPr="00D40B35">
        <w:rPr>
          <w:iCs/>
        </w:rPr>
        <w:t xml:space="preserve"> </w:t>
      </w:r>
      <w:r w:rsidR="00241CB2">
        <w:t>Erhverv</w:t>
      </w:r>
      <w:r w:rsidR="00241CB2" w:rsidRPr="00D40B35">
        <w:t>sministeren</w:t>
      </w:r>
      <w:r w:rsidRPr="00D40B35">
        <w:t xml:space="preserve"> fastsætter regler om </w:t>
      </w:r>
      <w:r w:rsidR="00B8298A" w:rsidRPr="00D40B35">
        <w:t>forhold</w:t>
      </w:r>
      <w:r>
        <w:t xml:space="preserve"> f</w:t>
      </w:r>
      <w:r w:rsidRPr="00A179FB">
        <w:t>or personer</w:t>
      </w:r>
      <w:r>
        <w:rPr>
          <w:iCs/>
        </w:rPr>
        <w:t>, der</w:t>
      </w:r>
      <w:r w:rsidRPr="001C4D14">
        <w:rPr>
          <w:iCs/>
        </w:rPr>
        <w:t xml:space="preserve"> agter at udøve eller udøver erhverv som fagligt ansvarlig inden for </w:t>
      </w:r>
      <w:r>
        <w:rPr>
          <w:iCs/>
        </w:rPr>
        <w:t>asbestarbejde i Danmark</w:t>
      </w:r>
      <w:r w:rsidRPr="00A179FB">
        <w:t xml:space="preserve">, </w:t>
      </w:r>
      <w:r>
        <w:t>og</w:t>
      </w:r>
      <w:r w:rsidRPr="00A179FB">
        <w:t xml:space="preserve"> er statsborgere i et EU- eller EØS-land </w:t>
      </w:r>
      <w:r w:rsidRPr="00A179FB">
        <w:lastRenderedPageBreak/>
        <w:t>eller i et land, som EU har indgået aftale med om adgang til udøvelse af lovregulerede erhverv</w:t>
      </w:r>
      <w:r>
        <w:t xml:space="preserve">, </w:t>
      </w:r>
      <w:r w:rsidRPr="00E85F87">
        <w:t xml:space="preserve">som er nødvendige for at opfylde Danmarks EU-retlige forpligtelser på de områder, der er omfattet af autorisationskrav i medfør af denne lov og regler fastsat i medfør af denne lov i henhold til Europa-Parlamentets og Rådets direktiv 2005/36/EF af 7. september 2005 om anerkendelse af </w:t>
      </w:r>
      <w:r w:rsidRPr="0032129F">
        <w:rPr>
          <w:rFonts w:ascii="Times New Roman PS" w:eastAsia="Calibri" w:hAnsi="Times New Roman PS"/>
        </w:rPr>
        <w:t>erhvervsmæssige kvalifikationer med senere ændringer.</w:t>
      </w:r>
      <w:r w:rsidR="005C7AB4" w:rsidRPr="0032129F">
        <w:rPr>
          <w:rFonts w:ascii="Times New Roman PS" w:eastAsia="Calibri" w:hAnsi="Times New Roman PS"/>
        </w:rPr>
        <w:t>«</w:t>
      </w:r>
    </w:p>
    <w:p w14:paraId="089B3166" w14:textId="7D6BEA53" w:rsidR="000956C5" w:rsidRPr="00B426E2" w:rsidRDefault="000956C5" w:rsidP="007D3618">
      <w:pPr>
        <w:spacing w:after="0" w:line="240" w:lineRule="auto"/>
        <w:ind w:left="85" w:right="79" w:firstLine="0"/>
        <w:jc w:val="left"/>
      </w:pPr>
    </w:p>
    <w:p w14:paraId="36092F30" w14:textId="77777777" w:rsidR="00645572" w:rsidRPr="00645572" w:rsidRDefault="00645572" w:rsidP="00645572">
      <w:pPr>
        <w:pStyle w:val="Listeafsnit"/>
        <w:numPr>
          <w:ilvl w:val="0"/>
          <w:numId w:val="2"/>
        </w:numPr>
        <w:spacing w:after="68" w:line="259" w:lineRule="auto"/>
        <w:ind w:right="80"/>
        <w:jc w:val="left"/>
      </w:pPr>
      <w:r>
        <w:rPr>
          <w:color w:val="auto"/>
        </w:rPr>
        <w:t>Efter § 66 indsættes:</w:t>
      </w:r>
    </w:p>
    <w:p w14:paraId="2A2885C0" w14:textId="4D60D701" w:rsidR="00944B9D" w:rsidRDefault="00645572" w:rsidP="00912BDC">
      <w:pPr>
        <w:keepNext/>
        <w:spacing w:line="259" w:lineRule="auto"/>
        <w:ind w:left="11" w:right="0" w:hanging="11"/>
        <w:jc w:val="left"/>
        <w:rPr>
          <w:rFonts w:ascii="Times New Roman PS" w:eastAsia="Calibri" w:hAnsi="Times New Roman PS"/>
        </w:rPr>
      </w:pPr>
      <w:r w:rsidRPr="00C026B7">
        <w:rPr>
          <w:color w:val="auto"/>
        </w:rPr>
        <w:t>»</w:t>
      </w:r>
      <w:r w:rsidRPr="00645572">
        <w:rPr>
          <w:b/>
          <w:color w:val="auto"/>
        </w:rPr>
        <w:t>§ 66 a</w:t>
      </w:r>
      <w:r>
        <w:rPr>
          <w:b/>
          <w:color w:val="auto"/>
        </w:rPr>
        <w:t>.</w:t>
      </w:r>
      <w:r w:rsidRPr="00645572">
        <w:rPr>
          <w:color w:val="auto"/>
        </w:rPr>
        <w:t xml:space="preserve"> Ved</w:t>
      </w:r>
      <w:r>
        <w:t xml:space="preserve"> erhvervsministerens udstedelse af regler i henhold til bemyndigelse i denne lov </w:t>
      </w:r>
      <w:r w:rsidR="00C748B0">
        <w:t>finder</w:t>
      </w:r>
      <w:r>
        <w:t xml:space="preserve"> § 66, stk. 4, ikke</w:t>
      </w:r>
      <w:r w:rsidR="00C748B0">
        <w:t xml:space="preserve"> anvendelse</w:t>
      </w:r>
      <w:r w:rsidDel="00C748B0">
        <w:t>.</w:t>
      </w:r>
      <w:r w:rsidR="00C748B0">
        <w:t xml:space="preserve"> Det gælder også ved erhvervsministerens udstedelse af </w:t>
      </w:r>
      <w:r w:rsidR="00C748B0" w:rsidRPr="0032129F">
        <w:rPr>
          <w:rFonts w:ascii="Times New Roman PS" w:eastAsia="Calibri" w:hAnsi="Times New Roman PS"/>
        </w:rPr>
        <w:t>regler efter forhandling med beskæftigelsesministen</w:t>
      </w:r>
      <w:r w:rsidR="00755EE9" w:rsidRPr="0032129F">
        <w:rPr>
          <w:rFonts w:ascii="Times New Roman PS" w:eastAsia="Calibri" w:hAnsi="Times New Roman PS"/>
        </w:rPr>
        <w:t>.</w:t>
      </w:r>
      <w:r w:rsidRPr="0032129F">
        <w:rPr>
          <w:rFonts w:ascii="Times New Roman PS" w:eastAsia="Calibri" w:hAnsi="Times New Roman PS"/>
        </w:rPr>
        <w:t>«</w:t>
      </w:r>
    </w:p>
    <w:p w14:paraId="17252B2A" w14:textId="77777777" w:rsidR="00912BDC" w:rsidRPr="0032129F" w:rsidRDefault="00912BDC" w:rsidP="00912BDC">
      <w:pPr>
        <w:keepNext/>
        <w:spacing w:line="259" w:lineRule="auto"/>
        <w:ind w:left="11" w:right="0" w:hanging="11"/>
        <w:jc w:val="left"/>
        <w:rPr>
          <w:rFonts w:ascii="Times New Roman PS" w:eastAsia="Calibri" w:hAnsi="Times New Roman PS"/>
        </w:rPr>
      </w:pPr>
    </w:p>
    <w:p w14:paraId="4213D7BB" w14:textId="076A4329" w:rsidR="006D00D5" w:rsidRPr="00912BDC" w:rsidRDefault="006D00D5" w:rsidP="00912BDC">
      <w:pPr>
        <w:spacing w:after="109"/>
        <w:rPr>
          <w:iCs/>
        </w:rPr>
      </w:pPr>
      <w:r w:rsidRPr="006D00D5">
        <w:rPr>
          <w:b/>
        </w:rPr>
        <w:t>6</w:t>
      </w:r>
      <w:r w:rsidRPr="00C572F0">
        <w:rPr>
          <w:b/>
          <w:szCs w:val="24"/>
        </w:rPr>
        <w:t xml:space="preserve">. </w:t>
      </w:r>
      <w:r w:rsidRPr="00C572F0">
        <w:rPr>
          <w:szCs w:val="24"/>
        </w:rPr>
        <w:t>I</w:t>
      </w:r>
      <w:r w:rsidRPr="00C572F0">
        <w:rPr>
          <w:i/>
          <w:szCs w:val="24"/>
        </w:rPr>
        <w:t xml:space="preserve"> § 72</w:t>
      </w:r>
      <w:r w:rsidRPr="00C572F0">
        <w:rPr>
          <w:szCs w:val="24"/>
        </w:rPr>
        <w:t xml:space="preserve"> indsættes efter stk</w:t>
      </w:r>
      <w:r w:rsidRPr="00912BDC">
        <w:rPr>
          <w:iCs/>
        </w:rPr>
        <w:t>. 9 som nyt stykke:</w:t>
      </w:r>
    </w:p>
    <w:p w14:paraId="0E47F41B" w14:textId="77777777" w:rsidR="006D00D5" w:rsidRPr="00912BDC" w:rsidRDefault="006D00D5" w:rsidP="00912BDC">
      <w:pPr>
        <w:spacing w:line="259" w:lineRule="auto"/>
        <w:ind w:left="11" w:right="6" w:hanging="11"/>
        <w:rPr>
          <w:iCs/>
        </w:rPr>
      </w:pPr>
      <w:r w:rsidRPr="00912BDC">
        <w:rPr>
          <w:iCs/>
        </w:rPr>
        <w:t>»</w:t>
      </w:r>
      <w:r w:rsidRPr="00912BDC">
        <w:rPr>
          <w:i/>
          <w:iCs/>
        </w:rPr>
        <w:t>Stk. 10</w:t>
      </w:r>
      <w:r w:rsidRPr="00912BDC">
        <w:rPr>
          <w:iCs/>
        </w:rPr>
        <w:t xml:space="preserve">. Arbejdstilsynet kan i det omfang det er nødvendigt i forebyggelsesøjemed offentliggøre oplysninger om alvorlige arbejdsulykker, herunder arbejdsulykker med døden til følge.« </w:t>
      </w:r>
    </w:p>
    <w:p w14:paraId="49681790" w14:textId="77777777" w:rsidR="00912BDC" w:rsidRDefault="00912BDC" w:rsidP="00944B9D">
      <w:pPr>
        <w:spacing w:after="68" w:line="259" w:lineRule="auto"/>
        <w:ind w:right="80"/>
        <w:jc w:val="left"/>
        <w:rPr>
          <w:b/>
          <w:szCs w:val="24"/>
        </w:rPr>
      </w:pPr>
    </w:p>
    <w:p w14:paraId="6F6CB1B8" w14:textId="3FD0D42A" w:rsidR="006D00D5" w:rsidRDefault="006D00D5" w:rsidP="00912BDC">
      <w:pPr>
        <w:spacing w:line="259" w:lineRule="auto"/>
        <w:ind w:left="11" w:right="79" w:hanging="11"/>
        <w:jc w:val="left"/>
        <w:rPr>
          <w:szCs w:val="24"/>
        </w:rPr>
      </w:pPr>
      <w:r w:rsidRPr="00944B9D">
        <w:rPr>
          <w:b/>
          <w:szCs w:val="24"/>
        </w:rPr>
        <w:t>7</w:t>
      </w:r>
      <w:r w:rsidRPr="00C572F0">
        <w:rPr>
          <w:b/>
          <w:szCs w:val="24"/>
        </w:rPr>
        <w:t xml:space="preserve">. </w:t>
      </w:r>
      <w:r w:rsidRPr="00C572F0">
        <w:rPr>
          <w:szCs w:val="24"/>
        </w:rPr>
        <w:t xml:space="preserve">I </w:t>
      </w:r>
      <w:r w:rsidRPr="00C572F0">
        <w:rPr>
          <w:i/>
          <w:szCs w:val="24"/>
        </w:rPr>
        <w:t>§ 78 a, stk. 1,</w:t>
      </w:r>
      <w:r w:rsidRPr="00C572F0">
        <w:rPr>
          <w:szCs w:val="24"/>
        </w:rPr>
        <w:t xml:space="preserve"> indsættes efter »enkelte«: »danske eller udenlandske«. </w:t>
      </w:r>
    </w:p>
    <w:p w14:paraId="59C2BBEA" w14:textId="77777777" w:rsidR="006D00D5" w:rsidRDefault="006D00D5" w:rsidP="00BB6646">
      <w:pPr>
        <w:spacing w:after="68" w:line="259" w:lineRule="auto"/>
        <w:ind w:right="80"/>
        <w:jc w:val="left"/>
      </w:pPr>
    </w:p>
    <w:p w14:paraId="4D0CC814" w14:textId="2E28C344" w:rsidR="005F6A7F" w:rsidRDefault="006D00D5" w:rsidP="006D00D5">
      <w:pPr>
        <w:spacing w:after="68" w:line="259" w:lineRule="auto"/>
        <w:ind w:right="80"/>
        <w:jc w:val="left"/>
      </w:pPr>
      <w:r w:rsidRPr="006D00D5">
        <w:rPr>
          <w:b/>
        </w:rPr>
        <w:t>8.</w:t>
      </w:r>
      <w:r>
        <w:t xml:space="preserve"> </w:t>
      </w:r>
      <w:r w:rsidR="005F6A7F">
        <w:t>Efter § 82 a indsættes:</w:t>
      </w:r>
    </w:p>
    <w:p w14:paraId="23AD3EC2" w14:textId="178B26AB" w:rsidR="00A35C6D" w:rsidRDefault="005F6A7F" w:rsidP="007F385E">
      <w:pPr>
        <w:spacing w:after="68" w:line="259" w:lineRule="auto"/>
        <w:ind w:right="80"/>
        <w:jc w:val="left"/>
        <w:rPr>
          <w:color w:val="auto"/>
        </w:rPr>
      </w:pPr>
      <w:r w:rsidRPr="00C026B7">
        <w:rPr>
          <w:color w:val="auto"/>
        </w:rPr>
        <w:t>»</w:t>
      </w:r>
      <w:r>
        <w:rPr>
          <w:b/>
          <w:color w:val="auto"/>
        </w:rPr>
        <w:t>§ 82 b.</w:t>
      </w:r>
      <w:r w:rsidR="00941C16">
        <w:rPr>
          <w:color w:val="auto"/>
        </w:rPr>
        <w:t xml:space="preserve"> </w:t>
      </w:r>
      <w:r w:rsidR="005C0E96">
        <w:rPr>
          <w:color w:val="auto"/>
        </w:rPr>
        <w:t>D</w:t>
      </w:r>
      <w:r w:rsidR="00E764A0">
        <w:rPr>
          <w:color w:val="auto"/>
        </w:rPr>
        <w:t>en</w:t>
      </w:r>
      <w:r w:rsidR="00984170">
        <w:rPr>
          <w:color w:val="auto"/>
        </w:rPr>
        <w:t>,</w:t>
      </w:r>
      <w:r w:rsidR="00E764A0">
        <w:rPr>
          <w:color w:val="auto"/>
        </w:rPr>
        <w:t xml:space="preserve"> som overtræder §</w:t>
      </w:r>
      <w:r>
        <w:rPr>
          <w:color w:val="auto"/>
        </w:rPr>
        <w:t xml:space="preserve"> 49 e, stk. 1</w:t>
      </w:r>
      <w:r w:rsidR="006215AF">
        <w:rPr>
          <w:color w:val="auto"/>
        </w:rPr>
        <w:t>,</w:t>
      </w:r>
      <w:r>
        <w:rPr>
          <w:color w:val="auto"/>
        </w:rPr>
        <w:t xml:space="preserve"> </w:t>
      </w:r>
      <w:r w:rsidR="005C0E96">
        <w:rPr>
          <w:color w:val="auto"/>
        </w:rPr>
        <w:t>om autorisation ved n</w:t>
      </w:r>
      <w:r w:rsidR="005C0E96" w:rsidRPr="005C0E96">
        <w:rPr>
          <w:color w:val="auto"/>
        </w:rPr>
        <w:t>edrivning af asbestholdigt materiale</w:t>
      </w:r>
      <w:r w:rsidR="005C0E96">
        <w:rPr>
          <w:color w:val="auto"/>
        </w:rPr>
        <w:t xml:space="preserve"> </w:t>
      </w:r>
      <w:r>
        <w:rPr>
          <w:color w:val="auto"/>
        </w:rPr>
        <w:t>og</w:t>
      </w:r>
      <w:r w:rsidR="00E764A0">
        <w:rPr>
          <w:color w:val="auto"/>
        </w:rPr>
        <w:t xml:space="preserve"> §</w:t>
      </w:r>
      <w:r>
        <w:rPr>
          <w:color w:val="auto"/>
        </w:rPr>
        <w:t xml:space="preserve"> 49</w:t>
      </w:r>
      <w:r w:rsidR="00941C16">
        <w:rPr>
          <w:color w:val="auto"/>
        </w:rPr>
        <w:t xml:space="preserve"> i</w:t>
      </w:r>
      <w:r w:rsidR="00F778C9">
        <w:rPr>
          <w:color w:val="auto"/>
        </w:rPr>
        <w:t>,</w:t>
      </w:r>
      <w:r w:rsidR="005C0E96">
        <w:rPr>
          <w:color w:val="auto"/>
        </w:rPr>
        <w:t xml:space="preserve"> om </w:t>
      </w:r>
      <w:r w:rsidR="00984170">
        <w:rPr>
          <w:color w:val="auto"/>
        </w:rPr>
        <w:t>uberettiget</w:t>
      </w:r>
      <w:r w:rsidR="005C0E96">
        <w:rPr>
          <w:color w:val="auto"/>
        </w:rPr>
        <w:t xml:space="preserve"> </w:t>
      </w:r>
      <w:r w:rsidR="00B2224D">
        <w:rPr>
          <w:color w:val="auto"/>
        </w:rPr>
        <w:t xml:space="preserve">annoncering </w:t>
      </w:r>
      <w:r w:rsidR="00E02445">
        <w:rPr>
          <w:color w:val="auto"/>
        </w:rPr>
        <w:t>mv.</w:t>
      </w:r>
      <w:r w:rsidR="005C0E96">
        <w:rPr>
          <w:color w:val="auto"/>
        </w:rPr>
        <w:t>, straffes</w:t>
      </w:r>
      <w:r>
        <w:rPr>
          <w:color w:val="auto"/>
        </w:rPr>
        <w:t xml:space="preserve"> med bøde</w:t>
      </w:r>
      <w:r w:rsidR="00A35C6D">
        <w:rPr>
          <w:color w:val="auto"/>
        </w:rPr>
        <w:t>.</w:t>
      </w:r>
    </w:p>
    <w:p w14:paraId="3D6D9538" w14:textId="4C448E54" w:rsidR="005F6A7F" w:rsidRDefault="00A35C6D" w:rsidP="007F385E">
      <w:pPr>
        <w:spacing w:after="68" w:line="259" w:lineRule="auto"/>
        <w:ind w:right="80"/>
        <w:jc w:val="left"/>
        <w:rPr>
          <w:color w:val="auto"/>
        </w:rPr>
      </w:pPr>
      <w:r>
        <w:rPr>
          <w:i/>
          <w:color w:val="auto"/>
        </w:rPr>
        <w:t>Stk. 2</w:t>
      </w:r>
      <w:r>
        <w:rPr>
          <w:color w:val="auto"/>
        </w:rPr>
        <w:t xml:space="preserve">. Ved straffens udmåling </w:t>
      </w:r>
      <w:r w:rsidR="006215AF">
        <w:rPr>
          <w:color w:val="auto"/>
        </w:rPr>
        <w:t>efter stk. 1</w:t>
      </w:r>
      <w:r w:rsidR="00E764A0">
        <w:rPr>
          <w:color w:val="auto"/>
        </w:rPr>
        <w:t xml:space="preserve"> </w:t>
      </w:r>
      <w:r w:rsidR="00737BDC">
        <w:rPr>
          <w:color w:val="auto"/>
        </w:rPr>
        <w:t>og stk. 3</w:t>
      </w:r>
      <w:r w:rsidR="002D3567">
        <w:rPr>
          <w:color w:val="auto"/>
        </w:rPr>
        <w:t>,</w:t>
      </w:r>
      <w:r w:rsidR="00737BDC">
        <w:rPr>
          <w:color w:val="auto"/>
        </w:rPr>
        <w:t xml:space="preserve"> </w:t>
      </w:r>
      <w:r w:rsidR="0081271F">
        <w:rPr>
          <w:color w:val="auto"/>
        </w:rPr>
        <w:t>skal</w:t>
      </w:r>
      <w:r w:rsidR="000C66BA">
        <w:rPr>
          <w:color w:val="auto"/>
        </w:rPr>
        <w:t xml:space="preserve"> </w:t>
      </w:r>
      <w:r>
        <w:rPr>
          <w:color w:val="auto"/>
        </w:rPr>
        <w:t xml:space="preserve">der lægges vægt på </w:t>
      </w:r>
      <w:r w:rsidR="00E764A0">
        <w:rPr>
          <w:color w:val="auto"/>
        </w:rPr>
        <w:t xml:space="preserve">overtrædelsens grovhed, </w:t>
      </w:r>
      <w:r w:rsidR="00832FCA">
        <w:rPr>
          <w:color w:val="auto"/>
        </w:rPr>
        <w:t xml:space="preserve">herunder </w:t>
      </w:r>
      <w:r w:rsidR="00A04945">
        <w:rPr>
          <w:color w:val="auto"/>
        </w:rPr>
        <w:t>især</w:t>
      </w:r>
      <w:r w:rsidR="00832FCA">
        <w:rPr>
          <w:color w:val="auto"/>
        </w:rPr>
        <w:t xml:space="preserve"> arbejdets varighed, opgavens kompleksitet eller</w:t>
      </w:r>
      <w:r w:rsidR="00E764A0">
        <w:rPr>
          <w:color w:val="auto"/>
        </w:rPr>
        <w:t xml:space="preserve"> at der ved overtrædelsen er opnået eller tilsigtet opnået en økonomisk fordel.</w:t>
      </w:r>
    </w:p>
    <w:p w14:paraId="09985230" w14:textId="5B6A89C2" w:rsidR="00687DFA" w:rsidRPr="00E764A0" w:rsidRDefault="00687DFA" w:rsidP="00912BDC">
      <w:pPr>
        <w:spacing w:line="259" w:lineRule="auto"/>
        <w:ind w:left="11" w:right="79" w:hanging="11"/>
        <w:jc w:val="left"/>
        <w:rPr>
          <w:color w:val="auto"/>
        </w:rPr>
      </w:pPr>
      <w:r>
        <w:rPr>
          <w:i/>
          <w:color w:val="auto"/>
        </w:rPr>
        <w:t>Stk. 3</w:t>
      </w:r>
      <w:r>
        <w:rPr>
          <w:color w:val="auto"/>
        </w:rPr>
        <w:t>. For overtrædelse af § 49 e, stk. 1</w:t>
      </w:r>
      <w:r w:rsidR="006215AF">
        <w:rPr>
          <w:color w:val="auto"/>
        </w:rPr>
        <w:t>,</w:t>
      </w:r>
      <w:r>
        <w:rPr>
          <w:color w:val="auto"/>
        </w:rPr>
        <w:t xml:space="preserve"> og § 49 i, </w:t>
      </w:r>
      <w:r w:rsidRPr="00687DFA">
        <w:rPr>
          <w:color w:val="auto"/>
        </w:rPr>
        <w:t>kan der pålægges arbejdsgiveren bødeansvar, selv om overtrædelsen ikke kan tilregnes arbejdsgiveren som forsætlig eller uagtsom</w:t>
      </w:r>
      <w:r>
        <w:rPr>
          <w:color w:val="auto"/>
        </w:rPr>
        <w:t xml:space="preserve">. </w:t>
      </w:r>
      <w:r w:rsidRPr="00687DFA">
        <w:rPr>
          <w:color w:val="auto"/>
        </w:rPr>
        <w:t>Det er en betingelse for bødeansvaret, at overtrædelsen kan tilregnes en eller flere til virksomheden knyttede personer eller virksomheden som sådan. For bødeansvaret fastsættes ingen forvandlingsstraf</w:t>
      </w:r>
      <w:r>
        <w:rPr>
          <w:color w:val="auto"/>
        </w:rPr>
        <w:t>.</w:t>
      </w:r>
      <w:r w:rsidRPr="00B71A6D">
        <w:rPr>
          <w:color w:val="auto"/>
        </w:rPr>
        <w:t>«</w:t>
      </w:r>
    </w:p>
    <w:p w14:paraId="47818491" w14:textId="7AC36884" w:rsidR="00B27984" w:rsidRDefault="00B27984" w:rsidP="00807310">
      <w:pPr>
        <w:spacing w:after="68" w:line="259" w:lineRule="auto"/>
        <w:ind w:left="0" w:right="80" w:firstLine="0"/>
        <w:jc w:val="left"/>
        <w:rPr>
          <w:b/>
          <w:color w:val="auto"/>
        </w:rPr>
      </w:pPr>
    </w:p>
    <w:p w14:paraId="30A6D2D0" w14:textId="66FE7551" w:rsidR="00B27984" w:rsidRPr="00C026B7" w:rsidRDefault="00B27984" w:rsidP="00B27984">
      <w:pPr>
        <w:spacing w:after="68" w:line="259" w:lineRule="auto"/>
        <w:ind w:left="87" w:right="80"/>
        <w:jc w:val="center"/>
        <w:rPr>
          <w:b/>
          <w:bCs/>
          <w:color w:val="auto"/>
        </w:rPr>
      </w:pPr>
      <w:r>
        <w:rPr>
          <w:b/>
          <w:bCs/>
          <w:color w:val="auto"/>
        </w:rPr>
        <w:t>§ 2</w:t>
      </w:r>
    </w:p>
    <w:p w14:paraId="2BF1DE50" w14:textId="0BEDE8C9" w:rsidR="00B27984" w:rsidRPr="00B27984" w:rsidRDefault="00B27984" w:rsidP="00B27984">
      <w:pPr>
        <w:spacing w:after="68" w:line="259" w:lineRule="auto"/>
        <w:ind w:right="80"/>
        <w:jc w:val="left"/>
        <w:rPr>
          <w:color w:val="auto"/>
        </w:rPr>
      </w:pPr>
      <w:r>
        <w:rPr>
          <w:i/>
          <w:color w:val="auto"/>
        </w:rPr>
        <w:t xml:space="preserve">Stk.1. </w:t>
      </w:r>
      <w:r w:rsidRPr="00B27984">
        <w:rPr>
          <w:color w:val="auto"/>
        </w:rPr>
        <w:t>Loven træder i kraft den 1. juli 2024</w:t>
      </w:r>
      <w:r w:rsidR="008F79CB">
        <w:rPr>
          <w:color w:val="auto"/>
        </w:rPr>
        <w:t>, jf. dog stk. 2</w:t>
      </w:r>
      <w:r w:rsidR="000B5F77">
        <w:rPr>
          <w:color w:val="auto"/>
        </w:rPr>
        <w:t>.</w:t>
      </w:r>
    </w:p>
    <w:p w14:paraId="3427AC07" w14:textId="25F75C0C" w:rsidR="00B27984" w:rsidRPr="008F79CB" w:rsidRDefault="008F79CB" w:rsidP="00B27984">
      <w:pPr>
        <w:spacing w:after="68" w:line="259" w:lineRule="auto"/>
        <w:ind w:right="80"/>
        <w:jc w:val="left"/>
        <w:rPr>
          <w:i/>
          <w:color w:val="auto"/>
        </w:rPr>
      </w:pPr>
      <w:r>
        <w:rPr>
          <w:i/>
          <w:color w:val="auto"/>
        </w:rPr>
        <w:lastRenderedPageBreak/>
        <w:t>Stk.2.</w:t>
      </w:r>
      <w:r>
        <w:rPr>
          <w:color w:val="auto"/>
        </w:rPr>
        <w:t xml:space="preserve"> Beskæftigelsesministeren </w:t>
      </w:r>
      <w:r>
        <w:t xml:space="preserve">fastsætter tidspunktet for ikrafttrædelse af § </w:t>
      </w:r>
      <w:r w:rsidR="008B78FE">
        <w:t>1, nr. 1-5 og 8.</w:t>
      </w:r>
    </w:p>
    <w:p w14:paraId="5CC0ED90" w14:textId="77777777" w:rsidR="00CA193D" w:rsidRDefault="00CA193D" w:rsidP="00CA193D">
      <w:pPr>
        <w:spacing w:after="68" w:line="259" w:lineRule="auto"/>
        <w:ind w:left="87" w:right="80"/>
        <w:jc w:val="center"/>
        <w:rPr>
          <w:b/>
          <w:bCs/>
          <w:color w:val="auto"/>
        </w:rPr>
      </w:pPr>
    </w:p>
    <w:p w14:paraId="19B138E9" w14:textId="32697E5B" w:rsidR="00D34A2D" w:rsidRDefault="00D34A2D" w:rsidP="000956C5">
      <w:pPr>
        <w:spacing w:after="68" w:line="259" w:lineRule="auto"/>
        <w:ind w:left="0" w:right="80" w:firstLine="0"/>
        <w:jc w:val="left"/>
        <w:rPr>
          <w:iCs/>
        </w:rPr>
      </w:pPr>
    </w:p>
    <w:p w14:paraId="5F038FB0" w14:textId="4FCFCD0B" w:rsidR="00D34A2D" w:rsidRDefault="00D34A2D" w:rsidP="000956C5">
      <w:pPr>
        <w:spacing w:after="68" w:line="259" w:lineRule="auto"/>
        <w:ind w:left="0" w:right="80" w:firstLine="0"/>
        <w:jc w:val="left"/>
        <w:rPr>
          <w:iCs/>
        </w:rPr>
      </w:pPr>
    </w:p>
    <w:p w14:paraId="55ACCA8B" w14:textId="77777777" w:rsidR="00807310" w:rsidRDefault="00807310" w:rsidP="00D34A2D">
      <w:pPr>
        <w:spacing w:after="68" w:line="259" w:lineRule="auto"/>
        <w:ind w:left="87" w:right="80"/>
        <w:jc w:val="left"/>
      </w:pPr>
    </w:p>
    <w:p w14:paraId="2745EC22" w14:textId="23D24325" w:rsidR="00D34A2D" w:rsidRDefault="001273B6" w:rsidP="00D34A2D">
      <w:pPr>
        <w:spacing w:after="68" w:line="259" w:lineRule="auto"/>
        <w:ind w:left="87" w:right="80"/>
        <w:jc w:val="center"/>
        <w:rPr>
          <w:i/>
          <w:iCs/>
        </w:rPr>
      </w:pPr>
      <w:r>
        <w:rPr>
          <w:i/>
          <w:iCs/>
          <w:sz w:val="28"/>
          <w:szCs w:val="28"/>
        </w:rPr>
        <w:t>B</w:t>
      </w:r>
      <w:r w:rsidR="00D34A2D" w:rsidRPr="00455E9D">
        <w:rPr>
          <w:i/>
          <w:iCs/>
          <w:sz w:val="28"/>
          <w:szCs w:val="28"/>
        </w:rPr>
        <w:t>emærkninger til lovforslaget</w:t>
      </w:r>
      <w:r w:rsidR="00D34A2D" w:rsidRPr="00F50E20">
        <w:rPr>
          <w:i/>
          <w:iCs/>
        </w:rPr>
        <w:t xml:space="preserve"> </w:t>
      </w:r>
    </w:p>
    <w:p w14:paraId="40809B4F" w14:textId="742CCDA2" w:rsidR="00D34A2D" w:rsidRDefault="00D34A2D" w:rsidP="00D34A2D">
      <w:pPr>
        <w:spacing w:after="68" w:line="259" w:lineRule="auto"/>
        <w:ind w:left="87" w:right="80"/>
        <w:jc w:val="center"/>
        <w:rPr>
          <w:i/>
          <w:iCs/>
        </w:rPr>
      </w:pPr>
    </w:p>
    <w:p w14:paraId="57114A15" w14:textId="77777777" w:rsidR="00D34A2D" w:rsidRPr="00455E9D" w:rsidRDefault="00D34A2D" w:rsidP="00D34A2D">
      <w:pPr>
        <w:spacing w:after="68" w:line="259" w:lineRule="auto"/>
        <w:ind w:left="87" w:right="80"/>
        <w:jc w:val="center"/>
        <w:rPr>
          <w:i/>
          <w:iCs/>
          <w:sz w:val="28"/>
          <w:szCs w:val="28"/>
        </w:rPr>
      </w:pPr>
      <w:r w:rsidRPr="00455E9D">
        <w:rPr>
          <w:i/>
          <w:iCs/>
        </w:rPr>
        <w:t>Almindelige bemærkninger</w:t>
      </w:r>
    </w:p>
    <w:p w14:paraId="4D53F001" w14:textId="77777777" w:rsidR="00D34A2D" w:rsidRDefault="00D34A2D" w:rsidP="000956C5">
      <w:pPr>
        <w:spacing w:after="68" w:line="259" w:lineRule="auto"/>
        <w:ind w:left="0" w:right="80" w:firstLine="0"/>
        <w:jc w:val="left"/>
        <w:rPr>
          <w:iCs/>
        </w:rPr>
      </w:pPr>
    </w:p>
    <w:p w14:paraId="282B312E" w14:textId="77777777" w:rsidR="00CE73D8" w:rsidRDefault="00CE73D8" w:rsidP="000956C5">
      <w:pPr>
        <w:spacing w:after="68" w:line="259" w:lineRule="auto"/>
        <w:ind w:left="0" w:right="80" w:firstLine="0"/>
        <w:jc w:val="left"/>
        <w:rPr>
          <w:iCs/>
        </w:rPr>
      </w:pPr>
      <w:r w:rsidRPr="00CE73D8">
        <w:rPr>
          <w:b/>
          <w:iCs/>
        </w:rPr>
        <w:t>Indholdsfortegnelse</w:t>
      </w:r>
    </w:p>
    <w:p w14:paraId="1C0A6AE2" w14:textId="77777777" w:rsidR="00BA70BC" w:rsidRPr="001B6665" w:rsidRDefault="00BA70BC" w:rsidP="00BA70BC">
      <w:pPr>
        <w:pStyle w:val="Listeafsnit"/>
        <w:numPr>
          <w:ilvl w:val="0"/>
          <w:numId w:val="20"/>
        </w:numPr>
        <w:spacing w:after="68" w:line="259" w:lineRule="auto"/>
        <w:ind w:right="80"/>
        <w:jc w:val="left"/>
        <w:rPr>
          <w:iCs/>
        </w:rPr>
      </w:pPr>
      <w:r w:rsidRPr="001B6665">
        <w:rPr>
          <w:iCs/>
        </w:rPr>
        <w:t>Indledning</w:t>
      </w:r>
    </w:p>
    <w:p w14:paraId="56B32A48" w14:textId="1F4AAB10" w:rsidR="00ED513B" w:rsidRDefault="00E31DB9" w:rsidP="00ED513B">
      <w:pPr>
        <w:pStyle w:val="Listeafsnit"/>
        <w:numPr>
          <w:ilvl w:val="0"/>
          <w:numId w:val="20"/>
        </w:numPr>
        <w:spacing w:after="68" w:line="259" w:lineRule="auto"/>
        <w:ind w:right="80"/>
        <w:jc w:val="left"/>
        <w:rPr>
          <w:iCs/>
        </w:rPr>
      </w:pPr>
      <w:r>
        <w:rPr>
          <w:iCs/>
        </w:rPr>
        <w:t>Lovforslagets hovedpunkt</w:t>
      </w:r>
      <w:r w:rsidR="00B00DC1">
        <w:rPr>
          <w:iCs/>
        </w:rPr>
        <w:t>er</w:t>
      </w:r>
    </w:p>
    <w:p w14:paraId="6A46BF54" w14:textId="02D34ABF" w:rsidR="00BA70BC" w:rsidRPr="0037026E" w:rsidRDefault="004B3C25" w:rsidP="00BA70BC">
      <w:pPr>
        <w:pStyle w:val="Listeafsnit"/>
        <w:numPr>
          <w:ilvl w:val="1"/>
          <w:numId w:val="20"/>
        </w:numPr>
      </w:pPr>
      <w:r>
        <w:t xml:space="preserve">Indførelse af </w:t>
      </w:r>
      <w:r w:rsidR="00DE16AC">
        <w:t>autorisations</w:t>
      </w:r>
      <w:r w:rsidRPr="004B3C25">
        <w:t>ordning for nedrivning af asbest</w:t>
      </w:r>
      <w:r w:rsidR="003E43FB">
        <w:rPr>
          <w:color w:val="auto"/>
        </w:rPr>
        <w:t>holdigt materiale</w:t>
      </w:r>
    </w:p>
    <w:p w14:paraId="2A1C1FDB" w14:textId="77777777" w:rsidR="00ED513B" w:rsidRDefault="00974615" w:rsidP="00ED513B">
      <w:pPr>
        <w:ind w:left="360" w:firstLine="0"/>
      </w:pPr>
      <w:r>
        <w:t>2.1.1. Gældende ret</w:t>
      </w:r>
    </w:p>
    <w:p w14:paraId="6CABA07F" w14:textId="07DA567E" w:rsidR="00BA70BC" w:rsidRPr="0037026E" w:rsidRDefault="00ED513B" w:rsidP="00ED513B">
      <w:pPr>
        <w:ind w:left="360" w:firstLine="0"/>
      </w:pPr>
      <w:r>
        <w:t>2.1.2. Beskæftigelsesministeriets overvejelser</w:t>
      </w:r>
    </w:p>
    <w:p w14:paraId="0F355C19" w14:textId="3BD185B0" w:rsidR="004B1E73" w:rsidRDefault="00ED513B" w:rsidP="004B1E73">
      <w:pPr>
        <w:ind w:firstLine="350"/>
      </w:pPr>
      <w:r>
        <w:t>2.1.3. Den foreslåede ordning</w:t>
      </w:r>
    </w:p>
    <w:p w14:paraId="70028647" w14:textId="07AE2DC5" w:rsidR="007904D3" w:rsidRDefault="007904D3" w:rsidP="004B1E73">
      <w:pPr>
        <w:ind w:firstLine="350"/>
      </w:pPr>
      <w:r>
        <w:t>2.2.</w:t>
      </w:r>
      <w:r w:rsidR="00086E3D">
        <w:t xml:space="preserve"> </w:t>
      </w:r>
      <w:r w:rsidR="00086E3D">
        <w:rPr>
          <w:rFonts w:eastAsia="Calibri"/>
          <w:szCs w:val="24"/>
        </w:rPr>
        <w:t>Offentliggørelse af udenlandske virksomheders arbejdsmiljø</w:t>
      </w:r>
    </w:p>
    <w:p w14:paraId="593E5BC5" w14:textId="4BFEAF97" w:rsidR="007904D3" w:rsidRDefault="007904D3" w:rsidP="007904D3">
      <w:pPr>
        <w:ind w:left="360" w:firstLine="0"/>
      </w:pPr>
      <w:r>
        <w:t>2.</w:t>
      </w:r>
      <w:r w:rsidR="00086E3D">
        <w:t>2</w:t>
      </w:r>
      <w:r>
        <w:t>.1. Gældende ret</w:t>
      </w:r>
    </w:p>
    <w:p w14:paraId="485379A5" w14:textId="13BD69D1" w:rsidR="007904D3" w:rsidRPr="0037026E" w:rsidRDefault="007904D3" w:rsidP="007904D3">
      <w:pPr>
        <w:ind w:left="360" w:firstLine="0"/>
      </w:pPr>
      <w:r>
        <w:t>2.</w:t>
      </w:r>
      <w:r w:rsidR="00086E3D">
        <w:t>2</w:t>
      </w:r>
      <w:r>
        <w:t>.2. Beskæftigelsesministeriets overvejelser</w:t>
      </w:r>
    </w:p>
    <w:p w14:paraId="456E8A0E" w14:textId="45B2F35D" w:rsidR="007904D3" w:rsidRDefault="007904D3" w:rsidP="007904D3">
      <w:pPr>
        <w:ind w:firstLine="350"/>
      </w:pPr>
      <w:r>
        <w:t>2.</w:t>
      </w:r>
      <w:r w:rsidR="00086E3D">
        <w:t>2</w:t>
      </w:r>
      <w:r>
        <w:t>.3. Den foreslåede ordning</w:t>
      </w:r>
    </w:p>
    <w:p w14:paraId="16985E84" w14:textId="36449A33" w:rsidR="00086E3D" w:rsidRDefault="007904D3" w:rsidP="00086E3D">
      <w:pPr>
        <w:ind w:left="360" w:firstLine="0"/>
        <w:rPr>
          <w:rFonts w:eastAsia="Calibri"/>
          <w:color w:val="auto"/>
          <w:szCs w:val="24"/>
        </w:rPr>
      </w:pPr>
      <w:r>
        <w:t>2.3.</w:t>
      </w:r>
      <w:r w:rsidR="00086E3D">
        <w:rPr>
          <w:rFonts w:eastAsia="Calibri"/>
          <w:szCs w:val="24"/>
        </w:rPr>
        <w:t xml:space="preserve"> Offentliggørelse af oplysninger om alvorlige arbejdsulykker, herunder arbejdsulykker med døden til følge</w:t>
      </w:r>
    </w:p>
    <w:p w14:paraId="3A1E91FA" w14:textId="5F2A19B2" w:rsidR="007904D3" w:rsidRDefault="007904D3" w:rsidP="007904D3">
      <w:pPr>
        <w:ind w:left="360" w:firstLine="0"/>
      </w:pPr>
      <w:r>
        <w:t>2.</w:t>
      </w:r>
      <w:r w:rsidR="00086E3D">
        <w:t>3</w:t>
      </w:r>
      <w:r>
        <w:t>.1. Gældende ret</w:t>
      </w:r>
    </w:p>
    <w:p w14:paraId="41D2EC93" w14:textId="4A19C35C" w:rsidR="007904D3" w:rsidRPr="0037026E" w:rsidRDefault="007904D3" w:rsidP="007904D3">
      <w:pPr>
        <w:ind w:left="360" w:firstLine="0"/>
      </w:pPr>
      <w:r>
        <w:t>2.</w:t>
      </w:r>
      <w:r w:rsidR="00086E3D">
        <w:t>3</w:t>
      </w:r>
      <w:r>
        <w:t>.2. Beskæftigelsesministeriets overvejelser</w:t>
      </w:r>
    </w:p>
    <w:p w14:paraId="53CAAB8D" w14:textId="5C4D72AA" w:rsidR="007904D3" w:rsidRDefault="007904D3" w:rsidP="007904D3">
      <w:pPr>
        <w:ind w:firstLine="350"/>
      </w:pPr>
      <w:r>
        <w:t>2.</w:t>
      </w:r>
      <w:r w:rsidR="00086E3D">
        <w:t>3</w:t>
      </w:r>
      <w:r>
        <w:t>.3. Den foreslåede ordning</w:t>
      </w:r>
    </w:p>
    <w:p w14:paraId="4217E6AE" w14:textId="50E8F993" w:rsidR="004B1E73" w:rsidRDefault="004B1E73" w:rsidP="00BA70BC">
      <w:pPr>
        <w:spacing w:after="68" w:line="259" w:lineRule="auto"/>
        <w:ind w:left="0" w:right="80" w:firstLine="0"/>
        <w:jc w:val="left"/>
        <w:rPr>
          <w:iCs/>
        </w:rPr>
      </w:pPr>
      <w:r>
        <w:rPr>
          <w:iCs/>
        </w:rPr>
        <w:t>3. Forholdet til databeskyttelsesforordningen og databeskyttelsesloven</w:t>
      </w:r>
    </w:p>
    <w:p w14:paraId="6ECF7086" w14:textId="1A240AA3" w:rsidR="00811C0A" w:rsidRPr="0037026E" w:rsidRDefault="00FA40A0" w:rsidP="00FA40A0">
      <w:pPr>
        <w:pStyle w:val="Listeafsnit"/>
        <w:numPr>
          <w:ilvl w:val="1"/>
          <w:numId w:val="33"/>
        </w:numPr>
      </w:pPr>
      <w:r>
        <w:t xml:space="preserve"> </w:t>
      </w:r>
      <w:r w:rsidR="00811C0A">
        <w:t>Indførelse af autorisations</w:t>
      </w:r>
      <w:r w:rsidR="00811C0A" w:rsidRPr="004B3C25">
        <w:t>ordning for nedrivning af asbest</w:t>
      </w:r>
      <w:r w:rsidR="00811C0A" w:rsidRPr="00FA40A0">
        <w:rPr>
          <w:color w:val="auto"/>
        </w:rPr>
        <w:t>holdigt materiale</w:t>
      </w:r>
    </w:p>
    <w:p w14:paraId="14C91C22" w14:textId="7CB998B9" w:rsidR="00811C0A" w:rsidRDefault="00811C0A" w:rsidP="00FA40A0">
      <w:pPr>
        <w:ind w:left="0" w:firstLine="0"/>
      </w:pPr>
      <w:r>
        <w:t xml:space="preserve">3.2. </w:t>
      </w:r>
      <w:r w:rsidRPr="00811C0A">
        <w:rPr>
          <w:rFonts w:eastAsia="Calibri"/>
          <w:szCs w:val="24"/>
        </w:rPr>
        <w:t>Offentliggørelse af udenlandske virksomheders arbejdsmiljø</w:t>
      </w:r>
    </w:p>
    <w:p w14:paraId="1BB1D3C9" w14:textId="77777777" w:rsidR="00811C0A" w:rsidRDefault="00811C0A" w:rsidP="00FA40A0">
      <w:pPr>
        <w:rPr>
          <w:rFonts w:eastAsia="Calibri"/>
          <w:color w:val="auto"/>
          <w:szCs w:val="24"/>
        </w:rPr>
      </w:pPr>
      <w:r>
        <w:rPr>
          <w:iCs/>
        </w:rPr>
        <w:lastRenderedPageBreak/>
        <w:t xml:space="preserve">3.3. </w:t>
      </w:r>
      <w:r>
        <w:rPr>
          <w:rFonts w:eastAsia="Calibri"/>
          <w:szCs w:val="24"/>
        </w:rPr>
        <w:t>Offentliggørelse af oplysninger om alvorlige arbejdsulykker, herunder arbejdsulykker med døden til følge</w:t>
      </w:r>
    </w:p>
    <w:p w14:paraId="230AB314" w14:textId="1AF4F2EB" w:rsidR="00BA70BC" w:rsidRDefault="004B1E73" w:rsidP="00BA70BC">
      <w:pPr>
        <w:spacing w:after="68" w:line="259" w:lineRule="auto"/>
        <w:ind w:left="0" w:right="80" w:firstLine="0"/>
        <w:jc w:val="left"/>
        <w:rPr>
          <w:iCs/>
        </w:rPr>
      </w:pPr>
      <w:r>
        <w:rPr>
          <w:iCs/>
        </w:rPr>
        <w:t>4</w:t>
      </w:r>
      <w:r w:rsidR="00E535C6">
        <w:rPr>
          <w:iCs/>
        </w:rPr>
        <w:t>.</w:t>
      </w:r>
      <w:r w:rsidR="00BA70BC">
        <w:rPr>
          <w:iCs/>
        </w:rPr>
        <w:t xml:space="preserve"> Økonomiske konsekvenser og implementeringskonsekvenser for det offentlige</w:t>
      </w:r>
    </w:p>
    <w:p w14:paraId="6C84CF05" w14:textId="022DE554" w:rsidR="00BA70BC" w:rsidRDefault="004B1E73" w:rsidP="00BA70BC">
      <w:pPr>
        <w:spacing w:after="68" w:line="259" w:lineRule="auto"/>
        <w:ind w:left="0" w:right="80" w:firstLine="0"/>
        <w:jc w:val="left"/>
        <w:rPr>
          <w:iCs/>
        </w:rPr>
      </w:pPr>
      <w:r>
        <w:rPr>
          <w:iCs/>
        </w:rPr>
        <w:t>5</w:t>
      </w:r>
      <w:r w:rsidR="00BA70BC">
        <w:rPr>
          <w:iCs/>
        </w:rPr>
        <w:t>. Økonomiske og administrative konsekvenser for erhvervslivet m.v.</w:t>
      </w:r>
    </w:p>
    <w:p w14:paraId="3E06DAF8" w14:textId="4CE55C17" w:rsidR="00BA70BC" w:rsidRDefault="004B1E73" w:rsidP="00BA70BC">
      <w:pPr>
        <w:spacing w:after="68" w:line="259" w:lineRule="auto"/>
        <w:ind w:left="0" w:right="80" w:firstLine="0"/>
        <w:jc w:val="left"/>
        <w:rPr>
          <w:iCs/>
        </w:rPr>
      </w:pPr>
      <w:r>
        <w:rPr>
          <w:iCs/>
        </w:rPr>
        <w:t>6</w:t>
      </w:r>
      <w:r w:rsidR="00BA70BC">
        <w:rPr>
          <w:iCs/>
        </w:rPr>
        <w:t>. Administrative konsekvenser for borgerne</w:t>
      </w:r>
    </w:p>
    <w:p w14:paraId="280B2227" w14:textId="2A8C63AE" w:rsidR="00BA70BC" w:rsidRDefault="004B1E73" w:rsidP="00BA70BC">
      <w:pPr>
        <w:spacing w:after="68" w:line="259" w:lineRule="auto"/>
        <w:ind w:left="0" w:right="80" w:firstLine="0"/>
        <w:jc w:val="left"/>
        <w:rPr>
          <w:iCs/>
        </w:rPr>
      </w:pPr>
      <w:r>
        <w:rPr>
          <w:iCs/>
        </w:rPr>
        <w:t>7</w:t>
      </w:r>
      <w:r w:rsidR="00BA70BC">
        <w:rPr>
          <w:iCs/>
        </w:rPr>
        <w:t>. Klimamæssige konsekvenser</w:t>
      </w:r>
    </w:p>
    <w:p w14:paraId="4E2A05A3" w14:textId="1D987711" w:rsidR="00BA70BC" w:rsidRDefault="004B1E73" w:rsidP="00BA70BC">
      <w:pPr>
        <w:spacing w:after="68" w:line="259" w:lineRule="auto"/>
        <w:ind w:left="0" w:right="80" w:firstLine="0"/>
        <w:jc w:val="left"/>
        <w:rPr>
          <w:iCs/>
        </w:rPr>
      </w:pPr>
      <w:r>
        <w:rPr>
          <w:iCs/>
        </w:rPr>
        <w:t>8</w:t>
      </w:r>
      <w:r w:rsidR="00BA70BC">
        <w:rPr>
          <w:iCs/>
        </w:rPr>
        <w:t>. Miljø- og naturmæssige konsekvenser</w:t>
      </w:r>
    </w:p>
    <w:p w14:paraId="3D272564" w14:textId="5E3B95B1" w:rsidR="006E3751" w:rsidRDefault="004B1E73" w:rsidP="000956C5">
      <w:pPr>
        <w:spacing w:after="68" w:line="259" w:lineRule="auto"/>
        <w:ind w:left="0" w:right="80" w:firstLine="0"/>
        <w:jc w:val="left"/>
        <w:rPr>
          <w:iCs/>
        </w:rPr>
      </w:pPr>
      <w:r>
        <w:rPr>
          <w:iCs/>
        </w:rPr>
        <w:t>9</w:t>
      </w:r>
      <w:r w:rsidR="00BA70BC">
        <w:rPr>
          <w:iCs/>
        </w:rPr>
        <w:t>.</w:t>
      </w:r>
      <w:r w:rsidR="006E3751">
        <w:rPr>
          <w:iCs/>
        </w:rPr>
        <w:t xml:space="preserve"> Forholdet til EU-retten</w:t>
      </w:r>
    </w:p>
    <w:p w14:paraId="21D24BBD" w14:textId="730955F4" w:rsidR="006E3751" w:rsidRDefault="004B1E73" w:rsidP="000956C5">
      <w:pPr>
        <w:spacing w:after="68" w:line="259" w:lineRule="auto"/>
        <w:ind w:left="0" w:right="80" w:firstLine="0"/>
        <w:jc w:val="left"/>
        <w:rPr>
          <w:iCs/>
        </w:rPr>
      </w:pPr>
      <w:r>
        <w:rPr>
          <w:iCs/>
        </w:rPr>
        <w:t>10</w:t>
      </w:r>
      <w:r w:rsidR="006E3751">
        <w:rPr>
          <w:iCs/>
        </w:rPr>
        <w:t>. Hørte myndigheder og organisationer m.v.</w:t>
      </w:r>
    </w:p>
    <w:p w14:paraId="1BB06668" w14:textId="7EEFEF43" w:rsidR="006E3751" w:rsidRDefault="006E3751" w:rsidP="000956C5">
      <w:pPr>
        <w:spacing w:after="68" w:line="259" w:lineRule="auto"/>
        <w:ind w:left="0" w:right="80" w:firstLine="0"/>
        <w:jc w:val="left"/>
        <w:rPr>
          <w:iCs/>
        </w:rPr>
      </w:pPr>
      <w:r>
        <w:rPr>
          <w:iCs/>
        </w:rPr>
        <w:t>1</w:t>
      </w:r>
      <w:r w:rsidR="005C712F">
        <w:rPr>
          <w:iCs/>
        </w:rPr>
        <w:t>1</w:t>
      </w:r>
      <w:r>
        <w:rPr>
          <w:iCs/>
        </w:rPr>
        <w:t>. Sammenfattende skema</w:t>
      </w:r>
    </w:p>
    <w:p w14:paraId="595567F7" w14:textId="45A3BF88" w:rsidR="00CE73D8" w:rsidRDefault="00CE73D8" w:rsidP="000956C5">
      <w:pPr>
        <w:spacing w:after="68" w:line="259" w:lineRule="auto"/>
        <w:ind w:left="0" w:right="80" w:firstLine="0"/>
        <w:jc w:val="left"/>
        <w:rPr>
          <w:iCs/>
        </w:rPr>
      </w:pPr>
    </w:p>
    <w:p w14:paraId="3C8253CF" w14:textId="77777777" w:rsidR="00CE73D8" w:rsidRDefault="00CE73D8" w:rsidP="001A47A8"/>
    <w:p w14:paraId="6ED6074F" w14:textId="7E306BA6" w:rsidR="000956C5" w:rsidRPr="00B00DC1" w:rsidRDefault="00B00DC1" w:rsidP="00B00DC1">
      <w:pPr>
        <w:keepNext/>
        <w:spacing w:line="259" w:lineRule="auto"/>
        <w:ind w:right="6" w:firstLine="0"/>
        <w:jc w:val="left"/>
        <w:rPr>
          <w:b/>
        </w:rPr>
      </w:pPr>
      <w:r>
        <w:rPr>
          <w:b/>
        </w:rPr>
        <w:t xml:space="preserve">1. </w:t>
      </w:r>
      <w:r w:rsidR="000956C5" w:rsidRPr="00B00DC1">
        <w:rPr>
          <w:b/>
        </w:rPr>
        <w:t>Indledning</w:t>
      </w:r>
    </w:p>
    <w:p w14:paraId="23E35D1C" w14:textId="77777777" w:rsidR="00183397" w:rsidRDefault="00183397" w:rsidP="001A47A8">
      <w:pPr>
        <w:rPr>
          <w:rFonts w:ascii="Times New Roman PS" w:eastAsia="Calibri" w:hAnsi="Times New Roman PS"/>
        </w:rPr>
      </w:pPr>
      <w:r w:rsidRPr="00D3149B">
        <w:rPr>
          <w:rFonts w:ascii="Times New Roman PS" w:eastAsia="Calibri" w:hAnsi="Times New Roman PS"/>
        </w:rPr>
        <w:t xml:space="preserve">Lovforslaget udmønter dele af den politiske aftale </w:t>
      </w:r>
      <w:r>
        <w:rPr>
          <w:rFonts w:ascii="Times New Roman PS" w:eastAsia="Calibri" w:hAnsi="Times New Roman PS"/>
        </w:rPr>
        <w:t>fra</w:t>
      </w:r>
      <w:r w:rsidRPr="00D3149B">
        <w:rPr>
          <w:rFonts w:ascii="Times New Roman PS" w:eastAsia="Calibri" w:hAnsi="Times New Roman PS"/>
        </w:rPr>
        <w:t xml:space="preserve"> 30. marts 2023 om en fremtidssikret arbejdsmiljøindsats og indsats mod social dumping mellem regeringen (Socialdemokratiet, Venstre og Moderaterne), Socialistisk Folkeparti, Danmarksdemokraterne, Liberal Alliance, Det Konservative Folkeparti, Enhedslisten, Radikale Venstre, Dansk Folkeparti, Alternativet og Nye Borgerlige.</w:t>
      </w:r>
    </w:p>
    <w:p w14:paraId="6477B4F1" w14:textId="77777777" w:rsidR="00183397" w:rsidRDefault="00183397" w:rsidP="001A47A8"/>
    <w:p w14:paraId="5F655D1D" w14:textId="49559FD8" w:rsidR="00183397" w:rsidRDefault="00D12EFE" w:rsidP="001A47A8">
      <w:r>
        <w:t>É</w:t>
      </w:r>
      <w:r w:rsidR="00E51B4E">
        <w:t xml:space="preserve">n af ambitionerne </w:t>
      </w:r>
      <w:r w:rsidR="00183397" w:rsidRPr="0055045F">
        <w:t xml:space="preserve">i </w:t>
      </w:r>
      <w:r w:rsidR="00183397">
        <w:t xml:space="preserve">den politiske aftale fra marts 2023 </w:t>
      </w:r>
      <w:r w:rsidR="00BD670E">
        <w:t>var</w:t>
      </w:r>
      <w:r w:rsidR="00183397">
        <w:t xml:space="preserve">, at færre </w:t>
      </w:r>
      <w:r w:rsidR="003E43FB">
        <w:t xml:space="preserve">skal </w:t>
      </w:r>
      <w:r w:rsidR="00183397">
        <w:t xml:space="preserve">udsættes for asbest. Konkret </w:t>
      </w:r>
      <w:r w:rsidR="00E51B4E">
        <w:t xml:space="preserve">var aftalepartierne </w:t>
      </w:r>
      <w:r w:rsidR="00B96DF3">
        <w:t xml:space="preserve">bl.a. </w:t>
      </w:r>
      <w:r w:rsidR="00E51B4E">
        <w:t xml:space="preserve">enige om, at der skal </w:t>
      </w:r>
      <w:r w:rsidR="00183397">
        <w:t>iværksættes en autorisationsordning for</w:t>
      </w:r>
      <w:r w:rsidR="00406191">
        <w:t xml:space="preserve"> </w:t>
      </w:r>
      <w:r w:rsidR="00183397">
        <w:t>asbestarbejde</w:t>
      </w:r>
      <w:r w:rsidR="00E51B4E">
        <w:t xml:space="preserve">, og </w:t>
      </w:r>
      <w:r w:rsidR="00183397">
        <w:t xml:space="preserve">at der skal være en </w:t>
      </w:r>
      <w:r w:rsidR="00183397" w:rsidRPr="00E37B4C">
        <w:t>overgangsperiode, h</w:t>
      </w:r>
      <w:r w:rsidR="00183397">
        <w:t>vor virksomhederne får tilstræk</w:t>
      </w:r>
      <w:r w:rsidR="00183397" w:rsidRPr="00E37B4C">
        <w:t>kelig tid til at lade sig autorisere</w:t>
      </w:r>
      <w:r w:rsidR="00183397">
        <w:t xml:space="preserve">, samt at ordningen skal evalueres efter en periode på to år. Aftalepartierne var endvidere enige om, at arbejdsmarkedets parter og relevante myndigheder </w:t>
      </w:r>
      <w:r w:rsidR="001F1CF3">
        <w:t xml:space="preserve">skulle </w:t>
      </w:r>
      <w:r w:rsidR="00183397">
        <w:t>inddrage</w:t>
      </w:r>
      <w:r w:rsidR="001F1CF3">
        <w:t>s</w:t>
      </w:r>
      <w:r w:rsidR="00183397">
        <w:t xml:space="preserve"> i udviklingen af ordningen. </w:t>
      </w:r>
    </w:p>
    <w:p w14:paraId="4EB1FA06" w14:textId="77777777" w:rsidR="00BD670E" w:rsidRDefault="00BD670E" w:rsidP="001A47A8"/>
    <w:p w14:paraId="1CD1A5E1" w14:textId="2D0CF875" w:rsidR="00CC78CD" w:rsidRDefault="00CC78CD" w:rsidP="00CC78CD">
      <w:r>
        <w:t>M</w:t>
      </w:r>
      <w:r w:rsidRPr="001A47A8">
        <w:t xml:space="preserve">ed </w:t>
      </w:r>
      <w:r>
        <w:t xml:space="preserve">lovforslaget foreslås det at </w:t>
      </w:r>
      <w:r w:rsidR="00917DA1">
        <w:t>indføre krav om, at n</w:t>
      </w:r>
      <w:r w:rsidR="00917DA1" w:rsidRPr="00646167">
        <w:t xml:space="preserve">edrivning af asbestholdigt materiale kun </w:t>
      </w:r>
      <w:r w:rsidR="00917DA1">
        <w:t xml:space="preserve">må </w:t>
      </w:r>
      <w:r w:rsidR="00917DA1" w:rsidRPr="00646167">
        <w:t>udføres af virksomheder, der er autoriseret hertil</w:t>
      </w:r>
      <w:r w:rsidR="00917DA1">
        <w:t>, og at</w:t>
      </w:r>
      <w:r w:rsidR="00917DA1" w:rsidRPr="00646167">
        <w:t xml:space="preserve"> </w:t>
      </w:r>
      <w:r>
        <w:t xml:space="preserve">tilvejebringe </w:t>
      </w:r>
      <w:r w:rsidR="00917DA1">
        <w:t>hjemmels</w:t>
      </w:r>
      <w:r>
        <w:t xml:space="preserve">grundlaget for </w:t>
      </w:r>
      <w:r w:rsidR="00917DA1">
        <w:t xml:space="preserve">en </w:t>
      </w:r>
      <w:r>
        <w:t>autorisationsordning</w:t>
      </w:r>
      <w:r w:rsidR="00917DA1">
        <w:t xml:space="preserve">. </w:t>
      </w:r>
      <w:r>
        <w:t xml:space="preserve"> </w:t>
      </w:r>
    </w:p>
    <w:p w14:paraId="31D55938" w14:textId="77777777" w:rsidR="00CC78CD" w:rsidRDefault="00CC78CD" w:rsidP="00CC78CD"/>
    <w:p w14:paraId="60CC80D3" w14:textId="0EEFB877" w:rsidR="00CC78CD" w:rsidRDefault="00CC78CD" w:rsidP="00407EEF">
      <w:r>
        <w:lastRenderedPageBreak/>
        <w:t>Lovforslaget lægger op til, at autorisationsordning</w:t>
      </w:r>
      <w:r w:rsidR="00503DB2">
        <w:t>en</w:t>
      </w:r>
      <w:r>
        <w:t xml:space="preserve"> </w:t>
      </w:r>
      <w:r w:rsidR="00BA70BC">
        <w:t>vil blive administreret</w:t>
      </w:r>
      <w:r>
        <w:t xml:space="preserve"> af Sikkerhedsstyrelsen, og det foreslås</w:t>
      </w:r>
      <w:r w:rsidR="008B09F2">
        <w:t>,</w:t>
      </w:r>
      <w:r>
        <w:t xml:space="preserve"> at </w:t>
      </w:r>
      <w:r w:rsidR="008B09F2">
        <w:t xml:space="preserve">der </w:t>
      </w:r>
      <w:r>
        <w:t>indføre</w:t>
      </w:r>
      <w:r w:rsidR="008B09F2">
        <w:t>s</w:t>
      </w:r>
      <w:r>
        <w:t xml:space="preserve"> bemyndigelser i arbejdsmiljøloven til </w:t>
      </w:r>
      <w:r w:rsidR="002419AA">
        <w:t xml:space="preserve">henholdsvis </w:t>
      </w:r>
      <w:r w:rsidR="00605FAC">
        <w:t>b</w:t>
      </w:r>
      <w:r w:rsidR="00A912D7">
        <w:t>eskæftigelsesministeren og</w:t>
      </w:r>
      <w:r w:rsidR="00605FAC">
        <w:t xml:space="preserve"> erhvervsministeren </w:t>
      </w:r>
      <w:r>
        <w:t xml:space="preserve">til at fastsætte regler, der etablerer en autorisationsordning.   </w:t>
      </w:r>
    </w:p>
    <w:p w14:paraId="1D845FBC" w14:textId="45C27A72" w:rsidR="00086E3D" w:rsidRDefault="00086E3D" w:rsidP="00407EEF"/>
    <w:p w14:paraId="5281CBDA" w14:textId="7A7008C1" w:rsidR="00086E3D" w:rsidRDefault="00086E3D" w:rsidP="00086E3D">
      <w:pPr>
        <w:rPr>
          <w:rFonts w:eastAsia="Calibri"/>
          <w:szCs w:val="24"/>
        </w:rPr>
      </w:pPr>
      <w:r>
        <w:rPr>
          <w:rFonts w:eastAsia="Calibri"/>
          <w:szCs w:val="24"/>
        </w:rPr>
        <w:t>Lovforslaget udmønter endvidere dele af den politiske aftale fra 30. marts 2023 om en fremtidssikret arbejdsmiljøindsats og indsats mod social dumping, der handler om en stærk indsats mod social dumping. Heri indgår et initiativ om at offentliggøre oplysninger om Arbejdstilsynets tilsyn og afgørelser på udenlandske virksomheder.</w:t>
      </w:r>
    </w:p>
    <w:p w14:paraId="58765E68" w14:textId="77777777" w:rsidR="00086E3D" w:rsidRDefault="00086E3D" w:rsidP="00086E3D">
      <w:pPr>
        <w:rPr>
          <w:rFonts w:eastAsia="Calibri"/>
          <w:szCs w:val="24"/>
        </w:rPr>
      </w:pPr>
    </w:p>
    <w:p w14:paraId="5010B16B" w14:textId="77777777" w:rsidR="00086E3D" w:rsidRDefault="00086E3D" w:rsidP="00086E3D">
      <w:pPr>
        <w:rPr>
          <w:rFonts w:eastAsia="Calibri"/>
          <w:szCs w:val="24"/>
        </w:rPr>
      </w:pPr>
      <w:r>
        <w:rPr>
          <w:rFonts w:eastAsia="Calibri"/>
          <w:szCs w:val="24"/>
        </w:rPr>
        <w:t>Aftalepartierne er bl.a. enige om, at der skal være gennemsigtighed om virksomhedernes arbejdsmiljø. Det er derfor besluttet, at Arbejdstilsynet skal udbygge den kommende visningsordning, der offentliggør data om de tilsyn og afgørelser, danske virksomheder har fået fra Arbejdstilsynet, således at visningsordningen også indeholder data om tilsyn og afgørelser til udenlandske virksomheder.</w:t>
      </w:r>
    </w:p>
    <w:p w14:paraId="2B733675" w14:textId="77777777" w:rsidR="00086E3D" w:rsidRDefault="00086E3D" w:rsidP="00086E3D">
      <w:pPr>
        <w:rPr>
          <w:rFonts w:eastAsia="Calibri"/>
          <w:szCs w:val="24"/>
        </w:rPr>
      </w:pPr>
    </w:p>
    <w:p w14:paraId="7DFCDF25" w14:textId="77777777" w:rsidR="00086E3D" w:rsidRDefault="00086E3D" w:rsidP="00086E3D">
      <w:pPr>
        <w:rPr>
          <w:rFonts w:eastAsia="Calibri"/>
          <w:szCs w:val="24"/>
        </w:rPr>
      </w:pPr>
      <w:r>
        <w:rPr>
          <w:rFonts w:eastAsia="Calibri"/>
          <w:szCs w:val="24"/>
        </w:rPr>
        <w:t>Formålet med visningsordningen er at skabe større transparens om virksomheders arbejdsmiljø og understøtte arbejdsmiljøindsatsen.</w:t>
      </w:r>
    </w:p>
    <w:p w14:paraId="69099AEE" w14:textId="77777777" w:rsidR="00086E3D" w:rsidRDefault="00086E3D" w:rsidP="00086E3D">
      <w:pPr>
        <w:rPr>
          <w:rFonts w:eastAsia="Calibri"/>
          <w:szCs w:val="24"/>
        </w:rPr>
      </w:pPr>
    </w:p>
    <w:p w14:paraId="30898C7B" w14:textId="77777777" w:rsidR="00086E3D" w:rsidRDefault="00086E3D" w:rsidP="00086E3D">
      <w:pPr>
        <w:rPr>
          <w:rFonts w:eastAsia="Calibri"/>
          <w:szCs w:val="24"/>
        </w:rPr>
      </w:pPr>
      <w:r>
        <w:rPr>
          <w:rFonts w:eastAsia="Calibri"/>
          <w:szCs w:val="24"/>
        </w:rPr>
        <w:t>Med nærværende forslag foreslås det, at også udenlandske virksomheder bliver omfattet af den nye visningsordning, således at visningsordningen kommer til at omfatte alle virksomheder, der får besøg af Arbejdstilsynet, uanset om der er tale om danske eller udenlandske virksomheder.</w:t>
      </w:r>
    </w:p>
    <w:p w14:paraId="27DF135E" w14:textId="77777777" w:rsidR="00086E3D" w:rsidRDefault="00086E3D" w:rsidP="00086E3D">
      <w:pPr>
        <w:rPr>
          <w:rFonts w:eastAsiaTheme="minorHAnsi"/>
          <w:szCs w:val="24"/>
        </w:rPr>
      </w:pPr>
    </w:p>
    <w:p w14:paraId="33F6B7F8" w14:textId="77777777" w:rsidR="00086E3D" w:rsidRDefault="00086E3D" w:rsidP="00086E3D">
      <w:pPr>
        <w:rPr>
          <w:rFonts w:cstheme="minorBidi"/>
          <w:szCs w:val="24"/>
        </w:rPr>
      </w:pPr>
      <w:r>
        <w:rPr>
          <w:szCs w:val="24"/>
        </w:rPr>
        <w:t>Herudover indeholder lovforslaget et forslag om, at Arbejdstilsynet kan offentliggøre oplysninger om alvorlige arbejdsulykker, herunder arbejdsulykker med døden til følge. Formålet med offentliggørelsen af oplysningerne er at forebygge lignende alvorlige arbejdsulykker.</w:t>
      </w:r>
    </w:p>
    <w:p w14:paraId="50E04D8A" w14:textId="77777777" w:rsidR="00086E3D" w:rsidRDefault="00086E3D" w:rsidP="00407EEF"/>
    <w:p w14:paraId="2077036F" w14:textId="77777777" w:rsidR="00CC78CD" w:rsidDel="00CC78CD" w:rsidRDefault="00CC78CD" w:rsidP="001A47A8"/>
    <w:p w14:paraId="10CB7891" w14:textId="12D23A44" w:rsidR="007875FA" w:rsidRPr="000A79A0" w:rsidRDefault="007875FA" w:rsidP="001A47A8">
      <w:pPr>
        <w:rPr>
          <w:b/>
        </w:rPr>
      </w:pPr>
      <w:r w:rsidRPr="000A79A0">
        <w:rPr>
          <w:b/>
        </w:rPr>
        <w:t>2. Lovfo</w:t>
      </w:r>
      <w:r w:rsidR="00CC78CD" w:rsidRPr="000A79A0">
        <w:rPr>
          <w:b/>
        </w:rPr>
        <w:t>rslagets hovedpunkt</w:t>
      </w:r>
      <w:r w:rsidR="00B00DC1">
        <w:rPr>
          <w:b/>
        </w:rPr>
        <w:t>er</w:t>
      </w:r>
    </w:p>
    <w:p w14:paraId="2AE8F457" w14:textId="77777777" w:rsidR="000A79A0" w:rsidRDefault="000A79A0" w:rsidP="001A47A8">
      <w:pPr>
        <w:rPr>
          <w:b/>
        </w:rPr>
      </w:pPr>
    </w:p>
    <w:p w14:paraId="68DD11D7" w14:textId="5287482E" w:rsidR="00417ADC" w:rsidRPr="000A79A0" w:rsidRDefault="00015867" w:rsidP="001A47A8">
      <w:pPr>
        <w:rPr>
          <w:b/>
        </w:rPr>
      </w:pPr>
      <w:r w:rsidRPr="000A79A0">
        <w:rPr>
          <w:b/>
        </w:rPr>
        <w:t>2</w:t>
      </w:r>
      <w:r w:rsidR="007875FA" w:rsidRPr="000A79A0">
        <w:rPr>
          <w:b/>
        </w:rPr>
        <w:t xml:space="preserve">.1. </w:t>
      </w:r>
      <w:r w:rsidR="00BA70BC" w:rsidRPr="000A79A0">
        <w:rPr>
          <w:b/>
        </w:rPr>
        <w:t>Indfør</w:t>
      </w:r>
      <w:r w:rsidR="00503DB2" w:rsidRPr="000A79A0">
        <w:rPr>
          <w:b/>
        </w:rPr>
        <w:t>else</w:t>
      </w:r>
      <w:r w:rsidR="00BA70BC" w:rsidRPr="000A79A0">
        <w:rPr>
          <w:b/>
        </w:rPr>
        <w:t xml:space="preserve"> af </w:t>
      </w:r>
      <w:r w:rsidR="00DE16AC" w:rsidRPr="000A79A0">
        <w:rPr>
          <w:b/>
        </w:rPr>
        <w:t>autorisations</w:t>
      </w:r>
      <w:r w:rsidR="0041756D" w:rsidRPr="000A79A0">
        <w:rPr>
          <w:b/>
        </w:rPr>
        <w:t>ordning</w:t>
      </w:r>
      <w:r w:rsidR="00BA70BC" w:rsidRPr="000A79A0">
        <w:rPr>
          <w:b/>
        </w:rPr>
        <w:t xml:space="preserve"> for </w:t>
      </w:r>
      <w:r w:rsidR="005605E0" w:rsidRPr="000A79A0">
        <w:rPr>
          <w:b/>
        </w:rPr>
        <w:t>nedrivning af asbest</w:t>
      </w:r>
      <w:r w:rsidR="003E43FB" w:rsidRPr="000A79A0">
        <w:rPr>
          <w:b/>
          <w:color w:val="auto"/>
        </w:rPr>
        <w:t>holdigt materiale</w:t>
      </w:r>
      <w:r w:rsidR="00BA70BC" w:rsidRPr="000A79A0">
        <w:rPr>
          <w:b/>
        </w:rPr>
        <w:t xml:space="preserve"> </w:t>
      </w:r>
    </w:p>
    <w:p w14:paraId="6D55059C" w14:textId="77777777" w:rsidR="000A79A0" w:rsidRDefault="000A79A0" w:rsidP="001A47A8">
      <w:pPr>
        <w:rPr>
          <w:i/>
        </w:rPr>
      </w:pPr>
    </w:p>
    <w:p w14:paraId="040243AB" w14:textId="59820DB7" w:rsidR="00F742BB" w:rsidRPr="00F742BB" w:rsidRDefault="00015867" w:rsidP="001A47A8">
      <w:pPr>
        <w:rPr>
          <w:i/>
        </w:rPr>
      </w:pPr>
      <w:r>
        <w:rPr>
          <w:i/>
        </w:rPr>
        <w:t>2</w:t>
      </w:r>
      <w:r w:rsidR="00F742BB" w:rsidRPr="00F742BB">
        <w:rPr>
          <w:i/>
        </w:rPr>
        <w:t xml:space="preserve">.1.1. </w:t>
      </w:r>
      <w:r w:rsidR="00F742BB">
        <w:rPr>
          <w:i/>
        </w:rPr>
        <w:t>G</w:t>
      </w:r>
      <w:r w:rsidR="00F742BB" w:rsidRPr="00F742BB">
        <w:rPr>
          <w:i/>
        </w:rPr>
        <w:t>ældende ret</w:t>
      </w:r>
    </w:p>
    <w:p w14:paraId="65EAB370" w14:textId="4BECD687" w:rsidR="00BA70BC" w:rsidRPr="00F742BB" w:rsidRDefault="00BA70BC" w:rsidP="00BA70BC">
      <w:pPr>
        <w:rPr>
          <w:i/>
        </w:rPr>
      </w:pPr>
      <w:r>
        <w:rPr>
          <w:i/>
        </w:rPr>
        <w:t>Udførelse af asbestarbejde</w:t>
      </w:r>
    </w:p>
    <w:p w14:paraId="34A3431A" w14:textId="491C7F04" w:rsidR="00BA70BC" w:rsidRPr="00B05BD8" w:rsidRDefault="00417ADC" w:rsidP="00BA70BC">
      <w:r>
        <w:lastRenderedPageBreak/>
        <w:t>D</w:t>
      </w:r>
      <w:r w:rsidR="007875FA">
        <w:t xml:space="preserve">er gælder i dag </w:t>
      </w:r>
      <w:r w:rsidR="001F1CF3">
        <w:t xml:space="preserve">ikke </w:t>
      </w:r>
      <w:r w:rsidR="00336B1B">
        <w:t>et</w:t>
      </w:r>
      <w:r w:rsidR="007875FA">
        <w:t xml:space="preserve"> krav om autorisation af virksomheder</w:t>
      </w:r>
      <w:r w:rsidR="001F1CF3">
        <w:t>, der udfører</w:t>
      </w:r>
      <w:r w:rsidR="00FB4A7C">
        <w:t xml:space="preserve"> asbestarbejde</w:t>
      </w:r>
      <w:r w:rsidR="0041012D">
        <w:t xml:space="preserve">, og </w:t>
      </w:r>
      <w:r w:rsidR="00BA70BC">
        <w:t>enhver kan således udføre asbestarbejde.</w:t>
      </w:r>
      <w:r w:rsidR="00BA70BC" w:rsidDel="00AE5CEC">
        <w:t xml:space="preserve"> </w:t>
      </w:r>
      <w:r w:rsidR="00BA70BC">
        <w:t>P</w:t>
      </w:r>
      <w:r w:rsidR="00BA70BC" w:rsidRPr="00784594">
        <w:t xml:space="preserve">å grund af sundhedsfarerne ved indånding af asbeststøv </w:t>
      </w:r>
      <w:r w:rsidR="00BA70BC">
        <w:t>gælder</w:t>
      </w:r>
      <w:r w:rsidR="00BA70BC" w:rsidRPr="00784594">
        <w:t xml:space="preserve"> der i </w:t>
      </w:r>
      <w:r w:rsidR="00BA70BC">
        <w:t xml:space="preserve">arbejdsmiljølovgivningen </w:t>
      </w:r>
      <w:r w:rsidR="00BA70BC" w:rsidRPr="00784594">
        <w:t xml:space="preserve">strenge regler for </w:t>
      </w:r>
      <w:r w:rsidR="00BA70BC">
        <w:t xml:space="preserve">udførelse af </w:t>
      </w:r>
      <w:r w:rsidR="00BA70BC" w:rsidRPr="00784594">
        <w:t>asbestarbejde.</w:t>
      </w:r>
    </w:p>
    <w:p w14:paraId="76521096" w14:textId="77777777" w:rsidR="0090130C" w:rsidRPr="00B05BD8" w:rsidRDefault="0090130C" w:rsidP="00FB5473"/>
    <w:p w14:paraId="45534A05" w14:textId="46310932" w:rsidR="007875FA" w:rsidRPr="00B05BD8" w:rsidRDefault="00AD59BD">
      <w:pPr>
        <w:ind w:left="0" w:firstLine="0"/>
      </w:pPr>
      <w:r>
        <w:t xml:space="preserve">Arbejdstilsynets bekendtgørelse nr. 807 af 15. juni 2023 om asbest i </w:t>
      </w:r>
      <w:r w:rsidR="007A1371">
        <w:t xml:space="preserve">arbejdsmiljøet </w:t>
      </w:r>
      <w:r w:rsidR="004E07EB">
        <w:t xml:space="preserve">(asbestbekendtgørelsen) </w:t>
      </w:r>
      <w:r w:rsidR="007A1371">
        <w:t xml:space="preserve">indeholder </w:t>
      </w:r>
      <w:r>
        <w:t>regler om</w:t>
      </w:r>
      <w:r w:rsidRPr="00AD59BD">
        <w:t xml:space="preserve"> </w:t>
      </w:r>
      <w:r w:rsidR="007875FA" w:rsidRPr="00B05BD8">
        <w:t>arbejde med asbest og asbestholdige materialer</w:t>
      </w:r>
      <w:r w:rsidR="007875FA">
        <w:t xml:space="preserve">, </w:t>
      </w:r>
      <w:r w:rsidR="007875FA" w:rsidRPr="008505F8">
        <w:t>herunder rengøring for asbeststøv, og for arbejde i øvrigt, hvor der er risiko for udsæt</w:t>
      </w:r>
      <w:r w:rsidR="007875FA">
        <w:t>telse for asbeststøv</w:t>
      </w:r>
      <w:r w:rsidR="007875FA" w:rsidRPr="00B05BD8">
        <w:t xml:space="preserve">. </w:t>
      </w:r>
      <w:r w:rsidR="00E73B0B">
        <w:t>Med asbestarbejde forstås ifølge asbestbekendtgørelsen arbejde med asbest og asbestholdige materialer, herunder rengøring for asbeststøv. Asbestarbejde er typisk nedrivning, reparation og vedligeholdelse af bygninger mv., hvor der er anvendt asbestholdige materialer.</w:t>
      </w:r>
    </w:p>
    <w:p w14:paraId="274B81A7" w14:textId="77777777" w:rsidR="00C63CEC" w:rsidRDefault="00C63CEC" w:rsidP="001A47A8"/>
    <w:p w14:paraId="16B9A35C" w14:textId="26138A8B" w:rsidR="009E5FE2" w:rsidRDefault="00F27352" w:rsidP="001A47A8">
      <w:r>
        <w:t>Efter de gældende regler skal a</w:t>
      </w:r>
      <w:r w:rsidRPr="00B05BD8">
        <w:t>rbejdsgiveren sikre, at arbejde med asbest planlægges</w:t>
      </w:r>
      <w:r w:rsidR="00784594">
        <w:t>,</w:t>
      </w:r>
      <w:r w:rsidRPr="00B05BD8">
        <w:t xml:space="preserve"> tilrettelægges</w:t>
      </w:r>
      <w:r w:rsidR="00784594">
        <w:t xml:space="preserve"> og udføres på en sådan måde, at det </w:t>
      </w:r>
      <w:r w:rsidR="007875FA" w:rsidRPr="00B05BD8">
        <w:t>i videst muligt omfang sikres, at personer på arbejds</w:t>
      </w:r>
      <w:r w:rsidR="00784594">
        <w:t>stedet</w:t>
      </w:r>
      <w:r w:rsidR="007875FA" w:rsidRPr="00B05BD8">
        <w:t xml:space="preserve"> og i omgivelserne ikke </w:t>
      </w:r>
      <w:r w:rsidR="007A1371">
        <w:t>udsættes</w:t>
      </w:r>
      <w:r w:rsidR="007875FA">
        <w:t xml:space="preserve"> for </w:t>
      </w:r>
      <w:r w:rsidR="00784594">
        <w:t xml:space="preserve">eller kan blive udsat for </w:t>
      </w:r>
      <w:r w:rsidR="007875FA">
        <w:t xml:space="preserve">asbeststøv. </w:t>
      </w:r>
      <w:r w:rsidR="00784594" w:rsidRPr="00784594">
        <w:t xml:space="preserve">Inden nedrivning, reparation og vedligeholdelse påbegyndes, skal eventuel forekomst af materialer, der kan indeholde asbest, være fastlagt ved en forundersøgelse. </w:t>
      </w:r>
      <w:r w:rsidR="007875FA">
        <w:t>D</w:t>
      </w:r>
      <w:r w:rsidR="007875FA" w:rsidRPr="00B05BD8">
        <w:t xml:space="preserve">er </w:t>
      </w:r>
      <w:r w:rsidR="007875FA">
        <w:t xml:space="preserve">skal </w:t>
      </w:r>
      <w:r w:rsidR="007875FA" w:rsidRPr="00B05BD8">
        <w:t>anvendes arbejdsmetoder og værktøj,</w:t>
      </w:r>
      <w:r w:rsidR="007875FA">
        <w:t xml:space="preserve"> som</w:t>
      </w:r>
      <w:r w:rsidR="007875FA" w:rsidRPr="00B05BD8">
        <w:t xml:space="preserve"> begrænser støvudviklingen mest muligt. </w:t>
      </w:r>
      <w:r w:rsidR="00046895">
        <w:t xml:space="preserve">Der er </w:t>
      </w:r>
      <w:r w:rsidR="00561ACB">
        <w:t xml:space="preserve">bl.a. </w:t>
      </w:r>
      <w:r w:rsidR="00046895">
        <w:t xml:space="preserve">også krav om </w:t>
      </w:r>
      <w:r w:rsidR="00DA3C83">
        <w:t>brug af procesudsug og egnede personlige værnemidler mod udsættelse for asbeststøv, og desuden skal</w:t>
      </w:r>
      <w:r w:rsidR="00046895">
        <w:t xml:space="preserve"> der foretages grundig slutrengøring, før afslutning </w:t>
      </w:r>
      <w:r w:rsidR="00E60F63">
        <w:t xml:space="preserve">af </w:t>
      </w:r>
      <w:r w:rsidR="00046895">
        <w:t>et asbestarbejde, og ved indendørs asbestarbejde tillige grundig udluftning.</w:t>
      </w:r>
      <w:r w:rsidR="007875FA" w:rsidRPr="00B05BD8">
        <w:t xml:space="preserve"> </w:t>
      </w:r>
      <w:r w:rsidR="00046895">
        <w:t>Asbestholdigt ma</w:t>
      </w:r>
      <w:r w:rsidR="00561ACB">
        <w:t>t</w:t>
      </w:r>
      <w:r w:rsidR="00046895">
        <w:t>eriale, der ikke længere er i anvendelse</w:t>
      </w:r>
      <w:r w:rsidR="00561ACB">
        <w:t xml:space="preserve">, og asbeststøv i øvrigt skal hurtigst muligt samles og fjernes fra arbejdsstedet og bortskaffes som affald, der pakkes i egnet, lukket emballage. </w:t>
      </w:r>
      <w:r w:rsidR="00153E8A">
        <w:t>Som hovedregel skal a</w:t>
      </w:r>
      <w:r w:rsidR="00090F4E">
        <w:t>sbesta</w:t>
      </w:r>
      <w:r w:rsidR="00046895">
        <w:t xml:space="preserve">rbejde anmeldes til Arbejdstilsynet, før det påbegyndes, og for nedrivning skal der også foreligge en skriftlig arbejdsplan for arbejdet. </w:t>
      </w:r>
    </w:p>
    <w:p w14:paraId="6ABCC308" w14:textId="77777777" w:rsidR="009E5FE2" w:rsidRDefault="009E5FE2" w:rsidP="001A47A8"/>
    <w:p w14:paraId="6692F61A" w14:textId="77777777" w:rsidR="00BA70BC" w:rsidRPr="008B09F2" w:rsidRDefault="00BA70BC" w:rsidP="00BA70BC">
      <w:pPr>
        <w:rPr>
          <w:i/>
        </w:rPr>
      </w:pPr>
      <w:r w:rsidRPr="008B09F2">
        <w:rPr>
          <w:i/>
        </w:rPr>
        <w:t>Tilsyn</w:t>
      </w:r>
    </w:p>
    <w:p w14:paraId="0F30340A" w14:textId="3C6DFB01" w:rsidR="00975FE9" w:rsidRDefault="00C63CEC" w:rsidP="008B09F2">
      <w:r>
        <w:t>Arbejdstilsynet fører tilsyn med, at virksomhederne overholder de gældende arbejdsmiljøregler.</w:t>
      </w:r>
      <w:r w:rsidR="00A97F6D">
        <w:t xml:space="preserve"> </w:t>
      </w:r>
      <w:r w:rsidR="00975FE9">
        <w:t xml:space="preserve">Det følger af § 72, stk. 1, nr. 7, </w:t>
      </w:r>
      <w:r w:rsidR="00E15437">
        <w:t xml:space="preserve">i lov om arbejdsmiljø, jf. lovbekendtgørelse nr. 2062 af 16. november 2021 (arbejdsmiljøloven), </w:t>
      </w:r>
      <w:r w:rsidR="00975FE9">
        <w:t xml:space="preserve">at Arbejdstilsynet har til opgave at påse, at loven og de forskrifter, der gives med hjemmel i loven, overholdes, bortset fra reglerne i §§ 17 a til 17 c. Asbestbekendtgørelsen er udstedt i medfør af arbejdsmiljøloven, og Arbejdstilsynet fører tilsyn med overholdelse af reglerne gennem Arbejdstilsynets almindelige tilsyn. </w:t>
      </w:r>
      <w:r w:rsidR="00975FE9" w:rsidRPr="0003595F">
        <w:t xml:space="preserve">Tilsynet bliver foretaget på offentlige og private arbejdspladser i hele landet, og omfatter både det fysiske og psykiske arbejdsmiljø. </w:t>
      </w:r>
    </w:p>
    <w:p w14:paraId="73968AF7" w14:textId="77777777" w:rsidR="008B09F2" w:rsidRDefault="008B09F2" w:rsidP="008B09F2"/>
    <w:p w14:paraId="47492472" w14:textId="20C8836F" w:rsidR="008B09F2" w:rsidRDefault="00975FE9" w:rsidP="008B09F2">
      <w:r>
        <w:t xml:space="preserve">Det følger af arbejdsmiljølovens § 76, stk. 1, at enhver, </w:t>
      </w:r>
      <w:r w:rsidRPr="00EC7A60">
        <w:t>der er pålagt pligter efter loven, efter anmodning</w:t>
      </w:r>
      <w:r>
        <w:t xml:space="preserve"> skal</w:t>
      </w:r>
      <w:r w:rsidRPr="00EC7A60">
        <w:t xml:space="preserve"> give Arbejdstilsynet alle oplysninger, der er nødvendige for udøvelsen af tilsynets virksomhed</w:t>
      </w:r>
      <w:r>
        <w:t xml:space="preserve">. Dette er dog begrænset af det generelle forbud mod selvinkriminering, der er fastsat i § 76, stk. 2. </w:t>
      </w:r>
      <w:r w:rsidR="00BA70BC" w:rsidRPr="007D729B">
        <w:t>Det følger endvidere af lovens § 76, stk. 3, at Arbejdstilsynets medarbejdere uden retskendelse mod behørig legitimation til enhver tid har adgang til offentlige og private arbejdssteder i det omfang, det er påkrævet, for at de kan varetage deres hverv.</w:t>
      </w:r>
      <w:r>
        <w:t xml:space="preserve"> Politiet yd</w:t>
      </w:r>
      <w:r w:rsidR="003A4B79">
        <w:t>er om fornødent bistand hertil.</w:t>
      </w:r>
    </w:p>
    <w:p w14:paraId="041CABBC" w14:textId="77777777" w:rsidR="008B09F2" w:rsidDel="008B09F2" w:rsidRDefault="008B09F2" w:rsidP="008B09F2"/>
    <w:p w14:paraId="5C0807D3" w14:textId="72A2595F" w:rsidR="008B09F2" w:rsidRPr="008B09F2" w:rsidRDefault="00BA70BC" w:rsidP="008B09F2">
      <w:r w:rsidRPr="008B09F2">
        <w:t xml:space="preserve">Arbejdstilsynet har i medfør af </w:t>
      </w:r>
      <w:r w:rsidRPr="007D729B">
        <w:t>arbejdsmiljølovens § 77, stk. 1,</w:t>
      </w:r>
      <w:r w:rsidRPr="008B09F2">
        <w:t xml:space="preserve"> beføjelse til at træffe afgørelse om forhold, der strider mod loven, og kan bl.a. påbyde, at forholdene bringes i orden straks eller inden for en frist. Hvis det er nødvendigt for at afværge en overhængende, betydelig fare for de ansattes eller andres sikkerhed og sundhed, kan Arbejdstilsynet påbyde, at faren straks imødegås</w:t>
      </w:r>
      <w:r w:rsidR="00155F65" w:rsidRPr="008B09F2">
        <w:t xml:space="preserve"> ved effektive foranstalt</w:t>
      </w:r>
      <w:r w:rsidR="00F426C7" w:rsidRPr="008B09F2">
        <w:t>ninger</w:t>
      </w:r>
      <w:r w:rsidRPr="008B09F2">
        <w:t>, f.eks. ved at arbejdet standses</w:t>
      </w:r>
      <w:r w:rsidR="00BB29B6" w:rsidRPr="008B09F2">
        <w:t>, jf. § 77, stk. 2</w:t>
      </w:r>
      <w:r w:rsidRPr="008B09F2">
        <w:t>.</w:t>
      </w:r>
      <w:r w:rsidR="00F426C7" w:rsidRPr="008B09F2" w:rsidDel="00F426C7">
        <w:t xml:space="preserve"> </w:t>
      </w:r>
    </w:p>
    <w:p w14:paraId="594B8054" w14:textId="77777777" w:rsidR="00D42CD0" w:rsidRPr="008B09F2" w:rsidRDefault="00D42CD0" w:rsidP="008B09F2"/>
    <w:p w14:paraId="70C3FBEA" w14:textId="558355AE" w:rsidR="00BB29B6" w:rsidRDefault="00975FE9" w:rsidP="00D42CD0">
      <w:r>
        <w:t>Sikkerhedsstyrelsen har i dag ikke hjemmel til at føre tilsyn med regler i arbejdsmiljøloven eller regler udstedt i medfør heraf. Sikkerhedsstyrelsen fører dog tilsyn med reglerne for autorisation af virksomheder på el-, vvs- og kloakinstallationsområdet, jf. § 26, stk. 1, i lov om autorisation af virksomheder på el-, vvs- og kloakinstallationsområdet</w:t>
      </w:r>
      <w:r w:rsidR="00D8088D">
        <w:t>, jf. lovbekendtgørelse nr. 30 af 11. januar 2019</w:t>
      </w:r>
      <w:r>
        <w:t xml:space="preserve">. </w:t>
      </w:r>
    </w:p>
    <w:p w14:paraId="0EF2D5F1" w14:textId="77777777" w:rsidR="00D42CD0" w:rsidRDefault="00D42CD0" w:rsidP="00D42CD0"/>
    <w:p w14:paraId="31216F59" w14:textId="03C5E097" w:rsidR="00E318C6" w:rsidRDefault="00BB29B6" w:rsidP="00D42CD0">
      <w:r>
        <w:t xml:space="preserve">Sikkerhedsstyrelsens tilsyn omfatter også tilsyn med overholdelse af </w:t>
      </w:r>
      <w:r w:rsidR="00D8088D">
        <w:t xml:space="preserve">annonceringsregler </w:t>
      </w:r>
      <w:r>
        <w:t xml:space="preserve">inden for el-, vvs- og kloakinstallationsområdet, hvorefter virksomheder, der ikke har opnået autorisation, eller hvis autorisation er bortfaldet eller tilbagekaldt, ikke ved annoncering eller på anden måde må foretage </w:t>
      </w:r>
      <w:r w:rsidR="00D8088D">
        <w:t>noget</w:t>
      </w:r>
      <w:r>
        <w:t>, der er egnet til at vække forestilling om, at virksomheden har autorisation.</w:t>
      </w:r>
      <w:r w:rsidR="00975FE9">
        <w:t xml:space="preserve"> </w:t>
      </w:r>
      <w:r w:rsidR="00E318C6">
        <w:t xml:space="preserve">Sikkerhedsstyrelsen og Arbejdstilsynet skal </w:t>
      </w:r>
      <w:r w:rsidR="00792963">
        <w:t xml:space="preserve">i forbindelse </w:t>
      </w:r>
      <w:r w:rsidR="00BA70BC" w:rsidRPr="007D729B">
        <w:t>med</w:t>
      </w:r>
      <w:r w:rsidR="00E318C6">
        <w:t xml:space="preserve"> tilsyn og tvangsindgreb </w:t>
      </w:r>
      <w:r w:rsidR="00E318C6" w:rsidRPr="00142A2E">
        <w:t>iagttage reglerne i lov om retssikkerhed ved forvaltningens anvendelse af tvangsindgreb og oplysningspligter (retssikkerhedsloven), jf. lovbekendtgørelse nr. 1121 af 12. november 2019.</w:t>
      </w:r>
    </w:p>
    <w:p w14:paraId="6254A4A7" w14:textId="77777777" w:rsidR="00D42CD0" w:rsidRDefault="00D42CD0" w:rsidP="00D42CD0"/>
    <w:p w14:paraId="6AB98557" w14:textId="77777777" w:rsidR="00E318C6" w:rsidRPr="00142A2E" w:rsidRDefault="00E318C6" w:rsidP="00E318C6">
      <w:r w:rsidRPr="00142A2E">
        <w:t>Efter retssikkerhedslovens § 5, stk. 1, skal parten, forud for gennemførelsen af en beslutning om iværksættelse af et tvangsindgreb, underrettes om beslutningen.</w:t>
      </w:r>
    </w:p>
    <w:p w14:paraId="6A3D5CE7" w14:textId="77777777" w:rsidR="00E318C6" w:rsidRDefault="00E318C6" w:rsidP="00E318C6"/>
    <w:p w14:paraId="4F220540" w14:textId="77777777" w:rsidR="00E318C6" w:rsidRDefault="00E318C6" w:rsidP="00E318C6">
      <w:r>
        <w:t>Efter retssikkerhedslovens § 5, stk. 2, skal u</w:t>
      </w:r>
      <w:r w:rsidRPr="00142A2E">
        <w:t>nderretningen ske skriftligt senest 14 dage, inden tvangsindgrebet gennemføres. Underretningen skal</w:t>
      </w:r>
      <w:r>
        <w:t xml:space="preserve"> indeholde oplysninger om tid og sted for indgrebet, retten til at </w:t>
      </w:r>
      <w:r>
        <w:lastRenderedPageBreak/>
        <w:t>lade sig repræsentere eller bistå af andre efter forvaltningslovens § 8, hovedformålet med indgrebet og det faktiske og retlige grundlag for indgrebet efter forvaltningslovens § 24.</w:t>
      </w:r>
    </w:p>
    <w:p w14:paraId="67304156" w14:textId="77777777" w:rsidR="00E318C6" w:rsidRDefault="00E318C6" w:rsidP="00E318C6"/>
    <w:p w14:paraId="41477F52" w14:textId="77777777" w:rsidR="00E318C6" w:rsidRPr="00142A2E" w:rsidRDefault="00E318C6" w:rsidP="00E318C6">
      <w:r w:rsidRPr="00142A2E">
        <w:t>Efter retssikkerhedslovens § 5, stk. 3, kan parten inden for en af myndigheden fastsat frist fremsætte indsigelse mod den trufne beslutning. Fastholdes beslutningen, skal dette begrundes skriftligt over for parten, jf. forvaltningslovens § 24. Meddelelsen om fastholdelse af beslutningen skal gives inden eller senest samtidig med gennemførelsen af tvangsindgrebet.</w:t>
      </w:r>
    </w:p>
    <w:p w14:paraId="6EEC4906" w14:textId="77777777" w:rsidR="00E318C6" w:rsidRDefault="00E318C6" w:rsidP="00E318C6"/>
    <w:p w14:paraId="79BA5C05" w14:textId="77777777" w:rsidR="00E318C6" w:rsidRDefault="00E318C6" w:rsidP="00E318C6">
      <w:r w:rsidRPr="00142A2E">
        <w:t>Det følger af retssikkerhedslovens § 5, stk. 4, at reglerne</w:t>
      </w:r>
      <w:r>
        <w:t xml:space="preserve"> om underretning af parten</w:t>
      </w:r>
      <w:r w:rsidRPr="00142A2E">
        <w:t xml:space="preserve"> i lovens § 5, stk. 1-3, kan fraviges helt eller delvist, hvis en række nærmere opregnede betingelser er opfyldt. </w:t>
      </w:r>
      <w:r>
        <w:t xml:space="preserve">Fravigelse vil eksempelvis kunne ske, </w:t>
      </w:r>
      <w:r w:rsidRPr="00142A2E">
        <w:t>hvis øjemedet med tvangsindgrebets gennemførelse ville forspildes, såfremt forudgående underretning skulle gives, jf. retssikkerhedslovens § 5, stk. 4, nr. 1, eller hvis</w:t>
      </w:r>
      <w:r>
        <w:t xml:space="preserve"> hensynet til parten selv taler for det eller</w:t>
      </w:r>
      <w:r w:rsidRPr="00142A2E">
        <w:t xml:space="preserve"> partens rettigheder findes at burde vige for afgørende hensyn til andre private eller offentlige interesser, jf. retssikkerhedslovens § 5, stk. 4, nr. 2.</w:t>
      </w:r>
    </w:p>
    <w:p w14:paraId="7D691AEF" w14:textId="77777777" w:rsidR="00E318C6" w:rsidRDefault="00E318C6" w:rsidP="00E318C6"/>
    <w:p w14:paraId="443B2B0D" w14:textId="77777777" w:rsidR="00E318C6" w:rsidRDefault="00E318C6" w:rsidP="00E318C6">
      <w:r>
        <w:t xml:space="preserve">Efter retssikkerhedslovens § 5, stk. 5, kan myndigheden gennemføre det samlede tvangsindgreb uden forudgående underretning, hvis betingelserne efter § 5, stk. 4, for at undlade forudgående underretning, er opfyldt for en ikke uvæsentlig del af tvangsindgrebet. </w:t>
      </w:r>
    </w:p>
    <w:p w14:paraId="2CEF5EAD" w14:textId="77777777" w:rsidR="00E318C6" w:rsidRDefault="00E318C6" w:rsidP="00E318C6"/>
    <w:p w14:paraId="760FDB3A" w14:textId="77777777" w:rsidR="00E318C6" w:rsidRPr="00142A2E" w:rsidRDefault="00E318C6" w:rsidP="00E318C6">
      <w:r w:rsidRPr="00142A2E">
        <w:t>Det følger desuden af retssikkerhedslovens § 5, stk. 6, at hvis en beslutning om iværksættelse af tvangsindgreb gennemføres uden forudgående underretning, jf. stk. 4</w:t>
      </w:r>
      <w:r>
        <w:t xml:space="preserve"> og 5</w:t>
      </w:r>
      <w:r w:rsidRPr="00142A2E">
        <w:t xml:space="preserve">, skal beslutningen samtidig med gennemførelsen af indgrebet meddeles parten skriftligt og indeholde de i </w:t>
      </w:r>
      <w:r>
        <w:t xml:space="preserve">§ 5, </w:t>
      </w:r>
      <w:r w:rsidRPr="00142A2E">
        <w:t xml:space="preserve">stk. 2, nr. 1-4, nævnte oplysninger. Beslutningen skal endvidere indeholde en begrundelse for fravigelsen af </w:t>
      </w:r>
      <w:r>
        <w:t xml:space="preserve">§ 5, </w:t>
      </w:r>
      <w:r w:rsidRPr="00142A2E">
        <w:t>stk. 1-3, jf. forvaltningslovens § 24.</w:t>
      </w:r>
    </w:p>
    <w:p w14:paraId="595A2BBE" w14:textId="77777777" w:rsidR="00E318C6" w:rsidRDefault="00E318C6" w:rsidP="00E318C6"/>
    <w:p w14:paraId="734CF29C" w14:textId="77777777" w:rsidR="00E318C6" w:rsidRPr="00142A2E" w:rsidRDefault="00E318C6" w:rsidP="00E318C6">
      <w:r w:rsidRPr="00142A2E">
        <w:t xml:space="preserve">Efter retssikkerhedslovens § 5, stk. 7, kan </w:t>
      </w:r>
      <w:r>
        <w:t xml:space="preserve">en </w:t>
      </w:r>
      <w:r w:rsidRPr="00142A2E">
        <w:t xml:space="preserve">beslutning efter stk. 6 meddeles mundtligt, hvis hensynet til parten selv eller afgørende hensyn til andre private eller offentlige interesser taler for, at et tvangsindgreb gennemføres, inden myndigheden har haft lejlighed til at udarbejde en skriftlig begrundelse. Den, der har fået beslutningen meddelt mundtligt, kan forlange efterfølgende at få beslutningen meddelt skriftligt. En begæring herom skal fremsættes over for myndigheden inden 14 dage efter, at tvangsindgrebet er gennemført. Myndigheden skal besvare begæringen snarest muligt. Er begæringen ikke besvaret inden 14 </w:t>
      </w:r>
      <w:r w:rsidRPr="00142A2E">
        <w:lastRenderedPageBreak/>
        <w:t>dage efter, at myndigheden har modtaget begæringen, skal myndigheden underrette parten om grunden hertil samt om, hvornår begæringen kan forventes besvaret.</w:t>
      </w:r>
    </w:p>
    <w:p w14:paraId="68EC273C" w14:textId="77777777" w:rsidR="00AF1FB7" w:rsidRPr="00142A2E" w:rsidRDefault="00AF1FB7" w:rsidP="00E318C6"/>
    <w:p w14:paraId="6A043BA9" w14:textId="01520C46" w:rsidR="00E318C6" w:rsidRDefault="00E318C6" w:rsidP="00AF1FB7">
      <w:r>
        <w:t xml:space="preserve">Tvangsindgreb, der foretages uden for myndighedernes embedssteder, må kun foretages mod forevisning af legitimation, jf. </w:t>
      </w:r>
      <w:r w:rsidR="00E15437" w:rsidRPr="00142A2E">
        <w:t>retssikkerhedslovens</w:t>
      </w:r>
      <w:r w:rsidR="00E15437">
        <w:t xml:space="preserve"> </w:t>
      </w:r>
      <w:r>
        <w:t xml:space="preserve">§ 6, stk. 1. Endvidere skal tvangsindgrebet foretages så skånsomt, som omstændighederne tillader, </w:t>
      </w:r>
      <w:r w:rsidRPr="00E318C6">
        <w:t>herunder så vidt muligt uden at forårsage ødelæggelse eller beskadigelse, og uden at indgrebet på grund af tidspunktet for foretagelsen eller den måde, hvorunder det foretages, giver anledning til unødig opsigt</w:t>
      </w:r>
      <w:r>
        <w:t>, jf. § 7.</w:t>
      </w:r>
    </w:p>
    <w:p w14:paraId="11A239A0" w14:textId="77777777" w:rsidR="00AF1FB7" w:rsidRDefault="00AF1FB7" w:rsidP="00AF1FB7"/>
    <w:p w14:paraId="0A821731" w14:textId="77777777" w:rsidR="001B7C4C" w:rsidRDefault="001B7C4C" w:rsidP="001B7C4C">
      <w:pPr>
        <w:rPr>
          <w:i/>
        </w:rPr>
      </w:pPr>
      <w:r>
        <w:rPr>
          <w:i/>
        </w:rPr>
        <w:t>Straf</w:t>
      </w:r>
    </w:p>
    <w:p w14:paraId="2D3973A6" w14:textId="31197812" w:rsidR="00277663" w:rsidRDefault="005636BE" w:rsidP="00AF1FB7">
      <w:pPr>
        <w:rPr>
          <w:iCs/>
        </w:rPr>
      </w:pPr>
      <w:r>
        <w:t>Der gælder i dag ikke et krav om autorisation af virksomheder, der udfører</w:t>
      </w:r>
      <w:r w:rsidRPr="005636BE">
        <w:rPr>
          <w:iCs/>
        </w:rPr>
        <w:t xml:space="preserve"> </w:t>
      </w:r>
      <w:r>
        <w:rPr>
          <w:iCs/>
        </w:rPr>
        <w:t>n</w:t>
      </w:r>
      <w:r>
        <w:t xml:space="preserve">edrivning af asbestholdigt materiale, og derfor er </w:t>
      </w:r>
      <w:r w:rsidR="00277663">
        <w:rPr>
          <w:iCs/>
        </w:rPr>
        <w:t xml:space="preserve">det </w:t>
      </w:r>
      <w:r>
        <w:rPr>
          <w:iCs/>
        </w:rPr>
        <w:t xml:space="preserve">heller </w:t>
      </w:r>
      <w:r w:rsidR="00277663">
        <w:rPr>
          <w:iCs/>
        </w:rPr>
        <w:t xml:space="preserve">ikke strafbelagt at udføre </w:t>
      </w:r>
      <w:r>
        <w:rPr>
          <w:iCs/>
        </w:rPr>
        <w:t>n</w:t>
      </w:r>
      <w:r>
        <w:t>edrivning af asbestholdigt materiale</w:t>
      </w:r>
      <w:r w:rsidDel="005636BE">
        <w:rPr>
          <w:iCs/>
        </w:rPr>
        <w:t xml:space="preserve"> </w:t>
      </w:r>
      <w:r w:rsidR="00277663">
        <w:rPr>
          <w:iCs/>
        </w:rPr>
        <w:t>uden at være autoriseret hertil.</w:t>
      </w:r>
      <w:r w:rsidR="00242890">
        <w:rPr>
          <w:iCs/>
        </w:rPr>
        <w:t xml:space="preserve"> Arbejdsmiljøloven indeholder heller ikke regler om, at virksomheder, der ikke er autoriserede, </w:t>
      </w:r>
      <w:r w:rsidR="00242890" w:rsidRPr="00242890">
        <w:rPr>
          <w:iCs/>
        </w:rPr>
        <w:t xml:space="preserve">ikke </w:t>
      </w:r>
      <w:r w:rsidR="00242890">
        <w:rPr>
          <w:iCs/>
        </w:rPr>
        <w:t xml:space="preserve">må </w:t>
      </w:r>
      <w:r w:rsidR="00D8088D">
        <w:rPr>
          <w:iCs/>
        </w:rPr>
        <w:t>annoncere eller på anden måde foretage noget</w:t>
      </w:r>
      <w:r w:rsidR="00242890" w:rsidRPr="00242890">
        <w:rPr>
          <w:iCs/>
        </w:rPr>
        <w:t xml:space="preserve">, der er egnet til at vække forestilling om, at virksomheden har autorisation inden for </w:t>
      </w:r>
      <w:r w:rsidR="001925E4">
        <w:rPr>
          <w:iCs/>
        </w:rPr>
        <w:t>asbest</w:t>
      </w:r>
      <w:r w:rsidR="0039250E">
        <w:rPr>
          <w:iCs/>
        </w:rPr>
        <w:t>arbejde, der kræver autorisation</w:t>
      </w:r>
      <w:r w:rsidR="00B83DD6">
        <w:rPr>
          <w:iCs/>
        </w:rPr>
        <w:t>.</w:t>
      </w:r>
      <w:r w:rsidR="00242890" w:rsidRPr="00242890">
        <w:rPr>
          <w:iCs/>
        </w:rPr>
        <w:t xml:space="preserve"> </w:t>
      </w:r>
      <w:r w:rsidR="008A22C5">
        <w:rPr>
          <w:iCs/>
        </w:rPr>
        <w:t xml:space="preserve">Derfor er en sådan regel heller ikke strafbelagt i dag.  </w:t>
      </w:r>
    </w:p>
    <w:p w14:paraId="54F9B4ED" w14:textId="77777777" w:rsidR="008B09F2" w:rsidRDefault="008B09F2" w:rsidP="00AF1FB7">
      <w:pPr>
        <w:rPr>
          <w:iCs/>
        </w:rPr>
      </w:pPr>
    </w:p>
    <w:p w14:paraId="32A0A218" w14:textId="0098E807" w:rsidR="00277663" w:rsidRPr="000E0463" w:rsidRDefault="005636BE" w:rsidP="00AF1FB7">
      <w:pPr>
        <w:spacing w:after="68" w:line="259" w:lineRule="auto"/>
        <w:ind w:left="0" w:right="80" w:firstLine="0"/>
        <w:rPr>
          <w:iCs/>
        </w:rPr>
      </w:pPr>
      <w:r>
        <w:rPr>
          <w:iCs/>
        </w:rPr>
        <w:t xml:space="preserve">Efter gældende ret kan overtrædelser af arbejdsmiljøloven straffes med bøde eller fængsel. Der har </w:t>
      </w:r>
      <w:r w:rsidR="00603CA9">
        <w:rPr>
          <w:iCs/>
        </w:rPr>
        <w:t xml:space="preserve">hidtil </w:t>
      </w:r>
      <w:r>
        <w:rPr>
          <w:iCs/>
        </w:rPr>
        <w:t>ikke været idømt frihedsstraf for overtrædelse af arbejdsmiljølovgivningen, og i praksis er sanktionen for overtrædelse af arbejdsmiljølovgivningen bøde.</w:t>
      </w:r>
    </w:p>
    <w:p w14:paraId="13A49F73" w14:textId="77777777" w:rsidR="00277663" w:rsidRDefault="00277663" w:rsidP="00277663">
      <w:pPr>
        <w:spacing w:after="68" w:line="259" w:lineRule="auto"/>
        <w:ind w:left="0" w:right="80" w:firstLine="0"/>
        <w:jc w:val="left"/>
        <w:rPr>
          <w:iCs/>
        </w:rPr>
      </w:pPr>
    </w:p>
    <w:p w14:paraId="3F71BF4D" w14:textId="1FA0EB3E" w:rsidR="00BA70BC" w:rsidRDefault="00BA70BC" w:rsidP="00D8088D">
      <w:pPr>
        <w:keepNext/>
        <w:spacing w:line="259" w:lineRule="auto"/>
        <w:ind w:left="0" w:right="6" w:firstLine="0"/>
        <w:rPr>
          <w:i/>
        </w:rPr>
      </w:pPr>
      <w:r>
        <w:rPr>
          <w:i/>
        </w:rPr>
        <w:t>Arbejdsmiljørådet</w:t>
      </w:r>
    </w:p>
    <w:p w14:paraId="09C4BEF3" w14:textId="14DB6D0B" w:rsidR="00BA70BC" w:rsidRPr="00B6376A" w:rsidRDefault="00BA70BC" w:rsidP="00BA70BC">
      <w:pPr>
        <w:rPr>
          <w:iCs/>
        </w:rPr>
      </w:pPr>
      <w:r w:rsidRPr="009312D0">
        <w:rPr>
          <w:iCs/>
        </w:rPr>
        <w:t>Efter</w:t>
      </w:r>
      <w:r>
        <w:rPr>
          <w:iCs/>
        </w:rPr>
        <w:t xml:space="preserve"> arbejdsmiljølovens § 66, stk. 4, udtaler Arbejdsmiljørådet sig om og giver forslag til lovændringer og nye regler. Ved udarbejdelse af regler i henhold til bemyndigelse i loven skal Arbejdsmiljørådet medvirke gennem repræsentanter udpeget af rådet inden for eller uden for dettes medlemskreds. Endvidere skal rådets udtalelse indhentes, forinden reglerne fastsættes. </w:t>
      </w:r>
      <w:r w:rsidRPr="00B6376A">
        <w:rPr>
          <w:iCs/>
        </w:rPr>
        <w:t xml:space="preserve">Efter </w:t>
      </w:r>
      <w:r w:rsidR="001C234B">
        <w:rPr>
          <w:iCs/>
        </w:rPr>
        <w:t>bekendtgørelse nr. 1757 af 27. december 2016 om Arbe</w:t>
      </w:r>
      <w:r w:rsidR="002A3A1E">
        <w:rPr>
          <w:iCs/>
        </w:rPr>
        <w:t>jds</w:t>
      </w:r>
      <w:r w:rsidR="001C234B">
        <w:rPr>
          <w:iCs/>
        </w:rPr>
        <w:t>miljørådets</w:t>
      </w:r>
      <w:r w:rsidR="002A3A1E">
        <w:rPr>
          <w:iCs/>
        </w:rPr>
        <w:t xml:space="preserve"> forretningsorden</w:t>
      </w:r>
      <w:r w:rsidRPr="00B6376A">
        <w:rPr>
          <w:iCs/>
        </w:rPr>
        <w:t xml:space="preserve"> </w:t>
      </w:r>
      <w:r w:rsidR="00063494">
        <w:rPr>
          <w:iCs/>
        </w:rPr>
        <w:t xml:space="preserve">kan </w:t>
      </w:r>
      <w:r w:rsidRPr="00B6376A">
        <w:rPr>
          <w:iCs/>
        </w:rPr>
        <w:t>Arbejdsmiljørådet</w:t>
      </w:r>
      <w:r>
        <w:rPr>
          <w:iCs/>
        </w:rPr>
        <w:t xml:space="preserve"> </w:t>
      </w:r>
      <w:r w:rsidR="00803F6B">
        <w:rPr>
          <w:iCs/>
        </w:rPr>
        <w:t>nedsætte regeludvalg</w:t>
      </w:r>
      <w:r w:rsidR="00304D6F">
        <w:rPr>
          <w:iCs/>
        </w:rPr>
        <w:t>, som Arbejdstilsynet sekretariatsbetjener.</w:t>
      </w:r>
      <w:r w:rsidRPr="00B6376A">
        <w:rPr>
          <w:iCs/>
        </w:rPr>
        <w:t xml:space="preserve"> </w:t>
      </w:r>
      <w:r w:rsidR="007066C0">
        <w:rPr>
          <w:iCs/>
        </w:rPr>
        <w:t>Efter gældende praksis</w:t>
      </w:r>
      <w:r w:rsidRPr="00B6376A">
        <w:rPr>
          <w:iCs/>
        </w:rPr>
        <w:t xml:space="preserve"> afgiver</w:t>
      </w:r>
      <w:r w:rsidR="002E1946">
        <w:rPr>
          <w:iCs/>
        </w:rPr>
        <w:t xml:space="preserve"> regeludvalget</w:t>
      </w:r>
      <w:r w:rsidRPr="00B6376A">
        <w:rPr>
          <w:iCs/>
        </w:rPr>
        <w:t xml:space="preserve"> en indstilling til Arbejdsmiljørådet med henblik på Arbejdsmiljørådets udtalelse om foreslåede regler i bekendtgørelser, der skal udstedes i henhold til bemyndigelse i arbejdsmiljøloven.</w:t>
      </w:r>
    </w:p>
    <w:p w14:paraId="5BDE18D0" w14:textId="77777777" w:rsidR="00BA70BC" w:rsidRDefault="00BA70BC" w:rsidP="00BA70BC"/>
    <w:p w14:paraId="726AC7AA" w14:textId="77777777" w:rsidR="00BA70BC" w:rsidRDefault="00BA70BC" w:rsidP="00BA70BC">
      <w:pPr>
        <w:rPr>
          <w:i/>
        </w:rPr>
      </w:pPr>
      <w:r>
        <w:rPr>
          <w:i/>
        </w:rPr>
        <w:t>2.1.2. Beskæftigelsesministeriets overvejelser</w:t>
      </w:r>
    </w:p>
    <w:p w14:paraId="057AB860" w14:textId="2153CB2F" w:rsidR="00316C79" w:rsidRDefault="00316C79" w:rsidP="00316C79">
      <w:r w:rsidRPr="00121BFE">
        <w:lastRenderedPageBreak/>
        <w:t xml:space="preserve">Det indgår som et initiativ i den politiske aftale </w:t>
      </w:r>
      <w:r>
        <w:t>af</w:t>
      </w:r>
      <w:r w:rsidRPr="00121BFE">
        <w:t xml:space="preserve"> 30. marts 2023 om en fremtidssikret arbejdsmiljøindsats og indsats mod social dumping, </w:t>
      </w:r>
      <w:r>
        <w:t>at der skal iværksættes en autorisationsordning for asbestarbejde</w:t>
      </w:r>
      <w:r w:rsidR="00EC5634">
        <w:t>.</w:t>
      </w:r>
      <w:r>
        <w:t xml:space="preserve"> </w:t>
      </w:r>
      <w:r w:rsidR="00EC5634">
        <w:t>Baggrunden er</w:t>
      </w:r>
      <w:r>
        <w:t xml:space="preserve"> </w:t>
      </w:r>
      <w:r w:rsidR="004C6C94">
        <w:t xml:space="preserve">en </w:t>
      </w:r>
      <w:r>
        <w:t>ambition</w:t>
      </w:r>
      <w:r w:rsidR="004C6C94">
        <w:t xml:space="preserve"> om</w:t>
      </w:r>
      <w:r>
        <w:t xml:space="preserve">, at færre </w:t>
      </w:r>
      <w:r w:rsidR="00323E40">
        <w:t xml:space="preserve">skal </w:t>
      </w:r>
      <w:r>
        <w:t xml:space="preserve">udsættes for asbest. Det fremgår endvidere af </w:t>
      </w:r>
      <w:r w:rsidRPr="00121BFE">
        <w:t>den politiske aftale</w:t>
      </w:r>
      <w:r>
        <w:t>, at arbejdsmarkedets parter og relevante myndigheder sk</w:t>
      </w:r>
      <w:r w:rsidR="00A7228D">
        <w:t>al</w:t>
      </w:r>
      <w:r>
        <w:t xml:space="preserve"> inddrages i udviklingen af ordningen. </w:t>
      </w:r>
    </w:p>
    <w:p w14:paraId="4FFFF8D7" w14:textId="77777777" w:rsidR="00535143" w:rsidRDefault="00535143" w:rsidP="00316C79"/>
    <w:p w14:paraId="29FA3243" w14:textId="08549EF6" w:rsidR="00BA70BC" w:rsidRDefault="00BA70BC" w:rsidP="00BA70BC">
      <w:pPr>
        <w:rPr>
          <w:rFonts w:eastAsiaTheme="minorHAnsi"/>
        </w:rPr>
      </w:pPr>
      <w:r>
        <w:t xml:space="preserve">På baggrund heraf udarbejdede Arbejdstilsynet et forslag til en autorisationsordning for virksomheder, som udfører asbestarbejde. Arbejdstilsynet foreslog en ordning, som er opbygget på samme måde som Sikkerhedsstyrelsens eksisterende ordning for autorisation af kloakmestervirksomheder, hvor autorisation er betinget af, at virksomheden har et </w:t>
      </w:r>
      <w:r w:rsidR="00D8088D">
        <w:t xml:space="preserve">godkendt </w:t>
      </w:r>
      <w:r>
        <w:t>kvalitetsledelsessystem og en</w:t>
      </w:r>
      <w:r w:rsidRPr="00EC5F78">
        <w:t xml:space="preserve"> </w:t>
      </w:r>
      <w:r w:rsidR="00D8088D">
        <w:t xml:space="preserve">godkendt </w:t>
      </w:r>
      <w:r w:rsidRPr="00EC5F78">
        <w:t>fagligt ansvarlig</w:t>
      </w:r>
      <w:r>
        <w:t xml:space="preserve"> tilknyttet virksomheden</w:t>
      </w:r>
      <w:r w:rsidRPr="00EC5F78">
        <w:t>.</w:t>
      </w:r>
      <w:r>
        <w:t xml:space="preserve"> Arbejdstilsynet</w:t>
      </w:r>
      <w:r w:rsidDel="00C12501">
        <w:t xml:space="preserve"> </w:t>
      </w:r>
      <w:r>
        <w:t>foreslog at afgrænse en kommende autorisationsordning til asbestarbejde, der udføres som nedrivning af asbest</w:t>
      </w:r>
      <w:r w:rsidR="00184791" w:rsidRPr="00A93886">
        <w:t>holdigt materiale</w:t>
      </w:r>
      <w:r>
        <w:t xml:space="preserve"> med undtagelse af mindre asbestopgaver som f.eks. </w:t>
      </w:r>
      <w:r w:rsidRPr="00290400">
        <w:rPr>
          <w:rFonts w:eastAsiaTheme="minorHAnsi"/>
        </w:rPr>
        <w:t xml:space="preserve"> nedtagning af enkelte asbestholdige cementbølgeplader (f</w:t>
      </w:r>
      <w:r w:rsidR="00D00F14">
        <w:rPr>
          <w:rFonts w:eastAsiaTheme="minorHAnsi"/>
        </w:rPr>
        <w:t>.eks.</w:t>
      </w:r>
      <w:r w:rsidRPr="00290400">
        <w:rPr>
          <w:rFonts w:eastAsiaTheme="minorHAnsi"/>
        </w:rPr>
        <w:t xml:space="preserve"> tag- eller facadeplader) eller nedtagning af indpakket asbestholdigt materiale (</w:t>
      </w:r>
      <w:r w:rsidR="00D00F14">
        <w:rPr>
          <w:rFonts w:eastAsiaTheme="minorHAnsi"/>
        </w:rPr>
        <w:t>f.eks.</w:t>
      </w:r>
      <w:r w:rsidRPr="00290400">
        <w:rPr>
          <w:rFonts w:eastAsiaTheme="minorHAnsi"/>
        </w:rPr>
        <w:t xml:space="preserve"> enkelte rørbøjninger).</w:t>
      </w:r>
      <w:r>
        <w:rPr>
          <w:rFonts w:eastAsiaTheme="minorHAnsi"/>
        </w:rPr>
        <w:t xml:space="preserve"> </w:t>
      </w:r>
    </w:p>
    <w:p w14:paraId="7E670C3A" w14:textId="77777777" w:rsidR="00BA70BC" w:rsidRDefault="00BA70BC" w:rsidP="00BA70BC">
      <w:pPr>
        <w:rPr>
          <w:rFonts w:eastAsiaTheme="minorHAnsi"/>
        </w:rPr>
      </w:pPr>
    </w:p>
    <w:p w14:paraId="524D0FBF" w14:textId="7E0F8E9B" w:rsidR="00BA70BC" w:rsidRDefault="00BA70BC" w:rsidP="00E92A2C">
      <w:r>
        <w:rPr>
          <w:rFonts w:eastAsiaTheme="minorHAnsi"/>
        </w:rPr>
        <w:t xml:space="preserve">Arbejdstilsynet foreslog derudover en række kvalifikationskrav for den fagligt ansvarlige opnået </w:t>
      </w:r>
      <w:r w:rsidRPr="00E92A2C">
        <w:rPr>
          <w:rFonts w:eastAsiaTheme="minorHAnsi"/>
        </w:rPr>
        <w:t xml:space="preserve">gennem </w:t>
      </w:r>
      <w:r w:rsidR="00E92A2C" w:rsidRPr="00E92A2C">
        <w:rPr>
          <w:rFonts w:eastAsiaTheme="minorHAnsi"/>
        </w:rPr>
        <w:t>en arbejdsmarkedsuddannelse (AMU)</w:t>
      </w:r>
      <w:r w:rsidRPr="00E92A2C">
        <w:rPr>
          <w:rFonts w:eastAsiaTheme="minorHAnsi"/>
        </w:rPr>
        <w:t xml:space="preserve"> eller som en del af en erhvervsfaglig uddannelse. </w:t>
      </w:r>
      <w:r>
        <w:rPr>
          <w:rFonts w:eastAsiaTheme="minorHAnsi"/>
        </w:rPr>
        <w:t xml:space="preserve">Arbejdstilsynet foreslog tillige, </w:t>
      </w:r>
      <w:r w:rsidRPr="00E92A2C">
        <w:rPr>
          <w:rFonts w:eastAsiaTheme="minorHAnsi"/>
        </w:rPr>
        <w:t xml:space="preserve">at der </w:t>
      </w:r>
      <w:r w:rsidR="00AA403E" w:rsidRPr="00E92A2C">
        <w:rPr>
          <w:rFonts w:eastAsiaTheme="minorHAnsi"/>
        </w:rPr>
        <w:t xml:space="preserve">også </w:t>
      </w:r>
      <w:r w:rsidRPr="00E92A2C">
        <w:rPr>
          <w:rFonts w:eastAsiaTheme="minorHAnsi"/>
        </w:rPr>
        <w:t>indføres krav om, at personer, der udfører asbestarbejde, som kræver autorisation, skal have gennemført den eksisterende arbejdsm</w:t>
      </w:r>
      <w:r w:rsidR="00E92A2C">
        <w:rPr>
          <w:rFonts w:eastAsiaTheme="minorHAnsi"/>
        </w:rPr>
        <w:t>arkedsuddannelse ”</w:t>
      </w:r>
      <w:r w:rsidR="00E92A2C" w:rsidRPr="00694787">
        <w:rPr>
          <w:rFonts w:eastAsiaTheme="minorHAnsi"/>
        </w:rPr>
        <w:t>Sikkerhed ved arbejde med asbestholdige materialer</w:t>
      </w:r>
      <w:r w:rsidR="00E92A2C">
        <w:rPr>
          <w:rFonts w:eastAsiaTheme="minorHAnsi"/>
        </w:rPr>
        <w:t>”</w:t>
      </w:r>
      <w:r w:rsidR="00E92A2C">
        <w:t xml:space="preserve"> </w:t>
      </w:r>
      <w:r>
        <w:t>eller opnået de nødvendige kvalifikationer via en erhvervs</w:t>
      </w:r>
      <w:r w:rsidR="00887401">
        <w:t xml:space="preserve">faglig </w:t>
      </w:r>
      <w:r>
        <w:t>uddannelse</w:t>
      </w:r>
      <w:r w:rsidRPr="00AE5CEC">
        <w:t xml:space="preserve">. I dag </w:t>
      </w:r>
      <w:r w:rsidR="009E1DDA">
        <w:t>gælder dette</w:t>
      </w:r>
      <w:r w:rsidRPr="00AE5CEC">
        <w:t xml:space="preserve"> </w:t>
      </w:r>
      <w:r>
        <w:t>uddannelses</w:t>
      </w:r>
      <w:r w:rsidRPr="00AE5CEC">
        <w:t>krav</w:t>
      </w:r>
      <w:r w:rsidR="009E1DDA">
        <w:t xml:space="preserve"> alene</w:t>
      </w:r>
      <w:r w:rsidRPr="00AE5CEC">
        <w:t xml:space="preserve"> ved arbejde med nedrivning af indvendig</w:t>
      </w:r>
      <w:r>
        <w:t>t anvendte</w:t>
      </w:r>
      <w:r w:rsidRPr="00AE5CEC">
        <w:t xml:space="preserve"> asbestmaterialer. </w:t>
      </w:r>
      <w:r w:rsidR="009E1DDA">
        <w:t>Med Arbejdstilsynets forslag</w:t>
      </w:r>
      <w:r>
        <w:t xml:space="preserve"> sidestilles indvendigt og udvendigt asbestarbejde</w:t>
      </w:r>
      <w:r w:rsidR="00BA21C2">
        <w:t xml:space="preserve"> under en autorisationsordning</w:t>
      </w:r>
      <w:r>
        <w:t xml:space="preserve">, idet </w:t>
      </w:r>
      <w:r w:rsidR="00A97F6D">
        <w:t xml:space="preserve">den </w:t>
      </w:r>
      <w:r>
        <w:t xml:space="preserve">nuværende skelnen har skabt forvirring i branchen. </w:t>
      </w:r>
    </w:p>
    <w:p w14:paraId="7161E3D5" w14:textId="77777777" w:rsidR="00BA70BC" w:rsidRDefault="00BA70BC" w:rsidP="00BA70BC"/>
    <w:p w14:paraId="0F4F70AB" w14:textId="4DAA4E8A" w:rsidR="009E0EAD" w:rsidRDefault="00BA70BC" w:rsidP="00BA70BC">
      <w:r>
        <w:t xml:space="preserve">På baggrund af anmodning fra Arbejdstilsynet nedsatte </w:t>
      </w:r>
      <w:r w:rsidRPr="00AC2EE7">
        <w:t>arbejdsmarkedets parter i regi af Arbejdsmiljørådet</w:t>
      </w:r>
      <w:r>
        <w:t xml:space="preserve"> i august 2023 en arbejdsgruppe til drøftelse af</w:t>
      </w:r>
      <w:r w:rsidRPr="00AC2EE7">
        <w:t xml:space="preserve"> udviklingen af </w:t>
      </w:r>
      <w:r>
        <w:t>en autorisations</w:t>
      </w:r>
      <w:r w:rsidRPr="00AC2EE7">
        <w:t>ordning</w:t>
      </w:r>
      <w:r>
        <w:t xml:space="preserve"> for asbestarbejde</w:t>
      </w:r>
      <w:r w:rsidRPr="00AC2EE7">
        <w:t>.</w:t>
      </w:r>
      <w:r>
        <w:t xml:space="preserve"> Drøftelsen tog udgangspunkt i Arbejdstilsynets forslag til model for autorisationsordning. Arbejdsmiljørådet afgav i oktober 2023 rådets udtalelse </w:t>
      </w:r>
      <w:r w:rsidRPr="002217CF">
        <w:t>om forslag til model for autorisationsordning for asbestarbejde</w:t>
      </w:r>
      <w:r>
        <w:t>. Overordnet var Arbejdsmiljørådet enig i Arbejdstilsynets forslag, herunder Arbejdstilsynets forslag til betingelser for opnåelse af autorisation. Arbejdsmiljørådet lagde i sin udtalelse vægt på, at der</w:t>
      </w:r>
      <w:r w:rsidRPr="00EC5F78" w:rsidDel="00042D62">
        <w:t xml:space="preserve"> </w:t>
      </w:r>
      <w:r>
        <w:t>p</w:t>
      </w:r>
      <w:r w:rsidRPr="00EC5F78">
        <w:t xml:space="preserve">å den måde </w:t>
      </w:r>
      <w:r w:rsidR="00387FB8">
        <w:t>vil være</w:t>
      </w:r>
      <w:r w:rsidR="00387FB8" w:rsidRPr="00EC5F78">
        <w:t xml:space="preserve"> </w:t>
      </w:r>
      <w:r>
        <w:t>tryg</w:t>
      </w:r>
      <w:r w:rsidRPr="00EC5F78">
        <w:t>hed for</w:t>
      </w:r>
      <w:r>
        <w:t>,</w:t>
      </w:r>
      <w:r w:rsidRPr="00EC5F78">
        <w:t xml:space="preserve"> at den ordning, der indføres, fungerer i praksis for virksomhederne</w:t>
      </w:r>
      <w:r>
        <w:t xml:space="preserve">. Arbejdsmiljørådet var ligeledes enig i de foreslåede kvalifikationskrav og </w:t>
      </w:r>
      <w:r w:rsidR="007D0065">
        <w:t xml:space="preserve">den foreslåede </w:t>
      </w:r>
      <w:r>
        <w:t xml:space="preserve">afgrænsning af </w:t>
      </w:r>
      <w:r>
        <w:lastRenderedPageBreak/>
        <w:t>ordningen</w:t>
      </w:r>
      <w:r w:rsidR="00E258A9">
        <w:t xml:space="preserve"> </w:t>
      </w:r>
      <w:r w:rsidR="00F33E7E">
        <w:t xml:space="preserve">samt sidestilling af uddannelseskrav for indvendigt og udvendigt asbestarbejde under en autorisationsordning. Arbejdsmiljørådet </w:t>
      </w:r>
      <w:r w:rsidR="00AA62BC">
        <w:t>havde</w:t>
      </w:r>
      <w:r w:rsidR="00E258A9">
        <w:t xml:space="preserve"> desuden</w:t>
      </w:r>
      <w:r w:rsidR="00AA62BC">
        <w:t xml:space="preserve"> </w:t>
      </w:r>
      <w:r w:rsidR="00E258A9">
        <w:t>konkrete forslag af relevans for</w:t>
      </w:r>
      <w:r w:rsidR="00AA62BC">
        <w:t xml:space="preserve"> </w:t>
      </w:r>
      <w:r w:rsidR="0068541D">
        <w:t xml:space="preserve">de nærmere betingelser </w:t>
      </w:r>
      <w:r w:rsidR="00426F5B">
        <w:t>for autorisation</w:t>
      </w:r>
      <w:r w:rsidRPr="00290400" w:rsidDel="00E258A9">
        <w:t>.</w:t>
      </w:r>
    </w:p>
    <w:p w14:paraId="536E4D3A" w14:textId="6976D828" w:rsidR="00BA70BC" w:rsidRDefault="00BA70BC" w:rsidP="00BA70BC">
      <w:pPr>
        <w:rPr>
          <w:rFonts w:eastAsiaTheme="minorHAnsi"/>
        </w:rPr>
      </w:pPr>
      <w:r w:rsidRPr="00290400">
        <w:rPr>
          <w:rFonts w:eastAsiaTheme="minorHAnsi"/>
        </w:rPr>
        <w:t xml:space="preserve"> </w:t>
      </w:r>
    </w:p>
    <w:p w14:paraId="499584CF" w14:textId="74E2D035" w:rsidR="00BA70BC" w:rsidRDefault="00BA70BC" w:rsidP="00BA70BC">
      <w:r w:rsidRPr="00195602">
        <w:t>På baggrund af den politiske aftale</w:t>
      </w:r>
      <w:r>
        <w:t xml:space="preserve">, Arbejdstilsynets forslag til autorisationsordning </w:t>
      </w:r>
      <w:r w:rsidRPr="00195602">
        <w:t>og</w:t>
      </w:r>
      <w:r w:rsidRPr="00195602" w:rsidDel="009C24D0">
        <w:t xml:space="preserve"> </w:t>
      </w:r>
      <w:r>
        <w:t>Arbejdsmiljørådets</w:t>
      </w:r>
      <w:r w:rsidRPr="00195602">
        <w:t xml:space="preserve"> udtalelse</w:t>
      </w:r>
      <w:r>
        <w:t xml:space="preserve"> herom</w:t>
      </w:r>
      <w:r w:rsidRPr="00195602">
        <w:t xml:space="preserve"> finder </w:t>
      </w:r>
      <w:r w:rsidR="00B96734">
        <w:t>B</w:t>
      </w:r>
      <w:r w:rsidRPr="00195602">
        <w:t xml:space="preserve">eskæftigelsesministeriet, at der bør </w:t>
      </w:r>
      <w:r>
        <w:t>indføre</w:t>
      </w:r>
      <w:r w:rsidR="003A5E92">
        <w:t>s</w:t>
      </w:r>
      <w:r w:rsidR="00EE5738">
        <w:t xml:space="preserve"> krav om</w:t>
      </w:r>
      <w:r w:rsidR="00EE5738" w:rsidRPr="00195602">
        <w:t xml:space="preserve"> </w:t>
      </w:r>
      <w:r w:rsidRPr="00195602">
        <w:t>autorisation</w:t>
      </w:r>
      <w:r>
        <w:t xml:space="preserve"> </w:t>
      </w:r>
      <w:r w:rsidRPr="00195602">
        <w:t>for</w:t>
      </w:r>
      <w:r>
        <w:t xml:space="preserve"> virksomheder, der udfører</w:t>
      </w:r>
      <w:r w:rsidRPr="00BF2C15">
        <w:t xml:space="preserve"> </w:t>
      </w:r>
      <w:r w:rsidR="003A5E92">
        <w:t xml:space="preserve">nedrivning af </w:t>
      </w:r>
      <w:r>
        <w:t>asbest</w:t>
      </w:r>
      <w:r w:rsidR="00184791">
        <w:rPr>
          <w:color w:val="auto"/>
        </w:rPr>
        <w:t>holdigt materiale</w:t>
      </w:r>
      <w:r w:rsidR="003A5E92">
        <w:t>, og</w:t>
      </w:r>
      <w:r w:rsidR="003A5E92" w:rsidRPr="003A5E92">
        <w:t xml:space="preserve"> </w:t>
      </w:r>
      <w:r w:rsidR="00242A5C">
        <w:t>indføres bemyndigelser til</w:t>
      </w:r>
      <w:r w:rsidR="00EB0DA9">
        <w:t>, at der</w:t>
      </w:r>
      <w:r w:rsidR="00242A5C">
        <w:t xml:space="preserve"> i bekendtgørelser fastsætte</w:t>
      </w:r>
      <w:r w:rsidR="00EB0DA9">
        <w:t>s</w:t>
      </w:r>
      <w:r w:rsidR="00242A5C">
        <w:t xml:space="preserve"> regler om en </w:t>
      </w:r>
      <w:r w:rsidR="00EE5738">
        <w:t>autorisations</w:t>
      </w:r>
      <w:r w:rsidR="003A5E92">
        <w:t>ordning</w:t>
      </w:r>
      <w:r w:rsidRPr="00195602">
        <w:t xml:space="preserve">. </w:t>
      </w:r>
      <w:r>
        <w:t>En autorisationsordning</w:t>
      </w:r>
      <w:r w:rsidRPr="00195602">
        <w:t xml:space="preserve"> </w:t>
      </w:r>
      <w:r>
        <w:t>vil</w:t>
      </w:r>
      <w:r w:rsidRPr="00195602">
        <w:t xml:space="preserve"> således supplere de gældende arbejdsmiljøregler om </w:t>
      </w:r>
      <w:r>
        <w:t>asbest</w:t>
      </w:r>
      <w:r w:rsidRPr="00195602">
        <w:t xml:space="preserve">arbejde, så </w:t>
      </w:r>
      <w:r>
        <w:t xml:space="preserve">udførelse af </w:t>
      </w:r>
      <w:r w:rsidR="003A5E92">
        <w:t xml:space="preserve">nedrivning af </w:t>
      </w:r>
      <w:r w:rsidR="00184791">
        <w:t>asbest</w:t>
      </w:r>
      <w:r w:rsidR="00184791">
        <w:rPr>
          <w:color w:val="auto"/>
        </w:rPr>
        <w:t>holdigt materiale</w:t>
      </w:r>
      <w:r w:rsidRPr="00195602">
        <w:t xml:space="preserve"> bliver forbeholdt virksomheder, der lader sig autorisere og dermed </w:t>
      </w:r>
      <w:r>
        <w:t>opfylder krav</w:t>
      </w:r>
      <w:r w:rsidRPr="00195602">
        <w:t xml:space="preserve"> om bl.a. et kvalitetsledelsessystem og en fagligt ansvarlig</w:t>
      </w:r>
      <w:r w:rsidR="007235F4">
        <w:t xml:space="preserve">. Dette forventes at </w:t>
      </w:r>
      <w:r w:rsidR="00CE161E">
        <w:t>ville</w:t>
      </w:r>
      <w:r w:rsidR="00FF3AB8">
        <w:t xml:space="preserve"> </w:t>
      </w:r>
      <w:r w:rsidRPr="00195602">
        <w:t>understøtte, at arbejdet udføres sikkerheds- og sundhedsmæssigt fuldt forsvarligt.</w:t>
      </w:r>
      <w:r w:rsidRPr="005B723B">
        <w:t xml:space="preserve"> </w:t>
      </w:r>
    </w:p>
    <w:p w14:paraId="0814D1C5" w14:textId="77777777" w:rsidR="00BA70BC" w:rsidRDefault="00BA70BC" w:rsidP="00BA70BC"/>
    <w:p w14:paraId="21C01A81" w14:textId="77777777" w:rsidR="00BA70BC" w:rsidRDefault="00BA70BC" w:rsidP="00BA70BC">
      <w:r>
        <w:t xml:space="preserve">Beskæftigelsesministeriet finder, at en sådan autorisationsordning bedst administreres af de myndigheder, som i forvejen har de relevante kompetencer, der er nødvendige for at administrere og føre et effektivt tilsyn med en autorisationsordning. </w:t>
      </w:r>
    </w:p>
    <w:p w14:paraId="61C59995" w14:textId="77777777" w:rsidR="00BA70BC" w:rsidRDefault="00BA70BC" w:rsidP="00BA70BC"/>
    <w:p w14:paraId="74A1D758" w14:textId="71222FCC" w:rsidR="00BA70BC" w:rsidRDefault="00BA70BC" w:rsidP="00BA70BC">
      <w:r>
        <w:t>Sikkerhedsstyrelsen har bl.a. erfaringer med at autorisere virksomheder på el-, vvs- og kloakinstallationsområdet</w:t>
      </w:r>
      <w:r w:rsidR="00D8088D">
        <w:t xml:space="preserve"> og føre tilsyn med disse virksomheder</w:t>
      </w:r>
      <w:r>
        <w:t>. Autorisationsordningerne på disse område</w:t>
      </w:r>
      <w:r w:rsidR="00B96734">
        <w:t>r</w:t>
      </w:r>
      <w:r>
        <w:t xml:space="preserve"> indebærer, at </w:t>
      </w:r>
      <w:r w:rsidR="00D8088D">
        <w:t xml:space="preserve">en autoriseret </w:t>
      </w:r>
      <w:r>
        <w:t xml:space="preserve">virksomhed skal have </w:t>
      </w:r>
      <w:r w:rsidR="00D8088D">
        <w:t xml:space="preserve">et godkendt </w:t>
      </w:r>
      <w:r>
        <w:t xml:space="preserve">kvalitetsledelsessystem og </w:t>
      </w:r>
      <w:r w:rsidR="00EB0DA9">
        <w:t>en person tilknyttet</w:t>
      </w:r>
      <w:r w:rsidR="0083626B">
        <w:t>,</w:t>
      </w:r>
      <w:r w:rsidR="00EB0DA9">
        <w:t xml:space="preserve"> som</w:t>
      </w:r>
      <w:r w:rsidR="0083626B">
        <w:t xml:space="preserve"> er godkendt som</w:t>
      </w:r>
      <w:r w:rsidR="00EB0DA9">
        <w:t xml:space="preserve"> </w:t>
      </w:r>
      <w:r>
        <w:t>fagligt ansvarlig.</w:t>
      </w:r>
    </w:p>
    <w:p w14:paraId="7FCF5296" w14:textId="77777777" w:rsidR="00BA70BC" w:rsidRDefault="00BA70BC" w:rsidP="00BA70BC">
      <w:r>
        <w:t xml:space="preserve"> </w:t>
      </w:r>
    </w:p>
    <w:p w14:paraId="4FA03C01" w14:textId="01B15801" w:rsidR="00BA70BC" w:rsidRDefault="00BA70BC" w:rsidP="00BA70BC">
      <w:r>
        <w:t>Beskæftigelsesministeriet finder det hensigtsmæssigt, at en ny autorisationsordning</w:t>
      </w:r>
      <w:r w:rsidRPr="009D5222">
        <w:t xml:space="preserve"> </w:t>
      </w:r>
      <w:r>
        <w:t xml:space="preserve">administreres af Sikkerhedsstyrelsen, som har de nødvendige kompetencer for en effektiv administration af en </w:t>
      </w:r>
      <w:r w:rsidR="00F800BA">
        <w:t xml:space="preserve">sådan </w:t>
      </w:r>
      <w:r>
        <w:t xml:space="preserve">ordning, og finder det desuden hensigtsmæssigt, at en </w:t>
      </w:r>
      <w:r w:rsidR="009B1671">
        <w:t xml:space="preserve">ny </w:t>
      </w:r>
      <w:r>
        <w:t>ordning særligt lægger sig op ad den ordning, der gælder for autorisation af virksomheder på kloakinstallationsområdet.</w:t>
      </w:r>
      <w:r w:rsidR="00377E0A">
        <w:t xml:space="preserve"> </w:t>
      </w:r>
    </w:p>
    <w:p w14:paraId="512AC169" w14:textId="77777777" w:rsidR="00BA70BC" w:rsidRDefault="00BA70BC" w:rsidP="00BA70BC"/>
    <w:p w14:paraId="704ACB2F" w14:textId="07895B6A" w:rsidR="00BA70BC" w:rsidRDefault="00BA70BC" w:rsidP="00BA70BC">
      <w:r>
        <w:t>Arbejdstilsynet har fastsat regler om</w:t>
      </w:r>
      <w:r w:rsidR="007066C0">
        <w:t xml:space="preserve"> udførelse af</w:t>
      </w:r>
      <w:r>
        <w:t xml:space="preserve"> asbestarbejde og fører i dag allerede et aktivt tilsyn med</w:t>
      </w:r>
      <w:r w:rsidR="006460C3">
        <w:t>, om asbestarbejde udføres i overensstemmelse med</w:t>
      </w:r>
      <w:r>
        <w:t xml:space="preserve"> arbejdsmiljølovgivningens regler.</w:t>
      </w:r>
    </w:p>
    <w:p w14:paraId="0061B573" w14:textId="77777777" w:rsidR="00BA70BC" w:rsidRDefault="00BA70BC" w:rsidP="00BA70BC"/>
    <w:p w14:paraId="2352C489" w14:textId="0782D2D1" w:rsidR="00D53EE9" w:rsidRDefault="00BA70BC" w:rsidP="00BA70BC">
      <w:r>
        <w:lastRenderedPageBreak/>
        <w:t xml:space="preserve">Beskæftigelsesministeriet finder det </w:t>
      </w:r>
      <w:r w:rsidR="00377E0A">
        <w:t xml:space="preserve">derfor </w:t>
      </w:r>
      <w:r>
        <w:t xml:space="preserve">hensigtsmæssigt, at Arbejdstilsynet </w:t>
      </w:r>
      <w:r w:rsidR="00377E0A">
        <w:t>i forbindelse med</w:t>
      </w:r>
      <w:r>
        <w:t xml:space="preserve"> sit virksomhedstilsyn</w:t>
      </w:r>
      <w:r w:rsidR="00377E0A">
        <w:t xml:space="preserve"> </w:t>
      </w:r>
      <w:r>
        <w:t>føre</w:t>
      </w:r>
      <w:r w:rsidR="007D0065">
        <w:t>r</w:t>
      </w:r>
      <w:r>
        <w:t xml:space="preserve"> tilsyn med, om virksomheder, som udfører autorisationskrævende asbestarbejde, har den nødvendige autorisation.</w:t>
      </w:r>
      <w:r w:rsidR="00377E0A">
        <w:t xml:space="preserve"> </w:t>
      </w:r>
    </w:p>
    <w:p w14:paraId="5D536867" w14:textId="6D648F04" w:rsidR="00377E0A" w:rsidRDefault="00377E0A" w:rsidP="00BA70BC"/>
    <w:p w14:paraId="45CF78CD" w14:textId="1F3F0D01" w:rsidR="00377E0A" w:rsidRDefault="004A03CC" w:rsidP="004A03CC">
      <w:r>
        <w:t>An</w:t>
      </w:r>
      <w:r w:rsidR="00377E0A">
        <w:t>svarsfordelingen mellem Sikkerhedsstyrelsen</w:t>
      </w:r>
      <w:r>
        <w:t xml:space="preserve"> og Arbejdstilsynet vil på den måde ligne ansvarsfordelingen</w:t>
      </w:r>
      <w:r w:rsidR="0017666A">
        <w:t xml:space="preserve"> i forhold til</w:t>
      </w:r>
      <w:r>
        <w:t xml:space="preserve"> den </w:t>
      </w:r>
      <w:r w:rsidR="00377E0A">
        <w:t xml:space="preserve">eksisterende </w:t>
      </w:r>
      <w:r>
        <w:t>autorisations</w:t>
      </w:r>
      <w:r w:rsidR="00377E0A">
        <w:t xml:space="preserve">ordning </w:t>
      </w:r>
      <w:r>
        <w:t xml:space="preserve">på kloakinstallationsområdet, </w:t>
      </w:r>
      <w:r w:rsidR="00377E0A">
        <w:t xml:space="preserve">hvor Sikkerhedsstyrelsen varetager selve autorisationsordningen, og hvor det tekniske tilsyn påhviler de enkelte kommuner. </w:t>
      </w:r>
    </w:p>
    <w:p w14:paraId="03E460BC" w14:textId="77777777" w:rsidR="00D53EE9" w:rsidRDefault="00D53EE9" w:rsidP="00BA70BC"/>
    <w:p w14:paraId="3F7ABB7E" w14:textId="2D831778" w:rsidR="00BA70BC" w:rsidRDefault="00BB29B6" w:rsidP="00BA70BC">
      <w:r>
        <w:t>Samtidig finde</w:t>
      </w:r>
      <w:r w:rsidR="00F800BA">
        <w:t xml:space="preserve">r Beskæftigelsesministeriet </w:t>
      </w:r>
      <w:r>
        <w:t>det hensigtsmæssigt, at Sikkerhedsstyrelsen skal føre tilsyn med</w:t>
      </w:r>
      <w:r w:rsidR="00D53EE9">
        <w:t xml:space="preserve">, </w:t>
      </w:r>
      <w:r w:rsidR="002E7D9D">
        <w:t>om</w:t>
      </w:r>
      <w:r w:rsidR="00D53EE9">
        <w:t xml:space="preserve"> virksomhed</w:t>
      </w:r>
      <w:r w:rsidR="002E7D9D">
        <w:t>er</w:t>
      </w:r>
      <w:r w:rsidR="00D53EE9">
        <w:t xml:space="preserve">, der ikke er autoriseret, </w:t>
      </w:r>
      <w:r w:rsidR="0083626B">
        <w:t xml:space="preserve">annoncerer eller </w:t>
      </w:r>
      <w:r w:rsidR="00AE4BE6">
        <w:t>på en måde</w:t>
      </w:r>
      <w:r w:rsidR="0083626B">
        <w:t xml:space="preserve"> foretager noget</w:t>
      </w:r>
      <w:r w:rsidR="00AE4BE6">
        <w:t xml:space="preserve">, der er egnet til at vække forestilling om, at virksomheden har autorisation inden for asbestarbejde, der kræver </w:t>
      </w:r>
      <w:r w:rsidR="006656D6">
        <w:t>autoris</w:t>
      </w:r>
      <w:r w:rsidR="00AE4BE6">
        <w:t>ation</w:t>
      </w:r>
      <w:r w:rsidR="00D53EE9">
        <w:t xml:space="preserve">. Sikkerhedsstyrelsen </w:t>
      </w:r>
      <w:r w:rsidR="007F7F5C">
        <w:t xml:space="preserve">har </w:t>
      </w:r>
      <w:r w:rsidR="00D53EE9">
        <w:t xml:space="preserve">i dag erfaring og praksis med sager om overtrædelse af </w:t>
      </w:r>
      <w:r w:rsidR="0083626B">
        <w:t xml:space="preserve">annonceringsreglerne </w:t>
      </w:r>
      <w:r w:rsidR="00D53EE9">
        <w:t xml:space="preserve">for el-, vvs- og kloakinstallationsområdet. </w:t>
      </w:r>
    </w:p>
    <w:p w14:paraId="6277ABE3" w14:textId="77777777" w:rsidR="00BA70BC" w:rsidRDefault="00BA70BC" w:rsidP="00BA70BC"/>
    <w:p w14:paraId="240A06E6" w14:textId="2051BBAE" w:rsidR="00BA70BC" w:rsidRDefault="00BA70BC" w:rsidP="00BA70BC">
      <w:r>
        <w:t>Samarbejdet mellem de to myndigheder forudsætter en klar ansvarsfordeling af myndighedernes opgaver, og der vil skulle udarbejdes samarbejds</w:t>
      </w:r>
      <w:r w:rsidR="00BA21C2">
        <w:t xml:space="preserve">aftale </w:t>
      </w:r>
      <w:r w:rsidR="00095FFD">
        <w:t>og dataudvekslings</w:t>
      </w:r>
      <w:r>
        <w:t>aftale mellem myndighederne med henblik på bl.a. deling af oplysninger om f.eks. virksomheder med autorisation, som viser sig ikke at overholde de gældende regler om asbestarbejde</w:t>
      </w:r>
      <w:r w:rsidR="00D53EE9">
        <w:t>.</w:t>
      </w:r>
    </w:p>
    <w:p w14:paraId="2FB75A75" w14:textId="77777777" w:rsidR="00BA70BC" w:rsidRDefault="00BA70BC" w:rsidP="00BA70BC"/>
    <w:p w14:paraId="5F8BDBDD" w14:textId="146125E7" w:rsidR="00291E78" w:rsidRDefault="00BA70BC" w:rsidP="00BA70BC">
      <w:r w:rsidRPr="00186018">
        <w:t>Beskæftigelsesministeriet finder, at</w:t>
      </w:r>
      <w:r w:rsidR="00FA6FB6">
        <w:t xml:space="preserve"> </w:t>
      </w:r>
      <w:r w:rsidR="00291E78">
        <w:t>kravet om autorisation bør gælde for virksomheder, uanset om de har ansatte eller ej, og at privatpersoner ikke vil skulle kunne udføre autorisationskrævende asbestarbejde</w:t>
      </w:r>
      <w:r w:rsidR="002D3567">
        <w:t>.</w:t>
      </w:r>
    </w:p>
    <w:p w14:paraId="48FE9919" w14:textId="77777777" w:rsidR="00291E78" w:rsidRDefault="00291E78" w:rsidP="00BA70BC"/>
    <w:p w14:paraId="47AB96B7" w14:textId="42133EB1" w:rsidR="00A40362" w:rsidRDefault="00BA70BC" w:rsidP="005E1AC6">
      <w:pPr>
        <w:rPr>
          <w:iCs/>
        </w:rPr>
      </w:pPr>
      <w:r w:rsidRPr="001C0B49">
        <w:t>Beskæftigelsesministeriet finder, at overtrædelse af det foreslåede</w:t>
      </w:r>
      <w:r w:rsidR="005012A2">
        <w:t xml:space="preserve"> krav </w:t>
      </w:r>
      <w:r w:rsidR="00DC1709">
        <w:t xml:space="preserve">om, at </w:t>
      </w:r>
      <w:r w:rsidR="00444710">
        <w:t>nedrivning</w:t>
      </w:r>
      <w:r w:rsidRPr="001C0B49">
        <w:t xml:space="preserve"> af asbest</w:t>
      </w:r>
      <w:r w:rsidR="00DC1709">
        <w:t>holdigt materiale</w:t>
      </w:r>
      <w:r w:rsidRPr="001C0B49">
        <w:t xml:space="preserve"> kun må udføres af virksomheder, der er autoriserede hertil</w:t>
      </w:r>
      <w:r w:rsidR="00DC1709">
        <w:t xml:space="preserve"> af Sikkerhedsstyrelsen</w:t>
      </w:r>
      <w:r w:rsidRPr="001C0B49">
        <w:t xml:space="preserve">, bør kunne straffes </w:t>
      </w:r>
      <w:r w:rsidR="00675E13">
        <w:t>med bøde</w:t>
      </w:r>
      <w:r w:rsidRPr="001C0B49">
        <w:t xml:space="preserve">. </w:t>
      </w:r>
      <w:r w:rsidR="004E4608">
        <w:t xml:space="preserve">En autorisation udgør en ganske særlig lovreguleret kvalitetsgaranti, og Beskæftigelsesministeriet finder derfor, at bøden </w:t>
      </w:r>
      <w:r w:rsidR="006F59F7">
        <w:t xml:space="preserve">som minimum </w:t>
      </w:r>
      <w:r w:rsidR="004E4608">
        <w:t xml:space="preserve">skal </w:t>
      </w:r>
      <w:r w:rsidR="004E4608">
        <w:rPr>
          <w:iCs/>
        </w:rPr>
        <w:t>stå mål med den besparelse, som en virksomhed kan opnå ved at undlade at lade sig autorisere.</w:t>
      </w:r>
      <w:r w:rsidR="002A1A45">
        <w:rPr>
          <w:iCs/>
        </w:rPr>
        <w:t xml:space="preserve"> </w:t>
      </w:r>
      <w:r w:rsidR="00EA77A6">
        <w:t xml:space="preserve">Ligeledes finder Beskæftigelsesministeriet, at virksomheder, der </w:t>
      </w:r>
      <w:r w:rsidR="0083626B">
        <w:t>annoncerer eller på anden måde foretager noget</w:t>
      </w:r>
      <w:r w:rsidR="00EA77A6">
        <w:t>,</w:t>
      </w:r>
      <w:r w:rsidR="0083626B">
        <w:t xml:space="preserve"> der er egnet til at vække forestilling</w:t>
      </w:r>
      <w:r w:rsidR="00EA77A6">
        <w:t xml:space="preserve"> </w:t>
      </w:r>
      <w:r w:rsidR="0083626B">
        <w:t>om, at virksomheden har autorisation</w:t>
      </w:r>
      <w:r w:rsidR="005378FC">
        <w:t>,</w:t>
      </w:r>
      <w:r w:rsidR="0083626B">
        <w:t xml:space="preserve"> uden at have det, </w:t>
      </w:r>
      <w:r w:rsidR="00EA77A6">
        <w:t>også bør kunne straffes med bøde.</w:t>
      </w:r>
    </w:p>
    <w:p w14:paraId="689F1E52" w14:textId="77777777" w:rsidR="00923D49" w:rsidRPr="006E0BF5" w:rsidRDefault="00923D49" w:rsidP="006E0BF5"/>
    <w:p w14:paraId="1CC1BEB4" w14:textId="3E6CA06A" w:rsidR="00A40362" w:rsidRDefault="006550B4" w:rsidP="006E0BF5">
      <w:pPr>
        <w:rPr>
          <w:iCs/>
        </w:rPr>
      </w:pPr>
      <w:r>
        <w:rPr>
          <w:iCs/>
        </w:rPr>
        <w:lastRenderedPageBreak/>
        <w:t xml:space="preserve">For at skabe incitament til at virksomheder, der ønsker at udføre autorisationskrævende asbestarbejde, også lader sig autorisere, </w:t>
      </w:r>
      <w:r w:rsidR="0081271F">
        <w:rPr>
          <w:iCs/>
        </w:rPr>
        <w:t>skal</w:t>
      </w:r>
      <w:r>
        <w:rPr>
          <w:iCs/>
        </w:rPr>
        <w:t xml:space="preserve"> bødestørrelse</w:t>
      </w:r>
      <w:r w:rsidR="00D1325D">
        <w:rPr>
          <w:iCs/>
        </w:rPr>
        <w:t>n</w:t>
      </w:r>
      <w:r>
        <w:rPr>
          <w:iCs/>
        </w:rPr>
        <w:t xml:space="preserve"> som minimum afspejle de omkostninger, virksomheder skal afholde for at </w:t>
      </w:r>
      <w:r w:rsidR="005E1AC6">
        <w:rPr>
          <w:iCs/>
        </w:rPr>
        <w:t>opnå og opretholde</w:t>
      </w:r>
      <w:r>
        <w:rPr>
          <w:iCs/>
        </w:rPr>
        <w:t xml:space="preserve"> autorisation. </w:t>
      </w:r>
      <w:r w:rsidR="00541E13">
        <w:rPr>
          <w:iCs/>
        </w:rPr>
        <w:t xml:space="preserve">Det skønnes, at </w:t>
      </w:r>
      <w:r w:rsidR="004D3B51">
        <w:rPr>
          <w:iCs/>
        </w:rPr>
        <w:t>en virksomhed for at opnå autorisation vil få omstillings</w:t>
      </w:r>
      <w:r w:rsidR="00A40362">
        <w:rPr>
          <w:iCs/>
        </w:rPr>
        <w:t xml:space="preserve">omkostninger </w:t>
      </w:r>
      <w:r w:rsidR="00862A6A">
        <w:rPr>
          <w:iCs/>
        </w:rPr>
        <w:t xml:space="preserve">i størrelsesordenen </w:t>
      </w:r>
      <w:r w:rsidR="0025535E">
        <w:rPr>
          <w:iCs/>
        </w:rPr>
        <w:t>25</w:t>
      </w:r>
      <w:r w:rsidR="004D3B51">
        <w:rPr>
          <w:iCs/>
        </w:rPr>
        <w:t>.000</w:t>
      </w:r>
      <w:r w:rsidR="00541E13">
        <w:rPr>
          <w:iCs/>
        </w:rPr>
        <w:t xml:space="preserve"> kr. og derefter </w:t>
      </w:r>
      <w:r w:rsidR="004F4C3F">
        <w:rPr>
          <w:iCs/>
        </w:rPr>
        <w:t xml:space="preserve">vil have en årlig meromkostning på </w:t>
      </w:r>
      <w:r w:rsidR="00B04AA7">
        <w:rPr>
          <w:iCs/>
        </w:rPr>
        <w:t>ca. 5.000</w:t>
      </w:r>
      <w:r w:rsidR="00541E13">
        <w:rPr>
          <w:iCs/>
        </w:rPr>
        <w:t xml:space="preserve"> </w:t>
      </w:r>
      <w:r w:rsidR="00A40362">
        <w:rPr>
          <w:iCs/>
        </w:rPr>
        <w:t>kr.</w:t>
      </w:r>
      <w:r w:rsidR="00A40362" w:rsidDel="004F4C3F">
        <w:rPr>
          <w:iCs/>
        </w:rPr>
        <w:t xml:space="preserve"> </w:t>
      </w:r>
      <w:r w:rsidR="004F4C3F">
        <w:rPr>
          <w:iCs/>
        </w:rPr>
        <w:t>for at opretholde en autorisation</w:t>
      </w:r>
      <w:r w:rsidR="00A40362">
        <w:rPr>
          <w:iCs/>
        </w:rPr>
        <w:t>.</w:t>
      </w:r>
    </w:p>
    <w:p w14:paraId="1886DE8B" w14:textId="387EA08B" w:rsidR="00C5201B" w:rsidRDefault="00C5201B" w:rsidP="006E0BF5">
      <w:pPr>
        <w:rPr>
          <w:iCs/>
        </w:rPr>
      </w:pPr>
    </w:p>
    <w:p w14:paraId="6CE1BBE6" w14:textId="7664EE13" w:rsidR="00C5201B" w:rsidRDefault="00C5201B" w:rsidP="006E0BF5">
      <w:pPr>
        <w:rPr>
          <w:iCs/>
        </w:rPr>
      </w:pPr>
      <w:r>
        <w:rPr>
          <w:iCs/>
        </w:rPr>
        <w:t xml:space="preserve">Endvidere finder Beskæftigelsesministeriet, at der ved straffens udmåling skal lægges vægt på </w:t>
      </w:r>
      <w:r>
        <w:rPr>
          <w:color w:val="auto"/>
        </w:rPr>
        <w:t xml:space="preserve">overtrædelsens grovhed, </w:t>
      </w:r>
      <w:r w:rsidR="0081271F">
        <w:rPr>
          <w:color w:val="auto"/>
        </w:rPr>
        <w:t>herunder fx</w:t>
      </w:r>
      <w:r>
        <w:rPr>
          <w:color w:val="auto"/>
        </w:rPr>
        <w:t xml:space="preserve"> at der ved overtrædelsen er opnået eller tilsigtet opnået en økonomisk fordel. Dette skyldes hensyn til fair konkurrence mellem virksomheder og forbrugere og erhvervsdrivendes tillid til ordningen.</w:t>
      </w:r>
      <w:r w:rsidR="007D370B">
        <w:rPr>
          <w:color w:val="auto"/>
        </w:rPr>
        <w:t xml:space="preserve"> Herudover er det hensigten, at strafniveauet </w:t>
      </w:r>
      <w:r w:rsidR="005E1AC6">
        <w:rPr>
          <w:color w:val="auto"/>
        </w:rPr>
        <w:t xml:space="preserve">skal </w:t>
      </w:r>
      <w:r w:rsidR="007D370B">
        <w:rPr>
          <w:color w:val="auto"/>
        </w:rPr>
        <w:t xml:space="preserve">svare til </w:t>
      </w:r>
      <w:r w:rsidR="005378FC">
        <w:rPr>
          <w:color w:val="auto"/>
        </w:rPr>
        <w:t xml:space="preserve">Sikkerhedsstyrelsens </w:t>
      </w:r>
      <w:r w:rsidR="007D370B">
        <w:rPr>
          <w:color w:val="auto"/>
        </w:rPr>
        <w:t>praksis for overtrædelse af lov om autorisation af virksomheder på el-, vvs- og kloakinstallationsområdet.</w:t>
      </w:r>
    </w:p>
    <w:p w14:paraId="4FBDB929" w14:textId="77777777" w:rsidR="00A40362" w:rsidRDefault="00A40362" w:rsidP="006E0BF5">
      <w:pPr>
        <w:rPr>
          <w:iCs/>
        </w:rPr>
      </w:pPr>
    </w:p>
    <w:p w14:paraId="10956005" w14:textId="3BEE30AF" w:rsidR="000E084D" w:rsidRDefault="00BA70BC" w:rsidP="000E084D">
      <w:r>
        <w:t xml:space="preserve">Beskæftigelsesministeriet finder, at det af loven bør fremgå, </w:t>
      </w:r>
      <w:r>
        <w:rPr>
          <w:iCs/>
        </w:rPr>
        <w:t>at Arbejdsmiljørådets særlige medvirken ved udarbejdelse af nye regler ikke skal finde sted ved udstedelse af regler i henhold til erhvervsministerens bemyn</w:t>
      </w:r>
      <w:r w:rsidR="00B2473C">
        <w:rPr>
          <w:iCs/>
        </w:rPr>
        <w:t>digelser i arbejdsmiljøloven, og at Arbejdsmiljørådets udtalelse ikke skal indhentes forinden regler fastsættes i henhold til bemyndigelse til erhvervsministeren.</w:t>
      </w:r>
      <w:r w:rsidR="00FD53A6">
        <w:rPr>
          <w:iCs/>
        </w:rPr>
        <w:t xml:space="preserve"> Baggrunden herfor er, at</w:t>
      </w:r>
      <w:r>
        <w:rPr>
          <w:iCs/>
        </w:rPr>
        <w:t xml:space="preserve"> Arbejdsmiljørådet i dag ikke har en sådan medvirken inden for er</w:t>
      </w:r>
      <w:r w:rsidR="00FD53A6">
        <w:rPr>
          <w:iCs/>
        </w:rPr>
        <w:t>hvervsministerens ressort, og at</w:t>
      </w:r>
      <w:r>
        <w:rPr>
          <w:iCs/>
        </w:rPr>
        <w:t xml:space="preserve"> fastsættelse af regler i medfør af bemyndigelser til erhvervsministeren angår administrationsgrundlaget for en autorisationsordning, </w:t>
      </w:r>
      <w:r w:rsidR="00905606">
        <w:rPr>
          <w:iCs/>
        </w:rPr>
        <w:t>der som nævnt</w:t>
      </w:r>
      <w:r>
        <w:rPr>
          <w:iCs/>
        </w:rPr>
        <w:t xml:space="preserve"> </w:t>
      </w:r>
      <w:r w:rsidR="00905606">
        <w:rPr>
          <w:iCs/>
        </w:rPr>
        <w:t xml:space="preserve">ovenfor </w:t>
      </w:r>
      <w:r>
        <w:rPr>
          <w:iCs/>
        </w:rPr>
        <w:t xml:space="preserve">forventes administreret af Sikkerhedsstyrelsen på samme måde som styrelsens eksisterende autorisationsordninger. </w:t>
      </w:r>
      <w:r w:rsidR="000E084D">
        <w:rPr>
          <w:iCs/>
        </w:rPr>
        <w:t>Det foreslåede vil ikke have betydning for</w:t>
      </w:r>
      <w:r w:rsidR="000E084D" w:rsidDel="00810DF2">
        <w:rPr>
          <w:iCs/>
        </w:rPr>
        <w:t xml:space="preserve"> </w:t>
      </w:r>
      <w:r w:rsidR="00810DF2">
        <w:rPr>
          <w:iCs/>
        </w:rPr>
        <w:t xml:space="preserve">arbejdsmarkedets parters </w:t>
      </w:r>
      <w:r w:rsidR="000E084D">
        <w:rPr>
          <w:iCs/>
        </w:rPr>
        <w:t>mulighed for ved den offentlige høring, der sædvanligvis foretages af myndigheder over påtænkte administrative forskrifter, at kunne udtale sig om forslag til nye regler, der udstedes i henhold til erhvervsministerens bemyndigelser i arbejdsmiljøloven.</w:t>
      </w:r>
    </w:p>
    <w:p w14:paraId="4D914C19" w14:textId="77777777" w:rsidR="000E084D" w:rsidRPr="009C3951" w:rsidRDefault="000E084D" w:rsidP="000E084D"/>
    <w:p w14:paraId="52E9B2EA" w14:textId="0A14DE22" w:rsidR="00810E83" w:rsidRDefault="00810E83" w:rsidP="00BA70BC">
      <w:r>
        <w:t>I forhold til sidestilling af uddannelseskravet ved arbejde med nedrivning af asbest</w:t>
      </w:r>
      <w:r w:rsidR="00184791">
        <w:rPr>
          <w:color w:val="auto"/>
        </w:rPr>
        <w:t>holdigt materiale</w:t>
      </w:r>
      <w:r>
        <w:t xml:space="preserve"> anvendt indvend</w:t>
      </w:r>
      <w:r w:rsidR="00864F26">
        <w:t>igt</w:t>
      </w:r>
      <w:r>
        <w:t xml:space="preserve"> og udvendigt er </w:t>
      </w:r>
      <w:r w:rsidR="00320526">
        <w:t xml:space="preserve">der </w:t>
      </w:r>
      <w:r w:rsidR="00E13480">
        <w:t xml:space="preserve">allerede </w:t>
      </w:r>
      <w:r>
        <w:t>hjemmel til at indføre en sådan sidestilling, og derfor</w:t>
      </w:r>
      <w:r w:rsidR="00E13480">
        <w:t xml:space="preserve"> omhandler lovforslaget</w:t>
      </w:r>
      <w:r>
        <w:t xml:space="preserve"> ikke dette.</w:t>
      </w:r>
    </w:p>
    <w:p w14:paraId="2337647E" w14:textId="77777777" w:rsidR="00BA70BC" w:rsidRPr="009C3951" w:rsidRDefault="00BA70BC" w:rsidP="00BA70BC"/>
    <w:p w14:paraId="1F170BA5" w14:textId="77777777" w:rsidR="000271C8" w:rsidRPr="000271C8" w:rsidRDefault="000271C8" w:rsidP="00B00DC1">
      <w:pPr>
        <w:keepNext/>
        <w:spacing w:line="259" w:lineRule="auto"/>
        <w:ind w:left="11" w:right="6" w:hanging="11"/>
        <w:rPr>
          <w:i/>
        </w:rPr>
      </w:pPr>
      <w:r>
        <w:rPr>
          <w:i/>
        </w:rPr>
        <w:t>2.1</w:t>
      </w:r>
      <w:r w:rsidR="00195602">
        <w:rPr>
          <w:i/>
        </w:rPr>
        <w:t>.3.</w:t>
      </w:r>
      <w:r>
        <w:rPr>
          <w:i/>
        </w:rPr>
        <w:t xml:space="preserve"> </w:t>
      </w:r>
      <w:r w:rsidR="00286161">
        <w:rPr>
          <w:i/>
        </w:rPr>
        <w:t>Den</w:t>
      </w:r>
      <w:r w:rsidRPr="000271C8">
        <w:rPr>
          <w:i/>
        </w:rPr>
        <w:t xml:space="preserve"> foreslåede ordning</w:t>
      </w:r>
    </w:p>
    <w:p w14:paraId="2805CBF1" w14:textId="7CC743DD" w:rsidR="00BA70BC" w:rsidRDefault="00BA70BC" w:rsidP="00BA70BC">
      <w:pPr>
        <w:rPr>
          <w:i/>
        </w:rPr>
      </w:pPr>
      <w:r>
        <w:rPr>
          <w:i/>
        </w:rPr>
        <w:t xml:space="preserve">Krav om virksomhedsautorisation ved </w:t>
      </w:r>
      <w:r w:rsidR="004C2062">
        <w:rPr>
          <w:i/>
        </w:rPr>
        <w:t xml:space="preserve">nedrivning </w:t>
      </w:r>
      <w:r>
        <w:rPr>
          <w:i/>
        </w:rPr>
        <w:t xml:space="preserve">af </w:t>
      </w:r>
      <w:r w:rsidRPr="00184791">
        <w:rPr>
          <w:i/>
        </w:rPr>
        <w:t>asbest</w:t>
      </w:r>
      <w:r w:rsidR="00184791" w:rsidRPr="00184791">
        <w:rPr>
          <w:i/>
          <w:color w:val="auto"/>
        </w:rPr>
        <w:t>holdigt materiale</w:t>
      </w:r>
    </w:p>
    <w:p w14:paraId="6F9EE792" w14:textId="046B38A8" w:rsidR="006914D5" w:rsidRDefault="00BA70BC" w:rsidP="00BA70BC">
      <w:r>
        <w:t>Med lovforslaget lægges der op til</w:t>
      </w:r>
      <w:r w:rsidR="003F222F">
        <w:t>,</w:t>
      </w:r>
      <w:r>
        <w:t xml:space="preserve"> at </w:t>
      </w:r>
      <w:r w:rsidR="003F222F">
        <w:t xml:space="preserve">der i arbejdsmiljøloven </w:t>
      </w:r>
      <w:r>
        <w:t>indsætte</w:t>
      </w:r>
      <w:r w:rsidR="003F222F">
        <w:t>s</w:t>
      </w:r>
      <w:r>
        <w:t xml:space="preserve"> en ny bestemmelse</w:t>
      </w:r>
      <w:r w:rsidR="004C2062">
        <w:t xml:space="preserve">, der </w:t>
      </w:r>
      <w:r w:rsidR="000E329D">
        <w:t>fastlægger</w:t>
      </w:r>
      <w:r w:rsidR="004C2062">
        <w:t>, at nedrivning af asbestholdigt materiale</w:t>
      </w:r>
      <w:r w:rsidR="004C2062" w:rsidRPr="00910736">
        <w:t xml:space="preserve"> </w:t>
      </w:r>
      <w:r w:rsidR="004C2062">
        <w:t>kun</w:t>
      </w:r>
      <w:r w:rsidR="000E329D">
        <w:t xml:space="preserve"> må</w:t>
      </w:r>
      <w:r w:rsidR="004C2062">
        <w:t xml:space="preserve"> </w:t>
      </w:r>
      <w:r w:rsidR="004C2062" w:rsidRPr="00910736">
        <w:t>udføres af virksomheder, der er autoriseret hertil</w:t>
      </w:r>
      <w:r w:rsidR="004C2062">
        <w:t xml:space="preserve"> af </w:t>
      </w:r>
      <w:r w:rsidR="004C2062">
        <w:lastRenderedPageBreak/>
        <w:t>Sikkerhedsstyrelsen</w:t>
      </w:r>
      <w:r w:rsidR="004C2062" w:rsidRPr="00910736">
        <w:t>.</w:t>
      </w:r>
      <w:r>
        <w:t xml:space="preserve"> </w:t>
      </w:r>
      <w:r w:rsidR="004C2062">
        <w:t>Desuden lægges der op til</w:t>
      </w:r>
      <w:r w:rsidR="00E95C6B">
        <w:t xml:space="preserve"> at</w:t>
      </w:r>
      <w:r>
        <w:t xml:space="preserve"> </w:t>
      </w:r>
      <w:r w:rsidR="004E14C5">
        <w:t>give</w:t>
      </w:r>
      <w:r>
        <w:t xml:space="preserve"> beskæftigelsesministeren </w:t>
      </w:r>
      <w:r w:rsidR="004E14C5">
        <w:t>bemyndigelse</w:t>
      </w:r>
      <w:r>
        <w:t xml:space="preserve"> til at fastsætte regler om</w:t>
      </w:r>
      <w:r w:rsidR="00E95C6B">
        <w:t xml:space="preserve"> undtagelse</w:t>
      </w:r>
      <w:r w:rsidR="00316416">
        <w:t>r</w:t>
      </w:r>
      <w:r w:rsidR="00E95C6B">
        <w:t xml:space="preserve"> fra autorisationskravet.</w:t>
      </w:r>
      <w:r w:rsidR="004E14C5">
        <w:t xml:space="preserve"> </w:t>
      </w:r>
      <w:r w:rsidR="00097FEE">
        <w:t>Det er hensigten, at bemyndigelsen vil blive udmøntet i bekendtgørelse</w:t>
      </w:r>
      <w:r w:rsidR="00867734">
        <w:t xml:space="preserve"> til </w:t>
      </w:r>
      <w:r w:rsidR="004E14C5">
        <w:t>f.eks.</w:t>
      </w:r>
      <w:r w:rsidR="00E95C6B">
        <w:t xml:space="preserve"> at fastlægge</w:t>
      </w:r>
      <w:r w:rsidR="00867734">
        <w:t>,</w:t>
      </w:r>
      <w:r w:rsidR="00E95C6B">
        <w:t xml:space="preserve"> at </w:t>
      </w:r>
      <w:r w:rsidR="006040E5">
        <w:t xml:space="preserve">kortvarigt nedrivningsarbejde af mindre karakter </w:t>
      </w:r>
      <w:r w:rsidR="00EF689B">
        <w:t>vil blive friholdt</w:t>
      </w:r>
      <w:r w:rsidR="006040E5">
        <w:t xml:space="preserve"> fra </w:t>
      </w:r>
      <w:r w:rsidR="00211CE3">
        <w:t xml:space="preserve">krav om </w:t>
      </w:r>
      <w:r w:rsidR="006040E5">
        <w:t>autorisation</w:t>
      </w:r>
      <w:r w:rsidR="007E2F24">
        <w:t>.</w:t>
      </w:r>
    </w:p>
    <w:p w14:paraId="3E26C426" w14:textId="77777777" w:rsidR="006914D5" w:rsidDel="006914D5" w:rsidRDefault="006914D5" w:rsidP="00BA70BC"/>
    <w:p w14:paraId="703FC63C" w14:textId="77777777" w:rsidR="00BA70BC" w:rsidRDefault="00BA70BC" w:rsidP="00BA70BC">
      <w:pPr>
        <w:rPr>
          <w:i/>
        </w:rPr>
      </w:pPr>
      <w:r>
        <w:rPr>
          <w:i/>
        </w:rPr>
        <w:t>Indholdet i en ny autorisationsordning</w:t>
      </w:r>
    </w:p>
    <w:p w14:paraId="3A6EB4F5" w14:textId="1E07694B" w:rsidR="00EB1559" w:rsidRDefault="00EB1559" w:rsidP="00EB1559">
      <w:r>
        <w:t xml:space="preserve">Lovforslaget lægger op til, </w:t>
      </w:r>
      <w:r w:rsidR="00A06EEB">
        <w:t xml:space="preserve">at der indføres bemyndigelser </w:t>
      </w:r>
      <w:r w:rsidR="00605FAC">
        <w:t>til erhvervsministeren</w:t>
      </w:r>
      <w:r>
        <w:t xml:space="preserve"> til at fastsætte regler, der </w:t>
      </w:r>
      <w:r w:rsidR="004E14C5">
        <w:t>nærmere fastlægger</w:t>
      </w:r>
      <w:r>
        <w:t xml:space="preserve"> </w:t>
      </w:r>
      <w:r w:rsidR="00322CDE">
        <w:t>ordning</w:t>
      </w:r>
      <w:r w:rsidR="004E14C5">
        <w:t>en</w:t>
      </w:r>
      <w:r w:rsidR="00322CDE">
        <w:t xml:space="preserve"> om virksomhedsautorisation. Det er hensigten, at ordningen </w:t>
      </w:r>
      <w:r w:rsidR="00255F40">
        <w:t>skal</w:t>
      </w:r>
      <w:r>
        <w:t xml:space="preserve"> </w:t>
      </w:r>
      <w:r w:rsidR="00A06EEB">
        <w:t>b</w:t>
      </w:r>
      <w:r w:rsidR="00322CDE">
        <w:t>asere</w:t>
      </w:r>
      <w:r w:rsidR="00A06EEB">
        <w:t xml:space="preserve"> si</w:t>
      </w:r>
      <w:r w:rsidR="005E063A">
        <w:t>g på krav til virksomheder om</w:t>
      </w:r>
      <w:r w:rsidR="00A06EEB">
        <w:t xml:space="preserve"> </w:t>
      </w:r>
      <w:r w:rsidR="00322CDE">
        <w:t>at have tilknyttet</w:t>
      </w:r>
      <w:r w:rsidR="00A06EEB">
        <w:t xml:space="preserve"> en fagligt ansvarlig</w:t>
      </w:r>
      <w:r w:rsidR="004D6E3C">
        <w:t xml:space="preserve"> og</w:t>
      </w:r>
      <w:r w:rsidR="00A06EEB">
        <w:t xml:space="preserve"> om egenkontrol i form af et kvalitetsledelsessystem</w:t>
      </w:r>
      <w:r w:rsidR="003C1A90">
        <w:t xml:space="preserve">, som </w:t>
      </w:r>
      <w:r w:rsidR="00255F40">
        <w:t>skal</w:t>
      </w:r>
      <w:r w:rsidR="007D2480">
        <w:t xml:space="preserve"> </w:t>
      </w:r>
      <w:r w:rsidR="003C1A90">
        <w:t xml:space="preserve">være godkendt og løbende </w:t>
      </w:r>
      <w:r w:rsidR="007D2480">
        <w:t>vil skulle</w:t>
      </w:r>
      <w:r w:rsidR="003C1A90">
        <w:t xml:space="preserve"> efterprøves af </w:t>
      </w:r>
      <w:r w:rsidR="00D84221">
        <w:t xml:space="preserve">en </w:t>
      </w:r>
      <w:r w:rsidR="00D15C1A">
        <w:t>uafhængig tredjepartskontrol</w:t>
      </w:r>
      <w:r w:rsidR="003C1A90">
        <w:t xml:space="preserve">. Denne kontrol </w:t>
      </w:r>
      <w:r w:rsidR="00E57E6F">
        <w:t xml:space="preserve">vil skulle </w:t>
      </w:r>
      <w:r w:rsidR="003C1A90">
        <w:t>foretages af en kontrolinstans, som</w:t>
      </w:r>
      <w:r w:rsidR="00322CDE">
        <w:t xml:space="preserve"> Sikkerhedsstyrelsen</w:t>
      </w:r>
      <w:r w:rsidR="003C1A90">
        <w:t xml:space="preserve"> har godkendt</w:t>
      </w:r>
      <w:r w:rsidR="00322CDE">
        <w:t>.</w:t>
      </w:r>
    </w:p>
    <w:p w14:paraId="7BEB1093" w14:textId="4E5EAC66" w:rsidR="0021512D" w:rsidRDefault="0021512D" w:rsidP="00EB1559"/>
    <w:p w14:paraId="28653369" w14:textId="7A3FCB3E" w:rsidR="00BA70BC" w:rsidRPr="004839BF" w:rsidRDefault="00BA70BC" w:rsidP="00BA70BC">
      <w:pPr>
        <w:rPr>
          <w:i/>
        </w:rPr>
      </w:pPr>
      <w:r>
        <w:rPr>
          <w:i/>
        </w:rPr>
        <w:t>K</w:t>
      </w:r>
      <w:r w:rsidRPr="00A8346E">
        <w:rPr>
          <w:i/>
        </w:rPr>
        <w:t>valitets</w:t>
      </w:r>
      <w:r>
        <w:rPr>
          <w:i/>
        </w:rPr>
        <w:t>ledel</w:t>
      </w:r>
      <w:r w:rsidRPr="00A8346E">
        <w:rPr>
          <w:i/>
        </w:rPr>
        <w:t>se</w:t>
      </w:r>
      <w:r>
        <w:rPr>
          <w:i/>
        </w:rPr>
        <w:t>s</w:t>
      </w:r>
      <w:r w:rsidRPr="00A8346E">
        <w:rPr>
          <w:i/>
        </w:rPr>
        <w:t>system</w:t>
      </w:r>
      <w:r w:rsidR="00E83F52">
        <w:rPr>
          <w:i/>
        </w:rPr>
        <w:t>et</w:t>
      </w:r>
    </w:p>
    <w:p w14:paraId="4D7203A8" w14:textId="3781751B" w:rsidR="00BA70BC" w:rsidRDefault="00BA70BC" w:rsidP="00BA70BC">
      <w:pPr>
        <w:ind w:left="0" w:firstLine="0"/>
      </w:pPr>
      <w:r>
        <w:t>Det vil være en forudsætning for at opnå autorisation, at virksomheden har et kvalitetsledelsessystem</w:t>
      </w:r>
      <w:r w:rsidR="00D84221">
        <w:t>,</w:t>
      </w:r>
      <w:r w:rsidRPr="00460E25">
        <w:t xml:space="preserve"> </w:t>
      </w:r>
      <w:r>
        <w:t xml:space="preserve">der godkendes og efterprøves af en </w:t>
      </w:r>
      <w:r w:rsidR="003C1A90">
        <w:t>u</w:t>
      </w:r>
      <w:r w:rsidR="008D63D2">
        <w:t xml:space="preserve">afhængig </w:t>
      </w:r>
      <w:r>
        <w:t xml:space="preserve">kontrolinstans. </w:t>
      </w:r>
      <w:r w:rsidR="008A45AD">
        <w:t xml:space="preserve">Det er hensigten, at kvalitetsledelsessystemet skal </w:t>
      </w:r>
      <w:r w:rsidR="005378FC">
        <w:t xml:space="preserve">bl.a. </w:t>
      </w:r>
      <w:r w:rsidR="008A45AD">
        <w:t>have til formål</w:t>
      </w:r>
      <w:r w:rsidR="008A45AD" w:rsidRPr="00940244">
        <w:t xml:space="preserve"> </w:t>
      </w:r>
      <w:r w:rsidR="008A45AD">
        <w:t>at fungere som</w:t>
      </w:r>
      <w:r w:rsidR="008A45AD" w:rsidRPr="00D23C73">
        <w:t xml:space="preserve"> virksomhedens egenkontrolsystem</w:t>
      </w:r>
      <w:r w:rsidR="008A45AD">
        <w:t xml:space="preserve"> i forbindelse med virksomhedens udførelse af autorisationskrævende asbestarbejde og dermed medvirke til </w:t>
      </w:r>
      <w:r w:rsidR="007542AD">
        <w:t xml:space="preserve">at </w:t>
      </w:r>
      <w:r w:rsidR="008A45AD">
        <w:t>sikre, at kravene til udførelse af asbestarbejde overholdes</w:t>
      </w:r>
      <w:r w:rsidR="003755B3">
        <w:t>.</w:t>
      </w:r>
      <w:r w:rsidR="008A45AD">
        <w:t xml:space="preserve"> K</w:t>
      </w:r>
      <w:r w:rsidRPr="00DD282E">
        <w:t>valitetsledels</w:t>
      </w:r>
      <w:r>
        <w:t>essystem</w:t>
      </w:r>
      <w:r w:rsidR="0001472D">
        <w:t>et</w:t>
      </w:r>
      <w:r w:rsidRPr="00DD282E">
        <w:t xml:space="preserve"> </w:t>
      </w:r>
      <w:r>
        <w:t>vil</w:t>
      </w:r>
      <w:r w:rsidR="008A2F26">
        <w:t xml:space="preserve"> eksempelvis</w:t>
      </w:r>
      <w:r>
        <w:t xml:space="preserve"> skulle</w:t>
      </w:r>
      <w:r w:rsidRPr="00DD282E">
        <w:t xml:space="preserve"> indeholde oplysninger om virksomhedens organisation og kompetencer, bemanding af opgaver og dokumentation på, hvordan opgaver bliver udført.</w:t>
      </w:r>
    </w:p>
    <w:p w14:paraId="2A032CEF" w14:textId="77777777" w:rsidR="00BA70BC" w:rsidRDefault="00BA70BC" w:rsidP="00BA70BC">
      <w:pPr>
        <w:ind w:left="0" w:firstLine="0"/>
      </w:pPr>
    </w:p>
    <w:p w14:paraId="56DF8BB0" w14:textId="77777777" w:rsidR="00BA70BC" w:rsidRDefault="00BA70BC" w:rsidP="00BA70BC">
      <w:pPr>
        <w:ind w:left="0" w:firstLine="0"/>
      </w:pPr>
      <w:r>
        <w:t>Lovforslaget lægger derfor op til at bemyndige erhvervsministeren til at fastsætte regler om en virksomheds kvalitetsledelsessystem.</w:t>
      </w:r>
    </w:p>
    <w:p w14:paraId="58FEC7FC" w14:textId="77777777" w:rsidR="00BA70BC" w:rsidRDefault="00BA70BC" w:rsidP="00BA70BC">
      <w:pPr>
        <w:ind w:left="0" w:firstLine="0"/>
      </w:pPr>
    </w:p>
    <w:p w14:paraId="583B171D" w14:textId="6967F7F7" w:rsidR="00BA70BC" w:rsidRDefault="00BA70BC" w:rsidP="00BA70BC">
      <w:r>
        <w:t>Der lægges også op til at bemyndige erhvervsministeren til at fastsætte</w:t>
      </w:r>
      <w:r w:rsidRPr="00A0362D">
        <w:t xml:space="preserve"> regler om Sikkerhedsstyrelsens godkendelse af kontrolinstanser til at udføre kontrolopgaver og kontrolinstansers </w:t>
      </w:r>
      <w:r w:rsidR="008A45AD">
        <w:t>udøvelse af virksomhed</w:t>
      </w:r>
      <w:r w:rsidRPr="00A0362D">
        <w:t>.</w:t>
      </w:r>
      <w:r>
        <w:t xml:space="preserve"> </w:t>
      </w:r>
      <w:r w:rsidR="0056495F">
        <w:t>Formålet</w:t>
      </w:r>
      <w:r w:rsidR="008A2F26">
        <w:t xml:space="preserve"> med uafhængi</w:t>
      </w:r>
      <w:r w:rsidR="0056495F">
        <w:t>g</w:t>
      </w:r>
      <w:r w:rsidR="008A2F26">
        <w:t xml:space="preserve"> tredjepartskontrol er at sikre, at virksomheden anvender og faktisk efterlever kvalitetsledelsessystemet, og at systemet lever op til de krav</w:t>
      </w:r>
      <w:r w:rsidR="0001472D">
        <w:t>,</w:t>
      </w:r>
      <w:r w:rsidR="008A2F26">
        <w:t xml:space="preserve"> der fastsættes herom.</w:t>
      </w:r>
    </w:p>
    <w:p w14:paraId="6DF28CEC" w14:textId="77777777" w:rsidR="00BA70BC" w:rsidRDefault="00BA70BC" w:rsidP="00BA70BC">
      <w:pPr>
        <w:ind w:left="0" w:firstLine="0"/>
        <w:rPr>
          <w:i/>
        </w:rPr>
      </w:pPr>
    </w:p>
    <w:p w14:paraId="0D152E54" w14:textId="77777777" w:rsidR="00BA70BC" w:rsidRDefault="00BA70BC" w:rsidP="009F44E4">
      <w:pPr>
        <w:keepNext/>
        <w:spacing w:line="259" w:lineRule="auto"/>
        <w:ind w:left="0" w:right="6" w:firstLine="0"/>
        <w:rPr>
          <w:i/>
        </w:rPr>
      </w:pPr>
      <w:r>
        <w:rPr>
          <w:i/>
        </w:rPr>
        <w:lastRenderedPageBreak/>
        <w:t>Den fagligt ansvarlige</w:t>
      </w:r>
    </w:p>
    <w:p w14:paraId="009EF1E9" w14:textId="77777777" w:rsidR="00BA70BC" w:rsidRDefault="00BA70BC" w:rsidP="00BA70BC">
      <w:r>
        <w:t>Det vil med det foreslåede være en forudsætning for at opnå autorisation, at en virksomhed har en godkendt fagligt ansvarlig tilknyttet virksomheden.</w:t>
      </w:r>
    </w:p>
    <w:p w14:paraId="6CB31D42" w14:textId="77777777" w:rsidR="00BA70BC" w:rsidRDefault="00BA70BC" w:rsidP="00BA70BC"/>
    <w:p w14:paraId="0B95D10F" w14:textId="5DDC17BD" w:rsidR="00BA70BC" w:rsidRDefault="00BA70BC" w:rsidP="00BA70BC">
      <w:r>
        <w:t>Lovforslaget lægger derfor op til at b</w:t>
      </w:r>
      <w:r w:rsidR="00F501C2">
        <w:t xml:space="preserve">emyndige erhvervsministeren til </w:t>
      </w:r>
      <w:r>
        <w:t xml:space="preserve">efter forhandling med beskæftigelsesministeren at fastsætte regler om </w:t>
      </w:r>
      <w:r w:rsidRPr="00B632F7">
        <w:t>godkendelse af den fagligt a</w:t>
      </w:r>
      <w:r>
        <w:t>nsvarlige og betingelser herfor.</w:t>
      </w:r>
    </w:p>
    <w:p w14:paraId="2A0B910D" w14:textId="77777777" w:rsidR="00825F38" w:rsidRDefault="00825F38" w:rsidP="00BA70BC"/>
    <w:p w14:paraId="4ABA75CB" w14:textId="17D102DC" w:rsidR="00BA70BC" w:rsidRDefault="00BA70BC" w:rsidP="00BA70BC">
      <w:r>
        <w:t>Der lægges op til, at g</w:t>
      </w:r>
      <w:r w:rsidRPr="001D6DC6">
        <w:t xml:space="preserve">odkendelsen </w:t>
      </w:r>
      <w:r>
        <w:t xml:space="preserve">som fagligt ansvarlig </w:t>
      </w:r>
      <w:r w:rsidR="007542AD">
        <w:t>er</w:t>
      </w:r>
      <w:r>
        <w:t xml:space="preserve"> en personlig godkendelse, som ske</w:t>
      </w:r>
      <w:r w:rsidR="007542AD">
        <w:t>r</w:t>
      </w:r>
      <w:r>
        <w:t xml:space="preserve"> ved en selvstændig godkendelsesprocedure hos Sikkerhedsstyrelsen.</w:t>
      </w:r>
    </w:p>
    <w:p w14:paraId="7822156A" w14:textId="77777777" w:rsidR="00AC065E" w:rsidRDefault="00AC065E" w:rsidP="00BA70BC"/>
    <w:p w14:paraId="6E45DA70" w14:textId="66664FE1" w:rsidR="00BA70BC" w:rsidRDefault="00BA70BC" w:rsidP="00BA70BC">
      <w:pPr>
        <w:ind w:left="0" w:firstLine="0"/>
      </w:pPr>
      <w:r>
        <w:t>Det er hensigten, at der</w:t>
      </w:r>
      <w:r w:rsidR="004B6973">
        <w:t xml:space="preserve"> </w:t>
      </w:r>
      <w:r>
        <w:t xml:space="preserve">vil blive fastsat regler om, at der kan </w:t>
      </w:r>
      <w:r w:rsidRPr="001D6DC6">
        <w:t>opnås godkendelse som</w:t>
      </w:r>
      <w:r>
        <w:t xml:space="preserve"> fagligt ansvarlig, hvis ansøgeren har en kompetencegivende uddannelse</w:t>
      </w:r>
      <w:r w:rsidR="005378FC">
        <w:t xml:space="preserve"> mv.</w:t>
      </w:r>
      <w:r w:rsidRPr="001D6DC6">
        <w:t xml:space="preserve">, </w:t>
      </w:r>
      <w:r>
        <w:t>er</w:t>
      </w:r>
      <w:r w:rsidRPr="001D6DC6">
        <w:t xml:space="preserve"> myndig og ikke u</w:t>
      </w:r>
      <w:r>
        <w:t>nder værgemål.</w:t>
      </w:r>
    </w:p>
    <w:p w14:paraId="08D9F7E5" w14:textId="77777777" w:rsidR="00BA70BC" w:rsidRDefault="00BA70BC" w:rsidP="00BA70BC"/>
    <w:p w14:paraId="32B723D6" w14:textId="6E311353" w:rsidR="00BA70BC" w:rsidRDefault="00BA70BC" w:rsidP="00BA70BC">
      <w:r>
        <w:t>Det foreslås også at bemyndige beskæftigelsesministeren til at fastsætte regler om den fagligt ansvarliges kvalifikationer</w:t>
      </w:r>
      <w:r w:rsidR="00C05CA7">
        <w:t xml:space="preserve"> og uddannelse</w:t>
      </w:r>
      <w:r>
        <w:t xml:space="preserve">. Det </w:t>
      </w:r>
      <w:r w:rsidR="002824DA">
        <w:t>er hensigten</w:t>
      </w:r>
      <w:r>
        <w:t xml:space="preserve">, </w:t>
      </w:r>
      <w:r w:rsidR="00E179A8">
        <w:t>at de</w:t>
      </w:r>
      <w:r w:rsidR="0012003C">
        <w:t xml:space="preserve">n foreslåede bemyndigelse vil blive anvendt til at fastsætte </w:t>
      </w:r>
      <w:r w:rsidR="00E179A8">
        <w:t xml:space="preserve">regler om, </w:t>
      </w:r>
      <w:r>
        <w:t xml:space="preserve">at kravene til den fagligt ansvarliges kvalifikationer vil blive dels </w:t>
      </w:r>
      <w:r w:rsidR="00C246C9">
        <w:t xml:space="preserve">hvad der svarer til </w:t>
      </w:r>
      <w:r w:rsidR="00ED3E98">
        <w:t xml:space="preserve">f.eks. </w:t>
      </w:r>
      <w:r>
        <w:t xml:space="preserve">de nuværende kvalifikationskrav for </w:t>
      </w:r>
      <w:r w:rsidR="0038277F">
        <w:t xml:space="preserve">arbejde med </w:t>
      </w:r>
      <w:r>
        <w:t xml:space="preserve">indvendig </w:t>
      </w:r>
      <w:r w:rsidR="0038277F">
        <w:t>nedrivning af</w:t>
      </w:r>
      <w:r>
        <w:t xml:space="preserve"> asbest</w:t>
      </w:r>
      <w:r w:rsidR="00184791">
        <w:rPr>
          <w:color w:val="auto"/>
        </w:rPr>
        <w:t>holdigt materiale</w:t>
      </w:r>
      <w:r>
        <w:t xml:space="preserve">, dels supplerende kvalifikationskrav, som er nødvendige for at varetage de </w:t>
      </w:r>
      <w:r w:rsidR="00D84221">
        <w:t>nedenstående</w:t>
      </w:r>
      <w:r>
        <w:t xml:space="preserve"> opgave</w:t>
      </w:r>
      <w:r w:rsidR="00D84221">
        <w:t>r</w:t>
      </w:r>
      <w:r>
        <w:t xml:space="preserve"> som fagligt ansvarlig. </w:t>
      </w:r>
      <w:r w:rsidR="00E179A8">
        <w:t>Det er ligeledes hensigten</w:t>
      </w:r>
      <w:r w:rsidR="00990F83">
        <w:t>,</w:t>
      </w:r>
      <w:r w:rsidR="00E179A8">
        <w:t xml:space="preserve"> at der vil blive fastsat regler om, at k</w:t>
      </w:r>
      <w:r>
        <w:t>valifikationer</w:t>
      </w:r>
      <w:r w:rsidR="0038277F">
        <w:t>ne</w:t>
      </w:r>
      <w:r>
        <w:t xml:space="preserve"> forventes at kunne opnås via </w:t>
      </w:r>
      <w:r w:rsidR="00273DDA">
        <w:t xml:space="preserve">f.eks. </w:t>
      </w:r>
      <w:r>
        <w:t xml:space="preserve">en </w:t>
      </w:r>
      <w:r w:rsidRPr="00B12C30">
        <w:t>arbejdsmiljøfaglig</w:t>
      </w:r>
      <w:r>
        <w:t xml:space="preserve"> arbejdsmarkeds</w:t>
      </w:r>
      <w:r w:rsidRPr="00B12C30">
        <w:t xml:space="preserve">uddannelse </w:t>
      </w:r>
      <w:r>
        <w:t>(AMU) eller via en erhvervs</w:t>
      </w:r>
      <w:r w:rsidR="00887401">
        <w:t xml:space="preserve">faglig </w:t>
      </w:r>
      <w:r>
        <w:t>uddannelse.</w:t>
      </w:r>
    </w:p>
    <w:p w14:paraId="36E68848" w14:textId="77777777" w:rsidR="00BA70BC" w:rsidRDefault="00BA70BC" w:rsidP="00BA70BC">
      <w:pPr>
        <w:autoSpaceDE w:val="0"/>
        <w:autoSpaceDN w:val="0"/>
        <w:adjustRightInd w:val="0"/>
        <w:spacing w:after="0" w:line="240" w:lineRule="auto"/>
        <w:ind w:left="0" w:right="0" w:firstLine="0"/>
        <w:jc w:val="left"/>
      </w:pPr>
    </w:p>
    <w:p w14:paraId="7AE875F2" w14:textId="02A3B272" w:rsidR="003A4132" w:rsidRDefault="00BA70BC" w:rsidP="00BA70BC">
      <w:r>
        <w:t>Det foreslås desuden at bemyndige erhvervsministeren til efter forhandling med beskæftigelsesministeren at fastsætte regler om en virksomheds ud</w:t>
      </w:r>
      <w:r w:rsidR="0001472D">
        <w:t>øvelse</w:t>
      </w:r>
      <w:r>
        <w:t xml:space="preserve"> af autoriseret virksomhed, herunder om den fagligt ansvarliges </w:t>
      </w:r>
      <w:r w:rsidR="0001472D">
        <w:t xml:space="preserve">opgaver og </w:t>
      </w:r>
      <w:r>
        <w:t xml:space="preserve">beføjelser </w:t>
      </w:r>
      <w:r w:rsidRPr="00B632F7">
        <w:t xml:space="preserve">og </w:t>
      </w:r>
      <w:r w:rsidR="0001472D">
        <w:t xml:space="preserve">dennes </w:t>
      </w:r>
      <w:r w:rsidRPr="00B632F7">
        <w:t>tilknytning til virksomheden.</w:t>
      </w:r>
    </w:p>
    <w:p w14:paraId="3C6DA598" w14:textId="77777777" w:rsidR="003A4132" w:rsidRDefault="003A4132" w:rsidP="00BA70BC"/>
    <w:p w14:paraId="45070D32" w14:textId="250AD76E" w:rsidR="00BA70BC" w:rsidRDefault="00BA70BC" w:rsidP="00BA70BC">
      <w:r>
        <w:t xml:space="preserve">Det er hensigten, at den </w:t>
      </w:r>
      <w:r w:rsidRPr="00656131">
        <w:t xml:space="preserve">foreslåede bemyndigelse </w:t>
      </w:r>
      <w:r w:rsidR="0001472D">
        <w:t xml:space="preserve">bl.a. </w:t>
      </w:r>
      <w:r w:rsidRPr="00656131">
        <w:t>vil blive anvendt til at fastsætte regler om den fagligt ansvarlige</w:t>
      </w:r>
      <w:r w:rsidR="00714247">
        <w:t>s</w:t>
      </w:r>
      <w:r w:rsidRPr="00656131">
        <w:t xml:space="preserve"> opgave</w:t>
      </w:r>
      <w:r w:rsidR="00714247">
        <w:t>r, hvilket forventes</w:t>
      </w:r>
      <w:r w:rsidRPr="00656131">
        <w:t xml:space="preserve"> bl.a.</w:t>
      </w:r>
      <w:r w:rsidR="00714247">
        <w:t xml:space="preserve"> at</w:t>
      </w:r>
      <w:r w:rsidR="0001472D" w:rsidDel="007542AD">
        <w:t xml:space="preserve"> </w:t>
      </w:r>
      <w:r w:rsidR="00714247">
        <w:t>være</w:t>
      </w:r>
      <w:r w:rsidRPr="00656131">
        <w:t xml:space="preserve"> </w:t>
      </w:r>
      <w:r>
        <w:t>at</w:t>
      </w:r>
      <w:r w:rsidRPr="00656131">
        <w:t xml:space="preserve"> </w:t>
      </w:r>
      <w:r w:rsidRPr="008447B5">
        <w:t xml:space="preserve">sørge for, at arbejdet udføres i overensstemmelse med reglerne i </w:t>
      </w:r>
      <w:r w:rsidR="003A4132">
        <w:t>asbestbekendtgørelsen</w:t>
      </w:r>
      <w:r w:rsidRPr="008447B5">
        <w:t xml:space="preserve"> og i overensstemmelse med virksomhedens kvalitetsledelsessystem.</w:t>
      </w:r>
      <w:r>
        <w:t xml:space="preserve"> Den fagligt ansvarliges opgaver vil ikke ændre arbejdsgiverens pligter i medfør af arbejdsmiljøloven.</w:t>
      </w:r>
      <w:r w:rsidR="005A4E30">
        <w:t xml:space="preserve"> </w:t>
      </w:r>
      <w:r w:rsidR="005A4E30" w:rsidRPr="005A4E30">
        <w:t xml:space="preserve"> </w:t>
      </w:r>
      <w:r w:rsidR="005A4E30">
        <w:t>Det vil således fortsat være arbejdsgiveren, der efter arbejdsmiljøloven har pligt til at sørge for, at asbestarbejdet udføres sikkerheds- og sundhedsmæssigt fuldt forsvarligt.</w:t>
      </w:r>
    </w:p>
    <w:p w14:paraId="3A92053D" w14:textId="77777777" w:rsidR="00BA70BC" w:rsidRDefault="00BA70BC" w:rsidP="00BA70BC"/>
    <w:p w14:paraId="0EDFD958" w14:textId="2F247CA1" w:rsidR="00BA70BC" w:rsidRDefault="00BA70BC" w:rsidP="00BA70BC">
      <w:r w:rsidRPr="008447B5">
        <w:t xml:space="preserve">Det er </w:t>
      </w:r>
      <w:r>
        <w:t>også</w:t>
      </w:r>
      <w:r w:rsidRPr="00A401C8" w:rsidDel="00656131">
        <w:t xml:space="preserve"> </w:t>
      </w:r>
      <w:r w:rsidRPr="008447B5">
        <w:t xml:space="preserve">hensigten, at den foreslåede bemyndigelse </w:t>
      </w:r>
      <w:r w:rsidR="0001472D">
        <w:t xml:space="preserve">vil blive </w:t>
      </w:r>
      <w:r w:rsidRPr="008447B5">
        <w:t>anvend</w:t>
      </w:r>
      <w:r w:rsidR="0001472D">
        <w:t>t</w:t>
      </w:r>
      <w:r w:rsidRPr="008447B5">
        <w:t xml:space="preserve"> til at fastsætte regler </w:t>
      </w:r>
      <w:r w:rsidRPr="00A401C8">
        <w:t>om</w:t>
      </w:r>
      <w:r w:rsidRPr="008447B5">
        <w:t>,</w:t>
      </w:r>
      <w:r w:rsidRPr="00A401C8">
        <w:t xml:space="preserve"> at </w:t>
      </w:r>
      <w:r w:rsidRPr="008447B5">
        <w:t xml:space="preserve">virksomheden skal sikre, at den fagligt ansvarlige har de </w:t>
      </w:r>
      <w:r>
        <w:t xml:space="preserve">nødvendige </w:t>
      </w:r>
      <w:r w:rsidRPr="008447B5">
        <w:t>beføjelser</w:t>
      </w:r>
      <w:r>
        <w:t xml:space="preserve"> som f.eks. ledelsesmæssige beføjelser og dispositionsret over det autorisationskrævende arbejde, og desuden er tilknyttet virksomheden</w:t>
      </w:r>
      <w:r w:rsidRPr="008447B5">
        <w:t xml:space="preserve"> </w:t>
      </w:r>
      <w:r>
        <w:t>med et minimumsantal timer og</w:t>
      </w:r>
      <w:r w:rsidR="005A4E30">
        <w:t>,</w:t>
      </w:r>
      <w:r>
        <w:t xml:space="preserve"> hvis </w:t>
      </w:r>
      <w:r w:rsidR="005A4E30">
        <w:t xml:space="preserve">vedkommende er </w:t>
      </w:r>
      <w:r>
        <w:t>ansat</w:t>
      </w:r>
      <w:r w:rsidR="005A4E30">
        <w:t>,</w:t>
      </w:r>
      <w:r>
        <w:t xml:space="preserve"> har et opsigelsesvarsel svarende til funktionærlovens opsigelsesvarsel eller som tjenestemand. Dette har </w:t>
      </w:r>
      <w:r w:rsidR="00F22C82">
        <w:t>til</w:t>
      </w:r>
      <w:r w:rsidR="005A4E30">
        <w:t xml:space="preserve"> </w:t>
      </w:r>
      <w:r w:rsidR="00F22C82">
        <w:t>sammen</w:t>
      </w:r>
      <w:r w:rsidDel="006667D9">
        <w:t xml:space="preserve"> </w:t>
      </w:r>
      <w:r>
        <w:t>til formål at sikre,</w:t>
      </w:r>
      <w:r w:rsidRPr="008447B5">
        <w:t xml:space="preserve"> at den</w:t>
      </w:r>
      <w:r>
        <w:t xml:space="preserve"> fagligt ansvarlige</w:t>
      </w:r>
      <w:r w:rsidRPr="008447B5">
        <w:t xml:space="preserve"> kan varetage sine opgaver</w:t>
      </w:r>
      <w:r>
        <w:t xml:space="preserve"> og har en varig tilknytning til virksomheden</w:t>
      </w:r>
      <w:r w:rsidRPr="008447B5">
        <w:t>.</w:t>
      </w:r>
    </w:p>
    <w:p w14:paraId="3CA1B2D3" w14:textId="77777777" w:rsidR="00BA70BC" w:rsidRDefault="00BA70BC" w:rsidP="00BA70BC">
      <w:pPr>
        <w:rPr>
          <w:i/>
        </w:rPr>
      </w:pPr>
    </w:p>
    <w:p w14:paraId="225628CA" w14:textId="77777777" w:rsidR="00BA70BC" w:rsidRDefault="00BA70BC" w:rsidP="00944B9D">
      <w:pPr>
        <w:keepNext/>
        <w:spacing w:line="259" w:lineRule="auto"/>
        <w:ind w:left="11" w:right="6" w:hanging="11"/>
        <w:rPr>
          <w:i/>
        </w:rPr>
      </w:pPr>
      <w:r>
        <w:rPr>
          <w:i/>
        </w:rPr>
        <w:t>Administration og tilsyn</w:t>
      </w:r>
    </w:p>
    <w:p w14:paraId="4409669F" w14:textId="774F45C9" w:rsidR="00BA70BC" w:rsidRDefault="00D92009" w:rsidP="00DB0BDF">
      <w:r>
        <w:t>Lovforslaget lægger op til at bemyndige erhverv</w:t>
      </w:r>
      <w:r w:rsidRPr="00A0362D">
        <w:t xml:space="preserve">sministeren </w:t>
      </w:r>
      <w:r>
        <w:t>til efter forhandling med beskæftigelsesministeren at fastsætte</w:t>
      </w:r>
      <w:r w:rsidRPr="00A0362D">
        <w:t xml:space="preserve"> </w:t>
      </w:r>
      <w:r>
        <w:t>regler om procedure for og behandling af ansøgning om autorisation, herunder om afslag på ansøgning, bortfald og tilbagekaldelse.</w:t>
      </w:r>
    </w:p>
    <w:p w14:paraId="37351540" w14:textId="79049D32" w:rsidR="00075CE6" w:rsidRDefault="00075CE6" w:rsidP="00DB0BDF"/>
    <w:p w14:paraId="410F6D37" w14:textId="324467D1" w:rsidR="00075CE6" w:rsidRDefault="00075CE6" w:rsidP="00DB0BDF">
      <w:r>
        <w:t xml:space="preserve">Det er hensigten, at ansøgning om autorisation </w:t>
      </w:r>
      <w:r w:rsidR="002B17E6">
        <w:t xml:space="preserve">vil </w:t>
      </w:r>
      <w:r>
        <w:t>sk</w:t>
      </w:r>
      <w:r w:rsidR="002B17E6">
        <w:t>u</w:t>
      </w:r>
      <w:r>
        <w:t>l</w:t>
      </w:r>
      <w:r w:rsidR="002B17E6">
        <w:t>le</w:t>
      </w:r>
      <w:r>
        <w:t xml:space="preserve"> indgives til Sikkerhedsstyrelsen, som herefter behandler ansøgningen og træffer afgørelse om autorisation. Der </w:t>
      </w:r>
      <w:r w:rsidR="00D37D32">
        <w:t>vil</w:t>
      </w:r>
      <w:r>
        <w:t xml:space="preserve"> i forbindelse med indgivelse af ansøgning </w:t>
      </w:r>
      <w:r w:rsidR="00D37D32">
        <w:t>skulle</w:t>
      </w:r>
      <w:r>
        <w:t xml:space="preserve"> betales et gebyr til Sikkerhedsstyrelsen.</w:t>
      </w:r>
    </w:p>
    <w:p w14:paraId="1292C270" w14:textId="77777777" w:rsidR="00DA17BC" w:rsidRDefault="00DA17BC" w:rsidP="00BA70BC">
      <w:pPr>
        <w:jc w:val="left"/>
      </w:pPr>
    </w:p>
    <w:p w14:paraId="087EE1FE" w14:textId="6659F6ED" w:rsidR="00340FCA" w:rsidRDefault="00340FCA" w:rsidP="00340FCA">
      <w:r>
        <w:t xml:space="preserve">Det </w:t>
      </w:r>
      <w:r w:rsidR="00D37D32">
        <w:t>forventes</w:t>
      </w:r>
      <w:r>
        <w:t>, at der vil blive fastsat regler om, at Sikkerhedsstyrelsen i en række tilfælde kan meddele afslag på autorisation</w:t>
      </w:r>
      <w:r w:rsidR="002C722E">
        <w:t xml:space="preserve"> og godkendelse som fagligt ansvarlig i tilfælde</w:t>
      </w:r>
      <w:r w:rsidR="00075CE6">
        <w:t xml:space="preserve">, </w:t>
      </w:r>
      <w:r w:rsidR="002C722E">
        <w:t xml:space="preserve">hvor ansøgeren er dømt for et strafbart forhold, der begrunder nærliggende fare for misbrug af stillingen eller hvervet. </w:t>
      </w:r>
      <w:r>
        <w:t xml:space="preserve">Det er også hensigten, at autorisationen </w:t>
      </w:r>
      <w:r w:rsidR="00075CE6">
        <w:t>vil kunne</w:t>
      </w:r>
      <w:r>
        <w:t xml:space="preserve"> bortfalde</w:t>
      </w:r>
      <w:r w:rsidR="00DA17BC">
        <w:t xml:space="preserve">, </w:t>
      </w:r>
      <w:r w:rsidR="00075CE6">
        <w:t>eksempelvis</w:t>
      </w:r>
      <w:r>
        <w:t xml:space="preserve"> hvis</w:t>
      </w:r>
      <w:r w:rsidRPr="00D0354D">
        <w:rPr>
          <w:iCs/>
        </w:rPr>
        <w:t xml:space="preserve"> </w:t>
      </w:r>
      <w:r w:rsidRPr="00221E42">
        <w:rPr>
          <w:iCs/>
        </w:rPr>
        <w:t>virksomheden kommer under konkursbehandling, træder i likvidation eller ophører eller virksomheden ikke længere har en fagligt ansvarlig tilknyttet</w:t>
      </w:r>
      <w:r>
        <w:rPr>
          <w:iCs/>
        </w:rPr>
        <w:t xml:space="preserve">, </w:t>
      </w:r>
      <w:r w:rsidRPr="00221E42">
        <w:rPr>
          <w:iCs/>
        </w:rPr>
        <w:t>eller</w:t>
      </w:r>
      <w:r>
        <w:rPr>
          <w:iCs/>
        </w:rPr>
        <w:t xml:space="preserve"> denne</w:t>
      </w:r>
      <w:r w:rsidRPr="00221E42">
        <w:rPr>
          <w:iCs/>
        </w:rPr>
        <w:t xml:space="preserve"> </w:t>
      </w:r>
      <w:r>
        <w:rPr>
          <w:iCs/>
        </w:rPr>
        <w:t>er fraværende.</w:t>
      </w:r>
      <w:r w:rsidRPr="00317BE1">
        <w:t xml:space="preserve"> </w:t>
      </w:r>
      <w:r w:rsidR="004714A0">
        <w:t xml:space="preserve">Videre er det </w:t>
      </w:r>
      <w:r>
        <w:t xml:space="preserve">hensigten, at Sikkerhedsstyrelsen </w:t>
      </w:r>
      <w:r w:rsidR="00075CE6">
        <w:t xml:space="preserve">vil kunne </w:t>
      </w:r>
      <w:r>
        <w:t>tilbagekalde en autorisation</w:t>
      </w:r>
      <w:r w:rsidR="00DA17BC">
        <w:t xml:space="preserve">, </w:t>
      </w:r>
      <w:r w:rsidR="002C722E">
        <w:t xml:space="preserve">f.eks. hvis virksomheden har gjort sig skyldig i grov eller gentagen forsømmelighed ved udførelsen af autorisationskrævende asbestarbejde, </w:t>
      </w:r>
      <w:r>
        <w:t xml:space="preserve">hvis kontrolinstansens løbende efterprøvning af en virksomheds kvalitetsledelsessystem viser grove mangler i egenkontrollen eller </w:t>
      </w:r>
      <w:r w:rsidR="002C722E">
        <w:t xml:space="preserve">hvis </w:t>
      </w:r>
      <w:r>
        <w:t>betingelserne for autorisation ikke længere er opfyldt.</w:t>
      </w:r>
    </w:p>
    <w:p w14:paraId="75CB764D" w14:textId="77777777" w:rsidR="005E063A" w:rsidRDefault="005E063A" w:rsidP="00340FCA"/>
    <w:p w14:paraId="37B2A918" w14:textId="2514D74C" w:rsidR="00BA70BC" w:rsidRPr="00860E0B" w:rsidRDefault="00BA70BC" w:rsidP="00DB0BDF">
      <w:pPr>
        <w:rPr>
          <w:i/>
        </w:rPr>
      </w:pPr>
      <w:r>
        <w:t>Med lovforslaget foreslås det at bemyndige erhvervsministeren til at fastsætte regler om</w:t>
      </w:r>
      <w:r w:rsidRPr="00F86EFF">
        <w:t xml:space="preserve"> </w:t>
      </w:r>
      <w:r>
        <w:t xml:space="preserve">Sikkerhedsstyrelsens tilsyn med, om autoriserede virksomheder overholder </w:t>
      </w:r>
      <w:r w:rsidR="005E063A">
        <w:t>fastsatte betingelser</w:t>
      </w:r>
      <w:r>
        <w:t xml:space="preserve"> for autorisation. Det vil både gælde i forbindelse med udstedelse af autorisation og ved efterfølgende tilsyn med, om betingelserne for autorisationen fortsat er opfyldt.</w:t>
      </w:r>
    </w:p>
    <w:p w14:paraId="41074C9F" w14:textId="77777777" w:rsidR="00BA21C2" w:rsidRDefault="00BA21C2" w:rsidP="00BA21C2"/>
    <w:p w14:paraId="5C0DD48F" w14:textId="25A83508" w:rsidR="00BA70BC" w:rsidRDefault="00BA70BC" w:rsidP="00BA21C2">
      <w:r>
        <w:t xml:space="preserve">Med henblik på at sikre et effektivt tilsyn med, om virksomhederne opfylder betingelserne, foreslås det endvidere, at Sikkerhedsstyrelsen, hvis det skønnes nødvendigt for at gennemføre en effektiv kontrol med virksomheder omfattet af lovforslaget, til enhver tid mod behørig legitimation uden retskendelse har adgang til ejendomme og lokaliteter, hvorfra virksomheder omfattet af lovforslaget, </w:t>
      </w:r>
      <w:r w:rsidR="0099733C">
        <w:t>udøver</w:t>
      </w:r>
      <w:r>
        <w:t xml:space="preserve"> virksomhed.</w:t>
      </w:r>
    </w:p>
    <w:p w14:paraId="102EDA71" w14:textId="77777777" w:rsidR="00BA21C2" w:rsidRDefault="00BA21C2" w:rsidP="00F5522F"/>
    <w:p w14:paraId="19A05FCC" w14:textId="249F593A" w:rsidR="00BA70BC" w:rsidRDefault="00BA70BC" w:rsidP="00F5522F">
      <w:r>
        <w:t xml:space="preserve">Sikkerhedsstyrelsens adgang til lokaliteter vil med forslaget alene omfatte lokaliteter, hvorfra der udøves virksomhed, hvilket er en mere begrænset adgang, end Sikkerhedsstyrelsen har efter lov om autorisation af virksomheder på el-, vvs- og kloakinstallationsområdet, hvor Sikkerhedsstyrelsen har adgang til både offentlige og private ejendomme og lokaliteter. Den mere begrænsede adgang uden retskendelse skyldes, at det vil være Arbejdstilsynet, der skal føre tilsyn med, om de gældende regler for asbestarbejde overholdes, og om de virksomheder, der udfører autorisationskrævende asbestarbejde, er autoriseret. Sikkerhedsstyrelsen </w:t>
      </w:r>
      <w:r w:rsidR="00915498">
        <w:t>vil</w:t>
      </w:r>
      <w:r>
        <w:t xml:space="preserve"> således ikke </w:t>
      </w:r>
      <w:r w:rsidR="00915498">
        <w:t xml:space="preserve">skulle </w:t>
      </w:r>
      <w:r>
        <w:t>føre tilsyn med de autoriserede virksomheders arbejde ude hos forbrugere</w:t>
      </w:r>
      <w:r w:rsidR="00D14B83">
        <w:t xml:space="preserve"> m</w:t>
      </w:r>
      <w:r w:rsidR="008D74D7">
        <w:t>.fl.</w:t>
      </w:r>
      <w:r>
        <w:t>, men skal alene føre tilsyn med f.eks. kvalitetsledelsessystemet og de øvrige krav, der gælder for autorisation. Dette kan i særlige tilfælde medføre, at det er nødvendigt for Sikkerhedsstyrelsen eller en kontrolinstans at have adgang til virksomhedens kontorer.</w:t>
      </w:r>
    </w:p>
    <w:p w14:paraId="45E90C2B" w14:textId="77777777" w:rsidR="00282974" w:rsidRDefault="00282974" w:rsidP="00F5522F"/>
    <w:p w14:paraId="3887D387" w14:textId="5BDC74C4" w:rsidR="00B50774" w:rsidRPr="00825F38" w:rsidRDefault="00DA34BA" w:rsidP="00486221">
      <w:pPr>
        <w:spacing w:after="109"/>
      </w:pPr>
      <w:r w:rsidRPr="00825F38">
        <w:t>Med indførelse a</w:t>
      </w:r>
      <w:r w:rsidR="003A47A4" w:rsidRPr="00825F38">
        <w:t xml:space="preserve">f en autorisationsordning </w:t>
      </w:r>
      <w:r w:rsidR="00B9535E" w:rsidRPr="00825F38">
        <w:t xml:space="preserve">vil det </w:t>
      </w:r>
      <w:r w:rsidR="003A47A4" w:rsidRPr="00825F38">
        <w:t xml:space="preserve">blive forbeholdt virksomheder, der er autoriserede, at udføre autorisationskrævende </w:t>
      </w:r>
      <w:r w:rsidR="00CD5BE5">
        <w:t>nedrivning af asbestholdigt materiale</w:t>
      </w:r>
      <w:r w:rsidR="00D37D32">
        <w:t>.</w:t>
      </w:r>
      <w:r w:rsidR="003A47A4" w:rsidRPr="00825F38">
        <w:t xml:space="preserve"> </w:t>
      </w:r>
      <w:r w:rsidR="00BA21C2">
        <w:t>Som følge heraf</w:t>
      </w:r>
      <w:r w:rsidR="00486221" w:rsidRPr="00825F38">
        <w:t xml:space="preserve"> foreslås det</w:t>
      </w:r>
      <w:r w:rsidR="008F43DA" w:rsidRPr="00825F38">
        <w:t xml:space="preserve"> at </w:t>
      </w:r>
      <w:r w:rsidR="00D37D32">
        <w:t>indføre en bestemmelse i arbejdsmiljøloven</w:t>
      </w:r>
      <w:r w:rsidR="00C037FC" w:rsidRPr="00825F38">
        <w:t xml:space="preserve"> om, at</w:t>
      </w:r>
      <w:r w:rsidR="00C037FC">
        <w:t xml:space="preserve"> en virksomhed, der </w:t>
      </w:r>
      <w:r w:rsidR="003F23CD">
        <w:t>i</w:t>
      </w:r>
      <w:r w:rsidR="008E04FC">
        <w:t>kke er autoriseret</w:t>
      </w:r>
      <w:r w:rsidR="00C037FC">
        <w:t xml:space="preserve">, </w:t>
      </w:r>
      <w:r w:rsidR="00C037FC" w:rsidRPr="00B426E2">
        <w:t xml:space="preserve">ikke </w:t>
      </w:r>
      <w:r w:rsidR="00C037FC">
        <w:t xml:space="preserve">må </w:t>
      </w:r>
      <w:r w:rsidR="002D3567">
        <w:t xml:space="preserve">annoncere eller </w:t>
      </w:r>
      <w:r w:rsidR="00C037FC">
        <w:t>på en måde</w:t>
      </w:r>
      <w:r w:rsidR="005378FC">
        <w:t xml:space="preserve"> foretage noget</w:t>
      </w:r>
      <w:r w:rsidR="00C037FC">
        <w:t xml:space="preserve">, </w:t>
      </w:r>
      <w:r w:rsidR="00C037FC" w:rsidRPr="00B426E2">
        <w:t xml:space="preserve">der er egnet til at vække forestilling om, at virksomheden </w:t>
      </w:r>
      <w:r w:rsidR="00975A7D">
        <w:t>har autorisation</w:t>
      </w:r>
      <w:r w:rsidR="00CD5BE5">
        <w:t>.</w:t>
      </w:r>
    </w:p>
    <w:p w14:paraId="67829559" w14:textId="7C293561" w:rsidR="00155D6E" w:rsidRDefault="00107277" w:rsidP="00944B9D">
      <w:pPr>
        <w:keepNext/>
        <w:spacing w:after="68" w:line="259" w:lineRule="auto"/>
        <w:ind w:left="0" w:right="79" w:firstLine="0"/>
        <w:jc w:val="left"/>
        <w:rPr>
          <w:i/>
          <w:iCs/>
        </w:rPr>
      </w:pPr>
      <w:r>
        <w:rPr>
          <w:i/>
          <w:iCs/>
        </w:rPr>
        <w:t>S</w:t>
      </w:r>
      <w:r w:rsidR="00FE049D">
        <w:rPr>
          <w:i/>
          <w:iCs/>
        </w:rPr>
        <w:t>traf</w:t>
      </w:r>
    </w:p>
    <w:p w14:paraId="34E70169" w14:textId="013A168D" w:rsidR="00155D6E" w:rsidRDefault="00155D6E" w:rsidP="00155D6E">
      <w:r>
        <w:t>Det foreslås</w:t>
      </w:r>
      <w:r w:rsidR="003813F2">
        <w:t xml:space="preserve"> med lovforslaget, at en overtrædelse </w:t>
      </w:r>
      <w:r w:rsidR="003813F2" w:rsidRPr="003813F2">
        <w:t>af kravet om, at ne</w:t>
      </w:r>
      <w:r w:rsidR="003813F2">
        <w:t xml:space="preserve">drivning af asbestholdigt materiale kun må </w:t>
      </w:r>
      <w:r w:rsidR="003813F2" w:rsidRPr="00910736">
        <w:t>udføres af virksomheder, der er autoriseret hertil</w:t>
      </w:r>
      <w:r w:rsidR="003813F2">
        <w:t xml:space="preserve">, skal kunne </w:t>
      </w:r>
      <w:r>
        <w:t>straf</w:t>
      </w:r>
      <w:r w:rsidR="003813F2">
        <w:t>fes</w:t>
      </w:r>
      <w:r>
        <w:t>.</w:t>
      </w:r>
      <w:r w:rsidR="003813F2">
        <w:t xml:space="preserve"> Det foreslås endvidere, </w:t>
      </w:r>
      <w:r>
        <w:t>at den</w:t>
      </w:r>
      <w:r w:rsidR="00F33E7E">
        <w:t>,</w:t>
      </w:r>
      <w:r>
        <w:t xml:space="preserve"> som uberettiget udfører autorisationskrævende asbestarbejde</w:t>
      </w:r>
      <w:r w:rsidR="00F33E7E">
        <w:t>,</w:t>
      </w:r>
      <w:r>
        <w:t xml:space="preserve"> </w:t>
      </w:r>
      <w:r w:rsidR="003813F2">
        <w:t>skal kunne</w:t>
      </w:r>
      <w:r>
        <w:t xml:space="preserve"> straffes, selvom overtrædelsen ikke kan tilregnes vedkommende personligt</w:t>
      </w:r>
      <w:r w:rsidR="003813F2">
        <w:t xml:space="preserve">, ligesom det foreslås, at </w:t>
      </w:r>
      <w:r w:rsidR="00EA56EB">
        <w:t xml:space="preserve">virksomheder, der </w:t>
      </w:r>
      <w:r w:rsidR="005378FC">
        <w:t>annoncerer eller på anden måde foretager noget, der er egnet til at vække forestilling om</w:t>
      </w:r>
      <w:r w:rsidR="00862E23">
        <w:t>, at virksomheden har autorisation</w:t>
      </w:r>
      <w:r w:rsidR="005378FC">
        <w:t xml:space="preserve">, uden at </w:t>
      </w:r>
      <w:r w:rsidR="00862E23">
        <w:t>have det</w:t>
      </w:r>
      <w:r w:rsidR="00EA56EB">
        <w:t>, skal kunne straffes.</w:t>
      </w:r>
    </w:p>
    <w:p w14:paraId="1D2DD71D" w14:textId="77777777" w:rsidR="00155D6E" w:rsidRDefault="00155D6E" w:rsidP="00155D6E">
      <w:pPr>
        <w:ind w:left="0" w:firstLine="0"/>
      </w:pPr>
    </w:p>
    <w:p w14:paraId="1125B674" w14:textId="1466694E" w:rsidR="006C77A6" w:rsidRDefault="00155D6E" w:rsidP="004211A4">
      <w:r>
        <w:lastRenderedPageBreak/>
        <w:t xml:space="preserve">Forslaget </w:t>
      </w:r>
      <w:r w:rsidR="003813F2">
        <w:t xml:space="preserve">lægger i den forbindelse op til, at </w:t>
      </w:r>
      <w:r w:rsidR="008C0137">
        <w:t xml:space="preserve">bødeniveauet for overtrædelse af kravet om autorisation som udgangspunkt vil være en bøde på ikke under 30.000 kr., </w:t>
      </w:r>
      <w:r w:rsidR="007D370B">
        <w:t xml:space="preserve">for </w:t>
      </w:r>
      <w:r w:rsidR="006A7608">
        <w:t>bl.a.</w:t>
      </w:r>
      <w:r w:rsidR="007D370B">
        <w:t xml:space="preserve"> at</w:t>
      </w:r>
      <w:r w:rsidR="008C0137">
        <w:t xml:space="preserve"> afspejle de omkostninger, der vil være forbundet med at opnå og opretholde en autorisation</w:t>
      </w:r>
      <w:r w:rsidR="00BD3C62">
        <w:rPr>
          <w:iCs/>
        </w:rPr>
        <w:t>.</w:t>
      </w:r>
    </w:p>
    <w:p w14:paraId="1E39F96D" w14:textId="70774768" w:rsidR="000C68AA" w:rsidRDefault="000C68AA" w:rsidP="008C0137">
      <w:pPr>
        <w:ind w:left="0" w:firstLine="0"/>
      </w:pPr>
    </w:p>
    <w:p w14:paraId="66F1C479" w14:textId="3FD7D3AA" w:rsidR="000C68AA" w:rsidRDefault="000C68AA" w:rsidP="008C0137">
      <w:pPr>
        <w:ind w:left="0" w:firstLine="0"/>
      </w:pPr>
      <w:r>
        <w:t xml:space="preserve">Det </w:t>
      </w:r>
      <w:r w:rsidR="008947A2">
        <w:t>foreslås</w:t>
      </w:r>
      <w:r w:rsidR="007935BB">
        <w:t xml:space="preserve"> endvidere</w:t>
      </w:r>
      <w:r>
        <w:t xml:space="preserve"> med lovforslaget, at overtrædelser af den foreslåede </w:t>
      </w:r>
      <w:r w:rsidR="00A56D22">
        <w:t>regel om, at</w:t>
      </w:r>
      <w:r>
        <w:t xml:space="preserve"> en virksomhed, der ikke er autoriseret, </w:t>
      </w:r>
      <w:r w:rsidRPr="00B426E2">
        <w:t>ikke</w:t>
      </w:r>
      <w:r>
        <w:t xml:space="preserve"> må </w:t>
      </w:r>
      <w:r w:rsidR="004F0350">
        <w:t xml:space="preserve">annoncere eller </w:t>
      </w:r>
      <w:r>
        <w:t>på en måde</w:t>
      </w:r>
      <w:r w:rsidR="004F0350">
        <w:t xml:space="preserve"> foretage noget</w:t>
      </w:r>
      <w:r>
        <w:t xml:space="preserve">, </w:t>
      </w:r>
      <w:r w:rsidRPr="00B426E2">
        <w:t xml:space="preserve">der er egnet til at vække forestilling om, at virksomheden </w:t>
      </w:r>
      <w:r>
        <w:t xml:space="preserve">har autorisation inden for asbestarbejde, der kræver autorisation, </w:t>
      </w:r>
      <w:r w:rsidR="008947A2">
        <w:t>skal</w:t>
      </w:r>
      <w:r>
        <w:t xml:space="preserve"> kunne straffes med bøde. </w:t>
      </w:r>
      <w:r w:rsidR="008947A2">
        <w:t>Der lægges i den forbindelse op til, at bøde</w:t>
      </w:r>
      <w:r w:rsidR="00BC49B3">
        <w:t xml:space="preserve">niveauet </w:t>
      </w:r>
      <w:r w:rsidR="008947A2">
        <w:t>vil</w:t>
      </w:r>
      <w:r w:rsidR="00BC49B3">
        <w:t xml:space="preserve"> svare til </w:t>
      </w:r>
      <w:r w:rsidR="008947A2">
        <w:t>bødeniveauet</w:t>
      </w:r>
      <w:r w:rsidR="00BC49B3">
        <w:t xml:space="preserve"> for overtrædelse af § 25 i lov om autorisation af virksomheder på el-, vvs- og kloakinstallationsområdet</w:t>
      </w:r>
      <w:r w:rsidR="008947A2">
        <w:t xml:space="preserve">, som for nuværende er i størrelsesordenen </w:t>
      </w:r>
      <w:r w:rsidR="007935BB">
        <w:t>20</w:t>
      </w:r>
      <w:r w:rsidR="00874422">
        <w:t xml:space="preserve">.000 kr. til </w:t>
      </w:r>
      <w:r w:rsidR="007935BB">
        <w:t>3</w:t>
      </w:r>
      <w:r w:rsidR="00874422">
        <w:t>0.000 kr.</w:t>
      </w:r>
      <w:r w:rsidR="007935BB">
        <w:t xml:space="preserve"> i almindelige tilfælde.</w:t>
      </w:r>
    </w:p>
    <w:p w14:paraId="44591910" w14:textId="4DC294A4" w:rsidR="007D370B" w:rsidRDefault="007D370B" w:rsidP="008C0137">
      <w:pPr>
        <w:ind w:left="0" w:firstLine="0"/>
      </w:pPr>
    </w:p>
    <w:p w14:paraId="591476EA" w14:textId="1215D3C5" w:rsidR="009D50DE" w:rsidRDefault="007D370B" w:rsidP="008C0137">
      <w:pPr>
        <w:ind w:left="0" w:firstLine="0"/>
        <w:rPr>
          <w:color w:val="auto"/>
        </w:rPr>
      </w:pPr>
      <w:r>
        <w:t xml:space="preserve">Det foreslås også, at der ved bødens udmåling </w:t>
      </w:r>
      <w:r w:rsidR="0081271F">
        <w:t>skal</w:t>
      </w:r>
      <w:r>
        <w:t xml:space="preserve"> lægges vægt på </w:t>
      </w:r>
      <w:r w:rsidR="00DD60CA">
        <w:rPr>
          <w:color w:val="auto"/>
        </w:rPr>
        <w:t>overtrædelsens grovhed</w:t>
      </w:r>
      <w:r w:rsidR="00535F99">
        <w:rPr>
          <w:color w:val="auto"/>
        </w:rPr>
        <w:t xml:space="preserve">, herunder f.eks. hvis </w:t>
      </w:r>
      <w:r>
        <w:rPr>
          <w:color w:val="auto"/>
        </w:rPr>
        <w:t>der ved overtrædelsen er opnået eller tilsigtet en økonomisk fordel.</w:t>
      </w:r>
      <w:r w:rsidR="00EF56A7">
        <w:rPr>
          <w:color w:val="auto"/>
        </w:rPr>
        <w:t xml:space="preserve"> Således </w:t>
      </w:r>
      <w:r w:rsidR="00535F99">
        <w:rPr>
          <w:color w:val="auto"/>
        </w:rPr>
        <w:t>kan bøden forhøjes</w:t>
      </w:r>
      <w:r w:rsidR="00EF56A7">
        <w:rPr>
          <w:color w:val="auto"/>
        </w:rPr>
        <w:t xml:space="preserve"> afhængig</w:t>
      </w:r>
      <w:r w:rsidR="00DD60CA">
        <w:rPr>
          <w:color w:val="auto"/>
        </w:rPr>
        <w:t>t</w:t>
      </w:r>
      <w:r w:rsidR="00EF56A7">
        <w:rPr>
          <w:color w:val="auto"/>
        </w:rPr>
        <w:t xml:space="preserve"> af sagens </w:t>
      </w:r>
      <w:r w:rsidR="00B02818">
        <w:rPr>
          <w:color w:val="auto"/>
        </w:rPr>
        <w:t xml:space="preserve">konkrete </w:t>
      </w:r>
      <w:r w:rsidR="00EF56A7">
        <w:rPr>
          <w:color w:val="auto"/>
        </w:rPr>
        <w:t>omstændigheder</w:t>
      </w:r>
      <w:r w:rsidR="00B02818">
        <w:rPr>
          <w:color w:val="auto"/>
        </w:rPr>
        <w:t>.</w:t>
      </w:r>
    </w:p>
    <w:p w14:paraId="11783768" w14:textId="1CCE48F9" w:rsidR="00155D6E" w:rsidRDefault="00155D6E" w:rsidP="008C0137"/>
    <w:p w14:paraId="4C262865" w14:textId="3023C852" w:rsidR="00B02818" w:rsidRPr="00A35C6D" w:rsidRDefault="00155D6E" w:rsidP="00DB0BDF">
      <w:pPr>
        <w:rPr>
          <w:iCs/>
        </w:rPr>
      </w:pPr>
      <w:r>
        <w:t xml:space="preserve">Det bemærkes, at </w:t>
      </w:r>
      <w:r>
        <w:rPr>
          <w:iCs/>
        </w:rPr>
        <w:t xml:space="preserve">en virksomhed, der udfører </w:t>
      </w:r>
      <w:r w:rsidR="008C0137">
        <w:rPr>
          <w:iCs/>
        </w:rPr>
        <w:t>autorisationskrævende arbejde</w:t>
      </w:r>
      <w:r>
        <w:rPr>
          <w:iCs/>
        </w:rPr>
        <w:t xml:space="preserve"> uden den nødvendige autorisation, fortsat også </w:t>
      </w:r>
      <w:r w:rsidR="008C0137">
        <w:rPr>
          <w:iCs/>
        </w:rPr>
        <w:t xml:space="preserve">vil </w:t>
      </w:r>
      <w:r>
        <w:rPr>
          <w:iCs/>
        </w:rPr>
        <w:t>være underlagt de eksisterende regler, der gælder for asbestarbejde. Således vil en virksomhed, der f.eks. udfører asbestarbejde i strid med de gældende regler, også kunne straffes for eventuelle materielle overtrædelser af arbejdsmiljølovgivningen – f.eks. for</w:t>
      </w:r>
      <w:r w:rsidDel="008C0137">
        <w:rPr>
          <w:iCs/>
        </w:rPr>
        <w:t xml:space="preserve"> </w:t>
      </w:r>
      <w:r>
        <w:rPr>
          <w:iCs/>
        </w:rPr>
        <w:t>overtrædelse af regler om arbejdets udførelse, jf. arbejdsmiljølovens § 38, stk. 1, og regler udstedt i medfør af</w:t>
      </w:r>
      <w:r w:rsidR="00D1325D">
        <w:rPr>
          <w:iCs/>
        </w:rPr>
        <w:t xml:space="preserve"> loven</w:t>
      </w:r>
      <w:r>
        <w:rPr>
          <w:iCs/>
        </w:rPr>
        <w:t>.</w:t>
      </w:r>
    </w:p>
    <w:p w14:paraId="4F16CB75" w14:textId="77777777" w:rsidR="00DB0BDF" w:rsidRDefault="00DB0BDF" w:rsidP="00DB0BDF"/>
    <w:p w14:paraId="4D5EE28D" w14:textId="3994FC97" w:rsidR="00B02818" w:rsidRDefault="00B02818" w:rsidP="00DB0BDF">
      <w:pPr>
        <w:rPr>
          <w:iCs/>
        </w:rPr>
      </w:pPr>
      <w:r w:rsidRPr="00A35C6D">
        <w:rPr>
          <w:iCs/>
        </w:rPr>
        <w:t xml:space="preserve">Det er tilsigtet, at der fortsat skal ske absolut kumulation, når en virksomhed har flere overtrædelser til samtidig pådømmelse, dvs. at der som udgangspunkt sker fuldstændig sammenlægning af den for hvert af forholdene udmålte bøde, efter at </w:t>
      </w:r>
      <w:r w:rsidR="00535F99">
        <w:rPr>
          <w:iCs/>
        </w:rPr>
        <w:t xml:space="preserve">bøden er </w:t>
      </w:r>
      <w:r w:rsidRPr="00A35C6D">
        <w:rPr>
          <w:iCs/>
        </w:rPr>
        <w:t xml:space="preserve">forhøjet som følge af </w:t>
      </w:r>
      <w:r w:rsidR="00535F99">
        <w:rPr>
          <w:iCs/>
        </w:rPr>
        <w:t>overtrædelsens grovhed</w:t>
      </w:r>
      <w:r w:rsidR="004211A4">
        <w:rPr>
          <w:iCs/>
        </w:rPr>
        <w:t>.</w:t>
      </w:r>
    </w:p>
    <w:p w14:paraId="16758E67" w14:textId="3B600351" w:rsidR="00155D6E" w:rsidRDefault="00155D6E" w:rsidP="00155D6E"/>
    <w:p w14:paraId="0623ADD7" w14:textId="25AFA3E4" w:rsidR="00155D6E" w:rsidRDefault="00155D6E" w:rsidP="00BA70BC">
      <w:r w:rsidRPr="000B4BE0">
        <w:t xml:space="preserve">Udmåling af bødestraf vil </w:t>
      </w:r>
      <w:r>
        <w:t>fortsat bero på domstolenes kon</w:t>
      </w:r>
      <w:r w:rsidRPr="000B4BE0">
        <w:t xml:space="preserve">krete vurdering </w:t>
      </w:r>
      <w:r>
        <w:t>af samtlige omstændig</w:t>
      </w:r>
      <w:r w:rsidRPr="000B4BE0">
        <w:t>heder i sagen, og det angivne bødeniveau vil kunne fraviges i op- og nedadgående retning, hvis der i den konkrete sag foreligger skærpende eller formildende omstændigheder, jf. herved de almindelige regler om straffens fastsættelse i straffelovens kapitel 10.</w:t>
      </w:r>
    </w:p>
    <w:p w14:paraId="719A2CAE" w14:textId="77777777" w:rsidR="00BA70BC" w:rsidRPr="00591AE2" w:rsidRDefault="00BA70BC" w:rsidP="00BA70BC"/>
    <w:p w14:paraId="42B11422" w14:textId="77777777" w:rsidR="00BA70BC" w:rsidRPr="00591AE2" w:rsidRDefault="00BA70BC" w:rsidP="00944B9D">
      <w:pPr>
        <w:keepNext/>
        <w:spacing w:line="259" w:lineRule="auto"/>
        <w:ind w:left="0" w:right="6" w:firstLine="0"/>
        <w:rPr>
          <w:i/>
        </w:rPr>
      </w:pPr>
      <w:r>
        <w:rPr>
          <w:i/>
        </w:rPr>
        <w:lastRenderedPageBreak/>
        <w:t>Arbejdsmiljørådet</w:t>
      </w:r>
    </w:p>
    <w:p w14:paraId="567ED5A4" w14:textId="3FE2AE9C" w:rsidR="00B2473C" w:rsidRDefault="00B2473C" w:rsidP="00A34B06">
      <w:pPr>
        <w:rPr>
          <w:iCs/>
        </w:rPr>
      </w:pPr>
      <w:r>
        <w:t xml:space="preserve">Det foreslås med ny </w:t>
      </w:r>
      <w:r w:rsidRPr="009B0EDD">
        <w:t>§ 66 a,</w:t>
      </w:r>
      <w:r w:rsidRPr="00B2473C">
        <w:rPr>
          <w:iCs/>
        </w:rPr>
        <w:t xml:space="preserve"> </w:t>
      </w:r>
      <w:r w:rsidR="00BF1B0E">
        <w:rPr>
          <w:iCs/>
        </w:rPr>
        <w:t xml:space="preserve">at </w:t>
      </w:r>
      <w:r w:rsidR="00884D9D">
        <w:rPr>
          <w:iCs/>
        </w:rPr>
        <w:t xml:space="preserve">de gældende bestemmelser i </w:t>
      </w:r>
      <w:r w:rsidR="009B0EDD">
        <w:rPr>
          <w:iCs/>
        </w:rPr>
        <w:t xml:space="preserve">arbejdsmiljølovens </w:t>
      </w:r>
      <w:r>
        <w:rPr>
          <w:iCs/>
        </w:rPr>
        <w:t>§ 66, stk. 4</w:t>
      </w:r>
      <w:r w:rsidR="00542301">
        <w:rPr>
          <w:iCs/>
        </w:rPr>
        <w:t>,</w:t>
      </w:r>
      <w:r>
        <w:rPr>
          <w:iCs/>
        </w:rPr>
        <w:t xml:space="preserve"> om</w:t>
      </w:r>
      <w:r w:rsidR="00375654">
        <w:rPr>
          <w:iCs/>
        </w:rPr>
        <w:t>,</w:t>
      </w:r>
      <w:r>
        <w:rPr>
          <w:iCs/>
        </w:rPr>
        <w:t xml:space="preserve"> </w:t>
      </w:r>
      <w:r w:rsidR="00884D9D">
        <w:rPr>
          <w:iCs/>
        </w:rPr>
        <w:t xml:space="preserve">at </w:t>
      </w:r>
      <w:r>
        <w:rPr>
          <w:iCs/>
        </w:rPr>
        <w:t xml:space="preserve">Arbejdsmiljørådet </w:t>
      </w:r>
      <w:r w:rsidR="00884D9D">
        <w:rPr>
          <w:iCs/>
        </w:rPr>
        <w:t>skal</w:t>
      </w:r>
      <w:r>
        <w:rPr>
          <w:iCs/>
        </w:rPr>
        <w:t xml:space="preserve"> medvirke ved udarbejdelse af</w:t>
      </w:r>
      <w:r w:rsidR="00BF1B0E">
        <w:rPr>
          <w:iCs/>
        </w:rPr>
        <w:t xml:space="preserve"> regler i henhold til bemyndigelse i arbejdsmiljøloven, og at </w:t>
      </w:r>
      <w:r w:rsidR="00884D9D">
        <w:rPr>
          <w:iCs/>
        </w:rPr>
        <w:t xml:space="preserve">der </w:t>
      </w:r>
      <w:r w:rsidR="00BF1B0E">
        <w:rPr>
          <w:iCs/>
        </w:rPr>
        <w:t xml:space="preserve">skal indhentes </w:t>
      </w:r>
      <w:r w:rsidR="00884D9D">
        <w:rPr>
          <w:iCs/>
        </w:rPr>
        <w:t xml:space="preserve">en </w:t>
      </w:r>
      <w:r w:rsidR="00BF1B0E">
        <w:rPr>
          <w:iCs/>
        </w:rPr>
        <w:t xml:space="preserve">udtalelse </w:t>
      </w:r>
      <w:r w:rsidR="00884D9D">
        <w:rPr>
          <w:iCs/>
        </w:rPr>
        <w:t xml:space="preserve">fra Arbejdsmiljørådet, </w:t>
      </w:r>
      <w:r w:rsidR="00BF1B0E">
        <w:rPr>
          <w:iCs/>
        </w:rPr>
        <w:t xml:space="preserve">forinden regler fastsættes, ikke </w:t>
      </w:r>
      <w:r w:rsidR="00884D9D">
        <w:rPr>
          <w:iCs/>
        </w:rPr>
        <w:t>vil skulle</w:t>
      </w:r>
      <w:r w:rsidR="00BF1B0E">
        <w:rPr>
          <w:iCs/>
        </w:rPr>
        <w:t xml:space="preserve"> finde anvendelse ved udstedelse af regler i henhold til bemyndigelser </w:t>
      </w:r>
      <w:r w:rsidR="008800AE">
        <w:rPr>
          <w:iCs/>
        </w:rPr>
        <w:t>til</w:t>
      </w:r>
      <w:r w:rsidR="00BF1B0E">
        <w:rPr>
          <w:iCs/>
        </w:rPr>
        <w:t xml:space="preserve"> erhvervsministeren i </w:t>
      </w:r>
      <w:r w:rsidR="00133AD5">
        <w:rPr>
          <w:iCs/>
        </w:rPr>
        <w:t>arbejdsmiljø</w:t>
      </w:r>
      <w:r w:rsidR="00BF1B0E">
        <w:rPr>
          <w:iCs/>
        </w:rPr>
        <w:t>loven.</w:t>
      </w:r>
    </w:p>
    <w:p w14:paraId="76516113" w14:textId="537CF675" w:rsidR="000D5DD5" w:rsidRDefault="000D5DD5" w:rsidP="00A34B06">
      <w:pPr>
        <w:rPr>
          <w:iCs/>
        </w:rPr>
      </w:pPr>
    </w:p>
    <w:p w14:paraId="329DAC91" w14:textId="16F76860" w:rsidR="000D5DD5" w:rsidRDefault="000D5DD5" w:rsidP="000D5DD5">
      <w:pPr>
        <w:pStyle w:val="Overskrift2"/>
        <w:rPr>
          <w:rFonts w:cs="Times New Roman"/>
          <w:sz w:val="24"/>
          <w:szCs w:val="24"/>
        </w:rPr>
      </w:pPr>
      <w:bookmarkStart w:id="0" w:name="_Toc526756610"/>
      <w:bookmarkStart w:id="1" w:name="_Toc526505518"/>
      <w:bookmarkStart w:id="2" w:name="_Toc526491406"/>
      <w:bookmarkStart w:id="3" w:name="_Toc526409507"/>
      <w:bookmarkStart w:id="4" w:name="_Toc526406481"/>
      <w:bookmarkStart w:id="5" w:name="_Toc526374618"/>
      <w:bookmarkStart w:id="6" w:name="_Toc526374602"/>
      <w:bookmarkStart w:id="7" w:name="_Toc526348411"/>
      <w:bookmarkStart w:id="8" w:name="_Toc526253986"/>
      <w:bookmarkStart w:id="9" w:name="_Toc526155549"/>
      <w:r>
        <w:rPr>
          <w:rFonts w:cs="Times New Roman"/>
          <w:sz w:val="24"/>
          <w:szCs w:val="24"/>
        </w:rPr>
        <w:t>2.</w:t>
      </w:r>
      <w:r w:rsidR="000A79A0">
        <w:rPr>
          <w:rFonts w:cs="Times New Roman"/>
          <w:sz w:val="24"/>
          <w:szCs w:val="24"/>
        </w:rPr>
        <w:t>2</w:t>
      </w:r>
      <w:r>
        <w:rPr>
          <w:rFonts w:cs="Times New Roman"/>
          <w:sz w:val="24"/>
          <w:szCs w:val="24"/>
        </w:rPr>
        <w:t xml:space="preserve">. </w:t>
      </w:r>
      <w:bookmarkEnd w:id="0"/>
      <w:bookmarkEnd w:id="1"/>
      <w:bookmarkEnd w:id="2"/>
      <w:bookmarkEnd w:id="3"/>
      <w:bookmarkEnd w:id="4"/>
      <w:bookmarkEnd w:id="5"/>
      <w:bookmarkEnd w:id="6"/>
      <w:bookmarkEnd w:id="7"/>
      <w:bookmarkEnd w:id="8"/>
      <w:bookmarkEnd w:id="9"/>
      <w:r>
        <w:rPr>
          <w:rFonts w:cs="Times New Roman"/>
          <w:sz w:val="24"/>
          <w:szCs w:val="24"/>
        </w:rPr>
        <w:t>Offentliggørelse af udenlandske virksomheders arbejdsmiljø</w:t>
      </w:r>
    </w:p>
    <w:p w14:paraId="2BE6E77C" w14:textId="77777777" w:rsidR="00AC5713" w:rsidRDefault="00AC5713" w:rsidP="000D5DD5">
      <w:pPr>
        <w:pStyle w:val="Undertitel"/>
        <w:spacing w:after="0"/>
        <w:rPr>
          <w:i/>
        </w:rPr>
      </w:pPr>
      <w:bookmarkStart w:id="10" w:name="_Toc526756611"/>
      <w:bookmarkStart w:id="11" w:name="_Toc526505519"/>
      <w:bookmarkStart w:id="12" w:name="_Toc526491407"/>
      <w:bookmarkStart w:id="13" w:name="_Toc526409508"/>
      <w:bookmarkStart w:id="14" w:name="_Toc526406482"/>
      <w:bookmarkStart w:id="15" w:name="_Toc526374619"/>
      <w:bookmarkStart w:id="16" w:name="_Toc526374603"/>
      <w:bookmarkStart w:id="17" w:name="_Toc526348412"/>
      <w:bookmarkStart w:id="18" w:name="_Toc526253987"/>
      <w:bookmarkStart w:id="19" w:name="_Toc526155550"/>
      <w:bookmarkStart w:id="20" w:name="_Toc526155477"/>
      <w:bookmarkStart w:id="21" w:name="_Toc526154931"/>
      <w:bookmarkStart w:id="22" w:name="_Toc524599578"/>
      <w:bookmarkStart w:id="23" w:name="_Toc518037930"/>
      <w:bookmarkStart w:id="24" w:name="_Toc516490248"/>
      <w:bookmarkStart w:id="25" w:name="_Toc516155347"/>
      <w:bookmarkStart w:id="26" w:name="_Toc516039924"/>
      <w:bookmarkStart w:id="27" w:name="_Toc515627614"/>
      <w:bookmarkStart w:id="28" w:name="_Toc515551672"/>
      <w:bookmarkStart w:id="29" w:name="_Toc515543871"/>
      <w:bookmarkStart w:id="30" w:name="_Toc515543686"/>
      <w:bookmarkStart w:id="31" w:name="_Toc515540850"/>
      <w:bookmarkStart w:id="32" w:name="_Toc515352777"/>
      <w:bookmarkStart w:id="33" w:name="_Toc515280625"/>
      <w:bookmarkStart w:id="34" w:name="_Toc515280474"/>
      <w:bookmarkStart w:id="35" w:name="_Toc515271578"/>
      <w:bookmarkStart w:id="36" w:name="_Toc515271550"/>
      <w:bookmarkStart w:id="37" w:name="_Toc515271227"/>
      <w:bookmarkStart w:id="38" w:name="_Toc507486288"/>
      <w:bookmarkStart w:id="39" w:name="_Toc506894551"/>
      <w:bookmarkStart w:id="40" w:name="_Toc506799592"/>
      <w:bookmarkStart w:id="41" w:name="_Toc506799575"/>
      <w:bookmarkStart w:id="42" w:name="_Toc505785990"/>
      <w:bookmarkStart w:id="43" w:name="_Toc505762650"/>
      <w:bookmarkStart w:id="44" w:name="_Toc505759557"/>
      <w:bookmarkStart w:id="45" w:name="_Toc505759540"/>
      <w:bookmarkStart w:id="46" w:name="_Toc505701748"/>
      <w:bookmarkStart w:id="47" w:name="_Toc505690195"/>
    </w:p>
    <w:p w14:paraId="65F20D97" w14:textId="55E0CB5F" w:rsidR="000D5DD5" w:rsidRPr="000A79A0" w:rsidRDefault="000D5DD5" w:rsidP="00325CDC">
      <w:pPr>
        <w:rPr>
          <w:i/>
        </w:rPr>
      </w:pPr>
      <w:r w:rsidRPr="000A79A0">
        <w:rPr>
          <w:i/>
        </w:rPr>
        <w:t>2</w:t>
      </w:r>
      <w:r w:rsidR="000A79A0" w:rsidRPr="000A79A0">
        <w:rPr>
          <w:i/>
        </w:rPr>
        <w:t>.2</w:t>
      </w:r>
      <w:r w:rsidRPr="000A79A0">
        <w:rPr>
          <w:i/>
        </w:rPr>
        <w:t>.1. Gældende ret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0D6D6C8" w14:textId="0F4B7A0B" w:rsidR="000D5DD5" w:rsidRPr="009F44E4" w:rsidRDefault="000D5DD5" w:rsidP="000D5DD5">
      <w:pPr>
        <w:rPr>
          <w:iCs/>
        </w:rPr>
      </w:pPr>
      <w:r w:rsidRPr="009F44E4">
        <w:rPr>
          <w:iCs/>
        </w:rPr>
        <w:t>Det fremgår af 78 a, stk. 1, i lov om arbejdsmiljø, at beskæftigelsesministeren kan fastsætte regler om offentliggørelse af oplysninger om den enkelte virksomheds arbejdsmiljø på baggrund af Arbejdstilsynets tilsyn og resultaterne heraf, herunder oplysninger om den enkelte virksomhed og om Arbejdstilsynets tilsyn, afgørelser efter § 77, stk. 1 og 2, og de arbejdsmiljøproblemer, der ligger til grund for Arbejdstilsynets afgørelser.</w:t>
      </w:r>
    </w:p>
    <w:p w14:paraId="3CFA7645" w14:textId="77777777" w:rsidR="000D5DD5" w:rsidRPr="009F44E4" w:rsidRDefault="000D5DD5" w:rsidP="000D5DD5">
      <w:pPr>
        <w:rPr>
          <w:iCs/>
        </w:rPr>
      </w:pPr>
    </w:p>
    <w:p w14:paraId="6F981712" w14:textId="7B5C603E" w:rsidR="000D5DD5" w:rsidRPr="009F44E4" w:rsidRDefault="000D5DD5" w:rsidP="000D5DD5">
      <w:pPr>
        <w:rPr>
          <w:iCs/>
        </w:rPr>
      </w:pPr>
      <w:r w:rsidRPr="009F44E4">
        <w:rPr>
          <w:iCs/>
        </w:rPr>
        <w:t xml:space="preserve">Bestemmelsen blev indført med lov nr. 566 af 10. maj 2022 om ændring af lov om arbejdsmiljø, og ændret ved lov nr. </w:t>
      </w:r>
      <w:r w:rsidR="009E45F8">
        <w:rPr>
          <w:iCs/>
        </w:rPr>
        <w:t>1540</w:t>
      </w:r>
      <w:r w:rsidRPr="009F44E4">
        <w:rPr>
          <w:iCs/>
        </w:rPr>
        <w:t xml:space="preserve"> af </w:t>
      </w:r>
      <w:r w:rsidR="009E45F8">
        <w:rPr>
          <w:iCs/>
        </w:rPr>
        <w:t xml:space="preserve">12. december 2023 </w:t>
      </w:r>
      <w:r w:rsidRPr="009F44E4">
        <w:rPr>
          <w:iCs/>
        </w:rPr>
        <w:t>om ændring af bl.a. lov om arbejdsmiljø. Den har til formål at gøre det muligt at erstatte den tidligere smileyordning med en ny visningsordning, hvormed Arbejdstilsynet på sin hjemmeside vil kunne offentliggøre oplysninger om arbejdsmiljøet på de besøgte virksomheder.</w:t>
      </w:r>
    </w:p>
    <w:p w14:paraId="38B9FDDB" w14:textId="77777777" w:rsidR="000D5DD5" w:rsidRPr="009F44E4" w:rsidRDefault="000D5DD5" w:rsidP="000D5DD5">
      <w:pPr>
        <w:rPr>
          <w:iCs/>
        </w:rPr>
      </w:pPr>
    </w:p>
    <w:p w14:paraId="524C9F30" w14:textId="77777777" w:rsidR="000D5DD5" w:rsidRPr="009F44E4" w:rsidRDefault="000D5DD5" w:rsidP="000D5DD5">
      <w:pPr>
        <w:rPr>
          <w:iCs/>
        </w:rPr>
      </w:pPr>
      <w:r w:rsidRPr="009F44E4">
        <w:rPr>
          <w:iCs/>
        </w:rPr>
        <w:t>Det følger af lovbemærkningerne til § 78 a, stk. 1, jf. Folketingstidende 2021-22, tillæg A, side 5, at visningsordningen vil omfatte virksomheder, der er registreret i Det Centrale virksomhedsregister (CVR), dvs. danske virksomheder, og tage udgangspunkt i disse virksomheders produktionsnumre (P-numre). Det betyder, at der med indførelsen af § 78 a, stk. 1, i lov om arbejdsmiljø, alene blev skabt hjemmel til, at Arbejdstilsynet kan offentliggøre oplysninger om danske virksomheder på sin hjemmeside.</w:t>
      </w:r>
    </w:p>
    <w:p w14:paraId="6083CC1A" w14:textId="77777777" w:rsidR="000D5DD5" w:rsidRPr="009F44E4" w:rsidRDefault="000D5DD5" w:rsidP="000D5DD5">
      <w:pPr>
        <w:rPr>
          <w:iCs/>
        </w:rPr>
      </w:pPr>
    </w:p>
    <w:p w14:paraId="3B39EF37" w14:textId="77777777" w:rsidR="000D5DD5" w:rsidRPr="009F44E4" w:rsidRDefault="000D5DD5" w:rsidP="000D5DD5">
      <w:pPr>
        <w:rPr>
          <w:iCs/>
        </w:rPr>
      </w:pPr>
      <w:r w:rsidRPr="009F44E4">
        <w:rPr>
          <w:iCs/>
        </w:rPr>
        <w:t>Der er således ikke på nuværende tidspunkt hjemmel til, at Arbejdstilsynet kan offentliggøre oplysninger om udenlandske virksomheders arbejdsmiljø på baggrund af Arbejdstilsynets tilsyn og resultaterne heraf, og dermed lade udenlandske virksomheder omfatte af den kommende visningsordning.</w:t>
      </w:r>
    </w:p>
    <w:p w14:paraId="389AEECB" w14:textId="77777777" w:rsidR="000D5DD5" w:rsidRPr="009F44E4" w:rsidRDefault="000D5DD5" w:rsidP="000D5DD5">
      <w:pPr>
        <w:rPr>
          <w:iCs/>
        </w:rPr>
      </w:pPr>
    </w:p>
    <w:p w14:paraId="2AC7A51C" w14:textId="77777777" w:rsidR="000D5DD5" w:rsidRPr="009F44E4" w:rsidRDefault="000D5DD5" w:rsidP="000D5DD5">
      <w:pPr>
        <w:rPr>
          <w:iCs/>
        </w:rPr>
      </w:pPr>
      <w:r w:rsidRPr="009F44E4">
        <w:rPr>
          <w:iCs/>
        </w:rPr>
        <w:lastRenderedPageBreak/>
        <w:t>Bemyndigelsesbestemmelsen i § 78 a, stk. 1, påtænkes udmøntet til pr. 1. juli 2024 at udstede en bekendtgørelse om en ny visningsordning for danske virksomheder.</w:t>
      </w:r>
    </w:p>
    <w:p w14:paraId="4815E1F6" w14:textId="77777777" w:rsidR="000D5DD5" w:rsidRPr="009F44E4" w:rsidRDefault="000D5DD5" w:rsidP="000D5DD5">
      <w:pPr>
        <w:rPr>
          <w:iCs/>
        </w:rPr>
      </w:pPr>
    </w:p>
    <w:p w14:paraId="0A8A7C74" w14:textId="77777777" w:rsidR="000D5DD5" w:rsidRPr="009F44E4" w:rsidRDefault="000D5DD5" w:rsidP="000D5DD5">
      <w:pPr>
        <w:rPr>
          <w:iCs/>
        </w:rPr>
      </w:pPr>
      <w:r w:rsidRPr="009F44E4">
        <w:rPr>
          <w:iCs/>
        </w:rPr>
        <w:t>Arbejdstilsynet fører tilsyn med både danske og udenlandske virksomheders arbejdsmiljø med hjemmel i arbejdsmiljølovens § 72, stk. 1, nr. 7, hvorefter Arbejdstilsynet har til opgave at påse, at loven og de forskrifter, der gives med hjemmel i loven, overholdes.</w:t>
      </w:r>
    </w:p>
    <w:p w14:paraId="7DD518B2" w14:textId="77777777" w:rsidR="000D5DD5" w:rsidRPr="009F44E4" w:rsidRDefault="000D5DD5" w:rsidP="000D5DD5">
      <w:pPr>
        <w:rPr>
          <w:iCs/>
        </w:rPr>
      </w:pPr>
    </w:p>
    <w:p w14:paraId="73216B75" w14:textId="77777777" w:rsidR="000D5DD5" w:rsidRPr="009F44E4" w:rsidRDefault="000D5DD5" w:rsidP="000D5DD5">
      <w:pPr>
        <w:rPr>
          <w:iCs/>
        </w:rPr>
      </w:pPr>
      <w:r w:rsidRPr="009F44E4">
        <w:rPr>
          <w:iCs/>
        </w:rPr>
        <w:t xml:space="preserve">Med hjemmel i arbejdsmiljølovens § 77, stk. 1, kan Arbejdstilsynet træffe afgørelse om forhold, der strider mod loven eller mod regler eller afgørelser i medfør af loven, og kan herunder påbyde, at forholdene bringes i orden straks, f.eks. ved standsning af arbejde, eller inden en frist. </w:t>
      </w:r>
    </w:p>
    <w:p w14:paraId="64245F03" w14:textId="77777777" w:rsidR="000D5DD5" w:rsidRPr="009F44E4" w:rsidRDefault="000D5DD5" w:rsidP="000D5DD5">
      <w:pPr>
        <w:rPr>
          <w:iCs/>
        </w:rPr>
      </w:pPr>
    </w:p>
    <w:p w14:paraId="625DEB80" w14:textId="77777777" w:rsidR="000D5DD5" w:rsidRPr="009F44E4" w:rsidRDefault="000D5DD5" w:rsidP="000D5DD5">
      <w:pPr>
        <w:rPr>
          <w:iCs/>
        </w:rPr>
      </w:pPr>
      <w:r w:rsidRPr="009F44E4">
        <w:rPr>
          <w:iCs/>
        </w:rPr>
        <w:t>Videre kan Arbejdstilsynet med hjemmel i arbejdsmiljølovens § 77, stk. 2, påbyde, at en fare straks imødegås ved effektive foranstaltninger, f.eks. ved standsning af arbejdet, hvis det er nødvendigt for at afværge en overhængende, betydelig fare.</w:t>
      </w:r>
    </w:p>
    <w:p w14:paraId="48207F8A" w14:textId="77777777" w:rsidR="000D5DD5" w:rsidRPr="009F44E4" w:rsidRDefault="000D5DD5" w:rsidP="000D5DD5">
      <w:pPr>
        <w:rPr>
          <w:iCs/>
        </w:rPr>
      </w:pPr>
    </w:p>
    <w:p w14:paraId="21C9BC82" w14:textId="51A61743" w:rsidR="000D5DD5" w:rsidRPr="003D6469" w:rsidRDefault="000D5DD5" w:rsidP="00B00DC1">
      <w:pPr>
        <w:keepNext/>
        <w:spacing w:line="259" w:lineRule="auto"/>
        <w:ind w:left="11" w:right="6" w:hanging="11"/>
        <w:rPr>
          <w:i/>
        </w:rPr>
      </w:pPr>
      <w:bookmarkStart w:id="48" w:name="_Toc526756612"/>
      <w:bookmarkStart w:id="49" w:name="_Toc526505520"/>
      <w:bookmarkStart w:id="50" w:name="_Toc526491408"/>
      <w:bookmarkStart w:id="51" w:name="_Toc526409509"/>
      <w:bookmarkStart w:id="52" w:name="_Toc526406483"/>
      <w:bookmarkStart w:id="53" w:name="_Toc526374620"/>
      <w:bookmarkStart w:id="54" w:name="_Toc526374604"/>
      <w:bookmarkStart w:id="55" w:name="_Toc526348413"/>
      <w:bookmarkStart w:id="56" w:name="_Toc526253988"/>
      <w:bookmarkStart w:id="57" w:name="_Toc526155551"/>
      <w:bookmarkStart w:id="58" w:name="_Toc526155478"/>
      <w:bookmarkStart w:id="59" w:name="_Toc526154932"/>
      <w:bookmarkStart w:id="60" w:name="_Toc524599579"/>
      <w:bookmarkStart w:id="61" w:name="_Toc518037931"/>
      <w:bookmarkStart w:id="62" w:name="_Toc516490249"/>
      <w:bookmarkStart w:id="63" w:name="_Toc516155348"/>
      <w:bookmarkStart w:id="64" w:name="_Toc516039925"/>
      <w:bookmarkStart w:id="65" w:name="_Toc515627615"/>
      <w:bookmarkStart w:id="66" w:name="_Toc515551673"/>
      <w:bookmarkStart w:id="67" w:name="_Toc515543872"/>
      <w:bookmarkStart w:id="68" w:name="_Toc515543687"/>
      <w:bookmarkStart w:id="69" w:name="_Toc515540851"/>
      <w:bookmarkStart w:id="70" w:name="_Toc515352778"/>
      <w:bookmarkStart w:id="71" w:name="_Toc515280626"/>
      <w:bookmarkStart w:id="72" w:name="_Toc515280475"/>
      <w:bookmarkStart w:id="73" w:name="_Toc515271579"/>
      <w:bookmarkStart w:id="74" w:name="_Toc515271551"/>
      <w:bookmarkStart w:id="75" w:name="_Toc515271228"/>
      <w:bookmarkStart w:id="76" w:name="_Toc507486289"/>
      <w:bookmarkStart w:id="77" w:name="_Toc506894552"/>
      <w:bookmarkStart w:id="78" w:name="_Toc506799593"/>
      <w:bookmarkStart w:id="79" w:name="_Toc506799576"/>
      <w:bookmarkStart w:id="80" w:name="_Toc505785991"/>
      <w:bookmarkStart w:id="81" w:name="_Toc505762651"/>
      <w:bookmarkStart w:id="82" w:name="_Toc505759558"/>
      <w:bookmarkStart w:id="83" w:name="_Toc505759541"/>
      <w:bookmarkStart w:id="84" w:name="_Toc505701749"/>
      <w:bookmarkStart w:id="85" w:name="_Toc505690196"/>
      <w:r w:rsidRPr="003D6469">
        <w:rPr>
          <w:i/>
        </w:rPr>
        <w:t>2.</w:t>
      </w:r>
      <w:r w:rsidR="003D6469" w:rsidRPr="003D6469">
        <w:rPr>
          <w:i/>
        </w:rPr>
        <w:t>2</w:t>
      </w:r>
      <w:r w:rsidRPr="003D6469">
        <w:rPr>
          <w:i/>
        </w:rPr>
        <w:t>.2. Beskæftigelsesministeriets overvejelser</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98969CA" w14:textId="77777777" w:rsidR="000D5DD5" w:rsidRDefault="000D5DD5" w:rsidP="000D5DD5">
      <w:pPr>
        <w:jc w:val="left"/>
        <w:rPr>
          <w:szCs w:val="24"/>
        </w:rPr>
      </w:pPr>
      <w:r>
        <w:rPr>
          <w:szCs w:val="24"/>
        </w:rPr>
        <w:t xml:space="preserve">Det følger af den politiske aftale fra 30. marts 2023, om en fremtidssikret arbejdsmiljøindsats og indsats mod social dumping, at oplysninger om udenlandske virksomheder skal omfattes af den nye visningsordning, således at Arbejdstilsynet på sin hjemmeside kan offentliggøre oplysninger om tilsyn og afgørelser til både danske og udenlandske virksomheder. </w:t>
      </w:r>
      <w:r>
        <w:rPr>
          <w:szCs w:val="24"/>
        </w:rPr>
        <w:br/>
      </w:r>
      <w:r>
        <w:rPr>
          <w:szCs w:val="24"/>
        </w:rPr>
        <w:br/>
        <w:t xml:space="preserve">Formålet med visningsordningen er at understøtte arbejdsmiljøindsatsen gennem større transparens om virksomhedernes arbejdsmiljø, herunder at skabe et større incitament for både danske og udenlandske virksomheder til at sikre gode arbejdsmiljøforhold på arbejdspladser i Danmark. </w:t>
      </w:r>
    </w:p>
    <w:p w14:paraId="27AC69EA" w14:textId="77777777" w:rsidR="000D5DD5" w:rsidRDefault="000D5DD5" w:rsidP="000D5DD5">
      <w:pPr>
        <w:rPr>
          <w:szCs w:val="24"/>
        </w:rPr>
      </w:pPr>
    </w:p>
    <w:p w14:paraId="1C67EF7B" w14:textId="77777777" w:rsidR="000D5DD5" w:rsidRDefault="000D5DD5" w:rsidP="000D5DD5">
      <w:pPr>
        <w:rPr>
          <w:szCs w:val="24"/>
        </w:rPr>
      </w:pPr>
      <w:r>
        <w:rPr>
          <w:szCs w:val="24"/>
        </w:rPr>
        <w:t>Med den nuværende retsstilling er der ikke hjemmel til, at udenlandske virksomheder kan få offentliggjort oplysninger om tilsyn og afgørelser på Arbejdstilsynets hjemmeside. De udenlandske virksomheder er dermed umiddelbart bedre stillet end danske virksomheder.</w:t>
      </w:r>
    </w:p>
    <w:p w14:paraId="5A5B015F" w14:textId="77777777" w:rsidR="000D5DD5" w:rsidRDefault="000D5DD5" w:rsidP="000D5DD5">
      <w:pPr>
        <w:rPr>
          <w:szCs w:val="24"/>
        </w:rPr>
      </w:pPr>
    </w:p>
    <w:p w14:paraId="7050827C" w14:textId="77777777" w:rsidR="000D5DD5" w:rsidRDefault="000D5DD5" w:rsidP="000D5DD5">
      <w:pPr>
        <w:rPr>
          <w:szCs w:val="24"/>
        </w:rPr>
      </w:pPr>
      <w:r>
        <w:rPr>
          <w:szCs w:val="24"/>
        </w:rPr>
        <w:t xml:space="preserve">Det vurderes, at den manglende ligestilling mellem danske og udenlandske virksomheder er uhensigtsmæssig. Derfor bør udenlandske virksomheder også omfattes af den kommende visningsordning, ved at Arbejdstilsynet får mulighed for at udbygge visningsordningen, således at der både kan offentliggøres </w:t>
      </w:r>
      <w:r>
        <w:rPr>
          <w:szCs w:val="24"/>
        </w:rPr>
        <w:lastRenderedPageBreak/>
        <w:t>data om tilsyn og afgørelser for danske virksomheder og for udenlandske virksomheder på Arbejdstilsynets hjemmeside.</w:t>
      </w:r>
    </w:p>
    <w:p w14:paraId="5BAABB3E" w14:textId="77777777" w:rsidR="000D5DD5" w:rsidRDefault="000D5DD5" w:rsidP="000D5DD5">
      <w:pPr>
        <w:rPr>
          <w:szCs w:val="24"/>
        </w:rPr>
      </w:pPr>
    </w:p>
    <w:p w14:paraId="3FDE1E74" w14:textId="77777777" w:rsidR="000D5DD5" w:rsidRDefault="000D5DD5" w:rsidP="000D5DD5">
      <w:pPr>
        <w:rPr>
          <w:szCs w:val="24"/>
        </w:rPr>
      </w:pPr>
      <w:r>
        <w:rPr>
          <w:szCs w:val="24"/>
        </w:rPr>
        <w:t>Offentliggørelsen af oplysninger om tilsyn og afgørelser til både danske og udenlandske virksomheder skal bidrage til at skabe gennemsigtighed om virksomhedernes arbejdsmiljø på Arbejdstilsynets hjemmeside, hvor interesserede målgrupper fra offentligheden vil få mulighed for at følge med i, hvordan det går med en virksomheds arbejdsmiljø.</w:t>
      </w:r>
    </w:p>
    <w:p w14:paraId="47431551" w14:textId="77777777" w:rsidR="000D5DD5" w:rsidRDefault="000D5DD5" w:rsidP="000D5DD5">
      <w:pPr>
        <w:rPr>
          <w:szCs w:val="24"/>
        </w:rPr>
      </w:pPr>
    </w:p>
    <w:p w14:paraId="7395A1B5" w14:textId="3E3F4186" w:rsidR="000D5DD5" w:rsidRPr="003D6469" w:rsidRDefault="000D5DD5" w:rsidP="00325CDC">
      <w:pPr>
        <w:rPr>
          <w:i/>
        </w:rPr>
      </w:pPr>
      <w:bookmarkStart w:id="86" w:name="_Toc526406484"/>
      <w:bookmarkStart w:id="87" w:name="_Toc526374621"/>
      <w:bookmarkStart w:id="88" w:name="_Toc526374605"/>
      <w:bookmarkStart w:id="89" w:name="_Toc526348414"/>
      <w:bookmarkStart w:id="90" w:name="_Toc526253989"/>
      <w:bookmarkStart w:id="91" w:name="_Toc526155552"/>
      <w:bookmarkStart w:id="92" w:name="_Toc526155479"/>
      <w:bookmarkStart w:id="93" w:name="_Toc526154933"/>
      <w:bookmarkStart w:id="94" w:name="_Toc524599580"/>
      <w:bookmarkStart w:id="95" w:name="_Toc518037932"/>
      <w:bookmarkStart w:id="96" w:name="_Toc516490250"/>
      <w:bookmarkStart w:id="97" w:name="_Toc516155349"/>
      <w:bookmarkStart w:id="98" w:name="_Toc516039926"/>
      <w:bookmarkStart w:id="99" w:name="_Toc515627616"/>
      <w:bookmarkStart w:id="100" w:name="_Toc515551674"/>
      <w:bookmarkStart w:id="101" w:name="_Toc515543873"/>
      <w:bookmarkStart w:id="102" w:name="_Toc515543688"/>
      <w:bookmarkStart w:id="103" w:name="_Toc515540852"/>
      <w:bookmarkStart w:id="104" w:name="_Toc515352779"/>
      <w:bookmarkStart w:id="105" w:name="_Toc526756613"/>
      <w:bookmarkStart w:id="106" w:name="_Toc526505521"/>
      <w:bookmarkStart w:id="107" w:name="_Toc526491409"/>
      <w:bookmarkStart w:id="108" w:name="_Toc526409510"/>
      <w:r w:rsidRPr="003D6469">
        <w:rPr>
          <w:i/>
        </w:rPr>
        <w:t>2.</w:t>
      </w:r>
      <w:r w:rsidR="003D6469" w:rsidRPr="003D6469">
        <w:rPr>
          <w:i/>
        </w:rPr>
        <w:t>2</w:t>
      </w:r>
      <w:r w:rsidRPr="003D6469">
        <w:rPr>
          <w:i/>
        </w:rPr>
        <w:t xml:space="preserve">.3. </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D6469">
        <w:rPr>
          <w:i/>
        </w:rPr>
        <w:t>Den foreslåede ordning</w:t>
      </w:r>
      <w:bookmarkEnd w:id="105"/>
      <w:bookmarkEnd w:id="106"/>
      <w:bookmarkEnd w:id="107"/>
      <w:bookmarkEnd w:id="108"/>
    </w:p>
    <w:p w14:paraId="45890B3C" w14:textId="77777777" w:rsidR="000D5DD5" w:rsidRDefault="000D5DD5" w:rsidP="000D5DD5">
      <w:pPr>
        <w:rPr>
          <w:szCs w:val="24"/>
        </w:rPr>
      </w:pPr>
      <w:r>
        <w:rPr>
          <w:szCs w:val="24"/>
        </w:rPr>
        <w:t>Det foreslås, at der i § 78 a, stk. 1, indsættes en tilføjelse om ”danske eller udenlandske”, således at der skabes hjemmel til at fastsætte regler om, at Arbejdstilsynet kan offentliggøre oplysninger om både danske og udenlandske virksomheders arbejdsmiljø på sin hjemmeside.</w:t>
      </w:r>
    </w:p>
    <w:p w14:paraId="3580DC42" w14:textId="77777777" w:rsidR="000D5DD5" w:rsidRDefault="000D5DD5" w:rsidP="000D5DD5">
      <w:pPr>
        <w:rPr>
          <w:szCs w:val="24"/>
        </w:rPr>
      </w:pPr>
    </w:p>
    <w:p w14:paraId="2B8E9330" w14:textId="77777777" w:rsidR="000D5DD5" w:rsidRDefault="000D5DD5" w:rsidP="000D5DD5">
      <w:pPr>
        <w:rPr>
          <w:szCs w:val="24"/>
        </w:rPr>
      </w:pPr>
      <w:r>
        <w:rPr>
          <w:szCs w:val="24"/>
        </w:rPr>
        <w:t>Forslaget vil skabe hjemmel til, at beskæftigelsesministeren kan fastsætte regler om offentliggørelse af oplysninger om den enkelte virksomheds arbejdsmiljø på Arbejdstilsynets hjemmeside, uanset om den enkelte virksomhed er dansk eller udenlandsk. Oplysningerne om de enkelte virksomheders arbejdsmiljø forventes offentliggjort via den kommende nye visningsordning, der påtænkes indført pr. 1. juli 2024.</w:t>
      </w:r>
    </w:p>
    <w:p w14:paraId="17B16FA8" w14:textId="77777777" w:rsidR="000D5DD5" w:rsidRDefault="000D5DD5" w:rsidP="000D5DD5">
      <w:pPr>
        <w:rPr>
          <w:szCs w:val="24"/>
        </w:rPr>
      </w:pPr>
    </w:p>
    <w:p w14:paraId="0D1543FF" w14:textId="77777777" w:rsidR="000D5DD5" w:rsidRDefault="000D5DD5" w:rsidP="000D5DD5">
      <w:pPr>
        <w:rPr>
          <w:szCs w:val="24"/>
        </w:rPr>
      </w:pPr>
      <w:r>
        <w:rPr>
          <w:szCs w:val="24"/>
        </w:rPr>
        <w:t>Ved udenlandske virksomheder, der med forslaget vil blive omfattet af bemyndigelsesbestemmelsen, forstås virksomheder, der er etableret i et andet land end Danmark, og som midlertidigt leverer tjenesteydelser i Danmark.</w:t>
      </w:r>
    </w:p>
    <w:p w14:paraId="03DE3773" w14:textId="77777777" w:rsidR="000D5DD5" w:rsidRDefault="000D5DD5" w:rsidP="000D5DD5">
      <w:pPr>
        <w:rPr>
          <w:szCs w:val="24"/>
        </w:rPr>
      </w:pPr>
    </w:p>
    <w:p w14:paraId="7F01F7E3" w14:textId="5CAE4B8F" w:rsidR="000D5DD5" w:rsidRDefault="000D5DD5" w:rsidP="000D5DD5">
      <w:pPr>
        <w:rPr>
          <w:szCs w:val="24"/>
        </w:rPr>
      </w:pPr>
      <w:r>
        <w:rPr>
          <w:szCs w:val="24"/>
        </w:rPr>
        <w:t>Der vil som udgangspunkt være tale om en udenlandsk virksomhed, hvis virksomheden har et fast forretningssted i udlandet, eller hvis virksomheden er registreret som en udenlandsk virksomhed i CVR</w:t>
      </w:r>
      <w:r w:rsidR="00A5248C">
        <w:rPr>
          <w:szCs w:val="24"/>
        </w:rPr>
        <w:t>-registeret</w:t>
      </w:r>
      <w:r>
        <w:rPr>
          <w:szCs w:val="24"/>
        </w:rPr>
        <w:t>.</w:t>
      </w:r>
    </w:p>
    <w:p w14:paraId="098FB9C0" w14:textId="77777777" w:rsidR="000D5DD5" w:rsidRDefault="000D5DD5" w:rsidP="000D5DD5">
      <w:pPr>
        <w:rPr>
          <w:szCs w:val="24"/>
        </w:rPr>
      </w:pPr>
    </w:p>
    <w:p w14:paraId="69D5BF02" w14:textId="77777777" w:rsidR="000D5DD5" w:rsidRDefault="000D5DD5" w:rsidP="000D5DD5">
      <w:pPr>
        <w:rPr>
          <w:szCs w:val="24"/>
        </w:rPr>
      </w:pPr>
      <w:r>
        <w:rPr>
          <w:szCs w:val="24"/>
        </w:rPr>
        <w:t>Der forventes fastsat regler om offentliggørelse af oplysninger om udenlandske virksomheder i forhold til bl.a. virksomhedens navn, virksomhedens adresse i det land, hvor virksomheden er etableret, branchetilhørsforhold, samt RUT-nummer, hvis virksomheden er anmeldt i Registret for Udenlandske Tjenesteydere (RUT).</w:t>
      </w:r>
    </w:p>
    <w:p w14:paraId="480D9BC6" w14:textId="77777777" w:rsidR="000D5DD5" w:rsidRDefault="000D5DD5" w:rsidP="000D5DD5">
      <w:pPr>
        <w:rPr>
          <w:szCs w:val="24"/>
        </w:rPr>
      </w:pPr>
    </w:p>
    <w:p w14:paraId="4D1DD1EC" w14:textId="77777777" w:rsidR="000D5DD5" w:rsidRDefault="000D5DD5" w:rsidP="000D5DD5">
      <w:pPr>
        <w:rPr>
          <w:szCs w:val="24"/>
        </w:rPr>
      </w:pPr>
      <w:r>
        <w:rPr>
          <w:szCs w:val="24"/>
        </w:rPr>
        <w:lastRenderedPageBreak/>
        <w:t>Der forventes fastsat regler om offentliggørelse af oplysninger om danske virksomheder i forhold til bl.a. virksomhedens navn, virksomhedens adresse, branchetilhørsforhold, CVR-nummer, P-nummer, m.v. Det følger af lovbemærkningerne til § 78 a, stk. 1, jf. Folketingstidende 2021-22, tillæg A, side 5.</w:t>
      </w:r>
    </w:p>
    <w:p w14:paraId="0C0B2028" w14:textId="77777777" w:rsidR="000D5DD5" w:rsidRDefault="000D5DD5" w:rsidP="000D5DD5">
      <w:pPr>
        <w:rPr>
          <w:szCs w:val="24"/>
        </w:rPr>
      </w:pPr>
    </w:p>
    <w:p w14:paraId="21DD54B5" w14:textId="0DF1EFFF" w:rsidR="000D5DD5" w:rsidRDefault="000D5DD5" w:rsidP="000D5DD5">
      <w:pPr>
        <w:rPr>
          <w:szCs w:val="24"/>
        </w:rPr>
      </w:pPr>
      <w:r>
        <w:rPr>
          <w:szCs w:val="24"/>
        </w:rPr>
        <w:t xml:space="preserve">Der vil således være enkelte, mindre forskelle i de oplysninger, der forventes fastsat regler om, at Arbejdstilsynet kan offentliggøre i den kommende visningsordning i forhold til danske og udenlandske virksomheder. Det skyldes, at udenlandske virksomheder </w:t>
      </w:r>
      <w:r w:rsidR="00154907">
        <w:t xml:space="preserve">f.eks. </w:t>
      </w:r>
      <w:r>
        <w:t>ikke nødvendigvis har et CVR-nummer, men i stedet som udgangspunkt er tildelt et RUT-nummer.</w:t>
      </w:r>
    </w:p>
    <w:p w14:paraId="430763BE" w14:textId="77777777" w:rsidR="000D5DD5" w:rsidRDefault="000D5DD5" w:rsidP="000D5DD5">
      <w:pPr>
        <w:rPr>
          <w:szCs w:val="24"/>
        </w:rPr>
      </w:pPr>
    </w:p>
    <w:p w14:paraId="0D8A4E83" w14:textId="77777777" w:rsidR="000D5DD5" w:rsidRDefault="000D5DD5" w:rsidP="000D5DD5">
      <w:pPr>
        <w:rPr>
          <w:szCs w:val="24"/>
        </w:rPr>
      </w:pPr>
      <w:r>
        <w:rPr>
          <w:szCs w:val="24"/>
        </w:rPr>
        <w:t>Bemyndigelsesbestemmelsen i § 78 a, stk. 1, forventes udmøntet i en bekendtgørelse om den kommende nye visningsordning, og de oplysninger om tilsyn og afgørelser, der forventes fastsat regler om i forhold til de udenlandske virksomheder, vil være de samme som dem, der forventes fastsat regler om i forhold til de danske virksomheder.</w:t>
      </w:r>
    </w:p>
    <w:p w14:paraId="0DF2ACF1" w14:textId="77777777" w:rsidR="000D5DD5" w:rsidRDefault="000D5DD5" w:rsidP="000D5DD5">
      <w:pPr>
        <w:rPr>
          <w:szCs w:val="24"/>
        </w:rPr>
      </w:pPr>
    </w:p>
    <w:p w14:paraId="31E1599E" w14:textId="5F387CCB" w:rsidR="000D5DD5" w:rsidRDefault="000D5DD5" w:rsidP="000D5DD5">
      <w:pPr>
        <w:rPr>
          <w:szCs w:val="24"/>
        </w:rPr>
      </w:pPr>
      <w:r>
        <w:rPr>
          <w:szCs w:val="24"/>
        </w:rPr>
        <w:t xml:space="preserve">Arbejdstilsynet fører i dag tilsyn med udenlandske virksomheder, der midlertidigt udfører tjenesteydelser i Danmark for at sikre, at de overholder den danske arbejdsmiljølovgivning. Tilsynsbesøgene gennemføres på samme måde som </w:t>
      </w:r>
      <w:r w:rsidR="006460C3">
        <w:rPr>
          <w:szCs w:val="24"/>
        </w:rPr>
        <w:t xml:space="preserve">for </w:t>
      </w:r>
      <w:r>
        <w:rPr>
          <w:szCs w:val="24"/>
        </w:rPr>
        <w:t>danske virksomheder, og der anvendes de samme reaktionstyper. Tilsynsbesøgene er afgrænset til de aktiviteter, den udenlandske virksomhed har i Danmark. Arbejdstilsynet besøger virksomheder bl.a. ud fra oplysninger i RUT, klager over arbejdsmiljø samt lokalkendskab.</w:t>
      </w:r>
    </w:p>
    <w:p w14:paraId="2D37C17D" w14:textId="77777777" w:rsidR="000D5DD5" w:rsidRDefault="000D5DD5" w:rsidP="000D5DD5">
      <w:pPr>
        <w:rPr>
          <w:szCs w:val="24"/>
        </w:rPr>
      </w:pPr>
    </w:p>
    <w:p w14:paraId="4F06B000" w14:textId="1432A13E" w:rsidR="000D5DD5" w:rsidRDefault="000D5DD5" w:rsidP="000D5DD5">
      <w:pPr>
        <w:rPr>
          <w:szCs w:val="24"/>
        </w:rPr>
      </w:pPr>
      <w:r>
        <w:rPr>
          <w:szCs w:val="24"/>
        </w:rPr>
        <w:t xml:space="preserve">Det er hensigten, at der vil blive fastsat regler om, at de oplysninger om Arbejdstilsynets afgørelser til udenlandske virksomheder, der kan offentliggøres, vil dreje sig om hvilken type afgørelse, der er givet, </w:t>
      </w:r>
      <w:r w:rsidR="006A7608">
        <w:rPr>
          <w:szCs w:val="24"/>
        </w:rPr>
        <w:t>f.eks.</w:t>
      </w:r>
      <w:r>
        <w:rPr>
          <w:szCs w:val="24"/>
        </w:rPr>
        <w:t xml:space="preserve"> strakspåbud, ligesom der vil være en kort, opsummerende og sigende tekst fra Arbejdstilsynets afgørelse om, hvad afgørelsen omhandler, på samme måde, som det vil blive tilfældet for danske virksomheder. Der forventes desuden fastsat regler om offentliggørelse af datoen for en afgørelse samt offentliggørelse af oplysning om, hvorvidt afgørelsen er efterkommet, i forbindelse med den nye kommende visningsordning.</w:t>
      </w:r>
    </w:p>
    <w:p w14:paraId="4E9AD6CD" w14:textId="77777777" w:rsidR="000D5DD5" w:rsidRDefault="000D5DD5" w:rsidP="000D5DD5">
      <w:pPr>
        <w:rPr>
          <w:szCs w:val="24"/>
        </w:rPr>
      </w:pPr>
    </w:p>
    <w:p w14:paraId="252F5868" w14:textId="77777777" w:rsidR="000D5DD5" w:rsidRDefault="000D5DD5" w:rsidP="000D5DD5">
      <w:pPr>
        <w:rPr>
          <w:szCs w:val="24"/>
        </w:rPr>
      </w:pPr>
      <w:r>
        <w:rPr>
          <w:szCs w:val="24"/>
        </w:rPr>
        <w:t xml:space="preserve">Det er desuden hensigten, at der fastsættes regler om, at de offentliggjorte oplysninger om de udenlandske virksomheder skal vises i en periode på 6 måneder, ligesom det forventes at blive tilfældet for de danske </w:t>
      </w:r>
      <w:r>
        <w:rPr>
          <w:szCs w:val="24"/>
        </w:rPr>
        <w:lastRenderedPageBreak/>
        <w:t>virksomheder. Det er også hensigten, at fastsætte regler om, at tidligere afgørelser om samme arbejdsmiljøproblem skal kunne vises 2 år tilbage i tid, ligesom det forventes at blive tilfældet for danske virksomheder.</w:t>
      </w:r>
    </w:p>
    <w:p w14:paraId="245F50C5" w14:textId="77777777" w:rsidR="000D5DD5" w:rsidRDefault="000D5DD5" w:rsidP="000D5DD5">
      <w:pPr>
        <w:rPr>
          <w:szCs w:val="24"/>
        </w:rPr>
      </w:pPr>
    </w:p>
    <w:p w14:paraId="77AA57E0" w14:textId="77777777" w:rsidR="000D5DD5" w:rsidRDefault="000D5DD5" w:rsidP="000D5DD5">
      <w:pPr>
        <w:rPr>
          <w:szCs w:val="24"/>
        </w:rPr>
      </w:pPr>
      <w:r>
        <w:rPr>
          <w:szCs w:val="24"/>
        </w:rPr>
        <w:t>Videre er det hensigten at fastsætte regler om, at visning af oplysninger om den enkelte virksomheds arbejdsmiljø først sker, når fristen for at klage over en afgørelse er udløbet, og afgørelsen ikke er påklaget, på samme måde som det forventes i forhold til danske virksomheder.</w:t>
      </w:r>
    </w:p>
    <w:p w14:paraId="5CFA230F" w14:textId="77777777" w:rsidR="000D5DD5" w:rsidRDefault="000D5DD5" w:rsidP="000D5DD5">
      <w:pPr>
        <w:rPr>
          <w:szCs w:val="24"/>
        </w:rPr>
      </w:pPr>
    </w:p>
    <w:p w14:paraId="031FEBDE" w14:textId="77777777" w:rsidR="000D5DD5" w:rsidRDefault="000D5DD5" w:rsidP="000D5DD5">
      <w:pPr>
        <w:rPr>
          <w:szCs w:val="24"/>
        </w:rPr>
      </w:pPr>
      <w:r>
        <w:rPr>
          <w:szCs w:val="24"/>
        </w:rPr>
        <w:t>Det forudsættes, at der vil blive fastsat regler om, at visningsordningen som minimum skal fremgå af Arbejdstilsynets hjemmeside.</w:t>
      </w:r>
    </w:p>
    <w:p w14:paraId="7AA848F6" w14:textId="77777777" w:rsidR="000D5DD5" w:rsidRDefault="000D5DD5" w:rsidP="000D5DD5">
      <w:pPr>
        <w:rPr>
          <w:szCs w:val="24"/>
        </w:rPr>
      </w:pPr>
    </w:p>
    <w:p w14:paraId="2503F0BE" w14:textId="77777777" w:rsidR="000D5DD5" w:rsidRDefault="000D5DD5" w:rsidP="000D5DD5">
      <w:pPr>
        <w:rPr>
          <w:szCs w:val="24"/>
        </w:rPr>
      </w:pPr>
      <w:r>
        <w:rPr>
          <w:szCs w:val="24"/>
        </w:rPr>
        <w:t xml:space="preserve">Da offentliggørelse af oplysninger om den enkelte virksomheds arbejdsmiljø ikke er en afgørelse, vil de udenlandske virksomhederne ikke kunne klage over, at der indgår oplysninger om deres arbejdsmiljø i den kommende nye visningsordning. Det samme vil gælde for de danske virksomheder. Virksomhederne kan altid klage over de afgørelser, der ligger til grund for offentliggørelse af oplysninger i visningsordningen. </w:t>
      </w:r>
    </w:p>
    <w:p w14:paraId="23377EAB" w14:textId="77777777" w:rsidR="000D5DD5" w:rsidRDefault="000D5DD5" w:rsidP="000D5DD5">
      <w:pPr>
        <w:rPr>
          <w:color w:val="5B9BD5" w:themeColor="accent1"/>
          <w:szCs w:val="24"/>
        </w:rPr>
      </w:pPr>
    </w:p>
    <w:p w14:paraId="501F8524" w14:textId="1B6D0E64" w:rsidR="000A79A0" w:rsidRDefault="000A79A0" w:rsidP="000A79A0">
      <w:pPr>
        <w:pStyle w:val="Overskrift2"/>
        <w:rPr>
          <w:sz w:val="24"/>
          <w:szCs w:val="24"/>
        </w:rPr>
      </w:pPr>
      <w:r>
        <w:rPr>
          <w:rFonts w:cs="Times New Roman"/>
          <w:sz w:val="24"/>
          <w:szCs w:val="24"/>
        </w:rPr>
        <w:t>2.</w:t>
      </w:r>
      <w:r w:rsidR="003D6469">
        <w:rPr>
          <w:rFonts w:cs="Times New Roman"/>
          <w:sz w:val="24"/>
          <w:szCs w:val="24"/>
        </w:rPr>
        <w:t>3</w:t>
      </w:r>
      <w:r>
        <w:rPr>
          <w:rFonts w:cs="Times New Roman"/>
          <w:sz w:val="24"/>
          <w:szCs w:val="24"/>
        </w:rPr>
        <w:t xml:space="preserve">. </w:t>
      </w:r>
      <w:r>
        <w:rPr>
          <w:sz w:val="24"/>
          <w:szCs w:val="24"/>
        </w:rPr>
        <w:t xml:space="preserve">Offentliggørelse af oplysninger om alvorlige arbejdsulykker, herunder arbejdsulykker med døden til følge </w:t>
      </w:r>
    </w:p>
    <w:p w14:paraId="64438B1F" w14:textId="77777777" w:rsidR="000A79A0" w:rsidRDefault="000A79A0" w:rsidP="000A79A0">
      <w:pPr>
        <w:rPr>
          <w:szCs w:val="24"/>
        </w:rPr>
      </w:pPr>
    </w:p>
    <w:p w14:paraId="0E3D0453" w14:textId="51744DC1" w:rsidR="000A79A0" w:rsidRPr="00325CDC" w:rsidRDefault="000A79A0" w:rsidP="00325CDC">
      <w:pPr>
        <w:rPr>
          <w:i/>
        </w:rPr>
      </w:pPr>
      <w:r w:rsidRPr="00325CDC">
        <w:rPr>
          <w:i/>
        </w:rPr>
        <w:t>2.</w:t>
      </w:r>
      <w:r w:rsidR="003D6469" w:rsidRPr="00325CDC">
        <w:rPr>
          <w:i/>
        </w:rPr>
        <w:t>3</w:t>
      </w:r>
      <w:r w:rsidRPr="00325CDC">
        <w:rPr>
          <w:i/>
        </w:rPr>
        <w:t>.1. Gældende ret</w:t>
      </w:r>
    </w:p>
    <w:p w14:paraId="55DB9262" w14:textId="198C4869" w:rsidR="000A79A0" w:rsidRDefault="000A79A0" w:rsidP="00325CDC">
      <w:pPr>
        <w:rPr>
          <w:szCs w:val="24"/>
        </w:rPr>
      </w:pPr>
      <w:r>
        <w:rPr>
          <w:szCs w:val="24"/>
        </w:rPr>
        <w:t xml:space="preserve">Det fremgår af § 72, stk. 1, nr. 1, at Arbejdstilsynet har til opgave at vejlede offentligheden om arbejdsmiljømæssige spørgsmål. Heri ligger, at Arbejdstilsynet skal orientere arbejdsgivere, faglige organisationer, branchefællesskaberne for arbejdsmiljø og andre interessenter om forhold, som har betydning for </w:t>
      </w:r>
      <w:r w:rsidR="00154907">
        <w:rPr>
          <w:szCs w:val="24"/>
        </w:rPr>
        <w:t xml:space="preserve">f.eks. </w:t>
      </w:r>
      <w:r>
        <w:rPr>
          <w:szCs w:val="24"/>
        </w:rPr>
        <w:t>at forebygge alvorlige arbejdsulykker, herunder arbejdsulykker, der har døden til følge.</w:t>
      </w:r>
    </w:p>
    <w:p w14:paraId="71C68111" w14:textId="77777777" w:rsidR="00325CDC" w:rsidRDefault="00325CDC" w:rsidP="00325CDC">
      <w:pPr>
        <w:rPr>
          <w:szCs w:val="24"/>
        </w:rPr>
      </w:pPr>
    </w:p>
    <w:p w14:paraId="638B9636" w14:textId="38735C19" w:rsidR="000A79A0" w:rsidRDefault="000A79A0" w:rsidP="00325CDC">
      <w:pPr>
        <w:rPr>
          <w:szCs w:val="24"/>
        </w:rPr>
      </w:pPr>
      <w:r>
        <w:rPr>
          <w:szCs w:val="24"/>
        </w:rPr>
        <w:t xml:space="preserve">Arbejdstilsynet kan i dag indhente et udtrykkeligt samtykke til at offentliggøre oplysninger om alvorlige arbejdsulykker i forebyggelsesøjemed i medfør af Europa-Parlamentets og Rådets forordning (EU) 2016/679 af 27. april 2016 om beskyttelse af fysiske personer i forbindelse med behandling af personoplysninger og om fri udveksling af sådanne oplysninger og om ophævelse af direktiv 95/46/EF (generel forordning om databeskyttelse) (databeskyttelsesforordningen) artikel 6, stk. 1, litra a, og artikel 9, stk. </w:t>
      </w:r>
      <w:r>
        <w:rPr>
          <w:szCs w:val="24"/>
        </w:rPr>
        <w:lastRenderedPageBreak/>
        <w:t>2, litra a, om udtrykkeligt samtykke fra en identificeret eller identificerbar fysisk person, som oplysningerne handler om. Ordet »udtrykkeligt« understreger vigtigheden af, at der ikke må være tvivl om, at der er givet samtykke. Samtykke kan imidlertid ikke indhentes fra afdøde personer.</w:t>
      </w:r>
    </w:p>
    <w:p w14:paraId="3CA0FBA1" w14:textId="77777777" w:rsidR="00325CDC" w:rsidRDefault="00325CDC" w:rsidP="00325CDC">
      <w:pPr>
        <w:rPr>
          <w:szCs w:val="24"/>
        </w:rPr>
      </w:pPr>
    </w:p>
    <w:p w14:paraId="7D0E82EF" w14:textId="61793FB9" w:rsidR="000A79A0" w:rsidRDefault="000A79A0" w:rsidP="00325CDC">
      <w:pPr>
        <w:rPr>
          <w:szCs w:val="24"/>
        </w:rPr>
      </w:pPr>
      <w:r>
        <w:rPr>
          <w:szCs w:val="24"/>
        </w:rPr>
        <w:t xml:space="preserve">Offentliggørelse af oplysninger om alvorlige arbejdsulykker herunder arbejdsulykker med døden til følge kan </w:t>
      </w:r>
      <w:r w:rsidRPr="00325CDC">
        <w:rPr>
          <w:szCs w:val="24"/>
        </w:rPr>
        <w:t>efter</w:t>
      </w:r>
      <w:r>
        <w:rPr>
          <w:szCs w:val="24"/>
        </w:rPr>
        <w:t xml:space="preserve"> databeskyttelsesforordningens artikel 6, stk. 1, litra e og artikel 9, stk. 2, litra g, ligeledes ske, hvis behandlingen er nødvendig af hensyn til væsentlige samfundsinteresser på grundlag af EU-retten eller medlemsstaternes nationale ret og står i rimeligt forhold til det mål, der forfølges, respekterer det væsentligste indhold af retten til databeskyttelse og sikrer passende og specifikke foranstaltninger til beskyttelse af den registreredes grundlæggende rettigheder og interesser.</w:t>
      </w:r>
    </w:p>
    <w:p w14:paraId="038E99CA" w14:textId="77777777" w:rsidR="00325CDC" w:rsidRDefault="00325CDC" w:rsidP="00325CDC">
      <w:pPr>
        <w:rPr>
          <w:szCs w:val="24"/>
        </w:rPr>
      </w:pPr>
    </w:p>
    <w:p w14:paraId="30C20B8D" w14:textId="77777777" w:rsidR="000A79A0" w:rsidRDefault="000A79A0" w:rsidP="00325CDC">
      <w:pPr>
        <w:rPr>
          <w:szCs w:val="24"/>
        </w:rPr>
      </w:pPr>
      <w:r>
        <w:rPr>
          <w:szCs w:val="24"/>
        </w:rPr>
        <w:t>Arbejdstilsynet har imidlertid ikke i dag særskilt hjemmel i lov om arbejdsmiljø til at offentliggøre oplysninger om alvorlige arbejdsulykker, herunder arbejdsulykker med døden til følge.</w:t>
      </w:r>
    </w:p>
    <w:p w14:paraId="1F41FC76" w14:textId="2133998A" w:rsidR="000A79A0" w:rsidRDefault="000A79A0" w:rsidP="00325CDC">
      <w:pPr>
        <w:rPr>
          <w:szCs w:val="24"/>
        </w:rPr>
      </w:pPr>
      <w:r>
        <w:rPr>
          <w:szCs w:val="24"/>
        </w:rPr>
        <w:t>Databeskyttelsesforordningen finder anvendelse på fysiske personer. Reglerne har til formål at beskytte fysiske personers grundlæggende rettigheder og frihedsrettigheder, navnlig deres ret til beskyttelse af personoplysninger.</w:t>
      </w:r>
    </w:p>
    <w:p w14:paraId="53961674" w14:textId="77777777" w:rsidR="00325CDC" w:rsidRDefault="00325CDC" w:rsidP="00325CDC">
      <w:pPr>
        <w:rPr>
          <w:szCs w:val="24"/>
        </w:rPr>
      </w:pPr>
    </w:p>
    <w:p w14:paraId="417F0559" w14:textId="1E5142D4" w:rsidR="000A79A0" w:rsidRDefault="000A79A0" w:rsidP="00325CDC">
      <w:pPr>
        <w:rPr>
          <w:szCs w:val="24"/>
        </w:rPr>
      </w:pPr>
      <w:r>
        <w:rPr>
          <w:szCs w:val="24"/>
        </w:rPr>
        <w:t xml:space="preserve">Det fremgår af lov nr. 502 af 23. maj </w:t>
      </w:r>
      <w:r w:rsidRPr="00325CDC">
        <w:rPr>
          <w:szCs w:val="24"/>
        </w:rPr>
        <w:t>2018 om supplerende bestemmelser til forordning om beskyttelse af fysiske personer i forbindelse med behandling af personoplysninger og om fri udveksling af sådanne oplysninger (databeskyttelsesloven) § 2, stk. 5, at databeskyttelsesloven og databeskyttelsesforordningen også finder anvendelse på oplysninger om afdøde personer i 10 år efter vedkommendes død.</w:t>
      </w:r>
    </w:p>
    <w:p w14:paraId="2E7D88D2" w14:textId="77777777" w:rsidR="00325CDC" w:rsidRPr="00325CDC" w:rsidRDefault="00325CDC" w:rsidP="00325CDC">
      <w:pPr>
        <w:rPr>
          <w:szCs w:val="24"/>
        </w:rPr>
      </w:pPr>
    </w:p>
    <w:p w14:paraId="40FCEFF0" w14:textId="77777777" w:rsidR="000A79A0" w:rsidRDefault="000A79A0" w:rsidP="00325CDC">
      <w:pPr>
        <w:rPr>
          <w:szCs w:val="24"/>
        </w:rPr>
      </w:pPr>
      <w:r>
        <w:rPr>
          <w:szCs w:val="24"/>
        </w:rPr>
        <w:t>Det fremgår af databeskyttelsesforordningens artikel 6, stk. 1, at behandling af personoplysninger kun er lovlig, hvis og i det omfang mindst ét af forholdene i artikel 6, stk. 1, litra a - f er opfyldt.</w:t>
      </w:r>
    </w:p>
    <w:p w14:paraId="428DA467" w14:textId="37C2B50C" w:rsidR="000A79A0" w:rsidRDefault="000A79A0" w:rsidP="00325CDC">
      <w:pPr>
        <w:rPr>
          <w:szCs w:val="24"/>
        </w:rPr>
      </w:pPr>
      <w:r>
        <w:rPr>
          <w:szCs w:val="24"/>
        </w:rPr>
        <w:t>Det fremgår af databeskyttelsesforordningens artikel 9, stk. 1, at behandling af særlige kategorier af personoplysninger, der består af en udtømmende liste af personoplysninger, herunder helbredsoplysninger, som udgangspunkt er forbudt, medmindre ét af forholdene i artikel 9, stk. 2 er opfyldt.</w:t>
      </w:r>
    </w:p>
    <w:p w14:paraId="43A84E06" w14:textId="77777777" w:rsidR="00325CDC" w:rsidRDefault="00325CDC" w:rsidP="00325CDC">
      <w:pPr>
        <w:rPr>
          <w:szCs w:val="24"/>
        </w:rPr>
      </w:pPr>
    </w:p>
    <w:p w14:paraId="4EE8D191" w14:textId="30DC563E" w:rsidR="000A79A0" w:rsidRPr="003D6469" w:rsidRDefault="000A79A0" w:rsidP="00325CDC">
      <w:pPr>
        <w:rPr>
          <w:i/>
        </w:rPr>
      </w:pPr>
      <w:r w:rsidRPr="003D6469">
        <w:rPr>
          <w:i/>
        </w:rPr>
        <w:t>2.</w:t>
      </w:r>
      <w:r w:rsidR="003D6469" w:rsidRPr="003D6469">
        <w:rPr>
          <w:i/>
        </w:rPr>
        <w:t>3</w:t>
      </w:r>
      <w:r w:rsidRPr="003D6469">
        <w:rPr>
          <w:i/>
        </w:rPr>
        <w:t>.2. Beskæftigelsesministeriets overvejelser</w:t>
      </w:r>
    </w:p>
    <w:p w14:paraId="54BC92D3" w14:textId="09A2B7C0" w:rsidR="000A79A0" w:rsidRDefault="000A79A0" w:rsidP="00325CDC">
      <w:pPr>
        <w:rPr>
          <w:szCs w:val="24"/>
        </w:rPr>
      </w:pPr>
      <w:r>
        <w:rPr>
          <w:szCs w:val="24"/>
        </w:rPr>
        <w:t>Viden om de mest alvorlige ulykker, der finder sted på en arbejdsplads, og de bagvedliggende årsager hertil, kan medvirke til at begrænse omfanget af fremtidige lignende ulykker. Det vurderes på den bag</w:t>
      </w:r>
      <w:r>
        <w:rPr>
          <w:szCs w:val="24"/>
        </w:rPr>
        <w:lastRenderedPageBreak/>
        <w:t>grund, at offentliggørelse af oplysninger om alvorlige arbejdsulykker, herunder arbejdsulykker med døden til følge, vil have en forebyggende effekt, og offentliggørelsen af oplysningerne alene vil have til formål at udbrede kendskabet til ulykkerne og årsagerne bag dem samt at udbrede oplysninger om, hvordan arbejdsgiverne – som bærer ansvaret for arbejdsmiljøet – kan forebygge lignende alvorlige ulykker. Offentliggørelse af oplysninger om alvorlige arbejdsulykker, herunder arbejdsulykker med døden til følge, vil således ske af hensyn til væsentlige samfundsinteresser.</w:t>
      </w:r>
    </w:p>
    <w:p w14:paraId="426FFA25" w14:textId="77777777" w:rsidR="00325CDC" w:rsidRDefault="00325CDC" w:rsidP="00325CDC">
      <w:pPr>
        <w:rPr>
          <w:szCs w:val="24"/>
        </w:rPr>
      </w:pPr>
    </w:p>
    <w:p w14:paraId="615978C0" w14:textId="4E32C4BB" w:rsidR="000A79A0" w:rsidRDefault="000A79A0" w:rsidP="00325CDC">
      <w:pPr>
        <w:rPr>
          <w:szCs w:val="24"/>
        </w:rPr>
      </w:pPr>
      <w:r>
        <w:rPr>
          <w:szCs w:val="24"/>
        </w:rPr>
        <w:t>Arbejdstilsynet oplever desuden en betydelig efterspørgsel fra arbejdsmarkedets parter, virksomheder, arbejdsmiljørådgivere og andre efter, at der offentliggøres oplysninger om alvorlige arbejdsulykker, herunder arbejdsulykker med døden til følge, på Arbejdstilsynets hjemmeside.</w:t>
      </w:r>
    </w:p>
    <w:p w14:paraId="0CB2295B" w14:textId="77777777" w:rsidR="00325CDC" w:rsidRDefault="00325CDC" w:rsidP="00325CDC">
      <w:pPr>
        <w:rPr>
          <w:szCs w:val="24"/>
        </w:rPr>
      </w:pPr>
    </w:p>
    <w:p w14:paraId="407A3E42" w14:textId="436277A8" w:rsidR="000A79A0" w:rsidRDefault="000A79A0" w:rsidP="00325CDC">
      <w:pPr>
        <w:rPr>
          <w:szCs w:val="24"/>
        </w:rPr>
      </w:pPr>
      <w:r>
        <w:rPr>
          <w:szCs w:val="24"/>
        </w:rPr>
        <w:t>Beskæftigelsesministeriet vurderer, at det er nødvendigt at skabe en udtrykkelig hjemmel i loven til, at Arbejdstilsynet kan offentliggøre oplysninger om alvorlige arbejdsulykker, herunder arbejdsulykker med døden til følge, med henblik på at forebygge lignende ulykker. Det er en opgave for Arbejdstilsynet at vejlede om arbejdsmiljømæssige spørgsmål, og i den forbindelse vurderes det særligt værdifuldt at kunne gøre offentligheden opmærksom på antallet af alvorlige arbejdsulykker, herunder arbejdsulykker med døden til følge, årsagerne bag ulykkerne, hvilke brancher ulykkerne sker i, og hvem der hyppigst rammes af ulykkerne. Offentliggørelse af sådanne oplysninger vil kunne medvirke til at udbrede kendskabet til og årsagerne bag de mest alvorlige arbejdsulykker. Formålet med offentliggørelse af oplysningerne, er at bidrage til, at arbejdsgiverne, som bærer ansvaret for arbejdsmiljøet på de enkelte arbejdspladser, i højere grad kan iværksætte de nødvendige foranstaltninger for at forebygge alvorlige arbejdsulykker, herunder arbejdsulykker med døden til følge.</w:t>
      </w:r>
    </w:p>
    <w:p w14:paraId="3395520E" w14:textId="77777777" w:rsidR="00325CDC" w:rsidRDefault="00325CDC" w:rsidP="00325CDC">
      <w:pPr>
        <w:rPr>
          <w:szCs w:val="24"/>
        </w:rPr>
      </w:pPr>
    </w:p>
    <w:p w14:paraId="2CB34205" w14:textId="397313BB" w:rsidR="000A79A0" w:rsidRDefault="000A79A0" w:rsidP="00325CDC">
      <w:pPr>
        <w:rPr>
          <w:szCs w:val="24"/>
        </w:rPr>
      </w:pPr>
      <w:r>
        <w:rPr>
          <w:szCs w:val="24"/>
        </w:rPr>
        <w:t>Det vurderes hensigtsmæssigt at kunne offentliggøre oplysningerne på Arbejdstilsynet hjemmeside, at kunne anvende oplysningerne i forbindelse med kampagner, at kunne målrette breve med oplysninger til specifikke brancher, at kunne offentliggøre oplysninger med beskrivelse af konkrete arbejdsulykker i medierne m.v.</w:t>
      </w:r>
    </w:p>
    <w:p w14:paraId="0EC8C37B" w14:textId="77777777" w:rsidR="00325CDC" w:rsidRDefault="00325CDC" w:rsidP="00325CDC">
      <w:pPr>
        <w:rPr>
          <w:szCs w:val="24"/>
        </w:rPr>
      </w:pPr>
    </w:p>
    <w:p w14:paraId="73F87DB3" w14:textId="0B556EBA" w:rsidR="000A79A0" w:rsidRDefault="000A79A0" w:rsidP="00325CDC">
      <w:pPr>
        <w:rPr>
          <w:szCs w:val="24"/>
        </w:rPr>
      </w:pPr>
      <w:r>
        <w:rPr>
          <w:szCs w:val="24"/>
        </w:rPr>
        <w:t>Offentliggørelse af oplysninger om alvorlige arbejdsulykker, herunder arbejdsulykker med døden til følge, vil til enhver tid skulle respektere det væsentligste indhold af retten til databeskyttelse og sikre passende og specifikke foranstaltninger til beskyttelse af registreredes grundlæggende rettigheder og interesser, i overensstemmelse med indholdet af databeskyttelsesforordningens artikel 9, stk. 2, litra g.</w:t>
      </w:r>
    </w:p>
    <w:p w14:paraId="67858286" w14:textId="77777777" w:rsidR="00325CDC" w:rsidRDefault="00325CDC" w:rsidP="00325CDC">
      <w:pPr>
        <w:rPr>
          <w:szCs w:val="24"/>
        </w:rPr>
      </w:pPr>
    </w:p>
    <w:p w14:paraId="1EFB2B99" w14:textId="3DC31700" w:rsidR="000A79A0" w:rsidRPr="003D6469" w:rsidRDefault="000A79A0" w:rsidP="00325CDC">
      <w:pPr>
        <w:rPr>
          <w:i/>
        </w:rPr>
      </w:pPr>
      <w:r w:rsidRPr="003D6469">
        <w:rPr>
          <w:i/>
        </w:rPr>
        <w:t>2.</w:t>
      </w:r>
      <w:r w:rsidR="003D6469" w:rsidRPr="003D6469">
        <w:rPr>
          <w:i/>
        </w:rPr>
        <w:t>3</w:t>
      </w:r>
      <w:r w:rsidRPr="003D6469">
        <w:rPr>
          <w:i/>
        </w:rPr>
        <w:t>.3. Den foreslåede ordning</w:t>
      </w:r>
    </w:p>
    <w:p w14:paraId="24C451E5" w14:textId="6680542F" w:rsidR="000A79A0" w:rsidRDefault="000A79A0" w:rsidP="00325CDC">
      <w:pPr>
        <w:rPr>
          <w:szCs w:val="24"/>
        </w:rPr>
      </w:pPr>
      <w:r>
        <w:rPr>
          <w:szCs w:val="24"/>
        </w:rPr>
        <w:t>Det foreslås, at der indsættes en ny bestemmelse i lov om arbejdsmiljø, hvorefter Arbejdstilsynet får hjemmel til at offentliggøre oplysninger om alvorlige arbejdsulykker, herunder arbejdsulykker med døden til følge, i det omfang det er nødvendigt i forebyggelsesøjemed.</w:t>
      </w:r>
    </w:p>
    <w:p w14:paraId="642A82FD" w14:textId="77777777" w:rsidR="00325CDC" w:rsidRDefault="00325CDC" w:rsidP="00325CDC">
      <w:pPr>
        <w:rPr>
          <w:szCs w:val="24"/>
        </w:rPr>
      </w:pPr>
    </w:p>
    <w:p w14:paraId="1A867258" w14:textId="78C61BDC" w:rsidR="000A79A0" w:rsidRDefault="000A79A0" w:rsidP="008C6B6C">
      <w:pPr>
        <w:rPr>
          <w:szCs w:val="24"/>
        </w:rPr>
      </w:pPr>
      <w:r>
        <w:rPr>
          <w:szCs w:val="24"/>
        </w:rPr>
        <w:t>Med forslage</w:t>
      </w:r>
      <w:r w:rsidR="008C6B6C">
        <w:rPr>
          <w:szCs w:val="24"/>
        </w:rPr>
        <w:t>t vil Arbejdstilsynet fremover –</w:t>
      </w:r>
      <w:r>
        <w:rPr>
          <w:szCs w:val="24"/>
        </w:rPr>
        <w:t xml:space="preserve"> i overensstemmelse med de databeskyttelsesretlige regler – kunne offentliggøre oplysninger om alvorlige arbejdsulykker, herunder arbejdsulykker med døden til følge, når det er nødvendigt som led i tilsynets opgave med at forebygge alvorlige ulykker.</w:t>
      </w:r>
    </w:p>
    <w:p w14:paraId="32DD5DA1" w14:textId="77777777" w:rsidR="000A79A0" w:rsidRDefault="000A79A0" w:rsidP="00325CDC">
      <w:pPr>
        <w:rPr>
          <w:szCs w:val="24"/>
        </w:rPr>
      </w:pPr>
      <w:r>
        <w:rPr>
          <w:szCs w:val="24"/>
        </w:rPr>
        <w:t>Arbejdstilsynet vil alene kunne offentliggøre helt centrale oplysninger, som er nødvendige for at kunne forebygge tilsvarende alvorlige arbejdsulykker, herunder arbejdsulykker med døden til følge.</w:t>
      </w:r>
    </w:p>
    <w:p w14:paraId="715DC426" w14:textId="04E9479C" w:rsidR="000A79A0" w:rsidRDefault="000A79A0" w:rsidP="00325CDC">
      <w:pPr>
        <w:rPr>
          <w:szCs w:val="24"/>
        </w:rPr>
      </w:pPr>
      <w:r w:rsidRPr="00325CDC">
        <w:rPr>
          <w:szCs w:val="24"/>
        </w:rPr>
        <w:t>Den behandling af personoplysninger, som efter forslaget vil blive foretaget af Arbejdstilsynet, vil leve op til de regler, som er fastlagt i databeskyttelsesforordningen og databeskyttelsesloven. Forslaget vil sikre, at der i henhold til de databeskyttelsesretlige regler vil være et klart og sikkert retsgrundlag for behandling af personoplysningerne. Lovforslaget indebærer således ikke en fravigelse af reglerne i databeskyttelsesforordningen eller databeskyttelsesloven. Det følger blandt andet af databeskyttelsesforordningens artikel 5, om grundlæggende principper for behandling af personoplysninger, at behandling af personoplysninger skal være sagligt og proportionalt.</w:t>
      </w:r>
    </w:p>
    <w:p w14:paraId="046CD4E3" w14:textId="77777777" w:rsidR="00325CDC" w:rsidRPr="00325CDC" w:rsidRDefault="00325CDC" w:rsidP="00325CDC">
      <w:pPr>
        <w:rPr>
          <w:szCs w:val="24"/>
        </w:rPr>
      </w:pPr>
    </w:p>
    <w:p w14:paraId="353ADDC4" w14:textId="77777777" w:rsidR="000A79A0" w:rsidRDefault="000A79A0" w:rsidP="00325CDC">
      <w:pPr>
        <w:rPr>
          <w:szCs w:val="24"/>
        </w:rPr>
      </w:pPr>
      <w:r>
        <w:rPr>
          <w:szCs w:val="24"/>
        </w:rPr>
        <w:t>Forslaget vil bidrage til at understøtte Arbejdstilsynets opgave med at vejlede virksomheder, branchefællesskaber for arbejdsmiljø, arbejdsmarkedets organisationer og offentligheden om arbejdsmiljømæssige spørgsmål efter arbejdsmiljøloven, herunder om forebyggelse af arbejdsulykker. Offentliggørelse af oplysninger om alvorlige arbejdsulykker, herunder arbejdsulykker med døden til følge, vurderes derfor at være sagligt og proportionalt.</w:t>
      </w:r>
    </w:p>
    <w:p w14:paraId="06D656A4" w14:textId="4252E663" w:rsidR="00C61405" w:rsidRPr="00133AD5" w:rsidRDefault="00C61405" w:rsidP="00BA70BC">
      <w:pPr>
        <w:rPr>
          <w:iCs/>
        </w:rPr>
      </w:pPr>
    </w:p>
    <w:p w14:paraId="066E8814" w14:textId="5B7222DA" w:rsidR="00265E7E" w:rsidRDefault="005C712F" w:rsidP="00265E7E">
      <w:pPr>
        <w:jc w:val="left"/>
        <w:rPr>
          <w:b/>
        </w:rPr>
      </w:pPr>
      <w:r w:rsidRPr="000373CF">
        <w:rPr>
          <w:b/>
        </w:rPr>
        <w:t>3</w:t>
      </w:r>
      <w:r w:rsidR="00265E7E" w:rsidRPr="000373CF">
        <w:rPr>
          <w:b/>
        </w:rPr>
        <w:t xml:space="preserve">. </w:t>
      </w:r>
      <w:r w:rsidR="00265E7E" w:rsidRPr="00265E7E">
        <w:rPr>
          <w:b/>
        </w:rPr>
        <w:t>Forholdet til databeskyttelsesforordningen og databeskyttelsesloven</w:t>
      </w:r>
    </w:p>
    <w:p w14:paraId="44AFF8E2" w14:textId="77777777" w:rsidR="003D6469" w:rsidRPr="00FA1FC1" w:rsidRDefault="003D6469" w:rsidP="00265E7E">
      <w:pPr>
        <w:jc w:val="left"/>
      </w:pPr>
    </w:p>
    <w:p w14:paraId="33C5E130" w14:textId="77777777" w:rsidR="00811C0A" w:rsidRPr="00811C0A" w:rsidRDefault="009A1D24" w:rsidP="00811C0A">
      <w:pPr>
        <w:rPr>
          <w:i/>
        </w:rPr>
      </w:pPr>
      <w:r w:rsidRPr="00811C0A">
        <w:rPr>
          <w:i/>
        </w:rPr>
        <w:t xml:space="preserve">3.1 </w:t>
      </w:r>
      <w:r w:rsidR="00811C0A" w:rsidRPr="00811C0A">
        <w:rPr>
          <w:i/>
        </w:rPr>
        <w:t>Indførelse af autorisationsordning for nedrivning af asbest</w:t>
      </w:r>
      <w:r w:rsidR="00811C0A" w:rsidRPr="00811C0A">
        <w:rPr>
          <w:i/>
          <w:color w:val="auto"/>
        </w:rPr>
        <w:t>holdigt materiale</w:t>
      </w:r>
    </w:p>
    <w:p w14:paraId="64BBAE35" w14:textId="796EAFE2" w:rsidR="00265E7E" w:rsidRPr="00FA1FC1" w:rsidRDefault="00265E7E" w:rsidP="004211A4">
      <w:r w:rsidRPr="00FA1FC1">
        <w:t xml:space="preserve">Behandling af personoplysninger </w:t>
      </w:r>
      <w:r>
        <w:t>reguler</w:t>
      </w:r>
      <w:r w:rsidR="000373CF">
        <w:t>es</w:t>
      </w:r>
      <w:r w:rsidRPr="00FA1FC1">
        <w:t xml:space="preserve"> af Europa-Parlamentets og Rådets forordning nr. 2016/679 af 27. april 2016 om beskyttelse af fysiske personer i forbindelse med behandling af personoplysninger og om fri udveksling af sådanne oplysninger og om ophævelse af direktiv 95/46/EF (databeskyttelsesforordningen) og lov nr. 502 af 23. maj 2018 om supplerende bestemmelser til forordningen om beskyttelse af </w:t>
      </w:r>
      <w:r w:rsidRPr="00FA1FC1">
        <w:lastRenderedPageBreak/>
        <w:t>fysiske personer i forbindelse med behandling af personoplysninger og om fri udveksling af sådanne oplysninger (databeskyttelsesloven).</w:t>
      </w:r>
    </w:p>
    <w:p w14:paraId="52691619" w14:textId="77777777" w:rsidR="00265E7E" w:rsidRPr="00FA1FC1" w:rsidRDefault="00265E7E" w:rsidP="004211A4">
      <w:pPr>
        <w:ind w:left="0" w:firstLine="0"/>
      </w:pPr>
    </w:p>
    <w:p w14:paraId="58CD3294" w14:textId="4A16ACC9" w:rsidR="008A2F7A" w:rsidRDefault="000373CF" w:rsidP="004211A4">
      <w:r w:rsidRPr="00116373">
        <w:t xml:space="preserve">De foreslåede bestemmelser i lovforslagets § </w:t>
      </w:r>
      <w:r>
        <w:t xml:space="preserve">49 e, stk. </w:t>
      </w:r>
      <w:r w:rsidR="006D096F">
        <w:t xml:space="preserve">4 </w:t>
      </w:r>
      <w:r>
        <w:t>og § 49 f, stk. 2</w:t>
      </w:r>
      <w:r w:rsidRPr="00116373">
        <w:t xml:space="preserve">, indeholder </w:t>
      </w:r>
      <w:r>
        <w:t>bemyndigelser til erhvervsminister</w:t>
      </w:r>
      <w:r w:rsidR="005C2FDA">
        <w:t>en</w:t>
      </w:r>
      <w:r>
        <w:t xml:space="preserve"> til at fastsætte </w:t>
      </w:r>
      <w:r w:rsidRPr="00116373">
        <w:t xml:space="preserve">regler om </w:t>
      </w:r>
      <w:r>
        <w:t>henholdsvis ansøgning om autorisation og ansøgning om godkendelse som fagligt ansvarlig</w:t>
      </w:r>
      <w:r w:rsidRPr="00116373">
        <w:t>. Det fremgår af de specielle bemærkninger</w:t>
      </w:r>
      <w:r>
        <w:t xml:space="preserve"> til bestemmelserne</w:t>
      </w:r>
      <w:r w:rsidRPr="00116373">
        <w:t xml:space="preserve">, at </w:t>
      </w:r>
      <w:r>
        <w:t>det er hensigten, at bemyndigelsesbestemmelserne vil blive udmøntet i bekendtgørelse</w:t>
      </w:r>
      <w:r w:rsidR="005C2FDA">
        <w:t>,</w:t>
      </w:r>
      <w:r>
        <w:t xml:space="preserve"> hvor der vil blive fastsat regler om, at </w:t>
      </w:r>
      <w:r w:rsidR="008A2F7A">
        <w:t xml:space="preserve">ansøgningerne vil skulle indeholde </w:t>
      </w:r>
      <w:r>
        <w:t xml:space="preserve">oplysninger om </w:t>
      </w:r>
      <w:r w:rsidR="008A2F7A">
        <w:t>virksomheder</w:t>
      </w:r>
      <w:r w:rsidR="00083610">
        <w:t>, herunder oplysninger om ledelsen af virksomheden</w:t>
      </w:r>
      <w:r w:rsidR="008A2F7A">
        <w:t xml:space="preserve"> og </w:t>
      </w:r>
      <w:r>
        <w:t>oplysninger om den fagligt ansvarlige</w:t>
      </w:r>
      <w:r w:rsidR="0018398A">
        <w:t xml:space="preserve">, herunder oplysninger om </w:t>
      </w:r>
      <w:r w:rsidR="006602C9">
        <w:t>CPR</w:t>
      </w:r>
      <w:r w:rsidR="0018398A">
        <w:t>-nummer</w:t>
      </w:r>
      <w:r>
        <w:t>.</w:t>
      </w:r>
    </w:p>
    <w:p w14:paraId="58F23C54" w14:textId="77777777" w:rsidR="008A2F7A" w:rsidRDefault="008A2F7A" w:rsidP="004211A4"/>
    <w:p w14:paraId="3B2539B2" w14:textId="29C083BA" w:rsidR="00083610" w:rsidRDefault="008A2F7A" w:rsidP="004211A4">
      <w:r>
        <w:t xml:space="preserve">Forudsat at lovforslagets bemyndigelsesbestemmelser udmøntes i bekendtgørelse som beskrevet nærmere i lovforslaget, vil der således ske </w:t>
      </w:r>
      <w:r w:rsidR="00083610" w:rsidRPr="003E13BA">
        <w:t>behandling af personoplysninger i de tilfælde, hvor der behandles oplysninger om enkeltmandsvirksomheder, herunder oplysning om disses CVR-</w:t>
      </w:r>
      <w:r w:rsidR="00106113">
        <w:t>nummer</w:t>
      </w:r>
      <w:r w:rsidR="00083610" w:rsidRPr="003E13BA">
        <w:t xml:space="preserve"> og </w:t>
      </w:r>
      <w:r w:rsidR="00083610">
        <w:t>person</w:t>
      </w:r>
      <w:r w:rsidR="00083610" w:rsidRPr="003E13BA">
        <w:t xml:space="preserve">oplysninger </w:t>
      </w:r>
      <w:r w:rsidR="00083610">
        <w:t xml:space="preserve">om den fagligt ansvarlige, herunder oplysninger om </w:t>
      </w:r>
      <w:r w:rsidR="0062280C">
        <w:t>vedkommendes</w:t>
      </w:r>
      <w:r w:rsidR="00083610">
        <w:t xml:space="preserve"> </w:t>
      </w:r>
      <w:r w:rsidR="006602C9">
        <w:t>CPR</w:t>
      </w:r>
      <w:r w:rsidR="00083610">
        <w:t>-nummer.</w:t>
      </w:r>
    </w:p>
    <w:p w14:paraId="55CE7635" w14:textId="77777777" w:rsidR="00083610" w:rsidRDefault="00083610" w:rsidP="004211A4"/>
    <w:p w14:paraId="3FB4388B" w14:textId="3B110AC6" w:rsidR="003E13BA" w:rsidRDefault="003E13BA" w:rsidP="004211A4">
      <w:r w:rsidRPr="003E13BA">
        <w:t>Sådanne oplysninger vil skulle behandles i overensstemmelse med de databeskyttelsesretlige regler, herunder de grundlæggende principper for behandling af personoplysninger. Sådanne oplysninger betragtes henholdsvis efter databeskyttelsesforordningens artikel 4, nr. 1, som almindelige personoplysninger, jf</w:t>
      </w:r>
      <w:r w:rsidR="00083610">
        <w:t>.</w:t>
      </w:r>
      <w:r w:rsidRPr="003E13BA">
        <w:t xml:space="preserve"> databeskyttelsesforordningens artikel 6, og som fortrolige oplysninger i form af </w:t>
      </w:r>
      <w:r w:rsidR="006602C9">
        <w:t>CPR</w:t>
      </w:r>
      <w:r w:rsidR="00083610">
        <w:t>-</w:t>
      </w:r>
      <w:r w:rsidRPr="003E13BA">
        <w:t>nummer, jf. databeskyttelsesloven § 11, stk. 1.</w:t>
      </w:r>
    </w:p>
    <w:p w14:paraId="4AF218A8" w14:textId="094D5419" w:rsidR="00B971F0" w:rsidRDefault="00B971F0" w:rsidP="003E13BA">
      <w:pPr>
        <w:jc w:val="left"/>
      </w:pPr>
    </w:p>
    <w:p w14:paraId="769FFE46" w14:textId="61A5E8E0" w:rsidR="00B971F0" w:rsidRPr="003E13BA" w:rsidRDefault="00B971F0" w:rsidP="004211A4">
      <w:r w:rsidRPr="00B971F0">
        <w:t>Organer inden for den offentlige forvaltning vil kunne foretage en sådan behandling som led i offentlig myndighedsudøvelse, jf. artikel 6, stk. 1, litra e.</w:t>
      </w:r>
    </w:p>
    <w:p w14:paraId="70E15ACD" w14:textId="13E7A139" w:rsidR="003E13BA" w:rsidRDefault="003E13BA" w:rsidP="004211A4">
      <w:pPr>
        <w:ind w:left="0" w:firstLine="0"/>
      </w:pPr>
    </w:p>
    <w:p w14:paraId="1B25474D" w14:textId="604D5EA8" w:rsidR="00B971F0" w:rsidRDefault="000373CF" w:rsidP="004211A4">
      <w:r>
        <w:t xml:space="preserve">Det er ikke hensigten, at oplysningerne vil </w:t>
      </w:r>
      <w:r w:rsidRPr="00116373">
        <w:t>være tilgængelige for offentligheden</w:t>
      </w:r>
      <w:r w:rsidR="007011AC">
        <w:t>. D</w:t>
      </w:r>
      <w:r w:rsidR="00425633">
        <w:t xml:space="preserve">e </w:t>
      </w:r>
      <w:r w:rsidR="007011AC">
        <w:t xml:space="preserve">vil </w:t>
      </w:r>
      <w:r>
        <w:t xml:space="preserve">alene </w:t>
      </w:r>
      <w:r w:rsidR="00083610">
        <w:t xml:space="preserve">blive behandlet i den offentlige forvaltning i forbindelse med Sikkerhedsstyrelsens behandling af ansøgninger og anden afgørelsesvirksomhed knyttet til administrationen af den foreslåede autorisationsordning. </w:t>
      </w:r>
      <w:r w:rsidR="00176125">
        <w:t xml:space="preserve">Sikkerhedsstyrelsen og </w:t>
      </w:r>
      <w:r>
        <w:t xml:space="preserve">Arbejdstilsynet </w:t>
      </w:r>
      <w:r w:rsidR="00B971F0">
        <w:t>vil</w:t>
      </w:r>
      <w:r w:rsidR="00176125">
        <w:t xml:space="preserve"> </w:t>
      </w:r>
      <w:r w:rsidR="00B971F0">
        <w:t xml:space="preserve">i </w:t>
      </w:r>
      <w:r w:rsidR="00176125">
        <w:t>tilfælde af</w:t>
      </w:r>
      <w:r w:rsidR="00D03F17">
        <w:t xml:space="preserve"> tilsynssager og</w:t>
      </w:r>
      <w:r w:rsidR="00176125">
        <w:t xml:space="preserve"> </w:t>
      </w:r>
      <w:r w:rsidR="00D03F17">
        <w:t xml:space="preserve">sager om </w:t>
      </w:r>
      <w:r w:rsidR="00176125">
        <w:t>tilbagekaldelse af autorisation skulle udveksle visse oplysninger for at få belyst sagerne tilstrækkeligt</w:t>
      </w:r>
      <w:r w:rsidR="00D03F17">
        <w:t>. Dette vil ef</w:t>
      </w:r>
      <w:r w:rsidR="00D03F17" w:rsidRPr="00D03F17">
        <w:t xml:space="preserve">ter omstændighederne </w:t>
      </w:r>
      <w:r w:rsidR="00D03F17" w:rsidRPr="00D03F17">
        <w:lastRenderedPageBreak/>
        <w:t>nødvendiggøre</w:t>
      </w:r>
      <w:r w:rsidR="00D03F17">
        <w:t xml:space="preserve">, </w:t>
      </w:r>
      <w:r w:rsidR="00D03F17" w:rsidRPr="00D03F17">
        <w:t xml:space="preserve">at der mellem </w:t>
      </w:r>
      <w:r w:rsidR="00D03F17">
        <w:t>myndighederne</w:t>
      </w:r>
      <w:r w:rsidR="00B749A9">
        <w:t xml:space="preserve"> udarbejdes en dataudvekslings</w:t>
      </w:r>
      <w:r w:rsidR="00D03F17">
        <w:t>aftale, der klarlægger parter</w:t>
      </w:r>
      <w:r w:rsidR="00D03F17" w:rsidRPr="00D03F17">
        <w:t>nes dataansvar, forpligtelser m.v. samt sikre at der gen</w:t>
      </w:r>
      <w:r w:rsidR="00D03F17">
        <w:t>nem</w:t>
      </w:r>
      <w:r w:rsidR="00D03F17" w:rsidRPr="00D03F17">
        <w:t>føres passende tekniske og organisatoriske foranstaltninger med henblik på at sikre et passende sikkerhedsniveau.</w:t>
      </w:r>
    </w:p>
    <w:p w14:paraId="2FFBB04C" w14:textId="77777777" w:rsidR="00B971F0" w:rsidRDefault="00B971F0" w:rsidP="004211A4"/>
    <w:p w14:paraId="3EC92DB4" w14:textId="0ACC6AA5" w:rsidR="00D03F17" w:rsidRDefault="00D03F17" w:rsidP="004211A4">
      <w:r w:rsidRPr="00D03F17">
        <w:t>I det omfang der måtte blive behandlet personoplysninger foranlediget af lovforslaget og bekendtgørelser udstedt i medfør heraf forudsættes det, at databeskyttelsesforordningen og databeskyttelsesloven vil blive iagttaget i forbindelse hermed.</w:t>
      </w:r>
    </w:p>
    <w:p w14:paraId="44FA898F" w14:textId="77777777" w:rsidR="00B971F0" w:rsidRDefault="00B971F0" w:rsidP="004211A4"/>
    <w:p w14:paraId="37173977" w14:textId="79BE345A" w:rsidR="00D03F17" w:rsidRDefault="00D03F17" w:rsidP="00D03F17">
      <w:pPr>
        <w:ind w:left="0" w:firstLine="0"/>
      </w:pPr>
      <w:r w:rsidRPr="00D03F17">
        <w:t xml:space="preserve">Der lægges med lovforslaget ikke op til, at der vil skulle ske en behandling af fortrolige </w:t>
      </w:r>
      <w:r>
        <w:t>oplysning</w:t>
      </w:r>
      <w:r w:rsidR="00425633">
        <w:t>er</w:t>
      </w:r>
      <w:r>
        <w:t xml:space="preserve">, men </w:t>
      </w:r>
      <w:r w:rsidR="00425633">
        <w:t>at</w:t>
      </w:r>
      <w:r>
        <w:t xml:space="preserve"> der alene </w:t>
      </w:r>
      <w:r w:rsidR="00425633">
        <w:t xml:space="preserve">vil </w:t>
      </w:r>
      <w:r>
        <w:t>skulle ske behandling af almindelige</w:t>
      </w:r>
      <w:r w:rsidR="00265E7E" w:rsidRPr="00116373">
        <w:t xml:space="preserve"> personoplysninger og </w:t>
      </w:r>
      <w:r>
        <w:t xml:space="preserve">fortrolige </w:t>
      </w:r>
      <w:r w:rsidR="00265E7E" w:rsidRPr="00116373">
        <w:t>oplysninger</w:t>
      </w:r>
      <w:r>
        <w:t xml:space="preserve"> i form af oplysninger</w:t>
      </w:r>
      <w:r w:rsidR="00265E7E" w:rsidRPr="00116373">
        <w:t xml:space="preserve"> om </w:t>
      </w:r>
      <w:r w:rsidR="006602C9">
        <w:t>CPR</w:t>
      </w:r>
      <w:r>
        <w:t>-</w:t>
      </w:r>
      <w:r w:rsidR="00265E7E" w:rsidRPr="00116373">
        <w:t>nummer.</w:t>
      </w:r>
    </w:p>
    <w:p w14:paraId="10EB6074" w14:textId="59894DBD" w:rsidR="00811C0A" w:rsidRDefault="00811C0A" w:rsidP="00D03F17">
      <w:pPr>
        <w:ind w:left="0" w:firstLine="0"/>
      </w:pPr>
    </w:p>
    <w:p w14:paraId="6375E74A" w14:textId="1AF27E90" w:rsidR="00811C0A" w:rsidRPr="00811C0A" w:rsidRDefault="00811C0A" w:rsidP="008C6B6C">
      <w:pPr>
        <w:keepNext/>
        <w:spacing w:line="259" w:lineRule="auto"/>
        <w:ind w:left="11" w:right="6" w:hanging="11"/>
        <w:rPr>
          <w:i/>
        </w:rPr>
      </w:pPr>
      <w:r w:rsidRPr="00811C0A">
        <w:rPr>
          <w:i/>
        </w:rPr>
        <w:t>3.</w:t>
      </w:r>
      <w:r>
        <w:rPr>
          <w:i/>
        </w:rPr>
        <w:t>2</w:t>
      </w:r>
      <w:r w:rsidRPr="00811C0A">
        <w:rPr>
          <w:i/>
        </w:rPr>
        <w:t>. Offentliggørelse af oplysninger om udenlandske virksomheders arbejdsmiljø</w:t>
      </w:r>
    </w:p>
    <w:p w14:paraId="3D36EE01" w14:textId="348CF1E5" w:rsidR="00811C0A" w:rsidRDefault="00811C0A" w:rsidP="00BF3B36">
      <w:r>
        <w:t>Den foreslåede ændring af bemyndigelsen til beskæftigelsesministeren om at fastsætte regler om offentliggørelse og dermed visning af den enkelte virksomheds arbejdsmiljø, således at også arbejdsmiljøet på udenlandske virksomheder kan vises, vil ske i overensstemmelse med reglerne i databeskyttelsesforordningen og databeskyttelsesloven.</w:t>
      </w:r>
    </w:p>
    <w:p w14:paraId="1E28A9CC" w14:textId="77777777" w:rsidR="00BF3B36" w:rsidRDefault="00BF3B36" w:rsidP="00BF3B36"/>
    <w:p w14:paraId="7F557A52" w14:textId="77777777" w:rsidR="00811C0A" w:rsidRPr="00A43061" w:rsidRDefault="00811C0A" w:rsidP="00A43061">
      <w:pPr>
        <w:keepNext/>
        <w:spacing w:line="259" w:lineRule="auto"/>
        <w:ind w:left="11" w:right="6" w:hanging="11"/>
        <w:rPr>
          <w:i/>
        </w:rPr>
      </w:pPr>
      <w:r w:rsidRPr="00A43061">
        <w:rPr>
          <w:i/>
        </w:rPr>
        <w:t>Databeskyttelsesforordningen</w:t>
      </w:r>
    </w:p>
    <w:p w14:paraId="0D429374" w14:textId="1CF843D3" w:rsidR="00811C0A" w:rsidRDefault="00811C0A" w:rsidP="00BF3B36">
      <w:r>
        <w:t>Databeskyttelsesforordningen fastsætter regler om beskyttelse af fysiske personer i forbindelse med behandling af personoplysninger, men derimod ikke af juridiske personer så som aktie- og anpartsselskaber.</w:t>
      </w:r>
    </w:p>
    <w:p w14:paraId="7B4EB976" w14:textId="77777777" w:rsidR="00BF3B36" w:rsidRDefault="00BF3B36" w:rsidP="00BF3B36"/>
    <w:p w14:paraId="4E1F7FC3" w14:textId="4C6249A1" w:rsidR="00811C0A" w:rsidRDefault="00811C0A" w:rsidP="00BF3B36">
      <w:r>
        <w:t>Fysiske personer, der ejer enkeltmandsejede virksomheder, og fysiske personer, der ejer virksomheder, der drives som interessentskaber, er omfattet af denne beskyttelse og skal derfor have en særlig opmærksomhed i forhold til databeskyttelse. Fysiske personer, der ejer enkeltmandsvirksomheder, og fysiske personer, der ejer interessentskaber, vil i det følgende samlet blive benævnt som virksomheder ejet af fysiske personer.</w:t>
      </w:r>
    </w:p>
    <w:p w14:paraId="71AF8851" w14:textId="77777777" w:rsidR="00BF3B36" w:rsidRDefault="00BF3B36" w:rsidP="00BF3B36"/>
    <w:p w14:paraId="297545A4" w14:textId="4D29609B" w:rsidR="00811C0A" w:rsidRDefault="00811C0A" w:rsidP="00BF3B36">
      <w:r>
        <w:t>For at offentliggørelsen af oplysninger om arbejdsmiljøet for virksomheder ejet af fysiske personer skal være i overensstemmelse med databeskyttelsesreglerne, skal den ske med det formål at udføre en opgave i samfundets interesse. Formålet skal fremgå af dansk ret og skal stå i rimeligt forhold til det legitime mål, der forfølges, jf. databeskyttelsesforordningen artikel 6, stk. 2 og 3, jf. stk. 1, litra e.</w:t>
      </w:r>
    </w:p>
    <w:p w14:paraId="476BECA8" w14:textId="77777777" w:rsidR="00BF3B36" w:rsidRDefault="00BF3B36" w:rsidP="00BF3B36"/>
    <w:p w14:paraId="12FD6A57" w14:textId="23FEB69A" w:rsidR="00811C0A" w:rsidRDefault="00811C0A" w:rsidP="00BF3B36">
      <w:r>
        <w:t>Det overordnede formål med forslaget om offentliggørelse af oplysninger om udenlandske virksomheders arbejdsmiljø er, at det skal medvirke til at sikre et sikkert og sundt arbejdsmiljø på arbejdspladser i Danmark, uanset om virksomheden er dansk eller udenlandsk. Det konkrete formål med visningsordningen er at opnå gennemsigtighed i forvaltningen gennem offentliggørelse af Arbejdstilsynets tilsyn med virksomheder samt eventuelle afgørelser til virksomhederne. Derudover er formålet, at visningsordningen skal understøtte arbejdsmiljøindsatsen og det forebyggende arbejdsmiljøarbejde samt medvirke til, at virksomhederne motiveres til at handle på afgørelser.</w:t>
      </w:r>
    </w:p>
    <w:p w14:paraId="7DB008A2" w14:textId="77777777" w:rsidR="00BF3B36" w:rsidRDefault="00BF3B36" w:rsidP="00BF3B36"/>
    <w:p w14:paraId="1EE54334" w14:textId="0DCA6CCA" w:rsidR="00811C0A" w:rsidRDefault="00811C0A" w:rsidP="00BF3B36">
      <w:r>
        <w:t>Ved at visningsordningen omfatter alle virksomheder sikres en ligebehandling af virksomhederne, uanset om virksomhederne er danske eller udenlandske og uanset om virksomhederne er juridiske enheder, så som aktieselskaber eller anpartsselskaber, eller om virksomhederne er ejet af fysiske personer.</w:t>
      </w:r>
    </w:p>
    <w:p w14:paraId="29BC2FC4" w14:textId="77777777" w:rsidR="00BF3B36" w:rsidRPr="00BF3B36" w:rsidRDefault="00BF3B36" w:rsidP="00BF3B36"/>
    <w:p w14:paraId="5C4FF330" w14:textId="77777777" w:rsidR="00811C0A" w:rsidRDefault="00811C0A" w:rsidP="00A43061">
      <w:r>
        <w:t>Dermed får formålet med visningen også virkning for alle ansattes arbejdsmiljø, uden hensyntagen til om de pågældende er ansat i en virksomhed, som er ejet af en fysisk person eller en juridisk enhed.</w:t>
      </w:r>
    </w:p>
    <w:p w14:paraId="0231555A" w14:textId="1B2F30D2" w:rsidR="00811C0A" w:rsidRDefault="00811C0A" w:rsidP="00A43061">
      <w:r>
        <w:t>Formålet med den nye kommende visningsordning samt det forhold, at visningen konkret vil indeholde oplysninger, som i forvejen kan indhentes ved anmodning om aktindsigt, eller på anden måde er offentligt tilgængelige, vil således stå i rimeligt forhold til, at de samme oplysninger skal vises for både virksomheder, der er ejet af fysiske personer og øvrige virksomheder, det vil sige juridiske enheder.</w:t>
      </w:r>
    </w:p>
    <w:p w14:paraId="7C70970A" w14:textId="77777777" w:rsidR="00A43061" w:rsidRDefault="00A43061" w:rsidP="00A43061"/>
    <w:p w14:paraId="39A41A2A" w14:textId="44D77A75" w:rsidR="00811C0A" w:rsidRDefault="00811C0A" w:rsidP="00A43061">
      <w:r>
        <w:t>Udover at vise navnet på ejere (fysiske personer) af virksomhederne, vil det ikke med visningsordningen være muligt at identificere andre personer, og dermed heller ikke personer, som f.eks. måtte indgå i Arbejdstilsynets tilsynsrapporter. Der vil dermed ikke med den kommende visningsordning blive lagt op til visning eller behandling af personoplysninger som nævnt i databeskyttelsesforordningens artikel 9 stk. 1. Artikel 9 stk. 1, omhandler forbud mod behandling af 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en fysisk persons seksuelle forhold eller seksuelle orientering.</w:t>
      </w:r>
    </w:p>
    <w:p w14:paraId="1981A4B0" w14:textId="77777777" w:rsidR="00A43061" w:rsidRDefault="00A43061" w:rsidP="00A43061"/>
    <w:p w14:paraId="678C8723" w14:textId="5B7F4AEC" w:rsidR="00811C0A" w:rsidRDefault="00811C0A" w:rsidP="00A43061">
      <w:r>
        <w:t xml:space="preserve">Fastsættelse af regler om varigheden af visningen vurderes at være i overensstemmelse med databeskyttelsesreglerne om, at oplysning om personer ikke skal opbevares på en sådan måde, at det er muligt at </w:t>
      </w:r>
      <w:r>
        <w:lastRenderedPageBreak/>
        <w:t>identificere de registrerede i et længere tidsrum, end det, der er nødvendigt til de formål, hvortil de pågældende personoplysninger behandles, jf. databeskyttelsesforordningens artikel 5, litra e).</w:t>
      </w:r>
    </w:p>
    <w:p w14:paraId="3D6A2629" w14:textId="77777777" w:rsidR="00A43061" w:rsidRDefault="00A43061" w:rsidP="00A43061"/>
    <w:p w14:paraId="15293E4E" w14:textId="77777777" w:rsidR="00811C0A" w:rsidRPr="00A43061" w:rsidRDefault="00811C0A" w:rsidP="00A43061">
      <w:pPr>
        <w:keepNext/>
        <w:spacing w:line="259" w:lineRule="auto"/>
        <w:ind w:left="11" w:right="6" w:hanging="11"/>
        <w:rPr>
          <w:i/>
        </w:rPr>
      </w:pPr>
      <w:r w:rsidRPr="00A43061">
        <w:rPr>
          <w:i/>
        </w:rPr>
        <w:t>Databeskyttelsesloven</w:t>
      </w:r>
    </w:p>
    <w:p w14:paraId="6A480216" w14:textId="5F829589" w:rsidR="00811C0A" w:rsidRDefault="00811C0A" w:rsidP="00A43061">
      <w:r>
        <w:t>Lige som databeskyttelsesforordningen finder databeskyttelsesloven ikke anvendelse for oplysninger om juridiske personer, hvorimod oplysninger om virksomheder ejet af fysiske personer er omfattet af reglerne.</w:t>
      </w:r>
    </w:p>
    <w:p w14:paraId="2FAF8E99" w14:textId="77777777" w:rsidR="00A43061" w:rsidRDefault="00A43061" w:rsidP="00A43061"/>
    <w:p w14:paraId="6784F855" w14:textId="77777777" w:rsidR="00811C0A" w:rsidRDefault="00811C0A" w:rsidP="00A43061">
      <w:r>
        <w:t>Af relevans for databeskyttelsesloven indeholder forslaget bl.a. muligheden for fastsættelse af regler om visning af Arbejdstilsynets afgørelser til udenlandske virksomheder, der kan indgå i straffesager mod virksomheder, hvilket typisk vil være tilfældet ved overtrædelser af arbejdsmiljølovgivningen, hvor der er sket alvorlige ulykker med ansatte, eller hvor der risiko for, at alvorlige ulykker kan ske.</w:t>
      </w:r>
    </w:p>
    <w:p w14:paraId="7337B5C2" w14:textId="368F4141" w:rsidR="00811C0A" w:rsidRDefault="00811C0A" w:rsidP="00A43061">
      <w:r>
        <w:t>Som et supplement til databeskyttelsesforordningen følger det af databeskyttelseslovens § 8, at Arbejdstilsynet ved behandling af afgørelser som udgangspunkt ikke må videregive oplysninger, som kan give anledning til indledning af en straffesag.</w:t>
      </w:r>
    </w:p>
    <w:p w14:paraId="30C721DF" w14:textId="77777777" w:rsidR="00A43061" w:rsidRDefault="00A43061" w:rsidP="00A43061"/>
    <w:p w14:paraId="3B44CE5C" w14:textId="7B93A81F" w:rsidR="00811C0A" w:rsidRDefault="00811C0A" w:rsidP="00A43061">
      <w:r>
        <w:t>Af bemærkningerne til databeskyttelsesloven følger, at strafbare forhold både omfatter forhold, der har udløst eller kan udløse et egentligt strafansvar.</w:t>
      </w:r>
    </w:p>
    <w:p w14:paraId="6AA5A837" w14:textId="77777777" w:rsidR="00A43061" w:rsidRDefault="00A43061" w:rsidP="00A43061"/>
    <w:p w14:paraId="59AD7510" w14:textId="27B613ED" w:rsidR="00811C0A" w:rsidRDefault="00811C0A" w:rsidP="00A43061">
      <w:r>
        <w:t>En undtagelse til dette udgangspunkt er dog, hvis videregivelsen sker til varetagelse af private eller offentlige interesser, der klart overstiger hensynet til de interesser, der begrunder hemmeligholdelse, herunder hensynet til den oplysninger angår.</w:t>
      </w:r>
    </w:p>
    <w:p w14:paraId="0F27325C" w14:textId="77777777" w:rsidR="00A43061" w:rsidRDefault="00A43061" w:rsidP="00A43061"/>
    <w:p w14:paraId="6E70D840" w14:textId="5CD09EC8" w:rsidR="00811C0A" w:rsidRDefault="00811C0A" w:rsidP="00A43061">
      <w:r>
        <w:t>F.eks. vil der på baggrund af forslaget og udmøntningen i bekendtgørelsesform kunne blive vist en afgørelse i form af et strakspåbud, som Arbejdstilsynet har afgivet til en enkeltmandsejet virksomhed vedrørende en overtrædelse af arbejdsmiljølovgivningen, hvor Arbejdstilsynet samtidig med afgørelsen oplyser over for virksomheden, at tilsynet overvejer, om overtrædelsen skal give anledning til en straffesag mod virksomheden.</w:t>
      </w:r>
    </w:p>
    <w:p w14:paraId="4A6833D9" w14:textId="77777777" w:rsidR="00A43061" w:rsidRDefault="00A43061" w:rsidP="00A43061"/>
    <w:p w14:paraId="7A250F99" w14:textId="77777777" w:rsidR="00811C0A" w:rsidRDefault="00811C0A" w:rsidP="00A43061">
      <w:r>
        <w:t>Med lovforslaget og udmøntningen af bemyndigelsen vil det ved visningen udelukkende komme til at fremgå, at Arbejdstilsynet har afgivet et strakspåbud, og hvad denne afgørelse omhandler, men det vil ikke af visningen fremgå, at overtrædelsen kan give anledning til en straffesag mod virksomheden.</w:t>
      </w:r>
    </w:p>
    <w:p w14:paraId="7AD466A0" w14:textId="3D5D1BF5" w:rsidR="00811C0A" w:rsidRDefault="00811C0A" w:rsidP="00A43061">
      <w:r>
        <w:lastRenderedPageBreak/>
        <w:t>Formålet med den kommende visningsordning om at opnå gennemsigtighed i forvaltningen er at understøtte arbejdsmiljøindsatsen og det forebyggende arbejdsmiljøarbejde, samt at ordningen skal medvirke til, at både danske og udenlandske virksomheder motiveres til at handle på afgørelser. Formålet med offentliggørelsen findes således klart at overstige hensynet til virksomhedens interesse ved </w:t>
      </w:r>
      <w:r w:rsidRPr="00A43061">
        <w:t>ikke</w:t>
      </w:r>
      <w:r>
        <w:t> at få offentliggjort en afgørelse. Baggrunden er, at det ikke vil komme til at fremgå af visningen, at afgørelsen kan give anledning til en straffesag.</w:t>
      </w:r>
    </w:p>
    <w:p w14:paraId="380653B5" w14:textId="77777777" w:rsidR="00A43061" w:rsidRDefault="00A43061" w:rsidP="00A43061"/>
    <w:p w14:paraId="417206AE" w14:textId="79DB621B" w:rsidR="00811C0A" w:rsidRDefault="00811C0A" w:rsidP="00A43061">
      <w:r w:rsidRPr="00A43061">
        <w:t>Ved afvejningen af de hensyn der taler for og imod offentliggørelsesordningen, er der lagt vægt på de forhold, som er anført i Betænkning nr. 1516/2010 om offentlige myndigheders offentliggørelse af kontrolresultater, afgørelser m.v. Det er vurderet, at der er konkret behov for offentliggørelse på en sådan måde, at navne på fysiske personer fremgår, således at de pågældende personer kan identificeres. Der er også lagt vægt på, at offentliggørelse med navns nævnelse kan opfattes som indgribende over for enkelte personer, som offentliggørelsen vedrører. Heroverfor er der lagt vægt på, at væsentlige samfundsmæssige hensyn taler for offentliggørelse. Samlet set er det vurderet, at de væsentlige samfundsmæssige interesser taler for offentliggørelse uden anonymisering.</w:t>
      </w:r>
    </w:p>
    <w:p w14:paraId="704FA4BC" w14:textId="77777777" w:rsidR="00A43061" w:rsidRPr="00A43061" w:rsidRDefault="00A43061" w:rsidP="00A43061"/>
    <w:p w14:paraId="4E77131B" w14:textId="0A027008" w:rsidR="00811C0A" w:rsidRPr="00BF3B36" w:rsidRDefault="00811C0A" w:rsidP="00BF3B36">
      <w:pPr>
        <w:rPr>
          <w:i/>
        </w:rPr>
      </w:pPr>
      <w:r w:rsidRPr="00BF3B36">
        <w:rPr>
          <w:i/>
        </w:rPr>
        <w:t>3.3. Offentliggørelse af oplysninger om alvorlige arbejdsulykker, herunder arbejdsulykker med døden til følge.</w:t>
      </w:r>
    </w:p>
    <w:p w14:paraId="4924E11A" w14:textId="3A4526AB" w:rsidR="00811C0A" w:rsidRDefault="00811C0A" w:rsidP="00A43061">
      <w:r w:rsidRPr="00A43061">
        <w:t>Reglerne i databeskyttelsesforordningen og databeskyttelsesloven vil blive iagttaget, når der behandles personoplysninger i forbindelse med offentliggørelse af oplysninger om alvorlige arbejdsulykker, herunder arbejdsulykker med døden til følge.</w:t>
      </w:r>
    </w:p>
    <w:p w14:paraId="09E946D7" w14:textId="77777777" w:rsidR="00A43061" w:rsidRPr="00A43061" w:rsidRDefault="00A43061" w:rsidP="00A43061"/>
    <w:p w14:paraId="26DC8AAC" w14:textId="09E236BE" w:rsidR="00811C0A" w:rsidRDefault="00811C0A" w:rsidP="00A43061">
      <w:r w:rsidRPr="00A43061">
        <w:t>Der henvises i den forbindelse til de almindelige bemærkninger i afsnit 2.</w:t>
      </w:r>
      <w:r w:rsidR="00D27F1D" w:rsidRPr="00A43061">
        <w:t>3</w:t>
      </w:r>
      <w:r w:rsidRPr="00A43061">
        <w:t xml:space="preserve">. samt til de specielle bemærkninger til nr. </w:t>
      </w:r>
      <w:r w:rsidR="00D27F1D" w:rsidRPr="00A43061">
        <w:t>7</w:t>
      </w:r>
      <w:r w:rsidRPr="00A43061">
        <w:t>.</w:t>
      </w:r>
    </w:p>
    <w:p w14:paraId="465AD284" w14:textId="77777777" w:rsidR="00A43061" w:rsidRPr="00A43061" w:rsidRDefault="00A43061" w:rsidP="00A43061"/>
    <w:p w14:paraId="0C29F8F7" w14:textId="61A30274" w:rsidR="00745625" w:rsidRPr="00811C0A" w:rsidRDefault="00AF3F76" w:rsidP="00745625">
      <w:pPr>
        <w:rPr>
          <w:iCs/>
        </w:rPr>
      </w:pPr>
      <w:r w:rsidRPr="00811C0A">
        <w:rPr>
          <w:b/>
          <w:iCs/>
        </w:rPr>
        <w:t>4</w:t>
      </w:r>
      <w:r w:rsidR="00745625" w:rsidRPr="00811C0A">
        <w:rPr>
          <w:b/>
          <w:iCs/>
        </w:rPr>
        <w:t>. Økonomiske</w:t>
      </w:r>
      <w:r w:rsidR="006D096F" w:rsidRPr="00811C0A">
        <w:rPr>
          <w:b/>
          <w:iCs/>
        </w:rPr>
        <w:t xml:space="preserve"> konsekvenser</w:t>
      </w:r>
      <w:r w:rsidR="00745625" w:rsidRPr="00811C0A">
        <w:rPr>
          <w:b/>
          <w:iCs/>
        </w:rPr>
        <w:t xml:space="preserve"> </w:t>
      </w:r>
      <w:r w:rsidR="00213304" w:rsidRPr="00811C0A">
        <w:rPr>
          <w:b/>
          <w:iCs/>
        </w:rPr>
        <w:t xml:space="preserve">og </w:t>
      </w:r>
      <w:r w:rsidR="006D096F" w:rsidRPr="00811C0A">
        <w:rPr>
          <w:b/>
          <w:iCs/>
        </w:rPr>
        <w:t xml:space="preserve">implementeringskonsekvenser </w:t>
      </w:r>
      <w:r w:rsidR="00745625" w:rsidRPr="00811C0A">
        <w:rPr>
          <w:b/>
          <w:iCs/>
        </w:rPr>
        <w:t>for det offentlige</w:t>
      </w:r>
    </w:p>
    <w:p w14:paraId="5CAA5B00" w14:textId="1C8C9360" w:rsidR="00B116E8" w:rsidRDefault="009C0C45" w:rsidP="00B116E8">
      <w:r>
        <w:t>U</w:t>
      </w:r>
      <w:r w:rsidR="00B116E8">
        <w:t>dmøntning af lovforslaget</w:t>
      </w:r>
      <w:r>
        <w:t>s</w:t>
      </w:r>
      <w:r w:rsidR="00B116E8">
        <w:t xml:space="preserve"> bemyndigelser </w:t>
      </w:r>
      <w:r w:rsidR="00D27F1D">
        <w:t xml:space="preserve">om autorisationsordningen </w:t>
      </w:r>
      <w:r w:rsidR="00B116E8">
        <w:t>i bekendtgørelse forventes at have negative økonomiske og administrative konsekvenser for staten.</w:t>
      </w:r>
      <w:r w:rsidR="00B116E8" w:rsidRPr="00B116E8">
        <w:t xml:space="preserve"> </w:t>
      </w:r>
      <w:r w:rsidR="00B116E8">
        <w:t>Der vurderes ikke at være direkte meromkostninger for kommuner og regioner.</w:t>
      </w:r>
    </w:p>
    <w:p w14:paraId="0979E6A2" w14:textId="77777777" w:rsidR="00B116E8" w:rsidRDefault="00B116E8" w:rsidP="00B116E8"/>
    <w:p w14:paraId="3BD54176" w14:textId="1BFA37E5" w:rsidR="009D77C6" w:rsidRDefault="006A63B6" w:rsidP="007B7E68">
      <w:pPr>
        <w:rPr>
          <w:iCs/>
        </w:rPr>
      </w:pPr>
      <w:r>
        <w:t xml:space="preserve">Der er </w:t>
      </w:r>
      <w:r w:rsidR="008A7535">
        <w:t>som del af</w:t>
      </w:r>
      <w:r>
        <w:t xml:space="preserve"> </w:t>
      </w:r>
      <w:r w:rsidR="008A7535">
        <w:t>den politiske</w:t>
      </w:r>
      <w:r>
        <w:t xml:space="preserve"> aftale </w:t>
      </w:r>
      <w:r w:rsidR="008A7535">
        <w:t>fra 30. marts 2023 om en fremtidssikret arbejdsmiljøindsats og indsat</w:t>
      </w:r>
      <w:r w:rsidR="00A658E9">
        <w:t>s</w:t>
      </w:r>
      <w:r w:rsidR="008A7535">
        <w:t xml:space="preserve"> mod social dumping </w:t>
      </w:r>
      <w:r w:rsidR="00C2150E">
        <w:t>frem til 2026</w:t>
      </w:r>
      <w:r w:rsidR="008A7535">
        <w:t xml:space="preserve"> afsat midler</w:t>
      </w:r>
      <w:r>
        <w:t xml:space="preserve"> til </w:t>
      </w:r>
      <w:r w:rsidR="002E4F64">
        <w:t>indfør</w:t>
      </w:r>
      <w:r w:rsidR="00D34018">
        <w:t>el</w:t>
      </w:r>
      <w:r w:rsidR="002E4F64">
        <w:t>se af</w:t>
      </w:r>
      <w:r w:rsidR="007D5DE9">
        <w:t xml:space="preserve"> en autorisationsordning</w:t>
      </w:r>
      <w:r w:rsidR="00F2418E">
        <w:t>.</w:t>
      </w:r>
    </w:p>
    <w:p w14:paraId="7F3D276D" w14:textId="0009D6F7" w:rsidR="009D77C6" w:rsidRDefault="009D77C6" w:rsidP="00BD5439">
      <w:pPr>
        <w:ind w:left="0" w:firstLine="0"/>
        <w:rPr>
          <w:iCs/>
        </w:rPr>
      </w:pPr>
      <w:r>
        <w:rPr>
          <w:iCs/>
        </w:rPr>
        <w:lastRenderedPageBreak/>
        <w:t xml:space="preserve">Det fremgår af arbejdsmiljøaftalen, </w:t>
      </w:r>
      <w:r>
        <w:t>at aftalepartierne er enige om at drøfte arbejdsmiljøindsatsen fra 2027 og frem i løbet af 2026.</w:t>
      </w:r>
    </w:p>
    <w:p w14:paraId="5517A755" w14:textId="5AB4CFB8" w:rsidR="006A63B6" w:rsidRDefault="009D77C6" w:rsidP="006A63B6">
      <w:r w:rsidDel="009D77C6">
        <w:rPr>
          <w:rStyle w:val="Kommentarhenvisning"/>
        </w:rPr>
        <w:t xml:space="preserve"> </w:t>
      </w:r>
    </w:p>
    <w:p w14:paraId="41A678B7" w14:textId="3E243E90" w:rsidR="006A63B6" w:rsidRDefault="00440E10" w:rsidP="00CD75DB">
      <w:r>
        <w:t>Arbejdstilsynet skønner, at ca. 400</w:t>
      </w:r>
      <w:r w:rsidRPr="00B91E1E">
        <w:t xml:space="preserve"> virksomheder inden for bygge og anlægsbranchen (</w:t>
      </w:r>
      <w:r w:rsidR="002E4F64">
        <w:t>primært</w:t>
      </w:r>
      <w:r w:rsidR="002E4F64" w:rsidRPr="00B91E1E">
        <w:t xml:space="preserve"> </w:t>
      </w:r>
      <w:r w:rsidRPr="00B91E1E">
        <w:t>nedrivningsvirksomheder</w:t>
      </w:r>
      <w:r w:rsidR="00D22328">
        <w:t>,</w:t>
      </w:r>
      <w:r w:rsidRPr="00B91E1E">
        <w:t xml:space="preserve"> </w:t>
      </w:r>
      <w:r>
        <w:t>men også</w:t>
      </w:r>
      <w:r w:rsidRPr="00B91E1E">
        <w:t xml:space="preserve"> andre </w:t>
      </w:r>
      <w:r w:rsidR="00D00F14">
        <w:t>f.eks.</w:t>
      </w:r>
      <w:r w:rsidRPr="00B91E1E">
        <w:t xml:space="preserve"> </w:t>
      </w:r>
      <w:r>
        <w:t xml:space="preserve">større </w:t>
      </w:r>
      <w:r w:rsidRPr="00B91E1E">
        <w:t>tømre</w:t>
      </w:r>
      <w:r w:rsidR="0007456E">
        <w:t>r</w:t>
      </w:r>
      <w:r>
        <w:t>virksomheder</w:t>
      </w:r>
      <w:r w:rsidRPr="00B91E1E">
        <w:t>)</w:t>
      </w:r>
      <w:r>
        <w:t xml:space="preserve"> vil ansøge om autorisation. </w:t>
      </w:r>
      <w:r w:rsidRPr="00DB1030">
        <w:t>Da området er bredt</w:t>
      </w:r>
      <w:r w:rsidR="00D22328">
        <w:t>,</w:t>
      </w:r>
      <w:r w:rsidRPr="00DB1030">
        <w:t xml:space="preserve"> og virksomhedernes adfærd </w:t>
      </w:r>
      <w:r w:rsidR="0067086B">
        <w:t xml:space="preserve">er </w:t>
      </w:r>
      <w:r w:rsidRPr="00DB1030">
        <w:t xml:space="preserve">svær at forudsige, er det </w:t>
      </w:r>
      <w:r w:rsidR="00293B53">
        <w:t xml:space="preserve">skønnede antal </w:t>
      </w:r>
      <w:r w:rsidRPr="00DB1030">
        <w:t>behæftet med usikkerhed.</w:t>
      </w:r>
    </w:p>
    <w:p w14:paraId="46C3398B" w14:textId="77777777" w:rsidR="00440E10" w:rsidRDefault="00440E10" w:rsidP="00CD75DB">
      <w:pPr>
        <w:rPr>
          <w:iCs/>
        </w:rPr>
      </w:pPr>
    </w:p>
    <w:p w14:paraId="281B9654" w14:textId="1041E30D" w:rsidR="00577EDF" w:rsidRPr="002C7B7F" w:rsidRDefault="008A7535" w:rsidP="008C6B6C">
      <w:pPr>
        <w:keepNext/>
        <w:spacing w:line="259" w:lineRule="auto"/>
        <w:ind w:left="11" w:right="6" w:hanging="11"/>
        <w:rPr>
          <w:i/>
        </w:rPr>
      </w:pPr>
      <w:r>
        <w:rPr>
          <w:i/>
          <w:iCs/>
        </w:rPr>
        <w:t>Omkostninger</w:t>
      </w:r>
      <w:r w:rsidR="003E0C7A">
        <w:rPr>
          <w:i/>
          <w:iCs/>
        </w:rPr>
        <w:t xml:space="preserve"> </w:t>
      </w:r>
      <w:r w:rsidR="004B1E73">
        <w:rPr>
          <w:i/>
          <w:iCs/>
        </w:rPr>
        <w:t>for</w:t>
      </w:r>
      <w:r w:rsidR="003E0C7A">
        <w:rPr>
          <w:i/>
          <w:iCs/>
        </w:rPr>
        <w:t xml:space="preserve"> Sikkerhedsstyrelsen</w:t>
      </w:r>
    </w:p>
    <w:p w14:paraId="5996AAEF" w14:textId="4306E958" w:rsidR="003E0C7A" w:rsidRDefault="0067086B" w:rsidP="00CD75DB">
      <w:r>
        <w:t xml:space="preserve">Udmøntning af lovforslaget </w:t>
      </w:r>
      <w:r w:rsidR="00D27F1D">
        <w:t xml:space="preserve">om asbestautorisationsordningen </w:t>
      </w:r>
      <w:r>
        <w:t xml:space="preserve">forventes at medføre </w:t>
      </w:r>
      <w:r w:rsidR="008A7535">
        <w:t>meromkostninger</w:t>
      </w:r>
      <w:r>
        <w:t xml:space="preserve"> for </w:t>
      </w:r>
      <w:r w:rsidR="003302B1">
        <w:t>Sikkerhedsstyrelsen</w:t>
      </w:r>
      <w:r w:rsidR="003E0C7A">
        <w:t xml:space="preserve"> </w:t>
      </w:r>
      <w:r>
        <w:t xml:space="preserve">til </w:t>
      </w:r>
      <w:r w:rsidR="003E0C7A">
        <w:t xml:space="preserve">at opbygge </w:t>
      </w:r>
      <w:r>
        <w:t xml:space="preserve">ordningen </w:t>
      </w:r>
      <w:r w:rsidR="00BD5439">
        <w:t>mv.</w:t>
      </w:r>
      <w:r w:rsidR="003E0C7A">
        <w:t>, herunder til IT-udvikling.</w:t>
      </w:r>
      <w:r w:rsidR="00A83975">
        <w:t xml:space="preserve"> Omkostninger frem til </w:t>
      </w:r>
      <w:r w:rsidR="0071609D">
        <w:t xml:space="preserve">og med </w:t>
      </w:r>
      <w:r w:rsidR="00A83975">
        <w:t xml:space="preserve">2026 forventes afholdt inden for de midler, som blev afsat til asbestindsats i forbindelse med Aftale om en fremtidssikret arbejdsmiljøindsats og indsats mod social dumping af 30. marts 2023. </w:t>
      </w:r>
    </w:p>
    <w:p w14:paraId="68085416" w14:textId="77777777" w:rsidR="003E0C7A" w:rsidRDefault="003E0C7A" w:rsidP="00CD75DB"/>
    <w:p w14:paraId="64DE66F5" w14:textId="77777777" w:rsidR="003E0C7A" w:rsidRPr="00181CCF" w:rsidRDefault="003E0C7A" w:rsidP="00B00DC1">
      <w:pPr>
        <w:keepNext/>
        <w:spacing w:after="0" w:line="259" w:lineRule="auto"/>
        <w:ind w:left="11" w:right="6" w:hanging="11"/>
        <w:rPr>
          <w:bCs/>
          <w:i/>
        </w:rPr>
      </w:pPr>
      <w:r w:rsidRPr="00181CCF">
        <w:rPr>
          <w:bCs/>
          <w:i/>
        </w:rPr>
        <w:t>Statslige omkostninger</w:t>
      </w:r>
      <w:r>
        <w:rPr>
          <w:bCs/>
          <w:i/>
        </w:rPr>
        <w:t xml:space="preserve"> til uddannelse</w:t>
      </w:r>
    </w:p>
    <w:p w14:paraId="4320AD14" w14:textId="162FC829" w:rsidR="003E0C7A" w:rsidRDefault="003E0C7A" w:rsidP="003E0C7A">
      <w:r w:rsidRPr="00181CCF">
        <w:t xml:space="preserve">Børne- og </w:t>
      </w:r>
      <w:r w:rsidR="00A469C7">
        <w:t>U</w:t>
      </w:r>
      <w:r w:rsidRPr="00181CCF">
        <w:t>ndervis</w:t>
      </w:r>
      <w:r w:rsidR="0075704E">
        <w:t xml:space="preserve">ningsministeriet skønner, at </w:t>
      </w:r>
      <w:r w:rsidRPr="00181CCF">
        <w:t>de statslige mer</w:t>
      </w:r>
      <w:r>
        <w:t>omkostninger</w:t>
      </w:r>
      <w:r w:rsidRPr="00181CCF">
        <w:t xml:space="preserve"> i AMU-systemet for e</w:t>
      </w:r>
      <w:r>
        <w:t xml:space="preserve">n supplerende uddannelse til en fagligt ansvarlig </w:t>
      </w:r>
      <w:r w:rsidR="0075704E">
        <w:t>vil være</w:t>
      </w:r>
      <w:r>
        <w:t xml:space="preserve"> </w:t>
      </w:r>
      <w:r w:rsidR="006A63B6">
        <w:t xml:space="preserve">ca. </w:t>
      </w:r>
      <w:r w:rsidRPr="002C7B7F">
        <w:t>0,</w:t>
      </w:r>
      <w:r w:rsidR="00336495">
        <w:t>7</w:t>
      </w:r>
      <w:r w:rsidRPr="002C7B7F">
        <w:t xml:space="preserve"> mio. kr. </w:t>
      </w:r>
      <w:r w:rsidR="00A83975">
        <w:t xml:space="preserve">det første år, hvorefter der forventes </w:t>
      </w:r>
      <w:r w:rsidR="0071609D">
        <w:t xml:space="preserve">begrænsede årlige </w:t>
      </w:r>
      <w:r w:rsidR="00A83975">
        <w:t xml:space="preserve">udgifter </w:t>
      </w:r>
      <w:r w:rsidRPr="002C7B7F">
        <w:t>Skønnet er baseret på, at ca.</w:t>
      </w:r>
      <w:r w:rsidR="0075704E" w:rsidRPr="002C7B7F">
        <w:t xml:space="preserve"> </w:t>
      </w:r>
      <w:r w:rsidR="00C53C00">
        <w:t>4</w:t>
      </w:r>
      <w:r w:rsidRPr="002C7B7F">
        <w:t xml:space="preserve">00 </w:t>
      </w:r>
      <w:r w:rsidR="0075704E" w:rsidRPr="002C7B7F">
        <w:t>personer</w:t>
      </w:r>
      <w:r w:rsidRPr="002C7B7F">
        <w:t xml:space="preserve"> skal gennemføre den supplerende uddannelse i starten af ordningen</w:t>
      </w:r>
      <w:r w:rsidR="002E4F64">
        <w:t xml:space="preserve"> (</w:t>
      </w:r>
      <w:r w:rsidRPr="002C7B7F">
        <w:t xml:space="preserve">det </w:t>
      </w:r>
      <w:r w:rsidR="007011AC">
        <w:t>første</w:t>
      </w:r>
      <w:r w:rsidRPr="002C7B7F">
        <w:t xml:space="preserve"> år</w:t>
      </w:r>
      <w:r w:rsidR="002E4F64">
        <w:t>)</w:t>
      </w:r>
      <w:r w:rsidR="00AC1E20">
        <w:t xml:space="preserve"> </w:t>
      </w:r>
      <w:r w:rsidRPr="002C7B7F">
        <w:t>– og derefter ca. 50 personer</w:t>
      </w:r>
      <w:r w:rsidR="002E4F64">
        <w:t xml:space="preserve"> </w:t>
      </w:r>
      <w:r w:rsidRPr="002C7B7F">
        <w:t>år</w:t>
      </w:r>
      <w:r w:rsidR="002E4F64">
        <w:t>ligt</w:t>
      </w:r>
      <w:r w:rsidRPr="002C7B7F">
        <w:t>.</w:t>
      </w:r>
    </w:p>
    <w:p w14:paraId="34C02438" w14:textId="77777777" w:rsidR="003E0C7A" w:rsidRDefault="003E0C7A" w:rsidP="00CD75DB">
      <w:pPr>
        <w:rPr>
          <w:iCs/>
        </w:rPr>
      </w:pPr>
    </w:p>
    <w:p w14:paraId="368FA483" w14:textId="54BD6B44" w:rsidR="0075704E" w:rsidRDefault="004B1E73" w:rsidP="0075704E">
      <w:pPr>
        <w:spacing w:after="0"/>
      </w:pPr>
      <w:r>
        <w:rPr>
          <w:i/>
        </w:rPr>
        <w:t>Statslige omkostninger</w:t>
      </w:r>
      <w:r w:rsidR="0075704E">
        <w:rPr>
          <w:i/>
        </w:rPr>
        <w:t xml:space="preserve"> til delvis godtgørelse af tidsforbrug</w:t>
      </w:r>
    </w:p>
    <w:p w14:paraId="4B96DF36" w14:textId="0C911DE0" w:rsidR="0075704E" w:rsidRDefault="0075704E" w:rsidP="0075704E">
      <w:pPr>
        <w:rPr>
          <w:iCs/>
        </w:rPr>
      </w:pPr>
      <w:r>
        <w:t>Der</w:t>
      </w:r>
      <w:r w:rsidR="006A63B6">
        <w:t xml:space="preserve"> vil</w:t>
      </w:r>
      <w:r>
        <w:t xml:space="preserve"> være </w:t>
      </w:r>
      <w:r w:rsidR="002B1F30">
        <w:t>mindre</w:t>
      </w:r>
      <w:r>
        <w:t xml:space="preserve"> statslige meromkostninger til delvis godtgørelse af en virksomheds omkostninger som følge af tidsforbrug til </w:t>
      </w:r>
      <w:r w:rsidR="006A63B6">
        <w:t xml:space="preserve">supplerende </w:t>
      </w:r>
      <w:r>
        <w:t xml:space="preserve">uddannelse af fagligt ansvarlige. </w:t>
      </w:r>
      <w:r w:rsidR="006A63B6">
        <w:t>De</w:t>
      </w:r>
      <w:r w:rsidR="002E4F64">
        <w:t xml:space="preserve"> </w:t>
      </w:r>
      <w:r>
        <w:t>statslig</w:t>
      </w:r>
      <w:r w:rsidR="002E4F64">
        <w:t>e</w:t>
      </w:r>
      <w:r>
        <w:t xml:space="preserve"> omstillingsomkostning</w:t>
      </w:r>
      <w:r w:rsidR="00D34018">
        <w:t>er</w:t>
      </w:r>
      <w:r>
        <w:t xml:space="preserve"> til løngodtgørelse </w:t>
      </w:r>
      <w:r w:rsidR="002E4F64">
        <w:t xml:space="preserve">er skønnet til </w:t>
      </w:r>
      <w:r w:rsidR="006A63B6">
        <w:t>ca.</w:t>
      </w:r>
      <w:r>
        <w:t xml:space="preserve"> 0,7 mio. kr., baseret på én </w:t>
      </w:r>
      <w:r w:rsidR="006A63B6">
        <w:t>fagligt ansvarlig</w:t>
      </w:r>
      <w:r>
        <w:t xml:space="preserve"> pr. virksomhed og 400 virksomheder. Ved uddannelse af 10 nye fagligt ansvarlige årligt, vil staten </w:t>
      </w:r>
      <w:r w:rsidR="002B1F30">
        <w:t xml:space="preserve">få marginale </w:t>
      </w:r>
      <w:r w:rsidR="00336495">
        <w:t>mer</w:t>
      </w:r>
      <w:r w:rsidR="008A7535">
        <w:t>omkostninger</w:t>
      </w:r>
      <w:r>
        <w:t xml:space="preserve"> til godtgørelse</w:t>
      </w:r>
      <w:r w:rsidR="0067086B">
        <w:t>.</w:t>
      </w:r>
    </w:p>
    <w:p w14:paraId="2EF71E86" w14:textId="77777777" w:rsidR="00B327B5" w:rsidRDefault="00B327B5" w:rsidP="0075704E">
      <w:pPr>
        <w:rPr>
          <w:iCs/>
        </w:rPr>
      </w:pPr>
    </w:p>
    <w:p w14:paraId="484D8C0E" w14:textId="48FFAC56" w:rsidR="003E0C7A" w:rsidRPr="000C2528" w:rsidRDefault="003E0C7A" w:rsidP="003E0C7A">
      <w:pPr>
        <w:spacing w:after="0"/>
        <w:rPr>
          <w:i/>
        </w:rPr>
      </w:pPr>
      <w:r>
        <w:rPr>
          <w:i/>
        </w:rPr>
        <w:t xml:space="preserve">Øvrige økonomiske konsekvenser for </w:t>
      </w:r>
      <w:r w:rsidR="00B327B5">
        <w:rPr>
          <w:i/>
        </w:rPr>
        <w:t>det offentlige</w:t>
      </w:r>
    </w:p>
    <w:p w14:paraId="6202DAE0" w14:textId="49D63FC8" w:rsidR="003E0C7A" w:rsidRPr="00181CCF" w:rsidRDefault="003E0C7A" w:rsidP="003E0C7A">
      <w:r>
        <w:t xml:space="preserve">Staten, kommuner og regioner kan som ejendomsejere forventes at få </w:t>
      </w:r>
      <w:r w:rsidR="002E4F64">
        <w:t xml:space="preserve">mindre </w:t>
      </w:r>
      <w:r>
        <w:t>meromkostninger ved nedrivning af asbest</w:t>
      </w:r>
      <w:r w:rsidR="003155D7">
        <w:rPr>
          <w:color w:val="auto"/>
        </w:rPr>
        <w:t>holdigt materiale</w:t>
      </w:r>
      <w:r>
        <w:t xml:space="preserve"> på egne ejendomme som følge af </w:t>
      </w:r>
      <w:r w:rsidR="00431564">
        <w:t xml:space="preserve">en forventet </w:t>
      </w:r>
      <w:r>
        <w:t>øget pris for udførelse af arbejdet.</w:t>
      </w:r>
    </w:p>
    <w:p w14:paraId="7D05441D" w14:textId="77777777" w:rsidR="003E0C7A" w:rsidRDefault="003E0C7A" w:rsidP="00CD75DB">
      <w:pPr>
        <w:rPr>
          <w:iCs/>
        </w:rPr>
      </w:pPr>
    </w:p>
    <w:p w14:paraId="393D83B3" w14:textId="1484B08A" w:rsidR="00577EDF" w:rsidRPr="00577EDF" w:rsidRDefault="00577EDF" w:rsidP="00CD75DB">
      <w:pPr>
        <w:rPr>
          <w:i/>
          <w:iCs/>
        </w:rPr>
      </w:pPr>
      <w:r w:rsidRPr="00577EDF">
        <w:rPr>
          <w:i/>
          <w:iCs/>
        </w:rPr>
        <w:lastRenderedPageBreak/>
        <w:t>Administrative konsekvenser</w:t>
      </w:r>
      <w:r w:rsidR="00B327B5">
        <w:rPr>
          <w:i/>
          <w:iCs/>
        </w:rPr>
        <w:t xml:space="preserve"> for det offentlige</w:t>
      </w:r>
    </w:p>
    <w:p w14:paraId="4886007C" w14:textId="623210D4" w:rsidR="00577EDF" w:rsidRDefault="003E0C7A" w:rsidP="00577EDF">
      <w:r>
        <w:t>Sikkerhedsstyrelsen</w:t>
      </w:r>
      <w:r w:rsidR="00577EDF">
        <w:t xml:space="preserve">s </w:t>
      </w:r>
      <w:r w:rsidR="00E1451D">
        <w:t>mer</w:t>
      </w:r>
      <w:r w:rsidR="0067086B">
        <w:t>omkostninger</w:t>
      </w:r>
      <w:r w:rsidR="00577EDF">
        <w:t xml:space="preserve"> </w:t>
      </w:r>
      <w:r w:rsidR="0067086B">
        <w:t>til</w:t>
      </w:r>
      <w:r w:rsidR="00577EDF">
        <w:t xml:space="preserve"> administration af ordningen </w:t>
      </w:r>
      <w:r w:rsidR="00440E10">
        <w:t xml:space="preserve">vil </w:t>
      </w:r>
      <w:r w:rsidR="00577EDF">
        <w:t xml:space="preserve">afhænge af omfanget og udstrækningen, herunder i særdeleshed antal virksomheder, som formodes at ville ansøge om autorisation. De løbende </w:t>
      </w:r>
      <w:r w:rsidR="00C53C00">
        <w:t>mer</w:t>
      </w:r>
      <w:r w:rsidR="00577EDF">
        <w:t>omk</w:t>
      </w:r>
      <w:r>
        <w:t>ostninger til Sikkerhedsstyrelsen</w:t>
      </w:r>
      <w:r w:rsidR="008D146B">
        <w:t>s</w:t>
      </w:r>
      <w:r w:rsidR="00577EDF">
        <w:t xml:space="preserve"> administration vil blive finansieret via det indkomne gebyr fra de enkelte virksomheder.</w:t>
      </w:r>
    </w:p>
    <w:p w14:paraId="5F4B5901" w14:textId="77777777" w:rsidR="003E0C7A" w:rsidRDefault="003E0C7A" w:rsidP="00577EDF"/>
    <w:p w14:paraId="7F09ED4C" w14:textId="7B8B6953" w:rsidR="00577EDF" w:rsidRDefault="00577EDF" w:rsidP="00577EDF">
      <w:r>
        <w:t>Ordningen vil med</w:t>
      </w:r>
      <w:r w:rsidR="003E0C7A">
        <w:t xml:space="preserve">føre </w:t>
      </w:r>
      <w:r w:rsidR="00976144">
        <w:t xml:space="preserve">løbende </w:t>
      </w:r>
      <w:r w:rsidR="00F2418E">
        <w:t xml:space="preserve">administrative opgaver for </w:t>
      </w:r>
      <w:r w:rsidR="003E0C7A">
        <w:t>Arbejdstilsynet</w:t>
      </w:r>
      <w:r>
        <w:t xml:space="preserve"> i forbindelse med</w:t>
      </w:r>
      <w:r w:rsidR="002822F4">
        <w:t xml:space="preserve"> bl.a.</w:t>
      </w:r>
      <w:r>
        <w:t xml:space="preserve"> </w:t>
      </w:r>
      <w:r w:rsidR="008D146B">
        <w:t>orienterin</w:t>
      </w:r>
      <w:r w:rsidR="00C105AE">
        <w:t>g</w:t>
      </w:r>
      <w:r w:rsidR="008D146B">
        <w:t xml:space="preserve"> af Sikkerhedsstyrelsen om </w:t>
      </w:r>
      <w:r>
        <w:t>afgørelser</w:t>
      </w:r>
      <w:r w:rsidR="00E37713">
        <w:t xml:space="preserve"> baseret på Arbejdstilsynets tilsyn</w:t>
      </w:r>
      <w:r>
        <w:t>, spørgsmål fra virksomheder, kommuni</w:t>
      </w:r>
      <w:r w:rsidR="003E0C7A">
        <w:t xml:space="preserve">kation mv. </w:t>
      </w:r>
      <w:r w:rsidR="00EA021C" w:rsidRPr="00EA021C">
        <w:t>Omkostninger frem til og med 2026 forventes afholdt inden for de midler, som blev afsat til asbestindsats i forbindelse med Aftale om en fremtidssikret arbejdsmiljøindsats og indsats mod social dumping af 30. marts 2023</w:t>
      </w:r>
      <w:r w:rsidR="00F2418E">
        <w:t>.</w:t>
      </w:r>
      <w:r w:rsidR="003E0C7A">
        <w:t xml:space="preserve"> </w:t>
      </w:r>
    </w:p>
    <w:p w14:paraId="2E5498A7" w14:textId="4DD22988" w:rsidR="00D27F1D" w:rsidRDefault="00D27F1D" w:rsidP="00577EDF"/>
    <w:p w14:paraId="0517B845" w14:textId="500A4366" w:rsidR="00D27F1D" w:rsidRDefault="00D27F1D" w:rsidP="00D27F1D">
      <w:pPr>
        <w:rPr>
          <w:color w:val="auto"/>
          <w:szCs w:val="24"/>
        </w:rPr>
      </w:pPr>
      <w:r>
        <w:rPr>
          <w:szCs w:val="24"/>
        </w:rPr>
        <w:t>Forslagene om offentliggørelse af udenlandske virksomheders arbejdsmiljø og om offentliggørelse af data om alvorlige ulykker har ikke økonomiske konsekvenser eller implementeringskonsekvenser for det offentlige. Udgifterne til implementering af disse forslag afholdes inden for Arbejdstilsynets eksisterende økonomiske ramme.</w:t>
      </w:r>
    </w:p>
    <w:p w14:paraId="0AEE2455" w14:textId="0438F001" w:rsidR="006D096F" w:rsidRDefault="006D096F" w:rsidP="00577EDF"/>
    <w:p w14:paraId="38801F46" w14:textId="07B3A09C" w:rsidR="006D096F" w:rsidRPr="006D096F" w:rsidRDefault="006D096F" w:rsidP="008C6B6C">
      <w:pPr>
        <w:keepNext/>
        <w:spacing w:line="259" w:lineRule="auto"/>
        <w:ind w:left="11" w:right="6" w:hanging="11"/>
        <w:rPr>
          <w:i/>
        </w:rPr>
      </w:pPr>
      <w:r w:rsidRPr="006D096F">
        <w:rPr>
          <w:i/>
        </w:rPr>
        <w:t>Digitaliseringsklar lovgivning</w:t>
      </w:r>
    </w:p>
    <w:p w14:paraId="224E1C97" w14:textId="65840962" w:rsidR="006D096F" w:rsidRPr="006D096F" w:rsidRDefault="006D096F" w:rsidP="006D096F">
      <w:r w:rsidRPr="006D096F">
        <w:t>Beskæftigelsesministeriet har herudover overvejet, hvorvidt lovforslaget følger de syv principper for digitaliseringsklar lovgivning.</w:t>
      </w:r>
    </w:p>
    <w:p w14:paraId="4F00180A" w14:textId="35F6499B" w:rsidR="006D096F" w:rsidRDefault="006D096F" w:rsidP="00D8080B">
      <w:pPr>
        <w:ind w:left="0" w:firstLine="0"/>
      </w:pPr>
    </w:p>
    <w:p w14:paraId="466A8269" w14:textId="0369F634" w:rsidR="002C63DB" w:rsidRDefault="002C63DB" w:rsidP="002C63DB">
      <w:r w:rsidRPr="002C63DB">
        <w:t>Det vurderes, at princip nr. 1 om enkle og klare regler er opfyldt. Med lovforslaget fastsættes et tydeligt krav om</w:t>
      </w:r>
      <w:r w:rsidR="00C438CC">
        <w:t>,</w:t>
      </w:r>
      <w:r w:rsidRPr="002C63DB">
        <w:t xml:space="preserve"> at nedrivning af asbest</w:t>
      </w:r>
      <w:r w:rsidR="00C438CC">
        <w:t>holdige materialer</w:t>
      </w:r>
      <w:r w:rsidRPr="002C63DB">
        <w:t xml:space="preserve"> kræver virksomhedsautorisation. Lovforslaget er udformet således, at der skabes klare og tydelige </w:t>
      </w:r>
      <w:r w:rsidR="00C438CC">
        <w:t>bemyndigelser</w:t>
      </w:r>
      <w:r w:rsidRPr="002C63DB">
        <w:t xml:space="preserve"> til nærmere fastsættelse af autorisationsordningen. Bemyndigelsesbestemmelserne er formuleret således, at det vil være klart for virksomheder </w:t>
      </w:r>
      <w:r w:rsidR="00AF29CE">
        <w:t>og myndigheder</w:t>
      </w:r>
      <w:r w:rsidRPr="002C63DB">
        <w:t xml:space="preserve"> at gennemskue, hvilke regler der gælder for dem.</w:t>
      </w:r>
    </w:p>
    <w:p w14:paraId="6227AE2B" w14:textId="77777777" w:rsidR="002C63DB" w:rsidRPr="002C63DB" w:rsidRDefault="002C63DB" w:rsidP="002C63DB"/>
    <w:p w14:paraId="59FE8549" w14:textId="31AA67F5" w:rsidR="00321D36" w:rsidRPr="00321D36" w:rsidRDefault="00321D36" w:rsidP="00321D36">
      <w:r>
        <w:t>Det vurderes, at p</w:t>
      </w:r>
      <w:r w:rsidR="002C63DB" w:rsidRPr="002C63DB">
        <w:t xml:space="preserve">rincip nr. 2 om digital kommunikation </w:t>
      </w:r>
      <w:r w:rsidR="007011AC">
        <w:t xml:space="preserve">er </w:t>
      </w:r>
      <w:r w:rsidR="002C63DB" w:rsidRPr="002C63DB">
        <w:t>opfyldt, da lovforslaget indeholder bemyndigelse til</w:t>
      </w:r>
      <w:r>
        <w:t>,</w:t>
      </w:r>
      <w:r w:rsidR="002C63DB" w:rsidRPr="002C63DB">
        <w:t xml:space="preserve"> at </w:t>
      </w:r>
      <w:r>
        <w:t>e</w:t>
      </w:r>
      <w:r w:rsidRPr="00321D36">
        <w:t xml:space="preserve">rhvervsministeren kan </w:t>
      </w:r>
      <w:r w:rsidR="002C63DB" w:rsidRPr="002C63DB">
        <w:t>fastsætte regler om</w:t>
      </w:r>
      <w:r w:rsidRPr="00321D36">
        <w:t>, at skriftlig kommunikation til og fra Sikkerhedsstyrelsen om forhold, som er omfattet af reglerne om autorisation, skal foregå digitalt, og om</w:t>
      </w:r>
      <w:r w:rsidR="002C63DB" w:rsidRPr="002C63DB">
        <w:t xml:space="preserve"> digital kommunikation</w:t>
      </w:r>
      <w:r w:rsidRPr="00321D36">
        <w:t xml:space="preserve"> til og fra Sikkerhedsstyrelsen, herunder om anvendelse af bestemte it-systemer, særlige digitale formater og digital signatur el.lign.</w:t>
      </w:r>
    </w:p>
    <w:p w14:paraId="694A687E" w14:textId="77777777" w:rsidR="00F40521" w:rsidRPr="00321D36" w:rsidRDefault="00F40521" w:rsidP="00321D36"/>
    <w:p w14:paraId="7F19C0B2" w14:textId="11D08461" w:rsidR="002C63DB" w:rsidRPr="002C63DB" w:rsidRDefault="00321D36" w:rsidP="002C63DB">
      <w:r>
        <w:t>Det forventes</w:t>
      </w:r>
      <w:r w:rsidR="002C63DB" w:rsidRPr="002C63DB">
        <w:t xml:space="preserve"> således</w:t>
      </w:r>
      <w:r>
        <w:t>,</w:t>
      </w:r>
      <w:r w:rsidR="002C63DB" w:rsidRPr="002C63DB">
        <w:t xml:space="preserve"> at eksempelvis indgivelse af ansøgning og meddelelse af afgørelser vil ske via digital</w:t>
      </w:r>
      <w:r>
        <w:t>e</w:t>
      </w:r>
      <w:r w:rsidR="002C63DB" w:rsidRPr="002C63DB">
        <w:t xml:space="preserve"> </w:t>
      </w:r>
      <w:r w:rsidR="00DD1242">
        <w:t xml:space="preserve">selvbetjeningsløsninger og digital </w:t>
      </w:r>
      <w:r w:rsidR="002C63DB" w:rsidRPr="002C63DB">
        <w:t xml:space="preserve">kommunikation </w:t>
      </w:r>
      <w:r w:rsidR="00DD1242">
        <w:t xml:space="preserve">som f.eks. </w:t>
      </w:r>
      <w:r w:rsidR="002C63DB" w:rsidRPr="002C63DB">
        <w:t>virk.dk</w:t>
      </w:r>
      <w:r w:rsidR="006D289C">
        <w:t>,</w:t>
      </w:r>
      <w:r w:rsidR="002C63DB" w:rsidRPr="002C63DB">
        <w:t xml:space="preserve"> </w:t>
      </w:r>
      <w:r w:rsidR="00F06595">
        <w:t>Mit</w:t>
      </w:r>
      <w:r w:rsidR="002C63DB" w:rsidRPr="002C63DB">
        <w:t>ID</w:t>
      </w:r>
      <w:r w:rsidR="006D289C">
        <w:t xml:space="preserve"> og Digital Post</w:t>
      </w:r>
      <w:r w:rsidR="002C63DB" w:rsidRPr="002C63DB">
        <w:t>.</w:t>
      </w:r>
    </w:p>
    <w:p w14:paraId="32BB123C" w14:textId="77777777" w:rsidR="002C63DB" w:rsidRDefault="002C63DB" w:rsidP="002C63DB"/>
    <w:p w14:paraId="7C50FF86" w14:textId="500F5042" w:rsidR="002C63DB" w:rsidRPr="002C63DB" w:rsidRDefault="002C63DB" w:rsidP="002C63DB">
      <w:r w:rsidRPr="002C63DB">
        <w:t xml:space="preserve">Det vurderes, at princip nr. 3 om muliggørelse af automatisk sagsbehandling ikke er relevant, da der </w:t>
      </w:r>
      <w:r>
        <w:t xml:space="preserve">efter det foreslåede </w:t>
      </w:r>
      <w:r w:rsidRPr="002C63DB">
        <w:t xml:space="preserve">ikke vil </w:t>
      </w:r>
      <w:r>
        <w:t>blive foretage</w:t>
      </w:r>
      <w:r w:rsidR="00E112BB">
        <w:t>t</w:t>
      </w:r>
      <w:r w:rsidRPr="002C63DB">
        <w:t xml:space="preserve"> automatisk sagsbehandling.</w:t>
      </w:r>
    </w:p>
    <w:p w14:paraId="60927D82" w14:textId="5700FAC1" w:rsidR="00B60C59" w:rsidRDefault="00B60C59" w:rsidP="00577EDF"/>
    <w:p w14:paraId="4F9CD46F" w14:textId="58AA7F95" w:rsidR="002C63DB" w:rsidRPr="002C63DB" w:rsidRDefault="002C63DB" w:rsidP="002C63DB">
      <w:r w:rsidRPr="002C63DB">
        <w:t xml:space="preserve">Princip nr. 4 om ensartede begreber og genbrug af data vurderes også at være opfyldt, da lovforslaget </w:t>
      </w:r>
      <w:r w:rsidR="00750ACB">
        <w:t xml:space="preserve">lægger op til, </w:t>
      </w:r>
      <w:r w:rsidR="00750ACB" w:rsidRPr="0064757D">
        <w:t>at indfør</w:t>
      </w:r>
      <w:r w:rsidR="0064757D" w:rsidRPr="0064757D">
        <w:t>elsen</w:t>
      </w:r>
      <w:r w:rsidR="0064757D">
        <w:t xml:space="preserve"> af autorisationsordning</w:t>
      </w:r>
      <w:r w:rsidR="00750ACB">
        <w:t xml:space="preserve"> for nedrivning af asbest</w:t>
      </w:r>
      <w:r w:rsidR="003155D7">
        <w:t>holdigt materiale</w:t>
      </w:r>
      <w:r w:rsidR="00750ACB">
        <w:t xml:space="preserve"> opbygges og administreres</w:t>
      </w:r>
      <w:r w:rsidRPr="002C63DB">
        <w:t xml:space="preserve"> på </w:t>
      </w:r>
      <w:r w:rsidR="00750ACB">
        <w:t>samme måde som Sikkerhedsstyrelsen</w:t>
      </w:r>
      <w:r w:rsidR="00E112BB">
        <w:t>s</w:t>
      </w:r>
      <w:r w:rsidR="00750ACB">
        <w:t xml:space="preserve"> </w:t>
      </w:r>
      <w:r w:rsidRPr="002C63DB">
        <w:t xml:space="preserve">eksisterende </w:t>
      </w:r>
      <w:r w:rsidR="00750ACB">
        <w:t>autorisationsordninger. Lovforslaget lægger således op til, at</w:t>
      </w:r>
      <w:r w:rsidRPr="002C63DB">
        <w:t xml:space="preserve"> begreber og data</w:t>
      </w:r>
      <w:r>
        <w:t xml:space="preserve"> </w:t>
      </w:r>
      <w:r w:rsidR="00750ACB">
        <w:t>i</w:t>
      </w:r>
      <w:r>
        <w:t xml:space="preserve"> Sikkerhedsstyrelsens allerede eksisterende autorisationsordninger</w:t>
      </w:r>
      <w:r w:rsidR="00750ACB">
        <w:t xml:space="preserve"> genbruges</w:t>
      </w:r>
      <w:r w:rsidR="0064757D">
        <w:t xml:space="preserve"> i forbindelse</w:t>
      </w:r>
      <w:r w:rsidR="00750ACB">
        <w:t xml:space="preserve"> med den foreslåede ordning.</w:t>
      </w:r>
    </w:p>
    <w:p w14:paraId="4FF67E4A" w14:textId="77777777" w:rsidR="002C63DB" w:rsidRDefault="002C63DB" w:rsidP="002C63DB"/>
    <w:p w14:paraId="4E8E761F" w14:textId="09D490A4" w:rsidR="002C63DB" w:rsidRPr="002C63DB" w:rsidRDefault="002C63DB" w:rsidP="002C63DB">
      <w:r w:rsidRPr="002C63DB">
        <w:t xml:space="preserve">Princip nr. 5 om tryg og sikker databehandling vurderes opfyldt </w:t>
      </w:r>
      <w:r w:rsidR="0064757D">
        <w:t>v</w:t>
      </w:r>
      <w:r w:rsidR="00D00274">
        <w:t>ed, at behandlingen</w:t>
      </w:r>
      <w:r w:rsidRPr="002C63DB">
        <w:t xml:space="preserve"> af </w:t>
      </w:r>
      <w:r w:rsidR="00D00274">
        <w:t>data – herunder personoplysninger – sker i overensstemmelse med databeskyttelsesreglerne. Lovforslaget lægger også op til</w:t>
      </w:r>
      <w:r w:rsidR="00CC74C2">
        <w:t>,</w:t>
      </w:r>
      <w:r w:rsidR="00D00274">
        <w:t xml:space="preserve"> at der </w:t>
      </w:r>
      <w:r w:rsidRPr="002C63DB">
        <w:t>an</w:t>
      </w:r>
      <w:r w:rsidR="00D00274">
        <w:t>vendes</w:t>
      </w:r>
      <w:r w:rsidRPr="002C63DB">
        <w:t xml:space="preserve"> anerkendte nationale, europæiske og internationale </w:t>
      </w:r>
      <w:r w:rsidR="00D00274">
        <w:t>system</w:t>
      </w:r>
      <w:r w:rsidRPr="002C63DB">
        <w:t>standarder</w:t>
      </w:r>
      <w:r w:rsidR="00D00274">
        <w:t xml:space="preserve">, som </w:t>
      </w:r>
      <w:r w:rsidR="0064757D" w:rsidRPr="0064757D">
        <w:t>understøtter en sikker og tryg datahåndtering</w:t>
      </w:r>
      <w:r w:rsidRPr="002C63DB">
        <w:t>.</w:t>
      </w:r>
    </w:p>
    <w:p w14:paraId="2A2119C3" w14:textId="77777777" w:rsidR="002C63DB" w:rsidRDefault="002C63DB" w:rsidP="002C63DB"/>
    <w:p w14:paraId="4A566E42" w14:textId="79A8893A" w:rsidR="002C63DB" w:rsidRPr="002C63DB" w:rsidRDefault="002C63DB" w:rsidP="002C63DB">
      <w:r w:rsidRPr="002C63DB">
        <w:t xml:space="preserve">Princip nr. 6 om anvendelse af offentlig infrastruktur </w:t>
      </w:r>
      <w:r w:rsidR="00D00274">
        <w:t>vurderes</w:t>
      </w:r>
      <w:r w:rsidRPr="002C63DB">
        <w:t xml:space="preserve"> ligeledes opfyldt, da lovforslaget </w:t>
      </w:r>
      <w:r w:rsidR="00D00274" w:rsidRPr="00D00274">
        <w:t>netop lægger</w:t>
      </w:r>
      <w:r w:rsidR="00814FFA">
        <w:t xml:space="preserve"> op til</w:t>
      </w:r>
      <w:r w:rsidR="00D00274" w:rsidRPr="00D00274">
        <w:t>,</w:t>
      </w:r>
      <w:r w:rsidR="00814FFA">
        <w:t xml:space="preserve"> at </w:t>
      </w:r>
      <w:r w:rsidR="00D00274" w:rsidRPr="00D00274">
        <w:t>indførelsen af autorisationsordning for nedrivning af asbest</w:t>
      </w:r>
      <w:r w:rsidR="00F40521">
        <w:rPr>
          <w:color w:val="auto"/>
        </w:rPr>
        <w:t>holdigt materiale</w:t>
      </w:r>
      <w:r w:rsidR="00D00274" w:rsidRPr="00D00274">
        <w:t xml:space="preserve"> opbygges og administreres </w:t>
      </w:r>
      <w:r w:rsidR="00D00274">
        <w:t xml:space="preserve">således, </w:t>
      </w:r>
      <w:r w:rsidR="00DF2061">
        <w:t xml:space="preserve">at </w:t>
      </w:r>
      <w:r w:rsidR="00D00274">
        <w:t xml:space="preserve">der </w:t>
      </w:r>
      <w:r w:rsidR="00DF2061">
        <w:t>anvende</w:t>
      </w:r>
      <w:r w:rsidR="00D00274">
        <w:t>s</w:t>
      </w:r>
      <w:r w:rsidR="00DF2061">
        <w:t xml:space="preserve"> </w:t>
      </w:r>
      <w:r w:rsidR="00814FFA">
        <w:t xml:space="preserve">de </w:t>
      </w:r>
      <w:r w:rsidR="00DF2061">
        <w:t>alle</w:t>
      </w:r>
      <w:r w:rsidR="00814FFA">
        <w:t>re</w:t>
      </w:r>
      <w:r w:rsidR="00DF2061">
        <w:t>de</w:t>
      </w:r>
      <w:r w:rsidR="00814FFA">
        <w:t xml:space="preserve"> eksisterende og velfungerende systemer, som Sikkerhedsstyrelsen i dag anvender i forbindelse med andre autorisationsordninger. Der</w:t>
      </w:r>
      <w:r w:rsidRPr="002C63DB">
        <w:t xml:space="preserve"> </w:t>
      </w:r>
      <w:r w:rsidR="009936D4">
        <w:t>vil</w:t>
      </w:r>
      <w:r w:rsidR="007011AC">
        <w:t xml:space="preserve"> </w:t>
      </w:r>
      <w:r w:rsidR="00814FFA">
        <w:t xml:space="preserve">således ikke </w:t>
      </w:r>
      <w:r w:rsidR="009936D4">
        <w:t>blive</w:t>
      </w:r>
      <w:r w:rsidR="00814FFA">
        <w:t xml:space="preserve"> </w:t>
      </w:r>
      <w:r w:rsidR="007011AC">
        <w:t xml:space="preserve">introduceret </w:t>
      </w:r>
      <w:r w:rsidR="00814FFA">
        <w:t>et</w:t>
      </w:r>
      <w:r w:rsidRPr="002C63DB">
        <w:t xml:space="preserve"> helt ny </w:t>
      </w:r>
      <w:r w:rsidR="00814FFA">
        <w:t>system</w:t>
      </w:r>
      <w:r w:rsidRPr="002C63DB">
        <w:t>, som myndigheder og virksomheder skal forholde sig</w:t>
      </w:r>
      <w:r w:rsidR="00D7321D">
        <w:t xml:space="preserve"> til</w:t>
      </w:r>
      <w:r w:rsidR="00D00274">
        <w:t>. Sikkerhedsstyrelsens</w:t>
      </w:r>
      <w:r w:rsidRPr="002C63DB">
        <w:t xml:space="preserve"> eksisterende </w:t>
      </w:r>
      <w:r w:rsidR="00D00274">
        <w:t xml:space="preserve">system udbygges, således at den foreslåede </w:t>
      </w:r>
      <w:r w:rsidR="00D00274" w:rsidRPr="00D00274">
        <w:t>autorisationsordning for nedrivning af asbest</w:t>
      </w:r>
      <w:r w:rsidR="00F40521">
        <w:rPr>
          <w:color w:val="auto"/>
        </w:rPr>
        <w:t>holdigt materiale</w:t>
      </w:r>
      <w:r w:rsidR="00D00274">
        <w:t xml:space="preserve"> vil blive administreret </w:t>
      </w:r>
      <w:r w:rsidR="0037546B">
        <w:t xml:space="preserve">inden for eksisterende velfungerende systemer. Offentlige infrastrukturer som f.eks. </w:t>
      </w:r>
      <w:r w:rsidR="00F06595">
        <w:t>Mit</w:t>
      </w:r>
      <w:r w:rsidR="0037546B">
        <w:t>ID og Digital Post, vil ligeledes</w:t>
      </w:r>
      <w:r w:rsidR="00D7321D">
        <w:t xml:space="preserve"> blive anvendt</w:t>
      </w:r>
      <w:r w:rsidR="0037546B">
        <w:t>.</w:t>
      </w:r>
    </w:p>
    <w:p w14:paraId="777ED375" w14:textId="77777777" w:rsidR="002C63DB" w:rsidRDefault="002C63DB" w:rsidP="002C63DB"/>
    <w:p w14:paraId="5BA0A3F1" w14:textId="12C72AA2" w:rsidR="00B60C59" w:rsidRDefault="002C63DB" w:rsidP="002C63DB">
      <w:r w:rsidRPr="002C63DB">
        <w:t>Endelig vurderes det, at princip nr. 7 om forebyggelse af snyd og fejl er efterlevet, da lovforslaget indfører bestemmelser</w:t>
      </w:r>
      <w:r w:rsidR="00D7321D">
        <w:t xml:space="preserve"> om oplysningspligt til Sikkerhedsstyrelsen</w:t>
      </w:r>
      <w:r w:rsidR="007011AC">
        <w:t xml:space="preserve"> samt</w:t>
      </w:r>
      <w:r w:rsidR="00D7321D">
        <w:t xml:space="preserve"> tilsyn og </w:t>
      </w:r>
      <w:r w:rsidRPr="002C63DB">
        <w:t xml:space="preserve">kontrol </w:t>
      </w:r>
      <w:r w:rsidR="00D7321D">
        <w:t xml:space="preserve">med </w:t>
      </w:r>
      <w:r w:rsidR="00CC74C2">
        <w:t>k</w:t>
      </w:r>
      <w:r w:rsidR="00D7321D">
        <w:t>valitetsledelsessystemerne.</w:t>
      </w:r>
    </w:p>
    <w:p w14:paraId="341D0A9E" w14:textId="77777777" w:rsidR="0090517F" w:rsidRDefault="0090517F" w:rsidP="002C63DB"/>
    <w:p w14:paraId="5CA13253" w14:textId="71A189C9" w:rsidR="00B60C59" w:rsidRPr="00B60C59" w:rsidRDefault="00B60C59" w:rsidP="00B60C59">
      <w:r>
        <w:lastRenderedPageBreak/>
        <w:t>På baggrund af en samlet</w:t>
      </w:r>
      <w:r w:rsidRPr="00B60C59">
        <w:t xml:space="preserve"> vurdering heraf vurderes det, at lovforslaget følger principperne for digitaliseringsklar lovgivning.</w:t>
      </w:r>
    </w:p>
    <w:p w14:paraId="334BDBFA" w14:textId="77777777" w:rsidR="00745625" w:rsidRPr="00745625" w:rsidRDefault="00745625" w:rsidP="00745625">
      <w:pPr>
        <w:rPr>
          <w:i/>
          <w:iCs/>
        </w:rPr>
      </w:pPr>
    </w:p>
    <w:p w14:paraId="0042DE04" w14:textId="6DF69AF1" w:rsidR="00745625" w:rsidRPr="00357841" w:rsidRDefault="00AF3F76" w:rsidP="00745625">
      <w:pPr>
        <w:rPr>
          <w:b/>
          <w:iCs/>
        </w:rPr>
      </w:pPr>
      <w:r w:rsidRPr="00357841">
        <w:rPr>
          <w:b/>
          <w:iCs/>
        </w:rPr>
        <w:t>5</w:t>
      </w:r>
      <w:r w:rsidR="00745625" w:rsidRPr="00357841">
        <w:rPr>
          <w:b/>
          <w:iCs/>
        </w:rPr>
        <w:t>. Økonomiske og administrative konsekvenser for erhvervslivet</w:t>
      </w:r>
      <w:r w:rsidR="006D096F" w:rsidRPr="00357841">
        <w:rPr>
          <w:b/>
          <w:iCs/>
        </w:rPr>
        <w:t xml:space="preserve"> </w:t>
      </w:r>
    </w:p>
    <w:p w14:paraId="4AC4DA7D" w14:textId="4AE6C749" w:rsidR="007D48A8" w:rsidRDefault="009C0C45" w:rsidP="00745625">
      <w:pPr>
        <w:rPr>
          <w:iCs/>
        </w:rPr>
      </w:pPr>
      <w:r>
        <w:t>U</w:t>
      </w:r>
      <w:r w:rsidR="00B116E8">
        <w:t>dmøntning af lovforslaget</w:t>
      </w:r>
      <w:r w:rsidR="00D22328">
        <w:t>s</w:t>
      </w:r>
      <w:r w:rsidR="00B116E8">
        <w:t xml:space="preserve"> </w:t>
      </w:r>
      <w:r w:rsidR="003007B1">
        <w:t>krav om, at nedrivning af asbestholdigt materiale</w:t>
      </w:r>
      <w:r w:rsidR="003007B1" w:rsidRPr="00910736">
        <w:t xml:space="preserve"> </w:t>
      </w:r>
      <w:r w:rsidR="003007B1">
        <w:t xml:space="preserve">kun </w:t>
      </w:r>
      <w:r w:rsidR="00EE012F" w:rsidRPr="00910736">
        <w:t xml:space="preserve">må </w:t>
      </w:r>
      <w:r w:rsidR="003007B1" w:rsidRPr="00910736">
        <w:t>udføres af virksomheder, der er autoriseret hertil</w:t>
      </w:r>
      <w:r w:rsidR="003007B1">
        <w:t>, og forslaget</w:t>
      </w:r>
      <w:r w:rsidR="003155D7">
        <w:t>s</w:t>
      </w:r>
      <w:r w:rsidR="003007B1">
        <w:t xml:space="preserve"> </w:t>
      </w:r>
      <w:r w:rsidR="009955B5">
        <w:t>minister</w:t>
      </w:r>
      <w:r w:rsidR="00B116E8">
        <w:t xml:space="preserve">bemyndigelser </w:t>
      </w:r>
      <w:r w:rsidR="003007B1">
        <w:t>til</w:t>
      </w:r>
      <w:r w:rsidR="00B116E8">
        <w:t xml:space="preserve"> i bekendtgørelse </w:t>
      </w:r>
      <w:r w:rsidR="009955B5">
        <w:t xml:space="preserve">nærmere </w:t>
      </w:r>
      <w:r w:rsidR="003007B1">
        <w:t xml:space="preserve">at fastlægge en autorisationsordning </w:t>
      </w:r>
      <w:r w:rsidR="00B116E8">
        <w:t xml:space="preserve">forventes </w:t>
      </w:r>
      <w:r w:rsidR="007D48A8">
        <w:t>at have negative økonomiske og administrative konsekvenser for</w:t>
      </w:r>
      <w:r w:rsidR="007D48A8" w:rsidRPr="00745625">
        <w:rPr>
          <w:iCs/>
        </w:rPr>
        <w:t xml:space="preserve"> </w:t>
      </w:r>
      <w:r w:rsidR="0056429F">
        <w:rPr>
          <w:iCs/>
        </w:rPr>
        <w:t>erhvervslivet</w:t>
      </w:r>
      <w:r w:rsidR="007D48A8">
        <w:rPr>
          <w:iCs/>
        </w:rPr>
        <w:t>.</w:t>
      </w:r>
    </w:p>
    <w:p w14:paraId="4489DC09" w14:textId="40EDA122" w:rsidR="00353187" w:rsidRDefault="00353187" w:rsidP="00745625">
      <w:pPr>
        <w:rPr>
          <w:iCs/>
        </w:rPr>
      </w:pPr>
    </w:p>
    <w:p w14:paraId="17B47814" w14:textId="0D294EBB" w:rsidR="00353187" w:rsidRDefault="00353187" w:rsidP="00745625">
      <w:pPr>
        <w:rPr>
          <w:iCs/>
        </w:rPr>
      </w:pPr>
      <w:r w:rsidRPr="00353187">
        <w:rPr>
          <w:i/>
          <w:iCs/>
        </w:rPr>
        <w:t>Økonomiske konsekvenser</w:t>
      </w:r>
    </w:p>
    <w:p w14:paraId="0A1100B9" w14:textId="45CCBB44" w:rsidR="002C2954" w:rsidRDefault="00F3576C" w:rsidP="00745625">
      <w:r>
        <w:t>Lovforslagets krav om autorisation og u</w:t>
      </w:r>
      <w:r w:rsidR="00F84C5A">
        <w:t xml:space="preserve">dmøntning af forslagets bemyndigelser </w:t>
      </w:r>
      <w:r w:rsidR="002C2954">
        <w:t xml:space="preserve">forventes at medføre omstillingsomkostninger og løbende </w:t>
      </w:r>
      <w:r w:rsidR="00C53C00">
        <w:t>mer</w:t>
      </w:r>
      <w:r w:rsidR="002C2954">
        <w:t>omk</w:t>
      </w:r>
      <w:r w:rsidR="00CD6A87">
        <w:t>ostninger for erhvervslivet som følge af</w:t>
      </w:r>
      <w:r w:rsidR="002C2954">
        <w:t xml:space="preserve"> gebyrer til Sikkerhedsstyrelsen for </w:t>
      </w:r>
      <w:r w:rsidR="00CD6A87">
        <w:t xml:space="preserve">godkendelse af autorisation og fagligt ansvarlig. Med udgangspunkt i de i dag fastsatte gebyrer for Sikkerhedsstyrelsens eksisterende autorisationsordninger </w:t>
      </w:r>
      <w:r w:rsidR="00F945B5">
        <w:t>skønnes</w:t>
      </w:r>
      <w:r w:rsidR="00CD6A87">
        <w:t xml:space="preserve"> det, at en ny autorisationsordning </w:t>
      </w:r>
      <w:r w:rsidR="00342870">
        <w:t>v</w:t>
      </w:r>
      <w:r w:rsidR="00CD6A87">
        <w:t xml:space="preserve">il give erhvervslivet omstillingsomkostninger på ca. 4 mio. kr. og løbende </w:t>
      </w:r>
      <w:r w:rsidR="00873860">
        <w:t>mer</w:t>
      </w:r>
      <w:r w:rsidR="00CD6A87">
        <w:t>omkostninger på ca. 0,2 mio. kr. årligt.</w:t>
      </w:r>
      <w:r w:rsidR="00894E52">
        <w:t xml:space="preserve"> Det er </w:t>
      </w:r>
      <w:r w:rsidR="0059243D">
        <w:t>her</w:t>
      </w:r>
      <w:r w:rsidR="00894E52">
        <w:t xml:space="preserve"> forudsat, at udgifter til godkendelse af den fagligt ansvarlige tilfalder den virksomhed, hvor vedkommende er tilknyttet, uanset at der er tale om en personlig godkendelse.</w:t>
      </w:r>
    </w:p>
    <w:p w14:paraId="64CC42EF" w14:textId="77777777" w:rsidR="002C2954" w:rsidRDefault="002C2954" w:rsidP="00745625"/>
    <w:p w14:paraId="5FE61006" w14:textId="734093E4" w:rsidR="00522497" w:rsidRDefault="00CD6A87" w:rsidP="00745625">
      <w:r>
        <w:t xml:space="preserve">Der </w:t>
      </w:r>
      <w:r w:rsidR="00353187">
        <w:t xml:space="preserve">forventes </w:t>
      </w:r>
      <w:r>
        <w:t>også</w:t>
      </w:r>
      <w:r w:rsidR="00353187" w:rsidRPr="00D1565B">
        <w:t xml:space="preserve"> omstillingsomkostninger og løbende omkostninger </w:t>
      </w:r>
      <w:r w:rsidR="00F84C5A">
        <w:t xml:space="preserve">for erhvervslivet </w:t>
      </w:r>
      <w:r w:rsidR="00353187" w:rsidRPr="00D1565B">
        <w:t>til betaling for</w:t>
      </w:r>
      <w:r w:rsidR="00522497">
        <w:t xml:space="preserve"> supplerende </w:t>
      </w:r>
      <w:r w:rsidR="00353187" w:rsidRPr="00D1565B">
        <w:t xml:space="preserve">uddannelse </w:t>
      </w:r>
      <w:r w:rsidR="007D5DE9">
        <w:t xml:space="preserve">af den fagligt ansvarlige </w:t>
      </w:r>
      <w:r w:rsidR="00353187" w:rsidRPr="00D1565B">
        <w:t>og som følge af tidsforbrug til deltagelse i uddannelse.</w:t>
      </w:r>
      <w:r w:rsidR="007D5DE9">
        <w:t xml:space="preserve"> Ved </w:t>
      </w:r>
      <w:r w:rsidR="009342A1">
        <w:t xml:space="preserve">skøn </w:t>
      </w:r>
      <w:r w:rsidR="007D5DE9">
        <w:t xml:space="preserve">af </w:t>
      </w:r>
      <w:r w:rsidR="00C53C00">
        <w:t>mer</w:t>
      </w:r>
      <w:r w:rsidR="007D5DE9">
        <w:t xml:space="preserve">omkostningerne </w:t>
      </w:r>
      <w:r w:rsidR="00F84C5A">
        <w:t xml:space="preserve">er der </w:t>
      </w:r>
      <w:r w:rsidR="00353187">
        <w:t>tage</w:t>
      </w:r>
      <w:r w:rsidR="00F84C5A">
        <w:t>t</w:t>
      </w:r>
      <w:r w:rsidR="00353187">
        <w:t xml:space="preserve"> udgangspunkt i, at </w:t>
      </w:r>
      <w:r w:rsidR="001D6B0A">
        <w:t>é</w:t>
      </w:r>
      <w:r w:rsidR="00353187">
        <w:t xml:space="preserve">n fagligt ansvarlig </w:t>
      </w:r>
      <w:r w:rsidR="001D6B0A">
        <w:t xml:space="preserve">i 400 virksomheder </w:t>
      </w:r>
      <w:r w:rsidR="00353187">
        <w:t>inden for autorisation</w:t>
      </w:r>
      <w:r w:rsidR="007D5DE9">
        <w:t>sordningen</w:t>
      </w:r>
      <w:r w:rsidR="00353187">
        <w:t xml:space="preserve"> gennemføre</w:t>
      </w:r>
      <w:r w:rsidR="007D5DE9">
        <w:t>r</w:t>
      </w:r>
      <w:r w:rsidR="00353187">
        <w:t xml:space="preserve"> et AMU-kursus af </w:t>
      </w:r>
      <w:r w:rsidR="007D5DE9">
        <w:t xml:space="preserve">f.eks. </w:t>
      </w:r>
      <w:r w:rsidR="00353187">
        <w:t>2 dages varighed som en overbygning til de</w:t>
      </w:r>
      <w:r w:rsidR="007D5DE9">
        <w:t>n</w:t>
      </w:r>
      <w:r w:rsidR="00353187">
        <w:t xml:space="preserve"> eksisterende AMU-</w:t>
      </w:r>
      <w:r w:rsidR="007D5DE9">
        <w:t>uddannelse</w:t>
      </w:r>
      <w:r w:rsidR="00290625">
        <w:t xml:space="preserve"> i </w:t>
      </w:r>
      <w:r w:rsidR="003155D7">
        <w:t>arbejde med</w:t>
      </w:r>
      <w:r w:rsidR="00290625">
        <w:t xml:space="preserve"> asbest</w:t>
      </w:r>
      <w:r w:rsidR="003155D7">
        <w:t>holdigt materiale</w:t>
      </w:r>
      <w:r w:rsidR="00353187">
        <w:t>.</w:t>
      </w:r>
    </w:p>
    <w:p w14:paraId="00515F72" w14:textId="77777777" w:rsidR="00522497" w:rsidRDefault="00522497" w:rsidP="00745625"/>
    <w:p w14:paraId="411A2EFC" w14:textId="5911AD32" w:rsidR="00353187" w:rsidRDefault="00522497" w:rsidP="00745625">
      <w:pPr>
        <w:rPr>
          <w:iCs/>
        </w:rPr>
      </w:pPr>
      <w:r>
        <w:t>På det grundlag</w:t>
      </w:r>
      <w:r w:rsidR="006B760E">
        <w:t xml:space="preserve"> </w:t>
      </w:r>
      <w:r w:rsidR="00F945B5">
        <w:t>skønnes e</w:t>
      </w:r>
      <w:r w:rsidR="006B760E">
        <w:t xml:space="preserve">rhvervslivet at </w:t>
      </w:r>
      <w:r w:rsidR="00F84C5A">
        <w:t>få</w:t>
      </w:r>
      <w:r w:rsidR="006B760E">
        <w:t xml:space="preserve"> omstillingsomkostninger på ca. 2,1 mio. kr</w:t>
      </w:r>
      <w:r>
        <w:t xml:space="preserve">. </w:t>
      </w:r>
      <w:r w:rsidR="00007652">
        <w:t xml:space="preserve">til supplerende uddannelse af fagligt ansvarlige. </w:t>
      </w:r>
      <w:r>
        <w:t>De</w:t>
      </w:r>
      <w:r w:rsidR="006B760E">
        <w:t xml:space="preserve"> løbende årlige </w:t>
      </w:r>
      <w:r w:rsidR="00873860">
        <w:t>mer</w:t>
      </w:r>
      <w:r w:rsidR="006B760E">
        <w:t xml:space="preserve">omkostninger til </w:t>
      </w:r>
      <w:r w:rsidR="00007652">
        <w:t xml:space="preserve">supplerende </w:t>
      </w:r>
      <w:r w:rsidR="006B760E">
        <w:t xml:space="preserve">uddannelse af </w:t>
      </w:r>
      <w:r w:rsidR="00D00F14">
        <w:t>f.eks.</w:t>
      </w:r>
      <w:r w:rsidR="008F5035">
        <w:t xml:space="preserve"> </w:t>
      </w:r>
      <w:r w:rsidR="006B760E">
        <w:t>10 fagligt ansvarlige beløber sig til ca. 0,1 mio. kr. årligt.</w:t>
      </w:r>
    </w:p>
    <w:p w14:paraId="32AA3BE7" w14:textId="477DD80A" w:rsidR="0056429F" w:rsidRDefault="0056429F" w:rsidP="007B7E68">
      <w:pPr>
        <w:ind w:left="0" w:firstLine="0"/>
        <w:rPr>
          <w:iCs/>
        </w:rPr>
      </w:pPr>
    </w:p>
    <w:p w14:paraId="5A716FAB" w14:textId="27906C1F" w:rsidR="00353187" w:rsidRPr="00353187" w:rsidRDefault="00353187" w:rsidP="00353187">
      <w:pPr>
        <w:rPr>
          <w:i/>
          <w:iCs/>
        </w:rPr>
      </w:pPr>
      <w:r w:rsidRPr="00353187">
        <w:rPr>
          <w:i/>
          <w:iCs/>
        </w:rPr>
        <w:t>Administ</w:t>
      </w:r>
      <w:r>
        <w:rPr>
          <w:i/>
          <w:iCs/>
        </w:rPr>
        <w:t>r</w:t>
      </w:r>
      <w:r w:rsidRPr="00353187">
        <w:rPr>
          <w:i/>
          <w:iCs/>
        </w:rPr>
        <w:t>ative konsekvenser</w:t>
      </w:r>
    </w:p>
    <w:p w14:paraId="08502481" w14:textId="0EEABC30" w:rsidR="0056429F" w:rsidRDefault="0056429F" w:rsidP="00745625">
      <w:r>
        <w:t>På el-, vvs- og kloak</w:t>
      </w:r>
      <w:r w:rsidR="00BD7A7D">
        <w:t>installations</w:t>
      </w:r>
      <w:r>
        <w:t xml:space="preserve">området </w:t>
      </w:r>
      <w:r w:rsidR="00E112BB">
        <w:t xml:space="preserve">har </w:t>
      </w:r>
      <w:r>
        <w:t>S</w:t>
      </w:r>
      <w:r w:rsidR="000E72D9">
        <w:t>ikkerhedsstyrelsen</w:t>
      </w:r>
      <w:r>
        <w:t xml:space="preserve"> godkendt</w:t>
      </w:r>
      <w:r w:rsidDel="007011AC">
        <w:t xml:space="preserve"> </w:t>
      </w:r>
      <w:r w:rsidR="006A7608">
        <w:t xml:space="preserve">en række </w:t>
      </w:r>
      <w:r w:rsidR="00E112BB">
        <w:t xml:space="preserve">virksomheder </w:t>
      </w:r>
      <w:r>
        <w:t xml:space="preserve">som kontrolinstans (tredjepartskontrol) </w:t>
      </w:r>
      <w:r w:rsidR="00E112BB">
        <w:t xml:space="preserve">til </w:t>
      </w:r>
      <w:r>
        <w:t xml:space="preserve">at godkende virksomheders kvalitetsledelsessystem og efterprøve </w:t>
      </w:r>
      <w:r>
        <w:lastRenderedPageBreak/>
        <w:t xml:space="preserve">deres </w:t>
      </w:r>
      <w:r w:rsidR="000E72D9">
        <w:t>kvalitetsledelsessystem</w:t>
      </w:r>
      <w:r>
        <w:t>. Med udgangspunkt i en gennemgang af prisniveauet hos S</w:t>
      </w:r>
      <w:r w:rsidR="003130AF">
        <w:t xml:space="preserve">ikkerhedsstyrelsens </w:t>
      </w:r>
      <w:r>
        <w:t>godkendte kontrolinstanser på el-, vvs- og kloak</w:t>
      </w:r>
      <w:r w:rsidR="00BD7A7D">
        <w:t>installations</w:t>
      </w:r>
      <w:r>
        <w:t xml:space="preserve">området anslås, at det for en </w:t>
      </w:r>
      <w:r w:rsidR="003130AF">
        <w:t xml:space="preserve">ny </w:t>
      </w:r>
      <w:r>
        <w:t>autorisationsordning vil</w:t>
      </w:r>
      <w:r w:rsidR="00E064E2">
        <w:t xml:space="preserve"> </w:t>
      </w:r>
      <w:r>
        <w:t xml:space="preserve">give erhvervslivet omstillingsomkostninger på ca. 2 mio. kr. og løbende </w:t>
      </w:r>
      <w:r w:rsidR="00873860">
        <w:t>mer</w:t>
      </w:r>
      <w:r>
        <w:t>omkostninger på ca. 1 mio. kr. årligt, baseret på et skøn om, at 400 virksomheder vil søge om autorisation.</w:t>
      </w:r>
    </w:p>
    <w:p w14:paraId="3923DA4D" w14:textId="5BDD43D5" w:rsidR="00BB29BA" w:rsidRDefault="00BB29BA" w:rsidP="00745625"/>
    <w:p w14:paraId="0190B676" w14:textId="40669DF1" w:rsidR="009971FA" w:rsidRDefault="009971FA" w:rsidP="009971FA">
      <w:r>
        <w:t xml:space="preserve">Virksomhederne vil have et tidsforbrug til administration af autorisation og kvalitetsledelsessystem. </w:t>
      </w:r>
      <w:r w:rsidR="00BB29BA">
        <w:t xml:space="preserve">Det antages, at virksomhedens største timeforbrug </w:t>
      </w:r>
      <w:r w:rsidR="003130AF">
        <w:t xml:space="preserve">vil </w:t>
      </w:r>
      <w:r w:rsidR="00BB29BA">
        <w:t>ligge det første år pga. omstilling.</w:t>
      </w:r>
      <w:r>
        <w:t xml:space="preserve"> </w:t>
      </w:r>
      <w:r w:rsidR="009342A1">
        <w:t>Virksomheder, som i forvejen er autoriseret under Sikkerhedsstyrelsens andre autorisationsordninger</w:t>
      </w:r>
      <w:r w:rsidR="001A0DEC">
        <w:t xml:space="preserve">, </w:t>
      </w:r>
      <w:r w:rsidR="009342A1">
        <w:t xml:space="preserve">forventes at have mindre timeforbrug. </w:t>
      </w:r>
      <w:r>
        <w:t>Erhvervslivets o</w:t>
      </w:r>
      <w:r w:rsidRPr="007557A4">
        <w:t>mstillingsomkostninger</w:t>
      </w:r>
      <w:r>
        <w:t xml:space="preserve"> </w:t>
      </w:r>
      <w:r w:rsidR="00D22328">
        <w:t xml:space="preserve">til administration </w:t>
      </w:r>
      <w:r w:rsidR="009342A1">
        <w:t xml:space="preserve">er skønnet </w:t>
      </w:r>
      <w:r>
        <w:t xml:space="preserve">til maksimalt 1,9 mio. kr. </w:t>
      </w:r>
      <w:r w:rsidRPr="007557A4">
        <w:t>og</w:t>
      </w:r>
      <w:r>
        <w:t xml:space="preserve"> de</w:t>
      </w:r>
      <w:r w:rsidRPr="007557A4">
        <w:t xml:space="preserve"> løbende </w:t>
      </w:r>
      <w:r>
        <w:t>meromkostninger til maks</w:t>
      </w:r>
      <w:r w:rsidR="003130AF">
        <w:t>imalt</w:t>
      </w:r>
      <w:r>
        <w:t xml:space="preserve"> 0,9 mio. kr. årligt, </w:t>
      </w:r>
      <w:r w:rsidRPr="007557A4">
        <w:t xml:space="preserve">baseret på </w:t>
      </w:r>
      <w:r>
        <w:t>400</w:t>
      </w:r>
      <w:r w:rsidRPr="007557A4">
        <w:t xml:space="preserve"> virksomheder.</w:t>
      </w:r>
    </w:p>
    <w:p w14:paraId="3BC6032A" w14:textId="4FE39785" w:rsidR="00357841" w:rsidRDefault="00357841" w:rsidP="009971FA"/>
    <w:p w14:paraId="693896A4" w14:textId="04C029C0" w:rsidR="00357841" w:rsidRDefault="00357841" w:rsidP="009971FA">
      <w:r>
        <w:rPr>
          <w:szCs w:val="24"/>
        </w:rPr>
        <w:t>Forslagene om offentliggørelse af udenlandske virksomheders arbejdsmiljø og om offentliggørelse af data om alvorlige ulykker har ikke økonomiske</w:t>
      </w:r>
      <w:r w:rsidR="00F23493">
        <w:rPr>
          <w:szCs w:val="24"/>
        </w:rPr>
        <w:t xml:space="preserve"> eller administrative</w:t>
      </w:r>
      <w:r>
        <w:rPr>
          <w:szCs w:val="24"/>
        </w:rPr>
        <w:t xml:space="preserve"> konsekvenser</w:t>
      </w:r>
      <w:r w:rsidR="00F23493">
        <w:rPr>
          <w:szCs w:val="24"/>
        </w:rPr>
        <w:t xml:space="preserve"> for erhvervslivet.</w:t>
      </w:r>
    </w:p>
    <w:p w14:paraId="0A20E755" w14:textId="114FB95B" w:rsidR="00265E7E" w:rsidRDefault="00265E7E" w:rsidP="00C105AE">
      <w:pPr>
        <w:ind w:left="0" w:firstLine="0"/>
      </w:pPr>
    </w:p>
    <w:p w14:paraId="3A416D78" w14:textId="2645E777" w:rsidR="00745625" w:rsidRPr="00F23493" w:rsidRDefault="00AF3F76" w:rsidP="00E66B6C">
      <w:pPr>
        <w:keepNext/>
        <w:spacing w:line="259" w:lineRule="auto"/>
        <w:ind w:left="11" w:right="6" w:hanging="11"/>
        <w:rPr>
          <w:iCs/>
        </w:rPr>
      </w:pPr>
      <w:r w:rsidRPr="00F23493">
        <w:rPr>
          <w:b/>
          <w:iCs/>
        </w:rPr>
        <w:t>6</w:t>
      </w:r>
      <w:r w:rsidR="00745625" w:rsidRPr="00F23493">
        <w:rPr>
          <w:b/>
          <w:iCs/>
        </w:rPr>
        <w:t>. Administrative konsekvenser for borgere</w:t>
      </w:r>
      <w:r w:rsidR="00745625" w:rsidRPr="00F23493">
        <w:rPr>
          <w:iCs/>
        </w:rPr>
        <w:t xml:space="preserve"> </w:t>
      </w:r>
    </w:p>
    <w:p w14:paraId="7B115D32" w14:textId="257900E4" w:rsidR="00745625" w:rsidRPr="00745625" w:rsidRDefault="00745625" w:rsidP="00745625">
      <w:pPr>
        <w:rPr>
          <w:iCs/>
        </w:rPr>
      </w:pPr>
      <w:r w:rsidRPr="00745625">
        <w:rPr>
          <w:iCs/>
        </w:rPr>
        <w:t xml:space="preserve">Lovforslaget </w:t>
      </w:r>
      <w:r w:rsidR="00F23493">
        <w:rPr>
          <w:iCs/>
        </w:rPr>
        <w:t>vurderes</w:t>
      </w:r>
      <w:r w:rsidR="00577EDF">
        <w:rPr>
          <w:iCs/>
        </w:rPr>
        <w:t xml:space="preserve"> ikke at have</w:t>
      </w:r>
      <w:r w:rsidRPr="00745625">
        <w:rPr>
          <w:iCs/>
        </w:rPr>
        <w:t xml:space="preserve"> </w:t>
      </w:r>
      <w:r w:rsidR="00BD4E72">
        <w:rPr>
          <w:iCs/>
        </w:rPr>
        <w:t xml:space="preserve">administrative </w:t>
      </w:r>
      <w:r w:rsidRPr="00745625">
        <w:rPr>
          <w:iCs/>
        </w:rPr>
        <w:t>konsekvenser for borger</w:t>
      </w:r>
      <w:r w:rsidR="00BD4E72">
        <w:rPr>
          <w:iCs/>
        </w:rPr>
        <w:t>n</w:t>
      </w:r>
      <w:r w:rsidRPr="00745625">
        <w:rPr>
          <w:iCs/>
        </w:rPr>
        <w:t xml:space="preserve">e. </w:t>
      </w:r>
    </w:p>
    <w:p w14:paraId="643147BD" w14:textId="77777777" w:rsidR="00745625" w:rsidRPr="00745625" w:rsidRDefault="00745625" w:rsidP="00745625">
      <w:pPr>
        <w:rPr>
          <w:iCs/>
        </w:rPr>
      </w:pPr>
    </w:p>
    <w:p w14:paraId="269B89D9" w14:textId="315A068B" w:rsidR="00075270" w:rsidRPr="00F23493" w:rsidRDefault="00AF3F76" w:rsidP="00AF3F76">
      <w:pPr>
        <w:ind w:left="0" w:firstLine="0"/>
        <w:rPr>
          <w:b/>
          <w:iCs/>
        </w:rPr>
      </w:pPr>
      <w:r w:rsidRPr="00F23493">
        <w:rPr>
          <w:b/>
          <w:iCs/>
        </w:rPr>
        <w:t>7</w:t>
      </w:r>
      <w:r w:rsidR="00745625" w:rsidRPr="00F23493">
        <w:rPr>
          <w:b/>
          <w:iCs/>
        </w:rPr>
        <w:t xml:space="preserve">. </w:t>
      </w:r>
      <w:r w:rsidR="00CF36A0" w:rsidRPr="00F23493">
        <w:rPr>
          <w:b/>
          <w:iCs/>
        </w:rPr>
        <w:t>Klima</w:t>
      </w:r>
      <w:r w:rsidR="00075270" w:rsidRPr="00F23493">
        <w:rPr>
          <w:b/>
          <w:iCs/>
        </w:rPr>
        <w:t>mæssige konsekvenser</w:t>
      </w:r>
      <w:r w:rsidR="00CF36A0" w:rsidRPr="00F23493">
        <w:rPr>
          <w:b/>
          <w:iCs/>
        </w:rPr>
        <w:t xml:space="preserve"> </w:t>
      </w:r>
    </w:p>
    <w:p w14:paraId="2A512F4E" w14:textId="45524FDC" w:rsidR="00075270" w:rsidRDefault="00BD4E72" w:rsidP="00745625">
      <w:pPr>
        <w:rPr>
          <w:iCs/>
        </w:rPr>
      </w:pPr>
      <w:r w:rsidRPr="00745625">
        <w:rPr>
          <w:iCs/>
        </w:rPr>
        <w:t xml:space="preserve">Lovforslaget </w:t>
      </w:r>
      <w:r w:rsidR="00F23493">
        <w:rPr>
          <w:iCs/>
        </w:rPr>
        <w:t>vurderes</w:t>
      </w:r>
      <w:r w:rsidR="00577EDF">
        <w:rPr>
          <w:iCs/>
        </w:rPr>
        <w:t xml:space="preserve"> ikke at</w:t>
      </w:r>
      <w:r w:rsidRPr="00745625">
        <w:rPr>
          <w:iCs/>
        </w:rPr>
        <w:t xml:space="preserve"> </w:t>
      </w:r>
      <w:r>
        <w:rPr>
          <w:iCs/>
        </w:rPr>
        <w:t xml:space="preserve">klimamæssige </w:t>
      </w:r>
      <w:r w:rsidRPr="00745625">
        <w:rPr>
          <w:iCs/>
        </w:rPr>
        <w:t>konsekvenser</w:t>
      </w:r>
      <w:r>
        <w:rPr>
          <w:iCs/>
        </w:rPr>
        <w:t>.</w:t>
      </w:r>
    </w:p>
    <w:p w14:paraId="68F7B0FA" w14:textId="77777777" w:rsidR="00BD4E72" w:rsidRPr="00EE012F" w:rsidRDefault="00BD4E72" w:rsidP="00745625">
      <w:pPr>
        <w:rPr>
          <w:b/>
          <w:iCs/>
        </w:rPr>
      </w:pPr>
    </w:p>
    <w:p w14:paraId="519A122C" w14:textId="629E0294" w:rsidR="00745625" w:rsidRPr="00F23493" w:rsidRDefault="00AF3F76" w:rsidP="00BE0B94">
      <w:pPr>
        <w:ind w:left="0" w:firstLine="0"/>
        <w:rPr>
          <w:b/>
          <w:iCs/>
        </w:rPr>
      </w:pPr>
      <w:r w:rsidRPr="00F23493">
        <w:rPr>
          <w:b/>
          <w:iCs/>
        </w:rPr>
        <w:t>8</w:t>
      </w:r>
      <w:r w:rsidR="00075270" w:rsidRPr="00F23493">
        <w:rPr>
          <w:b/>
          <w:iCs/>
        </w:rPr>
        <w:t>. M</w:t>
      </w:r>
      <w:r w:rsidR="00745625" w:rsidRPr="00F23493">
        <w:rPr>
          <w:b/>
          <w:iCs/>
        </w:rPr>
        <w:t>iljø</w:t>
      </w:r>
      <w:r w:rsidR="00075270" w:rsidRPr="00F23493">
        <w:rPr>
          <w:b/>
          <w:iCs/>
        </w:rPr>
        <w:t xml:space="preserve">- og naturmæssige </w:t>
      </w:r>
      <w:r w:rsidR="00745625" w:rsidRPr="00F23493">
        <w:rPr>
          <w:b/>
          <w:iCs/>
        </w:rPr>
        <w:t>konsekvenser</w:t>
      </w:r>
    </w:p>
    <w:p w14:paraId="6BF83465" w14:textId="6C343BF0" w:rsidR="00445941" w:rsidRPr="0017101C" w:rsidRDefault="00445941" w:rsidP="0017101C">
      <w:pPr>
        <w:rPr>
          <w:iCs/>
        </w:rPr>
      </w:pPr>
      <w:r w:rsidRPr="0017101C">
        <w:rPr>
          <w:iCs/>
        </w:rPr>
        <w:t xml:space="preserve">Lovforslaget </w:t>
      </w:r>
      <w:r w:rsidR="00F23493">
        <w:rPr>
          <w:iCs/>
        </w:rPr>
        <w:t>vurderes</w:t>
      </w:r>
      <w:r w:rsidR="00577EDF">
        <w:rPr>
          <w:iCs/>
        </w:rPr>
        <w:t xml:space="preserve"> ikke at have</w:t>
      </w:r>
      <w:r w:rsidR="0017101C" w:rsidRPr="0017101C">
        <w:rPr>
          <w:iCs/>
        </w:rPr>
        <w:t xml:space="preserve"> </w:t>
      </w:r>
      <w:r w:rsidR="00A414B8">
        <w:rPr>
          <w:iCs/>
        </w:rPr>
        <w:t xml:space="preserve">miljø- eller </w:t>
      </w:r>
      <w:r w:rsidRPr="0017101C">
        <w:rPr>
          <w:iCs/>
        </w:rPr>
        <w:t xml:space="preserve">naturmæssige konsekvenser. </w:t>
      </w:r>
    </w:p>
    <w:p w14:paraId="25F424C2" w14:textId="77777777" w:rsidR="00577EDF" w:rsidRDefault="00577EDF" w:rsidP="002765A7"/>
    <w:p w14:paraId="11964EF0" w14:textId="7EE8E55C" w:rsidR="002765A7" w:rsidRDefault="002765A7" w:rsidP="002765A7">
      <w:r w:rsidRPr="00CD44D5">
        <w:t>Der for</w:t>
      </w:r>
      <w:r>
        <w:t>ventes ikke væsentlige miljømæssige konsekvenser af en autorisationsordning</w:t>
      </w:r>
      <w:r w:rsidR="00434A38">
        <w:t xml:space="preserve"> for </w:t>
      </w:r>
      <w:r w:rsidR="00EE2F3E">
        <w:t xml:space="preserve">nedrivning af </w:t>
      </w:r>
      <w:r w:rsidR="00434A38">
        <w:t>asbest</w:t>
      </w:r>
      <w:r w:rsidR="00820D10">
        <w:rPr>
          <w:color w:val="auto"/>
        </w:rPr>
        <w:t>holdigt materiale</w:t>
      </w:r>
      <w:r>
        <w:t>, da krav til måden at udføre et asbestarbejde med begrænsning af støvudvikling, grundig slutrengøring og håndtering af asbestaffald vil være uændrede.</w:t>
      </w:r>
    </w:p>
    <w:p w14:paraId="15DCA174" w14:textId="77777777" w:rsidR="00745625" w:rsidRPr="00745625" w:rsidRDefault="00745625" w:rsidP="0017101C">
      <w:pPr>
        <w:ind w:left="0" w:firstLine="0"/>
        <w:rPr>
          <w:iCs/>
        </w:rPr>
      </w:pPr>
    </w:p>
    <w:p w14:paraId="4C2A9949" w14:textId="3D519F3F" w:rsidR="00745625" w:rsidRPr="00A414B8" w:rsidRDefault="00AF3F76" w:rsidP="00745625">
      <w:pPr>
        <w:rPr>
          <w:b/>
          <w:iCs/>
        </w:rPr>
      </w:pPr>
      <w:r w:rsidRPr="00A414B8">
        <w:rPr>
          <w:b/>
          <w:iCs/>
        </w:rPr>
        <w:t>9</w:t>
      </w:r>
      <w:r w:rsidR="00745625" w:rsidRPr="00A414B8">
        <w:rPr>
          <w:b/>
          <w:iCs/>
        </w:rPr>
        <w:t>. Forholdet til EU-retten</w:t>
      </w:r>
    </w:p>
    <w:p w14:paraId="251F7CD9" w14:textId="4115AFD2" w:rsidR="00707AC7" w:rsidDel="00F5787B" w:rsidRDefault="00707AC7" w:rsidP="00745625">
      <w:pPr>
        <w:rPr>
          <w:iCs/>
        </w:rPr>
      </w:pPr>
      <w:r w:rsidDel="00F5787B">
        <w:rPr>
          <w:iCs/>
        </w:rPr>
        <w:t>Lovforslaget implementere</w:t>
      </w:r>
      <w:r w:rsidR="00084491" w:rsidDel="00F5787B">
        <w:rPr>
          <w:iCs/>
        </w:rPr>
        <w:t>r</w:t>
      </w:r>
      <w:r w:rsidR="009B7245" w:rsidDel="00F5787B">
        <w:rPr>
          <w:iCs/>
        </w:rPr>
        <w:t xml:space="preserve"> </w:t>
      </w:r>
      <w:r w:rsidR="009B7245" w:rsidDel="00E33B21">
        <w:rPr>
          <w:iCs/>
        </w:rPr>
        <w:t xml:space="preserve">ikke </w:t>
      </w:r>
      <w:r w:rsidR="009B7245" w:rsidDel="00F5787B">
        <w:rPr>
          <w:iCs/>
        </w:rPr>
        <w:t xml:space="preserve">EU-regulering. </w:t>
      </w:r>
    </w:p>
    <w:p w14:paraId="06BAA4A0" w14:textId="23F3EABC" w:rsidR="00707AC7" w:rsidRDefault="00707AC7" w:rsidP="00745625">
      <w:pPr>
        <w:rPr>
          <w:iCs/>
        </w:rPr>
      </w:pPr>
    </w:p>
    <w:p w14:paraId="07A0EA21" w14:textId="179B143E" w:rsidR="00845117" w:rsidRDefault="00745625" w:rsidP="00F5787B">
      <w:pPr>
        <w:rPr>
          <w:iCs/>
        </w:rPr>
      </w:pPr>
      <w:r w:rsidRPr="00745625">
        <w:rPr>
          <w:iCs/>
        </w:rPr>
        <w:t xml:space="preserve">Lovforslaget indeholder </w:t>
      </w:r>
      <w:r w:rsidR="008D35CF">
        <w:rPr>
          <w:iCs/>
        </w:rPr>
        <w:t>bestemmelser</w:t>
      </w:r>
      <w:r w:rsidRPr="00745625">
        <w:rPr>
          <w:iCs/>
        </w:rPr>
        <w:t>, der giver hjemmel til at fastsætte regler</w:t>
      </w:r>
      <w:r w:rsidR="009D4DB1">
        <w:rPr>
          <w:iCs/>
        </w:rPr>
        <w:t xml:space="preserve"> om forhold</w:t>
      </w:r>
      <w:r w:rsidR="00884D9D">
        <w:rPr>
          <w:iCs/>
        </w:rPr>
        <w:t>,</w:t>
      </w:r>
      <w:r w:rsidR="009D4DB1">
        <w:rPr>
          <w:iCs/>
        </w:rPr>
        <w:t xml:space="preserve"> </w:t>
      </w:r>
      <w:r w:rsidR="00845117">
        <w:rPr>
          <w:iCs/>
        </w:rPr>
        <w:t xml:space="preserve">som skal sikre, at den foreslåede autorisationsordning </w:t>
      </w:r>
      <w:r w:rsidR="00801844">
        <w:rPr>
          <w:iCs/>
        </w:rPr>
        <w:t>vil være</w:t>
      </w:r>
      <w:r w:rsidR="00845117">
        <w:rPr>
          <w:iCs/>
        </w:rPr>
        <w:t xml:space="preserve"> i overensstemmelse med EU-retten.</w:t>
      </w:r>
    </w:p>
    <w:p w14:paraId="249795F5" w14:textId="720DF646" w:rsidR="00845117" w:rsidRDefault="00845117" w:rsidP="00F5787B">
      <w:pPr>
        <w:rPr>
          <w:iCs/>
        </w:rPr>
      </w:pPr>
    </w:p>
    <w:p w14:paraId="05458518" w14:textId="49B5F34E" w:rsidR="00845117" w:rsidRPr="00745625" w:rsidRDefault="00845117" w:rsidP="00845117">
      <w:pPr>
        <w:rPr>
          <w:iCs/>
        </w:rPr>
      </w:pPr>
      <w:r>
        <w:rPr>
          <w:iCs/>
        </w:rPr>
        <w:t>Den foreslåede autorisationsordning</w:t>
      </w:r>
      <w:r w:rsidRPr="00745625">
        <w:rPr>
          <w:iCs/>
        </w:rPr>
        <w:t xml:space="preserve"> </w:t>
      </w:r>
      <w:r>
        <w:rPr>
          <w:iCs/>
        </w:rPr>
        <w:t>vil være</w:t>
      </w:r>
      <w:r w:rsidRPr="00745625">
        <w:rPr>
          <w:iCs/>
        </w:rPr>
        <w:t xml:space="preserve"> omfattet af Europa-Parlame</w:t>
      </w:r>
      <w:r>
        <w:rPr>
          <w:iCs/>
        </w:rPr>
        <w:t>ntets og Rådets direktiv 2005/36</w:t>
      </w:r>
      <w:r w:rsidRPr="00745625">
        <w:rPr>
          <w:iCs/>
        </w:rPr>
        <w:t>/EF af 7. september 2005 om anerkendelse af erhvervsmæssige kvalifikationer (anerkendelsesdirektivet) med senere ændringer, Europa-Parlamentets og Rådets direktiv 2006/123/EF af 12. december 2006 om tjenesteydelser i det indre marked (servicedirektivet) med senere ændringer.</w:t>
      </w:r>
    </w:p>
    <w:p w14:paraId="00DF7980" w14:textId="77777777" w:rsidR="00AE5197" w:rsidDel="00943D43" w:rsidRDefault="00AE5197" w:rsidP="001E2C99">
      <w:pPr>
        <w:ind w:left="0" w:firstLine="0"/>
        <w:rPr>
          <w:iCs/>
        </w:rPr>
      </w:pPr>
    </w:p>
    <w:p w14:paraId="7B4F6ABB" w14:textId="001BC1E6" w:rsidR="00745625" w:rsidRPr="00745625" w:rsidRDefault="00745625" w:rsidP="00745625">
      <w:pPr>
        <w:rPr>
          <w:iCs/>
        </w:rPr>
      </w:pPr>
      <w:r w:rsidRPr="00745625">
        <w:rPr>
          <w:iCs/>
        </w:rPr>
        <w:t xml:space="preserve">Lovforslaget indeholder </w:t>
      </w:r>
      <w:r w:rsidR="00845117">
        <w:rPr>
          <w:iCs/>
        </w:rPr>
        <w:t xml:space="preserve">derfor </w:t>
      </w:r>
      <w:r w:rsidR="00943D43">
        <w:rPr>
          <w:iCs/>
        </w:rPr>
        <w:t>bemyndigelse til</w:t>
      </w:r>
      <w:r w:rsidR="003707C7">
        <w:rPr>
          <w:iCs/>
        </w:rPr>
        <w:t>, at</w:t>
      </w:r>
      <w:r w:rsidRPr="00745625">
        <w:rPr>
          <w:iCs/>
        </w:rPr>
        <w:t xml:space="preserve"> </w:t>
      </w:r>
      <w:r w:rsidR="00EF0322">
        <w:rPr>
          <w:iCs/>
        </w:rPr>
        <w:t>e</w:t>
      </w:r>
      <w:r w:rsidR="005448B8">
        <w:rPr>
          <w:iCs/>
        </w:rPr>
        <w:t>rhvervsministeren</w:t>
      </w:r>
      <w:r w:rsidRPr="00745625">
        <w:rPr>
          <w:iCs/>
        </w:rPr>
        <w:t xml:space="preserve"> </w:t>
      </w:r>
      <w:r w:rsidR="00183DDB">
        <w:rPr>
          <w:iCs/>
        </w:rPr>
        <w:t xml:space="preserve">kan </w:t>
      </w:r>
      <w:r w:rsidRPr="00745625">
        <w:rPr>
          <w:iCs/>
        </w:rPr>
        <w:t xml:space="preserve">fastsætte regler om </w:t>
      </w:r>
      <w:r w:rsidR="00241CB2">
        <w:rPr>
          <w:iCs/>
        </w:rPr>
        <w:t xml:space="preserve">forhold for </w:t>
      </w:r>
      <w:r w:rsidRPr="00745625">
        <w:rPr>
          <w:iCs/>
        </w:rPr>
        <w:t>virksomheder</w:t>
      </w:r>
      <w:r w:rsidR="00C21183">
        <w:rPr>
          <w:iCs/>
        </w:rPr>
        <w:t xml:space="preserve">, der </w:t>
      </w:r>
      <w:r w:rsidR="00AC1030">
        <w:rPr>
          <w:iCs/>
        </w:rPr>
        <w:t xml:space="preserve">agter at </w:t>
      </w:r>
      <w:r w:rsidR="00C21183">
        <w:rPr>
          <w:iCs/>
        </w:rPr>
        <w:t xml:space="preserve">udfører nedrivning af asbestholdigt materiale </w:t>
      </w:r>
      <w:r w:rsidR="00AC1030">
        <w:rPr>
          <w:iCs/>
        </w:rPr>
        <w:t xml:space="preserve">i Danmark </w:t>
      </w:r>
      <w:r w:rsidR="00C21183">
        <w:rPr>
          <w:iCs/>
        </w:rPr>
        <w:t xml:space="preserve">eller </w:t>
      </w:r>
      <w:r w:rsidRPr="00745625">
        <w:rPr>
          <w:iCs/>
        </w:rPr>
        <w:t>kontrolinstanser for autoriserede virksomheder på a</w:t>
      </w:r>
      <w:r w:rsidR="00954C78">
        <w:rPr>
          <w:iCs/>
        </w:rPr>
        <w:t>utorisations</w:t>
      </w:r>
      <w:r w:rsidRPr="00745625">
        <w:rPr>
          <w:iCs/>
        </w:rPr>
        <w:t>området</w:t>
      </w:r>
      <w:r w:rsidR="00AC1030">
        <w:rPr>
          <w:iCs/>
        </w:rPr>
        <w:t xml:space="preserve"> i Danmark</w:t>
      </w:r>
      <w:r w:rsidRPr="00745625">
        <w:rPr>
          <w:iCs/>
        </w:rPr>
        <w:t xml:space="preserve">, som er etableret i et andet EU-land, i et EØS-land eller i et andet land, som EU har indgået aftale med herom, til </w:t>
      </w:r>
      <w:r w:rsidRPr="00745625" w:rsidDel="00241CB2">
        <w:rPr>
          <w:iCs/>
        </w:rPr>
        <w:t xml:space="preserve">implementering </w:t>
      </w:r>
      <w:r w:rsidRPr="00745625">
        <w:rPr>
          <w:iCs/>
        </w:rPr>
        <w:t>af Europa-Parlamentets og Rådets direktiv 2006/123/EF af 12. december 2006 om tjenesteydelser i det indre marked med senere ændringer og EU-regulering om sikkerhed ved tjenesteydelser.</w:t>
      </w:r>
    </w:p>
    <w:p w14:paraId="021CEF21" w14:textId="333F4201" w:rsidR="001E2C99" w:rsidRDefault="001E2C99" w:rsidP="00745625">
      <w:pPr>
        <w:rPr>
          <w:iCs/>
        </w:rPr>
      </w:pPr>
    </w:p>
    <w:p w14:paraId="1CD3E36D" w14:textId="37787825" w:rsidR="001E2C99" w:rsidRPr="00745625" w:rsidRDefault="001E2C99" w:rsidP="00745625">
      <w:pPr>
        <w:rPr>
          <w:iCs/>
        </w:rPr>
      </w:pPr>
      <w:r w:rsidRPr="00745625">
        <w:rPr>
          <w:iCs/>
        </w:rPr>
        <w:t xml:space="preserve">Lovforslaget indeholder </w:t>
      </w:r>
      <w:r w:rsidR="00801844">
        <w:rPr>
          <w:iCs/>
        </w:rPr>
        <w:t xml:space="preserve">også </w:t>
      </w:r>
      <w:r>
        <w:rPr>
          <w:iCs/>
        </w:rPr>
        <w:t>bemyndigelse</w:t>
      </w:r>
      <w:r w:rsidRPr="00745625" w:rsidDel="00943D43">
        <w:rPr>
          <w:iCs/>
        </w:rPr>
        <w:t xml:space="preserve"> </w:t>
      </w:r>
      <w:r w:rsidRPr="00745625">
        <w:rPr>
          <w:iCs/>
        </w:rPr>
        <w:t>til</w:t>
      </w:r>
      <w:r w:rsidR="003707C7">
        <w:rPr>
          <w:iCs/>
        </w:rPr>
        <w:t>,</w:t>
      </w:r>
      <w:r w:rsidRPr="00745625">
        <w:rPr>
          <w:iCs/>
        </w:rPr>
        <w:t xml:space="preserve"> at </w:t>
      </w:r>
      <w:r w:rsidR="00241CB2">
        <w:rPr>
          <w:iCs/>
        </w:rPr>
        <w:t xml:space="preserve">erhvervsministeren </w:t>
      </w:r>
      <w:r w:rsidRPr="00745625">
        <w:rPr>
          <w:iCs/>
        </w:rPr>
        <w:t>fastsætte</w:t>
      </w:r>
      <w:r>
        <w:rPr>
          <w:iCs/>
        </w:rPr>
        <w:t>r</w:t>
      </w:r>
      <w:r w:rsidRPr="00745625">
        <w:rPr>
          <w:iCs/>
        </w:rPr>
        <w:t xml:space="preserve"> regler om</w:t>
      </w:r>
      <w:r>
        <w:rPr>
          <w:iCs/>
        </w:rPr>
        <w:t xml:space="preserve"> </w:t>
      </w:r>
      <w:r w:rsidRPr="001E2C99">
        <w:rPr>
          <w:iCs/>
        </w:rPr>
        <w:t xml:space="preserve">forhold for personer, der agter at udøve eller udøver erhverv som fagligt ansvarlig inden for asbestarbejde i Danmark, og </w:t>
      </w:r>
      <w:r w:rsidR="00801844">
        <w:rPr>
          <w:iCs/>
        </w:rPr>
        <w:t xml:space="preserve">som </w:t>
      </w:r>
      <w:r w:rsidRPr="001E2C99">
        <w:rPr>
          <w:iCs/>
        </w:rPr>
        <w:t>er statsborgere i et EU- eller EØS-land eller i et land, som EU har indgået aftale med om adgang til udøvelse af lovregulerede erhverv</w:t>
      </w:r>
      <w:r>
        <w:rPr>
          <w:iCs/>
        </w:rPr>
        <w:t>.</w:t>
      </w:r>
    </w:p>
    <w:p w14:paraId="6BAF88FC" w14:textId="77777777" w:rsidR="00943D43" w:rsidRDefault="00943D43" w:rsidP="00745625">
      <w:pPr>
        <w:rPr>
          <w:iCs/>
        </w:rPr>
      </w:pPr>
    </w:p>
    <w:p w14:paraId="72201485" w14:textId="13EA7C1F" w:rsidR="00745625" w:rsidRPr="00745625" w:rsidRDefault="00745625" w:rsidP="00745625">
      <w:pPr>
        <w:rPr>
          <w:iCs/>
        </w:rPr>
      </w:pPr>
      <w:r w:rsidRPr="00745625">
        <w:rPr>
          <w:iCs/>
        </w:rPr>
        <w:t xml:space="preserve">Det er hensigten, at </w:t>
      </w:r>
      <w:r w:rsidR="00084491">
        <w:rPr>
          <w:iCs/>
        </w:rPr>
        <w:t>bemyndigelse</w:t>
      </w:r>
      <w:r w:rsidR="008D35CF">
        <w:rPr>
          <w:iCs/>
        </w:rPr>
        <w:t>rne</w:t>
      </w:r>
      <w:r w:rsidR="0062416D">
        <w:rPr>
          <w:iCs/>
        </w:rPr>
        <w:t xml:space="preserve"> skal anvendes til </w:t>
      </w:r>
      <w:r w:rsidR="008D35CF">
        <w:rPr>
          <w:iCs/>
        </w:rPr>
        <w:t xml:space="preserve">fastsættelse af </w:t>
      </w:r>
      <w:r w:rsidRPr="00F85640">
        <w:t>regler</w:t>
      </w:r>
      <w:r w:rsidRPr="00745625">
        <w:rPr>
          <w:iCs/>
        </w:rPr>
        <w:t xml:space="preserve"> på </w:t>
      </w:r>
      <w:r w:rsidR="001E2C99">
        <w:rPr>
          <w:iCs/>
        </w:rPr>
        <w:t>autorisations</w:t>
      </w:r>
      <w:r w:rsidRPr="00745625">
        <w:rPr>
          <w:iCs/>
        </w:rPr>
        <w:t>området</w:t>
      </w:r>
      <w:r w:rsidR="008D35CF">
        <w:rPr>
          <w:iCs/>
        </w:rPr>
        <w:t>,</w:t>
      </w:r>
      <w:r w:rsidRPr="00745625">
        <w:rPr>
          <w:iCs/>
        </w:rPr>
        <w:t xml:space="preserve"> </w:t>
      </w:r>
      <w:r w:rsidR="00562A36">
        <w:rPr>
          <w:iCs/>
        </w:rPr>
        <w:t>således at</w:t>
      </w:r>
      <w:r w:rsidRPr="00745625">
        <w:rPr>
          <w:iCs/>
        </w:rPr>
        <w:t xml:space="preserve"> EU-regulering om </w:t>
      </w:r>
      <w:r w:rsidR="0062416D" w:rsidRPr="00745625">
        <w:rPr>
          <w:iCs/>
        </w:rPr>
        <w:t xml:space="preserve">anerkendelse af erhvervsmæssige kvalifikationer </w:t>
      </w:r>
      <w:r w:rsidR="0062416D">
        <w:rPr>
          <w:iCs/>
        </w:rPr>
        <w:t xml:space="preserve">og udveksling af </w:t>
      </w:r>
      <w:r w:rsidRPr="00745625">
        <w:rPr>
          <w:iCs/>
        </w:rPr>
        <w:t>tjenesteydelser</w:t>
      </w:r>
      <w:r w:rsidR="0062416D">
        <w:rPr>
          <w:iCs/>
        </w:rPr>
        <w:t xml:space="preserve"> i det indre marked</w:t>
      </w:r>
      <w:r w:rsidR="00562A36">
        <w:rPr>
          <w:iCs/>
        </w:rPr>
        <w:t xml:space="preserve"> overholdes</w:t>
      </w:r>
      <w:r w:rsidRPr="00745625">
        <w:rPr>
          <w:iCs/>
        </w:rPr>
        <w:t>.</w:t>
      </w:r>
    </w:p>
    <w:p w14:paraId="2EF386FE" w14:textId="78587150" w:rsidR="00685D41" w:rsidRDefault="00685D41" w:rsidP="00745625">
      <w:pPr>
        <w:rPr>
          <w:iCs/>
        </w:rPr>
      </w:pPr>
    </w:p>
    <w:p w14:paraId="74000DB5" w14:textId="1CF6061D" w:rsidR="00685D41" w:rsidRPr="006F5E37" w:rsidRDefault="00685D41" w:rsidP="006F5E37">
      <w:r>
        <w:t xml:space="preserve">Med </w:t>
      </w:r>
      <w:r w:rsidR="002A7550">
        <w:t xml:space="preserve">det nye direktiv (EU) 2023/2668 af 22. november 2023, der ændrer EU’s direktiv 2009/148/EF om beskyttelse af arbejdstager mod farerne ved under arbejdet at være udsat for asbest (asbestdirektivet), </w:t>
      </w:r>
      <w:r w:rsidR="00C07592">
        <w:t>vil medlemslandenes bl.a. på sigt skulle indføre</w:t>
      </w:r>
      <w:r>
        <w:t xml:space="preserve"> krav om, at v</w:t>
      </w:r>
      <w:r w:rsidRPr="00A56F21">
        <w:t xml:space="preserve">irksomheder, der </w:t>
      </w:r>
      <w:r>
        <w:t>vil</w:t>
      </w:r>
      <w:r w:rsidRPr="00A56F21">
        <w:t xml:space="preserve"> udføre nedrivning</w:t>
      </w:r>
      <w:r>
        <w:t xml:space="preserve"> af asbest</w:t>
      </w:r>
      <w:r w:rsidR="00820D10">
        <w:rPr>
          <w:color w:val="auto"/>
        </w:rPr>
        <w:t>holdigt materiale</w:t>
      </w:r>
      <w:r>
        <w:t>, skal</w:t>
      </w:r>
      <w:r w:rsidRPr="00A56F21">
        <w:t xml:space="preserve"> </w:t>
      </w:r>
      <w:r>
        <w:t xml:space="preserve">indhente </w:t>
      </w:r>
      <w:r w:rsidRPr="00A56F21">
        <w:t>tilladelse</w:t>
      </w:r>
      <w:r w:rsidR="00CC0436">
        <w:t xml:space="preserve"> fra den kompetente myndighed</w:t>
      </w:r>
      <w:r w:rsidR="00AA403E">
        <w:t>. I den forbindelse vil</w:t>
      </w:r>
      <w:r w:rsidR="002E3337">
        <w:t xml:space="preserve"> virksomhederne </w:t>
      </w:r>
      <w:r w:rsidR="00AA403E">
        <w:t xml:space="preserve">skulle </w:t>
      </w:r>
      <w:r w:rsidR="002E3337">
        <w:t>kunne dokumentere</w:t>
      </w:r>
      <w:r w:rsidR="00DF18A3">
        <w:t>,</w:t>
      </w:r>
      <w:r w:rsidR="002E3337">
        <w:t xml:space="preserve"> at de </w:t>
      </w:r>
      <w:r w:rsidR="005E5112">
        <w:t>ansatte har certifikater</w:t>
      </w:r>
      <w:r w:rsidR="00AA403E">
        <w:t xml:space="preserve"> for den uddannelse</w:t>
      </w:r>
      <w:r w:rsidR="00055428">
        <w:t>,</w:t>
      </w:r>
      <w:r w:rsidR="005E5112">
        <w:t xml:space="preserve"> som </w:t>
      </w:r>
      <w:r w:rsidR="00AA403E">
        <w:t xml:space="preserve">der med det ændrede </w:t>
      </w:r>
      <w:r w:rsidR="002E3337">
        <w:t>direktiv</w:t>
      </w:r>
      <w:r w:rsidR="00AA403E">
        <w:t xml:space="preserve"> nu forudsættes </w:t>
      </w:r>
      <w:r w:rsidR="002E3337">
        <w:t>for ansatte</w:t>
      </w:r>
      <w:r w:rsidR="00A21A2D">
        <w:t>,</w:t>
      </w:r>
      <w:r w:rsidR="002E3337">
        <w:t xml:space="preserve"> som arbejder m</w:t>
      </w:r>
      <w:r w:rsidR="00C07592">
        <w:t>ed nedrivning af asbest</w:t>
      </w:r>
      <w:r w:rsidR="00820D10">
        <w:rPr>
          <w:color w:val="auto"/>
        </w:rPr>
        <w:t>holdigt materiale</w:t>
      </w:r>
      <w:r w:rsidR="00C07592">
        <w:t>.</w:t>
      </w:r>
      <w:r w:rsidR="002A7550">
        <w:t xml:space="preserve"> </w:t>
      </w:r>
      <w:r w:rsidR="00C07592">
        <w:t xml:space="preserve">Medlemslandene vil skulle implementere direktivet senest </w:t>
      </w:r>
      <w:r w:rsidR="002A7550">
        <w:t xml:space="preserve">den 21. december 2025. </w:t>
      </w:r>
      <w:r>
        <w:t>De</w:t>
      </w:r>
      <w:r w:rsidR="00820D10">
        <w:t>t</w:t>
      </w:r>
      <w:r>
        <w:t xml:space="preserve"> foreslåede </w:t>
      </w:r>
      <w:r w:rsidR="00820D10">
        <w:t xml:space="preserve">krav om autorisation og </w:t>
      </w:r>
      <w:r>
        <w:t xml:space="preserve">ministerbeføjelser til </w:t>
      </w:r>
      <w:r w:rsidR="0045036B">
        <w:t xml:space="preserve">nærmere </w:t>
      </w:r>
      <w:r>
        <w:t xml:space="preserve">at </w:t>
      </w:r>
      <w:r w:rsidR="0045036B">
        <w:t>fastlægge</w:t>
      </w:r>
      <w:r>
        <w:t xml:space="preserve"> en autorisationsordning </w:t>
      </w:r>
      <w:r w:rsidR="006F5E37">
        <w:t xml:space="preserve">for asbestarbejde </w:t>
      </w:r>
      <w:r>
        <w:t>forventes at blive grundlag</w:t>
      </w:r>
      <w:r w:rsidR="008A21C4">
        <w:t>e</w:t>
      </w:r>
      <w:r>
        <w:t xml:space="preserve">t for </w:t>
      </w:r>
      <w:r w:rsidR="003E4A31">
        <w:t>Danmarks gennemførelse af</w:t>
      </w:r>
      <w:r>
        <w:t xml:space="preserve"> </w:t>
      </w:r>
      <w:r w:rsidR="00C07592">
        <w:t xml:space="preserve">direktivets </w:t>
      </w:r>
      <w:r>
        <w:t>krav om en tilladelsesordning for virksomheders arbejde med nedrivning af asbest</w:t>
      </w:r>
      <w:r w:rsidR="00820D10">
        <w:rPr>
          <w:color w:val="auto"/>
        </w:rPr>
        <w:t>holdigt materiale</w:t>
      </w:r>
      <w:r w:rsidR="003E4A31">
        <w:t xml:space="preserve"> i national lovgivning.</w:t>
      </w:r>
    </w:p>
    <w:p w14:paraId="53C02DCC" w14:textId="77777777" w:rsidR="00745625" w:rsidRPr="00745625" w:rsidRDefault="00745625" w:rsidP="00745625">
      <w:pPr>
        <w:rPr>
          <w:iCs/>
        </w:rPr>
      </w:pPr>
    </w:p>
    <w:p w14:paraId="0EA9D224" w14:textId="01FFBD2C" w:rsidR="00745625" w:rsidRPr="00C735E9" w:rsidRDefault="00AF3F76" w:rsidP="00745625">
      <w:pPr>
        <w:rPr>
          <w:b/>
          <w:iCs/>
        </w:rPr>
      </w:pPr>
      <w:r w:rsidRPr="00C735E9">
        <w:rPr>
          <w:b/>
          <w:iCs/>
        </w:rPr>
        <w:t>10</w:t>
      </w:r>
      <w:r w:rsidR="00745625" w:rsidRPr="00C735E9">
        <w:rPr>
          <w:b/>
          <w:iCs/>
        </w:rPr>
        <w:t xml:space="preserve">. Hørte myndigheder og organisationer mv. </w:t>
      </w:r>
    </w:p>
    <w:p w14:paraId="2EED7DB3" w14:textId="77777777" w:rsidR="00C735E9" w:rsidRDefault="00C735E9" w:rsidP="00C735E9">
      <w:pPr>
        <w:rPr>
          <w:color w:val="auto"/>
        </w:rPr>
      </w:pPr>
      <w:r>
        <w:t>Et udkast til lovforslag har i perioden fra den … til den … været sendt i høring hos følgende myndigheder og organisationer m.v.:</w:t>
      </w:r>
    </w:p>
    <w:p w14:paraId="67FC19D6" w14:textId="77777777" w:rsidR="00C735E9" w:rsidRDefault="00C735E9" w:rsidP="00C735E9"/>
    <w:p w14:paraId="3E1C1009" w14:textId="545EF498" w:rsidR="00745625" w:rsidRPr="00C735E9" w:rsidRDefault="00FC2791" w:rsidP="00745625">
      <w:pPr>
        <w:rPr>
          <w:b/>
          <w:iCs/>
        </w:rPr>
      </w:pPr>
      <w:r w:rsidRPr="00C735E9">
        <w:rPr>
          <w:b/>
          <w:iCs/>
        </w:rPr>
        <w:t>1</w:t>
      </w:r>
      <w:r w:rsidR="00AF3F76" w:rsidRPr="00C735E9">
        <w:rPr>
          <w:b/>
          <w:iCs/>
        </w:rPr>
        <w:t>1</w:t>
      </w:r>
      <w:r w:rsidR="00745625" w:rsidRPr="00C735E9">
        <w:rPr>
          <w:b/>
          <w:iCs/>
        </w:rPr>
        <w:t>. Sammenfattende skema</w:t>
      </w:r>
    </w:p>
    <w:p w14:paraId="559FEF07" w14:textId="2A1ADE7F" w:rsidR="00745625" w:rsidRDefault="00A93E99" w:rsidP="00745625">
      <w:pPr>
        <w:rPr>
          <w:iCs/>
        </w:rPr>
      </w:pPr>
      <w:r>
        <w:rPr>
          <w:iCs/>
        </w:rPr>
        <w:t xml:space="preserve">Forventede konsekvenser for det offentlige og erhvervslivet </w:t>
      </w:r>
      <w:r w:rsidR="00451D7B">
        <w:rPr>
          <w:iCs/>
        </w:rPr>
        <w:t xml:space="preserve">af lovforslaget krav om autorisation og </w:t>
      </w:r>
      <w:r>
        <w:rPr>
          <w:iCs/>
        </w:rPr>
        <w:t>udmøntning af lovforslagets bemyndigelser i bekendtgørelse</w:t>
      </w:r>
      <w:r w:rsidR="004E3E42">
        <w:rPr>
          <w:iCs/>
        </w:rPr>
        <w:t>.</w:t>
      </w:r>
    </w:p>
    <w:p w14:paraId="63D67611" w14:textId="77777777" w:rsidR="00E62D84" w:rsidRPr="00745625" w:rsidRDefault="00E62D84" w:rsidP="00745625">
      <w:pPr>
        <w:rPr>
          <w:iCs/>
        </w:rPr>
      </w:pPr>
    </w:p>
    <w:tbl>
      <w:tblPr>
        <w:tblStyle w:val="Tabel-Gitter"/>
        <w:tblW w:w="0" w:type="auto"/>
        <w:tblLook w:val="04A0" w:firstRow="1" w:lastRow="0" w:firstColumn="1" w:lastColumn="0" w:noHBand="0" w:noVBand="1"/>
      </w:tblPr>
      <w:tblGrid>
        <w:gridCol w:w="3229"/>
        <w:gridCol w:w="3183"/>
        <w:gridCol w:w="3216"/>
      </w:tblGrid>
      <w:tr w:rsidR="00745625" w:rsidRPr="00745625" w14:paraId="0A2E15A1" w14:textId="77777777" w:rsidTr="00DE13A5">
        <w:tc>
          <w:tcPr>
            <w:tcW w:w="3229" w:type="dxa"/>
          </w:tcPr>
          <w:p w14:paraId="0107C4E5" w14:textId="77777777" w:rsidR="00745625" w:rsidRPr="00745625" w:rsidRDefault="00745625" w:rsidP="00745625">
            <w:pPr>
              <w:rPr>
                <w:iCs/>
              </w:rPr>
            </w:pPr>
            <w:r w:rsidRPr="00745625">
              <w:t>Økonomiske konsekvenser for stat, kommuner og regioner</w:t>
            </w:r>
          </w:p>
        </w:tc>
        <w:tc>
          <w:tcPr>
            <w:tcW w:w="3183" w:type="dxa"/>
          </w:tcPr>
          <w:p w14:paraId="22193CCA" w14:textId="77777777" w:rsidR="00745625" w:rsidRPr="00745625" w:rsidRDefault="00745625" w:rsidP="00745625">
            <w:pPr>
              <w:rPr>
                <w:iCs/>
              </w:rPr>
            </w:pPr>
            <w:r w:rsidRPr="00745625">
              <w:rPr>
                <w:iCs/>
              </w:rPr>
              <w:t xml:space="preserve">Ingen </w:t>
            </w:r>
          </w:p>
        </w:tc>
        <w:tc>
          <w:tcPr>
            <w:tcW w:w="3216" w:type="dxa"/>
          </w:tcPr>
          <w:p w14:paraId="63A40FEA" w14:textId="69F619FE" w:rsidR="00E60870" w:rsidRPr="00677E8C" w:rsidRDefault="00E60870" w:rsidP="00410794">
            <w:pPr>
              <w:jc w:val="left"/>
              <w:rPr>
                <w:i/>
                <w:iCs/>
              </w:rPr>
            </w:pPr>
            <w:r w:rsidRPr="00677E8C">
              <w:rPr>
                <w:i/>
                <w:iCs/>
              </w:rPr>
              <w:t xml:space="preserve">Stat: </w:t>
            </w:r>
          </w:p>
          <w:p w14:paraId="4A359326" w14:textId="66F8B7F5" w:rsidR="00C01B3D" w:rsidRDefault="00C01B3D" w:rsidP="00410794">
            <w:pPr>
              <w:jc w:val="left"/>
              <w:rPr>
                <w:iCs/>
              </w:rPr>
            </w:pPr>
            <w:r>
              <w:rPr>
                <w:iCs/>
              </w:rPr>
              <w:t xml:space="preserve">Der vil være udgifter i forbindelse med etablering af autorisationsordning og mindre faste årlige udgifter. </w:t>
            </w:r>
            <w:r w:rsidR="004D5516">
              <w:rPr>
                <w:iCs/>
              </w:rPr>
              <w:t xml:space="preserve">Til og med </w:t>
            </w:r>
            <w:r>
              <w:rPr>
                <w:iCs/>
              </w:rPr>
              <w:t xml:space="preserve">2026 forventes de statslige merudgifter afholdt inden for de midler, som blev afsat til asbestindsats i forbindelse med aftale om en fremtidssikret arbejdsmiljøindsats og indsats mod social dumping fra marts 2023. </w:t>
            </w:r>
          </w:p>
          <w:p w14:paraId="52262D68" w14:textId="6436C6E1" w:rsidR="00677E8C" w:rsidRDefault="00677E8C" w:rsidP="00410794">
            <w:pPr>
              <w:jc w:val="left"/>
              <w:rPr>
                <w:iCs/>
              </w:rPr>
            </w:pPr>
          </w:p>
          <w:p w14:paraId="3CBF08B1" w14:textId="77777777" w:rsidR="00677E8C" w:rsidRDefault="00E60870" w:rsidP="00410794">
            <w:pPr>
              <w:jc w:val="left"/>
              <w:rPr>
                <w:iCs/>
              </w:rPr>
            </w:pPr>
            <w:r w:rsidRPr="00677E8C">
              <w:rPr>
                <w:i/>
                <w:iCs/>
              </w:rPr>
              <w:t>Kommuner og regioner:</w:t>
            </w:r>
            <w:r>
              <w:rPr>
                <w:iCs/>
              </w:rPr>
              <w:t xml:space="preserve"> </w:t>
            </w:r>
          </w:p>
          <w:p w14:paraId="3D3DE2AF" w14:textId="5913B9C4" w:rsidR="00745625" w:rsidRPr="00745625" w:rsidRDefault="00A71B53" w:rsidP="00410794">
            <w:pPr>
              <w:jc w:val="left"/>
              <w:rPr>
                <w:iCs/>
              </w:rPr>
            </w:pPr>
            <w:r>
              <w:rPr>
                <w:iCs/>
              </w:rPr>
              <w:t>I</w:t>
            </w:r>
            <w:r w:rsidR="00E60870">
              <w:rPr>
                <w:iCs/>
              </w:rPr>
              <w:t>kke væsentlige meromkost</w:t>
            </w:r>
            <w:r>
              <w:rPr>
                <w:iCs/>
              </w:rPr>
              <w:softHyphen/>
            </w:r>
            <w:r w:rsidR="00E60870">
              <w:rPr>
                <w:iCs/>
              </w:rPr>
              <w:t>ninger</w:t>
            </w:r>
          </w:p>
        </w:tc>
      </w:tr>
      <w:tr w:rsidR="00745625" w:rsidRPr="00745625" w14:paraId="700A9CE7" w14:textId="77777777" w:rsidTr="00DE13A5">
        <w:tc>
          <w:tcPr>
            <w:tcW w:w="3229" w:type="dxa"/>
          </w:tcPr>
          <w:p w14:paraId="25006635" w14:textId="463F9E68" w:rsidR="00745625" w:rsidRPr="00745625" w:rsidRDefault="005454B5" w:rsidP="00745625">
            <w:pPr>
              <w:rPr>
                <w:iCs/>
              </w:rPr>
            </w:pPr>
            <w:r>
              <w:t xml:space="preserve">Administrative </w:t>
            </w:r>
            <w:r w:rsidR="00745625" w:rsidRPr="00745625">
              <w:t>konsekvenser for stat, kommuner og regioner</w:t>
            </w:r>
          </w:p>
        </w:tc>
        <w:tc>
          <w:tcPr>
            <w:tcW w:w="3183" w:type="dxa"/>
          </w:tcPr>
          <w:p w14:paraId="1B5DB2E2" w14:textId="77777777" w:rsidR="00745625" w:rsidRPr="00745625" w:rsidRDefault="00745625" w:rsidP="00745625">
            <w:pPr>
              <w:rPr>
                <w:iCs/>
              </w:rPr>
            </w:pPr>
            <w:r w:rsidRPr="00745625">
              <w:rPr>
                <w:iCs/>
              </w:rPr>
              <w:t xml:space="preserve">Ingen </w:t>
            </w:r>
          </w:p>
        </w:tc>
        <w:tc>
          <w:tcPr>
            <w:tcW w:w="3216" w:type="dxa"/>
          </w:tcPr>
          <w:p w14:paraId="25CC08CE" w14:textId="77777777" w:rsidR="00C54505" w:rsidRDefault="00C54505" w:rsidP="00A35A85">
            <w:pPr>
              <w:jc w:val="left"/>
              <w:rPr>
                <w:iCs/>
              </w:rPr>
            </w:pPr>
            <w:r w:rsidRPr="00C54505">
              <w:rPr>
                <w:i/>
                <w:iCs/>
              </w:rPr>
              <w:t>Stat</w:t>
            </w:r>
            <w:r>
              <w:rPr>
                <w:iCs/>
              </w:rPr>
              <w:t>:</w:t>
            </w:r>
          </w:p>
          <w:p w14:paraId="57CB897B" w14:textId="77777777" w:rsidR="00A35A85" w:rsidRDefault="006F0DA9" w:rsidP="00A35A85">
            <w:pPr>
              <w:jc w:val="left"/>
              <w:rPr>
                <w:iCs/>
              </w:rPr>
            </w:pPr>
            <w:r>
              <w:rPr>
                <w:iCs/>
              </w:rPr>
              <w:t xml:space="preserve">De løbende omkostninger til Sikkerhedsstyrelsens administration af ordningen vil blive finansieret af gebyr fra de enkelte virksomheder. Der vil være mindre </w:t>
            </w:r>
            <w:r w:rsidR="00C01B3D">
              <w:rPr>
                <w:iCs/>
              </w:rPr>
              <w:t xml:space="preserve">administrative konsekvenser for Arbejdstilsynet i forhold til </w:t>
            </w:r>
            <w:r w:rsidR="008D4517">
              <w:rPr>
                <w:iCs/>
              </w:rPr>
              <w:lastRenderedPageBreak/>
              <w:t xml:space="preserve">bl.a. </w:t>
            </w:r>
            <w:r w:rsidR="00C01B3D">
              <w:rPr>
                <w:iCs/>
              </w:rPr>
              <w:t xml:space="preserve">orientering af Sikkerhedsstyrelsen.  </w:t>
            </w:r>
          </w:p>
          <w:p w14:paraId="7149A583" w14:textId="77777777" w:rsidR="00A35A85" w:rsidRDefault="00A35A85" w:rsidP="00A35A85">
            <w:pPr>
              <w:jc w:val="left"/>
              <w:rPr>
                <w:iCs/>
              </w:rPr>
            </w:pPr>
          </w:p>
          <w:p w14:paraId="6BC050A7" w14:textId="5506647B" w:rsidR="00C54505" w:rsidRDefault="00C54505" w:rsidP="00A35A85">
            <w:pPr>
              <w:jc w:val="left"/>
            </w:pPr>
            <w:r w:rsidRPr="00C54505">
              <w:rPr>
                <w:i/>
              </w:rPr>
              <w:t>K</w:t>
            </w:r>
            <w:r w:rsidR="00745625" w:rsidRPr="00C54505">
              <w:rPr>
                <w:i/>
              </w:rPr>
              <w:t>ommuner og regioner</w:t>
            </w:r>
            <w:r>
              <w:t>:</w:t>
            </w:r>
          </w:p>
          <w:p w14:paraId="51CE3D18" w14:textId="38E1D838" w:rsidR="00745625" w:rsidRPr="00745625" w:rsidRDefault="00C54505" w:rsidP="00A35A85">
            <w:pPr>
              <w:jc w:val="left"/>
              <w:rPr>
                <w:iCs/>
              </w:rPr>
            </w:pPr>
            <w:r>
              <w:t>Ingen</w:t>
            </w:r>
          </w:p>
        </w:tc>
      </w:tr>
      <w:tr w:rsidR="00745625" w:rsidRPr="00745625" w14:paraId="02CDB0C9" w14:textId="77777777" w:rsidTr="00DE13A5">
        <w:tc>
          <w:tcPr>
            <w:tcW w:w="3229" w:type="dxa"/>
          </w:tcPr>
          <w:p w14:paraId="62324C4B" w14:textId="77777777" w:rsidR="00745625" w:rsidRPr="00745625" w:rsidRDefault="00745625" w:rsidP="00745625">
            <w:pPr>
              <w:rPr>
                <w:iCs/>
              </w:rPr>
            </w:pPr>
            <w:r w:rsidRPr="00745625">
              <w:rPr>
                <w:iCs/>
              </w:rPr>
              <w:lastRenderedPageBreak/>
              <w:t>Økonomiske konsekvenser for erhvervslivet</w:t>
            </w:r>
          </w:p>
        </w:tc>
        <w:tc>
          <w:tcPr>
            <w:tcW w:w="3183" w:type="dxa"/>
          </w:tcPr>
          <w:p w14:paraId="3EA5B52F" w14:textId="77777777" w:rsidR="00745625" w:rsidRPr="00745625" w:rsidRDefault="00745625" w:rsidP="00745625">
            <w:pPr>
              <w:rPr>
                <w:iCs/>
              </w:rPr>
            </w:pPr>
            <w:r w:rsidRPr="00745625">
              <w:rPr>
                <w:iCs/>
              </w:rPr>
              <w:t xml:space="preserve">Ingen </w:t>
            </w:r>
          </w:p>
        </w:tc>
        <w:tc>
          <w:tcPr>
            <w:tcW w:w="3216" w:type="dxa"/>
          </w:tcPr>
          <w:p w14:paraId="6DE9F7F2" w14:textId="6DA1C715" w:rsidR="003E2882" w:rsidRDefault="00745625" w:rsidP="00A35A85">
            <w:pPr>
              <w:jc w:val="left"/>
              <w:rPr>
                <w:iCs/>
              </w:rPr>
            </w:pPr>
            <w:r w:rsidRPr="00745625">
              <w:rPr>
                <w:iCs/>
              </w:rPr>
              <w:t>Autorisationsordningen v</w:t>
            </w:r>
            <w:r w:rsidR="00C01B3D">
              <w:rPr>
                <w:iCs/>
              </w:rPr>
              <w:t xml:space="preserve">il </w:t>
            </w:r>
            <w:r w:rsidRPr="00745625">
              <w:rPr>
                <w:iCs/>
              </w:rPr>
              <w:t xml:space="preserve">have økonomisk betydning for de virksomheder, som udfører </w:t>
            </w:r>
            <w:r w:rsidR="003E2882">
              <w:rPr>
                <w:iCs/>
              </w:rPr>
              <w:t>nedrivning af asbest</w:t>
            </w:r>
            <w:r w:rsidR="0045036B">
              <w:rPr>
                <w:iCs/>
              </w:rPr>
              <w:t>holdigt materiale</w:t>
            </w:r>
            <w:r w:rsidR="003E2882">
              <w:rPr>
                <w:iCs/>
              </w:rPr>
              <w:t>.</w:t>
            </w:r>
          </w:p>
          <w:p w14:paraId="5C2BBD7B" w14:textId="06FC7F00" w:rsidR="00480017" w:rsidRDefault="00745625" w:rsidP="00A35A85">
            <w:pPr>
              <w:jc w:val="left"/>
              <w:rPr>
                <w:iCs/>
              </w:rPr>
            </w:pPr>
            <w:r w:rsidRPr="00745625">
              <w:rPr>
                <w:iCs/>
              </w:rPr>
              <w:t xml:space="preserve"> </w:t>
            </w:r>
          </w:p>
          <w:p w14:paraId="280C6842" w14:textId="0C17E670" w:rsidR="00480017" w:rsidRPr="00480017" w:rsidRDefault="00480017" w:rsidP="00A35A85">
            <w:pPr>
              <w:jc w:val="left"/>
              <w:rPr>
                <w:i/>
                <w:iCs/>
              </w:rPr>
            </w:pPr>
            <w:r w:rsidRPr="00480017">
              <w:rPr>
                <w:i/>
                <w:iCs/>
              </w:rPr>
              <w:t>Gebyr:</w:t>
            </w:r>
          </w:p>
          <w:p w14:paraId="1B48F0AB" w14:textId="725F739A" w:rsidR="00480017" w:rsidRDefault="00480017" w:rsidP="00A35A85">
            <w:pPr>
              <w:jc w:val="left"/>
              <w:rPr>
                <w:iCs/>
              </w:rPr>
            </w:pPr>
            <w:r>
              <w:rPr>
                <w:iCs/>
              </w:rPr>
              <w:t>Omstilling</w:t>
            </w:r>
            <w:r w:rsidR="00A35A85">
              <w:rPr>
                <w:iCs/>
              </w:rPr>
              <w:t>somkostninger er skønnet til</w:t>
            </w:r>
            <w:r>
              <w:rPr>
                <w:iCs/>
              </w:rPr>
              <w:t xml:space="preserve"> </w:t>
            </w:r>
            <w:r w:rsidR="0063514E">
              <w:rPr>
                <w:iCs/>
              </w:rPr>
              <w:t xml:space="preserve">ca. </w:t>
            </w:r>
            <w:r>
              <w:rPr>
                <w:iCs/>
              </w:rPr>
              <w:t>4 mio. kr.</w:t>
            </w:r>
          </w:p>
          <w:p w14:paraId="5B914312" w14:textId="337C8178" w:rsidR="00480017" w:rsidRDefault="00480017" w:rsidP="00A35A85">
            <w:pPr>
              <w:jc w:val="left"/>
              <w:rPr>
                <w:iCs/>
              </w:rPr>
            </w:pPr>
            <w:r>
              <w:rPr>
                <w:iCs/>
              </w:rPr>
              <w:t>Årlige meromkostninger</w:t>
            </w:r>
            <w:r w:rsidR="00A35A85">
              <w:rPr>
                <w:iCs/>
              </w:rPr>
              <w:t xml:space="preserve"> er skønnet til </w:t>
            </w:r>
            <w:r w:rsidR="0063514E">
              <w:rPr>
                <w:iCs/>
              </w:rPr>
              <w:t xml:space="preserve">ca. </w:t>
            </w:r>
            <w:r>
              <w:rPr>
                <w:iCs/>
              </w:rPr>
              <w:t>0,2 mio. kr.</w:t>
            </w:r>
          </w:p>
          <w:p w14:paraId="1535B85A" w14:textId="77777777" w:rsidR="00480017" w:rsidRDefault="00480017" w:rsidP="00A35A85">
            <w:pPr>
              <w:jc w:val="left"/>
              <w:rPr>
                <w:iCs/>
              </w:rPr>
            </w:pPr>
          </w:p>
          <w:p w14:paraId="3F5C7CA7" w14:textId="318651B4" w:rsidR="00480017" w:rsidRDefault="000616D8" w:rsidP="00A35A85">
            <w:pPr>
              <w:jc w:val="left"/>
              <w:rPr>
                <w:iCs/>
              </w:rPr>
            </w:pPr>
            <w:r>
              <w:rPr>
                <w:i/>
                <w:iCs/>
              </w:rPr>
              <w:t>Øvrig efterlevelse</w:t>
            </w:r>
            <w:r w:rsidR="00480017">
              <w:rPr>
                <w:iCs/>
              </w:rPr>
              <w:t>:</w:t>
            </w:r>
          </w:p>
          <w:p w14:paraId="246526A7" w14:textId="645A3EE5" w:rsidR="00480017" w:rsidRDefault="00480017" w:rsidP="00A35A85">
            <w:pPr>
              <w:ind w:left="0" w:firstLine="0"/>
              <w:jc w:val="left"/>
              <w:rPr>
                <w:iCs/>
              </w:rPr>
            </w:pPr>
            <w:r>
              <w:rPr>
                <w:iCs/>
              </w:rPr>
              <w:t>Omstilling</w:t>
            </w:r>
            <w:r w:rsidR="00A35A85">
              <w:rPr>
                <w:iCs/>
              </w:rPr>
              <w:t>somkostninger er skønnet til</w:t>
            </w:r>
            <w:r w:rsidR="00F728A5">
              <w:rPr>
                <w:iCs/>
              </w:rPr>
              <w:t xml:space="preserve"> ca. 2,1 mio. kr.</w:t>
            </w:r>
          </w:p>
          <w:p w14:paraId="42E432FD" w14:textId="488C941A" w:rsidR="00480017" w:rsidRDefault="00480017" w:rsidP="00A35A85">
            <w:pPr>
              <w:jc w:val="left"/>
              <w:rPr>
                <w:iCs/>
              </w:rPr>
            </w:pPr>
            <w:r>
              <w:rPr>
                <w:iCs/>
              </w:rPr>
              <w:t>Årlige meromkostninger</w:t>
            </w:r>
            <w:r w:rsidR="00A35A85">
              <w:rPr>
                <w:iCs/>
              </w:rPr>
              <w:t xml:space="preserve"> er skønnet til</w:t>
            </w:r>
            <w:r w:rsidR="00F728A5">
              <w:rPr>
                <w:iCs/>
              </w:rPr>
              <w:t xml:space="preserve"> ca. 0,1 mio. kr.</w:t>
            </w:r>
          </w:p>
          <w:p w14:paraId="7642FC15" w14:textId="4B30C026" w:rsidR="00745625" w:rsidRPr="00745625" w:rsidRDefault="00745625" w:rsidP="00745625">
            <w:pPr>
              <w:rPr>
                <w:iCs/>
              </w:rPr>
            </w:pPr>
          </w:p>
        </w:tc>
      </w:tr>
      <w:tr w:rsidR="00745625" w:rsidRPr="00745625" w14:paraId="47A22E4F" w14:textId="77777777" w:rsidTr="00DE13A5">
        <w:tc>
          <w:tcPr>
            <w:tcW w:w="3229" w:type="dxa"/>
          </w:tcPr>
          <w:p w14:paraId="2803CBF0" w14:textId="77777777" w:rsidR="00745625" w:rsidRPr="00745625" w:rsidRDefault="00745625" w:rsidP="00745625">
            <w:pPr>
              <w:rPr>
                <w:iCs/>
              </w:rPr>
            </w:pPr>
            <w:r w:rsidRPr="00745625">
              <w:rPr>
                <w:iCs/>
              </w:rPr>
              <w:t>Administrative konsekvenser for erhvervslivet</w:t>
            </w:r>
          </w:p>
        </w:tc>
        <w:tc>
          <w:tcPr>
            <w:tcW w:w="3183" w:type="dxa"/>
          </w:tcPr>
          <w:p w14:paraId="34B38384" w14:textId="77777777" w:rsidR="00745625" w:rsidRPr="00745625" w:rsidRDefault="00745625" w:rsidP="00745625">
            <w:pPr>
              <w:rPr>
                <w:iCs/>
              </w:rPr>
            </w:pPr>
            <w:r w:rsidRPr="00745625">
              <w:rPr>
                <w:iCs/>
              </w:rPr>
              <w:t>Ingen</w:t>
            </w:r>
          </w:p>
        </w:tc>
        <w:tc>
          <w:tcPr>
            <w:tcW w:w="3216" w:type="dxa"/>
          </w:tcPr>
          <w:p w14:paraId="7F5D5755" w14:textId="143EDDF9" w:rsidR="00745625" w:rsidRDefault="00AA6D35" w:rsidP="00745625">
            <w:pPr>
              <w:rPr>
                <w:iCs/>
              </w:rPr>
            </w:pPr>
            <w:r>
              <w:rPr>
                <w:iCs/>
              </w:rPr>
              <w:t>A</w:t>
            </w:r>
            <w:r w:rsidR="00745625" w:rsidRPr="00745625">
              <w:rPr>
                <w:iCs/>
              </w:rPr>
              <w:t xml:space="preserve">utorisationsordningen vurderes at have administrative konsekvenser for </w:t>
            </w:r>
            <w:r w:rsidR="00A93E99" w:rsidRPr="00745625">
              <w:rPr>
                <w:iCs/>
              </w:rPr>
              <w:t xml:space="preserve">de virksomheder, som udfører </w:t>
            </w:r>
            <w:r w:rsidR="003E2882">
              <w:rPr>
                <w:iCs/>
              </w:rPr>
              <w:t xml:space="preserve">nedrivning af </w:t>
            </w:r>
            <w:r w:rsidR="00A93E99">
              <w:rPr>
                <w:iCs/>
              </w:rPr>
              <w:t>asbest</w:t>
            </w:r>
            <w:r w:rsidR="0045036B">
              <w:rPr>
                <w:color w:val="auto"/>
              </w:rPr>
              <w:t>holdigt materiale</w:t>
            </w:r>
            <w:r w:rsidR="00A93E99" w:rsidRPr="00745625">
              <w:rPr>
                <w:iCs/>
              </w:rPr>
              <w:t>.</w:t>
            </w:r>
          </w:p>
          <w:p w14:paraId="3D212033" w14:textId="77777777" w:rsidR="00480017" w:rsidRDefault="00480017" w:rsidP="00745625">
            <w:pPr>
              <w:rPr>
                <w:iCs/>
              </w:rPr>
            </w:pPr>
          </w:p>
          <w:p w14:paraId="3A59E5F1" w14:textId="09774F97" w:rsidR="00480017" w:rsidRPr="00480017" w:rsidRDefault="00480017" w:rsidP="00480017">
            <w:pPr>
              <w:ind w:left="0" w:firstLine="0"/>
              <w:rPr>
                <w:iCs/>
              </w:rPr>
            </w:pPr>
            <w:r>
              <w:rPr>
                <w:iCs/>
              </w:rPr>
              <w:t>Omstilling</w:t>
            </w:r>
            <w:r w:rsidR="00FF6607">
              <w:rPr>
                <w:iCs/>
              </w:rPr>
              <w:t xml:space="preserve">somkostninger er skønnet til </w:t>
            </w:r>
            <w:r w:rsidR="00F62246">
              <w:rPr>
                <w:iCs/>
              </w:rPr>
              <w:t>ca. 3,9 mio. kr.</w:t>
            </w:r>
          </w:p>
          <w:p w14:paraId="73E231EC" w14:textId="37159EAD" w:rsidR="00745625" w:rsidRPr="00745625" w:rsidRDefault="00480017" w:rsidP="00745625">
            <w:pPr>
              <w:rPr>
                <w:iCs/>
              </w:rPr>
            </w:pPr>
            <w:r>
              <w:rPr>
                <w:iCs/>
              </w:rPr>
              <w:t>Årlige meromkostninger</w:t>
            </w:r>
            <w:r w:rsidR="00A35A85">
              <w:rPr>
                <w:iCs/>
              </w:rPr>
              <w:t xml:space="preserve"> er skønnet til </w:t>
            </w:r>
            <w:r w:rsidR="00AA6D35">
              <w:rPr>
                <w:iCs/>
              </w:rPr>
              <w:t xml:space="preserve">ca. </w:t>
            </w:r>
            <w:r w:rsidR="00F62246">
              <w:rPr>
                <w:iCs/>
              </w:rPr>
              <w:t xml:space="preserve">1,9 mio. kr. </w:t>
            </w:r>
          </w:p>
        </w:tc>
      </w:tr>
      <w:tr w:rsidR="00745625" w:rsidRPr="00745625" w14:paraId="5B45C83D" w14:textId="77777777" w:rsidTr="00DE13A5">
        <w:tc>
          <w:tcPr>
            <w:tcW w:w="3229" w:type="dxa"/>
          </w:tcPr>
          <w:p w14:paraId="33D7650A" w14:textId="77777777" w:rsidR="00745625" w:rsidRPr="00745625" w:rsidRDefault="00745625" w:rsidP="00745625">
            <w:pPr>
              <w:rPr>
                <w:iCs/>
              </w:rPr>
            </w:pPr>
            <w:r w:rsidRPr="00745625">
              <w:t>Administrative konsekvenser for borgerne</w:t>
            </w:r>
          </w:p>
        </w:tc>
        <w:tc>
          <w:tcPr>
            <w:tcW w:w="3183" w:type="dxa"/>
          </w:tcPr>
          <w:p w14:paraId="694C1064" w14:textId="77777777" w:rsidR="00745625" w:rsidRPr="00745625" w:rsidRDefault="00745625" w:rsidP="00745625">
            <w:pPr>
              <w:rPr>
                <w:iCs/>
              </w:rPr>
            </w:pPr>
            <w:r w:rsidRPr="00745625">
              <w:rPr>
                <w:iCs/>
              </w:rPr>
              <w:t xml:space="preserve">Ingen </w:t>
            </w:r>
          </w:p>
        </w:tc>
        <w:tc>
          <w:tcPr>
            <w:tcW w:w="3216" w:type="dxa"/>
          </w:tcPr>
          <w:p w14:paraId="261DAB6A" w14:textId="77777777" w:rsidR="00745625" w:rsidRPr="00745625" w:rsidRDefault="00745625" w:rsidP="00745625">
            <w:pPr>
              <w:rPr>
                <w:iCs/>
              </w:rPr>
            </w:pPr>
            <w:r w:rsidRPr="00745625">
              <w:rPr>
                <w:iCs/>
              </w:rPr>
              <w:t xml:space="preserve">Ingen </w:t>
            </w:r>
          </w:p>
        </w:tc>
      </w:tr>
      <w:tr w:rsidR="00480017" w:rsidRPr="00745625" w14:paraId="55592883" w14:textId="77777777" w:rsidTr="00DE13A5">
        <w:tc>
          <w:tcPr>
            <w:tcW w:w="3229" w:type="dxa"/>
          </w:tcPr>
          <w:p w14:paraId="7C9DA6E7" w14:textId="12B381E9" w:rsidR="00480017" w:rsidRPr="00745625" w:rsidRDefault="00480017" w:rsidP="00745625">
            <w:r w:rsidRPr="00745625">
              <w:lastRenderedPageBreak/>
              <w:t>Miljø</w:t>
            </w:r>
            <w:r>
              <w:t>mæssige konsekvenser</w:t>
            </w:r>
          </w:p>
        </w:tc>
        <w:tc>
          <w:tcPr>
            <w:tcW w:w="3183" w:type="dxa"/>
          </w:tcPr>
          <w:p w14:paraId="4718D8A4" w14:textId="624D3BC1" w:rsidR="00480017" w:rsidRPr="00745625" w:rsidRDefault="0063514E" w:rsidP="00745625">
            <w:pPr>
              <w:rPr>
                <w:iCs/>
              </w:rPr>
            </w:pPr>
            <w:r>
              <w:rPr>
                <w:iCs/>
              </w:rPr>
              <w:t>Ingen væsentlige konsek</w:t>
            </w:r>
            <w:r>
              <w:rPr>
                <w:iCs/>
              </w:rPr>
              <w:softHyphen/>
              <w:t>ven</w:t>
            </w:r>
            <w:r>
              <w:rPr>
                <w:iCs/>
              </w:rPr>
              <w:softHyphen/>
              <w:t>ser</w:t>
            </w:r>
          </w:p>
        </w:tc>
        <w:tc>
          <w:tcPr>
            <w:tcW w:w="3216" w:type="dxa"/>
          </w:tcPr>
          <w:p w14:paraId="1F3BD4A3" w14:textId="4C09B798" w:rsidR="00480017" w:rsidRPr="00745625" w:rsidRDefault="0063514E" w:rsidP="00745625">
            <w:pPr>
              <w:rPr>
                <w:iCs/>
              </w:rPr>
            </w:pPr>
            <w:r>
              <w:rPr>
                <w:iCs/>
              </w:rPr>
              <w:t>Ingen</w:t>
            </w:r>
          </w:p>
        </w:tc>
      </w:tr>
      <w:tr w:rsidR="00745625" w:rsidRPr="00745625" w14:paraId="59B80D92" w14:textId="77777777" w:rsidTr="00DE13A5">
        <w:tc>
          <w:tcPr>
            <w:tcW w:w="3229" w:type="dxa"/>
          </w:tcPr>
          <w:p w14:paraId="421999E7" w14:textId="77777777" w:rsidR="00745625" w:rsidRPr="00745625" w:rsidRDefault="00745625" w:rsidP="00745625">
            <w:r w:rsidRPr="00745625">
              <w:t>Forholdet til EU-retten</w:t>
            </w:r>
          </w:p>
        </w:tc>
        <w:tc>
          <w:tcPr>
            <w:tcW w:w="3183" w:type="dxa"/>
          </w:tcPr>
          <w:p w14:paraId="6B3214C6" w14:textId="67CAB50F" w:rsidR="00745625" w:rsidRPr="00745625" w:rsidRDefault="00745625" w:rsidP="0017101C">
            <w:pPr>
              <w:rPr>
                <w:iCs/>
              </w:rPr>
            </w:pPr>
            <w:r w:rsidRPr="00745625">
              <w:rPr>
                <w:iCs/>
              </w:rPr>
              <w:t xml:space="preserve">Lovforslaget indeholder bestemmelser, der giver </w:t>
            </w:r>
            <w:r w:rsidR="006B1426">
              <w:rPr>
                <w:iCs/>
              </w:rPr>
              <w:t>e</w:t>
            </w:r>
            <w:r w:rsidRPr="00745625">
              <w:rPr>
                <w:iCs/>
              </w:rPr>
              <w:t xml:space="preserve">rhvervsministeren hjemmel til at fastsætte regler, som er nødvendige for at opfylde Danmarks EU-retlige forpligtelser på de områder, som er omfattet af autorisationskrav, herunder særligt i forhold til EU-retlige regler om tjenesteydelser og regler om anerkendelse af udenlandske erhvervsmæssige kvalifikationer inden for </w:t>
            </w:r>
            <w:r w:rsidR="00954C78">
              <w:rPr>
                <w:iCs/>
              </w:rPr>
              <w:t>autorisations</w:t>
            </w:r>
            <w:r w:rsidRPr="00745625">
              <w:rPr>
                <w:iCs/>
              </w:rPr>
              <w:t>området.</w:t>
            </w:r>
          </w:p>
        </w:tc>
        <w:tc>
          <w:tcPr>
            <w:tcW w:w="3216" w:type="dxa"/>
          </w:tcPr>
          <w:p w14:paraId="7B53D24F" w14:textId="77777777" w:rsidR="00745625" w:rsidRPr="00745625" w:rsidRDefault="00745625" w:rsidP="00745625">
            <w:pPr>
              <w:rPr>
                <w:iCs/>
              </w:rPr>
            </w:pPr>
          </w:p>
        </w:tc>
      </w:tr>
      <w:tr w:rsidR="00745625" w:rsidRPr="00745625" w14:paraId="730F499A" w14:textId="77777777" w:rsidTr="00DE13A5">
        <w:tc>
          <w:tcPr>
            <w:tcW w:w="3229" w:type="dxa"/>
          </w:tcPr>
          <w:p w14:paraId="04ED7109" w14:textId="77777777" w:rsidR="00745625" w:rsidRPr="00745625" w:rsidRDefault="00745625" w:rsidP="00745625">
            <w:r w:rsidRPr="00745625">
              <w:t>Er i strid med de principper for implementering af erhvervsrettet EU-regulering/ Går videre end minimumskrav i EU-regulering (sæt X)</w:t>
            </w:r>
          </w:p>
        </w:tc>
        <w:tc>
          <w:tcPr>
            <w:tcW w:w="6399" w:type="dxa"/>
            <w:gridSpan w:val="2"/>
          </w:tcPr>
          <w:p w14:paraId="46BDF880" w14:textId="151B1B75" w:rsidR="00EB6631" w:rsidRDefault="00EB6631" w:rsidP="006B1426">
            <w:pPr>
              <w:ind w:left="1304" w:firstLine="0"/>
              <w:rPr>
                <w:iCs/>
              </w:rPr>
            </w:pPr>
            <w:r>
              <w:rPr>
                <w:iCs/>
              </w:rPr>
              <w:t>Ja                              Nej</w:t>
            </w:r>
          </w:p>
          <w:p w14:paraId="4908C1E4" w14:textId="77777777" w:rsidR="00E2724F" w:rsidRDefault="00E2724F" w:rsidP="006B1426">
            <w:pPr>
              <w:ind w:left="1304" w:firstLine="0"/>
              <w:rPr>
                <w:iCs/>
              </w:rPr>
            </w:pPr>
          </w:p>
          <w:p w14:paraId="388F7885" w14:textId="77E260DD" w:rsidR="00745625" w:rsidRPr="00745625" w:rsidRDefault="00EB6631" w:rsidP="006B1426">
            <w:pPr>
              <w:ind w:left="1304" w:firstLine="0"/>
              <w:rPr>
                <w:iCs/>
              </w:rPr>
            </w:pPr>
            <w:r>
              <w:rPr>
                <w:iCs/>
              </w:rPr>
              <w:t xml:space="preserve">                                   X</w:t>
            </w:r>
          </w:p>
        </w:tc>
      </w:tr>
    </w:tbl>
    <w:p w14:paraId="2C878E22" w14:textId="77777777" w:rsidR="00745625" w:rsidRPr="00745625" w:rsidRDefault="00745625" w:rsidP="00745625">
      <w:pPr>
        <w:rPr>
          <w:iCs/>
        </w:rPr>
      </w:pPr>
    </w:p>
    <w:p w14:paraId="17480BC9" w14:textId="77777777" w:rsidR="00745625" w:rsidRPr="00745625" w:rsidRDefault="00745625" w:rsidP="00745625">
      <w:pPr>
        <w:rPr>
          <w:iCs/>
        </w:rPr>
      </w:pPr>
    </w:p>
    <w:p w14:paraId="41F8DB89" w14:textId="77777777" w:rsidR="00745625" w:rsidRPr="00745625" w:rsidRDefault="00745625" w:rsidP="00944B9D">
      <w:pPr>
        <w:keepNext/>
        <w:spacing w:line="259" w:lineRule="auto"/>
        <w:ind w:left="11" w:right="6" w:hanging="11"/>
        <w:jc w:val="center"/>
        <w:rPr>
          <w:i/>
          <w:iCs/>
        </w:rPr>
      </w:pPr>
      <w:r w:rsidRPr="00745625">
        <w:rPr>
          <w:i/>
          <w:iCs/>
        </w:rPr>
        <w:t>Bemærkninger til lovforslagets enkelte bestemmelser</w:t>
      </w:r>
    </w:p>
    <w:p w14:paraId="030AF57C" w14:textId="77777777" w:rsidR="00745625" w:rsidRPr="00745625" w:rsidRDefault="00745625" w:rsidP="00745625">
      <w:pPr>
        <w:jc w:val="center"/>
        <w:rPr>
          <w:i/>
          <w:iCs/>
        </w:rPr>
      </w:pPr>
    </w:p>
    <w:p w14:paraId="36DAA957" w14:textId="77777777" w:rsidR="00745625" w:rsidRPr="00745625" w:rsidRDefault="00745625" w:rsidP="00745625">
      <w:pPr>
        <w:jc w:val="left"/>
        <w:rPr>
          <w:iCs/>
        </w:rPr>
      </w:pPr>
    </w:p>
    <w:p w14:paraId="7D9F3EC6" w14:textId="1B774F8F" w:rsidR="00745625" w:rsidRPr="00745625" w:rsidRDefault="00745625" w:rsidP="00745625">
      <w:pPr>
        <w:jc w:val="center"/>
        <w:rPr>
          <w:i/>
          <w:iCs/>
        </w:rPr>
      </w:pPr>
      <w:r w:rsidRPr="00745625">
        <w:rPr>
          <w:i/>
          <w:iCs/>
        </w:rPr>
        <w:t xml:space="preserve">Til § </w:t>
      </w:r>
      <w:r w:rsidR="00445D44">
        <w:rPr>
          <w:i/>
          <w:iCs/>
        </w:rPr>
        <w:t>1</w:t>
      </w:r>
    </w:p>
    <w:p w14:paraId="45F33C90" w14:textId="43648CF0" w:rsidR="00745625" w:rsidRDefault="00745625" w:rsidP="006E4AA2">
      <w:pPr>
        <w:ind w:left="0" w:firstLine="0"/>
        <w:jc w:val="left"/>
        <w:rPr>
          <w:i/>
          <w:iCs/>
        </w:rPr>
      </w:pPr>
    </w:p>
    <w:p w14:paraId="1AAD5A80" w14:textId="7DEC5042" w:rsidR="0040183A" w:rsidRDefault="0040183A" w:rsidP="00745625">
      <w:pPr>
        <w:jc w:val="left"/>
        <w:rPr>
          <w:iCs/>
        </w:rPr>
      </w:pPr>
      <w:r>
        <w:rPr>
          <w:iCs/>
        </w:rPr>
        <w:t>Til</w:t>
      </w:r>
      <w:r w:rsidR="00F034C5">
        <w:rPr>
          <w:iCs/>
        </w:rPr>
        <w:t xml:space="preserve"> </w:t>
      </w:r>
      <w:r w:rsidR="00DB45AF">
        <w:rPr>
          <w:iCs/>
        </w:rPr>
        <w:t>nr. 1</w:t>
      </w:r>
      <w:r>
        <w:rPr>
          <w:iCs/>
        </w:rPr>
        <w:t xml:space="preserve"> </w:t>
      </w:r>
    </w:p>
    <w:p w14:paraId="7856BD2E" w14:textId="3B762F85" w:rsidR="00FE565C" w:rsidRPr="00B65330" w:rsidRDefault="00FE565C" w:rsidP="00607C8D">
      <w:pPr>
        <w:rPr>
          <w:rFonts w:eastAsiaTheme="minorHAnsi"/>
          <w:iCs/>
          <w:color w:val="auto"/>
          <w:szCs w:val="24"/>
          <w:lang w:eastAsia="en-US"/>
        </w:rPr>
      </w:pPr>
      <w:r w:rsidRPr="00B65330">
        <w:rPr>
          <w:rFonts w:eastAsiaTheme="minorHAnsi"/>
          <w:iCs/>
          <w:color w:val="auto"/>
          <w:szCs w:val="24"/>
          <w:lang w:eastAsia="en-US"/>
        </w:rPr>
        <w:t xml:space="preserve">Det fremgår af § 2, stk. 3, nr. </w:t>
      </w:r>
      <w:r>
        <w:rPr>
          <w:rFonts w:eastAsiaTheme="minorHAnsi"/>
          <w:iCs/>
          <w:color w:val="auto"/>
          <w:szCs w:val="24"/>
          <w:lang w:eastAsia="en-US"/>
        </w:rPr>
        <w:t>4</w:t>
      </w:r>
      <w:r w:rsidRPr="00B65330">
        <w:rPr>
          <w:rFonts w:eastAsiaTheme="minorHAnsi"/>
          <w:iCs/>
          <w:color w:val="auto"/>
          <w:szCs w:val="24"/>
          <w:lang w:eastAsia="en-US"/>
        </w:rPr>
        <w:t>, at bestemmelse</w:t>
      </w:r>
      <w:r>
        <w:rPr>
          <w:rFonts w:eastAsiaTheme="minorHAnsi"/>
          <w:iCs/>
          <w:color w:val="auto"/>
          <w:szCs w:val="24"/>
          <w:lang w:eastAsia="en-US"/>
        </w:rPr>
        <w:t>r</w:t>
      </w:r>
      <w:r w:rsidRPr="00B65330">
        <w:rPr>
          <w:rFonts w:eastAsiaTheme="minorHAnsi"/>
          <w:iCs/>
          <w:color w:val="auto"/>
          <w:szCs w:val="24"/>
          <w:lang w:eastAsia="en-US"/>
        </w:rPr>
        <w:t>n</w:t>
      </w:r>
      <w:r>
        <w:rPr>
          <w:rFonts w:eastAsiaTheme="minorHAnsi"/>
          <w:iCs/>
          <w:color w:val="auto"/>
          <w:szCs w:val="24"/>
          <w:lang w:eastAsia="en-US"/>
        </w:rPr>
        <w:t>e</w:t>
      </w:r>
      <w:r w:rsidRPr="00B65330">
        <w:rPr>
          <w:rFonts w:eastAsiaTheme="minorHAnsi"/>
          <w:iCs/>
          <w:color w:val="auto"/>
          <w:szCs w:val="24"/>
          <w:lang w:eastAsia="en-US"/>
        </w:rPr>
        <w:t xml:space="preserve"> i §</w:t>
      </w:r>
      <w:r>
        <w:rPr>
          <w:rFonts w:eastAsiaTheme="minorHAnsi"/>
          <w:iCs/>
          <w:color w:val="auto"/>
          <w:szCs w:val="24"/>
          <w:lang w:eastAsia="en-US"/>
        </w:rPr>
        <w:t>§</w:t>
      </w:r>
      <w:r w:rsidRPr="00B65330">
        <w:rPr>
          <w:rFonts w:eastAsiaTheme="minorHAnsi"/>
          <w:iCs/>
          <w:color w:val="auto"/>
          <w:szCs w:val="24"/>
          <w:lang w:eastAsia="en-US"/>
        </w:rPr>
        <w:t xml:space="preserve"> </w:t>
      </w:r>
      <w:r>
        <w:rPr>
          <w:rFonts w:eastAsiaTheme="minorHAnsi"/>
          <w:iCs/>
          <w:color w:val="auto"/>
          <w:szCs w:val="24"/>
          <w:lang w:eastAsia="en-US"/>
        </w:rPr>
        <w:t>4</w:t>
      </w:r>
      <w:r w:rsidRPr="00B65330">
        <w:rPr>
          <w:rFonts w:eastAsiaTheme="minorHAnsi"/>
          <w:iCs/>
          <w:color w:val="auto"/>
          <w:szCs w:val="24"/>
          <w:lang w:eastAsia="en-US"/>
        </w:rPr>
        <w:t>8</w:t>
      </w:r>
      <w:r>
        <w:rPr>
          <w:rFonts w:eastAsiaTheme="minorHAnsi"/>
          <w:iCs/>
          <w:color w:val="auto"/>
          <w:szCs w:val="24"/>
          <w:lang w:eastAsia="en-US"/>
        </w:rPr>
        <w:t>-49 c om stoffer og materialer</w:t>
      </w:r>
      <w:r w:rsidRPr="00B65330">
        <w:rPr>
          <w:rFonts w:eastAsiaTheme="minorHAnsi"/>
          <w:iCs/>
          <w:color w:val="auto"/>
          <w:szCs w:val="24"/>
          <w:lang w:eastAsia="en-US"/>
        </w:rPr>
        <w:t xml:space="preserve"> også gælder for arbejde, der ikke udføres for en arbejdsgiver, og for det arbejde, der udføres for en arbejdsgiver som nævnt i § 2, stk. 2.</w:t>
      </w:r>
    </w:p>
    <w:p w14:paraId="6665E04C" w14:textId="77777777" w:rsidR="00F15B40" w:rsidRPr="00607C8D" w:rsidRDefault="00F15B40" w:rsidP="00607C8D">
      <w:pPr>
        <w:rPr>
          <w:rFonts w:eastAsiaTheme="minorHAnsi"/>
          <w:color w:val="auto"/>
          <w:szCs w:val="24"/>
          <w:lang w:eastAsia="en-US"/>
        </w:rPr>
      </w:pPr>
    </w:p>
    <w:p w14:paraId="5C20F320" w14:textId="5A1607CF" w:rsidR="009A0E5D" w:rsidRDefault="000055D1" w:rsidP="00607C8D">
      <w:pPr>
        <w:rPr>
          <w:color w:val="auto"/>
        </w:rPr>
      </w:pPr>
      <w:r w:rsidRPr="00607C8D">
        <w:rPr>
          <w:rFonts w:eastAsiaTheme="minorHAnsi"/>
          <w:color w:val="auto"/>
          <w:szCs w:val="24"/>
          <w:lang w:eastAsia="en-US"/>
        </w:rPr>
        <w:t>Det</w:t>
      </w:r>
      <w:r w:rsidR="007D7F73" w:rsidRPr="00607C8D">
        <w:rPr>
          <w:rFonts w:eastAsiaTheme="minorHAnsi"/>
          <w:color w:val="auto"/>
          <w:szCs w:val="24"/>
          <w:lang w:eastAsia="en-US"/>
        </w:rPr>
        <w:t xml:space="preserve"> foreslås at ændre</w:t>
      </w:r>
      <w:r w:rsidR="007D7F73">
        <w:rPr>
          <w:iCs/>
        </w:rPr>
        <w:t xml:space="preserve"> </w:t>
      </w:r>
      <w:r w:rsidR="007D7F73" w:rsidRPr="0067683C">
        <w:rPr>
          <w:i/>
          <w:color w:val="auto"/>
        </w:rPr>
        <w:t>§ 2, stk.</w:t>
      </w:r>
      <w:r w:rsidR="007D7F73">
        <w:rPr>
          <w:i/>
          <w:color w:val="auto"/>
        </w:rPr>
        <w:t xml:space="preserve"> </w:t>
      </w:r>
      <w:r w:rsidR="007D7F73" w:rsidRPr="004C451B">
        <w:rPr>
          <w:i/>
          <w:color w:val="auto"/>
        </w:rPr>
        <w:t>3</w:t>
      </w:r>
      <w:r w:rsidR="007D7F73" w:rsidRPr="0067683C">
        <w:rPr>
          <w:i/>
          <w:color w:val="auto"/>
        </w:rPr>
        <w:t>, nr. 4</w:t>
      </w:r>
      <w:r w:rsidR="007D7F73" w:rsidRPr="0067683C">
        <w:rPr>
          <w:color w:val="auto"/>
        </w:rPr>
        <w:t xml:space="preserve">, </w:t>
      </w:r>
      <w:r w:rsidR="007D7F73">
        <w:rPr>
          <w:color w:val="auto"/>
        </w:rPr>
        <w:t xml:space="preserve">således at </w:t>
      </w:r>
      <w:r w:rsidR="007D7F73" w:rsidRPr="0067683C">
        <w:rPr>
          <w:color w:val="auto"/>
        </w:rPr>
        <w:t>»</w:t>
      </w:r>
      <w:r w:rsidR="00A5248C">
        <w:rPr>
          <w:color w:val="auto"/>
        </w:rPr>
        <w:t xml:space="preserve">materialer </w:t>
      </w:r>
      <w:r w:rsidR="007D7F73" w:rsidRPr="0067683C">
        <w:rPr>
          <w:color w:val="auto"/>
        </w:rPr>
        <w:t xml:space="preserve">og« </w:t>
      </w:r>
      <w:r w:rsidR="007D7F73">
        <w:rPr>
          <w:color w:val="auto"/>
        </w:rPr>
        <w:t xml:space="preserve">ændres </w:t>
      </w:r>
      <w:r w:rsidR="007D7F73" w:rsidRPr="0067683C">
        <w:rPr>
          <w:color w:val="auto"/>
        </w:rPr>
        <w:t>til: »</w:t>
      </w:r>
      <w:r w:rsidR="00A5248C">
        <w:rPr>
          <w:color w:val="auto"/>
        </w:rPr>
        <w:t>materialer</w:t>
      </w:r>
      <w:r w:rsidR="007D7F73" w:rsidRPr="0067683C">
        <w:rPr>
          <w:color w:val="auto"/>
        </w:rPr>
        <w:t>,«.</w:t>
      </w:r>
    </w:p>
    <w:p w14:paraId="4F1D32B7" w14:textId="1EF2D50D" w:rsidR="000055D1" w:rsidRDefault="000055D1" w:rsidP="00745625">
      <w:pPr>
        <w:jc w:val="left"/>
        <w:rPr>
          <w:color w:val="auto"/>
        </w:rPr>
      </w:pPr>
    </w:p>
    <w:p w14:paraId="34CA0953" w14:textId="49EC1351" w:rsidR="00304D6F" w:rsidRPr="00304D6F" w:rsidRDefault="00304D6F" w:rsidP="00607C8D">
      <w:pPr>
        <w:rPr>
          <w:rFonts w:eastAsiaTheme="minorHAnsi"/>
          <w:iCs/>
          <w:color w:val="auto"/>
          <w:szCs w:val="24"/>
          <w:lang w:eastAsia="en-US"/>
        </w:rPr>
      </w:pPr>
      <w:r w:rsidRPr="00304D6F">
        <w:rPr>
          <w:rFonts w:eastAsiaTheme="minorHAnsi"/>
          <w:iCs/>
          <w:color w:val="auto"/>
          <w:szCs w:val="24"/>
          <w:lang w:eastAsia="en-US"/>
        </w:rPr>
        <w:t>Den foreslåede ændring vil medføre, at der kan indsættes et nyt nummer i oplistningen af, hvilke bestemmelser, der finder anvendelse efter § 2, stk. 3. Forslaget skal ses i sammenhæng med den under nr. 3 foreslåede tilføjelse til § 2, stk. 3.</w:t>
      </w:r>
    </w:p>
    <w:p w14:paraId="6A6372C7" w14:textId="77777777" w:rsidR="00304D6F" w:rsidRPr="00607C8D" w:rsidRDefault="00304D6F" w:rsidP="00607C8D">
      <w:pPr>
        <w:rPr>
          <w:rFonts w:eastAsiaTheme="minorHAnsi"/>
          <w:color w:val="auto"/>
          <w:szCs w:val="24"/>
          <w:lang w:eastAsia="en-US"/>
        </w:rPr>
      </w:pPr>
    </w:p>
    <w:p w14:paraId="2F937E39" w14:textId="16963593" w:rsidR="0040183A" w:rsidRPr="00607C8D" w:rsidRDefault="007D7F73" w:rsidP="00607C8D">
      <w:pPr>
        <w:rPr>
          <w:rFonts w:eastAsiaTheme="minorHAnsi"/>
          <w:color w:val="auto"/>
          <w:szCs w:val="24"/>
          <w:lang w:eastAsia="en-US"/>
        </w:rPr>
      </w:pPr>
      <w:r w:rsidRPr="00607C8D">
        <w:rPr>
          <w:rFonts w:eastAsiaTheme="minorHAnsi"/>
          <w:color w:val="auto"/>
          <w:szCs w:val="24"/>
          <w:lang w:eastAsia="en-US"/>
        </w:rPr>
        <w:t>T</w:t>
      </w:r>
      <w:r w:rsidR="0040183A" w:rsidRPr="00607C8D">
        <w:rPr>
          <w:rFonts w:eastAsiaTheme="minorHAnsi"/>
          <w:color w:val="auto"/>
          <w:szCs w:val="24"/>
          <w:lang w:eastAsia="en-US"/>
        </w:rPr>
        <w:t>il</w:t>
      </w:r>
      <w:r w:rsidR="00F034C5" w:rsidRPr="00607C8D">
        <w:rPr>
          <w:rFonts w:eastAsiaTheme="minorHAnsi"/>
          <w:color w:val="auto"/>
          <w:szCs w:val="24"/>
          <w:lang w:eastAsia="en-US"/>
        </w:rPr>
        <w:t xml:space="preserve"> </w:t>
      </w:r>
      <w:r w:rsidR="00DB45AF" w:rsidRPr="00607C8D">
        <w:rPr>
          <w:rFonts w:eastAsiaTheme="minorHAnsi"/>
          <w:color w:val="auto"/>
          <w:szCs w:val="24"/>
          <w:lang w:eastAsia="en-US"/>
        </w:rPr>
        <w:t>nr. 2</w:t>
      </w:r>
    </w:p>
    <w:p w14:paraId="36564A24" w14:textId="61B68EF5" w:rsidR="00B65330" w:rsidRPr="00B65330" w:rsidRDefault="00B65330" w:rsidP="00607C8D">
      <w:pPr>
        <w:rPr>
          <w:rFonts w:eastAsiaTheme="minorHAnsi"/>
          <w:iCs/>
          <w:color w:val="auto"/>
          <w:szCs w:val="24"/>
          <w:lang w:eastAsia="en-US"/>
        </w:rPr>
      </w:pPr>
      <w:r w:rsidRPr="00B65330">
        <w:rPr>
          <w:rFonts w:eastAsiaTheme="minorHAnsi"/>
          <w:iCs/>
          <w:color w:val="auto"/>
          <w:szCs w:val="24"/>
          <w:lang w:eastAsia="en-US"/>
        </w:rPr>
        <w:t>Det fremgår af § 2, stk. 3, nr. 5, at bestemmelsen i § 58 om vejtransport også gælder for arbejde, der ikke udføres for en arbejdsgiver, og for det arbejde, der udføres for en arbejdsgiver som nævnt i § 2, stk. 2.</w:t>
      </w:r>
    </w:p>
    <w:p w14:paraId="4D292C41" w14:textId="77777777" w:rsidR="00607C8D" w:rsidRPr="00607C8D" w:rsidRDefault="00607C8D" w:rsidP="00607C8D">
      <w:pPr>
        <w:rPr>
          <w:rFonts w:eastAsiaTheme="minorHAnsi"/>
          <w:color w:val="auto"/>
          <w:szCs w:val="24"/>
          <w:lang w:eastAsia="en-US"/>
        </w:rPr>
      </w:pPr>
    </w:p>
    <w:p w14:paraId="27671B73" w14:textId="77777777" w:rsidR="00B65330" w:rsidRPr="00B65330" w:rsidRDefault="00B65330" w:rsidP="00607C8D">
      <w:pPr>
        <w:rPr>
          <w:rFonts w:eastAsiaTheme="minorHAnsi"/>
          <w:color w:val="auto"/>
          <w:szCs w:val="24"/>
          <w:lang w:eastAsia="en-US"/>
        </w:rPr>
      </w:pPr>
      <w:r w:rsidRPr="00B65330">
        <w:rPr>
          <w:rFonts w:eastAsiaTheme="minorHAnsi"/>
          <w:iCs/>
          <w:color w:val="auto"/>
          <w:szCs w:val="24"/>
          <w:lang w:eastAsia="en-US"/>
        </w:rPr>
        <w:t xml:space="preserve">Det foreslås at ændre </w:t>
      </w:r>
      <w:r w:rsidRPr="00B65330">
        <w:rPr>
          <w:rFonts w:eastAsiaTheme="minorHAnsi"/>
          <w:i/>
          <w:iCs/>
          <w:color w:val="auto"/>
          <w:szCs w:val="24"/>
          <w:lang w:eastAsia="en-US"/>
        </w:rPr>
        <w:t>§ 2, stk. 3, nr. 5</w:t>
      </w:r>
      <w:r w:rsidRPr="00B65330">
        <w:rPr>
          <w:rFonts w:eastAsiaTheme="minorHAnsi"/>
          <w:iCs/>
          <w:color w:val="auto"/>
          <w:szCs w:val="24"/>
          <w:lang w:eastAsia="en-US"/>
        </w:rPr>
        <w:t xml:space="preserve">, således at </w:t>
      </w:r>
      <w:r w:rsidRPr="00B65330">
        <w:rPr>
          <w:rFonts w:eastAsiaTheme="minorHAnsi"/>
          <w:color w:val="auto"/>
          <w:szCs w:val="24"/>
          <w:lang w:eastAsia="en-US"/>
        </w:rPr>
        <w:t>».« ændres til: »og«.</w:t>
      </w:r>
    </w:p>
    <w:p w14:paraId="5B69AC2A" w14:textId="77777777" w:rsidR="00607C8D" w:rsidRPr="00B65330" w:rsidRDefault="00607C8D" w:rsidP="00607C8D">
      <w:pPr>
        <w:rPr>
          <w:rFonts w:eastAsiaTheme="minorHAnsi"/>
          <w:color w:val="auto"/>
          <w:szCs w:val="24"/>
          <w:lang w:eastAsia="en-US"/>
        </w:rPr>
      </w:pPr>
    </w:p>
    <w:p w14:paraId="3994D27C" w14:textId="77777777" w:rsidR="00B65330" w:rsidRPr="00B65330" w:rsidRDefault="00B65330" w:rsidP="00607C8D">
      <w:pPr>
        <w:rPr>
          <w:rFonts w:eastAsiaTheme="minorHAnsi"/>
          <w:iCs/>
          <w:color w:val="auto"/>
          <w:szCs w:val="24"/>
          <w:lang w:eastAsia="en-US"/>
        </w:rPr>
      </w:pPr>
      <w:r w:rsidRPr="00B65330">
        <w:rPr>
          <w:rFonts w:eastAsiaTheme="minorHAnsi"/>
          <w:iCs/>
          <w:color w:val="auto"/>
          <w:szCs w:val="24"/>
          <w:lang w:eastAsia="en-US"/>
        </w:rPr>
        <w:t>Den foreslåede ændring vil medføre, at der kan indsættes et nyt nummer i oplistningen af, hvilke bestemmelser, der finder anvendelse efter § 2, stk. 3. Forslaget skal ses i sammenhæng med den under nr. 3 foreslåede tilføjelse til § 2, stk. 3.</w:t>
      </w:r>
    </w:p>
    <w:p w14:paraId="63DD4CA7" w14:textId="77777777" w:rsidR="00304D6F" w:rsidRPr="00607C8D" w:rsidRDefault="00304D6F" w:rsidP="00607C8D">
      <w:pPr>
        <w:rPr>
          <w:rFonts w:eastAsiaTheme="minorHAnsi"/>
          <w:color w:val="auto"/>
          <w:szCs w:val="24"/>
          <w:lang w:eastAsia="en-US"/>
        </w:rPr>
      </w:pPr>
    </w:p>
    <w:p w14:paraId="74E40B78" w14:textId="10C46798" w:rsidR="006E4AA2" w:rsidRPr="00607C8D" w:rsidRDefault="0091181D" w:rsidP="00607C8D">
      <w:pPr>
        <w:rPr>
          <w:rFonts w:eastAsiaTheme="minorHAnsi"/>
          <w:color w:val="auto"/>
          <w:szCs w:val="24"/>
          <w:lang w:eastAsia="en-US"/>
        </w:rPr>
      </w:pPr>
      <w:r w:rsidRPr="00607C8D">
        <w:rPr>
          <w:rFonts w:eastAsiaTheme="minorHAnsi"/>
          <w:color w:val="auto"/>
          <w:szCs w:val="24"/>
          <w:lang w:eastAsia="en-US"/>
        </w:rPr>
        <w:t>Til nr. 3</w:t>
      </w:r>
    </w:p>
    <w:p w14:paraId="1F7CE9BC" w14:textId="2644E491" w:rsidR="005D4FA8" w:rsidRPr="005D4FA8" w:rsidRDefault="005D4FA8" w:rsidP="00673812">
      <w:pPr>
        <w:rPr>
          <w:rFonts w:eastAsiaTheme="minorHAnsi"/>
          <w:color w:val="auto"/>
          <w:szCs w:val="24"/>
          <w:lang w:eastAsia="en-US"/>
        </w:rPr>
      </w:pPr>
      <w:r w:rsidRPr="005D4FA8">
        <w:rPr>
          <w:rFonts w:eastAsiaTheme="minorHAnsi"/>
          <w:color w:val="auto"/>
          <w:szCs w:val="24"/>
          <w:lang w:eastAsia="en-US"/>
        </w:rPr>
        <w:t>Det følger af § 2, stk. 3, at en række af lovens bestemmelser også gælder for arbejde, der ikke udføres for en arbejdsgiver, samt for det arbejde, der er nævnt i § 2, stk. 2. Det kaldes loven</w:t>
      </w:r>
      <w:r w:rsidR="00323049">
        <w:rPr>
          <w:rFonts w:eastAsiaTheme="minorHAnsi"/>
          <w:color w:val="auto"/>
          <w:szCs w:val="24"/>
          <w:lang w:eastAsia="en-US"/>
        </w:rPr>
        <w:t>s</w:t>
      </w:r>
      <w:r w:rsidRPr="005D4FA8">
        <w:rPr>
          <w:rFonts w:eastAsiaTheme="minorHAnsi"/>
          <w:color w:val="auto"/>
          <w:szCs w:val="24"/>
          <w:lang w:eastAsia="en-US"/>
        </w:rPr>
        <w:t xml:space="preserve"> udvidede område.</w:t>
      </w:r>
    </w:p>
    <w:p w14:paraId="19BDAA2B" w14:textId="77777777" w:rsidR="00607C8D" w:rsidRPr="00607C8D" w:rsidRDefault="00607C8D" w:rsidP="00673812">
      <w:pPr>
        <w:rPr>
          <w:color w:val="auto"/>
        </w:rPr>
      </w:pPr>
    </w:p>
    <w:p w14:paraId="161F97CF" w14:textId="08AD9063" w:rsidR="005D4FA8" w:rsidRPr="005D4FA8" w:rsidRDefault="005D4FA8" w:rsidP="00673812">
      <w:pPr>
        <w:rPr>
          <w:rFonts w:eastAsiaTheme="minorHAnsi"/>
          <w:color w:val="auto"/>
          <w:szCs w:val="24"/>
          <w:lang w:eastAsia="en-US"/>
        </w:rPr>
      </w:pPr>
      <w:r w:rsidRPr="005D4FA8">
        <w:rPr>
          <w:rFonts w:eastAsiaTheme="minorHAnsi"/>
          <w:color w:val="auto"/>
          <w:szCs w:val="24"/>
          <w:lang w:eastAsia="en-US"/>
        </w:rPr>
        <w:t xml:space="preserve">Det betyder, at de oplistede bestemmelser i § 2, stk. 3, gælder, når det </w:t>
      </w:r>
      <w:r w:rsidR="00D00F14">
        <w:rPr>
          <w:rFonts w:eastAsiaTheme="minorHAnsi"/>
          <w:color w:val="auto"/>
          <w:szCs w:val="24"/>
          <w:lang w:eastAsia="en-US"/>
        </w:rPr>
        <w:t>f.eks.</w:t>
      </w:r>
      <w:r w:rsidRPr="005D4FA8">
        <w:rPr>
          <w:rFonts w:eastAsiaTheme="minorHAnsi"/>
          <w:color w:val="auto"/>
          <w:szCs w:val="24"/>
          <w:lang w:eastAsia="en-US"/>
        </w:rPr>
        <w:t xml:space="preserve"> er arbejdsgiveren selv, en selvstændig uden ansatte, eller en privatperson, der udfører arbejdet.</w:t>
      </w:r>
    </w:p>
    <w:p w14:paraId="487D357B" w14:textId="77777777" w:rsidR="00607C8D" w:rsidRPr="00607C8D" w:rsidRDefault="00607C8D" w:rsidP="00607C8D">
      <w:pPr>
        <w:jc w:val="left"/>
        <w:rPr>
          <w:color w:val="auto"/>
        </w:rPr>
      </w:pPr>
    </w:p>
    <w:p w14:paraId="550F90C0" w14:textId="0A5BEEE3" w:rsidR="005D4FA8" w:rsidRPr="005D4FA8" w:rsidRDefault="005D4FA8" w:rsidP="00673812">
      <w:pPr>
        <w:rPr>
          <w:rFonts w:eastAsiaTheme="minorHAnsi"/>
          <w:color w:val="auto"/>
          <w:szCs w:val="24"/>
          <w:lang w:eastAsia="en-US"/>
        </w:rPr>
      </w:pPr>
      <w:r w:rsidRPr="005D4FA8">
        <w:rPr>
          <w:rFonts w:eastAsiaTheme="minorHAnsi"/>
          <w:color w:val="auto"/>
          <w:szCs w:val="24"/>
          <w:lang w:eastAsia="en-US"/>
        </w:rPr>
        <w:t xml:space="preserve">Det betyder også, at de oplistede bestemmelser i § 2, stk. 3, gælder, når der udføres arbejde som nævnt i § 2, stk. 2, </w:t>
      </w:r>
      <w:r w:rsidR="00D00F14">
        <w:rPr>
          <w:rFonts w:eastAsiaTheme="minorHAnsi"/>
          <w:color w:val="auto"/>
          <w:szCs w:val="24"/>
          <w:lang w:eastAsia="en-US"/>
        </w:rPr>
        <w:t>f.eks.</w:t>
      </w:r>
      <w:r w:rsidRPr="005D4FA8">
        <w:rPr>
          <w:rFonts w:eastAsiaTheme="minorHAnsi"/>
          <w:color w:val="auto"/>
          <w:szCs w:val="24"/>
          <w:lang w:eastAsia="en-US"/>
        </w:rPr>
        <w:t xml:space="preserve"> når arbejdet udelukkende udføres af de medlemmer af arbejdsgiverens familie, som hører til dennes husstand.</w:t>
      </w:r>
    </w:p>
    <w:p w14:paraId="3E3ADDED" w14:textId="77777777" w:rsidR="00607C8D" w:rsidRPr="00607C8D" w:rsidRDefault="00607C8D" w:rsidP="00673812">
      <w:pPr>
        <w:rPr>
          <w:color w:val="auto"/>
        </w:rPr>
      </w:pPr>
    </w:p>
    <w:p w14:paraId="51310A90" w14:textId="39604683" w:rsidR="005D4FA8" w:rsidRPr="005D4FA8" w:rsidRDefault="005D4FA8" w:rsidP="00673812">
      <w:pPr>
        <w:rPr>
          <w:rFonts w:eastAsiaTheme="minorHAnsi"/>
          <w:color w:val="auto"/>
          <w:szCs w:val="24"/>
          <w:lang w:eastAsia="en-US"/>
        </w:rPr>
      </w:pPr>
      <w:r w:rsidRPr="005D4FA8">
        <w:rPr>
          <w:rFonts w:eastAsiaTheme="minorHAnsi"/>
          <w:color w:val="auto"/>
          <w:szCs w:val="24"/>
          <w:lang w:eastAsia="en-US"/>
        </w:rPr>
        <w:t xml:space="preserve">De oplistede bestemmelser i § 2, stk. 3, kaldes lovens forsvarlighedsbestemmelser, og dækker særligt de regler, der har til hensigt at forebygge ulykker og sygdomme, </w:t>
      </w:r>
      <w:r w:rsidR="00D00F14">
        <w:rPr>
          <w:rFonts w:eastAsiaTheme="minorHAnsi"/>
          <w:color w:val="auto"/>
          <w:szCs w:val="24"/>
          <w:lang w:eastAsia="en-US"/>
        </w:rPr>
        <w:t>f.eks.</w:t>
      </w:r>
      <w:r w:rsidRPr="005D4FA8">
        <w:rPr>
          <w:rFonts w:eastAsiaTheme="minorHAnsi"/>
          <w:color w:val="auto"/>
          <w:szCs w:val="24"/>
          <w:lang w:eastAsia="en-US"/>
        </w:rPr>
        <w:t xml:space="preserve"> reglerne om arbejdets udførelse (§ 38 m. fl.), tekniske hjælpemidler (§§ 45-47) og stoffer og materialer (§§ 48-49 c).</w:t>
      </w:r>
    </w:p>
    <w:p w14:paraId="3D7DD247" w14:textId="77777777" w:rsidR="00673812" w:rsidRPr="005D4FA8" w:rsidRDefault="00673812" w:rsidP="00673812">
      <w:pPr>
        <w:rPr>
          <w:rFonts w:eastAsiaTheme="minorHAnsi"/>
          <w:color w:val="auto"/>
          <w:szCs w:val="24"/>
          <w:lang w:eastAsia="en-US"/>
        </w:rPr>
      </w:pPr>
    </w:p>
    <w:p w14:paraId="616F16F8" w14:textId="600EB9D9" w:rsidR="005D4FA8" w:rsidRPr="005D4FA8" w:rsidRDefault="005D4FA8" w:rsidP="00673812">
      <w:pPr>
        <w:rPr>
          <w:rFonts w:eastAsiaTheme="minorHAnsi"/>
          <w:color w:val="auto"/>
          <w:szCs w:val="24"/>
          <w:lang w:eastAsia="en-US"/>
        </w:rPr>
      </w:pPr>
      <w:r w:rsidRPr="005D4FA8">
        <w:rPr>
          <w:rFonts w:eastAsiaTheme="minorHAnsi"/>
          <w:color w:val="auto"/>
          <w:szCs w:val="24"/>
          <w:lang w:eastAsia="en-US"/>
        </w:rPr>
        <w:t xml:space="preserve">I dag findes der ikke regler om autorisation af virksomheder, der </w:t>
      </w:r>
      <w:r w:rsidR="003F222F">
        <w:rPr>
          <w:rFonts w:eastAsiaTheme="minorHAnsi"/>
          <w:color w:val="auto"/>
          <w:szCs w:val="24"/>
          <w:lang w:eastAsia="en-US"/>
        </w:rPr>
        <w:t>udfører</w:t>
      </w:r>
      <w:r w:rsidRPr="005D4FA8">
        <w:rPr>
          <w:rFonts w:eastAsiaTheme="minorHAnsi"/>
          <w:color w:val="auto"/>
          <w:szCs w:val="24"/>
          <w:lang w:eastAsia="en-US"/>
        </w:rPr>
        <w:t xml:space="preserve"> asbestarbejde. Derfor findes der heller ikke i dag regler om, at sådan</w:t>
      </w:r>
      <w:r w:rsidR="00290432">
        <w:rPr>
          <w:rFonts w:eastAsiaTheme="minorHAnsi"/>
          <w:color w:val="auto"/>
          <w:szCs w:val="24"/>
          <w:lang w:eastAsia="en-US"/>
        </w:rPr>
        <w:t>t</w:t>
      </w:r>
      <w:r w:rsidRPr="005D4FA8">
        <w:rPr>
          <w:rFonts w:eastAsiaTheme="minorHAnsi"/>
          <w:color w:val="auto"/>
          <w:szCs w:val="24"/>
          <w:lang w:eastAsia="en-US"/>
        </w:rPr>
        <w:t xml:space="preserve"> arbejde er omfattet af lovens udvidede område efter § 2, stk. 3.</w:t>
      </w:r>
    </w:p>
    <w:p w14:paraId="10A5491D" w14:textId="77777777" w:rsidR="00607C8D" w:rsidRPr="00607C8D" w:rsidRDefault="00607C8D" w:rsidP="00673812">
      <w:pPr>
        <w:rPr>
          <w:color w:val="auto"/>
        </w:rPr>
      </w:pPr>
    </w:p>
    <w:p w14:paraId="7DD10E11" w14:textId="62220241" w:rsidR="005D4FA8" w:rsidRPr="005D4FA8" w:rsidRDefault="005D4FA8" w:rsidP="00673812">
      <w:pPr>
        <w:rPr>
          <w:rFonts w:eastAsiaTheme="minorHAnsi"/>
          <w:color w:val="auto"/>
          <w:szCs w:val="24"/>
          <w:lang w:eastAsia="en-US"/>
        </w:rPr>
      </w:pPr>
      <w:r w:rsidRPr="005D4FA8">
        <w:rPr>
          <w:rFonts w:eastAsiaTheme="minorHAnsi"/>
          <w:color w:val="auto"/>
          <w:szCs w:val="24"/>
          <w:lang w:eastAsia="en-US"/>
        </w:rPr>
        <w:t xml:space="preserve">Det foreslås, at der i </w:t>
      </w:r>
      <w:r w:rsidRPr="005D4FA8">
        <w:rPr>
          <w:rFonts w:eastAsiaTheme="minorHAnsi"/>
          <w:i/>
          <w:color w:val="auto"/>
          <w:szCs w:val="24"/>
          <w:lang w:eastAsia="en-US"/>
        </w:rPr>
        <w:t>§ 2, stk. 3,</w:t>
      </w:r>
      <w:r w:rsidRPr="005D4FA8">
        <w:rPr>
          <w:rFonts w:eastAsiaTheme="minorHAnsi"/>
          <w:color w:val="auto"/>
          <w:szCs w:val="24"/>
          <w:lang w:eastAsia="en-US"/>
        </w:rPr>
        <w:t xml:space="preserve"> indsættes et nyt nr. 6, hvorefter det nye foreslåede kapitel 8 a om </w:t>
      </w:r>
      <w:r w:rsidR="003F222F">
        <w:rPr>
          <w:rFonts w:eastAsiaTheme="minorHAnsi"/>
          <w:color w:val="auto"/>
          <w:szCs w:val="24"/>
          <w:lang w:eastAsia="en-US"/>
        </w:rPr>
        <w:t>virksomhedsautorisation</w:t>
      </w:r>
      <w:r w:rsidR="00282ACA">
        <w:rPr>
          <w:rFonts w:eastAsiaTheme="minorHAnsi"/>
          <w:color w:val="auto"/>
          <w:szCs w:val="24"/>
          <w:lang w:eastAsia="en-US"/>
        </w:rPr>
        <w:t xml:space="preserve"> for nedrivning af asbest</w:t>
      </w:r>
      <w:r w:rsidR="00320568">
        <w:rPr>
          <w:rFonts w:eastAsiaTheme="minorHAnsi"/>
          <w:color w:val="auto"/>
          <w:szCs w:val="24"/>
          <w:lang w:eastAsia="en-US"/>
        </w:rPr>
        <w:t>holdigt materiale</w:t>
      </w:r>
      <w:r w:rsidRPr="005D4FA8">
        <w:rPr>
          <w:rFonts w:eastAsiaTheme="minorHAnsi"/>
          <w:color w:val="auto"/>
          <w:szCs w:val="24"/>
          <w:lang w:eastAsia="en-US"/>
        </w:rPr>
        <w:t xml:space="preserve"> også vil gælde, når </w:t>
      </w:r>
      <w:r w:rsidR="00282ACA">
        <w:rPr>
          <w:rFonts w:eastAsiaTheme="minorHAnsi"/>
          <w:color w:val="auto"/>
          <w:szCs w:val="24"/>
          <w:lang w:eastAsia="en-US"/>
        </w:rPr>
        <w:t>nedrivnings</w:t>
      </w:r>
      <w:r w:rsidRPr="005D4FA8">
        <w:rPr>
          <w:rFonts w:eastAsiaTheme="minorHAnsi"/>
          <w:color w:val="auto"/>
          <w:szCs w:val="24"/>
          <w:lang w:eastAsia="en-US"/>
        </w:rPr>
        <w:t>arbejdet udføres i henhold til lovens udvidede område.</w:t>
      </w:r>
    </w:p>
    <w:p w14:paraId="1F9785A9" w14:textId="77777777" w:rsidR="00607C8D" w:rsidRPr="005D4FA8" w:rsidRDefault="00607C8D" w:rsidP="00673812">
      <w:pPr>
        <w:rPr>
          <w:rFonts w:eastAsiaTheme="minorHAnsi"/>
          <w:color w:val="auto"/>
          <w:szCs w:val="24"/>
          <w:lang w:eastAsia="en-US"/>
        </w:rPr>
      </w:pPr>
    </w:p>
    <w:p w14:paraId="04AF8088" w14:textId="77777777" w:rsidR="00354082" w:rsidRDefault="005D4FA8" w:rsidP="002D4C10">
      <w:pPr>
        <w:rPr>
          <w:rFonts w:eastAsiaTheme="minorHAnsi"/>
          <w:color w:val="auto"/>
          <w:szCs w:val="24"/>
          <w:lang w:eastAsia="en-US"/>
        </w:rPr>
      </w:pPr>
      <w:r w:rsidRPr="00DF104E">
        <w:rPr>
          <w:rFonts w:eastAsiaTheme="minorHAnsi"/>
          <w:color w:val="auto"/>
          <w:szCs w:val="24"/>
          <w:lang w:eastAsia="en-US"/>
        </w:rPr>
        <w:t xml:space="preserve">Den foreslåede nye bestemmelse i § 2, stk. 3, nr. </w:t>
      </w:r>
      <w:r w:rsidR="00282ACA" w:rsidRPr="00DF104E">
        <w:rPr>
          <w:rFonts w:eastAsiaTheme="minorHAnsi"/>
          <w:color w:val="auto"/>
          <w:szCs w:val="24"/>
          <w:lang w:eastAsia="en-US"/>
        </w:rPr>
        <w:t>6, vil medføre, at bl.a.</w:t>
      </w:r>
      <w:r w:rsidR="00906929" w:rsidRPr="00DF104E">
        <w:rPr>
          <w:rFonts w:eastAsiaTheme="minorHAnsi"/>
          <w:color w:val="auto"/>
          <w:szCs w:val="24"/>
          <w:lang w:eastAsia="en-US"/>
        </w:rPr>
        <w:t xml:space="preserve"> virksomheder, der består af selvstændige uden ansatte, </w:t>
      </w:r>
      <w:r w:rsidR="00EE42B6" w:rsidRPr="00DF104E">
        <w:rPr>
          <w:rFonts w:eastAsiaTheme="minorHAnsi"/>
          <w:color w:val="auto"/>
          <w:szCs w:val="24"/>
          <w:lang w:eastAsia="en-US"/>
        </w:rPr>
        <w:t xml:space="preserve">og som udfører nedrivning af asbestholdigt materiale i henhold til den foreslåede </w:t>
      </w:r>
      <w:r w:rsidR="00F06E4E">
        <w:rPr>
          <w:rFonts w:eastAsiaTheme="minorHAnsi"/>
          <w:color w:val="auto"/>
          <w:szCs w:val="24"/>
          <w:lang w:eastAsia="en-US"/>
        </w:rPr>
        <w:t xml:space="preserve">bestemmelse i </w:t>
      </w:r>
      <w:r w:rsidR="00EE42B6" w:rsidRPr="00DF104E">
        <w:rPr>
          <w:rFonts w:eastAsiaTheme="minorHAnsi"/>
          <w:color w:val="auto"/>
          <w:szCs w:val="24"/>
          <w:lang w:eastAsia="en-US"/>
        </w:rPr>
        <w:t xml:space="preserve">§ 49 </w:t>
      </w:r>
      <w:r w:rsidR="00A25121">
        <w:rPr>
          <w:rFonts w:eastAsiaTheme="minorHAnsi"/>
          <w:color w:val="auto"/>
          <w:szCs w:val="24"/>
          <w:lang w:eastAsia="en-US"/>
        </w:rPr>
        <w:t>e</w:t>
      </w:r>
      <w:r w:rsidR="00EE42B6" w:rsidRPr="00DF104E">
        <w:rPr>
          <w:rFonts w:eastAsiaTheme="minorHAnsi"/>
          <w:color w:val="auto"/>
          <w:szCs w:val="24"/>
          <w:lang w:eastAsia="en-US"/>
        </w:rPr>
        <w:t xml:space="preserve">, stk. 1, </w:t>
      </w:r>
      <w:r w:rsidR="00282ACA" w:rsidRPr="00DF104E">
        <w:rPr>
          <w:rFonts w:eastAsiaTheme="minorHAnsi"/>
          <w:color w:val="auto"/>
          <w:szCs w:val="24"/>
          <w:lang w:eastAsia="en-US"/>
        </w:rPr>
        <w:t>kun må ud</w:t>
      </w:r>
      <w:r w:rsidR="00EE42B6" w:rsidRPr="00DF104E">
        <w:rPr>
          <w:rFonts w:eastAsiaTheme="minorHAnsi"/>
          <w:color w:val="auto"/>
          <w:szCs w:val="24"/>
          <w:lang w:eastAsia="en-US"/>
        </w:rPr>
        <w:t xml:space="preserve">føre </w:t>
      </w:r>
      <w:r w:rsidR="008D7C48">
        <w:rPr>
          <w:rFonts w:eastAsiaTheme="minorHAnsi"/>
          <w:color w:val="auto"/>
          <w:szCs w:val="24"/>
          <w:lang w:eastAsia="en-US"/>
        </w:rPr>
        <w:t>dette arbejde</w:t>
      </w:r>
      <w:r w:rsidR="00282ACA" w:rsidRPr="00DF104E">
        <w:rPr>
          <w:rFonts w:eastAsiaTheme="minorHAnsi"/>
          <w:color w:val="auto"/>
          <w:szCs w:val="24"/>
          <w:lang w:eastAsia="en-US"/>
        </w:rPr>
        <w:t>, hvis virksomheden er autoriseret hertil af Sikkerhedsstyrelsen.</w:t>
      </w:r>
      <w:r w:rsidR="00EE42B6" w:rsidRPr="00DF104E">
        <w:rPr>
          <w:rFonts w:eastAsiaTheme="minorHAnsi"/>
          <w:color w:val="auto"/>
          <w:szCs w:val="24"/>
          <w:lang w:eastAsia="en-US"/>
        </w:rPr>
        <w:t xml:space="preserve"> Endvidere vil kravet gælde for f.eks.</w:t>
      </w:r>
      <w:r w:rsidR="00906929" w:rsidRPr="00DF104E">
        <w:rPr>
          <w:rFonts w:eastAsiaTheme="minorHAnsi"/>
          <w:color w:val="auto"/>
          <w:szCs w:val="24"/>
          <w:lang w:eastAsia="en-US"/>
        </w:rPr>
        <w:t xml:space="preserve"> virksomheder, hvor arbejdet udelukkende udføres af de medlemmer af arbejdsgiverens familie, som hører til dennes husstand</w:t>
      </w:r>
      <w:r w:rsidR="00EE42B6" w:rsidRPr="00DF104E">
        <w:rPr>
          <w:rFonts w:eastAsiaTheme="minorHAnsi"/>
          <w:color w:val="auto"/>
          <w:szCs w:val="24"/>
          <w:lang w:eastAsia="en-US"/>
        </w:rPr>
        <w:t>. Kravet vil også gælde</w:t>
      </w:r>
      <w:r w:rsidR="00B14C0C" w:rsidRPr="00DF104E">
        <w:rPr>
          <w:rFonts w:eastAsiaTheme="minorHAnsi"/>
          <w:color w:val="auto"/>
          <w:szCs w:val="24"/>
          <w:lang w:eastAsia="en-US"/>
        </w:rPr>
        <w:t xml:space="preserve"> </w:t>
      </w:r>
      <w:r w:rsidR="00C43562" w:rsidRPr="00DF104E">
        <w:rPr>
          <w:rFonts w:eastAsiaTheme="minorHAnsi"/>
          <w:color w:val="auto"/>
          <w:szCs w:val="24"/>
          <w:lang w:eastAsia="en-US"/>
        </w:rPr>
        <w:t>for privatpersoner</w:t>
      </w:r>
      <w:r w:rsidR="009A0646" w:rsidRPr="00DF104E">
        <w:rPr>
          <w:rFonts w:eastAsiaTheme="minorHAnsi"/>
          <w:color w:val="auto"/>
          <w:szCs w:val="24"/>
          <w:lang w:eastAsia="en-US"/>
        </w:rPr>
        <w:t>, der udfører nedrivning af asbestholdigt materiale.</w:t>
      </w:r>
    </w:p>
    <w:p w14:paraId="02B22769" w14:textId="77777777" w:rsidR="00354082" w:rsidRDefault="00354082" w:rsidP="002D4C10">
      <w:pPr>
        <w:rPr>
          <w:rFonts w:eastAsiaTheme="minorHAnsi"/>
          <w:color w:val="auto"/>
          <w:szCs w:val="24"/>
          <w:lang w:eastAsia="en-US"/>
        </w:rPr>
      </w:pPr>
    </w:p>
    <w:p w14:paraId="5E977AE8" w14:textId="3DBA9E3F" w:rsidR="002D4C10" w:rsidRDefault="00354082" w:rsidP="002D4C10">
      <w:pPr>
        <w:rPr>
          <w:rFonts w:eastAsiaTheme="minorHAnsi"/>
          <w:color w:val="auto"/>
          <w:szCs w:val="24"/>
          <w:lang w:eastAsia="en-US"/>
        </w:rPr>
      </w:pPr>
      <w:r>
        <w:rPr>
          <w:rFonts w:eastAsiaTheme="minorHAnsi"/>
          <w:color w:val="auto"/>
          <w:szCs w:val="24"/>
          <w:lang w:eastAsia="en-US"/>
        </w:rPr>
        <w:t xml:space="preserve">Da autorisation til nedrivning af asbestholdigt materiale i henhold til den foreslåede bestemmelse i § 49 e, stk. 1, </w:t>
      </w:r>
      <w:r w:rsidR="007F52BF">
        <w:rPr>
          <w:rFonts w:eastAsiaTheme="minorHAnsi"/>
          <w:color w:val="auto"/>
          <w:szCs w:val="24"/>
          <w:lang w:eastAsia="en-US"/>
        </w:rPr>
        <w:t>vil blive</w:t>
      </w:r>
      <w:r>
        <w:rPr>
          <w:rFonts w:eastAsiaTheme="minorHAnsi"/>
          <w:color w:val="auto"/>
          <w:szCs w:val="24"/>
          <w:lang w:eastAsia="en-US"/>
        </w:rPr>
        <w:t xml:space="preserve"> forbeholdt virksomheder, vil </w:t>
      </w:r>
      <w:r w:rsidR="002D4C10" w:rsidRPr="00D868C0">
        <w:rPr>
          <w:rFonts w:eastAsiaTheme="minorHAnsi"/>
          <w:color w:val="auto"/>
          <w:szCs w:val="24"/>
          <w:lang w:eastAsia="en-US"/>
        </w:rPr>
        <w:t xml:space="preserve">privatpersoner ikke </w:t>
      </w:r>
      <w:r>
        <w:rPr>
          <w:rFonts w:eastAsiaTheme="minorHAnsi"/>
          <w:color w:val="auto"/>
          <w:szCs w:val="24"/>
          <w:lang w:eastAsia="en-US"/>
        </w:rPr>
        <w:t>kunne opnå autorisation. Privatpersoner</w:t>
      </w:r>
      <w:r w:rsidR="002D4C10">
        <w:rPr>
          <w:rFonts w:eastAsiaTheme="minorHAnsi"/>
          <w:color w:val="auto"/>
          <w:szCs w:val="24"/>
          <w:lang w:eastAsia="en-US"/>
        </w:rPr>
        <w:t xml:space="preserve"> </w:t>
      </w:r>
      <w:r w:rsidR="002D4C10" w:rsidRPr="00D868C0">
        <w:rPr>
          <w:rFonts w:eastAsiaTheme="minorHAnsi"/>
          <w:color w:val="auto"/>
          <w:szCs w:val="24"/>
          <w:lang w:eastAsia="en-US"/>
        </w:rPr>
        <w:t xml:space="preserve">vil </w:t>
      </w:r>
      <w:r>
        <w:rPr>
          <w:rFonts w:eastAsiaTheme="minorHAnsi"/>
          <w:color w:val="auto"/>
          <w:szCs w:val="24"/>
          <w:lang w:eastAsia="en-US"/>
        </w:rPr>
        <w:t xml:space="preserve">derfor ikke </w:t>
      </w:r>
      <w:r w:rsidR="002D4C10">
        <w:rPr>
          <w:rFonts w:eastAsiaTheme="minorHAnsi"/>
          <w:color w:val="auto"/>
          <w:szCs w:val="24"/>
          <w:lang w:eastAsia="en-US"/>
        </w:rPr>
        <w:t xml:space="preserve">selv </w:t>
      </w:r>
      <w:r w:rsidR="002D4C10" w:rsidRPr="00D868C0">
        <w:rPr>
          <w:rFonts w:eastAsiaTheme="minorHAnsi"/>
          <w:color w:val="auto"/>
          <w:szCs w:val="24"/>
          <w:lang w:eastAsia="en-US"/>
        </w:rPr>
        <w:t xml:space="preserve">kunne udføre </w:t>
      </w:r>
      <w:r w:rsidR="002D4C10">
        <w:rPr>
          <w:rFonts w:eastAsiaTheme="minorHAnsi"/>
          <w:color w:val="auto"/>
          <w:szCs w:val="24"/>
          <w:lang w:eastAsia="en-US"/>
        </w:rPr>
        <w:t>nedrivning</w:t>
      </w:r>
      <w:r w:rsidR="00C56F71">
        <w:rPr>
          <w:rFonts w:eastAsiaTheme="minorHAnsi"/>
          <w:color w:val="auto"/>
          <w:szCs w:val="24"/>
          <w:lang w:eastAsia="en-US"/>
        </w:rPr>
        <w:t xml:space="preserve"> af asbestholdigt materiale</w:t>
      </w:r>
      <w:r w:rsidR="002D4C10">
        <w:rPr>
          <w:rFonts w:eastAsiaTheme="minorHAnsi"/>
          <w:color w:val="auto"/>
          <w:szCs w:val="24"/>
          <w:lang w:eastAsia="en-US"/>
        </w:rPr>
        <w:t xml:space="preserve">, </w:t>
      </w:r>
      <w:r w:rsidR="00C56F71">
        <w:rPr>
          <w:rFonts w:eastAsiaTheme="minorHAnsi"/>
          <w:color w:val="auto"/>
          <w:szCs w:val="24"/>
          <w:lang w:eastAsia="en-US"/>
        </w:rPr>
        <w:t>når arbejdet er</w:t>
      </w:r>
      <w:r w:rsidR="002D4C10">
        <w:rPr>
          <w:rFonts w:eastAsiaTheme="minorHAnsi"/>
          <w:color w:val="auto"/>
          <w:szCs w:val="24"/>
          <w:lang w:eastAsia="en-US"/>
        </w:rPr>
        <w:t xml:space="preserve"> omfattet af kravet om autorisation</w:t>
      </w:r>
      <w:r w:rsidR="00C56F71">
        <w:rPr>
          <w:rFonts w:eastAsiaTheme="minorHAnsi"/>
          <w:color w:val="auto"/>
          <w:szCs w:val="24"/>
          <w:lang w:eastAsia="en-US"/>
        </w:rPr>
        <w:t xml:space="preserve">, </w:t>
      </w:r>
      <w:r w:rsidR="007C6DE1">
        <w:rPr>
          <w:rFonts w:eastAsiaTheme="minorHAnsi"/>
          <w:color w:val="auto"/>
          <w:szCs w:val="24"/>
          <w:lang w:eastAsia="en-US"/>
        </w:rPr>
        <w:t>men må indgå aftale med en virksomhed, som er autoriseret</w:t>
      </w:r>
      <w:r w:rsidR="00C56F71">
        <w:rPr>
          <w:rFonts w:eastAsiaTheme="minorHAnsi"/>
          <w:color w:val="auto"/>
          <w:szCs w:val="24"/>
          <w:lang w:eastAsia="en-US"/>
        </w:rPr>
        <w:t xml:space="preserve"> hertil</w:t>
      </w:r>
      <w:r w:rsidR="004919DB">
        <w:rPr>
          <w:rFonts w:eastAsiaTheme="minorHAnsi"/>
          <w:color w:val="auto"/>
          <w:szCs w:val="24"/>
          <w:lang w:eastAsia="en-US"/>
        </w:rPr>
        <w:t xml:space="preserve">. </w:t>
      </w:r>
      <w:r w:rsidR="009530F3">
        <w:rPr>
          <w:rFonts w:eastAsiaTheme="minorHAnsi"/>
          <w:color w:val="auto"/>
          <w:szCs w:val="24"/>
          <w:lang w:eastAsia="en-US"/>
        </w:rPr>
        <w:t xml:space="preserve">Privatpersoner </w:t>
      </w:r>
      <w:r>
        <w:rPr>
          <w:rFonts w:eastAsiaTheme="minorHAnsi"/>
          <w:color w:val="auto"/>
          <w:szCs w:val="24"/>
          <w:lang w:eastAsia="en-US"/>
        </w:rPr>
        <w:t xml:space="preserve">vil fortsat have mulighed for selv at udføre </w:t>
      </w:r>
      <w:r w:rsidR="009530F3">
        <w:rPr>
          <w:rFonts w:eastAsiaTheme="minorHAnsi"/>
          <w:color w:val="auto"/>
          <w:szCs w:val="24"/>
          <w:lang w:eastAsia="en-US"/>
        </w:rPr>
        <w:t>nedrivningsarbejde, som ikke er omfattet af krav</w:t>
      </w:r>
      <w:r w:rsidR="00AB6E41">
        <w:rPr>
          <w:rFonts w:eastAsiaTheme="minorHAnsi"/>
          <w:color w:val="auto"/>
          <w:szCs w:val="24"/>
          <w:lang w:eastAsia="en-US"/>
        </w:rPr>
        <w:t>et</w:t>
      </w:r>
      <w:r w:rsidR="009530F3">
        <w:rPr>
          <w:rFonts w:eastAsiaTheme="minorHAnsi"/>
          <w:color w:val="auto"/>
          <w:szCs w:val="24"/>
          <w:lang w:eastAsia="en-US"/>
        </w:rPr>
        <w:t xml:space="preserve"> </w:t>
      </w:r>
      <w:r w:rsidR="00AB6E41">
        <w:rPr>
          <w:rFonts w:eastAsiaTheme="minorHAnsi"/>
          <w:color w:val="auto"/>
          <w:szCs w:val="24"/>
          <w:lang w:eastAsia="en-US"/>
        </w:rPr>
        <w:t>om</w:t>
      </w:r>
      <w:r w:rsidR="009530F3">
        <w:rPr>
          <w:rFonts w:eastAsiaTheme="minorHAnsi"/>
          <w:color w:val="auto"/>
          <w:szCs w:val="24"/>
          <w:lang w:eastAsia="en-US"/>
        </w:rPr>
        <w:t xml:space="preserve"> autorisation</w:t>
      </w:r>
      <w:r>
        <w:rPr>
          <w:rFonts w:eastAsiaTheme="minorHAnsi"/>
          <w:color w:val="auto"/>
          <w:szCs w:val="24"/>
          <w:lang w:eastAsia="en-US"/>
        </w:rPr>
        <w:t>.</w:t>
      </w:r>
    </w:p>
    <w:p w14:paraId="646DEAD6" w14:textId="4C34BD90" w:rsidR="00EE42B6" w:rsidRPr="00DF104E" w:rsidRDefault="00EE42B6" w:rsidP="005E723E">
      <w:pPr>
        <w:rPr>
          <w:rFonts w:eastAsiaTheme="minorHAnsi"/>
          <w:color w:val="auto"/>
          <w:szCs w:val="24"/>
          <w:lang w:eastAsia="en-US"/>
        </w:rPr>
      </w:pPr>
    </w:p>
    <w:p w14:paraId="71C3340D" w14:textId="7E34E0A2" w:rsidR="00EE42B6" w:rsidRDefault="00EE42B6" w:rsidP="005E723E">
      <w:pPr>
        <w:rPr>
          <w:rFonts w:eastAsiaTheme="minorHAnsi"/>
          <w:color w:val="auto"/>
          <w:szCs w:val="24"/>
          <w:lang w:eastAsia="en-US"/>
        </w:rPr>
      </w:pPr>
      <w:r>
        <w:rPr>
          <w:rFonts w:eastAsiaTheme="minorHAnsi"/>
          <w:color w:val="auto"/>
          <w:szCs w:val="24"/>
          <w:lang w:eastAsia="en-US"/>
        </w:rPr>
        <w:t>Videre vil d</w:t>
      </w:r>
      <w:r w:rsidR="005D4FA8" w:rsidRPr="005D4FA8">
        <w:rPr>
          <w:rFonts w:eastAsiaTheme="minorHAnsi"/>
          <w:color w:val="auto"/>
          <w:szCs w:val="24"/>
          <w:lang w:eastAsia="en-US"/>
        </w:rPr>
        <w:t xml:space="preserve">en foreslåede nye bestemmelse i § 2, stk. 3, nr. 6, medføre, at </w:t>
      </w:r>
      <w:r w:rsidR="00906929" w:rsidRPr="005D4FA8">
        <w:rPr>
          <w:rFonts w:eastAsiaTheme="minorHAnsi"/>
          <w:color w:val="auto"/>
          <w:szCs w:val="24"/>
          <w:lang w:eastAsia="en-US"/>
        </w:rPr>
        <w:t xml:space="preserve">de regler, der vil blive udstedt med hjemmel i en eller flere af bestemmelserne i det foreslåede kapitel 8 a om </w:t>
      </w:r>
      <w:r>
        <w:rPr>
          <w:rFonts w:eastAsiaTheme="minorHAnsi"/>
          <w:color w:val="auto"/>
          <w:szCs w:val="24"/>
          <w:lang w:eastAsia="en-US"/>
        </w:rPr>
        <w:t>virksomheds</w:t>
      </w:r>
      <w:r w:rsidR="00906929" w:rsidRPr="005D4FA8">
        <w:rPr>
          <w:rFonts w:eastAsiaTheme="minorHAnsi"/>
          <w:color w:val="auto"/>
          <w:szCs w:val="24"/>
          <w:lang w:eastAsia="en-US"/>
        </w:rPr>
        <w:t xml:space="preserve">autorisation </w:t>
      </w:r>
      <w:r>
        <w:rPr>
          <w:rFonts w:eastAsiaTheme="minorHAnsi"/>
          <w:color w:val="auto"/>
          <w:szCs w:val="24"/>
          <w:lang w:eastAsia="en-US"/>
        </w:rPr>
        <w:t>for nedrivning af asbest</w:t>
      </w:r>
      <w:r w:rsidR="00CB22FB">
        <w:rPr>
          <w:rFonts w:eastAsiaTheme="minorHAnsi"/>
          <w:color w:val="auto"/>
          <w:szCs w:val="24"/>
          <w:lang w:eastAsia="en-US"/>
        </w:rPr>
        <w:t>holdigt materiale</w:t>
      </w:r>
      <w:r w:rsidR="00906929" w:rsidRPr="005D4FA8">
        <w:rPr>
          <w:rFonts w:eastAsiaTheme="minorHAnsi"/>
          <w:color w:val="auto"/>
          <w:szCs w:val="24"/>
          <w:lang w:eastAsia="en-US"/>
        </w:rPr>
        <w:t xml:space="preserve">, også gælde </w:t>
      </w:r>
      <w:r w:rsidR="00D00F14">
        <w:rPr>
          <w:rFonts w:eastAsiaTheme="minorHAnsi"/>
          <w:color w:val="auto"/>
          <w:szCs w:val="24"/>
          <w:lang w:eastAsia="en-US"/>
        </w:rPr>
        <w:t>f.eks.</w:t>
      </w:r>
      <w:r w:rsidR="00906929" w:rsidRPr="005D4FA8">
        <w:rPr>
          <w:rFonts w:eastAsiaTheme="minorHAnsi"/>
          <w:color w:val="auto"/>
          <w:szCs w:val="24"/>
          <w:lang w:eastAsia="en-US"/>
        </w:rPr>
        <w:t xml:space="preserve"> for virksomheder, der består af selvstændige uden ansatte, </w:t>
      </w:r>
      <w:r w:rsidR="001D557A">
        <w:rPr>
          <w:rFonts w:eastAsiaTheme="minorHAnsi"/>
          <w:color w:val="auto"/>
          <w:szCs w:val="24"/>
          <w:lang w:eastAsia="en-US"/>
        </w:rPr>
        <w:t xml:space="preserve">og </w:t>
      </w:r>
      <w:r w:rsidR="00906929" w:rsidRPr="005D4FA8">
        <w:rPr>
          <w:rFonts w:eastAsiaTheme="minorHAnsi"/>
          <w:color w:val="auto"/>
          <w:szCs w:val="24"/>
          <w:lang w:eastAsia="en-US"/>
        </w:rPr>
        <w:t>for virksomheder, hvor arbejdet udelukkende udføres af de medlemmer af arbejdsgiverens familie, som hører til dennes husstand</w:t>
      </w:r>
      <w:r w:rsidR="00C43562">
        <w:rPr>
          <w:rFonts w:eastAsiaTheme="minorHAnsi"/>
          <w:color w:val="auto"/>
          <w:szCs w:val="24"/>
          <w:lang w:eastAsia="en-US"/>
        </w:rPr>
        <w:t>.</w:t>
      </w:r>
    </w:p>
    <w:p w14:paraId="2B496F67" w14:textId="77777777" w:rsidR="00EE42B6" w:rsidRDefault="00EE42B6" w:rsidP="005E723E">
      <w:pPr>
        <w:rPr>
          <w:rFonts w:eastAsiaTheme="minorHAnsi"/>
          <w:color w:val="auto"/>
          <w:szCs w:val="24"/>
          <w:lang w:eastAsia="en-US"/>
        </w:rPr>
      </w:pPr>
    </w:p>
    <w:p w14:paraId="0A557484" w14:textId="73714F61" w:rsidR="0091181D" w:rsidRDefault="0091181D" w:rsidP="00B00DC1">
      <w:pPr>
        <w:keepNext/>
        <w:spacing w:line="259" w:lineRule="auto"/>
        <w:ind w:left="11" w:right="6" w:hanging="11"/>
        <w:jc w:val="left"/>
        <w:rPr>
          <w:iCs/>
        </w:rPr>
      </w:pPr>
      <w:r>
        <w:rPr>
          <w:iCs/>
        </w:rPr>
        <w:t xml:space="preserve">Til nr. 4 </w:t>
      </w:r>
    </w:p>
    <w:p w14:paraId="658B49E4" w14:textId="4AEE9F5B" w:rsidR="001E680A" w:rsidRDefault="007D29C3" w:rsidP="001249B7">
      <w:pPr>
        <w:rPr>
          <w:color w:val="auto"/>
        </w:rPr>
      </w:pPr>
      <w:r>
        <w:rPr>
          <w:color w:val="auto"/>
        </w:rPr>
        <w:t xml:space="preserve">Efter gældende ret er der </w:t>
      </w:r>
      <w:r w:rsidR="00754641">
        <w:rPr>
          <w:color w:val="auto"/>
        </w:rPr>
        <w:t xml:space="preserve">i dag ikke krav om, at </w:t>
      </w:r>
      <w:r w:rsidR="001E680A">
        <w:rPr>
          <w:color w:val="auto"/>
        </w:rPr>
        <w:t>virksomheder, der udfører asbestarbejde</w:t>
      </w:r>
      <w:r w:rsidR="00754641">
        <w:rPr>
          <w:color w:val="auto"/>
        </w:rPr>
        <w:t>, skal være autoriseret hertil</w:t>
      </w:r>
      <w:r w:rsidR="00B47BD6">
        <w:rPr>
          <w:color w:val="auto"/>
        </w:rPr>
        <w:t xml:space="preserve">, men der gælder en række regler for </w:t>
      </w:r>
      <w:r w:rsidR="00413A21">
        <w:rPr>
          <w:color w:val="auto"/>
        </w:rPr>
        <w:t>udførelse</w:t>
      </w:r>
      <w:r w:rsidR="00B47BD6">
        <w:rPr>
          <w:color w:val="auto"/>
        </w:rPr>
        <w:t xml:space="preserve"> af arbejd</w:t>
      </w:r>
      <w:r w:rsidR="00413A21">
        <w:rPr>
          <w:color w:val="auto"/>
        </w:rPr>
        <w:t>e</w:t>
      </w:r>
      <w:r w:rsidR="00057801">
        <w:rPr>
          <w:color w:val="auto"/>
        </w:rPr>
        <w:t>, hvor der er</w:t>
      </w:r>
      <w:r w:rsidR="00413A21">
        <w:rPr>
          <w:color w:val="auto"/>
        </w:rPr>
        <w:t xml:space="preserve"> risiko for udsættelse for asbeststøv</w:t>
      </w:r>
      <w:r w:rsidR="001E680A">
        <w:rPr>
          <w:color w:val="auto"/>
        </w:rPr>
        <w:t>. S</w:t>
      </w:r>
      <w:r w:rsidR="00B47BD6">
        <w:rPr>
          <w:color w:val="auto"/>
        </w:rPr>
        <w:t>e</w:t>
      </w:r>
      <w:r w:rsidR="001E680A">
        <w:rPr>
          <w:color w:val="auto"/>
        </w:rPr>
        <w:t xml:space="preserve"> nærmere </w:t>
      </w:r>
      <w:r w:rsidR="00B47BD6">
        <w:rPr>
          <w:color w:val="auto"/>
        </w:rPr>
        <w:t xml:space="preserve">herom under gældende ret </w:t>
      </w:r>
      <w:r w:rsidR="001E680A">
        <w:rPr>
          <w:color w:val="auto"/>
        </w:rPr>
        <w:t>i de almindelige bemærkninger</w:t>
      </w:r>
      <w:r w:rsidR="00B47BD6">
        <w:rPr>
          <w:color w:val="auto"/>
        </w:rPr>
        <w:t xml:space="preserve">. </w:t>
      </w:r>
    </w:p>
    <w:p w14:paraId="3E155B3D" w14:textId="77777777" w:rsidR="001E680A" w:rsidRDefault="001E680A" w:rsidP="001249B7">
      <w:pPr>
        <w:rPr>
          <w:color w:val="auto"/>
        </w:rPr>
      </w:pPr>
    </w:p>
    <w:p w14:paraId="5CFF3FD0" w14:textId="736580AD" w:rsidR="0091181D" w:rsidRDefault="00B85053" w:rsidP="001249B7">
      <w:pPr>
        <w:rPr>
          <w:color w:val="auto"/>
        </w:rPr>
      </w:pPr>
      <w:r>
        <w:rPr>
          <w:color w:val="auto"/>
        </w:rPr>
        <w:t>Det foreslås</w:t>
      </w:r>
      <w:r w:rsidR="00B47BD6">
        <w:rPr>
          <w:color w:val="auto"/>
        </w:rPr>
        <w:t>,</w:t>
      </w:r>
      <w:r>
        <w:rPr>
          <w:color w:val="auto"/>
        </w:rPr>
        <w:t xml:space="preserve"> at </w:t>
      </w:r>
      <w:r w:rsidR="00B47BD6">
        <w:rPr>
          <w:color w:val="auto"/>
        </w:rPr>
        <w:t xml:space="preserve">der </w:t>
      </w:r>
      <w:r>
        <w:rPr>
          <w:color w:val="auto"/>
        </w:rPr>
        <w:t>indsætte</w:t>
      </w:r>
      <w:r w:rsidR="00126C3B">
        <w:rPr>
          <w:color w:val="auto"/>
        </w:rPr>
        <w:t>s</w:t>
      </w:r>
      <w:r>
        <w:rPr>
          <w:color w:val="auto"/>
        </w:rPr>
        <w:t xml:space="preserve"> et nyt </w:t>
      </w:r>
      <w:r w:rsidRPr="00B25F58">
        <w:rPr>
          <w:i/>
          <w:color w:val="auto"/>
        </w:rPr>
        <w:t>kapitel 8</w:t>
      </w:r>
      <w:r w:rsidR="006E0B39">
        <w:rPr>
          <w:i/>
          <w:color w:val="auto"/>
        </w:rPr>
        <w:t xml:space="preserve"> </w:t>
      </w:r>
      <w:r w:rsidRPr="00B25F58">
        <w:rPr>
          <w:i/>
          <w:color w:val="auto"/>
        </w:rPr>
        <w:t>a</w:t>
      </w:r>
      <w:r>
        <w:rPr>
          <w:color w:val="auto"/>
        </w:rPr>
        <w:t xml:space="preserve"> med overskriften </w:t>
      </w:r>
      <w:r w:rsidRPr="0067683C">
        <w:rPr>
          <w:color w:val="auto"/>
        </w:rPr>
        <w:t>»</w:t>
      </w:r>
      <w:r w:rsidR="005809C5">
        <w:rPr>
          <w:color w:val="auto"/>
        </w:rPr>
        <w:t>Virksomhedsautorisation for nedrivning af asbest</w:t>
      </w:r>
      <w:r w:rsidR="00823C43">
        <w:rPr>
          <w:color w:val="auto"/>
        </w:rPr>
        <w:t>holdigt materiale</w:t>
      </w:r>
      <w:r w:rsidRPr="0067683C">
        <w:rPr>
          <w:color w:val="auto"/>
        </w:rPr>
        <w:t>«</w:t>
      </w:r>
      <w:r w:rsidR="001E680A">
        <w:rPr>
          <w:color w:val="auto"/>
        </w:rPr>
        <w:t xml:space="preserve"> i </w:t>
      </w:r>
      <w:r w:rsidR="00B47BD6">
        <w:rPr>
          <w:color w:val="auto"/>
        </w:rPr>
        <w:t>arbejdsmiljøloven</w:t>
      </w:r>
      <w:r>
        <w:rPr>
          <w:color w:val="auto"/>
        </w:rPr>
        <w:t xml:space="preserve">. </w:t>
      </w:r>
    </w:p>
    <w:p w14:paraId="67C8E5FF" w14:textId="77777777" w:rsidR="00AF7865" w:rsidRDefault="00AF7865" w:rsidP="001249B7">
      <w:pPr>
        <w:rPr>
          <w:iCs/>
        </w:rPr>
      </w:pPr>
    </w:p>
    <w:p w14:paraId="54DC823A" w14:textId="7105E346" w:rsidR="002F77CD" w:rsidRPr="00015867" w:rsidRDefault="00B85053" w:rsidP="002F77CD">
      <w:r>
        <w:rPr>
          <w:iCs/>
        </w:rPr>
        <w:t xml:space="preserve">Det foreslås </w:t>
      </w:r>
      <w:r w:rsidR="00A546C7">
        <w:rPr>
          <w:iCs/>
        </w:rPr>
        <w:t xml:space="preserve">endvidere </w:t>
      </w:r>
      <w:r>
        <w:rPr>
          <w:iCs/>
        </w:rPr>
        <w:t xml:space="preserve">at indsætte </w:t>
      </w:r>
      <w:r w:rsidRPr="0043233D">
        <w:rPr>
          <w:i/>
        </w:rPr>
        <w:t>§§ 49 e-</w:t>
      </w:r>
      <w:r w:rsidR="00D6163A">
        <w:rPr>
          <w:i/>
        </w:rPr>
        <w:t>m</w:t>
      </w:r>
      <w:r w:rsidR="00D6163A">
        <w:rPr>
          <w:iCs/>
        </w:rPr>
        <w:t xml:space="preserve"> </w:t>
      </w:r>
      <w:r>
        <w:rPr>
          <w:iCs/>
        </w:rPr>
        <w:t>i det nye kapitel 8</w:t>
      </w:r>
      <w:r w:rsidR="006E0B39">
        <w:rPr>
          <w:iCs/>
        </w:rPr>
        <w:t xml:space="preserve"> </w:t>
      </w:r>
      <w:r>
        <w:rPr>
          <w:iCs/>
        </w:rPr>
        <w:t>a</w:t>
      </w:r>
      <w:r w:rsidR="00161056">
        <w:rPr>
          <w:iCs/>
        </w:rPr>
        <w:t xml:space="preserve">, hvor der indføres </w:t>
      </w:r>
      <w:r w:rsidR="00161056" w:rsidRPr="00161056">
        <w:t>krav om autorisation for virksomheder, der udfører nedrivning af asbest</w:t>
      </w:r>
      <w:r w:rsidR="000C39EA">
        <w:t>holdigt materiale</w:t>
      </w:r>
      <w:r w:rsidR="00161056" w:rsidRPr="00161056">
        <w:t>, og gives ministerbeføjelser til nærmere at fast</w:t>
      </w:r>
      <w:r w:rsidR="00CB41BE">
        <w:t>sætte regler om</w:t>
      </w:r>
      <w:r w:rsidR="00161056" w:rsidRPr="00161056">
        <w:t xml:space="preserve"> autorisationsordningen.</w:t>
      </w:r>
    </w:p>
    <w:p w14:paraId="5F2E481A" w14:textId="77777777" w:rsidR="007D29C3" w:rsidRDefault="007D29C3" w:rsidP="0053112C">
      <w:pPr>
        <w:jc w:val="left"/>
        <w:rPr>
          <w:iCs/>
        </w:rPr>
      </w:pPr>
    </w:p>
    <w:p w14:paraId="07D66066" w14:textId="3F1541AC" w:rsidR="00376700" w:rsidRDefault="00376700" w:rsidP="001249B7">
      <w:pPr>
        <w:rPr>
          <w:iCs/>
        </w:rPr>
      </w:pPr>
      <w:r>
        <w:rPr>
          <w:iCs/>
        </w:rPr>
        <w:t>(Til § 49 e)</w:t>
      </w:r>
    </w:p>
    <w:p w14:paraId="11C68B44" w14:textId="5AEC51E8" w:rsidR="0053112C" w:rsidRDefault="0053112C" w:rsidP="001249B7">
      <w:pPr>
        <w:rPr>
          <w:iCs/>
        </w:rPr>
      </w:pPr>
      <w:r>
        <w:rPr>
          <w:iCs/>
        </w:rPr>
        <w:t>De</w:t>
      </w:r>
      <w:r w:rsidR="00A546C7">
        <w:rPr>
          <w:iCs/>
        </w:rPr>
        <w:t>t</w:t>
      </w:r>
      <w:r>
        <w:rPr>
          <w:iCs/>
        </w:rPr>
        <w:t xml:space="preserve"> </w:t>
      </w:r>
      <w:r w:rsidR="00D2298B">
        <w:rPr>
          <w:iCs/>
        </w:rPr>
        <w:t xml:space="preserve">følger af den </w:t>
      </w:r>
      <w:r>
        <w:rPr>
          <w:iCs/>
        </w:rPr>
        <w:t>foreslå</w:t>
      </w:r>
      <w:r w:rsidR="00D2298B">
        <w:rPr>
          <w:iCs/>
        </w:rPr>
        <w:t>ede</w:t>
      </w:r>
      <w:r w:rsidR="00A546C7">
        <w:rPr>
          <w:iCs/>
        </w:rPr>
        <w:t xml:space="preserve"> </w:t>
      </w:r>
      <w:r w:rsidR="00B21AF0" w:rsidRPr="000668E4">
        <w:rPr>
          <w:i/>
        </w:rPr>
        <w:t>§ 49 e</w:t>
      </w:r>
      <w:r w:rsidR="003D17D4" w:rsidRPr="000668E4">
        <w:rPr>
          <w:i/>
        </w:rPr>
        <w:t>, stk. 1</w:t>
      </w:r>
      <w:r w:rsidRPr="000668E4">
        <w:t>,</w:t>
      </w:r>
      <w:r>
        <w:rPr>
          <w:iCs/>
        </w:rPr>
        <w:t xml:space="preserve"> </w:t>
      </w:r>
      <w:r w:rsidR="00A546C7">
        <w:rPr>
          <w:iCs/>
        </w:rPr>
        <w:t xml:space="preserve">at </w:t>
      </w:r>
      <w:r w:rsidR="005809C5">
        <w:rPr>
          <w:iCs/>
        </w:rPr>
        <w:t>nedrivning af asbestholdigt materiale</w:t>
      </w:r>
      <w:r w:rsidRPr="0053112C">
        <w:rPr>
          <w:iCs/>
        </w:rPr>
        <w:t xml:space="preserve"> kun må udføres af virksomheder, der er autoriseret hertil af Sikkerhedsstyrelsen.</w:t>
      </w:r>
    </w:p>
    <w:p w14:paraId="0D8A6657" w14:textId="61ED8E46" w:rsidR="00685B21" w:rsidRDefault="00685B21" w:rsidP="001249B7">
      <w:pPr>
        <w:ind w:left="0" w:firstLine="0"/>
        <w:rPr>
          <w:iCs/>
        </w:rPr>
      </w:pPr>
    </w:p>
    <w:p w14:paraId="469BA021" w14:textId="23FA23FD" w:rsidR="00111D77" w:rsidRDefault="009D599B" w:rsidP="001249B7">
      <w:pPr>
        <w:rPr>
          <w:iCs/>
        </w:rPr>
      </w:pPr>
      <w:r>
        <w:rPr>
          <w:iCs/>
        </w:rPr>
        <w:t>De</w:t>
      </w:r>
      <w:r w:rsidR="00410C61">
        <w:rPr>
          <w:iCs/>
        </w:rPr>
        <w:t xml:space="preserve">n foreslåede </w:t>
      </w:r>
      <w:r w:rsidR="00912746">
        <w:rPr>
          <w:iCs/>
        </w:rPr>
        <w:t>bestemmelse</w:t>
      </w:r>
      <w:r w:rsidR="00410C61">
        <w:rPr>
          <w:iCs/>
        </w:rPr>
        <w:t xml:space="preserve"> vil betyde</w:t>
      </w:r>
      <w:r>
        <w:rPr>
          <w:iCs/>
        </w:rPr>
        <w:t xml:space="preserve">, at </w:t>
      </w:r>
      <w:r w:rsidR="00BB45D7">
        <w:rPr>
          <w:iCs/>
        </w:rPr>
        <w:t>det bliver forbeholdt</w:t>
      </w:r>
      <w:r w:rsidR="00410C61">
        <w:rPr>
          <w:iCs/>
        </w:rPr>
        <w:t xml:space="preserve"> virksomheder, der er autoriseret hertil</w:t>
      </w:r>
      <w:r w:rsidR="00107277">
        <w:rPr>
          <w:iCs/>
        </w:rPr>
        <w:t xml:space="preserve"> af Sikkerhedsstyrelsen</w:t>
      </w:r>
      <w:r w:rsidR="00E40A35">
        <w:rPr>
          <w:iCs/>
        </w:rPr>
        <w:t xml:space="preserve">, </w:t>
      </w:r>
      <w:r w:rsidR="00BB45D7">
        <w:rPr>
          <w:iCs/>
        </w:rPr>
        <w:t>at udføre nedrivning af asbestholdigt materiale</w:t>
      </w:r>
      <w:r w:rsidR="00E40A35">
        <w:rPr>
          <w:iCs/>
        </w:rPr>
        <w:t>.</w:t>
      </w:r>
      <w:r w:rsidR="00BB45D7">
        <w:rPr>
          <w:iCs/>
        </w:rPr>
        <w:t xml:space="preserve"> </w:t>
      </w:r>
      <w:r w:rsidR="00410C61">
        <w:rPr>
          <w:iCs/>
        </w:rPr>
        <w:t xml:space="preserve"> </w:t>
      </w:r>
    </w:p>
    <w:p w14:paraId="248EA389" w14:textId="77777777" w:rsidR="00111D77" w:rsidRDefault="00111D77" w:rsidP="001249B7">
      <w:pPr>
        <w:rPr>
          <w:iCs/>
        </w:rPr>
      </w:pPr>
    </w:p>
    <w:p w14:paraId="34658AE3" w14:textId="297CD134" w:rsidR="00E86BFE" w:rsidRPr="003E4220" w:rsidRDefault="00113CC0" w:rsidP="001249B7">
      <w:pPr>
        <w:rPr>
          <w:iCs/>
        </w:rPr>
      </w:pPr>
      <w:r>
        <w:rPr>
          <w:iCs/>
        </w:rPr>
        <w:t>Ved ”ned</w:t>
      </w:r>
      <w:r w:rsidRPr="003D17D4">
        <w:rPr>
          <w:iCs/>
        </w:rPr>
        <w:t>rivning</w:t>
      </w:r>
      <w:r>
        <w:rPr>
          <w:iCs/>
        </w:rPr>
        <w:t>”</w:t>
      </w:r>
      <w:r w:rsidRPr="003D17D4">
        <w:rPr>
          <w:iCs/>
        </w:rPr>
        <w:t xml:space="preserve"> </w:t>
      </w:r>
      <w:r w:rsidR="009D599B">
        <w:rPr>
          <w:iCs/>
        </w:rPr>
        <w:t xml:space="preserve">forstås </w:t>
      </w:r>
      <w:r w:rsidR="009D599B" w:rsidRPr="003D17D4">
        <w:rPr>
          <w:iCs/>
        </w:rPr>
        <w:t xml:space="preserve">fuldstændig </w:t>
      </w:r>
      <w:r w:rsidR="007E3958">
        <w:rPr>
          <w:iCs/>
        </w:rPr>
        <w:t>eller</w:t>
      </w:r>
      <w:r w:rsidR="009D599B" w:rsidRPr="003D17D4">
        <w:rPr>
          <w:iCs/>
        </w:rPr>
        <w:t xml:space="preserve"> delvis fjernelse </w:t>
      </w:r>
      <w:r w:rsidR="007910A0">
        <w:rPr>
          <w:iCs/>
        </w:rPr>
        <w:t xml:space="preserve">eller nedtagning </w:t>
      </w:r>
      <w:r w:rsidR="009D599B" w:rsidRPr="003D17D4">
        <w:rPr>
          <w:iCs/>
        </w:rPr>
        <w:t>af a</w:t>
      </w:r>
      <w:r w:rsidR="009D599B">
        <w:rPr>
          <w:iCs/>
        </w:rPr>
        <w:t>sbestholdig</w:t>
      </w:r>
      <w:r w:rsidR="007910A0">
        <w:rPr>
          <w:iCs/>
        </w:rPr>
        <w:t>t</w:t>
      </w:r>
      <w:r w:rsidR="009D599B">
        <w:rPr>
          <w:iCs/>
        </w:rPr>
        <w:t xml:space="preserve"> materiale, som det </w:t>
      </w:r>
      <w:r w:rsidR="003D17D4" w:rsidRPr="003D17D4">
        <w:rPr>
          <w:iCs/>
        </w:rPr>
        <w:t xml:space="preserve">er defineret i </w:t>
      </w:r>
      <w:r w:rsidR="008800AE">
        <w:rPr>
          <w:iCs/>
        </w:rPr>
        <w:t>asbestbekendtgørelsen.</w:t>
      </w:r>
    </w:p>
    <w:p w14:paraId="07CB98BE" w14:textId="77777777" w:rsidR="007E3958" w:rsidDel="00107277" w:rsidRDefault="007E3958" w:rsidP="001249B7"/>
    <w:p w14:paraId="355CA319" w14:textId="2159A996" w:rsidR="00B24D8A" w:rsidRPr="003E4220" w:rsidDel="00107277" w:rsidRDefault="00E40A35" w:rsidP="001249B7">
      <w:r>
        <w:t>Det foreslåede</w:t>
      </w:r>
      <w:r w:rsidR="00215096" w:rsidDel="00107277">
        <w:t xml:space="preserve"> vil</w:t>
      </w:r>
      <w:r w:rsidR="00186018" w:rsidDel="00107277">
        <w:t xml:space="preserve"> </w:t>
      </w:r>
      <w:r w:rsidR="00215096" w:rsidDel="00107277">
        <w:t xml:space="preserve">betyde, at </w:t>
      </w:r>
      <w:r w:rsidR="00180D8D" w:rsidDel="00107277">
        <w:rPr>
          <w:iCs/>
        </w:rPr>
        <w:t xml:space="preserve">vedligeholdelses- og reparationsarbejde, hvor der indgår </w:t>
      </w:r>
      <w:r>
        <w:rPr>
          <w:iCs/>
        </w:rPr>
        <w:t xml:space="preserve">asbestholdigt </w:t>
      </w:r>
      <w:r w:rsidR="00180D8D">
        <w:rPr>
          <w:iCs/>
        </w:rPr>
        <w:t>materiale</w:t>
      </w:r>
      <w:r w:rsidR="00180D8D" w:rsidDel="00107277">
        <w:rPr>
          <w:iCs/>
        </w:rPr>
        <w:t>, for</w:t>
      </w:r>
      <w:r w:rsidR="00520998" w:rsidDel="00107277">
        <w:rPr>
          <w:iCs/>
        </w:rPr>
        <w:t>t</w:t>
      </w:r>
      <w:r w:rsidR="00180D8D" w:rsidDel="00107277">
        <w:rPr>
          <w:iCs/>
        </w:rPr>
        <w:t xml:space="preserve">sat </w:t>
      </w:r>
      <w:r w:rsidR="00D5195C" w:rsidDel="00107277">
        <w:rPr>
          <w:iCs/>
        </w:rPr>
        <w:t xml:space="preserve">vil </w:t>
      </w:r>
      <w:r w:rsidR="004D0D68" w:rsidDel="00107277">
        <w:rPr>
          <w:iCs/>
        </w:rPr>
        <w:t xml:space="preserve">kunne </w:t>
      </w:r>
      <w:r w:rsidR="00180D8D" w:rsidDel="00107277">
        <w:rPr>
          <w:iCs/>
        </w:rPr>
        <w:t>udføres uden autorisation</w:t>
      </w:r>
      <w:r w:rsidR="002E3EE4" w:rsidDel="00107277">
        <w:rPr>
          <w:iCs/>
        </w:rPr>
        <w:t xml:space="preserve">, som </w:t>
      </w:r>
      <w:r w:rsidR="00180D8D" w:rsidDel="00107277">
        <w:rPr>
          <w:iCs/>
        </w:rPr>
        <w:t xml:space="preserve">f.eks. </w:t>
      </w:r>
      <w:r w:rsidR="002E3EE4" w:rsidDel="00107277">
        <w:rPr>
          <w:iCs/>
        </w:rPr>
        <w:t>at bore huller</w:t>
      </w:r>
      <w:r w:rsidR="00180D8D" w:rsidDel="00107277">
        <w:rPr>
          <w:iCs/>
        </w:rPr>
        <w:t xml:space="preserve"> i asbestholdige </w:t>
      </w:r>
      <w:r w:rsidR="002E3EE4" w:rsidDel="00107277">
        <w:rPr>
          <w:iCs/>
        </w:rPr>
        <w:t xml:space="preserve">lofter og </w:t>
      </w:r>
      <w:r w:rsidR="00180D8D" w:rsidDel="00107277">
        <w:rPr>
          <w:iCs/>
        </w:rPr>
        <w:t>vægge.</w:t>
      </w:r>
    </w:p>
    <w:p w14:paraId="7920DCD8" w14:textId="78B07FE6" w:rsidR="007D29C3" w:rsidRDefault="007D29C3" w:rsidP="001249B7">
      <w:pPr>
        <w:rPr>
          <w:iCs/>
        </w:rPr>
      </w:pPr>
    </w:p>
    <w:p w14:paraId="2627A506" w14:textId="01203E9B" w:rsidR="005809C5" w:rsidRDefault="005809C5" w:rsidP="001249B7">
      <w:pPr>
        <w:rPr>
          <w:iCs/>
        </w:rPr>
      </w:pPr>
      <w:r>
        <w:rPr>
          <w:iCs/>
        </w:rPr>
        <w:t xml:space="preserve">Det følger af den foreslåede </w:t>
      </w:r>
      <w:r w:rsidRPr="000668E4">
        <w:rPr>
          <w:i/>
        </w:rPr>
        <w:t>§ 49 e, stk. 2,</w:t>
      </w:r>
      <w:r>
        <w:rPr>
          <w:iCs/>
        </w:rPr>
        <w:t xml:space="preserve"> at beskæftigelsesministeren fastsætter regler om undtagelse</w:t>
      </w:r>
      <w:r w:rsidR="00410C61">
        <w:rPr>
          <w:iCs/>
        </w:rPr>
        <w:t>r</w:t>
      </w:r>
      <w:r>
        <w:rPr>
          <w:iCs/>
        </w:rPr>
        <w:t xml:space="preserve"> fra autorisationskravet i stk. 1. </w:t>
      </w:r>
    </w:p>
    <w:p w14:paraId="2C7286BE" w14:textId="19B9A4EB" w:rsidR="005809C5" w:rsidRDefault="005809C5" w:rsidP="001249B7">
      <w:pPr>
        <w:rPr>
          <w:iCs/>
        </w:rPr>
      </w:pPr>
    </w:p>
    <w:p w14:paraId="472CA7DF" w14:textId="67590C5C" w:rsidR="00CA399F" w:rsidRDefault="00410C61" w:rsidP="001249B7">
      <w:pPr>
        <w:rPr>
          <w:iCs/>
        </w:rPr>
      </w:pPr>
      <w:r>
        <w:rPr>
          <w:iCs/>
        </w:rPr>
        <w:t xml:space="preserve">Det er hensigten, at </w:t>
      </w:r>
      <w:r w:rsidR="00C97851">
        <w:rPr>
          <w:iCs/>
        </w:rPr>
        <w:t xml:space="preserve">bemyndigelsen vil blive udmøntet i bekendtgørelse, hvor der vil blive fastsat regler </w:t>
      </w:r>
      <w:r w:rsidR="00CA399F">
        <w:rPr>
          <w:iCs/>
        </w:rPr>
        <w:t>om</w:t>
      </w:r>
      <w:r w:rsidR="001861C2">
        <w:rPr>
          <w:iCs/>
        </w:rPr>
        <w:t>,</w:t>
      </w:r>
      <w:r w:rsidR="00CA399F">
        <w:rPr>
          <w:iCs/>
        </w:rPr>
        <w:t xml:space="preserve"> </w:t>
      </w:r>
      <w:r w:rsidR="00C97851">
        <w:rPr>
          <w:iCs/>
        </w:rPr>
        <w:t>hvilke</w:t>
      </w:r>
      <w:r w:rsidR="00D23519">
        <w:rPr>
          <w:iCs/>
        </w:rPr>
        <w:t>t</w:t>
      </w:r>
      <w:r w:rsidR="00C97851">
        <w:rPr>
          <w:iCs/>
        </w:rPr>
        <w:t xml:space="preserve"> nedrivning</w:t>
      </w:r>
      <w:r w:rsidR="00D23519">
        <w:rPr>
          <w:iCs/>
        </w:rPr>
        <w:t>sarbejde</w:t>
      </w:r>
      <w:r w:rsidR="00C97851" w:rsidDel="00A87D8D">
        <w:rPr>
          <w:iCs/>
        </w:rPr>
        <w:t xml:space="preserve"> </w:t>
      </w:r>
      <w:r w:rsidR="00506F76">
        <w:rPr>
          <w:iCs/>
        </w:rPr>
        <w:t xml:space="preserve">af asbestholdigt materiale, </w:t>
      </w:r>
      <w:r w:rsidR="00C97851">
        <w:rPr>
          <w:iCs/>
        </w:rPr>
        <w:t xml:space="preserve">der undtages </w:t>
      </w:r>
      <w:r w:rsidR="0043233D">
        <w:rPr>
          <w:iCs/>
        </w:rPr>
        <w:t xml:space="preserve">fra </w:t>
      </w:r>
      <w:r w:rsidR="00C97851">
        <w:rPr>
          <w:iCs/>
        </w:rPr>
        <w:t xml:space="preserve">krav om autorisation. </w:t>
      </w:r>
    </w:p>
    <w:p w14:paraId="132A1D00" w14:textId="77777777" w:rsidR="00CA399F" w:rsidRDefault="00CA399F" w:rsidP="001249B7">
      <w:pPr>
        <w:rPr>
          <w:iCs/>
        </w:rPr>
      </w:pPr>
    </w:p>
    <w:p w14:paraId="3A473ED7" w14:textId="3A0C3987" w:rsidR="00410C61" w:rsidRDefault="003E4220" w:rsidP="001249B7">
      <w:pPr>
        <w:rPr>
          <w:iCs/>
        </w:rPr>
      </w:pPr>
      <w:r>
        <w:rPr>
          <w:iCs/>
        </w:rPr>
        <w:t xml:space="preserve">Det forventes, at </w:t>
      </w:r>
      <w:r w:rsidR="00FF4122">
        <w:rPr>
          <w:iCs/>
        </w:rPr>
        <w:t>der vil blive fast</w:t>
      </w:r>
      <w:r w:rsidR="00EB02D7">
        <w:rPr>
          <w:iCs/>
        </w:rPr>
        <w:t>sat</w:t>
      </w:r>
      <w:r w:rsidR="00FF4122">
        <w:rPr>
          <w:iCs/>
        </w:rPr>
        <w:t xml:space="preserve"> regler om, at </w:t>
      </w:r>
      <w:r w:rsidR="0086496F">
        <w:rPr>
          <w:iCs/>
        </w:rPr>
        <w:t>f.eks.</w:t>
      </w:r>
      <w:r w:rsidR="00FF4122">
        <w:rPr>
          <w:iCs/>
        </w:rPr>
        <w:t xml:space="preserve"> </w:t>
      </w:r>
      <w:r w:rsidR="00410C61" w:rsidRPr="009B6E01">
        <w:rPr>
          <w:color w:val="auto"/>
        </w:rPr>
        <w:t>kortvarigt</w:t>
      </w:r>
      <w:r w:rsidR="00410C61">
        <w:rPr>
          <w:iCs/>
          <w:color w:val="auto"/>
        </w:rPr>
        <w:t xml:space="preserve"> </w:t>
      </w:r>
      <w:r w:rsidR="00410C61" w:rsidRPr="009B6E01">
        <w:rPr>
          <w:color w:val="auto"/>
        </w:rPr>
        <w:t xml:space="preserve">nedrivningsarbejde </w:t>
      </w:r>
      <w:r w:rsidR="00410C61">
        <w:t>af mindre karakter vil blive friholdt fra krav om autorisation</w:t>
      </w:r>
      <w:r w:rsidR="00410C61">
        <w:rPr>
          <w:iCs/>
        </w:rPr>
        <w:t>.</w:t>
      </w:r>
      <w:r w:rsidR="00CA399F">
        <w:rPr>
          <w:iCs/>
        </w:rPr>
        <w:t xml:space="preserve"> </w:t>
      </w:r>
    </w:p>
    <w:p w14:paraId="6C142965" w14:textId="77777777" w:rsidR="0086496F" w:rsidRDefault="0086496F" w:rsidP="001249B7">
      <w:pPr>
        <w:rPr>
          <w:iCs/>
        </w:rPr>
      </w:pPr>
    </w:p>
    <w:p w14:paraId="34EB47C2" w14:textId="67084B68" w:rsidR="00410C61" w:rsidRDefault="00506F76" w:rsidP="001249B7">
      <w:r>
        <w:t>Med k</w:t>
      </w:r>
      <w:r w:rsidR="00B01453">
        <w:t>ortvarigt nedrivningsarbejde af mindre karakter</w:t>
      </w:r>
      <w:r w:rsidR="00410C61" w:rsidRPr="00E86BFE">
        <w:t xml:space="preserve"> </w:t>
      </w:r>
      <w:r w:rsidR="00740CBB">
        <w:t xml:space="preserve">vil skulle </w:t>
      </w:r>
      <w:r>
        <w:t xml:space="preserve">forstås </w:t>
      </w:r>
      <w:r w:rsidR="00410C61">
        <w:t xml:space="preserve">kortvarige, </w:t>
      </w:r>
      <w:r w:rsidR="00410C61" w:rsidRPr="00E86BFE">
        <w:t xml:space="preserve">mindre opgaver, der </w:t>
      </w:r>
      <w:r>
        <w:t xml:space="preserve">f.eks. </w:t>
      </w:r>
      <w:r w:rsidR="00410C61" w:rsidRPr="00E86BFE">
        <w:t>kan udføres relativt enkelt med de foranstaltninger</w:t>
      </w:r>
      <w:r w:rsidR="00410C61">
        <w:t>, der ifølge</w:t>
      </w:r>
      <w:r w:rsidR="00410C61" w:rsidRPr="00E86BFE">
        <w:t xml:space="preserve"> asbest</w:t>
      </w:r>
      <w:r w:rsidR="00410C61">
        <w:t>bekendtgørelsen</w:t>
      </w:r>
      <w:r w:rsidR="00410C61" w:rsidRPr="00E86BFE">
        <w:t xml:space="preserve"> er krævet med henblik på i vid</w:t>
      </w:r>
      <w:r w:rsidR="00410C61">
        <w:t>e</w:t>
      </w:r>
      <w:r w:rsidR="00410C61" w:rsidRPr="00E86BFE">
        <w:t xml:space="preserve">st muligt omfang at sikre, at personer på arbejdsstedet og i omgivelserne ikke udsættes </w:t>
      </w:r>
      <w:r w:rsidR="00410C61" w:rsidRPr="00E86BFE">
        <w:lastRenderedPageBreak/>
        <w:t>for asbeststøv.</w:t>
      </w:r>
      <w:r w:rsidR="00410C61">
        <w:t xml:space="preserve"> Det vil betyde, at </w:t>
      </w:r>
      <w:r w:rsidR="00410C61">
        <w:rPr>
          <w:iCs/>
        </w:rPr>
        <w:t xml:space="preserve">mindre nedrivningsopgaver som </w:t>
      </w:r>
      <w:r w:rsidR="00410C61">
        <w:t xml:space="preserve">f.eks. </w:t>
      </w:r>
      <w:r w:rsidR="005D34FB">
        <w:t>nedtagning af</w:t>
      </w:r>
      <w:r w:rsidR="00410C61">
        <w:t xml:space="preserve"> enkelte asbestholdige tagplader ikke vil kræve </w:t>
      </w:r>
      <w:r w:rsidR="003E4220">
        <w:t>virksomheds</w:t>
      </w:r>
      <w:r w:rsidR="00410C61">
        <w:t xml:space="preserve">autorisation. </w:t>
      </w:r>
    </w:p>
    <w:p w14:paraId="791978A7" w14:textId="77777777" w:rsidR="00B01453" w:rsidRDefault="00B01453" w:rsidP="001249B7">
      <w:pPr>
        <w:ind w:left="0" w:firstLine="0"/>
        <w:rPr>
          <w:iCs/>
        </w:rPr>
      </w:pPr>
    </w:p>
    <w:p w14:paraId="45409463" w14:textId="3D1899A5" w:rsidR="001863C4" w:rsidRPr="003D17D4" w:rsidRDefault="001863C4" w:rsidP="001249B7">
      <w:pPr>
        <w:rPr>
          <w:iCs/>
        </w:rPr>
      </w:pPr>
      <w:r w:rsidRPr="003E4220">
        <w:rPr>
          <w:iCs/>
          <w:color w:val="auto"/>
        </w:rPr>
        <w:t>Asbestbekendtgørelsens arbejdsmiljøregler om bl.a. beskyttelsesforanstaltninger vil fortsat gælde for såvel asbestarbejde udført under autorisationsordning</w:t>
      </w:r>
      <w:r w:rsidR="00FF4122">
        <w:rPr>
          <w:iCs/>
          <w:color w:val="auto"/>
        </w:rPr>
        <w:t>en</w:t>
      </w:r>
      <w:r w:rsidRPr="003E4220">
        <w:rPr>
          <w:iCs/>
          <w:color w:val="auto"/>
        </w:rPr>
        <w:t xml:space="preserve"> som uden for ordningen, herunder for nedrivning og vedligeholdes- og reparationsopgaver. Alt asbestarbejde </w:t>
      </w:r>
      <w:r>
        <w:rPr>
          <w:iCs/>
        </w:rPr>
        <w:t>vil således fortsat, uanset autorisation, skulle udføres sikkerheds- og sundhedsmæssigt fuldt forsvarligt for de ansatte.</w:t>
      </w:r>
    </w:p>
    <w:p w14:paraId="01F87DA7" w14:textId="68DD0B2D" w:rsidR="005809C5" w:rsidRDefault="005809C5" w:rsidP="001249B7">
      <w:pPr>
        <w:rPr>
          <w:iCs/>
        </w:rPr>
      </w:pPr>
    </w:p>
    <w:p w14:paraId="5D895CD2" w14:textId="5E461689" w:rsidR="00245FA1" w:rsidRDefault="00275A68" w:rsidP="001249B7">
      <w:pPr>
        <w:rPr>
          <w:iCs/>
        </w:rPr>
      </w:pPr>
      <w:r>
        <w:rPr>
          <w:iCs/>
        </w:rPr>
        <w:t xml:space="preserve">Det følger af </w:t>
      </w:r>
      <w:r w:rsidR="00245FA1">
        <w:rPr>
          <w:iCs/>
        </w:rPr>
        <w:t>de</w:t>
      </w:r>
      <w:r w:rsidR="00CE6DD2">
        <w:rPr>
          <w:iCs/>
        </w:rPr>
        <w:t>n</w:t>
      </w:r>
      <w:r w:rsidR="00245FA1">
        <w:rPr>
          <w:iCs/>
        </w:rPr>
        <w:t xml:space="preserve"> foreslåede </w:t>
      </w:r>
      <w:r w:rsidR="00CE6DD2" w:rsidRPr="000668E4">
        <w:rPr>
          <w:i/>
        </w:rPr>
        <w:t xml:space="preserve">§ 49 e, </w:t>
      </w:r>
      <w:r w:rsidR="001E2EBE" w:rsidRPr="000668E4">
        <w:rPr>
          <w:i/>
        </w:rPr>
        <w:t xml:space="preserve">stk. </w:t>
      </w:r>
      <w:r w:rsidR="005809C5" w:rsidRPr="000668E4">
        <w:rPr>
          <w:i/>
        </w:rPr>
        <w:t>3</w:t>
      </w:r>
      <w:r w:rsidRPr="000668E4">
        <w:rPr>
          <w:i/>
        </w:rPr>
        <w:t>,</w:t>
      </w:r>
      <w:r>
        <w:rPr>
          <w:iCs/>
        </w:rPr>
        <w:t xml:space="preserve"> at</w:t>
      </w:r>
      <w:r w:rsidR="001E2EBE">
        <w:rPr>
          <w:iCs/>
        </w:rPr>
        <w:t xml:space="preserve"> e</w:t>
      </w:r>
      <w:r w:rsidR="00245FA1" w:rsidRPr="001E2EBE">
        <w:rPr>
          <w:iCs/>
        </w:rPr>
        <w:t>rhvervsministeren</w:t>
      </w:r>
      <w:r w:rsidR="00245FA1">
        <w:rPr>
          <w:iCs/>
        </w:rPr>
        <w:t xml:space="preserve"> </w:t>
      </w:r>
      <w:r w:rsidR="00245FA1">
        <w:t>efter forhandling med beskæftigelsesministeren fastsætte</w:t>
      </w:r>
      <w:r>
        <w:t>r</w:t>
      </w:r>
      <w:r w:rsidR="00245FA1">
        <w:t xml:space="preserve"> regler om betingelser for at opnå autorisation, herunder at virksomheden skal have</w:t>
      </w:r>
      <w:r w:rsidR="00245FA1" w:rsidRPr="00984E6A">
        <w:t xml:space="preserve"> </w:t>
      </w:r>
      <w:r w:rsidR="00245FA1">
        <w:t xml:space="preserve">tilknyttet </w:t>
      </w:r>
      <w:r w:rsidR="00245FA1" w:rsidRPr="00984E6A">
        <w:t>e</w:t>
      </w:r>
      <w:r w:rsidR="00245FA1">
        <w:t xml:space="preserve">n eller flere </w:t>
      </w:r>
      <w:r w:rsidR="00BC04ED">
        <w:t xml:space="preserve">godkendte </w:t>
      </w:r>
      <w:r w:rsidR="00245FA1">
        <w:t xml:space="preserve">fagligt ansvarlige og </w:t>
      </w:r>
      <w:r w:rsidR="002A5F1D">
        <w:t>have</w:t>
      </w:r>
      <w:r w:rsidR="00245FA1">
        <w:t xml:space="preserve"> </w:t>
      </w:r>
      <w:r w:rsidR="00245FA1" w:rsidRPr="00984E6A">
        <w:t xml:space="preserve">et </w:t>
      </w:r>
      <w:r w:rsidR="0006515B">
        <w:t xml:space="preserve">godkendt </w:t>
      </w:r>
      <w:r w:rsidR="00245FA1" w:rsidRPr="00984E6A">
        <w:t>kvalitetsledelsessystem</w:t>
      </w:r>
      <w:r w:rsidR="00245FA1">
        <w:rPr>
          <w:rStyle w:val="Kommentarhenvisning"/>
        </w:rPr>
        <w:annotationRef/>
      </w:r>
      <w:r w:rsidR="00245FA1">
        <w:rPr>
          <w:rStyle w:val="Kommentarhenvisning"/>
        </w:rPr>
        <w:annotationRef/>
      </w:r>
      <w:r w:rsidR="00245FA1">
        <w:t>.</w:t>
      </w:r>
      <w:r w:rsidR="00245FA1">
        <w:rPr>
          <w:rStyle w:val="Kommentarhenvisning"/>
        </w:rPr>
        <w:annotationRef/>
      </w:r>
      <w:r w:rsidR="00245FA1">
        <w:t xml:space="preserve"> </w:t>
      </w:r>
    </w:p>
    <w:p w14:paraId="34C69500" w14:textId="477815E9" w:rsidR="001E2EBE" w:rsidRDefault="001E2EBE" w:rsidP="001249B7">
      <w:pPr>
        <w:ind w:left="0" w:firstLine="0"/>
        <w:rPr>
          <w:iCs/>
        </w:rPr>
      </w:pPr>
    </w:p>
    <w:p w14:paraId="660D9894" w14:textId="2D4D4350" w:rsidR="00744B8E" w:rsidRDefault="00D358DB" w:rsidP="001249B7">
      <w:r w:rsidRPr="001A031B">
        <w:rPr>
          <w:iCs/>
        </w:rPr>
        <w:t>Det er hensigten</w:t>
      </w:r>
      <w:r w:rsidR="00744B8E">
        <w:rPr>
          <w:iCs/>
        </w:rPr>
        <w:t>,</w:t>
      </w:r>
      <w:r>
        <w:rPr>
          <w:iCs/>
        </w:rPr>
        <w:t xml:space="preserve"> </w:t>
      </w:r>
      <w:r w:rsidRPr="001A031B">
        <w:rPr>
          <w:iCs/>
        </w:rPr>
        <w:t>at bemy</w:t>
      </w:r>
      <w:r>
        <w:rPr>
          <w:iCs/>
        </w:rPr>
        <w:t xml:space="preserve">ndigelsen </w:t>
      </w:r>
      <w:r w:rsidR="00744B8E">
        <w:rPr>
          <w:iCs/>
        </w:rPr>
        <w:t xml:space="preserve">i vil blive </w:t>
      </w:r>
      <w:r>
        <w:rPr>
          <w:iCs/>
        </w:rPr>
        <w:t>udmønte</w:t>
      </w:r>
      <w:r w:rsidR="00744B8E">
        <w:rPr>
          <w:iCs/>
        </w:rPr>
        <w:t>t</w:t>
      </w:r>
      <w:r>
        <w:rPr>
          <w:iCs/>
        </w:rPr>
        <w:t xml:space="preserve"> i be</w:t>
      </w:r>
      <w:r w:rsidRPr="001A031B">
        <w:rPr>
          <w:iCs/>
        </w:rPr>
        <w:t xml:space="preserve">kendtgørelse, hvor der </w:t>
      </w:r>
      <w:r w:rsidR="00744B8E">
        <w:rPr>
          <w:iCs/>
        </w:rPr>
        <w:t xml:space="preserve">vil blive </w:t>
      </w:r>
      <w:r w:rsidRPr="001A031B">
        <w:rPr>
          <w:iCs/>
        </w:rPr>
        <w:t>fasts</w:t>
      </w:r>
      <w:r w:rsidR="00744B8E">
        <w:rPr>
          <w:iCs/>
        </w:rPr>
        <w:t>at</w:t>
      </w:r>
      <w:r w:rsidRPr="001A031B">
        <w:rPr>
          <w:iCs/>
        </w:rPr>
        <w:t xml:space="preserve"> </w:t>
      </w:r>
      <w:r w:rsidR="007B32F6">
        <w:rPr>
          <w:iCs/>
        </w:rPr>
        <w:t>regler</w:t>
      </w:r>
      <w:r w:rsidRPr="001A031B">
        <w:rPr>
          <w:iCs/>
        </w:rPr>
        <w:t xml:space="preserve"> om </w:t>
      </w:r>
      <w:r w:rsidR="002A5F1D">
        <w:rPr>
          <w:iCs/>
        </w:rPr>
        <w:t xml:space="preserve">de </w:t>
      </w:r>
      <w:r w:rsidR="00744B8E">
        <w:t xml:space="preserve">betingelser, som en virksomhed </w:t>
      </w:r>
      <w:r w:rsidR="003F7C46">
        <w:t xml:space="preserve">vil skulle </w:t>
      </w:r>
      <w:r w:rsidR="002D65E1">
        <w:t xml:space="preserve">opfylde for at </w:t>
      </w:r>
      <w:r w:rsidR="00C71FA9">
        <w:t xml:space="preserve">kunne </w:t>
      </w:r>
      <w:r w:rsidR="002D65E1">
        <w:t>opnå</w:t>
      </w:r>
      <w:r w:rsidR="00744B8E">
        <w:t xml:space="preserve"> autoris</w:t>
      </w:r>
      <w:r w:rsidR="002D65E1">
        <w:t>ation</w:t>
      </w:r>
      <w:r w:rsidR="00744B8E">
        <w:t>.</w:t>
      </w:r>
    </w:p>
    <w:p w14:paraId="0FCDA980" w14:textId="77777777" w:rsidR="001740D6" w:rsidRDefault="001740D6" w:rsidP="00744B8E">
      <w:pPr>
        <w:rPr>
          <w:i/>
        </w:rPr>
      </w:pPr>
    </w:p>
    <w:p w14:paraId="656443B5" w14:textId="322AAA27" w:rsidR="001740D6" w:rsidRDefault="00803D20" w:rsidP="001249B7">
      <w:pPr>
        <w:ind w:left="0" w:firstLine="0"/>
      </w:pPr>
      <w:r>
        <w:t>De</w:t>
      </w:r>
      <w:r w:rsidR="002D65E1">
        <w:t xml:space="preserve">r </w:t>
      </w:r>
      <w:r>
        <w:t>forventes</w:t>
      </w:r>
      <w:r w:rsidR="002D65E1">
        <w:t xml:space="preserve"> </w:t>
      </w:r>
      <w:r w:rsidR="00BC04ED">
        <w:t xml:space="preserve">at blive </w:t>
      </w:r>
      <w:r w:rsidR="002D65E1">
        <w:t xml:space="preserve">fastsat regler om, at </w:t>
      </w:r>
      <w:r w:rsidR="00270525">
        <w:t xml:space="preserve">autorisation er betinget af, at </w:t>
      </w:r>
      <w:r w:rsidR="007041BA">
        <w:t>v</w:t>
      </w:r>
      <w:r w:rsidR="007041BA" w:rsidRPr="00C70641">
        <w:t xml:space="preserve">irksomheden </w:t>
      </w:r>
      <w:r w:rsidR="008415AB">
        <w:t>har</w:t>
      </w:r>
      <w:r w:rsidR="007041BA" w:rsidRPr="00C70641">
        <w:t xml:space="preserve"> tilknyttet </w:t>
      </w:r>
      <w:r w:rsidR="008415AB">
        <w:t>mindst é</w:t>
      </w:r>
      <w:r w:rsidR="007041BA" w:rsidRPr="00C70641">
        <w:t>n godkendt fagligt ansvarlig</w:t>
      </w:r>
      <w:r w:rsidR="00E1592A">
        <w:t xml:space="preserve"> inden</w:t>
      </w:r>
      <w:r w:rsidR="00FC41BE">
        <w:t xml:space="preserve"> </w:t>
      </w:r>
      <w:r w:rsidR="00E1592A">
        <w:t xml:space="preserve">for </w:t>
      </w:r>
      <w:r w:rsidR="005709EF">
        <w:t>a</w:t>
      </w:r>
      <w:r w:rsidR="00954C78">
        <w:t>utorisations</w:t>
      </w:r>
      <w:r w:rsidR="005709EF">
        <w:t>området</w:t>
      </w:r>
      <w:r w:rsidR="007041BA">
        <w:t xml:space="preserve">, og </w:t>
      </w:r>
      <w:r w:rsidR="008415AB">
        <w:t xml:space="preserve">at virksomheden </w:t>
      </w:r>
      <w:r w:rsidR="007041BA">
        <w:t>ha</w:t>
      </w:r>
      <w:r w:rsidR="008415AB">
        <w:t>r</w:t>
      </w:r>
      <w:r w:rsidR="007041BA">
        <w:t xml:space="preserve"> </w:t>
      </w:r>
      <w:r w:rsidR="007041BA" w:rsidRPr="00C70641">
        <w:t>et godkendt kvalitetsledelsessystem.</w:t>
      </w:r>
    </w:p>
    <w:p w14:paraId="6A25FE50" w14:textId="7F07FA7F" w:rsidR="008C1EEE" w:rsidRDefault="008C1EEE" w:rsidP="001249B7">
      <w:pPr>
        <w:ind w:left="0" w:firstLine="0"/>
      </w:pPr>
    </w:p>
    <w:p w14:paraId="75CA7028" w14:textId="350EEAF7" w:rsidR="007041BA" w:rsidRPr="00D94B0F" w:rsidRDefault="005D34FB" w:rsidP="001249B7">
      <w:pPr>
        <w:ind w:left="0" w:firstLine="0"/>
      </w:pPr>
      <w:r>
        <w:t>Med den foreslåede bemyndigelse forventes det</w:t>
      </w:r>
      <w:r w:rsidR="00744B8E" w:rsidRPr="008B5CF9">
        <w:t>, at der vil blive fastsat regler om, at virksomheder, der ønsker at opnå autorisation</w:t>
      </w:r>
      <w:r w:rsidR="00744B8E">
        <w:t>,</w:t>
      </w:r>
      <w:r w:rsidR="00744B8E" w:rsidRPr="008B5CF9">
        <w:t xml:space="preserve"> ikke må være under konkursbehandling</w:t>
      </w:r>
      <w:r w:rsidR="003F7C46">
        <w:t xml:space="preserve"> eller likvidation</w:t>
      </w:r>
      <w:r w:rsidR="00744B8E" w:rsidRPr="008B5CF9">
        <w:t>, skal have en fysisk adresse i et medlemsland inden for Den Europæiske Union eller et land, som Unionen har indgået aftale med om udøvelse af lovregulere</w:t>
      </w:r>
      <w:r w:rsidR="00D77458">
        <w:t>de</w:t>
      </w:r>
      <w:r w:rsidR="00744B8E" w:rsidRPr="008B5CF9">
        <w:t xml:space="preserve"> erhverv</w:t>
      </w:r>
      <w:r w:rsidR="00744B8E" w:rsidRPr="008B5CF9">
        <w:rPr>
          <w:rStyle w:val="Kommentarhenvisning"/>
        </w:rPr>
        <w:annotationRef/>
      </w:r>
      <w:r w:rsidR="00106113">
        <w:t>,</w:t>
      </w:r>
      <w:r w:rsidR="008415AB">
        <w:t xml:space="preserve"> og</w:t>
      </w:r>
      <w:r w:rsidR="00744B8E" w:rsidRPr="008B5CF9">
        <w:t xml:space="preserve"> </w:t>
      </w:r>
      <w:r w:rsidR="008415AB">
        <w:t>har</w:t>
      </w:r>
      <w:r w:rsidR="00F212BF">
        <w:t xml:space="preserve"> indbetalt et gebyr</w:t>
      </w:r>
      <w:r w:rsidR="00D94B0F">
        <w:t>.</w:t>
      </w:r>
    </w:p>
    <w:p w14:paraId="576BB694" w14:textId="77777777" w:rsidR="007041BA" w:rsidRDefault="007041BA" w:rsidP="001249B7">
      <w:pPr>
        <w:rPr>
          <w:iCs/>
        </w:rPr>
      </w:pPr>
    </w:p>
    <w:p w14:paraId="22D5DE20" w14:textId="73D22FF2" w:rsidR="00316802" w:rsidRPr="00D94B0F" w:rsidRDefault="005E4322" w:rsidP="001249B7">
      <w:pPr>
        <w:rPr>
          <w:iCs/>
        </w:rPr>
      </w:pPr>
      <w:r>
        <w:rPr>
          <w:iCs/>
        </w:rPr>
        <w:t xml:space="preserve">En betingelse </w:t>
      </w:r>
      <w:r w:rsidR="00FC192C">
        <w:rPr>
          <w:iCs/>
        </w:rPr>
        <w:t>om</w:t>
      </w:r>
      <w:r w:rsidR="006C0A40">
        <w:rPr>
          <w:iCs/>
        </w:rPr>
        <w:t>,</w:t>
      </w:r>
      <w:r w:rsidR="00FC192C">
        <w:rPr>
          <w:iCs/>
        </w:rPr>
        <w:t xml:space="preserve"> </w:t>
      </w:r>
      <w:r w:rsidR="00F4756A">
        <w:rPr>
          <w:iCs/>
        </w:rPr>
        <w:t>at virksomheden</w:t>
      </w:r>
      <w:r w:rsidR="00FC192C">
        <w:rPr>
          <w:iCs/>
        </w:rPr>
        <w:t xml:space="preserve"> skal have</w:t>
      </w:r>
      <w:r w:rsidR="00F4756A">
        <w:rPr>
          <w:iCs/>
        </w:rPr>
        <w:t xml:space="preserve"> </w:t>
      </w:r>
      <w:r w:rsidR="00F4756A" w:rsidRPr="00F4756A">
        <w:rPr>
          <w:iCs/>
        </w:rPr>
        <w:t>en fysisk adresse i et medlemsland inden for Den Europæiske Union eller et land, som Unionen har indgået aftale med om udøvelse af lovregulerede</w:t>
      </w:r>
      <w:r w:rsidR="00F4756A">
        <w:rPr>
          <w:iCs/>
        </w:rPr>
        <w:t xml:space="preserve"> erhverv</w:t>
      </w:r>
      <w:r w:rsidR="00FC192C">
        <w:rPr>
          <w:iCs/>
        </w:rPr>
        <w:t>, vil betyde</w:t>
      </w:r>
      <w:r w:rsidR="00F4756A">
        <w:rPr>
          <w:iCs/>
        </w:rPr>
        <w:t>, at det f.eks.</w:t>
      </w:r>
      <w:r w:rsidR="00FC192C">
        <w:rPr>
          <w:iCs/>
        </w:rPr>
        <w:t xml:space="preserve"> ikke vil være</w:t>
      </w:r>
      <w:r w:rsidR="00F4756A" w:rsidRPr="00F4756A">
        <w:rPr>
          <w:iCs/>
        </w:rPr>
        <w:t xml:space="preserve"> tilstrækkeligt, at virksomheden har en e-mailadresse eller en e-boks</w:t>
      </w:r>
      <w:r w:rsidR="00D77458">
        <w:rPr>
          <w:iCs/>
        </w:rPr>
        <w:t xml:space="preserve"> </w:t>
      </w:r>
      <w:r w:rsidR="00D77458" w:rsidRPr="00F4756A">
        <w:rPr>
          <w:iCs/>
        </w:rPr>
        <w:t>i et medlemsland inden for Den Europæiske Union</w:t>
      </w:r>
      <w:r w:rsidR="00D94B0F">
        <w:rPr>
          <w:iCs/>
        </w:rPr>
        <w:t xml:space="preserve"> mv</w:t>
      </w:r>
      <w:r w:rsidR="00F4756A" w:rsidRPr="00F4756A">
        <w:rPr>
          <w:iCs/>
        </w:rPr>
        <w:t xml:space="preserve">. </w:t>
      </w:r>
      <w:r w:rsidR="00FC192C">
        <w:rPr>
          <w:iCs/>
        </w:rPr>
        <w:t>Dette har til formål</w:t>
      </w:r>
      <w:r w:rsidR="00F4756A" w:rsidRPr="00F4756A">
        <w:rPr>
          <w:iCs/>
        </w:rPr>
        <w:t xml:space="preserve"> at </w:t>
      </w:r>
      <w:r w:rsidR="00D77458">
        <w:rPr>
          <w:iCs/>
        </w:rPr>
        <w:t xml:space="preserve">sikre, at </w:t>
      </w:r>
      <w:r w:rsidR="00F4756A" w:rsidRPr="00F4756A">
        <w:rPr>
          <w:iCs/>
        </w:rPr>
        <w:t>Sikk</w:t>
      </w:r>
      <w:r w:rsidR="00F4756A">
        <w:rPr>
          <w:iCs/>
        </w:rPr>
        <w:t>erhedsstyrelsen som myndighed og ko</w:t>
      </w:r>
      <w:r w:rsidR="00F4756A" w:rsidRPr="00F4756A">
        <w:rPr>
          <w:iCs/>
        </w:rPr>
        <w:t>ntrolinstanserne kan føre kontrol i virksomhed</w:t>
      </w:r>
      <w:r w:rsidR="00290432">
        <w:rPr>
          <w:iCs/>
        </w:rPr>
        <w:t>en</w:t>
      </w:r>
      <w:r w:rsidR="00FC192C">
        <w:rPr>
          <w:iCs/>
        </w:rPr>
        <w:t>.</w:t>
      </w:r>
    </w:p>
    <w:p w14:paraId="6705E1FA" w14:textId="77777777" w:rsidR="00903016" w:rsidRDefault="00903016" w:rsidP="001249B7">
      <w:pPr>
        <w:ind w:left="0" w:firstLine="0"/>
        <w:rPr>
          <w:iCs/>
        </w:rPr>
      </w:pPr>
    </w:p>
    <w:p w14:paraId="62792DFE" w14:textId="5BEE816F" w:rsidR="008C3C80" w:rsidRDefault="00C301EB" w:rsidP="001249B7">
      <w:pPr>
        <w:ind w:left="0" w:firstLine="0"/>
        <w:rPr>
          <w:iCs/>
        </w:rPr>
      </w:pPr>
      <w:r>
        <w:rPr>
          <w:iCs/>
        </w:rPr>
        <w:lastRenderedPageBreak/>
        <w:t xml:space="preserve">Det </w:t>
      </w:r>
      <w:r w:rsidR="00A461B4">
        <w:rPr>
          <w:iCs/>
        </w:rPr>
        <w:t xml:space="preserve">følger af den foreslåede </w:t>
      </w:r>
      <w:r w:rsidRPr="000668E4">
        <w:rPr>
          <w:i/>
        </w:rPr>
        <w:t xml:space="preserve">§ 49 e, stk. </w:t>
      </w:r>
      <w:r w:rsidR="005E0103" w:rsidRPr="000668E4">
        <w:rPr>
          <w:i/>
        </w:rPr>
        <w:t>4</w:t>
      </w:r>
      <w:r w:rsidRPr="000668E4">
        <w:rPr>
          <w:i/>
        </w:rPr>
        <w:t>,</w:t>
      </w:r>
      <w:r>
        <w:rPr>
          <w:i/>
          <w:iCs/>
        </w:rPr>
        <w:t xml:space="preserve"> </w:t>
      </w:r>
      <w:r>
        <w:rPr>
          <w:iCs/>
        </w:rPr>
        <w:t xml:space="preserve">at </w:t>
      </w:r>
      <w:r w:rsidR="008C3C80">
        <w:rPr>
          <w:iCs/>
        </w:rPr>
        <w:t xml:space="preserve">erhvervsministeren </w:t>
      </w:r>
      <w:r w:rsidR="008C3C80" w:rsidRPr="008C3C80">
        <w:rPr>
          <w:iCs/>
        </w:rPr>
        <w:t>efter forhandling med beskæftigelsesministeren</w:t>
      </w:r>
      <w:r w:rsidR="008C3C80">
        <w:rPr>
          <w:iCs/>
        </w:rPr>
        <w:t xml:space="preserve"> fastsætter</w:t>
      </w:r>
      <w:r w:rsidR="008C3C80" w:rsidRPr="008C3C80">
        <w:rPr>
          <w:iCs/>
        </w:rPr>
        <w:t xml:space="preserve"> regler om procedure for og behandling af ansøgning om autorisation, herunder om afslag på ansøgning</w:t>
      </w:r>
      <w:r w:rsidR="008C3C80">
        <w:rPr>
          <w:iCs/>
        </w:rPr>
        <w:t>.</w:t>
      </w:r>
    </w:p>
    <w:p w14:paraId="36DF6580" w14:textId="29E99582" w:rsidR="00093555" w:rsidRDefault="00093555" w:rsidP="001249B7">
      <w:pPr>
        <w:ind w:left="0" w:firstLine="0"/>
        <w:rPr>
          <w:iCs/>
        </w:rPr>
      </w:pPr>
    </w:p>
    <w:p w14:paraId="66A671F7" w14:textId="34E5A6CE" w:rsidR="003A1C03" w:rsidRDefault="00143CC0" w:rsidP="001249B7">
      <w:pPr>
        <w:ind w:left="0" w:firstLine="0"/>
        <w:rPr>
          <w:iCs/>
        </w:rPr>
      </w:pPr>
      <w:r>
        <w:rPr>
          <w:iCs/>
        </w:rPr>
        <w:t>Det er hensigten, at</w:t>
      </w:r>
      <w:r w:rsidR="00404BCC">
        <w:rPr>
          <w:iCs/>
        </w:rPr>
        <w:t xml:space="preserve"> bemyndigelsen vil blive udmøntet i bekendtgørelse, hvor </w:t>
      </w:r>
      <w:r>
        <w:rPr>
          <w:iCs/>
        </w:rPr>
        <w:t xml:space="preserve">der vil blive fastsat regler om, at ansøgning om autorisation </w:t>
      </w:r>
      <w:r w:rsidR="00CB41BE">
        <w:rPr>
          <w:iCs/>
        </w:rPr>
        <w:t xml:space="preserve">skal </w:t>
      </w:r>
      <w:r w:rsidR="00903016">
        <w:rPr>
          <w:iCs/>
        </w:rPr>
        <w:t>indgives til</w:t>
      </w:r>
      <w:r>
        <w:rPr>
          <w:iCs/>
        </w:rPr>
        <w:t xml:space="preserve"> Sikkerhedsstyrelsen</w:t>
      </w:r>
      <w:r w:rsidR="009E3795">
        <w:rPr>
          <w:iCs/>
        </w:rPr>
        <w:t>,</w:t>
      </w:r>
      <w:r w:rsidR="00903016">
        <w:rPr>
          <w:iCs/>
        </w:rPr>
        <w:t xml:space="preserve"> </w:t>
      </w:r>
      <w:r w:rsidR="00CB41BE">
        <w:rPr>
          <w:iCs/>
        </w:rPr>
        <w:t xml:space="preserve">og </w:t>
      </w:r>
      <w:r w:rsidR="009E3795">
        <w:rPr>
          <w:iCs/>
        </w:rPr>
        <w:t>at</w:t>
      </w:r>
      <w:r w:rsidR="00903016">
        <w:rPr>
          <w:iCs/>
        </w:rPr>
        <w:t xml:space="preserve"> Sikkerhedsstyrelsen behandler ansøgningen inden for en bestemt fastsat frist</w:t>
      </w:r>
      <w:r w:rsidR="005D34FB">
        <w:rPr>
          <w:iCs/>
        </w:rPr>
        <w:t>.</w:t>
      </w:r>
    </w:p>
    <w:p w14:paraId="7DC2AD51" w14:textId="38A54FA5" w:rsidR="00143CC0" w:rsidRDefault="00143CC0" w:rsidP="001249B7">
      <w:pPr>
        <w:ind w:left="0" w:firstLine="0"/>
        <w:rPr>
          <w:iCs/>
        </w:rPr>
      </w:pPr>
    </w:p>
    <w:p w14:paraId="1548DED8" w14:textId="65DD158C" w:rsidR="003A1C03" w:rsidRDefault="00093555" w:rsidP="001249B7">
      <w:pPr>
        <w:ind w:left="0" w:firstLine="0"/>
        <w:rPr>
          <w:iCs/>
        </w:rPr>
      </w:pPr>
      <w:r w:rsidRPr="003A1C03">
        <w:rPr>
          <w:iCs/>
        </w:rPr>
        <w:t xml:space="preserve">Det </w:t>
      </w:r>
      <w:r w:rsidR="00143CC0" w:rsidRPr="003A1C03">
        <w:rPr>
          <w:iCs/>
        </w:rPr>
        <w:t xml:space="preserve">er </w:t>
      </w:r>
      <w:r w:rsidR="00F9247D">
        <w:rPr>
          <w:iCs/>
        </w:rPr>
        <w:t>ligeledes</w:t>
      </w:r>
      <w:r w:rsidR="00143CC0" w:rsidRPr="003A1C03">
        <w:rPr>
          <w:iCs/>
        </w:rPr>
        <w:t xml:space="preserve"> hensigten, at der </w:t>
      </w:r>
      <w:r w:rsidR="003A1C03" w:rsidRPr="003A1C03">
        <w:rPr>
          <w:iCs/>
        </w:rPr>
        <w:t xml:space="preserve">vil blive </w:t>
      </w:r>
      <w:r w:rsidR="00143CC0" w:rsidRPr="003A1C03">
        <w:rPr>
          <w:iCs/>
        </w:rPr>
        <w:t>fasts</w:t>
      </w:r>
      <w:r w:rsidR="003A1C03" w:rsidRPr="003A1C03">
        <w:rPr>
          <w:iCs/>
        </w:rPr>
        <w:t>at</w:t>
      </w:r>
      <w:r w:rsidR="00143CC0" w:rsidRPr="003A1C03">
        <w:rPr>
          <w:iCs/>
        </w:rPr>
        <w:t xml:space="preserve"> regler om, </w:t>
      </w:r>
      <w:r w:rsidR="003A1C03" w:rsidRPr="003A1C03">
        <w:rPr>
          <w:iCs/>
        </w:rPr>
        <w:t xml:space="preserve">at </w:t>
      </w:r>
      <w:r w:rsidR="00BA2C94">
        <w:rPr>
          <w:iCs/>
        </w:rPr>
        <w:t>en virksomhed</w:t>
      </w:r>
      <w:r w:rsidR="003A1C03" w:rsidRPr="003A1C03">
        <w:rPr>
          <w:iCs/>
        </w:rPr>
        <w:t xml:space="preserve"> i forbindelse med ansøgning om autorisation </w:t>
      </w:r>
      <w:r w:rsidR="003A1C03" w:rsidRPr="006B1426">
        <w:t>skal dokumentere, at virksomheden opfylder betingelserne for at opnå autorisation</w:t>
      </w:r>
      <w:r w:rsidR="00903016" w:rsidRPr="006B1426">
        <w:t xml:space="preserve">, </w:t>
      </w:r>
      <w:r w:rsidR="00037CFF" w:rsidRPr="006B1426">
        <w:t xml:space="preserve">og </w:t>
      </w:r>
      <w:r w:rsidR="00F9247D">
        <w:t>at der er</w:t>
      </w:r>
      <w:r w:rsidR="00F9247D" w:rsidRPr="006B1426">
        <w:t xml:space="preserve"> indbetal</w:t>
      </w:r>
      <w:r w:rsidR="00F9247D">
        <w:t>t</w:t>
      </w:r>
      <w:r w:rsidR="00903016" w:rsidRPr="006B1426">
        <w:t xml:space="preserve"> gebyr</w:t>
      </w:r>
      <w:r w:rsidR="003A1C03" w:rsidRPr="006B1426">
        <w:t>.</w:t>
      </w:r>
    </w:p>
    <w:p w14:paraId="60C86E95" w14:textId="77777777" w:rsidR="00903016" w:rsidRPr="003A1C03" w:rsidRDefault="00903016" w:rsidP="001249B7">
      <w:pPr>
        <w:ind w:left="0" w:firstLine="0"/>
        <w:rPr>
          <w:iCs/>
        </w:rPr>
      </w:pPr>
    </w:p>
    <w:p w14:paraId="5674A185" w14:textId="29AABD8E" w:rsidR="00093555" w:rsidRDefault="003A1C03" w:rsidP="001249B7">
      <w:pPr>
        <w:ind w:left="0" w:firstLine="0"/>
        <w:rPr>
          <w:iCs/>
        </w:rPr>
      </w:pPr>
      <w:r>
        <w:rPr>
          <w:iCs/>
        </w:rPr>
        <w:t xml:space="preserve">Det forventes, </w:t>
      </w:r>
      <w:r w:rsidR="00143CC0">
        <w:rPr>
          <w:iCs/>
        </w:rPr>
        <w:t xml:space="preserve">at </w:t>
      </w:r>
      <w:r w:rsidR="00903016">
        <w:rPr>
          <w:iCs/>
        </w:rPr>
        <w:t>der vil blive fastsat regler om, hvilke oplysninger a</w:t>
      </w:r>
      <w:r w:rsidR="00143CC0">
        <w:rPr>
          <w:iCs/>
        </w:rPr>
        <w:t xml:space="preserve">nsøgning om autorisation </w:t>
      </w:r>
      <w:r>
        <w:rPr>
          <w:iCs/>
        </w:rPr>
        <w:t xml:space="preserve">vil skulle </w:t>
      </w:r>
      <w:r w:rsidR="00143CC0">
        <w:rPr>
          <w:iCs/>
        </w:rPr>
        <w:t>indeholde</w:t>
      </w:r>
      <w:r w:rsidR="00903016">
        <w:rPr>
          <w:iCs/>
        </w:rPr>
        <w:t xml:space="preserve">, herunder </w:t>
      </w:r>
      <w:r w:rsidR="00EB43BB">
        <w:rPr>
          <w:iCs/>
        </w:rPr>
        <w:t>f.eks.</w:t>
      </w:r>
      <w:r w:rsidR="00903016">
        <w:rPr>
          <w:iCs/>
        </w:rPr>
        <w:t xml:space="preserve"> oplysninger om </w:t>
      </w:r>
      <w:r w:rsidR="0006595D">
        <w:rPr>
          <w:iCs/>
        </w:rPr>
        <w:t xml:space="preserve">den ansøgende </w:t>
      </w:r>
      <w:r>
        <w:rPr>
          <w:iCs/>
        </w:rPr>
        <w:t>virksomhe</w:t>
      </w:r>
      <w:r w:rsidR="0006595D">
        <w:rPr>
          <w:iCs/>
        </w:rPr>
        <w:t>d</w:t>
      </w:r>
      <w:r>
        <w:rPr>
          <w:iCs/>
        </w:rPr>
        <w:t xml:space="preserve">s </w:t>
      </w:r>
      <w:r w:rsidR="0006595D">
        <w:rPr>
          <w:iCs/>
        </w:rPr>
        <w:t xml:space="preserve">eventuelle </w:t>
      </w:r>
      <w:r w:rsidR="00106113">
        <w:rPr>
          <w:iCs/>
        </w:rPr>
        <w:t>CVR</w:t>
      </w:r>
      <w:r w:rsidR="00093555">
        <w:rPr>
          <w:iCs/>
        </w:rPr>
        <w:t>-n</w:t>
      </w:r>
      <w:r w:rsidR="00106113">
        <w:rPr>
          <w:iCs/>
        </w:rPr>
        <w:t>ummer</w:t>
      </w:r>
      <w:r w:rsidR="00093555">
        <w:rPr>
          <w:iCs/>
        </w:rPr>
        <w:t xml:space="preserve">, </w:t>
      </w:r>
      <w:r w:rsidR="0006595D">
        <w:rPr>
          <w:iCs/>
        </w:rPr>
        <w:t xml:space="preserve">oplysninger om virksomhedens fysiske adresse, </w:t>
      </w:r>
      <w:r w:rsidR="00093555">
        <w:rPr>
          <w:iCs/>
        </w:rPr>
        <w:t xml:space="preserve">navn og </w:t>
      </w:r>
      <w:r w:rsidR="000F0BCE">
        <w:rPr>
          <w:iCs/>
        </w:rPr>
        <w:t>CPR</w:t>
      </w:r>
      <w:r w:rsidR="00093555">
        <w:rPr>
          <w:iCs/>
        </w:rPr>
        <w:t>-</w:t>
      </w:r>
      <w:r w:rsidR="006602C9">
        <w:rPr>
          <w:iCs/>
        </w:rPr>
        <w:t>nummer</w:t>
      </w:r>
      <w:r w:rsidR="00093555">
        <w:rPr>
          <w:iCs/>
        </w:rPr>
        <w:t xml:space="preserve"> på den eller de personer, der er virksomhedens fagligt ansvarlige</w:t>
      </w:r>
      <w:r w:rsidR="00EB43BB">
        <w:rPr>
          <w:iCs/>
        </w:rPr>
        <w:t xml:space="preserve"> inden</w:t>
      </w:r>
      <w:r w:rsidR="00DD5BAD">
        <w:rPr>
          <w:iCs/>
        </w:rPr>
        <w:t xml:space="preserve"> </w:t>
      </w:r>
      <w:r w:rsidR="00EB43BB">
        <w:rPr>
          <w:iCs/>
        </w:rPr>
        <w:t>for a</w:t>
      </w:r>
      <w:r w:rsidR="00DD5BAD">
        <w:rPr>
          <w:iCs/>
        </w:rPr>
        <w:t>utorisations</w:t>
      </w:r>
      <w:r w:rsidR="00EB43BB">
        <w:rPr>
          <w:iCs/>
        </w:rPr>
        <w:t>området</w:t>
      </w:r>
      <w:r w:rsidR="001155DF">
        <w:rPr>
          <w:iCs/>
        </w:rPr>
        <w:t>,</w:t>
      </w:r>
      <w:r w:rsidR="006B1426">
        <w:rPr>
          <w:iCs/>
        </w:rPr>
        <w:t xml:space="preserve"> og</w:t>
      </w:r>
      <w:r w:rsidR="00093555">
        <w:rPr>
          <w:iCs/>
        </w:rPr>
        <w:t xml:space="preserve"> </w:t>
      </w:r>
      <w:r w:rsidR="00093555" w:rsidRPr="00EB43BB">
        <w:rPr>
          <w:iCs/>
        </w:rPr>
        <w:t>oplysninger om den fagligt ansvarliges tilknytning til virksomheden</w:t>
      </w:r>
      <w:r w:rsidR="00563BCA">
        <w:rPr>
          <w:iCs/>
        </w:rPr>
        <w:t>.</w:t>
      </w:r>
      <w:r w:rsidR="00EB43BB" w:rsidRPr="00EB43BB">
        <w:rPr>
          <w:iCs/>
        </w:rPr>
        <w:t xml:space="preserve"> </w:t>
      </w:r>
      <w:r w:rsidR="00563BCA">
        <w:rPr>
          <w:iCs/>
        </w:rPr>
        <w:t>H</w:t>
      </w:r>
      <w:r w:rsidR="00EB43BB" w:rsidRPr="00EB43BB">
        <w:rPr>
          <w:iCs/>
        </w:rPr>
        <w:t>vis den fagligt an</w:t>
      </w:r>
      <w:r w:rsidR="00EB43BB">
        <w:rPr>
          <w:iCs/>
        </w:rPr>
        <w:t xml:space="preserve">svarlige er </w:t>
      </w:r>
      <w:r w:rsidR="00EB43BB" w:rsidRPr="00EB43BB">
        <w:rPr>
          <w:iCs/>
        </w:rPr>
        <w:t xml:space="preserve">tilknyttet som ansat, </w:t>
      </w:r>
      <w:r w:rsidR="00EB43BB">
        <w:rPr>
          <w:iCs/>
        </w:rPr>
        <w:t>vil</w:t>
      </w:r>
      <w:r w:rsidR="00EB43BB" w:rsidRPr="00EB43BB">
        <w:rPr>
          <w:iCs/>
        </w:rPr>
        <w:t xml:space="preserve"> ansøgningen </w:t>
      </w:r>
      <w:r w:rsidR="00EB43BB">
        <w:rPr>
          <w:iCs/>
        </w:rPr>
        <w:t>skulle</w:t>
      </w:r>
      <w:r w:rsidR="00EB43BB" w:rsidRPr="00EB43BB">
        <w:rPr>
          <w:iCs/>
        </w:rPr>
        <w:t xml:space="preserve"> indeholde oplysning om, hvorvidt den fagligt ansvarlige er ansat med et opsigelsesvarsel på minimum 3 måneder efter 6 måneders ansættelse</w:t>
      </w:r>
      <w:r w:rsidR="00EB43BB">
        <w:rPr>
          <w:iCs/>
        </w:rPr>
        <w:t xml:space="preserve">, </w:t>
      </w:r>
      <w:r w:rsidR="00CB41BE">
        <w:rPr>
          <w:iCs/>
        </w:rPr>
        <w:t xml:space="preserve">samt </w:t>
      </w:r>
      <w:r w:rsidR="00EB43BB">
        <w:rPr>
          <w:iCs/>
        </w:rPr>
        <w:t xml:space="preserve">oplysninger om antallet </w:t>
      </w:r>
      <w:r w:rsidR="001155DF">
        <w:rPr>
          <w:iCs/>
        </w:rPr>
        <w:t xml:space="preserve">af timer </w:t>
      </w:r>
      <w:r w:rsidR="00EB43BB">
        <w:rPr>
          <w:iCs/>
        </w:rPr>
        <w:t>den fagligt ansvarlige er tilknyttet virksomhede</w:t>
      </w:r>
      <w:r w:rsidR="00DD0CA0">
        <w:rPr>
          <w:iCs/>
        </w:rPr>
        <w:t>n</w:t>
      </w:r>
      <w:r w:rsidR="00701433">
        <w:rPr>
          <w:iCs/>
        </w:rPr>
        <w:t>.</w:t>
      </w:r>
    </w:p>
    <w:p w14:paraId="40119EF4" w14:textId="183417AB" w:rsidR="00093555" w:rsidRDefault="00093555" w:rsidP="001249B7">
      <w:pPr>
        <w:ind w:left="0" w:firstLine="0"/>
        <w:rPr>
          <w:iCs/>
        </w:rPr>
      </w:pPr>
    </w:p>
    <w:p w14:paraId="331FEB82" w14:textId="57CB1338" w:rsidR="00315256" w:rsidRDefault="00315256" w:rsidP="001249B7">
      <w:pPr>
        <w:ind w:left="0" w:firstLine="0"/>
        <w:rPr>
          <w:iCs/>
        </w:rPr>
      </w:pPr>
      <w:r w:rsidRPr="00315256">
        <w:rPr>
          <w:iCs/>
        </w:rPr>
        <w:t>Det er</w:t>
      </w:r>
      <w:r w:rsidRPr="00315256" w:rsidDel="005709EF">
        <w:rPr>
          <w:iCs/>
        </w:rPr>
        <w:t xml:space="preserve"> </w:t>
      </w:r>
      <w:r w:rsidRPr="00315256">
        <w:rPr>
          <w:iCs/>
        </w:rPr>
        <w:t xml:space="preserve">ikke hensigten, at en virksomhed ved ansøgning om autorisation samtidig skal ansøge om godkendelse af virksomhedens fagligt ansvarlige, men </w:t>
      </w:r>
      <w:r w:rsidR="00404BCC">
        <w:rPr>
          <w:iCs/>
        </w:rPr>
        <w:t>alene skal</w:t>
      </w:r>
      <w:r w:rsidRPr="00315256">
        <w:rPr>
          <w:iCs/>
        </w:rPr>
        <w:t xml:space="preserve"> dokumentere, at der er en </w:t>
      </w:r>
      <w:r w:rsidR="00CB41BE">
        <w:rPr>
          <w:iCs/>
        </w:rPr>
        <w:t xml:space="preserve">godkendt </w:t>
      </w:r>
      <w:r w:rsidRPr="00315256">
        <w:rPr>
          <w:iCs/>
        </w:rPr>
        <w:t>fagligt ansvarlig inden for a</w:t>
      </w:r>
      <w:r w:rsidR="00954C78">
        <w:rPr>
          <w:iCs/>
        </w:rPr>
        <w:t>utorisations</w:t>
      </w:r>
      <w:r w:rsidRPr="00315256">
        <w:rPr>
          <w:iCs/>
        </w:rPr>
        <w:t xml:space="preserve">området </w:t>
      </w:r>
      <w:r w:rsidR="005709EF">
        <w:rPr>
          <w:iCs/>
        </w:rPr>
        <w:t>tilknyttet</w:t>
      </w:r>
      <w:r w:rsidRPr="00315256">
        <w:rPr>
          <w:iCs/>
        </w:rPr>
        <w:t xml:space="preserve"> virksomheden. Godkendelsen af den fagligt ansvarlige sk</w:t>
      </w:r>
      <w:r w:rsidR="00A05851">
        <w:rPr>
          <w:iCs/>
        </w:rPr>
        <w:t>al ske</w:t>
      </w:r>
      <w:r w:rsidRPr="00315256">
        <w:rPr>
          <w:iCs/>
        </w:rPr>
        <w:t xml:space="preserve"> ved en selvstændig ansøgnings-</w:t>
      </w:r>
      <w:r w:rsidR="008D6DD1">
        <w:rPr>
          <w:iCs/>
        </w:rPr>
        <w:t xml:space="preserve"> og godkendelsesprocedure</w:t>
      </w:r>
      <w:r w:rsidRPr="00315256">
        <w:rPr>
          <w:iCs/>
        </w:rPr>
        <w:t xml:space="preserve">, som er beskrevet nærmere i </w:t>
      </w:r>
      <w:r w:rsidR="008D6DD1">
        <w:rPr>
          <w:iCs/>
        </w:rPr>
        <w:t xml:space="preserve">den foreslåede </w:t>
      </w:r>
      <w:r w:rsidRPr="00315256">
        <w:rPr>
          <w:iCs/>
        </w:rPr>
        <w:t>§ 49 f nedenfor.</w:t>
      </w:r>
    </w:p>
    <w:p w14:paraId="35BDA065" w14:textId="77777777" w:rsidR="00ED2263" w:rsidRDefault="00ED2263" w:rsidP="001249B7">
      <w:pPr>
        <w:ind w:left="0" w:firstLine="0"/>
      </w:pPr>
    </w:p>
    <w:p w14:paraId="7F0BC5FC" w14:textId="38E41E61" w:rsidR="00093555" w:rsidRDefault="00093555" w:rsidP="001249B7">
      <w:pPr>
        <w:ind w:left="0" w:firstLine="0"/>
        <w:rPr>
          <w:iCs/>
        </w:rPr>
      </w:pPr>
      <w:r>
        <w:t xml:space="preserve">Det er hensigten, at </w:t>
      </w:r>
      <w:r w:rsidR="00315256">
        <w:t xml:space="preserve">der vil blive fastsat regler om, at </w:t>
      </w:r>
      <w:r>
        <w:t xml:space="preserve">virksomheden </w:t>
      </w:r>
      <w:r w:rsidR="003A1C03">
        <w:t xml:space="preserve">i forbindelse med ansøgning </w:t>
      </w:r>
      <w:r>
        <w:t xml:space="preserve">vil skulle afgive en erklæring om, hvorvidt </w:t>
      </w:r>
      <w:r w:rsidR="005709EF">
        <w:t>virksomheden</w:t>
      </w:r>
      <w:r w:rsidR="005916BF">
        <w:t>, virksomhedens ejer eller administrerende direktør inden for</w:t>
      </w:r>
      <w:r>
        <w:t xml:space="preserve"> de seneste 3 år </w:t>
      </w:r>
      <w:r w:rsidR="005916BF">
        <w:t xml:space="preserve">er </w:t>
      </w:r>
      <w:r>
        <w:t>straffet for overtrædelse af regler</w:t>
      </w:r>
      <w:r w:rsidR="003C2D98">
        <w:t xml:space="preserve">, </w:t>
      </w:r>
      <w:r w:rsidR="00981236">
        <w:t>hvis s</w:t>
      </w:r>
      <w:r w:rsidR="003C2D98">
        <w:t xml:space="preserve">igte </w:t>
      </w:r>
      <w:r w:rsidR="00981236">
        <w:t xml:space="preserve">specifikt </w:t>
      </w:r>
      <w:r w:rsidR="003C2D98">
        <w:t>er at beskytte mod udsættelse for asbeststøv, f.eks. reglerne i asbestbekendtgørelse</w:t>
      </w:r>
      <w:r w:rsidR="00A5571E">
        <w:t>n</w:t>
      </w:r>
      <w:r>
        <w:t>.</w:t>
      </w:r>
    </w:p>
    <w:p w14:paraId="338CDABD" w14:textId="77777777" w:rsidR="005916BF" w:rsidRDefault="005916BF" w:rsidP="001249B7">
      <w:pPr>
        <w:ind w:left="0" w:firstLine="0"/>
        <w:rPr>
          <w:iCs/>
        </w:rPr>
      </w:pPr>
    </w:p>
    <w:p w14:paraId="097F901A" w14:textId="4C127FB8" w:rsidR="00777F89" w:rsidRDefault="00777F89" w:rsidP="001249B7">
      <w:pPr>
        <w:ind w:left="0" w:firstLine="0"/>
        <w:rPr>
          <w:iCs/>
        </w:rPr>
      </w:pPr>
      <w:r>
        <w:rPr>
          <w:iCs/>
        </w:rPr>
        <w:lastRenderedPageBreak/>
        <w:t xml:space="preserve">Med </w:t>
      </w:r>
      <w:r w:rsidR="00F9247D">
        <w:rPr>
          <w:iCs/>
        </w:rPr>
        <w:t>den</w:t>
      </w:r>
      <w:r>
        <w:rPr>
          <w:iCs/>
        </w:rPr>
        <w:t xml:space="preserve"> foreslåede </w:t>
      </w:r>
      <w:r w:rsidR="00A461B4">
        <w:rPr>
          <w:iCs/>
        </w:rPr>
        <w:t xml:space="preserve">bemyndigelse i </w:t>
      </w:r>
      <w:r w:rsidRPr="004C73A8">
        <w:rPr>
          <w:iCs/>
        </w:rPr>
        <w:t xml:space="preserve">stk. </w:t>
      </w:r>
      <w:r w:rsidR="005E0103" w:rsidRPr="004C73A8">
        <w:rPr>
          <w:iCs/>
        </w:rPr>
        <w:t>4</w:t>
      </w:r>
      <w:r>
        <w:rPr>
          <w:iCs/>
        </w:rPr>
        <w:t xml:space="preserve"> er det også hensigten, at der vil blive fastsat regler om, i hvilke tilfælde Sikkerhedsstyrelsen kan meddele afslag på ansøgning om autorisation.</w:t>
      </w:r>
    </w:p>
    <w:p w14:paraId="7DC7DFB4" w14:textId="77777777" w:rsidR="004B7916" w:rsidRDefault="004B7916" w:rsidP="001249B7">
      <w:pPr>
        <w:ind w:left="0" w:firstLine="0"/>
        <w:rPr>
          <w:iCs/>
        </w:rPr>
      </w:pPr>
    </w:p>
    <w:p w14:paraId="77DDE74F" w14:textId="77777777" w:rsidR="004B7916" w:rsidRDefault="00DA7E6A" w:rsidP="001249B7">
      <w:pPr>
        <w:ind w:left="0" w:firstLine="0"/>
        <w:rPr>
          <w:iCs/>
        </w:rPr>
      </w:pPr>
      <w:r>
        <w:rPr>
          <w:iCs/>
        </w:rPr>
        <w:t xml:space="preserve">Det er hensigten, at de regler, der vil blive fastsat om tilfælde, hvor Sikkerhedsstyrelsen kan meddele afslag på ansøgning om autorisation, skal gælde uanset </w:t>
      </w:r>
      <w:r w:rsidR="00274E1C">
        <w:rPr>
          <w:iCs/>
        </w:rPr>
        <w:t xml:space="preserve">at </w:t>
      </w:r>
      <w:r>
        <w:rPr>
          <w:iCs/>
        </w:rPr>
        <w:t>betingelserne for at opnå autorisation</w:t>
      </w:r>
      <w:r w:rsidR="008B36D6">
        <w:rPr>
          <w:iCs/>
        </w:rPr>
        <w:t xml:space="preserve"> er opfyldt.</w:t>
      </w:r>
    </w:p>
    <w:p w14:paraId="16FFC9B2" w14:textId="77777777" w:rsidR="00777F89" w:rsidRDefault="00777F89" w:rsidP="001249B7">
      <w:pPr>
        <w:ind w:left="0" w:firstLine="0"/>
        <w:rPr>
          <w:iCs/>
        </w:rPr>
      </w:pPr>
    </w:p>
    <w:p w14:paraId="6DE97F36" w14:textId="77777777" w:rsidR="00E32AAF" w:rsidRDefault="00777F89" w:rsidP="001249B7">
      <w:pPr>
        <w:ind w:left="0" w:firstLine="0"/>
        <w:rPr>
          <w:iCs/>
        </w:rPr>
      </w:pPr>
      <w:r w:rsidRPr="00701433">
        <w:rPr>
          <w:iCs/>
        </w:rPr>
        <w:t>Det forventes, at de</w:t>
      </w:r>
      <w:r w:rsidR="00274E1C">
        <w:rPr>
          <w:iCs/>
        </w:rPr>
        <w:t>r</w:t>
      </w:r>
      <w:r w:rsidRPr="00701433">
        <w:rPr>
          <w:iCs/>
        </w:rPr>
        <w:t xml:space="preserve"> vil blive fastsat regler om, at Sikkerhedsstyrelsen</w:t>
      </w:r>
      <w:r w:rsidR="00140866" w:rsidRPr="00701433">
        <w:rPr>
          <w:iCs/>
        </w:rPr>
        <w:t xml:space="preserve"> </w:t>
      </w:r>
      <w:r w:rsidR="004C73A8">
        <w:rPr>
          <w:iCs/>
        </w:rPr>
        <w:t>kan</w:t>
      </w:r>
      <w:r w:rsidRPr="00701433">
        <w:rPr>
          <w:iCs/>
        </w:rPr>
        <w:t xml:space="preserve"> meddele afslag på </w:t>
      </w:r>
      <w:r w:rsidR="00140866" w:rsidRPr="00701433">
        <w:rPr>
          <w:iCs/>
        </w:rPr>
        <w:t xml:space="preserve">ansøgning om </w:t>
      </w:r>
      <w:r w:rsidRPr="00701433">
        <w:rPr>
          <w:iCs/>
        </w:rPr>
        <w:t>autorisation</w:t>
      </w:r>
      <w:r w:rsidR="00A6200F">
        <w:rPr>
          <w:iCs/>
        </w:rPr>
        <w:t xml:space="preserve">, såfremt </w:t>
      </w:r>
      <w:r w:rsidR="004C73A8">
        <w:rPr>
          <w:iCs/>
        </w:rPr>
        <w:t xml:space="preserve">ansøgeren i udlandet er ikendt sanktioner for forhold, der kan sidestilles med de </w:t>
      </w:r>
      <w:r w:rsidR="004069D6" w:rsidRPr="004069D6">
        <w:rPr>
          <w:iCs/>
        </w:rPr>
        <w:t>forhold, der er nævnt i straffelovens § 78, stk. 2</w:t>
      </w:r>
      <w:r w:rsidR="00A6200F">
        <w:rPr>
          <w:iCs/>
        </w:rPr>
        <w:t>.</w:t>
      </w:r>
    </w:p>
    <w:p w14:paraId="31C23ABF" w14:textId="77777777" w:rsidR="00E32AAF" w:rsidRDefault="00E32AAF" w:rsidP="001249B7">
      <w:pPr>
        <w:ind w:left="0" w:firstLine="0"/>
        <w:rPr>
          <w:iCs/>
        </w:rPr>
      </w:pPr>
    </w:p>
    <w:p w14:paraId="03547C3E" w14:textId="77777777" w:rsidR="004069D6" w:rsidRPr="004069D6" w:rsidRDefault="004069D6" w:rsidP="004069D6">
      <w:pPr>
        <w:ind w:left="0" w:firstLine="0"/>
        <w:rPr>
          <w:iCs/>
        </w:rPr>
      </w:pPr>
      <w:r w:rsidRPr="004069D6">
        <w:rPr>
          <w:iCs/>
        </w:rPr>
        <w:t>Det følger af straffelovens § 78, stk. 2, at den</w:t>
      </w:r>
      <w:r w:rsidRPr="004F0350">
        <w:rPr>
          <w:iCs/>
        </w:rPr>
        <w:t>, der er dømt for strafbart forhold, kan udelukkes fra at udøve virksomhed, som kræver en særlig offentlig autorisation eller godkendelse, såfremt det udviste forhold begrunder en nærliggende fare for misbrug af stillingen eller hvervet.</w:t>
      </w:r>
    </w:p>
    <w:p w14:paraId="5B2F1B9B" w14:textId="77777777" w:rsidR="004069D6" w:rsidRPr="004069D6" w:rsidRDefault="004069D6" w:rsidP="004069D6">
      <w:pPr>
        <w:ind w:left="0" w:firstLine="0"/>
        <w:rPr>
          <w:iCs/>
        </w:rPr>
      </w:pPr>
    </w:p>
    <w:p w14:paraId="3942F549" w14:textId="77777777" w:rsidR="004069D6" w:rsidRPr="004069D6" w:rsidRDefault="004069D6" w:rsidP="004069D6">
      <w:pPr>
        <w:ind w:left="0" w:firstLine="0"/>
        <w:rPr>
          <w:iCs/>
        </w:rPr>
      </w:pPr>
      <w:r w:rsidRPr="004069D6">
        <w:rPr>
          <w:iCs/>
        </w:rPr>
        <w:t>Det vil betyde, at den, der i udlandet er dømt for et strafbart forhold, der begrunder nærliggende fare for misbrug af stillingen eller hvervet, kan nægtes autorisation.</w:t>
      </w:r>
    </w:p>
    <w:p w14:paraId="58C8B22E" w14:textId="77777777" w:rsidR="004069D6" w:rsidRPr="004069D6" w:rsidRDefault="004069D6" w:rsidP="004069D6">
      <w:pPr>
        <w:ind w:left="0" w:firstLine="0"/>
        <w:rPr>
          <w:iCs/>
        </w:rPr>
      </w:pPr>
    </w:p>
    <w:p w14:paraId="2668858D" w14:textId="02D19217" w:rsidR="004069D6" w:rsidRDefault="004069D6" w:rsidP="004069D6">
      <w:pPr>
        <w:ind w:left="0" w:firstLine="0"/>
        <w:rPr>
          <w:iCs/>
        </w:rPr>
      </w:pPr>
      <w:r w:rsidRPr="004069D6">
        <w:rPr>
          <w:iCs/>
        </w:rPr>
        <w:t>Tidsbegrænsningen på 3 år i forhold til oplysningerne om straffeforhold i den erklæring, som virksomheden vil skulle afgive i forbindelse med ansøgning om autorisation, vil betyde, at Sikkerhedsstyrelsen kun vil skulle se på forhold, der er pådømt inden for de sidste 3 år forud for indgivelsesdatoen for ansøgningen, når det skal vurderes, om der skal gives afslag.</w:t>
      </w:r>
    </w:p>
    <w:p w14:paraId="3D1F8DAC" w14:textId="1F09DB8D" w:rsidR="00C405F9" w:rsidRDefault="00C405F9" w:rsidP="004069D6">
      <w:pPr>
        <w:ind w:left="0" w:firstLine="0"/>
        <w:rPr>
          <w:iCs/>
        </w:rPr>
      </w:pPr>
    </w:p>
    <w:p w14:paraId="709785B5" w14:textId="566AD054" w:rsidR="00C405F9" w:rsidRPr="004069D6" w:rsidRDefault="00C405F9" w:rsidP="00C405F9">
      <w:pPr>
        <w:ind w:left="0" w:firstLine="0"/>
        <w:rPr>
          <w:iCs/>
        </w:rPr>
      </w:pPr>
      <w:r w:rsidRPr="004069D6">
        <w:rPr>
          <w:iCs/>
        </w:rPr>
        <w:t>Det er hensigten, at der efter den foreslåede bemyndigelse vil blive fastsat regler om, at straffelovens § 78, stk. 3, finder tilsvarende anvendelse ved afslag på ansøgning om autorisation</w:t>
      </w:r>
      <w:r>
        <w:rPr>
          <w:iCs/>
        </w:rPr>
        <w:t xml:space="preserve"> i tilfælde, hvor ansøgeren i udlandet er ikendt s</w:t>
      </w:r>
      <w:r w:rsidR="00457967">
        <w:rPr>
          <w:iCs/>
        </w:rPr>
        <w:t xml:space="preserve">anktioner for forhold, der kan </w:t>
      </w:r>
      <w:r>
        <w:rPr>
          <w:iCs/>
        </w:rPr>
        <w:t>sidestil</w:t>
      </w:r>
      <w:r w:rsidR="00457967">
        <w:rPr>
          <w:iCs/>
        </w:rPr>
        <w:t>l</w:t>
      </w:r>
      <w:r>
        <w:rPr>
          <w:iCs/>
        </w:rPr>
        <w:t>es med forhold, der er nævnt i</w:t>
      </w:r>
      <w:r w:rsidRPr="004069D6">
        <w:rPr>
          <w:iCs/>
        </w:rPr>
        <w:t xml:space="preserve"> straffelovens § 78, stk. 2.</w:t>
      </w:r>
    </w:p>
    <w:p w14:paraId="7FF1621E" w14:textId="77777777" w:rsidR="00C405F9" w:rsidRPr="004069D6" w:rsidRDefault="00C405F9" w:rsidP="00C405F9">
      <w:pPr>
        <w:ind w:left="0" w:firstLine="0"/>
        <w:rPr>
          <w:iCs/>
        </w:rPr>
      </w:pPr>
    </w:p>
    <w:p w14:paraId="6A4E125B" w14:textId="77777777" w:rsidR="00C405F9" w:rsidRPr="004069D6" w:rsidRDefault="00C405F9" w:rsidP="00C405F9">
      <w:pPr>
        <w:ind w:left="0" w:firstLine="0"/>
        <w:rPr>
          <w:iCs/>
        </w:rPr>
      </w:pPr>
      <w:r w:rsidRPr="004069D6">
        <w:rPr>
          <w:iCs/>
        </w:rPr>
        <w:t>Det følger af straffelovens § 78, stk. 3, at spørgsmål om, hvorvidt det udviste forhold er til hinder for udøvelse af virksomhed, som kræver autorisation eller godkendelse, skal indbringes for retten af anklagemyndigheden på begæring enten af den, der har fået afslag på ansøgning om sådan autorisation eller godkendelse, eller af vedkommende myndighed.</w:t>
      </w:r>
    </w:p>
    <w:p w14:paraId="502317D5" w14:textId="77777777" w:rsidR="00C405F9" w:rsidRPr="004069D6" w:rsidRDefault="00C405F9" w:rsidP="00C405F9">
      <w:pPr>
        <w:ind w:left="0" w:firstLine="0"/>
        <w:rPr>
          <w:iCs/>
        </w:rPr>
      </w:pPr>
    </w:p>
    <w:p w14:paraId="12D828D9" w14:textId="2AAF5F9E" w:rsidR="003A1C03" w:rsidRDefault="00C405F9" w:rsidP="001249B7">
      <w:pPr>
        <w:ind w:left="0" w:firstLine="0"/>
        <w:rPr>
          <w:iCs/>
        </w:rPr>
      </w:pPr>
      <w:r w:rsidRPr="004069D6">
        <w:rPr>
          <w:iCs/>
        </w:rPr>
        <w:t>Det vil betyde, at ved afslag begrundet med omstændigheder, der er nævnt i straffelovens § 78, stk. 2, og ved afslag begrundet med forhold, der kan sidestilles med forholdene nævnt i straffelovens § 78, stk. 2, kan ansøgeren forlange sagen indbragt for domstolene</w:t>
      </w:r>
      <w:r>
        <w:rPr>
          <w:iCs/>
        </w:rPr>
        <w:t>.</w:t>
      </w:r>
    </w:p>
    <w:p w14:paraId="09A3D045" w14:textId="35B4BC97" w:rsidR="00746840" w:rsidRDefault="008C76B8" w:rsidP="001249B7">
      <w:pPr>
        <w:ind w:left="0" w:firstLine="0"/>
        <w:rPr>
          <w:iCs/>
        </w:rPr>
      </w:pPr>
      <w:r>
        <w:rPr>
          <w:iCs/>
        </w:rPr>
        <w:t>Med</w:t>
      </w:r>
      <w:r w:rsidR="003C52EC">
        <w:rPr>
          <w:iCs/>
        </w:rPr>
        <w:t xml:space="preserve"> den foreslåede bemyndigelse i stk. 4 forventes der også at blive fastsat</w:t>
      </w:r>
      <w:r w:rsidR="003C52EC" w:rsidRPr="00701433">
        <w:rPr>
          <w:iCs/>
        </w:rPr>
        <w:t xml:space="preserve"> regler om, at Sikkerhedsstyrelsen </w:t>
      </w:r>
      <w:r w:rsidR="003C52EC">
        <w:rPr>
          <w:iCs/>
        </w:rPr>
        <w:t>kan</w:t>
      </w:r>
      <w:r w:rsidR="003C52EC" w:rsidRPr="00701433">
        <w:rPr>
          <w:iCs/>
        </w:rPr>
        <w:t xml:space="preserve"> meddele afslag på ansøgning om autorisation</w:t>
      </w:r>
      <w:r w:rsidR="003C52EC">
        <w:rPr>
          <w:iCs/>
        </w:rPr>
        <w:t>, såfremt ansøgeren i stilling eller hverv i øvrigt har udvist en sådan adfærd, at der er grund til at antage, at virksomheden ikke vil blive drevet på forsvarlig måde.</w:t>
      </w:r>
    </w:p>
    <w:p w14:paraId="6C79ACD2" w14:textId="77777777" w:rsidR="003C52EC" w:rsidRDefault="003C52EC" w:rsidP="001249B7">
      <w:pPr>
        <w:ind w:left="0" w:firstLine="0"/>
        <w:rPr>
          <w:iCs/>
        </w:rPr>
      </w:pPr>
    </w:p>
    <w:p w14:paraId="12E7F89E" w14:textId="77777777" w:rsidR="003C52EC" w:rsidRDefault="008B36D6" w:rsidP="001249B7">
      <w:pPr>
        <w:ind w:left="0" w:firstLine="0"/>
        <w:rPr>
          <w:iCs/>
        </w:rPr>
      </w:pPr>
      <w:r>
        <w:rPr>
          <w:iCs/>
        </w:rPr>
        <w:t xml:space="preserve">Nægtelse af autorisation i henhold til sådanne bestemmelser </w:t>
      </w:r>
      <w:r w:rsidR="004069D6" w:rsidRPr="004069D6">
        <w:rPr>
          <w:iCs/>
        </w:rPr>
        <w:t>vil f.eks. kunne ske i tilfælde, hvor ansøgeren på grund af forsømmeligt forhold, der ikke har medført straf, tidligere har mistet en autorisation, eller den ansøgende virksomhed har samme personkreds som en tidligere, nu ophørt virksomhed, der har fået frakendt en autorisation. Det forudsættes, at der kan tages hensyn til forhold, der set i relation til forholdets karakter ligger inden for en vis rimelig tid.</w:t>
      </w:r>
    </w:p>
    <w:p w14:paraId="4465FE72" w14:textId="647C25C9" w:rsidR="00026982" w:rsidRDefault="008C3C80" w:rsidP="001249B7">
      <w:pPr>
        <w:ind w:left="0" w:firstLine="0"/>
        <w:rPr>
          <w:iCs/>
        </w:rPr>
      </w:pPr>
      <w:r>
        <w:rPr>
          <w:iCs/>
        </w:rPr>
        <w:t xml:space="preserve">Det </w:t>
      </w:r>
      <w:r w:rsidR="00C901DD">
        <w:rPr>
          <w:iCs/>
        </w:rPr>
        <w:t xml:space="preserve">følger af den </w:t>
      </w:r>
      <w:r>
        <w:rPr>
          <w:iCs/>
        </w:rPr>
        <w:t>fo</w:t>
      </w:r>
      <w:r w:rsidR="00C901DD">
        <w:rPr>
          <w:iCs/>
        </w:rPr>
        <w:t>reslåede</w:t>
      </w:r>
      <w:r>
        <w:rPr>
          <w:iCs/>
        </w:rPr>
        <w:t xml:space="preserve"> </w:t>
      </w:r>
      <w:r w:rsidRPr="000668E4">
        <w:rPr>
          <w:i/>
        </w:rPr>
        <w:t xml:space="preserve">§ 49 e, stk. </w:t>
      </w:r>
      <w:r w:rsidR="005E0103" w:rsidRPr="000668E4">
        <w:rPr>
          <w:i/>
        </w:rPr>
        <w:t>5</w:t>
      </w:r>
      <w:r w:rsidRPr="000668E4">
        <w:rPr>
          <w:i/>
        </w:rPr>
        <w:t>,</w:t>
      </w:r>
      <w:r w:rsidRPr="001A031B">
        <w:rPr>
          <w:iCs/>
        </w:rPr>
        <w:t xml:space="preserve"> at </w:t>
      </w:r>
      <w:r>
        <w:rPr>
          <w:iCs/>
        </w:rPr>
        <w:t>e</w:t>
      </w:r>
      <w:r w:rsidRPr="008C3C80">
        <w:rPr>
          <w:iCs/>
        </w:rPr>
        <w:t xml:space="preserve">rhvervsministeren efter forhandling med beskæftigelsesministeren </w:t>
      </w:r>
      <w:r>
        <w:rPr>
          <w:iCs/>
        </w:rPr>
        <w:t xml:space="preserve">fastsætter </w:t>
      </w:r>
      <w:r w:rsidRPr="008C3C80">
        <w:rPr>
          <w:iCs/>
        </w:rPr>
        <w:t xml:space="preserve">regler om, at Sikkerhedsstyrelsen i særlige tilfælde kan dispensere fra </w:t>
      </w:r>
      <w:r w:rsidR="00044981">
        <w:rPr>
          <w:iCs/>
        </w:rPr>
        <w:t>regler fastsat efter stk. 3</w:t>
      </w:r>
      <w:r>
        <w:rPr>
          <w:iCs/>
        </w:rPr>
        <w:t>.</w:t>
      </w:r>
    </w:p>
    <w:p w14:paraId="3C9A6D21" w14:textId="77777777" w:rsidR="00026982" w:rsidRDefault="00026982" w:rsidP="001249B7">
      <w:pPr>
        <w:ind w:left="0" w:firstLine="0"/>
        <w:rPr>
          <w:iCs/>
        </w:rPr>
      </w:pPr>
    </w:p>
    <w:p w14:paraId="04B3C3AD" w14:textId="32500B8F" w:rsidR="008D6DD1" w:rsidRDefault="00192CC8" w:rsidP="001249B7">
      <w:pPr>
        <w:ind w:left="0" w:firstLine="0"/>
        <w:rPr>
          <w:iCs/>
        </w:rPr>
      </w:pPr>
      <w:r>
        <w:rPr>
          <w:iCs/>
        </w:rPr>
        <w:t>Den foreslåede bemyndigelse</w:t>
      </w:r>
      <w:r w:rsidR="00C90C93" w:rsidRPr="00C90C93">
        <w:rPr>
          <w:iCs/>
        </w:rPr>
        <w:t xml:space="preserve"> </w:t>
      </w:r>
      <w:r w:rsidR="00433010">
        <w:rPr>
          <w:iCs/>
        </w:rPr>
        <w:t>vil blive</w:t>
      </w:r>
      <w:r w:rsidR="00C90C93" w:rsidRPr="00C90C93">
        <w:rPr>
          <w:iCs/>
        </w:rPr>
        <w:t xml:space="preserve"> udmønte</w:t>
      </w:r>
      <w:r w:rsidR="00433010">
        <w:rPr>
          <w:iCs/>
        </w:rPr>
        <w:t>t</w:t>
      </w:r>
      <w:r w:rsidR="00C90C93" w:rsidRPr="00C90C93">
        <w:rPr>
          <w:iCs/>
        </w:rPr>
        <w:t xml:space="preserve"> i</w:t>
      </w:r>
      <w:r w:rsidR="00C90C93" w:rsidRPr="00C90C93" w:rsidDel="00B02DA4">
        <w:rPr>
          <w:iCs/>
        </w:rPr>
        <w:t xml:space="preserve"> </w:t>
      </w:r>
      <w:r w:rsidR="00C90C93" w:rsidRPr="00C90C93">
        <w:rPr>
          <w:iCs/>
        </w:rPr>
        <w:t xml:space="preserve">bekendtgørelse, hvor der </w:t>
      </w:r>
      <w:r>
        <w:rPr>
          <w:iCs/>
        </w:rPr>
        <w:t>forventes at</w:t>
      </w:r>
      <w:r w:rsidR="00433010">
        <w:rPr>
          <w:iCs/>
        </w:rPr>
        <w:t xml:space="preserve"> blive </w:t>
      </w:r>
      <w:r w:rsidR="00C90C93" w:rsidRPr="00C90C93">
        <w:rPr>
          <w:iCs/>
        </w:rPr>
        <w:t>fasts</w:t>
      </w:r>
      <w:r w:rsidR="00433010">
        <w:rPr>
          <w:iCs/>
        </w:rPr>
        <w:t>a</w:t>
      </w:r>
      <w:r w:rsidR="00C90C93" w:rsidRPr="00C90C93">
        <w:rPr>
          <w:iCs/>
        </w:rPr>
        <w:t xml:space="preserve">t bestemmelser om </w:t>
      </w:r>
      <w:r w:rsidR="00C90C93">
        <w:rPr>
          <w:iCs/>
        </w:rPr>
        <w:t>ansøgning om dispensation,</w:t>
      </w:r>
      <w:r w:rsidR="00C90C93" w:rsidRPr="00C90C93">
        <w:rPr>
          <w:iCs/>
        </w:rPr>
        <w:t xml:space="preserve"> i hvilke situationer der kan meddeles dispensation, længden af perioden med dispensation</w:t>
      </w:r>
      <w:r>
        <w:rPr>
          <w:iCs/>
        </w:rPr>
        <w:t>,</w:t>
      </w:r>
      <w:r w:rsidR="00C90C93" w:rsidRPr="00C90C93">
        <w:rPr>
          <w:iCs/>
        </w:rPr>
        <w:t xml:space="preserve"> </w:t>
      </w:r>
      <w:r>
        <w:rPr>
          <w:iCs/>
        </w:rPr>
        <w:t>og</w:t>
      </w:r>
      <w:r w:rsidR="00C90C93" w:rsidRPr="00C90C93">
        <w:rPr>
          <w:iCs/>
        </w:rPr>
        <w:t xml:space="preserve"> hvilke vilkår der kan fastsættes.</w:t>
      </w:r>
    </w:p>
    <w:p w14:paraId="0E3B956D" w14:textId="77777777" w:rsidR="008D6DD1" w:rsidRDefault="008D6DD1" w:rsidP="001249B7">
      <w:pPr>
        <w:ind w:left="0" w:firstLine="0"/>
        <w:rPr>
          <w:iCs/>
        </w:rPr>
      </w:pPr>
    </w:p>
    <w:p w14:paraId="540D8B4D" w14:textId="265037AE" w:rsidR="0042543A" w:rsidRDefault="0042543A" w:rsidP="001249B7">
      <w:pPr>
        <w:ind w:left="0" w:firstLine="0"/>
        <w:rPr>
          <w:iCs/>
        </w:rPr>
      </w:pPr>
      <w:r>
        <w:rPr>
          <w:iCs/>
        </w:rPr>
        <w:t>Det er hensigten, at der vil blive fastsat regler om</w:t>
      </w:r>
      <w:r w:rsidR="0006595D">
        <w:rPr>
          <w:iCs/>
        </w:rPr>
        <w:t xml:space="preserve">, at </w:t>
      </w:r>
      <w:r w:rsidR="0024656D">
        <w:rPr>
          <w:iCs/>
        </w:rPr>
        <w:t xml:space="preserve">ansøgning om dispensation vil skulle indgives til Sikkerhedsstyrelsen, og at </w:t>
      </w:r>
      <w:r w:rsidR="0014077E" w:rsidRPr="0014077E">
        <w:rPr>
          <w:iCs/>
        </w:rPr>
        <w:t xml:space="preserve">Sikkerhedsstyrelsen </w:t>
      </w:r>
      <w:r w:rsidR="0024656D">
        <w:rPr>
          <w:iCs/>
        </w:rPr>
        <w:t xml:space="preserve">herefter </w:t>
      </w:r>
      <w:r w:rsidR="0014077E" w:rsidRPr="0014077E">
        <w:rPr>
          <w:iCs/>
        </w:rPr>
        <w:t xml:space="preserve">i særlige tilfælde </w:t>
      </w:r>
      <w:r w:rsidR="0014077E">
        <w:rPr>
          <w:iCs/>
        </w:rPr>
        <w:t xml:space="preserve">vil kunne </w:t>
      </w:r>
      <w:r w:rsidR="0014077E" w:rsidRPr="0014077E">
        <w:rPr>
          <w:iCs/>
        </w:rPr>
        <w:t xml:space="preserve">dispensere fra </w:t>
      </w:r>
      <w:r w:rsidR="00433010">
        <w:rPr>
          <w:iCs/>
        </w:rPr>
        <w:t xml:space="preserve">de </w:t>
      </w:r>
      <w:r w:rsidR="0014077E" w:rsidRPr="0014077E">
        <w:rPr>
          <w:iCs/>
        </w:rPr>
        <w:t>betingelser</w:t>
      </w:r>
      <w:r w:rsidR="009F5C60">
        <w:rPr>
          <w:iCs/>
        </w:rPr>
        <w:t xml:space="preserve">, der </w:t>
      </w:r>
      <w:r w:rsidR="0024656D">
        <w:rPr>
          <w:iCs/>
        </w:rPr>
        <w:t xml:space="preserve">vil skulle </w:t>
      </w:r>
      <w:r w:rsidR="009F5C60">
        <w:rPr>
          <w:iCs/>
        </w:rPr>
        <w:t>være opfyldt</w:t>
      </w:r>
      <w:r w:rsidR="0014077E">
        <w:rPr>
          <w:iCs/>
        </w:rPr>
        <w:t xml:space="preserve"> for at opnå autorisation</w:t>
      </w:r>
      <w:r w:rsidR="00F74BD2">
        <w:rPr>
          <w:iCs/>
        </w:rPr>
        <w:t>, jf. den foreslåede § 49 e, stk. 3</w:t>
      </w:r>
      <w:r w:rsidR="009F5C60">
        <w:rPr>
          <w:iCs/>
        </w:rPr>
        <w:t>.</w:t>
      </w:r>
    </w:p>
    <w:p w14:paraId="545FCA31" w14:textId="77777777" w:rsidR="008A4623" w:rsidRDefault="008A4623" w:rsidP="001249B7">
      <w:pPr>
        <w:ind w:left="0" w:firstLine="0"/>
        <w:rPr>
          <w:iCs/>
        </w:rPr>
      </w:pPr>
    </w:p>
    <w:p w14:paraId="1926BED7" w14:textId="4B9D2E9D" w:rsidR="009F5C60" w:rsidRDefault="0024656D" w:rsidP="001249B7">
      <w:pPr>
        <w:ind w:left="0" w:firstLine="0"/>
        <w:rPr>
          <w:iCs/>
        </w:rPr>
      </w:pPr>
      <w:r>
        <w:rPr>
          <w:iCs/>
        </w:rPr>
        <w:t xml:space="preserve">Sikkerhedsstyrelsens </w:t>
      </w:r>
      <w:r w:rsidR="00433010">
        <w:rPr>
          <w:iCs/>
        </w:rPr>
        <w:t>afgørelse om</w:t>
      </w:r>
      <w:r w:rsidR="009F5C60" w:rsidRPr="009F5C60">
        <w:rPr>
          <w:iCs/>
        </w:rPr>
        <w:t xml:space="preserve"> dispensation </w:t>
      </w:r>
      <w:r w:rsidR="00192CC8">
        <w:rPr>
          <w:iCs/>
        </w:rPr>
        <w:t xml:space="preserve">vil </w:t>
      </w:r>
      <w:r w:rsidR="009F5C60" w:rsidRPr="009F5C60">
        <w:rPr>
          <w:iCs/>
        </w:rPr>
        <w:t xml:space="preserve">altid </w:t>
      </w:r>
      <w:r w:rsidR="009F5C60">
        <w:rPr>
          <w:iCs/>
        </w:rPr>
        <w:t xml:space="preserve">skulle ske </w:t>
      </w:r>
      <w:r w:rsidR="009F5C60" w:rsidRPr="009F5C60">
        <w:rPr>
          <w:iCs/>
        </w:rPr>
        <w:t xml:space="preserve">efter en </w:t>
      </w:r>
      <w:r w:rsidR="00192CC8">
        <w:rPr>
          <w:iCs/>
        </w:rPr>
        <w:t xml:space="preserve">konkret, </w:t>
      </w:r>
      <w:r w:rsidR="009F5C60" w:rsidRPr="009F5C60">
        <w:rPr>
          <w:iCs/>
        </w:rPr>
        <w:t>individuel vurdering af omstændighederne</w:t>
      </w:r>
      <w:r w:rsidR="009F5C60">
        <w:rPr>
          <w:iCs/>
        </w:rPr>
        <w:t>.</w:t>
      </w:r>
    </w:p>
    <w:p w14:paraId="7B29486E" w14:textId="61BDE7B7" w:rsidR="009F5C60" w:rsidRDefault="009F5C60" w:rsidP="001249B7">
      <w:pPr>
        <w:ind w:left="0" w:firstLine="0"/>
        <w:rPr>
          <w:iCs/>
        </w:rPr>
      </w:pPr>
    </w:p>
    <w:p w14:paraId="1E1AA485" w14:textId="24BFFB30" w:rsidR="00063222" w:rsidRDefault="009F5C60" w:rsidP="001249B7">
      <w:pPr>
        <w:ind w:left="0" w:firstLine="0"/>
        <w:rPr>
          <w:iCs/>
        </w:rPr>
      </w:pPr>
      <w:r>
        <w:rPr>
          <w:iCs/>
        </w:rPr>
        <w:lastRenderedPageBreak/>
        <w:t>Det er hensigten, at d</w:t>
      </w:r>
      <w:r w:rsidRPr="009F5C60">
        <w:rPr>
          <w:iCs/>
        </w:rPr>
        <w:t xml:space="preserve">ispensationsadgangen eksempelvis </w:t>
      </w:r>
      <w:r>
        <w:rPr>
          <w:iCs/>
        </w:rPr>
        <w:t xml:space="preserve">vil kunne bruges </w:t>
      </w:r>
      <w:r w:rsidRPr="009F5C60">
        <w:rPr>
          <w:iCs/>
        </w:rPr>
        <w:t>i tilfælde, hvor en virksomheds</w:t>
      </w:r>
      <w:r w:rsidR="0024656D">
        <w:rPr>
          <w:iCs/>
        </w:rPr>
        <w:t xml:space="preserve"> </w:t>
      </w:r>
      <w:r w:rsidRPr="009F5C60">
        <w:rPr>
          <w:iCs/>
        </w:rPr>
        <w:t>autorisation er bortfaldet på grund af konkursbehandli</w:t>
      </w:r>
      <w:r>
        <w:rPr>
          <w:iCs/>
        </w:rPr>
        <w:t>ng. Virksomheden kan i sådan</w:t>
      </w:r>
      <w:r w:rsidR="00433010">
        <w:rPr>
          <w:iCs/>
        </w:rPr>
        <w:t>ne</w:t>
      </w:r>
      <w:r>
        <w:rPr>
          <w:iCs/>
        </w:rPr>
        <w:t xml:space="preserve"> tilfælde have et øn</w:t>
      </w:r>
      <w:r w:rsidRPr="009F5C60">
        <w:rPr>
          <w:iCs/>
        </w:rPr>
        <w:t xml:space="preserve">ske om at færdiggøre igangværende autorisationskrævende arbejde for at realisere værdien heraf, så </w:t>
      </w:r>
      <w:r w:rsidR="0098551F" w:rsidRPr="009F5C60">
        <w:rPr>
          <w:iCs/>
        </w:rPr>
        <w:t>de</w:t>
      </w:r>
      <w:r w:rsidR="0098551F">
        <w:rPr>
          <w:iCs/>
        </w:rPr>
        <w:t>t</w:t>
      </w:r>
      <w:r w:rsidR="0098551F" w:rsidRPr="009F5C60">
        <w:rPr>
          <w:iCs/>
        </w:rPr>
        <w:t xml:space="preserve"> </w:t>
      </w:r>
      <w:r w:rsidRPr="009F5C60">
        <w:rPr>
          <w:iCs/>
        </w:rPr>
        <w:t xml:space="preserve">kan indgå i konkursboet til gavn for kreditorerne. Ved ansøgning om autorisation i </w:t>
      </w:r>
      <w:r>
        <w:rPr>
          <w:iCs/>
        </w:rPr>
        <w:t>sådan</w:t>
      </w:r>
      <w:r w:rsidR="00433010">
        <w:rPr>
          <w:iCs/>
        </w:rPr>
        <w:t>ne</w:t>
      </w:r>
      <w:r w:rsidRPr="009F5C60">
        <w:rPr>
          <w:iCs/>
        </w:rPr>
        <w:t xml:space="preserve"> tilfælde vil Sikkerhedsstyrelsen afhængig af de konkrete omstændigheder kunne dispensere fra kravet om, at virksomheden ikke er under konkurs.</w:t>
      </w:r>
    </w:p>
    <w:p w14:paraId="2D846536" w14:textId="40C092D3" w:rsidR="00C90C93" w:rsidRDefault="00C90C93" w:rsidP="001249B7">
      <w:pPr>
        <w:ind w:left="0" w:firstLine="0"/>
        <w:rPr>
          <w:iCs/>
        </w:rPr>
      </w:pPr>
    </w:p>
    <w:p w14:paraId="4D6F41BA" w14:textId="2140E28B" w:rsidR="009F5C60" w:rsidRDefault="004714A0" w:rsidP="001249B7">
      <w:pPr>
        <w:ind w:left="0" w:firstLine="0"/>
        <w:rPr>
          <w:iCs/>
        </w:rPr>
      </w:pPr>
      <w:r>
        <w:rPr>
          <w:iCs/>
        </w:rPr>
        <w:t xml:space="preserve">Videre er det </w:t>
      </w:r>
      <w:r w:rsidR="008A4623">
        <w:rPr>
          <w:iCs/>
        </w:rPr>
        <w:t>hensigten, at der vil</w:t>
      </w:r>
      <w:r w:rsidR="008A4623" w:rsidDel="00433010">
        <w:rPr>
          <w:iCs/>
        </w:rPr>
        <w:t xml:space="preserve"> </w:t>
      </w:r>
      <w:r w:rsidR="008A4623">
        <w:rPr>
          <w:iCs/>
        </w:rPr>
        <w:t xml:space="preserve">blive fastsat regler om, at </w:t>
      </w:r>
      <w:r w:rsidR="009F5C60" w:rsidRPr="009F5C60">
        <w:rPr>
          <w:iCs/>
        </w:rPr>
        <w:t xml:space="preserve">der </w:t>
      </w:r>
      <w:r w:rsidR="008A4623">
        <w:rPr>
          <w:iCs/>
        </w:rPr>
        <w:t>vil kunne meddeles dispensation fra kravet om</w:t>
      </w:r>
      <w:r w:rsidR="0098551F">
        <w:rPr>
          <w:iCs/>
        </w:rPr>
        <w:t>,</w:t>
      </w:r>
      <w:r w:rsidR="008A4623">
        <w:rPr>
          <w:iCs/>
        </w:rPr>
        <w:t xml:space="preserve"> at virksomheden har en fagligt ansvarlig tilknyttet. </w:t>
      </w:r>
      <w:r w:rsidR="001437C5">
        <w:rPr>
          <w:iCs/>
        </w:rPr>
        <w:t>Formålet</w:t>
      </w:r>
      <w:r w:rsidR="008A4623">
        <w:rPr>
          <w:iCs/>
        </w:rPr>
        <w:t xml:space="preserve"> med denne dispensationsmulighed er</w:t>
      </w:r>
      <w:r w:rsidR="00830186">
        <w:rPr>
          <w:iCs/>
        </w:rPr>
        <w:t>,</w:t>
      </w:r>
      <w:r w:rsidR="008A4623">
        <w:rPr>
          <w:iCs/>
        </w:rPr>
        <w:t xml:space="preserve"> at der skal kunne </w:t>
      </w:r>
      <w:r w:rsidR="009F5C60" w:rsidRPr="009F5C60">
        <w:rPr>
          <w:iCs/>
        </w:rPr>
        <w:t xml:space="preserve">tages højde for de forskellige situationer, hvor </w:t>
      </w:r>
      <w:r w:rsidR="008A4623">
        <w:rPr>
          <w:iCs/>
        </w:rPr>
        <w:t xml:space="preserve">en </w:t>
      </w:r>
      <w:r w:rsidR="009F5C60" w:rsidRPr="009F5C60">
        <w:rPr>
          <w:iCs/>
        </w:rPr>
        <w:t xml:space="preserve">virksomhed </w:t>
      </w:r>
      <w:r w:rsidR="008A4623">
        <w:rPr>
          <w:iCs/>
        </w:rPr>
        <w:t xml:space="preserve">vil kunne </w:t>
      </w:r>
      <w:r w:rsidR="009F5C60" w:rsidRPr="009F5C60">
        <w:rPr>
          <w:iCs/>
        </w:rPr>
        <w:t>blive uden en fagligt ansvarlig</w:t>
      </w:r>
      <w:r w:rsidR="008A4623">
        <w:rPr>
          <w:iCs/>
        </w:rPr>
        <w:t xml:space="preserve">. Dette vil f.eks. kunne blive </w:t>
      </w:r>
      <w:r w:rsidR="009F5C60" w:rsidRPr="009F5C60">
        <w:rPr>
          <w:iCs/>
        </w:rPr>
        <w:t>tilfælde</w:t>
      </w:r>
      <w:r w:rsidR="008A4623">
        <w:rPr>
          <w:iCs/>
        </w:rPr>
        <w:t xml:space="preserve">t, hvis </w:t>
      </w:r>
      <w:r w:rsidR="009F5C60" w:rsidRPr="009F5C60">
        <w:rPr>
          <w:iCs/>
        </w:rPr>
        <w:t xml:space="preserve">den fagligt ansvarlige </w:t>
      </w:r>
      <w:r w:rsidR="008A4623">
        <w:rPr>
          <w:iCs/>
        </w:rPr>
        <w:t>er</w:t>
      </w:r>
      <w:r w:rsidR="009F5C60" w:rsidRPr="009F5C60">
        <w:rPr>
          <w:iCs/>
        </w:rPr>
        <w:t xml:space="preserve"> p</w:t>
      </w:r>
      <w:r w:rsidR="008A4623">
        <w:rPr>
          <w:iCs/>
        </w:rPr>
        <w:t>å barsel,</w:t>
      </w:r>
      <w:r w:rsidR="00C90C93">
        <w:rPr>
          <w:iCs/>
        </w:rPr>
        <w:t xml:space="preserve"> </w:t>
      </w:r>
      <w:r w:rsidR="008A4623">
        <w:rPr>
          <w:iCs/>
        </w:rPr>
        <w:t xml:space="preserve">er </w:t>
      </w:r>
      <w:r w:rsidR="00C90C93">
        <w:rPr>
          <w:iCs/>
        </w:rPr>
        <w:t>fratrådt, er længe</w:t>
      </w:r>
      <w:r w:rsidR="009F5C60" w:rsidRPr="009F5C60">
        <w:rPr>
          <w:iCs/>
        </w:rPr>
        <w:t>revarende sygemeldt, er afgået ved døden mv.,</w:t>
      </w:r>
      <w:r w:rsidR="00C90C93">
        <w:rPr>
          <w:iCs/>
        </w:rPr>
        <w:t xml:space="preserve"> eller i tilfæl</w:t>
      </w:r>
      <w:r w:rsidR="009F5C60" w:rsidRPr="009F5C60">
        <w:rPr>
          <w:iCs/>
        </w:rPr>
        <w:t xml:space="preserve">de hvor den person, der er tiltænkt at skulle overtage efter en afgående fagligt ansvarlig, ikke </w:t>
      </w:r>
      <w:r w:rsidR="00887401">
        <w:rPr>
          <w:iCs/>
        </w:rPr>
        <w:t xml:space="preserve">har den </w:t>
      </w:r>
      <w:r w:rsidR="00F6579A">
        <w:rPr>
          <w:iCs/>
        </w:rPr>
        <w:t>nødvendige</w:t>
      </w:r>
      <w:r w:rsidR="00887401">
        <w:rPr>
          <w:iCs/>
        </w:rPr>
        <w:t xml:space="preserve"> </w:t>
      </w:r>
      <w:r w:rsidR="008A4623">
        <w:rPr>
          <w:iCs/>
        </w:rPr>
        <w:t>uddannelse</w:t>
      </w:r>
      <w:r w:rsidR="009F5C60" w:rsidRPr="009F5C60">
        <w:rPr>
          <w:iCs/>
        </w:rPr>
        <w:t xml:space="preserve">. </w:t>
      </w:r>
      <w:r w:rsidR="00A471B4">
        <w:rPr>
          <w:iCs/>
        </w:rPr>
        <w:t xml:space="preserve">Det er hensigten, at virksomheden i disse situationer vil skulle have mulighed for at søge Sikkerhedsstyrelsen om </w:t>
      </w:r>
      <w:r w:rsidR="006A7608">
        <w:rPr>
          <w:iCs/>
        </w:rPr>
        <w:t xml:space="preserve">tidsbegrænset </w:t>
      </w:r>
      <w:r w:rsidR="00A471B4">
        <w:rPr>
          <w:iCs/>
        </w:rPr>
        <w:t xml:space="preserve">dispensation fra kravet om en fagligt ansvarlig, således at </w:t>
      </w:r>
      <w:r w:rsidR="009F5C60" w:rsidRPr="009F5C60">
        <w:rPr>
          <w:iCs/>
        </w:rPr>
        <w:t>virksomhede</w:t>
      </w:r>
      <w:r w:rsidR="008A4623">
        <w:rPr>
          <w:iCs/>
        </w:rPr>
        <w:t xml:space="preserve">n </w:t>
      </w:r>
      <w:r w:rsidR="00C90C93">
        <w:rPr>
          <w:iCs/>
        </w:rPr>
        <w:t>mid</w:t>
      </w:r>
      <w:r w:rsidR="009F5C60" w:rsidRPr="009F5C60">
        <w:rPr>
          <w:iCs/>
        </w:rPr>
        <w:t>lertidig</w:t>
      </w:r>
      <w:r w:rsidR="008A4623">
        <w:rPr>
          <w:iCs/>
        </w:rPr>
        <w:t>t</w:t>
      </w:r>
      <w:r w:rsidR="009F5C60" w:rsidRPr="009F5C60">
        <w:rPr>
          <w:iCs/>
        </w:rPr>
        <w:t xml:space="preserve"> </w:t>
      </w:r>
      <w:r w:rsidR="00A471B4">
        <w:rPr>
          <w:iCs/>
        </w:rPr>
        <w:t xml:space="preserve">vil </w:t>
      </w:r>
      <w:r w:rsidR="008A4623">
        <w:rPr>
          <w:iCs/>
        </w:rPr>
        <w:t>kunne</w:t>
      </w:r>
      <w:r w:rsidR="008A4623" w:rsidRPr="009F5C60">
        <w:rPr>
          <w:iCs/>
        </w:rPr>
        <w:t xml:space="preserve"> </w:t>
      </w:r>
      <w:r w:rsidR="008A4623">
        <w:rPr>
          <w:iCs/>
        </w:rPr>
        <w:t>videreføre</w:t>
      </w:r>
      <w:r w:rsidR="009F5C60" w:rsidRPr="009F5C60">
        <w:rPr>
          <w:iCs/>
        </w:rPr>
        <w:t xml:space="preserve"> virksomhedens autorisation uden en fagligt ansvarlig.</w:t>
      </w:r>
    </w:p>
    <w:p w14:paraId="7E988977" w14:textId="5CF47FEC" w:rsidR="008A4623" w:rsidRDefault="008A4623" w:rsidP="001249B7">
      <w:pPr>
        <w:ind w:left="0" w:firstLine="0"/>
        <w:rPr>
          <w:iCs/>
        </w:rPr>
      </w:pPr>
    </w:p>
    <w:p w14:paraId="3B860BA7" w14:textId="06B588A2" w:rsidR="00A471B4" w:rsidRDefault="007C23A5" w:rsidP="001249B7">
      <w:pPr>
        <w:ind w:left="0" w:firstLine="0"/>
        <w:rPr>
          <w:iCs/>
        </w:rPr>
      </w:pPr>
      <w:r>
        <w:rPr>
          <w:iCs/>
        </w:rPr>
        <w:t>Det er tillige</w:t>
      </w:r>
      <w:r w:rsidR="00A471B4">
        <w:rPr>
          <w:iCs/>
        </w:rPr>
        <w:t xml:space="preserve"> hensigten, at der vil kunne fastsættes regler om, at </w:t>
      </w:r>
      <w:r w:rsidR="00A471B4" w:rsidRPr="0006595D">
        <w:rPr>
          <w:iCs/>
        </w:rPr>
        <w:t xml:space="preserve">Sikkerhedsstyrelsen </w:t>
      </w:r>
      <w:r w:rsidR="00A471B4">
        <w:rPr>
          <w:iCs/>
        </w:rPr>
        <w:t>vil kunne</w:t>
      </w:r>
      <w:r w:rsidR="00A471B4" w:rsidRPr="0006595D">
        <w:rPr>
          <w:iCs/>
        </w:rPr>
        <w:t xml:space="preserve"> fastsætte vilkår for dispensation</w:t>
      </w:r>
      <w:r w:rsidR="00A471B4">
        <w:rPr>
          <w:iCs/>
        </w:rPr>
        <w:t>en og</w:t>
      </w:r>
      <w:r w:rsidR="00A471B4" w:rsidRPr="0006595D">
        <w:rPr>
          <w:iCs/>
        </w:rPr>
        <w:t xml:space="preserve"> forlængels</w:t>
      </w:r>
      <w:r w:rsidR="00A471B4">
        <w:rPr>
          <w:iCs/>
        </w:rPr>
        <w:t>e</w:t>
      </w:r>
      <w:r w:rsidR="00E71814">
        <w:rPr>
          <w:iCs/>
        </w:rPr>
        <w:t xml:space="preserve"> af </w:t>
      </w:r>
      <w:r w:rsidR="00E71814" w:rsidRPr="0006595D">
        <w:rPr>
          <w:iCs/>
        </w:rPr>
        <w:t>dispensation</w:t>
      </w:r>
      <w:r w:rsidR="00E71814">
        <w:rPr>
          <w:iCs/>
        </w:rPr>
        <w:t>en</w:t>
      </w:r>
      <w:r w:rsidR="00A471B4">
        <w:rPr>
          <w:iCs/>
        </w:rPr>
        <w:t xml:space="preserve">. </w:t>
      </w:r>
      <w:r w:rsidR="00E71814">
        <w:rPr>
          <w:iCs/>
        </w:rPr>
        <w:t>Et vilkår vil e</w:t>
      </w:r>
      <w:r w:rsidR="00A471B4">
        <w:rPr>
          <w:iCs/>
        </w:rPr>
        <w:t xml:space="preserve">ksempelvis </w:t>
      </w:r>
      <w:r w:rsidR="00E71814">
        <w:rPr>
          <w:iCs/>
        </w:rPr>
        <w:t xml:space="preserve">kunne være, at </w:t>
      </w:r>
      <w:r w:rsidR="00833D10">
        <w:rPr>
          <w:iCs/>
        </w:rPr>
        <w:t xml:space="preserve">der </w:t>
      </w:r>
      <w:r w:rsidR="00E71814">
        <w:rPr>
          <w:iCs/>
        </w:rPr>
        <w:t>skal</w:t>
      </w:r>
      <w:r w:rsidR="00A471B4" w:rsidRPr="001A031B">
        <w:rPr>
          <w:iCs/>
        </w:rPr>
        <w:t xml:space="preserve"> være tilsyn af en anden au</w:t>
      </w:r>
      <w:r w:rsidR="00A471B4">
        <w:rPr>
          <w:iCs/>
        </w:rPr>
        <w:t>toriseret virk</w:t>
      </w:r>
      <w:r w:rsidR="00A471B4" w:rsidRPr="001A031B">
        <w:rPr>
          <w:iCs/>
        </w:rPr>
        <w:t xml:space="preserve">somhed i </w:t>
      </w:r>
      <w:r w:rsidR="00E71814">
        <w:rPr>
          <w:iCs/>
        </w:rPr>
        <w:t>dispensations</w:t>
      </w:r>
      <w:r w:rsidR="00A471B4" w:rsidRPr="001A031B">
        <w:rPr>
          <w:iCs/>
        </w:rPr>
        <w:t>perioden</w:t>
      </w:r>
      <w:r w:rsidR="00A471B4">
        <w:rPr>
          <w:iCs/>
        </w:rPr>
        <w:t xml:space="preserve"> </w:t>
      </w:r>
      <w:r w:rsidR="00E71814">
        <w:rPr>
          <w:iCs/>
        </w:rPr>
        <w:t xml:space="preserve">eller </w:t>
      </w:r>
      <w:r w:rsidR="00A471B4">
        <w:rPr>
          <w:iCs/>
        </w:rPr>
        <w:t>vilkår om</w:t>
      </w:r>
      <w:r w:rsidR="00AE0794">
        <w:rPr>
          <w:iCs/>
        </w:rPr>
        <w:t>,</w:t>
      </w:r>
      <w:r w:rsidR="00A471B4">
        <w:rPr>
          <w:iCs/>
        </w:rPr>
        <w:t xml:space="preserve"> hvordan de autorisations</w:t>
      </w:r>
      <w:r w:rsidR="00A471B4" w:rsidRPr="001A031B">
        <w:rPr>
          <w:iCs/>
        </w:rPr>
        <w:t xml:space="preserve">krævende opgaver </w:t>
      </w:r>
      <w:r w:rsidR="00A471B4">
        <w:rPr>
          <w:iCs/>
        </w:rPr>
        <w:t xml:space="preserve">vil skulle </w:t>
      </w:r>
      <w:r w:rsidR="00A471B4" w:rsidRPr="001A031B">
        <w:rPr>
          <w:iCs/>
        </w:rPr>
        <w:t>håndteres.</w:t>
      </w:r>
    </w:p>
    <w:p w14:paraId="7048428A" w14:textId="77777777" w:rsidR="008C3C80" w:rsidRDefault="008C3C80" w:rsidP="001249B7">
      <w:pPr>
        <w:ind w:left="0" w:firstLine="0"/>
      </w:pPr>
    </w:p>
    <w:p w14:paraId="02357DC7" w14:textId="6C02D35C" w:rsidR="008C3C80" w:rsidRDefault="008C3C80" w:rsidP="001249B7">
      <w:pPr>
        <w:ind w:left="0" w:firstLine="0"/>
        <w:rPr>
          <w:iCs/>
        </w:rPr>
      </w:pPr>
      <w:r>
        <w:rPr>
          <w:iCs/>
        </w:rPr>
        <w:t xml:space="preserve">Det </w:t>
      </w:r>
      <w:r w:rsidR="00C901DD">
        <w:rPr>
          <w:iCs/>
        </w:rPr>
        <w:t>følger af den foreslåede</w:t>
      </w:r>
      <w:r>
        <w:rPr>
          <w:iCs/>
        </w:rPr>
        <w:t xml:space="preserve"> </w:t>
      </w:r>
      <w:r w:rsidRPr="000668E4">
        <w:rPr>
          <w:i/>
        </w:rPr>
        <w:t xml:space="preserve">§ 49 e, stk. </w:t>
      </w:r>
      <w:r w:rsidR="005E0103" w:rsidRPr="000668E4">
        <w:rPr>
          <w:i/>
        </w:rPr>
        <w:t>6</w:t>
      </w:r>
      <w:r>
        <w:rPr>
          <w:i/>
          <w:iCs/>
        </w:rPr>
        <w:t xml:space="preserve">, </w:t>
      </w:r>
      <w:r>
        <w:rPr>
          <w:iCs/>
        </w:rPr>
        <w:t>at e</w:t>
      </w:r>
      <w:r w:rsidRPr="008C3C80">
        <w:rPr>
          <w:iCs/>
        </w:rPr>
        <w:t>rhvervsministeren efter forhandling med beskæftigelsesministeren</w:t>
      </w:r>
      <w:r>
        <w:rPr>
          <w:iCs/>
        </w:rPr>
        <w:t xml:space="preserve"> fastsætter</w:t>
      </w:r>
      <w:r w:rsidRPr="008C3C80">
        <w:rPr>
          <w:iCs/>
        </w:rPr>
        <w:t xml:space="preserve"> regler om </w:t>
      </w:r>
      <w:r w:rsidR="00FF399D">
        <w:rPr>
          <w:iCs/>
        </w:rPr>
        <w:t>u</w:t>
      </w:r>
      <w:r w:rsidR="00F74BD2">
        <w:rPr>
          <w:iCs/>
        </w:rPr>
        <w:t xml:space="preserve">døvelse </w:t>
      </w:r>
      <w:r w:rsidR="00FF399D">
        <w:rPr>
          <w:iCs/>
        </w:rPr>
        <w:t xml:space="preserve">af </w:t>
      </w:r>
      <w:r w:rsidRPr="008C3C80">
        <w:rPr>
          <w:iCs/>
        </w:rPr>
        <w:t xml:space="preserve">autoriseret virksomhed, herunder </w:t>
      </w:r>
      <w:r w:rsidR="000847DE">
        <w:rPr>
          <w:iCs/>
        </w:rPr>
        <w:t xml:space="preserve">om </w:t>
      </w:r>
      <w:r w:rsidRPr="008C3C80">
        <w:rPr>
          <w:iCs/>
        </w:rPr>
        <w:t>den fagligt ansvarliges opgaver og beføjelser og dennes tilknytning til virksomheden.</w:t>
      </w:r>
    </w:p>
    <w:p w14:paraId="1CA314E7" w14:textId="019974D4" w:rsidR="00026982" w:rsidRDefault="00026982" w:rsidP="001249B7">
      <w:pPr>
        <w:ind w:left="0" w:firstLine="0"/>
        <w:rPr>
          <w:iCs/>
        </w:rPr>
      </w:pPr>
    </w:p>
    <w:p w14:paraId="79F04B95" w14:textId="55CB5D9C" w:rsidR="0076177A" w:rsidRDefault="00B76E00" w:rsidP="00185540">
      <w:r>
        <w:t>Den</w:t>
      </w:r>
      <w:r w:rsidR="007810A2">
        <w:t xml:space="preserve"> </w:t>
      </w:r>
      <w:r w:rsidR="007810A2" w:rsidRPr="00656131">
        <w:t xml:space="preserve">foreslåede bemyndigelse </w:t>
      </w:r>
      <w:r>
        <w:t>forventes at</w:t>
      </w:r>
      <w:r w:rsidR="007810A2" w:rsidRPr="00656131">
        <w:t xml:space="preserve"> blive anvendt til at fastsætte regler om </w:t>
      </w:r>
      <w:r w:rsidR="0076177A">
        <w:t>krav til autoriserede virksomheders udøvelse af virksomhed</w:t>
      </w:r>
      <w:r w:rsidR="007F52BF">
        <w:t>. Det kan eksempelvis være regler om</w:t>
      </w:r>
      <w:r w:rsidR="00915767">
        <w:t xml:space="preserve"> </w:t>
      </w:r>
      <w:r w:rsidR="00185540">
        <w:t>virksomhedens forpligtelse til at efterleve kvalitetsledelsessystemet i praksis</w:t>
      </w:r>
      <w:r w:rsidR="00915767">
        <w:t>.</w:t>
      </w:r>
    </w:p>
    <w:p w14:paraId="00CA91B7" w14:textId="1BCEEC18" w:rsidR="0076177A" w:rsidRDefault="0076177A" w:rsidP="00185540">
      <w:pPr>
        <w:ind w:left="0" w:firstLine="0"/>
      </w:pPr>
    </w:p>
    <w:p w14:paraId="3AF3E0B1" w14:textId="3B865DBE" w:rsidR="00915767" w:rsidRDefault="00915767" w:rsidP="00702DCD">
      <w:r>
        <w:t xml:space="preserve">Det er hensigten, at den </w:t>
      </w:r>
      <w:r w:rsidRPr="00656131">
        <w:t>foreslåede bemyndigelse vil blive anvendt til at fastsætte regler om</w:t>
      </w:r>
      <w:r w:rsidR="007810A2" w:rsidRPr="00656131">
        <w:t xml:space="preserve"> den fagligt ansvarli</w:t>
      </w:r>
      <w:r>
        <w:t xml:space="preserve">ges </w:t>
      </w:r>
      <w:r w:rsidR="007810A2" w:rsidRPr="00656131">
        <w:t>opgave</w:t>
      </w:r>
      <w:r>
        <w:t xml:space="preserve">r. Det vil f.eks. kunne være </w:t>
      </w:r>
      <w:r w:rsidR="007810A2">
        <w:t xml:space="preserve">at sikre, </w:t>
      </w:r>
      <w:r w:rsidR="00F2578D">
        <w:t xml:space="preserve">at </w:t>
      </w:r>
      <w:r w:rsidR="007810A2">
        <w:t xml:space="preserve">opgaverne </w:t>
      </w:r>
      <w:r w:rsidR="00F2578D">
        <w:t xml:space="preserve">med nedrivning af asbestholdige </w:t>
      </w:r>
      <w:r w:rsidR="00F2578D">
        <w:lastRenderedPageBreak/>
        <w:t xml:space="preserve">materialer </w:t>
      </w:r>
      <w:r w:rsidR="007810A2">
        <w:t>bemandes korrekt</w:t>
      </w:r>
      <w:r w:rsidR="004569ED" w:rsidRPr="004569ED">
        <w:t xml:space="preserve"> </w:t>
      </w:r>
      <w:r w:rsidR="004569ED">
        <w:t>ud fra medarbejdernes erfaring med opgaverne,</w:t>
      </w:r>
      <w:r w:rsidR="007810A2">
        <w:t xml:space="preserve"> at medarbejderne instrueres tilstrækkeligt, og at der udføres det nødvendige tilsyn med arbejdets ud</w:t>
      </w:r>
      <w:r>
        <w:t xml:space="preserve">førelse. </w:t>
      </w:r>
      <w:r w:rsidR="00D927A2">
        <w:t>Det vil også kunne være at</w:t>
      </w:r>
      <w:r>
        <w:t xml:space="preserve"> skulle</w:t>
      </w:r>
      <w:r w:rsidR="007810A2" w:rsidRPr="00656131">
        <w:t xml:space="preserve"> </w:t>
      </w:r>
      <w:r w:rsidR="007810A2" w:rsidRPr="008447B5">
        <w:t>sørge for, at arbejdet udføres i overensstemmelse med regler</w:t>
      </w:r>
      <w:r w:rsidR="006E794E">
        <w:t>, hvis sigte specifikt er at beskytte mod udsættelse for asbeststøv,</w:t>
      </w:r>
      <w:r w:rsidR="007810A2" w:rsidRPr="008447B5">
        <w:t xml:space="preserve"> og i overensstemmelse med virksomhedens kvalitetsledelsessystem.</w:t>
      </w:r>
    </w:p>
    <w:p w14:paraId="723B978C" w14:textId="1931836B" w:rsidR="0056495F" w:rsidRDefault="0056495F" w:rsidP="00702DCD"/>
    <w:p w14:paraId="1F60C6DC" w14:textId="1B8B5B4B" w:rsidR="007810A2" w:rsidRDefault="00915767" w:rsidP="00702DCD">
      <w:r>
        <w:t>Det er ikke hensigten, at d</w:t>
      </w:r>
      <w:r w:rsidR="007810A2">
        <w:t xml:space="preserve">en fagligt ansvarliges opgaver vil ændre arbejdsgiverens pligter i medfør af arbejdsmiljøloven. </w:t>
      </w:r>
      <w:r w:rsidR="004569ED">
        <w:t>Arbejdsgiveren</w:t>
      </w:r>
      <w:r w:rsidR="00A2226E">
        <w:t xml:space="preserve"> har </w:t>
      </w:r>
      <w:r>
        <w:t xml:space="preserve">fortsat </w:t>
      </w:r>
      <w:r w:rsidR="00A2226E">
        <w:t xml:space="preserve">det overordnede ansvar for bemanding, instruktion og tilsyn. </w:t>
      </w:r>
      <w:r w:rsidR="007810A2">
        <w:t xml:space="preserve">Det vil således </w:t>
      </w:r>
      <w:r w:rsidR="00F2578D">
        <w:t xml:space="preserve">fortsat </w:t>
      </w:r>
      <w:r w:rsidR="007810A2">
        <w:t>være arbejdsgiveren, der efter arbejdsmiljøloven har pligt til at sørge for, at asbestarbejdet udføres sikkerheds- og sundhedsmæssigt fuldt forsvarligt, herunder at der føres et effektivt tilsyn med arbejdets udførelse, og at de ansatte får nødvendig oplæring og instruktion i at udføre arbejdet på farefri måde.</w:t>
      </w:r>
    </w:p>
    <w:p w14:paraId="1D97C3E0" w14:textId="5EEA635A" w:rsidR="00736708" w:rsidRDefault="00736708" w:rsidP="001249B7">
      <w:pPr>
        <w:ind w:left="0" w:firstLine="0"/>
      </w:pPr>
    </w:p>
    <w:p w14:paraId="734ACFAA" w14:textId="256EA4B7" w:rsidR="00133F7C" w:rsidRDefault="00831290" w:rsidP="001249B7">
      <w:pPr>
        <w:ind w:left="0" w:firstLine="0"/>
      </w:pPr>
      <w:r>
        <w:t>Den</w:t>
      </w:r>
      <w:r w:rsidR="00F2578D">
        <w:t xml:space="preserve"> foreslåede </w:t>
      </w:r>
      <w:r w:rsidR="00133F7C">
        <w:t>bemyndigelse</w:t>
      </w:r>
      <w:r w:rsidR="00133F7C">
        <w:rPr>
          <w:iCs/>
        </w:rPr>
        <w:t xml:space="preserve"> </w:t>
      </w:r>
      <w:r>
        <w:rPr>
          <w:iCs/>
        </w:rPr>
        <w:t>forventes</w:t>
      </w:r>
      <w:r w:rsidR="004569ED">
        <w:rPr>
          <w:iCs/>
        </w:rPr>
        <w:t xml:space="preserve"> også</w:t>
      </w:r>
      <w:r>
        <w:rPr>
          <w:iCs/>
        </w:rPr>
        <w:t xml:space="preserve"> at</w:t>
      </w:r>
      <w:r w:rsidR="00133F7C">
        <w:rPr>
          <w:iCs/>
        </w:rPr>
        <w:t xml:space="preserve"> blive udmøntet i regler</w:t>
      </w:r>
      <w:r w:rsidR="00133F7C" w:rsidRPr="001A031B">
        <w:rPr>
          <w:iCs/>
        </w:rPr>
        <w:t xml:space="preserve"> om</w:t>
      </w:r>
      <w:r w:rsidR="00133F7C">
        <w:t>, at virksomheden skal s</w:t>
      </w:r>
      <w:r w:rsidR="0098551F">
        <w:t>ikre, at den fagligt ansvarlige</w:t>
      </w:r>
      <w:r w:rsidR="00133F7C">
        <w:t xml:space="preserve"> har de beføjelser, som er nødvendige for, at den fagligt ansvarlige kan varetage sine opgaver. </w:t>
      </w:r>
      <w:r>
        <w:t xml:space="preserve">Det er </w:t>
      </w:r>
      <w:r w:rsidR="00133F7C">
        <w:t>ikke</w:t>
      </w:r>
      <w:r>
        <w:t xml:space="preserve"> hensigten</w:t>
      </w:r>
      <w:r w:rsidR="00133F7C">
        <w:t xml:space="preserve">, at der </w:t>
      </w:r>
      <w:r w:rsidR="00F2578D">
        <w:t>vil blive</w:t>
      </w:r>
      <w:r w:rsidR="00133F7C">
        <w:t xml:space="preserve"> stillet krav om, at den fagligt ansvarlige </w:t>
      </w:r>
      <w:r w:rsidR="00F2578D">
        <w:t>skal have</w:t>
      </w:r>
      <w:r w:rsidR="00133F7C">
        <w:t xml:space="preserve"> en ledelsesmæssig placering i virksomheden. </w:t>
      </w:r>
      <w:r>
        <w:t>Det vil i stedet</w:t>
      </w:r>
      <w:r w:rsidR="00133F7C">
        <w:t xml:space="preserve"> være op til den enkelte virksomhed</w:t>
      </w:r>
      <w:r>
        <w:t xml:space="preserve"> at bestemme</w:t>
      </w:r>
      <w:r w:rsidR="00133F7C">
        <w:t xml:space="preserve"> den fagligt </w:t>
      </w:r>
      <w:r>
        <w:t>ansvarliges</w:t>
      </w:r>
      <w:r w:rsidR="00133F7C">
        <w:t xml:space="preserve"> organisatorisk</w:t>
      </w:r>
      <w:r>
        <w:t>e placering</w:t>
      </w:r>
      <w:r w:rsidR="00133F7C">
        <w:t>, blot det er sikret, at den fagligt ansvarlige har de beføjelser, der er nødvendige for, at den pågældende reelt har mulighed for at udføre sine opgaver.</w:t>
      </w:r>
    </w:p>
    <w:p w14:paraId="60F24D89" w14:textId="77777777" w:rsidR="00133F7C" w:rsidRDefault="00133F7C" w:rsidP="001249B7">
      <w:pPr>
        <w:ind w:left="0" w:firstLine="0"/>
      </w:pPr>
    </w:p>
    <w:p w14:paraId="3D8C8E72" w14:textId="26CBC848" w:rsidR="00591084" w:rsidRDefault="00307F66" w:rsidP="001249B7">
      <w:pPr>
        <w:ind w:left="0" w:firstLine="0"/>
      </w:pPr>
      <w:r>
        <w:t>Det er endvidere forventningen</w:t>
      </w:r>
      <w:r w:rsidR="00016AA1">
        <w:t xml:space="preserve">, at </w:t>
      </w:r>
      <w:r w:rsidR="00385886">
        <w:t xml:space="preserve">den foreslåede </w:t>
      </w:r>
      <w:r w:rsidR="00736708">
        <w:t>bemyn</w:t>
      </w:r>
      <w:r w:rsidR="00385886">
        <w:t>digelse i stk. 6</w:t>
      </w:r>
      <w:r w:rsidR="00736708">
        <w:t xml:space="preserve"> </w:t>
      </w:r>
      <w:r w:rsidR="00F2578D">
        <w:t xml:space="preserve">vil blive </w:t>
      </w:r>
      <w:r w:rsidR="00016AA1">
        <w:t>anvend</w:t>
      </w:r>
      <w:r w:rsidR="00F2578D">
        <w:t>t</w:t>
      </w:r>
      <w:r w:rsidR="00016AA1">
        <w:t xml:space="preserve"> til</w:t>
      </w:r>
      <w:r w:rsidR="00026982">
        <w:t xml:space="preserve"> at fastsætte regler om, at virksomhedens fagligt ansvarlige skal være tilknyttet virksomheden et minimum antal timer pr</w:t>
      </w:r>
      <w:r w:rsidR="00F2578D">
        <w:t>.</w:t>
      </w:r>
      <w:r w:rsidR="00026982">
        <w:t xml:space="preserve"> uge</w:t>
      </w:r>
      <w:r w:rsidR="00026982" w:rsidRPr="001740D6" w:rsidDel="00F2578D">
        <w:t xml:space="preserve"> </w:t>
      </w:r>
      <w:r w:rsidR="00B85268">
        <w:t xml:space="preserve">inden for </w:t>
      </w:r>
      <w:r w:rsidR="00026982" w:rsidRPr="00981DE1">
        <w:t>virksomhedens normale forretningstid</w:t>
      </w:r>
      <w:r w:rsidR="00385886">
        <w:t>. Det</w:t>
      </w:r>
      <w:r w:rsidR="00F2578D">
        <w:t xml:space="preserve"> skal </w:t>
      </w:r>
      <w:r w:rsidR="00026982">
        <w:t xml:space="preserve">sikre, at den fagligt ansvarlige er </w:t>
      </w:r>
      <w:r w:rsidR="00026982" w:rsidRPr="00981DE1">
        <w:t xml:space="preserve">i virksomheden, når </w:t>
      </w:r>
      <w:r w:rsidR="00F2578D">
        <w:t>virksomheden</w:t>
      </w:r>
      <w:r w:rsidR="00026982" w:rsidRPr="00981DE1">
        <w:t xml:space="preserve"> er i drift</w:t>
      </w:r>
      <w:r w:rsidR="00026982">
        <w:t xml:space="preserve">, </w:t>
      </w:r>
      <w:r w:rsidR="00385886">
        <w:t>samt</w:t>
      </w:r>
      <w:r w:rsidR="00026982">
        <w:t xml:space="preserve"> </w:t>
      </w:r>
      <w:r w:rsidR="00B85268">
        <w:t>sikre</w:t>
      </w:r>
      <w:r w:rsidR="00F2578D">
        <w:t>,</w:t>
      </w:r>
      <w:r w:rsidR="00B85268">
        <w:t xml:space="preserve"> at den fagligt ansvarlige </w:t>
      </w:r>
      <w:r w:rsidR="00026982">
        <w:t xml:space="preserve">vil kunne varetage sine opgaver, herunder at føre tilsyn med og give instruktion i at udføre det autorisationskrævende arbejde på baggrund af kvalitetsledelsessystemet. </w:t>
      </w:r>
      <w:r w:rsidR="00385886">
        <w:t>Formålet</w:t>
      </w:r>
      <w:r w:rsidR="00F2578D">
        <w:t xml:space="preserve"> er, at d</w:t>
      </w:r>
      <w:r w:rsidR="00026982" w:rsidRPr="00981DE1">
        <w:t xml:space="preserve">en fagligt ansvarlige med sine faglige kompetencer </w:t>
      </w:r>
      <w:r w:rsidR="00F2578D">
        <w:t xml:space="preserve">skal være </w:t>
      </w:r>
      <w:r w:rsidR="00026982" w:rsidRPr="00981DE1">
        <w:t xml:space="preserve">en del af fundamentet </w:t>
      </w:r>
      <w:r w:rsidR="00BF0BCB">
        <w:t>til sikring af</w:t>
      </w:r>
      <w:r w:rsidR="00026982">
        <w:t>,</w:t>
      </w:r>
      <w:r w:rsidR="00026982" w:rsidRPr="00981DE1">
        <w:t xml:space="preserve"> </w:t>
      </w:r>
      <w:r w:rsidR="00026982">
        <w:t>at de</w:t>
      </w:r>
      <w:r w:rsidR="007B4729">
        <w:t>t</w:t>
      </w:r>
      <w:r w:rsidR="00026982">
        <w:t xml:space="preserve"> autorisationskrævende asbestarbejde udføres i overensstemmelse med </w:t>
      </w:r>
      <w:r w:rsidR="00B02DA4">
        <w:t>regler</w:t>
      </w:r>
      <w:r w:rsidR="006E794E">
        <w:t xml:space="preserve">, hvis sigte specifikt er at beskytte mod udsættelse for asbeststøv, </w:t>
      </w:r>
      <w:r w:rsidR="00026982">
        <w:t xml:space="preserve">og </w:t>
      </w:r>
      <w:r w:rsidR="004569ED">
        <w:t xml:space="preserve">i overensstemmelse med </w:t>
      </w:r>
      <w:r w:rsidR="007B4729">
        <w:t xml:space="preserve">virksomhedens </w:t>
      </w:r>
      <w:r w:rsidR="00026982">
        <w:t>kvalitetsledelsessystem</w:t>
      </w:r>
      <w:r w:rsidR="00026982" w:rsidDel="007B4729">
        <w:t>.</w:t>
      </w:r>
    </w:p>
    <w:p w14:paraId="2EA73DD8" w14:textId="77777777" w:rsidR="00591084" w:rsidRDefault="00591084" w:rsidP="001249B7">
      <w:pPr>
        <w:ind w:left="0" w:firstLine="0"/>
      </w:pPr>
    </w:p>
    <w:p w14:paraId="649DB30B" w14:textId="0BC7AF18" w:rsidR="00026982" w:rsidRDefault="00385886" w:rsidP="001249B7">
      <w:pPr>
        <w:ind w:left="0" w:firstLine="0"/>
      </w:pPr>
      <w:r>
        <w:t>Tilknytningskravet vil kunne</w:t>
      </w:r>
      <w:r w:rsidR="00026982">
        <w:t xml:space="preserve"> tilpasses arbejdsmarkedets udvikling, så tilknytningskravet ikke er til hinder for et rummeligt arbejdsmarked.</w:t>
      </w:r>
      <w:r w:rsidR="00B85268">
        <w:t xml:space="preserve"> Det </w:t>
      </w:r>
      <w:r w:rsidR="00E07998">
        <w:t>er derfor også hensigten</w:t>
      </w:r>
      <w:r w:rsidR="00B85268">
        <w:t>, at der</w:t>
      </w:r>
      <w:r w:rsidR="00B85268" w:rsidDel="00E07998">
        <w:t xml:space="preserve"> </w:t>
      </w:r>
      <w:r w:rsidR="00B85268">
        <w:t xml:space="preserve">vil blive fastsat regler om mulig </w:t>
      </w:r>
      <w:r w:rsidR="00B85268">
        <w:lastRenderedPageBreak/>
        <w:t>dispensation fra ti</w:t>
      </w:r>
      <w:r w:rsidR="00CF2276">
        <w:t>lknytnings</w:t>
      </w:r>
      <w:r w:rsidR="00B85268">
        <w:t>krave</w:t>
      </w:r>
      <w:r w:rsidR="00736708">
        <w:t>t,</w:t>
      </w:r>
      <w:r w:rsidR="00B85268">
        <w:t xml:space="preserve"> </w:t>
      </w:r>
      <w:r w:rsidR="00B85268" w:rsidRPr="00B85268">
        <w:t>hvis særlige forhold gør sig gældende, og hvis omfanget af autorisationskrævende opgaver i virksomheden ikke nødvendiggør, at den fagligt ansvarlige</w:t>
      </w:r>
      <w:r w:rsidR="00B85268">
        <w:t xml:space="preserve"> er tilknyttet virksomheden i </w:t>
      </w:r>
      <w:r w:rsidR="00736708">
        <w:t>så mange</w:t>
      </w:r>
      <w:r w:rsidR="00B85268" w:rsidRPr="00B85268">
        <w:t xml:space="preserve"> timer ugentligt.</w:t>
      </w:r>
    </w:p>
    <w:p w14:paraId="161B4CDB" w14:textId="77777777" w:rsidR="00026982" w:rsidRDefault="00026982" w:rsidP="001249B7">
      <w:pPr>
        <w:ind w:left="0" w:firstLine="0"/>
      </w:pPr>
    </w:p>
    <w:p w14:paraId="30602E4C" w14:textId="10D67E29" w:rsidR="00026982" w:rsidRDefault="00915767" w:rsidP="001249B7">
      <w:pPr>
        <w:ind w:left="0" w:firstLine="0"/>
      </w:pPr>
      <w:r>
        <w:t xml:space="preserve">Med </w:t>
      </w:r>
      <w:r w:rsidR="00385886">
        <w:t>den foreslåede</w:t>
      </w:r>
      <w:r>
        <w:t xml:space="preserve"> bemyndigelse vil der ligeledes kunne fastsættes regler om, </w:t>
      </w:r>
      <w:r w:rsidR="00026982">
        <w:t xml:space="preserve">at </w:t>
      </w:r>
      <w:r>
        <w:t>hvis</w:t>
      </w:r>
      <w:r w:rsidR="00026982">
        <w:t xml:space="preserve"> den fagligt ansvarlige er tilknyttet virksomheden som ansat, </w:t>
      </w:r>
      <w:r>
        <w:t xml:space="preserve">vil </w:t>
      </w:r>
      <w:r w:rsidR="00026982">
        <w:t xml:space="preserve">vedkommende </w:t>
      </w:r>
      <w:r>
        <w:t xml:space="preserve">skulle </w:t>
      </w:r>
      <w:r w:rsidR="00026982">
        <w:t xml:space="preserve">være ansat med et opsigelsesvarsel på minimum 3 måneder efter 6 måneders ansættelse. Formålet </w:t>
      </w:r>
      <w:r w:rsidR="00E07998">
        <w:t>her</w:t>
      </w:r>
      <w:r w:rsidR="00026982">
        <w:t>med er at give den fagligt ansvarlige en vis beskyttelse</w:t>
      </w:r>
      <w:r w:rsidR="00E07998">
        <w:t xml:space="preserve"> mod afskedigelse</w:t>
      </w:r>
      <w:r w:rsidR="00026982">
        <w:t xml:space="preserve">, da vedkommende </w:t>
      </w:r>
      <w:r w:rsidR="00E07998">
        <w:t xml:space="preserve">vil kunne komme </w:t>
      </w:r>
      <w:r w:rsidR="00026982">
        <w:t xml:space="preserve">i en svær position i virksomheden. </w:t>
      </w:r>
      <w:r w:rsidR="00385886">
        <w:t>Den</w:t>
      </w:r>
      <w:r w:rsidR="00026982">
        <w:t xml:space="preserve"> fagligt ansvarlige </w:t>
      </w:r>
      <w:r w:rsidR="00E07998">
        <w:t>vil</w:t>
      </w:r>
      <w:r w:rsidR="00385886">
        <w:t xml:space="preserve"> </w:t>
      </w:r>
      <w:r w:rsidR="00A31FEB">
        <w:t>eventuelt</w:t>
      </w:r>
      <w:r w:rsidR="00E07998">
        <w:t xml:space="preserve"> kunne </w:t>
      </w:r>
      <w:r w:rsidR="00026982">
        <w:t xml:space="preserve">føle sig nødsaget til at stille krav til virksomheden om </w:t>
      </w:r>
      <w:r w:rsidR="008445D9">
        <w:t xml:space="preserve">f.eks. </w:t>
      </w:r>
      <w:r w:rsidR="00026982">
        <w:t xml:space="preserve">bemanding, indkøb mv., for at højne sikkerheden i </w:t>
      </w:r>
      <w:r w:rsidR="00163F43">
        <w:t xml:space="preserve">udførelse af </w:t>
      </w:r>
      <w:r w:rsidR="00026982">
        <w:t xml:space="preserve">asbestarbejde, </w:t>
      </w:r>
      <w:r w:rsidR="00163F43">
        <w:t>hvilket</w:t>
      </w:r>
      <w:r w:rsidR="00026982">
        <w:t xml:space="preserve"> virksomhedens ledelse måske ikke er enig i ud fra en økonomisk betragtning. Opsigelsesvarslet skal i sådanne situationer sikre, at virksomheden ikke kan afskedige den fagligt ansvarlige </w:t>
      </w:r>
      <w:r w:rsidR="00C3758C">
        <w:t xml:space="preserve">med kort varsel </w:t>
      </w:r>
      <w:r w:rsidR="00026982">
        <w:t>på grund af uoverensstemmelsen.</w:t>
      </w:r>
    </w:p>
    <w:p w14:paraId="36A394A2" w14:textId="77777777" w:rsidR="00215E47" w:rsidRDefault="00215E47" w:rsidP="005904C5">
      <w:pPr>
        <w:ind w:left="0" w:firstLine="0"/>
      </w:pPr>
    </w:p>
    <w:p w14:paraId="74DCF10C" w14:textId="1A849498" w:rsidR="00026982" w:rsidRDefault="00026982" w:rsidP="005904C5">
      <w:pPr>
        <w:ind w:left="0" w:firstLine="0"/>
      </w:pPr>
      <w:r>
        <w:t>Den fagligt ansvarlige vil i nogle tilfælde være omfattet af funktionærloven, når vedkommende varetager arbejdsopgaver som arbejdsledelse eller tilsyn. I disse tilfælde vil det være funktionærlovens opsigelsesvarsel, der gælder for den fagligt ansvarlige.</w:t>
      </w:r>
    </w:p>
    <w:p w14:paraId="181D2CC0" w14:textId="77777777" w:rsidR="008C3C80" w:rsidRPr="008C3C80" w:rsidRDefault="008C3C80" w:rsidP="005904C5">
      <w:pPr>
        <w:ind w:left="0" w:firstLine="0"/>
        <w:rPr>
          <w:iCs/>
        </w:rPr>
      </w:pPr>
    </w:p>
    <w:p w14:paraId="6D014755" w14:textId="2737A391" w:rsidR="00664FE4" w:rsidRDefault="008C3C80" w:rsidP="005904C5">
      <w:pPr>
        <w:ind w:left="0" w:firstLine="0"/>
      </w:pPr>
      <w:r w:rsidRPr="008C3C80">
        <w:rPr>
          <w:iCs/>
        </w:rPr>
        <w:t xml:space="preserve">Det </w:t>
      </w:r>
      <w:r w:rsidR="006A5DC7">
        <w:rPr>
          <w:iCs/>
        </w:rPr>
        <w:t>følger af den foreslåede</w:t>
      </w:r>
      <w:r w:rsidRPr="008C3C80">
        <w:rPr>
          <w:i/>
          <w:iCs/>
        </w:rPr>
        <w:t xml:space="preserve"> </w:t>
      </w:r>
      <w:r w:rsidRPr="000668E4">
        <w:rPr>
          <w:i/>
        </w:rPr>
        <w:t xml:space="preserve">§ 49 e, stk. </w:t>
      </w:r>
      <w:r w:rsidR="005E0103" w:rsidRPr="000668E4">
        <w:rPr>
          <w:i/>
        </w:rPr>
        <w:t>7</w:t>
      </w:r>
      <w:r w:rsidR="00695CDB" w:rsidRPr="000668E4">
        <w:rPr>
          <w:i/>
        </w:rPr>
        <w:t>,</w:t>
      </w:r>
      <w:r w:rsidRPr="008C3C80">
        <w:rPr>
          <w:i/>
          <w:iCs/>
        </w:rPr>
        <w:t xml:space="preserve"> </w:t>
      </w:r>
      <w:r w:rsidR="00695CDB">
        <w:rPr>
          <w:iCs/>
        </w:rPr>
        <w:t>at e</w:t>
      </w:r>
      <w:r w:rsidRPr="008C3C80">
        <w:rPr>
          <w:iCs/>
        </w:rPr>
        <w:t xml:space="preserve">rhvervsministeren </w:t>
      </w:r>
      <w:r w:rsidRPr="008C3C80" w:rsidDel="00C9796D">
        <w:rPr>
          <w:iCs/>
        </w:rPr>
        <w:t>f</w:t>
      </w:r>
      <w:r w:rsidRPr="008C3C80">
        <w:rPr>
          <w:iCs/>
        </w:rPr>
        <w:t>astsætter regler om, at Sikkerhedsstyrelsen fører et register over autoriserede virksomheder.</w:t>
      </w:r>
    </w:p>
    <w:p w14:paraId="5A493D35" w14:textId="77777777" w:rsidR="00093555" w:rsidRDefault="00093555" w:rsidP="005904C5">
      <w:pPr>
        <w:ind w:left="0" w:firstLine="0"/>
        <w:rPr>
          <w:iCs/>
        </w:rPr>
      </w:pPr>
    </w:p>
    <w:p w14:paraId="1174F24B" w14:textId="12446843" w:rsidR="00093555" w:rsidRDefault="00093555" w:rsidP="005904C5">
      <w:pPr>
        <w:ind w:left="0" w:firstLine="0"/>
        <w:rPr>
          <w:iCs/>
        </w:rPr>
      </w:pPr>
      <w:r>
        <w:rPr>
          <w:iCs/>
        </w:rPr>
        <w:t xml:space="preserve">Det er hensigten, </w:t>
      </w:r>
      <w:r w:rsidRPr="001A031B">
        <w:rPr>
          <w:iCs/>
        </w:rPr>
        <w:t xml:space="preserve">at </w:t>
      </w:r>
      <w:r w:rsidR="00A31FEB">
        <w:rPr>
          <w:iCs/>
        </w:rPr>
        <w:t xml:space="preserve">den foreslåede </w:t>
      </w:r>
      <w:r w:rsidRPr="001A031B">
        <w:rPr>
          <w:iCs/>
        </w:rPr>
        <w:t>bemy</w:t>
      </w:r>
      <w:r w:rsidR="00A31FEB">
        <w:rPr>
          <w:iCs/>
        </w:rPr>
        <w:t>ndigelse</w:t>
      </w:r>
      <w:r>
        <w:rPr>
          <w:iCs/>
        </w:rPr>
        <w:t xml:space="preserve"> vil blive udmøntet i be</w:t>
      </w:r>
      <w:r w:rsidRPr="001A031B">
        <w:rPr>
          <w:iCs/>
        </w:rPr>
        <w:t xml:space="preserve">kendtgørelse, hvor der </w:t>
      </w:r>
      <w:r>
        <w:rPr>
          <w:iCs/>
        </w:rPr>
        <w:t xml:space="preserve">vil blive </w:t>
      </w:r>
      <w:r w:rsidRPr="001A031B">
        <w:rPr>
          <w:iCs/>
        </w:rPr>
        <w:t>fasts</w:t>
      </w:r>
      <w:r>
        <w:rPr>
          <w:iCs/>
        </w:rPr>
        <w:t>a</w:t>
      </w:r>
      <w:r w:rsidRPr="001A031B">
        <w:rPr>
          <w:iCs/>
        </w:rPr>
        <w:t>t bestemmelser om</w:t>
      </w:r>
      <w:r>
        <w:rPr>
          <w:iCs/>
        </w:rPr>
        <w:t>,</w:t>
      </w:r>
      <w:r w:rsidRPr="001A031B">
        <w:rPr>
          <w:iCs/>
        </w:rPr>
        <w:t xml:space="preserve"> </w:t>
      </w:r>
      <w:r>
        <w:rPr>
          <w:iCs/>
        </w:rPr>
        <w:t xml:space="preserve">at Sikkerhedsstyrelsen vil føre et register over virksomheder </w:t>
      </w:r>
      <w:r w:rsidR="00560283">
        <w:rPr>
          <w:iCs/>
        </w:rPr>
        <w:t xml:space="preserve">autoriseret til </w:t>
      </w:r>
      <w:r w:rsidR="001C2ED3">
        <w:rPr>
          <w:iCs/>
        </w:rPr>
        <w:t>nedrivning</w:t>
      </w:r>
      <w:r w:rsidR="00560283">
        <w:rPr>
          <w:iCs/>
        </w:rPr>
        <w:t xml:space="preserve"> af </w:t>
      </w:r>
      <w:r>
        <w:rPr>
          <w:iCs/>
        </w:rPr>
        <w:t>asbest</w:t>
      </w:r>
      <w:r w:rsidR="00EA010E">
        <w:rPr>
          <w:color w:val="auto"/>
        </w:rPr>
        <w:t>holdigt materiale</w:t>
      </w:r>
      <w:r>
        <w:rPr>
          <w:iCs/>
        </w:rPr>
        <w:t xml:space="preserve">, og at registret vil blive offentligt tilgængeligt på styrelsens hjemmeside. Sikkerhedsstyrelsen </w:t>
      </w:r>
      <w:r w:rsidR="00A31FEB">
        <w:rPr>
          <w:iCs/>
        </w:rPr>
        <w:t>vil</w:t>
      </w:r>
      <w:r>
        <w:rPr>
          <w:iCs/>
        </w:rPr>
        <w:t xml:space="preserve"> løbende </w:t>
      </w:r>
      <w:r w:rsidR="00A31FEB">
        <w:rPr>
          <w:iCs/>
        </w:rPr>
        <w:t>skulle</w:t>
      </w:r>
      <w:r>
        <w:rPr>
          <w:iCs/>
        </w:rPr>
        <w:t xml:space="preserve"> holde registret ajour.</w:t>
      </w:r>
    </w:p>
    <w:p w14:paraId="4E7FDFF7" w14:textId="77777777" w:rsidR="00093555" w:rsidRDefault="00093555" w:rsidP="005904C5">
      <w:pPr>
        <w:ind w:left="0" w:firstLine="0"/>
        <w:rPr>
          <w:iCs/>
        </w:rPr>
      </w:pPr>
    </w:p>
    <w:p w14:paraId="443622FB" w14:textId="24F338EC" w:rsidR="00664FE4" w:rsidRDefault="00A31FEB" w:rsidP="005904C5">
      <w:pPr>
        <w:ind w:left="0" w:firstLine="0"/>
      </w:pPr>
      <w:r>
        <w:rPr>
          <w:iCs/>
        </w:rPr>
        <w:t>Formålet</w:t>
      </w:r>
      <w:r w:rsidR="00093555">
        <w:rPr>
          <w:iCs/>
        </w:rPr>
        <w:t xml:space="preserve"> med et offentligt tilgængeligt register over autoriserede virksomheder er at gøre det synligt for </w:t>
      </w:r>
      <w:r w:rsidR="00207150">
        <w:rPr>
          <w:iCs/>
        </w:rPr>
        <w:t>al</w:t>
      </w:r>
      <w:r w:rsidR="00560283">
        <w:rPr>
          <w:iCs/>
        </w:rPr>
        <w:t>le, der skal have udført autorisationskrævende asbestarbejde</w:t>
      </w:r>
      <w:r w:rsidR="00093555">
        <w:rPr>
          <w:iCs/>
        </w:rPr>
        <w:t>, hvilke virksomheder der er autoriseret og dermed kvalificeret til at påtage sig arbejde</w:t>
      </w:r>
      <w:r w:rsidR="00560283">
        <w:rPr>
          <w:iCs/>
        </w:rPr>
        <w:t>t</w:t>
      </w:r>
      <w:r w:rsidR="00093555">
        <w:rPr>
          <w:iCs/>
        </w:rPr>
        <w:t>.</w:t>
      </w:r>
    </w:p>
    <w:p w14:paraId="2DC15D3C" w14:textId="77777777" w:rsidR="00DA37F0" w:rsidRDefault="00DA37F0" w:rsidP="005904C5">
      <w:pPr>
        <w:ind w:left="0" w:firstLine="0"/>
        <w:rPr>
          <w:iCs/>
        </w:rPr>
      </w:pPr>
    </w:p>
    <w:p w14:paraId="1EE19771" w14:textId="339DA4E5" w:rsidR="00773A3C" w:rsidRDefault="00DA37F0" w:rsidP="005904C5">
      <w:pPr>
        <w:ind w:left="0" w:firstLine="0"/>
        <w:rPr>
          <w:iCs/>
        </w:rPr>
      </w:pPr>
      <w:r>
        <w:rPr>
          <w:iCs/>
        </w:rPr>
        <w:lastRenderedPageBreak/>
        <w:t xml:space="preserve">Registret vil svare til det register, som </w:t>
      </w:r>
      <w:r w:rsidRPr="0043784C">
        <w:rPr>
          <w:iCs/>
        </w:rPr>
        <w:t xml:space="preserve">Sikkerhedsstyrelsen fører i </w:t>
      </w:r>
      <w:r>
        <w:rPr>
          <w:iCs/>
        </w:rPr>
        <w:t>dag over autorisere</w:t>
      </w:r>
      <w:r w:rsidRPr="0043784C">
        <w:rPr>
          <w:iCs/>
        </w:rPr>
        <w:t>de virksomhed</w:t>
      </w:r>
      <w:r>
        <w:rPr>
          <w:iCs/>
        </w:rPr>
        <w:t xml:space="preserve">er inden for </w:t>
      </w:r>
      <w:r w:rsidRPr="00B023B2">
        <w:rPr>
          <w:iCs/>
        </w:rPr>
        <w:t>el-, vvs- og kloakinstallationsområdet</w:t>
      </w:r>
      <w:r>
        <w:rPr>
          <w:iCs/>
        </w:rPr>
        <w:t xml:space="preserve">, og </w:t>
      </w:r>
      <w:r w:rsidR="001B1476">
        <w:rPr>
          <w:iCs/>
        </w:rPr>
        <w:t xml:space="preserve">som er </w:t>
      </w:r>
      <w:r>
        <w:rPr>
          <w:iCs/>
        </w:rPr>
        <w:t>offentligt tilgængel</w:t>
      </w:r>
      <w:r w:rsidRPr="0043784C">
        <w:rPr>
          <w:iCs/>
        </w:rPr>
        <w:t>igt på styrelsens hjemm</w:t>
      </w:r>
      <w:r>
        <w:rPr>
          <w:iCs/>
        </w:rPr>
        <w:t>eside.</w:t>
      </w:r>
    </w:p>
    <w:p w14:paraId="20F6495A" w14:textId="77777777" w:rsidR="00B21AF0" w:rsidRDefault="00B21AF0" w:rsidP="005904C5">
      <w:pPr>
        <w:ind w:left="0" w:firstLine="0"/>
        <w:rPr>
          <w:iCs/>
        </w:rPr>
      </w:pPr>
    </w:p>
    <w:p w14:paraId="34E6B240" w14:textId="5C6B144F" w:rsidR="00B21AF0" w:rsidRDefault="00376700" w:rsidP="005904C5">
      <w:pPr>
        <w:rPr>
          <w:iCs/>
        </w:rPr>
      </w:pPr>
      <w:r w:rsidRPr="00E853AE">
        <w:rPr>
          <w:iCs/>
        </w:rPr>
        <w:t xml:space="preserve">(Til </w:t>
      </w:r>
      <w:r w:rsidR="00B21AF0" w:rsidRPr="00E853AE">
        <w:rPr>
          <w:iCs/>
        </w:rPr>
        <w:t>§ 49 f</w:t>
      </w:r>
      <w:r>
        <w:rPr>
          <w:iCs/>
        </w:rPr>
        <w:t>)</w:t>
      </w:r>
    </w:p>
    <w:p w14:paraId="77AE4BA8" w14:textId="7A4169B0" w:rsidR="001932D5" w:rsidRDefault="00C422EF" w:rsidP="005904C5">
      <w:r>
        <w:rPr>
          <w:iCs/>
        </w:rPr>
        <w:t xml:space="preserve">Det </w:t>
      </w:r>
      <w:r w:rsidR="009727AD">
        <w:rPr>
          <w:iCs/>
        </w:rPr>
        <w:t>følger af den foreslåede</w:t>
      </w:r>
      <w:r>
        <w:rPr>
          <w:iCs/>
        </w:rPr>
        <w:t xml:space="preserve"> </w:t>
      </w:r>
      <w:r w:rsidRPr="000668E4">
        <w:rPr>
          <w:i/>
        </w:rPr>
        <w:t>§ 49 f, stk. 1</w:t>
      </w:r>
      <w:r>
        <w:rPr>
          <w:i/>
          <w:iCs/>
        </w:rPr>
        <w:t xml:space="preserve">, </w:t>
      </w:r>
      <w:r>
        <w:rPr>
          <w:iCs/>
        </w:rPr>
        <w:t>at e</w:t>
      </w:r>
      <w:r w:rsidRPr="00C422EF">
        <w:t xml:space="preserve">rhvervsministeren </w:t>
      </w:r>
      <w:r w:rsidR="009727AD">
        <w:rPr>
          <w:iCs/>
        </w:rPr>
        <w:t xml:space="preserve">bemyndiges </w:t>
      </w:r>
      <w:r>
        <w:t>til efter forhandling med beskæftigelsesministeren at fastsætte regler om godkendelse af den fagligt ansvarlige og betingelser herfor</w:t>
      </w:r>
      <w:r w:rsidR="005B3820">
        <w:t>.</w:t>
      </w:r>
    </w:p>
    <w:p w14:paraId="491FD821" w14:textId="77777777" w:rsidR="005B3820" w:rsidRDefault="005B3820" w:rsidP="005904C5">
      <w:pPr>
        <w:rPr>
          <w:iCs/>
        </w:rPr>
      </w:pPr>
    </w:p>
    <w:p w14:paraId="4255981F" w14:textId="3FF23FB9" w:rsidR="005B7B90" w:rsidRDefault="001932D5" w:rsidP="005904C5">
      <w:r>
        <w:rPr>
          <w:iCs/>
        </w:rPr>
        <w:t xml:space="preserve">Det er hensigten, at </w:t>
      </w:r>
      <w:r w:rsidR="00A31FEB">
        <w:rPr>
          <w:iCs/>
        </w:rPr>
        <w:t xml:space="preserve">den foreslåede </w:t>
      </w:r>
      <w:r>
        <w:rPr>
          <w:iCs/>
        </w:rPr>
        <w:t>bemyndigel</w:t>
      </w:r>
      <w:r w:rsidR="00A31FEB">
        <w:rPr>
          <w:iCs/>
        </w:rPr>
        <w:t>se</w:t>
      </w:r>
      <w:r w:rsidR="00D04F7A">
        <w:rPr>
          <w:iCs/>
        </w:rPr>
        <w:t xml:space="preserve"> </w:t>
      </w:r>
      <w:r w:rsidR="009253EF">
        <w:rPr>
          <w:iCs/>
        </w:rPr>
        <w:t xml:space="preserve">vil blive </w:t>
      </w:r>
      <w:r>
        <w:rPr>
          <w:iCs/>
        </w:rPr>
        <w:t>udmønte</w:t>
      </w:r>
      <w:r w:rsidR="009253EF">
        <w:rPr>
          <w:iCs/>
        </w:rPr>
        <w:t>t</w:t>
      </w:r>
      <w:r>
        <w:rPr>
          <w:iCs/>
        </w:rPr>
        <w:t xml:space="preserve"> </w:t>
      </w:r>
      <w:r w:rsidR="008268AB">
        <w:rPr>
          <w:iCs/>
        </w:rPr>
        <w:t>i bekendtgørelse</w:t>
      </w:r>
      <w:r w:rsidR="00580BE9">
        <w:rPr>
          <w:iCs/>
        </w:rPr>
        <w:t>,</w:t>
      </w:r>
      <w:r>
        <w:rPr>
          <w:iCs/>
        </w:rPr>
        <w:t xml:space="preserve"> </w:t>
      </w:r>
      <w:r w:rsidR="008268AB">
        <w:rPr>
          <w:iCs/>
        </w:rPr>
        <w:t xml:space="preserve">der </w:t>
      </w:r>
      <w:r>
        <w:rPr>
          <w:iCs/>
        </w:rPr>
        <w:t>fastsætte</w:t>
      </w:r>
      <w:r w:rsidR="008268AB">
        <w:rPr>
          <w:iCs/>
        </w:rPr>
        <w:t>r</w:t>
      </w:r>
      <w:r>
        <w:rPr>
          <w:iCs/>
        </w:rPr>
        <w:t xml:space="preserve"> regler om, at </w:t>
      </w:r>
      <w:r w:rsidR="005B7B90">
        <w:t>g</w:t>
      </w:r>
      <w:r w:rsidR="005B7B90" w:rsidRPr="001D6DC6">
        <w:t xml:space="preserve">odkendelsen </w:t>
      </w:r>
      <w:r w:rsidR="005B7B90">
        <w:t>som fagligt ansvarlig skal være en personlig godkendelse og skal ske ved en selvstændig godkendelsesprocedure hos Sikkerhedsstyrelsen.</w:t>
      </w:r>
    </w:p>
    <w:p w14:paraId="1B85F4B0" w14:textId="03B03A43" w:rsidR="005E6BCE" w:rsidRDefault="005E6BCE" w:rsidP="005904C5">
      <w:pPr>
        <w:ind w:left="0" w:firstLine="0"/>
        <w:rPr>
          <w:iCs/>
        </w:rPr>
      </w:pPr>
    </w:p>
    <w:p w14:paraId="20E2D350" w14:textId="3BE6658C" w:rsidR="00727E80" w:rsidRDefault="00727E80" w:rsidP="005904C5">
      <w:pPr>
        <w:rPr>
          <w:iCs/>
        </w:rPr>
      </w:pPr>
      <w:r>
        <w:rPr>
          <w:iCs/>
        </w:rPr>
        <w:t xml:space="preserve">Det er </w:t>
      </w:r>
      <w:r w:rsidR="00D04F7A">
        <w:rPr>
          <w:iCs/>
        </w:rPr>
        <w:t xml:space="preserve">desuden </w:t>
      </w:r>
      <w:r>
        <w:rPr>
          <w:iCs/>
        </w:rPr>
        <w:t>hensigten</w:t>
      </w:r>
      <w:r w:rsidR="00AB246E">
        <w:rPr>
          <w:iCs/>
        </w:rPr>
        <w:t>,</w:t>
      </w:r>
      <w:r w:rsidR="00EF0322">
        <w:rPr>
          <w:iCs/>
        </w:rPr>
        <w:t xml:space="preserve"> at </w:t>
      </w:r>
      <w:r w:rsidR="00AB246E">
        <w:rPr>
          <w:iCs/>
        </w:rPr>
        <w:t>bemyndigelsen</w:t>
      </w:r>
      <w:r w:rsidR="00AB246E" w:rsidDel="008268AB">
        <w:rPr>
          <w:iCs/>
        </w:rPr>
        <w:t xml:space="preserve"> </w:t>
      </w:r>
      <w:r w:rsidR="0006352F">
        <w:rPr>
          <w:iCs/>
        </w:rPr>
        <w:t xml:space="preserve">vil blive </w:t>
      </w:r>
      <w:r w:rsidR="00D04F7A">
        <w:rPr>
          <w:iCs/>
        </w:rPr>
        <w:t>anvend</w:t>
      </w:r>
      <w:r w:rsidR="0006352F">
        <w:rPr>
          <w:iCs/>
        </w:rPr>
        <w:t>t</w:t>
      </w:r>
      <w:r w:rsidR="00D04F7A">
        <w:rPr>
          <w:iCs/>
        </w:rPr>
        <w:t xml:space="preserve"> til at </w:t>
      </w:r>
      <w:r w:rsidR="00AB246E">
        <w:rPr>
          <w:iCs/>
        </w:rPr>
        <w:t>fastsætte regler om</w:t>
      </w:r>
      <w:r>
        <w:rPr>
          <w:iCs/>
        </w:rPr>
        <w:t xml:space="preserve"> de</w:t>
      </w:r>
      <w:r w:rsidR="00EF0322">
        <w:rPr>
          <w:iCs/>
        </w:rPr>
        <w:t xml:space="preserve"> betingelser</w:t>
      </w:r>
      <w:r>
        <w:rPr>
          <w:iCs/>
        </w:rPr>
        <w:t xml:space="preserve">, som en ansøger vil skulle opfylde for at opnå godkendelse </w:t>
      </w:r>
      <w:r w:rsidR="00C3758C">
        <w:rPr>
          <w:iCs/>
        </w:rPr>
        <w:t>s</w:t>
      </w:r>
      <w:r>
        <w:rPr>
          <w:iCs/>
        </w:rPr>
        <w:t>om fagligt ansvarlig.</w:t>
      </w:r>
    </w:p>
    <w:p w14:paraId="4C08023C" w14:textId="77777777" w:rsidR="00F95BEF" w:rsidRDefault="00F95BEF" w:rsidP="005904C5">
      <w:pPr>
        <w:ind w:left="0" w:firstLine="0"/>
        <w:rPr>
          <w:iCs/>
        </w:rPr>
      </w:pPr>
    </w:p>
    <w:p w14:paraId="4BF6B3CF" w14:textId="212E3432" w:rsidR="00727E80" w:rsidRDefault="00507A3B" w:rsidP="005904C5">
      <w:pPr>
        <w:ind w:left="0" w:firstLine="0"/>
        <w:rPr>
          <w:iCs/>
        </w:rPr>
      </w:pPr>
      <w:r>
        <w:rPr>
          <w:iCs/>
        </w:rPr>
        <w:t xml:space="preserve">Det forventes, at der vil blive fastsat </w:t>
      </w:r>
      <w:r w:rsidR="00727E80">
        <w:rPr>
          <w:iCs/>
        </w:rPr>
        <w:t>regler om, at godkendelsen er betinget af</w:t>
      </w:r>
      <w:r>
        <w:rPr>
          <w:iCs/>
        </w:rPr>
        <w:t>,</w:t>
      </w:r>
      <w:r w:rsidR="00727E80">
        <w:rPr>
          <w:iCs/>
        </w:rPr>
        <w:t xml:space="preserve"> at ansøgeren </w:t>
      </w:r>
      <w:r w:rsidR="00727E80" w:rsidRPr="00727E80">
        <w:rPr>
          <w:iCs/>
        </w:rPr>
        <w:t xml:space="preserve">har </w:t>
      </w:r>
      <w:r w:rsidR="00461623">
        <w:rPr>
          <w:iCs/>
        </w:rPr>
        <w:t>en</w:t>
      </w:r>
      <w:r w:rsidR="00727E80" w:rsidRPr="00727E80">
        <w:rPr>
          <w:iCs/>
        </w:rPr>
        <w:t xml:space="preserve"> kompetencegivende </w:t>
      </w:r>
      <w:r w:rsidR="00461623">
        <w:rPr>
          <w:iCs/>
        </w:rPr>
        <w:t>uddannelse</w:t>
      </w:r>
      <w:r w:rsidR="00727E80" w:rsidRPr="00727E80">
        <w:rPr>
          <w:iCs/>
        </w:rPr>
        <w:t xml:space="preserve"> </w:t>
      </w:r>
      <w:r w:rsidR="004F0350">
        <w:rPr>
          <w:iCs/>
        </w:rPr>
        <w:t xml:space="preserve">mv. </w:t>
      </w:r>
      <w:r w:rsidR="00727E80" w:rsidRPr="00727E80">
        <w:rPr>
          <w:iCs/>
        </w:rPr>
        <w:t xml:space="preserve">inden for </w:t>
      </w:r>
      <w:r w:rsidR="008268AB">
        <w:rPr>
          <w:iCs/>
        </w:rPr>
        <w:t>autorisationsområdet</w:t>
      </w:r>
      <w:r w:rsidR="00727E80" w:rsidRPr="00727E80">
        <w:rPr>
          <w:iCs/>
        </w:rPr>
        <w:t>, at ansøgeren er myndig og ikke er under værgemål efter værgemålslovens § 5 eller under samværgemål efter værgemålslovens § 7</w:t>
      </w:r>
      <w:r w:rsidR="00F95BEF">
        <w:rPr>
          <w:iCs/>
        </w:rPr>
        <w:t xml:space="preserve"> og har indbetalt et gebyr</w:t>
      </w:r>
      <w:r w:rsidR="00727E80">
        <w:rPr>
          <w:iCs/>
        </w:rPr>
        <w:t>.</w:t>
      </w:r>
    </w:p>
    <w:p w14:paraId="174CE078" w14:textId="77777777" w:rsidR="005B3820" w:rsidRDefault="005B3820" w:rsidP="005904C5">
      <w:pPr>
        <w:ind w:left="0" w:firstLine="0"/>
        <w:rPr>
          <w:iCs/>
        </w:rPr>
      </w:pPr>
    </w:p>
    <w:p w14:paraId="24E364AB" w14:textId="64056C05" w:rsidR="00AB776C" w:rsidRPr="00AB776C" w:rsidRDefault="00AB776C" w:rsidP="005904C5">
      <w:pPr>
        <w:ind w:left="0" w:firstLine="0"/>
        <w:rPr>
          <w:iCs/>
        </w:rPr>
      </w:pPr>
      <w:r>
        <w:rPr>
          <w:iCs/>
        </w:rPr>
        <w:t>Det er hensigten, at en godkendelse som fagligt ansvarlige skal gælde tidsubestemt, dog medmindre de</w:t>
      </w:r>
      <w:r w:rsidR="00C349F0">
        <w:rPr>
          <w:iCs/>
        </w:rPr>
        <w:t>n bortfalder</w:t>
      </w:r>
      <w:r w:rsidR="00507A3B">
        <w:rPr>
          <w:iCs/>
        </w:rPr>
        <w:t xml:space="preserve"> efter de regler, </w:t>
      </w:r>
      <w:r w:rsidR="00A31FEB">
        <w:rPr>
          <w:iCs/>
        </w:rPr>
        <w:t>der forventes</w:t>
      </w:r>
      <w:r w:rsidR="00343121">
        <w:rPr>
          <w:iCs/>
        </w:rPr>
        <w:t xml:space="preserve"> </w:t>
      </w:r>
      <w:r w:rsidR="00507A3B">
        <w:rPr>
          <w:iCs/>
        </w:rPr>
        <w:t>fasts</w:t>
      </w:r>
      <w:r w:rsidR="00343121">
        <w:rPr>
          <w:iCs/>
        </w:rPr>
        <w:t>at</w:t>
      </w:r>
      <w:r w:rsidR="00507A3B">
        <w:rPr>
          <w:iCs/>
        </w:rPr>
        <w:t xml:space="preserve"> i medfør af </w:t>
      </w:r>
      <w:r w:rsidR="00D04F7A">
        <w:rPr>
          <w:iCs/>
        </w:rPr>
        <w:t xml:space="preserve">den foreslåede </w:t>
      </w:r>
      <w:r w:rsidR="00C349F0">
        <w:rPr>
          <w:iCs/>
        </w:rPr>
        <w:t>§ 49 f, stk. 2</w:t>
      </w:r>
      <w:r>
        <w:rPr>
          <w:iCs/>
        </w:rPr>
        <w:t xml:space="preserve">. </w:t>
      </w:r>
      <w:r w:rsidR="00AB182C">
        <w:rPr>
          <w:iCs/>
        </w:rPr>
        <w:t xml:space="preserve">En godkendt faglig ansvarlig </w:t>
      </w:r>
      <w:r>
        <w:rPr>
          <w:iCs/>
        </w:rPr>
        <w:t xml:space="preserve">vil derfor </w:t>
      </w:r>
      <w:r w:rsidRPr="00AB776C">
        <w:rPr>
          <w:iCs/>
        </w:rPr>
        <w:t xml:space="preserve">ikke skulle søge Sikkerhedsstyrelsen om </w:t>
      </w:r>
      <w:r w:rsidR="00AB182C">
        <w:rPr>
          <w:iCs/>
        </w:rPr>
        <w:t xml:space="preserve">en ny </w:t>
      </w:r>
      <w:r w:rsidRPr="00AB776C">
        <w:rPr>
          <w:iCs/>
        </w:rPr>
        <w:t>godkendelse i forbindelse med jobskifte til en anden virksomhed</w:t>
      </w:r>
      <w:r w:rsidR="00D04F7A">
        <w:rPr>
          <w:iCs/>
        </w:rPr>
        <w:t>,</w:t>
      </w:r>
      <w:r>
        <w:rPr>
          <w:iCs/>
        </w:rPr>
        <w:t xml:space="preserve"> som udfører autorisationskrævende asbestarbejde</w:t>
      </w:r>
      <w:r w:rsidRPr="00AB776C">
        <w:rPr>
          <w:iCs/>
        </w:rPr>
        <w:t xml:space="preserve">, hvor </w:t>
      </w:r>
      <w:r w:rsidR="00A31FEB">
        <w:rPr>
          <w:iCs/>
        </w:rPr>
        <w:t>vedkommende</w:t>
      </w:r>
      <w:r w:rsidRPr="00AB776C">
        <w:rPr>
          <w:iCs/>
        </w:rPr>
        <w:t xml:space="preserve"> skal være fagligt ansvarlig</w:t>
      </w:r>
      <w:r>
        <w:rPr>
          <w:iCs/>
        </w:rPr>
        <w:t xml:space="preserve"> på a</w:t>
      </w:r>
      <w:r w:rsidR="00954C78">
        <w:rPr>
          <w:iCs/>
        </w:rPr>
        <w:t>utorisations</w:t>
      </w:r>
      <w:r>
        <w:rPr>
          <w:iCs/>
        </w:rPr>
        <w:t>området</w:t>
      </w:r>
      <w:r w:rsidRPr="00AB776C">
        <w:rPr>
          <w:iCs/>
        </w:rPr>
        <w:t>.</w:t>
      </w:r>
    </w:p>
    <w:p w14:paraId="440C59AE" w14:textId="31E77E20" w:rsidR="00AB776C" w:rsidRDefault="00AB776C" w:rsidP="005904C5">
      <w:pPr>
        <w:ind w:left="0" w:firstLine="0"/>
        <w:rPr>
          <w:iCs/>
        </w:rPr>
      </w:pPr>
    </w:p>
    <w:p w14:paraId="16304035" w14:textId="0701FBBB" w:rsidR="00421390" w:rsidRDefault="00421390" w:rsidP="0076496A">
      <w:pPr>
        <w:ind w:left="0" w:firstLine="0"/>
      </w:pPr>
      <w:r w:rsidRPr="005B3820">
        <w:t>Det</w:t>
      </w:r>
      <w:r w:rsidRPr="00421390">
        <w:t xml:space="preserve"> </w:t>
      </w:r>
      <w:r w:rsidR="00580BE9">
        <w:t xml:space="preserve">følger af den </w:t>
      </w:r>
      <w:r w:rsidRPr="00421390">
        <w:t>foreslå</w:t>
      </w:r>
      <w:r w:rsidR="00580BE9">
        <w:t xml:space="preserve">ede </w:t>
      </w:r>
      <w:r w:rsidRPr="000668E4">
        <w:rPr>
          <w:i/>
        </w:rPr>
        <w:t>§ 49 f, stk. 2</w:t>
      </w:r>
      <w:r>
        <w:rPr>
          <w:i/>
        </w:rPr>
        <w:t>,</w:t>
      </w:r>
      <w:r w:rsidRPr="00421390">
        <w:t xml:space="preserve"> at e</w:t>
      </w:r>
      <w:r>
        <w:t xml:space="preserve">rhvervsministeren efter forhandling med beskæftigelsesministeren </w:t>
      </w:r>
      <w:r w:rsidR="00507A3B">
        <w:t xml:space="preserve">fastsætter </w:t>
      </w:r>
      <w:r>
        <w:t>regler om procedure for og behandling af ansøgning om godkendelse</w:t>
      </w:r>
      <w:r w:rsidR="00507A3B">
        <w:t xml:space="preserve"> som fagligt ansvarlig</w:t>
      </w:r>
      <w:r>
        <w:t>, herunder om afslag på ansøgning og bortfald af godkendelse.</w:t>
      </w:r>
    </w:p>
    <w:p w14:paraId="030DF397" w14:textId="1460C2CD" w:rsidR="0076496A" w:rsidRPr="0076496A" w:rsidRDefault="0076496A" w:rsidP="0076496A">
      <w:pPr>
        <w:ind w:left="0" w:firstLine="0"/>
        <w:rPr>
          <w:iCs/>
        </w:rPr>
      </w:pPr>
    </w:p>
    <w:p w14:paraId="5C1364E2" w14:textId="185F44CF" w:rsidR="002A4444" w:rsidRDefault="002A4444" w:rsidP="005904C5">
      <w:pPr>
        <w:ind w:left="0" w:firstLine="0"/>
        <w:rPr>
          <w:iCs/>
        </w:rPr>
      </w:pPr>
      <w:r w:rsidRPr="002A4444">
        <w:rPr>
          <w:iCs/>
        </w:rPr>
        <w:lastRenderedPageBreak/>
        <w:t xml:space="preserve">Det er hensigten, at </w:t>
      </w:r>
      <w:r w:rsidR="001939DD">
        <w:rPr>
          <w:iCs/>
        </w:rPr>
        <w:t>den foreslåede bemyndigelse</w:t>
      </w:r>
      <w:r w:rsidRPr="002A4444">
        <w:rPr>
          <w:iCs/>
        </w:rPr>
        <w:t xml:space="preserve"> vil blive udmøntet i bekendtgørelse, hvor der vil blive fastsat bestemmelser om proceduren for </w:t>
      </w:r>
      <w:r>
        <w:rPr>
          <w:iCs/>
        </w:rPr>
        <w:t>ansøgning om godkendelse som fagligt ansvarlig</w:t>
      </w:r>
      <w:r w:rsidRPr="002A4444">
        <w:rPr>
          <w:iCs/>
        </w:rPr>
        <w:t xml:space="preserve">, herunder hvilke oplysninger ansøgningen skal indeholde og frister. </w:t>
      </w:r>
    </w:p>
    <w:p w14:paraId="1A39F96F" w14:textId="27144A82" w:rsidR="002A4444" w:rsidRDefault="002A4444" w:rsidP="005904C5"/>
    <w:p w14:paraId="0E225789" w14:textId="70EC9129" w:rsidR="002A4444" w:rsidRDefault="001939DD" w:rsidP="005904C5">
      <w:pPr>
        <w:ind w:left="0" w:firstLine="0"/>
      </w:pPr>
      <w:r>
        <w:t>Der forventes at</w:t>
      </w:r>
      <w:r w:rsidR="002A4444">
        <w:t xml:space="preserve"> blive fastsat regler om, at ansøgning om godkendelse indgives til Sikkerhedsstyrelsen</w:t>
      </w:r>
      <w:r w:rsidR="00635C78">
        <w:t>,</w:t>
      </w:r>
      <w:r w:rsidR="002A4444">
        <w:t xml:space="preserve"> og </w:t>
      </w:r>
      <w:r w:rsidR="00D04F7A">
        <w:t xml:space="preserve">at </w:t>
      </w:r>
      <w:r w:rsidR="002A4444">
        <w:t>Sikkerhedsstyrelsen behandler ansøgningen inden for en bestemt fastsat frist.</w:t>
      </w:r>
    </w:p>
    <w:p w14:paraId="5684C888" w14:textId="77777777" w:rsidR="002A4444" w:rsidRDefault="002A4444" w:rsidP="005904C5"/>
    <w:p w14:paraId="3F0DF83A" w14:textId="40BD93C4" w:rsidR="002A4444" w:rsidRDefault="002A4444" w:rsidP="005904C5">
      <w:r w:rsidRPr="003A1C03">
        <w:t xml:space="preserve">Det </w:t>
      </w:r>
      <w:r w:rsidR="001939DD">
        <w:t>forventes</w:t>
      </w:r>
      <w:r w:rsidR="00D04F7A">
        <w:t xml:space="preserve"> også</w:t>
      </w:r>
      <w:r w:rsidRPr="003A1C03">
        <w:t xml:space="preserve">, at der vil blive fastsat regler om, </w:t>
      </w:r>
      <w:r>
        <w:t>at ansøgeren</w:t>
      </w:r>
      <w:r w:rsidRPr="003A1C03">
        <w:t xml:space="preserve"> i forbindelse med an</w:t>
      </w:r>
      <w:r>
        <w:t>søgning om godkendelse som fagligt ansvarlig</w:t>
      </w:r>
      <w:r w:rsidRPr="003A1C03">
        <w:t xml:space="preserve"> skal dokumentere, at </w:t>
      </w:r>
      <w:r>
        <w:t xml:space="preserve">vedkommende </w:t>
      </w:r>
      <w:r w:rsidRPr="003A1C03">
        <w:t>opfylder betinge</w:t>
      </w:r>
      <w:r>
        <w:t xml:space="preserve">lserne for at opnå godkendelse som fagligt ansvarlig, </w:t>
      </w:r>
      <w:r w:rsidR="00635C78">
        <w:t xml:space="preserve">og samtidig skal </w:t>
      </w:r>
      <w:r>
        <w:t>indbetale et gebyr</w:t>
      </w:r>
      <w:r w:rsidRPr="003A1C03">
        <w:t>.</w:t>
      </w:r>
    </w:p>
    <w:p w14:paraId="01C5D31A" w14:textId="0443B2E8" w:rsidR="002A4444" w:rsidRDefault="002A4444" w:rsidP="005904C5"/>
    <w:p w14:paraId="507B2E4C" w14:textId="5523B69A" w:rsidR="002A4444" w:rsidRDefault="001939DD" w:rsidP="005904C5">
      <w:r>
        <w:t>Oplysningerne i</w:t>
      </w:r>
      <w:r w:rsidR="002A4444">
        <w:t xml:space="preserve"> ansøgning om godkendelse vil </w:t>
      </w:r>
      <w:r>
        <w:t>f.eks. kunne være</w:t>
      </w:r>
      <w:r w:rsidR="002A4444">
        <w:t xml:space="preserve"> oplysninger om ansøgers </w:t>
      </w:r>
      <w:r w:rsidR="00A52DD3" w:rsidRPr="00A52DD3">
        <w:t>fulde navn og CPR-nummer</w:t>
      </w:r>
      <w:r w:rsidR="00A52DD3">
        <w:t>, an</w:t>
      </w:r>
      <w:r w:rsidR="00A52DD3" w:rsidRPr="00A52DD3">
        <w:t>søge</w:t>
      </w:r>
      <w:r w:rsidR="00A52DD3">
        <w:t>r</w:t>
      </w:r>
      <w:r w:rsidR="00A52DD3" w:rsidRPr="00A52DD3">
        <w:t>s adresse</w:t>
      </w:r>
      <w:r w:rsidR="00A52DD3">
        <w:t xml:space="preserve">, </w:t>
      </w:r>
      <w:r w:rsidR="00A52DD3" w:rsidRPr="00A52DD3">
        <w:t>ansøger</w:t>
      </w:r>
      <w:r w:rsidR="00A52DD3">
        <w:t>s e-mailadresse, d</w:t>
      </w:r>
      <w:r w:rsidR="00A52DD3" w:rsidRPr="00A52DD3">
        <w:t xml:space="preserve">okumentation for gennemført kompetencegivende </w:t>
      </w:r>
      <w:r w:rsidR="00635C78">
        <w:t>uddannelse</w:t>
      </w:r>
      <w:r w:rsidR="00A52DD3" w:rsidRPr="00A52DD3">
        <w:t xml:space="preserve">, jf. </w:t>
      </w:r>
      <w:r>
        <w:t>den foreslåede</w:t>
      </w:r>
      <w:r w:rsidR="00A52DD3" w:rsidRPr="00A52DD3">
        <w:t xml:space="preserve"> §</w:t>
      </w:r>
      <w:r w:rsidR="00A52DD3">
        <w:t xml:space="preserve"> 49 f, stk. 3</w:t>
      </w:r>
      <w:r w:rsidR="00304FDB">
        <w:t>.</w:t>
      </w:r>
    </w:p>
    <w:p w14:paraId="2642B35B" w14:textId="747BC801" w:rsidR="00A52DD3" w:rsidRDefault="00A52DD3" w:rsidP="005904C5"/>
    <w:p w14:paraId="1EE19790" w14:textId="117A605F" w:rsidR="00507A3B" w:rsidRDefault="005F17ED" w:rsidP="005904C5">
      <w:r>
        <w:t>Det er hensigten</w:t>
      </w:r>
      <w:r w:rsidR="00A52DD3" w:rsidRPr="00A52DD3">
        <w:t xml:space="preserve">, at der vil blive fastsat regler om, at </w:t>
      </w:r>
      <w:r w:rsidR="00A52DD3">
        <w:t>ansøgeren</w:t>
      </w:r>
      <w:r w:rsidR="00A52DD3" w:rsidRPr="00A52DD3">
        <w:t xml:space="preserve"> i forbindelse med ansøgning vil skulle afgive en erklæring om, hvorvidt der foreligger forhold, hvor </w:t>
      </w:r>
      <w:r w:rsidR="00A52DD3" w:rsidRPr="00C64B13">
        <w:t xml:space="preserve">ansøger </w:t>
      </w:r>
      <w:r w:rsidR="00FF44A8">
        <w:t xml:space="preserve">inden for </w:t>
      </w:r>
      <w:r w:rsidR="00A52DD3" w:rsidRPr="00C64B13">
        <w:t>de seneste 3 år</w:t>
      </w:r>
      <w:r w:rsidR="00A52DD3" w:rsidRPr="00A52DD3">
        <w:t xml:space="preserve"> har været straffet for overtrædelser af regler</w:t>
      </w:r>
      <w:r w:rsidR="00981236">
        <w:t>, hvis sigte specifikt er at beskytte mod udsættelse for asbeststøv, f.eks. reglerne i asbestbekendtgørelsen.</w:t>
      </w:r>
    </w:p>
    <w:p w14:paraId="18F142D3" w14:textId="77777777" w:rsidR="00507A3B" w:rsidRDefault="00507A3B" w:rsidP="005904C5"/>
    <w:p w14:paraId="045DA5E3" w14:textId="058D5280" w:rsidR="00507A3B" w:rsidRDefault="00507A3B" w:rsidP="005904C5">
      <w:pPr>
        <w:ind w:left="0" w:firstLine="0"/>
        <w:rPr>
          <w:iCs/>
        </w:rPr>
      </w:pPr>
      <w:r>
        <w:rPr>
          <w:iCs/>
        </w:rPr>
        <w:t xml:space="preserve">Med </w:t>
      </w:r>
      <w:r w:rsidR="001939DD">
        <w:rPr>
          <w:iCs/>
        </w:rPr>
        <w:t>den</w:t>
      </w:r>
      <w:r>
        <w:rPr>
          <w:iCs/>
        </w:rPr>
        <w:t xml:space="preserve"> foreslåede </w:t>
      </w:r>
      <w:r w:rsidR="009F2437">
        <w:rPr>
          <w:iCs/>
        </w:rPr>
        <w:t>bemyndigelse</w:t>
      </w:r>
      <w:r>
        <w:rPr>
          <w:iCs/>
        </w:rPr>
        <w:t xml:space="preserve"> </w:t>
      </w:r>
      <w:r w:rsidR="00461133">
        <w:rPr>
          <w:iCs/>
        </w:rPr>
        <w:t>i</w:t>
      </w:r>
      <w:r>
        <w:rPr>
          <w:iCs/>
        </w:rPr>
        <w:t xml:space="preserve"> stk. </w:t>
      </w:r>
      <w:r w:rsidR="002970D0">
        <w:rPr>
          <w:iCs/>
        </w:rPr>
        <w:t>2</w:t>
      </w:r>
      <w:r>
        <w:rPr>
          <w:iCs/>
        </w:rPr>
        <w:t xml:space="preserve"> er det også hensigten, at der vil blive fastsat regler om, i hvilke tilfælde Sikkerhedsstyrelsen kan meddele afslag på ansøgning om </w:t>
      </w:r>
      <w:r w:rsidR="002970D0">
        <w:rPr>
          <w:iCs/>
        </w:rPr>
        <w:t>godkendelse som fagligt ansvarlig</w:t>
      </w:r>
      <w:r>
        <w:rPr>
          <w:iCs/>
        </w:rPr>
        <w:t>.</w:t>
      </w:r>
    </w:p>
    <w:p w14:paraId="27D14D36" w14:textId="44552AF0" w:rsidR="00507A3B" w:rsidRDefault="00507A3B" w:rsidP="005904C5">
      <w:pPr>
        <w:ind w:left="0" w:firstLine="0"/>
        <w:rPr>
          <w:iCs/>
        </w:rPr>
      </w:pPr>
    </w:p>
    <w:p w14:paraId="125D2071" w14:textId="6A7047DF" w:rsidR="007756F4" w:rsidRDefault="007756F4" w:rsidP="005904C5">
      <w:pPr>
        <w:ind w:left="0" w:firstLine="0"/>
        <w:rPr>
          <w:iCs/>
        </w:rPr>
      </w:pPr>
      <w:r>
        <w:rPr>
          <w:iCs/>
        </w:rPr>
        <w:t>Det er hensigten, at de regler, der vil blive fastsat om tilfælde, hvor Sikkerhedsstyrelsen kan meddele afslag på ansøgning som fagligt ansvarlig, skal gælde uanset</w:t>
      </w:r>
      <w:r w:rsidR="00CF590E">
        <w:rPr>
          <w:iCs/>
        </w:rPr>
        <w:t>,</w:t>
      </w:r>
      <w:r>
        <w:rPr>
          <w:iCs/>
        </w:rPr>
        <w:t xml:space="preserve"> at betingelserne for at opnå godkendelse som fagligt ansvarlig er opfyldt.</w:t>
      </w:r>
    </w:p>
    <w:p w14:paraId="67A2D527" w14:textId="47628A1D" w:rsidR="007756F4" w:rsidRDefault="007756F4" w:rsidP="005904C5">
      <w:pPr>
        <w:ind w:left="0" w:firstLine="0"/>
        <w:rPr>
          <w:iCs/>
        </w:rPr>
      </w:pPr>
    </w:p>
    <w:p w14:paraId="631C1872" w14:textId="4491F8DA" w:rsidR="00B34CE2" w:rsidRPr="000E3EF9" w:rsidRDefault="00507A3B" w:rsidP="005904C5">
      <w:r w:rsidRPr="000E3EF9">
        <w:rPr>
          <w:iCs/>
        </w:rPr>
        <w:t xml:space="preserve">Det forventes, at det vil blive fastsat regler om, at Sikkerhedsstyrelsen kan meddele afslag på ansøgning om </w:t>
      </w:r>
      <w:r w:rsidR="002970D0" w:rsidRPr="000E3EF9">
        <w:rPr>
          <w:iCs/>
        </w:rPr>
        <w:t>godkendelse som fagligt</w:t>
      </w:r>
      <w:r w:rsidR="00B34CE2" w:rsidRPr="000E3EF9">
        <w:rPr>
          <w:iCs/>
        </w:rPr>
        <w:t xml:space="preserve"> ansvarlig</w:t>
      </w:r>
      <w:r w:rsidRPr="000E3EF9">
        <w:rPr>
          <w:iCs/>
        </w:rPr>
        <w:t xml:space="preserve">, </w:t>
      </w:r>
      <w:r w:rsidR="007756F4" w:rsidRPr="000E3EF9">
        <w:rPr>
          <w:iCs/>
        </w:rPr>
        <w:t>såfremt ansøgeren i udlandet er ikendt sanktioner for forhold, der kan sidestilles med de forhold, der er nævnt i straffelovens § 78, stk. 2.</w:t>
      </w:r>
      <w:r w:rsidRPr="000E3EF9">
        <w:rPr>
          <w:iCs/>
        </w:rPr>
        <w:t xml:space="preserve"> </w:t>
      </w:r>
    </w:p>
    <w:p w14:paraId="6803E61F" w14:textId="18EE05FF" w:rsidR="007756F4" w:rsidRPr="000E3EF9" w:rsidRDefault="007756F4" w:rsidP="005904C5"/>
    <w:p w14:paraId="0DD7B586" w14:textId="77777777" w:rsidR="007756F4" w:rsidRPr="000E3EF9" w:rsidRDefault="007756F4" w:rsidP="007756F4">
      <w:pPr>
        <w:ind w:left="0" w:firstLine="0"/>
        <w:rPr>
          <w:iCs/>
        </w:rPr>
      </w:pPr>
      <w:r w:rsidRPr="000E3EF9">
        <w:rPr>
          <w:iCs/>
        </w:rPr>
        <w:lastRenderedPageBreak/>
        <w:t>Det følger af straffelovens § 78, stk. 2, at den, der er dømt for strafbart forhold, kan udelukkes fra at udøve virksomhed, som kræver en særlig offentlig autorisation eller godkendelse, såfremt det udviste forhold begrunder en nærliggende fare for misbrug af stillingen eller hvervet.</w:t>
      </w:r>
    </w:p>
    <w:p w14:paraId="275B85B6" w14:textId="77777777" w:rsidR="007756F4" w:rsidRPr="000E3EF9" w:rsidRDefault="007756F4" w:rsidP="007756F4">
      <w:pPr>
        <w:ind w:left="0" w:firstLine="0"/>
        <w:rPr>
          <w:iCs/>
        </w:rPr>
      </w:pPr>
    </w:p>
    <w:p w14:paraId="7E68CD9E" w14:textId="67F119E6" w:rsidR="007756F4" w:rsidRPr="000E3EF9" w:rsidRDefault="007756F4" w:rsidP="005904C5">
      <w:r w:rsidRPr="000E3EF9">
        <w:t xml:space="preserve">Det vil betyde, at den, der i udlandet er dømt for et strafbart forhold, der begrunder nærliggende fare for misbrug af stillingen eller hvervet, kan nægtes </w:t>
      </w:r>
      <w:r w:rsidR="00693CEF" w:rsidRPr="000E3EF9">
        <w:t>godkendelse som fagligt ansvarlig</w:t>
      </w:r>
      <w:r w:rsidRPr="000E3EF9">
        <w:t>.</w:t>
      </w:r>
    </w:p>
    <w:p w14:paraId="6B822766" w14:textId="77777777" w:rsidR="00B34CE2" w:rsidRPr="000E3EF9" w:rsidRDefault="00B34CE2" w:rsidP="005904C5"/>
    <w:p w14:paraId="49A5DADB" w14:textId="4742BBE3" w:rsidR="002970D0" w:rsidRDefault="007756F4" w:rsidP="005904C5">
      <w:pPr>
        <w:ind w:left="0" w:firstLine="0"/>
        <w:rPr>
          <w:iCs/>
        </w:rPr>
      </w:pPr>
      <w:r w:rsidRPr="000E3EF9">
        <w:rPr>
          <w:iCs/>
        </w:rPr>
        <w:t>Tidsbegrænsningen på 3 år i forhold til oplysningerne om straffeforhold i den erklæring, som personen vil skulle afgive i forbindelse med ansøgning om godkendelse som fagligt ansvarlig, vil betyde, at Sikkerhedsstyrelsen kun vil skulle se på forhold, der er pådømt inden for de sidste 3 år forud for indgivelsesdatoen for ansøgningen, når det skal vurderes, om der skal gives afslag.</w:t>
      </w:r>
    </w:p>
    <w:p w14:paraId="00090354" w14:textId="40DE0AE4" w:rsidR="00FE6299" w:rsidRDefault="00FE6299" w:rsidP="005904C5">
      <w:pPr>
        <w:ind w:left="0" w:firstLine="0"/>
      </w:pPr>
    </w:p>
    <w:p w14:paraId="5E998AFF" w14:textId="06C35830" w:rsidR="006B0DE0" w:rsidRDefault="006B0DE0" w:rsidP="006B0DE0">
      <w:pPr>
        <w:ind w:left="0" w:firstLine="0"/>
      </w:pPr>
      <w:r>
        <w:t xml:space="preserve">Det er hensigten, at der med den foreslåede bemyndigelse vil blive fastsat regler om, at straffelovens § 78, stk. 3, finder tilsvarende anvendelse ved afslag på ansøgning om godkendelse som fagligt ansvarlig </w:t>
      </w:r>
      <w:r>
        <w:t xml:space="preserve">i tilfælde, hvor ansøgeren i udlandet er ikendt sanktioner forhold, der kan sidestilles </w:t>
      </w:r>
      <w:r>
        <w:t>med</w:t>
      </w:r>
      <w:r>
        <w:t xml:space="preserve"> forhold, der er nævnt i </w:t>
      </w:r>
      <w:r>
        <w:t>straffelovens § 78, stk. 2.</w:t>
      </w:r>
    </w:p>
    <w:p w14:paraId="4376425C" w14:textId="77777777" w:rsidR="006B0DE0" w:rsidRDefault="006B0DE0" w:rsidP="006B0DE0">
      <w:pPr>
        <w:ind w:left="0" w:firstLine="0"/>
      </w:pPr>
      <w:r>
        <w:t xml:space="preserve"> </w:t>
      </w:r>
    </w:p>
    <w:p w14:paraId="2ADCA894" w14:textId="77777777" w:rsidR="006B0DE0" w:rsidRPr="007756F4" w:rsidRDefault="006B0DE0" w:rsidP="006B0DE0">
      <w:pPr>
        <w:ind w:left="0" w:firstLine="0"/>
        <w:rPr>
          <w:iCs/>
        </w:rPr>
      </w:pPr>
      <w:r w:rsidRPr="007756F4">
        <w:rPr>
          <w:iCs/>
        </w:rPr>
        <w:t>Det følger af straffelovens § 78, stk. 3, at spørgsmål om, hvorvidt det udviste forhold er til hinder for udøvelse af virksomhed, som kræver autorisation eller godkendelse, skal indbringes for retten af anklagemyndigheden på begæring enten af den, der har fået afslag på ansøgning om sådan autorisation eller godkendelse, eller af vedkommende myndighed.</w:t>
      </w:r>
    </w:p>
    <w:p w14:paraId="6E3BF17B" w14:textId="77777777" w:rsidR="006B0DE0" w:rsidRPr="007756F4" w:rsidRDefault="006B0DE0" w:rsidP="006B0DE0">
      <w:pPr>
        <w:ind w:left="0" w:firstLine="0"/>
        <w:rPr>
          <w:iCs/>
        </w:rPr>
      </w:pPr>
    </w:p>
    <w:p w14:paraId="0CABF2F9" w14:textId="77777777" w:rsidR="006B0DE0" w:rsidRDefault="006B0DE0" w:rsidP="006B0DE0">
      <w:pPr>
        <w:ind w:left="0" w:firstLine="0"/>
      </w:pPr>
      <w:r w:rsidRPr="007756F4">
        <w:rPr>
          <w:iCs/>
        </w:rPr>
        <w:t>Det vil betyde, at ved afslag begrundet med omstændigheder, der er nævnt i straffelovens § 78, stk. 2, og ved afslag begrundet med forhold, der kan sidestilles med forholdene nævnt i straffelovens § 78, stk. 2, kan ansøgeren forlange sagen indbragt for domstolene.</w:t>
      </w:r>
    </w:p>
    <w:p w14:paraId="21549B5B" w14:textId="77777777" w:rsidR="006B0DE0" w:rsidRDefault="006B0DE0" w:rsidP="005904C5">
      <w:pPr>
        <w:ind w:left="0" w:firstLine="0"/>
      </w:pPr>
    </w:p>
    <w:p w14:paraId="159F5029" w14:textId="4C4E3C6E" w:rsidR="007756F4" w:rsidRDefault="00461133" w:rsidP="005904C5">
      <w:pPr>
        <w:ind w:left="0" w:firstLine="0"/>
      </w:pPr>
      <w:r>
        <w:t>Med</w:t>
      </w:r>
      <w:r w:rsidR="007756F4">
        <w:t xml:space="preserve"> den foreslåede bemyndigelse i stk. 2 forventes der også at blive fastsat regler om, at Sikkerhedsstyrelsen kan meddele afslag på ansøgning om godkendelse som fagligt ansvarlig, såfremt ansøgeren i stilling eller hverv har udvist en sådan adfærd, at der er grund til at antage, at virksomheden ikke vil blive drevet på forsvarlig måde.</w:t>
      </w:r>
    </w:p>
    <w:p w14:paraId="4338AFD1" w14:textId="77777777" w:rsidR="002141A9" w:rsidRDefault="002141A9" w:rsidP="002141A9">
      <w:pPr>
        <w:ind w:left="0" w:firstLine="0"/>
      </w:pPr>
    </w:p>
    <w:p w14:paraId="7858DC4F" w14:textId="53D2795C" w:rsidR="007E77ED" w:rsidRDefault="00C2340D" w:rsidP="005904C5">
      <w:r w:rsidRPr="00ED2263">
        <w:lastRenderedPageBreak/>
        <w:t xml:space="preserve">Det er </w:t>
      </w:r>
      <w:r>
        <w:t xml:space="preserve">endvidere </w:t>
      </w:r>
      <w:r w:rsidRPr="00ED2263">
        <w:t xml:space="preserve">hensigten, at </w:t>
      </w:r>
      <w:r w:rsidR="001939DD">
        <w:t xml:space="preserve">den foreslåede bemyndigelse </w:t>
      </w:r>
      <w:r w:rsidRPr="00ED2263">
        <w:t xml:space="preserve">i stk. </w:t>
      </w:r>
      <w:r>
        <w:t>2</w:t>
      </w:r>
      <w:r w:rsidRPr="00ED2263">
        <w:t xml:space="preserve"> vil blive udmøntet i regler om, at </w:t>
      </w:r>
      <w:r>
        <w:t xml:space="preserve">en godkendelse som fagligt ansvarlig på </w:t>
      </w:r>
      <w:r w:rsidR="00FF44A8">
        <w:t>autorisations</w:t>
      </w:r>
      <w:r>
        <w:t>område</w:t>
      </w:r>
      <w:r w:rsidR="00FF44A8">
        <w:t>t</w:t>
      </w:r>
      <w:r>
        <w:t xml:space="preserve"> </w:t>
      </w:r>
      <w:r w:rsidR="003433FE">
        <w:t>bortfalder</w:t>
      </w:r>
      <w:r w:rsidRPr="00ED2263">
        <w:t>, når</w:t>
      </w:r>
      <w:r>
        <w:t xml:space="preserve"> personen ikke længere opfylder betingelserne om myndighed, dvs. hvis personen ikke længer</w:t>
      </w:r>
      <w:r w:rsidR="00FF44A8">
        <w:t>e</w:t>
      </w:r>
      <w:r>
        <w:t xml:space="preserve"> er myndig, kommer </w:t>
      </w:r>
      <w:r w:rsidRPr="00C2340D">
        <w:t>under værgemål efter værgemålslovens § 5 eller under samværgemål efter værgemålslovens § 7</w:t>
      </w:r>
      <w:r>
        <w:t>.</w:t>
      </w:r>
    </w:p>
    <w:p w14:paraId="0229F04D" w14:textId="77777777" w:rsidR="007E77ED" w:rsidRDefault="007E77ED" w:rsidP="005904C5"/>
    <w:p w14:paraId="276B641B" w14:textId="7EA74D2C" w:rsidR="00C422EF" w:rsidRDefault="007E77ED" w:rsidP="005904C5">
      <w:r w:rsidRPr="007E77ED">
        <w:t xml:space="preserve">Hvis personen er </w:t>
      </w:r>
      <w:r w:rsidR="00A94354">
        <w:t>tilknyttet</w:t>
      </w:r>
      <w:r w:rsidRPr="007E77ED">
        <w:t xml:space="preserve"> som fagligt ansvarlig i en autoriseret virksomhed, når godkend</w:t>
      </w:r>
      <w:r>
        <w:t>elsen bortfalder, vil virksomhe</w:t>
      </w:r>
      <w:r w:rsidRPr="007E77ED">
        <w:t xml:space="preserve">dens autorisation også bortfalde i henhold til </w:t>
      </w:r>
      <w:r w:rsidR="001939DD">
        <w:t>den foreslåede</w:t>
      </w:r>
      <w:r w:rsidRPr="007E77ED">
        <w:t xml:space="preserve"> § </w:t>
      </w:r>
      <w:r>
        <w:t>49 e, stk. 3</w:t>
      </w:r>
      <w:r w:rsidRPr="007E77ED">
        <w:t xml:space="preserve">. Virksomheden </w:t>
      </w:r>
      <w:r w:rsidR="001939DD">
        <w:t>vil</w:t>
      </w:r>
      <w:r w:rsidRPr="007E77ED">
        <w:t xml:space="preserve"> herefter </w:t>
      </w:r>
      <w:r w:rsidR="001939DD">
        <w:t>skulle</w:t>
      </w:r>
      <w:r w:rsidRPr="007E77ED">
        <w:t xml:space="preserve"> ansøge om en ny autorisation hos Sikkerhedsstyrelsen.</w:t>
      </w:r>
      <w:r>
        <w:t xml:space="preserve"> </w:t>
      </w:r>
      <w:r w:rsidR="00C2340D" w:rsidRPr="00C2340D">
        <w:t>De</w:t>
      </w:r>
      <w:r w:rsidR="00A94354">
        <w:t>t</w:t>
      </w:r>
      <w:r w:rsidR="00C2340D">
        <w:t xml:space="preserve"> er derimod ikke hensigten</w:t>
      </w:r>
      <w:r w:rsidR="00FF44A8">
        <w:t>,</w:t>
      </w:r>
      <w:r w:rsidR="00C2340D">
        <w:t xml:space="preserve"> a</w:t>
      </w:r>
      <w:r>
        <w:t>t</w:t>
      </w:r>
      <w:r w:rsidR="00C2340D">
        <w:t xml:space="preserve"> en godkendelse som fagligt ansvarlig </w:t>
      </w:r>
      <w:r w:rsidR="006D11B3">
        <w:t xml:space="preserve">vil skulle </w:t>
      </w:r>
      <w:r w:rsidR="00C2340D" w:rsidRPr="00C2340D">
        <w:t>bort</w:t>
      </w:r>
      <w:r w:rsidR="00C2340D">
        <w:t>falde</w:t>
      </w:r>
      <w:r w:rsidR="00C2340D" w:rsidRPr="00C2340D">
        <w:t>, når virksomhedens autorisation bortfalder eller bliver tilbageka</w:t>
      </w:r>
      <w:r>
        <w:t xml:space="preserve">ldt. </w:t>
      </w:r>
      <w:r w:rsidR="002970D0">
        <w:t xml:space="preserve">Det er </w:t>
      </w:r>
      <w:r w:rsidR="005671B8">
        <w:t>ej heller</w:t>
      </w:r>
      <w:r w:rsidR="002970D0">
        <w:t xml:space="preserve"> hensigten, at e</w:t>
      </w:r>
      <w:r>
        <w:t xml:space="preserve">n godkendelse som fagligt ansvarlig </w:t>
      </w:r>
      <w:r w:rsidR="002970D0">
        <w:t xml:space="preserve">skal være </w:t>
      </w:r>
      <w:r w:rsidR="008323F5">
        <w:t xml:space="preserve">afhængig af en ansættelse i en </w:t>
      </w:r>
      <w:r>
        <w:t>virksomhed, da det er en personlig godkendelse.</w:t>
      </w:r>
    </w:p>
    <w:p w14:paraId="79C8AB3E" w14:textId="2B1DABEB" w:rsidR="00C2340D" w:rsidRDefault="00C2340D" w:rsidP="00C422EF">
      <w:pPr>
        <w:spacing w:after="109"/>
        <w:rPr>
          <w:iCs/>
        </w:rPr>
      </w:pPr>
    </w:p>
    <w:p w14:paraId="00A715AA" w14:textId="0E3AD6FD" w:rsidR="00421390" w:rsidRDefault="00C422EF" w:rsidP="005904C5">
      <w:r>
        <w:rPr>
          <w:iCs/>
        </w:rPr>
        <w:t xml:space="preserve">Det </w:t>
      </w:r>
      <w:r w:rsidR="005379E7">
        <w:rPr>
          <w:iCs/>
        </w:rPr>
        <w:t xml:space="preserve">følger af den </w:t>
      </w:r>
      <w:r>
        <w:rPr>
          <w:iCs/>
        </w:rPr>
        <w:t>foreslå</w:t>
      </w:r>
      <w:r w:rsidR="005379E7">
        <w:rPr>
          <w:iCs/>
        </w:rPr>
        <w:t>ede</w:t>
      </w:r>
      <w:r>
        <w:rPr>
          <w:iCs/>
        </w:rPr>
        <w:t xml:space="preserve"> </w:t>
      </w:r>
      <w:r w:rsidRPr="000668E4">
        <w:rPr>
          <w:i/>
        </w:rPr>
        <w:t xml:space="preserve">§ 49 f, stk. </w:t>
      </w:r>
      <w:r w:rsidR="00421390" w:rsidRPr="000668E4">
        <w:rPr>
          <w:i/>
        </w:rPr>
        <w:t>3</w:t>
      </w:r>
      <w:r>
        <w:rPr>
          <w:i/>
        </w:rPr>
        <w:t>,</w:t>
      </w:r>
      <w:r>
        <w:t xml:space="preserve"> at beskæftigelsesministeren bemyndiges til at fastsætte regler om den fagligt ansvarliges kvalifikationer</w:t>
      </w:r>
      <w:r w:rsidR="00514E31">
        <w:t xml:space="preserve"> og uddannelse</w:t>
      </w:r>
      <w:r>
        <w:t>.</w:t>
      </w:r>
    </w:p>
    <w:p w14:paraId="1CF9D3CF" w14:textId="77777777" w:rsidR="00450052" w:rsidRDefault="00450052" w:rsidP="005904C5"/>
    <w:p w14:paraId="3E31EE10" w14:textId="2AB37CD3" w:rsidR="00F4340B" w:rsidRDefault="00223C7E" w:rsidP="005904C5">
      <w:r w:rsidRPr="003A33C3">
        <w:t xml:space="preserve">Det er hensigten, at </w:t>
      </w:r>
      <w:r w:rsidR="00C4706E">
        <w:t>den foreslåede bemyndigelse</w:t>
      </w:r>
      <w:r w:rsidRPr="003A33C3">
        <w:t xml:space="preserve"> </w:t>
      </w:r>
      <w:r w:rsidR="00446150">
        <w:t>vil blive</w:t>
      </w:r>
      <w:r w:rsidR="002102CE" w:rsidRPr="003A33C3">
        <w:t xml:space="preserve"> </w:t>
      </w:r>
      <w:r w:rsidRPr="003A33C3">
        <w:t>udmønte</w:t>
      </w:r>
      <w:r w:rsidR="00446150">
        <w:t>t</w:t>
      </w:r>
      <w:r w:rsidRPr="003A33C3">
        <w:t xml:space="preserve"> </w:t>
      </w:r>
      <w:r w:rsidR="002102CE" w:rsidRPr="003A33C3">
        <w:t>i</w:t>
      </w:r>
      <w:r w:rsidR="002102CE" w:rsidRPr="003A33C3" w:rsidDel="008268AB">
        <w:t xml:space="preserve"> </w:t>
      </w:r>
      <w:r w:rsidR="002102CE" w:rsidRPr="003A33C3">
        <w:t xml:space="preserve">bekendtgørelse, hvor </w:t>
      </w:r>
      <w:r w:rsidR="00C4706E">
        <w:t xml:space="preserve">der </w:t>
      </w:r>
      <w:r w:rsidRPr="003A33C3">
        <w:t>fastsætte</w:t>
      </w:r>
      <w:r w:rsidR="00C4706E">
        <w:t>s</w:t>
      </w:r>
      <w:r w:rsidRPr="003A33C3">
        <w:t xml:space="preserve"> regler om</w:t>
      </w:r>
      <w:r w:rsidR="00651CAA">
        <w:t>,</w:t>
      </w:r>
      <w:r w:rsidRPr="003A33C3">
        <w:t xml:space="preserve"> </w:t>
      </w:r>
      <w:r w:rsidR="00F4340B">
        <w:t>hvilke kvalifikation</w:t>
      </w:r>
      <w:r w:rsidR="000358B3">
        <w:t>er</w:t>
      </w:r>
      <w:r w:rsidR="00F4340B">
        <w:t xml:space="preserve"> </w:t>
      </w:r>
      <w:r w:rsidR="00F4340B" w:rsidRPr="00F4340B">
        <w:t>den fagligt ansvarlige</w:t>
      </w:r>
      <w:r w:rsidR="00F4340B">
        <w:t xml:space="preserve"> skal have for at kunne udøve hvervet som fagligt ansvar i en virksomhed, der udfører autorisationskrævende asbestarbejde.</w:t>
      </w:r>
    </w:p>
    <w:p w14:paraId="1B13A0EB" w14:textId="77777777" w:rsidR="00450052" w:rsidRPr="00F4340B" w:rsidRDefault="00450052" w:rsidP="005904C5"/>
    <w:p w14:paraId="0561F2DE" w14:textId="4EFE7C4A" w:rsidR="00651CAA" w:rsidRPr="00F4340B" w:rsidRDefault="00381BED" w:rsidP="005904C5">
      <w:r>
        <w:t>Den fagligt ansvarliges k</w:t>
      </w:r>
      <w:r w:rsidR="00022388">
        <w:t>valifikationer</w:t>
      </w:r>
      <w:r w:rsidR="00FE283D">
        <w:t xml:space="preserve"> </w:t>
      </w:r>
      <w:r w:rsidR="009F542B">
        <w:t>forventes</w:t>
      </w:r>
      <w:r w:rsidR="00022388">
        <w:t xml:space="preserve"> </w:t>
      </w:r>
      <w:r w:rsidR="00C4706E">
        <w:t>eks</w:t>
      </w:r>
      <w:r w:rsidR="00B357E1">
        <w:t>e</w:t>
      </w:r>
      <w:r w:rsidR="00C4706E">
        <w:t>mpelvis</w:t>
      </w:r>
      <w:r w:rsidR="00022388">
        <w:t xml:space="preserve"> </w:t>
      </w:r>
      <w:r w:rsidR="00E9788A">
        <w:t xml:space="preserve">at </w:t>
      </w:r>
      <w:r w:rsidR="00C4706E">
        <w:t>kunne</w:t>
      </w:r>
      <w:r w:rsidR="00022388">
        <w:t xml:space="preserve"> være</w:t>
      </w:r>
      <w:r w:rsidR="00651CAA" w:rsidDel="00E7558D">
        <w:t xml:space="preserve"> </w:t>
      </w:r>
      <w:r w:rsidR="00651CAA" w:rsidRPr="00886F47">
        <w:t>vide</w:t>
      </w:r>
      <w:r w:rsidR="00E7558D">
        <w:t>n om</w:t>
      </w:r>
      <w:r w:rsidR="00651CAA" w:rsidRPr="00886F47">
        <w:t>, hvordan man instruerer de ansatte tilstrækkeligt og hensigtsmæssigt i at udføre et asbestarbejde fuldt forsvarligt</w:t>
      </w:r>
      <w:r w:rsidR="00651CAA">
        <w:t xml:space="preserve"> og </w:t>
      </w:r>
      <w:r w:rsidR="00E9788A">
        <w:t xml:space="preserve">f.eks. </w:t>
      </w:r>
      <w:r w:rsidR="00651CAA" w:rsidRPr="00886F47">
        <w:t>vide</w:t>
      </w:r>
      <w:r w:rsidR="00E7558D">
        <w:t>n om</w:t>
      </w:r>
      <w:r w:rsidR="00651CAA" w:rsidRPr="00886F47">
        <w:t>, hvordan man udfører egenkontrol med udførelse af autorisationskrævende asbestarbejde gennem et kvalitetsledelsessystem</w:t>
      </w:r>
      <w:r w:rsidR="00651CAA">
        <w:t xml:space="preserve">. Kvalifikationerne skal </w:t>
      </w:r>
      <w:r w:rsidR="00022388">
        <w:t xml:space="preserve">gøre den </w:t>
      </w:r>
      <w:r w:rsidR="00651CAA">
        <w:t>fagligt ansvarlige</w:t>
      </w:r>
      <w:r w:rsidR="00022388">
        <w:t xml:space="preserve"> i stand til at udføre </w:t>
      </w:r>
      <w:r w:rsidR="00651CAA">
        <w:t>hvervet som fagligt ansvarlig i en virksomhed, der udfører autorisationskrævende asbestarbejde</w:t>
      </w:r>
      <w:r w:rsidR="00022388">
        <w:t>.</w:t>
      </w:r>
    </w:p>
    <w:p w14:paraId="3C53B880" w14:textId="77777777" w:rsidR="00930A59" w:rsidRDefault="00930A59" w:rsidP="005904C5"/>
    <w:p w14:paraId="0BD798C3" w14:textId="42CC4BE6" w:rsidR="00F4340B" w:rsidRPr="00F4340B" w:rsidRDefault="006C0E57" w:rsidP="005904C5">
      <w:r>
        <w:t>Den foreslåede bemyndigelse forventes også at blive anvendt til at fastsætte</w:t>
      </w:r>
      <w:r w:rsidR="00412923">
        <w:t xml:space="preserve"> regler om den fagligt a</w:t>
      </w:r>
      <w:r w:rsidR="00FE283D">
        <w:t>nsvarliges uddannelse. Det er hensigten, at de nødvendige kvalifikationer</w:t>
      </w:r>
      <w:r w:rsidR="00FE283D" w:rsidRPr="00F4340B">
        <w:t xml:space="preserve"> </w:t>
      </w:r>
      <w:r w:rsidR="0051157A">
        <w:t xml:space="preserve">vil skulle </w:t>
      </w:r>
      <w:r w:rsidR="00FE283D">
        <w:t xml:space="preserve">opnås gennem uddannelse. </w:t>
      </w:r>
      <w:r w:rsidR="00211B1F">
        <w:t>På den ba</w:t>
      </w:r>
      <w:r w:rsidR="00D032D7">
        <w:t>g</w:t>
      </w:r>
      <w:r w:rsidR="00211B1F">
        <w:t xml:space="preserve">grund </w:t>
      </w:r>
      <w:r w:rsidR="00FE283D">
        <w:t>forventes</w:t>
      </w:r>
      <w:r w:rsidR="00211B1F">
        <w:t xml:space="preserve"> det</w:t>
      </w:r>
      <w:r w:rsidR="00FE283D">
        <w:t>, at der vil blive fastsat regler om, at den fagligt ansvarlige bl.a. skal have gennemført</w:t>
      </w:r>
      <w:r w:rsidR="00D376CD">
        <w:t>, hvad der f.eks. svarer til</w:t>
      </w:r>
      <w:r w:rsidR="00FE283D" w:rsidRPr="00F4340B">
        <w:t xml:space="preserve"> den nuværende arbejdsmiljøfaglige arbejdsmarkedsuddannelse (AMU) i </w:t>
      </w:r>
      <w:r w:rsidR="00FE283D">
        <w:t xml:space="preserve">arbejde med </w:t>
      </w:r>
      <w:r w:rsidR="00FE283D" w:rsidRPr="00F4340B">
        <w:t xml:space="preserve">asbestholdige materialer eller </w:t>
      </w:r>
      <w:r w:rsidR="00FE283D">
        <w:t xml:space="preserve">tilsvarende via en </w:t>
      </w:r>
      <w:r w:rsidR="00FE283D" w:rsidRPr="00F4340B">
        <w:t>erhvervs</w:t>
      </w:r>
      <w:r w:rsidR="00FE283D">
        <w:t xml:space="preserve">faglig </w:t>
      </w:r>
      <w:r w:rsidR="00FE283D" w:rsidRPr="00F4340B">
        <w:t>uddannelse</w:t>
      </w:r>
      <w:r w:rsidR="00FE283D">
        <w:t xml:space="preserve">. Det </w:t>
      </w:r>
      <w:r w:rsidR="00D376CD">
        <w:t>vil</w:t>
      </w:r>
      <w:r w:rsidR="00FE283D">
        <w:t xml:space="preserve"> svare til det gældende krav ved udførelse af indvendigt nedrivning af asbest</w:t>
      </w:r>
      <w:r w:rsidR="00FE283D">
        <w:rPr>
          <w:color w:val="auto"/>
        </w:rPr>
        <w:t>holdigt materiale</w:t>
      </w:r>
      <w:r w:rsidR="00FE283D">
        <w:t xml:space="preserve">. Det </w:t>
      </w:r>
      <w:r w:rsidR="00211B1F">
        <w:t xml:space="preserve">er </w:t>
      </w:r>
      <w:r w:rsidR="00211B1F">
        <w:lastRenderedPageBreak/>
        <w:t>desuden forventningen</w:t>
      </w:r>
      <w:r w:rsidR="00FE283D">
        <w:t xml:space="preserve">, at der vil blive fastsat regler om, at den fagligt ansvarlige skal have opnået supplerende kvalifikationer </w:t>
      </w:r>
      <w:r w:rsidR="00E9788A">
        <w:t xml:space="preserve">f.eks. </w:t>
      </w:r>
      <w:r w:rsidR="00FE283D">
        <w:t>gennem en ny supplerende arbejdsmiljøfaglig arbejdsmarkeds</w:t>
      </w:r>
      <w:r w:rsidR="00211B1F">
        <w:softHyphen/>
      </w:r>
      <w:r w:rsidR="00FE283D">
        <w:t>uddannelse (AMU) eller via en erhvervsfaglig uddannelse.</w:t>
      </w:r>
    </w:p>
    <w:p w14:paraId="6922EFB7" w14:textId="77777777" w:rsidR="00930A59" w:rsidRDefault="00930A59" w:rsidP="000217C6">
      <w:pPr>
        <w:spacing w:after="109"/>
      </w:pPr>
    </w:p>
    <w:p w14:paraId="586A81CB" w14:textId="687BC30E" w:rsidR="000217C6" w:rsidRPr="00105628" w:rsidRDefault="000217C6" w:rsidP="005904C5">
      <w:r>
        <w:t xml:space="preserve">Det </w:t>
      </w:r>
      <w:r w:rsidR="005379E7">
        <w:t xml:space="preserve">følger af den </w:t>
      </w:r>
      <w:r>
        <w:t>foreslå</w:t>
      </w:r>
      <w:r w:rsidR="005379E7">
        <w:t xml:space="preserve">ede </w:t>
      </w:r>
      <w:r w:rsidRPr="000668E4">
        <w:rPr>
          <w:i/>
        </w:rPr>
        <w:t>§ 49 f, stk. 4,</w:t>
      </w:r>
      <w:r w:rsidRPr="000217C6">
        <w:t xml:space="preserve"> </w:t>
      </w:r>
      <w:r>
        <w:t>at e</w:t>
      </w:r>
      <w:r w:rsidRPr="000217C6">
        <w:t xml:space="preserve">rhvervsministeren efter forhandling med beskæftigelsesministeren </w:t>
      </w:r>
      <w:r w:rsidR="001D2DF7">
        <w:t xml:space="preserve">kan </w:t>
      </w:r>
      <w:r w:rsidRPr="000217C6">
        <w:t>fastsætte regler om</w:t>
      </w:r>
      <w:r w:rsidR="00962DC7">
        <w:t>,</w:t>
      </w:r>
      <w:r w:rsidRPr="000217C6">
        <w:t xml:space="preserve"> at</w:t>
      </w:r>
      <w:r w:rsidR="00962DC7" w:rsidRPr="00962DC7">
        <w:rPr>
          <w:i/>
        </w:rPr>
        <w:t xml:space="preserve"> </w:t>
      </w:r>
      <w:r w:rsidR="00962DC7">
        <w:t xml:space="preserve">Sikkerhedsstyrelsen i særlige tilfælde kan </w:t>
      </w:r>
      <w:r w:rsidRPr="000217C6">
        <w:t>dispensere fra regler fastsat efter stk. 1.</w:t>
      </w:r>
    </w:p>
    <w:p w14:paraId="2B455300" w14:textId="77777777" w:rsidR="00887A6A" w:rsidRPr="00105628" w:rsidRDefault="00887A6A" w:rsidP="005904C5"/>
    <w:p w14:paraId="0D8E6215" w14:textId="58FF7EBD" w:rsidR="0024656D" w:rsidRPr="0024656D" w:rsidRDefault="001D2DF7" w:rsidP="005904C5">
      <w:pPr>
        <w:rPr>
          <w:iCs/>
        </w:rPr>
      </w:pPr>
      <w:r>
        <w:rPr>
          <w:iCs/>
        </w:rPr>
        <w:t xml:space="preserve">Den foreslåede bemyndigelse vil kunne blive anvendt til at fastsætte </w:t>
      </w:r>
      <w:r w:rsidR="0024656D" w:rsidRPr="0024656D" w:rsidDel="001D2DF7">
        <w:rPr>
          <w:iCs/>
        </w:rPr>
        <w:t>regler</w:t>
      </w:r>
      <w:r w:rsidR="0024656D" w:rsidRPr="0024656D">
        <w:rPr>
          <w:iCs/>
        </w:rPr>
        <w:t xml:space="preserve"> om ansøgning om dispensation</w:t>
      </w:r>
      <w:r w:rsidR="0039028C">
        <w:rPr>
          <w:iCs/>
        </w:rPr>
        <w:t xml:space="preserve"> fra reglerne om godkendelse af den fagligt ansvarlige</w:t>
      </w:r>
      <w:r w:rsidR="0024656D" w:rsidRPr="0024656D">
        <w:rPr>
          <w:iCs/>
        </w:rPr>
        <w:t>, regler om hvilke situationer dispensation vil kunne meddeles, længden af perioden med dispensation og eventuelle vilkår for dispensation</w:t>
      </w:r>
      <w:r w:rsidR="0024656D">
        <w:rPr>
          <w:iCs/>
        </w:rPr>
        <w:t>.</w:t>
      </w:r>
    </w:p>
    <w:p w14:paraId="46E6C655" w14:textId="77777777" w:rsidR="00887A6A" w:rsidRDefault="00887A6A" w:rsidP="005904C5">
      <w:pPr>
        <w:rPr>
          <w:iCs/>
        </w:rPr>
      </w:pPr>
    </w:p>
    <w:p w14:paraId="205E84EC" w14:textId="27E97E5E" w:rsidR="00376700" w:rsidRDefault="001D2DF7" w:rsidP="005904C5">
      <w:pPr>
        <w:rPr>
          <w:iCs/>
        </w:rPr>
      </w:pPr>
      <w:r>
        <w:rPr>
          <w:iCs/>
        </w:rPr>
        <w:t>Ved eventuel udmøntning af den foreslåede bemyndigelse vil</w:t>
      </w:r>
      <w:r w:rsidR="0024656D" w:rsidRPr="0024656D" w:rsidDel="001D2DF7">
        <w:rPr>
          <w:iCs/>
        </w:rPr>
        <w:t xml:space="preserve"> </w:t>
      </w:r>
      <w:r w:rsidR="0024656D" w:rsidRPr="0024656D">
        <w:rPr>
          <w:iCs/>
        </w:rPr>
        <w:t>ansøgning om dispensation skulle indgives til Sikkerhedsstyrelsen</w:t>
      </w:r>
      <w:r>
        <w:rPr>
          <w:iCs/>
        </w:rPr>
        <w:t xml:space="preserve"> og vurderes </w:t>
      </w:r>
      <w:r w:rsidRPr="0024656D">
        <w:rPr>
          <w:iCs/>
        </w:rPr>
        <w:t xml:space="preserve">efter en </w:t>
      </w:r>
      <w:r>
        <w:rPr>
          <w:iCs/>
        </w:rPr>
        <w:t xml:space="preserve">konkret, </w:t>
      </w:r>
      <w:r w:rsidRPr="0024656D">
        <w:rPr>
          <w:iCs/>
        </w:rPr>
        <w:t xml:space="preserve">individuel vurdering af </w:t>
      </w:r>
      <w:r w:rsidR="00532008">
        <w:rPr>
          <w:iCs/>
        </w:rPr>
        <w:t>forholdene</w:t>
      </w:r>
      <w:r w:rsidR="0024656D" w:rsidRPr="0024656D">
        <w:rPr>
          <w:iCs/>
        </w:rPr>
        <w:t>.</w:t>
      </w:r>
    </w:p>
    <w:p w14:paraId="407DBF52" w14:textId="77777777" w:rsidR="000E42BE" w:rsidRDefault="000E42BE" w:rsidP="005904C5">
      <w:pPr>
        <w:rPr>
          <w:iCs/>
        </w:rPr>
      </w:pPr>
    </w:p>
    <w:p w14:paraId="153518DC" w14:textId="33DC2AB1" w:rsidR="00B21AF0" w:rsidRDefault="00376700" w:rsidP="001E24B5">
      <w:pPr>
        <w:rPr>
          <w:iCs/>
        </w:rPr>
      </w:pPr>
      <w:r w:rsidRPr="00277A8C">
        <w:rPr>
          <w:iCs/>
        </w:rPr>
        <w:t xml:space="preserve">(Til </w:t>
      </w:r>
      <w:r w:rsidR="00B21AF0" w:rsidRPr="00277A8C">
        <w:rPr>
          <w:iCs/>
        </w:rPr>
        <w:t>§ 49 g</w:t>
      </w:r>
      <w:r w:rsidRPr="00277A8C">
        <w:rPr>
          <w:iCs/>
        </w:rPr>
        <w:t>)</w:t>
      </w:r>
    </w:p>
    <w:p w14:paraId="4EF9DC32" w14:textId="3D2C2C6C" w:rsidR="00C422EF" w:rsidRDefault="00C422EF" w:rsidP="001E24B5">
      <w:pPr>
        <w:rPr>
          <w:iCs/>
        </w:rPr>
      </w:pPr>
      <w:r>
        <w:rPr>
          <w:iCs/>
        </w:rPr>
        <w:t xml:space="preserve">Det </w:t>
      </w:r>
      <w:r w:rsidR="005379E7">
        <w:rPr>
          <w:iCs/>
        </w:rPr>
        <w:t xml:space="preserve">følger af den </w:t>
      </w:r>
      <w:r>
        <w:rPr>
          <w:iCs/>
        </w:rPr>
        <w:t>foreslå</w:t>
      </w:r>
      <w:r w:rsidR="005379E7">
        <w:rPr>
          <w:iCs/>
        </w:rPr>
        <w:t>ede</w:t>
      </w:r>
      <w:r>
        <w:rPr>
          <w:iCs/>
        </w:rPr>
        <w:t xml:space="preserve"> </w:t>
      </w:r>
      <w:r w:rsidRPr="00862421">
        <w:rPr>
          <w:i/>
        </w:rPr>
        <w:t>§ 49 g, stk. 1</w:t>
      </w:r>
      <w:r>
        <w:rPr>
          <w:i/>
          <w:iCs/>
        </w:rPr>
        <w:t xml:space="preserve">, </w:t>
      </w:r>
      <w:r>
        <w:rPr>
          <w:iCs/>
        </w:rPr>
        <w:t>at e</w:t>
      </w:r>
      <w:r w:rsidRPr="00C422EF">
        <w:rPr>
          <w:iCs/>
        </w:rPr>
        <w:t xml:space="preserve">rhvervsministeren </w:t>
      </w:r>
      <w:r>
        <w:rPr>
          <w:iCs/>
        </w:rPr>
        <w:t xml:space="preserve">bemyndiges til at </w:t>
      </w:r>
      <w:r w:rsidRPr="00C422EF">
        <w:rPr>
          <w:iCs/>
        </w:rPr>
        <w:t xml:space="preserve">fastsætte regler om kvalitetsledelsessystemet, </w:t>
      </w:r>
      <w:r w:rsidR="00536B0B">
        <w:rPr>
          <w:iCs/>
        </w:rPr>
        <w:t xml:space="preserve">jf. den foreslåede § 49 e, stk. </w:t>
      </w:r>
      <w:r w:rsidR="005E0103">
        <w:rPr>
          <w:iCs/>
        </w:rPr>
        <w:t>3</w:t>
      </w:r>
      <w:r w:rsidR="00536B0B">
        <w:rPr>
          <w:iCs/>
        </w:rPr>
        <w:t xml:space="preserve">, </w:t>
      </w:r>
      <w:r w:rsidRPr="00C422EF">
        <w:rPr>
          <w:iCs/>
        </w:rPr>
        <w:t xml:space="preserve">herunder om indhold, godkendelse og efterprøvning af </w:t>
      </w:r>
      <w:r w:rsidR="00C856B0" w:rsidRPr="00C422EF">
        <w:rPr>
          <w:iCs/>
        </w:rPr>
        <w:t xml:space="preserve">virksomheders </w:t>
      </w:r>
      <w:r w:rsidRPr="00C422EF">
        <w:rPr>
          <w:iCs/>
        </w:rPr>
        <w:t>kvalitetsledelsessystem og virksomheders afholdelse af udgifter til kvalitetsledelsessystemet.</w:t>
      </w:r>
    </w:p>
    <w:p w14:paraId="244FCB0D" w14:textId="5244A6C4" w:rsidR="00320887" w:rsidRDefault="00320887" w:rsidP="001E24B5">
      <w:pPr>
        <w:rPr>
          <w:iCs/>
        </w:rPr>
      </w:pPr>
    </w:p>
    <w:p w14:paraId="2EBE80AD" w14:textId="22FC475B" w:rsidR="00DC3846" w:rsidRDefault="00DC3846" w:rsidP="001E24B5">
      <w:pPr>
        <w:rPr>
          <w:iCs/>
        </w:rPr>
      </w:pPr>
      <w:r>
        <w:rPr>
          <w:iCs/>
        </w:rPr>
        <w:t>K</w:t>
      </w:r>
      <w:r w:rsidRPr="002E3AB5">
        <w:rPr>
          <w:iCs/>
        </w:rPr>
        <w:t>valitetsledelsessystem</w:t>
      </w:r>
      <w:r>
        <w:rPr>
          <w:iCs/>
        </w:rPr>
        <w:t>et</w:t>
      </w:r>
      <w:r w:rsidRPr="002E3AB5">
        <w:rPr>
          <w:iCs/>
        </w:rPr>
        <w:t xml:space="preserve"> skal </w:t>
      </w:r>
      <w:r w:rsidR="008728EB">
        <w:rPr>
          <w:iCs/>
        </w:rPr>
        <w:t xml:space="preserve">bl.a. </w:t>
      </w:r>
      <w:r w:rsidRPr="002E3AB5">
        <w:rPr>
          <w:iCs/>
        </w:rPr>
        <w:t xml:space="preserve">fungere som </w:t>
      </w:r>
      <w:r>
        <w:rPr>
          <w:iCs/>
        </w:rPr>
        <w:t>en virksomhed</w:t>
      </w:r>
      <w:r w:rsidRPr="002E3AB5">
        <w:rPr>
          <w:iCs/>
        </w:rPr>
        <w:t>s egenkontrolsystem og medvirke til at sikre, at kravene til udførelse af virksomhedens autorisationskrævende asbestarbejde overholdes i overensstemmelse med reglerne herom</w:t>
      </w:r>
      <w:r>
        <w:rPr>
          <w:iCs/>
        </w:rPr>
        <w:t>.</w:t>
      </w:r>
    </w:p>
    <w:p w14:paraId="2BBCBD89" w14:textId="77777777" w:rsidR="00DC3846" w:rsidRDefault="00DC3846" w:rsidP="001E24B5">
      <w:pPr>
        <w:rPr>
          <w:iCs/>
        </w:rPr>
      </w:pPr>
    </w:p>
    <w:p w14:paraId="0F9B0F18" w14:textId="499CD36C" w:rsidR="00536B0B" w:rsidRDefault="00536B0B" w:rsidP="001E24B5">
      <w:pPr>
        <w:rPr>
          <w:iCs/>
        </w:rPr>
      </w:pPr>
      <w:r>
        <w:rPr>
          <w:iCs/>
        </w:rPr>
        <w:t xml:space="preserve">Det er hensigten, at </w:t>
      </w:r>
      <w:r w:rsidR="00C4706E">
        <w:rPr>
          <w:iCs/>
        </w:rPr>
        <w:t>den foreslåede bemyndigelse</w:t>
      </w:r>
      <w:r>
        <w:rPr>
          <w:iCs/>
        </w:rPr>
        <w:t xml:space="preserve"> skal anvendes til at fastsætte krav til kvalitetsledelsessystemets indhold</w:t>
      </w:r>
      <w:r w:rsidR="0055318B">
        <w:rPr>
          <w:iCs/>
        </w:rPr>
        <w:t>,</w:t>
      </w:r>
      <w:r w:rsidDel="0055318B">
        <w:rPr>
          <w:iCs/>
        </w:rPr>
        <w:t xml:space="preserve"> </w:t>
      </w:r>
      <w:r>
        <w:rPr>
          <w:iCs/>
        </w:rPr>
        <w:t>at systemet skal omfatte virksomhedens autorisationskrævende arbejde, og skal beskrive</w:t>
      </w:r>
      <w:r w:rsidR="004B4A53">
        <w:rPr>
          <w:iCs/>
        </w:rPr>
        <w:t xml:space="preserve"> eksempelvis</w:t>
      </w:r>
      <w:r>
        <w:rPr>
          <w:iCs/>
        </w:rPr>
        <w:t xml:space="preserve"> virksomhedens ledelsesorganisation, det ledelsesmæssige ansvar og de beføjelser, der er afgørende for, at arbejdet udføres sikkerheds- og sundhedsmæssigt fuldt forsvarligt, samt at systemet mindst en gang årligt skal efterprøves internt i virksomheden.</w:t>
      </w:r>
    </w:p>
    <w:p w14:paraId="2C0C5B67" w14:textId="5E171573" w:rsidR="00536B0B" w:rsidRDefault="00536B0B" w:rsidP="001E24B5"/>
    <w:p w14:paraId="71C9FE0F" w14:textId="08E3A713" w:rsidR="00C422EF" w:rsidRDefault="000E1BCB" w:rsidP="001E24B5">
      <w:pPr>
        <w:rPr>
          <w:iCs/>
        </w:rPr>
      </w:pPr>
      <w:r>
        <w:lastRenderedPageBreak/>
        <w:t>Det er endvidere hensigten</w:t>
      </w:r>
      <w:r w:rsidR="0055318B" w:rsidRPr="00093245">
        <w:t xml:space="preserve">, at der </w:t>
      </w:r>
      <w:r w:rsidR="0055318B">
        <w:t xml:space="preserve">vil blive </w:t>
      </w:r>
      <w:r w:rsidR="0055318B" w:rsidRPr="00093245">
        <w:t>fast</w:t>
      </w:r>
      <w:r w:rsidR="0055318B">
        <w:t>sat</w:t>
      </w:r>
      <w:r w:rsidR="0055318B" w:rsidRPr="00093245">
        <w:t xml:space="preserve"> regler om, at kvalitetsledelsessystemet skal være tilpasset virksomhedens organisatoriske struktur og </w:t>
      </w:r>
      <w:r w:rsidR="00E70F0E">
        <w:t xml:space="preserve">beskrive </w:t>
      </w:r>
      <w:r w:rsidR="0055318B" w:rsidRPr="00093245">
        <w:t>den fagligt ansvarliges beføjelser i virksomheden. Omfanget og indholdet af kvalitetsledelsessystemet vil derfor kunne variere og tilpasses alt efter virksomhedens størrelse og sammensætning.</w:t>
      </w:r>
    </w:p>
    <w:p w14:paraId="0C3C7C7E" w14:textId="77777777" w:rsidR="00093245" w:rsidRPr="00A353AE" w:rsidRDefault="00093245" w:rsidP="001E24B5"/>
    <w:p w14:paraId="1AF8DD7C" w14:textId="34A42926" w:rsidR="002E3AB5" w:rsidRDefault="000358B3" w:rsidP="001E24B5">
      <w:pPr>
        <w:rPr>
          <w:iCs/>
        </w:rPr>
      </w:pPr>
      <w:r>
        <w:rPr>
          <w:iCs/>
        </w:rPr>
        <w:t xml:space="preserve">Den foreslåede bemyndigelse forventes også anvendt </w:t>
      </w:r>
      <w:r w:rsidR="00AE00FA">
        <w:rPr>
          <w:iCs/>
        </w:rPr>
        <w:t>til at fastsætte regler om, at kvalitetsledelsessystemet skal godkendes og løbende efterprøves af en</w:t>
      </w:r>
      <w:r w:rsidR="000E5270">
        <w:rPr>
          <w:iCs/>
        </w:rPr>
        <w:t xml:space="preserve"> uafhængig</w:t>
      </w:r>
      <w:r w:rsidR="00AE00FA">
        <w:rPr>
          <w:iCs/>
        </w:rPr>
        <w:t xml:space="preserve"> kontrolinstans, der er godkendt af Sikkerhedsstyrelsen.</w:t>
      </w:r>
    </w:p>
    <w:p w14:paraId="37D9E691" w14:textId="3EA21F9B" w:rsidR="002E3AB5" w:rsidRDefault="002E3AB5" w:rsidP="001E24B5">
      <w:pPr>
        <w:rPr>
          <w:iCs/>
        </w:rPr>
      </w:pPr>
    </w:p>
    <w:p w14:paraId="6CA34F47" w14:textId="056E208A" w:rsidR="00093245" w:rsidRDefault="00093245" w:rsidP="001E24B5">
      <w:pPr>
        <w:rPr>
          <w:iCs/>
        </w:rPr>
      </w:pPr>
      <w:r w:rsidRPr="00093245">
        <w:rPr>
          <w:iCs/>
        </w:rPr>
        <w:t xml:space="preserve">Det er hensigten, at der </w:t>
      </w:r>
      <w:r w:rsidR="00C00C09">
        <w:rPr>
          <w:iCs/>
        </w:rPr>
        <w:t>vi</w:t>
      </w:r>
      <w:r w:rsidR="000358B3">
        <w:rPr>
          <w:iCs/>
        </w:rPr>
        <w:t>l</w:t>
      </w:r>
      <w:r w:rsidR="00C00C09">
        <w:rPr>
          <w:iCs/>
        </w:rPr>
        <w:t xml:space="preserve"> blive </w:t>
      </w:r>
      <w:r w:rsidRPr="00093245">
        <w:rPr>
          <w:iCs/>
        </w:rPr>
        <w:t>fasts</w:t>
      </w:r>
      <w:r w:rsidR="00C00C09">
        <w:rPr>
          <w:iCs/>
        </w:rPr>
        <w:t>at</w:t>
      </w:r>
      <w:r w:rsidRPr="00093245">
        <w:rPr>
          <w:iCs/>
        </w:rPr>
        <w:t xml:space="preserve"> regler om, at</w:t>
      </w:r>
      <w:r>
        <w:rPr>
          <w:iCs/>
        </w:rPr>
        <w:t xml:space="preserve"> en</w:t>
      </w:r>
      <w:r w:rsidRPr="00093245">
        <w:rPr>
          <w:iCs/>
        </w:rPr>
        <w:t xml:space="preserve"> virksomhed, der ønsker at opnå autorisation, vil skulle indgå aftale med en godkendt </w:t>
      </w:r>
      <w:r w:rsidR="00C00C09">
        <w:rPr>
          <w:iCs/>
        </w:rPr>
        <w:t xml:space="preserve">uafhængig </w:t>
      </w:r>
      <w:r w:rsidRPr="00093245">
        <w:rPr>
          <w:iCs/>
        </w:rPr>
        <w:t>kontrolinstans, som inden</w:t>
      </w:r>
      <w:r w:rsidR="0055318B">
        <w:rPr>
          <w:iCs/>
        </w:rPr>
        <w:t xml:space="preserve"> for de</w:t>
      </w:r>
      <w:r w:rsidRPr="00093245">
        <w:rPr>
          <w:iCs/>
        </w:rPr>
        <w:t xml:space="preserve"> seneste 12 måneder forud for, at </w:t>
      </w:r>
      <w:r>
        <w:rPr>
          <w:iCs/>
        </w:rPr>
        <w:t xml:space="preserve">der </w:t>
      </w:r>
      <w:r w:rsidRPr="00093245">
        <w:rPr>
          <w:iCs/>
        </w:rPr>
        <w:t>ansøge</w:t>
      </w:r>
      <w:r>
        <w:rPr>
          <w:iCs/>
        </w:rPr>
        <w:t>s</w:t>
      </w:r>
      <w:r w:rsidRPr="00093245">
        <w:rPr>
          <w:iCs/>
        </w:rPr>
        <w:t xml:space="preserve"> Sikkerhedsstyrelsen om autorisation</w:t>
      </w:r>
      <w:r w:rsidR="00C00C09">
        <w:rPr>
          <w:iCs/>
        </w:rPr>
        <w:t xml:space="preserve">, </w:t>
      </w:r>
      <w:r w:rsidRPr="00093245">
        <w:rPr>
          <w:iCs/>
        </w:rPr>
        <w:t>skal forhåndsgodkende virksomhedens kvalitetsledelsessystem</w:t>
      </w:r>
      <w:r w:rsidR="00C00C09">
        <w:rPr>
          <w:iCs/>
        </w:rPr>
        <w:t>. Forhåndsgodkendelsen vil skulle indgå i ansøgningen om autorisation, men k</w:t>
      </w:r>
      <w:r w:rsidRPr="00093245">
        <w:rPr>
          <w:iCs/>
        </w:rPr>
        <w:t xml:space="preserve">valitetsledelsessystemet vil herefter skulle godkendes endeligt af </w:t>
      </w:r>
      <w:r w:rsidR="00C00C09">
        <w:rPr>
          <w:iCs/>
        </w:rPr>
        <w:t xml:space="preserve">en </w:t>
      </w:r>
      <w:r w:rsidRPr="00093245">
        <w:rPr>
          <w:iCs/>
        </w:rPr>
        <w:t>kontrolinstans inden et år efter Sikkerhedsstyrelsens udstedelse af autorisation</w:t>
      </w:r>
      <w:r w:rsidR="00C00C09">
        <w:rPr>
          <w:iCs/>
        </w:rPr>
        <w:t>en</w:t>
      </w:r>
      <w:r w:rsidRPr="00093245">
        <w:rPr>
          <w:iCs/>
        </w:rPr>
        <w:t>.</w:t>
      </w:r>
    </w:p>
    <w:p w14:paraId="6CE30E7E" w14:textId="77777777" w:rsidR="001E24B5" w:rsidRDefault="001E24B5" w:rsidP="001E24B5">
      <w:pPr>
        <w:rPr>
          <w:iCs/>
        </w:rPr>
      </w:pPr>
    </w:p>
    <w:p w14:paraId="741EBA13" w14:textId="5E3D1946" w:rsidR="00AE00FA" w:rsidRDefault="00AE00FA" w:rsidP="001E24B5">
      <w:pPr>
        <w:rPr>
          <w:iCs/>
        </w:rPr>
      </w:pPr>
      <w:r>
        <w:rPr>
          <w:iCs/>
        </w:rPr>
        <w:t xml:space="preserve">Samtidig er det hensigten at </w:t>
      </w:r>
      <w:r w:rsidR="0001132C">
        <w:rPr>
          <w:iCs/>
        </w:rPr>
        <w:t xml:space="preserve">det vil blive </w:t>
      </w:r>
      <w:r>
        <w:rPr>
          <w:iCs/>
        </w:rPr>
        <w:t>fasts</w:t>
      </w:r>
      <w:r w:rsidR="0001132C">
        <w:rPr>
          <w:iCs/>
        </w:rPr>
        <w:t>at</w:t>
      </w:r>
      <w:r>
        <w:rPr>
          <w:iCs/>
        </w:rPr>
        <w:t>, at en sådan forhåndsgodkendelse af kvalitetsledelsessystemet ikke er tilstrækkelig i tilfælde, hvor en virksomhed ansøger om autorisation på ny, efter at autorisationen har været tilbagekaldt på grund af manglende godkendelse af kvalitetsledelsessystemet. Her vil det være en betingelse for at få en autorisation igen, at systemet er endeligt godkendt af en kontrolinstans.</w:t>
      </w:r>
    </w:p>
    <w:p w14:paraId="2A942F59" w14:textId="77777777" w:rsidR="00AE00FA" w:rsidRDefault="00AE00FA" w:rsidP="001E24B5">
      <w:pPr>
        <w:rPr>
          <w:iCs/>
        </w:rPr>
      </w:pPr>
    </w:p>
    <w:p w14:paraId="08E7D570" w14:textId="0C085E14" w:rsidR="0001132C" w:rsidRDefault="00B357E1" w:rsidP="001E24B5">
      <w:pPr>
        <w:rPr>
          <w:iCs/>
        </w:rPr>
      </w:pPr>
      <w:r>
        <w:rPr>
          <w:iCs/>
        </w:rPr>
        <w:t>Den</w:t>
      </w:r>
      <w:r w:rsidR="00704F04" w:rsidRPr="00704F04">
        <w:rPr>
          <w:iCs/>
        </w:rPr>
        <w:t xml:space="preserve"> foreslåede </w:t>
      </w:r>
      <w:r>
        <w:rPr>
          <w:iCs/>
        </w:rPr>
        <w:t>b</w:t>
      </w:r>
      <w:r w:rsidR="00704F04" w:rsidRPr="00704F04">
        <w:rPr>
          <w:iCs/>
        </w:rPr>
        <w:t xml:space="preserve">emyndigelse i stk. 1 </w:t>
      </w:r>
      <w:r w:rsidR="000358B3">
        <w:rPr>
          <w:iCs/>
        </w:rPr>
        <w:t>forventes også at</w:t>
      </w:r>
      <w:r w:rsidR="00704F04" w:rsidRPr="00704F04" w:rsidDel="000358B3">
        <w:rPr>
          <w:iCs/>
        </w:rPr>
        <w:t xml:space="preserve"> </w:t>
      </w:r>
      <w:r w:rsidR="00704F04" w:rsidRPr="00704F04">
        <w:rPr>
          <w:iCs/>
        </w:rPr>
        <w:t xml:space="preserve">blive benyttet til at fastsætte regler om, at </w:t>
      </w:r>
      <w:r w:rsidR="0001132C">
        <w:rPr>
          <w:iCs/>
        </w:rPr>
        <w:t xml:space="preserve">en autoriseret virksomhed løbende skal have foretaget </w:t>
      </w:r>
      <w:r w:rsidR="00704F04" w:rsidRPr="00704F04">
        <w:rPr>
          <w:iCs/>
        </w:rPr>
        <w:t>efterprøvning af</w:t>
      </w:r>
      <w:r w:rsidR="0001132C">
        <w:rPr>
          <w:iCs/>
        </w:rPr>
        <w:t xml:space="preserve"> om kvalitetsledelsessystemet faktisk bliver </w:t>
      </w:r>
      <w:r w:rsidR="00704F04" w:rsidRPr="00704F04">
        <w:rPr>
          <w:iCs/>
        </w:rPr>
        <w:t>anvend</w:t>
      </w:r>
      <w:r w:rsidR="0001132C">
        <w:rPr>
          <w:iCs/>
        </w:rPr>
        <w:t>t</w:t>
      </w:r>
      <w:r w:rsidR="00704F04" w:rsidRPr="00704F04">
        <w:rPr>
          <w:iCs/>
        </w:rPr>
        <w:t xml:space="preserve"> og efterleve</w:t>
      </w:r>
      <w:r w:rsidR="0001132C">
        <w:rPr>
          <w:iCs/>
        </w:rPr>
        <w:t xml:space="preserve">t, </w:t>
      </w:r>
      <w:r w:rsidR="00704F04" w:rsidRPr="00704F04">
        <w:rPr>
          <w:iCs/>
        </w:rPr>
        <w:t>og om systemet lever op til gældende krav. Det</w:t>
      </w:r>
      <w:r w:rsidR="00704F04" w:rsidRPr="00704F04" w:rsidDel="008268AB">
        <w:rPr>
          <w:iCs/>
        </w:rPr>
        <w:t xml:space="preserve"> </w:t>
      </w:r>
      <w:r w:rsidR="00704F04" w:rsidRPr="00704F04">
        <w:rPr>
          <w:iCs/>
        </w:rPr>
        <w:t>forventes, at der fastsættes regler om, at efterprøvning af kvalitetsledelsessystemet vil skulle foretages med intervaller,</w:t>
      </w:r>
      <w:r w:rsidR="004B4A53">
        <w:rPr>
          <w:iCs/>
        </w:rPr>
        <w:t xml:space="preserve"> </w:t>
      </w:r>
      <w:r w:rsidR="00704F04" w:rsidRPr="00704F04">
        <w:rPr>
          <w:iCs/>
        </w:rPr>
        <w:t xml:space="preserve">så en fornyet godkendelse af kvalitetsledelsessystemet ikke overstiger </w:t>
      </w:r>
      <w:r w:rsidR="004B4A53">
        <w:rPr>
          <w:iCs/>
        </w:rPr>
        <w:t>eksempelvis</w:t>
      </w:r>
      <w:r w:rsidR="004B4A53" w:rsidRPr="00704F04">
        <w:rPr>
          <w:iCs/>
        </w:rPr>
        <w:t xml:space="preserve"> </w:t>
      </w:r>
      <w:r w:rsidR="00704F04" w:rsidRPr="00704F04">
        <w:rPr>
          <w:iCs/>
        </w:rPr>
        <w:t>2 år.</w:t>
      </w:r>
    </w:p>
    <w:p w14:paraId="00806E78" w14:textId="77777777" w:rsidR="0001132C" w:rsidRDefault="0001132C" w:rsidP="001E24B5">
      <w:pPr>
        <w:rPr>
          <w:iCs/>
        </w:rPr>
      </w:pPr>
    </w:p>
    <w:p w14:paraId="53E2A3D3" w14:textId="506C4872" w:rsidR="00704F04" w:rsidRDefault="000358B3" w:rsidP="001E24B5">
      <w:pPr>
        <w:rPr>
          <w:iCs/>
        </w:rPr>
      </w:pPr>
      <w:r>
        <w:rPr>
          <w:iCs/>
        </w:rPr>
        <w:t>Det er også hensigten</w:t>
      </w:r>
      <w:r w:rsidR="00704F04" w:rsidRPr="00704F04">
        <w:rPr>
          <w:iCs/>
        </w:rPr>
        <w:t xml:space="preserve">, at der </w:t>
      </w:r>
      <w:r w:rsidR="0055318B">
        <w:rPr>
          <w:iCs/>
        </w:rPr>
        <w:t xml:space="preserve">vil blive </w:t>
      </w:r>
      <w:r w:rsidR="00704F04" w:rsidRPr="00704F04">
        <w:rPr>
          <w:iCs/>
        </w:rPr>
        <w:t>fasts</w:t>
      </w:r>
      <w:r w:rsidR="0055318B">
        <w:rPr>
          <w:iCs/>
        </w:rPr>
        <w:t>a</w:t>
      </w:r>
      <w:r w:rsidR="00704F04" w:rsidRPr="00704F04">
        <w:rPr>
          <w:iCs/>
        </w:rPr>
        <w:t>t regler om ekstraordinær efterprøvning af kvalitetsledelsessystemet</w:t>
      </w:r>
      <w:r w:rsidR="00A74A5B">
        <w:rPr>
          <w:iCs/>
        </w:rPr>
        <w:t xml:space="preserve"> eksempelvis</w:t>
      </w:r>
      <w:r w:rsidR="00704F04" w:rsidRPr="00704F04">
        <w:rPr>
          <w:iCs/>
        </w:rPr>
        <w:t xml:space="preserve"> i tilfælde</w:t>
      </w:r>
      <w:r w:rsidR="0055318B">
        <w:rPr>
          <w:iCs/>
        </w:rPr>
        <w:t>,</w:t>
      </w:r>
      <w:r w:rsidR="00704F04" w:rsidRPr="00704F04">
        <w:rPr>
          <w:iCs/>
        </w:rPr>
        <w:t xml:space="preserve"> hvor </w:t>
      </w:r>
      <w:r w:rsidR="0001132C">
        <w:rPr>
          <w:iCs/>
        </w:rPr>
        <w:t xml:space="preserve">en </w:t>
      </w:r>
      <w:r w:rsidR="00704F04" w:rsidRPr="00704F04">
        <w:rPr>
          <w:iCs/>
        </w:rPr>
        <w:t>virksomhed har udvist forsømmelighed ved udførelse af arbejde</w:t>
      </w:r>
      <w:r w:rsidR="001C2564">
        <w:rPr>
          <w:iCs/>
        </w:rPr>
        <w:t xml:space="preserve"> inden for autorisationsområdet</w:t>
      </w:r>
      <w:r w:rsidR="00704F04" w:rsidRPr="00704F04">
        <w:rPr>
          <w:iCs/>
        </w:rPr>
        <w:t xml:space="preserve">. </w:t>
      </w:r>
      <w:r w:rsidR="0081514A">
        <w:rPr>
          <w:iCs/>
        </w:rPr>
        <w:t xml:space="preserve">Har en virksomhed </w:t>
      </w:r>
      <w:r w:rsidR="00B72062">
        <w:rPr>
          <w:iCs/>
        </w:rPr>
        <w:t>eksempelvis</w:t>
      </w:r>
      <w:r w:rsidR="0081514A">
        <w:rPr>
          <w:iCs/>
        </w:rPr>
        <w:t xml:space="preserve"> udført arbejde uden at overholde regler,</w:t>
      </w:r>
      <w:r w:rsidR="001C2564" w:rsidRPr="00981236">
        <w:t xml:space="preserve"> </w:t>
      </w:r>
      <w:r w:rsidR="001C2564">
        <w:t>hvis sigte specifikt er at beskytte mod udsættelse for asbeststøv</w:t>
      </w:r>
      <w:r w:rsidR="0081514A">
        <w:rPr>
          <w:iCs/>
        </w:rPr>
        <w:t xml:space="preserve">, kan dette </w:t>
      </w:r>
      <w:r w:rsidR="00704F04" w:rsidRPr="00704F04">
        <w:rPr>
          <w:iCs/>
        </w:rPr>
        <w:t xml:space="preserve">være en indikation </w:t>
      </w:r>
      <w:r w:rsidR="0055318B">
        <w:rPr>
          <w:iCs/>
        </w:rPr>
        <w:t>på</w:t>
      </w:r>
      <w:r w:rsidR="00704F04" w:rsidRPr="00704F04">
        <w:rPr>
          <w:iCs/>
        </w:rPr>
        <w:t xml:space="preserve">, at virksomhedens egenkontrol ikke er god nok, og der kan derfor være behov for, at kvalitetsledelsessystemet </w:t>
      </w:r>
      <w:r w:rsidR="0081514A" w:rsidRPr="00704F04">
        <w:rPr>
          <w:iCs/>
        </w:rPr>
        <w:lastRenderedPageBreak/>
        <w:t xml:space="preserve">gennemgås af en kontrolinstans </w:t>
      </w:r>
      <w:r w:rsidR="00704F04" w:rsidRPr="00704F04">
        <w:rPr>
          <w:iCs/>
        </w:rPr>
        <w:t>ved en ekstraordinær afprøvning. Hvis systemet</w:t>
      </w:r>
      <w:r w:rsidR="00A74A5B">
        <w:rPr>
          <w:iCs/>
        </w:rPr>
        <w:t xml:space="preserve"> herefter</w:t>
      </w:r>
      <w:r w:rsidR="00704F04" w:rsidRPr="00704F04">
        <w:rPr>
          <w:iCs/>
        </w:rPr>
        <w:t xml:space="preserve"> ikke kan godkendes, vil Sikkerhedsstyrelsen kunne tilbagekalde autorisationen</w:t>
      </w:r>
      <w:r w:rsidR="0081514A">
        <w:rPr>
          <w:iCs/>
        </w:rPr>
        <w:t xml:space="preserve">, jf. </w:t>
      </w:r>
      <w:r w:rsidR="0055318B">
        <w:rPr>
          <w:iCs/>
        </w:rPr>
        <w:t xml:space="preserve">de regler, der forventes fastsat </w:t>
      </w:r>
      <w:r w:rsidR="00A85B11">
        <w:rPr>
          <w:iCs/>
        </w:rPr>
        <w:t>i medfør af</w:t>
      </w:r>
      <w:r w:rsidR="0055318B">
        <w:rPr>
          <w:iCs/>
        </w:rPr>
        <w:t xml:space="preserve"> </w:t>
      </w:r>
      <w:r w:rsidR="0081514A">
        <w:rPr>
          <w:iCs/>
        </w:rPr>
        <w:t xml:space="preserve">den foreslåede § 49 </w:t>
      </w:r>
      <w:r w:rsidR="005E0103">
        <w:rPr>
          <w:iCs/>
        </w:rPr>
        <w:t>j</w:t>
      </w:r>
      <w:r w:rsidR="0081514A">
        <w:rPr>
          <w:iCs/>
        </w:rPr>
        <w:t xml:space="preserve">, stk. </w:t>
      </w:r>
      <w:r w:rsidR="005E0103">
        <w:rPr>
          <w:iCs/>
        </w:rPr>
        <w:t>4</w:t>
      </w:r>
      <w:r w:rsidR="00704F04" w:rsidRPr="00704F04">
        <w:rPr>
          <w:iCs/>
        </w:rPr>
        <w:t>.</w:t>
      </w:r>
    </w:p>
    <w:p w14:paraId="0DADFAF5" w14:textId="58D10FE1" w:rsidR="0081514A" w:rsidRDefault="0081514A" w:rsidP="001E24B5">
      <w:pPr>
        <w:rPr>
          <w:iCs/>
        </w:rPr>
      </w:pPr>
    </w:p>
    <w:p w14:paraId="3D5528B6" w14:textId="1E314CBF" w:rsidR="0081514A" w:rsidRPr="00A353AE" w:rsidRDefault="00B72062" w:rsidP="001E24B5">
      <w:r>
        <w:t xml:space="preserve">Med </w:t>
      </w:r>
      <w:r w:rsidR="007C38BB" w:rsidRPr="007C38BB">
        <w:rPr>
          <w:iCs/>
        </w:rPr>
        <w:t>den foreslåede bemynd</w:t>
      </w:r>
      <w:r>
        <w:rPr>
          <w:iCs/>
        </w:rPr>
        <w:t>igelse</w:t>
      </w:r>
      <w:r w:rsidR="007C38BB" w:rsidRPr="007C38BB">
        <w:rPr>
          <w:iCs/>
        </w:rPr>
        <w:t xml:space="preserve"> i stk. 1 </w:t>
      </w:r>
      <w:r w:rsidR="008024DA">
        <w:rPr>
          <w:iCs/>
        </w:rPr>
        <w:t>forventes der</w:t>
      </w:r>
      <w:r w:rsidR="007C38BB" w:rsidRPr="007C38BB">
        <w:rPr>
          <w:iCs/>
        </w:rPr>
        <w:t xml:space="preserve"> fasts</w:t>
      </w:r>
      <w:r w:rsidR="008024DA">
        <w:rPr>
          <w:iCs/>
        </w:rPr>
        <w:t>at</w:t>
      </w:r>
      <w:r w:rsidR="007C38BB" w:rsidRPr="007C38BB">
        <w:rPr>
          <w:iCs/>
        </w:rPr>
        <w:t xml:space="preserve"> regler om, at</w:t>
      </w:r>
      <w:r w:rsidR="007C38BB" w:rsidRPr="007C38BB">
        <w:t xml:space="preserve"> </w:t>
      </w:r>
      <w:r w:rsidR="0081514A">
        <w:t xml:space="preserve">en </w:t>
      </w:r>
      <w:r w:rsidR="0081514A" w:rsidRPr="00A353AE">
        <w:t xml:space="preserve">virksomhed vil kunne </w:t>
      </w:r>
      <w:r w:rsidR="0081514A">
        <w:t>anvende</w:t>
      </w:r>
      <w:r w:rsidR="0081514A" w:rsidRPr="00A353AE">
        <w:t xml:space="preserve"> et </w:t>
      </w:r>
      <w:r w:rsidR="007C38BB">
        <w:t>k</w:t>
      </w:r>
      <w:r w:rsidR="0081514A" w:rsidRPr="00A353AE">
        <w:t>valitetsledelsessystem, der er godkendt af et</w:t>
      </w:r>
      <w:r w:rsidR="0081514A">
        <w:t xml:space="preserve"> anerkendt certificeringsorgan. </w:t>
      </w:r>
      <w:r w:rsidR="0081514A" w:rsidRPr="00A353AE">
        <w:t xml:space="preserve">I så fald vil kvalitetsledelsessystemet skulle være opbygget på baggrund af fælleseuropæiske eller nationale standarder for kvalitetsledelse, </w:t>
      </w:r>
      <w:r w:rsidR="00D00F14">
        <w:t>f.eks.</w:t>
      </w:r>
      <w:r w:rsidR="0081514A" w:rsidRPr="00A353AE">
        <w:t xml:space="preserve"> ISO 9001:2015. </w:t>
      </w:r>
      <w:r>
        <w:t>I denne sammenhæng vil d</w:t>
      </w:r>
      <w:r w:rsidR="0081514A">
        <w:t xml:space="preserve">et </w:t>
      </w:r>
      <w:r>
        <w:t>videre være muligt</w:t>
      </w:r>
      <w:r w:rsidR="0081514A">
        <w:t xml:space="preserve"> at fasts</w:t>
      </w:r>
      <w:r>
        <w:t>ætte regler om</w:t>
      </w:r>
      <w:r w:rsidR="0081514A">
        <w:t xml:space="preserve">, at </w:t>
      </w:r>
      <w:r w:rsidR="007C38BB">
        <w:t>når en</w:t>
      </w:r>
      <w:r w:rsidR="0081514A" w:rsidRPr="00A353AE">
        <w:t xml:space="preserve"> </w:t>
      </w:r>
      <w:r w:rsidR="007C38BB">
        <w:t>virksomhed</w:t>
      </w:r>
      <w:r w:rsidR="0081514A" w:rsidRPr="00A353AE">
        <w:t xml:space="preserve"> ansøger Sikkerhedsstyrelsen om autorisation, vil Sikkerhedsstyrelsen indledningsvis </w:t>
      </w:r>
      <w:r w:rsidR="007C38BB">
        <w:t xml:space="preserve">skulle </w:t>
      </w:r>
      <w:r w:rsidR="0081514A" w:rsidRPr="00A353AE">
        <w:t xml:space="preserve">vurdere certifikatet. </w:t>
      </w:r>
      <w:r>
        <w:t>E</w:t>
      </w:r>
      <w:r w:rsidR="007C38BB">
        <w:t>n autoriseret virksomhed</w:t>
      </w:r>
      <w:r w:rsidR="0081514A" w:rsidRPr="00A353AE">
        <w:t xml:space="preserve"> vil</w:t>
      </w:r>
      <w:r>
        <w:t xml:space="preserve"> med årlige intervaller</w:t>
      </w:r>
      <w:r w:rsidR="0081514A" w:rsidRPr="00A353AE">
        <w:t xml:space="preserve"> skulle indsende dokumentation til Sikkerhedsstyrelsen for, at det certificerede kvalitetsledelsessystem er implementeret og fortsat anvendes. Denne dokumentation vil f.eks. kunne ske ved indsendelse af en kopi af seneste efterprøvningsrapport fra certificeringsorganet.</w:t>
      </w:r>
    </w:p>
    <w:p w14:paraId="07DAA02D" w14:textId="77777777" w:rsidR="0081514A" w:rsidRPr="00704F04" w:rsidRDefault="0081514A" w:rsidP="001E24B5">
      <w:pPr>
        <w:rPr>
          <w:iCs/>
        </w:rPr>
      </w:pPr>
    </w:p>
    <w:p w14:paraId="57A0FF8E" w14:textId="747679D9" w:rsidR="0055318B" w:rsidRPr="002E3AB5" w:rsidRDefault="008F2873" w:rsidP="001E24B5">
      <w:pPr>
        <w:rPr>
          <w:iCs/>
        </w:rPr>
      </w:pPr>
      <w:r>
        <w:rPr>
          <w:iCs/>
        </w:rPr>
        <w:t>M</w:t>
      </w:r>
      <w:r w:rsidR="0055318B">
        <w:rPr>
          <w:iCs/>
        </w:rPr>
        <w:t xml:space="preserve">ed </w:t>
      </w:r>
      <w:r>
        <w:rPr>
          <w:iCs/>
        </w:rPr>
        <w:t>den foreslåede bemyndigelse</w:t>
      </w:r>
      <w:r w:rsidR="0055318B">
        <w:rPr>
          <w:iCs/>
        </w:rPr>
        <w:t xml:space="preserve"> i </w:t>
      </w:r>
      <w:r>
        <w:rPr>
          <w:iCs/>
        </w:rPr>
        <w:t>stk.</w:t>
      </w:r>
      <w:r w:rsidR="0055318B">
        <w:rPr>
          <w:iCs/>
        </w:rPr>
        <w:t xml:space="preserve"> 1 vil </w:t>
      </w:r>
      <w:r>
        <w:rPr>
          <w:iCs/>
        </w:rPr>
        <w:t>der</w:t>
      </w:r>
      <w:r w:rsidR="0055318B">
        <w:rPr>
          <w:iCs/>
        </w:rPr>
        <w:t xml:space="preserve"> blive fastsat regler om, at </w:t>
      </w:r>
      <w:r w:rsidR="0055318B" w:rsidRPr="00DF2465">
        <w:rPr>
          <w:iCs/>
        </w:rPr>
        <w:t>omkostningerne i forbindelse med godkendelse og efterp</w:t>
      </w:r>
      <w:r w:rsidR="0055318B">
        <w:rPr>
          <w:iCs/>
        </w:rPr>
        <w:t>røvning af en virksomheds kvali</w:t>
      </w:r>
      <w:r w:rsidR="0055318B" w:rsidRPr="00DF2465">
        <w:rPr>
          <w:iCs/>
        </w:rPr>
        <w:t>tetsstyringssystem afholdes af den enkelte v</w:t>
      </w:r>
      <w:r w:rsidR="0055318B">
        <w:rPr>
          <w:iCs/>
        </w:rPr>
        <w:t>irksomhed</w:t>
      </w:r>
      <w:r w:rsidR="0055318B" w:rsidRPr="007C38BB">
        <w:rPr>
          <w:iCs/>
        </w:rPr>
        <w:t>.</w:t>
      </w:r>
    </w:p>
    <w:p w14:paraId="54E209C0" w14:textId="77777777" w:rsidR="0055318B" w:rsidRPr="00C422EF" w:rsidRDefault="0055318B" w:rsidP="001E24B5">
      <w:pPr>
        <w:rPr>
          <w:iCs/>
        </w:rPr>
      </w:pPr>
    </w:p>
    <w:p w14:paraId="538272B5" w14:textId="2D7E0C58" w:rsidR="00C422EF" w:rsidRDefault="00C422EF" w:rsidP="001E24B5">
      <w:pPr>
        <w:rPr>
          <w:i/>
          <w:iCs/>
        </w:rPr>
      </w:pPr>
      <w:r>
        <w:rPr>
          <w:iCs/>
        </w:rPr>
        <w:t xml:space="preserve">Det </w:t>
      </w:r>
      <w:r w:rsidR="00E5245E">
        <w:rPr>
          <w:iCs/>
        </w:rPr>
        <w:t xml:space="preserve">følger af den </w:t>
      </w:r>
      <w:r>
        <w:rPr>
          <w:iCs/>
        </w:rPr>
        <w:t>foreslå</w:t>
      </w:r>
      <w:r w:rsidR="00E5245E">
        <w:rPr>
          <w:iCs/>
        </w:rPr>
        <w:t>ede</w:t>
      </w:r>
      <w:r w:rsidR="0001293F">
        <w:rPr>
          <w:iCs/>
        </w:rPr>
        <w:t xml:space="preserve"> </w:t>
      </w:r>
      <w:r w:rsidRPr="00862421">
        <w:rPr>
          <w:i/>
        </w:rPr>
        <w:t>§ 49 g, stk. 2</w:t>
      </w:r>
      <w:r>
        <w:rPr>
          <w:i/>
          <w:iCs/>
        </w:rPr>
        <w:t>,</w:t>
      </w:r>
      <w:r w:rsidRPr="00C422EF">
        <w:rPr>
          <w:iCs/>
        </w:rPr>
        <w:t xml:space="preserve"> </w:t>
      </w:r>
      <w:r>
        <w:rPr>
          <w:iCs/>
        </w:rPr>
        <w:t>at e</w:t>
      </w:r>
      <w:r w:rsidRPr="00C422EF">
        <w:rPr>
          <w:iCs/>
        </w:rPr>
        <w:t xml:space="preserve">rhvervsministeren </w:t>
      </w:r>
      <w:r>
        <w:rPr>
          <w:iCs/>
        </w:rPr>
        <w:t xml:space="preserve">bemyndiges til at </w:t>
      </w:r>
      <w:r w:rsidRPr="00C422EF">
        <w:rPr>
          <w:iCs/>
        </w:rPr>
        <w:t xml:space="preserve">fastsætte regler om Sikkerhedsstyrelsens godkendelse </w:t>
      </w:r>
      <w:r w:rsidR="00DF2465">
        <w:rPr>
          <w:iCs/>
        </w:rPr>
        <w:t xml:space="preserve">og efterprøvning </w:t>
      </w:r>
      <w:r w:rsidRPr="00C422EF">
        <w:rPr>
          <w:iCs/>
        </w:rPr>
        <w:t>af kontrolinstanser</w:t>
      </w:r>
      <w:r w:rsidR="00DF2465">
        <w:rPr>
          <w:iCs/>
        </w:rPr>
        <w:t>,</w:t>
      </w:r>
      <w:r w:rsidRPr="00C422EF">
        <w:rPr>
          <w:iCs/>
        </w:rPr>
        <w:t xml:space="preserve"> og kontrolinstansers </w:t>
      </w:r>
      <w:r w:rsidR="00AE72E1">
        <w:rPr>
          <w:iCs/>
        </w:rPr>
        <w:t>udøvelse af virksomhed</w:t>
      </w:r>
      <w:r w:rsidRPr="00C422EF">
        <w:rPr>
          <w:iCs/>
        </w:rPr>
        <w:t>.</w:t>
      </w:r>
    </w:p>
    <w:p w14:paraId="35A7BCE4" w14:textId="102CC62C" w:rsidR="00E853AE" w:rsidRPr="00E853AE" w:rsidRDefault="00E853AE" w:rsidP="001E24B5">
      <w:pPr>
        <w:ind w:left="0" w:firstLine="0"/>
        <w:rPr>
          <w:iCs/>
        </w:rPr>
      </w:pPr>
    </w:p>
    <w:p w14:paraId="523F924A" w14:textId="0F46FDBE" w:rsidR="00FB450B" w:rsidRDefault="00FB450B" w:rsidP="001E24B5">
      <w:r w:rsidRPr="001875CF">
        <w:t>Det overordnede formål med</w:t>
      </w:r>
      <w:r>
        <w:t xml:space="preserve"> </w:t>
      </w:r>
      <w:r w:rsidR="00DC3846">
        <w:t xml:space="preserve">at </w:t>
      </w:r>
      <w:r>
        <w:t>fastsætte</w:t>
      </w:r>
      <w:r w:rsidR="00DC3846">
        <w:t xml:space="preserve"> </w:t>
      </w:r>
      <w:r>
        <w:t>regler om</w:t>
      </w:r>
      <w:r w:rsidRPr="001875CF">
        <w:t xml:space="preserve"> </w:t>
      </w:r>
      <w:r w:rsidR="00002AF6">
        <w:t>uafhængig</w:t>
      </w:r>
      <w:r w:rsidRPr="001875CF">
        <w:t xml:space="preserve"> tredjepartskontrol af virksomheders kvalitetsledelsessystemer er at give alle parter tillid og tiltro til, at et kvalitetsledelsessystem opfylder specificerede krav, samt </w:t>
      </w:r>
      <w:r w:rsidR="00DC3846">
        <w:t xml:space="preserve">at </w:t>
      </w:r>
      <w:r w:rsidRPr="001875CF">
        <w:t>sikre en upartisk og kompetent vurdering heraf.</w:t>
      </w:r>
    </w:p>
    <w:p w14:paraId="583F6E6F" w14:textId="77777777" w:rsidR="00FB450B" w:rsidRDefault="00FB450B" w:rsidP="001E24B5">
      <w:pPr>
        <w:rPr>
          <w:iCs/>
        </w:rPr>
      </w:pPr>
    </w:p>
    <w:p w14:paraId="4DE1D113" w14:textId="303F815E" w:rsidR="00E667BC" w:rsidRPr="00E667BC" w:rsidRDefault="003A1ADA" w:rsidP="001E24B5">
      <w:pPr>
        <w:rPr>
          <w:iCs/>
        </w:rPr>
      </w:pPr>
      <w:r w:rsidRPr="003A1ADA">
        <w:rPr>
          <w:iCs/>
        </w:rPr>
        <w:t xml:space="preserve">Det er hensigten, at den foreslåede bemyndigelse skal udmøntes i bekendtgørelse, hvor der vil blive fastsat regler om proceduren for Sikkerhedsstyrelsens godkendelse </w:t>
      </w:r>
      <w:r w:rsidR="00661F37">
        <w:rPr>
          <w:iCs/>
        </w:rPr>
        <w:t xml:space="preserve">og efterprøvning </w:t>
      </w:r>
      <w:r w:rsidRPr="003A1ADA">
        <w:rPr>
          <w:iCs/>
        </w:rPr>
        <w:t>af kontrolinstanser</w:t>
      </w:r>
      <w:r w:rsidR="00184A53">
        <w:rPr>
          <w:iCs/>
        </w:rPr>
        <w:t xml:space="preserve">, </w:t>
      </w:r>
      <w:r w:rsidR="00E667BC" w:rsidRPr="00E667BC">
        <w:rPr>
          <w:iCs/>
        </w:rPr>
        <w:t xml:space="preserve">der skal stå for godkendelse og auditering af </w:t>
      </w:r>
      <w:r w:rsidR="00184A53">
        <w:rPr>
          <w:iCs/>
        </w:rPr>
        <w:t>henholdsvis ansøgende og autoriserede virksomheder</w:t>
      </w:r>
      <w:r w:rsidR="00E667BC" w:rsidRPr="00E667BC">
        <w:rPr>
          <w:iCs/>
        </w:rPr>
        <w:t xml:space="preserve">s kvalitetsledelsessystem. Det forventes, at en godkendelse </w:t>
      </w:r>
      <w:r w:rsidR="00F465E3">
        <w:rPr>
          <w:iCs/>
        </w:rPr>
        <w:t xml:space="preserve">fra Sikkerhedsstyrelsen </w:t>
      </w:r>
      <w:r w:rsidR="00E667BC" w:rsidRPr="00E667BC">
        <w:rPr>
          <w:iCs/>
        </w:rPr>
        <w:t xml:space="preserve">vil være tidsbegrænset, og kontrolinstansen derfor </w:t>
      </w:r>
      <w:r w:rsidR="00DC3846">
        <w:rPr>
          <w:iCs/>
        </w:rPr>
        <w:t xml:space="preserve">vil </w:t>
      </w:r>
      <w:r w:rsidR="00E667BC" w:rsidRPr="00E667BC">
        <w:rPr>
          <w:iCs/>
        </w:rPr>
        <w:t>skulle have fornyet sin godkendelse inden en fastsat periodes udløb.</w:t>
      </w:r>
    </w:p>
    <w:p w14:paraId="29A9D60B" w14:textId="77777777" w:rsidR="00E667BC" w:rsidRPr="00E667BC" w:rsidRDefault="00E667BC" w:rsidP="001E24B5">
      <w:pPr>
        <w:rPr>
          <w:iCs/>
        </w:rPr>
      </w:pPr>
    </w:p>
    <w:p w14:paraId="7F063B02" w14:textId="377CDF60" w:rsidR="00E667BC" w:rsidRPr="004E0764" w:rsidRDefault="00E667BC" w:rsidP="001E24B5">
      <w:pPr>
        <w:rPr>
          <w:iCs/>
        </w:rPr>
      </w:pPr>
      <w:r w:rsidRPr="004E0764">
        <w:rPr>
          <w:iCs/>
        </w:rPr>
        <w:lastRenderedPageBreak/>
        <w:t>Det forventes</w:t>
      </w:r>
      <w:r w:rsidR="003177CE">
        <w:rPr>
          <w:iCs/>
        </w:rPr>
        <w:t>,</w:t>
      </w:r>
      <w:r w:rsidRPr="004E0764">
        <w:rPr>
          <w:iCs/>
        </w:rPr>
        <w:t xml:space="preserve"> at der vil blive fastsat krav til ansøgningens indhold,</w:t>
      </w:r>
      <w:r w:rsidR="00F465E3">
        <w:rPr>
          <w:iCs/>
        </w:rPr>
        <w:t xml:space="preserve"> herunder</w:t>
      </w:r>
      <w:r w:rsidRPr="004E0764">
        <w:rPr>
          <w:iCs/>
        </w:rPr>
        <w:t xml:space="preserve"> krav om dokumentation for kontrolinstansens eget kvalitetsledelsessystem</w:t>
      </w:r>
      <w:r w:rsidR="00F465E3">
        <w:rPr>
          <w:iCs/>
        </w:rPr>
        <w:t xml:space="preserve"> og</w:t>
      </w:r>
      <w:r w:rsidRPr="004E0764">
        <w:rPr>
          <w:iCs/>
        </w:rPr>
        <w:t xml:space="preserve"> auditorernes faglige ko</w:t>
      </w:r>
      <w:r w:rsidR="00F465E3">
        <w:rPr>
          <w:iCs/>
        </w:rPr>
        <w:t>mpetencer.</w:t>
      </w:r>
    </w:p>
    <w:p w14:paraId="2D12C72B" w14:textId="77777777" w:rsidR="00E667BC" w:rsidRPr="00880693" w:rsidRDefault="00E667BC" w:rsidP="001E24B5">
      <w:pPr>
        <w:rPr>
          <w:iCs/>
          <w:highlight w:val="yellow"/>
        </w:rPr>
      </w:pPr>
    </w:p>
    <w:p w14:paraId="52451108" w14:textId="77777777" w:rsidR="003D30B5" w:rsidRPr="004E0764" w:rsidRDefault="003D30B5" w:rsidP="001E24B5">
      <w:pPr>
        <w:rPr>
          <w:iCs/>
        </w:rPr>
      </w:pPr>
      <w:r w:rsidRPr="004E0764">
        <w:rPr>
          <w:iCs/>
        </w:rPr>
        <w:t>Det forventes</w:t>
      </w:r>
      <w:r>
        <w:rPr>
          <w:iCs/>
        </w:rPr>
        <w:t xml:space="preserve"> også</w:t>
      </w:r>
      <w:r w:rsidRPr="004E0764">
        <w:rPr>
          <w:iCs/>
        </w:rPr>
        <w:t xml:space="preserve">, at der </w:t>
      </w:r>
      <w:r>
        <w:rPr>
          <w:iCs/>
        </w:rPr>
        <w:t xml:space="preserve">vil blive </w:t>
      </w:r>
      <w:r w:rsidRPr="004E0764">
        <w:rPr>
          <w:iCs/>
        </w:rPr>
        <w:t>fasts</w:t>
      </w:r>
      <w:r>
        <w:rPr>
          <w:iCs/>
        </w:rPr>
        <w:t>a</w:t>
      </w:r>
      <w:r w:rsidRPr="004E0764">
        <w:rPr>
          <w:iCs/>
        </w:rPr>
        <w:t xml:space="preserve">t regler om, </w:t>
      </w:r>
      <w:r>
        <w:rPr>
          <w:iCs/>
        </w:rPr>
        <w:t xml:space="preserve">at </w:t>
      </w:r>
      <w:r w:rsidRPr="004E0764">
        <w:rPr>
          <w:iCs/>
        </w:rPr>
        <w:t xml:space="preserve">Sikkerhedsstyrelsen </w:t>
      </w:r>
      <w:r>
        <w:rPr>
          <w:iCs/>
        </w:rPr>
        <w:t xml:space="preserve">vil skulle </w:t>
      </w:r>
      <w:r w:rsidRPr="004E0764">
        <w:rPr>
          <w:iCs/>
        </w:rPr>
        <w:t>foretage periodevise audits af kontrolinstansens arbejde og af, om kontrolinstansen anvender og faktisk efterlever sit kvalitetsstyringssystem, samt om systemet lever op til gældende krav.</w:t>
      </w:r>
    </w:p>
    <w:p w14:paraId="3EAB39E5" w14:textId="77777777" w:rsidR="003D30B5" w:rsidRDefault="003D30B5" w:rsidP="001E24B5">
      <w:pPr>
        <w:rPr>
          <w:iCs/>
        </w:rPr>
      </w:pPr>
    </w:p>
    <w:p w14:paraId="49D8E5CD" w14:textId="37A886C8" w:rsidR="003D30B5" w:rsidRDefault="003D30B5" w:rsidP="001E24B5">
      <w:pPr>
        <w:rPr>
          <w:iCs/>
        </w:rPr>
      </w:pPr>
      <w:r w:rsidRPr="004E0764">
        <w:rPr>
          <w:iCs/>
        </w:rPr>
        <w:t xml:space="preserve">Det forventes endvidere, at der </w:t>
      </w:r>
      <w:r>
        <w:rPr>
          <w:iCs/>
        </w:rPr>
        <w:t xml:space="preserve">vil blive </w:t>
      </w:r>
      <w:r w:rsidRPr="004E0764">
        <w:rPr>
          <w:iCs/>
        </w:rPr>
        <w:t>fasts</w:t>
      </w:r>
      <w:r>
        <w:rPr>
          <w:iCs/>
        </w:rPr>
        <w:t>a</w:t>
      </w:r>
      <w:r w:rsidRPr="004E0764">
        <w:rPr>
          <w:iCs/>
        </w:rPr>
        <w:t>t regler om, at Sikkerhedsstyrelsen vil kunne tilbagekalde godkendelsen som kontrolinstans, såfremt en kontrolinstans ikke opfylder kravene til og vilkårene for godkendelsen.</w:t>
      </w:r>
    </w:p>
    <w:p w14:paraId="57476572" w14:textId="77777777" w:rsidR="003D30B5" w:rsidRPr="004E0764" w:rsidRDefault="003D30B5" w:rsidP="001E24B5">
      <w:pPr>
        <w:rPr>
          <w:iCs/>
        </w:rPr>
      </w:pPr>
    </w:p>
    <w:p w14:paraId="65710425" w14:textId="5757C472" w:rsidR="00A74A5B" w:rsidRDefault="00E667BC" w:rsidP="001E24B5">
      <w:pPr>
        <w:rPr>
          <w:iCs/>
        </w:rPr>
      </w:pPr>
      <w:r w:rsidRPr="004E0764">
        <w:rPr>
          <w:iCs/>
        </w:rPr>
        <w:t xml:space="preserve">Det er hensigten at, </w:t>
      </w:r>
      <w:r w:rsidR="004E0764">
        <w:rPr>
          <w:iCs/>
        </w:rPr>
        <w:t xml:space="preserve">den foreslåede bemyndigelse </w:t>
      </w:r>
      <w:r w:rsidR="003D30B5">
        <w:rPr>
          <w:iCs/>
        </w:rPr>
        <w:t>i stk. 2</w:t>
      </w:r>
      <w:r w:rsidR="004E0764">
        <w:rPr>
          <w:iCs/>
        </w:rPr>
        <w:t xml:space="preserve"> vil blive</w:t>
      </w:r>
      <w:r w:rsidRPr="004E0764">
        <w:rPr>
          <w:iCs/>
        </w:rPr>
        <w:t xml:space="preserve"> </w:t>
      </w:r>
      <w:r w:rsidR="004E0764">
        <w:rPr>
          <w:iCs/>
        </w:rPr>
        <w:t>udmøntet ved fastsættelse af</w:t>
      </w:r>
      <w:r w:rsidRPr="004E0764">
        <w:rPr>
          <w:iCs/>
        </w:rPr>
        <w:t xml:space="preserve"> regler om kontrolinstansers udø</w:t>
      </w:r>
      <w:r w:rsidR="009B2068">
        <w:rPr>
          <w:iCs/>
        </w:rPr>
        <w:t>v</w:t>
      </w:r>
      <w:r w:rsidRPr="004E0764">
        <w:rPr>
          <w:iCs/>
        </w:rPr>
        <w:t>else af virksom</w:t>
      </w:r>
      <w:r w:rsidR="004E0764">
        <w:rPr>
          <w:iCs/>
        </w:rPr>
        <w:t>hed</w:t>
      </w:r>
      <w:r w:rsidR="00661F37">
        <w:rPr>
          <w:iCs/>
        </w:rPr>
        <w:t>, herunder</w:t>
      </w:r>
      <w:r w:rsidR="004E0764">
        <w:rPr>
          <w:iCs/>
        </w:rPr>
        <w:t xml:space="preserve"> </w:t>
      </w:r>
      <w:r w:rsidR="008F2873">
        <w:rPr>
          <w:iCs/>
        </w:rPr>
        <w:t xml:space="preserve">eksempelvis </w:t>
      </w:r>
      <w:r w:rsidRPr="004E0764">
        <w:rPr>
          <w:iCs/>
        </w:rPr>
        <w:t>krav om upartiskhed, krav om at kontrolinstansens auditorer besidder de nødvendige kompetencer til at varetage opgaven som kontrolins</w:t>
      </w:r>
      <w:r w:rsidR="009216A4">
        <w:rPr>
          <w:iCs/>
        </w:rPr>
        <w:t>tans,</w:t>
      </w:r>
      <w:r w:rsidRPr="004E0764">
        <w:rPr>
          <w:iCs/>
        </w:rPr>
        <w:t xml:space="preserve"> at kontrolinstansen anvende</w:t>
      </w:r>
      <w:r w:rsidR="00990008">
        <w:rPr>
          <w:iCs/>
        </w:rPr>
        <w:t>r</w:t>
      </w:r>
      <w:r w:rsidRPr="004E0764">
        <w:rPr>
          <w:iCs/>
        </w:rPr>
        <w:t xml:space="preserve"> et kvalitetsstyringssystem </w:t>
      </w:r>
      <w:r w:rsidR="009216A4">
        <w:rPr>
          <w:iCs/>
        </w:rPr>
        <w:t>og nærmere krav</w:t>
      </w:r>
      <w:r w:rsidRPr="004E0764">
        <w:rPr>
          <w:iCs/>
        </w:rPr>
        <w:t xml:space="preserve"> til</w:t>
      </w:r>
      <w:r w:rsidR="009216A4">
        <w:rPr>
          <w:iCs/>
        </w:rPr>
        <w:t xml:space="preserve"> </w:t>
      </w:r>
      <w:r w:rsidR="008F2873">
        <w:rPr>
          <w:iCs/>
        </w:rPr>
        <w:t>de anvendte systemer</w:t>
      </w:r>
      <w:r w:rsidRPr="004E0764">
        <w:rPr>
          <w:iCs/>
        </w:rPr>
        <w:t>.</w:t>
      </w:r>
    </w:p>
    <w:p w14:paraId="500DC8E6" w14:textId="77777777" w:rsidR="00A74A5B" w:rsidRDefault="00A74A5B" w:rsidP="001E24B5">
      <w:pPr>
        <w:rPr>
          <w:iCs/>
        </w:rPr>
      </w:pPr>
    </w:p>
    <w:p w14:paraId="678CF0F4" w14:textId="0F38125C" w:rsidR="00184A53" w:rsidRPr="001875CF" w:rsidRDefault="00184A53" w:rsidP="001E24B5">
      <w:pPr>
        <w:rPr>
          <w:iCs/>
        </w:rPr>
      </w:pPr>
      <w:r>
        <w:rPr>
          <w:iCs/>
        </w:rPr>
        <w:t>Det forventes</w:t>
      </w:r>
      <w:r w:rsidR="008F2873">
        <w:rPr>
          <w:iCs/>
        </w:rPr>
        <w:t>, at der vil blive</w:t>
      </w:r>
      <w:r>
        <w:rPr>
          <w:iCs/>
        </w:rPr>
        <w:t xml:space="preserve"> fastsat</w:t>
      </w:r>
      <w:r w:rsidR="008F2873">
        <w:rPr>
          <w:iCs/>
        </w:rPr>
        <w:t xml:space="preserve"> regler om</w:t>
      </w:r>
      <w:r>
        <w:rPr>
          <w:iCs/>
        </w:rPr>
        <w:t xml:space="preserve">, </w:t>
      </w:r>
      <w:r w:rsidRPr="004E0764">
        <w:rPr>
          <w:iCs/>
        </w:rPr>
        <w:t xml:space="preserve">at kontrolinstansen forpligtes til at indberette en række oplysninger om bl.a. kontrolinstansens forhåndsgodkendelser, godkendelser og efterprøvning af </w:t>
      </w:r>
      <w:r w:rsidR="00DD0523">
        <w:rPr>
          <w:iCs/>
        </w:rPr>
        <w:t>ansøge</w:t>
      </w:r>
      <w:r w:rsidR="00DC3846">
        <w:rPr>
          <w:iCs/>
        </w:rPr>
        <w:t>n</w:t>
      </w:r>
      <w:r w:rsidR="00DD0523">
        <w:rPr>
          <w:iCs/>
        </w:rPr>
        <w:t xml:space="preserve">de og autoriserede </w:t>
      </w:r>
      <w:r w:rsidRPr="004E0764">
        <w:rPr>
          <w:iCs/>
        </w:rPr>
        <w:t>virksomheders kvalitetsledelsessystem til Sikkerhedsstyrelsen ved anvendelse af et digitalt dataindberetningssystem for kontrolinstanser, som Sikkerhedsstyrelsen stiller til rådighed.</w:t>
      </w:r>
    </w:p>
    <w:p w14:paraId="2405E81E" w14:textId="087A30F6" w:rsidR="004E0764" w:rsidRPr="004E0764" w:rsidRDefault="004E0764" w:rsidP="001E24B5">
      <w:pPr>
        <w:ind w:left="0" w:firstLine="0"/>
        <w:rPr>
          <w:iCs/>
        </w:rPr>
      </w:pPr>
    </w:p>
    <w:p w14:paraId="5FE3EFAD" w14:textId="29EBEE96" w:rsidR="00880693" w:rsidRPr="003A1ADA" w:rsidRDefault="003A1ADA" w:rsidP="001E24B5">
      <w:pPr>
        <w:rPr>
          <w:iCs/>
        </w:rPr>
      </w:pPr>
      <w:r w:rsidRPr="003A1ADA">
        <w:rPr>
          <w:iCs/>
        </w:rPr>
        <w:t>Det</w:t>
      </w:r>
      <w:r w:rsidR="00DD0523">
        <w:rPr>
          <w:iCs/>
        </w:rPr>
        <w:t xml:space="preserve"> </w:t>
      </w:r>
      <w:r w:rsidR="003D30B5">
        <w:rPr>
          <w:iCs/>
        </w:rPr>
        <w:t>forventes</w:t>
      </w:r>
      <w:r w:rsidRPr="003A1ADA">
        <w:rPr>
          <w:iCs/>
        </w:rPr>
        <w:t xml:space="preserve"> </w:t>
      </w:r>
      <w:r w:rsidR="002B431C">
        <w:rPr>
          <w:iCs/>
        </w:rPr>
        <w:t>også</w:t>
      </w:r>
      <w:r w:rsidRPr="003A1ADA">
        <w:rPr>
          <w:iCs/>
        </w:rPr>
        <w:t xml:space="preserve">, at </w:t>
      </w:r>
      <w:r w:rsidR="003D30B5">
        <w:rPr>
          <w:iCs/>
        </w:rPr>
        <w:t>den foreslåede bemyndigelse</w:t>
      </w:r>
      <w:r w:rsidRPr="003A1ADA">
        <w:rPr>
          <w:iCs/>
        </w:rPr>
        <w:t xml:space="preserve"> </w:t>
      </w:r>
      <w:r w:rsidR="002B431C">
        <w:rPr>
          <w:iCs/>
        </w:rPr>
        <w:t xml:space="preserve">vil blive </w:t>
      </w:r>
      <w:r w:rsidRPr="003A1ADA">
        <w:rPr>
          <w:iCs/>
        </w:rPr>
        <w:t>anvend</w:t>
      </w:r>
      <w:r w:rsidR="002B431C">
        <w:rPr>
          <w:iCs/>
        </w:rPr>
        <w:t>t</w:t>
      </w:r>
      <w:r w:rsidRPr="003A1ADA">
        <w:rPr>
          <w:iCs/>
        </w:rPr>
        <w:t xml:space="preserve"> til at fastsætte </w:t>
      </w:r>
      <w:r w:rsidR="002B431C">
        <w:rPr>
          <w:iCs/>
        </w:rPr>
        <w:t>regler</w:t>
      </w:r>
      <w:r w:rsidRPr="003A1ADA">
        <w:rPr>
          <w:iCs/>
        </w:rPr>
        <w:t xml:space="preserve"> om</w:t>
      </w:r>
      <w:r w:rsidR="00880693" w:rsidRPr="003A1ADA">
        <w:rPr>
          <w:iCs/>
        </w:rPr>
        <w:t xml:space="preserve">, at kontrolinstansen </w:t>
      </w:r>
      <w:r w:rsidRPr="003A1ADA">
        <w:rPr>
          <w:iCs/>
        </w:rPr>
        <w:t>er</w:t>
      </w:r>
      <w:r w:rsidR="00880693" w:rsidRPr="003A1ADA">
        <w:rPr>
          <w:iCs/>
        </w:rPr>
        <w:t xml:space="preserve"> ansvarlig for, at godkendelse og efterprøvning af </w:t>
      </w:r>
      <w:r w:rsidR="001B2975">
        <w:rPr>
          <w:iCs/>
        </w:rPr>
        <w:t xml:space="preserve">virksomheders </w:t>
      </w:r>
      <w:r w:rsidR="00880693" w:rsidRPr="003A1ADA">
        <w:rPr>
          <w:iCs/>
        </w:rPr>
        <w:t>kvalitetsledelsessystem sker på et fyldestgørende grundlag og i overensstemmelse med reglerne om kvalitetsledelsessystemet.</w:t>
      </w:r>
    </w:p>
    <w:p w14:paraId="466EB99B" w14:textId="6CBE4732" w:rsidR="00880693" w:rsidRPr="003A1ADA" w:rsidRDefault="00880693" w:rsidP="001E24B5">
      <w:pPr>
        <w:ind w:left="0" w:firstLine="0"/>
      </w:pPr>
    </w:p>
    <w:p w14:paraId="0F7FB4CE" w14:textId="6C42C286" w:rsidR="00A74A5B" w:rsidRDefault="003D30B5" w:rsidP="001E24B5">
      <w:r>
        <w:rPr>
          <w:iCs/>
        </w:rPr>
        <w:t>V</w:t>
      </w:r>
      <w:r w:rsidR="00880693" w:rsidRPr="001875CF">
        <w:rPr>
          <w:iCs/>
        </w:rPr>
        <w:t xml:space="preserve">idere forventes </w:t>
      </w:r>
      <w:r>
        <w:rPr>
          <w:iCs/>
        </w:rPr>
        <w:t>det</w:t>
      </w:r>
      <w:r w:rsidR="009216A4">
        <w:rPr>
          <w:iCs/>
        </w:rPr>
        <w:t>,</w:t>
      </w:r>
      <w:r w:rsidR="00880693" w:rsidRPr="001875CF">
        <w:rPr>
          <w:iCs/>
        </w:rPr>
        <w:t xml:space="preserve"> at bemyndigelsen vil blive benyttet til at fastsætte regler om</w:t>
      </w:r>
      <w:r w:rsidR="001B2975">
        <w:rPr>
          <w:iCs/>
        </w:rPr>
        <w:t>,</w:t>
      </w:r>
      <w:r w:rsidR="00880693" w:rsidRPr="001875CF">
        <w:rPr>
          <w:iCs/>
        </w:rPr>
        <w:t xml:space="preserve"> under hvilke vilkår kontrolinstansen kan trække sin godkendelse </w:t>
      </w:r>
      <w:r w:rsidR="004F6AF2">
        <w:rPr>
          <w:iCs/>
        </w:rPr>
        <w:t xml:space="preserve">af en virksomheds kvalitetsledelsessystem </w:t>
      </w:r>
      <w:r w:rsidR="00880693" w:rsidRPr="001875CF">
        <w:rPr>
          <w:iCs/>
        </w:rPr>
        <w:t>tilbage</w:t>
      </w:r>
      <w:r w:rsidR="00C81FBA">
        <w:rPr>
          <w:iCs/>
        </w:rPr>
        <w:t>.</w:t>
      </w:r>
      <w:r w:rsidR="00F009A6">
        <w:rPr>
          <w:iCs/>
        </w:rPr>
        <w:t xml:space="preserve"> </w:t>
      </w:r>
      <w:r w:rsidR="00A74A5B">
        <w:t xml:space="preserve">Eksempelvis vil </w:t>
      </w:r>
      <w:r>
        <w:t>dette</w:t>
      </w:r>
      <w:r w:rsidR="004F6AF2" w:rsidRPr="001875CF">
        <w:t xml:space="preserve"> kunne </w:t>
      </w:r>
      <w:r>
        <w:t>ske</w:t>
      </w:r>
      <w:r w:rsidR="004F6AF2" w:rsidRPr="001875CF">
        <w:t>, hvis de</w:t>
      </w:r>
      <w:r w:rsidR="002B431C">
        <w:t>t</w:t>
      </w:r>
      <w:r w:rsidR="004F6AF2" w:rsidRPr="001875CF">
        <w:t xml:space="preserve"> ved løbende efterprøvning eller i godkendelsesperioden konstatere</w:t>
      </w:r>
      <w:r w:rsidR="002B431C">
        <w:t>s</w:t>
      </w:r>
      <w:r w:rsidR="004F6AF2" w:rsidRPr="001875CF">
        <w:t>, at kravene til kvalitetsledelsessystemet ikke overholdes af virksomheden.</w:t>
      </w:r>
    </w:p>
    <w:p w14:paraId="081FBC37" w14:textId="4891AD3D" w:rsidR="00E853AE" w:rsidRPr="00A74A5B" w:rsidRDefault="00E853AE" w:rsidP="001E24B5"/>
    <w:p w14:paraId="5F12AE63" w14:textId="44BEC021" w:rsidR="00A04F84" w:rsidRDefault="00E667BC" w:rsidP="001E24B5">
      <w:r>
        <w:lastRenderedPageBreak/>
        <w:t xml:space="preserve">Det er ikke hensigten, at </w:t>
      </w:r>
      <w:r w:rsidRPr="001875CF">
        <w:t xml:space="preserve">kontrolinstanserne </w:t>
      </w:r>
      <w:r>
        <w:t>skal</w:t>
      </w:r>
      <w:r w:rsidRPr="001875CF">
        <w:t xml:space="preserve"> udføre en myndighedsopgave og </w:t>
      </w:r>
      <w:r>
        <w:t>skal ikke træffe</w:t>
      </w:r>
      <w:r w:rsidRPr="001875CF">
        <w:t xml:space="preserve"> afgørelse på Sikkerhedsstyrelsens vegne</w:t>
      </w:r>
      <w:r>
        <w:t xml:space="preserve">, og </w:t>
      </w:r>
      <w:r w:rsidRPr="001875CF">
        <w:t xml:space="preserve">de </w:t>
      </w:r>
      <w:r>
        <w:t xml:space="preserve">vil derfor </w:t>
      </w:r>
      <w:r w:rsidRPr="001875CF">
        <w:t xml:space="preserve">ikke </w:t>
      </w:r>
      <w:r>
        <w:t xml:space="preserve">være </w:t>
      </w:r>
      <w:r w:rsidRPr="001875CF">
        <w:t>omfattet af offentlighed</w:t>
      </w:r>
      <w:r>
        <w:t>sloven eller forvaltningsloven</w:t>
      </w:r>
      <w:r w:rsidRPr="001875CF">
        <w:t>.</w:t>
      </w:r>
    </w:p>
    <w:p w14:paraId="26E99F88" w14:textId="77777777" w:rsidR="00D12835" w:rsidRDefault="00D12835" w:rsidP="001E24B5">
      <w:pPr>
        <w:rPr>
          <w:iCs/>
        </w:rPr>
      </w:pPr>
    </w:p>
    <w:p w14:paraId="201F997C" w14:textId="491C5A95" w:rsidR="00376700" w:rsidRDefault="00376700" w:rsidP="001E24B5">
      <w:pPr>
        <w:rPr>
          <w:iCs/>
        </w:rPr>
      </w:pPr>
      <w:r>
        <w:rPr>
          <w:iCs/>
        </w:rPr>
        <w:t xml:space="preserve">(Til </w:t>
      </w:r>
      <w:r w:rsidR="00B21AF0">
        <w:rPr>
          <w:iCs/>
        </w:rPr>
        <w:t xml:space="preserve">§ 49 </w:t>
      </w:r>
      <w:r w:rsidR="00704C71">
        <w:rPr>
          <w:iCs/>
        </w:rPr>
        <w:t>h</w:t>
      </w:r>
      <w:r>
        <w:rPr>
          <w:iCs/>
        </w:rPr>
        <w:t>)</w:t>
      </w:r>
    </w:p>
    <w:p w14:paraId="2627F558" w14:textId="5D8B2D05" w:rsidR="00E7579D" w:rsidRDefault="001A41C0" w:rsidP="001E24B5">
      <w:pPr>
        <w:ind w:left="0" w:firstLine="0"/>
        <w:rPr>
          <w:iCs/>
        </w:rPr>
      </w:pPr>
      <w:r>
        <w:rPr>
          <w:iCs/>
        </w:rPr>
        <w:t xml:space="preserve">Det </w:t>
      </w:r>
      <w:r w:rsidR="003B0D30">
        <w:rPr>
          <w:iCs/>
        </w:rPr>
        <w:t xml:space="preserve">følger af den </w:t>
      </w:r>
      <w:r>
        <w:rPr>
          <w:iCs/>
        </w:rPr>
        <w:t>foreslå</w:t>
      </w:r>
      <w:r w:rsidR="003B0D30">
        <w:rPr>
          <w:iCs/>
        </w:rPr>
        <w:t>ede</w:t>
      </w:r>
      <w:r w:rsidR="00E7579D">
        <w:rPr>
          <w:iCs/>
        </w:rPr>
        <w:t xml:space="preserve"> </w:t>
      </w:r>
      <w:r w:rsidR="00E7579D" w:rsidRPr="00862421">
        <w:rPr>
          <w:i/>
        </w:rPr>
        <w:t xml:space="preserve">§ 49 </w:t>
      </w:r>
      <w:r w:rsidR="00704C71" w:rsidRPr="00862421">
        <w:rPr>
          <w:i/>
        </w:rPr>
        <w:t>h</w:t>
      </w:r>
      <w:r w:rsidR="00E7579D" w:rsidRPr="00862421">
        <w:t>,</w:t>
      </w:r>
      <w:r w:rsidR="00E7579D">
        <w:rPr>
          <w:i/>
          <w:iCs/>
        </w:rPr>
        <w:t xml:space="preserve"> </w:t>
      </w:r>
      <w:r w:rsidRPr="001A41C0">
        <w:rPr>
          <w:iCs/>
        </w:rPr>
        <w:t xml:space="preserve">at </w:t>
      </w:r>
      <w:r w:rsidR="00E7579D">
        <w:rPr>
          <w:iCs/>
        </w:rPr>
        <w:t>e</w:t>
      </w:r>
      <w:r w:rsidR="00E7579D" w:rsidRPr="0061730F">
        <w:rPr>
          <w:iCs/>
        </w:rPr>
        <w:t>rhvervsministeren fastsætte</w:t>
      </w:r>
      <w:r>
        <w:rPr>
          <w:iCs/>
        </w:rPr>
        <w:t>r</w:t>
      </w:r>
      <w:r w:rsidR="00E7579D">
        <w:rPr>
          <w:iCs/>
        </w:rPr>
        <w:t xml:space="preserve"> </w:t>
      </w:r>
      <w:r w:rsidR="00E7579D" w:rsidRPr="0061730F">
        <w:rPr>
          <w:iCs/>
        </w:rPr>
        <w:t xml:space="preserve">regler om Sikkerhedsstyrelsens opkrævning af gebyr i forbindelse med </w:t>
      </w:r>
      <w:r w:rsidR="00622027">
        <w:rPr>
          <w:iCs/>
        </w:rPr>
        <w:t xml:space="preserve">ansøgning om </w:t>
      </w:r>
      <w:r w:rsidR="00E7579D">
        <w:rPr>
          <w:iCs/>
        </w:rPr>
        <w:t>godkendelse som fagligt ansvarlig</w:t>
      </w:r>
      <w:r w:rsidR="00E7579D" w:rsidRPr="00DD730A">
        <w:rPr>
          <w:iCs/>
        </w:rPr>
        <w:t xml:space="preserve"> </w:t>
      </w:r>
      <w:r w:rsidR="00E7579D">
        <w:rPr>
          <w:iCs/>
        </w:rPr>
        <w:t xml:space="preserve">og </w:t>
      </w:r>
      <w:r w:rsidR="00E7579D" w:rsidRPr="0061730F">
        <w:rPr>
          <w:iCs/>
        </w:rPr>
        <w:t>ansøgning om autorisation, herunder om gebyrets størrelse.</w:t>
      </w:r>
    </w:p>
    <w:p w14:paraId="65FBEC63" w14:textId="77777777" w:rsidR="00E7579D" w:rsidRDefault="00E7579D" w:rsidP="001E24B5">
      <w:pPr>
        <w:ind w:left="0" w:firstLine="0"/>
        <w:rPr>
          <w:iCs/>
        </w:rPr>
      </w:pPr>
    </w:p>
    <w:p w14:paraId="0CA86D61" w14:textId="308E4892" w:rsidR="00E7579D" w:rsidRDefault="00E7579D" w:rsidP="001E24B5">
      <w:pPr>
        <w:ind w:left="0" w:firstLine="0"/>
        <w:rPr>
          <w:iCs/>
        </w:rPr>
      </w:pPr>
      <w:r w:rsidRPr="001A031B">
        <w:rPr>
          <w:iCs/>
        </w:rPr>
        <w:t xml:space="preserve">Det er hensigten, at </w:t>
      </w:r>
      <w:r w:rsidR="003D30B5">
        <w:rPr>
          <w:iCs/>
        </w:rPr>
        <w:t xml:space="preserve">den foreslåede </w:t>
      </w:r>
      <w:r w:rsidRPr="001A031B">
        <w:rPr>
          <w:iCs/>
        </w:rPr>
        <w:t>bemy</w:t>
      </w:r>
      <w:r w:rsidR="003D30B5">
        <w:rPr>
          <w:iCs/>
        </w:rPr>
        <w:t>ndigelse</w:t>
      </w:r>
      <w:r>
        <w:rPr>
          <w:iCs/>
        </w:rPr>
        <w:t xml:space="preserve"> </w:t>
      </w:r>
      <w:r w:rsidR="00622027">
        <w:rPr>
          <w:iCs/>
        </w:rPr>
        <w:t xml:space="preserve">vil blive </w:t>
      </w:r>
      <w:r>
        <w:rPr>
          <w:iCs/>
        </w:rPr>
        <w:t>udmønte</w:t>
      </w:r>
      <w:r w:rsidR="00622027">
        <w:rPr>
          <w:iCs/>
        </w:rPr>
        <w:t>t</w:t>
      </w:r>
      <w:r>
        <w:rPr>
          <w:iCs/>
        </w:rPr>
        <w:t xml:space="preserve"> i be</w:t>
      </w:r>
      <w:r w:rsidRPr="001A031B">
        <w:rPr>
          <w:iCs/>
        </w:rPr>
        <w:t xml:space="preserve">kendtgørelse, hvor der </w:t>
      </w:r>
      <w:r w:rsidR="00622027">
        <w:rPr>
          <w:iCs/>
        </w:rPr>
        <w:t xml:space="preserve">vil blive </w:t>
      </w:r>
      <w:r w:rsidRPr="001A031B">
        <w:rPr>
          <w:iCs/>
        </w:rPr>
        <w:t>fasts</w:t>
      </w:r>
      <w:r w:rsidR="00622027">
        <w:rPr>
          <w:iCs/>
        </w:rPr>
        <w:t>a</w:t>
      </w:r>
      <w:r w:rsidRPr="001A031B">
        <w:rPr>
          <w:iCs/>
        </w:rPr>
        <w:t>t bestemmelser om</w:t>
      </w:r>
      <w:r>
        <w:rPr>
          <w:iCs/>
        </w:rPr>
        <w:t xml:space="preserve">, hvornår Sikkerhedsstyrelsen kan opkræve gebyrer </w:t>
      </w:r>
      <w:r w:rsidR="003D30B5">
        <w:rPr>
          <w:iCs/>
        </w:rPr>
        <w:t>samt</w:t>
      </w:r>
      <w:r>
        <w:rPr>
          <w:iCs/>
        </w:rPr>
        <w:t xml:space="preserve"> gebyrenes størrelse.</w:t>
      </w:r>
    </w:p>
    <w:p w14:paraId="2B1E7961" w14:textId="77777777" w:rsidR="00622027" w:rsidRDefault="00622027" w:rsidP="001E24B5">
      <w:pPr>
        <w:ind w:left="0" w:firstLine="0"/>
        <w:rPr>
          <w:iCs/>
        </w:rPr>
      </w:pPr>
    </w:p>
    <w:p w14:paraId="3478ECCB" w14:textId="0EB870D6" w:rsidR="00E7579D" w:rsidRDefault="00E7579D" w:rsidP="001E24B5">
      <w:pPr>
        <w:ind w:left="0" w:firstLine="0"/>
        <w:rPr>
          <w:iCs/>
        </w:rPr>
      </w:pPr>
      <w:r>
        <w:rPr>
          <w:iCs/>
        </w:rPr>
        <w:t xml:space="preserve">Det er hensigten, at </w:t>
      </w:r>
      <w:r w:rsidR="0002591C">
        <w:rPr>
          <w:iCs/>
        </w:rPr>
        <w:t xml:space="preserve">der vil blive fastsat regler om, at </w:t>
      </w:r>
      <w:r>
        <w:rPr>
          <w:iCs/>
        </w:rPr>
        <w:t>Sikkerhedsstyrelsen vil kunne opkræve et gebyr i forbindelse med indgivelse af ansøgning om godkendelse som fagligt ansvar</w:t>
      </w:r>
      <w:r w:rsidR="001A41C0">
        <w:rPr>
          <w:iCs/>
        </w:rPr>
        <w:t>lig</w:t>
      </w:r>
      <w:r>
        <w:rPr>
          <w:iCs/>
        </w:rPr>
        <w:t xml:space="preserve"> og et gebyr ved indgivelse af ansøgning om autorisation.</w:t>
      </w:r>
    </w:p>
    <w:p w14:paraId="1E20F753" w14:textId="77777777" w:rsidR="00E7579D" w:rsidRDefault="00E7579D" w:rsidP="001E24B5">
      <w:pPr>
        <w:ind w:left="0" w:firstLine="0"/>
        <w:rPr>
          <w:iCs/>
        </w:rPr>
      </w:pPr>
    </w:p>
    <w:p w14:paraId="71BCDAE1" w14:textId="4C41A2A9" w:rsidR="00E7579D" w:rsidRPr="0061730F" w:rsidRDefault="00E7579D" w:rsidP="001E24B5">
      <w:pPr>
        <w:ind w:left="0" w:firstLine="0"/>
        <w:rPr>
          <w:iCs/>
        </w:rPr>
      </w:pPr>
      <w:r>
        <w:rPr>
          <w:iCs/>
        </w:rPr>
        <w:t>Det er videre hensigten, at g</w:t>
      </w:r>
      <w:r w:rsidRPr="00B2536F">
        <w:rPr>
          <w:iCs/>
        </w:rPr>
        <w:t>ebyre</w:t>
      </w:r>
      <w:r>
        <w:rPr>
          <w:iCs/>
        </w:rPr>
        <w:t>nes størrelse</w:t>
      </w:r>
      <w:r w:rsidRPr="00B2536F">
        <w:rPr>
          <w:iCs/>
        </w:rPr>
        <w:t xml:space="preserve"> </w:t>
      </w:r>
      <w:r>
        <w:rPr>
          <w:iCs/>
        </w:rPr>
        <w:t xml:space="preserve">vil blive </w:t>
      </w:r>
      <w:r w:rsidRPr="00B2536F">
        <w:rPr>
          <w:iCs/>
        </w:rPr>
        <w:t>fasts</w:t>
      </w:r>
      <w:r>
        <w:rPr>
          <w:iCs/>
        </w:rPr>
        <w:t>at</w:t>
      </w:r>
      <w:r w:rsidRPr="00B2536F">
        <w:rPr>
          <w:iCs/>
        </w:rPr>
        <w:t xml:space="preserve"> således, at de modsvarer </w:t>
      </w:r>
      <w:r>
        <w:rPr>
          <w:iCs/>
        </w:rPr>
        <w:t>Sikkerhedsstyrelsens omkostninger i for</w:t>
      </w:r>
      <w:r w:rsidRPr="00B2536F">
        <w:rPr>
          <w:iCs/>
        </w:rPr>
        <w:t xml:space="preserve">bindelse med administrationen af </w:t>
      </w:r>
      <w:r w:rsidR="00513520">
        <w:rPr>
          <w:iCs/>
        </w:rPr>
        <w:t xml:space="preserve">en </w:t>
      </w:r>
      <w:r>
        <w:rPr>
          <w:iCs/>
        </w:rPr>
        <w:t>autorisations</w:t>
      </w:r>
      <w:r w:rsidRPr="00B2536F">
        <w:rPr>
          <w:iCs/>
        </w:rPr>
        <w:t>ordning</w:t>
      </w:r>
      <w:r>
        <w:rPr>
          <w:iCs/>
        </w:rPr>
        <w:t xml:space="preserve">. </w:t>
      </w:r>
    </w:p>
    <w:p w14:paraId="6217210D" w14:textId="77777777" w:rsidR="000939D4" w:rsidRPr="0061730F" w:rsidRDefault="000939D4" w:rsidP="001E24B5">
      <w:pPr>
        <w:ind w:left="0" w:firstLine="0"/>
        <w:rPr>
          <w:iCs/>
        </w:rPr>
      </w:pPr>
    </w:p>
    <w:p w14:paraId="40C68433" w14:textId="0E9E619A" w:rsidR="00B21AF0" w:rsidRDefault="00376700" w:rsidP="001E24B5">
      <w:pPr>
        <w:rPr>
          <w:iCs/>
        </w:rPr>
      </w:pPr>
      <w:r>
        <w:rPr>
          <w:iCs/>
        </w:rPr>
        <w:t xml:space="preserve">(Til </w:t>
      </w:r>
      <w:r w:rsidR="00915483">
        <w:rPr>
          <w:iCs/>
        </w:rPr>
        <w:t>§ 49 i</w:t>
      </w:r>
      <w:r>
        <w:rPr>
          <w:iCs/>
        </w:rPr>
        <w:t>)</w:t>
      </w:r>
    </w:p>
    <w:p w14:paraId="0BA488FC" w14:textId="697105DD" w:rsidR="003854C0" w:rsidRDefault="00C422EF" w:rsidP="001E24B5">
      <w:pPr>
        <w:rPr>
          <w:iCs/>
        </w:rPr>
      </w:pPr>
      <w:r>
        <w:rPr>
          <w:iCs/>
        </w:rPr>
        <w:t xml:space="preserve">Det </w:t>
      </w:r>
      <w:r w:rsidR="003B0D30">
        <w:rPr>
          <w:iCs/>
        </w:rPr>
        <w:t xml:space="preserve">følger af den </w:t>
      </w:r>
      <w:r>
        <w:rPr>
          <w:iCs/>
        </w:rPr>
        <w:t>foreslå</w:t>
      </w:r>
      <w:r w:rsidR="003B0D30">
        <w:rPr>
          <w:iCs/>
        </w:rPr>
        <w:t>ede</w:t>
      </w:r>
      <w:r>
        <w:rPr>
          <w:iCs/>
        </w:rPr>
        <w:t xml:space="preserve"> </w:t>
      </w:r>
      <w:r w:rsidRPr="00862421">
        <w:rPr>
          <w:i/>
        </w:rPr>
        <w:t xml:space="preserve">§ 49 </w:t>
      </w:r>
      <w:r w:rsidR="00915483">
        <w:rPr>
          <w:i/>
        </w:rPr>
        <w:t>i</w:t>
      </w:r>
      <w:r>
        <w:rPr>
          <w:i/>
          <w:iCs/>
        </w:rPr>
        <w:t>,</w:t>
      </w:r>
      <w:r>
        <w:t xml:space="preserve"> </w:t>
      </w:r>
      <w:r>
        <w:rPr>
          <w:iCs/>
        </w:rPr>
        <w:t xml:space="preserve">at </w:t>
      </w:r>
      <w:r w:rsidRPr="00C422EF">
        <w:rPr>
          <w:iCs/>
        </w:rPr>
        <w:t xml:space="preserve">en virksomhed, der ikke </w:t>
      </w:r>
      <w:r w:rsidR="003854C0">
        <w:rPr>
          <w:iCs/>
        </w:rPr>
        <w:t xml:space="preserve">er </w:t>
      </w:r>
      <w:r w:rsidRPr="00C422EF">
        <w:rPr>
          <w:iCs/>
        </w:rPr>
        <w:t>autori</w:t>
      </w:r>
      <w:r w:rsidR="003854C0">
        <w:rPr>
          <w:iCs/>
        </w:rPr>
        <w:t>seret</w:t>
      </w:r>
      <w:r w:rsidR="00F71D73">
        <w:rPr>
          <w:iCs/>
        </w:rPr>
        <w:t xml:space="preserve">, ikke må </w:t>
      </w:r>
      <w:r w:rsidR="007E29DC">
        <w:rPr>
          <w:iCs/>
        </w:rPr>
        <w:t xml:space="preserve">annoncere </w:t>
      </w:r>
      <w:r w:rsidR="003C667E">
        <w:rPr>
          <w:iCs/>
        </w:rPr>
        <w:t>eller</w:t>
      </w:r>
      <w:r w:rsidR="00F71D73">
        <w:rPr>
          <w:iCs/>
        </w:rPr>
        <w:t xml:space="preserve"> på </w:t>
      </w:r>
      <w:r w:rsidR="003C667E">
        <w:rPr>
          <w:iCs/>
        </w:rPr>
        <w:t>and</w:t>
      </w:r>
      <w:r w:rsidR="00F71D73">
        <w:rPr>
          <w:iCs/>
        </w:rPr>
        <w:t>en måde</w:t>
      </w:r>
      <w:r w:rsidR="003C667E">
        <w:rPr>
          <w:iCs/>
        </w:rPr>
        <w:t xml:space="preserve"> foretage noget</w:t>
      </w:r>
      <w:r w:rsidR="00F71D73">
        <w:rPr>
          <w:iCs/>
        </w:rPr>
        <w:t>, der er egnet til at vække forestilling om</w:t>
      </w:r>
      <w:r w:rsidR="00A71800">
        <w:rPr>
          <w:iCs/>
        </w:rPr>
        <w:t>,</w:t>
      </w:r>
      <w:r w:rsidR="00F71D73">
        <w:rPr>
          <w:iCs/>
        </w:rPr>
        <w:t xml:space="preserve"> at virksomheden har autorisation </w:t>
      </w:r>
      <w:r w:rsidR="00306075">
        <w:rPr>
          <w:iCs/>
        </w:rPr>
        <w:t xml:space="preserve">inden for </w:t>
      </w:r>
      <w:r w:rsidR="000939D4">
        <w:rPr>
          <w:iCs/>
        </w:rPr>
        <w:t>asbest</w:t>
      </w:r>
      <w:r w:rsidR="00306075">
        <w:rPr>
          <w:iCs/>
        </w:rPr>
        <w:t>arbejde</w:t>
      </w:r>
      <w:r w:rsidR="006E0BF5">
        <w:rPr>
          <w:iCs/>
        </w:rPr>
        <w:t>, der kræver autorisation, jf. § 49 e, stk. 1</w:t>
      </w:r>
      <w:r w:rsidR="001E24B5">
        <w:rPr>
          <w:iCs/>
        </w:rPr>
        <w:t>.</w:t>
      </w:r>
    </w:p>
    <w:p w14:paraId="70B83150" w14:textId="75D76EF3" w:rsidR="003C667E" w:rsidRDefault="003C667E" w:rsidP="001E24B5">
      <w:pPr>
        <w:rPr>
          <w:iCs/>
        </w:rPr>
      </w:pPr>
    </w:p>
    <w:p w14:paraId="6F74C0D3" w14:textId="553EB0C4" w:rsidR="00653B4A" w:rsidRDefault="00653B4A" w:rsidP="00653B4A">
      <w:pPr>
        <w:rPr>
          <w:iCs/>
        </w:rPr>
      </w:pPr>
      <w:r>
        <w:rPr>
          <w:iCs/>
        </w:rPr>
        <w:t>Ved annoncering forstås meddelelse eller reklame i f.eks. en brochure, på en vare</w:t>
      </w:r>
      <w:r w:rsidR="006A0D04">
        <w:rPr>
          <w:iCs/>
        </w:rPr>
        <w:t>vogn</w:t>
      </w:r>
      <w:r w:rsidR="00864CC8" w:rsidDel="0040456F">
        <w:rPr>
          <w:iCs/>
        </w:rPr>
        <w:t>,</w:t>
      </w:r>
      <w:r w:rsidR="00864CC8">
        <w:rPr>
          <w:iCs/>
        </w:rPr>
        <w:t xml:space="preserve"> på </w:t>
      </w:r>
      <w:r>
        <w:rPr>
          <w:iCs/>
        </w:rPr>
        <w:t>en hjemmeside</w:t>
      </w:r>
      <w:r w:rsidR="0040456F">
        <w:rPr>
          <w:iCs/>
        </w:rPr>
        <w:t xml:space="preserve"> eller på sociale medier</w:t>
      </w:r>
      <w:r>
        <w:rPr>
          <w:iCs/>
        </w:rPr>
        <w:t xml:space="preserve">. </w:t>
      </w:r>
    </w:p>
    <w:p w14:paraId="64C85996" w14:textId="77777777" w:rsidR="003C667E" w:rsidRDefault="003C667E" w:rsidP="001E24B5">
      <w:pPr>
        <w:rPr>
          <w:iCs/>
        </w:rPr>
      </w:pPr>
    </w:p>
    <w:p w14:paraId="3229C3B1" w14:textId="3B2B4832" w:rsidR="0040456F" w:rsidRDefault="00634F60" w:rsidP="001E24B5">
      <w:pPr>
        <w:rPr>
          <w:iCs/>
        </w:rPr>
      </w:pPr>
      <w:r>
        <w:rPr>
          <w:iCs/>
        </w:rPr>
        <w:t xml:space="preserve">En virksomhed, der ikke har autorisation, må ifølge den foreslåede bestemmelse heller ikke på anden måde </w:t>
      </w:r>
      <w:r w:rsidR="00653B4A">
        <w:rPr>
          <w:iCs/>
        </w:rPr>
        <w:t>foretage noget</w:t>
      </w:r>
      <w:r>
        <w:rPr>
          <w:iCs/>
        </w:rPr>
        <w:t>, der er egnet til at vække forestilling om, at virksomheden har autorisation,</w:t>
      </w:r>
      <w:r w:rsidR="00CE522F">
        <w:rPr>
          <w:iCs/>
        </w:rPr>
        <w:t xml:space="preserve"> f.eks.</w:t>
      </w:r>
      <w:r w:rsidR="00653B4A">
        <w:rPr>
          <w:iCs/>
        </w:rPr>
        <w:t xml:space="preserve"> </w:t>
      </w:r>
      <w:r w:rsidR="00411E37">
        <w:rPr>
          <w:iCs/>
        </w:rPr>
        <w:t>i forbindelse med</w:t>
      </w:r>
      <w:r w:rsidR="00653B4A">
        <w:rPr>
          <w:iCs/>
        </w:rPr>
        <w:t xml:space="preserve"> tilbudsafgivning til forbrugere eller ved påtrykt tekst eller logo på beklædning eller arbejdsredskaber.</w:t>
      </w:r>
    </w:p>
    <w:p w14:paraId="067D7D76" w14:textId="77777777" w:rsidR="008C6B6C" w:rsidRDefault="008C6B6C" w:rsidP="001E24B5">
      <w:pPr>
        <w:rPr>
          <w:iCs/>
        </w:rPr>
      </w:pPr>
    </w:p>
    <w:p w14:paraId="1EF1016B" w14:textId="75747C76" w:rsidR="00802F11" w:rsidRDefault="00802F11" w:rsidP="001E24B5">
      <w:pPr>
        <w:rPr>
          <w:iCs/>
        </w:rPr>
      </w:pPr>
      <w:r>
        <w:rPr>
          <w:iCs/>
        </w:rPr>
        <w:t xml:space="preserve">Såfremt </w:t>
      </w:r>
      <w:r w:rsidR="00864CC8">
        <w:rPr>
          <w:iCs/>
        </w:rPr>
        <w:t xml:space="preserve">virksomhedens </w:t>
      </w:r>
      <w:r w:rsidR="003C667E">
        <w:rPr>
          <w:iCs/>
        </w:rPr>
        <w:t>a</w:t>
      </w:r>
      <w:r w:rsidR="00864CC8">
        <w:rPr>
          <w:iCs/>
        </w:rPr>
        <w:t>nnoncering</w:t>
      </w:r>
      <w:r w:rsidR="003C667E">
        <w:rPr>
          <w:iCs/>
        </w:rPr>
        <w:t xml:space="preserve"> eller </w:t>
      </w:r>
      <w:r w:rsidR="00185B46">
        <w:rPr>
          <w:iCs/>
        </w:rPr>
        <w:t>gøren</w:t>
      </w:r>
      <w:r w:rsidR="00FE0390">
        <w:rPr>
          <w:iCs/>
        </w:rPr>
        <w:t xml:space="preserve"> i øvrigt</w:t>
      </w:r>
      <w:r w:rsidR="00185B46">
        <w:rPr>
          <w:iCs/>
        </w:rPr>
        <w:t xml:space="preserve"> </w:t>
      </w:r>
      <w:r>
        <w:rPr>
          <w:iCs/>
        </w:rPr>
        <w:t xml:space="preserve">er egnet til at vække forestilling om, at den pågældende virksomhed har autorisation </w:t>
      </w:r>
      <w:r w:rsidR="009520F8">
        <w:rPr>
          <w:iCs/>
        </w:rPr>
        <w:t xml:space="preserve">inden for autorisationskrævende asbestarbejde, </w:t>
      </w:r>
      <w:r w:rsidR="00A27F18">
        <w:rPr>
          <w:iCs/>
        </w:rPr>
        <w:t xml:space="preserve">uden at have det, </w:t>
      </w:r>
      <w:r w:rsidR="009520F8">
        <w:rPr>
          <w:iCs/>
        </w:rPr>
        <w:t xml:space="preserve">vil det være i strid med den </w:t>
      </w:r>
      <w:r w:rsidR="00EF041F">
        <w:rPr>
          <w:iCs/>
        </w:rPr>
        <w:t>foreslåede</w:t>
      </w:r>
      <w:r w:rsidR="009520F8">
        <w:rPr>
          <w:iCs/>
        </w:rPr>
        <w:t xml:space="preserve"> bestemmelse</w:t>
      </w:r>
      <w:r w:rsidR="0023352C">
        <w:rPr>
          <w:iCs/>
        </w:rPr>
        <w:t>.</w:t>
      </w:r>
      <w:r w:rsidR="003C667E">
        <w:rPr>
          <w:iCs/>
        </w:rPr>
        <w:t xml:space="preserve"> </w:t>
      </w:r>
      <w:r w:rsidR="00185B46">
        <w:rPr>
          <w:iCs/>
        </w:rPr>
        <w:t>Virksomhedens a</w:t>
      </w:r>
      <w:r w:rsidR="003C667E">
        <w:rPr>
          <w:iCs/>
        </w:rPr>
        <w:t xml:space="preserve">nnoncering eller </w:t>
      </w:r>
      <w:r w:rsidR="00185B46">
        <w:rPr>
          <w:iCs/>
        </w:rPr>
        <w:t>gør</w:t>
      </w:r>
      <w:r w:rsidR="003C667E">
        <w:rPr>
          <w:iCs/>
        </w:rPr>
        <w:t xml:space="preserve">en </w:t>
      </w:r>
      <w:r w:rsidR="0023352C">
        <w:rPr>
          <w:iCs/>
        </w:rPr>
        <w:t xml:space="preserve">vil </w:t>
      </w:r>
      <w:r w:rsidR="0094608C">
        <w:rPr>
          <w:iCs/>
        </w:rPr>
        <w:t xml:space="preserve">således ikke </w:t>
      </w:r>
      <w:r w:rsidR="00A27F18">
        <w:rPr>
          <w:iCs/>
        </w:rPr>
        <w:t>behøve</w:t>
      </w:r>
      <w:r w:rsidR="0094608C">
        <w:rPr>
          <w:iCs/>
        </w:rPr>
        <w:t xml:space="preserve"> konkret </w:t>
      </w:r>
      <w:r w:rsidR="00A27F18">
        <w:rPr>
          <w:iCs/>
        </w:rPr>
        <w:t xml:space="preserve">at </w:t>
      </w:r>
      <w:r w:rsidR="0094608C">
        <w:rPr>
          <w:iCs/>
        </w:rPr>
        <w:t>have vakt en sådan forestilling.</w:t>
      </w:r>
      <w:r w:rsidR="009520F8">
        <w:rPr>
          <w:iCs/>
        </w:rPr>
        <w:t xml:space="preserve"> Det vil </w:t>
      </w:r>
      <w:r w:rsidR="00A27F18">
        <w:rPr>
          <w:iCs/>
        </w:rPr>
        <w:t xml:space="preserve">i denne sammenhæng </w:t>
      </w:r>
      <w:r w:rsidR="009520F8">
        <w:rPr>
          <w:iCs/>
        </w:rPr>
        <w:t xml:space="preserve">ikke have betydning, om virksomheden </w:t>
      </w:r>
      <w:r w:rsidR="008728EB">
        <w:rPr>
          <w:iCs/>
        </w:rPr>
        <w:t>reelt</w:t>
      </w:r>
      <w:r w:rsidR="009520F8">
        <w:rPr>
          <w:iCs/>
        </w:rPr>
        <w:t xml:space="preserve"> har udført autorisationskrævende </w:t>
      </w:r>
      <w:r w:rsidR="00A27F18">
        <w:rPr>
          <w:iCs/>
        </w:rPr>
        <w:t>asbest</w:t>
      </w:r>
      <w:r w:rsidR="009520F8">
        <w:rPr>
          <w:iCs/>
        </w:rPr>
        <w:t>arbejde</w:t>
      </w:r>
      <w:r w:rsidR="00A27F18">
        <w:rPr>
          <w:iCs/>
        </w:rPr>
        <w:t xml:space="preserve"> uden at have autorisation</w:t>
      </w:r>
      <w:r w:rsidR="009520F8">
        <w:rPr>
          <w:iCs/>
        </w:rPr>
        <w:t>.</w:t>
      </w:r>
    </w:p>
    <w:p w14:paraId="3EE6C8BE" w14:textId="77777777" w:rsidR="00194728" w:rsidRDefault="00194728" w:rsidP="001E24B5">
      <w:pPr>
        <w:rPr>
          <w:iCs/>
        </w:rPr>
      </w:pPr>
    </w:p>
    <w:p w14:paraId="19E62809" w14:textId="7E047ABA" w:rsidR="009520F8" w:rsidRDefault="009520F8" w:rsidP="001E24B5">
      <w:pPr>
        <w:rPr>
          <w:color w:val="auto"/>
        </w:rPr>
      </w:pPr>
      <w:r>
        <w:rPr>
          <w:iCs/>
        </w:rPr>
        <w:t xml:space="preserve">Det vil bero på en konkret vurdering, hvornår et forhold </w:t>
      </w:r>
      <w:r w:rsidR="00F62836">
        <w:rPr>
          <w:iCs/>
        </w:rPr>
        <w:t xml:space="preserve">er </w:t>
      </w:r>
      <w:r w:rsidR="00751D57" w:rsidRPr="00F62836">
        <w:rPr>
          <w:iCs/>
        </w:rPr>
        <w:t>»</w:t>
      </w:r>
      <w:r w:rsidR="00F62836">
        <w:rPr>
          <w:iCs/>
        </w:rPr>
        <w:t>egnet til at vække forestilling</w:t>
      </w:r>
      <w:r w:rsidR="00F62836" w:rsidRPr="0067683C">
        <w:rPr>
          <w:color w:val="auto"/>
        </w:rPr>
        <w:t>«</w:t>
      </w:r>
      <w:r w:rsidR="00F62836">
        <w:rPr>
          <w:color w:val="auto"/>
        </w:rPr>
        <w:t>. F</w:t>
      </w:r>
      <w:r w:rsidR="00AC4B56">
        <w:rPr>
          <w:color w:val="auto"/>
        </w:rPr>
        <w:t>.eks.</w:t>
      </w:r>
      <w:r w:rsidR="001402AE">
        <w:rPr>
          <w:color w:val="auto"/>
        </w:rPr>
        <w:t xml:space="preserve"> vil</w:t>
      </w:r>
      <w:r w:rsidR="00751D57">
        <w:rPr>
          <w:color w:val="auto"/>
        </w:rPr>
        <w:t xml:space="preserve"> anvendelse af betegnelsen </w:t>
      </w:r>
      <w:r w:rsidR="00751D57" w:rsidRPr="00F62836">
        <w:rPr>
          <w:iCs/>
        </w:rPr>
        <w:t>»</w:t>
      </w:r>
      <w:r w:rsidR="00751D57">
        <w:rPr>
          <w:iCs/>
        </w:rPr>
        <w:t>autoriseret asbestnedriver</w:t>
      </w:r>
      <w:r w:rsidR="00751D57" w:rsidRPr="0067683C">
        <w:rPr>
          <w:color w:val="auto"/>
        </w:rPr>
        <w:t>«</w:t>
      </w:r>
      <w:r w:rsidR="00751D57">
        <w:rPr>
          <w:color w:val="auto"/>
        </w:rPr>
        <w:t xml:space="preserve"> være i stri</w:t>
      </w:r>
      <w:r w:rsidR="001402AE">
        <w:rPr>
          <w:color w:val="auto"/>
        </w:rPr>
        <w:t xml:space="preserve">d med den </w:t>
      </w:r>
      <w:r w:rsidR="00AE4424">
        <w:rPr>
          <w:color w:val="auto"/>
        </w:rPr>
        <w:t>foreslåede</w:t>
      </w:r>
      <w:r w:rsidR="001402AE">
        <w:rPr>
          <w:color w:val="auto"/>
        </w:rPr>
        <w:t xml:space="preserve"> bestemmelse. Ligeledes vil </w:t>
      </w:r>
      <w:r w:rsidR="003C667E">
        <w:rPr>
          <w:color w:val="auto"/>
        </w:rPr>
        <w:t>annoncering</w:t>
      </w:r>
      <w:r w:rsidR="00653B4A">
        <w:rPr>
          <w:color w:val="auto"/>
        </w:rPr>
        <w:t xml:space="preserve"> </w:t>
      </w:r>
      <w:r w:rsidR="009C5020">
        <w:rPr>
          <w:color w:val="auto"/>
        </w:rPr>
        <w:t xml:space="preserve">eller </w:t>
      </w:r>
      <w:r w:rsidR="008D4500">
        <w:rPr>
          <w:color w:val="auto"/>
        </w:rPr>
        <w:t xml:space="preserve">andet udbud </w:t>
      </w:r>
      <w:r w:rsidR="001402AE">
        <w:rPr>
          <w:color w:val="auto"/>
        </w:rPr>
        <w:t xml:space="preserve">af en tjenesteydelse som </w:t>
      </w:r>
      <w:r w:rsidR="00751D57" w:rsidRPr="00F62836">
        <w:rPr>
          <w:iCs/>
        </w:rPr>
        <w:t>»</w:t>
      </w:r>
      <w:r w:rsidR="00751D57">
        <w:rPr>
          <w:iCs/>
        </w:rPr>
        <w:t>autoriseret asbestnedrivning</w:t>
      </w:r>
      <w:r w:rsidR="00751D57" w:rsidRPr="0067683C">
        <w:rPr>
          <w:color w:val="auto"/>
        </w:rPr>
        <w:t>«</w:t>
      </w:r>
      <w:r w:rsidR="00751D57">
        <w:rPr>
          <w:color w:val="auto"/>
        </w:rPr>
        <w:t xml:space="preserve"> </w:t>
      </w:r>
      <w:r w:rsidR="001402AE">
        <w:rPr>
          <w:color w:val="auto"/>
        </w:rPr>
        <w:t xml:space="preserve">være en overtrædelse af den </w:t>
      </w:r>
      <w:r w:rsidR="00AF033E">
        <w:rPr>
          <w:color w:val="auto"/>
        </w:rPr>
        <w:t>foreslåede</w:t>
      </w:r>
      <w:r w:rsidR="001402AE">
        <w:rPr>
          <w:color w:val="auto"/>
        </w:rPr>
        <w:t xml:space="preserve"> bestemmelse. Desuden vil </w:t>
      </w:r>
      <w:r w:rsidR="003C667E">
        <w:rPr>
          <w:color w:val="auto"/>
        </w:rPr>
        <w:t>annoncering</w:t>
      </w:r>
      <w:r w:rsidR="00653B4A">
        <w:rPr>
          <w:color w:val="auto"/>
        </w:rPr>
        <w:t xml:space="preserve"> mv.</w:t>
      </w:r>
      <w:r w:rsidR="003C667E">
        <w:rPr>
          <w:color w:val="auto"/>
        </w:rPr>
        <w:t xml:space="preserve"> </w:t>
      </w:r>
      <w:r w:rsidR="00F14E13">
        <w:rPr>
          <w:color w:val="auto"/>
        </w:rPr>
        <w:t xml:space="preserve">af en tjenesteydelse </w:t>
      </w:r>
      <w:r w:rsidR="00C638D0" w:rsidRPr="00C638D0">
        <w:rPr>
          <w:color w:val="auto"/>
        </w:rPr>
        <w:t xml:space="preserve">som </w:t>
      </w:r>
      <w:r w:rsidR="00C638D0" w:rsidRPr="00C638D0">
        <w:rPr>
          <w:iCs/>
          <w:color w:val="auto"/>
        </w:rPr>
        <w:t>»autoriseret</w:t>
      </w:r>
      <w:r w:rsidR="00C638D0" w:rsidRPr="00C638D0">
        <w:rPr>
          <w:color w:val="auto"/>
        </w:rPr>
        <w:t xml:space="preserve">« </w:t>
      </w:r>
      <w:r w:rsidR="004764FF">
        <w:rPr>
          <w:color w:val="auto"/>
        </w:rPr>
        <w:t>om ikke-autorisationskrævende asbestarbejde</w:t>
      </w:r>
      <w:r w:rsidR="00E12C7A" w:rsidRPr="00E12C7A">
        <w:rPr>
          <w:color w:val="auto"/>
        </w:rPr>
        <w:t xml:space="preserve"> </w:t>
      </w:r>
      <w:r w:rsidR="00E12C7A">
        <w:rPr>
          <w:color w:val="auto"/>
        </w:rPr>
        <w:t xml:space="preserve">kunne være en overtrædelse af den </w:t>
      </w:r>
      <w:r w:rsidR="00AE4424">
        <w:rPr>
          <w:color w:val="auto"/>
        </w:rPr>
        <w:t>foreslåede</w:t>
      </w:r>
      <w:r w:rsidR="00E12C7A">
        <w:rPr>
          <w:color w:val="auto"/>
        </w:rPr>
        <w:t xml:space="preserve"> bestemmelse</w:t>
      </w:r>
      <w:r w:rsidR="001C09A8">
        <w:rPr>
          <w:color w:val="auto"/>
        </w:rPr>
        <w:t>,</w:t>
      </w:r>
      <w:r w:rsidR="0094608C">
        <w:rPr>
          <w:color w:val="auto"/>
        </w:rPr>
        <w:t xml:space="preserve"> f</w:t>
      </w:r>
      <w:r w:rsidR="00AC4B56">
        <w:rPr>
          <w:color w:val="auto"/>
        </w:rPr>
        <w:t>.eks.</w:t>
      </w:r>
      <w:r w:rsidR="0094608C">
        <w:rPr>
          <w:color w:val="auto"/>
        </w:rPr>
        <w:t xml:space="preserve"> ved </w:t>
      </w:r>
      <w:r w:rsidR="00653B4A">
        <w:rPr>
          <w:color w:val="auto"/>
        </w:rPr>
        <w:t xml:space="preserve">annoncering </w:t>
      </w:r>
      <w:r w:rsidR="0074065A">
        <w:rPr>
          <w:color w:val="auto"/>
        </w:rPr>
        <w:t>af</w:t>
      </w:r>
      <w:r w:rsidR="0094608C">
        <w:rPr>
          <w:color w:val="auto"/>
        </w:rPr>
        <w:t xml:space="preserve"> vedligeholdelse</w:t>
      </w:r>
      <w:r w:rsidR="00E12C7A">
        <w:rPr>
          <w:color w:val="auto"/>
        </w:rPr>
        <w:t>s-</w:t>
      </w:r>
      <w:r w:rsidR="0094608C">
        <w:rPr>
          <w:color w:val="auto"/>
        </w:rPr>
        <w:t xml:space="preserve"> og reparation</w:t>
      </w:r>
      <w:r w:rsidR="00E12C7A">
        <w:rPr>
          <w:color w:val="auto"/>
        </w:rPr>
        <w:t>sarbejde, der med de</w:t>
      </w:r>
      <w:r w:rsidR="0074065A">
        <w:rPr>
          <w:color w:val="auto"/>
        </w:rPr>
        <w:t>t</w:t>
      </w:r>
      <w:r w:rsidR="00E12C7A">
        <w:rPr>
          <w:color w:val="auto"/>
        </w:rPr>
        <w:t xml:space="preserve"> foreslåede </w:t>
      </w:r>
      <w:r w:rsidR="0074065A">
        <w:rPr>
          <w:color w:val="auto"/>
        </w:rPr>
        <w:t>krav i § 49 e, stk. 1, om autorisation for nedrivning af asbestholdigt materiale</w:t>
      </w:r>
      <w:r w:rsidR="00E12C7A">
        <w:rPr>
          <w:color w:val="auto"/>
        </w:rPr>
        <w:t xml:space="preserve"> vil ligge uden for </w:t>
      </w:r>
      <w:r w:rsidR="0074065A">
        <w:rPr>
          <w:color w:val="auto"/>
        </w:rPr>
        <w:t>autorisationsområdet.</w:t>
      </w:r>
    </w:p>
    <w:p w14:paraId="77A25913" w14:textId="24109B7A" w:rsidR="00211F61" w:rsidRDefault="00211F61" w:rsidP="001E24B5">
      <w:pPr>
        <w:rPr>
          <w:color w:val="auto"/>
        </w:rPr>
      </w:pPr>
    </w:p>
    <w:p w14:paraId="2C296CBD" w14:textId="76E33965" w:rsidR="00211F61" w:rsidRDefault="00211F61" w:rsidP="001E24B5">
      <w:pPr>
        <w:rPr>
          <w:color w:val="auto"/>
        </w:rPr>
      </w:pPr>
      <w:r>
        <w:rPr>
          <w:color w:val="auto"/>
        </w:rPr>
        <w:t>Den foreslåede bestemmelse vil også finde anvendelse, hvis en virksomheds autorisation er bortfaldet eller tilbagekaldt.</w:t>
      </w:r>
    </w:p>
    <w:p w14:paraId="41F0A4A9" w14:textId="77777777" w:rsidR="001E12D9" w:rsidRDefault="001E12D9" w:rsidP="001E24B5">
      <w:pPr>
        <w:rPr>
          <w:iCs/>
        </w:rPr>
      </w:pPr>
    </w:p>
    <w:p w14:paraId="6BBEFA6C" w14:textId="5CA07D10" w:rsidR="00B21AF0" w:rsidRDefault="00376700" w:rsidP="001E24B5">
      <w:pPr>
        <w:rPr>
          <w:iCs/>
        </w:rPr>
      </w:pPr>
      <w:r>
        <w:rPr>
          <w:iCs/>
        </w:rPr>
        <w:t xml:space="preserve">(Til </w:t>
      </w:r>
      <w:r w:rsidR="00B21AF0">
        <w:rPr>
          <w:iCs/>
        </w:rPr>
        <w:t xml:space="preserve">§ 49 </w:t>
      </w:r>
      <w:r w:rsidR="00915483">
        <w:rPr>
          <w:iCs/>
        </w:rPr>
        <w:t>j</w:t>
      </w:r>
      <w:r>
        <w:rPr>
          <w:iCs/>
        </w:rPr>
        <w:t>)</w:t>
      </w:r>
    </w:p>
    <w:p w14:paraId="363360F9" w14:textId="074B3250" w:rsidR="00FE3459" w:rsidRDefault="00FE3459" w:rsidP="001E24B5">
      <w:pPr>
        <w:rPr>
          <w:iCs/>
        </w:rPr>
      </w:pPr>
      <w:r>
        <w:rPr>
          <w:iCs/>
        </w:rPr>
        <w:t xml:space="preserve">Det </w:t>
      </w:r>
      <w:r w:rsidR="003B0D30">
        <w:rPr>
          <w:iCs/>
        </w:rPr>
        <w:t xml:space="preserve">følger af den </w:t>
      </w:r>
      <w:r>
        <w:rPr>
          <w:iCs/>
        </w:rPr>
        <w:t>foreslå</w:t>
      </w:r>
      <w:r w:rsidR="003B0D30">
        <w:rPr>
          <w:iCs/>
        </w:rPr>
        <w:t>ede</w:t>
      </w:r>
      <w:r>
        <w:rPr>
          <w:iCs/>
        </w:rPr>
        <w:t xml:space="preserve"> </w:t>
      </w:r>
      <w:r w:rsidRPr="00862421">
        <w:rPr>
          <w:i/>
        </w:rPr>
        <w:t xml:space="preserve">§ 49 </w:t>
      </w:r>
      <w:r w:rsidR="00915483" w:rsidRPr="00862421">
        <w:rPr>
          <w:i/>
        </w:rPr>
        <w:t>j</w:t>
      </w:r>
      <w:r w:rsidRPr="00862421">
        <w:rPr>
          <w:i/>
        </w:rPr>
        <w:t>, stk. 1</w:t>
      </w:r>
      <w:r>
        <w:rPr>
          <w:i/>
          <w:iCs/>
        </w:rPr>
        <w:t xml:space="preserve">, </w:t>
      </w:r>
      <w:r>
        <w:rPr>
          <w:iCs/>
        </w:rPr>
        <w:t xml:space="preserve">at </w:t>
      </w:r>
      <w:r w:rsidR="00FD1D44">
        <w:rPr>
          <w:iCs/>
        </w:rPr>
        <w:t>e</w:t>
      </w:r>
      <w:r w:rsidR="00FD1D44" w:rsidRPr="00FD1D44">
        <w:rPr>
          <w:iCs/>
        </w:rPr>
        <w:t>rhvervsministeren fastsætter regler om Sikkerhedsstyrelsens tilsyn med, om autoriserede virksomheder overholder betingelserne for autorisation</w:t>
      </w:r>
      <w:r w:rsidR="009B508E">
        <w:rPr>
          <w:iCs/>
        </w:rPr>
        <w:t>.</w:t>
      </w:r>
    </w:p>
    <w:p w14:paraId="3ECCFC00" w14:textId="159D2A05" w:rsidR="0035632D" w:rsidRDefault="0035632D" w:rsidP="001E24B5">
      <w:pPr>
        <w:rPr>
          <w:iCs/>
        </w:rPr>
      </w:pPr>
    </w:p>
    <w:p w14:paraId="0B6E6D8D" w14:textId="4223E429" w:rsidR="009B508E" w:rsidRDefault="00796D85" w:rsidP="001E24B5">
      <w:pPr>
        <w:rPr>
          <w:iCs/>
        </w:rPr>
      </w:pPr>
      <w:r>
        <w:rPr>
          <w:iCs/>
        </w:rPr>
        <w:t xml:space="preserve">Det er hensigten, at </w:t>
      </w:r>
      <w:r w:rsidR="0002591C">
        <w:rPr>
          <w:iCs/>
        </w:rPr>
        <w:t xml:space="preserve">den foreslåede bemyndigelse udmøntes i bekendtgørelse, hvor </w:t>
      </w:r>
      <w:r>
        <w:rPr>
          <w:iCs/>
        </w:rPr>
        <w:t>der vil blive fastsat regler om</w:t>
      </w:r>
      <w:r w:rsidR="009B508E">
        <w:rPr>
          <w:iCs/>
        </w:rPr>
        <w:t>, at Sikkerhedsstyrelsen e</w:t>
      </w:r>
      <w:r>
        <w:rPr>
          <w:iCs/>
        </w:rPr>
        <w:t>x</w:t>
      </w:r>
      <w:r w:rsidR="009B508E">
        <w:rPr>
          <w:iCs/>
        </w:rPr>
        <w:t xml:space="preserve"> officio kan føre tilsyn med, om betingelserne for autorisation fortsat er opfyldt.</w:t>
      </w:r>
    </w:p>
    <w:p w14:paraId="33FCBA74" w14:textId="1AE07760" w:rsidR="009B508E" w:rsidRDefault="009B508E" w:rsidP="001E24B5">
      <w:pPr>
        <w:rPr>
          <w:iCs/>
        </w:rPr>
      </w:pPr>
    </w:p>
    <w:p w14:paraId="30504EBB" w14:textId="4B76404D" w:rsidR="009B508E" w:rsidRDefault="009B508E" w:rsidP="001E24B5">
      <w:pPr>
        <w:rPr>
          <w:iCs/>
        </w:rPr>
      </w:pPr>
      <w:r>
        <w:rPr>
          <w:iCs/>
        </w:rPr>
        <w:t xml:space="preserve">For at </w:t>
      </w:r>
      <w:r w:rsidR="00796D85">
        <w:rPr>
          <w:iCs/>
        </w:rPr>
        <w:t xml:space="preserve">sikre at Sikkerhedsstyrelsen vil </w:t>
      </w:r>
      <w:r>
        <w:rPr>
          <w:iCs/>
        </w:rPr>
        <w:t xml:space="preserve">kunne gennemføre et effektivt tilsyn, forventes det endvidere, at der </w:t>
      </w:r>
      <w:r w:rsidR="00796D85">
        <w:rPr>
          <w:iCs/>
        </w:rPr>
        <w:t xml:space="preserve">vil blive </w:t>
      </w:r>
      <w:r>
        <w:rPr>
          <w:iCs/>
        </w:rPr>
        <w:t>fasts</w:t>
      </w:r>
      <w:r w:rsidR="00796D85">
        <w:rPr>
          <w:iCs/>
        </w:rPr>
        <w:t>at</w:t>
      </w:r>
      <w:r>
        <w:rPr>
          <w:iCs/>
        </w:rPr>
        <w:t xml:space="preserve"> regler om</w:t>
      </w:r>
      <w:r w:rsidR="00C67A24">
        <w:rPr>
          <w:iCs/>
        </w:rPr>
        <w:t>,</w:t>
      </w:r>
      <w:r>
        <w:rPr>
          <w:iCs/>
        </w:rPr>
        <w:t xml:space="preserve"> </w:t>
      </w:r>
      <w:r w:rsidR="00D76F99">
        <w:rPr>
          <w:iCs/>
        </w:rPr>
        <w:t xml:space="preserve">at </w:t>
      </w:r>
      <w:r w:rsidR="00850DC0">
        <w:rPr>
          <w:iCs/>
        </w:rPr>
        <w:t>Sikkerhedsstyrelsen kan kræve at få meddelt alle de oplysninger, der er nødvendige for udførelse af tilsynet med</w:t>
      </w:r>
      <w:r w:rsidR="0001230F">
        <w:rPr>
          <w:iCs/>
        </w:rPr>
        <w:t>,</w:t>
      </w:r>
      <w:r w:rsidR="00850DC0">
        <w:rPr>
          <w:iCs/>
        </w:rPr>
        <w:t xml:space="preserve"> om autoriserede virksomheder overholder betingelserne for autorisation. </w:t>
      </w:r>
      <w:r w:rsidR="0002591C">
        <w:rPr>
          <w:iCs/>
        </w:rPr>
        <w:t>Oplysninger</w:t>
      </w:r>
      <w:r w:rsidR="004E3804">
        <w:rPr>
          <w:iCs/>
        </w:rPr>
        <w:t>,</w:t>
      </w:r>
      <w:r w:rsidR="00850DC0">
        <w:rPr>
          <w:iCs/>
        </w:rPr>
        <w:t xml:space="preserve"> som Sikkerhedsstyrelsen kan anmode om</w:t>
      </w:r>
      <w:r w:rsidR="004E3804">
        <w:rPr>
          <w:iCs/>
        </w:rPr>
        <w:t>,</w:t>
      </w:r>
      <w:r w:rsidR="00850DC0">
        <w:rPr>
          <w:iCs/>
        </w:rPr>
        <w:t xml:space="preserve"> kan f.eks. være oplysninger</w:t>
      </w:r>
      <w:r w:rsidR="0001230F">
        <w:rPr>
          <w:iCs/>
        </w:rPr>
        <w:t>,</w:t>
      </w:r>
      <w:r w:rsidR="00850DC0">
        <w:rPr>
          <w:iCs/>
        </w:rPr>
        <w:t xml:space="preserve"> der er </w:t>
      </w:r>
      <w:r w:rsidR="00850DC0">
        <w:rPr>
          <w:iCs/>
        </w:rPr>
        <w:lastRenderedPageBreak/>
        <w:t>relevante til vurdering af</w:t>
      </w:r>
      <w:r w:rsidR="0001230F">
        <w:rPr>
          <w:iCs/>
        </w:rPr>
        <w:t>,</w:t>
      </w:r>
      <w:r w:rsidR="00850DC0">
        <w:rPr>
          <w:iCs/>
        </w:rPr>
        <w:t xml:space="preserve"> </w:t>
      </w:r>
      <w:r w:rsidR="0001230F">
        <w:rPr>
          <w:iCs/>
        </w:rPr>
        <w:t>om</w:t>
      </w:r>
      <w:r w:rsidR="00850DC0">
        <w:rPr>
          <w:iCs/>
        </w:rPr>
        <w:t xml:space="preserve"> kvalitetsledelsessystemet lever op til de gældende krav.</w:t>
      </w:r>
      <w:r w:rsidR="0002591C" w:rsidRPr="0002591C">
        <w:rPr>
          <w:iCs/>
        </w:rPr>
        <w:t xml:space="preserve"> </w:t>
      </w:r>
      <w:r w:rsidR="00693DD4">
        <w:rPr>
          <w:iCs/>
        </w:rPr>
        <w:t>Der</w:t>
      </w:r>
      <w:r w:rsidR="0002591C">
        <w:rPr>
          <w:iCs/>
        </w:rPr>
        <w:t xml:space="preserve"> er ikke en udtømmende liste</w:t>
      </w:r>
      <w:r w:rsidR="00693DD4">
        <w:rPr>
          <w:iCs/>
        </w:rPr>
        <w:t xml:space="preserve"> over oplysninger</w:t>
      </w:r>
      <w:r w:rsidR="0002591C">
        <w:rPr>
          <w:iCs/>
        </w:rPr>
        <w:t>,</w:t>
      </w:r>
      <w:r w:rsidR="00693DD4">
        <w:rPr>
          <w:iCs/>
        </w:rPr>
        <w:t xml:space="preserve"> som</w:t>
      </w:r>
      <w:r w:rsidR="0002591C">
        <w:rPr>
          <w:iCs/>
        </w:rPr>
        <w:t xml:space="preserve"> Sikkerhedsstyrelsen kan anmode om.</w:t>
      </w:r>
    </w:p>
    <w:p w14:paraId="0FE1FCCA" w14:textId="5CDDAB9E" w:rsidR="00850DC0" w:rsidRDefault="00850DC0" w:rsidP="001E24B5">
      <w:pPr>
        <w:rPr>
          <w:iCs/>
        </w:rPr>
      </w:pPr>
    </w:p>
    <w:p w14:paraId="3F0DAC75" w14:textId="313D18F7" w:rsidR="00850DC0" w:rsidRDefault="00850DC0" w:rsidP="001E24B5">
      <w:pPr>
        <w:rPr>
          <w:iCs/>
        </w:rPr>
      </w:pPr>
      <w:r>
        <w:rPr>
          <w:iCs/>
        </w:rPr>
        <w:t xml:space="preserve">Sikkerhedsstyrelsen </w:t>
      </w:r>
      <w:r w:rsidR="00796D85">
        <w:rPr>
          <w:iCs/>
        </w:rPr>
        <w:t xml:space="preserve">vil </w:t>
      </w:r>
      <w:r>
        <w:rPr>
          <w:iCs/>
        </w:rPr>
        <w:t xml:space="preserve">ved anmodning om oplysninger til brug for tilsynet </w:t>
      </w:r>
      <w:r w:rsidR="00796D85">
        <w:rPr>
          <w:iCs/>
        </w:rPr>
        <w:t xml:space="preserve">skulle </w:t>
      </w:r>
      <w:r>
        <w:rPr>
          <w:iCs/>
        </w:rPr>
        <w:t>iagttage forbuddet mod</w:t>
      </w:r>
      <w:r w:rsidRPr="00850DC0">
        <w:rPr>
          <w:rFonts w:cstheme="minorBidi"/>
          <w:color w:val="auto"/>
          <w:szCs w:val="24"/>
        </w:rPr>
        <w:t xml:space="preserve"> </w:t>
      </w:r>
      <w:r w:rsidRPr="00850DC0">
        <w:rPr>
          <w:iCs/>
        </w:rPr>
        <w:t>selvinkriminering</w:t>
      </w:r>
      <w:r>
        <w:rPr>
          <w:iCs/>
        </w:rPr>
        <w:t xml:space="preserve"> i retssikkerhedslovens § 10. Dette vil medføre, at </w:t>
      </w:r>
      <w:r w:rsidR="00796D85">
        <w:rPr>
          <w:iCs/>
        </w:rPr>
        <w:t xml:space="preserve">det ikke vil kunne kræves, at pågældende meddeler Sikkerhedsstyrelsen oplysninger, </w:t>
      </w:r>
      <w:r>
        <w:rPr>
          <w:iCs/>
        </w:rPr>
        <w:t xml:space="preserve">hvis der er </w:t>
      </w:r>
      <w:r w:rsidR="00796D85">
        <w:rPr>
          <w:iCs/>
        </w:rPr>
        <w:t xml:space="preserve">en konkret </w:t>
      </w:r>
      <w:r>
        <w:rPr>
          <w:iCs/>
        </w:rPr>
        <w:t>mistanke om, at den pågældende har begået et strafbart forhold.</w:t>
      </w:r>
    </w:p>
    <w:p w14:paraId="00B6D748" w14:textId="77777777" w:rsidR="00FE3459" w:rsidRPr="00FE3459" w:rsidRDefault="00FE3459" w:rsidP="001E24B5">
      <w:pPr>
        <w:rPr>
          <w:iCs/>
        </w:rPr>
      </w:pPr>
    </w:p>
    <w:p w14:paraId="34038D22" w14:textId="466C9408" w:rsidR="00FE3459" w:rsidRPr="00FE3459" w:rsidRDefault="00FE3459" w:rsidP="001E24B5">
      <w:pPr>
        <w:rPr>
          <w:iCs/>
        </w:rPr>
      </w:pPr>
      <w:r>
        <w:rPr>
          <w:iCs/>
        </w:rPr>
        <w:t xml:space="preserve">Det </w:t>
      </w:r>
      <w:r w:rsidR="003B0D30">
        <w:rPr>
          <w:iCs/>
        </w:rPr>
        <w:t xml:space="preserve">følger af den </w:t>
      </w:r>
      <w:r>
        <w:rPr>
          <w:iCs/>
        </w:rPr>
        <w:t>foreslå</w:t>
      </w:r>
      <w:r w:rsidR="003B0D30">
        <w:rPr>
          <w:iCs/>
        </w:rPr>
        <w:t>ede</w:t>
      </w:r>
      <w:r>
        <w:rPr>
          <w:iCs/>
        </w:rPr>
        <w:t xml:space="preserve"> </w:t>
      </w:r>
      <w:r w:rsidR="00806232" w:rsidRPr="00862421">
        <w:rPr>
          <w:i/>
        </w:rPr>
        <w:t xml:space="preserve">§ 49 </w:t>
      </w:r>
      <w:r w:rsidR="00DF086F" w:rsidRPr="00862421">
        <w:rPr>
          <w:i/>
        </w:rPr>
        <w:t>j</w:t>
      </w:r>
      <w:r w:rsidRPr="00862421">
        <w:rPr>
          <w:i/>
        </w:rPr>
        <w:t>, stk.</w:t>
      </w:r>
      <w:r w:rsidR="00FD1D44" w:rsidRPr="00862421">
        <w:rPr>
          <w:i/>
        </w:rPr>
        <w:t xml:space="preserve"> 2</w:t>
      </w:r>
      <w:r>
        <w:rPr>
          <w:i/>
          <w:iCs/>
        </w:rPr>
        <w:t xml:space="preserve">, </w:t>
      </w:r>
      <w:r w:rsidRPr="00FE3459">
        <w:rPr>
          <w:iCs/>
        </w:rPr>
        <w:t xml:space="preserve">at </w:t>
      </w:r>
      <w:r w:rsidR="00FD1D44">
        <w:rPr>
          <w:iCs/>
        </w:rPr>
        <w:t>S</w:t>
      </w:r>
      <w:r w:rsidR="00DF086F">
        <w:rPr>
          <w:iCs/>
        </w:rPr>
        <w:t>ikkerhedsstyrelsen</w:t>
      </w:r>
      <w:r w:rsidR="00FD1D44" w:rsidRPr="00FD1D44">
        <w:rPr>
          <w:iCs/>
        </w:rPr>
        <w:t>, hvis det er nødvendigt for at føre tilsyn med autoriserede virksomheder</w:t>
      </w:r>
      <w:r w:rsidR="00796D85">
        <w:rPr>
          <w:iCs/>
        </w:rPr>
        <w:t>,</w:t>
      </w:r>
      <w:r w:rsidR="00FD1D44" w:rsidRPr="00FD1D44">
        <w:rPr>
          <w:iCs/>
        </w:rPr>
        <w:t xml:space="preserve"> til enhver tid mod behørig legitimation uden retskendelse</w:t>
      </w:r>
      <w:r w:rsidR="00796D85">
        <w:rPr>
          <w:iCs/>
        </w:rPr>
        <w:t xml:space="preserve"> har</w:t>
      </w:r>
      <w:r w:rsidR="00FD1D44" w:rsidRPr="00FD1D44">
        <w:rPr>
          <w:iCs/>
        </w:rPr>
        <w:t xml:space="preserve"> adgang til ejendomme og lokaliteter, hvorfra </w:t>
      </w:r>
      <w:r w:rsidR="00A463C4">
        <w:rPr>
          <w:iCs/>
        </w:rPr>
        <w:t xml:space="preserve">autoriserede </w:t>
      </w:r>
      <w:r w:rsidR="00FD1D44" w:rsidRPr="00FD1D44">
        <w:rPr>
          <w:iCs/>
        </w:rPr>
        <w:t>virksomheder</w:t>
      </w:r>
      <w:r w:rsidR="00B121B1">
        <w:rPr>
          <w:iCs/>
        </w:rPr>
        <w:t xml:space="preserve"> </w:t>
      </w:r>
      <w:r w:rsidR="00A463C4">
        <w:rPr>
          <w:iCs/>
        </w:rPr>
        <w:t>udøver</w:t>
      </w:r>
      <w:r w:rsidR="00A463C4" w:rsidRPr="00FD1D44">
        <w:rPr>
          <w:iCs/>
        </w:rPr>
        <w:t xml:space="preserve"> </w:t>
      </w:r>
      <w:r w:rsidR="00FD1D44" w:rsidRPr="00FD1D44">
        <w:rPr>
          <w:iCs/>
        </w:rPr>
        <w:t>virksomhed</w:t>
      </w:r>
      <w:r w:rsidRPr="00FE3459">
        <w:rPr>
          <w:iCs/>
        </w:rPr>
        <w:t>.</w:t>
      </w:r>
    </w:p>
    <w:p w14:paraId="27767F30" w14:textId="10E16AA9" w:rsidR="00850DC0" w:rsidRDefault="00850DC0" w:rsidP="001E24B5">
      <w:pPr>
        <w:rPr>
          <w:iCs/>
        </w:rPr>
      </w:pPr>
    </w:p>
    <w:p w14:paraId="32C58713" w14:textId="10B2CC31" w:rsidR="00850DC0" w:rsidRDefault="00850DC0" w:rsidP="001E24B5">
      <w:pPr>
        <w:rPr>
          <w:iCs/>
        </w:rPr>
      </w:pPr>
      <w:r>
        <w:rPr>
          <w:iCs/>
        </w:rPr>
        <w:t>Den foreslåede bestemmelse vil medføre, at Sikkerhedsstyrelsen uden retskendelse</w:t>
      </w:r>
      <w:r w:rsidR="008268AB">
        <w:rPr>
          <w:iCs/>
        </w:rPr>
        <w:t xml:space="preserve"> </w:t>
      </w:r>
      <w:r>
        <w:rPr>
          <w:iCs/>
        </w:rPr>
        <w:t xml:space="preserve">kan få adgang til </w:t>
      </w:r>
      <w:r w:rsidR="008268AB">
        <w:rPr>
          <w:iCs/>
        </w:rPr>
        <w:t xml:space="preserve">en </w:t>
      </w:r>
      <w:r>
        <w:rPr>
          <w:iCs/>
        </w:rPr>
        <w:t xml:space="preserve">virksomheds lokaliteter, hvis det efter en konkret vurdering findes nødvendigt for at føre tilsyn </w:t>
      </w:r>
      <w:r w:rsidR="00D10963">
        <w:rPr>
          <w:iCs/>
        </w:rPr>
        <w:t>med, om virksomhede</w:t>
      </w:r>
      <w:r w:rsidR="008268AB">
        <w:rPr>
          <w:iCs/>
        </w:rPr>
        <w:t>n</w:t>
      </w:r>
      <w:r w:rsidR="00D10963">
        <w:rPr>
          <w:iCs/>
        </w:rPr>
        <w:t xml:space="preserve"> overholder betingelserne for autorisation. Det forventes, at Sikkerhedsstyrelsen alene vil kunne få adgang til lokaliteter uden retskendelse, hvis der konkret er mistanke eller formodning for, at betingelser for autorisationen ikke bliver overholdt. Det skyldes, at Sikkerhedsstyrelsen vil have behov for adgang til lokaliteter, hvis f.eks. kontrolinstansen i forbindelse med efterprøvning af en virksomheds kvalitetsledelsessystem har registreret afvigelser eller mangler</w:t>
      </w:r>
      <w:r w:rsidR="009A2360">
        <w:rPr>
          <w:iCs/>
        </w:rPr>
        <w:t xml:space="preserve">, eller Sikkerhedsstyrelsen har fået oplysninger om, at virksomheden ikke længere opfylder betingelser for at have autorisation. </w:t>
      </w:r>
      <w:r w:rsidR="00D4706C">
        <w:rPr>
          <w:iCs/>
        </w:rPr>
        <w:t>Adgangen kan f.eks. være nødvendig, h</w:t>
      </w:r>
      <w:r w:rsidR="009A2360">
        <w:rPr>
          <w:iCs/>
        </w:rPr>
        <w:t>vis Sikkerhedsstyrelsen ikke kan få oplysningerne be- eller afkræftet</w:t>
      </w:r>
      <w:r w:rsidR="007B4FEE">
        <w:rPr>
          <w:iCs/>
        </w:rPr>
        <w:t xml:space="preserve"> på anden vis</w:t>
      </w:r>
      <w:r w:rsidR="009A2360">
        <w:rPr>
          <w:iCs/>
        </w:rPr>
        <w:t>.</w:t>
      </w:r>
    </w:p>
    <w:p w14:paraId="22B377D3" w14:textId="21E9A7C8" w:rsidR="00D10963" w:rsidRDefault="00D10963" w:rsidP="001E24B5">
      <w:pPr>
        <w:rPr>
          <w:iCs/>
        </w:rPr>
      </w:pPr>
    </w:p>
    <w:p w14:paraId="1BD6721C" w14:textId="05206EA5" w:rsidR="00D10963" w:rsidRDefault="00D10963" w:rsidP="001E24B5">
      <w:pPr>
        <w:rPr>
          <w:iCs/>
        </w:rPr>
      </w:pPr>
      <w:r>
        <w:rPr>
          <w:iCs/>
        </w:rPr>
        <w:t>Sikkerhedsstyrelsen vil i forbindelse med tilsyn og adgang uden retskendelse skulle iagttage retssikkerhedslovens bestemmelser, herunder reglerne om forudgående underretning i retssikkerhedslovens § 5, stk. 2, hvorefter underretning skal ske skriftligt senest 14 dage, inden husundersøgelsen gennemføres. Det forudsættes dog, at Sikkerhedsstyrelsen i langt hovedparten af tilfælde</w:t>
      </w:r>
      <w:r w:rsidR="00183DDB">
        <w:rPr>
          <w:iCs/>
        </w:rPr>
        <w:t>ne</w:t>
      </w:r>
      <w:r>
        <w:rPr>
          <w:iCs/>
        </w:rPr>
        <w:t xml:space="preserve"> vil have behov for at fravige udgangspunktet, da øjemedet med husundersøgelsens gennemførelse ellers ville forspildes, jf. herved retssikkerhedslovens § 5, stk. 4, nr. 1, fordi Sikkerhedsstyrelsens tilsyn ofte vil være begrundet i konkrete forhold som f.eks. indberetninger fra kontrolinstanser, Arbejdstilsynet eller andre.</w:t>
      </w:r>
    </w:p>
    <w:p w14:paraId="3C4C26F0" w14:textId="20E39141" w:rsidR="009A2360" w:rsidRDefault="009A2360" w:rsidP="001E24B5">
      <w:pPr>
        <w:rPr>
          <w:iCs/>
        </w:rPr>
      </w:pPr>
    </w:p>
    <w:p w14:paraId="554831CB" w14:textId="196C7BDE" w:rsidR="009A2360" w:rsidRPr="00FE3459" w:rsidRDefault="009A2360" w:rsidP="001E24B5">
      <w:pPr>
        <w:rPr>
          <w:iCs/>
        </w:rPr>
      </w:pPr>
      <w:r>
        <w:rPr>
          <w:iCs/>
        </w:rPr>
        <w:lastRenderedPageBreak/>
        <w:t>Nødvendigheden af at få adgang til virksomhedens lokaliteter beror blandt andet på, o</w:t>
      </w:r>
      <w:r w:rsidR="0001230F">
        <w:rPr>
          <w:iCs/>
        </w:rPr>
        <w:t>m</w:t>
      </w:r>
      <w:r>
        <w:rPr>
          <w:iCs/>
        </w:rPr>
        <w:t xml:space="preserve"> Sikkerhedsstyrelsen kan få de nødvendige oplysninger på anden, mindre indgribende vis. Endvidere vil der ikke være behov for, at Sikkerhedsstyrelsen fører tilsyn med det udførte asbestarbejde, da dette tilsyn vil blive udført af Arbejdstilsynet, som i medfør af arbejdsmiljølovens § 76, stk. 3, har adgang til offentlige og private arbejdsplad</w:t>
      </w:r>
      <w:r w:rsidR="008C6B6C">
        <w:rPr>
          <w:iCs/>
        </w:rPr>
        <w:t>s</w:t>
      </w:r>
      <w:r>
        <w:rPr>
          <w:iCs/>
        </w:rPr>
        <w:t>er uden retskendelse.</w:t>
      </w:r>
    </w:p>
    <w:p w14:paraId="1F27291B" w14:textId="3013BE6B" w:rsidR="00FE3459" w:rsidRDefault="00FE3459" w:rsidP="001E24B5">
      <w:pPr>
        <w:ind w:left="0" w:firstLine="0"/>
        <w:rPr>
          <w:i/>
          <w:iCs/>
        </w:rPr>
      </w:pPr>
    </w:p>
    <w:p w14:paraId="074A25CD" w14:textId="724D3F32" w:rsidR="00FE3459" w:rsidRPr="00FE3459" w:rsidRDefault="00FE3459" w:rsidP="001E24B5">
      <w:pPr>
        <w:rPr>
          <w:iCs/>
        </w:rPr>
      </w:pPr>
      <w:r>
        <w:rPr>
          <w:iCs/>
        </w:rPr>
        <w:t xml:space="preserve">Det </w:t>
      </w:r>
      <w:r w:rsidR="003B0D30">
        <w:rPr>
          <w:iCs/>
        </w:rPr>
        <w:t xml:space="preserve">følger af den </w:t>
      </w:r>
      <w:r>
        <w:rPr>
          <w:iCs/>
        </w:rPr>
        <w:t>foreslå</w:t>
      </w:r>
      <w:r w:rsidR="003B0D30">
        <w:rPr>
          <w:iCs/>
        </w:rPr>
        <w:t>ede</w:t>
      </w:r>
      <w:r>
        <w:rPr>
          <w:iCs/>
        </w:rPr>
        <w:t xml:space="preserve"> </w:t>
      </w:r>
      <w:r w:rsidR="00806232" w:rsidRPr="00862421">
        <w:rPr>
          <w:i/>
        </w:rPr>
        <w:t xml:space="preserve">§ 49 </w:t>
      </w:r>
      <w:r w:rsidR="00B23B9C" w:rsidRPr="00862421">
        <w:rPr>
          <w:i/>
        </w:rPr>
        <w:t>j</w:t>
      </w:r>
      <w:r w:rsidRPr="00862421">
        <w:rPr>
          <w:i/>
        </w:rPr>
        <w:t>, stk.</w:t>
      </w:r>
      <w:r w:rsidR="00FD1D44" w:rsidRPr="00862421">
        <w:rPr>
          <w:i/>
        </w:rPr>
        <w:t xml:space="preserve"> 3</w:t>
      </w:r>
      <w:r>
        <w:rPr>
          <w:i/>
          <w:iCs/>
        </w:rPr>
        <w:t xml:space="preserve">, </w:t>
      </w:r>
      <w:r w:rsidR="003B0D30">
        <w:rPr>
          <w:iCs/>
        </w:rPr>
        <w:t xml:space="preserve">at </w:t>
      </w:r>
      <w:r w:rsidR="00FD1D44">
        <w:rPr>
          <w:iCs/>
        </w:rPr>
        <w:t>e</w:t>
      </w:r>
      <w:r w:rsidR="00FD1D44" w:rsidRPr="00FD1D44">
        <w:rPr>
          <w:iCs/>
        </w:rPr>
        <w:t>rhvervsministeren fastsætte</w:t>
      </w:r>
      <w:r w:rsidR="001B6AED">
        <w:rPr>
          <w:iCs/>
        </w:rPr>
        <w:t>r</w:t>
      </w:r>
      <w:r w:rsidR="00FD1D44" w:rsidRPr="00FD1D44">
        <w:rPr>
          <w:iCs/>
        </w:rPr>
        <w:t xml:space="preserve"> regler om autoriserede virksomheders oplysningspligt over for Sikkerhedsstyrelsen, herunder om pligt til at oplyse om ændringer i de oplysninger, der er meddelt Sikkerhedsstyrelsen i forbindelse med udstedelse af autorisation</w:t>
      </w:r>
      <w:r w:rsidRPr="00FE3459">
        <w:rPr>
          <w:iCs/>
        </w:rPr>
        <w:t>.</w:t>
      </w:r>
      <w:r w:rsidR="00F362BE" w:rsidRPr="00F362BE">
        <w:rPr>
          <w:szCs w:val="24"/>
        </w:rPr>
        <w:t xml:space="preserve"> </w:t>
      </w:r>
    </w:p>
    <w:p w14:paraId="24EEAFE7" w14:textId="6D2689E4" w:rsidR="00936843" w:rsidRDefault="00936843" w:rsidP="001E24B5">
      <w:pPr>
        <w:rPr>
          <w:iCs/>
        </w:rPr>
      </w:pPr>
    </w:p>
    <w:p w14:paraId="0FF676DE" w14:textId="2BDF95C5" w:rsidR="003B672A" w:rsidRDefault="00BE0FCD" w:rsidP="001E24B5">
      <w:pPr>
        <w:ind w:left="0" w:firstLine="0"/>
        <w:rPr>
          <w:iCs/>
        </w:rPr>
      </w:pPr>
      <w:r>
        <w:rPr>
          <w:iCs/>
        </w:rPr>
        <w:t>Den</w:t>
      </w:r>
      <w:r w:rsidR="00936843">
        <w:rPr>
          <w:iCs/>
        </w:rPr>
        <w:t xml:space="preserve"> foreslåede be</w:t>
      </w:r>
      <w:r>
        <w:rPr>
          <w:iCs/>
        </w:rPr>
        <w:t xml:space="preserve">myndigelse vil blive udmøntet </w:t>
      </w:r>
      <w:r w:rsidR="00FC31F9">
        <w:rPr>
          <w:iCs/>
        </w:rPr>
        <w:t>i bekendtgørelse</w:t>
      </w:r>
      <w:r>
        <w:rPr>
          <w:iCs/>
        </w:rPr>
        <w:t>, hvor der</w:t>
      </w:r>
      <w:r w:rsidR="00FC31F9">
        <w:rPr>
          <w:iCs/>
        </w:rPr>
        <w:t xml:space="preserve"> </w:t>
      </w:r>
      <w:r w:rsidR="003B0D30">
        <w:rPr>
          <w:iCs/>
        </w:rPr>
        <w:t>forventes at</w:t>
      </w:r>
      <w:r w:rsidR="00FC31F9">
        <w:rPr>
          <w:iCs/>
        </w:rPr>
        <w:t xml:space="preserve"> blive </w:t>
      </w:r>
      <w:r w:rsidR="00936843">
        <w:rPr>
          <w:iCs/>
        </w:rPr>
        <w:t>fasts</w:t>
      </w:r>
      <w:r w:rsidR="00FC31F9">
        <w:rPr>
          <w:iCs/>
        </w:rPr>
        <w:t>a</w:t>
      </w:r>
      <w:r w:rsidR="00936843">
        <w:rPr>
          <w:iCs/>
        </w:rPr>
        <w:t>t regler om, at virksomheden har pligt til at give Sikkerhedsstyrelsen meddelelse om forhold, som</w:t>
      </w:r>
      <w:r w:rsidR="00CA1BC6">
        <w:rPr>
          <w:iCs/>
        </w:rPr>
        <w:t xml:space="preserve"> vil kunne</w:t>
      </w:r>
      <w:r w:rsidR="00936843">
        <w:rPr>
          <w:iCs/>
        </w:rPr>
        <w:t xml:space="preserve"> medføre, at autorisationen bortfalder.</w:t>
      </w:r>
    </w:p>
    <w:p w14:paraId="7CF60EBF" w14:textId="77777777" w:rsidR="003B672A" w:rsidRDefault="003B672A" w:rsidP="001E24B5">
      <w:pPr>
        <w:ind w:left="0" w:firstLine="0"/>
        <w:rPr>
          <w:iCs/>
        </w:rPr>
      </w:pPr>
    </w:p>
    <w:p w14:paraId="30283B4F" w14:textId="6ACAAC0F" w:rsidR="00BE0FCD" w:rsidRDefault="00CA1BC6" w:rsidP="001E24B5">
      <w:pPr>
        <w:ind w:left="0" w:firstLine="0"/>
        <w:rPr>
          <w:iCs/>
        </w:rPr>
      </w:pPr>
      <w:r>
        <w:rPr>
          <w:iCs/>
        </w:rPr>
        <w:t>Det er hensigten, at d</w:t>
      </w:r>
      <w:r w:rsidR="00936843">
        <w:rPr>
          <w:iCs/>
        </w:rPr>
        <w:t xml:space="preserve">er vil skulle fastsættes regler om, at virksomheden skal meddele Sikkerhedsstyrelsen, </w:t>
      </w:r>
      <w:r w:rsidR="00FC31F9">
        <w:rPr>
          <w:iCs/>
        </w:rPr>
        <w:t>hvis</w:t>
      </w:r>
      <w:r w:rsidR="00936843">
        <w:rPr>
          <w:iCs/>
        </w:rPr>
        <w:t xml:space="preserve"> </w:t>
      </w:r>
      <w:r>
        <w:rPr>
          <w:iCs/>
        </w:rPr>
        <w:t>virksomheden</w:t>
      </w:r>
      <w:r w:rsidR="00936843">
        <w:rPr>
          <w:iCs/>
        </w:rPr>
        <w:t xml:space="preserve"> får en ny fagligt ansvarlig tilknyttet, f.eks. fordi</w:t>
      </w:r>
      <w:r w:rsidR="00936843" w:rsidDel="00CA1BC6">
        <w:rPr>
          <w:iCs/>
        </w:rPr>
        <w:t xml:space="preserve"> </w:t>
      </w:r>
      <w:r w:rsidR="00936843">
        <w:rPr>
          <w:iCs/>
        </w:rPr>
        <w:t xml:space="preserve">den fagligt ansvarlige fratræder eller </w:t>
      </w:r>
      <w:r w:rsidR="00FC31F9">
        <w:rPr>
          <w:iCs/>
        </w:rPr>
        <w:t xml:space="preserve">er </w:t>
      </w:r>
      <w:r w:rsidR="00936843">
        <w:rPr>
          <w:iCs/>
        </w:rPr>
        <w:t>fraværende i mere end 6 på hinanden følgende uger.</w:t>
      </w:r>
      <w:r w:rsidR="003B672A">
        <w:rPr>
          <w:iCs/>
        </w:rPr>
        <w:t xml:space="preserve"> </w:t>
      </w:r>
      <w:r w:rsidR="00FC31F9">
        <w:rPr>
          <w:iCs/>
        </w:rPr>
        <w:t xml:space="preserve">Det er </w:t>
      </w:r>
      <w:r w:rsidR="003B672A">
        <w:rPr>
          <w:iCs/>
        </w:rPr>
        <w:t xml:space="preserve">videre </w:t>
      </w:r>
      <w:r w:rsidR="00FC31F9">
        <w:rPr>
          <w:iCs/>
        </w:rPr>
        <w:t xml:space="preserve">hensigten, at </w:t>
      </w:r>
      <w:r w:rsidR="00BE0FCD">
        <w:rPr>
          <w:iCs/>
        </w:rPr>
        <w:t xml:space="preserve">der </w:t>
      </w:r>
      <w:r>
        <w:rPr>
          <w:iCs/>
        </w:rPr>
        <w:t xml:space="preserve">vil blive </w:t>
      </w:r>
      <w:r w:rsidR="00BE0FCD">
        <w:rPr>
          <w:iCs/>
        </w:rPr>
        <w:t>fasts</w:t>
      </w:r>
      <w:r>
        <w:rPr>
          <w:iCs/>
        </w:rPr>
        <w:t>at</w:t>
      </w:r>
      <w:r w:rsidR="00BE0FCD">
        <w:rPr>
          <w:iCs/>
        </w:rPr>
        <w:t xml:space="preserve"> regler om, at </w:t>
      </w:r>
      <w:r w:rsidR="00FC31F9">
        <w:rPr>
          <w:iCs/>
        </w:rPr>
        <w:t>v</w:t>
      </w:r>
      <w:r w:rsidR="00936843">
        <w:rPr>
          <w:iCs/>
        </w:rPr>
        <w:t xml:space="preserve">irksomheden straks </w:t>
      </w:r>
      <w:r w:rsidR="00FC31F9">
        <w:rPr>
          <w:iCs/>
        </w:rPr>
        <w:t xml:space="preserve">vil skulle give </w:t>
      </w:r>
      <w:r w:rsidR="00936843">
        <w:rPr>
          <w:iCs/>
        </w:rPr>
        <w:t>meddele</w:t>
      </w:r>
      <w:r w:rsidR="00FC31F9">
        <w:rPr>
          <w:iCs/>
        </w:rPr>
        <w:t>lse</w:t>
      </w:r>
      <w:r>
        <w:rPr>
          <w:iCs/>
        </w:rPr>
        <w:t xml:space="preserve"> om forholdene</w:t>
      </w:r>
      <w:r w:rsidR="00FC31F9">
        <w:rPr>
          <w:iCs/>
        </w:rPr>
        <w:t xml:space="preserve"> til</w:t>
      </w:r>
      <w:r w:rsidR="00936843">
        <w:rPr>
          <w:iCs/>
        </w:rPr>
        <w:t xml:space="preserve"> Sikkerhedsstyrelsen</w:t>
      </w:r>
      <w:r>
        <w:rPr>
          <w:iCs/>
        </w:rPr>
        <w:t xml:space="preserve">. </w:t>
      </w:r>
      <w:r w:rsidR="00BB3882">
        <w:rPr>
          <w:iCs/>
        </w:rPr>
        <w:t>”</w:t>
      </w:r>
      <w:r>
        <w:rPr>
          <w:iCs/>
        </w:rPr>
        <w:t>Straks</w:t>
      </w:r>
      <w:r w:rsidR="00BB3882">
        <w:rPr>
          <w:iCs/>
        </w:rPr>
        <w:t>”</w:t>
      </w:r>
      <w:r w:rsidR="00936843" w:rsidDel="00CA1BC6">
        <w:rPr>
          <w:iCs/>
        </w:rPr>
        <w:t xml:space="preserve"> vil </w:t>
      </w:r>
      <w:r w:rsidR="00936843">
        <w:rPr>
          <w:iCs/>
        </w:rPr>
        <w:t xml:space="preserve">betyde, at virksomheden </w:t>
      </w:r>
      <w:r w:rsidR="00FC31F9">
        <w:rPr>
          <w:iCs/>
        </w:rPr>
        <w:t xml:space="preserve">vil </w:t>
      </w:r>
      <w:r w:rsidR="00936843">
        <w:rPr>
          <w:iCs/>
        </w:rPr>
        <w:t>sk</w:t>
      </w:r>
      <w:r w:rsidR="00FC31F9">
        <w:rPr>
          <w:iCs/>
        </w:rPr>
        <w:t>ulle</w:t>
      </w:r>
      <w:r w:rsidR="00936843">
        <w:rPr>
          <w:iCs/>
        </w:rPr>
        <w:t xml:space="preserve"> give meddelelse inden</w:t>
      </w:r>
      <w:r w:rsidR="00A46B35">
        <w:rPr>
          <w:iCs/>
        </w:rPr>
        <w:t xml:space="preserve"> </w:t>
      </w:r>
      <w:r w:rsidR="00936843">
        <w:rPr>
          <w:iCs/>
        </w:rPr>
        <w:t xml:space="preserve">for </w:t>
      </w:r>
      <w:r w:rsidR="003B672A">
        <w:rPr>
          <w:iCs/>
        </w:rPr>
        <w:t xml:space="preserve">senest </w:t>
      </w:r>
      <w:r w:rsidR="00936843">
        <w:rPr>
          <w:iCs/>
        </w:rPr>
        <w:t>2 uger efter, at de</w:t>
      </w:r>
      <w:r w:rsidR="00BB3882">
        <w:rPr>
          <w:iCs/>
        </w:rPr>
        <w:t>n</w:t>
      </w:r>
      <w:r w:rsidR="00936843">
        <w:rPr>
          <w:iCs/>
        </w:rPr>
        <w:t xml:space="preserve"> har ansat en ny fagligt ansvarlig</w:t>
      </w:r>
      <w:r w:rsidR="00CD168C">
        <w:rPr>
          <w:iCs/>
        </w:rPr>
        <w:t>, og 2 uger efter, at den fagligt ansvarlige er fratrådt eller vil være fraværende i mere end 6 på hinanden følgende uger.</w:t>
      </w:r>
    </w:p>
    <w:p w14:paraId="37EE8164" w14:textId="6800AAD3" w:rsidR="00CD168C" w:rsidRDefault="00CD168C" w:rsidP="001E24B5">
      <w:pPr>
        <w:rPr>
          <w:iCs/>
        </w:rPr>
      </w:pPr>
    </w:p>
    <w:p w14:paraId="1A4E45D9" w14:textId="081C198B" w:rsidR="00445E8A" w:rsidRDefault="00CD168C" w:rsidP="001E24B5">
      <w:pPr>
        <w:rPr>
          <w:iCs/>
        </w:rPr>
      </w:pPr>
      <w:r>
        <w:rPr>
          <w:iCs/>
        </w:rPr>
        <w:t xml:space="preserve">Endvidere </w:t>
      </w:r>
      <w:r w:rsidR="00BD0C92">
        <w:rPr>
          <w:iCs/>
        </w:rPr>
        <w:t xml:space="preserve">forventes </w:t>
      </w:r>
      <w:r>
        <w:rPr>
          <w:iCs/>
        </w:rPr>
        <w:t>de</w:t>
      </w:r>
      <w:r w:rsidR="003B672A">
        <w:rPr>
          <w:iCs/>
        </w:rPr>
        <w:t>n</w:t>
      </w:r>
      <w:r>
        <w:rPr>
          <w:iCs/>
        </w:rPr>
        <w:t xml:space="preserve"> </w:t>
      </w:r>
      <w:r w:rsidR="00FC31F9">
        <w:rPr>
          <w:iCs/>
        </w:rPr>
        <w:t>for</w:t>
      </w:r>
      <w:r w:rsidR="003B672A">
        <w:rPr>
          <w:iCs/>
        </w:rPr>
        <w:t xml:space="preserve">eslåede bemyndigelse </w:t>
      </w:r>
      <w:r w:rsidR="00BD0C92">
        <w:rPr>
          <w:iCs/>
        </w:rPr>
        <w:t xml:space="preserve">at </w:t>
      </w:r>
      <w:r w:rsidR="003B672A">
        <w:rPr>
          <w:iCs/>
        </w:rPr>
        <w:t xml:space="preserve">blive udmøntet i fastsættelse af regler om, </w:t>
      </w:r>
      <w:r>
        <w:rPr>
          <w:iCs/>
        </w:rPr>
        <w:t xml:space="preserve">at virksomheden </w:t>
      </w:r>
      <w:r w:rsidR="00FC31F9">
        <w:rPr>
          <w:iCs/>
        </w:rPr>
        <w:t>vil skulle</w:t>
      </w:r>
      <w:r w:rsidDel="00FC31F9">
        <w:rPr>
          <w:iCs/>
        </w:rPr>
        <w:t xml:space="preserve"> </w:t>
      </w:r>
      <w:r>
        <w:rPr>
          <w:iCs/>
        </w:rPr>
        <w:t xml:space="preserve">give Sikkerhedsstyrelsen meddelelse, hvis der i øvrigt sker ændringer i de forhold, der er meddelt Sikkerhedsstyrelsen i forbindelse med </w:t>
      </w:r>
      <w:r w:rsidR="003B672A">
        <w:rPr>
          <w:iCs/>
        </w:rPr>
        <w:t>ansøgning om</w:t>
      </w:r>
      <w:r>
        <w:rPr>
          <w:iCs/>
        </w:rPr>
        <w:t xml:space="preserve"> autorisation. </w:t>
      </w:r>
      <w:r w:rsidR="003801B1">
        <w:rPr>
          <w:iCs/>
        </w:rPr>
        <w:t>Det kan e</w:t>
      </w:r>
      <w:r w:rsidR="00BE0FCD">
        <w:rPr>
          <w:iCs/>
        </w:rPr>
        <w:t>ksempelvis</w:t>
      </w:r>
      <w:r>
        <w:rPr>
          <w:iCs/>
        </w:rPr>
        <w:t xml:space="preserve"> </w:t>
      </w:r>
      <w:r w:rsidR="00F60C24">
        <w:rPr>
          <w:iCs/>
        </w:rPr>
        <w:t>være</w:t>
      </w:r>
      <w:r>
        <w:rPr>
          <w:iCs/>
        </w:rPr>
        <w:t xml:space="preserve"> </w:t>
      </w:r>
      <w:r w:rsidR="003801B1">
        <w:rPr>
          <w:iCs/>
        </w:rPr>
        <w:t>en</w:t>
      </w:r>
      <w:r>
        <w:rPr>
          <w:iCs/>
        </w:rPr>
        <w:t xml:space="preserve"> pligt til at meddele Sikkerhedsstyrelsen, hvis virksomheden kommer under konkurs, træder i likvidation eller ophører, hvis virksomheden skifter adresse</w:t>
      </w:r>
      <w:r w:rsidR="00A46B35">
        <w:rPr>
          <w:iCs/>
        </w:rPr>
        <w:t>,</w:t>
      </w:r>
      <w:r>
        <w:rPr>
          <w:iCs/>
        </w:rPr>
        <w:t xml:space="preserve"> eller der i øvrigt sker ændringer i andre oplysninger, som er meddelt Sikkerhedsstyrelsen, f.eks. hvis der er meddelt særlige oplysninger i forhold til at opnå dispensation.</w:t>
      </w:r>
    </w:p>
    <w:p w14:paraId="00D5F5D8" w14:textId="77777777" w:rsidR="006B1892" w:rsidRDefault="006B1892" w:rsidP="001E24B5">
      <w:pPr>
        <w:rPr>
          <w:iCs/>
        </w:rPr>
      </w:pPr>
    </w:p>
    <w:p w14:paraId="5298CC94" w14:textId="19876272" w:rsidR="00445E8A" w:rsidRDefault="00445E8A" w:rsidP="001E24B5">
      <w:pPr>
        <w:rPr>
          <w:iCs/>
        </w:rPr>
      </w:pPr>
      <w:r w:rsidRPr="004069D6">
        <w:t xml:space="preserve">Det </w:t>
      </w:r>
      <w:r w:rsidR="003B0D30">
        <w:rPr>
          <w:iCs/>
        </w:rPr>
        <w:t>følger af</w:t>
      </w:r>
      <w:r w:rsidR="005503AA" w:rsidRPr="004069D6">
        <w:rPr>
          <w:iCs/>
        </w:rPr>
        <w:t xml:space="preserve"> den foreslåede </w:t>
      </w:r>
      <w:r w:rsidRPr="004069D6">
        <w:rPr>
          <w:i/>
        </w:rPr>
        <w:t>§ 49 j, stk. 4</w:t>
      </w:r>
      <w:r w:rsidRPr="004069D6">
        <w:rPr>
          <w:i/>
          <w:iCs/>
        </w:rPr>
        <w:t xml:space="preserve">, </w:t>
      </w:r>
      <w:r w:rsidR="003B0D30" w:rsidRPr="00000FF6">
        <w:rPr>
          <w:iCs/>
        </w:rPr>
        <w:t>at</w:t>
      </w:r>
      <w:r w:rsidRPr="004069D6">
        <w:t xml:space="preserve"> erhvervsministeren efter forhandling med beskæftigelsesministeren fastsætter regler om bortfald og tilbagekaldelse af autorisation.</w:t>
      </w:r>
    </w:p>
    <w:p w14:paraId="422735E5" w14:textId="74643528" w:rsidR="00445E8A" w:rsidRDefault="00445E8A" w:rsidP="001E24B5">
      <w:pPr>
        <w:rPr>
          <w:iCs/>
        </w:rPr>
      </w:pPr>
    </w:p>
    <w:p w14:paraId="39EB27C0" w14:textId="27908677" w:rsidR="00445E8A" w:rsidRDefault="00445E8A" w:rsidP="001E24B5">
      <w:pPr>
        <w:ind w:left="0" w:firstLine="0"/>
        <w:rPr>
          <w:iCs/>
        </w:rPr>
      </w:pPr>
      <w:r w:rsidRPr="00ED2263">
        <w:rPr>
          <w:iCs/>
        </w:rPr>
        <w:t xml:space="preserve">Det er hensigten, at </w:t>
      </w:r>
      <w:r w:rsidR="00B33BE1">
        <w:rPr>
          <w:iCs/>
        </w:rPr>
        <w:t>den foreslåede bemyndigelse</w:t>
      </w:r>
      <w:r w:rsidRPr="00ED2263">
        <w:rPr>
          <w:iCs/>
        </w:rPr>
        <w:t>, vil blive</w:t>
      </w:r>
      <w:r w:rsidRPr="00ED2263" w:rsidDel="00404BCC">
        <w:rPr>
          <w:iCs/>
        </w:rPr>
        <w:t xml:space="preserve"> </w:t>
      </w:r>
      <w:r>
        <w:rPr>
          <w:iCs/>
        </w:rPr>
        <w:t xml:space="preserve">anvendt til at fastsætte </w:t>
      </w:r>
      <w:r w:rsidRPr="00ED2263">
        <w:rPr>
          <w:iCs/>
        </w:rPr>
        <w:t>regler om, at</w:t>
      </w:r>
      <w:r w:rsidRPr="00ED2263" w:rsidDel="00BA2C94">
        <w:rPr>
          <w:iCs/>
        </w:rPr>
        <w:t xml:space="preserve"> </w:t>
      </w:r>
      <w:r>
        <w:rPr>
          <w:iCs/>
        </w:rPr>
        <w:t>en virksomheds</w:t>
      </w:r>
      <w:r w:rsidRPr="00ED2263">
        <w:rPr>
          <w:iCs/>
        </w:rPr>
        <w:t xml:space="preserve"> autorisation </w:t>
      </w:r>
      <w:r w:rsidR="005503AA">
        <w:rPr>
          <w:iCs/>
        </w:rPr>
        <w:t>bortfalder</w:t>
      </w:r>
      <w:r w:rsidRPr="00ED2263">
        <w:rPr>
          <w:iCs/>
        </w:rPr>
        <w:t>, når virksomheden kommer under konkursbehandling, træder i likvidation eller ophører</w:t>
      </w:r>
      <w:r w:rsidR="004E3804">
        <w:rPr>
          <w:iCs/>
        </w:rPr>
        <w:t>,</w:t>
      </w:r>
      <w:r w:rsidRPr="00ED2263">
        <w:rPr>
          <w:iCs/>
        </w:rPr>
        <w:t xml:space="preserve"> eller virksomheden ikke længere har en fagligt ansvarlig tilknyttet, eller den fagligt ansvarlige er fraværende i mere end 6 på hinanden følgende uger.</w:t>
      </w:r>
      <w:r w:rsidR="00B33BE1">
        <w:rPr>
          <w:iCs/>
        </w:rPr>
        <w:t xml:space="preserve"> </w:t>
      </w:r>
    </w:p>
    <w:p w14:paraId="0D60CD84" w14:textId="77777777" w:rsidR="00445E8A" w:rsidRDefault="00445E8A" w:rsidP="001E24B5">
      <w:pPr>
        <w:ind w:left="0" w:firstLine="0"/>
        <w:rPr>
          <w:iCs/>
        </w:rPr>
      </w:pPr>
    </w:p>
    <w:p w14:paraId="22FD74B5" w14:textId="2FE2D092" w:rsidR="00B33BE1" w:rsidRDefault="00523178" w:rsidP="001E24B5">
      <w:pPr>
        <w:ind w:left="0" w:firstLine="0"/>
        <w:rPr>
          <w:iCs/>
        </w:rPr>
      </w:pPr>
      <w:r>
        <w:rPr>
          <w:iCs/>
        </w:rPr>
        <w:t xml:space="preserve">Det er også hensigten, at </w:t>
      </w:r>
      <w:r w:rsidR="00B33BE1">
        <w:rPr>
          <w:iCs/>
        </w:rPr>
        <w:t xml:space="preserve">den foreslåede bemyndigelse vil blive </w:t>
      </w:r>
      <w:r>
        <w:rPr>
          <w:iCs/>
        </w:rPr>
        <w:t>anvend</w:t>
      </w:r>
      <w:r w:rsidR="00CF590E">
        <w:rPr>
          <w:iCs/>
        </w:rPr>
        <w:t>t</w:t>
      </w:r>
      <w:r>
        <w:rPr>
          <w:iCs/>
        </w:rPr>
        <w:t xml:space="preserve"> til at fastsætte</w:t>
      </w:r>
      <w:r w:rsidR="00B33BE1">
        <w:rPr>
          <w:iCs/>
        </w:rPr>
        <w:t xml:space="preserve"> regler om, i hvilke tilfælde Sikkerhedsstyrelsen kan tilbagekalde en virksomheds autorisation. </w:t>
      </w:r>
    </w:p>
    <w:p w14:paraId="711C2C1F" w14:textId="77777777" w:rsidR="00B33BE1" w:rsidRDefault="00B33BE1" w:rsidP="001E24B5">
      <w:pPr>
        <w:ind w:left="0" w:firstLine="0"/>
        <w:rPr>
          <w:iCs/>
        </w:rPr>
      </w:pPr>
    </w:p>
    <w:p w14:paraId="55B8EF7C" w14:textId="6831B521" w:rsidR="00445E8A" w:rsidRPr="00C6531E" w:rsidRDefault="00445E8A" w:rsidP="001E24B5">
      <w:pPr>
        <w:ind w:left="0" w:firstLine="0"/>
        <w:rPr>
          <w:iCs/>
        </w:rPr>
      </w:pPr>
      <w:r w:rsidRPr="00ED2263">
        <w:rPr>
          <w:iCs/>
        </w:rPr>
        <w:t xml:space="preserve">Det </w:t>
      </w:r>
      <w:r w:rsidR="00B33BE1">
        <w:rPr>
          <w:iCs/>
        </w:rPr>
        <w:t>forventes</w:t>
      </w:r>
      <w:r w:rsidRPr="00ED2263">
        <w:rPr>
          <w:iCs/>
        </w:rPr>
        <w:t xml:space="preserve">, at </w:t>
      </w:r>
      <w:r w:rsidR="003801B1">
        <w:rPr>
          <w:iCs/>
        </w:rPr>
        <w:t>de</w:t>
      </w:r>
      <w:r w:rsidR="0092681E">
        <w:rPr>
          <w:iCs/>
        </w:rPr>
        <w:t>r</w:t>
      </w:r>
      <w:r w:rsidR="003801B1">
        <w:rPr>
          <w:iCs/>
        </w:rPr>
        <w:t xml:space="preserve"> </w:t>
      </w:r>
      <w:r w:rsidR="001D0A04">
        <w:rPr>
          <w:iCs/>
        </w:rPr>
        <w:t>vil blive fastsat</w:t>
      </w:r>
      <w:r w:rsidRPr="00ED2263">
        <w:rPr>
          <w:iCs/>
        </w:rPr>
        <w:t xml:space="preserve"> regler om, at Sikkerhedsstyrelsen vil kunne tilbagekalde en virksomheds autorisation, hvis</w:t>
      </w:r>
      <w:r w:rsidRPr="00ED2263" w:rsidDel="00404BCC">
        <w:rPr>
          <w:iCs/>
        </w:rPr>
        <w:t xml:space="preserve"> </w:t>
      </w:r>
      <w:r w:rsidRPr="00ED2263">
        <w:rPr>
          <w:iCs/>
        </w:rPr>
        <w:t>virksomhed</w:t>
      </w:r>
      <w:r>
        <w:rPr>
          <w:iCs/>
        </w:rPr>
        <w:t>en</w:t>
      </w:r>
      <w:r w:rsidRPr="00ED2263">
        <w:rPr>
          <w:iCs/>
        </w:rPr>
        <w:t xml:space="preserve"> har gjort sig skyldig i grov eller gentagen forsømmelighed ved udførelse</w:t>
      </w:r>
      <w:r w:rsidR="00B23E98">
        <w:rPr>
          <w:iCs/>
        </w:rPr>
        <w:t xml:space="preserve"> af autorisationskrævende asbestarbejde</w:t>
      </w:r>
      <w:r w:rsidR="001D0A04">
        <w:rPr>
          <w:iCs/>
        </w:rPr>
        <w:t>.</w:t>
      </w:r>
      <w:r w:rsidR="00745611">
        <w:rPr>
          <w:iCs/>
        </w:rPr>
        <w:t xml:space="preserve"> </w:t>
      </w:r>
    </w:p>
    <w:p w14:paraId="32C83A2B" w14:textId="77777777" w:rsidR="00445E8A" w:rsidRDefault="00445E8A" w:rsidP="001E24B5">
      <w:pPr>
        <w:ind w:left="0" w:firstLine="0"/>
        <w:rPr>
          <w:iCs/>
        </w:rPr>
      </w:pPr>
    </w:p>
    <w:p w14:paraId="358EDA08" w14:textId="77777777" w:rsidR="00185896" w:rsidRDefault="004069D6" w:rsidP="001E24B5">
      <w:pPr>
        <w:ind w:left="0" w:firstLine="0"/>
      </w:pPr>
      <w:r>
        <w:rPr>
          <w:iCs/>
        </w:rPr>
        <w:t xml:space="preserve">Det vil </w:t>
      </w:r>
      <w:r w:rsidR="00E77649">
        <w:rPr>
          <w:iCs/>
        </w:rPr>
        <w:t xml:space="preserve">bero på </w:t>
      </w:r>
      <w:r>
        <w:rPr>
          <w:iCs/>
        </w:rPr>
        <w:t>en konkret vurdering, hvorvidt en virksomhed</w:t>
      </w:r>
      <w:r w:rsidR="00745611">
        <w:rPr>
          <w:iCs/>
        </w:rPr>
        <w:t xml:space="preserve"> ved udførelse af autorisationskrævende asbestarbejde</w:t>
      </w:r>
      <w:r>
        <w:rPr>
          <w:iCs/>
        </w:rPr>
        <w:t xml:space="preserve"> har gjort sig skyldig i grov eller gentagen forsømmelighed</w:t>
      </w:r>
      <w:r w:rsidR="00CF590E">
        <w:rPr>
          <w:iCs/>
        </w:rPr>
        <w:t>,</w:t>
      </w:r>
      <w:r>
        <w:rPr>
          <w:iCs/>
        </w:rPr>
        <w:t xml:space="preserve"> som kan begrund</w:t>
      </w:r>
      <w:r w:rsidR="005D4F23">
        <w:rPr>
          <w:iCs/>
        </w:rPr>
        <w:t>e</w:t>
      </w:r>
      <w:r>
        <w:rPr>
          <w:iCs/>
        </w:rPr>
        <w:t xml:space="preserve"> en tilbagekaldelse af virksomhedens autorisation.</w:t>
      </w:r>
      <w:r w:rsidR="00E77649">
        <w:rPr>
          <w:iCs/>
        </w:rPr>
        <w:t xml:space="preserve"> </w:t>
      </w:r>
      <w:r w:rsidR="0095396A">
        <w:rPr>
          <w:iCs/>
        </w:rPr>
        <w:t>I</w:t>
      </w:r>
      <w:r w:rsidR="00E77649">
        <w:rPr>
          <w:iCs/>
        </w:rPr>
        <w:t xml:space="preserve"> vurderingen</w:t>
      </w:r>
      <w:r w:rsidR="0095396A">
        <w:rPr>
          <w:iCs/>
        </w:rPr>
        <w:t xml:space="preserve"> </w:t>
      </w:r>
      <w:r w:rsidR="00E77649">
        <w:rPr>
          <w:iCs/>
        </w:rPr>
        <w:t xml:space="preserve">kan </w:t>
      </w:r>
      <w:r w:rsidR="00745611">
        <w:rPr>
          <w:iCs/>
        </w:rPr>
        <w:t xml:space="preserve">f.eks. indgå </w:t>
      </w:r>
      <w:r w:rsidR="008C6B6C">
        <w:rPr>
          <w:iCs/>
        </w:rPr>
        <w:t xml:space="preserve">en eller flere </w:t>
      </w:r>
      <w:r w:rsidR="00745611">
        <w:rPr>
          <w:iCs/>
        </w:rPr>
        <w:t xml:space="preserve">afgørelser fra Arbejdstilsynet om </w:t>
      </w:r>
      <w:r w:rsidR="009D5ED8">
        <w:rPr>
          <w:iCs/>
        </w:rPr>
        <w:t>overtrædelse</w:t>
      </w:r>
      <w:r w:rsidR="00745611">
        <w:rPr>
          <w:iCs/>
        </w:rPr>
        <w:t xml:space="preserve"> af regler, hvis sigte</w:t>
      </w:r>
      <w:r w:rsidR="00745611" w:rsidRPr="00745611">
        <w:t xml:space="preserve"> </w:t>
      </w:r>
      <w:r w:rsidR="00745611" w:rsidRPr="00727C71">
        <w:t>specifikt er at beskytte mod udsættelse for asbeststøv</w:t>
      </w:r>
      <w:r w:rsidR="009D5ED8">
        <w:t xml:space="preserve">, herunder f.eks. </w:t>
      </w:r>
      <w:r w:rsidR="00FC5306">
        <w:t xml:space="preserve">at </w:t>
      </w:r>
      <w:r w:rsidR="009D5ED8">
        <w:t>undlade at i</w:t>
      </w:r>
      <w:r w:rsidR="00FC5306">
        <w:t>værksætte</w:t>
      </w:r>
      <w:r w:rsidR="009D5ED8">
        <w:t xml:space="preserve"> krævede</w:t>
      </w:r>
      <w:r w:rsidR="00FC5306">
        <w:t xml:space="preserve"> foranstaltninger eller bemande arbejdet med personer uden påkrævet uddannelse ved nedrivning af asbestholdigt materiale</w:t>
      </w:r>
      <w:r w:rsidR="00AF1063">
        <w:t>.</w:t>
      </w:r>
    </w:p>
    <w:p w14:paraId="4E01FE43" w14:textId="77777777" w:rsidR="00454936" w:rsidRDefault="00454936" w:rsidP="001E24B5">
      <w:pPr>
        <w:ind w:left="0" w:firstLine="0"/>
      </w:pPr>
    </w:p>
    <w:p w14:paraId="3F9AE015" w14:textId="2D75BF5F" w:rsidR="004069D6" w:rsidRDefault="00185896" w:rsidP="001E24B5">
      <w:pPr>
        <w:ind w:left="0" w:firstLine="0"/>
        <w:rPr>
          <w:iCs/>
        </w:rPr>
      </w:pPr>
      <w:r>
        <w:t>I vurderingen</w:t>
      </w:r>
      <w:r w:rsidR="00454936">
        <w:t xml:space="preserve"> skal</w:t>
      </w:r>
      <w:r>
        <w:t xml:space="preserve"> der tages hensyn til almindelige principper om proportionalitet. </w:t>
      </w:r>
      <w:r w:rsidR="00454936">
        <w:t xml:space="preserve">Derfor skal </w:t>
      </w:r>
      <w:r>
        <w:t>det bl.a. sikres, at</w:t>
      </w:r>
      <w:r w:rsidR="00454936">
        <w:t xml:space="preserve"> en fratagelse</w:t>
      </w:r>
      <w:r>
        <w:t xml:space="preserve"> ikke er uforholdsmæssig i forhold til den</w:t>
      </w:r>
      <w:r w:rsidR="00454936">
        <w:t xml:space="preserve"> forsømmelighed, som</w:t>
      </w:r>
      <w:r>
        <w:t xml:space="preserve"> virksomheden</w:t>
      </w:r>
      <w:r w:rsidR="00454936">
        <w:t xml:space="preserve"> har udvist</w:t>
      </w:r>
      <w:r>
        <w:t>.</w:t>
      </w:r>
    </w:p>
    <w:p w14:paraId="1F8D31FB" w14:textId="3F995EA8" w:rsidR="00E77649" w:rsidRDefault="00E77649" w:rsidP="001E24B5">
      <w:pPr>
        <w:ind w:left="0" w:firstLine="0"/>
        <w:rPr>
          <w:iCs/>
        </w:rPr>
      </w:pPr>
    </w:p>
    <w:p w14:paraId="69E6EED1" w14:textId="1ABCE0C5" w:rsidR="00445E8A" w:rsidRDefault="00754A4A" w:rsidP="00445E8A">
      <w:pPr>
        <w:rPr>
          <w:iCs/>
        </w:rPr>
      </w:pPr>
      <w:r>
        <w:rPr>
          <w:iCs/>
        </w:rPr>
        <w:t xml:space="preserve">Det </w:t>
      </w:r>
      <w:r w:rsidR="00AF668D">
        <w:rPr>
          <w:iCs/>
        </w:rPr>
        <w:t>forventes også</w:t>
      </w:r>
      <w:r>
        <w:rPr>
          <w:iCs/>
        </w:rPr>
        <w:t xml:space="preserve">, at der </w:t>
      </w:r>
      <w:r w:rsidR="004377C0">
        <w:rPr>
          <w:iCs/>
        </w:rPr>
        <w:t>med den foreslåede bemyndigelse i stk. 4</w:t>
      </w:r>
      <w:r>
        <w:rPr>
          <w:iCs/>
        </w:rPr>
        <w:t xml:space="preserve"> vil blive fastsat regler om, at t</w:t>
      </w:r>
      <w:r w:rsidR="00445E8A">
        <w:rPr>
          <w:iCs/>
        </w:rPr>
        <w:t>ilba</w:t>
      </w:r>
      <w:r w:rsidR="00445E8A" w:rsidRPr="003A6BD2">
        <w:rPr>
          <w:iCs/>
        </w:rPr>
        <w:t>gekaldelse</w:t>
      </w:r>
      <w:r w:rsidR="00445E8A">
        <w:rPr>
          <w:iCs/>
        </w:rPr>
        <w:t xml:space="preserve"> </w:t>
      </w:r>
      <w:r>
        <w:rPr>
          <w:iCs/>
        </w:rPr>
        <w:t xml:space="preserve">vil </w:t>
      </w:r>
      <w:r w:rsidR="00445E8A">
        <w:rPr>
          <w:iCs/>
        </w:rPr>
        <w:t>kunne</w:t>
      </w:r>
      <w:r w:rsidR="00445E8A" w:rsidRPr="003A6BD2">
        <w:rPr>
          <w:iCs/>
        </w:rPr>
        <w:t xml:space="preserve"> ske, hvis </w:t>
      </w:r>
      <w:r>
        <w:rPr>
          <w:iCs/>
        </w:rPr>
        <w:t xml:space="preserve">kontrolinstansen ikke kan </w:t>
      </w:r>
      <w:r w:rsidR="00445E8A" w:rsidRPr="003A6BD2">
        <w:rPr>
          <w:iCs/>
        </w:rPr>
        <w:t xml:space="preserve">godkende kvalitetsledelsessystemet </w:t>
      </w:r>
      <w:r>
        <w:rPr>
          <w:iCs/>
        </w:rPr>
        <w:t>endeligt</w:t>
      </w:r>
      <w:r w:rsidR="00445E8A" w:rsidRPr="003A6BD2">
        <w:rPr>
          <w:iCs/>
        </w:rPr>
        <w:t xml:space="preserve">, </w:t>
      </w:r>
      <w:r w:rsidR="003801B1">
        <w:rPr>
          <w:iCs/>
        </w:rPr>
        <w:t xml:space="preserve">eller </w:t>
      </w:r>
      <w:r w:rsidRPr="003A6BD2">
        <w:rPr>
          <w:iCs/>
        </w:rPr>
        <w:t>hvis</w:t>
      </w:r>
      <w:r w:rsidRPr="00ED2263">
        <w:rPr>
          <w:iCs/>
        </w:rPr>
        <w:t xml:space="preserve"> den løbende efterprøvning af kvalitetsledelsessystemet eller den ekstraor</w:t>
      </w:r>
      <w:r>
        <w:rPr>
          <w:iCs/>
        </w:rPr>
        <w:t>dinære efterprøvning viser alvorlige</w:t>
      </w:r>
      <w:r w:rsidRPr="00ED2263">
        <w:rPr>
          <w:iCs/>
        </w:rPr>
        <w:t xml:space="preserve"> mangler </w:t>
      </w:r>
      <w:r w:rsidRPr="003A6BD2">
        <w:rPr>
          <w:iCs/>
        </w:rPr>
        <w:t>ved kvalitetsledelsessystemet</w:t>
      </w:r>
      <w:r w:rsidR="00F772D4">
        <w:rPr>
          <w:iCs/>
        </w:rPr>
        <w:t>.</w:t>
      </w:r>
    </w:p>
    <w:p w14:paraId="5B64B10C" w14:textId="77777777" w:rsidR="00445E8A" w:rsidRDefault="00445E8A" w:rsidP="00445E8A">
      <w:pPr>
        <w:rPr>
          <w:iCs/>
        </w:rPr>
      </w:pPr>
    </w:p>
    <w:p w14:paraId="40E9137E" w14:textId="603B1CFB" w:rsidR="00445E8A" w:rsidRPr="003A6BD2" w:rsidRDefault="00445E8A" w:rsidP="00445E8A">
      <w:pPr>
        <w:rPr>
          <w:iCs/>
        </w:rPr>
      </w:pPr>
      <w:r>
        <w:rPr>
          <w:iCs/>
        </w:rPr>
        <w:t xml:space="preserve">Det </w:t>
      </w:r>
      <w:r w:rsidR="00F772D4">
        <w:rPr>
          <w:iCs/>
        </w:rPr>
        <w:t>forventes</w:t>
      </w:r>
      <w:r w:rsidR="00E70F03">
        <w:rPr>
          <w:iCs/>
        </w:rPr>
        <w:t xml:space="preserve"> desuden</w:t>
      </w:r>
      <w:r w:rsidR="00F772D4">
        <w:rPr>
          <w:iCs/>
        </w:rPr>
        <w:t>, at der vil blive fastsat regler om</w:t>
      </w:r>
      <w:r w:rsidRPr="003A6BD2">
        <w:rPr>
          <w:iCs/>
        </w:rPr>
        <w:t xml:space="preserve">, at Sikkerhedsstyrelsen </w:t>
      </w:r>
      <w:r>
        <w:rPr>
          <w:iCs/>
        </w:rPr>
        <w:t>vil kunne</w:t>
      </w:r>
      <w:r w:rsidRPr="003A6BD2">
        <w:rPr>
          <w:iCs/>
        </w:rPr>
        <w:t xml:space="preserve"> tilbagekalde </w:t>
      </w:r>
      <w:r>
        <w:rPr>
          <w:iCs/>
        </w:rPr>
        <w:t xml:space="preserve">en virksomheds </w:t>
      </w:r>
      <w:r w:rsidRPr="003A6BD2">
        <w:rPr>
          <w:iCs/>
        </w:rPr>
        <w:t xml:space="preserve">autorisation, hvis der i forbindelse med den løbende kontrol af kvalitetsledelsessystemet </w:t>
      </w:r>
      <w:r>
        <w:rPr>
          <w:iCs/>
        </w:rPr>
        <w:t>bliver</w:t>
      </w:r>
      <w:r w:rsidRPr="003A6BD2">
        <w:rPr>
          <w:iCs/>
        </w:rPr>
        <w:t xml:space="preserve"> konstateret grove mangler i egenkontrollen. Dette</w:t>
      </w:r>
      <w:r>
        <w:rPr>
          <w:iCs/>
        </w:rPr>
        <w:t xml:space="preserve"> har til formål at sikre</w:t>
      </w:r>
      <w:r w:rsidRPr="003A6BD2">
        <w:rPr>
          <w:iCs/>
        </w:rPr>
        <w:t xml:space="preserve">, at virksomhederne løbende </w:t>
      </w:r>
      <w:r w:rsidRPr="003A6BD2">
        <w:rPr>
          <w:iCs/>
        </w:rPr>
        <w:lastRenderedPageBreak/>
        <w:t>holder kvalitetsledelsessystemet aktuelt og overholder det i udøvelse af arbejde, der er forbundet med autorisationsområdet.</w:t>
      </w:r>
    </w:p>
    <w:p w14:paraId="62E16DCA" w14:textId="74B86127" w:rsidR="00445E8A" w:rsidRDefault="00445E8A" w:rsidP="00C40045">
      <w:pPr>
        <w:ind w:left="0" w:firstLine="0"/>
        <w:rPr>
          <w:iCs/>
        </w:rPr>
      </w:pPr>
    </w:p>
    <w:p w14:paraId="2C452D99" w14:textId="69753C31" w:rsidR="001D0A04" w:rsidRDefault="00F772D4" w:rsidP="00C40045">
      <w:pPr>
        <w:ind w:left="0" w:firstLine="0"/>
        <w:rPr>
          <w:iCs/>
        </w:rPr>
      </w:pPr>
      <w:r w:rsidDel="004F3064">
        <w:rPr>
          <w:iCs/>
        </w:rPr>
        <w:t>De</w:t>
      </w:r>
      <w:r w:rsidR="00EC7FC5" w:rsidDel="004F3064">
        <w:rPr>
          <w:iCs/>
        </w:rPr>
        <w:t>r</w:t>
      </w:r>
      <w:r w:rsidDel="004F3064">
        <w:rPr>
          <w:iCs/>
        </w:rPr>
        <w:t xml:space="preserve"> </w:t>
      </w:r>
      <w:r>
        <w:rPr>
          <w:iCs/>
        </w:rPr>
        <w:t xml:space="preserve">forventes </w:t>
      </w:r>
      <w:r w:rsidR="007E5502">
        <w:rPr>
          <w:iCs/>
        </w:rPr>
        <w:t>end</w:t>
      </w:r>
      <w:r>
        <w:rPr>
          <w:iCs/>
        </w:rPr>
        <w:t>videre fastsat regler om, at e</w:t>
      </w:r>
      <w:r w:rsidR="00445E8A">
        <w:rPr>
          <w:iCs/>
        </w:rPr>
        <w:t xml:space="preserve">n autorisation </w:t>
      </w:r>
      <w:r>
        <w:rPr>
          <w:iCs/>
        </w:rPr>
        <w:t>vil kunne tilbagekaldes</w:t>
      </w:r>
      <w:r w:rsidR="00B36267">
        <w:rPr>
          <w:iCs/>
        </w:rPr>
        <w:t>,</w:t>
      </w:r>
      <w:r>
        <w:rPr>
          <w:iCs/>
        </w:rPr>
        <w:t xml:space="preserve"> hvis</w:t>
      </w:r>
      <w:r w:rsidR="00445E8A">
        <w:rPr>
          <w:iCs/>
        </w:rPr>
        <w:t xml:space="preserve"> </w:t>
      </w:r>
      <w:r w:rsidR="00B578EE" w:rsidRPr="00ED2263">
        <w:rPr>
          <w:iCs/>
        </w:rPr>
        <w:t>virksomheden ikke længere har en fysisk adresse i et medlemsland inden for Den Europæiske Union eller et land, som Unionen har indgået aftale med om udøvelse af lovregulerede erhverv</w:t>
      </w:r>
      <w:r w:rsidR="00B578EE">
        <w:t xml:space="preserve"> </w:t>
      </w:r>
      <w:r w:rsidR="00526160">
        <w:t>eller h</w:t>
      </w:r>
      <w:r w:rsidR="00B578EE">
        <w:t xml:space="preserve">vis </w:t>
      </w:r>
      <w:r w:rsidR="00445E8A">
        <w:t>betingelserne for autorisation i øvrigt ikke længere er opfyldt</w:t>
      </w:r>
      <w:r w:rsidR="00526160">
        <w:t>.</w:t>
      </w:r>
      <w:r w:rsidDel="00B578EE">
        <w:t xml:space="preserve"> </w:t>
      </w:r>
      <w:r w:rsidRPr="00936762" w:rsidDel="00B578EE">
        <w:t>Dette vil</w:t>
      </w:r>
      <w:r w:rsidR="00445E8A" w:rsidRPr="00936762" w:rsidDel="00B578EE">
        <w:t xml:space="preserve"> f.eks. kunne </w:t>
      </w:r>
      <w:r w:rsidR="001425BD">
        <w:t>være tilfældet</w:t>
      </w:r>
      <w:r w:rsidR="00445E8A" w:rsidRPr="00936762" w:rsidDel="00B578EE">
        <w:t xml:space="preserve">, </w:t>
      </w:r>
      <w:r w:rsidR="00F12072" w:rsidRPr="00936762" w:rsidDel="00B578EE">
        <w:t>hv</w:t>
      </w:r>
      <w:r w:rsidR="00F12072" w:rsidDel="00B578EE">
        <w:t xml:space="preserve">is </w:t>
      </w:r>
      <w:r w:rsidR="00445E8A" w:rsidDel="00B578EE">
        <w:t xml:space="preserve">arbejdstiden for virksomhedens fagligt ansvarlige er nedsat således, at den fagligt ansvarlige ikke arbejder det antal timer ugentligt, som vil blive fastsat i medfør af den foreslåede § 49 e, stk. </w:t>
      </w:r>
      <w:r w:rsidR="00445E8A">
        <w:t>6</w:t>
      </w:r>
      <w:r w:rsidR="00946701">
        <w:t>.</w:t>
      </w:r>
    </w:p>
    <w:p w14:paraId="37051E8F" w14:textId="768C3947" w:rsidR="001425BD" w:rsidRDefault="001425BD" w:rsidP="00C40045">
      <w:pPr>
        <w:ind w:left="0" w:firstLine="0"/>
      </w:pPr>
    </w:p>
    <w:p w14:paraId="7C7E5B2B" w14:textId="6F2D5C13" w:rsidR="001425BD" w:rsidRDefault="001425BD" w:rsidP="00C40045">
      <w:pPr>
        <w:ind w:left="0" w:firstLine="0"/>
        <w:rPr>
          <w:iCs/>
        </w:rPr>
      </w:pPr>
      <w:r>
        <w:t xml:space="preserve">Konsekvensen af Sikkerhedsstyrelsens tilbagekaldelse vil være, at autorisationen er ophørt. Det betyder, at virksomheden må ansøge på ny, hvis den på et senere tidspunkt igen opfylder kriterierne for at få en autorisation. Som omtalt i bemærkninger til den foreslåede § </w:t>
      </w:r>
      <w:r w:rsidR="002271F2">
        <w:t>49 g, stk. 1</w:t>
      </w:r>
      <w:r>
        <w:t>, vil det i den situation ikke være tilstrækkeligt, at virksomheden har et forhåndsgodkendt kvalitetsledelsessystem. Virksomhedens kvalitetsledelsessystem skal være endelig</w:t>
      </w:r>
      <w:r w:rsidR="00FA08A1">
        <w:t>t</w:t>
      </w:r>
      <w:r>
        <w:t xml:space="preserve"> godkendt af en kontrolinstans.</w:t>
      </w:r>
    </w:p>
    <w:p w14:paraId="441CDFF9" w14:textId="27B6CB47" w:rsidR="00E70F03" w:rsidRDefault="00E70F03" w:rsidP="00C40045">
      <w:pPr>
        <w:ind w:left="0" w:firstLine="0"/>
        <w:rPr>
          <w:iCs/>
        </w:rPr>
      </w:pPr>
    </w:p>
    <w:p w14:paraId="4EF81618" w14:textId="583A7C90" w:rsidR="006A1310" w:rsidRDefault="00D773FC" w:rsidP="006A1310">
      <w:pPr>
        <w:ind w:left="0" w:firstLine="0"/>
        <w:rPr>
          <w:iCs/>
        </w:rPr>
      </w:pPr>
      <w:r>
        <w:rPr>
          <w:iCs/>
        </w:rPr>
        <w:t>Den foreslåede bemyndigelse</w:t>
      </w:r>
      <w:r w:rsidR="00523178">
        <w:rPr>
          <w:iCs/>
        </w:rPr>
        <w:t xml:space="preserve"> i stk. 4</w:t>
      </w:r>
      <w:r w:rsidR="006A1310">
        <w:rPr>
          <w:iCs/>
        </w:rPr>
        <w:t xml:space="preserve"> </w:t>
      </w:r>
      <w:r>
        <w:rPr>
          <w:iCs/>
        </w:rPr>
        <w:t>for</w:t>
      </w:r>
      <w:r w:rsidR="00523178">
        <w:rPr>
          <w:iCs/>
        </w:rPr>
        <w:t>ventes at blive anvendt til at fastsætte regler om, at en afgørelse om</w:t>
      </w:r>
      <w:r w:rsidR="006A1310">
        <w:rPr>
          <w:iCs/>
        </w:rPr>
        <w:t xml:space="preserve"> tilbagekaldelse med henvisning til, at </w:t>
      </w:r>
      <w:r w:rsidR="006A1310" w:rsidRPr="00ED2263">
        <w:rPr>
          <w:iCs/>
        </w:rPr>
        <w:t>virksomhed</w:t>
      </w:r>
      <w:r w:rsidR="006A1310">
        <w:rPr>
          <w:iCs/>
        </w:rPr>
        <w:t>en</w:t>
      </w:r>
      <w:r w:rsidR="006A1310" w:rsidRPr="00ED2263">
        <w:rPr>
          <w:iCs/>
        </w:rPr>
        <w:t xml:space="preserve"> har gjort sig skyldig i grov eller gentagen forsømmelighed ved udførelse</w:t>
      </w:r>
      <w:r w:rsidR="006A1310">
        <w:rPr>
          <w:iCs/>
        </w:rPr>
        <w:t xml:space="preserve"> af autorisationskrævende asbestarbejd</w:t>
      </w:r>
      <w:r w:rsidR="00252484">
        <w:rPr>
          <w:iCs/>
        </w:rPr>
        <w:t>e, af den virksomhed</w:t>
      </w:r>
      <w:r w:rsidR="00FA08A1">
        <w:rPr>
          <w:iCs/>
        </w:rPr>
        <w:t>,</w:t>
      </w:r>
      <w:r w:rsidR="006A1310">
        <w:rPr>
          <w:iCs/>
        </w:rPr>
        <w:t xml:space="preserve"> som er afgørelsens adressat, kan forlanges indbragt for domstolene. Der forventes i den forbindelse fastsat regler om, at anmodning om indbringelse for domstolene skal fremsættes over for Sikkerhedsstyrelsen senest 4 uger efter, at afgørelsen er meddelt den pågældende virksomhed. </w:t>
      </w:r>
    </w:p>
    <w:p w14:paraId="55B3B7B5" w14:textId="0A21BE7D" w:rsidR="00000FF6" w:rsidRDefault="00000FF6" w:rsidP="006A1310">
      <w:pPr>
        <w:ind w:left="0" w:firstLine="0"/>
        <w:rPr>
          <w:iCs/>
        </w:rPr>
      </w:pPr>
    </w:p>
    <w:p w14:paraId="4B956CF1" w14:textId="57AE93D9" w:rsidR="00000FF6" w:rsidRDefault="00000FF6" w:rsidP="006A1310">
      <w:pPr>
        <w:ind w:left="0" w:firstLine="0"/>
        <w:rPr>
          <w:iCs/>
        </w:rPr>
      </w:pPr>
      <w:r>
        <w:rPr>
          <w:iCs/>
        </w:rPr>
        <w:t>Hvis fristen for at forlange sagen indbragt for domstolene udløber på en lørdag, søndag eller en helligdag, forlænges fristen til den efterfølgende hverdag.</w:t>
      </w:r>
    </w:p>
    <w:p w14:paraId="4AC7201A" w14:textId="5732304C" w:rsidR="006A1310" w:rsidRDefault="006A1310" w:rsidP="006A1310">
      <w:pPr>
        <w:ind w:left="0" w:firstLine="0"/>
        <w:rPr>
          <w:iCs/>
        </w:rPr>
      </w:pPr>
    </w:p>
    <w:p w14:paraId="3B73B624" w14:textId="593B245D" w:rsidR="006A1310" w:rsidRDefault="006A1310" w:rsidP="006A1310">
      <w:pPr>
        <w:ind w:left="0" w:firstLine="0"/>
        <w:rPr>
          <w:iCs/>
        </w:rPr>
      </w:pPr>
      <w:r>
        <w:rPr>
          <w:iCs/>
        </w:rPr>
        <w:t>Der forventes også fastsat regler om, at Sikkerhedsstyrelsen uden unødigt ophold anlægger sag mod den pågældende virksomhed i den borge</w:t>
      </w:r>
      <w:r w:rsidR="00154907">
        <w:rPr>
          <w:iCs/>
        </w:rPr>
        <w:t>r</w:t>
      </w:r>
      <w:r>
        <w:rPr>
          <w:iCs/>
        </w:rPr>
        <w:t>lige retsplejes former.</w:t>
      </w:r>
    </w:p>
    <w:p w14:paraId="2DA372A3" w14:textId="6ECDC146" w:rsidR="006A1310" w:rsidRDefault="006A1310" w:rsidP="006A1310">
      <w:pPr>
        <w:ind w:left="0" w:firstLine="0"/>
        <w:rPr>
          <w:iCs/>
        </w:rPr>
      </w:pPr>
    </w:p>
    <w:p w14:paraId="43D85A1E" w14:textId="77777777" w:rsidR="00944B9D" w:rsidRDefault="006A1310" w:rsidP="006A1310">
      <w:pPr>
        <w:ind w:left="0" w:firstLine="0"/>
        <w:rPr>
          <w:iCs/>
        </w:rPr>
      </w:pPr>
      <w:r>
        <w:rPr>
          <w:iCs/>
        </w:rPr>
        <w:t xml:space="preserve">Der forventes desuden fastsat regler om, at anmodning om sagsanlæg vedrørende den </w:t>
      </w:r>
      <w:r w:rsidR="00000FF6">
        <w:rPr>
          <w:iCs/>
        </w:rPr>
        <w:t>fø</w:t>
      </w:r>
      <w:r>
        <w:rPr>
          <w:iCs/>
        </w:rPr>
        <w:t xml:space="preserve">rnævnte tilbagekaldelse har opsættende virkning. </w:t>
      </w:r>
      <w:r w:rsidR="00000FF6">
        <w:rPr>
          <w:iCs/>
        </w:rPr>
        <w:t>Der</w:t>
      </w:r>
      <w:r>
        <w:rPr>
          <w:iCs/>
        </w:rPr>
        <w:t xml:space="preserve"> forventes </w:t>
      </w:r>
      <w:r w:rsidR="00000FF6">
        <w:rPr>
          <w:iCs/>
        </w:rPr>
        <w:t>i den forbindelse</w:t>
      </w:r>
      <w:r>
        <w:rPr>
          <w:iCs/>
        </w:rPr>
        <w:t xml:space="preserve"> fastsat regler om, at retten dog ved </w:t>
      </w:r>
      <w:r>
        <w:rPr>
          <w:iCs/>
        </w:rPr>
        <w:lastRenderedPageBreak/>
        <w:t>kendelse kan bestemme, at den pågældende virksomhed ikke må udøve virksomhed under sagens behandling som autoriseret.</w:t>
      </w:r>
    </w:p>
    <w:p w14:paraId="2A4A11FE" w14:textId="51EE73AB" w:rsidR="006A1310" w:rsidRDefault="006A1310" w:rsidP="006A1310">
      <w:pPr>
        <w:ind w:left="0" w:firstLine="0"/>
        <w:rPr>
          <w:iCs/>
        </w:rPr>
      </w:pPr>
      <w:r>
        <w:rPr>
          <w:iCs/>
        </w:rPr>
        <w:t xml:space="preserve"> </w:t>
      </w:r>
    </w:p>
    <w:p w14:paraId="0423C2AD" w14:textId="764088A6" w:rsidR="00000FF6" w:rsidRDefault="00000FF6" w:rsidP="006A1310">
      <w:pPr>
        <w:ind w:left="0" w:firstLine="0"/>
        <w:rPr>
          <w:iCs/>
        </w:rPr>
      </w:pPr>
      <w:r>
        <w:rPr>
          <w:iCs/>
        </w:rPr>
        <w:t>Hvis en tilbagekaldelse i henhold til det foreslåede findes lovlig ved dommen, kan det i denne bestemmes, at anke ikke har opsættende virkning.</w:t>
      </w:r>
    </w:p>
    <w:p w14:paraId="696FD33F" w14:textId="77777777" w:rsidR="00E70F03" w:rsidRDefault="00E70F03" w:rsidP="00C40045">
      <w:pPr>
        <w:rPr>
          <w:iCs/>
        </w:rPr>
      </w:pPr>
    </w:p>
    <w:p w14:paraId="09B82616" w14:textId="0CF9027A" w:rsidR="00704C71" w:rsidRPr="00806232" w:rsidRDefault="00704C71" w:rsidP="00C40045">
      <w:pPr>
        <w:rPr>
          <w:iCs/>
        </w:rPr>
      </w:pPr>
      <w:r>
        <w:rPr>
          <w:iCs/>
        </w:rPr>
        <w:t xml:space="preserve">(Til </w:t>
      </w:r>
      <w:r w:rsidRPr="00806232">
        <w:rPr>
          <w:iCs/>
        </w:rPr>
        <w:t xml:space="preserve">§ 49 </w:t>
      </w:r>
      <w:r>
        <w:rPr>
          <w:iCs/>
        </w:rPr>
        <w:t>k)</w:t>
      </w:r>
    </w:p>
    <w:p w14:paraId="7899CFA3" w14:textId="7A22000F" w:rsidR="00704C71" w:rsidRPr="00806232" w:rsidRDefault="00704C71" w:rsidP="00C40045">
      <w:pPr>
        <w:rPr>
          <w:iCs/>
        </w:rPr>
      </w:pPr>
      <w:r>
        <w:rPr>
          <w:iCs/>
        </w:rPr>
        <w:t xml:space="preserve">Det </w:t>
      </w:r>
      <w:r w:rsidR="004377C0">
        <w:rPr>
          <w:iCs/>
        </w:rPr>
        <w:t>følger af den foreslåede</w:t>
      </w:r>
      <w:r>
        <w:rPr>
          <w:iCs/>
        </w:rPr>
        <w:t xml:space="preserve"> </w:t>
      </w:r>
      <w:r w:rsidRPr="00862421">
        <w:rPr>
          <w:i/>
        </w:rPr>
        <w:t>§ 49 k</w:t>
      </w:r>
      <w:r w:rsidR="004377C0">
        <w:rPr>
          <w:i/>
        </w:rPr>
        <w:t>,</w:t>
      </w:r>
      <w:r>
        <w:rPr>
          <w:i/>
          <w:iCs/>
        </w:rPr>
        <w:t xml:space="preserve"> </w:t>
      </w:r>
      <w:r>
        <w:rPr>
          <w:iCs/>
        </w:rPr>
        <w:t>at e</w:t>
      </w:r>
      <w:r w:rsidRPr="00806232">
        <w:rPr>
          <w:iCs/>
        </w:rPr>
        <w:t xml:space="preserve">rhvervsministeren fastsætter regler om klageadgang for afgørelser truffet af Sikkerhedsstyrelsen i medfør af </w:t>
      </w:r>
      <w:r>
        <w:rPr>
          <w:iCs/>
        </w:rPr>
        <w:t xml:space="preserve">regler udstedt i </w:t>
      </w:r>
      <w:r w:rsidR="00B23B9C">
        <w:rPr>
          <w:iCs/>
        </w:rPr>
        <w:t>henhold til bemyndigelser til erhvervsministeren i dette kapitel</w:t>
      </w:r>
      <w:r>
        <w:rPr>
          <w:iCs/>
        </w:rPr>
        <w:t>.</w:t>
      </w:r>
    </w:p>
    <w:p w14:paraId="3FBFA284" w14:textId="77777777" w:rsidR="00704C71" w:rsidRDefault="00704C71" w:rsidP="00C40045">
      <w:pPr>
        <w:rPr>
          <w:iCs/>
        </w:rPr>
      </w:pPr>
    </w:p>
    <w:p w14:paraId="35CA76FF" w14:textId="672ADF1A" w:rsidR="00704C71" w:rsidRDefault="00704C71" w:rsidP="00C40045">
      <w:pPr>
        <w:rPr>
          <w:iCs/>
        </w:rPr>
      </w:pPr>
      <w:r>
        <w:rPr>
          <w:iCs/>
        </w:rPr>
        <w:t>Det er hensigten, at bemyndigelsen vil blive udmøntet i</w:t>
      </w:r>
      <w:r w:rsidDel="008268AB">
        <w:rPr>
          <w:iCs/>
        </w:rPr>
        <w:t xml:space="preserve"> </w:t>
      </w:r>
      <w:r>
        <w:rPr>
          <w:iCs/>
        </w:rPr>
        <w:t>bekendtgørelse, hvor der vil blive fastsat regler om, at</w:t>
      </w:r>
      <w:r w:rsidRPr="00B740BB">
        <w:rPr>
          <w:iCs/>
        </w:rPr>
        <w:t xml:space="preserve"> Sikkerhedsstyrelsens afgørelser </w:t>
      </w:r>
      <w:r>
        <w:rPr>
          <w:iCs/>
        </w:rPr>
        <w:t xml:space="preserve">truffet </w:t>
      </w:r>
      <w:r w:rsidRPr="00B740BB">
        <w:rPr>
          <w:iCs/>
        </w:rPr>
        <w:t>efter regler fastsat i medf</w:t>
      </w:r>
      <w:r>
        <w:rPr>
          <w:iCs/>
        </w:rPr>
        <w:t>ør</w:t>
      </w:r>
      <w:r w:rsidRPr="00B740BB">
        <w:rPr>
          <w:iCs/>
        </w:rPr>
        <w:t xml:space="preserve"> </w:t>
      </w:r>
      <w:r>
        <w:rPr>
          <w:iCs/>
        </w:rPr>
        <w:t>heraf ikk</w:t>
      </w:r>
      <w:r w:rsidRPr="00B740BB">
        <w:rPr>
          <w:iCs/>
        </w:rPr>
        <w:t>e kan indbringes for anden ad</w:t>
      </w:r>
      <w:r>
        <w:rPr>
          <w:iCs/>
        </w:rPr>
        <w:t>ministrativ myndig</w:t>
      </w:r>
      <w:r w:rsidRPr="00B740BB">
        <w:rPr>
          <w:iCs/>
        </w:rPr>
        <w:t>hed</w:t>
      </w:r>
      <w:r>
        <w:rPr>
          <w:iCs/>
        </w:rPr>
        <w:t>.</w:t>
      </w:r>
    </w:p>
    <w:p w14:paraId="3343F4B2" w14:textId="77777777" w:rsidR="00704C71" w:rsidRDefault="00704C71" w:rsidP="00C40045">
      <w:pPr>
        <w:rPr>
          <w:iCs/>
        </w:rPr>
      </w:pPr>
    </w:p>
    <w:p w14:paraId="510F2542" w14:textId="01C00F60" w:rsidR="00704C71" w:rsidRDefault="00704C71" w:rsidP="00C40045">
      <w:r>
        <w:rPr>
          <w:iCs/>
        </w:rPr>
        <w:t>Det er dog</w:t>
      </w:r>
      <w:r w:rsidDel="001A41C0">
        <w:rPr>
          <w:iCs/>
        </w:rPr>
        <w:t xml:space="preserve"> </w:t>
      </w:r>
      <w:r>
        <w:rPr>
          <w:iCs/>
        </w:rPr>
        <w:t xml:space="preserve">hensigten, at der vil blive fastsat regler om, at afslag på ansøgning om autorisation </w:t>
      </w:r>
      <w:r>
        <w:t>begrundet med, at ansøgeren i stilling eller erhverv i øvrigt har udvist en sådan adfærd, at der er grund til at antage, at virksomheden ikke vil blive drevet på forsvarlig måde,</w:t>
      </w:r>
      <w:r>
        <w:rPr>
          <w:iCs/>
        </w:rPr>
        <w:t xml:space="preserve"> vil kunne </w:t>
      </w:r>
      <w:r>
        <w:t>indbringes for Erhvervsankenævnet senest 4 uger efter, at afslaget er meddelt den pågældende.</w:t>
      </w:r>
    </w:p>
    <w:p w14:paraId="4D153196" w14:textId="77777777" w:rsidR="00704C71" w:rsidRDefault="00704C71" w:rsidP="00C40045"/>
    <w:p w14:paraId="411C34D0" w14:textId="14C9C051" w:rsidR="00704C71" w:rsidRDefault="00704C71" w:rsidP="00C40045">
      <w:r>
        <w:t xml:space="preserve">Baggrunden for sagkyndig prøvelse af disse afslag er, at Sikkerhedsstyrelsen i sådanne sager </w:t>
      </w:r>
      <w:r w:rsidR="00E63AC8">
        <w:t xml:space="preserve">vil </w:t>
      </w:r>
      <w:r w:rsidR="00DA37F0">
        <w:t xml:space="preserve">skulle </w:t>
      </w:r>
      <w:r>
        <w:t>foretage en skønsmæssig vurdering.</w:t>
      </w:r>
    </w:p>
    <w:p w14:paraId="22CB7A43" w14:textId="77777777" w:rsidR="00B23B9C" w:rsidRDefault="00B23B9C" w:rsidP="00C40045"/>
    <w:p w14:paraId="2B419311" w14:textId="07E6A888" w:rsidR="00B23B9C" w:rsidRDefault="00B23B9C" w:rsidP="00C40045">
      <w:pPr>
        <w:rPr>
          <w:iCs/>
        </w:rPr>
      </w:pPr>
      <w:r>
        <w:rPr>
          <w:iCs/>
        </w:rPr>
        <w:t>(Til § 49 l)</w:t>
      </w:r>
    </w:p>
    <w:p w14:paraId="5ACD79EB" w14:textId="541C044B" w:rsidR="00B23B9C" w:rsidRDefault="00B23B9C" w:rsidP="00C40045">
      <w:pPr>
        <w:rPr>
          <w:iCs/>
        </w:rPr>
      </w:pPr>
      <w:r>
        <w:rPr>
          <w:iCs/>
        </w:rPr>
        <w:t xml:space="preserve">Det </w:t>
      </w:r>
      <w:r w:rsidR="004377C0">
        <w:rPr>
          <w:iCs/>
        </w:rPr>
        <w:t xml:space="preserve">følger af den </w:t>
      </w:r>
      <w:r>
        <w:rPr>
          <w:iCs/>
        </w:rPr>
        <w:t>foreslå</w:t>
      </w:r>
      <w:r w:rsidR="004377C0">
        <w:rPr>
          <w:iCs/>
        </w:rPr>
        <w:t>ede</w:t>
      </w:r>
      <w:r>
        <w:rPr>
          <w:iCs/>
        </w:rPr>
        <w:t xml:space="preserve"> </w:t>
      </w:r>
      <w:r w:rsidRPr="00862421">
        <w:rPr>
          <w:i/>
        </w:rPr>
        <w:t>§ 49 l</w:t>
      </w:r>
      <w:r>
        <w:rPr>
          <w:i/>
          <w:iCs/>
        </w:rPr>
        <w:t xml:space="preserve"> </w:t>
      </w:r>
      <w:r>
        <w:rPr>
          <w:iCs/>
        </w:rPr>
        <w:t>at e</w:t>
      </w:r>
      <w:r w:rsidRPr="00FD1D44">
        <w:rPr>
          <w:iCs/>
        </w:rPr>
        <w:t>rhvervsministeren kan fastsætte regler om, at skriftlig kommunikation til og fra Sikkerhedsstyrelsen om forhold, som er omfattet af reglerne om autorisation, skal foregå digitalt, og om digital kommunikation til og fra Sikkerhedsstyrelsen, herunder om anvendelse af bestemte it-systemer, særlige digitale formater og digital signatur el</w:t>
      </w:r>
      <w:r w:rsidR="00A212C0">
        <w:rPr>
          <w:iCs/>
        </w:rPr>
        <w:t xml:space="preserve">ler </w:t>
      </w:r>
      <w:r w:rsidRPr="00FD1D44">
        <w:rPr>
          <w:iCs/>
        </w:rPr>
        <w:t>lign</w:t>
      </w:r>
      <w:r w:rsidR="00A212C0">
        <w:rPr>
          <w:iCs/>
        </w:rPr>
        <w:t>ende</w:t>
      </w:r>
      <w:r w:rsidRPr="00FE3459" w:rsidDel="00A463C4">
        <w:rPr>
          <w:iCs/>
        </w:rPr>
        <w:t>.</w:t>
      </w:r>
    </w:p>
    <w:p w14:paraId="17CB1067" w14:textId="77777777" w:rsidR="00B23B9C" w:rsidRDefault="00B23B9C" w:rsidP="00C40045">
      <w:pPr>
        <w:rPr>
          <w:iCs/>
        </w:rPr>
      </w:pPr>
    </w:p>
    <w:p w14:paraId="2D848C67" w14:textId="1E1E48D7" w:rsidR="00B23B9C" w:rsidRDefault="00B23B9C" w:rsidP="00C40045">
      <w:pPr>
        <w:rPr>
          <w:iCs/>
        </w:rPr>
      </w:pPr>
      <w:r>
        <w:rPr>
          <w:iCs/>
        </w:rPr>
        <w:t xml:space="preserve">Med hjemmel i den foreslåede </w:t>
      </w:r>
      <w:r w:rsidR="004377C0">
        <w:rPr>
          <w:iCs/>
        </w:rPr>
        <w:t>bemyndigelse</w:t>
      </w:r>
      <w:r>
        <w:rPr>
          <w:iCs/>
        </w:rPr>
        <w:t xml:space="preserve"> forventes der </w:t>
      </w:r>
      <w:r w:rsidR="00621FB5">
        <w:rPr>
          <w:iCs/>
        </w:rPr>
        <w:t xml:space="preserve">at blive </w:t>
      </w:r>
      <w:r>
        <w:rPr>
          <w:iCs/>
        </w:rPr>
        <w:t xml:space="preserve">fastsat regler om obligatorisk digital kommunikation i lighed med gældende regler om kommunikation med Sikkerhedsstyrelsen i lov om autorisation af virksomheder på el-, vvs- og kloakinstallationsområdet. Det er </w:t>
      </w:r>
      <w:r w:rsidR="00621FB5">
        <w:rPr>
          <w:iCs/>
        </w:rPr>
        <w:t>hensigten</w:t>
      </w:r>
      <w:r>
        <w:rPr>
          <w:iCs/>
        </w:rPr>
        <w:t>, at</w:t>
      </w:r>
      <w:r w:rsidDel="00E247F9">
        <w:rPr>
          <w:iCs/>
        </w:rPr>
        <w:t xml:space="preserve"> </w:t>
      </w:r>
      <w:r w:rsidR="00621FB5">
        <w:rPr>
          <w:iCs/>
        </w:rPr>
        <w:t xml:space="preserve">den foreslåede </w:t>
      </w:r>
      <w:r w:rsidR="00621FB5">
        <w:rPr>
          <w:iCs/>
        </w:rPr>
        <w:lastRenderedPageBreak/>
        <w:t>bemyndigelse</w:t>
      </w:r>
      <w:r>
        <w:rPr>
          <w:iCs/>
        </w:rPr>
        <w:t xml:space="preserve"> vil blive udmøntet i bekendtgørelse, hvoraf det vil fremgå, hvem der omfattes af pligten til at kommunikere </w:t>
      </w:r>
      <w:r w:rsidR="00E30721">
        <w:rPr>
          <w:iCs/>
        </w:rPr>
        <w:t>digitalt, og om hvilke forhold.</w:t>
      </w:r>
    </w:p>
    <w:p w14:paraId="510B263B" w14:textId="77777777" w:rsidR="00B23B9C" w:rsidRDefault="00B23B9C" w:rsidP="00C40045">
      <w:pPr>
        <w:rPr>
          <w:iCs/>
        </w:rPr>
      </w:pPr>
    </w:p>
    <w:p w14:paraId="33C684F8" w14:textId="04CA3ADF" w:rsidR="00B23B9C" w:rsidRDefault="00B23B9C" w:rsidP="00C40045">
      <w:pPr>
        <w:rPr>
          <w:iCs/>
        </w:rPr>
      </w:pPr>
      <w:r>
        <w:rPr>
          <w:iCs/>
        </w:rPr>
        <w:t>Det forventes, at reglerne vil medføre, at oplysninger, som skal indsendes som led i ansøgningen om autorisation, ikke kan anses for modtaget af Sikkerhedsstyrelsen, hvis oplysningerne indsendes på anden vis end den foreskrevne digitale måde. Sikkerhedsstyrelsen har dog som følge af den almindelige vejledningspligt, jf. forvaltningslovens § 7, pligt til at vejlede om reglerne på området, så virksomheder, der sender fysisk dokumentation, skal vejledes om digitale henvendelser til Sikkerhedsstyrelsen.</w:t>
      </w:r>
    </w:p>
    <w:p w14:paraId="61E7E845" w14:textId="77777777" w:rsidR="00B23B9C" w:rsidRDefault="00B23B9C" w:rsidP="00C40045">
      <w:pPr>
        <w:rPr>
          <w:iCs/>
        </w:rPr>
      </w:pPr>
    </w:p>
    <w:p w14:paraId="18C69887" w14:textId="0B1C726D" w:rsidR="00B23B9C" w:rsidRDefault="00325A5F" w:rsidP="00C40045">
      <w:pPr>
        <w:rPr>
          <w:iCs/>
        </w:rPr>
      </w:pPr>
      <w:r>
        <w:rPr>
          <w:iCs/>
        </w:rPr>
        <w:t>Videre</w:t>
      </w:r>
      <w:r w:rsidR="00B23B9C">
        <w:rPr>
          <w:iCs/>
        </w:rPr>
        <w:t xml:space="preserve"> forventes </w:t>
      </w:r>
      <w:r>
        <w:rPr>
          <w:iCs/>
        </w:rPr>
        <w:t>det</w:t>
      </w:r>
      <w:r w:rsidR="00B23B9C">
        <w:rPr>
          <w:iCs/>
        </w:rPr>
        <w:t>, at reglerne om obligatorisk digital kommunikation vil medføre, at en meddelelse anses for at være kommet frem, når den er tilgængelig for adressaten for meddelelsen. Dette tidspunkt vil normalt blive registreret automatisk i et datasystem, hvorefter den er tilgængelig for modtageren.</w:t>
      </w:r>
    </w:p>
    <w:p w14:paraId="00C0FC99" w14:textId="46F7D1B4" w:rsidR="00093555" w:rsidRDefault="00093555" w:rsidP="00C40045">
      <w:pPr>
        <w:ind w:left="0" w:firstLine="0"/>
        <w:rPr>
          <w:iCs/>
        </w:rPr>
      </w:pPr>
    </w:p>
    <w:p w14:paraId="06A737DA" w14:textId="62B7FD4D" w:rsidR="00093555" w:rsidRDefault="00704C71" w:rsidP="00C40045">
      <w:pPr>
        <w:ind w:left="0" w:firstLine="0"/>
        <w:rPr>
          <w:iCs/>
        </w:rPr>
      </w:pPr>
      <w:r>
        <w:rPr>
          <w:iCs/>
        </w:rPr>
        <w:t>(Til § 49 m</w:t>
      </w:r>
      <w:r w:rsidR="00BC6F91">
        <w:rPr>
          <w:iCs/>
        </w:rPr>
        <w:t>)</w:t>
      </w:r>
    </w:p>
    <w:p w14:paraId="6B192FA3" w14:textId="6115BC0C" w:rsidR="00093555" w:rsidRDefault="00093555" w:rsidP="00C40045">
      <w:pPr>
        <w:ind w:left="0" w:firstLine="0"/>
        <w:rPr>
          <w:iCs/>
        </w:rPr>
      </w:pPr>
      <w:r>
        <w:rPr>
          <w:iCs/>
        </w:rPr>
        <w:t xml:space="preserve">Det </w:t>
      </w:r>
      <w:r w:rsidR="004377C0">
        <w:rPr>
          <w:iCs/>
        </w:rPr>
        <w:t>følger af den foreslåede</w:t>
      </w:r>
      <w:r>
        <w:rPr>
          <w:iCs/>
        </w:rPr>
        <w:t xml:space="preserve"> </w:t>
      </w:r>
      <w:r w:rsidRPr="00773A3C">
        <w:rPr>
          <w:i/>
          <w:iCs/>
        </w:rPr>
        <w:t xml:space="preserve">§ </w:t>
      </w:r>
      <w:r w:rsidRPr="00862421">
        <w:rPr>
          <w:i/>
        </w:rPr>
        <w:t xml:space="preserve">49 </w:t>
      </w:r>
      <w:r w:rsidR="00704C71" w:rsidRPr="00862421">
        <w:rPr>
          <w:i/>
        </w:rPr>
        <w:t>m</w:t>
      </w:r>
      <w:r w:rsidRPr="00862421">
        <w:rPr>
          <w:i/>
        </w:rPr>
        <w:t>, stk. 1</w:t>
      </w:r>
      <w:r w:rsidRPr="00862421">
        <w:t>,</w:t>
      </w:r>
      <w:r>
        <w:rPr>
          <w:i/>
          <w:iCs/>
        </w:rPr>
        <w:t xml:space="preserve"> </w:t>
      </w:r>
      <w:r>
        <w:rPr>
          <w:iCs/>
        </w:rPr>
        <w:t>at e</w:t>
      </w:r>
      <w:r>
        <w:t xml:space="preserve">rhvervsministeren fastsætter regler om forhold, </w:t>
      </w:r>
      <w:r w:rsidRPr="00E85F87">
        <w:t xml:space="preserve">som er nødvendige for at opfylde Danmarks EU-retlige forpligtelser på de områder, der er </w:t>
      </w:r>
      <w:r w:rsidRPr="00C45E0C">
        <w:t xml:space="preserve">omfattet af autorisationskrav i medfør af dette kapitel og regler fastsat i medfør </w:t>
      </w:r>
      <w:r>
        <w:t>heraf</w:t>
      </w:r>
      <w:r w:rsidRPr="00E85F87">
        <w:t xml:space="preserve"> </w:t>
      </w:r>
      <w:r w:rsidRPr="00A110F3">
        <w:rPr>
          <w:iCs/>
        </w:rPr>
        <w:t>med henblik på implementering af Europa-Parlamentets og Rådets direktiv 2006/123/EF af 12. december 2006 om tjenesteydelser i det indre marked med senere ændringer og EU-regulering om sikkerhed ved tjenesteydelser</w:t>
      </w:r>
      <w:r>
        <w:rPr>
          <w:iCs/>
        </w:rPr>
        <w:t>.</w:t>
      </w:r>
    </w:p>
    <w:p w14:paraId="6C279C67" w14:textId="77777777" w:rsidR="00093555" w:rsidRDefault="00093555" w:rsidP="00C40045">
      <w:pPr>
        <w:ind w:left="0" w:firstLine="0"/>
        <w:rPr>
          <w:iCs/>
        </w:rPr>
      </w:pPr>
    </w:p>
    <w:p w14:paraId="75EBAF49" w14:textId="1811DD55" w:rsidR="00CA40C7" w:rsidRDefault="00CA40C7" w:rsidP="00C40045">
      <w:pPr>
        <w:ind w:left="0" w:firstLine="0"/>
        <w:rPr>
          <w:iCs/>
        </w:rPr>
      </w:pPr>
      <w:r>
        <w:rPr>
          <w:iCs/>
        </w:rPr>
        <w:t>Den foreslåede bemyndigelse forventes udmøntet i bekendtgørelse, hvor erhvervsminister</w:t>
      </w:r>
      <w:r w:rsidR="00E6307D">
        <w:rPr>
          <w:iCs/>
        </w:rPr>
        <w:t>e</w:t>
      </w:r>
      <w:r>
        <w:rPr>
          <w:iCs/>
        </w:rPr>
        <w:t xml:space="preserve">n vil fastsætte regler om, </w:t>
      </w:r>
      <w:r w:rsidDel="00B44763">
        <w:rPr>
          <w:iCs/>
        </w:rPr>
        <w:t xml:space="preserve">at </w:t>
      </w:r>
      <w:r w:rsidRPr="00CE634E">
        <w:rPr>
          <w:iCs/>
        </w:rPr>
        <w:t>virksomhed</w:t>
      </w:r>
      <w:r>
        <w:rPr>
          <w:iCs/>
        </w:rPr>
        <w:t>er</w:t>
      </w:r>
      <w:r w:rsidRPr="00CE634E">
        <w:rPr>
          <w:iCs/>
        </w:rPr>
        <w:t xml:space="preserve">, som er </w:t>
      </w:r>
      <w:r w:rsidR="00E77F5E">
        <w:rPr>
          <w:iCs/>
        </w:rPr>
        <w:t xml:space="preserve">lovligt </w:t>
      </w:r>
      <w:r w:rsidRPr="00CE634E">
        <w:rPr>
          <w:iCs/>
        </w:rPr>
        <w:t>etablere</w:t>
      </w:r>
      <w:r w:rsidR="00E77F5E">
        <w:rPr>
          <w:iCs/>
        </w:rPr>
        <w:t>de</w:t>
      </w:r>
      <w:r w:rsidRPr="00CE634E">
        <w:rPr>
          <w:iCs/>
        </w:rPr>
        <w:t xml:space="preserve"> i et andet EU/EØS-land</w:t>
      </w:r>
      <w:r>
        <w:rPr>
          <w:iCs/>
        </w:rPr>
        <w:t xml:space="preserve">, og som udfører arbejde som midlertidig tjenesteydelser i </w:t>
      </w:r>
      <w:r w:rsidR="00D95933">
        <w:rPr>
          <w:iCs/>
        </w:rPr>
        <w:t xml:space="preserve">form af </w:t>
      </w:r>
      <w:r w:rsidR="00704C71">
        <w:rPr>
          <w:iCs/>
        </w:rPr>
        <w:t>nedrivning af asbest</w:t>
      </w:r>
      <w:r w:rsidR="00EA010E">
        <w:rPr>
          <w:color w:val="auto"/>
        </w:rPr>
        <w:t>holdigt materiale</w:t>
      </w:r>
      <w:r w:rsidRPr="00A263EE">
        <w:rPr>
          <w:iCs/>
        </w:rPr>
        <w:t>, og som anmelder midlertidig eller lejlighedsvis udøvelse af erhverv</w:t>
      </w:r>
      <w:r w:rsidR="002E0D8C">
        <w:rPr>
          <w:iCs/>
        </w:rPr>
        <w:t>et</w:t>
      </w:r>
      <w:r w:rsidR="00E77F5E" w:rsidRPr="00E77F5E">
        <w:rPr>
          <w:iCs/>
        </w:rPr>
        <w:t xml:space="preserve"> </w:t>
      </w:r>
      <w:r w:rsidR="00E77F5E">
        <w:rPr>
          <w:iCs/>
        </w:rPr>
        <w:t>i Danmark</w:t>
      </w:r>
      <w:r>
        <w:rPr>
          <w:iCs/>
        </w:rPr>
        <w:t>, ikke kan gives afslag på autorisation</w:t>
      </w:r>
      <w:r w:rsidRPr="00A263EE">
        <w:rPr>
          <w:iCs/>
        </w:rPr>
        <w:t>.</w:t>
      </w:r>
    </w:p>
    <w:p w14:paraId="40C6E42E" w14:textId="77777777" w:rsidR="00CA40C7" w:rsidRDefault="00CA40C7" w:rsidP="00C40045">
      <w:pPr>
        <w:ind w:left="0" w:firstLine="0"/>
        <w:rPr>
          <w:iCs/>
        </w:rPr>
      </w:pPr>
    </w:p>
    <w:p w14:paraId="5EF5000D" w14:textId="4D0162CF" w:rsidR="00542E24" w:rsidRDefault="00E77F5E" w:rsidP="00C40045">
      <w:pPr>
        <w:ind w:left="0" w:firstLine="0"/>
        <w:rPr>
          <w:iCs/>
        </w:rPr>
      </w:pPr>
      <w:r>
        <w:rPr>
          <w:iCs/>
        </w:rPr>
        <w:t>V</w:t>
      </w:r>
      <w:r w:rsidR="00CA40C7">
        <w:rPr>
          <w:iCs/>
        </w:rPr>
        <w:t xml:space="preserve">idere forventes </w:t>
      </w:r>
      <w:r>
        <w:rPr>
          <w:iCs/>
        </w:rPr>
        <w:t xml:space="preserve">den foreslåede bemyndigelse udmøntet ved fastsættelse af </w:t>
      </w:r>
      <w:r w:rsidR="00304746">
        <w:rPr>
          <w:iCs/>
        </w:rPr>
        <w:t>regler om</w:t>
      </w:r>
      <w:r w:rsidR="00CA40C7">
        <w:rPr>
          <w:iCs/>
        </w:rPr>
        <w:t xml:space="preserve">, </w:t>
      </w:r>
      <w:r w:rsidR="00093555">
        <w:rPr>
          <w:iCs/>
        </w:rPr>
        <w:t xml:space="preserve">at </w:t>
      </w:r>
      <w:r w:rsidR="00093555" w:rsidRPr="00773A3C">
        <w:rPr>
          <w:iCs/>
        </w:rPr>
        <w:t>virksomheder, som er etableret i et andet EU</w:t>
      </w:r>
      <w:r>
        <w:rPr>
          <w:iCs/>
        </w:rPr>
        <w:t>/</w:t>
      </w:r>
      <w:r w:rsidR="00093555" w:rsidRPr="00773A3C">
        <w:rPr>
          <w:iCs/>
        </w:rPr>
        <w:t>EØS-land eller et land, som EU har indgået aftale med</w:t>
      </w:r>
      <w:r w:rsidRPr="00A94036">
        <w:rPr>
          <w:iCs/>
        </w:rPr>
        <w:t xml:space="preserve"> om adgang til udøvelse af lovregulerede erhverv</w:t>
      </w:r>
      <w:r w:rsidR="00093555" w:rsidRPr="00773A3C">
        <w:rPr>
          <w:iCs/>
        </w:rPr>
        <w:t>,</w:t>
      </w:r>
      <w:r w:rsidR="00093555">
        <w:rPr>
          <w:iCs/>
        </w:rPr>
        <w:t xml:space="preserve"> og som agter at drive autorisationskrævende virksomhed i Danmark, </w:t>
      </w:r>
      <w:r w:rsidR="008024DA">
        <w:rPr>
          <w:iCs/>
        </w:rPr>
        <w:t xml:space="preserve">bl.a. </w:t>
      </w:r>
      <w:r w:rsidR="00E6307D">
        <w:rPr>
          <w:iCs/>
        </w:rPr>
        <w:t xml:space="preserve">vil </w:t>
      </w:r>
      <w:r w:rsidR="00542E24">
        <w:rPr>
          <w:iCs/>
        </w:rPr>
        <w:t xml:space="preserve">skulle </w:t>
      </w:r>
      <w:r w:rsidR="00542E24" w:rsidRPr="00A94036">
        <w:rPr>
          <w:iCs/>
        </w:rPr>
        <w:t xml:space="preserve">opfylde kravene </w:t>
      </w:r>
      <w:r w:rsidR="00542E24">
        <w:rPr>
          <w:iCs/>
        </w:rPr>
        <w:t xml:space="preserve">til </w:t>
      </w:r>
      <w:r w:rsidR="00542E24" w:rsidRPr="00A94036">
        <w:rPr>
          <w:iCs/>
        </w:rPr>
        <w:t xml:space="preserve">kvalitetsledelsessystemer for autoriserede virksomheder </w:t>
      </w:r>
      <w:r w:rsidR="00304746">
        <w:rPr>
          <w:iCs/>
        </w:rPr>
        <w:t xml:space="preserve">på </w:t>
      </w:r>
      <w:r w:rsidR="00542E24">
        <w:rPr>
          <w:iCs/>
        </w:rPr>
        <w:t>a</w:t>
      </w:r>
      <w:r w:rsidR="00954C78">
        <w:rPr>
          <w:iCs/>
        </w:rPr>
        <w:t>utorisations</w:t>
      </w:r>
      <w:r w:rsidR="00542E24" w:rsidRPr="00A94036">
        <w:rPr>
          <w:iCs/>
        </w:rPr>
        <w:t>området</w:t>
      </w:r>
      <w:r w:rsidR="00542E24">
        <w:rPr>
          <w:iCs/>
        </w:rPr>
        <w:t xml:space="preserve">, men </w:t>
      </w:r>
      <w:r w:rsidR="008B1650">
        <w:rPr>
          <w:iCs/>
        </w:rPr>
        <w:t xml:space="preserve">eksempelvis </w:t>
      </w:r>
      <w:r w:rsidR="00304746">
        <w:rPr>
          <w:iCs/>
        </w:rPr>
        <w:t xml:space="preserve">ikke </w:t>
      </w:r>
      <w:r w:rsidR="00542E24">
        <w:rPr>
          <w:iCs/>
        </w:rPr>
        <w:t>vil</w:t>
      </w:r>
      <w:r w:rsidR="00542E24" w:rsidDel="00304746">
        <w:rPr>
          <w:iCs/>
        </w:rPr>
        <w:t xml:space="preserve"> </w:t>
      </w:r>
      <w:r w:rsidR="00542E24">
        <w:rPr>
          <w:iCs/>
        </w:rPr>
        <w:t xml:space="preserve">skulle </w:t>
      </w:r>
      <w:r w:rsidR="00542E24" w:rsidRPr="00A94036">
        <w:rPr>
          <w:iCs/>
        </w:rPr>
        <w:t xml:space="preserve">indsende dokumentation </w:t>
      </w:r>
      <w:r w:rsidR="00542E24">
        <w:rPr>
          <w:iCs/>
        </w:rPr>
        <w:t>til Sikkerhedsstyrelsen for godkendelse af kvalitetsledelsessystemet.</w:t>
      </w:r>
    </w:p>
    <w:p w14:paraId="1B5092BB" w14:textId="77777777" w:rsidR="00542E24" w:rsidRDefault="00542E24" w:rsidP="00C40045">
      <w:pPr>
        <w:ind w:left="0" w:firstLine="0"/>
        <w:rPr>
          <w:iCs/>
        </w:rPr>
      </w:pPr>
    </w:p>
    <w:p w14:paraId="46A80045" w14:textId="57249644" w:rsidR="00093555" w:rsidRDefault="00542E24" w:rsidP="00C40045">
      <w:pPr>
        <w:ind w:left="0" w:firstLine="0"/>
        <w:rPr>
          <w:iCs/>
        </w:rPr>
      </w:pPr>
      <w:r>
        <w:rPr>
          <w:iCs/>
        </w:rPr>
        <w:lastRenderedPageBreak/>
        <w:t>Det forventes, at der vil blive fastsat regler om, at e</w:t>
      </w:r>
      <w:r w:rsidRPr="00A94036">
        <w:rPr>
          <w:iCs/>
        </w:rPr>
        <w:t xml:space="preserve">n virksomhed, der er etableret i et andet EU/EØS-land, og som søger om autorisation på </w:t>
      </w:r>
      <w:r>
        <w:rPr>
          <w:iCs/>
        </w:rPr>
        <w:t>a</w:t>
      </w:r>
      <w:r w:rsidR="00954C78">
        <w:rPr>
          <w:iCs/>
        </w:rPr>
        <w:t>utorisations</w:t>
      </w:r>
      <w:r w:rsidRPr="00A94036">
        <w:rPr>
          <w:iCs/>
        </w:rPr>
        <w:t>området</w:t>
      </w:r>
      <w:r>
        <w:rPr>
          <w:iCs/>
        </w:rPr>
        <w:t>,</w:t>
      </w:r>
      <w:r w:rsidRPr="00A94036">
        <w:rPr>
          <w:iCs/>
        </w:rPr>
        <w:t xml:space="preserve"> </w:t>
      </w:r>
      <w:r w:rsidR="00093555">
        <w:rPr>
          <w:iCs/>
        </w:rPr>
        <w:t>i ansøgning</w:t>
      </w:r>
      <w:r>
        <w:rPr>
          <w:iCs/>
        </w:rPr>
        <w:t xml:space="preserve">en til Sikkerhedsstyrelsen </w:t>
      </w:r>
      <w:r w:rsidR="00093555" w:rsidRPr="00A94036">
        <w:rPr>
          <w:iCs/>
        </w:rPr>
        <w:t xml:space="preserve">ikke </w:t>
      </w:r>
      <w:r w:rsidR="00304746">
        <w:rPr>
          <w:iCs/>
        </w:rPr>
        <w:t xml:space="preserve">vil </w:t>
      </w:r>
      <w:r w:rsidR="00093555">
        <w:rPr>
          <w:iCs/>
        </w:rPr>
        <w:t>sk</w:t>
      </w:r>
      <w:r>
        <w:rPr>
          <w:iCs/>
        </w:rPr>
        <w:t xml:space="preserve">ulle </w:t>
      </w:r>
      <w:r w:rsidR="00304746">
        <w:rPr>
          <w:iCs/>
        </w:rPr>
        <w:t xml:space="preserve">give </w:t>
      </w:r>
      <w:r w:rsidR="00093555" w:rsidRPr="00A94036">
        <w:rPr>
          <w:iCs/>
        </w:rPr>
        <w:t>oplysning</w:t>
      </w:r>
      <w:r>
        <w:rPr>
          <w:iCs/>
        </w:rPr>
        <w:t>er</w:t>
      </w:r>
      <w:r w:rsidR="00093555" w:rsidRPr="00A94036">
        <w:rPr>
          <w:iCs/>
        </w:rPr>
        <w:t xml:space="preserve"> om </w:t>
      </w:r>
      <w:r w:rsidR="008B1650">
        <w:rPr>
          <w:iCs/>
        </w:rPr>
        <w:t>eksempelvis</w:t>
      </w:r>
      <w:r w:rsidR="00093555" w:rsidRPr="00A94036">
        <w:rPr>
          <w:iCs/>
        </w:rPr>
        <w:t xml:space="preserve"> CPR-nummer på virksomhedens fagligt ansvarlige, hvis den fagligt ansvarlige er fra et andet EU/EØS-land eller et land, som EU har indgået aftale med om adgang til udøvelse af lovregulerede erhverv</w:t>
      </w:r>
      <w:r w:rsidR="00093555">
        <w:rPr>
          <w:iCs/>
        </w:rPr>
        <w:t>.</w:t>
      </w:r>
    </w:p>
    <w:p w14:paraId="67661ACB" w14:textId="77777777" w:rsidR="002B48C2" w:rsidRDefault="002B48C2" w:rsidP="00C40045">
      <w:pPr>
        <w:ind w:left="0" w:firstLine="0"/>
        <w:rPr>
          <w:iCs/>
        </w:rPr>
      </w:pPr>
    </w:p>
    <w:p w14:paraId="3A4B6522" w14:textId="4BF22207" w:rsidR="00CA40C7" w:rsidRDefault="00CA40C7" w:rsidP="00C40045">
      <w:pPr>
        <w:rPr>
          <w:iCs/>
        </w:rPr>
      </w:pPr>
      <w:r>
        <w:rPr>
          <w:iCs/>
        </w:rPr>
        <w:t xml:space="preserve">Det er hensigten, at der </w:t>
      </w:r>
      <w:r w:rsidR="00304746">
        <w:rPr>
          <w:iCs/>
        </w:rPr>
        <w:t xml:space="preserve">vil blive </w:t>
      </w:r>
      <w:r>
        <w:rPr>
          <w:iCs/>
        </w:rPr>
        <w:t>fasts</w:t>
      </w:r>
      <w:r w:rsidR="00304746">
        <w:rPr>
          <w:iCs/>
        </w:rPr>
        <w:t>a</w:t>
      </w:r>
      <w:r>
        <w:rPr>
          <w:iCs/>
        </w:rPr>
        <w:t xml:space="preserve">t regler om, at </w:t>
      </w:r>
      <w:r w:rsidRPr="00CE634E">
        <w:rPr>
          <w:iCs/>
        </w:rPr>
        <w:t>virksomhed</w:t>
      </w:r>
      <w:r>
        <w:rPr>
          <w:iCs/>
        </w:rPr>
        <w:t>er</w:t>
      </w:r>
      <w:r w:rsidRPr="00CE634E">
        <w:rPr>
          <w:iCs/>
        </w:rPr>
        <w:t>, som er etableret i et andet EU/EØS-land</w:t>
      </w:r>
      <w:r>
        <w:rPr>
          <w:iCs/>
        </w:rPr>
        <w:t xml:space="preserve"> </w:t>
      </w:r>
      <w:r w:rsidRPr="00A263EE">
        <w:rPr>
          <w:iCs/>
        </w:rPr>
        <w:t xml:space="preserve">eller et land, som Unionen har indgået aftale med om adgang til udøvelse af lovregulerede erhverv, </w:t>
      </w:r>
      <w:r>
        <w:rPr>
          <w:iCs/>
        </w:rPr>
        <w:t xml:space="preserve">og som udfører </w:t>
      </w:r>
      <w:r w:rsidR="00237B8C">
        <w:rPr>
          <w:iCs/>
        </w:rPr>
        <w:t xml:space="preserve">autorisationskrævende </w:t>
      </w:r>
      <w:r>
        <w:rPr>
          <w:iCs/>
        </w:rPr>
        <w:t xml:space="preserve">arbejde som midlertidig tjenesteydelser i Danmark, </w:t>
      </w:r>
      <w:r w:rsidR="00237B8C">
        <w:rPr>
          <w:iCs/>
        </w:rPr>
        <w:t>vi kunne</w:t>
      </w:r>
      <w:r>
        <w:rPr>
          <w:iCs/>
        </w:rPr>
        <w:t xml:space="preserve"> undtages fra kravet om efterprøvning af virksomhedens kvalitetsledelsessystem.</w:t>
      </w:r>
    </w:p>
    <w:p w14:paraId="356F50EE" w14:textId="77777777" w:rsidR="00CA40C7" w:rsidRDefault="00CA40C7" w:rsidP="00C40045">
      <w:pPr>
        <w:ind w:left="0" w:firstLine="0"/>
        <w:rPr>
          <w:iCs/>
        </w:rPr>
      </w:pPr>
    </w:p>
    <w:p w14:paraId="63E4670C" w14:textId="475623D1" w:rsidR="002B48C2" w:rsidRDefault="002B48C2" w:rsidP="00C40045">
      <w:pPr>
        <w:rPr>
          <w:iCs/>
        </w:rPr>
      </w:pPr>
      <w:r w:rsidRPr="00E853AE">
        <w:rPr>
          <w:iCs/>
        </w:rPr>
        <w:t>Det forventes</w:t>
      </w:r>
      <w:r>
        <w:rPr>
          <w:iCs/>
        </w:rPr>
        <w:t xml:space="preserve"> </w:t>
      </w:r>
      <w:r w:rsidR="00237B8C">
        <w:rPr>
          <w:iCs/>
        </w:rPr>
        <w:t>også</w:t>
      </w:r>
      <w:r>
        <w:rPr>
          <w:iCs/>
        </w:rPr>
        <w:t>, at den foreslåede bemyndigelse i stk. 1 vil blive anvendt</w:t>
      </w:r>
      <w:r w:rsidRPr="00E853AE">
        <w:rPr>
          <w:iCs/>
        </w:rPr>
        <w:t xml:space="preserve"> til at fastsætte regler om,</w:t>
      </w:r>
      <w:r>
        <w:rPr>
          <w:iCs/>
        </w:rPr>
        <w:t xml:space="preserve"> at e</w:t>
      </w:r>
      <w:r w:rsidRPr="00CE634E">
        <w:rPr>
          <w:iCs/>
        </w:rPr>
        <w:t xml:space="preserve">n virksomhed, som er etableret i et andet EU/EØS-land, og som efter dette lands regler er godkendt til at godkende og efterprøve kvalitetsledelsessystemer for autoriserede virksomheder, midlertidigt eller lejlighedsvist </w:t>
      </w:r>
      <w:r>
        <w:rPr>
          <w:iCs/>
        </w:rPr>
        <w:t xml:space="preserve">vil kunne </w:t>
      </w:r>
      <w:r w:rsidRPr="00CE634E">
        <w:rPr>
          <w:iCs/>
        </w:rPr>
        <w:t xml:space="preserve">levere tjenesteydelser i Danmark som kontrolinstans for sådanne virksomheder uden forudgående godkendelse fra Sikkerhedsstyrelsen. </w:t>
      </w:r>
      <w:r w:rsidR="00542E24" w:rsidRPr="00CE634E">
        <w:rPr>
          <w:iCs/>
        </w:rPr>
        <w:t>Udenlandske virksomheder</w:t>
      </w:r>
      <w:r w:rsidR="00542E24">
        <w:rPr>
          <w:iCs/>
        </w:rPr>
        <w:t xml:space="preserve">s </w:t>
      </w:r>
      <w:r w:rsidR="00542E24" w:rsidRPr="00CE634E">
        <w:rPr>
          <w:iCs/>
        </w:rPr>
        <w:t xml:space="preserve">udøvelse af virksomheden som kontrolinstans i Danmark </w:t>
      </w:r>
      <w:r>
        <w:rPr>
          <w:iCs/>
        </w:rPr>
        <w:t>vil skulle</w:t>
      </w:r>
      <w:r w:rsidRPr="00CE634E">
        <w:rPr>
          <w:iCs/>
        </w:rPr>
        <w:t xml:space="preserve"> følge reglerne </w:t>
      </w:r>
      <w:r>
        <w:rPr>
          <w:iCs/>
        </w:rPr>
        <w:t>herom</w:t>
      </w:r>
      <w:r w:rsidRPr="00CE634E">
        <w:rPr>
          <w:iCs/>
        </w:rPr>
        <w:t>.</w:t>
      </w:r>
    </w:p>
    <w:p w14:paraId="4C52195D" w14:textId="77777777" w:rsidR="002B48C2" w:rsidRDefault="002B48C2" w:rsidP="00C40045">
      <w:pPr>
        <w:rPr>
          <w:iCs/>
        </w:rPr>
      </w:pPr>
    </w:p>
    <w:p w14:paraId="7A663427" w14:textId="1F3A2799" w:rsidR="00806232" w:rsidRPr="00806232" w:rsidRDefault="00093555" w:rsidP="00C40045">
      <w:pPr>
        <w:ind w:left="0" w:firstLine="0"/>
        <w:rPr>
          <w:iCs/>
        </w:rPr>
      </w:pPr>
      <w:r w:rsidRPr="00093555">
        <w:rPr>
          <w:iCs/>
        </w:rPr>
        <w:t xml:space="preserve">Det </w:t>
      </w:r>
      <w:r w:rsidR="006C5A46">
        <w:rPr>
          <w:iCs/>
        </w:rPr>
        <w:t xml:space="preserve">følger af den </w:t>
      </w:r>
      <w:r w:rsidRPr="00093555">
        <w:rPr>
          <w:iCs/>
        </w:rPr>
        <w:t>foreslå</w:t>
      </w:r>
      <w:r w:rsidR="006C5A46">
        <w:rPr>
          <w:iCs/>
        </w:rPr>
        <w:t>ede</w:t>
      </w:r>
      <w:r>
        <w:rPr>
          <w:i/>
          <w:iCs/>
        </w:rPr>
        <w:t xml:space="preserve"> </w:t>
      </w:r>
      <w:r w:rsidRPr="00862421">
        <w:rPr>
          <w:i/>
        </w:rPr>
        <w:t xml:space="preserve">§ 49 </w:t>
      </w:r>
      <w:r w:rsidR="00704C71" w:rsidRPr="00862421">
        <w:rPr>
          <w:i/>
        </w:rPr>
        <w:t>m</w:t>
      </w:r>
      <w:r w:rsidRPr="00862421">
        <w:rPr>
          <w:i/>
        </w:rPr>
        <w:t>, stk. 2</w:t>
      </w:r>
      <w:r w:rsidRPr="00862421">
        <w:t>,</w:t>
      </w:r>
      <w:r>
        <w:rPr>
          <w:i/>
          <w:iCs/>
        </w:rPr>
        <w:t xml:space="preserve"> </w:t>
      </w:r>
      <w:r>
        <w:rPr>
          <w:iCs/>
        </w:rPr>
        <w:t xml:space="preserve">at </w:t>
      </w:r>
      <w:r w:rsidR="00E758B4">
        <w:rPr>
          <w:iCs/>
        </w:rPr>
        <w:t>erhvervsministeren</w:t>
      </w:r>
      <w:r>
        <w:t xml:space="preserve"> </w:t>
      </w:r>
      <w:r w:rsidRPr="001A19C5">
        <w:t xml:space="preserve">fastsætter regler om </w:t>
      </w:r>
      <w:r w:rsidR="00E758B4" w:rsidRPr="001A19C5">
        <w:t>forhold</w:t>
      </w:r>
      <w:r>
        <w:t xml:space="preserve"> f</w:t>
      </w:r>
      <w:r w:rsidRPr="00A179FB">
        <w:t>or personer</w:t>
      </w:r>
      <w:r>
        <w:rPr>
          <w:iCs/>
        </w:rPr>
        <w:t>, der</w:t>
      </w:r>
      <w:r w:rsidRPr="001C4D14">
        <w:rPr>
          <w:iCs/>
        </w:rPr>
        <w:t xml:space="preserve"> agter at udøve eller udøver erhverv som fagligt ansvarlig inden for </w:t>
      </w:r>
      <w:r>
        <w:rPr>
          <w:iCs/>
        </w:rPr>
        <w:t>asbestarbejde i Danmark</w:t>
      </w:r>
      <w:r w:rsidRPr="00A179FB">
        <w:t xml:space="preserve">, </w:t>
      </w:r>
      <w:r>
        <w:t>og</w:t>
      </w:r>
      <w:r w:rsidRPr="00A179FB">
        <w:t xml:space="preserve"> er statsborgere i et EU</w:t>
      </w:r>
      <w:r w:rsidR="00EB115A">
        <w:t>/</w:t>
      </w:r>
      <w:r w:rsidRPr="00A179FB">
        <w:t>EØS-land eller i et land, som EU har indgået aftale med om adgang til udøvelse af lovregulerede erhverv</w:t>
      </w:r>
      <w:r>
        <w:t xml:space="preserve">, </w:t>
      </w:r>
      <w:r w:rsidRPr="00E85F87">
        <w:t>som er nødvendige for at opfylde Danmarks EU-retlige forpligtelser på de områder, der er omfattet af autorisationskrav i medfør af denne lov og regler fastsat i medfør af denne lov i henhold til Europa-Parlamentets og Rådets direktiv 2005/36/EF af 7. september 2005 om anerkendelse af erhvervsmæssige kvalifikationer med senere ændringer</w:t>
      </w:r>
      <w:r w:rsidR="00806232">
        <w:t>.</w:t>
      </w:r>
    </w:p>
    <w:p w14:paraId="3DEBA2AC" w14:textId="77777777" w:rsidR="00806232" w:rsidRDefault="00806232" w:rsidP="00C40045">
      <w:pPr>
        <w:rPr>
          <w:iCs/>
        </w:rPr>
      </w:pPr>
    </w:p>
    <w:p w14:paraId="3367DC6C" w14:textId="6D3DB5D3" w:rsidR="00084947" w:rsidRDefault="00806232" w:rsidP="00C40045">
      <w:pPr>
        <w:rPr>
          <w:iCs/>
        </w:rPr>
      </w:pPr>
      <w:r>
        <w:rPr>
          <w:iCs/>
        </w:rPr>
        <w:t xml:space="preserve">Det er hensigten, at den foreslåede bemyndigelse </w:t>
      </w:r>
      <w:r w:rsidR="00D42C9B">
        <w:rPr>
          <w:iCs/>
        </w:rPr>
        <w:t xml:space="preserve">vil blive </w:t>
      </w:r>
      <w:r>
        <w:rPr>
          <w:iCs/>
        </w:rPr>
        <w:t>udmønte</w:t>
      </w:r>
      <w:r w:rsidR="00D42C9B">
        <w:rPr>
          <w:iCs/>
        </w:rPr>
        <w:t>t</w:t>
      </w:r>
      <w:r>
        <w:rPr>
          <w:iCs/>
        </w:rPr>
        <w:t xml:space="preserve"> i</w:t>
      </w:r>
      <w:r w:rsidDel="003A42E1">
        <w:rPr>
          <w:iCs/>
        </w:rPr>
        <w:t xml:space="preserve"> </w:t>
      </w:r>
      <w:r>
        <w:rPr>
          <w:iCs/>
        </w:rPr>
        <w:t xml:space="preserve">bekendtgørelse, hvor der </w:t>
      </w:r>
      <w:r w:rsidR="00D42C9B">
        <w:rPr>
          <w:iCs/>
        </w:rPr>
        <w:t xml:space="preserve">vil blive </w:t>
      </w:r>
      <w:r>
        <w:rPr>
          <w:iCs/>
        </w:rPr>
        <w:t>fasts</w:t>
      </w:r>
      <w:r w:rsidR="00D42C9B">
        <w:rPr>
          <w:iCs/>
        </w:rPr>
        <w:t>a</w:t>
      </w:r>
      <w:r>
        <w:rPr>
          <w:iCs/>
        </w:rPr>
        <w:t xml:space="preserve">t regler om, </w:t>
      </w:r>
      <w:r w:rsidR="00084947">
        <w:rPr>
          <w:iCs/>
        </w:rPr>
        <w:t>at</w:t>
      </w:r>
      <w:r w:rsidR="00084947" w:rsidDel="00D42C9B">
        <w:rPr>
          <w:iCs/>
        </w:rPr>
        <w:t xml:space="preserve"> </w:t>
      </w:r>
      <w:r w:rsidR="00084947" w:rsidRPr="0028774E">
        <w:rPr>
          <w:iCs/>
        </w:rPr>
        <w:t>borgere fra et andet medlemsland inden for Den Europæiske Union eller et land, som Unionen har indgået aftale med</w:t>
      </w:r>
      <w:r w:rsidR="00084947" w:rsidRPr="008F239E">
        <w:rPr>
          <w:iCs/>
        </w:rPr>
        <w:t xml:space="preserve">, der </w:t>
      </w:r>
      <w:r w:rsidR="00084947">
        <w:rPr>
          <w:iCs/>
        </w:rPr>
        <w:t xml:space="preserve">ønsker at etablere sig </w:t>
      </w:r>
      <w:r w:rsidR="00084947" w:rsidRPr="008F239E">
        <w:rPr>
          <w:iCs/>
        </w:rPr>
        <w:t xml:space="preserve">som fagligt ansvarlig i </w:t>
      </w:r>
      <w:r w:rsidR="00084947">
        <w:rPr>
          <w:iCs/>
        </w:rPr>
        <w:t xml:space="preserve">en </w:t>
      </w:r>
      <w:r w:rsidR="00084947" w:rsidRPr="008F239E">
        <w:rPr>
          <w:iCs/>
        </w:rPr>
        <w:t xml:space="preserve">virksomhed, der </w:t>
      </w:r>
      <w:r w:rsidR="00084947">
        <w:rPr>
          <w:iCs/>
        </w:rPr>
        <w:t>udfører autorisationskrævende asbestarbejde</w:t>
      </w:r>
      <w:r w:rsidR="00C556EF" w:rsidRPr="008F239E">
        <w:rPr>
          <w:iCs/>
        </w:rPr>
        <w:t xml:space="preserve"> </w:t>
      </w:r>
      <w:r w:rsidR="00084947" w:rsidRPr="008F239E">
        <w:rPr>
          <w:iCs/>
        </w:rPr>
        <w:t xml:space="preserve">i Danmark, </w:t>
      </w:r>
      <w:r w:rsidR="007D6E40">
        <w:rPr>
          <w:iCs/>
        </w:rPr>
        <w:t>vil skulle</w:t>
      </w:r>
      <w:r w:rsidR="00084947">
        <w:rPr>
          <w:iCs/>
        </w:rPr>
        <w:t xml:space="preserve"> i</w:t>
      </w:r>
      <w:r w:rsidR="00084947" w:rsidRPr="008F239E">
        <w:rPr>
          <w:iCs/>
        </w:rPr>
        <w:t xml:space="preserve">ndgive </w:t>
      </w:r>
      <w:r w:rsidR="00084947">
        <w:rPr>
          <w:iCs/>
        </w:rPr>
        <w:t>ansøgning</w:t>
      </w:r>
      <w:r w:rsidR="00084947" w:rsidRPr="008F239E">
        <w:rPr>
          <w:iCs/>
        </w:rPr>
        <w:t xml:space="preserve"> til Sikkerhedsstyrelsen</w:t>
      </w:r>
      <w:r w:rsidR="00084947">
        <w:rPr>
          <w:iCs/>
        </w:rPr>
        <w:t xml:space="preserve"> </w:t>
      </w:r>
      <w:r w:rsidR="00084947" w:rsidRPr="00DB1284">
        <w:rPr>
          <w:iCs/>
        </w:rPr>
        <w:t>om at blive godkendt som fagligt ansvarlig</w:t>
      </w:r>
      <w:r w:rsidR="00084947">
        <w:rPr>
          <w:iCs/>
        </w:rPr>
        <w:t xml:space="preserve">. Det </w:t>
      </w:r>
      <w:r w:rsidR="007D6E40">
        <w:rPr>
          <w:iCs/>
        </w:rPr>
        <w:t>forventes, at der</w:t>
      </w:r>
      <w:r w:rsidR="00084947">
        <w:rPr>
          <w:iCs/>
        </w:rPr>
        <w:t xml:space="preserve"> vil blive fastsat regler om krav til </w:t>
      </w:r>
      <w:r w:rsidR="00084947">
        <w:rPr>
          <w:iCs/>
        </w:rPr>
        <w:lastRenderedPageBreak/>
        <w:t xml:space="preserve">denne ansøgning og Sikkerhedsstyrelsens behandling af ansøgningen, herunder godkendelse og </w:t>
      </w:r>
      <w:r w:rsidR="00C556EF">
        <w:rPr>
          <w:iCs/>
        </w:rPr>
        <w:t>eventuel</w:t>
      </w:r>
      <w:r w:rsidR="00084947">
        <w:rPr>
          <w:iCs/>
        </w:rPr>
        <w:t xml:space="preserve"> </w:t>
      </w:r>
      <w:r w:rsidR="00084947" w:rsidRPr="00DB1284">
        <w:rPr>
          <w:iCs/>
        </w:rPr>
        <w:t>kontrol</w:t>
      </w:r>
      <w:r w:rsidR="00084947">
        <w:rPr>
          <w:iCs/>
        </w:rPr>
        <w:t xml:space="preserve"> af</w:t>
      </w:r>
      <w:r w:rsidR="00084947" w:rsidRPr="00DB1284">
        <w:rPr>
          <w:iCs/>
        </w:rPr>
        <w:t xml:space="preserve"> </w:t>
      </w:r>
      <w:r w:rsidR="00084947">
        <w:rPr>
          <w:iCs/>
        </w:rPr>
        <w:t>de</w:t>
      </w:r>
      <w:r w:rsidR="00084947" w:rsidRPr="00DB1284">
        <w:rPr>
          <w:iCs/>
        </w:rPr>
        <w:t xml:space="preserve"> </w:t>
      </w:r>
      <w:r w:rsidR="00084947">
        <w:rPr>
          <w:iCs/>
        </w:rPr>
        <w:t>erhvervsmæssige kvalifikationer</w:t>
      </w:r>
      <w:r w:rsidR="00084947" w:rsidRPr="008F239E">
        <w:rPr>
          <w:iCs/>
        </w:rPr>
        <w:t>.</w:t>
      </w:r>
    </w:p>
    <w:p w14:paraId="4C5CC59C" w14:textId="77777777" w:rsidR="00084947" w:rsidRDefault="00084947" w:rsidP="00C40045">
      <w:pPr>
        <w:rPr>
          <w:iCs/>
        </w:rPr>
      </w:pPr>
    </w:p>
    <w:p w14:paraId="66E5B5A6" w14:textId="3B7E2AB7" w:rsidR="007D6E40" w:rsidRDefault="007D6E40" w:rsidP="00C40045">
      <w:pPr>
        <w:rPr>
          <w:iCs/>
        </w:rPr>
      </w:pPr>
      <w:r>
        <w:rPr>
          <w:iCs/>
        </w:rPr>
        <w:t xml:space="preserve">Det </w:t>
      </w:r>
      <w:r w:rsidR="00567156">
        <w:rPr>
          <w:iCs/>
        </w:rPr>
        <w:t>er desuden hensigten</w:t>
      </w:r>
      <w:r>
        <w:rPr>
          <w:iCs/>
        </w:rPr>
        <w:t xml:space="preserve">, </w:t>
      </w:r>
      <w:r w:rsidR="00806232">
        <w:rPr>
          <w:iCs/>
        </w:rPr>
        <w:t>a</w:t>
      </w:r>
      <w:r w:rsidR="00806232" w:rsidRPr="0028774E">
        <w:rPr>
          <w:iCs/>
        </w:rPr>
        <w:t xml:space="preserve">t </w:t>
      </w:r>
      <w:r w:rsidR="00567156">
        <w:rPr>
          <w:iCs/>
        </w:rPr>
        <w:t xml:space="preserve">et </w:t>
      </w:r>
      <w:r w:rsidR="00806232">
        <w:rPr>
          <w:iCs/>
        </w:rPr>
        <w:t xml:space="preserve">krav om, at </w:t>
      </w:r>
      <w:r w:rsidR="00084947">
        <w:rPr>
          <w:iCs/>
        </w:rPr>
        <w:t>en fagligt ansvarlig</w:t>
      </w:r>
      <w:r w:rsidR="00806232">
        <w:rPr>
          <w:iCs/>
        </w:rPr>
        <w:t xml:space="preserve"> </w:t>
      </w:r>
      <w:r w:rsidR="00084947">
        <w:rPr>
          <w:iCs/>
        </w:rPr>
        <w:t xml:space="preserve">på </w:t>
      </w:r>
      <w:r w:rsidR="00510CFE">
        <w:rPr>
          <w:iCs/>
        </w:rPr>
        <w:t>autorisations</w:t>
      </w:r>
      <w:r w:rsidR="00084947">
        <w:rPr>
          <w:iCs/>
        </w:rPr>
        <w:t xml:space="preserve">området </w:t>
      </w:r>
      <w:r w:rsidR="00567156">
        <w:rPr>
          <w:iCs/>
        </w:rPr>
        <w:t xml:space="preserve">skal have </w:t>
      </w:r>
      <w:r w:rsidR="00806232">
        <w:rPr>
          <w:iCs/>
        </w:rPr>
        <w:t xml:space="preserve">gennemført en </w:t>
      </w:r>
      <w:r w:rsidR="009F634D">
        <w:rPr>
          <w:iCs/>
        </w:rPr>
        <w:t xml:space="preserve">kompetencegivende </w:t>
      </w:r>
      <w:r w:rsidR="00806232" w:rsidRPr="008323F5">
        <w:t>uddannelse</w:t>
      </w:r>
      <w:r>
        <w:rPr>
          <w:iCs/>
        </w:rPr>
        <w:t xml:space="preserve">, </w:t>
      </w:r>
      <w:r w:rsidR="008B1072">
        <w:rPr>
          <w:iCs/>
        </w:rPr>
        <w:t>jf.</w:t>
      </w:r>
      <w:r w:rsidR="00567156">
        <w:rPr>
          <w:iCs/>
        </w:rPr>
        <w:t xml:space="preserve"> </w:t>
      </w:r>
      <w:r>
        <w:rPr>
          <w:iCs/>
        </w:rPr>
        <w:t xml:space="preserve">den foreslåede </w:t>
      </w:r>
      <w:r w:rsidR="008B1072">
        <w:rPr>
          <w:iCs/>
        </w:rPr>
        <w:t>bemyndigelse i</w:t>
      </w:r>
      <w:r>
        <w:rPr>
          <w:iCs/>
        </w:rPr>
        <w:t xml:space="preserve"> § 49 f</w:t>
      </w:r>
      <w:r w:rsidR="00D42C9B">
        <w:rPr>
          <w:iCs/>
        </w:rPr>
        <w:t>,</w:t>
      </w:r>
      <w:r w:rsidR="00704C71">
        <w:rPr>
          <w:iCs/>
        </w:rPr>
        <w:t xml:space="preserve"> stk. 3</w:t>
      </w:r>
      <w:r>
        <w:rPr>
          <w:iCs/>
        </w:rPr>
        <w:t xml:space="preserve">, </w:t>
      </w:r>
      <w:r w:rsidR="00806232" w:rsidRPr="0028774E">
        <w:rPr>
          <w:iCs/>
        </w:rPr>
        <w:t xml:space="preserve">ikke </w:t>
      </w:r>
      <w:r>
        <w:rPr>
          <w:iCs/>
        </w:rPr>
        <w:t>vil skulle gælde</w:t>
      </w:r>
      <w:r w:rsidR="00806232" w:rsidRPr="0028774E">
        <w:rPr>
          <w:iCs/>
        </w:rPr>
        <w:t xml:space="preserve"> for borgere fra et andet medlemsland inden for Den Europæiske Union eller et land, som Unionen har indgået aftale med</w:t>
      </w:r>
      <w:r>
        <w:rPr>
          <w:iCs/>
        </w:rPr>
        <w:t xml:space="preserve">. Derimod </w:t>
      </w:r>
      <w:r w:rsidR="008B1072">
        <w:rPr>
          <w:iCs/>
        </w:rPr>
        <w:t>forventes det, at</w:t>
      </w:r>
      <w:r>
        <w:rPr>
          <w:iCs/>
        </w:rPr>
        <w:t xml:space="preserve"> b</w:t>
      </w:r>
      <w:r w:rsidRPr="0028774E">
        <w:rPr>
          <w:iCs/>
        </w:rPr>
        <w:t xml:space="preserve">ehandlingen af ansøgninger fra </w:t>
      </w:r>
      <w:r w:rsidR="00D42C9B">
        <w:rPr>
          <w:iCs/>
        </w:rPr>
        <w:t>sådanne</w:t>
      </w:r>
      <w:r w:rsidRPr="0028774E">
        <w:rPr>
          <w:iCs/>
        </w:rPr>
        <w:t xml:space="preserve"> borgere </w:t>
      </w:r>
      <w:r w:rsidR="008B1072">
        <w:rPr>
          <w:iCs/>
        </w:rPr>
        <w:t xml:space="preserve">vil </w:t>
      </w:r>
      <w:r>
        <w:rPr>
          <w:iCs/>
        </w:rPr>
        <w:t xml:space="preserve">skulle </w:t>
      </w:r>
      <w:r w:rsidRPr="0028774E">
        <w:rPr>
          <w:iCs/>
        </w:rPr>
        <w:t>foregå ved en konkret vurde</w:t>
      </w:r>
      <w:r>
        <w:rPr>
          <w:iCs/>
        </w:rPr>
        <w:t xml:space="preserve">ring af ansøgerens </w:t>
      </w:r>
      <w:r w:rsidRPr="00F4340B">
        <w:rPr>
          <w:iCs/>
        </w:rPr>
        <w:t>kvalifikationer i overensstemmelse med kravene</w:t>
      </w:r>
      <w:r>
        <w:rPr>
          <w:iCs/>
        </w:rPr>
        <w:t xml:space="preserve"> hertil og </w:t>
      </w:r>
      <w:r w:rsidR="00806232" w:rsidRPr="0028774E">
        <w:rPr>
          <w:iCs/>
        </w:rPr>
        <w:t xml:space="preserve">i </w:t>
      </w:r>
      <w:r w:rsidR="0016213E">
        <w:rPr>
          <w:iCs/>
        </w:rPr>
        <w:t>overensstemmelse med EU-retten.</w:t>
      </w:r>
    </w:p>
    <w:p w14:paraId="62E24C75" w14:textId="77777777" w:rsidR="00806232" w:rsidRDefault="00806232" w:rsidP="00D42846">
      <w:pPr>
        <w:rPr>
          <w:iCs/>
        </w:rPr>
      </w:pPr>
    </w:p>
    <w:p w14:paraId="01FFABE9" w14:textId="5B57F81D" w:rsidR="00806232" w:rsidRDefault="00806232" w:rsidP="00C40045">
      <w:pPr>
        <w:rPr>
          <w:iCs/>
        </w:rPr>
      </w:pPr>
      <w:r>
        <w:rPr>
          <w:iCs/>
        </w:rPr>
        <w:t xml:space="preserve">Det </w:t>
      </w:r>
      <w:r w:rsidR="00084947">
        <w:rPr>
          <w:iCs/>
        </w:rPr>
        <w:t>forventes</w:t>
      </w:r>
      <w:r>
        <w:rPr>
          <w:iCs/>
        </w:rPr>
        <w:t xml:space="preserve">, at der vil blive fastsat regler om, at </w:t>
      </w:r>
      <w:r w:rsidR="007D6E40">
        <w:rPr>
          <w:iCs/>
        </w:rPr>
        <w:t xml:space="preserve">en </w:t>
      </w:r>
      <w:r w:rsidR="007D6E40" w:rsidRPr="0028774E">
        <w:rPr>
          <w:iCs/>
        </w:rPr>
        <w:t>borger fra et andet medlemsland inden for Den Europæiske Union eller et land, som Unionen har indgået aftale med</w:t>
      </w:r>
      <w:r w:rsidRPr="008F239E">
        <w:rPr>
          <w:iCs/>
        </w:rPr>
        <w:t xml:space="preserve">, der midlertidigt eller lejlighedsvist agter at udøve erhverv som fagligt ansvarlig i </w:t>
      </w:r>
      <w:r>
        <w:rPr>
          <w:iCs/>
        </w:rPr>
        <w:t xml:space="preserve">en </w:t>
      </w:r>
      <w:r w:rsidRPr="008F239E">
        <w:rPr>
          <w:iCs/>
        </w:rPr>
        <w:t xml:space="preserve">virksomhed, der </w:t>
      </w:r>
      <w:r>
        <w:rPr>
          <w:iCs/>
        </w:rPr>
        <w:t>udfører autorisationskrævende asbestarbejde</w:t>
      </w:r>
      <w:r w:rsidR="008B1072" w:rsidRPr="008B1072">
        <w:rPr>
          <w:iCs/>
        </w:rPr>
        <w:t xml:space="preserve"> </w:t>
      </w:r>
      <w:r w:rsidR="008B1072" w:rsidRPr="008F239E">
        <w:rPr>
          <w:iCs/>
        </w:rPr>
        <w:t>i Danmark</w:t>
      </w:r>
      <w:r w:rsidRPr="008F239E">
        <w:rPr>
          <w:iCs/>
        </w:rPr>
        <w:t xml:space="preserve">, </w:t>
      </w:r>
      <w:r w:rsidR="007D6E40">
        <w:rPr>
          <w:iCs/>
        </w:rPr>
        <w:t>vil skulle</w:t>
      </w:r>
      <w:r w:rsidRPr="008F239E">
        <w:rPr>
          <w:iCs/>
        </w:rPr>
        <w:t xml:space="preserve"> indgive skriftlig anmeldelse til Sikkerhedsstyrelsen</w:t>
      </w:r>
      <w:r w:rsidR="007D6E40" w:rsidRPr="007D6E40">
        <w:rPr>
          <w:iCs/>
        </w:rPr>
        <w:t xml:space="preserve"> </w:t>
      </w:r>
      <w:r w:rsidR="007D6E40" w:rsidRPr="008F239E">
        <w:rPr>
          <w:iCs/>
        </w:rPr>
        <w:t>inden erhvervsudøvelsen påbegyndes første gang</w:t>
      </w:r>
      <w:r w:rsidR="00084947">
        <w:rPr>
          <w:iCs/>
        </w:rPr>
        <w:t xml:space="preserve">. </w:t>
      </w:r>
      <w:r w:rsidR="007D6E40">
        <w:rPr>
          <w:iCs/>
        </w:rPr>
        <w:t>Det forventes</w:t>
      </w:r>
      <w:r w:rsidR="00A46B35">
        <w:rPr>
          <w:iCs/>
        </w:rPr>
        <w:t>,</w:t>
      </w:r>
      <w:r w:rsidR="007D6E40">
        <w:rPr>
          <w:iCs/>
        </w:rPr>
        <w:t xml:space="preserve"> at der vil blive fastsat </w:t>
      </w:r>
      <w:r>
        <w:rPr>
          <w:iCs/>
        </w:rPr>
        <w:t xml:space="preserve">regler om krav til denne anmeldelse </w:t>
      </w:r>
      <w:r w:rsidR="007D6E40">
        <w:rPr>
          <w:iCs/>
        </w:rPr>
        <w:t>og</w:t>
      </w:r>
      <w:r>
        <w:rPr>
          <w:iCs/>
        </w:rPr>
        <w:t xml:space="preserve"> Sikkerhedsstyrelsens behandling af anmeldelse</w:t>
      </w:r>
      <w:r w:rsidRPr="008F239E">
        <w:rPr>
          <w:iCs/>
        </w:rPr>
        <w:t>.</w:t>
      </w:r>
    </w:p>
    <w:p w14:paraId="4872C1B1" w14:textId="77777777" w:rsidR="00806232" w:rsidRDefault="00806232" w:rsidP="00C40045">
      <w:pPr>
        <w:rPr>
          <w:iCs/>
        </w:rPr>
      </w:pPr>
    </w:p>
    <w:p w14:paraId="0A0E4B53" w14:textId="6A7567EF" w:rsidR="0016213E" w:rsidRDefault="0016213E" w:rsidP="0016213E">
      <w:pPr>
        <w:rPr>
          <w:iCs/>
        </w:rPr>
      </w:pPr>
      <w:r>
        <w:rPr>
          <w:iCs/>
        </w:rPr>
        <w:t>Det forventes</w:t>
      </w:r>
      <w:r w:rsidR="001426FF">
        <w:rPr>
          <w:iCs/>
        </w:rPr>
        <w:t xml:space="preserve"> videre</w:t>
      </w:r>
      <w:r>
        <w:rPr>
          <w:iCs/>
        </w:rPr>
        <w:t xml:space="preserve">, at der vil blive fastsat regler om, at afslag på </w:t>
      </w:r>
      <w:r w:rsidRPr="007D6E40">
        <w:rPr>
          <w:iCs/>
        </w:rPr>
        <w:t>godkendelse</w:t>
      </w:r>
      <w:r>
        <w:rPr>
          <w:iCs/>
        </w:rPr>
        <w:t xml:space="preserve">, jf. den foreslåede </w:t>
      </w:r>
      <w:r w:rsidRPr="00705A96">
        <w:rPr>
          <w:iCs/>
        </w:rPr>
        <w:t xml:space="preserve">§ 49 f, stk. </w:t>
      </w:r>
      <w:r w:rsidR="00704C71">
        <w:rPr>
          <w:iCs/>
        </w:rPr>
        <w:t>2</w:t>
      </w:r>
      <w:r w:rsidRPr="00907378">
        <w:rPr>
          <w:iCs/>
        </w:rPr>
        <w:t xml:space="preserve">, i visse tilfælde </w:t>
      </w:r>
      <w:r w:rsidRPr="0074564E">
        <w:rPr>
          <w:iCs/>
        </w:rPr>
        <w:t xml:space="preserve">ikke vil skulle </w:t>
      </w:r>
      <w:r w:rsidRPr="00AD5262">
        <w:rPr>
          <w:iCs/>
        </w:rPr>
        <w:t>gælde for personer fra et andet medlemsland inden for De</w:t>
      </w:r>
      <w:r w:rsidRPr="007D6E40">
        <w:rPr>
          <w:iCs/>
        </w:rPr>
        <w:t>n Europæiske Union eller et land, som Unionen har indgået aftale med om adgang til udøvelse af lovregulerede erhverv, som er lovligt etablerede i deres hjemland, og som anmelder midlertidig eller lejlighedsvis udøvelse af erhverv.</w:t>
      </w:r>
    </w:p>
    <w:p w14:paraId="69C39E0E" w14:textId="77777777" w:rsidR="00FE3459" w:rsidRDefault="00FE3459" w:rsidP="00C40045">
      <w:pPr>
        <w:rPr>
          <w:iCs/>
        </w:rPr>
      </w:pPr>
    </w:p>
    <w:p w14:paraId="2ADF1D99" w14:textId="20D195B0" w:rsidR="00ED219A" w:rsidRDefault="00ED219A" w:rsidP="00C40045">
      <w:pPr>
        <w:rPr>
          <w:iCs/>
        </w:rPr>
      </w:pPr>
      <w:r>
        <w:rPr>
          <w:iCs/>
        </w:rPr>
        <w:t>Til nr. 5.</w:t>
      </w:r>
    </w:p>
    <w:p w14:paraId="2803BE24" w14:textId="7BA5AFC9" w:rsidR="00ED219A" w:rsidRDefault="0072293C" w:rsidP="00C40045">
      <w:pPr>
        <w:rPr>
          <w:iCs/>
        </w:rPr>
      </w:pPr>
      <w:r>
        <w:rPr>
          <w:iCs/>
        </w:rPr>
        <w:t xml:space="preserve">Det fremgår af </w:t>
      </w:r>
      <w:r w:rsidR="00200993">
        <w:rPr>
          <w:iCs/>
        </w:rPr>
        <w:t xml:space="preserve">arbejdsmiljølovens </w:t>
      </w:r>
      <w:r w:rsidR="00ED219A">
        <w:rPr>
          <w:iCs/>
        </w:rPr>
        <w:t xml:space="preserve">§ 66, stk. 4, at </w:t>
      </w:r>
      <w:r w:rsidR="00ED219A" w:rsidRPr="00ED219A">
        <w:rPr>
          <w:iCs/>
        </w:rPr>
        <w:t>Arbejdsmiljørådet udtaler sig om og giver forslag til lovændringer og nye regler. Ved udarbejdelse af regler i henhold til bemyndigelse i denne lov skal Arbejdsmiljørådet medvirke gennem repræsentanter udpeget af rådet inden for eller uden for dettes medlemskreds. Endvidere skal rådets udtalelse indhentes, forinden reglerne fastsættes.</w:t>
      </w:r>
    </w:p>
    <w:p w14:paraId="7330418E" w14:textId="3CFCFFE5" w:rsidR="00E17734" w:rsidRDefault="00E17734" w:rsidP="00C40045">
      <w:pPr>
        <w:rPr>
          <w:iCs/>
        </w:rPr>
      </w:pPr>
    </w:p>
    <w:p w14:paraId="50F1CD81" w14:textId="7581FE32" w:rsidR="00E17734" w:rsidRDefault="00E17734" w:rsidP="00C40045">
      <w:pPr>
        <w:rPr>
          <w:iCs/>
        </w:rPr>
      </w:pPr>
      <w:r w:rsidRPr="00B6376A">
        <w:rPr>
          <w:iCs/>
        </w:rPr>
        <w:t xml:space="preserve">Efter </w:t>
      </w:r>
      <w:r w:rsidR="00946701">
        <w:rPr>
          <w:iCs/>
        </w:rPr>
        <w:t xml:space="preserve">bekendtgørelse </w:t>
      </w:r>
      <w:r w:rsidR="001F4B40">
        <w:rPr>
          <w:iCs/>
        </w:rPr>
        <w:t xml:space="preserve">nr. 1757 af 27. december 2016 </w:t>
      </w:r>
      <w:r w:rsidR="00946701">
        <w:rPr>
          <w:iCs/>
        </w:rPr>
        <w:t>om forretningsorden</w:t>
      </w:r>
      <w:r w:rsidR="001F4B40">
        <w:rPr>
          <w:iCs/>
        </w:rPr>
        <w:t xml:space="preserve"> for Arbejdsmiljørådet</w:t>
      </w:r>
      <w:r w:rsidRPr="00B6376A">
        <w:rPr>
          <w:iCs/>
        </w:rPr>
        <w:t xml:space="preserve"> </w:t>
      </w:r>
      <w:r>
        <w:rPr>
          <w:iCs/>
        </w:rPr>
        <w:t xml:space="preserve">kan </w:t>
      </w:r>
      <w:r w:rsidRPr="00B6376A">
        <w:rPr>
          <w:iCs/>
        </w:rPr>
        <w:t>Arbejdsmiljørådet</w:t>
      </w:r>
      <w:r>
        <w:rPr>
          <w:iCs/>
        </w:rPr>
        <w:t xml:space="preserve"> nedsætte regeludvalg</w:t>
      </w:r>
      <w:r w:rsidR="00200993">
        <w:rPr>
          <w:iCs/>
        </w:rPr>
        <w:t xml:space="preserve">, som </w:t>
      </w:r>
      <w:r w:rsidRPr="00B6376A">
        <w:rPr>
          <w:iCs/>
        </w:rPr>
        <w:t xml:space="preserve">Arbejdstilsynet sekretariatsbetjener. </w:t>
      </w:r>
      <w:r>
        <w:rPr>
          <w:iCs/>
        </w:rPr>
        <w:t>Efter gældende praksis</w:t>
      </w:r>
      <w:r w:rsidRPr="00B6376A">
        <w:rPr>
          <w:iCs/>
        </w:rPr>
        <w:t xml:space="preserve"> </w:t>
      </w:r>
      <w:r w:rsidRPr="00B6376A">
        <w:rPr>
          <w:iCs/>
        </w:rPr>
        <w:lastRenderedPageBreak/>
        <w:t>afgiver</w:t>
      </w:r>
      <w:r>
        <w:rPr>
          <w:iCs/>
        </w:rPr>
        <w:t xml:space="preserve"> regeludvalget</w:t>
      </w:r>
      <w:r w:rsidRPr="00B6376A">
        <w:rPr>
          <w:iCs/>
        </w:rPr>
        <w:t xml:space="preserve"> en indstilling til Arbejdsmiljørådet med henblik på Arbejdsmiljørådets udtalelse om foreslåede regler i bekendtgørelser, der skal udstedes i henhold til bemyndigelse i arbejdsmiljøloven.</w:t>
      </w:r>
    </w:p>
    <w:p w14:paraId="4FA10E1A" w14:textId="77777777" w:rsidR="00870902" w:rsidRDefault="00870902" w:rsidP="00200993">
      <w:pPr>
        <w:rPr>
          <w:iCs/>
        </w:rPr>
      </w:pPr>
    </w:p>
    <w:p w14:paraId="7205C15B" w14:textId="430FC90F" w:rsidR="00200993" w:rsidRPr="00077B30" w:rsidRDefault="00A7499F" w:rsidP="00200993">
      <w:pPr>
        <w:rPr>
          <w:iCs/>
        </w:rPr>
      </w:pPr>
      <w:r>
        <w:rPr>
          <w:iCs/>
        </w:rPr>
        <w:t xml:space="preserve">Det foreslås </w:t>
      </w:r>
      <w:r w:rsidR="00200993">
        <w:rPr>
          <w:iCs/>
        </w:rPr>
        <w:t>at indsætte en</w:t>
      </w:r>
      <w:r>
        <w:rPr>
          <w:iCs/>
        </w:rPr>
        <w:t xml:space="preserve"> </w:t>
      </w:r>
      <w:r w:rsidR="00077B30">
        <w:rPr>
          <w:iCs/>
        </w:rPr>
        <w:t xml:space="preserve">ny </w:t>
      </w:r>
      <w:r w:rsidR="00077B30">
        <w:rPr>
          <w:i/>
          <w:iCs/>
        </w:rPr>
        <w:t>§ 66 a, 1. pkt.</w:t>
      </w:r>
      <w:r w:rsidR="00200993" w:rsidRPr="008B1650">
        <w:t>, hvorefter</w:t>
      </w:r>
      <w:r w:rsidR="00077B30">
        <w:rPr>
          <w:iCs/>
        </w:rPr>
        <w:t xml:space="preserve"> § 66, stk. 4, ikke finder anvendelse </w:t>
      </w:r>
      <w:r w:rsidR="00077B30">
        <w:rPr>
          <w:color w:val="auto"/>
        </w:rPr>
        <w:t>v</w:t>
      </w:r>
      <w:r w:rsidR="00077B30" w:rsidRPr="00645572">
        <w:rPr>
          <w:color w:val="auto"/>
        </w:rPr>
        <w:t>ed</w:t>
      </w:r>
      <w:r w:rsidR="00077B30">
        <w:t xml:space="preserve"> erhvervsministerens udstedelse af regler i henhold til bemyndigelse i denne lov. </w:t>
      </w:r>
      <w:r w:rsidR="00200993">
        <w:t xml:space="preserve">Det foreslås endvidere i ny </w:t>
      </w:r>
      <w:r w:rsidR="00200993" w:rsidRPr="008B1650">
        <w:rPr>
          <w:i/>
        </w:rPr>
        <w:t>§ 66</w:t>
      </w:r>
      <w:r w:rsidR="00200993">
        <w:rPr>
          <w:i/>
        </w:rPr>
        <w:t xml:space="preserve"> a, 2. pkt.</w:t>
      </w:r>
      <w:r w:rsidR="00200993">
        <w:t>, at det også gælder ved erhvervsministerens udstedelse af regler efter forhandling med beskæftigelsesministen.</w:t>
      </w:r>
    </w:p>
    <w:p w14:paraId="0F327032" w14:textId="25F35CE2" w:rsidR="00077B30" w:rsidRDefault="00077B30" w:rsidP="00077B30"/>
    <w:p w14:paraId="540673DF" w14:textId="265B4611" w:rsidR="00540DA1" w:rsidRDefault="00540DA1" w:rsidP="00077B30">
      <w:r>
        <w:t xml:space="preserve">Det foreslåede </w:t>
      </w:r>
      <w:r w:rsidR="00643CA2">
        <w:t>vil betyde</w:t>
      </w:r>
      <w:r>
        <w:t>, at Arbejdsmiljørådets særlige medvirken gennem repræsentanter udpeget af råde</w:t>
      </w:r>
      <w:r w:rsidR="00E17734">
        <w:t>t og nedsættelse af regeludvalg</w:t>
      </w:r>
      <w:r>
        <w:t xml:space="preserve"> ikke skal finde sted ved udarbejdelse af regler i henhold til bemyndigelse </w:t>
      </w:r>
      <w:r w:rsidR="006D48CA">
        <w:t>til</w:t>
      </w:r>
      <w:r>
        <w:t xml:space="preserve"> erhvervsministeren,</w:t>
      </w:r>
      <w:r w:rsidR="00200993">
        <w:t xml:space="preserve"> herunder</w:t>
      </w:r>
      <w:r w:rsidR="007C3149">
        <w:t xml:space="preserve"> erhvervsministerens udstedelse af regler efter forhandling med beskæftigelsesministeren,</w:t>
      </w:r>
      <w:r>
        <w:t xml:space="preserve"> og at erhvervsministeren ikke skal indhente Arbejdsmiljørådets udtalelse, forinden reglerne fastsættes.</w:t>
      </w:r>
    </w:p>
    <w:p w14:paraId="290EDBFF" w14:textId="104C23CF" w:rsidR="00540DA1" w:rsidRDefault="00540DA1" w:rsidP="00077B30">
      <w:r>
        <w:t xml:space="preserve">  </w:t>
      </w:r>
    </w:p>
    <w:p w14:paraId="6479164D" w14:textId="245B7D72" w:rsidR="00077B30" w:rsidRDefault="00077B30" w:rsidP="00077B30">
      <w:r>
        <w:rPr>
          <w:iCs/>
        </w:rPr>
        <w:t xml:space="preserve">Det foreslåede vil ikke </w:t>
      </w:r>
      <w:r w:rsidR="007C3149">
        <w:rPr>
          <w:iCs/>
        </w:rPr>
        <w:t xml:space="preserve">have betydning for </w:t>
      </w:r>
      <w:r w:rsidR="00810DF2">
        <w:rPr>
          <w:iCs/>
        </w:rPr>
        <w:t xml:space="preserve">arbejdsmarkedets parters </w:t>
      </w:r>
      <w:r w:rsidR="007C3149">
        <w:rPr>
          <w:iCs/>
        </w:rPr>
        <w:t>mulighed</w:t>
      </w:r>
      <w:r>
        <w:rPr>
          <w:iCs/>
        </w:rPr>
        <w:t xml:space="preserve"> </w:t>
      </w:r>
      <w:r w:rsidR="007C3149">
        <w:rPr>
          <w:iCs/>
        </w:rPr>
        <w:t xml:space="preserve">for </w:t>
      </w:r>
      <w:r>
        <w:rPr>
          <w:iCs/>
        </w:rPr>
        <w:t xml:space="preserve">ved </w:t>
      </w:r>
      <w:r w:rsidR="007C3149">
        <w:rPr>
          <w:iCs/>
        </w:rPr>
        <w:t xml:space="preserve">den </w:t>
      </w:r>
      <w:r>
        <w:rPr>
          <w:iCs/>
        </w:rPr>
        <w:t>offentlig</w:t>
      </w:r>
      <w:r w:rsidR="007C3149">
        <w:rPr>
          <w:iCs/>
        </w:rPr>
        <w:t>e</w:t>
      </w:r>
      <w:r>
        <w:rPr>
          <w:iCs/>
        </w:rPr>
        <w:t xml:space="preserve"> høring, der sædvanligvis foretages af myndigheder over påtænkte administrative forskrifter, </w:t>
      </w:r>
      <w:r w:rsidR="007C3149">
        <w:rPr>
          <w:iCs/>
        </w:rPr>
        <w:t>at</w:t>
      </w:r>
      <w:r>
        <w:rPr>
          <w:iCs/>
        </w:rPr>
        <w:t xml:space="preserve"> kunne udtale sig om forslag til nye regler, der udstedes i henhold til erhvervsministerens bemyndigelser i arbejdsmiljøloven.</w:t>
      </w:r>
    </w:p>
    <w:p w14:paraId="14597453" w14:textId="77777777" w:rsidR="00077B30" w:rsidRPr="00C40045" w:rsidRDefault="00077B30" w:rsidP="00077B30">
      <w:pPr>
        <w:rPr>
          <w:b/>
        </w:rPr>
      </w:pPr>
    </w:p>
    <w:p w14:paraId="25F26303" w14:textId="2DAD75DB" w:rsidR="00C735E9" w:rsidRDefault="00C735E9" w:rsidP="00C735E9">
      <w:pPr>
        <w:rPr>
          <w:color w:val="auto"/>
          <w:szCs w:val="24"/>
        </w:rPr>
      </w:pPr>
      <w:r>
        <w:rPr>
          <w:szCs w:val="24"/>
        </w:rPr>
        <w:t>Til nr. 6</w:t>
      </w:r>
    </w:p>
    <w:p w14:paraId="5ECD27C1" w14:textId="59160F7F" w:rsidR="00C735E9" w:rsidRDefault="00C735E9" w:rsidP="00A96AAF">
      <w:r w:rsidRPr="00A96AAF">
        <w:t xml:space="preserve">Det fremgår af § 72, stk. 1, nr. 1, i lov om arbejdsmiljø, jf. lovbekendtgørelse nr. 2062 af 16. november 2021, at Arbejdstilsynet har til opgave at vejlede virksomheder, branchefællesskaber for arbejdsmiljø, arbejdsmarkedets organisationer og offentligheden om arbejdsmiljømæssige spørgsmål. </w:t>
      </w:r>
    </w:p>
    <w:p w14:paraId="3E5D653C" w14:textId="77777777" w:rsidR="00A96AAF" w:rsidRPr="00A96AAF" w:rsidRDefault="00A96AAF" w:rsidP="00A96AAF"/>
    <w:p w14:paraId="7F7B03C1" w14:textId="6EE972DC" w:rsidR="00C735E9" w:rsidRDefault="00C735E9" w:rsidP="00A96AAF">
      <w:r w:rsidRPr="00A96AAF">
        <w:t>Det fremgår af § 72, stk. 7, at Arbejdstilsynet kan videregive egne oplysninger og oplysninger, som er omfattet af stk. 1-6, til andre myndigheder, når det er nødvendigt af hensyn til udførelsen af disse myndigheders opgaver, herunder kontrol- og tilsynsopgaver.</w:t>
      </w:r>
    </w:p>
    <w:p w14:paraId="0CE86188" w14:textId="77777777" w:rsidR="00A96AAF" w:rsidRPr="00A96AAF" w:rsidRDefault="00A96AAF" w:rsidP="00A96AAF"/>
    <w:p w14:paraId="2D4C11DA" w14:textId="451C9443" w:rsidR="00C735E9" w:rsidRDefault="00C735E9" w:rsidP="00A96AAF">
      <w:r w:rsidRPr="00A96AAF">
        <w:t>Det fremgår af § 72, stk. 8, at beskæftigelsesministeren fastsætter nærmere regler for Arbejdstilsynets indsamling, behandling og videregivelse af oplysninger efter stk. 6 og 7, herunder hvornår og til hvilke formål og opgaver oplysninger kan indsamles og behandles, hvornår sletning af oplysninger skal finde sted, og om de tekniske og organisatoriske foranstaltninger, der skal iagttages ved behandlingen.</w:t>
      </w:r>
    </w:p>
    <w:p w14:paraId="7470A21B" w14:textId="77777777" w:rsidR="00A96AAF" w:rsidRPr="00A96AAF" w:rsidRDefault="00A96AAF" w:rsidP="00A96AAF"/>
    <w:p w14:paraId="5A55B315" w14:textId="2FF8D588" w:rsidR="00C735E9" w:rsidRDefault="00C735E9" w:rsidP="00A96AAF">
      <w:r w:rsidRPr="00A96AAF">
        <w:t>Det foreslås, at der i § 72 indsættes et nyt stk. 10, hvorefter Arbejdstilsynet i det omfang det er nødvendigt i forebyggelsesøjemed kan offentliggøre oplysninger om alvorlige arbejdsulykker, herunder arbejdsulykker med døden til følge.</w:t>
      </w:r>
    </w:p>
    <w:p w14:paraId="78249BA5" w14:textId="77777777" w:rsidR="00A96AAF" w:rsidRPr="00A96AAF" w:rsidRDefault="00A96AAF" w:rsidP="00A96AAF"/>
    <w:p w14:paraId="24C41322" w14:textId="40D846C0" w:rsidR="00C735E9" w:rsidRDefault="00C735E9" w:rsidP="00A96AAF">
      <w:r w:rsidRPr="00A96AAF">
        <w:t>Forslaget vil betyde, at Arbejdstilsynet fremover vil kunne offentliggøre oplysninger om alvorlige arbejdsulykker, herunder arbejdsulykker med døden til følge, når det sker for at forebygge lignende alvorlige arbejdsulykker. Offentliggørelse af oplysningerne vil kunne medvirke til at udbrede kendskabet til og årsagerne bag de mest alvorlige arbejdsulykker. Formålet er at bidrage til, at arbejdsgiverne, som bærer ansvaret for arbejdsmiljøet på de enkelte arbejdspladser, i højere grad bliver i stand til at tage de nødvendige forholdsregler for at forebygge, at alvorlige arbejdsulykker sker.</w:t>
      </w:r>
    </w:p>
    <w:p w14:paraId="441EFAEF" w14:textId="77777777" w:rsidR="00A96AAF" w:rsidRPr="00A96AAF" w:rsidRDefault="00A96AAF" w:rsidP="00A96AAF"/>
    <w:p w14:paraId="111EC56A" w14:textId="4B744F8E" w:rsidR="00C735E9" w:rsidRDefault="00C735E9" w:rsidP="00A96AAF">
      <w:r w:rsidRPr="00A96AAF">
        <w:t xml:space="preserve">Offentliggørelse af oplysningerne vil blive begrænset til de helt centrale oplysninger, der kan bidrage til forebyggelsen af lignende alvorlige arbejdsulykker, herunder arbejdsulykker med døden til følge, og vil skulle ske med den størst mulige grad af anonymitet af hensyn til den tilskadekomne, afdøde samt pårørende. På grund af blandt andet mediernes omtale af arbejdsulykker vil der dog ikke i alle tilfælde kunne sikres fuld anonymitet i forbindelse med Arbejdstilsynets offentliggørelse af oplysninger, når oplysningerne i forvejen er kendt af offentligheden. </w:t>
      </w:r>
    </w:p>
    <w:p w14:paraId="481CC537" w14:textId="77777777" w:rsidR="00A96AAF" w:rsidRPr="00A96AAF" w:rsidRDefault="00A96AAF" w:rsidP="00A96AAF"/>
    <w:p w14:paraId="6488209D" w14:textId="74A9F510" w:rsidR="00C735E9" w:rsidRDefault="00C735E9" w:rsidP="00A96AAF">
      <w:r w:rsidRPr="00A96AAF">
        <w:t xml:space="preserve">Beskæftigelsesministeriet finder, at det skal være muligt for Arbejdstilsynet i forebyggelsesøjemed at offentliggøre oplysninger om blandt andet måned/år for arbejdsulykken, branchen, hvori ulykken er sket, ulykkens overordnede hændelsesforløb samt de faktorer, der vurderes at have været medvirkende til ulykken, f.eks. en defekt maskine, et væltende køretøj m.v. </w:t>
      </w:r>
    </w:p>
    <w:p w14:paraId="372B65AB" w14:textId="77777777" w:rsidR="00A96AAF" w:rsidRPr="00A96AAF" w:rsidRDefault="00A96AAF" w:rsidP="00A96AAF"/>
    <w:p w14:paraId="55580E36" w14:textId="5050D8BE" w:rsidR="00C735E9" w:rsidRDefault="00C735E9" w:rsidP="00A96AAF">
      <w:r w:rsidRPr="00A96AAF">
        <w:t>Herudover finder Beskæftigelsesministeriet, at det skal være muligt at offentliggøre oplysninger om tilskadekomnes stillingsbetegnelse, tilskadekomnes ansættelsesforhold, f.eks. at tilskadekomne er ansat på virksomheden, hvor ulykken er sket, at tilskadekomne er vikar m.v.</w:t>
      </w:r>
    </w:p>
    <w:p w14:paraId="4897D73A" w14:textId="77777777" w:rsidR="00A96AAF" w:rsidRPr="00A96AAF" w:rsidRDefault="00A96AAF" w:rsidP="00A96AAF"/>
    <w:p w14:paraId="2E260C07" w14:textId="1EB93211" w:rsidR="00C735E9" w:rsidRDefault="00C735E9" w:rsidP="00A96AAF">
      <w:r w:rsidRPr="00A96AAF">
        <w:t xml:space="preserve">Videre finder Beskæftigelsesministeriet, at det skal være muligt at offentliggøre oplysninger om tilskadekomnes anciennitet på arbejdspladsen, </w:t>
      </w:r>
      <w:r w:rsidR="00154907">
        <w:t>f.eks.</w:t>
      </w:r>
      <w:r w:rsidRPr="00A96AAF">
        <w:t xml:space="preserve"> hvorvidt tilskadekomne var nyansat i virksomheden, hvor ulykken er sket og tilskadekomnes alder i aldersintervaller af 5 år.</w:t>
      </w:r>
    </w:p>
    <w:p w14:paraId="0D9BD745" w14:textId="77777777" w:rsidR="00A96AAF" w:rsidRPr="00A96AAF" w:rsidRDefault="00A96AAF" w:rsidP="00A96AAF"/>
    <w:p w14:paraId="04A83D4A" w14:textId="5CCD57CD" w:rsidR="00C735E9" w:rsidRDefault="00C735E9" w:rsidP="00A96AAF">
      <w:r w:rsidRPr="00A96AAF">
        <w:lastRenderedPageBreak/>
        <w:t>Ved offentliggørelse af oplysninger forstås, at Arbejdstilsynet f</w:t>
      </w:r>
      <w:r w:rsidR="00154907">
        <w:t>.eks.</w:t>
      </w:r>
      <w:r w:rsidRPr="00A96AAF">
        <w:t xml:space="preserve"> kan lægge nødvendige oplysninger, som beskrevet ovenfor, på Arbejdstilsynets hjemmeside, anvende oplysningerne i kampagner, i målrettede breve til specifikke brancher, i offentligt tilgængeligt materiale og i beskrivelser af konkrete arbejdsulykker i medierne.</w:t>
      </w:r>
    </w:p>
    <w:p w14:paraId="662A1A0E" w14:textId="77777777" w:rsidR="00A96AAF" w:rsidRPr="00A96AAF" w:rsidRDefault="00A96AAF" w:rsidP="00A96AAF"/>
    <w:p w14:paraId="45440411" w14:textId="68F71F1D" w:rsidR="00C735E9" w:rsidRDefault="00C735E9" w:rsidP="00A96AAF">
      <w:r w:rsidRPr="00A96AAF">
        <w:t>Offentliggørelse af oplysningerne vil ske under iagttagelse af og i overensstemmelse med databeskyttelsesforordningen og databeskyttelsesloven. Der vil alene ske behandling af personoplysninger, der er saglige og proportionale i forhold til at forebygge alvorlige arbejdsulykker, herunder arbejdsulykker med døden til følge.</w:t>
      </w:r>
    </w:p>
    <w:p w14:paraId="6B71863B" w14:textId="77777777" w:rsidR="00A96AAF" w:rsidRPr="00A96AAF" w:rsidRDefault="00A96AAF" w:rsidP="00A96AAF"/>
    <w:p w14:paraId="5D5CE541" w14:textId="77777777" w:rsidR="00C735E9" w:rsidRPr="00A96AAF" w:rsidRDefault="00C735E9" w:rsidP="00A96AAF">
      <w:r w:rsidRPr="00A96AAF">
        <w:t>Offentliggørelse af oplysninger om alvorlige arbejdsulykker, herunder arbejdsulykker med døden til følge, vil alene have til formål at udbrede kendskabet til og årsagerne bag ulykkerne samt viden om, hvordan arbejdsgiverne - som bærer ansvaret for arbejdsmiljøet - kan forebygge lignende alvorlige arbejdsulykker. Der henvises i øvrigt til de almindelige bemærkninger i afsnit 2.2.</w:t>
      </w:r>
    </w:p>
    <w:p w14:paraId="4FD3C9BA" w14:textId="77777777" w:rsidR="00C735E9" w:rsidRDefault="00C735E9" w:rsidP="00C735E9">
      <w:pPr>
        <w:rPr>
          <w:szCs w:val="24"/>
        </w:rPr>
      </w:pPr>
    </w:p>
    <w:p w14:paraId="0AEEB99E" w14:textId="4EC2F1AE" w:rsidR="00C735E9" w:rsidRDefault="00C735E9" w:rsidP="00924284">
      <w:pPr>
        <w:keepNext/>
        <w:spacing w:line="259" w:lineRule="auto"/>
        <w:ind w:left="11" w:right="6" w:hanging="11"/>
        <w:rPr>
          <w:szCs w:val="24"/>
        </w:rPr>
      </w:pPr>
      <w:r>
        <w:rPr>
          <w:szCs w:val="24"/>
        </w:rPr>
        <w:t xml:space="preserve">Til nr. </w:t>
      </w:r>
      <w:r w:rsidR="00D326BD">
        <w:rPr>
          <w:szCs w:val="24"/>
        </w:rPr>
        <w:t>7</w:t>
      </w:r>
    </w:p>
    <w:p w14:paraId="39981950" w14:textId="77777777" w:rsidR="00C735E9" w:rsidRPr="00A96AAF" w:rsidRDefault="00C735E9" w:rsidP="00C735E9">
      <w:r w:rsidRPr="00A96AAF">
        <w:t>Det fremgår af den gældende bestemmelse i § 78 a, stk. 1, i lov om arbejdsmiljø, at beskæftigelsesministeren kan fastsætte regler om offentliggørelse af oplysninger om den enkelte virksomheds arbejdsmiljø på baggrund af Arbejdstilsynets tilsyn og resultaterne heraf, herunder oplysninger om den enkelte virksomhed og om Arbejdstilsynets tilsyn, afgørelser efter § 77, stk. 1 og 2, og de arbejdsmiljøproblemer, der ligger til grund for Arbejdstilsynets afgørelser.</w:t>
      </w:r>
    </w:p>
    <w:p w14:paraId="1B0FEEAE" w14:textId="77777777" w:rsidR="00C735E9" w:rsidRPr="00A96AAF" w:rsidRDefault="00C735E9" w:rsidP="00C735E9"/>
    <w:p w14:paraId="4D4440CF" w14:textId="77777777" w:rsidR="00C735E9" w:rsidRPr="00A96AAF" w:rsidRDefault="00C735E9" w:rsidP="00C735E9">
      <w:r w:rsidRPr="00A96AAF">
        <w:t xml:space="preserve">Det foreslås, at der i </w:t>
      </w:r>
      <w:r w:rsidRPr="00A96AAF">
        <w:rPr>
          <w:i/>
        </w:rPr>
        <w:t>§ 78 a, stk. 1</w:t>
      </w:r>
      <w:r w:rsidRPr="00A96AAF">
        <w:t>, efter ”enkelte” indsættes ”danske eller udenlandske”.</w:t>
      </w:r>
    </w:p>
    <w:p w14:paraId="4E77167F" w14:textId="77777777" w:rsidR="00C735E9" w:rsidRPr="00A96AAF" w:rsidRDefault="00C735E9" w:rsidP="00C735E9"/>
    <w:p w14:paraId="49A6E30C" w14:textId="170EB5EF" w:rsidR="00C735E9" w:rsidRPr="00A96AAF" w:rsidRDefault="00C735E9" w:rsidP="00C735E9">
      <w:r w:rsidRPr="00A96AAF">
        <w:t xml:space="preserve">Det betyder, at der vil kunne fastsættes regler om, at Arbejdstilsynet i den nye kommende visningsordning, der forventes indført den 1. juli 2024, kan offentliggøre oplysninger om arbejdsmiljøet på både danske og udenlandske virksomheder, herunder om Arbejdstilsynets tilsynsbesøg og afgørelser </w:t>
      </w:r>
      <w:r w:rsidR="00924284">
        <w:t xml:space="preserve">til </w:t>
      </w:r>
      <w:r w:rsidRPr="00A96AAF">
        <w:t>virksomhederne.</w:t>
      </w:r>
    </w:p>
    <w:p w14:paraId="22612631" w14:textId="77777777" w:rsidR="00C735E9" w:rsidRPr="00A96AAF" w:rsidRDefault="00C735E9" w:rsidP="00C735E9"/>
    <w:p w14:paraId="0402EFAF" w14:textId="77777777" w:rsidR="00C735E9" w:rsidRPr="00A96AAF" w:rsidRDefault="00C735E9" w:rsidP="00C735E9">
      <w:r w:rsidRPr="00A96AAF">
        <w:t>Bemyndigelsen i § 78 a, stk. 1, forventes udmøntet ved bekendtgørelse, hvori det fastsættes, hvilke konkrete oplysninger om både de danske og de udenlandske virksomheds arbejdsmiljø, der vil kunne offentliggøres.</w:t>
      </w:r>
    </w:p>
    <w:p w14:paraId="7FB1C3CB" w14:textId="77777777" w:rsidR="00C735E9" w:rsidRPr="00A96AAF" w:rsidRDefault="00C735E9" w:rsidP="00C735E9"/>
    <w:p w14:paraId="61B13DED" w14:textId="6F65AC0C" w:rsidR="00C735E9" w:rsidRPr="00A96AAF" w:rsidRDefault="00C735E9" w:rsidP="00A96AAF">
      <w:pPr>
        <w:spacing w:line="259" w:lineRule="auto"/>
        <w:ind w:left="11" w:right="6" w:hanging="11"/>
      </w:pPr>
      <w:r w:rsidRPr="00A96AAF">
        <w:t xml:space="preserve">For så vidt angår de konkrete oplysninger om danske virksomheder, der forventes offentliggjort, drejer det sig </w:t>
      </w:r>
      <w:r w:rsidR="00154907">
        <w:t>f.eks.</w:t>
      </w:r>
      <w:r w:rsidRPr="00A96AAF">
        <w:t xml:space="preserve"> om oplysninger om virksomhedens navn, adresse, branchetilhørsforhold, CVR-nummer, P-enhedsnummer, m.v., mens det for så vidt angår udenlandske virksomheder forventes at komme til at dreje sig om oplysninger om bl.a. virksomhedens navn, adresse i det land, hvor virksomheden er etableret, branchetilhørsgruppe, samt RUT-nummer, hvis virksomheden er registreret i Registret for Udenlandske Tjenesteydere.</w:t>
      </w:r>
    </w:p>
    <w:p w14:paraId="67A19E9D" w14:textId="77777777" w:rsidR="00C735E9" w:rsidRPr="00A96AAF" w:rsidRDefault="00C735E9" w:rsidP="00C735E9"/>
    <w:p w14:paraId="3E4ECDFE" w14:textId="77777777" w:rsidR="00C735E9" w:rsidRPr="00A96AAF" w:rsidRDefault="00C735E9" w:rsidP="00C735E9">
      <w:r w:rsidRPr="00A96AAF">
        <w:t>Der forventes derfor fastsat regler, der vil indeholde enkelte, mindre forskelle i de oplysninger om henholdsvis de danske og de udenlandske virksomheder, som Arbejdstilsynet vil få mulighed for at offentliggøre med den nye kommende visningsordning. Det skyldes en forskel på, hvilke data Arbejdstilsynet råder over om virksomhederne.</w:t>
      </w:r>
    </w:p>
    <w:p w14:paraId="704164C2" w14:textId="77777777" w:rsidR="00C735E9" w:rsidRPr="00A96AAF" w:rsidRDefault="00C735E9" w:rsidP="00C735E9"/>
    <w:p w14:paraId="17C35E5D" w14:textId="77777777" w:rsidR="00C735E9" w:rsidRDefault="00C735E9" w:rsidP="00C735E9">
      <w:pPr>
        <w:rPr>
          <w:szCs w:val="24"/>
        </w:rPr>
      </w:pPr>
      <w:r>
        <w:rPr>
          <w:szCs w:val="24"/>
        </w:rPr>
        <w:t>Der forventes fastsat regler om, at de oplysninger, der vil skulle offentliggøres om Arbejdstilsynets tilsynsbesøg, afgørelser m.v., vil være de samme for udenlandske som for danske virksomheder.</w:t>
      </w:r>
    </w:p>
    <w:p w14:paraId="3D07E13D" w14:textId="77777777" w:rsidR="00C735E9" w:rsidRDefault="00C735E9" w:rsidP="00C735E9">
      <w:pPr>
        <w:rPr>
          <w:szCs w:val="24"/>
        </w:rPr>
      </w:pPr>
    </w:p>
    <w:p w14:paraId="7258B7A0" w14:textId="186A02C2" w:rsidR="00C735E9" w:rsidRDefault="00C735E9" w:rsidP="00C735E9">
      <w:pPr>
        <w:rPr>
          <w:szCs w:val="24"/>
        </w:rPr>
      </w:pPr>
      <w:r>
        <w:rPr>
          <w:szCs w:val="24"/>
        </w:rPr>
        <w:t xml:space="preserve">Der forventes således at blive fastsat regler om offentliggørelse af oplysninger, der vedrører Arbejdstilsynets tilsyn. Det vil </w:t>
      </w:r>
      <w:r w:rsidR="00154907">
        <w:rPr>
          <w:szCs w:val="24"/>
        </w:rPr>
        <w:t xml:space="preserve">f.eks. </w:t>
      </w:r>
      <w:r>
        <w:rPr>
          <w:szCs w:val="24"/>
        </w:rPr>
        <w:t>kunne dreje sig om oplysninger om, hvornår et tilsyn er blevet gennemført. Arbejdstilsynets tilsyn kan bestå af flere besøg, og der forventes i forbindelse med udmøntning af bemyndigelsesbestemmelsen at blive taget stilling til, hvilken dato for besøg, der skal indgå i visningsordningen.</w:t>
      </w:r>
    </w:p>
    <w:p w14:paraId="5089667E" w14:textId="77777777" w:rsidR="00C735E9" w:rsidRDefault="00C735E9" w:rsidP="00C735E9">
      <w:pPr>
        <w:rPr>
          <w:szCs w:val="24"/>
        </w:rPr>
      </w:pPr>
    </w:p>
    <w:p w14:paraId="422DC2DE" w14:textId="05C64AB0" w:rsidR="00C735E9" w:rsidRDefault="00C735E9" w:rsidP="00C735E9">
      <w:pPr>
        <w:rPr>
          <w:szCs w:val="24"/>
        </w:rPr>
      </w:pPr>
      <w:r>
        <w:rPr>
          <w:szCs w:val="24"/>
        </w:rPr>
        <w:t xml:space="preserve">I forhold til Arbejdstilsynets afgørelser, forventes der fastsat regler om offentliggørelse af oplysninger om </w:t>
      </w:r>
      <w:r w:rsidR="00154907">
        <w:rPr>
          <w:szCs w:val="24"/>
        </w:rPr>
        <w:t xml:space="preserve">f.eks. </w:t>
      </w:r>
      <w:r>
        <w:rPr>
          <w:szCs w:val="24"/>
        </w:rPr>
        <w:t>hvorvidt der blev givet en afgørelse, hvilken type af afgørelse, der blev givet, f</w:t>
      </w:r>
      <w:r w:rsidR="00154907">
        <w:rPr>
          <w:szCs w:val="24"/>
        </w:rPr>
        <w:t>.eks.</w:t>
      </w:r>
      <w:r>
        <w:rPr>
          <w:szCs w:val="24"/>
        </w:rPr>
        <w:t xml:space="preserve"> strakspåbud, samt om en kort, opsummerende og sigende tekst om, hvad afgørelsen handler om, </w:t>
      </w:r>
      <w:r w:rsidR="00154907">
        <w:rPr>
          <w:szCs w:val="24"/>
        </w:rPr>
        <w:t xml:space="preserve">f.eks. </w:t>
      </w:r>
      <w:r>
        <w:rPr>
          <w:szCs w:val="24"/>
        </w:rPr>
        <w:t>hvilket arbejdsmiljøproblememne, der er tale om.</w:t>
      </w:r>
    </w:p>
    <w:p w14:paraId="7099A958" w14:textId="77777777" w:rsidR="00C735E9" w:rsidRDefault="00C735E9" w:rsidP="00C735E9">
      <w:pPr>
        <w:rPr>
          <w:szCs w:val="24"/>
        </w:rPr>
      </w:pPr>
    </w:p>
    <w:p w14:paraId="520287FC" w14:textId="77777777" w:rsidR="00C735E9" w:rsidRDefault="00C735E9" w:rsidP="00C735E9">
      <w:pPr>
        <w:rPr>
          <w:szCs w:val="24"/>
        </w:rPr>
      </w:pPr>
      <w:r>
        <w:rPr>
          <w:szCs w:val="24"/>
        </w:rPr>
        <w:t>Videre er det hensigten at der bliver fastsat regler om, at visning af oplysninger om den enkelte virksomheds arbejdsmiljø først vil skulle ske, når fristen for at klage over afgørelsen er udløbet, og afgørelsen ikke er påklaget, sådan som det tilsvarende kommer til at gælde for danske virksomheder. Klage over et strakspåbud har ikke opsættende virkning, og derfor vil der kunne fastsættes regler om, at det skal fremgå af visningsordningen, hvorvidt et strakspåbud er påklaget.</w:t>
      </w:r>
    </w:p>
    <w:p w14:paraId="4627A17E" w14:textId="77777777" w:rsidR="00C735E9" w:rsidRDefault="00C735E9" w:rsidP="00C735E9">
      <w:pPr>
        <w:rPr>
          <w:szCs w:val="24"/>
        </w:rPr>
      </w:pPr>
    </w:p>
    <w:p w14:paraId="796B3B88" w14:textId="77777777" w:rsidR="00C735E9" w:rsidRDefault="00C735E9" w:rsidP="00C735E9">
      <w:pPr>
        <w:rPr>
          <w:szCs w:val="24"/>
        </w:rPr>
      </w:pPr>
      <w:r>
        <w:rPr>
          <w:szCs w:val="24"/>
        </w:rPr>
        <w:t>Da offentliggørelse og visning af den enkelte virksomheds arbejdsmiljø ikke vil være en afgørelse, vil hverken danske eller udenlandske virksomheder kunne klage over, at der indgår oplysninger om deres arbejdsmiljø i visningsordningen. Virksomhederne vil altid kunne klage over de afgørelser, der ligger til grund for oplysningerne i visningsordningen.</w:t>
      </w:r>
    </w:p>
    <w:p w14:paraId="21D7CBAA" w14:textId="77777777" w:rsidR="00C735E9" w:rsidRDefault="00C735E9" w:rsidP="00C735E9">
      <w:pPr>
        <w:rPr>
          <w:szCs w:val="24"/>
        </w:rPr>
      </w:pPr>
    </w:p>
    <w:p w14:paraId="30EC0645" w14:textId="0F5163C7" w:rsidR="00EE3CD7" w:rsidRDefault="0091181D">
      <w:r w:rsidRPr="00C40045">
        <w:t xml:space="preserve">Til nr. </w:t>
      </w:r>
      <w:r w:rsidR="00C735E9">
        <w:t>8</w:t>
      </w:r>
    </w:p>
    <w:p w14:paraId="2BEC60F0" w14:textId="38808D10" w:rsidR="0054060F" w:rsidRPr="00340084" w:rsidRDefault="00D47DE5" w:rsidP="00340084">
      <w:pPr>
        <w:rPr>
          <w:szCs w:val="24"/>
        </w:rPr>
      </w:pPr>
      <w:r w:rsidRPr="00340084">
        <w:rPr>
          <w:szCs w:val="24"/>
        </w:rPr>
        <w:t>Det foreslås</w:t>
      </w:r>
      <w:r w:rsidR="00B02818" w:rsidRPr="00340084">
        <w:rPr>
          <w:szCs w:val="24"/>
        </w:rPr>
        <w:t xml:space="preserve"> </w:t>
      </w:r>
      <w:r w:rsidR="00272EF0" w:rsidRPr="00340084">
        <w:rPr>
          <w:szCs w:val="24"/>
        </w:rPr>
        <w:t>i</w:t>
      </w:r>
      <w:r w:rsidR="00410662" w:rsidRPr="00340084">
        <w:rPr>
          <w:szCs w:val="24"/>
        </w:rPr>
        <w:t xml:space="preserve"> </w:t>
      </w:r>
      <w:r w:rsidR="00B02818" w:rsidRPr="00340084">
        <w:rPr>
          <w:i/>
          <w:szCs w:val="24"/>
        </w:rPr>
        <w:t>§ 82 b</w:t>
      </w:r>
      <w:r w:rsidR="000975EE" w:rsidRPr="00340084">
        <w:rPr>
          <w:i/>
          <w:szCs w:val="24"/>
        </w:rPr>
        <w:t xml:space="preserve">, </w:t>
      </w:r>
      <w:r w:rsidR="00272EF0" w:rsidRPr="00340084">
        <w:rPr>
          <w:i/>
          <w:szCs w:val="24"/>
        </w:rPr>
        <w:t>stk. 1</w:t>
      </w:r>
      <w:r w:rsidR="00272EF0" w:rsidRPr="00340084">
        <w:rPr>
          <w:szCs w:val="24"/>
        </w:rPr>
        <w:t xml:space="preserve">, at </w:t>
      </w:r>
      <w:r w:rsidR="001A20BF" w:rsidRPr="00340084">
        <w:rPr>
          <w:szCs w:val="24"/>
        </w:rPr>
        <w:t>virksomheder</w:t>
      </w:r>
      <w:r w:rsidR="00D16219" w:rsidRPr="00340084">
        <w:rPr>
          <w:szCs w:val="24"/>
        </w:rPr>
        <w:t>,</w:t>
      </w:r>
      <w:r w:rsidR="001A20BF" w:rsidRPr="00340084">
        <w:rPr>
          <w:szCs w:val="24"/>
        </w:rPr>
        <w:t xml:space="preserve"> som udfører nedrivning af asbestholdigt materiale uden </w:t>
      </w:r>
      <w:r w:rsidR="00AF2481" w:rsidRPr="00340084">
        <w:rPr>
          <w:szCs w:val="24"/>
        </w:rPr>
        <w:t xml:space="preserve">at være </w:t>
      </w:r>
      <w:r w:rsidR="001A20BF" w:rsidRPr="00340084">
        <w:rPr>
          <w:szCs w:val="24"/>
        </w:rPr>
        <w:t>autoris</w:t>
      </w:r>
      <w:r w:rsidR="00AF2481" w:rsidRPr="00340084">
        <w:rPr>
          <w:szCs w:val="24"/>
        </w:rPr>
        <w:t>eret hertil af</w:t>
      </w:r>
      <w:r w:rsidR="001A20BF" w:rsidRPr="00340084">
        <w:rPr>
          <w:szCs w:val="24"/>
        </w:rPr>
        <w:t xml:space="preserve"> Sikkerhedsstyrelsen, jf. </w:t>
      </w:r>
      <w:r w:rsidR="00CA1688" w:rsidRPr="00340084">
        <w:rPr>
          <w:szCs w:val="24"/>
        </w:rPr>
        <w:t xml:space="preserve">§ 49 e, stk. 1, </w:t>
      </w:r>
      <w:r w:rsidR="0054060F" w:rsidRPr="00340084">
        <w:rPr>
          <w:szCs w:val="24"/>
        </w:rPr>
        <w:t>straffes med bøde</w:t>
      </w:r>
      <w:r w:rsidR="00AF2481" w:rsidRPr="00340084">
        <w:rPr>
          <w:szCs w:val="24"/>
        </w:rPr>
        <w:t>,</w:t>
      </w:r>
      <w:r w:rsidR="0054060F" w:rsidRPr="00340084">
        <w:rPr>
          <w:szCs w:val="24"/>
        </w:rPr>
        <w:t xml:space="preserve"> </w:t>
      </w:r>
      <w:r w:rsidR="00CA1688" w:rsidRPr="00340084">
        <w:rPr>
          <w:szCs w:val="24"/>
        </w:rPr>
        <w:t xml:space="preserve">og </w:t>
      </w:r>
      <w:r w:rsidR="0054060F" w:rsidRPr="00340084">
        <w:rPr>
          <w:szCs w:val="24"/>
        </w:rPr>
        <w:t xml:space="preserve">at </w:t>
      </w:r>
      <w:r w:rsidR="001A20BF" w:rsidRPr="00340084">
        <w:rPr>
          <w:szCs w:val="24"/>
        </w:rPr>
        <w:t>virksomheder</w:t>
      </w:r>
      <w:r w:rsidR="00D16219" w:rsidRPr="00340084">
        <w:rPr>
          <w:szCs w:val="24"/>
        </w:rPr>
        <w:t>,</w:t>
      </w:r>
      <w:r w:rsidR="001A20BF" w:rsidRPr="00340084">
        <w:rPr>
          <w:szCs w:val="24"/>
        </w:rPr>
        <w:t xml:space="preserve"> </w:t>
      </w:r>
      <w:r w:rsidR="0054060F" w:rsidRPr="00340084">
        <w:rPr>
          <w:szCs w:val="24"/>
        </w:rPr>
        <w:t xml:space="preserve">der ikke er autoriseret, og som </w:t>
      </w:r>
      <w:r w:rsidR="00154907">
        <w:rPr>
          <w:szCs w:val="24"/>
        </w:rPr>
        <w:t xml:space="preserve">annoncerer eller på anden </w:t>
      </w:r>
      <w:r w:rsidR="0054060F" w:rsidRPr="00340084">
        <w:rPr>
          <w:szCs w:val="24"/>
        </w:rPr>
        <w:t xml:space="preserve">på </w:t>
      </w:r>
      <w:r w:rsidR="00154907">
        <w:rPr>
          <w:szCs w:val="24"/>
        </w:rPr>
        <w:t>foretager noget,</w:t>
      </w:r>
      <w:r w:rsidR="0054060F" w:rsidRPr="00340084">
        <w:rPr>
          <w:szCs w:val="24"/>
        </w:rPr>
        <w:t xml:space="preserve"> der er egnet til at vække forestilling om, at virksomheden har autorisation inden for asbestarbejde, der kræver autorisation, jf. </w:t>
      </w:r>
      <w:r w:rsidR="00CA1688" w:rsidRPr="00340084">
        <w:rPr>
          <w:szCs w:val="24"/>
        </w:rPr>
        <w:t>§ 49 i</w:t>
      </w:r>
      <w:r w:rsidR="000975EE" w:rsidRPr="00340084">
        <w:rPr>
          <w:szCs w:val="24"/>
        </w:rPr>
        <w:t xml:space="preserve">, </w:t>
      </w:r>
      <w:r w:rsidR="0054060F" w:rsidRPr="00340084">
        <w:rPr>
          <w:szCs w:val="24"/>
        </w:rPr>
        <w:t xml:space="preserve">stk. 1, </w:t>
      </w:r>
      <w:r w:rsidR="003F3C71" w:rsidRPr="00340084">
        <w:rPr>
          <w:szCs w:val="24"/>
        </w:rPr>
        <w:t>straffes med bøde</w:t>
      </w:r>
      <w:r w:rsidR="0054060F" w:rsidRPr="00340084">
        <w:rPr>
          <w:szCs w:val="24"/>
        </w:rPr>
        <w:t>.</w:t>
      </w:r>
    </w:p>
    <w:p w14:paraId="5F4ADD08" w14:textId="77777777" w:rsidR="00D4489B" w:rsidRDefault="00D4489B" w:rsidP="00D4489B"/>
    <w:p w14:paraId="6C13C91F" w14:textId="384045EA" w:rsidR="000C7417" w:rsidRDefault="003D7EB4" w:rsidP="00D16219">
      <w:pPr>
        <w:ind w:left="0" w:firstLine="0"/>
      </w:pPr>
      <w:r>
        <w:t xml:space="preserve">Det er hensigten, </w:t>
      </w:r>
      <w:r w:rsidR="00FA7463">
        <w:t xml:space="preserve">at </w:t>
      </w:r>
      <w:r w:rsidR="000C7417">
        <w:t>bøde</w:t>
      </w:r>
      <w:r w:rsidR="00FA7463">
        <w:t>niveauet</w:t>
      </w:r>
      <w:r w:rsidR="000975EE">
        <w:t xml:space="preserve"> for overtrædelse af § 49 e, stk. 1,</w:t>
      </w:r>
      <w:r w:rsidR="00FA7463">
        <w:t xml:space="preserve"> </w:t>
      </w:r>
      <w:r w:rsidR="00A04945">
        <w:t xml:space="preserve">som udgangspunkt </w:t>
      </w:r>
      <w:r w:rsidR="000C7417">
        <w:t>skal være på</w:t>
      </w:r>
      <w:r w:rsidR="00FA7463">
        <w:t xml:space="preserve"> 30.000 kr.</w:t>
      </w:r>
      <w:r w:rsidR="000975EE">
        <w:t xml:space="preserve">, da dette afspejler de omkostninger, virksomheder har ved at opnå og opretholde en autorisation. </w:t>
      </w:r>
      <w:r w:rsidR="00EE524F">
        <w:t>Dette svarer til praksis for overtrædelse af andre autorisations</w:t>
      </w:r>
      <w:r w:rsidR="000C7417">
        <w:t>krav</w:t>
      </w:r>
      <w:r w:rsidR="00EE524F">
        <w:t xml:space="preserve">, som Sikkerhedsstyrelsen </w:t>
      </w:r>
      <w:r w:rsidR="000C7417">
        <w:t>administrerer efter</w:t>
      </w:r>
      <w:r w:rsidR="00EE524F">
        <w:t xml:space="preserve"> lov om autorisation af virksomheder på el-, vvs- og kloakinstallationsområdet. </w:t>
      </w:r>
      <w:r w:rsidR="008612FA">
        <w:t>B</w:t>
      </w:r>
      <w:r w:rsidR="001D4AC4">
        <w:t>øde</w:t>
      </w:r>
      <w:r w:rsidR="008612FA">
        <w:t>n</w:t>
      </w:r>
      <w:r w:rsidR="001D4AC4">
        <w:t xml:space="preserve"> vil</w:t>
      </w:r>
      <w:r w:rsidR="000E3EF9">
        <w:t xml:space="preserve"> </w:t>
      </w:r>
      <w:r w:rsidR="00A5571E">
        <w:t>skulle</w:t>
      </w:r>
      <w:r w:rsidR="001D4AC4">
        <w:t xml:space="preserve"> forhøjes som følge af </w:t>
      </w:r>
      <w:r w:rsidR="008612FA">
        <w:t xml:space="preserve">overtrædelsens grovhed </w:t>
      </w:r>
      <w:r w:rsidR="001D4AC4">
        <w:t xml:space="preserve">efter den foreslåede </w:t>
      </w:r>
      <w:r w:rsidR="001D4AC4">
        <w:rPr>
          <w:i/>
        </w:rPr>
        <w:t>§ 82</w:t>
      </w:r>
      <w:r w:rsidR="00F61909">
        <w:rPr>
          <w:i/>
        </w:rPr>
        <w:t xml:space="preserve"> b</w:t>
      </w:r>
      <w:r w:rsidR="001D4AC4">
        <w:rPr>
          <w:i/>
        </w:rPr>
        <w:t>, stk. 2</w:t>
      </w:r>
      <w:r w:rsidR="001D4AC4">
        <w:t>.</w:t>
      </w:r>
    </w:p>
    <w:p w14:paraId="7E2F09E8" w14:textId="77777777" w:rsidR="00E91702" w:rsidRDefault="00E91702" w:rsidP="00D16219">
      <w:pPr>
        <w:ind w:left="0" w:firstLine="0"/>
      </w:pPr>
    </w:p>
    <w:p w14:paraId="1FF62679" w14:textId="5C8C7958" w:rsidR="00A05014" w:rsidRDefault="00A05014" w:rsidP="00D16219">
      <w:pPr>
        <w:ind w:left="0" w:firstLine="0"/>
      </w:pPr>
      <w:r>
        <w:t xml:space="preserve">Det er hensigten, at det forudsatte </w:t>
      </w:r>
      <w:r w:rsidR="008612FA">
        <w:t xml:space="preserve">udgangspunkt for </w:t>
      </w:r>
      <w:r>
        <w:t xml:space="preserve">strafniveau på 30.000 kr. alene skal virke for erhvervsdrivende, idet disse vil have økonomisk interesse i at udføre autorisationskrævende arbejde uden at skulle afholde udgifterne til en autorisation. </w:t>
      </w:r>
      <w:r w:rsidR="00EC4CE7">
        <w:t>Strafniveauet forudsættes således at kunne fraviges i nedadgående retning, hvis der konkret er tale om en overtrædelse begået af private, ikke erhvervsdrivende</w:t>
      </w:r>
      <w:r w:rsidR="000975EE">
        <w:t>, f.eks. private som ua</w:t>
      </w:r>
      <w:r w:rsidR="001D4AC4">
        <w:t>u</w:t>
      </w:r>
      <w:r w:rsidR="000975EE">
        <w:t>toriseret nedriver et asbestholdigt tag.</w:t>
      </w:r>
    </w:p>
    <w:p w14:paraId="0C82E216" w14:textId="77777777" w:rsidR="00FD4CF7" w:rsidRDefault="00FD4CF7"/>
    <w:p w14:paraId="34371E93" w14:textId="5C7758FF" w:rsidR="005D22AE" w:rsidRDefault="000C7417" w:rsidP="005D22AE">
      <w:pPr>
        <w:ind w:left="0" w:firstLine="0"/>
      </w:pPr>
      <w:r>
        <w:t xml:space="preserve">Det er hensigten, at bødeniveauet for overtrædelse af § 49 i skal </w:t>
      </w:r>
      <w:r w:rsidR="005D22AE">
        <w:t xml:space="preserve">være </w:t>
      </w:r>
      <w:r>
        <w:t>i størrelsesordenen 20.000 kr. til 30.000 kr.</w:t>
      </w:r>
      <w:r w:rsidR="005D22AE">
        <w:t xml:space="preserve">, hvilket svarer til bødeniveauet for overtrædelse af § 25 i lov om autorisation af virksomheder på el-, vvs- og kloakinstallationsområdet. </w:t>
      </w:r>
    </w:p>
    <w:p w14:paraId="002373DB" w14:textId="468FAB84" w:rsidR="005D22AE" w:rsidRDefault="005D22AE" w:rsidP="005D22AE">
      <w:pPr>
        <w:ind w:left="0" w:firstLine="0"/>
      </w:pPr>
    </w:p>
    <w:p w14:paraId="10D7F696" w14:textId="559246D0" w:rsidR="000C7417" w:rsidRDefault="000C7417" w:rsidP="00FD4CF7">
      <w:r>
        <w:t>Denne bøde vil</w:t>
      </w:r>
      <w:r w:rsidR="000E3EF9">
        <w:t xml:space="preserve"> </w:t>
      </w:r>
      <w:r w:rsidR="00AA0EE4">
        <w:t xml:space="preserve">skulle </w:t>
      </w:r>
      <w:bookmarkStart w:id="109" w:name="_GoBack"/>
      <w:bookmarkEnd w:id="109"/>
      <w:r>
        <w:t xml:space="preserve">forhøjes som følge af </w:t>
      </w:r>
      <w:r w:rsidR="008612FA">
        <w:t>overtrædelsens grovhed</w:t>
      </w:r>
      <w:r>
        <w:t xml:space="preserve"> efter den foreslåede </w:t>
      </w:r>
      <w:r>
        <w:rPr>
          <w:i/>
        </w:rPr>
        <w:t>§ 82</w:t>
      </w:r>
      <w:r w:rsidR="00182385">
        <w:rPr>
          <w:i/>
        </w:rPr>
        <w:t xml:space="preserve"> b</w:t>
      </w:r>
      <w:r>
        <w:rPr>
          <w:i/>
        </w:rPr>
        <w:t>, stk. 2</w:t>
      </w:r>
      <w:r>
        <w:t>.</w:t>
      </w:r>
    </w:p>
    <w:p w14:paraId="3A893262" w14:textId="77777777" w:rsidR="000C7417" w:rsidRDefault="000C7417" w:rsidP="00FD4CF7"/>
    <w:p w14:paraId="57082984" w14:textId="4645FEE5" w:rsidR="00FD4CF7" w:rsidRDefault="00FD4CF7" w:rsidP="00FD4CF7">
      <w:r>
        <w:lastRenderedPageBreak/>
        <w:t xml:space="preserve">Forslaget har ikke til hensigt at ændre på </w:t>
      </w:r>
      <w:r w:rsidR="001D4AC4">
        <w:t xml:space="preserve">den </w:t>
      </w:r>
      <w:r>
        <w:t>eksisterende</w:t>
      </w:r>
      <w:r w:rsidR="001D4AC4">
        <w:t xml:space="preserve"> praksis og det nuværende </w:t>
      </w:r>
      <w:r w:rsidR="00F61909">
        <w:t>bøde</w:t>
      </w:r>
      <w:r w:rsidR="001D4AC4">
        <w:t>niveau</w:t>
      </w:r>
      <w:r>
        <w:t xml:space="preserve"> for andre overtrædelser</w:t>
      </w:r>
      <w:r w:rsidR="001D4AC4">
        <w:t xml:space="preserve"> af arbejdsmiljølov</w:t>
      </w:r>
      <w:r w:rsidR="008612FA">
        <w:t>givning</w:t>
      </w:r>
      <w:r w:rsidR="001D4AC4">
        <w:t>en</w:t>
      </w:r>
      <w:r>
        <w:t>.</w:t>
      </w:r>
    </w:p>
    <w:p w14:paraId="4949FE18" w14:textId="4F31FE0A" w:rsidR="00126187" w:rsidRDefault="00126187" w:rsidP="00FD4CF7"/>
    <w:p w14:paraId="4E2CD933" w14:textId="4B119AE7" w:rsidR="00126187" w:rsidRDefault="00EE524F" w:rsidP="00FD4CF7">
      <w:pPr>
        <w:rPr>
          <w:color w:val="auto"/>
        </w:rPr>
      </w:pPr>
      <w:r>
        <w:t xml:space="preserve">Det foreslås i </w:t>
      </w:r>
      <w:r>
        <w:rPr>
          <w:i/>
        </w:rPr>
        <w:t>§ 82 b, stk. 2,</w:t>
      </w:r>
      <w:r>
        <w:t xml:space="preserve"> at </w:t>
      </w:r>
      <w:r w:rsidR="005D22AE">
        <w:t xml:space="preserve">der </w:t>
      </w:r>
      <w:r>
        <w:t>ve</w:t>
      </w:r>
      <w:r>
        <w:rPr>
          <w:color w:val="auto"/>
        </w:rPr>
        <w:t>d straffens udmåling for overtrædelser af § 49 e, stk. 1, og § 49 i</w:t>
      </w:r>
      <w:r w:rsidR="00AF5ED1">
        <w:rPr>
          <w:color w:val="auto"/>
        </w:rPr>
        <w:t>,</w:t>
      </w:r>
      <w:r>
        <w:rPr>
          <w:color w:val="auto"/>
        </w:rPr>
        <w:t xml:space="preserve"> </w:t>
      </w:r>
      <w:r w:rsidR="0081271F">
        <w:rPr>
          <w:color w:val="auto"/>
        </w:rPr>
        <w:t>skal</w:t>
      </w:r>
      <w:r>
        <w:rPr>
          <w:color w:val="auto"/>
        </w:rPr>
        <w:t xml:space="preserve"> lægges vægt på overtrædelsens grovhed, </w:t>
      </w:r>
      <w:r w:rsidR="00847584" w:rsidRPr="00847584">
        <w:rPr>
          <w:color w:val="auto"/>
        </w:rPr>
        <w:t xml:space="preserve">herunder </w:t>
      </w:r>
      <w:r w:rsidR="00A04945">
        <w:rPr>
          <w:color w:val="auto"/>
        </w:rPr>
        <w:t>især</w:t>
      </w:r>
      <w:r w:rsidR="00847584" w:rsidRPr="00847584">
        <w:rPr>
          <w:color w:val="auto"/>
        </w:rPr>
        <w:t xml:space="preserve"> arbejdets varighed, opgavens kompleksitet eller</w:t>
      </w:r>
      <w:r>
        <w:rPr>
          <w:color w:val="auto"/>
        </w:rPr>
        <w:t xml:space="preserve"> at der ved overtrædelsen er opnået eller tilsigtet opnået en økonomisk fordel.</w:t>
      </w:r>
    </w:p>
    <w:p w14:paraId="2DED79CA" w14:textId="40397CB8" w:rsidR="00C26B2B" w:rsidRDefault="00C26B2B" w:rsidP="00FD4CF7">
      <w:pPr>
        <w:rPr>
          <w:color w:val="auto"/>
        </w:rPr>
      </w:pPr>
    </w:p>
    <w:p w14:paraId="78727888" w14:textId="112BCE30" w:rsidR="00C26B2B" w:rsidRDefault="00C26B2B" w:rsidP="00C26B2B">
      <w:pPr>
        <w:rPr>
          <w:color w:val="auto"/>
        </w:rPr>
      </w:pPr>
      <w:r>
        <w:rPr>
          <w:color w:val="auto"/>
        </w:rPr>
        <w:t>Grove overtrædelser af den foreslåede § 49 e, stk. 1, vil med forslaget f.eks. skulle forstås som overtrædelser, hvor asbestarbejdet strækker sig over flere mandetimer</w:t>
      </w:r>
      <w:r w:rsidR="005D22AE">
        <w:rPr>
          <w:color w:val="auto"/>
        </w:rPr>
        <w:t xml:space="preserve">, over </w:t>
      </w:r>
      <w:r w:rsidR="007E2097" w:rsidRPr="007E2097">
        <w:rPr>
          <w:color w:val="auto"/>
        </w:rPr>
        <w:t>flere dage eller uger, samt arbejde</w:t>
      </w:r>
      <w:r w:rsidR="007E2097">
        <w:rPr>
          <w:color w:val="auto"/>
        </w:rPr>
        <w:t xml:space="preserve"> </w:t>
      </w:r>
      <w:r w:rsidR="007E2097" w:rsidRPr="007E2097">
        <w:rPr>
          <w:color w:val="auto"/>
        </w:rPr>
        <w:t>udført på mere end én adresse</w:t>
      </w:r>
      <w:r>
        <w:rPr>
          <w:color w:val="auto"/>
        </w:rPr>
        <w:t>, og vil således som udgangspunkt omfatte større nedrivningsopgaver af asbestholdigt materiale</w:t>
      </w:r>
      <w:r w:rsidR="00A755E6">
        <w:rPr>
          <w:color w:val="auto"/>
        </w:rPr>
        <w:t>, hvor der ligeledes kan forventes en vis økonomisk fordel eller gevinst for virksomheden</w:t>
      </w:r>
      <w:r>
        <w:rPr>
          <w:color w:val="auto"/>
        </w:rPr>
        <w:t xml:space="preserve">. Det </w:t>
      </w:r>
      <w:r w:rsidR="005D22AE">
        <w:rPr>
          <w:color w:val="auto"/>
        </w:rPr>
        <w:t xml:space="preserve">vil </w:t>
      </w:r>
      <w:r>
        <w:rPr>
          <w:color w:val="auto"/>
        </w:rPr>
        <w:t xml:space="preserve">ligeledes </w:t>
      </w:r>
      <w:r w:rsidR="0081271F">
        <w:rPr>
          <w:color w:val="auto"/>
        </w:rPr>
        <w:t>skulle</w:t>
      </w:r>
      <w:r w:rsidR="005D22AE">
        <w:rPr>
          <w:color w:val="auto"/>
        </w:rPr>
        <w:t xml:space="preserve"> </w:t>
      </w:r>
      <w:r>
        <w:rPr>
          <w:color w:val="auto"/>
        </w:rPr>
        <w:t>anses for en grov overtrædelse, hvis virksomheden udføre</w:t>
      </w:r>
      <w:r w:rsidR="00B45BCB">
        <w:rPr>
          <w:color w:val="auto"/>
        </w:rPr>
        <w:t>r</w:t>
      </w:r>
      <w:r>
        <w:rPr>
          <w:color w:val="auto"/>
        </w:rPr>
        <w:t xml:space="preserve"> autorisationskrævende arbejde efter </w:t>
      </w:r>
      <w:r w:rsidR="00B45BCB">
        <w:rPr>
          <w:color w:val="auto"/>
        </w:rPr>
        <w:t xml:space="preserve">at en </w:t>
      </w:r>
      <w:r>
        <w:rPr>
          <w:color w:val="auto"/>
        </w:rPr>
        <w:t>autorisation er bortfaldet</w:t>
      </w:r>
      <w:r w:rsidR="0065238A">
        <w:rPr>
          <w:color w:val="auto"/>
        </w:rPr>
        <w:t>,</w:t>
      </w:r>
      <w:r>
        <w:rPr>
          <w:color w:val="auto"/>
        </w:rPr>
        <w:t xml:space="preserve"> tilbagekaldt</w:t>
      </w:r>
      <w:r w:rsidR="0065238A">
        <w:rPr>
          <w:color w:val="auto"/>
        </w:rPr>
        <w:t xml:space="preserve"> eller endnu ikke udstedt</w:t>
      </w:r>
      <w:r>
        <w:rPr>
          <w:color w:val="auto"/>
        </w:rPr>
        <w:t xml:space="preserve">. </w:t>
      </w:r>
      <w:r w:rsidR="00B45BCB">
        <w:rPr>
          <w:color w:val="auto"/>
        </w:rPr>
        <w:t xml:space="preserve">Det vil endvidere </w:t>
      </w:r>
      <w:r w:rsidR="0081271F">
        <w:rPr>
          <w:color w:val="auto"/>
        </w:rPr>
        <w:t>skulle</w:t>
      </w:r>
      <w:r w:rsidR="00B45BCB">
        <w:rPr>
          <w:color w:val="auto"/>
        </w:rPr>
        <w:t xml:space="preserve"> anses som en grov overt</w:t>
      </w:r>
      <w:r w:rsidR="00C916B2">
        <w:rPr>
          <w:color w:val="auto"/>
        </w:rPr>
        <w:t>r</w:t>
      </w:r>
      <w:r w:rsidR="00B45BCB">
        <w:rPr>
          <w:color w:val="auto"/>
        </w:rPr>
        <w:t>ædelse, h</w:t>
      </w:r>
      <w:r w:rsidR="0065238A">
        <w:rPr>
          <w:color w:val="auto"/>
        </w:rPr>
        <w:t>v</w:t>
      </w:r>
      <w:r w:rsidR="00B45BCB">
        <w:rPr>
          <w:color w:val="auto"/>
        </w:rPr>
        <w:t>is virksomheden tidligere er straffet for at udføre asbestarbejde uden autorisation.</w:t>
      </w:r>
      <w:r>
        <w:rPr>
          <w:color w:val="auto"/>
        </w:rPr>
        <w:t xml:space="preserve"> Ved grove overtrædelser er det hensigten, at bøden ikke bør være under 50.000 kr.</w:t>
      </w:r>
    </w:p>
    <w:p w14:paraId="69B528CF" w14:textId="72416E0C" w:rsidR="00A755E6" w:rsidRDefault="00A755E6" w:rsidP="00C26B2B">
      <w:pPr>
        <w:rPr>
          <w:color w:val="auto"/>
        </w:rPr>
      </w:pPr>
    </w:p>
    <w:p w14:paraId="5327C70E" w14:textId="0EF0373C" w:rsidR="00A755E6" w:rsidRDefault="00A755E6" w:rsidP="00C26B2B">
      <w:r>
        <w:rPr>
          <w:color w:val="auto"/>
        </w:rPr>
        <w:t xml:space="preserve">I særligt grove tilfælde, hvor der samtidig er bevis for, at virksomheden har opnået en betydelig økonomisk fordel ved </w:t>
      </w:r>
      <w:r w:rsidR="0097774B">
        <w:rPr>
          <w:color w:val="auto"/>
        </w:rPr>
        <w:t xml:space="preserve">som uautoriseret </w:t>
      </w:r>
      <w:r>
        <w:rPr>
          <w:color w:val="auto"/>
        </w:rPr>
        <w:t xml:space="preserve">at </w:t>
      </w:r>
      <w:r w:rsidR="0097774B">
        <w:rPr>
          <w:color w:val="auto"/>
        </w:rPr>
        <w:t>have</w:t>
      </w:r>
      <w:r>
        <w:rPr>
          <w:color w:val="auto"/>
        </w:rPr>
        <w:t xml:space="preserve"> påtage</w:t>
      </w:r>
      <w:r w:rsidR="00D16219">
        <w:rPr>
          <w:color w:val="auto"/>
        </w:rPr>
        <w:t>t</w:t>
      </w:r>
      <w:r>
        <w:rPr>
          <w:color w:val="auto"/>
        </w:rPr>
        <w:t xml:space="preserve"> sig autorisationskrævende asbestarbejde, </w:t>
      </w:r>
      <w:r w:rsidR="005D22AE">
        <w:rPr>
          <w:color w:val="auto"/>
        </w:rPr>
        <w:t xml:space="preserve">eller hvor arbejdet er foregået over </w:t>
      </w:r>
      <w:r w:rsidR="0097774B" w:rsidRPr="0097774B">
        <w:rPr>
          <w:color w:val="auto"/>
        </w:rPr>
        <w:t xml:space="preserve">flere uger eller måneder </w:t>
      </w:r>
      <w:r w:rsidR="005D22AE">
        <w:rPr>
          <w:color w:val="auto"/>
        </w:rPr>
        <w:t xml:space="preserve">eller på et stort antal adresser </w:t>
      </w:r>
      <w:r>
        <w:rPr>
          <w:color w:val="auto"/>
        </w:rPr>
        <w:t>er det hensigten, at bøden</w:t>
      </w:r>
      <w:r w:rsidR="002F4476">
        <w:rPr>
          <w:color w:val="auto"/>
        </w:rPr>
        <w:t xml:space="preserve"> </w:t>
      </w:r>
      <w:r w:rsidR="0081271F">
        <w:rPr>
          <w:color w:val="auto"/>
        </w:rPr>
        <w:t>skal</w:t>
      </w:r>
      <w:r w:rsidR="002F4476">
        <w:rPr>
          <w:color w:val="auto"/>
        </w:rPr>
        <w:t xml:space="preserve"> hæves yderligere</w:t>
      </w:r>
      <w:r>
        <w:rPr>
          <w:color w:val="auto"/>
        </w:rPr>
        <w:t>.</w:t>
      </w:r>
      <w:r w:rsidR="007E2097">
        <w:rPr>
          <w:color w:val="auto"/>
        </w:rPr>
        <w:t xml:space="preserve"> Ved særligt grove overtrædelser er det hensigten</w:t>
      </w:r>
      <w:r w:rsidR="00D16219">
        <w:rPr>
          <w:color w:val="auto"/>
        </w:rPr>
        <w:t>,</w:t>
      </w:r>
      <w:r w:rsidR="007E2097">
        <w:rPr>
          <w:color w:val="auto"/>
        </w:rPr>
        <w:t xml:space="preserve"> at bøde</w:t>
      </w:r>
      <w:r w:rsidR="001B3F12" w:rsidRPr="001B3F12">
        <w:rPr>
          <w:color w:val="auto"/>
        </w:rPr>
        <w:t>niveauet fastsættes individuelt</w:t>
      </w:r>
      <w:r w:rsidR="001B3F12">
        <w:rPr>
          <w:color w:val="auto"/>
        </w:rPr>
        <w:t xml:space="preserve">, herunder under hensyn til den tilsigtede eller opnåede økonomiske fordel </w:t>
      </w:r>
      <w:r w:rsidR="001B3F12" w:rsidRPr="001B3F12">
        <w:rPr>
          <w:color w:val="auto"/>
        </w:rPr>
        <w:t xml:space="preserve">og </w:t>
      </w:r>
      <w:r w:rsidR="0065238A">
        <w:rPr>
          <w:color w:val="auto"/>
        </w:rPr>
        <w:t>bør være ikke under</w:t>
      </w:r>
      <w:r w:rsidR="001B3F12">
        <w:rPr>
          <w:color w:val="auto"/>
        </w:rPr>
        <w:t xml:space="preserve"> 100.000 kr.</w:t>
      </w:r>
    </w:p>
    <w:p w14:paraId="78005F44" w14:textId="77777777" w:rsidR="00EE524F" w:rsidRDefault="00EE524F" w:rsidP="00FD4CF7"/>
    <w:p w14:paraId="4F4CF92F" w14:textId="1204A16E" w:rsidR="00126187" w:rsidRDefault="00126187" w:rsidP="00FD4CF7">
      <w:r>
        <w:t xml:space="preserve">Bøden for </w:t>
      </w:r>
      <w:r w:rsidR="0033749A">
        <w:t>uberettiget</w:t>
      </w:r>
      <w:r>
        <w:t xml:space="preserve"> </w:t>
      </w:r>
      <w:r w:rsidR="00F778C9">
        <w:t>annoncering mv.</w:t>
      </w:r>
      <w:r>
        <w:t xml:space="preserve"> vil </w:t>
      </w:r>
      <w:r w:rsidR="00A755E6">
        <w:t>efter den foreslåede stk. 2</w:t>
      </w:r>
      <w:r>
        <w:t xml:space="preserve"> </w:t>
      </w:r>
      <w:r w:rsidR="0081271F">
        <w:t>skulle</w:t>
      </w:r>
      <w:r w:rsidR="007B5A6D">
        <w:t xml:space="preserve"> hæves, </w:t>
      </w:r>
      <w:r>
        <w:t xml:space="preserve">hvis der f.eks. er sket </w:t>
      </w:r>
      <w:r w:rsidR="007B5A6D">
        <w:t xml:space="preserve">flere tilfælde af </w:t>
      </w:r>
      <w:r w:rsidR="00C90A4F">
        <w:t>uberettiget</w:t>
      </w:r>
      <w:r w:rsidR="007B5A6D">
        <w:t xml:space="preserve"> </w:t>
      </w:r>
      <w:r w:rsidR="00F778C9">
        <w:t>annoncering</w:t>
      </w:r>
      <w:r w:rsidR="007B5A6D">
        <w:t xml:space="preserve">, herunder hvis </w:t>
      </w:r>
      <w:r w:rsidR="00F778C9">
        <w:t>annonceringen</w:t>
      </w:r>
      <w:r w:rsidR="007B5A6D">
        <w:t xml:space="preserve"> har fundet sted på flere platforme, </w:t>
      </w:r>
      <w:r w:rsidR="00BD3A77">
        <w:t xml:space="preserve">over en længere periode, eller </w:t>
      </w:r>
      <w:r w:rsidR="007B5A6D">
        <w:t>hvis</w:t>
      </w:r>
      <w:r w:rsidR="00BD3A77">
        <w:t xml:space="preserve"> </w:t>
      </w:r>
      <w:r w:rsidR="00F778C9">
        <w:t>annonceringen</w:t>
      </w:r>
      <w:r w:rsidR="00BD3A77">
        <w:t xml:space="preserve"> beviseligt har sikret virksomheden en økonomisk fordel på markedet</w:t>
      </w:r>
      <w:r w:rsidR="007B5A6D">
        <w:t xml:space="preserve">. I sådanne tilfælde er det </w:t>
      </w:r>
      <w:r w:rsidR="00BD3A77">
        <w:t>hensigten</w:t>
      </w:r>
      <w:r w:rsidR="00641F70">
        <w:t>,</w:t>
      </w:r>
      <w:r w:rsidR="00BD3A77">
        <w:t xml:space="preserve"> at bøden kan udmåles til op til 50.000 kr.</w:t>
      </w:r>
    </w:p>
    <w:p w14:paraId="7A69F3F6" w14:textId="4909F108" w:rsidR="000B4BE0" w:rsidRDefault="000B4BE0"/>
    <w:p w14:paraId="1D70AC41" w14:textId="199139A3" w:rsidR="009110A2" w:rsidRDefault="00113CC4">
      <w:r w:rsidRPr="00113CC4">
        <w:t>Det er endvidere hensigten</w:t>
      </w:r>
      <w:r>
        <w:t>,</w:t>
      </w:r>
      <w:r w:rsidRPr="00113CC4">
        <w:t xml:space="preserve"> at der skal ske absolut kumulation, dvs. at der sker en fuldstændig sammenlægning af de bøder, som hvert enkelt forhold isoleret set ville medføre. Dette gælder både for flere selvstændige overtrædelser og for en række overtrædelser konstateret samtidig.</w:t>
      </w:r>
    </w:p>
    <w:p w14:paraId="6EEF9A56" w14:textId="77777777" w:rsidR="009110A2" w:rsidRDefault="009110A2"/>
    <w:p w14:paraId="6D4A86C7" w14:textId="739BFADC" w:rsidR="00445D44" w:rsidRDefault="00926388">
      <w:r w:rsidRPr="000B4BE0">
        <w:t xml:space="preserve">Udmåling af bødestraf vil </w:t>
      </w:r>
      <w:r>
        <w:t>fortsat bero på domstolenes kon</w:t>
      </w:r>
      <w:r w:rsidRPr="000B4BE0">
        <w:t>krete vurdering i det enkelte</w:t>
      </w:r>
      <w:r>
        <w:t xml:space="preserve"> tilfælde af samtlige omstændig</w:t>
      </w:r>
      <w:r w:rsidRPr="000B4BE0">
        <w:t>heder i sagen, og det angivne bødeniveau vil kunne fraviges i op- og nedadgående retning, hvis der i den konkrete sag foreligger skærpende eller formildende omstændigheder, jf. herved de almindelige regler om straffens fastsættelse i straffelovens kapitel 10.</w:t>
      </w:r>
    </w:p>
    <w:p w14:paraId="41DFF350" w14:textId="59175AF5" w:rsidR="005905C1" w:rsidRDefault="005905C1" w:rsidP="00330F46"/>
    <w:p w14:paraId="39BB57C8" w14:textId="798A1AD3" w:rsidR="00A05014" w:rsidRDefault="001A5B20" w:rsidP="00330F46">
      <w:pPr>
        <w:rPr>
          <w:color w:val="auto"/>
        </w:rPr>
      </w:pPr>
      <w:r>
        <w:t xml:space="preserve">Det foreslås i </w:t>
      </w:r>
      <w:r>
        <w:rPr>
          <w:i/>
        </w:rPr>
        <w:t xml:space="preserve">§ 82 b, stk. </w:t>
      </w:r>
      <w:r>
        <w:rPr>
          <w:i/>
          <w:color w:val="auto"/>
        </w:rPr>
        <w:t xml:space="preserve">3, </w:t>
      </w:r>
      <w:r w:rsidRPr="001A5B20">
        <w:rPr>
          <w:color w:val="auto"/>
        </w:rPr>
        <w:t>at der for</w:t>
      </w:r>
      <w:r>
        <w:rPr>
          <w:color w:val="auto"/>
        </w:rPr>
        <w:t xml:space="preserve"> overtrædelse af § 49 e, stk. 1, og § 49 i, </w:t>
      </w:r>
      <w:r w:rsidRPr="00687DFA">
        <w:rPr>
          <w:color w:val="auto"/>
        </w:rPr>
        <w:t>kan pålægges arbejdsgiveren bødeansvar, selv om overtrædelsen ikke kan tilregnes arbejdsgiveren som forsætlig eller uagtsom</w:t>
      </w:r>
      <w:r>
        <w:rPr>
          <w:color w:val="auto"/>
        </w:rPr>
        <w:t xml:space="preserve">. </w:t>
      </w:r>
      <w:r w:rsidRPr="00687DFA">
        <w:rPr>
          <w:color w:val="auto"/>
        </w:rPr>
        <w:t>Det er en betingelse for bødeansvaret, at overtrædelsen kan tilregnes en eller flere til virksomheden knyttede personer eller virksomheden som sådan. For bødeansvaret fastsættes ingen forvandlingsstraf</w:t>
      </w:r>
      <w:r w:rsidR="00D250B3">
        <w:rPr>
          <w:color w:val="auto"/>
        </w:rPr>
        <w:t>.</w:t>
      </w:r>
    </w:p>
    <w:p w14:paraId="43266D0C" w14:textId="396677CE" w:rsidR="003474EE" w:rsidRDefault="003474EE" w:rsidP="00330F46">
      <w:pPr>
        <w:rPr>
          <w:color w:val="auto"/>
        </w:rPr>
      </w:pPr>
    </w:p>
    <w:p w14:paraId="025EB5C6" w14:textId="54950109" w:rsidR="00DE5671" w:rsidRPr="00FA02ED" w:rsidRDefault="00DE5671" w:rsidP="00DE5671">
      <w:r w:rsidRPr="00F56A4D">
        <w:t xml:space="preserve">Formålet med bestemmelsen </w:t>
      </w:r>
      <w:r w:rsidRPr="00DE5671">
        <w:t>er,</w:t>
      </w:r>
      <w:r>
        <w:t xml:space="preserve"> at arbejdsgiveren i personligt ejede virksomheder skal kunne ifalde </w:t>
      </w:r>
      <w:r w:rsidRPr="00DE5671">
        <w:t>et strafansvar under samme betingelser, som gælder for arbejdsgivere,</w:t>
      </w:r>
      <w:r w:rsidRPr="00D71B0E">
        <w:t xml:space="preserve"> der er juridiske personer.</w:t>
      </w:r>
    </w:p>
    <w:p w14:paraId="73559D25" w14:textId="77777777" w:rsidR="00DE5671" w:rsidRPr="00F56A4D" w:rsidRDefault="00DE5671" w:rsidP="00DE5671"/>
    <w:p w14:paraId="0372240A" w14:textId="33C3CBF9" w:rsidR="00B36DE6" w:rsidRDefault="003474EE" w:rsidP="00330F46">
      <w:r w:rsidRPr="00DE5671">
        <w:t xml:space="preserve">Det betyder, at </w:t>
      </w:r>
      <w:r w:rsidR="00503678" w:rsidRPr="00F56A4D">
        <w:t>arbejdsgivere</w:t>
      </w:r>
      <w:r w:rsidR="002A1422" w:rsidRPr="00F56A4D">
        <w:t xml:space="preserve"> i</w:t>
      </w:r>
      <w:r w:rsidR="00503678" w:rsidRPr="00F56A4D">
        <w:t xml:space="preserve"> personligt ejede virksomheder</w:t>
      </w:r>
      <w:r w:rsidR="00503678" w:rsidRPr="005C0E96">
        <w:t xml:space="preserve"> kan straffes </w:t>
      </w:r>
      <w:r w:rsidR="00503678" w:rsidRPr="00DE5671">
        <w:t>for manglende autorisation</w:t>
      </w:r>
      <w:r w:rsidR="00C22E6C" w:rsidRPr="00DE5671">
        <w:t xml:space="preserve">, jf. § 49 e, </w:t>
      </w:r>
      <w:r w:rsidR="00D16219">
        <w:t xml:space="preserve">stk. 1, </w:t>
      </w:r>
      <w:r w:rsidR="00C22E6C" w:rsidRPr="00DE5671">
        <w:t xml:space="preserve">og for </w:t>
      </w:r>
      <w:r w:rsidR="007E6D94">
        <w:t>uberettiget</w:t>
      </w:r>
      <w:r w:rsidR="00C22E6C" w:rsidRPr="00DE5671">
        <w:t xml:space="preserve"> </w:t>
      </w:r>
      <w:r w:rsidR="00040D34">
        <w:t>annoncering mv</w:t>
      </w:r>
      <w:r w:rsidR="00C22E6C" w:rsidRPr="00DE5671">
        <w:t xml:space="preserve">, jf. § 49 i, når den manglende autorisation eller </w:t>
      </w:r>
      <w:r w:rsidR="002A1422" w:rsidRPr="00DE5671">
        <w:t xml:space="preserve">den </w:t>
      </w:r>
      <w:r w:rsidR="007E6D94">
        <w:t>uberettigede</w:t>
      </w:r>
      <w:r w:rsidR="00C22E6C" w:rsidRPr="00DE5671">
        <w:t xml:space="preserve"> </w:t>
      </w:r>
      <w:r w:rsidR="00040D34">
        <w:t>annoncering mv.</w:t>
      </w:r>
      <w:r w:rsidR="00C22E6C" w:rsidRPr="00DE5671">
        <w:t xml:space="preserve"> kan tilregnes en eller flere personer </w:t>
      </w:r>
      <w:r w:rsidR="003E366B" w:rsidRPr="00DE5671">
        <w:t xml:space="preserve">i virksomheden </w:t>
      </w:r>
      <w:r w:rsidR="00C22E6C" w:rsidRPr="00DE5671">
        <w:t>eller virksomheden som sådan.</w:t>
      </w:r>
      <w:r w:rsidR="00DE5671" w:rsidRPr="00DE5671">
        <w:t xml:space="preserve"> </w:t>
      </w:r>
      <w:r w:rsidR="00DE5671" w:rsidRPr="00415292">
        <w:t>D</w:t>
      </w:r>
      <w:r w:rsidR="00CB00A0" w:rsidRPr="00415292">
        <w:t>et</w:t>
      </w:r>
      <w:r w:rsidR="00CB00A0" w:rsidRPr="00F56A4D">
        <w:t xml:space="preserve"> er tilstrækkeligt for at straffe arbejdsgiveren i en personligt ejet virksomhed, at personer med tilknytning til virksomheden</w:t>
      </w:r>
      <w:r w:rsidR="00CB00A0" w:rsidRPr="00CB00A0">
        <w:t xml:space="preserve"> forsæt</w:t>
      </w:r>
      <w:r w:rsidR="00CB00A0">
        <w:t>ligt</w:t>
      </w:r>
      <w:r w:rsidR="00CB00A0" w:rsidRPr="00CB00A0">
        <w:t xml:space="preserve"> eller uagtsomhed </w:t>
      </w:r>
      <w:r w:rsidR="00DE5671" w:rsidRPr="00D71B0E">
        <w:t xml:space="preserve">overtræder </w:t>
      </w:r>
      <w:r w:rsidR="00DE5671" w:rsidRPr="00FA02ED">
        <w:t>§</w:t>
      </w:r>
      <w:r w:rsidR="00B36DE6">
        <w:t xml:space="preserve"> 49 e</w:t>
      </w:r>
      <w:r w:rsidR="00D16219">
        <w:t>, stk. 1,</w:t>
      </w:r>
      <w:r w:rsidR="00B36DE6">
        <w:t xml:space="preserve"> </w:t>
      </w:r>
      <w:r w:rsidR="00CB00A0">
        <w:t xml:space="preserve">eller </w:t>
      </w:r>
      <w:r w:rsidR="00B36DE6">
        <w:t xml:space="preserve">§ 49 i. </w:t>
      </w:r>
    </w:p>
    <w:p w14:paraId="669E525F" w14:textId="77777777" w:rsidR="00B36DE6" w:rsidRDefault="00B36DE6" w:rsidP="00330F46"/>
    <w:p w14:paraId="175B8AF0" w14:textId="4A86AAA7" w:rsidR="00CB00A0" w:rsidRPr="00F56A4D" w:rsidRDefault="00B36DE6" w:rsidP="00330F46">
      <w:r>
        <w:t>Med bestemmelsen forudsættes arbejdsgiveren i en personligt ejet virksomhed dermed at kunne ifalde et objektiv ansvar på samme måde som efter lovens § 83, stk. 1.</w:t>
      </w:r>
    </w:p>
    <w:p w14:paraId="514E6C39" w14:textId="77777777" w:rsidR="00C22E6C" w:rsidRPr="005C0E96" w:rsidRDefault="00C22E6C" w:rsidP="00330F46"/>
    <w:p w14:paraId="6D00F00A" w14:textId="449B4123" w:rsidR="00C22E6C" w:rsidRPr="00DE5671" w:rsidRDefault="002A1422" w:rsidP="00330F46">
      <w:r w:rsidRPr="00DE5671">
        <w:t>Bestemmelsen vurderes at få et meget begrænset anvendelsesområde, idet det vurderes</w:t>
      </w:r>
      <w:r w:rsidR="00FA02ED">
        <w:t>,</w:t>
      </w:r>
      <w:r w:rsidRPr="00F56A4D">
        <w:t xml:space="preserve"> at </w:t>
      </w:r>
      <w:r w:rsidR="00C22E6C" w:rsidRPr="00F56A4D">
        <w:t>manglende autorisation, jf. § 49 e</w:t>
      </w:r>
      <w:r w:rsidRPr="005C0E96">
        <w:t xml:space="preserve">, </w:t>
      </w:r>
      <w:r w:rsidR="00D16219">
        <w:t xml:space="preserve">stk. 1, </w:t>
      </w:r>
      <w:r w:rsidRPr="005C0E96">
        <w:t xml:space="preserve">og </w:t>
      </w:r>
      <w:r w:rsidR="007E6D94">
        <w:t>uberettiget</w:t>
      </w:r>
      <w:r w:rsidRPr="005C0E96">
        <w:t xml:space="preserve"> </w:t>
      </w:r>
      <w:r w:rsidR="00040D34">
        <w:t>annoncering mv</w:t>
      </w:r>
      <w:r w:rsidRPr="005C0E96">
        <w:t>, jf. § 49 i</w:t>
      </w:r>
      <w:r w:rsidR="00523178">
        <w:t>, i</w:t>
      </w:r>
      <w:r w:rsidRPr="00DE5671">
        <w:t xml:space="preserve"> langt de fleste tilfælde vil kunne tilregnes arbejdsgiveren i </w:t>
      </w:r>
      <w:r w:rsidR="00B36DE6" w:rsidRPr="00DE5671">
        <w:t xml:space="preserve">en </w:t>
      </w:r>
      <w:r w:rsidRPr="00DE5671">
        <w:t xml:space="preserve">personligt ejet virksomhed </w:t>
      </w:r>
      <w:r w:rsidR="00CB00A0" w:rsidRPr="00DE5671">
        <w:t xml:space="preserve">som forsætligt eller uagtsomt, </w:t>
      </w:r>
      <w:r w:rsidRPr="00DE5671">
        <w:t>hvorefter § 82 b, stk. 1, finder anvendelse</w:t>
      </w:r>
      <w:r w:rsidR="00C22E6C" w:rsidRPr="00DE5671">
        <w:t>.</w:t>
      </w:r>
    </w:p>
    <w:p w14:paraId="2B0EE0DF" w14:textId="0A36D0D1" w:rsidR="003474EE" w:rsidRDefault="003474EE" w:rsidP="00330F46"/>
    <w:p w14:paraId="4EF70525" w14:textId="6BF987DF" w:rsidR="00185C12" w:rsidRPr="00C735E9" w:rsidRDefault="00185C12" w:rsidP="00185C12">
      <w:pPr>
        <w:spacing w:after="68" w:line="259" w:lineRule="auto"/>
        <w:ind w:left="87" w:right="80"/>
        <w:jc w:val="center"/>
        <w:rPr>
          <w:bCs/>
          <w:i/>
          <w:color w:val="auto"/>
        </w:rPr>
      </w:pPr>
      <w:r w:rsidRPr="00C735E9">
        <w:rPr>
          <w:bCs/>
          <w:i/>
          <w:color w:val="auto"/>
        </w:rPr>
        <w:t xml:space="preserve">Til § 2 </w:t>
      </w:r>
    </w:p>
    <w:p w14:paraId="758D2AD0" w14:textId="77777777" w:rsidR="00185C12" w:rsidRPr="00C026B7" w:rsidRDefault="00185C12" w:rsidP="00185C12">
      <w:pPr>
        <w:spacing w:after="68" w:line="259" w:lineRule="auto"/>
        <w:ind w:left="87" w:right="80"/>
        <w:jc w:val="left"/>
        <w:rPr>
          <w:color w:val="auto"/>
        </w:rPr>
      </w:pPr>
    </w:p>
    <w:p w14:paraId="43B06D9D" w14:textId="41339E74" w:rsidR="00185C12" w:rsidRPr="00B27984" w:rsidRDefault="00A628A5" w:rsidP="00185C12">
      <w:pPr>
        <w:spacing w:after="68" w:line="259" w:lineRule="auto"/>
        <w:ind w:right="80"/>
        <w:jc w:val="left"/>
        <w:rPr>
          <w:color w:val="auto"/>
        </w:rPr>
      </w:pPr>
      <w:r w:rsidRPr="00A628A5">
        <w:t>Det foreslås i</w:t>
      </w:r>
      <w:r w:rsidR="0036569E">
        <w:rPr>
          <w:i/>
        </w:rPr>
        <w:t xml:space="preserve"> stk. 1</w:t>
      </w:r>
      <w:r w:rsidR="003B0923">
        <w:t>,</w:t>
      </w:r>
      <w:r w:rsidR="005B52C1">
        <w:t xml:space="preserve"> at loven</w:t>
      </w:r>
      <w:r w:rsidR="00185C12" w:rsidRPr="00B27984">
        <w:rPr>
          <w:color w:val="auto"/>
        </w:rPr>
        <w:t xml:space="preserve"> træder i kraft den 1. juli 2024</w:t>
      </w:r>
      <w:r w:rsidR="00185C12">
        <w:rPr>
          <w:color w:val="auto"/>
        </w:rPr>
        <w:t>.</w:t>
      </w:r>
    </w:p>
    <w:p w14:paraId="6D317029" w14:textId="77777777" w:rsidR="005F0B74" w:rsidRPr="00B27984" w:rsidRDefault="005F0B74" w:rsidP="000308EF">
      <w:pPr>
        <w:spacing w:after="68" w:line="259" w:lineRule="auto"/>
        <w:ind w:left="0" w:right="80" w:firstLine="0"/>
        <w:jc w:val="left"/>
        <w:rPr>
          <w:color w:val="auto"/>
        </w:rPr>
      </w:pPr>
    </w:p>
    <w:p w14:paraId="70761FE1" w14:textId="2489F080" w:rsidR="00A628A5" w:rsidRDefault="00A628A5" w:rsidP="0072293C">
      <w:pPr>
        <w:ind w:left="0"/>
      </w:pPr>
      <w:r>
        <w:t>Det foreslås i</w:t>
      </w:r>
      <w:r w:rsidR="00DF4F0D">
        <w:t xml:space="preserve"> </w:t>
      </w:r>
      <w:r w:rsidR="00DF4F0D" w:rsidRPr="00716FFB">
        <w:rPr>
          <w:i/>
        </w:rPr>
        <w:t>s</w:t>
      </w:r>
      <w:r w:rsidR="00716FFB" w:rsidRPr="00716FFB">
        <w:rPr>
          <w:i/>
        </w:rPr>
        <w:t>tk. 2</w:t>
      </w:r>
      <w:r w:rsidR="00716FFB">
        <w:t>,</w:t>
      </w:r>
      <w:r w:rsidR="00DF4F0D">
        <w:t xml:space="preserve"> at beskæftigelsesministeren </w:t>
      </w:r>
      <w:r>
        <w:t xml:space="preserve">bemyndiges til at </w:t>
      </w:r>
      <w:r w:rsidR="00DF4F0D">
        <w:t xml:space="preserve">fastsætte tidspunktet for ikrafttrædelse af </w:t>
      </w:r>
      <w:r>
        <w:t xml:space="preserve">lovforslagets § 1, nr. 1-5 og 8. </w:t>
      </w:r>
    </w:p>
    <w:p w14:paraId="5729C77D" w14:textId="77777777" w:rsidR="00A628A5" w:rsidRDefault="00A628A5" w:rsidP="0072293C">
      <w:pPr>
        <w:ind w:left="0"/>
      </w:pPr>
    </w:p>
    <w:p w14:paraId="0E0E945A" w14:textId="5E20D2E7" w:rsidR="00454AE8" w:rsidRDefault="00A628A5" w:rsidP="00454AE8">
      <w:pPr>
        <w:rPr>
          <w:rFonts w:eastAsia="Calibri"/>
          <w:szCs w:val="24"/>
        </w:rPr>
      </w:pPr>
      <w:r>
        <w:t>Baggrunden herfor er, at tidspunktet for disse forslag</w:t>
      </w:r>
      <w:r w:rsidR="00592E93">
        <w:t>s</w:t>
      </w:r>
      <w:r>
        <w:t xml:space="preserve"> ikrafttræden er afhængig af</w:t>
      </w:r>
      <w:r w:rsidR="00454AE8">
        <w:t>,</w:t>
      </w:r>
      <w:r w:rsidR="00E64D6D">
        <w:t xml:space="preserve"> </w:t>
      </w:r>
      <w:r w:rsidR="00454AE8">
        <w:rPr>
          <w:szCs w:val="24"/>
        </w:rPr>
        <w:t xml:space="preserve">at der foreligger den nødvendige it-understøttelse af </w:t>
      </w:r>
      <w:r w:rsidR="0026561D">
        <w:rPr>
          <w:szCs w:val="24"/>
        </w:rPr>
        <w:t>autorisations</w:t>
      </w:r>
      <w:r w:rsidR="00454AE8">
        <w:rPr>
          <w:szCs w:val="24"/>
        </w:rPr>
        <w:t>ordningen</w:t>
      </w:r>
      <w:r w:rsidR="00454AE8" w:rsidRPr="00454AE8">
        <w:t xml:space="preserve"> </w:t>
      </w:r>
      <w:r w:rsidR="00454AE8">
        <w:t xml:space="preserve">til brug for Sikkerhedsstyrelsens håndtering </w:t>
      </w:r>
      <w:r w:rsidR="0026561D">
        <w:t xml:space="preserve">af </w:t>
      </w:r>
      <w:r w:rsidR="00454AE8">
        <w:t>virksomheders ansøgning om autorisation</w:t>
      </w:r>
      <w:r w:rsidR="00454AE8">
        <w:rPr>
          <w:szCs w:val="24"/>
        </w:rPr>
        <w:t xml:space="preserve"> mv.</w:t>
      </w:r>
      <w:r w:rsidR="0026561D">
        <w:rPr>
          <w:szCs w:val="24"/>
        </w:rPr>
        <w:t xml:space="preserve"> </w:t>
      </w:r>
      <w:r w:rsidR="00454AE8">
        <w:rPr>
          <w:szCs w:val="24"/>
        </w:rPr>
        <w:t xml:space="preserve">Den nødvendige it-understøttelse forventes at </w:t>
      </w:r>
      <w:r w:rsidR="0026561D">
        <w:rPr>
          <w:szCs w:val="24"/>
        </w:rPr>
        <w:t>være klar i løbet af tredje 3. kvartal</w:t>
      </w:r>
      <w:r w:rsidR="00454AE8">
        <w:rPr>
          <w:szCs w:val="24"/>
        </w:rPr>
        <w:t xml:space="preserve"> 2024.</w:t>
      </w:r>
    </w:p>
    <w:p w14:paraId="19EF22A6" w14:textId="7A6DC79A" w:rsidR="0036569E" w:rsidRDefault="0036569E" w:rsidP="0072293C">
      <w:pPr>
        <w:ind w:left="0"/>
      </w:pPr>
    </w:p>
    <w:p w14:paraId="19167BDB" w14:textId="07B5F33B" w:rsidR="00185C12" w:rsidRDefault="004278B1" w:rsidP="0072293C">
      <w:pPr>
        <w:spacing w:after="68" w:line="259" w:lineRule="auto"/>
        <w:ind w:left="20" w:right="80"/>
      </w:pPr>
      <w:r>
        <w:t xml:space="preserve">Det er hensigten, at </w:t>
      </w:r>
      <w:r w:rsidR="00CA2275">
        <w:t>den foreslåede bemyndigelse</w:t>
      </w:r>
      <w:r>
        <w:t xml:space="preserve"> </w:t>
      </w:r>
      <w:r w:rsidR="008A7DC4">
        <w:t xml:space="preserve">vil blive udmøntet således, at </w:t>
      </w:r>
      <w:r w:rsidR="00CA2275">
        <w:t>krav</w:t>
      </w:r>
      <w:r w:rsidR="008A7DC4">
        <w:t xml:space="preserve"> om autorisation først vil </w:t>
      </w:r>
      <w:r w:rsidR="00810DF2">
        <w:t>træde i kraft</w:t>
      </w:r>
      <w:r w:rsidR="008A7DC4">
        <w:t xml:space="preserve"> efter en overgangsperiode på </w:t>
      </w:r>
      <w:r w:rsidR="003D27C8">
        <w:t xml:space="preserve">minimum </w:t>
      </w:r>
      <w:r w:rsidR="008A7DC4">
        <w:t>6 måneder</w:t>
      </w:r>
      <w:r>
        <w:t xml:space="preserve"> efter </w:t>
      </w:r>
      <w:r w:rsidR="0036569E">
        <w:t>i</w:t>
      </w:r>
      <w:r w:rsidR="0063469C">
        <w:t>kra</w:t>
      </w:r>
      <w:r>
        <w:t>fttræde</w:t>
      </w:r>
      <w:r w:rsidR="007A6DDB">
        <w:t>lse af reglerne om kvalitetsledelsessystem, godkendelse af fagligt ansvarlig, ansøgning om autorisation mv</w:t>
      </w:r>
      <w:r w:rsidR="008A7DC4" w:rsidRPr="00910736">
        <w:t>.</w:t>
      </w:r>
      <w:r w:rsidR="008A7DC4">
        <w:t xml:space="preserve"> </w:t>
      </w:r>
      <w:r w:rsidR="00F40377">
        <w:t xml:space="preserve">På den måde </w:t>
      </w:r>
      <w:r w:rsidR="008A7DC4">
        <w:t xml:space="preserve">vil </w:t>
      </w:r>
      <w:r w:rsidR="00F40377">
        <w:t xml:space="preserve">personer, der ønsker </w:t>
      </w:r>
      <w:r w:rsidR="008A7DC4">
        <w:t>at bliv</w:t>
      </w:r>
      <w:r w:rsidR="00F40377">
        <w:t>e</w:t>
      </w:r>
      <w:r w:rsidR="008A7DC4">
        <w:t xml:space="preserve"> godkendt som fagligt ansvarlig, og virksomheder,</w:t>
      </w:r>
      <w:r w:rsidR="00F40377">
        <w:t xml:space="preserve"> d</w:t>
      </w:r>
      <w:r w:rsidR="008A7DC4">
        <w:t>er ønsker at udføre autorisationskræven</w:t>
      </w:r>
      <w:r w:rsidR="00F40377">
        <w:t>d</w:t>
      </w:r>
      <w:r w:rsidR="008A7DC4">
        <w:t>e ar</w:t>
      </w:r>
      <w:r w:rsidR="00F40377">
        <w:t xml:space="preserve">bejde, </w:t>
      </w:r>
      <w:r w:rsidR="008A7DC4">
        <w:t>have tid til at ind</w:t>
      </w:r>
      <w:r w:rsidR="00F40377">
        <w:t xml:space="preserve">rette </w:t>
      </w:r>
      <w:r w:rsidR="008A7DC4">
        <w:t>sig på de nye regler, herunder tid til at gennemføre den nødve</w:t>
      </w:r>
      <w:r w:rsidR="00F40377">
        <w:t>n</w:t>
      </w:r>
      <w:r w:rsidR="008A7DC4">
        <w:t>dige uddan</w:t>
      </w:r>
      <w:r w:rsidR="00F40377">
        <w:t>n</w:t>
      </w:r>
      <w:r w:rsidR="008A7DC4">
        <w:t>else</w:t>
      </w:r>
      <w:r w:rsidR="00F40377">
        <w:t xml:space="preserve">, </w:t>
      </w:r>
      <w:r w:rsidR="003D27C8">
        <w:t xml:space="preserve">opbygge det påkrævede </w:t>
      </w:r>
      <w:r w:rsidR="008A7DC4">
        <w:t xml:space="preserve">kvalitetsledelsessystem og </w:t>
      </w:r>
      <w:r w:rsidR="00F40377">
        <w:t xml:space="preserve">ansøge om autorisation hos </w:t>
      </w:r>
      <w:r w:rsidR="008A7DC4">
        <w:t>Sikkerhedsstyrelsen.</w:t>
      </w:r>
    </w:p>
    <w:p w14:paraId="2EE3F49C" w14:textId="77777777" w:rsidR="003F48B0" w:rsidRDefault="003F48B0" w:rsidP="00D326BD">
      <w:pPr>
        <w:rPr>
          <w:szCs w:val="24"/>
        </w:rPr>
      </w:pPr>
    </w:p>
    <w:p w14:paraId="7F8C417F" w14:textId="12219F2B" w:rsidR="00D326BD" w:rsidRDefault="00D326BD" w:rsidP="00D326BD">
      <w:pPr>
        <w:rPr>
          <w:color w:val="auto"/>
          <w:szCs w:val="24"/>
        </w:rPr>
      </w:pPr>
      <w:r>
        <w:rPr>
          <w:szCs w:val="24"/>
        </w:rPr>
        <w:t>Lov om arbejdsmiljø gælder ikke for Færøerne og Grønland og kan ikke sættes i kraft for Færøerne og Grønland, jf. lovens § 90, og derfor gælder denne lov heller ikke for Færøerne og Grønland og kan heller ikke sættes i kraft for Færøerne og Grønland.</w:t>
      </w:r>
    </w:p>
    <w:p w14:paraId="203A7EE2" w14:textId="493545E1" w:rsidR="001514F3" w:rsidRDefault="001514F3" w:rsidP="00C40045">
      <w:pPr>
        <w:spacing w:after="68" w:line="259" w:lineRule="auto"/>
        <w:ind w:right="80"/>
        <w:rPr>
          <w:color w:val="auto"/>
        </w:rPr>
      </w:pPr>
    </w:p>
    <w:p w14:paraId="1BC69E02" w14:textId="36C1871E" w:rsidR="001514F3" w:rsidRDefault="001514F3" w:rsidP="00C40045">
      <w:pPr>
        <w:spacing w:after="68" w:line="259" w:lineRule="auto"/>
        <w:ind w:right="80"/>
        <w:rPr>
          <w:color w:val="auto"/>
        </w:rPr>
      </w:pPr>
    </w:p>
    <w:p w14:paraId="77C3C284" w14:textId="77777777" w:rsidR="001514F3" w:rsidRDefault="001514F3" w:rsidP="001514F3">
      <w:pPr>
        <w:autoSpaceDE w:val="0"/>
        <w:autoSpaceDN w:val="0"/>
        <w:adjustRightInd w:val="0"/>
        <w:spacing w:after="0" w:line="240" w:lineRule="auto"/>
        <w:jc w:val="right"/>
        <w:rPr>
          <w:b/>
          <w:bCs/>
          <w:szCs w:val="24"/>
        </w:rPr>
      </w:pPr>
      <w:r>
        <w:rPr>
          <w:b/>
          <w:bCs/>
          <w:szCs w:val="24"/>
        </w:rPr>
        <w:t>Bilag 1</w:t>
      </w:r>
    </w:p>
    <w:p w14:paraId="2C0A4A66" w14:textId="77777777" w:rsidR="001514F3" w:rsidRDefault="001514F3" w:rsidP="001514F3">
      <w:pPr>
        <w:autoSpaceDE w:val="0"/>
        <w:autoSpaceDN w:val="0"/>
        <w:adjustRightInd w:val="0"/>
        <w:spacing w:after="0" w:line="240" w:lineRule="auto"/>
        <w:jc w:val="center"/>
        <w:rPr>
          <w:b/>
          <w:bCs/>
          <w:szCs w:val="24"/>
        </w:rPr>
      </w:pPr>
      <w:r>
        <w:rPr>
          <w:b/>
          <w:bCs/>
          <w:szCs w:val="24"/>
        </w:rPr>
        <w:t>Lovforslaget sammenholdt med gældende lov</w:t>
      </w:r>
    </w:p>
    <w:p w14:paraId="21D4FC0E" w14:textId="77777777" w:rsidR="001514F3" w:rsidRDefault="001514F3" w:rsidP="001514F3">
      <w:pPr>
        <w:autoSpaceDE w:val="0"/>
        <w:autoSpaceDN w:val="0"/>
        <w:adjustRightInd w:val="0"/>
        <w:spacing w:after="0" w:line="240" w:lineRule="auto"/>
        <w:rPr>
          <w:i/>
          <w:iCs/>
          <w:szCs w:val="24"/>
        </w:rPr>
      </w:pPr>
    </w:p>
    <w:p w14:paraId="02D66621" w14:textId="77777777" w:rsidR="001514F3" w:rsidRDefault="001514F3" w:rsidP="001514F3">
      <w:pPr>
        <w:autoSpaceDE w:val="0"/>
        <w:autoSpaceDN w:val="0"/>
        <w:adjustRightInd w:val="0"/>
        <w:spacing w:after="0" w:line="240" w:lineRule="auto"/>
        <w:rPr>
          <w:i/>
          <w:iCs/>
          <w:szCs w:val="24"/>
        </w:rPr>
      </w:pPr>
    </w:p>
    <w:tbl>
      <w:tblPr>
        <w:tblStyle w:val="Tabel-Gitter"/>
        <w:tblW w:w="0" w:type="auto"/>
        <w:tblLook w:val="04A0" w:firstRow="1" w:lastRow="0" w:firstColumn="1" w:lastColumn="0" w:noHBand="0" w:noVBand="1"/>
      </w:tblPr>
      <w:tblGrid>
        <w:gridCol w:w="4814"/>
        <w:gridCol w:w="4814"/>
      </w:tblGrid>
      <w:tr w:rsidR="001514F3" w14:paraId="3C222A37" w14:textId="77777777" w:rsidTr="001514F3">
        <w:tc>
          <w:tcPr>
            <w:tcW w:w="4814" w:type="dxa"/>
            <w:tcBorders>
              <w:top w:val="single" w:sz="4" w:space="0" w:color="auto"/>
              <w:left w:val="single" w:sz="4" w:space="0" w:color="auto"/>
              <w:bottom w:val="single" w:sz="4" w:space="0" w:color="auto"/>
              <w:right w:val="single" w:sz="4" w:space="0" w:color="auto"/>
            </w:tcBorders>
          </w:tcPr>
          <w:p w14:paraId="7618A693" w14:textId="77777777" w:rsidR="001514F3" w:rsidRDefault="001514F3">
            <w:pPr>
              <w:autoSpaceDE w:val="0"/>
              <w:autoSpaceDN w:val="0"/>
              <w:adjustRightInd w:val="0"/>
              <w:spacing w:after="0" w:line="240" w:lineRule="auto"/>
              <w:rPr>
                <w:i/>
                <w:iCs/>
                <w:szCs w:val="24"/>
              </w:rPr>
            </w:pPr>
            <w:r>
              <w:rPr>
                <w:i/>
                <w:iCs/>
                <w:szCs w:val="24"/>
              </w:rPr>
              <w:t xml:space="preserve">Gældende formulering </w:t>
            </w:r>
          </w:p>
          <w:p w14:paraId="2ABB4426" w14:textId="77777777" w:rsidR="001514F3" w:rsidRDefault="001514F3">
            <w:pPr>
              <w:autoSpaceDE w:val="0"/>
              <w:autoSpaceDN w:val="0"/>
              <w:adjustRightInd w:val="0"/>
              <w:spacing w:after="0" w:line="240" w:lineRule="auto"/>
              <w:rPr>
                <w:i/>
                <w:iCs/>
                <w:szCs w:val="24"/>
              </w:rPr>
            </w:pPr>
          </w:p>
        </w:tc>
        <w:tc>
          <w:tcPr>
            <w:tcW w:w="4814" w:type="dxa"/>
            <w:tcBorders>
              <w:top w:val="single" w:sz="4" w:space="0" w:color="auto"/>
              <w:left w:val="single" w:sz="4" w:space="0" w:color="auto"/>
              <w:bottom w:val="single" w:sz="4" w:space="0" w:color="auto"/>
              <w:right w:val="single" w:sz="4" w:space="0" w:color="auto"/>
            </w:tcBorders>
            <w:hideMark/>
          </w:tcPr>
          <w:p w14:paraId="6D324230" w14:textId="77777777" w:rsidR="001514F3" w:rsidRDefault="001514F3">
            <w:pPr>
              <w:autoSpaceDE w:val="0"/>
              <w:autoSpaceDN w:val="0"/>
              <w:adjustRightInd w:val="0"/>
              <w:spacing w:after="0" w:line="240" w:lineRule="auto"/>
              <w:rPr>
                <w:i/>
                <w:iCs/>
                <w:szCs w:val="24"/>
              </w:rPr>
            </w:pPr>
            <w:r>
              <w:rPr>
                <w:i/>
                <w:iCs/>
                <w:szCs w:val="24"/>
              </w:rPr>
              <w:t>Lovforslaget</w:t>
            </w:r>
          </w:p>
        </w:tc>
      </w:tr>
      <w:tr w:rsidR="001514F3" w14:paraId="0758E747" w14:textId="77777777" w:rsidTr="001514F3">
        <w:tc>
          <w:tcPr>
            <w:tcW w:w="4814" w:type="dxa"/>
            <w:tcBorders>
              <w:top w:val="single" w:sz="4" w:space="0" w:color="auto"/>
              <w:left w:val="single" w:sz="4" w:space="0" w:color="auto"/>
              <w:bottom w:val="single" w:sz="4" w:space="0" w:color="auto"/>
              <w:right w:val="single" w:sz="4" w:space="0" w:color="auto"/>
            </w:tcBorders>
          </w:tcPr>
          <w:p w14:paraId="05BA66B6" w14:textId="77777777" w:rsidR="001514F3" w:rsidRDefault="001514F3">
            <w:pPr>
              <w:autoSpaceDE w:val="0"/>
              <w:autoSpaceDN w:val="0"/>
              <w:adjustRightInd w:val="0"/>
              <w:spacing w:after="0" w:line="240" w:lineRule="auto"/>
              <w:rPr>
                <w:iCs/>
                <w:szCs w:val="24"/>
              </w:rPr>
            </w:pPr>
            <w:r>
              <w:rPr>
                <w:b/>
                <w:bCs/>
                <w:iCs/>
                <w:szCs w:val="24"/>
              </w:rPr>
              <w:t>§ 2.</w:t>
            </w:r>
            <w:r>
              <w:rPr>
                <w:iCs/>
                <w:szCs w:val="24"/>
              </w:rPr>
              <w:t> --</w:t>
            </w:r>
          </w:p>
          <w:p w14:paraId="5B0308B7" w14:textId="77777777" w:rsidR="001514F3" w:rsidRDefault="001514F3">
            <w:pPr>
              <w:autoSpaceDE w:val="0"/>
              <w:autoSpaceDN w:val="0"/>
              <w:adjustRightInd w:val="0"/>
              <w:spacing w:after="0" w:line="240" w:lineRule="auto"/>
              <w:rPr>
                <w:iCs/>
                <w:szCs w:val="24"/>
              </w:rPr>
            </w:pPr>
            <w:r>
              <w:rPr>
                <w:i/>
                <w:iCs/>
                <w:szCs w:val="24"/>
              </w:rPr>
              <w:t>Stk. 2.</w:t>
            </w:r>
            <w:r>
              <w:rPr>
                <w:iCs/>
                <w:szCs w:val="24"/>
              </w:rPr>
              <w:t> --</w:t>
            </w:r>
          </w:p>
          <w:p w14:paraId="1E7241F4" w14:textId="77777777" w:rsidR="001514F3" w:rsidRDefault="001514F3">
            <w:pPr>
              <w:autoSpaceDE w:val="0"/>
              <w:autoSpaceDN w:val="0"/>
              <w:adjustRightInd w:val="0"/>
              <w:spacing w:after="0" w:line="240" w:lineRule="auto"/>
              <w:rPr>
                <w:iCs/>
                <w:szCs w:val="24"/>
              </w:rPr>
            </w:pPr>
            <w:r>
              <w:rPr>
                <w:i/>
                <w:iCs/>
                <w:szCs w:val="24"/>
              </w:rPr>
              <w:t>Stk. 3.</w:t>
            </w:r>
            <w:r>
              <w:rPr>
                <w:iCs/>
                <w:szCs w:val="24"/>
              </w:rPr>
              <w:t xml:space="preserve"> For arbejde, der ikke udføres for en arbejdsgiver, og for det arbejde, der udføres for </w:t>
            </w:r>
            <w:r>
              <w:rPr>
                <w:iCs/>
                <w:szCs w:val="24"/>
              </w:rPr>
              <w:lastRenderedPageBreak/>
              <w:t>en arbejdsgiver som nævnt i stk. 2, gælder dog følgende bestemmelser:</w:t>
            </w:r>
          </w:p>
          <w:p w14:paraId="2058EF94" w14:textId="77777777" w:rsidR="001514F3" w:rsidRDefault="001514F3">
            <w:pPr>
              <w:autoSpaceDE w:val="0"/>
              <w:autoSpaceDN w:val="0"/>
              <w:adjustRightInd w:val="0"/>
              <w:spacing w:after="0" w:line="240" w:lineRule="auto"/>
              <w:rPr>
                <w:iCs/>
                <w:szCs w:val="24"/>
              </w:rPr>
            </w:pPr>
            <w:r>
              <w:rPr>
                <w:iCs/>
                <w:szCs w:val="24"/>
              </w:rPr>
              <w:t>1) § 20 om flere arbejdsgivere m.v. på samme arbejdssted, § 20 a om arbejdsgiverens medvirken til at sikre, at bygherrens planlægning, afgrænsning og koordinering virker efter hensigten, §§ 30-36 om leverandører m.fl. og § 37 om bygherrer m.v.,</w:t>
            </w:r>
          </w:p>
          <w:p w14:paraId="0EEBD49D" w14:textId="77777777" w:rsidR="001514F3" w:rsidRDefault="001514F3">
            <w:pPr>
              <w:autoSpaceDE w:val="0"/>
              <w:autoSpaceDN w:val="0"/>
              <w:adjustRightInd w:val="0"/>
              <w:spacing w:after="0" w:line="240" w:lineRule="auto"/>
              <w:rPr>
                <w:iCs/>
                <w:szCs w:val="24"/>
              </w:rPr>
            </w:pPr>
            <w:r>
              <w:rPr>
                <w:iCs/>
                <w:szCs w:val="24"/>
              </w:rPr>
              <w:t>2) §§ 38 og 39 om arbejdets udførelse, for så vidt angår det arbejde, der er nævnt i § 39, stk. 1, nr. 1 og 2, samt § 41 om farligt arbejde og § 41 a om erhvervsmæssige kvalifikationer fra udlandet,</w:t>
            </w:r>
          </w:p>
          <w:p w14:paraId="08484855" w14:textId="77777777" w:rsidR="001514F3" w:rsidRDefault="001514F3">
            <w:pPr>
              <w:autoSpaceDE w:val="0"/>
              <w:autoSpaceDN w:val="0"/>
              <w:adjustRightInd w:val="0"/>
              <w:spacing w:after="0" w:line="240" w:lineRule="auto"/>
              <w:rPr>
                <w:iCs/>
                <w:szCs w:val="24"/>
              </w:rPr>
            </w:pPr>
            <w:r>
              <w:rPr>
                <w:iCs/>
                <w:szCs w:val="24"/>
              </w:rPr>
              <w:t>3) §§ 45-47 om tekniske hjælpemidler m.v.,</w:t>
            </w:r>
          </w:p>
          <w:p w14:paraId="580B8852" w14:textId="77777777" w:rsidR="001514F3" w:rsidRDefault="001514F3">
            <w:pPr>
              <w:autoSpaceDE w:val="0"/>
              <w:autoSpaceDN w:val="0"/>
              <w:adjustRightInd w:val="0"/>
              <w:spacing w:after="0" w:line="240" w:lineRule="auto"/>
              <w:rPr>
                <w:iCs/>
                <w:szCs w:val="24"/>
              </w:rPr>
            </w:pPr>
            <w:r>
              <w:rPr>
                <w:iCs/>
                <w:szCs w:val="24"/>
              </w:rPr>
              <w:t>4) §§ 48-49 c om stoffer og materialer og</w:t>
            </w:r>
          </w:p>
          <w:p w14:paraId="4D798868" w14:textId="77777777" w:rsidR="001514F3" w:rsidRDefault="001514F3">
            <w:pPr>
              <w:autoSpaceDE w:val="0"/>
              <w:autoSpaceDN w:val="0"/>
              <w:adjustRightInd w:val="0"/>
              <w:spacing w:after="0" w:line="240" w:lineRule="auto"/>
              <w:rPr>
                <w:iCs/>
                <w:szCs w:val="24"/>
              </w:rPr>
            </w:pPr>
            <w:r>
              <w:rPr>
                <w:iCs/>
                <w:szCs w:val="24"/>
              </w:rPr>
              <w:t>5) § 58 om vejtransport.</w:t>
            </w:r>
          </w:p>
          <w:p w14:paraId="4A72D6B9" w14:textId="77777777" w:rsidR="001514F3" w:rsidRDefault="001514F3">
            <w:pPr>
              <w:autoSpaceDE w:val="0"/>
              <w:autoSpaceDN w:val="0"/>
              <w:adjustRightInd w:val="0"/>
              <w:spacing w:after="0" w:line="240" w:lineRule="auto"/>
              <w:rPr>
                <w:iCs/>
                <w:szCs w:val="24"/>
              </w:rPr>
            </w:pPr>
          </w:p>
        </w:tc>
        <w:tc>
          <w:tcPr>
            <w:tcW w:w="4814" w:type="dxa"/>
            <w:tcBorders>
              <w:top w:val="single" w:sz="4" w:space="0" w:color="auto"/>
              <w:left w:val="single" w:sz="4" w:space="0" w:color="auto"/>
              <w:bottom w:val="single" w:sz="4" w:space="0" w:color="auto"/>
              <w:right w:val="single" w:sz="4" w:space="0" w:color="auto"/>
            </w:tcBorders>
          </w:tcPr>
          <w:p w14:paraId="32A441FD" w14:textId="6D610202" w:rsidR="001514F3" w:rsidRDefault="001514F3" w:rsidP="001514F3">
            <w:pPr>
              <w:numPr>
                <w:ilvl w:val="0"/>
                <w:numId w:val="27"/>
              </w:numPr>
              <w:autoSpaceDE w:val="0"/>
              <w:autoSpaceDN w:val="0"/>
              <w:adjustRightInd w:val="0"/>
              <w:spacing w:after="0" w:line="240" w:lineRule="auto"/>
              <w:ind w:right="0"/>
              <w:jc w:val="left"/>
              <w:rPr>
                <w:iCs/>
                <w:szCs w:val="24"/>
              </w:rPr>
            </w:pPr>
            <w:r>
              <w:rPr>
                <w:iCs/>
                <w:szCs w:val="24"/>
              </w:rPr>
              <w:lastRenderedPageBreak/>
              <w:t xml:space="preserve">I </w:t>
            </w:r>
            <w:r>
              <w:rPr>
                <w:i/>
                <w:iCs/>
                <w:szCs w:val="24"/>
              </w:rPr>
              <w:t>§ 2, stk. 3, nr. 4</w:t>
            </w:r>
            <w:r>
              <w:rPr>
                <w:iCs/>
                <w:szCs w:val="24"/>
              </w:rPr>
              <w:t>, ændres »</w:t>
            </w:r>
            <w:r w:rsidR="00924284">
              <w:rPr>
                <w:iCs/>
                <w:szCs w:val="24"/>
              </w:rPr>
              <w:t xml:space="preserve">materialer </w:t>
            </w:r>
            <w:r>
              <w:rPr>
                <w:iCs/>
                <w:szCs w:val="24"/>
              </w:rPr>
              <w:t>og« til: »</w:t>
            </w:r>
            <w:r w:rsidR="00924284">
              <w:rPr>
                <w:iCs/>
                <w:szCs w:val="24"/>
              </w:rPr>
              <w:t>materialer</w:t>
            </w:r>
            <w:r>
              <w:rPr>
                <w:iCs/>
                <w:szCs w:val="24"/>
              </w:rPr>
              <w:t>,«.</w:t>
            </w:r>
          </w:p>
          <w:p w14:paraId="62844506" w14:textId="77777777" w:rsidR="001514F3" w:rsidRDefault="001514F3">
            <w:pPr>
              <w:autoSpaceDE w:val="0"/>
              <w:autoSpaceDN w:val="0"/>
              <w:adjustRightInd w:val="0"/>
              <w:spacing w:after="0" w:line="240" w:lineRule="auto"/>
              <w:rPr>
                <w:iCs/>
                <w:szCs w:val="24"/>
              </w:rPr>
            </w:pPr>
          </w:p>
        </w:tc>
      </w:tr>
      <w:tr w:rsidR="001514F3" w14:paraId="27AF931D" w14:textId="77777777" w:rsidTr="001514F3">
        <w:tc>
          <w:tcPr>
            <w:tcW w:w="4814" w:type="dxa"/>
            <w:tcBorders>
              <w:top w:val="single" w:sz="4" w:space="0" w:color="auto"/>
              <w:left w:val="single" w:sz="4" w:space="0" w:color="auto"/>
              <w:bottom w:val="single" w:sz="4" w:space="0" w:color="auto"/>
              <w:right w:val="single" w:sz="4" w:space="0" w:color="auto"/>
            </w:tcBorders>
            <w:hideMark/>
          </w:tcPr>
          <w:p w14:paraId="78AD3813" w14:textId="77777777" w:rsidR="001514F3" w:rsidRDefault="001514F3">
            <w:pPr>
              <w:autoSpaceDE w:val="0"/>
              <w:autoSpaceDN w:val="0"/>
              <w:adjustRightInd w:val="0"/>
              <w:spacing w:after="0" w:line="240" w:lineRule="auto"/>
              <w:rPr>
                <w:iCs/>
                <w:szCs w:val="24"/>
              </w:rPr>
            </w:pPr>
            <w:r>
              <w:rPr>
                <w:iCs/>
                <w:szCs w:val="24"/>
              </w:rPr>
              <w:t>-</w:t>
            </w:r>
          </w:p>
        </w:tc>
        <w:tc>
          <w:tcPr>
            <w:tcW w:w="4814" w:type="dxa"/>
            <w:tcBorders>
              <w:top w:val="single" w:sz="4" w:space="0" w:color="auto"/>
              <w:left w:val="single" w:sz="4" w:space="0" w:color="auto"/>
              <w:bottom w:val="single" w:sz="4" w:space="0" w:color="auto"/>
              <w:right w:val="single" w:sz="4" w:space="0" w:color="auto"/>
            </w:tcBorders>
          </w:tcPr>
          <w:p w14:paraId="284D3454" w14:textId="77777777" w:rsidR="001514F3" w:rsidRDefault="001514F3" w:rsidP="001514F3">
            <w:pPr>
              <w:numPr>
                <w:ilvl w:val="0"/>
                <w:numId w:val="27"/>
              </w:numPr>
              <w:autoSpaceDE w:val="0"/>
              <w:autoSpaceDN w:val="0"/>
              <w:adjustRightInd w:val="0"/>
              <w:spacing w:after="0" w:line="240" w:lineRule="auto"/>
              <w:ind w:right="0"/>
              <w:jc w:val="left"/>
              <w:rPr>
                <w:iCs/>
                <w:szCs w:val="24"/>
              </w:rPr>
            </w:pPr>
            <w:r>
              <w:rPr>
                <w:iCs/>
                <w:szCs w:val="24"/>
              </w:rPr>
              <w:t xml:space="preserve">I </w:t>
            </w:r>
            <w:r>
              <w:rPr>
                <w:i/>
                <w:iCs/>
                <w:szCs w:val="24"/>
              </w:rPr>
              <w:t>§ 2, stk. 3, nr. 5</w:t>
            </w:r>
            <w:r>
              <w:rPr>
                <w:iCs/>
                <w:szCs w:val="24"/>
              </w:rPr>
              <w:t>, ændres ».« til: »og«.</w:t>
            </w:r>
          </w:p>
          <w:p w14:paraId="34DD4512" w14:textId="77777777" w:rsidR="001514F3" w:rsidRDefault="001514F3">
            <w:pPr>
              <w:autoSpaceDE w:val="0"/>
              <w:autoSpaceDN w:val="0"/>
              <w:adjustRightInd w:val="0"/>
              <w:spacing w:after="0" w:line="240" w:lineRule="auto"/>
              <w:rPr>
                <w:i/>
                <w:iCs/>
                <w:szCs w:val="24"/>
              </w:rPr>
            </w:pPr>
          </w:p>
        </w:tc>
      </w:tr>
      <w:tr w:rsidR="001514F3" w14:paraId="6CBAF57E" w14:textId="77777777" w:rsidTr="001514F3">
        <w:tc>
          <w:tcPr>
            <w:tcW w:w="4814" w:type="dxa"/>
            <w:tcBorders>
              <w:top w:val="single" w:sz="4" w:space="0" w:color="auto"/>
              <w:left w:val="single" w:sz="4" w:space="0" w:color="auto"/>
              <w:bottom w:val="single" w:sz="4" w:space="0" w:color="auto"/>
              <w:right w:val="single" w:sz="4" w:space="0" w:color="auto"/>
            </w:tcBorders>
            <w:hideMark/>
          </w:tcPr>
          <w:p w14:paraId="15AB95A1" w14:textId="77777777" w:rsidR="001514F3" w:rsidRDefault="001514F3">
            <w:pPr>
              <w:autoSpaceDE w:val="0"/>
              <w:autoSpaceDN w:val="0"/>
              <w:adjustRightInd w:val="0"/>
              <w:spacing w:after="0" w:line="240" w:lineRule="auto"/>
              <w:rPr>
                <w:iCs/>
                <w:szCs w:val="24"/>
              </w:rPr>
            </w:pPr>
            <w:r>
              <w:rPr>
                <w:iCs/>
                <w:szCs w:val="24"/>
              </w:rPr>
              <w:t>-</w:t>
            </w:r>
          </w:p>
        </w:tc>
        <w:tc>
          <w:tcPr>
            <w:tcW w:w="4814" w:type="dxa"/>
            <w:tcBorders>
              <w:top w:val="single" w:sz="4" w:space="0" w:color="auto"/>
              <w:left w:val="single" w:sz="4" w:space="0" w:color="auto"/>
              <w:bottom w:val="single" w:sz="4" w:space="0" w:color="auto"/>
              <w:right w:val="single" w:sz="4" w:space="0" w:color="auto"/>
            </w:tcBorders>
          </w:tcPr>
          <w:p w14:paraId="72981003" w14:textId="77777777" w:rsidR="001514F3" w:rsidRDefault="001514F3" w:rsidP="001514F3">
            <w:pPr>
              <w:numPr>
                <w:ilvl w:val="0"/>
                <w:numId w:val="27"/>
              </w:numPr>
              <w:autoSpaceDE w:val="0"/>
              <w:autoSpaceDN w:val="0"/>
              <w:adjustRightInd w:val="0"/>
              <w:spacing w:after="0" w:line="240" w:lineRule="auto"/>
              <w:ind w:right="0"/>
              <w:jc w:val="left"/>
              <w:rPr>
                <w:iCs/>
                <w:szCs w:val="24"/>
              </w:rPr>
            </w:pPr>
            <w:r>
              <w:rPr>
                <w:iCs/>
                <w:szCs w:val="24"/>
              </w:rPr>
              <w:t xml:space="preserve">I </w:t>
            </w:r>
            <w:r>
              <w:rPr>
                <w:i/>
                <w:iCs/>
                <w:szCs w:val="24"/>
              </w:rPr>
              <w:t>§ 2, stk. 3,</w:t>
            </w:r>
            <w:r>
              <w:rPr>
                <w:iCs/>
                <w:szCs w:val="24"/>
              </w:rPr>
              <w:t xml:space="preserve"> indsættes efter nr. 5 som nyt nummer:</w:t>
            </w:r>
          </w:p>
          <w:p w14:paraId="4EAB2AB7" w14:textId="77777777" w:rsidR="001514F3" w:rsidRDefault="001514F3">
            <w:pPr>
              <w:autoSpaceDE w:val="0"/>
              <w:autoSpaceDN w:val="0"/>
              <w:adjustRightInd w:val="0"/>
              <w:spacing w:after="0" w:line="240" w:lineRule="auto"/>
              <w:rPr>
                <w:iCs/>
                <w:szCs w:val="24"/>
              </w:rPr>
            </w:pPr>
            <w:r>
              <w:rPr>
                <w:iCs/>
                <w:szCs w:val="24"/>
              </w:rPr>
              <w:t>»6) Kapitel 8 a om virksomhedsautorisation for nedrivning af asbestholdigt materiale.«</w:t>
            </w:r>
          </w:p>
          <w:p w14:paraId="1792906A" w14:textId="77777777" w:rsidR="001514F3" w:rsidRDefault="001514F3">
            <w:pPr>
              <w:autoSpaceDE w:val="0"/>
              <w:autoSpaceDN w:val="0"/>
              <w:adjustRightInd w:val="0"/>
              <w:spacing w:after="0" w:line="240" w:lineRule="auto"/>
              <w:rPr>
                <w:i/>
                <w:iCs/>
                <w:szCs w:val="24"/>
              </w:rPr>
            </w:pPr>
          </w:p>
        </w:tc>
      </w:tr>
      <w:tr w:rsidR="001514F3" w14:paraId="1BFD4853" w14:textId="77777777" w:rsidTr="001514F3">
        <w:tc>
          <w:tcPr>
            <w:tcW w:w="4814" w:type="dxa"/>
            <w:tcBorders>
              <w:top w:val="single" w:sz="4" w:space="0" w:color="auto"/>
              <w:left w:val="single" w:sz="4" w:space="0" w:color="auto"/>
              <w:bottom w:val="single" w:sz="4" w:space="0" w:color="auto"/>
              <w:right w:val="single" w:sz="4" w:space="0" w:color="auto"/>
            </w:tcBorders>
          </w:tcPr>
          <w:p w14:paraId="5B68CB72" w14:textId="77777777" w:rsidR="001514F3" w:rsidRDefault="001514F3">
            <w:pPr>
              <w:autoSpaceDE w:val="0"/>
              <w:autoSpaceDN w:val="0"/>
              <w:adjustRightInd w:val="0"/>
              <w:spacing w:after="0" w:line="240" w:lineRule="auto"/>
              <w:rPr>
                <w:i/>
                <w:iCs/>
                <w:szCs w:val="24"/>
              </w:rPr>
            </w:pPr>
          </w:p>
        </w:tc>
        <w:tc>
          <w:tcPr>
            <w:tcW w:w="4814" w:type="dxa"/>
            <w:tcBorders>
              <w:top w:val="single" w:sz="4" w:space="0" w:color="auto"/>
              <w:left w:val="single" w:sz="4" w:space="0" w:color="auto"/>
              <w:bottom w:val="single" w:sz="4" w:space="0" w:color="auto"/>
              <w:right w:val="single" w:sz="4" w:space="0" w:color="auto"/>
            </w:tcBorders>
          </w:tcPr>
          <w:p w14:paraId="5E51CB2D" w14:textId="77777777" w:rsidR="001514F3" w:rsidRDefault="001514F3" w:rsidP="001514F3">
            <w:pPr>
              <w:numPr>
                <w:ilvl w:val="0"/>
                <w:numId w:val="27"/>
              </w:numPr>
              <w:autoSpaceDE w:val="0"/>
              <w:autoSpaceDN w:val="0"/>
              <w:adjustRightInd w:val="0"/>
              <w:spacing w:after="0" w:line="240" w:lineRule="auto"/>
              <w:ind w:right="0"/>
              <w:jc w:val="left"/>
              <w:rPr>
                <w:iCs/>
                <w:szCs w:val="24"/>
              </w:rPr>
            </w:pPr>
            <w:r>
              <w:rPr>
                <w:iCs/>
                <w:szCs w:val="24"/>
              </w:rPr>
              <w:t>Efter kapitel 8 indsættes:</w:t>
            </w:r>
          </w:p>
          <w:p w14:paraId="02EC535F" w14:textId="77777777" w:rsidR="001514F3" w:rsidRDefault="001514F3">
            <w:pPr>
              <w:autoSpaceDE w:val="0"/>
              <w:autoSpaceDN w:val="0"/>
              <w:adjustRightInd w:val="0"/>
              <w:spacing w:after="0" w:line="240" w:lineRule="auto"/>
              <w:rPr>
                <w:iCs/>
                <w:szCs w:val="24"/>
              </w:rPr>
            </w:pPr>
          </w:p>
          <w:p w14:paraId="3F4704B5" w14:textId="77777777" w:rsidR="001514F3" w:rsidRDefault="001514F3">
            <w:pPr>
              <w:autoSpaceDE w:val="0"/>
              <w:autoSpaceDN w:val="0"/>
              <w:adjustRightInd w:val="0"/>
              <w:spacing w:after="0" w:line="240" w:lineRule="auto"/>
              <w:rPr>
                <w:iCs/>
                <w:szCs w:val="24"/>
              </w:rPr>
            </w:pPr>
            <w:r>
              <w:rPr>
                <w:iCs/>
                <w:szCs w:val="24"/>
              </w:rPr>
              <w:t xml:space="preserve">»Kapitel 8 a </w:t>
            </w:r>
          </w:p>
          <w:p w14:paraId="228C5924" w14:textId="77777777" w:rsidR="001514F3" w:rsidRDefault="001514F3">
            <w:pPr>
              <w:autoSpaceDE w:val="0"/>
              <w:autoSpaceDN w:val="0"/>
              <w:adjustRightInd w:val="0"/>
              <w:spacing w:after="0" w:line="240" w:lineRule="auto"/>
              <w:rPr>
                <w:i/>
                <w:iCs/>
                <w:szCs w:val="24"/>
              </w:rPr>
            </w:pPr>
            <w:r>
              <w:rPr>
                <w:i/>
                <w:iCs/>
                <w:szCs w:val="24"/>
              </w:rPr>
              <w:t>Virksomhedsautorisation for nedrivning af asbestholdigt materiale</w:t>
            </w:r>
          </w:p>
          <w:p w14:paraId="7D448C32" w14:textId="77777777" w:rsidR="001514F3" w:rsidRDefault="001514F3">
            <w:pPr>
              <w:autoSpaceDE w:val="0"/>
              <w:autoSpaceDN w:val="0"/>
              <w:adjustRightInd w:val="0"/>
              <w:spacing w:after="0" w:line="240" w:lineRule="auto"/>
              <w:rPr>
                <w:iCs/>
                <w:szCs w:val="24"/>
              </w:rPr>
            </w:pPr>
            <w:r>
              <w:rPr>
                <w:b/>
                <w:iCs/>
                <w:szCs w:val="24"/>
              </w:rPr>
              <w:t>§ 49 e.</w:t>
            </w:r>
            <w:r>
              <w:rPr>
                <w:iCs/>
                <w:szCs w:val="24"/>
              </w:rPr>
              <w:t xml:space="preserve"> Nedrivning af asbestholdigt materiale må kun udføres af virksomheder, der er autoriseret hertil af Sikkerhedsstyrelsen. </w:t>
            </w:r>
          </w:p>
          <w:p w14:paraId="49C35D5D" w14:textId="77777777" w:rsidR="001514F3" w:rsidRDefault="001514F3">
            <w:pPr>
              <w:autoSpaceDE w:val="0"/>
              <w:autoSpaceDN w:val="0"/>
              <w:adjustRightInd w:val="0"/>
              <w:spacing w:after="0" w:line="240" w:lineRule="auto"/>
              <w:rPr>
                <w:iCs/>
                <w:szCs w:val="24"/>
              </w:rPr>
            </w:pPr>
            <w:r>
              <w:rPr>
                <w:i/>
                <w:iCs/>
                <w:szCs w:val="24"/>
              </w:rPr>
              <w:t xml:space="preserve">Stk. 2. </w:t>
            </w:r>
            <w:r>
              <w:rPr>
                <w:iCs/>
                <w:szCs w:val="24"/>
              </w:rPr>
              <w:t>Beskæftigelsesministeren fastsætter regler om undtagelser fra autorisationskravet i stk. 1.</w:t>
            </w:r>
          </w:p>
          <w:p w14:paraId="66E194B8" w14:textId="77777777" w:rsidR="001514F3" w:rsidRDefault="001514F3">
            <w:pPr>
              <w:autoSpaceDE w:val="0"/>
              <w:autoSpaceDN w:val="0"/>
              <w:adjustRightInd w:val="0"/>
              <w:spacing w:after="0" w:line="240" w:lineRule="auto"/>
              <w:rPr>
                <w:iCs/>
                <w:szCs w:val="24"/>
              </w:rPr>
            </w:pPr>
            <w:r>
              <w:rPr>
                <w:i/>
                <w:iCs/>
                <w:szCs w:val="24"/>
              </w:rPr>
              <w:t>Stk. 3.</w:t>
            </w:r>
            <w:r>
              <w:rPr>
                <w:iCs/>
                <w:szCs w:val="24"/>
              </w:rPr>
              <w:t xml:space="preserve"> Erhvervsministeren fastsætter efter forhandling med beskæftigelsesministeren regler om betingelser for at opnå autorisation, herunder at virksomheden skal have tilknyttet en eller flere godkendte fagligt ansvarlige og have et godkendt kvalitetsledelsessystem. </w:t>
            </w:r>
          </w:p>
          <w:p w14:paraId="7713522C" w14:textId="77777777" w:rsidR="001514F3" w:rsidRDefault="001514F3">
            <w:pPr>
              <w:autoSpaceDE w:val="0"/>
              <w:autoSpaceDN w:val="0"/>
              <w:adjustRightInd w:val="0"/>
              <w:spacing w:after="0" w:line="240" w:lineRule="auto"/>
              <w:rPr>
                <w:iCs/>
                <w:szCs w:val="24"/>
              </w:rPr>
            </w:pPr>
            <w:r>
              <w:rPr>
                <w:i/>
                <w:iCs/>
                <w:szCs w:val="24"/>
              </w:rPr>
              <w:lastRenderedPageBreak/>
              <w:t>Stk. 4.</w:t>
            </w:r>
            <w:r>
              <w:rPr>
                <w:iCs/>
                <w:szCs w:val="24"/>
              </w:rPr>
              <w:t xml:space="preserve"> Erhvervsministeren fastætter efter forhandling med beskæftigelsesministeren regler om procedure for og behandling af ansøgning om autorisation, herunder om afslag på ansøgning.</w:t>
            </w:r>
          </w:p>
          <w:p w14:paraId="3B446170" w14:textId="77777777" w:rsidR="001514F3" w:rsidRDefault="001514F3">
            <w:pPr>
              <w:autoSpaceDE w:val="0"/>
              <w:autoSpaceDN w:val="0"/>
              <w:adjustRightInd w:val="0"/>
              <w:spacing w:after="0" w:line="240" w:lineRule="auto"/>
              <w:rPr>
                <w:iCs/>
                <w:szCs w:val="24"/>
              </w:rPr>
            </w:pPr>
            <w:r>
              <w:rPr>
                <w:i/>
                <w:iCs/>
                <w:szCs w:val="24"/>
              </w:rPr>
              <w:t>Stk. 5</w:t>
            </w:r>
            <w:r>
              <w:rPr>
                <w:iCs/>
                <w:szCs w:val="24"/>
              </w:rPr>
              <w:t>. Erhvervsministeren fastsætter efter forhandling med beskæftigelsesministeren regler om, at Sikkerhedsstyrelsen i særlige tilfælde kan dispensere fra regler fastsat efter stk. 3.</w:t>
            </w:r>
          </w:p>
          <w:p w14:paraId="495ADE7A" w14:textId="77777777" w:rsidR="001514F3" w:rsidRDefault="001514F3">
            <w:pPr>
              <w:autoSpaceDE w:val="0"/>
              <w:autoSpaceDN w:val="0"/>
              <w:adjustRightInd w:val="0"/>
              <w:spacing w:after="0" w:line="240" w:lineRule="auto"/>
              <w:rPr>
                <w:iCs/>
                <w:szCs w:val="24"/>
              </w:rPr>
            </w:pPr>
            <w:r>
              <w:rPr>
                <w:i/>
                <w:iCs/>
                <w:szCs w:val="24"/>
              </w:rPr>
              <w:t>Stk. 6.</w:t>
            </w:r>
            <w:r>
              <w:rPr>
                <w:iCs/>
                <w:szCs w:val="24"/>
              </w:rPr>
              <w:t xml:space="preserve"> Erhvervsministeren fastsætter efter forhandling med beskæftigelsesministeren regler om udøvelse af autoriseret virksomhed, herunder om den fagligt ansvarliges opgaver og beføjelser og dennes tilknytning til virksomheden. </w:t>
            </w:r>
          </w:p>
          <w:p w14:paraId="3E15D187" w14:textId="77777777" w:rsidR="001514F3" w:rsidRDefault="001514F3">
            <w:pPr>
              <w:autoSpaceDE w:val="0"/>
              <w:autoSpaceDN w:val="0"/>
              <w:adjustRightInd w:val="0"/>
              <w:spacing w:after="0" w:line="240" w:lineRule="auto"/>
              <w:rPr>
                <w:iCs/>
                <w:szCs w:val="24"/>
              </w:rPr>
            </w:pPr>
            <w:r>
              <w:rPr>
                <w:i/>
                <w:iCs/>
                <w:szCs w:val="24"/>
              </w:rPr>
              <w:t xml:space="preserve">Stk. 7. </w:t>
            </w:r>
            <w:r>
              <w:rPr>
                <w:iCs/>
                <w:szCs w:val="24"/>
              </w:rPr>
              <w:t xml:space="preserve">Erhvervsministeren fastsætter regler om, at Sikkerhedsstyrelsen fører et register over autoriserede virksomheder. </w:t>
            </w:r>
          </w:p>
          <w:p w14:paraId="6613EE66" w14:textId="77777777" w:rsidR="001514F3" w:rsidRDefault="001514F3">
            <w:pPr>
              <w:autoSpaceDE w:val="0"/>
              <w:autoSpaceDN w:val="0"/>
              <w:adjustRightInd w:val="0"/>
              <w:spacing w:after="0" w:line="240" w:lineRule="auto"/>
              <w:rPr>
                <w:iCs/>
                <w:szCs w:val="24"/>
              </w:rPr>
            </w:pPr>
          </w:p>
          <w:p w14:paraId="25ADAE66" w14:textId="77777777" w:rsidR="001514F3" w:rsidRDefault="001514F3">
            <w:pPr>
              <w:autoSpaceDE w:val="0"/>
              <w:autoSpaceDN w:val="0"/>
              <w:adjustRightInd w:val="0"/>
              <w:spacing w:after="0" w:line="240" w:lineRule="auto"/>
              <w:rPr>
                <w:iCs/>
                <w:szCs w:val="24"/>
              </w:rPr>
            </w:pPr>
            <w:r>
              <w:rPr>
                <w:b/>
                <w:iCs/>
                <w:szCs w:val="24"/>
              </w:rPr>
              <w:t>§ 49 f.</w:t>
            </w:r>
            <w:r>
              <w:rPr>
                <w:iCs/>
                <w:szCs w:val="24"/>
              </w:rPr>
              <w:t xml:space="preserve"> Erhvervsministeren fastsætter efter forhandling med beskæftigelsesministeren regler om godkendelse af den fagligt ansvarlige og betingelser herfor. </w:t>
            </w:r>
          </w:p>
          <w:p w14:paraId="130855C0" w14:textId="77777777" w:rsidR="001514F3" w:rsidRDefault="001514F3">
            <w:pPr>
              <w:autoSpaceDE w:val="0"/>
              <w:autoSpaceDN w:val="0"/>
              <w:adjustRightInd w:val="0"/>
              <w:spacing w:after="0" w:line="240" w:lineRule="auto"/>
              <w:rPr>
                <w:iCs/>
                <w:szCs w:val="24"/>
              </w:rPr>
            </w:pPr>
            <w:r>
              <w:rPr>
                <w:i/>
                <w:iCs/>
                <w:szCs w:val="24"/>
              </w:rPr>
              <w:t>Stk. 2</w:t>
            </w:r>
            <w:r>
              <w:rPr>
                <w:iCs/>
                <w:szCs w:val="24"/>
              </w:rPr>
              <w:t>. Erhvervsministeren fastsætter efter forhandling med beskæftigelsesministeren regler om procedure for og behandling af ansøgning om godkendelse som fagligt ansvarlig, herunder om afslag på ansøgning og bortfald af godkendelse.</w:t>
            </w:r>
          </w:p>
          <w:p w14:paraId="41CE604C" w14:textId="77777777" w:rsidR="001514F3" w:rsidRDefault="001514F3">
            <w:pPr>
              <w:autoSpaceDE w:val="0"/>
              <w:autoSpaceDN w:val="0"/>
              <w:adjustRightInd w:val="0"/>
              <w:spacing w:after="0" w:line="240" w:lineRule="auto"/>
              <w:rPr>
                <w:iCs/>
                <w:szCs w:val="24"/>
              </w:rPr>
            </w:pPr>
            <w:r>
              <w:rPr>
                <w:i/>
                <w:iCs/>
                <w:szCs w:val="24"/>
              </w:rPr>
              <w:t>Stk. 3</w:t>
            </w:r>
            <w:r>
              <w:rPr>
                <w:iCs/>
                <w:szCs w:val="24"/>
              </w:rPr>
              <w:t>. Beskæftigelsesministeren fastsætter regler om den fagligt ansvarliges kvalifikationer og uddannelse.</w:t>
            </w:r>
          </w:p>
          <w:p w14:paraId="25510A45" w14:textId="77777777" w:rsidR="001514F3" w:rsidRDefault="001514F3">
            <w:pPr>
              <w:autoSpaceDE w:val="0"/>
              <w:autoSpaceDN w:val="0"/>
              <w:adjustRightInd w:val="0"/>
              <w:spacing w:after="0" w:line="240" w:lineRule="auto"/>
              <w:rPr>
                <w:iCs/>
                <w:szCs w:val="24"/>
              </w:rPr>
            </w:pPr>
            <w:r>
              <w:rPr>
                <w:i/>
                <w:iCs/>
                <w:szCs w:val="24"/>
              </w:rPr>
              <w:t>Stk. 4</w:t>
            </w:r>
            <w:r>
              <w:rPr>
                <w:iCs/>
                <w:szCs w:val="24"/>
              </w:rPr>
              <w:t>. Erhvervsministeren kan efter forhandling med beskæftigelsesministeren fastsætte regler om, at Sikkerhedsstyrelsen i særlige tilfælde kan dispensere fra regler fastsat efter stk. 1.</w:t>
            </w:r>
          </w:p>
          <w:p w14:paraId="3103B78F" w14:textId="77777777" w:rsidR="001514F3" w:rsidRDefault="001514F3">
            <w:pPr>
              <w:autoSpaceDE w:val="0"/>
              <w:autoSpaceDN w:val="0"/>
              <w:adjustRightInd w:val="0"/>
              <w:spacing w:after="0" w:line="240" w:lineRule="auto"/>
              <w:rPr>
                <w:iCs/>
                <w:szCs w:val="24"/>
              </w:rPr>
            </w:pPr>
          </w:p>
          <w:p w14:paraId="76A5AF27" w14:textId="77777777" w:rsidR="001514F3" w:rsidRDefault="001514F3">
            <w:pPr>
              <w:autoSpaceDE w:val="0"/>
              <w:autoSpaceDN w:val="0"/>
              <w:adjustRightInd w:val="0"/>
              <w:spacing w:after="0" w:line="240" w:lineRule="auto"/>
              <w:rPr>
                <w:iCs/>
                <w:szCs w:val="24"/>
              </w:rPr>
            </w:pPr>
            <w:r>
              <w:rPr>
                <w:b/>
                <w:iCs/>
                <w:szCs w:val="24"/>
              </w:rPr>
              <w:t>§ 49 g.</w:t>
            </w:r>
            <w:r>
              <w:rPr>
                <w:iCs/>
                <w:szCs w:val="24"/>
              </w:rPr>
              <w:t xml:space="preserve"> Erhvervsministeren fastsætter regler om kvalitetsledelsessystemet, jf. § 49 e, stk. 3, herunder om indhold, godkendelse og </w:t>
            </w:r>
            <w:r>
              <w:rPr>
                <w:iCs/>
                <w:szCs w:val="24"/>
              </w:rPr>
              <w:lastRenderedPageBreak/>
              <w:t>efterprøvning af virksomheders kvalitetsledelsessystem og virksomheders afholdelse af udgifter til kvalitetsledelsessystemet.</w:t>
            </w:r>
          </w:p>
          <w:p w14:paraId="4D3D72F0" w14:textId="77777777" w:rsidR="001514F3" w:rsidRDefault="001514F3">
            <w:pPr>
              <w:autoSpaceDE w:val="0"/>
              <w:autoSpaceDN w:val="0"/>
              <w:adjustRightInd w:val="0"/>
              <w:spacing w:after="0" w:line="240" w:lineRule="auto"/>
              <w:rPr>
                <w:iCs/>
                <w:szCs w:val="24"/>
              </w:rPr>
            </w:pPr>
            <w:r>
              <w:rPr>
                <w:i/>
                <w:iCs/>
                <w:szCs w:val="24"/>
              </w:rPr>
              <w:t>Stk. 2.</w:t>
            </w:r>
            <w:r>
              <w:rPr>
                <w:iCs/>
                <w:szCs w:val="24"/>
              </w:rPr>
              <w:t xml:space="preserve"> Erhvervsministeren fastsætter regler om Sikkerhedsstyrelsens godkendelse og efterprøvning af kontrolinstanser, og kontrolinstansers udøvelse af virksomhed.</w:t>
            </w:r>
          </w:p>
          <w:p w14:paraId="496F401F" w14:textId="77777777" w:rsidR="001514F3" w:rsidRDefault="001514F3">
            <w:pPr>
              <w:autoSpaceDE w:val="0"/>
              <w:autoSpaceDN w:val="0"/>
              <w:adjustRightInd w:val="0"/>
              <w:spacing w:after="0" w:line="240" w:lineRule="auto"/>
              <w:rPr>
                <w:iCs/>
                <w:szCs w:val="24"/>
              </w:rPr>
            </w:pPr>
          </w:p>
          <w:p w14:paraId="4BFBC46C" w14:textId="77777777" w:rsidR="001514F3" w:rsidRDefault="001514F3">
            <w:pPr>
              <w:autoSpaceDE w:val="0"/>
              <w:autoSpaceDN w:val="0"/>
              <w:adjustRightInd w:val="0"/>
              <w:spacing w:after="0" w:line="240" w:lineRule="auto"/>
              <w:rPr>
                <w:iCs/>
                <w:szCs w:val="24"/>
              </w:rPr>
            </w:pPr>
            <w:r>
              <w:rPr>
                <w:b/>
                <w:iCs/>
                <w:szCs w:val="24"/>
              </w:rPr>
              <w:t>§ 49 h.</w:t>
            </w:r>
            <w:r>
              <w:rPr>
                <w:i/>
                <w:iCs/>
                <w:szCs w:val="24"/>
              </w:rPr>
              <w:t xml:space="preserve"> </w:t>
            </w:r>
            <w:r>
              <w:rPr>
                <w:iCs/>
                <w:szCs w:val="24"/>
              </w:rPr>
              <w:t>Erhvervsministeren fastsætter regler om Sikkerhedsstyrelsens opkrævning af gebyr i forbindelse med ansøgning om godkendelse som fagligt ansvarlig og ansøgning om autorisation, herunder om gebyrets størrelse.</w:t>
            </w:r>
          </w:p>
          <w:p w14:paraId="14AB30F0" w14:textId="77777777" w:rsidR="001514F3" w:rsidRDefault="001514F3">
            <w:pPr>
              <w:autoSpaceDE w:val="0"/>
              <w:autoSpaceDN w:val="0"/>
              <w:adjustRightInd w:val="0"/>
              <w:spacing w:after="0" w:line="240" w:lineRule="auto"/>
              <w:rPr>
                <w:iCs/>
                <w:szCs w:val="24"/>
              </w:rPr>
            </w:pPr>
          </w:p>
          <w:p w14:paraId="06812887" w14:textId="61C1AFB4" w:rsidR="001514F3" w:rsidRDefault="001514F3">
            <w:pPr>
              <w:autoSpaceDE w:val="0"/>
              <w:autoSpaceDN w:val="0"/>
              <w:adjustRightInd w:val="0"/>
              <w:spacing w:after="0" w:line="240" w:lineRule="auto"/>
              <w:rPr>
                <w:iCs/>
                <w:szCs w:val="24"/>
              </w:rPr>
            </w:pPr>
            <w:r>
              <w:rPr>
                <w:b/>
                <w:iCs/>
                <w:szCs w:val="24"/>
              </w:rPr>
              <w:t>§ 49 i.</w:t>
            </w:r>
            <w:r>
              <w:rPr>
                <w:iCs/>
                <w:szCs w:val="24"/>
              </w:rPr>
              <w:t xml:space="preserve"> En virksomhed, der ikke er autoriseret, må ikke </w:t>
            </w:r>
            <w:r w:rsidR="006E628F">
              <w:rPr>
                <w:iCs/>
                <w:szCs w:val="24"/>
              </w:rPr>
              <w:t>annoncere eller</w:t>
            </w:r>
            <w:r>
              <w:rPr>
                <w:iCs/>
                <w:szCs w:val="24"/>
              </w:rPr>
              <w:t xml:space="preserve"> på en måde</w:t>
            </w:r>
            <w:r w:rsidR="006E628F">
              <w:rPr>
                <w:iCs/>
                <w:szCs w:val="24"/>
              </w:rPr>
              <w:t xml:space="preserve"> foretage noget</w:t>
            </w:r>
            <w:r>
              <w:rPr>
                <w:iCs/>
                <w:szCs w:val="24"/>
              </w:rPr>
              <w:t>, der er egnet til at vække forestilling om, at virksomheden har autorisation inden for asbestarbejde, der kræver autorisation, jf. § 49 e, stk. 1.</w:t>
            </w:r>
          </w:p>
          <w:p w14:paraId="23FC8582" w14:textId="77777777" w:rsidR="001514F3" w:rsidRDefault="001514F3">
            <w:pPr>
              <w:autoSpaceDE w:val="0"/>
              <w:autoSpaceDN w:val="0"/>
              <w:adjustRightInd w:val="0"/>
              <w:spacing w:after="0" w:line="240" w:lineRule="auto"/>
              <w:rPr>
                <w:iCs/>
                <w:szCs w:val="24"/>
              </w:rPr>
            </w:pPr>
          </w:p>
          <w:p w14:paraId="299A8420" w14:textId="77777777" w:rsidR="001514F3" w:rsidRDefault="001514F3">
            <w:pPr>
              <w:autoSpaceDE w:val="0"/>
              <w:autoSpaceDN w:val="0"/>
              <w:adjustRightInd w:val="0"/>
              <w:spacing w:after="0" w:line="240" w:lineRule="auto"/>
              <w:rPr>
                <w:iCs/>
                <w:szCs w:val="24"/>
              </w:rPr>
            </w:pPr>
            <w:r>
              <w:rPr>
                <w:b/>
                <w:iCs/>
                <w:szCs w:val="24"/>
              </w:rPr>
              <w:t>§ 49 j.</w:t>
            </w:r>
            <w:r>
              <w:rPr>
                <w:iCs/>
                <w:szCs w:val="24"/>
              </w:rPr>
              <w:t xml:space="preserve"> Erhvervsministeren fastsætter regler om Sikkerhedsstyrelsens tilsyn med, om autoriserede virksomheder overholder betingelser for autorisation.</w:t>
            </w:r>
          </w:p>
          <w:p w14:paraId="27CB866F" w14:textId="77777777" w:rsidR="001514F3" w:rsidRDefault="001514F3">
            <w:pPr>
              <w:autoSpaceDE w:val="0"/>
              <w:autoSpaceDN w:val="0"/>
              <w:adjustRightInd w:val="0"/>
              <w:spacing w:after="0" w:line="240" w:lineRule="auto"/>
              <w:rPr>
                <w:iCs/>
                <w:szCs w:val="24"/>
              </w:rPr>
            </w:pPr>
            <w:r>
              <w:rPr>
                <w:i/>
                <w:iCs/>
                <w:szCs w:val="24"/>
              </w:rPr>
              <w:t xml:space="preserve">Stk. 2. </w:t>
            </w:r>
            <w:r>
              <w:rPr>
                <w:iCs/>
                <w:szCs w:val="24"/>
              </w:rPr>
              <w:t>Sikkerhedsstyrelsen har, hvis det er nødvendigt for at føre tilsyn med autoriserede virksomheder, jf. stk. 1, til enhver tid mod behørig legitimation uden retskendelse adgang til ejendomme og lokaliteter, hvorfra autoriserede virksomheder udøver virksomhed.</w:t>
            </w:r>
          </w:p>
          <w:p w14:paraId="45F11CC0" w14:textId="77777777" w:rsidR="001514F3" w:rsidRDefault="001514F3">
            <w:pPr>
              <w:autoSpaceDE w:val="0"/>
              <w:autoSpaceDN w:val="0"/>
              <w:adjustRightInd w:val="0"/>
              <w:spacing w:after="0" w:line="240" w:lineRule="auto"/>
              <w:rPr>
                <w:iCs/>
                <w:szCs w:val="24"/>
              </w:rPr>
            </w:pPr>
            <w:r>
              <w:rPr>
                <w:i/>
                <w:iCs/>
                <w:szCs w:val="24"/>
              </w:rPr>
              <w:t>Stk. 3.</w:t>
            </w:r>
            <w:r>
              <w:rPr>
                <w:b/>
                <w:i/>
                <w:iCs/>
                <w:szCs w:val="24"/>
              </w:rPr>
              <w:t xml:space="preserve"> </w:t>
            </w:r>
            <w:r>
              <w:rPr>
                <w:iCs/>
                <w:szCs w:val="24"/>
              </w:rPr>
              <w:t>Erhvervsministeren fastsætter regler om autoriserede virksomheders oplysningspligt over for Sikkerhedsstyrelsen, herunder om pligt til at oplyse om ændringer i de oplysninger, der er meddelt Sikkerhedsstyrelsen i forbindelse med udstedelse af autorisation.</w:t>
            </w:r>
          </w:p>
          <w:p w14:paraId="4DE8D614" w14:textId="77777777" w:rsidR="001514F3" w:rsidRDefault="001514F3">
            <w:pPr>
              <w:autoSpaceDE w:val="0"/>
              <w:autoSpaceDN w:val="0"/>
              <w:adjustRightInd w:val="0"/>
              <w:spacing w:after="0" w:line="240" w:lineRule="auto"/>
              <w:rPr>
                <w:iCs/>
                <w:szCs w:val="24"/>
              </w:rPr>
            </w:pPr>
            <w:r>
              <w:rPr>
                <w:i/>
                <w:iCs/>
                <w:szCs w:val="24"/>
              </w:rPr>
              <w:t xml:space="preserve">Stk. 4. </w:t>
            </w:r>
            <w:r>
              <w:rPr>
                <w:iCs/>
                <w:szCs w:val="24"/>
              </w:rPr>
              <w:t xml:space="preserve">Erhvervsministeren fastsætter efter forhandling med beskæftigelsesministeren </w:t>
            </w:r>
            <w:r>
              <w:rPr>
                <w:iCs/>
                <w:szCs w:val="24"/>
              </w:rPr>
              <w:lastRenderedPageBreak/>
              <w:t>regler om bortfald og tilbagekaldelse af autorisation.</w:t>
            </w:r>
          </w:p>
          <w:p w14:paraId="78699F6B" w14:textId="77777777" w:rsidR="001514F3" w:rsidRDefault="001514F3">
            <w:pPr>
              <w:autoSpaceDE w:val="0"/>
              <w:autoSpaceDN w:val="0"/>
              <w:adjustRightInd w:val="0"/>
              <w:spacing w:after="0" w:line="240" w:lineRule="auto"/>
              <w:rPr>
                <w:iCs/>
                <w:szCs w:val="24"/>
              </w:rPr>
            </w:pPr>
          </w:p>
          <w:p w14:paraId="0715CA21" w14:textId="77777777" w:rsidR="001514F3" w:rsidRDefault="001514F3">
            <w:pPr>
              <w:autoSpaceDE w:val="0"/>
              <w:autoSpaceDN w:val="0"/>
              <w:adjustRightInd w:val="0"/>
              <w:spacing w:after="0" w:line="240" w:lineRule="auto"/>
              <w:rPr>
                <w:iCs/>
                <w:szCs w:val="24"/>
              </w:rPr>
            </w:pPr>
            <w:r>
              <w:rPr>
                <w:b/>
                <w:iCs/>
                <w:szCs w:val="24"/>
              </w:rPr>
              <w:t>§ 49 k.</w:t>
            </w:r>
            <w:r>
              <w:rPr>
                <w:iCs/>
                <w:szCs w:val="24"/>
              </w:rPr>
              <w:t xml:space="preserve"> Erhvervsministeren fastsætter regler om klageadgang for afgørelser truffet af Sikkerhedsstyrelsen i medfør af regler udstedt i henhold til bemyndigelser til erhvervsministeren i dette kapitel.</w:t>
            </w:r>
          </w:p>
          <w:p w14:paraId="69F80A02" w14:textId="77777777" w:rsidR="001514F3" w:rsidRDefault="001514F3">
            <w:pPr>
              <w:autoSpaceDE w:val="0"/>
              <w:autoSpaceDN w:val="0"/>
              <w:adjustRightInd w:val="0"/>
              <w:spacing w:after="0" w:line="240" w:lineRule="auto"/>
              <w:rPr>
                <w:iCs/>
                <w:szCs w:val="24"/>
              </w:rPr>
            </w:pPr>
          </w:p>
          <w:p w14:paraId="6BA4ED81" w14:textId="77777777" w:rsidR="001514F3" w:rsidRDefault="001514F3">
            <w:pPr>
              <w:autoSpaceDE w:val="0"/>
              <w:autoSpaceDN w:val="0"/>
              <w:adjustRightInd w:val="0"/>
              <w:spacing w:after="0" w:line="240" w:lineRule="auto"/>
              <w:rPr>
                <w:iCs/>
                <w:szCs w:val="24"/>
              </w:rPr>
            </w:pPr>
            <w:r>
              <w:rPr>
                <w:b/>
                <w:iCs/>
                <w:szCs w:val="24"/>
              </w:rPr>
              <w:t>§ 49 l.</w:t>
            </w:r>
            <w:r>
              <w:rPr>
                <w:i/>
                <w:iCs/>
                <w:szCs w:val="24"/>
              </w:rPr>
              <w:t xml:space="preserve"> </w:t>
            </w:r>
            <w:r>
              <w:rPr>
                <w:iCs/>
                <w:szCs w:val="24"/>
              </w:rPr>
              <w:t>Erhvervsministeren kan fastsætte regler om, at skriftlig kommunikation til og fra Sikkerhedsstyrelsen om forhold, som er omfattet af reglerne om autorisation, skal foregå digitalt, og om digital kommunikation til og fra Sikkerhedsstyrelsen, herunder om anvendelse af bestemte it-systemer, særlige digitale formater og digital signatur eller lignende.</w:t>
            </w:r>
          </w:p>
          <w:p w14:paraId="31385497" w14:textId="77777777" w:rsidR="001514F3" w:rsidRDefault="001514F3">
            <w:pPr>
              <w:autoSpaceDE w:val="0"/>
              <w:autoSpaceDN w:val="0"/>
              <w:adjustRightInd w:val="0"/>
              <w:spacing w:after="0" w:line="240" w:lineRule="auto"/>
              <w:rPr>
                <w:b/>
                <w:iCs/>
                <w:szCs w:val="24"/>
              </w:rPr>
            </w:pPr>
          </w:p>
          <w:p w14:paraId="5911FFE4" w14:textId="77777777" w:rsidR="001514F3" w:rsidRDefault="001514F3">
            <w:pPr>
              <w:autoSpaceDE w:val="0"/>
              <w:autoSpaceDN w:val="0"/>
              <w:adjustRightInd w:val="0"/>
              <w:spacing w:after="0" w:line="240" w:lineRule="auto"/>
              <w:rPr>
                <w:iCs/>
                <w:szCs w:val="24"/>
              </w:rPr>
            </w:pPr>
            <w:r>
              <w:rPr>
                <w:b/>
                <w:iCs/>
                <w:szCs w:val="24"/>
              </w:rPr>
              <w:t xml:space="preserve">§ 49 m. </w:t>
            </w:r>
            <w:r>
              <w:rPr>
                <w:iCs/>
                <w:szCs w:val="24"/>
              </w:rPr>
              <w:t xml:space="preserve">Erhvervsministeren fastsætter regler om forhold, som er nødvendige for at opfylde Danmarks EU-retlige forpligtelser på de områder, der er omfattet af autorisationskrav i medfør af dette kapitel og regler fastsat i medfør heraf med henblik på implementering af Europa-Parlamentets og Rådets direktiv 2006/123/EF af 12. december 2006 om tjenesteydelser i det indre marked med senere ændringer og EU-regulering om sikkerhed ved tjenesteydelser. </w:t>
            </w:r>
          </w:p>
          <w:p w14:paraId="2292C245" w14:textId="77777777" w:rsidR="001514F3" w:rsidRDefault="001514F3">
            <w:pPr>
              <w:autoSpaceDE w:val="0"/>
              <w:autoSpaceDN w:val="0"/>
              <w:adjustRightInd w:val="0"/>
              <w:spacing w:after="0" w:line="240" w:lineRule="auto"/>
              <w:rPr>
                <w:iCs/>
                <w:szCs w:val="24"/>
              </w:rPr>
            </w:pPr>
            <w:r>
              <w:rPr>
                <w:i/>
                <w:iCs/>
                <w:szCs w:val="24"/>
              </w:rPr>
              <w:t>Stk. 2.</w:t>
            </w:r>
            <w:r>
              <w:rPr>
                <w:iCs/>
                <w:szCs w:val="24"/>
              </w:rPr>
              <w:t xml:space="preserve"> Erhvervsministeren fastsætter regler om forhold for personer, der agter at udøve eller udøver erhverv som fagligt ansvarlig inden for asbestarbejde i Danmark, og er statsborgere i et EU- eller EØS-land eller i et land, som EU har indgået aftale med om adgang til udøvelse af lovregulerede erhverv, som er nødvendige for at opfylde Danmarks EU-retlige forpligtelser på de områder, der er omfattet af autorisationskrav i medfør af denne lov og regler fastsat i medfør af denne lov i henhold til Europa-Parlamentets og Rådets direktiv 2005/36/EF af 7. september </w:t>
            </w:r>
            <w:r>
              <w:rPr>
                <w:iCs/>
                <w:szCs w:val="24"/>
              </w:rPr>
              <w:lastRenderedPageBreak/>
              <w:t>2005 om anerkendelse af erhvervsmæssige kvalifikationer med senere ændringer.«</w:t>
            </w:r>
          </w:p>
          <w:p w14:paraId="73338EE1" w14:textId="77777777" w:rsidR="001514F3" w:rsidRDefault="001514F3">
            <w:pPr>
              <w:autoSpaceDE w:val="0"/>
              <w:autoSpaceDN w:val="0"/>
              <w:adjustRightInd w:val="0"/>
              <w:spacing w:after="0" w:line="240" w:lineRule="auto"/>
              <w:rPr>
                <w:iCs/>
                <w:szCs w:val="24"/>
              </w:rPr>
            </w:pPr>
          </w:p>
        </w:tc>
      </w:tr>
      <w:tr w:rsidR="001514F3" w14:paraId="40F27F23" w14:textId="77777777" w:rsidTr="001514F3">
        <w:tc>
          <w:tcPr>
            <w:tcW w:w="4814" w:type="dxa"/>
            <w:tcBorders>
              <w:top w:val="single" w:sz="4" w:space="0" w:color="auto"/>
              <w:left w:val="single" w:sz="4" w:space="0" w:color="auto"/>
              <w:bottom w:val="single" w:sz="4" w:space="0" w:color="auto"/>
              <w:right w:val="single" w:sz="4" w:space="0" w:color="auto"/>
            </w:tcBorders>
          </w:tcPr>
          <w:p w14:paraId="5ECC51EC" w14:textId="77777777" w:rsidR="001514F3" w:rsidRDefault="001514F3">
            <w:pPr>
              <w:autoSpaceDE w:val="0"/>
              <w:autoSpaceDN w:val="0"/>
              <w:adjustRightInd w:val="0"/>
              <w:spacing w:after="0" w:line="240" w:lineRule="auto"/>
              <w:rPr>
                <w:i/>
                <w:iCs/>
                <w:szCs w:val="24"/>
              </w:rPr>
            </w:pPr>
          </w:p>
        </w:tc>
        <w:tc>
          <w:tcPr>
            <w:tcW w:w="4814" w:type="dxa"/>
            <w:tcBorders>
              <w:top w:val="single" w:sz="4" w:space="0" w:color="auto"/>
              <w:left w:val="single" w:sz="4" w:space="0" w:color="auto"/>
              <w:bottom w:val="single" w:sz="4" w:space="0" w:color="auto"/>
              <w:right w:val="single" w:sz="4" w:space="0" w:color="auto"/>
            </w:tcBorders>
          </w:tcPr>
          <w:p w14:paraId="5F6FA64C" w14:textId="77777777" w:rsidR="001514F3" w:rsidRDefault="001514F3" w:rsidP="001514F3">
            <w:pPr>
              <w:numPr>
                <w:ilvl w:val="0"/>
                <w:numId w:val="27"/>
              </w:numPr>
              <w:autoSpaceDE w:val="0"/>
              <w:autoSpaceDN w:val="0"/>
              <w:adjustRightInd w:val="0"/>
              <w:spacing w:after="0" w:line="240" w:lineRule="auto"/>
              <w:ind w:right="0"/>
              <w:jc w:val="left"/>
              <w:rPr>
                <w:iCs/>
                <w:szCs w:val="24"/>
              </w:rPr>
            </w:pPr>
            <w:r>
              <w:rPr>
                <w:iCs/>
                <w:szCs w:val="24"/>
              </w:rPr>
              <w:t>Efter § 66 indsættes:</w:t>
            </w:r>
          </w:p>
          <w:p w14:paraId="594B8A19" w14:textId="77777777" w:rsidR="001514F3" w:rsidRDefault="001514F3">
            <w:pPr>
              <w:autoSpaceDE w:val="0"/>
              <w:autoSpaceDN w:val="0"/>
              <w:adjustRightInd w:val="0"/>
              <w:spacing w:after="0" w:line="240" w:lineRule="auto"/>
              <w:rPr>
                <w:iCs/>
                <w:szCs w:val="24"/>
              </w:rPr>
            </w:pPr>
            <w:r>
              <w:rPr>
                <w:iCs/>
                <w:szCs w:val="24"/>
              </w:rPr>
              <w:t>»</w:t>
            </w:r>
            <w:r>
              <w:rPr>
                <w:b/>
                <w:iCs/>
                <w:szCs w:val="24"/>
              </w:rPr>
              <w:t>§ 66 a.</w:t>
            </w:r>
            <w:r>
              <w:rPr>
                <w:iCs/>
                <w:szCs w:val="24"/>
              </w:rPr>
              <w:t xml:space="preserve"> Ved erhvervsministerens udstedelse af regler i henhold til bemyndigelse i denne lov finder § 66, stk. 4, ikke anvendelse. Det gælder også ved erhvervsministerens udstedelse af regler efter forhandling med beskæftigelsesministen.«</w:t>
            </w:r>
          </w:p>
          <w:p w14:paraId="41FDCEC7" w14:textId="77777777" w:rsidR="001514F3" w:rsidRDefault="001514F3">
            <w:pPr>
              <w:autoSpaceDE w:val="0"/>
              <w:autoSpaceDN w:val="0"/>
              <w:adjustRightInd w:val="0"/>
              <w:spacing w:after="0" w:line="240" w:lineRule="auto"/>
              <w:rPr>
                <w:iCs/>
                <w:szCs w:val="24"/>
              </w:rPr>
            </w:pPr>
          </w:p>
        </w:tc>
      </w:tr>
      <w:tr w:rsidR="001514F3" w14:paraId="1B9CA78C" w14:textId="77777777" w:rsidTr="001514F3">
        <w:tc>
          <w:tcPr>
            <w:tcW w:w="4814" w:type="dxa"/>
            <w:tcBorders>
              <w:top w:val="single" w:sz="4" w:space="0" w:color="auto"/>
              <w:left w:val="single" w:sz="4" w:space="0" w:color="auto"/>
              <w:bottom w:val="single" w:sz="4" w:space="0" w:color="auto"/>
              <w:right w:val="single" w:sz="4" w:space="0" w:color="auto"/>
            </w:tcBorders>
            <w:hideMark/>
          </w:tcPr>
          <w:p w14:paraId="32042933" w14:textId="77777777" w:rsidR="001514F3" w:rsidRDefault="001514F3">
            <w:pPr>
              <w:autoSpaceDE w:val="0"/>
              <w:autoSpaceDN w:val="0"/>
              <w:adjustRightInd w:val="0"/>
              <w:spacing w:after="0" w:line="240" w:lineRule="auto"/>
              <w:rPr>
                <w:iCs/>
                <w:szCs w:val="24"/>
              </w:rPr>
            </w:pPr>
            <w:r>
              <w:rPr>
                <w:b/>
                <w:bCs/>
                <w:iCs/>
                <w:szCs w:val="24"/>
              </w:rPr>
              <w:t>§ 72.</w:t>
            </w:r>
            <w:r>
              <w:rPr>
                <w:iCs/>
                <w:szCs w:val="24"/>
              </w:rPr>
              <w:t> Arbejdstilsynet har til opgave at</w:t>
            </w:r>
          </w:p>
          <w:p w14:paraId="64AD47F1" w14:textId="44EA1012" w:rsidR="001514F3" w:rsidRDefault="001514F3">
            <w:pPr>
              <w:autoSpaceDE w:val="0"/>
              <w:autoSpaceDN w:val="0"/>
              <w:adjustRightInd w:val="0"/>
              <w:spacing w:after="0" w:line="240" w:lineRule="auto"/>
              <w:rPr>
                <w:iCs/>
                <w:szCs w:val="24"/>
              </w:rPr>
            </w:pPr>
            <w:r>
              <w:rPr>
                <w:iCs/>
                <w:szCs w:val="24"/>
              </w:rPr>
              <w:t>1) </w:t>
            </w:r>
            <w:r w:rsidR="00D326BD">
              <w:rPr>
                <w:iCs/>
                <w:szCs w:val="24"/>
              </w:rPr>
              <w:t>---</w:t>
            </w:r>
          </w:p>
          <w:p w14:paraId="66ADCE27" w14:textId="7A7B04B9" w:rsidR="001514F3" w:rsidRDefault="001514F3">
            <w:pPr>
              <w:autoSpaceDE w:val="0"/>
              <w:autoSpaceDN w:val="0"/>
              <w:adjustRightInd w:val="0"/>
              <w:spacing w:after="0" w:line="240" w:lineRule="auto"/>
              <w:rPr>
                <w:iCs/>
                <w:szCs w:val="24"/>
              </w:rPr>
            </w:pPr>
            <w:r>
              <w:rPr>
                <w:iCs/>
                <w:szCs w:val="24"/>
              </w:rPr>
              <w:t>2) </w:t>
            </w:r>
            <w:r w:rsidR="00D326BD">
              <w:rPr>
                <w:iCs/>
                <w:szCs w:val="24"/>
              </w:rPr>
              <w:t>---</w:t>
            </w:r>
          </w:p>
          <w:p w14:paraId="34CA93B2" w14:textId="7F47B709" w:rsidR="001514F3" w:rsidRDefault="001514F3">
            <w:pPr>
              <w:autoSpaceDE w:val="0"/>
              <w:autoSpaceDN w:val="0"/>
              <w:adjustRightInd w:val="0"/>
              <w:spacing w:after="0" w:line="240" w:lineRule="auto"/>
              <w:rPr>
                <w:iCs/>
                <w:szCs w:val="24"/>
              </w:rPr>
            </w:pPr>
            <w:r>
              <w:rPr>
                <w:iCs/>
                <w:szCs w:val="24"/>
              </w:rPr>
              <w:t>3) </w:t>
            </w:r>
            <w:r w:rsidR="00D326BD">
              <w:rPr>
                <w:iCs/>
                <w:szCs w:val="24"/>
              </w:rPr>
              <w:t>---</w:t>
            </w:r>
          </w:p>
          <w:p w14:paraId="5A90F239" w14:textId="228310E7" w:rsidR="001514F3" w:rsidRDefault="001514F3">
            <w:pPr>
              <w:autoSpaceDE w:val="0"/>
              <w:autoSpaceDN w:val="0"/>
              <w:adjustRightInd w:val="0"/>
              <w:spacing w:after="0" w:line="240" w:lineRule="auto"/>
              <w:rPr>
                <w:iCs/>
                <w:szCs w:val="24"/>
              </w:rPr>
            </w:pPr>
            <w:r>
              <w:rPr>
                <w:iCs/>
                <w:szCs w:val="24"/>
              </w:rPr>
              <w:t>4) </w:t>
            </w:r>
            <w:r w:rsidR="00D326BD">
              <w:rPr>
                <w:iCs/>
                <w:szCs w:val="24"/>
              </w:rPr>
              <w:t xml:space="preserve">--- </w:t>
            </w:r>
          </w:p>
          <w:p w14:paraId="05A95764" w14:textId="14B65C9A" w:rsidR="001514F3" w:rsidRDefault="001514F3">
            <w:pPr>
              <w:autoSpaceDE w:val="0"/>
              <w:autoSpaceDN w:val="0"/>
              <w:adjustRightInd w:val="0"/>
              <w:spacing w:after="0" w:line="240" w:lineRule="auto"/>
              <w:rPr>
                <w:iCs/>
                <w:szCs w:val="24"/>
              </w:rPr>
            </w:pPr>
            <w:r>
              <w:rPr>
                <w:iCs/>
                <w:szCs w:val="24"/>
              </w:rPr>
              <w:t>5)</w:t>
            </w:r>
            <w:r w:rsidR="00D326BD">
              <w:rPr>
                <w:iCs/>
                <w:szCs w:val="24"/>
              </w:rPr>
              <w:t xml:space="preserve"> ---</w:t>
            </w:r>
            <w:r>
              <w:rPr>
                <w:iCs/>
                <w:szCs w:val="24"/>
              </w:rPr>
              <w:t> </w:t>
            </w:r>
          </w:p>
          <w:p w14:paraId="4C8A5345" w14:textId="631775BB" w:rsidR="001514F3" w:rsidRDefault="001514F3">
            <w:pPr>
              <w:autoSpaceDE w:val="0"/>
              <w:autoSpaceDN w:val="0"/>
              <w:adjustRightInd w:val="0"/>
              <w:spacing w:after="0" w:line="240" w:lineRule="auto"/>
              <w:rPr>
                <w:iCs/>
                <w:szCs w:val="24"/>
              </w:rPr>
            </w:pPr>
            <w:r>
              <w:rPr>
                <w:iCs/>
                <w:szCs w:val="24"/>
              </w:rPr>
              <w:t>6) </w:t>
            </w:r>
            <w:r w:rsidR="00D326BD">
              <w:rPr>
                <w:iCs/>
                <w:szCs w:val="24"/>
              </w:rPr>
              <w:t>---</w:t>
            </w:r>
          </w:p>
          <w:p w14:paraId="71A963E4" w14:textId="0F9E2D39" w:rsidR="001514F3" w:rsidRDefault="001514F3">
            <w:pPr>
              <w:autoSpaceDE w:val="0"/>
              <w:autoSpaceDN w:val="0"/>
              <w:adjustRightInd w:val="0"/>
              <w:spacing w:after="0" w:line="240" w:lineRule="auto"/>
              <w:rPr>
                <w:iCs/>
                <w:szCs w:val="24"/>
              </w:rPr>
            </w:pPr>
            <w:r>
              <w:rPr>
                <w:iCs/>
                <w:szCs w:val="24"/>
              </w:rPr>
              <w:t>7) </w:t>
            </w:r>
            <w:r w:rsidR="00D326BD">
              <w:rPr>
                <w:iCs/>
                <w:szCs w:val="24"/>
              </w:rPr>
              <w:t>---</w:t>
            </w:r>
          </w:p>
          <w:p w14:paraId="0A6A1C44" w14:textId="769EB13A" w:rsidR="001514F3" w:rsidRDefault="001514F3">
            <w:pPr>
              <w:autoSpaceDE w:val="0"/>
              <w:autoSpaceDN w:val="0"/>
              <w:adjustRightInd w:val="0"/>
              <w:spacing w:after="0" w:line="240" w:lineRule="auto"/>
              <w:rPr>
                <w:iCs/>
                <w:szCs w:val="24"/>
              </w:rPr>
            </w:pPr>
            <w:r>
              <w:rPr>
                <w:i/>
                <w:iCs/>
                <w:szCs w:val="24"/>
              </w:rPr>
              <w:t>Stk. 2.</w:t>
            </w:r>
            <w:r>
              <w:rPr>
                <w:iCs/>
                <w:szCs w:val="24"/>
              </w:rPr>
              <w:t> </w:t>
            </w:r>
            <w:r w:rsidR="00D326BD">
              <w:rPr>
                <w:iCs/>
                <w:szCs w:val="24"/>
              </w:rPr>
              <w:t xml:space="preserve">--- </w:t>
            </w:r>
          </w:p>
          <w:p w14:paraId="23CB08B0" w14:textId="17157860" w:rsidR="001514F3" w:rsidRDefault="001514F3">
            <w:pPr>
              <w:autoSpaceDE w:val="0"/>
              <w:autoSpaceDN w:val="0"/>
              <w:adjustRightInd w:val="0"/>
              <w:spacing w:after="0" w:line="240" w:lineRule="auto"/>
              <w:rPr>
                <w:iCs/>
                <w:szCs w:val="24"/>
              </w:rPr>
            </w:pPr>
            <w:r>
              <w:rPr>
                <w:i/>
                <w:iCs/>
                <w:szCs w:val="24"/>
              </w:rPr>
              <w:t>Stk.</w:t>
            </w:r>
            <w:r w:rsidR="00D326BD">
              <w:rPr>
                <w:i/>
                <w:iCs/>
                <w:szCs w:val="24"/>
              </w:rPr>
              <w:t xml:space="preserve"> </w:t>
            </w:r>
            <w:r>
              <w:rPr>
                <w:i/>
                <w:iCs/>
                <w:szCs w:val="24"/>
              </w:rPr>
              <w:t>3.</w:t>
            </w:r>
            <w:r>
              <w:rPr>
                <w:iCs/>
                <w:szCs w:val="24"/>
              </w:rPr>
              <w:t> </w:t>
            </w:r>
            <w:r w:rsidR="00D326BD">
              <w:rPr>
                <w:iCs/>
                <w:szCs w:val="24"/>
              </w:rPr>
              <w:t xml:space="preserve">--- </w:t>
            </w:r>
          </w:p>
          <w:p w14:paraId="628AE55A" w14:textId="0F1045EF" w:rsidR="001514F3" w:rsidRDefault="001514F3" w:rsidP="00D326BD">
            <w:pPr>
              <w:autoSpaceDE w:val="0"/>
              <w:autoSpaceDN w:val="0"/>
              <w:adjustRightInd w:val="0"/>
              <w:spacing w:after="0" w:line="240" w:lineRule="auto"/>
              <w:rPr>
                <w:iCs/>
                <w:szCs w:val="24"/>
              </w:rPr>
            </w:pPr>
            <w:r>
              <w:rPr>
                <w:i/>
                <w:iCs/>
                <w:szCs w:val="24"/>
              </w:rPr>
              <w:t>Stk. 4.</w:t>
            </w:r>
            <w:r>
              <w:rPr>
                <w:iCs/>
                <w:szCs w:val="24"/>
              </w:rPr>
              <w:t> </w:t>
            </w:r>
            <w:r w:rsidR="00D326BD">
              <w:rPr>
                <w:iCs/>
                <w:szCs w:val="24"/>
              </w:rPr>
              <w:t xml:space="preserve">--- </w:t>
            </w:r>
          </w:p>
          <w:p w14:paraId="058D94F3" w14:textId="2B745C15" w:rsidR="001514F3" w:rsidRDefault="001514F3">
            <w:pPr>
              <w:autoSpaceDE w:val="0"/>
              <w:autoSpaceDN w:val="0"/>
              <w:adjustRightInd w:val="0"/>
              <w:spacing w:after="0" w:line="240" w:lineRule="auto"/>
              <w:rPr>
                <w:iCs/>
                <w:szCs w:val="24"/>
              </w:rPr>
            </w:pPr>
            <w:r>
              <w:rPr>
                <w:i/>
                <w:iCs/>
                <w:szCs w:val="24"/>
              </w:rPr>
              <w:t>Stk. 5.</w:t>
            </w:r>
            <w:r>
              <w:rPr>
                <w:iCs/>
                <w:szCs w:val="24"/>
              </w:rPr>
              <w:t> </w:t>
            </w:r>
            <w:r w:rsidR="00D326BD">
              <w:rPr>
                <w:iCs/>
                <w:szCs w:val="24"/>
              </w:rPr>
              <w:t xml:space="preserve">--- </w:t>
            </w:r>
          </w:p>
          <w:p w14:paraId="2397ED4B" w14:textId="3F3ECE71" w:rsidR="001514F3" w:rsidRDefault="001514F3">
            <w:pPr>
              <w:autoSpaceDE w:val="0"/>
              <w:autoSpaceDN w:val="0"/>
              <w:adjustRightInd w:val="0"/>
              <w:spacing w:after="0" w:line="240" w:lineRule="auto"/>
              <w:rPr>
                <w:iCs/>
                <w:szCs w:val="24"/>
              </w:rPr>
            </w:pPr>
            <w:r>
              <w:rPr>
                <w:i/>
                <w:iCs/>
                <w:szCs w:val="24"/>
              </w:rPr>
              <w:t>Stk.</w:t>
            </w:r>
            <w:r w:rsidR="00D326BD">
              <w:rPr>
                <w:i/>
                <w:iCs/>
                <w:szCs w:val="24"/>
              </w:rPr>
              <w:t xml:space="preserve"> </w:t>
            </w:r>
            <w:r>
              <w:rPr>
                <w:i/>
                <w:iCs/>
                <w:szCs w:val="24"/>
              </w:rPr>
              <w:t>6.</w:t>
            </w:r>
            <w:r>
              <w:rPr>
                <w:iCs/>
                <w:szCs w:val="24"/>
              </w:rPr>
              <w:t> </w:t>
            </w:r>
            <w:r w:rsidR="00D326BD">
              <w:rPr>
                <w:iCs/>
                <w:szCs w:val="24"/>
              </w:rPr>
              <w:t xml:space="preserve">--- </w:t>
            </w:r>
          </w:p>
          <w:p w14:paraId="167726DF" w14:textId="3162C065" w:rsidR="001514F3" w:rsidRDefault="001514F3">
            <w:pPr>
              <w:autoSpaceDE w:val="0"/>
              <w:autoSpaceDN w:val="0"/>
              <w:adjustRightInd w:val="0"/>
              <w:spacing w:after="0" w:line="240" w:lineRule="auto"/>
              <w:rPr>
                <w:iCs/>
                <w:szCs w:val="24"/>
              </w:rPr>
            </w:pPr>
            <w:r>
              <w:rPr>
                <w:i/>
                <w:iCs/>
                <w:szCs w:val="24"/>
              </w:rPr>
              <w:t>Stk. 7.</w:t>
            </w:r>
            <w:r>
              <w:rPr>
                <w:iCs/>
                <w:szCs w:val="24"/>
              </w:rPr>
              <w:t> </w:t>
            </w:r>
            <w:r w:rsidR="00D326BD">
              <w:rPr>
                <w:iCs/>
                <w:szCs w:val="24"/>
              </w:rPr>
              <w:t xml:space="preserve">--- </w:t>
            </w:r>
          </w:p>
          <w:p w14:paraId="35A6649D" w14:textId="77777777" w:rsidR="00074A41" w:rsidRDefault="001514F3" w:rsidP="00D326BD">
            <w:pPr>
              <w:autoSpaceDE w:val="0"/>
              <w:autoSpaceDN w:val="0"/>
              <w:adjustRightInd w:val="0"/>
              <w:spacing w:after="0" w:line="240" w:lineRule="auto"/>
              <w:rPr>
                <w:iCs/>
                <w:szCs w:val="24"/>
              </w:rPr>
            </w:pPr>
            <w:r>
              <w:rPr>
                <w:i/>
                <w:iCs/>
                <w:szCs w:val="24"/>
              </w:rPr>
              <w:t>Stk. 8.</w:t>
            </w:r>
            <w:r>
              <w:rPr>
                <w:iCs/>
                <w:szCs w:val="24"/>
              </w:rPr>
              <w:t> </w:t>
            </w:r>
            <w:r w:rsidR="00D326BD">
              <w:rPr>
                <w:iCs/>
                <w:szCs w:val="24"/>
              </w:rPr>
              <w:t xml:space="preserve">--- </w:t>
            </w:r>
          </w:p>
          <w:p w14:paraId="4A7EAB98" w14:textId="2D3CD563" w:rsidR="001514F3" w:rsidRDefault="001514F3" w:rsidP="00074A41">
            <w:pPr>
              <w:autoSpaceDE w:val="0"/>
              <w:autoSpaceDN w:val="0"/>
              <w:adjustRightInd w:val="0"/>
              <w:spacing w:after="0" w:line="240" w:lineRule="auto"/>
              <w:rPr>
                <w:iCs/>
                <w:szCs w:val="24"/>
              </w:rPr>
            </w:pPr>
            <w:r>
              <w:rPr>
                <w:i/>
                <w:iCs/>
                <w:szCs w:val="24"/>
              </w:rPr>
              <w:t>Stk. 9.</w:t>
            </w:r>
            <w:r>
              <w:rPr>
                <w:iCs/>
                <w:szCs w:val="24"/>
              </w:rPr>
              <w:t> </w:t>
            </w:r>
            <w:r w:rsidR="00074A41">
              <w:rPr>
                <w:iCs/>
                <w:szCs w:val="24"/>
              </w:rPr>
              <w:t xml:space="preserve">--- </w:t>
            </w:r>
          </w:p>
        </w:tc>
        <w:tc>
          <w:tcPr>
            <w:tcW w:w="4814" w:type="dxa"/>
            <w:tcBorders>
              <w:top w:val="single" w:sz="4" w:space="0" w:color="auto"/>
              <w:left w:val="single" w:sz="4" w:space="0" w:color="auto"/>
              <w:bottom w:val="single" w:sz="4" w:space="0" w:color="auto"/>
              <w:right w:val="single" w:sz="4" w:space="0" w:color="auto"/>
            </w:tcBorders>
          </w:tcPr>
          <w:p w14:paraId="7889D33C" w14:textId="77777777" w:rsidR="001514F3" w:rsidRDefault="001514F3">
            <w:pPr>
              <w:autoSpaceDE w:val="0"/>
              <w:autoSpaceDN w:val="0"/>
              <w:adjustRightInd w:val="0"/>
              <w:spacing w:after="0" w:line="240" w:lineRule="auto"/>
              <w:rPr>
                <w:iCs/>
                <w:szCs w:val="24"/>
              </w:rPr>
            </w:pPr>
            <w:r>
              <w:rPr>
                <w:b/>
                <w:iCs/>
                <w:szCs w:val="24"/>
              </w:rPr>
              <w:t xml:space="preserve">6. </w:t>
            </w:r>
            <w:r>
              <w:rPr>
                <w:iCs/>
                <w:szCs w:val="24"/>
              </w:rPr>
              <w:t>I</w:t>
            </w:r>
            <w:r>
              <w:rPr>
                <w:i/>
                <w:iCs/>
                <w:szCs w:val="24"/>
              </w:rPr>
              <w:t xml:space="preserve"> § 72</w:t>
            </w:r>
            <w:r>
              <w:rPr>
                <w:iCs/>
                <w:szCs w:val="24"/>
              </w:rPr>
              <w:t xml:space="preserve"> indsættes efter stk.</w:t>
            </w:r>
            <w:r>
              <w:rPr>
                <w:i/>
                <w:iCs/>
                <w:szCs w:val="24"/>
              </w:rPr>
              <w:t xml:space="preserve"> </w:t>
            </w:r>
            <w:r>
              <w:rPr>
                <w:iCs/>
                <w:szCs w:val="24"/>
              </w:rPr>
              <w:t>9 som nyt stykke:</w:t>
            </w:r>
          </w:p>
          <w:p w14:paraId="5A79B003" w14:textId="77777777" w:rsidR="001514F3" w:rsidRDefault="001514F3">
            <w:pPr>
              <w:autoSpaceDE w:val="0"/>
              <w:autoSpaceDN w:val="0"/>
              <w:adjustRightInd w:val="0"/>
              <w:spacing w:after="0" w:line="240" w:lineRule="auto"/>
              <w:rPr>
                <w:iCs/>
                <w:szCs w:val="24"/>
              </w:rPr>
            </w:pPr>
            <w:r>
              <w:rPr>
                <w:i/>
                <w:iCs/>
                <w:szCs w:val="24"/>
              </w:rPr>
              <w:t>»Stk. 10</w:t>
            </w:r>
            <w:r>
              <w:rPr>
                <w:iCs/>
                <w:szCs w:val="24"/>
              </w:rPr>
              <w:t xml:space="preserve">. Arbejdstilsynet kan i det omfang det er nødvendigt i forebyggelsesøjemed offentliggøre oplysninger om alvorlige arbejdsulykker, herunder arbejdsulykker med døden til følge.« </w:t>
            </w:r>
          </w:p>
          <w:p w14:paraId="09624FD0" w14:textId="77777777" w:rsidR="001514F3" w:rsidRDefault="001514F3">
            <w:pPr>
              <w:autoSpaceDE w:val="0"/>
              <w:autoSpaceDN w:val="0"/>
              <w:adjustRightInd w:val="0"/>
              <w:spacing w:after="0" w:line="240" w:lineRule="auto"/>
              <w:rPr>
                <w:iCs/>
                <w:szCs w:val="24"/>
              </w:rPr>
            </w:pPr>
          </w:p>
        </w:tc>
      </w:tr>
      <w:tr w:rsidR="001514F3" w14:paraId="4E7B01C3" w14:textId="77777777" w:rsidTr="001514F3">
        <w:tc>
          <w:tcPr>
            <w:tcW w:w="4814" w:type="dxa"/>
            <w:tcBorders>
              <w:top w:val="single" w:sz="4" w:space="0" w:color="auto"/>
              <w:left w:val="single" w:sz="4" w:space="0" w:color="auto"/>
              <w:bottom w:val="single" w:sz="4" w:space="0" w:color="auto"/>
              <w:right w:val="single" w:sz="4" w:space="0" w:color="auto"/>
            </w:tcBorders>
            <w:hideMark/>
          </w:tcPr>
          <w:p w14:paraId="63D45630" w14:textId="77777777" w:rsidR="001514F3" w:rsidRDefault="001514F3">
            <w:pPr>
              <w:autoSpaceDE w:val="0"/>
              <w:autoSpaceDN w:val="0"/>
              <w:adjustRightInd w:val="0"/>
              <w:spacing w:after="0" w:line="240" w:lineRule="auto"/>
              <w:rPr>
                <w:iCs/>
                <w:szCs w:val="24"/>
              </w:rPr>
            </w:pPr>
            <w:r>
              <w:rPr>
                <w:b/>
                <w:bCs/>
                <w:iCs/>
                <w:szCs w:val="24"/>
              </w:rPr>
              <w:t>§ 78 a.</w:t>
            </w:r>
            <w:r>
              <w:rPr>
                <w:iCs/>
                <w:szCs w:val="24"/>
              </w:rPr>
              <w:t> Beskæftigelsesministeren kan fastsætte nærmere regler om offentliggørelse af den enkelte virksomheds arbejdsmiljø ved navns nævnelse på grundlag af resultatet af tilsynet, herunder påbud eller andre afgørelser om overtrædelse af arbejdsmiljølovgivningen, om offentliggørelse af de arbejdsmiljøproblemer, der ligger til grund for Arbejdstilsynets afgørelser, og om, hvorvidt virksomheden er under skærpet tilsyn. I forbindelse hermed kan beskæftigelsesministeren beslutte at indføre en ordning med offentliggørelse af arbejdsmiljøet i virksomheder, hvor Arbejdstilsynet ikke har konstateret overtrædelser.</w:t>
            </w:r>
          </w:p>
        </w:tc>
        <w:tc>
          <w:tcPr>
            <w:tcW w:w="4814" w:type="dxa"/>
            <w:tcBorders>
              <w:top w:val="single" w:sz="4" w:space="0" w:color="auto"/>
              <w:left w:val="single" w:sz="4" w:space="0" w:color="auto"/>
              <w:bottom w:val="single" w:sz="4" w:space="0" w:color="auto"/>
              <w:right w:val="single" w:sz="4" w:space="0" w:color="auto"/>
            </w:tcBorders>
          </w:tcPr>
          <w:p w14:paraId="63FB4F58" w14:textId="77777777" w:rsidR="001514F3" w:rsidRDefault="001514F3">
            <w:pPr>
              <w:autoSpaceDE w:val="0"/>
              <w:autoSpaceDN w:val="0"/>
              <w:adjustRightInd w:val="0"/>
              <w:spacing w:after="0" w:line="240" w:lineRule="auto"/>
              <w:rPr>
                <w:iCs/>
                <w:szCs w:val="24"/>
              </w:rPr>
            </w:pPr>
            <w:r>
              <w:rPr>
                <w:b/>
                <w:iCs/>
                <w:szCs w:val="24"/>
              </w:rPr>
              <w:t xml:space="preserve">7. </w:t>
            </w:r>
            <w:r>
              <w:rPr>
                <w:iCs/>
                <w:szCs w:val="24"/>
              </w:rPr>
              <w:t xml:space="preserve">I </w:t>
            </w:r>
            <w:r>
              <w:rPr>
                <w:i/>
                <w:iCs/>
                <w:szCs w:val="24"/>
              </w:rPr>
              <w:t>§ 78 a, stk. 1,</w:t>
            </w:r>
            <w:r>
              <w:rPr>
                <w:iCs/>
                <w:szCs w:val="24"/>
              </w:rPr>
              <w:t xml:space="preserve"> indsættes efter »enkelte«: »danske eller udenlandske«. </w:t>
            </w:r>
          </w:p>
          <w:p w14:paraId="3B1FCFFD" w14:textId="77777777" w:rsidR="001514F3" w:rsidRDefault="001514F3">
            <w:pPr>
              <w:autoSpaceDE w:val="0"/>
              <w:autoSpaceDN w:val="0"/>
              <w:adjustRightInd w:val="0"/>
              <w:spacing w:after="0" w:line="240" w:lineRule="auto"/>
              <w:rPr>
                <w:iCs/>
                <w:szCs w:val="24"/>
              </w:rPr>
            </w:pPr>
          </w:p>
        </w:tc>
      </w:tr>
      <w:tr w:rsidR="001514F3" w14:paraId="762BF6D9" w14:textId="77777777" w:rsidTr="001514F3">
        <w:tc>
          <w:tcPr>
            <w:tcW w:w="4814" w:type="dxa"/>
            <w:tcBorders>
              <w:top w:val="single" w:sz="4" w:space="0" w:color="auto"/>
              <w:left w:val="single" w:sz="4" w:space="0" w:color="auto"/>
              <w:bottom w:val="single" w:sz="4" w:space="0" w:color="auto"/>
              <w:right w:val="single" w:sz="4" w:space="0" w:color="auto"/>
            </w:tcBorders>
          </w:tcPr>
          <w:p w14:paraId="5FFF8269" w14:textId="77777777" w:rsidR="001514F3" w:rsidRDefault="001514F3">
            <w:pPr>
              <w:autoSpaceDE w:val="0"/>
              <w:autoSpaceDN w:val="0"/>
              <w:adjustRightInd w:val="0"/>
              <w:spacing w:after="0" w:line="240" w:lineRule="auto"/>
              <w:rPr>
                <w:i/>
                <w:iCs/>
                <w:szCs w:val="24"/>
              </w:rPr>
            </w:pPr>
          </w:p>
        </w:tc>
        <w:tc>
          <w:tcPr>
            <w:tcW w:w="4814" w:type="dxa"/>
            <w:tcBorders>
              <w:top w:val="single" w:sz="4" w:space="0" w:color="auto"/>
              <w:left w:val="single" w:sz="4" w:space="0" w:color="auto"/>
              <w:bottom w:val="single" w:sz="4" w:space="0" w:color="auto"/>
              <w:right w:val="single" w:sz="4" w:space="0" w:color="auto"/>
            </w:tcBorders>
          </w:tcPr>
          <w:p w14:paraId="683AD78D" w14:textId="77777777" w:rsidR="001514F3" w:rsidRDefault="001514F3">
            <w:pPr>
              <w:autoSpaceDE w:val="0"/>
              <w:autoSpaceDN w:val="0"/>
              <w:adjustRightInd w:val="0"/>
              <w:spacing w:after="0" w:line="240" w:lineRule="auto"/>
              <w:rPr>
                <w:iCs/>
                <w:szCs w:val="24"/>
              </w:rPr>
            </w:pPr>
            <w:r>
              <w:rPr>
                <w:b/>
                <w:iCs/>
                <w:szCs w:val="24"/>
              </w:rPr>
              <w:t xml:space="preserve">8. </w:t>
            </w:r>
            <w:r>
              <w:rPr>
                <w:iCs/>
                <w:szCs w:val="24"/>
              </w:rPr>
              <w:t>Efter § 82 a indsættes:</w:t>
            </w:r>
          </w:p>
          <w:p w14:paraId="346C1B28" w14:textId="3D1F67AA" w:rsidR="001514F3" w:rsidRDefault="001514F3">
            <w:pPr>
              <w:autoSpaceDE w:val="0"/>
              <w:autoSpaceDN w:val="0"/>
              <w:adjustRightInd w:val="0"/>
              <w:spacing w:after="0" w:line="240" w:lineRule="auto"/>
              <w:rPr>
                <w:iCs/>
                <w:szCs w:val="24"/>
              </w:rPr>
            </w:pPr>
            <w:r>
              <w:rPr>
                <w:iCs/>
                <w:szCs w:val="24"/>
              </w:rPr>
              <w:t>»</w:t>
            </w:r>
            <w:r>
              <w:rPr>
                <w:b/>
                <w:iCs/>
                <w:szCs w:val="24"/>
              </w:rPr>
              <w:t xml:space="preserve">§ 82 b. </w:t>
            </w:r>
            <w:r>
              <w:rPr>
                <w:iCs/>
                <w:szCs w:val="24"/>
              </w:rPr>
              <w:t xml:space="preserve">Den, som overtræder § 49 e, stk. 1, om autorisation ved nedrivning af asbestholdigt materiale og § 49 i, om uberettiget </w:t>
            </w:r>
            <w:r w:rsidR="00040D34">
              <w:rPr>
                <w:iCs/>
                <w:szCs w:val="24"/>
              </w:rPr>
              <w:t>annoncering mv.</w:t>
            </w:r>
            <w:r>
              <w:rPr>
                <w:iCs/>
                <w:szCs w:val="24"/>
              </w:rPr>
              <w:t>, straffes med bøde.</w:t>
            </w:r>
          </w:p>
          <w:p w14:paraId="325AACB1" w14:textId="45C05DED" w:rsidR="001514F3" w:rsidRDefault="001514F3">
            <w:pPr>
              <w:autoSpaceDE w:val="0"/>
              <w:autoSpaceDN w:val="0"/>
              <w:adjustRightInd w:val="0"/>
              <w:spacing w:after="0" w:line="240" w:lineRule="auto"/>
              <w:rPr>
                <w:iCs/>
                <w:szCs w:val="24"/>
              </w:rPr>
            </w:pPr>
            <w:r>
              <w:rPr>
                <w:i/>
                <w:iCs/>
                <w:szCs w:val="24"/>
              </w:rPr>
              <w:t>Stk. 2</w:t>
            </w:r>
            <w:r>
              <w:rPr>
                <w:iCs/>
                <w:szCs w:val="24"/>
              </w:rPr>
              <w:t xml:space="preserve">. Ved straffens udmåling efter stk. 1 og stk. 3 </w:t>
            </w:r>
            <w:r w:rsidR="00B40086">
              <w:rPr>
                <w:iCs/>
                <w:szCs w:val="24"/>
              </w:rPr>
              <w:t>skal</w:t>
            </w:r>
            <w:r>
              <w:rPr>
                <w:iCs/>
                <w:szCs w:val="24"/>
              </w:rPr>
              <w:t xml:space="preserve"> der lægges vægt på overtrædelsens grovhed, </w:t>
            </w:r>
            <w:r w:rsidR="00D072F4" w:rsidRPr="00D072F4">
              <w:rPr>
                <w:iCs/>
                <w:szCs w:val="24"/>
              </w:rPr>
              <w:t>herunder især arbejdets varighed, opgavens kompleksitet eller</w:t>
            </w:r>
            <w:r>
              <w:rPr>
                <w:iCs/>
                <w:szCs w:val="24"/>
              </w:rPr>
              <w:t xml:space="preserve"> at der ved overtrædelsen er opnået eller tilsigtet opnået en økonomisk fordel.</w:t>
            </w:r>
          </w:p>
          <w:p w14:paraId="5B9FD000" w14:textId="77777777" w:rsidR="001514F3" w:rsidRDefault="001514F3">
            <w:pPr>
              <w:autoSpaceDE w:val="0"/>
              <w:autoSpaceDN w:val="0"/>
              <w:adjustRightInd w:val="0"/>
              <w:spacing w:after="0" w:line="240" w:lineRule="auto"/>
              <w:rPr>
                <w:iCs/>
                <w:szCs w:val="24"/>
              </w:rPr>
            </w:pPr>
            <w:r>
              <w:rPr>
                <w:i/>
                <w:iCs/>
                <w:szCs w:val="24"/>
              </w:rPr>
              <w:t>Stk. 3</w:t>
            </w:r>
            <w:r>
              <w:rPr>
                <w:iCs/>
                <w:szCs w:val="24"/>
              </w:rPr>
              <w:t>. For overtrædelse af § 49 e, stk. 1, og § 49 i, kan der pålægges arbejdsgiveren bødeansvar, selv om overtrædelsen ikke kan tilregnes arbejdsgiveren som forsætlig eller uagtsom. Det er en betingelse for bødeansvaret, at overtrædelsen kan tilregnes en eller flere til virksomheden knyttede personer eller virksomheden som sådan. For bødeansvaret fastsættes ingen forvandlingsstraf.«</w:t>
            </w:r>
          </w:p>
          <w:p w14:paraId="1CFB77B4" w14:textId="77777777" w:rsidR="001514F3" w:rsidRDefault="001514F3">
            <w:pPr>
              <w:autoSpaceDE w:val="0"/>
              <w:autoSpaceDN w:val="0"/>
              <w:adjustRightInd w:val="0"/>
              <w:spacing w:after="0" w:line="240" w:lineRule="auto"/>
              <w:rPr>
                <w:b/>
                <w:iCs/>
                <w:szCs w:val="24"/>
              </w:rPr>
            </w:pPr>
          </w:p>
        </w:tc>
      </w:tr>
    </w:tbl>
    <w:p w14:paraId="39696157" w14:textId="14FCAFC0" w:rsidR="001514F3" w:rsidRDefault="001514F3" w:rsidP="001514F3">
      <w:pPr>
        <w:spacing w:after="68" w:line="259" w:lineRule="auto"/>
        <w:ind w:left="0" w:right="80" w:firstLine="0"/>
        <w:rPr>
          <w:iCs/>
          <w:szCs w:val="24"/>
          <w:lang w:eastAsia="en-US"/>
        </w:rPr>
      </w:pPr>
    </w:p>
    <w:p w14:paraId="3CEF1A17" w14:textId="45F4602D" w:rsidR="00185C12" w:rsidRPr="005B52C1" w:rsidRDefault="00185C12" w:rsidP="001514F3">
      <w:pPr>
        <w:spacing w:after="68" w:line="259" w:lineRule="auto"/>
        <w:ind w:left="0" w:right="80" w:firstLine="0"/>
        <w:rPr>
          <w:color w:val="auto"/>
        </w:rPr>
      </w:pPr>
    </w:p>
    <w:sectPr w:rsidR="00185C12" w:rsidRPr="005B52C1">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2E3E1" w14:textId="77777777" w:rsidR="00161703" w:rsidRDefault="00161703" w:rsidP="00064213">
      <w:pPr>
        <w:spacing w:after="0" w:line="240" w:lineRule="auto"/>
      </w:pPr>
      <w:r>
        <w:separator/>
      </w:r>
    </w:p>
  </w:endnote>
  <w:endnote w:type="continuationSeparator" w:id="0">
    <w:p w14:paraId="68C15B7B" w14:textId="77777777" w:rsidR="00161703" w:rsidRDefault="00161703" w:rsidP="00064213">
      <w:pPr>
        <w:spacing w:after="0" w:line="240" w:lineRule="auto"/>
      </w:pPr>
      <w:r>
        <w:continuationSeparator/>
      </w:r>
    </w:p>
  </w:endnote>
  <w:endnote w:type="continuationNotice" w:id="1">
    <w:p w14:paraId="02D97711" w14:textId="77777777" w:rsidR="00161703" w:rsidRDefault="00161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06650"/>
      <w:docPartObj>
        <w:docPartGallery w:val="Page Numbers (Bottom of Page)"/>
        <w:docPartUnique/>
      </w:docPartObj>
    </w:sdtPr>
    <w:sdtContent>
      <w:p w14:paraId="10B1B589" w14:textId="26D5E557" w:rsidR="00161703" w:rsidRDefault="00161703">
        <w:pPr>
          <w:pStyle w:val="Sidefod"/>
          <w:jc w:val="right"/>
        </w:pPr>
        <w:r>
          <w:fldChar w:fldCharType="begin"/>
        </w:r>
        <w:r>
          <w:instrText>PAGE   \* MERGEFORMAT</w:instrText>
        </w:r>
        <w:r>
          <w:fldChar w:fldCharType="separate"/>
        </w:r>
        <w:r w:rsidR="00CD78E9">
          <w:rPr>
            <w:noProof/>
          </w:rPr>
          <w:t>57</w:t>
        </w:r>
        <w:r>
          <w:fldChar w:fldCharType="end"/>
        </w:r>
      </w:p>
    </w:sdtContent>
  </w:sdt>
  <w:p w14:paraId="0A3E4A93" w14:textId="77777777" w:rsidR="00161703" w:rsidRDefault="001617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CC8C5" w14:textId="77777777" w:rsidR="00161703" w:rsidRDefault="00161703" w:rsidP="00064213">
      <w:pPr>
        <w:spacing w:after="0" w:line="240" w:lineRule="auto"/>
      </w:pPr>
      <w:r>
        <w:separator/>
      </w:r>
    </w:p>
  </w:footnote>
  <w:footnote w:type="continuationSeparator" w:id="0">
    <w:p w14:paraId="0264A8C6" w14:textId="77777777" w:rsidR="00161703" w:rsidRDefault="00161703" w:rsidP="00064213">
      <w:pPr>
        <w:spacing w:after="0" w:line="240" w:lineRule="auto"/>
      </w:pPr>
      <w:r>
        <w:continuationSeparator/>
      </w:r>
    </w:p>
  </w:footnote>
  <w:footnote w:type="continuationNotice" w:id="1">
    <w:p w14:paraId="4D460B79" w14:textId="77777777" w:rsidR="00161703" w:rsidRDefault="001617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86C"/>
    <w:multiLevelType w:val="multilevel"/>
    <w:tmpl w:val="C540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46CC4"/>
    <w:multiLevelType w:val="hybridMultilevel"/>
    <w:tmpl w:val="000E6066"/>
    <w:lvl w:ilvl="0" w:tplc="C964AAB2">
      <w:start w:val="1"/>
      <w:numFmt w:val="decimal"/>
      <w:lvlText w:val="%1."/>
      <w:lvlJc w:val="left"/>
      <w:pPr>
        <w:ind w:left="447" w:hanging="360"/>
      </w:pPr>
      <w:rPr>
        <w:rFonts w:hint="default"/>
        <w:b/>
      </w:rPr>
    </w:lvl>
    <w:lvl w:ilvl="1" w:tplc="04060019" w:tentative="1">
      <w:start w:val="1"/>
      <w:numFmt w:val="lowerLetter"/>
      <w:lvlText w:val="%2."/>
      <w:lvlJc w:val="left"/>
      <w:pPr>
        <w:ind w:left="1167" w:hanging="360"/>
      </w:pPr>
    </w:lvl>
    <w:lvl w:ilvl="2" w:tplc="0406001B" w:tentative="1">
      <w:start w:val="1"/>
      <w:numFmt w:val="lowerRoman"/>
      <w:lvlText w:val="%3."/>
      <w:lvlJc w:val="right"/>
      <w:pPr>
        <w:ind w:left="1887" w:hanging="180"/>
      </w:pPr>
    </w:lvl>
    <w:lvl w:ilvl="3" w:tplc="0406000F" w:tentative="1">
      <w:start w:val="1"/>
      <w:numFmt w:val="decimal"/>
      <w:lvlText w:val="%4."/>
      <w:lvlJc w:val="left"/>
      <w:pPr>
        <w:ind w:left="2607" w:hanging="360"/>
      </w:pPr>
    </w:lvl>
    <w:lvl w:ilvl="4" w:tplc="04060019" w:tentative="1">
      <w:start w:val="1"/>
      <w:numFmt w:val="lowerLetter"/>
      <w:lvlText w:val="%5."/>
      <w:lvlJc w:val="left"/>
      <w:pPr>
        <w:ind w:left="3327" w:hanging="360"/>
      </w:pPr>
    </w:lvl>
    <w:lvl w:ilvl="5" w:tplc="0406001B" w:tentative="1">
      <w:start w:val="1"/>
      <w:numFmt w:val="lowerRoman"/>
      <w:lvlText w:val="%6."/>
      <w:lvlJc w:val="right"/>
      <w:pPr>
        <w:ind w:left="4047" w:hanging="180"/>
      </w:pPr>
    </w:lvl>
    <w:lvl w:ilvl="6" w:tplc="0406000F" w:tentative="1">
      <w:start w:val="1"/>
      <w:numFmt w:val="decimal"/>
      <w:lvlText w:val="%7."/>
      <w:lvlJc w:val="left"/>
      <w:pPr>
        <w:ind w:left="4767" w:hanging="360"/>
      </w:pPr>
    </w:lvl>
    <w:lvl w:ilvl="7" w:tplc="04060019" w:tentative="1">
      <w:start w:val="1"/>
      <w:numFmt w:val="lowerLetter"/>
      <w:lvlText w:val="%8."/>
      <w:lvlJc w:val="left"/>
      <w:pPr>
        <w:ind w:left="5487" w:hanging="360"/>
      </w:pPr>
    </w:lvl>
    <w:lvl w:ilvl="8" w:tplc="0406001B" w:tentative="1">
      <w:start w:val="1"/>
      <w:numFmt w:val="lowerRoman"/>
      <w:lvlText w:val="%9."/>
      <w:lvlJc w:val="right"/>
      <w:pPr>
        <w:ind w:left="6207" w:hanging="180"/>
      </w:pPr>
    </w:lvl>
  </w:abstractNum>
  <w:abstractNum w:abstractNumId="2" w15:restartNumberingAfterBreak="0">
    <w:nsid w:val="04C819E6"/>
    <w:multiLevelType w:val="hybridMultilevel"/>
    <w:tmpl w:val="0ADAA006"/>
    <w:lvl w:ilvl="0" w:tplc="03CAAA34">
      <w:start w:val="1"/>
      <w:numFmt w:val="decimal"/>
      <w:lvlText w:val="%1."/>
      <w:lvlJc w:val="left"/>
      <w:pPr>
        <w:ind w:left="370" w:hanging="360"/>
      </w:pPr>
      <w:rPr>
        <w:rFonts w:hint="default"/>
        <w:i/>
      </w:rPr>
    </w:lvl>
    <w:lvl w:ilvl="1" w:tplc="04060019" w:tentative="1">
      <w:start w:val="1"/>
      <w:numFmt w:val="lowerLetter"/>
      <w:lvlText w:val="%2."/>
      <w:lvlJc w:val="left"/>
      <w:pPr>
        <w:ind w:left="1090" w:hanging="360"/>
      </w:pPr>
    </w:lvl>
    <w:lvl w:ilvl="2" w:tplc="0406001B" w:tentative="1">
      <w:start w:val="1"/>
      <w:numFmt w:val="lowerRoman"/>
      <w:lvlText w:val="%3."/>
      <w:lvlJc w:val="right"/>
      <w:pPr>
        <w:ind w:left="1810" w:hanging="180"/>
      </w:pPr>
    </w:lvl>
    <w:lvl w:ilvl="3" w:tplc="0406000F" w:tentative="1">
      <w:start w:val="1"/>
      <w:numFmt w:val="decimal"/>
      <w:lvlText w:val="%4."/>
      <w:lvlJc w:val="left"/>
      <w:pPr>
        <w:ind w:left="2530" w:hanging="360"/>
      </w:pPr>
    </w:lvl>
    <w:lvl w:ilvl="4" w:tplc="04060019" w:tentative="1">
      <w:start w:val="1"/>
      <w:numFmt w:val="lowerLetter"/>
      <w:lvlText w:val="%5."/>
      <w:lvlJc w:val="left"/>
      <w:pPr>
        <w:ind w:left="3250" w:hanging="360"/>
      </w:pPr>
    </w:lvl>
    <w:lvl w:ilvl="5" w:tplc="0406001B" w:tentative="1">
      <w:start w:val="1"/>
      <w:numFmt w:val="lowerRoman"/>
      <w:lvlText w:val="%6."/>
      <w:lvlJc w:val="right"/>
      <w:pPr>
        <w:ind w:left="3970" w:hanging="180"/>
      </w:pPr>
    </w:lvl>
    <w:lvl w:ilvl="6" w:tplc="0406000F" w:tentative="1">
      <w:start w:val="1"/>
      <w:numFmt w:val="decimal"/>
      <w:lvlText w:val="%7."/>
      <w:lvlJc w:val="left"/>
      <w:pPr>
        <w:ind w:left="4690" w:hanging="360"/>
      </w:pPr>
    </w:lvl>
    <w:lvl w:ilvl="7" w:tplc="04060019" w:tentative="1">
      <w:start w:val="1"/>
      <w:numFmt w:val="lowerLetter"/>
      <w:lvlText w:val="%8."/>
      <w:lvlJc w:val="left"/>
      <w:pPr>
        <w:ind w:left="5410" w:hanging="360"/>
      </w:pPr>
    </w:lvl>
    <w:lvl w:ilvl="8" w:tplc="0406001B" w:tentative="1">
      <w:start w:val="1"/>
      <w:numFmt w:val="lowerRoman"/>
      <w:lvlText w:val="%9."/>
      <w:lvlJc w:val="right"/>
      <w:pPr>
        <w:ind w:left="6130" w:hanging="180"/>
      </w:pPr>
    </w:lvl>
  </w:abstractNum>
  <w:abstractNum w:abstractNumId="3" w15:restartNumberingAfterBreak="0">
    <w:nsid w:val="065B7A4E"/>
    <w:multiLevelType w:val="hybridMultilevel"/>
    <w:tmpl w:val="A8F67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163566"/>
    <w:multiLevelType w:val="multilevel"/>
    <w:tmpl w:val="87EC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A31CB"/>
    <w:multiLevelType w:val="hybridMultilevel"/>
    <w:tmpl w:val="000E6066"/>
    <w:lvl w:ilvl="0" w:tplc="C964AAB2">
      <w:start w:val="1"/>
      <w:numFmt w:val="decimal"/>
      <w:lvlText w:val="%1."/>
      <w:lvlJc w:val="left"/>
      <w:pPr>
        <w:ind w:left="447" w:hanging="360"/>
      </w:pPr>
      <w:rPr>
        <w:rFonts w:hint="default"/>
        <w:b/>
      </w:rPr>
    </w:lvl>
    <w:lvl w:ilvl="1" w:tplc="04060019" w:tentative="1">
      <w:start w:val="1"/>
      <w:numFmt w:val="lowerLetter"/>
      <w:lvlText w:val="%2."/>
      <w:lvlJc w:val="left"/>
      <w:pPr>
        <w:ind w:left="1167" w:hanging="360"/>
      </w:pPr>
    </w:lvl>
    <w:lvl w:ilvl="2" w:tplc="0406001B" w:tentative="1">
      <w:start w:val="1"/>
      <w:numFmt w:val="lowerRoman"/>
      <w:lvlText w:val="%3."/>
      <w:lvlJc w:val="right"/>
      <w:pPr>
        <w:ind w:left="1887" w:hanging="180"/>
      </w:pPr>
    </w:lvl>
    <w:lvl w:ilvl="3" w:tplc="0406000F" w:tentative="1">
      <w:start w:val="1"/>
      <w:numFmt w:val="decimal"/>
      <w:lvlText w:val="%4."/>
      <w:lvlJc w:val="left"/>
      <w:pPr>
        <w:ind w:left="2607" w:hanging="360"/>
      </w:pPr>
    </w:lvl>
    <w:lvl w:ilvl="4" w:tplc="04060019" w:tentative="1">
      <w:start w:val="1"/>
      <w:numFmt w:val="lowerLetter"/>
      <w:lvlText w:val="%5."/>
      <w:lvlJc w:val="left"/>
      <w:pPr>
        <w:ind w:left="3327" w:hanging="360"/>
      </w:pPr>
    </w:lvl>
    <w:lvl w:ilvl="5" w:tplc="0406001B" w:tentative="1">
      <w:start w:val="1"/>
      <w:numFmt w:val="lowerRoman"/>
      <w:lvlText w:val="%6."/>
      <w:lvlJc w:val="right"/>
      <w:pPr>
        <w:ind w:left="4047" w:hanging="180"/>
      </w:pPr>
    </w:lvl>
    <w:lvl w:ilvl="6" w:tplc="0406000F" w:tentative="1">
      <w:start w:val="1"/>
      <w:numFmt w:val="decimal"/>
      <w:lvlText w:val="%7."/>
      <w:lvlJc w:val="left"/>
      <w:pPr>
        <w:ind w:left="4767" w:hanging="360"/>
      </w:pPr>
    </w:lvl>
    <w:lvl w:ilvl="7" w:tplc="04060019" w:tentative="1">
      <w:start w:val="1"/>
      <w:numFmt w:val="lowerLetter"/>
      <w:lvlText w:val="%8."/>
      <w:lvlJc w:val="left"/>
      <w:pPr>
        <w:ind w:left="5487" w:hanging="360"/>
      </w:pPr>
    </w:lvl>
    <w:lvl w:ilvl="8" w:tplc="0406001B" w:tentative="1">
      <w:start w:val="1"/>
      <w:numFmt w:val="lowerRoman"/>
      <w:lvlText w:val="%9."/>
      <w:lvlJc w:val="right"/>
      <w:pPr>
        <w:ind w:left="6207" w:hanging="180"/>
      </w:pPr>
    </w:lvl>
  </w:abstractNum>
  <w:abstractNum w:abstractNumId="6" w15:restartNumberingAfterBreak="0">
    <w:nsid w:val="13BA68B6"/>
    <w:multiLevelType w:val="hybridMultilevel"/>
    <w:tmpl w:val="000E6066"/>
    <w:lvl w:ilvl="0" w:tplc="C964AAB2">
      <w:start w:val="1"/>
      <w:numFmt w:val="decimal"/>
      <w:lvlText w:val="%1."/>
      <w:lvlJc w:val="left"/>
      <w:pPr>
        <w:ind w:left="360" w:hanging="360"/>
      </w:pPr>
      <w:rPr>
        <w:rFonts w:hint="default"/>
        <w:b/>
      </w:rPr>
    </w:lvl>
    <w:lvl w:ilvl="1" w:tplc="04060019" w:tentative="1">
      <w:start w:val="1"/>
      <w:numFmt w:val="lowerLetter"/>
      <w:lvlText w:val="%2."/>
      <w:lvlJc w:val="left"/>
      <w:pPr>
        <w:ind w:left="1167" w:hanging="360"/>
      </w:pPr>
    </w:lvl>
    <w:lvl w:ilvl="2" w:tplc="0406001B" w:tentative="1">
      <w:start w:val="1"/>
      <w:numFmt w:val="lowerRoman"/>
      <w:lvlText w:val="%3."/>
      <w:lvlJc w:val="right"/>
      <w:pPr>
        <w:ind w:left="1887" w:hanging="180"/>
      </w:pPr>
    </w:lvl>
    <w:lvl w:ilvl="3" w:tplc="0406000F" w:tentative="1">
      <w:start w:val="1"/>
      <w:numFmt w:val="decimal"/>
      <w:lvlText w:val="%4."/>
      <w:lvlJc w:val="left"/>
      <w:pPr>
        <w:ind w:left="2607" w:hanging="360"/>
      </w:pPr>
    </w:lvl>
    <w:lvl w:ilvl="4" w:tplc="04060019" w:tentative="1">
      <w:start w:val="1"/>
      <w:numFmt w:val="lowerLetter"/>
      <w:lvlText w:val="%5."/>
      <w:lvlJc w:val="left"/>
      <w:pPr>
        <w:ind w:left="3327" w:hanging="360"/>
      </w:pPr>
    </w:lvl>
    <w:lvl w:ilvl="5" w:tplc="0406001B" w:tentative="1">
      <w:start w:val="1"/>
      <w:numFmt w:val="lowerRoman"/>
      <w:lvlText w:val="%6."/>
      <w:lvlJc w:val="right"/>
      <w:pPr>
        <w:ind w:left="4047" w:hanging="180"/>
      </w:pPr>
    </w:lvl>
    <w:lvl w:ilvl="6" w:tplc="0406000F" w:tentative="1">
      <w:start w:val="1"/>
      <w:numFmt w:val="decimal"/>
      <w:lvlText w:val="%7."/>
      <w:lvlJc w:val="left"/>
      <w:pPr>
        <w:ind w:left="4767" w:hanging="360"/>
      </w:pPr>
    </w:lvl>
    <w:lvl w:ilvl="7" w:tplc="04060019" w:tentative="1">
      <w:start w:val="1"/>
      <w:numFmt w:val="lowerLetter"/>
      <w:lvlText w:val="%8."/>
      <w:lvlJc w:val="left"/>
      <w:pPr>
        <w:ind w:left="5487" w:hanging="360"/>
      </w:pPr>
    </w:lvl>
    <w:lvl w:ilvl="8" w:tplc="0406001B" w:tentative="1">
      <w:start w:val="1"/>
      <w:numFmt w:val="lowerRoman"/>
      <w:lvlText w:val="%9."/>
      <w:lvlJc w:val="right"/>
      <w:pPr>
        <w:ind w:left="6207" w:hanging="180"/>
      </w:pPr>
    </w:lvl>
  </w:abstractNum>
  <w:abstractNum w:abstractNumId="7" w15:restartNumberingAfterBreak="0">
    <w:nsid w:val="160D1E0E"/>
    <w:multiLevelType w:val="hybridMultilevel"/>
    <w:tmpl w:val="67BE3A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66F4ED4"/>
    <w:multiLevelType w:val="multilevel"/>
    <w:tmpl w:val="D27093F2"/>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1D6978BE"/>
    <w:multiLevelType w:val="hybridMultilevel"/>
    <w:tmpl w:val="5FF476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E734BC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A5B5E"/>
    <w:multiLevelType w:val="multilevel"/>
    <w:tmpl w:val="D9E85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BE58C2"/>
    <w:multiLevelType w:val="hybridMultilevel"/>
    <w:tmpl w:val="000E6066"/>
    <w:lvl w:ilvl="0" w:tplc="C964AAB2">
      <w:start w:val="1"/>
      <w:numFmt w:val="decimal"/>
      <w:lvlText w:val="%1."/>
      <w:lvlJc w:val="left"/>
      <w:pPr>
        <w:ind w:left="447" w:hanging="360"/>
      </w:pPr>
      <w:rPr>
        <w:rFonts w:hint="default"/>
        <w:b/>
      </w:rPr>
    </w:lvl>
    <w:lvl w:ilvl="1" w:tplc="04060019" w:tentative="1">
      <w:start w:val="1"/>
      <w:numFmt w:val="lowerLetter"/>
      <w:lvlText w:val="%2."/>
      <w:lvlJc w:val="left"/>
      <w:pPr>
        <w:ind w:left="1167" w:hanging="360"/>
      </w:pPr>
    </w:lvl>
    <w:lvl w:ilvl="2" w:tplc="0406001B" w:tentative="1">
      <w:start w:val="1"/>
      <w:numFmt w:val="lowerRoman"/>
      <w:lvlText w:val="%3."/>
      <w:lvlJc w:val="right"/>
      <w:pPr>
        <w:ind w:left="1887" w:hanging="180"/>
      </w:pPr>
    </w:lvl>
    <w:lvl w:ilvl="3" w:tplc="0406000F" w:tentative="1">
      <w:start w:val="1"/>
      <w:numFmt w:val="decimal"/>
      <w:lvlText w:val="%4."/>
      <w:lvlJc w:val="left"/>
      <w:pPr>
        <w:ind w:left="2607" w:hanging="360"/>
      </w:pPr>
    </w:lvl>
    <w:lvl w:ilvl="4" w:tplc="04060019" w:tentative="1">
      <w:start w:val="1"/>
      <w:numFmt w:val="lowerLetter"/>
      <w:lvlText w:val="%5."/>
      <w:lvlJc w:val="left"/>
      <w:pPr>
        <w:ind w:left="3327" w:hanging="360"/>
      </w:pPr>
    </w:lvl>
    <w:lvl w:ilvl="5" w:tplc="0406001B" w:tentative="1">
      <w:start w:val="1"/>
      <w:numFmt w:val="lowerRoman"/>
      <w:lvlText w:val="%6."/>
      <w:lvlJc w:val="right"/>
      <w:pPr>
        <w:ind w:left="4047" w:hanging="180"/>
      </w:pPr>
    </w:lvl>
    <w:lvl w:ilvl="6" w:tplc="0406000F" w:tentative="1">
      <w:start w:val="1"/>
      <w:numFmt w:val="decimal"/>
      <w:lvlText w:val="%7."/>
      <w:lvlJc w:val="left"/>
      <w:pPr>
        <w:ind w:left="4767" w:hanging="360"/>
      </w:pPr>
    </w:lvl>
    <w:lvl w:ilvl="7" w:tplc="04060019" w:tentative="1">
      <w:start w:val="1"/>
      <w:numFmt w:val="lowerLetter"/>
      <w:lvlText w:val="%8."/>
      <w:lvlJc w:val="left"/>
      <w:pPr>
        <w:ind w:left="5487" w:hanging="360"/>
      </w:pPr>
    </w:lvl>
    <w:lvl w:ilvl="8" w:tplc="0406001B" w:tentative="1">
      <w:start w:val="1"/>
      <w:numFmt w:val="lowerRoman"/>
      <w:lvlText w:val="%9."/>
      <w:lvlJc w:val="right"/>
      <w:pPr>
        <w:ind w:left="6207" w:hanging="180"/>
      </w:pPr>
    </w:lvl>
  </w:abstractNum>
  <w:abstractNum w:abstractNumId="13" w15:restartNumberingAfterBreak="0">
    <w:nsid w:val="271C15F3"/>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940373"/>
    <w:multiLevelType w:val="hybridMultilevel"/>
    <w:tmpl w:val="096CF73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37C54468"/>
    <w:multiLevelType w:val="hybridMultilevel"/>
    <w:tmpl w:val="4EE2AD6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F47B70"/>
    <w:multiLevelType w:val="multilevel"/>
    <w:tmpl w:val="B4CA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A04BB5"/>
    <w:multiLevelType w:val="multilevel"/>
    <w:tmpl w:val="26E6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FF2586"/>
    <w:multiLevelType w:val="hybridMultilevel"/>
    <w:tmpl w:val="6D8AC1A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4EC52E5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1C1E18"/>
    <w:multiLevelType w:val="hybridMultilevel"/>
    <w:tmpl w:val="8B0A9B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C62188"/>
    <w:multiLevelType w:val="multilevel"/>
    <w:tmpl w:val="0DD648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993785"/>
    <w:multiLevelType w:val="hybridMultilevel"/>
    <w:tmpl w:val="636E0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0CF2B21"/>
    <w:multiLevelType w:val="hybridMultilevel"/>
    <w:tmpl w:val="7990E8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3B01E69"/>
    <w:multiLevelType w:val="hybridMultilevel"/>
    <w:tmpl w:val="5EE04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FC234F4"/>
    <w:multiLevelType w:val="hybridMultilevel"/>
    <w:tmpl w:val="A956E212"/>
    <w:lvl w:ilvl="0" w:tplc="78FCD0D8">
      <w:start w:val="1"/>
      <w:numFmt w:val="decimal"/>
      <w:lvlText w:val="%1)"/>
      <w:lvlJc w:val="left"/>
      <w:pPr>
        <w:ind w:left="545" w:hanging="360"/>
      </w:pPr>
      <w:rPr>
        <w:rFonts w:hint="default"/>
      </w:rPr>
    </w:lvl>
    <w:lvl w:ilvl="1" w:tplc="04060019" w:tentative="1">
      <w:start w:val="1"/>
      <w:numFmt w:val="lowerLetter"/>
      <w:lvlText w:val="%2."/>
      <w:lvlJc w:val="left"/>
      <w:pPr>
        <w:ind w:left="1265" w:hanging="360"/>
      </w:pPr>
    </w:lvl>
    <w:lvl w:ilvl="2" w:tplc="0406001B" w:tentative="1">
      <w:start w:val="1"/>
      <w:numFmt w:val="lowerRoman"/>
      <w:lvlText w:val="%3."/>
      <w:lvlJc w:val="right"/>
      <w:pPr>
        <w:ind w:left="1985" w:hanging="180"/>
      </w:pPr>
    </w:lvl>
    <w:lvl w:ilvl="3" w:tplc="0406000F" w:tentative="1">
      <w:start w:val="1"/>
      <w:numFmt w:val="decimal"/>
      <w:lvlText w:val="%4."/>
      <w:lvlJc w:val="left"/>
      <w:pPr>
        <w:ind w:left="2705" w:hanging="360"/>
      </w:pPr>
    </w:lvl>
    <w:lvl w:ilvl="4" w:tplc="04060019" w:tentative="1">
      <w:start w:val="1"/>
      <w:numFmt w:val="lowerLetter"/>
      <w:lvlText w:val="%5."/>
      <w:lvlJc w:val="left"/>
      <w:pPr>
        <w:ind w:left="3425" w:hanging="360"/>
      </w:pPr>
    </w:lvl>
    <w:lvl w:ilvl="5" w:tplc="0406001B" w:tentative="1">
      <w:start w:val="1"/>
      <w:numFmt w:val="lowerRoman"/>
      <w:lvlText w:val="%6."/>
      <w:lvlJc w:val="right"/>
      <w:pPr>
        <w:ind w:left="4145" w:hanging="180"/>
      </w:pPr>
    </w:lvl>
    <w:lvl w:ilvl="6" w:tplc="0406000F" w:tentative="1">
      <w:start w:val="1"/>
      <w:numFmt w:val="decimal"/>
      <w:lvlText w:val="%7."/>
      <w:lvlJc w:val="left"/>
      <w:pPr>
        <w:ind w:left="4865" w:hanging="360"/>
      </w:pPr>
    </w:lvl>
    <w:lvl w:ilvl="7" w:tplc="04060019" w:tentative="1">
      <w:start w:val="1"/>
      <w:numFmt w:val="lowerLetter"/>
      <w:lvlText w:val="%8."/>
      <w:lvlJc w:val="left"/>
      <w:pPr>
        <w:ind w:left="5585" w:hanging="360"/>
      </w:pPr>
    </w:lvl>
    <w:lvl w:ilvl="8" w:tplc="0406001B" w:tentative="1">
      <w:start w:val="1"/>
      <w:numFmt w:val="lowerRoman"/>
      <w:lvlText w:val="%9."/>
      <w:lvlJc w:val="right"/>
      <w:pPr>
        <w:ind w:left="6305" w:hanging="180"/>
      </w:pPr>
    </w:lvl>
  </w:abstractNum>
  <w:abstractNum w:abstractNumId="26" w15:restartNumberingAfterBreak="0">
    <w:nsid w:val="782F7287"/>
    <w:multiLevelType w:val="hybridMultilevel"/>
    <w:tmpl w:val="000E6066"/>
    <w:lvl w:ilvl="0" w:tplc="C964AAB2">
      <w:start w:val="1"/>
      <w:numFmt w:val="decimal"/>
      <w:lvlText w:val="%1."/>
      <w:lvlJc w:val="left"/>
      <w:pPr>
        <w:ind w:left="447" w:hanging="360"/>
      </w:pPr>
      <w:rPr>
        <w:rFonts w:hint="default"/>
        <w:b/>
      </w:rPr>
    </w:lvl>
    <w:lvl w:ilvl="1" w:tplc="04060019" w:tentative="1">
      <w:start w:val="1"/>
      <w:numFmt w:val="lowerLetter"/>
      <w:lvlText w:val="%2."/>
      <w:lvlJc w:val="left"/>
      <w:pPr>
        <w:ind w:left="1167" w:hanging="360"/>
      </w:pPr>
    </w:lvl>
    <w:lvl w:ilvl="2" w:tplc="0406001B" w:tentative="1">
      <w:start w:val="1"/>
      <w:numFmt w:val="lowerRoman"/>
      <w:lvlText w:val="%3."/>
      <w:lvlJc w:val="right"/>
      <w:pPr>
        <w:ind w:left="1887" w:hanging="180"/>
      </w:pPr>
    </w:lvl>
    <w:lvl w:ilvl="3" w:tplc="0406000F" w:tentative="1">
      <w:start w:val="1"/>
      <w:numFmt w:val="decimal"/>
      <w:lvlText w:val="%4."/>
      <w:lvlJc w:val="left"/>
      <w:pPr>
        <w:ind w:left="2607" w:hanging="360"/>
      </w:pPr>
    </w:lvl>
    <w:lvl w:ilvl="4" w:tplc="04060019" w:tentative="1">
      <w:start w:val="1"/>
      <w:numFmt w:val="lowerLetter"/>
      <w:lvlText w:val="%5."/>
      <w:lvlJc w:val="left"/>
      <w:pPr>
        <w:ind w:left="3327" w:hanging="360"/>
      </w:pPr>
    </w:lvl>
    <w:lvl w:ilvl="5" w:tplc="0406001B" w:tentative="1">
      <w:start w:val="1"/>
      <w:numFmt w:val="lowerRoman"/>
      <w:lvlText w:val="%6."/>
      <w:lvlJc w:val="right"/>
      <w:pPr>
        <w:ind w:left="4047" w:hanging="180"/>
      </w:pPr>
    </w:lvl>
    <w:lvl w:ilvl="6" w:tplc="0406000F" w:tentative="1">
      <w:start w:val="1"/>
      <w:numFmt w:val="decimal"/>
      <w:lvlText w:val="%7."/>
      <w:lvlJc w:val="left"/>
      <w:pPr>
        <w:ind w:left="4767" w:hanging="360"/>
      </w:pPr>
    </w:lvl>
    <w:lvl w:ilvl="7" w:tplc="04060019" w:tentative="1">
      <w:start w:val="1"/>
      <w:numFmt w:val="lowerLetter"/>
      <w:lvlText w:val="%8."/>
      <w:lvlJc w:val="left"/>
      <w:pPr>
        <w:ind w:left="5487" w:hanging="360"/>
      </w:pPr>
    </w:lvl>
    <w:lvl w:ilvl="8" w:tplc="0406001B" w:tentative="1">
      <w:start w:val="1"/>
      <w:numFmt w:val="lowerRoman"/>
      <w:lvlText w:val="%9."/>
      <w:lvlJc w:val="right"/>
      <w:pPr>
        <w:ind w:left="6207" w:hanging="180"/>
      </w:pPr>
    </w:lvl>
  </w:abstractNum>
  <w:abstractNum w:abstractNumId="27" w15:restartNumberingAfterBreak="0">
    <w:nsid w:val="783A2380"/>
    <w:multiLevelType w:val="hybridMultilevel"/>
    <w:tmpl w:val="2C726D22"/>
    <w:lvl w:ilvl="0" w:tplc="DB363FDC">
      <w:start w:val="1"/>
      <w:numFmt w:val="decimal"/>
      <w:lvlText w:val="%1."/>
      <w:lvlJc w:val="left"/>
      <w:pPr>
        <w:ind w:left="-1424" w:hanging="360"/>
      </w:pPr>
      <w:rPr>
        <w:rFonts w:hint="default"/>
      </w:rPr>
    </w:lvl>
    <w:lvl w:ilvl="1" w:tplc="04060019" w:tentative="1">
      <w:start w:val="1"/>
      <w:numFmt w:val="lowerLetter"/>
      <w:lvlText w:val="%2."/>
      <w:lvlJc w:val="left"/>
      <w:pPr>
        <w:ind w:left="-704" w:hanging="360"/>
      </w:pPr>
    </w:lvl>
    <w:lvl w:ilvl="2" w:tplc="0406001B" w:tentative="1">
      <w:start w:val="1"/>
      <w:numFmt w:val="lowerRoman"/>
      <w:lvlText w:val="%3."/>
      <w:lvlJc w:val="right"/>
      <w:pPr>
        <w:ind w:left="16" w:hanging="180"/>
      </w:pPr>
    </w:lvl>
    <w:lvl w:ilvl="3" w:tplc="0406000F" w:tentative="1">
      <w:start w:val="1"/>
      <w:numFmt w:val="decimal"/>
      <w:lvlText w:val="%4."/>
      <w:lvlJc w:val="left"/>
      <w:pPr>
        <w:ind w:left="736" w:hanging="360"/>
      </w:pPr>
    </w:lvl>
    <w:lvl w:ilvl="4" w:tplc="04060019" w:tentative="1">
      <w:start w:val="1"/>
      <w:numFmt w:val="lowerLetter"/>
      <w:lvlText w:val="%5."/>
      <w:lvlJc w:val="left"/>
      <w:pPr>
        <w:ind w:left="1456" w:hanging="360"/>
      </w:pPr>
    </w:lvl>
    <w:lvl w:ilvl="5" w:tplc="0406001B" w:tentative="1">
      <w:start w:val="1"/>
      <w:numFmt w:val="lowerRoman"/>
      <w:lvlText w:val="%6."/>
      <w:lvlJc w:val="right"/>
      <w:pPr>
        <w:ind w:left="2176" w:hanging="180"/>
      </w:pPr>
    </w:lvl>
    <w:lvl w:ilvl="6" w:tplc="0406000F" w:tentative="1">
      <w:start w:val="1"/>
      <w:numFmt w:val="decimal"/>
      <w:lvlText w:val="%7."/>
      <w:lvlJc w:val="left"/>
      <w:pPr>
        <w:ind w:left="2896" w:hanging="360"/>
      </w:pPr>
    </w:lvl>
    <w:lvl w:ilvl="7" w:tplc="04060019" w:tentative="1">
      <w:start w:val="1"/>
      <w:numFmt w:val="lowerLetter"/>
      <w:lvlText w:val="%8."/>
      <w:lvlJc w:val="left"/>
      <w:pPr>
        <w:ind w:left="3616" w:hanging="360"/>
      </w:pPr>
    </w:lvl>
    <w:lvl w:ilvl="8" w:tplc="0406001B" w:tentative="1">
      <w:start w:val="1"/>
      <w:numFmt w:val="lowerRoman"/>
      <w:lvlText w:val="%9."/>
      <w:lvlJc w:val="right"/>
      <w:pPr>
        <w:ind w:left="4336" w:hanging="180"/>
      </w:pPr>
    </w:lvl>
  </w:abstractNum>
  <w:abstractNum w:abstractNumId="28" w15:restartNumberingAfterBreak="0">
    <w:nsid w:val="7BBE0352"/>
    <w:multiLevelType w:val="hybridMultilevel"/>
    <w:tmpl w:val="3BC8D1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BE421C2"/>
    <w:multiLevelType w:val="multilevel"/>
    <w:tmpl w:val="89AC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72D7B"/>
    <w:multiLevelType w:val="hybridMultilevel"/>
    <w:tmpl w:val="B99656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FF821B8"/>
    <w:multiLevelType w:val="multilevel"/>
    <w:tmpl w:val="9934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6"/>
  </w:num>
  <w:num w:numId="4">
    <w:abstractNumId w:val="2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0"/>
  </w:num>
  <w:num w:numId="9">
    <w:abstractNumId w:val="23"/>
  </w:num>
  <w:num w:numId="10">
    <w:abstractNumId w:val="29"/>
  </w:num>
  <w:num w:numId="11">
    <w:abstractNumId w:val="1"/>
  </w:num>
  <w:num w:numId="12">
    <w:abstractNumId w:val="16"/>
  </w:num>
  <w:num w:numId="13">
    <w:abstractNumId w:val="15"/>
  </w:num>
  <w:num w:numId="14">
    <w:abstractNumId w:val="28"/>
  </w:num>
  <w:num w:numId="15">
    <w:abstractNumId w:val="9"/>
  </w:num>
  <w:num w:numId="16">
    <w:abstractNumId w:val="14"/>
  </w:num>
  <w:num w:numId="17">
    <w:abstractNumId w:val="22"/>
  </w:num>
  <w:num w:numId="18">
    <w:abstractNumId w:val="20"/>
  </w:num>
  <w:num w:numId="19">
    <w:abstractNumId w:val="2"/>
  </w:num>
  <w:num w:numId="20">
    <w:abstractNumId w:val="19"/>
  </w:num>
  <w:num w:numId="21">
    <w:abstractNumId w:val="7"/>
  </w:num>
  <w:num w:numId="22">
    <w:abstractNumId w:val="4"/>
  </w:num>
  <w:num w:numId="23">
    <w:abstractNumId w:val="17"/>
  </w:num>
  <w:num w:numId="24">
    <w:abstractNumId w:val="31"/>
  </w:num>
  <w:num w:numId="25">
    <w:abstractNumId w:val="24"/>
  </w:num>
  <w:num w:numId="26">
    <w:abstractNumId w:val="3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0"/>
  </w:num>
  <w:num w:numId="30">
    <w:abstractNumId w:val="13"/>
  </w:num>
  <w:num w:numId="31">
    <w:abstractNumId w:val="8"/>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C5"/>
    <w:rsid w:val="00000334"/>
    <w:rsid w:val="00000FF6"/>
    <w:rsid w:val="00001054"/>
    <w:rsid w:val="0000189B"/>
    <w:rsid w:val="000023F1"/>
    <w:rsid w:val="000026B4"/>
    <w:rsid w:val="00002AF6"/>
    <w:rsid w:val="00002ED8"/>
    <w:rsid w:val="00002F78"/>
    <w:rsid w:val="00002FF4"/>
    <w:rsid w:val="000039CD"/>
    <w:rsid w:val="00003F23"/>
    <w:rsid w:val="000044FF"/>
    <w:rsid w:val="000047DA"/>
    <w:rsid w:val="00004808"/>
    <w:rsid w:val="00004A4B"/>
    <w:rsid w:val="000052B7"/>
    <w:rsid w:val="000052F9"/>
    <w:rsid w:val="000055D1"/>
    <w:rsid w:val="000061C6"/>
    <w:rsid w:val="00006219"/>
    <w:rsid w:val="00006C72"/>
    <w:rsid w:val="00006D7B"/>
    <w:rsid w:val="00007045"/>
    <w:rsid w:val="0000725D"/>
    <w:rsid w:val="00007652"/>
    <w:rsid w:val="000079D7"/>
    <w:rsid w:val="00007A13"/>
    <w:rsid w:val="00007A7E"/>
    <w:rsid w:val="000107A5"/>
    <w:rsid w:val="00010B0B"/>
    <w:rsid w:val="00010B92"/>
    <w:rsid w:val="00010C31"/>
    <w:rsid w:val="00010DC8"/>
    <w:rsid w:val="0001132C"/>
    <w:rsid w:val="00011E8E"/>
    <w:rsid w:val="000120B5"/>
    <w:rsid w:val="0001230F"/>
    <w:rsid w:val="00012369"/>
    <w:rsid w:val="00012499"/>
    <w:rsid w:val="0001293F"/>
    <w:rsid w:val="00012EC7"/>
    <w:rsid w:val="00013354"/>
    <w:rsid w:val="000134DA"/>
    <w:rsid w:val="00013F62"/>
    <w:rsid w:val="00014381"/>
    <w:rsid w:val="0001472D"/>
    <w:rsid w:val="00014BB8"/>
    <w:rsid w:val="00014E35"/>
    <w:rsid w:val="00015867"/>
    <w:rsid w:val="00015CEC"/>
    <w:rsid w:val="00015E8A"/>
    <w:rsid w:val="00016080"/>
    <w:rsid w:val="00016AA1"/>
    <w:rsid w:val="0001789B"/>
    <w:rsid w:val="00017FA5"/>
    <w:rsid w:val="000202C2"/>
    <w:rsid w:val="00020AA0"/>
    <w:rsid w:val="000217C6"/>
    <w:rsid w:val="00021AA4"/>
    <w:rsid w:val="00022298"/>
    <w:rsid w:val="00022388"/>
    <w:rsid w:val="00023511"/>
    <w:rsid w:val="0002365F"/>
    <w:rsid w:val="000245E2"/>
    <w:rsid w:val="00024B9C"/>
    <w:rsid w:val="000252E0"/>
    <w:rsid w:val="00025334"/>
    <w:rsid w:val="0002587F"/>
    <w:rsid w:val="0002591C"/>
    <w:rsid w:val="0002592C"/>
    <w:rsid w:val="00025990"/>
    <w:rsid w:val="00026427"/>
    <w:rsid w:val="00026982"/>
    <w:rsid w:val="00026C99"/>
    <w:rsid w:val="00026DF1"/>
    <w:rsid w:val="000271C8"/>
    <w:rsid w:val="000279EF"/>
    <w:rsid w:val="0003019D"/>
    <w:rsid w:val="000308EF"/>
    <w:rsid w:val="00031D4C"/>
    <w:rsid w:val="00031D8A"/>
    <w:rsid w:val="000321BE"/>
    <w:rsid w:val="000324EB"/>
    <w:rsid w:val="000326A6"/>
    <w:rsid w:val="000338F7"/>
    <w:rsid w:val="000339FA"/>
    <w:rsid w:val="000349EF"/>
    <w:rsid w:val="00034C9B"/>
    <w:rsid w:val="0003527C"/>
    <w:rsid w:val="00035779"/>
    <w:rsid w:val="000358B3"/>
    <w:rsid w:val="000358F1"/>
    <w:rsid w:val="00035E3C"/>
    <w:rsid w:val="00036048"/>
    <w:rsid w:val="00036059"/>
    <w:rsid w:val="00036827"/>
    <w:rsid w:val="00036920"/>
    <w:rsid w:val="000373CF"/>
    <w:rsid w:val="00037B48"/>
    <w:rsid w:val="00037CFF"/>
    <w:rsid w:val="00040ADB"/>
    <w:rsid w:val="00040D34"/>
    <w:rsid w:val="00040E26"/>
    <w:rsid w:val="00041404"/>
    <w:rsid w:val="00041B1F"/>
    <w:rsid w:val="000420AF"/>
    <w:rsid w:val="000421EC"/>
    <w:rsid w:val="00042301"/>
    <w:rsid w:val="00042D62"/>
    <w:rsid w:val="00042EB3"/>
    <w:rsid w:val="0004308D"/>
    <w:rsid w:val="00044981"/>
    <w:rsid w:val="00045451"/>
    <w:rsid w:val="0004545D"/>
    <w:rsid w:val="00045C3B"/>
    <w:rsid w:val="00045D14"/>
    <w:rsid w:val="00046895"/>
    <w:rsid w:val="000479F3"/>
    <w:rsid w:val="000502F2"/>
    <w:rsid w:val="000506C0"/>
    <w:rsid w:val="00051D23"/>
    <w:rsid w:val="00051D99"/>
    <w:rsid w:val="00053190"/>
    <w:rsid w:val="0005377A"/>
    <w:rsid w:val="0005396D"/>
    <w:rsid w:val="00054454"/>
    <w:rsid w:val="000548A7"/>
    <w:rsid w:val="00055428"/>
    <w:rsid w:val="000556E1"/>
    <w:rsid w:val="00055AC4"/>
    <w:rsid w:val="00055E89"/>
    <w:rsid w:val="00055ED2"/>
    <w:rsid w:val="000574AE"/>
    <w:rsid w:val="00057801"/>
    <w:rsid w:val="00057A31"/>
    <w:rsid w:val="00057DA3"/>
    <w:rsid w:val="000604BE"/>
    <w:rsid w:val="00060C3C"/>
    <w:rsid w:val="00060CE1"/>
    <w:rsid w:val="00061286"/>
    <w:rsid w:val="000616D8"/>
    <w:rsid w:val="00061AD1"/>
    <w:rsid w:val="00061E8D"/>
    <w:rsid w:val="00062527"/>
    <w:rsid w:val="00062A22"/>
    <w:rsid w:val="000631D3"/>
    <w:rsid w:val="00063222"/>
    <w:rsid w:val="00063494"/>
    <w:rsid w:val="0006352F"/>
    <w:rsid w:val="00063663"/>
    <w:rsid w:val="00063D4E"/>
    <w:rsid w:val="00064035"/>
    <w:rsid w:val="000640A1"/>
    <w:rsid w:val="00064213"/>
    <w:rsid w:val="0006421E"/>
    <w:rsid w:val="000643B1"/>
    <w:rsid w:val="000647C3"/>
    <w:rsid w:val="0006515B"/>
    <w:rsid w:val="00065845"/>
    <w:rsid w:val="0006595D"/>
    <w:rsid w:val="00065BA7"/>
    <w:rsid w:val="00065C04"/>
    <w:rsid w:val="00065E1D"/>
    <w:rsid w:val="000668E4"/>
    <w:rsid w:val="00067169"/>
    <w:rsid w:val="0006721C"/>
    <w:rsid w:val="000676F6"/>
    <w:rsid w:val="00067D2A"/>
    <w:rsid w:val="00070060"/>
    <w:rsid w:val="0007057A"/>
    <w:rsid w:val="000725B5"/>
    <w:rsid w:val="0007326F"/>
    <w:rsid w:val="00073B2D"/>
    <w:rsid w:val="00073EC3"/>
    <w:rsid w:val="000740B1"/>
    <w:rsid w:val="000741BD"/>
    <w:rsid w:val="0007456E"/>
    <w:rsid w:val="00074A41"/>
    <w:rsid w:val="00074B0D"/>
    <w:rsid w:val="00074E29"/>
    <w:rsid w:val="00074E94"/>
    <w:rsid w:val="00075270"/>
    <w:rsid w:val="00075349"/>
    <w:rsid w:val="000755A6"/>
    <w:rsid w:val="000756B8"/>
    <w:rsid w:val="00075718"/>
    <w:rsid w:val="00075CE6"/>
    <w:rsid w:val="0007767F"/>
    <w:rsid w:val="00077B30"/>
    <w:rsid w:val="00077C22"/>
    <w:rsid w:val="00077CBF"/>
    <w:rsid w:val="00080261"/>
    <w:rsid w:val="000807B4"/>
    <w:rsid w:val="00080F2A"/>
    <w:rsid w:val="00081513"/>
    <w:rsid w:val="0008246B"/>
    <w:rsid w:val="00083610"/>
    <w:rsid w:val="00084491"/>
    <w:rsid w:val="000847DE"/>
    <w:rsid w:val="00084900"/>
    <w:rsid w:val="00084947"/>
    <w:rsid w:val="00084BBD"/>
    <w:rsid w:val="00085689"/>
    <w:rsid w:val="000856DE"/>
    <w:rsid w:val="00085A54"/>
    <w:rsid w:val="00085CB4"/>
    <w:rsid w:val="000861D0"/>
    <w:rsid w:val="0008636B"/>
    <w:rsid w:val="00086839"/>
    <w:rsid w:val="00086B37"/>
    <w:rsid w:val="00086E3D"/>
    <w:rsid w:val="00086F7B"/>
    <w:rsid w:val="00087A94"/>
    <w:rsid w:val="00090112"/>
    <w:rsid w:val="000905F7"/>
    <w:rsid w:val="00090F4E"/>
    <w:rsid w:val="00091039"/>
    <w:rsid w:val="00091506"/>
    <w:rsid w:val="0009168E"/>
    <w:rsid w:val="00091BBD"/>
    <w:rsid w:val="00092111"/>
    <w:rsid w:val="000925BC"/>
    <w:rsid w:val="00092659"/>
    <w:rsid w:val="000927DA"/>
    <w:rsid w:val="00093245"/>
    <w:rsid w:val="000934CE"/>
    <w:rsid w:val="000934D1"/>
    <w:rsid w:val="00093555"/>
    <w:rsid w:val="00093696"/>
    <w:rsid w:val="000939D4"/>
    <w:rsid w:val="00094AD4"/>
    <w:rsid w:val="000956C5"/>
    <w:rsid w:val="00095FFD"/>
    <w:rsid w:val="000960CF"/>
    <w:rsid w:val="00096A01"/>
    <w:rsid w:val="00096AB8"/>
    <w:rsid w:val="0009723E"/>
    <w:rsid w:val="000972E2"/>
    <w:rsid w:val="000975EE"/>
    <w:rsid w:val="00097878"/>
    <w:rsid w:val="00097DBB"/>
    <w:rsid w:val="00097FEE"/>
    <w:rsid w:val="000A087D"/>
    <w:rsid w:val="000A1BB0"/>
    <w:rsid w:val="000A2040"/>
    <w:rsid w:val="000A2702"/>
    <w:rsid w:val="000A2888"/>
    <w:rsid w:val="000A351C"/>
    <w:rsid w:val="000A44DC"/>
    <w:rsid w:val="000A47AB"/>
    <w:rsid w:val="000A4972"/>
    <w:rsid w:val="000A4C37"/>
    <w:rsid w:val="000A501F"/>
    <w:rsid w:val="000A71C9"/>
    <w:rsid w:val="000A79A0"/>
    <w:rsid w:val="000B044F"/>
    <w:rsid w:val="000B07ED"/>
    <w:rsid w:val="000B1448"/>
    <w:rsid w:val="000B28B7"/>
    <w:rsid w:val="000B29BC"/>
    <w:rsid w:val="000B306A"/>
    <w:rsid w:val="000B3E6B"/>
    <w:rsid w:val="000B43BA"/>
    <w:rsid w:val="000B45C9"/>
    <w:rsid w:val="000B4BE0"/>
    <w:rsid w:val="000B4F86"/>
    <w:rsid w:val="000B58CC"/>
    <w:rsid w:val="000B5F77"/>
    <w:rsid w:val="000B63ED"/>
    <w:rsid w:val="000B797C"/>
    <w:rsid w:val="000C070E"/>
    <w:rsid w:val="000C11E6"/>
    <w:rsid w:val="000C1350"/>
    <w:rsid w:val="000C2F80"/>
    <w:rsid w:val="000C3271"/>
    <w:rsid w:val="000C39EA"/>
    <w:rsid w:val="000C3AA1"/>
    <w:rsid w:val="000C3DAA"/>
    <w:rsid w:val="000C4544"/>
    <w:rsid w:val="000C49E5"/>
    <w:rsid w:val="000C4B3C"/>
    <w:rsid w:val="000C4BB8"/>
    <w:rsid w:val="000C4F6B"/>
    <w:rsid w:val="000C51B6"/>
    <w:rsid w:val="000C6172"/>
    <w:rsid w:val="000C6244"/>
    <w:rsid w:val="000C66BA"/>
    <w:rsid w:val="000C68AA"/>
    <w:rsid w:val="000C7313"/>
    <w:rsid w:val="000C7417"/>
    <w:rsid w:val="000C7517"/>
    <w:rsid w:val="000C771C"/>
    <w:rsid w:val="000D0090"/>
    <w:rsid w:val="000D150C"/>
    <w:rsid w:val="000D1B83"/>
    <w:rsid w:val="000D2055"/>
    <w:rsid w:val="000D2238"/>
    <w:rsid w:val="000D2773"/>
    <w:rsid w:val="000D2E9D"/>
    <w:rsid w:val="000D3B6C"/>
    <w:rsid w:val="000D42EB"/>
    <w:rsid w:val="000D43B2"/>
    <w:rsid w:val="000D48DF"/>
    <w:rsid w:val="000D58BF"/>
    <w:rsid w:val="000D59D1"/>
    <w:rsid w:val="000D5CBA"/>
    <w:rsid w:val="000D5DD5"/>
    <w:rsid w:val="000D6BDB"/>
    <w:rsid w:val="000D701A"/>
    <w:rsid w:val="000D7B10"/>
    <w:rsid w:val="000E0463"/>
    <w:rsid w:val="000E084D"/>
    <w:rsid w:val="000E1BCB"/>
    <w:rsid w:val="000E1BE2"/>
    <w:rsid w:val="000E1FFD"/>
    <w:rsid w:val="000E2176"/>
    <w:rsid w:val="000E329D"/>
    <w:rsid w:val="000E3EE3"/>
    <w:rsid w:val="000E3EF9"/>
    <w:rsid w:val="000E3FD7"/>
    <w:rsid w:val="000E42BE"/>
    <w:rsid w:val="000E5270"/>
    <w:rsid w:val="000E5504"/>
    <w:rsid w:val="000E6208"/>
    <w:rsid w:val="000E6B4D"/>
    <w:rsid w:val="000E6C84"/>
    <w:rsid w:val="000E6EE0"/>
    <w:rsid w:val="000E6F38"/>
    <w:rsid w:val="000E72C2"/>
    <w:rsid w:val="000E72D9"/>
    <w:rsid w:val="000E73C7"/>
    <w:rsid w:val="000E78AC"/>
    <w:rsid w:val="000E78BD"/>
    <w:rsid w:val="000E7FBF"/>
    <w:rsid w:val="000F00EB"/>
    <w:rsid w:val="000F02C3"/>
    <w:rsid w:val="000F0BCE"/>
    <w:rsid w:val="000F1899"/>
    <w:rsid w:val="000F1A52"/>
    <w:rsid w:val="000F202F"/>
    <w:rsid w:val="000F2150"/>
    <w:rsid w:val="000F34A6"/>
    <w:rsid w:val="000F39D2"/>
    <w:rsid w:val="000F3F2A"/>
    <w:rsid w:val="000F40AB"/>
    <w:rsid w:val="000F45FB"/>
    <w:rsid w:val="000F4859"/>
    <w:rsid w:val="000F48D0"/>
    <w:rsid w:val="000F51BA"/>
    <w:rsid w:val="000F5C11"/>
    <w:rsid w:val="000F5C5B"/>
    <w:rsid w:val="000F79E4"/>
    <w:rsid w:val="000F7AC9"/>
    <w:rsid w:val="000F7AFE"/>
    <w:rsid w:val="00100F1C"/>
    <w:rsid w:val="00101C6D"/>
    <w:rsid w:val="001025EE"/>
    <w:rsid w:val="00102AA1"/>
    <w:rsid w:val="00102EE1"/>
    <w:rsid w:val="0010328F"/>
    <w:rsid w:val="001035EA"/>
    <w:rsid w:val="001052D5"/>
    <w:rsid w:val="00105628"/>
    <w:rsid w:val="00106113"/>
    <w:rsid w:val="00106695"/>
    <w:rsid w:val="00106BD2"/>
    <w:rsid w:val="00107277"/>
    <w:rsid w:val="00107375"/>
    <w:rsid w:val="001078DD"/>
    <w:rsid w:val="00107970"/>
    <w:rsid w:val="001079C9"/>
    <w:rsid w:val="00107AD8"/>
    <w:rsid w:val="00107CE5"/>
    <w:rsid w:val="00107FA6"/>
    <w:rsid w:val="001107E5"/>
    <w:rsid w:val="00111813"/>
    <w:rsid w:val="00111982"/>
    <w:rsid w:val="00111D77"/>
    <w:rsid w:val="00112183"/>
    <w:rsid w:val="001124D9"/>
    <w:rsid w:val="00112A4B"/>
    <w:rsid w:val="00112A8A"/>
    <w:rsid w:val="00112FF6"/>
    <w:rsid w:val="00113029"/>
    <w:rsid w:val="0011344E"/>
    <w:rsid w:val="00113CC0"/>
    <w:rsid w:val="00113CC4"/>
    <w:rsid w:val="00113D72"/>
    <w:rsid w:val="001151BF"/>
    <w:rsid w:val="00115216"/>
    <w:rsid w:val="001155DF"/>
    <w:rsid w:val="00115B13"/>
    <w:rsid w:val="00115CED"/>
    <w:rsid w:val="00116B25"/>
    <w:rsid w:val="00116C5D"/>
    <w:rsid w:val="0011763A"/>
    <w:rsid w:val="001178A4"/>
    <w:rsid w:val="00117A2B"/>
    <w:rsid w:val="00117ADF"/>
    <w:rsid w:val="0012003C"/>
    <w:rsid w:val="0012055B"/>
    <w:rsid w:val="00120915"/>
    <w:rsid w:val="00120D0A"/>
    <w:rsid w:val="00120F29"/>
    <w:rsid w:val="00121FBA"/>
    <w:rsid w:val="001229CB"/>
    <w:rsid w:val="00122D8E"/>
    <w:rsid w:val="0012324A"/>
    <w:rsid w:val="001234C0"/>
    <w:rsid w:val="00123856"/>
    <w:rsid w:val="00123BA1"/>
    <w:rsid w:val="00123E99"/>
    <w:rsid w:val="00123EC1"/>
    <w:rsid w:val="001243FC"/>
    <w:rsid w:val="0012490F"/>
    <w:rsid w:val="001249B7"/>
    <w:rsid w:val="00124B25"/>
    <w:rsid w:val="00125764"/>
    <w:rsid w:val="00126029"/>
    <w:rsid w:val="00126187"/>
    <w:rsid w:val="00126AF4"/>
    <w:rsid w:val="00126C3B"/>
    <w:rsid w:val="0012718C"/>
    <w:rsid w:val="00127230"/>
    <w:rsid w:val="001273B6"/>
    <w:rsid w:val="00127586"/>
    <w:rsid w:val="00127848"/>
    <w:rsid w:val="0013037A"/>
    <w:rsid w:val="00131829"/>
    <w:rsid w:val="001323A0"/>
    <w:rsid w:val="001323AD"/>
    <w:rsid w:val="00132886"/>
    <w:rsid w:val="00132D6A"/>
    <w:rsid w:val="00132F31"/>
    <w:rsid w:val="00133AD5"/>
    <w:rsid w:val="00133F7C"/>
    <w:rsid w:val="00133F83"/>
    <w:rsid w:val="001340E7"/>
    <w:rsid w:val="00134F04"/>
    <w:rsid w:val="00135DD9"/>
    <w:rsid w:val="0013703B"/>
    <w:rsid w:val="001402AE"/>
    <w:rsid w:val="00140570"/>
    <w:rsid w:val="0014077E"/>
    <w:rsid w:val="00140806"/>
    <w:rsid w:val="00140866"/>
    <w:rsid w:val="00140A2F"/>
    <w:rsid w:val="001425BD"/>
    <w:rsid w:val="0014264A"/>
    <w:rsid w:val="001426FF"/>
    <w:rsid w:val="0014296E"/>
    <w:rsid w:val="00142D1A"/>
    <w:rsid w:val="00142F3D"/>
    <w:rsid w:val="0014342F"/>
    <w:rsid w:val="0014350F"/>
    <w:rsid w:val="001437C5"/>
    <w:rsid w:val="00143CC0"/>
    <w:rsid w:val="00145123"/>
    <w:rsid w:val="00145435"/>
    <w:rsid w:val="0014590E"/>
    <w:rsid w:val="00145AB8"/>
    <w:rsid w:val="00145D80"/>
    <w:rsid w:val="00146B8B"/>
    <w:rsid w:val="00146BAC"/>
    <w:rsid w:val="00146C74"/>
    <w:rsid w:val="0014763D"/>
    <w:rsid w:val="00147CB3"/>
    <w:rsid w:val="00147FAC"/>
    <w:rsid w:val="00150E2C"/>
    <w:rsid w:val="00151126"/>
    <w:rsid w:val="001511FB"/>
    <w:rsid w:val="001514F3"/>
    <w:rsid w:val="00151B43"/>
    <w:rsid w:val="00151FE7"/>
    <w:rsid w:val="00151FFF"/>
    <w:rsid w:val="00152ACD"/>
    <w:rsid w:val="001536F8"/>
    <w:rsid w:val="00153B94"/>
    <w:rsid w:val="00153E8A"/>
    <w:rsid w:val="001540CC"/>
    <w:rsid w:val="00154510"/>
    <w:rsid w:val="00154907"/>
    <w:rsid w:val="00154A73"/>
    <w:rsid w:val="00155176"/>
    <w:rsid w:val="00155511"/>
    <w:rsid w:val="00155D6E"/>
    <w:rsid w:val="00155F65"/>
    <w:rsid w:val="0015681A"/>
    <w:rsid w:val="00157021"/>
    <w:rsid w:val="0016014B"/>
    <w:rsid w:val="00160799"/>
    <w:rsid w:val="00160A3A"/>
    <w:rsid w:val="00161056"/>
    <w:rsid w:val="001610F2"/>
    <w:rsid w:val="00161703"/>
    <w:rsid w:val="001618F6"/>
    <w:rsid w:val="0016213E"/>
    <w:rsid w:val="0016264B"/>
    <w:rsid w:val="00162A69"/>
    <w:rsid w:val="00162CF5"/>
    <w:rsid w:val="00162D57"/>
    <w:rsid w:val="0016368D"/>
    <w:rsid w:val="0016372E"/>
    <w:rsid w:val="00163B5D"/>
    <w:rsid w:val="00163F43"/>
    <w:rsid w:val="00163F81"/>
    <w:rsid w:val="00164116"/>
    <w:rsid w:val="0016535A"/>
    <w:rsid w:val="001656EC"/>
    <w:rsid w:val="00165BDC"/>
    <w:rsid w:val="00166DBD"/>
    <w:rsid w:val="0016732D"/>
    <w:rsid w:val="00167DEC"/>
    <w:rsid w:val="00167E54"/>
    <w:rsid w:val="001701D9"/>
    <w:rsid w:val="0017089A"/>
    <w:rsid w:val="00170997"/>
    <w:rsid w:val="001709C2"/>
    <w:rsid w:val="00170C20"/>
    <w:rsid w:val="0017101C"/>
    <w:rsid w:val="0017140D"/>
    <w:rsid w:val="00171EB6"/>
    <w:rsid w:val="00172AA6"/>
    <w:rsid w:val="00172D1F"/>
    <w:rsid w:val="001732CC"/>
    <w:rsid w:val="001740D6"/>
    <w:rsid w:val="00174B89"/>
    <w:rsid w:val="00174E26"/>
    <w:rsid w:val="001755D5"/>
    <w:rsid w:val="00175BC7"/>
    <w:rsid w:val="00175F5B"/>
    <w:rsid w:val="00175F97"/>
    <w:rsid w:val="00176125"/>
    <w:rsid w:val="0017666A"/>
    <w:rsid w:val="001767D8"/>
    <w:rsid w:val="001769B1"/>
    <w:rsid w:val="001770AF"/>
    <w:rsid w:val="0017784D"/>
    <w:rsid w:val="00177898"/>
    <w:rsid w:val="0018021B"/>
    <w:rsid w:val="00180368"/>
    <w:rsid w:val="00180441"/>
    <w:rsid w:val="0018077D"/>
    <w:rsid w:val="00180D8D"/>
    <w:rsid w:val="00181466"/>
    <w:rsid w:val="0018177C"/>
    <w:rsid w:val="0018211A"/>
    <w:rsid w:val="00182385"/>
    <w:rsid w:val="00182AC8"/>
    <w:rsid w:val="00182B16"/>
    <w:rsid w:val="00183397"/>
    <w:rsid w:val="0018373F"/>
    <w:rsid w:val="0018398A"/>
    <w:rsid w:val="00183C52"/>
    <w:rsid w:val="00183DDB"/>
    <w:rsid w:val="00184791"/>
    <w:rsid w:val="00184A53"/>
    <w:rsid w:val="00184B79"/>
    <w:rsid w:val="00184E03"/>
    <w:rsid w:val="00184FBC"/>
    <w:rsid w:val="00185467"/>
    <w:rsid w:val="00185508"/>
    <w:rsid w:val="00185540"/>
    <w:rsid w:val="00185896"/>
    <w:rsid w:val="00185B46"/>
    <w:rsid w:val="00185C12"/>
    <w:rsid w:val="00186018"/>
    <w:rsid w:val="001861C2"/>
    <w:rsid w:val="001863C4"/>
    <w:rsid w:val="00186959"/>
    <w:rsid w:val="001875CF"/>
    <w:rsid w:val="00190DB7"/>
    <w:rsid w:val="001916B7"/>
    <w:rsid w:val="001916FD"/>
    <w:rsid w:val="00191891"/>
    <w:rsid w:val="00192054"/>
    <w:rsid w:val="00192331"/>
    <w:rsid w:val="001925E4"/>
    <w:rsid w:val="00192CC8"/>
    <w:rsid w:val="00192DA9"/>
    <w:rsid w:val="00192DD8"/>
    <w:rsid w:val="001932D5"/>
    <w:rsid w:val="00193740"/>
    <w:rsid w:val="001939DD"/>
    <w:rsid w:val="00193F3E"/>
    <w:rsid w:val="00194130"/>
    <w:rsid w:val="001946F3"/>
    <w:rsid w:val="00194728"/>
    <w:rsid w:val="001947EF"/>
    <w:rsid w:val="00195602"/>
    <w:rsid w:val="00195C7F"/>
    <w:rsid w:val="00195DF3"/>
    <w:rsid w:val="00196BAE"/>
    <w:rsid w:val="00196BD6"/>
    <w:rsid w:val="001977FA"/>
    <w:rsid w:val="001A031B"/>
    <w:rsid w:val="001A0DD1"/>
    <w:rsid w:val="001A0DEC"/>
    <w:rsid w:val="001A1747"/>
    <w:rsid w:val="001A19C5"/>
    <w:rsid w:val="001A20BF"/>
    <w:rsid w:val="001A2E59"/>
    <w:rsid w:val="001A3B04"/>
    <w:rsid w:val="001A41C0"/>
    <w:rsid w:val="001A41D3"/>
    <w:rsid w:val="001A42BA"/>
    <w:rsid w:val="001A47A8"/>
    <w:rsid w:val="001A4C60"/>
    <w:rsid w:val="001A59D0"/>
    <w:rsid w:val="001A5A98"/>
    <w:rsid w:val="001A5B20"/>
    <w:rsid w:val="001A6192"/>
    <w:rsid w:val="001A6930"/>
    <w:rsid w:val="001A6AC3"/>
    <w:rsid w:val="001B0412"/>
    <w:rsid w:val="001B12C4"/>
    <w:rsid w:val="001B1476"/>
    <w:rsid w:val="001B1562"/>
    <w:rsid w:val="001B23DE"/>
    <w:rsid w:val="001B27EB"/>
    <w:rsid w:val="001B284B"/>
    <w:rsid w:val="001B2975"/>
    <w:rsid w:val="001B2C18"/>
    <w:rsid w:val="001B2DD5"/>
    <w:rsid w:val="001B378E"/>
    <w:rsid w:val="001B3A18"/>
    <w:rsid w:val="001B3F12"/>
    <w:rsid w:val="001B493D"/>
    <w:rsid w:val="001B4BE2"/>
    <w:rsid w:val="001B53E1"/>
    <w:rsid w:val="001B5B72"/>
    <w:rsid w:val="001B636B"/>
    <w:rsid w:val="001B64DD"/>
    <w:rsid w:val="001B6AED"/>
    <w:rsid w:val="001B6DDA"/>
    <w:rsid w:val="001B6EB7"/>
    <w:rsid w:val="001B74B4"/>
    <w:rsid w:val="001B7C4C"/>
    <w:rsid w:val="001B7D15"/>
    <w:rsid w:val="001C09A8"/>
    <w:rsid w:val="001C1275"/>
    <w:rsid w:val="001C234B"/>
    <w:rsid w:val="001C2363"/>
    <w:rsid w:val="001C2564"/>
    <w:rsid w:val="001C27AF"/>
    <w:rsid w:val="001C2ED3"/>
    <w:rsid w:val="001C3C3A"/>
    <w:rsid w:val="001C3D6C"/>
    <w:rsid w:val="001C42A7"/>
    <w:rsid w:val="001C489E"/>
    <w:rsid w:val="001C4D14"/>
    <w:rsid w:val="001C627E"/>
    <w:rsid w:val="001C64CF"/>
    <w:rsid w:val="001C6AF2"/>
    <w:rsid w:val="001C77C6"/>
    <w:rsid w:val="001C788A"/>
    <w:rsid w:val="001D03F5"/>
    <w:rsid w:val="001D0A04"/>
    <w:rsid w:val="001D1352"/>
    <w:rsid w:val="001D1C8F"/>
    <w:rsid w:val="001D1CAF"/>
    <w:rsid w:val="001D2DF7"/>
    <w:rsid w:val="001D3F2E"/>
    <w:rsid w:val="001D4AC4"/>
    <w:rsid w:val="001D4E1B"/>
    <w:rsid w:val="001D4E9D"/>
    <w:rsid w:val="001D557A"/>
    <w:rsid w:val="001D63E3"/>
    <w:rsid w:val="001D6B0A"/>
    <w:rsid w:val="001D6B0E"/>
    <w:rsid w:val="001D6DC6"/>
    <w:rsid w:val="001D718B"/>
    <w:rsid w:val="001D7492"/>
    <w:rsid w:val="001D7E6B"/>
    <w:rsid w:val="001E0662"/>
    <w:rsid w:val="001E0AD7"/>
    <w:rsid w:val="001E12D9"/>
    <w:rsid w:val="001E16C6"/>
    <w:rsid w:val="001E1717"/>
    <w:rsid w:val="001E17E2"/>
    <w:rsid w:val="001E19C2"/>
    <w:rsid w:val="001E23A1"/>
    <w:rsid w:val="001E240A"/>
    <w:rsid w:val="001E24B5"/>
    <w:rsid w:val="001E2734"/>
    <w:rsid w:val="001E2C99"/>
    <w:rsid w:val="001E2EBE"/>
    <w:rsid w:val="001E3865"/>
    <w:rsid w:val="001E414B"/>
    <w:rsid w:val="001E4938"/>
    <w:rsid w:val="001E614E"/>
    <w:rsid w:val="001E680A"/>
    <w:rsid w:val="001E6E11"/>
    <w:rsid w:val="001E75A7"/>
    <w:rsid w:val="001E78C4"/>
    <w:rsid w:val="001E7A5A"/>
    <w:rsid w:val="001F02E6"/>
    <w:rsid w:val="001F08C0"/>
    <w:rsid w:val="001F1CF3"/>
    <w:rsid w:val="001F25FC"/>
    <w:rsid w:val="001F335E"/>
    <w:rsid w:val="001F3D27"/>
    <w:rsid w:val="001F4016"/>
    <w:rsid w:val="001F45F5"/>
    <w:rsid w:val="001F4B40"/>
    <w:rsid w:val="001F5BC4"/>
    <w:rsid w:val="001F5EAA"/>
    <w:rsid w:val="001F6465"/>
    <w:rsid w:val="001F686A"/>
    <w:rsid w:val="001F721C"/>
    <w:rsid w:val="0020019C"/>
    <w:rsid w:val="00200629"/>
    <w:rsid w:val="00200993"/>
    <w:rsid w:val="002009AA"/>
    <w:rsid w:val="00200F2C"/>
    <w:rsid w:val="00203196"/>
    <w:rsid w:val="0020337B"/>
    <w:rsid w:val="0020354B"/>
    <w:rsid w:val="00203A79"/>
    <w:rsid w:val="00203F17"/>
    <w:rsid w:val="00204ACE"/>
    <w:rsid w:val="00204DDD"/>
    <w:rsid w:val="00204F54"/>
    <w:rsid w:val="0020602A"/>
    <w:rsid w:val="00206032"/>
    <w:rsid w:val="00206219"/>
    <w:rsid w:val="00207150"/>
    <w:rsid w:val="0020755E"/>
    <w:rsid w:val="00207AB8"/>
    <w:rsid w:val="00207C0A"/>
    <w:rsid w:val="00207E9F"/>
    <w:rsid w:val="002102CE"/>
    <w:rsid w:val="00210C2D"/>
    <w:rsid w:val="00210D28"/>
    <w:rsid w:val="0021114E"/>
    <w:rsid w:val="002115F2"/>
    <w:rsid w:val="00211B1F"/>
    <w:rsid w:val="00211CE3"/>
    <w:rsid w:val="00211D08"/>
    <w:rsid w:val="00211DCA"/>
    <w:rsid w:val="00211F61"/>
    <w:rsid w:val="002121D4"/>
    <w:rsid w:val="00212B13"/>
    <w:rsid w:val="00212CE8"/>
    <w:rsid w:val="0021307B"/>
    <w:rsid w:val="00213304"/>
    <w:rsid w:val="002136DB"/>
    <w:rsid w:val="002141A9"/>
    <w:rsid w:val="00214D78"/>
    <w:rsid w:val="00215096"/>
    <w:rsid w:val="0021512D"/>
    <w:rsid w:val="00215E47"/>
    <w:rsid w:val="00215FCF"/>
    <w:rsid w:val="0021629F"/>
    <w:rsid w:val="00216A1A"/>
    <w:rsid w:val="0022112C"/>
    <w:rsid w:val="002217CF"/>
    <w:rsid w:val="00221E42"/>
    <w:rsid w:val="002225C3"/>
    <w:rsid w:val="002233D7"/>
    <w:rsid w:val="00223C7E"/>
    <w:rsid w:val="00223CF7"/>
    <w:rsid w:val="00224773"/>
    <w:rsid w:val="00226324"/>
    <w:rsid w:val="002271F2"/>
    <w:rsid w:val="00227869"/>
    <w:rsid w:val="002311B7"/>
    <w:rsid w:val="0023165E"/>
    <w:rsid w:val="00232F83"/>
    <w:rsid w:val="0023352C"/>
    <w:rsid w:val="002338F5"/>
    <w:rsid w:val="00233C4B"/>
    <w:rsid w:val="00233F46"/>
    <w:rsid w:val="00234099"/>
    <w:rsid w:val="00234B46"/>
    <w:rsid w:val="00234DC3"/>
    <w:rsid w:val="00235DFB"/>
    <w:rsid w:val="00236F3B"/>
    <w:rsid w:val="0023762A"/>
    <w:rsid w:val="002377F4"/>
    <w:rsid w:val="00237B4D"/>
    <w:rsid w:val="00237B8C"/>
    <w:rsid w:val="00240DAE"/>
    <w:rsid w:val="002413CB"/>
    <w:rsid w:val="002419AA"/>
    <w:rsid w:val="002419E6"/>
    <w:rsid w:val="00241C3D"/>
    <w:rsid w:val="00241CB2"/>
    <w:rsid w:val="00241D3B"/>
    <w:rsid w:val="002426D0"/>
    <w:rsid w:val="00242890"/>
    <w:rsid w:val="00242A5C"/>
    <w:rsid w:val="0024406B"/>
    <w:rsid w:val="002446D6"/>
    <w:rsid w:val="00244779"/>
    <w:rsid w:val="00244804"/>
    <w:rsid w:val="00244E25"/>
    <w:rsid w:val="002455F8"/>
    <w:rsid w:val="0024594C"/>
    <w:rsid w:val="00245BB6"/>
    <w:rsid w:val="00245BC7"/>
    <w:rsid w:val="00245FA1"/>
    <w:rsid w:val="002463E7"/>
    <w:rsid w:val="0024656D"/>
    <w:rsid w:val="0024687D"/>
    <w:rsid w:val="0024775C"/>
    <w:rsid w:val="0024795F"/>
    <w:rsid w:val="0024798A"/>
    <w:rsid w:val="00250B50"/>
    <w:rsid w:val="00250E77"/>
    <w:rsid w:val="00251075"/>
    <w:rsid w:val="002515C8"/>
    <w:rsid w:val="002518EF"/>
    <w:rsid w:val="002523F9"/>
    <w:rsid w:val="00252484"/>
    <w:rsid w:val="002524A0"/>
    <w:rsid w:val="002527D7"/>
    <w:rsid w:val="0025296F"/>
    <w:rsid w:val="002531F7"/>
    <w:rsid w:val="002535D4"/>
    <w:rsid w:val="00253793"/>
    <w:rsid w:val="002537C9"/>
    <w:rsid w:val="00254618"/>
    <w:rsid w:val="0025535E"/>
    <w:rsid w:val="002555EA"/>
    <w:rsid w:val="00255D35"/>
    <w:rsid w:val="00255E01"/>
    <w:rsid w:val="00255F40"/>
    <w:rsid w:val="00255F46"/>
    <w:rsid w:val="00256C18"/>
    <w:rsid w:val="00260169"/>
    <w:rsid w:val="00260A49"/>
    <w:rsid w:val="002613C8"/>
    <w:rsid w:val="00261DCE"/>
    <w:rsid w:val="00262592"/>
    <w:rsid w:val="002642BB"/>
    <w:rsid w:val="00264C03"/>
    <w:rsid w:val="00264E93"/>
    <w:rsid w:val="0026561D"/>
    <w:rsid w:val="00265CE2"/>
    <w:rsid w:val="00265E7E"/>
    <w:rsid w:val="00266122"/>
    <w:rsid w:val="002663B6"/>
    <w:rsid w:val="00266C22"/>
    <w:rsid w:val="00267158"/>
    <w:rsid w:val="0026739D"/>
    <w:rsid w:val="00267B90"/>
    <w:rsid w:val="002704DB"/>
    <w:rsid w:val="00270525"/>
    <w:rsid w:val="00270B32"/>
    <w:rsid w:val="0027146E"/>
    <w:rsid w:val="00271C31"/>
    <w:rsid w:val="00272745"/>
    <w:rsid w:val="00272782"/>
    <w:rsid w:val="002727F5"/>
    <w:rsid w:val="00272820"/>
    <w:rsid w:val="00272846"/>
    <w:rsid w:val="00272EF0"/>
    <w:rsid w:val="0027305B"/>
    <w:rsid w:val="002736EC"/>
    <w:rsid w:val="00273A8A"/>
    <w:rsid w:val="00273DDA"/>
    <w:rsid w:val="00274707"/>
    <w:rsid w:val="00274A2D"/>
    <w:rsid w:val="00274AE3"/>
    <w:rsid w:val="00274B62"/>
    <w:rsid w:val="00274E1C"/>
    <w:rsid w:val="002754D7"/>
    <w:rsid w:val="0027587C"/>
    <w:rsid w:val="00275A68"/>
    <w:rsid w:val="00275C3B"/>
    <w:rsid w:val="002762B0"/>
    <w:rsid w:val="002765A7"/>
    <w:rsid w:val="002765FF"/>
    <w:rsid w:val="0027674A"/>
    <w:rsid w:val="00276A22"/>
    <w:rsid w:val="00276A65"/>
    <w:rsid w:val="00276BA8"/>
    <w:rsid w:val="00276F14"/>
    <w:rsid w:val="00277663"/>
    <w:rsid w:val="00277A8C"/>
    <w:rsid w:val="00280041"/>
    <w:rsid w:val="002803E2"/>
    <w:rsid w:val="00280D7C"/>
    <w:rsid w:val="00280F79"/>
    <w:rsid w:val="00281D4F"/>
    <w:rsid w:val="00281E8D"/>
    <w:rsid w:val="002822F4"/>
    <w:rsid w:val="002824DA"/>
    <w:rsid w:val="002827CC"/>
    <w:rsid w:val="00282974"/>
    <w:rsid w:val="00282ACA"/>
    <w:rsid w:val="002833F8"/>
    <w:rsid w:val="00283730"/>
    <w:rsid w:val="00283827"/>
    <w:rsid w:val="00283A26"/>
    <w:rsid w:val="00283CD3"/>
    <w:rsid w:val="00284839"/>
    <w:rsid w:val="00284C73"/>
    <w:rsid w:val="00284F9C"/>
    <w:rsid w:val="002853F3"/>
    <w:rsid w:val="00285853"/>
    <w:rsid w:val="00285E4C"/>
    <w:rsid w:val="00286161"/>
    <w:rsid w:val="002867C7"/>
    <w:rsid w:val="00286A9C"/>
    <w:rsid w:val="00286DCF"/>
    <w:rsid w:val="00287301"/>
    <w:rsid w:val="0028746F"/>
    <w:rsid w:val="002875D0"/>
    <w:rsid w:val="002876B2"/>
    <w:rsid w:val="0028774E"/>
    <w:rsid w:val="00287952"/>
    <w:rsid w:val="002879A3"/>
    <w:rsid w:val="00290400"/>
    <w:rsid w:val="00290432"/>
    <w:rsid w:val="00290625"/>
    <w:rsid w:val="00291492"/>
    <w:rsid w:val="00291D77"/>
    <w:rsid w:val="00291DEB"/>
    <w:rsid w:val="00291E78"/>
    <w:rsid w:val="002920D1"/>
    <w:rsid w:val="002922F3"/>
    <w:rsid w:val="00293631"/>
    <w:rsid w:val="00293B53"/>
    <w:rsid w:val="0029426C"/>
    <w:rsid w:val="00295FB9"/>
    <w:rsid w:val="002961EC"/>
    <w:rsid w:val="0029640C"/>
    <w:rsid w:val="0029658E"/>
    <w:rsid w:val="002970D0"/>
    <w:rsid w:val="0029743B"/>
    <w:rsid w:val="00297965"/>
    <w:rsid w:val="00297DAC"/>
    <w:rsid w:val="00297F0A"/>
    <w:rsid w:val="00297F73"/>
    <w:rsid w:val="002A0BB1"/>
    <w:rsid w:val="002A0E3A"/>
    <w:rsid w:val="002A1422"/>
    <w:rsid w:val="002A17B3"/>
    <w:rsid w:val="002A1A45"/>
    <w:rsid w:val="002A1C65"/>
    <w:rsid w:val="002A23D1"/>
    <w:rsid w:val="002A2F03"/>
    <w:rsid w:val="002A2FA6"/>
    <w:rsid w:val="002A3A1E"/>
    <w:rsid w:val="002A3F12"/>
    <w:rsid w:val="002A4241"/>
    <w:rsid w:val="002A4444"/>
    <w:rsid w:val="002A4AC0"/>
    <w:rsid w:val="002A5EE4"/>
    <w:rsid w:val="002A5F1D"/>
    <w:rsid w:val="002A7550"/>
    <w:rsid w:val="002A7BB0"/>
    <w:rsid w:val="002A7BE4"/>
    <w:rsid w:val="002A7D00"/>
    <w:rsid w:val="002A7E56"/>
    <w:rsid w:val="002B10B2"/>
    <w:rsid w:val="002B174F"/>
    <w:rsid w:val="002B17E6"/>
    <w:rsid w:val="002B1E2E"/>
    <w:rsid w:val="002B1F30"/>
    <w:rsid w:val="002B2A77"/>
    <w:rsid w:val="002B3529"/>
    <w:rsid w:val="002B3A7D"/>
    <w:rsid w:val="002B4229"/>
    <w:rsid w:val="002B431C"/>
    <w:rsid w:val="002B45C8"/>
    <w:rsid w:val="002B4600"/>
    <w:rsid w:val="002B4738"/>
    <w:rsid w:val="002B48C2"/>
    <w:rsid w:val="002B4F28"/>
    <w:rsid w:val="002B60E1"/>
    <w:rsid w:val="002B68FB"/>
    <w:rsid w:val="002B74EA"/>
    <w:rsid w:val="002C0730"/>
    <w:rsid w:val="002C0824"/>
    <w:rsid w:val="002C0C76"/>
    <w:rsid w:val="002C0C9F"/>
    <w:rsid w:val="002C0E38"/>
    <w:rsid w:val="002C103D"/>
    <w:rsid w:val="002C2478"/>
    <w:rsid w:val="002C274D"/>
    <w:rsid w:val="002C2954"/>
    <w:rsid w:val="002C2958"/>
    <w:rsid w:val="002C3C29"/>
    <w:rsid w:val="002C435E"/>
    <w:rsid w:val="002C4855"/>
    <w:rsid w:val="002C5242"/>
    <w:rsid w:val="002C5AD3"/>
    <w:rsid w:val="002C63DB"/>
    <w:rsid w:val="002C648A"/>
    <w:rsid w:val="002C722E"/>
    <w:rsid w:val="002C73B1"/>
    <w:rsid w:val="002C752E"/>
    <w:rsid w:val="002C7B7F"/>
    <w:rsid w:val="002D1CB8"/>
    <w:rsid w:val="002D22ED"/>
    <w:rsid w:val="002D3567"/>
    <w:rsid w:val="002D35F2"/>
    <w:rsid w:val="002D421B"/>
    <w:rsid w:val="002D4C10"/>
    <w:rsid w:val="002D5138"/>
    <w:rsid w:val="002D5A6E"/>
    <w:rsid w:val="002D6008"/>
    <w:rsid w:val="002D65E1"/>
    <w:rsid w:val="002D665C"/>
    <w:rsid w:val="002D7C48"/>
    <w:rsid w:val="002D7D80"/>
    <w:rsid w:val="002E0447"/>
    <w:rsid w:val="002E0D8C"/>
    <w:rsid w:val="002E12EC"/>
    <w:rsid w:val="002E1946"/>
    <w:rsid w:val="002E2C1F"/>
    <w:rsid w:val="002E2DF2"/>
    <w:rsid w:val="002E2FE0"/>
    <w:rsid w:val="002E309E"/>
    <w:rsid w:val="002E31CD"/>
    <w:rsid w:val="002E3337"/>
    <w:rsid w:val="002E392A"/>
    <w:rsid w:val="002E3AB5"/>
    <w:rsid w:val="002E3EE4"/>
    <w:rsid w:val="002E3F15"/>
    <w:rsid w:val="002E447A"/>
    <w:rsid w:val="002E482D"/>
    <w:rsid w:val="002E4F64"/>
    <w:rsid w:val="002E53CE"/>
    <w:rsid w:val="002E56C9"/>
    <w:rsid w:val="002E5A11"/>
    <w:rsid w:val="002E6B26"/>
    <w:rsid w:val="002E73BD"/>
    <w:rsid w:val="002E7B5F"/>
    <w:rsid w:val="002E7B6B"/>
    <w:rsid w:val="002E7D9D"/>
    <w:rsid w:val="002F099B"/>
    <w:rsid w:val="002F09D4"/>
    <w:rsid w:val="002F1449"/>
    <w:rsid w:val="002F1A63"/>
    <w:rsid w:val="002F1B28"/>
    <w:rsid w:val="002F1BDA"/>
    <w:rsid w:val="002F3769"/>
    <w:rsid w:val="002F43E9"/>
    <w:rsid w:val="002F4476"/>
    <w:rsid w:val="002F4ED6"/>
    <w:rsid w:val="002F5060"/>
    <w:rsid w:val="002F59C1"/>
    <w:rsid w:val="002F5A3F"/>
    <w:rsid w:val="002F6537"/>
    <w:rsid w:val="002F6F27"/>
    <w:rsid w:val="002F75C5"/>
    <w:rsid w:val="002F77CD"/>
    <w:rsid w:val="00300142"/>
    <w:rsid w:val="003003C8"/>
    <w:rsid w:val="003007B1"/>
    <w:rsid w:val="0030091D"/>
    <w:rsid w:val="00300955"/>
    <w:rsid w:val="00301983"/>
    <w:rsid w:val="003019D6"/>
    <w:rsid w:val="00301F19"/>
    <w:rsid w:val="003020DC"/>
    <w:rsid w:val="0030214D"/>
    <w:rsid w:val="00302904"/>
    <w:rsid w:val="00302CF7"/>
    <w:rsid w:val="00303329"/>
    <w:rsid w:val="003035C3"/>
    <w:rsid w:val="003036F1"/>
    <w:rsid w:val="00303A41"/>
    <w:rsid w:val="00303FA2"/>
    <w:rsid w:val="00304746"/>
    <w:rsid w:val="00304CCF"/>
    <w:rsid w:val="00304D6F"/>
    <w:rsid w:val="00304FDB"/>
    <w:rsid w:val="003050E1"/>
    <w:rsid w:val="00305715"/>
    <w:rsid w:val="00305A45"/>
    <w:rsid w:val="00306075"/>
    <w:rsid w:val="00306F94"/>
    <w:rsid w:val="00307F66"/>
    <w:rsid w:val="0031001B"/>
    <w:rsid w:val="003100D0"/>
    <w:rsid w:val="00310DB0"/>
    <w:rsid w:val="0031100D"/>
    <w:rsid w:val="003117F6"/>
    <w:rsid w:val="003124F7"/>
    <w:rsid w:val="00312724"/>
    <w:rsid w:val="003130AF"/>
    <w:rsid w:val="00313668"/>
    <w:rsid w:val="00313672"/>
    <w:rsid w:val="00313765"/>
    <w:rsid w:val="00313925"/>
    <w:rsid w:val="00313D1D"/>
    <w:rsid w:val="00314903"/>
    <w:rsid w:val="00314C4B"/>
    <w:rsid w:val="0031508A"/>
    <w:rsid w:val="00315256"/>
    <w:rsid w:val="003155D7"/>
    <w:rsid w:val="003159BF"/>
    <w:rsid w:val="00315BE9"/>
    <w:rsid w:val="00316416"/>
    <w:rsid w:val="00316802"/>
    <w:rsid w:val="00316C79"/>
    <w:rsid w:val="00316D44"/>
    <w:rsid w:val="003177CE"/>
    <w:rsid w:val="00317B09"/>
    <w:rsid w:val="00317B23"/>
    <w:rsid w:val="00317BE1"/>
    <w:rsid w:val="00317C62"/>
    <w:rsid w:val="00317D6E"/>
    <w:rsid w:val="00320045"/>
    <w:rsid w:val="00320526"/>
    <w:rsid w:val="00320568"/>
    <w:rsid w:val="00320887"/>
    <w:rsid w:val="00320DF2"/>
    <w:rsid w:val="00321153"/>
    <w:rsid w:val="0032129F"/>
    <w:rsid w:val="003216D5"/>
    <w:rsid w:val="00321D36"/>
    <w:rsid w:val="00321F18"/>
    <w:rsid w:val="003227F3"/>
    <w:rsid w:val="003229E0"/>
    <w:rsid w:val="00322CDE"/>
    <w:rsid w:val="00323049"/>
    <w:rsid w:val="003238EE"/>
    <w:rsid w:val="00323DE8"/>
    <w:rsid w:val="00323E40"/>
    <w:rsid w:val="003241C0"/>
    <w:rsid w:val="00324E10"/>
    <w:rsid w:val="003251B5"/>
    <w:rsid w:val="003252C8"/>
    <w:rsid w:val="0032544E"/>
    <w:rsid w:val="00325529"/>
    <w:rsid w:val="00325A5F"/>
    <w:rsid w:val="00325AAE"/>
    <w:rsid w:val="00325CDC"/>
    <w:rsid w:val="00325FA7"/>
    <w:rsid w:val="00326AD0"/>
    <w:rsid w:val="00327265"/>
    <w:rsid w:val="0032746E"/>
    <w:rsid w:val="00330175"/>
    <w:rsid w:val="003302B1"/>
    <w:rsid w:val="00330863"/>
    <w:rsid w:val="00330E58"/>
    <w:rsid w:val="00330F46"/>
    <w:rsid w:val="00331488"/>
    <w:rsid w:val="0033272D"/>
    <w:rsid w:val="00332804"/>
    <w:rsid w:val="00332C5C"/>
    <w:rsid w:val="00333519"/>
    <w:rsid w:val="00333E16"/>
    <w:rsid w:val="00334D30"/>
    <w:rsid w:val="00334DF8"/>
    <w:rsid w:val="00334FC8"/>
    <w:rsid w:val="00335278"/>
    <w:rsid w:val="003356DC"/>
    <w:rsid w:val="00335E04"/>
    <w:rsid w:val="003361A3"/>
    <w:rsid w:val="0033630E"/>
    <w:rsid w:val="0033642D"/>
    <w:rsid w:val="00336495"/>
    <w:rsid w:val="003369CE"/>
    <w:rsid w:val="00336B1B"/>
    <w:rsid w:val="00336CA6"/>
    <w:rsid w:val="0033749A"/>
    <w:rsid w:val="00337A1E"/>
    <w:rsid w:val="00337B52"/>
    <w:rsid w:val="00340084"/>
    <w:rsid w:val="00340FCA"/>
    <w:rsid w:val="0034139A"/>
    <w:rsid w:val="00341512"/>
    <w:rsid w:val="00341746"/>
    <w:rsid w:val="00341A23"/>
    <w:rsid w:val="00341C22"/>
    <w:rsid w:val="00342870"/>
    <w:rsid w:val="00342A35"/>
    <w:rsid w:val="00342C54"/>
    <w:rsid w:val="00342F83"/>
    <w:rsid w:val="00343121"/>
    <w:rsid w:val="00343212"/>
    <w:rsid w:val="00343396"/>
    <w:rsid w:val="003433FE"/>
    <w:rsid w:val="00344560"/>
    <w:rsid w:val="003447C2"/>
    <w:rsid w:val="00344AE2"/>
    <w:rsid w:val="0034520A"/>
    <w:rsid w:val="00345795"/>
    <w:rsid w:val="003457F5"/>
    <w:rsid w:val="00346CB5"/>
    <w:rsid w:val="003474EE"/>
    <w:rsid w:val="00347CE6"/>
    <w:rsid w:val="003502DE"/>
    <w:rsid w:val="003503A3"/>
    <w:rsid w:val="00351D4F"/>
    <w:rsid w:val="003528AC"/>
    <w:rsid w:val="00352F11"/>
    <w:rsid w:val="00353187"/>
    <w:rsid w:val="00353997"/>
    <w:rsid w:val="00353B22"/>
    <w:rsid w:val="00353D73"/>
    <w:rsid w:val="00354082"/>
    <w:rsid w:val="003541B9"/>
    <w:rsid w:val="003544FE"/>
    <w:rsid w:val="003546E0"/>
    <w:rsid w:val="00354ECB"/>
    <w:rsid w:val="00356055"/>
    <w:rsid w:val="0035632D"/>
    <w:rsid w:val="0035714A"/>
    <w:rsid w:val="003576B8"/>
    <w:rsid w:val="0035778E"/>
    <w:rsid w:val="003577AE"/>
    <w:rsid w:val="00357841"/>
    <w:rsid w:val="00357ADC"/>
    <w:rsid w:val="0036088B"/>
    <w:rsid w:val="003609BE"/>
    <w:rsid w:val="00360E8B"/>
    <w:rsid w:val="00361740"/>
    <w:rsid w:val="003619CB"/>
    <w:rsid w:val="0036239F"/>
    <w:rsid w:val="00363394"/>
    <w:rsid w:val="0036349C"/>
    <w:rsid w:val="00363D36"/>
    <w:rsid w:val="00363D63"/>
    <w:rsid w:val="00364260"/>
    <w:rsid w:val="0036461B"/>
    <w:rsid w:val="00364840"/>
    <w:rsid w:val="00364F8C"/>
    <w:rsid w:val="00364F92"/>
    <w:rsid w:val="00365132"/>
    <w:rsid w:val="003655DC"/>
    <w:rsid w:val="0036569E"/>
    <w:rsid w:val="00365826"/>
    <w:rsid w:val="00365854"/>
    <w:rsid w:val="00365BBF"/>
    <w:rsid w:val="003663B1"/>
    <w:rsid w:val="00366577"/>
    <w:rsid w:val="003667B3"/>
    <w:rsid w:val="00366ADE"/>
    <w:rsid w:val="0036741E"/>
    <w:rsid w:val="003679EE"/>
    <w:rsid w:val="00370067"/>
    <w:rsid w:val="0037042A"/>
    <w:rsid w:val="00370446"/>
    <w:rsid w:val="003707C7"/>
    <w:rsid w:val="003710A4"/>
    <w:rsid w:val="003712F9"/>
    <w:rsid w:val="003715F2"/>
    <w:rsid w:val="003716A9"/>
    <w:rsid w:val="003716CB"/>
    <w:rsid w:val="00372A26"/>
    <w:rsid w:val="003747D0"/>
    <w:rsid w:val="00374F0C"/>
    <w:rsid w:val="0037546B"/>
    <w:rsid w:val="003755B3"/>
    <w:rsid w:val="00375654"/>
    <w:rsid w:val="00375AF8"/>
    <w:rsid w:val="00376541"/>
    <w:rsid w:val="00376700"/>
    <w:rsid w:val="0037677A"/>
    <w:rsid w:val="00376A41"/>
    <w:rsid w:val="00376A4F"/>
    <w:rsid w:val="00377133"/>
    <w:rsid w:val="00377AAC"/>
    <w:rsid w:val="00377E0A"/>
    <w:rsid w:val="003801B1"/>
    <w:rsid w:val="003804B7"/>
    <w:rsid w:val="00380EA1"/>
    <w:rsid w:val="00381360"/>
    <w:rsid w:val="003813F2"/>
    <w:rsid w:val="0038142C"/>
    <w:rsid w:val="003819E3"/>
    <w:rsid w:val="00381BED"/>
    <w:rsid w:val="00381C96"/>
    <w:rsid w:val="0038241F"/>
    <w:rsid w:val="0038277F"/>
    <w:rsid w:val="00382AC7"/>
    <w:rsid w:val="00382F99"/>
    <w:rsid w:val="00383344"/>
    <w:rsid w:val="003833FE"/>
    <w:rsid w:val="00383AB3"/>
    <w:rsid w:val="00383CB8"/>
    <w:rsid w:val="00383E42"/>
    <w:rsid w:val="003854A9"/>
    <w:rsid w:val="003854C0"/>
    <w:rsid w:val="00385886"/>
    <w:rsid w:val="003861CA"/>
    <w:rsid w:val="003863A0"/>
    <w:rsid w:val="00386E11"/>
    <w:rsid w:val="0038735A"/>
    <w:rsid w:val="00387FB8"/>
    <w:rsid w:val="00387FFC"/>
    <w:rsid w:val="00390202"/>
    <w:rsid w:val="0039028C"/>
    <w:rsid w:val="00390735"/>
    <w:rsid w:val="00390808"/>
    <w:rsid w:val="00390892"/>
    <w:rsid w:val="0039137C"/>
    <w:rsid w:val="00391F72"/>
    <w:rsid w:val="0039250E"/>
    <w:rsid w:val="003942E4"/>
    <w:rsid w:val="00394BCB"/>
    <w:rsid w:val="003952B7"/>
    <w:rsid w:val="003968A2"/>
    <w:rsid w:val="00396C62"/>
    <w:rsid w:val="00397101"/>
    <w:rsid w:val="00397592"/>
    <w:rsid w:val="00397925"/>
    <w:rsid w:val="003A06D6"/>
    <w:rsid w:val="003A0C44"/>
    <w:rsid w:val="003A0CED"/>
    <w:rsid w:val="003A1040"/>
    <w:rsid w:val="003A13B9"/>
    <w:rsid w:val="003A1ADA"/>
    <w:rsid w:val="003A1C03"/>
    <w:rsid w:val="003A209C"/>
    <w:rsid w:val="003A294E"/>
    <w:rsid w:val="003A33C3"/>
    <w:rsid w:val="003A406F"/>
    <w:rsid w:val="003A4132"/>
    <w:rsid w:val="003A42E1"/>
    <w:rsid w:val="003A43B4"/>
    <w:rsid w:val="003A47A4"/>
    <w:rsid w:val="003A48BE"/>
    <w:rsid w:val="003A4B69"/>
    <w:rsid w:val="003A4B79"/>
    <w:rsid w:val="003A5055"/>
    <w:rsid w:val="003A5076"/>
    <w:rsid w:val="003A5E92"/>
    <w:rsid w:val="003A637E"/>
    <w:rsid w:val="003A6734"/>
    <w:rsid w:val="003A69C5"/>
    <w:rsid w:val="003A6B3F"/>
    <w:rsid w:val="003A6BD2"/>
    <w:rsid w:val="003A6E96"/>
    <w:rsid w:val="003A702C"/>
    <w:rsid w:val="003A7608"/>
    <w:rsid w:val="003A7A22"/>
    <w:rsid w:val="003B0923"/>
    <w:rsid w:val="003B0D30"/>
    <w:rsid w:val="003B17FE"/>
    <w:rsid w:val="003B1CFC"/>
    <w:rsid w:val="003B2D06"/>
    <w:rsid w:val="003B33E4"/>
    <w:rsid w:val="003B34A1"/>
    <w:rsid w:val="003B3C36"/>
    <w:rsid w:val="003B453A"/>
    <w:rsid w:val="003B5041"/>
    <w:rsid w:val="003B57D5"/>
    <w:rsid w:val="003B5D85"/>
    <w:rsid w:val="003B672A"/>
    <w:rsid w:val="003B699D"/>
    <w:rsid w:val="003B6F38"/>
    <w:rsid w:val="003B72A2"/>
    <w:rsid w:val="003B72C4"/>
    <w:rsid w:val="003C0A37"/>
    <w:rsid w:val="003C0EA7"/>
    <w:rsid w:val="003C0FCF"/>
    <w:rsid w:val="003C11D5"/>
    <w:rsid w:val="003C1248"/>
    <w:rsid w:val="003C12E6"/>
    <w:rsid w:val="003C19E2"/>
    <w:rsid w:val="003C1A90"/>
    <w:rsid w:val="003C1EA4"/>
    <w:rsid w:val="003C29B0"/>
    <w:rsid w:val="003C2D98"/>
    <w:rsid w:val="003C50D7"/>
    <w:rsid w:val="003C52EC"/>
    <w:rsid w:val="003C5313"/>
    <w:rsid w:val="003C593F"/>
    <w:rsid w:val="003C59BB"/>
    <w:rsid w:val="003C5A36"/>
    <w:rsid w:val="003C5BE1"/>
    <w:rsid w:val="003C6369"/>
    <w:rsid w:val="003C6392"/>
    <w:rsid w:val="003C667E"/>
    <w:rsid w:val="003C691F"/>
    <w:rsid w:val="003D074A"/>
    <w:rsid w:val="003D17D4"/>
    <w:rsid w:val="003D1816"/>
    <w:rsid w:val="003D1B89"/>
    <w:rsid w:val="003D2244"/>
    <w:rsid w:val="003D27C8"/>
    <w:rsid w:val="003D2A8A"/>
    <w:rsid w:val="003D2B3F"/>
    <w:rsid w:val="003D2F08"/>
    <w:rsid w:val="003D30B5"/>
    <w:rsid w:val="003D3562"/>
    <w:rsid w:val="003D5A28"/>
    <w:rsid w:val="003D5FF3"/>
    <w:rsid w:val="003D6119"/>
    <w:rsid w:val="003D625C"/>
    <w:rsid w:val="003D6469"/>
    <w:rsid w:val="003D6C21"/>
    <w:rsid w:val="003D6E24"/>
    <w:rsid w:val="003D7400"/>
    <w:rsid w:val="003D7947"/>
    <w:rsid w:val="003D7EB4"/>
    <w:rsid w:val="003E0252"/>
    <w:rsid w:val="003E058D"/>
    <w:rsid w:val="003E0A69"/>
    <w:rsid w:val="003E0A6B"/>
    <w:rsid w:val="003E0C7A"/>
    <w:rsid w:val="003E0FDB"/>
    <w:rsid w:val="003E13BA"/>
    <w:rsid w:val="003E2264"/>
    <w:rsid w:val="003E24CE"/>
    <w:rsid w:val="003E2882"/>
    <w:rsid w:val="003E2886"/>
    <w:rsid w:val="003E2E76"/>
    <w:rsid w:val="003E3052"/>
    <w:rsid w:val="003E3546"/>
    <w:rsid w:val="003E366B"/>
    <w:rsid w:val="003E3A53"/>
    <w:rsid w:val="003E4220"/>
    <w:rsid w:val="003E43FB"/>
    <w:rsid w:val="003E44F3"/>
    <w:rsid w:val="003E4547"/>
    <w:rsid w:val="003E460D"/>
    <w:rsid w:val="003E4A31"/>
    <w:rsid w:val="003E53D1"/>
    <w:rsid w:val="003E5D7E"/>
    <w:rsid w:val="003E631E"/>
    <w:rsid w:val="003E7058"/>
    <w:rsid w:val="003E7F32"/>
    <w:rsid w:val="003F00A5"/>
    <w:rsid w:val="003F03FB"/>
    <w:rsid w:val="003F08CA"/>
    <w:rsid w:val="003F1E39"/>
    <w:rsid w:val="003F21BF"/>
    <w:rsid w:val="003F222F"/>
    <w:rsid w:val="003F2294"/>
    <w:rsid w:val="003F22EE"/>
    <w:rsid w:val="003F23CD"/>
    <w:rsid w:val="003F2C1D"/>
    <w:rsid w:val="003F3154"/>
    <w:rsid w:val="003F3162"/>
    <w:rsid w:val="003F3353"/>
    <w:rsid w:val="003F376F"/>
    <w:rsid w:val="003F3C71"/>
    <w:rsid w:val="003F3CF4"/>
    <w:rsid w:val="003F41B7"/>
    <w:rsid w:val="003F46CC"/>
    <w:rsid w:val="003F48B0"/>
    <w:rsid w:val="003F534C"/>
    <w:rsid w:val="003F550C"/>
    <w:rsid w:val="003F639E"/>
    <w:rsid w:val="003F689C"/>
    <w:rsid w:val="003F6968"/>
    <w:rsid w:val="003F6E3E"/>
    <w:rsid w:val="003F7449"/>
    <w:rsid w:val="003F7548"/>
    <w:rsid w:val="003F7797"/>
    <w:rsid w:val="003F7C46"/>
    <w:rsid w:val="00400043"/>
    <w:rsid w:val="004003B4"/>
    <w:rsid w:val="0040067E"/>
    <w:rsid w:val="00400826"/>
    <w:rsid w:val="0040093F"/>
    <w:rsid w:val="004009CB"/>
    <w:rsid w:val="00400EE2"/>
    <w:rsid w:val="00401038"/>
    <w:rsid w:val="0040183A"/>
    <w:rsid w:val="00401E83"/>
    <w:rsid w:val="00401FC1"/>
    <w:rsid w:val="004033EA"/>
    <w:rsid w:val="00403468"/>
    <w:rsid w:val="00403546"/>
    <w:rsid w:val="00403641"/>
    <w:rsid w:val="00403B7D"/>
    <w:rsid w:val="00403B80"/>
    <w:rsid w:val="00403EC0"/>
    <w:rsid w:val="0040456F"/>
    <w:rsid w:val="0040479B"/>
    <w:rsid w:val="00404AE7"/>
    <w:rsid w:val="00404BB0"/>
    <w:rsid w:val="00404BCC"/>
    <w:rsid w:val="004055BB"/>
    <w:rsid w:val="004056F5"/>
    <w:rsid w:val="00405BC6"/>
    <w:rsid w:val="0040610A"/>
    <w:rsid w:val="00406191"/>
    <w:rsid w:val="00406649"/>
    <w:rsid w:val="004069D6"/>
    <w:rsid w:val="00406A9D"/>
    <w:rsid w:val="00406E39"/>
    <w:rsid w:val="00406E8C"/>
    <w:rsid w:val="00407431"/>
    <w:rsid w:val="00407CF4"/>
    <w:rsid w:val="00407EEF"/>
    <w:rsid w:val="00410031"/>
    <w:rsid w:val="0041012D"/>
    <w:rsid w:val="00410435"/>
    <w:rsid w:val="00410662"/>
    <w:rsid w:val="00410794"/>
    <w:rsid w:val="00410AA6"/>
    <w:rsid w:val="00410C3F"/>
    <w:rsid w:val="00410C4A"/>
    <w:rsid w:val="00410C5C"/>
    <w:rsid w:val="00410C61"/>
    <w:rsid w:val="00410C82"/>
    <w:rsid w:val="00411C57"/>
    <w:rsid w:val="00411E37"/>
    <w:rsid w:val="00411FD9"/>
    <w:rsid w:val="004121F7"/>
    <w:rsid w:val="00412923"/>
    <w:rsid w:val="004129F7"/>
    <w:rsid w:val="00413033"/>
    <w:rsid w:val="004130EA"/>
    <w:rsid w:val="00413486"/>
    <w:rsid w:val="00413697"/>
    <w:rsid w:val="004139CB"/>
    <w:rsid w:val="00413A0D"/>
    <w:rsid w:val="00413A21"/>
    <w:rsid w:val="004144C2"/>
    <w:rsid w:val="00414926"/>
    <w:rsid w:val="004149C3"/>
    <w:rsid w:val="00414B81"/>
    <w:rsid w:val="00414F41"/>
    <w:rsid w:val="00415292"/>
    <w:rsid w:val="00415455"/>
    <w:rsid w:val="00415E9D"/>
    <w:rsid w:val="004162FE"/>
    <w:rsid w:val="004173C1"/>
    <w:rsid w:val="0041756D"/>
    <w:rsid w:val="00417ADC"/>
    <w:rsid w:val="00420000"/>
    <w:rsid w:val="0042062E"/>
    <w:rsid w:val="0042078A"/>
    <w:rsid w:val="00420FD3"/>
    <w:rsid w:val="004211A4"/>
    <w:rsid w:val="00421390"/>
    <w:rsid w:val="004217D1"/>
    <w:rsid w:val="00421AD1"/>
    <w:rsid w:val="00422193"/>
    <w:rsid w:val="00423D21"/>
    <w:rsid w:val="00423DA5"/>
    <w:rsid w:val="00423F15"/>
    <w:rsid w:val="00424425"/>
    <w:rsid w:val="00424967"/>
    <w:rsid w:val="00424A6E"/>
    <w:rsid w:val="00424A98"/>
    <w:rsid w:val="0042543A"/>
    <w:rsid w:val="00425633"/>
    <w:rsid w:val="0042658C"/>
    <w:rsid w:val="0042679F"/>
    <w:rsid w:val="00426F5B"/>
    <w:rsid w:val="00427091"/>
    <w:rsid w:val="004274FB"/>
    <w:rsid w:val="004278B1"/>
    <w:rsid w:val="00427B2A"/>
    <w:rsid w:val="00427C18"/>
    <w:rsid w:val="004311F4"/>
    <w:rsid w:val="00431564"/>
    <w:rsid w:val="0043193E"/>
    <w:rsid w:val="00431DF4"/>
    <w:rsid w:val="0043231B"/>
    <w:rsid w:val="0043233D"/>
    <w:rsid w:val="0043241D"/>
    <w:rsid w:val="004327D1"/>
    <w:rsid w:val="00432CD0"/>
    <w:rsid w:val="00433010"/>
    <w:rsid w:val="00433022"/>
    <w:rsid w:val="00433277"/>
    <w:rsid w:val="00434A38"/>
    <w:rsid w:val="00435CE6"/>
    <w:rsid w:val="00435D92"/>
    <w:rsid w:val="00436FBF"/>
    <w:rsid w:val="004377C0"/>
    <w:rsid w:val="0043784C"/>
    <w:rsid w:val="00440E10"/>
    <w:rsid w:val="00441B2F"/>
    <w:rsid w:val="0044208C"/>
    <w:rsid w:val="004420A0"/>
    <w:rsid w:val="00442213"/>
    <w:rsid w:val="00442593"/>
    <w:rsid w:val="00442B7C"/>
    <w:rsid w:val="00442F4C"/>
    <w:rsid w:val="00443350"/>
    <w:rsid w:val="0044342E"/>
    <w:rsid w:val="00443611"/>
    <w:rsid w:val="004446E7"/>
    <w:rsid w:val="00444710"/>
    <w:rsid w:val="00445743"/>
    <w:rsid w:val="00445941"/>
    <w:rsid w:val="00445D44"/>
    <w:rsid w:val="00445E8A"/>
    <w:rsid w:val="00446150"/>
    <w:rsid w:val="004463E3"/>
    <w:rsid w:val="00446453"/>
    <w:rsid w:val="0044790B"/>
    <w:rsid w:val="00447E26"/>
    <w:rsid w:val="00450052"/>
    <w:rsid w:val="0045036B"/>
    <w:rsid w:val="004507E5"/>
    <w:rsid w:val="00450A22"/>
    <w:rsid w:val="00450D0C"/>
    <w:rsid w:val="0045120F"/>
    <w:rsid w:val="00451629"/>
    <w:rsid w:val="00451D7B"/>
    <w:rsid w:val="00452A47"/>
    <w:rsid w:val="0045355B"/>
    <w:rsid w:val="00453BDC"/>
    <w:rsid w:val="00453E5C"/>
    <w:rsid w:val="004541F3"/>
    <w:rsid w:val="00454936"/>
    <w:rsid w:val="00454AE8"/>
    <w:rsid w:val="00454C5E"/>
    <w:rsid w:val="00454DFA"/>
    <w:rsid w:val="00455138"/>
    <w:rsid w:val="00455175"/>
    <w:rsid w:val="00455575"/>
    <w:rsid w:val="00455CCB"/>
    <w:rsid w:val="0045638F"/>
    <w:rsid w:val="004569ED"/>
    <w:rsid w:val="0045700C"/>
    <w:rsid w:val="004577FB"/>
    <w:rsid w:val="0045785D"/>
    <w:rsid w:val="00457967"/>
    <w:rsid w:val="00457AB4"/>
    <w:rsid w:val="00460388"/>
    <w:rsid w:val="00460B36"/>
    <w:rsid w:val="00460C9B"/>
    <w:rsid w:val="00461133"/>
    <w:rsid w:val="00461623"/>
    <w:rsid w:val="00461EB9"/>
    <w:rsid w:val="00462966"/>
    <w:rsid w:val="00463A2C"/>
    <w:rsid w:val="004647B9"/>
    <w:rsid w:val="004649C4"/>
    <w:rsid w:val="004649FA"/>
    <w:rsid w:val="00464E7F"/>
    <w:rsid w:val="004652F6"/>
    <w:rsid w:val="004655EB"/>
    <w:rsid w:val="0046567F"/>
    <w:rsid w:val="00466DC8"/>
    <w:rsid w:val="004671CC"/>
    <w:rsid w:val="004673F9"/>
    <w:rsid w:val="00467812"/>
    <w:rsid w:val="004706CF"/>
    <w:rsid w:val="00470FF0"/>
    <w:rsid w:val="004714A0"/>
    <w:rsid w:val="00472D9B"/>
    <w:rsid w:val="00473507"/>
    <w:rsid w:val="004738F5"/>
    <w:rsid w:val="00473EA4"/>
    <w:rsid w:val="00475280"/>
    <w:rsid w:val="004752FF"/>
    <w:rsid w:val="004761AE"/>
    <w:rsid w:val="0047626A"/>
    <w:rsid w:val="004764FF"/>
    <w:rsid w:val="00476A02"/>
    <w:rsid w:val="00476E8A"/>
    <w:rsid w:val="004771DB"/>
    <w:rsid w:val="00477E84"/>
    <w:rsid w:val="00480017"/>
    <w:rsid w:val="00480639"/>
    <w:rsid w:val="00480ABA"/>
    <w:rsid w:val="00480B9A"/>
    <w:rsid w:val="00481832"/>
    <w:rsid w:val="004823FD"/>
    <w:rsid w:val="00482FCA"/>
    <w:rsid w:val="004830D0"/>
    <w:rsid w:val="004846CD"/>
    <w:rsid w:val="00486221"/>
    <w:rsid w:val="00486600"/>
    <w:rsid w:val="004872F7"/>
    <w:rsid w:val="004902E1"/>
    <w:rsid w:val="00490BDB"/>
    <w:rsid w:val="0049149B"/>
    <w:rsid w:val="004919DB"/>
    <w:rsid w:val="00491B5D"/>
    <w:rsid w:val="00491EBC"/>
    <w:rsid w:val="00493683"/>
    <w:rsid w:val="00493927"/>
    <w:rsid w:val="004949A4"/>
    <w:rsid w:val="00495164"/>
    <w:rsid w:val="0049536C"/>
    <w:rsid w:val="004953A7"/>
    <w:rsid w:val="00495C8D"/>
    <w:rsid w:val="0049697E"/>
    <w:rsid w:val="00496CAD"/>
    <w:rsid w:val="00496E4C"/>
    <w:rsid w:val="00497686"/>
    <w:rsid w:val="00497725"/>
    <w:rsid w:val="00497C44"/>
    <w:rsid w:val="004A03CC"/>
    <w:rsid w:val="004A0A2D"/>
    <w:rsid w:val="004A0B63"/>
    <w:rsid w:val="004A0C09"/>
    <w:rsid w:val="004A0F32"/>
    <w:rsid w:val="004A1029"/>
    <w:rsid w:val="004A14E8"/>
    <w:rsid w:val="004A2145"/>
    <w:rsid w:val="004A2272"/>
    <w:rsid w:val="004A26F2"/>
    <w:rsid w:val="004A3096"/>
    <w:rsid w:val="004A3120"/>
    <w:rsid w:val="004A361F"/>
    <w:rsid w:val="004A41A6"/>
    <w:rsid w:val="004A4746"/>
    <w:rsid w:val="004A47B5"/>
    <w:rsid w:val="004A4D51"/>
    <w:rsid w:val="004A5365"/>
    <w:rsid w:val="004A538A"/>
    <w:rsid w:val="004A6471"/>
    <w:rsid w:val="004A6EDC"/>
    <w:rsid w:val="004A7433"/>
    <w:rsid w:val="004B0161"/>
    <w:rsid w:val="004B08C3"/>
    <w:rsid w:val="004B154A"/>
    <w:rsid w:val="004B1C69"/>
    <w:rsid w:val="004B1E73"/>
    <w:rsid w:val="004B212E"/>
    <w:rsid w:val="004B2BFF"/>
    <w:rsid w:val="004B307F"/>
    <w:rsid w:val="004B3C25"/>
    <w:rsid w:val="004B3E4B"/>
    <w:rsid w:val="004B4A53"/>
    <w:rsid w:val="004B4B0F"/>
    <w:rsid w:val="004B537A"/>
    <w:rsid w:val="004B5ABC"/>
    <w:rsid w:val="004B5F98"/>
    <w:rsid w:val="004B6270"/>
    <w:rsid w:val="004B641C"/>
    <w:rsid w:val="004B6973"/>
    <w:rsid w:val="004B7417"/>
    <w:rsid w:val="004B7916"/>
    <w:rsid w:val="004B7922"/>
    <w:rsid w:val="004B795A"/>
    <w:rsid w:val="004C0D0E"/>
    <w:rsid w:val="004C0D9E"/>
    <w:rsid w:val="004C12B2"/>
    <w:rsid w:val="004C152C"/>
    <w:rsid w:val="004C156A"/>
    <w:rsid w:val="004C1599"/>
    <w:rsid w:val="004C1EFC"/>
    <w:rsid w:val="004C2062"/>
    <w:rsid w:val="004C30A4"/>
    <w:rsid w:val="004C451B"/>
    <w:rsid w:val="004C5DF1"/>
    <w:rsid w:val="004C5FD6"/>
    <w:rsid w:val="004C6C94"/>
    <w:rsid w:val="004C6F2F"/>
    <w:rsid w:val="004C73A8"/>
    <w:rsid w:val="004C7999"/>
    <w:rsid w:val="004C7AB3"/>
    <w:rsid w:val="004D0100"/>
    <w:rsid w:val="004D028F"/>
    <w:rsid w:val="004D0618"/>
    <w:rsid w:val="004D0B9A"/>
    <w:rsid w:val="004D0D68"/>
    <w:rsid w:val="004D2C2F"/>
    <w:rsid w:val="004D360B"/>
    <w:rsid w:val="004D3B51"/>
    <w:rsid w:val="004D3F85"/>
    <w:rsid w:val="004D3FA1"/>
    <w:rsid w:val="004D4274"/>
    <w:rsid w:val="004D4581"/>
    <w:rsid w:val="004D4A48"/>
    <w:rsid w:val="004D4C63"/>
    <w:rsid w:val="004D4C69"/>
    <w:rsid w:val="004D5516"/>
    <w:rsid w:val="004D61A0"/>
    <w:rsid w:val="004D6E3C"/>
    <w:rsid w:val="004D704C"/>
    <w:rsid w:val="004D7FA6"/>
    <w:rsid w:val="004E057B"/>
    <w:rsid w:val="004E0764"/>
    <w:rsid w:val="004E07EB"/>
    <w:rsid w:val="004E085E"/>
    <w:rsid w:val="004E0A46"/>
    <w:rsid w:val="004E14C5"/>
    <w:rsid w:val="004E1DFA"/>
    <w:rsid w:val="004E2A89"/>
    <w:rsid w:val="004E3804"/>
    <w:rsid w:val="004E3E42"/>
    <w:rsid w:val="004E4608"/>
    <w:rsid w:val="004E4C5F"/>
    <w:rsid w:val="004E4F50"/>
    <w:rsid w:val="004E5C06"/>
    <w:rsid w:val="004E5DE9"/>
    <w:rsid w:val="004E5F74"/>
    <w:rsid w:val="004E5FC0"/>
    <w:rsid w:val="004E634E"/>
    <w:rsid w:val="004E6BB5"/>
    <w:rsid w:val="004E76BD"/>
    <w:rsid w:val="004E790F"/>
    <w:rsid w:val="004E7DD1"/>
    <w:rsid w:val="004F0279"/>
    <w:rsid w:val="004F0350"/>
    <w:rsid w:val="004F115D"/>
    <w:rsid w:val="004F1189"/>
    <w:rsid w:val="004F163B"/>
    <w:rsid w:val="004F27EC"/>
    <w:rsid w:val="004F29BF"/>
    <w:rsid w:val="004F2A54"/>
    <w:rsid w:val="004F2D30"/>
    <w:rsid w:val="004F2E4E"/>
    <w:rsid w:val="004F2F0E"/>
    <w:rsid w:val="004F3064"/>
    <w:rsid w:val="004F30C4"/>
    <w:rsid w:val="004F328E"/>
    <w:rsid w:val="004F3770"/>
    <w:rsid w:val="004F3A43"/>
    <w:rsid w:val="004F3BF6"/>
    <w:rsid w:val="004F3E78"/>
    <w:rsid w:val="004F4AA2"/>
    <w:rsid w:val="004F4C3F"/>
    <w:rsid w:val="004F4EA8"/>
    <w:rsid w:val="004F50E7"/>
    <w:rsid w:val="004F52E7"/>
    <w:rsid w:val="004F5B8D"/>
    <w:rsid w:val="004F6054"/>
    <w:rsid w:val="004F6AF2"/>
    <w:rsid w:val="004F6E22"/>
    <w:rsid w:val="004F6EE4"/>
    <w:rsid w:val="004F72CD"/>
    <w:rsid w:val="004F7BDB"/>
    <w:rsid w:val="00501141"/>
    <w:rsid w:val="00501166"/>
    <w:rsid w:val="005012A2"/>
    <w:rsid w:val="00501355"/>
    <w:rsid w:val="0050183E"/>
    <w:rsid w:val="00501E7F"/>
    <w:rsid w:val="005022D4"/>
    <w:rsid w:val="00502310"/>
    <w:rsid w:val="00502792"/>
    <w:rsid w:val="00502B4D"/>
    <w:rsid w:val="00503151"/>
    <w:rsid w:val="00503245"/>
    <w:rsid w:val="00503678"/>
    <w:rsid w:val="0050374C"/>
    <w:rsid w:val="00503A00"/>
    <w:rsid w:val="00503DB2"/>
    <w:rsid w:val="00503FD9"/>
    <w:rsid w:val="00504A4D"/>
    <w:rsid w:val="00505297"/>
    <w:rsid w:val="00505498"/>
    <w:rsid w:val="00505695"/>
    <w:rsid w:val="00505A6F"/>
    <w:rsid w:val="00505B80"/>
    <w:rsid w:val="00506F76"/>
    <w:rsid w:val="00507557"/>
    <w:rsid w:val="00507A3B"/>
    <w:rsid w:val="0051009A"/>
    <w:rsid w:val="00510CFE"/>
    <w:rsid w:val="00510D77"/>
    <w:rsid w:val="00510F3A"/>
    <w:rsid w:val="0051157A"/>
    <w:rsid w:val="0051189B"/>
    <w:rsid w:val="00511C3F"/>
    <w:rsid w:val="00512261"/>
    <w:rsid w:val="00512673"/>
    <w:rsid w:val="005133BD"/>
    <w:rsid w:val="00513520"/>
    <w:rsid w:val="00513B31"/>
    <w:rsid w:val="00514200"/>
    <w:rsid w:val="00514A51"/>
    <w:rsid w:val="00514E31"/>
    <w:rsid w:val="0051555E"/>
    <w:rsid w:val="005163AA"/>
    <w:rsid w:val="00516D3E"/>
    <w:rsid w:val="00517EB5"/>
    <w:rsid w:val="00517FAD"/>
    <w:rsid w:val="00520998"/>
    <w:rsid w:val="00520BF5"/>
    <w:rsid w:val="0052207D"/>
    <w:rsid w:val="00522203"/>
    <w:rsid w:val="00522497"/>
    <w:rsid w:val="0052293F"/>
    <w:rsid w:val="00522C7D"/>
    <w:rsid w:val="00523178"/>
    <w:rsid w:val="0052331B"/>
    <w:rsid w:val="005241B7"/>
    <w:rsid w:val="00524C47"/>
    <w:rsid w:val="0052513B"/>
    <w:rsid w:val="00525612"/>
    <w:rsid w:val="00526160"/>
    <w:rsid w:val="005261F4"/>
    <w:rsid w:val="00526B95"/>
    <w:rsid w:val="00526F1B"/>
    <w:rsid w:val="0052756E"/>
    <w:rsid w:val="005277A6"/>
    <w:rsid w:val="0053112C"/>
    <w:rsid w:val="005313D1"/>
    <w:rsid w:val="00531580"/>
    <w:rsid w:val="005315E3"/>
    <w:rsid w:val="00532008"/>
    <w:rsid w:val="00533540"/>
    <w:rsid w:val="0053395D"/>
    <w:rsid w:val="00533D41"/>
    <w:rsid w:val="00533F17"/>
    <w:rsid w:val="00534068"/>
    <w:rsid w:val="00534392"/>
    <w:rsid w:val="00534D80"/>
    <w:rsid w:val="00535143"/>
    <w:rsid w:val="00535693"/>
    <w:rsid w:val="00535999"/>
    <w:rsid w:val="00535F99"/>
    <w:rsid w:val="00536B0B"/>
    <w:rsid w:val="00536C55"/>
    <w:rsid w:val="00537519"/>
    <w:rsid w:val="005378FC"/>
    <w:rsid w:val="005379E7"/>
    <w:rsid w:val="00540475"/>
    <w:rsid w:val="0054060F"/>
    <w:rsid w:val="00540DA1"/>
    <w:rsid w:val="00540DC0"/>
    <w:rsid w:val="00540E17"/>
    <w:rsid w:val="00540EB9"/>
    <w:rsid w:val="00541E13"/>
    <w:rsid w:val="00541FE9"/>
    <w:rsid w:val="00542301"/>
    <w:rsid w:val="00542A91"/>
    <w:rsid w:val="00542E24"/>
    <w:rsid w:val="00542F06"/>
    <w:rsid w:val="005431AB"/>
    <w:rsid w:val="005438F5"/>
    <w:rsid w:val="00543DDE"/>
    <w:rsid w:val="00543F9E"/>
    <w:rsid w:val="0054463A"/>
    <w:rsid w:val="005448B8"/>
    <w:rsid w:val="005453FE"/>
    <w:rsid w:val="005454B5"/>
    <w:rsid w:val="00546815"/>
    <w:rsid w:val="00547B91"/>
    <w:rsid w:val="00550328"/>
    <w:rsid w:val="005503AA"/>
    <w:rsid w:val="00550466"/>
    <w:rsid w:val="00551B7C"/>
    <w:rsid w:val="00552A18"/>
    <w:rsid w:val="00552ACC"/>
    <w:rsid w:val="00552F9E"/>
    <w:rsid w:val="00553119"/>
    <w:rsid w:val="0055318B"/>
    <w:rsid w:val="005532E3"/>
    <w:rsid w:val="00554842"/>
    <w:rsid w:val="00555A79"/>
    <w:rsid w:val="00555AAC"/>
    <w:rsid w:val="00556215"/>
    <w:rsid w:val="0055633E"/>
    <w:rsid w:val="00556532"/>
    <w:rsid w:val="005574ED"/>
    <w:rsid w:val="00557535"/>
    <w:rsid w:val="00557551"/>
    <w:rsid w:val="0056016F"/>
    <w:rsid w:val="00560283"/>
    <w:rsid w:val="005605E0"/>
    <w:rsid w:val="00560B32"/>
    <w:rsid w:val="00560BF1"/>
    <w:rsid w:val="00561101"/>
    <w:rsid w:val="00561A1B"/>
    <w:rsid w:val="00561ACB"/>
    <w:rsid w:val="00562465"/>
    <w:rsid w:val="0056267E"/>
    <w:rsid w:val="005629A1"/>
    <w:rsid w:val="00562A36"/>
    <w:rsid w:val="00562C45"/>
    <w:rsid w:val="005636B0"/>
    <w:rsid w:val="005636BE"/>
    <w:rsid w:val="00563BCA"/>
    <w:rsid w:val="00563CB2"/>
    <w:rsid w:val="0056429F"/>
    <w:rsid w:val="005644D6"/>
    <w:rsid w:val="0056495F"/>
    <w:rsid w:val="00564BBA"/>
    <w:rsid w:val="00565857"/>
    <w:rsid w:val="00565B93"/>
    <w:rsid w:val="0056667B"/>
    <w:rsid w:val="00567156"/>
    <w:rsid w:val="005671B8"/>
    <w:rsid w:val="00567F08"/>
    <w:rsid w:val="0057037D"/>
    <w:rsid w:val="0057066A"/>
    <w:rsid w:val="0057071E"/>
    <w:rsid w:val="005709EF"/>
    <w:rsid w:val="005720CD"/>
    <w:rsid w:val="00572AEA"/>
    <w:rsid w:val="00572CDA"/>
    <w:rsid w:val="00572D91"/>
    <w:rsid w:val="00573FD9"/>
    <w:rsid w:val="00574277"/>
    <w:rsid w:val="005747C6"/>
    <w:rsid w:val="00574AC5"/>
    <w:rsid w:val="00574B05"/>
    <w:rsid w:val="00574E53"/>
    <w:rsid w:val="00574F7C"/>
    <w:rsid w:val="00575F06"/>
    <w:rsid w:val="005760EB"/>
    <w:rsid w:val="00576FAB"/>
    <w:rsid w:val="00577182"/>
    <w:rsid w:val="005773A7"/>
    <w:rsid w:val="0057762F"/>
    <w:rsid w:val="00577973"/>
    <w:rsid w:val="00577EDF"/>
    <w:rsid w:val="005800EF"/>
    <w:rsid w:val="005805DD"/>
    <w:rsid w:val="005809C5"/>
    <w:rsid w:val="00580BE9"/>
    <w:rsid w:val="00580C10"/>
    <w:rsid w:val="005824DD"/>
    <w:rsid w:val="005831FC"/>
    <w:rsid w:val="00583587"/>
    <w:rsid w:val="005835C8"/>
    <w:rsid w:val="00583743"/>
    <w:rsid w:val="00584395"/>
    <w:rsid w:val="0058447D"/>
    <w:rsid w:val="0058450F"/>
    <w:rsid w:val="005847BF"/>
    <w:rsid w:val="00585769"/>
    <w:rsid w:val="00586D3E"/>
    <w:rsid w:val="00586DFB"/>
    <w:rsid w:val="00586E2F"/>
    <w:rsid w:val="00586EF1"/>
    <w:rsid w:val="00587251"/>
    <w:rsid w:val="005877DD"/>
    <w:rsid w:val="00587B39"/>
    <w:rsid w:val="00587C49"/>
    <w:rsid w:val="0059046B"/>
    <w:rsid w:val="005904C5"/>
    <w:rsid w:val="005905C1"/>
    <w:rsid w:val="00591084"/>
    <w:rsid w:val="005916BF"/>
    <w:rsid w:val="0059176E"/>
    <w:rsid w:val="00591835"/>
    <w:rsid w:val="00591EB2"/>
    <w:rsid w:val="0059243D"/>
    <w:rsid w:val="00592E93"/>
    <w:rsid w:val="005933B4"/>
    <w:rsid w:val="00593401"/>
    <w:rsid w:val="005936B8"/>
    <w:rsid w:val="00593F72"/>
    <w:rsid w:val="00595E9C"/>
    <w:rsid w:val="00596243"/>
    <w:rsid w:val="005969F0"/>
    <w:rsid w:val="00597279"/>
    <w:rsid w:val="00597E4E"/>
    <w:rsid w:val="005A01AB"/>
    <w:rsid w:val="005A05B5"/>
    <w:rsid w:val="005A0CB7"/>
    <w:rsid w:val="005A125B"/>
    <w:rsid w:val="005A1A56"/>
    <w:rsid w:val="005A2156"/>
    <w:rsid w:val="005A2958"/>
    <w:rsid w:val="005A2FB8"/>
    <w:rsid w:val="005A3A17"/>
    <w:rsid w:val="005A3A6E"/>
    <w:rsid w:val="005A3FCA"/>
    <w:rsid w:val="005A4763"/>
    <w:rsid w:val="005A497D"/>
    <w:rsid w:val="005A4E30"/>
    <w:rsid w:val="005A55A6"/>
    <w:rsid w:val="005A5664"/>
    <w:rsid w:val="005A5BE1"/>
    <w:rsid w:val="005A6400"/>
    <w:rsid w:val="005A78B8"/>
    <w:rsid w:val="005A7D32"/>
    <w:rsid w:val="005B2C01"/>
    <w:rsid w:val="005B3145"/>
    <w:rsid w:val="005B3820"/>
    <w:rsid w:val="005B40E0"/>
    <w:rsid w:val="005B4A18"/>
    <w:rsid w:val="005B52BD"/>
    <w:rsid w:val="005B52C1"/>
    <w:rsid w:val="005B5814"/>
    <w:rsid w:val="005B59CA"/>
    <w:rsid w:val="005B5CC0"/>
    <w:rsid w:val="005B5D52"/>
    <w:rsid w:val="005B60DA"/>
    <w:rsid w:val="005B6886"/>
    <w:rsid w:val="005B69D7"/>
    <w:rsid w:val="005B69FD"/>
    <w:rsid w:val="005B70B3"/>
    <w:rsid w:val="005B7341"/>
    <w:rsid w:val="005B7A99"/>
    <w:rsid w:val="005B7B49"/>
    <w:rsid w:val="005B7B90"/>
    <w:rsid w:val="005C0296"/>
    <w:rsid w:val="005C0E86"/>
    <w:rsid w:val="005C0E96"/>
    <w:rsid w:val="005C1211"/>
    <w:rsid w:val="005C1943"/>
    <w:rsid w:val="005C204E"/>
    <w:rsid w:val="005C269E"/>
    <w:rsid w:val="005C2FDA"/>
    <w:rsid w:val="005C3408"/>
    <w:rsid w:val="005C3D40"/>
    <w:rsid w:val="005C3E9D"/>
    <w:rsid w:val="005C4592"/>
    <w:rsid w:val="005C4747"/>
    <w:rsid w:val="005C4B7D"/>
    <w:rsid w:val="005C4D9D"/>
    <w:rsid w:val="005C5A73"/>
    <w:rsid w:val="005C6053"/>
    <w:rsid w:val="005C60D4"/>
    <w:rsid w:val="005C63CE"/>
    <w:rsid w:val="005C6C7A"/>
    <w:rsid w:val="005C6EDB"/>
    <w:rsid w:val="005C712F"/>
    <w:rsid w:val="005C71C7"/>
    <w:rsid w:val="005C7AB4"/>
    <w:rsid w:val="005C7B3F"/>
    <w:rsid w:val="005D0B25"/>
    <w:rsid w:val="005D1176"/>
    <w:rsid w:val="005D2068"/>
    <w:rsid w:val="005D22AE"/>
    <w:rsid w:val="005D2FFA"/>
    <w:rsid w:val="005D317D"/>
    <w:rsid w:val="005D31E0"/>
    <w:rsid w:val="005D33D5"/>
    <w:rsid w:val="005D34FB"/>
    <w:rsid w:val="005D378D"/>
    <w:rsid w:val="005D4A09"/>
    <w:rsid w:val="005D4F23"/>
    <w:rsid w:val="005D4FA8"/>
    <w:rsid w:val="005D5044"/>
    <w:rsid w:val="005D59E6"/>
    <w:rsid w:val="005D5A19"/>
    <w:rsid w:val="005D5BBA"/>
    <w:rsid w:val="005D6B42"/>
    <w:rsid w:val="005D6C02"/>
    <w:rsid w:val="005D7ABD"/>
    <w:rsid w:val="005D7E09"/>
    <w:rsid w:val="005E0103"/>
    <w:rsid w:val="005E014B"/>
    <w:rsid w:val="005E063A"/>
    <w:rsid w:val="005E0C55"/>
    <w:rsid w:val="005E16A8"/>
    <w:rsid w:val="005E1AC6"/>
    <w:rsid w:val="005E2353"/>
    <w:rsid w:val="005E241E"/>
    <w:rsid w:val="005E2634"/>
    <w:rsid w:val="005E2A74"/>
    <w:rsid w:val="005E36E6"/>
    <w:rsid w:val="005E3767"/>
    <w:rsid w:val="005E386A"/>
    <w:rsid w:val="005E3F7A"/>
    <w:rsid w:val="005E41E9"/>
    <w:rsid w:val="005E4322"/>
    <w:rsid w:val="005E45CE"/>
    <w:rsid w:val="005E45E1"/>
    <w:rsid w:val="005E4825"/>
    <w:rsid w:val="005E4E1F"/>
    <w:rsid w:val="005E4FFB"/>
    <w:rsid w:val="005E5112"/>
    <w:rsid w:val="005E586B"/>
    <w:rsid w:val="005E6167"/>
    <w:rsid w:val="005E6BCE"/>
    <w:rsid w:val="005E6D25"/>
    <w:rsid w:val="005E6E00"/>
    <w:rsid w:val="005E723E"/>
    <w:rsid w:val="005E747D"/>
    <w:rsid w:val="005E785D"/>
    <w:rsid w:val="005E7CAA"/>
    <w:rsid w:val="005E7D1C"/>
    <w:rsid w:val="005F0501"/>
    <w:rsid w:val="005F0A0F"/>
    <w:rsid w:val="005F0B74"/>
    <w:rsid w:val="005F0CA1"/>
    <w:rsid w:val="005F0E48"/>
    <w:rsid w:val="005F11E3"/>
    <w:rsid w:val="005F17ED"/>
    <w:rsid w:val="005F1B66"/>
    <w:rsid w:val="005F2448"/>
    <w:rsid w:val="005F29B9"/>
    <w:rsid w:val="005F315E"/>
    <w:rsid w:val="005F3B0F"/>
    <w:rsid w:val="005F3DFC"/>
    <w:rsid w:val="005F41BA"/>
    <w:rsid w:val="005F5825"/>
    <w:rsid w:val="005F63B8"/>
    <w:rsid w:val="005F658C"/>
    <w:rsid w:val="005F687D"/>
    <w:rsid w:val="005F6A35"/>
    <w:rsid w:val="005F6A7F"/>
    <w:rsid w:val="005F7649"/>
    <w:rsid w:val="0060034F"/>
    <w:rsid w:val="006004B7"/>
    <w:rsid w:val="0060067E"/>
    <w:rsid w:val="00600AA0"/>
    <w:rsid w:val="006016BA"/>
    <w:rsid w:val="00601EE8"/>
    <w:rsid w:val="00603111"/>
    <w:rsid w:val="00603124"/>
    <w:rsid w:val="00603CA9"/>
    <w:rsid w:val="00604049"/>
    <w:rsid w:val="006040E5"/>
    <w:rsid w:val="00604795"/>
    <w:rsid w:val="006053E1"/>
    <w:rsid w:val="00605FAC"/>
    <w:rsid w:val="00606414"/>
    <w:rsid w:val="0060676D"/>
    <w:rsid w:val="006068BB"/>
    <w:rsid w:val="00606B99"/>
    <w:rsid w:val="00606BB5"/>
    <w:rsid w:val="00607C8D"/>
    <w:rsid w:val="0061038B"/>
    <w:rsid w:val="006103A7"/>
    <w:rsid w:val="0061116F"/>
    <w:rsid w:val="00611402"/>
    <w:rsid w:val="006118AF"/>
    <w:rsid w:val="00611CA1"/>
    <w:rsid w:val="00611E20"/>
    <w:rsid w:val="00611E79"/>
    <w:rsid w:val="006131A5"/>
    <w:rsid w:val="006132FF"/>
    <w:rsid w:val="00613930"/>
    <w:rsid w:val="006139DC"/>
    <w:rsid w:val="00613C20"/>
    <w:rsid w:val="0061415B"/>
    <w:rsid w:val="00614905"/>
    <w:rsid w:val="0061495E"/>
    <w:rsid w:val="00614C1A"/>
    <w:rsid w:val="0061541C"/>
    <w:rsid w:val="00615805"/>
    <w:rsid w:val="00615B7B"/>
    <w:rsid w:val="00615B96"/>
    <w:rsid w:val="00615BFC"/>
    <w:rsid w:val="00615FA8"/>
    <w:rsid w:val="006166BA"/>
    <w:rsid w:val="00616786"/>
    <w:rsid w:val="00617242"/>
    <w:rsid w:val="0061727A"/>
    <w:rsid w:val="0061730F"/>
    <w:rsid w:val="00620B0D"/>
    <w:rsid w:val="00620B78"/>
    <w:rsid w:val="006215AF"/>
    <w:rsid w:val="0062185C"/>
    <w:rsid w:val="00621FB5"/>
    <w:rsid w:val="00622027"/>
    <w:rsid w:val="00622263"/>
    <w:rsid w:val="0062280C"/>
    <w:rsid w:val="00622D02"/>
    <w:rsid w:val="00623283"/>
    <w:rsid w:val="0062416D"/>
    <w:rsid w:val="00625221"/>
    <w:rsid w:val="00625509"/>
    <w:rsid w:val="006256B6"/>
    <w:rsid w:val="00625760"/>
    <w:rsid w:val="00626AD8"/>
    <w:rsid w:val="00626BE7"/>
    <w:rsid w:val="00626D33"/>
    <w:rsid w:val="006279E0"/>
    <w:rsid w:val="00627AE2"/>
    <w:rsid w:val="00627E19"/>
    <w:rsid w:val="00632477"/>
    <w:rsid w:val="00633932"/>
    <w:rsid w:val="00633A52"/>
    <w:rsid w:val="00633C3B"/>
    <w:rsid w:val="006340AF"/>
    <w:rsid w:val="006343DA"/>
    <w:rsid w:val="00634621"/>
    <w:rsid w:val="0063469C"/>
    <w:rsid w:val="00634A98"/>
    <w:rsid w:val="00634F2E"/>
    <w:rsid w:val="00634F60"/>
    <w:rsid w:val="0063514E"/>
    <w:rsid w:val="00635183"/>
    <w:rsid w:val="006354A7"/>
    <w:rsid w:val="00635C4B"/>
    <w:rsid w:val="00635C78"/>
    <w:rsid w:val="00635C85"/>
    <w:rsid w:val="00635D92"/>
    <w:rsid w:val="00635D9D"/>
    <w:rsid w:val="00635FA0"/>
    <w:rsid w:val="00636516"/>
    <w:rsid w:val="006367F5"/>
    <w:rsid w:val="00636B87"/>
    <w:rsid w:val="00636EA7"/>
    <w:rsid w:val="00636F83"/>
    <w:rsid w:val="00637046"/>
    <w:rsid w:val="00640068"/>
    <w:rsid w:val="00640595"/>
    <w:rsid w:val="006417FA"/>
    <w:rsid w:val="006418E7"/>
    <w:rsid w:val="00641A67"/>
    <w:rsid w:val="00641C5A"/>
    <w:rsid w:val="00641F70"/>
    <w:rsid w:val="0064244B"/>
    <w:rsid w:val="00642E03"/>
    <w:rsid w:val="0064346F"/>
    <w:rsid w:val="006436EC"/>
    <w:rsid w:val="00643CA2"/>
    <w:rsid w:val="00644C7E"/>
    <w:rsid w:val="00645314"/>
    <w:rsid w:val="0064556B"/>
    <w:rsid w:val="00645572"/>
    <w:rsid w:val="006457D0"/>
    <w:rsid w:val="006458AF"/>
    <w:rsid w:val="006460C3"/>
    <w:rsid w:val="00646167"/>
    <w:rsid w:val="00646E77"/>
    <w:rsid w:val="00647238"/>
    <w:rsid w:val="0064757D"/>
    <w:rsid w:val="0064766F"/>
    <w:rsid w:val="006476B6"/>
    <w:rsid w:val="00650B75"/>
    <w:rsid w:val="00650EC8"/>
    <w:rsid w:val="00651104"/>
    <w:rsid w:val="00651412"/>
    <w:rsid w:val="00651578"/>
    <w:rsid w:val="0065190E"/>
    <w:rsid w:val="00651CAA"/>
    <w:rsid w:val="006522F7"/>
    <w:rsid w:val="0065238A"/>
    <w:rsid w:val="00652E27"/>
    <w:rsid w:val="00653B4A"/>
    <w:rsid w:val="00654822"/>
    <w:rsid w:val="0065498E"/>
    <w:rsid w:val="006550B4"/>
    <w:rsid w:val="006553DA"/>
    <w:rsid w:val="006567E6"/>
    <w:rsid w:val="00656AB4"/>
    <w:rsid w:val="00657A94"/>
    <w:rsid w:val="006600E4"/>
    <w:rsid w:val="0066010E"/>
    <w:rsid w:val="006602C9"/>
    <w:rsid w:val="00661A50"/>
    <w:rsid w:val="00661F37"/>
    <w:rsid w:val="00663B49"/>
    <w:rsid w:val="006646A4"/>
    <w:rsid w:val="00664B24"/>
    <w:rsid w:val="00664FE4"/>
    <w:rsid w:val="006650BE"/>
    <w:rsid w:val="00665161"/>
    <w:rsid w:val="0066560D"/>
    <w:rsid w:val="006656D6"/>
    <w:rsid w:val="00666613"/>
    <w:rsid w:val="006667D9"/>
    <w:rsid w:val="00667526"/>
    <w:rsid w:val="0066772D"/>
    <w:rsid w:val="00667C25"/>
    <w:rsid w:val="0067086B"/>
    <w:rsid w:val="00670AF6"/>
    <w:rsid w:val="00671198"/>
    <w:rsid w:val="00671748"/>
    <w:rsid w:val="00672264"/>
    <w:rsid w:val="0067297D"/>
    <w:rsid w:val="00672D72"/>
    <w:rsid w:val="00672DD6"/>
    <w:rsid w:val="00672DE0"/>
    <w:rsid w:val="00672E21"/>
    <w:rsid w:val="0067324B"/>
    <w:rsid w:val="00673812"/>
    <w:rsid w:val="006742FD"/>
    <w:rsid w:val="00674601"/>
    <w:rsid w:val="00674E81"/>
    <w:rsid w:val="0067588F"/>
    <w:rsid w:val="00675A04"/>
    <w:rsid w:val="00675E13"/>
    <w:rsid w:val="00676061"/>
    <w:rsid w:val="006760A2"/>
    <w:rsid w:val="0067683C"/>
    <w:rsid w:val="00677621"/>
    <w:rsid w:val="00677D05"/>
    <w:rsid w:val="00677E8C"/>
    <w:rsid w:val="00677EFD"/>
    <w:rsid w:val="0068160A"/>
    <w:rsid w:val="006820C3"/>
    <w:rsid w:val="006828B6"/>
    <w:rsid w:val="0068305D"/>
    <w:rsid w:val="006830F8"/>
    <w:rsid w:val="006831EE"/>
    <w:rsid w:val="006832DE"/>
    <w:rsid w:val="0068446C"/>
    <w:rsid w:val="006847CA"/>
    <w:rsid w:val="0068541D"/>
    <w:rsid w:val="00685AE2"/>
    <w:rsid w:val="00685B21"/>
    <w:rsid w:val="00685D41"/>
    <w:rsid w:val="00686532"/>
    <w:rsid w:val="00686ED0"/>
    <w:rsid w:val="00687120"/>
    <w:rsid w:val="00687651"/>
    <w:rsid w:val="00687AB3"/>
    <w:rsid w:val="00687DFA"/>
    <w:rsid w:val="006904B8"/>
    <w:rsid w:val="00690B4F"/>
    <w:rsid w:val="006914D5"/>
    <w:rsid w:val="00691939"/>
    <w:rsid w:val="00691B5D"/>
    <w:rsid w:val="00691FCC"/>
    <w:rsid w:val="00691FE7"/>
    <w:rsid w:val="00692161"/>
    <w:rsid w:val="00692AE5"/>
    <w:rsid w:val="00692BE1"/>
    <w:rsid w:val="00692DC3"/>
    <w:rsid w:val="0069345A"/>
    <w:rsid w:val="00693CEF"/>
    <w:rsid w:val="00693DD4"/>
    <w:rsid w:val="00694153"/>
    <w:rsid w:val="00694FFE"/>
    <w:rsid w:val="00695055"/>
    <w:rsid w:val="00695282"/>
    <w:rsid w:val="00695CDB"/>
    <w:rsid w:val="00696288"/>
    <w:rsid w:val="006967D5"/>
    <w:rsid w:val="00696D9B"/>
    <w:rsid w:val="00696E3E"/>
    <w:rsid w:val="00697168"/>
    <w:rsid w:val="00697262"/>
    <w:rsid w:val="006973BA"/>
    <w:rsid w:val="00697A6D"/>
    <w:rsid w:val="00697E44"/>
    <w:rsid w:val="006A02C4"/>
    <w:rsid w:val="006A0BC0"/>
    <w:rsid w:val="006A0D04"/>
    <w:rsid w:val="006A1310"/>
    <w:rsid w:val="006A2083"/>
    <w:rsid w:val="006A22A8"/>
    <w:rsid w:val="006A2BD5"/>
    <w:rsid w:val="006A2ECD"/>
    <w:rsid w:val="006A3131"/>
    <w:rsid w:val="006A336A"/>
    <w:rsid w:val="006A36F9"/>
    <w:rsid w:val="006A38ED"/>
    <w:rsid w:val="006A4453"/>
    <w:rsid w:val="006A4EDE"/>
    <w:rsid w:val="006A5CE4"/>
    <w:rsid w:val="006A5DC7"/>
    <w:rsid w:val="006A6348"/>
    <w:rsid w:val="006A63B6"/>
    <w:rsid w:val="006A7608"/>
    <w:rsid w:val="006A7983"/>
    <w:rsid w:val="006A7A96"/>
    <w:rsid w:val="006A7F19"/>
    <w:rsid w:val="006B08FC"/>
    <w:rsid w:val="006B095C"/>
    <w:rsid w:val="006B0DE0"/>
    <w:rsid w:val="006B1426"/>
    <w:rsid w:val="006B1892"/>
    <w:rsid w:val="006B24D0"/>
    <w:rsid w:val="006B3303"/>
    <w:rsid w:val="006B3662"/>
    <w:rsid w:val="006B3841"/>
    <w:rsid w:val="006B4E8E"/>
    <w:rsid w:val="006B5210"/>
    <w:rsid w:val="006B55B2"/>
    <w:rsid w:val="006B5AA1"/>
    <w:rsid w:val="006B5C6F"/>
    <w:rsid w:val="006B5E95"/>
    <w:rsid w:val="006B698F"/>
    <w:rsid w:val="006B6A05"/>
    <w:rsid w:val="006B6BD2"/>
    <w:rsid w:val="006B6F4B"/>
    <w:rsid w:val="006B718A"/>
    <w:rsid w:val="006B760E"/>
    <w:rsid w:val="006B7CF0"/>
    <w:rsid w:val="006B7E6F"/>
    <w:rsid w:val="006C04BC"/>
    <w:rsid w:val="006C0A40"/>
    <w:rsid w:val="006C0E57"/>
    <w:rsid w:val="006C188B"/>
    <w:rsid w:val="006C1C3C"/>
    <w:rsid w:val="006C1C42"/>
    <w:rsid w:val="006C1E62"/>
    <w:rsid w:val="006C2E8F"/>
    <w:rsid w:val="006C332B"/>
    <w:rsid w:val="006C411F"/>
    <w:rsid w:val="006C4811"/>
    <w:rsid w:val="006C48F5"/>
    <w:rsid w:val="006C4B02"/>
    <w:rsid w:val="006C5A2C"/>
    <w:rsid w:val="006C5A46"/>
    <w:rsid w:val="006C5C60"/>
    <w:rsid w:val="006C6030"/>
    <w:rsid w:val="006C6691"/>
    <w:rsid w:val="006C6788"/>
    <w:rsid w:val="006C70CF"/>
    <w:rsid w:val="006C71E7"/>
    <w:rsid w:val="006C77A6"/>
    <w:rsid w:val="006D00D5"/>
    <w:rsid w:val="006D096F"/>
    <w:rsid w:val="006D11B3"/>
    <w:rsid w:val="006D1BF4"/>
    <w:rsid w:val="006D1D41"/>
    <w:rsid w:val="006D27A7"/>
    <w:rsid w:val="006D289C"/>
    <w:rsid w:val="006D397E"/>
    <w:rsid w:val="006D3F71"/>
    <w:rsid w:val="006D4451"/>
    <w:rsid w:val="006D48CA"/>
    <w:rsid w:val="006D4EE9"/>
    <w:rsid w:val="006D4EFD"/>
    <w:rsid w:val="006D6625"/>
    <w:rsid w:val="006D682A"/>
    <w:rsid w:val="006D73B1"/>
    <w:rsid w:val="006D769E"/>
    <w:rsid w:val="006D784C"/>
    <w:rsid w:val="006D7BD5"/>
    <w:rsid w:val="006D7C3C"/>
    <w:rsid w:val="006D7D13"/>
    <w:rsid w:val="006D7E54"/>
    <w:rsid w:val="006E0820"/>
    <w:rsid w:val="006E0A09"/>
    <w:rsid w:val="006E0B39"/>
    <w:rsid w:val="006E0BF5"/>
    <w:rsid w:val="006E1C3E"/>
    <w:rsid w:val="006E2084"/>
    <w:rsid w:val="006E29B2"/>
    <w:rsid w:val="006E3751"/>
    <w:rsid w:val="006E4AA2"/>
    <w:rsid w:val="006E5086"/>
    <w:rsid w:val="006E5231"/>
    <w:rsid w:val="006E5EC9"/>
    <w:rsid w:val="006E628F"/>
    <w:rsid w:val="006E6B19"/>
    <w:rsid w:val="006E6D26"/>
    <w:rsid w:val="006E6E83"/>
    <w:rsid w:val="006E7598"/>
    <w:rsid w:val="006E794E"/>
    <w:rsid w:val="006F0BB5"/>
    <w:rsid w:val="006F0DA9"/>
    <w:rsid w:val="006F189A"/>
    <w:rsid w:val="006F1F89"/>
    <w:rsid w:val="006F2275"/>
    <w:rsid w:val="006F3292"/>
    <w:rsid w:val="006F3711"/>
    <w:rsid w:val="006F4508"/>
    <w:rsid w:val="006F4780"/>
    <w:rsid w:val="006F478F"/>
    <w:rsid w:val="006F4A8A"/>
    <w:rsid w:val="006F4BB3"/>
    <w:rsid w:val="006F53CA"/>
    <w:rsid w:val="006F55A8"/>
    <w:rsid w:val="006F59F7"/>
    <w:rsid w:val="006F5DC1"/>
    <w:rsid w:val="006F5E37"/>
    <w:rsid w:val="006F604A"/>
    <w:rsid w:val="006F60C0"/>
    <w:rsid w:val="006F60FB"/>
    <w:rsid w:val="006F61BB"/>
    <w:rsid w:val="006F6B86"/>
    <w:rsid w:val="006F704B"/>
    <w:rsid w:val="006F771F"/>
    <w:rsid w:val="006F790A"/>
    <w:rsid w:val="006F7A4A"/>
    <w:rsid w:val="006F7FE5"/>
    <w:rsid w:val="00700397"/>
    <w:rsid w:val="0070049D"/>
    <w:rsid w:val="00701173"/>
    <w:rsid w:val="007011AC"/>
    <w:rsid w:val="007012DA"/>
    <w:rsid w:val="00701433"/>
    <w:rsid w:val="0070153B"/>
    <w:rsid w:val="00701ACC"/>
    <w:rsid w:val="007027D3"/>
    <w:rsid w:val="00702DCD"/>
    <w:rsid w:val="00702E65"/>
    <w:rsid w:val="007039EA"/>
    <w:rsid w:val="007041BA"/>
    <w:rsid w:val="0070474B"/>
    <w:rsid w:val="00704925"/>
    <w:rsid w:val="00704C71"/>
    <w:rsid w:val="00704F04"/>
    <w:rsid w:val="00705100"/>
    <w:rsid w:val="00705115"/>
    <w:rsid w:val="00705780"/>
    <w:rsid w:val="007057B8"/>
    <w:rsid w:val="00705A96"/>
    <w:rsid w:val="00705C22"/>
    <w:rsid w:val="00706538"/>
    <w:rsid w:val="007066C0"/>
    <w:rsid w:val="00707AC7"/>
    <w:rsid w:val="00707D7D"/>
    <w:rsid w:val="00707F2C"/>
    <w:rsid w:val="007109FC"/>
    <w:rsid w:val="0071151F"/>
    <w:rsid w:val="007118A6"/>
    <w:rsid w:val="00713560"/>
    <w:rsid w:val="00713592"/>
    <w:rsid w:val="00713897"/>
    <w:rsid w:val="00714226"/>
    <w:rsid w:val="00714247"/>
    <w:rsid w:val="00714BD0"/>
    <w:rsid w:val="0071609D"/>
    <w:rsid w:val="00716934"/>
    <w:rsid w:val="00716FFB"/>
    <w:rsid w:val="00717252"/>
    <w:rsid w:val="00717467"/>
    <w:rsid w:val="007174B7"/>
    <w:rsid w:val="0071752D"/>
    <w:rsid w:val="00717853"/>
    <w:rsid w:val="007179EC"/>
    <w:rsid w:val="0072067E"/>
    <w:rsid w:val="007208D4"/>
    <w:rsid w:val="007210C1"/>
    <w:rsid w:val="007210C5"/>
    <w:rsid w:val="00721738"/>
    <w:rsid w:val="0072178B"/>
    <w:rsid w:val="00722456"/>
    <w:rsid w:val="0072293C"/>
    <w:rsid w:val="007235F4"/>
    <w:rsid w:val="007238ED"/>
    <w:rsid w:val="00724920"/>
    <w:rsid w:val="0072553E"/>
    <w:rsid w:val="00725779"/>
    <w:rsid w:val="00725E47"/>
    <w:rsid w:val="00726661"/>
    <w:rsid w:val="00726F2D"/>
    <w:rsid w:val="00727E80"/>
    <w:rsid w:val="00730063"/>
    <w:rsid w:val="00730526"/>
    <w:rsid w:val="00731866"/>
    <w:rsid w:val="00731D5D"/>
    <w:rsid w:val="007322E6"/>
    <w:rsid w:val="0073265D"/>
    <w:rsid w:val="00733558"/>
    <w:rsid w:val="00733AD7"/>
    <w:rsid w:val="00733FFF"/>
    <w:rsid w:val="00734334"/>
    <w:rsid w:val="00734B15"/>
    <w:rsid w:val="00734CF4"/>
    <w:rsid w:val="0073502B"/>
    <w:rsid w:val="007350E8"/>
    <w:rsid w:val="00735FF2"/>
    <w:rsid w:val="007362D7"/>
    <w:rsid w:val="00736708"/>
    <w:rsid w:val="00736D0D"/>
    <w:rsid w:val="0073751E"/>
    <w:rsid w:val="007376D6"/>
    <w:rsid w:val="00737BDC"/>
    <w:rsid w:val="00737EE4"/>
    <w:rsid w:val="0074065A"/>
    <w:rsid w:val="00740719"/>
    <w:rsid w:val="00740CBB"/>
    <w:rsid w:val="00740ED8"/>
    <w:rsid w:val="00741B5A"/>
    <w:rsid w:val="00741F4D"/>
    <w:rsid w:val="00743022"/>
    <w:rsid w:val="00743782"/>
    <w:rsid w:val="0074392B"/>
    <w:rsid w:val="00743ACD"/>
    <w:rsid w:val="00743B08"/>
    <w:rsid w:val="00743CDA"/>
    <w:rsid w:val="00743F4F"/>
    <w:rsid w:val="00744B8E"/>
    <w:rsid w:val="00744E50"/>
    <w:rsid w:val="007450B6"/>
    <w:rsid w:val="007453C6"/>
    <w:rsid w:val="00745611"/>
    <w:rsid w:val="00745625"/>
    <w:rsid w:val="0074564E"/>
    <w:rsid w:val="00745AE5"/>
    <w:rsid w:val="00745B97"/>
    <w:rsid w:val="00746840"/>
    <w:rsid w:val="00746CEF"/>
    <w:rsid w:val="00747B8B"/>
    <w:rsid w:val="00747CDE"/>
    <w:rsid w:val="00747D60"/>
    <w:rsid w:val="0075059E"/>
    <w:rsid w:val="00750ACB"/>
    <w:rsid w:val="00750C0C"/>
    <w:rsid w:val="00751D57"/>
    <w:rsid w:val="00752DFF"/>
    <w:rsid w:val="007542AD"/>
    <w:rsid w:val="007543DB"/>
    <w:rsid w:val="00754641"/>
    <w:rsid w:val="00754A4A"/>
    <w:rsid w:val="00754A73"/>
    <w:rsid w:val="00754BBA"/>
    <w:rsid w:val="00754EA0"/>
    <w:rsid w:val="0075530A"/>
    <w:rsid w:val="00755359"/>
    <w:rsid w:val="007556E0"/>
    <w:rsid w:val="00755E87"/>
    <w:rsid w:val="00755EE9"/>
    <w:rsid w:val="007562A1"/>
    <w:rsid w:val="0075704E"/>
    <w:rsid w:val="00757AC1"/>
    <w:rsid w:val="00760604"/>
    <w:rsid w:val="007606A8"/>
    <w:rsid w:val="007609C3"/>
    <w:rsid w:val="0076177A"/>
    <w:rsid w:val="007617B3"/>
    <w:rsid w:val="00761904"/>
    <w:rsid w:val="0076196D"/>
    <w:rsid w:val="00762687"/>
    <w:rsid w:val="0076293E"/>
    <w:rsid w:val="00762972"/>
    <w:rsid w:val="00762E75"/>
    <w:rsid w:val="00763945"/>
    <w:rsid w:val="0076496A"/>
    <w:rsid w:val="00764989"/>
    <w:rsid w:val="00765009"/>
    <w:rsid w:val="007652C2"/>
    <w:rsid w:val="00765A60"/>
    <w:rsid w:val="007660B3"/>
    <w:rsid w:val="00766968"/>
    <w:rsid w:val="0076795B"/>
    <w:rsid w:val="00767CAA"/>
    <w:rsid w:val="00767DCC"/>
    <w:rsid w:val="00767DF0"/>
    <w:rsid w:val="007704AF"/>
    <w:rsid w:val="007709E8"/>
    <w:rsid w:val="007709FC"/>
    <w:rsid w:val="00770A8B"/>
    <w:rsid w:val="00770D72"/>
    <w:rsid w:val="00771D86"/>
    <w:rsid w:val="0077222B"/>
    <w:rsid w:val="00772C4B"/>
    <w:rsid w:val="00773011"/>
    <w:rsid w:val="00773A3C"/>
    <w:rsid w:val="007756F4"/>
    <w:rsid w:val="007760A4"/>
    <w:rsid w:val="0077641E"/>
    <w:rsid w:val="00776495"/>
    <w:rsid w:val="007766F8"/>
    <w:rsid w:val="00776700"/>
    <w:rsid w:val="00777292"/>
    <w:rsid w:val="007779F3"/>
    <w:rsid w:val="00777E0A"/>
    <w:rsid w:val="00777F89"/>
    <w:rsid w:val="00780DB6"/>
    <w:rsid w:val="007810A2"/>
    <w:rsid w:val="00781FB6"/>
    <w:rsid w:val="00782486"/>
    <w:rsid w:val="00782A61"/>
    <w:rsid w:val="00784594"/>
    <w:rsid w:val="00784EE5"/>
    <w:rsid w:val="0078539F"/>
    <w:rsid w:val="00785D3F"/>
    <w:rsid w:val="00786077"/>
    <w:rsid w:val="00786427"/>
    <w:rsid w:val="007875FA"/>
    <w:rsid w:val="007877F1"/>
    <w:rsid w:val="00787C13"/>
    <w:rsid w:val="0079012B"/>
    <w:rsid w:val="007904D3"/>
    <w:rsid w:val="007910A0"/>
    <w:rsid w:val="007913E7"/>
    <w:rsid w:val="007914E8"/>
    <w:rsid w:val="00792258"/>
    <w:rsid w:val="007925DE"/>
    <w:rsid w:val="00792963"/>
    <w:rsid w:val="007929D5"/>
    <w:rsid w:val="00792C63"/>
    <w:rsid w:val="007935BB"/>
    <w:rsid w:val="00793F73"/>
    <w:rsid w:val="007943A3"/>
    <w:rsid w:val="00794647"/>
    <w:rsid w:val="00794A69"/>
    <w:rsid w:val="00795816"/>
    <w:rsid w:val="0079684F"/>
    <w:rsid w:val="00796D85"/>
    <w:rsid w:val="00796E95"/>
    <w:rsid w:val="00796F0C"/>
    <w:rsid w:val="007974A8"/>
    <w:rsid w:val="00797AA9"/>
    <w:rsid w:val="00797D9B"/>
    <w:rsid w:val="007A1371"/>
    <w:rsid w:val="007A1620"/>
    <w:rsid w:val="007A26ED"/>
    <w:rsid w:val="007A27C0"/>
    <w:rsid w:val="007A31F8"/>
    <w:rsid w:val="007A4FD8"/>
    <w:rsid w:val="007A5006"/>
    <w:rsid w:val="007A6534"/>
    <w:rsid w:val="007A66D4"/>
    <w:rsid w:val="007A6923"/>
    <w:rsid w:val="007A6DDB"/>
    <w:rsid w:val="007A7653"/>
    <w:rsid w:val="007A7B4B"/>
    <w:rsid w:val="007A7BB6"/>
    <w:rsid w:val="007B0189"/>
    <w:rsid w:val="007B042E"/>
    <w:rsid w:val="007B0FDE"/>
    <w:rsid w:val="007B1063"/>
    <w:rsid w:val="007B11F1"/>
    <w:rsid w:val="007B134F"/>
    <w:rsid w:val="007B1A02"/>
    <w:rsid w:val="007B1A7B"/>
    <w:rsid w:val="007B1C77"/>
    <w:rsid w:val="007B1CDD"/>
    <w:rsid w:val="007B2092"/>
    <w:rsid w:val="007B23FE"/>
    <w:rsid w:val="007B32F6"/>
    <w:rsid w:val="007B37ED"/>
    <w:rsid w:val="007B4729"/>
    <w:rsid w:val="007B49BC"/>
    <w:rsid w:val="007B4B29"/>
    <w:rsid w:val="007B4FEE"/>
    <w:rsid w:val="007B5A6D"/>
    <w:rsid w:val="007B6A8A"/>
    <w:rsid w:val="007B76C9"/>
    <w:rsid w:val="007B7A78"/>
    <w:rsid w:val="007B7E68"/>
    <w:rsid w:val="007C00B6"/>
    <w:rsid w:val="007C0FBC"/>
    <w:rsid w:val="007C1C18"/>
    <w:rsid w:val="007C2175"/>
    <w:rsid w:val="007C23A5"/>
    <w:rsid w:val="007C29DE"/>
    <w:rsid w:val="007C3023"/>
    <w:rsid w:val="007C3149"/>
    <w:rsid w:val="007C38BB"/>
    <w:rsid w:val="007C3B86"/>
    <w:rsid w:val="007C3C95"/>
    <w:rsid w:val="007C3CC6"/>
    <w:rsid w:val="007C42A6"/>
    <w:rsid w:val="007C519E"/>
    <w:rsid w:val="007C5288"/>
    <w:rsid w:val="007C5EBB"/>
    <w:rsid w:val="007C6724"/>
    <w:rsid w:val="007C6B88"/>
    <w:rsid w:val="007C6CA0"/>
    <w:rsid w:val="007C6CBA"/>
    <w:rsid w:val="007C6DE1"/>
    <w:rsid w:val="007D0065"/>
    <w:rsid w:val="007D0257"/>
    <w:rsid w:val="007D05F1"/>
    <w:rsid w:val="007D0740"/>
    <w:rsid w:val="007D1385"/>
    <w:rsid w:val="007D1719"/>
    <w:rsid w:val="007D1F8C"/>
    <w:rsid w:val="007D23C0"/>
    <w:rsid w:val="007D2480"/>
    <w:rsid w:val="007D29C3"/>
    <w:rsid w:val="007D2C5C"/>
    <w:rsid w:val="007D3528"/>
    <w:rsid w:val="007D3618"/>
    <w:rsid w:val="007D370B"/>
    <w:rsid w:val="007D38BB"/>
    <w:rsid w:val="007D3A0B"/>
    <w:rsid w:val="007D45E2"/>
    <w:rsid w:val="007D46ED"/>
    <w:rsid w:val="007D48A8"/>
    <w:rsid w:val="007D52B1"/>
    <w:rsid w:val="007D5B9F"/>
    <w:rsid w:val="007D5DE9"/>
    <w:rsid w:val="007D6716"/>
    <w:rsid w:val="007D69F7"/>
    <w:rsid w:val="007D6BBC"/>
    <w:rsid w:val="007D6D2B"/>
    <w:rsid w:val="007D6E40"/>
    <w:rsid w:val="007D7025"/>
    <w:rsid w:val="007D7145"/>
    <w:rsid w:val="007D75C0"/>
    <w:rsid w:val="007D782A"/>
    <w:rsid w:val="007D7F73"/>
    <w:rsid w:val="007E1090"/>
    <w:rsid w:val="007E10DF"/>
    <w:rsid w:val="007E12DC"/>
    <w:rsid w:val="007E1DBE"/>
    <w:rsid w:val="007E2097"/>
    <w:rsid w:val="007E29DC"/>
    <w:rsid w:val="007E2F24"/>
    <w:rsid w:val="007E2FD6"/>
    <w:rsid w:val="007E327B"/>
    <w:rsid w:val="007E3958"/>
    <w:rsid w:val="007E399B"/>
    <w:rsid w:val="007E3CFC"/>
    <w:rsid w:val="007E4C4E"/>
    <w:rsid w:val="007E5502"/>
    <w:rsid w:val="007E5BEB"/>
    <w:rsid w:val="007E5D38"/>
    <w:rsid w:val="007E6B95"/>
    <w:rsid w:val="007E6C72"/>
    <w:rsid w:val="007E6D94"/>
    <w:rsid w:val="007E711E"/>
    <w:rsid w:val="007E77ED"/>
    <w:rsid w:val="007F06A3"/>
    <w:rsid w:val="007F08AB"/>
    <w:rsid w:val="007F1550"/>
    <w:rsid w:val="007F1581"/>
    <w:rsid w:val="007F18D0"/>
    <w:rsid w:val="007F1E90"/>
    <w:rsid w:val="007F243C"/>
    <w:rsid w:val="007F252B"/>
    <w:rsid w:val="007F2BAF"/>
    <w:rsid w:val="007F33FB"/>
    <w:rsid w:val="007F385E"/>
    <w:rsid w:val="007F3CEA"/>
    <w:rsid w:val="007F3E62"/>
    <w:rsid w:val="007F52BF"/>
    <w:rsid w:val="007F6B77"/>
    <w:rsid w:val="007F6DAD"/>
    <w:rsid w:val="007F7F5C"/>
    <w:rsid w:val="008008E7"/>
    <w:rsid w:val="00801844"/>
    <w:rsid w:val="00801E15"/>
    <w:rsid w:val="008024DA"/>
    <w:rsid w:val="00802998"/>
    <w:rsid w:val="00802F11"/>
    <w:rsid w:val="00803D20"/>
    <w:rsid w:val="00803F6B"/>
    <w:rsid w:val="008045CD"/>
    <w:rsid w:val="008049B8"/>
    <w:rsid w:val="00804A09"/>
    <w:rsid w:val="00804C49"/>
    <w:rsid w:val="00804EF9"/>
    <w:rsid w:val="00805D67"/>
    <w:rsid w:val="00806232"/>
    <w:rsid w:val="00806CCD"/>
    <w:rsid w:val="008072F8"/>
    <w:rsid w:val="00807310"/>
    <w:rsid w:val="00807A6D"/>
    <w:rsid w:val="00810382"/>
    <w:rsid w:val="00810D4A"/>
    <w:rsid w:val="00810DF2"/>
    <w:rsid w:val="00810E83"/>
    <w:rsid w:val="008116F8"/>
    <w:rsid w:val="00811A6C"/>
    <w:rsid w:val="00811ACF"/>
    <w:rsid w:val="00811C0A"/>
    <w:rsid w:val="0081271F"/>
    <w:rsid w:val="00812FDA"/>
    <w:rsid w:val="00813783"/>
    <w:rsid w:val="00813AAA"/>
    <w:rsid w:val="00813B35"/>
    <w:rsid w:val="00813C31"/>
    <w:rsid w:val="008145BF"/>
    <w:rsid w:val="00814E3A"/>
    <w:rsid w:val="00814FFA"/>
    <w:rsid w:val="0081514A"/>
    <w:rsid w:val="008152F4"/>
    <w:rsid w:val="008158EB"/>
    <w:rsid w:val="008167E8"/>
    <w:rsid w:val="00816DCC"/>
    <w:rsid w:val="0081730A"/>
    <w:rsid w:val="00817A2D"/>
    <w:rsid w:val="00817A6A"/>
    <w:rsid w:val="008202EA"/>
    <w:rsid w:val="00820C01"/>
    <w:rsid w:val="00820D10"/>
    <w:rsid w:val="0082157E"/>
    <w:rsid w:val="00821611"/>
    <w:rsid w:val="008219DF"/>
    <w:rsid w:val="00822062"/>
    <w:rsid w:val="0082356E"/>
    <w:rsid w:val="00823C43"/>
    <w:rsid w:val="008240C7"/>
    <w:rsid w:val="0082448D"/>
    <w:rsid w:val="008245B7"/>
    <w:rsid w:val="008247F7"/>
    <w:rsid w:val="00824B70"/>
    <w:rsid w:val="0082527B"/>
    <w:rsid w:val="008253CF"/>
    <w:rsid w:val="00825E9A"/>
    <w:rsid w:val="00825F38"/>
    <w:rsid w:val="0082622C"/>
    <w:rsid w:val="008268AB"/>
    <w:rsid w:val="008268F4"/>
    <w:rsid w:val="00827CC4"/>
    <w:rsid w:val="00830186"/>
    <w:rsid w:val="00830901"/>
    <w:rsid w:val="00830D1C"/>
    <w:rsid w:val="00831290"/>
    <w:rsid w:val="00831C3C"/>
    <w:rsid w:val="00831F3B"/>
    <w:rsid w:val="008321E4"/>
    <w:rsid w:val="008323F5"/>
    <w:rsid w:val="00832FCA"/>
    <w:rsid w:val="0083316B"/>
    <w:rsid w:val="0083323F"/>
    <w:rsid w:val="00833852"/>
    <w:rsid w:val="00833AF6"/>
    <w:rsid w:val="00833D10"/>
    <w:rsid w:val="00833DDE"/>
    <w:rsid w:val="0083422A"/>
    <w:rsid w:val="008354E2"/>
    <w:rsid w:val="008357FD"/>
    <w:rsid w:val="008359DC"/>
    <w:rsid w:val="00835FB8"/>
    <w:rsid w:val="008360ED"/>
    <w:rsid w:val="00836258"/>
    <w:rsid w:val="0083626B"/>
    <w:rsid w:val="00836FB4"/>
    <w:rsid w:val="00837303"/>
    <w:rsid w:val="008376BE"/>
    <w:rsid w:val="00837B25"/>
    <w:rsid w:val="00840A04"/>
    <w:rsid w:val="00840B71"/>
    <w:rsid w:val="008415AB"/>
    <w:rsid w:val="0084165E"/>
    <w:rsid w:val="00841C64"/>
    <w:rsid w:val="0084217D"/>
    <w:rsid w:val="008421D0"/>
    <w:rsid w:val="0084258C"/>
    <w:rsid w:val="00842968"/>
    <w:rsid w:val="008437BD"/>
    <w:rsid w:val="00843D4B"/>
    <w:rsid w:val="00844153"/>
    <w:rsid w:val="00844466"/>
    <w:rsid w:val="008445D9"/>
    <w:rsid w:val="00844808"/>
    <w:rsid w:val="00844FA2"/>
    <w:rsid w:val="008450F7"/>
    <w:rsid w:val="00845117"/>
    <w:rsid w:val="00845622"/>
    <w:rsid w:val="00845962"/>
    <w:rsid w:val="00845BA5"/>
    <w:rsid w:val="00846508"/>
    <w:rsid w:val="00846AA2"/>
    <w:rsid w:val="00846C60"/>
    <w:rsid w:val="00847064"/>
    <w:rsid w:val="00847584"/>
    <w:rsid w:val="00847816"/>
    <w:rsid w:val="00847A6D"/>
    <w:rsid w:val="0085096D"/>
    <w:rsid w:val="00850DC0"/>
    <w:rsid w:val="00850FF8"/>
    <w:rsid w:val="0085201F"/>
    <w:rsid w:val="00852633"/>
    <w:rsid w:val="0085265D"/>
    <w:rsid w:val="00852992"/>
    <w:rsid w:val="00852E2A"/>
    <w:rsid w:val="00853199"/>
    <w:rsid w:val="008535F0"/>
    <w:rsid w:val="00854FD6"/>
    <w:rsid w:val="00855900"/>
    <w:rsid w:val="008561E3"/>
    <w:rsid w:val="008563C3"/>
    <w:rsid w:val="00856C57"/>
    <w:rsid w:val="008571E8"/>
    <w:rsid w:val="00857BFA"/>
    <w:rsid w:val="00860747"/>
    <w:rsid w:val="00860B7B"/>
    <w:rsid w:val="00860E0B"/>
    <w:rsid w:val="00860E7E"/>
    <w:rsid w:val="00861281"/>
    <w:rsid w:val="008612CA"/>
    <w:rsid w:val="008612FA"/>
    <w:rsid w:val="008615E3"/>
    <w:rsid w:val="008617E6"/>
    <w:rsid w:val="00861969"/>
    <w:rsid w:val="00861D7E"/>
    <w:rsid w:val="00862421"/>
    <w:rsid w:val="00862A6A"/>
    <w:rsid w:val="00862D25"/>
    <w:rsid w:val="00862E23"/>
    <w:rsid w:val="00862F2F"/>
    <w:rsid w:val="00863006"/>
    <w:rsid w:val="00863637"/>
    <w:rsid w:val="00863752"/>
    <w:rsid w:val="00863C66"/>
    <w:rsid w:val="00863D41"/>
    <w:rsid w:val="008647B6"/>
    <w:rsid w:val="0086496F"/>
    <w:rsid w:val="008649CE"/>
    <w:rsid w:val="00864CC8"/>
    <w:rsid w:val="00864F26"/>
    <w:rsid w:val="0086526D"/>
    <w:rsid w:val="0086537D"/>
    <w:rsid w:val="0086555B"/>
    <w:rsid w:val="008656CF"/>
    <w:rsid w:val="00865786"/>
    <w:rsid w:val="00865EB4"/>
    <w:rsid w:val="008666ED"/>
    <w:rsid w:val="00866BEC"/>
    <w:rsid w:val="00866DE8"/>
    <w:rsid w:val="00867734"/>
    <w:rsid w:val="00867F76"/>
    <w:rsid w:val="008706C9"/>
    <w:rsid w:val="0087088F"/>
    <w:rsid w:val="00870902"/>
    <w:rsid w:val="00870B93"/>
    <w:rsid w:val="008711EE"/>
    <w:rsid w:val="00871780"/>
    <w:rsid w:val="0087192C"/>
    <w:rsid w:val="0087276F"/>
    <w:rsid w:val="008727B8"/>
    <w:rsid w:val="008728EB"/>
    <w:rsid w:val="00872B34"/>
    <w:rsid w:val="00873860"/>
    <w:rsid w:val="00874422"/>
    <w:rsid w:val="00874933"/>
    <w:rsid w:val="00875479"/>
    <w:rsid w:val="0087550D"/>
    <w:rsid w:val="0087552C"/>
    <w:rsid w:val="00875637"/>
    <w:rsid w:val="0087575A"/>
    <w:rsid w:val="00876425"/>
    <w:rsid w:val="00877106"/>
    <w:rsid w:val="00877AB1"/>
    <w:rsid w:val="008800AE"/>
    <w:rsid w:val="00880126"/>
    <w:rsid w:val="00880693"/>
    <w:rsid w:val="00880CF9"/>
    <w:rsid w:val="008810BB"/>
    <w:rsid w:val="008816A7"/>
    <w:rsid w:val="00881FD3"/>
    <w:rsid w:val="00882AFE"/>
    <w:rsid w:val="00882E13"/>
    <w:rsid w:val="00883171"/>
    <w:rsid w:val="008831F4"/>
    <w:rsid w:val="00883576"/>
    <w:rsid w:val="00883C62"/>
    <w:rsid w:val="00883EAF"/>
    <w:rsid w:val="00884164"/>
    <w:rsid w:val="00884390"/>
    <w:rsid w:val="00884D9D"/>
    <w:rsid w:val="00886075"/>
    <w:rsid w:val="00886416"/>
    <w:rsid w:val="00886570"/>
    <w:rsid w:val="008869F6"/>
    <w:rsid w:val="00887401"/>
    <w:rsid w:val="00887620"/>
    <w:rsid w:val="00887A6A"/>
    <w:rsid w:val="00887B6A"/>
    <w:rsid w:val="00887E13"/>
    <w:rsid w:val="00890739"/>
    <w:rsid w:val="00891CA6"/>
    <w:rsid w:val="00892508"/>
    <w:rsid w:val="00892ADA"/>
    <w:rsid w:val="0089377C"/>
    <w:rsid w:val="008937BC"/>
    <w:rsid w:val="00893C35"/>
    <w:rsid w:val="0089452B"/>
    <w:rsid w:val="00894597"/>
    <w:rsid w:val="008947A2"/>
    <w:rsid w:val="008948D5"/>
    <w:rsid w:val="00894C85"/>
    <w:rsid w:val="00894E52"/>
    <w:rsid w:val="00895AC2"/>
    <w:rsid w:val="00895E05"/>
    <w:rsid w:val="00896DD3"/>
    <w:rsid w:val="00896E21"/>
    <w:rsid w:val="00896FF1"/>
    <w:rsid w:val="008978E4"/>
    <w:rsid w:val="00897D04"/>
    <w:rsid w:val="00897F3E"/>
    <w:rsid w:val="008A0152"/>
    <w:rsid w:val="008A0887"/>
    <w:rsid w:val="008A1D3B"/>
    <w:rsid w:val="008A1EFC"/>
    <w:rsid w:val="008A21C4"/>
    <w:rsid w:val="008A22C5"/>
    <w:rsid w:val="008A2546"/>
    <w:rsid w:val="008A2F26"/>
    <w:rsid w:val="008A2F7A"/>
    <w:rsid w:val="008A324F"/>
    <w:rsid w:val="008A4059"/>
    <w:rsid w:val="008A4482"/>
    <w:rsid w:val="008A45AD"/>
    <w:rsid w:val="008A4623"/>
    <w:rsid w:val="008A4D78"/>
    <w:rsid w:val="008A5010"/>
    <w:rsid w:val="008A5244"/>
    <w:rsid w:val="008A58A1"/>
    <w:rsid w:val="008A5A4F"/>
    <w:rsid w:val="008A5DBE"/>
    <w:rsid w:val="008A6CEE"/>
    <w:rsid w:val="008A6F4F"/>
    <w:rsid w:val="008A73BC"/>
    <w:rsid w:val="008A7535"/>
    <w:rsid w:val="008A753F"/>
    <w:rsid w:val="008A76EC"/>
    <w:rsid w:val="008A7DC4"/>
    <w:rsid w:val="008A7F8C"/>
    <w:rsid w:val="008B09F2"/>
    <w:rsid w:val="008B1072"/>
    <w:rsid w:val="008B1650"/>
    <w:rsid w:val="008B1CB7"/>
    <w:rsid w:val="008B1E11"/>
    <w:rsid w:val="008B2557"/>
    <w:rsid w:val="008B313A"/>
    <w:rsid w:val="008B36D6"/>
    <w:rsid w:val="008B37D7"/>
    <w:rsid w:val="008B56C4"/>
    <w:rsid w:val="008B57A4"/>
    <w:rsid w:val="008B5CF9"/>
    <w:rsid w:val="008B608A"/>
    <w:rsid w:val="008B623E"/>
    <w:rsid w:val="008B6835"/>
    <w:rsid w:val="008B6904"/>
    <w:rsid w:val="008B698C"/>
    <w:rsid w:val="008B6C7A"/>
    <w:rsid w:val="008B7080"/>
    <w:rsid w:val="008B72FD"/>
    <w:rsid w:val="008B78FE"/>
    <w:rsid w:val="008C00EF"/>
    <w:rsid w:val="008C0137"/>
    <w:rsid w:val="008C03F3"/>
    <w:rsid w:val="008C0555"/>
    <w:rsid w:val="008C0596"/>
    <w:rsid w:val="008C0A4E"/>
    <w:rsid w:val="008C1C00"/>
    <w:rsid w:val="008C1EEE"/>
    <w:rsid w:val="008C29C9"/>
    <w:rsid w:val="008C29E6"/>
    <w:rsid w:val="008C2D43"/>
    <w:rsid w:val="008C3098"/>
    <w:rsid w:val="008C3271"/>
    <w:rsid w:val="008C3A66"/>
    <w:rsid w:val="008C3C80"/>
    <w:rsid w:val="008C3CE4"/>
    <w:rsid w:val="008C481B"/>
    <w:rsid w:val="008C4C49"/>
    <w:rsid w:val="008C4C8C"/>
    <w:rsid w:val="008C5160"/>
    <w:rsid w:val="008C5184"/>
    <w:rsid w:val="008C58AE"/>
    <w:rsid w:val="008C5AA8"/>
    <w:rsid w:val="008C5B4A"/>
    <w:rsid w:val="008C5D05"/>
    <w:rsid w:val="008C5F83"/>
    <w:rsid w:val="008C6527"/>
    <w:rsid w:val="008C685B"/>
    <w:rsid w:val="008C6B6C"/>
    <w:rsid w:val="008C76B8"/>
    <w:rsid w:val="008C785F"/>
    <w:rsid w:val="008C79AE"/>
    <w:rsid w:val="008D11FB"/>
    <w:rsid w:val="008D1200"/>
    <w:rsid w:val="008D125D"/>
    <w:rsid w:val="008D146B"/>
    <w:rsid w:val="008D1540"/>
    <w:rsid w:val="008D2A2A"/>
    <w:rsid w:val="008D35CF"/>
    <w:rsid w:val="008D4500"/>
    <w:rsid w:val="008D4517"/>
    <w:rsid w:val="008D48A2"/>
    <w:rsid w:val="008D5CC4"/>
    <w:rsid w:val="008D60A2"/>
    <w:rsid w:val="008D6121"/>
    <w:rsid w:val="008D61FE"/>
    <w:rsid w:val="008D63D2"/>
    <w:rsid w:val="008D6D61"/>
    <w:rsid w:val="008D6D8C"/>
    <w:rsid w:val="008D6DD1"/>
    <w:rsid w:val="008D741C"/>
    <w:rsid w:val="008D74D7"/>
    <w:rsid w:val="008D7C48"/>
    <w:rsid w:val="008E0062"/>
    <w:rsid w:val="008E04FC"/>
    <w:rsid w:val="008E1F94"/>
    <w:rsid w:val="008E1FF5"/>
    <w:rsid w:val="008E29F7"/>
    <w:rsid w:val="008E367C"/>
    <w:rsid w:val="008E3794"/>
    <w:rsid w:val="008E3BC9"/>
    <w:rsid w:val="008E59FE"/>
    <w:rsid w:val="008E5E63"/>
    <w:rsid w:val="008E6484"/>
    <w:rsid w:val="008E64E3"/>
    <w:rsid w:val="008E6D0A"/>
    <w:rsid w:val="008F0B02"/>
    <w:rsid w:val="008F1213"/>
    <w:rsid w:val="008F200A"/>
    <w:rsid w:val="008F239E"/>
    <w:rsid w:val="008F2873"/>
    <w:rsid w:val="008F2BF4"/>
    <w:rsid w:val="008F33F4"/>
    <w:rsid w:val="008F347D"/>
    <w:rsid w:val="008F3AF4"/>
    <w:rsid w:val="008F4122"/>
    <w:rsid w:val="008F43DA"/>
    <w:rsid w:val="008F4F30"/>
    <w:rsid w:val="008F5035"/>
    <w:rsid w:val="008F6962"/>
    <w:rsid w:val="008F6ADB"/>
    <w:rsid w:val="008F7121"/>
    <w:rsid w:val="008F7829"/>
    <w:rsid w:val="008F79CB"/>
    <w:rsid w:val="008F7B44"/>
    <w:rsid w:val="008F7DF9"/>
    <w:rsid w:val="00900562"/>
    <w:rsid w:val="009005B4"/>
    <w:rsid w:val="00900F94"/>
    <w:rsid w:val="0090130C"/>
    <w:rsid w:val="009018AB"/>
    <w:rsid w:val="00901D3A"/>
    <w:rsid w:val="00902D96"/>
    <w:rsid w:val="00902E4E"/>
    <w:rsid w:val="00903016"/>
    <w:rsid w:val="00903146"/>
    <w:rsid w:val="00903747"/>
    <w:rsid w:val="00903D08"/>
    <w:rsid w:val="0090517F"/>
    <w:rsid w:val="00905606"/>
    <w:rsid w:val="00905C5E"/>
    <w:rsid w:val="00905F1F"/>
    <w:rsid w:val="00906929"/>
    <w:rsid w:val="00907378"/>
    <w:rsid w:val="009074EF"/>
    <w:rsid w:val="00907C3E"/>
    <w:rsid w:val="00907C76"/>
    <w:rsid w:val="00907E3E"/>
    <w:rsid w:val="00910325"/>
    <w:rsid w:val="00910399"/>
    <w:rsid w:val="00910736"/>
    <w:rsid w:val="00910F81"/>
    <w:rsid w:val="009110A2"/>
    <w:rsid w:val="0091160A"/>
    <w:rsid w:val="0091180C"/>
    <w:rsid w:val="0091181D"/>
    <w:rsid w:val="00912025"/>
    <w:rsid w:val="009121D5"/>
    <w:rsid w:val="009122FD"/>
    <w:rsid w:val="00912746"/>
    <w:rsid w:val="00912BDC"/>
    <w:rsid w:val="0091357F"/>
    <w:rsid w:val="009137E6"/>
    <w:rsid w:val="0091393F"/>
    <w:rsid w:val="00914053"/>
    <w:rsid w:val="009147FB"/>
    <w:rsid w:val="00915044"/>
    <w:rsid w:val="00915483"/>
    <w:rsid w:val="00915498"/>
    <w:rsid w:val="00915767"/>
    <w:rsid w:val="00915F68"/>
    <w:rsid w:val="0091622C"/>
    <w:rsid w:val="00916357"/>
    <w:rsid w:val="00916499"/>
    <w:rsid w:val="00916A49"/>
    <w:rsid w:val="00916E9B"/>
    <w:rsid w:val="00917190"/>
    <w:rsid w:val="0091735F"/>
    <w:rsid w:val="00917858"/>
    <w:rsid w:val="00917DA1"/>
    <w:rsid w:val="009205A9"/>
    <w:rsid w:val="009209AA"/>
    <w:rsid w:val="009216A3"/>
    <w:rsid w:val="009216A4"/>
    <w:rsid w:val="00921BB0"/>
    <w:rsid w:val="00921BFF"/>
    <w:rsid w:val="009220DF"/>
    <w:rsid w:val="00922B1A"/>
    <w:rsid w:val="00923D49"/>
    <w:rsid w:val="009241C1"/>
    <w:rsid w:val="00924284"/>
    <w:rsid w:val="009253EF"/>
    <w:rsid w:val="00925A7E"/>
    <w:rsid w:val="00925D57"/>
    <w:rsid w:val="00925F62"/>
    <w:rsid w:val="00926388"/>
    <w:rsid w:val="00926524"/>
    <w:rsid w:val="0092681E"/>
    <w:rsid w:val="00926A4F"/>
    <w:rsid w:val="00927668"/>
    <w:rsid w:val="00930A59"/>
    <w:rsid w:val="00930E75"/>
    <w:rsid w:val="009312D0"/>
    <w:rsid w:val="00931812"/>
    <w:rsid w:val="00932467"/>
    <w:rsid w:val="009328AC"/>
    <w:rsid w:val="009333BD"/>
    <w:rsid w:val="0093419A"/>
    <w:rsid w:val="009342A1"/>
    <w:rsid w:val="00935356"/>
    <w:rsid w:val="00935BED"/>
    <w:rsid w:val="00935C72"/>
    <w:rsid w:val="0093604D"/>
    <w:rsid w:val="00936762"/>
    <w:rsid w:val="00936806"/>
    <w:rsid w:val="00936843"/>
    <w:rsid w:val="00936E68"/>
    <w:rsid w:val="009371BA"/>
    <w:rsid w:val="009374CE"/>
    <w:rsid w:val="009401D7"/>
    <w:rsid w:val="00940244"/>
    <w:rsid w:val="009407B8"/>
    <w:rsid w:val="00940B61"/>
    <w:rsid w:val="00941613"/>
    <w:rsid w:val="009416F9"/>
    <w:rsid w:val="00941B3F"/>
    <w:rsid w:val="00941B70"/>
    <w:rsid w:val="00941BF4"/>
    <w:rsid w:val="00941C16"/>
    <w:rsid w:val="00942047"/>
    <w:rsid w:val="00942473"/>
    <w:rsid w:val="00942F73"/>
    <w:rsid w:val="00943D43"/>
    <w:rsid w:val="00944B6A"/>
    <w:rsid w:val="00944B9D"/>
    <w:rsid w:val="00944F43"/>
    <w:rsid w:val="00945460"/>
    <w:rsid w:val="00945D58"/>
    <w:rsid w:val="0094608C"/>
    <w:rsid w:val="00946701"/>
    <w:rsid w:val="0094764C"/>
    <w:rsid w:val="0094789B"/>
    <w:rsid w:val="00947EC8"/>
    <w:rsid w:val="0095035E"/>
    <w:rsid w:val="009504F2"/>
    <w:rsid w:val="0095109A"/>
    <w:rsid w:val="0095155F"/>
    <w:rsid w:val="009520F8"/>
    <w:rsid w:val="0095308D"/>
    <w:rsid w:val="009530F3"/>
    <w:rsid w:val="0095346D"/>
    <w:rsid w:val="0095396A"/>
    <w:rsid w:val="00953D81"/>
    <w:rsid w:val="00954C78"/>
    <w:rsid w:val="00955AE2"/>
    <w:rsid w:val="00956991"/>
    <w:rsid w:val="00957FE9"/>
    <w:rsid w:val="00960084"/>
    <w:rsid w:val="0096032C"/>
    <w:rsid w:val="00961BFD"/>
    <w:rsid w:val="009629C7"/>
    <w:rsid w:val="00962DC7"/>
    <w:rsid w:val="009631C9"/>
    <w:rsid w:val="00963BD0"/>
    <w:rsid w:val="00963E1C"/>
    <w:rsid w:val="0096414C"/>
    <w:rsid w:val="0096428A"/>
    <w:rsid w:val="009651EB"/>
    <w:rsid w:val="009657DC"/>
    <w:rsid w:val="009658CD"/>
    <w:rsid w:val="00965B69"/>
    <w:rsid w:val="0096739F"/>
    <w:rsid w:val="00967D09"/>
    <w:rsid w:val="00970621"/>
    <w:rsid w:val="00970A54"/>
    <w:rsid w:val="00970C6A"/>
    <w:rsid w:val="00970E19"/>
    <w:rsid w:val="00971630"/>
    <w:rsid w:val="00971E1E"/>
    <w:rsid w:val="009720F1"/>
    <w:rsid w:val="009725E6"/>
    <w:rsid w:val="009727AD"/>
    <w:rsid w:val="009728E4"/>
    <w:rsid w:val="00972ED1"/>
    <w:rsid w:val="009730D1"/>
    <w:rsid w:val="009738D6"/>
    <w:rsid w:val="00974426"/>
    <w:rsid w:val="00974615"/>
    <w:rsid w:val="009746F9"/>
    <w:rsid w:val="0097476C"/>
    <w:rsid w:val="0097488F"/>
    <w:rsid w:val="00974CA0"/>
    <w:rsid w:val="00974EB1"/>
    <w:rsid w:val="00975465"/>
    <w:rsid w:val="00975A7D"/>
    <w:rsid w:val="00975E6E"/>
    <w:rsid w:val="00975FE9"/>
    <w:rsid w:val="00976058"/>
    <w:rsid w:val="00976144"/>
    <w:rsid w:val="009769FB"/>
    <w:rsid w:val="0097774B"/>
    <w:rsid w:val="00980072"/>
    <w:rsid w:val="00980953"/>
    <w:rsid w:val="00980D7B"/>
    <w:rsid w:val="009810AB"/>
    <w:rsid w:val="009811CE"/>
    <w:rsid w:val="00981236"/>
    <w:rsid w:val="009814E7"/>
    <w:rsid w:val="00981AA0"/>
    <w:rsid w:val="00981DE1"/>
    <w:rsid w:val="0098278C"/>
    <w:rsid w:val="00982C2E"/>
    <w:rsid w:val="0098384C"/>
    <w:rsid w:val="00983EC9"/>
    <w:rsid w:val="00984170"/>
    <w:rsid w:val="0098551F"/>
    <w:rsid w:val="0098585A"/>
    <w:rsid w:val="00986010"/>
    <w:rsid w:val="0098643F"/>
    <w:rsid w:val="009868E5"/>
    <w:rsid w:val="00986A80"/>
    <w:rsid w:val="00990008"/>
    <w:rsid w:val="00990F83"/>
    <w:rsid w:val="0099181C"/>
    <w:rsid w:val="00992B59"/>
    <w:rsid w:val="00993228"/>
    <w:rsid w:val="0099359E"/>
    <w:rsid w:val="009936D4"/>
    <w:rsid w:val="00993E8B"/>
    <w:rsid w:val="00993F2D"/>
    <w:rsid w:val="00993FA4"/>
    <w:rsid w:val="00994158"/>
    <w:rsid w:val="00994278"/>
    <w:rsid w:val="009946CD"/>
    <w:rsid w:val="009955B5"/>
    <w:rsid w:val="00995E25"/>
    <w:rsid w:val="00996CC1"/>
    <w:rsid w:val="00997073"/>
    <w:rsid w:val="009971FA"/>
    <w:rsid w:val="0099733C"/>
    <w:rsid w:val="00997796"/>
    <w:rsid w:val="00997AB3"/>
    <w:rsid w:val="009A0646"/>
    <w:rsid w:val="009A0BD0"/>
    <w:rsid w:val="009A0C82"/>
    <w:rsid w:val="009A0E5D"/>
    <w:rsid w:val="009A1BE8"/>
    <w:rsid w:val="009A1D24"/>
    <w:rsid w:val="009A224C"/>
    <w:rsid w:val="009A2360"/>
    <w:rsid w:val="009A2A8B"/>
    <w:rsid w:val="009A3038"/>
    <w:rsid w:val="009A322A"/>
    <w:rsid w:val="009A33CC"/>
    <w:rsid w:val="009A37A0"/>
    <w:rsid w:val="009A3ADB"/>
    <w:rsid w:val="009A3E35"/>
    <w:rsid w:val="009A40C1"/>
    <w:rsid w:val="009A49B4"/>
    <w:rsid w:val="009A5106"/>
    <w:rsid w:val="009A5840"/>
    <w:rsid w:val="009A5A67"/>
    <w:rsid w:val="009A62F6"/>
    <w:rsid w:val="009A710D"/>
    <w:rsid w:val="009A740B"/>
    <w:rsid w:val="009A7490"/>
    <w:rsid w:val="009A767E"/>
    <w:rsid w:val="009B0555"/>
    <w:rsid w:val="009B0A3A"/>
    <w:rsid w:val="009B0EDD"/>
    <w:rsid w:val="009B1671"/>
    <w:rsid w:val="009B1861"/>
    <w:rsid w:val="009B2015"/>
    <w:rsid w:val="009B2068"/>
    <w:rsid w:val="009B207F"/>
    <w:rsid w:val="009B2A4B"/>
    <w:rsid w:val="009B3204"/>
    <w:rsid w:val="009B38C1"/>
    <w:rsid w:val="009B3FA5"/>
    <w:rsid w:val="009B508E"/>
    <w:rsid w:val="009B5725"/>
    <w:rsid w:val="009B58AE"/>
    <w:rsid w:val="009B5E0A"/>
    <w:rsid w:val="009B62C3"/>
    <w:rsid w:val="009B67BD"/>
    <w:rsid w:val="009B6C23"/>
    <w:rsid w:val="009B6E01"/>
    <w:rsid w:val="009B71D7"/>
    <w:rsid w:val="009B7245"/>
    <w:rsid w:val="009C033D"/>
    <w:rsid w:val="009C0466"/>
    <w:rsid w:val="009C0C45"/>
    <w:rsid w:val="009C10BB"/>
    <w:rsid w:val="009C1352"/>
    <w:rsid w:val="009C1878"/>
    <w:rsid w:val="009C1DE4"/>
    <w:rsid w:val="009C1FB5"/>
    <w:rsid w:val="009C24D0"/>
    <w:rsid w:val="009C2781"/>
    <w:rsid w:val="009C31AD"/>
    <w:rsid w:val="009C321C"/>
    <w:rsid w:val="009C3871"/>
    <w:rsid w:val="009C3EE1"/>
    <w:rsid w:val="009C4972"/>
    <w:rsid w:val="009C49C2"/>
    <w:rsid w:val="009C4D5D"/>
    <w:rsid w:val="009C5020"/>
    <w:rsid w:val="009C5027"/>
    <w:rsid w:val="009C5CA5"/>
    <w:rsid w:val="009C5CD5"/>
    <w:rsid w:val="009C6817"/>
    <w:rsid w:val="009C6F47"/>
    <w:rsid w:val="009C740E"/>
    <w:rsid w:val="009C74D0"/>
    <w:rsid w:val="009C7DA4"/>
    <w:rsid w:val="009D04A8"/>
    <w:rsid w:val="009D19E3"/>
    <w:rsid w:val="009D1D80"/>
    <w:rsid w:val="009D21FD"/>
    <w:rsid w:val="009D30FD"/>
    <w:rsid w:val="009D31F3"/>
    <w:rsid w:val="009D3C06"/>
    <w:rsid w:val="009D3E7C"/>
    <w:rsid w:val="009D4DB1"/>
    <w:rsid w:val="009D50DE"/>
    <w:rsid w:val="009D599B"/>
    <w:rsid w:val="009D5ED8"/>
    <w:rsid w:val="009D60AE"/>
    <w:rsid w:val="009D6261"/>
    <w:rsid w:val="009D63E7"/>
    <w:rsid w:val="009D77C6"/>
    <w:rsid w:val="009D7EE0"/>
    <w:rsid w:val="009E027F"/>
    <w:rsid w:val="009E0EAD"/>
    <w:rsid w:val="009E16B1"/>
    <w:rsid w:val="009E1DDA"/>
    <w:rsid w:val="009E1E71"/>
    <w:rsid w:val="009E2303"/>
    <w:rsid w:val="009E273A"/>
    <w:rsid w:val="009E279B"/>
    <w:rsid w:val="009E2DD3"/>
    <w:rsid w:val="009E2DF6"/>
    <w:rsid w:val="009E2FF7"/>
    <w:rsid w:val="009E3113"/>
    <w:rsid w:val="009E337B"/>
    <w:rsid w:val="009E3795"/>
    <w:rsid w:val="009E386D"/>
    <w:rsid w:val="009E3F41"/>
    <w:rsid w:val="009E4395"/>
    <w:rsid w:val="009E45F8"/>
    <w:rsid w:val="009E4846"/>
    <w:rsid w:val="009E48E6"/>
    <w:rsid w:val="009E59F8"/>
    <w:rsid w:val="009E5FE2"/>
    <w:rsid w:val="009E69E7"/>
    <w:rsid w:val="009E6F90"/>
    <w:rsid w:val="009E725D"/>
    <w:rsid w:val="009E7E54"/>
    <w:rsid w:val="009E7F31"/>
    <w:rsid w:val="009F026D"/>
    <w:rsid w:val="009F03CC"/>
    <w:rsid w:val="009F0A17"/>
    <w:rsid w:val="009F0B60"/>
    <w:rsid w:val="009F1F6E"/>
    <w:rsid w:val="009F2437"/>
    <w:rsid w:val="009F26D4"/>
    <w:rsid w:val="009F27EB"/>
    <w:rsid w:val="009F2CD4"/>
    <w:rsid w:val="009F311A"/>
    <w:rsid w:val="009F413F"/>
    <w:rsid w:val="009F44E4"/>
    <w:rsid w:val="009F44FB"/>
    <w:rsid w:val="009F542B"/>
    <w:rsid w:val="009F5C60"/>
    <w:rsid w:val="009F6173"/>
    <w:rsid w:val="009F634D"/>
    <w:rsid w:val="009F794F"/>
    <w:rsid w:val="009F7CCA"/>
    <w:rsid w:val="00A00137"/>
    <w:rsid w:val="00A00158"/>
    <w:rsid w:val="00A01629"/>
    <w:rsid w:val="00A01AF9"/>
    <w:rsid w:val="00A021EA"/>
    <w:rsid w:val="00A0311A"/>
    <w:rsid w:val="00A03455"/>
    <w:rsid w:val="00A035A3"/>
    <w:rsid w:val="00A0362D"/>
    <w:rsid w:val="00A04157"/>
    <w:rsid w:val="00A04945"/>
    <w:rsid w:val="00A04F84"/>
    <w:rsid w:val="00A05014"/>
    <w:rsid w:val="00A05851"/>
    <w:rsid w:val="00A05BF6"/>
    <w:rsid w:val="00A06598"/>
    <w:rsid w:val="00A06BE6"/>
    <w:rsid w:val="00A06EEB"/>
    <w:rsid w:val="00A07B9C"/>
    <w:rsid w:val="00A07F6F"/>
    <w:rsid w:val="00A102A2"/>
    <w:rsid w:val="00A10A25"/>
    <w:rsid w:val="00A10C1E"/>
    <w:rsid w:val="00A110F3"/>
    <w:rsid w:val="00A11EFC"/>
    <w:rsid w:val="00A12588"/>
    <w:rsid w:val="00A1262E"/>
    <w:rsid w:val="00A12634"/>
    <w:rsid w:val="00A126D3"/>
    <w:rsid w:val="00A12804"/>
    <w:rsid w:val="00A12C37"/>
    <w:rsid w:val="00A1319A"/>
    <w:rsid w:val="00A1417A"/>
    <w:rsid w:val="00A1425B"/>
    <w:rsid w:val="00A14264"/>
    <w:rsid w:val="00A14CBF"/>
    <w:rsid w:val="00A14EC1"/>
    <w:rsid w:val="00A15080"/>
    <w:rsid w:val="00A15112"/>
    <w:rsid w:val="00A154ED"/>
    <w:rsid w:val="00A158DF"/>
    <w:rsid w:val="00A1594F"/>
    <w:rsid w:val="00A16034"/>
    <w:rsid w:val="00A160D5"/>
    <w:rsid w:val="00A169AC"/>
    <w:rsid w:val="00A17283"/>
    <w:rsid w:val="00A17569"/>
    <w:rsid w:val="00A17919"/>
    <w:rsid w:val="00A179FB"/>
    <w:rsid w:val="00A17ADB"/>
    <w:rsid w:val="00A17B2A"/>
    <w:rsid w:val="00A2026E"/>
    <w:rsid w:val="00A20B6D"/>
    <w:rsid w:val="00A212C0"/>
    <w:rsid w:val="00A21A2D"/>
    <w:rsid w:val="00A21F01"/>
    <w:rsid w:val="00A2226E"/>
    <w:rsid w:val="00A22A31"/>
    <w:rsid w:val="00A22D9D"/>
    <w:rsid w:val="00A23879"/>
    <w:rsid w:val="00A23A2A"/>
    <w:rsid w:val="00A24787"/>
    <w:rsid w:val="00A24865"/>
    <w:rsid w:val="00A25045"/>
    <w:rsid w:val="00A25121"/>
    <w:rsid w:val="00A25276"/>
    <w:rsid w:val="00A25B7B"/>
    <w:rsid w:val="00A2621B"/>
    <w:rsid w:val="00A263EE"/>
    <w:rsid w:val="00A26697"/>
    <w:rsid w:val="00A266CA"/>
    <w:rsid w:val="00A27192"/>
    <w:rsid w:val="00A27293"/>
    <w:rsid w:val="00A2750F"/>
    <w:rsid w:val="00A27940"/>
    <w:rsid w:val="00A27F18"/>
    <w:rsid w:val="00A27F91"/>
    <w:rsid w:val="00A302E1"/>
    <w:rsid w:val="00A305E9"/>
    <w:rsid w:val="00A30AD3"/>
    <w:rsid w:val="00A312C1"/>
    <w:rsid w:val="00A3141D"/>
    <w:rsid w:val="00A317D6"/>
    <w:rsid w:val="00A31944"/>
    <w:rsid w:val="00A31FEB"/>
    <w:rsid w:val="00A32308"/>
    <w:rsid w:val="00A32454"/>
    <w:rsid w:val="00A324D9"/>
    <w:rsid w:val="00A3279F"/>
    <w:rsid w:val="00A3286A"/>
    <w:rsid w:val="00A339AD"/>
    <w:rsid w:val="00A33EA1"/>
    <w:rsid w:val="00A342B7"/>
    <w:rsid w:val="00A342C9"/>
    <w:rsid w:val="00A342D1"/>
    <w:rsid w:val="00A344D5"/>
    <w:rsid w:val="00A347B2"/>
    <w:rsid w:val="00A34B06"/>
    <w:rsid w:val="00A35095"/>
    <w:rsid w:val="00A3522F"/>
    <w:rsid w:val="00A3579F"/>
    <w:rsid w:val="00A35A85"/>
    <w:rsid w:val="00A35C6D"/>
    <w:rsid w:val="00A35EF2"/>
    <w:rsid w:val="00A363EC"/>
    <w:rsid w:val="00A36574"/>
    <w:rsid w:val="00A36728"/>
    <w:rsid w:val="00A3686F"/>
    <w:rsid w:val="00A368A0"/>
    <w:rsid w:val="00A369C2"/>
    <w:rsid w:val="00A36CE6"/>
    <w:rsid w:val="00A37447"/>
    <w:rsid w:val="00A37765"/>
    <w:rsid w:val="00A37881"/>
    <w:rsid w:val="00A37E96"/>
    <w:rsid w:val="00A40362"/>
    <w:rsid w:val="00A4087E"/>
    <w:rsid w:val="00A40C03"/>
    <w:rsid w:val="00A40DCA"/>
    <w:rsid w:val="00A4111E"/>
    <w:rsid w:val="00A414B8"/>
    <w:rsid w:val="00A415DC"/>
    <w:rsid w:val="00A415E9"/>
    <w:rsid w:val="00A41C74"/>
    <w:rsid w:val="00A41CF3"/>
    <w:rsid w:val="00A42681"/>
    <w:rsid w:val="00A42693"/>
    <w:rsid w:val="00A42E8E"/>
    <w:rsid w:val="00A43061"/>
    <w:rsid w:val="00A43402"/>
    <w:rsid w:val="00A4392F"/>
    <w:rsid w:val="00A44009"/>
    <w:rsid w:val="00A4526F"/>
    <w:rsid w:val="00A461B4"/>
    <w:rsid w:val="00A463C4"/>
    <w:rsid w:val="00A464CF"/>
    <w:rsid w:val="00A469C7"/>
    <w:rsid w:val="00A46B35"/>
    <w:rsid w:val="00A46E4D"/>
    <w:rsid w:val="00A46E9D"/>
    <w:rsid w:val="00A471B4"/>
    <w:rsid w:val="00A47536"/>
    <w:rsid w:val="00A479DE"/>
    <w:rsid w:val="00A501B5"/>
    <w:rsid w:val="00A509C9"/>
    <w:rsid w:val="00A515A1"/>
    <w:rsid w:val="00A5175E"/>
    <w:rsid w:val="00A518F9"/>
    <w:rsid w:val="00A51935"/>
    <w:rsid w:val="00A5248C"/>
    <w:rsid w:val="00A52DD3"/>
    <w:rsid w:val="00A530EC"/>
    <w:rsid w:val="00A541B6"/>
    <w:rsid w:val="00A546C7"/>
    <w:rsid w:val="00A54FEF"/>
    <w:rsid w:val="00A5571E"/>
    <w:rsid w:val="00A557A3"/>
    <w:rsid w:val="00A557C9"/>
    <w:rsid w:val="00A56179"/>
    <w:rsid w:val="00A56783"/>
    <w:rsid w:val="00A56ABF"/>
    <w:rsid w:val="00A56C2E"/>
    <w:rsid w:val="00A56D22"/>
    <w:rsid w:val="00A57371"/>
    <w:rsid w:val="00A57CC9"/>
    <w:rsid w:val="00A60262"/>
    <w:rsid w:val="00A6032F"/>
    <w:rsid w:val="00A60C11"/>
    <w:rsid w:val="00A60DC8"/>
    <w:rsid w:val="00A61082"/>
    <w:rsid w:val="00A6112B"/>
    <w:rsid w:val="00A61165"/>
    <w:rsid w:val="00A61F01"/>
    <w:rsid w:val="00A6200F"/>
    <w:rsid w:val="00A62827"/>
    <w:rsid w:val="00A628A5"/>
    <w:rsid w:val="00A629A6"/>
    <w:rsid w:val="00A63657"/>
    <w:rsid w:val="00A636EE"/>
    <w:rsid w:val="00A63FDE"/>
    <w:rsid w:val="00A644E6"/>
    <w:rsid w:val="00A648F5"/>
    <w:rsid w:val="00A64A24"/>
    <w:rsid w:val="00A64F7B"/>
    <w:rsid w:val="00A658E9"/>
    <w:rsid w:val="00A659F2"/>
    <w:rsid w:val="00A6685F"/>
    <w:rsid w:val="00A66977"/>
    <w:rsid w:val="00A675EA"/>
    <w:rsid w:val="00A67F93"/>
    <w:rsid w:val="00A70084"/>
    <w:rsid w:val="00A70B68"/>
    <w:rsid w:val="00A70FEB"/>
    <w:rsid w:val="00A717E0"/>
    <w:rsid w:val="00A71800"/>
    <w:rsid w:val="00A71B53"/>
    <w:rsid w:val="00A7228D"/>
    <w:rsid w:val="00A7299D"/>
    <w:rsid w:val="00A72E40"/>
    <w:rsid w:val="00A7315A"/>
    <w:rsid w:val="00A73448"/>
    <w:rsid w:val="00A7404B"/>
    <w:rsid w:val="00A7499F"/>
    <w:rsid w:val="00A74A5B"/>
    <w:rsid w:val="00A74F74"/>
    <w:rsid w:val="00A753E0"/>
    <w:rsid w:val="00A755E6"/>
    <w:rsid w:val="00A7572D"/>
    <w:rsid w:val="00A7576E"/>
    <w:rsid w:val="00A76849"/>
    <w:rsid w:val="00A76EB6"/>
    <w:rsid w:val="00A77738"/>
    <w:rsid w:val="00A77A64"/>
    <w:rsid w:val="00A77D59"/>
    <w:rsid w:val="00A77FDD"/>
    <w:rsid w:val="00A803A4"/>
    <w:rsid w:val="00A80B25"/>
    <w:rsid w:val="00A80D5D"/>
    <w:rsid w:val="00A80EC4"/>
    <w:rsid w:val="00A81527"/>
    <w:rsid w:val="00A81760"/>
    <w:rsid w:val="00A819DA"/>
    <w:rsid w:val="00A825E5"/>
    <w:rsid w:val="00A8346E"/>
    <w:rsid w:val="00A83823"/>
    <w:rsid w:val="00A83975"/>
    <w:rsid w:val="00A84103"/>
    <w:rsid w:val="00A84700"/>
    <w:rsid w:val="00A84BFF"/>
    <w:rsid w:val="00A84CD8"/>
    <w:rsid w:val="00A84CF3"/>
    <w:rsid w:val="00A84F4F"/>
    <w:rsid w:val="00A85600"/>
    <w:rsid w:val="00A85B11"/>
    <w:rsid w:val="00A85E00"/>
    <w:rsid w:val="00A86236"/>
    <w:rsid w:val="00A8649A"/>
    <w:rsid w:val="00A864FC"/>
    <w:rsid w:val="00A86C27"/>
    <w:rsid w:val="00A86DFE"/>
    <w:rsid w:val="00A8726E"/>
    <w:rsid w:val="00A878FD"/>
    <w:rsid w:val="00A87D8D"/>
    <w:rsid w:val="00A9020D"/>
    <w:rsid w:val="00A902C3"/>
    <w:rsid w:val="00A90623"/>
    <w:rsid w:val="00A90AC8"/>
    <w:rsid w:val="00A90B55"/>
    <w:rsid w:val="00A912D7"/>
    <w:rsid w:val="00A91741"/>
    <w:rsid w:val="00A91DC6"/>
    <w:rsid w:val="00A92723"/>
    <w:rsid w:val="00A93330"/>
    <w:rsid w:val="00A93886"/>
    <w:rsid w:val="00A93E99"/>
    <w:rsid w:val="00A94036"/>
    <w:rsid w:val="00A94354"/>
    <w:rsid w:val="00A94A78"/>
    <w:rsid w:val="00A95034"/>
    <w:rsid w:val="00A9563E"/>
    <w:rsid w:val="00A95727"/>
    <w:rsid w:val="00A95BD7"/>
    <w:rsid w:val="00A9641E"/>
    <w:rsid w:val="00A96978"/>
    <w:rsid w:val="00A96AAF"/>
    <w:rsid w:val="00A96FA3"/>
    <w:rsid w:val="00A97501"/>
    <w:rsid w:val="00A975F7"/>
    <w:rsid w:val="00A97F6D"/>
    <w:rsid w:val="00A97F85"/>
    <w:rsid w:val="00AA06CD"/>
    <w:rsid w:val="00AA0B9F"/>
    <w:rsid w:val="00AA0C81"/>
    <w:rsid w:val="00AA0E3C"/>
    <w:rsid w:val="00AA0EE4"/>
    <w:rsid w:val="00AA10B9"/>
    <w:rsid w:val="00AA1242"/>
    <w:rsid w:val="00AA136B"/>
    <w:rsid w:val="00AA18C2"/>
    <w:rsid w:val="00AA273B"/>
    <w:rsid w:val="00AA2D4B"/>
    <w:rsid w:val="00AA2D6D"/>
    <w:rsid w:val="00AA2EFA"/>
    <w:rsid w:val="00AA325D"/>
    <w:rsid w:val="00AA3600"/>
    <w:rsid w:val="00AA3A35"/>
    <w:rsid w:val="00AA403E"/>
    <w:rsid w:val="00AA4277"/>
    <w:rsid w:val="00AA547A"/>
    <w:rsid w:val="00AA5FAC"/>
    <w:rsid w:val="00AA62BC"/>
    <w:rsid w:val="00AA6D35"/>
    <w:rsid w:val="00AA6E30"/>
    <w:rsid w:val="00AA6F2C"/>
    <w:rsid w:val="00AA7126"/>
    <w:rsid w:val="00AA77BB"/>
    <w:rsid w:val="00AB013B"/>
    <w:rsid w:val="00AB0F6A"/>
    <w:rsid w:val="00AB11AE"/>
    <w:rsid w:val="00AB182C"/>
    <w:rsid w:val="00AB19B7"/>
    <w:rsid w:val="00AB246E"/>
    <w:rsid w:val="00AB2839"/>
    <w:rsid w:val="00AB2842"/>
    <w:rsid w:val="00AB33BA"/>
    <w:rsid w:val="00AB3DF2"/>
    <w:rsid w:val="00AB455E"/>
    <w:rsid w:val="00AB4B2D"/>
    <w:rsid w:val="00AB51BB"/>
    <w:rsid w:val="00AB534A"/>
    <w:rsid w:val="00AB54E0"/>
    <w:rsid w:val="00AB584D"/>
    <w:rsid w:val="00AB5A67"/>
    <w:rsid w:val="00AB5CA6"/>
    <w:rsid w:val="00AB5D15"/>
    <w:rsid w:val="00AB624A"/>
    <w:rsid w:val="00AB6748"/>
    <w:rsid w:val="00AB6C59"/>
    <w:rsid w:val="00AB6E41"/>
    <w:rsid w:val="00AB6FC6"/>
    <w:rsid w:val="00AB776C"/>
    <w:rsid w:val="00AB7CDB"/>
    <w:rsid w:val="00AC0567"/>
    <w:rsid w:val="00AC065E"/>
    <w:rsid w:val="00AC0D97"/>
    <w:rsid w:val="00AC1030"/>
    <w:rsid w:val="00AC1031"/>
    <w:rsid w:val="00AC10BB"/>
    <w:rsid w:val="00AC141E"/>
    <w:rsid w:val="00AC1E20"/>
    <w:rsid w:val="00AC28C8"/>
    <w:rsid w:val="00AC2EE7"/>
    <w:rsid w:val="00AC3538"/>
    <w:rsid w:val="00AC38DB"/>
    <w:rsid w:val="00AC3E93"/>
    <w:rsid w:val="00AC4B56"/>
    <w:rsid w:val="00AC4BDD"/>
    <w:rsid w:val="00AC50B4"/>
    <w:rsid w:val="00AC50BC"/>
    <w:rsid w:val="00AC5713"/>
    <w:rsid w:val="00AC637D"/>
    <w:rsid w:val="00AC662B"/>
    <w:rsid w:val="00AC6A40"/>
    <w:rsid w:val="00AC7FAB"/>
    <w:rsid w:val="00AD06DE"/>
    <w:rsid w:val="00AD23B0"/>
    <w:rsid w:val="00AD2769"/>
    <w:rsid w:val="00AD3F71"/>
    <w:rsid w:val="00AD401A"/>
    <w:rsid w:val="00AD5262"/>
    <w:rsid w:val="00AD59BD"/>
    <w:rsid w:val="00AD7562"/>
    <w:rsid w:val="00AD7CE8"/>
    <w:rsid w:val="00AE00FA"/>
    <w:rsid w:val="00AE0548"/>
    <w:rsid w:val="00AE0794"/>
    <w:rsid w:val="00AE0945"/>
    <w:rsid w:val="00AE0EEA"/>
    <w:rsid w:val="00AE0FCE"/>
    <w:rsid w:val="00AE1709"/>
    <w:rsid w:val="00AE1CC3"/>
    <w:rsid w:val="00AE20B4"/>
    <w:rsid w:val="00AE2983"/>
    <w:rsid w:val="00AE3E8D"/>
    <w:rsid w:val="00AE3E9E"/>
    <w:rsid w:val="00AE3F87"/>
    <w:rsid w:val="00AE4424"/>
    <w:rsid w:val="00AE4BE6"/>
    <w:rsid w:val="00AE4EEA"/>
    <w:rsid w:val="00AE5197"/>
    <w:rsid w:val="00AE5CAF"/>
    <w:rsid w:val="00AE5CEC"/>
    <w:rsid w:val="00AE5EC4"/>
    <w:rsid w:val="00AE655B"/>
    <w:rsid w:val="00AE66E6"/>
    <w:rsid w:val="00AE7202"/>
    <w:rsid w:val="00AE72E1"/>
    <w:rsid w:val="00AE7448"/>
    <w:rsid w:val="00AE79BD"/>
    <w:rsid w:val="00AE7B14"/>
    <w:rsid w:val="00AF033E"/>
    <w:rsid w:val="00AF0A0D"/>
    <w:rsid w:val="00AF0E81"/>
    <w:rsid w:val="00AF0EA3"/>
    <w:rsid w:val="00AF103B"/>
    <w:rsid w:val="00AF1063"/>
    <w:rsid w:val="00AF10BD"/>
    <w:rsid w:val="00AF117E"/>
    <w:rsid w:val="00AF15CE"/>
    <w:rsid w:val="00AF1607"/>
    <w:rsid w:val="00AF1AB0"/>
    <w:rsid w:val="00AF1FB7"/>
    <w:rsid w:val="00AF2481"/>
    <w:rsid w:val="00AF2871"/>
    <w:rsid w:val="00AF29CE"/>
    <w:rsid w:val="00AF2CC4"/>
    <w:rsid w:val="00AF3653"/>
    <w:rsid w:val="00AF3E78"/>
    <w:rsid w:val="00AF3EEE"/>
    <w:rsid w:val="00AF3F76"/>
    <w:rsid w:val="00AF49F2"/>
    <w:rsid w:val="00AF5734"/>
    <w:rsid w:val="00AF5B39"/>
    <w:rsid w:val="00AF5C70"/>
    <w:rsid w:val="00AF5ED1"/>
    <w:rsid w:val="00AF6064"/>
    <w:rsid w:val="00AF668D"/>
    <w:rsid w:val="00AF70D7"/>
    <w:rsid w:val="00AF7865"/>
    <w:rsid w:val="00AF7AD8"/>
    <w:rsid w:val="00B006F1"/>
    <w:rsid w:val="00B00DC1"/>
    <w:rsid w:val="00B01453"/>
    <w:rsid w:val="00B016A5"/>
    <w:rsid w:val="00B01924"/>
    <w:rsid w:val="00B01DBD"/>
    <w:rsid w:val="00B02392"/>
    <w:rsid w:val="00B023B2"/>
    <w:rsid w:val="00B0254B"/>
    <w:rsid w:val="00B02818"/>
    <w:rsid w:val="00B02DA4"/>
    <w:rsid w:val="00B02F2C"/>
    <w:rsid w:val="00B0328A"/>
    <w:rsid w:val="00B03AA6"/>
    <w:rsid w:val="00B04244"/>
    <w:rsid w:val="00B04A21"/>
    <w:rsid w:val="00B04A32"/>
    <w:rsid w:val="00B04AA7"/>
    <w:rsid w:val="00B04B5E"/>
    <w:rsid w:val="00B051C8"/>
    <w:rsid w:val="00B054B6"/>
    <w:rsid w:val="00B059B5"/>
    <w:rsid w:val="00B05B5B"/>
    <w:rsid w:val="00B064C1"/>
    <w:rsid w:val="00B069ED"/>
    <w:rsid w:val="00B103E5"/>
    <w:rsid w:val="00B104A3"/>
    <w:rsid w:val="00B10E5E"/>
    <w:rsid w:val="00B116E8"/>
    <w:rsid w:val="00B11B39"/>
    <w:rsid w:val="00B120D4"/>
    <w:rsid w:val="00B121B1"/>
    <w:rsid w:val="00B12A91"/>
    <w:rsid w:val="00B12C30"/>
    <w:rsid w:val="00B12CC3"/>
    <w:rsid w:val="00B13AAD"/>
    <w:rsid w:val="00B14A00"/>
    <w:rsid w:val="00B14C0C"/>
    <w:rsid w:val="00B14F0D"/>
    <w:rsid w:val="00B15144"/>
    <w:rsid w:val="00B15318"/>
    <w:rsid w:val="00B15E5C"/>
    <w:rsid w:val="00B15F29"/>
    <w:rsid w:val="00B1619E"/>
    <w:rsid w:val="00B165E1"/>
    <w:rsid w:val="00B16812"/>
    <w:rsid w:val="00B17D34"/>
    <w:rsid w:val="00B17E1F"/>
    <w:rsid w:val="00B20085"/>
    <w:rsid w:val="00B20B0A"/>
    <w:rsid w:val="00B21AF0"/>
    <w:rsid w:val="00B21F3E"/>
    <w:rsid w:val="00B21F95"/>
    <w:rsid w:val="00B2224D"/>
    <w:rsid w:val="00B226A2"/>
    <w:rsid w:val="00B226D3"/>
    <w:rsid w:val="00B22714"/>
    <w:rsid w:val="00B22960"/>
    <w:rsid w:val="00B23388"/>
    <w:rsid w:val="00B23A39"/>
    <w:rsid w:val="00B23B9C"/>
    <w:rsid w:val="00B23E35"/>
    <w:rsid w:val="00B23E98"/>
    <w:rsid w:val="00B2473C"/>
    <w:rsid w:val="00B24C5A"/>
    <w:rsid w:val="00B24D8A"/>
    <w:rsid w:val="00B24ED4"/>
    <w:rsid w:val="00B2536F"/>
    <w:rsid w:val="00B25420"/>
    <w:rsid w:val="00B25573"/>
    <w:rsid w:val="00B255F0"/>
    <w:rsid w:val="00B25F58"/>
    <w:rsid w:val="00B25F62"/>
    <w:rsid w:val="00B26215"/>
    <w:rsid w:val="00B263A6"/>
    <w:rsid w:val="00B26689"/>
    <w:rsid w:val="00B26912"/>
    <w:rsid w:val="00B26A0C"/>
    <w:rsid w:val="00B2774A"/>
    <w:rsid w:val="00B27984"/>
    <w:rsid w:val="00B27CE2"/>
    <w:rsid w:val="00B3184C"/>
    <w:rsid w:val="00B327B5"/>
    <w:rsid w:val="00B32AC2"/>
    <w:rsid w:val="00B332C8"/>
    <w:rsid w:val="00B3366B"/>
    <w:rsid w:val="00B33BE1"/>
    <w:rsid w:val="00B3446F"/>
    <w:rsid w:val="00B345BE"/>
    <w:rsid w:val="00B34B17"/>
    <w:rsid w:val="00B34CA2"/>
    <w:rsid w:val="00B34CE2"/>
    <w:rsid w:val="00B3544F"/>
    <w:rsid w:val="00B357E1"/>
    <w:rsid w:val="00B35804"/>
    <w:rsid w:val="00B36267"/>
    <w:rsid w:val="00B36646"/>
    <w:rsid w:val="00B366B5"/>
    <w:rsid w:val="00B36AA9"/>
    <w:rsid w:val="00B36DE6"/>
    <w:rsid w:val="00B40086"/>
    <w:rsid w:val="00B4070A"/>
    <w:rsid w:val="00B41A92"/>
    <w:rsid w:val="00B4213B"/>
    <w:rsid w:val="00B42897"/>
    <w:rsid w:val="00B4297B"/>
    <w:rsid w:val="00B42A1A"/>
    <w:rsid w:val="00B43495"/>
    <w:rsid w:val="00B4420C"/>
    <w:rsid w:val="00B44234"/>
    <w:rsid w:val="00B4471C"/>
    <w:rsid w:val="00B44763"/>
    <w:rsid w:val="00B44A3A"/>
    <w:rsid w:val="00B44B82"/>
    <w:rsid w:val="00B45637"/>
    <w:rsid w:val="00B45679"/>
    <w:rsid w:val="00B45BCB"/>
    <w:rsid w:val="00B4649B"/>
    <w:rsid w:val="00B46D17"/>
    <w:rsid w:val="00B4730A"/>
    <w:rsid w:val="00B47BD6"/>
    <w:rsid w:val="00B50774"/>
    <w:rsid w:val="00B50B15"/>
    <w:rsid w:val="00B50E00"/>
    <w:rsid w:val="00B50E33"/>
    <w:rsid w:val="00B51070"/>
    <w:rsid w:val="00B513E5"/>
    <w:rsid w:val="00B515C3"/>
    <w:rsid w:val="00B51B7E"/>
    <w:rsid w:val="00B51F75"/>
    <w:rsid w:val="00B523E7"/>
    <w:rsid w:val="00B53B9D"/>
    <w:rsid w:val="00B53EF1"/>
    <w:rsid w:val="00B550EF"/>
    <w:rsid w:val="00B557C4"/>
    <w:rsid w:val="00B5640B"/>
    <w:rsid w:val="00B57213"/>
    <w:rsid w:val="00B5760F"/>
    <w:rsid w:val="00B577DC"/>
    <w:rsid w:val="00B578EE"/>
    <w:rsid w:val="00B57FD6"/>
    <w:rsid w:val="00B606D5"/>
    <w:rsid w:val="00B60B1B"/>
    <w:rsid w:val="00B60C59"/>
    <w:rsid w:val="00B6184E"/>
    <w:rsid w:val="00B626A8"/>
    <w:rsid w:val="00B62765"/>
    <w:rsid w:val="00B62DE8"/>
    <w:rsid w:val="00B632F7"/>
    <w:rsid w:val="00B638A2"/>
    <w:rsid w:val="00B63B52"/>
    <w:rsid w:val="00B64580"/>
    <w:rsid w:val="00B6466D"/>
    <w:rsid w:val="00B64D0C"/>
    <w:rsid w:val="00B64EB5"/>
    <w:rsid w:val="00B65012"/>
    <w:rsid w:val="00B65330"/>
    <w:rsid w:val="00B65883"/>
    <w:rsid w:val="00B65892"/>
    <w:rsid w:val="00B662EF"/>
    <w:rsid w:val="00B664A9"/>
    <w:rsid w:val="00B67E6C"/>
    <w:rsid w:val="00B67F9D"/>
    <w:rsid w:val="00B702FA"/>
    <w:rsid w:val="00B71510"/>
    <w:rsid w:val="00B71555"/>
    <w:rsid w:val="00B71A6D"/>
    <w:rsid w:val="00B71E23"/>
    <w:rsid w:val="00B72062"/>
    <w:rsid w:val="00B72783"/>
    <w:rsid w:val="00B72992"/>
    <w:rsid w:val="00B72B2D"/>
    <w:rsid w:val="00B72CD5"/>
    <w:rsid w:val="00B740BB"/>
    <w:rsid w:val="00B74284"/>
    <w:rsid w:val="00B749A9"/>
    <w:rsid w:val="00B74B93"/>
    <w:rsid w:val="00B753F4"/>
    <w:rsid w:val="00B7630A"/>
    <w:rsid w:val="00B76C4C"/>
    <w:rsid w:val="00B76E00"/>
    <w:rsid w:val="00B77269"/>
    <w:rsid w:val="00B77F39"/>
    <w:rsid w:val="00B806D3"/>
    <w:rsid w:val="00B80F37"/>
    <w:rsid w:val="00B812E4"/>
    <w:rsid w:val="00B81371"/>
    <w:rsid w:val="00B817FB"/>
    <w:rsid w:val="00B81AA0"/>
    <w:rsid w:val="00B82054"/>
    <w:rsid w:val="00B820BC"/>
    <w:rsid w:val="00B82680"/>
    <w:rsid w:val="00B8292B"/>
    <w:rsid w:val="00B8298A"/>
    <w:rsid w:val="00B83142"/>
    <w:rsid w:val="00B83A4D"/>
    <w:rsid w:val="00B83DD6"/>
    <w:rsid w:val="00B84402"/>
    <w:rsid w:val="00B84DAF"/>
    <w:rsid w:val="00B85053"/>
    <w:rsid w:val="00B85268"/>
    <w:rsid w:val="00B8622C"/>
    <w:rsid w:val="00B902CC"/>
    <w:rsid w:val="00B907D0"/>
    <w:rsid w:val="00B90C64"/>
    <w:rsid w:val="00B90CB1"/>
    <w:rsid w:val="00B9111E"/>
    <w:rsid w:val="00B91512"/>
    <w:rsid w:val="00B91801"/>
    <w:rsid w:val="00B91A03"/>
    <w:rsid w:val="00B91CD8"/>
    <w:rsid w:val="00B91D73"/>
    <w:rsid w:val="00B92943"/>
    <w:rsid w:val="00B93236"/>
    <w:rsid w:val="00B9332D"/>
    <w:rsid w:val="00B933B8"/>
    <w:rsid w:val="00B93ABB"/>
    <w:rsid w:val="00B93FF0"/>
    <w:rsid w:val="00B9505A"/>
    <w:rsid w:val="00B9535E"/>
    <w:rsid w:val="00B9548E"/>
    <w:rsid w:val="00B9581E"/>
    <w:rsid w:val="00B95969"/>
    <w:rsid w:val="00B95B7F"/>
    <w:rsid w:val="00B95D86"/>
    <w:rsid w:val="00B96734"/>
    <w:rsid w:val="00B96922"/>
    <w:rsid w:val="00B96DF3"/>
    <w:rsid w:val="00B9705D"/>
    <w:rsid w:val="00B971F0"/>
    <w:rsid w:val="00B972F4"/>
    <w:rsid w:val="00BA07D8"/>
    <w:rsid w:val="00BA0895"/>
    <w:rsid w:val="00BA0D24"/>
    <w:rsid w:val="00BA2073"/>
    <w:rsid w:val="00BA21C2"/>
    <w:rsid w:val="00BA277F"/>
    <w:rsid w:val="00BA2C94"/>
    <w:rsid w:val="00BA31C3"/>
    <w:rsid w:val="00BA39D7"/>
    <w:rsid w:val="00BA4A6C"/>
    <w:rsid w:val="00BA59CB"/>
    <w:rsid w:val="00BA629C"/>
    <w:rsid w:val="00BA6A9F"/>
    <w:rsid w:val="00BA6DFE"/>
    <w:rsid w:val="00BA6F88"/>
    <w:rsid w:val="00BA7046"/>
    <w:rsid w:val="00BA70BC"/>
    <w:rsid w:val="00BA780E"/>
    <w:rsid w:val="00BB04CB"/>
    <w:rsid w:val="00BB1480"/>
    <w:rsid w:val="00BB18DB"/>
    <w:rsid w:val="00BB1DC2"/>
    <w:rsid w:val="00BB29B6"/>
    <w:rsid w:val="00BB29BA"/>
    <w:rsid w:val="00BB2B4B"/>
    <w:rsid w:val="00BB3226"/>
    <w:rsid w:val="00BB35E1"/>
    <w:rsid w:val="00BB3882"/>
    <w:rsid w:val="00BB3DAA"/>
    <w:rsid w:val="00BB45D7"/>
    <w:rsid w:val="00BB4613"/>
    <w:rsid w:val="00BB5D7C"/>
    <w:rsid w:val="00BB5E6E"/>
    <w:rsid w:val="00BB624C"/>
    <w:rsid w:val="00BB6646"/>
    <w:rsid w:val="00BB6C37"/>
    <w:rsid w:val="00BB75A4"/>
    <w:rsid w:val="00BB77CD"/>
    <w:rsid w:val="00BC04ED"/>
    <w:rsid w:val="00BC07C3"/>
    <w:rsid w:val="00BC1AD9"/>
    <w:rsid w:val="00BC29FC"/>
    <w:rsid w:val="00BC397D"/>
    <w:rsid w:val="00BC49B3"/>
    <w:rsid w:val="00BC4FBF"/>
    <w:rsid w:val="00BC551C"/>
    <w:rsid w:val="00BC574E"/>
    <w:rsid w:val="00BC5A1A"/>
    <w:rsid w:val="00BC5F9A"/>
    <w:rsid w:val="00BC6233"/>
    <w:rsid w:val="00BC6321"/>
    <w:rsid w:val="00BC6B96"/>
    <w:rsid w:val="00BC6D27"/>
    <w:rsid w:val="00BC6F91"/>
    <w:rsid w:val="00BC72A0"/>
    <w:rsid w:val="00BC75C7"/>
    <w:rsid w:val="00BC7738"/>
    <w:rsid w:val="00BC7AB4"/>
    <w:rsid w:val="00BD04E5"/>
    <w:rsid w:val="00BD09E7"/>
    <w:rsid w:val="00BD0B67"/>
    <w:rsid w:val="00BD0C92"/>
    <w:rsid w:val="00BD13C8"/>
    <w:rsid w:val="00BD1639"/>
    <w:rsid w:val="00BD18B1"/>
    <w:rsid w:val="00BD20F1"/>
    <w:rsid w:val="00BD31EC"/>
    <w:rsid w:val="00BD3A77"/>
    <w:rsid w:val="00BD3C62"/>
    <w:rsid w:val="00BD45F3"/>
    <w:rsid w:val="00BD4E13"/>
    <w:rsid w:val="00BD4E72"/>
    <w:rsid w:val="00BD4F92"/>
    <w:rsid w:val="00BD5439"/>
    <w:rsid w:val="00BD556E"/>
    <w:rsid w:val="00BD63C5"/>
    <w:rsid w:val="00BD670E"/>
    <w:rsid w:val="00BD6EF1"/>
    <w:rsid w:val="00BD6FB8"/>
    <w:rsid w:val="00BD7317"/>
    <w:rsid w:val="00BD7A7D"/>
    <w:rsid w:val="00BD7C8F"/>
    <w:rsid w:val="00BE0584"/>
    <w:rsid w:val="00BE0A29"/>
    <w:rsid w:val="00BE0B28"/>
    <w:rsid w:val="00BE0B94"/>
    <w:rsid w:val="00BE0FCD"/>
    <w:rsid w:val="00BE1046"/>
    <w:rsid w:val="00BE2122"/>
    <w:rsid w:val="00BE2B28"/>
    <w:rsid w:val="00BE2DC9"/>
    <w:rsid w:val="00BE3138"/>
    <w:rsid w:val="00BE31B1"/>
    <w:rsid w:val="00BE3E03"/>
    <w:rsid w:val="00BE3EF1"/>
    <w:rsid w:val="00BE4458"/>
    <w:rsid w:val="00BE47AF"/>
    <w:rsid w:val="00BE4CD7"/>
    <w:rsid w:val="00BE4E38"/>
    <w:rsid w:val="00BE4E6E"/>
    <w:rsid w:val="00BE55F3"/>
    <w:rsid w:val="00BE7A6B"/>
    <w:rsid w:val="00BE7AC7"/>
    <w:rsid w:val="00BE7F2D"/>
    <w:rsid w:val="00BF04E8"/>
    <w:rsid w:val="00BF0BCB"/>
    <w:rsid w:val="00BF17CF"/>
    <w:rsid w:val="00BF1B0E"/>
    <w:rsid w:val="00BF2C15"/>
    <w:rsid w:val="00BF2F12"/>
    <w:rsid w:val="00BF34D8"/>
    <w:rsid w:val="00BF355D"/>
    <w:rsid w:val="00BF3665"/>
    <w:rsid w:val="00BF36F8"/>
    <w:rsid w:val="00BF3B36"/>
    <w:rsid w:val="00BF3F49"/>
    <w:rsid w:val="00BF55F0"/>
    <w:rsid w:val="00BF60E0"/>
    <w:rsid w:val="00BF6561"/>
    <w:rsid w:val="00BF7636"/>
    <w:rsid w:val="00C00985"/>
    <w:rsid w:val="00C00C09"/>
    <w:rsid w:val="00C0106C"/>
    <w:rsid w:val="00C01B3D"/>
    <w:rsid w:val="00C01CA5"/>
    <w:rsid w:val="00C0223D"/>
    <w:rsid w:val="00C02254"/>
    <w:rsid w:val="00C02F75"/>
    <w:rsid w:val="00C037FC"/>
    <w:rsid w:val="00C04655"/>
    <w:rsid w:val="00C0494C"/>
    <w:rsid w:val="00C0503B"/>
    <w:rsid w:val="00C05132"/>
    <w:rsid w:val="00C05CA7"/>
    <w:rsid w:val="00C05F12"/>
    <w:rsid w:val="00C06419"/>
    <w:rsid w:val="00C07592"/>
    <w:rsid w:val="00C07D67"/>
    <w:rsid w:val="00C105AE"/>
    <w:rsid w:val="00C10DCD"/>
    <w:rsid w:val="00C11004"/>
    <w:rsid w:val="00C11CF5"/>
    <w:rsid w:val="00C12484"/>
    <w:rsid w:val="00C140A3"/>
    <w:rsid w:val="00C140EA"/>
    <w:rsid w:val="00C1442B"/>
    <w:rsid w:val="00C14637"/>
    <w:rsid w:val="00C14782"/>
    <w:rsid w:val="00C14DC3"/>
    <w:rsid w:val="00C15066"/>
    <w:rsid w:val="00C155B4"/>
    <w:rsid w:val="00C159F1"/>
    <w:rsid w:val="00C15C70"/>
    <w:rsid w:val="00C167FF"/>
    <w:rsid w:val="00C16F01"/>
    <w:rsid w:val="00C17039"/>
    <w:rsid w:val="00C17A73"/>
    <w:rsid w:val="00C17FBC"/>
    <w:rsid w:val="00C2053A"/>
    <w:rsid w:val="00C21183"/>
    <w:rsid w:val="00C211DE"/>
    <w:rsid w:val="00C2150E"/>
    <w:rsid w:val="00C2189D"/>
    <w:rsid w:val="00C21B1F"/>
    <w:rsid w:val="00C22808"/>
    <w:rsid w:val="00C22E6C"/>
    <w:rsid w:val="00C2340D"/>
    <w:rsid w:val="00C2391B"/>
    <w:rsid w:val="00C23AF5"/>
    <w:rsid w:val="00C2444D"/>
    <w:rsid w:val="00C246C9"/>
    <w:rsid w:val="00C25AB2"/>
    <w:rsid w:val="00C25FE9"/>
    <w:rsid w:val="00C266B8"/>
    <w:rsid w:val="00C26B2B"/>
    <w:rsid w:val="00C27CD7"/>
    <w:rsid w:val="00C27CFE"/>
    <w:rsid w:val="00C301EB"/>
    <w:rsid w:val="00C304A1"/>
    <w:rsid w:val="00C306BD"/>
    <w:rsid w:val="00C30E50"/>
    <w:rsid w:val="00C32484"/>
    <w:rsid w:val="00C33076"/>
    <w:rsid w:val="00C33898"/>
    <w:rsid w:val="00C33955"/>
    <w:rsid w:val="00C33E4D"/>
    <w:rsid w:val="00C344C5"/>
    <w:rsid w:val="00C3451A"/>
    <w:rsid w:val="00C349F0"/>
    <w:rsid w:val="00C34A19"/>
    <w:rsid w:val="00C34F4B"/>
    <w:rsid w:val="00C35C92"/>
    <w:rsid w:val="00C36B88"/>
    <w:rsid w:val="00C372D8"/>
    <w:rsid w:val="00C3758C"/>
    <w:rsid w:val="00C37787"/>
    <w:rsid w:val="00C37E43"/>
    <w:rsid w:val="00C40045"/>
    <w:rsid w:val="00C40561"/>
    <w:rsid w:val="00C405F9"/>
    <w:rsid w:val="00C40808"/>
    <w:rsid w:val="00C40BE9"/>
    <w:rsid w:val="00C41865"/>
    <w:rsid w:val="00C41979"/>
    <w:rsid w:val="00C422EF"/>
    <w:rsid w:val="00C434F8"/>
    <w:rsid w:val="00C43562"/>
    <w:rsid w:val="00C438CC"/>
    <w:rsid w:val="00C439D4"/>
    <w:rsid w:val="00C44976"/>
    <w:rsid w:val="00C44E01"/>
    <w:rsid w:val="00C45D29"/>
    <w:rsid w:val="00C45E0C"/>
    <w:rsid w:val="00C461F9"/>
    <w:rsid w:val="00C4646D"/>
    <w:rsid w:val="00C46FAF"/>
    <w:rsid w:val="00C4706E"/>
    <w:rsid w:val="00C50138"/>
    <w:rsid w:val="00C5019D"/>
    <w:rsid w:val="00C505A1"/>
    <w:rsid w:val="00C512B4"/>
    <w:rsid w:val="00C514BB"/>
    <w:rsid w:val="00C51938"/>
    <w:rsid w:val="00C51B5A"/>
    <w:rsid w:val="00C5201B"/>
    <w:rsid w:val="00C53070"/>
    <w:rsid w:val="00C53383"/>
    <w:rsid w:val="00C535A2"/>
    <w:rsid w:val="00C53817"/>
    <w:rsid w:val="00C53A38"/>
    <w:rsid w:val="00C53C00"/>
    <w:rsid w:val="00C53FD2"/>
    <w:rsid w:val="00C54505"/>
    <w:rsid w:val="00C54922"/>
    <w:rsid w:val="00C556EF"/>
    <w:rsid w:val="00C559F2"/>
    <w:rsid w:val="00C5673B"/>
    <w:rsid w:val="00C569CB"/>
    <w:rsid w:val="00C56E34"/>
    <w:rsid w:val="00C56F71"/>
    <w:rsid w:val="00C57697"/>
    <w:rsid w:val="00C57943"/>
    <w:rsid w:val="00C57ED8"/>
    <w:rsid w:val="00C57FB2"/>
    <w:rsid w:val="00C606EB"/>
    <w:rsid w:val="00C60BDD"/>
    <w:rsid w:val="00C60C6B"/>
    <w:rsid w:val="00C61405"/>
    <w:rsid w:val="00C615B6"/>
    <w:rsid w:val="00C6173B"/>
    <w:rsid w:val="00C62498"/>
    <w:rsid w:val="00C63035"/>
    <w:rsid w:val="00C638D0"/>
    <w:rsid w:val="00C63CEC"/>
    <w:rsid w:val="00C64B13"/>
    <w:rsid w:val="00C6531E"/>
    <w:rsid w:val="00C670DC"/>
    <w:rsid w:val="00C67720"/>
    <w:rsid w:val="00C67A24"/>
    <w:rsid w:val="00C70043"/>
    <w:rsid w:val="00C70172"/>
    <w:rsid w:val="00C70641"/>
    <w:rsid w:val="00C711A5"/>
    <w:rsid w:val="00C71316"/>
    <w:rsid w:val="00C71423"/>
    <w:rsid w:val="00C71FA9"/>
    <w:rsid w:val="00C71FC2"/>
    <w:rsid w:val="00C725C2"/>
    <w:rsid w:val="00C72F80"/>
    <w:rsid w:val="00C735E9"/>
    <w:rsid w:val="00C73CA0"/>
    <w:rsid w:val="00C744DF"/>
    <w:rsid w:val="00C748B0"/>
    <w:rsid w:val="00C74D84"/>
    <w:rsid w:val="00C7576E"/>
    <w:rsid w:val="00C75B85"/>
    <w:rsid w:val="00C7645E"/>
    <w:rsid w:val="00C766AA"/>
    <w:rsid w:val="00C774EC"/>
    <w:rsid w:val="00C775DE"/>
    <w:rsid w:val="00C80164"/>
    <w:rsid w:val="00C807DE"/>
    <w:rsid w:val="00C80F0E"/>
    <w:rsid w:val="00C80F64"/>
    <w:rsid w:val="00C81695"/>
    <w:rsid w:val="00C81AB4"/>
    <w:rsid w:val="00C81C2D"/>
    <w:rsid w:val="00C81FBA"/>
    <w:rsid w:val="00C82058"/>
    <w:rsid w:val="00C82628"/>
    <w:rsid w:val="00C82C66"/>
    <w:rsid w:val="00C84166"/>
    <w:rsid w:val="00C8482D"/>
    <w:rsid w:val="00C84EC2"/>
    <w:rsid w:val="00C85272"/>
    <w:rsid w:val="00C853AC"/>
    <w:rsid w:val="00C856AA"/>
    <w:rsid w:val="00C856B0"/>
    <w:rsid w:val="00C856F5"/>
    <w:rsid w:val="00C85DA2"/>
    <w:rsid w:val="00C865F8"/>
    <w:rsid w:val="00C865FB"/>
    <w:rsid w:val="00C86925"/>
    <w:rsid w:val="00C876AE"/>
    <w:rsid w:val="00C87E0E"/>
    <w:rsid w:val="00C901DD"/>
    <w:rsid w:val="00C9096B"/>
    <w:rsid w:val="00C90A4F"/>
    <w:rsid w:val="00C90C93"/>
    <w:rsid w:val="00C90EC8"/>
    <w:rsid w:val="00C916B2"/>
    <w:rsid w:val="00C92162"/>
    <w:rsid w:val="00C92FA0"/>
    <w:rsid w:val="00C93994"/>
    <w:rsid w:val="00C94035"/>
    <w:rsid w:val="00C946BC"/>
    <w:rsid w:val="00C94D48"/>
    <w:rsid w:val="00C95490"/>
    <w:rsid w:val="00C96A9D"/>
    <w:rsid w:val="00C96D3F"/>
    <w:rsid w:val="00C9740E"/>
    <w:rsid w:val="00C976FD"/>
    <w:rsid w:val="00C97851"/>
    <w:rsid w:val="00C9796D"/>
    <w:rsid w:val="00CA01B6"/>
    <w:rsid w:val="00CA0C7E"/>
    <w:rsid w:val="00CA1688"/>
    <w:rsid w:val="00CA18E0"/>
    <w:rsid w:val="00CA193D"/>
    <w:rsid w:val="00CA1BC6"/>
    <w:rsid w:val="00CA1D68"/>
    <w:rsid w:val="00CA2275"/>
    <w:rsid w:val="00CA2AC0"/>
    <w:rsid w:val="00CA2E6D"/>
    <w:rsid w:val="00CA2F16"/>
    <w:rsid w:val="00CA35E2"/>
    <w:rsid w:val="00CA3823"/>
    <w:rsid w:val="00CA399F"/>
    <w:rsid w:val="00CA3D27"/>
    <w:rsid w:val="00CA40C7"/>
    <w:rsid w:val="00CA4DC3"/>
    <w:rsid w:val="00CA4DCD"/>
    <w:rsid w:val="00CA5F04"/>
    <w:rsid w:val="00CA64F4"/>
    <w:rsid w:val="00CA6ACA"/>
    <w:rsid w:val="00CA6D25"/>
    <w:rsid w:val="00CA6DE9"/>
    <w:rsid w:val="00CA6F8E"/>
    <w:rsid w:val="00CA7CE4"/>
    <w:rsid w:val="00CB000B"/>
    <w:rsid w:val="00CB00A0"/>
    <w:rsid w:val="00CB05DB"/>
    <w:rsid w:val="00CB0DE0"/>
    <w:rsid w:val="00CB183B"/>
    <w:rsid w:val="00CB19E1"/>
    <w:rsid w:val="00CB22FB"/>
    <w:rsid w:val="00CB3614"/>
    <w:rsid w:val="00CB3670"/>
    <w:rsid w:val="00CB388F"/>
    <w:rsid w:val="00CB3BC1"/>
    <w:rsid w:val="00CB3EE5"/>
    <w:rsid w:val="00CB41BE"/>
    <w:rsid w:val="00CB4456"/>
    <w:rsid w:val="00CB464D"/>
    <w:rsid w:val="00CB6B09"/>
    <w:rsid w:val="00CB75D1"/>
    <w:rsid w:val="00CC0436"/>
    <w:rsid w:val="00CC07B0"/>
    <w:rsid w:val="00CC092F"/>
    <w:rsid w:val="00CC093D"/>
    <w:rsid w:val="00CC14CC"/>
    <w:rsid w:val="00CC16B4"/>
    <w:rsid w:val="00CC34A7"/>
    <w:rsid w:val="00CC495A"/>
    <w:rsid w:val="00CC49E6"/>
    <w:rsid w:val="00CC4B68"/>
    <w:rsid w:val="00CC4EA8"/>
    <w:rsid w:val="00CC5948"/>
    <w:rsid w:val="00CC62FE"/>
    <w:rsid w:val="00CC67F0"/>
    <w:rsid w:val="00CC7017"/>
    <w:rsid w:val="00CC74C2"/>
    <w:rsid w:val="00CC78CD"/>
    <w:rsid w:val="00CD0194"/>
    <w:rsid w:val="00CD11BB"/>
    <w:rsid w:val="00CD11E9"/>
    <w:rsid w:val="00CD168C"/>
    <w:rsid w:val="00CD1791"/>
    <w:rsid w:val="00CD1BFA"/>
    <w:rsid w:val="00CD2014"/>
    <w:rsid w:val="00CD2722"/>
    <w:rsid w:val="00CD2C70"/>
    <w:rsid w:val="00CD4750"/>
    <w:rsid w:val="00CD47D1"/>
    <w:rsid w:val="00CD50FB"/>
    <w:rsid w:val="00CD5BE5"/>
    <w:rsid w:val="00CD6101"/>
    <w:rsid w:val="00CD62CB"/>
    <w:rsid w:val="00CD6A87"/>
    <w:rsid w:val="00CD75DB"/>
    <w:rsid w:val="00CD78E9"/>
    <w:rsid w:val="00CD7BCD"/>
    <w:rsid w:val="00CE1072"/>
    <w:rsid w:val="00CE111A"/>
    <w:rsid w:val="00CE161E"/>
    <w:rsid w:val="00CE24CB"/>
    <w:rsid w:val="00CE3961"/>
    <w:rsid w:val="00CE4AED"/>
    <w:rsid w:val="00CE4F5B"/>
    <w:rsid w:val="00CE522F"/>
    <w:rsid w:val="00CE53AF"/>
    <w:rsid w:val="00CE61A6"/>
    <w:rsid w:val="00CE6334"/>
    <w:rsid w:val="00CE634E"/>
    <w:rsid w:val="00CE6C99"/>
    <w:rsid w:val="00CE6DD2"/>
    <w:rsid w:val="00CE73D8"/>
    <w:rsid w:val="00CE76A3"/>
    <w:rsid w:val="00CE7BEF"/>
    <w:rsid w:val="00CE7C71"/>
    <w:rsid w:val="00CF0207"/>
    <w:rsid w:val="00CF0CA8"/>
    <w:rsid w:val="00CF10A5"/>
    <w:rsid w:val="00CF1283"/>
    <w:rsid w:val="00CF2276"/>
    <w:rsid w:val="00CF2448"/>
    <w:rsid w:val="00CF3278"/>
    <w:rsid w:val="00CF36A0"/>
    <w:rsid w:val="00CF38F1"/>
    <w:rsid w:val="00CF3E0A"/>
    <w:rsid w:val="00CF3FE7"/>
    <w:rsid w:val="00CF4670"/>
    <w:rsid w:val="00CF4A9B"/>
    <w:rsid w:val="00CF4AF9"/>
    <w:rsid w:val="00CF590E"/>
    <w:rsid w:val="00CF628F"/>
    <w:rsid w:val="00CF657E"/>
    <w:rsid w:val="00D00274"/>
    <w:rsid w:val="00D006F9"/>
    <w:rsid w:val="00D00AAF"/>
    <w:rsid w:val="00D00B82"/>
    <w:rsid w:val="00D00E8F"/>
    <w:rsid w:val="00D00F14"/>
    <w:rsid w:val="00D01D5C"/>
    <w:rsid w:val="00D032D7"/>
    <w:rsid w:val="00D03328"/>
    <w:rsid w:val="00D033F3"/>
    <w:rsid w:val="00D0354D"/>
    <w:rsid w:val="00D03A7B"/>
    <w:rsid w:val="00D03CDB"/>
    <w:rsid w:val="00D03F17"/>
    <w:rsid w:val="00D042CB"/>
    <w:rsid w:val="00D04F7A"/>
    <w:rsid w:val="00D0500A"/>
    <w:rsid w:val="00D0521D"/>
    <w:rsid w:val="00D065F4"/>
    <w:rsid w:val="00D072F4"/>
    <w:rsid w:val="00D0783F"/>
    <w:rsid w:val="00D079E4"/>
    <w:rsid w:val="00D07BF0"/>
    <w:rsid w:val="00D07CE5"/>
    <w:rsid w:val="00D104CF"/>
    <w:rsid w:val="00D106DC"/>
    <w:rsid w:val="00D10963"/>
    <w:rsid w:val="00D10B0E"/>
    <w:rsid w:val="00D11C02"/>
    <w:rsid w:val="00D125D0"/>
    <w:rsid w:val="00D1277E"/>
    <w:rsid w:val="00D12835"/>
    <w:rsid w:val="00D12D3C"/>
    <w:rsid w:val="00D12EFE"/>
    <w:rsid w:val="00D1325D"/>
    <w:rsid w:val="00D13281"/>
    <w:rsid w:val="00D147A2"/>
    <w:rsid w:val="00D14B83"/>
    <w:rsid w:val="00D151A9"/>
    <w:rsid w:val="00D1591E"/>
    <w:rsid w:val="00D15C1A"/>
    <w:rsid w:val="00D15E23"/>
    <w:rsid w:val="00D16219"/>
    <w:rsid w:val="00D16611"/>
    <w:rsid w:val="00D16750"/>
    <w:rsid w:val="00D177A5"/>
    <w:rsid w:val="00D17BBE"/>
    <w:rsid w:val="00D17BFA"/>
    <w:rsid w:val="00D209C0"/>
    <w:rsid w:val="00D2104C"/>
    <w:rsid w:val="00D2221F"/>
    <w:rsid w:val="00D222E8"/>
    <w:rsid w:val="00D22328"/>
    <w:rsid w:val="00D2249D"/>
    <w:rsid w:val="00D2298B"/>
    <w:rsid w:val="00D22D34"/>
    <w:rsid w:val="00D23519"/>
    <w:rsid w:val="00D23C73"/>
    <w:rsid w:val="00D24764"/>
    <w:rsid w:val="00D250B3"/>
    <w:rsid w:val="00D251AE"/>
    <w:rsid w:val="00D2591D"/>
    <w:rsid w:val="00D25CB7"/>
    <w:rsid w:val="00D25D03"/>
    <w:rsid w:val="00D25F3E"/>
    <w:rsid w:val="00D26597"/>
    <w:rsid w:val="00D26919"/>
    <w:rsid w:val="00D27624"/>
    <w:rsid w:val="00D27F1D"/>
    <w:rsid w:val="00D308EB"/>
    <w:rsid w:val="00D30DFE"/>
    <w:rsid w:val="00D313B3"/>
    <w:rsid w:val="00D3216B"/>
    <w:rsid w:val="00D326BD"/>
    <w:rsid w:val="00D3315E"/>
    <w:rsid w:val="00D33292"/>
    <w:rsid w:val="00D34018"/>
    <w:rsid w:val="00D34A2D"/>
    <w:rsid w:val="00D34B6F"/>
    <w:rsid w:val="00D34D26"/>
    <w:rsid w:val="00D35414"/>
    <w:rsid w:val="00D358DB"/>
    <w:rsid w:val="00D36365"/>
    <w:rsid w:val="00D36551"/>
    <w:rsid w:val="00D36A13"/>
    <w:rsid w:val="00D376CD"/>
    <w:rsid w:val="00D37D32"/>
    <w:rsid w:val="00D37D45"/>
    <w:rsid w:val="00D37E9F"/>
    <w:rsid w:val="00D40095"/>
    <w:rsid w:val="00D40B35"/>
    <w:rsid w:val="00D40C8E"/>
    <w:rsid w:val="00D4183F"/>
    <w:rsid w:val="00D42846"/>
    <w:rsid w:val="00D42BC9"/>
    <w:rsid w:val="00D42C9B"/>
    <w:rsid w:val="00D42CD0"/>
    <w:rsid w:val="00D42D58"/>
    <w:rsid w:val="00D43886"/>
    <w:rsid w:val="00D43A8C"/>
    <w:rsid w:val="00D442AA"/>
    <w:rsid w:val="00D4489B"/>
    <w:rsid w:val="00D44973"/>
    <w:rsid w:val="00D44DCF"/>
    <w:rsid w:val="00D45F4B"/>
    <w:rsid w:val="00D4706C"/>
    <w:rsid w:val="00D47919"/>
    <w:rsid w:val="00D47ADA"/>
    <w:rsid w:val="00D47DE5"/>
    <w:rsid w:val="00D5017F"/>
    <w:rsid w:val="00D51025"/>
    <w:rsid w:val="00D5195C"/>
    <w:rsid w:val="00D519A4"/>
    <w:rsid w:val="00D51A66"/>
    <w:rsid w:val="00D53E19"/>
    <w:rsid w:val="00D53EE9"/>
    <w:rsid w:val="00D540DF"/>
    <w:rsid w:val="00D552F5"/>
    <w:rsid w:val="00D5637A"/>
    <w:rsid w:val="00D56B3E"/>
    <w:rsid w:val="00D57E41"/>
    <w:rsid w:val="00D602EC"/>
    <w:rsid w:val="00D6163A"/>
    <w:rsid w:val="00D637F8"/>
    <w:rsid w:val="00D63E61"/>
    <w:rsid w:val="00D643E8"/>
    <w:rsid w:val="00D65012"/>
    <w:rsid w:val="00D6526F"/>
    <w:rsid w:val="00D65710"/>
    <w:rsid w:val="00D65C36"/>
    <w:rsid w:val="00D66369"/>
    <w:rsid w:val="00D66E65"/>
    <w:rsid w:val="00D6764D"/>
    <w:rsid w:val="00D67758"/>
    <w:rsid w:val="00D677F7"/>
    <w:rsid w:val="00D67BAA"/>
    <w:rsid w:val="00D67CDB"/>
    <w:rsid w:val="00D7016F"/>
    <w:rsid w:val="00D70425"/>
    <w:rsid w:val="00D70608"/>
    <w:rsid w:val="00D71B0E"/>
    <w:rsid w:val="00D72AB2"/>
    <w:rsid w:val="00D72F1A"/>
    <w:rsid w:val="00D7321D"/>
    <w:rsid w:val="00D737A2"/>
    <w:rsid w:val="00D74055"/>
    <w:rsid w:val="00D7424F"/>
    <w:rsid w:val="00D74A41"/>
    <w:rsid w:val="00D74B8F"/>
    <w:rsid w:val="00D74FAC"/>
    <w:rsid w:val="00D74FCE"/>
    <w:rsid w:val="00D75152"/>
    <w:rsid w:val="00D766EA"/>
    <w:rsid w:val="00D76F99"/>
    <w:rsid w:val="00D773FC"/>
    <w:rsid w:val="00D77458"/>
    <w:rsid w:val="00D77E56"/>
    <w:rsid w:val="00D8066D"/>
    <w:rsid w:val="00D8080B"/>
    <w:rsid w:val="00D8088D"/>
    <w:rsid w:val="00D82254"/>
    <w:rsid w:val="00D822DF"/>
    <w:rsid w:val="00D8303E"/>
    <w:rsid w:val="00D8314C"/>
    <w:rsid w:val="00D833FA"/>
    <w:rsid w:val="00D83F18"/>
    <w:rsid w:val="00D841BB"/>
    <w:rsid w:val="00D84221"/>
    <w:rsid w:val="00D845F1"/>
    <w:rsid w:val="00D84619"/>
    <w:rsid w:val="00D847A3"/>
    <w:rsid w:val="00D847D2"/>
    <w:rsid w:val="00D85777"/>
    <w:rsid w:val="00D859FB"/>
    <w:rsid w:val="00D85F79"/>
    <w:rsid w:val="00D8629A"/>
    <w:rsid w:val="00D864C8"/>
    <w:rsid w:val="00D868C0"/>
    <w:rsid w:val="00D86B32"/>
    <w:rsid w:val="00D8707F"/>
    <w:rsid w:val="00D871B1"/>
    <w:rsid w:val="00D87AC3"/>
    <w:rsid w:val="00D901E7"/>
    <w:rsid w:val="00D90368"/>
    <w:rsid w:val="00D9058C"/>
    <w:rsid w:val="00D91661"/>
    <w:rsid w:val="00D9190B"/>
    <w:rsid w:val="00D92009"/>
    <w:rsid w:val="00D920D0"/>
    <w:rsid w:val="00D924A4"/>
    <w:rsid w:val="00D927A2"/>
    <w:rsid w:val="00D92E1C"/>
    <w:rsid w:val="00D944C8"/>
    <w:rsid w:val="00D94B0F"/>
    <w:rsid w:val="00D9539F"/>
    <w:rsid w:val="00D95933"/>
    <w:rsid w:val="00D961ED"/>
    <w:rsid w:val="00D968D8"/>
    <w:rsid w:val="00D9741A"/>
    <w:rsid w:val="00D97A97"/>
    <w:rsid w:val="00DA017E"/>
    <w:rsid w:val="00DA03B8"/>
    <w:rsid w:val="00DA0B38"/>
    <w:rsid w:val="00DA15CD"/>
    <w:rsid w:val="00DA1713"/>
    <w:rsid w:val="00DA17BC"/>
    <w:rsid w:val="00DA1875"/>
    <w:rsid w:val="00DA210A"/>
    <w:rsid w:val="00DA2641"/>
    <w:rsid w:val="00DA34BA"/>
    <w:rsid w:val="00DA37F0"/>
    <w:rsid w:val="00DA3C83"/>
    <w:rsid w:val="00DA3C8E"/>
    <w:rsid w:val="00DA3C9A"/>
    <w:rsid w:val="00DA3D67"/>
    <w:rsid w:val="00DA408C"/>
    <w:rsid w:val="00DA4AE9"/>
    <w:rsid w:val="00DA4CF3"/>
    <w:rsid w:val="00DA530A"/>
    <w:rsid w:val="00DA548F"/>
    <w:rsid w:val="00DA59FB"/>
    <w:rsid w:val="00DA6BC3"/>
    <w:rsid w:val="00DA7412"/>
    <w:rsid w:val="00DA7455"/>
    <w:rsid w:val="00DA7468"/>
    <w:rsid w:val="00DA74EE"/>
    <w:rsid w:val="00DA76D3"/>
    <w:rsid w:val="00DA7BA5"/>
    <w:rsid w:val="00DA7E6A"/>
    <w:rsid w:val="00DB0608"/>
    <w:rsid w:val="00DB0BDF"/>
    <w:rsid w:val="00DB1284"/>
    <w:rsid w:val="00DB181A"/>
    <w:rsid w:val="00DB2765"/>
    <w:rsid w:val="00DB2B2B"/>
    <w:rsid w:val="00DB2D7F"/>
    <w:rsid w:val="00DB34B4"/>
    <w:rsid w:val="00DB35A7"/>
    <w:rsid w:val="00DB391B"/>
    <w:rsid w:val="00DB45AF"/>
    <w:rsid w:val="00DB50E4"/>
    <w:rsid w:val="00DB53A0"/>
    <w:rsid w:val="00DB61E7"/>
    <w:rsid w:val="00DB638D"/>
    <w:rsid w:val="00DB7087"/>
    <w:rsid w:val="00DB774D"/>
    <w:rsid w:val="00DB7BF6"/>
    <w:rsid w:val="00DC0F1E"/>
    <w:rsid w:val="00DC1361"/>
    <w:rsid w:val="00DC1709"/>
    <w:rsid w:val="00DC1AF0"/>
    <w:rsid w:val="00DC2E6A"/>
    <w:rsid w:val="00DC32C7"/>
    <w:rsid w:val="00DC32E6"/>
    <w:rsid w:val="00DC361D"/>
    <w:rsid w:val="00DC3846"/>
    <w:rsid w:val="00DC3955"/>
    <w:rsid w:val="00DC5D3C"/>
    <w:rsid w:val="00DC5E50"/>
    <w:rsid w:val="00DC6A9A"/>
    <w:rsid w:val="00DC73EE"/>
    <w:rsid w:val="00DC7691"/>
    <w:rsid w:val="00DC7AC0"/>
    <w:rsid w:val="00DD04E3"/>
    <w:rsid w:val="00DD0523"/>
    <w:rsid w:val="00DD0547"/>
    <w:rsid w:val="00DD068D"/>
    <w:rsid w:val="00DD0974"/>
    <w:rsid w:val="00DD0CA0"/>
    <w:rsid w:val="00DD0EE3"/>
    <w:rsid w:val="00DD1216"/>
    <w:rsid w:val="00DD1242"/>
    <w:rsid w:val="00DD13B0"/>
    <w:rsid w:val="00DD1C34"/>
    <w:rsid w:val="00DD1FE9"/>
    <w:rsid w:val="00DD3060"/>
    <w:rsid w:val="00DD3716"/>
    <w:rsid w:val="00DD3C30"/>
    <w:rsid w:val="00DD4A43"/>
    <w:rsid w:val="00DD5B8E"/>
    <w:rsid w:val="00DD5BAD"/>
    <w:rsid w:val="00DD6080"/>
    <w:rsid w:val="00DD60CA"/>
    <w:rsid w:val="00DD6475"/>
    <w:rsid w:val="00DD668D"/>
    <w:rsid w:val="00DD7072"/>
    <w:rsid w:val="00DD730A"/>
    <w:rsid w:val="00DD748F"/>
    <w:rsid w:val="00DD7710"/>
    <w:rsid w:val="00DD78B9"/>
    <w:rsid w:val="00DD7ADE"/>
    <w:rsid w:val="00DD7B28"/>
    <w:rsid w:val="00DD7D81"/>
    <w:rsid w:val="00DE038F"/>
    <w:rsid w:val="00DE07F6"/>
    <w:rsid w:val="00DE0C53"/>
    <w:rsid w:val="00DE0E8F"/>
    <w:rsid w:val="00DE13A5"/>
    <w:rsid w:val="00DE1433"/>
    <w:rsid w:val="00DE16AC"/>
    <w:rsid w:val="00DE17E6"/>
    <w:rsid w:val="00DE1A30"/>
    <w:rsid w:val="00DE1FFB"/>
    <w:rsid w:val="00DE30CE"/>
    <w:rsid w:val="00DE30FB"/>
    <w:rsid w:val="00DE3341"/>
    <w:rsid w:val="00DE38E6"/>
    <w:rsid w:val="00DE42E6"/>
    <w:rsid w:val="00DE4638"/>
    <w:rsid w:val="00DE4CFC"/>
    <w:rsid w:val="00DE4E37"/>
    <w:rsid w:val="00DE5058"/>
    <w:rsid w:val="00DE5141"/>
    <w:rsid w:val="00DE5671"/>
    <w:rsid w:val="00DE6F6A"/>
    <w:rsid w:val="00DE7118"/>
    <w:rsid w:val="00DE73FE"/>
    <w:rsid w:val="00DE7943"/>
    <w:rsid w:val="00DE7C6C"/>
    <w:rsid w:val="00DF086F"/>
    <w:rsid w:val="00DF0A7C"/>
    <w:rsid w:val="00DF104E"/>
    <w:rsid w:val="00DF18A3"/>
    <w:rsid w:val="00DF2061"/>
    <w:rsid w:val="00DF2465"/>
    <w:rsid w:val="00DF25AA"/>
    <w:rsid w:val="00DF27B7"/>
    <w:rsid w:val="00DF29F2"/>
    <w:rsid w:val="00DF36D8"/>
    <w:rsid w:val="00DF3FFC"/>
    <w:rsid w:val="00DF4A38"/>
    <w:rsid w:val="00DF4F0D"/>
    <w:rsid w:val="00DF5009"/>
    <w:rsid w:val="00DF5391"/>
    <w:rsid w:val="00DF542A"/>
    <w:rsid w:val="00DF661F"/>
    <w:rsid w:val="00DF6AB1"/>
    <w:rsid w:val="00DF77A2"/>
    <w:rsid w:val="00DF78D1"/>
    <w:rsid w:val="00DF793A"/>
    <w:rsid w:val="00E00DDA"/>
    <w:rsid w:val="00E0114D"/>
    <w:rsid w:val="00E01B7E"/>
    <w:rsid w:val="00E01DFA"/>
    <w:rsid w:val="00E02445"/>
    <w:rsid w:val="00E02499"/>
    <w:rsid w:val="00E02997"/>
    <w:rsid w:val="00E02F35"/>
    <w:rsid w:val="00E02F6D"/>
    <w:rsid w:val="00E0426F"/>
    <w:rsid w:val="00E0481B"/>
    <w:rsid w:val="00E049B9"/>
    <w:rsid w:val="00E052DF"/>
    <w:rsid w:val="00E05412"/>
    <w:rsid w:val="00E056E8"/>
    <w:rsid w:val="00E064E2"/>
    <w:rsid w:val="00E064FB"/>
    <w:rsid w:val="00E06541"/>
    <w:rsid w:val="00E066C7"/>
    <w:rsid w:val="00E0682B"/>
    <w:rsid w:val="00E06E3D"/>
    <w:rsid w:val="00E071A0"/>
    <w:rsid w:val="00E07998"/>
    <w:rsid w:val="00E10437"/>
    <w:rsid w:val="00E112BB"/>
    <w:rsid w:val="00E11375"/>
    <w:rsid w:val="00E11ABF"/>
    <w:rsid w:val="00E127EF"/>
    <w:rsid w:val="00E12C7A"/>
    <w:rsid w:val="00E12E38"/>
    <w:rsid w:val="00E13480"/>
    <w:rsid w:val="00E13DBD"/>
    <w:rsid w:val="00E1451D"/>
    <w:rsid w:val="00E145D2"/>
    <w:rsid w:val="00E14E86"/>
    <w:rsid w:val="00E14F1C"/>
    <w:rsid w:val="00E15285"/>
    <w:rsid w:val="00E15412"/>
    <w:rsid w:val="00E15437"/>
    <w:rsid w:val="00E1565C"/>
    <w:rsid w:val="00E1576B"/>
    <w:rsid w:val="00E1592A"/>
    <w:rsid w:val="00E164D7"/>
    <w:rsid w:val="00E16EF9"/>
    <w:rsid w:val="00E17463"/>
    <w:rsid w:val="00E17734"/>
    <w:rsid w:val="00E177E5"/>
    <w:rsid w:val="00E179A8"/>
    <w:rsid w:val="00E17D75"/>
    <w:rsid w:val="00E17F43"/>
    <w:rsid w:val="00E20110"/>
    <w:rsid w:val="00E207D1"/>
    <w:rsid w:val="00E20C39"/>
    <w:rsid w:val="00E20D7E"/>
    <w:rsid w:val="00E21B58"/>
    <w:rsid w:val="00E22136"/>
    <w:rsid w:val="00E222B2"/>
    <w:rsid w:val="00E225AF"/>
    <w:rsid w:val="00E22B21"/>
    <w:rsid w:val="00E22E31"/>
    <w:rsid w:val="00E247F9"/>
    <w:rsid w:val="00E24C11"/>
    <w:rsid w:val="00E24FA3"/>
    <w:rsid w:val="00E258A9"/>
    <w:rsid w:val="00E25F54"/>
    <w:rsid w:val="00E260FE"/>
    <w:rsid w:val="00E26135"/>
    <w:rsid w:val="00E26206"/>
    <w:rsid w:val="00E26715"/>
    <w:rsid w:val="00E26837"/>
    <w:rsid w:val="00E26EB3"/>
    <w:rsid w:val="00E2724F"/>
    <w:rsid w:val="00E30143"/>
    <w:rsid w:val="00E30721"/>
    <w:rsid w:val="00E30787"/>
    <w:rsid w:val="00E30875"/>
    <w:rsid w:val="00E313F4"/>
    <w:rsid w:val="00E31421"/>
    <w:rsid w:val="00E318C6"/>
    <w:rsid w:val="00E31DB9"/>
    <w:rsid w:val="00E32491"/>
    <w:rsid w:val="00E32AAF"/>
    <w:rsid w:val="00E32C75"/>
    <w:rsid w:val="00E32C90"/>
    <w:rsid w:val="00E32CBC"/>
    <w:rsid w:val="00E330C5"/>
    <w:rsid w:val="00E33AAE"/>
    <w:rsid w:val="00E33B21"/>
    <w:rsid w:val="00E33C80"/>
    <w:rsid w:val="00E33E81"/>
    <w:rsid w:val="00E3413A"/>
    <w:rsid w:val="00E35EF3"/>
    <w:rsid w:val="00E3647F"/>
    <w:rsid w:val="00E365A1"/>
    <w:rsid w:val="00E3682C"/>
    <w:rsid w:val="00E3695E"/>
    <w:rsid w:val="00E36993"/>
    <w:rsid w:val="00E36D30"/>
    <w:rsid w:val="00E37448"/>
    <w:rsid w:val="00E37713"/>
    <w:rsid w:val="00E37CC6"/>
    <w:rsid w:val="00E408C2"/>
    <w:rsid w:val="00E4097F"/>
    <w:rsid w:val="00E40A35"/>
    <w:rsid w:val="00E41360"/>
    <w:rsid w:val="00E416FF"/>
    <w:rsid w:val="00E41E84"/>
    <w:rsid w:val="00E4219E"/>
    <w:rsid w:val="00E427C0"/>
    <w:rsid w:val="00E43726"/>
    <w:rsid w:val="00E4446A"/>
    <w:rsid w:val="00E445C1"/>
    <w:rsid w:val="00E44784"/>
    <w:rsid w:val="00E447A9"/>
    <w:rsid w:val="00E450B7"/>
    <w:rsid w:val="00E455CD"/>
    <w:rsid w:val="00E45F31"/>
    <w:rsid w:val="00E463B3"/>
    <w:rsid w:val="00E46E57"/>
    <w:rsid w:val="00E46E73"/>
    <w:rsid w:val="00E46F93"/>
    <w:rsid w:val="00E472FC"/>
    <w:rsid w:val="00E479BD"/>
    <w:rsid w:val="00E50376"/>
    <w:rsid w:val="00E50CB1"/>
    <w:rsid w:val="00E50EAD"/>
    <w:rsid w:val="00E515AD"/>
    <w:rsid w:val="00E51B4E"/>
    <w:rsid w:val="00E5245E"/>
    <w:rsid w:val="00E5275F"/>
    <w:rsid w:val="00E52A18"/>
    <w:rsid w:val="00E535C6"/>
    <w:rsid w:val="00E536C3"/>
    <w:rsid w:val="00E53912"/>
    <w:rsid w:val="00E539BF"/>
    <w:rsid w:val="00E53C7C"/>
    <w:rsid w:val="00E53E1F"/>
    <w:rsid w:val="00E54BB7"/>
    <w:rsid w:val="00E551A8"/>
    <w:rsid w:val="00E5579A"/>
    <w:rsid w:val="00E55B71"/>
    <w:rsid w:val="00E55F5E"/>
    <w:rsid w:val="00E565D1"/>
    <w:rsid w:val="00E56901"/>
    <w:rsid w:val="00E5691E"/>
    <w:rsid w:val="00E56C60"/>
    <w:rsid w:val="00E5705D"/>
    <w:rsid w:val="00E574DB"/>
    <w:rsid w:val="00E576DF"/>
    <w:rsid w:val="00E57E6F"/>
    <w:rsid w:val="00E60249"/>
    <w:rsid w:val="00E60635"/>
    <w:rsid w:val="00E606D5"/>
    <w:rsid w:val="00E60870"/>
    <w:rsid w:val="00E60F63"/>
    <w:rsid w:val="00E6123A"/>
    <w:rsid w:val="00E615D4"/>
    <w:rsid w:val="00E62D84"/>
    <w:rsid w:val="00E6307D"/>
    <w:rsid w:val="00E63AC8"/>
    <w:rsid w:val="00E63B08"/>
    <w:rsid w:val="00E63D19"/>
    <w:rsid w:val="00E63E41"/>
    <w:rsid w:val="00E6422E"/>
    <w:rsid w:val="00E64B98"/>
    <w:rsid w:val="00E64D6D"/>
    <w:rsid w:val="00E65131"/>
    <w:rsid w:val="00E657B4"/>
    <w:rsid w:val="00E658DD"/>
    <w:rsid w:val="00E667BC"/>
    <w:rsid w:val="00E66B63"/>
    <w:rsid w:val="00E66B6C"/>
    <w:rsid w:val="00E670F6"/>
    <w:rsid w:val="00E67C8C"/>
    <w:rsid w:val="00E7055B"/>
    <w:rsid w:val="00E7059B"/>
    <w:rsid w:val="00E70CEB"/>
    <w:rsid w:val="00E70F03"/>
    <w:rsid w:val="00E70F0E"/>
    <w:rsid w:val="00E71381"/>
    <w:rsid w:val="00E716A8"/>
    <w:rsid w:val="00E71814"/>
    <w:rsid w:val="00E7195F"/>
    <w:rsid w:val="00E72ADF"/>
    <w:rsid w:val="00E72FEF"/>
    <w:rsid w:val="00E7303A"/>
    <w:rsid w:val="00E733B7"/>
    <w:rsid w:val="00E73A39"/>
    <w:rsid w:val="00E73B0B"/>
    <w:rsid w:val="00E74200"/>
    <w:rsid w:val="00E74444"/>
    <w:rsid w:val="00E749FE"/>
    <w:rsid w:val="00E74F78"/>
    <w:rsid w:val="00E7547F"/>
    <w:rsid w:val="00E7558D"/>
    <w:rsid w:val="00E7579D"/>
    <w:rsid w:val="00E758B4"/>
    <w:rsid w:val="00E7624E"/>
    <w:rsid w:val="00E764A0"/>
    <w:rsid w:val="00E773B3"/>
    <w:rsid w:val="00E775AC"/>
    <w:rsid w:val="00E77649"/>
    <w:rsid w:val="00E77789"/>
    <w:rsid w:val="00E77996"/>
    <w:rsid w:val="00E77F5E"/>
    <w:rsid w:val="00E810D7"/>
    <w:rsid w:val="00E8111F"/>
    <w:rsid w:val="00E81409"/>
    <w:rsid w:val="00E8200D"/>
    <w:rsid w:val="00E82371"/>
    <w:rsid w:val="00E8261A"/>
    <w:rsid w:val="00E82787"/>
    <w:rsid w:val="00E83404"/>
    <w:rsid w:val="00E8342E"/>
    <w:rsid w:val="00E835D8"/>
    <w:rsid w:val="00E83F52"/>
    <w:rsid w:val="00E8442C"/>
    <w:rsid w:val="00E848B5"/>
    <w:rsid w:val="00E84AC5"/>
    <w:rsid w:val="00E84AE9"/>
    <w:rsid w:val="00E84E32"/>
    <w:rsid w:val="00E84F7F"/>
    <w:rsid w:val="00E852B1"/>
    <w:rsid w:val="00E853AE"/>
    <w:rsid w:val="00E855B3"/>
    <w:rsid w:val="00E85F87"/>
    <w:rsid w:val="00E85F8F"/>
    <w:rsid w:val="00E861A9"/>
    <w:rsid w:val="00E86BD6"/>
    <w:rsid w:val="00E86BFE"/>
    <w:rsid w:val="00E86EB2"/>
    <w:rsid w:val="00E878E6"/>
    <w:rsid w:val="00E87A2B"/>
    <w:rsid w:val="00E905FE"/>
    <w:rsid w:val="00E90A4B"/>
    <w:rsid w:val="00E91702"/>
    <w:rsid w:val="00E917D8"/>
    <w:rsid w:val="00E918AC"/>
    <w:rsid w:val="00E91ACA"/>
    <w:rsid w:val="00E92A2C"/>
    <w:rsid w:val="00E93B04"/>
    <w:rsid w:val="00E95C6B"/>
    <w:rsid w:val="00E962EF"/>
    <w:rsid w:val="00E967B7"/>
    <w:rsid w:val="00E96CC1"/>
    <w:rsid w:val="00E96DA8"/>
    <w:rsid w:val="00E97687"/>
    <w:rsid w:val="00E9788A"/>
    <w:rsid w:val="00E97B4C"/>
    <w:rsid w:val="00EA010E"/>
    <w:rsid w:val="00EA021C"/>
    <w:rsid w:val="00EA023F"/>
    <w:rsid w:val="00EA0577"/>
    <w:rsid w:val="00EA0A42"/>
    <w:rsid w:val="00EA0E92"/>
    <w:rsid w:val="00EA0F82"/>
    <w:rsid w:val="00EA1640"/>
    <w:rsid w:val="00EA1EA6"/>
    <w:rsid w:val="00EA3125"/>
    <w:rsid w:val="00EA3F47"/>
    <w:rsid w:val="00EA478D"/>
    <w:rsid w:val="00EA4869"/>
    <w:rsid w:val="00EA5676"/>
    <w:rsid w:val="00EA56EB"/>
    <w:rsid w:val="00EA62E1"/>
    <w:rsid w:val="00EA62E7"/>
    <w:rsid w:val="00EA651C"/>
    <w:rsid w:val="00EA6F00"/>
    <w:rsid w:val="00EA75CB"/>
    <w:rsid w:val="00EA77A6"/>
    <w:rsid w:val="00EA7BE9"/>
    <w:rsid w:val="00EB02D7"/>
    <w:rsid w:val="00EB07D6"/>
    <w:rsid w:val="00EB0D12"/>
    <w:rsid w:val="00EB0DA9"/>
    <w:rsid w:val="00EB107F"/>
    <w:rsid w:val="00EB115A"/>
    <w:rsid w:val="00EB1559"/>
    <w:rsid w:val="00EB2007"/>
    <w:rsid w:val="00EB29F9"/>
    <w:rsid w:val="00EB2BE1"/>
    <w:rsid w:val="00EB3107"/>
    <w:rsid w:val="00EB33F9"/>
    <w:rsid w:val="00EB40B8"/>
    <w:rsid w:val="00EB43B2"/>
    <w:rsid w:val="00EB43BB"/>
    <w:rsid w:val="00EB4A3E"/>
    <w:rsid w:val="00EB56DC"/>
    <w:rsid w:val="00EB5B42"/>
    <w:rsid w:val="00EB5C36"/>
    <w:rsid w:val="00EB6271"/>
    <w:rsid w:val="00EB6409"/>
    <w:rsid w:val="00EB6631"/>
    <w:rsid w:val="00EB6AA9"/>
    <w:rsid w:val="00EB6CA2"/>
    <w:rsid w:val="00EB6CBC"/>
    <w:rsid w:val="00EB6E1E"/>
    <w:rsid w:val="00EB70D8"/>
    <w:rsid w:val="00EB75C6"/>
    <w:rsid w:val="00EC00B4"/>
    <w:rsid w:val="00EC01D2"/>
    <w:rsid w:val="00EC03B1"/>
    <w:rsid w:val="00EC167E"/>
    <w:rsid w:val="00EC2150"/>
    <w:rsid w:val="00EC225B"/>
    <w:rsid w:val="00EC23C3"/>
    <w:rsid w:val="00EC267E"/>
    <w:rsid w:val="00EC2722"/>
    <w:rsid w:val="00EC2955"/>
    <w:rsid w:val="00EC2D7C"/>
    <w:rsid w:val="00EC377E"/>
    <w:rsid w:val="00EC379B"/>
    <w:rsid w:val="00EC3B29"/>
    <w:rsid w:val="00EC3DC3"/>
    <w:rsid w:val="00EC3F61"/>
    <w:rsid w:val="00EC3FFF"/>
    <w:rsid w:val="00EC45C3"/>
    <w:rsid w:val="00EC462A"/>
    <w:rsid w:val="00EC4A47"/>
    <w:rsid w:val="00EC4CA2"/>
    <w:rsid w:val="00EC4CE7"/>
    <w:rsid w:val="00EC51F7"/>
    <w:rsid w:val="00EC5634"/>
    <w:rsid w:val="00EC594D"/>
    <w:rsid w:val="00EC5F78"/>
    <w:rsid w:val="00EC77F1"/>
    <w:rsid w:val="00EC7FC5"/>
    <w:rsid w:val="00ED021E"/>
    <w:rsid w:val="00ED0B3A"/>
    <w:rsid w:val="00ED0C5E"/>
    <w:rsid w:val="00ED11FC"/>
    <w:rsid w:val="00ED130F"/>
    <w:rsid w:val="00ED17CD"/>
    <w:rsid w:val="00ED1988"/>
    <w:rsid w:val="00ED1D5C"/>
    <w:rsid w:val="00ED1EAC"/>
    <w:rsid w:val="00ED209C"/>
    <w:rsid w:val="00ED219A"/>
    <w:rsid w:val="00ED2200"/>
    <w:rsid w:val="00ED2263"/>
    <w:rsid w:val="00ED2623"/>
    <w:rsid w:val="00ED27D1"/>
    <w:rsid w:val="00ED2F19"/>
    <w:rsid w:val="00ED2F5A"/>
    <w:rsid w:val="00ED35A9"/>
    <w:rsid w:val="00ED38D6"/>
    <w:rsid w:val="00ED3E98"/>
    <w:rsid w:val="00ED3F1F"/>
    <w:rsid w:val="00ED43EB"/>
    <w:rsid w:val="00ED4651"/>
    <w:rsid w:val="00ED47D0"/>
    <w:rsid w:val="00ED4CA5"/>
    <w:rsid w:val="00ED513B"/>
    <w:rsid w:val="00ED5149"/>
    <w:rsid w:val="00ED6314"/>
    <w:rsid w:val="00ED6921"/>
    <w:rsid w:val="00EE012F"/>
    <w:rsid w:val="00EE0682"/>
    <w:rsid w:val="00EE0EAA"/>
    <w:rsid w:val="00EE1012"/>
    <w:rsid w:val="00EE1E64"/>
    <w:rsid w:val="00EE29D5"/>
    <w:rsid w:val="00EE2BB9"/>
    <w:rsid w:val="00EE2D75"/>
    <w:rsid w:val="00EE2F3E"/>
    <w:rsid w:val="00EE3CD7"/>
    <w:rsid w:val="00EE42B6"/>
    <w:rsid w:val="00EE4398"/>
    <w:rsid w:val="00EE4757"/>
    <w:rsid w:val="00EE47D8"/>
    <w:rsid w:val="00EE4CA6"/>
    <w:rsid w:val="00EE524F"/>
    <w:rsid w:val="00EE552A"/>
    <w:rsid w:val="00EE5738"/>
    <w:rsid w:val="00EE57ED"/>
    <w:rsid w:val="00EE5E4C"/>
    <w:rsid w:val="00EE5FE9"/>
    <w:rsid w:val="00EE731A"/>
    <w:rsid w:val="00EE7E34"/>
    <w:rsid w:val="00EF0322"/>
    <w:rsid w:val="00EF041F"/>
    <w:rsid w:val="00EF071A"/>
    <w:rsid w:val="00EF10D4"/>
    <w:rsid w:val="00EF1C57"/>
    <w:rsid w:val="00EF1D80"/>
    <w:rsid w:val="00EF1E51"/>
    <w:rsid w:val="00EF367E"/>
    <w:rsid w:val="00EF3B1A"/>
    <w:rsid w:val="00EF3B3B"/>
    <w:rsid w:val="00EF41B8"/>
    <w:rsid w:val="00EF46B9"/>
    <w:rsid w:val="00EF56A7"/>
    <w:rsid w:val="00EF6160"/>
    <w:rsid w:val="00EF658A"/>
    <w:rsid w:val="00EF689B"/>
    <w:rsid w:val="00EF717D"/>
    <w:rsid w:val="00EF737B"/>
    <w:rsid w:val="00EF79CD"/>
    <w:rsid w:val="00EF7A06"/>
    <w:rsid w:val="00F0007D"/>
    <w:rsid w:val="00F008F0"/>
    <w:rsid w:val="00F0096D"/>
    <w:rsid w:val="00F009A6"/>
    <w:rsid w:val="00F00F45"/>
    <w:rsid w:val="00F01073"/>
    <w:rsid w:val="00F01598"/>
    <w:rsid w:val="00F018A2"/>
    <w:rsid w:val="00F02042"/>
    <w:rsid w:val="00F021F0"/>
    <w:rsid w:val="00F0257F"/>
    <w:rsid w:val="00F02B5F"/>
    <w:rsid w:val="00F03257"/>
    <w:rsid w:val="00F0349A"/>
    <w:rsid w:val="00F034C5"/>
    <w:rsid w:val="00F03F3F"/>
    <w:rsid w:val="00F0475C"/>
    <w:rsid w:val="00F04D93"/>
    <w:rsid w:val="00F056F2"/>
    <w:rsid w:val="00F05AEA"/>
    <w:rsid w:val="00F05D29"/>
    <w:rsid w:val="00F06595"/>
    <w:rsid w:val="00F06E4E"/>
    <w:rsid w:val="00F0727F"/>
    <w:rsid w:val="00F07575"/>
    <w:rsid w:val="00F101E6"/>
    <w:rsid w:val="00F119CB"/>
    <w:rsid w:val="00F11DA8"/>
    <w:rsid w:val="00F12072"/>
    <w:rsid w:val="00F124B4"/>
    <w:rsid w:val="00F12876"/>
    <w:rsid w:val="00F129BE"/>
    <w:rsid w:val="00F12BED"/>
    <w:rsid w:val="00F12E83"/>
    <w:rsid w:val="00F132C8"/>
    <w:rsid w:val="00F14E13"/>
    <w:rsid w:val="00F150DE"/>
    <w:rsid w:val="00F15427"/>
    <w:rsid w:val="00F1588F"/>
    <w:rsid w:val="00F15B09"/>
    <w:rsid w:val="00F15B40"/>
    <w:rsid w:val="00F16503"/>
    <w:rsid w:val="00F166B4"/>
    <w:rsid w:val="00F175AD"/>
    <w:rsid w:val="00F202BE"/>
    <w:rsid w:val="00F20DEE"/>
    <w:rsid w:val="00F212BF"/>
    <w:rsid w:val="00F21305"/>
    <w:rsid w:val="00F22565"/>
    <w:rsid w:val="00F22C82"/>
    <w:rsid w:val="00F23493"/>
    <w:rsid w:val="00F236C0"/>
    <w:rsid w:val="00F240D7"/>
    <w:rsid w:val="00F2418E"/>
    <w:rsid w:val="00F24453"/>
    <w:rsid w:val="00F24CF4"/>
    <w:rsid w:val="00F2578D"/>
    <w:rsid w:val="00F25973"/>
    <w:rsid w:val="00F26152"/>
    <w:rsid w:val="00F26247"/>
    <w:rsid w:val="00F26E70"/>
    <w:rsid w:val="00F26FBF"/>
    <w:rsid w:val="00F26FFB"/>
    <w:rsid w:val="00F27352"/>
    <w:rsid w:val="00F2735B"/>
    <w:rsid w:val="00F277D1"/>
    <w:rsid w:val="00F27BAF"/>
    <w:rsid w:val="00F27EDB"/>
    <w:rsid w:val="00F30A15"/>
    <w:rsid w:val="00F30FCC"/>
    <w:rsid w:val="00F31307"/>
    <w:rsid w:val="00F3198E"/>
    <w:rsid w:val="00F32C02"/>
    <w:rsid w:val="00F32D84"/>
    <w:rsid w:val="00F3347A"/>
    <w:rsid w:val="00F33E7E"/>
    <w:rsid w:val="00F33EEC"/>
    <w:rsid w:val="00F35296"/>
    <w:rsid w:val="00F3576C"/>
    <w:rsid w:val="00F35970"/>
    <w:rsid w:val="00F362BE"/>
    <w:rsid w:val="00F36388"/>
    <w:rsid w:val="00F3682A"/>
    <w:rsid w:val="00F372A5"/>
    <w:rsid w:val="00F3796C"/>
    <w:rsid w:val="00F37CAF"/>
    <w:rsid w:val="00F401B5"/>
    <w:rsid w:val="00F40377"/>
    <w:rsid w:val="00F40521"/>
    <w:rsid w:val="00F40658"/>
    <w:rsid w:val="00F40AC4"/>
    <w:rsid w:val="00F40FE0"/>
    <w:rsid w:val="00F4102C"/>
    <w:rsid w:val="00F417C3"/>
    <w:rsid w:val="00F426C7"/>
    <w:rsid w:val="00F42C22"/>
    <w:rsid w:val="00F42C51"/>
    <w:rsid w:val="00F42C6B"/>
    <w:rsid w:val="00F4340B"/>
    <w:rsid w:val="00F44994"/>
    <w:rsid w:val="00F45189"/>
    <w:rsid w:val="00F45578"/>
    <w:rsid w:val="00F45AC6"/>
    <w:rsid w:val="00F45D49"/>
    <w:rsid w:val="00F4606D"/>
    <w:rsid w:val="00F46426"/>
    <w:rsid w:val="00F46485"/>
    <w:rsid w:val="00F465E3"/>
    <w:rsid w:val="00F469A9"/>
    <w:rsid w:val="00F46D4D"/>
    <w:rsid w:val="00F47094"/>
    <w:rsid w:val="00F4756A"/>
    <w:rsid w:val="00F47BAD"/>
    <w:rsid w:val="00F47BB5"/>
    <w:rsid w:val="00F47C5C"/>
    <w:rsid w:val="00F501C2"/>
    <w:rsid w:val="00F504A8"/>
    <w:rsid w:val="00F51B16"/>
    <w:rsid w:val="00F51EAF"/>
    <w:rsid w:val="00F52658"/>
    <w:rsid w:val="00F52738"/>
    <w:rsid w:val="00F52779"/>
    <w:rsid w:val="00F527AC"/>
    <w:rsid w:val="00F52D6A"/>
    <w:rsid w:val="00F52EBC"/>
    <w:rsid w:val="00F5356E"/>
    <w:rsid w:val="00F53FB5"/>
    <w:rsid w:val="00F5494B"/>
    <w:rsid w:val="00F54DBF"/>
    <w:rsid w:val="00F54E90"/>
    <w:rsid w:val="00F5522F"/>
    <w:rsid w:val="00F56295"/>
    <w:rsid w:val="00F56A4D"/>
    <w:rsid w:val="00F57408"/>
    <w:rsid w:val="00F574EE"/>
    <w:rsid w:val="00F5787B"/>
    <w:rsid w:val="00F60830"/>
    <w:rsid w:val="00F60C24"/>
    <w:rsid w:val="00F60C87"/>
    <w:rsid w:val="00F6142A"/>
    <w:rsid w:val="00F61909"/>
    <w:rsid w:val="00F62246"/>
    <w:rsid w:val="00F623EC"/>
    <w:rsid w:val="00F62836"/>
    <w:rsid w:val="00F62967"/>
    <w:rsid w:val="00F62B39"/>
    <w:rsid w:val="00F62D28"/>
    <w:rsid w:val="00F63CBE"/>
    <w:rsid w:val="00F64DE1"/>
    <w:rsid w:val="00F64FFF"/>
    <w:rsid w:val="00F6579A"/>
    <w:rsid w:val="00F658D5"/>
    <w:rsid w:val="00F6603B"/>
    <w:rsid w:val="00F66094"/>
    <w:rsid w:val="00F6634D"/>
    <w:rsid w:val="00F66857"/>
    <w:rsid w:val="00F66A88"/>
    <w:rsid w:val="00F66D30"/>
    <w:rsid w:val="00F6717C"/>
    <w:rsid w:val="00F67B95"/>
    <w:rsid w:val="00F70259"/>
    <w:rsid w:val="00F707C5"/>
    <w:rsid w:val="00F71146"/>
    <w:rsid w:val="00F7190D"/>
    <w:rsid w:val="00F71D67"/>
    <w:rsid w:val="00F71D73"/>
    <w:rsid w:val="00F71EA2"/>
    <w:rsid w:val="00F71F79"/>
    <w:rsid w:val="00F728A5"/>
    <w:rsid w:val="00F72C3A"/>
    <w:rsid w:val="00F7392E"/>
    <w:rsid w:val="00F73BA5"/>
    <w:rsid w:val="00F742BB"/>
    <w:rsid w:val="00F74563"/>
    <w:rsid w:val="00F74BD2"/>
    <w:rsid w:val="00F74CB4"/>
    <w:rsid w:val="00F74FEF"/>
    <w:rsid w:val="00F7523C"/>
    <w:rsid w:val="00F75261"/>
    <w:rsid w:val="00F753BE"/>
    <w:rsid w:val="00F754F2"/>
    <w:rsid w:val="00F76178"/>
    <w:rsid w:val="00F76CDF"/>
    <w:rsid w:val="00F7712F"/>
    <w:rsid w:val="00F77279"/>
    <w:rsid w:val="00F772D4"/>
    <w:rsid w:val="00F7730D"/>
    <w:rsid w:val="00F778C9"/>
    <w:rsid w:val="00F800BA"/>
    <w:rsid w:val="00F80A8F"/>
    <w:rsid w:val="00F81841"/>
    <w:rsid w:val="00F8184D"/>
    <w:rsid w:val="00F81889"/>
    <w:rsid w:val="00F81A9A"/>
    <w:rsid w:val="00F82EB7"/>
    <w:rsid w:val="00F84C24"/>
    <w:rsid w:val="00F84C5A"/>
    <w:rsid w:val="00F85640"/>
    <w:rsid w:val="00F85690"/>
    <w:rsid w:val="00F864F9"/>
    <w:rsid w:val="00F878F7"/>
    <w:rsid w:val="00F90229"/>
    <w:rsid w:val="00F9039A"/>
    <w:rsid w:val="00F9063C"/>
    <w:rsid w:val="00F908A5"/>
    <w:rsid w:val="00F91B90"/>
    <w:rsid w:val="00F91ED4"/>
    <w:rsid w:val="00F92022"/>
    <w:rsid w:val="00F922A8"/>
    <w:rsid w:val="00F9247D"/>
    <w:rsid w:val="00F92B09"/>
    <w:rsid w:val="00F9300E"/>
    <w:rsid w:val="00F93C4D"/>
    <w:rsid w:val="00F94180"/>
    <w:rsid w:val="00F944B0"/>
    <w:rsid w:val="00F945B5"/>
    <w:rsid w:val="00F948D0"/>
    <w:rsid w:val="00F94BBE"/>
    <w:rsid w:val="00F9595A"/>
    <w:rsid w:val="00F95BEF"/>
    <w:rsid w:val="00F96403"/>
    <w:rsid w:val="00F96CC2"/>
    <w:rsid w:val="00F974FB"/>
    <w:rsid w:val="00FA001B"/>
    <w:rsid w:val="00FA02ED"/>
    <w:rsid w:val="00FA064B"/>
    <w:rsid w:val="00FA08A1"/>
    <w:rsid w:val="00FA0F60"/>
    <w:rsid w:val="00FA16B0"/>
    <w:rsid w:val="00FA1F72"/>
    <w:rsid w:val="00FA2239"/>
    <w:rsid w:val="00FA2388"/>
    <w:rsid w:val="00FA2BB8"/>
    <w:rsid w:val="00FA2C6D"/>
    <w:rsid w:val="00FA2D4E"/>
    <w:rsid w:val="00FA400D"/>
    <w:rsid w:val="00FA40A0"/>
    <w:rsid w:val="00FA4344"/>
    <w:rsid w:val="00FA45AA"/>
    <w:rsid w:val="00FA4D22"/>
    <w:rsid w:val="00FA5700"/>
    <w:rsid w:val="00FA6651"/>
    <w:rsid w:val="00FA67FD"/>
    <w:rsid w:val="00FA6A2D"/>
    <w:rsid w:val="00FA6B1A"/>
    <w:rsid w:val="00FA6DD4"/>
    <w:rsid w:val="00FA6FB6"/>
    <w:rsid w:val="00FA71EF"/>
    <w:rsid w:val="00FA7463"/>
    <w:rsid w:val="00FA7F17"/>
    <w:rsid w:val="00FB1D6F"/>
    <w:rsid w:val="00FB2016"/>
    <w:rsid w:val="00FB23AC"/>
    <w:rsid w:val="00FB28C6"/>
    <w:rsid w:val="00FB2916"/>
    <w:rsid w:val="00FB293B"/>
    <w:rsid w:val="00FB334D"/>
    <w:rsid w:val="00FB38CA"/>
    <w:rsid w:val="00FB399C"/>
    <w:rsid w:val="00FB3DC4"/>
    <w:rsid w:val="00FB3EE0"/>
    <w:rsid w:val="00FB42B9"/>
    <w:rsid w:val="00FB450B"/>
    <w:rsid w:val="00FB4A7C"/>
    <w:rsid w:val="00FB5473"/>
    <w:rsid w:val="00FC04E1"/>
    <w:rsid w:val="00FC0695"/>
    <w:rsid w:val="00FC0A2F"/>
    <w:rsid w:val="00FC134E"/>
    <w:rsid w:val="00FC137F"/>
    <w:rsid w:val="00FC192C"/>
    <w:rsid w:val="00FC1BA7"/>
    <w:rsid w:val="00FC1FD1"/>
    <w:rsid w:val="00FC2763"/>
    <w:rsid w:val="00FC2791"/>
    <w:rsid w:val="00FC288E"/>
    <w:rsid w:val="00FC28A4"/>
    <w:rsid w:val="00FC2D3A"/>
    <w:rsid w:val="00FC2F2B"/>
    <w:rsid w:val="00FC31F9"/>
    <w:rsid w:val="00FC3569"/>
    <w:rsid w:val="00FC395B"/>
    <w:rsid w:val="00FC3B40"/>
    <w:rsid w:val="00FC40B1"/>
    <w:rsid w:val="00FC41BE"/>
    <w:rsid w:val="00FC4FE1"/>
    <w:rsid w:val="00FC51EE"/>
    <w:rsid w:val="00FC521E"/>
    <w:rsid w:val="00FC5306"/>
    <w:rsid w:val="00FC5BE6"/>
    <w:rsid w:val="00FC5E92"/>
    <w:rsid w:val="00FC66A7"/>
    <w:rsid w:val="00FC6C1F"/>
    <w:rsid w:val="00FC6C38"/>
    <w:rsid w:val="00FC7680"/>
    <w:rsid w:val="00FD02F7"/>
    <w:rsid w:val="00FD0EB8"/>
    <w:rsid w:val="00FD1D44"/>
    <w:rsid w:val="00FD208B"/>
    <w:rsid w:val="00FD215A"/>
    <w:rsid w:val="00FD2938"/>
    <w:rsid w:val="00FD366E"/>
    <w:rsid w:val="00FD3968"/>
    <w:rsid w:val="00FD4CF7"/>
    <w:rsid w:val="00FD53A6"/>
    <w:rsid w:val="00FD5839"/>
    <w:rsid w:val="00FD6123"/>
    <w:rsid w:val="00FD6C82"/>
    <w:rsid w:val="00FD6E3D"/>
    <w:rsid w:val="00FD781F"/>
    <w:rsid w:val="00FD79E4"/>
    <w:rsid w:val="00FD7BFF"/>
    <w:rsid w:val="00FE001D"/>
    <w:rsid w:val="00FE0390"/>
    <w:rsid w:val="00FE049D"/>
    <w:rsid w:val="00FE170C"/>
    <w:rsid w:val="00FE1F7C"/>
    <w:rsid w:val="00FE2380"/>
    <w:rsid w:val="00FE27B0"/>
    <w:rsid w:val="00FE283D"/>
    <w:rsid w:val="00FE2843"/>
    <w:rsid w:val="00FE2ACE"/>
    <w:rsid w:val="00FE3459"/>
    <w:rsid w:val="00FE35FD"/>
    <w:rsid w:val="00FE3A15"/>
    <w:rsid w:val="00FE3BC7"/>
    <w:rsid w:val="00FE3DBE"/>
    <w:rsid w:val="00FE48B1"/>
    <w:rsid w:val="00FE515C"/>
    <w:rsid w:val="00FE5623"/>
    <w:rsid w:val="00FE565C"/>
    <w:rsid w:val="00FE596E"/>
    <w:rsid w:val="00FE5CA5"/>
    <w:rsid w:val="00FE6299"/>
    <w:rsid w:val="00FE6803"/>
    <w:rsid w:val="00FE720D"/>
    <w:rsid w:val="00FE747A"/>
    <w:rsid w:val="00FE7543"/>
    <w:rsid w:val="00FE7B7F"/>
    <w:rsid w:val="00FE7FE8"/>
    <w:rsid w:val="00FF01F6"/>
    <w:rsid w:val="00FF0738"/>
    <w:rsid w:val="00FF0845"/>
    <w:rsid w:val="00FF0C1E"/>
    <w:rsid w:val="00FF2092"/>
    <w:rsid w:val="00FF24D2"/>
    <w:rsid w:val="00FF3297"/>
    <w:rsid w:val="00FF399D"/>
    <w:rsid w:val="00FF3AB8"/>
    <w:rsid w:val="00FF3FB1"/>
    <w:rsid w:val="00FF4122"/>
    <w:rsid w:val="00FF437A"/>
    <w:rsid w:val="00FF44A8"/>
    <w:rsid w:val="00FF44E2"/>
    <w:rsid w:val="00FF5621"/>
    <w:rsid w:val="00FF5B29"/>
    <w:rsid w:val="00FF6473"/>
    <w:rsid w:val="00FF6607"/>
    <w:rsid w:val="00FF668D"/>
    <w:rsid w:val="00FF7284"/>
    <w:rsid w:val="00FF7F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AFB9"/>
  <w15:chartTrackingRefBased/>
  <w15:docId w15:val="{F3396324-E20E-4E5B-9F11-E7D5DC0E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C7"/>
    <w:pPr>
      <w:spacing w:after="5" w:line="260" w:lineRule="auto"/>
      <w:ind w:left="10" w:right="4" w:hanging="10"/>
      <w:jc w:val="both"/>
    </w:pPr>
    <w:rPr>
      <w:rFonts w:ascii="Times New Roman" w:eastAsia="Times New Roman" w:hAnsi="Times New Roman" w:cs="Times New Roman"/>
      <w:color w:val="000000"/>
      <w:sz w:val="24"/>
      <w:lang w:eastAsia="da-DK"/>
    </w:rPr>
  </w:style>
  <w:style w:type="paragraph" w:styleId="Overskrift1">
    <w:name w:val="heading 1"/>
    <w:basedOn w:val="Normal"/>
    <w:next w:val="Normal"/>
    <w:link w:val="Overskrift1Tegn"/>
    <w:uiPriority w:val="9"/>
    <w:qFormat/>
    <w:rsid w:val="00B52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40475"/>
    <w:pPr>
      <w:keepNext/>
      <w:keepLines/>
      <w:spacing w:after="0" w:line="300" w:lineRule="auto"/>
      <w:ind w:left="0" w:right="0" w:firstLine="0"/>
      <w:outlineLvl w:val="1"/>
    </w:pPr>
    <w:rPr>
      <w:rFonts w:eastAsiaTheme="majorEastAsia" w:cstheme="majorBidi"/>
      <w:b/>
      <w:bCs/>
      <w:color w:val="auto"/>
      <w:sz w:val="28"/>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0956C5"/>
    <w:rPr>
      <w:sz w:val="16"/>
      <w:szCs w:val="16"/>
    </w:rPr>
  </w:style>
  <w:style w:type="paragraph" w:styleId="Kommentartekst">
    <w:name w:val="annotation text"/>
    <w:basedOn w:val="Normal"/>
    <w:link w:val="KommentartekstTegn"/>
    <w:uiPriority w:val="99"/>
    <w:unhideWhenUsed/>
    <w:rsid w:val="000956C5"/>
    <w:pPr>
      <w:spacing w:line="240" w:lineRule="auto"/>
    </w:pPr>
    <w:rPr>
      <w:sz w:val="20"/>
      <w:szCs w:val="20"/>
    </w:rPr>
  </w:style>
  <w:style w:type="character" w:customStyle="1" w:styleId="KommentartekstTegn">
    <w:name w:val="Kommentartekst Tegn"/>
    <w:basedOn w:val="Standardskrifttypeiafsnit"/>
    <w:link w:val="Kommentartekst"/>
    <w:uiPriority w:val="99"/>
    <w:rsid w:val="000956C5"/>
    <w:rPr>
      <w:rFonts w:ascii="Times New Roman" w:eastAsia="Times New Roman" w:hAnsi="Times New Roman" w:cs="Times New Roman"/>
      <w:color w:val="000000"/>
      <w:sz w:val="20"/>
      <w:szCs w:val="20"/>
      <w:lang w:eastAsia="da-DK"/>
    </w:rPr>
  </w:style>
  <w:style w:type="paragraph" w:styleId="Markeringsbobletekst">
    <w:name w:val="Balloon Text"/>
    <w:basedOn w:val="Normal"/>
    <w:link w:val="MarkeringsbobletekstTegn"/>
    <w:uiPriority w:val="99"/>
    <w:semiHidden/>
    <w:unhideWhenUsed/>
    <w:rsid w:val="000956C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56C5"/>
    <w:rPr>
      <w:rFonts w:ascii="Segoe UI" w:eastAsia="Times New Roman" w:hAnsi="Segoe UI" w:cs="Segoe UI"/>
      <w:color w:val="000000"/>
      <w:sz w:val="18"/>
      <w:szCs w:val="18"/>
      <w:lang w:eastAsia="da-DK"/>
    </w:rPr>
  </w:style>
  <w:style w:type="paragraph" w:styleId="Listeafsnit">
    <w:name w:val="List Paragraph"/>
    <w:basedOn w:val="Normal"/>
    <w:uiPriority w:val="34"/>
    <w:qFormat/>
    <w:rsid w:val="000956C5"/>
    <w:pPr>
      <w:ind w:left="720"/>
      <w:contextualSpacing/>
    </w:pPr>
  </w:style>
  <w:style w:type="table" w:styleId="Tabel-Gitter">
    <w:name w:val="Table Grid"/>
    <w:basedOn w:val="Tabel-Normal"/>
    <w:uiPriority w:val="39"/>
    <w:rsid w:val="0074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E3647F"/>
    <w:rPr>
      <w:b/>
      <w:bCs/>
    </w:rPr>
  </w:style>
  <w:style w:type="character" w:customStyle="1" w:styleId="KommentaremneTegn">
    <w:name w:val="Kommentaremne Tegn"/>
    <w:basedOn w:val="KommentartekstTegn"/>
    <w:link w:val="Kommentaremne"/>
    <w:uiPriority w:val="99"/>
    <w:semiHidden/>
    <w:rsid w:val="00E3647F"/>
    <w:rPr>
      <w:rFonts w:ascii="Times New Roman" w:eastAsia="Times New Roman" w:hAnsi="Times New Roman" w:cs="Times New Roman"/>
      <w:b/>
      <w:bCs/>
      <w:color w:val="000000"/>
      <w:sz w:val="20"/>
      <w:szCs w:val="20"/>
      <w:lang w:eastAsia="da-DK"/>
    </w:rPr>
  </w:style>
  <w:style w:type="character" w:customStyle="1" w:styleId="Overskrift2Tegn">
    <w:name w:val="Overskrift 2 Tegn"/>
    <w:basedOn w:val="Standardskrifttypeiafsnit"/>
    <w:link w:val="Overskrift2"/>
    <w:uiPriority w:val="9"/>
    <w:rsid w:val="00540475"/>
    <w:rPr>
      <w:rFonts w:ascii="Times New Roman" w:eastAsiaTheme="majorEastAsia" w:hAnsi="Times New Roman" w:cstheme="majorBidi"/>
      <w:b/>
      <w:bCs/>
      <w:sz w:val="28"/>
      <w:szCs w:val="26"/>
    </w:rPr>
  </w:style>
  <w:style w:type="paragraph" w:styleId="Sidehoved">
    <w:name w:val="header"/>
    <w:basedOn w:val="Normal"/>
    <w:link w:val="SidehovedTegn"/>
    <w:uiPriority w:val="99"/>
    <w:unhideWhenUsed/>
    <w:rsid w:val="000642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64213"/>
    <w:rPr>
      <w:rFonts w:ascii="Times New Roman" w:eastAsia="Times New Roman" w:hAnsi="Times New Roman" w:cs="Times New Roman"/>
      <w:color w:val="000000"/>
      <w:sz w:val="24"/>
      <w:lang w:eastAsia="da-DK"/>
    </w:rPr>
  </w:style>
  <w:style w:type="paragraph" w:styleId="Sidefod">
    <w:name w:val="footer"/>
    <w:basedOn w:val="Normal"/>
    <w:link w:val="SidefodTegn"/>
    <w:uiPriority w:val="99"/>
    <w:unhideWhenUsed/>
    <w:rsid w:val="000642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64213"/>
    <w:rPr>
      <w:rFonts w:ascii="Times New Roman" w:eastAsia="Times New Roman" w:hAnsi="Times New Roman" w:cs="Times New Roman"/>
      <w:color w:val="000000"/>
      <w:sz w:val="24"/>
      <w:lang w:eastAsia="da-DK"/>
    </w:rPr>
  </w:style>
  <w:style w:type="paragraph" w:customStyle="1" w:styleId="paragraf">
    <w:name w:val="paragraf"/>
    <w:basedOn w:val="Normal"/>
    <w:rsid w:val="00BE55F3"/>
    <w:pPr>
      <w:spacing w:before="100" w:beforeAutospacing="1" w:after="100" w:afterAutospacing="1" w:line="240" w:lineRule="auto"/>
      <w:ind w:left="0" w:right="0" w:firstLine="0"/>
      <w:jc w:val="left"/>
    </w:pPr>
    <w:rPr>
      <w:color w:val="auto"/>
      <w:szCs w:val="24"/>
    </w:rPr>
  </w:style>
  <w:style w:type="character" w:customStyle="1" w:styleId="paragrafnr">
    <w:name w:val="paragrafnr"/>
    <w:basedOn w:val="Standardskrifttypeiafsnit"/>
    <w:rsid w:val="00BE55F3"/>
  </w:style>
  <w:style w:type="paragraph" w:customStyle="1" w:styleId="stk2">
    <w:name w:val="stk2"/>
    <w:basedOn w:val="Normal"/>
    <w:rsid w:val="00BE55F3"/>
    <w:pPr>
      <w:spacing w:before="100" w:beforeAutospacing="1" w:after="100" w:afterAutospacing="1" w:line="240" w:lineRule="auto"/>
      <w:ind w:left="0" w:right="0" w:firstLine="0"/>
      <w:jc w:val="left"/>
    </w:pPr>
    <w:rPr>
      <w:color w:val="auto"/>
      <w:szCs w:val="24"/>
    </w:rPr>
  </w:style>
  <w:style w:type="character" w:customStyle="1" w:styleId="stknr">
    <w:name w:val="stknr"/>
    <w:basedOn w:val="Standardskrifttypeiafsnit"/>
    <w:rsid w:val="00BE55F3"/>
  </w:style>
  <w:style w:type="paragraph" w:customStyle="1" w:styleId="kapitel">
    <w:name w:val="kapitel"/>
    <w:basedOn w:val="Normal"/>
    <w:rsid w:val="00BE55F3"/>
    <w:pPr>
      <w:spacing w:before="100" w:beforeAutospacing="1" w:after="100" w:afterAutospacing="1" w:line="240" w:lineRule="auto"/>
      <w:ind w:left="0" w:right="0" w:firstLine="0"/>
      <w:jc w:val="left"/>
    </w:pPr>
    <w:rPr>
      <w:color w:val="auto"/>
      <w:szCs w:val="24"/>
    </w:rPr>
  </w:style>
  <w:style w:type="paragraph" w:customStyle="1" w:styleId="kapiteloverskrift2">
    <w:name w:val="kapiteloverskrift2"/>
    <w:basedOn w:val="Normal"/>
    <w:rsid w:val="00BE55F3"/>
    <w:pPr>
      <w:spacing w:before="100" w:beforeAutospacing="1" w:after="100" w:afterAutospacing="1" w:line="240" w:lineRule="auto"/>
      <w:ind w:left="0" w:right="0" w:firstLine="0"/>
      <w:jc w:val="left"/>
    </w:pPr>
    <w:rPr>
      <w:color w:val="auto"/>
      <w:szCs w:val="24"/>
    </w:rPr>
  </w:style>
  <w:style w:type="paragraph" w:styleId="Korrektur">
    <w:name w:val="Revision"/>
    <w:hidden/>
    <w:uiPriority w:val="99"/>
    <w:semiHidden/>
    <w:rsid w:val="005D7ABD"/>
    <w:pPr>
      <w:spacing w:after="0" w:line="240" w:lineRule="auto"/>
    </w:pPr>
    <w:rPr>
      <w:rFonts w:ascii="Times New Roman" w:eastAsia="Times New Roman" w:hAnsi="Times New Roman" w:cs="Times New Roman"/>
      <w:color w:val="000000"/>
      <w:sz w:val="24"/>
      <w:lang w:eastAsia="da-DK"/>
    </w:rPr>
  </w:style>
  <w:style w:type="paragraph" w:styleId="NormalWeb">
    <w:name w:val="Normal (Web)"/>
    <w:basedOn w:val="Normal"/>
    <w:uiPriority w:val="99"/>
    <w:unhideWhenUsed/>
    <w:rsid w:val="000F51BA"/>
    <w:pPr>
      <w:spacing w:before="100" w:beforeAutospacing="1" w:after="100" w:afterAutospacing="1" w:line="240" w:lineRule="auto"/>
      <w:ind w:left="0" w:right="0" w:firstLine="0"/>
      <w:jc w:val="left"/>
    </w:pPr>
    <w:rPr>
      <w:color w:val="auto"/>
      <w:szCs w:val="24"/>
    </w:rPr>
  </w:style>
  <w:style w:type="paragraph" w:customStyle="1" w:styleId="liste1">
    <w:name w:val="liste1"/>
    <w:basedOn w:val="Normal"/>
    <w:rsid w:val="006E6E83"/>
    <w:pPr>
      <w:spacing w:before="100" w:beforeAutospacing="1" w:after="100" w:afterAutospacing="1" w:line="240" w:lineRule="auto"/>
      <w:ind w:left="0" w:right="0" w:firstLine="0"/>
      <w:jc w:val="left"/>
    </w:pPr>
    <w:rPr>
      <w:color w:val="auto"/>
      <w:szCs w:val="24"/>
    </w:rPr>
  </w:style>
  <w:style w:type="character" w:customStyle="1" w:styleId="liste1nr">
    <w:name w:val="liste1nr"/>
    <w:basedOn w:val="Standardskrifttypeiafsnit"/>
    <w:rsid w:val="006E6E83"/>
  </w:style>
  <w:style w:type="paragraph" w:customStyle="1" w:styleId="has-text-align-center">
    <w:name w:val="has-text-align-center"/>
    <w:basedOn w:val="Normal"/>
    <w:rsid w:val="00641C5A"/>
    <w:pPr>
      <w:spacing w:before="100" w:beforeAutospacing="1" w:after="100" w:afterAutospacing="1" w:line="240" w:lineRule="auto"/>
      <w:ind w:left="0" w:right="0" w:firstLine="0"/>
      <w:jc w:val="left"/>
    </w:pPr>
    <w:rPr>
      <w:color w:val="auto"/>
      <w:szCs w:val="24"/>
    </w:rPr>
  </w:style>
  <w:style w:type="character" w:styleId="Fremhv">
    <w:name w:val="Emphasis"/>
    <w:basedOn w:val="Standardskrifttypeiafsnit"/>
    <w:uiPriority w:val="20"/>
    <w:qFormat/>
    <w:rsid w:val="00641C5A"/>
    <w:rPr>
      <w:i/>
      <w:iCs/>
    </w:rPr>
  </w:style>
  <w:style w:type="character" w:styleId="Hyperlink">
    <w:name w:val="Hyperlink"/>
    <w:basedOn w:val="Standardskrifttypeiafsnit"/>
    <w:uiPriority w:val="99"/>
    <w:unhideWhenUsed/>
    <w:rsid w:val="009E4846"/>
    <w:rPr>
      <w:color w:val="0563C1" w:themeColor="hyperlink"/>
      <w:u w:val="single"/>
    </w:rPr>
  </w:style>
  <w:style w:type="character" w:styleId="Pladsholdertekst">
    <w:name w:val="Placeholder Text"/>
    <w:basedOn w:val="Standardskrifttypeiafsnit"/>
    <w:uiPriority w:val="99"/>
    <w:semiHidden/>
    <w:rsid w:val="005E4825"/>
    <w:rPr>
      <w:color w:val="808080"/>
    </w:rPr>
  </w:style>
  <w:style w:type="paragraph" w:customStyle="1" w:styleId="Default">
    <w:name w:val="Default"/>
    <w:rsid w:val="00526B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typeiafsnit"/>
    <w:link w:val="Overskrift1"/>
    <w:uiPriority w:val="9"/>
    <w:rsid w:val="00B523E7"/>
    <w:rPr>
      <w:rFonts w:asciiTheme="majorHAnsi" w:eastAsiaTheme="majorEastAsia" w:hAnsiTheme="majorHAnsi" w:cstheme="majorBidi"/>
      <w:color w:val="2E74B5" w:themeColor="accent1" w:themeShade="BF"/>
      <w:sz w:val="32"/>
      <w:szCs w:val="32"/>
      <w:lang w:eastAsia="da-DK"/>
    </w:rPr>
  </w:style>
  <w:style w:type="paragraph" w:customStyle="1" w:styleId="AT-Body">
    <w:name w:val="AT-Body"/>
    <w:basedOn w:val="Normal"/>
    <w:link w:val="AT-BodyChar"/>
    <w:qFormat/>
    <w:rsid w:val="003238EE"/>
    <w:pPr>
      <w:tabs>
        <w:tab w:val="left" w:pos="7699"/>
      </w:tabs>
      <w:spacing w:before="240" w:after="240" w:line="240" w:lineRule="auto"/>
      <w:ind w:left="0" w:right="0" w:firstLine="0"/>
      <w:jc w:val="left"/>
    </w:pPr>
    <w:rPr>
      <w:color w:val="auto"/>
      <w:sz w:val="22"/>
      <w:lang w:eastAsia="en-US"/>
    </w:rPr>
  </w:style>
  <w:style w:type="character" w:customStyle="1" w:styleId="AT-BodyChar">
    <w:name w:val="AT-Body Char"/>
    <w:link w:val="AT-Body"/>
    <w:locked/>
    <w:rsid w:val="003238EE"/>
    <w:rPr>
      <w:rFonts w:ascii="Times New Roman" w:eastAsia="Times New Roman" w:hAnsi="Times New Roman" w:cs="Times New Roman"/>
    </w:rPr>
  </w:style>
  <w:style w:type="paragraph" w:styleId="Undertitel">
    <w:name w:val="Subtitle"/>
    <w:basedOn w:val="Normal"/>
    <w:next w:val="Normal"/>
    <w:link w:val="UndertitelTegn"/>
    <w:uiPriority w:val="11"/>
    <w:qFormat/>
    <w:rsid w:val="000D5DD5"/>
    <w:pPr>
      <w:spacing w:after="60" w:line="300" w:lineRule="auto"/>
      <w:ind w:left="0" w:right="0" w:firstLine="0"/>
      <w:outlineLvl w:val="1"/>
    </w:pPr>
    <w:rPr>
      <w:rFonts w:eastAsiaTheme="majorEastAsia" w:cstheme="majorBidi"/>
      <w:iCs/>
      <w:color w:val="auto"/>
      <w:spacing w:val="15"/>
      <w:szCs w:val="24"/>
      <w:lang w:eastAsia="en-US"/>
    </w:rPr>
  </w:style>
  <w:style w:type="character" w:customStyle="1" w:styleId="UndertitelTegn">
    <w:name w:val="Undertitel Tegn"/>
    <w:basedOn w:val="Standardskrifttypeiafsnit"/>
    <w:link w:val="Undertitel"/>
    <w:uiPriority w:val="11"/>
    <w:rsid w:val="000D5DD5"/>
    <w:rPr>
      <w:rFonts w:ascii="Times New Roman" w:eastAsiaTheme="majorEastAsia" w:hAnsi="Times New Roman" w:cstheme="majorBidi"/>
      <w:iCs/>
      <w:spacing w:val="15"/>
      <w:sz w:val="24"/>
      <w:szCs w:val="24"/>
    </w:rPr>
  </w:style>
  <w:style w:type="character" w:customStyle="1" w:styleId="italic">
    <w:name w:val="italic"/>
    <w:basedOn w:val="Standardskrifttypeiafsnit"/>
    <w:rsid w:val="0081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6097">
      <w:bodyDiv w:val="1"/>
      <w:marLeft w:val="0"/>
      <w:marRight w:val="0"/>
      <w:marTop w:val="0"/>
      <w:marBottom w:val="0"/>
      <w:divBdr>
        <w:top w:val="none" w:sz="0" w:space="0" w:color="auto"/>
        <w:left w:val="none" w:sz="0" w:space="0" w:color="auto"/>
        <w:bottom w:val="none" w:sz="0" w:space="0" w:color="auto"/>
        <w:right w:val="none" w:sz="0" w:space="0" w:color="auto"/>
      </w:divBdr>
    </w:div>
    <w:div w:id="277954241">
      <w:bodyDiv w:val="1"/>
      <w:marLeft w:val="0"/>
      <w:marRight w:val="0"/>
      <w:marTop w:val="0"/>
      <w:marBottom w:val="0"/>
      <w:divBdr>
        <w:top w:val="none" w:sz="0" w:space="0" w:color="auto"/>
        <w:left w:val="none" w:sz="0" w:space="0" w:color="auto"/>
        <w:bottom w:val="none" w:sz="0" w:space="0" w:color="auto"/>
        <w:right w:val="none" w:sz="0" w:space="0" w:color="auto"/>
      </w:divBdr>
    </w:div>
    <w:div w:id="286665288">
      <w:bodyDiv w:val="1"/>
      <w:marLeft w:val="0"/>
      <w:marRight w:val="0"/>
      <w:marTop w:val="0"/>
      <w:marBottom w:val="0"/>
      <w:divBdr>
        <w:top w:val="none" w:sz="0" w:space="0" w:color="auto"/>
        <w:left w:val="none" w:sz="0" w:space="0" w:color="auto"/>
        <w:bottom w:val="none" w:sz="0" w:space="0" w:color="auto"/>
        <w:right w:val="none" w:sz="0" w:space="0" w:color="auto"/>
      </w:divBdr>
    </w:div>
    <w:div w:id="307133542">
      <w:bodyDiv w:val="1"/>
      <w:marLeft w:val="0"/>
      <w:marRight w:val="0"/>
      <w:marTop w:val="0"/>
      <w:marBottom w:val="0"/>
      <w:divBdr>
        <w:top w:val="none" w:sz="0" w:space="0" w:color="auto"/>
        <w:left w:val="none" w:sz="0" w:space="0" w:color="auto"/>
        <w:bottom w:val="none" w:sz="0" w:space="0" w:color="auto"/>
        <w:right w:val="none" w:sz="0" w:space="0" w:color="auto"/>
      </w:divBdr>
    </w:div>
    <w:div w:id="336152824">
      <w:bodyDiv w:val="1"/>
      <w:marLeft w:val="0"/>
      <w:marRight w:val="0"/>
      <w:marTop w:val="0"/>
      <w:marBottom w:val="0"/>
      <w:divBdr>
        <w:top w:val="none" w:sz="0" w:space="0" w:color="auto"/>
        <w:left w:val="none" w:sz="0" w:space="0" w:color="auto"/>
        <w:bottom w:val="none" w:sz="0" w:space="0" w:color="auto"/>
        <w:right w:val="none" w:sz="0" w:space="0" w:color="auto"/>
      </w:divBdr>
    </w:div>
    <w:div w:id="367027791">
      <w:bodyDiv w:val="1"/>
      <w:marLeft w:val="0"/>
      <w:marRight w:val="0"/>
      <w:marTop w:val="0"/>
      <w:marBottom w:val="0"/>
      <w:divBdr>
        <w:top w:val="none" w:sz="0" w:space="0" w:color="auto"/>
        <w:left w:val="none" w:sz="0" w:space="0" w:color="auto"/>
        <w:bottom w:val="none" w:sz="0" w:space="0" w:color="auto"/>
        <w:right w:val="none" w:sz="0" w:space="0" w:color="auto"/>
      </w:divBdr>
    </w:div>
    <w:div w:id="393313937">
      <w:bodyDiv w:val="1"/>
      <w:marLeft w:val="0"/>
      <w:marRight w:val="0"/>
      <w:marTop w:val="0"/>
      <w:marBottom w:val="0"/>
      <w:divBdr>
        <w:top w:val="none" w:sz="0" w:space="0" w:color="auto"/>
        <w:left w:val="none" w:sz="0" w:space="0" w:color="auto"/>
        <w:bottom w:val="none" w:sz="0" w:space="0" w:color="auto"/>
        <w:right w:val="none" w:sz="0" w:space="0" w:color="auto"/>
      </w:divBdr>
    </w:div>
    <w:div w:id="476266344">
      <w:bodyDiv w:val="1"/>
      <w:marLeft w:val="0"/>
      <w:marRight w:val="0"/>
      <w:marTop w:val="0"/>
      <w:marBottom w:val="0"/>
      <w:divBdr>
        <w:top w:val="none" w:sz="0" w:space="0" w:color="auto"/>
        <w:left w:val="none" w:sz="0" w:space="0" w:color="auto"/>
        <w:bottom w:val="none" w:sz="0" w:space="0" w:color="auto"/>
        <w:right w:val="none" w:sz="0" w:space="0" w:color="auto"/>
      </w:divBdr>
    </w:div>
    <w:div w:id="483736623">
      <w:bodyDiv w:val="1"/>
      <w:marLeft w:val="0"/>
      <w:marRight w:val="0"/>
      <w:marTop w:val="0"/>
      <w:marBottom w:val="0"/>
      <w:divBdr>
        <w:top w:val="none" w:sz="0" w:space="0" w:color="auto"/>
        <w:left w:val="none" w:sz="0" w:space="0" w:color="auto"/>
        <w:bottom w:val="none" w:sz="0" w:space="0" w:color="auto"/>
        <w:right w:val="none" w:sz="0" w:space="0" w:color="auto"/>
      </w:divBdr>
    </w:div>
    <w:div w:id="488135582">
      <w:bodyDiv w:val="1"/>
      <w:marLeft w:val="0"/>
      <w:marRight w:val="0"/>
      <w:marTop w:val="0"/>
      <w:marBottom w:val="0"/>
      <w:divBdr>
        <w:top w:val="none" w:sz="0" w:space="0" w:color="auto"/>
        <w:left w:val="none" w:sz="0" w:space="0" w:color="auto"/>
        <w:bottom w:val="none" w:sz="0" w:space="0" w:color="auto"/>
        <w:right w:val="none" w:sz="0" w:space="0" w:color="auto"/>
      </w:divBdr>
    </w:div>
    <w:div w:id="504898375">
      <w:bodyDiv w:val="1"/>
      <w:marLeft w:val="0"/>
      <w:marRight w:val="0"/>
      <w:marTop w:val="0"/>
      <w:marBottom w:val="0"/>
      <w:divBdr>
        <w:top w:val="none" w:sz="0" w:space="0" w:color="auto"/>
        <w:left w:val="none" w:sz="0" w:space="0" w:color="auto"/>
        <w:bottom w:val="none" w:sz="0" w:space="0" w:color="auto"/>
        <w:right w:val="none" w:sz="0" w:space="0" w:color="auto"/>
      </w:divBdr>
    </w:div>
    <w:div w:id="577061961">
      <w:bodyDiv w:val="1"/>
      <w:marLeft w:val="0"/>
      <w:marRight w:val="0"/>
      <w:marTop w:val="0"/>
      <w:marBottom w:val="0"/>
      <w:divBdr>
        <w:top w:val="none" w:sz="0" w:space="0" w:color="auto"/>
        <w:left w:val="none" w:sz="0" w:space="0" w:color="auto"/>
        <w:bottom w:val="none" w:sz="0" w:space="0" w:color="auto"/>
        <w:right w:val="none" w:sz="0" w:space="0" w:color="auto"/>
      </w:divBdr>
    </w:div>
    <w:div w:id="597832369">
      <w:bodyDiv w:val="1"/>
      <w:marLeft w:val="0"/>
      <w:marRight w:val="0"/>
      <w:marTop w:val="0"/>
      <w:marBottom w:val="0"/>
      <w:divBdr>
        <w:top w:val="none" w:sz="0" w:space="0" w:color="auto"/>
        <w:left w:val="none" w:sz="0" w:space="0" w:color="auto"/>
        <w:bottom w:val="none" w:sz="0" w:space="0" w:color="auto"/>
        <w:right w:val="none" w:sz="0" w:space="0" w:color="auto"/>
      </w:divBdr>
    </w:div>
    <w:div w:id="619840843">
      <w:bodyDiv w:val="1"/>
      <w:marLeft w:val="0"/>
      <w:marRight w:val="0"/>
      <w:marTop w:val="0"/>
      <w:marBottom w:val="0"/>
      <w:divBdr>
        <w:top w:val="none" w:sz="0" w:space="0" w:color="auto"/>
        <w:left w:val="none" w:sz="0" w:space="0" w:color="auto"/>
        <w:bottom w:val="none" w:sz="0" w:space="0" w:color="auto"/>
        <w:right w:val="none" w:sz="0" w:space="0" w:color="auto"/>
      </w:divBdr>
    </w:div>
    <w:div w:id="625309546">
      <w:bodyDiv w:val="1"/>
      <w:marLeft w:val="0"/>
      <w:marRight w:val="0"/>
      <w:marTop w:val="0"/>
      <w:marBottom w:val="0"/>
      <w:divBdr>
        <w:top w:val="none" w:sz="0" w:space="0" w:color="auto"/>
        <w:left w:val="none" w:sz="0" w:space="0" w:color="auto"/>
        <w:bottom w:val="none" w:sz="0" w:space="0" w:color="auto"/>
        <w:right w:val="none" w:sz="0" w:space="0" w:color="auto"/>
      </w:divBdr>
    </w:div>
    <w:div w:id="645404104">
      <w:bodyDiv w:val="1"/>
      <w:marLeft w:val="0"/>
      <w:marRight w:val="0"/>
      <w:marTop w:val="0"/>
      <w:marBottom w:val="0"/>
      <w:divBdr>
        <w:top w:val="none" w:sz="0" w:space="0" w:color="auto"/>
        <w:left w:val="none" w:sz="0" w:space="0" w:color="auto"/>
        <w:bottom w:val="none" w:sz="0" w:space="0" w:color="auto"/>
        <w:right w:val="none" w:sz="0" w:space="0" w:color="auto"/>
      </w:divBdr>
    </w:div>
    <w:div w:id="700595507">
      <w:bodyDiv w:val="1"/>
      <w:marLeft w:val="0"/>
      <w:marRight w:val="0"/>
      <w:marTop w:val="0"/>
      <w:marBottom w:val="0"/>
      <w:divBdr>
        <w:top w:val="none" w:sz="0" w:space="0" w:color="auto"/>
        <w:left w:val="none" w:sz="0" w:space="0" w:color="auto"/>
        <w:bottom w:val="none" w:sz="0" w:space="0" w:color="auto"/>
        <w:right w:val="none" w:sz="0" w:space="0" w:color="auto"/>
      </w:divBdr>
    </w:div>
    <w:div w:id="772824182">
      <w:bodyDiv w:val="1"/>
      <w:marLeft w:val="0"/>
      <w:marRight w:val="0"/>
      <w:marTop w:val="0"/>
      <w:marBottom w:val="0"/>
      <w:divBdr>
        <w:top w:val="none" w:sz="0" w:space="0" w:color="auto"/>
        <w:left w:val="none" w:sz="0" w:space="0" w:color="auto"/>
        <w:bottom w:val="none" w:sz="0" w:space="0" w:color="auto"/>
        <w:right w:val="none" w:sz="0" w:space="0" w:color="auto"/>
      </w:divBdr>
    </w:div>
    <w:div w:id="799610390">
      <w:bodyDiv w:val="1"/>
      <w:marLeft w:val="0"/>
      <w:marRight w:val="0"/>
      <w:marTop w:val="0"/>
      <w:marBottom w:val="0"/>
      <w:divBdr>
        <w:top w:val="none" w:sz="0" w:space="0" w:color="auto"/>
        <w:left w:val="none" w:sz="0" w:space="0" w:color="auto"/>
        <w:bottom w:val="none" w:sz="0" w:space="0" w:color="auto"/>
        <w:right w:val="none" w:sz="0" w:space="0" w:color="auto"/>
      </w:divBdr>
    </w:div>
    <w:div w:id="816990431">
      <w:bodyDiv w:val="1"/>
      <w:marLeft w:val="0"/>
      <w:marRight w:val="0"/>
      <w:marTop w:val="0"/>
      <w:marBottom w:val="0"/>
      <w:divBdr>
        <w:top w:val="none" w:sz="0" w:space="0" w:color="auto"/>
        <w:left w:val="none" w:sz="0" w:space="0" w:color="auto"/>
        <w:bottom w:val="none" w:sz="0" w:space="0" w:color="auto"/>
        <w:right w:val="none" w:sz="0" w:space="0" w:color="auto"/>
      </w:divBdr>
    </w:div>
    <w:div w:id="820730529">
      <w:bodyDiv w:val="1"/>
      <w:marLeft w:val="0"/>
      <w:marRight w:val="0"/>
      <w:marTop w:val="0"/>
      <w:marBottom w:val="0"/>
      <w:divBdr>
        <w:top w:val="none" w:sz="0" w:space="0" w:color="auto"/>
        <w:left w:val="none" w:sz="0" w:space="0" w:color="auto"/>
        <w:bottom w:val="none" w:sz="0" w:space="0" w:color="auto"/>
        <w:right w:val="none" w:sz="0" w:space="0" w:color="auto"/>
      </w:divBdr>
    </w:div>
    <w:div w:id="851921859">
      <w:bodyDiv w:val="1"/>
      <w:marLeft w:val="0"/>
      <w:marRight w:val="0"/>
      <w:marTop w:val="0"/>
      <w:marBottom w:val="0"/>
      <w:divBdr>
        <w:top w:val="none" w:sz="0" w:space="0" w:color="auto"/>
        <w:left w:val="none" w:sz="0" w:space="0" w:color="auto"/>
        <w:bottom w:val="none" w:sz="0" w:space="0" w:color="auto"/>
        <w:right w:val="none" w:sz="0" w:space="0" w:color="auto"/>
      </w:divBdr>
    </w:div>
    <w:div w:id="852912465">
      <w:bodyDiv w:val="1"/>
      <w:marLeft w:val="0"/>
      <w:marRight w:val="0"/>
      <w:marTop w:val="0"/>
      <w:marBottom w:val="0"/>
      <w:divBdr>
        <w:top w:val="none" w:sz="0" w:space="0" w:color="auto"/>
        <w:left w:val="none" w:sz="0" w:space="0" w:color="auto"/>
        <w:bottom w:val="none" w:sz="0" w:space="0" w:color="auto"/>
        <w:right w:val="none" w:sz="0" w:space="0" w:color="auto"/>
      </w:divBdr>
    </w:div>
    <w:div w:id="932323067">
      <w:bodyDiv w:val="1"/>
      <w:marLeft w:val="0"/>
      <w:marRight w:val="0"/>
      <w:marTop w:val="0"/>
      <w:marBottom w:val="0"/>
      <w:divBdr>
        <w:top w:val="none" w:sz="0" w:space="0" w:color="auto"/>
        <w:left w:val="none" w:sz="0" w:space="0" w:color="auto"/>
        <w:bottom w:val="none" w:sz="0" w:space="0" w:color="auto"/>
        <w:right w:val="none" w:sz="0" w:space="0" w:color="auto"/>
      </w:divBdr>
    </w:div>
    <w:div w:id="972062141">
      <w:bodyDiv w:val="1"/>
      <w:marLeft w:val="0"/>
      <w:marRight w:val="0"/>
      <w:marTop w:val="0"/>
      <w:marBottom w:val="0"/>
      <w:divBdr>
        <w:top w:val="none" w:sz="0" w:space="0" w:color="auto"/>
        <w:left w:val="none" w:sz="0" w:space="0" w:color="auto"/>
        <w:bottom w:val="none" w:sz="0" w:space="0" w:color="auto"/>
        <w:right w:val="none" w:sz="0" w:space="0" w:color="auto"/>
      </w:divBdr>
    </w:div>
    <w:div w:id="1003629167">
      <w:bodyDiv w:val="1"/>
      <w:marLeft w:val="0"/>
      <w:marRight w:val="0"/>
      <w:marTop w:val="0"/>
      <w:marBottom w:val="0"/>
      <w:divBdr>
        <w:top w:val="none" w:sz="0" w:space="0" w:color="auto"/>
        <w:left w:val="none" w:sz="0" w:space="0" w:color="auto"/>
        <w:bottom w:val="none" w:sz="0" w:space="0" w:color="auto"/>
        <w:right w:val="none" w:sz="0" w:space="0" w:color="auto"/>
      </w:divBdr>
    </w:div>
    <w:div w:id="1008945807">
      <w:bodyDiv w:val="1"/>
      <w:marLeft w:val="0"/>
      <w:marRight w:val="0"/>
      <w:marTop w:val="0"/>
      <w:marBottom w:val="0"/>
      <w:divBdr>
        <w:top w:val="none" w:sz="0" w:space="0" w:color="auto"/>
        <w:left w:val="none" w:sz="0" w:space="0" w:color="auto"/>
        <w:bottom w:val="none" w:sz="0" w:space="0" w:color="auto"/>
        <w:right w:val="none" w:sz="0" w:space="0" w:color="auto"/>
      </w:divBdr>
    </w:div>
    <w:div w:id="1030305150">
      <w:bodyDiv w:val="1"/>
      <w:marLeft w:val="0"/>
      <w:marRight w:val="0"/>
      <w:marTop w:val="0"/>
      <w:marBottom w:val="0"/>
      <w:divBdr>
        <w:top w:val="none" w:sz="0" w:space="0" w:color="auto"/>
        <w:left w:val="none" w:sz="0" w:space="0" w:color="auto"/>
        <w:bottom w:val="none" w:sz="0" w:space="0" w:color="auto"/>
        <w:right w:val="none" w:sz="0" w:space="0" w:color="auto"/>
      </w:divBdr>
    </w:div>
    <w:div w:id="1049261012">
      <w:bodyDiv w:val="1"/>
      <w:marLeft w:val="0"/>
      <w:marRight w:val="0"/>
      <w:marTop w:val="0"/>
      <w:marBottom w:val="0"/>
      <w:divBdr>
        <w:top w:val="none" w:sz="0" w:space="0" w:color="auto"/>
        <w:left w:val="none" w:sz="0" w:space="0" w:color="auto"/>
        <w:bottom w:val="none" w:sz="0" w:space="0" w:color="auto"/>
        <w:right w:val="none" w:sz="0" w:space="0" w:color="auto"/>
      </w:divBdr>
    </w:div>
    <w:div w:id="1055008882">
      <w:bodyDiv w:val="1"/>
      <w:marLeft w:val="0"/>
      <w:marRight w:val="0"/>
      <w:marTop w:val="0"/>
      <w:marBottom w:val="0"/>
      <w:divBdr>
        <w:top w:val="none" w:sz="0" w:space="0" w:color="auto"/>
        <w:left w:val="none" w:sz="0" w:space="0" w:color="auto"/>
        <w:bottom w:val="none" w:sz="0" w:space="0" w:color="auto"/>
        <w:right w:val="none" w:sz="0" w:space="0" w:color="auto"/>
      </w:divBdr>
    </w:div>
    <w:div w:id="1076591207">
      <w:bodyDiv w:val="1"/>
      <w:marLeft w:val="0"/>
      <w:marRight w:val="0"/>
      <w:marTop w:val="0"/>
      <w:marBottom w:val="0"/>
      <w:divBdr>
        <w:top w:val="none" w:sz="0" w:space="0" w:color="auto"/>
        <w:left w:val="none" w:sz="0" w:space="0" w:color="auto"/>
        <w:bottom w:val="none" w:sz="0" w:space="0" w:color="auto"/>
        <w:right w:val="none" w:sz="0" w:space="0" w:color="auto"/>
      </w:divBdr>
    </w:div>
    <w:div w:id="1126894336">
      <w:bodyDiv w:val="1"/>
      <w:marLeft w:val="0"/>
      <w:marRight w:val="0"/>
      <w:marTop w:val="0"/>
      <w:marBottom w:val="0"/>
      <w:divBdr>
        <w:top w:val="none" w:sz="0" w:space="0" w:color="auto"/>
        <w:left w:val="none" w:sz="0" w:space="0" w:color="auto"/>
        <w:bottom w:val="none" w:sz="0" w:space="0" w:color="auto"/>
        <w:right w:val="none" w:sz="0" w:space="0" w:color="auto"/>
      </w:divBdr>
    </w:div>
    <w:div w:id="1138766751">
      <w:bodyDiv w:val="1"/>
      <w:marLeft w:val="0"/>
      <w:marRight w:val="0"/>
      <w:marTop w:val="0"/>
      <w:marBottom w:val="0"/>
      <w:divBdr>
        <w:top w:val="none" w:sz="0" w:space="0" w:color="auto"/>
        <w:left w:val="none" w:sz="0" w:space="0" w:color="auto"/>
        <w:bottom w:val="none" w:sz="0" w:space="0" w:color="auto"/>
        <w:right w:val="none" w:sz="0" w:space="0" w:color="auto"/>
      </w:divBdr>
    </w:div>
    <w:div w:id="1156721457">
      <w:bodyDiv w:val="1"/>
      <w:marLeft w:val="0"/>
      <w:marRight w:val="0"/>
      <w:marTop w:val="0"/>
      <w:marBottom w:val="0"/>
      <w:divBdr>
        <w:top w:val="none" w:sz="0" w:space="0" w:color="auto"/>
        <w:left w:val="none" w:sz="0" w:space="0" w:color="auto"/>
        <w:bottom w:val="none" w:sz="0" w:space="0" w:color="auto"/>
        <w:right w:val="none" w:sz="0" w:space="0" w:color="auto"/>
      </w:divBdr>
      <w:divsChild>
        <w:div w:id="580260785">
          <w:marLeft w:val="0"/>
          <w:marRight w:val="0"/>
          <w:marTop w:val="0"/>
          <w:marBottom w:val="0"/>
          <w:divBdr>
            <w:top w:val="single" w:sz="2" w:space="0" w:color="auto"/>
            <w:left w:val="single" w:sz="2" w:space="0" w:color="auto"/>
            <w:bottom w:val="single" w:sz="2" w:space="0" w:color="auto"/>
            <w:right w:val="single" w:sz="2" w:space="0" w:color="auto"/>
          </w:divBdr>
        </w:div>
        <w:div w:id="2041540968">
          <w:marLeft w:val="0"/>
          <w:marRight w:val="0"/>
          <w:marTop w:val="0"/>
          <w:marBottom w:val="0"/>
          <w:divBdr>
            <w:top w:val="single" w:sz="2" w:space="0" w:color="auto"/>
            <w:left w:val="single" w:sz="2" w:space="0" w:color="auto"/>
            <w:bottom w:val="single" w:sz="2" w:space="0" w:color="auto"/>
            <w:right w:val="single" w:sz="2" w:space="0" w:color="auto"/>
          </w:divBdr>
        </w:div>
      </w:divsChild>
    </w:div>
    <w:div w:id="1204904157">
      <w:bodyDiv w:val="1"/>
      <w:marLeft w:val="0"/>
      <w:marRight w:val="0"/>
      <w:marTop w:val="0"/>
      <w:marBottom w:val="0"/>
      <w:divBdr>
        <w:top w:val="none" w:sz="0" w:space="0" w:color="auto"/>
        <w:left w:val="none" w:sz="0" w:space="0" w:color="auto"/>
        <w:bottom w:val="none" w:sz="0" w:space="0" w:color="auto"/>
        <w:right w:val="none" w:sz="0" w:space="0" w:color="auto"/>
      </w:divBdr>
    </w:div>
    <w:div w:id="1234848286">
      <w:bodyDiv w:val="1"/>
      <w:marLeft w:val="0"/>
      <w:marRight w:val="0"/>
      <w:marTop w:val="0"/>
      <w:marBottom w:val="0"/>
      <w:divBdr>
        <w:top w:val="none" w:sz="0" w:space="0" w:color="auto"/>
        <w:left w:val="none" w:sz="0" w:space="0" w:color="auto"/>
        <w:bottom w:val="none" w:sz="0" w:space="0" w:color="auto"/>
        <w:right w:val="none" w:sz="0" w:space="0" w:color="auto"/>
      </w:divBdr>
    </w:div>
    <w:div w:id="1250505684">
      <w:bodyDiv w:val="1"/>
      <w:marLeft w:val="0"/>
      <w:marRight w:val="0"/>
      <w:marTop w:val="0"/>
      <w:marBottom w:val="0"/>
      <w:divBdr>
        <w:top w:val="none" w:sz="0" w:space="0" w:color="auto"/>
        <w:left w:val="none" w:sz="0" w:space="0" w:color="auto"/>
        <w:bottom w:val="none" w:sz="0" w:space="0" w:color="auto"/>
        <w:right w:val="none" w:sz="0" w:space="0" w:color="auto"/>
      </w:divBdr>
    </w:div>
    <w:div w:id="1255091664">
      <w:bodyDiv w:val="1"/>
      <w:marLeft w:val="0"/>
      <w:marRight w:val="0"/>
      <w:marTop w:val="0"/>
      <w:marBottom w:val="0"/>
      <w:divBdr>
        <w:top w:val="none" w:sz="0" w:space="0" w:color="auto"/>
        <w:left w:val="none" w:sz="0" w:space="0" w:color="auto"/>
        <w:bottom w:val="none" w:sz="0" w:space="0" w:color="auto"/>
        <w:right w:val="none" w:sz="0" w:space="0" w:color="auto"/>
      </w:divBdr>
    </w:div>
    <w:div w:id="1260875067">
      <w:bodyDiv w:val="1"/>
      <w:marLeft w:val="0"/>
      <w:marRight w:val="0"/>
      <w:marTop w:val="0"/>
      <w:marBottom w:val="0"/>
      <w:divBdr>
        <w:top w:val="none" w:sz="0" w:space="0" w:color="auto"/>
        <w:left w:val="none" w:sz="0" w:space="0" w:color="auto"/>
        <w:bottom w:val="none" w:sz="0" w:space="0" w:color="auto"/>
        <w:right w:val="none" w:sz="0" w:space="0" w:color="auto"/>
      </w:divBdr>
    </w:div>
    <w:div w:id="1261912731">
      <w:bodyDiv w:val="1"/>
      <w:marLeft w:val="0"/>
      <w:marRight w:val="0"/>
      <w:marTop w:val="0"/>
      <w:marBottom w:val="0"/>
      <w:divBdr>
        <w:top w:val="none" w:sz="0" w:space="0" w:color="auto"/>
        <w:left w:val="none" w:sz="0" w:space="0" w:color="auto"/>
        <w:bottom w:val="none" w:sz="0" w:space="0" w:color="auto"/>
        <w:right w:val="none" w:sz="0" w:space="0" w:color="auto"/>
      </w:divBdr>
      <w:divsChild>
        <w:div w:id="368533983">
          <w:marLeft w:val="0"/>
          <w:marRight w:val="0"/>
          <w:marTop w:val="0"/>
          <w:marBottom w:val="0"/>
          <w:divBdr>
            <w:top w:val="single" w:sz="2" w:space="0" w:color="auto"/>
            <w:left w:val="single" w:sz="2" w:space="0" w:color="auto"/>
            <w:bottom w:val="single" w:sz="2" w:space="0" w:color="auto"/>
            <w:right w:val="single" w:sz="2" w:space="0" w:color="auto"/>
          </w:divBdr>
        </w:div>
        <w:div w:id="2139759939">
          <w:marLeft w:val="0"/>
          <w:marRight w:val="0"/>
          <w:marTop w:val="0"/>
          <w:marBottom w:val="0"/>
          <w:divBdr>
            <w:top w:val="single" w:sz="2" w:space="0" w:color="auto"/>
            <w:left w:val="single" w:sz="2" w:space="0" w:color="auto"/>
            <w:bottom w:val="single" w:sz="2" w:space="0" w:color="auto"/>
            <w:right w:val="single" w:sz="2" w:space="0" w:color="auto"/>
          </w:divBdr>
        </w:div>
      </w:divsChild>
    </w:div>
    <w:div w:id="1327707731">
      <w:bodyDiv w:val="1"/>
      <w:marLeft w:val="0"/>
      <w:marRight w:val="0"/>
      <w:marTop w:val="0"/>
      <w:marBottom w:val="0"/>
      <w:divBdr>
        <w:top w:val="none" w:sz="0" w:space="0" w:color="auto"/>
        <w:left w:val="none" w:sz="0" w:space="0" w:color="auto"/>
        <w:bottom w:val="none" w:sz="0" w:space="0" w:color="auto"/>
        <w:right w:val="none" w:sz="0" w:space="0" w:color="auto"/>
      </w:divBdr>
    </w:div>
    <w:div w:id="1344014387">
      <w:bodyDiv w:val="1"/>
      <w:marLeft w:val="0"/>
      <w:marRight w:val="0"/>
      <w:marTop w:val="0"/>
      <w:marBottom w:val="0"/>
      <w:divBdr>
        <w:top w:val="none" w:sz="0" w:space="0" w:color="auto"/>
        <w:left w:val="none" w:sz="0" w:space="0" w:color="auto"/>
        <w:bottom w:val="none" w:sz="0" w:space="0" w:color="auto"/>
        <w:right w:val="none" w:sz="0" w:space="0" w:color="auto"/>
      </w:divBdr>
    </w:div>
    <w:div w:id="1380857082">
      <w:bodyDiv w:val="1"/>
      <w:marLeft w:val="0"/>
      <w:marRight w:val="0"/>
      <w:marTop w:val="0"/>
      <w:marBottom w:val="0"/>
      <w:divBdr>
        <w:top w:val="none" w:sz="0" w:space="0" w:color="auto"/>
        <w:left w:val="none" w:sz="0" w:space="0" w:color="auto"/>
        <w:bottom w:val="none" w:sz="0" w:space="0" w:color="auto"/>
        <w:right w:val="none" w:sz="0" w:space="0" w:color="auto"/>
      </w:divBdr>
    </w:div>
    <w:div w:id="1396859983">
      <w:bodyDiv w:val="1"/>
      <w:marLeft w:val="0"/>
      <w:marRight w:val="0"/>
      <w:marTop w:val="0"/>
      <w:marBottom w:val="0"/>
      <w:divBdr>
        <w:top w:val="none" w:sz="0" w:space="0" w:color="auto"/>
        <w:left w:val="none" w:sz="0" w:space="0" w:color="auto"/>
        <w:bottom w:val="none" w:sz="0" w:space="0" w:color="auto"/>
        <w:right w:val="none" w:sz="0" w:space="0" w:color="auto"/>
      </w:divBdr>
      <w:divsChild>
        <w:div w:id="1704212876">
          <w:marLeft w:val="0"/>
          <w:marRight w:val="0"/>
          <w:marTop w:val="0"/>
          <w:marBottom w:val="0"/>
          <w:divBdr>
            <w:top w:val="single" w:sz="2" w:space="0" w:color="auto"/>
            <w:left w:val="single" w:sz="2" w:space="0" w:color="auto"/>
            <w:bottom w:val="single" w:sz="2" w:space="0" w:color="auto"/>
            <w:right w:val="single" w:sz="2" w:space="0" w:color="auto"/>
          </w:divBdr>
        </w:div>
        <w:div w:id="1777603691">
          <w:marLeft w:val="0"/>
          <w:marRight w:val="0"/>
          <w:marTop w:val="0"/>
          <w:marBottom w:val="0"/>
          <w:divBdr>
            <w:top w:val="single" w:sz="2" w:space="0" w:color="auto"/>
            <w:left w:val="single" w:sz="2" w:space="0" w:color="auto"/>
            <w:bottom w:val="single" w:sz="2" w:space="0" w:color="auto"/>
            <w:right w:val="single" w:sz="2" w:space="0" w:color="auto"/>
          </w:divBdr>
        </w:div>
      </w:divsChild>
    </w:div>
    <w:div w:id="1403872585">
      <w:bodyDiv w:val="1"/>
      <w:marLeft w:val="0"/>
      <w:marRight w:val="0"/>
      <w:marTop w:val="0"/>
      <w:marBottom w:val="0"/>
      <w:divBdr>
        <w:top w:val="none" w:sz="0" w:space="0" w:color="auto"/>
        <w:left w:val="none" w:sz="0" w:space="0" w:color="auto"/>
        <w:bottom w:val="none" w:sz="0" w:space="0" w:color="auto"/>
        <w:right w:val="none" w:sz="0" w:space="0" w:color="auto"/>
      </w:divBdr>
    </w:div>
    <w:div w:id="1434322645">
      <w:bodyDiv w:val="1"/>
      <w:marLeft w:val="0"/>
      <w:marRight w:val="0"/>
      <w:marTop w:val="0"/>
      <w:marBottom w:val="0"/>
      <w:divBdr>
        <w:top w:val="none" w:sz="0" w:space="0" w:color="auto"/>
        <w:left w:val="none" w:sz="0" w:space="0" w:color="auto"/>
        <w:bottom w:val="none" w:sz="0" w:space="0" w:color="auto"/>
        <w:right w:val="none" w:sz="0" w:space="0" w:color="auto"/>
      </w:divBdr>
    </w:div>
    <w:div w:id="1549342401">
      <w:bodyDiv w:val="1"/>
      <w:marLeft w:val="0"/>
      <w:marRight w:val="0"/>
      <w:marTop w:val="0"/>
      <w:marBottom w:val="0"/>
      <w:divBdr>
        <w:top w:val="none" w:sz="0" w:space="0" w:color="auto"/>
        <w:left w:val="none" w:sz="0" w:space="0" w:color="auto"/>
        <w:bottom w:val="none" w:sz="0" w:space="0" w:color="auto"/>
        <w:right w:val="none" w:sz="0" w:space="0" w:color="auto"/>
      </w:divBdr>
    </w:div>
    <w:div w:id="1637879218">
      <w:bodyDiv w:val="1"/>
      <w:marLeft w:val="0"/>
      <w:marRight w:val="0"/>
      <w:marTop w:val="0"/>
      <w:marBottom w:val="0"/>
      <w:divBdr>
        <w:top w:val="none" w:sz="0" w:space="0" w:color="auto"/>
        <w:left w:val="none" w:sz="0" w:space="0" w:color="auto"/>
        <w:bottom w:val="none" w:sz="0" w:space="0" w:color="auto"/>
        <w:right w:val="none" w:sz="0" w:space="0" w:color="auto"/>
      </w:divBdr>
    </w:div>
    <w:div w:id="1668284815">
      <w:bodyDiv w:val="1"/>
      <w:marLeft w:val="0"/>
      <w:marRight w:val="0"/>
      <w:marTop w:val="0"/>
      <w:marBottom w:val="0"/>
      <w:divBdr>
        <w:top w:val="none" w:sz="0" w:space="0" w:color="auto"/>
        <w:left w:val="none" w:sz="0" w:space="0" w:color="auto"/>
        <w:bottom w:val="none" w:sz="0" w:space="0" w:color="auto"/>
        <w:right w:val="none" w:sz="0" w:space="0" w:color="auto"/>
      </w:divBdr>
      <w:divsChild>
        <w:div w:id="1258949609">
          <w:marLeft w:val="0"/>
          <w:marRight w:val="0"/>
          <w:marTop w:val="0"/>
          <w:marBottom w:val="0"/>
          <w:divBdr>
            <w:top w:val="single" w:sz="2" w:space="0" w:color="auto"/>
            <w:left w:val="single" w:sz="2" w:space="0" w:color="auto"/>
            <w:bottom w:val="single" w:sz="2" w:space="0" w:color="auto"/>
            <w:right w:val="single" w:sz="2" w:space="0" w:color="auto"/>
          </w:divBdr>
        </w:div>
        <w:div w:id="1849900516">
          <w:marLeft w:val="0"/>
          <w:marRight w:val="0"/>
          <w:marTop w:val="0"/>
          <w:marBottom w:val="0"/>
          <w:divBdr>
            <w:top w:val="single" w:sz="2" w:space="0" w:color="auto"/>
            <w:left w:val="single" w:sz="2" w:space="0" w:color="auto"/>
            <w:bottom w:val="single" w:sz="2" w:space="0" w:color="auto"/>
            <w:right w:val="single" w:sz="2" w:space="0" w:color="auto"/>
          </w:divBdr>
        </w:div>
      </w:divsChild>
    </w:div>
    <w:div w:id="1686201552">
      <w:bodyDiv w:val="1"/>
      <w:marLeft w:val="0"/>
      <w:marRight w:val="0"/>
      <w:marTop w:val="0"/>
      <w:marBottom w:val="0"/>
      <w:divBdr>
        <w:top w:val="none" w:sz="0" w:space="0" w:color="auto"/>
        <w:left w:val="none" w:sz="0" w:space="0" w:color="auto"/>
        <w:bottom w:val="none" w:sz="0" w:space="0" w:color="auto"/>
        <w:right w:val="none" w:sz="0" w:space="0" w:color="auto"/>
      </w:divBdr>
    </w:div>
    <w:div w:id="1691058064">
      <w:bodyDiv w:val="1"/>
      <w:marLeft w:val="0"/>
      <w:marRight w:val="0"/>
      <w:marTop w:val="0"/>
      <w:marBottom w:val="0"/>
      <w:divBdr>
        <w:top w:val="none" w:sz="0" w:space="0" w:color="auto"/>
        <w:left w:val="none" w:sz="0" w:space="0" w:color="auto"/>
        <w:bottom w:val="none" w:sz="0" w:space="0" w:color="auto"/>
        <w:right w:val="none" w:sz="0" w:space="0" w:color="auto"/>
      </w:divBdr>
    </w:div>
    <w:div w:id="1721324539">
      <w:bodyDiv w:val="1"/>
      <w:marLeft w:val="0"/>
      <w:marRight w:val="0"/>
      <w:marTop w:val="0"/>
      <w:marBottom w:val="0"/>
      <w:divBdr>
        <w:top w:val="none" w:sz="0" w:space="0" w:color="auto"/>
        <w:left w:val="none" w:sz="0" w:space="0" w:color="auto"/>
        <w:bottom w:val="none" w:sz="0" w:space="0" w:color="auto"/>
        <w:right w:val="none" w:sz="0" w:space="0" w:color="auto"/>
      </w:divBdr>
    </w:div>
    <w:div w:id="1726683616">
      <w:bodyDiv w:val="1"/>
      <w:marLeft w:val="0"/>
      <w:marRight w:val="0"/>
      <w:marTop w:val="0"/>
      <w:marBottom w:val="0"/>
      <w:divBdr>
        <w:top w:val="none" w:sz="0" w:space="0" w:color="auto"/>
        <w:left w:val="none" w:sz="0" w:space="0" w:color="auto"/>
        <w:bottom w:val="none" w:sz="0" w:space="0" w:color="auto"/>
        <w:right w:val="none" w:sz="0" w:space="0" w:color="auto"/>
      </w:divBdr>
    </w:div>
    <w:div w:id="1799684364">
      <w:bodyDiv w:val="1"/>
      <w:marLeft w:val="0"/>
      <w:marRight w:val="0"/>
      <w:marTop w:val="0"/>
      <w:marBottom w:val="0"/>
      <w:divBdr>
        <w:top w:val="none" w:sz="0" w:space="0" w:color="auto"/>
        <w:left w:val="none" w:sz="0" w:space="0" w:color="auto"/>
        <w:bottom w:val="none" w:sz="0" w:space="0" w:color="auto"/>
        <w:right w:val="none" w:sz="0" w:space="0" w:color="auto"/>
      </w:divBdr>
    </w:div>
    <w:div w:id="1801878493">
      <w:bodyDiv w:val="1"/>
      <w:marLeft w:val="0"/>
      <w:marRight w:val="0"/>
      <w:marTop w:val="0"/>
      <w:marBottom w:val="0"/>
      <w:divBdr>
        <w:top w:val="none" w:sz="0" w:space="0" w:color="auto"/>
        <w:left w:val="none" w:sz="0" w:space="0" w:color="auto"/>
        <w:bottom w:val="none" w:sz="0" w:space="0" w:color="auto"/>
        <w:right w:val="none" w:sz="0" w:space="0" w:color="auto"/>
      </w:divBdr>
    </w:div>
    <w:div w:id="1803230300">
      <w:bodyDiv w:val="1"/>
      <w:marLeft w:val="0"/>
      <w:marRight w:val="0"/>
      <w:marTop w:val="0"/>
      <w:marBottom w:val="0"/>
      <w:divBdr>
        <w:top w:val="none" w:sz="0" w:space="0" w:color="auto"/>
        <w:left w:val="none" w:sz="0" w:space="0" w:color="auto"/>
        <w:bottom w:val="none" w:sz="0" w:space="0" w:color="auto"/>
        <w:right w:val="none" w:sz="0" w:space="0" w:color="auto"/>
      </w:divBdr>
    </w:div>
    <w:div w:id="1810174445">
      <w:bodyDiv w:val="1"/>
      <w:marLeft w:val="0"/>
      <w:marRight w:val="0"/>
      <w:marTop w:val="0"/>
      <w:marBottom w:val="0"/>
      <w:divBdr>
        <w:top w:val="none" w:sz="0" w:space="0" w:color="auto"/>
        <w:left w:val="none" w:sz="0" w:space="0" w:color="auto"/>
        <w:bottom w:val="none" w:sz="0" w:space="0" w:color="auto"/>
        <w:right w:val="none" w:sz="0" w:space="0" w:color="auto"/>
      </w:divBdr>
    </w:div>
    <w:div w:id="1872299211">
      <w:bodyDiv w:val="1"/>
      <w:marLeft w:val="0"/>
      <w:marRight w:val="0"/>
      <w:marTop w:val="0"/>
      <w:marBottom w:val="0"/>
      <w:divBdr>
        <w:top w:val="none" w:sz="0" w:space="0" w:color="auto"/>
        <w:left w:val="none" w:sz="0" w:space="0" w:color="auto"/>
        <w:bottom w:val="none" w:sz="0" w:space="0" w:color="auto"/>
        <w:right w:val="none" w:sz="0" w:space="0" w:color="auto"/>
      </w:divBdr>
    </w:div>
    <w:div w:id="1909608408">
      <w:bodyDiv w:val="1"/>
      <w:marLeft w:val="0"/>
      <w:marRight w:val="0"/>
      <w:marTop w:val="0"/>
      <w:marBottom w:val="0"/>
      <w:divBdr>
        <w:top w:val="none" w:sz="0" w:space="0" w:color="auto"/>
        <w:left w:val="none" w:sz="0" w:space="0" w:color="auto"/>
        <w:bottom w:val="none" w:sz="0" w:space="0" w:color="auto"/>
        <w:right w:val="none" w:sz="0" w:space="0" w:color="auto"/>
      </w:divBdr>
    </w:div>
    <w:div w:id="1914702811">
      <w:bodyDiv w:val="1"/>
      <w:marLeft w:val="0"/>
      <w:marRight w:val="0"/>
      <w:marTop w:val="0"/>
      <w:marBottom w:val="0"/>
      <w:divBdr>
        <w:top w:val="none" w:sz="0" w:space="0" w:color="auto"/>
        <w:left w:val="none" w:sz="0" w:space="0" w:color="auto"/>
        <w:bottom w:val="none" w:sz="0" w:space="0" w:color="auto"/>
        <w:right w:val="none" w:sz="0" w:space="0" w:color="auto"/>
      </w:divBdr>
    </w:div>
    <w:div w:id="1927029778">
      <w:bodyDiv w:val="1"/>
      <w:marLeft w:val="0"/>
      <w:marRight w:val="0"/>
      <w:marTop w:val="0"/>
      <w:marBottom w:val="0"/>
      <w:divBdr>
        <w:top w:val="none" w:sz="0" w:space="0" w:color="auto"/>
        <w:left w:val="none" w:sz="0" w:space="0" w:color="auto"/>
        <w:bottom w:val="none" w:sz="0" w:space="0" w:color="auto"/>
        <w:right w:val="none" w:sz="0" w:space="0" w:color="auto"/>
      </w:divBdr>
    </w:div>
    <w:div w:id="1970016320">
      <w:bodyDiv w:val="1"/>
      <w:marLeft w:val="0"/>
      <w:marRight w:val="0"/>
      <w:marTop w:val="0"/>
      <w:marBottom w:val="0"/>
      <w:divBdr>
        <w:top w:val="none" w:sz="0" w:space="0" w:color="auto"/>
        <w:left w:val="none" w:sz="0" w:space="0" w:color="auto"/>
        <w:bottom w:val="none" w:sz="0" w:space="0" w:color="auto"/>
        <w:right w:val="none" w:sz="0" w:space="0" w:color="auto"/>
      </w:divBdr>
    </w:div>
    <w:div w:id="2020157780">
      <w:bodyDiv w:val="1"/>
      <w:marLeft w:val="0"/>
      <w:marRight w:val="0"/>
      <w:marTop w:val="0"/>
      <w:marBottom w:val="0"/>
      <w:divBdr>
        <w:top w:val="none" w:sz="0" w:space="0" w:color="auto"/>
        <w:left w:val="none" w:sz="0" w:space="0" w:color="auto"/>
        <w:bottom w:val="none" w:sz="0" w:space="0" w:color="auto"/>
        <w:right w:val="none" w:sz="0" w:space="0" w:color="auto"/>
      </w:divBdr>
    </w:div>
    <w:div w:id="2022050127">
      <w:bodyDiv w:val="1"/>
      <w:marLeft w:val="0"/>
      <w:marRight w:val="0"/>
      <w:marTop w:val="0"/>
      <w:marBottom w:val="0"/>
      <w:divBdr>
        <w:top w:val="none" w:sz="0" w:space="0" w:color="auto"/>
        <w:left w:val="none" w:sz="0" w:space="0" w:color="auto"/>
        <w:bottom w:val="none" w:sz="0" w:space="0" w:color="auto"/>
        <w:right w:val="none" w:sz="0" w:space="0" w:color="auto"/>
      </w:divBdr>
    </w:div>
    <w:div w:id="2054959846">
      <w:bodyDiv w:val="1"/>
      <w:marLeft w:val="0"/>
      <w:marRight w:val="0"/>
      <w:marTop w:val="0"/>
      <w:marBottom w:val="0"/>
      <w:divBdr>
        <w:top w:val="none" w:sz="0" w:space="0" w:color="auto"/>
        <w:left w:val="none" w:sz="0" w:space="0" w:color="auto"/>
        <w:bottom w:val="none" w:sz="0" w:space="0" w:color="auto"/>
        <w:right w:val="none" w:sz="0" w:space="0" w:color="auto"/>
      </w:divBdr>
    </w:div>
    <w:div w:id="2057464857">
      <w:bodyDiv w:val="1"/>
      <w:marLeft w:val="0"/>
      <w:marRight w:val="0"/>
      <w:marTop w:val="0"/>
      <w:marBottom w:val="0"/>
      <w:divBdr>
        <w:top w:val="none" w:sz="0" w:space="0" w:color="auto"/>
        <w:left w:val="none" w:sz="0" w:space="0" w:color="auto"/>
        <w:bottom w:val="none" w:sz="0" w:space="0" w:color="auto"/>
        <w:right w:val="none" w:sz="0" w:space="0" w:color="auto"/>
      </w:divBdr>
    </w:div>
    <w:div w:id="2111854977">
      <w:bodyDiv w:val="1"/>
      <w:marLeft w:val="0"/>
      <w:marRight w:val="0"/>
      <w:marTop w:val="0"/>
      <w:marBottom w:val="0"/>
      <w:divBdr>
        <w:top w:val="none" w:sz="0" w:space="0" w:color="auto"/>
        <w:left w:val="none" w:sz="0" w:space="0" w:color="auto"/>
        <w:bottom w:val="none" w:sz="0" w:space="0" w:color="auto"/>
        <w:right w:val="none" w:sz="0" w:space="0" w:color="auto"/>
      </w:divBdr>
    </w:div>
    <w:div w:id="2114980126">
      <w:bodyDiv w:val="1"/>
      <w:marLeft w:val="0"/>
      <w:marRight w:val="0"/>
      <w:marTop w:val="0"/>
      <w:marBottom w:val="0"/>
      <w:divBdr>
        <w:top w:val="none" w:sz="0" w:space="0" w:color="auto"/>
        <w:left w:val="none" w:sz="0" w:space="0" w:color="auto"/>
        <w:bottom w:val="none" w:sz="0" w:space="0" w:color="auto"/>
        <w:right w:val="none" w:sz="0" w:space="0" w:color="auto"/>
      </w:divBdr>
    </w:div>
    <w:div w:id="213660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Udgående</Korrespondanc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Jeanne Borgqvist</DisplayName>
        <AccountId>270</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Lovforslag</TermName>
          <TermId xmlns="http://schemas.microsoft.com/office/infopath/2007/PartnerControls">978559ed-8310-4082-ba5f-ae1c94bb3b2d</TermId>
        </TermInfo>
      </Terms>
    </j47fd6f0962548568c75b0a0598df3a6>
    <Dato xmlns="http://schemas.microsoft.com/sharepoint/v3">2023-10-05T08:39:12+00:00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20235001167</CCMVisualId>
    <Finalized xmlns="http://schemas.microsoft.com/sharepoint/v3">false</Finalized>
    <DocID xmlns="http://schemas.microsoft.com/sharepoint/v3">7098246</DocID>
    <CaseRecordNumber xmlns="http://schemas.microsoft.com/sharepoint/v3">0</CaseRecordNumber>
    <CaseID xmlns="http://schemas.microsoft.com/sharepoint/v3">20235001167</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TaxCatchAll xmlns="05ad5f6e-96e2-42d3-87b3-1dc93f7b3197">
      <Value>20</Value>
    </TaxCatchAll>
    <Beskrivelse xmlns="5AC77948-B630-406F-9EC8-012F962DECC9" xsi:nil="true"/>
    <Arkiveringsform xmlns="5AC77948-B630-406F-9EC8-012F962DECC9">01 Lagret fuldt elektronisk i GO</Arkiveringsform>
    <BatchId xmlns="5AC77948-B630-406F-9EC8-012F962DECC9" xsi:nil="true"/>
    <CCMDescription xmlns="5AC77948-B630-406F-9EC8-012F962DEC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F628AB5E50C404BB54214706E26DD42" ma:contentTypeVersion="0" ma:contentTypeDescription="GetOrganized dokument" ma:contentTypeScope="" ma:versionID="d4fcd6e20b3c3acafb754994df9235ac">
  <xsd:schema xmlns:xsd="http://www.w3.org/2001/XMLSchema" xmlns:xs="http://www.w3.org/2001/XMLSchema" xmlns:p="http://schemas.microsoft.com/office/2006/metadata/properties" xmlns:ns1="http://schemas.microsoft.com/sharepoint/v3" xmlns:ns2="5AC77948-B630-406F-9EC8-012F962DECC9" xmlns:ns3="05ad5f6e-96e2-42d3-87b3-1dc93f7b3197" targetNamespace="http://schemas.microsoft.com/office/2006/metadata/properties" ma:root="true" ma:fieldsID="a3d9158401bcc33ab8c3336e88c5bdd0" ns1:_="" ns2:_="" ns3:_="">
    <xsd:import namespace="http://schemas.microsoft.com/sharepoint/v3"/>
    <xsd:import namespace="5AC77948-B630-406F-9EC8-012F962DECC9"/>
    <xsd:import namespace="05ad5f6e-96e2-42d3-87b3-1dc93f7b319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0DECB30D-32B9-4FF9-A3A3-3BD36D020192}" ma:internalName="SenderLookup" ma:showField="Visningsnavn">
      <xsd:simpleType>
        <xsd:restriction base="dms:Lookup"/>
      </xsd:simpleType>
    </xsd:element>
    <xsd:element name="RecipientsLookup" ma:index="10" nillable="true" ma:displayName="Modtagere" ma:list="{0DECB30D-32B9-4FF9-A3A3-3BD36D020192}"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5AC77948-B630-406F-9EC8-012F962DECC9}"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AC77948-B630-406F-9EC8-012F962DECC9"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d5f6e-96e2-42d3-87b3-1dc93f7b319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fe70c90d-d490-4c22-8a66-e9352ed3a461}" ma:internalName="TaxCatchAll" ma:showField="CatchAllData" ma:web="05ad5f6e-96e2-42d3-87b3-1dc93f7b3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A288-7EEE-4623-92A6-B81B4E66DC0A}"/>
</file>

<file path=customXml/itemProps2.xml><?xml version="1.0" encoding="utf-8"?>
<ds:datastoreItem xmlns:ds="http://schemas.openxmlformats.org/officeDocument/2006/customXml" ds:itemID="{DFF23933-ABE6-4711-B71C-E06536182D1C}"/>
</file>

<file path=customXml/itemProps3.xml><?xml version="1.0" encoding="utf-8"?>
<ds:datastoreItem xmlns:ds="http://schemas.openxmlformats.org/officeDocument/2006/customXml" ds:itemID="{24474F0E-A28F-40AD-A77B-BFEC0C67A3F6}"/>
</file>

<file path=customXml/itemProps4.xml><?xml version="1.0" encoding="utf-8"?>
<ds:datastoreItem xmlns:ds="http://schemas.openxmlformats.org/officeDocument/2006/customXml" ds:itemID="{B619927F-C38F-470F-8F44-6C3D4F5F29D9}"/>
</file>

<file path=docProps/app.xml><?xml version="1.0" encoding="utf-8"?>
<Properties xmlns="http://schemas.openxmlformats.org/officeDocument/2006/extended-properties" xmlns:vt="http://schemas.openxmlformats.org/officeDocument/2006/docPropsVTypes">
  <Template>Normal.dotm</Template>
  <TotalTime>1001</TotalTime>
  <Pages>64</Pages>
  <Words>25257</Words>
  <Characters>154070</Characters>
  <Application>Microsoft Office Word</Application>
  <DocSecurity>0</DocSecurity>
  <Lines>1283</Lines>
  <Paragraphs>357</Paragraphs>
  <ScaleCrop>false</ScaleCrop>
  <HeadingPairs>
    <vt:vector size="2" baseType="variant">
      <vt:variant>
        <vt:lpstr>Titel</vt:lpstr>
      </vt:variant>
      <vt:variant>
        <vt:i4>1</vt:i4>
      </vt:variant>
    </vt:vector>
  </HeadingPairs>
  <TitlesOfParts>
    <vt:vector size="1" baseType="lpstr">
      <vt:lpstr>LF om ændring af AML, asbestaut, visning, alvorlige ulykker</vt:lpstr>
    </vt:vector>
  </TitlesOfParts>
  <Company>Statens It</Company>
  <LinksUpToDate>false</LinksUpToDate>
  <CharactersWithSpaces>178970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 om ændring af AML, asbestaut, visning, alvorlige ulykker</dc:title>
  <dc:subject/>
  <dc:creator>Jonas Lyngse Larsen</dc:creator>
  <cp:keywords/>
  <dc:description/>
  <cp:lastModifiedBy>Jannie Frydenborg Hansen</cp:lastModifiedBy>
  <cp:revision>102</cp:revision>
  <cp:lastPrinted>2023-11-10T07:45:00Z</cp:lastPrinted>
  <dcterms:created xsi:type="dcterms:W3CDTF">2023-11-21T14:09:00Z</dcterms:created>
  <dcterms:modified xsi:type="dcterms:W3CDTF">2023-12-18T15:23:00Z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TypeId">
    <vt:lpwstr>0x010100AC085CFC53BC46CEA2EADE194AD9D482007F628AB5E50C404BB54214706E26DD42</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heckoutUser">
    <vt:lpwstr>192</vt:lpwstr>
  </property>
  <property fmtid="{D5CDD505-2E9C-101B-9397-08002B2CF9AE}" pid="9" name="Dokumenttype2">
    <vt:lpwstr>20;#Lovforslag|978559ed-8310-4082-ba5f-ae1c94bb3b2d</vt:lpwstr>
  </property>
  <property fmtid="{D5CDD505-2E9C-101B-9397-08002B2CF9AE}" pid="10" name="CCMSystem">
    <vt:lpwstr> </vt:lpwstr>
  </property>
  <property fmtid="{D5CDD505-2E9C-101B-9397-08002B2CF9AE}" pid="11" name="CCMReplyToDocCacheId_AA145BE6-B859-401A-B2E0-03BB3E7048FC_">
    <vt:lpwstr>CCMReplyToDocCacheId_AA145BE6-B859-401A-B2E0-03BB3E7048FC_158a779d-d417-4dc1-bf13-0e470079eb0e</vt:lpwstr>
  </property>
  <property fmtid="{D5CDD505-2E9C-101B-9397-08002B2CF9AE}" pid="12" name="CCMEventContext">
    <vt:lpwstr>d45fe942-8408-48cf-9ee2-f184d169b28f</vt:lpwstr>
  </property>
</Properties>
</file>