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66" w:rsidRDefault="00F02B9B" w:rsidP="008F2666">
      <w:r>
        <w:t>Til høringsparterne</w:t>
      </w:r>
    </w:p>
    <w:p w:rsidR="00AC60EA" w:rsidRDefault="00AC60EA" w:rsidP="008F2666"/>
    <w:p w:rsidR="004A5F73" w:rsidRDefault="004A5F73" w:rsidP="008F2666"/>
    <w:tbl>
      <w:tblPr>
        <w:tblStyle w:val="Tabel-Gitter"/>
        <w:tblpPr w:leftFromText="142" w:rightFromText="142" w:vertAnchor="page" w:tblpX="7712" w:tblpY="28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8F2666" w:rsidRPr="00A53C43" w:rsidTr="00A46851">
        <w:tc>
          <w:tcPr>
            <w:tcW w:w="2235" w:type="dxa"/>
          </w:tcPr>
          <w:p w:rsidR="008F2666" w:rsidRPr="00A53C43" w:rsidRDefault="008F2666" w:rsidP="00A46851">
            <w:pPr>
              <w:spacing w:line="220" w:lineRule="exact"/>
              <w:rPr>
                <w:b/>
                <w:sz w:val="16"/>
                <w:szCs w:val="16"/>
              </w:rPr>
            </w:pPr>
            <w:r w:rsidRPr="00A53C43">
              <w:rPr>
                <w:b/>
                <w:sz w:val="16"/>
                <w:szCs w:val="16"/>
              </w:rPr>
              <w:t>Kontor/afdeling</w:t>
            </w:r>
          </w:p>
          <w:p w:rsidR="008F2666" w:rsidRPr="00A53C43" w:rsidRDefault="00F02B9B" w:rsidP="00A46851">
            <w:pPr>
              <w:spacing w:line="220" w:lineRule="exact"/>
              <w:rPr>
                <w:sz w:val="16"/>
                <w:szCs w:val="16"/>
              </w:rPr>
            </w:pPr>
            <w:r>
              <w:rPr>
                <w:sz w:val="16"/>
                <w:szCs w:val="16"/>
              </w:rPr>
              <w:t>Klima- og energiøkonomi</w:t>
            </w:r>
          </w:p>
          <w:p w:rsidR="00A53C43" w:rsidRDefault="00A53C43" w:rsidP="00A46851">
            <w:pPr>
              <w:spacing w:line="220" w:lineRule="exact"/>
              <w:rPr>
                <w:sz w:val="16"/>
                <w:szCs w:val="16"/>
              </w:rPr>
            </w:pPr>
          </w:p>
          <w:p w:rsidR="008F2666" w:rsidRPr="00036061" w:rsidRDefault="008F2666" w:rsidP="00A46851">
            <w:pPr>
              <w:spacing w:line="220" w:lineRule="exact"/>
              <w:rPr>
                <w:b/>
                <w:sz w:val="16"/>
                <w:szCs w:val="16"/>
              </w:rPr>
            </w:pPr>
            <w:r w:rsidRPr="00036061">
              <w:rPr>
                <w:b/>
                <w:sz w:val="16"/>
                <w:szCs w:val="16"/>
              </w:rPr>
              <w:t>Dato</w:t>
            </w:r>
          </w:p>
          <w:p w:rsidR="008F2666" w:rsidRDefault="0056026C" w:rsidP="00A46851">
            <w:pPr>
              <w:spacing w:line="220" w:lineRule="exact"/>
              <w:rPr>
                <w:sz w:val="16"/>
                <w:szCs w:val="16"/>
              </w:rPr>
            </w:pPr>
            <w:r>
              <w:rPr>
                <w:sz w:val="16"/>
                <w:szCs w:val="16"/>
              </w:rPr>
              <w:t xml:space="preserve">12. </w:t>
            </w:r>
            <w:r w:rsidR="00A53C43">
              <w:rPr>
                <w:sz w:val="16"/>
                <w:szCs w:val="16"/>
              </w:rPr>
              <w:fldChar w:fldCharType="begin"/>
            </w:r>
            <w:r w:rsidR="00A53C43">
              <w:rPr>
                <w:sz w:val="16"/>
                <w:szCs w:val="16"/>
              </w:rPr>
              <w:instrText xml:space="preserve"> CREATEDATE  \@ "d. MMMM yyyy"  \* MERGEFORMAT </w:instrText>
            </w:r>
            <w:r w:rsidR="00A53C43">
              <w:rPr>
                <w:sz w:val="16"/>
                <w:szCs w:val="16"/>
              </w:rPr>
              <w:fldChar w:fldCharType="separate"/>
            </w:r>
            <w:r w:rsidR="00F02B9B">
              <w:rPr>
                <w:noProof/>
                <w:sz w:val="16"/>
                <w:szCs w:val="16"/>
              </w:rPr>
              <w:t>august 2016</w:t>
            </w:r>
            <w:r w:rsidR="00A53C43">
              <w:rPr>
                <w:sz w:val="16"/>
                <w:szCs w:val="16"/>
              </w:rPr>
              <w:fldChar w:fldCharType="end"/>
            </w:r>
          </w:p>
          <w:p w:rsidR="002611C9" w:rsidRPr="00A53C43" w:rsidRDefault="002611C9" w:rsidP="00A46851">
            <w:pPr>
              <w:spacing w:line="220" w:lineRule="exact"/>
              <w:rPr>
                <w:sz w:val="16"/>
                <w:szCs w:val="16"/>
              </w:rPr>
            </w:pPr>
          </w:p>
          <w:p w:rsidR="008F2666" w:rsidRDefault="00A53C43" w:rsidP="00A46851">
            <w:pPr>
              <w:spacing w:line="220" w:lineRule="exact"/>
              <w:rPr>
                <w:sz w:val="16"/>
                <w:szCs w:val="16"/>
              </w:rPr>
            </w:pPr>
            <w:r w:rsidRPr="00036061">
              <w:rPr>
                <w:b/>
                <w:sz w:val="16"/>
                <w:szCs w:val="16"/>
              </w:rPr>
              <w:t>J nr.</w:t>
            </w:r>
            <w:r>
              <w:rPr>
                <w:sz w:val="16"/>
                <w:szCs w:val="16"/>
              </w:rPr>
              <w:t xml:space="preserve"> </w:t>
            </w:r>
            <w:r w:rsidR="00F02B9B">
              <w:rPr>
                <w:sz w:val="16"/>
                <w:szCs w:val="16"/>
              </w:rPr>
              <w:t>2016-7115</w:t>
            </w:r>
          </w:p>
          <w:p w:rsidR="002611C9" w:rsidRPr="00A53C43" w:rsidRDefault="002611C9" w:rsidP="00A46851">
            <w:pPr>
              <w:spacing w:line="220" w:lineRule="exact"/>
              <w:rPr>
                <w:sz w:val="16"/>
                <w:szCs w:val="16"/>
              </w:rPr>
            </w:pPr>
          </w:p>
          <w:p w:rsidR="008F2666" w:rsidRPr="00A53C43" w:rsidRDefault="008F2666" w:rsidP="00A46851">
            <w:pPr>
              <w:spacing w:line="220" w:lineRule="exact"/>
              <w:rPr>
                <w:sz w:val="16"/>
                <w:szCs w:val="16"/>
              </w:rPr>
            </w:pPr>
            <w:r w:rsidRPr="00A53C43">
              <w:rPr>
                <w:sz w:val="16"/>
                <w:szCs w:val="16"/>
              </w:rPr>
              <w:t>/</w:t>
            </w:r>
            <w:proofErr w:type="spellStart"/>
            <w:r w:rsidR="00F02B9B">
              <w:rPr>
                <w:sz w:val="16"/>
                <w:szCs w:val="16"/>
              </w:rPr>
              <w:t>pwi</w:t>
            </w:r>
            <w:proofErr w:type="spellEnd"/>
          </w:p>
        </w:tc>
      </w:tr>
    </w:tbl>
    <w:p w:rsidR="008F2666" w:rsidRDefault="00F02B9B" w:rsidP="00F02B9B">
      <w:pPr>
        <w:rPr>
          <w:b/>
        </w:rPr>
      </w:pPr>
      <w:r w:rsidRPr="00F02B9B">
        <w:rPr>
          <w:b/>
        </w:rPr>
        <w:t>Forslag</w:t>
      </w:r>
      <w:r>
        <w:rPr>
          <w:b/>
        </w:rPr>
        <w:t xml:space="preserve"> </w:t>
      </w:r>
      <w:r w:rsidRPr="00F02B9B">
        <w:rPr>
          <w:b/>
        </w:rPr>
        <w:t>til</w:t>
      </w:r>
      <w:r>
        <w:rPr>
          <w:b/>
        </w:rPr>
        <w:t xml:space="preserve"> l</w:t>
      </w:r>
      <w:r w:rsidR="000A3AF5">
        <w:rPr>
          <w:b/>
        </w:rPr>
        <w:t xml:space="preserve">ov om </w:t>
      </w:r>
      <w:r w:rsidR="004A5F73">
        <w:rPr>
          <w:b/>
        </w:rPr>
        <w:t>æ</w:t>
      </w:r>
      <w:r w:rsidRPr="00F02B9B">
        <w:rPr>
          <w:b/>
        </w:rPr>
        <w:t>ndring af lov om bæredygtige biobrændstoffer og om reduktion af</w:t>
      </w:r>
      <w:r>
        <w:rPr>
          <w:b/>
        </w:rPr>
        <w:t xml:space="preserve"> drivhusgasser fra transport </w:t>
      </w:r>
      <w:r w:rsidRPr="00F02B9B">
        <w:rPr>
          <w:b/>
        </w:rPr>
        <w:t>(Indførelse af iblandingskrav om iblanding af 0,9 pct. avancerede biobrændstoffer i brændstof til landtransport og bemyndigelse til fastsættelse af regler til efterlevelse af MRV-forordning om fremme af reduktion af CO</w:t>
      </w:r>
      <w:r w:rsidRPr="00FA7BA6">
        <w:rPr>
          <w:b/>
          <w:vertAlign w:val="subscript"/>
        </w:rPr>
        <w:t>2</w:t>
      </w:r>
      <w:r w:rsidRPr="00F02B9B">
        <w:rPr>
          <w:b/>
        </w:rPr>
        <w:t>-emissioner fra søtransport</w:t>
      </w:r>
      <w:r w:rsidR="006C210B">
        <w:rPr>
          <w:b/>
        </w:rPr>
        <w:t xml:space="preserve"> </w:t>
      </w:r>
      <w:r w:rsidR="00F96DE3">
        <w:rPr>
          <w:b/>
        </w:rPr>
        <w:t>og</w:t>
      </w:r>
      <w:r w:rsidR="006C210B" w:rsidRPr="006C210B">
        <w:rPr>
          <w:b/>
        </w:rPr>
        <w:t xml:space="preserve"> regler om </w:t>
      </w:r>
      <w:r w:rsidR="00F96DE3">
        <w:rPr>
          <w:b/>
        </w:rPr>
        <w:t>adgang til</w:t>
      </w:r>
      <w:r w:rsidR="006C210B" w:rsidRPr="006C210B">
        <w:rPr>
          <w:b/>
        </w:rPr>
        <w:t xml:space="preserve"> skibe</w:t>
      </w:r>
      <w:r w:rsidRPr="00F02B9B">
        <w:rPr>
          <w:b/>
        </w:rPr>
        <w:t>)</w:t>
      </w:r>
      <w:r w:rsidR="008F2666" w:rsidRPr="00347BCC">
        <w:rPr>
          <w:b/>
        </w:rPr>
        <w:t xml:space="preserve"> </w:t>
      </w:r>
    </w:p>
    <w:p w:rsidR="007636C2" w:rsidRDefault="007636C2" w:rsidP="008F2666">
      <w:pPr>
        <w:rPr>
          <w:b/>
        </w:rPr>
      </w:pPr>
    </w:p>
    <w:p w:rsidR="004A5F73" w:rsidRPr="00347BCC" w:rsidRDefault="004A5F73" w:rsidP="008F2666">
      <w:pPr>
        <w:rPr>
          <w:b/>
        </w:rPr>
      </w:pPr>
    </w:p>
    <w:p w:rsidR="00CB3A7C" w:rsidRDefault="00F02B9B" w:rsidP="008F2666">
      <w:r>
        <w:t>Hermed fremsendes f</w:t>
      </w:r>
      <w:r w:rsidRPr="00F02B9B">
        <w:t>orslag til lov om ændring af lov om bæredygtige biobrændstoffer og om reduktion af drivhusgasser fra transport</w:t>
      </w:r>
      <w:r>
        <w:t xml:space="preserve"> i høring.</w:t>
      </w:r>
    </w:p>
    <w:p w:rsidR="00F02B9B" w:rsidRDefault="00F02B9B" w:rsidP="008F2666"/>
    <w:p w:rsidR="00F02B9B" w:rsidRDefault="00F02B9B" w:rsidP="008F2666">
      <w:r>
        <w:rPr>
          <w:b/>
        </w:rPr>
        <w:t>Lovens indhold</w:t>
      </w:r>
    </w:p>
    <w:p w:rsidR="00F02B9B" w:rsidRDefault="00F02B9B" w:rsidP="00F02B9B">
      <w:r>
        <w:t>Lovforsla</w:t>
      </w:r>
      <w:r w:rsidR="004A5F73">
        <w:t xml:space="preserve">get skal implementere </w:t>
      </w:r>
      <w:r>
        <w:t xml:space="preserve">kravet om iblanding </w:t>
      </w:r>
      <w:r w:rsidR="004A5F73">
        <w:t xml:space="preserve">af </w:t>
      </w:r>
      <w:r>
        <w:t xml:space="preserve">avancerede biobrændstoffer i alt brændstof til landtransportsektoren, som fastsat i artikel 2, nr. 2, litra e, i Europa-Parlamentets og Rådets direktiv (EU) 2015/1513 af 9. september 2015 om ændring af direktiv 98/70/EF om kvaliteten af benzin og dieselolie og om ændring af direktiv 2009/28/EF om fremme af anvendelsen af energi fra vedvarende energikilder (ILUC-direktivet). </w:t>
      </w:r>
    </w:p>
    <w:p w:rsidR="004A5F73" w:rsidRDefault="004A5F73" w:rsidP="00F02B9B"/>
    <w:p w:rsidR="00F02B9B" w:rsidRDefault="004A5F73" w:rsidP="00F02B9B">
      <w:r>
        <w:t>Iblandingskravet for avancerede biobrændstoffer i direktivet er på minimum 0,5 pct. i alt brændstof til transport. Regeringen</w:t>
      </w:r>
      <w:r w:rsidR="00F02B9B">
        <w:t xml:space="preserve"> ønske</w:t>
      </w:r>
      <w:r>
        <w:t>r</w:t>
      </w:r>
      <w:r w:rsidR="00F02B9B">
        <w:t xml:space="preserve"> at øge EU's iblandingskrav </w:t>
      </w:r>
      <w:r w:rsidR="00991E0C">
        <w:t xml:space="preserve">fra 0,5 pct. </w:t>
      </w:r>
      <w:r w:rsidR="00F02B9B">
        <w:t>til 0,9 pct. avancerede biobrændstoffer i alt brændstof til landtransportsektoren</w:t>
      </w:r>
      <w:r>
        <w:t>, hvilket lovforslaget udmønter</w:t>
      </w:r>
      <w:r w:rsidR="008F5610">
        <w:t>. Lovforslaget giver</w:t>
      </w:r>
      <w:r w:rsidR="00F02B9B">
        <w:t xml:space="preserve"> ministeren mulighed for at nedsætte kravet om iblanding af 0,9 pct. avancerede biobrændstoffer, såfremt disse bliver uforholdsmæssigt dyre.</w:t>
      </w:r>
    </w:p>
    <w:p w:rsidR="004A5F73" w:rsidRDefault="004A5F73" w:rsidP="00F02B9B"/>
    <w:p w:rsidR="00F02B9B" w:rsidRDefault="00F02B9B" w:rsidP="00F02B9B">
      <w:r>
        <w:t xml:space="preserve">Endvidere skal lovforslaget sikre justeringen af reglerne om, hvilke virksomheder der er omfattet af biobrændstofloven. </w:t>
      </w:r>
    </w:p>
    <w:p w:rsidR="004A5F73" w:rsidRDefault="004A5F73" w:rsidP="00F02B9B"/>
    <w:p w:rsidR="00F02B9B" w:rsidRDefault="00F02B9B" w:rsidP="00F02B9B">
      <w:r>
        <w:t>Lovforslaget skal desuden sikre opfyldelse af Europa-Parlamentets og Rådets forordning (EU) 2015/757 om overvågning, rapportering og verifikation af CO</w:t>
      </w:r>
      <w:r w:rsidRPr="00FA7BA6">
        <w:rPr>
          <w:vertAlign w:val="subscript"/>
        </w:rPr>
        <w:t>2</w:t>
      </w:r>
      <w:r>
        <w:t xml:space="preserve">-emissioner fra søtransport og om ændring af direktiv 2009/16/EF (MRV-forordningen), ved at fastsætte supplerende national lovgivning med henblik på tilsyn samt sanktioner for manglende opfyldelse af MRV-forordningen. </w:t>
      </w:r>
    </w:p>
    <w:p w:rsidR="00F02B9B" w:rsidRDefault="00F02B9B" w:rsidP="00F02B9B"/>
    <w:p w:rsidR="00F02B9B" w:rsidRDefault="00F02B9B" w:rsidP="00F02B9B">
      <w:r>
        <w:rPr>
          <w:b/>
        </w:rPr>
        <w:t>Høringsfrist</w:t>
      </w:r>
    </w:p>
    <w:p w:rsidR="00F02B9B" w:rsidRPr="00F02B9B" w:rsidRDefault="00F02B9B" w:rsidP="00F02B9B">
      <w:r w:rsidRPr="00F02B9B">
        <w:t xml:space="preserve">Energistyrelsen skal </w:t>
      </w:r>
      <w:r>
        <w:t>bede</w:t>
      </w:r>
      <w:r w:rsidRPr="00F02B9B">
        <w:t xml:space="preserve"> om eventuelle bemærkninger til </w:t>
      </w:r>
      <w:r w:rsidR="0056026C">
        <w:t xml:space="preserve">det </w:t>
      </w:r>
      <w:r w:rsidRPr="00F02B9B">
        <w:t xml:space="preserve">vedlagte udkast til </w:t>
      </w:r>
      <w:r>
        <w:t>lovforslag senest fredag d. 9</w:t>
      </w:r>
      <w:r w:rsidRPr="00F02B9B">
        <w:t xml:space="preserve">. </w:t>
      </w:r>
      <w:r>
        <w:t>september 2016,</w:t>
      </w:r>
      <w:r w:rsidRPr="00F02B9B">
        <w:t xml:space="preserve"> kl. 12. Bemærkninger bedes </w:t>
      </w:r>
      <w:r w:rsidR="0056026C">
        <w:t>sendt</w:t>
      </w:r>
      <w:r w:rsidRPr="00F02B9B">
        <w:t xml:space="preserve"> til Energistyrelsen på </w:t>
      </w:r>
      <w:hyperlink r:id="rId7" w:history="1">
        <w:r w:rsidR="008A6797" w:rsidRPr="0001680F">
          <w:rPr>
            <w:rStyle w:val="Hyperlink"/>
          </w:rPr>
          <w:t>ens@ens.dk</w:t>
        </w:r>
      </w:hyperlink>
      <w:r w:rsidR="0056026C">
        <w:t xml:space="preserve"> med kopi til </w:t>
      </w:r>
      <w:hyperlink r:id="rId8" w:history="1">
        <w:r w:rsidR="0056026C" w:rsidRPr="008074C2">
          <w:rPr>
            <w:rStyle w:val="Hyperlink"/>
          </w:rPr>
          <w:t>cpo@ens.dk</w:t>
        </w:r>
      </w:hyperlink>
      <w:r w:rsidR="0056026C">
        <w:t xml:space="preserve"> og </w:t>
      </w:r>
      <w:hyperlink r:id="rId9" w:history="1">
        <w:r w:rsidR="0056026C" w:rsidRPr="008074C2">
          <w:rPr>
            <w:rStyle w:val="Hyperlink"/>
          </w:rPr>
          <w:t>pwi@ens.dk</w:t>
        </w:r>
      </w:hyperlink>
      <w:r w:rsidRPr="00F02B9B">
        <w:t>.</w:t>
      </w:r>
    </w:p>
    <w:p w:rsidR="00FA7BA6" w:rsidRDefault="00FA7BA6" w:rsidP="008F2666"/>
    <w:p w:rsidR="004A5F73" w:rsidRDefault="004A5F73" w:rsidP="008F2666"/>
    <w:p w:rsidR="004A5F73" w:rsidRDefault="004A5F73" w:rsidP="008F2666"/>
    <w:p w:rsidR="0056026C" w:rsidRPr="0056026C" w:rsidRDefault="0056026C" w:rsidP="0056026C">
      <w:pPr>
        <w:rPr>
          <w:b/>
        </w:rPr>
      </w:pPr>
      <w:r w:rsidRPr="0056026C">
        <w:rPr>
          <w:b/>
        </w:rPr>
        <w:t>Eventuelle spørgsmål</w:t>
      </w:r>
    </w:p>
    <w:p w:rsidR="00CB3A7C" w:rsidRDefault="0056026C" w:rsidP="0056026C">
      <w:r>
        <w:t xml:space="preserve">Eventuelle spørgsmål bedes rettet til Peter Willumsen, </w:t>
      </w:r>
      <w:hyperlink r:id="rId10" w:history="1">
        <w:r w:rsidRPr="008074C2">
          <w:rPr>
            <w:rStyle w:val="Hyperlink"/>
          </w:rPr>
          <w:t>pwi@ens.dk</w:t>
        </w:r>
      </w:hyperlink>
      <w:r>
        <w:t>, tlf. nr. 2015 6398.</w:t>
      </w:r>
    </w:p>
    <w:p w:rsidR="0056026C" w:rsidRDefault="0056026C" w:rsidP="008F2666"/>
    <w:p w:rsidR="00CB3A7C" w:rsidRDefault="00CB3A7C" w:rsidP="00CB3A7C">
      <w:r>
        <w:t>Med venlig hilsen</w:t>
      </w:r>
    </w:p>
    <w:p w:rsidR="00CB3A7C" w:rsidRDefault="00CB3A7C" w:rsidP="00CB3A7C"/>
    <w:p w:rsidR="000A3AF5" w:rsidRDefault="0056026C" w:rsidP="00815500">
      <w:r>
        <w:t>Peter Willumsen</w:t>
      </w:r>
    </w:p>
    <w:p w:rsidR="004A5F73" w:rsidRDefault="004A5F73" w:rsidP="00815500"/>
    <w:p w:rsidR="004A5F73" w:rsidRDefault="004A5F73" w:rsidP="00815500"/>
    <w:p w:rsidR="004A5F73" w:rsidRDefault="004A5F73" w:rsidP="00815500"/>
    <w:p w:rsidR="004A5F73" w:rsidRDefault="004A5F73" w:rsidP="00815500"/>
    <w:p w:rsidR="004A5F73" w:rsidRDefault="004A5F73" w:rsidP="00815500"/>
    <w:p w:rsidR="004A5F73" w:rsidRDefault="004A5F73" w:rsidP="00815500"/>
    <w:p w:rsidR="004A5F73" w:rsidRDefault="004A5F73" w:rsidP="00815500"/>
    <w:p w:rsidR="004A5F73" w:rsidRDefault="004A5F73" w:rsidP="00815500"/>
    <w:p w:rsidR="004A5F73" w:rsidRDefault="004A5F73" w:rsidP="00815500"/>
    <w:p w:rsidR="004A5F73" w:rsidRDefault="004A5F73" w:rsidP="00815500"/>
    <w:p w:rsidR="004A5F73" w:rsidRDefault="004A5F73" w:rsidP="00815500"/>
    <w:p w:rsidR="004A5F73" w:rsidRDefault="004A5F73" w:rsidP="00815500"/>
    <w:p w:rsidR="004A5F73" w:rsidRDefault="004A5F73" w:rsidP="00815500"/>
    <w:p w:rsidR="004A5F73" w:rsidRDefault="004A5F73" w:rsidP="00815500"/>
    <w:p w:rsidR="004A5F73" w:rsidRDefault="004A5F73" w:rsidP="00815500"/>
    <w:p w:rsidR="004A5F73" w:rsidRDefault="004A5F73" w:rsidP="00815500"/>
    <w:p w:rsidR="004A5F73" w:rsidRDefault="004A5F73" w:rsidP="00815500"/>
    <w:p w:rsidR="004A5F73" w:rsidRDefault="004A5F73" w:rsidP="00815500"/>
    <w:p w:rsidR="004A5F73" w:rsidRDefault="004A5F73" w:rsidP="00815500"/>
    <w:p w:rsidR="004A5F73" w:rsidRDefault="004A5F73" w:rsidP="00815500"/>
    <w:p w:rsidR="004A5F73" w:rsidRDefault="004A5F73" w:rsidP="00815500"/>
    <w:p w:rsidR="004A5F73" w:rsidRDefault="004A5F73" w:rsidP="00815500"/>
    <w:p w:rsidR="004A5F73" w:rsidRDefault="004A5F73" w:rsidP="00815500"/>
    <w:p w:rsidR="004A5F73" w:rsidRDefault="004A5F73" w:rsidP="00815500"/>
    <w:p w:rsidR="004A5F73" w:rsidRDefault="004A5F73" w:rsidP="00815500"/>
    <w:p w:rsidR="004A5F73" w:rsidRDefault="004A5F73" w:rsidP="00815500"/>
    <w:p w:rsidR="004A5F73" w:rsidRDefault="004A5F73" w:rsidP="00815500"/>
    <w:p w:rsidR="004A5F73" w:rsidRDefault="004A5F73" w:rsidP="00815500"/>
    <w:p w:rsidR="004A5F73" w:rsidRDefault="004A5F73" w:rsidP="00815500"/>
    <w:p w:rsidR="004A5F73" w:rsidRDefault="004A5F73" w:rsidP="00815500"/>
    <w:p w:rsidR="004A5F73" w:rsidRDefault="004A5F73" w:rsidP="00815500"/>
    <w:p w:rsidR="004A5F73" w:rsidRDefault="004A5F73" w:rsidP="00815500"/>
    <w:p w:rsidR="004A5F73" w:rsidRDefault="004A5F73" w:rsidP="00815500"/>
    <w:p w:rsidR="004A5F73" w:rsidRDefault="004A5F73" w:rsidP="00815500"/>
    <w:p w:rsidR="004A5F73" w:rsidRDefault="004A5F73" w:rsidP="00815500"/>
    <w:p w:rsidR="004A5F73" w:rsidRDefault="004A5F73" w:rsidP="00815500"/>
    <w:p w:rsidR="004A5F73" w:rsidRDefault="004A5F73" w:rsidP="00815500"/>
    <w:p w:rsidR="004A5F73" w:rsidRDefault="004A5F73" w:rsidP="00815500"/>
    <w:p w:rsidR="005569B9" w:rsidRDefault="005569B9" w:rsidP="00815500">
      <w:pPr>
        <w:rPr>
          <w:u w:val="single"/>
        </w:rPr>
      </w:pPr>
      <w:r w:rsidRPr="000A3AF5">
        <w:rPr>
          <w:u w:val="single"/>
        </w:rPr>
        <w:t>Lovforslaget er sendt i høring hos følgende parter:</w:t>
      </w:r>
    </w:p>
    <w:p w:rsidR="00D31C7E" w:rsidRPr="004A5F73" w:rsidRDefault="00D31C7E" w:rsidP="00815500">
      <w:pPr>
        <w:rPr>
          <w:u w:val="single"/>
        </w:rPr>
      </w:pPr>
    </w:p>
    <w:p w:rsidR="005569B9" w:rsidRPr="00BC45CE" w:rsidRDefault="00080B94" w:rsidP="00BC45CE">
      <w:pPr>
        <w:suppressAutoHyphens/>
        <w:rPr>
          <w:rFonts w:ascii="Times New Roman" w:hAnsi="Times New Roman"/>
        </w:rPr>
      </w:pPr>
      <w:r w:rsidRPr="0001436B">
        <w:rPr>
          <w:szCs w:val="20"/>
        </w:rPr>
        <w:t xml:space="preserve">3F, ACE Denmark Akkrediteringsinstitutionen, inklusiv Akkrediteringsrådet, Advokatrådet – Advokatsamfundet, Akademiet for de Tekniske Videnskaber, Altinex Oil Denmark A/S, Ankenævnet på Energiområdet, Arbejderbevægelsens Erhvervsråd, Arbejdstilsynet, Benzinforhandlernes Fælles Repræsentation, BFI-indkøb, Bilfærgernes Rederiforening, Bio-Energipark Tønder, Brancheforeningen for Biogas, Brancheforeningen for Biogas (Bruno Sander Nielsen), Brancheforeningen for Decentral Kraftvarme, </w:t>
      </w:r>
      <w:proofErr w:type="spellStart"/>
      <w:r w:rsidRPr="0001436B">
        <w:rPr>
          <w:szCs w:val="20"/>
        </w:rPr>
        <w:t>Cepos</w:t>
      </w:r>
      <w:proofErr w:type="spellEnd"/>
      <w:r w:rsidRPr="0001436B">
        <w:rPr>
          <w:szCs w:val="20"/>
        </w:rPr>
        <w:t xml:space="preserve">, </w:t>
      </w:r>
      <w:proofErr w:type="spellStart"/>
      <w:r w:rsidRPr="0001436B">
        <w:rPr>
          <w:szCs w:val="20"/>
        </w:rPr>
        <w:t>Cevea</w:t>
      </w:r>
      <w:proofErr w:type="spellEnd"/>
      <w:r w:rsidRPr="0001436B">
        <w:rPr>
          <w:szCs w:val="20"/>
        </w:rPr>
        <w:t xml:space="preserve">, </w:t>
      </w:r>
      <w:proofErr w:type="spellStart"/>
      <w:r w:rsidRPr="0001436B">
        <w:rPr>
          <w:szCs w:val="20"/>
        </w:rPr>
        <w:t>Circle</w:t>
      </w:r>
      <w:proofErr w:type="spellEnd"/>
      <w:r w:rsidRPr="0001436B">
        <w:rPr>
          <w:szCs w:val="20"/>
        </w:rPr>
        <w:t xml:space="preserve"> K, CO-industri, </w:t>
      </w:r>
      <w:proofErr w:type="spellStart"/>
      <w:r w:rsidRPr="0001436B">
        <w:rPr>
          <w:szCs w:val="20"/>
        </w:rPr>
        <w:t>Concito</w:t>
      </w:r>
      <w:proofErr w:type="spellEnd"/>
      <w:r w:rsidRPr="0001436B">
        <w:rPr>
          <w:szCs w:val="20"/>
        </w:rPr>
        <w:t xml:space="preserve">, </w:t>
      </w:r>
      <w:proofErr w:type="spellStart"/>
      <w:r w:rsidRPr="0001436B">
        <w:rPr>
          <w:szCs w:val="20"/>
        </w:rPr>
        <w:t>Dajolka</w:t>
      </w:r>
      <w:proofErr w:type="spellEnd"/>
      <w:r w:rsidRPr="0001436B">
        <w:rPr>
          <w:szCs w:val="20"/>
        </w:rPr>
        <w:t xml:space="preserve">, </w:t>
      </w:r>
      <w:proofErr w:type="spellStart"/>
      <w:r w:rsidRPr="0001436B">
        <w:rPr>
          <w:szCs w:val="20"/>
        </w:rPr>
        <w:t>Daka</w:t>
      </w:r>
      <w:proofErr w:type="spellEnd"/>
      <w:r w:rsidRPr="0001436B">
        <w:rPr>
          <w:szCs w:val="20"/>
        </w:rPr>
        <w:t xml:space="preserve">, </w:t>
      </w:r>
      <w:proofErr w:type="spellStart"/>
      <w:r w:rsidRPr="0001436B">
        <w:rPr>
          <w:szCs w:val="20"/>
        </w:rPr>
        <w:t>Dakofo</w:t>
      </w:r>
      <w:proofErr w:type="spellEnd"/>
      <w:r w:rsidRPr="0001436B">
        <w:rPr>
          <w:szCs w:val="20"/>
        </w:rPr>
        <w:t xml:space="preserve">, DANAK (Den Danske Akkrediterings- og Metrologifond), Danisco – </w:t>
      </w:r>
      <w:proofErr w:type="spellStart"/>
      <w:r w:rsidRPr="0001436B">
        <w:rPr>
          <w:szCs w:val="20"/>
        </w:rPr>
        <w:t>Genencor</w:t>
      </w:r>
      <w:proofErr w:type="spellEnd"/>
      <w:r w:rsidRPr="0001436B">
        <w:rPr>
          <w:szCs w:val="20"/>
        </w:rPr>
        <w:t xml:space="preserve">, </w:t>
      </w:r>
      <w:proofErr w:type="spellStart"/>
      <w:r w:rsidRPr="0001436B">
        <w:rPr>
          <w:szCs w:val="20"/>
        </w:rPr>
        <w:t>Hveiti</w:t>
      </w:r>
      <w:proofErr w:type="spellEnd"/>
      <w:r w:rsidRPr="0001436B">
        <w:rPr>
          <w:szCs w:val="20"/>
        </w:rPr>
        <w:t xml:space="preserve">, Danish Offshore Industry (Esben Mortensen), Danish Operators, Danmarks Fiskeriforening, Danmarks Naturfredningsforening, Danmarks Rederiforening, Danmarks Tekniske Universitet, Danmarks Vindmølleforening, Dansk Affaldsforening, Dansk Arbejdsgiverforening (DA), Dansk Byggeri, Dansk Energi, Dansk Erhverv, Dansk Fjernvarme, Dansk Gasteknisk Center (DGC), Dansk </w:t>
      </w:r>
      <w:proofErr w:type="spellStart"/>
      <w:r w:rsidRPr="0001436B">
        <w:rPr>
          <w:szCs w:val="20"/>
        </w:rPr>
        <w:t>Geotermi</w:t>
      </w:r>
      <w:proofErr w:type="spellEnd"/>
      <w:r w:rsidRPr="0001436B">
        <w:rPr>
          <w:szCs w:val="20"/>
        </w:rPr>
        <w:t xml:space="preserve"> </w:t>
      </w:r>
      <w:proofErr w:type="spellStart"/>
      <w:r w:rsidRPr="0001436B">
        <w:rPr>
          <w:szCs w:val="20"/>
        </w:rPr>
        <w:t>Aps</w:t>
      </w:r>
      <w:proofErr w:type="spellEnd"/>
      <w:r w:rsidRPr="0001436B">
        <w:rPr>
          <w:szCs w:val="20"/>
        </w:rPr>
        <w:t xml:space="preserve">, Dansk Industri, Dansk Ornitologisk Forening, Dansk Skovforening, Dansk Standard, Dansk Transport og Logistik (DLTL), Danske Regioner, De Danske Bilimportører, Det Økologiske Råd, DONG Energy A/S, DS Håndværk &amp; Industri, DTU – Afdelingen for myndighedsbetjening, Emmelev Mølle, Energi- og Olieforum, Energiklagenævnet, Energinet.dk, Energitilsynet, Energitjenesten, Forbrugerrådet, Foreningen af Rådgivende Ingeniører (FRI), Foreningen af Statsautoriserede Revisorer, Foreningen Danske Kraftvarmeværker, Foreningen for Slutbrugere af Energi, </w:t>
      </w:r>
      <w:r>
        <w:rPr>
          <w:szCs w:val="20"/>
        </w:rPr>
        <w:t xml:space="preserve">Fremsyn, </w:t>
      </w:r>
      <w:r w:rsidRPr="0001436B">
        <w:rPr>
          <w:szCs w:val="20"/>
        </w:rPr>
        <w:t xml:space="preserve">Frie </w:t>
      </w:r>
      <w:proofErr w:type="spellStart"/>
      <w:r w:rsidRPr="0001436B">
        <w:rPr>
          <w:szCs w:val="20"/>
        </w:rPr>
        <w:t>Elforbrugere</w:t>
      </w:r>
      <w:proofErr w:type="spellEnd"/>
      <w:r w:rsidRPr="0001436B">
        <w:rPr>
          <w:szCs w:val="20"/>
        </w:rPr>
        <w:t xml:space="preserve">, </w:t>
      </w:r>
      <w:proofErr w:type="spellStart"/>
      <w:r w:rsidRPr="0001436B">
        <w:rPr>
          <w:szCs w:val="20"/>
        </w:rPr>
        <w:t>Go’on</w:t>
      </w:r>
      <w:proofErr w:type="spellEnd"/>
      <w:r w:rsidRPr="0001436B">
        <w:rPr>
          <w:szCs w:val="20"/>
        </w:rPr>
        <w:t xml:space="preserve">, Greenpeace, GTS (Godkendt Teknologisk service), Haahr benzin, HMN Naturgas I/S, </w:t>
      </w:r>
      <w:r w:rsidRPr="008308DD">
        <w:rPr>
          <w:szCs w:val="20"/>
        </w:rPr>
        <w:t xml:space="preserve">Hornsyld </w:t>
      </w:r>
      <w:proofErr w:type="spellStart"/>
      <w:r w:rsidRPr="008308DD">
        <w:rPr>
          <w:szCs w:val="20"/>
        </w:rPr>
        <w:t>Købmandsgaard</w:t>
      </w:r>
      <w:proofErr w:type="spellEnd"/>
      <w:r w:rsidRPr="008308DD">
        <w:rPr>
          <w:szCs w:val="20"/>
        </w:rPr>
        <w:t xml:space="preserve"> A/S</w:t>
      </w:r>
      <w:r>
        <w:rPr>
          <w:szCs w:val="20"/>
        </w:rPr>
        <w:t>,</w:t>
      </w:r>
      <w:r w:rsidRPr="008308DD">
        <w:rPr>
          <w:szCs w:val="20"/>
        </w:rPr>
        <w:t xml:space="preserve"> </w:t>
      </w:r>
      <w:r w:rsidRPr="0001436B">
        <w:rPr>
          <w:szCs w:val="20"/>
        </w:rPr>
        <w:t xml:space="preserve">Håndværksrådet, Inbicon, Ingeniørforeningen i Danmark (IDA), KL (Kommunernes Landsforening), Københavns Kommune - Teknik- og Miljøforvaltningen, Københavns Kommune – Økonomiforvaltningen, Landbrug &amp; Fødevarer, Landsorganisationen i Danmark (LO), Maskinmestrenes Forening, Materialeplatformen, </w:t>
      </w:r>
      <w:r>
        <w:rPr>
          <w:szCs w:val="20"/>
        </w:rPr>
        <w:t xml:space="preserve">Mollerup Mølle, </w:t>
      </w:r>
      <w:r w:rsidRPr="0001436B">
        <w:rPr>
          <w:szCs w:val="20"/>
        </w:rPr>
        <w:t xml:space="preserve">Mærsk Olie og Gas AS, Nature Energy, </w:t>
      </w:r>
      <w:proofErr w:type="spellStart"/>
      <w:r w:rsidRPr="0001436B">
        <w:rPr>
          <w:szCs w:val="20"/>
        </w:rPr>
        <w:t>Nephentes</w:t>
      </w:r>
      <w:proofErr w:type="spellEnd"/>
      <w:r w:rsidRPr="0001436B">
        <w:rPr>
          <w:szCs w:val="20"/>
        </w:rPr>
        <w:t>, Noah, Nordic Green, Nordisk Folkecenter for Vedvarende Energi, Nordsøenheden, Novozymes, Offentlig Ansattes Organisationer (OAO), OK,</w:t>
      </w:r>
      <w:r>
        <w:rPr>
          <w:szCs w:val="20"/>
        </w:rPr>
        <w:t xml:space="preserve"> Oles Olie,</w:t>
      </w:r>
      <w:r w:rsidRPr="0001436B">
        <w:rPr>
          <w:szCs w:val="20"/>
        </w:rPr>
        <w:t xml:space="preserve"> Organisationen for Vedvarende Energi, Q8, Rederiforeningen af 2010, </w:t>
      </w:r>
      <w:proofErr w:type="spellStart"/>
      <w:r w:rsidRPr="0001436B">
        <w:rPr>
          <w:szCs w:val="20"/>
        </w:rPr>
        <w:t>RenoSam</w:t>
      </w:r>
      <w:proofErr w:type="spellEnd"/>
      <w:r w:rsidRPr="0001436B">
        <w:rPr>
          <w:szCs w:val="20"/>
        </w:rPr>
        <w:t xml:space="preserve">, Rigsrevisionen, Samvirkende Energi- og Miljøkontorer, SDE - Sammensluttede Danske Energiforbrugere, Skibs- og Bådebyggeriernes Arbejdsgiverforening Danske Maritime, Statoil, Søfartens Ledere og Radiotelegrafistforeningen af 1917, Sønderjysk Landboforening, </w:t>
      </w:r>
      <w:proofErr w:type="spellStart"/>
      <w:r w:rsidRPr="0001436B">
        <w:rPr>
          <w:szCs w:val="20"/>
        </w:rPr>
        <w:t>Tekniq</w:t>
      </w:r>
      <w:proofErr w:type="spellEnd"/>
      <w:r w:rsidRPr="0001436B">
        <w:rPr>
          <w:szCs w:val="20"/>
        </w:rPr>
        <w:t xml:space="preserve">, Teknologisk Institut, UNO X, Vattenfall A/S, Vindmølleindustrien, WWF, </w:t>
      </w:r>
      <w:proofErr w:type="spellStart"/>
      <w:r w:rsidRPr="0001436B">
        <w:rPr>
          <w:szCs w:val="20"/>
        </w:rPr>
        <w:t>Østkraft</w:t>
      </w:r>
      <w:proofErr w:type="spellEnd"/>
      <w:r w:rsidRPr="0001436B">
        <w:rPr>
          <w:szCs w:val="20"/>
        </w:rPr>
        <w:t>.</w:t>
      </w:r>
    </w:p>
    <w:p w:rsidR="005569B9" w:rsidRDefault="005569B9" w:rsidP="005569B9"/>
    <w:sectPr w:rsidR="005569B9" w:rsidSect="000A3AF5">
      <w:headerReference w:type="even" r:id="rId11"/>
      <w:headerReference w:type="default" r:id="rId12"/>
      <w:footerReference w:type="even" r:id="rId13"/>
      <w:footerReference w:type="default" r:id="rId14"/>
      <w:headerReference w:type="first" r:id="rId15"/>
      <w:footerReference w:type="first" r:id="rId16"/>
      <w:pgSz w:w="11906" w:h="16838" w:code="9"/>
      <w:pgMar w:top="2381" w:right="3260" w:bottom="1701"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679" w:rsidRDefault="00F55679" w:rsidP="008969C1">
      <w:pPr>
        <w:spacing w:line="240" w:lineRule="auto"/>
      </w:pPr>
      <w:r>
        <w:separator/>
      </w:r>
    </w:p>
  </w:endnote>
  <w:endnote w:type="continuationSeparator" w:id="0">
    <w:p w:rsidR="00F55679" w:rsidRDefault="00F55679"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97" w:rsidRDefault="008A679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Pr="00DE15CF" w:rsidRDefault="008969C1">
    <w:pPr>
      <w:pStyle w:val="Sidefod"/>
    </w:pPr>
    <w:r w:rsidRPr="00DE15CF">
      <w:t xml:space="preserve">Side </w:t>
    </w:r>
    <w:r w:rsidRPr="00DE15CF">
      <w:fldChar w:fldCharType="begin"/>
    </w:r>
    <w:r w:rsidRPr="00DE15CF">
      <w:instrText xml:space="preserve"> PAGE </w:instrText>
    </w:r>
    <w:r w:rsidRPr="00DE15CF">
      <w:fldChar w:fldCharType="separate"/>
    </w:r>
    <w:r w:rsidR="00F96DE3">
      <w:rPr>
        <w:noProof/>
      </w:rPr>
      <w:t>2</w:t>
    </w:r>
    <w:r w:rsidRPr="00DE15CF">
      <w:fldChar w:fldCharType="end"/>
    </w:r>
    <w:r w:rsidRPr="00DE15CF">
      <w:t>/</w:t>
    </w:r>
    <w:fldSimple w:instr=" NUMPAGES ">
      <w:r w:rsidR="00F96DE3">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Pr="00DE15CF" w:rsidRDefault="00BA0FCB">
    <w:pPr>
      <w:pStyle w:val="Sidefod"/>
    </w:pPr>
    <w:r w:rsidRPr="00DE15CF">
      <w:rPr>
        <w:noProof/>
        <w:lang w:eastAsia="da-DK"/>
      </w:rPr>
      <mc:AlternateContent>
        <mc:Choice Requires="wps">
          <w:drawing>
            <wp:anchor distT="0" distB="0" distL="114300" distR="114300" simplePos="0" relativeHeight="251659264" behindDoc="0" locked="0" layoutInCell="1" allowOverlap="1" wp14:anchorId="05D1BEEB" wp14:editId="5A95ED2D">
              <wp:simplePos x="0" y="0"/>
              <wp:positionH relativeFrom="page">
                <wp:posOffset>5614988</wp:posOffset>
              </wp:positionH>
              <wp:positionV relativeFrom="page">
                <wp:posOffset>8943975</wp:posOffset>
              </wp:positionV>
              <wp:extent cx="1747520" cy="1433513"/>
              <wp:effectExtent l="0" t="0" r="0" b="0"/>
              <wp:wrapNone/>
              <wp:docPr id="2" name="Tekstboks 2"/>
              <wp:cNvGraphicFramePr/>
              <a:graphic xmlns:a="http://schemas.openxmlformats.org/drawingml/2006/main">
                <a:graphicData uri="http://schemas.microsoft.com/office/word/2010/wordprocessingShape">
                  <wps:wsp>
                    <wps:cNvSpPr txBox="1"/>
                    <wps:spPr>
                      <a:xfrm>
                        <a:off x="0" y="0"/>
                        <a:ext cx="1747520" cy="1433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7419" w:rsidRDefault="00F273E6" w:rsidP="003675A2">
                          <w:pPr>
                            <w:spacing w:line="192" w:lineRule="atLeast"/>
                            <w:rPr>
                              <w:b/>
                              <w:sz w:val="16"/>
                              <w:szCs w:val="16"/>
                            </w:rPr>
                          </w:pPr>
                          <w:r w:rsidRPr="00F273E6">
                            <w:rPr>
                              <w:b/>
                              <w:sz w:val="16"/>
                              <w:szCs w:val="16"/>
                            </w:rPr>
                            <w:t>Energistyrelsen</w:t>
                          </w:r>
                        </w:p>
                        <w:p w:rsidR="00AB4885" w:rsidRPr="00AB4885" w:rsidRDefault="00AB4885" w:rsidP="00F714AB">
                          <w:pPr>
                            <w:spacing w:line="192" w:lineRule="atLeast"/>
                            <w:rPr>
                              <w:sz w:val="16"/>
                              <w:szCs w:val="16"/>
                            </w:rPr>
                          </w:pPr>
                        </w:p>
                        <w:p w:rsidR="00F273E6" w:rsidRPr="00F273E6" w:rsidRDefault="00F273E6" w:rsidP="00F273E6">
                          <w:pPr>
                            <w:spacing w:line="192" w:lineRule="atLeast"/>
                            <w:rPr>
                              <w:sz w:val="16"/>
                              <w:szCs w:val="16"/>
                            </w:rPr>
                          </w:pPr>
                          <w:r w:rsidRPr="00F273E6">
                            <w:rPr>
                              <w:sz w:val="16"/>
                              <w:szCs w:val="16"/>
                            </w:rPr>
                            <w:t>Amaliegade 44</w:t>
                          </w:r>
                        </w:p>
                        <w:p w:rsidR="00DA7419" w:rsidRDefault="00F273E6" w:rsidP="00F273E6">
                          <w:pPr>
                            <w:spacing w:line="192" w:lineRule="atLeast"/>
                            <w:rPr>
                              <w:sz w:val="16"/>
                              <w:szCs w:val="16"/>
                            </w:rPr>
                          </w:pPr>
                          <w:r w:rsidRPr="00F273E6">
                            <w:rPr>
                              <w:sz w:val="16"/>
                              <w:szCs w:val="16"/>
                            </w:rPr>
                            <w:t>1256 København K</w:t>
                          </w:r>
                        </w:p>
                        <w:p w:rsidR="00AB4885" w:rsidRPr="00F714AB" w:rsidRDefault="00AB4885" w:rsidP="00F714AB">
                          <w:pPr>
                            <w:spacing w:line="192" w:lineRule="atLeast"/>
                            <w:rPr>
                              <w:sz w:val="16"/>
                              <w:szCs w:val="16"/>
                            </w:rPr>
                          </w:pPr>
                        </w:p>
                        <w:p w:rsidR="00F273E6" w:rsidRPr="00F273E6" w:rsidRDefault="00F273E6" w:rsidP="00F273E6">
                          <w:pPr>
                            <w:spacing w:line="192" w:lineRule="atLeast"/>
                            <w:rPr>
                              <w:sz w:val="16"/>
                              <w:szCs w:val="16"/>
                            </w:rPr>
                          </w:pPr>
                          <w:r w:rsidRPr="00F273E6">
                            <w:rPr>
                              <w:sz w:val="16"/>
                              <w:szCs w:val="16"/>
                            </w:rPr>
                            <w:t>T: +45 3392 6700</w:t>
                          </w:r>
                        </w:p>
                        <w:p w:rsidR="00DA7419" w:rsidRDefault="00F273E6" w:rsidP="00F273E6">
                          <w:pPr>
                            <w:spacing w:line="192" w:lineRule="atLeast"/>
                            <w:rPr>
                              <w:sz w:val="16"/>
                              <w:szCs w:val="16"/>
                            </w:rPr>
                          </w:pPr>
                          <w:r w:rsidRPr="00F273E6">
                            <w:rPr>
                              <w:sz w:val="16"/>
                              <w:szCs w:val="16"/>
                            </w:rPr>
                            <w:t>E: ens@ens.dk</w:t>
                          </w:r>
                        </w:p>
                        <w:p w:rsidR="00AB4885" w:rsidRPr="00F714AB" w:rsidRDefault="00AB4885" w:rsidP="00F714AB">
                          <w:pPr>
                            <w:spacing w:line="192" w:lineRule="atLeast"/>
                            <w:rPr>
                              <w:sz w:val="16"/>
                              <w:szCs w:val="16"/>
                            </w:rPr>
                          </w:pPr>
                        </w:p>
                        <w:p w:rsidR="00DA7419" w:rsidRPr="00F714AB" w:rsidRDefault="003466EA" w:rsidP="00F714AB">
                          <w:pPr>
                            <w:spacing w:line="192" w:lineRule="atLeast"/>
                            <w:rPr>
                              <w:sz w:val="16"/>
                              <w:szCs w:val="16"/>
                            </w:rPr>
                          </w:pPr>
                          <w:r>
                            <w:rPr>
                              <w:sz w:val="16"/>
                              <w:szCs w:val="16"/>
                            </w:rPr>
                            <w:t>www.</w:t>
                          </w:r>
                          <w:r w:rsidR="00F273E6">
                            <w:rPr>
                              <w:sz w:val="16"/>
                              <w:szCs w:val="16"/>
                            </w:rPr>
                            <w:t>ens</w:t>
                          </w:r>
                          <w:r w:rsidR="003675A2" w:rsidRPr="003675A2">
                            <w:rPr>
                              <w:sz w:val="16"/>
                              <w:szCs w:val="16"/>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442.15pt;margin-top:704.25pt;width:137.6pt;height:11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" filled="f" stroked="f" strokeweight=".5pt">
              <v:textbox>
                <w:txbxContent>
                  <w:p w:rsidR="00DA7419" w:rsidRDefault="00F273E6" w:rsidP="003675A2">
                    <w:pPr>
                      <w:spacing w:line="192" w:lineRule="atLeast"/>
                      <w:rPr>
                        <w:b/>
                        <w:sz w:val="16"/>
                        <w:szCs w:val="16"/>
                      </w:rPr>
                    </w:pPr>
                    <w:r w:rsidRPr="00F273E6">
                      <w:rPr>
                        <w:b/>
                        <w:sz w:val="16"/>
                        <w:szCs w:val="16"/>
                      </w:rPr>
                      <w:t>Energistyrelsen</w:t>
                    </w:r>
                  </w:p>
                  <w:p w:rsidR="00AB4885" w:rsidRPr="00AB4885" w:rsidRDefault="00AB4885" w:rsidP="00F714AB">
                    <w:pPr>
                      <w:spacing w:line="192" w:lineRule="atLeast"/>
                      <w:rPr>
                        <w:sz w:val="16"/>
                        <w:szCs w:val="16"/>
                      </w:rPr>
                    </w:pPr>
                  </w:p>
                  <w:p w:rsidR="00F273E6" w:rsidRPr="00F273E6" w:rsidRDefault="00F273E6" w:rsidP="00F273E6">
                    <w:pPr>
                      <w:spacing w:line="192" w:lineRule="atLeast"/>
                      <w:rPr>
                        <w:sz w:val="16"/>
                        <w:szCs w:val="16"/>
                      </w:rPr>
                    </w:pPr>
                    <w:r w:rsidRPr="00F273E6">
                      <w:rPr>
                        <w:sz w:val="16"/>
                        <w:szCs w:val="16"/>
                      </w:rPr>
                      <w:t>Amaliegade 44</w:t>
                    </w:r>
                  </w:p>
                  <w:p w:rsidR="00DA7419" w:rsidRDefault="00F273E6" w:rsidP="00F273E6">
                    <w:pPr>
                      <w:spacing w:line="192" w:lineRule="atLeast"/>
                      <w:rPr>
                        <w:sz w:val="16"/>
                        <w:szCs w:val="16"/>
                      </w:rPr>
                    </w:pPr>
                    <w:r w:rsidRPr="00F273E6">
                      <w:rPr>
                        <w:sz w:val="16"/>
                        <w:szCs w:val="16"/>
                      </w:rPr>
                      <w:t>1256 København K</w:t>
                    </w:r>
                  </w:p>
                  <w:p w:rsidR="00AB4885" w:rsidRPr="00F714AB" w:rsidRDefault="00AB4885" w:rsidP="00F714AB">
                    <w:pPr>
                      <w:spacing w:line="192" w:lineRule="atLeast"/>
                      <w:rPr>
                        <w:sz w:val="16"/>
                        <w:szCs w:val="16"/>
                      </w:rPr>
                    </w:pPr>
                  </w:p>
                  <w:p w:rsidR="00F273E6" w:rsidRPr="00F273E6" w:rsidRDefault="00F273E6" w:rsidP="00F273E6">
                    <w:pPr>
                      <w:spacing w:line="192" w:lineRule="atLeast"/>
                      <w:rPr>
                        <w:sz w:val="16"/>
                        <w:szCs w:val="16"/>
                      </w:rPr>
                    </w:pPr>
                    <w:r w:rsidRPr="00F273E6">
                      <w:rPr>
                        <w:sz w:val="16"/>
                        <w:szCs w:val="16"/>
                      </w:rPr>
                      <w:t>T: +45 3392 6700</w:t>
                    </w:r>
                  </w:p>
                  <w:p w:rsidR="00DA7419" w:rsidRDefault="00F273E6" w:rsidP="00F273E6">
                    <w:pPr>
                      <w:spacing w:line="192" w:lineRule="atLeast"/>
                      <w:rPr>
                        <w:sz w:val="16"/>
                        <w:szCs w:val="16"/>
                      </w:rPr>
                    </w:pPr>
                    <w:r w:rsidRPr="00F273E6">
                      <w:rPr>
                        <w:sz w:val="16"/>
                        <w:szCs w:val="16"/>
                      </w:rPr>
                      <w:t>E: ens@ens.dk</w:t>
                    </w:r>
                  </w:p>
                  <w:p w:rsidR="00AB4885" w:rsidRPr="00F714AB" w:rsidRDefault="00AB4885" w:rsidP="00F714AB">
                    <w:pPr>
                      <w:spacing w:line="192" w:lineRule="atLeast"/>
                      <w:rPr>
                        <w:sz w:val="16"/>
                        <w:szCs w:val="16"/>
                      </w:rPr>
                    </w:pPr>
                  </w:p>
                  <w:p w:rsidR="00DA7419" w:rsidRPr="00F714AB" w:rsidRDefault="003466EA" w:rsidP="00F714AB">
                    <w:pPr>
                      <w:spacing w:line="192" w:lineRule="atLeast"/>
                      <w:rPr>
                        <w:sz w:val="16"/>
                        <w:szCs w:val="16"/>
                      </w:rPr>
                    </w:pPr>
                    <w:r>
                      <w:rPr>
                        <w:sz w:val="16"/>
                        <w:szCs w:val="16"/>
                      </w:rPr>
                      <w:t>www.</w:t>
                    </w:r>
                    <w:r w:rsidR="00F273E6">
                      <w:rPr>
                        <w:sz w:val="16"/>
                        <w:szCs w:val="16"/>
                      </w:rPr>
                      <w:t>ens</w:t>
                    </w:r>
                    <w:r w:rsidR="003675A2" w:rsidRPr="003675A2">
                      <w:rPr>
                        <w:sz w:val="16"/>
                        <w:szCs w:val="16"/>
                      </w:rPr>
                      <w:t>.dk</w:t>
                    </w:r>
                  </w:p>
                </w:txbxContent>
              </v:textbox>
              <w10:wrap anchorx="page" anchory="page"/>
            </v:shape>
          </w:pict>
        </mc:Fallback>
      </mc:AlternateContent>
    </w:r>
    <w:r w:rsidR="008969C1" w:rsidRPr="00DE15CF">
      <w:t xml:space="preserve">Side </w:t>
    </w:r>
    <w:r w:rsidR="008969C1" w:rsidRPr="00DE15CF">
      <w:fldChar w:fldCharType="begin"/>
    </w:r>
    <w:r w:rsidR="008969C1" w:rsidRPr="00DE15CF">
      <w:instrText xml:space="preserve"> PAGE </w:instrText>
    </w:r>
    <w:r w:rsidR="008969C1" w:rsidRPr="00DE15CF">
      <w:fldChar w:fldCharType="separate"/>
    </w:r>
    <w:r w:rsidR="00F96DE3">
      <w:rPr>
        <w:noProof/>
      </w:rPr>
      <w:t>1</w:t>
    </w:r>
    <w:r w:rsidR="008969C1" w:rsidRPr="00DE15CF">
      <w:fldChar w:fldCharType="end"/>
    </w:r>
    <w:r w:rsidR="008969C1" w:rsidRPr="00DE15CF">
      <w:t>/</w:t>
    </w:r>
    <w:fldSimple w:instr=" NUMPAGES ">
      <w:r w:rsidR="00F96DE3">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679" w:rsidRDefault="00F55679" w:rsidP="008969C1">
      <w:pPr>
        <w:spacing w:line="240" w:lineRule="auto"/>
      </w:pPr>
      <w:r>
        <w:separator/>
      </w:r>
    </w:p>
  </w:footnote>
  <w:footnote w:type="continuationSeparator" w:id="0">
    <w:p w:rsidR="00F55679" w:rsidRDefault="00F55679" w:rsidP="008969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97" w:rsidRDefault="008A679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Default="00815500">
    <w:pPr>
      <w:pStyle w:val="Sidehoved"/>
    </w:pPr>
    <w:r>
      <w:rPr>
        <w:noProof/>
        <w:lang w:eastAsia="da-DK"/>
      </w:rPr>
      <w:drawing>
        <wp:anchor distT="0" distB="0" distL="114300" distR="114300" simplePos="0" relativeHeight="251673600" behindDoc="0" locked="0" layoutInCell="1" allowOverlap="1" wp14:anchorId="496DC318" wp14:editId="12E241FE">
          <wp:simplePos x="0" y="0"/>
          <wp:positionH relativeFrom="page">
            <wp:posOffset>4842510</wp:posOffset>
          </wp:positionH>
          <wp:positionV relativeFrom="page">
            <wp:posOffset>396240</wp:posOffset>
          </wp:positionV>
          <wp:extent cx="2059200" cy="698400"/>
          <wp:effectExtent l="0" t="0" r="0" b="6985"/>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59200" cy="69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Default="00366EC9">
    <w:pPr>
      <w:pStyle w:val="Sidehoved"/>
    </w:pPr>
    <w:r>
      <w:rPr>
        <w:noProof/>
        <w:lang w:eastAsia="da-DK"/>
      </w:rPr>
      <w:drawing>
        <wp:anchor distT="0" distB="0" distL="114300" distR="114300" simplePos="0" relativeHeight="251671552" behindDoc="0" locked="0" layoutInCell="1" allowOverlap="1" wp14:anchorId="0D0A71B0" wp14:editId="64B81A31">
          <wp:simplePos x="0" y="0"/>
          <wp:positionH relativeFrom="page">
            <wp:posOffset>4842510</wp:posOffset>
          </wp:positionH>
          <wp:positionV relativeFrom="page">
            <wp:posOffset>396240</wp:posOffset>
          </wp:positionV>
          <wp:extent cx="2059200" cy="698400"/>
          <wp:effectExtent l="0" t="0" r="0" b="698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59200" cy="69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9B"/>
    <w:rsid w:val="00022817"/>
    <w:rsid w:val="000260EC"/>
    <w:rsid w:val="00036061"/>
    <w:rsid w:val="00065C74"/>
    <w:rsid w:val="00080B94"/>
    <w:rsid w:val="00086163"/>
    <w:rsid w:val="000A3AF5"/>
    <w:rsid w:val="00100AFC"/>
    <w:rsid w:val="00135384"/>
    <w:rsid w:val="00140C61"/>
    <w:rsid w:val="00164F2B"/>
    <w:rsid w:val="00217088"/>
    <w:rsid w:val="002611C9"/>
    <w:rsid w:val="0027768F"/>
    <w:rsid w:val="002861AB"/>
    <w:rsid w:val="002C093A"/>
    <w:rsid w:val="0030285E"/>
    <w:rsid w:val="0034007A"/>
    <w:rsid w:val="003466EA"/>
    <w:rsid w:val="00347BCC"/>
    <w:rsid w:val="00352DBE"/>
    <w:rsid w:val="0036650F"/>
    <w:rsid w:val="00366EC9"/>
    <w:rsid w:val="003675A2"/>
    <w:rsid w:val="003B31EC"/>
    <w:rsid w:val="003B5DBB"/>
    <w:rsid w:val="003E30EF"/>
    <w:rsid w:val="00404A1B"/>
    <w:rsid w:val="004129C4"/>
    <w:rsid w:val="00465B7C"/>
    <w:rsid w:val="004704DA"/>
    <w:rsid w:val="004A5F73"/>
    <w:rsid w:val="004D47C0"/>
    <w:rsid w:val="004D7609"/>
    <w:rsid w:val="00527652"/>
    <w:rsid w:val="005569B9"/>
    <w:rsid w:val="0056026C"/>
    <w:rsid w:val="006202F5"/>
    <w:rsid w:val="006803EB"/>
    <w:rsid w:val="006B1888"/>
    <w:rsid w:val="006C210B"/>
    <w:rsid w:val="006D6210"/>
    <w:rsid w:val="006E691D"/>
    <w:rsid w:val="0070259E"/>
    <w:rsid w:val="00730804"/>
    <w:rsid w:val="00753BED"/>
    <w:rsid w:val="007636C2"/>
    <w:rsid w:val="007D27EB"/>
    <w:rsid w:val="00800E2B"/>
    <w:rsid w:val="00802C9E"/>
    <w:rsid w:val="00815500"/>
    <w:rsid w:val="008176EC"/>
    <w:rsid w:val="00861D0A"/>
    <w:rsid w:val="008954C7"/>
    <w:rsid w:val="008969C1"/>
    <w:rsid w:val="008A6797"/>
    <w:rsid w:val="008F2666"/>
    <w:rsid w:val="008F5610"/>
    <w:rsid w:val="00923F35"/>
    <w:rsid w:val="00964682"/>
    <w:rsid w:val="00991E0C"/>
    <w:rsid w:val="009A3F06"/>
    <w:rsid w:val="00A04870"/>
    <w:rsid w:val="00A147AE"/>
    <w:rsid w:val="00A46851"/>
    <w:rsid w:val="00A53C43"/>
    <w:rsid w:val="00A86A52"/>
    <w:rsid w:val="00A9284C"/>
    <w:rsid w:val="00A973C6"/>
    <w:rsid w:val="00AB4885"/>
    <w:rsid w:val="00AC60EA"/>
    <w:rsid w:val="00AC61DD"/>
    <w:rsid w:val="00B1566A"/>
    <w:rsid w:val="00B51E4D"/>
    <w:rsid w:val="00B536E9"/>
    <w:rsid w:val="00BA0FCB"/>
    <w:rsid w:val="00BC45CE"/>
    <w:rsid w:val="00BD2772"/>
    <w:rsid w:val="00BF0559"/>
    <w:rsid w:val="00C41CE0"/>
    <w:rsid w:val="00C63C0B"/>
    <w:rsid w:val="00C651CC"/>
    <w:rsid w:val="00CB3A7C"/>
    <w:rsid w:val="00D1257F"/>
    <w:rsid w:val="00D12E7B"/>
    <w:rsid w:val="00D21F5A"/>
    <w:rsid w:val="00D31C7E"/>
    <w:rsid w:val="00D357CF"/>
    <w:rsid w:val="00D83097"/>
    <w:rsid w:val="00D93380"/>
    <w:rsid w:val="00DA7419"/>
    <w:rsid w:val="00DD1186"/>
    <w:rsid w:val="00DE15CF"/>
    <w:rsid w:val="00E323F5"/>
    <w:rsid w:val="00E452E8"/>
    <w:rsid w:val="00EB7382"/>
    <w:rsid w:val="00ED066E"/>
    <w:rsid w:val="00F02B9B"/>
    <w:rsid w:val="00F273E6"/>
    <w:rsid w:val="00F55679"/>
    <w:rsid w:val="00F62229"/>
    <w:rsid w:val="00F714AB"/>
    <w:rsid w:val="00F96DE3"/>
    <w:rsid w:val="00FA7B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character" w:styleId="Kommentarhenvisning">
    <w:name w:val="annotation reference"/>
    <w:basedOn w:val="Standardskrifttypeiafsnit"/>
    <w:uiPriority w:val="99"/>
    <w:semiHidden/>
    <w:unhideWhenUsed/>
    <w:rsid w:val="00A86A52"/>
    <w:rPr>
      <w:sz w:val="16"/>
      <w:szCs w:val="16"/>
    </w:rPr>
  </w:style>
  <w:style w:type="paragraph" w:styleId="Kommentartekst">
    <w:name w:val="annotation text"/>
    <w:basedOn w:val="Normal"/>
    <w:link w:val="KommentartekstTegn"/>
    <w:uiPriority w:val="99"/>
    <w:semiHidden/>
    <w:unhideWhenUsed/>
    <w:rsid w:val="00A86A52"/>
    <w:pPr>
      <w:spacing w:line="240" w:lineRule="auto"/>
    </w:pPr>
    <w:rPr>
      <w:szCs w:val="20"/>
    </w:rPr>
  </w:style>
  <w:style w:type="character" w:customStyle="1" w:styleId="KommentartekstTegn">
    <w:name w:val="Kommentartekst Tegn"/>
    <w:basedOn w:val="Standardskrifttypeiafsnit"/>
    <w:link w:val="Kommentartekst"/>
    <w:uiPriority w:val="99"/>
    <w:semiHidden/>
    <w:rsid w:val="00A86A52"/>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A86A52"/>
    <w:rPr>
      <w:b/>
      <w:bCs/>
    </w:rPr>
  </w:style>
  <w:style w:type="character" w:customStyle="1" w:styleId="KommentaremneTegn">
    <w:name w:val="Kommentaremne Tegn"/>
    <w:basedOn w:val="KommentartekstTegn"/>
    <w:link w:val="Kommentaremne"/>
    <w:uiPriority w:val="99"/>
    <w:semiHidden/>
    <w:rsid w:val="00A86A52"/>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character" w:styleId="Kommentarhenvisning">
    <w:name w:val="annotation reference"/>
    <w:basedOn w:val="Standardskrifttypeiafsnit"/>
    <w:uiPriority w:val="99"/>
    <w:semiHidden/>
    <w:unhideWhenUsed/>
    <w:rsid w:val="00A86A52"/>
    <w:rPr>
      <w:sz w:val="16"/>
      <w:szCs w:val="16"/>
    </w:rPr>
  </w:style>
  <w:style w:type="paragraph" w:styleId="Kommentartekst">
    <w:name w:val="annotation text"/>
    <w:basedOn w:val="Normal"/>
    <w:link w:val="KommentartekstTegn"/>
    <w:uiPriority w:val="99"/>
    <w:semiHidden/>
    <w:unhideWhenUsed/>
    <w:rsid w:val="00A86A52"/>
    <w:pPr>
      <w:spacing w:line="240" w:lineRule="auto"/>
    </w:pPr>
    <w:rPr>
      <w:szCs w:val="20"/>
    </w:rPr>
  </w:style>
  <w:style w:type="character" w:customStyle="1" w:styleId="KommentartekstTegn">
    <w:name w:val="Kommentartekst Tegn"/>
    <w:basedOn w:val="Standardskrifttypeiafsnit"/>
    <w:link w:val="Kommentartekst"/>
    <w:uiPriority w:val="99"/>
    <w:semiHidden/>
    <w:rsid w:val="00A86A52"/>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A86A52"/>
    <w:rPr>
      <w:b/>
      <w:bCs/>
    </w:rPr>
  </w:style>
  <w:style w:type="character" w:customStyle="1" w:styleId="KommentaremneTegn">
    <w:name w:val="Kommentaremne Tegn"/>
    <w:basedOn w:val="KommentartekstTegn"/>
    <w:link w:val="Kommentaremne"/>
    <w:uiPriority w:val="99"/>
    <w:semiHidden/>
    <w:rsid w:val="00A86A5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65620">
      <w:bodyDiv w:val="1"/>
      <w:marLeft w:val="0"/>
      <w:marRight w:val="0"/>
      <w:marTop w:val="0"/>
      <w:marBottom w:val="0"/>
      <w:divBdr>
        <w:top w:val="none" w:sz="0" w:space="0" w:color="auto"/>
        <w:left w:val="none" w:sz="0" w:space="0" w:color="auto"/>
        <w:bottom w:val="none" w:sz="0" w:space="0" w:color="auto"/>
        <w:right w:val="none" w:sz="0" w:space="0" w:color="auto"/>
      </w:divBdr>
    </w:div>
    <w:div w:id="1086850857">
      <w:bodyDiv w:val="1"/>
      <w:marLeft w:val="0"/>
      <w:marRight w:val="0"/>
      <w:marTop w:val="0"/>
      <w:marBottom w:val="0"/>
      <w:divBdr>
        <w:top w:val="none" w:sz="0" w:space="0" w:color="auto"/>
        <w:left w:val="none" w:sz="0" w:space="0" w:color="auto"/>
        <w:bottom w:val="none" w:sz="0" w:space="0" w:color="auto"/>
        <w:right w:val="none" w:sz="0" w:space="0" w:color="auto"/>
      </w:divBdr>
    </w:div>
    <w:div w:id="186470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o@ens.d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s@ens.dk"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wi@ens.dk" TargetMode="External"/><Relationship Id="rId4" Type="http://schemas.openxmlformats.org/officeDocument/2006/relationships/webSettings" Target="webSettings.xml"/><Relationship Id="rId9" Type="http://schemas.openxmlformats.org/officeDocument/2006/relationships/hyperlink" Target="mailto:pwi@ens.d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749</Words>
  <Characters>4572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2016-08-11T10:55:00Z</dcterms:created>
  <dcterms:modified xsi:type="dcterms:W3CDTF">2016-08-12T12:01:00Z</dcterms:modified>
</cp:coreProperties>
</file>