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1"/>
        <w:gridCol w:w="5607"/>
        <w:gridCol w:w="2412"/>
      </w:tblGrid>
      <w:tr w:rsidR="007E3EC6" w:rsidTr="00483456">
        <w:trPr>
          <w:trHeight w:val="7590"/>
        </w:trPr>
        <w:tc>
          <w:tcPr>
            <w:tcW w:w="3748" w:type="pct"/>
            <w:gridSpan w:val="2"/>
            <w:tcBorders>
              <w:bottom w:val="nil"/>
            </w:tcBorders>
            <w:tcMar>
              <w:right w:w="425" w:type="dxa"/>
            </w:tcMar>
          </w:tcPr>
          <w:p w:rsidR="007E3EC6" w:rsidRDefault="00D47B72">
            <w:pPr>
              <w:pStyle w:val="Brdtekst"/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57728" behindDoc="1" locked="0" layoutInCell="1" allowOverlap="1" wp14:anchorId="257795A8" wp14:editId="77B51091">
                  <wp:simplePos x="0" y="0"/>
                  <wp:positionH relativeFrom="column">
                    <wp:posOffset>2292350</wp:posOffset>
                  </wp:positionH>
                  <wp:positionV relativeFrom="paragraph">
                    <wp:posOffset>0</wp:posOffset>
                  </wp:positionV>
                  <wp:extent cx="1928495" cy="507365"/>
                  <wp:effectExtent l="0" t="0" r="0" b="6985"/>
                  <wp:wrapTight wrapText="bothSides">
                    <wp:wrapPolygon edited="0">
                      <wp:start x="0" y="0"/>
                      <wp:lineTo x="0" y="21086"/>
                      <wp:lineTo x="21337" y="21086"/>
                      <wp:lineTo x="21337" y="0"/>
                      <wp:lineTo x="0" y="0"/>
                    </wp:wrapPolygon>
                  </wp:wrapTight>
                  <wp:docPr id="10" name="Billede 10" descr="Erhvervsstyrelsen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rhvervsstyrelsen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49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3EC6" w:rsidRDefault="007E3EC6">
            <w:pPr>
              <w:pStyle w:val="Brdtekst"/>
            </w:pPr>
          </w:p>
          <w:p w:rsidR="007E3EC6" w:rsidRDefault="007E3EC6">
            <w:pPr>
              <w:pStyle w:val="Brdtekst"/>
            </w:pPr>
          </w:p>
          <w:p w:rsidR="007E3EC6" w:rsidRDefault="007E3EC6">
            <w:pPr>
              <w:pStyle w:val="Brdtekst"/>
            </w:pPr>
          </w:p>
          <w:p w:rsidR="00E21FF7" w:rsidRDefault="00E21FF7">
            <w:pPr>
              <w:pStyle w:val="Brdtekst"/>
            </w:pPr>
          </w:p>
          <w:p w:rsidR="00E21FF7" w:rsidRDefault="00E21FF7">
            <w:pPr>
              <w:pStyle w:val="Brdtekst"/>
            </w:pPr>
          </w:p>
          <w:p w:rsidR="007E3EC6" w:rsidRDefault="00370025">
            <w:pPr>
              <w:pStyle w:val="Brdtekst"/>
            </w:pPr>
            <w:bookmarkStart w:id="0" w:name="PCAmodtager"/>
            <w:bookmarkEnd w:id="0"/>
            <w:r>
              <w:t>Se høringsliste</w:t>
            </w:r>
          </w:p>
          <w:p w:rsidR="007E3EC6" w:rsidRDefault="007E3EC6">
            <w:pPr>
              <w:pStyle w:val="Brdtekst"/>
            </w:pPr>
          </w:p>
          <w:p w:rsidR="007E3EC6" w:rsidRDefault="007E3EC6">
            <w:pPr>
              <w:pStyle w:val="Brdtekst"/>
            </w:pPr>
          </w:p>
          <w:p w:rsidR="007E3EC6" w:rsidRDefault="007E3EC6">
            <w:pPr>
              <w:pStyle w:val="Brdtekst"/>
            </w:pPr>
          </w:p>
          <w:p w:rsidR="007E3EC6" w:rsidRDefault="007E3EC6">
            <w:pPr>
              <w:pStyle w:val="Overskrift1"/>
            </w:pPr>
          </w:p>
          <w:p w:rsidR="007E3EC6" w:rsidRDefault="00370025">
            <w:pPr>
              <w:pStyle w:val="Overskrift1"/>
            </w:pPr>
            <w:bookmarkStart w:id="1" w:name="PCAoverskrift"/>
            <w:bookmarkEnd w:id="1"/>
            <w:r>
              <w:t>Høring vedrørende bekendtgørelse om revisoreksamen for stat</w:t>
            </w:r>
            <w:r>
              <w:t>s</w:t>
            </w:r>
            <w:r>
              <w:t>autoriserede revisorer</w:t>
            </w:r>
          </w:p>
          <w:p w:rsidR="007E3EC6" w:rsidRDefault="007E3EC6">
            <w:pPr>
              <w:pStyle w:val="Brdtekst"/>
            </w:pPr>
          </w:p>
          <w:p w:rsidR="00D47B72" w:rsidRDefault="00D47B72" w:rsidP="00CC38C4">
            <w:pPr>
              <w:tabs>
                <w:tab w:val="left" w:pos="9498"/>
              </w:tabs>
              <w:rPr>
                <w:sz w:val="24"/>
                <w:szCs w:val="24"/>
              </w:rPr>
            </w:pPr>
            <w:bookmarkStart w:id="2" w:name="PCAstart"/>
            <w:bookmarkEnd w:id="2"/>
            <w:r w:rsidRPr="00D47B72">
              <w:rPr>
                <w:sz w:val="24"/>
                <w:szCs w:val="24"/>
              </w:rPr>
              <w:t>Revisorkommissionen udarbejdede i 2011 og 2012 rapporterne ”M</w:t>
            </w:r>
            <w:r w:rsidRPr="00D47B72">
              <w:rPr>
                <w:sz w:val="24"/>
                <w:szCs w:val="24"/>
              </w:rPr>
              <w:t>o</w:t>
            </w:r>
            <w:r w:rsidRPr="00D47B72">
              <w:rPr>
                <w:sz w:val="24"/>
                <w:szCs w:val="24"/>
              </w:rPr>
              <w:t xml:space="preserve">dernisering af revisoruddannelsen”, </w:t>
            </w:r>
            <w:hyperlink r:id="rId9" w:history="1">
              <w:r w:rsidRPr="00D47B72">
                <w:rPr>
                  <w:rStyle w:val="Hyperlink"/>
                  <w:sz w:val="24"/>
                  <w:szCs w:val="24"/>
                </w:rPr>
                <w:t>http://erhvervsstyrelsen.dk/file/224999/Modernisering_af_revisoruddannelsen.pdf</w:t>
              </w:r>
            </w:hyperlink>
            <w:r w:rsidRPr="00D47B72">
              <w:rPr>
                <w:sz w:val="24"/>
                <w:szCs w:val="24"/>
              </w:rPr>
              <w:t xml:space="preserve"> og ”Den fremtidige revisoruddannelse”, </w:t>
            </w:r>
            <w:hyperlink r:id="rId10" w:history="1">
              <w:r w:rsidRPr="00D47B72">
                <w:rPr>
                  <w:rStyle w:val="Hyperlink"/>
                  <w:sz w:val="24"/>
                  <w:szCs w:val="24"/>
                </w:rPr>
                <w:t>http://erhvervsstyrelsen.dk/file/256339/rks-rapport-om-en-moderne-revisoruddannelse.pdf</w:t>
              </w:r>
            </w:hyperlink>
            <w:r w:rsidRPr="00D47B72">
              <w:rPr>
                <w:sz w:val="24"/>
                <w:szCs w:val="24"/>
              </w:rPr>
              <w:t xml:space="preserve"> . </w:t>
            </w:r>
          </w:p>
          <w:p w:rsidR="008E2801" w:rsidRPr="00D47B72" w:rsidRDefault="008E2801" w:rsidP="00D47B72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bookmarkStart w:id="3" w:name="_GoBack"/>
            <w:bookmarkEnd w:id="3"/>
          </w:p>
          <w:p w:rsidR="00D47B72" w:rsidRDefault="00D47B72" w:rsidP="00D47B72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47B72">
              <w:rPr>
                <w:sz w:val="24"/>
                <w:szCs w:val="24"/>
              </w:rPr>
              <w:t xml:space="preserve">På baggrund af de </w:t>
            </w:r>
            <w:r w:rsidR="00B146CB">
              <w:rPr>
                <w:sz w:val="24"/>
                <w:szCs w:val="24"/>
              </w:rPr>
              <w:t xml:space="preserve">nævnte </w:t>
            </w:r>
            <w:r w:rsidRPr="00D47B72">
              <w:rPr>
                <w:sz w:val="24"/>
                <w:szCs w:val="24"/>
              </w:rPr>
              <w:t>rapporter blev der ved lov nr. 617 af 12. j</w:t>
            </w:r>
            <w:r w:rsidRPr="00D47B72">
              <w:rPr>
                <w:sz w:val="24"/>
                <w:szCs w:val="24"/>
              </w:rPr>
              <w:t>u</w:t>
            </w:r>
            <w:r w:rsidRPr="00D47B72">
              <w:rPr>
                <w:sz w:val="24"/>
                <w:szCs w:val="24"/>
              </w:rPr>
              <w:t>ni 201</w:t>
            </w:r>
            <w:r w:rsidR="004C203F">
              <w:rPr>
                <w:sz w:val="24"/>
                <w:szCs w:val="24"/>
              </w:rPr>
              <w:t>3</w:t>
            </w:r>
            <w:r w:rsidRPr="00D47B72">
              <w:rPr>
                <w:sz w:val="24"/>
                <w:szCs w:val="24"/>
              </w:rPr>
              <w:t xml:space="preserve"> vedtaget en ændring af bl.a. revisorloven, som implementerer Revisorkommissionens forslag til en ændret revisoruddannelse.</w:t>
            </w:r>
          </w:p>
          <w:p w:rsidR="008E2801" w:rsidRPr="00D47B72" w:rsidRDefault="008E2801" w:rsidP="00D47B72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</w:p>
          <w:p w:rsidR="00D47B72" w:rsidRDefault="00D47B72" w:rsidP="00D47B72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47B72">
              <w:rPr>
                <w:bCs/>
                <w:sz w:val="24"/>
                <w:szCs w:val="24"/>
              </w:rPr>
              <w:t>Som følge af lovændringen vil den gældende bekendtgørelse, b</w:t>
            </w:r>
            <w:r w:rsidRPr="00D47B72">
              <w:rPr>
                <w:bCs/>
                <w:sz w:val="24"/>
                <w:szCs w:val="24"/>
              </w:rPr>
              <w:t>e</w:t>
            </w:r>
            <w:r w:rsidRPr="00D47B72">
              <w:rPr>
                <w:bCs/>
                <w:sz w:val="24"/>
                <w:szCs w:val="24"/>
              </w:rPr>
              <w:t xml:space="preserve">kendtgørelse </w:t>
            </w:r>
            <w:r w:rsidRPr="00D47B72">
              <w:rPr>
                <w:sz w:val="24"/>
                <w:szCs w:val="24"/>
              </w:rPr>
              <w:t>nr. 1029 af 22. oktober 2008 om revisoreksamen og kv</w:t>
            </w:r>
            <w:r w:rsidRPr="00D47B72">
              <w:rPr>
                <w:sz w:val="24"/>
                <w:szCs w:val="24"/>
              </w:rPr>
              <w:t>a</w:t>
            </w:r>
            <w:r w:rsidRPr="00D47B72">
              <w:rPr>
                <w:sz w:val="24"/>
                <w:szCs w:val="24"/>
              </w:rPr>
              <w:t>lifikationseksamen for henholdsvis statsautoriserede revisorer og reg</w:t>
            </w:r>
            <w:r w:rsidRPr="00D47B72">
              <w:rPr>
                <w:sz w:val="24"/>
                <w:szCs w:val="24"/>
              </w:rPr>
              <w:t>i</w:t>
            </w:r>
            <w:r w:rsidRPr="00D47B72">
              <w:rPr>
                <w:sz w:val="24"/>
                <w:szCs w:val="24"/>
              </w:rPr>
              <w:t>strerede revisorer, blive ophævet og erstattet af en ny bekendtgørelse.</w:t>
            </w:r>
          </w:p>
          <w:p w:rsidR="008E2801" w:rsidRPr="00D47B72" w:rsidRDefault="008E2801" w:rsidP="00D47B72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</w:p>
          <w:p w:rsidR="00D47B72" w:rsidRDefault="00D47B72" w:rsidP="00D47B72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47B72">
              <w:rPr>
                <w:sz w:val="24"/>
                <w:szCs w:val="24"/>
              </w:rPr>
              <w:t>Udkast til ny bekendtgørelse, bekendtgørelse om revisoreksamen for statsautoriserede revisorer, vedlægges. Udkastet er udarbejdet på grundlag af det udkast til ny bekendtgørelse, som var indeholdt i Rev</w:t>
            </w:r>
            <w:r w:rsidRPr="00D47B72">
              <w:rPr>
                <w:sz w:val="24"/>
                <w:szCs w:val="24"/>
              </w:rPr>
              <w:t>i</w:t>
            </w:r>
            <w:r w:rsidRPr="00D47B72">
              <w:rPr>
                <w:sz w:val="24"/>
                <w:szCs w:val="24"/>
              </w:rPr>
              <w:t xml:space="preserve">sorkommissionens førnævnte rapport </w:t>
            </w:r>
            <w:r w:rsidR="00D57C71">
              <w:rPr>
                <w:sz w:val="24"/>
                <w:szCs w:val="24"/>
              </w:rPr>
              <w:t xml:space="preserve">fra 2012 </w:t>
            </w:r>
            <w:r w:rsidRPr="00D47B72">
              <w:rPr>
                <w:sz w:val="24"/>
                <w:szCs w:val="24"/>
              </w:rPr>
              <w:t xml:space="preserve">(s. 19 </w:t>
            </w:r>
            <w:proofErr w:type="spellStart"/>
            <w:r w:rsidRPr="00D47B72">
              <w:rPr>
                <w:sz w:val="24"/>
                <w:szCs w:val="24"/>
              </w:rPr>
              <w:t>ff</w:t>
            </w:r>
            <w:proofErr w:type="spellEnd"/>
            <w:r w:rsidRPr="00D47B72">
              <w:rPr>
                <w:sz w:val="24"/>
                <w:szCs w:val="24"/>
              </w:rPr>
              <w:t>). Rapportens s. 26-35 indeholder bemærkninger til udkastet til bekendtgørelse, hvortil der henvises.</w:t>
            </w:r>
          </w:p>
          <w:p w:rsidR="008E2801" w:rsidRPr="00D47B72" w:rsidRDefault="008E2801" w:rsidP="00D47B72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</w:p>
          <w:p w:rsidR="00D47B72" w:rsidRDefault="00D47B72" w:rsidP="00D47B72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D47B72">
              <w:rPr>
                <w:bCs/>
                <w:sz w:val="24"/>
                <w:szCs w:val="24"/>
              </w:rPr>
              <w:t xml:space="preserve">I forhold til udkastet indeholdt i </w:t>
            </w:r>
            <w:r w:rsidRPr="00D47B72">
              <w:rPr>
                <w:sz w:val="24"/>
                <w:szCs w:val="24"/>
              </w:rPr>
              <w:t xml:space="preserve">Revisorkommissionens rapport </w:t>
            </w:r>
            <w:r w:rsidR="00D57C71">
              <w:rPr>
                <w:sz w:val="24"/>
                <w:szCs w:val="24"/>
              </w:rPr>
              <w:t xml:space="preserve">fra 2012 </w:t>
            </w:r>
            <w:r w:rsidRPr="00D47B72">
              <w:rPr>
                <w:sz w:val="24"/>
                <w:szCs w:val="24"/>
              </w:rPr>
              <w:t>er der i vedlagte udkast foretaget mindre sproglige og redakti</w:t>
            </w:r>
            <w:r w:rsidRPr="00D47B72">
              <w:rPr>
                <w:sz w:val="24"/>
                <w:szCs w:val="24"/>
              </w:rPr>
              <w:t>o</w:t>
            </w:r>
            <w:r w:rsidRPr="00D47B72">
              <w:rPr>
                <w:sz w:val="24"/>
                <w:szCs w:val="24"/>
              </w:rPr>
              <w:t>nelle ændri</w:t>
            </w:r>
            <w:r w:rsidRPr="00D47B72">
              <w:rPr>
                <w:sz w:val="24"/>
                <w:szCs w:val="24"/>
              </w:rPr>
              <w:t>n</w:t>
            </w:r>
            <w:r w:rsidRPr="00D47B72">
              <w:rPr>
                <w:sz w:val="24"/>
                <w:szCs w:val="24"/>
              </w:rPr>
              <w:t>ger. Her ud over kan følgende ændringer fremhæves</w:t>
            </w:r>
          </w:p>
          <w:p w:rsidR="008E2801" w:rsidRPr="00D47B72" w:rsidRDefault="008E2801" w:rsidP="00D47B72">
            <w:pPr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</w:p>
          <w:p w:rsidR="00D47B72" w:rsidRPr="00D47B72" w:rsidRDefault="00D47B72" w:rsidP="00D47B72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I § 2, stk. 7 og 8, er angivet frister for indgivelse af dispens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tionsansøgninger i tilfælde, hvor en person tre gange har p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begyndt et modul til den skriftlige eksamen, samt hvor det først beståede modul ikke er bestået inden for 4-års perioden</w:t>
            </w:r>
          </w:p>
          <w:p w:rsidR="00D47B72" w:rsidRPr="00D47B72" w:rsidRDefault="00D47B72" w:rsidP="00D47B72">
            <w:pPr>
              <w:pStyle w:val="Listeafsnit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B72" w:rsidRPr="00D47B72" w:rsidRDefault="00D47B72" w:rsidP="00D47B72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Rapportens udkast til § 14, nr. 1, litra c, er udeladt, idet b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stemmelsen ikke længere er aktuel</w:t>
            </w:r>
          </w:p>
          <w:p w:rsidR="00D47B72" w:rsidRPr="00D47B72" w:rsidRDefault="00D47B72" w:rsidP="00D47B72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B72" w:rsidRPr="00D47B72" w:rsidRDefault="00D47B72" w:rsidP="00D47B72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Ved den skriftlige prøve til revisoreksamen og kvalifikations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softHyphen/>
              <w:t>eksamen (§§ 7 og 20) foreslås, at der alene medvirker en e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D57C7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D57C7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nator og en censor, svarende til praksis ved højere lærea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stalter. Ved revisoreksamen skal såvel eksaminator som ce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sor være statsautoriserede revisorer; ved kvalifikationseks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47B72">
              <w:rPr>
                <w:rFonts w:ascii="Times New Roman" w:hAnsi="Times New Roman" w:cs="Times New Roman"/>
                <w:sz w:val="24"/>
                <w:szCs w:val="24"/>
              </w:rPr>
              <w:t>men skal begge være registrerede revisorer</w:t>
            </w:r>
          </w:p>
          <w:p w:rsidR="00D47B72" w:rsidRPr="00D47B72" w:rsidRDefault="00D47B72" w:rsidP="00D47B72">
            <w:pPr>
              <w:pStyle w:val="Default"/>
              <w:jc w:val="both"/>
            </w:pPr>
            <w:r w:rsidRPr="00D47B72">
              <w:t xml:space="preserve">Erhvervsstyrelsen anmoder om at modtage eventuelle bemærkninger til udkastet til bekendtgørelse snarest belejligt og </w:t>
            </w:r>
            <w:r w:rsidRPr="00D47B72">
              <w:rPr>
                <w:b/>
                <w:bCs/>
              </w:rPr>
              <w:t>senest den 1</w:t>
            </w:r>
            <w:r w:rsidR="00C80A11">
              <w:rPr>
                <w:b/>
                <w:bCs/>
              </w:rPr>
              <w:t>5</w:t>
            </w:r>
            <w:r w:rsidRPr="00D47B72">
              <w:rPr>
                <w:b/>
                <w:bCs/>
              </w:rPr>
              <w:t xml:space="preserve">. </w:t>
            </w:r>
            <w:r w:rsidR="00C80A11">
              <w:rPr>
                <w:b/>
                <w:bCs/>
              </w:rPr>
              <w:t>a</w:t>
            </w:r>
            <w:r w:rsidR="00C80A11">
              <w:rPr>
                <w:b/>
                <w:bCs/>
              </w:rPr>
              <w:t>u</w:t>
            </w:r>
            <w:r w:rsidR="00C80A11">
              <w:rPr>
                <w:b/>
                <w:bCs/>
              </w:rPr>
              <w:t xml:space="preserve">gust </w:t>
            </w:r>
            <w:r w:rsidRPr="00D47B72">
              <w:rPr>
                <w:b/>
                <w:bCs/>
              </w:rPr>
              <w:t xml:space="preserve">2013, kl. 12. </w:t>
            </w:r>
            <w:r w:rsidRPr="00D47B72">
              <w:t xml:space="preserve">Svar bedes sendt elektronisk til Henrik Davidsen, mail </w:t>
            </w:r>
            <w:hyperlink r:id="rId11" w:history="1">
              <w:r w:rsidRPr="00D47B72">
                <w:rPr>
                  <w:rStyle w:val="Hyperlink"/>
                </w:rPr>
                <w:t>hendav@erst.dk</w:t>
              </w:r>
            </w:hyperlink>
            <w:r w:rsidRPr="00D47B72">
              <w:t>, tlf. 35 29 14 62.</w:t>
            </w:r>
            <w:r w:rsidR="00C80A11">
              <w:t xml:space="preserve"> </w:t>
            </w:r>
          </w:p>
          <w:p w:rsidR="007E3EC6" w:rsidRDefault="007E3EC6">
            <w:pPr>
              <w:pStyle w:val="Brdtekst"/>
            </w:pPr>
          </w:p>
          <w:p w:rsidR="007E3EC6" w:rsidRDefault="007E3EC6">
            <w:pPr>
              <w:pStyle w:val="Brdtekst"/>
            </w:pPr>
            <w:r>
              <w:t>Med venlig hilsen</w:t>
            </w:r>
            <w:bookmarkStart w:id="4" w:name="PCAmvh"/>
            <w:bookmarkEnd w:id="4"/>
          </w:p>
          <w:p w:rsidR="007E3EC6" w:rsidRDefault="007E3EC6">
            <w:pPr>
              <w:pStyle w:val="Brdtekst"/>
            </w:pPr>
          </w:p>
          <w:p w:rsidR="007E3EC6" w:rsidRDefault="007E3EC6">
            <w:pPr>
              <w:pStyle w:val="Brdtekst"/>
            </w:pPr>
          </w:p>
          <w:p w:rsidR="007E3EC6" w:rsidRDefault="00370025">
            <w:pPr>
              <w:pStyle w:val="Brdtekst"/>
            </w:pPr>
            <w:bookmarkStart w:id="5" w:name="PCAafsender"/>
            <w:bookmarkEnd w:id="5"/>
            <w:r>
              <w:t>Henrik Davidsen</w:t>
            </w:r>
          </w:p>
          <w:p w:rsidR="00370025" w:rsidRDefault="00370025" w:rsidP="00370025">
            <w:pPr>
              <w:pStyle w:val="BrdtekstLille"/>
            </w:pPr>
            <w:r>
              <w:t>Specialkonsulent</w:t>
            </w:r>
          </w:p>
          <w:p w:rsidR="00370025" w:rsidRDefault="00370025" w:rsidP="00370025">
            <w:pPr>
              <w:pStyle w:val="BrdtekstLille"/>
            </w:pPr>
            <w:r>
              <w:t>Tlf. direkte 35 26 14 62</w:t>
            </w:r>
          </w:p>
          <w:p w:rsidR="00370025" w:rsidRDefault="00370025" w:rsidP="00370025">
            <w:pPr>
              <w:pStyle w:val="BrdtekstLille"/>
            </w:pPr>
            <w:r>
              <w:t>E-post hendav@erst.dk</w:t>
            </w:r>
          </w:p>
          <w:p w:rsidR="00370025" w:rsidRDefault="00370025" w:rsidP="00370025">
            <w:pPr>
              <w:pStyle w:val="Brdtekst"/>
            </w:pPr>
          </w:p>
          <w:p w:rsidR="00370025" w:rsidRDefault="00370025" w:rsidP="00370025">
            <w:pPr>
              <w:pStyle w:val="Brdtekst"/>
            </w:pPr>
            <w:bookmarkStart w:id="6" w:name="PCAbilag"/>
            <w:bookmarkEnd w:id="6"/>
          </w:p>
          <w:p w:rsidR="007E3EC6" w:rsidRDefault="007E3EC6">
            <w:pPr>
              <w:pStyle w:val="Brdtekst"/>
            </w:pPr>
          </w:p>
          <w:p w:rsidR="007E3EC6" w:rsidRDefault="007E3EC6">
            <w:pPr>
              <w:pStyle w:val="Brdtekst"/>
            </w:pPr>
          </w:p>
          <w:p w:rsidR="007E3EC6" w:rsidRDefault="007E3EC6">
            <w:pPr>
              <w:pStyle w:val="Brdtekst"/>
            </w:pPr>
          </w:p>
        </w:tc>
        <w:tc>
          <w:tcPr>
            <w:tcW w:w="1252" w:type="pct"/>
            <w:tcBorders>
              <w:bottom w:val="nil"/>
            </w:tcBorders>
          </w:tcPr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Default="00370025">
            <w:pPr>
              <w:pStyle w:val="SkaktNormal"/>
              <w:framePr w:hSpace="0" w:wrap="auto" w:vAnchor="margin" w:hAnchor="text" w:xAlign="left" w:yAlign="inline" w:anchorLock="0"/>
            </w:pPr>
            <w:bookmarkStart w:id="7" w:name="PCAdato"/>
            <w:bookmarkEnd w:id="7"/>
            <w:r>
              <w:t>1</w:t>
            </w:r>
            <w:r w:rsidR="001710EA">
              <w:t>9</w:t>
            </w:r>
            <w:r>
              <w:t>. juni 2013</w:t>
            </w: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  <w:r>
              <w:t xml:space="preserve">Sag </w:t>
            </w:r>
            <w:bookmarkStart w:id="8" w:name="PCAsag"/>
            <w:bookmarkEnd w:id="8"/>
            <w:r w:rsidR="00370025">
              <w:t>2013-0034558</w:t>
            </w:r>
          </w:p>
          <w:p w:rsidR="007E3EC6" w:rsidRDefault="00370025">
            <w:pPr>
              <w:pStyle w:val="SkaktNormal"/>
              <w:framePr w:hSpace="0" w:wrap="auto" w:vAnchor="margin" w:hAnchor="text" w:xAlign="left" w:yAlign="inline" w:anchorLock="0"/>
            </w:pPr>
            <w:bookmarkStart w:id="9" w:name="PCAini"/>
            <w:bookmarkEnd w:id="9"/>
            <w:r>
              <w:t>/H</w:t>
            </w:r>
            <w:r w:rsidR="00483456">
              <w:t>en</w:t>
            </w:r>
            <w:r>
              <w:t>D</w:t>
            </w:r>
            <w:r w:rsidR="00483456">
              <w:t>av</w:t>
            </w: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  <w:bookmarkStart w:id="10" w:name="PCAderesref"/>
            <w:bookmarkEnd w:id="10"/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Default="007E3EC6">
            <w:pPr>
              <w:pStyle w:val="skaktfed"/>
              <w:framePr w:hSpace="0" w:wrap="auto" w:vAnchor="margin" w:xAlign="left" w:yAlign="inline" w:anchorLock="0"/>
              <w:rPr>
                <w:rFonts w:ascii="Arial" w:hAnsi="Arial"/>
                <w:noProof/>
                <w:spacing w:val="-8"/>
                <w:sz w:val="16"/>
              </w:rPr>
            </w:pPr>
            <w:r>
              <w:t>ERHVERVSSTYRELSEN</w:t>
            </w:r>
          </w:p>
          <w:p w:rsidR="00045D9E" w:rsidRPr="004E5439" w:rsidRDefault="00045D9E" w:rsidP="00045D9E">
            <w:pPr>
              <w:pStyle w:val="SkaktNormal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4E5439">
              <w:rPr>
                <w:rFonts w:cs="Arial"/>
                <w:szCs w:val="16"/>
              </w:rPr>
              <w:t>Dahlerups Pakhus</w:t>
            </w:r>
          </w:p>
          <w:p w:rsidR="00045D9E" w:rsidRPr="004E5439" w:rsidRDefault="00045D9E" w:rsidP="00045D9E">
            <w:pPr>
              <w:pStyle w:val="SkaktNormal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4E5439">
              <w:rPr>
                <w:rFonts w:cs="Arial"/>
                <w:szCs w:val="16"/>
              </w:rPr>
              <w:t>Langelinie  Allé 17</w:t>
            </w:r>
          </w:p>
          <w:p w:rsidR="00045D9E" w:rsidRPr="004E5439" w:rsidRDefault="00045D9E" w:rsidP="00045D9E">
            <w:pPr>
              <w:pStyle w:val="SkaktNormal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4E5439">
              <w:rPr>
                <w:rFonts w:cs="Arial"/>
                <w:szCs w:val="16"/>
              </w:rPr>
              <w:t>2100 København Ø</w:t>
            </w:r>
          </w:p>
          <w:p w:rsidR="00045D9E" w:rsidRPr="004E5439" w:rsidRDefault="00045D9E" w:rsidP="00045D9E">
            <w:pPr>
              <w:pStyle w:val="SkaktNormal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4E5439">
              <w:rPr>
                <w:rFonts w:cs="Arial"/>
                <w:szCs w:val="16"/>
              </w:rPr>
              <w:t xml:space="preserve"> </w:t>
            </w:r>
          </w:p>
          <w:p w:rsidR="00045D9E" w:rsidRPr="00C80A11" w:rsidRDefault="00045D9E" w:rsidP="00045D9E">
            <w:pPr>
              <w:pStyle w:val="SkaktNormal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C80A11">
              <w:rPr>
                <w:rFonts w:cs="Arial"/>
                <w:szCs w:val="16"/>
              </w:rPr>
              <w:t>Tlf.         35 29 10 00</w:t>
            </w:r>
          </w:p>
          <w:p w:rsidR="00045D9E" w:rsidRPr="00C80A11" w:rsidRDefault="00045D9E" w:rsidP="00045D9E">
            <w:pPr>
              <w:pStyle w:val="SkaktNormal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C80A11">
              <w:rPr>
                <w:rFonts w:cs="Arial"/>
                <w:szCs w:val="16"/>
              </w:rPr>
              <w:t>Fax        35 46 60 01</w:t>
            </w:r>
          </w:p>
          <w:p w:rsidR="00045D9E" w:rsidRPr="00C80A11" w:rsidRDefault="00045D9E" w:rsidP="00045D9E">
            <w:pPr>
              <w:pStyle w:val="SkaktNormal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C80A11">
              <w:rPr>
                <w:rFonts w:cs="Arial"/>
                <w:szCs w:val="16"/>
              </w:rPr>
              <w:t>CVR-nr  10 15 08 17</w:t>
            </w:r>
          </w:p>
          <w:p w:rsidR="00045D9E" w:rsidRPr="00C80A11" w:rsidRDefault="00045D9E" w:rsidP="00045D9E">
            <w:pPr>
              <w:pStyle w:val="SkaktNormal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C80A11">
              <w:rPr>
                <w:rFonts w:cs="Arial"/>
                <w:szCs w:val="16"/>
              </w:rPr>
              <w:t>E-post    erst@erst.dk</w:t>
            </w:r>
          </w:p>
          <w:p w:rsidR="00045D9E" w:rsidRPr="004E5439" w:rsidRDefault="00045D9E" w:rsidP="00045D9E">
            <w:pPr>
              <w:pStyle w:val="SkaktNormal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4E5439">
              <w:rPr>
                <w:rFonts w:cs="Arial"/>
                <w:szCs w:val="16"/>
              </w:rPr>
              <w:t>www.erst.dk</w:t>
            </w:r>
          </w:p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  <w:p w:rsidR="007E3EC6" w:rsidRPr="006E2AED" w:rsidRDefault="007E3EC6">
            <w:pPr>
              <w:pStyle w:val="SkaktBlankLinje"/>
              <w:framePr w:hSpace="0" w:wrap="auto" w:vAnchor="margin" w:hAnchor="text" w:xAlign="left" w:yAlign="inline" w:anchorLock="0"/>
              <w:rPr>
                <w:lang w:val="da-DK"/>
              </w:rPr>
            </w:pPr>
          </w:p>
          <w:p w:rsidR="007E3EC6" w:rsidRDefault="006E2AED">
            <w:pPr>
              <w:pStyle w:val="skaktfedlille"/>
              <w:rPr>
                <w:lang w:val="da-DK"/>
              </w:rPr>
            </w:pPr>
            <w:r>
              <w:rPr>
                <w:lang w:val="da-DK"/>
              </w:rPr>
              <w:t>ERHVERVS</w:t>
            </w:r>
            <w:r w:rsidR="007E3EC6">
              <w:rPr>
                <w:lang w:val="da-DK"/>
              </w:rPr>
              <w:t>- OG</w:t>
            </w:r>
          </w:p>
          <w:p w:rsidR="007E3EC6" w:rsidRDefault="006E2AED">
            <w:pPr>
              <w:pStyle w:val="skaktfedlille"/>
            </w:pPr>
            <w:r>
              <w:rPr>
                <w:lang w:val="da-DK"/>
              </w:rPr>
              <w:t>VÆKST</w:t>
            </w:r>
            <w:r w:rsidR="007E3EC6">
              <w:rPr>
                <w:lang w:val="da-DK"/>
              </w:rPr>
              <w:t>MINISTERIET</w:t>
            </w:r>
          </w:p>
        </w:tc>
      </w:tr>
      <w:tr w:rsidR="007E3EC6" w:rsidTr="00483456">
        <w:trPr>
          <w:cantSplit/>
          <w:trHeight w:val="1701"/>
        </w:trPr>
        <w:tc>
          <w:tcPr>
            <w:tcW w:w="841" w:type="pct"/>
          </w:tcPr>
          <w:p w:rsidR="007E3EC6" w:rsidRDefault="007E3EC6">
            <w:pPr>
              <w:pStyle w:val="Brdtekst"/>
            </w:pPr>
          </w:p>
        </w:tc>
        <w:tc>
          <w:tcPr>
            <w:tcW w:w="2908" w:type="pct"/>
            <w:vAlign w:val="center"/>
          </w:tcPr>
          <w:p w:rsidR="007E3EC6" w:rsidRDefault="007E3EC6" w:rsidP="00CC19B5">
            <w:pPr>
              <w:pStyle w:val="Brdtekst"/>
              <w:jc w:val="center"/>
            </w:pPr>
          </w:p>
        </w:tc>
        <w:tc>
          <w:tcPr>
            <w:tcW w:w="1252" w:type="pct"/>
          </w:tcPr>
          <w:p w:rsidR="007E3EC6" w:rsidRDefault="007E3EC6">
            <w:pPr>
              <w:pStyle w:val="SkaktNormal"/>
              <w:framePr w:hSpace="0" w:wrap="auto" w:vAnchor="margin" w:hAnchor="text" w:xAlign="left" w:yAlign="inline" w:anchorLock="0"/>
            </w:pPr>
          </w:p>
        </w:tc>
      </w:tr>
    </w:tbl>
    <w:p w:rsidR="007E3EC6" w:rsidRDefault="007E3EC6">
      <w:pPr>
        <w:pStyle w:val="Brdtekst"/>
      </w:pPr>
    </w:p>
    <w:sectPr w:rsidR="007E3E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1134" w:bottom="851" w:left="1134" w:header="624" w:footer="567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25" w:rsidRDefault="00370025">
      <w:r>
        <w:separator/>
      </w:r>
    </w:p>
  </w:endnote>
  <w:endnote w:type="continuationSeparator" w:id="0">
    <w:p w:rsidR="00370025" w:rsidRDefault="0037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25" w:rsidRDefault="0037002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25" w:rsidRDefault="00370025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25" w:rsidRDefault="0037002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25" w:rsidRDefault="00370025">
      <w:r>
        <w:separator/>
      </w:r>
    </w:p>
  </w:footnote>
  <w:footnote w:type="continuationSeparator" w:id="0">
    <w:p w:rsidR="00370025" w:rsidRDefault="0037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25" w:rsidRDefault="0037002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25" w:rsidRDefault="00370025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25" w:rsidRDefault="0037002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B3D34BF"/>
    <w:multiLevelType w:val="hybridMultilevel"/>
    <w:tmpl w:val="8BB8921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25"/>
    <w:rsid w:val="00045D9E"/>
    <w:rsid w:val="00131DB6"/>
    <w:rsid w:val="001710EA"/>
    <w:rsid w:val="00330055"/>
    <w:rsid w:val="00331695"/>
    <w:rsid w:val="00343021"/>
    <w:rsid w:val="00370025"/>
    <w:rsid w:val="00483456"/>
    <w:rsid w:val="004C203F"/>
    <w:rsid w:val="004E3415"/>
    <w:rsid w:val="004F346E"/>
    <w:rsid w:val="00514AC9"/>
    <w:rsid w:val="006136A3"/>
    <w:rsid w:val="006E1548"/>
    <w:rsid w:val="006E2AED"/>
    <w:rsid w:val="007766DA"/>
    <w:rsid w:val="007E3EC6"/>
    <w:rsid w:val="0086487A"/>
    <w:rsid w:val="008E2801"/>
    <w:rsid w:val="00925897"/>
    <w:rsid w:val="00942B39"/>
    <w:rsid w:val="00B146CB"/>
    <w:rsid w:val="00BA265C"/>
    <w:rsid w:val="00C80A11"/>
    <w:rsid w:val="00CC19B5"/>
    <w:rsid w:val="00CC38C4"/>
    <w:rsid w:val="00D154B6"/>
    <w:rsid w:val="00D23879"/>
    <w:rsid w:val="00D47B72"/>
    <w:rsid w:val="00D57C71"/>
    <w:rsid w:val="00E21FF7"/>
    <w:rsid w:val="00E5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character" w:styleId="Hyperlink">
    <w:name w:val="Hyperlink"/>
    <w:uiPriority w:val="99"/>
    <w:rsid w:val="00CC19B5"/>
    <w:rPr>
      <w:color w:val="0000FF"/>
      <w:u w:val="single"/>
    </w:rPr>
  </w:style>
  <w:style w:type="paragraph" w:customStyle="1" w:styleId="BrdtekstLille">
    <w:name w:val="BrødtekstLille"/>
    <w:basedOn w:val="Normal"/>
    <w:rPr>
      <w:sz w:val="20"/>
    </w:rPr>
  </w:style>
  <w:style w:type="paragraph" w:customStyle="1" w:styleId="Brdtekst1">
    <w:name w:val="Brødtekst1"/>
    <w:basedOn w:val="Normal"/>
  </w:style>
  <w:style w:type="paragraph" w:styleId="Markeringsbobletekst">
    <w:name w:val="Balloon Text"/>
    <w:basedOn w:val="Normal"/>
    <w:semiHidden/>
    <w:rsid w:val="00D154B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47B72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</w:rPr>
  </w:style>
  <w:style w:type="paragraph" w:customStyle="1" w:styleId="Default">
    <w:name w:val="Default"/>
    <w:rsid w:val="00D47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character" w:styleId="Hyperlink">
    <w:name w:val="Hyperlink"/>
    <w:uiPriority w:val="99"/>
    <w:rsid w:val="00CC19B5"/>
    <w:rPr>
      <w:color w:val="0000FF"/>
      <w:u w:val="single"/>
    </w:rPr>
  </w:style>
  <w:style w:type="paragraph" w:customStyle="1" w:styleId="BrdtekstLille">
    <w:name w:val="BrødtekstLille"/>
    <w:basedOn w:val="Normal"/>
    <w:rPr>
      <w:sz w:val="20"/>
    </w:rPr>
  </w:style>
  <w:style w:type="paragraph" w:customStyle="1" w:styleId="Brdtekst1">
    <w:name w:val="Brødtekst1"/>
    <w:basedOn w:val="Normal"/>
  </w:style>
  <w:style w:type="paragraph" w:styleId="Markeringsbobletekst">
    <w:name w:val="Balloon Text"/>
    <w:basedOn w:val="Normal"/>
    <w:semiHidden/>
    <w:rsid w:val="00D154B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47B72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</w:rPr>
  </w:style>
  <w:style w:type="paragraph" w:customStyle="1" w:styleId="Default">
    <w:name w:val="Default"/>
    <w:rsid w:val="00D47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endav@erst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rhvervsstyrelsen.dk/file/256339/rks-rapport-om-en-moderne-revisoruddannels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rhvervsstyrelsen.dk/file/224999/Modernisering_af_revisoruddannelsen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soffice97\word97\Brevskabelon_mail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Brevskabelon_mail</Template>
  <TotalTime>102</TotalTime>
  <Pages>2</Pages>
  <Words>354</Words>
  <Characters>2638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Davidsen</dc:creator>
  <cp:keywords/>
  <cp:lastModifiedBy>Henrik Davidsen</cp:lastModifiedBy>
  <cp:revision>12</cp:revision>
  <cp:lastPrinted>2004-02-27T08:40:00Z</cp:lastPrinted>
  <dcterms:created xsi:type="dcterms:W3CDTF">2013-06-18T09:41:00Z</dcterms:created>
  <dcterms:modified xsi:type="dcterms:W3CDTF">2013-06-19T05:54:00Z</dcterms:modified>
</cp:coreProperties>
</file>