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F94C5" w14:textId="23072268" w:rsidR="009E4FD0" w:rsidRDefault="00007F99" w:rsidP="004E34D2">
      <w:pPr>
        <w:pStyle w:val="Titel"/>
        <w:jc w:val="center"/>
      </w:pPr>
      <w:r>
        <w:t>(UDKAST)</w:t>
      </w:r>
      <w:r w:rsidR="009E4FD0" w:rsidRPr="00D8194A">
        <w:t xml:space="preserve">Vejledning om lægers tilknytning til lægemiddel- </w:t>
      </w:r>
      <w:r w:rsidR="0097290B">
        <w:t>og</w:t>
      </w:r>
      <w:r w:rsidR="009E4FD0" w:rsidRPr="00D8194A">
        <w:t xml:space="preserve"> </w:t>
      </w:r>
      <w:proofErr w:type="spellStart"/>
      <w:r w:rsidR="009E4FD0" w:rsidRPr="00D8194A">
        <w:t>medicovirksomhed</w:t>
      </w:r>
      <w:r w:rsidR="0097290B">
        <w:t>er</w:t>
      </w:r>
      <w:proofErr w:type="spellEnd"/>
      <w:r w:rsidR="001077BF">
        <w:t xml:space="preserve"> og</w:t>
      </w:r>
      <w:r w:rsidR="009E4FD0" w:rsidRPr="00D8194A">
        <w:t xml:space="preserve"> specialforretning</w:t>
      </w:r>
      <w:r w:rsidR="0097290B">
        <w:t>er</w:t>
      </w:r>
      <w:r w:rsidR="009E4FD0" w:rsidRPr="00D8194A">
        <w:t xml:space="preserve"> med medicinsk udstyr</w:t>
      </w:r>
    </w:p>
    <w:sdt>
      <w:sdtPr>
        <w:rPr>
          <w:rFonts w:asciiTheme="minorHAnsi" w:eastAsiaTheme="minorHAnsi" w:hAnsiTheme="minorHAnsi" w:cstheme="minorBidi"/>
          <w:color w:val="auto"/>
          <w:sz w:val="22"/>
          <w:szCs w:val="22"/>
          <w:lang w:eastAsia="en-US"/>
        </w:rPr>
        <w:id w:val="-1458483270"/>
        <w:docPartObj>
          <w:docPartGallery w:val="Table of Contents"/>
          <w:docPartUnique/>
        </w:docPartObj>
      </w:sdtPr>
      <w:sdtEndPr>
        <w:rPr>
          <w:b/>
          <w:bCs/>
        </w:rPr>
      </w:sdtEndPr>
      <w:sdtContent>
        <w:p w14:paraId="2E1B2EA5" w14:textId="77777777" w:rsidR="00B566D4" w:rsidRPr="00B566D4" w:rsidRDefault="00B566D4">
          <w:pPr>
            <w:pStyle w:val="Overskrift"/>
            <w:rPr>
              <w:color w:val="auto"/>
            </w:rPr>
          </w:pPr>
          <w:r w:rsidRPr="00B566D4">
            <w:rPr>
              <w:color w:val="auto"/>
            </w:rPr>
            <w:t>Indhold</w:t>
          </w:r>
        </w:p>
        <w:p w14:paraId="3FC9E57F" w14:textId="77777777" w:rsidR="00331FC1" w:rsidRDefault="00B566D4">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67513705" w:history="1">
            <w:r w:rsidR="00331FC1" w:rsidRPr="00E665D6">
              <w:rPr>
                <w:rStyle w:val="Hyperlink"/>
                <w:noProof/>
              </w:rPr>
              <w:t>1 Indledning</w:t>
            </w:r>
            <w:r w:rsidR="00331FC1">
              <w:rPr>
                <w:noProof/>
                <w:webHidden/>
              </w:rPr>
              <w:tab/>
            </w:r>
            <w:r w:rsidR="00331FC1">
              <w:rPr>
                <w:noProof/>
                <w:webHidden/>
              </w:rPr>
              <w:fldChar w:fldCharType="begin"/>
            </w:r>
            <w:r w:rsidR="00331FC1">
              <w:rPr>
                <w:noProof/>
                <w:webHidden/>
              </w:rPr>
              <w:instrText xml:space="preserve"> PAGEREF _Toc467513705 \h </w:instrText>
            </w:r>
            <w:r w:rsidR="00331FC1">
              <w:rPr>
                <w:noProof/>
                <w:webHidden/>
              </w:rPr>
            </w:r>
            <w:r w:rsidR="00331FC1">
              <w:rPr>
                <w:noProof/>
                <w:webHidden/>
              </w:rPr>
              <w:fldChar w:fldCharType="separate"/>
            </w:r>
            <w:r w:rsidR="00331FC1">
              <w:rPr>
                <w:noProof/>
                <w:webHidden/>
              </w:rPr>
              <w:t>2</w:t>
            </w:r>
            <w:r w:rsidR="00331FC1">
              <w:rPr>
                <w:noProof/>
                <w:webHidden/>
              </w:rPr>
              <w:fldChar w:fldCharType="end"/>
            </w:r>
          </w:hyperlink>
        </w:p>
        <w:p w14:paraId="3F75FDD9" w14:textId="77777777" w:rsidR="00331FC1" w:rsidRDefault="00DF13A2">
          <w:pPr>
            <w:pStyle w:val="Indholdsfortegnelse1"/>
            <w:tabs>
              <w:tab w:val="right" w:leader="dot" w:pos="9628"/>
            </w:tabs>
            <w:rPr>
              <w:rFonts w:eastAsiaTheme="minorEastAsia"/>
              <w:noProof/>
              <w:lang w:eastAsia="da-DK"/>
            </w:rPr>
          </w:pPr>
          <w:hyperlink w:anchor="_Toc467513706" w:history="1">
            <w:r w:rsidR="00331FC1" w:rsidRPr="00E665D6">
              <w:rPr>
                <w:rStyle w:val="Hyperlink"/>
                <w:noProof/>
              </w:rPr>
              <w:t>2 Reglerne</w:t>
            </w:r>
            <w:r w:rsidR="00331FC1">
              <w:rPr>
                <w:noProof/>
                <w:webHidden/>
              </w:rPr>
              <w:tab/>
            </w:r>
            <w:r w:rsidR="00331FC1">
              <w:rPr>
                <w:noProof/>
                <w:webHidden/>
              </w:rPr>
              <w:fldChar w:fldCharType="begin"/>
            </w:r>
            <w:r w:rsidR="00331FC1">
              <w:rPr>
                <w:noProof/>
                <w:webHidden/>
              </w:rPr>
              <w:instrText xml:space="preserve"> PAGEREF _Toc467513706 \h </w:instrText>
            </w:r>
            <w:r w:rsidR="00331FC1">
              <w:rPr>
                <w:noProof/>
                <w:webHidden/>
              </w:rPr>
            </w:r>
            <w:r w:rsidR="00331FC1">
              <w:rPr>
                <w:noProof/>
                <w:webHidden/>
              </w:rPr>
              <w:fldChar w:fldCharType="separate"/>
            </w:r>
            <w:r w:rsidR="00331FC1">
              <w:rPr>
                <w:noProof/>
                <w:webHidden/>
              </w:rPr>
              <w:t>2</w:t>
            </w:r>
            <w:r w:rsidR="00331FC1">
              <w:rPr>
                <w:noProof/>
                <w:webHidden/>
              </w:rPr>
              <w:fldChar w:fldCharType="end"/>
            </w:r>
          </w:hyperlink>
        </w:p>
        <w:p w14:paraId="2C9836F7" w14:textId="77777777" w:rsidR="00331FC1" w:rsidRDefault="00DF13A2">
          <w:pPr>
            <w:pStyle w:val="Indholdsfortegnelse2"/>
            <w:tabs>
              <w:tab w:val="right" w:leader="dot" w:pos="9628"/>
            </w:tabs>
            <w:rPr>
              <w:rFonts w:eastAsiaTheme="minorEastAsia"/>
              <w:noProof/>
              <w:lang w:eastAsia="da-DK"/>
            </w:rPr>
          </w:pPr>
          <w:hyperlink w:anchor="_Toc467513707" w:history="1">
            <w:r w:rsidR="00331FC1" w:rsidRPr="00E665D6">
              <w:rPr>
                <w:rStyle w:val="Hyperlink"/>
                <w:noProof/>
              </w:rPr>
              <w:t>2.1 Anmeldelses- og tilladelsesordningen</w:t>
            </w:r>
            <w:r w:rsidR="00331FC1">
              <w:rPr>
                <w:noProof/>
                <w:webHidden/>
              </w:rPr>
              <w:tab/>
            </w:r>
            <w:r w:rsidR="00331FC1">
              <w:rPr>
                <w:noProof/>
                <w:webHidden/>
              </w:rPr>
              <w:fldChar w:fldCharType="begin"/>
            </w:r>
            <w:r w:rsidR="00331FC1">
              <w:rPr>
                <w:noProof/>
                <w:webHidden/>
              </w:rPr>
              <w:instrText xml:space="preserve"> PAGEREF _Toc467513707 \h </w:instrText>
            </w:r>
            <w:r w:rsidR="00331FC1">
              <w:rPr>
                <w:noProof/>
                <w:webHidden/>
              </w:rPr>
            </w:r>
            <w:r w:rsidR="00331FC1">
              <w:rPr>
                <w:noProof/>
                <w:webHidden/>
              </w:rPr>
              <w:fldChar w:fldCharType="separate"/>
            </w:r>
            <w:r w:rsidR="00331FC1">
              <w:rPr>
                <w:noProof/>
                <w:webHidden/>
              </w:rPr>
              <w:t>2</w:t>
            </w:r>
            <w:r w:rsidR="00331FC1">
              <w:rPr>
                <w:noProof/>
                <w:webHidden/>
              </w:rPr>
              <w:fldChar w:fldCharType="end"/>
            </w:r>
          </w:hyperlink>
        </w:p>
        <w:p w14:paraId="66815FFE" w14:textId="77777777" w:rsidR="00331FC1" w:rsidRDefault="00DF13A2">
          <w:pPr>
            <w:pStyle w:val="Indholdsfortegnelse2"/>
            <w:tabs>
              <w:tab w:val="right" w:leader="dot" w:pos="9628"/>
            </w:tabs>
            <w:rPr>
              <w:rFonts w:eastAsiaTheme="minorEastAsia"/>
              <w:noProof/>
              <w:lang w:eastAsia="da-DK"/>
            </w:rPr>
          </w:pPr>
          <w:hyperlink w:anchor="_Toc467513708" w:history="1">
            <w:r w:rsidR="00331FC1" w:rsidRPr="00E665D6">
              <w:rPr>
                <w:rStyle w:val="Hyperlink"/>
                <w:noProof/>
              </w:rPr>
              <w:t>2.2 Hvilke virksomheder er omfattet?</w:t>
            </w:r>
            <w:r w:rsidR="00331FC1">
              <w:rPr>
                <w:noProof/>
                <w:webHidden/>
              </w:rPr>
              <w:tab/>
            </w:r>
            <w:r w:rsidR="00331FC1">
              <w:rPr>
                <w:noProof/>
                <w:webHidden/>
              </w:rPr>
              <w:fldChar w:fldCharType="begin"/>
            </w:r>
            <w:r w:rsidR="00331FC1">
              <w:rPr>
                <w:noProof/>
                <w:webHidden/>
              </w:rPr>
              <w:instrText xml:space="preserve"> PAGEREF _Toc467513708 \h </w:instrText>
            </w:r>
            <w:r w:rsidR="00331FC1">
              <w:rPr>
                <w:noProof/>
                <w:webHidden/>
              </w:rPr>
            </w:r>
            <w:r w:rsidR="00331FC1">
              <w:rPr>
                <w:noProof/>
                <w:webHidden/>
              </w:rPr>
              <w:fldChar w:fldCharType="separate"/>
            </w:r>
            <w:r w:rsidR="00331FC1">
              <w:rPr>
                <w:noProof/>
                <w:webHidden/>
              </w:rPr>
              <w:t>3</w:t>
            </w:r>
            <w:r w:rsidR="00331FC1">
              <w:rPr>
                <w:noProof/>
                <w:webHidden/>
              </w:rPr>
              <w:fldChar w:fldCharType="end"/>
            </w:r>
          </w:hyperlink>
        </w:p>
        <w:p w14:paraId="0C4C914E" w14:textId="77777777" w:rsidR="00331FC1" w:rsidRDefault="00DF13A2">
          <w:pPr>
            <w:pStyle w:val="Indholdsfortegnelse3"/>
            <w:tabs>
              <w:tab w:val="right" w:leader="dot" w:pos="9628"/>
            </w:tabs>
            <w:rPr>
              <w:rFonts w:eastAsiaTheme="minorEastAsia"/>
              <w:noProof/>
              <w:lang w:eastAsia="da-DK"/>
            </w:rPr>
          </w:pPr>
          <w:hyperlink w:anchor="_Toc467513709" w:history="1">
            <w:r w:rsidR="00331FC1" w:rsidRPr="00E665D6">
              <w:rPr>
                <w:rStyle w:val="Hyperlink"/>
                <w:noProof/>
              </w:rPr>
              <w:t>2.2.1 Lægemiddelvirksomheder</w:t>
            </w:r>
            <w:r w:rsidR="00331FC1">
              <w:rPr>
                <w:noProof/>
                <w:webHidden/>
              </w:rPr>
              <w:tab/>
            </w:r>
            <w:r w:rsidR="00331FC1">
              <w:rPr>
                <w:noProof/>
                <w:webHidden/>
              </w:rPr>
              <w:fldChar w:fldCharType="begin"/>
            </w:r>
            <w:r w:rsidR="00331FC1">
              <w:rPr>
                <w:noProof/>
                <w:webHidden/>
              </w:rPr>
              <w:instrText xml:space="preserve"> PAGEREF _Toc467513709 \h </w:instrText>
            </w:r>
            <w:r w:rsidR="00331FC1">
              <w:rPr>
                <w:noProof/>
                <w:webHidden/>
              </w:rPr>
            </w:r>
            <w:r w:rsidR="00331FC1">
              <w:rPr>
                <w:noProof/>
                <w:webHidden/>
              </w:rPr>
              <w:fldChar w:fldCharType="separate"/>
            </w:r>
            <w:r w:rsidR="00331FC1">
              <w:rPr>
                <w:noProof/>
                <w:webHidden/>
              </w:rPr>
              <w:t>3</w:t>
            </w:r>
            <w:r w:rsidR="00331FC1">
              <w:rPr>
                <w:noProof/>
                <w:webHidden/>
              </w:rPr>
              <w:fldChar w:fldCharType="end"/>
            </w:r>
          </w:hyperlink>
        </w:p>
        <w:p w14:paraId="706F24BD" w14:textId="77777777" w:rsidR="00331FC1" w:rsidRDefault="00DF13A2">
          <w:pPr>
            <w:pStyle w:val="Indholdsfortegnelse3"/>
            <w:tabs>
              <w:tab w:val="right" w:leader="dot" w:pos="9628"/>
            </w:tabs>
            <w:rPr>
              <w:rFonts w:eastAsiaTheme="minorEastAsia"/>
              <w:noProof/>
              <w:lang w:eastAsia="da-DK"/>
            </w:rPr>
          </w:pPr>
          <w:hyperlink w:anchor="_Toc467513710" w:history="1">
            <w:r w:rsidR="00331FC1" w:rsidRPr="00E665D6">
              <w:rPr>
                <w:rStyle w:val="Hyperlink"/>
                <w:noProof/>
              </w:rPr>
              <w:t>2.2.2 Medicovirksomheder</w:t>
            </w:r>
            <w:r w:rsidR="00331FC1">
              <w:rPr>
                <w:noProof/>
                <w:webHidden/>
              </w:rPr>
              <w:tab/>
            </w:r>
            <w:r w:rsidR="00331FC1">
              <w:rPr>
                <w:noProof/>
                <w:webHidden/>
              </w:rPr>
              <w:fldChar w:fldCharType="begin"/>
            </w:r>
            <w:r w:rsidR="00331FC1">
              <w:rPr>
                <w:noProof/>
                <w:webHidden/>
              </w:rPr>
              <w:instrText xml:space="preserve"> PAGEREF _Toc467513710 \h </w:instrText>
            </w:r>
            <w:r w:rsidR="00331FC1">
              <w:rPr>
                <w:noProof/>
                <w:webHidden/>
              </w:rPr>
            </w:r>
            <w:r w:rsidR="00331FC1">
              <w:rPr>
                <w:noProof/>
                <w:webHidden/>
              </w:rPr>
              <w:fldChar w:fldCharType="separate"/>
            </w:r>
            <w:r w:rsidR="00331FC1">
              <w:rPr>
                <w:noProof/>
                <w:webHidden/>
              </w:rPr>
              <w:t>3</w:t>
            </w:r>
            <w:r w:rsidR="00331FC1">
              <w:rPr>
                <w:noProof/>
                <w:webHidden/>
              </w:rPr>
              <w:fldChar w:fldCharType="end"/>
            </w:r>
          </w:hyperlink>
        </w:p>
        <w:p w14:paraId="72E16AD5" w14:textId="77777777" w:rsidR="00331FC1" w:rsidRDefault="00DF13A2">
          <w:pPr>
            <w:pStyle w:val="Indholdsfortegnelse3"/>
            <w:tabs>
              <w:tab w:val="right" w:leader="dot" w:pos="9628"/>
            </w:tabs>
            <w:rPr>
              <w:rFonts w:eastAsiaTheme="minorEastAsia"/>
              <w:noProof/>
              <w:lang w:eastAsia="da-DK"/>
            </w:rPr>
          </w:pPr>
          <w:hyperlink w:anchor="_Toc467513711" w:history="1">
            <w:r w:rsidR="00331FC1" w:rsidRPr="00E665D6">
              <w:rPr>
                <w:rStyle w:val="Hyperlink"/>
                <w:noProof/>
              </w:rPr>
              <w:t>2.2.3 Specialforretninger med medicinsk udstyr</w:t>
            </w:r>
            <w:r w:rsidR="00331FC1">
              <w:rPr>
                <w:noProof/>
                <w:webHidden/>
              </w:rPr>
              <w:tab/>
            </w:r>
            <w:r w:rsidR="00331FC1">
              <w:rPr>
                <w:noProof/>
                <w:webHidden/>
              </w:rPr>
              <w:fldChar w:fldCharType="begin"/>
            </w:r>
            <w:r w:rsidR="00331FC1">
              <w:rPr>
                <w:noProof/>
                <w:webHidden/>
              </w:rPr>
              <w:instrText xml:space="preserve"> PAGEREF _Toc467513711 \h </w:instrText>
            </w:r>
            <w:r w:rsidR="00331FC1">
              <w:rPr>
                <w:noProof/>
                <w:webHidden/>
              </w:rPr>
            </w:r>
            <w:r w:rsidR="00331FC1">
              <w:rPr>
                <w:noProof/>
                <w:webHidden/>
              </w:rPr>
              <w:fldChar w:fldCharType="separate"/>
            </w:r>
            <w:r w:rsidR="00331FC1">
              <w:rPr>
                <w:noProof/>
                <w:webHidden/>
              </w:rPr>
              <w:t>4</w:t>
            </w:r>
            <w:r w:rsidR="00331FC1">
              <w:rPr>
                <w:noProof/>
                <w:webHidden/>
              </w:rPr>
              <w:fldChar w:fldCharType="end"/>
            </w:r>
          </w:hyperlink>
        </w:p>
        <w:p w14:paraId="4CCC571A" w14:textId="77777777" w:rsidR="00331FC1" w:rsidRDefault="00DF13A2">
          <w:pPr>
            <w:pStyle w:val="Indholdsfortegnelse3"/>
            <w:tabs>
              <w:tab w:val="right" w:leader="dot" w:pos="9628"/>
            </w:tabs>
            <w:rPr>
              <w:rFonts w:eastAsiaTheme="minorEastAsia"/>
              <w:noProof/>
              <w:lang w:eastAsia="da-DK"/>
            </w:rPr>
          </w:pPr>
          <w:hyperlink w:anchor="_Toc467513712" w:history="1">
            <w:r w:rsidR="00331FC1" w:rsidRPr="00E665D6">
              <w:rPr>
                <w:rStyle w:val="Hyperlink"/>
                <w:noProof/>
              </w:rPr>
              <w:t>2.2.4 Opgaver uddelegeret til 3. part</w:t>
            </w:r>
            <w:r w:rsidR="00331FC1">
              <w:rPr>
                <w:noProof/>
                <w:webHidden/>
              </w:rPr>
              <w:tab/>
            </w:r>
            <w:r w:rsidR="00331FC1">
              <w:rPr>
                <w:noProof/>
                <w:webHidden/>
              </w:rPr>
              <w:fldChar w:fldCharType="begin"/>
            </w:r>
            <w:r w:rsidR="00331FC1">
              <w:rPr>
                <w:noProof/>
                <w:webHidden/>
              </w:rPr>
              <w:instrText xml:space="preserve"> PAGEREF _Toc467513712 \h </w:instrText>
            </w:r>
            <w:r w:rsidR="00331FC1">
              <w:rPr>
                <w:noProof/>
                <w:webHidden/>
              </w:rPr>
            </w:r>
            <w:r w:rsidR="00331FC1">
              <w:rPr>
                <w:noProof/>
                <w:webHidden/>
              </w:rPr>
              <w:fldChar w:fldCharType="separate"/>
            </w:r>
            <w:r w:rsidR="00331FC1">
              <w:rPr>
                <w:noProof/>
                <w:webHidden/>
              </w:rPr>
              <w:t>4</w:t>
            </w:r>
            <w:r w:rsidR="00331FC1">
              <w:rPr>
                <w:noProof/>
                <w:webHidden/>
              </w:rPr>
              <w:fldChar w:fldCharType="end"/>
            </w:r>
          </w:hyperlink>
        </w:p>
        <w:p w14:paraId="563665AC" w14:textId="77777777" w:rsidR="00331FC1" w:rsidRDefault="00DF13A2">
          <w:pPr>
            <w:pStyle w:val="Indholdsfortegnelse3"/>
            <w:tabs>
              <w:tab w:val="right" w:leader="dot" w:pos="9628"/>
            </w:tabs>
            <w:rPr>
              <w:rFonts w:eastAsiaTheme="minorEastAsia"/>
              <w:noProof/>
              <w:lang w:eastAsia="da-DK"/>
            </w:rPr>
          </w:pPr>
          <w:hyperlink w:anchor="_Toc467513713" w:history="1">
            <w:r w:rsidR="00331FC1" w:rsidRPr="00E665D6">
              <w:rPr>
                <w:rStyle w:val="Hyperlink"/>
                <w:noProof/>
              </w:rPr>
              <w:t>2.2.5 Lister over omfattede virksomheder og forretninger</w:t>
            </w:r>
            <w:r w:rsidR="00331FC1">
              <w:rPr>
                <w:noProof/>
                <w:webHidden/>
              </w:rPr>
              <w:tab/>
            </w:r>
            <w:r w:rsidR="00331FC1">
              <w:rPr>
                <w:noProof/>
                <w:webHidden/>
              </w:rPr>
              <w:fldChar w:fldCharType="begin"/>
            </w:r>
            <w:r w:rsidR="00331FC1">
              <w:rPr>
                <w:noProof/>
                <w:webHidden/>
              </w:rPr>
              <w:instrText xml:space="preserve"> PAGEREF _Toc467513713 \h </w:instrText>
            </w:r>
            <w:r w:rsidR="00331FC1">
              <w:rPr>
                <w:noProof/>
                <w:webHidden/>
              </w:rPr>
            </w:r>
            <w:r w:rsidR="00331FC1">
              <w:rPr>
                <w:noProof/>
                <w:webHidden/>
              </w:rPr>
              <w:fldChar w:fldCharType="separate"/>
            </w:r>
            <w:r w:rsidR="00331FC1">
              <w:rPr>
                <w:noProof/>
                <w:webHidden/>
              </w:rPr>
              <w:t>4</w:t>
            </w:r>
            <w:r w:rsidR="00331FC1">
              <w:rPr>
                <w:noProof/>
                <w:webHidden/>
              </w:rPr>
              <w:fldChar w:fldCharType="end"/>
            </w:r>
          </w:hyperlink>
        </w:p>
        <w:p w14:paraId="7FE76088" w14:textId="77777777" w:rsidR="00331FC1" w:rsidRDefault="00DF13A2">
          <w:pPr>
            <w:pStyle w:val="Indholdsfortegnelse1"/>
            <w:tabs>
              <w:tab w:val="right" w:leader="dot" w:pos="9628"/>
            </w:tabs>
            <w:rPr>
              <w:rFonts w:eastAsiaTheme="minorEastAsia"/>
              <w:noProof/>
              <w:lang w:eastAsia="da-DK"/>
            </w:rPr>
          </w:pPr>
          <w:hyperlink w:anchor="_Toc467513714" w:history="1">
            <w:r w:rsidR="00331FC1" w:rsidRPr="00E665D6">
              <w:rPr>
                <w:rStyle w:val="Hyperlink"/>
                <w:noProof/>
              </w:rPr>
              <w:t>3 Hvilke læger er omfattet af reglerne om tilknytning?</w:t>
            </w:r>
            <w:r w:rsidR="00331FC1">
              <w:rPr>
                <w:noProof/>
                <w:webHidden/>
              </w:rPr>
              <w:tab/>
            </w:r>
            <w:r w:rsidR="00331FC1">
              <w:rPr>
                <w:noProof/>
                <w:webHidden/>
              </w:rPr>
              <w:fldChar w:fldCharType="begin"/>
            </w:r>
            <w:r w:rsidR="00331FC1">
              <w:rPr>
                <w:noProof/>
                <w:webHidden/>
              </w:rPr>
              <w:instrText xml:space="preserve"> PAGEREF _Toc467513714 \h </w:instrText>
            </w:r>
            <w:r w:rsidR="00331FC1">
              <w:rPr>
                <w:noProof/>
                <w:webHidden/>
              </w:rPr>
            </w:r>
            <w:r w:rsidR="00331FC1">
              <w:rPr>
                <w:noProof/>
                <w:webHidden/>
              </w:rPr>
              <w:fldChar w:fldCharType="separate"/>
            </w:r>
            <w:r w:rsidR="00331FC1">
              <w:rPr>
                <w:noProof/>
                <w:webHidden/>
              </w:rPr>
              <w:t>4</w:t>
            </w:r>
            <w:r w:rsidR="00331FC1">
              <w:rPr>
                <w:noProof/>
                <w:webHidden/>
              </w:rPr>
              <w:fldChar w:fldCharType="end"/>
            </w:r>
          </w:hyperlink>
        </w:p>
        <w:p w14:paraId="6A6F3492" w14:textId="77777777" w:rsidR="00331FC1" w:rsidRDefault="00DF13A2">
          <w:pPr>
            <w:pStyle w:val="Indholdsfortegnelse2"/>
            <w:tabs>
              <w:tab w:val="right" w:leader="dot" w:pos="9628"/>
            </w:tabs>
            <w:rPr>
              <w:rFonts w:eastAsiaTheme="minorEastAsia"/>
              <w:noProof/>
              <w:lang w:eastAsia="da-DK"/>
            </w:rPr>
          </w:pPr>
          <w:hyperlink w:anchor="_Toc467513715" w:history="1">
            <w:r w:rsidR="00331FC1" w:rsidRPr="00E665D6">
              <w:rPr>
                <w:rStyle w:val="Hyperlink"/>
                <w:noProof/>
              </w:rPr>
              <w:t>3.1 Undtagelser fra anmeldelses- og ansøgningspligten</w:t>
            </w:r>
            <w:r w:rsidR="00331FC1">
              <w:rPr>
                <w:noProof/>
                <w:webHidden/>
              </w:rPr>
              <w:tab/>
            </w:r>
            <w:r w:rsidR="00331FC1">
              <w:rPr>
                <w:noProof/>
                <w:webHidden/>
              </w:rPr>
              <w:fldChar w:fldCharType="begin"/>
            </w:r>
            <w:r w:rsidR="00331FC1">
              <w:rPr>
                <w:noProof/>
                <w:webHidden/>
              </w:rPr>
              <w:instrText xml:space="preserve"> PAGEREF _Toc467513715 \h </w:instrText>
            </w:r>
            <w:r w:rsidR="00331FC1">
              <w:rPr>
                <w:noProof/>
                <w:webHidden/>
              </w:rPr>
            </w:r>
            <w:r w:rsidR="00331FC1">
              <w:rPr>
                <w:noProof/>
                <w:webHidden/>
              </w:rPr>
              <w:fldChar w:fldCharType="separate"/>
            </w:r>
            <w:r w:rsidR="00331FC1">
              <w:rPr>
                <w:noProof/>
                <w:webHidden/>
              </w:rPr>
              <w:t>4</w:t>
            </w:r>
            <w:r w:rsidR="00331FC1">
              <w:rPr>
                <w:noProof/>
                <w:webHidden/>
              </w:rPr>
              <w:fldChar w:fldCharType="end"/>
            </w:r>
          </w:hyperlink>
        </w:p>
        <w:p w14:paraId="4740A5EC" w14:textId="77777777" w:rsidR="00331FC1" w:rsidRDefault="00DF13A2">
          <w:pPr>
            <w:pStyle w:val="Indholdsfortegnelse1"/>
            <w:tabs>
              <w:tab w:val="right" w:leader="dot" w:pos="9628"/>
            </w:tabs>
            <w:rPr>
              <w:rFonts w:eastAsiaTheme="minorEastAsia"/>
              <w:noProof/>
              <w:lang w:eastAsia="da-DK"/>
            </w:rPr>
          </w:pPr>
          <w:hyperlink w:anchor="_Toc467513716" w:history="1">
            <w:r w:rsidR="00331FC1" w:rsidRPr="00E665D6">
              <w:rPr>
                <w:rStyle w:val="Hyperlink"/>
                <w:noProof/>
              </w:rPr>
              <w:t>4 Hvad er en tilknytning?</w:t>
            </w:r>
            <w:r w:rsidR="00331FC1">
              <w:rPr>
                <w:noProof/>
                <w:webHidden/>
              </w:rPr>
              <w:tab/>
            </w:r>
            <w:r w:rsidR="00331FC1">
              <w:rPr>
                <w:noProof/>
                <w:webHidden/>
              </w:rPr>
              <w:fldChar w:fldCharType="begin"/>
            </w:r>
            <w:r w:rsidR="00331FC1">
              <w:rPr>
                <w:noProof/>
                <w:webHidden/>
              </w:rPr>
              <w:instrText xml:space="preserve"> PAGEREF _Toc467513716 \h </w:instrText>
            </w:r>
            <w:r w:rsidR="00331FC1">
              <w:rPr>
                <w:noProof/>
                <w:webHidden/>
              </w:rPr>
            </w:r>
            <w:r w:rsidR="00331FC1">
              <w:rPr>
                <w:noProof/>
                <w:webHidden/>
              </w:rPr>
              <w:fldChar w:fldCharType="separate"/>
            </w:r>
            <w:r w:rsidR="00331FC1">
              <w:rPr>
                <w:noProof/>
                <w:webHidden/>
              </w:rPr>
              <w:t>5</w:t>
            </w:r>
            <w:r w:rsidR="00331FC1">
              <w:rPr>
                <w:noProof/>
                <w:webHidden/>
              </w:rPr>
              <w:fldChar w:fldCharType="end"/>
            </w:r>
          </w:hyperlink>
        </w:p>
        <w:p w14:paraId="162A2342" w14:textId="77777777" w:rsidR="00331FC1" w:rsidRDefault="00DF13A2">
          <w:pPr>
            <w:pStyle w:val="Indholdsfortegnelse2"/>
            <w:tabs>
              <w:tab w:val="right" w:leader="dot" w:pos="9628"/>
            </w:tabs>
            <w:rPr>
              <w:rFonts w:eastAsiaTheme="minorEastAsia"/>
              <w:noProof/>
              <w:lang w:eastAsia="da-DK"/>
            </w:rPr>
          </w:pPr>
          <w:hyperlink w:anchor="_Toc467513717" w:history="1">
            <w:r w:rsidR="00331FC1" w:rsidRPr="00E665D6">
              <w:rPr>
                <w:rStyle w:val="Hyperlink"/>
                <w:noProof/>
              </w:rPr>
              <w:t>4.1 Hvad er ikke en tilknytning?</w:t>
            </w:r>
            <w:r w:rsidR="00331FC1">
              <w:rPr>
                <w:noProof/>
                <w:webHidden/>
              </w:rPr>
              <w:tab/>
            </w:r>
            <w:r w:rsidR="00331FC1">
              <w:rPr>
                <w:noProof/>
                <w:webHidden/>
              </w:rPr>
              <w:fldChar w:fldCharType="begin"/>
            </w:r>
            <w:r w:rsidR="00331FC1">
              <w:rPr>
                <w:noProof/>
                <w:webHidden/>
              </w:rPr>
              <w:instrText xml:space="preserve"> PAGEREF _Toc467513717 \h </w:instrText>
            </w:r>
            <w:r w:rsidR="00331FC1">
              <w:rPr>
                <w:noProof/>
                <w:webHidden/>
              </w:rPr>
            </w:r>
            <w:r w:rsidR="00331FC1">
              <w:rPr>
                <w:noProof/>
                <w:webHidden/>
              </w:rPr>
              <w:fldChar w:fldCharType="separate"/>
            </w:r>
            <w:r w:rsidR="00331FC1">
              <w:rPr>
                <w:noProof/>
                <w:webHidden/>
              </w:rPr>
              <w:t>5</w:t>
            </w:r>
            <w:r w:rsidR="00331FC1">
              <w:rPr>
                <w:noProof/>
                <w:webHidden/>
              </w:rPr>
              <w:fldChar w:fldCharType="end"/>
            </w:r>
          </w:hyperlink>
        </w:p>
        <w:p w14:paraId="69974A41" w14:textId="77777777" w:rsidR="00331FC1" w:rsidRDefault="00DF13A2">
          <w:pPr>
            <w:pStyle w:val="Indholdsfortegnelse1"/>
            <w:tabs>
              <w:tab w:val="right" w:leader="dot" w:pos="9628"/>
            </w:tabs>
            <w:rPr>
              <w:rFonts w:eastAsiaTheme="minorEastAsia"/>
              <w:noProof/>
              <w:lang w:eastAsia="da-DK"/>
            </w:rPr>
          </w:pPr>
          <w:hyperlink w:anchor="_Toc467513718" w:history="1">
            <w:r w:rsidR="00331FC1" w:rsidRPr="00E665D6">
              <w:rPr>
                <w:rStyle w:val="Hyperlink"/>
                <w:noProof/>
              </w:rPr>
              <w:t>5 Anmeldelser og ansøgninger</w:t>
            </w:r>
            <w:r w:rsidR="00331FC1">
              <w:rPr>
                <w:noProof/>
                <w:webHidden/>
              </w:rPr>
              <w:tab/>
            </w:r>
            <w:r w:rsidR="00331FC1">
              <w:rPr>
                <w:noProof/>
                <w:webHidden/>
              </w:rPr>
              <w:fldChar w:fldCharType="begin"/>
            </w:r>
            <w:r w:rsidR="00331FC1">
              <w:rPr>
                <w:noProof/>
                <w:webHidden/>
              </w:rPr>
              <w:instrText xml:space="preserve"> PAGEREF _Toc467513718 \h </w:instrText>
            </w:r>
            <w:r w:rsidR="00331FC1">
              <w:rPr>
                <w:noProof/>
                <w:webHidden/>
              </w:rPr>
            </w:r>
            <w:r w:rsidR="00331FC1">
              <w:rPr>
                <w:noProof/>
                <w:webHidden/>
              </w:rPr>
              <w:fldChar w:fldCharType="separate"/>
            </w:r>
            <w:r w:rsidR="00331FC1">
              <w:rPr>
                <w:noProof/>
                <w:webHidden/>
              </w:rPr>
              <w:t>6</w:t>
            </w:r>
            <w:r w:rsidR="00331FC1">
              <w:rPr>
                <w:noProof/>
                <w:webHidden/>
              </w:rPr>
              <w:fldChar w:fldCharType="end"/>
            </w:r>
          </w:hyperlink>
        </w:p>
        <w:p w14:paraId="6C08910D" w14:textId="77777777" w:rsidR="00331FC1" w:rsidRDefault="00DF13A2">
          <w:pPr>
            <w:pStyle w:val="Indholdsfortegnelse2"/>
            <w:tabs>
              <w:tab w:val="right" w:leader="dot" w:pos="9628"/>
            </w:tabs>
            <w:rPr>
              <w:rFonts w:eastAsiaTheme="minorEastAsia"/>
              <w:noProof/>
              <w:lang w:eastAsia="da-DK"/>
            </w:rPr>
          </w:pPr>
          <w:hyperlink w:anchor="_Toc467513719" w:history="1">
            <w:r w:rsidR="00331FC1" w:rsidRPr="00E665D6">
              <w:rPr>
                <w:rStyle w:val="Hyperlink"/>
                <w:noProof/>
              </w:rPr>
              <w:t>5.1 Anmeldelse af tilknytning</w:t>
            </w:r>
            <w:r w:rsidR="00331FC1">
              <w:rPr>
                <w:noProof/>
                <w:webHidden/>
              </w:rPr>
              <w:tab/>
            </w:r>
            <w:r w:rsidR="00331FC1">
              <w:rPr>
                <w:noProof/>
                <w:webHidden/>
              </w:rPr>
              <w:fldChar w:fldCharType="begin"/>
            </w:r>
            <w:r w:rsidR="00331FC1">
              <w:rPr>
                <w:noProof/>
                <w:webHidden/>
              </w:rPr>
              <w:instrText xml:space="preserve"> PAGEREF _Toc467513719 \h </w:instrText>
            </w:r>
            <w:r w:rsidR="00331FC1">
              <w:rPr>
                <w:noProof/>
                <w:webHidden/>
              </w:rPr>
            </w:r>
            <w:r w:rsidR="00331FC1">
              <w:rPr>
                <w:noProof/>
                <w:webHidden/>
              </w:rPr>
              <w:fldChar w:fldCharType="separate"/>
            </w:r>
            <w:r w:rsidR="00331FC1">
              <w:rPr>
                <w:noProof/>
                <w:webHidden/>
              </w:rPr>
              <w:t>6</w:t>
            </w:r>
            <w:r w:rsidR="00331FC1">
              <w:rPr>
                <w:noProof/>
                <w:webHidden/>
              </w:rPr>
              <w:fldChar w:fldCharType="end"/>
            </w:r>
          </w:hyperlink>
        </w:p>
        <w:p w14:paraId="1FB1A014" w14:textId="77777777" w:rsidR="00331FC1" w:rsidRDefault="00DF13A2">
          <w:pPr>
            <w:pStyle w:val="Indholdsfortegnelse3"/>
            <w:tabs>
              <w:tab w:val="right" w:leader="dot" w:pos="9628"/>
            </w:tabs>
            <w:rPr>
              <w:rFonts w:eastAsiaTheme="minorEastAsia"/>
              <w:noProof/>
              <w:lang w:eastAsia="da-DK"/>
            </w:rPr>
          </w:pPr>
          <w:hyperlink w:anchor="_Toc467513720" w:history="1">
            <w:r w:rsidR="00331FC1" w:rsidRPr="00E665D6">
              <w:rPr>
                <w:rStyle w:val="Hyperlink"/>
                <w:noProof/>
              </w:rPr>
              <w:t>5.1.1 Hvad skal en anmeldelse indeholde?</w:t>
            </w:r>
            <w:r w:rsidR="00331FC1">
              <w:rPr>
                <w:noProof/>
                <w:webHidden/>
              </w:rPr>
              <w:tab/>
            </w:r>
            <w:r w:rsidR="00331FC1">
              <w:rPr>
                <w:noProof/>
                <w:webHidden/>
              </w:rPr>
              <w:fldChar w:fldCharType="begin"/>
            </w:r>
            <w:r w:rsidR="00331FC1">
              <w:rPr>
                <w:noProof/>
                <w:webHidden/>
              </w:rPr>
              <w:instrText xml:space="preserve"> PAGEREF _Toc467513720 \h </w:instrText>
            </w:r>
            <w:r w:rsidR="00331FC1">
              <w:rPr>
                <w:noProof/>
                <w:webHidden/>
              </w:rPr>
            </w:r>
            <w:r w:rsidR="00331FC1">
              <w:rPr>
                <w:noProof/>
                <w:webHidden/>
              </w:rPr>
              <w:fldChar w:fldCharType="separate"/>
            </w:r>
            <w:r w:rsidR="00331FC1">
              <w:rPr>
                <w:noProof/>
                <w:webHidden/>
              </w:rPr>
              <w:t>8</w:t>
            </w:r>
            <w:r w:rsidR="00331FC1">
              <w:rPr>
                <w:noProof/>
                <w:webHidden/>
              </w:rPr>
              <w:fldChar w:fldCharType="end"/>
            </w:r>
          </w:hyperlink>
        </w:p>
        <w:p w14:paraId="7C56D895" w14:textId="77777777" w:rsidR="00331FC1" w:rsidRDefault="00DF13A2">
          <w:pPr>
            <w:pStyle w:val="Indholdsfortegnelse2"/>
            <w:tabs>
              <w:tab w:val="right" w:leader="dot" w:pos="9628"/>
            </w:tabs>
            <w:rPr>
              <w:rFonts w:eastAsiaTheme="minorEastAsia"/>
              <w:noProof/>
              <w:lang w:eastAsia="da-DK"/>
            </w:rPr>
          </w:pPr>
          <w:hyperlink w:anchor="_Toc467513721" w:history="1">
            <w:r w:rsidR="00331FC1" w:rsidRPr="00E665D6">
              <w:rPr>
                <w:rStyle w:val="Hyperlink"/>
                <w:noProof/>
              </w:rPr>
              <w:t>5.2 Ansøgning om tilknytning</w:t>
            </w:r>
            <w:r w:rsidR="00331FC1">
              <w:rPr>
                <w:noProof/>
                <w:webHidden/>
              </w:rPr>
              <w:tab/>
            </w:r>
            <w:r w:rsidR="00331FC1">
              <w:rPr>
                <w:noProof/>
                <w:webHidden/>
              </w:rPr>
              <w:fldChar w:fldCharType="begin"/>
            </w:r>
            <w:r w:rsidR="00331FC1">
              <w:rPr>
                <w:noProof/>
                <w:webHidden/>
              </w:rPr>
              <w:instrText xml:space="preserve"> PAGEREF _Toc467513721 \h </w:instrText>
            </w:r>
            <w:r w:rsidR="00331FC1">
              <w:rPr>
                <w:noProof/>
                <w:webHidden/>
              </w:rPr>
            </w:r>
            <w:r w:rsidR="00331FC1">
              <w:rPr>
                <w:noProof/>
                <w:webHidden/>
              </w:rPr>
              <w:fldChar w:fldCharType="separate"/>
            </w:r>
            <w:r w:rsidR="00331FC1">
              <w:rPr>
                <w:noProof/>
                <w:webHidden/>
              </w:rPr>
              <w:t>8</w:t>
            </w:r>
            <w:r w:rsidR="00331FC1">
              <w:rPr>
                <w:noProof/>
                <w:webHidden/>
              </w:rPr>
              <w:fldChar w:fldCharType="end"/>
            </w:r>
          </w:hyperlink>
        </w:p>
        <w:p w14:paraId="2ABFCA9C" w14:textId="77777777" w:rsidR="00331FC1" w:rsidRDefault="00DF13A2">
          <w:pPr>
            <w:pStyle w:val="Indholdsfortegnelse3"/>
            <w:tabs>
              <w:tab w:val="right" w:leader="dot" w:pos="9628"/>
            </w:tabs>
            <w:rPr>
              <w:rFonts w:eastAsiaTheme="minorEastAsia"/>
              <w:noProof/>
              <w:lang w:eastAsia="da-DK"/>
            </w:rPr>
          </w:pPr>
          <w:hyperlink w:anchor="_Toc467513722" w:history="1">
            <w:r w:rsidR="00331FC1" w:rsidRPr="00E665D6">
              <w:rPr>
                <w:rStyle w:val="Hyperlink"/>
                <w:noProof/>
              </w:rPr>
              <w:t>5.2.1 Hvad skal en ansøgning indeholde?</w:t>
            </w:r>
            <w:r w:rsidR="00331FC1">
              <w:rPr>
                <w:noProof/>
                <w:webHidden/>
              </w:rPr>
              <w:tab/>
            </w:r>
            <w:r w:rsidR="00331FC1">
              <w:rPr>
                <w:noProof/>
                <w:webHidden/>
              </w:rPr>
              <w:fldChar w:fldCharType="begin"/>
            </w:r>
            <w:r w:rsidR="00331FC1">
              <w:rPr>
                <w:noProof/>
                <w:webHidden/>
              </w:rPr>
              <w:instrText xml:space="preserve"> PAGEREF _Toc467513722 \h </w:instrText>
            </w:r>
            <w:r w:rsidR="00331FC1">
              <w:rPr>
                <w:noProof/>
                <w:webHidden/>
              </w:rPr>
            </w:r>
            <w:r w:rsidR="00331FC1">
              <w:rPr>
                <w:noProof/>
                <w:webHidden/>
              </w:rPr>
              <w:fldChar w:fldCharType="separate"/>
            </w:r>
            <w:r w:rsidR="00331FC1">
              <w:rPr>
                <w:noProof/>
                <w:webHidden/>
              </w:rPr>
              <w:t>8</w:t>
            </w:r>
            <w:r w:rsidR="00331FC1">
              <w:rPr>
                <w:noProof/>
                <w:webHidden/>
              </w:rPr>
              <w:fldChar w:fldCharType="end"/>
            </w:r>
          </w:hyperlink>
        </w:p>
        <w:p w14:paraId="1ACC8D87" w14:textId="77777777" w:rsidR="00331FC1" w:rsidRDefault="00DF13A2">
          <w:pPr>
            <w:pStyle w:val="Indholdsfortegnelse2"/>
            <w:tabs>
              <w:tab w:val="right" w:leader="dot" w:pos="9628"/>
            </w:tabs>
            <w:rPr>
              <w:rFonts w:eastAsiaTheme="minorEastAsia"/>
              <w:noProof/>
              <w:lang w:eastAsia="da-DK"/>
            </w:rPr>
          </w:pPr>
          <w:hyperlink w:anchor="_Toc467513723" w:history="1">
            <w:r w:rsidR="00331FC1" w:rsidRPr="00E665D6">
              <w:rPr>
                <w:rStyle w:val="Hyperlink"/>
                <w:noProof/>
              </w:rPr>
              <w:t>5.3 Honorar fra virksomheden eller forretningen</w:t>
            </w:r>
            <w:r w:rsidR="00331FC1">
              <w:rPr>
                <w:noProof/>
                <w:webHidden/>
              </w:rPr>
              <w:tab/>
            </w:r>
            <w:r w:rsidR="00331FC1">
              <w:rPr>
                <w:noProof/>
                <w:webHidden/>
              </w:rPr>
              <w:fldChar w:fldCharType="begin"/>
            </w:r>
            <w:r w:rsidR="00331FC1">
              <w:rPr>
                <w:noProof/>
                <w:webHidden/>
              </w:rPr>
              <w:instrText xml:space="preserve"> PAGEREF _Toc467513723 \h </w:instrText>
            </w:r>
            <w:r w:rsidR="00331FC1">
              <w:rPr>
                <w:noProof/>
                <w:webHidden/>
              </w:rPr>
            </w:r>
            <w:r w:rsidR="00331FC1">
              <w:rPr>
                <w:noProof/>
                <w:webHidden/>
              </w:rPr>
              <w:fldChar w:fldCharType="separate"/>
            </w:r>
            <w:r w:rsidR="00331FC1">
              <w:rPr>
                <w:noProof/>
                <w:webHidden/>
              </w:rPr>
              <w:t>8</w:t>
            </w:r>
            <w:r w:rsidR="00331FC1">
              <w:rPr>
                <w:noProof/>
                <w:webHidden/>
              </w:rPr>
              <w:fldChar w:fldCharType="end"/>
            </w:r>
          </w:hyperlink>
        </w:p>
        <w:p w14:paraId="345E3921" w14:textId="77777777" w:rsidR="00331FC1" w:rsidRDefault="00DF13A2">
          <w:pPr>
            <w:pStyle w:val="Indholdsfortegnelse1"/>
            <w:tabs>
              <w:tab w:val="right" w:leader="dot" w:pos="9628"/>
            </w:tabs>
            <w:rPr>
              <w:rFonts w:eastAsiaTheme="minorEastAsia"/>
              <w:noProof/>
              <w:lang w:eastAsia="da-DK"/>
            </w:rPr>
          </w:pPr>
          <w:hyperlink w:anchor="_Toc467513724" w:history="1">
            <w:r w:rsidR="00331FC1" w:rsidRPr="00E665D6">
              <w:rPr>
                <w:rStyle w:val="Hyperlink"/>
                <w:noProof/>
              </w:rPr>
              <w:t>6 Vurderingskriterier og praksis</w:t>
            </w:r>
            <w:r w:rsidR="00331FC1">
              <w:rPr>
                <w:noProof/>
                <w:webHidden/>
              </w:rPr>
              <w:tab/>
            </w:r>
            <w:r w:rsidR="00331FC1">
              <w:rPr>
                <w:noProof/>
                <w:webHidden/>
              </w:rPr>
              <w:fldChar w:fldCharType="begin"/>
            </w:r>
            <w:r w:rsidR="00331FC1">
              <w:rPr>
                <w:noProof/>
                <w:webHidden/>
              </w:rPr>
              <w:instrText xml:space="preserve"> PAGEREF _Toc467513724 \h </w:instrText>
            </w:r>
            <w:r w:rsidR="00331FC1">
              <w:rPr>
                <w:noProof/>
                <w:webHidden/>
              </w:rPr>
            </w:r>
            <w:r w:rsidR="00331FC1">
              <w:rPr>
                <w:noProof/>
                <w:webHidden/>
              </w:rPr>
              <w:fldChar w:fldCharType="separate"/>
            </w:r>
            <w:r w:rsidR="00331FC1">
              <w:rPr>
                <w:noProof/>
                <w:webHidden/>
              </w:rPr>
              <w:t>9</w:t>
            </w:r>
            <w:r w:rsidR="00331FC1">
              <w:rPr>
                <w:noProof/>
                <w:webHidden/>
              </w:rPr>
              <w:fldChar w:fldCharType="end"/>
            </w:r>
          </w:hyperlink>
        </w:p>
        <w:p w14:paraId="1DC26C99" w14:textId="77777777" w:rsidR="00331FC1" w:rsidRDefault="00DF13A2">
          <w:pPr>
            <w:pStyle w:val="Indholdsfortegnelse2"/>
            <w:tabs>
              <w:tab w:val="right" w:leader="dot" w:pos="9628"/>
            </w:tabs>
            <w:rPr>
              <w:rFonts w:eastAsiaTheme="minorEastAsia"/>
              <w:noProof/>
              <w:lang w:eastAsia="da-DK"/>
            </w:rPr>
          </w:pPr>
          <w:hyperlink w:anchor="_Toc467513725" w:history="1">
            <w:r w:rsidR="00331FC1" w:rsidRPr="00E665D6">
              <w:rPr>
                <w:rStyle w:val="Hyperlink"/>
                <w:noProof/>
              </w:rPr>
              <w:t>6.1 Faglige tilknytninger</w:t>
            </w:r>
            <w:r w:rsidR="00331FC1">
              <w:rPr>
                <w:noProof/>
                <w:webHidden/>
              </w:rPr>
              <w:tab/>
            </w:r>
            <w:r w:rsidR="00331FC1">
              <w:rPr>
                <w:noProof/>
                <w:webHidden/>
              </w:rPr>
              <w:fldChar w:fldCharType="begin"/>
            </w:r>
            <w:r w:rsidR="00331FC1">
              <w:rPr>
                <w:noProof/>
                <w:webHidden/>
              </w:rPr>
              <w:instrText xml:space="preserve"> PAGEREF _Toc467513725 \h </w:instrText>
            </w:r>
            <w:r w:rsidR="00331FC1">
              <w:rPr>
                <w:noProof/>
                <w:webHidden/>
              </w:rPr>
            </w:r>
            <w:r w:rsidR="00331FC1">
              <w:rPr>
                <w:noProof/>
                <w:webHidden/>
              </w:rPr>
              <w:fldChar w:fldCharType="separate"/>
            </w:r>
            <w:r w:rsidR="00331FC1">
              <w:rPr>
                <w:noProof/>
                <w:webHidden/>
              </w:rPr>
              <w:t>9</w:t>
            </w:r>
            <w:r w:rsidR="00331FC1">
              <w:rPr>
                <w:noProof/>
                <w:webHidden/>
              </w:rPr>
              <w:fldChar w:fldCharType="end"/>
            </w:r>
          </w:hyperlink>
        </w:p>
        <w:p w14:paraId="46CCF99B" w14:textId="77777777" w:rsidR="00331FC1" w:rsidRDefault="00DF13A2">
          <w:pPr>
            <w:pStyle w:val="Indholdsfortegnelse2"/>
            <w:tabs>
              <w:tab w:val="right" w:leader="dot" w:pos="9628"/>
            </w:tabs>
            <w:rPr>
              <w:rFonts w:eastAsiaTheme="minorEastAsia"/>
              <w:noProof/>
              <w:lang w:eastAsia="da-DK"/>
            </w:rPr>
          </w:pPr>
          <w:hyperlink w:anchor="_Toc467513726" w:history="1">
            <w:r w:rsidR="00331FC1" w:rsidRPr="00E665D6">
              <w:rPr>
                <w:rStyle w:val="Hyperlink"/>
                <w:noProof/>
              </w:rPr>
              <w:t>6.2 Økonomiske tilknytninger (ejerskab, værdipapirer)</w:t>
            </w:r>
            <w:r w:rsidR="00331FC1">
              <w:rPr>
                <w:noProof/>
                <w:webHidden/>
              </w:rPr>
              <w:tab/>
            </w:r>
            <w:r w:rsidR="00331FC1">
              <w:rPr>
                <w:noProof/>
                <w:webHidden/>
              </w:rPr>
              <w:fldChar w:fldCharType="begin"/>
            </w:r>
            <w:r w:rsidR="00331FC1">
              <w:rPr>
                <w:noProof/>
                <w:webHidden/>
              </w:rPr>
              <w:instrText xml:space="preserve"> PAGEREF _Toc467513726 \h </w:instrText>
            </w:r>
            <w:r w:rsidR="00331FC1">
              <w:rPr>
                <w:noProof/>
                <w:webHidden/>
              </w:rPr>
            </w:r>
            <w:r w:rsidR="00331FC1">
              <w:rPr>
                <w:noProof/>
                <w:webHidden/>
              </w:rPr>
              <w:fldChar w:fldCharType="separate"/>
            </w:r>
            <w:r w:rsidR="00331FC1">
              <w:rPr>
                <w:noProof/>
                <w:webHidden/>
              </w:rPr>
              <w:t>10</w:t>
            </w:r>
            <w:r w:rsidR="00331FC1">
              <w:rPr>
                <w:noProof/>
                <w:webHidden/>
              </w:rPr>
              <w:fldChar w:fldCharType="end"/>
            </w:r>
          </w:hyperlink>
        </w:p>
        <w:p w14:paraId="409088D9" w14:textId="77777777" w:rsidR="00331FC1" w:rsidRDefault="00DF13A2">
          <w:pPr>
            <w:pStyle w:val="Indholdsfortegnelse1"/>
            <w:tabs>
              <w:tab w:val="right" w:leader="dot" w:pos="9628"/>
            </w:tabs>
            <w:rPr>
              <w:rFonts w:eastAsiaTheme="minorEastAsia"/>
              <w:noProof/>
              <w:lang w:eastAsia="da-DK"/>
            </w:rPr>
          </w:pPr>
          <w:hyperlink w:anchor="_Toc467513727" w:history="1">
            <w:r w:rsidR="00331FC1" w:rsidRPr="00E665D6">
              <w:rPr>
                <w:rStyle w:val="Hyperlink"/>
                <w:noProof/>
              </w:rPr>
              <w:t>7 Offentliggørelse af tilknytninger</w:t>
            </w:r>
            <w:r w:rsidR="00331FC1">
              <w:rPr>
                <w:noProof/>
                <w:webHidden/>
              </w:rPr>
              <w:tab/>
            </w:r>
            <w:r w:rsidR="00331FC1">
              <w:rPr>
                <w:noProof/>
                <w:webHidden/>
              </w:rPr>
              <w:fldChar w:fldCharType="begin"/>
            </w:r>
            <w:r w:rsidR="00331FC1">
              <w:rPr>
                <w:noProof/>
                <w:webHidden/>
              </w:rPr>
              <w:instrText xml:space="preserve"> PAGEREF _Toc467513727 \h </w:instrText>
            </w:r>
            <w:r w:rsidR="00331FC1">
              <w:rPr>
                <w:noProof/>
                <w:webHidden/>
              </w:rPr>
            </w:r>
            <w:r w:rsidR="00331FC1">
              <w:rPr>
                <w:noProof/>
                <w:webHidden/>
              </w:rPr>
              <w:fldChar w:fldCharType="separate"/>
            </w:r>
            <w:r w:rsidR="00331FC1">
              <w:rPr>
                <w:noProof/>
                <w:webHidden/>
              </w:rPr>
              <w:t>11</w:t>
            </w:r>
            <w:r w:rsidR="00331FC1">
              <w:rPr>
                <w:noProof/>
                <w:webHidden/>
              </w:rPr>
              <w:fldChar w:fldCharType="end"/>
            </w:r>
          </w:hyperlink>
        </w:p>
        <w:p w14:paraId="03DEC8FF" w14:textId="77777777" w:rsidR="00331FC1" w:rsidRDefault="00DF13A2">
          <w:pPr>
            <w:pStyle w:val="Indholdsfortegnelse1"/>
            <w:tabs>
              <w:tab w:val="right" w:leader="dot" w:pos="9628"/>
            </w:tabs>
            <w:rPr>
              <w:rFonts w:eastAsiaTheme="minorEastAsia"/>
              <w:noProof/>
              <w:lang w:eastAsia="da-DK"/>
            </w:rPr>
          </w:pPr>
          <w:hyperlink w:anchor="_Toc467513728" w:history="1">
            <w:r w:rsidR="00331FC1" w:rsidRPr="00E665D6">
              <w:rPr>
                <w:rStyle w:val="Hyperlink"/>
                <w:noProof/>
              </w:rPr>
              <w:t>8 Ændringer i gældende tilknytninger</w:t>
            </w:r>
            <w:r w:rsidR="00331FC1">
              <w:rPr>
                <w:noProof/>
                <w:webHidden/>
              </w:rPr>
              <w:tab/>
            </w:r>
            <w:r w:rsidR="00331FC1">
              <w:rPr>
                <w:noProof/>
                <w:webHidden/>
              </w:rPr>
              <w:fldChar w:fldCharType="begin"/>
            </w:r>
            <w:r w:rsidR="00331FC1">
              <w:rPr>
                <w:noProof/>
                <w:webHidden/>
              </w:rPr>
              <w:instrText xml:space="preserve"> PAGEREF _Toc467513728 \h </w:instrText>
            </w:r>
            <w:r w:rsidR="00331FC1">
              <w:rPr>
                <w:noProof/>
                <w:webHidden/>
              </w:rPr>
            </w:r>
            <w:r w:rsidR="00331FC1">
              <w:rPr>
                <w:noProof/>
                <w:webHidden/>
              </w:rPr>
              <w:fldChar w:fldCharType="separate"/>
            </w:r>
            <w:r w:rsidR="00331FC1">
              <w:rPr>
                <w:noProof/>
                <w:webHidden/>
              </w:rPr>
              <w:t>11</w:t>
            </w:r>
            <w:r w:rsidR="00331FC1">
              <w:rPr>
                <w:noProof/>
                <w:webHidden/>
              </w:rPr>
              <w:fldChar w:fldCharType="end"/>
            </w:r>
          </w:hyperlink>
        </w:p>
        <w:p w14:paraId="14D1A226" w14:textId="77777777" w:rsidR="00331FC1" w:rsidRDefault="00DF13A2">
          <w:pPr>
            <w:pStyle w:val="Indholdsfortegnelse1"/>
            <w:tabs>
              <w:tab w:val="right" w:leader="dot" w:pos="9628"/>
            </w:tabs>
            <w:rPr>
              <w:rFonts w:eastAsiaTheme="minorEastAsia"/>
              <w:noProof/>
              <w:lang w:eastAsia="da-DK"/>
            </w:rPr>
          </w:pPr>
          <w:hyperlink w:anchor="_Toc467513729" w:history="1">
            <w:r w:rsidR="00331FC1" w:rsidRPr="00E665D6">
              <w:rPr>
                <w:rStyle w:val="Hyperlink"/>
                <w:noProof/>
              </w:rPr>
              <w:t>9 Hvad sker der, hvis der ikke foretages anmeldelse eller ansøgning?</w:t>
            </w:r>
            <w:r w:rsidR="00331FC1">
              <w:rPr>
                <w:noProof/>
                <w:webHidden/>
              </w:rPr>
              <w:tab/>
            </w:r>
            <w:r w:rsidR="00331FC1">
              <w:rPr>
                <w:noProof/>
                <w:webHidden/>
              </w:rPr>
              <w:fldChar w:fldCharType="begin"/>
            </w:r>
            <w:r w:rsidR="00331FC1">
              <w:rPr>
                <w:noProof/>
                <w:webHidden/>
              </w:rPr>
              <w:instrText xml:space="preserve"> PAGEREF _Toc467513729 \h </w:instrText>
            </w:r>
            <w:r w:rsidR="00331FC1">
              <w:rPr>
                <w:noProof/>
                <w:webHidden/>
              </w:rPr>
            </w:r>
            <w:r w:rsidR="00331FC1">
              <w:rPr>
                <w:noProof/>
                <w:webHidden/>
              </w:rPr>
              <w:fldChar w:fldCharType="separate"/>
            </w:r>
            <w:r w:rsidR="00331FC1">
              <w:rPr>
                <w:noProof/>
                <w:webHidden/>
              </w:rPr>
              <w:t>12</w:t>
            </w:r>
            <w:r w:rsidR="00331FC1">
              <w:rPr>
                <w:noProof/>
                <w:webHidden/>
              </w:rPr>
              <w:fldChar w:fldCharType="end"/>
            </w:r>
          </w:hyperlink>
        </w:p>
        <w:p w14:paraId="49465888" w14:textId="77777777" w:rsidR="00331FC1" w:rsidRDefault="00DF13A2">
          <w:pPr>
            <w:pStyle w:val="Indholdsfortegnelse1"/>
            <w:tabs>
              <w:tab w:val="right" w:leader="dot" w:pos="9628"/>
            </w:tabs>
            <w:rPr>
              <w:rFonts w:eastAsiaTheme="minorEastAsia"/>
              <w:noProof/>
              <w:lang w:eastAsia="da-DK"/>
            </w:rPr>
          </w:pPr>
          <w:hyperlink w:anchor="_Toc467513730" w:history="1">
            <w:r w:rsidR="00331FC1" w:rsidRPr="00E665D6">
              <w:rPr>
                <w:rStyle w:val="Hyperlink"/>
                <w:noProof/>
              </w:rPr>
              <w:t>10 Lægemiddel- og medicovirksomheder samt specialforretninger med medicinsk udstyr har indberetnings- og informationspligt</w:t>
            </w:r>
            <w:r w:rsidR="00331FC1">
              <w:rPr>
                <w:noProof/>
                <w:webHidden/>
              </w:rPr>
              <w:tab/>
            </w:r>
            <w:r w:rsidR="00331FC1">
              <w:rPr>
                <w:noProof/>
                <w:webHidden/>
              </w:rPr>
              <w:fldChar w:fldCharType="begin"/>
            </w:r>
            <w:r w:rsidR="00331FC1">
              <w:rPr>
                <w:noProof/>
                <w:webHidden/>
              </w:rPr>
              <w:instrText xml:space="preserve"> PAGEREF _Toc467513730 \h </w:instrText>
            </w:r>
            <w:r w:rsidR="00331FC1">
              <w:rPr>
                <w:noProof/>
                <w:webHidden/>
              </w:rPr>
            </w:r>
            <w:r w:rsidR="00331FC1">
              <w:rPr>
                <w:noProof/>
                <w:webHidden/>
              </w:rPr>
              <w:fldChar w:fldCharType="separate"/>
            </w:r>
            <w:r w:rsidR="00331FC1">
              <w:rPr>
                <w:noProof/>
                <w:webHidden/>
              </w:rPr>
              <w:t>12</w:t>
            </w:r>
            <w:r w:rsidR="00331FC1">
              <w:rPr>
                <w:noProof/>
                <w:webHidden/>
              </w:rPr>
              <w:fldChar w:fldCharType="end"/>
            </w:r>
          </w:hyperlink>
        </w:p>
        <w:p w14:paraId="2ABF333F" w14:textId="77777777" w:rsidR="00331FC1" w:rsidRDefault="00DF13A2">
          <w:pPr>
            <w:pStyle w:val="Indholdsfortegnelse2"/>
            <w:tabs>
              <w:tab w:val="right" w:leader="dot" w:pos="9628"/>
            </w:tabs>
            <w:rPr>
              <w:rFonts w:eastAsiaTheme="minorEastAsia"/>
              <w:noProof/>
              <w:lang w:eastAsia="da-DK"/>
            </w:rPr>
          </w:pPr>
          <w:hyperlink w:anchor="_Toc467513731" w:history="1">
            <w:r w:rsidR="00331FC1" w:rsidRPr="00E665D6">
              <w:rPr>
                <w:rStyle w:val="Hyperlink"/>
                <w:noProof/>
              </w:rPr>
              <w:t>10.1 Virksomheder og forretninger har indberetningspligt</w:t>
            </w:r>
            <w:r w:rsidR="00331FC1">
              <w:rPr>
                <w:noProof/>
                <w:webHidden/>
              </w:rPr>
              <w:tab/>
            </w:r>
            <w:r w:rsidR="00331FC1">
              <w:rPr>
                <w:noProof/>
                <w:webHidden/>
              </w:rPr>
              <w:fldChar w:fldCharType="begin"/>
            </w:r>
            <w:r w:rsidR="00331FC1">
              <w:rPr>
                <w:noProof/>
                <w:webHidden/>
              </w:rPr>
              <w:instrText xml:space="preserve"> PAGEREF _Toc467513731 \h </w:instrText>
            </w:r>
            <w:r w:rsidR="00331FC1">
              <w:rPr>
                <w:noProof/>
                <w:webHidden/>
              </w:rPr>
            </w:r>
            <w:r w:rsidR="00331FC1">
              <w:rPr>
                <w:noProof/>
                <w:webHidden/>
              </w:rPr>
              <w:fldChar w:fldCharType="separate"/>
            </w:r>
            <w:r w:rsidR="00331FC1">
              <w:rPr>
                <w:noProof/>
                <w:webHidden/>
              </w:rPr>
              <w:t>12</w:t>
            </w:r>
            <w:r w:rsidR="00331FC1">
              <w:rPr>
                <w:noProof/>
                <w:webHidden/>
              </w:rPr>
              <w:fldChar w:fldCharType="end"/>
            </w:r>
          </w:hyperlink>
        </w:p>
        <w:p w14:paraId="041DC990" w14:textId="77777777" w:rsidR="00331FC1" w:rsidRDefault="00DF13A2">
          <w:pPr>
            <w:pStyle w:val="Indholdsfortegnelse2"/>
            <w:tabs>
              <w:tab w:val="right" w:leader="dot" w:pos="9628"/>
            </w:tabs>
            <w:rPr>
              <w:rFonts w:eastAsiaTheme="minorEastAsia"/>
              <w:noProof/>
              <w:lang w:eastAsia="da-DK"/>
            </w:rPr>
          </w:pPr>
          <w:hyperlink w:anchor="_Toc467513732" w:history="1">
            <w:r w:rsidR="00331FC1" w:rsidRPr="00E665D6">
              <w:rPr>
                <w:rStyle w:val="Hyperlink"/>
                <w:noProof/>
              </w:rPr>
              <w:t>10.2 Virksomheder og forretninger har informationspligt</w:t>
            </w:r>
            <w:r w:rsidR="00331FC1">
              <w:rPr>
                <w:noProof/>
                <w:webHidden/>
              </w:rPr>
              <w:tab/>
            </w:r>
            <w:r w:rsidR="00331FC1">
              <w:rPr>
                <w:noProof/>
                <w:webHidden/>
              </w:rPr>
              <w:fldChar w:fldCharType="begin"/>
            </w:r>
            <w:r w:rsidR="00331FC1">
              <w:rPr>
                <w:noProof/>
                <w:webHidden/>
              </w:rPr>
              <w:instrText xml:space="preserve"> PAGEREF _Toc467513732 \h </w:instrText>
            </w:r>
            <w:r w:rsidR="00331FC1">
              <w:rPr>
                <w:noProof/>
                <w:webHidden/>
              </w:rPr>
            </w:r>
            <w:r w:rsidR="00331FC1">
              <w:rPr>
                <w:noProof/>
                <w:webHidden/>
              </w:rPr>
              <w:fldChar w:fldCharType="separate"/>
            </w:r>
            <w:r w:rsidR="00331FC1">
              <w:rPr>
                <w:noProof/>
                <w:webHidden/>
              </w:rPr>
              <w:t>13</w:t>
            </w:r>
            <w:r w:rsidR="00331FC1">
              <w:rPr>
                <w:noProof/>
                <w:webHidden/>
              </w:rPr>
              <w:fldChar w:fldCharType="end"/>
            </w:r>
          </w:hyperlink>
        </w:p>
        <w:p w14:paraId="05CA4C58" w14:textId="77777777" w:rsidR="00331FC1" w:rsidRDefault="00DF13A2">
          <w:pPr>
            <w:pStyle w:val="Indholdsfortegnelse1"/>
            <w:tabs>
              <w:tab w:val="right" w:leader="dot" w:pos="9628"/>
            </w:tabs>
            <w:rPr>
              <w:rFonts w:eastAsiaTheme="minorEastAsia"/>
              <w:noProof/>
              <w:lang w:eastAsia="da-DK"/>
            </w:rPr>
          </w:pPr>
          <w:hyperlink w:anchor="_Toc467513733" w:history="1">
            <w:r w:rsidR="00331FC1" w:rsidRPr="00E665D6">
              <w:rPr>
                <w:rStyle w:val="Hyperlink"/>
                <w:noProof/>
              </w:rPr>
              <w:t>11 Spørgsmål og klager</w:t>
            </w:r>
            <w:r w:rsidR="00331FC1">
              <w:rPr>
                <w:noProof/>
                <w:webHidden/>
              </w:rPr>
              <w:tab/>
            </w:r>
            <w:r w:rsidR="00331FC1">
              <w:rPr>
                <w:noProof/>
                <w:webHidden/>
              </w:rPr>
              <w:fldChar w:fldCharType="begin"/>
            </w:r>
            <w:r w:rsidR="00331FC1">
              <w:rPr>
                <w:noProof/>
                <w:webHidden/>
              </w:rPr>
              <w:instrText xml:space="preserve"> PAGEREF _Toc467513733 \h </w:instrText>
            </w:r>
            <w:r w:rsidR="00331FC1">
              <w:rPr>
                <w:noProof/>
                <w:webHidden/>
              </w:rPr>
            </w:r>
            <w:r w:rsidR="00331FC1">
              <w:rPr>
                <w:noProof/>
                <w:webHidden/>
              </w:rPr>
              <w:fldChar w:fldCharType="separate"/>
            </w:r>
            <w:r w:rsidR="00331FC1">
              <w:rPr>
                <w:noProof/>
                <w:webHidden/>
              </w:rPr>
              <w:t>13</w:t>
            </w:r>
            <w:r w:rsidR="00331FC1">
              <w:rPr>
                <w:noProof/>
                <w:webHidden/>
              </w:rPr>
              <w:fldChar w:fldCharType="end"/>
            </w:r>
          </w:hyperlink>
        </w:p>
        <w:p w14:paraId="3CDF73D5" w14:textId="77777777" w:rsidR="00331FC1" w:rsidRDefault="00DF13A2">
          <w:pPr>
            <w:pStyle w:val="Indholdsfortegnelse1"/>
            <w:tabs>
              <w:tab w:val="right" w:leader="dot" w:pos="9628"/>
            </w:tabs>
            <w:rPr>
              <w:rFonts w:eastAsiaTheme="minorEastAsia"/>
              <w:noProof/>
              <w:lang w:eastAsia="da-DK"/>
            </w:rPr>
          </w:pPr>
          <w:hyperlink w:anchor="_Toc467513734" w:history="1">
            <w:r w:rsidR="00331FC1" w:rsidRPr="00E665D6">
              <w:rPr>
                <w:rStyle w:val="Hyperlink"/>
                <w:noProof/>
              </w:rPr>
              <w:t>12 Ikrafttrædelse og tidligere vejledning</w:t>
            </w:r>
            <w:r w:rsidR="00331FC1">
              <w:rPr>
                <w:noProof/>
                <w:webHidden/>
              </w:rPr>
              <w:tab/>
            </w:r>
            <w:r w:rsidR="00331FC1">
              <w:rPr>
                <w:noProof/>
                <w:webHidden/>
              </w:rPr>
              <w:fldChar w:fldCharType="begin"/>
            </w:r>
            <w:r w:rsidR="00331FC1">
              <w:rPr>
                <w:noProof/>
                <w:webHidden/>
              </w:rPr>
              <w:instrText xml:space="preserve"> PAGEREF _Toc467513734 \h </w:instrText>
            </w:r>
            <w:r w:rsidR="00331FC1">
              <w:rPr>
                <w:noProof/>
                <w:webHidden/>
              </w:rPr>
            </w:r>
            <w:r w:rsidR="00331FC1">
              <w:rPr>
                <w:noProof/>
                <w:webHidden/>
              </w:rPr>
              <w:fldChar w:fldCharType="separate"/>
            </w:r>
            <w:r w:rsidR="00331FC1">
              <w:rPr>
                <w:noProof/>
                <w:webHidden/>
              </w:rPr>
              <w:t>13</w:t>
            </w:r>
            <w:r w:rsidR="00331FC1">
              <w:rPr>
                <w:noProof/>
                <w:webHidden/>
              </w:rPr>
              <w:fldChar w:fldCharType="end"/>
            </w:r>
          </w:hyperlink>
        </w:p>
        <w:p w14:paraId="4BEEE828" w14:textId="77777777" w:rsidR="009E4FD0" w:rsidRPr="00B566D4" w:rsidRDefault="00B566D4" w:rsidP="009E4FD0">
          <w:r>
            <w:rPr>
              <w:b/>
              <w:bCs/>
            </w:rPr>
            <w:fldChar w:fldCharType="end"/>
          </w:r>
        </w:p>
      </w:sdtContent>
    </w:sdt>
    <w:p w14:paraId="274D30DB" w14:textId="77777777" w:rsidR="009E4FD0" w:rsidRPr="00051106" w:rsidRDefault="00276695" w:rsidP="00D8194A">
      <w:pPr>
        <w:pStyle w:val="Overskrift1"/>
        <w:rPr>
          <w:color w:val="auto"/>
        </w:rPr>
      </w:pPr>
      <w:bookmarkStart w:id="0" w:name="_Toc398111783"/>
      <w:bookmarkStart w:id="1" w:name="_Toc467513705"/>
      <w:r w:rsidRPr="00051106">
        <w:rPr>
          <w:color w:val="auto"/>
        </w:rPr>
        <w:t xml:space="preserve">1 </w:t>
      </w:r>
      <w:r w:rsidR="009E4FD0" w:rsidRPr="00051106">
        <w:rPr>
          <w:color w:val="auto"/>
        </w:rPr>
        <w:t>Indledning</w:t>
      </w:r>
      <w:bookmarkEnd w:id="0"/>
      <w:bookmarkEnd w:id="1"/>
    </w:p>
    <w:p w14:paraId="575811BB" w14:textId="77777777" w:rsidR="009E4FD0" w:rsidRDefault="00CF65F9" w:rsidP="00D8194A">
      <w:r w:rsidRPr="008F5EED">
        <w:t>Denne vejledning vedrører læger, der</w:t>
      </w:r>
      <w:r w:rsidR="0082234B">
        <w:t xml:space="preserve"> er i klinisk arbejde i Danmark</w:t>
      </w:r>
      <w:r w:rsidR="003D4258" w:rsidRPr="008F5EED">
        <w:t>, og samtidig</w:t>
      </w:r>
      <w:r w:rsidR="003D4258" w:rsidRPr="0019593F">
        <w:t xml:space="preserve"> </w:t>
      </w:r>
      <w:r w:rsidR="00276695" w:rsidRPr="008F5EED">
        <w:t>ø</w:t>
      </w:r>
      <w:r w:rsidR="00251415" w:rsidRPr="008F5EED">
        <w:t xml:space="preserve">nsker at </w:t>
      </w:r>
      <w:r w:rsidR="008E66B7">
        <w:t xml:space="preserve">drive eller </w:t>
      </w:r>
      <w:r w:rsidR="00251415" w:rsidRPr="008F5EED">
        <w:t xml:space="preserve">være </w:t>
      </w:r>
      <w:r w:rsidR="00276695" w:rsidRPr="008F5EED">
        <w:t>knyttet</w:t>
      </w:r>
      <w:r w:rsidR="00251415" w:rsidRPr="008F5EED">
        <w:t xml:space="preserve"> til</w:t>
      </w:r>
      <w:r w:rsidR="00276695" w:rsidRPr="008F5EED">
        <w:t xml:space="preserve"> </w:t>
      </w:r>
      <w:r w:rsidR="003D4258" w:rsidRPr="008F5EED">
        <w:t xml:space="preserve">en lægemiddel- eller </w:t>
      </w:r>
      <w:proofErr w:type="spellStart"/>
      <w:r w:rsidR="003D4258" w:rsidRPr="008F5EED">
        <w:t>medicovirksomhed</w:t>
      </w:r>
      <w:proofErr w:type="spellEnd"/>
      <w:r w:rsidR="003D4258" w:rsidRPr="008F5EED">
        <w:t xml:space="preserve"> eller specialforretning med medicinsk udstyr.</w:t>
      </w:r>
      <w:r w:rsidR="0082234B">
        <w:t xml:space="preserve"> </w:t>
      </w:r>
    </w:p>
    <w:p w14:paraId="68AD1A68" w14:textId="2E895778" w:rsidR="000352BF" w:rsidRDefault="00A41CB5" w:rsidP="00D8194A">
      <w:r>
        <w:t>Der findes</w:t>
      </w:r>
      <w:r w:rsidR="000352BF" w:rsidRPr="00CF491E">
        <w:t xml:space="preserve"> to ordninger for</w:t>
      </w:r>
      <w:r w:rsidR="00DB2A87" w:rsidRPr="00CF491E">
        <w:t>, hvordan</w:t>
      </w:r>
      <w:r w:rsidR="000352BF" w:rsidRPr="00CF491E">
        <w:t xml:space="preserve"> læger</w:t>
      </w:r>
      <w:r w:rsidR="00DB2A87" w:rsidRPr="00CF491E">
        <w:t xml:space="preserve"> skal meddele </w:t>
      </w:r>
      <w:r w:rsidR="00D03876">
        <w:t>Lægemiddelstyrelsen</w:t>
      </w:r>
      <w:r w:rsidR="00DB2A87" w:rsidRPr="00CF491E">
        <w:t xml:space="preserve"> om deres</w:t>
      </w:r>
      <w:r w:rsidR="000352BF" w:rsidRPr="00CF491E">
        <w:t xml:space="preserve"> tilknytning til </w:t>
      </w:r>
      <w:r w:rsidR="00DB2A87" w:rsidRPr="00CF491E">
        <w:t xml:space="preserve">disse virksomheder og forretninger: </w:t>
      </w:r>
      <w:r w:rsidR="000352BF" w:rsidRPr="00CF491E">
        <w:t xml:space="preserve">en anmeldelsesordning og en </w:t>
      </w:r>
      <w:r>
        <w:t>tilladelses</w:t>
      </w:r>
      <w:r w:rsidR="000352BF" w:rsidRPr="00CF491E">
        <w:t xml:space="preserve">ordning. </w:t>
      </w:r>
    </w:p>
    <w:p w14:paraId="53DB0210" w14:textId="5E3EE3AE" w:rsidR="009663F2" w:rsidRPr="00CF491E" w:rsidRDefault="009663F2" w:rsidP="00D8194A">
      <w:r>
        <w:t xml:space="preserve">Anmeldelse og ansøgning skal foretages digitalt via en formular på </w:t>
      </w:r>
      <w:r w:rsidR="00D03876">
        <w:t>Lægemiddelstyrelsens</w:t>
      </w:r>
      <w:r>
        <w:t xml:space="preserve"> hjemmeside.</w:t>
      </w:r>
    </w:p>
    <w:p w14:paraId="13EB0A70" w14:textId="1E2C4D3F" w:rsidR="003D4258" w:rsidRDefault="00880FF8" w:rsidP="00D8194A">
      <w:r w:rsidRPr="008F5EED">
        <w:t>Læger</w:t>
      </w:r>
      <w:r w:rsidR="00251415" w:rsidRPr="008F5EED">
        <w:t xml:space="preserve"> må ikke drive eller være </w:t>
      </w:r>
      <w:r w:rsidR="003D4258" w:rsidRPr="008F5EED">
        <w:t xml:space="preserve">knyttet til en lægemiddel- eller </w:t>
      </w:r>
      <w:proofErr w:type="spellStart"/>
      <w:r w:rsidR="003D4258" w:rsidRPr="008F5EED">
        <w:t>medicovirksomhed</w:t>
      </w:r>
      <w:proofErr w:type="spellEnd"/>
      <w:r w:rsidR="003D4258" w:rsidRPr="008F5EED">
        <w:t xml:space="preserve"> eller specialforretning med medicinsk udstyr, med mindre lægen </w:t>
      </w:r>
      <w:r w:rsidR="00D13A29" w:rsidRPr="008F5EED">
        <w:t xml:space="preserve">forinden </w:t>
      </w:r>
      <w:r w:rsidR="003D4258" w:rsidRPr="008F5EED">
        <w:t xml:space="preserve">har anmeldt tilknytningen til </w:t>
      </w:r>
      <w:r w:rsidR="00D03876">
        <w:t>Lægemiddelstyrelsen</w:t>
      </w:r>
      <w:r w:rsidR="00D13A29" w:rsidRPr="008F5EED">
        <w:t xml:space="preserve"> (anmeldelsesordningen)</w:t>
      </w:r>
      <w:r w:rsidR="003D4258" w:rsidRPr="008F5EED">
        <w:t xml:space="preserve"> eller </w:t>
      </w:r>
      <w:r w:rsidR="00BB7904">
        <w:t xml:space="preserve">efter ansøgning har fået </w:t>
      </w:r>
      <w:r w:rsidR="00D03876">
        <w:t>Lægemiddelstyrelsens</w:t>
      </w:r>
      <w:r w:rsidR="00BB7904">
        <w:t xml:space="preserve"> tilladelse til tilknytningen </w:t>
      </w:r>
      <w:r w:rsidR="0019593F">
        <w:t>(tilladelses</w:t>
      </w:r>
      <w:r w:rsidR="00BB7904" w:rsidRPr="008F5EED">
        <w:t>ordningen</w:t>
      </w:r>
      <w:r w:rsidR="0050670C">
        <w:t>)</w:t>
      </w:r>
      <w:r w:rsidR="003D4258" w:rsidRPr="008F5EED">
        <w:t>.</w:t>
      </w:r>
      <w:r w:rsidR="00D13A29" w:rsidRPr="008F5EED">
        <w:t xml:space="preserve"> </w:t>
      </w:r>
      <w:r w:rsidRPr="008F5EED">
        <w:t xml:space="preserve">Ved ansøgning skal lægen have </w:t>
      </w:r>
      <w:r w:rsidR="00D03876">
        <w:t>Lægemiddelstyrelsens</w:t>
      </w:r>
      <w:r w:rsidR="00871B80">
        <w:t xml:space="preserve"> tilladelse, inden </w:t>
      </w:r>
      <w:r w:rsidRPr="008F5EED">
        <w:t>tilknytningsforholdet kan begynde.</w:t>
      </w:r>
    </w:p>
    <w:p w14:paraId="3AFC305F" w14:textId="7B7A7265" w:rsidR="009663F2" w:rsidRDefault="00D03876" w:rsidP="00D8194A">
      <w:r>
        <w:t>Lægemiddelstyrelsen</w:t>
      </w:r>
      <w:r w:rsidR="009663F2">
        <w:t xml:space="preserve"> offentliggør alle anmeldte og tilladte tilknytningsforhold på sin hjemmeside. Offentliggørelse sker, når lægen har foretaget sin anmeldelse, eller når </w:t>
      </w:r>
      <w:r>
        <w:t>Lægemiddelstyrelsen</w:t>
      </w:r>
      <w:r w:rsidR="009663F2">
        <w:t xml:space="preserve"> har godkendt tilknytningen. Lister over de virksomheder</w:t>
      </w:r>
      <w:r w:rsidR="00EE1FE2">
        <w:t xml:space="preserve"> og forretninger</w:t>
      </w:r>
      <w:r w:rsidR="009663F2">
        <w:t xml:space="preserve">, der er omfattet af reglerne, findes </w:t>
      </w:r>
      <w:r w:rsidR="008E602E">
        <w:t xml:space="preserve">ligeledes </w:t>
      </w:r>
      <w:r w:rsidR="009663F2">
        <w:t xml:space="preserve">på </w:t>
      </w:r>
      <w:r>
        <w:t>Lægemiddelstyrelsens</w:t>
      </w:r>
      <w:r w:rsidR="009663F2">
        <w:t xml:space="preserve"> hjemmeside. </w:t>
      </w:r>
    </w:p>
    <w:p w14:paraId="77D88380" w14:textId="77777777" w:rsidR="009663F2" w:rsidRDefault="009663F2" w:rsidP="00D8194A">
      <w:r>
        <w:t>Når en virksomhed eller forretning indgår en aftale med en læge, skal virksomheden informere lægen om anmeldelses- og tilladelsesordningen</w:t>
      </w:r>
      <w:r w:rsidR="00FF1236">
        <w:t>,</w:t>
      </w:r>
      <w:r>
        <w:t xml:space="preserve"> samt om den efterfølgende offentliggørelse. </w:t>
      </w:r>
    </w:p>
    <w:p w14:paraId="4839C148" w14:textId="77777777" w:rsidR="00880FF8" w:rsidRDefault="00880FF8" w:rsidP="00D8194A">
      <w:r w:rsidRPr="008F5EED">
        <w:t xml:space="preserve">Anmeldelses- og </w:t>
      </w:r>
      <w:r w:rsidR="00A41CB5">
        <w:t>tilladelses</w:t>
      </w:r>
      <w:r w:rsidRPr="008F5EED">
        <w:t>ordningen skal understøtte lægestandens generelle habilitet</w:t>
      </w:r>
      <w:r w:rsidR="00A41CB5">
        <w:t>.</w:t>
      </w:r>
      <w:r w:rsidRPr="008F5EED">
        <w:t xml:space="preserve"> </w:t>
      </w:r>
      <w:r w:rsidR="00FC0196">
        <w:t>Reglerne skal understøtte, at læger ikke påvirkes af økonomiske eller andre industriinteresser i deres kliniske arbejde</w:t>
      </w:r>
      <w:r w:rsidR="00436F6D">
        <w:t>, og har</w:t>
      </w:r>
      <w:r w:rsidR="0019726A">
        <w:t xml:space="preserve"> </w:t>
      </w:r>
      <w:r w:rsidRPr="008F5EED">
        <w:t>til formål at sikre</w:t>
      </w:r>
      <w:r w:rsidR="00FC0196">
        <w:t xml:space="preserve"> borgernes tillid til sundhedsvæsenet</w:t>
      </w:r>
      <w:r w:rsidR="0019593F">
        <w:t>.</w:t>
      </w:r>
    </w:p>
    <w:p w14:paraId="6AB8C3B1" w14:textId="77777777" w:rsidR="002E3A14" w:rsidRDefault="002E3A14" w:rsidP="00D8194A"/>
    <w:p w14:paraId="4D3843A7" w14:textId="77777777" w:rsidR="002E3A14" w:rsidRPr="00051106" w:rsidRDefault="002E3A14" w:rsidP="00DC1A59">
      <w:pPr>
        <w:pStyle w:val="Overskrift1"/>
        <w:rPr>
          <w:color w:val="auto"/>
        </w:rPr>
      </w:pPr>
      <w:bookmarkStart w:id="2" w:name="_Toc467513706"/>
      <w:r w:rsidRPr="00051106">
        <w:rPr>
          <w:color w:val="auto"/>
        </w:rPr>
        <w:t>2 Reglerne</w:t>
      </w:r>
      <w:bookmarkEnd w:id="2"/>
    </w:p>
    <w:p w14:paraId="02883C28" w14:textId="77777777" w:rsidR="0019726A" w:rsidRPr="00051106" w:rsidRDefault="0019726A" w:rsidP="0019726A"/>
    <w:p w14:paraId="3F787FE1" w14:textId="77777777" w:rsidR="0019726A" w:rsidRPr="00051106" w:rsidRDefault="0019726A" w:rsidP="0019726A">
      <w:pPr>
        <w:pStyle w:val="Overskrift2"/>
        <w:rPr>
          <w:color w:val="auto"/>
        </w:rPr>
      </w:pPr>
      <w:bookmarkStart w:id="3" w:name="_Toc467513707"/>
      <w:r w:rsidRPr="00051106">
        <w:rPr>
          <w:color w:val="auto"/>
        </w:rPr>
        <w:t>2.1 Anmeldelses- og tilladelsesordningen</w:t>
      </w:r>
      <w:bookmarkEnd w:id="3"/>
    </w:p>
    <w:p w14:paraId="0CCEC12C" w14:textId="167C90AB" w:rsidR="002E3A14" w:rsidRDefault="002E3A14" w:rsidP="002E3A14">
      <w:r>
        <w:t xml:space="preserve">Reglerne om lægers tilknytning til lægemiddel- og </w:t>
      </w:r>
      <w:proofErr w:type="spellStart"/>
      <w:r>
        <w:t>medicovirksomheder</w:t>
      </w:r>
      <w:proofErr w:type="spellEnd"/>
      <w:r>
        <w:t xml:space="preserve"> og specialforretninger med medicinsk udstyr er beskrevet i sundhedslovens kapitel 61 a samt i </w:t>
      </w:r>
      <w:r w:rsidR="0019726A">
        <w:t>b</w:t>
      </w:r>
      <w:r w:rsidRPr="007802EB">
        <w:t xml:space="preserve">ekendtgørelse </w:t>
      </w:r>
      <w:r w:rsidRPr="0043674E">
        <w:t xml:space="preserve">nr. </w:t>
      </w:r>
      <w:r w:rsidR="0043674E" w:rsidRPr="0043674E">
        <w:t>X</w:t>
      </w:r>
      <w:r w:rsidR="0043674E">
        <w:t>X</w:t>
      </w:r>
      <w:r w:rsidR="00AB2331" w:rsidRPr="0043674E">
        <w:t xml:space="preserve"> af </w:t>
      </w:r>
      <w:r w:rsidR="0043674E" w:rsidRPr="0043674E">
        <w:t xml:space="preserve">XX </w:t>
      </w:r>
      <w:proofErr w:type="spellStart"/>
      <w:r w:rsidR="0043674E" w:rsidRPr="0043674E">
        <w:t>XX</w:t>
      </w:r>
      <w:proofErr w:type="spellEnd"/>
      <w:r w:rsidR="0043674E" w:rsidRPr="0043674E">
        <w:t xml:space="preserve"> XXXX</w:t>
      </w:r>
      <w:r w:rsidR="00AB2331">
        <w:t xml:space="preserve"> </w:t>
      </w:r>
      <w:r w:rsidRPr="007802EB">
        <w:t xml:space="preserve">om sundhedspersoners tilknytning til lægemiddel- og </w:t>
      </w:r>
      <w:proofErr w:type="spellStart"/>
      <w:r w:rsidRPr="007802EB">
        <w:t>medicovirksomheder</w:t>
      </w:r>
      <w:proofErr w:type="spellEnd"/>
      <w:r w:rsidRPr="007802EB">
        <w:t xml:space="preserve"> og specialforretninger med medicinsk udstyr</w:t>
      </w:r>
      <w:r>
        <w:t xml:space="preserve">. </w:t>
      </w:r>
    </w:p>
    <w:p w14:paraId="72D564B6" w14:textId="77777777" w:rsidR="008D362A" w:rsidRDefault="008D362A" w:rsidP="002E3A14">
      <w:r>
        <w:t>Sundhedslovens § 202 a, stk. 1-4 fastslår følgende:</w:t>
      </w:r>
    </w:p>
    <w:p w14:paraId="7F858F00" w14:textId="238396DC" w:rsidR="00FC0196" w:rsidRPr="006421B5" w:rsidRDefault="008D362A" w:rsidP="0082234B">
      <w:pPr>
        <w:rPr>
          <w:i/>
        </w:rPr>
      </w:pPr>
      <w:r w:rsidRPr="006421B5">
        <w:rPr>
          <w:b/>
          <w:i/>
        </w:rPr>
        <w:t>Stk. 1.</w:t>
      </w:r>
      <w:r w:rsidRPr="006421B5">
        <w:rPr>
          <w:i/>
        </w:rPr>
        <w:t xml:space="preserve"> </w:t>
      </w:r>
      <w:r w:rsidR="00FC0196" w:rsidRPr="006421B5">
        <w:rPr>
          <w:i/>
        </w:rPr>
        <w:t xml:space="preserve">Læger, tandlæger og apotekere må ikke uden </w:t>
      </w:r>
      <w:r w:rsidR="00AF6F58">
        <w:rPr>
          <w:i/>
        </w:rPr>
        <w:t>Lægemiddelstyrelsens</w:t>
      </w:r>
      <w:r w:rsidR="00FC0196" w:rsidRPr="006421B5">
        <w:rPr>
          <w:i/>
        </w:rPr>
        <w:t xml:space="preserve"> tilladelse drive eller være knyttet til en lægemiddelvirksomhed, der har tilladelse efter lægemiddellovens § 7, stk. 1, eller § 39, stk. 1, medmindre tilknytningen er omfattet af anmeldelsespligten efter stk. 3. Dette gælder ikke for tilknytning til offentlige sygehuse.</w:t>
      </w:r>
    </w:p>
    <w:p w14:paraId="41CC00FD" w14:textId="0A3F4DAB" w:rsidR="00FC0196" w:rsidRPr="006421B5" w:rsidRDefault="00FC0196" w:rsidP="0082234B">
      <w:pPr>
        <w:rPr>
          <w:i/>
        </w:rPr>
      </w:pPr>
      <w:r w:rsidRPr="006421B5">
        <w:rPr>
          <w:b/>
          <w:i/>
        </w:rPr>
        <w:lastRenderedPageBreak/>
        <w:t>Stk. 2.</w:t>
      </w:r>
      <w:r w:rsidRPr="006421B5">
        <w:rPr>
          <w:i/>
        </w:rPr>
        <w:t xml:space="preserve"> Læger, tandlæger, sygeplejersker og apotekere må ikke uden </w:t>
      </w:r>
      <w:r w:rsidR="00AF6F58">
        <w:rPr>
          <w:i/>
        </w:rPr>
        <w:t>Lægemiddelstyrelsens</w:t>
      </w:r>
      <w:r w:rsidRPr="006421B5">
        <w:rPr>
          <w:i/>
        </w:rPr>
        <w:t xml:space="preserve"> tilladelse drive eller være knyttet til en </w:t>
      </w:r>
      <w:proofErr w:type="spellStart"/>
      <w:r w:rsidRPr="006421B5">
        <w:rPr>
          <w:i/>
        </w:rPr>
        <w:t>medicovirksomhed</w:t>
      </w:r>
      <w:proofErr w:type="spellEnd"/>
      <w:r w:rsidRPr="006421B5">
        <w:rPr>
          <w:i/>
        </w:rPr>
        <w:t xml:space="preserve"> omfattet af lov om medicinsk udstyr § 2 b, stk. 1, medmindre tilknytningen er omfattet af anmeldelsespligten efter stk. 3.</w:t>
      </w:r>
    </w:p>
    <w:p w14:paraId="4A4ECBD7" w14:textId="39934122" w:rsidR="00FC0196" w:rsidRPr="006421B5" w:rsidRDefault="00FC0196" w:rsidP="0082234B">
      <w:pPr>
        <w:rPr>
          <w:i/>
        </w:rPr>
      </w:pPr>
      <w:r w:rsidRPr="006421B5">
        <w:rPr>
          <w:b/>
          <w:i/>
        </w:rPr>
        <w:t>Stk. 3.</w:t>
      </w:r>
      <w:r w:rsidRPr="006421B5">
        <w:rPr>
          <w:i/>
        </w:rPr>
        <w:t xml:space="preserve"> Sundhedspersoner omfattet af stk. 1 og 2 kan være knyttet til en lægemiddel- eller </w:t>
      </w:r>
      <w:proofErr w:type="spellStart"/>
      <w:r w:rsidRPr="006421B5">
        <w:rPr>
          <w:i/>
        </w:rPr>
        <w:t>medicovirksomhed</w:t>
      </w:r>
      <w:proofErr w:type="spellEnd"/>
      <w:r w:rsidRPr="006421B5">
        <w:rPr>
          <w:i/>
        </w:rPr>
        <w:t xml:space="preserve"> efter forudgående anmeldelse til </w:t>
      </w:r>
      <w:r w:rsidR="00AF6F58">
        <w:rPr>
          <w:i/>
        </w:rPr>
        <w:t>Lægemiddelstyrelsen</w:t>
      </w:r>
      <w:r w:rsidRPr="006421B5">
        <w:rPr>
          <w:i/>
        </w:rPr>
        <w:t>, hvis tilknytningen består af</w:t>
      </w:r>
    </w:p>
    <w:p w14:paraId="4BEEE074" w14:textId="77777777" w:rsidR="00FC0196" w:rsidRPr="006421B5" w:rsidRDefault="00FC0196" w:rsidP="0082234B">
      <w:pPr>
        <w:rPr>
          <w:i/>
        </w:rPr>
      </w:pPr>
      <w:r w:rsidRPr="006421B5">
        <w:rPr>
          <w:i/>
        </w:rPr>
        <w:t>1) opgaver med undervisning eller forskning eller</w:t>
      </w:r>
    </w:p>
    <w:p w14:paraId="2625AAD1" w14:textId="77777777" w:rsidR="00FC0196" w:rsidRPr="006421B5" w:rsidRDefault="00FC0196" w:rsidP="0082234B">
      <w:pPr>
        <w:rPr>
          <w:i/>
        </w:rPr>
      </w:pPr>
      <w:r w:rsidRPr="006421B5">
        <w:rPr>
          <w:i/>
        </w:rPr>
        <w:t>2) besiddelse af aktier eller andre værdipapirer til en værdi af højst 200.000 kr. i hver virksomhed på tidspunktet for erhvervelsen.</w:t>
      </w:r>
    </w:p>
    <w:p w14:paraId="0E16E441" w14:textId="051A5CBC" w:rsidR="00FC0196" w:rsidRDefault="00FC0196" w:rsidP="0082234B">
      <w:r w:rsidRPr="006421B5">
        <w:rPr>
          <w:b/>
          <w:i/>
        </w:rPr>
        <w:t>Stk. 4.</w:t>
      </w:r>
      <w:r w:rsidRPr="006421B5">
        <w:rPr>
          <w:i/>
        </w:rPr>
        <w:t xml:space="preserve"> Læger kan drive eller være knyttet til en specialforretning omfattet af lov om medicinsk udstyr § 2 b, stk. 2, efter forudgående anmeldelse til </w:t>
      </w:r>
      <w:r w:rsidR="00AF6F58">
        <w:rPr>
          <w:i/>
        </w:rPr>
        <w:t>Lægemiddelstyrelsen</w:t>
      </w:r>
      <w:r w:rsidRPr="0082234B">
        <w:t>.</w:t>
      </w:r>
    </w:p>
    <w:p w14:paraId="1F3F3A4D" w14:textId="77777777" w:rsidR="005A3FC0" w:rsidRPr="0082234B" w:rsidRDefault="005A3FC0" w:rsidP="0082234B"/>
    <w:p w14:paraId="57AC67A6" w14:textId="77777777" w:rsidR="00ED0B57" w:rsidRPr="00051106" w:rsidRDefault="0019726A" w:rsidP="008D362A">
      <w:pPr>
        <w:pStyle w:val="Overskrift2"/>
        <w:rPr>
          <w:color w:val="auto"/>
        </w:rPr>
      </w:pPr>
      <w:bookmarkStart w:id="4" w:name="_Toc467513708"/>
      <w:r w:rsidRPr="00051106">
        <w:rPr>
          <w:color w:val="auto"/>
        </w:rPr>
        <w:t>2.2</w:t>
      </w:r>
      <w:r w:rsidR="005E19BE" w:rsidRPr="00051106">
        <w:rPr>
          <w:color w:val="auto"/>
        </w:rPr>
        <w:t xml:space="preserve"> </w:t>
      </w:r>
      <w:r w:rsidR="00ED0B57" w:rsidRPr="00051106">
        <w:rPr>
          <w:color w:val="auto"/>
        </w:rPr>
        <w:t>Hvilke virksomheder er omfattet?</w:t>
      </w:r>
      <w:bookmarkEnd w:id="4"/>
    </w:p>
    <w:p w14:paraId="0C1136AE" w14:textId="77777777" w:rsidR="008D362A" w:rsidRPr="00051106" w:rsidRDefault="008D362A" w:rsidP="002E3A14"/>
    <w:p w14:paraId="0B6B6FDB" w14:textId="77777777" w:rsidR="00C321E2" w:rsidRPr="00051106" w:rsidRDefault="0019726A" w:rsidP="00051106">
      <w:pPr>
        <w:pStyle w:val="Overskrift3"/>
        <w:rPr>
          <w:color w:val="auto"/>
        </w:rPr>
      </w:pPr>
      <w:bookmarkStart w:id="5" w:name="_Toc467513709"/>
      <w:r w:rsidRPr="00051106">
        <w:rPr>
          <w:color w:val="auto"/>
        </w:rPr>
        <w:t>2.2</w:t>
      </w:r>
      <w:r w:rsidR="005E19BE" w:rsidRPr="00051106">
        <w:rPr>
          <w:color w:val="auto"/>
        </w:rPr>
        <w:t xml:space="preserve">.1 </w:t>
      </w:r>
      <w:r w:rsidR="00C321E2" w:rsidRPr="00051106">
        <w:rPr>
          <w:color w:val="auto"/>
        </w:rPr>
        <w:t>Lægemiddelvirksomheder</w:t>
      </w:r>
      <w:bookmarkEnd w:id="5"/>
    </w:p>
    <w:p w14:paraId="33AED257" w14:textId="77777777" w:rsidR="004C29E1" w:rsidRPr="0082234B" w:rsidRDefault="004C29E1" w:rsidP="0082234B">
      <w:r w:rsidRPr="0082234B">
        <w:t>De virksomheder, der er omfattet af lægemiddellovens § 7</w:t>
      </w:r>
      <w:r w:rsidR="00A13212">
        <w:t>, stk. 1</w:t>
      </w:r>
      <w:r w:rsidRPr="0082234B">
        <w:t xml:space="preserve"> og § 39, stk.</w:t>
      </w:r>
      <w:r w:rsidR="00A13212">
        <w:t xml:space="preserve"> </w:t>
      </w:r>
      <w:r w:rsidRPr="0082234B">
        <w:t>1, og som anmeldelses- og ansøgningspligten er knyttet til, er:</w:t>
      </w:r>
    </w:p>
    <w:p w14:paraId="54C82CC5" w14:textId="77777777" w:rsidR="004C29E1" w:rsidRDefault="00E12529" w:rsidP="008F1AAB">
      <w:pPr>
        <w:pStyle w:val="Listeafsnit"/>
        <w:numPr>
          <w:ilvl w:val="0"/>
          <w:numId w:val="17"/>
        </w:numPr>
      </w:pPr>
      <w:proofErr w:type="gramStart"/>
      <w:r>
        <w:t>i</w:t>
      </w:r>
      <w:r w:rsidR="004C29E1" w:rsidRPr="0082234B">
        <w:t>ndehavere</w:t>
      </w:r>
      <w:proofErr w:type="gramEnd"/>
      <w:r w:rsidR="004C29E1" w:rsidRPr="0082234B">
        <w:t xml:space="preserve"> af en markedsføringstilladelse til et lægemiddel, der lovligt kan forhandles eller udleveres her i landet, jf. lægemiddellovens § 7</w:t>
      </w:r>
      <w:r w:rsidR="00A13212">
        <w:t>, stk. 1</w:t>
      </w:r>
      <w:r w:rsidR="004C29E1" w:rsidRPr="0082234B">
        <w:t>.</w:t>
      </w:r>
    </w:p>
    <w:p w14:paraId="1E6A6141" w14:textId="77777777" w:rsidR="004C29E1" w:rsidRPr="0082234B" w:rsidRDefault="00E12529" w:rsidP="008F1AAB">
      <w:pPr>
        <w:pStyle w:val="Listeafsnit"/>
        <w:numPr>
          <w:ilvl w:val="0"/>
          <w:numId w:val="17"/>
        </w:numPr>
      </w:pPr>
      <w:proofErr w:type="gramStart"/>
      <w:r>
        <w:t>v</w:t>
      </w:r>
      <w:r w:rsidR="004C29E1" w:rsidRPr="0082234B">
        <w:t>irksomheder</w:t>
      </w:r>
      <w:proofErr w:type="gramEnd"/>
      <w:r w:rsidR="004C29E1" w:rsidRPr="0082234B">
        <w:t xml:space="preserve">, der har fået tilladelse af </w:t>
      </w:r>
      <w:r w:rsidR="008F1AAB">
        <w:t>Sundhedsstyrelsen</w:t>
      </w:r>
      <w:r w:rsidR="00325BBC">
        <w:t xml:space="preserve"> (nu Lægemiddelstyrelsen)</w:t>
      </w:r>
      <w:r w:rsidR="004C29E1" w:rsidRPr="0082234B">
        <w:t xml:space="preserve"> til fremstilling, indførsel, udførsel, oplagring, forhandling, fordeling, udlevering, opsplitning og emballering af lægemidler, jf. lægemiddellovens § 39, stk. 1.</w:t>
      </w:r>
    </w:p>
    <w:p w14:paraId="7221AC5D" w14:textId="77777777" w:rsidR="004440F3" w:rsidRDefault="004440F3" w:rsidP="0082234B">
      <w:r w:rsidRPr="004440F3">
        <w:t xml:space="preserve">Reglerne omfatter ikke tilknytning til offentlige sygehuse, herunder Regionernes lægemiddelorganisation </w:t>
      </w:r>
      <w:proofErr w:type="spellStart"/>
      <w:r w:rsidRPr="004440F3">
        <w:t>Amgros</w:t>
      </w:r>
      <w:proofErr w:type="spellEnd"/>
      <w:r w:rsidRPr="004440F3">
        <w:t>, der er et integreret led i de offentlige sygehuse.</w:t>
      </w:r>
    </w:p>
    <w:p w14:paraId="10DE5D01" w14:textId="77777777" w:rsidR="00960FBF" w:rsidRPr="0082234B" w:rsidRDefault="00CE174E" w:rsidP="0082234B">
      <w:r>
        <w:t>Reglerne</w:t>
      </w:r>
      <w:r w:rsidR="00164801" w:rsidRPr="0082234B">
        <w:t xml:space="preserve"> omfatter ik</w:t>
      </w:r>
      <w:r w:rsidR="00960FBF">
        <w:t xml:space="preserve">ke tilknytning til en </w:t>
      </w:r>
      <w:r w:rsidR="00164801" w:rsidRPr="0082234B">
        <w:t>virksomhed, som kun foretager kliniske forsøg og ikke selv har lægemidler på det danske marked</w:t>
      </w:r>
      <w:r w:rsidR="00C86CF9">
        <w:t xml:space="preserve">. </w:t>
      </w:r>
      <w:r w:rsidR="00325BBC">
        <w:t>Se dog afsnit 2.2.4.</w:t>
      </w:r>
    </w:p>
    <w:p w14:paraId="3DA2B486" w14:textId="77777777" w:rsidR="00051106" w:rsidRPr="0082234B" w:rsidRDefault="00051106" w:rsidP="008F1AAB"/>
    <w:p w14:paraId="25F44542" w14:textId="77777777" w:rsidR="008F1AAB" w:rsidRPr="00051106" w:rsidRDefault="005E19BE" w:rsidP="00051106">
      <w:pPr>
        <w:pStyle w:val="Overskrift3"/>
        <w:rPr>
          <w:color w:val="auto"/>
        </w:rPr>
      </w:pPr>
      <w:bookmarkStart w:id="6" w:name="_Toc467513710"/>
      <w:r w:rsidRPr="00051106">
        <w:rPr>
          <w:color w:val="auto"/>
        </w:rPr>
        <w:t>2.</w:t>
      </w:r>
      <w:r w:rsidR="002D40BA" w:rsidRPr="00051106">
        <w:rPr>
          <w:color w:val="auto"/>
        </w:rPr>
        <w:t>2</w:t>
      </w:r>
      <w:r w:rsidRPr="00051106">
        <w:rPr>
          <w:color w:val="auto"/>
        </w:rPr>
        <w:t xml:space="preserve">.2 </w:t>
      </w:r>
      <w:proofErr w:type="spellStart"/>
      <w:r w:rsidR="00C321E2" w:rsidRPr="00051106">
        <w:rPr>
          <w:color w:val="auto"/>
        </w:rPr>
        <w:t>Medicovirksomheder</w:t>
      </w:r>
      <w:bookmarkEnd w:id="6"/>
      <w:proofErr w:type="spellEnd"/>
      <w:r w:rsidR="00C321E2" w:rsidRPr="00051106">
        <w:rPr>
          <w:color w:val="auto"/>
        </w:rPr>
        <w:t xml:space="preserve"> </w:t>
      </w:r>
    </w:p>
    <w:p w14:paraId="2711C0E1" w14:textId="77777777" w:rsidR="00C321E2" w:rsidRDefault="008F1AAB" w:rsidP="008F1AAB">
      <w:r w:rsidRPr="0082234B">
        <w:t>De virksomheder, der er omfattet af lov om medicinsk udstyr § 2 b, stk. 1, og som anmeldelses- og ansøg</w:t>
      </w:r>
      <w:r w:rsidR="002D40BA">
        <w:t xml:space="preserve">ningspligten er knyttet til, er </w:t>
      </w:r>
      <w:r w:rsidR="00C321E2" w:rsidRPr="0082234B">
        <w:t xml:space="preserve">fabrikanter, der markedsfører medicinsk udstyr i risikoklasse II a, II b eller III, medicinsk udstyr til in </w:t>
      </w:r>
      <w:proofErr w:type="spellStart"/>
      <w:r w:rsidR="00C321E2" w:rsidRPr="0082234B">
        <w:t>vitro</w:t>
      </w:r>
      <w:proofErr w:type="spellEnd"/>
      <w:r w:rsidR="00C321E2" w:rsidRPr="0082234B">
        <w:t xml:space="preserve">-diagnostik eller aktivt, </w:t>
      </w:r>
      <w:proofErr w:type="spellStart"/>
      <w:r w:rsidR="00C321E2" w:rsidRPr="0082234B">
        <w:t>implantabelt</w:t>
      </w:r>
      <w:proofErr w:type="spellEnd"/>
      <w:r w:rsidR="00C321E2" w:rsidRPr="0082234B">
        <w:t xml:space="preserve"> medicinsk udstyr, repræsentanter for fabrikanter af denne type produkter</w:t>
      </w:r>
      <w:r>
        <w:t>,</w:t>
      </w:r>
      <w:r w:rsidR="00C321E2" w:rsidRPr="0082234B">
        <w:t xml:space="preserve"> samt importører og distributører af denne type produk</w:t>
      </w:r>
      <w:r w:rsidR="002D40BA">
        <w:t>ter, der er etableret i Danmark.</w:t>
      </w:r>
    </w:p>
    <w:p w14:paraId="6C464C4E" w14:textId="77777777" w:rsidR="00124503" w:rsidRDefault="00124503" w:rsidP="00124503">
      <w:r>
        <w:t>Reglerne</w:t>
      </w:r>
      <w:r w:rsidRPr="0082234B">
        <w:t xml:space="preserve"> omfatter ikke tilknytnin</w:t>
      </w:r>
      <w:r>
        <w:t xml:space="preserve">g til offentlige sygehuse, herunder Regionernes lægemiddelorganisation </w:t>
      </w:r>
      <w:proofErr w:type="spellStart"/>
      <w:r>
        <w:t>Amgros</w:t>
      </w:r>
      <w:proofErr w:type="spellEnd"/>
      <w:r>
        <w:t>, der er et integreret led i de offentlige sygehuse.</w:t>
      </w:r>
    </w:p>
    <w:p w14:paraId="5FEA480A" w14:textId="77777777" w:rsidR="00C321E2" w:rsidRPr="0082234B" w:rsidRDefault="00C321E2" w:rsidP="0082234B"/>
    <w:p w14:paraId="39DAA3A4" w14:textId="77777777" w:rsidR="008F1AAB" w:rsidRPr="00051106" w:rsidRDefault="005E19BE" w:rsidP="00051106">
      <w:pPr>
        <w:pStyle w:val="Overskrift3"/>
        <w:rPr>
          <w:color w:val="auto"/>
        </w:rPr>
      </w:pPr>
      <w:bookmarkStart w:id="7" w:name="_Toc467513711"/>
      <w:r w:rsidRPr="00051106">
        <w:rPr>
          <w:color w:val="auto"/>
        </w:rPr>
        <w:lastRenderedPageBreak/>
        <w:t>2.</w:t>
      </w:r>
      <w:r w:rsidR="002D40BA" w:rsidRPr="00051106">
        <w:rPr>
          <w:color w:val="auto"/>
        </w:rPr>
        <w:t>2</w:t>
      </w:r>
      <w:r w:rsidRPr="00051106">
        <w:rPr>
          <w:color w:val="auto"/>
        </w:rPr>
        <w:t xml:space="preserve">.3 </w:t>
      </w:r>
      <w:r w:rsidR="00C321E2" w:rsidRPr="00051106">
        <w:rPr>
          <w:color w:val="auto"/>
        </w:rPr>
        <w:t>Specialforretninger</w:t>
      </w:r>
      <w:r w:rsidR="00E47F49">
        <w:rPr>
          <w:color w:val="auto"/>
        </w:rPr>
        <w:t xml:space="preserve"> med medicinsk udstyr</w:t>
      </w:r>
      <w:bookmarkEnd w:id="7"/>
    </w:p>
    <w:p w14:paraId="13C495A9" w14:textId="77777777" w:rsidR="00513CDB" w:rsidRDefault="008F1AAB" w:rsidP="00513CDB">
      <w:r w:rsidRPr="008F1AAB">
        <w:t xml:space="preserve">De </w:t>
      </w:r>
      <w:r w:rsidR="005564FE">
        <w:t>special</w:t>
      </w:r>
      <w:r w:rsidR="00513CDB">
        <w:t>forretninger</w:t>
      </w:r>
      <w:r w:rsidRPr="008F1AAB">
        <w:t xml:space="preserve">, der er omfattet af lov om medicinsk udstyr § 2 b, stk. </w:t>
      </w:r>
      <w:r>
        <w:t>2</w:t>
      </w:r>
      <w:r w:rsidRPr="008F1AAB">
        <w:t>, og som anmeldelses</w:t>
      </w:r>
      <w:r w:rsidR="002D40BA">
        <w:t>pligten er knyttet til, er f</w:t>
      </w:r>
      <w:r w:rsidR="00513CDB" w:rsidRPr="00513CDB">
        <w:t xml:space="preserve">orretninger etableret i Danmark, der er specialiserede forhandlere af medicinsk udstyr i risikoklasse II a, II b eller III, medicinsk udstyr til in </w:t>
      </w:r>
      <w:proofErr w:type="spellStart"/>
      <w:r w:rsidR="00513CDB" w:rsidRPr="00513CDB">
        <w:t>vitro</w:t>
      </w:r>
      <w:proofErr w:type="spellEnd"/>
      <w:r w:rsidR="00513CDB" w:rsidRPr="00513CDB">
        <w:t xml:space="preserve">-diagnostik eller aktivt, </w:t>
      </w:r>
      <w:proofErr w:type="spellStart"/>
      <w:r w:rsidR="00513CDB" w:rsidRPr="00513CDB">
        <w:t>implantabelt</w:t>
      </w:r>
      <w:proofErr w:type="spellEnd"/>
      <w:r w:rsidR="00513CDB" w:rsidRPr="00513CDB">
        <w:t xml:space="preserve"> medicinsk udstyr og repræsentanter for sådanne forretninger. </w:t>
      </w:r>
      <w:r w:rsidR="005564FE">
        <w:t>Det kan f.eks. være specialforretninger med medicinsk udstyr som høreapparater og kontaktlinser.</w:t>
      </w:r>
    </w:p>
    <w:p w14:paraId="77AE2804" w14:textId="77777777" w:rsidR="00513CDB" w:rsidRDefault="00513CDB" w:rsidP="00513CDB">
      <w:r w:rsidRPr="00513CDB">
        <w:t xml:space="preserve">En forretning er specialiseret forhandler, når det medicinske udstyr udgør over 50 % af forretningens varesortiment og omsætning. </w:t>
      </w:r>
    </w:p>
    <w:p w14:paraId="6F42276C" w14:textId="77777777" w:rsidR="00124503" w:rsidRDefault="00124503" w:rsidP="00513CDB"/>
    <w:p w14:paraId="57EF51BE" w14:textId="77777777" w:rsidR="004440F3" w:rsidRPr="004652D4" w:rsidRDefault="004440F3" w:rsidP="005A70D7">
      <w:pPr>
        <w:pStyle w:val="Overskrift3"/>
        <w:rPr>
          <w:color w:val="auto"/>
        </w:rPr>
      </w:pPr>
      <w:bookmarkStart w:id="8" w:name="_Toc467513712"/>
      <w:r w:rsidRPr="004652D4">
        <w:rPr>
          <w:color w:val="auto"/>
        </w:rPr>
        <w:t>2.2.4 Opgaver uddelegeret til 3. part</w:t>
      </w:r>
      <w:bookmarkEnd w:id="8"/>
    </w:p>
    <w:p w14:paraId="131FDB70" w14:textId="77777777" w:rsidR="00124503" w:rsidRDefault="00124503" w:rsidP="00124503">
      <w:r>
        <w:t xml:space="preserve">Reglerne gælder også, når der er tale om en opgave, som er uddelegeret af en af de ovenstående virksomheder til 3. part f.eks. til en kontraktorganisation eller konsulentvirksomhed. I disse tilfælde betragtes tilknytningen som værende til den lægemiddel- eller </w:t>
      </w:r>
      <w:proofErr w:type="spellStart"/>
      <w:r>
        <w:t>medicovirksomhed</w:t>
      </w:r>
      <w:proofErr w:type="spellEnd"/>
      <w:r>
        <w:t xml:space="preserve"> eller specialforretning, der har uddelegeret opgaven.</w:t>
      </w:r>
    </w:p>
    <w:p w14:paraId="46839228" w14:textId="77777777" w:rsidR="00513CDB" w:rsidRPr="0082234B" w:rsidRDefault="00513CDB" w:rsidP="0082234B"/>
    <w:p w14:paraId="408AED89" w14:textId="26E652A8" w:rsidR="00164801" w:rsidRPr="00007F99" w:rsidRDefault="00007F99" w:rsidP="00007F99">
      <w:pPr>
        <w:pStyle w:val="Overskrift3"/>
        <w:rPr>
          <w:color w:val="auto"/>
        </w:rPr>
      </w:pPr>
      <w:bookmarkStart w:id="9" w:name="_Toc467513713"/>
      <w:r w:rsidRPr="00007F99">
        <w:rPr>
          <w:color w:val="auto"/>
        </w:rPr>
        <w:t>2.2.5</w:t>
      </w:r>
      <w:r w:rsidR="005E19BE" w:rsidRPr="00007F99">
        <w:rPr>
          <w:color w:val="auto"/>
        </w:rPr>
        <w:t xml:space="preserve"> Lister over omfattede virksomheder</w:t>
      </w:r>
      <w:r w:rsidR="00260379" w:rsidRPr="00007F99">
        <w:rPr>
          <w:color w:val="auto"/>
        </w:rPr>
        <w:t xml:space="preserve"> og forretninger</w:t>
      </w:r>
      <w:bookmarkEnd w:id="9"/>
    </w:p>
    <w:p w14:paraId="2CC774EA" w14:textId="7ADA3DF6" w:rsidR="008D362A" w:rsidRDefault="009374BB" w:rsidP="008D362A">
      <w:r>
        <w:t>Lægemiddelstyrelsen</w:t>
      </w:r>
      <w:r w:rsidR="008D362A">
        <w:t xml:space="preserve"> udarbejder lister med de lægemiddel- og </w:t>
      </w:r>
      <w:proofErr w:type="spellStart"/>
      <w:r w:rsidR="008D362A">
        <w:t>medicovirksomheder</w:t>
      </w:r>
      <w:proofErr w:type="spellEnd"/>
      <w:r w:rsidR="008D362A">
        <w:t xml:space="preserve"> og specialforretninger med medicinsk udstyr, der er omfattet af reglerne om tilknytning, </w:t>
      </w:r>
      <w:r w:rsidR="008D362A" w:rsidRPr="00A826CC">
        <w:t>jf. sundhedsloven</w:t>
      </w:r>
      <w:r w:rsidR="004B1F5B">
        <w:t>s</w:t>
      </w:r>
      <w:r w:rsidR="008D362A" w:rsidRPr="00A826CC">
        <w:t xml:space="preserve"> kapitel 61 a. </w:t>
      </w:r>
      <w:r w:rsidR="008D362A">
        <w:t xml:space="preserve">Listerne er tilgængelige på </w:t>
      </w:r>
      <w:r>
        <w:t>Lægemiddelstyrelsens</w:t>
      </w:r>
      <w:r w:rsidR="008D362A">
        <w:t xml:space="preserve"> hjemmeside og opdateres løbende. </w:t>
      </w:r>
    </w:p>
    <w:p w14:paraId="7ADD0E2B" w14:textId="77777777" w:rsidR="00051106" w:rsidRDefault="00051106" w:rsidP="008D362A"/>
    <w:p w14:paraId="0D758DAC" w14:textId="77777777" w:rsidR="00DC1A59" w:rsidRPr="0075312F" w:rsidRDefault="00DC1A59" w:rsidP="0075312F">
      <w:pPr>
        <w:pStyle w:val="Overskrift1"/>
        <w:rPr>
          <w:color w:val="auto"/>
        </w:rPr>
      </w:pPr>
      <w:bookmarkStart w:id="10" w:name="_Toc398111785"/>
      <w:bookmarkStart w:id="11" w:name="_Toc467513714"/>
      <w:r w:rsidRPr="0075312F">
        <w:rPr>
          <w:color w:val="auto"/>
        </w:rPr>
        <w:t>3 Hv</w:t>
      </w:r>
      <w:r w:rsidR="00226B76">
        <w:rPr>
          <w:color w:val="auto"/>
        </w:rPr>
        <w:t>ilke læger</w:t>
      </w:r>
      <w:r w:rsidRPr="0075312F">
        <w:rPr>
          <w:color w:val="auto"/>
        </w:rPr>
        <w:t xml:space="preserve"> er omfattet af reglerne om tilknytning?</w:t>
      </w:r>
      <w:bookmarkEnd w:id="10"/>
      <w:bookmarkEnd w:id="11"/>
    </w:p>
    <w:p w14:paraId="71C8B14F" w14:textId="77777777" w:rsidR="004B022D" w:rsidRDefault="00DC1A59" w:rsidP="00DC1A59">
      <w:r w:rsidRPr="008F5EED">
        <w:t>Regl</w:t>
      </w:r>
      <w:r w:rsidR="004B022D">
        <w:t xml:space="preserve">erne om tilknytning gælder kun </w:t>
      </w:r>
      <w:r w:rsidRPr="008F5EED">
        <w:t>læger</w:t>
      </w:r>
      <w:r w:rsidR="004B022D">
        <w:t>, der</w:t>
      </w:r>
      <w:r w:rsidRPr="008F5EED">
        <w:t xml:space="preserve"> er i klinisk arbejde i Danmark. </w:t>
      </w:r>
    </w:p>
    <w:p w14:paraId="3B471BE3" w14:textId="77777777" w:rsidR="004B022D" w:rsidRDefault="004B022D" w:rsidP="004B022D">
      <w:r w:rsidRPr="0082234B">
        <w:t xml:space="preserve">Ved klinisk arbejde forstås behandling af patienter og bistand med behandling af patienter. </w:t>
      </w:r>
      <w:r>
        <w:t>Reglerne omfatter således</w:t>
      </w:r>
      <w:r w:rsidRPr="0082234B">
        <w:t xml:space="preserve"> læger, der selv varetager ordination eller valg af lægemidler og medicinsk udstyr, </w:t>
      </w:r>
      <w:r>
        <w:t>og</w:t>
      </w:r>
      <w:r w:rsidRPr="0082234B">
        <w:t xml:space="preserve"> de </w:t>
      </w:r>
      <w:r>
        <w:t>læger</w:t>
      </w:r>
      <w:r w:rsidRPr="0082234B">
        <w:t xml:space="preserve"> i ledende stillinger, som i deres praktiske virke har væsentlig indflydelse på, hvad andre læger, tandlæger eller sygeplejersker vælger i patientbehandlingen</w:t>
      </w:r>
      <w:r w:rsidR="0037674C">
        <w:t>, uanset at lægen ikke selv har direkte patientbehandling</w:t>
      </w:r>
      <w:r w:rsidRPr="0082234B">
        <w:t>.</w:t>
      </w:r>
    </w:p>
    <w:p w14:paraId="3205946E" w14:textId="75CBDFF0" w:rsidR="00F33F28" w:rsidRDefault="00F33F28" w:rsidP="004B022D">
      <w:r w:rsidRPr="00A30FF9">
        <w:t xml:space="preserve">Reglerne </w:t>
      </w:r>
      <w:r w:rsidR="001B4A68" w:rsidRPr="00A30FF9">
        <w:t xml:space="preserve">om tilknytning </w:t>
      </w:r>
      <w:r w:rsidRPr="00A30FF9">
        <w:t xml:space="preserve">gælder også </w:t>
      </w:r>
      <w:r w:rsidR="001B4A68" w:rsidRPr="00A30FF9">
        <w:t xml:space="preserve">de </w:t>
      </w:r>
      <w:r w:rsidRPr="00A30FF9">
        <w:t xml:space="preserve">læger, der alene har </w:t>
      </w:r>
      <w:r w:rsidR="00760C39" w:rsidRPr="00A30FF9">
        <w:t>klinisk arbejde</w:t>
      </w:r>
      <w:r w:rsidRPr="00A30FF9">
        <w:t xml:space="preserve"> i forbindelse med klinisk </w:t>
      </w:r>
      <w:r w:rsidR="001B4A68" w:rsidRPr="007C2228">
        <w:t>forsøg</w:t>
      </w:r>
      <w:r w:rsidR="00464504" w:rsidRPr="00A30FF9">
        <w:t xml:space="preserve"> eller afprøvning</w:t>
      </w:r>
      <w:r w:rsidR="001B4A68" w:rsidRPr="00A30FF9">
        <w:t>.</w:t>
      </w:r>
    </w:p>
    <w:p w14:paraId="1B1C05F2" w14:textId="456D1EF5" w:rsidR="00DC1A59" w:rsidRPr="008F5EED" w:rsidRDefault="00DC1A59" w:rsidP="00DC1A59">
      <w:r w:rsidRPr="008F5EED">
        <w:t>Reglerne gælder også de læg</w:t>
      </w:r>
      <w:r w:rsidR="00FF672D">
        <w:t>er, der kun har patientbehandling</w:t>
      </w:r>
      <w:r w:rsidRPr="008F5EED">
        <w:t xml:space="preserve"> som led i frivilligt, velgørende arbejde og samtidig er </w:t>
      </w:r>
      <w:r>
        <w:t>knyttet til en lægemiddel-</w:t>
      </w:r>
      <w:r w:rsidR="00675456">
        <w:t xml:space="preserve"> eller</w:t>
      </w:r>
      <w:r w:rsidRPr="008F5EED">
        <w:t xml:space="preserve"> </w:t>
      </w:r>
      <w:proofErr w:type="spellStart"/>
      <w:r w:rsidRPr="008F5EED">
        <w:t>medicovirksomhed</w:t>
      </w:r>
      <w:proofErr w:type="spellEnd"/>
      <w:r w:rsidRPr="008F5EED">
        <w:t xml:space="preserve"> eller specialforretning med medicinsk udstyr.</w:t>
      </w:r>
    </w:p>
    <w:p w14:paraId="1D1CE16B" w14:textId="77777777" w:rsidR="00DC1A59" w:rsidRPr="008F5EED" w:rsidRDefault="00DC1A59" w:rsidP="00DC1A59"/>
    <w:p w14:paraId="78008ACD" w14:textId="77777777" w:rsidR="00DC1A59" w:rsidRPr="0075312F" w:rsidRDefault="00DC1A59" w:rsidP="00DC1A59">
      <w:pPr>
        <w:pStyle w:val="Overskrift2"/>
        <w:rPr>
          <w:color w:val="auto"/>
        </w:rPr>
      </w:pPr>
      <w:bookmarkStart w:id="12" w:name="_Toc398111786"/>
      <w:bookmarkStart w:id="13" w:name="_Toc467513715"/>
      <w:r w:rsidRPr="0075312F">
        <w:rPr>
          <w:color w:val="auto"/>
        </w:rPr>
        <w:t xml:space="preserve">3.1 </w:t>
      </w:r>
      <w:r w:rsidR="00226B76">
        <w:rPr>
          <w:color w:val="auto"/>
        </w:rPr>
        <w:t>Un</w:t>
      </w:r>
      <w:bookmarkEnd w:id="12"/>
      <w:r w:rsidR="00226B76">
        <w:rPr>
          <w:color w:val="auto"/>
        </w:rPr>
        <w:t>dtagelser fra anmeldelses- og ansøgningspligten</w:t>
      </w:r>
      <w:bookmarkEnd w:id="13"/>
    </w:p>
    <w:p w14:paraId="47D9DEDF" w14:textId="2187FB8F" w:rsidR="00DC1A59" w:rsidRPr="008F5EED" w:rsidRDefault="00DC1A59" w:rsidP="00DC1A59">
      <w:r w:rsidRPr="008F5EED">
        <w:t>I følgende tilfælde skal læge</w:t>
      </w:r>
      <w:r w:rsidR="001133F7">
        <w:t>r</w:t>
      </w:r>
      <w:r w:rsidRPr="008F5EED">
        <w:t xml:space="preserve"> ikke anmelde </w:t>
      </w:r>
      <w:r w:rsidR="001133F7">
        <w:t xml:space="preserve">en </w:t>
      </w:r>
      <w:r w:rsidRPr="008F5EED">
        <w:t xml:space="preserve">tilknytning eller ansøge om tilladelse </w:t>
      </w:r>
      <w:r w:rsidR="00A44767">
        <w:t>hos</w:t>
      </w:r>
      <w:r w:rsidRPr="008F5EED">
        <w:t xml:space="preserve"> </w:t>
      </w:r>
      <w:r w:rsidR="00B73E26">
        <w:t>Lægemiddelstyrelsen</w:t>
      </w:r>
      <w:r w:rsidRPr="008F5EED">
        <w:t>:</w:t>
      </w:r>
    </w:p>
    <w:p w14:paraId="0C47E95B" w14:textId="77777777" w:rsidR="00DC1A59" w:rsidRPr="00D8194A" w:rsidRDefault="00DC1A59" w:rsidP="00DC1A59">
      <w:bookmarkStart w:id="14" w:name="_Toc398111787"/>
      <w:r w:rsidRPr="0075312F">
        <w:rPr>
          <w:rStyle w:val="Overskrift4Tegn"/>
          <w:color w:val="auto"/>
        </w:rPr>
        <w:t>3.1.1</w:t>
      </w:r>
      <w:bookmarkEnd w:id="14"/>
      <w:r w:rsidRPr="0075312F">
        <w:rPr>
          <w:rFonts w:ascii="Times New Roman" w:hAnsi="Times New Roman" w:cs="Times New Roman"/>
        </w:rPr>
        <w:t xml:space="preserve"> </w:t>
      </w:r>
      <w:r w:rsidRPr="00D8194A">
        <w:t xml:space="preserve">Hvis lægens </w:t>
      </w:r>
      <w:r w:rsidR="00622532">
        <w:t xml:space="preserve">konkrete </w:t>
      </w:r>
      <w:r w:rsidRPr="00D8194A">
        <w:t>tilknytning til</w:t>
      </w:r>
      <w:r w:rsidR="00A44767">
        <w:t xml:space="preserve"> en </w:t>
      </w:r>
      <w:proofErr w:type="spellStart"/>
      <w:r w:rsidR="00A44767">
        <w:t>medicovirksomhed</w:t>
      </w:r>
      <w:proofErr w:type="spellEnd"/>
      <w:r w:rsidRPr="00D8194A">
        <w:t xml:space="preserve"> eller en specialforretning med medicinsk udstyr alene vedrører udstyr i risikoklasse </w:t>
      </w:r>
      <w:r w:rsidR="00A44767">
        <w:t>I</w:t>
      </w:r>
      <w:r w:rsidRPr="00D8194A">
        <w:t>.</w:t>
      </w:r>
    </w:p>
    <w:p w14:paraId="3DD00174" w14:textId="77777777" w:rsidR="00DC1A59" w:rsidRPr="008F5EED" w:rsidRDefault="00DC1A59" w:rsidP="00DC1A59">
      <w:pPr>
        <w:rPr>
          <w:rFonts w:ascii="Times New Roman" w:hAnsi="Times New Roman" w:cs="Times New Roman"/>
        </w:rPr>
      </w:pPr>
      <w:bookmarkStart w:id="15" w:name="_Toc398111788"/>
      <w:r w:rsidRPr="0075312F">
        <w:rPr>
          <w:rStyle w:val="Overskrift4Tegn"/>
          <w:color w:val="auto"/>
        </w:rPr>
        <w:lastRenderedPageBreak/>
        <w:t>3.1.2</w:t>
      </w:r>
      <w:bookmarkEnd w:id="15"/>
      <w:r w:rsidRPr="0075312F">
        <w:rPr>
          <w:rFonts w:ascii="Times New Roman" w:hAnsi="Times New Roman" w:cs="Times New Roman"/>
        </w:rPr>
        <w:t xml:space="preserve"> </w:t>
      </w:r>
      <w:r w:rsidRPr="00D8194A">
        <w:t>Hvis lægen</w:t>
      </w:r>
      <w:r w:rsidR="00A44767">
        <w:t xml:space="preserve"> ikke har patientbehandling</w:t>
      </w:r>
      <w:r w:rsidR="00953701">
        <w:t xml:space="preserve"> (f.eks. udelukkende er beskæftiget med laboratoriearbejde eller administrative opgaver)</w:t>
      </w:r>
      <w:r w:rsidRPr="00D8194A">
        <w:t xml:space="preserve"> eller kun </w:t>
      </w:r>
      <w:r w:rsidR="00A44767">
        <w:t>har</w:t>
      </w:r>
      <w:r w:rsidR="00622532">
        <w:t xml:space="preserve"> patientbehandling</w:t>
      </w:r>
      <w:r w:rsidRPr="00D8194A">
        <w:t xml:space="preserve"> i meget begrænset privat sammenhænge</w:t>
      </w:r>
      <w:r w:rsidR="00953701">
        <w:t xml:space="preserve"> (</w:t>
      </w:r>
      <w:r w:rsidRPr="00D8194A">
        <w:t xml:space="preserve">f.eks. </w:t>
      </w:r>
      <w:r w:rsidR="00A44767">
        <w:t xml:space="preserve">i forhold </w:t>
      </w:r>
      <w:r w:rsidRPr="00D8194A">
        <w:t>til familie og nære venner</w:t>
      </w:r>
      <w:r w:rsidR="00953701">
        <w:t>)</w:t>
      </w:r>
      <w:r w:rsidRPr="00D8194A">
        <w:t>.</w:t>
      </w:r>
    </w:p>
    <w:p w14:paraId="6FD49E39" w14:textId="77777777" w:rsidR="00590103" w:rsidRDefault="00104FC6" w:rsidP="00D8194A">
      <w:r>
        <w:t>Undtagelsen</w:t>
      </w:r>
      <w:r w:rsidR="00DC1A59" w:rsidRPr="008F5EED">
        <w:t xml:space="preserve"> under punkt 3.1.</w:t>
      </w:r>
      <w:r w:rsidR="00DC1A59">
        <w:t>2</w:t>
      </w:r>
      <w:r>
        <w:t xml:space="preserve"> </w:t>
      </w:r>
      <w:r w:rsidR="00DC1A59" w:rsidRPr="008F5EED">
        <w:t>forudsætter dog, at lægen ikke er i en ledende stilling, hvor pågældende i sit praktiske virke</w:t>
      </w:r>
      <w:r w:rsidR="00DC1A59">
        <w:t xml:space="preserve"> som læge</w:t>
      </w:r>
      <w:r w:rsidR="00DC1A59" w:rsidRPr="008F5EED">
        <w:t xml:space="preserve"> har væsentlig indflydelse på, hvad andre læger, tandlæger og sygeplejersker vælger af lægemidler og medicinsk udstyr i patientbehandlingen. </w:t>
      </w:r>
    </w:p>
    <w:p w14:paraId="4AC6DDCD" w14:textId="77777777" w:rsidR="0075312F" w:rsidRPr="008F5EED" w:rsidRDefault="0075312F" w:rsidP="00D8194A"/>
    <w:p w14:paraId="4A37ED4B" w14:textId="77777777" w:rsidR="00B71550" w:rsidRPr="0075312F" w:rsidRDefault="00DC1A59" w:rsidP="00D8194A">
      <w:pPr>
        <w:pStyle w:val="Overskrift1"/>
        <w:rPr>
          <w:color w:val="auto"/>
        </w:rPr>
      </w:pPr>
      <w:bookmarkStart w:id="16" w:name="_Toc398111784"/>
      <w:bookmarkStart w:id="17" w:name="_Toc467513716"/>
      <w:r w:rsidRPr="0075312F">
        <w:rPr>
          <w:color w:val="auto"/>
        </w:rPr>
        <w:t>4</w:t>
      </w:r>
      <w:r w:rsidR="00B64E2C" w:rsidRPr="0075312F">
        <w:rPr>
          <w:color w:val="auto"/>
        </w:rPr>
        <w:t xml:space="preserve"> </w:t>
      </w:r>
      <w:r w:rsidR="00B71550" w:rsidRPr="0075312F">
        <w:rPr>
          <w:color w:val="auto"/>
        </w:rPr>
        <w:t>Hvad er en tilknytning?</w:t>
      </w:r>
      <w:bookmarkEnd w:id="16"/>
      <w:bookmarkEnd w:id="17"/>
    </w:p>
    <w:p w14:paraId="5E973EB2" w14:textId="77777777" w:rsidR="00622532" w:rsidRDefault="006B609C" w:rsidP="00D8194A">
      <w:r>
        <w:t xml:space="preserve">Tilknytning omfatter </w:t>
      </w:r>
      <w:r w:rsidR="005F7AAD">
        <w:t>faglig og</w:t>
      </w:r>
      <w:r>
        <w:t xml:space="preserve"> økonomisk tilknytning til </w:t>
      </w:r>
      <w:r w:rsidRPr="008F5EED">
        <w:t xml:space="preserve">en lægemiddel- eller </w:t>
      </w:r>
      <w:proofErr w:type="spellStart"/>
      <w:r w:rsidRPr="008F5EED">
        <w:t>medicovirksomhed</w:t>
      </w:r>
      <w:proofErr w:type="spellEnd"/>
      <w:r w:rsidRPr="008F5EED">
        <w:t xml:space="preserve"> eller specialforretning med medicinsk udsty</w:t>
      </w:r>
      <w:r>
        <w:t xml:space="preserve">r. </w:t>
      </w:r>
    </w:p>
    <w:p w14:paraId="6B4D1471" w14:textId="1EA84ACB" w:rsidR="00EA4A12" w:rsidRPr="008F5EED" w:rsidRDefault="00DB7D5B" w:rsidP="00EA4A12">
      <w:r>
        <w:t xml:space="preserve">Ved </w:t>
      </w:r>
      <w:r w:rsidR="006B609C">
        <w:t xml:space="preserve">faglig tilknytning udfører læger arbejdsopgaver med undervisning, foredrag, rådgivning i ekspertgrupper og andre opgaver af faglig art for virksomhederne. </w:t>
      </w:r>
      <w:r w:rsidR="00EA4A12" w:rsidRPr="008F5EED">
        <w:t xml:space="preserve">Deltagelse i forskningsprojekter, herunder kliniske forsøg, ikke-interventionsforsøg og klinisk afprøvning, </w:t>
      </w:r>
      <w:r w:rsidR="00EA4A12">
        <w:t>betragtes også som en tilknytning</w:t>
      </w:r>
      <w:r w:rsidR="00D5772E">
        <w:t xml:space="preserve"> </w:t>
      </w:r>
      <w:r w:rsidR="00D5772E" w:rsidRPr="0032168C">
        <w:t>(se afsnit 5.1 om forskning)</w:t>
      </w:r>
      <w:r w:rsidR="00EA4A12" w:rsidRPr="0032168C">
        <w:t>.</w:t>
      </w:r>
    </w:p>
    <w:p w14:paraId="071634D5" w14:textId="78CA53B8" w:rsidR="00B71550" w:rsidRPr="008F5EED" w:rsidRDefault="00B64E2C" w:rsidP="00D8194A">
      <w:r w:rsidRPr="008F5EED">
        <w:t>Tilknytning kan</w:t>
      </w:r>
      <w:r w:rsidR="00BD21B2">
        <w:t xml:space="preserve"> være opgavebaseret eller</w:t>
      </w:r>
      <w:r w:rsidRPr="008F5EED">
        <w:t xml:space="preserve"> bestå i fuldtids</w:t>
      </w:r>
      <w:r w:rsidR="00BD21B2">
        <w:t>- eller</w:t>
      </w:r>
      <w:r w:rsidRPr="008F5EED">
        <w:t xml:space="preserve"> deltidsarbejde</w:t>
      </w:r>
      <w:r w:rsidR="00BD21B2">
        <w:t>.</w:t>
      </w:r>
      <w:r w:rsidRPr="008F5EED">
        <w:t xml:space="preserve"> </w:t>
      </w:r>
      <w:r w:rsidR="00261461">
        <w:t xml:space="preserve">Hvis der er tale om en fuldtidsstilling anbefales det, at der tages kontakt til </w:t>
      </w:r>
      <w:r w:rsidR="00B72237">
        <w:t>Lægemiddelstyrelsen</w:t>
      </w:r>
      <w:r w:rsidR="00261461">
        <w:t xml:space="preserve">, inden der indsendes en </w:t>
      </w:r>
      <w:r w:rsidR="00261461" w:rsidRPr="00A136C6">
        <w:t>anmeldelse/ansøgning</w:t>
      </w:r>
      <w:r w:rsidR="00261461">
        <w:t>.</w:t>
      </w:r>
    </w:p>
    <w:p w14:paraId="79F57391" w14:textId="77777777" w:rsidR="00BD21B2" w:rsidRDefault="00C0528B" w:rsidP="00BD21B2">
      <w:r>
        <w:t>T</w:t>
      </w:r>
      <w:r w:rsidR="00B64E2C" w:rsidRPr="008F5EED">
        <w:t xml:space="preserve">illidsposter i en </w:t>
      </w:r>
      <w:r w:rsidR="00444675">
        <w:t>læg</w:t>
      </w:r>
      <w:r w:rsidR="008806B4">
        <w:t>emiddel-</w:t>
      </w:r>
      <w:r w:rsidR="00226C61">
        <w:t xml:space="preserve"> eller </w:t>
      </w:r>
      <w:proofErr w:type="spellStart"/>
      <w:r w:rsidR="00226C61">
        <w:t>medicovirksomhed</w:t>
      </w:r>
      <w:proofErr w:type="spellEnd"/>
      <w:r w:rsidR="00226C61">
        <w:t xml:space="preserve"> eller</w:t>
      </w:r>
      <w:r w:rsidR="00B64E2C" w:rsidRPr="008F5EED">
        <w:t xml:space="preserve"> specialforretning med medicinsk udstyr anses også som </w:t>
      </w:r>
      <w:r w:rsidR="00267389" w:rsidRPr="008F5EED">
        <w:t>værende</w:t>
      </w:r>
      <w:r w:rsidR="00BD21B2">
        <w:t xml:space="preserve"> en</w:t>
      </w:r>
      <w:r w:rsidR="00267389" w:rsidRPr="008F5EED">
        <w:t xml:space="preserve"> </w:t>
      </w:r>
      <w:r w:rsidR="00B64E2C" w:rsidRPr="008F5EED">
        <w:t>tilknytning</w:t>
      </w:r>
      <w:r w:rsidR="00260379">
        <w:t>, f.eks. bestyrelsesmedlem</w:t>
      </w:r>
      <w:r w:rsidR="00B64E2C" w:rsidRPr="008F5EED">
        <w:t>.</w:t>
      </w:r>
      <w:r w:rsidR="00BD21B2" w:rsidRPr="00BD21B2">
        <w:t xml:space="preserve"> </w:t>
      </w:r>
    </w:p>
    <w:p w14:paraId="585F779D" w14:textId="77777777" w:rsidR="00BD21B2" w:rsidRDefault="00BD21B2" w:rsidP="00BD21B2">
      <w:r w:rsidRPr="00766D1A">
        <w:t>Selvom en læge ikke modtager betaling fra virksomheden eller forretningen, anses det stadig som værende en tilknytning.</w:t>
      </w:r>
      <w:r>
        <w:t xml:space="preserve"> </w:t>
      </w:r>
    </w:p>
    <w:p w14:paraId="1915C411" w14:textId="68A94CBD" w:rsidR="003821D9" w:rsidRDefault="003821D9" w:rsidP="00BD21B2">
      <w:r w:rsidRPr="007C2228">
        <w:t xml:space="preserve">Læger kan også få en tilknytning til en virksomhed eller forretning, når en opgave ikke udføres for virksomheden eller forretningen, men lægen modtager betaling, der dækkes af midler fra virksomheden eller forretningen. </w:t>
      </w:r>
      <w:r w:rsidRPr="0097729B">
        <w:t xml:space="preserve">Det kan </w:t>
      </w:r>
      <w:proofErr w:type="spellStart"/>
      <w:r w:rsidRPr="0097729B">
        <w:t>f</w:t>
      </w:r>
      <w:r w:rsidR="00A136C6" w:rsidRPr="007C2228">
        <w:t>.eks</w:t>
      </w:r>
      <w:proofErr w:type="spellEnd"/>
      <w:r w:rsidRPr="007C2228">
        <w:t xml:space="preserve"> være i forbindelse med et</w:t>
      </w:r>
      <w:r w:rsidR="00A136C6" w:rsidRPr="007C2228">
        <w:t xml:space="preserve"> fagligt </w:t>
      </w:r>
      <w:r w:rsidRPr="007C2228">
        <w:t>arrangement, som lægen har været med til at tage initiativ til</w:t>
      </w:r>
      <w:r w:rsidR="00A136C6" w:rsidRPr="007C2228">
        <w:t>.</w:t>
      </w:r>
      <w:r w:rsidRPr="007C2228">
        <w:t xml:space="preserve"> </w:t>
      </w:r>
    </w:p>
    <w:p w14:paraId="617C9847" w14:textId="04FAB195" w:rsidR="00BD21B2" w:rsidRPr="008F5EED" w:rsidRDefault="00BD21B2" w:rsidP="00BD21B2">
      <w:r>
        <w:t xml:space="preserve">Uanset tilknytningens omfang </w:t>
      </w:r>
      <w:r w:rsidR="000B51FC">
        <w:t>kræves der</w:t>
      </w:r>
      <w:r>
        <w:t xml:space="preserve"> </w:t>
      </w:r>
      <w:r w:rsidRPr="00C0528B">
        <w:t xml:space="preserve">enten </w:t>
      </w:r>
      <w:r w:rsidR="000B51FC">
        <w:t xml:space="preserve">en </w:t>
      </w:r>
      <w:r w:rsidRPr="00C0528B">
        <w:t>anmelde</w:t>
      </w:r>
      <w:r w:rsidR="000B51FC">
        <w:t>lse</w:t>
      </w:r>
      <w:r w:rsidRPr="00C0528B">
        <w:t xml:space="preserve"> til </w:t>
      </w:r>
      <w:r>
        <w:t xml:space="preserve">eller </w:t>
      </w:r>
      <w:r w:rsidR="000B51FC">
        <w:t xml:space="preserve">en </w:t>
      </w:r>
      <w:r w:rsidRPr="00C0528B">
        <w:t>tillade</w:t>
      </w:r>
      <w:r w:rsidR="000B51FC">
        <w:t>lse</w:t>
      </w:r>
      <w:r w:rsidRPr="00C0528B">
        <w:t xml:space="preserve"> </w:t>
      </w:r>
      <w:r w:rsidR="000B51FC">
        <w:t>fra</w:t>
      </w:r>
      <w:r w:rsidRPr="00C0528B">
        <w:t xml:space="preserve"> </w:t>
      </w:r>
      <w:r w:rsidR="002D1ACB">
        <w:t>Lægemiddelstyrelsen</w:t>
      </w:r>
      <w:r>
        <w:t>. Læger skal således</w:t>
      </w:r>
      <w:r w:rsidRPr="008F5EED">
        <w:t xml:space="preserve"> anmelde eller ansøge om tilladelse til hvert enkelt tilknytningsforhold til en lægemiddel-</w:t>
      </w:r>
      <w:r w:rsidR="00106534">
        <w:t xml:space="preserve"> eller </w:t>
      </w:r>
      <w:proofErr w:type="spellStart"/>
      <w:r w:rsidR="00106534">
        <w:t>medicovirksomhed</w:t>
      </w:r>
      <w:proofErr w:type="spellEnd"/>
      <w:r w:rsidR="00106534">
        <w:t xml:space="preserve"> eller</w:t>
      </w:r>
      <w:r w:rsidRPr="008F5EED">
        <w:t xml:space="preserve"> specialforretning med medicinsk udstyr</w:t>
      </w:r>
      <w:r>
        <w:t>.</w:t>
      </w:r>
      <w:r w:rsidRPr="008F5EED">
        <w:t xml:space="preserve"> </w:t>
      </w:r>
      <w:r w:rsidR="000B51FC">
        <w:t xml:space="preserve">Et tilknytningsforhold kan strække sig over længere tid og f.eks. omfatte flere foredrag eller en række møder i et </w:t>
      </w:r>
      <w:proofErr w:type="spellStart"/>
      <w:r w:rsidR="000B51FC">
        <w:t>advisory</w:t>
      </w:r>
      <w:proofErr w:type="spellEnd"/>
      <w:r w:rsidR="000B51FC">
        <w:t xml:space="preserve"> </w:t>
      </w:r>
      <w:proofErr w:type="spellStart"/>
      <w:r w:rsidR="000B51FC">
        <w:t>board</w:t>
      </w:r>
      <w:proofErr w:type="spellEnd"/>
      <w:r w:rsidR="000B51FC">
        <w:t xml:space="preserve">. </w:t>
      </w:r>
    </w:p>
    <w:p w14:paraId="03EAB842" w14:textId="77777777" w:rsidR="00EA4A12" w:rsidRDefault="00EA4A12" w:rsidP="00EA4A12">
      <w:r>
        <w:t xml:space="preserve">Læger kan også have en ren økonomisk tilknytning i form af værdipapirer eller anden investering i disse virksomheder. </w:t>
      </w:r>
    </w:p>
    <w:p w14:paraId="5EAB74FF" w14:textId="77777777" w:rsidR="004B022D" w:rsidRDefault="004B022D" w:rsidP="00D8194A"/>
    <w:p w14:paraId="72B43D3D" w14:textId="77777777" w:rsidR="00446DD2" w:rsidRPr="009F2A94" w:rsidRDefault="009F2A94" w:rsidP="009F2A94">
      <w:pPr>
        <w:pStyle w:val="Overskrift2"/>
        <w:rPr>
          <w:color w:val="auto"/>
        </w:rPr>
      </w:pPr>
      <w:bookmarkStart w:id="18" w:name="_Toc467513717"/>
      <w:r w:rsidRPr="009F2A94">
        <w:rPr>
          <w:color w:val="auto"/>
        </w:rPr>
        <w:t xml:space="preserve">4.1 </w:t>
      </w:r>
      <w:r w:rsidR="00446DD2" w:rsidRPr="009F2A94">
        <w:rPr>
          <w:color w:val="auto"/>
        </w:rPr>
        <w:t>Hvad er ikke en tilknytning</w:t>
      </w:r>
      <w:r>
        <w:rPr>
          <w:color w:val="auto"/>
        </w:rPr>
        <w:t>?</w:t>
      </w:r>
      <w:bookmarkEnd w:id="18"/>
    </w:p>
    <w:p w14:paraId="079E4EDD" w14:textId="207B5ECC" w:rsidR="00C43F58" w:rsidRDefault="00C43F58" w:rsidP="00C43F58">
      <w:r w:rsidRPr="00260379">
        <w:t>Udgangspunktet er, at alle tilknytninger er omfattet af reglerne. Visse forhold, der relaterer sig til en virksomhed, betragtes dog ikke som værende en tilknytning</w:t>
      </w:r>
      <w:r>
        <w:t xml:space="preserve">, og kræver derfor </w:t>
      </w:r>
      <w:r w:rsidRPr="00260379">
        <w:t xml:space="preserve">ingen anmeldelse eller ansøgning til </w:t>
      </w:r>
      <w:r w:rsidR="0037391A">
        <w:t>Lægemiddelstyrelsen</w:t>
      </w:r>
      <w:r w:rsidRPr="00260379">
        <w:t xml:space="preserve">. </w:t>
      </w:r>
      <w:r>
        <w:t>Det kan f.eks. være følgende:</w:t>
      </w:r>
    </w:p>
    <w:p w14:paraId="5F4437F2" w14:textId="77777777" w:rsidR="00C43F58" w:rsidRDefault="007752B5" w:rsidP="00C43F58">
      <w:pPr>
        <w:pStyle w:val="Listeafsnit"/>
        <w:numPr>
          <w:ilvl w:val="0"/>
          <w:numId w:val="24"/>
        </w:numPr>
      </w:pPr>
      <w:r>
        <w:t>Indledende samtaler om et eventuelt</w:t>
      </w:r>
      <w:r w:rsidR="00C43F58">
        <w:t xml:space="preserve"> samarbejde</w:t>
      </w:r>
      <w:r w:rsidR="00C43F58" w:rsidRPr="00260379">
        <w:t>, hvor der ikke udbetales honorar</w:t>
      </w:r>
      <w:r w:rsidR="00C43F58">
        <w:t xml:space="preserve">.  </w:t>
      </w:r>
    </w:p>
    <w:p w14:paraId="57231994" w14:textId="77777777" w:rsidR="00C43F58" w:rsidRDefault="00310FC4" w:rsidP="00310FC4">
      <w:pPr>
        <w:pStyle w:val="Listeafsnit"/>
        <w:numPr>
          <w:ilvl w:val="0"/>
          <w:numId w:val="24"/>
        </w:numPr>
      </w:pPr>
      <w:r>
        <w:lastRenderedPageBreak/>
        <w:t>Anonyme undersøgelser (f.eks. spørgeskema eller panel), hvor undersøgelsen udføres af 3. part og hvor anonymiteten mellem henholdsvis den bagvedliggende virksomhed og lægen opretholdes efter undersøgelsens gennemførelse. Det vil sige, at virksomheden og lægen ikke får kendskab til hinanden.</w:t>
      </w:r>
    </w:p>
    <w:p w14:paraId="7899145C" w14:textId="37F07E65" w:rsidR="00EB5ED8" w:rsidRDefault="00511382" w:rsidP="00EB5ED8">
      <w:pPr>
        <w:pStyle w:val="Listeafsnit"/>
        <w:numPr>
          <w:ilvl w:val="0"/>
          <w:numId w:val="24"/>
        </w:numPr>
      </w:pPr>
      <w:r>
        <w:t xml:space="preserve">Pressemeddelelser fra en virksomhed med citat af en læge, hvis udtalelsen relaterer sig til en tilknytning til virksomheden, som lægen i forvejen har anmeldt til eller har fået </w:t>
      </w:r>
      <w:r w:rsidR="00E941C6">
        <w:t>Lægemiddelstyrelsens</w:t>
      </w:r>
      <w:r>
        <w:t xml:space="preserve"> tilladelse til. Dette er under forudsætning, at der ikke er tale om reklame</w:t>
      </w:r>
      <w:r w:rsidR="00EB5ED8">
        <w:t xml:space="preserve"> (se bekendtgørelse nr. 1153 af 22. oktober 2014 om reklame mv. for lægemidler, § 2, nr. 7 om pressemeddelelser).</w:t>
      </w:r>
    </w:p>
    <w:p w14:paraId="23AF0635" w14:textId="77777777" w:rsidR="00C43F58" w:rsidRPr="00EB1873" w:rsidRDefault="00345BA6" w:rsidP="00C43F58">
      <w:pPr>
        <w:pStyle w:val="Listeafsnit"/>
        <w:numPr>
          <w:ilvl w:val="0"/>
          <w:numId w:val="24"/>
        </w:numPr>
      </w:pPr>
      <w:r w:rsidRPr="00EB1873">
        <w:t>Oplæring i brug af produkter fra virksomheden f.eks. medicinsk udstyr</w:t>
      </w:r>
      <w:r w:rsidR="00C43F58" w:rsidRPr="00EB1873">
        <w:t xml:space="preserve">, der sker som led i </w:t>
      </w:r>
      <w:r w:rsidR="00B142C7" w:rsidRPr="00EB1873">
        <w:t>behandlingsstedets</w:t>
      </w:r>
      <w:r w:rsidR="00C43F58" w:rsidRPr="00EB1873">
        <w:t xml:space="preserve"> drift (indkøbte produkter eller produkter udlånt til demonstration i kort tid).</w:t>
      </w:r>
    </w:p>
    <w:p w14:paraId="7E227790" w14:textId="196AC1CF" w:rsidR="0037391A" w:rsidRPr="00EB1873" w:rsidRDefault="0039708B" w:rsidP="00C43F58">
      <w:pPr>
        <w:pStyle w:val="Listeafsnit"/>
        <w:numPr>
          <w:ilvl w:val="0"/>
          <w:numId w:val="24"/>
        </w:numPr>
      </w:pPr>
      <w:r w:rsidRPr="00EB1873">
        <w:t>Opfølgning på konkret aftale om køb af produkt fra en virksomhed, hvor der spørges ind til tilfredshed med samarbejde</w:t>
      </w:r>
      <w:r w:rsidR="00833488" w:rsidRPr="00EB1873">
        <w:t>t</w:t>
      </w:r>
      <w:r w:rsidRPr="00EB1873">
        <w:t>, leverancen og produktet</w:t>
      </w:r>
      <w:r w:rsidR="00D74861" w:rsidRPr="00EB1873">
        <w:t xml:space="preserve"> eller lignende</w:t>
      </w:r>
      <w:r w:rsidR="00490F1A" w:rsidRPr="00EB1873">
        <w:t>,</w:t>
      </w:r>
      <w:r w:rsidR="00155C88" w:rsidRPr="00EB1873">
        <w:t xml:space="preserve"> men hvor der ikke er tale om rådgivning om f.eks. forbedring af produktet. </w:t>
      </w:r>
    </w:p>
    <w:p w14:paraId="0C8DF19B" w14:textId="77777777" w:rsidR="00C43F58" w:rsidRPr="00E74E48" w:rsidRDefault="00C43F58" w:rsidP="00C43F58">
      <w:pPr>
        <w:pStyle w:val="Listeafsnit"/>
        <w:numPr>
          <w:ilvl w:val="0"/>
          <w:numId w:val="24"/>
        </w:numPr>
      </w:pPr>
      <w:r w:rsidRPr="00EB1873">
        <w:t xml:space="preserve">Deltagelse i brugergrupper i forbindelse med udbud og indkøb, hvor der defineres krav til en ydelse </w:t>
      </w:r>
      <w:r w:rsidRPr="00E74E48">
        <w:t>og evalueres på indkomne tilbud</w:t>
      </w:r>
      <w:r w:rsidR="0093326D" w:rsidRPr="00E74E48">
        <w:t xml:space="preserve"> (kun rådgivning af offentlig myndighed).</w:t>
      </w:r>
    </w:p>
    <w:p w14:paraId="26C3A137" w14:textId="77777777" w:rsidR="00603840" w:rsidRDefault="00C43F58" w:rsidP="00124999">
      <w:pPr>
        <w:pStyle w:val="Listeafsnit"/>
        <w:numPr>
          <w:ilvl w:val="0"/>
          <w:numId w:val="24"/>
        </w:numPr>
      </w:pPr>
      <w:r w:rsidRPr="00E74E48">
        <w:t>Deltagelse i standardiseringsudvalg.</w:t>
      </w:r>
    </w:p>
    <w:p w14:paraId="3F9A7BA7" w14:textId="4A27DD60" w:rsidR="009F2A94" w:rsidRDefault="00E913AC" w:rsidP="00286EE9">
      <w:pPr>
        <w:pStyle w:val="Listeafsnit"/>
        <w:numPr>
          <w:ilvl w:val="0"/>
          <w:numId w:val="24"/>
        </w:numPr>
      </w:pPr>
      <w:r w:rsidRPr="00E74E48">
        <w:t xml:space="preserve">Deltagelse i </w:t>
      </w:r>
      <w:r w:rsidR="00FB1648" w:rsidRPr="00E74E48">
        <w:t xml:space="preserve">et </w:t>
      </w:r>
      <w:r w:rsidRPr="00E74E48">
        <w:t xml:space="preserve">debatarrangement, </w:t>
      </w:r>
      <w:r w:rsidR="00FB1648" w:rsidRPr="00E74E48">
        <w:t>som er arrangeret af</w:t>
      </w:r>
      <w:r w:rsidRPr="00E74E48">
        <w:t xml:space="preserve"> et nyhedsmedie, en </w:t>
      </w:r>
      <w:r w:rsidR="00144219" w:rsidRPr="00E74E48">
        <w:t>pat</w:t>
      </w:r>
      <w:r w:rsidRPr="00E74E48">
        <w:t>ientforening</w:t>
      </w:r>
      <w:r w:rsidR="00144219" w:rsidRPr="00E74E48">
        <w:t xml:space="preserve"> </w:t>
      </w:r>
      <w:r w:rsidRPr="00E74E48">
        <w:t>eller en anden organisation</w:t>
      </w:r>
      <w:r w:rsidR="00FB1648" w:rsidRPr="00E74E48">
        <w:t>,</w:t>
      </w:r>
      <w:r w:rsidR="00144219" w:rsidRPr="00E74E48">
        <w:t xml:space="preserve"> </w:t>
      </w:r>
      <w:r w:rsidR="00E37704" w:rsidRPr="00E74E48">
        <w:t xml:space="preserve">og </w:t>
      </w:r>
      <w:r w:rsidR="000D4095" w:rsidRPr="00E74E48">
        <w:t>s</w:t>
      </w:r>
      <w:r w:rsidR="00E37704" w:rsidRPr="00E74E48">
        <w:t>om</w:t>
      </w:r>
      <w:r w:rsidR="00FB1648" w:rsidRPr="00E74E48">
        <w:t xml:space="preserve"> støttes økonomisk af </w:t>
      </w:r>
      <w:r w:rsidRPr="00E74E48">
        <w:t xml:space="preserve">en lægemiddel- eller </w:t>
      </w:r>
      <w:proofErr w:type="spellStart"/>
      <w:r w:rsidRPr="00E74E48">
        <w:t>medicovirksomhed</w:t>
      </w:r>
      <w:proofErr w:type="spellEnd"/>
      <w:r w:rsidR="00FB1648" w:rsidRPr="00E74E48">
        <w:t xml:space="preserve">, og der ikke udbetales honorar af midler fra </w:t>
      </w:r>
      <w:r w:rsidR="00E37704" w:rsidRPr="00E74E48">
        <w:t xml:space="preserve">lægemiddel- eller </w:t>
      </w:r>
      <w:proofErr w:type="spellStart"/>
      <w:r w:rsidR="00E37704" w:rsidRPr="00E74E48">
        <w:t>medico</w:t>
      </w:r>
      <w:r w:rsidR="00FB1648" w:rsidRPr="00E74E48">
        <w:t>virksomheden</w:t>
      </w:r>
      <w:proofErr w:type="spellEnd"/>
      <w:r w:rsidR="00FB1648" w:rsidRPr="00E74E48">
        <w:t xml:space="preserve"> til lægen.</w:t>
      </w:r>
      <w:r w:rsidR="000D4095" w:rsidRPr="00E74E48">
        <w:t xml:space="preserve"> Er lægemiddel- eller </w:t>
      </w:r>
      <w:proofErr w:type="spellStart"/>
      <w:r w:rsidR="000D4095" w:rsidRPr="00E74E48">
        <w:t>medicovirksomheden</w:t>
      </w:r>
      <w:proofErr w:type="spellEnd"/>
      <w:r w:rsidR="000D4095" w:rsidRPr="00E74E48">
        <w:t xml:space="preserve"> (med)arrangør vil det være en tilknytning, se afsnit 5.1 om undervisning.</w:t>
      </w:r>
    </w:p>
    <w:p w14:paraId="06497C04" w14:textId="77777777" w:rsidR="00217982" w:rsidRPr="008F5EED" w:rsidRDefault="00217982" w:rsidP="00217982">
      <w:pPr>
        <w:pStyle w:val="Listeafsnit"/>
        <w:ind w:left="765"/>
      </w:pPr>
    </w:p>
    <w:p w14:paraId="248684CB" w14:textId="77777777" w:rsidR="00880FF8" w:rsidRPr="009F2A94" w:rsidRDefault="005023B9" w:rsidP="00D8194A">
      <w:pPr>
        <w:pStyle w:val="Overskrift1"/>
        <w:rPr>
          <w:color w:val="auto"/>
        </w:rPr>
      </w:pPr>
      <w:bookmarkStart w:id="19" w:name="_Toc398111790"/>
      <w:bookmarkStart w:id="20" w:name="_Toc467513718"/>
      <w:r w:rsidRPr="009F2A94">
        <w:rPr>
          <w:color w:val="auto"/>
        </w:rPr>
        <w:t>5</w:t>
      </w:r>
      <w:r w:rsidR="00FF4D99" w:rsidRPr="009F2A94">
        <w:rPr>
          <w:color w:val="auto"/>
        </w:rPr>
        <w:t xml:space="preserve"> </w:t>
      </w:r>
      <w:r w:rsidRPr="009F2A94">
        <w:rPr>
          <w:color w:val="auto"/>
        </w:rPr>
        <w:t>A</w:t>
      </w:r>
      <w:r w:rsidR="00276695" w:rsidRPr="009F2A94">
        <w:rPr>
          <w:color w:val="auto"/>
        </w:rPr>
        <w:t>nmel</w:t>
      </w:r>
      <w:r w:rsidR="00FF4D99" w:rsidRPr="009F2A94">
        <w:rPr>
          <w:color w:val="auto"/>
        </w:rPr>
        <w:t>delse</w:t>
      </w:r>
      <w:r w:rsidR="005F0CE0" w:rsidRPr="009F2A94">
        <w:rPr>
          <w:color w:val="auto"/>
        </w:rPr>
        <w:t xml:space="preserve">r </w:t>
      </w:r>
      <w:r w:rsidR="00FF4D99" w:rsidRPr="009F2A94">
        <w:rPr>
          <w:color w:val="auto"/>
        </w:rPr>
        <w:t>og ansøgning</w:t>
      </w:r>
      <w:r w:rsidR="005F0CE0" w:rsidRPr="009F2A94">
        <w:rPr>
          <w:color w:val="auto"/>
        </w:rPr>
        <w:t>er</w:t>
      </w:r>
      <w:bookmarkEnd w:id="19"/>
      <w:bookmarkEnd w:id="20"/>
    </w:p>
    <w:p w14:paraId="57A13264" w14:textId="5DD64622" w:rsidR="008045C6" w:rsidRDefault="005B1138" w:rsidP="00D8194A">
      <w:r>
        <w:t xml:space="preserve">Læger har pligt til at anmelde </w:t>
      </w:r>
      <w:r w:rsidR="007322ED">
        <w:t xml:space="preserve">en </w:t>
      </w:r>
      <w:r>
        <w:t xml:space="preserve">tilknytning til </w:t>
      </w:r>
      <w:r w:rsidR="001704D5">
        <w:t>Lægemiddelstyrelsen</w:t>
      </w:r>
      <w:r>
        <w:t xml:space="preserve"> eller ansøge om </w:t>
      </w:r>
      <w:r w:rsidR="001704D5">
        <w:t>Lægemiddelstyrelsens</w:t>
      </w:r>
      <w:r>
        <w:t xml:space="preserve"> tilladelse til </w:t>
      </w:r>
      <w:r w:rsidR="007322ED">
        <w:t xml:space="preserve">en </w:t>
      </w:r>
      <w:r>
        <w:t>tilknytning</w:t>
      </w:r>
      <w:r w:rsidR="00766D1A">
        <w:t xml:space="preserve"> (anmeldelses- og </w:t>
      </w:r>
      <w:r w:rsidR="00066752">
        <w:t>tilladelses</w:t>
      </w:r>
      <w:r w:rsidR="00766D1A">
        <w:t>ordningen)</w:t>
      </w:r>
      <w:r>
        <w:t xml:space="preserve">. </w:t>
      </w:r>
      <w:r w:rsidR="00B476FF">
        <w:t>Det er t</w:t>
      </w:r>
      <w:r w:rsidR="00DE6C4C">
        <w:t xml:space="preserve">ilknytningens </w:t>
      </w:r>
      <w:r w:rsidR="006549C4">
        <w:t>karakter</w:t>
      </w:r>
      <w:r w:rsidR="008B677C">
        <w:t>, der</w:t>
      </w:r>
      <w:r w:rsidR="00DE6C4C">
        <w:t xml:space="preserve"> </w:t>
      </w:r>
      <w:r w:rsidR="0075747F">
        <w:t>afgør, hvorvidt en læge</w:t>
      </w:r>
      <w:r w:rsidR="00DE6C4C">
        <w:t xml:space="preserve"> skal anmelde sin tilknytning</w:t>
      </w:r>
      <w:r w:rsidR="00C34FDC">
        <w:t xml:space="preserve"> til en virksomhed</w:t>
      </w:r>
      <w:r w:rsidR="00DE6C4C">
        <w:t xml:space="preserve"> til </w:t>
      </w:r>
      <w:r w:rsidR="001704D5">
        <w:t>Lægemiddelstyrelsen</w:t>
      </w:r>
      <w:r w:rsidR="006549C4">
        <w:t xml:space="preserve"> eller ansøge om</w:t>
      </w:r>
      <w:r w:rsidR="00E21CE8">
        <w:t xml:space="preserve"> </w:t>
      </w:r>
      <w:r w:rsidR="001704D5">
        <w:t>Lægemiddelstyrelsens</w:t>
      </w:r>
      <w:r w:rsidR="00DE6C4C">
        <w:t xml:space="preserve"> tilladelse.</w:t>
      </w:r>
    </w:p>
    <w:p w14:paraId="5E170D94" w14:textId="004D7ADF" w:rsidR="008B69B7" w:rsidRDefault="00B476FF" w:rsidP="00D8194A">
      <w:r w:rsidRPr="00C05BE0">
        <w:t>Anmeldels</w:t>
      </w:r>
      <w:r>
        <w:t>e</w:t>
      </w:r>
      <w:r w:rsidRPr="00C05BE0">
        <w:t xml:space="preserve"> og ansøgning</w:t>
      </w:r>
      <w:r>
        <w:t xml:space="preserve"> skal foretages digitalt via én</w:t>
      </w:r>
      <w:r w:rsidRPr="00C05BE0">
        <w:t xml:space="preserve"> formular på </w:t>
      </w:r>
      <w:r w:rsidR="001704D5">
        <w:t>Lægemiddelstyrelsens</w:t>
      </w:r>
      <w:r w:rsidRPr="00C05BE0">
        <w:t xml:space="preserve"> hjemmeside.</w:t>
      </w:r>
      <w:r w:rsidR="0075747F">
        <w:t xml:space="preserve"> Der logges på formularen med personligt </w:t>
      </w:r>
      <w:proofErr w:type="spellStart"/>
      <w:r w:rsidR="0075747F">
        <w:t>NemID</w:t>
      </w:r>
      <w:proofErr w:type="spellEnd"/>
      <w:r w:rsidR="0075747F">
        <w:t>.</w:t>
      </w:r>
      <w:r>
        <w:t xml:space="preserve"> </w:t>
      </w:r>
    </w:p>
    <w:p w14:paraId="3570CC25" w14:textId="71A6F43B" w:rsidR="00B476FF" w:rsidRDefault="008B677C" w:rsidP="00D8194A">
      <w:r>
        <w:t>Når lægen har udfyldt og indsendt formularen, får pågældende en e-mail</w:t>
      </w:r>
      <w:r w:rsidR="00537A1F">
        <w:t xml:space="preserve">, hvori </w:t>
      </w:r>
      <w:r w:rsidR="001704D5">
        <w:t>Lægemiddelstyrelsen</w:t>
      </w:r>
      <w:r w:rsidR="00537A1F">
        <w:t xml:space="preserve"> bekræfter, at </w:t>
      </w:r>
      <w:r>
        <w:t>anmeldelsen eller ansøgningen</w:t>
      </w:r>
      <w:r w:rsidR="00537A1F">
        <w:t xml:space="preserve"> er modtaget</w:t>
      </w:r>
      <w:r>
        <w:t xml:space="preserve">. </w:t>
      </w:r>
      <w:r w:rsidR="008B69B7">
        <w:t xml:space="preserve">E-mailen fra </w:t>
      </w:r>
      <w:r w:rsidR="001704D5">
        <w:t>Lægemiddelstyrelsen</w:t>
      </w:r>
      <w:r w:rsidR="008B69B7">
        <w:t xml:space="preserve"> sendes til den mailadresse, som lægen har angivet i formularen. </w:t>
      </w:r>
      <w:r w:rsidR="00537A1F">
        <w:t>Lægen får i en ny e-mail oplyst</w:t>
      </w:r>
      <w:r w:rsidR="00B15CA9">
        <w:t xml:space="preserve"> sit sagsnummer samt</w:t>
      </w:r>
      <w:r w:rsidR="00537A1F">
        <w:t xml:space="preserve">, om lægen må begynde tilknytningen med det samme (ved anmeldelse) eller skal afvente </w:t>
      </w:r>
      <w:r w:rsidR="001704D5">
        <w:t>Lægemiddelstyrelsens</w:t>
      </w:r>
      <w:r w:rsidR="00537A1F">
        <w:t xml:space="preserve"> tilladelse (ved ansøgning).</w:t>
      </w:r>
    </w:p>
    <w:p w14:paraId="43547810" w14:textId="77777777" w:rsidR="00401B82" w:rsidRPr="00DE6C4C" w:rsidRDefault="00401B82" w:rsidP="00D8194A">
      <w:pPr>
        <w:rPr>
          <w:color w:val="808080" w:themeColor="background1" w:themeShade="80"/>
        </w:rPr>
      </w:pPr>
    </w:p>
    <w:p w14:paraId="1A8EE8BD" w14:textId="77777777" w:rsidR="00FF4D99" w:rsidRPr="009F2A94" w:rsidRDefault="00967413" w:rsidP="00D8194A">
      <w:pPr>
        <w:pStyle w:val="Overskrift2"/>
        <w:rPr>
          <w:color w:val="auto"/>
        </w:rPr>
      </w:pPr>
      <w:bookmarkStart w:id="21" w:name="_Toc398111791"/>
      <w:bookmarkStart w:id="22" w:name="_Toc467513719"/>
      <w:r w:rsidRPr="009F2A94">
        <w:rPr>
          <w:color w:val="auto"/>
        </w:rPr>
        <w:t>5</w:t>
      </w:r>
      <w:r w:rsidR="00FF4D99" w:rsidRPr="009F2A94">
        <w:rPr>
          <w:color w:val="auto"/>
        </w:rPr>
        <w:t>.1 Anmeldelse af tilknytning</w:t>
      </w:r>
      <w:bookmarkEnd w:id="21"/>
      <w:bookmarkEnd w:id="22"/>
    </w:p>
    <w:p w14:paraId="778355DA" w14:textId="77777777" w:rsidR="00436A68" w:rsidRPr="00C760EA" w:rsidRDefault="008B69B7" w:rsidP="00D8194A">
      <w:r>
        <w:t>Anmeldelse</w:t>
      </w:r>
      <w:r w:rsidR="0075747F">
        <w:t xml:space="preserve">sordningen </w:t>
      </w:r>
      <w:r w:rsidR="00932430" w:rsidRPr="00FF6279">
        <w:t>omfatter</w:t>
      </w:r>
      <w:r w:rsidR="00915037">
        <w:t xml:space="preserve"> </w:t>
      </w:r>
      <w:r w:rsidR="0075747F">
        <w:t>opgaver</w:t>
      </w:r>
      <w:r w:rsidR="007322ED">
        <w:t>,</w:t>
      </w:r>
      <w:r w:rsidR="0075747F">
        <w:t xml:space="preserve"> der vedrører forskning </w:t>
      </w:r>
      <w:r w:rsidR="00915037">
        <w:t>og undervisning</w:t>
      </w:r>
      <w:r w:rsidR="0075747F">
        <w:t>. Den omfatter også ejerskab, herunder</w:t>
      </w:r>
      <w:r w:rsidR="008045C6">
        <w:t xml:space="preserve"> besiddelse af værdipapirer</w:t>
      </w:r>
      <w:r w:rsidR="00A96FE7">
        <w:t>,</w:t>
      </w:r>
      <w:r w:rsidR="008045C6">
        <w:t xml:space="preserve"> op til </w:t>
      </w:r>
      <w:r w:rsidR="00245C66">
        <w:t xml:space="preserve">en værdi af </w:t>
      </w:r>
      <w:r w:rsidR="008045C6">
        <w:t>200.000 DKK</w:t>
      </w:r>
      <w:r w:rsidR="0075747F">
        <w:t xml:space="preserve"> (på erhvervelsestidspunktet)</w:t>
      </w:r>
      <w:r w:rsidR="00680F0D">
        <w:t xml:space="preserve"> i en lægemiddel</w:t>
      </w:r>
      <w:r w:rsidR="00675456">
        <w:t>-</w:t>
      </w:r>
      <w:r w:rsidR="00680F0D">
        <w:t xml:space="preserve"> eller </w:t>
      </w:r>
      <w:proofErr w:type="spellStart"/>
      <w:r w:rsidR="00680F0D">
        <w:t>medicovirksomhed</w:t>
      </w:r>
      <w:proofErr w:type="spellEnd"/>
      <w:r w:rsidR="00436A68">
        <w:t xml:space="preserve">. </w:t>
      </w:r>
      <w:r w:rsidR="00FF4900">
        <w:t>En anmeldelse skal foretages inden tilknytningen begynder.</w:t>
      </w:r>
    </w:p>
    <w:p w14:paraId="04817912" w14:textId="2CF47425" w:rsidR="00436A68" w:rsidRDefault="00F2264A" w:rsidP="00D8194A">
      <w:r>
        <w:lastRenderedPageBreak/>
        <w:t>Tilknytning</w:t>
      </w:r>
      <w:r w:rsidR="00245C66">
        <w:t xml:space="preserve"> </w:t>
      </w:r>
      <w:r w:rsidR="00932430" w:rsidRPr="00C760EA">
        <w:t xml:space="preserve">til </w:t>
      </w:r>
      <w:r>
        <w:t xml:space="preserve">en </w:t>
      </w:r>
      <w:r w:rsidR="00932430" w:rsidRPr="00C760EA">
        <w:t xml:space="preserve">specialforretning med medicinsk udstyr </w:t>
      </w:r>
      <w:r w:rsidR="00245C66">
        <w:t>er</w:t>
      </w:r>
      <w:r>
        <w:t xml:space="preserve"> omfattet af anmeldelsesordningen, uanset hvilken type at tilknytning</w:t>
      </w:r>
      <w:r w:rsidR="00D93E56">
        <w:t>,</w:t>
      </w:r>
      <w:r>
        <w:t xml:space="preserve"> der er tale om</w:t>
      </w:r>
      <w:r w:rsidR="00675456">
        <w:t xml:space="preserve"> (jf. dog afsnit 3.1)</w:t>
      </w:r>
      <w:r>
        <w:t xml:space="preserve">. Lægen skal anmelde tilknytningen til </w:t>
      </w:r>
      <w:r w:rsidR="006423F0">
        <w:t>Lægemiddelstyrelsen</w:t>
      </w:r>
      <w:r>
        <w:t xml:space="preserve"> </w:t>
      </w:r>
      <w:r w:rsidR="00184DCF">
        <w:t>før tilknytningen påbegyndes</w:t>
      </w:r>
      <w:r w:rsidR="00932430" w:rsidRPr="00C760EA">
        <w:t>.</w:t>
      </w:r>
    </w:p>
    <w:p w14:paraId="760E582A" w14:textId="39187AE5" w:rsidR="00EF5DE9" w:rsidRDefault="00EF5DE9" w:rsidP="00EF5DE9">
      <w:r>
        <w:t xml:space="preserve">En anmeldelse omhandler et enkelt tilknytningsforhold. Det er altid den enkelte læges ansvar at sørge for en nødvendig anmeldelse til </w:t>
      </w:r>
      <w:r w:rsidR="006423F0">
        <w:t>Lægemiddelstyrelsen</w:t>
      </w:r>
      <w:r>
        <w:t>.</w:t>
      </w:r>
    </w:p>
    <w:p w14:paraId="1F593F0B" w14:textId="77777777" w:rsidR="003E6B91" w:rsidRDefault="003E6B91" w:rsidP="00D8194A"/>
    <w:p w14:paraId="3DD43F2B" w14:textId="77777777" w:rsidR="003E6B91" w:rsidRPr="005054A9" w:rsidRDefault="005054A9" w:rsidP="00D8194A">
      <w:pPr>
        <w:rPr>
          <w:b/>
        </w:rPr>
      </w:pPr>
      <w:r>
        <w:rPr>
          <w:b/>
        </w:rPr>
        <w:t>Forskning</w:t>
      </w:r>
    </w:p>
    <w:p w14:paraId="4D67BD31" w14:textId="59285EB7" w:rsidR="00C626FC" w:rsidRDefault="00F2264A" w:rsidP="00D8194A">
      <w:r w:rsidRPr="003E6B91">
        <w:t>Forskning omfatter især kliniske forsøg, ikke-interventionsforsøg, samt afprøvning og test af medicinsk udstyr.</w:t>
      </w:r>
      <w:r w:rsidR="0025780B">
        <w:t xml:space="preserve"> </w:t>
      </w:r>
      <w:proofErr w:type="spellStart"/>
      <w:r w:rsidR="0025780B">
        <w:t>Usabilitytest</w:t>
      </w:r>
      <w:proofErr w:type="spellEnd"/>
      <w:r w:rsidR="0025780B">
        <w:t xml:space="preserve"> (medicinsk udstyr), </w:t>
      </w:r>
      <w:r w:rsidR="0097729B">
        <w:t xml:space="preserve">der gennemføres før eventuel klinisk afprøvning, </w:t>
      </w:r>
      <w:r w:rsidR="0025780B">
        <w:t>betragtes som forskning.</w:t>
      </w:r>
    </w:p>
    <w:p w14:paraId="7265378E" w14:textId="1572C144" w:rsidR="00FE27D3" w:rsidRDefault="00FE27D3" w:rsidP="00D8194A">
      <w:r w:rsidRPr="0097729B">
        <w:t xml:space="preserve">Anmeldelsespligten gælder også i forbindelse med </w:t>
      </w:r>
      <w:proofErr w:type="spellStart"/>
      <w:r w:rsidRPr="0097729B">
        <w:t>investigatorinitierede</w:t>
      </w:r>
      <w:proofErr w:type="spellEnd"/>
      <w:r w:rsidRPr="0097729B">
        <w:t xml:space="preserve"> forsøg eller afprøvning, som en lægemiddel- eller </w:t>
      </w:r>
      <w:proofErr w:type="spellStart"/>
      <w:r w:rsidRPr="0097729B">
        <w:t>medicovirksomhed</w:t>
      </w:r>
      <w:proofErr w:type="spellEnd"/>
      <w:r w:rsidRPr="0097729B">
        <w:t xml:space="preserve"> støtter økonomisk.</w:t>
      </w:r>
    </w:p>
    <w:p w14:paraId="12883AFA" w14:textId="7B2F79A8" w:rsidR="00F2264A" w:rsidRPr="003E6B91" w:rsidRDefault="00F2264A" w:rsidP="00D8194A">
      <w:r w:rsidRPr="003E6B91">
        <w:t xml:space="preserve">Andet fagligt samarbejde om konkrete projekter og lignende er omfattet af ansøgningspligten og kræver således en forudgående tilladelse fra </w:t>
      </w:r>
      <w:r w:rsidR="00AA6412">
        <w:t>Lægemiddelstyrelsen</w:t>
      </w:r>
      <w:r w:rsidRPr="003E6B91">
        <w:t xml:space="preserve"> </w:t>
      </w:r>
      <w:r w:rsidR="00182E58" w:rsidRPr="003E6B91">
        <w:t>(jf. afsnit 5.2)</w:t>
      </w:r>
      <w:r w:rsidRPr="003E6B91">
        <w:t xml:space="preserve">. </w:t>
      </w:r>
    </w:p>
    <w:p w14:paraId="577DC9E8" w14:textId="5A6B1310" w:rsidR="00AA6412" w:rsidRDefault="00AA6412" w:rsidP="00CA5464">
      <w:r>
        <w:t xml:space="preserve">Ved </w:t>
      </w:r>
      <w:r w:rsidR="00444553">
        <w:t>forskning</w:t>
      </w:r>
      <w:r>
        <w:t xml:space="preserve"> er anmeldelsespligten begrænset</w:t>
      </w:r>
      <w:r w:rsidRPr="00AA6412">
        <w:t xml:space="preserve"> til de læger, der har det overordnede ansvar for gennemførelse af det</w:t>
      </w:r>
      <w:r>
        <w:t xml:space="preserve"> pågældende projekt. Det vil si</w:t>
      </w:r>
      <w:r w:rsidRPr="00AA6412">
        <w:t xml:space="preserve">ge den primære </w:t>
      </w:r>
      <w:proofErr w:type="spellStart"/>
      <w:r w:rsidRPr="00AA6412">
        <w:t>investigator</w:t>
      </w:r>
      <w:proofErr w:type="spellEnd"/>
      <w:r w:rsidRPr="00AA6412">
        <w:t xml:space="preserve"> og andre med tilsvarende ansvar</w:t>
      </w:r>
      <w:r w:rsidR="001A061D">
        <w:t xml:space="preserve">. </w:t>
      </w:r>
      <w:proofErr w:type="spellStart"/>
      <w:r w:rsidR="001A061D">
        <w:t>Subinvesti</w:t>
      </w:r>
      <w:r w:rsidRPr="00AA6412">
        <w:t>gatorer</w:t>
      </w:r>
      <w:proofErr w:type="spellEnd"/>
      <w:r w:rsidRPr="00AA6412">
        <w:t xml:space="preserve"> og andre med tilsvarende opgaver skal </w:t>
      </w:r>
      <w:r w:rsidR="001A061D">
        <w:t xml:space="preserve">ikke </w:t>
      </w:r>
      <w:r w:rsidRPr="00AA6412">
        <w:t>anmelde deres tilknytning til Læge</w:t>
      </w:r>
      <w:r w:rsidR="009C1F39">
        <w:t xml:space="preserve">middelstyrelsen, </w:t>
      </w:r>
      <w:r w:rsidR="009C1F39" w:rsidRPr="00010570">
        <w:t xml:space="preserve">med mindre de modtager honorar for deres deltagelse. </w:t>
      </w:r>
    </w:p>
    <w:p w14:paraId="112CA5C5" w14:textId="0A478809" w:rsidR="00C23B46" w:rsidRDefault="00CA5464" w:rsidP="00CA5464">
      <w:r w:rsidRPr="00CE7F04">
        <w:t>Hvis der i en klini</w:t>
      </w:r>
      <w:r w:rsidR="00417141" w:rsidRPr="00CE7F04">
        <w:t>k med flere læger gennemføres f.eks.</w:t>
      </w:r>
      <w:r w:rsidRPr="00CE7F04">
        <w:t xml:space="preserve"> </w:t>
      </w:r>
      <w:r w:rsidR="004B43FE" w:rsidRPr="00CE7F04">
        <w:t>ikke</w:t>
      </w:r>
      <w:r w:rsidRPr="00CE7F04">
        <w:t>-interventionsforsøg</w:t>
      </w:r>
      <w:r w:rsidR="0043674E">
        <w:t>, er</w:t>
      </w:r>
      <w:r w:rsidR="0043674E" w:rsidRPr="0043674E">
        <w:t xml:space="preserve"> anmeldelsespligten begrænset til de</w:t>
      </w:r>
      <w:r w:rsidR="0043674E">
        <w:t>n eller de</w:t>
      </w:r>
      <w:r w:rsidR="0043674E" w:rsidRPr="0043674E">
        <w:t xml:space="preserve"> læger, der har det overordnede ansvar for gennemførelse af det pågældende projekt. Det vil sige den primære </w:t>
      </w:r>
      <w:proofErr w:type="spellStart"/>
      <w:r w:rsidR="0043674E" w:rsidRPr="0043674E">
        <w:t>investigator</w:t>
      </w:r>
      <w:proofErr w:type="spellEnd"/>
      <w:r w:rsidR="0043674E" w:rsidRPr="0043674E">
        <w:t xml:space="preserve"> og andre med tilsvarende ansvar. </w:t>
      </w:r>
      <w:proofErr w:type="spellStart"/>
      <w:r w:rsidR="0043674E" w:rsidRPr="0043674E">
        <w:t>Subinvestigatorer</w:t>
      </w:r>
      <w:proofErr w:type="spellEnd"/>
      <w:r w:rsidR="0043674E" w:rsidRPr="0043674E">
        <w:t xml:space="preserve"> og andre med tilsvarende opgaver skal ikke anmelde deres tilknytning til Lægemiddelstyrelsen, med mindre de modtager honorar for deres deltagelse</w:t>
      </w:r>
      <w:r w:rsidR="008C3215">
        <w:t>.</w:t>
      </w:r>
    </w:p>
    <w:p w14:paraId="78E035A7" w14:textId="77777777" w:rsidR="003E6B91" w:rsidRDefault="003E6B91" w:rsidP="00CA5464"/>
    <w:p w14:paraId="4C77459F" w14:textId="77777777" w:rsidR="003E6B91" w:rsidRPr="005054A9" w:rsidRDefault="003E6B91" w:rsidP="00CA5464">
      <w:pPr>
        <w:rPr>
          <w:b/>
        </w:rPr>
      </w:pPr>
      <w:r w:rsidRPr="005054A9">
        <w:rPr>
          <w:b/>
        </w:rPr>
        <w:t>Undervisning</w:t>
      </w:r>
    </w:p>
    <w:p w14:paraId="16B6CBA4" w14:textId="77777777" w:rsidR="003E6B91" w:rsidRDefault="003E6B91" w:rsidP="003E6B91">
      <w:r>
        <w:t>Anmeldelsesordningen o</w:t>
      </w:r>
      <w:r w:rsidR="005054A9">
        <w:t>mfatter</w:t>
      </w:r>
      <w:r>
        <w:t xml:space="preserve"> </w:t>
      </w:r>
      <w:r w:rsidRPr="003E6B91">
        <w:t>undervisning</w:t>
      </w:r>
      <w:r w:rsidR="005054A9">
        <w:t xml:space="preserve">, herunder </w:t>
      </w:r>
      <w:r w:rsidRPr="003E6B91">
        <w:t>foredrag og lignende om</w:t>
      </w:r>
      <w:r w:rsidR="005054A9">
        <w:t xml:space="preserve"> </w:t>
      </w:r>
      <w:r w:rsidRPr="003E6B91">
        <w:t xml:space="preserve">forskningsresultater og behandlingsformer. </w:t>
      </w:r>
    </w:p>
    <w:p w14:paraId="0EBAB492" w14:textId="5CD5CAF7" w:rsidR="0014774E" w:rsidRPr="001640E7" w:rsidRDefault="0014774E" w:rsidP="0014774E">
      <w:r w:rsidRPr="001640E7">
        <w:t xml:space="preserve">Lægers deltagelse i paneldebatter med offentlig adgang, </w:t>
      </w:r>
      <w:r w:rsidR="00101C49" w:rsidRPr="001640E7">
        <w:t>der arrangeres</w:t>
      </w:r>
      <w:r w:rsidRPr="001640E7">
        <w:t xml:space="preserve"> af lægemiddel- og </w:t>
      </w:r>
      <w:proofErr w:type="spellStart"/>
      <w:r w:rsidRPr="001640E7">
        <w:t>medicovirksomheder</w:t>
      </w:r>
      <w:proofErr w:type="spellEnd"/>
      <w:r w:rsidR="00101C49" w:rsidRPr="001640E7">
        <w:t xml:space="preserve"> (eventuelt sammen med et nyhedsmedie, en patientforening eller en anden organisation)</w:t>
      </w:r>
      <w:r w:rsidRPr="001640E7">
        <w:t xml:space="preserve"> om emner af generel sundhedsmæssig karakter, sidestilles med undervisning</w:t>
      </w:r>
      <w:r w:rsidR="00A8335B" w:rsidRPr="001640E7">
        <w:t xml:space="preserve"> og skal anmeldes til Lægemiddelstyrelsen</w:t>
      </w:r>
      <w:r w:rsidRPr="001640E7">
        <w:t xml:space="preserve">. </w:t>
      </w:r>
    </w:p>
    <w:p w14:paraId="3BCC7B1B" w14:textId="34F7A5C1" w:rsidR="00CB7D61" w:rsidRDefault="00CB7D61" w:rsidP="0014774E">
      <w:r w:rsidRPr="001640E7">
        <w:t xml:space="preserve">Det gælder også hvis debatten er arrangeret af et nyhedsmedie, en patientforening eller en anden organisation, og den støttes økonomisk af en lægemiddel- eller </w:t>
      </w:r>
      <w:proofErr w:type="spellStart"/>
      <w:r w:rsidRPr="001640E7">
        <w:t>medicovirksomhed</w:t>
      </w:r>
      <w:proofErr w:type="spellEnd"/>
      <w:r w:rsidRPr="001640E7">
        <w:t xml:space="preserve">, og der udbetales honorar af midler fra lægemiddel- eller </w:t>
      </w:r>
      <w:proofErr w:type="spellStart"/>
      <w:r w:rsidRPr="001640E7">
        <w:t>medicovirksomheden</w:t>
      </w:r>
      <w:proofErr w:type="spellEnd"/>
      <w:r w:rsidRPr="001640E7">
        <w:t xml:space="preserve"> til lægen.</w:t>
      </w:r>
    </w:p>
    <w:p w14:paraId="7DAF151C" w14:textId="77777777" w:rsidR="00C30D6D" w:rsidRDefault="00C30D6D" w:rsidP="00D8194A"/>
    <w:p w14:paraId="40C9DEC3" w14:textId="77777777" w:rsidR="00C0528B" w:rsidRPr="00417141" w:rsidRDefault="00967413" w:rsidP="00D8194A">
      <w:pPr>
        <w:pStyle w:val="Overskrift3"/>
        <w:rPr>
          <w:color w:val="auto"/>
        </w:rPr>
      </w:pPr>
      <w:bookmarkStart w:id="23" w:name="_Toc398111792"/>
      <w:bookmarkStart w:id="24" w:name="_Toc467513720"/>
      <w:r w:rsidRPr="00417141">
        <w:rPr>
          <w:color w:val="auto"/>
        </w:rPr>
        <w:lastRenderedPageBreak/>
        <w:t>5</w:t>
      </w:r>
      <w:r w:rsidR="00C0528B" w:rsidRPr="00417141">
        <w:rPr>
          <w:color w:val="auto"/>
        </w:rPr>
        <w:t xml:space="preserve">.1.1 </w:t>
      </w:r>
      <w:r w:rsidR="00AD7EA5" w:rsidRPr="00417141">
        <w:rPr>
          <w:color w:val="auto"/>
        </w:rPr>
        <w:t>Hvad skal en anmeldelse indeholde</w:t>
      </w:r>
      <w:bookmarkEnd w:id="23"/>
      <w:r w:rsidR="00417141">
        <w:rPr>
          <w:color w:val="auto"/>
        </w:rPr>
        <w:t>?</w:t>
      </w:r>
      <w:bookmarkEnd w:id="24"/>
    </w:p>
    <w:p w14:paraId="1B73C7F7" w14:textId="77777777" w:rsidR="00D13A29" w:rsidRPr="00537A1F" w:rsidRDefault="007B5D4C" w:rsidP="00D8194A">
      <w:r w:rsidRPr="00537A1F">
        <w:t xml:space="preserve">Ved </w:t>
      </w:r>
      <w:r w:rsidR="00932430" w:rsidRPr="00537A1F">
        <w:t>anmeldelse</w:t>
      </w:r>
      <w:r w:rsidRPr="00537A1F">
        <w:t xml:space="preserve"> af en faglig tilknytning skal anmeldelsen</w:t>
      </w:r>
      <w:r w:rsidR="00932430" w:rsidRPr="00537A1F">
        <w:t xml:space="preserve"> indeholde </w:t>
      </w:r>
      <w:r w:rsidR="00AD7EA5">
        <w:t>identifikation af lægen og virksomheden/specialforretningen,</w:t>
      </w:r>
      <w:r w:rsidR="00932430" w:rsidRPr="00537A1F">
        <w:t xml:space="preserve"> samt </w:t>
      </w:r>
      <w:r w:rsidR="005F0CE0" w:rsidRPr="00537A1F">
        <w:t xml:space="preserve">oplysninger om </w:t>
      </w:r>
      <w:r w:rsidR="00932430" w:rsidRPr="00537A1F">
        <w:t xml:space="preserve">tilknytningens </w:t>
      </w:r>
      <w:r w:rsidR="00FF6279" w:rsidRPr="00537A1F">
        <w:t>art</w:t>
      </w:r>
      <w:r w:rsidRPr="00537A1F">
        <w:t xml:space="preserve">, </w:t>
      </w:r>
      <w:r w:rsidR="005F0CE0" w:rsidRPr="00537A1F">
        <w:t xml:space="preserve">start- og slutdato og </w:t>
      </w:r>
      <w:r w:rsidR="001F0A97">
        <w:t xml:space="preserve">forventet </w:t>
      </w:r>
      <w:r w:rsidR="005F0CE0" w:rsidRPr="00537A1F">
        <w:t>betaling</w:t>
      </w:r>
      <w:r w:rsidR="00AD7EA5">
        <w:t xml:space="preserve"> fra virksomheden</w:t>
      </w:r>
      <w:r w:rsidR="005F0CE0" w:rsidRPr="00537A1F">
        <w:t>.</w:t>
      </w:r>
    </w:p>
    <w:p w14:paraId="43CB2280" w14:textId="77777777" w:rsidR="007B5D4C" w:rsidRDefault="007B5D4C" w:rsidP="00D8194A">
      <w:r w:rsidRPr="00537A1F">
        <w:t xml:space="preserve">Ved anmeldelse af en økonomisk tilknytning skal anmeldelsen indeholde </w:t>
      </w:r>
      <w:r w:rsidR="00AD7EA5">
        <w:t xml:space="preserve">identifikation af lægen og virksomheden/specialforretningen, oplysning om antal aktier, anparter eller lignende, </w:t>
      </w:r>
      <w:r w:rsidRPr="00537A1F">
        <w:t>tidspunkt for erhvervelse og værdi på erhvervelsestidspunktet.</w:t>
      </w:r>
      <w:r w:rsidRPr="00C760EA">
        <w:t xml:space="preserve"> </w:t>
      </w:r>
    </w:p>
    <w:p w14:paraId="62F7652F" w14:textId="77777777" w:rsidR="007B1EF5" w:rsidRPr="00C760EA" w:rsidRDefault="007B1EF5" w:rsidP="00D8194A"/>
    <w:p w14:paraId="47F1B05D" w14:textId="77777777" w:rsidR="00251415" w:rsidRPr="00417141" w:rsidRDefault="00967413" w:rsidP="00D8194A">
      <w:pPr>
        <w:pStyle w:val="Overskrift2"/>
        <w:rPr>
          <w:color w:val="auto"/>
        </w:rPr>
      </w:pPr>
      <w:bookmarkStart w:id="25" w:name="_Toc398111794"/>
      <w:bookmarkStart w:id="26" w:name="_Toc467513721"/>
      <w:r w:rsidRPr="00417141">
        <w:rPr>
          <w:color w:val="auto"/>
        </w:rPr>
        <w:t>5</w:t>
      </w:r>
      <w:r w:rsidR="00FD19AB" w:rsidRPr="00417141">
        <w:rPr>
          <w:color w:val="auto"/>
        </w:rPr>
        <w:t>.2 Ansøgning om tilknytning</w:t>
      </w:r>
      <w:bookmarkEnd w:id="25"/>
      <w:bookmarkEnd w:id="26"/>
    </w:p>
    <w:p w14:paraId="1E07B608" w14:textId="2C040327" w:rsidR="003056C7" w:rsidRDefault="00324BB8" w:rsidP="00D8194A">
      <w:r>
        <w:t>Alle typer a</w:t>
      </w:r>
      <w:r w:rsidR="00A13212">
        <w:t>f</w:t>
      </w:r>
      <w:r>
        <w:t xml:space="preserve"> tilknytning, der ikke er omfattet af anmeldelsesordningen, kræver en tilladelse fra </w:t>
      </w:r>
      <w:r w:rsidR="004157A2">
        <w:t>Lægemiddelstyrelsen</w:t>
      </w:r>
      <w:r>
        <w:t xml:space="preserve"> inden tilknytningen må påbegyndes. Det gælder f.eks. deltagelse i </w:t>
      </w:r>
      <w:proofErr w:type="spellStart"/>
      <w:r>
        <w:t>advisory</w:t>
      </w:r>
      <w:proofErr w:type="spellEnd"/>
      <w:r>
        <w:t xml:space="preserve"> </w:t>
      </w:r>
      <w:proofErr w:type="spellStart"/>
      <w:r>
        <w:t>board</w:t>
      </w:r>
      <w:proofErr w:type="spellEnd"/>
      <w:r>
        <w:t xml:space="preserve"> </w:t>
      </w:r>
      <w:r w:rsidR="007B5D4C">
        <w:t>(ekspertgruppe), bestyrelses</w:t>
      </w:r>
      <w:r>
        <w:t>poster</w:t>
      </w:r>
      <w:r w:rsidR="007B5D4C">
        <w:t>,</w:t>
      </w:r>
      <w:r w:rsidR="00C760EA">
        <w:t xml:space="preserve"> artikelskrivning eller andet redaktionelt arbejde og</w:t>
      </w:r>
      <w:r w:rsidR="0079276C">
        <w:t xml:space="preserve"> besiddelse af v</w:t>
      </w:r>
      <w:r w:rsidR="007B5D4C">
        <w:t>ærdipapirer over 200.000 DKK</w:t>
      </w:r>
      <w:r w:rsidR="00E047D3">
        <w:t xml:space="preserve"> (på erhvervelsestidspunktet)</w:t>
      </w:r>
      <w:r w:rsidR="0079276C">
        <w:t xml:space="preserve">. </w:t>
      </w:r>
    </w:p>
    <w:p w14:paraId="28DF0702" w14:textId="77777777" w:rsidR="00F549C2" w:rsidRDefault="003056C7" w:rsidP="00D8194A">
      <w:r>
        <w:t xml:space="preserve">En </w:t>
      </w:r>
      <w:r w:rsidR="00FF6279">
        <w:t xml:space="preserve">tilknytning relateret til markedsføringsaktiviteter </w:t>
      </w:r>
      <w:r>
        <w:t xml:space="preserve">vil </w:t>
      </w:r>
      <w:r w:rsidR="00FF6279">
        <w:t xml:space="preserve">altid blive </w:t>
      </w:r>
      <w:r w:rsidR="00D065ED">
        <w:t xml:space="preserve">behandlet som en ansøgning. </w:t>
      </w:r>
    </w:p>
    <w:p w14:paraId="0F1C90C0" w14:textId="76682883" w:rsidR="00EF5DE9" w:rsidRDefault="00A965C1" w:rsidP="00EF5DE9">
      <w:r>
        <w:t>En ansøgning omhandler et enkelt tilknytningsforhold.</w:t>
      </w:r>
      <w:r w:rsidR="00EF5DE9">
        <w:t xml:space="preserve"> Det er altid den enkelte læges ansvar at sørge for en nødvendig tilladelse fra </w:t>
      </w:r>
      <w:r w:rsidR="004157A2">
        <w:t>Lægemiddelstyrelsen</w:t>
      </w:r>
      <w:r w:rsidR="00EF5DE9">
        <w:t>.</w:t>
      </w:r>
    </w:p>
    <w:p w14:paraId="55E9D1FE" w14:textId="77777777" w:rsidR="008D7520" w:rsidRDefault="008D7520" w:rsidP="00D8194A"/>
    <w:p w14:paraId="0629D89D" w14:textId="77777777" w:rsidR="005C2EC8" w:rsidRPr="00417141" w:rsidRDefault="00967413" w:rsidP="00D8194A">
      <w:pPr>
        <w:pStyle w:val="Overskrift3"/>
        <w:rPr>
          <w:color w:val="auto"/>
        </w:rPr>
      </w:pPr>
      <w:bookmarkStart w:id="27" w:name="_Toc398111795"/>
      <w:bookmarkStart w:id="28" w:name="_Toc467513722"/>
      <w:r w:rsidRPr="00417141">
        <w:rPr>
          <w:color w:val="auto"/>
        </w:rPr>
        <w:t>5</w:t>
      </w:r>
      <w:r w:rsidR="004F4842" w:rsidRPr="00417141">
        <w:rPr>
          <w:color w:val="auto"/>
        </w:rPr>
        <w:t>.2.1</w:t>
      </w:r>
      <w:r w:rsidR="005C2EC8" w:rsidRPr="00417141">
        <w:rPr>
          <w:color w:val="auto"/>
        </w:rPr>
        <w:t xml:space="preserve"> </w:t>
      </w:r>
      <w:r w:rsidR="00324BB8" w:rsidRPr="00417141">
        <w:rPr>
          <w:color w:val="auto"/>
        </w:rPr>
        <w:t>Hvad skal en ansøgning indeholde</w:t>
      </w:r>
      <w:bookmarkEnd w:id="27"/>
      <w:r w:rsidR="00417141">
        <w:rPr>
          <w:color w:val="auto"/>
        </w:rPr>
        <w:t>?</w:t>
      </w:r>
      <w:bookmarkEnd w:id="28"/>
    </w:p>
    <w:p w14:paraId="0E67C2A0" w14:textId="77777777" w:rsidR="00EF181D" w:rsidRDefault="00324BB8" w:rsidP="00EF181D">
      <w:r>
        <w:t xml:space="preserve">Ved ansøgning om en faglig tilknytning skal ansøgningen </w:t>
      </w:r>
      <w:r w:rsidRPr="00537A1F">
        <w:t xml:space="preserve">indeholde </w:t>
      </w:r>
      <w:r>
        <w:t>identifikation af lægen og virksomheden,</w:t>
      </w:r>
      <w:r w:rsidRPr="00537A1F">
        <w:t xml:space="preserve"> samt oplysninger om tilknytningens art, start- og slutdato og </w:t>
      </w:r>
      <w:r w:rsidR="00B95BCC">
        <w:t xml:space="preserve">forventet </w:t>
      </w:r>
      <w:r w:rsidRPr="00537A1F">
        <w:t>betaling</w:t>
      </w:r>
      <w:r>
        <w:t xml:space="preserve"> fra virksomheden</w:t>
      </w:r>
      <w:r w:rsidRPr="00537A1F">
        <w:t>.</w:t>
      </w:r>
      <w:r w:rsidR="001532D4">
        <w:t xml:space="preserve"> Herudover skal ansøgningen indeholde</w:t>
      </w:r>
      <w:r w:rsidR="00087049">
        <w:t xml:space="preserve"> oplysninger om lægens anvendelse af, ordination af eller indflydelse på andres valg af </w:t>
      </w:r>
      <w:r w:rsidR="001532D4">
        <w:t>produkter</w:t>
      </w:r>
      <w:r w:rsidR="00087049" w:rsidRPr="008270AA">
        <w:rPr>
          <w:color w:val="FF0000"/>
        </w:rPr>
        <w:t xml:space="preserve"> </w:t>
      </w:r>
      <w:r w:rsidR="002D043D" w:rsidRPr="002D043D">
        <w:t xml:space="preserve">fra </w:t>
      </w:r>
      <w:r w:rsidR="00087049" w:rsidRPr="002D043D">
        <w:t>v</w:t>
      </w:r>
      <w:r w:rsidR="00087049">
        <w:t>irksomheden.</w:t>
      </w:r>
      <w:r w:rsidR="002D043D">
        <w:t xml:space="preserve"> </w:t>
      </w:r>
    </w:p>
    <w:p w14:paraId="3DA22175" w14:textId="14E722D4" w:rsidR="00087049" w:rsidRDefault="00EF181D" w:rsidP="001532D4">
      <w:r>
        <w:t xml:space="preserve">Lægen skal i sin ansøgning beskrive indholdet af den tilknytning, der søges om tilladelse til så præcist som muligt. </w:t>
      </w:r>
      <w:r w:rsidR="004157A2">
        <w:t>Lægemiddelstyrelsen</w:t>
      </w:r>
      <w:r>
        <w:t xml:space="preserve"> kan altid bede om yderligere oplysninger.  </w:t>
      </w:r>
    </w:p>
    <w:p w14:paraId="0FEA5B3A" w14:textId="77777777" w:rsidR="003B4BC0" w:rsidRDefault="003B4BC0" w:rsidP="003B4BC0">
      <w:r>
        <w:t>Ved ansøgning om en økonomisk tilknytning skal ansøgningen indeholde</w:t>
      </w:r>
      <w:r w:rsidRPr="00537A1F">
        <w:t xml:space="preserve"> </w:t>
      </w:r>
      <w:r>
        <w:t xml:space="preserve">identifikation af lægen og </w:t>
      </w:r>
      <w:r w:rsidR="001E133C">
        <w:t>virksomheden</w:t>
      </w:r>
      <w:r>
        <w:t xml:space="preserve">, oplysning om antal aktier, anparter eller lignende, </w:t>
      </w:r>
      <w:r w:rsidRPr="00537A1F">
        <w:t>tidspunkt for erhvervelse og v</w:t>
      </w:r>
      <w:r>
        <w:t>ærdi på erhvervelsestidspunktet, samt om der er særlige forhold knyttet til erhvervelsen af værdipapirerne. Ansøgningen skal også indeholde oplysninger om lægens anvendelse af, ordination af eller indflydelse på andres valg af produkter</w:t>
      </w:r>
      <w:r w:rsidRPr="008270AA">
        <w:rPr>
          <w:color w:val="FF0000"/>
        </w:rPr>
        <w:t xml:space="preserve"> </w:t>
      </w:r>
      <w:r w:rsidRPr="002D043D">
        <w:t>fra v</w:t>
      </w:r>
      <w:r>
        <w:t>irksomheden</w:t>
      </w:r>
      <w:r w:rsidR="00C52452">
        <w:t>.</w:t>
      </w:r>
    </w:p>
    <w:p w14:paraId="2CBA6BC1" w14:textId="77777777" w:rsidR="006B533D" w:rsidRDefault="006B533D" w:rsidP="003B4BC0"/>
    <w:p w14:paraId="06C4A0FC" w14:textId="77777777" w:rsidR="006B533D" w:rsidRPr="00417141" w:rsidRDefault="00113430" w:rsidP="00417141">
      <w:pPr>
        <w:pStyle w:val="Overskrift2"/>
        <w:rPr>
          <w:color w:val="auto"/>
        </w:rPr>
      </w:pPr>
      <w:bookmarkStart w:id="29" w:name="_Toc398111798"/>
      <w:bookmarkStart w:id="30" w:name="_Toc467513723"/>
      <w:r w:rsidRPr="00417141">
        <w:rPr>
          <w:color w:val="auto"/>
        </w:rPr>
        <w:t>5.3</w:t>
      </w:r>
      <w:r w:rsidR="006B533D" w:rsidRPr="00417141">
        <w:rPr>
          <w:color w:val="auto"/>
        </w:rPr>
        <w:t xml:space="preserve"> Honora</w:t>
      </w:r>
      <w:r w:rsidR="00DF035E">
        <w:rPr>
          <w:color w:val="auto"/>
        </w:rPr>
        <w:t xml:space="preserve">r fra virksomheden eller </w:t>
      </w:r>
      <w:r w:rsidR="006B533D" w:rsidRPr="00417141">
        <w:rPr>
          <w:color w:val="auto"/>
        </w:rPr>
        <w:t>forretningen</w:t>
      </w:r>
      <w:bookmarkEnd w:id="29"/>
      <w:bookmarkEnd w:id="30"/>
    </w:p>
    <w:p w14:paraId="40609D2B" w14:textId="77777777" w:rsidR="00BB5596" w:rsidRDefault="00BB5596" w:rsidP="00BB5596">
      <w:r>
        <w:t>I forbindelse med anmeldelse/ansøgning vedrørende tilknytning, skal lægen angive det honorar som lægen</w:t>
      </w:r>
      <w:r w:rsidR="003E43A4">
        <w:t xml:space="preserve"> forventer at</w:t>
      </w:r>
      <w:r>
        <w:t xml:space="preserve"> modtage fra virksomheden</w:t>
      </w:r>
      <w:r w:rsidR="001A188D">
        <w:t xml:space="preserve"> eller forretningen</w:t>
      </w:r>
      <w:r>
        <w:t xml:space="preserve"> for sin faglige ydelse.</w:t>
      </w:r>
    </w:p>
    <w:p w14:paraId="557A483F" w14:textId="7F15842B" w:rsidR="00650973" w:rsidRDefault="00BB5596" w:rsidP="00BB5596">
      <w:r>
        <w:t>Mo</w:t>
      </w:r>
      <w:r w:rsidR="00DF035E">
        <w:t xml:space="preserve">dtager en læge eller lægens </w:t>
      </w:r>
      <w:r>
        <w:t>praksis</w:t>
      </w:r>
      <w:r w:rsidR="00650973">
        <w:t xml:space="preserve"> honorar</w:t>
      </w:r>
      <w:r>
        <w:t xml:space="preserve"> fra virksomheden</w:t>
      </w:r>
      <w:r w:rsidR="001A188D">
        <w:t xml:space="preserve"> eller forretningen</w:t>
      </w:r>
      <w:r>
        <w:t xml:space="preserve">, vil </w:t>
      </w:r>
      <w:r w:rsidR="004157A2">
        <w:t>Lægemiddelstyrelsen</w:t>
      </w:r>
      <w:r>
        <w:t xml:space="preserve"> vurdere, om honoraret står i rimeligt forhold til ydelsen og det oplyste timeforbrug</w:t>
      </w:r>
      <w:r w:rsidR="00650973">
        <w:t>.</w:t>
      </w:r>
      <w:r>
        <w:t xml:space="preserve"> </w:t>
      </w:r>
    </w:p>
    <w:p w14:paraId="4F32799E" w14:textId="77777777" w:rsidR="00BB5596" w:rsidRDefault="00650973" w:rsidP="00BB5596">
      <w:r>
        <w:t>Honorar</w:t>
      </w:r>
      <w:r w:rsidR="00BB5596">
        <w:t xml:space="preserve"> skal forstås som </w:t>
      </w:r>
      <w:r>
        <w:t>det beløb</w:t>
      </w:r>
      <w:r w:rsidR="00BB5596">
        <w:t>, der overstiger dækningen af de direkte udgifter (såsom udgifter til transport, rejseophold, bespisning og lignende) på et rimeligt niveau, som er forbundet med arbejdet for virksomheden</w:t>
      </w:r>
      <w:r w:rsidR="001A188D">
        <w:t xml:space="preserve"> eller forretningen</w:t>
      </w:r>
      <w:r w:rsidR="00BB5596">
        <w:t xml:space="preserve">. Honorarer </w:t>
      </w:r>
      <w:r>
        <w:t xml:space="preserve">må </w:t>
      </w:r>
      <w:r w:rsidR="00BB5596">
        <w:t>ku</w:t>
      </w:r>
      <w:r>
        <w:t xml:space="preserve">n </w:t>
      </w:r>
      <w:r w:rsidR="00BB5596">
        <w:t xml:space="preserve">ydes i form af egentlig (kontant) betaling for en ydelse. </w:t>
      </w:r>
      <w:r w:rsidR="00BB5596">
        <w:lastRenderedPageBreak/>
        <w:t xml:space="preserve">En læge må derfor ikke </w:t>
      </w:r>
      <w:r w:rsidR="00BB5596" w:rsidRPr="00DF035E">
        <w:t xml:space="preserve">modtage naturalier eller på anden indirekte måde blive betalt for sin faglige tilknytning til en virksomhed eller forretning.  </w:t>
      </w:r>
    </w:p>
    <w:p w14:paraId="5E708F58" w14:textId="77777777" w:rsidR="00BB5596" w:rsidRDefault="00650973" w:rsidP="00BB5596">
      <w:r>
        <w:t>Modtage</w:t>
      </w:r>
      <w:r w:rsidR="008D3DE2">
        <w:t>r en læge</w:t>
      </w:r>
      <w:r>
        <w:t xml:space="preserve"> honorar for en </w:t>
      </w:r>
      <w:r w:rsidR="00BB5596">
        <w:t>længerevarende tilknytning</w:t>
      </w:r>
      <w:r w:rsidR="002F0DFB">
        <w:t>,</w:t>
      </w:r>
      <w:r>
        <w:t xml:space="preserve"> skal honoraret fordeles hen over de forskellige år i proportion til det tidsforbrug</w:t>
      </w:r>
      <w:r w:rsidR="002F0DFB">
        <w:t>,</w:t>
      </w:r>
      <w:r>
        <w:t xml:space="preserve"> der er på opgaven de enkelte år.</w:t>
      </w:r>
      <w:r w:rsidR="002F0DFB">
        <w:t xml:space="preserve"> Det er således ikke afgørende, hvornår honoraret udbetales.</w:t>
      </w:r>
      <w:r w:rsidR="00BB5596">
        <w:t xml:space="preserve"> </w:t>
      </w:r>
    </w:p>
    <w:p w14:paraId="1F3800DB" w14:textId="77777777" w:rsidR="00BB5596" w:rsidRPr="00DF035E" w:rsidRDefault="00BB5596" w:rsidP="00BB5596">
      <w:r>
        <w:t>Modtager en læge ingen betaling for sin faglige ydelse</w:t>
      </w:r>
      <w:r w:rsidR="002F0DFB">
        <w:t>,</w:t>
      </w:r>
      <w:r>
        <w:t xml:space="preserve"> skal honoraret </w:t>
      </w:r>
      <w:r w:rsidRPr="00DF035E">
        <w:t xml:space="preserve">angives til 0 DKK. </w:t>
      </w:r>
    </w:p>
    <w:p w14:paraId="42859BE3" w14:textId="77777777" w:rsidR="00BB5596" w:rsidRDefault="00BB5596" w:rsidP="00BB5596">
      <w:r w:rsidRPr="00DF035E">
        <w:t xml:space="preserve">Er der tale om en læge ansat på et sygehus, og </w:t>
      </w:r>
      <w:r w:rsidR="0094727E">
        <w:t>beløbet</w:t>
      </w:r>
      <w:r w:rsidRPr="00DF035E">
        <w:t xml:space="preserve"> fra virksomheden eller forretningen indsættes </w:t>
      </w:r>
      <w:r>
        <w:t xml:space="preserve">på en sygehusadministreret forskningskonto, skal lægen oplyse honoraret til 0 DKK i formularen. Lægen skal dog oplyse </w:t>
      </w:r>
      <w:r w:rsidRPr="00DF035E">
        <w:t xml:space="preserve">det beløb, pågældende personligt vil modtage, hvis lægen modtager honorar for arbejdet for virksomheden eller forretningen via </w:t>
      </w:r>
      <w:r>
        <w:t xml:space="preserve">den sygehusadministrerende forskningskonto. </w:t>
      </w:r>
    </w:p>
    <w:p w14:paraId="1ABA3480" w14:textId="777C557D" w:rsidR="00BB5596" w:rsidRDefault="004157A2" w:rsidP="00BB5596">
      <w:pPr>
        <w:shd w:val="clear" w:color="auto" w:fill="FFFFFF"/>
        <w:spacing w:before="45" w:after="100" w:afterAutospacing="1" w:line="240" w:lineRule="auto"/>
      </w:pPr>
      <w:r>
        <w:t>Lægemiddelstyrelsen</w:t>
      </w:r>
      <w:r w:rsidR="00BB5596" w:rsidRPr="004E65C0">
        <w:t xml:space="preserve"> betragter det som betaling fra en virksomhed, når udgifterne til lægens honorar helt eller delvist betales af den pågældende virksomhed – enten direkte eller indirekte via en sygehusadministr</w:t>
      </w:r>
      <w:r w:rsidR="00A03272">
        <w:t>eret forskningskonto. Det kan f.eks.</w:t>
      </w:r>
      <w:r w:rsidR="00BB5596" w:rsidRPr="004E65C0">
        <w:t xml:space="preserve"> være en læge, der er frikøbt helt eller delvist til forskning, eller en ph.d.-stud</w:t>
      </w:r>
      <w:r w:rsidR="00950F9B">
        <w:t xml:space="preserve">erende, hvor lønnen </w:t>
      </w:r>
      <w:r w:rsidR="00BB5596" w:rsidRPr="004E65C0">
        <w:t>betales af en virksomhed</w:t>
      </w:r>
      <w:r w:rsidR="006973FB">
        <w:t xml:space="preserve"> eller forretning</w:t>
      </w:r>
      <w:r w:rsidR="00BB5596" w:rsidRPr="004E65C0">
        <w:t>.</w:t>
      </w:r>
    </w:p>
    <w:p w14:paraId="0B1D21AB" w14:textId="77777777" w:rsidR="00075406" w:rsidRPr="004E65C0" w:rsidRDefault="00075406" w:rsidP="00BB5596">
      <w:pPr>
        <w:shd w:val="clear" w:color="auto" w:fill="FFFFFF"/>
        <w:spacing w:before="45" w:after="100" w:afterAutospacing="1" w:line="240" w:lineRule="auto"/>
      </w:pPr>
    </w:p>
    <w:p w14:paraId="77A150BE" w14:textId="77777777" w:rsidR="00D72F10" w:rsidRDefault="00F74125" w:rsidP="00A03272">
      <w:pPr>
        <w:pStyle w:val="Overskrift1"/>
        <w:rPr>
          <w:color w:val="auto"/>
        </w:rPr>
      </w:pPr>
      <w:bookmarkStart w:id="31" w:name="_Toc467513724"/>
      <w:r w:rsidRPr="00A03272">
        <w:rPr>
          <w:color w:val="auto"/>
        </w:rPr>
        <w:t xml:space="preserve">6 </w:t>
      </w:r>
      <w:r w:rsidR="00D72F10" w:rsidRPr="00A03272">
        <w:rPr>
          <w:color w:val="auto"/>
        </w:rPr>
        <w:t>Vurderingskriterier</w:t>
      </w:r>
      <w:r w:rsidR="00DC1594" w:rsidRPr="00A03272">
        <w:rPr>
          <w:color w:val="auto"/>
        </w:rPr>
        <w:t xml:space="preserve"> og praksis</w:t>
      </w:r>
      <w:bookmarkEnd w:id="31"/>
    </w:p>
    <w:p w14:paraId="02A38F00" w14:textId="77777777" w:rsidR="00A03272" w:rsidRPr="00A03272" w:rsidRDefault="00A03272" w:rsidP="00A03272"/>
    <w:p w14:paraId="57B19DC8" w14:textId="77777777" w:rsidR="00D72F10" w:rsidRPr="00A03272" w:rsidRDefault="00967413" w:rsidP="00A03272">
      <w:pPr>
        <w:pStyle w:val="Overskrift2"/>
        <w:rPr>
          <w:color w:val="auto"/>
        </w:rPr>
      </w:pPr>
      <w:bookmarkStart w:id="32" w:name="_Toc467513725"/>
      <w:r w:rsidRPr="00A03272">
        <w:rPr>
          <w:color w:val="auto"/>
        </w:rPr>
        <w:t xml:space="preserve">6.1 </w:t>
      </w:r>
      <w:r w:rsidR="00DC1594" w:rsidRPr="00A03272">
        <w:rPr>
          <w:color w:val="auto"/>
        </w:rPr>
        <w:t>Faglige tilknytninger</w:t>
      </w:r>
      <w:bookmarkEnd w:id="32"/>
      <w:r w:rsidR="00D72F10" w:rsidRPr="00A03272">
        <w:rPr>
          <w:color w:val="auto"/>
        </w:rPr>
        <w:t xml:space="preserve"> </w:t>
      </w:r>
    </w:p>
    <w:p w14:paraId="53FEF6FF" w14:textId="77E89484" w:rsidR="007F0350" w:rsidRPr="00456535" w:rsidRDefault="005C41FF" w:rsidP="00456535">
      <w:r>
        <w:t>Ved vurdering</w:t>
      </w:r>
      <w:r w:rsidR="007F0350" w:rsidRPr="00456535">
        <w:t xml:space="preserve"> af en ansøgning fra en </w:t>
      </w:r>
      <w:r w:rsidR="00456535" w:rsidRPr="00456535">
        <w:t xml:space="preserve">læge </w:t>
      </w:r>
      <w:r w:rsidR="007F0350" w:rsidRPr="00456535">
        <w:t xml:space="preserve">om tilladelse til at være knyttet til en </w:t>
      </w:r>
      <w:r w:rsidR="00456535" w:rsidRPr="00456535">
        <w:t>lægemiddel</w:t>
      </w:r>
      <w:r w:rsidR="000973BF">
        <w:t>-</w:t>
      </w:r>
      <w:r w:rsidR="00456535" w:rsidRPr="00456535">
        <w:t xml:space="preserve"> </w:t>
      </w:r>
      <w:r w:rsidR="007F0350" w:rsidRPr="00456535">
        <w:t xml:space="preserve">eller </w:t>
      </w:r>
      <w:proofErr w:type="spellStart"/>
      <w:r w:rsidR="007F0350" w:rsidRPr="00456535">
        <w:t>medicovirksomhed</w:t>
      </w:r>
      <w:proofErr w:type="spellEnd"/>
      <w:r w:rsidR="007F0350" w:rsidRPr="00456535">
        <w:t>,</w:t>
      </w:r>
      <w:r w:rsidR="00456535" w:rsidRPr="00456535">
        <w:t xml:space="preserve"> lægger</w:t>
      </w:r>
      <w:r w:rsidR="007F0350" w:rsidRPr="00456535">
        <w:t xml:space="preserve"> </w:t>
      </w:r>
      <w:r w:rsidR="004157A2">
        <w:t>Lægemiddelstyrelsen</w:t>
      </w:r>
      <w:r w:rsidR="007F0350" w:rsidRPr="00456535">
        <w:t xml:space="preserve"> vægt på følgende forhold</w:t>
      </w:r>
      <w:r w:rsidR="00456535" w:rsidRPr="00456535">
        <w:t>, når der ikke er tale om ejerskab:</w:t>
      </w:r>
    </w:p>
    <w:p w14:paraId="77567059" w14:textId="77777777" w:rsidR="007F0350" w:rsidRPr="00456535" w:rsidRDefault="007F0350" w:rsidP="00456535">
      <w:pPr>
        <w:pStyle w:val="Listeafsnit"/>
        <w:numPr>
          <w:ilvl w:val="0"/>
          <w:numId w:val="21"/>
        </w:numPr>
      </w:pPr>
      <w:r w:rsidRPr="00456535">
        <w:t xml:space="preserve">Tilknytningen skal være forenelig med </w:t>
      </w:r>
      <w:r w:rsidR="00456535">
        <w:t>lægens</w:t>
      </w:r>
      <w:r w:rsidRPr="00456535">
        <w:t xml:space="preserve"> arbejde med patientbehandling vurderet i forhold til virksomhedens art og arbejdsfelt.</w:t>
      </w:r>
    </w:p>
    <w:p w14:paraId="4A20ECC2" w14:textId="77777777" w:rsidR="007F0350" w:rsidRPr="00456535" w:rsidRDefault="007F0350" w:rsidP="00456535">
      <w:pPr>
        <w:pStyle w:val="Listeafsnit"/>
        <w:numPr>
          <w:ilvl w:val="0"/>
          <w:numId w:val="21"/>
        </w:numPr>
      </w:pPr>
      <w:r w:rsidRPr="00456535">
        <w:t xml:space="preserve">Tilknytningen må ikke indebære en nærliggende risiko for, at </w:t>
      </w:r>
      <w:r w:rsidR="00456535">
        <w:t>lægen</w:t>
      </w:r>
      <w:r w:rsidRPr="00456535">
        <w:t xml:space="preserve"> </w:t>
      </w:r>
      <w:r w:rsidR="001D7744">
        <w:t xml:space="preserve">bliver </w:t>
      </w:r>
      <w:r w:rsidRPr="00456535">
        <w:t>tilskynde</w:t>
      </w:r>
      <w:r w:rsidR="001D7744">
        <w:t>t</w:t>
      </w:r>
      <w:r w:rsidRPr="00456535">
        <w:t xml:space="preserve"> til at fremme forbrug, ordination, udlevering eller salg af et bestemt produkt.</w:t>
      </w:r>
    </w:p>
    <w:p w14:paraId="6C27B401" w14:textId="77777777" w:rsidR="007F0350" w:rsidRPr="00456535" w:rsidRDefault="007F0350" w:rsidP="00456535">
      <w:pPr>
        <w:pStyle w:val="Listeafsnit"/>
        <w:numPr>
          <w:ilvl w:val="0"/>
          <w:numId w:val="21"/>
        </w:numPr>
      </w:pPr>
      <w:r w:rsidRPr="00456535">
        <w:t xml:space="preserve">Den betaling, </w:t>
      </w:r>
      <w:r w:rsidR="00084A5F">
        <w:t>lægen</w:t>
      </w:r>
      <w:r w:rsidRPr="00456535">
        <w:t xml:space="preserve"> modtager, skal være rimelig og modsvare omfanget og karakteren af det arbejde, </w:t>
      </w:r>
      <w:r w:rsidR="00084A5F">
        <w:t>lægen</w:t>
      </w:r>
      <w:r w:rsidRPr="00456535">
        <w:t xml:space="preserve"> udfører for virksomheden.</w:t>
      </w:r>
    </w:p>
    <w:p w14:paraId="4A3168EC" w14:textId="77777777" w:rsidR="007F0350" w:rsidRDefault="007F0350" w:rsidP="00456535">
      <w:pPr>
        <w:pStyle w:val="Listeafsnit"/>
        <w:numPr>
          <w:ilvl w:val="0"/>
          <w:numId w:val="21"/>
        </w:numPr>
      </w:pPr>
      <w:r w:rsidRPr="00456535">
        <w:t>Tilknytningen må ikke indebære en nærliggende risiko for, at der</w:t>
      </w:r>
      <w:r w:rsidR="00084A5F">
        <w:t xml:space="preserve"> vil opstå tvivl om lægens</w:t>
      </w:r>
      <w:r w:rsidRPr="00456535">
        <w:t xml:space="preserve"> grundlæggende uvildighed.</w:t>
      </w:r>
    </w:p>
    <w:p w14:paraId="64930890" w14:textId="1B88A0E6" w:rsidR="007D24CE" w:rsidRDefault="004157A2" w:rsidP="007D24CE">
      <w:r>
        <w:t>Lægemiddelstyrelsen</w:t>
      </w:r>
      <w:r w:rsidR="00084A5F" w:rsidRPr="00084A5F">
        <w:t xml:space="preserve"> foretager en konkret, individuel vurdering af hver ansøgning om tilknytning. </w:t>
      </w:r>
      <w:r w:rsidR="00084A5F">
        <w:t xml:space="preserve">Vurderingen af en ansøgning hviler på de ovennævnte kriterier og baserer sig ikke på en vurdering af, om den enkelte læge på grundlag af sine personlige egenskaber må antages at ville lade sig påvirke eller ej. </w:t>
      </w:r>
    </w:p>
    <w:p w14:paraId="77BC6C8D" w14:textId="77777777" w:rsidR="00084A5F" w:rsidRDefault="007D24CE" w:rsidP="00084A5F">
      <w:r>
        <w:t>I vurderingen lægges der vægt på karakteren af tilknytningen - herunder formålet og arbejdsopgavernes indhold. Det indgår endvidere i vurderingen, om lægen kan komme ud for at ordinere lægemidler eller vælge medicinsk udstyr – eller ved bistand i patientbehandling</w:t>
      </w:r>
      <w:r w:rsidR="005C41FF">
        <w:t xml:space="preserve"> at</w:t>
      </w:r>
      <w:r>
        <w:t xml:space="preserve"> skulle anbefale brug af – virksomhedens </w:t>
      </w:r>
      <w:r w:rsidRPr="007D24CE">
        <w:t>produkter</w:t>
      </w:r>
      <w:r>
        <w:t xml:space="preserve"> i patientbehandlingen. </w:t>
      </w:r>
    </w:p>
    <w:p w14:paraId="129D612D" w14:textId="63916687" w:rsidR="004804E8" w:rsidRDefault="004157A2" w:rsidP="004804E8">
      <w:r>
        <w:t>Lægemiddelstyrelsen</w:t>
      </w:r>
      <w:r w:rsidR="004804E8" w:rsidRPr="00084A5F">
        <w:t xml:space="preserve"> vil som udgangspunkt give afslag på ansøgninger om at bidrage til en lægemiddel</w:t>
      </w:r>
      <w:r w:rsidR="00FF672D">
        <w:t xml:space="preserve">- eller </w:t>
      </w:r>
      <w:proofErr w:type="spellStart"/>
      <w:r w:rsidR="00FF672D">
        <w:t>medico</w:t>
      </w:r>
      <w:r w:rsidR="004804E8" w:rsidRPr="00084A5F">
        <w:t>virksomheds</w:t>
      </w:r>
      <w:proofErr w:type="spellEnd"/>
      <w:r w:rsidR="004804E8" w:rsidRPr="00084A5F">
        <w:t xml:space="preserve"> markedsføringsaktiviteter.</w:t>
      </w:r>
      <w:r w:rsidR="004804E8" w:rsidRPr="004804E8">
        <w:t xml:space="preserve"> </w:t>
      </w:r>
    </w:p>
    <w:p w14:paraId="3AA5A9E1" w14:textId="5C17341D" w:rsidR="00084A5F" w:rsidRDefault="004157A2" w:rsidP="00084A5F">
      <w:r>
        <w:lastRenderedPageBreak/>
        <w:t>Lægemiddelstyrelsen</w:t>
      </w:r>
      <w:r w:rsidR="00084A5F" w:rsidRPr="00084A5F">
        <w:t xml:space="preserve"> vil som udgangspunkt også give afslag på</w:t>
      </w:r>
      <w:r w:rsidR="004804E8" w:rsidRPr="00084A5F">
        <w:t xml:space="preserve"> ansøgninger fra læger, der ønsker at sidde i bestyrelsen for en lægemiddel</w:t>
      </w:r>
      <w:r w:rsidR="00084A5F" w:rsidRPr="00084A5F">
        <w:t xml:space="preserve">- eller </w:t>
      </w:r>
      <w:proofErr w:type="spellStart"/>
      <w:r w:rsidR="00084A5F" w:rsidRPr="00084A5F">
        <w:t>medico</w:t>
      </w:r>
      <w:r w:rsidR="004C0620">
        <w:t>virksomhed</w:t>
      </w:r>
      <w:proofErr w:type="spellEnd"/>
      <w:r w:rsidR="004C0620">
        <w:t>. Der vil dog altid være tale om en konk</w:t>
      </w:r>
      <w:r w:rsidR="00D2392A">
        <w:t>ret vurdering af den enkelte ansøgning</w:t>
      </w:r>
      <w:r w:rsidR="004C0620">
        <w:t>.</w:t>
      </w:r>
    </w:p>
    <w:p w14:paraId="662295CE" w14:textId="77777777" w:rsidR="00105836" w:rsidRPr="00084A5F" w:rsidRDefault="00105836" w:rsidP="00084A5F"/>
    <w:p w14:paraId="0072EEDD" w14:textId="77777777" w:rsidR="00D72F10" w:rsidRPr="005C41FF" w:rsidRDefault="00967413" w:rsidP="005C41FF">
      <w:pPr>
        <w:pStyle w:val="Overskrift2"/>
        <w:rPr>
          <w:color w:val="auto"/>
        </w:rPr>
      </w:pPr>
      <w:bookmarkStart w:id="33" w:name="_Toc467513726"/>
      <w:r w:rsidRPr="005C41FF">
        <w:rPr>
          <w:color w:val="auto"/>
        </w:rPr>
        <w:t xml:space="preserve">6.2 </w:t>
      </w:r>
      <w:r w:rsidR="00DC1594" w:rsidRPr="005C41FF">
        <w:rPr>
          <w:color w:val="auto"/>
        </w:rPr>
        <w:t>Økonomisk</w:t>
      </w:r>
      <w:r w:rsidR="005C41FF">
        <w:rPr>
          <w:color w:val="auto"/>
        </w:rPr>
        <w:t>e</w:t>
      </w:r>
      <w:r w:rsidR="00DC1594" w:rsidRPr="005C41FF">
        <w:rPr>
          <w:color w:val="auto"/>
        </w:rPr>
        <w:t xml:space="preserve"> tilknytning</w:t>
      </w:r>
      <w:r w:rsidR="005C41FF">
        <w:rPr>
          <w:color w:val="auto"/>
        </w:rPr>
        <w:t>er</w:t>
      </w:r>
      <w:r w:rsidR="00D7198C" w:rsidRPr="005C41FF">
        <w:rPr>
          <w:color w:val="auto"/>
        </w:rPr>
        <w:t xml:space="preserve"> (ejerskab, værdipapirer)</w:t>
      </w:r>
      <w:bookmarkEnd w:id="33"/>
      <w:r w:rsidR="00D72F10" w:rsidRPr="005C41FF">
        <w:rPr>
          <w:color w:val="auto"/>
        </w:rPr>
        <w:t xml:space="preserve"> </w:t>
      </w:r>
    </w:p>
    <w:p w14:paraId="54424AC2" w14:textId="01372C08" w:rsidR="007F0350" w:rsidRPr="00D7198C" w:rsidRDefault="005C41FF" w:rsidP="00D7198C">
      <w:r>
        <w:t>Ved vurdering</w:t>
      </w:r>
      <w:r w:rsidR="007F0350" w:rsidRPr="00D7198C">
        <w:t xml:space="preserve"> af en ansøgning fra en </w:t>
      </w:r>
      <w:r w:rsidR="00D7198C" w:rsidRPr="00D7198C">
        <w:t>læge</w:t>
      </w:r>
      <w:r w:rsidR="007F0350" w:rsidRPr="00D7198C">
        <w:t xml:space="preserve"> om tilladelse til helt eller delvist at have ejerskab i en lægemiddel- eller </w:t>
      </w:r>
      <w:proofErr w:type="spellStart"/>
      <w:r w:rsidR="007F0350" w:rsidRPr="00D7198C">
        <w:t>medicovirksomhed</w:t>
      </w:r>
      <w:proofErr w:type="spellEnd"/>
      <w:r w:rsidR="007F0350" w:rsidRPr="00D7198C">
        <w:t xml:space="preserve">, </w:t>
      </w:r>
      <w:r w:rsidR="00D7198C" w:rsidRPr="00D7198C">
        <w:t>lægger</w:t>
      </w:r>
      <w:r w:rsidR="007F0350" w:rsidRPr="00D7198C">
        <w:t xml:space="preserve"> </w:t>
      </w:r>
      <w:r w:rsidR="004157A2">
        <w:t>Lægemiddelstyrelsen</w:t>
      </w:r>
      <w:r w:rsidR="007F0350" w:rsidRPr="00D7198C">
        <w:t xml:space="preserve"> vægt på følgende forhold:</w:t>
      </w:r>
    </w:p>
    <w:p w14:paraId="0E3AD058" w14:textId="77777777" w:rsidR="007F0350" w:rsidRPr="00D7198C" w:rsidRDefault="007F0350" w:rsidP="00D7198C">
      <w:pPr>
        <w:pStyle w:val="Listeafsnit"/>
        <w:numPr>
          <w:ilvl w:val="0"/>
          <w:numId w:val="22"/>
        </w:numPr>
      </w:pPr>
      <w:r w:rsidRPr="00D7198C">
        <w:t xml:space="preserve">Ejerskabet skal være foreneligt med </w:t>
      </w:r>
      <w:r w:rsidR="00D7198C">
        <w:t>lægens</w:t>
      </w:r>
      <w:r w:rsidRPr="00D7198C">
        <w:t xml:space="preserve"> arbejde med patientbehandling vurderet i forhold til virksomhedens art og arbejdsfelt samt den økonomiske værdi af personens ejerandel.</w:t>
      </w:r>
    </w:p>
    <w:p w14:paraId="01577313" w14:textId="77777777" w:rsidR="007F0350" w:rsidRPr="00D7198C" w:rsidRDefault="00620A56" w:rsidP="00D7198C">
      <w:pPr>
        <w:pStyle w:val="Listeafsnit"/>
        <w:numPr>
          <w:ilvl w:val="0"/>
          <w:numId w:val="22"/>
        </w:numPr>
      </w:pPr>
      <w:r>
        <w:t>Lægen</w:t>
      </w:r>
      <w:r w:rsidR="007F0350" w:rsidRPr="00D7198C">
        <w:t xml:space="preserve"> må ikke i sit arbejde med patientbehandling i væsentlig grad kunne påvirke valg og anvendelse af produkter fra virksomheden.</w:t>
      </w:r>
    </w:p>
    <w:p w14:paraId="12E64EBC" w14:textId="77777777" w:rsidR="007F0350" w:rsidRPr="00D7198C" w:rsidRDefault="007F0350" w:rsidP="00D7198C">
      <w:pPr>
        <w:pStyle w:val="Listeafsnit"/>
        <w:numPr>
          <w:ilvl w:val="0"/>
          <w:numId w:val="22"/>
        </w:numPr>
      </w:pPr>
      <w:r w:rsidRPr="00D7198C">
        <w:t xml:space="preserve">Tilknytningen må ikke indebære en nærliggende risiko for, at der vil opstå tvivl om </w:t>
      </w:r>
      <w:r w:rsidR="00620A56">
        <w:t>lægens</w:t>
      </w:r>
      <w:r w:rsidRPr="00D7198C">
        <w:t xml:space="preserve"> grundlæggende uvildighed.</w:t>
      </w:r>
    </w:p>
    <w:p w14:paraId="286749EE" w14:textId="77777777" w:rsidR="007F0350" w:rsidRDefault="007F0350" w:rsidP="00105836">
      <w:pPr>
        <w:pStyle w:val="Brdtekst"/>
        <w:ind w:right="186"/>
        <w:rPr>
          <w:rFonts w:cs="Times New Roman"/>
          <w:i/>
          <w:lang w:val="da-DK"/>
        </w:rPr>
      </w:pPr>
    </w:p>
    <w:p w14:paraId="1D8C0751" w14:textId="174B1349" w:rsidR="00D7198C" w:rsidRDefault="004157A2" w:rsidP="00D7198C">
      <w:r>
        <w:t>Lægemiddelstyrelsen</w:t>
      </w:r>
      <w:r w:rsidR="00D7198C">
        <w:t xml:space="preserve"> vil som udgangspunkt imødekomme a</w:t>
      </w:r>
      <w:r w:rsidR="007F0350" w:rsidRPr="00D7198C">
        <w:t>nsøgning om ejerskab i en virksomhed, der udvikler lægemidler eller medicinsk udstyr, hvis virksomhedens produkter ikke markedsføres.</w:t>
      </w:r>
      <w:r w:rsidR="00D7198C">
        <w:t xml:space="preserve"> Hvis virksomheden senere bringer</w:t>
      </w:r>
      <w:r w:rsidR="007F0350" w:rsidRPr="00D7198C">
        <w:t xml:space="preserve"> lægemidler eller medicinsk udstyr på markedet, skal </w:t>
      </w:r>
      <w:r w:rsidR="00D7198C">
        <w:t>lægen</w:t>
      </w:r>
      <w:r w:rsidR="007F0350" w:rsidRPr="00D7198C">
        <w:t xml:space="preserve"> indsende en ny ansøgning til </w:t>
      </w:r>
      <w:r>
        <w:t>Lægemiddelstyrelsen</w:t>
      </w:r>
      <w:r w:rsidR="007F0350" w:rsidRPr="00D7198C">
        <w:t xml:space="preserve">. Hvis </w:t>
      </w:r>
      <w:r>
        <w:t>Lægemiddelstyrelsen</w:t>
      </w:r>
      <w:r w:rsidR="007F0350" w:rsidRPr="00D7198C">
        <w:t xml:space="preserve"> </w:t>
      </w:r>
      <w:r w:rsidR="00D7198C">
        <w:t>ikke kan imødekomme</w:t>
      </w:r>
      <w:r w:rsidR="007F0350" w:rsidRPr="00D7198C">
        <w:t xml:space="preserve"> den nye ansøgning, bortfalder den oprindelige tilladelse til at være knyttet til virksomheden</w:t>
      </w:r>
      <w:r w:rsidR="00D7198C">
        <w:t xml:space="preserve">. </w:t>
      </w:r>
      <w:r>
        <w:t>Lægemiddelstyrelsen</w:t>
      </w:r>
      <w:r w:rsidR="00D7198C">
        <w:t xml:space="preserve"> vil i disse tilfælde</w:t>
      </w:r>
      <w:r w:rsidR="007F0350" w:rsidRPr="00D7198C">
        <w:t xml:space="preserve"> fastsætte en frist for, hvornår </w:t>
      </w:r>
      <w:r w:rsidR="00D7198C">
        <w:t>lægen</w:t>
      </w:r>
      <w:r w:rsidR="007F0350" w:rsidRPr="00D7198C">
        <w:t xml:space="preserve"> skal have afviklet sit </w:t>
      </w:r>
      <w:r w:rsidR="00D7198C">
        <w:t>ejerskab.</w:t>
      </w:r>
    </w:p>
    <w:p w14:paraId="20017413" w14:textId="362F9184" w:rsidR="007F0350" w:rsidRPr="00D7198C" w:rsidRDefault="007F0350" w:rsidP="00D7198C">
      <w:r w:rsidRPr="00D7198C">
        <w:t xml:space="preserve">Hvis en </w:t>
      </w:r>
      <w:r w:rsidR="00D7198C">
        <w:t>læge</w:t>
      </w:r>
      <w:r w:rsidRPr="00D7198C">
        <w:t xml:space="preserve"> arver værdipapirer</w:t>
      </w:r>
      <w:r w:rsidR="003F7CBD">
        <w:t xml:space="preserve"> i en lægemiddel- eller </w:t>
      </w:r>
      <w:proofErr w:type="spellStart"/>
      <w:r w:rsidR="003F7CBD">
        <w:t>medicovirksomhed</w:t>
      </w:r>
      <w:proofErr w:type="spellEnd"/>
      <w:r w:rsidRPr="00D7198C">
        <w:t xml:space="preserve"> </w:t>
      </w:r>
      <w:r w:rsidR="005C41FF">
        <w:t>til en værdi på over 200.000 DKK</w:t>
      </w:r>
      <w:r w:rsidRPr="00D7198C">
        <w:t xml:space="preserve"> og får afslag på en ansøgning om at besidde værdipapirerne, skal beholdningen nedbringes t</w:t>
      </w:r>
      <w:r w:rsidR="005C41FF">
        <w:t>il en værdi på højst 200.000 DKK</w:t>
      </w:r>
      <w:r w:rsidRPr="00D7198C">
        <w:t xml:space="preserve"> senest 2 år efter </w:t>
      </w:r>
      <w:r w:rsidR="004157A2">
        <w:t>Lægemiddelstyrelsens</w:t>
      </w:r>
      <w:r w:rsidRPr="00D7198C">
        <w:t xml:space="preserve"> afgørelse.</w:t>
      </w:r>
    </w:p>
    <w:p w14:paraId="72CEBD3A" w14:textId="77777777" w:rsidR="00D80764" w:rsidRDefault="00245C66" w:rsidP="00D80764">
      <w:r>
        <w:t xml:space="preserve">En læge må eje værdipapirer i flere virksomheder. </w:t>
      </w:r>
      <w:r w:rsidRPr="008957B3">
        <w:t>Beløbsgrænsen på 200.000 DKK gælder for hver enkelt virksomhed på tidspunktet for erhvervelsen.</w:t>
      </w:r>
      <w:r w:rsidR="008957B3" w:rsidRPr="008957B3">
        <w:t xml:space="preserve"> Aktier mv. skal ikke sælges, selv om kursværdien senere overstiger beløbsgrænsen</w:t>
      </w:r>
      <w:r w:rsidR="008957B3">
        <w:t>.</w:t>
      </w:r>
      <w:r w:rsidR="008957B3" w:rsidRPr="008957B3">
        <w:t xml:space="preserve"> </w:t>
      </w:r>
    </w:p>
    <w:p w14:paraId="003E44BC" w14:textId="77777777" w:rsidR="006B3245" w:rsidRDefault="00366AAC" w:rsidP="005C41FF">
      <w:pPr>
        <w:spacing w:after="0" w:line="240" w:lineRule="auto"/>
      </w:pPr>
      <w:r>
        <w:t xml:space="preserve">Reglerne </w:t>
      </w:r>
      <w:r w:rsidRPr="00366AAC">
        <w:t>gælde</w:t>
      </w:r>
      <w:r>
        <w:t>r</w:t>
      </w:r>
      <w:r w:rsidRPr="00366AAC">
        <w:t xml:space="preserve"> for alle værdipapirer – både børsnoterede og unoterede, herunder aktier, anparter, obligationer og værdipapirer med underliggende aktiver. Reglerne gælder også for aktier i investeringsforeninger etableret af sundhedspersoner</w:t>
      </w:r>
      <w:r>
        <w:t xml:space="preserve">. </w:t>
      </w:r>
    </w:p>
    <w:p w14:paraId="6FDF9651" w14:textId="77777777" w:rsidR="006B3245" w:rsidRDefault="006B3245" w:rsidP="005C41FF">
      <w:pPr>
        <w:spacing w:after="0" w:line="240" w:lineRule="auto"/>
      </w:pPr>
    </w:p>
    <w:p w14:paraId="6F96A034" w14:textId="77777777" w:rsidR="00620A56" w:rsidRDefault="00366AAC" w:rsidP="005C41FF">
      <w:pPr>
        <w:spacing w:after="0" w:line="240" w:lineRule="auto"/>
      </w:pPr>
      <w:r>
        <w:t xml:space="preserve">Reglerne omfatter </w:t>
      </w:r>
      <w:r w:rsidRPr="00366AAC">
        <w:t>ikke aktier m.v. i investeringsforeninger, pensionsforeninger og puljeordninger med place</w:t>
      </w:r>
      <w:r w:rsidR="0090089A">
        <w:t>ringsret uddelegeret til 3. part</w:t>
      </w:r>
      <w:r>
        <w:t>.</w:t>
      </w:r>
    </w:p>
    <w:p w14:paraId="008CE002" w14:textId="77777777" w:rsidR="002B705A" w:rsidRDefault="002B705A" w:rsidP="005C41FF">
      <w:pPr>
        <w:spacing w:after="0" w:line="240" w:lineRule="auto"/>
      </w:pPr>
    </w:p>
    <w:p w14:paraId="377A5C9B" w14:textId="59EE3F0E" w:rsidR="002B705A" w:rsidRDefault="004157A2" w:rsidP="005C41FF">
      <w:pPr>
        <w:spacing w:after="0" w:line="240" w:lineRule="auto"/>
      </w:pPr>
      <w:r>
        <w:t>Lægemiddelstyrelsen</w:t>
      </w:r>
      <w:r w:rsidR="002B705A">
        <w:t xml:space="preserve"> vil altid foretage en konkret vurdering af en læges ansøgning om tilladelse til at have ejerskab i en lægemiddel- eller </w:t>
      </w:r>
      <w:proofErr w:type="spellStart"/>
      <w:r w:rsidR="002B705A">
        <w:t>medicovirksomhed</w:t>
      </w:r>
      <w:proofErr w:type="spellEnd"/>
      <w:r w:rsidR="002B705A">
        <w:t>.</w:t>
      </w:r>
    </w:p>
    <w:p w14:paraId="6C3F82C5" w14:textId="77777777" w:rsidR="005C41FF" w:rsidRPr="005C41FF" w:rsidRDefault="005C41FF" w:rsidP="005C41FF">
      <w:pPr>
        <w:spacing w:after="0" w:line="240" w:lineRule="auto"/>
      </w:pPr>
    </w:p>
    <w:p w14:paraId="5B88AA6A" w14:textId="23F5EE94" w:rsidR="00561D13" w:rsidRDefault="004157A2" w:rsidP="00AA6F3D">
      <w:r>
        <w:t>Lægemiddelstyrelsen</w:t>
      </w:r>
      <w:r w:rsidR="002E4CB4" w:rsidRPr="002F7C9C">
        <w:t xml:space="preserve"> vil som udgangspunkt give afslag på ansøgninger om ejerskab</w:t>
      </w:r>
      <w:r w:rsidR="00B2295C">
        <w:t xml:space="preserve"> i lægemiddel- og </w:t>
      </w:r>
      <w:proofErr w:type="spellStart"/>
      <w:r w:rsidR="00B2295C">
        <w:t>medicovirksomheder</w:t>
      </w:r>
      <w:proofErr w:type="spellEnd"/>
      <w:r w:rsidR="00561D13">
        <w:t xml:space="preserve">, </w:t>
      </w:r>
      <w:r w:rsidR="00BC572C" w:rsidRPr="002F7C9C">
        <w:t>når værdien på tidspunktet for erhvervelse overstiger</w:t>
      </w:r>
      <w:r w:rsidR="006B3245">
        <w:t xml:space="preserve"> 200.000 DKK</w:t>
      </w:r>
      <w:r w:rsidR="00561D13">
        <w:t>,</w:t>
      </w:r>
      <w:r w:rsidR="00BC572C" w:rsidRPr="002F7C9C">
        <w:t xml:space="preserve"> </w:t>
      </w:r>
      <w:r w:rsidR="002F7C9C" w:rsidRPr="002F7C9C">
        <w:t>til l</w:t>
      </w:r>
      <w:r w:rsidR="00BC572C" w:rsidRPr="002F7C9C">
        <w:t xml:space="preserve">æger med arbejde i almen praksis, speciallæger og andre læger inden for et lægeligt speciale som indebærer, at lægen i sit kliniske arbejde kan ordinere eller bruge produkter inden for virksomhedens produktsortiment. </w:t>
      </w:r>
    </w:p>
    <w:p w14:paraId="24FE7F3F" w14:textId="77777777" w:rsidR="00BC572C" w:rsidRPr="002F7C9C" w:rsidRDefault="00561D13" w:rsidP="00AA6F3D">
      <w:r w:rsidRPr="00561D13">
        <w:rPr>
          <w:i/>
        </w:rPr>
        <w:t>Eksempl</w:t>
      </w:r>
      <w:r>
        <w:rPr>
          <w:i/>
        </w:rPr>
        <w:t>er</w:t>
      </w:r>
      <w:r w:rsidRPr="00561D13">
        <w:rPr>
          <w:i/>
        </w:rPr>
        <w:t>:</w:t>
      </w:r>
      <w:r>
        <w:t xml:space="preserve"> </w:t>
      </w:r>
      <w:r w:rsidR="00573C94">
        <w:t>E</w:t>
      </w:r>
      <w:r w:rsidR="00BC572C" w:rsidRPr="002F7C9C">
        <w:t xml:space="preserve">n hudlæges tilknytning til en virksomhed med lægemidler til psoriasisbehandling </w:t>
      </w:r>
      <w:r w:rsidR="002F7C9C" w:rsidRPr="002F7C9C">
        <w:t>eller</w:t>
      </w:r>
      <w:r w:rsidR="00BC572C" w:rsidRPr="002F7C9C">
        <w:t xml:space="preserve"> en ørelæges tilknytning til en høreapparatvirksomhed.</w:t>
      </w:r>
    </w:p>
    <w:p w14:paraId="52646C73" w14:textId="061A92FD" w:rsidR="00BC572C" w:rsidRPr="00AA6F3D" w:rsidRDefault="004157A2" w:rsidP="00AA6F3D">
      <w:r>
        <w:lastRenderedPageBreak/>
        <w:t>Lægemiddelstyrelsen</w:t>
      </w:r>
      <w:r w:rsidR="002F7C9C" w:rsidRPr="002F7C9C">
        <w:t xml:space="preserve"> vil som udgangspunkt give tilladelse til ejerskab</w:t>
      </w:r>
      <w:r w:rsidR="00BC572C" w:rsidRPr="002F7C9C">
        <w:t xml:space="preserve">, når værdien på tidspunktet for erhvervelse ikke overstiger </w:t>
      </w:r>
      <w:r w:rsidR="00085D7C" w:rsidRPr="00894B57">
        <w:t>en vejledende maksimalgrænse</w:t>
      </w:r>
      <w:r w:rsidR="00085D7C" w:rsidRPr="002F7C9C">
        <w:t xml:space="preserve"> </w:t>
      </w:r>
      <w:r w:rsidR="00085D7C">
        <w:t xml:space="preserve">på </w:t>
      </w:r>
      <w:r w:rsidR="006B3245">
        <w:t>300.000 DKK</w:t>
      </w:r>
      <w:r w:rsidR="002F7C9C" w:rsidRPr="002F7C9C">
        <w:t xml:space="preserve">, hvis lægen i sit kliniske arbejde </w:t>
      </w:r>
      <w:r w:rsidR="00BC572C" w:rsidRPr="002F7C9C">
        <w:t>ikke har indflydelse på valg eller brug af virksomhedens produkter.</w:t>
      </w:r>
    </w:p>
    <w:p w14:paraId="71A16C70" w14:textId="4485A3F0" w:rsidR="00085D7C" w:rsidRDefault="004157A2" w:rsidP="00AA6F3D">
      <w:r>
        <w:t>Lægemiddelstyrelsen</w:t>
      </w:r>
      <w:r w:rsidR="002F7C9C" w:rsidRPr="00894B57">
        <w:t xml:space="preserve"> kan efter en konkret vurdering </w:t>
      </w:r>
      <w:r w:rsidR="00BC572C" w:rsidRPr="00894B57">
        <w:t>i særlige tilfælde tillade ejerskab, når værdien på tidspunktet for erhvervelse overstiger en vejlede</w:t>
      </w:r>
      <w:r w:rsidR="006B3245">
        <w:t>nde maksimalgrænse på 300.000 DKK</w:t>
      </w:r>
      <w:r w:rsidR="00BC572C" w:rsidRPr="00894B57">
        <w:t xml:space="preserve">. </w:t>
      </w:r>
    </w:p>
    <w:p w14:paraId="58C9FDC5" w14:textId="41FB4B42" w:rsidR="00BC572C" w:rsidRDefault="006B3245" w:rsidP="00AA6F3D">
      <w:r>
        <w:rPr>
          <w:i/>
        </w:rPr>
        <w:t>Eksemp</w:t>
      </w:r>
      <w:r w:rsidR="00AE2807">
        <w:rPr>
          <w:i/>
        </w:rPr>
        <w:t>ler</w:t>
      </w:r>
      <w:r w:rsidR="00085D7C">
        <w:t>:</w:t>
      </w:r>
      <w:r w:rsidR="00573C94">
        <w:t xml:space="preserve"> H</w:t>
      </w:r>
      <w:r w:rsidR="00BC572C" w:rsidRPr="00894B57">
        <w:t xml:space="preserve">vis </w:t>
      </w:r>
      <w:r w:rsidR="002F7C9C" w:rsidRPr="00894B57">
        <w:t>lægen</w:t>
      </w:r>
      <w:r w:rsidR="00BC572C" w:rsidRPr="00894B57">
        <w:t xml:space="preserve"> har klinisk arbejde i meget begrænset omfang.</w:t>
      </w:r>
      <w:r w:rsidR="00085D7C">
        <w:t xml:space="preserve"> </w:t>
      </w:r>
      <w:r w:rsidR="00BC572C" w:rsidRPr="00894B57">
        <w:t>Det kan også være tilladelse til ejerskab i en overgangsperiod</w:t>
      </w:r>
      <w:r>
        <w:t>e, når ejerskab over 200.000 DKK</w:t>
      </w:r>
      <w:r w:rsidR="00BC572C" w:rsidRPr="00894B57">
        <w:t xml:space="preserve"> skal afvikles - ved afvikling af ejerskab i udviklingsvirksomhed</w:t>
      </w:r>
      <w:r w:rsidR="000341BB">
        <w:t>er</w:t>
      </w:r>
      <w:r w:rsidR="004157A2">
        <w:t xml:space="preserve"> og ejerskab erhvervet ved arv</w:t>
      </w:r>
      <w:r w:rsidR="00BC572C" w:rsidRPr="00894B57">
        <w:t>.</w:t>
      </w:r>
    </w:p>
    <w:p w14:paraId="58195CC9" w14:textId="77777777" w:rsidR="00804CEB" w:rsidRPr="00894B57" w:rsidRDefault="00804CEB" w:rsidP="00AA6F3D"/>
    <w:p w14:paraId="60096C46" w14:textId="77777777" w:rsidR="005F0CE0" w:rsidRPr="006B3245" w:rsidRDefault="00113430" w:rsidP="00D8194A">
      <w:pPr>
        <w:pStyle w:val="Overskrift1"/>
        <w:rPr>
          <w:color w:val="auto"/>
        </w:rPr>
      </w:pPr>
      <w:bookmarkStart w:id="34" w:name="_Toc398111803"/>
      <w:bookmarkStart w:id="35" w:name="_Toc467513727"/>
      <w:r w:rsidRPr="006B3245">
        <w:rPr>
          <w:color w:val="auto"/>
        </w:rPr>
        <w:t>7</w:t>
      </w:r>
      <w:r w:rsidR="009E0B1B" w:rsidRPr="006B3245">
        <w:rPr>
          <w:color w:val="auto"/>
        </w:rPr>
        <w:t xml:space="preserve"> </w:t>
      </w:r>
      <w:r w:rsidR="005F0CE0" w:rsidRPr="006B3245">
        <w:rPr>
          <w:color w:val="auto"/>
        </w:rPr>
        <w:t>Offentliggørelse af tilknytninger</w:t>
      </w:r>
      <w:bookmarkEnd w:id="34"/>
      <w:bookmarkEnd w:id="35"/>
    </w:p>
    <w:p w14:paraId="648BB0CA" w14:textId="55EF1896" w:rsidR="00C7415A" w:rsidRDefault="0012743C" w:rsidP="00D8194A">
      <w:r>
        <w:t>Lægemiddelstyrelsen</w:t>
      </w:r>
      <w:r w:rsidR="003F17F6">
        <w:t xml:space="preserve"> offentliggør</w:t>
      </w:r>
      <w:r w:rsidR="001C6912">
        <w:t xml:space="preserve"> alle anmeldte og til</w:t>
      </w:r>
      <w:r w:rsidR="00AA6F3D">
        <w:t>ladte tilknytningsforhold på sin</w:t>
      </w:r>
      <w:r w:rsidR="001C6912">
        <w:t xml:space="preserve"> hjemmeside</w:t>
      </w:r>
      <w:r w:rsidR="00AA6F3D">
        <w:t xml:space="preserve"> (jf. sundhedslovens </w:t>
      </w:r>
      <w:r w:rsidR="00E41CE1">
        <w:t>§ 202 c</w:t>
      </w:r>
      <w:r w:rsidR="00AA6F3D">
        <w:t>)</w:t>
      </w:r>
      <w:r w:rsidR="001C6912">
        <w:t xml:space="preserve">. </w:t>
      </w:r>
      <w:r w:rsidR="00AA6F3D">
        <w:t>Der offentliggøres</w:t>
      </w:r>
      <w:r w:rsidR="001C6912">
        <w:t xml:space="preserve"> oplysninger om læg</w:t>
      </w:r>
      <w:r w:rsidR="00AA6F3D">
        <w:t>en</w:t>
      </w:r>
      <w:r w:rsidR="001C6912">
        <w:t>, virksomheden eller for</w:t>
      </w:r>
      <w:r w:rsidR="00B002A1">
        <w:t>retningen, tilknytningens art,</w:t>
      </w:r>
      <w:r w:rsidR="001C6912">
        <w:t xml:space="preserve"> tidsmæssige udstrækning</w:t>
      </w:r>
      <w:r w:rsidR="00B54533">
        <w:t xml:space="preserve"> og</w:t>
      </w:r>
      <w:r w:rsidR="00C7415A">
        <w:t xml:space="preserve"> lægens honorar</w:t>
      </w:r>
      <w:r w:rsidR="001C6912">
        <w:t xml:space="preserve"> pr. kalenderår fra virksomheden eller </w:t>
      </w:r>
      <w:r w:rsidR="00C7415A">
        <w:t>forretningen</w:t>
      </w:r>
      <w:r w:rsidR="001C6912">
        <w:t>.</w:t>
      </w:r>
      <w:r w:rsidR="00C7415A">
        <w:t xml:space="preserve"> </w:t>
      </w:r>
      <w:r w:rsidR="00C7415A">
        <w:rPr>
          <w:bCs/>
        </w:rPr>
        <w:t>Har en læge flere forskellige tilknytninger til de</w:t>
      </w:r>
      <w:r w:rsidR="002F45AE">
        <w:rPr>
          <w:bCs/>
        </w:rPr>
        <w:t xml:space="preserve">n samme virksomhed eller </w:t>
      </w:r>
      <w:r w:rsidR="00C7415A">
        <w:rPr>
          <w:bCs/>
        </w:rPr>
        <w:t>forretning, er det lægens samlede honorar fra denne pr. kalenderår, der bliver offentliggjort.</w:t>
      </w:r>
    </w:p>
    <w:p w14:paraId="5E0A1CC8" w14:textId="508F09A2" w:rsidR="001C6912" w:rsidRDefault="001C6912" w:rsidP="00D8194A">
      <w:r>
        <w:t xml:space="preserve">Ved økonomisk tilknytning i form af værdipapirer </w:t>
      </w:r>
      <w:r w:rsidR="003F17F6">
        <w:t>offentliggør</w:t>
      </w:r>
      <w:r>
        <w:t xml:space="preserve"> </w:t>
      </w:r>
      <w:r w:rsidR="006464E1">
        <w:t>Lægemiddelstyrelsen</w:t>
      </w:r>
      <w:r>
        <w:t xml:space="preserve"> antal værdipapirer og værdi på erhvervelsestidspunktet.</w:t>
      </w:r>
    </w:p>
    <w:p w14:paraId="44FF17F9" w14:textId="0316B3FF" w:rsidR="001C6912" w:rsidRDefault="001C6912" w:rsidP="00D8194A">
      <w:r>
        <w:t xml:space="preserve">Offentliggørelse sker, når lægen har foretaget sin anmeldelse, eller når </w:t>
      </w:r>
      <w:r w:rsidR="006464E1">
        <w:t>Lægemiddelstyrelsen</w:t>
      </w:r>
      <w:r>
        <w:t xml:space="preserve"> har </w:t>
      </w:r>
      <w:r w:rsidR="00956793">
        <w:t>meddelt tilladelse</w:t>
      </w:r>
      <w:r w:rsidR="00105836">
        <w:t xml:space="preserve"> </w:t>
      </w:r>
      <w:r w:rsidR="00956793">
        <w:t>til</w:t>
      </w:r>
      <w:r>
        <w:t xml:space="preserve"> tilknytningen. </w:t>
      </w:r>
    </w:p>
    <w:p w14:paraId="094773D7" w14:textId="59EE99F6" w:rsidR="005F0CE0" w:rsidRPr="00417AFC" w:rsidRDefault="00B54533" w:rsidP="00D8194A">
      <w:pPr>
        <w:rPr>
          <w:color w:val="808080" w:themeColor="background1" w:themeShade="80"/>
        </w:rPr>
      </w:pPr>
      <w:r w:rsidRPr="00590103">
        <w:t>Oplysninger om et tilknytningsforhold slette</w:t>
      </w:r>
      <w:r w:rsidR="00F96385">
        <w:t>s</w:t>
      </w:r>
      <w:r w:rsidRPr="00590103">
        <w:t xml:space="preserve"> fra </w:t>
      </w:r>
      <w:r w:rsidR="006464E1">
        <w:t>Lægemiddelstyrelsens</w:t>
      </w:r>
      <w:r w:rsidRPr="00590103">
        <w:t xml:space="preserve"> hjemmeside 2 år efter tilknytningen er ophørt. Lægen skal gøre </w:t>
      </w:r>
      <w:r w:rsidR="006464E1">
        <w:t>Lægemiddelstyrelsen</w:t>
      </w:r>
      <w:r w:rsidRPr="00590103">
        <w:t xml:space="preserve"> opmærksom på, hvornår tilknytningen ophører eller er ophørt</w:t>
      </w:r>
      <w:r w:rsidRPr="00417AFC">
        <w:rPr>
          <w:color w:val="808080" w:themeColor="background1" w:themeShade="80"/>
        </w:rPr>
        <w:t>.</w:t>
      </w:r>
      <w:r w:rsidR="00F96385">
        <w:rPr>
          <w:color w:val="808080" w:themeColor="background1" w:themeShade="80"/>
        </w:rPr>
        <w:t xml:space="preserve"> </w:t>
      </w:r>
    </w:p>
    <w:p w14:paraId="1533C46B" w14:textId="77777777" w:rsidR="00AF756F" w:rsidRPr="00AF756F" w:rsidRDefault="00AF756F" w:rsidP="00D8194A">
      <w:pPr>
        <w:rPr>
          <w:strike/>
        </w:rPr>
      </w:pPr>
    </w:p>
    <w:p w14:paraId="7E02F105" w14:textId="77777777" w:rsidR="00B002A1" w:rsidRPr="006B3245" w:rsidRDefault="004F4842" w:rsidP="00D8194A">
      <w:pPr>
        <w:pStyle w:val="Overskrift1"/>
        <w:rPr>
          <w:color w:val="auto"/>
        </w:rPr>
      </w:pPr>
      <w:bookmarkStart w:id="36" w:name="_Toc398111805"/>
      <w:bookmarkStart w:id="37" w:name="_Toc467513728"/>
      <w:r w:rsidRPr="006B3245">
        <w:rPr>
          <w:color w:val="auto"/>
        </w:rPr>
        <w:t>8</w:t>
      </w:r>
      <w:r w:rsidR="009E0B1B" w:rsidRPr="006B3245">
        <w:rPr>
          <w:color w:val="auto"/>
        </w:rPr>
        <w:t xml:space="preserve"> </w:t>
      </w:r>
      <w:r w:rsidR="00B002A1" w:rsidRPr="006B3245">
        <w:rPr>
          <w:color w:val="auto"/>
        </w:rPr>
        <w:t>Ændringer i gældende tilknytninger</w:t>
      </w:r>
      <w:bookmarkEnd w:id="36"/>
      <w:bookmarkEnd w:id="37"/>
    </w:p>
    <w:p w14:paraId="51E536D7" w14:textId="190E46FD" w:rsidR="00197FE2" w:rsidRDefault="00910EB8" w:rsidP="00D8194A">
      <w:r>
        <w:t>Æ</w:t>
      </w:r>
      <w:r w:rsidR="00417AFC">
        <w:t xml:space="preserve">ndringer i anmeldte og tilladte tilknytningsforhold skal </w:t>
      </w:r>
      <w:r w:rsidR="002F45AE">
        <w:t>meddeles</w:t>
      </w:r>
      <w:r>
        <w:t xml:space="preserve"> til </w:t>
      </w:r>
      <w:r w:rsidR="006464E1">
        <w:t>Lægemiddelstyrelsen</w:t>
      </w:r>
      <w:r>
        <w:t>. En formular til dette formål</w:t>
      </w:r>
      <w:r w:rsidR="00417AFC">
        <w:t xml:space="preserve"> findes på </w:t>
      </w:r>
      <w:r w:rsidR="006464E1">
        <w:t>Lægemiddelstyrelsens</w:t>
      </w:r>
      <w:r w:rsidR="00417AFC">
        <w:t xml:space="preserve"> hjemmeside. </w:t>
      </w:r>
    </w:p>
    <w:p w14:paraId="6175B0D8" w14:textId="77777777" w:rsidR="00F32888" w:rsidRDefault="00F32888" w:rsidP="00D8194A">
      <w:r>
        <w:t xml:space="preserve">Formularen </w:t>
      </w:r>
      <w:r w:rsidR="00547676">
        <w:t xml:space="preserve">kan alene anvendes </w:t>
      </w:r>
      <w:r>
        <w:t>til gældende tilknytninger</w:t>
      </w:r>
      <w:r w:rsidR="00547676">
        <w:t>, de</w:t>
      </w:r>
      <w:r w:rsidR="001154E2">
        <w:t>n kan ikke benyttes til at ændre i forhold, hvor den angivne slutdato er passeret.</w:t>
      </w:r>
    </w:p>
    <w:p w14:paraId="7B0E2708" w14:textId="77777777" w:rsidR="00417AFC" w:rsidRDefault="00417AFC" w:rsidP="00D8194A">
      <w:r>
        <w:t xml:space="preserve">Læger </w:t>
      </w:r>
      <w:r w:rsidR="001F7DC2">
        <w:t>benytter formularen</w:t>
      </w:r>
      <w:r>
        <w:t xml:space="preserve"> ved hjælp af </w:t>
      </w:r>
      <w:proofErr w:type="spellStart"/>
      <w:r>
        <w:t>NemID</w:t>
      </w:r>
      <w:proofErr w:type="spellEnd"/>
      <w:r>
        <w:t xml:space="preserve">. </w:t>
      </w:r>
      <w:r w:rsidR="001F7DC2">
        <w:t>I</w:t>
      </w:r>
      <w:r>
        <w:t xml:space="preserve"> formularen </w:t>
      </w:r>
      <w:r w:rsidR="001F7DC2">
        <w:t xml:space="preserve">vælger lægen </w:t>
      </w:r>
      <w:r w:rsidR="00197FE2">
        <w:t xml:space="preserve">det tilknytningsforhold, der skal ændres. </w:t>
      </w:r>
      <w:r w:rsidR="001F7DC2">
        <w:t xml:space="preserve">Lægen beskriver i </w:t>
      </w:r>
      <w:r w:rsidR="00197FE2">
        <w:t>fritekstfelt</w:t>
      </w:r>
      <w:r w:rsidR="00A67FE8">
        <w:t>et</w:t>
      </w:r>
      <w:r w:rsidR="001F7DC2">
        <w:t>, hvori ændringen består. Ændringer som vedrører datoer og honorar</w:t>
      </w:r>
      <w:r w:rsidR="00D109F6">
        <w:t xml:space="preserve"> </w:t>
      </w:r>
      <w:r w:rsidR="001F7DC2">
        <w:t xml:space="preserve">kan herudover udfyldes i de særlige felter på den efterfølgende side. </w:t>
      </w:r>
    </w:p>
    <w:p w14:paraId="68FC5291" w14:textId="53C61A25" w:rsidR="006B3245" w:rsidRDefault="006B3245" w:rsidP="006B3245">
      <w:r>
        <w:t xml:space="preserve">Lægen skal beskrive ændringen så præcist som muligt. </w:t>
      </w:r>
      <w:r w:rsidR="00AB4C8C">
        <w:t>Lægemiddelstyrelsen</w:t>
      </w:r>
      <w:r>
        <w:t xml:space="preserve"> kan altid bede om yderligere oplysninger. </w:t>
      </w:r>
    </w:p>
    <w:p w14:paraId="32F87DD6" w14:textId="424384A1" w:rsidR="00EA4EF5" w:rsidRDefault="00197FE2" w:rsidP="00D8194A">
      <w:r>
        <w:t xml:space="preserve">Lægen får </w:t>
      </w:r>
      <w:r w:rsidR="00A67FE8">
        <w:t>efter</w:t>
      </w:r>
      <w:r w:rsidR="00DF035E">
        <w:t xml:space="preserve"> indsendelse</w:t>
      </w:r>
      <w:r w:rsidR="00A67FE8">
        <w:t xml:space="preserve"> </w:t>
      </w:r>
      <w:r>
        <w:t xml:space="preserve">en e-mail, hvori </w:t>
      </w:r>
      <w:r w:rsidR="007D677F">
        <w:t>Lægemiddelstyrelsen</w:t>
      </w:r>
      <w:r>
        <w:t xml:space="preserve"> bekræfter, at ændringsanmodningen er modtaget. E-mailen fra </w:t>
      </w:r>
      <w:r w:rsidR="007D677F">
        <w:t>Lægemiddelstyrelsen</w:t>
      </w:r>
      <w:r>
        <w:t xml:space="preserve"> sendes til den mailadresse, som lægen har angivet i formularen. Lægen får i en ny e-mail oplyst</w:t>
      </w:r>
      <w:r w:rsidR="00B15CA9">
        <w:t xml:space="preserve"> sit sagsnummer samt</w:t>
      </w:r>
      <w:r>
        <w:t xml:space="preserve">, </w:t>
      </w:r>
      <w:r w:rsidR="00EA4EF5">
        <w:t xml:space="preserve">at </w:t>
      </w:r>
      <w:r w:rsidR="007D677F">
        <w:t>Lægemiddelstyrelsen</w:t>
      </w:r>
      <w:r w:rsidR="00EA4EF5">
        <w:t xml:space="preserve"> behandler ændringsanmodningen. </w:t>
      </w:r>
    </w:p>
    <w:p w14:paraId="02004992" w14:textId="77777777" w:rsidR="00E95ED6" w:rsidRDefault="00E95ED6" w:rsidP="00E95ED6">
      <w:r w:rsidRPr="00B72426">
        <w:lastRenderedPageBreak/>
        <w:t>I visse til</w:t>
      </w:r>
      <w:r>
        <w:t>fælde kan en ændring kræve en</w:t>
      </w:r>
      <w:r w:rsidRPr="00B72426">
        <w:t xml:space="preserve"> tilladelse.</w:t>
      </w:r>
    </w:p>
    <w:p w14:paraId="60131CCF" w14:textId="3343EAF5" w:rsidR="003C46DE" w:rsidRDefault="00E95ED6" w:rsidP="00D8194A">
      <w:r>
        <w:t>Godkender</w:t>
      </w:r>
      <w:r w:rsidR="00EA4EF5">
        <w:t xml:space="preserve"> </w:t>
      </w:r>
      <w:r w:rsidR="007D677F">
        <w:t>Lægemiddelstyrelsen</w:t>
      </w:r>
      <w:r>
        <w:t xml:space="preserve"> </w:t>
      </w:r>
      <w:r w:rsidR="00EA4EF5">
        <w:t>ændringe</w:t>
      </w:r>
      <w:r>
        <w:t>n, rettes</w:t>
      </w:r>
      <w:r w:rsidR="00EA4EF5">
        <w:t xml:space="preserve"> oplysningerne om tilknytningen på hjemmesiden</w:t>
      </w:r>
      <w:r w:rsidR="00B72426">
        <w:t>, hvis ændringen giver anledning til det</w:t>
      </w:r>
      <w:r>
        <w:t>.</w:t>
      </w:r>
    </w:p>
    <w:p w14:paraId="584528F0" w14:textId="77777777" w:rsidR="006B3245" w:rsidRDefault="006B3245" w:rsidP="00D8194A"/>
    <w:p w14:paraId="704053B4" w14:textId="77777777" w:rsidR="005C2EC8" w:rsidRPr="006B3245" w:rsidRDefault="00113430" w:rsidP="00D8194A">
      <w:pPr>
        <w:pStyle w:val="Overskrift1"/>
        <w:rPr>
          <w:color w:val="auto"/>
        </w:rPr>
      </w:pPr>
      <w:bookmarkStart w:id="38" w:name="_Toc398111809"/>
      <w:bookmarkStart w:id="39" w:name="_Toc467513729"/>
      <w:r w:rsidRPr="006B3245">
        <w:rPr>
          <w:color w:val="auto"/>
        </w:rPr>
        <w:t>9</w:t>
      </w:r>
      <w:r w:rsidR="009E0B1B" w:rsidRPr="006B3245">
        <w:rPr>
          <w:color w:val="auto"/>
        </w:rPr>
        <w:t xml:space="preserve"> </w:t>
      </w:r>
      <w:r w:rsidR="001B5AA8" w:rsidRPr="006B3245">
        <w:rPr>
          <w:color w:val="auto"/>
        </w:rPr>
        <w:t>Hvad sker der, hvis</w:t>
      </w:r>
      <w:r w:rsidR="00E63E1F" w:rsidRPr="006B3245">
        <w:rPr>
          <w:color w:val="auto"/>
        </w:rPr>
        <w:t xml:space="preserve"> der ikke foretages anmeldelse eller ansøgning</w:t>
      </w:r>
      <w:r w:rsidR="005C2EC8" w:rsidRPr="006B3245">
        <w:rPr>
          <w:color w:val="auto"/>
        </w:rPr>
        <w:t>?</w:t>
      </w:r>
      <w:bookmarkEnd w:id="38"/>
      <w:bookmarkEnd w:id="39"/>
    </w:p>
    <w:p w14:paraId="6ED81C65" w14:textId="5EC7EDC1" w:rsidR="005C2EC8" w:rsidRDefault="001B5AA8" w:rsidP="00D8194A">
      <w:r>
        <w:t xml:space="preserve">Overtrædelse af </w:t>
      </w:r>
      <w:r w:rsidR="00546B03">
        <w:t xml:space="preserve">anmeldelses- eller ansøgningspligten </w:t>
      </w:r>
      <w:r>
        <w:t>kan straffes med bøde</w:t>
      </w:r>
      <w:r w:rsidR="00546B03" w:rsidRPr="00546B03">
        <w:t>, medmindre højere straf er</w:t>
      </w:r>
      <w:r w:rsidR="00D029CD">
        <w:t xml:space="preserve"> fastsat i anden</w:t>
      </w:r>
      <w:r w:rsidR="00546B03" w:rsidRPr="00546B03">
        <w:t xml:space="preserve"> lovgivning</w:t>
      </w:r>
      <w:r>
        <w:t xml:space="preserve">, jf. </w:t>
      </w:r>
      <w:r w:rsidR="00CB2F59">
        <w:t>sundhedslovens § 272</w:t>
      </w:r>
      <w:r w:rsidR="00545137">
        <w:t xml:space="preserve"> og</w:t>
      </w:r>
      <w:r w:rsidR="00CB2F59">
        <w:t xml:space="preserve"> </w:t>
      </w:r>
      <w:r>
        <w:t xml:space="preserve">§ 19 i </w:t>
      </w:r>
      <w:r w:rsidR="00545137">
        <w:t>b</w:t>
      </w:r>
      <w:r w:rsidR="009E0B1B">
        <w:t xml:space="preserve">ekendtgørelse </w:t>
      </w:r>
      <w:r w:rsidR="00105836" w:rsidRPr="0043674E">
        <w:t>nr. X</w:t>
      </w:r>
      <w:r w:rsidR="00105836">
        <w:t>X</w:t>
      </w:r>
      <w:r w:rsidR="00105836" w:rsidRPr="0043674E">
        <w:t xml:space="preserve"> af XX </w:t>
      </w:r>
      <w:proofErr w:type="spellStart"/>
      <w:r w:rsidR="00105836" w:rsidRPr="0043674E">
        <w:t>XX</w:t>
      </w:r>
      <w:proofErr w:type="spellEnd"/>
      <w:r w:rsidR="00105836" w:rsidRPr="0043674E">
        <w:t xml:space="preserve"> XXXX</w:t>
      </w:r>
      <w:r w:rsidR="00105836">
        <w:t xml:space="preserve"> </w:t>
      </w:r>
      <w:r>
        <w:t xml:space="preserve">om sundhedspersoners tilknytning til lægemiddel- og </w:t>
      </w:r>
      <w:proofErr w:type="spellStart"/>
      <w:r>
        <w:t>medicovirksomheder</w:t>
      </w:r>
      <w:proofErr w:type="spellEnd"/>
      <w:r>
        <w:t xml:space="preserve"> og specialforretninger med medicinsk udstyr.</w:t>
      </w:r>
    </w:p>
    <w:p w14:paraId="36497602" w14:textId="132A61C7" w:rsidR="00184904" w:rsidRDefault="00184904" w:rsidP="00D8194A">
      <w:r w:rsidRPr="00957777">
        <w:t>Lægemiddelstyrelsen foretager altid en konkret vurdering af</w:t>
      </w:r>
      <w:r w:rsidR="00B55BD2" w:rsidRPr="00957777">
        <w:t>,</w:t>
      </w:r>
      <w:r w:rsidRPr="00957777">
        <w:t xml:space="preserve"> om en overtrædelse skal sendes til politiet med indstilling til bødestraf. I vurdering</w:t>
      </w:r>
      <w:r w:rsidR="00B55BD2" w:rsidRPr="00957777">
        <w:t>en</w:t>
      </w:r>
      <w:r w:rsidRPr="00957777">
        <w:t xml:space="preserve"> indgå</w:t>
      </w:r>
      <w:r w:rsidR="00B55BD2" w:rsidRPr="00957777">
        <w:t>r</w:t>
      </w:r>
      <w:r w:rsidRPr="00957777">
        <w:t xml:space="preserve"> en række skøn. For eksempel kan antallet af overtrædelser blive taget i betragtning, ligesom det indgå</w:t>
      </w:r>
      <w:r w:rsidR="00B55BD2" w:rsidRPr="00957777">
        <w:t>r</w:t>
      </w:r>
      <w:r w:rsidRPr="00957777">
        <w:t xml:space="preserve"> i vurderingen, om der er formildende omstændigheder, eksempelvis hvis virksomheden ikke har overholdt sin informationspligt over for lægen.</w:t>
      </w:r>
    </w:p>
    <w:p w14:paraId="73C64034" w14:textId="77777777" w:rsidR="005C2EC8" w:rsidRPr="005C2EC8" w:rsidRDefault="005C2EC8" w:rsidP="00D8194A"/>
    <w:p w14:paraId="179A124A" w14:textId="77777777" w:rsidR="00C474ED" w:rsidRPr="006B3245" w:rsidRDefault="004F4842" w:rsidP="00D8194A">
      <w:pPr>
        <w:pStyle w:val="Overskrift1"/>
        <w:rPr>
          <w:color w:val="auto"/>
        </w:rPr>
      </w:pPr>
      <w:bookmarkStart w:id="40" w:name="_Toc398111810"/>
      <w:bookmarkStart w:id="41" w:name="_Toc467513730"/>
      <w:r w:rsidRPr="006B3245">
        <w:rPr>
          <w:color w:val="auto"/>
        </w:rPr>
        <w:t>1</w:t>
      </w:r>
      <w:r w:rsidR="00113430" w:rsidRPr="006B3245">
        <w:rPr>
          <w:color w:val="auto"/>
        </w:rPr>
        <w:t>0</w:t>
      </w:r>
      <w:r w:rsidR="009E0B1B" w:rsidRPr="006B3245">
        <w:rPr>
          <w:color w:val="auto"/>
        </w:rPr>
        <w:t xml:space="preserve"> </w:t>
      </w:r>
      <w:r w:rsidR="005C2EC8" w:rsidRPr="006B3245">
        <w:rPr>
          <w:color w:val="auto"/>
        </w:rPr>
        <w:t xml:space="preserve">Lægemiddel- og </w:t>
      </w:r>
      <w:proofErr w:type="spellStart"/>
      <w:r w:rsidR="005C2EC8" w:rsidRPr="006B3245">
        <w:rPr>
          <w:color w:val="auto"/>
        </w:rPr>
        <w:t>medicovirksomheder</w:t>
      </w:r>
      <w:proofErr w:type="spellEnd"/>
      <w:r w:rsidR="005C2EC8" w:rsidRPr="006B3245">
        <w:rPr>
          <w:color w:val="auto"/>
        </w:rPr>
        <w:t xml:space="preserve"> samt specialforretninger med medicinsk udstyr </w:t>
      </w:r>
      <w:r w:rsidR="00254992" w:rsidRPr="006B3245">
        <w:rPr>
          <w:color w:val="auto"/>
        </w:rPr>
        <w:t>har indberetnings- og informationspligt</w:t>
      </w:r>
      <w:bookmarkEnd w:id="40"/>
      <w:bookmarkEnd w:id="41"/>
    </w:p>
    <w:p w14:paraId="0CBC5D0E" w14:textId="77777777" w:rsidR="00546B03" w:rsidRDefault="00546B03" w:rsidP="00113430">
      <w:pPr>
        <w:pStyle w:val="Overskrift2"/>
      </w:pPr>
      <w:bookmarkStart w:id="42" w:name="_Toc398111812"/>
    </w:p>
    <w:p w14:paraId="314A9018" w14:textId="77777777" w:rsidR="00113430" w:rsidRPr="006B3245" w:rsidRDefault="00113430" w:rsidP="00113430">
      <w:pPr>
        <w:pStyle w:val="Overskrift2"/>
        <w:rPr>
          <w:color w:val="auto"/>
        </w:rPr>
      </w:pPr>
      <w:bookmarkStart w:id="43" w:name="_Toc467513731"/>
      <w:r w:rsidRPr="006B3245">
        <w:rPr>
          <w:color w:val="auto"/>
        </w:rPr>
        <w:t xml:space="preserve">10.1 Virksomheder og forretninger har </w:t>
      </w:r>
      <w:r w:rsidR="005F2D79" w:rsidRPr="006B3245">
        <w:rPr>
          <w:color w:val="auto"/>
        </w:rPr>
        <w:t>indberetningspligt</w:t>
      </w:r>
      <w:bookmarkEnd w:id="42"/>
      <w:bookmarkEnd w:id="43"/>
    </w:p>
    <w:p w14:paraId="1486B06E" w14:textId="4F998402" w:rsidR="00113430" w:rsidRDefault="001C6684" w:rsidP="00113430">
      <w:r>
        <w:t>Indberetningspligten</w:t>
      </w:r>
      <w:r w:rsidR="002D2A44">
        <w:t xml:space="preserve"> indebærer, at </w:t>
      </w:r>
      <w:r w:rsidR="005A7756">
        <w:t xml:space="preserve">lægemiddel- og </w:t>
      </w:r>
      <w:proofErr w:type="spellStart"/>
      <w:r w:rsidR="005A7756">
        <w:t>medico</w:t>
      </w:r>
      <w:r w:rsidR="00113430">
        <w:t>virksomhed</w:t>
      </w:r>
      <w:r w:rsidR="002D2A44">
        <w:t>er</w:t>
      </w:r>
      <w:proofErr w:type="spellEnd"/>
      <w:r w:rsidR="00113430">
        <w:t xml:space="preserve"> og specialforretning</w:t>
      </w:r>
      <w:r w:rsidR="002D2A44">
        <w:t>er</w:t>
      </w:r>
      <w:r w:rsidR="008474BD">
        <w:t xml:space="preserve"> med medicinsk udstyr</w:t>
      </w:r>
      <w:r w:rsidR="00113430">
        <w:t xml:space="preserve"> en gang om året</w:t>
      </w:r>
      <w:r w:rsidR="00306AE1">
        <w:t xml:space="preserve"> (senest den 31. januar)</w:t>
      </w:r>
      <w:r w:rsidR="002D2A44">
        <w:t xml:space="preserve"> skal</w:t>
      </w:r>
      <w:r w:rsidR="00113430">
        <w:t xml:space="preserve"> </w:t>
      </w:r>
      <w:r>
        <w:t>indberette</w:t>
      </w:r>
      <w:r w:rsidR="00254992">
        <w:t xml:space="preserve"> </w:t>
      </w:r>
      <w:r w:rsidR="00113430">
        <w:t xml:space="preserve">til </w:t>
      </w:r>
      <w:r w:rsidR="0080409D">
        <w:t>Lægemiddelstyrelsen</w:t>
      </w:r>
      <w:r w:rsidR="00113430">
        <w:t xml:space="preserve"> </w:t>
      </w:r>
      <w:r w:rsidR="00254992">
        <w:t>hvilke</w:t>
      </w:r>
      <w:r w:rsidR="00113430">
        <w:t xml:space="preserve"> læger, </w:t>
      </w:r>
      <w:r w:rsidR="002D2A44">
        <w:t>der har været tilknyttet virksomheden</w:t>
      </w:r>
      <w:r w:rsidR="008474BD">
        <w:t xml:space="preserve"> eller forretningen</w:t>
      </w:r>
      <w:r w:rsidR="002D2A44">
        <w:t xml:space="preserve"> i det </w:t>
      </w:r>
      <w:r>
        <w:t>foregående kalenderår</w:t>
      </w:r>
      <w:r w:rsidR="00113430">
        <w:t>.</w:t>
      </w:r>
    </w:p>
    <w:p w14:paraId="0E2B18EC" w14:textId="1F6C0943" w:rsidR="00306AE1" w:rsidRDefault="00306AE1" w:rsidP="00113430">
      <w:r>
        <w:t>Indberetningen sker i henhold til lægemiddellovens § 43 b (lægemiddelvirksomheder) og § 2 b i lov om medicinsk udsty</w:t>
      </w:r>
      <w:r w:rsidR="008474BD">
        <w:t>r (</w:t>
      </w:r>
      <w:proofErr w:type="spellStart"/>
      <w:r w:rsidR="008474BD">
        <w:t>medicovirksomheder</w:t>
      </w:r>
      <w:proofErr w:type="spellEnd"/>
      <w:r w:rsidR="008474BD">
        <w:t xml:space="preserve"> og </w:t>
      </w:r>
      <w:r>
        <w:t xml:space="preserve">forretninger). Nærmere regler for indberetningen er fastsat i bekendtgørelse </w:t>
      </w:r>
      <w:r w:rsidR="00105836" w:rsidRPr="0043674E">
        <w:t>nr. X</w:t>
      </w:r>
      <w:r w:rsidR="00105836">
        <w:t>X</w:t>
      </w:r>
      <w:r w:rsidR="00105836" w:rsidRPr="0043674E">
        <w:t xml:space="preserve"> af XX </w:t>
      </w:r>
      <w:proofErr w:type="spellStart"/>
      <w:r w:rsidR="00105836" w:rsidRPr="0043674E">
        <w:t>XX</w:t>
      </w:r>
      <w:proofErr w:type="spellEnd"/>
      <w:r w:rsidR="00105836" w:rsidRPr="0043674E">
        <w:t xml:space="preserve"> XXXX</w:t>
      </w:r>
      <w:r w:rsidR="00105836">
        <w:t xml:space="preserve"> </w:t>
      </w:r>
      <w:r>
        <w:t xml:space="preserve">om sundhedspersoners tilknytning til lægemiddel-og </w:t>
      </w:r>
      <w:proofErr w:type="spellStart"/>
      <w:r>
        <w:t>medicovirksomheder</w:t>
      </w:r>
      <w:proofErr w:type="spellEnd"/>
      <w:r>
        <w:t xml:space="preserve"> og specialforretninger med medicinsk udstyr. </w:t>
      </w:r>
    </w:p>
    <w:p w14:paraId="2667C89D" w14:textId="3B9D076D" w:rsidR="00113430" w:rsidRDefault="00113430" w:rsidP="00113430">
      <w:r>
        <w:t>Indberetningen skal indeholde oplysninger om lægens</w:t>
      </w:r>
      <w:r w:rsidR="00FF672D">
        <w:t xml:space="preserve"> fulde</w:t>
      </w:r>
      <w:r>
        <w:t xml:space="preserve"> navn, </w:t>
      </w:r>
      <w:r w:rsidR="00921510">
        <w:t>arbejdsplads, privatadresse og</w:t>
      </w:r>
      <w:r w:rsidR="00BA2C52" w:rsidRPr="00BA2C52">
        <w:t xml:space="preserve"> </w:t>
      </w:r>
      <w:proofErr w:type="spellStart"/>
      <w:r w:rsidR="00BA2C52">
        <w:t>autorisationsID</w:t>
      </w:r>
      <w:proofErr w:type="spellEnd"/>
      <w:r w:rsidR="00921510">
        <w:t xml:space="preserve"> </w:t>
      </w:r>
      <w:r w:rsidR="0080409D">
        <w:t xml:space="preserve">eller </w:t>
      </w:r>
      <w:r w:rsidR="00BA2C52">
        <w:t>CPR-nummer</w:t>
      </w:r>
      <w:r w:rsidR="0080409D">
        <w:t xml:space="preserve"> </w:t>
      </w:r>
      <w:r>
        <w:t>samt tidsperiode for tilknytningen.</w:t>
      </w:r>
    </w:p>
    <w:p w14:paraId="7687EF52" w14:textId="4F6A13BF" w:rsidR="005A7919" w:rsidRDefault="005A7919" w:rsidP="005A7919">
      <w:r>
        <w:t xml:space="preserve">Virksomheden eller forretningen skal samtidig med indberetningen til </w:t>
      </w:r>
      <w:r w:rsidR="0080409D">
        <w:t>Lægemiddelstyrelsen</w:t>
      </w:r>
      <w:r>
        <w:t xml:space="preserve"> informere den enkelte læge om indholdet af indberetningen.</w:t>
      </w:r>
    </w:p>
    <w:p w14:paraId="57F51725" w14:textId="33846A1E" w:rsidR="00113430" w:rsidRDefault="000E41A1" w:rsidP="00113430">
      <w:r>
        <w:t>Lægemiddelstyrelsen</w:t>
      </w:r>
      <w:r w:rsidR="00113430">
        <w:t xml:space="preserve"> kan kræve yderligere oplysninger fra virksomheden</w:t>
      </w:r>
      <w:r w:rsidR="00FD57EC">
        <w:t xml:space="preserve"> eller forretningen</w:t>
      </w:r>
      <w:r w:rsidR="00113430">
        <w:t xml:space="preserve"> om det enkelte tilknytningsforhold, herunder om tilknytningens art og omfang samt om størrelsen af den betaling, som lægen har modtaget. </w:t>
      </w:r>
    </w:p>
    <w:p w14:paraId="7085D81B" w14:textId="79E7D1AB" w:rsidR="00113430" w:rsidRDefault="009862EA" w:rsidP="00113430">
      <w:r>
        <w:t>På baggru</w:t>
      </w:r>
      <w:r w:rsidR="00FD57EC">
        <w:t xml:space="preserve">nd af virksomhedernes og </w:t>
      </w:r>
      <w:r>
        <w:t xml:space="preserve">forretningernes indberetninger, kan </w:t>
      </w:r>
      <w:r w:rsidR="000E41A1">
        <w:t>Lægemiddelstyrelsen</w:t>
      </w:r>
      <w:r>
        <w:t xml:space="preserve"> kontrollere</w:t>
      </w:r>
      <w:r w:rsidR="00113430">
        <w:t>, om læger</w:t>
      </w:r>
      <w:r w:rsidR="005A7919">
        <w:t>ne</w:t>
      </w:r>
      <w:r w:rsidR="00113430">
        <w:t xml:space="preserve"> har anmeldt eller ansøgt om tilladelse til deres tilknytningsforhold. </w:t>
      </w:r>
    </w:p>
    <w:p w14:paraId="59C072B4" w14:textId="77777777" w:rsidR="005B1138" w:rsidRDefault="00546B03" w:rsidP="00D8194A">
      <w:r w:rsidRPr="005F3345">
        <w:t xml:space="preserve">Virksomheder og forretninger skal </w:t>
      </w:r>
      <w:r w:rsidR="00254992">
        <w:t>i</w:t>
      </w:r>
      <w:r w:rsidRPr="005F3345">
        <w:t xml:space="preserve">kke indberette lægers </w:t>
      </w:r>
      <w:r w:rsidR="00254992">
        <w:t>besiddelse af værdipapirer i virksomheden</w:t>
      </w:r>
      <w:r w:rsidR="00FD57EC">
        <w:t xml:space="preserve"> eller forretningen</w:t>
      </w:r>
      <w:r w:rsidR="00254992">
        <w:t>.</w:t>
      </w:r>
    </w:p>
    <w:p w14:paraId="46FD36A3" w14:textId="77777777" w:rsidR="005F49AD" w:rsidRPr="009E0B1B" w:rsidRDefault="005F49AD" w:rsidP="00D8194A"/>
    <w:p w14:paraId="7B25DD7C" w14:textId="77777777" w:rsidR="00C474ED" w:rsidRPr="005F49AD" w:rsidRDefault="00CF491E" w:rsidP="00D8194A">
      <w:pPr>
        <w:pStyle w:val="Overskrift2"/>
        <w:rPr>
          <w:color w:val="auto"/>
        </w:rPr>
      </w:pPr>
      <w:bookmarkStart w:id="44" w:name="_Toc398111811"/>
      <w:bookmarkStart w:id="45" w:name="_Toc467513732"/>
      <w:r w:rsidRPr="005F49AD">
        <w:rPr>
          <w:color w:val="auto"/>
        </w:rPr>
        <w:t>1</w:t>
      </w:r>
      <w:r w:rsidR="00113430" w:rsidRPr="005F49AD">
        <w:rPr>
          <w:color w:val="auto"/>
        </w:rPr>
        <w:t>0.2</w:t>
      </w:r>
      <w:r w:rsidR="009E0B1B" w:rsidRPr="005F49AD">
        <w:rPr>
          <w:color w:val="auto"/>
        </w:rPr>
        <w:t xml:space="preserve"> </w:t>
      </w:r>
      <w:r w:rsidR="001B5AA8" w:rsidRPr="005F49AD">
        <w:rPr>
          <w:color w:val="auto"/>
        </w:rPr>
        <w:t>Vi</w:t>
      </w:r>
      <w:r w:rsidR="00D8194A" w:rsidRPr="005F49AD">
        <w:rPr>
          <w:color w:val="auto"/>
        </w:rPr>
        <w:t>rksomheder og forretninger har informations</w:t>
      </w:r>
      <w:r w:rsidR="00C474ED" w:rsidRPr="005F49AD">
        <w:rPr>
          <w:color w:val="auto"/>
        </w:rPr>
        <w:t>pligt</w:t>
      </w:r>
      <w:bookmarkEnd w:id="44"/>
      <w:bookmarkEnd w:id="45"/>
      <w:r w:rsidR="00C474ED" w:rsidRPr="005F49AD">
        <w:rPr>
          <w:color w:val="auto"/>
        </w:rPr>
        <w:t xml:space="preserve"> </w:t>
      </w:r>
    </w:p>
    <w:p w14:paraId="76AEC8D1" w14:textId="77777777" w:rsidR="00704296" w:rsidRDefault="005F3345" w:rsidP="00306AE1">
      <w:r>
        <w:t>Information</w:t>
      </w:r>
      <w:r w:rsidR="001E7B20">
        <w:t xml:space="preserve">spligten indebærer, at </w:t>
      </w:r>
      <w:r w:rsidR="004776DD">
        <w:t>virksomheder og forret</w:t>
      </w:r>
      <w:r w:rsidR="001F3EB1">
        <w:t xml:space="preserve">ninger skal </w:t>
      </w:r>
      <w:r w:rsidR="004776DD">
        <w:t>informere læge</w:t>
      </w:r>
      <w:r w:rsidR="001F3EB1">
        <w:t>n</w:t>
      </w:r>
      <w:r w:rsidR="004776DD">
        <w:t xml:space="preserve"> om reglerne</w:t>
      </w:r>
      <w:r w:rsidR="001F3EB1">
        <w:t xml:space="preserve"> om </w:t>
      </w:r>
      <w:r w:rsidR="001F3EB1" w:rsidRPr="001F3EB1">
        <w:t xml:space="preserve">sundhedspersoners tilknytning til lægemiddel- og </w:t>
      </w:r>
      <w:proofErr w:type="spellStart"/>
      <w:r w:rsidR="001F3EB1" w:rsidRPr="001F3EB1">
        <w:t>me</w:t>
      </w:r>
      <w:r w:rsidR="001F3EB1">
        <w:t>d</w:t>
      </w:r>
      <w:r w:rsidR="001F3EB1" w:rsidRPr="001F3EB1">
        <w:t>icovirksomheder</w:t>
      </w:r>
      <w:proofErr w:type="spellEnd"/>
      <w:r w:rsidR="001F3EB1">
        <w:t xml:space="preserve"> og specialforretninger</w:t>
      </w:r>
      <w:r w:rsidR="00146EE9">
        <w:t xml:space="preserve"> med medicinsk udstyr</w:t>
      </w:r>
      <w:r w:rsidR="004776DD" w:rsidRPr="001F3EB1">
        <w:t>, når de</w:t>
      </w:r>
      <w:r w:rsidR="001F3EB1" w:rsidRPr="001F3EB1">
        <w:t xml:space="preserve"> ved aftale knytter en læge til virksomheden eller forretningen. </w:t>
      </w:r>
      <w:r w:rsidR="00704296">
        <w:t>Virksomheden e</w:t>
      </w:r>
      <w:r w:rsidR="0028118E">
        <w:t xml:space="preserve">ller forretningen skal </w:t>
      </w:r>
      <w:r w:rsidR="001F3EB1">
        <w:t xml:space="preserve">informere om </w:t>
      </w:r>
      <w:r w:rsidR="00C474ED" w:rsidRPr="005B1138">
        <w:t>reglerne om anmeldelses- og tilladelsesordningen</w:t>
      </w:r>
      <w:r w:rsidR="005B1138">
        <w:t xml:space="preserve"> for læger</w:t>
      </w:r>
      <w:r w:rsidR="001F3EB1">
        <w:t>,</w:t>
      </w:r>
      <w:r w:rsidR="00945BB5" w:rsidRPr="005B1138">
        <w:rPr>
          <w:color w:val="808080" w:themeColor="background1" w:themeShade="80"/>
        </w:rPr>
        <w:t xml:space="preserve"> </w:t>
      </w:r>
      <w:r w:rsidR="00945BB5" w:rsidRPr="005B1138">
        <w:t>og</w:t>
      </w:r>
      <w:r w:rsidR="00C474ED" w:rsidRPr="005B1138">
        <w:t xml:space="preserve"> </w:t>
      </w:r>
      <w:r w:rsidR="00945BB5" w:rsidRPr="005B1138">
        <w:t>den efterfølgende offentliggørelse</w:t>
      </w:r>
      <w:r w:rsidR="00C474ED" w:rsidRPr="005B1138">
        <w:t xml:space="preserve"> af </w:t>
      </w:r>
      <w:r w:rsidR="005B1138">
        <w:t xml:space="preserve">oplysninger om </w:t>
      </w:r>
      <w:r w:rsidR="00C474ED" w:rsidRPr="005B1138">
        <w:t>læge</w:t>
      </w:r>
      <w:r w:rsidR="005B1138">
        <w:t>n og dennes</w:t>
      </w:r>
      <w:r w:rsidR="00C474ED" w:rsidRPr="005B1138">
        <w:t xml:space="preserve"> tilknytning til virksomhede</w:t>
      </w:r>
      <w:r w:rsidR="00285984">
        <w:t>n</w:t>
      </w:r>
      <w:r w:rsidR="00146EE9">
        <w:t xml:space="preserve"> eller forretningen</w:t>
      </w:r>
      <w:r w:rsidR="00945BB5" w:rsidRPr="005B1138">
        <w:t xml:space="preserve">. </w:t>
      </w:r>
    </w:p>
    <w:p w14:paraId="2A5AF3FC" w14:textId="77777777" w:rsidR="00306AE1" w:rsidRDefault="00306AE1" w:rsidP="00306AE1">
      <w:r>
        <w:t>Indberetnings- og informationspligten gælder</w:t>
      </w:r>
      <w:r w:rsidRPr="005B1138">
        <w:t xml:space="preserve"> ikke for offentlige sygehuse</w:t>
      </w:r>
      <w:r>
        <w:t>.</w:t>
      </w:r>
      <w:r w:rsidRPr="005B1138">
        <w:t xml:space="preserve"> </w:t>
      </w:r>
    </w:p>
    <w:p w14:paraId="7E4EE056" w14:textId="77777777" w:rsidR="00285984" w:rsidRDefault="00285984" w:rsidP="00D8194A"/>
    <w:p w14:paraId="3301429F" w14:textId="77777777" w:rsidR="00B54533" w:rsidRPr="005F49AD" w:rsidRDefault="00113430" w:rsidP="00D8194A">
      <w:pPr>
        <w:pStyle w:val="Overskrift1"/>
        <w:rPr>
          <w:color w:val="auto"/>
        </w:rPr>
      </w:pPr>
      <w:bookmarkStart w:id="46" w:name="_Toc398111813"/>
      <w:bookmarkStart w:id="47" w:name="_Toc467513733"/>
      <w:r w:rsidRPr="005F49AD">
        <w:rPr>
          <w:color w:val="auto"/>
        </w:rPr>
        <w:t>11</w:t>
      </w:r>
      <w:r w:rsidR="009E0B1B" w:rsidRPr="005F49AD">
        <w:rPr>
          <w:color w:val="auto"/>
        </w:rPr>
        <w:t xml:space="preserve"> </w:t>
      </w:r>
      <w:r w:rsidR="00B54533" w:rsidRPr="005F49AD">
        <w:rPr>
          <w:color w:val="auto"/>
        </w:rPr>
        <w:t>Spørgsmål og klager</w:t>
      </w:r>
      <w:bookmarkEnd w:id="46"/>
      <w:bookmarkEnd w:id="47"/>
    </w:p>
    <w:p w14:paraId="52659F82" w14:textId="4D6385FB" w:rsidR="005F49AD" w:rsidRDefault="00D221D3" w:rsidP="00D8194A">
      <w:r>
        <w:t xml:space="preserve">Spørgsmål til reglerne om tilknytning </w:t>
      </w:r>
      <w:r w:rsidR="0064255A">
        <w:t xml:space="preserve">kan sendes til </w:t>
      </w:r>
      <w:r w:rsidR="000E41A1">
        <w:t>Lægemiddelstyrelsen</w:t>
      </w:r>
      <w:r w:rsidR="0064255A">
        <w:t xml:space="preserve"> på </w:t>
      </w:r>
      <w:r w:rsidR="0064255A" w:rsidRPr="008E6B9B">
        <w:t>tilknytning@dkma.dk</w:t>
      </w:r>
      <w:r w:rsidR="005F49AD">
        <w:t xml:space="preserve"> eller:</w:t>
      </w:r>
    </w:p>
    <w:p w14:paraId="1FA51E96" w14:textId="715020A0" w:rsidR="005F49AD" w:rsidRDefault="000E41A1" w:rsidP="00D8194A">
      <w:r>
        <w:t>Lægemiddelstyrelsen</w:t>
      </w:r>
    </w:p>
    <w:p w14:paraId="1C932A99" w14:textId="77777777" w:rsidR="005F49AD" w:rsidRDefault="005F49AD" w:rsidP="00D8194A">
      <w:r>
        <w:t>Axel Heides Gade 1</w:t>
      </w:r>
      <w:r w:rsidR="0064255A">
        <w:t xml:space="preserve"> </w:t>
      </w:r>
    </w:p>
    <w:p w14:paraId="54D5FBB5" w14:textId="77777777" w:rsidR="005F49AD" w:rsidRDefault="0064255A" w:rsidP="00D8194A">
      <w:r>
        <w:t>2300 K</w:t>
      </w:r>
      <w:r w:rsidR="001C6684">
        <w:t>øbenhavn</w:t>
      </w:r>
      <w:r>
        <w:t xml:space="preserve"> S. </w:t>
      </w:r>
    </w:p>
    <w:p w14:paraId="30263D93" w14:textId="7210F293" w:rsidR="0064255A" w:rsidRDefault="0064255A" w:rsidP="00D8194A">
      <w:r>
        <w:t xml:space="preserve">Der kan også ringes til </w:t>
      </w:r>
      <w:r w:rsidR="000E41A1">
        <w:t>Lægemiddelstyrelsen</w:t>
      </w:r>
      <w:r>
        <w:t xml:space="preserve"> på +45 </w:t>
      </w:r>
      <w:r w:rsidR="000E41A1">
        <w:t>44 88 95 95.</w:t>
      </w:r>
    </w:p>
    <w:p w14:paraId="4614FCAE" w14:textId="027033A6" w:rsidR="00A337F6" w:rsidRPr="000C5827" w:rsidRDefault="000E41A1" w:rsidP="000C5827">
      <w:r>
        <w:t>Lægemiddelstyrelsens</w:t>
      </w:r>
      <w:r w:rsidR="00A337F6" w:rsidRPr="00A337F6">
        <w:t xml:space="preserve"> afgørelser i sager om lægers tilknytning til lægemiddel</w:t>
      </w:r>
      <w:r w:rsidR="007561DE" w:rsidRPr="000C5827">
        <w:t xml:space="preserve">- og </w:t>
      </w:r>
      <w:proofErr w:type="spellStart"/>
      <w:r w:rsidR="007561DE" w:rsidRPr="000C5827">
        <w:t>medico</w:t>
      </w:r>
      <w:r w:rsidR="00A337F6" w:rsidRPr="00A337F6">
        <w:t>virksomheder</w:t>
      </w:r>
      <w:proofErr w:type="spellEnd"/>
      <w:r w:rsidR="007561DE" w:rsidRPr="000C5827">
        <w:t xml:space="preserve"> og specialforretninger med medicinsk udstyr</w:t>
      </w:r>
      <w:r w:rsidR="00A337F6" w:rsidRPr="00A337F6">
        <w:t xml:space="preserve"> kan </w:t>
      </w:r>
      <w:r w:rsidR="00704296">
        <w:t>påklages til</w:t>
      </w:r>
      <w:r w:rsidR="00A337F6" w:rsidRPr="00A337F6">
        <w:t xml:space="preserve"> </w:t>
      </w:r>
      <w:r w:rsidRPr="000E41A1">
        <w:t>Sundheds- og Ældreministeriet</w:t>
      </w:r>
      <w:r w:rsidR="00A337F6" w:rsidRPr="00A337F6">
        <w:t xml:space="preserve">, hvis </w:t>
      </w:r>
      <w:r>
        <w:t>Lægemiddelstyrelsen</w:t>
      </w:r>
      <w:r w:rsidR="00A337F6" w:rsidRPr="00A337F6">
        <w:t xml:space="preserve"> har givet helt eller delvist afslag på lægens ansøgning. Ministeriets adresse er:</w:t>
      </w:r>
    </w:p>
    <w:p w14:paraId="2E2E759B" w14:textId="47863376" w:rsidR="00704296" w:rsidRDefault="000E41A1" w:rsidP="000C5827">
      <w:r w:rsidRPr="000E41A1">
        <w:t>Sundheds- og Ældreministeriet</w:t>
      </w:r>
    </w:p>
    <w:p w14:paraId="47627F58" w14:textId="77777777" w:rsidR="00704296" w:rsidRDefault="007561DE" w:rsidP="000C5827">
      <w:r w:rsidRPr="000C5827">
        <w:t>Holbergsgade 6</w:t>
      </w:r>
    </w:p>
    <w:p w14:paraId="28BC2A1D" w14:textId="77777777" w:rsidR="004D02CC" w:rsidRDefault="00704296" w:rsidP="000C5827">
      <w:r>
        <w:t>1057 København K</w:t>
      </w:r>
      <w:bookmarkStart w:id="48" w:name="_GoBack"/>
      <w:bookmarkEnd w:id="48"/>
      <w:r w:rsidR="007561DE" w:rsidRPr="000C5827">
        <w:t>.</w:t>
      </w:r>
    </w:p>
    <w:p w14:paraId="55A85787" w14:textId="77777777" w:rsidR="005F49AD" w:rsidRPr="000C5827" w:rsidRDefault="005F49AD" w:rsidP="000C5827"/>
    <w:p w14:paraId="3632AA57" w14:textId="2A14E63A" w:rsidR="005C2EC8" w:rsidRPr="00075406" w:rsidRDefault="004F4842" w:rsidP="00075406">
      <w:pPr>
        <w:pStyle w:val="Overskrift1"/>
        <w:rPr>
          <w:color w:val="auto"/>
        </w:rPr>
      </w:pPr>
      <w:bookmarkStart w:id="49" w:name="_Toc398111814"/>
      <w:bookmarkStart w:id="50" w:name="_Toc467513734"/>
      <w:r w:rsidRPr="005F49AD">
        <w:rPr>
          <w:color w:val="auto"/>
        </w:rPr>
        <w:t>1</w:t>
      </w:r>
      <w:r w:rsidR="00113430" w:rsidRPr="005F49AD">
        <w:rPr>
          <w:color w:val="auto"/>
        </w:rPr>
        <w:t>2</w:t>
      </w:r>
      <w:r w:rsidR="009E0B1B" w:rsidRPr="005F49AD">
        <w:rPr>
          <w:color w:val="auto"/>
        </w:rPr>
        <w:t xml:space="preserve"> </w:t>
      </w:r>
      <w:bookmarkEnd w:id="49"/>
      <w:r w:rsidR="000E41A1">
        <w:rPr>
          <w:color w:val="auto"/>
        </w:rPr>
        <w:t>Ikrafttrædelse og t</w:t>
      </w:r>
      <w:r w:rsidR="00075406">
        <w:rPr>
          <w:color w:val="auto"/>
        </w:rPr>
        <w:t>idligere vejledning</w:t>
      </w:r>
      <w:bookmarkEnd w:id="50"/>
      <w:r w:rsidR="004D02CC" w:rsidRPr="004D02CC">
        <w:t xml:space="preserve"> </w:t>
      </w:r>
    </w:p>
    <w:p w14:paraId="5EFF65FC" w14:textId="77777777" w:rsidR="000E41A1" w:rsidRDefault="000E41A1" w:rsidP="00D8194A">
      <w:r>
        <w:t>Vejledningen træder i kraft den 1. januar 2017.</w:t>
      </w:r>
    </w:p>
    <w:p w14:paraId="0A1849E4" w14:textId="3636FA02" w:rsidR="00D8194A" w:rsidRDefault="00075406" w:rsidP="000902E9">
      <w:r>
        <w:t>V</w:t>
      </w:r>
      <w:r w:rsidR="004D02CC" w:rsidRPr="004D02CC">
        <w:t xml:space="preserve">ejledning </w:t>
      </w:r>
      <w:r w:rsidR="000E41A1">
        <w:t>nr. 9739 af 26. juni 2015</w:t>
      </w:r>
      <w:r w:rsidR="00040BC7">
        <w:t xml:space="preserve"> om</w:t>
      </w:r>
      <w:r w:rsidR="00040BC7" w:rsidRPr="00040BC7">
        <w:t xml:space="preserve"> </w:t>
      </w:r>
      <w:r w:rsidR="00040BC7" w:rsidRPr="00D8194A">
        <w:t xml:space="preserve">lægers tilknytning til lægemiddel- </w:t>
      </w:r>
      <w:r w:rsidR="00040BC7">
        <w:t>og</w:t>
      </w:r>
      <w:r w:rsidR="00040BC7" w:rsidRPr="00D8194A">
        <w:t xml:space="preserve"> </w:t>
      </w:r>
      <w:proofErr w:type="spellStart"/>
      <w:r w:rsidR="00040BC7" w:rsidRPr="00D8194A">
        <w:t>medicovirksomhed</w:t>
      </w:r>
      <w:r w:rsidR="00040BC7">
        <w:t>er</w:t>
      </w:r>
      <w:proofErr w:type="spellEnd"/>
      <w:r w:rsidR="00040BC7">
        <w:t xml:space="preserve"> og</w:t>
      </w:r>
      <w:r w:rsidR="00040BC7" w:rsidRPr="00D8194A">
        <w:t xml:space="preserve"> specialforretning</w:t>
      </w:r>
      <w:r w:rsidR="00040BC7">
        <w:t>er</w:t>
      </w:r>
      <w:r w:rsidR="00040BC7" w:rsidRPr="00D8194A">
        <w:t xml:space="preserve"> med medicinsk udstyr</w:t>
      </w:r>
      <w:r>
        <w:t xml:space="preserve"> bortfalder</w:t>
      </w:r>
      <w:r w:rsidR="00040BC7">
        <w:t>.</w:t>
      </w:r>
    </w:p>
    <w:p w14:paraId="4C276537" w14:textId="77777777" w:rsidR="00217982" w:rsidRDefault="00217982" w:rsidP="000902E9"/>
    <w:sectPr w:rsidR="00217982">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AC713" w14:textId="77777777" w:rsidR="005123F5" w:rsidRDefault="005123F5" w:rsidP="005C2EC8">
      <w:pPr>
        <w:spacing w:after="0" w:line="240" w:lineRule="auto"/>
      </w:pPr>
      <w:r>
        <w:separator/>
      </w:r>
    </w:p>
  </w:endnote>
  <w:endnote w:type="continuationSeparator" w:id="0">
    <w:p w14:paraId="73B18DEE" w14:textId="77777777" w:rsidR="005123F5" w:rsidRDefault="005123F5" w:rsidP="005C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83481"/>
      <w:docPartObj>
        <w:docPartGallery w:val="Page Numbers (Bottom of Page)"/>
        <w:docPartUnique/>
      </w:docPartObj>
    </w:sdtPr>
    <w:sdtEndPr/>
    <w:sdtContent>
      <w:p w14:paraId="51631B98" w14:textId="77777777" w:rsidR="005123F5" w:rsidRDefault="005123F5">
        <w:pPr>
          <w:pStyle w:val="Sidefod"/>
          <w:jc w:val="center"/>
        </w:pPr>
        <w:r>
          <w:fldChar w:fldCharType="begin"/>
        </w:r>
        <w:r>
          <w:instrText>PAGE   \* MERGEFORMAT</w:instrText>
        </w:r>
        <w:r>
          <w:fldChar w:fldCharType="separate"/>
        </w:r>
        <w:r w:rsidR="00DF13A2">
          <w:rPr>
            <w:noProof/>
          </w:rPr>
          <w:t>13</w:t>
        </w:r>
        <w:r>
          <w:fldChar w:fldCharType="end"/>
        </w:r>
      </w:p>
    </w:sdtContent>
  </w:sdt>
  <w:p w14:paraId="62267081" w14:textId="77777777" w:rsidR="005123F5" w:rsidRDefault="005123F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50185" w14:textId="77777777" w:rsidR="005123F5" w:rsidRDefault="005123F5" w:rsidP="005C2EC8">
      <w:pPr>
        <w:spacing w:after="0" w:line="240" w:lineRule="auto"/>
      </w:pPr>
      <w:r>
        <w:separator/>
      </w:r>
    </w:p>
  </w:footnote>
  <w:footnote w:type="continuationSeparator" w:id="0">
    <w:p w14:paraId="1F0A878F" w14:textId="77777777" w:rsidR="005123F5" w:rsidRDefault="005123F5" w:rsidP="005C2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954C4"/>
    <w:multiLevelType w:val="hybridMultilevel"/>
    <w:tmpl w:val="46745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A61F09"/>
    <w:multiLevelType w:val="hybridMultilevel"/>
    <w:tmpl w:val="9F82C44C"/>
    <w:lvl w:ilvl="0" w:tplc="3DF449DE">
      <w:start w:val="1"/>
      <w:numFmt w:val="decimal"/>
      <w:lvlText w:val="%1)"/>
      <w:lvlJc w:val="left"/>
      <w:pPr>
        <w:ind w:left="0" w:hanging="360"/>
      </w:pPr>
      <w:rPr>
        <w:rFonts w:ascii="Times New Roman" w:eastAsia="Times New Roman" w:hAnsi="Times New Roman" w:cs="Times New Roman" w:hint="default"/>
        <w:sz w:val="24"/>
        <w:szCs w:val="24"/>
      </w:rPr>
    </w:lvl>
    <w:lvl w:ilvl="1" w:tplc="36467276">
      <w:start w:val="1"/>
      <w:numFmt w:val="bullet"/>
      <w:lvlText w:val="•"/>
      <w:lvlJc w:val="left"/>
      <w:pPr>
        <w:ind w:left="0" w:firstLine="0"/>
      </w:pPr>
    </w:lvl>
    <w:lvl w:ilvl="2" w:tplc="BA6C4414">
      <w:start w:val="1"/>
      <w:numFmt w:val="bullet"/>
      <w:lvlText w:val="•"/>
      <w:lvlJc w:val="left"/>
      <w:pPr>
        <w:ind w:left="0" w:firstLine="0"/>
      </w:pPr>
    </w:lvl>
    <w:lvl w:ilvl="3" w:tplc="1352A77C">
      <w:start w:val="1"/>
      <w:numFmt w:val="bullet"/>
      <w:lvlText w:val="•"/>
      <w:lvlJc w:val="left"/>
      <w:pPr>
        <w:ind w:left="0" w:firstLine="0"/>
      </w:pPr>
    </w:lvl>
    <w:lvl w:ilvl="4" w:tplc="DB04B9CE">
      <w:start w:val="1"/>
      <w:numFmt w:val="bullet"/>
      <w:lvlText w:val="•"/>
      <w:lvlJc w:val="left"/>
      <w:pPr>
        <w:ind w:left="0" w:firstLine="0"/>
      </w:pPr>
    </w:lvl>
    <w:lvl w:ilvl="5" w:tplc="824AC7D6">
      <w:start w:val="1"/>
      <w:numFmt w:val="bullet"/>
      <w:lvlText w:val="•"/>
      <w:lvlJc w:val="left"/>
      <w:pPr>
        <w:ind w:left="0" w:firstLine="0"/>
      </w:pPr>
    </w:lvl>
    <w:lvl w:ilvl="6" w:tplc="09BCAD3E">
      <w:start w:val="1"/>
      <w:numFmt w:val="bullet"/>
      <w:lvlText w:val="•"/>
      <w:lvlJc w:val="left"/>
      <w:pPr>
        <w:ind w:left="0" w:firstLine="0"/>
      </w:pPr>
    </w:lvl>
    <w:lvl w:ilvl="7" w:tplc="A8FEA734">
      <w:start w:val="1"/>
      <w:numFmt w:val="bullet"/>
      <w:lvlText w:val="•"/>
      <w:lvlJc w:val="left"/>
      <w:pPr>
        <w:ind w:left="0" w:firstLine="0"/>
      </w:pPr>
    </w:lvl>
    <w:lvl w:ilvl="8" w:tplc="E3DA9E72">
      <w:start w:val="1"/>
      <w:numFmt w:val="bullet"/>
      <w:lvlText w:val="•"/>
      <w:lvlJc w:val="left"/>
      <w:pPr>
        <w:ind w:left="0" w:firstLine="0"/>
      </w:pPr>
    </w:lvl>
  </w:abstractNum>
  <w:abstractNum w:abstractNumId="2" w15:restartNumberingAfterBreak="0">
    <w:nsid w:val="107A55E5"/>
    <w:multiLevelType w:val="hybridMultilevel"/>
    <w:tmpl w:val="DA56B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4DF5D9D"/>
    <w:multiLevelType w:val="hybridMultilevel"/>
    <w:tmpl w:val="257C6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9A3B74"/>
    <w:multiLevelType w:val="hybridMultilevel"/>
    <w:tmpl w:val="07500816"/>
    <w:lvl w:ilvl="0" w:tplc="8D4878D2">
      <w:start w:val="1"/>
      <w:numFmt w:val="decimal"/>
      <w:lvlText w:val="%1)"/>
      <w:lvlJc w:val="left"/>
      <w:pPr>
        <w:ind w:left="0" w:hanging="360"/>
      </w:pPr>
      <w:rPr>
        <w:rFonts w:ascii="Times New Roman" w:eastAsia="Times New Roman" w:hAnsi="Times New Roman" w:cs="Times New Roman" w:hint="default"/>
        <w:sz w:val="24"/>
        <w:szCs w:val="24"/>
      </w:rPr>
    </w:lvl>
    <w:lvl w:ilvl="1" w:tplc="83C45EE0">
      <w:start w:val="1"/>
      <w:numFmt w:val="bullet"/>
      <w:lvlText w:val="•"/>
      <w:lvlJc w:val="left"/>
      <w:pPr>
        <w:ind w:left="0" w:firstLine="0"/>
      </w:pPr>
    </w:lvl>
    <w:lvl w:ilvl="2" w:tplc="51AA5F52">
      <w:start w:val="1"/>
      <w:numFmt w:val="bullet"/>
      <w:lvlText w:val="•"/>
      <w:lvlJc w:val="left"/>
      <w:pPr>
        <w:ind w:left="0" w:firstLine="0"/>
      </w:pPr>
    </w:lvl>
    <w:lvl w:ilvl="3" w:tplc="4C106214">
      <w:start w:val="1"/>
      <w:numFmt w:val="bullet"/>
      <w:lvlText w:val="•"/>
      <w:lvlJc w:val="left"/>
      <w:pPr>
        <w:ind w:left="0" w:firstLine="0"/>
      </w:pPr>
    </w:lvl>
    <w:lvl w:ilvl="4" w:tplc="084EF594">
      <w:start w:val="1"/>
      <w:numFmt w:val="bullet"/>
      <w:lvlText w:val="•"/>
      <w:lvlJc w:val="left"/>
      <w:pPr>
        <w:ind w:left="0" w:firstLine="0"/>
      </w:pPr>
    </w:lvl>
    <w:lvl w:ilvl="5" w:tplc="BF443A66">
      <w:start w:val="1"/>
      <w:numFmt w:val="bullet"/>
      <w:lvlText w:val="•"/>
      <w:lvlJc w:val="left"/>
      <w:pPr>
        <w:ind w:left="0" w:firstLine="0"/>
      </w:pPr>
    </w:lvl>
    <w:lvl w:ilvl="6" w:tplc="D17AAE44">
      <w:start w:val="1"/>
      <w:numFmt w:val="bullet"/>
      <w:lvlText w:val="•"/>
      <w:lvlJc w:val="left"/>
      <w:pPr>
        <w:ind w:left="0" w:firstLine="0"/>
      </w:pPr>
    </w:lvl>
    <w:lvl w:ilvl="7" w:tplc="0580407A">
      <w:start w:val="1"/>
      <w:numFmt w:val="bullet"/>
      <w:lvlText w:val="•"/>
      <w:lvlJc w:val="left"/>
      <w:pPr>
        <w:ind w:left="0" w:firstLine="0"/>
      </w:pPr>
    </w:lvl>
    <w:lvl w:ilvl="8" w:tplc="DF66F7F2">
      <w:start w:val="1"/>
      <w:numFmt w:val="bullet"/>
      <w:lvlText w:val="•"/>
      <w:lvlJc w:val="left"/>
      <w:pPr>
        <w:ind w:left="0" w:firstLine="0"/>
      </w:pPr>
    </w:lvl>
  </w:abstractNum>
  <w:abstractNum w:abstractNumId="5" w15:restartNumberingAfterBreak="0">
    <w:nsid w:val="221065D6"/>
    <w:multiLevelType w:val="hybridMultilevel"/>
    <w:tmpl w:val="1DCA4D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268149AC"/>
    <w:multiLevelType w:val="hybridMultilevel"/>
    <w:tmpl w:val="0270E93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15:restartNumberingAfterBreak="0">
    <w:nsid w:val="33D70A9A"/>
    <w:multiLevelType w:val="hybridMultilevel"/>
    <w:tmpl w:val="BAAAB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516325"/>
    <w:multiLevelType w:val="hybridMultilevel"/>
    <w:tmpl w:val="87E28DBC"/>
    <w:lvl w:ilvl="0" w:tplc="32AA1C56">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312E6F"/>
    <w:multiLevelType w:val="hybridMultilevel"/>
    <w:tmpl w:val="2710E9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B2A0B55"/>
    <w:multiLevelType w:val="hybridMultilevel"/>
    <w:tmpl w:val="192AA1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3E627707"/>
    <w:multiLevelType w:val="hybridMultilevel"/>
    <w:tmpl w:val="033EE1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46863CF6"/>
    <w:multiLevelType w:val="hybridMultilevel"/>
    <w:tmpl w:val="04AA6F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3EC5229"/>
    <w:multiLevelType w:val="hybridMultilevel"/>
    <w:tmpl w:val="4D5E6C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41C7080"/>
    <w:multiLevelType w:val="hybridMultilevel"/>
    <w:tmpl w:val="4D8C52E8"/>
    <w:lvl w:ilvl="0" w:tplc="E8662F94">
      <w:start w:val="1"/>
      <w:numFmt w:val="decimal"/>
      <w:lvlText w:val="%1)"/>
      <w:lvlJc w:val="left"/>
      <w:pPr>
        <w:ind w:left="0" w:hanging="360"/>
      </w:pPr>
      <w:rPr>
        <w:rFonts w:ascii="Times New Roman" w:eastAsia="Times New Roman" w:hAnsi="Times New Roman" w:cs="Times New Roman" w:hint="default"/>
        <w:sz w:val="24"/>
        <w:szCs w:val="24"/>
      </w:rPr>
    </w:lvl>
    <w:lvl w:ilvl="1" w:tplc="A1165FC0">
      <w:start w:val="1"/>
      <w:numFmt w:val="bullet"/>
      <w:lvlText w:val="•"/>
      <w:lvlJc w:val="left"/>
      <w:pPr>
        <w:ind w:left="0" w:firstLine="0"/>
      </w:pPr>
    </w:lvl>
    <w:lvl w:ilvl="2" w:tplc="C4A4695E">
      <w:start w:val="1"/>
      <w:numFmt w:val="bullet"/>
      <w:lvlText w:val="•"/>
      <w:lvlJc w:val="left"/>
      <w:pPr>
        <w:ind w:left="0" w:firstLine="0"/>
      </w:pPr>
    </w:lvl>
    <w:lvl w:ilvl="3" w:tplc="DAAA4186">
      <w:start w:val="1"/>
      <w:numFmt w:val="bullet"/>
      <w:lvlText w:val="•"/>
      <w:lvlJc w:val="left"/>
      <w:pPr>
        <w:ind w:left="0" w:firstLine="0"/>
      </w:pPr>
    </w:lvl>
    <w:lvl w:ilvl="4" w:tplc="29748C6C">
      <w:start w:val="1"/>
      <w:numFmt w:val="bullet"/>
      <w:lvlText w:val="•"/>
      <w:lvlJc w:val="left"/>
      <w:pPr>
        <w:ind w:left="0" w:firstLine="0"/>
      </w:pPr>
    </w:lvl>
    <w:lvl w:ilvl="5" w:tplc="6BE47374">
      <w:start w:val="1"/>
      <w:numFmt w:val="bullet"/>
      <w:lvlText w:val="•"/>
      <w:lvlJc w:val="left"/>
      <w:pPr>
        <w:ind w:left="0" w:firstLine="0"/>
      </w:pPr>
    </w:lvl>
    <w:lvl w:ilvl="6" w:tplc="9580C520">
      <w:start w:val="1"/>
      <w:numFmt w:val="bullet"/>
      <w:lvlText w:val="•"/>
      <w:lvlJc w:val="left"/>
      <w:pPr>
        <w:ind w:left="0" w:firstLine="0"/>
      </w:pPr>
    </w:lvl>
    <w:lvl w:ilvl="7" w:tplc="110688DC">
      <w:start w:val="1"/>
      <w:numFmt w:val="bullet"/>
      <w:lvlText w:val="•"/>
      <w:lvlJc w:val="left"/>
      <w:pPr>
        <w:ind w:left="0" w:firstLine="0"/>
      </w:pPr>
    </w:lvl>
    <w:lvl w:ilvl="8" w:tplc="E22431E4">
      <w:start w:val="1"/>
      <w:numFmt w:val="bullet"/>
      <w:lvlText w:val="•"/>
      <w:lvlJc w:val="left"/>
      <w:pPr>
        <w:ind w:left="0" w:firstLine="0"/>
      </w:pPr>
    </w:lvl>
  </w:abstractNum>
  <w:abstractNum w:abstractNumId="15" w15:restartNumberingAfterBreak="0">
    <w:nsid w:val="543E2069"/>
    <w:multiLevelType w:val="hybridMultilevel"/>
    <w:tmpl w:val="066A7A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6583143"/>
    <w:multiLevelType w:val="hybridMultilevel"/>
    <w:tmpl w:val="43B291E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7" w15:restartNumberingAfterBreak="0">
    <w:nsid w:val="5F2315DF"/>
    <w:multiLevelType w:val="hybridMultilevel"/>
    <w:tmpl w:val="A650B5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19434AF"/>
    <w:multiLevelType w:val="hybridMultilevel"/>
    <w:tmpl w:val="DA78B0B8"/>
    <w:lvl w:ilvl="0" w:tplc="04060001">
      <w:start w:val="1"/>
      <w:numFmt w:val="bullet"/>
      <w:lvlText w:val=""/>
      <w:lvlJc w:val="left"/>
      <w:pPr>
        <w:ind w:left="360" w:hanging="360"/>
      </w:pPr>
      <w:rPr>
        <w:rFonts w:ascii="Symbol" w:hAnsi="Symbol" w:hint="default"/>
        <w:sz w:val="24"/>
        <w:szCs w:val="24"/>
      </w:rPr>
    </w:lvl>
    <w:lvl w:ilvl="1" w:tplc="A1165FC0">
      <w:start w:val="1"/>
      <w:numFmt w:val="bullet"/>
      <w:lvlText w:val="•"/>
      <w:lvlJc w:val="left"/>
      <w:pPr>
        <w:ind w:left="360" w:firstLine="0"/>
      </w:pPr>
    </w:lvl>
    <w:lvl w:ilvl="2" w:tplc="C4A4695E">
      <w:start w:val="1"/>
      <w:numFmt w:val="bullet"/>
      <w:lvlText w:val="•"/>
      <w:lvlJc w:val="left"/>
      <w:pPr>
        <w:ind w:left="360" w:firstLine="0"/>
      </w:pPr>
    </w:lvl>
    <w:lvl w:ilvl="3" w:tplc="DAAA4186">
      <w:start w:val="1"/>
      <w:numFmt w:val="bullet"/>
      <w:lvlText w:val="•"/>
      <w:lvlJc w:val="left"/>
      <w:pPr>
        <w:ind w:left="360" w:firstLine="0"/>
      </w:pPr>
    </w:lvl>
    <w:lvl w:ilvl="4" w:tplc="29748C6C">
      <w:start w:val="1"/>
      <w:numFmt w:val="bullet"/>
      <w:lvlText w:val="•"/>
      <w:lvlJc w:val="left"/>
      <w:pPr>
        <w:ind w:left="360" w:firstLine="0"/>
      </w:pPr>
    </w:lvl>
    <w:lvl w:ilvl="5" w:tplc="6BE47374">
      <w:start w:val="1"/>
      <w:numFmt w:val="bullet"/>
      <w:lvlText w:val="•"/>
      <w:lvlJc w:val="left"/>
      <w:pPr>
        <w:ind w:left="360" w:firstLine="0"/>
      </w:pPr>
    </w:lvl>
    <w:lvl w:ilvl="6" w:tplc="9580C520">
      <w:start w:val="1"/>
      <w:numFmt w:val="bullet"/>
      <w:lvlText w:val="•"/>
      <w:lvlJc w:val="left"/>
      <w:pPr>
        <w:ind w:left="360" w:firstLine="0"/>
      </w:pPr>
    </w:lvl>
    <w:lvl w:ilvl="7" w:tplc="110688DC">
      <w:start w:val="1"/>
      <w:numFmt w:val="bullet"/>
      <w:lvlText w:val="•"/>
      <w:lvlJc w:val="left"/>
      <w:pPr>
        <w:ind w:left="360" w:firstLine="0"/>
      </w:pPr>
    </w:lvl>
    <w:lvl w:ilvl="8" w:tplc="E22431E4">
      <w:start w:val="1"/>
      <w:numFmt w:val="bullet"/>
      <w:lvlText w:val="•"/>
      <w:lvlJc w:val="left"/>
      <w:pPr>
        <w:ind w:left="360" w:firstLine="0"/>
      </w:pPr>
    </w:lvl>
  </w:abstractNum>
  <w:abstractNum w:abstractNumId="19" w15:restartNumberingAfterBreak="0">
    <w:nsid w:val="65C7527C"/>
    <w:multiLevelType w:val="hybridMultilevel"/>
    <w:tmpl w:val="54CED0DC"/>
    <w:lvl w:ilvl="0" w:tplc="32AA1C56">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38749DD"/>
    <w:multiLevelType w:val="hybridMultilevel"/>
    <w:tmpl w:val="617C36FE"/>
    <w:lvl w:ilvl="0" w:tplc="32AA1C56">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8F23C43"/>
    <w:multiLevelType w:val="hybridMultilevel"/>
    <w:tmpl w:val="69DCB4B8"/>
    <w:lvl w:ilvl="0" w:tplc="04060001">
      <w:start w:val="1"/>
      <w:numFmt w:val="bullet"/>
      <w:lvlText w:val=""/>
      <w:lvlJc w:val="left"/>
      <w:pPr>
        <w:ind w:left="720" w:hanging="360"/>
      </w:pPr>
      <w:rPr>
        <w:rFonts w:ascii="Symbol" w:hAnsi="Symbol" w:hint="default"/>
      </w:rPr>
    </w:lvl>
    <w:lvl w:ilvl="1" w:tplc="9C9EE4D4">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D2254C9"/>
    <w:multiLevelType w:val="hybridMultilevel"/>
    <w:tmpl w:val="CD2A3F5A"/>
    <w:lvl w:ilvl="0" w:tplc="D05AC1D4">
      <w:start w:val="1"/>
      <w:numFmt w:val="decimal"/>
      <w:lvlText w:val="%1)"/>
      <w:lvlJc w:val="left"/>
      <w:pPr>
        <w:ind w:left="0" w:hanging="360"/>
      </w:pPr>
      <w:rPr>
        <w:rFonts w:ascii="Times New Roman" w:eastAsia="Times New Roman" w:hAnsi="Times New Roman" w:cs="Times New Roman" w:hint="default"/>
        <w:sz w:val="24"/>
        <w:szCs w:val="24"/>
      </w:rPr>
    </w:lvl>
    <w:lvl w:ilvl="1" w:tplc="71E4D076">
      <w:start w:val="1"/>
      <w:numFmt w:val="bullet"/>
      <w:lvlText w:val="•"/>
      <w:lvlJc w:val="left"/>
      <w:pPr>
        <w:ind w:left="0" w:firstLine="0"/>
      </w:pPr>
    </w:lvl>
    <w:lvl w:ilvl="2" w:tplc="E6D28340">
      <w:start w:val="1"/>
      <w:numFmt w:val="bullet"/>
      <w:lvlText w:val="•"/>
      <w:lvlJc w:val="left"/>
      <w:pPr>
        <w:ind w:left="0" w:firstLine="0"/>
      </w:pPr>
    </w:lvl>
    <w:lvl w:ilvl="3" w:tplc="CB121302">
      <w:start w:val="1"/>
      <w:numFmt w:val="bullet"/>
      <w:lvlText w:val="•"/>
      <w:lvlJc w:val="left"/>
      <w:pPr>
        <w:ind w:left="0" w:firstLine="0"/>
      </w:pPr>
    </w:lvl>
    <w:lvl w:ilvl="4" w:tplc="A80C7C58">
      <w:start w:val="1"/>
      <w:numFmt w:val="bullet"/>
      <w:lvlText w:val="•"/>
      <w:lvlJc w:val="left"/>
      <w:pPr>
        <w:ind w:left="0" w:firstLine="0"/>
      </w:pPr>
    </w:lvl>
    <w:lvl w:ilvl="5" w:tplc="BCCED1EC">
      <w:start w:val="1"/>
      <w:numFmt w:val="bullet"/>
      <w:lvlText w:val="•"/>
      <w:lvlJc w:val="left"/>
      <w:pPr>
        <w:ind w:left="0" w:firstLine="0"/>
      </w:pPr>
    </w:lvl>
    <w:lvl w:ilvl="6" w:tplc="034007A0">
      <w:start w:val="1"/>
      <w:numFmt w:val="bullet"/>
      <w:lvlText w:val="•"/>
      <w:lvlJc w:val="left"/>
      <w:pPr>
        <w:ind w:left="0" w:firstLine="0"/>
      </w:pPr>
    </w:lvl>
    <w:lvl w:ilvl="7" w:tplc="0A34E39C">
      <w:start w:val="1"/>
      <w:numFmt w:val="bullet"/>
      <w:lvlText w:val="•"/>
      <w:lvlJc w:val="left"/>
      <w:pPr>
        <w:ind w:left="0" w:firstLine="0"/>
      </w:pPr>
    </w:lvl>
    <w:lvl w:ilvl="8" w:tplc="638093FA">
      <w:start w:val="1"/>
      <w:numFmt w:val="bullet"/>
      <w:lvlText w:val="•"/>
      <w:lvlJc w:val="left"/>
      <w:pPr>
        <w:ind w:left="0" w:firstLine="0"/>
      </w:pPr>
    </w:lvl>
  </w:abstractNum>
  <w:num w:numId="1">
    <w:abstractNumId w:val="12"/>
  </w:num>
  <w:num w:numId="2">
    <w:abstractNumId w:val="15"/>
  </w:num>
  <w:num w:numId="3">
    <w:abstractNumId w:val="20"/>
  </w:num>
  <w:num w:numId="4">
    <w:abstractNumId w:val="19"/>
  </w:num>
  <w:num w:numId="5">
    <w:abstractNumId w:val="8"/>
  </w:num>
  <w:num w:numId="6">
    <w:abstractNumId w:val="9"/>
  </w:num>
  <w:num w:numId="7">
    <w:abstractNumId w:val="3"/>
  </w:num>
  <w:num w:numId="8">
    <w:abstractNumId w:val="13"/>
  </w:num>
  <w:num w:numId="9">
    <w:abstractNumId w:val="7"/>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21"/>
  </w:num>
  <w:num w:numId="18">
    <w:abstractNumId w:val="17"/>
  </w:num>
  <w:num w:numId="19">
    <w:abstractNumId w:val="14"/>
  </w:num>
  <w:num w:numId="20">
    <w:abstractNumId w:val="18"/>
  </w:num>
  <w:num w:numId="21">
    <w:abstractNumId w:val="0"/>
  </w:num>
  <w:num w:numId="22">
    <w:abstractNumId w:val="2"/>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D0"/>
    <w:rsid w:val="00007F99"/>
    <w:rsid w:val="00010570"/>
    <w:rsid w:val="00022C52"/>
    <w:rsid w:val="00023555"/>
    <w:rsid w:val="000341BB"/>
    <w:rsid w:val="000352BF"/>
    <w:rsid w:val="00040BC7"/>
    <w:rsid w:val="0004388E"/>
    <w:rsid w:val="00051106"/>
    <w:rsid w:val="000639E9"/>
    <w:rsid w:val="00065238"/>
    <w:rsid w:val="00066752"/>
    <w:rsid w:val="00075406"/>
    <w:rsid w:val="00084A5F"/>
    <w:rsid w:val="00085D7C"/>
    <w:rsid w:val="00087049"/>
    <w:rsid w:val="00087A81"/>
    <w:rsid w:val="000902E9"/>
    <w:rsid w:val="00091BAC"/>
    <w:rsid w:val="000973BF"/>
    <w:rsid w:val="000A34B7"/>
    <w:rsid w:val="000A67F7"/>
    <w:rsid w:val="000B2D9C"/>
    <w:rsid w:val="000B38D2"/>
    <w:rsid w:val="000B51FC"/>
    <w:rsid w:val="000B520C"/>
    <w:rsid w:val="000C5827"/>
    <w:rsid w:val="000D0705"/>
    <w:rsid w:val="000D26AF"/>
    <w:rsid w:val="000D4095"/>
    <w:rsid w:val="000E2BA9"/>
    <w:rsid w:val="000E41A1"/>
    <w:rsid w:val="000E66D0"/>
    <w:rsid w:val="000E6D6F"/>
    <w:rsid w:val="00101C49"/>
    <w:rsid w:val="00104AFE"/>
    <w:rsid w:val="00104FC6"/>
    <w:rsid w:val="00105836"/>
    <w:rsid w:val="00106534"/>
    <w:rsid w:val="001077BF"/>
    <w:rsid w:val="001133F7"/>
    <w:rsid w:val="00113430"/>
    <w:rsid w:val="001154E2"/>
    <w:rsid w:val="00120C95"/>
    <w:rsid w:val="001228F3"/>
    <w:rsid w:val="00124503"/>
    <w:rsid w:val="00124999"/>
    <w:rsid w:val="0012743C"/>
    <w:rsid w:val="001328BD"/>
    <w:rsid w:val="001329BE"/>
    <w:rsid w:val="00143DDF"/>
    <w:rsid w:val="00144219"/>
    <w:rsid w:val="00146EE9"/>
    <w:rsid w:val="0014774E"/>
    <w:rsid w:val="00152668"/>
    <w:rsid w:val="001532D4"/>
    <w:rsid w:val="00155C88"/>
    <w:rsid w:val="001625DA"/>
    <w:rsid w:val="001640E7"/>
    <w:rsid w:val="00164801"/>
    <w:rsid w:val="001704D5"/>
    <w:rsid w:val="00172147"/>
    <w:rsid w:val="00182E58"/>
    <w:rsid w:val="00184904"/>
    <w:rsid w:val="00184DCF"/>
    <w:rsid w:val="00187E15"/>
    <w:rsid w:val="0019593F"/>
    <w:rsid w:val="0019726A"/>
    <w:rsid w:val="00197FE2"/>
    <w:rsid w:val="001A061D"/>
    <w:rsid w:val="001A0C9F"/>
    <w:rsid w:val="001A188D"/>
    <w:rsid w:val="001A762E"/>
    <w:rsid w:val="001B4A68"/>
    <w:rsid w:val="001B50C9"/>
    <w:rsid w:val="001B5AA8"/>
    <w:rsid w:val="001B7AB7"/>
    <w:rsid w:val="001C6684"/>
    <w:rsid w:val="001C6912"/>
    <w:rsid w:val="001C769B"/>
    <w:rsid w:val="001D3437"/>
    <w:rsid w:val="001D6831"/>
    <w:rsid w:val="001D7744"/>
    <w:rsid w:val="001D7EAD"/>
    <w:rsid w:val="001E133C"/>
    <w:rsid w:val="001E7B20"/>
    <w:rsid w:val="001F0A97"/>
    <w:rsid w:val="001F2F78"/>
    <w:rsid w:val="001F3EB1"/>
    <w:rsid w:val="001F7DC2"/>
    <w:rsid w:val="0020236B"/>
    <w:rsid w:val="00202FFF"/>
    <w:rsid w:val="00211D51"/>
    <w:rsid w:val="00217982"/>
    <w:rsid w:val="00221E25"/>
    <w:rsid w:val="00226B76"/>
    <w:rsid w:val="00226C61"/>
    <w:rsid w:val="00230537"/>
    <w:rsid w:val="002321D5"/>
    <w:rsid w:val="00241045"/>
    <w:rsid w:val="00242B8F"/>
    <w:rsid w:val="00245C66"/>
    <w:rsid w:val="00251415"/>
    <w:rsid w:val="00254992"/>
    <w:rsid w:val="0025780B"/>
    <w:rsid w:val="00260379"/>
    <w:rsid w:val="00261461"/>
    <w:rsid w:val="002660D6"/>
    <w:rsid w:val="00267389"/>
    <w:rsid w:val="00276695"/>
    <w:rsid w:val="0028118E"/>
    <w:rsid w:val="00285984"/>
    <w:rsid w:val="00286EE9"/>
    <w:rsid w:val="002B705A"/>
    <w:rsid w:val="002D043D"/>
    <w:rsid w:val="002D1ACB"/>
    <w:rsid w:val="002D2219"/>
    <w:rsid w:val="002D2A44"/>
    <w:rsid w:val="002D40BA"/>
    <w:rsid w:val="002E3A14"/>
    <w:rsid w:val="002E4CB4"/>
    <w:rsid w:val="002F0DFB"/>
    <w:rsid w:val="002F45AE"/>
    <w:rsid w:val="002F7C9C"/>
    <w:rsid w:val="003056C7"/>
    <w:rsid w:val="00306AE1"/>
    <w:rsid w:val="003107A0"/>
    <w:rsid w:val="00310FC4"/>
    <w:rsid w:val="00315230"/>
    <w:rsid w:val="0032168C"/>
    <w:rsid w:val="00323396"/>
    <w:rsid w:val="00324BB8"/>
    <w:rsid w:val="00325BBC"/>
    <w:rsid w:val="00331FC1"/>
    <w:rsid w:val="00336715"/>
    <w:rsid w:val="00343B66"/>
    <w:rsid w:val="00345BA6"/>
    <w:rsid w:val="00366AAC"/>
    <w:rsid w:val="0037391A"/>
    <w:rsid w:val="0037674C"/>
    <w:rsid w:val="003821D9"/>
    <w:rsid w:val="0038705A"/>
    <w:rsid w:val="003902EB"/>
    <w:rsid w:val="00396B12"/>
    <w:rsid w:val="0039708B"/>
    <w:rsid w:val="003B4BC0"/>
    <w:rsid w:val="003C46DE"/>
    <w:rsid w:val="003D1DC0"/>
    <w:rsid w:val="003D4258"/>
    <w:rsid w:val="003E321B"/>
    <w:rsid w:val="003E43A4"/>
    <w:rsid w:val="003E6B91"/>
    <w:rsid w:val="003F17F6"/>
    <w:rsid w:val="003F6CE1"/>
    <w:rsid w:val="003F7CBD"/>
    <w:rsid w:val="003F7FBB"/>
    <w:rsid w:val="00400D1A"/>
    <w:rsid w:val="00401B82"/>
    <w:rsid w:val="004157A2"/>
    <w:rsid w:val="00417141"/>
    <w:rsid w:val="00417AFC"/>
    <w:rsid w:val="00422799"/>
    <w:rsid w:val="00433983"/>
    <w:rsid w:val="0043674E"/>
    <w:rsid w:val="00436A68"/>
    <w:rsid w:val="00436F6D"/>
    <w:rsid w:val="00437CEF"/>
    <w:rsid w:val="004429D9"/>
    <w:rsid w:val="00443FEA"/>
    <w:rsid w:val="004440F3"/>
    <w:rsid w:val="00444553"/>
    <w:rsid w:val="00444675"/>
    <w:rsid w:val="00446DD2"/>
    <w:rsid w:val="00455CD9"/>
    <w:rsid w:val="00456535"/>
    <w:rsid w:val="00464504"/>
    <w:rsid w:val="004652D4"/>
    <w:rsid w:val="004666AD"/>
    <w:rsid w:val="004679B3"/>
    <w:rsid w:val="00467BFE"/>
    <w:rsid w:val="004776DD"/>
    <w:rsid w:val="004804E8"/>
    <w:rsid w:val="00490F1A"/>
    <w:rsid w:val="004959A4"/>
    <w:rsid w:val="004A11C6"/>
    <w:rsid w:val="004A501E"/>
    <w:rsid w:val="004A51C2"/>
    <w:rsid w:val="004B022D"/>
    <w:rsid w:val="004B1F5B"/>
    <w:rsid w:val="004B43FE"/>
    <w:rsid w:val="004B51F3"/>
    <w:rsid w:val="004C0620"/>
    <w:rsid w:val="004C29E1"/>
    <w:rsid w:val="004C7815"/>
    <w:rsid w:val="004D02CC"/>
    <w:rsid w:val="004D4E57"/>
    <w:rsid w:val="004E2DC1"/>
    <w:rsid w:val="004E34D2"/>
    <w:rsid w:val="004E65C0"/>
    <w:rsid w:val="004F4842"/>
    <w:rsid w:val="004F7C9C"/>
    <w:rsid w:val="005022A5"/>
    <w:rsid w:val="005023B9"/>
    <w:rsid w:val="005054A9"/>
    <w:rsid w:val="0050670C"/>
    <w:rsid w:val="00511382"/>
    <w:rsid w:val="005123F5"/>
    <w:rsid w:val="00513CDB"/>
    <w:rsid w:val="00514F51"/>
    <w:rsid w:val="00520691"/>
    <w:rsid w:val="00520E52"/>
    <w:rsid w:val="00530DD1"/>
    <w:rsid w:val="00537A1F"/>
    <w:rsid w:val="00541912"/>
    <w:rsid w:val="00545137"/>
    <w:rsid w:val="00546B03"/>
    <w:rsid w:val="00547676"/>
    <w:rsid w:val="00552DAA"/>
    <w:rsid w:val="00553604"/>
    <w:rsid w:val="005564FE"/>
    <w:rsid w:val="00561D13"/>
    <w:rsid w:val="0056329F"/>
    <w:rsid w:val="00573C94"/>
    <w:rsid w:val="00573DBE"/>
    <w:rsid w:val="00580EF2"/>
    <w:rsid w:val="005817C6"/>
    <w:rsid w:val="00581A8D"/>
    <w:rsid w:val="00586ABB"/>
    <w:rsid w:val="00586C5B"/>
    <w:rsid w:val="00586FB9"/>
    <w:rsid w:val="00590103"/>
    <w:rsid w:val="0059515E"/>
    <w:rsid w:val="005A05A7"/>
    <w:rsid w:val="005A2E14"/>
    <w:rsid w:val="005A3FC0"/>
    <w:rsid w:val="005A5E8C"/>
    <w:rsid w:val="005A70D7"/>
    <w:rsid w:val="005A7756"/>
    <w:rsid w:val="005A7919"/>
    <w:rsid w:val="005B1138"/>
    <w:rsid w:val="005B5038"/>
    <w:rsid w:val="005C2EC8"/>
    <w:rsid w:val="005C3465"/>
    <w:rsid w:val="005C41FF"/>
    <w:rsid w:val="005C5DEB"/>
    <w:rsid w:val="005E19BE"/>
    <w:rsid w:val="005E38BC"/>
    <w:rsid w:val="005F0CE0"/>
    <w:rsid w:val="005F2D79"/>
    <w:rsid w:val="005F3345"/>
    <w:rsid w:val="005F49AD"/>
    <w:rsid w:val="005F7AAD"/>
    <w:rsid w:val="005F7B04"/>
    <w:rsid w:val="00603840"/>
    <w:rsid w:val="00620A56"/>
    <w:rsid w:val="00622532"/>
    <w:rsid w:val="0062607C"/>
    <w:rsid w:val="00635F08"/>
    <w:rsid w:val="006421B5"/>
    <w:rsid w:val="006423F0"/>
    <w:rsid w:val="0064255A"/>
    <w:rsid w:val="006464E1"/>
    <w:rsid w:val="00650973"/>
    <w:rsid w:val="00652127"/>
    <w:rsid w:val="00653C4A"/>
    <w:rsid w:val="006549C4"/>
    <w:rsid w:val="0065762F"/>
    <w:rsid w:val="00660DF2"/>
    <w:rsid w:val="006641A8"/>
    <w:rsid w:val="0067058D"/>
    <w:rsid w:val="006747EB"/>
    <w:rsid w:val="00675456"/>
    <w:rsid w:val="00680F0D"/>
    <w:rsid w:val="00692FB0"/>
    <w:rsid w:val="006973FB"/>
    <w:rsid w:val="006A490E"/>
    <w:rsid w:val="006B3245"/>
    <w:rsid w:val="006B533D"/>
    <w:rsid w:val="006B609C"/>
    <w:rsid w:val="006F64F5"/>
    <w:rsid w:val="0070035E"/>
    <w:rsid w:val="00704296"/>
    <w:rsid w:val="007227CE"/>
    <w:rsid w:val="0072313E"/>
    <w:rsid w:val="00723AAB"/>
    <w:rsid w:val="007322ED"/>
    <w:rsid w:val="0075312F"/>
    <w:rsid w:val="007561DE"/>
    <w:rsid w:val="0075747F"/>
    <w:rsid w:val="00760C39"/>
    <w:rsid w:val="0076122B"/>
    <w:rsid w:val="007644BD"/>
    <w:rsid w:val="00766D1A"/>
    <w:rsid w:val="007708C5"/>
    <w:rsid w:val="007717B4"/>
    <w:rsid w:val="00774231"/>
    <w:rsid w:val="007752B5"/>
    <w:rsid w:val="007802EB"/>
    <w:rsid w:val="00783B6A"/>
    <w:rsid w:val="007873BB"/>
    <w:rsid w:val="0079276C"/>
    <w:rsid w:val="007A0C62"/>
    <w:rsid w:val="007B1EF5"/>
    <w:rsid w:val="007B538F"/>
    <w:rsid w:val="007B5D4C"/>
    <w:rsid w:val="007C2228"/>
    <w:rsid w:val="007D2348"/>
    <w:rsid w:val="007D24CE"/>
    <w:rsid w:val="007D59E1"/>
    <w:rsid w:val="007D677F"/>
    <w:rsid w:val="007D7386"/>
    <w:rsid w:val="007E08D2"/>
    <w:rsid w:val="007E2F5D"/>
    <w:rsid w:val="007F0350"/>
    <w:rsid w:val="007F29F8"/>
    <w:rsid w:val="007F5FDB"/>
    <w:rsid w:val="00800DC1"/>
    <w:rsid w:val="0080409D"/>
    <w:rsid w:val="008045C6"/>
    <w:rsid w:val="00804CEB"/>
    <w:rsid w:val="00806EE8"/>
    <w:rsid w:val="00810A8C"/>
    <w:rsid w:val="00812AC7"/>
    <w:rsid w:val="00813C2E"/>
    <w:rsid w:val="00820587"/>
    <w:rsid w:val="0082234B"/>
    <w:rsid w:val="008270AA"/>
    <w:rsid w:val="0083328A"/>
    <w:rsid w:val="00833488"/>
    <w:rsid w:val="00843C5C"/>
    <w:rsid w:val="00847450"/>
    <w:rsid w:val="008474BD"/>
    <w:rsid w:val="00854462"/>
    <w:rsid w:val="0085774A"/>
    <w:rsid w:val="00871B80"/>
    <w:rsid w:val="008730C1"/>
    <w:rsid w:val="00875FDE"/>
    <w:rsid w:val="008806B4"/>
    <w:rsid w:val="00880C92"/>
    <w:rsid w:val="00880FF8"/>
    <w:rsid w:val="00890040"/>
    <w:rsid w:val="008945E9"/>
    <w:rsid w:val="00894B57"/>
    <w:rsid w:val="008957B3"/>
    <w:rsid w:val="008A615E"/>
    <w:rsid w:val="008B27AD"/>
    <w:rsid w:val="008B2CAA"/>
    <w:rsid w:val="008B677C"/>
    <w:rsid w:val="008B69B7"/>
    <w:rsid w:val="008C2F02"/>
    <w:rsid w:val="008C3215"/>
    <w:rsid w:val="008C42FB"/>
    <w:rsid w:val="008D362A"/>
    <w:rsid w:val="008D3DE2"/>
    <w:rsid w:val="008D6A95"/>
    <w:rsid w:val="008D7520"/>
    <w:rsid w:val="008E602E"/>
    <w:rsid w:val="008E66B7"/>
    <w:rsid w:val="008E6B9B"/>
    <w:rsid w:val="008F1431"/>
    <w:rsid w:val="008F1AAB"/>
    <w:rsid w:val="008F1CA2"/>
    <w:rsid w:val="008F4847"/>
    <w:rsid w:val="008F5383"/>
    <w:rsid w:val="008F5EED"/>
    <w:rsid w:val="0090089A"/>
    <w:rsid w:val="0090622D"/>
    <w:rsid w:val="0091027C"/>
    <w:rsid w:val="00910EB8"/>
    <w:rsid w:val="00913F41"/>
    <w:rsid w:val="00915037"/>
    <w:rsid w:val="00916D32"/>
    <w:rsid w:val="0092005D"/>
    <w:rsid w:val="00921510"/>
    <w:rsid w:val="00932430"/>
    <w:rsid w:val="0093326D"/>
    <w:rsid w:val="009374BB"/>
    <w:rsid w:val="0094359F"/>
    <w:rsid w:val="00945BB5"/>
    <w:rsid w:val="0094704B"/>
    <w:rsid w:val="0094727E"/>
    <w:rsid w:val="00950F9B"/>
    <w:rsid w:val="00953701"/>
    <w:rsid w:val="0095584B"/>
    <w:rsid w:val="00956793"/>
    <w:rsid w:val="00957777"/>
    <w:rsid w:val="00960FBF"/>
    <w:rsid w:val="009663F2"/>
    <w:rsid w:val="00967413"/>
    <w:rsid w:val="00967E5C"/>
    <w:rsid w:val="00970E85"/>
    <w:rsid w:val="0097290B"/>
    <w:rsid w:val="0097729B"/>
    <w:rsid w:val="00977BA4"/>
    <w:rsid w:val="009804CF"/>
    <w:rsid w:val="00982F47"/>
    <w:rsid w:val="009862EA"/>
    <w:rsid w:val="009868C2"/>
    <w:rsid w:val="00987224"/>
    <w:rsid w:val="009A7F59"/>
    <w:rsid w:val="009C1F39"/>
    <w:rsid w:val="009C6FBC"/>
    <w:rsid w:val="009E0B1B"/>
    <w:rsid w:val="009E0B9F"/>
    <w:rsid w:val="009E2885"/>
    <w:rsid w:val="009E4FD0"/>
    <w:rsid w:val="009E6DC1"/>
    <w:rsid w:val="009F2A94"/>
    <w:rsid w:val="009F679F"/>
    <w:rsid w:val="00A005BA"/>
    <w:rsid w:val="00A03272"/>
    <w:rsid w:val="00A068FF"/>
    <w:rsid w:val="00A13212"/>
    <w:rsid w:val="00A136C6"/>
    <w:rsid w:val="00A23B8D"/>
    <w:rsid w:val="00A30FF9"/>
    <w:rsid w:val="00A337F6"/>
    <w:rsid w:val="00A41CB5"/>
    <w:rsid w:val="00A44767"/>
    <w:rsid w:val="00A478CE"/>
    <w:rsid w:val="00A57B4B"/>
    <w:rsid w:val="00A66C09"/>
    <w:rsid w:val="00A67FE8"/>
    <w:rsid w:val="00A7780A"/>
    <w:rsid w:val="00A826CC"/>
    <w:rsid w:val="00A8335B"/>
    <w:rsid w:val="00A9028E"/>
    <w:rsid w:val="00A9127B"/>
    <w:rsid w:val="00A92284"/>
    <w:rsid w:val="00A965C1"/>
    <w:rsid w:val="00A96FE7"/>
    <w:rsid w:val="00AA6412"/>
    <w:rsid w:val="00AA6F3D"/>
    <w:rsid w:val="00AA71C4"/>
    <w:rsid w:val="00AB2331"/>
    <w:rsid w:val="00AB44AE"/>
    <w:rsid w:val="00AB4C8C"/>
    <w:rsid w:val="00AD35C9"/>
    <w:rsid w:val="00AD380E"/>
    <w:rsid w:val="00AD62E3"/>
    <w:rsid w:val="00AD7CB7"/>
    <w:rsid w:val="00AD7EA5"/>
    <w:rsid w:val="00AE2807"/>
    <w:rsid w:val="00AE337B"/>
    <w:rsid w:val="00AF6F58"/>
    <w:rsid w:val="00AF756F"/>
    <w:rsid w:val="00B002A1"/>
    <w:rsid w:val="00B04FD1"/>
    <w:rsid w:val="00B050BF"/>
    <w:rsid w:val="00B142C7"/>
    <w:rsid w:val="00B15CA9"/>
    <w:rsid w:val="00B16FB9"/>
    <w:rsid w:val="00B2295C"/>
    <w:rsid w:val="00B3113B"/>
    <w:rsid w:val="00B313B3"/>
    <w:rsid w:val="00B476FF"/>
    <w:rsid w:val="00B526E9"/>
    <w:rsid w:val="00B54533"/>
    <w:rsid w:val="00B55BD2"/>
    <w:rsid w:val="00B566D4"/>
    <w:rsid w:val="00B614B1"/>
    <w:rsid w:val="00B64E2C"/>
    <w:rsid w:val="00B71550"/>
    <w:rsid w:val="00B72237"/>
    <w:rsid w:val="00B72426"/>
    <w:rsid w:val="00B73E26"/>
    <w:rsid w:val="00B837A6"/>
    <w:rsid w:val="00B95BCC"/>
    <w:rsid w:val="00BA2C52"/>
    <w:rsid w:val="00BB0C4D"/>
    <w:rsid w:val="00BB5596"/>
    <w:rsid w:val="00BB7904"/>
    <w:rsid w:val="00BC572C"/>
    <w:rsid w:val="00BD21B2"/>
    <w:rsid w:val="00BD75B1"/>
    <w:rsid w:val="00BE0404"/>
    <w:rsid w:val="00BF1DD7"/>
    <w:rsid w:val="00BF5C54"/>
    <w:rsid w:val="00C0528B"/>
    <w:rsid w:val="00C05BE0"/>
    <w:rsid w:val="00C11690"/>
    <w:rsid w:val="00C15631"/>
    <w:rsid w:val="00C15F7C"/>
    <w:rsid w:val="00C20CC7"/>
    <w:rsid w:val="00C2182A"/>
    <w:rsid w:val="00C21E72"/>
    <w:rsid w:val="00C23B46"/>
    <w:rsid w:val="00C26525"/>
    <w:rsid w:val="00C30D6D"/>
    <w:rsid w:val="00C321E2"/>
    <w:rsid w:val="00C34FDC"/>
    <w:rsid w:val="00C35908"/>
    <w:rsid w:val="00C37EC7"/>
    <w:rsid w:val="00C43F58"/>
    <w:rsid w:val="00C474ED"/>
    <w:rsid w:val="00C52452"/>
    <w:rsid w:val="00C55C1D"/>
    <w:rsid w:val="00C619F1"/>
    <w:rsid w:val="00C61ED5"/>
    <w:rsid w:val="00C626FC"/>
    <w:rsid w:val="00C64079"/>
    <w:rsid w:val="00C7415A"/>
    <w:rsid w:val="00C760EA"/>
    <w:rsid w:val="00C86CF9"/>
    <w:rsid w:val="00CA5464"/>
    <w:rsid w:val="00CB2F59"/>
    <w:rsid w:val="00CB7D61"/>
    <w:rsid w:val="00CC07A9"/>
    <w:rsid w:val="00CD04FF"/>
    <w:rsid w:val="00CE174E"/>
    <w:rsid w:val="00CE7F04"/>
    <w:rsid w:val="00CF491E"/>
    <w:rsid w:val="00CF5359"/>
    <w:rsid w:val="00CF6515"/>
    <w:rsid w:val="00CF65F9"/>
    <w:rsid w:val="00D029CD"/>
    <w:rsid w:val="00D029FE"/>
    <w:rsid w:val="00D032C5"/>
    <w:rsid w:val="00D03876"/>
    <w:rsid w:val="00D065ED"/>
    <w:rsid w:val="00D109F6"/>
    <w:rsid w:val="00D13A29"/>
    <w:rsid w:val="00D17D8B"/>
    <w:rsid w:val="00D221D3"/>
    <w:rsid w:val="00D2392A"/>
    <w:rsid w:val="00D41FC9"/>
    <w:rsid w:val="00D45938"/>
    <w:rsid w:val="00D5772E"/>
    <w:rsid w:val="00D61463"/>
    <w:rsid w:val="00D7198C"/>
    <w:rsid w:val="00D72944"/>
    <w:rsid w:val="00D72F10"/>
    <w:rsid w:val="00D74861"/>
    <w:rsid w:val="00D80764"/>
    <w:rsid w:val="00D8194A"/>
    <w:rsid w:val="00D872DB"/>
    <w:rsid w:val="00D93E56"/>
    <w:rsid w:val="00DB2A87"/>
    <w:rsid w:val="00DB7D5B"/>
    <w:rsid w:val="00DC1594"/>
    <w:rsid w:val="00DC1A59"/>
    <w:rsid w:val="00DC4534"/>
    <w:rsid w:val="00DD2066"/>
    <w:rsid w:val="00DE6C4C"/>
    <w:rsid w:val="00DF035E"/>
    <w:rsid w:val="00DF13A2"/>
    <w:rsid w:val="00DF2222"/>
    <w:rsid w:val="00E047D3"/>
    <w:rsid w:val="00E0542E"/>
    <w:rsid w:val="00E12529"/>
    <w:rsid w:val="00E21CE8"/>
    <w:rsid w:val="00E21F31"/>
    <w:rsid w:val="00E256F7"/>
    <w:rsid w:val="00E37704"/>
    <w:rsid w:val="00E41CE1"/>
    <w:rsid w:val="00E47F49"/>
    <w:rsid w:val="00E62355"/>
    <w:rsid w:val="00E63E1F"/>
    <w:rsid w:val="00E74E48"/>
    <w:rsid w:val="00E818A9"/>
    <w:rsid w:val="00E830A4"/>
    <w:rsid w:val="00E8452E"/>
    <w:rsid w:val="00E913AC"/>
    <w:rsid w:val="00E91B31"/>
    <w:rsid w:val="00E941C6"/>
    <w:rsid w:val="00E95ED6"/>
    <w:rsid w:val="00EA4A12"/>
    <w:rsid w:val="00EA4EF5"/>
    <w:rsid w:val="00EB1873"/>
    <w:rsid w:val="00EB49F0"/>
    <w:rsid w:val="00EB5ED8"/>
    <w:rsid w:val="00EC1908"/>
    <w:rsid w:val="00EC5D35"/>
    <w:rsid w:val="00ED0B57"/>
    <w:rsid w:val="00ED1F4F"/>
    <w:rsid w:val="00ED5B1B"/>
    <w:rsid w:val="00EE0B69"/>
    <w:rsid w:val="00EE1FE2"/>
    <w:rsid w:val="00EE2506"/>
    <w:rsid w:val="00EE5CFB"/>
    <w:rsid w:val="00EF181D"/>
    <w:rsid w:val="00EF1AA3"/>
    <w:rsid w:val="00EF451C"/>
    <w:rsid w:val="00EF5DE9"/>
    <w:rsid w:val="00EF7439"/>
    <w:rsid w:val="00F07E4A"/>
    <w:rsid w:val="00F10528"/>
    <w:rsid w:val="00F2264A"/>
    <w:rsid w:val="00F25D86"/>
    <w:rsid w:val="00F2676C"/>
    <w:rsid w:val="00F27D70"/>
    <w:rsid w:val="00F32888"/>
    <w:rsid w:val="00F33F28"/>
    <w:rsid w:val="00F36CC6"/>
    <w:rsid w:val="00F46FD0"/>
    <w:rsid w:val="00F50EB5"/>
    <w:rsid w:val="00F542DC"/>
    <w:rsid w:val="00F549C2"/>
    <w:rsid w:val="00F55E27"/>
    <w:rsid w:val="00F600CF"/>
    <w:rsid w:val="00F60F42"/>
    <w:rsid w:val="00F72406"/>
    <w:rsid w:val="00F74125"/>
    <w:rsid w:val="00F75464"/>
    <w:rsid w:val="00F77D6C"/>
    <w:rsid w:val="00F81304"/>
    <w:rsid w:val="00F82FFE"/>
    <w:rsid w:val="00F9165E"/>
    <w:rsid w:val="00F96385"/>
    <w:rsid w:val="00F97A74"/>
    <w:rsid w:val="00FA42E3"/>
    <w:rsid w:val="00FB1648"/>
    <w:rsid w:val="00FC0196"/>
    <w:rsid w:val="00FD1845"/>
    <w:rsid w:val="00FD19AB"/>
    <w:rsid w:val="00FD57EC"/>
    <w:rsid w:val="00FD77F6"/>
    <w:rsid w:val="00FE06CD"/>
    <w:rsid w:val="00FE27D3"/>
    <w:rsid w:val="00FE3411"/>
    <w:rsid w:val="00FF1236"/>
    <w:rsid w:val="00FF4900"/>
    <w:rsid w:val="00FF4D99"/>
    <w:rsid w:val="00FF6279"/>
    <w:rsid w:val="00FF67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C007"/>
  <w15:chartTrackingRefBased/>
  <w15:docId w15:val="{DA216100-CA54-4817-A347-7EB255D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E4F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E4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F4D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7531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E4FD0"/>
    <w:pPr>
      <w:ind w:left="720"/>
      <w:contextualSpacing/>
    </w:pPr>
  </w:style>
  <w:style w:type="paragraph" w:styleId="Titel">
    <w:name w:val="Title"/>
    <w:basedOn w:val="Normal"/>
    <w:next w:val="Normal"/>
    <w:link w:val="TitelTegn"/>
    <w:uiPriority w:val="10"/>
    <w:qFormat/>
    <w:rsid w:val="009E4F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E4FD0"/>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9E4FD0"/>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9E4FD0"/>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typeiafsnit"/>
    <w:link w:val="Overskrift3"/>
    <w:uiPriority w:val="9"/>
    <w:rsid w:val="00FF4D99"/>
    <w:rPr>
      <w:rFonts w:asciiTheme="majorHAnsi" w:eastAsiaTheme="majorEastAsia" w:hAnsiTheme="majorHAnsi" w:cstheme="majorBidi"/>
      <w:color w:val="1F4D78" w:themeColor="accent1" w:themeShade="7F"/>
      <w:sz w:val="24"/>
      <w:szCs w:val="24"/>
    </w:rPr>
  </w:style>
  <w:style w:type="paragraph" w:styleId="Ingenafstand">
    <w:name w:val="No Spacing"/>
    <w:uiPriority w:val="1"/>
    <w:qFormat/>
    <w:rsid w:val="005F0CE0"/>
    <w:pPr>
      <w:spacing w:after="0" w:line="240" w:lineRule="auto"/>
    </w:pPr>
  </w:style>
  <w:style w:type="paragraph" w:styleId="Sidehoved">
    <w:name w:val="header"/>
    <w:basedOn w:val="Normal"/>
    <w:link w:val="SidehovedTegn"/>
    <w:uiPriority w:val="99"/>
    <w:unhideWhenUsed/>
    <w:rsid w:val="005C2EC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2EC8"/>
  </w:style>
  <w:style w:type="paragraph" w:styleId="Sidefod">
    <w:name w:val="footer"/>
    <w:basedOn w:val="Normal"/>
    <w:link w:val="SidefodTegn"/>
    <w:uiPriority w:val="99"/>
    <w:unhideWhenUsed/>
    <w:rsid w:val="005C2EC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2EC8"/>
  </w:style>
  <w:style w:type="character" w:styleId="Hyperlink">
    <w:name w:val="Hyperlink"/>
    <w:basedOn w:val="Standardskrifttypeiafsnit"/>
    <w:uiPriority w:val="99"/>
    <w:unhideWhenUsed/>
    <w:rsid w:val="0064255A"/>
    <w:rPr>
      <w:color w:val="0563C1" w:themeColor="hyperlink"/>
      <w:u w:val="single"/>
    </w:rPr>
  </w:style>
  <w:style w:type="paragraph" w:styleId="Markeringsbobletekst">
    <w:name w:val="Balloon Text"/>
    <w:basedOn w:val="Normal"/>
    <w:link w:val="MarkeringsbobletekstTegn"/>
    <w:uiPriority w:val="99"/>
    <w:semiHidden/>
    <w:unhideWhenUsed/>
    <w:rsid w:val="006F64F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F64F5"/>
    <w:rPr>
      <w:rFonts w:ascii="Segoe UI" w:hAnsi="Segoe UI" w:cs="Segoe UI"/>
      <w:sz w:val="18"/>
      <w:szCs w:val="18"/>
    </w:rPr>
  </w:style>
  <w:style w:type="character" w:styleId="Kommentarhenvisning">
    <w:name w:val="annotation reference"/>
    <w:basedOn w:val="Standardskrifttypeiafsnit"/>
    <w:uiPriority w:val="99"/>
    <w:semiHidden/>
    <w:unhideWhenUsed/>
    <w:rsid w:val="00987224"/>
    <w:rPr>
      <w:sz w:val="16"/>
      <w:szCs w:val="16"/>
    </w:rPr>
  </w:style>
  <w:style w:type="paragraph" w:styleId="Kommentartekst">
    <w:name w:val="annotation text"/>
    <w:basedOn w:val="Normal"/>
    <w:link w:val="KommentartekstTegn"/>
    <w:uiPriority w:val="99"/>
    <w:semiHidden/>
    <w:unhideWhenUsed/>
    <w:rsid w:val="0098722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7224"/>
    <w:rPr>
      <w:sz w:val="20"/>
      <w:szCs w:val="20"/>
    </w:rPr>
  </w:style>
  <w:style w:type="paragraph" w:styleId="Kommentaremne">
    <w:name w:val="annotation subject"/>
    <w:basedOn w:val="Kommentartekst"/>
    <w:next w:val="Kommentartekst"/>
    <w:link w:val="KommentaremneTegn"/>
    <w:uiPriority w:val="99"/>
    <w:semiHidden/>
    <w:unhideWhenUsed/>
    <w:rsid w:val="00987224"/>
    <w:rPr>
      <w:b/>
      <w:bCs/>
    </w:rPr>
  </w:style>
  <w:style w:type="character" w:customStyle="1" w:styleId="KommentaremneTegn">
    <w:name w:val="Kommentaremne Tegn"/>
    <w:basedOn w:val="KommentartekstTegn"/>
    <w:link w:val="Kommentaremne"/>
    <w:uiPriority w:val="99"/>
    <w:semiHidden/>
    <w:rsid w:val="00987224"/>
    <w:rPr>
      <w:b/>
      <w:bCs/>
      <w:sz w:val="20"/>
      <w:szCs w:val="20"/>
    </w:rPr>
  </w:style>
  <w:style w:type="paragraph" w:styleId="Overskrift">
    <w:name w:val="TOC Heading"/>
    <w:basedOn w:val="Overskrift1"/>
    <w:next w:val="Normal"/>
    <w:uiPriority w:val="39"/>
    <w:unhideWhenUsed/>
    <w:qFormat/>
    <w:rsid w:val="005A2E14"/>
    <w:pPr>
      <w:outlineLvl w:val="9"/>
    </w:pPr>
    <w:rPr>
      <w:lang w:eastAsia="da-DK"/>
    </w:rPr>
  </w:style>
  <w:style w:type="paragraph" w:styleId="Indholdsfortegnelse1">
    <w:name w:val="toc 1"/>
    <w:basedOn w:val="Normal"/>
    <w:next w:val="Normal"/>
    <w:autoRedefine/>
    <w:uiPriority w:val="39"/>
    <w:unhideWhenUsed/>
    <w:rsid w:val="005A2E14"/>
    <w:pPr>
      <w:spacing w:after="100"/>
    </w:pPr>
  </w:style>
  <w:style w:type="paragraph" w:styleId="Indholdsfortegnelse2">
    <w:name w:val="toc 2"/>
    <w:basedOn w:val="Normal"/>
    <w:next w:val="Normal"/>
    <w:autoRedefine/>
    <w:uiPriority w:val="39"/>
    <w:unhideWhenUsed/>
    <w:rsid w:val="005A2E14"/>
    <w:pPr>
      <w:spacing w:after="100"/>
      <w:ind w:left="220"/>
    </w:pPr>
  </w:style>
  <w:style w:type="paragraph" w:styleId="Indholdsfortegnelse3">
    <w:name w:val="toc 3"/>
    <w:basedOn w:val="Normal"/>
    <w:next w:val="Normal"/>
    <w:autoRedefine/>
    <w:uiPriority w:val="39"/>
    <w:unhideWhenUsed/>
    <w:rsid w:val="005A2E14"/>
    <w:pPr>
      <w:spacing w:after="100"/>
      <w:ind w:left="440"/>
    </w:pPr>
  </w:style>
  <w:style w:type="paragraph" w:styleId="Brdtekst">
    <w:name w:val="Body Text"/>
    <w:basedOn w:val="Normal"/>
    <w:link w:val="BrdtekstTegn"/>
    <w:uiPriority w:val="1"/>
    <w:unhideWhenUsed/>
    <w:qFormat/>
    <w:rsid w:val="007F0350"/>
    <w:pPr>
      <w:widowControl w:val="0"/>
      <w:spacing w:after="0" w:line="240" w:lineRule="auto"/>
      <w:ind w:left="474" w:hanging="360"/>
    </w:pPr>
    <w:rPr>
      <w:rFonts w:ascii="Times New Roman" w:eastAsia="Times New Roman" w:hAnsi="Times New Roman"/>
      <w:sz w:val="24"/>
      <w:szCs w:val="24"/>
      <w:lang w:val="en-US"/>
    </w:rPr>
  </w:style>
  <w:style w:type="character" w:customStyle="1" w:styleId="BrdtekstTegn">
    <w:name w:val="Brødtekst Tegn"/>
    <w:basedOn w:val="Standardskrifttypeiafsnit"/>
    <w:link w:val="Brdtekst"/>
    <w:uiPriority w:val="1"/>
    <w:semiHidden/>
    <w:rsid w:val="007F0350"/>
    <w:rPr>
      <w:rFonts w:ascii="Times New Roman" w:eastAsia="Times New Roman" w:hAnsi="Times New Roman"/>
      <w:sz w:val="24"/>
      <w:szCs w:val="24"/>
      <w:lang w:val="en-US"/>
    </w:rPr>
  </w:style>
  <w:style w:type="paragraph" w:customStyle="1" w:styleId="normalind">
    <w:name w:val="normalind"/>
    <w:basedOn w:val="Normal"/>
    <w:rsid w:val="007F0350"/>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overskriftsnummer2">
    <w:name w:val="overskriftsnummer2"/>
    <w:basedOn w:val="Normal"/>
    <w:rsid w:val="007F0350"/>
    <w:pPr>
      <w:keepNext/>
      <w:spacing w:before="240" w:after="0" w:line="240" w:lineRule="auto"/>
      <w:jc w:val="center"/>
    </w:pPr>
    <w:rPr>
      <w:rFonts w:ascii="Tahoma" w:eastAsia="Times New Roman" w:hAnsi="Tahoma" w:cs="Tahoma"/>
      <w:color w:val="000000"/>
      <w:sz w:val="24"/>
      <w:szCs w:val="24"/>
      <w:lang w:eastAsia="da-DK"/>
    </w:rPr>
  </w:style>
  <w:style w:type="paragraph" w:customStyle="1" w:styleId="liste1">
    <w:name w:val="liste1"/>
    <w:basedOn w:val="Normal"/>
    <w:rsid w:val="007F0350"/>
    <w:pPr>
      <w:spacing w:after="0" w:line="240" w:lineRule="auto"/>
      <w:ind w:left="280"/>
    </w:pPr>
    <w:rPr>
      <w:rFonts w:ascii="Tahoma" w:eastAsia="Times New Roman" w:hAnsi="Tahoma" w:cs="Tahoma"/>
      <w:color w:val="000000"/>
      <w:sz w:val="24"/>
      <w:szCs w:val="24"/>
      <w:lang w:eastAsia="da-DK"/>
    </w:rPr>
  </w:style>
  <w:style w:type="character" w:customStyle="1" w:styleId="italic1">
    <w:name w:val="italic1"/>
    <w:basedOn w:val="Standardskrifttypeiafsnit"/>
    <w:rsid w:val="007F0350"/>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7F0350"/>
    <w:rPr>
      <w:rFonts w:ascii="Tahoma" w:hAnsi="Tahoma" w:cs="Tahoma" w:hint="default"/>
      <w:color w:val="000000"/>
      <w:sz w:val="24"/>
      <w:szCs w:val="24"/>
      <w:shd w:val="clear" w:color="auto" w:fill="auto"/>
    </w:rPr>
  </w:style>
  <w:style w:type="paragraph" w:styleId="NormalWeb">
    <w:name w:val="Normal (Web)"/>
    <w:basedOn w:val="Normal"/>
    <w:uiPriority w:val="99"/>
    <w:semiHidden/>
    <w:unhideWhenUsed/>
    <w:rsid w:val="00BC572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FC0196"/>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FC0196"/>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FC0196"/>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FC0196"/>
    <w:rPr>
      <w:rFonts w:ascii="Tahoma" w:hAnsi="Tahoma" w:cs="Tahoma" w:hint="default"/>
      <w:i/>
      <w:iCs/>
      <w:color w:val="000000"/>
      <w:sz w:val="24"/>
      <w:szCs w:val="24"/>
      <w:shd w:val="clear" w:color="auto" w:fill="auto"/>
    </w:rPr>
  </w:style>
  <w:style w:type="character" w:customStyle="1" w:styleId="Overskrift4Tegn">
    <w:name w:val="Overskrift 4 Tegn"/>
    <w:basedOn w:val="Standardskrifttypeiafsnit"/>
    <w:link w:val="Overskrift4"/>
    <w:uiPriority w:val="9"/>
    <w:rsid w:val="007531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208">
      <w:bodyDiv w:val="1"/>
      <w:marLeft w:val="0"/>
      <w:marRight w:val="0"/>
      <w:marTop w:val="0"/>
      <w:marBottom w:val="0"/>
      <w:divBdr>
        <w:top w:val="none" w:sz="0" w:space="0" w:color="auto"/>
        <w:left w:val="none" w:sz="0" w:space="0" w:color="auto"/>
        <w:bottom w:val="none" w:sz="0" w:space="0" w:color="auto"/>
        <w:right w:val="none" w:sz="0" w:space="0" w:color="auto"/>
      </w:divBdr>
      <w:divsChild>
        <w:div w:id="1289311318">
          <w:marLeft w:val="0"/>
          <w:marRight w:val="0"/>
          <w:marTop w:val="0"/>
          <w:marBottom w:val="0"/>
          <w:divBdr>
            <w:top w:val="none" w:sz="0" w:space="0" w:color="auto"/>
            <w:left w:val="none" w:sz="0" w:space="0" w:color="auto"/>
            <w:bottom w:val="none" w:sz="0" w:space="0" w:color="auto"/>
            <w:right w:val="none" w:sz="0" w:space="0" w:color="auto"/>
          </w:divBdr>
          <w:divsChild>
            <w:div w:id="672879627">
              <w:marLeft w:val="0"/>
              <w:marRight w:val="0"/>
              <w:marTop w:val="0"/>
              <w:marBottom w:val="0"/>
              <w:divBdr>
                <w:top w:val="none" w:sz="0" w:space="0" w:color="auto"/>
                <w:left w:val="none" w:sz="0" w:space="0" w:color="auto"/>
                <w:bottom w:val="none" w:sz="0" w:space="0" w:color="auto"/>
                <w:right w:val="none" w:sz="0" w:space="0" w:color="auto"/>
              </w:divBdr>
              <w:divsChild>
                <w:div w:id="1929264890">
                  <w:marLeft w:val="-300"/>
                  <w:marRight w:val="0"/>
                  <w:marTop w:val="0"/>
                  <w:marBottom w:val="0"/>
                  <w:divBdr>
                    <w:top w:val="none" w:sz="0" w:space="0" w:color="auto"/>
                    <w:left w:val="none" w:sz="0" w:space="0" w:color="auto"/>
                    <w:bottom w:val="none" w:sz="0" w:space="0" w:color="auto"/>
                    <w:right w:val="none" w:sz="0" w:space="0" w:color="auto"/>
                  </w:divBdr>
                  <w:divsChild>
                    <w:div w:id="1788352743">
                      <w:marLeft w:val="0"/>
                      <w:marRight w:val="0"/>
                      <w:marTop w:val="0"/>
                      <w:marBottom w:val="0"/>
                      <w:divBdr>
                        <w:top w:val="none" w:sz="0" w:space="0" w:color="auto"/>
                        <w:left w:val="none" w:sz="0" w:space="0" w:color="auto"/>
                        <w:bottom w:val="none" w:sz="0" w:space="0" w:color="auto"/>
                        <w:right w:val="none" w:sz="0" w:space="0" w:color="auto"/>
                      </w:divBdr>
                      <w:divsChild>
                        <w:div w:id="16175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915">
      <w:bodyDiv w:val="1"/>
      <w:marLeft w:val="0"/>
      <w:marRight w:val="0"/>
      <w:marTop w:val="0"/>
      <w:marBottom w:val="0"/>
      <w:divBdr>
        <w:top w:val="none" w:sz="0" w:space="0" w:color="auto"/>
        <w:left w:val="none" w:sz="0" w:space="0" w:color="auto"/>
        <w:bottom w:val="none" w:sz="0" w:space="0" w:color="auto"/>
        <w:right w:val="none" w:sz="0" w:space="0" w:color="auto"/>
      </w:divBdr>
    </w:div>
    <w:div w:id="120005136">
      <w:bodyDiv w:val="1"/>
      <w:marLeft w:val="0"/>
      <w:marRight w:val="0"/>
      <w:marTop w:val="0"/>
      <w:marBottom w:val="0"/>
      <w:divBdr>
        <w:top w:val="none" w:sz="0" w:space="0" w:color="auto"/>
        <w:left w:val="none" w:sz="0" w:space="0" w:color="auto"/>
        <w:bottom w:val="none" w:sz="0" w:space="0" w:color="auto"/>
        <w:right w:val="none" w:sz="0" w:space="0" w:color="auto"/>
      </w:divBdr>
      <w:divsChild>
        <w:div w:id="981810988">
          <w:marLeft w:val="0"/>
          <w:marRight w:val="0"/>
          <w:marTop w:val="0"/>
          <w:marBottom w:val="0"/>
          <w:divBdr>
            <w:top w:val="none" w:sz="0" w:space="0" w:color="auto"/>
            <w:left w:val="none" w:sz="0" w:space="0" w:color="auto"/>
            <w:bottom w:val="none" w:sz="0" w:space="0" w:color="auto"/>
            <w:right w:val="none" w:sz="0" w:space="0" w:color="auto"/>
          </w:divBdr>
          <w:divsChild>
            <w:div w:id="1977879945">
              <w:marLeft w:val="0"/>
              <w:marRight w:val="0"/>
              <w:marTop w:val="0"/>
              <w:marBottom w:val="0"/>
              <w:divBdr>
                <w:top w:val="none" w:sz="0" w:space="0" w:color="auto"/>
                <w:left w:val="none" w:sz="0" w:space="0" w:color="auto"/>
                <w:bottom w:val="none" w:sz="0" w:space="0" w:color="auto"/>
                <w:right w:val="none" w:sz="0" w:space="0" w:color="auto"/>
              </w:divBdr>
              <w:divsChild>
                <w:div w:id="1626038258">
                  <w:marLeft w:val="-300"/>
                  <w:marRight w:val="0"/>
                  <w:marTop w:val="0"/>
                  <w:marBottom w:val="0"/>
                  <w:divBdr>
                    <w:top w:val="none" w:sz="0" w:space="0" w:color="auto"/>
                    <w:left w:val="none" w:sz="0" w:space="0" w:color="auto"/>
                    <w:bottom w:val="none" w:sz="0" w:space="0" w:color="auto"/>
                    <w:right w:val="none" w:sz="0" w:space="0" w:color="auto"/>
                  </w:divBdr>
                  <w:divsChild>
                    <w:div w:id="68894824">
                      <w:marLeft w:val="0"/>
                      <w:marRight w:val="0"/>
                      <w:marTop w:val="0"/>
                      <w:marBottom w:val="0"/>
                      <w:divBdr>
                        <w:top w:val="none" w:sz="0" w:space="0" w:color="auto"/>
                        <w:left w:val="none" w:sz="0" w:space="0" w:color="auto"/>
                        <w:bottom w:val="none" w:sz="0" w:space="0" w:color="auto"/>
                        <w:right w:val="none" w:sz="0" w:space="0" w:color="auto"/>
                      </w:divBdr>
                      <w:divsChild>
                        <w:div w:id="16962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14430">
      <w:bodyDiv w:val="1"/>
      <w:marLeft w:val="0"/>
      <w:marRight w:val="0"/>
      <w:marTop w:val="0"/>
      <w:marBottom w:val="0"/>
      <w:divBdr>
        <w:top w:val="none" w:sz="0" w:space="0" w:color="auto"/>
        <w:left w:val="none" w:sz="0" w:space="0" w:color="auto"/>
        <w:bottom w:val="none" w:sz="0" w:space="0" w:color="auto"/>
        <w:right w:val="none" w:sz="0" w:space="0" w:color="auto"/>
      </w:divBdr>
    </w:div>
    <w:div w:id="343047055">
      <w:bodyDiv w:val="1"/>
      <w:marLeft w:val="0"/>
      <w:marRight w:val="0"/>
      <w:marTop w:val="0"/>
      <w:marBottom w:val="0"/>
      <w:divBdr>
        <w:top w:val="none" w:sz="0" w:space="0" w:color="auto"/>
        <w:left w:val="none" w:sz="0" w:space="0" w:color="auto"/>
        <w:bottom w:val="none" w:sz="0" w:space="0" w:color="auto"/>
        <w:right w:val="none" w:sz="0" w:space="0" w:color="auto"/>
      </w:divBdr>
      <w:divsChild>
        <w:div w:id="819423750">
          <w:marLeft w:val="0"/>
          <w:marRight w:val="0"/>
          <w:marTop w:val="0"/>
          <w:marBottom w:val="0"/>
          <w:divBdr>
            <w:top w:val="none" w:sz="0" w:space="0" w:color="auto"/>
            <w:left w:val="none" w:sz="0" w:space="0" w:color="auto"/>
            <w:bottom w:val="none" w:sz="0" w:space="0" w:color="auto"/>
            <w:right w:val="none" w:sz="0" w:space="0" w:color="auto"/>
          </w:divBdr>
          <w:divsChild>
            <w:div w:id="41443693">
              <w:marLeft w:val="0"/>
              <w:marRight w:val="0"/>
              <w:marTop w:val="0"/>
              <w:marBottom w:val="0"/>
              <w:divBdr>
                <w:top w:val="none" w:sz="0" w:space="0" w:color="auto"/>
                <w:left w:val="none" w:sz="0" w:space="0" w:color="auto"/>
                <w:bottom w:val="none" w:sz="0" w:space="0" w:color="auto"/>
                <w:right w:val="none" w:sz="0" w:space="0" w:color="auto"/>
              </w:divBdr>
              <w:divsChild>
                <w:div w:id="1068040379">
                  <w:marLeft w:val="-300"/>
                  <w:marRight w:val="0"/>
                  <w:marTop w:val="0"/>
                  <w:marBottom w:val="0"/>
                  <w:divBdr>
                    <w:top w:val="none" w:sz="0" w:space="0" w:color="auto"/>
                    <w:left w:val="none" w:sz="0" w:space="0" w:color="auto"/>
                    <w:bottom w:val="none" w:sz="0" w:space="0" w:color="auto"/>
                    <w:right w:val="none" w:sz="0" w:space="0" w:color="auto"/>
                  </w:divBdr>
                  <w:divsChild>
                    <w:div w:id="2052067244">
                      <w:marLeft w:val="0"/>
                      <w:marRight w:val="0"/>
                      <w:marTop w:val="0"/>
                      <w:marBottom w:val="0"/>
                      <w:divBdr>
                        <w:top w:val="none" w:sz="0" w:space="0" w:color="auto"/>
                        <w:left w:val="none" w:sz="0" w:space="0" w:color="auto"/>
                        <w:bottom w:val="none" w:sz="0" w:space="0" w:color="auto"/>
                        <w:right w:val="none" w:sz="0" w:space="0" w:color="auto"/>
                      </w:divBdr>
                      <w:divsChild>
                        <w:div w:id="15262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1955">
      <w:bodyDiv w:val="1"/>
      <w:marLeft w:val="0"/>
      <w:marRight w:val="0"/>
      <w:marTop w:val="0"/>
      <w:marBottom w:val="0"/>
      <w:divBdr>
        <w:top w:val="none" w:sz="0" w:space="0" w:color="auto"/>
        <w:left w:val="none" w:sz="0" w:space="0" w:color="auto"/>
        <w:bottom w:val="none" w:sz="0" w:space="0" w:color="auto"/>
        <w:right w:val="none" w:sz="0" w:space="0" w:color="auto"/>
      </w:divBdr>
    </w:div>
    <w:div w:id="605965160">
      <w:bodyDiv w:val="1"/>
      <w:marLeft w:val="0"/>
      <w:marRight w:val="0"/>
      <w:marTop w:val="0"/>
      <w:marBottom w:val="0"/>
      <w:divBdr>
        <w:top w:val="none" w:sz="0" w:space="0" w:color="auto"/>
        <w:left w:val="none" w:sz="0" w:space="0" w:color="auto"/>
        <w:bottom w:val="none" w:sz="0" w:space="0" w:color="auto"/>
        <w:right w:val="none" w:sz="0" w:space="0" w:color="auto"/>
      </w:divBdr>
      <w:divsChild>
        <w:div w:id="2060008406">
          <w:marLeft w:val="0"/>
          <w:marRight w:val="0"/>
          <w:marTop w:val="0"/>
          <w:marBottom w:val="0"/>
          <w:divBdr>
            <w:top w:val="none" w:sz="0" w:space="0" w:color="auto"/>
            <w:left w:val="none" w:sz="0" w:space="0" w:color="auto"/>
            <w:bottom w:val="none" w:sz="0" w:space="0" w:color="auto"/>
            <w:right w:val="none" w:sz="0" w:space="0" w:color="auto"/>
          </w:divBdr>
          <w:divsChild>
            <w:div w:id="1249266773">
              <w:marLeft w:val="0"/>
              <w:marRight w:val="0"/>
              <w:marTop w:val="0"/>
              <w:marBottom w:val="0"/>
              <w:divBdr>
                <w:top w:val="none" w:sz="0" w:space="0" w:color="auto"/>
                <w:left w:val="none" w:sz="0" w:space="0" w:color="auto"/>
                <w:bottom w:val="none" w:sz="0" w:space="0" w:color="auto"/>
                <w:right w:val="none" w:sz="0" w:space="0" w:color="auto"/>
              </w:divBdr>
              <w:divsChild>
                <w:div w:id="537200362">
                  <w:marLeft w:val="-300"/>
                  <w:marRight w:val="0"/>
                  <w:marTop w:val="0"/>
                  <w:marBottom w:val="0"/>
                  <w:divBdr>
                    <w:top w:val="none" w:sz="0" w:space="0" w:color="auto"/>
                    <w:left w:val="none" w:sz="0" w:space="0" w:color="auto"/>
                    <w:bottom w:val="none" w:sz="0" w:space="0" w:color="auto"/>
                    <w:right w:val="none" w:sz="0" w:space="0" w:color="auto"/>
                  </w:divBdr>
                  <w:divsChild>
                    <w:div w:id="1257978591">
                      <w:marLeft w:val="0"/>
                      <w:marRight w:val="0"/>
                      <w:marTop w:val="0"/>
                      <w:marBottom w:val="0"/>
                      <w:divBdr>
                        <w:top w:val="none" w:sz="0" w:space="0" w:color="auto"/>
                        <w:left w:val="none" w:sz="0" w:space="0" w:color="auto"/>
                        <w:bottom w:val="none" w:sz="0" w:space="0" w:color="auto"/>
                        <w:right w:val="none" w:sz="0" w:space="0" w:color="auto"/>
                      </w:divBdr>
                      <w:divsChild>
                        <w:div w:id="3571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97740">
      <w:bodyDiv w:val="1"/>
      <w:marLeft w:val="0"/>
      <w:marRight w:val="0"/>
      <w:marTop w:val="0"/>
      <w:marBottom w:val="0"/>
      <w:divBdr>
        <w:top w:val="none" w:sz="0" w:space="0" w:color="auto"/>
        <w:left w:val="none" w:sz="0" w:space="0" w:color="auto"/>
        <w:bottom w:val="none" w:sz="0" w:space="0" w:color="auto"/>
        <w:right w:val="none" w:sz="0" w:space="0" w:color="auto"/>
      </w:divBdr>
      <w:divsChild>
        <w:div w:id="1144086572">
          <w:marLeft w:val="0"/>
          <w:marRight w:val="0"/>
          <w:marTop w:val="0"/>
          <w:marBottom w:val="300"/>
          <w:divBdr>
            <w:top w:val="none" w:sz="0" w:space="0" w:color="auto"/>
            <w:left w:val="none" w:sz="0" w:space="0" w:color="auto"/>
            <w:bottom w:val="none" w:sz="0" w:space="0" w:color="auto"/>
            <w:right w:val="none" w:sz="0" w:space="0" w:color="auto"/>
          </w:divBdr>
          <w:divsChild>
            <w:div w:id="1734234940">
              <w:marLeft w:val="0"/>
              <w:marRight w:val="0"/>
              <w:marTop w:val="0"/>
              <w:marBottom w:val="0"/>
              <w:divBdr>
                <w:top w:val="none" w:sz="0" w:space="0" w:color="auto"/>
                <w:left w:val="single" w:sz="6" w:space="1" w:color="FFFFFF"/>
                <w:bottom w:val="none" w:sz="0" w:space="0" w:color="auto"/>
                <w:right w:val="single" w:sz="6" w:space="1" w:color="FFFFFF"/>
              </w:divBdr>
              <w:divsChild>
                <w:div w:id="1257518753">
                  <w:marLeft w:val="0"/>
                  <w:marRight w:val="0"/>
                  <w:marTop w:val="0"/>
                  <w:marBottom w:val="0"/>
                  <w:divBdr>
                    <w:top w:val="none" w:sz="0" w:space="0" w:color="auto"/>
                    <w:left w:val="none" w:sz="0" w:space="0" w:color="auto"/>
                    <w:bottom w:val="none" w:sz="0" w:space="0" w:color="auto"/>
                    <w:right w:val="none" w:sz="0" w:space="0" w:color="auto"/>
                  </w:divBdr>
                  <w:divsChild>
                    <w:div w:id="231431143">
                      <w:marLeft w:val="0"/>
                      <w:marRight w:val="0"/>
                      <w:marTop w:val="0"/>
                      <w:marBottom w:val="0"/>
                      <w:divBdr>
                        <w:top w:val="none" w:sz="0" w:space="0" w:color="auto"/>
                        <w:left w:val="none" w:sz="0" w:space="0" w:color="auto"/>
                        <w:bottom w:val="none" w:sz="0" w:space="0" w:color="auto"/>
                        <w:right w:val="none" w:sz="0" w:space="0" w:color="auto"/>
                      </w:divBdr>
                      <w:divsChild>
                        <w:div w:id="1844198895">
                          <w:marLeft w:val="0"/>
                          <w:marRight w:val="0"/>
                          <w:marTop w:val="0"/>
                          <w:marBottom w:val="0"/>
                          <w:divBdr>
                            <w:top w:val="none" w:sz="0" w:space="0" w:color="auto"/>
                            <w:left w:val="none" w:sz="0" w:space="0" w:color="auto"/>
                            <w:bottom w:val="none" w:sz="0" w:space="0" w:color="auto"/>
                            <w:right w:val="none" w:sz="0" w:space="0" w:color="auto"/>
                          </w:divBdr>
                          <w:divsChild>
                            <w:div w:id="2044161762">
                              <w:marLeft w:val="0"/>
                              <w:marRight w:val="0"/>
                              <w:marTop w:val="0"/>
                              <w:marBottom w:val="0"/>
                              <w:divBdr>
                                <w:top w:val="none" w:sz="0" w:space="0" w:color="auto"/>
                                <w:left w:val="none" w:sz="0" w:space="0" w:color="auto"/>
                                <w:bottom w:val="none" w:sz="0" w:space="0" w:color="auto"/>
                                <w:right w:val="none" w:sz="0" w:space="0" w:color="auto"/>
                              </w:divBdr>
                              <w:divsChild>
                                <w:div w:id="528185929">
                                  <w:marLeft w:val="0"/>
                                  <w:marRight w:val="0"/>
                                  <w:marTop w:val="0"/>
                                  <w:marBottom w:val="0"/>
                                  <w:divBdr>
                                    <w:top w:val="none" w:sz="0" w:space="0" w:color="auto"/>
                                    <w:left w:val="none" w:sz="0" w:space="0" w:color="auto"/>
                                    <w:bottom w:val="none" w:sz="0" w:space="0" w:color="auto"/>
                                    <w:right w:val="none" w:sz="0" w:space="0" w:color="auto"/>
                                  </w:divBdr>
                                  <w:divsChild>
                                    <w:div w:id="3270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932749">
      <w:bodyDiv w:val="1"/>
      <w:marLeft w:val="0"/>
      <w:marRight w:val="0"/>
      <w:marTop w:val="0"/>
      <w:marBottom w:val="0"/>
      <w:divBdr>
        <w:top w:val="none" w:sz="0" w:space="0" w:color="auto"/>
        <w:left w:val="none" w:sz="0" w:space="0" w:color="auto"/>
        <w:bottom w:val="none" w:sz="0" w:space="0" w:color="auto"/>
        <w:right w:val="none" w:sz="0" w:space="0" w:color="auto"/>
      </w:divBdr>
    </w:div>
    <w:div w:id="854734466">
      <w:bodyDiv w:val="1"/>
      <w:marLeft w:val="0"/>
      <w:marRight w:val="0"/>
      <w:marTop w:val="0"/>
      <w:marBottom w:val="0"/>
      <w:divBdr>
        <w:top w:val="none" w:sz="0" w:space="0" w:color="auto"/>
        <w:left w:val="none" w:sz="0" w:space="0" w:color="auto"/>
        <w:bottom w:val="none" w:sz="0" w:space="0" w:color="auto"/>
        <w:right w:val="none" w:sz="0" w:space="0" w:color="auto"/>
      </w:divBdr>
      <w:divsChild>
        <w:div w:id="132480474">
          <w:marLeft w:val="0"/>
          <w:marRight w:val="0"/>
          <w:marTop w:val="0"/>
          <w:marBottom w:val="0"/>
          <w:divBdr>
            <w:top w:val="none" w:sz="0" w:space="0" w:color="auto"/>
            <w:left w:val="none" w:sz="0" w:space="0" w:color="auto"/>
            <w:bottom w:val="none" w:sz="0" w:space="0" w:color="auto"/>
            <w:right w:val="none" w:sz="0" w:space="0" w:color="auto"/>
          </w:divBdr>
          <w:divsChild>
            <w:div w:id="1337733654">
              <w:marLeft w:val="0"/>
              <w:marRight w:val="0"/>
              <w:marTop w:val="0"/>
              <w:marBottom w:val="0"/>
              <w:divBdr>
                <w:top w:val="none" w:sz="0" w:space="0" w:color="auto"/>
                <w:left w:val="none" w:sz="0" w:space="0" w:color="auto"/>
                <w:bottom w:val="none" w:sz="0" w:space="0" w:color="auto"/>
                <w:right w:val="none" w:sz="0" w:space="0" w:color="auto"/>
              </w:divBdr>
              <w:divsChild>
                <w:div w:id="1940331200">
                  <w:marLeft w:val="-300"/>
                  <w:marRight w:val="0"/>
                  <w:marTop w:val="0"/>
                  <w:marBottom w:val="0"/>
                  <w:divBdr>
                    <w:top w:val="none" w:sz="0" w:space="0" w:color="auto"/>
                    <w:left w:val="none" w:sz="0" w:space="0" w:color="auto"/>
                    <w:bottom w:val="none" w:sz="0" w:space="0" w:color="auto"/>
                    <w:right w:val="none" w:sz="0" w:space="0" w:color="auto"/>
                  </w:divBdr>
                  <w:divsChild>
                    <w:div w:id="1261451761">
                      <w:marLeft w:val="0"/>
                      <w:marRight w:val="0"/>
                      <w:marTop w:val="0"/>
                      <w:marBottom w:val="0"/>
                      <w:divBdr>
                        <w:top w:val="none" w:sz="0" w:space="0" w:color="auto"/>
                        <w:left w:val="none" w:sz="0" w:space="0" w:color="auto"/>
                        <w:bottom w:val="none" w:sz="0" w:space="0" w:color="auto"/>
                        <w:right w:val="none" w:sz="0" w:space="0" w:color="auto"/>
                      </w:divBdr>
                      <w:divsChild>
                        <w:div w:id="21217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95548">
      <w:bodyDiv w:val="1"/>
      <w:marLeft w:val="0"/>
      <w:marRight w:val="0"/>
      <w:marTop w:val="0"/>
      <w:marBottom w:val="0"/>
      <w:divBdr>
        <w:top w:val="none" w:sz="0" w:space="0" w:color="auto"/>
        <w:left w:val="none" w:sz="0" w:space="0" w:color="auto"/>
        <w:bottom w:val="none" w:sz="0" w:space="0" w:color="auto"/>
        <w:right w:val="none" w:sz="0" w:space="0" w:color="auto"/>
      </w:divBdr>
      <w:divsChild>
        <w:div w:id="484901072">
          <w:marLeft w:val="0"/>
          <w:marRight w:val="0"/>
          <w:marTop w:val="0"/>
          <w:marBottom w:val="300"/>
          <w:divBdr>
            <w:top w:val="none" w:sz="0" w:space="0" w:color="auto"/>
            <w:left w:val="none" w:sz="0" w:space="0" w:color="auto"/>
            <w:bottom w:val="none" w:sz="0" w:space="0" w:color="auto"/>
            <w:right w:val="none" w:sz="0" w:space="0" w:color="auto"/>
          </w:divBdr>
          <w:divsChild>
            <w:div w:id="752121114">
              <w:marLeft w:val="0"/>
              <w:marRight w:val="0"/>
              <w:marTop w:val="0"/>
              <w:marBottom w:val="0"/>
              <w:divBdr>
                <w:top w:val="none" w:sz="0" w:space="0" w:color="auto"/>
                <w:left w:val="single" w:sz="6" w:space="1" w:color="FFFFFF"/>
                <w:bottom w:val="none" w:sz="0" w:space="0" w:color="auto"/>
                <w:right w:val="single" w:sz="6" w:space="1" w:color="FFFFFF"/>
              </w:divBdr>
              <w:divsChild>
                <w:div w:id="678118386">
                  <w:marLeft w:val="0"/>
                  <w:marRight w:val="0"/>
                  <w:marTop w:val="0"/>
                  <w:marBottom w:val="0"/>
                  <w:divBdr>
                    <w:top w:val="none" w:sz="0" w:space="0" w:color="auto"/>
                    <w:left w:val="none" w:sz="0" w:space="0" w:color="auto"/>
                    <w:bottom w:val="none" w:sz="0" w:space="0" w:color="auto"/>
                    <w:right w:val="none" w:sz="0" w:space="0" w:color="auto"/>
                  </w:divBdr>
                  <w:divsChild>
                    <w:div w:id="803156960">
                      <w:marLeft w:val="0"/>
                      <w:marRight w:val="0"/>
                      <w:marTop w:val="0"/>
                      <w:marBottom w:val="0"/>
                      <w:divBdr>
                        <w:top w:val="none" w:sz="0" w:space="0" w:color="auto"/>
                        <w:left w:val="none" w:sz="0" w:space="0" w:color="auto"/>
                        <w:bottom w:val="none" w:sz="0" w:space="0" w:color="auto"/>
                        <w:right w:val="none" w:sz="0" w:space="0" w:color="auto"/>
                      </w:divBdr>
                      <w:divsChild>
                        <w:div w:id="480194167">
                          <w:marLeft w:val="0"/>
                          <w:marRight w:val="0"/>
                          <w:marTop w:val="0"/>
                          <w:marBottom w:val="0"/>
                          <w:divBdr>
                            <w:top w:val="none" w:sz="0" w:space="0" w:color="auto"/>
                            <w:left w:val="none" w:sz="0" w:space="0" w:color="auto"/>
                            <w:bottom w:val="none" w:sz="0" w:space="0" w:color="auto"/>
                            <w:right w:val="none" w:sz="0" w:space="0" w:color="auto"/>
                          </w:divBdr>
                          <w:divsChild>
                            <w:div w:id="449403401">
                              <w:marLeft w:val="0"/>
                              <w:marRight w:val="0"/>
                              <w:marTop w:val="0"/>
                              <w:marBottom w:val="0"/>
                              <w:divBdr>
                                <w:top w:val="none" w:sz="0" w:space="0" w:color="auto"/>
                                <w:left w:val="none" w:sz="0" w:space="0" w:color="auto"/>
                                <w:bottom w:val="none" w:sz="0" w:space="0" w:color="auto"/>
                                <w:right w:val="none" w:sz="0" w:space="0" w:color="auto"/>
                              </w:divBdr>
                              <w:divsChild>
                                <w:div w:id="872034905">
                                  <w:marLeft w:val="0"/>
                                  <w:marRight w:val="0"/>
                                  <w:marTop w:val="0"/>
                                  <w:marBottom w:val="0"/>
                                  <w:divBdr>
                                    <w:top w:val="none" w:sz="0" w:space="0" w:color="auto"/>
                                    <w:left w:val="none" w:sz="0" w:space="0" w:color="auto"/>
                                    <w:bottom w:val="none" w:sz="0" w:space="0" w:color="auto"/>
                                    <w:right w:val="none" w:sz="0" w:space="0" w:color="auto"/>
                                  </w:divBdr>
                                  <w:divsChild>
                                    <w:div w:id="2635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332597">
      <w:bodyDiv w:val="1"/>
      <w:marLeft w:val="0"/>
      <w:marRight w:val="0"/>
      <w:marTop w:val="0"/>
      <w:marBottom w:val="0"/>
      <w:divBdr>
        <w:top w:val="none" w:sz="0" w:space="0" w:color="auto"/>
        <w:left w:val="none" w:sz="0" w:space="0" w:color="auto"/>
        <w:bottom w:val="none" w:sz="0" w:space="0" w:color="auto"/>
        <w:right w:val="none" w:sz="0" w:space="0" w:color="auto"/>
      </w:divBdr>
    </w:div>
    <w:div w:id="1081682034">
      <w:bodyDiv w:val="1"/>
      <w:marLeft w:val="0"/>
      <w:marRight w:val="0"/>
      <w:marTop w:val="0"/>
      <w:marBottom w:val="0"/>
      <w:divBdr>
        <w:top w:val="none" w:sz="0" w:space="0" w:color="auto"/>
        <w:left w:val="none" w:sz="0" w:space="0" w:color="auto"/>
        <w:bottom w:val="none" w:sz="0" w:space="0" w:color="auto"/>
        <w:right w:val="none" w:sz="0" w:space="0" w:color="auto"/>
      </w:divBdr>
      <w:divsChild>
        <w:div w:id="345525879">
          <w:marLeft w:val="0"/>
          <w:marRight w:val="0"/>
          <w:marTop w:val="0"/>
          <w:marBottom w:val="300"/>
          <w:divBdr>
            <w:top w:val="none" w:sz="0" w:space="0" w:color="auto"/>
            <w:left w:val="none" w:sz="0" w:space="0" w:color="auto"/>
            <w:bottom w:val="none" w:sz="0" w:space="0" w:color="auto"/>
            <w:right w:val="none" w:sz="0" w:space="0" w:color="auto"/>
          </w:divBdr>
          <w:divsChild>
            <w:div w:id="585774521">
              <w:marLeft w:val="0"/>
              <w:marRight w:val="0"/>
              <w:marTop w:val="0"/>
              <w:marBottom w:val="0"/>
              <w:divBdr>
                <w:top w:val="none" w:sz="0" w:space="0" w:color="auto"/>
                <w:left w:val="single" w:sz="6" w:space="1" w:color="FFFFFF"/>
                <w:bottom w:val="none" w:sz="0" w:space="0" w:color="auto"/>
                <w:right w:val="single" w:sz="6" w:space="1" w:color="FFFFFF"/>
              </w:divBdr>
              <w:divsChild>
                <w:div w:id="104232005">
                  <w:marLeft w:val="0"/>
                  <w:marRight w:val="0"/>
                  <w:marTop w:val="0"/>
                  <w:marBottom w:val="0"/>
                  <w:divBdr>
                    <w:top w:val="none" w:sz="0" w:space="0" w:color="auto"/>
                    <w:left w:val="none" w:sz="0" w:space="0" w:color="auto"/>
                    <w:bottom w:val="none" w:sz="0" w:space="0" w:color="auto"/>
                    <w:right w:val="none" w:sz="0" w:space="0" w:color="auto"/>
                  </w:divBdr>
                  <w:divsChild>
                    <w:div w:id="1704819571">
                      <w:marLeft w:val="0"/>
                      <w:marRight w:val="0"/>
                      <w:marTop w:val="0"/>
                      <w:marBottom w:val="0"/>
                      <w:divBdr>
                        <w:top w:val="none" w:sz="0" w:space="0" w:color="auto"/>
                        <w:left w:val="none" w:sz="0" w:space="0" w:color="auto"/>
                        <w:bottom w:val="none" w:sz="0" w:space="0" w:color="auto"/>
                        <w:right w:val="none" w:sz="0" w:space="0" w:color="auto"/>
                      </w:divBdr>
                      <w:divsChild>
                        <w:div w:id="1678846741">
                          <w:marLeft w:val="0"/>
                          <w:marRight w:val="0"/>
                          <w:marTop w:val="0"/>
                          <w:marBottom w:val="0"/>
                          <w:divBdr>
                            <w:top w:val="none" w:sz="0" w:space="0" w:color="auto"/>
                            <w:left w:val="none" w:sz="0" w:space="0" w:color="auto"/>
                            <w:bottom w:val="none" w:sz="0" w:space="0" w:color="auto"/>
                            <w:right w:val="none" w:sz="0" w:space="0" w:color="auto"/>
                          </w:divBdr>
                          <w:divsChild>
                            <w:div w:id="1849712803">
                              <w:marLeft w:val="0"/>
                              <w:marRight w:val="0"/>
                              <w:marTop w:val="0"/>
                              <w:marBottom w:val="0"/>
                              <w:divBdr>
                                <w:top w:val="none" w:sz="0" w:space="0" w:color="auto"/>
                                <w:left w:val="none" w:sz="0" w:space="0" w:color="auto"/>
                                <w:bottom w:val="none" w:sz="0" w:space="0" w:color="auto"/>
                                <w:right w:val="none" w:sz="0" w:space="0" w:color="auto"/>
                              </w:divBdr>
                              <w:divsChild>
                                <w:div w:id="678116399">
                                  <w:marLeft w:val="0"/>
                                  <w:marRight w:val="0"/>
                                  <w:marTop w:val="0"/>
                                  <w:marBottom w:val="0"/>
                                  <w:divBdr>
                                    <w:top w:val="none" w:sz="0" w:space="0" w:color="auto"/>
                                    <w:left w:val="none" w:sz="0" w:space="0" w:color="auto"/>
                                    <w:bottom w:val="none" w:sz="0" w:space="0" w:color="auto"/>
                                    <w:right w:val="none" w:sz="0" w:space="0" w:color="auto"/>
                                  </w:divBdr>
                                  <w:divsChild>
                                    <w:div w:id="432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301933">
      <w:bodyDiv w:val="1"/>
      <w:marLeft w:val="0"/>
      <w:marRight w:val="0"/>
      <w:marTop w:val="0"/>
      <w:marBottom w:val="0"/>
      <w:divBdr>
        <w:top w:val="none" w:sz="0" w:space="0" w:color="auto"/>
        <w:left w:val="none" w:sz="0" w:space="0" w:color="auto"/>
        <w:bottom w:val="none" w:sz="0" w:space="0" w:color="auto"/>
        <w:right w:val="none" w:sz="0" w:space="0" w:color="auto"/>
      </w:divBdr>
      <w:divsChild>
        <w:div w:id="1306814206">
          <w:marLeft w:val="0"/>
          <w:marRight w:val="0"/>
          <w:marTop w:val="0"/>
          <w:marBottom w:val="300"/>
          <w:divBdr>
            <w:top w:val="none" w:sz="0" w:space="0" w:color="auto"/>
            <w:left w:val="none" w:sz="0" w:space="0" w:color="auto"/>
            <w:bottom w:val="none" w:sz="0" w:space="0" w:color="auto"/>
            <w:right w:val="none" w:sz="0" w:space="0" w:color="auto"/>
          </w:divBdr>
          <w:divsChild>
            <w:div w:id="935599241">
              <w:marLeft w:val="0"/>
              <w:marRight w:val="0"/>
              <w:marTop w:val="0"/>
              <w:marBottom w:val="0"/>
              <w:divBdr>
                <w:top w:val="none" w:sz="0" w:space="0" w:color="auto"/>
                <w:left w:val="single" w:sz="6" w:space="1" w:color="FFFFFF"/>
                <w:bottom w:val="none" w:sz="0" w:space="0" w:color="auto"/>
                <w:right w:val="single" w:sz="6" w:space="1" w:color="FFFFFF"/>
              </w:divBdr>
              <w:divsChild>
                <w:div w:id="374431332">
                  <w:marLeft w:val="0"/>
                  <w:marRight w:val="0"/>
                  <w:marTop w:val="0"/>
                  <w:marBottom w:val="0"/>
                  <w:divBdr>
                    <w:top w:val="none" w:sz="0" w:space="0" w:color="auto"/>
                    <w:left w:val="none" w:sz="0" w:space="0" w:color="auto"/>
                    <w:bottom w:val="none" w:sz="0" w:space="0" w:color="auto"/>
                    <w:right w:val="none" w:sz="0" w:space="0" w:color="auto"/>
                  </w:divBdr>
                  <w:divsChild>
                    <w:div w:id="600066244">
                      <w:marLeft w:val="0"/>
                      <w:marRight w:val="0"/>
                      <w:marTop w:val="0"/>
                      <w:marBottom w:val="0"/>
                      <w:divBdr>
                        <w:top w:val="none" w:sz="0" w:space="0" w:color="auto"/>
                        <w:left w:val="none" w:sz="0" w:space="0" w:color="auto"/>
                        <w:bottom w:val="none" w:sz="0" w:space="0" w:color="auto"/>
                        <w:right w:val="none" w:sz="0" w:space="0" w:color="auto"/>
                      </w:divBdr>
                      <w:divsChild>
                        <w:div w:id="1146817761">
                          <w:marLeft w:val="0"/>
                          <w:marRight w:val="0"/>
                          <w:marTop w:val="0"/>
                          <w:marBottom w:val="0"/>
                          <w:divBdr>
                            <w:top w:val="none" w:sz="0" w:space="0" w:color="auto"/>
                            <w:left w:val="none" w:sz="0" w:space="0" w:color="auto"/>
                            <w:bottom w:val="none" w:sz="0" w:space="0" w:color="auto"/>
                            <w:right w:val="none" w:sz="0" w:space="0" w:color="auto"/>
                          </w:divBdr>
                          <w:divsChild>
                            <w:div w:id="61560743">
                              <w:marLeft w:val="0"/>
                              <w:marRight w:val="0"/>
                              <w:marTop w:val="0"/>
                              <w:marBottom w:val="0"/>
                              <w:divBdr>
                                <w:top w:val="none" w:sz="0" w:space="0" w:color="auto"/>
                                <w:left w:val="none" w:sz="0" w:space="0" w:color="auto"/>
                                <w:bottom w:val="none" w:sz="0" w:space="0" w:color="auto"/>
                                <w:right w:val="none" w:sz="0" w:space="0" w:color="auto"/>
                              </w:divBdr>
                              <w:divsChild>
                                <w:div w:id="935751151">
                                  <w:marLeft w:val="0"/>
                                  <w:marRight w:val="0"/>
                                  <w:marTop w:val="0"/>
                                  <w:marBottom w:val="0"/>
                                  <w:divBdr>
                                    <w:top w:val="none" w:sz="0" w:space="0" w:color="auto"/>
                                    <w:left w:val="none" w:sz="0" w:space="0" w:color="auto"/>
                                    <w:bottom w:val="none" w:sz="0" w:space="0" w:color="auto"/>
                                    <w:right w:val="none" w:sz="0" w:space="0" w:color="auto"/>
                                  </w:divBdr>
                                  <w:divsChild>
                                    <w:div w:id="19754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190413">
      <w:bodyDiv w:val="1"/>
      <w:marLeft w:val="0"/>
      <w:marRight w:val="0"/>
      <w:marTop w:val="0"/>
      <w:marBottom w:val="0"/>
      <w:divBdr>
        <w:top w:val="none" w:sz="0" w:space="0" w:color="auto"/>
        <w:left w:val="none" w:sz="0" w:space="0" w:color="auto"/>
        <w:bottom w:val="none" w:sz="0" w:space="0" w:color="auto"/>
        <w:right w:val="none" w:sz="0" w:space="0" w:color="auto"/>
      </w:divBdr>
      <w:divsChild>
        <w:div w:id="10376596">
          <w:marLeft w:val="0"/>
          <w:marRight w:val="0"/>
          <w:marTop w:val="0"/>
          <w:marBottom w:val="300"/>
          <w:divBdr>
            <w:top w:val="none" w:sz="0" w:space="0" w:color="auto"/>
            <w:left w:val="none" w:sz="0" w:space="0" w:color="auto"/>
            <w:bottom w:val="none" w:sz="0" w:space="0" w:color="auto"/>
            <w:right w:val="none" w:sz="0" w:space="0" w:color="auto"/>
          </w:divBdr>
          <w:divsChild>
            <w:div w:id="109976251">
              <w:marLeft w:val="0"/>
              <w:marRight w:val="0"/>
              <w:marTop w:val="0"/>
              <w:marBottom w:val="0"/>
              <w:divBdr>
                <w:top w:val="none" w:sz="0" w:space="0" w:color="auto"/>
                <w:left w:val="single" w:sz="6" w:space="1" w:color="FFFFFF"/>
                <w:bottom w:val="none" w:sz="0" w:space="0" w:color="auto"/>
                <w:right w:val="single" w:sz="6" w:space="1" w:color="FFFFFF"/>
              </w:divBdr>
              <w:divsChild>
                <w:div w:id="1721519176">
                  <w:marLeft w:val="0"/>
                  <w:marRight w:val="0"/>
                  <w:marTop w:val="0"/>
                  <w:marBottom w:val="0"/>
                  <w:divBdr>
                    <w:top w:val="none" w:sz="0" w:space="0" w:color="auto"/>
                    <w:left w:val="none" w:sz="0" w:space="0" w:color="auto"/>
                    <w:bottom w:val="none" w:sz="0" w:space="0" w:color="auto"/>
                    <w:right w:val="none" w:sz="0" w:space="0" w:color="auto"/>
                  </w:divBdr>
                  <w:divsChild>
                    <w:div w:id="21252491">
                      <w:marLeft w:val="0"/>
                      <w:marRight w:val="0"/>
                      <w:marTop w:val="0"/>
                      <w:marBottom w:val="0"/>
                      <w:divBdr>
                        <w:top w:val="none" w:sz="0" w:space="0" w:color="auto"/>
                        <w:left w:val="none" w:sz="0" w:space="0" w:color="auto"/>
                        <w:bottom w:val="none" w:sz="0" w:space="0" w:color="auto"/>
                        <w:right w:val="none" w:sz="0" w:space="0" w:color="auto"/>
                      </w:divBdr>
                      <w:divsChild>
                        <w:div w:id="748307137">
                          <w:marLeft w:val="0"/>
                          <w:marRight w:val="0"/>
                          <w:marTop w:val="0"/>
                          <w:marBottom w:val="0"/>
                          <w:divBdr>
                            <w:top w:val="none" w:sz="0" w:space="0" w:color="auto"/>
                            <w:left w:val="none" w:sz="0" w:space="0" w:color="auto"/>
                            <w:bottom w:val="none" w:sz="0" w:space="0" w:color="auto"/>
                            <w:right w:val="none" w:sz="0" w:space="0" w:color="auto"/>
                          </w:divBdr>
                          <w:divsChild>
                            <w:div w:id="581527967">
                              <w:marLeft w:val="0"/>
                              <w:marRight w:val="0"/>
                              <w:marTop w:val="0"/>
                              <w:marBottom w:val="0"/>
                              <w:divBdr>
                                <w:top w:val="none" w:sz="0" w:space="0" w:color="auto"/>
                                <w:left w:val="none" w:sz="0" w:space="0" w:color="auto"/>
                                <w:bottom w:val="none" w:sz="0" w:space="0" w:color="auto"/>
                                <w:right w:val="none" w:sz="0" w:space="0" w:color="auto"/>
                              </w:divBdr>
                              <w:divsChild>
                                <w:div w:id="1033456052">
                                  <w:marLeft w:val="0"/>
                                  <w:marRight w:val="0"/>
                                  <w:marTop w:val="0"/>
                                  <w:marBottom w:val="0"/>
                                  <w:divBdr>
                                    <w:top w:val="none" w:sz="0" w:space="0" w:color="auto"/>
                                    <w:left w:val="none" w:sz="0" w:space="0" w:color="auto"/>
                                    <w:bottom w:val="none" w:sz="0" w:space="0" w:color="auto"/>
                                    <w:right w:val="none" w:sz="0" w:space="0" w:color="auto"/>
                                  </w:divBdr>
                                  <w:divsChild>
                                    <w:div w:id="13087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557138">
      <w:bodyDiv w:val="1"/>
      <w:marLeft w:val="0"/>
      <w:marRight w:val="0"/>
      <w:marTop w:val="0"/>
      <w:marBottom w:val="0"/>
      <w:divBdr>
        <w:top w:val="none" w:sz="0" w:space="0" w:color="auto"/>
        <w:left w:val="none" w:sz="0" w:space="0" w:color="auto"/>
        <w:bottom w:val="none" w:sz="0" w:space="0" w:color="auto"/>
        <w:right w:val="none" w:sz="0" w:space="0" w:color="auto"/>
      </w:divBdr>
      <w:divsChild>
        <w:div w:id="689987102">
          <w:marLeft w:val="0"/>
          <w:marRight w:val="0"/>
          <w:marTop w:val="0"/>
          <w:marBottom w:val="300"/>
          <w:divBdr>
            <w:top w:val="none" w:sz="0" w:space="0" w:color="auto"/>
            <w:left w:val="none" w:sz="0" w:space="0" w:color="auto"/>
            <w:bottom w:val="none" w:sz="0" w:space="0" w:color="auto"/>
            <w:right w:val="none" w:sz="0" w:space="0" w:color="auto"/>
          </w:divBdr>
          <w:divsChild>
            <w:div w:id="1335567173">
              <w:marLeft w:val="0"/>
              <w:marRight w:val="0"/>
              <w:marTop w:val="0"/>
              <w:marBottom w:val="0"/>
              <w:divBdr>
                <w:top w:val="none" w:sz="0" w:space="0" w:color="auto"/>
                <w:left w:val="single" w:sz="6" w:space="1" w:color="FFFFFF"/>
                <w:bottom w:val="none" w:sz="0" w:space="0" w:color="auto"/>
                <w:right w:val="single" w:sz="6" w:space="1" w:color="FFFFFF"/>
              </w:divBdr>
              <w:divsChild>
                <w:div w:id="831026356">
                  <w:marLeft w:val="0"/>
                  <w:marRight w:val="0"/>
                  <w:marTop w:val="0"/>
                  <w:marBottom w:val="0"/>
                  <w:divBdr>
                    <w:top w:val="none" w:sz="0" w:space="0" w:color="auto"/>
                    <w:left w:val="none" w:sz="0" w:space="0" w:color="auto"/>
                    <w:bottom w:val="none" w:sz="0" w:space="0" w:color="auto"/>
                    <w:right w:val="none" w:sz="0" w:space="0" w:color="auto"/>
                  </w:divBdr>
                  <w:divsChild>
                    <w:div w:id="1983000137">
                      <w:marLeft w:val="0"/>
                      <w:marRight w:val="0"/>
                      <w:marTop w:val="0"/>
                      <w:marBottom w:val="0"/>
                      <w:divBdr>
                        <w:top w:val="none" w:sz="0" w:space="0" w:color="auto"/>
                        <w:left w:val="none" w:sz="0" w:space="0" w:color="auto"/>
                        <w:bottom w:val="none" w:sz="0" w:space="0" w:color="auto"/>
                        <w:right w:val="none" w:sz="0" w:space="0" w:color="auto"/>
                      </w:divBdr>
                      <w:divsChild>
                        <w:div w:id="1089421786">
                          <w:marLeft w:val="0"/>
                          <w:marRight w:val="0"/>
                          <w:marTop w:val="0"/>
                          <w:marBottom w:val="0"/>
                          <w:divBdr>
                            <w:top w:val="none" w:sz="0" w:space="0" w:color="auto"/>
                            <w:left w:val="none" w:sz="0" w:space="0" w:color="auto"/>
                            <w:bottom w:val="none" w:sz="0" w:space="0" w:color="auto"/>
                            <w:right w:val="none" w:sz="0" w:space="0" w:color="auto"/>
                          </w:divBdr>
                          <w:divsChild>
                            <w:div w:id="1016929220">
                              <w:marLeft w:val="0"/>
                              <w:marRight w:val="0"/>
                              <w:marTop w:val="0"/>
                              <w:marBottom w:val="0"/>
                              <w:divBdr>
                                <w:top w:val="none" w:sz="0" w:space="0" w:color="auto"/>
                                <w:left w:val="none" w:sz="0" w:space="0" w:color="auto"/>
                                <w:bottom w:val="none" w:sz="0" w:space="0" w:color="auto"/>
                                <w:right w:val="none" w:sz="0" w:space="0" w:color="auto"/>
                              </w:divBdr>
                              <w:divsChild>
                                <w:div w:id="442044819">
                                  <w:marLeft w:val="0"/>
                                  <w:marRight w:val="0"/>
                                  <w:marTop w:val="0"/>
                                  <w:marBottom w:val="0"/>
                                  <w:divBdr>
                                    <w:top w:val="none" w:sz="0" w:space="0" w:color="auto"/>
                                    <w:left w:val="none" w:sz="0" w:space="0" w:color="auto"/>
                                    <w:bottom w:val="none" w:sz="0" w:space="0" w:color="auto"/>
                                    <w:right w:val="none" w:sz="0" w:space="0" w:color="auto"/>
                                  </w:divBdr>
                                  <w:divsChild>
                                    <w:div w:id="21404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385746">
      <w:bodyDiv w:val="1"/>
      <w:marLeft w:val="0"/>
      <w:marRight w:val="0"/>
      <w:marTop w:val="0"/>
      <w:marBottom w:val="0"/>
      <w:divBdr>
        <w:top w:val="none" w:sz="0" w:space="0" w:color="auto"/>
        <w:left w:val="none" w:sz="0" w:space="0" w:color="auto"/>
        <w:bottom w:val="none" w:sz="0" w:space="0" w:color="auto"/>
        <w:right w:val="none" w:sz="0" w:space="0" w:color="auto"/>
      </w:divBdr>
      <w:divsChild>
        <w:div w:id="1001160645">
          <w:marLeft w:val="0"/>
          <w:marRight w:val="0"/>
          <w:marTop w:val="0"/>
          <w:marBottom w:val="0"/>
          <w:divBdr>
            <w:top w:val="none" w:sz="0" w:space="0" w:color="auto"/>
            <w:left w:val="none" w:sz="0" w:space="0" w:color="auto"/>
            <w:bottom w:val="none" w:sz="0" w:space="0" w:color="auto"/>
            <w:right w:val="none" w:sz="0" w:space="0" w:color="auto"/>
          </w:divBdr>
          <w:divsChild>
            <w:div w:id="1103114829">
              <w:marLeft w:val="0"/>
              <w:marRight w:val="0"/>
              <w:marTop w:val="0"/>
              <w:marBottom w:val="0"/>
              <w:divBdr>
                <w:top w:val="none" w:sz="0" w:space="0" w:color="auto"/>
                <w:left w:val="none" w:sz="0" w:space="0" w:color="auto"/>
                <w:bottom w:val="none" w:sz="0" w:space="0" w:color="auto"/>
                <w:right w:val="none" w:sz="0" w:space="0" w:color="auto"/>
              </w:divBdr>
              <w:divsChild>
                <w:div w:id="1913083028">
                  <w:marLeft w:val="-300"/>
                  <w:marRight w:val="0"/>
                  <w:marTop w:val="0"/>
                  <w:marBottom w:val="0"/>
                  <w:divBdr>
                    <w:top w:val="none" w:sz="0" w:space="0" w:color="auto"/>
                    <w:left w:val="none" w:sz="0" w:space="0" w:color="auto"/>
                    <w:bottom w:val="none" w:sz="0" w:space="0" w:color="auto"/>
                    <w:right w:val="none" w:sz="0" w:space="0" w:color="auto"/>
                  </w:divBdr>
                  <w:divsChild>
                    <w:div w:id="2073430883">
                      <w:marLeft w:val="0"/>
                      <w:marRight w:val="0"/>
                      <w:marTop w:val="0"/>
                      <w:marBottom w:val="0"/>
                      <w:divBdr>
                        <w:top w:val="none" w:sz="0" w:space="0" w:color="auto"/>
                        <w:left w:val="none" w:sz="0" w:space="0" w:color="auto"/>
                        <w:bottom w:val="none" w:sz="0" w:space="0" w:color="auto"/>
                        <w:right w:val="none" w:sz="0" w:space="0" w:color="auto"/>
                      </w:divBdr>
                      <w:divsChild>
                        <w:div w:id="20906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4260">
      <w:bodyDiv w:val="1"/>
      <w:marLeft w:val="0"/>
      <w:marRight w:val="0"/>
      <w:marTop w:val="0"/>
      <w:marBottom w:val="0"/>
      <w:divBdr>
        <w:top w:val="none" w:sz="0" w:space="0" w:color="auto"/>
        <w:left w:val="none" w:sz="0" w:space="0" w:color="auto"/>
        <w:bottom w:val="none" w:sz="0" w:space="0" w:color="auto"/>
        <w:right w:val="none" w:sz="0" w:space="0" w:color="auto"/>
      </w:divBdr>
      <w:divsChild>
        <w:div w:id="599415159">
          <w:marLeft w:val="0"/>
          <w:marRight w:val="0"/>
          <w:marTop w:val="0"/>
          <w:marBottom w:val="300"/>
          <w:divBdr>
            <w:top w:val="none" w:sz="0" w:space="0" w:color="auto"/>
            <w:left w:val="none" w:sz="0" w:space="0" w:color="auto"/>
            <w:bottom w:val="none" w:sz="0" w:space="0" w:color="auto"/>
            <w:right w:val="none" w:sz="0" w:space="0" w:color="auto"/>
          </w:divBdr>
          <w:divsChild>
            <w:div w:id="1114404036">
              <w:marLeft w:val="0"/>
              <w:marRight w:val="0"/>
              <w:marTop w:val="0"/>
              <w:marBottom w:val="0"/>
              <w:divBdr>
                <w:top w:val="none" w:sz="0" w:space="0" w:color="auto"/>
                <w:left w:val="single" w:sz="6" w:space="1" w:color="FFFFFF"/>
                <w:bottom w:val="none" w:sz="0" w:space="0" w:color="auto"/>
                <w:right w:val="single" w:sz="6" w:space="1" w:color="FFFFFF"/>
              </w:divBdr>
              <w:divsChild>
                <w:div w:id="1949462507">
                  <w:marLeft w:val="0"/>
                  <w:marRight w:val="0"/>
                  <w:marTop w:val="0"/>
                  <w:marBottom w:val="0"/>
                  <w:divBdr>
                    <w:top w:val="none" w:sz="0" w:space="0" w:color="auto"/>
                    <w:left w:val="none" w:sz="0" w:space="0" w:color="auto"/>
                    <w:bottom w:val="none" w:sz="0" w:space="0" w:color="auto"/>
                    <w:right w:val="none" w:sz="0" w:space="0" w:color="auto"/>
                  </w:divBdr>
                  <w:divsChild>
                    <w:div w:id="489952237">
                      <w:marLeft w:val="0"/>
                      <w:marRight w:val="0"/>
                      <w:marTop w:val="0"/>
                      <w:marBottom w:val="0"/>
                      <w:divBdr>
                        <w:top w:val="none" w:sz="0" w:space="0" w:color="auto"/>
                        <w:left w:val="none" w:sz="0" w:space="0" w:color="auto"/>
                        <w:bottom w:val="none" w:sz="0" w:space="0" w:color="auto"/>
                        <w:right w:val="none" w:sz="0" w:space="0" w:color="auto"/>
                      </w:divBdr>
                      <w:divsChild>
                        <w:div w:id="191501798">
                          <w:marLeft w:val="0"/>
                          <w:marRight w:val="0"/>
                          <w:marTop w:val="0"/>
                          <w:marBottom w:val="0"/>
                          <w:divBdr>
                            <w:top w:val="none" w:sz="0" w:space="0" w:color="auto"/>
                            <w:left w:val="none" w:sz="0" w:space="0" w:color="auto"/>
                            <w:bottom w:val="none" w:sz="0" w:space="0" w:color="auto"/>
                            <w:right w:val="none" w:sz="0" w:space="0" w:color="auto"/>
                          </w:divBdr>
                          <w:divsChild>
                            <w:div w:id="45691651">
                              <w:marLeft w:val="0"/>
                              <w:marRight w:val="0"/>
                              <w:marTop w:val="0"/>
                              <w:marBottom w:val="0"/>
                              <w:divBdr>
                                <w:top w:val="none" w:sz="0" w:space="0" w:color="auto"/>
                                <w:left w:val="none" w:sz="0" w:space="0" w:color="auto"/>
                                <w:bottom w:val="none" w:sz="0" w:space="0" w:color="auto"/>
                                <w:right w:val="none" w:sz="0" w:space="0" w:color="auto"/>
                              </w:divBdr>
                              <w:divsChild>
                                <w:div w:id="577861861">
                                  <w:marLeft w:val="0"/>
                                  <w:marRight w:val="0"/>
                                  <w:marTop w:val="0"/>
                                  <w:marBottom w:val="0"/>
                                  <w:divBdr>
                                    <w:top w:val="none" w:sz="0" w:space="0" w:color="auto"/>
                                    <w:left w:val="none" w:sz="0" w:space="0" w:color="auto"/>
                                    <w:bottom w:val="none" w:sz="0" w:space="0" w:color="auto"/>
                                    <w:right w:val="none" w:sz="0" w:space="0" w:color="auto"/>
                                  </w:divBdr>
                                  <w:divsChild>
                                    <w:div w:id="4815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6600">
      <w:bodyDiv w:val="1"/>
      <w:marLeft w:val="0"/>
      <w:marRight w:val="0"/>
      <w:marTop w:val="0"/>
      <w:marBottom w:val="0"/>
      <w:divBdr>
        <w:top w:val="none" w:sz="0" w:space="0" w:color="auto"/>
        <w:left w:val="none" w:sz="0" w:space="0" w:color="auto"/>
        <w:bottom w:val="none" w:sz="0" w:space="0" w:color="auto"/>
        <w:right w:val="none" w:sz="0" w:space="0" w:color="auto"/>
      </w:divBdr>
    </w:div>
    <w:div w:id="1515996897">
      <w:bodyDiv w:val="1"/>
      <w:marLeft w:val="0"/>
      <w:marRight w:val="0"/>
      <w:marTop w:val="0"/>
      <w:marBottom w:val="0"/>
      <w:divBdr>
        <w:top w:val="none" w:sz="0" w:space="0" w:color="auto"/>
        <w:left w:val="none" w:sz="0" w:space="0" w:color="auto"/>
        <w:bottom w:val="none" w:sz="0" w:space="0" w:color="auto"/>
        <w:right w:val="none" w:sz="0" w:space="0" w:color="auto"/>
      </w:divBdr>
      <w:divsChild>
        <w:div w:id="1521043787">
          <w:marLeft w:val="0"/>
          <w:marRight w:val="0"/>
          <w:marTop w:val="0"/>
          <w:marBottom w:val="0"/>
          <w:divBdr>
            <w:top w:val="none" w:sz="0" w:space="0" w:color="auto"/>
            <w:left w:val="none" w:sz="0" w:space="0" w:color="auto"/>
            <w:bottom w:val="none" w:sz="0" w:space="0" w:color="auto"/>
            <w:right w:val="none" w:sz="0" w:space="0" w:color="auto"/>
          </w:divBdr>
          <w:divsChild>
            <w:div w:id="721364283">
              <w:marLeft w:val="0"/>
              <w:marRight w:val="0"/>
              <w:marTop w:val="0"/>
              <w:marBottom w:val="0"/>
              <w:divBdr>
                <w:top w:val="none" w:sz="0" w:space="0" w:color="auto"/>
                <w:left w:val="none" w:sz="0" w:space="0" w:color="auto"/>
                <w:bottom w:val="none" w:sz="0" w:space="0" w:color="auto"/>
                <w:right w:val="none" w:sz="0" w:space="0" w:color="auto"/>
              </w:divBdr>
              <w:divsChild>
                <w:div w:id="802116088">
                  <w:marLeft w:val="-300"/>
                  <w:marRight w:val="0"/>
                  <w:marTop w:val="0"/>
                  <w:marBottom w:val="0"/>
                  <w:divBdr>
                    <w:top w:val="none" w:sz="0" w:space="0" w:color="auto"/>
                    <w:left w:val="none" w:sz="0" w:space="0" w:color="auto"/>
                    <w:bottom w:val="none" w:sz="0" w:space="0" w:color="auto"/>
                    <w:right w:val="none" w:sz="0" w:space="0" w:color="auto"/>
                  </w:divBdr>
                  <w:divsChild>
                    <w:div w:id="1492671996">
                      <w:marLeft w:val="0"/>
                      <w:marRight w:val="0"/>
                      <w:marTop w:val="0"/>
                      <w:marBottom w:val="0"/>
                      <w:divBdr>
                        <w:top w:val="none" w:sz="0" w:space="0" w:color="auto"/>
                        <w:left w:val="none" w:sz="0" w:space="0" w:color="auto"/>
                        <w:bottom w:val="none" w:sz="0" w:space="0" w:color="auto"/>
                        <w:right w:val="none" w:sz="0" w:space="0" w:color="auto"/>
                      </w:divBdr>
                      <w:divsChild>
                        <w:div w:id="17434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292946">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2">
          <w:marLeft w:val="0"/>
          <w:marRight w:val="0"/>
          <w:marTop w:val="0"/>
          <w:marBottom w:val="300"/>
          <w:divBdr>
            <w:top w:val="none" w:sz="0" w:space="0" w:color="auto"/>
            <w:left w:val="none" w:sz="0" w:space="0" w:color="auto"/>
            <w:bottom w:val="none" w:sz="0" w:space="0" w:color="auto"/>
            <w:right w:val="none" w:sz="0" w:space="0" w:color="auto"/>
          </w:divBdr>
          <w:divsChild>
            <w:div w:id="2120174296">
              <w:marLeft w:val="0"/>
              <w:marRight w:val="0"/>
              <w:marTop w:val="0"/>
              <w:marBottom w:val="0"/>
              <w:divBdr>
                <w:top w:val="none" w:sz="0" w:space="0" w:color="auto"/>
                <w:left w:val="single" w:sz="6" w:space="1" w:color="FFFFFF"/>
                <w:bottom w:val="none" w:sz="0" w:space="0" w:color="auto"/>
                <w:right w:val="single" w:sz="6" w:space="1" w:color="FFFFFF"/>
              </w:divBdr>
              <w:divsChild>
                <w:div w:id="1353072728">
                  <w:marLeft w:val="0"/>
                  <w:marRight w:val="0"/>
                  <w:marTop w:val="0"/>
                  <w:marBottom w:val="0"/>
                  <w:divBdr>
                    <w:top w:val="none" w:sz="0" w:space="0" w:color="auto"/>
                    <w:left w:val="none" w:sz="0" w:space="0" w:color="auto"/>
                    <w:bottom w:val="none" w:sz="0" w:space="0" w:color="auto"/>
                    <w:right w:val="none" w:sz="0" w:space="0" w:color="auto"/>
                  </w:divBdr>
                  <w:divsChild>
                    <w:div w:id="1823154000">
                      <w:marLeft w:val="0"/>
                      <w:marRight w:val="0"/>
                      <w:marTop w:val="0"/>
                      <w:marBottom w:val="0"/>
                      <w:divBdr>
                        <w:top w:val="none" w:sz="0" w:space="0" w:color="auto"/>
                        <w:left w:val="none" w:sz="0" w:space="0" w:color="auto"/>
                        <w:bottom w:val="none" w:sz="0" w:space="0" w:color="auto"/>
                        <w:right w:val="none" w:sz="0" w:space="0" w:color="auto"/>
                      </w:divBdr>
                      <w:divsChild>
                        <w:div w:id="1438335353">
                          <w:marLeft w:val="0"/>
                          <w:marRight w:val="0"/>
                          <w:marTop w:val="0"/>
                          <w:marBottom w:val="0"/>
                          <w:divBdr>
                            <w:top w:val="none" w:sz="0" w:space="0" w:color="auto"/>
                            <w:left w:val="none" w:sz="0" w:space="0" w:color="auto"/>
                            <w:bottom w:val="none" w:sz="0" w:space="0" w:color="auto"/>
                            <w:right w:val="none" w:sz="0" w:space="0" w:color="auto"/>
                          </w:divBdr>
                          <w:divsChild>
                            <w:div w:id="367336869">
                              <w:marLeft w:val="0"/>
                              <w:marRight w:val="0"/>
                              <w:marTop w:val="0"/>
                              <w:marBottom w:val="0"/>
                              <w:divBdr>
                                <w:top w:val="none" w:sz="0" w:space="0" w:color="auto"/>
                                <w:left w:val="none" w:sz="0" w:space="0" w:color="auto"/>
                                <w:bottom w:val="none" w:sz="0" w:space="0" w:color="auto"/>
                                <w:right w:val="none" w:sz="0" w:space="0" w:color="auto"/>
                              </w:divBdr>
                              <w:divsChild>
                                <w:div w:id="2089420844">
                                  <w:marLeft w:val="0"/>
                                  <w:marRight w:val="0"/>
                                  <w:marTop w:val="0"/>
                                  <w:marBottom w:val="0"/>
                                  <w:divBdr>
                                    <w:top w:val="none" w:sz="0" w:space="0" w:color="auto"/>
                                    <w:left w:val="none" w:sz="0" w:space="0" w:color="auto"/>
                                    <w:bottom w:val="none" w:sz="0" w:space="0" w:color="auto"/>
                                    <w:right w:val="none" w:sz="0" w:space="0" w:color="auto"/>
                                  </w:divBdr>
                                  <w:divsChild>
                                    <w:div w:id="9207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902461">
      <w:bodyDiv w:val="1"/>
      <w:marLeft w:val="0"/>
      <w:marRight w:val="0"/>
      <w:marTop w:val="0"/>
      <w:marBottom w:val="0"/>
      <w:divBdr>
        <w:top w:val="none" w:sz="0" w:space="0" w:color="auto"/>
        <w:left w:val="none" w:sz="0" w:space="0" w:color="auto"/>
        <w:bottom w:val="none" w:sz="0" w:space="0" w:color="auto"/>
        <w:right w:val="none" w:sz="0" w:space="0" w:color="auto"/>
      </w:divBdr>
    </w:div>
    <w:div w:id="1745448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0323">
          <w:marLeft w:val="0"/>
          <w:marRight w:val="0"/>
          <w:marTop w:val="0"/>
          <w:marBottom w:val="0"/>
          <w:divBdr>
            <w:top w:val="none" w:sz="0" w:space="0" w:color="auto"/>
            <w:left w:val="none" w:sz="0" w:space="0" w:color="auto"/>
            <w:bottom w:val="none" w:sz="0" w:space="0" w:color="auto"/>
            <w:right w:val="none" w:sz="0" w:space="0" w:color="auto"/>
          </w:divBdr>
          <w:divsChild>
            <w:div w:id="361633082">
              <w:marLeft w:val="0"/>
              <w:marRight w:val="0"/>
              <w:marTop w:val="0"/>
              <w:marBottom w:val="0"/>
              <w:divBdr>
                <w:top w:val="none" w:sz="0" w:space="0" w:color="auto"/>
                <w:left w:val="none" w:sz="0" w:space="0" w:color="auto"/>
                <w:bottom w:val="none" w:sz="0" w:space="0" w:color="auto"/>
                <w:right w:val="none" w:sz="0" w:space="0" w:color="auto"/>
              </w:divBdr>
              <w:divsChild>
                <w:div w:id="536819516">
                  <w:marLeft w:val="-300"/>
                  <w:marRight w:val="0"/>
                  <w:marTop w:val="0"/>
                  <w:marBottom w:val="0"/>
                  <w:divBdr>
                    <w:top w:val="none" w:sz="0" w:space="0" w:color="auto"/>
                    <w:left w:val="none" w:sz="0" w:space="0" w:color="auto"/>
                    <w:bottom w:val="none" w:sz="0" w:space="0" w:color="auto"/>
                    <w:right w:val="none" w:sz="0" w:space="0" w:color="auto"/>
                  </w:divBdr>
                  <w:divsChild>
                    <w:div w:id="2024823718">
                      <w:marLeft w:val="0"/>
                      <w:marRight w:val="0"/>
                      <w:marTop w:val="0"/>
                      <w:marBottom w:val="0"/>
                      <w:divBdr>
                        <w:top w:val="none" w:sz="0" w:space="0" w:color="auto"/>
                        <w:left w:val="none" w:sz="0" w:space="0" w:color="auto"/>
                        <w:bottom w:val="none" w:sz="0" w:space="0" w:color="auto"/>
                        <w:right w:val="none" w:sz="0" w:space="0" w:color="auto"/>
                      </w:divBdr>
                      <w:divsChild>
                        <w:div w:id="17644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543827">
      <w:bodyDiv w:val="1"/>
      <w:marLeft w:val="0"/>
      <w:marRight w:val="0"/>
      <w:marTop w:val="0"/>
      <w:marBottom w:val="0"/>
      <w:divBdr>
        <w:top w:val="none" w:sz="0" w:space="0" w:color="auto"/>
        <w:left w:val="none" w:sz="0" w:space="0" w:color="auto"/>
        <w:bottom w:val="none" w:sz="0" w:space="0" w:color="auto"/>
        <w:right w:val="none" w:sz="0" w:space="0" w:color="auto"/>
      </w:divBdr>
    </w:div>
    <w:div w:id="2124568472">
      <w:bodyDiv w:val="1"/>
      <w:marLeft w:val="0"/>
      <w:marRight w:val="0"/>
      <w:marTop w:val="0"/>
      <w:marBottom w:val="0"/>
      <w:divBdr>
        <w:top w:val="none" w:sz="0" w:space="0" w:color="auto"/>
        <w:left w:val="none" w:sz="0" w:space="0" w:color="auto"/>
        <w:bottom w:val="none" w:sz="0" w:space="0" w:color="auto"/>
        <w:right w:val="none" w:sz="0" w:space="0" w:color="auto"/>
      </w:divBdr>
      <w:divsChild>
        <w:div w:id="1165514895">
          <w:marLeft w:val="0"/>
          <w:marRight w:val="0"/>
          <w:marTop w:val="0"/>
          <w:marBottom w:val="300"/>
          <w:divBdr>
            <w:top w:val="none" w:sz="0" w:space="0" w:color="auto"/>
            <w:left w:val="none" w:sz="0" w:space="0" w:color="auto"/>
            <w:bottom w:val="none" w:sz="0" w:space="0" w:color="auto"/>
            <w:right w:val="none" w:sz="0" w:space="0" w:color="auto"/>
          </w:divBdr>
          <w:divsChild>
            <w:div w:id="15542106">
              <w:marLeft w:val="0"/>
              <w:marRight w:val="0"/>
              <w:marTop w:val="0"/>
              <w:marBottom w:val="0"/>
              <w:divBdr>
                <w:top w:val="none" w:sz="0" w:space="0" w:color="auto"/>
                <w:left w:val="single" w:sz="6" w:space="1" w:color="FFFFFF"/>
                <w:bottom w:val="none" w:sz="0" w:space="0" w:color="auto"/>
                <w:right w:val="single" w:sz="6" w:space="1" w:color="FFFFFF"/>
              </w:divBdr>
              <w:divsChild>
                <w:div w:id="1945457847">
                  <w:marLeft w:val="0"/>
                  <w:marRight w:val="0"/>
                  <w:marTop w:val="0"/>
                  <w:marBottom w:val="0"/>
                  <w:divBdr>
                    <w:top w:val="none" w:sz="0" w:space="0" w:color="auto"/>
                    <w:left w:val="none" w:sz="0" w:space="0" w:color="auto"/>
                    <w:bottom w:val="none" w:sz="0" w:space="0" w:color="auto"/>
                    <w:right w:val="none" w:sz="0" w:space="0" w:color="auto"/>
                  </w:divBdr>
                  <w:divsChild>
                    <w:div w:id="673265044">
                      <w:marLeft w:val="0"/>
                      <w:marRight w:val="0"/>
                      <w:marTop w:val="0"/>
                      <w:marBottom w:val="0"/>
                      <w:divBdr>
                        <w:top w:val="none" w:sz="0" w:space="0" w:color="auto"/>
                        <w:left w:val="none" w:sz="0" w:space="0" w:color="auto"/>
                        <w:bottom w:val="none" w:sz="0" w:space="0" w:color="auto"/>
                        <w:right w:val="none" w:sz="0" w:space="0" w:color="auto"/>
                      </w:divBdr>
                      <w:divsChild>
                        <w:div w:id="863010422">
                          <w:marLeft w:val="0"/>
                          <w:marRight w:val="0"/>
                          <w:marTop w:val="0"/>
                          <w:marBottom w:val="0"/>
                          <w:divBdr>
                            <w:top w:val="none" w:sz="0" w:space="0" w:color="auto"/>
                            <w:left w:val="none" w:sz="0" w:space="0" w:color="auto"/>
                            <w:bottom w:val="none" w:sz="0" w:space="0" w:color="auto"/>
                            <w:right w:val="none" w:sz="0" w:space="0" w:color="auto"/>
                          </w:divBdr>
                          <w:divsChild>
                            <w:div w:id="225796327">
                              <w:marLeft w:val="0"/>
                              <w:marRight w:val="0"/>
                              <w:marTop w:val="0"/>
                              <w:marBottom w:val="0"/>
                              <w:divBdr>
                                <w:top w:val="none" w:sz="0" w:space="0" w:color="auto"/>
                                <w:left w:val="none" w:sz="0" w:space="0" w:color="auto"/>
                                <w:bottom w:val="none" w:sz="0" w:space="0" w:color="auto"/>
                                <w:right w:val="none" w:sz="0" w:space="0" w:color="auto"/>
                              </w:divBdr>
                              <w:divsChild>
                                <w:div w:id="62601607">
                                  <w:marLeft w:val="0"/>
                                  <w:marRight w:val="0"/>
                                  <w:marTop w:val="0"/>
                                  <w:marBottom w:val="0"/>
                                  <w:divBdr>
                                    <w:top w:val="none" w:sz="0" w:space="0" w:color="auto"/>
                                    <w:left w:val="none" w:sz="0" w:space="0" w:color="auto"/>
                                    <w:bottom w:val="none" w:sz="0" w:space="0" w:color="auto"/>
                                    <w:right w:val="none" w:sz="0" w:space="0" w:color="auto"/>
                                  </w:divBdr>
                                  <w:divsChild>
                                    <w:div w:id="19204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1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D9D2-32CB-4A3B-85AB-F37779E7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4936</Words>
  <Characters>30111</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Sundhedsstyrelsen</Company>
  <LinksUpToDate>false</LinksUpToDate>
  <CharactersWithSpaces>34978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Jeppe  Ramsing - 9389</dc:creator>
  <cp:keywords/>
  <dc:description/>
  <cp:lastModifiedBy>Hejr</cp:lastModifiedBy>
  <cp:revision>13</cp:revision>
  <cp:lastPrinted>2016-11-16T09:55:00Z</cp:lastPrinted>
  <dcterms:created xsi:type="dcterms:W3CDTF">2016-11-16T09:55:00Z</dcterms:created>
  <dcterms:modified xsi:type="dcterms:W3CDTF">2016-11-21T17:44:00Z</dcterms:modified>
</cp:coreProperties>
</file>