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3BB99" w14:textId="77777777" w:rsidR="00FE658C" w:rsidRDefault="00FE658C" w:rsidP="00FE658C">
      <w:pPr>
        <w:spacing w:before="200" w:after="200" w:line="240" w:lineRule="auto"/>
        <w:jc w:val="center"/>
        <w:rPr>
          <w:rFonts w:ascii="Questa-Regular" w:eastAsia="Times New Roman" w:hAnsi="Questa-Regular" w:cs="Times New Roman"/>
          <w:color w:val="000000"/>
          <w:sz w:val="37"/>
          <w:szCs w:val="37"/>
          <w:lang w:eastAsia="da-DK"/>
        </w:rPr>
      </w:pPr>
      <w:bookmarkStart w:id="0" w:name="_GoBack"/>
      <w:bookmarkEnd w:id="0"/>
      <w:r w:rsidRPr="00FE658C">
        <w:rPr>
          <w:rFonts w:ascii="Questa-Regular" w:eastAsia="Times New Roman" w:hAnsi="Questa-Regular" w:cs="Times New Roman"/>
          <w:color w:val="000000"/>
          <w:sz w:val="37"/>
          <w:szCs w:val="37"/>
          <w:lang w:eastAsia="da-DK"/>
        </w:rPr>
        <w:t>Bekendtgørelse om COVID-19 hos pelsdyr</w:t>
      </w:r>
      <w:r w:rsidR="007F0F6D">
        <w:rPr>
          <w:rStyle w:val="Fodnotehenvisning"/>
          <w:rFonts w:ascii="Questa-Regular" w:eastAsia="Times New Roman" w:hAnsi="Questa-Regular" w:cs="Times New Roman"/>
          <w:color w:val="000000"/>
          <w:sz w:val="37"/>
          <w:szCs w:val="37"/>
          <w:lang w:eastAsia="da-DK"/>
        </w:rPr>
        <w:footnoteReference w:id="1"/>
      </w:r>
    </w:p>
    <w:p w14:paraId="7F6096B9" w14:textId="41A8EA70" w:rsidR="00FE658C" w:rsidRDefault="00FE658C" w:rsidP="005251BD">
      <w:pPr>
        <w:spacing w:after="0" w:line="240" w:lineRule="auto"/>
        <w:ind w:firstLine="240"/>
        <w:jc w:val="both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I medfør af </w:t>
      </w:r>
      <w:r w:rsidR="00EA2329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§ 26, 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§ 27, stk. 2, § 29, § 30, stk. 1</w:t>
      </w:r>
      <w:r w:rsidR="0021063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og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3,</w:t>
      </w:r>
      <w:r w:rsidR="0021063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</w:t>
      </w:r>
      <w:r w:rsidR="00A202AE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§ 37, </w:t>
      </w:r>
      <w:r w:rsidR="0021063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§ 44,</w:t>
      </w:r>
      <w:r w:rsidR="00954B80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stk. 1,</w:t>
      </w:r>
      <w:r w:rsidR="0021063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§ 45</w:t>
      </w:r>
      <w:r w:rsidR="00954B80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, stk. 2,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§ 53, </w:t>
      </w:r>
      <w:r w:rsidR="00606A4D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§ 61, stk. 1, 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§ 62</w:t>
      </w:r>
      <w:r w:rsidR="00821853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, </w:t>
      </w:r>
      <w:r w:rsidR="001361A4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§ </w:t>
      </w:r>
      <w:r w:rsidR="00821853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67</w:t>
      </w:r>
      <w:r w:rsidR="001361A4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og § 70, stk. 3, i lov om hold af dyr, jf. lovbekendtgørelse nr. </w:t>
      </w:r>
      <w:r w:rsidR="00EF4FC9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9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af </w:t>
      </w:r>
      <w:r w:rsidR="00EF4FC9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6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. januar 202</w:t>
      </w:r>
      <w:r w:rsidR="00EF4FC9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2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, fastsættes efter bemyndigelse i henhold til § 7, stk. 1, nr. 1, og § 10, stk. 1, nr. 1, 2 og 5, i bekendtgørelse nr. </w:t>
      </w:r>
      <w:r w:rsidR="00EF4FC9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1721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af </w:t>
      </w:r>
      <w:r w:rsidR="00EF4FC9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30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. </w:t>
      </w:r>
      <w:r w:rsidR="00EF4FC9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november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202</w:t>
      </w:r>
      <w:r w:rsidR="00530B3F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0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om Fødevarestyrelsens opgaver og beføjelser:</w:t>
      </w:r>
    </w:p>
    <w:p w14:paraId="3783359D" w14:textId="77777777" w:rsidR="00752B11" w:rsidRPr="00FE658C" w:rsidRDefault="00752B11" w:rsidP="00FE658C">
      <w:pPr>
        <w:spacing w:after="0" w:line="240" w:lineRule="auto"/>
        <w:ind w:firstLine="24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</w:p>
    <w:p w14:paraId="3FAC8BFF" w14:textId="77777777" w:rsidR="00FE658C" w:rsidRPr="00FE658C" w:rsidRDefault="00FE658C" w:rsidP="00FE658C">
      <w:pPr>
        <w:spacing w:before="300" w:after="100" w:line="240" w:lineRule="auto"/>
        <w:jc w:val="center"/>
        <w:rPr>
          <w:rFonts w:ascii="Questa-Regular" w:eastAsia="Times New Roman" w:hAnsi="Questa-Regular" w:cs="Times New Roman"/>
          <w:i/>
          <w:iCs/>
          <w:color w:val="000000"/>
          <w:sz w:val="23"/>
          <w:szCs w:val="23"/>
          <w:lang w:eastAsia="da-DK"/>
        </w:rPr>
      </w:pPr>
      <w:r w:rsidRPr="00FE658C">
        <w:rPr>
          <w:rFonts w:ascii="Questa-Regular" w:eastAsia="Times New Roman" w:hAnsi="Questa-Regular" w:cs="Times New Roman"/>
          <w:i/>
          <w:iCs/>
          <w:color w:val="000000"/>
          <w:sz w:val="23"/>
          <w:szCs w:val="23"/>
          <w:lang w:eastAsia="da-DK"/>
        </w:rPr>
        <w:t>Anvendelse</w:t>
      </w:r>
      <w:r w:rsidR="0094023A">
        <w:rPr>
          <w:rFonts w:ascii="Questa-Regular" w:eastAsia="Times New Roman" w:hAnsi="Questa-Regular" w:cs="Times New Roman"/>
          <w:i/>
          <w:iCs/>
          <w:color w:val="000000"/>
          <w:sz w:val="23"/>
          <w:szCs w:val="23"/>
          <w:lang w:eastAsia="da-DK"/>
        </w:rPr>
        <w:t>sområde</w:t>
      </w:r>
      <w:r w:rsidRPr="00FE658C">
        <w:rPr>
          <w:rFonts w:ascii="Questa-Regular" w:eastAsia="Times New Roman" w:hAnsi="Questa-Regular" w:cs="Times New Roman"/>
          <w:i/>
          <w:iCs/>
          <w:color w:val="000000"/>
          <w:sz w:val="23"/>
          <w:szCs w:val="23"/>
          <w:lang w:eastAsia="da-DK"/>
        </w:rPr>
        <w:t xml:space="preserve"> og definitioner</w:t>
      </w:r>
    </w:p>
    <w:p w14:paraId="598385CF" w14:textId="134C480A" w:rsidR="000516E1" w:rsidRDefault="00FE658C" w:rsidP="000516E1">
      <w:pPr>
        <w:spacing w:after="0" w:line="240" w:lineRule="auto"/>
        <w:ind w:firstLine="238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 w:rsidRPr="00FE658C">
        <w:rPr>
          <w:rFonts w:ascii="Questa-Regular" w:eastAsia="Times New Roman" w:hAnsi="Questa-Regular" w:cs="Times New Roman"/>
          <w:b/>
          <w:bCs/>
          <w:color w:val="000000"/>
          <w:sz w:val="23"/>
          <w:szCs w:val="23"/>
          <w:lang w:eastAsia="da-DK"/>
        </w:rPr>
        <w:t>§ 1.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 </w:t>
      </w:r>
      <w:r w:rsidR="00CB63BE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Bekendtgørelsen finder anvendelse på </w:t>
      </w:r>
      <w:r w:rsidR="00821853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overvågning</w:t>
      </w:r>
      <w:r w:rsidR="009F697B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, forebyggelse</w:t>
      </w:r>
      <w:r w:rsidR="00821853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og bekæmpelse af COVID-19 i </w:t>
      </w:r>
      <w:r w:rsidR="00277668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pelsdyr</w:t>
      </w:r>
      <w:r w:rsidR="00B160D7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.</w:t>
      </w:r>
    </w:p>
    <w:p w14:paraId="1B97E9C5" w14:textId="2FD5B133" w:rsidR="00E9788B" w:rsidRPr="00FE658C" w:rsidRDefault="00E9788B" w:rsidP="000516E1">
      <w:pPr>
        <w:spacing w:after="0" w:line="240" w:lineRule="auto"/>
        <w:ind w:firstLine="238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 w:rsidRPr="00752B11">
        <w:rPr>
          <w:rFonts w:ascii="Questa-Regular" w:eastAsia="Times New Roman" w:hAnsi="Questa-Regular" w:cs="Times New Roman"/>
          <w:i/>
          <w:color w:val="000000"/>
          <w:sz w:val="23"/>
          <w:szCs w:val="23"/>
          <w:lang w:eastAsia="da-DK"/>
        </w:rPr>
        <w:t xml:space="preserve">Stk. </w:t>
      </w:r>
      <w:r w:rsidR="00BF1B6B">
        <w:rPr>
          <w:rFonts w:ascii="Questa-Regular" w:eastAsia="Times New Roman" w:hAnsi="Questa-Regular" w:cs="Times New Roman"/>
          <w:i/>
          <w:color w:val="000000"/>
          <w:sz w:val="23"/>
          <w:szCs w:val="23"/>
          <w:lang w:eastAsia="da-DK"/>
        </w:rPr>
        <w:t>2.</w:t>
      </w:r>
      <w:r w:rsidRPr="00752B11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</w:t>
      </w:r>
      <w:r w:rsidR="00DB739E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Bekendtgørelsen</w:t>
      </w:r>
      <w:r w:rsidR="00752B11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</w:t>
      </w:r>
      <w:r w:rsidRPr="00752B11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finder ikke anv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endelse </w:t>
      </w:r>
      <w:r w:rsidR="00530B3F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på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privat</w:t>
      </w:r>
      <w:r w:rsidR="00C867B7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es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hold af </w:t>
      </w:r>
      <w:r w:rsidR="00277668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pelsdyr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.</w:t>
      </w:r>
    </w:p>
    <w:p w14:paraId="02F65209" w14:textId="77777777" w:rsidR="00147893" w:rsidRDefault="00147893" w:rsidP="00147893">
      <w:pPr>
        <w:spacing w:after="0" w:line="240" w:lineRule="auto"/>
        <w:ind w:left="28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</w:p>
    <w:p w14:paraId="2DEFEED4" w14:textId="665917E3" w:rsidR="00FE658C" w:rsidRDefault="00FE658C" w:rsidP="00147893">
      <w:pPr>
        <w:spacing w:after="0" w:line="240" w:lineRule="auto"/>
        <w:ind w:left="28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 w:rsidRPr="00147893">
        <w:rPr>
          <w:rFonts w:ascii="Questa-Regular" w:eastAsia="Times New Roman" w:hAnsi="Questa-Regular" w:cs="Times New Roman"/>
          <w:b/>
          <w:color w:val="000000"/>
          <w:sz w:val="23"/>
          <w:szCs w:val="23"/>
          <w:lang w:eastAsia="da-DK"/>
        </w:rPr>
        <w:t>§ 2.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 I denne bekendtgørelse forstås ved:</w:t>
      </w:r>
    </w:p>
    <w:p w14:paraId="68AA00B2" w14:textId="33FBB6E9" w:rsidR="00FE658C" w:rsidRPr="00FE658C" w:rsidRDefault="00FE658C" w:rsidP="00FE658C">
      <w:pPr>
        <w:spacing w:after="0" w:line="240" w:lineRule="auto"/>
        <w:ind w:left="28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1) Besætning: </w:t>
      </w:r>
      <w:r w:rsidR="00CB01FF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Pelsdyr </w:t>
      </w:r>
      <w:r w:rsidR="0062445A" w:rsidRPr="00147893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eller avlsmateriale på en virksomhed, </w:t>
      </w:r>
      <w:r w:rsidR="006B3DC6" w:rsidRPr="00147893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jf. nr. </w:t>
      </w:r>
      <w:r w:rsidR="0023548D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11</w:t>
      </w:r>
      <w:r w:rsidR="006B3DC6" w:rsidRPr="00147893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, </w:t>
      </w:r>
      <w:r w:rsidR="0062445A" w:rsidRPr="00147893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hvor </w:t>
      </w:r>
      <w:r w:rsidR="00EA2329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pels</w:t>
      </w:r>
      <w:r w:rsidR="0062445A" w:rsidRPr="00147893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dyret eller </w:t>
      </w:r>
      <w:r w:rsidR="00EA2329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pels</w:t>
      </w:r>
      <w:r w:rsidR="0062445A" w:rsidRPr="00147893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dyrene eller avlsmaterialet tilhører samme operatør og dyreart og anvendes til samme formål.</w:t>
      </w:r>
    </w:p>
    <w:p w14:paraId="5CE9AA05" w14:textId="03B6B388" w:rsidR="00FE658C" w:rsidRPr="00FE658C" w:rsidRDefault="00FE658C" w:rsidP="00FE658C">
      <w:pPr>
        <w:spacing w:after="0" w:line="240" w:lineRule="auto"/>
        <w:ind w:left="28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2) Besætningsområde: </w:t>
      </w:r>
      <w:r w:rsidR="00AB611B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D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e arealer og rum, som benyttes i den daglige drift og pasning af besætningen.</w:t>
      </w:r>
    </w:p>
    <w:p w14:paraId="0B2C573D" w14:textId="77777777" w:rsidR="009F3F76" w:rsidRPr="00FE658C" w:rsidRDefault="00FE658C" w:rsidP="000516E1">
      <w:pPr>
        <w:spacing w:after="0" w:line="240" w:lineRule="auto"/>
        <w:ind w:left="28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3) </w:t>
      </w:r>
      <w:r w:rsidR="007F0F6D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Operatør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: Enhver fysisk eller juridisk person, som </w:t>
      </w:r>
      <w:r w:rsidR="002422A7" w:rsidRPr="002422A7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er ansvarlig for dyr eller produkter, herunder for et begrænset tidsrum, bortset fra personer, der holder selskabsdyr, og dyrlæger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.</w:t>
      </w:r>
      <w:r w:rsidR="00184D41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</w:t>
      </w:r>
    </w:p>
    <w:p w14:paraId="3F1B7555" w14:textId="77777777" w:rsidR="00FE658C" w:rsidRPr="00184D41" w:rsidRDefault="00FE658C" w:rsidP="00FE658C">
      <w:pPr>
        <w:spacing w:after="0" w:line="240" w:lineRule="auto"/>
        <w:ind w:left="28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 w:rsidRPr="00184D41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4) COVID-19: Infektion med SARS-CoV-2.</w:t>
      </w:r>
    </w:p>
    <w:p w14:paraId="1B71243C" w14:textId="77777777" w:rsidR="00FE658C" w:rsidRPr="00FE658C" w:rsidRDefault="0094023A" w:rsidP="00FE658C">
      <w:pPr>
        <w:spacing w:after="0" w:line="240" w:lineRule="auto"/>
        <w:ind w:left="28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5</w:t>
      </w:r>
      <w:r w:rsidR="00FE658C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) Hegn: Afgrænsning af pelsdyrholdets besætningsområde, som består af væggene på lukkede haller eller omfangshegn rundt om haller med pelsdyr i bure.</w:t>
      </w:r>
    </w:p>
    <w:p w14:paraId="5E87C9EB" w14:textId="7F88AE96" w:rsidR="00FE658C" w:rsidRDefault="0094023A" w:rsidP="00FE658C">
      <w:pPr>
        <w:spacing w:after="0" w:line="240" w:lineRule="auto"/>
        <w:ind w:left="28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6</w:t>
      </w:r>
      <w:r w:rsidR="00FE658C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) Pelsdyr: Mink</w:t>
      </w:r>
      <w:r w:rsidR="0030714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(Neovison vison) og alle andre dyr tilhørende arter af Mustelidae-familien, f.eks. ildere og fritter</w:t>
      </w:r>
      <w:r w:rsidR="00FE658C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.</w:t>
      </w:r>
    </w:p>
    <w:p w14:paraId="399EA2D5" w14:textId="45DAF8AB" w:rsidR="00FF18DD" w:rsidRDefault="00FF18DD" w:rsidP="00FE658C">
      <w:pPr>
        <w:spacing w:after="0" w:line="240" w:lineRule="auto"/>
        <w:ind w:left="28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7) Personer, der holder selskabsdyr: </w:t>
      </w:r>
      <w:r w:rsidRPr="00FF18DD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Fysisk person, der holder selskabsdyr, hvilket kan omfatte en ejer af selskabsdyr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.</w:t>
      </w:r>
    </w:p>
    <w:p w14:paraId="1A5A1816" w14:textId="38F27CB4" w:rsidR="00C30733" w:rsidRDefault="0023548D" w:rsidP="00FE658C">
      <w:pPr>
        <w:spacing w:after="0" w:line="240" w:lineRule="auto"/>
        <w:ind w:left="28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8</w:t>
      </w:r>
      <w:r w:rsidR="00277668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) Privat</w:t>
      </w:r>
      <w:r w:rsidR="00C867B7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es</w:t>
      </w:r>
      <w:r w:rsidR="00277668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hold af pelsdyr: </w:t>
      </w:r>
      <w:r w:rsidR="00AF4862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H</w:t>
      </w:r>
      <w:r w:rsidR="00277668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old af maksimalt fem </w:t>
      </w:r>
      <w:r w:rsidR="000804DB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pelsdyr</w:t>
      </w:r>
      <w:r w:rsidR="00277668">
        <w:rPr>
          <w:rFonts w:ascii="Questa-Regular" w:hAnsi="Questa-Regular"/>
          <w:color w:val="212529"/>
          <w:sz w:val="23"/>
          <w:szCs w:val="23"/>
          <w:shd w:val="clear" w:color="auto" w:fill="F9F9FB"/>
        </w:rPr>
        <w:t>.</w:t>
      </w:r>
      <w:r w:rsidR="00277668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</w:t>
      </w:r>
    </w:p>
    <w:p w14:paraId="37EFBE7F" w14:textId="4D5D0409" w:rsidR="00FF18DD" w:rsidRDefault="0023548D" w:rsidP="00FE658C">
      <w:pPr>
        <w:spacing w:after="0" w:line="240" w:lineRule="auto"/>
        <w:ind w:left="28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9) </w:t>
      </w:r>
      <w:r w:rsidR="00FF18DD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Produkter: 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Avlsmateriale, animalske produkter eller animalske biprodukter og afledte produkter.</w:t>
      </w:r>
    </w:p>
    <w:p w14:paraId="1F69A629" w14:textId="19377064" w:rsidR="00FF18DD" w:rsidRDefault="0023548D" w:rsidP="0023548D">
      <w:pPr>
        <w:spacing w:after="0" w:line="240" w:lineRule="auto"/>
        <w:ind w:left="28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10</w:t>
      </w:r>
      <w:r w:rsidR="00FF18DD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) Selskabsdyr: 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Som defineret i bilag 1 til </w:t>
      </w:r>
      <w:r w:rsidRPr="0023548D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E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uropa</w:t>
      </w:r>
      <w:r w:rsidRPr="0023548D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-P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arlamentets og Rådets Forordning </w:t>
      </w:r>
      <w:r w:rsidRPr="0023548D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(EU) 2016/429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</w:t>
      </w:r>
      <w:r w:rsidRPr="0023548D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af 9. marts 2016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</w:t>
      </w:r>
      <w:r w:rsidRPr="0023548D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om overførbare dyresygdomme og om ændring og ophævelse af visse retsakter på området for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</w:t>
      </w:r>
      <w:r w:rsidRPr="0023548D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dyresundhed (»dyresundhedsloven«)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.</w:t>
      </w:r>
    </w:p>
    <w:p w14:paraId="0D5AC40F" w14:textId="49A6E992" w:rsidR="0094023A" w:rsidRDefault="0023548D" w:rsidP="00FE658C">
      <w:pPr>
        <w:spacing w:after="0" w:line="240" w:lineRule="auto"/>
        <w:ind w:left="28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11</w:t>
      </w:r>
      <w:r w:rsidR="007F0F6D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)</w:t>
      </w:r>
      <w:r w:rsidR="009C30FF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</w:t>
      </w:r>
      <w:r w:rsidR="007F0F6D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Virksomhed:</w:t>
      </w:r>
      <w:r w:rsidR="0094023A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Lokalitet eller sted, hvor der midlertidigt eller permanent holdes dyr eller opbevares avlsmateriale, bortset fra: </w:t>
      </w:r>
    </w:p>
    <w:p w14:paraId="6E203289" w14:textId="04F563CB" w:rsidR="0094023A" w:rsidRDefault="00931726" w:rsidP="0094023A">
      <w:pPr>
        <w:spacing w:after="0" w:line="240" w:lineRule="auto"/>
        <w:ind w:left="280" w:firstLine="1024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a</w:t>
      </w:r>
      <w:r w:rsidR="0094023A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) </w:t>
      </w:r>
      <w:r w:rsidR="002C66A4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Husstande, </w:t>
      </w:r>
      <w:r w:rsidR="00C867B7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hvor der holdes selskabsdyr.</w:t>
      </w:r>
    </w:p>
    <w:p w14:paraId="643FAFB9" w14:textId="73336BF0" w:rsidR="007F0F6D" w:rsidRDefault="00931726" w:rsidP="0094023A">
      <w:pPr>
        <w:spacing w:after="0" w:line="240" w:lineRule="auto"/>
        <w:ind w:left="280" w:firstLine="1024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b</w:t>
      </w:r>
      <w:r w:rsidR="0094023A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) Dyrlægeprak</w:t>
      </w:r>
      <w:r w:rsidR="001361A4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s</w:t>
      </w:r>
      <w:r w:rsidR="0094023A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isser eller -klinikker.</w:t>
      </w:r>
    </w:p>
    <w:p w14:paraId="7A453315" w14:textId="77777777" w:rsidR="00967778" w:rsidRDefault="00967778" w:rsidP="00317E00">
      <w:pPr>
        <w:spacing w:before="300" w:after="100" w:line="240" w:lineRule="auto"/>
        <w:jc w:val="center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bookmarkStart w:id="1" w:name="_Hlk114570517"/>
      <w:r w:rsidRPr="00FE658C">
        <w:rPr>
          <w:rFonts w:ascii="Questa-Regular" w:eastAsia="Times New Roman" w:hAnsi="Questa-Regular" w:cs="Times New Roman"/>
          <w:i/>
          <w:iCs/>
          <w:color w:val="000000"/>
          <w:sz w:val="23"/>
          <w:szCs w:val="23"/>
          <w:lang w:eastAsia="da-DK"/>
        </w:rPr>
        <w:t>Overvågning</w:t>
      </w:r>
      <w:r w:rsidR="002C66A4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</w:t>
      </w:r>
    </w:p>
    <w:p w14:paraId="61E229E6" w14:textId="5FDFF83D" w:rsidR="00C66307" w:rsidRDefault="00967778" w:rsidP="00C66307">
      <w:pPr>
        <w:spacing w:after="0" w:line="240" w:lineRule="auto"/>
        <w:ind w:firstLine="238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bookmarkStart w:id="2" w:name="_Hlk114570472"/>
      <w:r w:rsidRPr="00447EAE">
        <w:rPr>
          <w:rFonts w:ascii="Questa-Regular" w:eastAsia="Times New Roman" w:hAnsi="Questa-Regular" w:cs="Times New Roman" w:hint="eastAsia"/>
          <w:b/>
          <w:color w:val="000000"/>
          <w:sz w:val="23"/>
          <w:szCs w:val="23"/>
          <w:lang w:eastAsia="da-DK"/>
        </w:rPr>
        <w:t>§</w:t>
      </w:r>
      <w:r w:rsidRPr="00447EAE">
        <w:rPr>
          <w:rFonts w:ascii="Questa-Regular" w:eastAsia="Times New Roman" w:hAnsi="Questa-Regular" w:cs="Times New Roman"/>
          <w:b/>
          <w:color w:val="000000"/>
          <w:sz w:val="23"/>
          <w:szCs w:val="23"/>
          <w:lang w:eastAsia="da-DK"/>
        </w:rPr>
        <w:t xml:space="preserve"> </w:t>
      </w:r>
      <w:r w:rsidR="005C544F">
        <w:rPr>
          <w:rFonts w:ascii="Questa-Regular" w:eastAsia="Times New Roman" w:hAnsi="Questa-Regular" w:cs="Times New Roman"/>
          <w:b/>
          <w:color w:val="000000"/>
          <w:sz w:val="23"/>
          <w:szCs w:val="23"/>
          <w:lang w:eastAsia="da-DK"/>
        </w:rPr>
        <w:t>3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. </w:t>
      </w:r>
      <w:r w:rsidR="001361A4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Fra hver virksomhed udtager 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Fødevarestyrelsen</w:t>
      </w:r>
      <w:r w:rsidR="001361A4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svælgsvaberprøve</w:t>
      </w:r>
      <w:r w:rsidR="001361A4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r. Prøverne </w:t>
      </w:r>
      <w:r w:rsidR="008241F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udtages og </w:t>
      </w:r>
      <w:r w:rsidR="001361A4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analyseres for SARS-CoV-2</w:t>
      </w:r>
      <w:r w:rsidR="0094023A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i </w:t>
      </w:r>
      <w:r w:rsidR="0094023A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overensstemmelse med</w:t>
      </w:r>
      <w:r w:rsidR="00C66307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Kommissionens gennemførelsesafgørelse </w:t>
      </w:r>
      <w:r w:rsidR="00C66307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lastRenderedPageBreak/>
        <w:t>(EU) 2021/788 af 12. maj 2021 om regler for overvågning af og rapportering om infektion med SARS-CoV-2 hos visse dyrearter</w:t>
      </w:r>
      <w:r w:rsidR="001465BF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.</w:t>
      </w:r>
    </w:p>
    <w:bookmarkEnd w:id="1"/>
    <w:p w14:paraId="76064145" w14:textId="7876E3FB" w:rsidR="002C66A4" w:rsidRDefault="00304EC6" w:rsidP="002C66A4">
      <w:pPr>
        <w:spacing w:before="200" w:after="0" w:line="240" w:lineRule="auto"/>
        <w:ind w:firstLine="24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 w:rsidRPr="00FE658C">
        <w:rPr>
          <w:rFonts w:ascii="Questa-Regular" w:eastAsia="Times New Roman" w:hAnsi="Questa-Regular" w:cs="Times New Roman"/>
          <w:b/>
          <w:bCs/>
          <w:color w:val="000000"/>
          <w:sz w:val="23"/>
          <w:szCs w:val="23"/>
          <w:lang w:eastAsia="da-DK"/>
        </w:rPr>
        <w:t xml:space="preserve">§ </w:t>
      </w:r>
      <w:r w:rsidR="005C544F">
        <w:rPr>
          <w:rFonts w:ascii="Questa-Regular" w:eastAsia="Times New Roman" w:hAnsi="Questa-Regular" w:cs="Times New Roman"/>
          <w:b/>
          <w:bCs/>
          <w:color w:val="000000"/>
          <w:sz w:val="23"/>
          <w:szCs w:val="23"/>
          <w:lang w:eastAsia="da-DK"/>
        </w:rPr>
        <w:t>4</w:t>
      </w:r>
      <w:r w:rsidRPr="00FE658C">
        <w:rPr>
          <w:rFonts w:ascii="Questa-Regular" w:eastAsia="Times New Roman" w:hAnsi="Questa-Regular" w:cs="Times New Roman"/>
          <w:b/>
          <w:bCs/>
          <w:color w:val="000000"/>
          <w:sz w:val="23"/>
          <w:szCs w:val="23"/>
          <w:lang w:eastAsia="da-DK"/>
        </w:rPr>
        <w:t>.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 Prøver udtaget eller påbudt udtaget af en myndighed under </w:t>
      </w:r>
      <w:r w:rsidR="0094023A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Ministeriet for Fødevarer, Landbrug </w:t>
      </w:r>
      <w:bookmarkEnd w:id="2"/>
      <w:r w:rsidR="0094023A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og Fiskeri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med henblik </w:t>
      </w:r>
      <w:r w:rsidR="002C66A4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på bestemte undersøgelser kan blive undersøgt for </w:t>
      </w:r>
      <w:r w:rsidR="002C66A4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SARS-CoV-2</w:t>
      </w:r>
      <w:r w:rsidR="007C3775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.</w:t>
      </w:r>
      <w:r w:rsidR="003A0637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</w:t>
      </w:r>
    </w:p>
    <w:p w14:paraId="6902DD1D" w14:textId="77777777" w:rsidR="002C66A4" w:rsidRDefault="002C66A4" w:rsidP="002C66A4">
      <w:pPr>
        <w:spacing w:before="200" w:after="0" w:line="240" w:lineRule="auto"/>
        <w:ind w:firstLine="240"/>
        <w:jc w:val="center"/>
        <w:rPr>
          <w:rFonts w:ascii="Questa-Regular" w:eastAsia="Times New Roman" w:hAnsi="Questa-Regular" w:cs="Times New Roman"/>
          <w:i/>
          <w:iCs/>
          <w:color w:val="000000"/>
          <w:sz w:val="23"/>
          <w:szCs w:val="23"/>
          <w:lang w:eastAsia="da-DK"/>
        </w:rPr>
      </w:pPr>
    </w:p>
    <w:p w14:paraId="2DE994DA" w14:textId="77777777" w:rsidR="00304EC6" w:rsidRPr="00FE658C" w:rsidRDefault="00304EC6" w:rsidP="00C21331">
      <w:pPr>
        <w:spacing w:before="200" w:after="0" w:line="240" w:lineRule="auto"/>
        <w:ind w:firstLine="240"/>
        <w:jc w:val="center"/>
        <w:rPr>
          <w:rFonts w:ascii="Questa-Regular" w:eastAsia="Times New Roman" w:hAnsi="Questa-Regular" w:cs="Times New Roman"/>
          <w:i/>
          <w:iCs/>
          <w:color w:val="000000"/>
          <w:sz w:val="23"/>
          <w:szCs w:val="23"/>
          <w:lang w:eastAsia="da-DK"/>
        </w:rPr>
      </w:pPr>
      <w:r w:rsidRPr="00FE658C">
        <w:rPr>
          <w:rFonts w:ascii="Questa-Regular" w:eastAsia="Times New Roman" w:hAnsi="Questa-Regular" w:cs="Times New Roman"/>
          <w:i/>
          <w:iCs/>
          <w:color w:val="000000"/>
          <w:sz w:val="23"/>
          <w:szCs w:val="23"/>
          <w:lang w:eastAsia="da-DK"/>
        </w:rPr>
        <w:t>COVID-19 smittebeskyttelsesplan</w:t>
      </w:r>
    </w:p>
    <w:p w14:paraId="75003793" w14:textId="44CD2DE1" w:rsidR="00304EC6" w:rsidRPr="00C21331" w:rsidRDefault="00304EC6" w:rsidP="00304EC6">
      <w:pPr>
        <w:spacing w:before="200" w:after="0" w:line="240" w:lineRule="auto"/>
        <w:ind w:firstLine="24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 w:rsidRPr="00FE658C">
        <w:rPr>
          <w:rFonts w:ascii="Questa-Regular" w:eastAsia="Times New Roman" w:hAnsi="Questa-Regular" w:cs="Times New Roman"/>
          <w:b/>
          <w:bCs/>
          <w:color w:val="000000"/>
          <w:sz w:val="23"/>
          <w:szCs w:val="23"/>
          <w:lang w:eastAsia="da-DK"/>
        </w:rPr>
        <w:t xml:space="preserve">§ </w:t>
      </w:r>
      <w:r w:rsidR="005C544F">
        <w:rPr>
          <w:rFonts w:ascii="Questa-Regular" w:eastAsia="Times New Roman" w:hAnsi="Questa-Regular" w:cs="Times New Roman"/>
          <w:b/>
          <w:bCs/>
          <w:color w:val="000000"/>
          <w:sz w:val="23"/>
          <w:szCs w:val="23"/>
          <w:lang w:eastAsia="da-DK"/>
        </w:rPr>
        <w:t>5</w:t>
      </w:r>
      <w:r w:rsidR="00F07C58">
        <w:rPr>
          <w:rFonts w:ascii="Questa-Regular" w:eastAsia="Times New Roman" w:hAnsi="Questa-Regular" w:cs="Times New Roman"/>
          <w:b/>
          <w:bCs/>
          <w:color w:val="000000"/>
          <w:sz w:val="23"/>
          <w:szCs w:val="23"/>
          <w:lang w:eastAsia="da-DK"/>
        </w:rPr>
        <w:t>.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 </w:t>
      </w:r>
      <w:r w:rsidR="009C5F91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Operatøren </w:t>
      </w:r>
      <w:r w:rsidR="00576691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sikre</w:t>
      </w:r>
      <w:r w:rsidR="00E92106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r</w:t>
      </w:r>
      <w:r w:rsidR="00576691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, at der </w:t>
      </w:r>
      <w:r w:rsidR="00847281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udarbejdes en COVID-19 smittebeskyttelsesplan for </w:t>
      </w:r>
      <w:r w:rsidR="00C91E38" w:rsidRPr="002422A7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besætningen</w:t>
      </w:r>
      <w:r w:rsidR="00847281" w:rsidRPr="002422A7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, som</w:t>
      </w:r>
      <w:r w:rsidR="00847281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har </w:t>
      </w:r>
      <w:r w:rsidR="00847281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til formål at </w:t>
      </w:r>
      <w:r w:rsidR="008A0BDD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forebygge </w:t>
      </w:r>
      <w:r w:rsidR="007B3AC1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og modvirke </w:t>
      </w:r>
      <w:r w:rsidR="00847281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smittespredning til og fra </w:t>
      </w:r>
      <w:r w:rsidR="007744A3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besætningen</w:t>
      </w:r>
      <w:r w:rsidR="00847281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.</w:t>
      </w:r>
      <w:r w:rsidR="00847281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</w:t>
      </w:r>
    </w:p>
    <w:p w14:paraId="2460EE14" w14:textId="62723C9C" w:rsidR="00304EC6" w:rsidRPr="00C21331" w:rsidRDefault="00304EC6" w:rsidP="00304EC6">
      <w:pPr>
        <w:spacing w:after="0" w:line="240" w:lineRule="auto"/>
        <w:ind w:firstLine="24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 w:rsidRPr="00C21331">
        <w:rPr>
          <w:rFonts w:ascii="Questa-Regular" w:eastAsia="Times New Roman" w:hAnsi="Questa-Regular" w:cs="Times New Roman"/>
          <w:i/>
          <w:iCs/>
          <w:color w:val="000000"/>
          <w:sz w:val="23"/>
          <w:szCs w:val="23"/>
          <w:lang w:eastAsia="da-DK"/>
        </w:rPr>
        <w:t>Stk. 2.</w:t>
      </w:r>
      <w:r w:rsidRPr="00C21331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 COVID-19 smittebeskyttelsesplanen skal mindst omfatte de punkter, der er anført i bilag </w:t>
      </w:r>
      <w:r w:rsidR="00F47A15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1</w:t>
      </w:r>
      <w:r w:rsidR="007259C6" w:rsidRPr="00C21331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, afsnit </w:t>
      </w:r>
      <w:r w:rsidR="008A0BDD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I</w:t>
      </w:r>
      <w:r w:rsidRPr="00C21331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.</w:t>
      </w:r>
    </w:p>
    <w:p w14:paraId="359A297E" w14:textId="382762EF" w:rsidR="00304EC6" w:rsidRDefault="00304EC6" w:rsidP="00304EC6">
      <w:pPr>
        <w:spacing w:after="0" w:line="240" w:lineRule="auto"/>
        <w:ind w:firstLine="24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 w:rsidRPr="00C21331">
        <w:rPr>
          <w:rFonts w:ascii="Questa-Regular" w:eastAsia="Times New Roman" w:hAnsi="Questa-Regular" w:cs="Times New Roman"/>
          <w:i/>
          <w:iCs/>
          <w:color w:val="000000"/>
          <w:sz w:val="23"/>
          <w:szCs w:val="23"/>
          <w:lang w:eastAsia="da-DK"/>
        </w:rPr>
        <w:t>Stk. 3.</w:t>
      </w:r>
      <w:r w:rsidRPr="00C21331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 </w:t>
      </w:r>
      <w:r w:rsidR="008E3247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Operatøren opbevare</w:t>
      </w:r>
      <w:r w:rsidR="00E92106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r</w:t>
      </w:r>
      <w:r w:rsidR="008E3247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d</w:t>
      </w:r>
      <w:r w:rsidR="00D411E4" w:rsidRPr="00C21331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e</w:t>
      </w:r>
      <w:r w:rsidRPr="00C21331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n til enhver tid gældende </w:t>
      </w:r>
      <w:r w:rsidR="003E744F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COVID-19 </w:t>
      </w:r>
      <w:r w:rsidRPr="00C21331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smittebeskyttelsesplan</w:t>
      </w:r>
      <w:r w:rsidR="008E3247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.</w:t>
      </w:r>
      <w:r w:rsidRPr="00C21331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</w:t>
      </w:r>
    </w:p>
    <w:p w14:paraId="2379CEC8" w14:textId="71C54BBE" w:rsidR="008E3247" w:rsidRDefault="008E3247" w:rsidP="00304EC6">
      <w:pPr>
        <w:spacing w:after="0" w:line="240" w:lineRule="auto"/>
        <w:ind w:firstLine="24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>
        <w:rPr>
          <w:rFonts w:ascii="Questa-Regular" w:eastAsia="Times New Roman" w:hAnsi="Questa-Regular" w:cs="Times New Roman"/>
          <w:i/>
          <w:iCs/>
          <w:color w:val="000000"/>
          <w:sz w:val="23"/>
          <w:szCs w:val="23"/>
          <w:lang w:eastAsia="da-DK"/>
        </w:rPr>
        <w:t>Stk. 4</w:t>
      </w:r>
      <w:r w:rsidRPr="00C21331">
        <w:rPr>
          <w:rFonts w:ascii="Questa-Regular" w:eastAsia="Times New Roman" w:hAnsi="Questa-Regular" w:cs="Times New Roman"/>
          <w:i/>
          <w:iCs/>
          <w:color w:val="000000"/>
          <w:sz w:val="23"/>
          <w:szCs w:val="23"/>
          <w:lang w:eastAsia="da-DK"/>
        </w:rPr>
        <w:t>.</w:t>
      </w:r>
      <w:r>
        <w:rPr>
          <w:rFonts w:ascii="Questa-Regular" w:eastAsia="Times New Roman" w:hAnsi="Questa-Regular" w:cs="Times New Roman"/>
          <w:iCs/>
          <w:color w:val="000000"/>
          <w:sz w:val="23"/>
          <w:szCs w:val="23"/>
          <w:lang w:eastAsia="da-DK"/>
        </w:rPr>
        <w:t xml:space="preserve"> Fødevarestyrelsen kan til enhver tid kræve </w:t>
      </w:r>
      <w:r w:rsidR="003E744F">
        <w:rPr>
          <w:rFonts w:ascii="Questa-Regular" w:eastAsia="Times New Roman" w:hAnsi="Questa-Regular" w:cs="Times New Roman"/>
          <w:iCs/>
          <w:color w:val="000000"/>
          <w:sz w:val="23"/>
          <w:szCs w:val="23"/>
          <w:lang w:eastAsia="da-DK"/>
        </w:rPr>
        <w:t xml:space="preserve">COVID-19 </w:t>
      </w:r>
      <w:r>
        <w:rPr>
          <w:rFonts w:ascii="Questa-Regular" w:eastAsia="Times New Roman" w:hAnsi="Questa-Regular" w:cs="Times New Roman"/>
          <w:iCs/>
          <w:color w:val="000000"/>
          <w:sz w:val="23"/>
          <w:szCs w:val="23"/>
          <w:lang w:eastAsia="da-DK"/>
        </w:rPr>
        <w:t>smittebeskyttelsesplanen forevist og udleveret af operatøren.</w:t>
      </w:r>
      <w:r w:rsidRPr="00C21331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 </w:t>
      </w:r>
    </w:p>
    <w:p w14:paraId="76369166" w14:textId="77777777" w:rsidR="00C21331" w:rsidRPr="00C21331" w:rsidRDefault="00C21331" w:rsidP="00304EC6">
      <w:pPr>
        <w:spacing w:after="0" w:line="240" w:lineRule="auto"/>
        <w:ind w:firstLine="24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</w:p>
    <w:p w14:paraId="2674F2F6" w14:textId="5A0B3082" w:rsidR="00304EC6" w:rsidRPr="00C21331" w:rsidRDefault="00304EC6" w:rsidP="00304EC6">
      <w:pPr>
        <w:spacing w:after="0" w:line="240" w:lineRule="auto"/>
        <w:ind w:firstLine="24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 w:rsidRPr="00C21331">
        <w:rPr>
          <w:rFonts w:ascii="Questa-Regular" w:eastAsia="Times New Roman" w:hAnsi="Questa-Regular" w:cs="Times New Roman" w:hint="eastAsia"/>
          <w:b/>
          <w:color w:val="000000"/>
          <w:sz w:val="23"/>
          <w:szCs w:val="23"/>
          <w:lang w:eastAsia="da-DK"/>
        </w:rPr>
        <w:t>§</w:t>
      </w:r>
      <w:r w:rsidRPr="00C21331">
        <w:rPr>
          <w:rFonts w:ascii="Questa-Regular" w:eastAsia="Times New Roman" w:hAnsi="Questa-Regular" w:cs="Times New Roman"/>
          <w:b/>
          <w:color w:val="000000"/>
          <w:sz w:val="23"/>
          <w:szCs w:val="23"/>
          <w:lang w:eastAsia="da-DK"/>
        </w:rPr>
        <w:t xml:space="preserve"> </w:t>
      </w:r>
      <w:r w:rsidR="005C544F" w:rsidRPr="00C21331">
        <w:rPr>
          <w:rFonts w:ascii="Questa-Regular" w:eastAsia="Times New Roman" w:hAnsi="Questa-Regular" w:cs="Times New Roman"/>
          <w:b/>
          <w:color w:val="000000"/>
          <w:sz w:val="23"/>
          <w:szCs w:val="23"/>
          <w:lang w:eastAsia="da-DK"/>
        </w:rPr>
        <w:t>6</w:t>
      </w:r>
      <w:r w:rsidRPr="00C21331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. </w:t>
      </w:r>
      <w:r w:rsidR="00847281" w:rsidRPr="00C21331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Operatøren </w:t>
      </w:r>
      <w:r w:rsidRPr="00C21331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sikre</w:t>
      </w:r>
      <w:r w:rsidR="00E92106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r</w:t>
      </w:r>
      <w:r w:rsidRPr="00C21331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, at personer, der arbejder i besætningen, gennemgår </w:t>
      </w:r>
      <w:r w:rsidR="002C66A4" w:rsidRPr="00C21331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hygiejnekursus </w:t>
      </w:r>
      <w:r w:rsidRPr="00C21331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om hygiejnetiltag og anvendelse af personlige værnemidler.</w:t>
      </w:r>
    </w:p>
    <w:p w14:paraId="6F999969" w14:textId="0737B3C4" w:rsidR="00304EC6" w:rsidRPr="00C21331" w:rsidRDefault="00304EC6" w:rsidP="00304EC6">
      <w:pPr>
        <w:spacing w:before="200" w:after="0" w:line="240" w:lineRule="auto"/>
        <w:ind w:firstLine="24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 w:rsidRPr="00C21331">
        <w:rPr>
          <w:rFonts w:ascii="Questa-Regular" w:eastAsia="Times New Roman" w:hAnsi="Questa-Regular" w:cs="Times New Roman"/>
          <w:b/>
          <w:bCs/>
          <w:color w:val="000000"/>
          <w:sz w:val="23"/>
          <w:szCs w:val="23"/>
          <w:lang w:eastAsia="da-DK"/>
        </w:rPr>
        <w:t xml:space="preserve">§ </w:t>
      </w:r>
      <w:r w:rsidR="005C544F" w:rsidRPr="00C21331">
        <w:rPr>
          <w:rFonts w:ascii="Questa-Regular" w:eastAsia="Times New Roman" w:hAnsi="Questa-Regular" w:cs="Times New Roman"/>
          <w:b/>
          <w:bCs/>
          <w:color w:val="000000"/>
          <w:sz w:val="23"/>
          <w:szCs w:val="23"/>
          <w:lang w:eastAsia="da-DK"/>
        </w:rPr>
        <w:t>7</w:t>
      </w:r>
      <w:r w:rsidRPr="00C21331">
        <w:rPr>
          <w:rFonts w:ascii="Questa-Regular" w:eastAsia="Times New Roman" w:hAnsi="Questa-Regular" w:cs="Times New Roman"/>
          <w:b/>
          <w:bCs/>
          <w:color w:val="000000"/>
          <w:sz w:val="23"/>
          <w:szCs w:val="23"/>
          <w:lang w:eastAsia="da-DK"/>
        </w:rPr>
        <w:t>.</w:t>
      </w:r>
      <w:r w:rsidRPr="00C21331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 </w:t>
      </w:r>
      <w:r w:rsidR="00D411E4" w:rsidRPr="00C21331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Operatøren</w:t>
      </w:r>
      <w:r w:rsidRPr="00C21331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sikre</w:t>
      </w:r>
      <w:r w:rsidR="00E92106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r</w:t>
      </w:r>
      <w:r w:rsidRPr="00C21331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overholdelse af COVID-19 smittebeskyttelsesplan</w:t>
      </w:r>
      <w:r w:rsidR="002422A7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en</w:t>
      </w:r>
      <w:r w:rsidRPr="00C21331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.</w:t>
      </w:r>
    </w:p>
    <w:p w14:paraId="729F4D5F" w14:textId="7EF81C5F" w:rsidR="00D941CF" w:rsidRDefault="00304EC6" w:rsidP="00317E00">
      <w:pPr>
        <w:spacing w:after="0" w:line="240" w:lineRule="auto"/>
        <w:ind w:firstLine="24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 w:rsidRPr="00C21331">
        <w:rPr>
          <w:rFonts w:ascii="Questa-Regular" w:eastAsia="Times New Roman" w:hAnsi="Questa-Regular" w:cs="Times New Roman"/>
          <w:i/>
          <w:iCs/>
          <w:color w:val="000000"/>
          <w:sz w:val="23"/>
          <w:szCs w:val="23"/>
          <w:lang w:eastAsia="da-DK"/>
        </w:rPr>
        <w:t>Stk. 2.</w:t>
      </w:r>
      <w:r w:rsidRPr="00C21331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 </w:t>
      </w:r>
      <w:r w:rsidR="000344CB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Operatøren</w:t>
      </w:r>
      <w:r w:rsidRPr="00C21331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sikre</w:t>
      </w:r>
      <w:r w:rsidR="00E92106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r endvidere</w:t>
      </w:r>
      <w:r w:rsidRPr="00C21331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, at 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ansatte og alle øvrige personer, som fast eller lejlighedsvist kommer i besætningsområdet</w:t>
      </w:r>
      <w:r w:rsidR="003E744F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, overholder COVID-19 smittebeskyttelsesplanen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.</w:t>
      </w:r>
    </w:p>
    <w:p w14:paraId="64683C02" w14:textId="77777777" w:rsidR="00317E00" w:rsidRDefault="00317E00" w:rsidP="00317E00">
      <w:pPr>
        <w:spacing w:after="0" w:line="240" w:lineRule="auto"/>
        <w:ind w:firstLine="240"/>
        <w:rPr>
          <w:rFonts w:ascii="Questa-Regular" w:eastAsia="Times New Roman" w:hAnsi="Questa-Regular" w:cs="Times New Roman"/>
          <w:i/>
          <w:iCs/>
          <w:color w:val="000000"/>
          <w:sz w:val="23"/>
          <w:szCs w:val="23"/>
          <w:lang w:eastAsia="da-DK"/>
        </w:rPr>
      </w:pPr>
    </w:p>
    <w:p w14:paraId="0DD2F45E" w14:textId="5D6BC5B2" w:rsidR="002C66A4" w:rsidRPr="00FE658C" w:rsidRDefault="002C66A4" w:rsidP="002C66A4">
      <w:pPr>
        <w:spacing w:before="300" w:after="100" w:line="240" w:lineRule="auto"/>
        <w:jc w:val="center"/>
        <w:rPr>
          <w:rFonts w:ascii="Questa-Regular" w:eastAsia="Times New Roman" w:hAnsi="Questa-Regular" w:cs="Times New Roman"/>
          <w:i/>
          <w:iCs/>
          <w:color w:val="000000"/>
          <w:sz w:val="23"/>
          <w:szCs w:val="23"/>
          <w:lang w:eastAsia="da-DK"/>
        </w:rPr>
      </w:pPr>
      <w:r>
        <w:rPr>
          <w:rFonts w:ascii="Questa-Regular" w:eastAsia="Times New Roman" w:hAnsi="Questa-Regular" w:cs="Times New Roman"/>
          <w:i/>
          <w:iCs/>
          <w:color w:val="000000"/>
          <w:sz w:val="23"/>
          <w:szCs w:val="23"/>
          <w:lang w:eastAsia="da-DK"/>
        </w:rPr>
        <w:t>A</w:t>
      </w:r>
      <w:r w:rsidRPr="00FE658C">
        <w:rPr>
          <w:rFonts w:ascii="Questa-Regular" w:eastAsia="Times New Roman" w:hAnsi="Questa-Regular" w:cs="Times New Roman"/>
          <w:i/>
          <w:iCs/>
          <w:color w:val="000000"/>
          <w:sz w:val="23"/>
          <w:szCs w:val="23"/>
          <w:lang w:eastAsia="da-DK"/>
        </w:rPr>
        <w:t>nmeldepligt</w:t>
      </w:r>
    </w:p>
    <w:p w14:paraId="70F5733E" w14:textId="77777777" w:rsidR="00FE658C" w:rsidRPr="00FE658C" w:rsidRDefault="00FE658C" w:rsidP="00FE658C">
      <w:pPr>
        <w:spacing w:before="200" w:after="0" w:line="240" w:lineRule="auto"/>
        <w:ind w:firstLine="24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 w:rsidRPr="00FE658C">
        <w:rPr>
          <w:rFonts w:ascii="Questa-Regular" w:eastAsia="Times New Roman" w:hAnsi="Questa-Regular" w:cs="Times New Roman"/>
          <w:b/>
          <w:bCs/>
          <w:color w:val="000000"/>
          <w:sz w:val="23"/>
          <w:szCs w:val="23"/>
          <w:lang w:eastAsia="da-DK"/>
        </w:rPr>
        <w:t xml:space="preserve">§ </w:t>
      </w:r>
      <w:r w:rsidR="005C544F">
        <w:rPr>
          <w:rFonts w:ascii="Questa-Regular" w:eastAsia="Times New Roman" w:hAnsi="Questa-Regular" w:cs="Times New Roman"/>
          <w:b/>
          <w:bCs/>
          <w:color w:val="000000"/>
          <w:sz w:val="23"/>
          <w:szCs w:val="23"/>
          <w:lang w:eastAsia="da-DK"/>
        </w:rPr>
        <w:t>8</w:t>
      </w:r>
      <w:r w:rsidR="00F07C58">
        <w:rPr>
          <w:rFonts w:ascii="Questa-Regular" w:eastAsia="Times New Roman" w:hAnsi="Questa-Regular" w:cs="Times New Roman"/>
          <w:b/>
          <w:bCs/>
          <w:color w:val="000000"/>
          <w:sz w:val="23"/>
          <w:szCs w:val="23"/>
          <w:lang w:eastAsia="da-DK"/>
        </w:rPr>
        <w:t>.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 </w:t>
      </w:r>
      <w:r w:rsidR="000344CB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Operatøren</w:t>
      </w:r>
      <w:r w:rsidR="00C478BD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skal straks kontakte en dyrlæge v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ed mistanke om, at </w:t>
      </w:r>
      <w:r w:rsidR="00E9788B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en besætning 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er </w:t>
      </w:r>
      <w:r w:rsidR="001B5086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smittet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med </w:t>
      </w:r>
      <w:r w:rsidR="001B5086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COVID-19</w:t>
      </w:r>
      <w:r w:rsidR="001C661A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.</w:t>
      </w:r>
    </w:p>
    <w:p w14:paraId="1352FB1A" w14:textId="22BE2342" w:rsidR="00FE658C" w:rsidRPr="00FE658C" w:rsidRDefault="00FE658C" w:rsidP="00FE658C">
      <w:pPr>
        <w:spacing w:after="0" w:line="240" w:lineRule="auto"/>
        <w:ind w:firstLine="24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 w:rsidRPr="00FE658C">
        <w:rPr>
          <w:rFonts w:ascii="Questa-Regular" w:eastAsia="Times New Roman" w:hAnsi="Questa-Regular" w:cs="Times New Roman"/>
          <w:i/>
          <w:iCs/>
          <w:color w:val="000000"/>
          <w:sz w:val="23"/>
          <w:szCs w:val="23"/>
          <w:lang w:eastAsia="da-DK"/>
        </w:rPr>
        <w:t>Stk. 2.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 </w:t>
      </w:r>
      <w:r w:rsidR="002C66A4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Der er mistanke om COVID-19, 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når der i </w:t>
      </w:r>
      <w:r w:rsidR="008817A0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en besætning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hos flere pelsdyr optræder symptomer, herunder </w:t>
      </w:r>
    </w:p>
    <w:p w14:paraId="7177C55F" w14:textId="77777777" w:rsidR="00FE658C" w:rsidRPr="00FE658C" w:rsidRDefault="00FE658C" w:rsidP="00FE658C">
      <w:pPr>
        <w:spacing w:after="0" w:line="240" w:lineRule="auto"/>
        <w:ind w:left="28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1) stødende eller pustende vej</w:t>
      </w:r>
      <w:r w:rsidR="00DF59BA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r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trækning,</w:t>
      </w:r>
    </w:p>
    <w:p w14:paraId="45B67EE9" w14:textId="77777777" w:rsidR="00DB739E" w:rsidRDefault="00FE658C" w:rsidP="00FE658C">
      <w:pPr>
        <w:spacing w:after="0" w:line="240" w:lineRule="auto"/>
        <w:ind w:left="28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2) vejrtrækning med åben mund, </w:t>
      </w:r>
    </w:p>
    <w:p w14:paraId="4C1D6500" w14:textId="5E2828EA" w:rsidR="00DB739E" w:rsidRDefault="00FE658C" w:rsidP="00FE658C">
      <w:pPr>
        <w:spacing w:after="0" w:line="240" w:lineRule="auto"/>
        <w:ind w:left="28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3) vandigt flåd fra snuden</w:t>
      </w:r>
      <w:r w:rsidR="00DB739E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,</w:t>
      </w:r>
    </w:p>
    <w:p w14:paraId="4098E6E4" w14:textId="34FB2B6F" w:rsidR="00DB739E" w:rsidRDefault="00DB739E" w:rsidP="00DB739E">
      <w:pPr>
        <w:spacing w:after="0" w:line="240" w:lineRule="auto"/>
        <w:ind w:left="28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4) </w:t>
      </w:r>
      <w:r w:rsidR="00FE658C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forøget dødelighed, </w:t>
      </w:r>
    </w:p>
    <w:p w14:paraId="331DD493" w14:textId="77777777" w:rsidR="00DB739E" w:rsidRDefault="00DB739E" w:rsidP="00DB739E">
      <w:pPr>
        <w:spacing w:after="0" w:line="240" w:lineRule="auto"/>
        <w:ind w:left="28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5) </w:t>
      </w:r>
      <w:r w:rsidR="00FE658C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øjenflåd, </w:t>
      </w:r>
    </w:p>
    <w:p w14:paraId="411021F2" w14:textId="77777777" w:rsidR="00DB739E" w:rsidRDefault="00DB739E" w:rsidP="00DB739E">
      <w:pPr>
        <w:spacing w:after="0" w:line="240" w:lineRule="auto"/>
        <w:ind w:left="28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6) </w:t>
      </w:r>
      <w:r w:rsidR="00FE658C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nedstemthed 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eller</w:t>
      </w:r>
      <w:r w:rsidR="00FE658C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</w:t>
      </w:r>
    </w:p>
    <w:p w14:paraId="0915DC52" w14:textId="5AA9890A" w:rsidR="00FE658C" w:rsidRPr="00FE658C" w:rsidRDefault="00DB739E" w:rsidP="00DB739E">
      <w:pPr>
        <w:spacing w:after="0" w:line="240" w:lineRule="auto"/>
        <w:ind w:left="28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7) </w:t>
      </w:r>
      <w:r w:rsidR="00FE658C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sløvhed.</w:t>
      </w:r>
    </w:p>
    <w:p w14:paraId="26B1DFFA" w14:textId="77777777" w:rsidR="00FE658C" w:rsidRDefault="00FE658C" w:rsidP="00FE658C">
      <w:pPr>
        <w:spacing w:before="200" w:after="0" w:line="240" w:lineRule="auto"/>
        <w:ind w:firstLine="24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 w:rsidRPr="00FE658C">
        <w:rPr>
          <w:rFonts w:ascii="Questa-Regular" w:eastAsia="Times New Roman" w:hAnsi="Questa-Regular" w:cs="Times New Roman"/>
          <w:b/>
          <w:bCs/>
          <w:color w:val="000000"/>
          <w:sz w:val="23"/>
          <w:szCs w:val="23"/>
          <w:lang w:eastAsia="da-DK"/>
        </w:rPr>
        <w:t xml:space="preserve">§ </w:t>
      </w:r>
      <w:r w:rsidR="005C544F">
        <w:rPr>
          <w:rFonts w:ascii="Questa-Regular" w:eastAsia="Times New Roman" w:hAnsi="Questa-Regular" w:cs="Times New Roman"/>
          <w:b/>
          <w:bCs/>
          <w:color w:val="000000"/>
          <w:sz w:val="23"/>
          <w:szCs w:val="23"/>
          <w:lang w:eastAsia="da-DK"/>
        </w:rPr>
        <w:t>9</w:t>
      </w:r>
      <w:r w:rsidRPr="00FE658C">
        <w:rPr>
          <w:rFonts w:ascii="Questa-Regular" w:eastAsia="Times New Roman" w:hAnsi="Questa-Regular" w:cs="Times New Roman"/>
          <w:b/>
          <w:bCs/>
          <w:color w:val="000000"/>
          <w:sz w:val="23"/>
          <w:szCs w:val="23"/>
          <w:lang w:eastAsia="da-DK"/>
        </w:rPr>
        <w:t>.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 Får en dyrlæge i øvrigt i forbindelse med sit arbejde mistanke om forekomst af COVID-19 hos et pelsdyr, skal dyrlægen straks underrette Fødevarestyrelsen.</w:t>
      </w:r>
    </w:p>
    <w:p w14:paraId="10EA376A" w14:textId="77777777" w:rsidR="001C661A" w:rsidRDefault="001C661A" w:rsidP="00FE658C">
      <w:pPr>
        <w:spacing w:before="200" w:after="0" w:line="240" w:lineRule="auto"/>
        <w:ind w:firstLine="24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</w:p>
    <w:p w14:paraId="045C9CD4" w14:textId="16EF966E" w:rsidR="00442CC4" w:rsidRDefault="00442CC4" w:rsidP="00442CC4">
      <w:pPr>
        <w:spacing w:after="0" w:line="240" w:lineRule="auto"/>
        <w:ind w:firstLine="240"/>
        <w:jc w:val="center"/>
        <w:rPr>
          <w:rFonts w:ascii="Questa-Regular" w:eastAsia="Times New Roman" w:hAnsi="Questa-Regular" w:cs="Times New Roman"/>
          <w:i/>
          <w:color w:val="000000"/>
          <w:sz w:val="23"/>
          <w:szCs w:val="23"/>
          <w:lang w:eastAsia="da-DK"/>
        </w:rPr>
      </w:pPr>
      <w:r w:rsidRPr="00442CC4">
        <w:rPr>
          <w:rFonts w:ascii="Questa-Regular" w:eastAsia="Times New Roman" w:hAnsi="Questa-Regular" w:cs="Times New Roman"/>
          <w:i/>
          <w:color w:val="000000"/>
          <w:sz w:val="23"/>
          <w:szCs w:val="23"/>
          <w:lang w:eastAsia="da-DK"/>
        </w:rPr>
        <w:t>Mistanke eller konstateret smitte</w:t>
      </w:r>
    </w:p>
    <w:p w14:paraId="6FF910C8" w14:textId="77777777" w:rsidR="00172272" w:rsidRPr="00442CC4" w:rsidRDefault="00172272" w:rsidP="00442CC4">
      <w:pPr>
        <w:spacing w:after="0" w:line="240" w:lineRule="auto"/>
        <w:ind w:firstLine="240"/>
        <w:jc w:val="center"/>
        <w:rPr>
          <w:rFonts w:ascii="Questa-Regular" w:eastAsia="Times New Roman" w:hAnsi="Questa-Regular" w:cs="Times New Roman"/>
          <w:i/>
          <w:color w:val="000000"/>
          <w:sz w:val="23"/>
          <w:szCs w:val="23"/>
          <w:lang w:eastAsia="da-DK"/>
        </w:rPr>
      </w:pPr>
    </w:p>
    <w:p w14:paraId="4105C975" w14:textId="7EE63082" w:rsidR="00172272" w:rsidRPr="00317E00" w:rsidRDefault="009C30FF" w:rsidP="009C30FF">
      <w:pPr>
        <w:spacing w:after="0" w:line="240" w:lineRule="auto"/>
        <w:ind w:firstLine="240"/>
        <w:rPr>
          <w:rFonts w:ascii="Questa-Regular" w:eastAsia="Times New Roman" w:hAnsi="Questa-Regular" w:cs="Times New Roman"/>
          <w:i/>
          <w:color w:val="000000"/>
          <w:sz w:val="23"/>
          <w:szCs w:val="23"/>
          <w:lang w:eastAsia="da-DK"/>
        </w:rPr>
      </w:pPr>
      <w:r>
        <w:rPr>
          <w:rFonts w:ascii="Questa-Regular" w:eastAsia="Times New Roman" w:hAnsi="Questa-Regular" w:cs="Times New Roman"/>
          <w:b/>
          <w:bCs/>
          <w:color w:val="000000"/>
          <w:sz w:val="23"/>
          <w:szCs w:val="23"/>
          <w:lang w:eastAsia="da-DK"/>
        </w:rPr>
        <w:t>§ 1</w:t>
      </w:r>
      <w:r w:rsidR="0035596B">
        <w:rPr>
          <w:rFonts w:ascii="Questa-Regular" w:eastAsia="Times New Roman" w:hAnsi="Questa-Regular" w:cs="Times New Roman"/>
          <w:b/>
          <w:bCs/>
          <w:color w:val="000000"/>
          <w:sz w:val="23"/>
          <w:szCs w:val="23"/>
          <w:lang w:eastAsia="da-DK"/>
        </w:rPr>
        <w:t>0</w:t>
      </w:r>
      <w:r>
        <w:rPr>
          <w:rFonts w:ascii="Questa-Regular" w:eastAsia="Times New Roman" w:hAnsi="Questa-Regular" w:cs="Times New Roman"/>
          <w:b/>
          <w:bCs/>
          <w:color w:val="000000"/>
          <w:sz w:val="23"/>
          <w:szCs w:val="23"/>
          <w:lang w:eastAsia="da-DK"/>
        </w:rPr>
        <w:t>.</w:t>
      </w:r>
      <w:r>
        <w:rPr>
          <w:rFonts w:ascii="Questa-Regular" w:eastAsia="Times New Roman" w:hAnsi="Questa-Regular" w:cs="Times New Roman"/>
          <w:bCs/>
          <w:color w:val="000000"/>
          <w:sz w:val="23"/>
          <w:szCs w:val="23"/>
          <w:lang w:eastAsia="da-DK"/>
        </w:rPr>
        <w:t xml:space="preserve"> </w:t>
      </w:r>
      <w:r w:rsidR="008C72D9">
        <w:rPr>
          <w:rFonts w:ascii="Questa-Regular" w:eastAsia="Times New Roman" w:hAnsi="Questa-Regular" w:cs="Times New Roman"/>
          <w:bCs/>
          <w:color w:val="000000"/>
          <w:sz w:val="23"/>
          <w:szCs w:val="23"/>
          <w:lang w:eastAsia="da-DK"/>
        </w:rPr>
        <w:t>Fødevarestyrelsen anser e</w:t>
      </w:r>
      <w:r>
        <w:rPr>
          <w:rFonts w:ascii="Questa-Regular" w:eastAsia="Times New Roman" w:hAnsi="Questa-Regular" w:cs="Times New Roman"/>
          <w:bCs/>
          <w:color w:val="000000"/>
          <w:sz w:val="23"/>
          <w:szCs w:val="23"/>
          <w:lang w:eastAsia="da-DK"/>
        </w:rPr>
        <w:t xml:space="preserve">n virksomhed for mistænkt for at være smittet </w:t>
      </w:r>
      <w:r w:rsidRPr="00317E00">
        <w:rPr>
          <w:rFonts w:ascii="Questa-Regular" w:eastAsia="Times New Roman" w:hAnsi="Questa-Regular" w:cs="Times New Roman"/>
          <w:bCs/>
          <w:color w:val="000000"/>
          <w:sz w:val="23"/>
          <w:szCs w:val="23"/>
          <w:lang w:eastAsia="da-DK"/>
        </w:rPr>
        <w:t xml:space="preserve">med COVID-19, hvis der blandt </w:t>
      </w:r>
      <w:r w:rsidR="006A174B">
        <w:rPr>
          <w:rFonts w:ascii="Questa-Regular" w:eastAsia="Times New Roman" w:hAnsi="Questa-Regular" w:cs="Times New Roman"/>
          <w:bCs/>
          <w:color w:val="000000"/>
          <w:sz w:val="23"/>
          <w:szCs w:val="23"/>
          <w:lang w:eastAsia="da-DK"/>
        </w:rPr>
        <w:t>pels</w:t>
      </w:r>
      <w:r w:rsidRPr="00317E00">
        <w:rPr>
          <w:rFonts w:ascii="Questa-Regular" w:eastAsia="Times New Roman" w:hAnsi="Questa-Regular" w:cs="Times New Roman"/>
          <w:bCs/>
          <w:color w:val="000000"/>
          <w:sz w:val="23"/>
          <w:szCs w:val="23"/>
          <w:lang w:eastAsia="da-DK"/>
        </w:rPr>
        <w:t>dyr i virksomheden er symptomer</w:t>
      </w:r>
      <w:r w:rsidR="00752B11">
        <w:rPr>
          <w:rFonts w:ascii="Questa-Regular" w:eastAsia="Times New Roman" w:hAnsi="Questa-Regular" w:cs="Times New Roman"/>
          <w:bCs/>
          <w:color w:val="000000"/>
          <w:sz w:val="23"/>
          <w:szCs w:val="23"/>
          <w:lang w:eastAsia="da-DK"/>
        </w:rPr>
        <w:t>,</w:t>
      </w:r>
      <w:r w:rsidRPr="00317E00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jf. § 8, </w:t>
      </w:r>
      <w:r w:rsidR="00F47A15" w:rsidRPr="00317E00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eller </w:t>
      </w:r>
      <w:r w:rsidRPr="00317E00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hvis der i øvrigt opstår mistanke</w:t>
      </w:r>
      <w:r w:rsidR="00F47A15" w:rsidRPr="00317E00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,</w:t>
      </w:r>
      <w:r w:rsidRPr="00317E00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jf. § 9</w:t>
      </w:r>
      <w:r w:rsidR="00F47A15" w:rsidRPr="00317E00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.</w:t>
      </w:r>
    </w:p>
    <w:p w14:paraId="160E70A3" w14:textId="77777777" w:rsidR="009C30FF" w:rsidRPr="009C30FF" w:rsidRDefault="009D2E85" w:rsidP="00317E00">
      <w:pPr>
        <w:spacing w:after="0" w:line="240" w:lineRule="auto"/>
        <w:ind w:firstLine="240"/>
        <w:rPr>
          <w:rFonts w:ascii="Questa-Regular" w:eastAsia="Times New Roman" w:hAnsi="Questa-Regular" w:cs="Times New Roman"/>
          <w:bCs/>
          <w:color w:val="000000"/>
          <w:sz w:val="23"/>
          <w:szCs w:val="23"/>
          <w:lang w:eastAsia="da-DK"/>
        </w:rPr>
      </w:pPr>
      <w:r w:rsidRPr="00317E00">
        <w:rPr>
          <w:rFonts w:ascii="Questa-Regular" w:eastAsia="Times New Roman" w:hAnsi="Questa-Regular" w:cs="Times New Roman"/>
          <w:i/>
          <w:color w:val="000000"/>
          <w:sz w:val="23"/>
          <w:szCs w:val="23"/>
          <w:lang w:eastAsia="da-DK"/>
        </w:rPr>
        <w:lastRenderedPageBreak/>
        <w:t>Stk. 2.</w:t>
      </w:r>
      <w:r w:rsidRPr="00317E00">
        <w:rPr>
          <w:rFonts w:ascii="Questa-Regular" w:eastAsia="Times New Roman" w:hAnsi="Questa-Regular" w:cs="Times New Roman"/>
          <w:b/>
          <w:color w:val="000000"/>
          <w:sz w:val="23"/>
          <w:szCs w:val="23"/>
          <w:lang w:eastAsia="da-DK"/>
        </w:rPr>
        <w:t xml:space="preserve"> </w:t>
      </w:r>
      <w:r w:rsidRPr="00317E00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Fødevarestyrelsen forestår hurtigst muligt udtagning og indsendelse af materiale til</w:t>
      </w:r>
      <w:r w:rsidRPr="009C30FF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undersøgelse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for SARS-CoV-2</w:t>
      </w:r>
      <w:r w:rsidRPr="009C30FF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fra 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virksomheder</w:t>
      </w:r>
      <w:r w:rsidRPr="009C30FF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, der er mistænkt</w:t>
      </w:r>
      <w:r w:rsidR="00954B80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,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</w:t>
      </w:r>
      <w:r w:rsidR="00954B80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med henblik på </w:t>
      </w:r>
      <w:r w:rsidR="005F1F6A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at få </w:t>
      </w:r>
      <w:r w:rsidR="00954B80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af- eller bekræfte</w:t>
      </w:r>
      <w:r w:rsidR="005F1F6A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t</w:t>
      </w:r>
      <w:r w:rsidR="00954B80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mistanken</w:t>
      </w:r>
      <w:r w:rsidR="00CC57C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.</w:t>
      </w:r>
    </w:p>
    <w:p w14:paraId="4303DC9B" w14:textId="4D241E78" w:rsidR="009C30FF" w:rsidRDefault="009C30FF" w:rsidP="009C30FF">
      <w:pPr>
        <w:spacing w:before="200" w:after="0" w:line="240" w:lineRule="auto"/>
        <w:ind w:firstLine="24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 w:rsidRPr="00FE658C">
        <w:rPr>
          <w:rFonts w:ascii="Questa-Regular" w:eastAsia="Times New Roman" w:hAnsi="Questa-Regular" w:cs="Times New Roman"/>
          <w:b/>
          <w:bCs/>
          <w:color w:val="000000"/>
          <w:sz w:val="23"/>
          <w:szCs w:val="23"/>
          <w:lang w:eastAsia="da-DK"/>
        </w:rPr>
        <w:t>§ 1</w:t>
      </w:r>
      <w:r w:rsidR="0035596B">
        <w:rPr>
          <w:rFonts w:ascii="Questa-Regular" w:eastAsia="Times New Roman" w:hAnsi="Questa-Regular" w:cs="Times New Roman"/>
          <w:b/>
          <w:bCs/>
          <w:color w:val="000000"/>
          <w:sz w:val="23"/>
          <w:szCs w:val="23"/>
          <w:lang w:eastAsia="da-DK"/>
        </w:rPr>
        <w:t>1</w:t>
      </w:r>
      <w:r w:rsidRPr="00FE658C">
        <w:rPr>
          <w:rFonts w:ascii="Questa-Regular" w:eastAsia="Times New Roman" w:hAnsi="Questa-Regular" w:cs="Times New Roman"/>
          <w:b/>
          <w:bCs/>
          <w:color w:val="000000"/>
          <w:sz w:val="23"/>
          <w:szCs w:val="23"/>
          <w:lang w:eastAsia="da-DK"/>
        </w:rPr>
        <w:t>.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 En 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virksomhed 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anses for at være smittet med COVID-19, når der i én eller flere prøver</w:t>
      </w:r>
      <w:r w:rsidR="005F1F6A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,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udtaget af Fødevarestyrelsen</w:t>
      </w:r>
      <w:r w:rsidR="005F1F6A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,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er påvist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SARS-CoV-2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.</w:t>
      </w:r>
    </w:p>
    <w:p w14:paraId="7A93674B" w14:textId="77777777" w:rsidR="009C30FF" w:rsidRPr="00FE658C" w:rsidRDefault="009C30FF" w:rsidP="00FE658C">
      <w:pPr>
        <w:spacing w:after="0" w:line="240" w:lineRule="auto"/>
        <w:ind w:firstLine="24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</w:p>
    <w:p w14:paraId="03EEA9F3" w14:textId="77777777" w:rsidR="00FE658C" w:rsidRPr="00FE658C" w:rsidRDefault="00FE658C" w:rsidP="00FE658C">
      <w:pPr>
        <w:spacing w:before="300" w:after="100" w:line="240" w:lineRule="auto"/>
        <w:jc w:val="center"/>
        <w:rPr>
          <w:rFonts w:ascii="Questa-Regular" w:eastAsia="Times New Roman" w:hAnsi="Questa-Regular" w:cs="Times New Roman"/>
          <w:i/>
          <w:iCs/>
          <w:color w:val="000000"/>
          <w:sz w:val="23"/>
          <w:szCs w:val="23"/>
          <w:lang w:eastAsia="da-DK"/>
        </w:rPr>
      </w:pPr>
      <w:r w:rsidRPr="00FE658C">
        <w:rPr>
          <w:rFonts w:ascii="Questa-Regular" w:eastAsia="Times New Roman" w:hAnsi="Questa-Regular" w:cs="Times New Roman"/>
          <w:i/>
          <w:iCs/>
          <w:color w:val="000000"/>
          <w:sz w:val="23"/>
          <w:szCs w:val="23"/>
          <w:lang w:eastAsia="da-DK"/>
        </w:rPr>
        <w:t>Offentligt tilsyn</w:t>
      </w:r>
    </w:p>
    <w:p w14:paraId="75FA92EF" w14:textId="77777777" w:rsidR="00FE658C" w:rsidRPr="00FE658C" w:rsidRDefault="00FE658C" w:rsidP="00FE658C">
      <w:pPr>
        <w:spacing w:before="300" w:after="100" w:line="240" w:lineRule="auto"/>
        <w:jc w:val="center"/>
        <w:rPr>
          <w:rFonts w:ascii="Questa-Regular" w:eastAsia="Times New Roman" w:hAnsi="Questa-Regular" w:cs="Times New Roman"/>
          <w:i/>
          <w:iCs/>
          <w:color w:val="000000"/>
          <w:sz w:val="23"/>
          <w:szCs w:val="23"/>
          <w:lang w:eastAsia="da-DK"/>
        </w:rPr>
      </w:pPr>
      <w:r w:rsidRPr="00FE658C">
        <w:rPr>
          <w:rFonts w:ascii="Questa-Regular" w:eastAsia="Times New Roman" w:hAnsi="Questa-Regular" w:cs="Times New Roman"/>
          <w:i/>
          <w:iCs/>
          <w:color w:val="000000"/>
          <w:sz w:val="23"/>
          <w:szCs w:val="23"/>
          <w:lang w:eastAsia="da-DK"/>
        </w:rPr>
        <w:t>Offentligt tilsyn ved mistanke</w:t>
      </w:r>
      <w:r w:rsidR="009C30FF">
        <w:rPr>
          <w:rFonts w:ascii="Questa-Regular" w:eastAsia="Times New Roman" w:hAnsi="Questa-Regular" w:cs="Times New Roman"/>
          <w:i/>
          <w:iCs/>
          <w:color w:val="000000"/>
          <w:sz w:val="23"/>
          <w:szCs w:val="23"/>
          <w:lang w:eastAsia="da-DK"/>
        </w:rPr>
        <w:t xml:space="preserve"> eller smitte</w:t>
      </w:r>
    </w:p>
    <w:p w14:paraId="28E3DBDA" w14:textId="77777777" w:rsidR="00AD2BBD" w:rsidRPr="00317E00" w:rsidRDefault="00FE658C" w:rsidP="004E3146">
      <w:pPr>
        <w:spacing w:after="0" w:line="240" w:lineRule="auto"/>
        <w:ind w:left="238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 w:rsidRPr="00FE658C">
        <w:rPr>
          <w:rFonts w:ascii="Questa-Regular" w:eastAsia="Times New Roman" w:hAnsi="Questa-Regular" w:cs="Times New Roman"/>
          <w:b/>
          <w:bCs/>
          <w:color w:val="000000"/>
          <w:sz w:val="23"/>
          <w:szCs w:val="23"/>
          <w:lang w:eastAsia="da-DK"/>
        </w:rPr>
        <w:t xml:space="preserve">§ </w:t>
      </w:r>
      <w:r w:rsidR="00D36511">
        <w:rPr>
          <w:rFonts w:ascii="Questa-Regular" w:eastAsia="Times New Roman" w:hAnsi="Questa-Regular" w:cs="Times New Roman"/>
          <w:b/>
          <w:bCs/>
          <w:color w:val="000000"/>
          <w:sz w:val="23"/>
          <w:szCs w:val="23"/>
          <w:lang w:eastAsia="da-DK"/>
        </w:rPr>
        <w:t>1</w:t>
      </w:r>
      <w:r w:rsidR="0035596B">
        <w:rPr>
          <w:rFonts w:ascii="Questa-Regular" w:eastAsia="Times New Roman" w:hAnsi="Questa-Regular" w:cs="Times New Roman"/>
          <w:b/>
          <w:bCs/>
          <w:color w:val="000000"/>
          <w:sz w:val="23"/>
          <w:szCs w:val="23"/>
          <w:lang w:eastAsia="da-DK"/>
        </w:rPr>
        <w:t>2</w:t>
      </w:r>
      <w:r w:rsidRPr="00FE658C">
        <w:rPr>
          <w:rFonts w:ascii="Questa-Regular" w:eastAsia="Times New Roman" w:hAnsi="Questa-Regular" w:cs="Times New Roman"/>
          <w:b/>
          <w:bCs/>
          <w:color w:val="000000"/>
          <w:sz w:val="23"/>
          <w:szCs w:val="23"/>
          <w:lang w:eastAsia="da-DK"/>
        </w:rPr>
        <w:t>.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 Fødevarestyrelsen </w:t>
      </w:r>
      <w:r w:rsidRPr="00476B38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s</w:t>
      </w:r>
      <w:r w:rsidRPr="00476B38">
        <w:rPr>
          <w:rFonts w:ascii="Questa-Regular" w:eastAsia="Times New Roman" w:hAnsi="Questa-Regular" w:cs="Times New Roman" w:hint="eastAsia"/>
          <w:color w:val="000000"/>
          <w:sz w:val="23"/>
          <w:szCs w:val="23"/>
          <w:lang w:eastAsia="da-DK"/>
        </w:rPr>
        <w:t>æ</w:t>
      </w:r>
      <w:r w:rsidRPr="00476B38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tte</w:t>
      </w:r>
      <w:r w:rsidR="00C478BD" w:rsidRPr="00476B38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r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en </w:t>
      </w:r>
      <w:r w:rsidR="007B15AB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virksomhed</w:t>
      </w:r>
      <w:r w:rsidR="00E80510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,</w:t>
      </w:r>
      <w:r w:rsidR="009C30FF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der er mistænkt for eller smittet med COVID-19</w:t>
      </w:r>
      <w:r w:rsidR="009C0B88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,</w:t>
      </w:r>
      <w:r w:rsidR="00C478BD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</w:t>
      </w:r>
      <w:r w:rsidR="009C30FF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jf</w:t>
      </w:r>
      <w:r w:rsidR="009C30FF" w:rsidRPr="00172272">
        <w:rPr>
          <w:rFonts w:ascii="Questa-Regular" w:eastAsia="Times New Roman" w:hAnsi="Questa-Regular" w:cs="Times New Roman"/>
          <w:sz w:val="23"/>
          <w:szCs w:val="23"/>
          <w:lang w:eastAsia="da-DK"/>
        </w:rPr>
        <w:t xml:space="preserve">. </w:t>
      </w:r>
      <w:r w:rsidR="009C30FF" w:rsidRPr="00317E00">
        <w:rPr>
          <w:rFonts w:ascii="Questa-Regular" w:eastAsia="Times New Roman" w:hAnsi="Questa-Regular" w:cs="Times New Roman"/>
          <w:sz w:val="23"/>
          <w:szCs w:val="23"/>
          <w:lang w:eastAsia="da-DK"/>
        </w:rPr>
        <w:t>§§ 1</w:t>
      </w:r>
      <w:r w:rsidR="0035596B" w:rsidRPr="00317E00">
        <w:rPr>
          <w:rFonts w:ascii="Questa-Regular" w:eastAsia="Times New Roman" w:hAnsi="Questa-Regular" w:cs="Times New Roman"/>
          <w:sz w:val="23"/>
          <w:szCs w:val="23"/>
          <w:lang w:eastAsia="da-DK"/>
        </w:rPr>
        <w:t>0</w:t>
      </w:r>
      <w:r w:rsidR="009C30FF" w:rsidRPr="00317E00">
        <w:rPr>
          <w:rFonts w:ascii="Questa-Regular" w:eastAsia="Times New Roman" w:hAnsi="Questa-Regular" w:cs="Times New Roman"/>
          <w:sz w:val="23"/>
          <w:szCs w:val="23"/>
          <w:lang w:eastAsia="da-DK"/>
        </w:rPr>
        <w:t xml:space="preserve"> og 1</w:t>
      </w:r>
      <w:r w:rsidR="0035596B" w:rsidRPr="00317E00">
        <w:rPr>
          <w:rFonts w:ascii="Questa-Regular" w:eastAsia="Times New Roman" w:hAnsi="Questa-Regular" w:cs="Times New Roman"/>
          <w:sz w:val="23"/>
          <w:szCs w:val="23"/>
          <w:lang w:eastAsia="da-DK"/>
        </w:rPr>
        <w:t>1</w:t>
      </w:r>
      <w:r w:rsidR="009C0B88" w:rsidRPr="00317E00">
        <w:rPr>
          <w:rFonts w:ascii="Questa-Regular" w:eastAsia="Times New Roman" w:hAnsi="Questa-Regular" w:cs="Times New Roman"/>
          <w:sz w:val="23"/>
          <w:szCs w:val="23"/>
          <w:lang w:eastAsia="da-DK"/>
        </w:rPr>
        <w:t>,</w:t>
      </w:r>
      <w:r w:rsidR="009C30FF" w:rsidRPr="00317E00">
        <w:rPr>
          <w:rFonts w:ascii="Questa-Regular" w:eastAsia="Times New Roman" w:hAnsi="Questa-Regular" w:cs="Times New Roman"/>
          <w:sz w:val="23"/>
          <w:szCs w:val="23"/>
          <w:lang w:eastAsia="da-DK"/>
        </w:rPr>
        <w:t xml:space="preserve"> </w:t>
      </w:r>
      <w:r w:rsidR="00C478BD" w:rsidRPr="00317E00">
        <w:rPr>
          <w:rFonts w:ascii="Questa-Regular" w:eastAsia="Times New Roman" w:hAnsi="Questa-Regular" w:cs="Times New Roman"/>
          <w:sz w:val="23"/>
          <w:szCs w:val="23"/>
          <w:lang w:eastAsia="da-DK"/>
        </w:rPr>
        <w:t xml:space="preserve">under </w:t>
      </w:r>
      <w:r w:rsidR="00C478BD" w:rsidRPr="00317E00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offentligt tilsyn</w:t>
      </w:r>
      <w:r w:rsidR="009C30FF" w:rsidRPr="00317E00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.</w:t>
      </w:r>
    </w:p>
    <w:p w14:paraId="48760BF1" w14:textId="2ABE3638" w:rsidR="00FE658C" w:rsidRPr="00FE658C" w:rsidRDefault="00AD2BBD" w:rsidP="00D941CF">
      <w:pPr>
        <w:spacing w:after="0" w:line="240" w:lineRule="auto"/>
        <w:ind w:firstLine="238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 w:rsidRPr="00317E00">
        <w:rPr>
          <w:rFonts w:ascii="Questa-Regular" w:eastAsia="Times New Roman" w:hAnsi="Questa-Regular" w:cs="Times New Roman"/>
          <w:i/>
          <w:color w:val="000000"/>
          <w:sz w:val="23"/>
          <w:szCs w:val="23"/>
          <w:lang w:eastAsia="da-DK"/>
        </w:rPr>
        <w:t>Stk. 2</w:t>
      </w:r>
      <w:r w:rsidRPr="00317E00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. </w:t>
      </w:r>
      <w:r w:rsidR="00FE658C" w:rsidRPr="00317E00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Det offentlige tilsyn kan bl.a. omfatte</w:t>
      </w:r>
      <w:r w:rsidR="00752B11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,</w:t>
      </w:r>
      <w:r w:rsidR="00FE658C" w:rsidRPr="00317E00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</w:t>
      </w:r>
      <w:r w:rsidR="005F1F6A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at</w:t>
      </w:r>
    </w:p>
    <w:p w14:paraId="73B4FCE8" w14:textId="7E0597BE" w:rsidR="00FE658C" w:rsidRPr="00FE658C" w:rsidRDefault="009C30FF" w:rsidP="00FE658C">
      <w:pPr>
        <w:spacing w:after="0" w:line="240" w:lineRule="auto"/>
        <w:ind w:left="28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1</w:t>
      </w:r>
      <w:r w:rsidR="00FE658C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) </w:t>
      </w:r>
      <w:r w:rsidR="005F1F6A" w:rsidDel="005F1F6A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</w:t>
      </w:r>
      <w:r w:rsidR="008E6A5F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virksomheden</w:t>
      </w:r>
      <w:r w:rsidR="00FE658C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ikke </w:t>
      </w:r>
      <w:r w:rsidR="00442CC4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må </w:t>
      </w:r>
      <w:r w:rsidR="00FE658C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til- eller fraføres levende dyr</w:t>
      </w:r>
      <w:r w:rsidR="005F1F6A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,</w:t>
      </w:r>
    </w:p>
    <w:p w14:paraId="015740C1" w14:textId="77777777" w:rsidR="00FE658C" w:rsidRPr="00FE658C" w:rsidRDefault="009C30FF" w:rsidP="00FE658C">
      <w:pPr>
        <w:spacing w:after="0" w:line="240" w:lineRule="auto"/>
        <w:ind w:left="28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2</w:t>
      </w:r>
      <w:r w:rsidR="00FE658C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) </w:t>
      </w:r>
      <w:r>
        <w:rPr>
          <w:rFonts w:ascii="Questa-Regular" w:hAnsi="Questa-Regular"/>
          <w:color w:val="212529"/>
          <w:sz w:val="23"/>
          <w:szCs w:val="23"/>
        </w:rPr>
        <w:t xml:space="preserve"> </w:t>
      </w:r>
      <w:r w:rsidR="005F1F6A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o</w:t>
      </w:r>
      <w:r w:rsidR="007B15AB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peratøren</w:t>
      </w:r>
      <w:r w:rsidR="000344CB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</w:t>
      </w:r>
      <w:r w:rsidR="00FE658C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skal </w:t>
      </w:r>
      <w:r w:rsidR="00172272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oplyse</w:t>
      </w:r>
      <w:r w:rsidR="00FE658C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Fødevarestyrelsen om alle forhold, der har betydning for afklaring af mulige smitteveje</w:t>
      </w:r>
      <w:r w:rsidR="005F1F6A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,</w:t>
      </w:r>
    </w:p>
    <w:p w14:paraId="0B5BD1F5" w14:textId="23BF140B" w:rsidR="00172272" w:rsidRDefault="009C30FF" w:rsidP="00FE658C">
      <w:pPr>
        <w:spacing w:after="0" w:line="240" w:lineRule="auto"/>
        <w:ind w:left="28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3</w:t>
      </w:r>
      <w:r w:rsidR="00FE658C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) 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</w:t>
      </w:r>
      <w:r w:rsidR="00172272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operatøren er forpligtet til at underrette </w:t>
      </w:r>
      <w:r w:rsidR="00FE658C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alle, der kommer i kontakt med </w:t>
      </w:r>
      <w:r w:rsidR="007B15AB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virksomheden</w:t>
      </w:r>
      <w:r w:rsidR="00FE658C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, herunder virksomheder, der forarbejder animalske biprodukter (</w:t>
      </w:r>
      <w:r w:rsidR="00147893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f.eks.</w:t>
      </w:r>
      <w:r w:rsidR="00FE658C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DAKA), pelseri, foder</w:t>
      </w:r>
      <w:r w:rsidR="007B15AB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leverandør</w:t>
      </w:r>
      <w:r w:rsidR="00FE658C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, konsulent, dyrlæge m.fl., 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om det offentlige tilsyn</w:t>
      </w:r>
      <w:r w:rsidR="005F1F6A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,</w:t>
      </w:r>
    </w:p>
    <w:p w14:paraId="5C924D10" w14:textId="0E6CD419" w:rsidR="00FE658C" w:rsidRPr="00FE658C" w:rsidRDefault="009C30FF" w:rsidP="00FE658C">
      <w:pPr>
        <w:spacing w:after="0" w:line="240" w:lineRule="auto"/>
        <w:ind w:left="28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4</w:t>
      </w:r>
      <w:r w:rsidR="00FE658C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) 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p</w:t>
      </w:r>
      <w:r w:rsidR="00FE658C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elsdyr fra </w:t>
      </w:r>
      <w:r w:rsidR="007B15AB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virksomheden</w:t>
      </w:r>
      <w:r w:rsidR="007B3AC1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må</w:t>
      </w:r>
      <w:r w:rsidR="00FE658C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ikke pelses</w:t>
      </w:r>
      <w:r w:rsidR="005F1F6A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,</w:t>
      </w:r>
    </w:p>
    <w:p w14:paraId="73A358D5" w14:textId="5E32D54A" w:rsidR="00FE658C" w:rsidRPr="00FE658C" w:rsidRDefault="009C30FF" w:rsidP="00FE658C">
      <w:pPr>
        <w:spacing w:after="0" w:line="240" w:lineRule="auto"/>
        <w:ind w:left="28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5</w:t>
      </w:r>
      <w:r w:rsidR="00FE658C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) 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s</w:t>
      </w:r>
      <w:r w:rsidR="00FE658C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elvdøde eller aflivede pelsdyr samt pels og kroppe af dyr, der er pelset i </w:t>
      </w:r>
      <w:r w:rsidR="007B15AB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virksomheden</w:t>
      </w:r>
      <w:r w:rsidR="00FE658C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, </w:t>
      </w:r>
      <w:r w:rsidR="000B6CE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skal </w:t>
      </w:r>
      <w:r w:rsidR="00FE658C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håndteres efter anvisning fra Fødevarestyrelsen</w:t>
      </w:r>
      <w:r w:rsidR="005F1F6A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,</w:t>
      </w:r>
    </w:p>
    <w:p w14:paraId="5C93C8D5" w14:textId="026154A6" w:rsidR="003A0637" w:rsidRPr="00FE658C" w:rsidRDefault="009C30FF" w:rsidP="003A0637">
      <w:pPr>
        <w:spacing w:after="0" w:line="240" w:lineRule="auto"/>
        <w:ind w:left="28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6</w:t>
      </w:r>
      <w:r w:rsidR="00FE658C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) </w:t>
      </w:r>
      <w:r w:rsidR="003A0637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døde pelsdyr og dele af døde pelsdyr </w:t>
      </w:r>
      <w:r w:rsidR="000B6CE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skal 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fraføres virksomheden </w:t>
      </w:r>
      <w:r w:rsidR="003A0637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efter </w:t>
      </w:r>
      <w:r w:rsidR="00172272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anvisning fra </w:t>
      </w:r>
      <w:r w:rsidR="003A0637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Fødevarestyrelsen</w:t>
      </w:r>
      <w:r w:rsidR="005F1F6A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,</w:t>
      </w:r>
    </w:p>
    <w:p w14:paraId="2C8C6B1F" w14:textId="1A4F1935" w:rsidR="00FE658C" w:rsidRPr="00FE658C" w:rsidRDefault="009C30FF" w:rsidP="00FE658C">
      <w:pPr>
        <w:spacing w:after="0" w:line="240" w:lineRule="auto"/>
        <w:ind w:left="28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7</w:t>
      </w:r>
      <w:r w:rsidR="00FE658C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) 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f</w:t>
      </w:r>
      <w:r w:rsidR="00FE658C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oder </w:t>
      </w:r>
      <w:r w:rsidR="000B6CE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skal </w:t>
      </w:r>
      <w:r w:rsidR="00FE658C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håndteres efter anvisning fra Fødevarestyrelsen</w:t>
      </w:r>
      <w:r w:rsidR="005F1F6A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,</w:t>
      </w:r>
    </w:p>
    <w:p w14:paraId="21F652A4" w14:textId="47C8A826" w:rsidR="00FE658C" w:rsidRPr="00FE658C" w:rsidRDefault="009C30FF" w:rsidP="00FE658C">
      <w:pPr>
        <w:spacing w:after="0" w:line="240" w:lineRule="auto"/>
        <w:ind w:left="28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8</w:t>
      </w:r>
      <w:r w:rsidR="00FE658C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) 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h</w:t>
      </w:r>
      <w:r w:rsidR="00FE658C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usdyrgødning</w:t>
      </w:r>
      <w:r w:rsidR="000B6CE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skal</w:t>
      </w:r>
      <w:r w:rsidR="00FE658C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håndteres efter anvisning fra Fødevarestyrelsen</w:t>
      </w:r>
      <w:r w:rsidR="005F1F6A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,</w:t>
      </w:r>
    </w:p>
    <w:p w14:paraId="01CD10E8" w14:textId="1A6A6085" w:rsidR="00FE658C" w:rsidRPr="00FE658C" w:rsidRDefault="009C30FF" w:rsidP="00FE658C">
      <w:pPr>
        <w:spacing w:after="0" w:line="240" w:lineRule="auto"/>
        <w:ind w:left="28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9</w:t>
      </w:r>
      <w:r w:rsidR="00FE658C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)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m</w:t>
      </w:r>
      <w:r w:rsidR="00FE658C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askiner og materiel, herunder bure, redekasser, haller, transportkasser, udstillingsfælder, æde- og drikkekar og andre genstande </w:t>
      </w:r>
      <w:r w:rsidR="000B6CE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skal 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rengøres og desinficeres</w:t>
      </w:r>
      <w:r w:rsidR="00FE658C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efter </w:t>
      </w:r>
      <w:r w:rsidR="000B6CE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Fødevarestyrelsens </w:t>
      </w:r>
      <w:r w:rsidR="00FE658C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anvisning</w:t>
      </w:r>
      <w:r w:rsidR="0035596B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,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inden de fjernes fra virksomheden</w:t>
      </w:r>
      <w:r w:rsidR="005F1F6A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og</w:t>
      </w:r>
    </w:p>
    <w:p w14:paraId="330E5804" w14:textId="77777777" w:rsidR="00FE658C" w:rsidRDefault="00FE658C" w:rsidP="00FE658C">
      <w:pPr>
        <w:spacing w:after="0" w:line="240" w:lineRule="auto"/>
        <w:ind w:left="28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1</w:t>
      </w:r>
      <w:r w:rsidR="00F5064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0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) hegn og indretninger, der skal forhindre, at pelsdyr undslipper, </w:t>
      </w:r>
      <w:r w:rsidR="00442CC4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gennemgås 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med henblik på at sikre, at </w:t>
      </w:r>
      <w:r w:rsidR="00442CC4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de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er i god og funktionel stand.</w:t>
      </w:r>
    </w:p>
    <w:p w14:paraId="48537316" w14:textId="77777777" w:rsidR="009C30FF" w:rsidRPr="00CC57CC" w:rsidRDefault="009C30FF" w:rsidP="00CC57CC">
      <w:pPr>
        <w:spacing w:after="0" w:line="240" w:lineRule="auto"/>
        <w:ind w:left="280"/>
        <w:rPr>
          <w:rFonts w:ascii="Questa-Regular" w:hAnsi="Questa-Regular"/>
          <w:color w:val="000000"/>
          <w:sz w:val="23"/>
          <w:szCs w:val="23"/>
        </w:rPr>
      </w:pPr>
    </w:p>
    <w:p w14:paraId="4472F779" w14:textId="6C74E9A9" w:rsidR="00CC57CC" w:rsidRPr="009C30FF" w:rsidRDefault="00172272" w:rsidP="0035596B">
      <w:pPr>
        <w:spacing w:after="0" w:line="240" w:lineRule="auto"/>
        <w:ind w:firstLine="24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 w:rsidRPr="00317E00">
        <w:rPr>
          <w:rFonts w:ascii="Questa-Regular" w:eastAsia="Times New Roman" w:hAnsi="Questa-Regular" w:cs="Times New Roman"/>
          <w:b/>
          <w:color w:val="000000"/>
          <w:sz w:val="23"/>
          <w:szCs w:val="23"/>
          <w:lang w:eastAsia="da-DK"/>
        </w:rPr>
        <w:t>§ 13.</w:t>
      </w:r>
      <w:r w:rsidR="00C368F1" w:rsidRPr="00317E00">
        <w:rPr>
          <w:rFonts w:ascii="Questa-Regular" w:eastAsia="Times New Roman" w:hAnsi="Questa-Regular" w:cs="Times New Roman"/>
          <w:i/>
          <w:color w:val="000000"/>
          <w:sz w:val="23"/>
          <w:szCs w:val="23"/>
          <w:lang w:eastAsia="da-DK"/>
        </w:rPr>
        <w:t xml:space="preserve"> </w:t>
      </w:r>
      <w:r w:rsidR="00CC57CC" w:rsidRPr="00317E00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Fødevarestyrelsen </w:t>
      </w:r>
      <w:r w:rsidR="00CC57C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genoptager prøve</w:t>
      </w:r>
      <w:r w:rsidR="00752B11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ud</w:t>
      </w:r>
      <w:r w:rsidR="00CC57C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tagningen</w:t>
      </w:r>
      <w:r w:rsidR="00F53A81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,</w:t>
      </w:r>
      <w:r w:rsidR="00F5064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jf. §</w:t>
      </w:r>
      <w:r w:rsidR="00F72056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</w:t>
      </w:r>
      <w:r w:rsidR="00F5064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3</w:t>
      </w:r>
      <w:r w:rsidR="00F53A81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,</w:t>
      </w:r>
      <w:r w:rsidR="00CC57C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3 uger efter, at virksomheden er konstateret smittet, og Fødevarestyrelsen </w:t>
      </w:r>
      <w:r w:rsidR="00F72056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kan konstatere </w:t>
      </w:r>
      <w:r w:rsidR="00CC57C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på</w:t>
      </w:r>
      <w:r w:rsidR="005F61A2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</w:t>
      </w:r>
      <w:r w:rsidR="00CC57C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baggrund </w:t>
      </w:r>
      <w:r w:rsidR="0072531A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af </w:t>
      </w:r>
      <w:r w:rsidR="00CC57C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dyrlægens erklæring, at der ikke er kliniske symptomer </w:t>
      </w:r>
      <w:r w:rsidR="00F72056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på COVID-19 </w:t>
      </w:r>
      <w:r w:rsidR="00290B33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hos</w:t>
      </w:r>
      <w:r w:rsidR="00CC57C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</w:t>
      </w:r>
      <w:r w:rsidR="00697F4F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pels</w:t>
      </w:r>
      <w:r w:rsidR="00CC57C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dyrene.</w:t>
      </w:r>
      <w:r w:rsidR="00CC57CC">
        <w:rPr>
          <w:rFonts w:ascii="Questa-Regular" w:hAnsi="Questa-Regular"/>
          <w:color w:val="000000"/>
          <w:sz w:val="23"/>
          <w:szCs w:val="23"/>
        </w:rPr>
        <w:t xml:space="preserve"> </w:t>
      </w:r>
    </w:p>
    <w:p w14:paraId="098CA6B1" w14:textId="77777777" w:rsidR="009C30FF" w:rsidRPr="00CC57CC" w:rsidRDefault="009C30FF" w:rsidP="00CC57CC">
      <w:pPr>
        <w:spacing w:after="0" w:line="240" w:lineRule="auto"/>
        <w:ind w:left="280"/>
        <w:rPr>
          <w:rFonts w:ascii="Questa-Regular" w:hAnsi="Questa-Regular"/>
          <w:color w:val="000000"/>
          <w:sz w:val="23"/>
          <w:szCs w:val="23"/>
        </w:rPr>
      </w:pPr>
    </w:p>
    <w:p w14:paraId="73E37D95" w14:textId="2F94B772" w:rsidR="00AD2BBD" w:rsidRPr="009654F2" w:rsidRDefault="00AD2BBD" w:rsidP="00442CC4">
      <w:pPr>
        <w:spacing w:after="0" w:line="240" w:lineRule="auto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 w:rsidRPr="009C30FF">
        <w:rPr>
          <w:rFonts w:ascii="Questa-Regular" w:eastAsia="Times New Roman" w:hAnsi="Questa-Regular" w:cs="Times New Roman" w:hint="eastAsia"/>
          <w:b/>
          <w:color w:val="000000"/>
          <w:sz w:val="23"/>
          <w:szCs w:val="23"/>
          <w:lang w:eastAsia="da-DK"/>
        </w:rPr>
        <w:t>§</w:t>
      </w:r>
      <w:r w:rsidRPr="009C30FF">
        <w:rPr>
          <w:rFonts w:ascii="Questa-Regular" w:eastAsia="Times New Roman" w:hAnsi="Questa-Regular" w:cs="Times New Roman"/>
          <w:b/>
          <w:color w:val="000000"/>
          <w:sz w:val="23"/>
          <w:szCs w:val="23"/>
          <w:lang w:eastAsia="da-DK"/>
        </w:rPr>
        <w:t xml:space="preserve"> 1</w:t>
      </w:r>
      <w:r w:rsidR="009C30FF" w:rsidRPr="009C30FF">
        <w:rPr>
          <w:rFonts w:ascii="Questa-Regular" w:eastAsia="Times New Roman" w:hAnsi="Questa-Regular" w:cs="Times New Roman"/>
          <w:b/>
          <w:color w:val="000000"/>
          <w:sz w:val="23"/>
          <w:szCs w:val="23"/>
          <w:lang w:eastAsia="da-DK"/>
        </w:rPr>
        <w:t>4</w:t>
      </w:r>
      <w:r w:rsidRPr="009C30FF">
        <w:rPr>
          <w:rFonts w:ascii="Questa-Regular" w:eastAsia="Times New Roman" w:hAnsi="Questa-Regular" w:cs="Times New Roman"/>
          <w:b/>
          <w:color w:val="000000"/>
          <w:sz w:val="23"/>
          <w:szCs w:val="23"/>
          <w:lang w:eastAsia="da-DK"/>
        </w:rPr>
        <w:t>.</w:t>
      </w:r>
      <w:r w:rsidRPr="00442CC4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Fødevarestyrelse</w:t>
      </w:r>
      <w:r w:rsidR="00290B33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n</w:t>
      </w:r>
      <w:r w:rsidR="007B15AB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</w:t>
      </w:r>
      <w:r w:rsidR="009C30FF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kan sætte virksomheder, som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</w:t>
      </w:r>
      <w:r w:rsidRPr="009654F2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har haft kontakt til mistænkte eller smittede besætninger</w:t>
      </w:r>
      <w:r w:rsidR="00442CC4" w:rsidRPr="009654F2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på andre </w:t>
      </w:r>
      <w:r w:rsidR="009C30FF" w:rsidRPr="009654F2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virksomheder</w:t>
      </w:r>
      <w:r w:rsidR="009F7B01" w:rsidRPr="009654F2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,</w:t>
      </w:r>
      <w:r w:rsidRPr="009654F2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under offentligt tilsyn</w:t>
      </w:r>
      <w:r w:rsidR="00B953B5" w:rsidRPr="009654F2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, jf. § 1</w:t>
      </w:r>
      <w:r w:rsidR="0035596B" w:rsidRPr="009654F2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2</w:t>
      </w:r>
      <w:r w:rsidRPr="009654F2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. </w:t>
      </w:r>
    </w:p>
    <w:p w14:paraId="69C8D223" w14:textId="7470A410" w:rsidR="009C30FF" w:rsidRPr="009654F2" w:rsidRDefault="00B953B5" w:rsidP="00147893">
      <w:pPr>
        <w:spacing w:after="0" w:line="240" w:lineRule="auto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 w:rsidRPr="009654F2">
        <w:rPr>
          <w:rFonts w:ascii="Questa-Regular" w:eastAsia="Times New Roman" w:hAnsi="Questa-Regular" w:cs="Times New Roman"/>
          <w:i/>
          <w:color w:val="000000"/>
          <w:sz w:val="23"/>
          <w:szCs w:val="23"/>
          <w:lang w:eastAsia="da-DK"/>
        </w:rPr>
        <w:t>Stk. 2</w:t>
      </w:r>
      <w:r w:rsidRPr="009654F2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. Fødevarestyrelsen kan udtag</w:t>
      </w:r>
      <w:r w:rsidR="005F1F6A" w:rsidRPr="009654F2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e</w:t>
      </w:r>
      <w:r w:rsidRPr="009654F2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materiale til undersøgelse for SARS-CoV-2 fra virksomheder, der har haft kontakt til smittede virksomheder.</w:t>
      </w:r>
    </w:p>
    <w:p w14:paraId="58327EBA" w14:textId="77777777" w:rsidR="009C30FF" w:rsidRPr="009654F2" w:rsidRDefault="009C30FF" w:rsidP="009D2E85">
      <w:pPr>
        <w:spacing w:before="300" w:after="100" w:line="240" w:lineRule="auto"/>
        <w:rPr>
          <w:rFonts w:ascii="Questa-Regular" w:eastAsia="Times New Roman" w:hAnsi="Questa-Regular" w:cs="Times New Roman"/>
          <w:iCs/>
          <w:color w:val="000000"/>
          <w:sz w:val="23"/>
          <w:szCs w:val="23"/>
          <w:lang w:eastAsia="da-DK"/>
        </w:rPr>
      </w:pPr>
      <w:r w:rsidRPr="009654F2">
        <w:rPr>
          <w:rFonts w:ascii="Questa-Regular" w:eastAsia="Times New Roman" w:hAnsi="Questa-Regular" w:cs="Times New Roman" w:hint="eastAsia"/>
          <w:b/>
          <w:iCs/>
          <w:color w:val="000000"/>
          <w:sz w:val="23"/>
          <w:szCs w:val="23"/>
          <w:lang w:eastAsia="da-DK"/>
        </w:rPr>
        <w:t>§</w:t>
      </w:r>
      <w:r w:rsidRPr="009654F2">
        <w:rPr>
          <w:rFonts w:ascii="Questa-Regular" w:eastAsia="Times New Roman" w:hAnsi="Questa-Regular" w:cs="Times New Roman"/>
          <w:b/>
          <w:iCs/>
          <w:color w:val="000000"/>
          <w:sz w:val="23"/>
          <w:szCs w:val="23"/>
          <w:lang w:eastAsia="da-DK"/>
        </w:rPr>
        <w:t xml:space="preserve"> 15. </w:t>
      </w:r>
      <w:r w:rsidRPr="009654F2">
        <w:rPr>
          <w:rFonts w:ascii="Questa-Regular" w:eastAsia="Times New Roman" w:hAnsi="Questa-Regular" w:cs="Times New Roman"/>
          <w:iCs/>
          <w:color w:val="000000"/>
          <w:sz w:val="23"/>
          <w:szCs w:val="23"/>
          <w:lang w:eastAsia="da-DK"/>
        </w:rPr>
        <w:t xml:space="preserve">Fødevarestyrelsen kan pålægge en virksomhed, der er smittet med COVID-19, at aflive alle pelsdyr i virksomheden. </w:t>
      </w:r>
    </w:p>
    <w:p w14:paraId="243482A2" w14:textId="77777777" w:rsidR="00317E00" w:rsidRPr="009654F2" w:rsidRDefault="00317E00" w:rsidP="00304EC6">
      <w:pPr>
        <w:spacing w:after="0" w:line="240" w:lineRule="auto"/>
        <w:ind w:firstLine="240"/>
        <w:jc w:val="center"/>
        <w:rPr>
          <w:rFonts w:ascii="Questa-Regular" w:eastAsia="Times New Roman" w:hAnsi="Questa-Regular" w:cs="Times New Roman"/>
          <w:i/>
          <w:color w:val="000000"/>
          <w:sz w:val="23"/>
          <w:szCs w:val="23"/>
          <w:lang w:eastAsia="da-DK"/>
        </w:rPr>
      </w:pPr>
    </w:p>
    <w:p w14:paraId="0D844B42" w14:textId="77777777" w:rsidR="00304EC6" w:rsidRDefault="009C30FF" w:rsidP="00304EC6">
      <w:pPr>
        <w:spacing w:after="0" w:line="240" w:lineRule="auto"/>
        <w:ind w:firstLine="240"/>
        <w:jc w:val="center"/>
        <w:rPr>
          <w:rFonts w:ascii="Questa-Regular" w:eastAsia="Times New Roman" w:hAnsi="Questa-Regular" w:cs="Times New Roman"/>
          <w:i/>
          <w:color w:val="000000"/>
          <w:sz w:val="23"/>
          <w:szCs w:val="23"/>
          <w:lang w:eastAsia="da-DK"/>
        </w:rPr>
      </w:pPr>
      <w:r w:rsidRPr="009654F2">
        <w:rPr>
          <w:rFonts w:ascii="Questa-Regular" w:eastAsia="Times New Roman" w:hAnsi="Questa-Regular" w:cs="Times New Roman"/>
          <w:i/>
          <w:color w:val="000000"/>
          <w:sz w:val="23"/>
          <w:szCs w:val="23"/>
          <w:lang w:eastAsia="da-DK"/>
        </w:rPr>
        <w:t>Ophævelse af offentligt</w:t>
      </w:r>
      <w:r>
        <w:rPr>
          <w:rFonts w:ascii="Questa-Regular" w:eastAsia="Times New Roman" w:hAnsi="Questa-Regular" w:cs="Times New Roman"/>
          <w:i/>
          <w:color w:val="000000"/>
          <w:sz w:val="23"/>
          <w:szCs w:val="23"/>
          <w:lang w:eastAsia="da-DK"/>
        </w:rPr>
        <w:t xml:space="preserve"> tilsyn</w:t>
      </w:r>
    </w:p>
    <w:p w14:paraId="2747E49E" w14:textId="77777777" w:rsidR="00B953B5" w:rsidRDefault="00B953B5" w:rsidP="00304EC6">
      <w:pPr>
        <w:spacing w:after="0" w:line="240" w:lineRule="auto"/>
        <w:ind w:firstLine="240"/>
        <w:jc w:val="center"/>
        <w:rPr>
          <w:rFonts w:ascii="Questa-Regular" w:eastAsia="Times New Roman" w:hAnsi="Questa-Regular" w:cs="Times New Roman"/>
          <w:i/>
          <w:color w:val="000000"/>
          <w:sz w:val="23"/>
          <w:szCs w:val="23"/>
          <w:lang w:eastAsia="da-DK"/>
        </w:rPr>
      </w:pPr>
    </w:p>
    <w:p w14:paraId="0C1A3960" w14:textId="77777777" w:rsidR="009C30FF" w:rsidRPr="00317E00" w:rsidRDefault="009C30FF" w:rsidP="009C30FF">
      <w:pPr>
        <w:spacing w:after="0" w:line="240" w:lineRule="auto"/>
        <w:rPr>
          <w:rFonts w:ascii="Questa-Regular" w:hAnsi="Questa-Regular"/>
          <w:color w:val="000000"/>
          <w:sz w:val="23"/>
          <w:szCs w:val="23"/>
        </w:rPr>
      </w:pPr>
      <w:r>
        <w:rPr>
          <w:rFonts w:ascii="Questa-Regular" w:eastAsia="Times New Roman" w:hAnsi="Questa-Regular" w:cs="Times New Roman"/>
          <w:b/>
          <w:color w:val="000000"/>
          <w:sz w:val="23"/>
          <w:szCs w:val="23"/>
          <w:lang w:eastAsia="da-DK"/>
        </w:rPr>
        <w:t xml:space="preserve">§ 16. 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Fødevarestyrelsen ophæver det offentlige tilsyn som følge af mistanke om smitte med COVID-19, hvis</w:t>
      </w:r>
      <w:r>
        <w:rPr>
          <w:rFonts w:ascii="Questa-Regular" w:hAnsi="Questa-Regular"/>
          <w:color w:val="000000"/>
          <w:sz w:val="23"/>
          <w:szCs w:val="23"/>
        </w:rPr>
        <w:t xml:space="preserve"> p</w:t>
      </w:r>
      <w:r w:rsidRPr="004E3146">
        <w:rPr>
          <w:rFonts w:ascii="Questa-Regular" w:hAnsi="Questa-Regular"/>
          <w:color w:val="000000"/>
          <w:sz w:val="23"/>
          <w:szCs w:val="23"/>
        </w:rPr>
        <w:t>røver udtaget</w:t>
      </w:r>
      <w:r w:rsidR="009C0B88">
        <w:rPr>
          <w:rFonts w:ascii="Questa-Regular" w:hAnsi="Questa-Regular"/>
          <w:color w:val="000000"/>
          <w:sz w:val="23"/>
          <w:szCs w:val="23"/>
        </w:rPr>
        <w:t>,</w:t>
      </w:r>
      <w:r w:rsidRPr="004E3146">
        <w:rPr>
          <w:rFonts w:ascii="Questa-Regular" w:hAnsi="Questa-Regular"/>
          <w:color w:val="000000"/>
          <w:sz w:val="23"/>
          <w:szCs w:val="23"/>
        </w:rPr>
        <w:t xml:space="preserve"> jf. § </w:t>
      </w:r>
      <w:r w:rsidRPr="00317E00">
        <w:rPr>
          <w:rFonts w:ascii="Questa-Regular" w:hAnsi="Questa-Regular"/>
          <w:color w:val="000000"/>
          <w:sz w:val="23"/>
          <w:szCs w:val="23"/>
        </w:rPr>
        <w:t>1</w:t>
      </w:r>
      <w:r w:rsidR="0035596B" w:rsidRPr="00317E00">
        <w:rPr>
          <w:rFonts w:ascii="Questa-Regular" w:hAnsi="Questa-Regular"/>
          <w:color w:val="000000"/>
          <w:sz w:val="23"/>
          <w:szCs w:val="23"/>
        </w:rPr>
        <w:t>0</w:t>
      </w:r>
      <w:r w:rsidRPr="00317E00">
        <w:rPr>
          <w:rFonts w:ascii="Questa-Regular" w:hAnsi="Questa-Regular"/>
          <w:color w:val="000000"/>
          <w:sz w:val="23"/>
          <w:szCs w:val="23"/>
        </w:rPr>
        <w:t>, stk. 2</w:t>
      </w:r>
      <w:r w:rsidR="007E4E70" w:rsidRPr="00317E00">
        <w:rPr>
          <w:rFonts w:ascii="Questa-Regular" w:hAnsi="Questa-Regular"/>
          <w:color w:val="000000"/>
          <w:sz w:val="23"/>
          <w:szCs w:val="23"/>
        </w:rPr>
        <w:t>,</w:t>
      </w:r>
      <w:r w:rsidR="00B953B5" w:rsidRPr="00317E00">
        <w:rPr>
          <w:rFonts w:ascii="Questa-Regular" w:hAnsi="Questa-Regular"/>
          <w:color w:val="000000"/>
          <w:sz w:val="23"/>
          <w:szCs w:val="23"/>
        </w:rPr>
        <w:t xml:space="preserve"> eller § 14, stk. 2,</w:t>
      </w:r>
      <w:r w:rsidRPr="00317E00">
        <w:rPr>
          <w:rFonts w:ascii="Questa-Regular" w:hAnsi="Questa-Regular"/>
          <w:color w:val="000000"/>
          <w:sz w:val="23"/>
          <w:szCs w:val="23"/>
        </w:rPr>
        <w:t xml:space="preserve"> er negative for SARS-CoV-2.</w:t>
      </w:r>
    </w:p>
    <w:p w14:paraId="6517BF49" w14:textId="77777777" w:rsidR="009C30FF" w:rsidRPr="00317E00" w:rsidRDefault="009C30FF" w:rsidP="009C30FF">
      <w:pPr>
        <w:spacing w:after="0" w:line="240" w:lineRule="auto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</w:p>
    <w:p w14:paraId="5B124230" w14:textId="77777777" w:rsidR="009C30FF" w:rsidRPr="00317E00" w:rsidRDefault="009C30FF" w:rsidP="009C30FF">
      <w:pPr>
        <w:spacing w:after="0" w:line="240" w:lineRule="auto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 w:rsidRPr="00317E00">
        <w:rPr>
          <w:rFonts w:ascii="Questa-Regular" w:eastAsia="Times New Roman" w:hAnsi="Questa-Regular" w:cs="Times New Roman"/>
          <w:b/>
          <w:color w:val="000000"/>
          <w:sz w:val="23"/>
          <w:szCs w:val="23"/>
          <w:lang w:eastAsia="da-DK"/>
        </w:rPr>
        <w:t>§ 17.</w:t>
      </w:r>
      <w:r w:rsidRPr="00317E00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Fødevarestyrelsen ophæver det offentlige tilsyn</w:t>
      </w:r>
      <w:r w:rsidR="009D2E85" w:rsidRPr="00317E00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</w:t>
      </w:r>
      <w:r w:rsidRPr="00317E00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som følge a</w:t>
      </w:r>
      <w:r w:rsidR="00B953B5" w:rsidRPr="00317E00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f</w:t>
      </w:r>
      <w:r w:rsidRPr="00317E00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smitte med COVID-19, når</w:t>
      </w:r>
    </w:p>
    <w:p w14:paraId="66821024" w14:textId="77777777" w:rsidR="009C30FF" w:rsidRPr="00317E00" w:rsidRDefault="008848B1">
      <w:pPr>
        <w:pStyle w:val="Listeafsnit"/>
        <w:numPr>
          <w:ilvl w:val="0"/>
          <w:numId w:val="9"/>
        </w:numPr>
        <w:spacing w:line="240" w:lineRule="auto"/>
        <w:rPr>
          <w:rFonts w:ascii="Questa-Regular" w:hAnsi="Questa-Regular"/>
          <w:color w:val="000000"/>
          <w:sz w:val="23"/>
          <w:szCs w:val="23"/>
        </w:rPr>
      </w:pPr>
      <w:r w:rsidRPr="00317E00">
        <w:rPr>
          <w:rFonts w:ascii="Questa-Regular" w:hAnsi="Questa-Regular"/>
          <w:color w:val="000000"/>
          <w:sz w:val="23"/>
          <w:szCs w:val="23"/>
        </w:rPr>
        <w:t>o</w:t>
      </w:r>
      <w:r w:rsidR="009C30FF" w:rsidRPr="00317E00">
        <w:rPr>
          <w:rFonts w:ascii="Questa-Regular" w:hAnsi="Questa-Regular"/>
          <w:color w:val="000000"/>
          <w:sz w:val="23"/>
          <w:szCs w:val="23"/>
        </w:rPr>
        <w:t>vervågningsprogrammet</w:t>
      </w:r>
      <w:r w:rsidR="009D2E85" w:rsidRPr="00317E00">
        <w:rPr>
          <w:rFonts w:ascii="Questa-Regular" w:hAnsi="Questa-Regular"/>
          <w:color w:val="000000"/>
          <w:sz w:val="23"/>
          <w:szCs w:val="23"/>
        </w:rPr>
        <w:t xml:space="preserve"> </w:t>
      </w:r>
      <w:r w:rsidR="009C30FF" w:rsidRPr="00317E00">
        <w:rPr>
          <w:rFonts w:ascii="Questa-Regular" w:hAnsi="Questa-Regular"/>
          <w:color w:val="000000"/>
          <w:sz w:val="23"/>
          <w:szCs w:val="23"/>
        </w:rPr>
        <w:t>er genoptaget</w:t>
      </w:r>
      <w:r w:rsidR="009D2E85" w:rsidRPr="00317E00">
        <w:rPr>
          <w:rFonts w:ascii="Questa-Regular" w:hAnsi="Questa-Regular"/>
          <w:color w:val="000000"/>
          <w:sz w:val="23"/>
          <w:szCs w:val="23"/>
        </w:rPr>
        <w:t>,</w:t>
      </w:r>
      <w:r w:rsidR="009C30FF" w:rsidRPr="00317E00">
        <w:rPr>
          <w:rFonts w:ascii="Questa-Regular" w:hAnsi="Questa-Regular"/>
          <w:color w:val="000000"/>
          <w:sz w:val="23"/>
          <w:szCs w:val="23"/>
        </w:rPr>
        <w:t xml:space="preserve"> jf. § 1</w:t>
      </w:r>
      <w:r w:rsidR="00B953B5" w:rsidRPr="00317E00">
        <w:rPr>
          <w:rFonts w:ascii="Questa-Regular" w:hAnsi="Questa-Regular"/>
          <w:color w:val="000000"/>
          <w:sz w:val="23"/>
          <w:szCs w:val="23"/>
        </w:rPr>
        <w:t>3</w:t>
      </w:r>
      <w:r w:rsidR="009C30FF" w:rsidRPr="00317E00">
        <w:rPr>
          <w:rFonts w:ascii="Questa-Regular" w:hAnsi="Questa-Regular"/>
          <w:color w:val="000000"/>
          <w:sz w:val="23"/>
          <w:szCs w:val="23"/>
        </w:rPr>
        <w:t>, og der i to på hinanden følgende hold af overvågningsprøver ikke er påvist SARS-CoV-2</w:t>
      </w:r>
      <w:r w:rsidR="009D2E85" w:rsidRPr="00317E00">
        <w:rPr>
          <w:rFonts w:ascii="Questa-Regular" w:hAnsi="Questa-Regular"/>
          <w:color w:val="000000"/>
          <w:sz w:val="23"/>
          <w:szCs w:val="23"/>
        </w:rPr>
        <w:t>, eller</w:t>
      </w:r>
      <w:r w:rsidR="009C30FF" w:rsidRPr="00317E00">
        <w:rPr>
          <w:rFonts w:ascii="Questa-Regular" w:hAnsi="Questa-Regular"/>
          <w:color w:val="000000"/>
          <w:sz w:val="23"/>
          <w:szCs w:val="23"/>
        </w:rPr>
        <w:t xml:space="preserve"> </w:t>
      </w:r>
    </w:p>
    <w:p w14:paraId="26B213B7" w14:textId="77777777" w:rsidR="009D2E85" w:rsidRPr="007E4E70" w:rsidRDefault="008848B1" w:rsidP="007E4E70">
      <w:pPr>
        <w:pStyle w:val="Listeafsnit"/>
        <w:numPr>
          <w:ilvl w:val="0"/>
          <w:numId w:val="9"/>
        </w:numPr>
        <w:spacing w:line="240" w:lineRule="auto"/>
        <w:rPr>
          <w:rFonts w:ascii="Questa-Regular" w:hAnsi="Questa-Regular"/>
          <w:color w:val="000000"/>
          <w:sz w:val="23"/>
          <w:szCs w:val="23"/>
        </w:rPr>
      </w:pPr>
      <w:r>
        <w:rPr>
          <w:rFonts w:ascii="Questa-Regular" w:hAnsi="Questa-Regular"/>
          <w:color w:val="000000"/>
          <w:sz w:val="23"/>
          <w:szCs w:val="23"/>
        </w:rPr>
        <w:t>d</w:t>
      </w:r>
      <w:r w:rsidR="009D2E85">
        <w:rPr>
          <w:rFonts w:ascii="Questa-Regular" w:hAnsi="Questa-Regular"/>
          <w:color w:val="000000"/>
          <w:sz w:val="23"/>
          <w:szCs w:val="23"/>
        </w:rPr>
        <w:t>yrene er aflivet</w:t>
      </w:r>
      <w:r w:rsidR="00482060">
        <w:rPr>
          <w:rFonts w:ascii="Questa-Regular" w:hAnsi="Questa-Regular"/>
          <w:color w:val="000000"/>
          <w:sz w:val="23"/>
          <w:szCs w:val="23"/>
        </w:rPr>
        <w:t xml:space="preserve">, </w:t>
      </w:r>
      <w:r w:rsidR="009D2E85">
        <w:rPr>
          <w:rFonts w:ascii="Questa-Regular" w:hAnsi="Questa-Regular"/>
          <w:color w:val="000000"/>
          <w:sz w:val="23"/>
          <w:szCs w:val="23"/>
        </w:rPr>
        <w:t>bortskaffet og rengøring og desinfektion af virksomheden er godkendt af Fødevarestyrelsen</w:t>
      </w:r>
      <w:r w:rsidR="00DF1874">
        <w:rPr>
          <w:rFonts w:ascii="Questa-Regular" w:hAnsi="Questa-Regular"/>
          <w:color w:val="000000"/>
          <w:sz w:val="23"/>
          <w:szCs w:val="23"/>
        </w:rPr>
        <w:t>.</w:t>
      </w:r>
    </w:p>
    <w:p w14:paraId="18AB16C5" w14:textId="77777777" w:rsidR="009C30FF" w:rsidRDefault="009C30FF" w:rsidP="00304EC6">
      <w:pPr>
        <w:spacing w:after="0" w:line="240" w:lineRule="auto"/>
        <w:ind w:firstLine="240"/>
        <w:jc w:val="center"/>
        <w:rPr>
          <w:rFonts w:ascii="Questa-Regular" w:eastAsia="Times New Roman" w:hAnsi="Questa-Regular" w:cs="Times New Roman"/>
          <w:i/>
          <w:color w:val="000000"/>
          <w:sz w:val="23"/>
          <w:szCs w:val="23"/>
          <w:lang w:eastAsia="da-DK"/>
        </w:rPr>
      </w:pPr>
    </w:p>
    <w:p w14:paraId="76953B63" w14:textId="77777777" w:rsidR="009C30FF" w:rsidRDefault="009C30FF" w:rsidP="007E4E70">
      <w:pPr>
        <w:spacing w:after="0" w:line="240" w:lineRule="auto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>
        <w:rPr>
          <w:rFonts w:ascii="Questa-Regular" w:eastAsia="Times New Roman" w:hAnsi="Questa-Regular" w:cs="Times New Roman"/>
          <w:b/>
          <w:color w:val="000000"/>
          <w:sz w:val="23"/>
          <w:szCs w:val="23"/>
          <w:lang w:eastAsia="da-DK"/>
        </w:rPr>
        <w:t>§ 18.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Fødevarestyrelsen ophæver det offentlige tilsyn som følge af kontakt til virksomhed smitte</w:t>
      </w:r>
      <w:r w:rsidR="00DF1874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t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med COVID-19</w:t>
      </w:r>
      <w:r w:rsidR="00DF1874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,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jf. § 14,</w:t>
      </w:r>
      <w:r w:rsidR="007648D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stk. 1,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når Fødevarestyrelsen har konstateret, at kontakten ikke har udgjort nogen smitterisiko</w:t>
      </w:r>
      <w:r w:rsidR="007648D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.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</w:t>
      </w:r>
    </w:p>
    <w:p w14:paraId="56142B2A" w14:textId="77777777" w:rsidR="001742D6" w:rsidRDefault="001742D6" w:rsidP="007E4E70">
      <w:pPr>
        <w:spacing w:after="0" w:line="240" w:lineRule="auto"/>
        <w:rPr>
          <w:rFonts w:ascii="Questa-Regular" w:eastAsia="Times New Roman" w:hAnsi="Questa-Regular" w:cs="Times New Roman"/>
          <w:i/>
          <w:color w:val="000000"/>
          <w:sz w:val="23"/>
          <w:szCs w:val="23"/>
          <w:lang w:eastAsia="da-DK"/>
        </w:rPr>
      </w:pPr>
    </w:p>
    <w:p w14:paraId="5EC8E12B" w14:textId="77777777" w:rsidR="009C30FF" w:rsidRDefault="009C30FF" w:rsidP="00304EC6">
      <w:pPr>
        <w:spacing w:after="0" w:line="240" w:lineRule="auto"/>
        <w:ind w:firstLine="240"/>
        <w:jc w:val="center"/>
        <w:rPr>
          <w:rFonts w:ascii="Questa-Regular" w:eastAsia="Times New Roman" w:hAnsi="Questa-Regular" w:cs="Times New Roman"/>
          <w:i/>
          <w:color w:val="000000"/>
          <w:sz w:val="23"/>
          <w:szCs w:val="23"/>
          <w:lang w:eastAsia="da-DK"/>
        </w:rPr>
      </w:pPr>
    </w:p>
    <w:p w14:paraId="5B731293" w14:textId="77777777" w:rsidR="00304EC6" w:rsidRDefault="00304EC6" w:rsidP="00304EC6">
      <w:pPr>
        <w:spacing w:after="0" w:line="240" w:lineRule="auto"/>
        <w:ind w:firstLine="240"/>
        <w:jc w:val="center"/>
        <w:rPr>
          <w:rFonts w:ascii="Questa-Regular" w:eastAsia="Times New Roman" w:hAnsi="Questa-Regular" w:cs="Times New Roman"/>
          <w:i/>
          <w:color w:val="000000"/>
          <w:sz w:val="23"/>
          <w:szCs w:val="23"/>
          <w:lang w:eastAsia="da-DK"/>
        </w:rPr>
      </w:pPr>
      <w:r>
        <w:rPr>
          <w:rFonts w:ascii="Questa-Regular" w:eastAsia="Times New Roman" w:hAnsi="Questa-Regular" w:cs="Times New Roman"/>
          <w:i/>
          <w:color w:val="000000"/>
          <w:sz w:val="23"/>
          <w:szCs w:val="23"/>
          <w:lang w:eastAsia="da-DK"/>
        </w:rPr>
        <w:t>Test ved indførsel og flytning af mink</w:t>
      </w:r>
    </w:p>
    <w:p w14:paraId="689C7714" w14:textId="77777777" w:rsidR="00304EC6" w:rsidRDefault="00304EC6" w:rsidP="00304EC6">
      <w:pPr>
        <w:spacing w:after="0" w:line="240" w:lineRule="auto"/>
        <w:ind w:firstLine="240"/>
        <w:jc w:val="center"/>
        <w:rPr>
          <w:rFonts w:ascii="Questa-Regular" w:eastAsia="Times New Roman" w:hAnsi="Questa-Regular" w:cs="Times New Roman"/>
          <w:i/>
          <w:color w:val="000000"/>
          <w:sz w:val="23"/>
          <w:szCs w:val="23"/>
          <w:lang w:eastAsia="da-DK"/>
        </w:rPr>
      </w:pPr>
    </w:p>
    <w:p w14:paraId="559126C3" w14:textId="7DB1B223" w:rsidR="00374D19" w:rsidRDefault="00304EC6" w:rsidP="00374D19">
      <w:pPr>
        <w:spacing w:after="0" w:line="240" w:lineRule="auto"/>
        <w:ind w:firstLine="238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 w:rsidRPr="00476B38">
        <w:rPr>
          <w:rFonts w:ascii="Questa-Regular" w:eastAsia="Times New Roman" w:hAnsi="Questa-Regular" w:cs="Times New Roman" w:hint="eastAsia"/>
          <w:b/>
          <w:color w:val="000000"/>
          <w:sz w:val="23"/>
          <w:szCs w:val="23"/>
          <w:lang w:eastAsia="da-DK"/>
        </w:rPr>
        <w:t>§</w:t>
      </w:r>
      <w:r w:rsidRPr="00476B38">
        <w:rPr>
          <w:rFonts w:ascii="Questa-Regular" w:eastAsia="Times New Roman" w:hAnsi="Questa-Regular" w:cs="Times New Roman"/>
          <w:b/>
          <w:color w:val="000000"/>
          <w:sz w:val="23"/>
          <w:szCs w:val="23"/>
          <w:lang w:eastAsia="da-DK"/>
        </w:rPr>
        <w:t xml:space="preserve"> </w:t>
      </w:r>
      <w:r w:rsidR="00F07C58">
        <w:rPr>
          <w:rFonts w:ascii="Questa-Regular" w:eastAsia="Times New Roman" w:hAnsi="Questa-Regular" w:cs="Times New Roman"/>
          <w:b/>
          <w:color w:val="000000"/>
          <w:sz w:val="23"/>
          <w:szCs w:val="23"/>
          <w:lang w:eastAsia="da-DK"/>
        </w:rPr>
        <w:t>1</w:t>
      </w:r>
      <w:r w:rsidR="0035596B">
        <w:rPr>
          <w:rFonts w:ascii="Questa-Regular" w:eastAsia="Times New Roman" w:hAnsi="Questa-Regular" w:cs="Times New Roman"/>
          <w:b/>
          <w:color w:val="000000"/>
          <w:sz w:val="23"/>
          <w:szCs w:val="23"/>
          <w:lang w:eastAsia="da-DK"/>
        </w:rPr>
        <w:t>9</w:t>
      </w:r>
      <w:r w:rsidRPr="00476B38">
        <w:rPr>
          <w:rFonts w:ascii="Questa-Regular" w:eastAsia="Times New Roman" w:hAnsi="Questa-Regular" w:cs="Times New Roman"/>
          <w:b/>
          <w:color w:val="000000"/>
          <w:sz w:val="23"/>
          <w:szCs w:val="23"/>
          <w:lang w:eastAsia="da-DK"/>
        </w:rPr>
        <w:t>.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</w:t>
      </w:r>
      <w:r w:rsidR="00456DE3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Operatøren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</w:t>
      </w:r>
      <w:r w:rsidR="00D13A7D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sikrer, at der 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ved indførsel eller import af pelsdyr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</w:t>
      </w:r>
      <w:r w:rsidR="00456DE3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til Danmark 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udtage</w:t>
      </w:r>
      <w:r w:rsidR="00D13A7D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s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svælgsvaberprøver fra 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dyrene </w:t>
      </w:r>
      <w:r w:rsidR="00961960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ved ankomst</w:t>
      </w:r>
      <w:r w:rsidR="002F79B0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til </w:t>
      </w:r>
      <w:r w:rsidR="001E3D65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modtager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besætning</w:t>
      </w:r>
      <w:r w:rsidR="0094023A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en</w:t>
      </w:r>
      <w:r w:rsidR="001B728F" w:rsidRPr="009658CE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,</w:t>
      </w:r>
      <w:r w:rsidRPr="009658CE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og </w:t>
      </w:r>
      <w:r w:rsidR="001B728F" w:rsidRPr="009658CE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at</w:t>
      </w:r>
      <w:r w:rsidRPr="009658CE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prøverne</w:t>
      </w:r>
      <w:r w:rsidR="001B728F" w:rsidRPr="009658CE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indsendes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til det nationale</w:t>
      </w:r>
      <w:r w:rsidR="00ED10BD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referencelaboratorium eller et laboratorium, der er </w:t>
      </w:r>
      <w:r w:rsidR="00290B33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udpeget</w:t>
      </w:r>
      <w:r w:rsidR="001E3D65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</w:t>
      </w:r>
      <w:r w:rsidR="00721755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af den kompetente myndighed 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til at foretage den pågældende analyse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(PCR-test)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, til undersøgelse for </w:t>
      </w:r>
      <w:r w:rsidR="00456DE3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SARS-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C</w:t>
      </w:r>
      <w:r w:rsidR="00456DE3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oV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-</w:t>
      </w:r>
      <w:r w:rsidR="00456DE3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2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.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</w:t>
      </w:r>
    </w:p>
    <w:p w14:paraId="3C88E147" w14:textId="1712BD5D" w:rsidR="004E3146" w:rsidRDefault="004E3146" w:rsidP="004E3146">
      <w:pPr>
        <w:spacing w:after="0" w:line="240" w:lineRule="auto"/>
        <w:ind w:firstLine="238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 w:rsidRPr="007648DC">
        <w:rPr>
          <w:rFonts w:ascii="Questa-Regular" w:eastAsia="Times New Roman" w:hAnsi="Questa-Regular" w:cs="Times New Roman"/>
          <w:i/>
          <w:color w:val="000000"/>
          <w:sz w:val="23"/>
          <w:szCs w:val="23"/>
          <w:lang w:eastAsia="da-DK"/>
        </w:rPr>
        <w:t>Stk. 2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. </w:t>
      </w:r>
      <w:r w:rsidRPr="000261FF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Operat</w:t>
      </w:r>
      <w:r w:rsidRPr="000261FF">
        <w:rPr>
          <w:rFonts w:ascii="Questa-Regular" w:eastAsia="Times New Roman" w:hAnsi="Questa-Regular" w:cs="Times New Roman" w:hint="eastAsia"/>
          <w:color w:val="000000"/>
          <w:sz w:val="23"/>
          <w:szCs w:val="23"/>
          <w:lang w:eastAsia="da-DK"/>
        </w:rPr>
        <w:t>ø</w:t>
      </w:r>
      <w:r w:rsidRPr="000261FF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ren </w:t>
      </w:r>
      <w:r w:rsidR="00D13A7D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sikrer</w:t>
      </w:r>
      <w:r w:rsidR="009C0B88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,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at resultaterne af undersøgelserne i stk. 1 videregives af laboratoriet til Fødevarestyrelsen.</w:t>
      </w:r>
    </w:p>
    <w:p w14:paraId="6A3743D9" w14:textId="7F2938FE" w:rsidR="004E3146" w:rsidRDefault="004E3146" w:rsidP="00374D19">
      <w:pPr>
        <w:spacing w:after="0" w:line="240" w:lineRule="auto"/>
        <w:ind w:firstLine="238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 w:rsidRPr="007648DC">
        <w:rPr>
          <w:rFonts w:ascii="Questa-Regular" w:eastAsia="Times New Roman" w:hAnsi="Questa-Regular" w:cs="Times New Roman"/>
          <w:i/>
          <w:color w:val="000000"/>
          <w:sz w:val="23"/>
          <w:szCs w:val="23"/>
          <w:lang w:eastAsia="da-DK"/>
        </w:rPr>
        <w:t>Stk. 3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. </w:t>
      </w:r>
      <w:r w:rsidR="00D13A7D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Operatøren sikrer, at pelsd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yrene holdes i isolation fra </w:t>
      </w:r>
      <w:r w:rsidR="00194C9A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øvrige </w:t>
      </w:r>
      <w:r w:rsidR="008F4CD2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pels</w:t>
      </w:r>
      <w:r w:rsidR="00194C9A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dyr i 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modtagerbesætningen</w:t>
      </w:r>
      <w:r w:rsidR="009C0B88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,</w:t>
      </w:r>
      <w:r w:rsidR="00721755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indtil der foreligger et negativt resultat af prøverne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.</w:t>
      </w:r>
    </w:p>
    <w:p w14:paraId="6532BA9D" w14:textId="77777777" w:rsidR="004E3146" w:rsidRDefault="004E3146" w:rsidP="001570B9">
      <w:pPr>
        <w:spacing w:after="0" w:line="240" w:lineRule="auto"/>
        <w:ind w:firstLine="238"/>
        <w:rPr>
          <w:rFonts w:ascii="Questa-Regular" w:eastAsia="Times New Roman" w:hAnsi="Questa-Regular" w:cs="Times New Roman"/>
          <w:i/>
          <w:color w:val="000000"/>
          <w:sz w:val="23"/>
          <w:szCs w:val="23"/>
          <w:lang w:eastAsia="da-DK"/>
        </w:rPr>
      </w:pPr>
    </w:p>
    <w:p w14:paraId="662E109E" w14:textId="7A6F11F4" w:rsidR="00721755" w:rsidRDefault="004E3146" w:rsidP="001570B9">
      <w:pPr>
        <w:spacing w:after="0" w:line="240" w:lineRule="auto"/>
        <w:ind w:firstLine="238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>
        <w:rPr>
          <w:rFonts w:ascii="Questa-Regular" w:eastAsia="Times New Roman" w:hAnsi="Questa-Regular" w:cs="Times New Roman"/>
          <w:b/>
          <w:color w:val="000000"/>
          <w:sz w:val="23"/>
          <w:szCs w:val="23"/>
          <w:lang w:eastAsia="da-DK"/>
        </w:rPr>
        <w:t xml:space="preserve">§ </w:t>
      </w:r>
      <w:r w:rsidR="0035596B">
        <w:rPr>
          <w:rFonts w:ascii="Questa-Regular" w:eastAsia="Times New Roman" w:hAnsi="Questa-Regular" w:cs="Times New Roman"/>
          <w:b/>
          <w:color w:val="000000"/>
          <w:sz w:val="23"/>
          <w:szCs w:val="23"/>
          <w:lang w:eastAsia="da-DK"/>
        </w:rPr>
        <w:t>20</w:t>
      </w:r>
      <w:r>
        <w:rPr>
          <w:rFonts w:ascii="Questa-Regular" w:eastAsia="Times New Roman" w:hAnsi="Questa-Regular" w:cs="Times New Roman"/>
          <w:b/>
          <w:color w:val="000000"/>
          <w:sz w:val="23"/>
          <w:szCs w:val="23"/>
          <w:lang w:eastAsia="da-DK"/>
        </w:rPr>
        <w:t>.</w:t>
      </w:r>
      <w:r w:rsidR="00482060">
        <w:rPr>
          <w:rFonts w:ascii="Questa-Regular" w:eastAsia="Times New Roman" w:hAnsi="Questa-Regular" w:cs="Times New Roman"/>
          <w:b/>
          <w:color w:val="000000"/>
          <w:sz w:val="23"/>
          <w:szCs w:val="23"/>
          <w:lang w:eastAsia="da-DK"/>
        </w:rPr>
        <w:t xml:space="preserve"> </w:t>
      </w:r>
      <w:r w:rsidR="00721755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Ved </w:t>
      </w:r>
      <w:r w:rsidR="00961960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flytning af </w:t>
      </w:r>
      <w:r w:rsidR="001E3D65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pels</w:t>
      </w:r>
      <w:r w:rsidR="00961960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dyr </w:t>
      </w:r>
      <w:r w:rsidR="001570B9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til anden virksomhed i Danmark </w:t>
      </w:r>
      <w:r w:rsidR="009658CE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sikrer operatøren</w:t>
      </w:r>
      <w:r w:rsidR="00D13A7D" w:rsidRPr="009658CE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, at der</w:t>
      </w:r>
      <w:r w:rsidR="00721755" w:rsidRPr="009658CE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</w:t>
      </w:r>
      <w:r w:rsidR="001570B9" w:rsidRPr="009658CE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udtage</w:t>
      </w:r>
      <w:r w:rsidR="00721755" w:rsidRPr="009658CE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s</w:t>
      </w:r>
      <w:r w:rsidR="001570B9" w:rsidRPr="009658CE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svælgsvab</w:t>
      </w:r>
      <w:r w:rsidR="00290B33" w:rsidRPr="009658CE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er</w:t>
      </w:r>
      <w:r w:rsidR="001570B9" w:rsidRPr="009658CE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prøver fra dyrene </w:t>
      </w:r>
      <w:r w:rsidR="00C368F1" w:rsidRPr="009658CE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til undersøgelse for SARS-CoV-2 </w:t>
      </w:r>
      <w:r w:rsidR="00961960" w:rsidRPr="009658CE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senest </w:t>
      </w:r>
      <w:r w:rsidR="00C368F1" w:rsidRPr="009658CE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ved ankomst</w:t>
      </w:r>
      <w:r w:rsidR="00C368F1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og tidligst </w:t>
      </w:r>
      <w:r w:rsidR="00961960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en uge </w:t>
      </w:r>
      <w:r w:rsidR="001570B9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inden </w:t>
      </w:r>
      <w:r w:rsidR="00C368F1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ankomst til modtagerbesætningen.</w:t>
      </w:r>
      <w:r w:rsidR="00721755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</w:t>
      </w:r>
      <w:r w:rsidR="00C368F1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P</w:t>
      </w:r>
      <w:r w:rsidR="001570B9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røverne </w:t>
      </w:r>
      <w:r w:rsidR="00C368F1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skal indsendes </w:t>
      </w:r>
      <w:r w:rsidR="001570B9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til det nationale </w:t>
      </w:r>
      <w:r w:rsidR="001570B9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referencelaboratorium eller et </w:t>
      </w:r>
      <w:r w:rsidR="00101F14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officielt </w:t>
      </w:r>
      <w:r w:rsidR="001570B9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laboratorium, der er</w:t>
      </w:r>
      <w:r w:rsidR="001E3D65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</w:t>
      </w:r>
      <w:r w:rsidR="00C368F1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officielt </w:t>
      </w:r>
      <w:r w:rsidR="001570B9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udpeget </w:t>
      </w:r>
      <w:r w:rsidR="00C368F1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af den kompetente myndighed til</w:t>
      </w:r>
      <w:r w:rsidR="001570B9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at foretage den pågældende analyse</w:t>
      </w:r>
      <w:r w:rsidR="001570B9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(PCR-test)</w:t>
      </w:r>
      <w:r w:rsidR="00290B33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, til undersøgelse for SARS-CoV-2</w:t>
      </w:r>
      <w:r w:rsidR="001570B9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.</w:t>
      </w:r>
      <w:r w:rsidR="001570B9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 </w:t>
      </w:r>
    </w:p>
    <w:p w14:paraId="104079B5" w14:textId="6416A2B3" w:rsidR="002F79B0" w:rsidRDefault="002F79B0" w:rsidP="001570B9">
      <w:pPr>
        <w:spacing w:after="0" w:line="240" w:lineRule="auto"/>
        <w:ind w:firstLine="238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>
        <w:rPr>
          <w:rFonts w:ascii="Questa-Regular" w:eastAsia="Times New Roman" w:hAnsi="Questa-Regular" w:cs="Times New Roman"/>
          <w:i/>
          <w:color w:val="000000"/>
          <w:sz w:val="23"/>
          <w:szCs w:val="23"/>
          <w:lang w:eastAsia="da-DK"/>
        </w:rPr>
        <w:t xml:space="preserve">Stk. </w:t>
      </w:r>
      <w:r w:rsidR="00721755">
        <w:rPr>
          <w:rFonts w:ascii="Questa-Regular" w:eastAsia="Times New Roman" w:hAnsi="Questa-Regular" w:cs="Times New Roman"/>
          <w:i/>
          <w:color w:val="000000"/>
          <w:sz w:val="23"/>
          <w:szCs w:val="23"/>
          <w:lang w:eastAsia="da-DK"/>
        </w:rPr>
        <w:t>2</w:t>
      </w:r>
      <w:r>
        <w:rPr>
          <w:rFonts w:ascii="Questa-Regular" w:eastAsia="Times New Roman" w:hAnsi="Questa-Regular" w:cs="Times New Roman"/>
          <w:i/>
          <w:color w:val="000000"/>
          <w:sz w:val="23"/>
          <w:szCs w:val="23"/>
          <w:lang w:eastAsia="da-DK"/>
        </w:rPr>
        <w:t xml:space="preserve">. </w:t>
      </w:r>
      <w:r w:rsidRPr="004E3146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Operat</w:t>
      </w:r>
      <w:r w:rsidRPr="004E3146">
        <w:rPr>
          <w:rFonts w:ascii="Questa-Regular" w:eastAsia="Times New Roman" w:hAnsi="Questa-Regular" w:cs="Times New Roman" w:hint="eastAsia"/>
          <w:color w:val="000000"/>
          <w:sz w:val="23"/>
          <w:szCs w:val="23"/>
          <w:lang w:eastAsia="da-DK"/>
        </w:rPr>
        <w:t>ø</w:t>
      </w:r>
      <w:r w:rsidRPr="004E3146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ren </w:t>
      </w:r>
      <w:r w:rsidR="00D13A7D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sikrer</w:t>
      </w:r>
      <w:r w:rsidR="008848B1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,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at resultaterne af </w:t>
      </w:r>
      <w:r w:rsidR="004E3146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undersøgelserne 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i stk. 1 </w:t>
      </w:r>
      <w:r w:rsidR="004E3146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videregives af laboratorierne 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til Fødevarestyrelsen.</w:t>
      </w:r>
    </w:p>
    <w:p w14:paraId="1489D558" w14:textId="5B3E4859" w:rsidR="00721755" w:rsidRDefault="00721755" w:rsidP="00721755">
      <w:pPr>
        <w:spacing w:after="0" w:line="240" w:lineRule="auto"/>
        <w:ind w:firstLine="238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 w:rsidRPr="00E163A8">
        <w:rPr>
          <w:rFonts w:ascii="Questa-Regular" w:eastAsia="Times New Roman" w:hAnsi="Questa-Regular" w:cs="Times New Roman"/>
          <w:i/>
          <w:color w:val="000000"/>
          <w:sz w:val="23"/>
          <w:szCs w:val="23"/>
          <w:lang w:eastAsia="da-DK"/>
        </w:rPr>
        <w:t>Stk. 3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. </w:t>
      </w:r>
      <w:r w:rsidR="008F4CD2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Operatøren sikrer, at p</w:t>
      </w:r>
      <w:r w:rsidR="00101F14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elsd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yrene holdes i isolation fra </w:t>
      </w:r>
      <w:r w:rsidR="00194C9A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øvrige </w:t>
      </w:r>
      <w:r w:rsidR="00101F14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pels</w:t>
      </w:r>
      <w:r w:rsidR="00194C9A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dyr i 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modtagerbesætningen</w:t>
      </w:r>
      <w:r w:rsidR="00E163A8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,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indtil der foreligger et negativt resultat af prøverne.</w:t>
      </w:r>
    </w:p>
    <w:p w14:paraId="06CA5A7A" w14:textId="77777777" w:rsidR="00721755" w:rsidRDefault="00721755" w:rsidP="00721755">
      <w:pPr>
        <w:spacing w:after="0" w:line="240" w:lineRule="auto"/>
        <w:ind w:firstLine="238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 w:rsidRPr="00961960">
        <w:rPr>
          <w:rFonts w:ascii="Questa-Regular" w:eastAsia="Times New Roman" w:hAnsi="Questa-Regular" w:cs="Times New Roman"/>
          <w:i/>
          <w:color w:val="000000"/>
          <w:sz w:val="23"/>
          <w:szCs w:val="23"/>
          <w:lang w:eastAsia="da-DK"/>
        </w:rPr>
        <w:t xml:space="preserve">Stk. </w:t>
      </w:r>
      <w:r>
        <w:rPr>
          <w:rFonts w:ascii="Questa-Regular" w:eastAsia="Times New Roman" w:hAnsi="Questa-Regular" w:cs="Times New Roman"/>
          <w:i/>
          <w:color w:val="000000"/>
          <w:sz w:val="23"/>
          <w:szCs w:val="23"/>
          <w:lang w:eastAsia="da-DK"/>
        </w:rPr>
        <w:t>4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. Stk. 1</w:t>
      </w:r>
      <w:r w:rsidR="00D66733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og 3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finder ikke anvendelse for flytning af pelsdyr mellem operatørens egne besætninger.</w:t>
      </w:r>
    </w:p>
    <w:p w14:paraId="1BFDB511" w14:textId="77777777" w:rsidR="00304EC6" w:rsidRDefault="00304EC6" w:rsidP="0016301E">
      <w:pPr>
        <w:spacing w:after="0" w:line="240" w:lineRule="auto"/>
        <w:ind w:firstLine="238"/>
        <w:rPr>
          <w:rFonts w:ascii="Questa-Regular" w:eastAsia="Times New Roman" w:hAnsi="Questa-Regular" w:cs="Times New Roman"/>
          <w:i/>
          <w:color w:val="000000"/>
          <w:sz w:val="23"/>
          <w:szCs w:val="23"/>
          <w:lang w:eastAsia="da-DK"/>
        </w:rPr>
      </w:pPr>
    </w:p>
    <w:p w14:paraId="6F18103C" w14:textId="77777777" w:rsidR="00304EC6" w:rsidRPr="00C30733" w:rsidRDefault="00304EC6" w:rsidP="00304EC6">
      <w:pPr>
        <w:spacing w:before="200" w:after="0" w:line="240" w:lineRule="auto"/>
        <w:ind w:firstLine="240"/>
        <w:jc w:val="center"/>
        <w:rPr>
          <w:rFonts w:ascii="Questa-Regular" w:eastAsia="Times New Roman" w:hAnsi="Questa-Regular" w:cs="Times New Roman"/>
          <w:i/>
          <w:color w:val="000000"/>
          <w:sz w:val="23"/>
          <w:szCs w:val="23"/>
          <w:lang w:eastAsia="da-DK"/>
        </w:rPr>
      </w:pPr>
      <w:r w:rsidRPr="00C30733">
        <w:rPr>
          <w:rFonts w:ascii="Questa-Regular" w:eastAsia="Times New Roman" w:hAnsi="Questa-Regular" w:cs="Times New Roman"/>
          <w:i/>
          <w:color w:val="000000"/>
          <w:sz w:val="23"/>
          <w:szCs w:val="23"/>
          <w:lang w:eastAsia="da-DK"/>
        </w:rPr>
        <w:t>Afhentning</w:t>
      </w:r>
      <w:r w:rsidR="00847281">
        <w:rPr>
          <w:rFonts w:ascii="Questa-Regular" w:eastAsia="Times New Roman" w:hAnsi="Questa-Regular" w:cs="Times New Roman"/>
          <w:i/>
          <w:color w:val="000000"/>
          <w:sz w:val="23"/>
          <w:szCs w:val="23"/>
          <w:lang w:eastAsia="da-DK"/>
        </w:rPr>
        <w:t xml:space="preserve"> af døde pelsdyr</w:t>
      </w:r>
    </w:p>
    <w:p w14:paraId="0933BD72" w14:textId="77777777" w:rsidR="00304EC6" w:rsidRDefault="00304EC6" w:rsidP="00304EC6">
      <w:pPr>
        <w:spacing w:after="0" w:line="240" w:lineRule="auto"/>
        <w:ind w:firstLine="24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</w:p>
    <w:p w14:paraId="20F76468" w14:textId="6E49B5BA" w:rsidR="00304EC6" w:rsidRPr="006558DA" w:rsidRDefault="00304EC6" w:rsidP="00304EC6">
      <w:pPr>
        <w:spacing w:after="0" w:line="240" w:lineRule="auto"/>
        <w:ind w:firstLine="24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 w:rsidRPr="00476B38">
        <w:rPr>
          <w:rFonts w:ascii="Questa-Regular" w:eastAsia="Times New Roman" w:hAnsi="Questa-Regular" w:cs="Times New Roman" w:hint="eastAsia"/>
          <w:b/>
          <w:color w:val="000000"/>
          <w:sz w:val="23"/>
          <w:szCs w:val="23"/>
          <w:lang w:eastAsia="da-DK"/>
        </w:rPr>
        <w:t>§</w:t>
      </w:r>
      <w:r w:rsidRPr="00476B38">
        <w:rPr>
          <w:rFonts w:ascii="Questa-Regular" w:eastAsia="Times New Roman" w:hAnsi="Questa-Regular" w:cs="Times New Roman"/>
          <w:b/>
          <w:color w:val="000000"/>
          <w:sz w:val="23"/>
          <w:szCs w:val="23"/>
          <w:lang w:eastAsia="da-DK"/>
        </w:rPr>
        <w:t xml:space="preserve"> </w:t>
      </w:r>
      <w:r w:rsidR="009C0B88">
        <w:rPr>
          <w:rFonts w:ascii="Questa-Regular" w:eastAsia="Times New Roman" w:hAnsi="Questa-Regular" w:cs="Times New Roman"/>
          <w:b/>
          <w:color w:val="000000"/>
          <w:sz w:val="23"/>
          <w:szCs w:val="23"/>
          <w:lang w:eastAsia="da-DK"/>
        </w:rPr>
        <w:t>2</w:t>
      </w:r>
      <w:r w:rsidR="00F07C58">
        <w:rPr>
          <w:rFonts w:ascii="Questa-Regular" w:eastAsia="Times New Roman" w:hAnsi="Questa-Regular" w:cs="Times New Roman"/>
          <w:b/>
          <w:color w:val="000000"/>
          <w:sz w:val="23"/>
          <w:szCs w:val="23"/>
          <w:lang w:eastAsia="da-DK"/>
        </w:rPr>
        <w:t>1</w:t>
      </w:r>
      <w:r w:rsidRPr="00476B38">
        <w:rPr>
          <w:rFonts w:ascii="Questa-Regular" w:eastAsia="Times New Roman" w:hAnsi="Questa-Regular" w:cs="Times New Roman"/>
          <w:b/>
          <w:color w:val="000000"/>
          <w:sz w:val="23"/>
          <w:szCs w:val="23"/>
          <w:lang w:eastAsia="da-DK"/>
        </w:rPr>
        <w:t>.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</w:t>
      </w:r>
      <w:bookmarkStart w:id="3" w:name="_Hlk114478314"/>
      <w:r w:rsidR="008F4CD2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Operatøren sikrer, at a</w:t>
      </w:r>
      <w:r w:rsidRPr="006558DA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fhentning af </w:t>
      </w:r>
      <w:r w:rsidR="00847281" w:rsidRPr="006558DA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døde pelsdyr</w:t>
      </w:r>
      <w:r w:rsidRPr="006558DA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</w:t>
      </w:r>
      <w:r w:rsidR="00C368F1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til pelsning eller bortskaffelse</w:t>
      </w:r>
      <w:r w:rsidR="00C368F1" w:rsidRPr="006558DA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</w:t>
      </w:r>
      <w:r w:rsidR="008F4CD2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sker</w:t>
      </w:r>
      <w:r w:rsidR="00847281" w:rsidRPr="006558DA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uden for besætningsområdet</w:t>
      </w:r>
      <w:r w:rsidRPr="006558DA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. </w:t>
      </w:r>
    </w:p>
    <w:bookmarkEnd w:id="3"/>
    <w:p w14:paraId="4DD3A0C7" w14:textId="52470F0E" w:rsidR="00C30733" w:rsidRDefault="00C30733" w:rsidP="00FE658C">
      <w:pPr>
        <w:spacing w:after="0" w:line="240" w:lineRule="auto"/>
        <w:ind w:firstLine="24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</w:p>
    <w:p w14:paraId="4ACBD892" w14:textId="77777777" w:rsidR="00FE658C" w:rsidRPr="00FE658C" w:rsidRDefault="00FE658C" w:rsidP="00FE658C">
      <w:pPr>
        <w:spacing w:before="300" w:after="100" w:line="240" w:lineRule="auto"/>
        <w:jc w:val="center"/>
        <w:rPr>
          <w:rFonts w:ascii="Questa-Regular" w:eastAsia="Times New Roman" w:hAnsi="Questa-Regular" w:cs="Times New Roman"/>
          <w:i/>
          <w:iCs/>
          <w:color w:val="000000"/>
          <w:sz w:val="23"/>
          <w:szCs w:val="23"/>
          <w:lang w:eastAsia="da-DK"/>
        </w:rPr>
      </w:pPr>
      <w:r w:rsidRPr="00FE658C">
        <w:rPr>
          <w:rFonts w:ascii="Questa-Regular" w:eastAsia="Times New Roman" w:hAnsi="Questa-Regular" w:cs="Times New Roman"/>
          <w:i/>
          <w:iCs/>
          <w:color w:val="000000"/>
          <w:sz w:val="23"/>
          <w:szCs w:val="23"/>
          <w:lang w:eastAsia="da-DK"/>
        </w:rPr>
        <w:t>Afholdelse af udgifter</w:t>
      </w:r>
    </w:p>
    <w:p w14:paraId="0940308F" w14:textId="66FF7002" w:rsidR="00FE658C" w:rsidRPr="00FE658C" w:rsidRDefault="00FE658C" w:rsidP="00FE658C">
      <w:pPr>
        <w:spacing w:before="200" w:after="0" w:line="240" w:lineRule="auto"/>
        <w:ind w:firstLine="24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 w:rsidRPr="00FE658C">
        <w:rPr>
          <w:rFonts w:ascii="Questa-Regular" w:eastAsia="Times New Roman" w:hAnsi="Questa-Regular" w:cs="Times New Roman"/>
          <w:b/>
          <w:bCs/>
          <w:color w:val="000000"/>
          <w:sz w:val="23"/>
          <w:szCs w:val="23"/>
          <w:lang w:eastAsia="da-DK"/>
        </w:rPr>
        <w:t xml:space="preserve">§ </w:t>
      </w:r>
      <w:r w:rsidR="009C0B88">
        <w:rPr>
          <w:rFonts w:ascii="Questa-Regular" w:eastAsia="Times New Roman" w:hAnsi="Questa-Regular" w:cs="Times New Roman"/>
          <w:b/>
          <w:bCs/>
          <w:color w:val="000000"/>
          <w:sz w:val="23"/>
          <w:szCs w:val="23"/>
          <w:lang w:eastAsia="da-DK"/>
        </w:rPr>
        <w:t>22</w:t>
      </w:r>
      <w:r w:rsidRPr="00FE658C">
        <w:rPr>
          <w:rFonts w:ascii="Questa-Regular" w:eastAsia="Times New Roman" w:hAnsi="Questa-Regular" w:cs="Times New Roman"/>
          <w:b/>
          <w:bCs/>
          <w:color w:val="000000"/>
          <w:sz w:val="23"/>
          <w:szCs w:val="23"/>
          <w:lang w:eastAsia="da-DK"/>
        </w:rPr>
        <w:t>.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 Fødevarestyrelsen afholder udgifterne til udtagelse, indsendelse og undersøgelse af de i </w:t>
      </w:r>
      <w:r w:rsidR="00E163A8" w:rsidRPr="009A376D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§ 3, §</w:t>
      </w:r>
      <w:r w:rsidR="00E163A8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10, stk. 2,</w:t>
      </w:r>
      <w:r w:rsidR="00753D6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og</w:t>
      </w:r>
      <w:r w:rsidR="00E163A8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</w:t>
      </w:r>
      <w:r w:rsidR="0072531A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§ 14, stk. 2,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nævnte prøver.</w:t>
      </w:r>
    </w:p>
    <w:p w14:paraId="7E93976A" w14:textId="68806DDD" w:rsidR="00FE658C" w:rsidRPr="00FE658C" w:rsidRDefault="00FE658C" w:rsidP="00FE658C">
      <w:pPr>
        <w:spacing w:before="300" w:after="100" w:line="240" w:lineRule="auto"/>
        <w:jc w:val="center"/>
        <w:rPr>
          <w:rFonts w:ascii="Questa-Regular" w:eastAsia="Times New Roman" w:hAnsi="Questa-Regular" w:cs="Times New Roman"/>
          <w:i/>
          <w:iCs/>
          <w:color w:val="000000"/>
          <w:sz w:val="23"/>
          <w:szCs w:val="23"/>
          <w:lang w:eastAsia="da-DK"/>
        </w:rPr>
      </w:pPr>
      <w:r w:rsidRPr="00FE658C">
        <w:rPr>
          <w:rFonts w:ascii="Questa-Regular" w:eastAsia="Times New Roman" w:hAnsi="Questa-Regular" w:cs="Times New Roman"/>
          <w:i/>
          <w:iCs/>
          <w:color w:val="000000"/>
          <w:sz w:val="23"/>
          <w:szCs w:val="23"/>
          <w:lang w:eastAsia="da-DK"/>
        </w:rPr>
        <w:t xml:space="preserve">Straf </w:t>
      </w:r>
    </w:p>
    <w:p w14:paraId="7F24C9EB" w14:textId="41BE78FA" w:rsidR="00FE658C" w:rsidRPr="00FE658C" w:rsidRDefault="00FE658C" w:rsidP="00FE658C">
      <w:pPr>
        <w:spacing w:before="200" w:after="0" w:line="240" w:lineRule="auto"/>
        <w:ind w:firstLine="24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 w:rsidRPr="00FE658C">
        <w:rPr>
          <w:rFonts w:ascii="Questa-Regular" w:eastAsia="Times New Roman" w:hAnsi="Questa-Regular" w:cs="Times New Roman"/>
          <w:b/>
          <w:bCs/>
          <w:color w:val="000000"/>
          <w:sz w:val="23"/>
          <w:szCs w:val="23"/>
          <w:lang w:eastAsia="da-DK"/>
        </w:rPr>
        <w:t xml:space="preserve">§ </w:t>
      </w:r>
      <w:r w:rsidR="009C0B88">
        <w:rPr>
          <w:rFonts w:ascii="Questa-Regular" w:eastAsia="Times New Roman" w:hAnsi="Questa-Regular" w:cs="Times New Roman"/>
          <w:b/>
          <w:bCs/>
          <w:color w:val="000000"/>
          <w:sz w:val="23"/>
          <w:szCs w:val="23"/>
          <w:lang w:eastAsia="da-DK"/>
        </w:rPr>
        <w:t>23.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 Med bøde straffes den, der</w:t>
      </w:r>
    </w:p>
    <w:p w14:paraId="41634BDC" w14:textId="61C0D520" w:rsidR="00FE658C" w:rsidRPr="00FE658C" w:rsidRDefault="00FE658C" w:rsidP="00FE658C">
      <w:pPr>
        <w:spacing w:after="0" w:line="240" w:lineRule="auto"/>
        <w:ind w:left="28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lastRenderedPageBreak/>
        <w:t xml:space="preserve">1) overtræder </w:t>
      </w:r>
      <w:r w:rsidR="003E315A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§§ </w:t>
      </w:r>
      <w:r w:rsidR="003D3FD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5</w:t>
      </w:r>
      <w:r w:rsidR="003E315A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-7, § 8, stk. 1, §</w:t>
      </w:r>
      <w:r w:rsidR="00EC0CD5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§</w:t>
      </w:r>
      <w:r w:rsidR="003E315A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9</w:t>
      </w:r>
      <w:r w:rsidR="00EC0CD5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og </w:t>
      </w:r>
      <w:r w:rsidR="003E315A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19, § 20, stk. 1-3, og § 21,</w:t>
      </w:r>
      <w:r w:rsidR="009A376D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eller</w:t>
      </w:r>
    </w:p>
    <w:p w14:paraId="19620AC5" w14:textId="77777777" w:rsidR="00FE658C" w:rsidRPr="00317E00" w:rsidRDefault="00F53A81" w:rsidP="00FE658C">
      <w:pPr>
        <w:spacing w:after="0" w:line="240" w:lineRule="auto"/>
        <w:ind w:left="28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2</w:t>
      </w:r>
      <w:r w:rsidR="00FE658C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) ikke o</w:t>
      </w:r>
      <w:r w:rsidR="00D7415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verholder </w:t>
      </w:r>
      <w:r w:rsidR="00FE658C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foranstaltninger givet efter § </w:t>
      </w:r>
      <w:r w:rsidR="00FE658C" w:rsidRPr="00317E00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12.</w:t>
      </w:r>
    </w:p>
    <w:p w14:paraId="6143E4DB" w14:textId="3DBD2556" w:rsidR="00FE658C" w:rsidRPr="00FE658C" w:rsidRDefault="00FE658C" w:rsidP="00FE658C">
      <w:pPr>
        <w:spacing w:after="0" w:line="240" w:lineRule="auto"/>
        <w:ind w:firstLine="24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 w:rsidRPr="00317E00">
        <w:rPr>
          <w:rFonts w:ascii="Questa-Regular" w:eastAsia="Times New Roman" w:hAnsi="Questa-Regular" w:cs="Times New Roman"/>
          <w:i/>
          <w:iCs/>
          <w:color w:val="000000"/>
          <w:sz w:val="23"/>
          <w:szCs w:val="23"/>
          <w:lang w:eastAsia="da-DK"/>
        </w:rPr>
        <w:t>Stk. 2.</w:t>
      </w:r>
      <w:r w:rsidRPr="00317E00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 Straffen kan stige til fængsel i indtil 2 år, hvis den ved handlingen ell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er undladelsen skete overtrædelse er begået med forsæt eller grov uagtsomhed, og der ved overtrædelsen er</w:t>
      </w:r>
    </w:p>
    <w:p w14:paraId="04AF95BB" w14:textId="77777777" w:rsidR="00FE658C" w:rsidRPr="00FE658C" w:rsidRDefault="00FE658C" w:rsidP="00FE658C">
      <w:pPr>
        <w:spacing w:after="0" w:line="240" w:lineRule="auto"/>
        <w:ind w:left="28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1) forvoldt skade på menneskers eller dyrs sundhed eller fremkaldt fare herfor, eller</w:t>
      </w:r>
    </w:p>
    <w:p w14:paraId="5F0FD730" w14:textId="77777777" w:rsidR="00FE658C" w:rsidRPr="00FE658C" w:rsidRDefault="00FE658C" w:rsidP="00FE658C">
      <w:pPr>
        <w:spacing w:after="0" w:line="240" w:lineRule="auto"/>
        <w:ind w:left="28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2) opnået eller tilsigtet opnået en økonomisk fordel for den pågældende selv eller andre, herunder ved besparelser.</w:t>
      </w:r>
    </w:p>
    <w:p w14:paraId="7DBF2560" w14:textId="5040077B" w:rsidR="00FE658C" w:rsidRDefault="00FE658C" w:rsidP="00FE658C">
      <w:pPr>
        <w:spacing w:after="0" w:line="240" w:lineRule="auto"/>
        <w:ind w:firstLine="24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 w:rsidRPr="00FE658C">
        <w:rPr>
          <w:rFonts w:ascii="Questa-Regular" w:eastAsia="Times New Roman" w:hAnsi="Questa-Regular" w:cs="Times New Roman"/>
          <w:i/>
          <w:iCs/>
          <w:color w:val="000000"/>
          <w:sz w:val="23"/>
          <w:szCs w:val="23"/>
          <w:lang w:eastAsia="da-DK"/>
        </w:rPr>
        <w:t>Stk. 3.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 Der kan pålægges selskaber m.v. (juridiske personer) strafansvar efter reglerne i straffelovens 5. kapitel.</w:t>
      </w:r>
    </w:p>
    <w:p w14:paraId="436BC849" w14:textId="18EF60C1" w:rsidR="00EC0CD5" w:rsidRDefault="00EC0CD5" w:rsidP="00FE658C">
      <w:pPr>
        <w:spacing w:after="0" w:line="240" w:lineRule="auto"/>
        <w:ind w:firstLine="24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</w:p>
    <w:p w14:paraId="325F837D" w14:textId="23ABEBA9" w:rsidR="00EC0CD5" w:rsidRPr="00FE658C" w:rsidRDefault="00EC0CD5" w:rsidP="00447BB1">
      <w:pPr>
        <w:spacing w:after="0" w:line="240" w:lineRule="auto"/>
        <w:ind w:firstLine="240"/>
        <w:jc w:val="center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>
        <w:rPr>
          <w:rFonts w:ascii="Questa-Regular" w:eastAsia="Times New Roman" w:hAnsi="Questa-Regular" w:cs="Times New Roman"/>
          <w:i/>
          <w:iCs/>
          <w:color w:val="000000"/>
          <w:sz w:val="23"/>
          <w:szCs w:val="23"/>
          <w:lang w:eastAsia="da-DK"/>
        </w:rPr>
        <w:t>I</w:t>
      </w:r>
      <w:r w:rsidRPr="00FE658C">
        <w:rPr>
          <w:rFonts w:ascii="Questa-Regular" w:eastAsia="Times New Roman" w:hAnsi="Questa-Regular" w:cs="Times New Roman"/>
          <w:i/>
          <w:iCs/>
          <w:color w:val="000000"/>
          <w:sz w:val="23"/>
          <w:szCs w:val="23"/>
          <w:lang w:eastAsia="da-DK"/>
        </w:rPr>
        <w:t>krafttræden</w:t>
      </w:r>
    </w:p>
    <w:p w14:paraId="2909C505" w14:textId="727E1BD5" w:rsidR="00FE658C" w:rsidRPr="00FE658C" w:rsidRDefault="00FE658C" w:rsidP="00FE658C">
      <w:pPr>
        <w:spacing w:before="200" w:after="0" w:line="240" w:lineRule="auto"/>
        <w:ind w:firstLine="24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 w:rsidRPr="00FE658C">
        <w:rPr>
          <w:rFonts w:ascii="Questa-Regular" w:eastAsia="Times New Roman" w:hAnsi="Questa-Regular" w:cs="Times New Roman"/>
          <w:b/>
          <w:bCs/>
          <w:color w:val="000000"/>
          <w:sz w:val="23"/>
          <w:szCs w:val="23"/>
          <w:lang w:eastAsia="da-DK"/>
        </w:rPr>
        <w:t xml:space="preserve">§ </w:t>
      </w:r>
      <w:r w:rsidR="009C0B88">
        <w:rPr>
          <w:rFonts w:ascii="Questa-Regular" w:eastAsia="Times New Roman" w:hAnsi="Questa-Regular" w:cs="Times New Roman"/>
          <w:b/>
          <w:bCs/>
          <w:color w:val="000000"/>
          <w:sz w:val="23"/>
          <w:szCs w:val="23"/>
          <w:lang w:eastAsia="da-DK"/>
        </w:rPr>
        <w:t>24</w:t>
      </w:r>
      <w:r w:rsidRPr="00FE658C">
        <w:rPr>
          <w:rFonts w:ascii="Questa-Regular" w:eastAsia="Times New Roman" w:hAnsi="Questa-Regular" w:cs="Times New Roman"/>
          <w:b/>
          <w:bCs/>
          <w:color w:val="000000"/>
          <w:sz w:val="23"/>
          <w:szCs w:val="23"/>
          <w:lang w:eastAsia="da-DK"/>
        </w:rPr>
        <w:t>.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 Bekendtgørelsen træder i kraft den </w:t>
      </w:r>
      <w:r w:rsidR="0016301E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[</w:t>
      </w:r>
      <w:r w:rsidR="000B6CE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x</w:t>
      </w:r>
      <w:r w:rsidR="00CA6E30" w:rsidRPr="000B6CE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. </w:t>
      </w:r>
      <w:r w:rsidR="000B6CE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xx</w:t>
      </w:r>
      <w:r w:rsidR="00ED10BD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.</w:t>
      </w:r>
      <w:r w:rsidR="00CA6E30" w:rsidRPr="000B6CE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2023</w:t>
      </w:r>
      <w:r w:rsidR="0016301E" w:rsidRPr="000B6CE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]</w:t>
      </w:r>
      <w:r w:rsidRPr="000B6CE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.</w:t>
      </w:r>
    </w:p>
    <w:p w14:paraId="76D80F14" w14:textId="77777777" w:rsidR="00FE658C" w:rsidRDefault="00FE658C" w:rsidP="00FE658C">
      <w:pPr>
        <w:spacing w:after="0" w:line="240" w:lineRule="auto"/>
        <w:ind w:firstLine="24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 w:rsidRPr="00FE658C">
        <w:rPr>
          <w:rFonts w:ascii="Questa-Regular" w:eastAsia="Times New Roman" w:hAnsi="Questa-Regular" w:cs="Times New Roman"/>
          <w:i/>
          <w:iCs/>
          <w:color w:val="000000"/>
          <w:sz w:val="23"/>
          <w:szCs w:val="23"/>
          <w:lang w:eastAsia="da-DK"/>
        </w:rPr>
        <w:t>Stk. 2.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 Bekendtgørelse nr. 1</w:t>
      </w:r>
      <w:r w:rsidR="00CA6E30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589</w:t>
      </w:r>
      <w:r w:rsidR="007D2668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af </w:t>
      </w:r>
      <w:r w:rsidR="00CA6E30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11. november</w:t>
      </w:r>
      <w:r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2020 om COVID-19 hos pelsdyr ophæves.</w:t>
      </w:r>
    </w:p>
    <w:p w14:paraId="59C7704B" w14:textId="77777777" w:rsidR="005F61A2" w:rsidRDefault="005F61A2" w:rsidP="00FE658C">
      <w:pPr>
        <w:spacing w:after="0" w:line="240" w:lineRule="auto"/>
        <w:ind w:firstLine="24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</w:p>
    <w:p w14:paraId="5E4FF5D8" w14:textId="77777777" w:rsidR="005F61A2" w:rsidRDefault="005F61A2" w:rsidP="00FE658C">
      <w:pPr>
        <w:spacing w:after="0" w:line="240" w:lineRule="auto"/>
        <w:ind w:firstLine="24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</w:p>
    <w:p w14:paraId="3C97455F" w14:textId="77777777" w:rsidR="005F61A2" w:rsidRDefault="005F61A2" w:rsidP="00FE658C">
      <w:pPr>
        <w:spacing w:after="0" w:line="240" w:lineRule="auto"/>
        <w:ind w:firstLine="24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</w:p>
    <w:p w14:paraId="124D288D" w14:textId="77777777" w:rsidR="005F61A2" w:rsidRPr="00FE658C" w:rsidRDefault="005F61A2" w:rsidP="00FE658C">
      <w:pPr>
        <w:spacing w:after="0" w:line="240" w:lineRule="auto"/>
        <w:ind w:firstLine="240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</w:p>
    <w:p w14:paraId="3519774D" w14:textId="77777777" w:rsidR="00FE658C" w:rsidRPr="00FE658C" w:rsidRDefault="004B0212" w:rsidP="00FE658C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pict w14:anchorId="42070029">
          <v:rect id="_x0000_i1025" style="width:416.3pt;height:1.5pt" o:hrpct="0" o:hralign="center" o:hrstd="t" o:hr="t" fillcolor="#a0a0a0" stroked="f"/>
        </w:pict>
      </w:r>
    </w:p>
    <w:p w14:paraId="2D0282CA" w14:textId="77777777" w:rsidR="00FE658C" w:rsidRPr="00FE658C" w:rsidRDefault="00FE658C" w:rsidP="00FE658C">
      <w:pPr>
        <w:spacing w:before="400" w:after="120" w:line="240" w:lineRule="auto"/>
        <w:jc w:val="right"/>
        <w:rPr>
          <w:rFonts w:ascii="Questa-Regular" w:eastAsia="Times New Roman" w:hAnsi="Questa-Regular" w:cs="Times New Roman"/>
          <w:b/>
          <w:bCs/>
          <w:color w:val="000000"/>
          <w:sz w:val="32"/>
          <w:szCs w:val="32"/>
          <w:lang w:eastAsia="da-DK"/>
        </w:rPr>
      </w:pPr>
      <w:r w:rsidRPr="00FE658C">
        <w:rPr>
          <w:rFonts w:ascii="Questa-Regular" w:eastAsia="Times New Roman" w:hAnsi="Questa-Regular" w:cs="Times New Roman"/>
          <w:b/>
          <w:bCs/>
          <w:color w:val="000000"/>
          <w:sz w:val="32"/>
          <w:szCs w:val="32"/>
          <w:lang w:eastAsia="da-DK"/>
        </w:rPr>
        <w:t xml:space="preserve">Bilag </w:t>
      </w:r>
      <w:r w:rsidR="00F47A15">
        <w:rPr>
          <w:rFonts w:ascii="Questa-Regular" w:eastAsia="Times New Roman" w:hAnsi="Questa-Regular" w:cs="Times New Roman"/>
          <w:b/>
          <w:bCs/>
          <w:color w:val="000000"/>
          <w:sz w:val="32"/>
          <w:szCs w:val="32"/>
          <w:lang w:eastAsia="da-DK"/>
        </w:rPr>
        <w:t>1</w:t>
      </w:r>
    </w:p>
    <w:p w14:paraId="5460539A" w14:textId="77777777" w:rsidR="00FE658C" w:rsidRPr="00FE658C" w:rsidRDefault="00FE658C" w:rsidP="00FE658C">
      <w:pPr>
        <w:spacing w:after="120" w:line="240" w:lineRule="auto"/>
        <w:jc w:val="center"/>
        <w:rPr>
          <w:rFonts w:ascii="Questa-Regular" w:eastAsia="Times New Roman" w:hAnsi="Questa-Regular" w:cs="Times New Roman"/>
          <w:b/>
          <w:bCs/>
          <w:color w:val="000000"/>
          <w:sz w:val="28"/>
          <w:szCs w:val="28"/>
          <w:lang w:eastAsia="da-DK"/>
        </w:rPr>
      </w:pPr>
      <w:r w:rsidRPr="00FE658C">
        <w:rPr>
          <w:rFonts w:ascii="Questa-Regular" w:eastAsia="Times New Roman" w:hAnsi="Questa-Regular" w:cs="Times New Roman"/>
          <w:b/>
          <w:bCs/>
          <w:color w:val="000000"/>
          <w:sz w:val="28"/>
          <w:szCs w:val="28"/>
          <w:lang w:eastAsia="da-DK"/>
        </w:rPr>
        <w:t>COVID-19 smittebeskyttelsesplan</w:t>
      </w:r>
    </w:p>
    <w:p w14:paraId="0E741B15" w14:textId="77777777" w:rsidR="00FE658C" w:rsidRDefault="00456DE3" w:rsidP="00FE658C">
      <w:pPr>
        <w:spacing w:before="100" w:beforeAutospacing="1" w:after="100" w:afterAutospacing="1" w:line="240" w:lineRule="auto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bookmarkStart w:id="4" w:name="_Hlk107566673"/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Operatøren </w:t>
      </w:r>
      <w:r w:rsidR="00803C5A" w:rsidRPr="00456DE3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u</w:t>
      </w:r>
      <w:r w:rsidR="00803C5A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darbejder på baggrund af de konkrete forhold i 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virksomheden</w:t>
      </w:r>
      <w:r w:rsidR="00803C5A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</w:t>
      </w:r>
      <w:r w:rsidR="00FE658C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en COVID-19 smittebeskyttelsesplan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</w:t>
      </w:r>
      <w:bookmarkEnd w:id="4"/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for virksomheden</w:t>
      </w:r>
      <w:r w:rsidR="00FE658C" w:rsidRPr="00FE658C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.</w:t>
      </w:r>
    </w:p>
    <w:p w14:paraId="173FA9D5" w14:textId="77777777" w:rsidR="00705EB9" w:rsidRPr="009F7B01" w:rsidRDefault="007F58C2" w:rsidP="00FE658C">
      <w:pPr>
        <w:spacing w:before="100" w:beforeAutospacing="1" w:after="100" w:afterAutospacing="1" w:line="240" w:lineRule="auto"/>
        <w:rPr>
          <w:rFonts w:ascii="Questa-Regular" w:eastAsia="Times New Roman" w:hAnsi="Questa-Regular" w:cs="Times New Roman"/>
          <w:b/>
          <w:color w:val="000000"/>
          <w:sz w:val="23"/>
          <w:szCs w:val="23"/>
          <w:u w:val="single"/>
          <w:lang w:eastAsia="da-DK"/>
        </w:rPr>
      </w:pPr>
      <w:r w:rsidRPr="009F7B01">
        <w:rPr>
          <w:rFonts w:ascii="Questa-Regular" w:eastAsia="Times New Roman" w:hAnsi="Questa-Regular" w:cs="Times New Roman"/>
          <w:b/>
          <w:color w:val="000000"/>
          <w:sz w:val="23"/>
          <w:szCs w:val="23"/>
          <w:u w:val="single"/>
          <w:lang w:eastAsia="da-DK"/>
        </w:rPr>
        <w:t xml:space="preserve">I. Obligatoriske elementer i smittebeskyttelsesplanen, jf. </w:t>
      </w:r>
      <w:r w:rsidRPr="009F7B01">
        <w:rPr>
          <w:rFonts w:ascii="Questa-Regular" w:eastAsia="Times New Roman" w:hAnsi="Questa-Regular" w:cs="Times New Roman" w:hint="eastAsia"/>
          <w:b/>
          <w:color w:val="000000"/>
          <w:sz w:val="23"/>
          <w:szCs w:val="23"/>
          <w:u w:val="single"/>
          <w:lang w:eastAsia="da-DK"/>
        </w:rPr>
        <w:t>§</w:t>
      </w:r>
      <w:r w:rsidRPr="009F7B01">
        <w:rPr>
          <w:rFonts w:ascii="Questa-Regular" w:eastAsia="Times New Roman" w:hAnsi="Questa-Regular" w:cs="Times New Roman"/>
          <w:b/>
          <w:color w:val="000000"/>
          <w:sz w:val="23"/>
          <w:szCs w:val="23"/>
          <w:u w:val="single"/>
          <w:lang w:eastAsia="da-DK"/>
        </w:rPr>
        <w:t xml:space="preserve"> </w:t>
      </w:r>
      <w:r w:rsidR="0016301E">
        <w:rPr>
          <w:rFonts w:ascii="Questa-Regular" w:eastAsia="Times New Roman" w:hAnsi="Questa-Regular" w:cs="Times New Roman"/>
          <w:b/>
          <w:color w:val="000000"/>
          <w:sz w:val="23"/>
          <w:szCs w:val="23"/>
          <w:u w:val="single"/>
          <w:lang w:eastAsia="da-DK"/>
        </w:rPr>
        <w:t>5</w:t>
      </w:r>
      <w:r w:rsidRPr="009F7B01">
        <w:rPr>
          <w:rFonts w:ascii="Questa-Regular" w:eastAsia="Times New Roman" w:hAnsi="Questa-Regular" w:cs="Times New Roman"/>
          <w:b/>
          <w:color w:val="000000"/>
          <w:sz w:val="23"/>
          <w:szCs w:val="23"/>
          <w:u w:val="single"/>
          <w:lang w:eastAsia="da-DK"/>
        </w:rPr>
        <w:t>.</w:t>
      </w:r>
    </w:p>
    <w:p w14:paraId="7163FC8E" w14:textId="1681167C" w:rsidR="00FE658C" w:rsidRDefault="005A4B0A" w:rsidP="009654F2">
      <w:pPr>
        <w:spacing w:before="100" w:beforeAutospacing="1" w:after="100" w:afterAutospacing="1" w:line="240" w:lineRule="auto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 w:rsidRPr="009F7B01">
        <w:rPr>
          <w:rFonts w:ascii="Questa-Regular" w:eastAsia="Times New Roman" w:hAnsi="Questa-Regular" w:cs="Times New Roman"/>
          <w:bCs/>
          <w:color w:val="000000"/>
          <w:sz w:val="23"/>
          <w:szCs w:val="23"/>
          <w:lang w:eastAsia="da-DK"/>
        </w:rPr>
        <w:t xml:space="preserve">I </w:t>
      </w:r>
      <w:r w:rsidR="00FE658C" w:rsidRPr="009F7B01">
        <w:rPr>
          <w:rFonts w:ascii="Questa-Regular" w:eastAsia="Times New Roman" w:hAnsi="Questa-Regular" w:cs="Times New Roman"/>
          <w:bCs/>
          <w:color w:val="000000"/>
          <w:sz w:val="23"/>
          <w:szCs w:val="23"/>
          <w:lang w:eastAsia="da-DK"/>
        </w:rPr>
        <w:t xml:space="preserve">COVID-19 smittebeskyttelsesplanen </w:t>
      </w:r>
      <w:r w:rsidRPr="009F7B01">
        <w:rPr>
          <w:rFonts w:ascii="Questa-Regular" w:eastAsia="Times New Roman" w:hAnsi="Questa-Regular" w:cs="Times New Roman"/>
          <w:bCs/>
          <w:color w:val="000000"/>
          <w:sz w:val="23"/>
          <w:szCs w:val="23"/>
          <w:lang w:eastAsia="da-DK"/>
        </w:rPr>
        <w:t xml:space="preserve">skal der udarbejdes en procedure for </w:t>
      </w:r>
      <w:r w:rsidR="00FE658C" w:rsidRPr="009F7B01">
        <w:rPr>
          <w:rFonts w:ascii="Questa-Regular" w:eastAsia="Times New Roman" w:hAnsi="Questa-Regular" w:cs="Times New Roman"/>
          <w:bCs/>
          <w:color w:val="000000"/>
          <w:sz w:val="23"/>
          <w:szCs w:val="23"/>
          <w:lang w:eastAsia="da-DK"/>
        </w:rPr>
        <w:t>f</w:t>
      </w:r>
      <w:r w:rsidR="00FE658C" w:rsidRPr="009F7B01">
        <w:rPr>
          <w:rFonts w:ascii="Questa-Regular" w:eastAsia="Times New Roman" w:hAnsi="Questa-Regular" w:cs="Times New Roman" w:hint="eastAsia"/>
          <w:bCs/>
          <w:color w:val="000000"/>
          <w:sz w:val="23"/>
          <w:szCs w:val="23"/>
          <w:lang w:eastAsia="da-DK"/>
        </w:rPr>
        <w:t>ø</w:t>
      </w:r>
      <w:r w:rsidR="00FE658C" w:rsidRPr="009F7B01">
        <w:rPr>
          <w:rFonts w:ascii="Questa-Regular" w:eastAsia="Times New Roman" w:hAnsi="Questa-Regular" w:cs="Times New Roman"/>
          <w:bCs/>
          <w:color w:val="000000"/>
          <w:sz w:val="23"/>
          <w:szCs w:val="23"/>
          <w:lang w:eastAsia="da-DK"/>
        </w:rPr>
        <w:t>lgende elementer: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5A4B0A" w14:paraId="027A4CFD" w14:textId="77777777" w:rsidTr="00E26931">
        <w:tc>
          <w:tcPr>
            <w:tcW w:w="846" w:type="dxa"/>
          </w:tcPr>
          <w:p w14:paraId="23DCD0CB" w14:textId="77777777" w:rsidR="005A4B0A" w:rsidRDefault="005A4B0A" w:rsidP="00FE658C">
            <w:pPr>
              <w:spacing w:before="200"/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</w:pPr>
          </w:p>
        </w:tc>
        <w:tc>
          <w:tcPr>
            <w:tcW w:w="8782" w:type="dxa"/>
          </w:tcPr>
          <w:p w14:paraId="6942D1B0" w14:textId="77777777" w:rsidR="00E26931" w:rsidRDefault="00E26931" w:rsidP="00FE658C">
            <w:pPr>
              <w:spacing w:before="200"/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</w:pPr>
            <w:r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Begrænsning af </w:t>
            </w:r>
            <w:r w:rsidR="005A4B0A" w:rsidRPr="00FE658C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personkredsen, som fast eller lejlighedsvis kommer i </w:t>
            </w:r>
            <w:r w:rsidR="0016301E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virksomheden</w:t>
            </w:r>
            <w:r w:rsidR="005A4B0A" w:rsidRPr="00FE658C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, </w:t>
            </w:r>
            <w:r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mest mulig. </w:t>
            </w:r>
          </w:p>
          <w:p w14:paraId="437333E4" w14:textId="77777777" w:rsidR="004F6756" w:rsidRDefault="00E26931" w:rsidP="00FE658C">
            <w:pPr>
              <w:spacing w:before="200"/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</w:pPr>
            <w:r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Besøgende </w:t>
            </w:r>
            <w:r w:rsidR="005A4B0A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uden relevans for minkproduktionen skal </w:t>
            </w:r>
            <w:r w:rsidR="005A4B0A" w:rsidRPr="00FE658C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undgås</w:t>
            </w:r>
            <w:r w:rsidR="00721755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.</w:t>
            </w:r>
          </w:p>
          <w:p w14:paraId="359A7B55" w14:textId="77777777" w:rsidR="00020558" w:rsidRDefault="0016301E" w:rsidP="00020558">
            <w:pPr>
              <w:spacing w:before="200"/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</w:pPr>
            <w:r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Fortegnelse over ikke-ansatte personer, der kommer i virksomheden, herunder evt. </w:t>
            </w:r>
            <w:r w:rsidR="004F6756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besøgende</w:t>
            </w:r>
            <w:r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 (”besøgslister”)</w:t>
            </w:r>
            <w:r w:rsidR="00721755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.</w:t>
            </w:r>
          </w:p>
        </w:tc>
      </w:tr>
      <w:tr w:rsidR="007B15AB" w14:paraId="3F9AD2DE" w14:textId="77777777" w:rsidTr="00E26931">
        <w:tc>
          <w:tcPr>
            <w:tcW w:w="846" w:type="dxa"/>
          </w:tcPr>
          <w:p w14:paraId="28E848F9" w14:textId="77777777" w:rsidR="007B15AB" w:rsidRDefault="007B15AB" w:rsidP="00FE658C">
            <w:pPr>
              <w:spacing w:before="200"/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</w:pPr>
          </w:p>
        </w:tc>
        <w:tc>
          <w:tcPr>
            <w:tcW w:w="8782" w:type="dxa"/>
          </w:tcPr>
          <w:p w14:paraId="724441BD" w14:textId="77777777" w:rsidR="007B15AB" w:rsidRDefault="007B15AB" w:rsidP="00FE658C">
            <w:pPr>
              <w:spacing w:before="200"/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</w:pPr>
            <w:r w:rsidRPr="007B15AB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Hvorledes det sikres, at personer, der kommer i </w:t>
            </w:r>
            <w:r w:rsidR="004F6756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virksomheden</w:t>
            </w:r>
            <w:r w:rsidRPr="007B15AB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, ikke har symptomer på eller er smittet med COVID-19</w:t>
            </w:r>
            <w:r w:rsidR="00721755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.</w:t>
            </w:r>
          </w:p>
        </w:tc>
      </w:tr>
      <w:tr w:rsidR="005A4B0A" w14:paraId="32625472" w14:textId="77777777" w:rsidTr="00E26931">
        <w:tc>
          <w:tcPr>
            <w:tcW w:w="846" w:type="dxa"/>
          </w:tcPr>
          <w:p w14:paraId="31985502" w14:textId="77777777" w:rsidR="005A4B0A" w:rsidRDefault="005A4B0A" w:rsidP="00FE658C">
            <w:pPr>
              <w:spacing w:before="200"/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</w:pPr>
          </w:p>
        </w:tc>
        <w:tc>
          <w:tcPr>
            <w:tcW w:w="8782" w:type="dxa"/>
          </w:tcPr>
          <w:p w14:paraId="3C01F6B5" w14:textId="77777777" w:rsidR="005A4B0A" w:rsidRDefault="00E26931" w:rsidP="00FE658C">
            <w:pPr>
              <w:spacing w:before="200"/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</w:pPr>
            <w:r w:rsidRPr="00E26931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Håndvask med sæbe, tørring med </w:t>
            </w:r>
            <w:r w:rsidR="001570B9" w:rsidRPr="00E26931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engangspapir-håndklæde </w:t>
            </w:r>
            <w:r w:rsidRPr="00E26931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efterfulgt af hånddesinfektion, som minimum ved indgang og udgang fra </w:t>
            </w:r>
            <w:r w:rsidR="004F6756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virksomheden.</w:t>
            </w:r>
          </w:p>
        </w:tc>
      </w:tr>
      <w:tr w:rsidR="005A4B0A" w14:paraId="6E4A890D" w14:textId="77777777" w:rsidTr="00E26931">
        <w:tc>
          <w:tcPr>
            <w:tcW w:w="846" w:type="dxa"/>
          </w:tcPr>
          <w:p w14:paraId="014E7954" w14:textId="77777777" w:rsidR="005A4B0A" w:rsidRDefault="005A4B0A" w:rsidP="00FE658C">
            <w:pPr>
              <w:spacing w:before="200"/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</w:pPr>
          </w:p>
        </w:tc>
        <w:tc>
          <w:tcPr>
            <w:tcW w:w="8782" w:type="dxa"/>
          </w:tcPr>
          <w:p w14:paraId="3A912BCF" w14:textId="77777777" w:rsidR="005A4B0A" w:rsidRDefault="00E26931" w:rsidP="00FE658C">
            <w:pPr>
              <w:spacing w:before="200"/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</w:pPr>
            <w:r w:rsidRPr="00E26931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Tøjskifte til og fra </w:t>
            </w:r>
            <w:r w:rsidR="004F6756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virksomheden</w:t>
            </w:r>
            <w:r w:rsidRPr="00E26931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, herunder en beskrivelse af, hvordan det sikres, at tøj anvendt uden for </w:t>
            </w:r>
            <w:r w:rsidR="004F6756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virksomheden</w:t>
            </w:r>
            <w:r w:rsidRPr="00E26931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 ikke kommer i kontakt med tøj, der har været anvendt i </w:t>
            </w:r>
            <w:r w:rsidR="004F6756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virksomheden</w:t>
            </w:r>
            <w:r w:rsidR="00721755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.</w:t>
            </w:r>
          </w:p>
        </w:tc>
      </w:tr>
      <w:tr w:rsidR="005A4B0A" w14:paraId="5744989D" w14:textId="77777777" w:rsidTr="00E26931">
        <w:tc>
          <w:tcPr>
            <w:tcW w:w="846" w:type="dxa"/>
          </w:tcPr>
          <w:p w14:paraId="3C78AFC2" w14:textId="77777777" w:rsidR="005A4B0A" w:rsidRDefault="005A4B0A" w:rsidP="00FE658C">
            <w:pPr>
              <w:spacing w:before="200"/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</w:pPr>
          </w:p>
        </w:tc>
        <w:tc>
          <w:tcPr>
            <w:tcW w:w="8782" w:type="dxa"/>
          </w:tcPr>
          <w:p w14:paraId="7CFB7F03" w14:textId="691512D5" w:rsidR="005A4B0A" w:rsidRDefault="00E26931" w:rsidP="00FE658C">
            <w:pPr>
              <w:spacing w:before="200"/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</w:pPr>
            <w:r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V</w:t>
            </w:r>
            <w:r w:rsidRPr="00E26931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ask af tøj, der har været anvendt i </w:t>
            </w:r>
            <w:r w:rsidR="004F6756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virksomheden</w:t>
            </w:r>
            <w:r w:rsidRPr="00E26931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, skal foretages ved mindst 60</w:t>
            </w:r>
            <w:r w:rsidR="006166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da-DK"/>
              </w:rPr>
              <w:t>°</w:t>
            </w:r>
            <w:r w:rsidRPr="00E26931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C på en måde</w:t>
            </w:r>
            <w:r w:rsidR="00EC0CD5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,</w:t>
            </w:r>
            <w:r w:rsidRPr="00E26931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 så støv og virus fra tøjet ikke spredes til omgivelserne</w:t>
            </w:r>
            <w:r w:rsidR="00721755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.</w:t>
            </w:r>
          </w:p>
        </w:tc>
      </w:tr>
      <w:tr w:rsidR="005A4B0A" w14:paraId="42C3A397" w14:textId="77777777" w:rsidTr="00E26931">
        <w:tc>
          <w:tcPr>
            <w:tcW w:w="846" w:type="dxa"/>
          </w:tcPr>
          <w:p w14:paraId="7D9FA90E" w14:textId="77777777" w:rsidR="005A4B0A" w:rsidRDefault="005A4B0A" w:rsidP="00FE658C">
            <w:pPr>
              <w:spacing w:before="200"/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</w:pPr>
          </w:p>
        </w:tc>
        <w:tc>
          <w:tcPr>
            <w:tcW w:w="8782" w:type="dxa"/>
          </w:tcPr>
          <w:p w14:paraId="71257F1C" w14:textId="77777777" w:rsidR="00406A90" w:rsidRDefault="00406A90" w:rsidP="00406A90">
            <w:pPr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</w:pPr>
          </w:p>
          <w:p w14:paraId="468A4D48" w14:textId="77777777" w:rsidR="005A4B0A" w:rsidRDefault="001570B9" w:rsidP="004F6756">
            <w:pPr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</w:pPr>
            <w:r w:rsidRPr="00FE658C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Fodtøjsskift eller vask og desinfektion af fodtøj</w:t>
            </w:r>
            <w:r w:rsidR="00E26931" w:rsidRPr="00FE658C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, herunder en beskrivelse af, hvordan det sikres, at fodtøj anvendt i </w:t>
            </w:r>
            <w:r w:rsidR="004F6756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virksomheden</w:t>
            </w:r>
            <w:r w:rsidR="00E26931" w:rsidRPr="00FE658C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, ikke kommer i kontakt med fodtøj, der har været anvendt uden for </w:t>
            </w:r>
            <w:r w:rsidR="004F6756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virksomheden</w:t>
            </w:r>
            <w:r w:rsidR="00721755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.</w:t>
            </w:r>
          </w:p>
        </w:tc>
      </w:tr>
      <w:tr w:rsidR="005A4B0A" w14:paraId="730F166C" w14:textId="77777777" w:rsidTr="00E26931">
        <w:tc>
          <w:tcPr>
            <w:tcW w:w="846" w:type="dxa"/>
          </w:tcPr>
          <w:p w14:paraId="6667A8ED" w14:textId="77777777" w:rsidR="005A4B0A" w:rsidRDefault="005A4B0A" w:rsidP="00FE658C">
            <w:pPr>
              <w:spacing w:before="200"/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</w:pPr>
          </w:p>
        </w:tc>
        <w:tc>
          <w:tcPr>
            <w:tcW w:w="8782" w:type="dxa"/>
          </w:tcPr>
          <w:p w14:paraId="31C87A78" w14:textId="77777777" w:rsidR="005A4B0A" w:rsidRDefault="00406A90" w:rsidP="00FE658C">
            <w:pPr>
              <w:spacing w:before="200"/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</w:pPr>
            <w:r w:rsidRPr="00406A90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Bad med sæbe for alle, </w:t>
            </w:r>
            <w:r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og at </w:t>
            </w:r>
            <w:r w:rsidRPr="00406A90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badet foretages ved udgangen </w:t>
            </w:r>
            <w:r w:rsidR="004F6756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af virksomheden</w:t>
            </w:r>
            <w:r w:rsidRPr="00406A90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 som det sidste inden afslutningen af arbejdsdagen</w:t>
            </w:r>
            <w:r w:rsidR="00721755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.</w:t>
            </w:r>
          </w:p>
        </w:tc>
      </w:tr>
      <w:tr w:rsidR="005A4B0A" w14:paraId="43989A73" w14:textId="77777777" w:rsidTr="00E26931">
        <w:tc>
          <w:tcPr>
            <w:tcW w:w="846" w:type="dxa"/>
          </w:tcPr>
          <w:p w14:paraId="24DC1C5B" w14:textId="77777777" w:rsidR="005A4B0A" w:rsidRDefault="005A4B0A" w:rsidP="00FE658C">
            <w:pPr>
              <w:spacing w:before="200"/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</w:pPr>
          </w:p>
        </w:tc>
        <w:tc>
          <w:tcPr>
            <w:tcW w:w="8782" w:type="dxa"/>
          </w:tcPr>
          <w:p w14:paraId="2B3890EC" w14:textId="77777777" w:rsidR="005A4B0A" w:rsidRDefault="007D74D0" w:rsidP="00FE658C">
            <w:pPr>
              <w:spacing w:before="200"/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</w:pPr>
            <w:r w:rsidRPr="007D74D0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Brug af kirurgisk maske </w:t>
            </w:r>
            <w:r w:rsidR="00AE642E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og</w:t>
            </w:r>
            <w:r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 ansigtsvisir</w:t>
            </w:r>
            <w:r w:rsidR="00AE642E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/beskyttelsesbrille</w:t>
            </w:r>
            <w:r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 </w:t>
            </w:r>
            <w:r w:rsidRPr="007D74D0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i </w:t>
            </w:r>
            <w:r w:rsidR="00147E79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virksomheden</w:t>
            </w:r>
            <w:r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*</w:t>
            </w:r>
            <w:r w:rsidRPr="007D74D0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 ved håndtering af pelsdyr</w:t>
            </w:r>
            <w:r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.</w:t>
            </w:r>
          </w:p>
          <w:p w14:paraId="341C7A9D" w14:textId="77777777" w:rsidR="00456DE3" w:rsidRDefault="00456DE3" w:rsidP="00FE658C">
            <w:pPr>
              <w:spacing w:before="200"/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</w:pPr>
            <w:r w:rsidRPr="00456DE3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*FFP3-maske og tætsiddende beskyttelsesbriller skal anvendes, hvis der er mistanke om eller konstateret smitte i </w:t>
            </w:r>
            <w:r w:rsidR="00147E79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virksomheden</w:t>
            </w:r>
            <w:r w:rsidRPr="00456DE3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.</w:t>
            </w:r>
          </w:p>
        </w:tc>
      </w:tr>
      <w:tr w:rsidR="007D74D0" w14:paraId="1B243548" w14:textId="77777777" w:rsidTr="00E26931">
        <w:tc>
          <w:tcPr>
            <w:tcW w:w="846" w:type="dxa"/>
          </w:tcPr>
          <w:p w14:paraId="5069F735" w14:textId="77777777" w:rsidR="007D74D0" w:rsidRDefault="007D74D0" w:rsidP="00FE658C">
            <w:pPr>
              <w:spacing w:before="200"/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</w:pPr>
          </w:p>
        </w:tc>
        <w:tc>
          <w:tcPr>
            <w:tcW w:w="8782" w:type="dxa"/>
          </w:tcPr>
          <w:p w14:paraId="0C3D8665" w14:textId="77777777" w:rsidR="007D74D0" w:rsidRDefault="00CE75AC" w:rsidP="00FE658C">
            <w:pPr>
              <w:spacing w:before="200"/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</w:pPr>
            <w:r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Grundig rengøring og desinfektion af u</w:t>
            </w:r>
            <w:r w:rsidRPr="00CE75AC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dstyr, </w:t>
            </w:r>
            <w:r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der deles </w:t>
            </w:r>
            <w:r w:rsidRPr="00CE75AC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mellem </w:t>
            </w:r>
            <w:r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flere</w:t>
            </w:r>
            <w:r w:rsidRPr="00CE75AC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 </w:t>
            </w:r>
            <w:r w:rsidR="00147E79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virksomheder</w:t>
            </w:r>
            <w:r w:rsidRPr="00CE75AC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 med</w:t>
            </w:r>
            <w:r w:rsidR="00147E79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 pelsdyr</w:t>
            </w:r>
            <w:r w:rsidRPr="00CE75AC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, inden det flyttes til en anden </w:t>
            </w:r>
            <w:r w:rsidR="00147E79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virksomhed</w:t>
            </w:r>
            <w:r w:rsidRPr="00CE75AC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.</w:t>
            </w:r>
          </w:p>
          <w:p w14:paraId="2F5997E0" w14:textId="69E5640A" w:rsidR="00020558" w:rsidRPr="007D74D0" w:rsidRDefault="00020558" w:rsidP="00147893">
            <w:pPr>
              <w:spacing w:before="200"/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</w:pPr>
            <w:r w:rsidRPr="00020558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At genstande som </w:t>
            </w:r>
            <w:r w:rsidR="00147893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f.eks.</w:t>
            </w:r>
            <w:r w:rsidRPr="00020558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 mobiltelefoner, værktøj o.l. som udgangspunkt ikke bringes med ind i </w:t>
            </w:r>
            <w:r w:rsidR="00E638F8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virksomheden.</w:t>
            </w:r>
            <w:r w:rsidRPr="00020558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 Hvis der medbringes genstande, skal disse desinficeres før og efter adgang til </w:t>
            </w:r>
            <w:r w:rsidR="00147E79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virksomheden</w:t>
            </w:r>
            <w:r w:rsidRPr="00020558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. Mobiltelefoner kan anbringes i klar plastpose, som er tæt lukket under ophold i </w:t>
            </w:r>
            <w:r w:rsidR="00147E79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virksomheden</w:t>
            </w:r>
            <w:r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.</w:t>
            </w:r>
          </w:p>
        </w:tc>
      </w:tr>
      <w:tr w:rsidR="007D74D0" w14:paraId="1193A136" w14:textId="77777777" w:rsidTr="00E26931">
        <w:tc>
          <w:tcPr>
            <w:tcW w:w="846" w:type="dxa"/>
          </w:tcPr>
          <w:p w14:paraId="571CDAE1" w14:textId="77777777" w:rsidR="007D74D0" w:rsidRDefault="007D74D0" w:rsidP="00FE658C">
            <w:pPr>
              <w:spacing w:before="200"/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</w:pPr>
          </w:p>
        </w:tc>
        <w:tc>
          <w:tcPr>
            <w:tcW w:w="8782" w:type="dxa"/>
          </w:tcPr>
          <w:p w14:paraId="0905CDC5" w14:textId="5F2D54A4" w:rsidR="00020558" w:rsidRDefault="009B3A69" w:rsidP="00020558">
            <w:pPr>
              <w:spacing w:before="200"/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</w:pPr>
            <w:r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Isolation af mink, der er indført</w:t>
            </w:r>
            <w:r w:rsidR="00EC0CD5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 eller </w:t>
            </w:r>
            <w:r w:rsidR="00020558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importeret </w:t>
            </w:r>
            <w:r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til Danmark</w:t>
            </w:r>
            <w:r w:rsidR="00D66733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 eller flyttet fra anden virksomhed i Danmark,</w:t>
            </w:r>
            <w:r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 </w:t>
            </w:r>
            <w:r w:rsidR="00AE642E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fra øvrige mink i modtagervirksomheden, indtil der foreligger et</w:t>
            </w:r>
            <w:r w:rsidR="00721755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 negativt</w:t>
            </w:r>
            <w:r w:rsidR="00AE642E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 resultat af prøverne som udtages</w:t>
            </w:r>
            <w:r w:rsidR="00EC0CD5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,</w:t>
            </w:r>
            <w:r w:rsidR="00AE642E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 jf. § 1</w:t>
            </w:r>
            <w:r w:rsidR="0061664F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9</w:t>
            </w:r>
            <w:r w:rsidR="00AE642E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, stk. 1</w:t>
            </w:r>
            <w:r w:rsidR="00D66733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, eller § </w:t>
            </w:r>
            <w:r w:rsidR="0061664F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20</w:t>
            </w:r>
            <w:r w:rsidR="00D66733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, stk. 1</w:t>
            </w:r>
            <w:r w:rsidR="00AE642E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.</w:t>
            </w:r>
          </w:p>
          <w:p w14:paraId="3EB3C4D9" w14:textId="77777777" w:rsidR="00D66733" w:rsidRPr="007D74D0" w:rsidRDefault="00D66733" w:rsidP="00020558">
            <w:pPr>
              <w:spacing w:before="200"/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</w:pPr>
            <w:r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Krav om isolation gælder ikke ved flytning mellem operatørens egne besætninger.</w:t>
            </w:r>
          </w:p>
        </w:tc>
      </w:tr>
      <w:tr w:rsidR="00680C75" w14:paraId="6C3E404B" w14:textId="77777777" w:rsidTr="00E26931">
        <w:tc>
          <w:tcPr>
            <w:tcW w:w="846" w:type="dxa"/>
          </w:tcPr>
          <w:p w14:paraId="679C4911" w14:textId="77777777" w:rsidR="00680C75" w:rsidRDefault="00680C75" w:rsidP="00FE658C">
            <w:pPr>
              <w:spacing w:before="200"/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</w:pPr>
          </w:p>
        </w:tc>
        <w:tc>
          <w:tcPr>
            <w:tcW w:w="8782" w:type="dxa"/>
          </w:tcPr>
          <w:p w14:paraId="71ABF0B5" w14:textId="77777777" w:rsidR="00680C75" w:rsidRDefault="00680C75" w:rsidP="00020558">
            <w:pPr>
              <w:spacing w:before="200"/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</w:pPr>
            <w:r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Fortegnelse over </w:t>
            </w:r>
            <w:r w:rsidRPr="00FE658C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indsamle</w:t>
            </w:r>
            <w:r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de</w:t>
            </w:r>
            <w:r w:rsidRPr="00FE658C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 </w:t>
            </w:r>
            <w:r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døde pelsdyr</w:t>
            </w:r>
            <w:r w:rsidR="00AE642E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,</w:t>
            </w:r>
            <w:r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 </w:t>
            </w:r>
            <w:r w:rsidR="00AE642E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f.eks. registreret som antal døde avlshanner, avlstæver, og hvalpe fordelt på hanner og hunner</w:t>
            </w:r>
            <w:r w:rsidR="00D66733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,</w:t>
            </w:r>
            <w:r w:rsidR="00AE642E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 </w:t>
            </w:r>
            <w:r w:rsidR="00D66733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pr.</w:t>
            </w:r>
            <w:r w:rsidR="00AE642E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 dag med evt. bemærkninger og andre observationer (f.eks. ændring i foderindtag, opførsel, symptomer), som kan forklare dødsfaldene.</w:t>
            </w:r>
          </w:p>
        </w:tc>
      </w:tr>
      <w:tr w:rsidR="007D74D0" w14:paraId="0E0E5EE6" w14:textId="77777777" w:rsidTr="00E26931">
        <w:tc>
          <w:tcPr>
            <w:tcW w:w="846" w:type="dxa"/>
          </w:tcPr>
          <w:p w14:paraId="2B3576DB" w14:textId="77777777" w:rsidR="007D74D0" w:rsidRDefault="007D74D0" w:rsidP="00FE658C">
            <w:pPr>
              <w:spacing w:before="200"/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</w:pPr>
          </w:p>
        </w:tc>
        <w:tc>
          <w:tcPr>
            <w:tcW w:w="8782" w:type="dxa"/>
          </w:tcPr>
          <w:p w14:paraId="3D1D81E8" w14:textId="77777777" w:rsidR="001E6669" w:rsidRPr="001E6669" w:rsidRDefault="001E6669" w:rsidP="001E6669">
            <w:pPr>
              <w:spacing w:before="200"/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</w:pPr>
            <w:r w:rsidRPr="001E6669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Hunde og katte, som færdes i </w:t>
            </w:r>
            <w:r w:rsidR="00147E79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virksomheden</w:t>
            </w:r>
            <w:r w:rsidRPr="001E6669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, holdes inden for dette område.</w:t>
            </w:r>
          </w:p>
          <w:p w14:paraId="300D6CA9" w14:textId="77777777" w:rsidR="007D74D0" w:rsidRPr="007D74D0" w:rsidRDefault="001E6669" w:rsidP="001E6669">
            <w:pPr>
              <w:spacing w:before="200"/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</w:pPr>
            <w:r w:rsidRPr="001E6669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Dyr, der holdes i hjemmet (familiedyr)</w:t>
            </w:r>
            <w:r w:rsidR="00476B38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,</w:t>
            </w:r>
            <w:r w:rsidRPr="001E6669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 ikke har adgang til </w:t>
            </w:r>
            <w:r w:rsidR="00147E79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virksomheden</w:t>
            </w:r>
            <w:r w:rsidRPr="001E6669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.</w:t>
            </w:r>
          </w:p>
        </w:tc>
      </w:tr>
    </w:tbl>
    <w:p w14:paraId="7D1C9078" w14:textId="77777777" w:rsidR="009654F2" w:rsidRDefault="009654F2" w:rsidP="009B3A69">
      <w:pPr>
        <w:spacing w:before="200" w:after="0" w:line="240" w:lineRule="auto"/>
        <w:rPr>
          <w:rFonts w:ascii="Questa-Regular" w:eastAsia="Times New Roman" w:hAnsi="Questa-Regular" w:cs="Times New Roman"/>
          <w:b/>
          <w:color w:val="000000"/>
          <w:sz w:val="23"/>
          <w:szCs w:val="23"/>
          <w:lang w:eastAsia="da-DK"/>
        </w:rPr>
      </w:pPr>
    </w:p>
    <w:p w14:paraId="585B4651" w14:textId="714848C5" w:rsidR="007F58C2" w:rsidRPr="00020558" w:rsidRDefault="007F58C2" w:rsidP="009B3A69">
      <w:pPr>
        <w:spacing w:before="200" w:after="0" w:line="240" w:lineRule="auto"/>
        <w:rPr>
          <w:rFonts w:ascii="Questa-Regular" w:eastAsia="Times New Roman" w:hAnsi="Questa-Regular" w:cs="Times New Roman"/>
          <w:b/>
          <w:color w:val="000000"/>
          <w:sz w:val="23"/>
          <w:szCs w:val="23"/>
          <w:lang w:eastAsia="da-DK"/>
        </w:rPr>
      </w:pPr>
      <w:r w:rsidRPr="00020558">
        <w:rPr>
          <w:rFonts w:ascii="Questa-Regular" w:eastAsia="Times New Roman" w:hAnsi="Questa-Regular" w:cs="Times New Roman"/>
          <w:b/>
          <w:color w:val="000000"/>
          <w:sz w:val="23"/>
          <w:szCs w:val="23"/>
          <w:lang w:eastAsia="da-DK"/>
        </w:rPr>
        <w:t>II. Anbefalede elementer i smittebeskyttelsesplanen.</w:t>
      </w:r>
    </w:p>
    <w:p w14:paraId="23FCEDCB" w14:textId="4F12B260" w:rsidR="007F58C2" w:rsidRDefault="00EA2666" w:rsidP="009B3A69">
      <w:pPr>
        <w:spacing w:before="200" w:after="0" w:line="240" w:lineRule="auto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For at mindske risikoen for overførsel af smitte fra personer, der arbejder i </w:t>
      </w:r>
      <w:r w:rsidR="00147E79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virksomheden</w:t>
      </w:r>
      <w:r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, </w:t>
      </w:r>
      <w:r w:rsidR="009B3A69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anbefales det, at </w:t>
      </w:r>
      <w:r w:rsidR="009B3A69" w:rsidRPr="00020558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operatøren i</w:t>
      </w:r>
      <w:r w:rsidR="009B3A69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 xml:space="preserve"> smittebeskyttelsesplanen indarbejder </w:t>
      </w:r>
      <w:r w:rsidR="007F58C2"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  <w:t>følgende elementer:</w:t>
      </w:r>
    </w:p>
    <w:p w14:paraId="1B51E90A" w14:textId="77777777" w:rsidR="009654F2" w:rsidRDefault="009654F2" w:rsidP="009B3A69">
      <w:pPr>
        <w:spacing w:before="200" w:after="0" w:line="240" w:lineRule="auto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7F58C2" w14:paraId="63B879CA" w14:textId="77777777" w:rsidTr="00476B38">
        <w:tc>
          <w:tcPr>
            <w:tcW w:w="846" w:type="dxa"/>
          </w:tcPr>
          <w:p w14:paraId="393B43C3" w14:textId="77777777" w:rsidR="007F58C2" w:rsidRDefault="007F58C2" w:rsidP="009B3A69">
            <w:pPr>
              <w:spacing w:before="200"/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</w:pPr>
          </w:p>
        </w:tc>
        <w:tc>
          <w:tcPr>
            <w:tcW w:w="8782" w:type="dxa"/>
          </w:tcPr>
          <w:p w14:paraId="31A36077" w14:textId="4D76A2B8" w:rsidR="007F58C2" w:rsidRDefault="007F58C2" w:rsidP="0041318E">
            <w:pPr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</w:pPr>
            <w:r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Retningslinjer for t</w:t>
            </w:r>
            <w:r w:rsidRPr="007F58C2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est af personer, der arbejder i </w:t>
            </w:r>
            <w:r w:rsidR="00945C87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virksomheden</w:t>
            </w:r>
            <w:r w:rsidR="0041318E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, </w:t>
            </w:r>
            <w:r w:rsidR="0041318E" w:rsidRPr="00735C74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[jf. Statens Serum Instituts anbefaling nr. X, af xx.xx.xx.]</w:t>
            </w:r>
            <w:r w:rsidR="0041318E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.</w:t>
            </w:r>
          </w:p>
        </w:tc>
      </w:tr>
      <w:tr w:rsidR="007F58C2" w14:paraId="13BB1D5E" w14:textId="77777777" w:rsidTr="00476B38">
        <w:tc>
          <w:tcPr>
            <w:tcW w:w="846" w:type="dxa"/>
          </w:tcPr>
          <w:p w14:paraId="37251BF1" w14:textId="77777777" w:rsidR="007F58C2" w:rsidRDefault="007F58C2" w:rsidP="009B3A69">
            <w:pPr>
              <w:spacing w:before="200"/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</w:pPr>
          </w:p>
        </w:tc>
        <w:tc>
          <w:tcPr>
            <w:tcW w:w="8782" w:type="dxa"/>
          </w:tcPr>
          <w:p w14:paraId="25ADB30F" w14:textId="77777777" w:rsidR="007F58C2" w:rsidRDefault="00EA2666" w:rsidP="009B3A69">
            <w:pPr>
              <w:spacing w:before="200"/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</w:pPr>
            <w:r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Retningslinjer for at personer, </w:t>
            </w:r>
            <w:r w:rsidRPr="00EA2666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der har været i en rask, mistænkt eller smittet </w:t>
            </w:r>
            <w:r w:rsidR="00945C87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virksomhed med pelsdyr</w:t>
            </w:r>
            <w:r w:rsidRPr="00EA2666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 eller på et pelseri, ikke gives adgang til </w:t>
            </w:r>
            <w:r w:rsidR="00945C87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>virksomheden</w:t>
            </w:r>
            <w:r w:rsidRPr="00EA2666">
              <w:rPr>
                <w:rFonts w:ascii="Questa-Regular" w:eastAsia="Times New Roman" w:hAnsi="Questa-Regular" w:cs="Times New Roman"/>
                <w:color w:val="000000"/>
                <w:sz w:val="23"/>
                <w:szCs w:val="23"/>
                <w:lang w:eastAsia="da-DK"/>
              </w:rPr>
              <w:t xml:space="preserve"> inden for de første 24 timer, efter kontakten ophørte.</w:t>
            </w:r>
          </w:p>
        </w:tc>
      </w:tr>
    </w:tbl>
    <w:p w14:paraId="7E6C7522" w14:textId="77777777" w:rsidR="00FE658C" w:rsidRPr="00FE658C" w:rsidRDefault="00FE658C" w:rsidP="00FE658C">
      <w:pPr>
        <w:spacing w:before="100" w:beforeAutospacing="1" w:after="100" w:afterAutospacing="1" w:line="240" w:lineRule="auto"/>
        <w:rPr>
          <w:rFonts w:ascii="Questa-Regular" w:eastAsia="Times New Roman" w:hAnsi="Questa-Regular" w:cs="Times New Roman"/>
          <w:color w:val="000000"/>
          <w:sz w:val="23"/>
          <w:szCs w:val="23"/>
          <w:lang w:eastAsia="da-DK"/>
        </w:rPr>
      </w:pPr>
    </w:p>
    <w:p w14:paraId="21D6A1B9" w14:textId="77777777" w:rsidR="00967778" w:rsidRDefault="00967778"/>
    <w:sectPr w:rsidR="00967778">
      <w:headerReference w:type="even" r:id="rId8"/>
      <w:headerReference w:type="default" r:id="rId9"/>
      <w:headerReference w:type="firs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7C7BA" w14:textId="77777777" w:rsidR="00311FE8" w:rsidRDefault="00311FE8" w:rsidP="007F0F6D">
      <w:pPr>
        <w:spacing w:after="0" w:line="240" w:lineRule="auto"/>
      </w:pPr>
      <w:r>
        <w:separator/>
      </w:r>
    </w:p>
  </w:endnote>
  <w:endnote w:type="continuationSeparator" w:id="0">
    <w:p w14:paraId="32583BDE" w14:textId="77777777" w:rsidR="00311FE8" w:rsidRDefault="00311FE8" w:rsidP="007F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esta-Regular">
    <w:altName w:val="Cambri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F6079" w14:textId="77777777" w:rsidR="00311FE8" w:rsidRDefault="00311FE8" w:rsidP="007F0F6D">
      <w:pPr>
        <w:spacing w:after="0" w:line="240" w:lineRule="auto"/>
      </w:pPr>
      <w:r>
        <w:separator/>
      </w:r>
    </w:p>
  </w:footnote>
  <w:footnote w:type="continuationSeparator" w:id="0">
    <w:p w14:paraId="3835DADF" w14:textId="77777777" w:rsidR="00311FE8" w:rsidRDefault="00311FE8" w:rsidP="007F0F6D">
      <w:pPr>
        <w:spacing w:after="0" w:line="240" w:lineRule="auto"/>
      </w:pPr>
      <w:r>
        <w:continuationSeparator/>
      </w:r>
    </w:p>
  </w:footnote>
  <w:footnote w:id="1">
    <w:p w14:paraId="63C4A7E6" w14:textId="4403BD76" w:rsidR="00F8485C" w:rsidRDefault="00F8485C">
      <w:pPr>
        <w:pStyle w:val="Fodnotetekst"/>
      </w:pPr>
      <w:r>
        <w:rPr>
          <w:rStyle w:val="Fodnotehenvisning"/>
        </w:rPr>
        <w:footnoteRef/>
      </w:r>
      <w:r w:rsidRPr="0095069E">
        <w:t>I bekendtgørelsen er der medtaget visse bestemmelser fra Europa-Parlamentets og Rådets forordning (EU) 2016/429 af 9. marts 2016 om overførbare dyresygdomme og om ændring og ophævelse af visse retsakter på området for dyresundhed (“dyresundhedsloven”)</w:t>
      </w:r>
      <w:r>
        <w:t xml:space="preserve">, </w:t>
      </w:r>
      <w:r w:rsidRPr="0095069E">
        <w:t>EU-Tidende 20</w:t>
      </w:r>
      <w:r>
        <w:t>16</w:t>
      </w:r>
      <w:r w:rsidRPr="0095069E">
        <w:t xml:space="preserve">, nr. L </w:t>
      </w:r>
      <w:r>
        <w:t>84</w:t>
      </w:r>
      <w:r w:rsidRPr="0095069E">
        <w:t xml:space="preserve">, side </w:t>
      </w:r>
      <w:r>
        <w:t>1</w:t>
      </w:r>
      <w:r w:rsidRPr="0095069E">
        <w:t>. Ifølge artikel 288 i EUF-Traktaten gælder en forordning umiddelbart i hver medlemsstat. Gengivelse af disse bestemmelser i bekendtgørelsen er således udelukkende begrundet i praktiske hensyn og berører ikke den nævnte forordnings umiddelbare gyldighed i Danmark.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C1A63" w14:textId="77777777" w:rsidR="00F8485C" w:rsidRDefault="004B0212">
    <w:pPr>
      <w:pStyle w:val="Sidehoved"/>
    </w:pPr>
    <w:r>
      <w:rPr>
        <w:noProof/>
      </w:rPr>
      <w:pict w14:anchorId="6A0289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71563" o:spid="_x0000_s2050" type="#_x0000_t136" style="position:absolute;margin-left:0;margin-top:0;width:452.95pt;height:22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30CB2" w14:textId="77777777" w:rsidR="00F8485C" w:rsidRDefault="004B0212">
    <w:pPr>
      <w:pStyle w:val="Sidehoved"/>
    </w:pPr>
    <w:r>
      <w:rPr>
        <w:noProof/>
      </w:rPr>
      <w:pict w14:anchorId="7E739A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71564" o:spid="_x0000_s2051" type="#_x0000_t136" style="position:absolute;margin-left:0;margin-top:0;width:452.95pt;height:22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DB7AF" w14:textId="77777777" w:rsidR="00F8485C" w:rsidRDefault="004B0212">
    <w:pPr>
      <w:pStyle w:val="Sidehoved"/>
    </w:pPr>
    <w:r>
      <w:rPr>
        <w:noProof/>
      </w:rPr>
      <w:pict w14:anchorId="33EE9B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71562" o:spid="_x0000_s2049" type="#_x0000_t136" style="position:absolute;margin-left:0;margin-top:0;width:452.95pt;height:22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F1B1B"/>
    <w:multiLevelType w:val="hybridMultilevel"/>
    <w:tmpl w:val="E26E2AB4"/>
    <w:lvl w:ilvl="0" w:tplc="1BE22A0E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20" w:hanging="360"/>
      </w:pPr>
    </w:lvl>
    <w:lvl w:ilvl="2" w:tplc="0406001B" w:tentative="1">
      <w:start w:val="1"/>
      <w:numFmt w:val="lowerRoman"/>
      <w:lvlText w:val="%3."/>
      <w:lvlJc w:val="right"/>
      <w:pPr>
        <w:ind w:left="2040" w:hanging="180"/>
      </w:pPr>
    </w:lvl>
    <w:lvl w:ilvl="3" w:tplc="0406000F" w:tentative="1">
      <w:start w:val="1"/>
      <w:numFmt w:val="decimal"/>
      <w:lvlText w:val="%4."/>
      <w:lvlJc w:val="left"/>
      <w:pPr>
        <w:ind w:left="2760" w:hanging="360"/>
      </w:pPr>
    </w:lvl>
    <w:lvl w:ilvl="4" w:tplc="04060019" w:tentative="1">
      <w:start w:val="1"/>
      <w:numFmt w:val="lowerLetter"/>
      <w:lvlText w:val="%5."/>
      <w:lvlJc w:val="left"/>
      <w:pPr>
        <w:ind w:left="3480" w:hanging="360"/>
      </w:pPr>
    </w:lvl>
    <w:lvl w:ilvl="5" w:tplc="0406001B" w:tentative="1">
      <w:start w:val="1"/>
      <w:numFmt w:val="lowerRoman"/>
      <w:lvlText w:val="%6."/>
      <w:lvlJc w:val="right"/>
      <w:pPr>
        <w:ind w:left="4200" w:hanging="180"/>
      </w:pPr>
    </w:lvl>
    <w:lvl w:ilvl="6" w:tplc="0406000F" w:tentative="1">
      <w:start w:val="1"/>
      <w:numFmt w:val="decimal"/>
      <w:lvlText w:val="%7."/>
      <w:lvlJc w:val="left"/>
      <w:pPr>
        <w:ind w:left="4920" w:hanging="360"/>
      </w:pPr>
    </w:lvl>
    <w:lvl w:ilvl="7" w:tplc="04060019" w:tentative="1">
      <w:start w:val="1"/>
      <w:numFmt w:val="lowerLetter"/>
      <w:lvlText w:val="%8."/>
      <w:lvlJc w:val="left"/>
      <w:pPr>
        <w:ind w:left="5640" w:hanging="360"/>
      </w:pPr>
    </w:lvl>
    <w:lvl w:ilvl="8" w:tplc="0406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9533CEB"/>
    <w:multiLevelType w:val="hybridMultilevel"/>
    <w:tmpl w:val="C1E6510C"/>
    <w:lvl w:ilvl="0" w:tplc="54B2A6C8">
      <w:start w:val="1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81881"/>
    <w:multiLevelType w:val="hybridMultilevel"/>
    <w:tmpl w:val="9358068A"/>
    <w:lvl w:ilvl="0" w:tplc="04DE1A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06491"/>
    <w:multiLevelType w:val="hybridMultilevel"/>
    <w:tmpl w:val="6414D7E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B07FE"/>
    <w:multiLevelType w:val="hybridMultilevel"/>
    <w:tmpl w:val="0E9012F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C1B20"/>
    <w:multiLevelType w:val="hybridMultilevel"/>
    <w:tmpl w:val="F852FCB4"/>
    <w:lvl w:ilvl="0" w:tplc="EC6C8E8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20" w:hanging="360"/>
      </w:pPr>
    </w:lvl>
    <w:lvl w:ilvl="2" w:tplc="0406001B" w:tentative="1">
      <w:start w:val="1"/>
      <w:numFmt w:val="lowerRoman"/>
      <w:lvlText w:val="%3."/>
      <w:lvlJc w:val="right"/>
      <w:pPr>
        <w:ind w:left="2040" w:hanging="180"/>
      </w:pPr>
    </w:lvl>
    <w:lvl w:ilvl="3" w:tplc="0406000F" w:tentative="1">
      <w:start w:val="1"/>
      <w:numFmt w:val="decimal"/>
      <w:lvlText w:val="%4."/>
      <w:lvlJc w:val="left"/>
      <w:pPr>
        <w:ind w:left="2760" w:hanging="360"/>
      </w:pPr>
    </w:lvl>
    <w:lvl w:ilvl="4" w:tplc="04060019" w:tentative="1">
      <w:start w:val="1"/>
      <w:numFmt w:val="lowerLetter"/>
      <w:lvlText w:val="%5."/>
      <w:lvlJc w:val="left"/>
      <w:pPr>
        <w:ind w:left="3480" w:hanging="360"/>
      </w:pPr>
    </w:lvl>
    <w:lvl w:ilvl="5" w:tplc="0406001B" w:tentative="1">
      <w:start w:val="1"/>
      <w:numFmt w:val="lowerRoman"/>
      <w:lvlText w:val="%6."/>
      <w:lvlJc w:val="right"/>
      <w:pPr>
        <w:ind w:left="4200" w:hanging="180"/>
      </w:pPr>
    </w:lvl>
    <w:lvl w:ilvl="6" w:tplc="0406000F" w:tentative="1">
      <w:start w:val="1"/>
      <w:numFmt w:val="decimal"/>
      <w:lvlText w:val="%7."/>
      <w:lvlJc w:val="left"/>
      <w:pPr>
        <w:ind w:left="4920" w:hanging="360"/>
      </w:pPr>
    </w:lvl>
    <w:lvl w:ilvl="7" w:tplc="04060019" w:tentative="1">
      <w:start w:val="1"/>
      <w:numFmt w:val="lowerLetter"/>
      <w:lvlText w:val="%8."/>
      <w:lvlJc w:val="left"/>
      <w:pPr>
        <w:ind w:left="5640" w:hanging="360"/>
      </w:pPr>
    </w:lvl>
    <w:lvl w:ilvl="8" w:tplc="0406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4CFF103E"/>
    <w:multiLevelType w:val="hybridMultilevel"/>
    <w:tmpl w:val="D86077C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D5BE1"/>
    <w:multiLevelType w:val="hybridMultilevel"/>
    <w:tmpl w:val="E63AF758"/>
    <w:lvl w:ilvl="0" w:tplc="E4BCC5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86B86"/>
    <w:multiLevelType w:val="hybridMultilevel"/>
    <w:tmpl w:val="5EFC4E36"/>
    <w:lvl w:ilvl="0" w:tplc="C1DCAB1E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E32E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A8A194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B2A4E2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E8C704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186534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84FB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D8373A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4ED952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CED582E"/>
    <w:multiLevelType w:val="hybridMultilevel"/>
    <w:tmpl w:val="D97C25B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sQQxgpqLnkD6NWYCntZc3e3M6H7K1U0TFzKqW8msh3yxcma5R29iUq+/BkcJ+EOo"/>
  </w:docVars>
  <w:rsids>
    <w:rsidRoot w:val="00FE658C"/>
    <w:rsid w:val="0001087C"/>
    <w:rsid w:val="00011DAB"/>
    <w:rsid w:val="000145C0"/>
    <w:rsid w:val="00020558"/>
    <w:rsid w:val="00031303"/>
    <w:rsid w:val="000344CB"/>
    <w:rsid w:val="000516E1"/>
    <w:rsid w:val="000621EE"/>
    <w:rsid w:val="000804DB"/>
    <w:rsid w:val="000831E8"/>
    <w:rsid w:val="00094E45"/>
    <w:rsid w:val="00097723"/>
    <w:rsid w:val="000B6CEC"/>
    <w:rsid w:val="000C6C20"/>
    <w:rsid w:val="000D1842"/>
    <w:rsid w:val="000D3C86"/>
    <w:rsid w:val="000E3611"/>
    <w:rsid w:val="000E64AD"/>
    <w:rsid w:val="00101F14"/>
    <w:rsid w:val="001361A4"/>
    <w:rsid w:val="001465BF"/>
    <w:rsid w:val="00147893"/>
    <w:rsid w:val="00147E79"/>
    <w:rsid w:val="00155B65"/>
    <w:rsid w:val="001570B9"/>
    <w:rsid w:val="0016301E"/>
    <w:rsid w:val="00163D69"/>
    <w:rsid w:val="00172272"/>
    <w:rsid w:val="001742D6"/>
    <w:rsid w:val="001815F9"/>
    <w:rsid w:val="00184D41"/>
    <w:rsid w:val="00194C9A"/>
    <w:rsid w:val="001B5086"/>
    <w:rsid w:val="001B728F"/>
    <w:rsid w:val="001C661A"/>
    <w:rsid w:val="001D245D"/>
    <w:rsid w:val="001D7A54"/>
    <w:rsid w:val="001E3D65"/>
    <w:rsid w:val="001E6669"/>
    <w:rsid w:val="001F24E0"/>
    <w:rsid w:val="001F5B54"/>
    <w:rsid w:val="00206AD4"/>
    <w:rsid w:val="0021063C"/>
    <w:rsid w:val="0021507D"/>
    <w:rsid w:val="00215531"/>
    <w:rsid w:val="0023209D"/>
    <w:rsid w:val="0023548D"/>
    <w:rsid w:val="002422A7"/>
    <w:rsid w:val="00242B0D"/>
    <w:rsid w:val="00244417"/>
    <w:rsid w:val="0026120C"/>
    <w:rsid w:val="002738EB"/>
    <w:rsid w:val="00277668"/>
    <w:rsid w:val="0028483E"/>
    <w:rsid w:val="00286302"/>
    <w:rsid w:val="00290B33"/>
    <w:rsid w:val="00294F59"/>
    <w:rsid w:val="002A2EA6"/>
    <w:rsid w:val="002C66A4"/>
    <w:rsid w:val="002E070F"/>
    <w:rsid w:val="002E3597"/>
    <w:rsid w:val="002F0D20"/>
    <w:rsid w:val="002F79B0"/>
    <w:rsid w:val="00302D87"/>
    <w:rsid w:val="00304EC6"/>
    <w:rsid w:val="0030714C"/>
    <w:rsid w:val="00311FE8"/>
    <w:rsid w:val="00316DF1"/>
    <w:rsid w:val="00317E00"/>
    <w:rsid w:val="00320647"/>
    <w:rsid w:val="00322012"/>
    <w:rsid w:val="0035596B"/>
    <w:rsid w:val="00357376"/>
    <w:rsid w:val="00363778"/>
    <w:rsid w:val="00374D19"/>
    <w:rsid w:val="0038003D"/>
    <w:rsid w:val="00394B78"/>
    <w:rsid w:val="003A0637"/>
    <w:rsid w:val="003A2DE7"/>
    <w:rsid w:val="003A7466"/>
    <w:rsid w:val="003B0E7A"/>
    <w:rsid w:val="003B7B61"/>
    <w:rsid w:val="003C0AE9"/>
    <w:rsid w:val="003D3FDC"/>
    <w:rsid w:val="003D5FC2"/>
    <w:rsid w:val="003E315A"/>
    <w:rsid w:val="003E744F"/>
    <w:rsid w:val="003F45A5"/>
    <w:rsid w:val="00406A90"/>
    <w:rsid w:val="0041318E"/>
    <w:rsid w:val="00442CC4"/>
    <w:rsid w:val="0044311D"/>
    <w:rsid w:val="00447BB1"/>
    <w:rsid w:val="00447EAE"/>
    <w:rsid w:val="00456DE3"/>
    <w:rsid w:val="00462272"/>
    <w:rsid w:val="00464D06"/>
    <w:rsid w:val="00466016"/>
    <w:rsid w:val="00474E3E"/>
    <w:rsid w:val="0047507D"/>
    <w:rsid w:val="00476B38"/>
    <w:rsid w:val="00480AE4"/>
    <w:rsid w:val="00482060"/>
    <w:rsid w:val="00492210"/>
    <w:rsid w:val="004A6C78"/>
    <w:rsid w:val="004B0212"/>
    <w:rsid w:val="004C17FF"/>
    <w:rsid w:val="004E3146"/>
    <w:rsid w:val="004F3DD5"/>
    <w:rsid w:val="004F6756"/>
    <w:rsid w:val="00512A90"/>
    <w:rsid w:val="0051597F"/>
    <w:rsid w:val="005251BD"/>
    <w:rsid w:val="00530342"/>
    <w:rsid w:val="00530966"/>
    <w:rsid w:val="00530B3F"/>
    <w:rsid w:val="0053663F"/>
    <w:rsid w:val="00540E0C"/>
    <w:rsid w:val="005601E8"/>
    <w:rsid w:val="005723CC"/>
    <w:rsid w:val="00576691"/>
    <w:rsid w:val="00577B0E"/>
    <w:rsid w:val="005949AD"/>
    <w:rsid w:val="005A4B0A"/>
    <w:rsid w:val="005B187C"/>
    <w:rsid w:val="005C544F"/>
    <w:rsid w:val="005D6A38"/>
    <w:rsid w:val="005D78C5"/>
    <w:rsid w:val="005E7771"/>
    <w:rsid w:val="005F00B9"/>
    <w:rsid w:val="005F1F6A"/>
    <w:rsid w:val="005F3D96"/>
    <w:rsid w:val="005F61A2"/>
    <w:rsid w:val="00603D67"/>
    <w:rsid w:val="00606A4D"/>
    <w:rsid w:val="00610121"/>
    <w:rsid w:val="00611760"/>
    <w:rsid w:val="0061664F"/>
    <w:rsid w:val="0062445A"/>
    <w:rsid w:val="00634FF5"/>
    <w:rsid w:val="0064025F"/>
    <w:rsid w:val="00646294"/>
    <w:rsid w:val="006558DA"/>
    <w:rsid w:val="006723CB"/>
    <w:rsid w:val="006754A1"/>
    <w:rsid w:val="00680C75"/>
    <w:rsid w:val="0069142A"/>
    <w:rsid w:val="00693618"/>
    <w:rsid w:val="00697F4F"/>
    <w:rsid w:val="006A174B"/>
    <w:rsid w:val="006A3EE0"/>
    <w:rsid w:val="006A5C35"/>
    <w:rsid w:val="006B3DC6"/>
    <w:rsid w:val="006B631C"/>
    <w:rsid w:val="006D3013"/>
    <w:rsid w:val="006E0CF3"/>
    <w:rsid w:val="006E1918"/>
    <w:rsid w:val="006E49FA"/>
    <w:rsid w:val="006F30E4"/>
    <w:rsid w:val="007049A8"/>
    <w:rsid w:val="00705EB9"/>
    <w:rsid w:val="00721755"/>
    <w:rsid w:val="0072531A"/>
    <w:rsid w:val="007259C6"/>
    <w:rsid w:val="00735C74"/>
    <w:rsid w:val="00736B0E"/>
    <w:rsid w:val="00752B11"/>
    <w:rsid w:val="00753D6C"/>
    <w:rsid w:val="00757AE2"/>
    <w:rsid w:val="00762418"/>
    <w:rsid w:val="0076292A"/>
    <w:rsid w:val="007648DC"/>
    <w:rsid w:val="007719ED"/>
    <w:rsid w:val="00773F4F"/>
    <w:rsid w:val="007744A3"/>
    <w:rsid w:val="0077465B"/>
    <w:rsid w:val="00782242"/>
    <w:rsid w:val="00785A05"/>
    <w:rsid w:val="007879E8"/>
    <w:rsid w:val="00787DFE"/>
    <w:rsid w:val="007A15ED"/>
    <w:rsid w:val="007A2B10"/>
    <w:rsid w:val="007B15AB"/>
    <w:rsid w:val="007B3AC1"/>
    <w:rsid w:val="007B663F"/>
    <w:rsid w:val="007C3775"/>
    <w:rsid w:val="007C4072"/>
    <w:rsid w:val="007D2668"/>
    <w:rsid w:val="007D74D0"/>
    <w:rsid w:val="007E4E70"/>
    <w:rsid w:val="007F0F6D"/>
    <w:rsid w:val="007F58C2"/>
    <w:rsid w:val="00803C5A"/>
    <w:rsid w:val="00821853"/>
    <w:rsid w:val="00823288"/>
    <w:rsid w:val="008241FC"/>
    <w:rsid w:val="0082702F"/>
    <w:rsid w:val="00847281"/>
    <w:rsid w:val="00861CF8"/>
    <w:rsid w:val="008640FF"/>
    <w:rsid w:val="00867F8C"/>
    <w:rsid w:val="0087313F"/>
    <w:rsid w:val="00873C6A"/>
    <w:rsid w:val="008817A0"/>
    <w:rsid w:val="008848B1"/>
    <w:rsid w:val="0089668A"/>
    <w:rsid w:val="0089762A"/>
    <w:rsid w:val="008A0BDD"/>
    <w:rsid w:val="008B1D2D"/>
    <w:rsid w:val="008C72D9"/>
    <w:rsid w:val="008E3247"/>
    <w:rsid w:val="008E6A5F"/>
    <w:rsid w:val="008F4CD2"/>
    <w:rsid w:val="0090236D"/>
    <w:rsid w:val="00902B03"/>
    <w:rsid w:val="009050CB"/>
    <w:rsid w:val="00914CB5"/>
    <w:rsid w:val="009206B9"/>
    <w:rsid w:val="009216D1"/>
    <w:rsid w:val="00931726"/>
    <w:rsid w:val="0094023A"/>
    <w:rsid w:val="00945C87"/>
    <w:rsid w:val="0095069E"/>
    <w:rsid w:val="00954B80"/>
    <w:rsid w:val="00961960"/>
    <w:rsid w:val="00962EFA"/>
    <w:rsid w:val="009654F2"/>
    <w:rsid w:val="009658CE"/>
    <w:rsid w:val="00967778"/>
    <w:rsid w:val="009A376D"/>
    <w:rsid w:val="009A776A"/>
    <w:rsid w:val="009B2343"/>
    <w:rsid w:val="009B3A69"/>
    <w:rsid w:val="009C0B88"/>
    <w:rsid w:val="009C30FF"/>
    <w:rsid w:val="009C5F91"/>
    <w:rsid w:val="009D1EE5"/>
    <w:rsid w:val="009D2E85"/>
    <w:rsid w:val="009F3F76"/>
    <w:rsid w:val="009F697B"/>
    <w:rsid w:val="009F7B01"/>
    <w:rsid w:val="009F7F9E"/>
    <w:rsid w:val="00A01440"/>
    <w:rsid w:val="00A053BA"/>
    <w:rsid w:val="00A14814"/>
    <w:rsid w:val="00A15975"/>
    <w:rsid w:val="00A202AE"/>
    <w:rsid w:val="00A24690"/>
    <w:rsid w:val="00A31B8C"/>
    <w:rsid w:val="00A51AFB"/>
    <w:rsid w:val="00A6298F"/>
    <w:rsid w:val="00A6449E"/>
    <w:rsid w:val="00A67ECA"/>
    <w:rsid w:val="00A71BB2"/>
    <w:rsid w:val="00AA66A4"/>
    <w:rsid w:val="00AA79E7"/>
    <w:rsid w:val="00AB3443"/>
    <w:rsid w:val="00AB611B"/>
    <w:rsid w:val="00AD1EFD"/>
    <w:rsid w:val="00AD2BBD"/>
    <w:rsid w:val="00AD2C7C"/>
    <w:rsid w:val="00AD4443"/>
    <w:rsid w:val="00AD6727"/>
    <w:rsid w:val="00AE0061"/>
    <w:rsid w:val="00AE642E"/>
    <w:rsid w:val="00AF4862"/>
    <w:rsid w:val="00AF6388"/>
    <w:rsid w:val="00B07512"/>
    <w:rsid w:val="00B160D7"/>
    <w:rsid w:val="00B44054"/>
    <w:rsid w:val="00B87870"/>
    <w:rsid w:val="00B953B5"/>
    <w:rsid w:val="00BA0A9A"/>
    <w:rsid w:val="00BB3385"/>
    <w:rsid w:val="00BB39CF"/>
    <w:rsid w:val="00BB4D64"/>
    <w:rsid w:val="00BB51AA"/>
    <w:rsid w:val="00BE2925"/>
    <w:rsid w:val="00BE4A49"/>
    <w:rsid w:val="00BF1B6B"/>
    <w:rsid w:val="00C05F66"/>
    <w:rsid w:val="00C13038"/>
    <w:rsid w:val="00C21331"/>
    <w:rsid w:val="00C30733"/>
    <w:rsid w:val="00C368F1"/>
    <w:rsid w:val="00C478BD"/>
    <w:rsid w:val="00C55611"/>
    <w:rsid w:val="00C63D62"/>
    <w:rsid w:val="00C66106"/>
    <w:rsid w:val="00C66307"/>
    <w:rsid w:val="00C80A88"/>
    <w:rsid w:val="00C84AD9"/>
    <w:rsid w:val="00C867B7"/>
    <w:rsid w:val="00C91E38"/>
    <w:rsid w:val="00CA19F5"/>
    <w:rsid w:val="00CA6E30"/>
    <w:rsid w:val="00CB01FF"/>
    <w:rsid w:val="00CB15E7"/>
    <w:rsid w:val="00CB63BE"/>
    <w:rsid w:val="00CC105E"/>
    <w:rsid w:val="00CC57CC"/>
    <w:rsid w:val="00CE75AC"/>
    <w:rsid w:val="00D01757"/>
    <w:rsid w:val="00D13A7D"/>
    <w:rsid w:val="00D21C71"/>
    <w:rsid w:val="00D32307"/>
    <w:rsid w:val="00D36511"/>
    <w:rsid w:val="00D372F8"/>
    <w:rsid w:val="00D411E4"/>
    <w:rsid w:val="00D538AA"/>
    <w:rsid w:val="00D66733"/>
    <w:rsid w:val="00D70840"/>
    <w:rsid w:val="00D7415C"/>
    <w:rsid w:val="00D941CF"/>
    <w:rsid w:val="00DB49B3"/>
    <w:rsid w:val="00DB739E"/>
    <w:rsid w:val="00DC3227"/>
    <w:rsid w:val="00DC5729"/>
    <w:rsid w:val="00DE7777"/>
    <w:rsid w:val="00DF1874"/>
    <w:rsid w:val="00DF4C1F"/>
    <w:rsid w:val="00DF59BA"/>
    <w:rsid w:val="00E03BB3"/>
    <w:rsid w:val="00E163A8"/>
    <w:rsid w:val="00E26931"/>
    <w:rsid w:val="00E30AF7"/>
    <w:rsid w:val="00E46095"/>
    <w:rsid w:val="00E638F8"/>
    <w:rsid w:val="00E67663"/>
    <w:rsid w:val="00E71A9B"/>
    <w:rsid w:val="00E761D4"/>
    <w:rsid w:val="00E765C2"/>
    <w:rsid w:val="00E80510"/>
    <w:rsid w:val="00E92106"/>
    <w:rsid w:val="00E92434"/>
    <w:rsid w:val="00E958A0"/>
    <w:rsid w:val="00E9788B"/>
    <w:rsid w:val="00EA2329"/>
    <w:rsid w:val="00EA2666"/>
    <w:rsid w:val="00EA5853"/>
    <w:rsid w:val="00EB64CD"/>
    <w:rsid w:val="00EC0CD5"/>
    <w:rsid w:val="00EC7939"/>
    <w:rsid w:val="00ED10BD"/>
    <w:rsid w:val="00ED171D"/>
    <w:rsid w:val="00EF3DDF"/>
    <w:rsid w:val="00EF4FC9"/>
    <w:rsid w:val="00F017D8"/>
    <w:rsid w:val="00F05D03"/>
    <w:rsid w:val="00F07C58"/>
    <w:rsid w:val="00F21465"/>
    <w:rsid w:val="00F26D6B"/>
    <w:rsid w:val="00F405E9"/>
    <w:rsid w:val="00F45250"/>
    <w:rsid w:val="00F47A15"/>
    <w:rsid w:val="00F5064C"/>
    <w:rsid w:val="00F539D8"/>
    <w:rsid w:val="00F53A81"/>
    <w:rsid w:val="00F72056"/>
    <w:rsid w:val="00F720B1"/>
    <w:rsid w:val="00F83780"/>
    <w:rsid w:val="00F8485C"/>
    <w:rsid w:val="00F93D04"/>
    <w:rsid w:val="00FA11CD"/>
    <w:rsid w:val="00FA2998"/>
    <w:rsid w:val="00FA31D7"/>
    <w:rsid w:val="00FB3F28"/>
    <w:rsid w:val="00FC08BE"/>
    <w:rsid w:val="00FD396C"/>
    <w:rsid w:val="00FE658C"/>
    <w:rsid w:val="00FF18DD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E4090E"/>
  <w15:chartTrackingRefBased/>
  <w15:docId w15:val="{BBD8786C-8FE6-47DF-BD86-B543CF8F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itel2">
    <w:name w:val="titel2"/>
    <w:basedOn w:val="Normal"/>
    <w:rsid w:val="00FE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indledning2">
    <w:name w:val="indledning2"/>
    <w:basedOn w:val="Normal"/>
    <w:rsid w:val="00FE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gruppeoverskrift">
    <w:name w:val="paragrafgruppeoverskrift"/>
    <w:basedOn w:val="Normal"/>
    <w:rsid w:val="00FE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italic">
    <w:name w:val="italic"/>
    <w:basedOn w:val="Standardskrifttypeiafsnit"/>
    <w:rsid w:val="00FE658C"/>
  </w:style>
  <w:style w:type="paragraph" w:customStyle="1" w:styleId="paragraf">
    <w:name w:val="paragraf"/>
    <w:basedOn w:val="Normal"/>
    <w:rsid w:val="00FE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FE658C"/>
  </w:style>
  <w:style w:type="paragraph" w:customStyle="1" w:styleId="liste1">
    <w:name w:val="liste1"/>
    <w:basedOn w:val="Normal"/>
    <w:rsid w:val="00FE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1nr">
    <w:name w:val="liste1nr"/>
    <w:basedOn w:val="Standardskrifttypeiafsnit"/>
    <w:rsid w:val="00FE658C"/>
  </w:style>
  <w:style w:type="paragraph" w:customStyle="1" w:styleId="stk2">
    <w:name w:val="stk2"/>
    <w:basedOn w:val="Normal"/>
    <w:rsid w:val="00FE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knr">
    <w:name w:val="stknr"/>
    <w:basedOn w:val="Standardskrifttypeiafsnit"/>
    <w:rsid w:val="00FE658C"/>
  </w:style>
  <w:style w:type="paragraph" w:customStyle="1" w:styleId="bilag">
    <w:name w:val="bilag"/>
    <w:basedOn w:val="Normal"/>
    <w:rsid w:val="00FE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bilagtekst">
    <w:name w:val="bilagtekst"/>
    <w:basedOn w:val="Normal"/>
    <w:rsid w:val="00FE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bold">
    <w:name w:val="bold"/>
    <w:basedOn w:val="Standardskrifttypeiafsnit"/>
    <w:rsid w:val="00FE658C"/>
  </w:style>
  <w:style w:type="paragraph" w:styleId="NormalWeb">
    <w:name w:val="Normal (Web)"/>
    <w:basedOn w:val="Normal"/>
    <w:uiPriority w:val="99"/>
    <w:semiHidden/>
    <w:unhideWhenUsed/>
    <w:rsid w:val="00FE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bilagtekstliste">
    <w:name w:val="bilagtekstliste"/>
    <w:basedOn w:val="Normal"/>
    <w:rsid w:val="00FE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uperscript">
    <w:name w:val="superscript"/>
    <w:basedOn w:val="Standardskrifttypeiafsnit"/>
    <w:rsid w:val="00FE658C"/>
  </w:style>
  <w:style w:type="character" w:styleId="Kommentarhenvisning">
    <w:name w:val="annotation reference"/>
    <w:basedOn w:val="Standardskrifttypeiafsnit"/>
    <w:uiPriority w:val="99"/>
    <w:semiHidden/>
    <w:unhideWhenUsed/>
    <w:rsid w:val="0026120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6120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6120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6120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6120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1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120C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99"/>
    <w:unhideWhenUsed/>
    <w:rsid w:val="00BE2925"/>
    <w:pPr>
      <w:spacing w:after="0" w:line="240" w:lineRule="auto"/>
    </w:pPr>
    <w:rPr>
      <w:rFonts w:ascii="Georgia" w:hAnsi="Georg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99"/>
    <w:qFormat/>
    <w:rsid w:val="009A776A"/>
    <w:pPr>
      <w:spacing w:after="0" w:line="260" w:lineRule="atLeast"/>
      <w:ind w:left="720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AD1EFD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D1EFD"/>
    <w:rPr>
      <w:color w:val="605E5C"/>
      <w:shd w:val="clear" w:color="auto" w:fill="E1DFDD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F0F6D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F0F6D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F0F6D"/>
    <w:rPr>
      <w:vertAlign w:val="superscript"/>
    </w:rPr>
  </w:style>
  <w:style w:type="paragraph" w:styleId="Korrektur">
    <w:name w:val="Revision"/>
    <w:hidden/>
    <w:uiPriority w:val="99"/>
    <w:semiHidden/>
    <w:rsid w:val="005C544F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FC08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C08BE"/>
  </w:style>
  <w:style w:type="paragraph" w:styleId="Sidefod">
    <w:name w:val="footer"/>
    <w:basedOn w:val="Normal"/>
    <w:link w:val="SidefodTegn"/>
    <w:uiPriority w:val="99"/>
    <w:unhideWhenUsed/>
    <w:rsid w:val="00FC08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C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4409C-7815-4A77-8785-0711E0F2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1972</Words>
  <Characters>12034</Characters>
  <Application>Microsoft Office Word</Application>
  <DocSecurity>4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Bundgaard Salama</dc:creator>
  <cp:keywords/>
  <dc:description/>
  <cp:lastModifiedBy>Lone Bundgaard Salama</cp:lastModifiedBy>
  <cp:revision>2</cp:revision>
  <cp:lastPrinted>2022-09-29T10:46:00Z</cp:lastPrinted>
  <dcterms:created xsi:type="dcterms:W3CDTF">2022-10-03T11:17:00Z</dcterms:created>
  <dcterms:modified xsi:type="dcterms:W3CDTF">2022-10-03T11:17:00Z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