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39" w:rsidRPr="003C1137" w:rsidRDefault="00A34E39" w:rsidP="00A34E39">
      <w:pPr>
        <w:pStyle w:val="titel2"/>
        <w:rPr>
          <w:rFonts w:ascii="Times New Roman" w:hAnsi="Times New Roman" w:cs="Times New Roman"/>
          <w:sz w:val="36"/>
          <w:szCs w:val="36"/>
          <w:vertAlign w:val="superscript"/>
        </w:rPr>
      </w:pPr>
      <w:r w:rsidRPr="003C1137">
        <w:rPr>
          <w:rFonts w:ascii="Times New Roman" w:hAnsi="Times New Roman" w:cs="Times New Roman"/>
          <w:sz w:val="36"/>
          <w:szCs w:val="36"/>
        </w:rPr>
        <w:t>B</w:t>
      </w:r>
      <w:bookmarkStart w:id="0" w:name="Henvisning_idbcc46c72-43e9-4dba-8861-0a6"/>
      <w:r w:rsidRPr="003C1137">
        <w:rPr>
          <w:rFonts w:ascii="Times New Roman" w:hAnsi="Times New Roman" w:cs="Times New Roman"/>
          <w:sz w:val="36"/>
          <w:szCs w:val="36"/>
        </w:rPr>
        <w:t>ekendtgørelse om</w:t>
      </w:r>
      <w:r w:rsidR="00231FC9" w:rsidRPr="003C1137">
        <w:rPr>
          <w:rFonts w:ascii="Times New Roman" w:hAnsi="Times New Roman" w:cs="Times New Roman"/>
          <w:sz w:val="36"/>
          <w:szCs w:val="36"/>
        </w:rPr>
        <w:t xml:space="preserve"> forbud mod</w:t>
      </w:r>
      <w:r w:rsidRPr="003C1137">
        <w:rPr>
          <w:rFonts w:ascii="Times New Roman" w:hAnsi="Times New Roman" w:cs="Times New Roman"/>
          <w:sz w:val="36"/>
          <w:szCs w:val="36"/>
        </w:rPr>
        <w:t xml:space="preserve"> </w:t>
      </w:r>
      <w:r w:rsidR="00A85A52" w:rsidRPr="003C1137">
        <w:rPr>
          <w:rFonts w:ascii="Times New Roman" w:hAnsi="Times New Roman" w:cs="Times New Roman"/>
          <w:sz w:val="36"/>
          <w:szCs w:val="36"/>
        </w:rPr>
        <w:t xml:space="preserve">tilgængeliggørelse på markedet af </w:t>
      </w:r>
      <w:r w:rsidRPr="003C1137">
        <w:rPr>
          <w:rFonts w:ascii="Times New Roman" w:hAnsi="Times New Roman" w:cs="Times New Roman"/>
          <w:sz w:val="36"/>
          <w:szCs w:val="36"/>
        </w:rPr>
        <w:t>visse engangsplast</w:t>
      </w:r>
      <w:r w:rsidR="0008675B" w:rsidRPr="003C1137">
        <w:rPr>
          <w:rFonts w:ascii="Times New Roman" w:hAnsi="Times New Roman" w:cs="Times New Roman"/>
          <w:sz w:val="36"/>
          <w:szCs w:val="36"/>
        </w:rPr>
        <w:t xml:space="preserve">produkter </w:t>
      </w:r>
      <w:r w:rsidR="00A85A52" w:rsidRPr="003C1137">
        <w:rPr>
          <w:rFonts w:ascii="Times New Roman" w:hAnsi="Times New Roman" w:cs="Times New Roman"/>
          <w:sz w:val="36"/>
          <w:szCs w:val="36"/>
        </w:rPr>
        <w:t xml:space="preserve">m.v. </w:t>
      </w:r>
      <w:r w:rsidR="0008675B" w:rsidRPr="003C1137">
        <w:rPr>
          <w:rFonts w:ascii="Times New Roman" w:hAnsi="Times New Roman" w:cs="Times New Roman"/>
          <w:sz w:val="36"/>
          <w:szCs w:val="36"/>
        </w:rPr>
        <w:t>og</w:t>
      </w:r>
      <w:r w:rsidR="00A85A52" w:rsidRPr="003C1137">
        <w:rPr>
          <w:rFonts w:ascii="Times New Roman" w:hAnsi="Times New Roman" w:cs="Times New Roman"/>
          <w:sz w:val="36"/>
          <w:szCs w:val="36"/>
        </w:rPr>
        <w:t xml:space="preserve"> </w:t>
      </w:r>
      <w:r w:rsidR="00231FC9" w:rsidRPr="003C1137">
        <w:rPr>
          <w:rFonts w:ascii="Times New Roman" w:hAnsi="Times New Roman" w:cs="Times New Roman"/>
          <w:sz w:val="36"/>
          <w:szCs w:val="36"/>
        </w:rPr>
        <w:t xml:space="preserve">om mærkning af </w:t>
      </w:r>
      <w:r w:rsidR="00247D33" w:rsidRPr="003C1137">
        <w:rPr>
          <w:rFonts w:ascii="Times New Roman" w:hAnsi="Times New Roman" w:cs="Times New Roman"/>
          <w:sz w:val="36"/>
          <w:szCs w:val="36"/>
        </w:rPr>
        <w:t xml:space="preserve">visse </w:t>
      </w:r>
      <w:r w:rsidR="0008675B" w:rsidRPr="003C1137">
        <w:rPr>
          <w:rFonts w:ascii="Times New Roman" w:hAnsi="Times New Roman" w:cs="Times New Roman"/>
          <w:sz w:val="36"/>
          <w:szCs w:val="36"/>
        </w:rPr>
        <w:t xml:space="preserve">andre </w:t>
      </w:r>
      <w:r w:rsidR="005E0119" w:rsidRPr="003C1137">
        <w:rPr>
          <w:rFonts w:ascii="Times New Roman" w:hAnsi="Times New Roman" w:cs="Times New Roman"/>
          <w:sz w:val="36"/>
          <w:szCs w:val="36"/>
        </w:rPr>
        <w:t>engangs</w:t>
      </w:r>
      <w:r w:rsidR="0008675B" w:rsidRPr="003C1137">
        <w:rPr>
          <w:rFonts w:ascii="Times New Roman" w:hAnsi="Times New Roman" w:cs="Times New Roman"/>
          <w:sz w:val="36"/>
          <w:szCs w:val="36"/>
        </w:rPr>
        <w:t>plast</w:t>
      </w:r>
      <w:r w:rsidRPr="003C1137">
        <w:rPr>
          <w:rFonts w:ascii="Times New Roman" w:hAnsi="Times New Roman" w:cs="Times New Roman"/>
          <w:sz w:val="36"/>
          <w:szCs w:val="36"/>
        </w:rPr>
        <w:t>produkter</w:t>
      </w:r>
      <w:r w:rsidR="0008092E" w:rsidRPr="003C1137">
        <w:rPr>
          <w:rStyle w:val="Fodnotehenvisning"/>
          <w:rFonts w:ascii="Times New Roman" w:hAnsi="Times New Roman" w:cs="Times New Roman"/>
          <w:sz w:val="36"/>
          <w:szCs w:val="36"/>
        </w:rPr>
        <w:footnoteReference w:id="1"/>
      </w:r>
      <w:bookmarkEnd w:id="0"/>
    </w:p>
    <w:p w:rsidR="006375B1" w:rsidRPr="003C1137" w:rsidRDefault="006375B1" w:rsidP="00A34E39">
      <w:pPr>
        <w:pStyle w:val="titel2"/>
        <w:rPr>
          <w:rFonts w:ascii="Times New Roman" w:hAnsi="Times New Roman" w:cs="Times New Roman"/>
          <w:sz w:val="36"/>
          <w:szCs w:val="36"/>
        </w:rPr>
      </w:pPr>
    </w:p>
    <w:p w:rsidR="008E1EA0" w:rsidRPr="003C1137" w:rsidRDefault="00D350B1" w:rsidP="00477F2B">
      <w:pPr>
        <w:pStyle w:val="indledning2"/>
        <w:ind w:firstLine="0"/>
        <w:rPr>
          <w:rFonts w:ascii="Times New Roman" w:hAnsi="Times New Roman" w:cs="Times New Roman"/>
        </w:rPr>
      </w:pPr>
      <w:r w:rsidRPr="003C1137">
        <w:rPr>
          <w:rFonts w:ascii="Times New Roman" w:hAnsi="Times New Roman" w:cs="Times New Roman"/>
        </w:rPr>
        <w:t xml:space="preserve">    </w:t>
      </w:r>
      <w:r w:rsidR="00A34E39" w:rsidRPr="003C1137">
        <w:rPr>
          <w:rFonts w:ascii="Times New Roman" w:hAnsi="Times New Roman" w:cs="Times New Roman"/>
        </w:rPr>
        <w:t>I medfør af §</w:t>
      </w:r>
      <w:r w:rsidR="007434DD" w:rsidRPr="003C1137">
        <w:rPr>
          <w:rFonts w:ascii="Times New Roman" w:hAnsi="Times New Roman" w:cs="Times New Roman"/>
        </w:rPr>
        <w:t xml:space="preserve"> 51, stk. 1</w:t>
      </w:r>
      <w:r w:rsidR="002246B0" w:rsidRPr="003C1137">
        <w:rPr>
          <w:rFonts w:ascii="Times New Roman" w:hAnsi="Times New Roman" w:cs="Times New Roman"/>
        </w:rPr>
        <w:t xml:space="preserve"> og</w:t>
      </w:r>
      <w:r w:rsidR="00477F2B" w:rsidRPr="003C1137">
        <w:rPr>
          <w:rFonts w:ascii="Times New Roman" w:hAnsi="Times New Roman" w:cs="Times New Roman"/>
        </w:rPr>
        <w:t xml:space="preserve"> </w:t>
      </w:r>
      <w:r w:rsidR="0076609B" w:rsidRPr="003C1137">
        <w:rPr>
          <w:rFonts w:ascii="Times New Roman" w:hAnsi="Times New Roman" w:cs="Times New Roman"/>
        </w:rPr>
        <w:t>5,</w:t>
      </w:r>
      <w:r w:rsidR="007434DD" w:rsidRPr="003C1137">
        <w:rPr>
          <w:rFonts w:ascii="Times New Roman" w:hAnsi="Times New Roman" w:cs="Times New Roman"/>
        </w:rPr>
        <w:t xml:space="preserve"> </w:t>
      </w:r>
      <w:r w:rsidR="00056ACF" w:rsidRPr="003C1137">
        <w:rPr>
          <w:rFonts w:ascii="Times New Roman" w:hAnsi="Times New Roman" w:cs="Times New Roman"/>
        </w:rPr>
        <w:t xml:space="preserve">§ 67, § 80, stk. 1 og 2, og § 110, stk. 3, i lov om miljøbeskyttelse, jf. lovbekendtgørelse nr. 1218 af 25. november 2019, som ændret ved lov nr. </w:t>
      </w:r>
      <w:r w:rsidR="00B73A8C">
        <w:rPr>
          <w:rFonts w:ascii="Times New Roman" w:hAnsi="Times New Roman" w:cs="Times New Roman"/>
        </w:rPr>
        <w:t>63 af 28. januar 2020</w:t>
      </w:r>
      <w:r w:rsidR="00056ACF" w:rsidRPr="003C1137">
        <w:rPr>
          <w:rFonts w:ascii="Times New Roman" w:hAnsi="Times New Roman" w:cs="Times New Roman"/>
        </w:rPr>
        <w:t xml:space="preserve">, </w:t>
      </w:r>
      <w:r w:rsidR="00B73A8C">
        <w:rPr>
          <w:rFonts w:ascii="Times New Roman" w:hAnsi="Times New Roman" w:cs="Times New Roman"/>
        </w:rPr>
        <w:t>lov nr. 807 af 9. juni 2020 og lov nr. 2214 af 29. december 2020</w:t>
      </w:r>
      <w:r w:rsidR="001B32AE">
        <w:rPr>
          <w:rFonts w:ascii="Times New Roman" w:hAnsi="Times New Roman" w:cs="Times New Roman"/>
        </w:rPr>
        <w:t>,</w:t>
      </w:r>
      <w:bookmarkStart w:id="1" w:name="_GoBack"/>
      <w:bookmarkEnd w:id="1"/>
      <w:r w:rsidR="00B73A8C">
        <w:rPr>
          <w:rFonts w:ascii="Times New Roman" w:hAnsi="Times New Roman" w:cs="Times New Roman"/>
        </w:rPr>
        <w:t xml:space="preserve"> </w:t>
      </w:r>
      <w:r w:rsidR="00056ACF" w:rsidRPr="003C1137">
        <w:rPr>
          <w:rFonts w:ascii="Times New Roman" w:hAnsi="Times New Roman" w:cs="Times New Roman"/>
        </w:rPr>
        <w:t>fastsættes:</w:t>
      </w:r>
    </w:p>
    <w:p w:rsidR="00477F2B" w:rsidRPr="003C1137" w:rsidRDefault="00477F2B" w:rsidP="00056ACF">
      <w:pPr>
        <w:pStyle w:val="indledning2"/>
        <w:ind w:firstLine="0"/>
        <w:rPr>
          <w:rFonts w:ascii="Times New Roman" w:hAnsi="Times New Roman" w:cs="Times New Roman"/>
        </w:rPr>
      </w:pPr>
    </w:p>
    <w:p w:rsidR="00A34E39" w:rsidRPr="003C1137" w:rsidRDefault="00A34E39" w:rsidP="00A34E39">
      <w:pPr>
        <w:pStyle w:val="kapiteloverskrift2"/>
        <w:rPr>
          <w:rFonts w:ascii="Times New Roman" w:hAnsi="Times New Roman" w:cs="Times New Roman"/>
        </w:rPr>
      </w:pPr>
      <w:r w:rsidRPr="003C1137">
        <w:rPr>
          <w:rFonts w:ascii="Times New Roman" w:hAnsi="Times New Roman" w:cs="Times New Roman"/>
        </w:rPr>
        <w:t>Anvendelsesområde og definitioner</w:t>
      </w:r>
    </w:p>
    <w:p w:rsidR="00A34E39" w:rsidRPr="003C1137" w:rsidRDefault="00A34E39" w:rsidP="00E02D19">
      <w:pPr>
        <w:pStyle w:val="paragraf"/>
        <w:rPr>
          <w:rFonts w:ascii="Times New Roman" w:hAnsi="Times New Roman" w:cs="Times New Roman"/>
        </w:rPr>
      </w:pPr>
      <w:r w:rsidRPr="003C1137">
        <w:rPr>
          <w:rStyle w:val="paragrafnr1"/>
          <w:rFonts w:ascii="Times New Roman" w:hAnsi="Times New Roman" w:cs="Times New Roman"/>
        </w:rPr>
        <w:t>§ 1.</w:t>
      </w:r>
      <w:r w:rsidRPr="003C1137">
        <w:rPr>
          <w:rFonts w:ascii="Times New Roman" w:hAnsi="Times New Roman" w:cs="Times New Roman"/>
        </w:rPr>
        <w:t xml:space="preserve"> </w:t>
      </w:r>
      <w:r w:rsidR="006F10BD" w:rsidRPr="003C1137">
        <w:rPr>
          <w:rFonts w:ascii="Times New Roman" w:hAnsi="Times New Roman" w:cs="Times New Roman"/>
        </w:rPr>
        <w:t>Denne b</w:t>
      </w:r>
      <w:r w:rsidRPr="003C1137">
        <w:rPr>
          <w:rFonts w:ascii="Times New Roman" w:hAnsi="Times New Roman" w:cs="Times New Roman"/>
        </w:rPr>
        <w:t xml:space="preserve">ekendtgørelse </w:t>
      </w:r>
      <w:r w:rsidR="001026AA" w:rsidRPr="003C1137">
        <w:rPr>
          <w:rFonts w:ascii="Times New Roman" w:hAnsi="Times New Roman" w:cs="Times New Roman"/>
        </w:rPr>
        <w:t>finder anvendelse på visse engangsplastprodukter og</w:t>
      </w:r>
      <w:r w:rsidR="007B68BC" w:rsidRPr="003C1137">
        <w:rPr>
          <w:rFonts w:ascii="Times New Roman" w:hAnsi="Times New Roman" w:cs="Times New Roman"/>
        </w:rPr>
        <w:t xml:space="preserve"> på produkter af oxonedbrydelig</w:t>
      </w:r>
      <w:r w:rsidR="00263041" w:rsidRPr="003C1137">
        <w:rPr>
          <w:rFonts w:ascii="Times New Roman" w:hAnsi="Times New Roman" w:cs="Times New Roman"/>
        </w:rPr>
        <w:t>t</w:t>
      </w:r>
      <w:r w:rsidR="001026AA" w:rsidRPr="003C1137">
        <w:rPr>
          <w:rFonts w:ascii="Times New Roman" w:hAnsi="Times New Roman" w:cs="Times New Roman"/>
        </w:rPr>
        <w:t xml:space="preserve"> plast</w:t>
      </w:r>
      <w:r w:rsidR="007B68BC" w:rsidRPr="003C1137">
        <w:rPr>
          <w:rFonts w:ascii="Times New Roman" w:hAnsi="Times New Roman" w:cs="Times New Roman"/>
        </w:rPr>
        <w:t>.</w:t>
      </w:r>
      <w:r w:rsidR="00E02D19" w:rsidRPr="003C1137">
        <w:rPr>
          <w:rFonts w:ascii="Times New Roman" w:hAnsi="Times New Roman" w:cs="Times New Roman"/>
        </w:rPr>
        <w:br/>
      </w:r>
      <w:r w:rsidRPr="003C1137">
        <w:rPr>
          <w:rFonts w:ascii="Times New Roman" w:hAnsi="Times New Roman" w:cs="Times New Roman"/>
        </w:rPr>
        <w:t xml:space="preserve"> </w:t>
      </w:r>
    </w:p>
    <w:p w:rsidR="00A34E39" w:rsidRPr="003C1137" w:rsidRDefault="00AC5D70" w:rsidP="00A34E39">
      <w:pPr>
        <w:pStyle w:val="paragraf"/>
        <w:rPr>
          <w:rFonts w:ascii="Times New Roman" w:hAnsi="Times New Roman" w:cs="Times New Roman"/>
        </w:rPr>
      </w:pPr>
      <w:r w:rsidRPr="003C1137">
        <w:rPr>
          <w:rStyle w:val="paragrafnr3"/>
          <w:rFonts w:ascii="Times New Roman" w:hAnsi="Times New Roman" w:cs="Times New Roman"/>
        </w:rPr>
        <w:t>§ 2</w:t>
      </w:r>
      <w:r w:rsidR="00A34E39" w:rsidRPr="003C1137">
        <w:rPr>
          <w:rStyle w:val="paragrafnr3"/>
          <w:rFonts w:ascii="Times New Roman" w:hAnsi="Times New Roman" w:cs="Times New Roman"/>
        </w:rPr>
        <w:t>.</w:t>
      </w:r>
      <w:r w:rsidR="00A34E39" w:rsidRPr="003C1137">
        <w:rPr>
          <w:rFonts w:ascii="Times New Roman" w:hAnsi="Times New Roman" w:cs="Times New Roman"/>
        </w:rPr>
        <w:t xml:space="preserve"> I denne bekendtgørelse forstås ved:</w:t>
      </w:r>
    </w:p>
    <w:p w:rsidR="00494836" w:rsidRPr="003C1137" w:rsidRDefault="00494836" w:rsidP="004453F8">
      <w:pPr>
        <w:pStyle w:val="liste1"/>
        <w:numPr>
          <w:ilvl w:val="0"/>
          <w:numId w:val="1"/>
        </w:numPr>
        <w:rPr>
          <w:rFonts w:ascii="Times New Roman" w:hAnsi="Times New Roman" w:cs="Times New Roman"/>
        </w:rPr>
      </w:pPr>
      <w:r w:rsidRPr="003C1137">
        <w:rPr>
          <w:rFonts w:ascii="Times New Roman" w:hAnsi="Times New Roman" w:cs="Times New Roman"/>
        </w:rPr>
        <w:t xml:space="preserve">Ballonpinde: </w:t>
      </w:r>
      <w:r w:rsidR="00C57C7E" w:rsidRPr="003C1137">
        <w:rPr>
          <w:rFonts w:ascii="Times New Roman" w:hAnsi="Times New Roman" w:cs="Times New Roman"/>
        </w:rPr>
        <w:t>Pinde bestemt til at blive fastgjort til og understøtte balloner</w:t>
      </w:r>
      <w:r w:rsidR="001026AA" w:rsidRPr="003C1137">
        <w:rPr>
          <w:rFonts w:ascii="Times New Roman" w:hAnsi="Times New Roman" w:cs="Times New Roman"/>
        </w:rPr>
        <w:t>, undtagen balloner til industriel eller anden erhverv</w:t>
      </w:r>
      <w:r w:rsidR="004E4175" w:rsidRPr="003C1137">
        <w:rPr>
          <w:rFonts w:ascii="Times New Roman" w:hAnsi="Times New Roman" w:cs="Times New Roman"/>
        </w:rPr>
        <w:t xml:space="preserve">smæssig anvendelse </w:t>
      </w:r>
      <w:r w:rsidR="00AA13FC" w:rsidRPr="003C1137">
        <w:rPr>
          <w:rFonts w:ascii="Times New Roman" w:hAnsi="Times New Roman" w:cs="Times New Roman"/>
        </w:rPr>
        <w:t xml:space="preserve">eller til </w:t>
      </w:r>
      <w:r w:rsidR="004E4175" w:rsidRPr="003C1137">
        <w:rPr>
          <w:rFonts w:ascii="Times New Roman" w:hAnsi="Times New Roman" w:cs="Times New Roman"/>
        </w:rPr>
        <w:t>anvende</w:t>
      </w:r>
      <w:r w:rsidR="001026AA" w:rsidRPr="003C1137">
        <w:rPr>
          <w:rFonts w:ascii="Times New Roman" w:hAnsi="Times New Roman" w:cs="Times New Roman"/>
        </w:rPr>
        <w:t xml:space="preserve">lser, der ikke skal distribueres til forbrugere, </w:t>
      </w:r>
      <w:r w:rsidR="00C57C7E" w:rsidRPr="003C1137">
        <w:rPr>
          <w:rFonts w:ascii="Times New Roman" w:hAnsi="Times New Roman" w:cs="Times New Roman"/>
        </w:rPr>
        <w:t xml:space="preserve">herunder mekanismerne til sådanne pinde. </w:t>
      </w:r>
    </w:p>
    <w:p w:rsidR="004453F8" w:rsidRPr="003C1137" w:rsidRDefault="004453F8" w:rsidP="004453F8">
      <w:pPr>
        <w:pStyle w:val="liste1"/>
        <w:numPr>
          <w:ilvl w:val="0"/>
          <w:numId w:val="1"/>
        </w:numPr>
        <w:rPr>
          <w:rFonts w:ascii="Times New Roman" w:hAnsi="Times New Roman" w:cs="Times New Roman"/>
        </w:rPr>
      </w:pPr>
      <w:r w:rsidRPr="003C1137">
        <w:rPr>
          <w:rFonts w:ascii="Times New Roman" w:hAnsi="Times New Roman" w:cs="Times New Roman"/>
        </w:rPr>
        <w:t>Emballage: Emballage</w:t>
      </w:r>
      <w:r w:rsidR="002106CF" w:rsidRPr="003C1137">
        <w:rPr>
          <w:rFonts w:ascii="Times New Roman" w:hAnsi="Times New Roman" w:cs="Times New Roman"/>
        </w:rPr>
        <w:t>,</w:t>
      </w:r>
      <w:r w:rsidRPr="003C1137">
        <w:rPr>
          <w:rFonts w:ascii="Times New Roman" w:hAnsi="Times New Roman" w:cs="Times New Roman"/>
        </w:rPr>
        <w:t xml:space="preserve"> som defineret i bekendtgørelse om visse krav til emballager.</w:t>
      </w:r>
      <w:r w:rsidR="00615418" w:rsidRPr="003C1137">
        <w:rPr>
          <w:rFonts w:ascii="Times New Roman" w:hAnsi="Times New Roman" w:cs="Times New Roman"/>
        </w:rPr>
        <w:t xml:space="preserve"> </w:t>
      </w:r>
    </w:p>
    <w:p w:rsidR="004453F8" w:rsidRPr="003C1137" w:rsidRDefault="004453F8" w:rsidP="004453F8">
      <w:pPr>
        <w:pStyle w:val="liste1"/>
        <w:numPr>
          <w:ilvl w:val="0"/>
          <w:numId w:val="1"/>
        </w:numPr>
        <w:rPr>
          <w:rFonts w:ascii="Times New Roman" w:hAnsi="Times New Roman" w:cs="Times New Roman"/>
        </w:rPr>
      </w:pPr>
      <w:r w:rsidRPr="003C1137">
        <w:rPr>
          <w:rFonts w:ascii="Times New Roman" w:hAnsi="Times New Roman" w:cs="Times New Roman"/>
        </w:rPr>
        <w:t>Engangs</w:t>
      </w:r>
      <w:r w:rsidR="0008675B" w:rsidRPr="003C1137">
        <w:rPr>
          <w:rFonts w:ascii="Times New Roman" w:hAnsi="Times New Roman" w:cs="Times New Roman"/>
        </w:rPr>
        <w:t>plast</w:t>
      </w:r>
      <w:r w:rsidRPr="003C1137">
        <w:rPr>
          <w:rFonts w:ascii="Times New Roman" w:hAnsi="Times New Roman" w:cs="Times New Roman"/>
        </w:rPr>
        <w:t>produkt:</w:t>
      </w:r>
      <w:r w:rsidR="00D24088" w:rsidRPr="003C1137">
        <w:rPr>
          <w:rFonts w:ascii="Times New Roman" w:hAnsi="Times New Roman" w:cs="Times New Roman"/>
          <w:shd w:val="clear" w:color="auto" w:fill="FFFFFF"/>
        </w:rPr>
        <w:t xml:space="preserve"> E</w:t>
      </w:r>
      <w:r w:rsidRPr="003C1137">
        <w:rPr>
          <w:rFonts w:ascii="Times New Roman" w:hAnsi="Times New Roman" w:cs="Times New Roman"/>
          <w:shd w:val="clear" w:color="auto" w:fill="FFFFFF"/>
        </w:rPr>
        <w:t>t produkt, der er helt eller delvist fremstillet af plast, og som ikke er udtænkt, designet eller markedsført med henblik på i sin levetid at gennemgå et antal ture eller cyklusser ved at blive returneret til en producent til genpåfyldning eller genbrug til det samme formål, som det det blev udtænkt til.</w:t>
      </w:r>
    </w:p>
    <w:p w:rsidR="004453F8" w:rsidRPr="003C1137" w:rsidRDefault="004453F8" w:rsidP="00263041">
      <w:pPr>
        <w:pStyle w:val="liste1"/>
        <w:numPr>
          <w:ilvl w:val="0"/>
          <w:numId w:val="1"/>
        </w:numPr>
        <w:rPr>
          <w:rFonts w:ascii="Times New Roman" w:hAnsi="Times New Roman" w:cs="Times New Roman"/>
        </w:rPr>
      </w:pPr>
      <w:r w:rsidRPr="003C1137">
        <w:rPr>
          <w:rFonts w:ascii="Times New Roman" w:hAnsi="Times New Roman" w:cs="Times New Roman"/>
        </w:rPr>
        <w:t>Fødevarebeholdere: Beholdere af engangs</w:t>
      </w:r>
      <w:r w:rsidR="0008675B" w:rsidRPr="003C1137">
        <w:rPr>
          <w:rFonts w:ascii="Times New Roman" w:hAnsi="Times New Roman" w:cs="Times New Roman"/>
        </w:rPr>
        <w:t>plast</w:t>
      </w:r>
      <w:r w:rsidRPr="003C1137">
        <w:rPr>
          <w:rFonts w:ascii="Times New Roman" w:hAnsi="Times New Roman" w:cs="Times New Roman"/>
        </w:rPr>
        <w:t xml:space="preserve"> såsom æsker med eller uden låg til fødevarer, som er beregnet til umiddelbar fortæring enten på salgsstedet eller som takeaway</w:t>
      </w:r>
      <w:r w:rsidR="00186F73" w:rsidRPr="003C1137">
        <w:rPr>
          <w:rFonts w:ascii="Times New Roman" w:hAnsi="Times New Roman" w:cs="Times New Roman"/>
        </w:rPr>
        <w:t>,</w:t>
      </w:r>
      <w:r w:rsidR="002B7FE7" w:rsidRPr="003C1137">
        <w:rPr>
          <w:rFonts w:ascii="Times New Roman" w:hAnsi="Times New Roman" w:cs="Times New Roman"/>
        </w:rPr>
        <w:t xml:space="preserve"> som </w:t>
      </w:r>
      <w:r w:rsidRPr="003C1137">
        <w:rPr>
          <w:rFonts w:ascii="Times New Roman" w:hAnsi="Times New Roman" w:cs="Times New Roman"/>
        </w:rPr>
        <w:t xml:space="preserve">typisk fortæres fra beholderen, og </w:t>
      </w:r>
      <w:r w:rsidR="002B7FE7" w:rsidRPr="003C1137">
        <w:rPr>
          <w:rFonts w:ascii="Times New Roman" w:hAnsi="Times New Roman" w:cs="Times New Roman"/>
        </w:rPr>
        <w:t xml:space="preserve">som </w:t>
      </w:r>
      <w:r w:rsidRPr="003C1137">
        <w:rPr>
          <w:rFonts w:ascii="Times New Roman" w:hAnsi="Times New Roman" w:cs="Times New Roman"/>
        </w:rPr>
        <w:t>er klar til at blive fortæret uden yderligere tilberedning såsom stegning, kogning eller opvarmning</w:t>
      </w:r>
      <w:r w:rsidR="002B7FE7" w:rsidRPr="003C1137">
        <w:rPr>
          <w:rFonts w:ascii="Times New Roman" w:hAnsi="Times New Roman" w:cs="Times New Roman"/>
        </w:rPr>
        <w:t xml:space="preserve">, herunder </w:t>
      </w:r>
      <w:r w:rsidR="00FF3D88" w:rsidRPr="003C1137">
        <w:rPr>
          <w:rFonts w:ascii="Times New Roman" w:hAnsi="Times New Roman" w:cs="Times New Roman"/>
        </w:rPr>
        <w:t xml:space="preserve">fødevarebeholdere, der anvendes til fastfood eller andre måltider, som er klar til umiddelbar fortæring, </w:t>
      </w:r>
      <w:r w:rsidR="00C1532E" w:rsidRPr="003C1137">
        <w:rPr>
          <w:rFonts w:ascii="Times New Roman" w:hAnsi="Times New Roman" w:cs="Times New Roman"/>
        </w:rPr>
        <w:t xml:space="preserve">men ikke </w:t>
      </w:r>
      <w:r w:rsidRPr="003C1137">
        <w:rPr>
          <w:rFonts w:ascii="Times New Roman" w:hAnsi="Times New Roman" w:cs="Times New Roman"/>
        </w:rPr>
        <w:t xml:space="preserve">drikkevarebeholdere, tallerkener og indpakningsposer og </w:t>
      </w:r>
      <w:r w:rsidR="00177267" w:rsidRPr="003C1137">
        <w:rPr>
          <w:rFonts w:ascii="Times New Roman" w:hAnsi="Times New Roman" w:cs="Times New Roman"/>
        </w:rPr>
        <w:t>-</w:t>
      </w:r>
      <w:r w:rsidRPr="003C1137">
        <w:rPr>
          <w:rFonts w:ascii="Times New Roman" w:hAnsi="Times New Roman" w:cs="Times New Roman"/>
        </w:rPr>
        <w:t xml:space="preserve">folier indeholdende fødevarer. </w:t>
      </w:r>
    </w:p>
    <w:p w:rsidR="00EB6467" w:rsidRDefault="00010478" w:rsidP="00EB6467">
      <w:pPr>
        <w:pStyle w:val="liste1"/>
        <w:numPr>
          <w:ilvl w:val="0"/>
          <w:numId w:val="1"/>
        </w:numPr>
        <w:ind w:left="709" w:hanging="425"/>
        <w:rPr>
          <w:rFonts w:ascii="Times New Roman" w:hAnsi="Times New Roman" w:cs="Times New Roman"/>
        </w:rPr>
      </w:pPr>
      <w:r w:rsidRPr="00EB6467">
        <w:rPr>
          <w:rFonts w:ascii="Times New Roman" w:hAnsi="Times New Roman" w:cs="Times New Roman"/>
        </w:rPr>
        <w:t>Markedsføring: Første tilgængeliggørelse af et produkt på marked</w:t>
      </w:r>
      <w:r w:rsidR="00EB6467" w:rsidRPr="00EB6467">
        <w:rPr>
          <w:rFonts w:ascii="Times New Roman" w:hAnsi="Times New Roman" w:cs="Times New Roman"/>
        </w:rPr>
        <w:t>et</w:t>
      </w:r>
      <w:r w:rsidRPr="00EB6467">
        <w:rPr>
          <w:rFonts w:ascii="Times New Roman" w:hAnsi="Times New Roman" w:cs="Times New Roman"/>
        </w:rPr>
        <w:t>.</w:t>
      </w:r>
    </w:p>
    <w:p w:rsidR="00EB6467" w:rsidRPr="00EB6467" w:rsidRDefault="0008675B" w:rsidP="00EB6467">
      <w:pPr>
        <w:pStyle w:val="liste1"/>
        <w:numPr>
          <w:ilvl w:val="0"/>
          <w:numId w:val="1"/>
        </w:numPr>
        <w:rPr>
          <w:rFonts w:ascii="Times New Roman" w:hAnsi="Times New Roman" w:cs="Times New Roman"/>
        </w:rPr>
      </w:pPr>
      <w:r w:rsidRPr="00EB6467">
        <w:rPr>
          <w:rFonts w:ascii="Times New Roman" w:hAnsi="Times New Roman" w:cs="Times New Roman"/>
        </w:rPr>
        <w:t>Plast</w:t>
      </w:r>
      <w:r w:rsidR="00EF15E2" w:rsidRPr="00EB6467">
        <w:rPr>
          <w:rFonts w:ascii="Times New Roman" w:hAnsi="Times New Roman" w:cs="Times New Roman"/>
        </w:rPr>
        <w:t>:</w:t>
      </w:r>
      <w:r w:rsidR="00091515" w:rsidRPr="00EB6467">
        <w:rPr>
          <w:rFonts w:ascii="Times New Roman" w:hAnsi="Times New Roman" w:cs="Times New Roman"/>
        </w:rPr>
        <w:t xml:space="preserve"> </w:t>
      </w:r>
      <w:r w:rsidR="00C234C9" w:rsidRPr="00EB6467">
        <w:rPr>
          <w:rFonts w:ascii="Times New Roman" w:hAnsi="Times New Roman" w:cs="Times New Roman"/>
          <w:shd w:val="clear" w:color="auto" w:fill="FFFFFF"/>
        </w:rPr>
        <w:t>E</w:t>
      </w:r>
      <w:r w:rsidR="00091515" w:rsidRPr="00EB6467">
        <w:rPr>
          <w:rFonts w:ascii="Times New Roman" w:hAnsi="Times New Roman" w:cs="Times New Roman"/>
          <w:shd w:val="clear" w:color="auto" w:fill="FFFFFF"/>
        </w:rPr>
        <w:t>t materiale bestående af en polymer som defineret i artikel 3, nr. 5, i</w:t>
      </w:r>
      <w:r w:rsidR="00EB05C2" w:rsidRPr="00EB6467">
        <w:rPr>
          <w:rFonts w:ascii="Times New Roman" w:hAnsi="Times New Roman" w:cs="Times New Roman"/>
          <w:shd w:val="clear" w:color="auto" w:fill="FFFFFF"/>
        </w:rPr>
        <w:t xml:space="preserve"> Europa</w:t>
      </w:r>
      <w:r w:rsidR="009E05C1" w:rsidRPr="00EB6467">
        <w:rPr>
          <w:rFonts w:ascii="Times New Roman" w:hAnsi="Times New Roman" w:cs="Times New Roman"/>
          <w:shd w:val="clear" w:color="auto" w:fill="FFFFFF"/>
        </w:rPr>
        <w:t>-P</w:t>
      </w:r>
      <w:r w:rsidR="00EB05C2" w:rsidRPr="00EB6467">
        <w:rPr>
          <w:rFonts w:ascii="Times New Roman" w:hAnsi="Times New Roman" w:cs="Times New Roman"/>
          <w:shd w:val="clear" w:color="auto" w:fill="FFFFFF"/>
        </w:rPr>
        <w:t>arlamentets og Rådets</w:t>
      </w:r>
      <w:r w:rsidR="00091515" w:rsidRPr="00EB6467">
        <w:rPr>
          <w:rFonts w:ascii="Times New Roman" w:hAnsi="Times New Roman" w:cs="Times New Roman"/>
          <w:shd w:val="clear" w:color="auto" w:fill="FFFFFF"/>
        </w:rPr>
        <w:t xml:space="preserve"> forordning</w:t>
      </w:r>
      <w:r w:rsidR="005F289E" w:rsidRPr="00EB6467">
        <w:rPr>
          <w:rFonts w:ascii="Times New Roman" w:hAnsi="Times New Roman" w:cs="Times New Roman"/>
          <w:shd w:val="clear" w:color="auto" w:fill="FFFFFF"/>
        </w:rPr>
        <w:t xml:space="preserve"> om </w:t>
      </w:r>
      <w:r w:rsidR="00EB05C2" w:rsidRPr="00EB6467">
        <w:rPr>
          <w:rFonts w:ascii="Times New Roman" w:hAnsi="Times New Roman" w:cs="Times New Roman"/>
          <w:shd w:val="clear" w:color="auto" w:fill="FFFFFF"/>
        </w:rPr>
        <w:t>registrering, vurdering og godkendelse af samt begrænsninger for kemikalier (REACH), om oprettelse af et europæisk kemikalieagentur og om ændring af direktiv 1999/45/EF og ophævelse af Rådets forordning (EØF) nr. 793/93 og Kommissionens forordning (EF) nr. 1488/94 samt Rådets direktiv 76/769/EØF og Kommissionens direktiv 91/155/EØF, 93/67/EØF, 93/105/EF og 2000/21/EF</w:t>
      </w:r>
      <w:r w:rsidR="006B45E4" w:rsidRPr="00EB6467">
        <w:rPr>
          <w:rFonts w:ascii="Times New Roman" w:hAnsi="Times New Roman" w:cs="Times New Roman"/>
          <w:shd w:val="clear" w:color="auto" w:fill="FFFFFF"/>
        </w:rPr>
        <w:t>,</w:t>
      </w:r>
      <w:r w:rsidR="004E4175" w:rsidRPr="00EB6467">
        <w:rPr>
          <w:rFonts w:ascii="Times New Roman" w:hAnsi="Times New Roman" w:cs="Times New Roman"/>
          <w:shd w:val="clear" w:color="auto" w:fill="FFFFFF"/>
        </w:rPr>
        <w:t xml:space="preserve"> </w:t>
      </w:r>
      <w:r w:rsidR="00091515" w:rsidRPr="00EB6467">
        <w:rPr>
          <w:rFonts w:ascii="Times New Roman" w:hAnsi="Times New Roman" w:cs="Times New Roman"/>
          <w:shd w:val="clear" w:color="auto" w:fill="FFFFFF"/>
        </w:rPr>
        <w:t xml:space="preserve">hvortil der kan være tilsat tilsætningsstoffer eller andre stoffer, og som kan fungere som strukturel </w:t>
      </w:r>
      <w:r w:rsidR="00091515" w:rsidRPr="00EB6467">
        <w:rPr>
          <w:rFonts w:ascii="Times New Roman" w:hAnsi="Times New Roman" w:cs="Times New Roman"/>
          <w:shd w:val="clear" w:color="auto" w:fill="FFFFFF"/>
        </w:rPr>
        <w:lastRenderedPageBreak/>
        <w:t>hovedbestanddel i slutprodukter, med undtagelse af naturlige polymerer, der ikke er kemisk modificerede.</w:t>
      </w:r>
    </w:p>
    <w:p w:rsidR="00010478" w:rsidRPr="00EB6467" w:rsidRDefault="00010478" w:rsidP="00EB6467">
      <w:pPr>
        <w:pStyle w:val="liste1"/>
        <w:numPr>
          <w:ilvl w:val="0"/>
          <w:numId w:val="1"/>
        </w:numPr>
        <w:rPr>
          <w:rFonts w:ascii="Times New Roman" w:hAnsi="Times New Roman" w:cs="Times New Roman"/>
        </w:rPr>
      </w:pPr>
      <w:r w:rsidRPr="00EB6467">
        <w:rPr>
          <w:rFonts w:ascii="Times New Roman" w:hAnsi="Times New Roman" w:cs="Times New Roman"/>
        </w:rPr>
        <w:t>Tilgængeliggørelse på markedet: Levering af et produkt med henblik på distribution, forbrug eller anvendelse på marked</w:t>
      </w:r>
      <w:r w:rsidR="00EB6467">
        <w:rPr>
          <w:rFonts w:ascii="Times New Roman" w:hAnsi="Times New Roman" w:cs="Times New Roman"/>
        </w:rPr>
        <w:t>et</w:t>
      </w:r>
      <w:r w:rsidRPr="00EB6467">
        <w:rPr>
          <w:rFonts w:ascii="Times New Roman" w:hAnsi="Times New Roman" w:cs="Times New Roman"/>
        </w:rPr>
        <w:t xml:space="preserve"> som led i erhvervsvirksomhed</w:t>
      </w:r>
      <w:r w:rsidR="00541B89" w:rsidRPr="00EB6467">
        <w:rPr>
          <w:rFonts w:ascii="Times New Roman" w:hAnsi="Times New Roman" w:cs="Times New Roman"/>
        </w:rPr>
        <w:t>,</w:t>
      </w:r>
      <w:r w:rsidRPr="00EB6467">
        <w:rPr>
          <w:rFonts w:ascii="Times New Roman" w:hAnsi="Times New Roman" w:cs="Times New Roman"/>
        </w:rPr>
        <w:t xml:space="preserve"> hvad enten det sker mod eller uden vederlag. </w:t>
      </w:r>
    </w:p>
    <w:p w:rsidR="00AC5D70" w:rsidRPr="003C1137" w:rsidRDefault="00AC5D70" w:rsidP="0079277C">
      <w:pPr>
        <w:pStyle w:val="liste1"/>
        <w:ind w:left="0"/>
        <w:rPr>
          <w:rFonts w:ascii="Times New Roman" w:hAnsi="Times New Roman" w:cs="Times New Roman"/>
        </w:rPr>
      </w:pPr>
    </w:p>
    <w:p w:rsidR="00AC5D70" w:rsidRPr="003C1137" w:rsidRDefault="00D53EC7" w:rsidP="0079277C">
      <w:pPr>
        <w:pStyle w:val="liste1"/>
        <w:spacing w:line="360" w:lineRule="auto"/>
        <w:jc w:val="center"/>
        <w:rPr>
          <w:rFonts w:ascii="Times New Roman" w:hAnsi="Times New Roman" w:cs="Times New Roman"/>
        </w:rPr>
      </w:pPr>
      <w:r w:rsidRPr="003C1137">
        <w:rPr>
          <w:rFonts w:ascii="Times New Roman" w:hAnsi="Times New Roman" w:cs="Times New Roman"/>
          <w:i/>
        </w:rPr>
        <w:t>Forbud mod markedsføring</w:t>
      </w:r>
      <w:r w:rsidR="00CB2CE9" w:rsidRPr="003C1137">
        <w:rPr>
          <w:rFonts w:ascii="Times New Roman" w:hAnsi="Times New Roman" w:cs="Times New Roman"/>
          <w:i/>
        </w:rPr>
        <w:t xml:space="preserve"> </w:t>
      </w:r>
      <w:r w:rsidR="005C336F">
        <w:rPr>
          <w:rFonts w:ascii="Times New Roman" w:hAnsi="Times New Roman" w:cs="Times New Roman"/>
          <w:i/>
        </w:rPr>
        <w:t>og anden tilgængeliggørelse</w:t>
      </w:r>
      <w:r w:rsidR="00A85A52" w:rsidRPr="003C1137">
        <w:rPr>
          <w:rFonts w:ascii="Times New Roman" w:hAnsi="Times New Roman" w:cs="Times New Roman"/>
          <w:i/>
        </w:rPr>
        <w:t xml:space="preserve"> </w:t>
      </w:r>
      <w:r w:rsidR="008463A1" w:rsidRPr="003C1137">
        <w:rPr>
          <w:rFonts w:ascii="Times New Roman" w:hAnsi="Times New Roman" w:cs="Times New Roman"/>
          <w:i/>
        </w:rPr>
        <w:t xml:space="preserve">af visse </w:t>
      </w:r>
      <w:r w:rsidR="002C597D" w:rsidRPr="003C1137">
        <w:rPr>
          <w:rFonts w:ascii="Times New Roman" w:hAnsi="Times New Roman" w:cs="Times New Roman"/>
          <w:i/>
        </w:rPr>
        <w:t>plast</w:t>
      </w:r>
      <w:r w:rsidR="00CB2CE9" w:rsidRPr="003C1137">
        <w:rPr>
          <w:rFonts w:ascii="Times New Roman" w:hAnsi="Times New Roman" w:cs="Times New Roman"/>
          <w:i/>
        </w:rPr>
        <w:t>produkter</w:t>
      </w:r>
    </w:p>
    <w:p w:rsidR="00AC5D70" w:rsidRPr="003C1137" w:rsidRDefault="00AC5D70" w:rsidP="00AC5D70">
      <w:pPr>
        <w:pStyle w:val="liste1"/>
        <w:rPr>
          <w:rFonts w:ascii="Times New Roman" w:hAnsi="Times New Roman" w:cs="Times New Roman"/>
        </w:rPr>
      </w:pPr>
      <w:r w:rsidRPr="003C1137">
        <w:rPr>
          <w:rFonts w:ascii="Times New Roman" w:hAnsi="Times New Roman" w:cs="Times New Roman"/>
          <w:b/>
        </w:rPr>
        <w:t>§ 3</w:t>
      </w:r>
      <w:r w:rsidRPr="003C1137">
        <w:rPr>
          <w:rFonts w:ascii="Times New Roman" w:hAnsi="Times New Roman" w:cs="Times New Roman"/>
        </w:rPr>
        <w:t xml:space="preserve">. Følgende </w:t>
      </w:r>
      <w:r w:rsidR="00D53EC7" w:rsidRPr="003C1137">
        <w:rPr>
          <w:rFonts w:ascii="Times New Roman" w:hAnsi="Times New Roman" w:cs="Times New Roman"/>
        </w:rPr>
        <w:t>engangs</w:t>
      </w:r>
      <w:r w:rsidR="0008675B" w:rsidRPr="003C1137">
        <w:rPr>
          <w:rFonts w:ascii="Times New Roman" w:hAnsi="Times New Roman" w:cs="Times New Roman"/>
        </w:rPr>
        <w:t>plast</w:t>
      </w:r>
      <w:r w:rsidRPr="003C1137">
        <w:rPr>
          <w:rFonts w:ascii="Times New Roman" w:hAnsi="Times New Roman" w:cs="Times New Roman"/>
        </w:rPr>
        <w:t>produkter må ikke markedsføres</w:t>
      </w:r>
      <w:r w:rsidR="00D20053" w:rsidRPr="003C1137">
        <w:rPr>
          <w:rFonts w:ascii="Times New Roman" w:hAnsi="Times New Roman" w:cs="Times New Roman"/>
        </w:rPr>
        <w:t xml:space="preserve"> eller i øvrigt tilgængeliggøres på markedet</w:t>
      </w:r>
      <w:r w:rsidRPr="003C1137">
        <w:rPr>
          <w:rFonts w:ascii="Times New Roman" w:hAnsi="Times New Roman" w:cs="Times New Roman"/>
        </w:rPr>
        <w:t>:</w:t>
      </w:r>
    </w:p>
    <w:p w:rsidR="00AC5D70" w:rsidRPr="003C1137" w:rsidRDefault="00D53EC7" w:rsidP="00AC5D70">
      <w:pPr>
        <w:pStyle w:val="liste1"/>
        <w:numPr>
          <w:ilvl w:val="0"/>
          <w:numId w:val="2"/>
        </w:numPr>
        <w:rPr>
          <w:rFonts w:ascii="Times New Roman" w:hAnsi="Times New Roman" w:cs="Times New Roman"/>
        </w:rPr>
      </w:pPr>
      <w:r w:rsidRPr="003C1137">
        <w:rPr>
          <w:rFonts w:ascii="Times New Roman" w:hAnsi="Times New Roman" w:cs="Times New Roman"/>
        </w:rPr>
        <w:t>Vatpinde</w:t>
      </w:r>
      <w:r w:rsidR="001640BD" w:rsidRPr="003C1137">
        <w:rPr>
          <w:rFonts w:ascii="Times New Roman" w:hAnsi="Times New Roman" w:cs="Times New Roman"/>
        </w:rPr>
        <w:t xml:space="preserve">, medmindre de er omfattet af </w:t>
      </w:r>
      <w:r w:rsidR="00343848" w:rsidRPr="003C1137">
        <w:rPr>
          <w:rFonts w:ascii="Times New Roman" w:hAnsi="Times New Roman" w:cs="Times New Roman"/>
        </w:rPr>
        <w:t xml:space="preserve">Rådets </w:t>
      </w:r>
      <w:r w:rsidR="00A6010D" w:rsidRPr="003C1137">
        <w:rPr>
          <w:rFonts w:ascii="Times New Roman" w:hAnsi="Times New Roman" w:cs="Times New Roman"/>
        </w:rPr>
        <w:t xml:space="preserve">direktiv </w:t>
      </w:r>
      <w:r w:rsidR="00B72295" w:rsidRPr="003C1137">
        <w:rPr>
          <w:rFonts w:ascii="Times New Roman" w:hAnsi="Times New Roman" w:cs="Times New Roman"/>
          <w:bCs/>
        </w:rPr>
        <w:t>om indbyrdes tilnærmelse af medlemsstaternes lovgivning om aktiv</w:t>
      </w:r>
      <w:r w:rsidR="00767AE3" w:rsidRPr="003C1137">
        <w:rPr>
          <w:rFonts w:ascii="Times New Roman" w:hAnsi="Times New Roman" w:cs="Times New Roman"/>
          <w:bCs/>
        </w:rPr>
        <w:t>t</w:t>
      </w:r>
      <w:r w:rsidR="00B72295" w:rsidRPr="003C1137">
        <w:rPr>
          <w:rFonts w:ascii="Times New Roman" w:hAnsi="Times New Roman" w:cs="Times New Roman"/>
          <w:bCs/>
        </w:rPr>
        <w:t>, implantabe</w:t>
      </w:r>
      <w:r w:rsidR="00767AE3" w:rsidRPr="003C1137">
        <w:rPr>
          <w:rFonts w:ascii="Times New Roman" w:hAnsi="Times New Roman" w:cs="Times New Roman"/>
          <w:bCs/>
        </w:rPr>
        <w:t>lt</w:t>
      </w:r>
      <w:r w:rsidR="00B72295" w:rsidRPr="003C1137">
        <w:rPr>
          <w:rFonts w:ascii="Times New Roman" w:hAnsi="Times New Roman" w:cs="Times New Roman"/>
          <w:bCs/>
        </w:rPr>
        <w:t xml:space="preserve"> medicinsk </w:t>
      </w:r>
      <w:r w:rsidR="00767AE3" w:rsidRPr="003C1137">
        <w:rPr>
          <w:rFonts w:ascii="Times New Roman" w:hAnsi="Times New Roman" w:cs="Times New Roman"/>
          <w:bCs/>
        </w:rPr>
        <w:t xml:space="preserve">udstyr </w:t>
      </w:r>
      <w:r w:rsidR="00A6010D" w:rsidRPr="003C1137">
        <w:rPr>
          <w:rFonts w:ascii="Times New Roman" w:hAnsi="Times New Roman" w:cs="Times New Roman"/>
        </w:rPr>
        <w:t xml:space="preserve">eller </w:t>
      </w:r>
      <w:r w:rsidR="00767AE3" w:rsidRPr="003C1137">
        <w:rPr>
          <w:rFonts w:ascii="Times New Roman" w:hAnsi="Times New Roman" w:cs="Times New Roman"/>
        </w:rPr>
        <w:t xml:space="preserve">af Rådets direktiv </w:t>
      </w:r>
      <w:r w:rsidR="00B72295" w:rsidRPr="003C1137">
        <w:rPr>
          <w:rFonts w:ascii="Times New Roman" w:hAnsi="Times New Roman" w:cs="Times New Roman"/>
          <w:bCs/>
        </w:rPr>
        <w:t xml:space="preserve">om medicinsk </w:t>
      </w:r>
      <w:r w:rsidR="00767AE3" w:rsidRPr="003C1137">
        <w:rPr>
          <w:rFonts w:ascii="Times New Roman" w:hAnsi="Times New Roman" w:cs="Times New Roman"/>
          <w:bCs/>
        </w:rPr>
        <w:t>udstyr</w:t>
      </w:r>
      <w:r w:rsidRPr="003C1137">
        <w:rPr>
          <w:rFonts w:ascii="Times New Roman" w:hAnsi="Times New Roman" w:cs="Times New Roman"/>
        </w:rPr>
        <w:t xml:space="preserve">. </w:t>
      </w:r>
    </w:p>
    <w:p w:rsidR="00D53EC7" w:rsidRPr="003C1137" w:rsidRDefault="00D53EC7" w:rsidP="00AC5D70">
      <w:pPr>
        <w:pStyle w:val="liste1"/>
        <w:numPr>
          <w:ilvl w:val="0"/>
          <w:numId w:val="2"/>
        </w:numPr>
        <w:rPr>
          <w:rFonts w:ascii="Times New Roman" w:hAnsi="Times New Roman" w:cs="Times New Roman"/>
        </w:rPr>
      </w:pPr>
      <w:r w:rsidRPr="003C1137">
        <w:rPr>
          <w:rFonts w:ascii="Times New Roman" w:hAnsi="Times New Roman" w:cs="Times New Roman"/>
        </w:rPr>
        <w:t>Bestik</w:t>
      </w:r>
      <w:r w:rsidR="00D96304" w:rsidRPr="003C1137">
        <w:rPr>
          <w:rFonts w:ascii="Times New Roman" w:hAnsi="Times New Roman" w:cs="Times New Roman"/>
        </w:rPr>
        <w:t xml:space="preserve"> (gafler, knive, skeer og spisepinde</w:t>
      </w:r>
      <w:r w:rsidR="00D20053" w:rsidRPr="003C1137">
        <w:rPr>
          <w:rFonts w:ascii="Times New Roman" w:hAnsi="Times New Roman" w:cs="Times New Roman"/>
        </w:rPr>
        <w:t>)</w:t>
      </w:r>
      <w:r w:rsidRPr="003C1137">
        <w:rPr>
          <w:rFonts w:ascii="Times New Roman" w:hAnsi="Times New Roman" w:cs="Times New Roman"/>
        </w:rPr>
        <w:t>.</w:t>
      </w:r>
    </w:p>
    <w:p w:rsidR="00D53EC7" w:rsidRPr="003C1137" w:rsidRDefault="00D53EC7" w:rsidP="00AC5D70">
      <w:pPr>
        <w:pStyle w:val="liste1"/>
        <w:numPr>
          <w:ilvl w:val="0"/>
          <w:numId w:val="2"/>
        </w:numPr>
        <w:rPr>
          <w:rFonts w:ascii="Times New Roman" w:hAnsi="Times New Roman" w:cs="Times New Roman"/>
        </w:rPr>
      </w:pPr>
      <w:r w:rsidRPr="003C1137">
        <w:rPr>
          <w:rFonts w:ascii="Times New Roman" w:hAnsi="Times New Roman" w:cs="Times New Roman"/>
        </w:rPr>
        <w:t>Tallerkener.</w:t>
      </w:r>
    </w:p>
    <w:p w:rsidR="00D53EC7" w:rsidRPr="003C1137" w:rsidRDefault="00D53EC7" w:rsidP="00AC5D70">
      <w:pPr>
        <w:pStyle w:val="liste1"/>
        <w:numPr>
          <w:ilvl w:val="0"/>
          <w:numId w:val="2"/>
        </w:numPr>
        <w:rPr>
          <w:rFonts w:ascii="Times New Roman" w:hAnsi="Times New Roman" w:cs="Times New Roman"/>
        </w:rPr>
      </w:pPr>
      <w:r w:rsidRPr="003C1137">
        <w:rPr>
          <w:rFonts w:ascii="Times New Roman" w:hAnsi="Times New Roman" w:cs="Times New Roman"/>
        </w:rPr>
        <w:t>Sugerør</w:t>
      </w:r>
      <w:r w:rsidR="00056934" w:rsidRPr="003C1137">
        <w:rPr>
          <w:rFonts w:ascii="Times New Roman" w:hAnsi="Times New Roman" w:cs="Times New Roman"/>
        </w:rPr>
        <w:t xml:space="preserve">, medmindre de er omfattet af </w:t>
      </w:r>
      <w:r w:rsidR="00D3558A" w:rsidRPr="003C1137">
        <w:rPr>
          <w:rFonts w:ascii="Times New Roman" w:hAnsi="Times New Roman" w:cs="Times New Roman"/>
        </w:rPr>
        <w:t xml:space="preserve">Rådets </w:t>
      </w:r>
      <w:r w:rsidR="00A6010D" w:rsidRPr="003C1137">
        <w:rPr>
          <w:rFonts w:ascii="Times New Roman" w:hAnsi="Times New Roman" w:cs="Times New Roman"/>
        </w:rPr>
        <w:t xml:space="preserve">direktiv </w:t>
      </w:r>
      <w:r w:rsidR="00B72295" w:rsidRPr="003C1137">
        <w:rPr>
          <w:rFonts w:ascii="Times New Roman" w:hAnsi="Times New Roman" w:cs="Times New Roman"/>
          <w:bCs/>
        </w:rPr>
        <w:t>om indbyrdes tilnærmelse af medlemsstaternes lovgivning om aktiv</w:t>
      </w:r>
      <w:r w:rsidR="00C1532E" w:rsidRPr="003C1137">
        <w:rPr>
          <w:rFonts w:ascii="Times New Roman" w:hAnsi="Times New Roman" w:cs="Times New Roman"/>
          <w:bCs/>
        </w:rPr>
        <w:t>t</w:t>
      </w:r>
      <w:r w:rsidR="00B72295" w:rsidRPr="003C1137">
        <w:rPr>
          <w:rFonts w:ascii="Times New Roman" w:hAnsi="Times New Roman" w:cs="Times New Roman"/>
          <w:bCs/>
        </w:rPr>
        <w:t>, implantabe</w:t>
      </w:r>
      <w:r w:rsidR="00C1532E" w:rsidRPr="003C1137">
        <w:rPr>
          <w:rFonts w:ascii="Times New Roman" w:hAnsi="Times New Roman" w:cs="Times New Roman"/>
          <w:bCs/>
        </w:rPr>
        <w:t>lt</w:t>
      </w:r>
      <w:r w:rsidR="00B72295" w:rsidRPr="003C1137">
        <w:rPr>
          <w:rFonts w:ascii="Times New Roman" w:hAnsi="Times New Roman" w:cs="Times New Roman"/>
          <w:bCs/>
        </w:rPr>
        <w:t xml:space="preserve"> medicinsk</w:t>
      </w:r>
      <w:r w:rsidR="00C1532E" w:rsidRPr="003C1137">
        <w:rPr>
          <w:rFonts w:ascii="Times New Roman" w:hAnsi="Times New Roman" w:cs="Times New Roman"/>
          <w:bCs/>
        </w:rPr>
        <w:t xml:space="preserve"> udstyr</w:t>
      </w:r>
      <w:r w:rsidR="00A6010D" w:rsidRPr="003C1137">
        <w:rPr>
          <w:rFonts w:ascii="Times New Roman" w:hAnsi="Times New Roman" w:cs="Times New Roman"/>
        </w:rPr>
        <w:t xml:space="preserve"> eller </w:t>
      </w:r>
      <w:r w:rsidR="00767AE3" w:rsidRPr="003C1137">
        <w:rPr>
          <w:rFonts w:ascii="Times New Roman" w:hAnsi="Times New Roman" w:cs="Times New Roman"/>
        </w:rPr>
        <w:t xml:space="preserve">Rådets direktiv </w:t>
      </w:r>
      <w:r w:rsidR="00B72295" w:rsidRPr="003C1137">
        <w:rPr>
          <w:rFonts w:ascii="Times New Roman" w:hAnsi="Times New Roman" w:cs="Times New Roman"/>
          <w:bCs/>
        </w:rPr>
        <w:t xml:space="preserve">om medicinsk </w:t>
      </w:r>
      <w:r w:rsidR="00263041" w:rsidRPr="003C1137">
        <w:rPr>
          <w:rFonts w:ascii="Times New Roman" w:hAnsi="Times New Roman" w:cs="Times New Roman"/>
          <w:bCs/>
        </w:rPr>
        <w:t>udstyr</w:t>
      </w:r>
      <w:r w:rsidRPr="003C1137">
        <w:rPr>
          <w:rFonts w:ascii="Times New Roman" w:hAnsi="Times New Roman" w:cs="Times New Roman"/>
        </w:rPr>
        <w:t xml:space="preserve">. </w:t>
      </w:r>
    </w:p>
    <w:p w:rsidR="00D53EC7" w:rsidRPr="003C1137" w:rsidRDefault="00D53EC7" w:rsidP="00D53EC7">
      <w:pPr>
        <w:pStyle w:val="liste1"/>
        <w:numPr>
          <w:ilvl w:val="0"/>
          <w:numId w:val="2"/>
        </w:numPr>
        <w:rPr>
          <w:rFonts w:ascii="Times New Roman" w:hAnsi="Times New Roman" w:cs="Times New Roman"/>
        </w:rPr>
      </w:pPr>
      <w:r w:rsidRPr="003C1137">
        <w:rPr>
          <w:rFonts w:ascii="Times New Roman" w:hAnsi="Times New Roman" w:cs="Times New Roman"/>
        </w:rPr>
        <w:t>Rørepinde til drikkevarer.</w:t>
      </w:r>
    </w:p>
    <w:p w:rsidR="00D53EC7" w:rsidRPr="003C1137" w:rsidRDefault="00D53EC7" w:rsidP="00D53EC7">
      <w:pPr>
        <w:pStyle w:val="liste1"/>
        <w:numPr>
          <w:ilvl w:val="0"/>
          <w:numId w:val="2"/>
        </w:numPr>
        <w:rPr>
          <w:rFonts w:ascii="Times New Roman" w:hAnsi="Times New Roman" w:cs="Times New Roman"/>
        </w:rPr>
      </w:pPr>
      <w:r w:rsidRPr="003C1137">
        <w:rPr>
          <w:rFonts w:ascii="Times New Roman" w:hAnsi="Times New Roman" w:cs="Times New Roman"/>
        </w:rPr>
        <w:t>Ballonpinde</w:t>
      </w:r>
      <w:r w:rsidR="00E06B8D" w:rsidRPr="003C1137">
        <w:rPr>
          <w:rFonts w:ascii="Times New Roman" w:hAnsi="Times New Roman" w:cs="Times New Roman"/>
        </w:rPr>
        <w:t>.</w:t>
      </w:r>
    </w:p>
    <w:p w:rsidR="00D53EC7" w:rsidRPr="003C1137" w:rsidRDefault="00D53EC7" w:rsidP="00D53EC7">
      <w:pPr>
        <w:pStyle w:val="liste1"/>
        <w:numPr>
          <w:ilvl w:val="0"/>
          <w:numId w:val="2"/>
        </w:numPr>
        <w:rPr>
          <w:rFonts w:ascii="Times New Roman" w:hAnsi="Times New Roman" w:cs="Times New Roman"/>
        </w:rPr>
      </w:pPr>
      <w:r w:rsidRPr="003C1137">
        <w:rPr>
          <w:rFonts w:ascii="Times New Roman" w:hAnsi="Times New Roman" w:cs="Times New Roman"/>
        </w:rPr>
        <w:t>Fødevarebeholdere af ekspanderet polystyren.</w:t>
      </w:r>
    </w:p>
    <w:p w:rsidR="00D53EC7" w:rsidRPr="003C1137" w:rsidRDefault="00D53EC7" w:rsidP="00D53EC7">
      <w:pPr>
        <w:pStyle w:val="liste1"/>
        <w:numPr>
          <w:ilvl w:val="0"/>
          <w:numId w:val="2"/>
        </w:numPr>
        <w:rPr>
          <w:rFonts w:ascii="Times New Roman" w:hAnsi="Times New Roman" w:cs="Times New Roman"/>
        </w:rPr>
      </w:pPr>
      <w:r w:rsidRPr="003C1137">
        <w:rPr>
          <w:rFonts w:ascii="Times New Roman" w:hAnsi="Times New Roman" w:cs="Times New Roman"/>
        </w:rPr>
        <w:t>Drikkevarebeholdere af ekspanderet polystyren</w:t>
      </w:r>
      <w:r w:rsidR="0057109A" w:rsidRPr="003C1137">
        <w:rPr>
          <w:rFonts w:ascii="Times New Roman" w:hAnsi="Times New Roman" w:cs="Times New Roman"/>
        </w:rPr>
        <w:t>, herunder kapsler og låg til disse</w:t>
      </w:r>
      <w:r w:rsidRPr="003C1137">
        <w:rPr>
          <w:rFonts w:ascii="Times New Roman" w:hAnsi="Times New Roman" w:cs="Times New Roman"/>
        </w:rPr>
        <w:t>.</w:t>
      </w:r>
    </w:p>
    <w:p w:rsidR="00D53EC7" w:rsidRPr="003C1137" w:rsidRDefault="00D53EC7" w:rsidP="00D53EC7">
      <w:pPr>
        <w:pStyle w:val="liste1"/>
        <w:numPr>
          <w:ilvl w:val="0"/>
          <w:numId w:val="2"/>
        </w:numPr>
        <w:rPr>
          <w:rFonts w:ascii="Times New Roman" w:hAnsi="Times New Roman" w:cs="Times New Roman"/>
        </w:rPr>
      </w:pPr>
      <w:r w:rsidRPr="003C1137">
        <w:rPr>
          <w:rFonts w:ascii="Times New Roman" w:hAnsi="Times New Roman" w:cs="Times New Roman"/>
        </w:rPr>
        <w:t>Drikke</w:t>
      </w:r>
      <w:r w:rsidR="004A44D3" w:rsidRPr="003C1137">
        <w:rPr>
          <w:rFonts w:ascii="Times New Roman" w:hAnsi="Times New Roman" w:cs="Times New Roman"/>
        </w:rPr>
        <w:t>bægre af ekspanderet polystyren</w:t>
      </w:r>
      <w:r w:rsidR="0057109A" w:rsidRPr="003C1137">
        <w:rPr>
          <w:rFonts w:ascii="Times New Roman" w:hAnsi="Times New Roman" w:cs="Times New Roman"/>
        </w:rPr>
        <w:t>, herunder kapsler og låg til disse</w:t>
      </w:r>
      <w:r w:rsidR="004A44D3" w:rsidRPr="003C1137">
        <w:rPr>
          <w:rFonts w:ascii="Times New Roman" w:hAnsi="Times New Roman" w:cs="Times New Roman"/>
        </w:rPr>
        <w:t>.</w:t>
      </w:r>
    </w:p>
    <w:p w:rsidR="00430A72" w:rsidRPr="003C1137" w:rsidRDefault="00430A72" w:rsidP="00D576A0">
      <w:pPr>
        <w:pStyle w:val="liste1"/>
        <w:rPr>
          <w:rFonts w:ascii="Times New Roman" w:hAnsi="Times New Roman" w:cs="Times New Roman"/>
          <w:i/>
        </w:rPr>
      </w:pPr>
    </w:p>
    <w:p w:rsidR="00D53EC7" w:rsidRPr="003C1137" w:rsidRDefault="00430A72" w:rsidP="00D576A0">
      <w:pPr>
        <w:pStyle w:val="liste1"/>
        <w:rPr>
          <w:rFonts w:ascii="Times New Roman" w:hAnsi="Times New Roman" w:cs="Times New Roman"/>
        </w:rPr>
      </w:pPr>
      <w:r w:rsidRPr="003C1137">
        <w:rPr>
          <w:rFonts w:ascii="Times New Roman" w:hAnsi="Times New Roman" w:cs="Times New Roman"/>
          <w:b/>
        </w:rPr>
        <w:t>§ 4</w:t>
      </w:r>
      <w:r w:rsidR="00D576A0" w:rsidRPr="003C1137">
        <w:rPr>
          <w:rFonts w:ascii="Times New Roman" w:hAnsi="Times New Roman" w:cs="Times New Roman"/>
        </w:rPr>
        <w:t xml:space="preserve">. Produkter </w:t>
      </w:r>
      <w:r w:rsidR="00D3558A" w:rsidRPr="003C1137">
        <w:rPr>
          <w:rFonts w:ascii="Times New Roman" w:hAnsi="Times New Roman" w:cs="Times New Roman"/>
        </w:rPr>
        <w:t xml:space="preserve">fremstillet af </w:t>
      </w:r>
      <w:r w:rsidR="00D618B8" w:rsidRPr="003C1137">
        <w:rPr>
          <w:rFonts w:ascii="Times New Roman" w:hAnsi="Times New Roman" w:cs="Times New Roman"/>
        </w:rPr>
        <w:t>oxonedbrydeligt plast</w:t>
      </w:r>
      <w:r w:rsidR="00D576A0" w:rsidRPr="003C1137">
        <w:rPr>
          <w:rFonts w:ascii="Times New Roman" w:hAnsi="Times New Roman" w:cs="Times New Roman"/>
        </w:rPr>
        <w:t xml:space="preserve"> må ikke markedsføres</w:t>
      </w:r>
      <w:r w:rsidR="00E06F71" w:rsidRPr="003C1137">
        <w:rPr>
          <w:rFonts w:ascii="Times New Roman" w:hAnsi="Times New Roman" w:cs="Times New Roman"/>
        </w:rPr>
        <w:t xml:space="preserve"> eller i øvrigt tilgængeliggøres på markedet</w:t>
      </w:r>
      <w:r w:rsidR="00D576A0" w:rsidRPr="003C1137">
        <w:rPr>
          <w:rFonts w:ascii="Times New Roman" w:hAnsi="Times New Roman" w:cs="Times New Roman"/>
        </w:rPr>
        <w:t xml:space="preserve">. </w:t>
      </w:r>
      <w:r w:rsidR="00DA1BCC" w:rsidRPr="003C1137">
        <w:rPr>
          <w:rFonts w:ascii="Times New Roman" w:hAnsi="Times New Roman" w:cs="Times New Roman"/>
        </w:rPr>
        <w:t>Ved oxonedbrydelig</w:t>
      </w:r>
      <w:r w:rsidR="00FA5DE8" w:rsidRPr="003C1137">
        <w:rPr>
          <w:rFonts w:ascii="Times New Roman" w:hAnsi="Times New Roman" w:cs="Times New Roman"/>
        </w:rPr>
        <w:t>t</w:t>
      </w:r>
      <w:r w:rsidR="00DA1BCC" w:rsidRPr="003C1137">
        <w:rPr>
          <w:rFonts w:ascii="Times New Roman" w:hAnsi="Times New Roman" w:cs="Times New Roman"/>
        </w:rPr>
        <w:t xml:space="preserve"> plast forstås p</w:t>
      </w:r>
      <w:r w:rsidR="00DA1BCC" w:rsidRPr="003C1137">
        <w:rPr>
          <w:rFonts w:ascii="Times New Roman" w:hAnsi="Times New Roman" w:cs="Times New Roman"/>
          <w:shd w:val="clear" w:color="auto" w:fill="FFFFFF"/>
        </w:rPr>
        <w:t>lastmaterialer, der indeholder tilsætningsstoffer, som gennem tilførsel af ilt fører til fragmentering af plastmaterialet til mikrofragmenter eller til kemisk nedbrydning.</w:t>
      </w:r>
    </w:p>
    <w:p w:rsidR="00D576A0" w:rsidRPr="003C1137" w:rsidRDefault="00D576A0" w:rsidP="00CB204B">
      <w:pPr>
        <w:pStyle w:val="liste1"/>
        <w:ind w:left="0"/>
        <w:rPr>
          <w:rFonts w:ascii="Times New Roman" w:hAnsi="Times New Roman" w:cs="Times New Roman"/>
        </w:rPr>
      </w:pPr>
    </w:p>
    <w:p w:rsidR="004C2BC8" w:rsidRPr="003C1137" w:rsidRDefault="004856E5" w:rsidP="00CB204B">
      <w:pPr>
        <w:pStyle w:val="liste1"/>
        <w:spacing w:line="360" w:lineRule="auto"/>
        <w:jc w:val="center"/>
        <w:rPr>
          <w:rFonts w:ascii="Times New Roman" w:hAnsi="Times New Roman" w:cs="Times New Roman"/>
          <w:i/>
        </w:rPr>
      </w:pPr>
      <w:r w:rsidRPr="003C1137">
        <w:rPr>
          <w:rFonts w:ascii="Times New Roman" w:hAnsi="Times New Roman" w:cs="Times New Roman"/>
          <w:i/>
        </w:rPr>
        <w:t>K</w:t>
      </w:r>
      <w:r w:rsidR="00D576A0" w:rsidRPr="003C1137">
        <w:rPr>
          <w:rFonts w:ascii="Times New Roman" w:hAnsi="Times New Roman" w:cs="Times New Roman"/>
          <w:i/>
        </w:rPr>
        <w:t>rav</w:t>
      </w:r>
      <w:r w:rsidR="000113B4" w:rsidRPr="003C1137">
        <w:rPr>
          <w:rFonts w:ascii="Times New Roman" w:hAnsi="Times New Roman" w:cs="Times New Roman"/>
          <w:i/>
        </w:rPr>
        <w:t xml:space="preserve"> til </w:t>
      </w:r>
      <w:r w:rsidRPr="003C1137">
        <w:rPr>
          <w:rFonts w:ascii="Times New Roman" w:hAnsi="Times New Roman" w:cs="Times New Roman"/>
          <w:i/>
        </w:rPr>
        <w:t xml:space="preserve">mærkning af visse </w:t>
      </w:r>
      <w:r w:rsidR="008419BD" w:rsidRPr="003C1137">
        <w:rPr>
          <w:rFonts w:ascii="Times New Roman" w:hAnsi="Times New Roman" w:cs="Times New Roman"/>
          <w:i/>
        </w:rPr>
        <w:t>engangs</w:t>
      </w:r>
      <w:r w:rsidR="002C597D" w:rsidRPr="003C1137">
        <w:rPr>
          <w:rFonts w:ascii="Times New Roman" w:hAnsi="Times New Roman" w:cs="Times New Roman"/>
          <w:i/>
        </w:rPr>
        <w:t>plast</w:t>
      </w:r>
      <w:r w:rsidRPr="003C1137">
        <w:rPr>
          <w:rFonts w:ascii="Times New Roman" w:hAnsi="Times New Roman" w:cs="Times New Roman"/>
          <w:i/>
        </w:rPr>
        <w:t>produkter</w:t>
      </w:r>
    </w:p>
    <w:p w:rsidR="004C2BC8" w:rsidRPr="003C1137" w:rsidRDefault="00430A72" w:rsidP="00D576A0">
      <w:pPr>
        <w:pStyle w:val="liste1"/>
        <w:rPr>
          <w:rFonts w:ascii="Times New Roman" w:hAnsi="Times New Roman" w:cs="Times New Roman"/>
        </w:rPr>
      </w:pPr>
      <w:r w:rsidRPr="003C1137">
        <w:rPr>
          <w:rFonts w:ascii="Times New Roman" w:hAnsi="Times New Roman" w:cs="Times New Roman"/>
          <w:b/>
        </w:rPr>
        <w:t xml:space="preserve">§ </w:t>
      </w:r>
      <w:r w:rsidR="0057349A" w:rsidRPr="003C1137">
        <w:rPr>
          <w:rFonts w:ascii="Times New Roman" w:hAnsi="Times New Roman" w:cs="Times New Roman"/>
          <w:b/>
        </w:rPr>
        <w:t>5</w:t>
      </w:r>
      <w:r w:rsidR="004C2BC8" w:rsidRPr="003C1137">
        <w:rPr>
          <w:rFonts w:ascii="Times New Roman" w:hAnsi="Times New Roman" w:cs="Times New Roman"/>
        </w:rPr>
        <w:t xml:space="preserve">. </w:t>
      </w:r>
      <w:r w:rsidR="00D20053" w:rsidRPr="003C1137">
        <w:rPr>
          <w:rFonts w:ascii="Times New Roman" w:hAnsi="Times New Roman" w:cs="Times New Roman"/>
        </w:rPr>
        <w:t>Enhver, der markedsfører eller i øvrigt tilgængeliggør følgende produkter på markedet skal sikre, at der</w:t>
      </w:r>
      <w:r w:rsidR="004C2BC8" w:rsidRPr="003C1137">
        <w:rPr>
          <w:rFonts w:ascii="Times New Roman" w:hAnsi="Times New Roman" w:cs="Times New Roman"/>
        </w:rPr>
        <w:t xml:space="preserve"> </w:t>
      </w:r>
      <w:r w:rsidR="00565706" w:rsidRPr="003C1137">
        <w:rPr>
          <w:rFonts w:ascii="Times New Roman" w:hAnsi="Times New Roman" w:cs="Times New Roman"/>
        </w:rPr>
        <w:t xml:space="preserve">på </w:t>
      </w:r>
      <w:r w:rsidR="00B04D50" w:rsidRPr="003C1137">
        <w:rPr>
          <w:rFonts w:ascii="Times New Roman" w:hAnsi="Times New Roman" w:cs="Times New Roman"/>
        </w:rPr>
        <w:t xml:space="preserve">hertil anvendt </w:t>
      </w:r>
      <w:r w:rsidR="00565706" w:rsidRPr="003C1137">
        <w:rPr>
          <w:rFonts w:ascii="Times New Roman" w:hAnsi="Times New Roman" w:cs="Times New Roman"/>
        </w:rPr>
        <w:t>salgs</w:t>
      </w:r>
      <w:r w:rsidR="00497116" w:rsidRPr="003C1137">
        <w:rPr>
          <w:rFonts w:ascii="Times New Roman" w:hAnsi="Times New Roman" w:cs="Times New Roman"/>
        </w:rPr>
        <w:t>emballage</w:t>
      </w:r>
      <w:r w:rsidR="009D4B3A" w:rsidRPr="003C1137">
        <w:rPr>
          <w:rFonts w:ascii="Times New Roman" w:hAnsi="Times New Roman" w:cs="Times New Roman"/>
        </w:rPr>
        <w:t xml:space="preserve"> eller multipak</w:t>
      </w:r>
      <w:r w:rsidR="00096585" w:rsidRPr="003C1137">
        <w:rPr>
          <w:rFonts w:ascii="Times New Roman" w:hAnsi="Times New Roman" w:cs="Times New Roman"/>
        </w:rPr>
        <w:t xml:space="preserve"> </w:t>
      </w:r>
      <w:r w:rsidR="009D4B3A" w:rsidRPr="003C1137">
        <w:rPr>
          <w:rFonts w:ascii="Times New Roman" w:hAnsi="Times New Roman" w:cs="Times New Roman"/>
        </w:rPr>
        <w:t>med et overfladeareal på 10 cm</w:t>
      </w:r>
      <w:r w:rsidR="009D4B3A" w:rsidRPr="003C1137">
        <w:rPr>
          <w:rFonts w:ascii="Times New Roman" w:hAnsi="Times New Roman" w:cs="Times New Roman"/>
          <w:vertAlign w:val="superscript"/>
        </w:rPr>
        <w:t>2</w:t>
      </w:r>
      <w:r w:rsidR="009D4B3A" w:rsidRPr="003C1137">
        <w:rPr>
          <w:rFonts w:ascii="Times New Roman" w:hAnsi="Times New Roman" w:cs="Times New Roman"/>
        </w:rPr>
        <w:t xml:space="preserve"> eller derover </w:t>
      </w:r>
      <w:r w:rsidR="00D20053" w:rsidRPr="003C1137">
        <w:rPr>
          <w:rFonts w:ascii="Times New Roman" w:hAnsi="Times New Roman" w:cs="Times New Roman"/>
        </w:rPr>
        <w:t>er påført</w:t>
      </w:r>
      <w:r w:rsidR="004C2BC8" w:rsidRPr="003C1137">
        <w:rPr>
          <w:rFonts w:ascii="Times New Roman" w:hAnsi="Times New Roman" w:cs="Times New Roman"/>
        </w:rPr>
        <w:t xml:space="preserve"> en synlig, klart læselig og uudslettelig mærkning</w:t>
      </w:r>
      <w:r w:rsidR="00F868A5" w:rsidRPr="003C1137">
        <w:rPr>
          <w:rFonts w:ascii="Times New Roman" w:hAnsi="Times New Roman" w:cs="Times New Roman"/>
        </w:rPr>
        <w:t>, der opfylder de specifikationer, der er fastsat</w:t>
      </w:r>
      <w:r w:rsidR="00096585" w:rsidRPr="003C1137">
        <w:rPr>
          <w:rFonts w:ascii="Times New Roman" w:hAnsi="Times New Roman" w:cs="Times New Roman"/>
        </w:rPr>
        <w:t xml:space="preserve"> i Kommissionens gennemførelsesforordning om fastsættelse af harmoniserede specifikationer for mærkning af </w:t>
      </w:r>
      <w:r w:rsidR="00406A10" w:rsidRPr="003C1137">
        <w:rPr>
          <w:rFonts w:ascii="Times New Roman" w:hAnsi="Times New Roman" w:cs="Times New Roman"/>
        </w:rPr>
        <w:t>engangsplastprodukter opført i del D i bilaget til Europa-Parlamentets  og Rådets direktiv (EU) 2019/904 om reduktion af visse plastprodukters miljøpåvirkning</w:t>
      </w:r>
      <w:r w:rsidR="00096585" w:rsidRPr="003C1137">
        <w:rPr>
          <w:rFonts w:ascii="Times New Roman" w:hAnsi="Times New Roman" w:cs="Times New Roman"/>
        </w:rPr>
        <w:t xml:space="preserve"> </w:t>
      </w:r>
      <w:r w:rsidR="004364F3" w:rsidRPr="003C1137">
        <w:rPr>
          <w:rFonts w:ascii="Times New Roman" w:hAnsi="Times New Roman" w:cs="Times New Roman"/>
        </w:rPr>
        <w:t>(</w:t>
      </w:r>
      <w:r w:rsidR="00CD23E4">
        <w:rPr>
          <w:rFonts w:ascii="Times New Roman" w:hAnsi="Times New Roman" w:cs="Times New Roman"/>
        </w:rPr>
        <w:t>f</w:t>
      </w:r>
      <w:r w:rsidR="004364F3" w:rsidRPr="003C1137">
        <w:rPr>
          <w:rFonts w:ascii="Times New Roman" w:hAnsi="Times New Roman" w:cs="Times New Roman"/>
        </w:rPr>
        <w:t xml:space="preserve">orordningen er vedlagt som </w:t>
      </w:r>
      <w:r w:rsidR="0086770F" w:rsidRPr="003C1137">
        <w:rPr>
          <w:rFonts w:ascii="Times New Roman" w:hAnsi="Times New Roman" w:cs="Times New Roman"/>
        </w:rPr>
        <w:t xml:space="preserve">bilag </w:t>
      </w:r>
      <w:r w:rsidR="00657F88">
        <w:rPr>
          <w:rFonts w:ascii="Times New Roman" w:hAnsi="Times New Roman" w:cs="Times New Roman"/>
        </w:rPr>
        <w:t>1</w:t>
      </w:r>
      <w:r w:rsidR="004364F3" w:rsidRPr="003C1137">
        <w:rPr>
          <w:rFonts w:ascii="Times New Roman" w:hAnsi="Times New Roman" w:cs="Times New Roman"/>
        </w:rPr>
        <w:t>)</w:t>
      </w:r>
      <w:r w:rsidR="0086770F" w:rsidRPr="003C1137">
        <w:rPr>
          <w:rFonts w:ascii="Times New Roman" w:hAnsi="Times New Roman" w:cs="Times New Roman"/>
        </w:rPr>
        <w:t xml:space="preserve">: </w:t>
      </w:r>
    </w:p>
    <w:p w:rsidR="0086770F" w:rsidRPr="003C1137" w:rsidRDefault="0086770F" w:rsidP="0086770F">
      <w:pPr>
        <w:pStyle w:val="liste1"/>
        <w:numPr>
          <w:ilvl w:val="0"/>
          <w:numId w:val="4"/>
        </w:numPr>
        <w:rPr>
          <w:rFonts w:ascii="Times New Roman" w:hAnsi="Times New Roman" w:cs="Times New Roman"/>
        </w:rPr>
      </w:pPr>
      <w:r w:rsidRPr="003C1137">
        <w:rPr>
          <w:rFonts w:ascii="Times New Roman" w:hAnsi="Times New Roman" w:cs="Times New Roman"/>
        </w:rPr>
        <w:t>Hygiejnebind, tamponer og indføringshylstre til tamponer.</w:t>
      </w:r>
    </w:p>
    <w:p w:rsidR="0086770F" w:rsidRPr="003C1137" w:rsidRDefault="0086770F" w:rsidP="0086770F">
      <w:pPr>
        <w:pStyle w:val="liste1"/>
        <w:numPr>
          <w:ilvl w:val="0"/>
          <w:numId w:val="4"/>
        </w:numPr>
        <w:rPr>
          <w:rFonts w:ascii="Times New Roman" w:hAnsi="Times New Roman" w:cs="Times New Roman"/>
        </w:rPr>
      </w:pPr>
      <w:r w:rsidRPr="003C1137">
        <w:rPr>
          <w:rFonts w:ascii="Times New Roman" w:hAnsi="Times New Roman" w:cs="Times New Roman"/>
        </w:rPr>
        <w:t>Vådservietter</w:t>
      </w:r>
      <w:r w:rsidR="00B53464" w:rsidRPr="003C1137">
        <w:rPr>
          <w:rFonts w:ascii="Times New Roman" w:hAnsi="Times New Roman" w:cs="Times New Roman"/>
        </w:rPr>
        <w:t xml:space="preserve"> (forvædede servietter til personlig pleje og husholdningsbrug)</w:t>
      </w:r>
      <w:r w:rsidRPr="003C1137">
        <w:rPr>
          <w:rFonts w:ascii="Times New Roman" w:hAnsi="Times New Roman" w:cs="Times New Roman"/>
        </w:rPr>
        <w:t>.</w:t>
      </w:r>
    </w:p>
    <w:p w:rsidR="0086770F" w:rsidRPr="003C1137" w:rsidRDefault="0086770F" w:rsidP="0086770F">
      <w:pPr>
        <w:pStyle w:val="liste1"/>
        <w:numPr>
          <w:ilvl w:val="0"/>
          <w:numId w:val="4"/>
        </w:numPr>
        <w:rPr>
          <w:rFonts w:ascii="Times New Roman" w:hAnsi="Times New Roman" w:cs="Times New Roman"/>
        </w:rPr>
      </w:pPr>
      <w:r w:rsidRPr="003C1137">
        <w:rPr>
          <w:rFonts w:ascii="Times New Roman" w:hAnsi="Times New Roman" w:cs="Times New Roman"/>
        </w:rPr>
        <w:t>Tobaksvarer</w:t>
      </w:r>
      <w:r w:rsidR="00D618B8" w:rsidRPr="003C1137">
        <w:rPr>
          <w:rFonts w:ascii="Times New Roman" w:hAnsi="Times New Roman" w:cs="Times New Roman"/>
        </w:rPr>
        <w:t xml:space="preserve"> med filtre og filtre, som markedsføres til anvendelse i kombination med tobaksvarer. Ved tobaksvarer forstås tobaksvarer</w:t>
      </w:r>
      <w:r w:rsidR="00D3558A" w:rsidRPr="003C1137">
        <w:rPr>
          <w:rFonts w:ascii="Times New Roman" w:hAnsi="Times New Roman" w:cs="Times New Roman"/>
        </w:rPr>
        <w:t xml:space="preserve"> som defineret i artikel 2, nr. 4, i </w:t>
      </w:r>
      <w:r w:rsidR="00D3558A" w:rsidRPr="003C1137">
        <w:rPr>
          <w:rFonts w:ascii="Times New Roman" w:hAnsi="Times New Roman" w:cs="Times New Roman"/>
          <w:shd w:val="clear" w:color="auto" w:fill="FFFFFF"/>
        </w:rPr>
        <w:t>Europa-Parlamentets og Rådets</w:t>
      </w:r>
      <w:r w:rsidR="002E75BA" w:rsidRPr="003C1137">
        <w:rPr>
          <w:rFonts w:ascii="Times New Roman" w:hAnsi="Times New Roman" w:cs="Times New Roman"/>
          <w:shd w:val="clear" w:color="auto" w:fill="FFFFFF"/>
        </w:rPr>
        <w:t xml:space="preserve"> </w:t>
      </w:r>
      <w:r w:rsidR="00D3558A" w:rsidRPr="003C1137">
        <w:rPr>
          <w:rFonts w:ascii="Times New Roman" w:hAnsi="Times New Roman" w:cs="Times New Roman"/>
        </w:rPr>
        <w:t xml:space="preserve">direktiv </w:t>
      </w:r>
      <w:r w:rsidR="002E75BA" w:rsidRPr="003C1137">
        <w:rPr>
          <w:rFonts w:ascii="Times New Roman" w:hAnsi="Times New Roman" w:cs="Times New Roman"/>
          <w:bCs/>
        </w:rPr>
        <w:t>om indbyrdes tilnærmelse af medlemsstaternes love og administrative bestemmelser om fremstilling, præsentation og salg af tobak og relaterede produkter</w:t>
      </w:r>
      <w:r w:rsidRPr="003C1137">
        <w:rPr>
          <w:rFonts w:ascii="Times New Roman" w:hAnsi="Times New Roman" w:cs="Times New Roman"/>
        </w:rPr>
        <w:t xml:space="preserve">. </w:t>
      </w:r>
    </w:p>
    <w:p w:rsidR="0086770F" w:rsidRPr="003C1137" w:rsidRDefault="007E675C" w:rsidP="0086770F">
      <w:pPr>
        <w:pStyle w:val="liste1"/>
        <w:rPr>
          <w:rFonts w:ascii="Times New Roman" w:hAnsi="Times New Roman" w:cs="Times New Roman"/>
        </w:rPr>
      </w:pPr>
      <w:r w:rsidRPr="003C1137">
        <w:rPr>
          <w:rFonts w:ascii="Times New Roman" w:hAnsi="Times New Roman" w:cs="Times New Roman"/>
          <w:i/>
        </w:rPr>
        <w:t>Stk. 2</w:t>
      </w:r>
      <w:r w:rsidRPr="003C1137">
        <w:rPr>
          <w:rFonts w:ascii="Times New Roman" w:hAnsi="Times New Roman" w:cs="Times New Roman"/>
        </w:rPr>
        <w:t xml:space="preserve">. </w:t>
      </w:r>
      <w:r w:rsidR="004359CB" w:rsidRPr="003C1137">
        <w:rPr>
          <w:rFonts w:ascii="Times New Roman" w:hAnsi="Times New Roman" w:cs="Times New Roman"/>
        </w:rPr>
        <w:t xml:space="preserve">Grupperes </w:t>
      </w:r>
      <w:r w:rsidRPr="003C1137">
        <w:rPr>
          <w:rFonts w:ascii="Times New Roman" w:hAnsi="Times New Roman" w:cs="Times New Roman"/>
        </w:rPr>
        <w:t xml:space="preserve">flere salgsenheder på købsstedet, skal hver salgsenhed påføres en mærkning på emballagen. </w:t>
      </w:r>
    </w:p>
    <w:p w:rsidR="007E675C" w:rsidRPr="003C1137" w:rsidRDefault="007E675C" w:rsidP="0086770F">
      <w:pPr>
        <w:pStyle w:val="liste1"/>
        <w:rPr>
          <w:rFonts w:ascii="Times New Roman" w:hAnsi="Times New Roman" w:cs="Times New Roman"/>
        </w:rPr>
      </w:pPr>
    </w:p>
    <w:p w:rsidR="009172BE" w:rsidRPr="003C1137" w:rsidRDefault="00430A72" w:rsidP="00D04D8B">
      <w:pPr>
        <w:pStyle w:val="Ingenafstand"/>
        <w:rPr>
          <w:rFonts w:ascii="Times New Roman" w:hAnsi="Times New Roman" w:cs="Times New Roman"/>
          <w:sz w:val="24"/>
          <w:szCs w:val="24"/>
        </w:rPr>
      </w:pPr>
      <w:r w:rsidRPr="003C1137">
        <w:rPr>
          <w:rFonts w:ascii="Times New Roman" w:hAnsi="Times New Roman" w:cs="Times New Roman"/>
          <w:b/>
          <w:sz w:val="24"/>
          <w:szCs w:val="24"/>
        </w:rPr>
        <w:lastRenderedPageBreak/>
        <w:t xml:space="preserve">§ </w:t>
      </w:r>
      <w:r w:rsidR="0057349A" w:rsidRPr="003C1137">
        <w:rPr>
          <w:rFonts w:ascii="Times New Roman" w:hAnsi="Times New Roman" w:cs="Times New Roman"/>
          <w:b/>
          <w:sz w:val="24"/>
          <w:szCs w:val="24"/>
        </w:rPr>
        <w:t>6</w:t>
      </w:r>
      <w:r w:rsidR="0086770F" w:rsidRPr="003C1137">
        <w:rPr>
          <w:rFonts w:ascii="Times New Roman" w:hAnsi="Times New Roman" w:cs="Times New Roman"/>
          <w:sz w:val="24"/>
          <w:szCs w:val="24"/>
        </w:rPr>
        <w:t xml:space="preserve">. </w:t>
      </w:r>
      <w:r w:rsidR="009172BE" w:rsidRPr="003C1137">
        <w:rPr>
          <w:rFonts w:ascii="Times New Roman" w:hAnsi="Times New Roman" w:cs="Times New Roman"/>
          <w:sz w:val="24"/>
          <w:szCs w:val="24"/>
        </w:rPr>
        <w:t>Enhver, der markedsfører eller i øvrigt tilgængeliggør d</w:t>
      </w:r>
      <w:r w:rsidR="0086770F" w:rsidRPr="003C1137">
        <w:rPr>
          <w:rFonts w:ascii="Times New Roman" w:hAnsi="Times New Roman" w:cs="Times New Roman"/>
          <w:sz w:val="24"/>
          <w:szCs w:val="24"/>
        </w:rPr>
        <w:t>rikkebægre</w:t>
      </w:r>
      <w:r w:rsidR="00121E30" w:rsidRPr="003C1137">
        <w:rPr>
          <w:rFonts w:ascii="Times New Roman" w:hAnsi="Times New Roman" w:cs="Times New Roman"/>
          <w:sz w:val="24"/>
          <w:szCs w:val="24"/>
        </w:rPr>
        <w:t xml:space="preserve"> af engangsplast</w:t>
      </w:r>
      <w:r w:rsidR="007E675C" w:rsidRPr="003C1137">
        <w:rPr>
          <w:rFonts w:ascii="Times New Roman" w:hAnsi="Times New Roman" w:cs="Times New Roman"/>
          <w:sz w:val="24"/>
          <w:szCs w:val="24"/>
        </w:rPr>
        <w:t xml:space="preserve">, skal </w:t>
      </w:r>
      <w:r w:rsidR="009172BE" w:rsidRPr="003C1137">
        <w:rPr>
          <w:rFonts w:ascii="Times New Roman" w:hAnsi="Times New Roman" w:cs="Times New Roman"/>
          <w:sz w:val="24"/>
          <w:szCs w:val="24"/>
        </w:rPr>
        <w:t xml:space="preserve">sikre, at produktet er </w:t>
      </w:r>
      <w:r w:rsidR="007E675C" w:rsidRPr="003C1137">
        <w:rPr>
          <w:rFonts w:ascii="Times New Roman" w:hAnsi="Times New Roman" w:cs="Times New Roman"/>
          <w:sz w:val="24"/>
          <w:szCs w:val="24"/>
        </w:rPr>
        <w:t>påfør</w:t>
      </w:r>
      <w:r w:rsidR="009172BE" w:rsidRPr="003C1137">
        <w:rPr>
          <w:rFonts w:ascii="Times New Roman" w:hAnsi="Times New Roman" w:cs="Times New Roman"/>
          <w:sz w:val="24"/>
          <w:szCs w:val="24"/>
        </w:rPr>
        <w:t>t</w:t>
      </w:r>
      <w:r w:rsidR="0086770F" w:rsidRPr="003C1137">
        <w:rPr>
          <w:rFonts w:ascii="Times New Roman" w:hAnsi="Times New Roman" w:cs="Times New Roman"/>
          <w:sz w:val="24"/>
          <w:szCs w:val="24"/>
        </w:rPr>
        <w:t xml:space="preserve"> en synlig, klart læselig og uudslettelig mærkning, </w:t>
      </w:r>
      <w:r w:rsidR="008419BD" w:rsidRPr="003C1137">
        <w:rPr>
          <w:rFonts w:ascii="Times New Roman" w:hAnsi="Times New Roman" w:cs="Times New Roman"/>
          <w:sz w:val="24"/>
          <w:szCs w:val="24"/>
        </w:rPr>
        <w:t>der opfylder de specifikationer, der er fastsat i Kommissionens gennemførelsesforordning om fastsættelse af harmoniserede specifikationer for mærkning af engangsplastprodukter opført i del D i b</w:t>
      </w:r>
      <w:r w:rsidR="00DC0C31" w:rsidRPr="003C1137">
        <w:rPr>
          <w:rFonts w:ascii="Times New Roman" w:hAnsi="Times New Roman" w:cs="Times New Roman"/>
          <w:sz w:val="24"/>
          <w:szCs w:val="24"/>
        </w:rPr>
        <w:t xml:space="preserve">ilaget til Europa-Parlamentets </w:t>
      </w:r>
      <w:r w:rsidR="008419BD" w:rsidRPr="003C1137">
        <w:rPr>
          <w:rFonts w:ascii="Times New Roman" w:hAnsi="Times New Roman" w:cs="Times New Roman"/>
          <w:sz w:val="24"/>
          <w:szCs w:val="24"/>
        </w:rPr>
        <w:t>og Rådets direktiv om reduktion af visse plastprodukters miljøpåvirkning</w:t>
      </w:r>
      <w:r w:rsidR="0086770F" w:rsidRPr="003C1137">
        <w:rPr>
          <w:rFonts w:ascii="Times New Roman" w:hAnsi="Times New Roman" w:cs="Times New Roman"/>
          <w:sz w:val="24"/>
          <w:szCs w:val="24"/>
        </w:rPr>
        <w:t xml:space="preserve">. </w:t>
      </w:r>
    </w:p>
    <w:p w:rsidR="00D04D8B" w:rsidRPr="003C1137" w:rsidRDefault="00D04D8B" w:rsidP="008564D2">
      <w:pPr>
        <w:pStyle w:val="Ingenafstand"/>
        <w:rPr>
          <w:rFonts w:ascii="Times New Roman" w:hAnsi="Times New Roman" w:cs="Times New Roman"/>
          <w:sz w:val="24"/>
          <w:szCs w:val="24"/>
        </w:rPr>
      </w:pPr>
    </w:p>
    <w:p w:rsidR="008564D2" w:rsidRPr="003C1137" w:rsidRDefault="008564D2" w:rsidP="0086770F">
      <w:pPr>
        <w:pStyle w:val="liste1"/>
        <w:rPr>
          <w:rFonts w:ascii="Times New Roman" w:hAnsi="Times New Roman" w:cs="Times New Roman"/>
        </w:rPr>
      </w:pPr>
    </w:p>
    <w:p w:rsidR="0057349A" w:rsidRPr="003C1137" w:rsidRDefault="00872D80" w:rsidP="00DB7585">
      <w:pPr>
        <w:pStyle w:val="liste1"/>
        <w:jc w:val="center"/>
        <w:rPr>
          <w:rFonts w:ascii="Times New Roman" w:hAnsi="Times New Roman" w:cs="Times New Roman"/>
        </w:rPr>
      </w:pPr>
      <w:r w:rsidRPr="003C1137">
        <w:rPr>
          <w:rFonts w:ascii="Times New Roman" w:hAnsi="Times New Roman" w:cs="Times New Roman"/>
          <w:i/>
        </w:rPr>
        <w:t>Supplerende forpligtelser for producenter, importører og distributører</w:t>
      </w:r>
      <w:r w:rsidR="002A23A8" w:rsidRPr="003C1137">
        <w:rPr>
          <w:rFonts w:ascii="Times New Roman" w:hAnsi="Times New Roman" w:cs="Times New Roman"/>
          <w:i/>
        </w:rPr>
        <w:t xml:space="preserve"> </w:t>
      </w:r>
    </w:p>
    <w:p w:rsidR="00872D80" w:rsidRPr="003C1137" w:rsidRDefault="00872D80" w:rsidP="00872D80">
      <w:pPr>
        <w:pStyle w:val="Ingenafstand"/>
        <w:rPr>
          <w:rFonts w:ascii="Times New Roman" w:hAnsi="Times New Roman" w:cs="Times New Roman"/>
          <w:b/>
          <w:sz w:val="24"/>
          <w:szCs w:val="24"/>
        </w:rPr>
      </w:pPr>
    </w:p>
    <w:p w:rsidR="00872D80" w:rsidRPr="003C1137" w:rsidRDefault="00B30B09" w:rsidP="00872D80">
      <w:pPr>
        <w:pStyle w:val="Ingenafstand"/>
        <w:rPr>
          <w:rFonts w:ascii="Times New Roman" w:hAnsi="Times New Roman" w:cs="Times New Roman"/>
          <w:sz w:val="24"/>
          <w:szCs w:val="24"/>
        </w:rPr>
      </w:pPr>
      <w:r w:rsidRPr="003C1137">
        <w:rPr>
          <w:rFonts w:ascii="Times New Roman" w:hAnsi="Times New Roman" w:cs="Times New Roman"/>
          <w:b/>
          <w:sz w:val="24"/>
          <w:szCs w:val="24"/>
        </w:rPr>
        <w:t xml:space="preserve">    </w:t>
      </w:r>
      <w:r w:rsidR="0004676B" w:rsidRPr="003C1137">
        <w:rPr>
          <w:rFonts w:ascii="Times New Roman" w:hAnsi="Times New Roman" w:cs="Times New Roman"/>
          <w:b/>
          <w:sz w:val="24"/>
          <w:szCs w:val="24"/>
        </w:rPr>
        <w:t>§ 7</w:t>
      </w:r>
      <w:r w:rsidR="00872D80" w:rsidRPr="003C1137">
        <w:rPr>
          <w:rFonts w:ascii="Times New Roman" w:hAnsi="Times New Roman" w:cs="Times New Roman"/>
          <w:b/>
          <w:sz w:val="24"/>
          <w:szCs w:val="24"/>
        </w:rPr>
        <w:t>.</w:t>
      </w:r>
      <w:r w:rsidR="00872D80" w:rsidRPr="003C1137">
        <w:rPr>
          <w:rFonts w:ascii="Times New Roman" w:hAnsi="Times New Roman" w:cs="Times New Roman"/>
          <w:sz w:val="24"/>
          <w:szCs w:val="24"/>
        </w:rPr>
        <w:t xml:space="preserve"> </w:t>
      </w:r>
      <w:r w:rsidR="00C60BD0">
        <w:rPr>
          <w:rFonts w:ascii="Times New Roman" w:hAnsi="Times New Roman" w:cs="Times New Roman"/>
          <w:sz w:val="24"/>
          <w:szCs w:val="24"/>
        </w:rPr>
        <w:t>F</w:t>
      </w:r>
      <w:r w:rsidR="00872D80" w:rsidRPr="003C1137">
        <w:rPr>
          <w:rFonts w:ascii="Times New Roman" w:hAnsi="Times New Roman" w:cs="Times New Roman"/>
          <w:sz w:val="24"/>
          <w:szCs w:val="24"/>
        </w:rPr>
        <w:t xml:space="preserve">inder eller har </w:t>
      </w:r>
      <w:r w:rsidR="00C60BD0">
        <w:rPr>
          <w:rFonts w:ascii="Times New Roman" w:hAnsi="Times New Roman" w:cs="Times New Roman"/>
          <w:sz w:val="24"/>
          <w:szCs w:val="24"/>
        </w:rPr>
        <w:t xml:space="preserve">en distributør </w:t>
      </w:r>
      <w:r w:rsidR="00872D80" w:rsidRPr="003C1137">
        <w:rPr>
          <w:rFonts w:ascii="Times New Roman" w:hAnsi="Times New Roman" w:cs="Times New Roman"/>
          <w:sz w:val="24"/>
          <w:szCs w:val="24"/>
        </w:rPr>
        <w:t xml:space="preserve">grund til at tro, at et produkt er markedsført i strid med bestemmelserne i denne bekendtgørelse </w:t>
      </w:r>
      <w:r w:rsidR="00AE52BF" w:rsidRPr="003C1137">
        <w:rPr>
          <w:rFonts w:ascii="Times New Roman" w:hAnsi="Times New Roman" w:cs="Times New Roman"/>
          <w:sz w:val="24"/>
          <w:szCs w:val="24"/>
        </w:rPr>
        <w:t xml:space="preserve">og Kommissionens gennemførelsesforordning om fastsættelse af harmoniserede specifikationer for mærkning af engangsplastprodukter opført i del D i bilaget til Europa-Parlamentets og Rådets direktiv (EU) 2019/904 om reduktion af visse plastprodukters miljøpåvirkning </w:t>
      </w:r>
      <w:r w:rsidR="00872D80" w:rsidRPr="00EB6467">
        <w:rPr>
          <w:rFonts w:ascii="Times New Roman" w:hAnsi="Times New Roman" w:cs="Times New Roman"/>
          <w:sz w:val="24"/>
          <w:szCs w:val="24"/>
        </w:rPr>
        <w:t xml:space="preserve">skal </w:t>
      </w:r>
      <w:r w:rsidR="00C60BD0">
        <w:rPr>
          <w:rFonts w:ascii="Times New Roman" w:hAnsi="Times New Roman" w:cs="Times New Roman"/>
          <w:sz w:val="24"/>
          <w:szCs w:val="24"/>
        </w:rPr>
        <w:t xml:space="preserve">distributøren </w:t>
      </w:r>
      <w:r w:rsidR="00872D80" w:rsidRPr="00EB6467">
        <w:rPr>
          <w:rFonts w:ascii="Times New Roman" w:hAnsi="Times New Roman" w:cs="Times New Roman"/>
          <w:sz w:val="24"/>
          <w:szCs w:val="24"/>
        </w:rPr>
        <w:t>orientere</w:t>
      </w:r>
      <w:r w:rsidR="00872D80" w:rsidRPr="003C1137">
        <w:rPr>
          <w:rFonts w:ascii="Times New Roman" w:hAnsi="Times New Roman" w:cs="Times New Roman"/>
          <w:sz w:val="24"/>
          <w:szCs w:val="24"/>
        </w:rPr>
        <w:t xml:space="preserve"> importøren eller producenten samt Miljøstyrelsen herom.</w:t>
      </w:r>
      <w:r w:rsidR="00C60BD0" w:rsidRPr="00C60BD0">
        <w:rPr>
          <w:rFonts w:ascii="Times New Roman" w:hAnsi="Times New Roman" w:cs="Times New Roman"/>
          <w:sz w:val="24"/>
          <w:szCs w:val="24"/>
        </w:rPr>
        <w:t xml:space="preserve"> </w:t>
      </w:r>
      <w:r w:rsidR="00C60BD0">
        <w:rPr>
          <w:rFonts w:ascii="Times New Roman" w:hAnsi="Times New Roman" w:cs="Times New Roman"/>
          <w:sz w:val="24"/>
          <w:szCs w:val="24"/>
        </w:rPr>
        <w:t>Distributøren må ikke tilgængeliggøre produktet på markedet, før det er blevet bragt i overensstemmelse med lovgivningen.</w:t>
      </w:r>
      <w:r w:rsidR="00C60BD0" w:rsidRPr="009009BF">
        <w:rPr>
          <w:rFonts w:ascii="Times New Roman" w:hAnsi="Times New Roman" w:cs="Times New Roman"/>
          <w:sz w:val="24"/>
          <w:szCs w:val="24"/>
        </w:rPr>
        <w:t xml:space="preserve"> </w:t>
      </w:r>
      <w:r w:rsidR="00C60BD0" w:rsidRPr="00476960">
        <w:rPr>
          <w:rFonts w:ascii="Times New Roman" w:hAnsi="Times New Roman" w:cs="Times New Roman"/>
          <w:sz w:val="24"/>
          <w:szCs w:val="24"/>
        </w:rPr>
        <w:t>Er det pågældende produkt omfattet af forbud mod markedsføring efter §§ 3 eller 4, må tilgængeliggørelse af produktet ikke genoptages.</w:t>
      </w:r>
    </w:p>
    <w:p w:rsidR="00872D80" w:rsidRPr="003C1137" w:rsidRDefault="00872D80" w:rsidP="00872D80">
      <w:pPr>
        <w:pStyle w:val="Ingenafstand"/>
        <w:rPr>
          <w:rFonts w:ascii="Times New Roman" w:hAnsi="Times New Roman" w:cs="Times New Roman"/>
          <w:sz w:val="24"/>
          <w:szCs w:val="24"/>
        </w:rPr>
      </w:pPr>
    </w:p>
    <w:p w:rsidR="0057349A" w:rsidRPr="003C1137" w:rsidRDefault="00B30B09" w:rsidP="001A1C2D">
      <w:pPr>
        <w:pStyle w:val="Ingenafstand"/>
        <w:rPr>
          <w:rFonts w:ascii="Times New Roman" w:hAnsi="Times New Roman" w:cs="Times New Roman"/>
          <w:sz w:val="24"/>
          <w:szCs w:val="24"/>
        </w:rPr>
      </w:pPr>
      <w:r w:rsidRPr="003C1137">
        <w:rPr>
          <w:rFonts w:ascii="Times New Roman" w:hAnsi="Times New Roman" w:cs="Times New Roman"/>
          <w:b/>
          <w:sz w:val="24"/>
          <w:szCs w:val="24"/>
        </w:rPr>
        <w:t xml:space="preserve">   </w:t>
      </w:r>
      <w:r w:rsidR="0004676B" w:rsidRPr="003C1137">
        <w:rPr>
          <w:rFonts w:ascii="Times New Roman" w:hAnsi="Times New Roman" w:cs="Times New Roman"/>
          <w:b/>
          <w:sz w:val="24"/>
          <w:szCs w:val="24"/>
        </w:rPr>
        <w:t>§ 8</w:t>
      </w:r>
      <w:r w:rsidR="00872D80" w:rsidRPr="003C1137">
        <w:rPr>
          <w:rFonts w:ascii="Times New Roman" w:hAnsi="Times New Roman" w:cs="Times New Roman"/>
          <w:b/>
          <w:sz w:val="24"/>
          <w:szCs w:val="24"/>
        </w:rPr>
        <w:t>.</w:t>
      </w:r>
      <w:r w:rsidR="00872D80" w:rsidRPr="003C1137">
        <w:rPr>
          <w:rFonts w:ascii="Times New Roman" w:hAnsi="Times New Roman" w:cs="Times New Roman"/>
          <w:sz w:val="24"/>
          <w:szCs w:val="24"/>
        </w:rPr>
        <w:t xml:space="preserve"> </w:t>
      </w:r>
      <w:r w:rsidR="00C60BD0">
        <w:rPr>
          <w:rFonts w:ascii="Times New Roman" w:hAnsi="Times New Roman" w:cs="Times New Roman"/>
          <w:sz w:val="24"/>
          <w:szCs w:val="24"/>
        </w:rPr>
        <w:t>Finder eller har en</w:t>
      </w:r>
      <w:r w:rsidR="00872D80" w:rsidRPr="003C1137">
        <w:rPr>
          <w:rFonts w:ascii="Times New Roman" w:hAnsi="Times New Roman" w:cs="Times New Roman"/>
          <w:sz w:val="24"/>
          <w:szCs w:val="24"/>
        </w:rPr>
        <w:t xml:space="preserve"> producent, importør eller distributør grund til at tro, at et produkt, som denne har bragt i omsætning eller tilgængeliggjort, ikke er i overensstemmelse med bestemmelserne i denne bekendtgørelse</w:t>
      </w:r>
      <w:r w:rsidR="00AE52BF" w:rsidRPr="003C1137">
        <w:rPr>
          <w:rFonts w:ascii="Times New Roman" w:hAnsi="Times New Roman" w:cs="Times New Roman"/>
          <w:sz w:val="24"/>
          <w:szCs w:val="24"/>
        </w:rPr>
        <w:t xml:space="preserve"> og forordningen</w:t>
      </w:r>
      <w:r w:rsidR="0014444E" w:rsidRPr="003C1137">
        <w:rPr>
          <w:rFonts w:ascii="Times New Roman" w:hAnsi="Times New Roman" w:cs="Times New Roman"/>
          <w:sz w:val="24"/>
          <w:szCs w:val="24"/>
        </w:rPr>
        <w:t>, skal den pågældende producent, importør eller distributør</w:t>
      </w:r>
      <w:r w:rsidR="00872D80" w:rsidRPr="003C1137">
        <w:rPr>
          <w:rFonts w:ascii="Times New Roman" w:hAnsi="Times New Roman" w:cs="Times New Roman"/>
          <w:sz w:val="24"/>
          <w:szCs w:val="24"/>
        </w:rPr>
        <w:t xml:space="preserve"> straks</w:t>
      </w:r>
      <w:r w:rsidR="005C336F">
        <w:rPr>
          <w:rFonts w:ascii="Times New Roman" w:hAnsi="Times New Roman" w:cs="Times New Roman"/>
          <w:sz w:val="24"/>
          <w:szCs w:val="24"/>
        </w:rPr>
        <w:t xml:space="preserve"> bringe markedsføring eller anden tilgængeliggørelse til ophør indtil </w:t>
      </w:r>
      <w:r w:rsidR="00872D80" w:rsidRPr="003C1137">
        <w:rPr>
          <w:rFonts w:ascii="Times New Roman" w:hAnsi="Times New Roman" w:cs="Times New Roman"/>
          <w:sz w:val="24"/>
          <w:szCs w:val="24"/>
        </w:rPr>
        <w:t>de nødvendige foranstaltninger</w:t>
      </w:r>
      <w:r w:rsidR="005C336F">
        <w:rPr>
          <w:rFonts w:ascii="Times New Roman" w:hAnsi="Times New Roman" w:cs="Times New Roman"/>
          <w:sz w:val="24"/>
          <w:szCs w:val="24"/>
        </w:rPr>
        <w:t xml:space="preserve"> er truffet</w:t>
      </w:r>
      <w:r w:rsidR="00872D80" w:rsidRPr="003C1137">
        <w:rPr>
          <w:rFonts w:ascii="Times New Roman" w:hAnsi="Times New Roman" w:cs="Times New Roman"/>
          <w:sz w:val="24"/>
          <w:szCs w:val="24"/>
        </w:rPr>
        <w:t xml:space="preserve"> for at bringe produkt</w:t>
      </w:r>
      <w:r w:rsidR="00C60BD0">
        <w:rPr>
          <w:rFonts w:ascii="Times New Roman" w:hAnsi="Times New Roman" w:cs="Times New Roman"/>
          <w:sz w:val="24"/>
          <w:szCs w:val="24"/>
        </w:rPr>
        <w:t>et</w:t>
      </w:r>
      <w:r w:rsidR="00872D80" w:rsidRPr="003C1137">
        <w:rPr>
          <w:rFonts w:ascii="Times New Roman" w:hAnsi="Times New Roman" w:cs="Times New Roman"/>
          <w:sz w:val="24"/>
          <w:szCs w:val="24"/>
        </w:rPr>
        <w:t xml:space="preserve"> i overensstemmelse med lovgivningen</w:t>
      </w:r>
      <w:r w:rsidR="00387D10">
        <w:rPr>
          <w:rFonts w:ascii="Times New Roman" w:hAnsi="Times New Roman" w:cs="Times New Roman"/>
          <w:sz w:val="24"/>
          <w:szCs w:val="24"/>
        </w:rPr>
        <w:t xml:space="preserve">. </w:t>
      </w:r>
      <w:r w:rsidR="00C60BD0">
        <w:rPr>
          <w:rFonts w:ascii="Times New Roman" w:hAnsi="Times New Roman" w:cs="Times New Roman"/>
          <w:sz w:val="24"/>
          <w:szCs w:val="24"/>
        </w:rPr>
        <w:t xml:space="preserve">Er </w:t>
      </w:r>
      <w:r w:rsidR="00387D10" w:rsidRPr="009275B4">
        <w:rPr>
          <w:rFonts w:ascii="Times New Roman" w:hAnsi="Times New Roman" w:cs="Times New Roman"/>
          <w:sz w:val="24"/>
          <w:szCs w:val="24"/>
        </w:rPr>
        <w:t>produkt</w:t>
      </w:r>
      <w:r w:rsidR="00C60BD0">
        <w:rPr>
          <w:rFonts w:ascii="Times New Roman" w:hAnsi="Times New Roman" w:cs="Times New Roman"/>
          <w:sz w:val="24"/>
          <w:szCs w:val="24"/>
        </w:rPr>
        <w:t>et</w:t>
      </w:r>
      <w:r w:rsidR="00387D10" w:rsidRPr="009275B4">
        <w:rPr>
          <w:rFonts w:ascii="Times New Roman" w:hAnsi="Times New Roman" w:cs="Times New Roman"/>
          <w:sz w:val="24"/>
          <w:szCs w:val="24"/>
        </w:rPr>
        <w:t xml:space="preserve"> omfattet af forbud mod markedsføring efter §§ 3 eller 4, må markedsføring eller anden tilgængeliggørelse af produktet ikke genoptages. </w:t>
      </w:r>
      <w:r w:rsidRPr="003C1137">
        <w:rPr>
          <w:rFonts w:ascii="Times New Roman" w:hAnsi="Times New Roman" w:cs="Times New Roman"/>
          <w:sz w:val="24"/>
          <w:szCs w:val="24"/>
        </w:rPr>
        <w:t xml:space="preserve"> </w:t>
      </w:r>
      <w:r w:rsidR="00387D10">
        <w:rPr>
          <w:rFonts w:ascii="Times New Roman" w:hAnsi="Times New Roman" w:cs="Times New Roman"/>
          <w:sz w:val="24"/>
          <w:szCs w:val="24"/>
        </w:rPr>
        <w:t>Den pågældende producent, importør eller distributør skal</w:t>
      </w:r>
      <w:r w:rsidR="00387D10" w:rsidRPr="003C1137">
        <w:rPr>
          <w:rFonts w:ascii="Times New Roman" w:hAnsi="Times New Roman" w:cs="Times New Roman"/>
          <w:sz w:val="24"/>
          <w:szCs w:val="24"/>
        </w:rPr>
        <w:t xml:space="preserve"> </w:t>
      </w:r>
      <w:r w:rsidR="00872D80" w:rsidRPr="003C1137">
        <w:rPr>
          <w:rFonts w:ascii="Times New Roman" w:hAnsi="Times New Roman" w:cs="Times New Roman"/>
          <w:sz w:val="24"/>
          <w:szCs w:val="24"/>
        </w:rPr>
        <w:t>straks orientere og give Miljøstyrelsen nærmere oplysninger om den manglende overensstemmelse og de trufne foranstaltninger.</w:t>
      </w:r>
      <w:r w:rsidR="00872D80" w:rsidRPr="003C1137">
        <w:rPr>
          <w:rFonts w:ascii="Times New Roman" w:hAnsi="Times New Roman" w:cs="Times New Roman"/>
          <w:sz w:val="24"/>
          <w:szCs w:val="24"/>
        </w:rPr>
        <w:br/>
      </w:r>
    </w:p>
    <w:p w:rsidR="00872D80" w:rsidRPr="003C1137" w:rsidRDefault="00B30B09" w:rsidP="00872D80">
      <w:pPr>
        <w:pStyle w:val="Ingenafstand"/>
        <w:rPr>
          <w:rFonts w:ascii="Times New Roman" w:hAnsi="Times New Roman" w:cs="Times New Roman"/>
          <w:sz w:val="24"/>
          <w:szCs w:val="24"/>
        </w:rPr>
      </w:pPr>
      <w:r w:rsidRPr="003C1137">
        <w:rPr>
          <w:rFonts w:ascii="Times New Roman" w:hAnsi="Times New Roman" w:cs="Times New Roman"/>
          <w:b/>
          <w:sz w:val="24"/>
          <w:szCs w:val="24"/>
        </w:rPr>
        <w:t xml:space="preserve">   </w:t>
      </w:r>
      <w:r w:rsidR="000F6CEA" w:rsidRPr="003C1137">
        <w:rPr>
          <w:rFonts w:ascii="Times New Roman" w:hAnsi="Times New Roman" w:cs="Times New Roman"/>
          <w:b/>
          <w:sz w:val="24"/>
          <w:szCs w:val="24"/>
        </w:rPr>
        <w:t xml:space="preserve"> </w:t>
      </w:r>
      <w:r w:rsidR="0004676B" w:rsidRPr="003C1137">
        <w:rPr>
          <w:rFonts w:ascii="Times New Roman" w:hAnsi="Times New Roman" w:cs="Times New Roman"/>
          <w:b/>
          <w:sz w:val="24"/>
          <w:szCs w:val="24"/>
        </w:rPr>
        <w:t>§ 9</w:t>
      </w:r>
      <w:r w:rsidR="00872D80" w:rsidRPr="003C1137">
        <w:rPr>
          <w:rFonts w:ascii="Times New Roman" w:hAnsi="Times New Roman" w:cs="Times New Roman"/>
          <w:b/>
          <w:sz w:val="24"/>
          <w:szCs w:val="24"/>
        </w:rPr>
        <w:t>.</w:t>
      </w:r>
      <w:r w:rsidR="00872D80" w:rsidRPr="003C1137">
        <w:rPr>
          <w:rFonts w:ascii="Times New Roman" w:hAnsi="Times New Roman" w:cs="Times New Roman"/>
          <w:sz w:val="24"/>
          <w:szCs w:val="24"/>
        </w:rPr>
        <w:t xml:space="preserve"> </w:t>
      </w:r>
      <w:r w:rsidR="00C60BD0">
        <w:rPr>
          <w:rFonts w:ascii="Times New Roman" w:hAnsi="Times New Roman" w:cs="Times New Roman"/>
          <w:sz w:val="24"/>
          <w:szCs w:val="24"/>
        </w:rPr>
        <w:t>I</w:t>
      </w:r>
      <w:r w:rsidR="00872D80" w:rsidRPr="003C1137">
        <w:rPr>
          <w:rFonts w:ascii="Times New Roman" w:hAnsi="Times New Roman" w:cs="Times New Roman"/>
          <w:sz w:val="24"/>
          <w:szCs w:val="24"/>
        </w:rPr>
        <w:t xml:space="preserve"> en periode på </w:t>
      </w:r>
      <w:r w:rsidR="0023550D" w:rsidRPr="003C1137">
        <w:rPr>
          <w:rFonts w:ascii="Times New Roman" w:hAnsi="Times New Roman" w:cs="Times New Roman"/>
          <w:sz w:val="24"/>
          <w:szCs w:val="24"/>
        </w:rPr>
        <w:t>5</w:t>
      </w:r>
      <w:r w:rsidR="00C60BD0">
        <w:rPr>
          <w:rFonts w:ascii="Times New Roman" w:hAnsi="Times New Roman" w:cs="Times New Roman"/>
          <w:sz w:val="24"/>
          <w:szCs w:val="24"/>
        </w:rPr>
        <w:t xml:space="preserve"> år efter</w:t>
      </w:r>
      <w:r w:rsidR="00872D80" w:rsidRPr="003C1137">
        <w:rPr>
          <w:rFonts w:ascii="Times New Roman" w:hAnsi="Times New Roman" w:cs="Times New Roman"/>
          <w:sz w:val="24"/>
          <w:szCs w:val="24"/>
        </w:rPr>
        <w:t xml:space="preserve"> at </w:t>
      </w:r>
      <w:r w:rsidR="00C60BD0">
        <w:rPr>
          <w:rFonts w:ascii="Times New Roman" w:hAnsi="Times New Roman" w:cs="Times New Roman"/>
          <w:sz w:val="24"/>
          <w:szCs w:val="24"/>
        </w:rPr>
        <w:t xml:space="preserve">have markedsført eller på anden måde tilgængeliggjort </w:t>
      </w:r>
      <w:r w:rsidR="00872D80" w:rsidRPr="003C1137">
        <w:rPr>
          <w:rFonts w:ascii="Times New Roman" w:hAnsi="Times New Roman" w:cs="Times New Roman"/>
          <w:sz w:val="24"/>
          <w:szCs w:val="24"/>
        </w:rPr>
        <w:t xml:space="preserve">et bestemt produkt omfattet af denne bekendtgørelse </w:t>
      </w:r>
      <w:r w:rsidR="00013261">
        <w:rPr>
          <w:rFonts w:ascii="Times New Roman" w:hAnsi="Times New Roman" w:cs="Times New Roman"/>
          <w:sz w:val="24"/>
          <w:szCs w:val="24"/>
        </w:rPr>
        <w:t xml:space="preserve">på markedet </w:t>
      </w:r>
      <w:r w:rsidR="00C60BD0">
        <w:rPr>
          <w:rFonts w:ascii="Times New Roman" w:hAnsi="Times New Roman" w:cs="Times New Roman"/>
          <w:sz w:val="24"/>
          <w:szCs w:val="24"/>
        </w:rPr>
        <w:t>skal den erhvervsdrivende over for myndighederne</w:t>
      </w:r>
      <w:r w:rsidR="00872D80" w:rsidRPr="003C1137">
        <w:rPr>
          <w:rFonts w:ascii="Times New Roman" w:hAnsi="Times New Roman" w:cs="Times New Roman"/>
          <w:sz w:val="24"/>
          <w:szCs w:val="24"/>
        </w:rPr>
        <w:t xml:space="preserve"> kunne identificere</w:t>
      </w:r>
      <w:r w:rsidR="000E05BA" w:rsidRPr="003C1137">
        <w:rPr>
          <w:rFonts w:ascii="Times New Roman" w:hAnsi="Times New Roman" w:cs="Times New Roman"/>
          <w:sz w:val="24"/>
          <w:szCs w:val="24"/>
        </w:rPr>
        <w:t xml:space="preserve"> over for myndighederne</w:t>
      </w:r>
      <w:r w:rsidR="00872D80" w:rsidRPr="003C1137">
        <w:rPr>
          <w:rFonts w:ascii="Times New Roman" w:hAnsi="Times New Roman" w:cs="Times New Roman"/>
          <w:sz w:val="24"/>
          <w:szCs w:val="24"/>
        </w:rPr>
        <w:t xml:space="preserve">, hvilke andre erhvervsdrivende, de har leveret det pågældende produkt til </w:t>
      </w:r>
      <w:r w:rsidR="00C60BD0">
        <w:rPr>
          <w:rFonts w:ascii="Times New Roman" w:hAnsi="Times New Roman" w:cs="Times New Roman"/>
          <w:sz w:val="24"/>
          <w:szCs w:val="24"/>
        </w:rPr>
        <w:t>eller</w:t>
      </w:r>
      <w:r w:rsidR="00872D80" w:rsidRPr="003C1137">
        <w:rPr>
          <w:rFonts w:ascii="Times New Roman" w:hAnsi="Times New Roman" w:cs="Times New Roman"/>
          <w:sz w:val="24"/>
          <w:szCs w:val="24"/>
        </w:rPr>
        <w:t xml:space="preserve"> fået leveret det pågældende produkt fra.</w:t>
      </w:r>
      <w:r w:rsidR="005B416F" w:rsidRPr="003C1137">
        <w:rPr>
          <w:rFonts w:ascii="Times New Roman" w:hAnsi="Times New Roman" w:cs="Times New Roman"/>
          <w:sz w:val="24"/>
          <w:szCs w:val="24"/>
        </w:rPr>
        <w:t xml:space="preserve"> </w:t>
      </w:r>
    </w:p>
    <w:p w:rsidR="00872D80" w:rsidRPr="003C1137" w:rsidRDefault="00872D80" w:rsidP="0086770F">
      <w:pPr>
        <w:pStyle w:val="liste1"/>
        <w:rPr>
          <w:rFonts w:ascii="Times New Roman" w:hAnsi="Times New Roman" w:cs="Times New Roman"/>
        </w:rPr>
      </w:pPr>
    </w:p>
    <w:p w:rsidR="001A1C2D" w:rsidRPr="003C1137" w:rsidRDefault="001A1C2D" w:rsidP="00F771FD">
      <w:pPr>
        <w:pStyle w:val="liste1"/>
        <w:ind w:left="0"/>
        <w:rPr>
          <w:rFonts w:ascii="Times New Roman" w:hAnsi="Times New Roman" w:cs="Times New Roman"/>
        </w:rPr>
      </w:pPr>
      <w:r w:rsidRPr="003C1137">
        <w:rPr>
          <w:rFonts w:ascii="Times New Roman" w:hAnsi="Times New Roman" w:cs="Times New Roman"/>
          <w:b/>
        </w:rPr>
        <w:t xml:space="preserve">    § </w:t>
      </w:r>
      <w:r w:rsidR="00A01AAB">
        <w:rPr>
          <w:rFonts w:ascii="Times New Roman" w:hAnsi="Times New Roman" w:cs="Times New Roman"/>
          <w:b/>
        </w:rPr>
        <w:t>10</w:t>
      </w:r>
      <w:r w:rsidRPr="003C1137">
        <w:rPr>
          <w:rFonts w:ascii="Times New Roman" w:hAnsi="Times New Roman" w:cs="Times New Roman"/>
          <w:b/>
        </w:rPr>
        <w:t>.</w:t>
      </w:r>
      <w:r w:rsidRPr="003C1137">
        <w:rPr>
          <w:rFonts w:ascii="Times New Roman" w:hAnsi="Times New Roman" w:cs="Times New Roman"/>
        </w:rPr>
        <w:t xml:space="preserve"> </w:t>
      </w:r>
      <w:r w:rsidR="00C60BD0">
        <w:rPr>
          <w:rFonts w:ascii="Times New Roman" w:hAnsi="Times New Roman" w:cs="Times New Roman"/>
        </w:rPr>
        <w:t>I</w:t>
      </w:r>
      <w:r w:rsidRPr="003C1137">
        <w:rPr>
          <w:rFonts w:ascii="Times New Roman" w:hAnsi="Times New Roman" w:cs="Times New Roman"/>
        </w:rPr>
        <w:t xml:space="preserve"> en periode på </w:t>
      </w:r>
      <w:r w:rsidR="0023550D" w:rsidRPr="003C1137">
        <w:rPr>
          <w:rFonts w:ascii="Times New Roman" w:hAnsi="Times New Roman" w:cs="Times New Roman"/>
        </w:rPr>
        <w:t>5</w:t>
      </w:r>
      <w:r w:rsidRPr="003C1137">
        <w:rPr>
          <w:rFonts w:ascii="Times New Roman" w:hAnsi="Times New Roman" w:cs="Times New Roman"/>
        </w:rPr>
        <w:t xml:space="preserve"> år efter at</w:t>
      </w:r>
      <w:r w:rsidR="00C60BD0">
        <w:rPr>
          <w:rFonts w:ascii="Times New Roman" w:hAnsi="Times New Roman" w:cs="Times New Roman"/>
        </w:rPr>
        <w:t xml:space="preserve"> have markedsført eller på anden </w:t>
      </w:r>
      <w:r w:rsidR="00013261">
        <w:rPr>
          <w:rFonts w:ascii="Times New Roman" w:hAnsi="Times New Roman" w:cs="Times New Roman"/>
        </w:rPr>
        <w:t>måde</w:t>
      </w:r>
      <w:r w:rsidR="00C60BD0">
        <w:rPr>
          <w:rFonts w:ascii="Times New Roman" w:hAnsi="Times New Roman" w:cs="Times New Roman"/>
        </w:rPr>
        <w:t xml:space="preserve"> tilgængeliggjort et</w:t>
      </w:r>
      <w:r w:rsidRPr="003C1137">
        <w:rPr>
          <w:rFonts w:ascii="Times New Roman" w:hAnsi="Times New Roman" w:cs="Times New Roman"/>
        </w:rPr>
        <w:t xml:space="preserve"> bestemt produkt omfattet af denne bekendtgørelse</w:t>
      </w:r>
      <w:r w:rsidR="00013261">
        <w:rPr>
          <w:rFonts w:ascii="Times New Roman" w:hAnsi="Times New Roman" w:cs="Times New Roman"/>
        </w:rPr>
        <w:t xml:space="preserve"> på markedet</w:t>
      </w:r>
      <w:r w:rsidRPr="003C1137">
        <w:rPr>
          <w:rFonts w:ascii="Times New Roman" w:hAnsi="Times New Roman" w:cs="Times New Roman"/>
        </w:rPr>
        <w:t xml:space="preserve"> </w:t>
      </w:r>
      <w:r w:rsidR="00C60BD0">
        <w:rPr>
          <w:rFonts w:ascii="Times New Roman" w:hAnsi="Times New Roman" w:cs="Times New Roman"/>
        </w:rPr>
        <w:t xml:space="preserve">skal den erhvervsdrivende </w:t>
      </w:r>
      <w:r w:rsidR="00FD7F50" w:rsidRPr="003C1137">
        <w:rPr>
          <w:rFonts w:ascii="Times New Roman" w:hAnsi="Times New Roman" w:cs="Times New Roman"/>
        </w:rPr>
        <w:t>opbevare oplysninger om plastprodukters indhold og sammensætning</w:t>
      </w:r>
      <w:r w:rsidR="00F771FD" w:rsidRPr="003C1137">
        <w:rPr>
          <w:rFonts w:ascii="Times New Roman" w:hAnsi="Times New Roman" w:cs="Times New Roman"/>
        </w:rPr>
        <w:t xml:space="preserve"> og på forlangende stille oplysningerne til rådighed for myndighederne.</w:t>
      </w:r>
    </w:p>
    <w:p w:rsidR="001A0421" w:rsidRPr="003C1137" w:rsidRDefault="001A0421" w:rsidP="001676BE">
      <w:pPr>
        <w:pStyle w:val="liste1"/>
        <w:ind w:left="0" w:firstLine="280"/>
        <w:rPr>
          <w:rFonts w:ascii="Times New Roman" w:hAnsi="Times New Roman" w:cs="Times New Roman"/>
        </w:rPr>
      </w:pPr>
    </w:p>
    <w:p w:rsidR="00DB7585" w:rsidRPr="003C1137" w:rsidRDefault="00DB7585" w:rsidP="00002C60">
      <w:pPr>
        <w:pStyle w:val="liste1"/>
        <w:ind w:left="0"/>
        <w:rPr>
          <w:rFonts w:ascii="Times New Roman" w:hAnsi="Times New Roman" w:cs="Times New Roman"/>
        </w:rPr>
      </w:pPr>
    </w:p>
    <w:p w:rsidR="00524BE1" w:rsidRPr="003C1137" w:rsidRDefault="00524BE1" w:rsidP="00A95BCE">
      <w:pPr>
        <w:pStyle w:val="liste1"/>
        <w:spacing w:line="360" w:lineRule="auto"/>
        <w:ind w:left="0"/>
        <w:jc w:val="center"/>
        <w:rPr>
          <w:rFonts w:ascii="Times New Roman" w:hAnsi="Times New Roman" w:cs="Times New Roman"/>
          <w:i/>
        </w:rPr>
      </w:pPr>
      <w:r w:rsidRPr="003C1137">
        <w:rPr>
          <w:rFonts w:ascii="Times New Roman" w:hAnsi="Times New Roman" w:cs="Times New Roman"/>
          <w:i/>
        </w:rPr>
        <w:t>Tilsyn</w:t>
      </w:r>
      <w:r w:rsidR="00A95BCE" w:rsidRPr="003C1137">
        <w:rPr>
          <w:rFonts w:ascii="Times New Roman" w:hAnsi="Times New Roman" w:cs="Times New Roman"/>
          <w:i/>
        </w:rPr>
        <w:t xml:space="preserve"> </w:t>
      </w:r>
    </w:p>
    <w:p w:rsidR="00524BE1" w:rsidRPr="003C1137" w:rsidRDefault="002937F8" w:rsidP="0086770F">
      <w:pPr>
        <w:pStyle w:val="liste1"/>
        <w:rPr>
          <w:rFonts w:ascii="Times New Roman" w:hAnsi="Times New Roman" w:cs="Times New Roman"/>
        </w:rPr>
      </w:pPr>
      <w:r w:rsidRPr="003C1137">
        <w:rPr>
          <w:rFonts w:ascii="Times New Roman" w:hAnsi="Times New Roman" w:cs="Times New Roman"/>
          <w:b/>
        </w:rPr>
        <w:t xml:space="preserve">§ </w:t>
      </w:r>
      <w:r w:rsidR="004B3516" w:rsidRPr="003C1137">
        <w:rPr>
          <w:rFonts w:ascii="Times New Roman" w:hAnsi="Times New Roman" w:cs="Times New Roman"/>
          <w:b/>
        </w:rPr>
        <w:t>1</w:t>
      </w:r>
      <w:r w:rsidR="00A01AAB">
        <w:rPr>
          <w:rFonts w:ascii="Times New Roman" w:hAnsi="Times New Roman" w:cs="Times New Roman"/>
          <w:b/>
        </w:rPr>
        <w:t>1</w:t>
      </w:r>
      <w:r w:rsidR="00524BE1" w:rsidRPr="003C1137">
        <w:rPr>
          <w:rFonts w:ascii="Times New Roman" w:hAnsi="Times New Roman" w:cs="Times New Roman"/>
        </w:rPr>
        <w:t xml:space="preserve">. Miljøstyrelsen fører tilsyn med, at bestemmelserne i denne bekendtgørelse overholdes. </w:t>
      </w:r>
    </w:p>
    <w:p w:rsidR="005E7F3C" w:rsidRPr="003C1137" w:rsidRDefault="005E7F3C" w:rsidP="0086770F">
      <w:pPr>
        <w:pStyle w:val="liste1"/>
        <w:rPr>
          <w:rFonts w:ascii="Times New Roman" w:hAnsi="Times New Roman" w:cs="Times New Roman"/>
        </w:rPr>
      </w:pPr>
    </w:p>
    <w:p w:rsidR="005E7F3C" w:rsidRPr="003C1137" w:rsidRDefault="005E7F3C" w:rsidP="005E7F3C">
      <w:pPr>
        <w:pStyle w:val="liste1"/>
        <w:ind w:left="0" w:firstLine="280"/>
        <w:rPr>
          <w:rFonts w:ascii="Times New Roman" w:hAnsi="Times New Roman" w:cs="Times New Roman"/>
        </w:rPr>
      </w:pPr>
      <w:r w:rsidRPr="003C1137">
        <w:rPr>
          <w:rFonts w:ascii="Times New Roman" w:hAnsi="Times New Roman" w:cs="Times New Roman"/>
          <w:b/>
        </w:rPr>
        <w:t>§ 1</w:t>
      </w:r>
      <w:r w:rsidR="00A01AAB">
        <w:rPr>
          <w:rFonts w:ascii="Times New Roman" w:hAnsi="Times New Roman" w:cs="Times New Roman"/>
          <w:b/>
        </w:rPr>
        <w:t>2</w:t>
      </w:r>
      <w:r w:rsidRPr="003C1137">
        <w:rPr>
          <w:rFonts w:ascii="Times New Roman" w:hAnsi="Times New Roman" w:cs="Times New Roman"/>
          <w:b/>
        </w:rPr>
        <w:t xml:space="preserve">. </w:t>
      </w:r>
      <w:r w:rsidRPr="003C1137">
        <w:rPr>
          <w:rFonts w:ascii="Times New Roman" w:hAnsi="Times New Roman" w:cs="Times New Roman"/>
        </w:rPr>
        <w:t xml:space="preserve">Enhver, der markedsfører eller i øvrigt tilgængeliggør plastprodukter omfattet af denne bekendtgørelse, skal på anmodning fra Miljøstyrelsen udlevere al den information og dokumentation, der er nødvendig for at konstatere markedsførte plastprodukters overensstemmelse med bestemmelserne i §§ 3-6. </w:t>
      </w:r>
    </w:p>
    <w:p w:rsidR="005E7F3C" w:rsidRPr="003C1137" w:rsidRDefault="005E7F3C" w:rsidP="000F6CEA">
      <w:pPr>
        <w:pStyle w:val="liste1"/>
        <w:ind w:left="0" w:firstLine="280"/>
        <w:rPr>
          <w:rFonts w:ascii="Times New Roman" w:hAnsi="Times New Roman" w:cs="Times New Roman"/>
        </w:rPr>
      </w:pPr>
      <w:r w:rsidRPr="003C1137">
        <w:rPr>
          <w:rFonts w:ascii="Times New Roman" w:hAnsi="Times New Roman" w:cs="Times New Roman"/>
          <w:i/>
        </w:rPr>
        <w:t xml:space="preserve">Stk. 2. </w:t>
      </w:r>
      <w:r w:rsidRPr="003C1137">
        <w:rPr>
          <w:rFonts w:ascii="Times New Roman" w:hAnsi="Times New Roman" w:cs="Times New Roman"/>
        </w:rPr>
        <w:t xml:space="preserve">Miljøstyrelsen kan påbyde enhver, der markedsfører eller i øvrigt tilgængeliggør produkter omfattet af denne bekendtgørelse, at medvirke til, at oplysningerne nævnt i § 9 indhentes </w:t>
      </w:r>
      <w:r w:rsidRPr="003C1137">
        <w:rPr>
          <w:rFonts w:ascii="Times New Roman" w:hAnsi="Times New Roman" w:cs="Times New Roman"/>
        </w:rPr>
        <w:lastRenderedPageBreak/>
        <w:t>hos den, som forpligtelsen efter § 9 påhviler, og fremlægge oplysningerne og dokumentationen for Miljøstyrelsen.</w:t>
      </w:r>
    </w:p>
    <w:p w:rsidR="005E7F3C" w:rsidRPr="003C1137" w:rsidRDefault="005E7F3C" w:rsidP="005E7F3C">
      <w:pPr>
        <w:pStyle w:val="liste1"/>
        <w:rPr>
          <w:rFonts w:ascii="Times New Roman" w:hAnsi="Times New Roman" w:cs="Times New Roman"/>
        </w:rPr>
      </w:pPr>
    </w:p>
    <w:p w:rsidR="005E7F3C" w:rsidRPr="003C1137" w:rsidRDefault="005E7F3C" w:rsidP="005E7F3C">
      <w:pPr>
        <w:pStyle w:val="liste1"/>
        <w:ind w:left="0" w:firstLine="280"/>
        <w:rPr>
          <w:rFonts w:ascii="Times New Roman" w:hAnsi="Times New Roman" w:cs="Times New Roman"/>
        </w:rPr>
      </w:pPr>
      <w:r w:rsidRPr="003C1137">
        <w:rPr>
          <w:rFonts w:ascii="Times New Roman" w:hAnsi="Times New Roman" w:cs="Times New Roman"/>
          <w:b/>
        </w:rPr>
        <w:t>§ 1</w:t>
      </w:r>
      <w:r w:rsidR="00A01AAB">
        <w:rPr>
          <w:rFonts w:ascii="Times New Roman" w:hAnsi="Times New Roman" w:cs="Times New Roman"/>
          <w:b/>
        </w:rPr>
        <w:t>3</w:t>
      </w:r>
      <w:r w:rsidRPr="003C1137">
        <w:rPr>
          <w:rFonts w:ascii="Times New Roman" w:hAnsi="Times New Roman" w:cs="Times New Roman"/>
          <w:b/>
        </w:rPr>
        <w:t xml:space="preserve">. </w:t>
      </w:r>
      <w:r w:rsidRPr="003C1137">
        <w:rPr>
          <w:rFonts w:ascii="Times New Roman" w:hAnsi="Times New Roman" w:cs="Times New Roman"/>
        </w:rPr>
        <w:t xml:space="preserve">Finder Miljøstyrelsen, at dokumentation, som er fremlagt for Miljøstyrelsen efter § </w:t>
      </w:r>
      <w:r w:rsidR="00E041A2" w:rsidRPr="003C1137">
        <w:rPr>
          <w:rFonts w:ascii="Times New Roman" w:hAnsi="Times New Roman" w:cs="Times New Roman"/>
        </w:rPr>
        <w:t>11</w:t>
      </w:r>
      <w:r w:rsidRPr="003C1137">
        <w:rPr>
          <w:rFonts w:ascii="Times New Roman" w:hAnsi="Times New Roman" w:cs="Times New Roman"/>
        </w:rPr>
        <w:t xml:space="preserve"> ikke dokumenterer, at produktet er markedsført i overensstemmelse med bestemmelserne i §§ 3-6, kan Miljøstyrelsen påbyde producenten eller importøren at lade foretage undersøgelse af, hvorvidt produktet er undtaget fra bestemmelserne i §§ 3-6 og fremlægge undersøgelsens resultater og underliggende dokumentationsmateriale for Miljøstyrelsen. Udgifter til undersøgelserne afholdes af den, som påbuddet er rettet mod. </w:t>
      </w:r>
    </w:p>
    <w:p w:rsidR="005E7F3C" w:rsidRPr="003C1137" w:rsidRDefault="005E7F3C" w:rsidP="005E7F3C">
      <w:pPr>
        <w:pStyle w:val="liste1"/>
        <w:ind w:left="0" w:firstLine="280"/>
        <w:rPr>
          <w:rFonts w:ascii="Times New Roman" w:hAnsi="Times New Roman" w:cs="Times New Roman"/>
        </w:rPr>
      </w:pPr>
    </w:p>
    <w:p w:rsidR="005E7F3C" w:rsidRPr="003C1137" w:rsidRDefault="005E7F3C" w:rsidP="00A01AAB">
      <w:pPr>
        <w:pStyle w:val="liste1"/>
        <w:ind w:left="0" w:firstLine="280"/>
        <w:rPr>
          <w:rFonts w:ascii="Times New Roman" w:hAnsi="Times New Roman" w:cs="Times New Roman"/>
        </w:rPr>
      </w:pPr>
      <w:r w:rsidRPr="003C1137">
        <w:rPr>
          <w:rFonts w:ascii="Times New Roman" w:hAnsi="Times New Roman" w:cs="Times New Roman"/>
          <w:b/>
        </w:rPr>
        <w:t>§ 1</w:t>
      </w:r>
      <w:r w:rsidR="00A01AAB">
        <w:rPr>
          <w:rFonts w:ascii="Times New Roman" w:hAnsi="Times New Roman" w:cs="Times New Roman"/>
          <w:b/>
        </w:rPr>
        <w:t>4</w:t>
      </w:r>
      <w:r w:rsidRPr="003C1137">
        <w:rPr>
          <w:rFonts w:ascii="Times New Roman" w:hAnsi="Times New Roman" w:cs="Times New Roman"/>
          <w:b/>
        </w:rPr>
        <w:t xml:space="preserve">. </w:t>
      </w:r>
      <w:r w:rsidRPr="003C1137">
        <w:rPr>
          <w:rFonts w:ascii="Times New Roman" w:hAnsi="Times New Roman" w:cs="Times New Roman"/>
          <w:color w:val="212529"/>
          <w:shd w:val="clear" w:color="auto" w:fill="F9F9FB"/>
        </w:rPr>
        <w:t>Miljøstyrelsen kan træffe afgørelse om, at undersøgelser efter § 1</w:t>
      </w:r>
      <w:r w:rsidR="00E041A2" w:rsidRPr="003C1137">
        <w:rPr>
          <w:rFonts w:ascii="Times New Roman" w:hAnsi="Times New Roman" w:cs="Times New Roman"/>
          <w:color w:val="212529"/>
          <w:shd w:val="clear" w:color="auto" w:fill="F9F9FB"/>
        </w:rPr>
        <w:t>2</w:t>
      </w:r>
      <w:r w:rsidRPr="003C1137">
        <w:rPr>
          <w:rFonts w:ascii="Times New Roman" w:hAnsi="Times New Roman" w:cs="Times New Roman"/>
          <w:color w:val="212529"/>
          <w:shd w:val="clear" w:color="auto" w:fill="F9F9FB"/>
        </w:rPr>
        <w:t xml:space="preserve"> skal foretages af et laboratorium, der er akkrediteret af Den Danske Akkrediterings- og Metrologifond eller af et tilsvarende akkrediteringsorgan, som er medunderskriver af European Accreditation’s multilaterale aftale om gensidig anerkendelse.</w:t>
      </w:r>
    </w:p>
    <w:p w:rsidR="00E2439A" w:rsidRPr="003C1137" w:rsidRDefault="00E2439A" w:rsidP="00E2439A">
      <w:pPr>
        <w:pStyle w:val="paragraf"/>
        <w:rPr>
          <w:rFonts w:ascii="Times New Roman" w:hAnsi="Times New Roman" w:cs="Times New Roman"/>
          <w:color w:val="212529"/>
        </w:rPr>
      </w:pPr>
      <w:r w:rsidRPr="003C1137">
        <w:rPr>
          <w:rFonts w:ascii="Times New Roman" w:hAnsi="Times New Roman" w:cs="Times New Roman"/>
          <w:b/>
        </w:rPr>
        <w:t xml:space="preserve">§ </w:t>
      </w:r>
      <w:r w:rsidR="004B3516" w:rsidRPr="003C1137">
        <w:rPr>
          <w:rFonts w:ascii="Times New Roman" w:hAnsi="Times New Roman" w:cs="Times New Roman"/>
          <w:b/>
        </w:rPr>
        <w:t>1</w:t>
      </w:r>
      <w:r w:rsidR="00A01AAB">
        <w:rPr>
          <w:rFonts w:ascii="Times New Roman" w:hAnsi="Times New Roman" w:cs="Times New Roman"/>
          <w:b/>
        </w:rPr>
        <w:t>5</w:t>
      </w:r>
      <w:r w:rsidRPr="003C1137">
        <w:rPr>
          <w:rFonts w:ascii="Times New Roman" w:hAnsi="Times New Roman" w:cs="Times New Roman"/>
        </w:rPr>
        <w:t xml:space="preserve">. </w:t>
      </w:r>
      <w:r w:rsidRPr="003C1137">
        <w:rPr>
          <w:rFonts w:ascii="Times New Roman" w:hAnsi="Times New Roman" w:cs="Times New Roman"/>
          <w:color w:val="212529"/>
        </w:rPr>
        <w:t>Milj</w:t>
      </w:r>
      <w:r w:rsidRPr="003C1137">
        <w:rPr>
          <w:rFonts w:ascii="Times New Roman" w:hAnsi="Times New Roman" w:cs="Times New Roman" w:hint="eastAsia"/>
          <w:color w:val="212529"/>
        </w:rPr>
        <w:t>ø</w:t>
      </w:r>
      <w:r w:rsidRPr="003C1137">
        <w:rPr>
          <w:rFonts w:ascii="Times New Roman" w:hAnsi="Times New Roman" w:cs="Times New Roman"/>
          <w:color w:val="212529"/>
        </w:rPr>
        <w:t>styrelsen kan p</w:t>
      </w:r>
      <w:r w:rsidRPr="003C1137">
        <w:rPr>
          <w:rFonts w:ascii="Times New Roman" w:hAnsi="Times New Roman" w:cs="Times New Roman" w:hint="eastAsia"/>
          <w:color w:val="212529"/>
        </w:rPr>
        <w:t>å</w:t>
      </w:r>
      <w:r w:rsidRPr="003C1137">
        <w:rPr>
          <w:rFonts w:ascii="Times New Roman" w:hAnsi="Times New Roman" w:cs="Times New Roman"/>
          <w:color w:val="212529"/>
        </w:rPr>
        <w:t>byde enhver, der markedsf</w:t>
      </w:r>
      <w:r w:rsidRPr="003C1137">
        <w:rPr>
          <w:rFonts w:ascii="Times New Roman" w:hAnsi="Times New Roman" w:cs="Times New Roman" w:hint="eastAsia"/>
          <w:color w:val="212529"/>
        </w:rPr>
        <w:t>ø</w:t>
      </w:r>
      <w:r w:rsidRPr="003C1137">
        <w:rPr>
          <w:rFonts w:ascii="Times New Roman" w:hAnsi="Times New Roman" w:cs="Times New Roman"/>
          <w:color w:val="212529"/>
        </w:rPr>
        <w:t xml:space="preserve">rer </w:t>
      </w:r>
      <w:r w:rsidR="00E973C5" w:rsidRPr="003C1137">
        <w:rPr>
          <w:rFonts w:ascii="Times New Roman" w:hAnsi="Times New Roman" w:cs="Times New Roman"/>
        </w:rPr>
        <w:t xml:space="preserve">eller i øvrigt tilgængeliggør </w:t>
      </w:r>
      <w:r w:rsidRPr="003C1137">
        <w:rPr>
          <w:rFonts w:ascii="Times New Roman" w:hAnsi="Times New Roman" w:cs="Times New Roman"/>
          <w:color w:val="212529"/>
        </w:rPr>
        <w:t>produkter</w:t>
      </w:r>
      <w:r w:rsidR="00321095" w:rsidRPr="003C1137">
        <w:rPr>
          <w:rFonts w:ascii="Times New Roman" w:hAnsi="Times New Roman" w:cs="Times New Roman"/>
          <w:color w:val="212529"/>
        </w:rPr>
        <w:t xml:space="preserve"> </w:t>
      </w:r>
      <w:r w:rsidR="00FB1D16" w:rsidRPr="003C1137">
        <w:rPr>
          <w:rFonts w:ascii="Times New Roman" w:hAnsi="Times New Roman" w:cs="Times New Roman"/>
          <w:color w:val="212529"/>
        </w:rPr>
        <w:t>omfattet af denne bekendtgørelse</w:t>
      </w:r>
      <w:r w:rsidRPr="003C1137">
        <w:rPr>
          <w:rFonts w:ascii="Times New Roman" w:hAnsi="Times New Roman" w:cs="Times New Roman"/>
          <w:color w:val="212529"/>
        </w:rPr>
        <w:t>, straks eller inden for en n</w:t>
      </w:r>
      <w:r w:rsidRPr="003C1137">
        <w:rPr>
          <w:rFonts w:ascii="Times New Roman" w:hAnsi="Times New Roman" w:cs="Times New Roman" w:hint="eastAsia"/>
          <w:color w:val="212529"/>
        </w:rPr>
        <w:t>æ</w:t>
      </w:r>
      <w:r w:rsidRPr="003C1137">
        <w:rPr>
          <w:rFonts w:ascii="Times New Roman" w:hAnsi="Times New Roman" w:cs="Times New Roman"/>
          <w:color w:val="212529"/>
        </w:rPr>
        <w:t>rmere angivet frist at standse markedsf</w:t>
      </w:r>
      <w:r w:rsidRPr="003C1137">
        <w:rPr>
          <w:rFonts w:ascii="Times New Roman" w:hAnsi="Times New Roman" w:cs="Times New Roman" w:hint="eastAsia"/>
          <w:color w:val="212529"/>
        </w:rPr>
        <w:t>ø</w:t>
      </w:r>
      <w:r w:rsidRPr="003C1137">
        <w:rPr>
          <w:rFonts w:ascii="Times New Roman" w:hAnsi="Times New Roman" w:cs="Times New Roman"/>
          <w:color w:val="212529"/>
        </w:rPr>
        <w:t>ringen af produkterne, hvis Milj</w:t>
      </w:r>
      <w:r w:rsidRPr="003C1137">
        <w:rPr>
          <w:rFonts w:ascii="Times New Roman" w:hAnsi="Times New Roman" w:cs="Times New Roman" w:hint="eastAsia"/>
          <w:color w:val="212529"/>
        </w:rPr>
        <w:t>ø</w:t>
      </w:r>
      <w:r w:rsidRPr="003C1137">
        <w:rPr>
          <w:rFonts w:ascii="Times New Roman" w:hAnsi="Times New Roman" w:cs="Times New Roman"/>
          <w:color w:val="212529"/>
        </w:rPr>
        <w:t xml:space="preserve">styrelsen har begrundet mistanke om, at produkterne </w:t>
      </w:r>
      <w:r w:rsidR="00321095" w:rsidRPr="003C1137">
        <w:rPr>
          <w:rFonts w:ascii="Times New Roman" w:hAnsi="Times New Roman" w:cs="Times New Roman"/>
          <w:color w:val="212529"/>
        </w:rPr>
        <w:t xml:space="preserve">markedsføres i strid med bestemmelserne </w:t>
      </w:r>
      <w:r w:rsidRPr="003C1137">
        <w:rPr>
          <w:rFonts w:ascii="Times New Roman" w:hAnsi="Times New Roman" w:cs="Times New Roman"/>
          <w:color w:val="212529"/>
        </w:rPr>
        <w:t xml:space="preserve">i </w:t>
      </w:r>
      <w:r w:rsidR="00FA404F" w:rsidRPr="003C1137">
        <w:rPr>
          <w:rFonts w:ascii="Times New Roman" w:hAnsi="Times New Roman" w:cs="Times New Roman"/>
          <w:color w:val="212529"/>
        </w:rPr>
        <w:t>§§ 3</w:t>
      </w:r>
      <w:r w:rsidR="006C2010" w:rsidRPr="003C1137">
        <w:rPr>
          <w:rFonts w:ascii="Times New Roman" w:hAnsi="Times New Roman" w:cs="Times New Roman"/>
          <w:color w:val="212529"/>
        </w:rPr>
        <w:t>-</w:t>
      </w:r>
      <w:r w:rsidR="00FA404F" w:rsidRPr="003C1137">
        <w:rPr>
          <w:rFonts w:ascii="Times New Roman" w:hAnsi="Times New Roman" w:cs="Times New Roman"/>
          <w:color w:val="212529"/>
        </w:rPr>
        <w:t>6</w:t>
      </w:r>
      <w:r w:rsidRPr="003C1137">
        <w:rPr>
          <w:rFonts w:ascii="Times New Roman" w:hAnsi="Times New Roman" w:cs="Times New Roman"/>
          <w:color w:val="212529"/>
        </w:rPr>
        <w:t>.</w:t>
      </w:r>
    </w:p>
    <w:p w:rsidR="00524BE1" w:rsidRPr="003C1137" w:rsidRDefault="00E2439A" w:rsidP="00350F5E">
      <w:pPr>
        <w:pStyle w:val="stk2"/>
        <w:rPr>
          <w:rFonts w:ascii="Times New Roman" w:hAnsi="Times New Roman" w:cs="Times New Roman"/>
          <w:color w:val="212529"/>
        </w:rPr>
      </w:pPr>
      <w:r w:rsidRPr="003C1137">
        <w:rPr>
          <w:rStyle w:val="stknr"/>
          <w:rFonts w:ascii="Times New Roman" w:hAnsi="Times New Roman" w:cs="Times New Roman"/>
          <w:i/>
          <w:iCs/>
          <w:color w:val="212529"/>
        </w:rPr>
        <w:t>Stk.</w:t>
      </w:r>
      <w:r w:rsidRPr="003C1137">
        <w:rPr>
          <w:rStyle w:val="stknr"/>
          <w:rFonts w:ascii="Times New Roman" w:hAnsi="Times New Roman" w:cs="Times New Roman" w:hint="eastAsia"/>
          <w:i/>
          <w:iCs/>
          <w:color w:val="212529"/>
        </w:rPr>
        <w:t> </w:t>
      </w:r>
      <w:r w:rsidRPr="003C1137">
        <w:rPr>
          <w:rStyle w:val="stknr"/>
          <w:rFonts w:ascii="Times New Roman" w:hAnsi="Times New Roman" w:cs="Times New Roman"/>
          <w:i/>
          <w:iCs/>
          <w:color w:val="212529"/>
        </w:rPr>
        <w:t>2.</w:t>
      </w:r>
      <w:r w:rsidRPr="003C1137">
        <w:rPr>
          <w:rFonts w:ascii="Times New Roman" w:hAnsi="Times New Roman" w:cs="Times New Roman" w:hint="eastAsia"/>
          <w:color w:val="212529"/>
        </w:rPr>
        <w:t> </w:t>
      </w:r>
      <w:r w:rsidRPr="003C1137">
        <w:rPr>
          <w:rFonts w:ascii="Times New Roman" w:hAnsi="Times New Roman" w:cs="Times New Roman"/>
          <w:color w:val="212529"/>
        </w:rPr>
        <w:t>Milj</w:t>
      </w:r>
      <w:r w:rsidRPr="003C1137">
        <w:rPr>
          <w:rFonts w:ascii="Times New Roman" w:hAnsi="Times New Roman" w:cs="Times New Roman" w:hint="eastAsia"/>
          <w:color w:val="212529"/>
        </w:rPr>
        <w:t>ø</w:t>
      </w:r>
      <w:r w:rsidRPr="003C1137">
        <w:rPr>
          <w:rFonts w:ascii="Times New Roman" w:hAnsi="Times New Roman" w:cs="Times New Roman"/>
          <w:color w:val="212529"/>
        </w:rPr>
        <w:t>styrelsen kan opretholde p</w:t>
      </w:r>
      <w:r w:rsidRPr="003C1137">
        <w:rPr>
          <w:rFonts w:ascii="Times New Roman" w:hAnsi="Times New Roman" w:cs="Times New Roman" w:hint="eastAsia"/>
          <w:color w:val="212529"/>
        </w:rPr>
        <w:t>å</w:t>
      </w:r>
      <w:r w:rsidRPr="003C1137">
        <w:rPr>
          <w:rFonts w:ascii="Times New Roman" w:hAnsi="Times New Roman" w:cs="Times New Roman"/>
          <w:color w:val="212529"/>
        </w:rPr>
        <w:t>bud efter stk.</w:t>
      </w:r>
      <w:r w:rsidRPr="003C1137">
        <w:rPr>
          <w:rFonts w:ascii="Times New Roman" w:hAnsi="Times New Roman" w:cs="Times New Roman" w:hint="eastAsia"/>
          <w:color w:val="212529"/>
        </w:rPr>
        <w:t> </w:t>
      </w:r>
      <w:r w:rsidRPr="003C1137">
        <w:rPr>
          <w:rFonts w:ascii="Times New Roman" w:hAnsi="Times New Roman" w:cs="Times New Roman"/>
          <w:color w:val="212529"/>
        </w:rPr>
        <w:t>1, indtil det er dokumenteret over</w:t>
      </w:r>
      <w:r w:rsidR="006C2010" w:rsidRPr="003C1137">
        <w:rPr>
          <w:rFonts w:ascii="Times New Roman" w:hAnsi="Times New Roman" w:cs="Times New Roman"/>
          <w:color w:val="212529"/>
        </w:rPr>
        <w:t xml:space="preserve"> </w:t>
      </w:r>
      <w:r w:rsidRPr="003C1137">
        <w:rPr>
          <w:rFonts w:ascii="Times New Roman" w:hAnsi="Times New Roman" w:cs="Times New Roman"/>
          <w:color w:val="212529"/>
        </w:rPr>
        <w:t>for Milj</w:t>
      </w:r>
      <w:r w:rsidRPr="003C1137">
        <w:rPr>
          <w:rFonts w:ascii="Times New Roman" w:hAnsi="Times New Roman" w:cs="Times New Roman" w:hint="eastAsia"/>
          <w:color w:val="212529"/>
        </w:rPr>
        <w:t>ø</w:t>
      </w:r>
      <w:r w:rsidRPr="003C1137">
        <w:rPr>
          <w:rFonts w:ascii="Times New Roman" w:hAnsi="Times New Roman" w:cs="Times New Roman"/>
          <w:color w:val="212529"/>
        </w:rPr>
        <w:t>styrelsen, at kravene i</w:t>
      </w:r>
      <w:r w:rsidRPr="003C1137">
        <w:rPr>
          <w:rFonts w:ascii="Times New Roman" w:hAnsi="Times New Roman" w:cs="Times New Roman" w:hint="eastAsia"/>
          <w:color w:val="212529"/>
        </w:rPr>
        <w:t> </w:t>
      </w:r>
      <w:r w:rsidR="00FA404F" w:rsidRPr="003C1137">
        <w:rPr>
          <w:rFonts w:ascii="Times New Roman" w:hAnsi="Times New Roman" w:cs="Times New Roman"/>
          <w:color w:val="212529"/>
        </w:rPr>
        <w:t>§§ 3</w:t>
      </w:r>
      <w:r w:rsidR="006C2010" w:rsidRPr="003C1137">
        <w:rPr>
          <w:rFonts w:ascii="Times New Roman" w:hAnsi="Times New Roman" w:cs="Times New Roman"/>
          <w:color w:val="212529"/>
        </w:rPr>
        <w:t>-</w:t>
      </w:r>
      <w:r w:rsidR="00FA404F" w:rsidRPr="003C1137">
        <w:rPr>
          <w:rFonts w:ascii="Times New Roman" w:hAnsi="Times New Roman" w:cs="Times New Roman"/>
          <w:color w:val="212529"/>
        </w:rPr>
        <w:t>6</w:t>
      </w:r>
      <w:r w:rsidRPr="003C1137">
        <w:rPr>
          <w:rFonts w:ascii="Times New Roman" w:hAnsi="Times New Roman" w:cs="Times New Roman"/>
          <w:color w:val="212529"/>
        </w:rPr>
        <w:t xml:space="preserve"> overholdes.</w:t>
      </w:r>
    </w:p>
    <w:p w:rsidR="003B5ECB" w:rsidRPr="003C1137" w:rsidRDefault="003B5ECB" w:rsidP="003B5ECB">
      <w:pPr>
        <w:pStyle w:val="liste1"/>
        <w:ind w:left="0"/>
        <w:rPr>
          <w:rFonts w:ascii="Times New Roman" w:hAnsi="Times New Roman" w:cs="Times New Roman"/>
        </w:rPr>
      </w:pPr>
    </w:p>
    <w:p w:rsidR="003B5ECB" w:rsidRPr="003C1137" w:rsidRDefault="003B5ECB" w:rsidP="003B5ECB">
      <w:pPr>
        <w:pStyle w:val="liste1"/>
        <w:spacing w:line="360" w:lineRule="auto"/>
        <w:ind w:left="0"/>
        <w:jc w:val="center"/>
        <w:rPr>
          <w:rFonts w:ascii="Times New Roman" w:hAnsi="Times New Roman" w:cs="Times New Roman"/>
          <w:i/>
        </w:rPr>
      </w:pPr>
      <w:r w:rsidRPr="003C1137">
        <w:rPr>
          <w:rFonts w:ascii="Times New Roman" w:hAnsi="Times New Roman" w:cs="Times New Roman"/>
          <w:i/>
        </w:rPr>
        <w:t xml:space="preserve">Klage </w:t>
      </w:r>
    </w:p>
    <w:p w:rsidR="001676BE" w:rsidRPr="003C1137" w:rsidRDefault="00011127" w:rsidP="0086770F">
      <w:pPr>
        <w:pStyle w:val="liste1"/>
        <w:rPr>
          <w:rFonts w:ascii="Times New Roman" w:hAnsi="Times New Roman" w:cs="Times New Roman"/>
        </w:rPr>
      </w:pPr>
      <w:r w:rsidRPr="003C1137">
        <w:rPr>
          <w:rFonts w:ascii="Times New Roman" w:hAnsi="Times New Roman" w:cs="Times New Roman"/>
          <w:b/>
        </w:rPr>
        <w:t>§</w:t>
      </w:r>
      <w:r w:rsidR="002937F8" w:rsidRPr="003C1137">
        <w:rPr>
          <w:rFonts w:ascii="Times New Roman" w:hAnsi="Times New Roman" w:cs="Times New Roman"/>
          <w:b/>
        </w:rPr>
        <w:t xml:space="preserve"> </w:t>
      </w:r>
      <w:r w:rsidR="004B3516" w:rsidRPr="003C1137">
        <w:rPr>
          <w:rFonts w:ascii="Times New Roman" w:hAnsi="Times New Roman" w:cs="Times New Roman"/>
          <w:b/>
        </w:rPr>
        <w:t>1</w:t>
      </w:r>
      <w:r w:rsidR="00A01AAB">
        <w:rPr>
          <w:rFonts w:ascii="Times New Roman" w:hAnsi="Times New Roman" w:cs="Times New Roman"/>
          <w:b/>
        </w:rPr>
        <w:t>6</w:t>
      </w:r>
      <w:r w:rsidR="00524BE1" w:rsidRPr="003C1137">
        <w:rPr>
          <w:rFonts w:ascii="Times New Roman" w:hAnsi="Times New Roman" w:cs="Times New Roman"/>
        </w:rPr>
        <w:t xml:space="preserve">. </w:t>
      </w:r>
      <w:r w:rsidR="00413354" w:rsidRPr="003C1137">
        <w:rPr>
          <w:rFonts w:ascii="Times New Roman" w:hAnsi="Times New Roman" w:cs="Times New Roman"/>
        </w:rPr>
        <w:t>Miljøstyrelsens a</w:t>
      </w:r>
      <w:r w:rsidR="00524BE1" w:rsidRPr="003C1137">
        <w:rPr>
          <w:rFonts w:ascii="Times New Roman" w:hAnsi="Times New Roman" w:cs="Times New Roman"/>
        </w:rPr>
        <w:t xml:space="preserve">fgørelser efter denne bekendtgørelse kan ikke </w:t>
      </w:r>
      <w:r w:rsidR="00391EDE" w:rsidRPr="003C1137">
        <w:rPr>
          <w:rFonts w:ascii="Times New Roman" w:hAnsi="Times New Roman" w:cs="Times New Roman"/>
        </w:rPr>
        <w:t>påklages</w:t>
      </w:r>
      <w:r w:rsidR="00524BE1" w:rsidRPr="003C1137">
        <w:rPr>
          <w:rFonts w:ascii="Times New Roman" w:hAnsi="Times New Roman" w:cs="Times New Roman"/>
        </w:rPr>
        <w:t xml:space="preserve"> </w:t>
      </w:r>
      <w:r w:rsidR="00391EDE" w:rsidRPr="003C1137">
        <w:rPr>
          <w:rFonts w:ascii="Times New Roman" w:hAnsi="Times New Roman" w:cs="Times New Roman"/>
        </w:rPr>
        <w:t>til</w:t>
      </w:r>
      <w:r w:rsidR="001676BE" w:rsidRPr="003C1137">
        <w:rPr>
          <w:rFonts w:ascii="Times New Roman" w:hAnsi="Times New Roman" w:cs="Times New Roman"/>
        </w:rPr>
        <w:t xml:space="preserve"> anden</w:t>
      </w:r>
    </w:p>
    <w:p w:rsidR="00524BE1" w:rsidRPr="003C1137" w:rsidRDefault="00524BE1" w:rsidP="001676BE">
      <w:pPr>
        <w:pStyle w:val="liste1"/>
        <w:ind w:left="0"/>
        <w:rPr>
          <w:rFonts w:ascii="Times New Roman" w:hAnsi="Times New Roman" w:cs="Times New Roman"/>
        </w:rPr>
      </w:pPr>
      <w:r w:rsidRPr="003C1137">
        <w:rPr>
          <w:rFonts w:ascii="Times New Roman" w:hAnsi="Times New Roman" w:cs="Times New Roman"/>
        </w:rPr>
        <w:t>administrativ myndighed.</w:t>
      </w:r>
    </w:p>
    <w:p w:rsidR="00524BE1" w:rsidRPr="003C1137" w:rsidRDefault="00524BE1" w:rsidP="0086770F">
      <w:pPr>
        <w:pStyle w:val="liste1"/>
        <w:rPr>
          <w:rFonts w:ascii="Times New Roman" w:hAnsi="Times New Roman" w:cs="Times New Roman"/>
        </w:rPr>
      </w:pPr>
    </w:p>
    <w:p w:rsidR="0008092E" w:rsidRPr="003C1137" w:rsidRDefault="0008092E" w:rsidP="0008092E">
      <w:pPr>
        <w:pStyle w:val="paragraf"/>
        <w:spacing w:before="0" w:line="360" w:lineRule="auto"/>
        <w:rPr>
          <w:rFonts w:ascii="Times New Roman" w:hAnsi="Times New Roman" w:cs="Times New Roman"/>
        </w:rPr>
      </w:pPr>
      <w:r w:rsidRPr="003C1137">
        <w:rPr>
          <w:rFonts w:ascii="Times New Roman" w:hAnsi="Times New Roman" w:cs="Times New Roman"/>
          <w:b/>
        </w:rPr>
        <w:t xml:space="preserve">§ </w:t>
      </w:r>
      <w:r w:rsidR="004B3516" w:rsidRPr="003C1137">
        <w:rPr>
          <w:rFonts w:ascii="Times New Roman" w:hAnsi="Times New Roman" w:cs="Times New Roman"/>
          <w:b/>
        </w:rPr>
        <w:t>1</w:t>
      </w:r>
      <w:r w:rsidR="00A01AAB">
        <w:rPr>
          <w:rFonts w:ascii="Times New Roman" w:hAnsi="Times New Roman" w:cs="Times New Roman"/>
          <w:b/>
        </w:rPr>
        <w:t>7</w:t>
      </w:r>
      <w:r w:rsidRPr="003C1137">
        <w:rPr>
          <w:rFonts w:ascii="Times New Roman" w:hAnsi="Times New Roman" w:cs="Times New Roman"/>
        </w:rPr>
        <w:t>. Medmindre højere straf er forskyldt efter den øvrige lovgivning, straffes med bøde den, der</w:t>
      </w:r>
    </w:p>
    <w:p w:rsidR="0008092E" w:rsidRPr="003C1137" w:rsidRDefault="00E973C5" w:rsidP="0008092E">
      <w:pPr>
        <w:pStyle w:val="liste1"/>
        <w:numPr>
          <w:ilvl w:val="0"/>
          <w:numId w:val="5"/>
        </w:numPr>
        <w:rPr>
          <w:rFonts w:ascii="Times New Roman" w:hAnsi="Times New Roman" w:cs="Times New Roman"/>
        </w:rPr>
      </w:pPr>
      <w:r w:rsidRPr="003C1137">
        <w:rPr>
          <w:rFonts w:ascii="Times New Roman" w:hAnsi="Times New Roman" w:cs="Times New Roman"/>
        </w:rPr>
        <w:t>m</w:t>
      </w:r>
      <w:r w:rsidR="0008092E" w:rsidRPr="003C1137">
        <w:rPr>
          <w:rFonts w:ascii="Times New Roman" w:hAnsi="Times New Roman" w:cs="Times New Roman"/>
        </w:rPr>
        <w:t>arkedsfører</w:t>
      </w:r>
      <w:r w:rsidRPr="003C1137">
        <w:rPr>
          <w:rFonts w:ascii="Times New Roman" w:hAnsi="Times New Roman" w:cs="Times New Roman"/>
        </w:rPr>
        <w:t xml:space="preserve"> eller i øvrigt tilgængeliggør</w:t>
      </w:r>
      <w:r w:rsidR="0008092E" w:rsidRPr="003C1137">
        <w:rPr>
          <w:rFonts w:ascii="Times New Roman" w:hAnsi="Times New Roman" w:cs="Times New Roman"/>
        </w:rPr>
        <w:t xml:space="preserve"> engangsplastprodukter </w:t>
      </w:r>
      <w:r w:rsidR="00C92AC0" w:rsidRPr="003C1137">
        <w:rPr>
          <w:rFonts w:ascii="Times New Roman" w:hAnsi="Times New Roman" w:cs="Times New Roman"/>
        </w:rPr>
        <w:t xml:space="preserve">eller andre produkter </w:t>
      </w:r>
      <w:r w:rsidR="0008092E" w:rsidRPr="003C1137">
        <w:rPr>
          <w:rFonts w:ascii="Times New Roman" w:hAnsi="Times New Roman" w:cs="Times New Roman"/>
        </w:rPr>
        <w:t xml:space="preserve">i strid med §§ 3 </w:t>
      </w:r>
      <w:r w:rsidR="00C92AC0" w:rsidRPr="003C1137">
        <w:rPr>
          <w:rFonts w:ascii="Times New Roman" w:hAnsi="Times New Roman" w:cs="Times New Roman"/>
        </w:rPr>
        <w:t xml:space="preserve">eller </w:t>
      </w:r>
      <w:r w:rsidR="0008092E" w:rsidRPr="003C1137">
        <w:rPr>
          <w:rFonts w:ascii="Times New Roman" w:hAnsi="Times New Roman" w:cs="Times New Roman"/>
        </w:rPr>
        <w:t xml:space="preserve">4, </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 xml:space="preserve">markedsfører </w:t>
      </w:r>
      <w:r w:rsidR="00E973C5" w:rsidRPr="003C1137">
        <w:rPr>
          <w:rFonts w:ascii="Times New Roman" w:hAnsi="Times New Roman" w:cs="Times New Roman"/>
        </w:rPr>
        <w:t xml:space="preserve">eller i øvrigt tilgængeliggør </w:t>
      </w:r>
      <w:r w:rsidRPr="003C1137">
        <w:rPr>
          <w:rFonts w:ascii="Times New Roman" w:hAnsi="Times New Roman" w:cs="Times New Roman"/>
        </w:rPr>
        <w:t xml:space="preserve">emballage mærket i strid med §§ 5 </w:t>
      </w:r>
      <w:r w:rsidR="00C92AC0" w:rsidRPr="003C1137">
        <w:rPr>
          <w:rFonts w:ascii="Times New Roman" w:hAnsi="Times New Roman" w:cs="Times New Roman"/>
        </w:rPr>
        <w:t>eller</w:t>
      </w:r>
      <w:r w:rsidRPr="003C1137">
        <w:rPr>
          <w:rFonts w:ascii="Times New Roman" w:hAnsi="Times New Roman" w:cs="Times New Roman"/>
        </w:rPr>
        <w:t xml:space="preserve"> 6</w:t>
      </w:r>
      <w:r w:rsidR="00C92AC0" w:rsidRPr="003C1137">
        <w:rPr>
          <w:rFonts w:ascii="Times New Roman" w:hAnsi="Times New Roman" w:cs="Times New Roman"/>
        </w:rPr>
        <w:t>,</w:t>
      </w:r>
      <w:r w:rsidRPr="003C1137">
        <w:rPr>
          <w:rFonts w:ascii="Times New Roman" w:hAnsi="Times New Roman" w:cs="Times New Roman"/>
        </w:rPr>
        <w:t xml:space="preserve"> </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undlader at freml</w:t>
      </w:r>
      <w:r w:rsidRPr="003C1137">
        <w:rPr>
          <w:rFonts w:ascii="Times New Roman" w:hAnsi="Times New Roman" w:cs="Times New Roman" w:hint="eastAsia"/>
        </w:rPr>
        <w:t>æ</w:t>
      </w:r>
      <w:r w:rsidRPr="003C1137">
        <w:rPr>
          <w:rFonts w:ascii="Times New Roman" w:hAnsi="Times New Roman" w:cs="Times New Roman"/>
        </w:rPr>
        <w:t>gge dokumentation p</w:t>
      </w:r>
      <w:r w:rsidRPr="003C1137">
        <w:rPr>
          <w:rFonts w:ascii="Times New Roman" w:hAnsi="Times New Roman" w:cs="Times New Roman" w:hint="eastAsia"/>
        </w:rPr>
        <w:t>å</w:t>
      </w:r>
      <w:r w:rsidRPr="003C1137">
        <w:rPr>
          <w:rFonts w:ascii="Times New Roman" w:hAnsi="Times New Roman" w:cs="Times New Roman"/>
        </w:rPr>
        <w:t xml:space="preserve"> Milj</w:t>
      </w:r>
      <w:r w:rsidRPr="003C1137">
        <w:rPr>
          <w:rFonts w:ascii="Times New Roman" w:hAnsi="Times New Roman" w:cs="Times New Roman" w:hint="eastAsia"/>
        </w:rPr>
        <w:t>ø</w:t>
      </w:r>
      <w:r w:rsidRPr="003C1137">
        <w:rPr>
          <w:rFonts w:ascii="Times New Roman" w:hAnsi="Times New Roman" w:cs="Times New Roman"/>
        </w:rPr>
        <w:t xml:space="preserve">styrelsens anmodning, jf. </w:t>
      </w:r>
      <w:r w:rsidRPr="003C1137">
        <w:rPr>
          <w:rFonts w:ascii="Times New Roman" w:hAnsi="Times New Roman" w:cs="Times New Roman" w:hint="eastAsia"/>
        </w:rPr>
        <w:t>§</w:t>
      </w:r>
      <w:r w:rsidRPr="003C1137">
        <w:rPr>
          <w:rFonts w:ascii="Times New Roman" w:hAnsi="Times New Roman" w:cs="Times New Roman"/>
        </w:rPr>
        <w:t xml:space="preserve"> 7, stk. 1,</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undlader at v</w:t>
      </w:r>
      <w:r w:rsidRPr="003C1137">
        <w:rPr>
          <w:rFonts w:ascii="Times New Roman" w:hAnsi="Times New Roman" w:cs="Times New Roman" w:hint="eastAsia"/>
        </w:rPr>
        <w:t>æ</w:t>
      </w:r>
      <w:r w:rsidRPr="003C1137">
        <w:rPr>
          <w:rFonts w:ascii="Times New Roman" w:hAnsi="Times New Roman" w:cs="Times New Roman"/>
        </w:rPr>
        <w:t xml:space="preserve">re i besiddelse af oplysninger </w:t>
      </w:r>
      <w:r w:rsidR="00013261">
        <w:rPr>
          <w:rFonts w:ascii="Times New Roman" w:hAnsi="Times New Roman" w:cs="Times New Roman"/>
        </w:rPr>
        <w:t xml:space="preserve">og dokumentation </w:t>
      </w:r>
      <w:r w:rsidRPr="003C1137">
        <w:rPr>
          <w:rFonts w:ascii="Times New Roman" w:hAnsi="Times New Roman" w:cs="Times New Roman"/>
        </w:rPr>
        <w:t xml:space="preserve">angivet i </w:t>
      </w:r>
      <w:r w:rsidRPr="003C1137">
        <w:rPr>
          <w:rFonts w:ascii="Times New Roman" w:hAnsi="Times New Roman" w:cs="Times New Roman" w:hint="eastAsia"/>
        </w:rPr>
        <w:t>§</w:t>
      </w:r>
      <w:r w:rsidR="00013261">
        <w:rPr>
          <w:rFonts w:ascii="Times New Roman" w:hAnsi="Times New Roman" w:cs="Times New Roman" w:hint="eastAsia"/>
        </w:rPr>
        <w:t>§</w:t>
      </w:r>
      <w:r w:rsidRPr="003C1137">
        <w:rPr>
          <w:rFonts w:ascii="Times New Roman" w:hAnsi="Times New Roman" w:cs="Times New Roman"/>
        </w:rPr>
        <w:t xml:space="preserve"> </w:t>
      </w:r>
      <w:r w:rsidR="0006795B" w:rsidRPr="003C1137">
        <w:rPr>
          <w:rFonts w:ascii="Times New Roman" w:hAnsi="Times New Roman" w:cs="Times New Roman"/>
        </w:rPr>
        <w:t>9</w:t>
      </w:r>
      <w:r w:rsidR="00013261">
        <w:rPr>
          <w:rFonts w:ascii="Times New Roman" w:hAnsi="Times New Roman" w:cs="Times New Roman"/>
        </w:rPr>
        <w:t xml:space="preserve"> og 10</w:t>
      </w:r>
      <w:r w:rsidRPr="003C1137">
        <w:rPr>
          <w:rFonts w:ascii="Times New Roman" w:hAnsi="Times New Roman" w:cs="Times New Roman"/>
        </w:rPr>
        <w:t>,</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undlader at medvirke til</w:t>
      </w:r>
      <w:r w:rsidR="0006795B" w:rsidRPr="003C1137">
        <w:rPr>
          <w:rFonts w:ascii="Times New Roman" w:hAnsi="Times New Roman" w:cs="Times New Roman"/>
        </w:rPr>
        <w:t xml:space="preserve"> indhentelse af </w:t>
      </w:r>
      <w:r w:rsidRPr="003C1137">
        <w:rPr>
          <w:rFonts w:ascii="Times New Roman" w:hAnsi="Times New Roman" w:cs="Times New Roman"/>
        </w:rPr>
        <w:t xml:space="preserve">oplysninger eller dokumentation, jf. </w:t>
      </w:r>
      <w:r w:rsidRPr="003C1137">
        <w:rPr>
          <w:rFonts w:ascii="Times New Roman" w:hAnsi="Times New Roman" w:cs="Times New Roman" w:hint="eastAsia"/>
        </w:rPr>
        <w:t>§</w:t>
      </w:r>
      <w:r w:rsidRPr="003C1137">
        <w:rPr>
          <w:rFonts w:ascii="Times New Roman" w:hAnsi="Times New Roman" w:cs="Times New Roman"/>
        </w:rPr>
        <w:t xml:space="preserve"> 8,</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undlader at freml</w:t>
      </w:r>
      <w:r w:rsidRPr="003C1137">
        <w:rPr>
          <w:rFonts w:ascii="Times New Roman" w:hAnsi="Times New Roman" w:cs="Times New Roman" w:hint="eastAsia"/>
        </w:rPr>
        <w:t>æ</w:t>
      </w:r>
      <w:r w:rsidRPr="003C1137">
        <w:rPr>
          <w:rFonts w:ascii="Times New Roman" w:hAnsi="Times New Roman" w:cs="Times New Roman"/>
        </w:rPr>
        <w:t xml:space="preserve">gge oplysninger og dokumentation, jf. </w:t>
      </w:r>
      <w:r w:rsidRPr="003C1137">
        <w:rPr>
          <w:rFonts w:ascii="Times New Roman" w:hAnsi="Times New Roman" w:cs="Times New Roman" w:hint="eastAsia"/>
        </w:rPr>
        <w:t>§</w:t>
      </w:r>
      <w:r w:rsidRPr="003C1137">
        <w:rPr>
          <w:rFonts w:ascii="Times New Roman" w:hAnsi="Times New Roman" w:cs="Times New Roman"/>
        </w:rPr>
        <w:t xml:space="preserve"> </w:t>
      </w:r>
      <w:r w:rsidR="0006795B" w:rsidRPr="003C1137">
        <w:rPr>
          <w:rFonts w:ascii="Times New Roman" w:hAnsi="Times New Roman" w:cs="Times New Roman"/>
        </w:rPr>
        <w:t>1</w:t>
      </w:r>
      <w:r w:rsidR="00CD23E4">
        <w:rPr>
          <w:rFonts w:ascii="Times New Roman" w:hAnsi="Times New Roman" w:cs="Times New Roman"/>
        </w:rPr>
        <w:t>2</w:t>
      </w:r>
      <w:r w:rsidR="0006795B" w:rsidRPr="003C1137">
        <w:rPr>
          <w:rFonts w:ascii="Times New Roman" w:hAnsi="Times New Roman" w:cs="Times New Roman"/>
        </w:rPr>
        <w:t>, stk. 1</w:t>
      </w:r>
      <w:r w:rsidRPr="003C1137">
        <w:rPr>
          <w:rFonts w:ascii="Times New Roman" w:hAnsi="Times New Roman" w:cs="Times New Roman"/>
        </w:rPr>
        <w:t>,</w:t>
      </w:r>
      <w:r w:rsidR="00C92AC0" w:rsidRPr="003C1137">
        <w:rPr>
          <w:rFonts w:ascii="Times New Roman" w:hAnsi="Times New Roman" w:cs="Times New Roman"/>
        </w:rPr>
        <w:t xml:space="preserve"> eller</w:t>
      </w:r>
    </w:p>
    <w:p w:rsidR="0008092E" w:rsidRPr="003C1137" w:rsidRDefault="0008092E" w:rsidP="0008092E">
      <w:pPr>
        <w:pStyle w:val="liste1"/>
        <w:numPr>
          <w:ilvl w:val="0"/>
          <w:numId w:val="5"/>
        </w:numPr>
        <w:rPr>
          <w:rFonts w:ascii="Times New Roman" w:hAnsi="Times New Roman" w:cs="Times New Roman"/>
        </w:rPr>
      </w:pPr>
      <w:r w:rsidRPr="003C1137">
        <w:rPr>
          <w:rFonts w:ascii="Times New Roman" w:hAnsi="Times New Roman" w:cs="Times New Roman"/>
        </w:rPr>
        <w:t>undlader at efterkomme p</w:t>
      </w:r>
      <w:r w:rsidRPr="003C1137">
        <w:rPr>
          <w:rFonts w:ascii="Times New Roman" w:hAnsi="Times New Roman" w:cs="Times New Roman" w:hint="eastAsia"/>
        </w:rPr>
        <w:t>å</w:t>
      </w:r>
      <w:r w:rsidRPr="003C1137">
        <w:rPr>
          <w:rFonts w:ascii="Times New Roman" w:hAnsi="Times New Roman" w:cs="Times New Roman"/>
        </w:rPr>
        <w:t xml:space="preserve">bud efter </w:t>
      </w:r>
      <w:r w:rsidR="0006795B" w:rsidRPr="003C1137">
        <w:rPr>
          <w:rFonts w:ascii="Times New Roman" w:hAnsi="Times New Roman" w:cs="Times New Roman"/>
        </w:rPr>
        <w:t>§1</w:t>
      </w:r>
      <w:r w:rsidR="00CD23E4">
        <w:rPr>
          <w:rFonts w:ascii="Times New Roman" w:hAnsi="Times New Roman" w:cs="Times New Roman"/>
        </w:rPr>
        <w:t>2</w:t>
      </w:r>
      <w:r w:rsidR="0006795B" w:rsidRPr="003C1137">
        <w:rPr>
          <w:rFonts w:ascii="Times New Roman" w:hAnsi="Times New Roman" w:cs="Times New Roman"/>
        </w:rPr>
        <w:t xml:space="preserve">, stk. 2, eller </w:t>
      </w:r>
      <w:r w:rsidRPr="003C1137">
        <w:rPr>
          <w:rFonts w:ascii="Times New Roman" w:hAnsi="Times New Roman" w:cs="Times New Roman" w:hint="eastAsia"/>
        </w:rPr>
        <w:t>§</w:t>
      </w:r>
      <w:r w:rsidRPr="003C1137">
        <w:rPr>
          <w:rFonts w:ascii="Times New Roman" w:hAnsi="Times New Roman" w:cs="Times New Roman"/>
        </w:rPr>
        <w:t xml:space="preserve"> </w:t>
      </w:r>
      <w:r w:rsidR="0006795B" w:rsidRPr="003C1137">
        <w:rPr>
          <w:rFonts w:ascii="Times New Roman" w:hAnsi="Times New Roman" w:cs="Times New Roman"/>
        </w:rPr>
        <w:t>1</w:t>
      </w:r>
      <w:r w:rsidR="00CD23E4">
        <w:rPr>
          <w:rFonts w:ascii="Times New Roman" w:hAnsi="Times New Roman" w:cs="Times New Roman"/>
        </w:rPr>
        <w:t>5</w:t>
      </w:r>
      <w:r w:rsidR="0006795B" w:rsidRPr="003C1137">
        <w:rPr>
          <w:rFonts w:ascii="Times New Roman" w:hAnsi="Times New Roman" w:cs="Times New Roman"/>
        </w:rPr>
        <w:t>, stk. 1</w:t>
      </w:r>
      <w:r w:rsidRPr="003C1137">
        <w:rPr>
          <w:rFonts w:ascii="Times New Roman" w:hAnsi="Times New Roman" w:cs="Times New Roman"/>
        </w:rPr>
        <w:t>,</w:t>
      </w:r>
    </w:p>
    <w:p w:rsidR="0008092E" w:rsidRPr="003C1137" w:rsidRDefault="0008092E" w:rsidP="0008092E">
      <w:pPr>
        <w:pStyle w:val="stk2"/>
        <w:ind w:firstLine="280"/>
        <w:rPr>
          <w:rFonts w:ascii="Times New Roman" w:hAnsi="Times New Roman" w:cs="Times New Roman"/>
        </w:rPr>
      </w:pPr>
      <w:r w:rsidRPr="003C1137">
        <w:rPr>
          <w:rStyle w:val="stknr1"/>
          <w:rFonts w:ascii="Times New Roman" w:hAnsi="Times New Roman" w:cs="Times New Roman"/>
        </w:rPr>
        <w:t>Stk. 2.</w:t>
      </w:r>
      <w:r w:rsidRPr="003C1137">
        <w:rPr>
          <w:rFonts w:ascii="Times New Roman" w:hAnsi="Times New Roman" w:cs="Times New Roman"/>
        </w:rPr>
        <w:t xml:space="preserve"> Straffen kan stige til fængsel i indtil 2 år, hvis overtrædelsen er begået forsætligt eller ved grov uagtsomhed, og hvis der ved overtrædelsen er</w:t>
      </w:r>
    </w:p>
    <w:p w:rsidR="0008092E" w:rsidRPr="003C1137" w:rsidRDefault="0008092E" w:rsidP="0008092E">
      <w:pPr>
        <w:pStyle w:val="liste1"/>
        <w:rPr>
          <w:rFonts w:ascii="Times New Roman" w:hAnsi="Times New Roman" w:cs="Times New Roman"/>
        </w:rPr>
      </w:pPr>
      <w:r w:rsidRPr="003C1137">
        <w:rPr>
          <w:rStyle w:val="liste1nr1"/>
          <w:rFonts w:ascii="Times New Roman" w:hAnsi="Times New Roman" w:cs="Times New Roman"/>
        </w:rPr>
        <w:t>1)</w:t>
      </w:r>
      <w:r w:rsidRPr="003C1137">
        <w:rPr>
          <w:rFonts w:ascii="Times New Roman" w:hAnsi="Times New Roman" w:cs="Times New Roman"/>
        </w:rPr>
        <w:t xml:space="preserve"> voldt skade på miljøet eller fremkaldt fare derfor eller</w:t>
      </w:r>
    </w:p>
    <w:p w:rsidR="0008092E" w:rsidRPr="003C1137" w:rsidRDefault="0008092E" w:rsidP="0008092E">
      <w:pPr>
        <w:pStyle w:val="liste1"/>
        <w:rPr>
          <w:rFonts w:ascii="Times New Roman" w:hAnsi="Times New Roman" w:cs="Times New Roman"/>
        </w:rPr>
      </w:pPr>
      <w:r w:rsidRPr="003C1137">
        <w:rPr>
          <w:rStyle w:val="liste1nr1"/>
          <w:rFonts w:ascii="Times New Roman" w:hAnsi="Times New Roman" w:cs="Times New Roman"/>
        </w:rPr>
        <w:t>2)</w:t>
      </w:r>
      <w:r w:rsidRPr="003C1137">
        <w:rPr>
          <w:rFonts w:ascii="Times New Roman" w:hAnsi="Times New Roman" w:cs="Times New Roman"/>
        </w:rPr>
        <w:t xml:space="preserve"> opnået eller tilsigtet en økonomisk fordel for den pågældende selv eller andre, herunder ved besparelser.</w:t>
      </w:r>
    </w:p>
    <w:p w:rsidR="0008092E" w:rsidRPr="003C1137" w:rsidRDefault="0008092E" w:rsidP="0008092E">
      <w:pPr>
        <w:pStyle w:val="liste1"/>
        <w:ind w:left="0" w:firstLine="280"/>
        <w:rPr>
          <w:rFonts w:ascii="Times New Roman" w:hAnsi="Times New Roman" w:cs="Times New Roman"/>
        </w:rPr>
      </w:pPr>
      <w:r w:rsidRPr="003C1137">
        <w:rPr>
          <w:rFonts w:ascii="Times New Roman" w:hAnsi="Times New Roman" w:cs="Times New Roman"/>
          <w:i/>
        </w:rPr>
        <w:t>Stk. 3</w:t>
      </w:r>
      <w:r w:rsidRPr="003C1137">
        <w:rPr>
          <w:rFonts w:ascii="Times New Roman" w:hAnsi="Times New Roman" w:cs="Times New Roman"/>
        </w:rPr>
        <w:t xml:space="preserve">. Der kan pålægges selskaber m.v. (juridiske personer) strafansvar efter reglerne i straffelovens 5. kapitel. </w:t>
      </w:r>
    </w:p>
    <w:p w:rsidR="00BB46C5" w:rsidRPr="003C1137" w:rsidRDefault="00BB46C5" w:rsidP="0063401B">
      <w:pPr>
        <w:pStyle w:val="liste1"/>
        <w:ind w:left="0"/>
        <w:rPr>
          <w:rFonts w:ascii="Times New Roman" w:hAnsi="Times New Roman" w:cs="Times New Roman"/>
        </w:rPr>
      </w:pPr>
    </w:p>
    <w:p w:rsidR="00BB46C5" w:rsidRPr="003C1137" w:rsidRDefault="00BB46C5" w:rsidP="001676BE">
      <w:pPr>
        <w:pStyle w:val="liste1"/>
        <w:spacing w:line="360" w:lineRule="auto"/>
        <w:ind w:left="0" w:firstLine="280"/>
        <w:jc w:val="center"/>
        <w:rPr>
          <w:rFonts w:ascii="Times New Roman" w:hAnsi="Times New Roman" w:cs="Times New Roman"/>
          <w:i/>
        </w:rPr>
      </w:pPr>
      <w:r w:rsidRPr="003C1137">
        <w:rPr>
          <w:rFonts w:ascii="Times New Roman" w:hAnsi="Times New Roman" w:cs="Times New Roman"/>
          <w:i/>
        </w:rPr>
        <w:t>Ikrafttrædelse</w:t>
      </w:r>
      <w:r w:rsidR="00747322" w:rsidRPr="003C1137">
        <w:rPr>
          <w:rFonts w:ascii="Times New Roman" w:hAnsi="Times New Roman" w:cs="Times New Roman"/>
          <w:i/>
        </w:rPr>
        <w:t xml:space="preserve"> </w:t>
      </w:r>
    </w:p>
    <w:p w:rsidR="00B3154E" w:rsidRDefault="002937F8" w:rsidP="00524BE1">
      <w:pPr>
        <w:pStyle w:val="liste1"/>
        <w:ind w:left="0"/>
        <w:rPr>
          <w:rFonts w:ascii="Times New Roman" w:hAnsi="Times New Roman" w:cs="Times New Roman"/>
        </w:rPr>
      </w:pPr>
      <w:r w:rsidRPr="003C1137">
        <w:rPr>
          <w:rFonts w:ascii="Times New Roman" w:hAnsi="Times New Roman" w:cs="Times New Roman"/>
          <w:b/>
        </w:rPr>
        <w:t xml:space="preserve">§ </w:t>
      </w:r>
      <w:r w:rsidR="004B3516" w:rsidRPr="003C1137">
        <w:rPr>
          <w:rFonts w:ascii="Times New Roman" w:hAnsi="Times New Roman" w:cs="Times New Roman"/>
          <w:b/>
        </w:rPr>
        <w:t>1</w:t>
      </w:r>
      <w:r w:rsidR="00A01AAB">
        <w:rPr>
          <w:rFonts w:ascii="Times New Roman" w:hAnsi="Times New Roman" w:cs="Times New Roman"/>
          <w:b/>
        </w:rPr>
        <w:t>8</w:t>
      </w:r>
      <w:r w:rsidR="00BB46C5" w:rsidRPr="003C1137">
        <w:rPr>
          <w:rFonts w:ascii="Times New Roman" w:hAnsi="Times New Roman" w:cs="Times New Roman"/>
        </w:rPr>
        <w:t xml:space="preserve">. Bekendtgørelsen træder i kraft den </w:t>
      </w:r>
      <w:r w:rsidR="00843AEF" w:rsidRPr="003C1137">
        <w:rPr>
          <w:rFonts w:ascii="Times New Roman" w:hAnsi="Times New Roman" w:cs="Times New Roman"/>
        </w:rPr>
        <w:t>3</w:t>
      </w:r>
      <w:r w:rsidR="00BB46C5" w:rsidRPr="003C1137">
        <w:rPr>
          <w:rFonts w:ascii="Times New Roman" w:hAnsi="Times New Roman" w:cs="Times New Roman"/>
        </w:rPr>
        <w:t>. juli 2021.</w:t>
      </w:r>
      <w:r w:rsidR="00BB46C5">
        <w:rPr>
          <w:rFonts w:ascii="Times New Roman" w:hAnsi="Times New Roman" w:cs="Times New Roman"/>
        </w:rPr>
        <w:t xml:space="preserve"> </w:t>
      </w:r>
    </w:p>
    <w:p w:rsidR="00BC1B51" w:rsidRDefault="00BC1B51" w:rsidP="00524BE1">
      <w:pPr>
        <w:pStyle w:val="liste1"/>
        <w:ind w:left="0"/>
        <w:rPr>
          <w:rFonts w:ascii="Times New Roman" w:hAnsi="Times New Roman" w:cs="Times New Roman"/>
        </w:rPr>
      </w:pPr>
    </w:p>
    <w:p w:rsidR="00BC1B51" w:rsidRPr="002300AC" w:rsidRDefault="00BC1B51" w:rsidP="00BC1B51">
      <w:pPr>
        <w:shd w:val="clear" w:color="auto" w:fill="F9F9FB"/>
        <w:spacing w:before="120" w:after="0" w:line="240" w:lineRule="auto"/>
        <w:jc w:val="center"/>
        <w:rPr>
          <w:rFonts w:ascii="Questa-Regular" w:eastAsia="Times New Roman" w:hAnsi="Questa-Regular" w:cs="Times New Roman"/>
          <w:i/>
          <w:iCs/>
          <w:color w:val="212529"/>
          <w:sz w:val="23"/>
          <w:szCs w:val="23"/>
          <w:lang w:eastAsia="da-DK"/>
        </w:rPr>
      </w:pPr>
      <w:r w:rsidRPr="002300AC">
        <w:rPr>
          <w:rFonts w:ascii="Questa-Regular" w:eastAsia="Times New Roman" w:hAnsi="Questa-Regular" w:cs="Times New Roman"/>
          <w:i/>
          <w:iCs/>
          <w:color w:val="212529"/>
          <w:sz w:val="23"/>
          <w:szCs w:val="23"/>
          <w:lang w:eastAsia="da-DK"/>
        </w:rPr>
        <w:t>M</w:t>
      </w:r>
      <w:r>
        <w:rPr>
          <w:rFonts w:ascii="Questa-Regular" w:eastAsia="Times New Roman" w:hAnsi="Questa-Regular" w:cs="Times New Roman"/>
          <w:i/>
          <w:iCs/>
          <w:color w:val="212529"/>
          <w:sz w:val="23"/>
          <w:szCs w:val="23"/>
          <w:lang w:eastAsia="da-DK"/>
        </w:rPr>
        <w:t>iljø</w:t>
      </w:r>
      <w:r w:rsidRPr="002300AC">
        <w:rPr>
          <w:rFonts w:ascii="Questa-Regular" w:eastAsia="Times New Roman" w:hAnsi="Questa-Regular" w:cs="Times New Roman"/>
          <w:i/>
          <w:iCs/>
          <w:color w:val="212529"/>
          <w:sz w:val="23"/>
          <w:szCs w:val="23"/>
          <w:lang w:eastAsia="da-DK"/>
        </w:rPr>
        <w:t xml:space="preserve">ministeriet, den </w:t>
      </w:r>
      <w:r>
        <w:rPr>
          <w:rFonts w:ascii="Questa-Regular" w:eastAsia="Times New Roman" w:hAnsi="Questa-Regular" w:cs="Times New Roman"/>
          <w:i/>
          <w:iCs/>
          <w:color w:val="212529"/>
          <w:sz w:val="23"/>
          <w:szCs w:val="23"/>
          <w:lang w:eastAsia="da-DK"/>
        </w:rPr>
        <w:t>XX</w:t>
      </w:r>
      <w:r w:rsidRPr="002300AC">
        <w:rPr>
          <w:rFonts w:ascii="Questa-Regular" w:eastAsia="Times New Roman" w:hAnsi="Questa-Regular" w:cs="Times New Roman"/>
          <w:i/>
          <w:iCs/>
          <w:color w:val="212529"/>
          <w:sz w:val="23"/>
          <w:szCs w:val="23"/>
          <w:lang w:eastAsia="da-DK"/>
        </w:rPr>
        <w:t xml:space="preserve">. </w:t>
      </w:r>
      <w:r>
        <w:rPr>
          <w:rFonts w:ascii="Questa-Regular" w:eastAsia="Times New Roman" w:hAnsi="Questa-Regular" w:cs="Times New Roman"/>
          <w:i/>
          <w:iCs/>
          <w:color w:val="212529"/>
          <w:sz w:val="23"/>
          <w:szCs w:val="23"/>
          <w:lang w:eastAsia="da-DK"/>
        </w:rPr>
        <w:t>maj</w:t>
      </w:r>
      <w:r w:rsidRPr="002300AC">
        <w:rPr>
          <w:rFonts w:ascii="Questa-Regular" w:eastAsia="Times New Roman" w:hAnsi="Questa-Regular" w:cs="Times New Roman"/>
          <w:i/>
          <w:iCs/>
          <w:color w:val="212529"/>
          <w:sz w:val="23"/>
          <w:szCs w:val="23"/>
          <w:lang w:eastAsia="da-DK"/>
        </w:rPr>
        <w:t xml:space="preserve"> 20</w:t>
      </w:r>
      <w:r>
        <w:rPr>
          <w:rFonts w:ascii="Questa-Regular" w:eastAsia="Times New Roman" w:hAnsi="Questa-Regular" w:cs="Times New Roman"/>
          <w:i/>
          <w:iCs/>
          <w:color w:val="212529"/>
          <w:sz w:val="23"/>
          <w:szCs w:val="23"/>
          <w:lang w:eastAsia="da-DK"/>
        </w:rPr>
        <w:t>21</w:t>
      </w:r>
    </w:p>
    <w:p w:rsidR="00BC1B51" w:rsidRPr="002300AC" w:rsidRDefault="00BC1B51" w:rsidP="00BC1B51">
      <w:pPr>
        <w:shd w:val="clear" w:color="auto" w:fill="F9F9FB"/>
        <w:spacing w:before="120" w:after="0" w:line="240" w:lineRule="auto"/>
        <w:jc w:val="center"/>
        <w:rPr>
          <w:rFonts w:ascii="Questa-Regular" w:eastAsia="Times New Roman" w:hAnsi="Questa-Regular" w:cs="Times New Roman"/>
          <w:color w:val="212529"/>
          <w:sz w:val="23"/>
          <w:szCs w:val="23"/>
          <w:lang w:eastAsia="da-DK"/>
        </w:rPr>
      </w:pPr>
      <w:r>
        <w:rPr>
          <w:rFonts w:ascii="Questa-Regular" w:eastAsia="Times New Roman" w:hAnsi="Questa-Regular" w:cs="Times New Roman"/>
          <w:color w:val="212529"/>
          <w:sz w:val="23"/>
          <w:szCs w:val="23"/>
          <w:lang w:eastAsia="da-DK"/>
        </w:rPr>
        <w:lastRenderedPageBreak/>
        <w:t>Lea Wermelin</w:t>
      </w:r>
    </w:p>
    <w:p w:rsidR="00BC1B51" w:rsidRPr="002300AC" w:rsidRDefault="00BC1B51" w:rsidP="00BC1B51">
      <w:pPr>
        <w:shd w:val="clear" w:color="auto" w:fill="F9F9FB"/>
        <w:spacing w:after="0" w:line="240" w:lineRule="auto"/>
        <w:jc w:val="right"/>
        <w:rPr>
          <w:rFonts w:ascii="Questa-Regular" w:eastAsia="Times New Roman" w:hAnsi="Questa-Regular" w:cs="Times New Roman"/>
          <w:color w:val="212529"/>
          <w:sz w:val="23"/>
          <w:szCs w:val="23"/>
          <w:lang w:eastAsia="da-DK"/>
        </w:rPr>
      </w:pPr>
      <w:r w:rsidRPr="002300AC">
        <w:rPr>
          <w:rFonts w:ascii="Questa-Regular" w:eastAsia="Times New Roman" w:hAnsi="Questa-Regular" w:cs="Times New Roman"/>
          <w:color w:val="212529"/>
          <w:sz w:val="23"/>
          <w:szCs w:val="23"/>
          <w:lang w:eastAsia="da-DK"/>
        </w:rPr>
        <w:t xml:space="preserve">/ </w:t>
      </w:r>
      <w:r>
        <w:rPr>
          <w:rFonts w:ascii="Questa-Regular" w:eastAsia="Times New Roman" w:hAnsi="Questa-Regular" w:cs="Times New Roman"/>
          <w:color w:val="212529"/>
          <w:sz w:val="23"/>
          <w:szCs w:val="23"/>
          <w:lang w:eastAsia="da-DK"/>
        </w:rPr>
        <w:t>Janne Birk Nielsen</w:t>
      </w:r>
    </w:p>
    <w:p w:rsidR="00BC1B51" w:rsidRPr="00C8463B" w:rsidRDefault="00E03332" w:rsidP="00BC1B51">
      <w:pPr>
        <w:spacing w:before="2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pict w14:anchorId="3F3345AA">
          <v:rect id="_x0000_i1025" style="width:416.3pt;height:0" o:hrpct="0" o:hralign="center" o:hrstd="t" o:hr="t" fillcolor="#a0a0a0" stroked="f"/>
        </w:pict>
      </w:r>
    </w:p>
    <w:p w:rsidR="00BC1B51" w:rsidRPr="00C8463B" w:rsidRDefault="00BC1B51" w:rsidP="00BC1B51">
      <w:pPr>
        <w:shd w:val="clear" w:color="auto" w:fill="F9F9FB"/>
        <w:spacing w:before="400" w:after="120" w:line="240" w:lineRule="auto"/>
        <w:jc w:val="right"/>
        <w:rPr>
          <w:rFonts w:ascii="Times New Roman" w:eastAsia="Times New Roman" w:hAnsi="Times New Roman" w:cs="Times New Roman"/>
          <w:b/>
          <w:bCs/>
          <w:color w:val="212529"/>
          <w:sz w:val="32"/>
          <w:szCs w:val="32"/>
          <w:lang w:eastAsia="da-DK"/>
        </w:rPr>
      </w:pPr>
      <w:r w:rsidRPr="00C8463B">
        <w:rPr>
          <w:rFonts w:ascii="Times New Roman" w:eastAsia="Times New Roman" w:hAnsi="Times New Roman" w:cs="Times New Roman"/>
          <w:b/>
          <w:bCs/>
          <w:color w:val="212529"/>
          <w:sz w:val="32"/>
          <w:szCs w:val="32"/>
          <w:lang w:eastAsia="da-DK"/>
        </w:rPr>
        <w:t>Bilag 1</w:t>
      </w:r>
    </w:p>
    <w:p w:rsidR="00C8463B" w:rsidRDefault="00C8463B" w:rsidP="00BC1B51">
      <w:pPr>
        <w:shd w:val="clear" w:color="auto" w:fill="F9F9FB"/>
        <w:spacing w:after="120" w:line="240" w:lineRule="auto"/>
        <w:jc w:val="center"/>
        <w:rPr>
          <w:rFonts w:ascii="Times New Roman" w:eastAsia="Times New Roman" w:hAnsi="Times New Roman" w:cs="Times New Roman"/>
          <w:b/>
          <w:bCs/>
          <w:color w:val="212529"/>
          <w:sz w:val="24"/>
          <w:szCs w:val="28"/>
          <w:lang w:eastAsia="da-DK"/>
        </w:rPr>
      </w:pP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KOMMISSIONENS GENNEMFØRELSESFORORDNING (EU) 2020/2151</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af 17. december 2020</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om fastsættelse af harmoniserede specifikationer for mærkning af engangsplastprodukter opført i del D i bilaget til Europa-Parlamentets og Rådets direktiv (EU) 2019/904 om reduktion af visse plastprodukters miljøpåvirkning</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(EØS-relevant tekst)</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EUROPA-KOMMISSIONEN HAR —</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under henvisning til traktaten om Den Europæiske Unions funktionsmåde,</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under henvisning til Europa-Parlamentets og Rådets direktiv (EU) 2019/904 af 5. juni 2019 om reduktion af visse plastprodukters miljøpåvirkning </w:t>
      </w:r>
      <w:hyperlink r:id="rId8" w:anchor="ntr1-L_2020428DA.01005701-E0001" w:history="1">
        <w:r w:rsidRPr="00C8463B">
          <w:rPr>
            <w:rStyle w:val="Hyperlink"/>
            <w:color w:val="3366CC"/>
            <w:szCs w:val="27"/>
          </w:rPr>
          <w:t>(</w:t>
        </w:r>
        <w:r w:rsidRPr="00C8463B">
          <w:rPr>
            <w:rStyle w:val="oj-super"/>
            <w:color w:val="3366CC"/>
            <w:sz w:val="18"/>
            <w:szCs w:val="19"/>
            <w:vertAlign w:val="superscript"/>
          </w:rPr>
          <w:t>1</w:t>
        </w:r>
        <w:r w:rsidRPr="00C8463B">
          <w:rPr>
            <w:rStyle w:val="Hyperlink"/>
            <w:color w:val="3366CC"/>
            <w:szCs w:val="27"/>
          </w:rPr>
          <w:t>)</w:t>
        </w:r>
      </w:hyperlink>
      <w:r w:rsidRPr="00C8463B">
        <w:rPr>
          <w:color w:val="444444"/>
          <w:szCs w:val="27"/>
        </w:rPr>
        <w:t>, særlig artikel 7, stk. 2, og</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ud fra følgende betragtninger:</w:t>
      </w:r>
    </w:p>
    <w:tbl>
      <w:tblPr>
        <w:tblW w:w="5000" w:type="pct"/>
        <w:tblCellMar>
          <w:left w:w="0" w:type="dxa"/>
          <w:right w:w="0" w:type="dxa"/>
        </w:tblCellMar>
        <w:tblLook w:val="04A0" w:firstRow="1" w:lastRow="0" w:firstColumn="1" w:lastColumn="0" w:noHBand="0" w:noVBand="1"/>
      </w:tblPr>
      <w:tblGrid>
        <w:gridCol w:w="257"/>
        <w:gridCol w:w="9381"/>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(1)</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Ved direktiv (EU) 2019/904 fastsættes generelle krav om mærkning af visse engangsplastprodukter, som ofte bortskaffes på en uhensigtsmæssig måde. Mærkningen bør oplyse forbrugerne om tilstedeværelsen af plast i produktet, affaldsbortskaffelsesmetoder, der skal undgås for det pågældende produkt, og den deraf følgende negative miljøpåvirkning fra henkastet affald eller andre uhensigtsmæssige former for affaldsbortskaffelse af produktet.</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257"/>
        <w:gridCol w:w="9381"/>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(2)</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 henhold til direktiv (EU) 2019/904 fastsætter Kommissionen de harmoniserede specifikationer for mærkning af engangsplastprodukter opført i del D i bilaget til direktivet. De harmoniserede specifikationer for placeringen, størrelsen og designet af mærkningen bør tage højde for de forskellige produktgrupper, der er omfattet. Formatet, farverne, minimumsopløsningen og de skrifttypestørrelser, der skal anvendes, bør specificeres med henblik på at sikre, at hvert element af mærkningen er fuldt synlig.</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257"/>
        <w:gridCol w:w="9381"/>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(3)</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Med henblik på at forstå vurderingsmekanismen, kravene bag mærkningerne og disses betydning, har Kommissionen evalueret de eksisterende mærkninger på baggrund af en onlineinteressentundersøgelse og markedsoversigten.</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257"/>
        <w:gridCol w:w="9381"/>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(4)</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Kommissionen har hørt repræsentative forbrugergrupper og afprøvet mærkningen for at sikre, at den er effektiv og letforståelig og for at undgå vildledende oplysninger.</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257"/>
        <w:gridCol w:w="9381"/>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(5)</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Foranstaltningerne i denne forordning er i overensstemmelse med udtalelse fra det udvalg, der er nedsat ved artikel 39 i Europa-Parlamentets og Rådets direktiv 2008/98/EF </w:t>
            </w:r>
            <w:hyperlink r:id="rId9" w:anchor="ntr2-L_2020428DA.01005701-E0002" w:history="1">
              <w:r w:rsidRPr="00C8463B">
                <w:rPr>
                  <w:rStyle w:val="Hyperlink"/>
                  <w:color w:val="3366CC"/>
                  <w:sz w:val="22"/>
                </w:rPr>
                <w:t>(</w:t>
              </w:r>
              <w:r w:rsidRPr="00C8463B">
                <w:rPr>
                  <w:rStyle w:val="oj-super"/>
                  <w:color w:val="3366CC"/>
                  <w:sz w:val="16"/>
                  <w:szCs w:val="17"/>
                  <w:vertAlign w:val="superscript"/>
                </w:rPr>
                <w:t>2</w:t>
              </w:r>
              <w:r w:rsidRPr="00C8463B">
                <w:rPr>
                  <w:rStyle w:val="Hyperlink"/>
                  <w:color w:val="3366CC"/>
                  <w:sz w:val="22"/>
                </w:rPr>
                <w:t>)</w:t>
              </w:r>
            </w:hyperlink>
            <w:r w:rsidRPr="00C8463B">
              <w:rPr>
                <w:sz w:val="22"/>
              </w:rPr>
              <w:t> —</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VEDTAGET DENNE FORORDNING:</w:t>
      </w:r>
    </w:p>
    <w:p w:rsidR="00C8463B" w:rsidRPr="00C8463B" w:rsidRDefault="00C8463B" w:rsidP="00C8463B">
      <w:pPr>
        <w:pStyle w:val="oj-ti-art"/>
        <w:shd w:val="clear" w:color="auto" w:fill="FFFFFF"/>
        <w:spacing w:before="360" w:beforeAutospacing="0" w:after="120" w:afterAutospacing="0" w:line="312" w:lineRule="atLeast"/>
        <w:jc w:val="center"/>
        <w:rPr>
          <w:i/>
          <w:iCs/>
          <w:color w:val="444444"/>
          <w:szCs w:val="27"/>
        </w:rPr>
      </w:pPr>
      <w:r w:rsidRPr="00C8463B">
        <w:rPr>
          <w:i/>
          <w:iCs/>
          <w:color w:val="444444"/>
          <w:szCs w:val="27"/>
        </w:rPr>
        <w:lastRenderedPageBreak/>
        <w:t>Artikel 1</w:t>
      </w:r>
    </w:p>
    <w:p w:rsidR="00C8463B" w:rsidRPr="00C8463B" w:rsidRDefault="00C8463B" w:rsidP="00C8463B">
      <w:pPr>
        <w:pStyle w:val="oj-sti-art"/>
        <w:shd w:val="clear" w:color="auto" w:fill="FFFFFF"/>
        <w:spacing w:before="60" w:beforeAutospacing="0" w:after="120" w:afterAutospacing="0" w:line="312" w:lineRule="atLeast"/>
        <w:jc w:val="center"/>
        <w:rPr>
          <w:b/>
          <w:bCs/>
          <w:color w:val="444444"/>
          <w:szCs w:val="27"/>
        </w:rPr>
      </w:pPr>
      <w:r w:rsidRPr="00C8463B">
        <w:rPr>
          <w:b/>
          <w:bCs/>
          <w:color w:val="444444"/>
          <w:szCs w:val="27"/>
        </w:rPr>
        <w:t>Emballage</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I denne forordning forstås ved »emballage« salgsemballage og multipak som defineret i artikel 3, nr. 1), i Europa-Parlamentets og Rådets direktiv 94/62/EF </w:t>
      </w:r>
      <w:hyperlink r:id="rId10" w:anchor="ntr3-L_2020428DA.01005701-E0003" w:history="1">
        <w:r w:rsidRPr="00C8463B">
          <w:rPr>
            <w:rStyle w:val="Hyperlink"/>
            <w:color w:val="3366CC"/>
            <w:szCs w:val="27"/>
          </w:rPr>
          <w:t>(</w:t>
        </w:r>
        <w:r w:rsidRPr="00C8463B">
          <w:rPr>
            <w:rStyle w:val="oj-super"/>
            <w:color w:val="3366CC"/>
            <w:sz w:val="18"/>
            <w:szCs w:val="19"/>
            <w:vertAlign w:val="superscript"/>
          </w:rPr>
          <w:t>3</w:t>
        </w:r>
        <w:r w:rsidRPr="00C8463B">
          <w:rPr>
            <w:rStyle w:val="Hyperlink"/>
            <w:color w:val="3366CC"/>
            <w:szCs w:val="27"/>
          </w:rPr>
          <w:t>)</w:t>
        </w:r>
      </w:hyperlink>
      <w:r w:rsidRPr="00C8463B">
        <w:rPr>
          <w:color w:val="444444"/>
          <w:szCs w:val="27"/>
        </w:rPr>
        <w:t>.</w:t>
      </w:r>
    </w:p>
    <w:p w:rsidR="00C8463B" w:rsidRPr="00C8463B" w:rsidRDefault="00C8463B" w:rsidP="00C8463B">
      <w:pPr>
        <w:pStyle w:val="oj-ti-art"/>
        <w:shd w:val="clear" w:color="auto" w:fill="FFFFFF"/>
        <w:spacing w:before="360" w:beforeAutospacing="0" w:after="120" w:afterAutospacing="0" w:line="312" w:lineRule="atLeast"/>
        <w:jc w:val="center"/>
        <w:rPr>
          <w:i/>
          <w:iCs/>
          <w:color w:val="444444"/>
          <w:szCs w:val="27"/>
        </w:rPr>
      </w:pPr>
      <w:r w:rsidRPr="00C8463B">
        <w:rPr>
          <w:i/>
          <w:iCs/>
          <w:color w:val="444444"/>
          <w:szCs w:val="27"/>
        </w:rPr>
        <w:t>Artikel 2</w:t>
      </w:r>
    </w:p>
    <w:p w:rsidR="00C8463B" w:rsidRPr="00C8463B" w:rsidRDefault="00C8463B" w:rsidP="00C8463B">
      <w:pPr>
        <w:pStyle w:val="oj-sti-art"/>
        <w:shd w:val="clear" w:color="auto" w:fill="FFFFFF"/>
        <w:spacing w:before="60" w:beforeAutospacing="0" w:after="120" w:afterAutospacing="0" w:line="312" w:lineRule="atLeast"/>
        <w:jc w:val="center"/>
        <w:rPr>
          <w:b/>
          <w:bCs/>
          <w:color w:val="444444"/>
          <w:szCs w:val="27"/>
        </w:rPr>
      </w:pPr>
      <w:r w:rsidRPr="00C8463B">
        <w:rPr>
          <w:b/>
          <w:bCs/>
          <w:color w:val="444444"/>
          <w:szCs w:val="27"/>
        </w:rPr>
        <w:t>Harmoniserede specifikationer for mærkning</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1.   De harmoniserede specifikationer for mærkning af hygiejnebind, tamponer og indføringshylstre til tamponer er fastsat i bilag I.</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2.   De harmoniserede specifikationer for mærkning af vådservietter, dvs. forvædede servietter til personlig pleje og husholdningsbrug, er fastsat i bilag II.</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3.   De harmoniserede specifikationer for mærkning af tobaksvarer med filtre og filtre, som markedsføres til anvendelse i kombination med tobaksvarer, er fastsat i bilag III.</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4.   De harmoniserede specifikationer for mærkning af drikkebægre er fastsat i bilag IV.</w:t>
      </w:r>
    </w:p>
    <w:p w:rsidR="00C8463B" w:rsidRPr="00C8463B" w:rsidRDefault="00C8463B" w:rsidP="00C8463B">
      <w:pPr>
        <w:pStyle w:val="oj-ti-art"/>
        <w:shd w:val="clear" w:color="auto" w:fill="FFFFFF"/>
        <w:spacing w:before="360" w:beforeAutospacing="0" w:after="120" w:afterAutospacing="0" w:line="312" w:lineRule="atLeast"/>
        <w:jc w:val="center"/>
        <w:rPr>
          <w:i/>
          <w:iCs/>
          <w:color w:val="444444"/>
          <w:szCs w:val="27"/>
        </w:rPr>
      </w:pPr>
      <w:r w:rsidRPr="00C8463B">
        <w:rPr>
          <w:i/>
          <w:iCs/>
          <w:color w:val="444444"/>
          <w:szCs w:val="27"/>
        </w:rPr>
        <w:t>Artikel 3</w:t>
      </w:r>
    </w:p>
    <w:p w:rsidR="00C8463B" w:rsidRPr="00C8463B" w:rsidRDefault="00C8463B" w:rsidP="00C8463B">
      <w:pPr>
        <w:pStyle w:val="oj-sti-art"/>
        <w:shd w:val="clear" w:color="auto" w:fill="FFFFFF"/>
        <w:spacing w:before="60" w:beforeAutospacing="0" w:after="120" w:afterAutospacing="0" w:line="312" w:lineRule="atLeast"/>
        <w:jc w:val="center"/>
        <w:rPr>
          <w:b/>
          <w:bCs/>
          <w:color w:val="444444"/>
          <w:szCs w:val="27"/>
        </w:rPr>
      </w:pPr>
      <w:r w:rsidRPr="00C8463B">
        <w:rPr>
          <w:b/>
          <w:bCs/>
          <w:color w:val="444444"/>
          <w:szCs w:val="27"/>
        </w:rPr>
        <w:t>Sprog</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Mærkningens oplysningstekst skal være skrevet på det eller de officielle sprog i den eller de medlemsstater, hvor engangsplastproduktet markedsføres.</w:t>
      </w:r>
    </w:p>
    <w:p w:rsidR="00C8463B" w:rsidRPr="00C8463B" w:rsidRDefault="00C8463B" w:rsidP="00C8463B">
      <w:pPr>
        <w:pStyle w:val="oj-ti-art"/>
        <w:shd w:val="clear" w:color="auto" w:fill="FFFFFF"/>
        <w:spacing w:before="360" w:beforeAutospacing="0" w:after="120" w:afterAutospacing="0" w:line="312" w:lineRule="atLeast"/>
        <w:jc w:val="center"/>
        <w:rPr>
          <w:i/>
          <w:iCs/>
          <w:color w:val="444444"/>
          <w:szCs w:val="27"/>
        </w:rPr>
      </w:pPr>
      <w:r w:rsidRPr="00C8463B">
        <w:rPr>
          <w:i/>
          <w:iCs/>
          <w:color w:val="444444"/>
          <w:szCs w:val="27"/>
        </w:rPr>
        <w:t>Artikel 4</w:t>
      </w:r>
    </w:p>
    <w:p w:rsidR="00C8463B" w:rsidRPr="00C8463B" w:rsidRDefault="00C8463B" w:rsidP="00C8463B">
      <w:pPr>
        <w:pStyle w:val="oj-sti-art"/>
        <w:shd w:val="clear" w:color="auto" w:fill="FFFFFF"/>
        <w:spacing w:before="60" w:beforeAutospacing="0" w:after="120" w:afterAutospacing="0" w:line="312" w:lineRule="atLeast"/>
        <w:jc w:val="center"/>
        <w:rPr>
          <w:b/>
          <w:bCs/>
          <w:color w:val="444444"/>
          <w:szCs w:val="27"/>
        </w:rPr>
      </w:pPr>
      <w:r w:rsidRPr="00C8463B">
        <w:rPr>
          <w:b/>
          <w:bCs/>
          <w:color w:val="444444"/>
          <w:szCs w:val="27"/>
        </w:rPr>
        <w:t>Ikrafttræden og anvendelse</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Denne forordning træder i kraft på tyvendedagen efter offentliggørelsen i </w:t>
      </w:r>
      <w:r w:rsidRPr="00C8463B">
        <w:rPr>
          <w:rStyle w:val="oj-italic"/>
          <w:i/>
          <w:iCs/>
          <w:color w:val="444444"/>
          <w:szCs w:val="27"/>
        </w:rPr>
        <w:t>Den Europæiske Unions Tidende</w:t>
      </w:r>
      <w:r w:rsidRPr="00C8463B">
        <w:rPr>
          <w:color w:val="444444"/>
          <w:szCs w:val="27"/>
        </w:rPr>
        <w:t>.</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Den anvendes fra den 3. juli 2021.</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Denne forordning er bindende i alle enkeltheder og gælder umiddelbart i hver medlemsstat.</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Udfærdiget i Bruxelles, den 17. december 2020.</w:t>
      </w:r>
    </w:p>
    <w:p w:rsidR="00C8463B" w:rsidRPr="00C8463B" w:rsidRDefault="00C8463B" w:rsidP="00C8463B">
      <w:pPr>
        <w:pStyle w:val="oj-signatory"/>
        <w:shd w:val="clear" w:color="auto" w:fill="FFFFFF"/>
        <w:spacing w:before="60" w:beforeAutospacing="0" w:after="60" w:afterAutospacing="0" w:line="312" w:lineRule="atLeast"/>
        <w:jc w:val="center"/>
        <w:rPr>
          <w:color w:val="444444"/>
          <w:szCs w:val="27"/>
        </w:rPr>
      </w:pPr>
      <w:r w:rsidRPr="00C8463B">
        <w:rPr>
          <w:rStyle w:val="oj-italic"/>
          <w:i/>
          <w:iCs/>
          <w:color w:val="444444"/>
          <w:szCs w:val="27"/>
        </w:rPr>
        <w:t>På Kommissionens vegne</w:t>
      </w:r>
    </w:p>
    <w:p w:rsidR="00C8463B" w:rsidRPr="00C8463B" w:rsidRDefault="00C8463B" w:rsidP="00C8463B">
      <w:pPr>
        <w:pStyle w:val="oj-signatory"/>
        <w:shd w:val="clear" w:color="auto" w:fill="FFFFFF"/>
        <w:spacing w:before="60" w:beforeAutospacing="0" w:after="60" w:afterAutospacing="0" w:line="312" w:lineRule="atLeast"/>
        <w:jc w:val="center"/>
        <w:rPr>
          <w:color w:val="444444"/>
          <w:szCs w:val="27"/>
        </w:rPr>
      </w:pPr>
      <w:r w:rsidRPr="00C8463B">
        <w:rPr>
          <w:color w:val="444444"/>
          <w:szCs w:val="27"/>
        </w:rPr>
        <w:t>Ursula VON DER LEYEN</w:t>
      </w:r>
    </w:p>
    <w:p w:rsidR="00C8463B" w:rsidRPr="00C8463B" w:rsidRDefault="00C8463B" w:rsidP="00C8463B">
      <w:pPr>
        <w:pStyle w:val="oj-signatory"/>
        <w:shd w:val="clear" w:color="auto" w:fill="FFFFFF"/>
        <w:spacing w:before="60" w:beforeAutospacing="0" w:after="60" w:afterAutospacing="0" w:line="312" w:lineRule="atLeast"/>
        <w:jc w:val="center"/>
        <w:rPr>
          <w:color w:val="444444"/>
          <w:szCs w:val="27"/>
        </w:rPr>
      </w:pPr>
      <w:r w:rsidRPr="00C8463B">
        <w:rPr>
          <w:rStyle w:val="oj-italic"/>
          <w:i/>
          <w:iCs/>
          <w:color w:val="444444"/>
          <w:szCs w:val="27"/>
        </w:rPr>
        <w:t>Formand</w:t>
      </w:r>
    </w:p>
    <w:p w:rsidR="00C8463B" w:rsidRPr="00C8463B" w:rsidRDefault="00E03332" w:rsidP="00C8463B">
      <w:pPr>
        <w:shd w:val="clear" w:color="auto" w:fill="FFFFFF"/>
        <w:spacing w:before="240" w:after="60"/>
        <w:rPr>
          <w:color w:val="444444"/>
          <w:sz w:val="24"/>
          <w:szCs w:val="27"/>
        </w:rPr>
      </w:pPr>
      <w:r>
        <w:rPr>
          <w:color w:val="444444"/>
          <w:sz w:val="24"/>
          <w:szCs w:val="27"/>
        </w:rPr>
        <w:pict w14:anchorId="3BD28647">
          <v:rect id="_x0000_i1026" style="width:129pt;height:.75pt" o:hrpct="0" o:hrstd="t" o:hrnoshade="t" o:hr="t" fillcolor="black" stroked="f"/>
        </w:pict>
      </w:r>
    </w:p>
    <w:p w:rsidR="00C8463B" w:rsidRPr="00C8463B" w:rsidRDefault="00E03332" w:rsidP="00C8463B">
      <w:pPr>
        <w:pStyle w:val="oj-note"/>
        <w:shd w:val="clear" w:color="auto" w:fill="FFFFFF"/>
        <w:spacing w:before="60" w:beforeAutospacing="0" w:after="60" w:afterAutospacing="0" w:line="312" w:lineRule="atLeast"/>
        <w:jc w:val="both"/>
        <w:rPr>
          <w:color w:val="444444"/>
          <w:sz w:val="20"/>
          <w:szCs w:val="22"/>
        </w:rPr>
      </w:pPr>
      <w:hyperlink r:id="rId11" w:anchor="ntc1-L_2020428DA.01005701-E0001" w:history="1">
        <w:r w:rsidR="00C8463B" w:rsidRPr="00C8463B">
          <w:rPr>
            <w:rStyle w:val="Hyperlink"/>
            <w:color w:val="3366CC"/>
            <w:sz w:val="20"/>
            <w:szCs w:val="22"/>
          </w:rPr>
          <w:t>(</w:t>
        </w:r>
        <w:r w:rsidR="00C8463B" w:rsidRPr="00C8463B">
          <w:rPr>
            <w:rStyle w:val="oj-super"/>
            <w:color w:val="3366CC"/>
            <w:sz w:val="13"/>
            <w:szCs w:val="15"/>
            <w:vertAlign w:val="superscript"/>
          </w:rPr>
          <w:t>1</w:t>
        </w:r>
        <w:r w:rsidR="00C8463B" w:rsidRPr="00C8463B">
          <w:rPr>
            <w:rStyle w:val="Hyperlink"/>
            <w:color w:val="3366CC"/>
            <w:sz w:val="20"/>
            <w:szCs w:val="22"/>
          </w:rPr>
          <w:t>)</w:t>
        </w:r>
      </w:hyperlink>
      <w:r w:rsidR="00C8463B" w:rsidRPr="00C8463B">
        <w:rPr>
          <w:color w:val="444444"/>
          <w:sz w:val="20"/>
          <w:szCs w:val="22"/>
        </w:rPr>
        <w:t>  </w:t>
      </w:r>
      <w:hyperlink r:id="rId12" w:history="1">
        <w:r w:rsidR="00C8463B" w:rsidRPr="00C8463B">
          <w:rPr>
            <w:rStyle w:val="Hyperlink"/>
            <w:color w:val="3366CC"/>
            <w:sz w:val="20"/>
            <w:szCs w:val="22"/>
          </w:rPr>
          <w:t>EUT L 155 af 12.6.2019, s. 1</w:t>
        </w:r>
      </w:hyperlink>
      <w:r w:rsidR="00C8463B" w:rsidRPr="00C8463B">
        <w:rPr>
          <w:color w:val="444444"/>
          <w:sz w:val="20"/>
          <w:szCs w:val="22"/>
        </w:rPr>
        <w:t>.</w:t>
      </w:r>
    </w:p>
    <w:p w:rsidR="00C8463B" w:rsidRPr="00C8463B" w:rsidRDefault="00E03332" w:rsidP="00C8463B">
      <w:pPr>
        <w:pStyle w:val="oj-note"/>
        <w:shd w:val="clear" w:color="auto" w:fill="FFFFFF"/>
        <w:spacing w:before="60" w:beforeAutospacing="0" w:after="60" w:afterAutospacing="0" w:line="312" w:lineRule="atLeast"/>
        <w:jc w:val="both"/>
        <w:rPr>
          <w:color w:val="444444"/>
          <w:sz w:val="20"/>
          <w:szCs w:val="22"/>
        </w:rPr>
      </w:pPr>
      <w:hyperlink r:id="rId13" w:anchor="ntc2-L_2020428DA.01005701-E0002" w:history="1">
        <w:r w:rsidR="00C8463B" w:rsidRPr="00C8463B">
          <w:rPr>
            <w:rStyle w:val="Hyperlink"/>
            <w:color w:val="3366CC"/>
            <w:sz w:val="20"/>
            <w:szCs w:val="22"/>
          </w:rPr>
          <w:t>(</w:t>
        </w:r>
        <w:r w:rsidR="00C8463B" w:rsidRPr="00C8463B">
          <w:rPr>
            <w:rStyle w:val="oj-super"/>
            <w:color w:val="3366CC"/>
            <w:sz w:val="13"/>
            <w:szCs w:val="15"/>
            <w:vertAlign w:val="superscript"/>
          </w:rPr>
          <w:t>2</w:t>
        </w:r>
        <w:r w:rsidR="00C8463B" w:rsidRPr="00C8463B">
          <w:rPr>
            <w:rStyle w:val="Hyperlink"/>
            <w:color w:val="3366CC"/>
            <w:sz w:val="20"/>
            <w:szCs w:val="22"/>
          </w:rPr>
          <w:t>)</w:t>
        </w:r>
      </w:hyperlink>
      <w:r w:rsidR="00C8463B" w:rsidRPr="00C8463B">
        <w:rPr>
          <w:color w:val="444444"/>
          <w:sz w:val="20"/>
          <w:szCs w:val="22"/>
        </w:rPr>
        <w:t>  Europa-Parlamentets og Rådets direktiv 2008/98/EF af 19. november 2008 om affald og om ophævelse af visse direktiver (</w:t>
      </w:r>
      <w:hyperlink r:id="rId14" w:history="1">
        <w:r w:rsidR="00C8463B" w:rsidRPr="00C8463B">
          <w:rPr>
            <w:rStyle w:val="Hyperlink"/>
            <w:color w:val="3366CC"/>
            <w:sz w:val="20"/>
            <w:szCs w:val="22"/>
          </w:rPr>
          <w:t>EUT L 312 af 22.11.2008, s. 3</w:t>
        </w:r>
      </w:hyperlink>
      <w:r w:rsidR="00C8463B" w:rsidRPr="00C8463B">
        <w:rPr>
          <w:color w:val="444444"/>
          <w:sz w:val="20"/>
          <w:szCs w:val="22"/>
        </w:rPr>
        <w:t>).</w:t>
      </w:r>
    </w:p>
    <w:p w:rsidR="00C8463B" w:rsidRPr="00C8463B" w:rsidRDefault="00E03332" w:rsidP="00C8463B">
      <w:pPr>
        <w:pStyle w:val="oj-note"/>
        <w:shd w:val="clear" w:color="auto" w:fill="FFFFFF"/>
        <w:spacing w:before="60" w:beforeAutospacing="0" w:after="60" w:afterAutospacing="0" w:line="312" w:lineRule="atLeast"/>
        <w:jc w:val="both"/>
        <w:rPr>
          <w:color w:val="444444"/>
          <w:sz w:val="20"/>
          <w:szCs w:val="22"/>
        </w:rPr>
      </w:pPr>
      <w:hyperlink r:id="rId15" w:anchor="ntc3-L_2020428DA.01005701-E0003" w:history="1">
        <w:r w:rsidR="00C8463B" w:rsidRPr="00C8463B">
          <w:rPr>
            <w:rStyle w:val="Hyperlink"/>
            <w:color w:val="3366CC"/>
            <w:sz w:val="20"/>
            <w:szCs w:val="22"/>
          </w:rPr>
          <w:t>(</w:t>
        </w:r>
        <w:r w:rsidR="00C8463B" w:rsidRPr="00C8463B">
          <w:rPr>
            <w:rStyle w:val="oj-super"/>
            <w:color w:val="3366CC"/>
            <w:sz w:val="13"/>
            <w:szCs w:val="15"/>
            <w:vertAlign w:val="superscript"/>
          </w:rPr>
          <w:t>3</w:t>
        </w:r>
        <w:r w:rsidR="00C8463B" w:rsidRPr="00C8463B">
          <w:rPr>
            <w:rStyle w:val="Hyperlink"/>
            <w:color w:val="3366CC"/>
            <w:sz w:val="20"/>
            <w:szCs w:val="22"/>
          </w:rPr>
          <w:t>)</w:t>
        </w:r>
      </w:hyperlink>
      <w:r w:rsidR="00C8463B" w:rsidRPr="00C8463B">
        <w:rPr>
          <w:color w:val="444444"/>
          <w:sz w:val="20"/>
          <w:szCs w:val="22"/>
        </w:rPr>
        <w:t>  Europa-Parlamentet og Rådets direktiv 94/62/EF af 20. december 1994 om emballage og emballageaffald (</w:t>
      </w:r>
      <w:hyperlink r:id="rId16" w:history="1">
        <w:r w:rsidR="00C8463B" w:rsidRPr="00C8463B">
          <w:rPr>
            <w:rStyle w:val="Hyperlink"/>
            <w:color w:val="3366CC"/>
            <w:sz w:val="20"/>
            <w:szCs w:val="22"/>
          </w:rPr>
          <w:t>EFT L 365 af 31.12.1994, s. 10</w:t>
        </w:r>
      </w:hyperlink>
      <w:r w:rsidR="00C8463B" w:rsidRPr="00C8463B">
        <w:rPr>
          <w:color w:val="444444"/>
          <w:sz w:val="20"/>
          <w:szCs w:val="22"/>
        </w:rPr>
        <w:t>).</w:t>
      </w:r>
    </w:p>
    <w:p w:rsidR="00C8463B" w:rsidRPr="00C8463B" w:rsidRDefault="00E03332" w:rsidP="00C8463B">
      <w:pPr>
        <w:spacing w:before="120" w:after="120"/>
        <w:rPr>
          <w:szCs w:val="24"/>
        </w:rPr>
      </w:pPr>
      <w:r>
        <w:rPr>
          <w:sz w:val="20"/>
        </w:rPr>
        <w:pict w14:anchorId="167634ED">
          <v:rect id="_x0000_i1027" style="width:64.5pt;height:.75pt" o:hrpct="0" o:hralign="center" o:hrstd="t" o:hrnoshade="t" o:hr="t" fillcolor="black" stroked="f"/>
        </w:pic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BILAG I</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rStyle w:val="oj-bold"/>
          <w:b/>
          <w:bCs/>
          <w:color w:val="444444"/>
          <w:szCs w:val="27"/>
        </w:rPr>
        <w:t>Harmoniserede specifikationer for mærkning af hygiejnebind, tamponer og indføringshylstre til tamponer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1.   </w:t>
      </w:r>
    </w:p>
    <w:p w:rsidR="00C8463B" w:rsidRPr="00C8463B" w:rsidRDefault="00C8463B" w:rsidP="00C8463B">
      <w:pPr>
        <w:shd w:val="clear" w:color="auto" w:fill="FFFFFF"/>
        <w:rPr>
          <w:color w:val="444444"/>
          <w:sz w:val="24"/>
          <w:szCs w:val="27"/>
        </w:rPr>
      </w:pPr>
      <w:r w:rsidRPr="00C8463B">
        <w:rPr>
          <w:color w:val="444444"/>
          <w:sz w:val="24"/>
          <w:szCs w:val="27"/>
        </w:rPr>
        <w:t> Følgende trykte mærkning skal være anbragt på hygiejnebindsemballage med et overfladeareal på 10 cm</w:t>
      </w:r>
      <w:r w:rsidRPr="00C8463B">
        <w:rPr>
          <w:rStyle w:val="oj-super"/>
          <w:color w:val="444444"/>
          <w:sz w:val="18"/>
          <w:szCs w:val="19"/>
          <w:vertAlign w:val="superscript"/>
        </w:rPr>
        <w:t>2</w:t>
      </w:r>
      <w:r w:rsidRPr="00C8463B">
        <w:rPr>
          <w:color w:val="444444"/>
          <w:sz w:val="24"/>
          <w:szCs w:val="27"/>
        </w:rPr>
        <w:t> eller derover:</w:t>
      </w:r>
    </w:p>
    <w:p w:rsidR="00C8463B" w:rsidRPr="00C8463B" w:rsidRDefault="00C8463B" w:rsidP="00C8463B">
      <w:pPr>
        <w:pStyle w:val="oj-separator"/>
        <w:shd w:val="clear" w:color="auto" w:fill="FFFFFF"/>
        <w:spacing w:before="120" w:beforeAutospacing="0" w:after="120" w:afterAutospacing="0" w:line="312" w:lineRule="atLeast"/>
        <w:jc w:val="center"/>
        <w:rPr>
          <w:color w:val="444444"/>
          <w:szCs w:val="27"/>
        </w:rPr>
      </w:pPr>
      <w:r w:rsidRPr="00C8463B">
        <w:rPr>
          <w:noProof/>
          <w:color w:val="444444"/>
          <w:szCs w:val="27"/>
        </w:rPr>
        <w:drawing>
          <wp:inline distT="0" distB="0" distL="0" distR="0" wp14:anchorId="4FD9277D" wp14:editId="1342E9F4">
            <wp:extent cx="1854200" cy="952500"/>
            <wp:effectExtent l="0" t="0" r="0" b="0"/>
            <wp:docPr id="7" name="Billede 7"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952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ramme er at tydeliggøre den tynde, hvide ramme, der omkranser mærkningen, som ellers ville forsvinde mod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hygiejnebindsemballage, der markedsføres før den 4. juli 2022, ske ved påklæbning af klistermærker.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2.   </w:t>
      </w:r>
    </w:p>
    <w:p w:rsidR="00C8463B" w:rsidRPr="00C8463B" w:rsidRDefault="00C8463B" w:rsidP="00C8463B">
      <w:pPr>
        <w:shd w:val="clear" w:color="auto" w:fill="FFFFFF"/>
        <w:rPr>
          <w:color w:val="444444"/>
          <w:sz w:val="24"/>
          <w:szCs w:val="27"/>
        </w:rPr>
      </w:pPr>
      <w:r w:rsidRPr="00C8463B">
        <w:rPr>
          <w:color w:val="444444"/>
          <w:sz w:val="24"/>
          <w:szCs w:val="27"/>
        </w:rPr>
        <w:t> Følgende trykte mærkning skal være anbragt på emballage til tamponer og indføringshylstre til tamponer med et overfladeareal på 10 cm</w:t>
      </w:r>
      <w:r w:rsidRPr="00C8463B">
        <w:rPr>
          <w:rStyle w:val="oj-super"/>
          <w:color w:val="444444"/>
          <w:sz w:val="18"/>
          <w:szCs w:val="19"/>
          <w:vertAlign w:val="superscript"/>
        </w:rPr>
        <w:t>2</w:t>
      </w:r>
      <w:r w:rsidRPr="00C8463B">
        <w:rPr>
          <w:color w:val="444444"/>
          <w:sz w:val="24"/>
          <w:szCs w:val="27"/>
        </w:rPr>
        <w:t> eller derover:</w:t>
      </w:r>
    </w:p>
    <w:p w:rsidR="00C8463B" w:rsidRPr="00C8463B" w:rsidRDefault="00C8463B" w:rsidP="00C8463B">
      <w:pPr>
        <w:pStyle w:val="oj-separator"/>
        <w:shd w:val="clear" w:color="auto" w:fill="FFFFFF"/>
        <w:spacing w:before="120" w:beforeAutospacing="0" w:after="120" w:afterAutospacing="0" w:line="312" w:lineRule="atLeast"/>
        <w:jc w:val="center"/>
        <w:rPr>
          <w:color w:val="444444"/>
          <w:szCs w:val="27"/>
        </w:rPr>
      </w:pPr>
      <w:r w:rsidRPr="00C8463B">
        <w:rPr>
          <w:noProof/>
          <w:color w:val="444444"/>
          <w:szCs w:val="27"/>
        </w:rPr>
        <w:drawing>
          <wp:inline distT="0" distB="0" distL="0" distR="0" wp14:anchorId="58CCB383" wp14:editId="64CF8636">
            <wp:extent cx="1847850" cy="965200"/>
            <wp:effectExtent l="0" t="0" r="0" b="6350"/>
            <wp:docPr id="6" name="Billede 6"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9652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ramme er at tydeliggøre den tynde, hvide ramme, der omkranser mærkningen, som ellers ville forsvinde mod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emballage til tamponer og indføringshylstre til tamponer, der markedsføres før den 4. juli 2022, ske ved påklæbning af klistermærker.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3.   </w:t>
      </w:r>
    </w:p>
    <w:p w:rsidR="00C8463B" w:rsidRPr="00C8463B" w:rsidRDefault="00C8463B" w:rsidP="00C8463B">
      <w:pPr>
        <w:shd w:val="clear" w:color="auto" w:fill="FFFFFF"/>
        <w:rPr>
          <w:color w:val="444444"/>
          <w:sz w:val="24"/>
          <w:szCs w:val="27"/>
        </w:rPr>
      </w:pPr>
      <w:r w:rsidRPr="00C8463B">
        <w:rPr>
          <w:color w:val="444444"/>
          <w:sz w:val="24"/>
          <w:szCs w:val="27"/>
        </w:rPr>
        <w:t> Mærkningen i nr. 1 og 2 skal opfylde kravene i nærværende punkt.</w:t>
      </w: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a)</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placering</w:t>
            </w:r>
          </w:p>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Mærkningen skal anbringes horisontalt på emballagens ydre side, enten på forsiden eller på toppen af emballagen,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t>Kan hele mærkningen i minimumsstørrelsen ikke anbringes på forsiden eller toppen af emballagens yderside, kan den anbringes delvist på to sider af emballagen, dvs. top og forside eller forside og side,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t>Hvis det ikke er muligt at anbringe mærkningen horisontalt pga. emballagens form eller størrelse, kan den roteres 90° og anbringes vertikalt.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to rubrikker må ikke adskilles.</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rives i stykker eller blive ulæselig, når emballagen åbnes som angivet i eventuelle instruktioner.</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84"/>
        <w:gridCol w:w="9454"/>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størrelse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bestå af to rubrikker i samme størrelse med henholdsvis rød og blå baggrund anbringes ved siden af hinanden samt en rektangulær rubrik med oplysningsteksten »PLASTIK I PRODUKTET«, der anbringes neden under de to lige store rubrikker. Forholdet mellem mærkningens højde og længde skal være 1:2.</w:t>
            </w:r>
          </w:p>
          <w:p w:rsidR="00C8463B" w:rsidRPr="00C8463B" w:rsidRDefault="00C8463B">
            <w:pPr>
              <w:pStyle w:val="oj-normal"/>
              <w:spacing w:before="120" w:beforeAutospacing="0" w:after="0" w:afterAutospacing="0" w:line="312" w:lineRule="atLeast"/>
              <w:jc w:val="both"/>
              <w:rPr>
                <w:sz w:val="22"/>
              </w:rPr>
            </w:pPr>
            <w:r w:rsidRPr="00C8463B">
              <w:rPr>
                <w:sz w:val="22"/>
              </w:rPr>
              <w:t>Hvis forsidens eller toppens overfladeareal, på hvilken emballagens mærkning er anbragt, er mindre end 65 cm</w:t>
            </w:r>
            <w:r w:rsidRPr="00C8463B">
              <w:rPr>
                <w:rStyle w:val="oj-super"/>
                <w:sz w:val="16"/>
                <w:szCs w:val="17"/>
                <w:vertAlign w:val="superscript"/>
              </w:rPr>
              <w:t>2</w:t>
            </w:r>
            <w:r w:rsidRPr="00C8463B">
              <w:rPr>
                <w:sz w:val="22"/>
              </w:rPr>
              <w:t>, skal mærkningens minimumsstørrelse være 1,4 cm gange 2,8 cm (3,92 cm</w:t>
            </w:r>
            <w:r w:rsidRPr="00C8463B">
              <w:rPr>
                <w:rStyle w:val="oj-super"/>
                <w:sz w:val="16"/>
                <w:szCs w:val="17"/>
                <w:vertAlign w:val="superscript"/>
              </w:rPr>
              <w:t>2</w:t>
            </w:r>
            <w:r w:rsidRPr="00C8463B">
              <w:rPr>
                <w:sz w:val="22"/>
              </w:rPr>
              <w:t>). I alle andre tilfælde skal mærkningen dække mindst 6 % af det overfladeareal, den er anbragt på. Dog er den maksimalt krævede størrelse på mærkningen 3 cm gange 6 cm (18 cm</w:t>
            </w:r>
            <w:r w:rsidRPr="00C8463B">
              <w:rPr>
                <w:rStyle w:val="oj-super"/>
                <w:sz w:val="16"/>
                <w:szCs w:val="17"/>
                <w:vertAlign w:val="superscript"/>
              </w:rPr>
              <w:t>2</w:t>
            </w:r>
            <w:r w:rsidRPr="00C8463B">
              <w:rPr>
                <w:sz w:val="22"/>
              </w:rPr>
              <w:t>).</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c)</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design</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uden tilføjelse af nogen form for effekter, justering af farverne, retouchering eller udvidelse af baggrunden. Mærkningen skal være gengivet i en opløsning på mindst 300 dpi (pixels pr. tomme), når den er trykt i faktisk størrelse. Mærkningen skal være omkranset af en tynd, hvid ramme.</w:t>
            </w:r>
          </w:p>
          <w:p w:rsidR="00C8463B" w:rsidRPr="00C8463B" w:rsidRDefault="00C8463B">
            <w:pPr>
              <w:pStyle w:val="oj-normal"/>
              <w:spacing w:before="120" w:beforeAutospacing="0" w:after="0" w:afterAutospacing="0" w:line="312" w:lineRule="atLeast"/>
              <w:jc w:val="both"/>
              <w:rPr>
                <w:sz w:val="22"/>
              </w:rPr>
            </w:pPr>
            <w:r w:rsidRPr="00C8463B">
              <w:rPr>
                <w:sz w:val="22"/>
              </w:rPr>
              <w:t>Oplysningsteksten »PLASTIK I PRODUKTET« skal skrives med store bogstaver og med skrifttypen Helvetica Bold. Skriftstørrelsen skal som minimum være 5 pt og som maksimum være 14 pt.</w:t>
            </w:r>
          </w:p>
          <w:p w:rsidR="00C8463B" w:rsidRPr="00C8463B" w:rsidRDefault="00C8463B">
            <w:pPr>
              <w:pStyle w:val="oj-normal"/>
              <w:spacing w:before="120" w:beforeAutospacing="0" w:after="0" w:afterAutospacing="0" w:line="312" w:lineRule="atLeast"/>
              <w:jc w:val="both"/>
              <w:rPr>
                <w:sz w:val="22"/>
              </w:rPr>
            </w:pPr>
            <w:r w:rsidRPr="00C8463B">
              <w:rPr>
                <w:sz w:val="22"/>
              </w:rPr>
              <w:t>Hvis oplysningsteksten oversættes til et eller flere af medlemsstaternes officielle sprog, skal den oversatte oplysningstekst anbringes enten lige under mærkningen eller inde i den rektangulære, sorte rubrik under det første sprog, men skal i alle tilfælde være klart synlig. I særlige tilfælde, hvor der er begrænset plads på forsiden eller toppen af emballagen, kan oplysningstekst oversat til et eller flere af medlemsstaternes officielle sprog anbringes et andet sted på emballagen, så tæt på mærkningen som muligt, men skal i alle tilfælde være klart synlig. Den oversatte oplysningstekst skal skrives med store bogstaver og med skrifttypen Helvetica Bold. Skriftstørrelsen skal som minimum være 5 pt og som maksimum være 14 pt. Hvis oplysningsteksten oversat til yderligere sprog anbringes inde i den rektangulære, sorte rubrik, er det muligt at afvige fra den maksimalt krævede størrelse på mærkningen.</w:t>
            </w:r>
          </w:p>
          <w:p w:rsidR="00C8463B" w:rsidRPr="00C8463B" w:rsidRDefault="00C8463B">
            <w:pPr>
              <w:pStyle w:val="oj-normal"/>
              <w:spacing w:before="120" w:beforeAutospacing="0" w:after="0" w:afterAutospacing="0" w:line="312" w:lineRule="atLeast"/>
              <w:jc w:val="both"/>
              <w:rPr>
                <w:sz w:val="22"/>
              </w:rPr>
            </w:pPr>
            <w:r w:rsidRPr="00C8463B">
              <w:rPr>
                <w:sz w:val="22"/>
              </w:rPr>
              <w:t>Farver med følgende farvekoder skal anvendes:</w:t>
            </w:r>
          </w:p>
          <w:tbl>
            <w:tblPr>
              <w:tblW w:w="5000" w:type="pct"/>
              <w:tblCellMar>
                <w:left w:w="0" w:type="dxa"/>
                <w:right w:w="0" w:type="dxa"/>
              </w:tblCellMar>
              <w:tblLook w:val="04A0" w:firstRow="1" w:lastRow="0" w:firstColumn="1" w:lastColumn="0" w:noHBand="0" w:noVBand="1"/>
            </w:tblPr>
            <w:tblGrid>
              <w:gridCol w:w="695"/>
              <w:gridCol w:w="877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Rød: C = 0/M = 90/Y = 60/K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701"/>
              <w:gridCol w:w="8766"/>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Blå: C = 60/M = 0/Y = 0/K = 0</w:t>
                  </w:r>
                </w:p>
              </w:tc>
            </w:tr>
          </w:tbl>
          <w:p w:rsidR="00C8463B" w:rsidRPr="00C8463B" w:rsidRDefault="00C8463B">
            <w:pPr>
              <w:rPr>
                <w:sz w:val="20"/>
              </w:rPr>
            </w:pPr>
          </w:p>
        </w:tc>
      </w:tr>
    </w:tbl>
    <w:p w:rsidR="00C8463B" w:rsidRPr="00C8463B" w:rsidRDefault="00E03332" w:rsidP="00C8463B">
      <w:pPr>
        <w:spacing w:before="120" w:after="120"/>
        <w:rPr>
          <w:szCs w:val="24"/>
        </w:rPr>
      </w:pPr>
      <w:r>
        <w:rPr>
          <w:sz w:val="20"/>
        </w:rPr>
        <w:lastRenderedPageBreak/>
        <w:pict w14:anchorId="400F7EE8">
          <v:rect id="_x0000_i1028" style="width:64.5pt;height:.75pt" o:hrpct="0" o:hralign="center" o:hrstd="t" o:hrnoshade="t" o:hr="t" fillcolor="black" stroked="f"/>
        </w:pic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BILAG II</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rStyle w:val="oj-bold"/>
          <w:b/>
          <w:bCs/>
          <w:color w:val="444444"/>
          <w:szCs w:val="27"/>
        </w:rPr>
        <w:t>Harmoniserede specifikationer for mærkning af vådservietter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1.   </w:t>
      </w:r>
    </w:p>
    <w:p w:rsidR="00C8463B" w:rsidRPr="00C8463B" w:rsidRDefault="00C8463B" w:rsidP="00C8463B">
      <w:pPr>
        <w:shd w:val="clear" w:color="auto" w:fill="FFFFFF"/>
        <w:rPr>
          <w:color w:val="444444"/>
          <w:sz w:val="24"/>
          <w:szCs w:val="27"/>
        </w:rPr>
      </w:pPr>
      <w:r w:rsidRPr="00C8463B">
        <w:rPr>
          <w:color w:val="444444"/>
          <w:sz w:val="24"/>
          <w:szCs w:val="27"/>
        </w:rPr>
        <w:t> Følgende trykte mærkning skal være anbragt på emballage til vådservietter (dvs. forvædede servietter til personlig pleje og husholdningsbrug) med et overfladeareal på 10 cm</w:t>
      </w:r>
      <w:r w:rsidRPr="00C8463B">
        <w:rPr>
          <w:rStyle w:val="oj-super"/>
          <w:color w:val="444444"/>
          <w:sz w:val="18"/>
          <w:szCs w:val="19"/>
          <w:vertAlign w:val="superscript"/>
        </w:rPr>
        <w:t>2</w:t>
      </w:r>
      <w:r w:rsidRPr="00C8463B">
        <w:rPr>
          <w:color w:val="444444"/>
          <w:sz w:val="24"/>
          <w:szCs w:val="27"/>
        </w:rPr>
        <w:t> eller derover</w:t>
      </w:r>
    </w:p>
    <w:p w:rsidR="00C8463B" w:rsidRPr="00C8463B" w:rsidRDefault="00C8463B" w:rsidP="00C8463B">
      <w:pPr>
        <w:pStyle w:val="oj-separator"/>
        <w:shd w:val="clear" w:color="auto" w:fill="FFFFFF"/>
        <w:spacing w:before="120" w:beforeAutospacing="0" w:after="120" w:afterAutospacing="0" w:line="312" w:lineRule="atLeast"/>
        <w:jc w:val="center"/>
        <w:rPr>
          <w:color w:val="444444"/>
          <w:szCs w:val="27"/>
        </w:rPr>
      </w:pPr>
      <w:r w:rsidRPr="00C8463B">
        <w:rPr>
          <w:noProof/>
          <w:color w:val="444444"/>
          <w:szCs w:val="27"/>
        </w:rPr>
        <w:drawing>
          <wp:inline distT="0" distB="0" distL="0" distR="0" wp14:anchorId="2D846DB6" wp14:editId="40A89065">
            <wp:extent cx="1835150" cy="952500"/>
            <wp:effectExtent l="0" t="0" r="0" b="0"/>
            <wp:docPr id="5" name="Billede 5" descr="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5150" cy="952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ramme er at tydeliggøre den tynde, hvide ramme, der omkranser mærkningen, som ellers ville forsvinde mod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emballage til vådservietter, der markedsføres før den 4. juli 2022, ske ved påklæbning af klistermærker.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2.   </w:t>
      </w:r>
    </w:p>
    <w:p w:rsidR="00C8463B" w:rsidRPr="00C8463B" w:rsidRDefault="00C8463B" w:rsidP="00C8463B">
      <w:pPr>
        <w:shd w:val="clear" w:color="auto" w:fill="FFFFFF"/>
        <w:rPr>
          <w:color w:val="444444"/>
          <w:sz w:val="24"/>
          <w:szCs w:val="27"/>
        </w:rPr>
      </w:pPr>
      <w:r w:rsidRPr="00C8463B">
        <w:rPr>
          <w:color w:val="444444"/>
          <w:sz w:val="24"/>
          <w:szCs w:val="27"/>
        </w:rPr>
        <w:t> Mærkningen skal opfylde kravene i nærværende punkt.</w:t>
      </w: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a)</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placering</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emballagens ydre side, enten på forsiden eller på toppen af emballagen,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t>Kan hele mærkningen i minimumsstørrelsen ikke anbringes på forsiden eller toppen af emballagens yderside, kan den anbringes delvist på to sider af emballagen, dvs. top og forside eller forside og side,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t>Hvis det ikke er muligt at anbringe mærkningen horisontalt pga. emballagens form eller størrelse, kan den roteres 90° og anbringes vertikalt.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to rubrikker må ikke adskilles.</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rives i stykker eller blive ulæselig, når emballagen åbnes som angivet i eventuelle instruktioner.</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84"/>
        <w:gridCol w:w="9454"/>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størrelse</w:t>
            </w:r>
          </w:p>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Mærkningen skal bestå af to rubrikker i samme størrelse med henholdsvis rød og blå baggrund anbringes ved siden af hinanden samt en rektangulær rubrik med oplysningsteksten »PLASTIK I PRODUKTET«, der anbringes neden under de to lige store rubrikker. Forholdet mellem mærkningens højde og længde skal være 1:2.</w:t>
            </w:r>
          </w:p>
          <w:p w:rsidR="00C8463B" w:rsidRPr="00C8463B" w:rsidRDefault="00C8463B">
            <w:pPr>
              <w:pStyle w:val="oj-normal"/>
              <w:spacing w:before="120" w:beforeAutospacing="0" w:after="0" w:afterAutospacing="0" w:line="312" w:lineRule="atLeast"/>
              <w:jc w:val="both"/>
              <w:rPr>
                <w:sz w:val="22"/>
              </w:rPr>
            </w:pPr>
            <w:r w:rsidRPr="00C8463B">
              <w:rPr>
                <w:sz w:val="22"/>
              </w:rPr>
              <w:t>Hvis forsidens eller toppens overfladeareal, på hvilken emballagens mærkning er anbragt, er mindre end 65 cm</w:t>
            </w:r>
            <w:r w:rsidRPr="00C8463B">
              <w:rPr>
                <w:rStyle w:val="oj-super"/>
                <w:sz w:val="16"/>
                <w:szCs w:val="17"/>
                <w:vertAlign w:val="superscript"/>
              </w:rPr>
              <w:t>2</w:t>
            </w:r>
            <w:r w:rsidRPr="00C8463B">
              <w:rPr>
                <w:sz w:val="22"/>
              </w:rPr>
              <w:t>, skal mærkningens størrelse som minimum være 1,4 cm gange 2,8 cm (3,92 cm</w:t>
            </w:r>
            <w:r w:rsidRPr="00C8463B">
              <w:rPr>
                <w:rStyle w:val="oj-super"/>
                <w:sz w:val="16"/>
                <w:szCs w:val="17"/>
                <w:vertAlign w:val="superscript"/>
              </w:rPr>
              <w:t>2</w:t>
            </w:r>
            <w:r w:rsidRPr="00C8463B">
              <w:rPr>
                <w:sz w:val="22"/>
              </w:rPr>
              <w:t>). I alle andre tilfælde skal mærkningen dække mindst 6 % af det overfladeareal, den er anbragt på. Dog er den maksimalt krævede størrelse på mærkningen 3 cm gange 6 cm (18 cm</w:t>
            </w:r>
            <w:r w:rsidRPr="00C8463B">
              <w:rPr>
                <w:rStyle w:val="oj-super"/>
                <w:sz w:val="16"/>
                <w:szCs w:val="17"/>
                <w:vertAlign w:val="superscript"/>
              </w:rPr>
              <w:t>2</w:t>
            </w:r>
            <w:r w:rsidRPr="00C8463B">
              <w:rPr>
                <w:sz w:val="22"/>
              </w:rPr>
              <w:t>).</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c)</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design</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uden tilføjelse af nogen form for effekter, justering af farverne, retouchering eller udvidelse af baggrunden. Mærkningen skal være gengivet i en opløsning på mindst 300 dpi (pixels pr. tomme), når den er trykt i faktisk størrelse. Mærkningen skal være omkranset af en tynd, hvid ramme.</w:t>
            </w:r>
          </w:p>
          <w:p w:rsidR="00C8463B" w:rsidRPr="00C8463B" w:rsidRDefault="00C8463B">
            <w:pPr>
              <w:pStyle w:val="oj-normal"/>
              <w:spacing w:before="120" w:beforeAutospacing="0" w:after="0" w:afterAutospacing="0" w:line="312" w:lineRule="atLeast"/>
              <w:jc w:val="both"/>
              <w:rPr>
                <w:sz w:val="22"/>
              </w:rPr>
            </w:pPr>
            <w:r w:rsidRPr="00C8463B">
              <w:rPr>
                <w:sz w:val="22"/>
              </w:rPr>
              <w:t>Oplysningsteksten »PLASTIK I PRODUKTET« skal skrives med store bogstaver og med skrifttypen Helvetica Bold. Skriftstørrelsen skal som minimum være 5 pt og som maksimum være 14 pt.</w:t>
            </w:r>
          </w:p>
          <w:p w:rsidR="00C8463B" w:rsidRPr="00C8463B" w:rsidRDefault="00C8463B">
            <w:pPr>
              <w:pStyle w:val="oj-normal"/>
              <w:spacing w:before="120" w:beforeAutospacing="0" w:after="0" w:afterAutospacing="0" w:line="312" w:lineRule="atLeast"/>
              <w:jc w:val="both"/>
              <w:rPr>
                <w:sz w:val="22"/>
              </w:rPr>
            </w:pPr>
            <w:r w:rsidRPr="00C8463B">
              <w:rPr>
                <w:sz w:val="22"/>
              </w:rPr>
              <w:t>Hvis oplysningsteksten oversættes til et eller flere af medlemsstaternes officielle sprog, skal den oversatte oplysningstekst anbringes enten lige under mærkningen eller inde i den rektangulære, sorte rubrik under det første sprog, men skal i alle tilfælde være klart synlig. I særlige tilfælde, hvor der er begrænset plads på forsiden eller toppen af emballagen, kan oplysningstekst oversat til et eller flere af medlemsstaternes officielle sprog anbringes et andet sted på emballagen, så tæt på mærkningen som muligt, men skal i alle tilfælde være klart synlig. Den oversatte oplysningstekst skal skrives med store bogstaver og med skrifttypen Helvetica Bold. Skriftstørrelsen skal som minimum være 5 pt og som maksimum være 14 pt. Hvis oplysningsteksten oversat til yderligere sprog anbringes inde i den rektangulære, sorte rubrik, er det muligt at afvige fra den maksimalt krævede størrelse på mærkningen.</w:t>
            </w:r>
          </w:p>
          <w:p w:rsidR="00C8463B" w:rsidRPr="00C8463B" w:rsidRDefault="00C8463B">
            <w:pPr>
              <w:pStyle w:val="oj-normal"/>
              <w:spacing w:before="120" w:beforeAutospacing="0" w:after="0" w:afterAutospacing="0" w:line="312" w:lineRule="atLeast"/>
              <w:jc w:val="both"/>
              <w:rPr>
                <w:sz w:val="22"/>
              </w:rPr>
            </w:pPr>
            <w:r w:rsidRPr="00C8463B">
              <w:rPr>
                <w:sz w:val="22"/>
              </w:rPr>
              <w:t>Farver med følgende farvekoder skal anvendes:</w:t>
            </w:r>
          </w:p>
          <w:tbl>
            <w:tblPr>
              <w:tblW w:w="5000" w:type="pct"/>
              <w:tblCellMar>
                <w:left w:w="0" w:type="dxa"/>
                <w:right w:w="0" w:type="dxa"/>
              </w:tblCellMar>
              <w:tblLook w:val="04A0" w:firstRow="1" w:lastRow="0" w:firstColumn="1" w:lastColumn="0" w:noHBand="0" w:noVBand="1"/>
            </w:tblPr>
            <w:tblGrid>
              <w:gridCol w:w="695"/>
              <w:gridCol w:w="877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Rød: C = 0/M = 90/Y = 60/K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701"/>
              <w:gridCol w:w="8766"/>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Blå: C = 60/M = 0/Y = 0/K = 0</w:t>
                  </w:r>
                </w:p>
              </w:tc>
            </w:tr>
          </w:tbl>
          <w:p w:rsidR="00C8463B" w:rsidRPr="00C8463B" w:rsidRDefault="00C8463B">
            <w:pPr>
              <w:rPr>
                <w:sz w:val="20"/>
              </w:rPr>
            </w:pPr>
          </w:p>
        </w:tc>
      </w:tr>
    </w:tbl>
    <w:p w:rsidR="00C8463B" w:rsidRPr="00C8463B" w:rsidRDefault="00E03332" w:rsidP="00C8463B">
      <w:pPr>
        <w:spacing w:before="120" w:after="120"/>
        <w:rPr>
          <w:szCs w:val="24"/>
        </w:rPr>
      </w:pPr>
      <w:r>
        <w:rPr>
          <w:sz w:val="20"/>
        </w:rPr>
        <w:pict w14:anchorId="4C71BA61">
          <v:rect id="_x0000_i1029" style="width:64.5pt;height:.75pt" o:hrpct="0" o:hralign="center" o:hrstd="t" o:hrnoshade="t" o:hr="t" fillcolor="black" stroked="f"/>
        </w:pic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BILAG III</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rStyle w:val="oj-bold"/>
          <w:b/>
          <w:bCs/>
          <w:color w:val="444444"/>
          <w:szCs w:val="27"/>
        </w:rPr>
        <w:t>Harmoniserede specifikationer for mærkning af tobaksvarer med filtre og filtre, som markedsføres til anvendelse i kombination med tobaksvarer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1.   </w:t>
      </w:r>
    </w:p>
    <w:p w:rsidR="00C8463B" w:rsidRPr="00C8463B" w:rsidRDefault="00C8463B" w:rsidP="00C8463B">
      <w:pPr>
        <w:shd w:val="clear" w:color="auto" w:fill="FFFFFF"/>
        <w:rPr>
          <w:color w:val="444444"/>
          <w:sz w:val="24"/>
          <w:szCs w:val="27"/>
        </w:rPr>
      </w:pPr>
      <w:r w:rsidRPr="00C8463B">
        <w:rPr>
          <w:color w:val="444444"/>
          <w:sz w:val="24"/>
          <w:szCs w:val="27"/>
        </w:rPr>
        <w:t xml:space="preserve"> Enkeltpakning som defineret i artikel 2, nr. 30), i direktiv 2014/40/EF (»enkeltpakning«) og ydre emballage som defineret i artikel 2, nr. 29), i direktiv 2014/40/EF (»ydre emballage«) beregnet til </w:t>
      </w:r>
      <w:r w:rsidRPr="00C8463B">
        <w:rPr>
          <w:color w:val="444444"/>
          <w:sz w:val="24"/>
          <w:szCs w:val="27"/>
        </w:rPr>
        <w:lastRenderedPageBreak/>
        <w:t>tobaksvarer med filtre med et overfladeareal på 10 cm</w:t>
      </w:r>
      <w:r w:rsidRPr="00C8463B">
        <w:rPr>
          <w:rStyle w:val="oj-super"/>
          <w:color w:val="444444"/>
          <w:sz w:val="18"/>
          <w:szCs w:val="19"/>
          <w:vertAlign w:val="superscript"/>
        </w:rPr>
        <w:t>2</w:t>
      </w:r>
      <w:r w:rsidRPr="00C8463B">
        <w:rPr>
          <w:color w:val="444444"/>
          <w:sz w:val="24"/>
          <w:szCs w:val="27"/>
        </w:rPr>
        <w:t> eller mere og følgende trykte mærkning skal være anbragt på emballage til filtre, som markedsføres til anvendelse i kombination med tobaksvarer, med et overfladeareal på 10 cm</w:t>
      </w:r>
      <w:r w:rsidRPr="00C8463B">
        <w:rPr>
          <w:rStyle w:val="oj-super"/>
          <w:color w:val="444444"/>
          <w:sz w:val="18"/>
          <w:szCs w:val="19"/>
          <w:vertAlign w:val="superscript"/>
        </w:rPr>
        <w:t>2</w:t>
      </w:r>
      <w:r w:rsidRPr="00C8463B">
        <w:rPr>
          <w:color w:val="444444"/>
          <w:sz w:val="24"/>
          <w:szCs w:val="27"/>
        </w:rPr>
        <w:t> eller derover:</w:t>
      </w:r>
    </w:p>
    <w:p w:rsidR="00C8463B" w:rsidRPr="00C8463B" w:rsidRDefault="00C8463B" w:rsidP="00C8463B">
      <w:pPr>
        <w:pStyle w:val="oj-separator"/>
        <w:shd w:val="clear" w:color="auto" w:fill="FFFFFF"/>
        <w:spacing w:before="120" w:beforeAutospacing="0" w:after="120" w:afterAutospacing="0" w:line="312" w:lineRule="atLeast"/>
        <w:jc w:val="center"/>
        <w:rPr>
          <w:color w:val="444444"/>
          <w:szCs w:val="27"/>
        </w:rPr>
      </w:pPr>
      <w:r w:rsidRPr="00C8463B">
        <w:rPr>
          <w:noProof/>
          <w:color w:val="444444"/>
          <w:szCs w:val="27"/>
        </w:rPr>
        <w:drawing>
          <wp:inline distT="0" distB="0" distL="0" distR="0" wp14:anchorId="4207FE38" wp14:editId="729F96D2">
            <wp:extent cx="1873250" cy="971550"/>
            <wp:effectExtent l="0" t="0" r="0" b="0"/>
            <wp:docPr id="4" name="Billede 4" descr="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3250" cy="9715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ramme er at tydeliggøre den tynde, hvide ramme, der omkranser mærkningen, som ellers ville forsvinde mod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enkeltpakninger og ydre emballage beregnet til tobaksvarer med filtre og emballage til filtre, som markedsføres til anvendelse i kombination med tobaksvarer, som markedsføres før den 4. juli 2022, ske ved påklæbning af klistermærker.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2.   </w:t>
      </w:r>
    </w:p>
    <w:p w:rsidR="00C8463B" w:rsidRPr="00C8463B" w:rsidRDefault="00C8463B" w:rsidP="00C8463B">
      <w:pPr>
        <w:shd w:val="clear" w:color="auto" w:fill="FFFFFF"/>
        <w:rPr>
          <w:color w:val="444444"/>
          <w:sz w:val="24"/>
          <w:szCs w:val="27"/>
        </w:rPr>
      </w:pPr>
      <w:r w:rsidRPr="00C8463B">
        <w:rPr>
          <w:color w:val="444444"/>
          <w:sz w:val="24"/>
          <w:szCs w:val="27"/>
        </w:rPr>
        <w:t> Mærkningen skal opfylde kravene i nærværende punkt.</w:t>
      </w: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a)</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placering</w:t>
            </w:r>
          </w:p>
          <w:tbl>
            <w:tblPr>
              <w:tblW w:w="5000" w:type="pct"/>
              <w:tblCellMar>
                <w:left w:w="0" w:type="dxa"/>
                <w:right w:w="0" w:type="dxa"/>
              </w:tblCellMar>
              <w:tblLook w:val="04A0" w:firstRow="1" w:lastRow="0" w:firstColumn="1" w:lastColumn="0" w:noHBand="0" w:noVBand="1"/>
            </w:tblPr>
            <w:tblGrid>
              <w:gridCol w:w="135"/>
              <w:gridCol w:w="933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Tobaksvarer med filtre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bagsiden af enkeltpakningsemballagens yderside og på den ydre emballage.</w:t>
                  </w:r>
                </w:p>
                <w:p w:rsidR="00C8463B" w:rsidRPr="00C8463B" w:rsidRDefault="00C8463B">
                  <w:pPr>
                    <w:pStyle w:val="oj-normal"/>
                    <w:spacing w:before="120" w:beforeAutospacing="0" w:after="0" w:afterAutospacing="0" w:line="312" w:lineRule="atLeast"/>
                    <w:jc w:val="both"/>
                    <w:rPr>
                      <w:sz w:val="22"/>
                    </w:rPr>
                  </w:pPr>
                  <w:r w:rsidRPr="00C8463B">
                    <w:rPr>
                      <w:sz w:val="22"/>
                    </w:rPr>
                    <w:t>Kan mærkningen i minimumsstørrelsen ikke anbringes horisontalt på bagsiden af enkeltpakningsemballagens yderside, kan den roteres 90° og anbringes vertikalt på bagsiden eller på et sideareal på enkeltpakningsemballagens yderside. I alle tilfælde skal den være klart synlig.</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to rubrikker må ikke adskilles.</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på nogen måde hæmme synligheden af de sundhedsadvarsler, der er påkrævet i henhold til direktiv 2014/40/EU.</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dækkes helt eller delvist af andre etiketter eller banderoler.</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rives i stykker eller blive ulæselig, når enkeltpakningen eller den ydre emballage åbnes som angivet i eventuelle instruktioner.</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96"/>
              <w:gridCol w:w="9271"/>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Filtre, som markedsføres til anvendelse i kombination med tobaksvarer</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emballagens ydre side, enten på forsiden eller på toppen af emballagen,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t>Kan hele mærkningen i minimumsstørrelsen ikke anbringes på forsiden eller toppen af emballagens yderside, kan den anbringes horisontalt og delvist på to sider af emballagen, dvs. top og forside eller forside og side, alt efter hvad der er mest synligt.</w:t>
                  </w:r>
                </w:p>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Hvis det ikke er muligt at anbringe mærkningen horisontalt pga. emballagens form eller størrelse, kan den roteres 90° og anbringes vertikalt.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to rubrikker må ikke adskilles.</w:t>
                  </w:r>
                </w:p>
                <w:p w:rsidR="00C8463B" w:rsidRPr="00C8463B" w:rsidRDefault="00C8463B">
                  <w:pPr>
                    <w:pStyle w:val="oj-normal"/>
                    <w:spacing w:before="120" w:beforeAutospacing="0" w:after="0" w:afterAutospacing="0" w:line="312" w:lineRule="atLeast"/>
                    <w:jc w:val="both"/>
                    <w:rPr>
                      <w:sz w:val="22"/>
                    </w:rPr>
                  </w:pPr>
                  <w:r w:rsidRPr="00C8463B">
                    <w:rPr>
                      <w:sz w:val="22"/>
                    </w:rPr>
                    <w:t>Mærkningen må ikke rives i stykker eller blive ulæselig, når emballagen åbnes som angivet i eventuelle instruktioner.</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84"/>
              <w:gridCol w:w="9283"/>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størrelse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bestå af to rubrikker i samme størrelse med henholdsvis rød og blå baggrund anbragt ved siden af hinanden samt en rektangulær rubrik med oplysningsteksten »PLASTIK I FILTERET«, der anbringes neden under de to lige store rubrikker. Forholdet mellem mærkningens højde og længde skal være 1:2.</w:t>
                  </w:r>
                </w:p>
                <w:tbl>
                  <w:tblPr>
                    <w:tblW w:w="5000" w:type="pct"/>
                    <w:tblCellMar>
                      <w:left w:w="0" w:type="dxa"/>
                      <w:right w:w="0" w:type="dxa"/>
                    </w:tblCellMar>
                    <w:tblLook w:val="04A0" w:firstRow="1" w:lastRow="0" w:firstColumn="1" w:lastColumn="0" w:noHBand="0" w:noVBand="1"/>
                  </w:tblPr>
                  <w:tblGrid>
                    <w:gridCol w:w="135"/>
                    <w:gridCol w:w="9148"/>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Tobaksvarer med filtre</w:t>
                        </w:r>
                      </w:p>
                      <w:p w:rsidR="00C8463B" w:rsidRPr="00C8463B" w:rsidRDefault="00C8463B">
                        <w:pPr>
                          <w:pStyle w:val="oj-normal"/>
                          <w:spacing w:before="120" w:beforeAutospacing="0" w:after="0" w:afterAutospacing="0" w:line="312" w:lineRule="atLeast"/>
                          <w:jc w:val="both"/>
                          <w:rPr>
                            <w:sz w:val="22"/>
                          </w:rPr>
                        </w:pPr>
                        <w:r w:rsidRPr="00C8463B">
                          <w:rPr>
                            <w:sz w:val="22"/>
                          </w:rPr>
                          <w:t>Hvis bagsiden af enkeltpakningsemballagens yderside er mindre end 65 cm</w:t>
                        </w:r>
                        <w:r w:rsidRPr="00C8463B">
                          <w:rPr>
                            <w:rStyle w:val="oj-super"/>
                            <w:sz w:val="16"/>
                            <w:szCs w:val="17"/>
                            <w:vertAlign w:val="superscript"/>
                          </w:rPr>
                          <w:t>2</w:t>
                        </w:r>
                        <w:r w:rsidRPr="00C8463B">
                          <w:rPr>
                            <w:sz w:val="22"/>
                          </w:rPr>
                          <w:t>, skal mærkningens størrelse som minimum være 1,4 cm gange 2,8 cm (3,92 cm</w:t>
                        </w:r>
                        <w:r w:rsidRPr="00C8463B">
                          <w:rPr>
                            <w:rStyle w:val="oj-super"/>
                            <w:sz w:val="16"/>
                            <w:szCs w:val="17"/>
                            <w:vertAlign w:val="superscript"/>
                          </w:rPr>
                          <w:t>2</w:t>
                        </w:r>
                        <w:r w:rsidRPr="00C8463B">
                          <w:rPr>
                            <w:sz w:val="22"/>
                          </w:rPr>
                          <w:t>). I alle andre tilfælde skal mærkningen dække mindst 6 % af det overfladeareal, den er anbragt på. Dog er den maksimalt krævede størrelse på mærkningen 3 cm gange 6 cm (18 cm</w:t>
                        </w:r>
                        <w:r w:rsidRPr="00C8463B">
                          <w:rPr>
                            <w:rStyle w:val="oj-super"/>
                            <w:sz w:val="16"/>
                            <w:szCs w:val="17"/>
                            <w:vertAlign w:val="superscript"/>
                          </w:rPr>
                          <w:t>2</w:t>
                        </w:r>
                        <w:r w:rsidRPr="00C8463B">
                          <w:rPr>
                            <w:sz w:val="22"/>
                          </w:rPr>
                          <w:t>).</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96"/>
                    <w:gridCol w:w="9087"/>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Filtre, som markedsføres til anvendelse i kombination med tobaksvarer</w:t>
                        </w:r>
                      </w:p>
                      <w:p w:rsidR="00C8463B" w:rsidRPr="00C8463B" w:rsidRDefault="00C8463B">
                        <w:pPr>
                          <w:pStyle w:val="oj-normal"/>
                          <w:spacing w:before="120" w:beforeAutospacing="0" w:after="0" w:afterAutospacing="0" w:line="312" w:lineRule="atLeast"/>
                          <w:jc w:val="both"/>
                          <w:rPr>
                            <w:sz w:val="22"/>
                          </w:rPr>
                        </w:pPr>
                        <w:r w:rsidRPr="00C8463B">
                          <w:rPr>
                            <w:sz w:val="22"/>
                          </w:rPr>
                          <w:t>Hvis forsidens eller toppens overfladeareal, på hvilken emballagens mærkning er anbragt, er mindre end 65 cm</w:t>
                        </w:r>
                        <w:r w:rsidRPr="00C8463B">
                          <w:rPr>
                            <w:rStyle w:val="oj-super"/>
                            <w:sz w:val="16"/>
                            <w:szCs w:val="17"/>
                            <w:vertAlign w:val="superscript"/>
                          </w:rPr>
                          <w:t>2</w:t>
                        </w:r>
                        <w:r w:rsidRPr="00C8463B">
                          <w:rPr>
                            <w:sz w:val="22"/>
                          </w:rPr>
                          <w:t>, skal mærkningens minimumsstørrelse være 1,4 cm gange 2,8 cm (3,92 cm</w:t>
                        </w:r>
                        <w:r w:rsidRPr="00C8463B">
                          <w:rPr>
                            <w:rStyle w:val="oj-super"/>
                            <w:sz w:val="16"/>
                            <w:szCs w:val="17"/>
                            <w:vertAlign w:val="superscript"/>
                          </w:rPr>
                          <w:t>2</w:t>
                        </w:r>
                        <w:r w:rsidRPr="00C8463B">
                          <w:rPr>
                            <w:sz w:val="22"/>
                          </w:rPr>
                          <w:t>). I alle andre tilfælde skal mærkningen dække mindst 6 % af det overfladeareal, den er anbragt på. Dog er den maksimalt krævede størrelse på mærkningen 3 cm gange 6 cm (18 cm</w:t>
                        </w:r>
                        <w:r w:rsidRPr="00C8463B">
                          <w:rPr>
                            <w:rStyle w:val="oj-super"/>
                            <w:sz w:val="16"/>
                            <w:szCs w:val="17"/>
                            <w:vertAlign w:val="superscript"/>
                          </w:rPr>
                          <w:t>2</w:t>
                        </w:r>
                        <w:r w:rsidRPr="00C8463B">
                          <w:rPr>
                            <w:sz w:val="22"/>
                          </w:rPr>
                          <w:t>).</w:t>
                        </w:r>
                      </w:p>
                    </w:tc>
                  </w:tr>
                </w:tbl>
                <w:p w:rsidR="00C8463B" w:rsidRPr="00C8463B" w:rsidRDefault="00C8463B">
                  <w:pPr>
                    <w:rPr>
                      <w:sz w:val="20"/>
                    </w:rPr>
                  </w:pP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71"/>
              <w:gridCol w:w="9296"/>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c)</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design</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uden tilføjelse af nogen form for effekter, justering af farverne, retouchering eller udvidelse af baggrunden. Mærkningen skal være gengivet i en opløsning på mindst 300 dpi (pixels pr. tomme), når den er trykt i faktisk størrelse. Mærkningen skal være omkranset af en tynd, hvid ramme.</w:t>
                  </w:r>
                </w:p>
                <w:p w:rsidR="00C8463B" w:rsidRPr="00C8463B" w:rsidRDefault="00C8463B">
                  <w:pPr>
                    <w:pStyle w:val="oj-normal"/>
                    <w:spacing w:before="120" w:beforeAutospacing="0" w:after="0" w:afterAutospacing="0" w:line="312" w:lineRule="atLeast"/>
                    <w:jc w:val="both"/>
                    <w:rPr>
                      <w:sz w:val="22"/>
                    </w:rPr>
                  </w:pPr>
                  <w:r w:rsidRPr="00C8463B">
                    <w:rPr>
                      <w:sz w:val="22"/>
                    </w:rPr>
                    <w:t>Oplysningsteksten »PLASTIK I FILTERET« skal skrives med store bogstaver og med skrifttypen Helvetica Bold. Skriftstørrelsen skal som minimum være 5 pt og som maksimum være 14 pt.</w:t>
                  </w:r>
                </w:p>
                <w:p w:rsidR="00C8463B" w:rsidRPr="00C8463B" w:rsidRDefault="00C8463B">
                  <w:pPr>
                    <w:pStyle w:val="oj-normal"/>
                    <w:spacing w:before="120" w:beforeAutospacing="0" w:after="0" w:afterAutospacing="0" w:line="312" w:lineRule="atLeast"/>
                    <w:jc w:val="both"/>
                    <w:rPr>
                      <w:sz w:val="22"/>
                    </w:rPr>
                  </w:pPr>
                  <w:r w:rsidRPr="00C8463B">
                    <w:rPr>
                      <w:sz w:val="22"/>
                    </w:rPr>
                    <w:t>Hvis oplysningsteksten oversættes til et eller flere af medlemsstaternes officielle sprog, skal den oversatte oplysningstekst anbringes enten lige under mærkningen eller inde i den rektangulære, sorte rubrik under det første sprog, men skal i alle tilfælde være klart synlig. I særlige tilfælde, hvor der er begrænset plads på forsiden eller toppen af emballagen, kan oplysningstekst oversat til et eller flere af medlemsstaternes officielle sprog anbringes et andet sted på emballagen, så tæt på mærkningen som muligt, men skal i alle tilfælde være klart synlig. Den oversatte oplysningstekst skal skrives med store bogstaver og med skrifttypen Helvetica Bold. Skriftstørrelsen skal som minimum være 5 pt og som maksimum være 14 pt. Hvis oplysningsteksten oversat til yderligere sprog anbringes inde i den rektangulære, sorte rubrik, er det muligt at afvige fra den maksimalt krævede størrelse på mærkningen.</w:t>
                  </w:r>
                </w:p>
                <w:p w:rsidR="00C8463B" w:rsidRPr="00C8463B" w:rsidRDefault="00C8463B">
                  <w:pPr>
                    <w:pStyle w:val="oj-normal"/>
                    <w:spacing w:before="120" w:beforeAutospacing="0" w:after="0" w:afterAutospacing="0" w:line="312" w:lineRule="atLeast"/>
                    <w:jc w:val="both"/>
                    <w:rPr>
                      <w:sz w:val="22"/>
                    </w:rPr>
                  </w:pPr>
                  <w:r w:rsidRPr="00C8463B">
                    <w:rPr>
                      <w:sz w:val="22"/>
                    </w:rPr>
                    <w:t>Farver med følgende farvekoder skal anvendes:</w:t>
                  </w:r>
                </w:p>
                <w:tbl>
                  <w:tblPr>
                    <w:tblW w:w="5000" w:type="pct"/>
                    <w:tblCellMar>
                      <w:left w:w="0" w:type="dxa"/>
                      <w:right w:w="0" w:type="dxa"/>
                    </w:tblCellMar>
                    <w:tblLook w:val="04A0" w:firstRow="1" w:lastRow="0" w:firstColumn="1" w:lastColumn="0" w:noHBand="0" w:noVBand="1"/>
                  </w:tblPr>
                  <w:tblGrid>
                    <w:gridCol w:w="683"/>
                    <w:gridCol w:w="8613"/>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51"/>
                    <w:gridCol w:w="8645"/>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51"/>
                    <w:gridCol w:w="8645"/>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Rød: C = 0/M = 90/Y = 60/K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88"/>
                    <w:gridCol w:w="8608"/>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Blå: C = 60/M = 0/Y = 0/K = 0</w:t>
                        </w:r>
                      </w:p>
                    </w:tc>
                  </w:tr>
                </w:tbl>
                <w:p w:rsidR="00C8463B" w:rsidRPr="00C8463B" w:rsidRDefault="00C8463B">
                  <w:pPr>
                    <w:rPr>
                      <w:sz w:val="20"/>
                    </w:rPr>
                  </w:pPr>
                </w:p>
              </w:tc>
            </w:tr>
          </w:tbl>
          <w:p w:rsidR="00C8463B" w:rsidRPr="00C8463B" w:rsidRDefault="00C8463B">
            <w:pPr>
              <w:rPr>
                <w:szCs w:val="24"/>
              </w:rPr>
            </w:pPr>
          </w:p>
        </w:tc>
      </w:tr>
    </w:tbl>
    <w:p w:rsidR="00C8463B" w:rsidRPr="00C8463B" w:rsidRDefault="00E03332" w:rsidP="00C8463B">
      <w:pPr>
        <w:spacing w:before="120" w:after="120"/>
        <w:rPr>
          <w:szCs w:val="24"/>
        </w:rPr>
      </w:pPr>
      <w:r>
        <w:rPr>
          <w:sz w:val="20"/>
        </w:rPr>
        <w:lastRenderedPageBreak/>
        <w:pict w14:anchorId="47B08229">
          <v:rect id="_x0000_i1030" style="width:64.5pt;height:.75pt" o:hrpct="0" o:hralign="center" o:hrstd="t" o:hrnoshade="t" o:hr="t" fillcolor="black" stroked="f"/>
        </w:pic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b/>
          <w:bCs/>
          <w:color w:val="444444"/>
          <w:szCs w:val="27"/>
        </w:rPr>
        <w:t>BILAG IV</w:t>
      </w:r>
    </w:p>
    <w:p w:rsidR="00C8463B" w:rsidRPr="00C8463B" w:rsidRDefault="00C8463B" w:rsidP="00C8463B">
      <w:pPr>
        <w:pStyle w:val="oj-doc-ti"/>
        <w:shd w:val="clear" w:color="auto" w:fill="FFFFFF"/>
        <w:spacing w:before="240" w:beforeAutospacing="0" w:after="120" w:afterAutospacing="0" w:line="312" w:lineRule="atLeast"/>
        <w:jc w:val="center"/>
        <w:rPr>
          <w:b/>
          <w:bCs/>
          <w:color w:val="444444"/>
          <w:szCs w:val="27"/>
        </w:rPr>
      </w:pPr>
      <w:r w:rsidRPr="00C8463B">
        <w:rPr>
          <w:rStyle w:val="oj-bold"/>
          <w:b/>
          <w:bCs/>
          <w:color w:val="444444"/>
          <w:szCs w:val="27"/>
        </w:rPr>
        <w:t>Harmoniserede specifikationer for mærkning af drikkebægre</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1.   </w:t>
      </w:r>
    </w:p>
    <w:p w:rsidR="00C8463B" w:rsidRPr="00C8463B" w:rsidRDefault="00C8463B" w:rsidP="00C8463B">
      <w:pPr>
        <w:shd w:val="clear" w:color="auto" w:fill="FFFFFF"/>
        <w:rPr>
          <w:color w:val="444444"/>
          <w:sz w:val="24"/>
          <w:szCs w:val="27"/>
        </w:rPr>
      </w:pPr>
      <w:r w:rsidRPr="00C8463B">
        <w:rPr>
          <w:color w:val="444444"/>
          <w:sz w:val="24"/>
          <w:szCs w:val="27"/>
        </w:rPr>
        <w:t> </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Følgende trykte mærkning skal være anbragt på drikkebægre delvist lavet af plastik:</w:t>
      </w:r>
    </w:p>
    <w:p w:rsidR="00C8463B" w:rsidRPr="00C8463B" w:rsidRDefault="00C8463B" w:rsidP="00C8463B">
      <w:pPr>
        <w:pStyle w:val="oj-separator"/>
        <w:shd w:val="clear" w:color="auto" w:fill="FFFFFF"/>
        <w:spacing w:before="120" w:beforeAutospacing="0" w:after="120" w:afterAutospacing="0" w:line="312" w:lineRule="atLeast"/>
        <w:jc w:val="center"/>
        <w:rPr>
          <w:color w:val="444444"/>
          <w:szCs w:val="27"/>
        </w:rPr>
      </w:pPr>
      <w:r w:rsidRPr="00C8463B">
        <w:rPr>
          <w:noProof/>
          <w:color w:val="444444"/>
          <w:szCs w:val="27"/>
        </w:rPr>
        <w:drawing>
          <wp:inline distT="0" distB="0" distL="0" distR="0" wp14:anchorId="597E343D" wp14:editId="47609A73">
            <wp:extent cx="1854200" cy="965200"/>
            <wp:effectExtent l="0" t="0" r="0" b="6350"/>
            <wp:docPr id="3" name="Billede 3" descr="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4200" cy="9652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ramme er at tydeliggøre den tynde, hvide ramme, der omkranser mærkningen, som ellers ville forsvinde mod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drikkebægre delvist lavet af plastik, der markedsføres før den 4. juli 2022, ske ved påklæbning af klistermærker.</w:t>
      </w:r>
    </w:p>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2.   </w:t>
      </w:r>
    </w:p>
    <w:p w:rsidR="00C8463B" w:rsidRPr="00C8463B" w:rsidRDefault="00C8463B" w:rsidP="00C8463B">
      <w:pPr>
        <w:shd w:val="clear" w:color="auto" w:fill="FFFFFF"/>
        <w:rPr>
          <w:color w:val="444444"/>
          <w:sz w:val="24"/>
          <w:szCs w:val="27"/>
        </w:rPr>
      </w:pPr>
      <w:r w:rsidRPr="00C8463B">
        <w:rPr>
          <w:color w:val="444444"/>
          <w:sz w:val="24"/>
          <w:szCs w:val="27"/>
        </w:rPr>
        <w:t> Følgende indgraverede/prægede mærkning skal være anbragt på drikkebægre lavet af plastik:</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noProof/>
          <w:color w:val="444444"/>
          <w:szCs w:val="27"/>
        </w:rPr>
        <w:drawing>
          <wp:inline distT="0" distB="0" distL="0" distR="0" wp14:anchorId="59A6DDBA" wp14:editId="18673263">
            <wp:extent cx="1854200" cy="965200"/>
            <wp:effectExtent l="0" t="0" r="0" b="6350"/>
            <wp:docPr id="2" name="Billede 2"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4200" cy="9652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er ikke en del af mærkningen. Formålet med den sorte kant er at skabe kontrast til papirets hvide baggrund.</w:t>
            </w:r>
          </w:p>
        </w:tc>
      </w:tr>
    </w:tbl>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color w:val="444444"/>
          <w:szCs w:val="27"/>
        </w:rPr>
        <w:t>Uanset første punktum i dette punkt kan mærkningen af drikkebægre lavet af plastik, der markedsføres før den 4. juli 2022, ske ved påklæbning af klistermærker.</w:t>
      </w:r>
    </w:p>
    <w:p w:rsidR="00C8463B" w:rsidRPr="00C8463B" w:rsidRDefault="00C8463B" w:rsidP="00C8463B">
      <w:pPr>
        <w:pStyle w:val="oj-normal"/>
        <w:shd w:val="clear" w:color="auto" w:fill="FFFFFF"/>
        <w:spacing w:before="120" w:beforeAutospacing="0" w:after="0" w:afterAutospacing="0" w:line="312" w:lineRule="atLeast"/>
        <w:jc w:val="both"/>
        <w:rPr>
          <w:color w:val="444444"/>
          <w:szCs w:val="27"/>
        </w:rPr>
      </w:pPr>
      <w:r w:rsidRPr="00C8463B">
        <w:rPr>
          <w:noProof/>
          <w:color w:val="444444"/>
          <w:szCs w:val="27"/>
        </w:rPr>
        <w:lastRenderedPageBreak/>
        <w:drawing>
          <wp:inline distT="0" distB="0" distL="0" distR="0" wp14:anchorId="7195130A" wp14:editId="761A9CC7">
            <wp:extent cx="1835150" cy="952500"/>
            <wp:effectExtent l="0" t="0" r="0" b="0"/>
            <wp:docPr id="1" name="Billede 1"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5150" cy="952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1"/>
        <w:gridCol w:w="62"/>
        <w:gridCol w:w="8855"/>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rStyle w:val="oj-italic"/>
                <w:i/>
                <w:iCs/>
                <w:sz w:val="22"/>
              </w:rPr>
              <w:t>Bemærk</w:t>
            </w:r>
          </w:p>
        </w:tc>
        <w:tc>
          <w:tcPr>
            <w:tcW w:w="0" w:type="auto"/>
            <w:shd w:val="clear" w:color="auto" w:fill="auto"/>
            <w:hideMark/>
          </w:tcPr>
          <w:p w:rsidR="00C8463B" w:rsidRPr="00C8463B" w:rsidRDefault="00C8463B">
            <w:pPr>
              <w:pStyle w:val="oj-center"/>
              <w:spacing w:before="120" w:beforeAutospacing="0" w:after="0" w:afterAutospacing="0" w:line="312" w:lineRule="atLeast"/>
              <w:jc w:val="center"/>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Den sorte ramme om mærkningen og den grå baggrund er ikke en del af mærkningen. Formålet med den sorte kant er at skabe kontrast til papirets hvide baggrund.</w:t>
            </w:r>
          </w:p>
        </w:tc>
      </w:tr>
    </w:tbl>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t>3.   </w:t>
      </w:r>
    </w:p>
    <w:p w:rsidR="00C8463B" w:rsidRPr="00C8463B" w:rsidRDefault="00C8463B" w:rsidP="00C8463B">
      <w:pPr>
        <w:shd w:val="clear" w:color="auto" w:fill="FFFFFF"/>
        <w:rPr>
          <w:color w:val="444444"/>
          <w:sz w:val="24"/>
          <w:szCs w:val="27"/>
        </w:rPr>
      </w:pPr>
      <w:r w:rsidRPr="00C8463B">
        <w:rPr>
          <w:color w:val="444444"/>
          <w:sz w:val="24"/>
          <w:szCs w:val="27"/>
        </w:rPr>
        <w:t> Mærkningen af drikkebægre delvist lavet af plastik skal opfylde kravene i nærværende punkt.</w:t>
      </w: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a)</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placering</w:t>
            </w:r>
          </w:p>
          <w:tbl>
            <w:tblPr>
              <w:tblW w:w="5000" w:type="pct"/>
              <w:tblCellMar>
                <w:left w:w="0" w:type="dxa"/>
                <w:right w:w="0" w:type="dxa"/>
              </w:tblCellMar>
              <w:tblLook w:val="04A0" w:firstRow="1" w:lastRow="0" w:firstColumn="1" w:lastColumn="0" w:noHBand="0" w:noVBand="1"/>
            </w:tblPr>
            <w:tblGrid>
              <w:gridCol w:w="135"/>
              <w:gridCol w:w="933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Traditionelle bægre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bagsiden af bægrets yderside, væk fra randen for at undgå kontakt med forbrugerens mund ved brug. Mærkningen må ikke anbringes under bunden af bægret.</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96"/>
              <w:gridCol w:w="9271"/>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Bægre af champagnetypen</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bagsiden af bægrets yderside, inkl. den øvre side af foden, der holder bægrets stilk. Mærkningen skal anbringes væk fra randen for at undgå kontakt med forbrugerens mund ved brug. Mærkningen må ikke anbringes under bunden af bægret.</w:t>
                  </w:r>
                </w:p>
                <w:p w:rsidR="00C8463B" w:rsidRPr="00C8463B" w:rsidRDefault="00C8463B">
                  <w:pPr>
                    <w:pStyle w:val="oj-normal"/>
                    <w:spacing w:before="120" w:beforeAutospacing="0" w:after="0" w:afterAutospacing="0" w:line="312" w:lineRule="atLeast"/>
                    <w:jc w:val="both"/>
                    <w:rPr>
                      <w:sz w:val="22"/>
                    </w:rPr>
                  </w:pPr>
                  <w:r w:rsidRPr="00C8463B">
                    <w:rPr>
                      <w:sz w:val="22"/>
                    </w:rPr>
                    <w:t>Hvis det ikke er muligt at anbringe mærkningen horisontalt pga. bægrets form eller størrelse, kan den roteres 90° og anbringes vertikalt.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to rubrikker må ikke adskilles.</w:t>
                  </w:r>
                </w:p>
              </w:tc>
            </w:tr>
          </w:tbl>
          <w:p w:rsidR="00C8463B" w:rsidRPr="00C8463B" w:rsidRDefault="00C8463B">
            <w:pPr>
              <w:rPr>
                <w:sz w:val="20"/>
              </w:rPr>
            </w:pP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84"/>
        <w:gridCol w:w="9454"/>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størrelse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bestå af to rubrikker i samme størrelse med henholdsvis rød og blå baggrund anbringes ved siden af hinanden samt en rektangulær rubrik med oplysningsteksten »PLASTIK I PRODUKTET«, der anbringes neden under de to lige store rubrikker. Forholdet mellem mærkningens højde og længde skal være 1:2.</w:t>
            </w:r>
          </w:p>
          <w:p w:rsidR="00C8463B" w:rsidRPr="00C8463B" w:rsidRDefault="00C8463B">
            <w:pPr>
              <w:pStyle w:val="oj-normal"/>
              <w:spacing w:before="120" w:beforeAutospacing="0" w:after="0" w:afterAutospacing="0" w:line="312" w:lineRule="atLeast"/>
              <w:jc w:val="both"/>
              <w:rPr>
                <w:sz w:val="22"/>
              </w:rPr>
            </w:pPr>
            <w:r w:rsidRPr="00C8463B">
              <w:rPr>
                <w:sz w:val="22"/>
              </w:rPr>
              <w:t>Hvad angår bægre med en volumen på mindre end 500 ml skal mærkningens størrelse som minimum være 1,4 cm gange 2,8 cm (3,92 cm</w:t>
            </w:r>
            <w:r w:rsidRPr="00C8463B">
              <w:rPr>
                <w:rStyle w:val="oj-super"/>
                <w:sz w:val="16"/>
                <w:szCs w:val="17"/>
                <w:vertAlign w:val="superscript"/>
              </w:rPr>
              <w:t>2</w:t>
            </w:r>
            <w:r w:rsidRPr="00C8463B">
              <w:rPr>
                <w:sz w:val="22"/>
              </w:rPr>
              <w:t>).</w:t>
            </w:r>
          </w:p>
          <w:p w:rsidR="00C8463B" w:rsidRPr="00C8463B" w:rsidRDefault="00C8463B">
            <w:pPr>
              <w:pStyle w:val="oj-normal"/>
              <w:spacing w:before="120" w:beforeAutospacing="0" w:after="0" w:afterAutospacing="0" w:line="312" w:lineRule="atLeast"/>
              <w:jc w:val="both"/>
              <w:rPr>
                <w:sz w:val="22"/>
              </w:rPr>
            </w:pPr>
            <w:r w:rsidRPr="00C8463B">
              <w:rPr>
                <w:sz w:val="22"/>
              </w:rPr>
              <w:t>Hvad angår bægre med en volumen på 500 ml eller mere skal mærkningens størrelse som minimum være 1,6 cm gange 3,2 cm (5,12 cm</w:t>
            </w:r>
            <w:r w:rsidRPr="00C8463B">
              <w:rPr>
                <w:rStyle w:val="oj-super"/>
                <w:sz w:val="16"/>
                <w:szCs w:val="17"/>
                <w:vertAlign w:val="superscript"/>
              </w:rPr>
              <w:t>2</w:t>
            </w:r>
            <w:r w:rsidRPr="00C8463B">
              <w:rPr>
                <w:sz w:val="22"/>
              </w:rPr>
              <w:t>).</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c)</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design</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uden tilføjelse af nogen form for effekter, justering af farverne, retouchering eller udvidelse af baggrunden. Mærkningen skal være gengivet i en opløsning på mindst 300 dpi (pixels pr. tomme), når den er trykt i faktisk størrelse. Mærkningen skal være omkranset af en tynd, hvid ramme.</w:t>
            </w:r>
          </w:p>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Oplysningsteksten »PLASTIK I PRODUKTET« skal skrives med store bogstaver og med skrifttypen Helvetica Bold. Skriftstørrelsen skal som minimum være 5 pt, hvad angår bægre med en volumen på mindre end 500 ml, og 6 pt, hvad angår bægre med en volumen på 500 ml eller mere.</w:t>
            </w:r>
          </w:p>
          <w:p w:rsidR="00C8463B" w:rsidRPr="00C8463B" w:rsidRDefault="00C8463B">
            <w:pPr>
              <w:pStyle w:val="oj-normal"/>
              <w:spacing w:before="120" w:beforeAutospacing="0" w:after="0" w:afterAutospacing="0" w:line="312" w:lineRule="atLeast"/>
              <w:jc w:val="both"/>
              <w:rPr>
                <w:sz w:val="22"/>
              </w:rPr>
            </w:pPr>
            <w:r w:rsidRPr="00C8463B">
              <w:rPr>
                <w:sz w:val="22"/>
              </w:rPr>
              <w:t>Hvis oplysningsteksten oversættes til et eller flere af medlemsstaternes officielle sprog, skal den oversatte oplysningstekst anbringes enten lige under mærkningen eller inde i den rektangulære, sorte rubrik under det første sprog, men skal i alle tilfælde være klart synlig. I særlige tilfælde, hvor der er begrænset plads på bægrets ydre overflade, kan oplysningstekst oversat til et eller flere af medlemsstaternes officielle sprog anbringes et andet sted på bægret, så tæt på mærkningen som muligt, men skal i alle tilfælde være klart synlig. Den oversatte oplysningstekst skal skrives med store bogstaver og med skrifttypen Helvetica Bold. Skriftstørrelsen skal som minimum være 5 pt, hvad angår bægre med en volumen på mindre end 500 ml, og 6 pt, hvad angår bægre med en volumen på 500 ml eller mere. Hvis oplysningsteksten oversat til yderligere sprog anbringes inde i den rektangulære, sorte rubrik, er det muligt at afvige fra den maksimalt krævede størrelse på mærkningen.</w:t>
            </w:r>
          </w:p>
          <w:p w:rsidR="00C8463B" w:rsidRPr="00C8463B" w:rsidRDefault="00C8463B">
            <w:pPr>
              <w:pStyle w:val="oj-normal"/>
              <w:spacing w:before="120" w:beforeAutospacing="0" w:after="0" w:afterAutospacing="0" w:line="312" w:lineRule="atLeast"/>
              <w:jc w:val="both"/>
              <w:rPr>
                <w:sz w:val="22"/>
              </w:rPr>
            </w:pPr>
            <w:r w:rsidRPr="00C8463B">
              <w:rPr>
                <w:sz w:val="22"/>
              </w:rPr>
              <w:t>Farver med følgende farvekoder skal anvendes:</w:t>
            </w:r>
          </w:p>
          <w:tbl>
            <w:tblPr>
              <w:tblW w:w="5000" w:type="pct"/>
              <w:tblCellMar>
                <w:left w:w="0" w:type="dxa"/>
                <w:right w:w="0" w:type="dxa"/>
              </w:tblCellMar>
              <w:tblLook w:val="04A0" w:firstRow="1" w:lastRow="0" w:firstColumn="1" w:lastColumn="0" w:noHBand="0" w:noVBand="1"/>
            </w:tblPr>
            <w:tblGrid>
              <w:gridCol w:w="695"/>
              <w:gridCol w:w="877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63"/>
              <w:gridCol w:w="8804"/>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Rød: C = 0/M = 90/Y = 60/K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701"/>
              <w:gridCol w:w="8766"/>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Blå: C = 60/M = 0/Y = 0/K = 0</w:t>
                  </w:r>
                </w:p>
              </w:tc>
            </w:tr>
          </w:tbl>
          <w:p w:rsidR="00C8463B" w:rsidRPr="00C8463B" w:rsidRDefault="00C8463B">
            <w:pPr>
              <w:rPr>
                <w:sz w:val="20"/>
              </w:rPr>
            </w:pPr>
          </w:p>
        </w:tc>
      </w:tr>
    </w:tbl>
    <w:p w:rsidR="00C8463B" w:rsidRPr="00C8463B" w:rsidRDefault="00C8463B" w:rsidP="00C8463B">
      <w:pPr>
        <w:pStyle w:val="NormalWeb"/>
        <w:shd w:val="clear" w:color="auto" w:fill="FFFFFF"/>
        <w:spacing w:before="0" w:beforeAutospacing="0" w:after="0" w:afterAutospacing="0" w:line="312" w:lineRule="atLeast"/>
        <w:rPr>
          <w:color w:val="444444"/>
          <w:szCs w:val="27"/>
        </w:rPr>
      </w:pPr>
      <w:r w:rsidRPr="00C8463B">
        <w:rPr>
          <w:color w:val="444444"/>
          <w:szCs w:val="27"/>
        </w:rPr>
        <w:lastRenderedPageBreak/>
        <w:t>4.   </w:t>
      </w:r>
    </w:p>
    <w:p w:rsidR="00C8463B" w:rsidRPr="00C8463B" w:rsidRDefault="00C8463B" w:rsidP="00C8463B">
      <w:pPr>
        <w:shd w:val="clear" w:color="auto" w:fill="FFFFFF"/>
        <w:rPr>
          <w:color w:val="444444"/>
          <w:sz w:val="24"/>
          <w:szCs w:val="27"/>
        </w:rPr>
      </w:pPr>
      <w:r w:rsidRPr="00C8463B">
        <w:rPr>
          <w:color w:val="444444"/>
          <w:sz w:val="24"/>
          <w:szCs w:val="27"/>
        </w:rPr>
        <w:t> Mærkningen af drikkebægre lavet af plastik skal opfylde kravene i nærværende punkt.</w:t>
      </w: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a)</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placering</w:t>
            </w:r>
          </w:p>
          <w:tbl>
            <w:tblPr>
              <w:tblW w:w="5000" w:type="pct"/>
              <w:tblCellMar>
                <w:left w:w="0" w:type="dxa"/>
                <w:right w:w="0" w:type="dxa"/>
              </w:tblCellMar>
              <w:tblLook w:val="04A0" w:firstRow="1" w:lastRow="0" w:firstColumn="1" w:lastColumn="0" w:noHBand="0" w:noVBand="1"/>
            </w:tblPr>
            <w:tblGrid>
              <w:gridCol w:w="135"/>
              <w:gridCol w:w="933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Traditionelle bægre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bægrets ydre side, hvor end det er mest synligt. Mærkningen må ikke anbringes under bunden af bægret. Når der er tale om trykt mærkning, skal den anbringes væk fra randen for at undgå kontakt med forbrugerens mund ved brug. Hvis der er tale om rillede bægre, må mærkningen ikke være præget/indgraveret på rillerne.</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251"/>
              <w:gridCol w:w="9216"/>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Bægre af champagnetypen</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anbringes horisontalt på bagsiden af bægrets yderside, inkl. den øvre side af foden, der holder bægrets stilk, hvor end det er mest synligt. Mærkningen må ikke anbringes under bunden af bægret. Når der er tale om trykt mærkning, skal den anbringes væk fra randen for at undgå kontakt med forbrugerens mund ved brug. Hvis der er tale om rillede bægre, må mærkningen ikke være præget/indgraveret på rillerne.</w:t>
                  </w:r>
                </w:p>
                <w:p w:rsidR="00C8463B" w:rsidRPr="00C8463B" w:rsidRDefault="00C8463B">
                  <w:pPr>
                    <w:pStyle w:val="oj-normal"/>
                    <w:spacing w:before="120" w:beforeAutospacing="0" w:after="0" w:afterAutospacing="0" w:line="312" w:lineRule="atLeast"/>
                    <w:jc w:val="both"/>
                    <w:rPr>
                      <w:sz w:val="22"/>
                    </w:rPr>
                  </w:pPr>
                  <w:r w:rsidRPr="00C8463B">
                    <w:rPr>
                      <w:sz w:val="22"/>
                    </w:rPr>
                    <w:t>Hvis det ikke er muligt at anbringe mærkningen horisontalt pga. bægrets form eller størrelse, kan den roteres 90° og anbringes vertikalt.</w:t>
                  </w:r>
                </w:p>
              </w:tc>
            </w:tr>
          </w:tbl>
          <w:p w:rsidR="00C8463B" w:rsidRPr="00C8463B" w:rsidRDefault="00C8463B">
            <w:pPr>
              <w:rPr>
                <w:sz w:val="20"/>
              </w:rPr>
            </w:pP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84"/>
        <w:gridCol w:w="9454"/>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størrelse</w:t>
            </w:r>
          </w:p>
          <w:p w:rsidR="00C8463B" w:rsidRPr="00C8463B" w:rsidRDefault="00C8463B">
            <w:pPr>
              <w:pStyle w:val="oj-normal"/>
              <w:spacing w:before="120" w:beforeAutospacing="0" w:after="0" w:afterAutospacing="0" w:line="312" w:lineRule="atLeast"/>
              <w:jc w:val="both"/>
              <w:rPr>
                <w:sz w:val="22"/>
              </w:rPr>
            </w:pPr>
            <w:r w:rsidRPr="00C8463B">
              <w:rPr>
                <w:sz w:val="22"/>
              </w:rPr>
              <w:t>Mærkningen skal have en rektangulær form, og forholdet mellem højde og længde skal være 1:2.</w:t>
            </w:r>
          </w:p>
          <w:p w:rsidR="00C8463B" w:rsidRPr="00C8463B" w:rsidRDefault="00C8463B">
            <w:pPr>
              <w:pStyle w:val="oj-normal"/>
              <w:spacing w:before="120" w:beforeAutospacing="0" w:after="0" w:afterAutospacing="0" w:line="312" w:lineRule="atLeast"/>
              <w:jc w:val="both"/>
              <w:rPr>
                <w:sz w:val="22"/>
              </w:rPr>
            </w:pPr>
            <w:r w:rsidRPr="00C8463B">
              <w:rPr>
                <w:sz w:val="22"/>
              </w:rPr>
              <w:lastRenderedPageBreak/>
              <w:t>Hvad angår bægre med en volumen på mindre end 500 ml skal mærkningens størrelse som minimum være 1,4 cm gange 2,8 cm (3,92 cm</w:t>
            </w:r>
            <w:r w:rsidRPr="00C8463B">
              <w:rPr>
                <w:rStyle w:val="oj-super"/>
                <w:sz w:val="16"/>
                <w:szCs w:val="17"/>
                <w:vertAlign w:val="superscript"/>
              </w:rPr>
              <w:t>2</w:t>
            </w:r>
            <w:r w:rsidRPr="00C8463B">
              <w:rPr>
                <w:sz w:val="22"/>
              </w:rPr>
              <w:t>).</w:t>
            </w:r>
          </w:p>
          <w:p w:rsidR="00C8463B" w:rsidRPr="00C8463B" w:rsidRDefault="00C8463B">
            <w:pPr>
              <w:pStyle w:val="oj-normal"/>
              <w:spacing w:before="120" w:beforeAutospacing="0" w:after="0" w:afterAutospacing="0" w:line="312" w:lineRule="atLeast"/>
              <w:jc w:val="both"/>
              <w:rPr>
                <w:sz w:val="22"/>
              </w:rPr>
            </w:pPr>
            <w:r w:rsidRPr="00C8463B">
              <w:rPr>
                <w:sz w:val="22"/>
              </w:rPr>
              <w:t>Hvad angår bægre med en volumen på 500 ml eller mere skal mærkningens størrelse som minimum være 1,6 cm gange 3,2 cm (5,12 cm</w:t>
            </w:r>
            <w:r w:rsidRPr="00C8463B">
              <w:rPr>
                <w:rStyle w:val="oj-super"/>
                <w:sz w:val="16"/>
                <w:szCs w:val="17"/>
                <w:vertAlign w:val="superscript"/>
              </w:rPr>
              <w:t>2</w:t>
            </w:r>
            <w:r w:rsidRPr="00C8463B">
              <w:rPr>
                <w:sz w:val="22"/>
              </w:rPr>
              <w:t>).</w:t>
            </w:r>
          </w:p>
        </w:tc>
      </w:tr>
    </w:tbl>
    <w:p w:rsidR="00C8463B" w:rsidRPr="00C8463B" w:rsidRDefault="00C8463B" w:rsidP="00C8463B">
      <w:pPr>
        <w:shd w:val="clear" w:color="auto" w:fill="FFFFFF"/>
        <w:rPr>
          <w:vanish/>
          <w:color w:val="444444"/>
          <w:sz w:val="24"/>
          <w:szCs w:val="27"/>
        </w:rPr>
      </w:pPr>
    </w:p>
    <w:tbl>
      <w:tblPr>
        <w:tblW w:w="5000" w:type="pct"/>
        <w:tblCellMar>
          <w:left w:w="0" w:type="dxa"/>
          <w:right w:w="0" w:type="dxa"/>
        </w:tblCellMar>
        <w:tblLook w:val="04A0" w:firstRow="1" w:lastRow="0" w:firstColumn="1" w:lastColumn="0" w:noHBand="0" w:noVBand="1"/>
      </w:tblPr>
      <w:tblGrid>
        <w:gridCol w:w="171"/>
        <w:gridCol w:w="9467"/>
      </w:tblGrid>
      <w:tr w:rsidR="00C8463B" w:rsidRPr="00C8463B" w:rsidT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c)</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Mærkningens design</w:t>
            </w:r>
          </w:p>
          <w:tbl>
            <w:tblPr>
              <w:tblW w:w="5000" w:type="pct"/>
              <w:tblCellMar>
                <w:left w:w="0" w:type="dxa"/>
                <w:right w:w="0" w:type="dxa"/>
              </w:tblCellMar>
              <w:tblLook w:val="04A0" w:firstRow="1" w:lastRow="0" w:firstColumn="1" w:lastColumn="0" w:noHBand="0" w:noVBand="1"/>
            </w:tblPr>
            <w:tblGrid>
              <w:gridCol w:w="135"/>
              <w:gridCol w:w="933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Trykt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i sort blæk uden tilføjelse af nogen form for effekter, retouchering eller udvidelse af baggrunden. Mærkningen skal være gengivet i en opløsning på mindst 300 dpi (pixels pr. tomme), når den er trykt i faktisk størrelse. Kontrasten til baggrunden skal være stor nok til at mærkningen er let læselig. Med henblik herpå skal mærkningen printes i en af følgende farver:</w:t>
                  </w:r>
                </w:p>
                <w:tbl>
                  <w:tblPr>
                    <w:tblW w:w="5000" w:type="pct"/>
                    <w:tblCellMar>
                      <w:left w:w="0" w:type="dxa"/>
                      <w:right w:w="0" w:type="dxa"/>
                    </w:tblCellMar>
                    <w:tblLook w:val="04A0" w:firstRow="1" w:lastRow="0" w:firstColumn="1" w:lastColumn="0" w:noHBand="0" w:noVBand="1"/>
                  </w:tblPr>
                  <w:tblGrid>
                    <w:gridCol w:w="685"/>
                    <w:gridCol w:w="8647"/>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53"/>
                    <w:gridCol w:w="8679"/>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53"/>
                    <w:gridCol w:w="8679"/>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Rød: C = 0/M = 90/Y = 60/K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91"/>
                    <w:gridCol w:w="8641"/>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Blå: C = 60/M = 0/Y = 0/K = 0</w:t>
                        </w:r>
                      </w:p>
                    </w:tc>
                  </w:tr>
                </w:tbl>
                <w:p w:rsidR="00C8463B" w:rsidRPr="00C8463B" w:rsidRDefault="00C8463B">
                  <w:pPr>
                    <w:rPr>
                      <w:sz w:val="20"/>
                    </w:rPr>
                  </w:pP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196"/>
              <w:gridCol w:w="9271"/>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ii)</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Indgraveret/Præget</w:t>
                  </w:r>
                </w:p>
                <w:p w:rsidR="00C8463B" w:rsidRPr="00C8463B" w:rsidRDefault="00C8463B">
                  <w:pPr>
                    <w:pStyle w:val="oj-normal"/>
                    <w:spacing w:before="120" w:beforeAutospacing="0" w:after="0" w:afterAutospacing="0" w:line="312" w:lineRule="atLeast"/>
                    <w:jc w:val="both"/>
                    <w:rPr>
                      <w:sz w:val="22"/>
                    </w:rPr>
                  </w:pPr>
                  <w:r w:rsidRPr="00C8463B">
                    <w:rPr>
                      <w:sz w:val="22"/>
                    </w:rPr>
                    <w:t>Mærkningens design skal gengives uden tilføjelse af effekter, retouchering eller udvidelse af baggrunden. Det hvide omrids som vist i mærkningen under punkt 1 og 2 i dette bilag repræsenterer de linjer, der skal indgraveres eller præges på bægret.</w:t>
                  </w:r>
                </w:p>
                <w:p w:rsidR="00C8463B" w:rsidRPr="00C8463B" w:rsidRDefault="00C8463B">
                  <w:pPr>
                    <w:pStyle w:val="oj-normal"/>
                    <w:spacing w:before="120" w:beforeAutospacing="0" w:after="0" w:afterAutospacing="0" w:line="312" w:lineRule="atLeast"/>
                    <w:jc w:val="both"/>
                    <w:rPr>
                      <w:sz w:val="22"/>
                    </w:rPr>
                  </w:pPr>
                  <w:r w:rsidRPr="00C8463B">
                    <w:rPr>
                      <w:sz w:val="22"/>
                    </w:rPr>
                    <w:t>Oplysningsteksten »LAVET AF PLASTIK« skal skrives med store bogstaver og med skrifttypen Helvetica Bold. Skriftstørrelsen skal som minimum være 5 pt, hvad angår bægre med en volumen på mindre end 500 ml, og 6 pt, hvad angår bægre med en volumen på 500 ml eller mere.</w:t>
                  </w:r>
                </w:p>
                <w:p w:rsidR="00C8463B" w:rsidRPr="00C8463B" w:rsidRDefault="00C8463B">
                  <w:pPr>
                    <w:pStyle w:val="oj-normal"/>
                    <w:spacing w:before="120" w:beforeAutospacing="0" w:after="0" w:afterAutospacing="0" w:line="312" w:lineRule="atLeast"/>
                    <w:jc w:val="both"/>
                    <w:rPr>
                      <w:sz w:val="22"/>
                    </w:rPr>
                  </w:pPr>
                  <w:r w:rsidRPr="00C8463B">
                    <w:rPr>
                      <w:sz w:val="22"/>
                    </w:rPr>
                    <w:t>Hvis oplysningsteksten oversættes til et eller flere af medlemsstaternes officielle sprog, skal den oversatte oplysningstekst anbringes enten lige under mærkningen eller inde i den rektangulære, sorte rubrik under det første sprog, men skal i alle tilfælde være klart synlig. I særlige tilfælde, hvor der er begrænset plads på bægrets ydre overflade, kan oplysningstekst oversat til et eller flere af medlemsstaternes officielle sprog anbringes et andet sted på bægret, så tæt på mærkningen som muligt, men skal i alle tilfælde være klart synlig. Den oversatte oplysningstekst skal skrives med store bogstaver og med skrifttypen Helvetica Bold. Skriftstørrelsen skal som minimum være 5 pt, hvad angår bægre med en volumen på mindre end 500 ml, og 6 pt, hvad angår bægre med en volumen på 500 ml eller mere.</w:t>
                  </w:r>
                </w:p>
                <w:p w:rsidR="00C8463B" w:rsidRPr="00C8463B" w:rsidRDefault="00C8463B">
                  <w:pPr>
                    <w:pStyle w:val="oj-normal"/>
                    <w:spacing w:before="120" w:beforeAutospacing="0" w:after="0" w:afterAutospacing="0" w:line="312" w:lineRule="atLeast"/>
                    <w:jc w:val="both"/>
                    <w:rPr>
                      <w:sz w:val="22"/>
                    </w:rPr>
                  </w:pPr>
                  <w:r w:rsidRPr="00C8463B">
                    <w:rPr>
                      <w:sz w:val="22"/>
                    </w:rPr>
                    <w:t>Når der er tale om trykt mærkning, skal farver med følgende farvekoder anvendes:</w:t>
                  </w:r>
                </w:p>
                <w:tbl>
                  <w:tblPr>
                    <w:tblW w:w="5000" w:type="pct"/>
                    <w:tblCellMar>
                      <w:left w:w="0" w:type="dxa"/>
                      <w:right w:w="0" w:type="dxa"/>
                    </w:tblCellMar>
                    <w:tblLook w:val="04A0" w:firstRow="1" w:lastRow="0" w:firstColumn="1" w:lastColumn="0" w:noHBand="0" w:noVBand="1"/>
                  </w:tblPr>
                  <w:tblGrid>
                    <w:gridCol w:w="681"/>
                    <w:gridCol w:w="8590"/>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Hvid: C = 0/M = 0/Y = 0/K = 0</w:t>
                        </w:r>
                      </w:p>
                    </w:tc>
                  </w:tr>
                </w:tbl>
                <w:p w:rsidR="00C8463B" w:rsidRPr="00C8463B" w:rsidRDefault="00C8463B">
                  <w:pPr>
                    <w:rPr>
                      <w:vanish/>
                      <w:sz w:val="20"/>
                    </w:rPr>
                  </w:pPr>
                </w:p>
                <w:tbl>
                  <w:tblPr>
                    <w:tblW w:w="5000" w:type="pct"/>
                    <w:tblCellMar>
                      <w:left w:w="0" w:type="dxa"/>
                      <w:right w:w="0" w:type="dxa"/>
                    </w:tblCellMar>
                    <w:tblLook w:val="04A0" w:firstRow="1" w:lastRow="0" w:firstColumn="1" w:lastColumn="0" w:noHBand="0" w:noVBand="1"/>
                  </w:tblPr>
                  <w:tblGrid>
                    <w:gridCol w:w="649"/>
                    <w:gridCol w:w="8622"/>
                  </w:tblGrid>
                  <w:tr w:rsidR="00C8463B" w:rsidRPr="00C8463B">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w:t>
                        </w:r>
                      </w:p>
                    </w:tc>
                    <w:tc>
                      <w:tcPr>
                        <w:tcW w:w="0" w:type="auto"/>
                        <w:shd w:val="clear" w:color="auto" w:fill="auto"/>
                        <w:hideMark/>
                      </w:tcPr>
                      <w:p w:rsidR="00C8463B" w:rsidRPr="00C8463B" w:rsidRDefault="00C8463B">
                        <w:pPr>
                          <w:pStyle w:val="oj-normal"/>
                          <w:spacing w:before="120" w:beforeAutospacing="0" w:after="0" w:afterAutospacing="0" w:line="312" w:lineRule="atLeast"/>
                          <w:jc w:val="both"/>
                          <w:rPr>
                            <w:sz w:val="22"/>
                          </w:rPr>
                        </w:pPr>
                        <w:r w:rsidRPr="00C8463B">
                          <w:rPr>
                            <w:sz w:val="22"/>
                          </w:rPr>
                          <w:t>Sort: C = 0/M = 0/Y = 0/K = 100</w:t>
                        </w:r>
                      </w:p>
                    </w:tc>
                  </w:tr>
                </w:tbl>
                <w:p w:rsidR="00C8463B" w:rsidRPr="00C8463B" w:rsidRDefault="00C8463B">
                  <w:pPr>
                    <w:rPr>
                      <w:sz w:val="20"/>
                    </w:rPr>
                  </w:pPr>
                </w:p>
              </w:tc>
            </w:tr>
          </w:tbl>
          <w:p w:rsidR="00C8463B" w:rsidRPr="00C8463B" w:rsidRDefault="00C8463B">
            <w:pPr>
              <w:rPr>
                <w:szCs w:val="24"/>
              </w:rPr>
            </w:pPr>
          </w:p>
        </w:tc>
      </w:tr>
    </w:tbl>
    <w:p w:rsidR="00C8463B" w:rsidRPr="00C8463B" w:rsidRDefault="00C8463B" w:rsidP="00BC1B51">
      <w:pPr>
        <w:shd w:val="clear" w:color="auto" w:fill="F9F9FB"/>
        <w:spacing w:after="120" w:line="240" w:lineRule="auto"/>
        <w:jc w:val="center"/>
        <w:rPr>
          <w:rFonts w:ascii="Times New Roman" w:eastAsia="Times New Roman" w:hAnsi="Times New Roman" w:cs="Times New Roman"/>
          <w:b/>
          <w:bCs/>
          <w:color w:val="212529"/>
          <w:szCs w:val="28"/>
          <w:lang w:eastAsia="da-DK"/>
        </w:rPr>
      </w:pPr>
    </w:p>
    <w:p w:rsidR="00BC1B51" w:rsidRPr="00C8463B" w:rsidRDefault="00BC1B51" w:rsidP="00524BE1">
      <w:pPr>
        <w:pStyle w:val="liste1"/>
        <w:ind w:left="0"/>
        <w:rPr>
          <w:rFonts w:ascii="Times New Roman" w:hAnsi="Times New Roman" w:cs="Times New Roman"/>
          <w:sz w:val="22"/>
        </w:rPr>
      </w:pPr>
    </w:p>
    <w:p w:rsidR="00A01AAB" w:rsidRPr="00C8463B" w:rsidRDefault="00A01AAB">
      <w:pPr>
        <w:rPr>
          <w:rFonts w:ascii="Times New Roman" w:eastAsia="Times New Roman" w:hAnsi="Times New Roman" w:cs="Times New Roman"/>
          <w:color w:val="000000"/>
          <w:szCs w:val="24"/>
          <w:lang w:eastAsia="da-DK"/>
        </w:rPr>
      </w:pPr>
      <w:r w:rsidRPr="00C8463B">
        <w:rPr>
          <w:rFonts w:ascii="Times New Roman" w:hAnsi="Times New Roman" w:cs="Times New Roman"/>
          <w:sz w:val="20"/>
        </w:rPr>
        <w:br w:type="page"/>
      </w:r>
    </w:p>
    <w:p w:rsidR="0086770F" w:rsidRPr="008B60ED" w:rsidRDefault="0086770F" w:rsidP="00D576A0">
      <w:pPr>
        <w:pStyle w:val="liste1"/>
        <w:rPr>
          <w:rFonts w:ascii="Times New Roman" w:hAnsi="Times New Roman" w:cs="Times New Roman"/>
        </w:rPr>
      </w:pPr>
    </w:p>
    <w:p w:rsidR="008B4B39" w:rsidRDefault="008B4B39"/>
    <w:sectPr w:rsidR="008B4B39">
      <w:headerReference w:type="even" r:id="rId24"/>
      <w:headerReference w:type="default" r:id="rId25"/>
      <w:headerReference w:type="first" r:id="rId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C3" w:rsidRDefault="00B138C3" w:rsidP="0008092E">
      <w:pPr>
        <w:spacing w:after="0" w:line="240" w:lineRule="auto"/>
      </w:pPr>
      <w:r>
        <w:separator/>
      </w:r>
    </w:p>
  </w:endnote>
  <w:endnote w:type="continuationSeparator" w:id="0">
    <w:p w:rsidR="00B138C3" w:rsidRDefault="00B138C3" w:rsidP="0008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C3" w:rsidRDefault="00B138C3" w:rsidP="0008092E">
      <w:pPr>
        <w:spacing w:after="0" w:line="240" w:lineRule="auto"/>
      </w:pPr>
      <w:r>
        <w:separator/>
      </w:r>
    </w:p>
  </w:footnote>
  <w:footnote w:type="continuationSeparator" w:id="0">
    <w:p w:rsidR="00B138C3" w:rsidRDefault="00B138C3" w:rsidP="0008092E">
      <w:pPr>
        <w:spacing w:after="0" w:line="240" w:lineRule="auto"/>
      </w:pPr>
      <w:r>
        <w:continuationSeparator/>
      </w:r>
    </w:p>
  </w:footnote>
  <w:footnote w:id="1">
    <w:p w:rsidR="0008092E" w:rsidRDefault="0008092E">
      <w:pPr>
        <w:pStyle w:val="Fodnotetekst"/>
      </w:pPr>
      <w:r>
        <w:rPr>
          <w:rStyle w:val="Fodnotehenvisning"/>
        </w:rPr>
        <w:footnoteRef/>
      </w:r>
      <w:r>
        <w:t xml:space="preserve"> </w:t>
      </w:r>
      <w:r w:rsidRPr="0001109F">
        <w:rPr>
          <w:rFonts w:ascii="Times New Roman" w:hAnsi="Times New Roman" w:cs="Times New Roman"/>
          <w:color w:val="000000"/>
          <w:shd w:val="clear" w:color="auto" w:fill="FFFFFF"/>
        </w:rPr>
        <w:t>Bekendtgørelsen indeholder bestemmelser, der gennemfører dele af Europa-Parlamentets og Rådets direktiv 2019/904/EU af 5. juni 2019 om reduktion af visse plastprodukters miljøpåvirkning, EU-Tidende 2019, nr. L 155, side 1</w:t>
      </w:r>
      <w:r>
        <w:rPr>
          <w:rFonts w:ascii="Times New Roman" w:hAnsi="Times New Roman" w:cs="Times New Roman"/>
          <w:color w:val="000000"/>
          <w:shd w:val="clear" w:color="auto" w:fill="FFFFFF"/>
        </w:rPr>
        <w:t>.</w:t>
      </w:r>
      <w:r w:rsidR="00A01AAB">
        <w:rPr>
          <w:rFonts w:ascii="Times New Roman" w:hAnsi="Times New Roman" w:cs="Times New Roman"/>
          <w:color w:val="000000"/>
          <w:shd w:val="clear" w:color="auto" w:fill="FFFFFF"/>
        </w:rPr>
        <w:t xml:space="preserve"> </w:t>
      </w:r>
      <w:r w:rsidR="00A01AAB" w:rsidRPr="00263041">
        <w:rPr>
          <w:rFonts w:ascii="Times New Roman" w:hAnsi="Times New Roman" w:cs="Times New Roman"/>
        </w:rPr>
        <w:t>I bekendtgørelsen er der medtaget visse bestemmelser fra Kommissionens gennem</w:t>
      </w:r>
      <w:r w:rsidR="00A01AAB">
        <w:rPr>
          <w:rFonts w:ascii="Times New Roman" w:hAnsi="Times New Roman" w:cs="Times New Roman"/>
        </w:rPr>
        <w:t>førelses</w:t>
      </w:r>
      <w:r w:rsidR="00A01AAB" w:rsidRPr="00263041">
        <w:rPr>
          <w:rFonts w:ascii="Times New Roman" w:hAnsi="Times New Roman" w:cs="Times New Roman"/>
        </w:rPr>
        <w:t>forordning 2020/2051/EU af 17. december 2020 om fastsættelse af harmoniserede specifikationer for mærkning af engangsplastprodukter opført i del D i bilaget til Europaparlamentets og Rådets direktiv 2019/904/EU, EU-Tidende 2020, nr. L 428, side 57. Ifølge artikel 288 i EUF-Traktaten gælder en forordning umiddelbart i hver medlemsstat. Gengivelsen af disse bestemmelser i loven er således udelukkende begrundet i praktiske hensyn og berører ikke forordningens umiddelbare gyldighed i Danmark.”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C0" w:rsidRDefault="00E03332">
    <w:pPr>
      <w:pStyle w:val="Sidehoved"/>
    </w:pPr>
    <w:r>
      <w:rPr>
        <w:noProof/>
      </w:rPr>
      <w:pict w14:anchorId="3FD88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438" o:spid="_x0000_s2051"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C0" w:rsidRDefault="00E03332">
    <w:pPr>
      <w:pStyle w:val="Sidehoved"/>
    </w:pPr>
    <w:r>
      <w:rPr>
        <w:noProof/>
      </w:rPr>
      <w:pict w14:anchorId="2456D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439" o:spid="_x0000_s2052"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3C0" w:rsidRDefault="00E03332">
    <w:pPr>
      <w:pStyle w:val="Sidehoved"/>
    </w:pPr>
    <w:r>
      <w:rPr>
        <w:noProof/>
      </w:rPr>
      <w:pict w14:anchorId="73869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7437" o:spid="_x0000_s2050"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6D06E2A"/>
    <w:lvl w:ilvl="0">
      <w:start w:val="1"/>
      <w:numFmt w:val="decimal"/>
      <w:pStyle w:val="Opstilling-talellerbogst"/>
      <w:lvlText w:val="%1."/>
      <w:lvlJc w:val="left"/>
      <w:pPr>
        <w:tabs>
          <w:tab w:val="num" w:pos="360"/>
        </w:tabs>
        <w:ind w:left="360" w:hanging="360"/>
      </w:pPr>
    </w:lvl>
  </w:abstractNum>
  <w:abstractNum w:abstractNumId="1" w15:restartNumberingAfterBreak="0">
    <w:nsid w:val="017464EF"/>
    <w:multiLevelType w:val="hybridMultilevel"/>
    <w:tmpl w:val="E422A3B0"/>
    <w:lvl w:ilvl="0" w:tplc="A288C062">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834514"/>
    <w:multiLevelType w:val="hybridMultilevel"/>
    <w:tmpl w:val="8DD2350A"/>
    <w:lvl w:ilvl="0" w:tplc="1396C456">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 w15:restartNumberingAfterBreak="0">
    <w:nsid w:val="11CE364A"/>
    <w:multiLevelType w:val="hybridMultilevel"/>
    <w:tmpl w:val="2B386B76"/>
    <w:lvl w:ilvl="0" w:tplc="F694432A">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F30513"/>
    <w:multiLevelType w:val="hybridMultilevel"/>
    <w:tmpl w:val="E41A62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04692A"/>
    <w:multiLevelType w:val="hybridMultilevel"/>
    <w:tmpl w:val="69D0E29C"/>
    <w:lvl w:ilvl="0" w:tplc="148A61DA">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6" w15:restartNumberingAfterBreak="0">
    <w:nsid w:val="37711CFE"/>
    <w:multiLevelType w:val="hybridMultilevel"/>
    <w:tmpl w:val="640A6048"/>
    <w:lvl w:ilvl="0" w:tplc="5CDE0F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8073378"/>
    <w:multiLevelType w:val="hybridMultilevel"/>
    <w:tmpl w:val="4948B686"/>
    <w:lvl w:ilvl="0" w:tplc="FB4AE024">
      <w:start w:val="8"/>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8" w15:restartNumberingAfterBreak="0">
    <w:nsid w:val="3EA33B3E"/>
    <w:multiLevelType w:val="hybridMultilevel"/>
    <w:tmpl w:val="18D6129A"/>
    <w:lvl w:ilvl="0" w:tplc="F05C9CF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3A7160"/>
    <w:multiLevelType w:val="hybridMultilevel"/>
    <w:tmpl w:val="4ABEC81E"/>
    <w:lvl w:ilvl="0" w:tplc="B644F7C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0" w15:restartNumberingAfterBreak="0">
    <w:nsid w:val="4AF67EA5"/>
    <w:multiLevelType w:val="hybridMultilevel"/>
    <w:tmpl w:val="DC46EF48"/>
    <w:lvl w:ilvl="0" w:tplc="4BFC9514">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1" w15:restartNumberingAfterBreak="0">
    <w:nsid w:val="4DFF6590"/>
    <w:multiLevelType w:val="hybridMultilevel"/>
    <w:tmpl w:val="663EEE1A"/>
    <w:lvl w:ilvl="0" w:tplc="B9E2CC84">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A4A190D"/>
    <w:multiLevelType w:val="hybridMultilevel"/>
    <w:tmpl w:val="80C8DD12"/>
    <w:lvl w:ilvl="0" w:tplc="4CF4B168">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3" w15:restartNumberingAfterBreak="0">
    <w:nsid w:val="67306DFB"/>
    <w:multiLevelType w:val="hybridMultilevel"/>
    <w:tmpl w:val="BD40F6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BD943AE"/>
    <w:multiLevelType w:val="hybridMultilevel"/>
    <w:tmpl w:val="142097C8"/>
    <w:lvl w:ilvl="0" w:tplc="4BFC9514">
      <w:start w:val="9"/>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5" w15:restartNumberingAfterBreak="0">
    <w:nsid w:val="771538F5"/>
    <w:multiLevelType w:val="hybridMultilevel"/>
    <w:tmpl w:val="86249A32"/>
    <w:lvl w:ilvl="0" w:tplc="8294C798">
      <w:start w:val="1"/>
      <w:numFmt w:val="lowerLetter"/>
      <w:lvlText w:val="%1)"/>
      <w:lvlJc w:val="left"/>
      <w:pPr>
        <w:ind w:left="1000" w:hanging="360"/>
      </w:pPr>
      <w:rPr>
        <w:rFonts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num w:numId="1">
    <w:abstractNumId w:val="10"/>
  </w:num>
  <w:num w:numId="2">
    <w:abstractNumId w:val="2"/>
  </w:num>
  <w:num w:numId="3">
    <w:abstractNumId w:val="9"/>
  </w:num>
  <w:num w:numId="4">
    <w:abstractNumId w:val="5"/>
  </w:num>
  <w:num w:numId="5">
    <w:abstractNumId w:val="12"/>
  </w:num>
  <w:num w:numId="6">
    <w:abstractNumId w:val="15"/>
  </w:num>
  <w:num w:numId="7">
    <w:abstractNumId w:val="0"/>
  </w:num>
  <w:num w:numId="8">
    <w:abstractNumId w:val="7"/>
  </w:num>
  <w:num w:numId="9">
    <w:abstractNumId w:val="14"/>
  </w:num>
  <w:num w:numId="10">
    <w:abstractNumId w:val="3"/>
  </w:num>
  <w:num w:numId="11">
    <w:abstractNumId w:val="8"/>
  </w:num>
  <w:num w:numId="12">
    <w:abstractNumId w:val="1"/>
  </w:num>
  <w:num w:numId="13">
    <w:abstractNumId w:val="13"/>
  </w:num>
  <w:num w:numId="14">
    <w:abstractNumId w:val="6"/>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39"/>
    <w:rsid w:val="00002C60"/>
    <w:rsid w:val="0000442E"/>
    <w:rsid w:val="00004B2B"/>
    <w:rsid w:val="0000692E"/>
    <w:rsid w:val="00010478"/>
    <w:rsid w:val="0001109F"/>
    <w:rsid w:val="00011127"/>
    <w:rsid w:val="000113B4"/>
    <w:rsid w:val="00013261"/>
    <w:rsid w:val="00017F12"/>
    <w:rsid w:val="00020790"/>
    <w:rsid w:val="000230D9"/>
    <w:rsid w:val="000322E3"/>
    <w:rsid w:val="000323B7"/>
    <w:rsid w:val="00041F73"/>
    <w:rsid w:val="0004431E"/>
    <w:rsid w:val="00045A6F"/>
    <w:rsid w:val="00046374"/>
    <w:rsid w:val="0004676B"/>
    <w:rsid w:val="0004682F"/>
    <w:rsid w:val="00047C43"/>
    <w:rsid w:val="000519E6"/>
    <w:rsid w:val="00056934"/>
    <w:rsid w:val="00056ACF"/>
    <w:rsid w:val="0006058E"/>
    <w:rsid w:val="00064850"/>
    <w:rsid w:val="00064F9E"/>
    <w:rsid w:val="0006795B"/>
    <w:rsid w:val="00070640"/>
    <w:rsid w:val="00074F2E"/>
    <w:rsid w:val="00075593"/>
    <w:rsid w:val="00080098"/>
    <w:rsid w:val="0008092E"/>
    <w:rsid w:val="0008539C"/>
    <w:rsid w:val="0008675B"/>
    <w:rsid w:val="000872CC"/>
    <w:rsid w:val="00091515"/>
    <w:rsid w:val="00092962"/>
    <w:rsid w:val="00096585"/>
    <w:rsid w:val="00096B5C"/>
    <w:rsid w:val="00097415"/>
    <w:rsid w:val="000A6681"/>
    <w:rsid w:val="000B0362"/>
    <w:rsid w:val="000B12FF"/>
    <w:rsid w:val="000C2B83"/>
    <w:rsid w:val="000C4395"/>
    <w:rsid w:val="000C6AA6"/>
    <w:rsid w:val="000C7172"/>
    <w:rsid w:val="000D614D"/>
    <w:rsid w:val="000D703A"/>
    <w:rsid w:val="000E05BA"/>
    <w:rsid w:val="000E203C"/>
    <w:rsid w:val="000E2375"/>
    <w:rsid w:val="000E7591"/>
    <w:rsid w:val="000E7C23"/>
    <w:rsid w:val="000E7E59"/>
    <w:rsid w:val="000F2F53"/>
    <w:rsid w:val="000F6CEA"/>
    <w:rsid w:val="000F7006"/>
    <w:rsid w:val="00101C58"/>
    <w:rsid w:val="0010266C"/>
    <w:rsid w:val="001026AA"/>
    <w:rsid w:val="00107955"/>
    <w:rsid w:val="00110EF4"/>
    <w:rsid w:val="00112B42"/>
    <w:rsid w:val="001146AE"/>
    <w:rsid w:val="001201FB"/>
    <w:rsid w:val="00120DAF"/>
    <w:rsid w:val="00121E30"/>
    <w:rsid w:val="0012292B"/>
    <w:rsid w:val="00123B5A"/>
    <w:rsid w:val="001358D6"/>
    <w:rsid w:val="0014428F"/>
    <w:rsid w:val="0014444E"/>
    <w:rsid w:val="00147068"/>
    <w:rsid w:val="00147F19"/>
    <w:rsid w:val="0015341C"/>
    <w:rsid w:val="001544C0"/>
    <w:rsid w:val="001622BC"/>
    <w:rsid w:val="001640BD"/>
    <w:rsid w:val="001676BE"/>
    <w:rsid w:val="001705DA"/>
    <w:rsid w:val="00176767"/>
    <w:rsid w:val="00176B5F"/>
    <w:rsid w:val="00177267"/>
    <w:rsid w:val="00180F5D"/>
    <w:rsid w:val="0018112F"/>
    <w:rsid w:val="00183F98"/>
    <w:rsid w:val="00184E83"/>
    <w:rsid w:val="001851A0"/>
    <w:rsid w:val="00186F73"/>
    <w:rsid w:val="00190F04"/>
    <w:rsid w:val="0019592D"/>
    <w:rsid w:val="0019679B"/>
    <w:rsid w:val="00197B52"/>
    <w:rsid w:val="001A0421"/>
    <w:rsid w:val="001A1C2D"/>
    <w:rsid w:val="001A328F"/>
    <w:rsid w:val="001A3624"/>
    <w:rsid w:val="001A70CD"/>
    <w:rsid w:val="001A7BDE"/>
    <w:rsid w:val="001B32AE"/>
    <w:rsid w:val="001B494D"/>
    <w:rsid w:val="001B4E8D"/>
    <w:rsid w:val="001B6D84"/>
    <w:rsid w:val="001C43B1"/>
    <w:rsid w:val="001D3F62"/>
    <w:rsid w:val="001D5F43"/>
    <w:rsid w:val="001D6647"/>
    <w:rsid w:val="001D7F3B"/>
    <w:rsid w:val="001E0198"/>
    <w:rsid w:val="001E72EE"/>
    <w:rsid w:val="001F0E84"/>
    <w:rsid w:val="001F3BEA"/>
    <w:rsid w:val="001F71C8"/>
    <w:rsid w:val="002019B9"/>
    <w:rsid w:val="002106CF"/>
    <w:rsid w:val="00217A35"/>
    <w:rsid w:val="002206B1"/>
    <w:rsid w:val="00220EAD"/>
    <w:rsid w:val="00222715"/>
    <w:rsid w:val="002246B0"/>
    <w:rsid w:val="00224D71"/>
    <w:rsid w:val="00231FC9"/>
    <w:rsid w:val="00232200"/>
    <w:rsid w:val="00233FF2"/>
    <w:rsid w:val="0023550D"/>
    <w:rsid w:val="00244935"/>
    <w:rsid w:val="00247D33"/>
    <w:rsid w:val="002552D6"/>
    <w:rsid w:val="00257BAB"/>
    <w:rsid w:val="00263041"/>
    <w:rsid w:val="00265407"/>
    <w:rsid w:val="00266755"/>
    <w:rsid w:val="00272E7A"/>
    <w:rsid w:val="00274BDA"/>
    <w:rsid w:val="00275F81"/>
    <w:rsid w:val="002767BB"/>
    <w:rsid w:val="00282685"/>
    <w:rsid w:val="00283798"/>
    <w:rsid w:val="00283F0F"/>
    <w:rsid w:val="0028430B"/>
    <w:rsid w:val="00284E24"/>
    <w:rsid w:val="00290EEE"/>
    <w:rsid w:val="002937F8"/>
    <w:rsid w:val="00295E91"/>
    <w:rsid w:val="0029737E"/>
    <w:rsid w:val="002A0B77"/>
    <w:rsid w:val="002A11DC"/>
    <w:rsid w:val="002A23A8"/>
    <w:rsid w:val="002A7DBC"/>
    <w:rsid w:val="002B7B84"/>
    <w:rsid w:val="002B7C5B"/>
    <w:rsid w:val="002B7FE7"/>
    <w:rsid w:val="002C2F49"/>
    <w:rsid w:val="002C597D"/>
    <w:rsid w:val="002C7C3B"/>
    <w:rsid w:val="002D16EE"/>
    <w:rsid w:val="002E4BA2"/>
    <w:rsid w:val="002E75BA"/>
    <w:rsid w:val="002F3E47"/>
    <w:rsid w:val="002F413C"/>
    <w:rsid w:val="002F479F"/>
    <w:rsid w:val="002F65A7"/>
    <w:rsid w:val="002F6797"/>
    <w:rsid w:val="00304C5D"/>
    <w:rsid w:val="00305E71"/>
    <w:rsid w:val="00311E4D"/>
    <w:rsid w:val="00321095"/>
    <w:rsid w:val="00321C45"/>
    <w:rsid w:val="00324CB1"/>
    <w:rsid w:val="00324FFE"/>
    <w:rsid w:val="003339E5"/>
    <w:rsid w:val="00334FE4"/>
    <w:rsid w:val="00343848"/>
    <w:rsid w:val="0034791F"/>
    <w:rsid w:val="00350F5E"/>
    <w:rsid w:val="0035737A"/>
    <w:rsid w:val="003578C4"/>
    <w:rsid w:val="003646AF"/>
    <w:rsid w:val="00367A04"/>
    <w:rsid w:val="00367B73"/>
    <w:rsid w:val="0037158C"/>
    <w:rsid w:val="003719C4"/>
    <w:rsid w:val="0037389D"/>
    <w:rsid w:val="00376BB1"/>
    <w:rsid w:val="003803B1"/>
    <w:rsid w:val="00385633"/>
    <w:rsid w:val="00387D10"/>
    <w:rsid w:val="00391EDE"/>
    <w:rsid w:val="00393527"/>
    <w:rsid w:val="00395931"/>
    <w:rsid w:val="003959DD"/>
    <w:rsid w:val="00397114"/>
    <w:rsid w:val="003A08B5"/>
    <w:rsid w:val="003A08F0"/>
    <w:rsid w:val="003A5407"/>
    <w:rsid w:val="003B014A"/>
    <w:rsid w:val="003B5ECB"/>
    <w:rsid w:val="003B60D1"/>
    <w:rsid w:val="003B7690"/>
    <w:rsid w:val="003C0883"/>
    <w:rsid w:val="003C1137"/>
    <w:rsid w:val="003C274E"/>
    <w:rsid w:val="003D6C40"/>
    <w:rsid w:val="003E1379"/>
    <w:rsid w:val="003E3D7C"/>
    <w:rsid w:val="003E43B4"/>
    <w:rsid w:val="003F0478"/>
    <w:rsid w:val="003F6887"/>
    <w:rsid w:val="003F7ECE"/>
    <w:rsid w:val="00400302"/>
    <w:rsid w:val="00402419"/>
    <w:rsid w:val="00402900"/>
    <w:rsid w:val="00404766"/>
    <w:rsid w:val="00406A10"/>
    <w:rsid w:val="00406BF8"/>
    <w:rsid w:val="00412F43"/>
    <w:rsid w:val="00413354"/>
    <w:rsid w:val="00417FD5"/>
    <w:rsid w:val="00427815"/>
    <w:rsid w:val="00430A72"/>
    <w:rsid w:val="00432F65"/>
    <w:rsid w:val="0043598E"/>
    <w:rsid w:val="004359CB"/>
    <w:rsid w:val="004364F3"/>
    <w:rsid w:val="004368F6"/>
    <w:rsid w:val="00442934"/>
    <w:rsid w:val="004453F8"/>
    <w:rsid w:val="004463F9"/>
    <w:rsid w:val="0045412D"/>
    <w:rsid w:val="00457CDE"/>
    <w:rsid w:val="00461EBD"/>
    <w:rsid w:val="00462430"/>
    <w:rsid w:val="00462DC1"/>
    <w:rsid w:val="004636E6"/>
    <w:rsid w:val="00466554"/>
    <w:rsid w:val="00467402"/>
    <w:rsid w:val="004675EA"/>
    <w:rsid w:val="00467D55"/>
    <w:rsid w:val="00477F2B"/>
    <w:rsid w:val="004856E5"/>
    <w:rsid w:val="00486CBE"/>
    <w:rsid w:val="004873C6"/>
    <w:rsid w:val="004926C0"/>
    <w:rsid w:val="004934C1"/>
    <w:rsid w:val="00494836"/>
    <w:rsid w:val="00494E8D"/>
    <w:rsid w:val="00494F73"/>
    <w:rsid w:val="00497116"/>
    <w:rsid w:val="004A2B7A"/>
    <w:rsid w:val="004A44D3"/>
    <w:rsid w:val="004A6A88"/>
    <w:rsid w:val="004A7413"/>
    <w:rsid w:val="004B2F02"/>
    <w:rsid w:val="004B3516"/>
    <w:rsid w:val="004B6AE6"/>
    <w:rsid w:val="004B7135"/>
    <w:rsid w:val="004C1DB5"/>
    <w:rsid w:val="004C2BC8"/>
    <w:rsid w:val="004C3D54"/>
    <w:rsid w:val="004C3DB5"/>
    <w:rsid w:val="004C4099"/>
    <w:rsid w:val="004D0ECA"/>
    <w:rsid w:val="004D1912"/>
    <w:rsid w:val="004D2DEF"/>
    <w:rsid w:val="004D62D2"/>
    <w:rsid w:val="004E06F3"/>
    <w:rsid w:val="004E112C"/>
    <w:rsid w:val="004E4175"/>
    <w:rsid w:val="004F140F"/>
    <w:rsid w:val="004F6472"/>
    <w:rsid w:val="00502A1D"/>
    <w:rsid w:val="00512E7A"/>
    <w:rsid w:val="0051463C"/>
    <w:rsid w:val="00516CF9"/>
    <w:rsid w:val="00520D41"/>
    <w:rsid w:val="005224CA"/>
    <w:rsid w:val="00522503"/>
    <w:rsid w:val="0052268E"/>
    <w:rsid w:val="00522B39"/>
    <w:rsid w:val="0052473B"/>
    <w:rsid w:val="00524BE1"/>
    <w:rsid w:val="005250DB"/>
    <w:rsid w:val="005341DA"/>
    <w:rsid w:val="00541B89"/>
    <w:rsid w:val="00542A12"/>
    <w:rsid w:val="005444CD"/>
    <w:rsid w:val="005460ED"/>
    <w:rsid w:val="0054673D"/>
    <w:rsid w:val="00546BAF"/>
    <w:rsid w:val="00555212"/>
    <w:rsid w:val="00565706"/>
    <w:rsid w:val="005657BA"/>
    <w:rsid w:val="00566C5A"/>
    <w:rsid w:val="0057091B"/>
    <w:rsid w:val="0057109A"/>
    <w:rsid w:val="0057349A"/>
    <w:rsid w:val="00575049"/>
    <w:rsid w:val="00576F1F"/>
    <w:rsid w:val="00577AD5"/>
    <w:rsid w:val="00577C7B"/>
    <w:rsid w:val="0058173E"/>
    <w:rsid w:val="00582099"/>
    <w:rsid w:val="005839FE"/>
    <w:rsid w:val="005930B7"/>
    <w:rsid w:val="005A1BDF"/>
    <w:rsid w:val="005B416F"/>
    <w:rsid w:val="005B4810"/>
    <w:rsid w:val="005B6A8D"/>
    <w:rsid w:val="005B70C1"/>
    <w:rsid w:val="005C1651"/>
    <w:rsid w:val="005C336F"/>
    <w:rsid w:val="005D10FB"/>
    <w:rsid w:val="005D16F4"/>
    <w:rsid w:val="005D7A4C"/>
    <w:rsid w:val="005E0119"/>
    <w:rsid w:val="005E7F3C"/>
    <w:rsid w:val="005F0235"/>
    <w:rsid w:val="005F1836"/>
    <w:rsid w:val="005F289E"/>
    <w:rsid w:val="006005CB"/>
    <w:rsid w:val="00601197"/>
    <w:rsid w:val="00610515"/>
    <w:rsid w:val="00612027"/>
    <w:rsid w:val="00615418"/>
    <w:rsid w:val="006220E5"/>
    <w:rsid w:val="00623ABB"/>
    <w:rsid w:val="00627316"/>
    <w:rsid w:val="006309A9"/>
    <w:rsid w:val="00632A03"/>
    <w:rsid w:val="0063401B"/>
    <w:rsid w:val="00635013"/>
    <w:rsid w:val="00635B16"/>
    <w:rsid w:val="006375B1"/>
    <w:rsid w:val="00637CBC"/>
    <w:rsid w:val="006429E3"/>
    <w:rsid w:val="00645BC0"/>
    <w:rsid w:val="00646CB3"/>
    <w:rsid w:val="00652BCF"/>
    <w:rsid w:val="00657F88"/>
    <w:rsid w:val="00660B05"/>
    <w:rsid w:val="006634BD"/>
    <w:rsid w:val="006657EF"/>
    <w:rsid w:val="00667112"/>
    <w:rsid w:val="0066751B"/>
    <w:rsid w:val="00680E82"/>
    <w:rsid w:val="00686821"/>
    <w:rsid w:val="006A063B"/>
    <w:rsid w:val="006A5265"/>
    <w:rsid w:val="006A5561"/>
    <w:rsid w:val="006B17A9"/>
    <w:rsid w:val="006B2B0A"/>
    <w:rsid w:val="006B3D1A"/>
    <w:rsid w:val="006B45E4"/>
    <w:rsid w:val="006B6755"/>
    <w:rsid w:val="006C1B2A"/>
    <w:rsid w:val="006C1FB6"/>
    <w:rsid w:val="006C2010"/>
    <w:rsid w:val="006C201C"/>
    <w:rsid w:val="006D0C8A"/>
    <w:rsid w:val="006D11C7"/>
    <w:rsid w:val="006D187F"/>
    <w:rsid w:val="006D6F75"/>
    <w:rsid w:val="006D7BB8"/>
    <w:rsid w:val="006E0F56"/>
    <w:rsid w:val="006E47E9"/>
    <w:rsid w:val="006E773B"/>
    <w:rsid w:val="006F10BD"/>
    <w:rsid w:val="006F2CC4"/>
    <w:rsid w:val="006F3AC2"/>
    <w:rsid w:val="006F53B5"/>
    <w:rsid w:val="00704B66"/>
    <w:rsid w:val="0071153C"/>
    <w:rsid w:val="007151D5"/>
    <w:rsid w:val="00716B40"/>
    <w:rsid w:val="00722117"/>
    <w:rsid w:val="0072670C"/>
    <w:rsid w:val="007309F8"/>
    <w:rsid w:val="0073223A"/>
    <w:rsid w:val="0073642E"/>
    <w:rsid w:val="00741C7B"/>
    <w:rsid w:val="007434DD"/>
    <w:rsid w:val="00744A58"/>
    <w:rsid w:val="00746294"/>
    <w:rsid w:val="00746955"/>
    <w:rsid w:val="00747322"/>
    <w:rsid w:val="00747F12"/>
    <w:rsid w:val="00753DE7"/>
    <w:rsid w:val="007559CB"/>
    <w:rsid w:val="00755AA1"/>
    <w:rsid w:val="00760130"/>
    <w:rsid w:val="00760455"/>
    <w:rsid w:val="00762EFC"/>
    <w:rsid w:val="0076609B"/>
    <w:rsid w:val="00767AE3"/>
    <w:rsid w:val="00771D48"/>
    <w:rsid w:val="007721E7"/>
    <w:rsid w:val="0077418B"/>
    <w:rsid w:val="00777DFC"/>
    <w:rsid w:val="00790AA2"/>
    <w:rsid w:val="0079277C"/>
    <w:rsid w:val="007A16F6"/>
    <w:rsid w:val="007A1D9A"/>
    <w:rsid w:val="007A4247"/>
    <w:rsid w:val="007A6AD7"/>
    <w:rsid w:val="007B073D"/>
    <w:rsid w:val="007B257A"/>
    <w:rsid w:val="007B400E"/>
    <w:rsid w:val="007B5739"/>
    <w:rsid w:val="007B68BC"/>
    <w:rsid w:val="007C1757"/>
    <w:rsid w:val="007D4A62"/>
    <w:rsid w:val="007D4E0C"/>
    <w:rsid w:val="007D62F3"/>
    <w:rsid w:val="007D644D"/>
    <w:rsid w:val="007D662E"/>
    <w:rsid w:val="007E675C"/>
    <w:rsid w:val="007E783E"/>
    <w:rsid w:val="007F22A9"/>
    <w:rsid w:val="007F25DD"/>
    <w:rsid w:val="007F543E"/>
    <w:rsid w:val="00806289"/>
    <w:rsid w:val="00806C41"/>
    <w:rsid w:val="00813DEC"/>
    <w:rsid w:val="008144F9"/>
    <w:rsid w:val="00817AED"/>
    <w:rsid w:val="008221E1"/>
    <w:rsid w:val="00822377"/>
    <w:rsid w:val="008249F2"/>
    <w:rsid w:val="00825CA3"/>
    <w:rsid w:val="00830989"/>
    <w:rsid w:val="0083537E"/>
    <w:rsid w:val="00835A37"/>
    <w:rsid w:val="00836932"/>
    <w:rsid w:val="00837064"/>
    <w:rsid w:val="008419BD"/>
    <w:rsid w:val="00843397"/>
    <w:rsid w:val="00843582"/>
    <w:rsid w:val="00843AEF"/>
    <w:rsid w:val="00844A9B"/>
    <w:rsid w:val="008463A1"/>
    <w:rsid w:val="00850DE5"/>
    <w:rsid w:val="00851C22"/>
    <w:rsid w:val="00853DA0"/>
    <w:rsid w:val="008564D2"/>
    <w:rsid w:val="00865C73"/>
    <w:rsid w:val="0086670C"/>
    <w:rsid w:val="0086770F"/>
    <w:rsid w:val="00870BE2"/>
    <w:rsid w:val="00872D80"/>
    <w:rsid w:val="008823E2"/>
    <w:rsid w:val="00884EE5"/>
    <w:rsid w:val="0088548B"/>
    <w:rsid w:val="008951C3"/>
    <w:rsid w:val="008A080B"/>
    <w:rsid w:val="008A4922"/>
    <w:rsid w:val="008A5788"/>
    <w:rsid w:val="008A620E"/>
    <w:rsid w:val="008B4B39"/>
    <w:rsid w:val="008B4FA0"/>
    <w:rsid w:val="008B60ED"/>
    <w:rsid w:val="008B6502"/>
    <w:rsid w:val="008C6A43"/>
    <w:rsid w:val="008D00EA"/>
    <w:rsid w:val="008D0DAA"/>
    <w:rsid w:val="008D4839"/>
    <w:rsid w:val="008D6F98"/>
    <w:rsid w:val="008E1EA0"/>
    <w:rsid w:val="008E5A26"/>
    <w:rsid w:val="00904883"/>
    <w:rsid w:val="00910906"/>
    <w:rsid w:val="009160BF"/>
    <w:rsid w:val="009170C9"/>
    <w:rsid w:val="009172BE"/>
    <w:rsid w:val="009175EC"/>
    <w:rsid w:val="00920D36"/>
    <w:rsid w:val="0092516B"/>
    <w:rsid w:val="00925498"/>
    <w:rsid w:val="00930DC1"/>
    <w:rsid w:val="00931EEB"/>
    <w:rsid w:val="00933636"/>
    <w:rsid w:val="00933C9A"/>
    <w:rsid w:val="00936D9E"/>
    <w:rsid w:val="0093716A"/>
    <w:rsid w:val="009372A6"/>
    <w:rsid w:val="00941DAC"/>
    <w:rsid w:val="00951BFA"/>
    <w:rsid w:val="009578F1"/>
    <w:rsid w:val="00962052"/>
    <w:rsid w:val="00963502"/>
    <w:rsid w:val="0096545D"/>
    <w:rsid w:val="00967A05"/>
    <w:rsid w:val="00972978"/>
    <w:rsid w:val="0097312A"/>
    <w:rsid w:val="00973685"/>
    <w:rsid w:val="00973EBF"/>
    <w:rsid w:val="00974FE6"/>
    <w:rsid w:val="00975EDA"/>
    <w:rsid w:val="00995362"/>
    <w:rsid w:val="00996CE2"/>
    <w:rsid w:val="009A67D7"/>
    <w:rsid w:val="009B2ACA"/>
    <w:rsid w:val="009B4E02"/>
    <w:rsid w:val="009B5E98"/>
    <w:rsid w:val="009C2CA6"/>
    <w:rsid w:val="009C4F90"/>
    <w:rsid w:val="009C59CF"/>
    <w:rsid w:val="009D4B3A"/>
    <w:rsid w:val="009E05C1"/>
    <w:rsid w:val="009E1439"/>
    <w:rsid w:val="009E2C03"/>
    <w:rsid w:val="009E2CC4"/>
    <w:rsid w:val="009F1EDB"/>
    <w:rsid w:val="00A01AAB"/>
    <w:rsid w:val="00A03154"/>
    <w:rsid w:val="00A042A2"/>
    <w:rsid w:val="00A0604F"/>
    <w:rsid w:val="00A06F34"/>
    <w:rsid w:val="00A10A5C"/>
    <w:rsid w:val="00A11D91"/>
    <w:rsid w:val="00A13AA4"/>
    <w:rsid w:val="00A14AC3"/>
    <w:rsid w:val="00A14FC7"/>
    <w:rsid w:val="00A1780C"/>
    <w:rsid w:val="00A178FE"/>
    <w:rsid w:val="00A210B3"/>
    <w:rsid w:val="00A24C98"/>
    <w:rsid w:val="00A3131B"/>
    <w:rsid w:val="00A31BB4"/>
    <w:rsid w:val="00A34E39"/>
    <w:rsid w:val="00A356F6"/>
    <w:rsid w:val="00A5177F"/>
    <w:rsid w:val="00A559FE"/>
    <w:rsid w:val="00A55DCF"/>
    <w:rsid w:val="00A573EB"/>
    <w:rsid w:val="00A6010D"/>
    <w:rsid w:val="00A71C96"/>
    <w:rsid w:val="00A73DCC"/>
    <w:rsid w:val="00A85A52"/>
    <w:rsid w:val="00A93AB3"/>
    <w:rsid w:val="00A95BCE"/>
    <w:rsid w:val="00AA13FC"/>
    <w:rsid w:val="00AA19F2"/>
    <w:rsid w:val="00AA5C2B"/>
    <w:rsid w:val="00AA720D"/>
    <w:rsid w:val="00AA7796"/>
    <w:rsid w:val="00AB48A3"/>
    <w:rsid w:val="00AB4C35"/>
    <w:rsid w:val="00AB5164"/>
    <w:rsid w:val="00AC5D70"/>
    <w:rsid w:val="00AD1C76"/>
    <w:rsid w:val="00AD6C58"/>
    <w:rsid w:val="00AE1001"/>
    <w:rsid w:val="00AE473B"/>
    <w:rsid w:val="00AE52BF"/>
    <w:rsid w:val="00AE7226"/>
    <w:rsid w:val="00AF2329"/>
    <w:rsid w:val="00AF27A2"/>
    <w:rsid w:val="00AF30B4"/>
    <w:rsid w:val="00AF311B"/>
    <w:rsid w:val="00AF65B2"/>
    <w:rsid w:val="00B00F01"/>
    <w:rsid w:val="00B02FD0"/>
    <w:rsid w:val="00B03F9A"/>
    <w:rsid w:val="00B04D50"/>
    <w:rsid w:val="00B06102"/>
    <w:rsid w:val="00B138C3"/>
    <w:rsid w:val="00B16289"/>
    <w:rsid w:val="00B30B09"/>
    <w:rsid w:val="00B3154E"/>
    <w:rsid w:val="00B34A7D"/>
    <w:rsid w:val="00B454B1"/>
    <w:rsid w:val="00B47A7B"/>
    <w:rsid w:val="00B53464"/>
    <w:rsid w:val="00B5556D"/>
    <w:rsid w:val="00B60282"/>
    <w:rsid w:val="00B60F20"/>
    <w:rsid w:val="00B62520"/>
    <w:rsid w:val="00B702D9"/>
    <w:rsid w:val="00B72295"/>
    <w:rsid w:val="00B73A8C"/>
    <w:rsid w:val="00B77C37"/>
    <w:rsid w:val="00B81490"/>
    <w:rsid w:val="00B85220"/>
    <w:rsid w:val="00B92490"/>
    <w:rsid w:val="00B978C4"/>
    <w:rsid w:val="00BA0472"/>
    <w:rsid w:val="00BA191F"/>
    <w:rsid w:val="00BA202B"/>
    <w:rsid w:val="00BA257D"/>
    <w:rsid w:val="00BB173D"/>
    <w:rsid w:val="00BB174B"/>
    <w:rsid w:val="00BB46C5"/>
    <w:rsid w:val="00BB52E5"/>
    <w:rsid w:val="00BB6CA2"/>
    <w:rsid w:val="00BB7A9D"/>
    <w:rsid w:val="00BC0F35"/>
    <w:rsid w:val="00BC1B51"/>
    <w:rsid w:val="00BD1FC1"/>
    <w:rsid w:val="00BF21EE"/>
    <w:rsid w:val="00BF27EB"/>
    <w:rsid w:val="00BF33FE"/>
    <w:rsid w:val="00BF4FD2"/>
    <w:rsid w:val="00C06D09"/>
    <w:rsid w:val="00C07B2F"/>
    <w:rsid w:val="00C1440A"/>
    <w:rsid w:val="00C14B65"/>
    <w:rsid w:val="00C15068"/>
    <w:rsid w:val="00C1532E"/>
    <w:rsid w:val="00C20E72"/>
    <w:rsid w:val="00C234C9"/>
    <w:rsid w:val="00C327BF"/>
    <w:rsid w:val="00C37708"/>
    <w:rsid w:val="00C408D5"/>
    <w:rsid w:val="00C42A6B"/>
    <w:rsid w:val="00C52527"/>
    <w:rsid w:val="00C54267"/>
    <w:rsid w:val="00C55FEC"/>
    <w:rsid w:val="00C57C7E"/>
    <w:rsid w:val="00C60BD0"/>
    <w:rsid w:val="00C6102A"/>
    <w:rsid w:val="00C624AD"/>
    <w:rsid w:val="00C624FE"/>
    <w:rsid w:val="00C658B0"/>
    <w:rsid w:val="00C66522"/>
    <w:rsid w:val="00C665B5"/>
    <w:rsid w:val="00C678D8"/>
    <w:rsid w:val="00C724EA"/>
    <w:rsid w:val="00C747A5"/>
    <w:rsid w:val="00C7483D"/>
    <w:rsid w:val="00C76615"/>
    <w:rsid w:val="00C80572"/>
    <w:rsid w:val="00C8463B"/>
    <w:rsid w:val="00C84D9C"/>
    <w:rsid w:val="00C877E4"/>
    <w:rsid w:val="00C91A9B"/>
    <w:rsid w:val="00C92AC0"/>
    <w:rsid w:val="00C960F2"/>
    <w:rsid w:val="00C975CB"/>
    <w:rsid w:val="00CA115A"/>
    <w:rsid w:val="00CA2DA1"/>
    <w:rsid w:val="00CA51CD"/>
    <w:rsid w:val="00CB204B"/>
    <w:rsid w:val="00CB2CE9"/>
    <w:rsid w:val="00CC361C"/>
    <w:rsid w:val="00CD23E4"/>
    <w:rsid w:val="00CD7E93"/>
    <w:rsid w:val="00CE2557"/>
    <w:rsid w:val="00CE2788"/>
    <w:rsid w:val="00CE2AE2"/>
    <w:rsid w:val="00CF5BDE"/>
    <w:rsid w:val="00CF64B1"/>
    <w:rsid w:val="00D04D8B"/>
    <w:rsid w:val="00D05D2B"/>
    <w:rsid w:val="00D07809"/>
    <w:rsid w:val="00D11087"/>
    <w:rsid w:val="00D1356E"/>
    <w:rsid w:val="00D13F68"/>
    <w:rsid w:val="00D15D24"/>
    <w:rsid w:val="00D20053"/>
    <w:rsid w:val="00D23F73"/>
    <w:rsid w:val="00D24088"/>
    <w:rsid w:val="00D30FF4"/>
    <w:rsid w:val="00D30FF9"/>
    <w:rsid w:val="00D34BAE"/>
    <w:rsid w:val="00D350B1"/>
    <w:rsid w:val="00D3558A"/>
    <w:rsid w:val="00D364EC"/>
    <w:rsid w:val="00D4047F"/>
    <w:rsid w:val="00D41553"/>
    <w:rsid w:val="00D461AD"/>
    <w:rsid w:val="00D46D55"/>
    <w:rsid w:val="00D523D7"/>
    <w:rsid w:val="00D5261B"/>
    <w:rsid w:val="00D534B7"/>
    <w:rsid w:val="00D53EC7"/>
    <w:rsid w:val="00D5452F"/>
    <w:rsid w:val="00D55A5B"/>
    <w:rsid w:val="00D576A0"/>
    <w:rsid w:val="00D618B8"/>
    <w:rsid w:val="00D6294C"/>
    <w:rsid w:val="00D62E4B"/>
    <w:rsid w:val="00D6499C"/>
    <w:rsid w:val="00D64D80"/>
    <w:rsid w:val="00D6587C"/>
    <w:rsid w:val="00D658D3"/>
    <w:rsid w:val="00D7087D"/>
    <w:rsid w:val="00D7142F"/>
    <w:rsid w:val="00D71710"/>
    <w:rsid w:val="00D72565"/>
    <w:rsid w:val="00D72DCE"/>
    <w:rsid w:val="00D74A93"/>
    <w:rsid w:val="00D8040F"/>
    <w:rsid w:val="00D807F3"/>
    <w:rsid w:val="00D853AF"/>
    <w:rsid w:val="00D85C22"/>
    <w:rsid w:val="00D90126"/>
    <w:rsid w:val="00D922A8"/>
    <w:rsid w:val="00D944CC"/>
    <w:rsid w:val="00D96304"/>
    <w:rsid w:val="00DA1BCC"/>
    <w:rsid w:val="00DA1FEA"/>
    <w:rsid w:val="00DA65FB"/>
    <w:rsid w:val="00DA73E5"/>
    <w:rsid w:val="00DB0163"/>
    <w:rsid w:val="00DB5A5D"/>
    <w:rsid w:val="00DB7585"/>
    <w:rsid w:val="00DC0C31"/>
    <w:rsid w:val="00DC14AF"/>
    <w:rsid w:val="00DC26FA"/>
    <w:rsid w:val="00DC4411"/>
    <w:rsid w:val="00DC506A"/>
    <w:rsid w:val="00DC74FE"/>
    <w:rsid w:val="00DD0AFC"/>
    <w:rsid w:val="00DD0BEA"/>
    <w:rsid w:val="00DD2801"/>
    <w:rsid w:val="00DD4AEE"/>
    <w:rsid w:val="00DD4D0C"/>
    <w:rsid w:val="00DD703E"/>
    <w:rsid w:val="00DF0877"/>
    <w:rsid w:val="00DF4902"/>
    <w:rsid w:val="00DF54F9"/>
    <w:rsid w:val="00DF63EA"/>
    <w:rsid w:val="00E02D19"/>
    <w:rsid w:val="00E03332"/>
    <w:rsid w:val="00E039C9"/>
    <w:rsid w:val="00E041A2"/>
    <w:rsid w:val="00E0483E"/>
    <w:rsid w:val="00E04DEE"/>
    <w:rsid w:val="00E05D3A"/>
    <w:rsid w:val="00E06B8D"/>
    <w:rsid w:val="00E06F71"/>
    <w:rsid w:val="00E076FC"/>
    <w:rsid w:val="00E16E7B"/>
    <w:rsid w:val="00E2439A"/>
    <w:rsid w:val="00E24A39"/>
    <w:rsid w:val="00E314C4"/>
    <w:rsid w:val="00E322E5"/>
    <w:rsid w:val="00E34269"/>
    <w:rsid w:val="00E35267"/>
    <w:rsid w:val="00E36D5A"/>
    <w:rsid w:val="00E40001"/>
    <w:rsid w:val="00E4720B"/>
    <w:rsid w:val="00E52C44"/>
    <w:rsid w:val="00E601A4"/>
    <w:rsid w:val="00E617C5"/>
    <w:rsid w:val="00E62AE5"/>
    <w:rsid w:val="00E65834"/>
    <w:rsid w:val="00E7248E"/>
    <w:rsid w:val="00E75B27"/>
    <w:rsid w:val="00E83D75"/>
    <w:rsid w:val="00E93C1D"/>
    <w:rsid w:val="00E973C5"/>
    <w:rsid w:val="00E97ED7"/>
    <w:rsid w:val="00EA0180"/>
    <w:rsid w:val="00EA36B2"/>
    <w:rsid w:val="00EA78EC"/>
    <w:rsid w:val="00EB05C2"/>
    <w:rsid w:val="00EB28C1"/>
    <w:rsid w:val="00EB4173"/>
    <w:rsid w:val="00EB4DA9"/>
    <w:rsid w:val="00EB5A1D"/>
    <w:rsid w:val="00EB6467"/>
    <w:rsid w:val="00EB7F37"/>
    <w:rsid w:val="00EC0E61"/>
    <w:rsid w:val="00EC4B46"/>
    <w:rsid w:val="00ED1601"/>
    <w:rsid w:val="00ED398A"/>
    <w:rsid w:val="00ED7A86"/>
    <w:rsid w:val="00EE19EF"/>
    <w:rsid w:val="00EE288B"/>
    <w:rsid w:val="00EF15E2"/>
    <w:rsid w:val="00EF2283"/>
    <w:rsid w:val="00F00630"/>
    <w:rsid w:val="00F0166B"/>
    <w:rsid w:val="00F02402"/>
    <w:rsid w:val="00F0607B"/>
    <w:rsid w:val="00F146C2"/>
    <w:rsid w:val="00F1749F"/>
    <w:rsid w:val="00F203DE"/>
    <w:rsid w:val="00F24B57"/>
    <w:rsid w:val="00F30B4E"/>
    <w:rsid w:val="00F32F3F"/>
    <w:rsid w:val="00F336AE"/>
    <w:rsid w:val="00F336CF"/>
    <w:rsid w:val="00F364A9"/>
    <w:rsid w:val="00F36A31"/>
    <w:rsid w:val="00F443C0"/>
    <w:rsid w:val="00F4592E"/>
    <w:rsid w:val="00F57AA3"/>
    <w:rsid w:val="00F624A9"/>
    <w:rsid w:val="00F700FC"/>
    <w:rsid w:val="00F75973"/>
    <w:rsid w:val="00F75BD4"/>
    <w:rsid w:val="00F771FD"/>
    <w:rsid w:val="00F85EA6"/>
    <w:rsid w:val="00F868A5"/>
    <w:rsid w:val="00F9199B"/>
    <w:rsid w:val="00F978E6"/>
    <w:rsid w:val="00FA0108"/>
    <w:rsid w:val="00FA35A5"/>
    <w:rsid w:val="00FA404F"/>
    <w:rsid w:val="00FA5DE8"/>
    <w:rsid w:val="00FB1D16"/>
    <w:rsid w:val="00FB302A"/>
    <w:rsid w:val="00FB6E98"/>
    <w:rsid w:val="00FB6FFE"/>
    <w:rsid w:val="00FC01AD"/>
    <w:rsid w:val="00FC03F5"/>
    <w:rsid w:val="00FC1880"/>
    <w:rsid w:val="00FC6B6F"/>
    <w:rsid w:val="00FD05E6"/>
    <w:rsid w:val="00FD0DB8"/>
    <w:rsid w:val="00FD7F50"/>
    <w:rsid w:val="00FE088C"/>
    <w:rsid w:val="00FE4028"/>
    <w:rsid w:val="00FE4603"/>
    <w:rsid w:val="00FE56E4"/>
    <w:rsid w:val="00FF04CB"/>
    <w:rsid w:val="00FF067F"/>
    <w:rsid w:val="00FF3B34"/>
    <w:rsid w:val="00FF3D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B13FFDB-ACFD-4445-83AD-ABE93273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A34E39"/>
    <w:pPr>
      <w:spacing w:after="0" w:line="240" w:lineRule="auto"/>
      <w:ind w:firstLine="240"/>
    </w:pPr>
    <w:rPr>
      <w:rFonts w:ascii="Tahoma" w:eastAsia="Times New Roman" w:hAnsi="Tahoma" w:cs="Tahoma"/>
      <w:color w:val="000000"/>
      <w:sz w:val="24"/>
      <w:szCs w:val="24"/>
      <w:lang w:eastAsia="da-DK"/>
    </w:rPr>
  </w:style>
  <w:style w:type="paragraph" w:customStyle="1" w:styleId="kapitel">
    <w:name w:val="kapitel"/>
    <w:basedOn w:val="Normal"/>
    <w:rsid w:val="00A34E39"/>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A34E39"/>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A34E39"/>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A34E39"/>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A34E39"/>
    <w:pPr>
      <w:spacing w:after="0" w:line="240" w:lineRule="auto"/>
      <w:ind w:left="280"/>
    </w:pPr>
    <w:rPr>
      <w:rFonts w:ascii="Tahoma" w:eastAsia="Times New Roman" w:hAnsi="Tahoma" w:cs="Tahoma"/>
      <w:color w:val="000000"/>
      <w:sz w:val="24"/>
      <w:szCs w:val="24"/>
      <w:lang w:eastAsia="da-DK"/>
    </w:rPr>
  </w:style>
  <w:style w:type="paragraph" w:customStyle="1" w:styleId="titel2">
    <w:name w:val="titel2"/>
    <w:basedOn w:val="Normal"/>
    <w:rsid w:val="00A34E39"/>
    <w:pPr>
      <w:spacing w:before="200" w:line="240" w:lineRule="auto"/>
      <w:jc w:val="center"/>
    </w:pPr>
    <w:rPr>
      <w:rFonts w:ascii="Tahoma" w:eastAsia="Times New Roman" w:hAnsi="Tahoma" w:cs="Tahoma"/>
      <w:color w:val="000000"/>
      <w:sz w:val="40"/>
      <w:szCs w:val="40"/>
      <w:lang w:eastAsia="da-DK"/>
    </w:rPr>
  </w:style>
  <w:style w:type="character" w:customStyle="1" w:styleId="paragrafnr1">
    <w:name w:val="paragrafnr1"/>
    <w:basedOn w:val="Standardskrifttypeiafsnit"/>
    <w:rsid w:val="00A34E3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A34E39"/>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A34E3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34E39"/>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A34E39"/>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A34E39"/>
    <w:rPr>
      <w:sz w:val="16"/>
      <w:szCs w:val="16"/>
    </w:rPr>
  </w:style>
  <w:style w:type="paragraph" w:styleId="Kommentartekst">
    <w:name w:val="annotation text"/>
    <w:basedOn w:val="Normal"/>
    <w:link w:val="KommentartekstTegn"/>
    <w:uiPriority w:val="99"/>
    <w:unhideWhenUsed/>
    <w:rsid w:val="00A34E39"/>
    <w:pPr>
      <w:spacing w:line="240" w:lineRule="auto"/>
    </w:pPr>
    <w:rPr>
      <w:sz w:val="20"/>
      <w:szCs w:val="20"/>
    </w:rPr>
  </w:style>
  <w:style w:type="character" w:customStyle="1" w:styleId="KommentartekstTegn">
    <w:name w:val="Kommentartekst Tegn"/>
    <w:basedOn w:val="Standardskrifttypeiafsnit"/>
    <w:link w:val="Kommentartekst"/>
    <w:uiPriority w:val="99"/>
    <w:rsid w:val="00A34E39"/>
    <w:rPr>
      <w:sz w:val="20"/>
      <w:szCs w:val="20"/>
    </w:rPr>
  </w:style>
  <w:style w:type="paragraph" w:styleId="Markeringsbobletekst">
    <w:name w:val="Balloon Text"/>
    <w:basedOn w:val="Normal"/>
    <w:link w:val="MarkeringsbobletekstTegn"/>
    <w:uiPriority w:val="99"/>
    <w:semiHidden/>
    <w:unhideWhenUsed/>
    <w:rsid w:val="00A34E3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4E39"/>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056ACF"/>
    <w:rPr>
      <w:b/>
      <w:bCs/>
    </w:rPr>
  </w:style>
  <w:style w:type="character" w:customStyle="1" w:styleId="KommentaremneTegn">
    <w:name w:val="Kommentaremne Tegn"/>
    <w:basedOn w:val="KommentartekstTegn"/>
    <w:link w:val="Kommentaremne"/>
    <w:uiPriority w:val="99"/>
    <w:semiHidden/>
    <w:rsid w:val="00056ACF"/>
    <w:rPr>
      <w:b/>
      <w:bCs/>
      <w:sz w:val="20"/>
      <w:szCs w:val="20"/>
    </w:rPr>
  </w:style>
  <w:style w:type="character" w:customStyle="1" w:styleId="stknr">
    <w:name w:val="stknr"/>
    <w:basedOn w:val="Standardskrifttypeiafsnit"/>
    <w:rsid w:val="00E2439A"/>
  </w:style>
  <w:style w:type="paragraph" w:styleId="Korrektur">
    <w:name w:val="Revision"/>
    <w:hidden/>
    <w:uiPriority w:val="99"/>
    <w:semiHidden/>
    <w:rsid w:val="00512E7A"/>
    <w:pPr>
      <w:spacing w:after="0" w:line="240" w:lineRule="auto"/>
    </w:pPr>
  </w:style>
  <w:style w:type="paragraph" w:styleId="Opstilling-talellerbogst">
    <w:name w:val="List Number"/>
    <w:basedOn w:val="Normal"/>
    <w:uiPriority w:val="99"/>
    <w:unhideWhenUsed/>
    <w:rsid w:val="000113B4"/>
    <w:pPr>
      <w:numPr>
        <w:numId w:val="7"/>
      </w:numPr>
      <w:contextualSpacing/>
    </w:pPr>
  </w:style>
  <w:style w:type="character" w:styleId="Hyperlink">
    <w:name w:val="Hyperlink"/>
    <w:basedOn w:val="Standardskrifttypeiafsnit"/>
    <w:uiPriority w:val="99"/>
    <w:unhideWhenUsed/>
    <w:rsid w:val="00E24A39"/>
    <w:rPr>
      <w:color w:val="0000FF" w:themeColor="hyperlink"/>
      <w:u w:val="single"/>
    </w:rPr>
  </w:style>
  <w:style w:type="character" w:styleId="BesgtLink">
    <w:name w:val="FollowedHyperlink"/>
    <w:basedOn w:val="Standardskrifttypeiafsnit"/>
    <w:uiPriority w:val="99"/>
    <w:semiHidden/>
    <w:unhideWhenUsed/>
    <w:rsid w:val="00996CE2"/>
    <w:rPr>
      <w:color w:val="800080" w:themeColor="followedHyperlink"/>
      <w:u w:val="single"/>
    </w:rPr>
  </w:style>
  <w:style w:type="paragraph" w:styleId="Fodnotetekst">
    <w:name w:val="footnote text"/>
    <w:basedOn w:val="Normal"/>
    <w:link w:val="FodnotetekstTegn"/>
    <w:uiPriority w:val="99"/>
    <w:semiHidden/>
    <w:unhideWhenUsed/>
    <w:rsid w:val="0008092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8092E"/>
    <w:rPr>
      <w:sz w:val="20"/>
      <w:szCs w:val="20"/>
    </w:rPr>
  </w:style>
  <w:style w:type="character" w:styleId="Fodnotehenvisning">
    <w:name w:val="footnote reference"/>
    <w:basedOn w:val="Standardskrifttypeiafsnit"/>
    <w:uiPriority w:val="99"/>
    <w:semiHidden/>
    <w:unhideWhenUsed/>
    <w:rsid w:val="0008092E"/>
    <w:rPr>
      <w:vertAlign w:val="superscript"/>
    </w:rPr>
  </w:style>
  <w:style w:type="paragraph" w:styleId="NormalWeb">
    <w:name w:val="Normal (Web)"/>
    <w:basedOn w:val="Normal"/>
    <w:uiPriority w:val="99"/>
    <w:semiHidden/>
    <w:unhideWhenUsed/>
    <w:rsid w:val="008A08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8564D2"/>
    <w:pPr>
      <w:spacing w:after="0" w:line="240" w:lineRule="auto"/>
    </w:pPr>
  </w:style>
  <w:style w:type="character" w:styleId="Fremhv">
    <w:name w:val="Emphasis"/>
    <w:basedOn w:val="Standardskrifttypeiafsnit"/>
    <w:uiPriority w:val="20"/>
    <w:qFormat/>
    <w:rsid w:val="00FA5DE8"/>
    <w:rPr>
      <w:i/>
      <w:iCs/>
    </w:rPr>
  </w:style>
  <w:style w:type="character" w:styleId="Strk">
    <w:name w:val="Strong"/>
    <w:basedOn w:val="Standardskrifttypeiafsnit"/>
    <w:uiPriority w:val="22"/>
    <w:qFormat/>
    <w:rsid w:val="00FA5DE8"/>
    <w:rPr>
      <w:b/>
      <w:bCs/>
    </w:rPr>
  </w:style>
  <w:style w:type="paragraph" w:customStyle="1" w:styleId="oj-doc-ti">
    <w:name w:val="oj-doc-ti"/>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j-normal">
    <w:name w:val="oj-normal"/>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j-super">
    <w:name w:val="oj-super"/>
    <w:basedOn w:val="Standardskrifttypeiafsnit"/>
    <w:rsid w:val="00C8463B"/>
  </w:style>
  <w:style w:type="paragraph" w:customStyle="1" w:styleId="oj-ti-art">
    <w:name w:val="oj-ti-art"/>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j-sti-art">
    <w:name w:val="oj-sti-art"/>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j-italic">
    <w:name w:val="oj-italic"/>
    <w:basedOn w:val="Standardskrifttypeiafsnit"/>
    <w:rsid w:val="00C8463B"/>
  </w:style>
  <w:style w:type="paragraph" w:customStyle="1" w:styleId="oj-signatory">
    <w:name w:val="oj-signatory"/>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j-note">
    <w:name w:val="oj-note"/>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j-bold">
    <w:name w:val="oj-bold"/>
    <w:basedOn w:val="Standardskrifttypeiafsnit"/>
    <w:rsid w:val="00C8463B"/>
  </w:style>
  <w:style w:type="paragraph" w:customStyle="1" w:styleId="oj-separator">
    <w:name w:val="oj-separator"/>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oj-center">
    <w:name w:val="oj-center"/>
    <w:basedOn w:val="Normal"/>
    <w:rsid w:val="00C846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F443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43C0"/>
  </w:style>
  <w:style w:type="paragraph" w:styleId="Sidefod">
    <w:name w:val="footer"/>
    <w:basedOn w:val="Normal"/>
    <w:link w:val="SidefodTegn"/>
    <w:uiPriority w:val="99"/>
    <w:unhideWhenUsed/>
    <w:rsid w:val="00F443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837579992">
      <w:bodyDiv w:val="1"/>
      <w:marLeft w:val="0"/>
      <w:marRight w:val="0"/>
      <w:marTop w:val="0"/>
      <w:marBottom w:val="0"/>
      <w:divBdr>
        <w:top w:val="none" w:sz="0" w:space="0" w:color="auto"/>
        <w:left w:val="none" w:sz="0" w:space="0" w:color="auto"/>
        <w:bottom w:val="none" w:sz="0" w:space="0" w:color="auto"/>
        <w:right w:val="none" w:sz="0" w:space="0" w:color="auto"/>
      </w:divBdr>
    </w:div>
    <w:div w:id="955211015">
      <w:bodyDiv w:val="1"/>
      <w:marLeft w:val="0"/>
      <w:marRight w:val="0"/>
      <w:marTop w:val="0"/>
      <w:marBottom w:val="0"/>
      <w:divBdr>
        <w:top w:val="none" w:sz="0" w:space="0" w:color="auto"/>
        <w:left w:val="none" w:sz="0" w:space="0" w:color="auto"/>
        <w:bottom w:val="none" w:sz="0" w:space="0" w:color="auto"/>
        <w:right w:val="none" w:sz="0" w:space="0" w:color="auto"/>
      </w:divBdr>
    </w:div>
    <w:div w:id="1894539621">
      <w:bodyDiv w:val="1"/>
      <w:marLeft w:val="0"/>
      <w:marRight w:val="0"/>
      <w:marTop w:val="0"/>
      <w:marBottom w:val="0"/>
      <w:divBdr>
        <w:top w:val="none" w:sz="0" w:space="0" w:color="auto"/>
        <w:left w:val="none" w:sz="0" w:space="0" w:color="auto"/>
        <w:bottom w:val="none" w:sz="0" w:space="0" w:color="auto"/>
        <w:right w:val="none" w:sz="0" w:space="0" w:color="auto"/>
      </w:divBdr>
      <w:divsChild>
        <w:div w:id="1181815051">
          <w:marLeft w:val="0"/>
          <w:marRight w:val="0"/>
          <w:marTop w:val="0"/>
          <w:marBottom w:val="0"/>
          <w:divBdr>
            <w:top w:val="none" w:sz="0" w:space="0" w:color="auto"/>
            <w:left w:val="none" w:sz="0" w:space="0" w:color="auto"/>
            <w:bottom w:val="none" w:sz="0" w:space="0" w:color="auto"/>
            <w:right w:val="none" w:sz="0" w:space="0" w:color="auto"/>
          </w:divBdr>
          <w:divsChild>
            <w:div w:id="1242831723">
              <w:marLeft w:val="0"/>
              <w:marRight w:val="0"/>
              <w:marTop w:val="0"/>
              <w:marBottom w:val="0"/>
              <w:divBdr>
                <w:top w:val="none" w:sz="0" w:space="0" w:color="auto"/>
                <w:left w:val="none" w:sz="0" w:space="0" w:color="auto"/>
                <w:bottom w:val="none" w:sz="0" w:space="0" w:color="auto"/>
                <w:right w:val="none" w:sz="0" w:space="0" w:color="auto"/>
              </w:divBdr>
            </w:div>
            <w:div w:id="1516766835">
              <w:marLeft w:val="0"/>
              <w:marRight w:val="0"/>
              <w:marTop w:val="0"/>
              <w:marBottom w:val="0"/>
              <w:divBdr>
                <w:top w:val="none" w:sz="0" w:space="0" w:color="auto"/>
                <w:left w:val="none" w:sz="0" w:space="0" w:color="auto"/>
                <w:bottom w:val="none" w:sz="0" w:space="0" w:color="auto"/>
                <w:right w:val="none" w:sz="0" w:space="0" w:color="auto"/>
              </w:divBdr>
              <w:divsChild>
                <w:div w:id="1805852297">
                  <w:marLeft w:val="0"/>
                  <w:marRight w:val="0"/>
                  <w:marTop w:val="0"/>
                  <w:marBottom w:val="0"/>
                  <w:divBdr>
                    <w:top w:val="none" w:sz="0" w:space="0" w:color="auto"/>
                    <w:left w:val="none" w:sz="0" w:space="0" w:color="auto"/>
                    <w:bottom w:val="none" w:sz="0" w:space="0" w:color="auto"/>
                    <w:right w:val="none" w:sz="0" w:space="0" w:color="auto"/>
                  </w:divBdr>
                </w:div>
                <w:div w:id="217135325">
                  <w:marLeft w:val="0"/>
                  <w:marRight w:val="0"/>
                  <w:marTop w:val="0"/>
                  <w:marBottom w:val="0"/>
                  <w:divBdr>
                    <w:top w:val="none" w:sz="0" w:space="0" w:color="auto"/>
                    <w:left w:val="none" w:sz="0" w:space="0" w:color="auto"/>
                    <w:bottom w:val="none" w:sz="0" w:space="0" w:color="auto"/>
                    <w:right w:val="none" w:sz="0" w:space="0" w:color="auto"/>
                  </w:divBdr>
                </w:div>
                <w:div w:id="5400640">
                  <w:marLeft w:val="0"/>
                  <w:marRight w:val="0"/>
                  <w:marTop w:val="0"/>
                  <w:marBottom w:val="0"/>
                  <w:divBdr>
                    <w:top w:val="none" w:sz="0" w:space="0" w:color="auto"/>
                    <w:left w:val="none" w:sz="0" w:space="0" w:color="auto"/>
                    <w:bottom w:val="none" w:sz="0" w:space="0" w:color="auto"/>
                    <w:right w:val="none" w:sz="0" w:space="0" w:color="auto"/>
                  </w:divBdr>
                </w:div>
                <w:div w:id="2145152347">
                  <w:marLeft w:val="0"/>
                  <w:marRight w:val="0"/>
                  <w:marTop w:val="0"/>
                  <w:marBottom w:val="0"/>
                  <w:divBdr>
                    <w:top w:val="none" w:sz="0" w:space="0" w:color="auto"/>
                    <w:left w:val="none" w:sz="0" w:space="0" w:color="auto"/>
                    <w:bottom w:val="none" w:sz="0" w:space="0" w:color="auto"/>
                    <w:right w:val="none" w:sz="0" w:space="0" w:color="auto"/>
                  </w:divBdr>
                </w:div>
              </w:divsChild>
            </w:div>
            <w:div w:id="2080860329">
              <w:marLeft w:val="0"/>
              <w:marRight w:val="0"/>
              <w:marTop w:val="0"/>
              <w:marBottom w:val="0"/>
              <w:divBdr>
                <w:top w:val="none" w:sz="0" w:space="0" w:color="auto"/>
                <w:left w:val="none" w:sz="0" w:space="0" w:color="auto"/>
                <w:bottom w:val="none" w:sz="0" w:space="0" w:color="auto"/>
                <w:right w:val="none" w:sz="0" w:space="0" w:color="auto"/>
              </w:divBdr>
            </w:div>
            <w:div w:id="1246645495">
              <w:marLeft w:val="0"/>
              <w:marRight w:val="0"/>
              <w:marTop w:val="0"/>
              <w:marBottom w:val="0"/>
              <w:divBdr>
                <w:top w:val="none" w:sz="0" w:space="0" w:color="auto"/>
                <w:left w:val="none" w:sz="0" w:space="0" w:color="auto"/>
                <w:bottom w:val="none" w:sz="0" w:space="0" w:color="auto"/>
                <w:right w:val="none" w:sz="0" w:space="0" w:color="auto"/>
              </w:divBdr>
            </w:div>
            <w:div w:id="762725856">
              <w:marLeft w:val="810"/>
              <w:marRight w:val="810"/>
              <w:marTop w:val="360"/>
              <w:marBottom w:val="0"/>
              <w:divBdr>
                <w:top w:val="none" w:sz="0" w:space="0" w:color="auto"/>
                <w:left w:val="none" w:sz="0" w:space="0" w:color="auto"/>
                <w:bottom w:val="none" w:sz="0" w:space="0" w:color="auto"/>
                <w:right w:val="none" w:sz="0" w:space="0" w:color="auto"/>
              </w:divBdr>
              <w:divsChild>
                <w:div w:id="1296326654">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2056271958">
          <w:marLeft w:val="0"/>
          <w:marRight w:val="0"/>
          <w:marTop w:val="0"/>
          <w:marBottom w:val="0"/>
          <w:divBdr>
            <w:top w:val="none" w:sz="0" w:space="0" w:color="auto"/>
            <w:left w:val="none" w:sz="0" w:space="0" w:color="auto"/>
            <w:bottom w:val="none" w:sz="0" w:space="0" w:color="auto"/>
            <w:right w:val="none" w:sz="0" w:space="0" w:color="auto"/>
          </w:divBdr>
          <w:divsChild>
            <w:div w:id="2120442823">
              <w:marLeft w:val="0"/>
              <w:marRight w:val="0"/>
              <w:marTop w:val="0"/>
              <w:marBottom w:val="0"/>
              <w:divBdr>
                <w:top w:val="none" w:sz="0" w:space="0" w:color="auto"/>
                <w:left w:val="none" w:sz="0" w:space="0" w:color="auto"/>
                <w:bottom w:val="none" w:sz="0" w:space="0" w:color="auto"/>
                <w:right w:val="none" w:sz="0" w:space="0" w:color="auto"/>
              </w:divBdr>
              <w:divsChild>
                <w:div w:id="62800798">
                  <w:marLeft w:val="0"/>
                  <w:marRight w:val="0"/>
                  <w:marTop w:val="0"/>
                  <w:marBottom w:val="240"/>
                  <w:divBdr>
                    <w:top w:val="none" w:sz="0" w:space="0" w:color="auto"/>
                    <w:left w:val="none" w:sz="0" w:space="0" w:color="auto"/>
                    <w:bottom w:val="none" w:sz="0" w:space="0" w:color="auto"/>
                    <w:right w:val="none" w:sz="0" w:space="0" w:color="auto"/>
                  </w:divBdr>
                </w:div>
                <w:div w:id="2128812362">
                  <w:marLeft w:val="0"/>
                  <w:marRight w:val="0"/>
                  <w:marTop w:val="0"/>
                  <w:marBottom w:val="240"/>
                  <w:divBdr>
                    <w:top w:val="none" w:sz="0" w:space="0" w:color="auto"/>
                    <w:left w:val="none" w:sz="0" w:space="0" w:color="auto"/>
                    <w:bottom w:val="none" w:sz="0" w:space="0" w:color="auto"/>
                    <w:right w:val="none" w:sz="0" w:space="0" w:color="auto"/>
                  </w:divBdr>
                </w:div>
                <w:div w:id="950475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0496727">
          <w:marLeft w:val="0"/>
          <w:marRight w:val="0"/>
          <w:marTop w:val="0"/>
          <w:marBottom w:val="0"/>
          <w:divBdr>
            <w:top w:val="none" w:sz="0" w:space="0" w:color="auto"/>
            <w:left w:val="none" w:sz="0" w:space="0" w:color="auto"/>
            <w:bottom w:val="none" w:sz="0" w:space="0" w:color="auto"/>
            <w:right w:val="none" w:sz="0" w:space="0" w:color="auto"/>
          </w:divBdr>
          <w:divsChild>
            <w:div w:id="1176841648">
              <w:marLeft w:val="0"/>
              <w:marRight w:val="0"/>
              <w:marTop w:val="0"/>
              <w:marBottom w:val="0"/>
              <w:divBdr>
                <w:top w:val="none" w:sz="0" w:space="0" w:color="auto"/>
                <w:left w:val="none" w:sz="0" w:space="0" w:color="auto"/>
                <w:bottom w:val="none" w:sz="0" w:space="0" w:color="auto"/>
                <w:right w:val="none" w:sz="0" w:space="0" w:color="auto"/>
              </w:divBdr>
              <w:divsChild>
                <w:div w:id="1764450821">
                  <w:marLeft w:val="0"/>
                  <w:marRight w:val="0"/>
                  <w:marTop w:val="0"/>
                  <w:marBottom w:val="240"/>
                  <w:divBdr>
                    <w:top w:val="none" w:sz="0" w:space="0" w:color="auto"/>
                    <w:left w:val="none" w:sz="0" w:space="0" w:color="auto"/>
                    <w:bottom w:val="none" w:sz="0" w:space="0" w:color="auto"/>
                    <w:right w:val="none" w:sz="0" w:space="0" w:color="auto"/>
                  </w:divBdr>
                </w:div>
                <w:div w:id="7551739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469272">
          <w:marLeft w:val="0"/>
          <w:marRight w:val="0"/>
          <w:marTop w:val="0"/>
          <w:marBottom w:val="0"/>
          <w:divBdr>
            <w:top w:val="none" w:sz="0" w:space="0" w:color="auto"/>
            <w:left w:val="none" w:sz="0" w:space="0" w:color="auto"/>
            <w:bottom w:val="none" w:sz="0" w:space="0" w:color="auto"/>
            <w:right w:val="none" w:sz="0" w:space="0" w:color="auto"/>
          </w:divBdr>
          <w:divsChild>
            <w:div w:id="953056261">
              <w:marLeft w:val="0"/>
              <w:marRight w:val="0"/>
              <w:marTop w:val="0"/>
              <w:marBottom w:val="0"/>
              <w:divBdr>
                <w:top w:val="none" w:sz="0" w:space="0" w:color="auto"/>
                <w:left w:val="none" w:sz="0" w:space="0" w:color="auto"/>
                <w:bottom w:val="none" w:sz="0" w:space="0" w:color="auto"/>
                <w:right w:val="none" w:sz="0" w:space="0" w:color="auto"/>
              </w:divBdr>
              <w:divsChild>
                <w:div w:id="197209734">
                  <w:marLeft w:val="0"/>
                  <w:marRight w:val="0"/>
                  <w:marTop w:val="0"/>
                  <w:marBottom w:val="240"/>
                  <w:divBdr>
                    <w:top w:val="none" w:sz="0" w:space="0" w:color="auto"/>
                    <w:left w:val="none" w:sz="0" w:space="0" w:color="auto"/>
                    <w:bottom w:val="none" w:sz="0" w:space="0" w:color="auto"/>
                    <w:right w:val="none" w:sz="0" w:space="0" w:color="auto"/>
                  </w:divBdr>
                </w:div>
                <w:div w:id="1731268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4417292">
          <w:marLeft w:val="0"/>
          <w:marRight w:val="0"/>
          <w:marTop w:val="0"/>
          <w:marBottom w:val="0"/>
          <w:divBdr>
            <w:top w:val="none" w:sz="0" w:space="0" w:color="auto"/>
            <w:left w:val="none" w:sz="0" w:space="0" w:color="auto"/>
            <w:bottom w:val="none" w:sz="0" w:space="0" w:color="auto"/>
            <w:right w:val="none" w:sz="0" w:space="0" w:color="auto"/>
          </w:divBdr>
          <w:divsChild>
            <w:div w:id="2014065463">
              <w:marLeft w:val="0"/>
              <w:marRight w:val="0"/>
              <w:marTop w:val="0"/>
              <w:marBottom w:val="0"/>
              <w:divBdr>
                <w:top w:val="none" w:sz="0" w:space="0" w:color="auto"/>
                <w:left w:val="none" w:sz="0" w:space="0" w:color="auto"/>
                <w:bottom w:val="none" w:sz="0" w:space="0" w:color="auto"/>
                <w:right w:val="none" w:sz="0" w:space="0" w:color="auto"/>
              </w:divBdr>
              <w:divsChild>
                <w:div w:id="547306814">
                  <w:marLeft w:val="0"/>
                  <w:marRight w:val="0"/>
                  <w:marTop w:val="0"/>
                  <w:marBottom w:val="240"/>
                  <w:divBdr>
                    <w:top w:val="none" w:sz="0" w:space="0" w:color="auto"/>
                    <w:left w:val="none" w:sz="0" w:space="0" w:color="auto"/>
                    <w:bottom w:val="none" w:sz="0" w:space="0" w:color="auto"/>
                    <w:right w:val="none" w:sz="0" w:space="0" w:color="auto"/>
                  </w:divBdr>
                </w:div>
                <w:div w:id="1432159728">
                  <w:marLeft w:val="0"/>
                  <w:marRight w:val="0"/>
                  <w:marTop w:val="0"/>
                  <w:marBottom w:val="240"/>
                  <w:divBdr>
                    <w:top w:val="none" w:sz="0" w:space="0" w:color="auto"/>
                    <w:left w:val="none" w:sz="0" w:space="0" w:color="auto"/>
                    <w:bottom w:val="none" w:sz="0" w:space="0" w:color="auto"/>
                    <w:right w:val="none" w:sz="0" w:space="0" w:color="auto"/>
                  </w:divBdr>
                </w:div>
                <w:div w:id="2056075641">
                  <w:marLeft w:val="0"/>
                  <w:marRight w:val="0"/>
                  <w:marTop w:val="0"/>
                  <w:marBottom w:val="240"/>
                  <w:divBdr>
                    <w:top w:val="none" w:sz="0" w:space="0" w:color="auto"/>
                    <w:left w:val="none" w:sz="0" w:space="0" w:color="auto"/>
                    <w:bottom w:val="none" w:sz="0" w:space="0" w:color="auto"/>
                    <w:right w:val="none" w:sz="0" w:space="0" w:color="auto"/>
                  </w:divBdr>
                </w:div>
                <w:div w:id="142738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A/TXT/?uri=uriserv%3AOJ.L_.2020.428.01.0057.01.DAN&amp;toc=OJ%3AL%3A2020%3A428%3ATOC" TargetMode="External"/><Relationship Id="rId13" Type="http://schemas.openxmlformats.org/officeDocument/2006/relationships/hyperlink" Target="https://eur-lex.europa.eu/legal-content/DA/TXT/?uri=uriserv%3AOJ.L_.2020.428.01.0057.01.DAN&amp;toc=OJ%3AL%3A2020%3A428%3ATOC"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eur-lex.europa.eu/legal-content/DA/AUTO/?uri=OJ:L:2019:155:TOC"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lex.europa.eu/legal-content/DA/AUTO/?uri=OJ:L:1994:365:TOC"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DA/TXT/?uri=uriserv%3AOJ.L_.2020.428.01.0057.01.DAN&amp;toc=OJ%3AL%3A2020%3A428%3AT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legal-content/DA/TXT/?uri=uriserv%3AOJ.L_.2020.428.01.0057.01.DAN&amp;toc=OJ%3AL%3A2020%3A428%3ATOC"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eur-lex.europa.eu/legal-content/DA/TXT/?uri=uriserv%3AOJ.L_.2020.428.01.0057.01.DAN&amp;toc=OJ%3AL%3A2020%3A428%3ATOC"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eur-lex.europa.eu/legal-content/DA/TXT/?uri=uriserv%3AOJ.L_.2020.428.01.0057.01.DAN&amp;toc=OJ%3AL%3A2020%3A428%3ATOC" TargetMode="External"/><Relationship Id="rId14" Type="http://schemas.openxmlformats.org/officeDocument/2006/relationships/hyperlink" Target="https://eur-lex.europa.eu/legal-content/DA/AUTO/?uri=OJ:L:2008:312:TOC"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3383C-4BD1-430F-8609-EEC139E9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5729</Words>
  <Characters>32370</Characters>
  <Application>Microsoft Office Word</Application>
  <DocSecurity>4</DocSecurity>
  <Lines>674</Lines>
  <Paragraphs>366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Fold von Bülow</dc:creator>
  <cp:keywords/>
  <dc:description/>
  <cp:lastModifiedBy>Micha Jerfort Fasberg</cp:lastModifiedBy>
  <cp:revision>2</cp:revision>
  <cp:lastPrinted>2021-02-04T09:05:00Z</cp:lastPrinted>
  <dcterms:created xsi:type="dcterms:W3CDTF">2021-02-18T12:51:00Z</dcterms:created>
  <dcterms:modified xsi:type="dcterms:W3CDTF">2021-02-18T12:51:00Z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