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247C" w14:textId="52A7C335" w:rsidR="00BE31C3" w:rsidRPr="002776E2" w:rsidRDefault="00AE53A3" w:rsidP="00BE31C3">
      <w:pPr>
        <w:jc w:val="center"/>
        <w:rPr>
          <w:b/>
        </w:rPr>
      </w:pPr>
      <w:r>
        <w:rPr>
          <w:b/>
        </w:rPr>
        <w:t xml:space="preserve"> </w:t>
      </w:r>
    </w:p>
    <w:p w14:paraId="0EAC9745" w14:textId="77777777" w:rsidR="00BE31C3" w:rsidRPr="007244D5" w:rsidRDefault="00BE31C3" w:rsidP="00BE31C3">
      <w:pPr>
        <w:jc w:val="center"/>
        <w:rPr>
          <w:rFonts w:eastAsia="Calibri" w:cs="Times New Roman"/>
          <w:b/>
          <w:sz w:val="24"/>
          <w:szCs w:val="24"/>
        </w:rPr>
      </w:pPr>
      <w:bookmarkStart w:id="0" w:name="bmkStart"/>
      <w:bookmarkEnd w:id="0"/>
      <w:r w:rsidRPr="007244D5">
        <w:rPr>
          <w:rFonts w:eastAsia="Calibri" w:cs="Times New Roman"/>
          <w:b/>
          <w:sz w:val="24"/>
          <w:szCs w:val="24"/>
        </w:rPr>
        <w:t>Forslag</w:t>
      </w:r>
    </w:p>
    <w:p w14:paraId="0E33ED0A" w14:textId="77777777" w:rsidR="00BE31C3" w:rsidRPr="007244D5" w:rsidRDefault="00BE31C3" w:rsidP="00BE31C3">
      <w:pPr>
        <w:jc w:val="center"/>
        <w:rPr>
          <w:rFonts w:eastAsia="Calibri" w:cs="Times New Roman"/>
          <w:sz w:val="24"/>
          <w:szCs w:val="24"/>
        </w:rPr>
      </w:pPr>
      <w:r w:rsidRPr="007244D5">
        <w:rPr>
          <w:rFonts w:eastAsia="Calibri" w:cs="Times New Roman"/>
          <w:sz w:val="24"/>
          <w:szCs w:val="24"/>
        </w:rPr>
        <w:t>til</w:t>
      </w:r>
    </w:p>
    <w:p w14:paraId="79194A3B" w14:textId="77777777" w:rsidR="00BE31C3" w:rsidRDefault="00BE31C3" w:rsidP="00BE31C3">
      <w:pPr>
        <w:jc w:val="center"/>
        <w:rPr>
          <w:rFonts w:cs="Times New Roman"/>
          <w:bCs/>
          <w:sz w:val="24"/>
          <w:szCs w:val="24"/>
        </w:rPr>
      </w:pPr>
    </w:p>
    <w:p w14:paraId="5A41C313" w14:textId="5AF95CA6" w:rsidR="00BE31C3" w:rsidRPr="00DC7955" w:rsidRDefault="00BE31C3" w:rsidP="00DC7955">
      <w:pPr>
        <w:pStyle w:val="Normal-Baggrund"/>
        <w:rPr>
          <w:rFonts w:eastAsia="Calibri" w:cs="Times New Roman"/>
          <w:szCs w:val="24"/>
        </w:rPr>
      </w:pPr>
      <w:r w:rsidRPr="00DC7955">
        <w:rPr>
          <w:rFonts w:eastAsia="Calibri" w:cs="Times New Roman"/>
          <w:szCs w:val="24"/>
        </w:rPr>
        <w:t>Lov om ændring af færdselsloven og lov om private fællesveje (</w:t>
      </w:r>
      <w:r w:rsidR="00460A4F" w:rsidRPr="00DC7955">
        <w:rPr>
          <w:rFonts w:eastAsia="Calibri" w:cs="Times New Roman"/>
          <w:szCs w:val="24"/>
        </w:rPr>
        <w:t xml:space="preserve">Opgavebortfald i forbindelse med politiets involvering i </w:t>
      </w:r>
      <w:r w:rsidR="00003B61">
        <w:rPr>
          <w:rFonts w:eastAsia="Calibri" w:cs="Times New Roman"/>
          <w:szCs w:val="24"/>
        </w:rPr>
        <w:t xml:space="preserve">beslutninger om </w:t>
      </w:r>
      <w:r w:rsidR="00460A4F" w:rsidRPr="00DC7955">
        <w:rPr>
          <w:rFonts w:eastAsia="Calibri" w:cs="Times New Roman"/>
          <w:szCs w:val="24"/>
        </w:rPr>
        <w:t xml:space="preserve">færdselsindskrænkning </w:t>
      </w:r>
      <w:r w:rsidR="00003B61">
        <w:rPr>
          <w:rFonts w:eastAsia="Calibri" w:cs="Times New Roman"/>
          <w:szCs w:val="24"/>
        </w:rPr>
        <w:t xml:space="preserve">og fastsættelse af lokale hastighedsgrænser </w:t>
      </w:r>
      <w:r w:rsidR="00460A4F" w:rsidRPr="00DC7955">
        <w:rPr>
          <w:rFonts w:eastAsia="Calibri" w:cs="Times New Roman"/>
          <w:szCs w:val="24"/>
        </w:rPr>
        <w:t>på offentlige veje og private fællesveje.)</w:t>
      </w:r>
    </w:p>
    <w:p w14:paraId="27E5A3AB" w14:textId="77777777" w:rsidR="00BE31C3" w:rsidRDefault="00BE31C3" w:rsidP="00DC7955">
      <w:pPr>
        <w:pStyle w:val="Normal-Baggrund"/>
        <w:rPr>
          <w:rFonts w:eastAsia="Calibri" w:cs="Times New Roman"/>
          <w:szCs w:val="24"/>
        </w:rPr>
      </w:pPr>
      <w:bookmarkStart w:id="1" w:name="_Hlk188002659"/>
    </w:p>
    <w:p w14:paraId="2FC4A2F3" w14:textId="77777777" w:rsidR="00BE31C3" w:rsidRPr="007244D5" w:rsidRDefault="00BE31C3" w:rsidP="00BE31C3">
      <w:pPr>
        <w:ind w:firstLine="238"/>
        <w:jc w:val="center"/>
        <w:rPr>
          <w:rFonts w:eastAsia="Calibri" w:cs="Times New Roman"/>
          <w:b/>
          <w:sz w:val="24"/>
          <w:szCs w:val="24"/>
        </w:rPr>
      </w:pPr>
      <w:r w:rsidRPr="007244D5">
        <w:rPr>
          <w:rFonts w:eastAsia="Calibri" w:cs="Times New Roman"/>
          <w:b/>
          <w:sz w:val="24"/>
          <w:szCs w:val="24"/>
        </w:rPr>
        <w:t xml:space="preserve">§ </w:t>
      </w:r>
      <w:r>
        <w:rPr>
          <w:rFonts w:eastAsia="Calibri" w:cs="Times New Roman"/>
          <w:b/>
          <w:sz w:val="24"/>
          <w:szCs w:val="24"/>
        </w:rPr>
        <w:t>1</w:t>
      </w:r>
    </w:p>
    <w:p w14:paraId="25AC173A" w14:textId="77777777" w:rsidR="00BE31C3" w:rsidRPr="007244D5" w:rsidRDefault="00BE31C3" w:rsidP="00BE31C3">
      <w:pPr>
        <w:rPr>
          <w:rFonts w:eastAsia="Calibri" w:cs="Times New Roman"/>
          <w:b/>
          <w:sz w:val="24"/>
          <w:szCs w:val="24"/>
        </w:rPr>
      </w:pPr>
    </w:p>
    <w:p w14:paraId="58C88866" w14:textId="01B9622C" w:rsidR="005D1158" w:rsidRDefault="00BE31C3" w:rsidP="00FD5921">
      <w:pPr>
        <w:pStyle w:val="Normal-Baggrund"/>
        <w:rPr>
          <w:rFonts w:eastAsia="Calibri" w:cs="Times New Roman"/>
          <w:szCs w:val="24"/>
        </w:rPr>
      </w:pPr>
      <w:r>
        <w:rPr>
          <w:rFonts w:eastAsia="Calibri" w:cs="Times New Roman"/>
          <w:szCs w:val="24"/>
        </w:rPr>
        <w:t xml:space="preserve">I færdselsloven, jf. lovbekendtgørelse nr. 1312 af 26. november 2024, </w:t>
      </w:r>
      <w:r w:rsidR="00F77AC5">
        <w:rPr>
          <w:rFonts w:eastAsia="Calibri" w:cs="Times New Roman"/>
          <w:szCs w:val="24"/>
        </w:rPr>
        <w:t>s</w:t>
      </w:r>
      <w:r w:rsidR="00F77AC5" w:rsidRPr="00B61B63">
        <w:rPr>
          <w:rFonts w:eastAsia="Calibri" w:cs="Times New Roman"/>
          <w:szCs w:val="24"/>
        </w:rPr>
        <w:t>om ændret ved § 1 i lov nr. 753 af 20. juni 2025</w:t>
      </w:r>
      <w:r w:rsidR="00F77AC5">
        <w:rPr>
          <w:rFonts w:eastAsia="Calibri" w:cs="Times New Roman"/>
          <w:szCs w:val="24"/>
        </w:rPr>
        <w:t xml:space="preserve">, </w:t>
      </w:r>
      <w:r>
        <w:rPr>
          <w:rFonts w:eastAsia="Calibri" w:cs="Times New Roman"/>
          <w:szCs w:val="24"/>
        </w:rPr>
        <w:t>foretages følgende ændringer:</w:t>
      </w:r>
    </w:p>
    <w:p w14:paraId="6F61654C" w14:textId="03F574C7" w:rsidR="00BE31C3" w:rsidRPr="00192994" w:rsidRDefault="00BE31C3" w:rsidP="00BE31C3">
      <w:pPr>
        <w:pStyle w:val="Listeafsnit"/>
        <w:tabs>
          <w:tab w:val="left" w:pos="2442"/>
        </w:tabs>
        <w:ind w:left="360"/>
        <w:rPr>
          <w:rFonts w:eastAsia="Calibri" w:cs="Times New Roman"/>
          <w:sz w:val="24"/>
          <w:szCs w:val="24"/>
        </w:rPr>
      </w:pPr>
      <w:bookmarkStart w:id="2" w:name="_Hlk203385412"/>
    </w:p>
    <w:p w14:paraId="0678018F" w14:textId="55ACC176" w:rsidR="00BE31C3" w:rsidRPr="00E62C42" w:rsidRDefault="00BE31C3" w:rsidP="00BE31C3">
      <w:pPr>
        <w:pStyle w:val="Listeafsnit"/>
        <w:numPr>
          <w:ilvl w:val="0"/>
          <w:numId w:val="13"/>
        </w:numPr>
        <w:tabs>
          <w:tab w:val="left" w:pos="2442"/>
        </w:tabs>
        <w:rPr>
          <w:rFonts w:eastAsia="Calibri" w:cs="Times New Roman"/>
          <w:sz w:val="24"/>
          <w:szCs w:val="24"/>
        </w:rPr>
      </w:pPr>
      <w:r w:rsidRPr="00E62C42">
        <w:rPr>
          <w:rFonts w:eastAsia="Calibri" w:cs="Times New Roman"/>
          <w:sz w:val="24"/>
          <w:szCs w:val="24"/>
        </w:rPr>
        <w:t xml:space="preserve">I </w:t>
      </w:r>
      <w:r w:rsidRPr="00E62C42">
        <w:rPr>
          <w:rFonts w:eastAsia="Calibri" w:cs="Times New Roman"/>
          <w:i/>
          <w:sz w:val="24"/>
          <w:szCs w:val="24"/>
        </w:rPr>
        <w:t xml:space="preserve">§ 92, stk. 1, 1. </w:t>
      </w:r>
      <w:r w:rsidRPr="00A447B0">
        <w:rPr>
          <w:rFonts w:eastAsia="Calibri" w:cs="Times New Roman"/>
          <w:sz w:val="24"/>
          <w:szCs w:val="24"/>
        </w:rPr>
        <w:t>og</w:t>
      </w:r>
      <w:r w:rsidRPr="00E62C42">
        <w:rPr>
          <w:rFonts w:eastAsia="Calibri" w:cs="Times New Roman"/>
          <w:i/>
          <w:sz w:val="24"/>
          <w:szCs w:val="24"/>
        </w:rPr>
        <w:t xml:space="preserve"> 2. pkt.,</w:t>
      </w:r>
      <w:r w:rsidRPr="00E62C42">
        <w:rPr>
          <w:rFonts w:eastAsia="Calibri" w:cs="Times New Roman"/>
          <w:sz w:val="24"/>
          <w:szCs w:val="24"/>
        </w:rPr>
        <w:t xml:space="preserve"> udgår »med samtykke fra politiet«. </w:t>
      </w:r>
    </w:p>
    <w:p w14:paraId="44E0829F" w14:textId="77777777" w:rsidR="00BE31C3" w:rsidRPr="004C075F" w:rsidRDefault="00BE31C3" w:rsidP="00BE31C3">
      <w:pPr>
        <w:pStyle w:val="Listeafsnit"/>
        <w:tabs>
          <w:tab w:val="left" w:pos="2442"/>
        </w:tabs>
        <w:ind w:left="360"/>
        <w:rPr>
          <w:rFonts w:eastAsia="Calibri" w:cs="Times New Roman"/>
          <w:sz w:val="24"/>
          <w:szCs w:val="24"/>
        </w:rPr>
      </w:pPr>
    </w:p>
    <w:p w14:paraId="7AF560FB" w14:textId="5FADA0BB" w:rsidR="00732496" w:rsidRPr="00732496" w:rsidRDefault="00BE31C3" w:rsidP="00732496">
      <w:pPr>
        <w:pStyle w:val="Listeafsnit"/>
        <w:numPr>
          <w:ilvl w:val="0"/>
          <w:numId w:val="13"/>
        </w:numPr>
      </w:pPr>
      <w:r w:rsidRPr="00FD1861">
        <w:rPr>
          <w:rFonts w:eastAsia="Calibri" w:cs="Times New Roman"/>
          <w:i/>
          <w:sz w:val="24"/>
          <w:szCs w:val="24"/>
        </w:rPr>
        <w:t>§ 92, stk. 1, nr. 3,</w:t>
      </w:r>
      <w:r w:rsidRPr="00FD1861">
        <w:rPr>
          <w:rFonts w:eastAsia="Calibri" w:cs="Times New Roman"/>
          <w:sz w:val="24"/>
          <w:szCs w:val="24"/>
        </w:rPr>
        <w:t xml:space="preserve"> </w:t>
      </w:r>
      <w:r w:rsidR="00732496">
        <w:rPr>
          <w:rFonts w:eastAsia="Calibri" w:cs="Times New Roman"/>
          <w:sz w:val="24"/>
          <w:szCs w:val="24"/>
        </w:rPr>
        <w:t>affattes</w:t>
      </w:r>
      <w:r w:rsidR="00732496" w:rsidRPr="00112DBB">
        <w:rPr>
          <w:rFonts w:cs="Arial"/>
          <w:sz w:val="24"/>
          <w:szCs w:val="24"/>
        </w:rPr>
        <w:t xml:space="preserve"> således</w:t>
      </w:r>
      <w:r w:rsidR="00732496">
        <w:rPr>
          <w:rFonts w:cs="Arial"/>
          <w:sz w:val="24"/>
          <w:szCs w:val="24"/>
        </w:rPr>
        <w:t>:</w:t>
      </w:r>
      <w:r w:rsidRPr="00FD1861">
        <w:rPr>
          <w:rFonts w:eastAsia="Calibri" w:cs="Times New Roman"/>
          <w:sz w:val="24"/>
          <w:szCs w:val="24"/>
        </w:rPr>
        <w:t xml:space="preserve"> </w:t>
      </w:r>
    </w:p>
    <w:p w14:paraId="73FFE606" w14:textId="5CACAF6F" w:rsidR="00BE31C3" w:rsidRDefault="00BE31C3" w:rsidP="00732496">
      <w:pPr>
        <w:pStyle w:val="Listeafsnit"/>
        <w:ind w:left="360"/>
      </w:pPr>
      <w:r w:rsidRPr="00FD1861">
        <w:rPr>
          <w:rFonts w:eastAsia="Calibri" w:cs="Times New Roman"/>
          <w:sz w:val="24"/>
          <w:szCs w:val="24"/>
        </w:rPr>
        <w:t>»</w:t>
      </w:r>
      <w:r w:rsidR="00732496">
        <w:rPr>
          <w:rFonts w:eastAsia="Calibri" w:cs="Times New Roman"/>
          <w:sz w:val="24"/>
          <w:szCs w:val="24"/>
        </w:rPr>
        <w:t xml:space="preserve">3) </w:t>
      </w:r>
      <w:r w:rsidRPr="00FD1861">
        <w:rPr>
          <w:rFonts w:eastAsia="Calibri" w:cs="Times New Roman"/>
          <w:sz w:val="24"/>
          <w:szCs w:val="24"/>
        </w:rPr>
        <w:t>indførelse af ubetinget vigepligt</w:t>
      </w:r>
      <w:r w:rsidR="00732496">
        <w:rPr>
          <w:rFonts w:eastAsia="Calibri" w:cs="Times New Roman"/>
          <w:sz w:val="24"/>
          <w:szCs w:val="24"/>
        </w:rPr>
        <w:t>.</w:t>
      </w:r>
      <w:r w:rsidRPr="004C075F">
        <w:t>«</w:t>
      </w:r>
    </w:p>
    <w:p w14:paraId="3B287355" w14:textId="77777777" w:rsidR="00BE31C3" w:rsidRDefault="00BE31C3" w:rsidP="00BE31C3">
      <w:pPr>
        <w:pStyle w:val="Listeafsnit"/>
        <w:tabs>
          <w:tab w:val="left" w:pos="2442"/>
        </w:tabs>
        <w:ind w:left="360"/>
        <w:rPr>
          <w:rFonts w:eastAsia="Calibri" w:cs="Times New Roman"/>
          <w:sz w:val="24"/>
          <w:szCs w:val="24"/>
        </w:rPr>
      </w:pPr>
    </w:p>
    <w:p w14:paraId="19DD6729" w14:textId="44406866" w:rsidR="00BE31C3" w:rsidRPr="007C7914" w:rsidRDefault="00BE31C3" w:rsidP="00BE31C3">
      <w:pPr>
        <w:pStyle w:val="Listeafsnit"/>
        <w:numPr>
          <w:ilvl w:val="0"/>
          <w:numId w:val="13"/>
        </w:numPr>
        <w:tabs>
          <w:tab w:val="left" w:pos="2442"/>
        </w:tabs>
        <w:rPr>
          <w:rFonts w:eastAsia="Calibri" w:cs="Times New Roman"/>
          <w:sz w:val="24"/>
          <w:szCs w:val="24"/>
        </w:rPr>
      </w:pPr>
      <w:r w:rsidRPr="007C7914">
        <w:rPr>
          <w:rFonts w:eastAsia="Calibri" w:cs="Times New Roman"/>
          <w:i/>
          <w:sz w:val="24"/>
          <w:szCs w:val="24"/>
        </w:rPr>
        <w:t>§ 92, stk. 2,</w:t>
      </w:r>
      <w:r w:rsidRPr="007C7914">
        <w:rPr>
          <w:rFonts w:eastAsia="Calibri" w:cs="Times New Roman"/>
          <w:sz w:val="24"/>
          <w:szCs w:val="24"/>
        </w:rPr>
        <w:t xml:space="preserve"> ophæves, og i stedet indsættes:</w:t>
      </w:r>
    </w:p>
    <w:p w14:paraId="5DCB5D38" w14:textId="5F86AC26" w:rsidR="00BE31C3" w:rsidRPr="00BE31C3" w:rsidRDefault="00BE31C3" w:rsidP="00BE31C3">
      <w:pPr>
        <w:pStyle w:val="Listeafsnit"/>
        <w:tabs>
          <w:tab w:val="left" w:pos="2442"/>
        </w:tabs>
        <w:ind w:left="360" w:firstLine="207"/>
        <w:rPr>
          <w:rFonts w:eastAsia="Calibri" w:cs="Times New Roman"/>
          <w:sz w:val="24"/>
          <w:szCs w:val="24"/>
        </w:rPr>
      </w:pPr>
      <w:r w:rsidRPr="00BE31C3">
        <w:rPr>
          <w:rFonts w:eastAsia="Calibri" w:cs="Times New Roman"/>
          <w:i/>
          <w:sz w:val="24"/>
          <w:szCs w:val="24"/>
        </w:rPr>
        <w:t>»Stk. 2.</w:t>
      </w:r>
      <w:r w:rsidRPr="00BE31C3">
        <w:rPr>
          <w:rFonts w:eastAsia="Calibri" w:cs="Times New Roman"/>
          <w:sz w:val="24"/>
          <w:szCs w:val="24"/>
        </w:rPr>
        <w:t xml:space="preserve"> For en vejstrækning med en årsdøgnstrafik på højst </w:t>
      </w:r>
      <w:r w:rsidR="005201D1">
        <w:rPr>
          <w:rFonts w:eastAsia="Calibri" w:cs="Times New Roman"/>
          <w:sz w:val="24"/>
          <w:szCs w:val="24"/>
        </w:rPr>
        <w:t>1.000</w:t>
      </w:r>
      <w:r w:rsidR="00DA67A2">
        <w:rPr>
          <w:rFonts w:eastAsia="Calibri" w:cs="Times New Roman"/>
          <w:sz w:val="24"/>
          <w:szCs w:val="24"/>
        </w:rPr>
        <w:t xml:space="preserve"> træffer </w:t>
      </w:r>
      <w:r w:rsidRPr="00BE31C3">
        <w:rPr>
          <w:rFonts w:eastAsia="Calibri" w:cs="Times New Roman"/>
          <w:sz w:val="24"/>
          <w:szCs w:val="24"/>
        </w:rPr>
        <w:t xml:space="preserve">vejmyndigheden, jf. stk. 1, bestemmelse om forbud mod visse færdselsarter, herunder med henblik på etablering af gågader, påbud om ensrettet færdsel og hel eller delvis afspærring af vejstrækningen, hvis afspærringen gennemføres ved afmærkning, ved opsætning af bomme eller på anden tilsvarende måde, jf. dog stk. </w:t>
      </w:r>
      <w:r w:rsidR="00506F8A">
        <w:rPr>
          <w:rFonts w:eastAsia="Calibri" w:cs="Times New Roman"/>
          <w:sz w:val="24"/>
          <w:szCs w:val="24"/>
        </w:rPr>
        <w:t>3</w:t>
      </w:r>
      <w:r w:rsidRPr="00BE31C3">
        <w:rPr>
          <w:rFonts w:eastAsia="Calibri" w:cs="Times New Roman"/>
          <w:sz w:val="24"/>
          <w:szCs w:val="24"/>
        </w:rPr>
        <w:t xml:space="preserve">. </w:t>
      </w:r>
    </w:p>
    <w:p w14:paraId="61FB6063" w14:textId="4C87174E" w:rsidR="00CC63B1" w:rsidRDefault="00BE31C3" w:rsidP="00506F8A">
      <w:pPr>
        <w:pStyle w:val="Listeafsnit"/>
        <w:tabs>
          <w:tab w:val="left" w:pos="2442"/>
        </w:tabs>
        <w:ind w:left="360" w:firstLine="207"/>
        <w:rPr>
          <w:rFonts w:eastAsia="Calibri" w:cs="Times New Roman"/>
          <w:sz w:val="24"/>
          <w:szCs w:val="24"/>
        </w:rPr>
      </w:pPr>
      <w:r w:rsidRPr="00BE31C3">
        <w:rPr>
          <w:rFonts w:eastAsia="Calibri" w:cs="Times New Roman"/>
          <w:i/>
          <w:sz w:val="24"/>
          <w:szCs w:val="24"/>
        </w:rPr>
        <w:t>Stk. 3.</w:t>
      </w:r>
      <w:r w:rsidRPr="00BE31C3">
        <w:rPr>
          <w:rFonts w:eastAsia="Calibri" w:cs="Times New Roman"/>
          <w:sz w:val="24"/>
          <w:szCs w:val="24"/>
        </w:rPr>
        <w:t xml:space="preserve"> </w:t>
      </w:r>
      <w:r w:rsidR="00CC63B1">
        <w:rPr>
          <w:rFonts w:eastAsia="Calibri" w:cs="Times New Roman"/>
          <w:sz w:val="24"/>
          <w:szCs w:val="24"/>
        </w:rPr>
        <w:t xml:space="preserve">For mere end fire sammenhængende vejstrækninger, der hver især har en årsdøgnstrafik på højst 1.000, </w:t>
      </w:r>
      <w:r w:rsidR="00DA67A2">
        <w:rPr>
          <w:rFonts w:eastAsia="Calibri" w:cs="Times New Roman"/>
          <w:sz w:val="24"/>
          <w:szCs w:val="24"/>
        </w:rPr>
        <w:t xml:space="preserve">træffer </w:t>
      </w:r>
      <w:r w:rsidR="00CC63B1">
        <w:rPr>
          <w:rFonts w:eastAsia="Calibri" w:cs="Times New Roman"/>
          <w:sz w:val="24"/>
          <w:szCs w:val="24"/>
        </w:rPr>
        <w:t>v</w:t>
      </w:r>
      <w:r w:rsidR="00506F8A" w:rsidRPr="00BE31C3">
        <w:rPr>
          <w:rFonts w:eastAsia="Calibri" w:cs="Times New Roman"/>
          <w:sz w:val="24"/>
          <w:szCs w:val="24"/>
        </w:rPr>
        <w:t xml:space="preserve">ejmyndigheden </w:t>
      </w:r>
      <w:r w:rsidR="00CC63B1">
        <w:rPr>
          <w:rFonts w:eastAsia="Calibri" w:cs="Times New Roman"/>
          <w:sz w:val="24"/>
          <w:szCs w:val="24"/>
        </w:rPr>
        <w:t xml:space="preserve">med </w:t>
      </w:r>
      <w:r w:rsidR="001A5098">
        <w:rPr>
          <w:rFonts w:eastAsia="Calibri" w:cs="Times New Roman"/>
          <w:sz w:val="24"/>
          <w:szCs w:val="24"/>
        </w:rPr>
        <w:t xml:space="preserve">samtykke fra </w:t>
      </w:r>
      <w:r w:rsidR="00CC63B1">
        <w:rPr>
          <w:rFonts w:eastAsia="Calibri" w:cs="Times New Roman"/>
          <w:sz w:val="24"/>
          <w:szCs w:val="24"/>
        </w:rPr>
        <w:t xml:space="preserve">politiet </w:t>
      </w:r>
      <w:r w:rsidR="00DE0D5B">
        <w:rPr>
          <w:rFonts w:eastAsia="Calibri" w:cs="Times New Roman"/>
          <w:sz w:val="24"/>
          <w:szCs w:val="24"/>
        </w:rPr>
        <w:t xml:space="preserve">bestemmelse </w:t>
      </w:r>
      <w:r w:rsidR="00CC63B1">
        <w:rPr>
          <w:rFonts w:eastAsia="Calibri" w:cs="Times New Roman"/>
          <w:sz w:val="24"/>
          <w:szCs w:val="24"/>
        </w:rPr>
        <w:t xml:space="preserve">om færdselsindskrænkninger omfattet af </w:t>
      </w:r>
      <w:r w:rsidR="00DE0D5B">
        <w:rPr>
          <w:rFonts w:eastAsia="Calibri" w:cs="Times New Roman"/>
          <w:sz w:val="24"/>
          <w:szCs w:val="24"/>
        </w:rPr>
        <w:t>stk. 2</w:t>
      </w:r>
      <w:r w:rsidR="00CC63B1">
        <w:rPr>
          <w:rFonts w:eastAsia="Calibri" w:cs="Times New Roman"/>
          <w:sz w:val="24"/>
          <w:szCs w:val="24"/>
        </w:rPr>
        <w:t xml:space="preserve">. </w:t>
      </w:r>
      <w:r w:rsidR="00DE0D5B">
        <w:rPr>
          <w:rFonts w:eastAsia="Calibri" w:cs="Times New Roman"/>
          <w:sz w:val="24"/>
          <w:szCs w:val="24"/>
        </w:rPr>
        <w:t xml:space="preserve"> </w:t>
      </w:r>
    </w:p>
    <w:p w14:paraId="64ECDA68" w14:textId="62107F58" w:rsidR="00BE31C3" w:rsidRPr="00FD5921" w:rsidRDefault="00BE31C3" w:rsidP="00FD5921">
      <w:pPr>
        <w:pStyle w:val="Listeafsnit"/>
        <w:tabs>
          <w:tab w:val="left" w:pos="2442"/>
        </w:tabs>
        <w:ind w:left="357" w:firstLine="210"/>
      </w:pPr>
      <w:r w:rsidRPr="00BE31C3">
        <w:rPr>
          <w:rFonts w:eastAsia="Calibri" w:cs="Times New Roman"/>
          <w:i/>
          <w:sz w:val="24"/>
          <w:szCs w:val="24"/>
        </w:rPr>
        <w:t>Stk. 4.</w:t>
      </w:r>
      <w:r w:rsidRPr="00BE31C3">
        <w:rPr>
          <w:rFonts w:eastAsia="Calibri" w:cs="Times New Roman"/>
          <w:sz w:val="24"/>
          <w:szCs w:val="24"/>
        </w:rPr>
        <w:t xml:space="preserve"> </w:t>
      </w:r>
      <w:r w:rsidR="001A5098">
        <w:rPr>
          <w:rFonts w:eastAsia="Calibri" w:cs="Times New Roman"/>
          <w:sz w:val="24"/>
          <w:szCs w:val="24"/>
        </w:rPr>
        <w:t>For</w:t>
      </w:r>
      <w:r w:rsidR="00506F8A" w:rsidRPr="00BE31C3">
        <w:rPr>
          <w:rFonts w:eastAsia="Calibri" w:cs="Times New Roman"/>
          <w:sz w:val="24"/>
          <w:szCs w:val="24"/>
        </w:rPr>
        <w:t xml:space="preserve"> vejstrækninger med en årsdøgnstrafik, der overstiger </w:t>
      </w:r>
      <w:r w:rsidR="00506F8A">
        <w:rPr>
          <w:rFonts w:eastAsia="Calibri" w:cs="Times New Roman"/>
          <w:sz w:val="24"/>
          <w:szCs w:val="24"/>
        </w:rPr>
        <w:t>1.000</w:t>
      </w:r>
      <w:r w:rsidR="00506F8A" w:rsidRPr="00BE31C3">
        <w:rPr>
          <w:rFonts w:eastAsia="Calibri" w:cs="Times New Roman"/>
          <w:sz w:val="24"/>
          <w:szCs w:val="24"/>
        </w:rPr>
        <w:t xml:space="preserve">, </w:t>
      </w:r>
      <w:r w:rsidR="00DA67A2">
        <w:rPr>
          <w:rFonts w:eastAsia="Calibri" w:cs="Times New Roman"/>
          <w:sz w:val="24"/>
          <w:szCs w:val="24"/>
        </w:rPr>
        <w:t xml:space="preserve">træffer </w:t>
      </w:r>
      <w:r w:rsidR="00506F8A" w:rsidRPr="00BE31C3">
        <w:rPr>
          <w:rFonts w:eastAsia="Calibri" w:cs="Times New Roman"/>
          <w:sz w:val="24"/>
          <w:szCs w:val="24"/>
        </w:rPr>
        <w:t xml:space="preserve">vejmyndigheden </w:t>
      </w:r>
      <w:r w:rsidR="00DE0D5B">
        <w:rPr>
          <w:rFonts w:eastAsia="Calibri" w:cs="Times New Roman"/>
          <w:sz w:val="24"/>
          <w:szCs w:val="24"/>
        </w:rPr>
        <w:t xml:space="preserve">med samtykke fra politiet </w:t>
      </w:r>
      <w:r w:rsidR="00506F8A" w:rsidRPr="00BE31C3">
        <w:rPr>
          <w:rFonts w:eastAsia="Calibri" w:cs="Times New Roman"/>
          <w:sz w:val="24"/>
          <w:szCs w:val="24"/>
        </w:rPr>
        <w:t>bestemmelse om forbud mod visse færdselsarter, herunder med henblik på etablering af gågader, påbud om ensrettet færdsel og hel eller delvis afspærring af vejstrækninge</w:t>
      </w:r>
      <w:r w:rsidR="00506F8A">
        <w:rPr>
          <w:rFonts w:eastAsia="Calibri" w:cs="Times New Roman"/>
          <w:sz w:val="24"/>
          <w:szCs w:val="24"/>
        </w:rPr>
        <w:t>r</w:t>
      </w:r>
      <w:r w:rsidR="00C97ABF">
        <w:rPr>
          <w:rFonts w:eastAsia="Calibri" w:cs="Times New Roman"/>
          <w:sz w:val="24"/>
          <w:szCs w:val="24"/>
        </w:rPr>
        <w:t>.</w:t>
      </w:r>
      <w:r w:rsidRPr="00FD5921">
        <w:t>«</w:t>
      </w:r>
    </w:p>
    <w:p w14:paraId="17F56DE0" w14:textId="2393C9E2" w:rsidR="00DD56F4" w:rsidRPr="00DD56F4" w:rsidRDefault="00DD56F4" w:rsidP="00DD56F4">
      <w:pPr>
        <w:tabs>
          <w:tab w:val="left" w:pos="2442"/>
        </w:tabs>
        <w:ind w:left="284"/>
        <w:rPr>
          <w:rFonts w:eastAsia="Calibri" w:cs="Times New Roman"/>
          <w:sz w:val="24"/>
          <w:szCs w:val="24"/>
        </w:rPr>
      </w:pPr>
      <w:r w:rsidRPr="00DD56F4">
        <w:rPr>
          <w:rFonts w:eastAsia="Calibri" w:cs="Times New Roman"/>
          <w:sz w:val="24"/>
          <w:szCs w:val="24"/>
        </w:rPr>
        <w:t xml:space="preserve">Stk. 3 og 4 bliver herefter stk. </w:t>
      </w:r>
      <w:r w:rsidR="00ED49AF">
        <w:rPr>
          <w:rFonts w:eastAsia="Calibri" w:cs="Times New Roman"/>
          <w:sz w:val="24"/>
          <w:szCs w:val="24"/>
        </w:rPr>
        <w:t>5</w:t>
      </w:r>
      <w:r w:rsidRPr="00DD56F4">
        <w:rPr>
          <w:rFonts w:eastAsia="Calibri" w:cs="Times New Roman"/>
          <w:sz w:val="24"/>
          <w:szCs w:val="24"/>
        </w:rPr>
        <w:t xml:space="preserve"> og </w:t>
      </w:r>
      <w:r w:rsidR="00ED49AF">
        <w:rPr>
          <w:rFonts w:eastAsia="Calibri" w:cs="Times New Roman"/>
          <w:sz w:val="24"/>
          <w:szCs w:val="24"/>
        </w:rPr>
        <w:t>6</w:t>
      </w:r>
      <w:r w:rsidRPr="00DD56F4">
        <w:rPr>
          <w:rFonts w:eastAsia="Calibri" w:cs="Times New Roman"/>
          <w:sz w:val="24"/>
          <w:szCs w:val="24"/>
        </w:rPr>
        <w:t>.</w:t>
      </w:r>
    </w:p>
    <w:p w14:paraId="6D83C68F" w14:textId="77777777" w:rsidR="00BE31C3" w:rsidRPr="004C075F" w:rsidRDefault="00BE31C3" w:rsidP="00BE31C3">
      <w:pPr>
        <w:pStyle w:val="Listeafsnit"/>
        <w:tabs>
          <w:tab w:val="left" w:pos="2442"/>
        </w:tabs>
        <w:ind w:left="360"/>
        <w:rPr>
          <w:rFonts w:eastAsia="Calibri" w:cs="Times New Roman"/>
          <w:sz w:val="24"/>
          <w:szCs w:val="24"/>
        </w:rPr>
      </w:pPr>
    </w:p>
    <w:p w14:paraId="736542AC" w14:textId="68B91E23" w:rsidR="00BE31C3" w:rsidRPr="004C075F" w:rsidRDefault="00BE31C3" w:rsidP="00BE31C3">
      <w:pPr>
        <w:pStyle w:val="Listeafsnit"/>
        <w:numPr>
          <w:ilvl w:val="0"/>
          <w:numId w:val="13"/>
        </w:numPr>
        <w:tabs>
          <w:tab w:val="left" w:pos="2442"/>
        </w:tabs>
        <w:rPr>
          <w:rFonts w:eastAsia="Calibri" w:cs="Times New Roman"/>
          <w:sz w:val="24"/>
          <w:szCs w:val="24"/>
        </w:rPr>
      </w:pPr>
      <w:r w:rsidRPr="004C075F">
        <w:rPr>
          <w:rFonts w:eastAsia="Calibri" w:cs="Times New Roman"/>
          <w:sz w:val="24"/>
          <w:szCs w:val="24"/>
        </w:rPr>
        <w:t xml:space="preserve">I </w:t>
      </w:r>
      <w:r w:rsidRPr="004C075F">
        <w:rPr>
          <w:rFonts w:eastAsia="Calibri" w:cs="Times New Roman"/>
          <w:i/>
          <w:sz w:val="24"/>
          <w:szCs w:val="24"/>
        </w:rPr>
        <w:t>§ 92, stk. 4,</w:t>
      </w:r>
      <w:r w:rsidRPr="004C075F">
        <w:rPr>
          <w:rFonts w:eastAsia="Calibri" w:cs="Times New Roman"/>
          <w:sz w:val="24"/>
          <w:szCs w:val="24"/>
        </w:rPr>
        <w:t xml:space="preserve"> </w:t>
      </w:r>
      <w:r w:rsidR="00DD56F4">
        <w:rPr>
          <w:rFonts w:eastAsia="Calibri" w:cs="Times New Roman"/>
          <w:sz w:val="24"/>
          <w:szCs w:val="24"/>
        </w:rPr>
        <w:t xml:space="preserve">der bliver stk. </w:t>
      </w:r>
      <w:r w:rsidR="00ED49AF">
        <w:rPr>
          <w:rFonts w:eastAsia="Calibri" w:cs="Times New Roman"/>
          <w:sz w:val="24"/>
          <w:szCs w:val="24"/>
        </w:rPr>
        <w:t>6</w:t>
      </w:r>
      <w:r w:rsidR="00DD56F4">
        <w:rPr>
          <w:rFonts w:eastAsia="Calibri" w:cs="Times New Roman"/>
          <w:sz w:val="24"/>
          <w:szCs w:val="24"/>
        </w:rPr>
        <w:t xml:space="preserve">, </w:t>
      </w:r>
      <w:r w:rsidR="00ED49AF">
        <w:rPr>
          <w:rFonts w:eastAsia="Calibri" w:cs="Times New Roman"/>
          <w:sz w:val="24"/>
          <w:szCs w:val="24"/>
        </w:rPr>
        <w:t xml:space="preserve">indsættes efter </w:t>
      </w:r>
      <w:r w:rsidR="00ED49AF" w:rsidRPr="004C075F">
        <w:rPr>
          <w:rFonts w:eastAsia="Calibri" w:cs="Times New Roman"/>
          <w:sz w:val="24"/>
          <w:szCs w:val="24"/>
        </w:rPr>
        <w:t>»</w:t>
      </w:r>
      <w:r w:rsidR="00ED49AF">
        <w:rPr>
          <w:rFonts w:eastAsia="Calibri" w:cs="Times New Roman"/>
          <w:sz w:val="24"/>
          <w:szCs w:val="24"/>
        </w:rPr>
        <w:t>zoner,</w:t>
      </w:r>
      <w:r w:rsidR="00ED49AF" w:rsidRPr="004C075F">
        <w:rPr>
          <w:rFonts w:eastAsia="Calibri" w:cs="Times New Roman"/>
          <w:sz w:val="24"/>
          <w:szCs w:val="24"/>
        </w:rPr>
        <w:t>«</w:t>
      </w:r>
      <w:r w:rsidR="00ED49AF">
        <w:rPr>
          <w:rFonts w:eastAsia="Calibri" w:cs="Times New Roman"/>
          <w:sz w:val="24"/>
          <w:szCs w:val="24"/>
        </w:rPr>
        <w:t xml:space="preserve">: </w:t>
      </w:r>
      <w:r w:rsidR="00ED49AF" w:rsidRPr="004C075F">
        <w:rPr>
          <w:rFonts w:eastAsia="Calibri" w:cs="Times New Roman"/>
          <w:sz w:val="24"/>
          <w:szCs w:val="24"/>
        </w:rPr>
        <w:t>»</w:t>
      </w:r>
      <w:r w:rsidR="00ED49AF">
        <w:rPr>
          <w:rFonts w:eastAsia="Calibri" w:cs="Times New Roman"/>
          <w:sz w:val="24"/>
          <w:szCs w:val="24"/>
        </w:rPr>
        <w:t>jf. stk. 2-4,</w:t>
      </w:r>
      <w:r w:rsidR="00ED49AF" w:rsidRPr="004C075F">
        <w:rPr>
          <w:rFonts w:eastAsia="Calibri" w:cs="Times New Roman"/>
          <w:sz w:val="24"/>
          <w:szCs w:val="24"/>
        </w:rPr>
        <w:t>«</w:t>
      </w:r>
      <w:r w:rsidR="00ED49AF">
        <w:rPr>
          <w:rFonts w:eastAsia="Calibri" w:cs="Times New Roman"/>
          <w:sz w:val="24"/>
          <w:szCs w:val="24"/>
        </w:rPr>
        <w:t xml:space="preserve"> og </w:t>
      </w:r>
      <w:r w:rsidRPr="004C075F">
        <w:rPr>
          <w:rFonts w:eastAsia="Calibri" w:cs="Times New Roman"/>
          <w:sz w:val="24"/>
          <w:szCs w:val="24"/>
        </w:rPr>
        <w:t>»politiet og«</w:t>
      </w:r>
      <w:r w:rsidR="00ED49AF">
        <w:rPr>
          <w:rFonts w:eastAsia="Calibri" w:cs="Times New Roman"/>
          <w:sz w:val="24"/>
          <w:szCs w:val="24"/>
        </w:rPr>
        <w:t xml:space="preserve"> udgår</w:t>
      </w:r>
      <w:r w:rsidRPr="004C075F">
        <w:rPr>
          <w:rFonts w:eastAsia="Calibri" w:cs="Times New Roman"/>
          <w:sz w:val="24"/>
          <w:szCs w:val="24"/>
        </w:rPr>
        <w:t>.</w:t>
      </w:r>
      <w:r>
        <w:rPr>
          <w:rFonts w:eastAsia="Calibri" w:cs="Times New Roman"/>
          <w:sz w:val="24"/>
          <w:szCs w:val="24"/>
        </w:rPr>
        <w:t xml:space="preserve"> </w:t>
      </w:r>
    </w:p>
    <w:p w14:paraId="0EBBC1E4" w14:textId="77777777" w:rsidR="00BE31C3" w:rsidRPr="004C075F" w:rsidRDefault="00BE31C3" w:rsidP="00BE31C3">
      <w:pPr>
        <w:pStyle w:val="Listeafsnit"/>
        <w:tabs>
          <w:tab w:val="left" w:pos="2442"/>
        </w:tabs>
        <w:ind w:left="360"/>
        <w:rPr>
          <w:rFonts w:eastAsia="Calibri" w:cs="Times New Roman"/>
          <w:sz w:val="24"/>
          <w:szCs w:val="24"/>
        </w:rPr>
      </w:pPr>
    </w:p>
    <w:p w14:paraId="2D84B38A" w14:textId="0BC57D67" w:rsidR="007165E9" w:rsidRDefault="00BE31C3" w:rsidP="00FD5921">
      <w:pPr>
        <w:pStyle w:val="Listeafsnit"/>
        <w:numPr>
          <w:ilvl w:val="0"/>
          <w:numId w:val="13"/>
        </w:numPr>
        <w:tabs>
          <w:tab w:val="left" w:pos="2442"/>
        </w:tabs>
        <w:rPr>
          <w:rFonts w:eastAsia="Calibri" w:cs="Times New Roman"/>
          <w:sz w:val="24"/>
          <w:szCs w:val="24"/>
        </w:rPr>
      </w:pPr>
      <w:r>
        <w:rPr>
          <w:rFonts w:eastAsia="Calibri" w:cs="Times New Roman"/>
          <w:sz w:val="24"/>
          <w:szCs w:val="24"/>
        </w:rPr>
        <w:t xml:space="preserve">I </w:t>
      </w:r>
      <w:r w:rsidRPr="004C075F">
        <w:rPr>
          <w:rFonts w:eastAsia="Calibri" w:cs="Times New Roman"/>
          <w:i/>
          <w:sz w:val="24"/>
          <w:szCs w:val="24"/>
        </w:rPr>
        <w:t>§ 92 a</w:t>
      </w:r>
      <w:r w:rsidR="00B05B8A">
        <w:rPr>
          <w:rFonts w:eastAsia="Calibri" w:cs="Times New Roman"/>
          <w:i/>
          <w:sz w:val="24"/>
          <w:szCs w:val="24"/>
        </w:rPr>
        <w:t xml:space="preserve"> </w:t>
      </w:r>
      <w:r w:rsidR="00B05B8A">
        <w:rPr>
          <w:rFonts w:eastAsia="Calibri" w:cs="Times New Roman"/>
          <w:sz w:val="24"/>
          <w:szCs w:val="24"/>
        </w:rPr>
        <w:t>affattes således:</w:t>
      </w:r>
      <w:r w:rsidR="00B05B8A" w:rsidRPr="004C075F" w:rsidDel="00B05B8A">
        <w:rPr>
          <w:rFonts w:eastAsia="Calibri" w:cs="Times New Roman"/>
          <w:i/>
          <w:sz w:val="24"/>
          <w:szCs w:val="24"/>
        </w:rPr>
        <w:t xml:space="preserve"> </w:t>
      </w:r>
    </w:p>
    <w:p w14:paraId="29CE909C" w14:textId="24745F56" w:rsidR="001F3644" w:rsidRDefault="00B05B8A" w:rsidP="00FD5921">
      <w:pPr>
        <w:tabs>
          <w:tab w:val="left" w:pos="2442"/>
        </w:tabs>
        <w:ind w:firstLine="142"/>
        <w:rPr>
          <w:rFonts w:eastAsia="Calibri" w:cs="Times New Roman"/>
          <w:sz w:val="24"/>
          <w:szCs w:val="24"/>
        </w:rPr>
      </w:pPr>
      <w:r w:rsidRPr="00B05B8A">
        <w:rPr>
          <w:rFonts w:eastAsia="Calibri" w:cs="Times New Roman"/>
          <w:b/>
          <w:sz w:val="24"/>
          <w:szCs w:val="24"/>
        </w:rPr>
        <w:lastRenderedPageBreak/>
        <w:t>»§ 92 a.</w:t>
      </w:r>
      <w:r>
        <w:rPr>
          <w:rFonts w:eastAsia="Calibri" w:cs="Times New Roman"/>
          <w:sz w:val="24"/>
          <w:szCs w:val="24"/>
        </w:rPr>
        <w:t xml:space="preserve"> </w:t>
      </w:r>
      <w:r w:rsidR="007165E9" w:rsidRPr="004C075F">
        <w:rPr>
          <w:rFonts w:eastAsia="Calibri" w:cs="Times New Roman"/>
          <w:sz w:val="24"/>
          <w:szCs w:val="24"/>
        </w:rPr>
        <w:t>Vejmyndigheden</w:t>
      </w:r>
      <w:r w:rsidR="007165E9">
        <w:rPr>
          <w:rFonts w:eastAsia="Calibri" w:cs="Times New Roman"/>
          <w:sz w:val="24"/>
          <w:szCs w:val="24"/>
        </w:rPr>
        <w:t xml:space="preserve"> for offentlig vej og for privat fællesvej</w:t>
      </w:r>
      <w:r w:rsidR="00EF6C3D">
        <w:rPr>
          <w:rFonts w:eastAsia="Calibri" w:cs="Times New Roman"/>
          <w:sz w:val="24"/>
          <w:szCs w:val="24"/>
        </w:rPr>
        <w:t>, der er</w:t>
      </w:r>
      <w:r w:rsidR="007165E9">
        <w:rPr>
          <w:rFonts w:eastAsia="Calibri" w:cs="Times New Roman"/>
          <w:sz w:val="24"/>
          <w:szCs w:val="24"/>
        </w:rPr>
        <w:t xml:space="preserve"> omfattet af §§ 25-86 i lov om private fællesveje, jf. lovens § 3, træffe</w:t>
      </w:r>
      <w:r w:rsidR="00DA67A2">
        <w:rPr>
          <w:rFonts w:eastAsia="Calibri" w:cs="Times New Roman"/>
          <w:sz w:val="24"/>
          <w:szCs w:val="24"/>
        </w:rPr>
        <w:t>r</w:t>
      </w:r>
      <w:r w:rsidR="007165E9">
        <w:rPr>
          <w:rFonts w:eastAsia="Calibri" w:cs="Times New Roman"/>
          <w:sz w:val="24"/>
          <w:szCs w:val="24"/>
        </w:rPr>
        <w:t xml:space="preserve"> bestemmelse efter § 42, stk. 4 og 5, og § 43 b, stk. 2, om lokale hastighedsgrænser</w:t>
      </w:r>
      <w:r w:rsidR="007E65FF">
        <w:rPr>
          <w:rFonts w:eastAsia="Calibri" w:cs="Times New Roman"/>
          <w:sz w:val="24"/>
          <w:szCs w:val="24"/>
        </w:rPr>
        <w:t xml:space="preserve"> på vejstrækninger eller for et nærmere afgrænset område, jf. dog stk. 2</w:t>
      </w:r>
      <w:r w:rsidR="00DA67A2">
        <w:rPr>
          <w:rFonts w:eastAsia="Calibri" w:cs="Times New Roman"/>
          <w:sz w:val="24"/>
          <w:szCs w:val="24"/>
        </w:rPr>
        <w:t xml:space="preserve"> og 3</w:t>
      </w:r>
      <w:r w:rsidR="007E65FF">
        <w:rPr>
          <w:rFonts w:eastAsia="Calibri" w:cs="Times New Roman"/>
          <w:sz w:val="24"/>
          <w:szCs w:val="24"/>
        </w:rPr>
        <w:t xml:space="preserve">. </w:t>
      </w:r>
    </w:p>
    <w:p w14:paraId="0DEE7042" w14:textId="59A3310D" w:rsidR="002621B4" w:rsidRDefault="002621B4" w:rsidP="00FD5921">
      <w:pPr>
        <w:pStyle w:val="Normal-Baggrund"/>
        <w:ind w:firstLine="142"/>
        <w:rPr>
          <w:rFonts w:eastAsia="Calibri" w:cs="Times New Roman"/>
          <w:szCs w:val="24"/>
        </w:rPr>
      </w:pPr>
      <w:r w:rsidRPr="002621B4">
        <w:rPr>
          <w:rFonts w:eastAsia="Calibri" w:cs="Times New Roman"/>
          <w:i/>
          <w:szCs w:val="24"/>
        </w:rPr>
        <w:t>Stk. 2.</w:t>
      </w:r>
      <w:r>
        <w:rPr>
          <w:rFonts w:eastAsia="Calibri" w:cs="Times New Roman"/>
          <w:szCs w:val="24"/>
        </w:rPr>
        <w:t xml:space="preserve"> </w:t>
      </w:r>
      <w:r w:rsidR="001F3644">
        <w:rPr>
          <w:rFonts w:eastAsia="Calibri" w:cs="Times New Roman"/>
          <w:szCs w:val="24"/>
        </w:rPr>
        <w:t xml:space="preserve">Vejmyndigheden træffer med samtykke fra politiet bestemmelse efter § 42, stk. 5, 1. og 2. pkt., for </w:t>
      </w:r>
      <w:r w:rsidR="007E65FF">
        <w:rPr>
          <w:rFonts w:eastAsia="Calibri" w:cs="Times New Roman"/>
          <w:szCs w:val="24"/>
        </w:rPr>
        <w:t xml:space="preserve">vejstrækninger eller et nærmere afgrænset område i tættere bebygget område, hvis </w:t>
      </w:r>
      <w:r w:rsidR="007E65FF" w:rsidRPr="001F3644">
        <w:rPr>
          <w:rFonts w:eastAsia="Calibri" w:cs="Times New Roman"/>
          <w:szCs w:val="24"/>
        </w:rPr>
        <w:t xml:space="preserve">den enkelte vejstrækning eller </w:t>
      </w:r>
      <w:r w:rsidR="00D5015C">
        <w:rPr>
          <w:rFonts w:eastAsia="Calibri" w:cs="Times New Roman"/>
          <w:szCs w:val="24"/>
        </w:rPr>
        <w:t xml:space="preserve">mindst </w:t>
      </w:r>
      <w:r w:rsidR="00016EE8">
        <w:rPr>
          <w:rFonts w:eastAsia="Calibri" w:cs="Times New Roman"/>
          <w:szCs w:val="24"/>
        </w:rPr>
        <w:t xml:space="preserve">én </w:t>
      </w:r>
      <w:r w:rsidR="007E65FF" w:rsidRPr="001F3644">
        <w:rPr>
          <w:rFonts w:eastAsia="Calibri" w:cs="Times New Roman"/>
          <w:szCs w:val="24"/>
        </w:rPr>
        <w:t>vejstrækning inden for det nærmere afgrænsede område har en årsdøgnstrafik</w:t>
      </w:r>
      <w:r w:rsidR="001F3644">
        <w:rPr>
          <w:rFonts w:eastAsia="Calibri" w:cs="Times New Roman"/>
          <w:szCs w:val="24"/>
        </w:rPr>
        <w:t xml:space="preserve">, der overstiger </w:t>
      </w:r>
      <w:r w:rsidR="007E65FF">
        <w:rPr>
          <w:rFonts w:eastAsia="Calibri" w:cs="Times New Roman"/>
          <w:szCs w:val="24"/>
        </w:rPr>
        <w:t>6</w:t>
      </w:r>
      <w:r w:rsidR="007E65FF" w:rsidRPr="001F3644">
        <w:rPr>
          <w:rFonts w:eastAsia="Calibri" w:cs="Times New Roman"/>
          <w:szCs w:val="24"/>
        </w:rPr>
        <w:t>.000</w:t>
      </w:r>
      <w:r w:rsidR="004031AD">
        <w:rPr>
          <w:rFonts w:eastAsia="Calibri" w:cs="Times New Roman"/>
          <w:szCs w:val="24"/>
        </w:rPr>
        <w:t xml:space="preserve">. </w:t>
      </w:r>
    </w:p>
    <w:p w14:paraId="17539DD2" w14:textId="6F2AA7FC" w:rsidR="00BE31C3" w:rsidRDefault="002621B4" w:rsidP="003D3217">
      <w:pPr>
        <w:pStyle w:val="Normal-Baggrund"/>
        <w:ind w:firstLine="142"/>
        <w:rPr>
          <w:rFonts w:eastAsia="Calibri" w:cs="Times New Roman"/>
          <w:szCs w:val="24"/>
        </w:rPr>
      </w:pPr>
      <w:r w:rsidRPr="002621B4">
        <w:rPr>
          <w:rFonts w:eastAsia="Calibri" w:cs="Times New Roman"/>
          <w:i/>
          <w:szCs w:val="24"/>
        </w:rPr>
        <w:t>Stk. 3.</w:t>
      </w:r>
      <w:r>
        <w:rPr>
          <w:rFonts w:eastAsia="Calibri" w:cs="Times New Roman"/>
          <w:szCs w:val="24"/>
        </w:rPr>
        <w:t xml:space="preserve"> </w:t>
      </w:r>
      <w:r w:rsidR="004031AD">
        <w:rPr>
          <w:rFonts w:eastAsia="Calibri" w:cs="Times New Roman"/>
          <w:szCs w:val="24"/>
        </w:rPr>
        <w:t xml:space="preserve">Vejmyndigheden træffer endvidere med samtykke fra politiet bestemmelse efter § 42, stk. 5, 1. og 2. pkt., for vejstrækninger i tættere bebygget område, </w:t>
      </w:r>
      <w:r w:rsidR="00B05B8A">
        <w:rPr>
          <w:rFonts w:eastAsia="Calibri" w:cs="Times New Roman"/>
          <w:szCs w:val="24"/>
        </w:rPr>
        <w:t>hvis vejstrækninge</w:t>
      </w:r>
      <w:r w:rsidR="00DA67A2">
        <w:rPr>
          <w:rFonts w:eastAsia="Calibri" w:cs="Times New Roman"/>
          <w:szCs w:val="24"/>
        </w:rPr>
        <w:t>n</w:t>
      </w:r>
      <w:r w:rsidR="00B05B8A">
        <w:rPr>
          <w:rFonts w:eastAsia="Calibri" w:cs="Times New Roman"/>
          <w:szCs w:val="24"/>
        </w:rPr>
        <w:t xml:space="preserve"> er</w:t>
      </w:r>
      <w:r w:rsidR="004031AD">
        <w:rPr>
          <w:rFonts w:eastAsia="Calibri" w:cs="Times New Roman"/>
          <w:szCs w:val="24"/>
        </w:rPr>
        <w:t xml:space="preserve"> en del af rutenettet i henhold til regler om rutenummereringen af det danske vejnet.</w:t>
      </w:r>
      <w:r w:rsidR="00B05B8A" w:rsidRPr="004C075F">
        <w:rPr>
          <w:rFonts w:eastAsia="Calibri" w:cs="Times New Roman"/>
          <w:szCs w:val="24"/>
        </w:rPr>
        <w:t>«</w:t>
      </w:r>
    </w:p>
    <w:p w14:paraId="1CC86342" w14:textId="77777777" w:rsidR="003D3217" w:rsidRPr="004C075F" w:rsidRDefault="003D3217" w:rsidP="00FD5921">
      <w:pPr>
        <w:pStyle w:val="Normal-Baggrund"/>
        <w:ind w:firstLine="142"/>
        <w:rPr>
          <w:rFonts w:eastAsia="Calibri" w:cs="Times New Roman"/>
          <w:szCs w:val="24"/>
        </w:rPr>
      </w:pPr>
    </w:p>
    <w:p w14:paraId="374F5311" w14:textId="77777777" w:rsidR="00BE31C3" w:rsidRPr="004C075F" w:rsidRDefault="00BE31C3" w:rsidP="00BE31C3">
      <w:pPr>
        <w:pStyle w:val="Listeafsnit"/>
        <w:tabs>
          <w:tab w:val="left" w:pos="2442"/>
        </w:tabs>
        <w:ind w:left="360"/>
        <w:rPr>
          <w:rFonts w:eastAsia="Calibri" w:cs="Times New Roman"/>
          <w:sz w:val="24"/>
          <w:szCs w:val="24"/>
        </w:rPr>
      </w:pPr>
    </w:p>
    <w:p w14:paraId="7932793B" w14:textId="77777777" w:rsidR="00BE31C3" w:rsidRPr="004C075F" w:rsidRDefault="00BE31C3" w:rsidP="00BE31C3">
      <w:pPr>
        <w:pStyle w:val="Listeafsnit"/>
        <w:numPr>
          <w:ilvl w:val="0"/>
          <w:numId w:val="13"/>
        </w:numPr>
        <w:tabs>
          <w:tab w:val="left" w:pos="2442"/>
        </w:tabs>
        <w:rPr>
          <w:rFonts w:eastAsia="Calibri" w:cs="Times New Roman"/>
          <w:sz w:val="24"/>
          <w:szCs w:val="24"/>
        </w:rPr>
      </w:pPr>
      <w:r w:rsidRPr="004C075F">
        <w:rPr>
          <w:rFonts w:eastAsia="Calibri" w:cs="Times New Roman"/>
          <w:sz w:val="24"/>
          <w:szCs w:val="24"/>
        </w:rPr>
        <w:t xml:space="preserve">I </w:t>
      </w:r>
      <w:r w:rsidRPr="004C075F">
        <w:rPr>
          <w:rFonts w:eastAsia="Calibri" w:cs="Times New Roman"/>
          <w:i/>
          <w:sz w:val="24"/>
          <w:szCs w:val="24"/>
        </w:rPr>
        <w:t>§ 92 b</w:t>
      </w:r>
      <w:r w:rsidRPr="004C075F">
        <w:rPr>
          <w:rFonts w:eastAsia="Calibri" w:cs="Times New Roman"/>
          <w:sz w:val="24"/>
          <w:szCs w:val="24"/>
        </w:rPr>
        <w:t xml:space="preserve"> udgår »og § 92 a, stk. 1«.  </w:t>
      </w:r>
    </w:p>
    <w:p w14:paraId="2061C645" w14:textId="77777777" w:rsidR="00BE31C3" w:rsidRPr="004C075F" w:rsidRDefault="00BE31C3" w:rsidP="00BE31C3">
      <w:pPr>
        <w:pStyle w:val="Listeafsnit"/>
        <w:tabs>
          <w:tab w:val="left" w:pos="2442"/>
        </w:tabs>
        <w:ind w:left="360"/>
        <w:rPr>
          <w:rFonts w:eastAsia="Calibri" w:cs="Times New Roman"/>
          <w:sz w:val="24"/>
          <w:szCs w:val="24"/>
        </w:rPr>
      </w:pPr>
    </w:p>
    <w:p w14:paraId="0B8F4707" w14:textId="7EEE1EFC" w:rsidR="00C97ABF" w:rsidRPr="00FD5921" w:rsidRDefault="002621B4" w:rsidP="00FD5921">
      <w:pPr>
        <w:pStyle w:val="Listeafsnit"/>
        <w:numPr>
          <w:ilvl w:val="0"/>
          <w:numId w:val="13"/>
        </w:numPr>
        <w:tabs>
          <w:tab w:val="left" w:pos="2442"/>
        </w:tabs>
        <w:rPr>
          <w:rFonts w:eastAsia="Calibri" w:cs="Times New Roman"/>
          <w:sz w:val="24"/>
          <w:szCs w:val="24"/>
        </w:rPr>
      </w:pPr>
      <w:r w:rsidRPr="00FD5921">
        <w:rPr>
          <w:rFonts w:eastAsia="Calibri" w:cs="Times New Roman"/>
          <w:sz w:val="24"/>
          <w:szCs w:val="24"/>
        </w:rPr>
        <w:t xml:space="preserve">I </w:t>
      </w:r>
      <w:r w:rsidR="00BE31C3" w:rsidRPr="00FD5921">
        <w:rPr>
          <w:rFonts w:eastAsia="Calibri" w:cs="Times New Roman"/>
          <w:i/>
          <w:sz w:val="24"/>
          <w:szCs w:val="24"/>
        </w:rPr>
        <w:t>§ 92 c, stk. 1</w:t>
      </w:r>
      <w:r w:rsidR="00064B2A" w:rsidRPr="00FD5921">
        <w:rPr>
          <w:rFonts w:eastAsia="Calibri" w:cs="Times New Roman"/>
          <w:i/>
          <w:sz w:val="24"/>
          <w:szCs w:val="24"/>
        </w:rPr>
        <w:t xml:space="preserve"> og 2</w:t>
      </w:r>
      <w:r w:rsidR="00BE31C3" w:rsidRPr="00FD5921">
        <w:rPr>
          <w:rFonts w:eastAsia="Calibri" w:cs="Times New Roman"/>
          <w:i/>
          <w:sz w:val="24"/>
          <w:szCs w:val="24"/>
        </w:rPr>
        <w:t>,</w:t>
      </w:r>
      <w:r w:rsidR="00BE31C3" w:rsidRPr="00FD5921">
        <w:rPr>
          <w:rFonts w:eastAsia="Calibri" w:cs="Times New Roman"/>
          <w:sz w:val="24"/>
          <w:szCs w:val="24"/>
        </w:rPr>
        <w:t xml:space="preserve"> </w:t>
      </w:r>
      <w:r w:rsidRPr="00FD5921">
        <w:rPr>
          <w:rFonts w:eastAsia="Calibri" w:cs="Times New Roman"/>
          <w:sz w:val="24"/>
          <w:szCs w:val="24"/>
        </w:rPr>
        <w:t xml:space="preserve">ændres »§§ 92 og 92 a« til: »§ 92, stk. 3 og 4, og § 92 a, stk. 2 og 3«. </w:t>
      </w:r>
    </w:p>
    <w:p w14:paraId="333C2CD9" w14:textId="77777777" w:rsidR="00BE31C3" w:rsidRDefault="00BE31C3" w:rsidP="00FD5921">
      <w:pPr>
        <w:pStyle w:val="Listeafsnit"/>
        <w:ind w:left="360"/>
      </w:pPr>
    </w:p>
    <w:p w14:paraId="269159A0" w14:textId="2EF9E43C" w:rsidR="00BE31C3" w:rsidRPr="00FD1861" w:rsidRDefault="00C97ABF" w:rsidP="00BE31C3">
      <w:pPr>
        <w:tabs>
          <w:tab w:val="left" w:pos="2442"/>
        </w:tabs>
        <w:rPr>
          <w:rFonts w:eastAsia="Calibri" w:cs="Times New Roman"/>
          <w:sz w:val="24"/>
          <w:szCs w:val="24"/>
        </w:rPr>
      </w:pPr>
      <w:r>
        <w:rPr>
          <w:rFonts w:eastAsia="Calibri" w:cs="Times New Roman"/>
          <w:b/>
          <w:sz w:val="24"/>
          <w:szCs w:val="24"/>
        </w:rPr>
        <w:t>8</w:t>
      </w:r>
      <w:r w:rsidR="00BE31C3" w:rsidRPr="00141029">
        <w:rPr>
          <w:rFonts w:eastAsia="Calibri" w:cs="Times New Roman"/>
          <w:b/>
          <w:sz w:val="24"/>
          <w:szCs w:val="24"/>
        </w:rPr>
        <w:t>.</w:t>
      </w:r>
      <w:r w:rsidR="00BE31C3" w:rsidRPr="00141029">
        <w:rPr>
          <w:rFonts w:eastAsia="Calibri" w:cs="Times New Roman"/>
          <w:sz w:val="24"/>
          <w:szCs w:val="24"/>
        </w:rPr>
        <w:t xml:space="preserve"> </w:t>
      </w:r>
      <w:r w:rsidR="00BE31C3" w:rsidRPr="00FD1861">
        <w:rPr>
          <w:rFonts w:eastAsia="Calibri" w:cs="Times New Roman"/>
          <w:sz w:val="24"/>
          <w:szCs w:val="24"/>
        </w:rPr>
        <w:t xml:space="preserve">I </w:t>
      </w:r>
      <w:r w:rsidR="00BE31C3" w:rsidRPr="00FD1861">
        <w:rPr>
          <w:rFonts w:eastAsia="Calibri" w:cs="Times New Roman"/>
          <w:i/>
          <w:sz w:val="24"/>
          <w:szCs w:val="24"/>
        </w:rPr>
        <w:t xml:space="preserve">§ 92 c, stk. 4, 3. pkt., </w:t>
      </w:r>
      <w:r w:rsidR="00BE31C3" w:rsidRPr="00FD1861">
        <w:rPr>
          <w:rFonts w:eastAsia="Calibri" w:cs="Times New Roman"/>
          <w:sz w:val="24"/>
          <w:szCs w:val="24"/>
        </w:rPr>
        <w:t>ændres »§ 92, stk. 1, nr. 3,« til: »§ 92, stk. 2</w:t>
      </w:r>
      <w:r w:rsidR="00064B2A">
        <w:rPr>
          <w:rFonts w:eastAsia="Calibri" w:cs="Times New Roman"/>
          <w:sz w:val="24"/>
          <w:szCs w:val="24"/>
        </w:rPr>
        <w:t>-4</w:t>
      </w:r>
      <w:r w:rsidR="00BE31C3" w:rsidRPr="00FD1861">
        <w:rPr>
          <w:rFonts w:eastAsia="Calibri" w:cs="Times New Roman"/>
          <w:sz w:val="24"/>
          <w:szCs w:val="24"/>
        </w:rPr>
        <w:t>, som vedrører forbud mod visse færdselsarter, og«</w:t>
      </w:r>
    </w:p>
    <w:p w14:paraId="31280BF8" w14:textId="77777777" w:rsidR="00BE31C3" w:rsidRPr="007E17B1" w:rsidRDefault="00BE31C3" w:rsidP="00BE31C3">
      <w:pPr>
        <w:pStyle w:val="Listeafsnit"/>
        <w:tabs>
          <w:tab w:val="left" w:pos="2442"/>
        </w:tabs>
        <w:ind w:left="360"/>
        <w:rPr>
          <w:rFonts w:eastAsia="Calibri" w:cs="Times New Roman"/>
          <w:sz w:val="24"/>
          <w:szCs w:val="24"/>
        </w:rPr>
      </w:pPr>
    </w:p>
    <w:p w14:paraId="733EDB71" w14:textId="19D333A7" w:rsidR="00797739" w:rsidRDefault="00C97ABF" w:rsidP="00797739">
      <w:pPr>
        <w:tabs>
          <w:tab w:val="left" w:pos="2442"/>
        </w:tabs>
        <w:rPr>
          <w:rFonts w:cs="Arial"/>
          <w:b/>
          <w:sz w:val="24"/>
          <w:szCs w:val="24"/>
        </w:rPr>
      </w:pPr>
      <w:r>
        <w:rPr>
          <w:rFonts w:eastAsia="Calibri" w:cs="Times New Roman"/>
          <w:b/>
          <w:sz w:val="24"/>
          <w:szCs w:val="24"/>
        </w:rPr>
        <w:t>9</w:t>
      </w:r>
      <w:r w:rsidR="00BE31C3">
        <w:rPr>
          <w:rFonts w:eastAsia="Calibri" w:cs="Times New Roman"/>
          <w:b/>
          <w:sz w:val="24"/>
          <w:szCs w:val="24"/>
        </w:rPr>
        <w:t xml:space="preserve">. </w:t>
      </w:r>
      <w:r w:rsidR="00BE31C3" w:rsidRPr="00141029">
        <w:rPr>
          <w:rFonts w:eastAsia="Calibri" w:cs="Times New Roman"/>
          <w:i/>
          <w:sz w:val="24"/>
          <w:szCs w:val="24"/>
        </w:rPr>
        <w:t>§ 92 d</w:t>
      </w:r>
      <w:r w:rsidR="00BE31C3" w:rsidRPr="00141029">
        <w:rPr>
          <w:rFonts w:eastAsia="Calibri" w:cs="Times New Roman"/>
          <w:sz w:val="24"/>
          <w:szCs w:val="24"/>
        </w:rPr>
        <w:t xml:space="preserve"> ophæves.</w:t>
      </w:r>
    </w:p>
    <w:p w14:paraId="45B0349F" w14:textId="6BED249C" w:rsidR="00FD0A3E" w:rsidRPr="00797739" w:rsidRDefault="00FD0A3E" w:rsidP="00797739">
      <w:pPr>
        <w:tabs>
          <w:tab w:val="left" w:pos="2442"/>
        </w:tabs>
        <w:rPr>
          <w:rFonts w:eastAsia="Calibri" w:cs="Times New Roman"/>
          <w:sz w:val="24"/>
          <w:szCs w:val="24"/>
        </w:rPr>
      </w:pPr>
    </w:p>
    <w:p w14:paraId="072EC1F5" w14:textId="5D521972" w:rsidR="00BE31C3" w:rsidRPr="00141029" w:rsidRDefault="00BE31C3" w:rsidP="00BE31C3">
      <w:pPr>
        <w:tabs>
          <w:tab w:val="left" w:pos="2442"/>
        </w:tabs>
        <w:rPr>
          <w:rFonts w:eastAsia="Calibri" w:cs="Times New Roman"/>
          <w:i/>
          <w:color w:val="FF0000"/>
          <w:sz w:val="24"/>
          <w:szCs w:val="24"/>
        </w:rPr>
      </w:pPr>
      <w:r>
        <w:rPr>
          <w:rFonts w:cs="Arial"/>
          <w:b/>
          <w:sz w:val="24"/>
          <w:szCs w:val="24"/>
        </w:rPr>
        <w:t>1</w:t>
      </w:r>
      <w:r w:rsidR="00FD5921">
        <w:rPr>
          <w:rFonts w:cs="Arial"/>
          <w:b/>
          <w:sz w:val="24"/>
          <w:szCs w:val="24"/>
        </w:rPr>
        <w:t>0</w:t>
      </w:r>
      <w:r>
        <w:rPr>
          <w:rFonts w:cs="Arial"/>
          <w:b/>
          <w:sz w:val="24"/>
          <w:szCs w:val="24"/>
        </w:rPr>
        <w:t xml:space="preserve">. </w:t>
      </w:r>
      <w:r w:rsidRPr="00141029">
        <w:rPr>
          <w:rFonts w:cs="Arial"/>
          <w:i/>
          <w:sz w:val="24"/>
          <w:szCs w:val="24"/>
        </w:rPr>
        <w:t>Overskriften</w:t>
      </w:r>
      <w:r w:rsidRPr="00141029">
        <w:rPr>
          <w:rFonts w:cs="Arial"/>
          <w:sz w:val="24"/>
          <w:szCs w:val="24"/>
        </w:rPr>
        <w:t xml:space="preserve"> før § 100 ophæves</w:t>
      </w:r>
      <w:r w:rsidRPr="00141029">
        <w:rPr>
          <w:rFonts w:cs="Times New Roman"/>
          <w:sz w:val="24"/>
          <w:szCs w:val="24"/>
        </w:rPr>
        <w:t>.</w:t>
      </w:r>
    </w:p>
    <w:p w14:paraId="27D38D8D" w14:textId="77777777" w:rsidR="00BE31C3" w:rsidRPr="00684A42" w:rsidRDefault="00BE31C3" w:rsidP="00BE31C3">
      <w:pPr>
        <w:pStyle w:val="Listeafsnit"/>
        <w:rPr>
          <w:rFonts w:eastAsia="Calibri" w:cs="Times New Roman"/>
          <w:i/>
          <w:sz w:val="24"/>
          <w:szCs w:val="24"/>
        </w:rPr>
      </w:pPr>
    </w:p>
    <w:p w14:paraId="79EA20E0" w14:textId="31A718B6" w:rsidR="00BE31C3" w:rsidRDefault="00FD5921" w:rsidP="00BE31C3">
      <w:pPr>
        <w:tabs>
          <w:tab w:val="left" w:pos="2442"/>
        </w:tabs>
        <w:rPr>
          <w:rFonts w:eastAsia="Calibri" w:cs="Times New Roman"/>
          <w:sz w:val="24"/>
          <w:szCs w:val="24"/>
        </w:rPr>
      </w:pPr>
      <w:r>
        <w:rPr>
          <w:rFonts w:eastAsia="Calibri" w:cs="Times New Roman"/>
          <w:b/>
          <w:sz w:val="24"/>
          <w:szCs w:val="24"/>
        </w:rPr>
        <w:t>11</w:t>
      </w:r>
      <w:r w:rsidR="00BE31C3" w:rsidRPr="00141029">
        <w:rPr>
          <w:rFonts w:eastAsia="Calibri" w:cs="Times New Roman"/>
          <w:b/>
          <w:sz w:val="24"/>
          <w:szCs w:val="24"/>
        </w:rPr>
        <w:t>.</w:t>
      </w:r>
      <w:r w:rsidR="00BE31C3">
        <w:rPr>
          <w:rFonts w:eastAsia="Calibri" w:cs="Times New Roman"/>
          <w:i/>
          <w:sz w:val="24"/>
          <w:szCs w:val="24"/>
        </w:rPr>
        <w:t xml:space="preserve"> </w:t>
      </w:r>
      <w:r w:rsidR="00BE31C3" w:rsidRPr="00141029">
        <w:rPr>
          <w:rFonts w:eastAsia="Calibri" w:cs="Times New Roman"/>
          <w:i/>
          <w:sz w:val="24"/>
          <w:szCs w:val="24"/>
        </w:rPr>
        <w:t>§ 100</w:t>
      </w:r>
      <w:r w:rsidR="00BE31C3" w:rsidRPr="00141029">
        <w:rPr>
          <w:rFonts w:eastAsia="Calibri" w:cs="Times New Roman"/>
          <w:sz w:val="24"/>
          <w:szCs w:val="24"/>
        </w:rPr>
        <w:t xml:space="preserve"> ophæves. </w:t>
      </w:r>
    </w:p>
    <w:p w14:paraId="25FC3C98" w14:textId="77777777" w:rsidR="00BE31C3" w:rsidRDefault="00BE31C3" w:rsidP="00BE31C3">
      <w:pPr>
        <w:tabs>
          <w:tab w:val="left" w:pos="2442"/>
        </w:tabs>
        <w:rPr>
          <w:rFonts w:eastAsia="Calibri" w:cs="Times New Roman"/>
          <w:i/>
          <w:sz w:val="24"/>
          <w:szCs w:val="24"/>
        </w:rPr>
      </w:pPr>
    </w:p>
    <w:p w14:paraId="58AD5993" w14:textId="2AB0CD10" w:rsidR="00BE31C3" w:rsidRPr="00AD0A06" w:rsidRDefault="00FD5921" w:rsidP="00BE31C3">
      <w:pPr>
        <w:tabs>
          <w:tab w:val="left" w:pos="2442"/>
        </w:tabs>
        <w:rPr>
          <w:rFonts w:eastAsia="Calibri" w:cs="Times New Roman"/>
          <w:i/>
          <w:sz w:val="24"/>
          <w:szCs w:val="24"/>
        </w:rPr>
      </w:pPr>
      <w:r>
        <w:rPr>
          <w:rFonts w:eastAsia="Calibri" w:cs="Times New Roman"/>
          <w:b/>
          <w:sz w:val="24"/>
          <w:szCs w:val="24"/>
        </w:rPr>
        <w:t>12</w:t>
      </w:r>
      <w:r w:rsidR="00BE31C3">
        <w:rPr>
          <w:rFonts w:eastAsia="Calibri" w:cs="Times New Roman"/>
          <w:b/>
          <w:sz w:val="24"/>
          <w:szCs w:val="24"/>
        </w:rPr>
        <w:t xml:space="preserve">. </w:t>
      </w:r>
      <w:r w:rsidR="00BE31C3" w:rsidRPr="00AD0A06">
        <w:rPr>
          <w:rFonts w:eastAsia="Calibri" w:cs="Times New Roman"/>
          <w:sz w:val="24"/>
          <w:szCs w:val="24"/>
        </w:rPr>
        <w:t xml:space="preserve">I </w:t>
      </w:r>
      <w:r w:rsidR="00BE31C3" w:rsidRPr="00AD0A06">
        <w:rPr>
          <w:rFonts w:eastAsia="Calibri" w:cs="Times New Roman"/>
          <w:i/>
          <w:sz w:val="24"/>
          <w:szCs w:val="24"/>
        </w:rPr>
        <w:t>§ 121, stk. 1, nr. 7,</w:t>
      </w:r>
      <w:r w:rsidR="00BE31C3" w:rsidRPr="00AD0A06">
        <w:rPr>
          <w:rFonts w:eastAsia="Calibri" w:cs="Times New Roman"/>
          <w:sz w:val="24"/>
          <w:szCs w:val="24"/>
        </w:rPr>
        <w:t xml:space="preserve"> ændres</w:t>
      </w:r>
      <w:r w:rsidR="00BE31C3" w:rsidRPr="00AD0A06">
        <w:rPr>
          <w:rFonts w:eastAsia="Calibri" w:cs="Times New Roman"/>
          <w:i/>
          <w:sz w:val="24"/>
          <w:szCs w:val="24"/>
        </w:rPr>
        <w:t xml:space="preserve"> </w:t>
      </w:r>
      <w:r w:rsidR="00BE31C3" w:rsidRPr="00AD0A06">
        <w:rPr>
          <w:rFonts w:eastAsia="Calibri" w:cs="Times New Roman"/>
          <w:sz w:val="24"/>
          <w:szCs w:val="24"/>
        </w:rPr>
        <w:t>»§§ 92 og 92 d« til: »§ 92«</w:t>
      </w:r>
      <w:r w:rsidR="00FD0A3E">
        <w:rPr>
          <w:rFonts w:eastAsia="Calibri" w:cs="Times New Roman"/>
          <w:sz w:val="24"/>
          <w:szCs w:val="24"/>
        </w:rPr>
        <w:t>.</w:t>
      </w:r>
    </w:p>
    <w:p w14:paraId="0D524BC0" w14:textId="77777777" w:rsidR="00BE31C3" w:rsidRDefault="00BE31C3" w:rsidP="00BE31C3">
      <w:pPr>
        <w:pStyle w:val="Listeafsnit"/>
        <w:rPr>
          <w:rFonts w:eastAsia="Calibri" w:cs="Times New Roman"/>
          <w:i/>
          <w:sz w:val="24"/>
          <w:szCs w:val="24"/>
        </w:rPr>
      </w:pPr>
    </w:p>
    <w:p w14:paraId="3D971A41" w14:textId="72E2CE6B" w:rsidR="00FA0984" w:rsidRDefault="00FD5921" w:rsidP="00BE31C3">
      <w:pPr>
        <w:tabs>
          <w:tab w:val="left" w:pos="2442"/>
        </w:tabs>
        <w:rPr>
          <w:rFonts w:eastAsia="Calibri" w:cs="Times New Roman"/>
          <w:sz w:val="24"/>
          <w:szCs w:val="24"/>
        </w:rPr>
      </w:pPr>
      <w:r>
        <w:rPr>
          <w:rFonts w:eastAsia="Calibri" w:cs="Times New Roman"/>
          <w:b/>
          <w:sz w:val="24"/>
          <w:szCs w:val="24"/>
        </w:rPr>
        <w:t>13</w:t>
      </w:r>
      <w:r w:rsidR="00BE31C3">
        <w:rPr>
          <w:rFonts w:eastAsia="Calibri" w:cs="Times New Roman"/>
          <w:b/>
          <w:sz w:val="24"/>
          <w:szCs w:val="24"/>
        </w:rPr>
        <w:t xml:space="preserve">. </w:t>
      </w:r>
      <w:r w:rsidR="00BE31C3" w:rsidRPr="00AD0A06">
        <w:rPr>
          <w:rFonts w:eastAsia="Calibri" w:cs="Times New Roman"/>
          <w:i/>
          <w:sz w:val="24"/>
          <w:szCs w:val="24"/>
        </w:rPr>
        <w:t xml:space="preserve"> </w:t>
      </w:r>
      <w:r w:rsidR="00BE31C3" w:rsidRPr="00AD0A06">
        <w:rPr>
          <w:rFonts w:eastAsia="Calibri" w:cs="Times New Roman"/>
          <w:sz w:val="24"/>
          <w:szCs w:val="24"/>
        </w:rPr>
        <w:t xml:space="preserve">I </w:t>
      </w:r>
      <w:r w:rsidR="00BE31C3" w:rsidRPr="00AD0A06">
        <w:rPr>
          <w:rFonts w:eastAsia="Calibri" w:cs="Times New Roman"/>
          <w:i/>
          <w:sz w:val="24"/>
          <w:szCs w:val="24"/>
        </w:rPr>
        <w:t>§ 121, stk. 1, nr. 8,</w:t>
      </w:r>
      <w:r w:rsidR="00BE31C3" w:rsidRPr="00AD0A06">
        <w:rPr>
          <w:rFonts w:eastAsia="Calibri" w:cs="Times New Roman"/>
          <w:sz w:val="24"/>
          <w:szCs w:val="24"/>
        </w:rPr>
        <w:t xml:space="preserve"> ændres</w:t>
      </w:r>
      <w:r w:rsidR="00BE31C3" w:rsidRPr="00AD0A06">
        <w:rPr>
          <w:rFonts w:eastAsia="Calibri" w:cs="Times New Roman"/>
          <w:i/>
          <w:sz w:val="24"/>
          <w:szCs w:val="24"/>
        </w:rPr>
        <w:t xml:space="preserve"> </w:t>
      </w:r>
      <w:r w:rsidR="00BE31C3" w:rsidRPr="00AD0A06">
        <w:rPr>
          <w:rFonts w:eastAsia="Calibri" w:cs="Times New Roman"/>
          <w:sz w:val="24"/>
          <w:szCs w:val="24"/>
        </w:rPr>
        <w:t>»§§ 92, 92 d og 93« til: »§§ 92 og 93«</w:t>
      </w:r>
      <w:r w:rsidR="00FD0A3E">
        <w:rPr>
          <w:rFonts w:eastAsia="Calibri" w:cs="Times New Roman"/>
          <w:sz w:val="24"/>
          <w:szCs w:val="24"/>
        </w:rPr>
        <w:t>.</w:t>
      </w:r>
    </w:p>
    <w:p w14:paraId="44837F14" w14:textId="6771AD04" w:rsidR="00626386" w:rsidRDefault="007A6E8A" w:rsidP="00FD5921">
      <w:pPr>
        <w:jc w:val="left"/>
        <w:rPr>
          <w:rFonts w:eastAsia="Calibri" w:cs="Times New Roman"/>
          <w:szCs w:val="24"/>
        </w:rPr>
      </w:pPr>
      <w:bookmarkStart w:id="3" w:name="_Hlk181261804"/>
      <w:bookmarkStart w:id="4" w:name="_Hlk183092449"/>
      <w:bookmarkStart w:id="5" w:name="_Hlk182987853"/>
      <w:r>
        <w:rPr>
          <w:rFonts w:eastAsia="Calibri" w:cs="Times New Roman"/>
          <w:szCs w:val="24"/>
        </w:rPr>
        <w:t xml:space="preserve"> </w:t>
      </w:r>
    </w:p>
    <w:p w14:paraId="03AEFA3C" w14:textId="77777777" w:rsidR="00626386" w:rsidRDefault="00626386" w:rsidP="00626386">
      <w:pPr>
        <w:pStyle w:val="Normal-Baggrund"/>
        <w:ind w:left="284" w:hanging="284"/>
        <w:rPr>
          <w:rFonts w:eastAsia="Calibri" w:cs="Times New Roman"/>
          <w:szCs w:val="24"/>
        </w:rPr>
      </w:pPr>
    </w:p>
    <w:p w14:paraId="6AC28CB6" w14:textId="0F075417" w:rsidR="00626386" w:rsidRPr="007244D5" w:rsidRDefault="00626386" w:rsidP="00626386">
      <w:pPr>
        <w:ind w:firstLine="238"/>
        <w:jc w:val="center"/>
        <w:rPr>
          <w:rFonts w:eastAsia="Calibri" w:cs="Times New Roman"/>
          <w:b/>
          <w:sz w:val="24"/>
          <w:szCs w:val="24"/>
        </w:rPr>
      </w:pPr>
      <w:r w:rsidRPr="007244D5">
        <w:rPr>
          <w:rFonts w:eastAsia="Calibri" w:cs="Times New Roman"/>
          <w:b/>
          <w:sz w:val="24"/>
          <w:szCs w:val="24"/>
        </w:rPr>
        <w:t xml:space="preserve">§ </w:t>
      </w:r>
      <w:r w:rsidR="00C97ABF">
        <w:rPr>
          <w:rFonts w:eastAsia="Calibri" w:cs="Times New Roman"/>
          <w:b/>
          <w:sz w:val="24"/>
          <w:szCs w:val="24"/>
        </w:rPr>
        <w:t>2</w:t>
      </w:r>
    </w:p>
    <w:p w14:paraId="449D15CE" w14:textId="77777777" w:rsidR="00626386" w:rsidRPr="007244D5" w:rsidRDefault="00626386" w:rsidP="00626386">
      <w:pPr>
        <w:ind w:firstLine="238"/>
        <w:rPr>
          <w:rFonts w:eastAsia="Calibri" w:cs="Times New Roman"/>
          <w:sz w:val="24"/>
          <w:szCs w:val="24"/>
        </w:rPr>
      </w:pPr>
    </w:p>
    <w:p w14:paraId="7CC9F583" w14:textId="3CF6CCF3" w:rsidR="00626386" w:rsidRDefault="00626386" w:rsidP="00FD5921">
      <w:pPr>
        <w:pStyle w:val="Normal-Baggrund"/>
        <w:jc w:val="left"/>
        <w:rPr>
          <w:rFonts w:cs="Times New Roman"/>
          <w:b/>
          <w:bCs/>
          <w:szCs w:val="24"/>
        </w:rPr>
      </w:pPr>
      <w:r>
        <w:rPr>
          <w:rFonts w:eastAsia="Calibri" w:cs="Times New Roman"/>
          <w:szCs w:val="24"/>
        </w:rPr>
        <w:t xml:space="preserve">I lov om private fællesveje, jf. </w:t>
      </w:r>
      <w:r>
        <w:rPr>
          <w:rFonts w:cs="Times New Roman"/>
          <w:szCs w:val="24"/>
        </w:rPr>
        <w:t>lovbekendtgørelse nr. 1050 af 17. september 2024</w:t>
      </w:r>
      <w:r>
        <w:rPr>
          <w:rFonts w:eastAsia="Calibri" w:cs="Times New Roman"/>
          <w:szCs w:val="24"/>
        </w:rPr>
        <w:t xml:space="preserve">, </w:t>
      </w:r>
      <w:r w:rsidR="00F77AC5" w:rsidRPr="00B61B63">
        <w:rPr>
          <w:rFonts w:eastAsia="Calibri" w:cs="Times New Roman"/>
          <w:szCs w:val="24"/>
        </w:rPr>
        <w:t>som ændret ved § 3 i lov nr. 753 af 20. juni 2025</w:t>
      </w:r>
      <w:r w:rsidR="00F77AC5">
        <w:rPr>
          <w:rFonts w:eastAsia="Calibri" w:cs="Times New Roman"/>
          <w:szCs w:val="24"/>
        </w:rPr>
        <w:t xml:space="preserve">, </w:t>
      </w:r>
      <w:r>
        <w:rPr>
          <w:rFonts w:eastAsia="Calibri" w:cs="Times New Roman"/>
          <w:szCs w:val="24"/>
        </w:rPr>
        <w:t>foretages følgende ændringer:</w:t>
      </w:r>
    </w:p>
    <w:p w14:paraId="563B45BB" w14:textId="77777777" w:rsidR="00626386" w:rsidRPr="00C97ABF" w:rsidRDefault="00626386" w:rsidP="00626386">
      <w:pPr>
        <w:rPr>
          <w:rFonts w:cs="Times New Roman"/>
          <w:i/>
          <w:sz w:val="24"/>
          <w:szCs w:val="24"/>
          <w:highlight w:val="red"/>
        </w:rPr>
      </w:pPr>
    </w:p>
    <w:p w14:paraId="2415E8A8" w14:textId="77777777" w:rsidR="00F77AC5" w:rsidRDefault="00C97ABF" w:rsidP="00F77AC5">
      <w:pPr>
        <w:jc w:val="left"/>
        <w:rPr>
          <w:rFonts w:cs="Times New Roman"/>
          <w:sz w:val="24"/>
          <w:szCs w:val="24"/>
        </w:rPr>
      </w:pPr>
      <w:r>
        <w:rPr>
          <w:rFonts w:cs="Times New Roman"/>
          <w:b/>
          <w:bCs/>
          <w:sz w:val="24"/>
          <w:szCs w:val="24"/>
        </w:rPr>
        <w:lastRenderedPageBreak/>
        <w:t>1</w:t>
      </w:r>
      <w:r w:rsidR="00626386" w:rsidRPr="00C97ABF">
        <w:rPr>
          <w:rFonts w:cs="Times New Roman"/>
          <w:b/>
          <w:bCs/>
          <w:sz w:val="24"/>
          <w:szCs w:val="24"/>
        </w:rPr>
        <w:t xml:space="preserve">. </w:t>
      </w:r>
      <w:r w:rsidR="00F77AC5">
        <w:rPr>
          <w:rFonts w:cs="Times New Roman"/>
          <w:sz w:val="24"/>
          <w:szCs w:val="24"/>
        </w:rPr>
        <w:t xml:space="preserve">I </w:t>
      </w:r>
      <w:r w:rsidR="00F77AC5" w:rsidRPr="00E36F6C">
        <w:rPr>
          <w:rFonts w:cs="Times New Roman"/>
          <w:i/>
          <w:sz w:val="24"/>
          <w:szCs w:val="24"/>
        </w:rPr>
        <w:t xml:space="preserve">§ 30 </w:t>
      </w:r>
      <w:r w:rsidR="00F77AC5" w:rsidRPr="002654FB">
        <w:rPr>
          <w:rFonts w:cs="Times New Roman"/>
          <w:sz w:val="24"/>
          <w:szCs w:val="24"/>
        </w:rPr>
        <w:t>og</w:t>
      </w:r>
      <w:r w:rsidR="00F77AC5" w:rsidRPr="00E36F6C">
        <w:rPr>
          <w:rFonts w:cs="Times New Roman"/>
          <w:i/>
          <w:sz w:val="24"/>
          <w:szCs w:val="24"/>
        </w:rPr>
        <w:t xml:space="preserve"> § 41, stk. 2,</w:t>
      </w:r>
      <w:r w:rsidR="00F77AC5">
        <w:rPr>
          <w:rFonts w:cs="Times New Roman"/>
          <w:sz w:val="24"/>
          <w:szCs w:val="24"/>
        </w:rPr>
        <w:t xml:space="preserve"> udgår: »efter forhandling med politiet«.</w:t>
      </w:r>
    </w:p>
    <w:p w14:paraId="5F6E433A" w14:textId="77777777" w:rsidR="00F77AC5" w:rsidRDefault="00F77AC5" w:rsidP="00626386">
      <w:pPr>
        <w:jc w:val="left"/>
        <w:rPr>
          <w:rFonts w:cs="Times New Roman"/>
          <w:b/>
          <w:bCs/>
          <w:sz w:val="24"/>
          <w:szCs w:val="24"/>
        </w:rPr>
      </w:pPr>
    </w:p>
    <w:p w14:paraId="3AEEEDB4" w14:textId="13BE3AA8" w:rsidR="00626386" w:rsidRPr="00C97ABF" w:rsidRDefault="00F77AC5" w:rsidP="00626386">
      <w:pPr>
        <w:jc w:val="left"/>
        <w:rPr>
          <w:rFonts w:cs="Times New Roman"/>
          <w:sz w:val="24"/>
          <w:szCs w:val="24"/>
        </w:rPr>
      </w:pPr>
      <w:r w:rsidRPr="00F77AC5">
        <w:rPr>
          <w:rFonts w:cs="Times New Roman"/>
          <w:b/>
          <w:sz w:val="24"/>
          <w:szCs w:val="24"/>
        </w:rPr>
        <w:t xml:space="preserve">2. </w:t>
      </w:r>
      <w:bookmarkStart w:id="6" w:name="_Hlk204237132"/>
      <w:r w:rsidR="00626386" w:rsidRPr="00C97ABF">
        <w:rPr>
          <w:rFonts w:cs="Times New Roman"/>
          <w:i/>
          <w:sz w:val="24"/>
          <w:szCs w:val="24"/>
        </w:rPr>
        <w:t>§ 57</w:t>
      </w:r>
      <w:r w:rsidR="009516B3">
        <w:rPr>
          <w:rFonts w:cs="Times New Roman"/>
          <w:i/>
          <w:sz w:val="24"/>
          <w:szCs w:val="24"/>
        </w:rPr>
        <w:t>, stk. 2-8,</w:t>
      </w:r>
      <w:r w:rsidR="00626386" w:rsidRPr="00C97ABF">
        <w:rPr>
          <w:rFonts w:cs="Times New Roman"/>
          <w:sz w:val="24"/>
          <w:szCs w:val="24"/>
        </w:rPr>
        <w:t xml:space="preserve"> affattes således: </w:t>
      </w:r>
    </w:p>
    <w:p w14:paraId="5BA4D0D1" w14:textId="3F8A682A" w:rsidR="00626386" w:rsidRPr="005D5C8D" w:rsidRDefault="00626386" w:rsidP="00460A4F">
      <w:pPr>
        <w:ind w:left="284"/>
        <w:jc w:val="left"/>
        <w:rPr>
          <w:rFonts w:cs="Arial"/>
          <w:sz w:val="24"/>
          <w:szCs w:val="24"/>
        </w:rPr>
      </w:pPr>
      <w:r w:rsidRPr="00C97ABF">
        <w:rPr>
          <w:rFonts w:cs="Arial"/>
          <w:b/>
          <w:sz w:val="24"/>
          <w:szCs w:val="24"/>
        </w:rPr>
        <w:t>»</w:t>
      </w:r>
      <w:r w:rsidRPr="004933D9">
        <w:rPr>
          <w:rFonts w:cs="Times New Roman"/>
          <w:i/>
          <w:iCs/>
          <w:sz w:val="24"/>
          <w:szCs w:val="24"/>
        </w:rPr>
        <w:t>Stk. 2.</w:t>
      </w:r>
      <w:r w:rsidRPr="004933D9">
        <w:rPr>
          <w:rFonts w:cs="Times New Roman"/>
          <w:iCs/>
          <w:sz w:val="24"/>
          <w:szCs w:val="24"/>
        </w:rPr>
        <w:t xml:space="preserve"> Grundejerne kan med kommunalbestyrelsens godkendelse foretage ændringer ved en privat fællesvejs færdselsmæssige indretning</w:t>
      </w:r>
      <w:r>
        <w:rPr>
          <w:rFonts w:cs="Times New Roman"/>
          <w:iCs/>
          <w:sz w:val="24"/>
          <w:szCs w:val="24"/>
        </w:rPr>
        <w:t xml:space="preserve"> </w:t>
      </w:r>
      <w:r w:rsidRPr="004933D9">
        <w:rPr>
          <w:rFonts w:cs="Times New Roman"/>
          <w:iCs/>
          <w:sz w:val="24"/>
          <w:szCs w:val="24"/>
        </w:rPr>
        <w:t xml:space="preserve">eller ændre reguleringen af færdslen på vejen, </w:t>
      </w:r>
      <w:r>
        <w:rPr>
          <w:rFonts w:cs="Times New Roman"/>
          <w:iCs/>
          <w:sz w:val="24"/>
          <w:szCs w:val="24"/>
        </w:rPr>
        <w:t>jf. færdselslovens §§ 92</w:t>
      </w:r>
      <w:r w:rsidR="00411B35">
        <w:rPr>
          <w:rFonts w:cs="Times New Roman"/>
          <w:iCs/>
          <w:sz w:val="24"/>
          <w:szCs w:val="24"/>
        </w:rPr>
        <w:t xml:space="preserve"> </w:t>
      </w:r>
      <w:r>
        <w:rPr>
          <w:rFonts w:cs="Times New Roman"/>
          <w:iCs/>
          <w:sz w:val="24"/>
          <w:szCs w:val="24"/>
        </w:rPr>
        <w:t>og 92 a,</w:t>
      </w:r>
      <w:r w:rsidR="00AB3816">
        <w:rPr>
          <w:rFonts w:cs="Times New Roman"/>
          <w:iCs/>
          <w:sz w:val="24"/>
          <w:szCs w:val="24"/>
        </w:rPr>
        <w:t xml:space="preserve"> </w:t>
      </w:r>
      <w:r w:rsidRPr="004933D9">
        <w:rPr>
          <w:rFonts w:cs="Times New Roman"/>
          <w:iCs/>
          <w:sz w:val="24"/>
          <w:szCs w:val="24"/>
        </w:rPr>
        <w:t xml:space="preserve">herunder afmærke foranstaltningerne med uautoriseret afmærkning. </w:t>
      </w:r>
    </w:p>
    <w:p w14:paraId="5CEBC727" w14:textId="4B9464CD" w:rsidR="00626386" w:rsidRPr="004933D9" w:rsidRDefault="00626386" w:rsidP="00736533">
      <w:pPr>
        <w:ind w:left="284" w:firstLine="142"/>
        <w:jc w:val="left"/>
        <w:rPr>
          <w:rFonts w:cs="Times New Roman"/>
          <w:iCs/>
          <w:sz w:val="24"/>
          <w:szCs w:val="24"/>
        </w:rPr>
      </w:pPr>
      <w:r w:rsidRPr="004933D9">
        <w:rPr>
          <w:rStyle w:val="stknr"/>
          <w:rFonts w:cs="Times New Roman"/>
          <w:i/>
          <w:iCs/>
          <w:color w:val="212529"/>
          <w:sz w:val="24"/>
          <w:szCs w:val="24"/>
        </w:rPr>
        <w:t>Stk. 3.</w:t>
      </w:r>
      <w:r w:rsidRPr="004933D9">
        <w:rPr>
          <w:rFonts w:cs="Times New Roman"/>
          <w:iCs/>
          <w:sz w:val="24"/>
          <w:szCs w:val="24"/>
        </w:rPr>
        <w:t> Kommunalbestyrelsen kan bestemme, at der på en privat fællesvej skal foretages ændringer</w:t>
      </w:r>
      <w:r w:rsidR="00EF6C3D">
        <w:rPr>
          <w:rFonts w:cs="Times New Roman"/>
          <w:iCs/>
          <w:sz w:val="24"/>
          <w:szCs w:val="24"/>
        </w:rPr>
        <w:t>,</w:t>
      </w:r>
      <w:r w:rsidRPr="004933D9">
        <w:rPr>
          <w:rFonts w:cs="Times New Roman"/>
          <w:iCs/>
          <w:sz w:val="24"/>
          <w:szCs w:val="24"/>
        </w:rPr>
        <w:t xml:space="preserve"> </w:t>
      </w:r>
      <w:r>
        <w:rPr>
          <w:rFonts w:cs="Times New Roman"/>
          <w:iCs/>
          <w:sz w:val="24"/>
          <w:szCs w:val="24"/>
        </w:rPr>
        <w:t xml:space="preserve">som </w:t>
      </w:r>
      <w:r w:rsidR="00EF6C3D">
        <w:rPr>
          <w:rFonts w:cs="Times New Roman"/>
          <w:iCs/>
          <w:sz w:val="24"/>
          <w:szCs w:val="24"/>
        </w:rPr>
        <w:t xml:space="preserve">er </w:t>
      </w:r>
      <w:r>
        <w:rPr>
          <w:rFonts w:cs="Times New Roman"/>
          <w:iCs/>
          <w:sz w:val="24"/>
          <w:szCs w:val="24"/>
        </w:rPr>
        <w:t>nævnt i stk. 2.</w:t>
      </w:r>
      <w:r w:rsidRPr="004933D9">
        <w:rPr>
          <w:rFonts w:cs="Times New Roman"/>
          <w:iCs/>
          <w:sz w:val="24"/>
          <w:szCs w:val="24"/>
        </w:rPr>
        <w:t xml:space="preserve"> Kommunen afholder udgifterne til etablering og afmærkning af foranstaltningerne.</w:t>
      </w:r>
    </w:p>
    <w:p w14:paraId="5C440C37" w14:textId="6D8082F9" w:rsidR="00626386" w:rsidRPr="004933D9" w:rsidRDefault="00626386" w:rsidP="00736533">
      <w:pPr>
        <w:ind w:left="284" w:firstLine="142"/>
        <w:jc w:val="left"/>
        <w:rPr>
          <w:rFonts w:cs="Times New Roman"/>
          <w:iCs/>
          <w:sz w:val="24"/>
          <w:szCs w:val="24"/>
        </w:rPr>
      </w:pPr>
      <w:bookmarkStart w:id="7" w:name="_Hlk192261435"/>
      <w:r w:rsidRPr="004933D9">
        <w:rPr>
          <w:rStyle w:val="stknr"/>
          <w:rFonts w:cs="Times New Roman"/>
          <w:i/>
          <w:iCs/>
          <w:color w:val="212529"/>
          <w:sz w:val="24"/>
          <w:szCs w:val="24"/>
        </w:rPr>
        <w:t>Stk. 4.</w:t>
      </w:r>
      <w:r w:rsidRPr="004933D9">
        <w:rPr>
          <w:rFonts w:cs="Times New Roman"/>
          <w:iCs/>
          <w:sz w:val="24"/>
          <w:szCs w:val="24"/>
        </w:rPr>
        <w:t> </w:t>
      </w:r>
      <w:r w:rsidR="00460A4F">
        <w:rPr>
          <w:rFonts w:cs="Times New Roman"/>
          <w:iCs/>
          <w:sz w:val="24"/>
          <w:szCs w:val="24"/>
        </w:rPr>
        <w:t>Foretages ændringerne</w:t>
      </w:r>
      <w:r w:rsidR="00EF6C3D">
        <w:rPr>
          <w:rFonts w:cs="Times New Roman"/>
          <w:iCs/>
          <w:sz w:val="24"/>
          <w:szCs w:val="24"/>
        </w:rPr>
        <w:t>, som er</w:t>
      </w:r>
      <w:r w:rsidR="00460A4F" w:rsidRPr="004933D9">
        <w:rPr>
          <w:rFonts w:cs="Times New Roman"/>
          <w:iCs/>
          <w:sz w:val="24"/>
          <w:szCs w:val="24"/>
        </w:rPr>
        <w:t xml:space="preserve"> </w:t>
      </w:r>
      <w:r w:rsidRPr="004933D9">
        <w:rPr>
          <w:rFonts w:cs="Times New Roman"/>
          <w:iCs/>
          <w:sz w:val="24"/>
          <w:szCs w:val="24"/>
        </w:rPr>
        <w:t>nævnt i stk. 3</w:t>
      </w:r>
      <w:r w:rsidR="00EF6C3D">
        <w:rPr>
          <w:rFonts w:cs="Times New Roman"/>
          <w:iCs/>
          <w:sz w:val="24"/>
          <w:szCs w:val="24"/>
        </w:rPr>
        <w:t>,</w:t>
      </w:r>
      <w:r w:rsidRPr="004933D9">
        <w:rPr>
          <w:rFonts w:cs="Times New Roman"/>
          <w:iCs/>
          <w:sz w:val="24"/>
          <w:szCs w:val="24"/>
        </w:rPr>
        <w:t xml:space="preserve"> i det væsentlige for at forbedre det trafikale miljø på vejen, </w:t>
      </w:r>
      <w:r>
        <w:rPr>
          <w:rFonts w:cs="Times New Roman"/>
          <w:iCs/>
          <w:sz w:val="24"/>
          <w:szCs w:val="24"/>
        </w:rPr>
        <w:t>f.eks.</w:t>
      </w:r>
      <w:r w:rsidRPr="004933D9">
        <w:rPr>
          <w:rFonts w:cs="Times New Roman"/>
          <w:iCs/>
          <w:sz w:val="24"/>
          <w:szCs w:val="24"/>
        </w:rPr>
        <w:t xml:space="preserve"> ved etablering af opholds- og legeområder eller områder med fartdæmpning, f</w:t>
      </w:r>
      <w:r w:rsidRPr="00034B09">
        <w:rPr>
          <w:rFonts w:cs="Times New Roman"/>
          <w:iCs/>
          <w:sz w:val="24"/>
          <w:szCs w:val="24"/>
        </w:rPr>
        <w:t xml:space="preserve">inder </w:t>
      </w:r>
      <w:r w:rsidR="002C7D06">
        <w:rPr>
          <w:rFonts w:cs="Times New Roman"/>
          <w:iCs/>
          <w:sz w:val="24"/>
          <w:szCs w:val="24"/>
        </w:rPr>
        <w:t>bestemmelserne i §§ 48-52</w:t>
      </w:r>
      <w:r w:rsidR="002C7D06">
        <w:rPr>
          <w:rFonts w:eastAsia="Calibri" w:cs="Times New Roman"/>
          <w:sz w:val="24"/>
          <w:szCs w:val="24"/>
        </w:rPr>
        <w:t xml:space="preserve"> i lov om private fællesveje</w:t>
      </w:r>
      <w:r w:rsidR="002C7D06">
        <w:rPr>
          <w:rFonts w:cs="Times New Roman"/>
          <w:iCs/>
          <w:sz w:val="24"/>
          <w:szCs w:val="24"/>
        </w:rPr>
        <w:t xml:space="preserve"> </w:t>
      </w:r>
      <w:r w:rsidRPr="00034B09">
        <w:rPr>
          <w:rFonts w:cs="Times New Roman"/>
          <w:iCs/>
          <w:sz w:val="24"/>
          <w:szCs w:val="24"/>
        </w:rPr>
        <w:t>om afholdelse af udgifter og arbejdets gennemførelse m.m. tilsvarende anvendelse.</w:t>
      </w:r>
    </w:p>
    <w:bookmarkEnd w:id="7"/>
    <w:p w14:paraId="39958D25" w14:textId="32928BD2" w:rsidR="00626386" w:rsidRPr="004933D9" w:rsidRDefault="00626386" w:rsidP="00736533">
      <w:pPr>
        <w:ind w:left="284" w:firstLine="142"/>
        <w:jc w:val="left"/>
        <w:rPr>
          <w:rFonts w:cs="Times New Roman"/>
          <w:iCs/>
          <w:sz w:val="24"/>
          <w:szCs w:val="24"/>
        </w:rPr>
      </w:pPr>
      <w:r w:rsidRPr="004933D9">
        <w:rPr>
          <w:rStyle w:val="stknr"/>
          <w:rFonts w:cs="Times New Roman"/>
          <w:i/>
          <w:iCs/>
          <w:color w:val="212529"/>
          <w:sz w:val="24"/>
          <w:szCs w:val="24"/>
        </w:rPr>
        <w:t>Stk. 5.</w:t>
      </w:r>
      <w:r w:rsidRPr="004933D9">
        <w:rPr>
          <w:rFonts w:cs="Times New Roman"/>
          <w:iCs/>
          <w:sz w:val="24"/>
          <w:szCs w:val="24"/>
        </w:rPr>
        <w:t> Kommunalbestyrelsen kan fjerne foranstaltninger, der er etableret uden kommunalbestyrelsens godkendelse, for den pågældendes regning, hvis den pågældende ikke efterkommer et påbud om at fjerne foranstaltningen. Før påbud om fjernelse skal det vurderes, om forholdet retligt kan lovliggøres ved</w:t>
      </w:r>
      <w:r w:rsidR="00411624">
        <w:rPr>
          <w:rFonts w:cs="Times New Roman"/>
          <w:iCs/>
          <w:sz w:val="24"/>
          <w:szCs w:val="24"/>
        </w:rPr>
        <w:t>,</w:t>
      </w:r>
      <w:r w:rsidRPr="004933D9">
        <w:rPr>
          <w:rFonts w:cs="Times New Roman"/>
          <w:iCs/>
          <w:sz w:val="24"/>
          <w:szCs w:val="24"/>
        </w:rPr>
        <w:t xml:space="preserve"> at kommunalbestyrelsen giver den manglende godkendelse.</w:t>
      </w:r>
    </w:p>
    <w:p w14:paraId="3954A540" w14:textId="77777777" w:rsidR="00626386" w:rsidRDefault="00626386" w:rsidP="00736533">
      <w:pPr>
        <w:ind w:left="284" w:firstLine="142"/>
        <w:jc w:val="left"/>
        <w:rPr>
          <w:rFonts w:cs="Times New Roman"/>
          <w:iCs/>
          <w:sz w:val="24"/>
          <w:szCs w:val="24"/>
        </w:rPr>
      </w:pPr>
      <w:r w:rsidRPr="004933D9">
        <w:rPr>
          <w:rStyle w:val="stknr"/>
          <w:rFonts w:cs="Times New Roman"/>
          <w:i/>
          <w:iCs/>
          <w:color w:val="212529"/>
          <w:sz w:val="24"/>
          <w:szCs w:val="24"/>
        </w:rPr>
        <w:t>Stk. 6.</w:t>
      </w:r>
      <w:r w:rsidRPr="004933D9">
        <w:rPr>
          <w:rFonts w:cs="Times New Roman"/>
          <w:iCs/>
          <w:sz w:val="24"/>
          <w:szCs w:val="24"/>
        </w:rPr>
        <w:t xml:space="preserve"> Er foranstaltningen til </w:t>
      </w:r>
      <w:r>
        <w:rPr>
          <w:rFonts w:cs="Times New Roman"/>
          <w:iCs/>
          <w:sz w:val="24"/>
          <w:szCs w:val="24"/>
        </w:rPr>
        <w:t xml:space="preserve">fare eller </w:t>
      </w:r>
      <w:r w:rsidRPr="004933D9">
        <w:rPr>
          <w:rFonts w:cs="Times New Roman"/>
          <w:iCs/>
          <w:sz w:val="24"/>
          <w:szCs w:val="24"/>
        </w:rPr>
        <w:t>ulempe for færdslen, kan kommunalbestyrelsen eller politiet fjerne foranstaltningen for den pågældendes regning uden forudgående påbud.</w:t>
      </w:r>
      <w:r>
        <w:rPr>
          <w:rFonts w:cs="Times New Roman"/>
          <w:iCs/>
          <w:sz w:val="24"/>
          <w:szCs w:val="24"/>
        </w:rPr>
        <w:t xml:space="preserve"> </w:t>
      </w:r>
    </w:p>
    <w:p w14:paraId="7F5EF041" w14:textId="1539CA2A" w:rsidR="00EC08DC" w:rsidRDefault="00626386" w:rsidP="00736533">
      <w:pPr>
        <w:ind w:left="284" w:firstLine="142"/>
        <w:jc w:val="left"/>
        <w:rPr>
          <w:rFonts w:cs="Times New Roman"/>
          <w:iCs/>
          <w:sz w:val="24"/>
          <w:szCs w:val="24"/>
        </w:rPr>
      </w:pPr>
      <w:r w:rsidRPr="004933D9">
        <w:rPr>
          <w:rStyle w:val="stknr"/>
          <w:rFonts w:cs="Times New Roman"/>
          <w:i/>
          <w:iCs/>
          <w:color w:val="212529"/>
          <w:sz w:val="24"/>
          <w:szCs w:val="24"/>
        </w:rPr>
        <w:t>Stk. 7.</w:t>
      </w:r>
      <w:r w:rsidRPr="004933D9">
        <w:rPr>
          <w:rFonts w:cs="Times New Roman"/>
          <w:iCs/>
          <w:sz w:val="24"/>
          <w:szCs w:val="24"/>
        </w:rPr>
        <w:t xml:space="preserve"> Reglerne </w:t>
      </w:r>
      <w:r w:rsidRPr="00FD3051">
        <w:rPr>
          <w:rFonts w:cs="Times New Roman"/>
          <w:iCs/>
          <w:sz w:val="24"/>
          <w:szCs w:val="24"/>
        </w:rPr>
        <w:t>i stk. 5 og 6 gæl</w:t>
      </w:r>
      <w:r w:rsidRPr="004933D9">
        <w:rPr>
          <w:rFonts w:cs="Times New Roman"/>
          <w:iCs/>
          <w:sz w:val="24"/>
          <w:szCs w:val="24"/>
        </w:rPr>
        <w:t>der tilsvarende for ændringer, der er foretaget uden kommunalbestyrelsens godkendelse.</w:t>
      </w:r>
    </w:p>
    <w:p w14:paraId="64C6053F" w14:textId="4445DF64" w:rsidR="009B3C06" w:rsidRDefault="00EC08DC" w:rsidP="007F044E">
      <w:pPr>
        <w:ind w:left="284" w:firstLine="142"/>
        <w:jc w:val="left"/>
        <w:rPr>
          <w:rFonts w:cs="Times New Roman"/>
          <w:iCs/>
          <w:sz w:val="24"/>
          <w:szCs w:val="24"/>
        </w:rPr>
      </w:pPr>
      <w:r w:rsidRPr="007C7C84">
        <w:rPr>
          <w:rStyle w:val="stknr"/>
          <w:rFonts w:cs="Times New Roman"/>
          <w:i/>
          <w:iCs/>
          <w:color w:val="212529"/>
          <w:sz w:val="24"/>
          <w:szCs w:val="24"/>
        </w:rPr>
        <w:t>Stk. 8.</w:t>
      </w:r>
      <w:r w:rsidR="00FB7B83" w:rsidRPr="00FB7B83">
        <w:rPr>
          <w:i/>
        </w:rPr>
        <w:t xml:space="preserve"> </w:t>
      </w:r>
      <w:r w:rsidR="00EA008B">
        <w:rPr>
          <w:rFonts w:cs="Times New Roman"/>
          <w:iCs/>
          <w:sz w:val="24"/>
          <w:szCs w:val="24"/>
        </w:rPr>
        <w:t>Kan</w:t>
      </w:r>
      <w:r w:rsidR="007C7C84">
        <w:rPr>
          <w:rFonts w:cs="Times New Roman"/>
          <w:iCs/>
          <w:sz w:val="24"/>
          <w:szCs w:val="24"/>
        </w:rPr>
        <w:t xml:space="preserve"> kommunalbestyrelsen </w:t>
      </w:r>
      <w:r w:rsidR="00EA008B">
        <w:rPr>
          <w:rFonts w:cs="Times New Roman"/>
          <w:iCs/>
          <w:sz w:val="24"/>
          <w:szCs w:val="24"/>
        </w:rPr>
        <w:t>ikke</w:t>
      </w:r>
      <w:r w:rsidR="007C7C84">
        <w:rPr>
          <w:rFonts w:cs="Times New Roman"/>
          <w:iCs/>
          <w:sz w:val="24"/>
          <w:szCs w:val="24"/>
        </w:rPr>
        <w:t xml:space="preserve"> </w:t>
      </w:r>
      <w:r w:rsidR="00FB7B83" w:rsidRPr="007C7C84">
        <w:rPr>
          <w:rFonts w:cs="Times New Roman"/>
          <w:iCs/>
          <w:sz w:val="24"/>
          <w:szCs w:val="24"/>
        </w:rPr>
        <w:t>fastslå, hvem der</w:t>
      </w:r>
      <w:r w:rsidR="007F044E">
        <w:rPr>
          <w:rFonts w:cs="Times New Roman"/>
          <w:iCs/>
          <w:sz w:val="24"/>
          <w:szCs w:val="24"/>
        </w:rPr>
        <w:t xml:space="preserve"> har foretaget ændringer som nævnt i stk. 2, kan </w:t>
      </w:r>
      <w:r w:rsidR="00FB7B83" w:rsidRPr="007C7C84">
        <w:rPr>
          <w:rFonts w:cs="Times New Roman"/>
          <w:iCs/>
          <w:sz w:val="24"/>
          <w:szCs w:val="24"/>
        </w:rPr>
        <w:t>kommun</w:t>
      </w:r>
      <w:r w:rsidR="007F044E">
        <w:rPr>
          <w:rFonts w:cs="Times New Roman"/>
          <w:iCs/>
          <w:sz w:val="24"/>
          <w:szCs w:val="24"/>
        </w:rPr>
        <w:t xml:space="preserve">albestyrelsen </w:t>
      </w:r>
      <w:r w:rsidR="00FB7B83" w:rsidRPr="007C7C84">
        <w:rPr>
          <w:rFonts w:cs="Times New Roman"/>
          <w:iCs/>
          <w:sz w:val="24"/>
          <w:szCs w:val="24"/>
        </w:rPr>
        <w:t>kræve vejen fysisk lovliggjort efter §§ 48-52 i lov om private fællesveje om istandsættelse og vedligeholdelse</w:t>
      </w:r>
      <w:r w:rsidR="007F044E">
        <w:rPr>
          <w:rFonts w:cs="Times New Roman"/>
          <w:iCs/>
          <w:sz w:val="24"/>
          <w:szCs w:val="24"/>
        </w:rPr>
        <w:t>.</w:t>
      </w:r>
      <w:r w:rsidR="00626386" w:rsidRPr="00887D5A">
        <w:rPr>
          <w:rFonts w:cs="Times New Roman"/>
          <w:iCs/>
          <w:sz w:val="24"/>
          <w:szCs w:val="24"/>
        </w:rPr>
        <w:t>«</w:t>
      </w:r>
      <w:r w:rsidR="00626386" w:rsidRPr="002A5290">
        <w:rPr>
          <w:rFonts w:cs="Times New Roman"/>
          <w:i/>
          <w:iCs/>
          <w:sz w:val="24"/>
          <w:szCs w:val="24"/>
        </w:rPr>
        <w:t xml:space="preserve"> </w:t>
      </w:r>
      <w:r w:rsidR="00626386">
        <w:rPr>
          <w:rFonts w:cs="Times New Roman"/>
          <w:iCs/>
          <w:sz w:val="24"/>
          <w:szCs w:val="24"/>
        </w:rPr>
        <w:t xml:space="preserve"> </w:t>
      </w:r>
    </w:p>
    <w:bookmarkEnd w:id="6"/>
    <w:p w14:paraId="5098DB83" w14:textId="7D10344A" w:rsidR="009B3C06" w:rsidRDefault="009B3C06" w:rsidP="00626386">
      <w:pPr>
        <w:ind w:left="284"/>
        <w:rPr>
          <w:rFonts w:cs="Times New Roman"/>
          <w:sz w:val="24"/>
          <w:szCs w:val="24"/>
        </w:rPr>
      </w:pPr>
    </w:p>
    <w:bookmarkEnd w:id="2"/>
    <w:bookmarkEnd w:id="3"/>
    <w:bookmarkEnd w:id="4"/>
    <w:bookmarkEnd w:id="5"/>
    <w:p w14:paraId="132A1CDD" w14:textId="77777777" w:rsidR="00BE31C3" w:rsidRPr="007244D5" w:rsidRDefault="00BE31C3" w:rsidP="00BE31C3">
      <w:pPr>
        <w:rPr>
          <w:rFonts w:eastAsia="Calibri" w:cs="Times New Roman"/>
          <w:b/>
          <w:sz w:val="24"/>
          <w:szCs w:val="24"/>
        </w:rPr>
      </w:pPr>
    </w:p>
    <w:p w14:paraId="51A20FD1" w14:textId="3944FFB1" w:rsidR="00BE31C3" w:rsidRPr="007244D5" w:rsidRDefault="00BE31C3" w:rsidP="00BE31C3">
      <w:pPr>
        <w:ind w:firstLine="238"/>
        <w:jc w:val="center"/>
        <w:rPr>
          <w:rFonts w:eastAsia="Calibri" w:cs="Times New Roman"/>
          <w:b/>
          <w:sz w:val="24"/>
          <w:szCs w:val="24"/>
        </w:rPr>
      </w:pPr>
      <w:r w:rsidRPr="007244D5">
        <w:rPr>
          <w:rFonts w:eastAsia="Calibri" w:cs="Times New Roman"/>
          <w:b/>
          <w:sz w:val="24"/>
          <w:szCs w:val="24"/>
        </w:rPr>
        <w:t xml:space="preserve">§ </w:t>
      </w:r>
      <w:r w:rsidR="00C97ABF">
        <w:rPr>
          <w:rFonts w:eastAsia="Calibri" w:cs="Times New Roman"/>
          <w:b/>
          <w:sz w:val="24"/>
          <w:szCs w:val="24"/>
        </w:rPr>
        <w:t>3</w:t>
      </w:r>
    </w:p>
    <w:p w14:paraId="5145B458" w14:textId="77777777" w:rsidR="00BE31C3" w:rsidRPr="007244D5" w:rsidRDefault="00BE31C3" w:rsidP="00BE31C3">
      <w:pPr>
        <w:rPr>
          <w:rFonts w:eastAsia="Calibri" w:cs="Times New Roman"/>
          <w:b/>
          <w:sz w:val="24"/>
          <w:szCs w:val="24"/>
        </w:rPr>
      </w:pPr>
    </w:p>
    <w:p w14:paraId="7A2471A0" w14:textId="4143EBB7" w:rsidR="00BE31C3" w:rsidRDefault="00BE31C3" w:rsidP="00BE31C3">
      <w:pPr>
        <w:ind w:firstLine="284"/>
        <w:rPr>
          <w:rFonts w:eastAsia="Calibri" w:cs="Times New Roman"/>
          <w:sz w:val="24"/>
          <w:szCs w:val="24"/>
        </w:rPr>
      </w:pPr>
      <w:r w:rsidRPr="007244D5">
        <w:rPr>
          <w:rFonts w:eastAsia="Calibri" w:cs="Times New Roman"/>
          <w:i/>
          <w:sz w:val="24"/>
          <w:szCs w:val="24"/>
        </w:rPr>
        <w:t xml:space="preserve">Stk. 1. </w:t>
      </w:r>
      <w:r w:rsidRPr="007244D5">
        <w:rPr>
          <w:rFonts w:eastAsia="Calibri" w:cs="Times New Roman"/>
          <w:sz w:val="24"/>
          <w:szCs w:val="24"/>
        </w:rPr>
        <w:t xml:space="preserve">Loven træder i kraft den </w:t>
      </w:r>
      <w:r>
        <w:rPr>
          <w:rFonts w:eastAsia="Calibri" w:cs="Times New Roman"/>
          <w:sz w:val="24"/>
          <w:szCs w:val="24"/>
        </w:rPr>
        <w:t xml:space="preserve">1. </w:t>
      </w:r>
      <w:r w:rsidR="00D809F2">
        <w:rPr>
          <w:rFonts w:eastAsia="Calibri" w:cs="Times New Roman"/>
          <w:sz w:val="24"/>
          <w:szCs w:val="24"/>
        </w:rPr>
        <w:t>maj</w:t>
      </w:r>
      <w:r>
        <w:rPr>
          <w:rFonts w:eastAsia="Calibri" w:cs="Times New Roman"/>
          <w:sz w:val="24"/>
          <w:szCs w:val="24"/>
        </w:rPr>
        <w:t xml:space="preserve"> 202</w:t>
      </w:r>
      <w:r w:rsidR="00064B2A">
        <w:rPr>
          <w:rFonts w:eastAsia="Calibri" w:cs="Times New Roman"/>
          <w:sz w:val="24"/>
          <w:szCs w:val="24"/>
        </w:rPr>
        <w:t>6</w:t>
      </w:r>
    </w:p>
    <w:p w14:paraId="49F18F67" w14:textId="2C797E7C" w:rsidR="00D77757" w:rsidRDefault="00D77757" w:rsidP="00BE31C3">
      <w:pPr>
        <w:ind w:left="284"/>
        <w:rPr>
          <w:rFonts w:cs="Times New Roman"/>
          <w:color w:val="000000" w:themeColor="text1"/>
          <w:szCs w:val="24"/>
        </w:rPr>
      </w:pPr>
    </w:p>
    <w:p w14:paraId="67D5C65E" w14:textId="77777777" w:rsidR="00BE31C3" w:rsidRPr="007244D5" w:rsidRDefault="00BE31C3" w:rsidP="00BE31C3">
      <w:pPr>
        <w:spacing w:after="200" w:line="276" w:lineRule="auto"/>
        <w:jc w:val="left"/>
        <w:rPr>
          <w:rFonts w:eastAsia="Calibri" w:cs="Times New Roman"/>
          <w:sz w:val="24"/>
          <w:szCs w:val="24"/>
        </w:rPr>
      </w:pPr>
      <w:r>
        <w:rPr>
          <w:rFonts w:eastAsia="Calibri" w:cs="Times New Roman"/>
          <w:szCs w:val="24"/>
        </w:rPr>
        <w:br w:type="page"/>
      </w:r>
    </w:p>
    <w:bookmarkEnd w:id="1"/>
    <w:p w14:paraId="0F280374" w14:textId="77777777" w:rsidR="00BE31C3" w:rsidRPr="007244D5" w:rsidRDefault="00BE31C3" w:rsidP="00BE31C3">
      <w:pPr>
        <w:ind w:firstLine="238"/>
        <w:jc w:val="right"/>
        <w:rPr>
          <w:rFonts w:eastAsia="Calibri" w:cs="Times New Roman"/>
          <w:sz w:val="24"/>
          <w:szCs w:val="24"/>
        </w:rPr>
        <w:sectPr w:rsidR="00BE31C3" w:rsidRPr="007244D5" w:rsidSect="00BE31C3">
          <w:footerReference w:type="default" r:id="rId8"/>
          <w:pgSz w:w="11906" w:h="16838" w:code="9"/>
          <w:pgMar w:top="1418" w:right="3260" w:bottom="1134" w:left="1418" w:header="0" w:footer="709" w:gutter="0"/>
          <w:paperSrc w:first="15" w:other="15"/>
          <w:cols w:space="708"/>
          <w:titlePg/>
          <w:docGrid w:linePitch="360"/>
        </w:sectPr>
      </w:pPr>
    </w:p>
    <w:p w14:paraId="0D1943EC" w14:textId="77777777" w:rsidR="00BE31C3" w:rsidRPr="007244D5" w:rsidRDefault="00BE31C3" w:rsidP="00BE31C3">
      <w:pPr>
        <w:spacing w:after="240"/>
        <w:jc w:val="center"/>
        <w:rPr>
          <w:rFonts w:eastAsia="Calibri" w:cs="Times New Roman"/>
          <w:i/>
          <w:sz w:val="24"/>
          <w:szCs w:val="24"/>
        </w:rPr>
      </w:pPr>
      <w:r w:rsidRPr="007244D5">
        <w:rPr>
          <w:rFonts w:eastAsia="Calibri" w:cs="Times New Roman"/>
          <w:i/>
          <w:sz w:val="24"/>
          <w:szCs w:val="24"/>
        </w:rPr>
        <w:lastRenderedPageBreak/>
        <w:t>Bemærkninger til lovforslaget</w:t>
      </w:r>
    </w:p>
    <w:p w14:paraId="1D4F72DA" w14:textId="77777777" w:rsidR="00BE31C3" w:rsidRPr="007244D5" w:rsidRDefault="00BE31C3" w:rsidP="00BE31C3">
      <w:pPr>
        <w:spacing w:after="240"/>
        <w:jc w:val="center"/>
        <w:rPr>
          <w:rFonts w:eastAsia="Calibri" w:cs="Times New Roman"/>
          <w:i/>
          <w:sz w:val="24"/>
          <w:szCs w:val="24"/>
        </w:rPr>
      </w:pPr>
      <w:r w:rsidRPr="007244D5">
        <w:rPr>
          <w:rFonts w:eastAsia="Calibri" w:cs="Times New Roman"/>
          <w:i/>
          <w:sz w:val="24"/>
          <w:szCs w:val="24"/>
        </w:rPr>
        <w:t>Almindelige bemærkninger</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6"/>
        <w:gridCol w:w="6282"/>
      </w:tblGrid>
      <w:tr w:rsidR="00BE31C3" w:rsidRPr="00A7223E" w14:paraId="7275F9BE" w14:textId="77777777" w:rsidTr="00BE31C3">
        <w:trPr>
          <w:trHeight w:val="363"/>
        </w:trPr>
        <w:tc>
          <w:tcPr>
            <w:tcW w:w="7218" w:type="dxa"/>
            <w:gridSpan w:val="2"/>
          </w:tcPr>
          <w:p w14:paraId="0BF5DEEE" w14:textId="77777777" w:rsidR="00BE31C3" w:rsidRPr="00A7223E" w:rsidRDefault="00BE31C3" w:rsidP="00BE31C3">
            <w:pPr>
              <w:spacing w:after="240"/>
              <w:ind w:firstLine="22"/>
              <w:jc w:val="left"/>
              <w:rPr>
                <w:rFonts w:eastAsia="Calibri"/>
                <w:sz w:val="24"/>
                <w:szCs w:val="24"/>
              </w:rPr>
            </w:pPr>
            <w:bookmarkStart w:id="8" w:name="_Hlk177133532"/>
            <w:r w:rsidRPr="00A7223E">
              <w:rPr>
                <w:rFonts w:eastAsia="Calibri"/>
                <w:sz w:val="24"/>
                <w:szCs w:val="24"/>
              </w:rPr>
              <w:t>Indholdsfortegnelse</w:t>
            </w:r>
          </w:p>
        </w:tc>
      </w:tr>
      <w:tr w:rsidR="00BE31C3" w:rsidRPr="00A7223E" w14:paraId="03D9F375" w14:textId="77777777" w:rsidTr="00BE31C3">
        <w:tc>
          <w:tcPr>
            <w:tcW w:w="936" w:type="dxa"/>
          </w:tcPr>
          <w:p w14:paraId="32FAF173" w14:textId="77777777" w:rsidR="00BE31C3" w:rsidRPr="00A7223E" w:rsidRDefault="00BE31C3" w:rsidP="00BE31C3">
            <w:pPr>
              <w:spacing w:after="240"/>
              <w:jc w:val="left"/>
              <w:rPr>
                <w:rFonts w:eastAsia="Calibri"/>
                <w:sz w:val="24"/>
                <w:szCs w:val="24"/>
              </w:rPr>
            </w:pPr>
            <w:r w:rsidRPr="00A7223E">
              <w:rPr>
                <w:rFonts w:eastAsia="Calibri"/>
                <w:sz w:val="24"/>
                <w:szCs w:val="24"/>
              </w:rPr>
              <w:t>1.</w:t>
            </w:r>
          </w:p>
        </w:tc>
        <w:tc>
          <w:tcPr>
            <w:tcW w:w="6282" w:type="dxa"/>
          </w:tcPr>
          <w:p w14:paraId="600D9354" w14:textId="77777777" w:rsidR="00BE31C3" w:rsidRPr="00AF4B36" w:rsidRDefault="00BE31C3" w:rsidP="00BE31C3">
            <w:pPr>
              <w:spacing w:after="240"/>
              <w:jc w:val="left"/>
              <w:rPr>
                <w:rFonts w:eastAsia="Calibri"/>
                <w:sz w:val="24"/>
                <w:szCs w:val="24"/>
              </w:rPr>
            </w:pPr>
            <w:r w:rsidRPr="00AF4B36">
              <w:rPr>
                <w:rFonts w:eastAsia="Calibri"/>
                <w:sz w:val="24"/>
                <w:szCs w:val="24"/>
              </w:rPr>
              <w:t>Indledning</w:t>
            </w:r>
          </w:p>
        </w:tc>
      </w:tr>
      <w:tr w:rsidR="00BE31C3" w:rsidRPr="00A7223E" w14:paraId="3278046B" w14:textId="77777777" w:rsidTr="00BE31C3">
        <w:tc>
          <w:tcPr>
            <w:tcW w:w="936" w:type="dxa"/>
          </w:tcPr>
          <w:p w14:paraId="5B5D7F3B" w14:textId="77777777" w:rsidR="00BE31C3" w:rsidRPr="00A7223E" w:rsidRDefault="00BE31C3" w:rsidP="00BE31C3">
            <w:pPr>
              <w:spacing w:after="240"/>
              <w:jc w:val="left"/>
              <w:rPr>
                <w:rFonts w:eastAsia="Calibri"/>
                <w:sz w:val="24"/>
                <w:szCs w:val="24"/>
              </w:rPr>
            </w:pPr>
            <w:r>
              <w:rPr>
                <w:rFonts w:eastAsia="Calibri"/>
                <w:sz w:val="24"/>
                <w:szCs w:val="24"/>
              </w:rPr>
              <w:t>2</w:t>
            </w:r>
            <w:r w:rsidRPr="00A7223E">
              <w:rPr>
                <w:rFonts w:eastAsia="Calibri"/>
                <w:sz w:val="24"/>
                <w:szCs w:val="24"/>
              </w:rPr>
              <w:t>.</w:t>
            </w:r>
          </w:p>
        </w:tc>
        <w:tc>
          <w:tcPr>
            <w:tcW w:w="6282" w:type="dxa"/>
          </w:tcPr>
          <w:p w14:paraId="2CE6EF53" w14:textId="77777777" w:rsidR="00BE31C3" w:rsidRPr="00AF4B36" w:rsidRDefault="00BE31C3" w:rsidP="00BE31C3">
            <w:pPr>
              <w:spacing w:after="240"/>
              <w:jc w:val="left"/>
              <w:rPr>
                <w:rFonts w:eastAsia="Calibri"/>
                <w:sz w:val="24"/>
                <w:szCs w:val="24"/>
              </w:rPr>
            </w:pPr>
            <w:r w:rsidRPr="00AF4B36">
              <w:rPr>
                <w:rFonts w:eastAsia="Calibri"/>
                <w:sz w:val="24"/>
                <w:szCs w:val="24"/>
              </w:rPr>
              <w:t>Lovforslagets hovedpunkter</w:t>
            </w:r>
          </w:p>
        </w:tc>
      </w:tr>
      <w:tr w:rsidR="00BE31C3" w:rsidRPr="00A7223E" w14:paraId="3CBF7A0E" w14:textId="77777777" w:rsidTr="00BE31C3">
        <w:tc>
          <w:tcPr>
            <w:tcW w:w="936" w:type="dxa"/>
          </w:tcPr>
          <w:p w14:paraId="414E385D" w14:textId="77777777" w:rsidR="00BE31C3" w:rsidRPr="00A7223E" w:rsidRDefault="00BE31C3" w:rsidP="00BE31C3">
            <w:pPr>
              <w:spacing w:after="240"/>
              <w:jc w:val="left"/>
              <w:rPr>
                <w:rFonts w:eastAsia="Calibri"/>
                <w:sz w:val="24"/>
                <w:szCs w:val="24"/>
              </w:rPr>
            </w:pPr>
            <w:r>
              <w:rPr>
                <w:rFonts w:eastAsia="Calibri"/>
                <w:sz w:val="24"/>
                <w:szCs w:val="24"/>
              </w:rPr>
              <w:t xml:space="preserve">2.1. </w:t>
            </w:r>
          </w:p>
        </w:tc>
        <w:tc>
          <w:tcPr>
            <w:tcW w:w="6282" w:type="dxa"/>
          </w:tcPr>
          <w:p w14:paraId="70D52A2A" w14:textId="4C8D380B" w:rsidR="00BE31C3" w:rsidRPr="0012392E" w:rsidRDefault="001A5098" w:rsidP="00BE31C3">
            <w:pPr>
              <w:spacing w:after="240"/>
              <w:jc w:val="left"/>
              <w:rPr>
                <w:rFonts w:eastAsia="Calibri"/>
                <w:sz w:val="24"/>
                <w:szCs w:val="24"/>
              </w:rPr>
            </w:pPr>
            <w:r w:rsidRPr="005238F9">
              <w:rPr>
                <w:rFonts w:eastAsia="Calibri"/>
                <w:sz w:val="24"/>
                <w:szCs w:val="24"/>
              </w:rPr>
              <w:t>Færdselsmæssige bestemmelser</w:t>
            </w:r>
            <w:r w:rsidR="005507E5">
              <w:rPr>
                <w:rFonts w:eastAsia="Calibri"/>
                <w:sz w:val="24"/>
                <w:szCs w:val="24"/>
              </w:rPr>
              <w:t>,</w:t>
            </w:r>
            <w:r w:rsidRPr="005238F9">
              <w:rPr>
                <w:rFonts w:eastAsia="Calibri"/>
                <w:sz w:val="24"/>
                <w:szCs w:val="24"/>
              </w:rPr>
              <w:t xml:space="preserve"> som indvirker på vejes indretning og udnyttelse</w:t>
            </w:r>
            <w:r w:rsidRPr="0012392E">
              <w:rPr>
                <w:rFonts w:eastAsia="Calibri"/>
                <w:sz w:val="24"/>
                <w:szCs w:val="24"/>
              </w:rPr>
              <w:t xml:space="preserve"> </w:t>
            </w:r>
          </w:p>
        </w:tc>
      </w:tr>
      <w:tr w:rsidR="00BE31C3" w:rsidRPr="00A7223E" w14:paraId="767C0A63" w14:textId="77777777" w:rsidTr="00BE31C3">
        <w:tc>
          <w:tcPr>
            <w:tcW w:w="936" w:type="dxa"/>
          </w:tcPr>
          <w:p w14:paraId="18BA3B0A" w14:textId="77777777" w:rsidR="00BE31C3" w:rsidRDefault="00BE31C3" w:rsidP="00BE31C3">
            <w:pPr>
              <w:spacing w:after="240"/>
              <w:jc w:val="left"/>
              <w:rPr>
                <w:rFonts w:eastAsia="Calibri"/>
                <w:sz w:val="24"/>
                <w:szCs w:val="24"/>
              </w:rPr>
            </w:pPr>
            <w:r>
              <w:rPr>
                <w:rFonts w:eastAsia="Calibri"/>
                <w:sz w:val="24"/>
                <w:szCs w:val="24"/>
              </w:rPr>
              <w:t>2.1.1.</w:t>
            </w:r>
          </w:p>
        </w:tc>
        <w:tc>
          <w:tcPr>
            <w:tcW w:w="6282" w:type="dxa"/>
          </w:tcPr>
          <w:p w14:paraId="3B779AD7" w14:textId="77777777" w:rsidR="00BE31C3" w:rsidRPr="00AF4B36" w:rsidRDefault="00BE31C3" w:rsidP="00BE31C3">
            <w:pPr>
              <w:spacing w:after="240"/>
              <w:jc w:val="left"/>
              <w:rPr>
                <w:rFonts w:eastAsia="Calibri"/>
                <w:sz w:val="24"/>
                <w:szCs w:val="24"/>
              </w:rPr>
            </w:pPr>
            <w:r>
              <w:rPr>
                <w:rFonts w:eastAsia="Calibri"/>
                <w:sz w:val="24"/>
                <w:szCs w:val="24"/>
              </w:rPr>
              <w:t>Gældende ret</w:t>
            </w:r>
          </w:p>
        </w:tc>
      </w:tr>
      <w:tr w:rsidR="00BE31C3" w:rsidRPr="00A7223E" w14:paraId="39C0A2BA" w14:textId="77777777" w:rsidTr="00BE31C3">
        <w:tc>
          <w:tcPr>
            <w:tcW w:w="936" w:type="dxa"/>
          </w:tcPr>
          <w:p w14:paraId="499845A5" w14:textId="77777777" w:rsidR="00BE31C3" w:rsidRDefault="00BE31C3" w:rsidP="00BE31C3">
            <w:pPr>
              <w:spacing w:after="240"/>
              <w:jc w:val="left"/>
              <w:rPr>
                <w:rFonts w:eastAsia="Calibri"/>
                <w:sz w:val="24"/>
                <w:szCs w:val="24"/>
              </w:rPr>
            </w:pPr>
            <w:r>
              <w:rPr>
                <w:rFonts w:eastAsia="Calibri"/>
                <w:sz w:val="24"/>
                <w:szCs w:val="24"/>
              </w:rPr>
              <w:t>2.1.2.</w:t>
            </w:r>
          </w:p>
        </w:tc>
        <w:tc>
          <w:tcPr>
            <w:tcW w:w="6282" w:type="dxa"/>
          </w:tcPr>
          <w:p w14:paraId="71B4A23B" w14:textId="77777777" w:rsidR="00BE31C3" w:rsidRDefault="00BE31C3" w:rsidP="00BE31C3">
            <w:pPr>
              <w:spacing w:after="240"/>
              <w:jc w:val="left"/>
              <w:rPr>
                <w:rFonts w:eastAsia="Calibri"/>
                <w:sz w:val="24"/>
                <w:szCs w:val="24"/>
              </w:rPr>
            </w:pPr>
            <w:r w:rsidRPr="00AF4B36">
              <w:rPr>
                <w:rFonts w:eastAsia="Calibri"/>
                <w:sz w:val="24"/>
                <w:szCs w:val="24"/>
              </w:rPr>
              <w:t>Transportministeriets overvejelser</w:t>
            </w:r>
          </w:p>
        </w:tc>
      </w:tr>
      <w:tr w:rsidR="00BE31C3" w:rsidRPr="00A7223E" w14:paraId="7EBEB36E" w14:textId="77777777" w:rsidTr="00BE31C3">
        <w:tc>
          <w:tcPr>
            <w:tcW w:w="936" w:type="dxa"/>
          </w:tcPr>
          <w:p w14:paraId="2E2F85A0" w14:textId="77777777" w:rsidR="00BE31C3" w:rsidRDefault="00BE31C3" w:rsidP="00BE31C3">
            <w:pPr>
              <w:spacing w:after="240"/>
              <w:jc w:val="left"/>
              <w:rPr>
                <w:rFonts w:eastAsia="Calibri"/>
                <w:sz w:val="24"/>
                <w:szCs w:val="24"/>
              </w:rPr>
            </w:pPr>
            <w:r>
              <w:rPr>
                <w:rFonts w:eastAsia="Calibri"/>
                <w:sz w:val="24"/>
                <w:szCs w:val="24"/>
              </w:rPr>
              <w:t>2.1.3.</w:t>
            </w:r>
          </w:p>
        </w:tc>
        <w:tc>
          <w:tcPr>
            <w:tcW w:w="6282" w:type="dxa"/>
          </w:tcPr>
          <w:p w14:paraId="70260C9C" w14:textId="77777777" w:rsidR="00BE31C3" w:rsidRPr="00AF4B36" w:rsidRDefault="00BE31C3" w:rsidP="00BE31C3">
            <w:pPr>
              <w:pStyle w:val="Normal-Baggrund"/>
              <w:rPr>
                <w:rFonts w:eastAsia="Calibri"/>
                <w:szCs w:val="24"/>
              </w:rPr>
            </w:pPr>
            <w:r w:rsidRPr="00AF4B36">
              <w:rPr>
                <w:rFonts w:eastAsia="Calibri"/>
                <w:szCs w:val="24"/>
              </w:rPr>
              <w:t>Den foreslåede ordning</w:t>
            </w:r>
          </w:p>
        </w:tc>
      </w:tr>
      <w:tr w:rsidR="00BE31C3" w:rsidRPr="00A7223E" w14:paraId="4ECFBC43" w14:textId="77777777" w:rsidTr="00BE31C3">
        <w:tc>
          <w:tcPr>
            <w:tcW w:w="936" w:type="dxa"/>
          </w:tcPr>
          <w:p w14:paraId="74F67F6A" w14:textId="77777777" w:rsidR="00BE31C3" w:rsidRDefault="00BE31C3" w:rsidP="00BE31C3">
            <w:pPr>
              <w:spacing w:after="240"/>
              <w:jc w:val="left"/>
              <w:rPr>
                <w:rFonts w:eastAsia="Calibri"/>
                <w:sz w:val="24"/>
                <w:szCs w:val="24"/>
              </w:rPr>
            </w:pPr>
            <w:r>
              <w:rPr>
                <w:rFonts w:eastAsia="Calibri"/>
                <w:sz w:val="24"/>
                <w:szCs w:val="24"/>
              </w:rPr>
              <w:t>2</w:t>
            </w:r>
            <w:r w:rsidRPr="00A7223E">
              <w:rPr>
                <w:rFonts w:eastAsia="Calibri"/>
                <w:sz w:val="24"/>
                <w:szCs w:val="24"/>
              </w:rPr>
              <w:t>.</w:t>
            </w:r>
            <w:r>
              <w:rPr>
                <w:rFonts w:eastAsia="Calibri"/>
                <w:sz w:val="24"/>
                <w:szCs w:val="24"/>
              </w:rPr>
              <w:t>2.</w:t>
            </w:r>
          </w:p>
        </w:tc>
        <w:tc>
          <w:tcPr>
            <w:tcW w:w="6282" w:type="dxa"/>
          </w:tcPr>
          <w:p w14:paraId="2F82FA79" w14:textId="6AAAC59A" w:rsidR="00BE31C3" w:rsidRPr="00AF4B36" w:rsidRDefault="001A5098" w:rsidP="00BE31C3">
            <w:pPr>
              <w:pStyle w:val="Normal-Baggrund"/>
              <w:rPr>
                <w:rFonts w:eastAsia="Calibri"/>
                <w:szCs w:val="24"/>
              </w:rPr>
            </w:pPr>
            <w:r w:rsidRPr="00AF4B36">
              <w:rPr>
                <w:rFonts w:eastAsia="Calibri"/>
                <w:szCs w:val="24"/>
              </w:rPr>
              <w:t>Lokal</w:t>
            </w:r>
            <w:r>
              <w:rPr>
                <w:rFonts w:eastAsia="Calibri"/>
                <w:szCs w:val="24"/>
              </w:rPr>
              <w:t>t fastsatte</w:t>
            </w:r>
            <w:r w:rsidRPr="00AF4B36">
              <w:rPr>
                <w:rFonts w:eastAsia="Calibri"/>
                <w:szCs w:val="24"/>
              </w:rPr>
              <w:t xml:space="preserve"> hastighedsgrænser</w:t>
            </w:r>
            <w:r w:rsidRPr="00AF4B36" w:rsidDel="001A5098">
              <w:rPr>
                <w:rFonts w:eastAsia="Calibri"/>
                <w:szCs w:val="24"/>
              </w:rPr>
              <w:t xml:space="preserve"> </w:t>
            </w:r>
          </w:p>
        </w:tc>
      </w:tr>
      <w:tr w:rsidR="00BE31C3" w:rsidRPr="00A7223E" w14:paraId="64665123" w14:textId="77777777" w:rsidTr="00BE31C3">
        <w:tc>
          <w:tcPr>
            <w:tcW w:w="936" w:type="dxa"/>
          </w:tcPr>
          <w:p w14:paraId="12763B0C" w14:textId="77777777" w:rsidR="00BE31C3" w:rsidRDefault="00BE31C3" w:rsidP="00BE31C3">
            <w:pPr>
              <w:spacing w:after="240"/>
              <w:jc w:val="left"/>
              <w:rPr>
                <w:rFonts w:eastAsia="Calibri"/>
                <w:sz w:val="24"/>
                <w:szCs w:val="24"/>
              </w:rPr>
            </w:pPr>
            <w:r>
              <w:rPr>
                <w:rFonts w:eastAsia="Calibri"/>
                <w:sz w:val="24"/>
                <w:szCs w:val="24"/>
              </w:rPr>
              <w:t>2.2.1.</w:t>
            </w:r>
          </w:p>
        </w:tc>
        <w:tc>
          <w:tcPr>
            <w:tcW w:w="6282" w:type="dxa"/>
          </w:tcPr>
          <w:p w14:paraId="5CC3F3A1" w14:textId="77777777" w:rsidR="00BE31C3" w:rsidRPr="00AF4B36" w:rsidRDefault="00BE31C3" w:rsidP="00BE31C3">
            <w:pPr>
              <w:pStyle w:val="Normal-Baggrund"/>
              <w:rPr>
                <w:rFonts w:eastAsia="Calibri"/>
                <w:szCs w:val="24"/>
              </w:rPr>
            </w:pPr>
            <w:r w:rsidRPr="00AF4B36">
              <w:rPr>
                <w:rFonts w:eastAsia="Calibri"/>
                <w:szCs w:val="24"/>
              </w:rPr>
              <w:t>Gældende ret</w:t>
            </w:r>
          </w:p>
        </w:tc>
      </w:tr>
      <w:tr w:rsidR="001A5098" w:rsidRPr="00A7223E" w14:paraId="4FA20481" w14:textId="77777777" w:rsidTr="00BE31C3">
        <w:tc>
          <w:tcPr>
            <w:tcW w:w="936" w:type="dxa"/>
          </w:tcPr>
          <w:p w14:paraId="28BEA0F0" w14:textId="6CEA6E23" w:rsidR="001A5098" w:rsidRDefault="001A5098" w:rsidP="00BE31C3">
            <w:pPr>
              <w:spacing w:after="240"/>
              <w:jc w:val="left"/>
              <w:rPr>
                <w:rFonts w:eastAsia="Calibri"/>
                <w:sz w:val="24"/>
                <w:szCs w:val="24"/>
              </w:rPr>
            </w:pPr>
            <w:r>
              <w:rPr>
                <w:rFonts w:eastAsia="Calibri"/>
                <w:sz w:val="24"/>
                <w:szCs w:val="24"/>
              </w:rPr>
              <w:t>2.2.1.1.</w:t>
            </w:r>
          </w:p>
        </w:tc>
        <w:tc>
          <w:tcPr>
            <w:tcW w:w="6282" w:type="dxa"/>
          </w:tcPr>
          <w:p w14:paraId="3430CFD6" w14:textId="4A427D4B" w:rsidR="001A5098" w:rsidRPr="00AF4B36" w:rsidRDefault="001A5098" w:rsidP="00BE31C3">
            <w:pPr>
              <w:pStyle w:val="Normal-Baggrund"/>
              <w:rPr>
                <w:rFonts w:eastAsia="Calibri"/>
                <w:szCs w:val="24"/>
              </w:rPr>
            </w:pPr>
            <w:r>
              <w:rPr>
                <w:rFonts w:eastAsia="Calibri"/>
                <w:szCs w:val="24"/>
              </w:rPr>
              <w:t>Færdselsloven</w:t>
            </w:r>
          </w:p>
        </w:tc>
      </w:tr>
      <w:tr w:rsidR="001A5098" w:rsidRPr="00A7223E" w14:paraId="77696DD3" w14:textId="77777777" w:rsidTr="00BE31C3">
        <w:tc>
          <w:tcPr>
            <w:tcW w:w="936" w:type="dxa"/>
          </w:tcPr>
          <w:p w14:paraId="3FAE5E65" w14:textId="60EC707A" w:rsidR="001A5098" w:rsidRDefault="001A5098" w:rsidP="00BE31C3">
            <w:pPr>
              <w:spacing w:after="240"/>
              <w:jc w:val="left"/>
              <w:rPr>
                <w:rFonts w:eastAsia="Calibri"/>
                <w:sz w:val="24"/>
                <w:szCs w:val="24"/>
              </w:rPr>
            </w:pPr>
            <w:r>
              <w:rPr>
                <w:rFonts w:eastAsia="Calibri"/>
                <w:sz w:val="24"/>
                <w:szCs w:val="24"/>
              </w:rPr>
              <w:t>2.2.1.2.</w:t>
            </w:r>
          </w:p>
        </w:tc>
        <w:tc>
          <w:tcPr>
            <w:tcW w:w="6282" w:type="dxa"/>
          </w:tcPr>
          <w:p w14:paraId="1F6817E5" w14:textId="22A73C5A" w:rsidR="001A5098" w:rsidRPr="00AF4B36" w:rsidRDefault="001A5098" w:rsidP="00BE31C3">
            <w:pPr>
              <w:pStyle w:val="Normal-Baggrund"/>
              <w:rPr>
                <w:rFonts w:eastAsia="Calibri"/>
                <w:szCs w:val="24"/>
              </w:rPr>
            </w:pPr>
            <w:r>
              <w:rPr>
                <w:rFonts w:eastAsia="Calibri"/>
                <w:szCs w:val="24"/>
              </w:rPr>
              <w:t>Bekendtgørelse om lokale hastighedsgrænser</w:t>
            </w:r>
          </w:p>
        </w:tc>
      </w:tr>
      <w:tr w:rsidR="00BE31C3" w:rsidRPr="00A7223E" w14:paraId="2F583D07" w14:textId="77777777" w:rsidTr="00BE31C3">
        <w:tc>
          <w:tcPr>
            <w:tcW w:w="936" w:type="dxa"/>
          </w:tcPr>
          <w:p w14:paraId="444389E6" w14:textId="77777777" w:rsidR="00BE31C3" w:rsidRDefault="00BE31C3" w:rsidP="00BE31C3">
            <w:pPr>
              <w:spacing w:after="240"/>
              <w:jc w:val="left"/>
              <w:rPr>
                <w:rFonts w:eastAsia="Calibri"/>
                <w:sz w:val="24"/>
                <w:szCs w:val="24"/>
              </w:rPr>
            </w:pPr>
            <w:r>
              <w:rPr>
                <w:rFonts w:eastAsia="Calibri"/>
                <w:sz w:val="24"/>
                <w:szCs w:val="24"/>
              </w:rPr>
              <w:t>2</w:t>
            </w:r>
            <w:r w:rsidRPr="00A7223E">
              <w:rPr>
                <w:rFonts w:eastAsia="Calibri"/>
                <w:sz w:val="24"/>
                <w:szCs w:val="24"/>
              </w:rPr>
              <w:t>.</w:t>
            </w:r>
            <w:r>
              <w:rPr>
                <w:rFonts w:eastAsia="Calibri"/>
                <w:sz w:val="24"/>
                <w:szCs w:val="24"/>
              </w:rPr>
              <w:t>2</w:t>
            </w:r>
            <w:r w:rsidRPr="00A7223E">
              <w:rPr>
                <w:rFonts w:eastAsia="Calibri"/>
                <w:sz w:val="24"/>
                <w:szCs w:val="24"/>
              </w:rPr>
              <w:t>.</w:t>
            </w:r>
            <w:r>
              <w:rPr>
                <w:rFonts w:eastAsia="Calibri"/>
                <w:sz w:val="24"/>
                <w:szCs w:val="24"/>
              </w:rPr>
              <w:t>2.</w:t>
            </w:r>
          </w:p>
        </w:tc>
        <w:tc>
          <w:tcPr>
            <w:tcW w:w="6282" w:type="dxa"/>
          </w:tcPr>
          <w:p w14:paraId="6E0E22C1" w14:textId="77777777" w:rsidR="00BE31C3" w:rsidRPr="00AF4B36" w:rsidRDefault="00BE31C3" w:rsidP="00BE31C3">
            <w:pPr>
              <w:pStyle w:val="Normal-Baggrund"/>
              <w:rPr>
                <w:rFonts w:eastAsia="Calibri"/>
                <w:szCs w:val="24"/>
              </w:rPr>
            </w:pPr>
            <w:r w:rsidRPr="00AF4B36">
              <w:rPr>
                <w:rFonts w:eastAsia="Calibri"/>
                <w:szCs w:val="24"/>
              </w:rPr>
              <w:t>Transportministeriets overvejelser</w:t>
            </w:r>
          </w:p>
        </w:tc>
      </w:tr>
      <w:tr w:rsidR="00BE31C3" w:rsidRPr="00A7223E" w14:paraId="4FE873EE" w14:textId="77777777" w:rsidTr="00BE31C3">
        <w:tc>
          <w:tcPr>
            <w:tcW w:w="936" w:type="dxa"/>
          </w:tcPr>
          <w:p w14:paraId="6729F335" w14:textId="77777777" w:rsidR="00BE31C3" w:rsidRDefault="00BE31C3" w:rsidP="00BE31C3">
            <w:pPr>
              <w:spacing w:after="240"/>
              <w:jc w:val="left"/>
              <w:rPr>
                <w:rFonts w:eastAsia="Calibri"/>
                <w:sz w:val="24"/>
                <w:szCs w:val="24"/>
              </w:rPr>
            </w:pPr>
            <w:r>
              <w:rPr>
                <w:rFonts w:eastAsia="Calibri"/>
                <w:sz w:val="24"/>
                <w:szCs w:val="24"/>
              </w:rPr>
              <w:t>2</w:t>
            </w:r>
            <w:r w:rsidRPr="00A7223E">
              <w:rPr>
                <w:rFonts w:eastAsia="Calibri"/>
                <w:sz w:val="24"/>
                <w:szCs w:val="24"/>
              </w:rPr>
              <w:t>.</w:t>
            </w:r>
            <w:r>
              <w:rPr>
                <w:rFonts w:eastAsia="Calibri"/>
                <w:sz w:val="24"/>
                <w:szCs w:val="24"/>
              </w:rPr>
              <w:t>2</w:t>
            </w:r>
            <w:r w:rsidRPr="00A7223E">
              <w:rPr>
                <w:rFonts w:eastAsia="Calibri"/>
                <w:sz w:val="24"/>
                <w:szCs w:val="24"/>
              </w:rPr>
              <w:t>.</w:t>
            </w:r>
            <w:r>
              <w:rPr>
                <w:rFonts w:eastAsia="Calibri"/>
                <w:sz w:val="24"/>
                <w:szCs w:val="24"/>
              </w:rPr>
              <w:t>3.</w:t>
            </w:r>
          </w:p>
        </w:tc>
        <w:tc>
          <w:tcPr>
            <w:tcW w:w="6282" w:type="dxa"/>
          </w:tcPr>
          <w:p w14:paraId="4F6424E6" w14:textId="77777777" w:rsidR="00BE31C3" w:rsidRPr="00AF4B36" w:rsidRDefault="00BE31C3" w:rsidP="00BE31C3">
            <w:pPr>
              <w:pStyle w:val="Normal-Baggrund"/>
              <w:rPr>
                <w:rFonts w:eastAsia="Calibri"/>
                <w:szCs w:val="24"/>
              </w:rPr>
            </w:pPr>
            <w:r w:rsidRPr="00AF4B36">
              <w:rPr>
                <w:rFonts w:eastAsia="Calibri"/>
                <w:szCs w:val="24"/>
              </w:rPr>
              <w:t>Den foreslåede ordning</w:t>
            </w:r>
          </w:p>
        </w:tc>
      </w:tr>
      <w:tr w:rsidR="00BE31C3" w:rsidRPr="00A7223E" w14:paraId="68A1723D" w14:textId="77777777" w:rsidTr="00BE31C3">
        <w:tc>
          <w:tcPr>
            <w:tcW w:w="936" w:type="dxa"/>
          </w:tcPr>
          <w:p w14:paraId="0C9DBEDD" w14:textId="758802CD" w:rsidR="00BE31C3" w:rsidRPr="00A7223E" w:rsidRDefault="00BE31C3" w:rsidP="00BE31C3">
            <w:pPr>
              <w:spacing w:after="240"/>
              <w:jc w:val="left"/>
              <w:rPr>
                <w:rFonts w:eastAsia="Calibri"/>
                <w:sz w:val="24"/>
                <w:szCs w:val="24"/>
              </w:rPr>
            </w:pPr>
            <w:r>
              <w:rPr>
                <w:rFonts w:eastAsia="Calibri"/>
                <w:sz w:val="24"/>
                <w:szCs w:val="24"/>
              </w:rPr>
              <w:t>2</w:t>
            </w:r>
            <w:r w:rsidRPr="00A7223E">
              <w:rPr>
                <w:rFonts w:eastAsia="Calibri"/>
                <w:sz w:val="24"/>
                <w:szCs w:val="24"/>
              </w:rPr>
              <w:t>.</w:t>
            </w:r>
            <w:r w:rsidR="005365E0">
              <w:rPr>
                <w:rFonts w:eastAsia="Calibri"/>
                <w:sz w:val="24"/>
                <w:szCs w:val="24"/>
              </w:rPr>
              <w:t>3</w:t>
            </w:r>
            <w:r>
              <w:rPr>
                <w:rFonts w:eastAsia="Calibri"/>
                <w:sz w:val="24"/>
                <w:szCs w:val="24"/>
              </w:rPr>
              <w:t>.</w:t>
            </w:r>
          </w:p>
        </w:tc>
        <w:tc>
          <w:tcPr>
            <w:tcW w:w="6282" w:type="dxa"/>
          </w:tcPr>
          <w:p w14:paraId="1AAFE2EE" w14:textId="74291C96" w:rsidR="00BE31C3" w:rsidRPr="00EF7659" w:rsidRDefault="00103348" w:rsidP="00BE31C3">
            <w:pPr>
              <w:pStyle w:val="Normal-Baggrund"/>
              <w:rPr>
                <w:szCs w:val="24"/>
              </w:rPr>
            </w:pPr>
            <w:r>
              <w:rPr>
                <w:szCs w:val="24"/>
              </w:rPr>
              <w:t>Forandring</w:t>
            </w:r>
            <w:r w:rsidR="00DC178C">
              <w:rPr>
                <w:szCs w:val="24"/>
              </w:rPr>
              <w:t>er</w:t>
            </w:r>
            <w:r>
              <w:rPr>
                <w:szCs w:val="24"/>
              </w:rPr>
              <w:t xml:space="preserve"> og færdselsregulering af </w:t>
            </w:r>
            <w:r w:rsidR="00BE31C3" w:rsidRPr="00A7223E">
              <w:rPr>
                <w:szCs w:val="24"/>
              </w:rPr>
              <w:t>privat</w:t>
            </w:r>
            <w:r w:rsidR="003D51C7">
              <w:rPr>
                <w:szCs w:val="24"/>
              </w:rPr>
              <w:t>e</w:t>
            </w:r>
            <w:r w:rsidR="00BE31C3" w:rsidRPr="00A7223E">
              <w:rPr>
                <w:szCs w:val="24"/>
              </w:rPr>
              <w:t xml:space="preserve"> fællesveje </w:t>
            </w:r>
            <w:r w:rsidR="007F044E">
              <w:rPr>
                <w:szCs w:val="24"/>
              </w:rPr>
              <w:t xml:space="preserve"> </w:t>
            </w:r>
          </w:p>
        </w:tc>
      </w:tr>
      <w:tr w:rsidR="00BE31C3" w:rsidRPr="00A7223E" w14:paraId="273043E1" w14:textId="77777777" w:rsidTr="00BE31C3">
        <w:tc>
          <w:tcPr>
            <w:tcW w:w="936" w:type="dxa"/>
          </w:tcPr>
          <w:p w14:paraId="14A88DB1" w14:textId="7DE066FC" w:rsidR="00BE31C3" w:rsidRPr="00A7223E" w:rsidRDefault="00BE31C3" w:rsidP="00BE31C3">
            <w:pPr>
              <w:spacing w:after="240"/>
              <w:jc w:val="left"/>
              <w:rPr>
                <w:rFonts w:eastAsia="Calibri"/>
                <w:sz w:val="24"/>
                <w:szCs w:val="24"/>
              </w:rPr>
            </w:pPr>
            <w:r>
              <w:rPr>
                <w:rFonts w:eastAsia="Calibri"/>
                <w:sz w:val="24"/>
                <w:szCs w:val="24"/>
              </w:rPr>
              <w:t>2</w:t>
            </w:r>
            <w:r w:rsidRPr="00A7223E">
              <w:rPr>
                <w:rFonts w:eastAsia="Calibri"/>
                <w:sz w:val="24"/>
                <w:szCs w:val="24"/>
              </w:rPr>
              <w:t>.</w:t>
            </w:r>
            <w:r w:rsidR="005365E0">
              <w:rPr>
                <w:rFonts w:eastAsia="Calibri"/>
                <w:sz w:val="24"/>
                <w:szCs w:val="24"/>
              </w:rPr>
              <w:t>3</w:t>
            </w:r>
            <w:r w:rsidRPr="00A7223E">
              <w:rPr>
                <w:rFonts w:eastAsia="Calibri"/>
                <w:sz w:val="24"/>
                <w:szCs w:val="24"/>
              </w:rPr>
              <w:t>.1</w:t>
            </w:r>
            <w:r>
              <w:rPr>
                <w:rFonts w:eastAsia="Calibri"/>
                <w:sz w:val="24"/>
                <w:szCs w:val="24"/>
              </w:rPr>
              <w:t>.</w:t>
            </w:r>
          </w:p>
        </w:tc>
        <w:tc>
          <w:tcPr>
            <w:tcW w:w="6282" w:type="dxa"/>
          </w:tcPr>
          <w:p w14:paraId="215078A0" w14:textId="77777777" w:rsidR="00BE31C3" w:rsidRPr="00A7223E" w:rsidRDefault="00BE31C3" w:rsidP="00BE31C3">
            <w:pPr>
              <w:pStyle w:val="Normal-Baggrund"/>
              <w:rPr>
                <w:szCs w:val="24"/>
              </w:rPr>
            </w:pPr>
            <w:r w:rsidRPr="00A7223E">
              <w:rPr>
                <w:rFonts w:eastAsia="Calibri"/>
                <w:szCs w:val="24"/>
              </w:rPr>
              <w:t xml:space="preserve">Gældende ret </w:t>
            </w:r>
            <w:r>
              <w:rPr>
                <w:rFonts w:eastAsia="Calibri"/>
                <w:szCs w:val="24"/>
              </w:rPr>
              <w:t xml:space="preserve"> </w:t>
            </w:r>
          </w:p>
        </w:tc>
      </w:tr>
      <w:tr w:rsidR="00BE31C3" w:rsidRPr="00A7223E" w14:paraId="1A91B2F3" w14:textId="77777777" w:rsidTr="00BE31C3">
        <w:tc>
          <w:tcPr>
            <w:tcW w:w="936" w:type="dxa"/>
          </w:tcPr>
          <w:p w14:paraId="01A8D999" w14:textId="24DBBCC5" w:rsidR="00BE31C3" w:rsidRPr="00A7223E" w:rsidRDefault="00BE31C3" w:rsidP="00BE31C3">
            <w:pPr>
              <w:spacing w:after="240"/>
              <w:jc w:val="left"/>
              <w:rPr>
                <w:rFonts w:eastAsia="Calibri"/>
                <w:sz w:val="24"/>
                <w:szCs w:val="24"/>
              </w:rPr>
            </w:pPr>
            <w:r>
              <w:rPr>
                <w:rFonts w:eastAsia="Calibri"/>
                <w:sz w:val="24"/>
                <w:szCs w:val="24"/>
              </w:rPr>
              <w:t>2.</w:t>
            </w:r>
            <w:r w:rsidR="005365E0">
              <w:rPr>
                <w:rFonts w:eastAsia="Calibri"/>
                <w:sz w:val="24"/>
                <w:szCs w:val="24"/>
              </w:rPr>
              <w:t>3</w:t>
            </w:r>
            <w:r>
              <w:rPr>
                <w:rFonts w:eastAsia="Calibri"/>
                <w:sz w:val="24"/>
                <w:szCs w:val="24"/>
              </w:rPr>
              <w:t>.2.</w:t>
            </w:r>
          </w:p>
        </w:tc>
        <w:tc>
          <w:tcPr>
            <w:tcW w:w="6282" w:type="dxa"/>
          </w:tcPr>
          <w:p w14:paraId="45B0614D" w14:textId="4B518D5A" w:rsidR="00BE31C3" w:rsidRPr="00A7223E" w:rsidRDefault="00BE31C3" w:rsidP="00BE31C3">
            <w:pPr>
              <w:pStyle w:val="Normal-Baggrund"/>
              <w:rPr>
                <w:rFonts w:eastAsia="Calibri"/>
                <w:szCs w:val="24"/>
              </w:rPr>
            </w:pPr>
            <w:r w:rsidRPr="00A7223E">
              <w:rPr>
                <w:rFonts w:eastAsia="Calibri"/>
                <w:szCs w:val="24"/>
              </w:rPr>
              <w:t>Transportministeriets overvejelser</w:t>
            </w:r>
            <w:r>
              <w:rPr>
                <w:rFonts w:eastAsia="Calibri"/>
                <w:szCs w:val="24"/>
              </w:rPr>
              <w:t xml:space="preserve"> </w:t>
            </w:r>
          </w:p>
        </w:tc>
      </w:tr>
      <w:tr w:rsidR="005507E5" w:rsidRPr="00A7223E" w14:paraId="0D0273CF" w14:textId="77777777" w:rsidTr="00BE31C3">
        <w:tc>
          <w:tcPr>
            <w:tcW w:w="936" w:type="dxa"/>
          </w:tcPr>
          <w:p w14:paraId="44DD7152" w14:textId="324D16FC" w:rsidR="005507E5" w:rsidRDefault="005507E5" w:rsidP="00BE31C3">
            <w:pPr>
              <w:spacing w:after="240"/>
              <w:jc w:val="left"/>
              <w:rPr>
                <w:rFonts w:eastAsia="Calibri"/>
                <w:sz w:val="24"/>
                <w:szCs w:val="24"/>
              </w:rPr>
            </w:pPr>
            <w:r>
              <w:rPr>
                <w:rFonts w:eastAsia="Calibri"/>
                <w:sz w:val="24"/>
                <w:szCs w:val="24"/>
              </w:rPr>
              <w:t>2.3.3.</w:t>
            </w:r>
          </w:p>
        </w:tc>
        <w:tc>
          <w:tcPr>
            <w:tcW w:w="6282" w:type="dxa"/>
          </w:tcPr>
          <w:p w14:paraId="7E5138F1" w14:textId="2C889B25" w:rsidR="005507E5" w:rsidRPr="00A7223E" w:rsidRDefault="005507E5" w:rsidP="00BE31C3">
            <w:pPr>
              <w:pStyle w:val="Normal-Baggrund"/>
              <w:rPr>
                <w:rFonts w:eastAsia="Calibri"/>
                <w:szCs w:val="24"/>
              </w:rPr>
            </w:pPr>
            <w:r>
              <w:rPr>
                <w:rFonts w:eastAsia="Calibri"/>
                <w:szCs w:val="24"/>
              </w:rPr>
              <w:t>Den foreslåede ordning</w:t>
            </w:r>
          </w:p>
        </w:tc>
      </w:tr>
      <w:tr w:rsidR="00995C8F" w:rsidRPr="00A7223E" w14:paraId="63F5A7C1" w14:textId="77777777" w:rsidTr="00BE31C3">
        <w:tc>
          <w:tcPr>
            <w:tcW w:w="936" w:type="dxa"/>
          </w:tcPr>
          <w:p w14:paraId="687116CE" w14:textId="77777777" w:rsidR="00995C8F" w:rsidRPr="00A7223E" w:rsidRDefault="00995C8F" w:rsidP="00995C8F">
            <w:pPr>
              <w:spacing w:after="240"/>
              <w:jc w:val="left"/>
              <w:rPr>
                <w:rFonts w:eastAsia="Calibri"/>
                <w:sz w:val="24"/>
                <w:szCs w:val="24"/>
              </w:rPr>
            </w:pPr>
            <w:r>
              <w:rPr>
                <w:rFonts w:eastAsia="Calibri"/>
                <w:sz w:val="24"/>
                <w:szCs w:val="24"/>
              </w:rPr>
              <w:t>3</w:t>
            </w:r>
            <w:r w:rsidRPr="00A7223E">
              <w:rPr>
                <w:rFonts w:eastAsia="Calibri"/>
                <w:sz w:val="24"/>
                <w:szCs w:val="24"/>
              </w:rPr>
              <w:t>.</w:t>
            </w:r>
          </w:p>
        </w:tc>
        <w:tc>
          <w:tcPr>
            <w:tcW w:w="6282" w:type="dxa"/>
          </w:tcPr>
          <w:p w14:paraId="5584D53F" w14:textId="77777777" w:rsidR="00995C8F" w:rsidRPr="00A7223E" w:rsidRDefault="00995C8F" w:rsidP="00995C8F">
            <w:pPr>
              <w:spacing w:after="240"/>
              <w:jc w:val="left"/>
              <w:rPr>
                <w:rFonts w:eastAsia="Calibri"/>
                <w:sz w:val="24"/>
                <w:szCs w:val="24"/>
              </w:rPr>
            </w:pPr>
            <w:r w:rsidRPr="00A7223E">
              <w:rPr>
                <w:rFonts w:eastAsia="Calibri"/>
                <w:sz w:val="24"/>
                <w:szCs w:val="24"/>
              </w:rPr>
              <w:t>Økonomiske konsekvenser og implementeringskonsekvenser for det offentlige</w:t>
            </w:r>
          </w:p>
        </w:tc>
      </w:tr>
      <w:tr w:rsidR="00995C8F" w:rsidRPr="00A7223E" w14:paraId="4BA44B7C" w14:textId="77777777" w:rsidTr="00BE31C3">
        <w:tc>
          <w:tcPr>
            <w:tcW w:w="936" w:type="dxa"/>
          </w:tcPr>
          <w:p w14:paraId="62317718" w14:textId="77777777" w:rsidR="00995C8F" w:rsidRPr="00A7223E" w:rsidRDefault="00995C8F" w:rsidP="00995C8F">
            <w:pPr>
              <w:spacing w:after="240"/>
              <w:jc w:val="left"/>
              <w:rPr>
                <w:rFonts w:eastAsia="Calibri"/>
                <w:sz w:val="24"/>
                <w:szCs w:val="24"/>
              </w:rPr>
            </w:pPr>
            <w:r>
              <w:rPr>
                <w:rFonts w:eastAsia="Calibri"/>
                <w:sz w:val="24"/>
                <w:szCs w:val="24"/>
              </w:rPr>
              <w:t>4</w:t>
            </w:r>
            <w:r w:rsidRPr="00A7223E">
              <w:rPr>
                <w:rFonts w:eastAsia="Calibri"/>
                <w:sz w:val="24"/>
                <w:szCs w:val="24"/>
              </w:rPr>
              <w:t>.</w:t>
            </w:r>
          </w:p>
        </w:tc>
        <w:tc>
          <w:tcPr>
            <w:tcW w:w="6282" w:type="dxa"/>
          </w:tcPr>
          <w:p w14:paraId="1EB2C7B6" w14:textId="77777777" w:rsidR="00995C8F" w:rsidRPr="00A7223E" w:rsidRDefault="00995C8F" w:rsidP="00995C8F">
            <w:pPr>
              <w:spacing w:after="240"/>
              <w:jc w:val="left"/>
              <w:rPr>
                <w:rFonts w:eastAsia="Calibri"/>
                <w:sz w:val="24"/>
                <w:szCs w:val="24"/>
              </w:rPr>
            </w:pPr>
            <w:r w:rsidRPr="00A7223E">
              <w:rPr>
                <w:rFonts w:eastAsia="Calibri"/>
                <w:sz w:val="24"/>
                <w:szCs w:val="24"/>
              </w:rPr>
              <w:t>Økonomiske og administrative konsekvenser for erhvervslivet m.v.</w:t>
            </w:r>
          </w:p>
        </w:tc>
      </w:tr>
      <w:tr w:rsidR="00995C8F" w:rsidRPr="00A7223E" w14:paraId="7EAE254B" w14:textId="77777777" w:rsidTr="00BE31C3">
        <w:tc>
          <w:tcPr>
            <w:tcW w:w="936" w:type="dxa"/>
          </w:tcPr>
          <w:p w14:paraId="78F0C0FD" w14:textId="77777777" w:rsidR="00995C8F" w:rsidRPr="00A7223E" w:rsidRDefault="00995C8F" w:rsidP="00995C8F">
            <w:pPr>
              <w:spacing w:after="240"/>
              <w:jc w:val="left"/>
              <w:rPr>
                <w:rFonts w:eastAsia="Calibri"/>
                <w:sz w:val="24"/>
                <w:szCs w:val="24"/>
              </w:rPr>
            </w:pPr>
            <w:r>
              <w:rPr>
                <w:rFonts w:eastAsia="Calibri"/>
                <w:sz w:val="24"/>
                <w:szCs w:val="24"/>
              </w:rPr>
              <w:lastRenderedPageBreak/>
              <w:t>5</w:t>
            </w:r>
            <w:r w:rsidRPr="00A7223E">
              <w:rPr>
                <w:rFonts w:eastAsia="Calibri"/>
                <w:sz w:val="24"/>
                <w:szCs w:val="24"/>
              </w:rPr>
              <w:t>.</w:t>
            </w:r>
          </w:p>
        </w:tc>
        <w:tc>
          <w:tcPr>
            <w:tcW w:w="6282" w:type="dxa"/>
          </w:tcPr>
          <w:p w14:paraId="4728AE29" w14:textId="77777777" w:rsidR="00995C8F" w:rsidRPr="00A7223E" w:rsidRDefault="00995C8F" w:rsidP="00995C8F">
            <w:pPr>
              <w:spacing w:after="240"/>
              <w:jc w:val="left"/>
              <w:rPr>
                <w:rFonts w:eastAsia="Calibri"/>
                <w:sz w:val="24"/>
                <w:szCs w:val="24"/>
              </w:rPr>
            </w:pPr>
            <w:r w:rsidRPr="00A7223E">
              <w:rPr>
                <w:rFonts w:eastAsia="Calibri"/>
                <w:sz w:val="24"/>
                <w:szCs w:val="24"/>
              </w:rPr>
              <w:t>Administrative konsekvenser for borgerne</w:t>
            </w:r>
          </w:p>
        </w:tc>
      </w:tr>
      <w:tr w:rsidR="00995C8F" w:rsidRPr="00A7223E" w14:paraId="08529995" w14:textId="77777777" w:rsidTr="00BE31C3">
        <w:tc>
          <w:tcPr>
            <w:tcW w:w="936" w:type="dxa"/>
          </w:tcPr>
          <w:p w14:paraId="79D9BC9B" w14:textId="77777777" w:rsidR="00995C8F" w:rsidRPr="00A7223E" w:rsidRDefault="00995C8F" w:rsidP="00995C8F">
            <w:pPr>
              <w:spacing w:after="240"/>
              <w:jc w:val="left"/>
              <w:rPr>
                <w:rFonts w:eastAsia="Calibri"/>
                <w:sz w:val="24"/>
                <w:szCs w:val="24"/>
              </w:rPr>
            </w:pPr>
            <w:r>
              <w:rPr>
                <w:rFonts w:eastAsia="Calibri"/>
                <w:sz w:val="24"/>
                <w:szCs w:val="24"/>
              </w:rPr>
              <w:t>6</w:t>
            </w:r>
            <w:r w:rsidRPr="00A7223E">
              <w:rPr>
                <w:rFonts w:eastAsia="Calibri"/>
                <w:sz w:val="24"/>
                <w:szCs w:val="24"/>
              </w:rPr>
              <w:t>.</w:t>
            </w:r>
          </w:p>
        </w:tc>
        <w:tc>
          <w:tcPr>
            <w:tcW w:w="6282" w:type="dxa"/>
          </w:tcPr>
          <w:p w14:paraId="31258B02" w14:textId="77777777" w:rsidR="00995C8F" w:rsidRPr="00A7223E" w:rsidRDefault="00995C8F" w:rsidP="00995C8F">
            <w:pPr>
              <w:spacing w:after="240"/>
              <w:jc w:val="left"/>
              <w:rPr>
                <w:rFonts w:eastAsia="Calibri"/>
                <w:sz w:val="24"/>
                <w:szCs w:val="24"/>
              </w:rPr>
            </w:pPr>
            <w:r w:rsidRPr="00A7223E">
              <w:rPr>
                <w:rFonts w:eastAsia="Calibri"/>
                <w:sz w:val="24"/>
                <w:szCs w:val="24"/>
              </w:rPr>
              <w:t>Klimamæssige konsekvenser</w:t>
            </w:r>
          </w:p>
        </w:tc>
      </w:tr>
      <w:tr w:rsidR="00995C8F" w:rsidRPr="00A7223E" w14:paraId="43F49EFD" w14:textId="77777777" w:rsidTr="00BE31C3">
        <w:tc>
          <w:tcPr>
            <w:tcW w:w="936" w:type="dxa"/>
          </w:tcPr>
          <w:p w14:paraId="63DA920A" w14:textId="77777777" w:rsidR="00995C8F" w:rsidRPr="00A7223E" w:rsidRDefault="00995C8F" w:rsidP="00995C8F">
            <w:pPr>
              <w:spacing w:after="240"/>
              <w:jc w:val="left"/>
              <w:rPr>
                <w:rFonts w:eastAsia="Calibri"/>
                <w:sz w:val="24"/>
                <w:szCs w:val="24"/>
              </w:rPr>
            </w:pPr>
            <w:r>
              <w:rPr>
                <w:rFonts w:eastAsia="Calibri"/>
                <w:sz w:val="24"/>
                <w:szCs w:val="24"/>
              </w:rPr>
              <w:t>7</w:t>
            </w:r>
            <w:r w:rsidRPr="00A7223E">
              <w:rPr>
                <w:rFonts w:eastAsia="Calibri"/>
                <w:sz w:val="24"/>
                <w:szCs w:val="24"/>
              </w:rPr>
              <w:t>.</w:t>
            </w:r>
          </w:p>
        </w:tc>
        <w:tc>
          <w:tcPr>
            <w:tcW w:w="6282" w:type="dxa"/>
          </w:tcPr>
          <w:p w14:paraId="53216A37" w14:textId="77777777" w:rsidR="00995C8F" w:rsidRPr="00A7223E" w:rsidRDefault="00995C8F" w:rsidP="00995C8F">
            <w:pPr>
              <w:spacing w:after="240"/>
              <w:jc w:val="left"/>
              <w:rPr>
                <w:rFonts w:eastAsia="Calibri"/>
                <w:sz w:val="24"/>
                <w:szCs w:val="24"/>
              </w:rPr>
            </w:pPr>
            <w:r w:rsidRPr="00A7223E">
              <w:rPr>
                <w:rFonts w:eastAsia="Calibri"/>
                <w:sz w:val="24"/>
                <w:szCs w:val="24"/>
              </w:rPr>
              <w:t>Miljø- og naturmæssige konsekvenser</w:t>
            </w:r>
          </w:p>
        </w:tc>
      </w:tr>
      <w:tr w:rsidR="00995C8F" w:rsidRPr="00A7223E" w14:paraId="45C7EAB1" w14:textId="77777777" w:rsidTr="00BE31C3">
        <w:tc>
          <w:tcPr>
            <w:tcW w:w="936" w:type="dxa"/>
          </w:tcPr>
          <w:p w14:paraId="1A84360A" w14:textId="77777777" w:rsidR="00995C8F" w:rsidRPr="00A7223E" w:rsidRDefault="00995C8F" w:rsidP="00995C8F">
            <w:pPr>
              <w:spacing w:after="240"/>
              <w:jc w:val="left"/>
              <w:rPr>
                <w:rFonts w:eastAsia="Calibri"/>
                <w:sz w:val="24"/>
                <w:szCs w:val="24"/>
              </w:rPr>
            </w:pPr>
            <w:r>
              <w:rPr>
                <w:rFonts w:eastAsia="Calibri"/>
                <w:sz w:val="24"/>
                <w:szCs w:val="24"/>
              </w:rPr>
              <w:t>8</w:t>
            </w:r>
            <w:r w:rsidRPr="00A7223E">
              <w:rPr>
                <w:rFonts w:eastAsia="Calibri"/>
                <w:sz w:val="24"/>
                <w:szCs w:val="24"/>
              </w:rPr>
              <w:t>.</w:t>
            </w:r>
          </w:p>
        </w:tc>
        <w:tc>
          <w:tcPr>
            <w:tcW w:w="6282" w:type="dxa"/>
          </w:tcPr>
          <w:p w14:paraId="5D19E736" w14:textId="77777777" w:rsidR="00995C8F" w:rsidRPr="00A7223E" w:rsidRDefault="00995C8F" w:rsidP="00995C8F">
            <w:pPr>
              <w:spacing w:after="240"/>
              <w:jc w:val="left"/>
              <w:rPr>
                <w:rFonts w:eastAsia="Calibri"/>
                <w:sz w:val="24"/>
                <w:szCs w:val="24"/>
              </w:rPr>
            </w:pPr>
            <w:r w:rsidRPr="00A7223E">
              <w:rPr>
                <w:rFonts w:eastAsia="Calibri"/>
                <w:sz w:val="24"/>
                <w:szCs w:val="24"/>
              </w:rPr>
              <w:t>Forholdet til EU-retten</w:t>
            </w:r>
          </w:p>
        </w:tc>
      </w:tr>
      <w:tr w:rsidR="00995C8F" w:rsidRPr="00A7223E" w14:paraId="7A627868" w14:textId="77777777" w:rsidTr="00BE31C3">
        <w:tc>
          <w:tcPr>
            <w:tcW w:w="936" w:type="dxa"/>
          </w:tcPr>
          <w:p w14:paraId="21836D9B" w14:textId="77777777" w:rsidR="00995C8F" w:rsidRPr="00A7223E" w:rsidRDefault="00995C8F" w:rsidP="00995C8F">
            <w:pPr>
              <w:spacing w:after="240"/>
              <w:jc w:val="left"/>
              <w:rPr>
                <w:rFonts w:eastAsia="Calibri"/>
                <w:sz w:val="24"/>
                <w:szCs w:val="24"/>
              </w:rPr>
            </w:pPr>
            <w:r>
              <w:rPr>
                <w:rFonts w:eastAsia="Calibri"/>
                <w:sz w:val="24"/>
                <w:szCs w:val="24"/>
              </w:rPr>
              <w:t>9</w:t>
            </w:r>
            <w:r w:rsidRPr="00A7223E">
              <w:rPr>
                <w:rFonts w:eastAsia="Calibri"/>
                <w:sz w:val="24"/>
                <w:szCs w:val="24"/>
              </w:rPr>
              <w:t>.</w:t>
            </w:r>
          </w:p>
        </w:tc>
        <w:tc>
          <w:tcPr>
            <w:tcW w:w="6282" w:type="dxa"/>
          </w:tcPr>
          <w:p w14:paraId="4A109CF6" w14:textId="77777777" w:rsidR="00995C8F" w:rsidRPr="00A7223E" w:rsidRDefault="00995C8F" w:rsidP="00995C8F">
            <w:pPr>
              <w:spacing w:after="240"/>
              <w:jc w:val="left"/>
              <w:rPr>
                <w:rFonts w:eastAsia="Calibri"/>
                <w:sz w:val="24"/>
                <w:szCs w:val="24"/>
              </w:rPr>
            </w:pPr>
            <w:r w:rsidRPr="00A7223E">
              <w:rPr>
                <w:rFonts w:eastAsia="Calibri"/>
                <w:sz w:val="24"/>
                <w:szCs w:val="24"/>
              </w:rPr>
              <w:t>Hørte myndigheder og organisationer m.v.</w:t>
            </w:r>
          </w:p>
        </w:tc>
      </w:tr>
      <w:tr w:rsidR="00995C8F" w:rsidRPr="00A7223E" w14:paraId="7DA91CE3" w14:textId="77777777" w:rsidTr="00BE31C3">
        <w:tc>
          <w:tcPr>
            <w:tcW w:w="936" w:type="dxa"/>
          </w:tcPr>
          <w:p w14:paraId="2EB23554" w14:textId="77777777" w:rsidR="00995C8F" w:rsidRPr="00A7223E" w:rsidRDefault="00995C8F" w:rsidP="00995C8F">
            <w:pPr>
              <w:spacing w:after="240"/>
              <w:jc w:val="left"/>
              <w:rPr>
                <w:rFonts w:eastAsia="Calibri"/>
                <w:sz w:val="24"/>
                <w:szCs w:val="24"/>
              </w:rPr>
            </w:pPr>
            <w:r w:rsidRPr="00A7223E">
              <w:rPr>
                <w:rFonts w:eastAsia="Calibri"/>
                <w:sz w:val="24"/>
                <w:szCs w:val="24"/>
              </w:rPr>
              <w:t>1</w:t>
            </w:r>
            <w:r>
              <w:rPr>
                <w:rFonts w:eastAsia="Calibri"/>
                <w:sz w:val="24"/>
                <w:szCs w:val="24"/>
              </w:rPr>
              <w:t>0</w:t>
            </w:r>
            <w:r w:rsidRPr="00A7223E">
              <w:rPr>
                <w:rFonts w:eastAsia="Calibri"/>
                <w:sz w:val="24"/>
                <w:szCs w:val="24"/>
              </w:rPr>
              <w:t>.</w:t>
            </w:r>
          </w:p>
        </w:tc>
        <w:tc>
          <w:tcPr>
            <w:tcW w:w="6282" w:type="dxa"/>
          </w:tcPr>
          <w:p w14:paraId="05B4A1A0" w14:textId="77777777" w:rsidR="00995C8F" w:rsidRPr="00A7223E" w:rsidRDefault="00995C8F" w:rsidP="00995C8F">
            <w:pPr>
              <w:spacing w:after="240"/>
              <w:jc w:val="left"/>
              <w:rPr>
                <w:rFonts w:eastAsia="Calibri"/>
                <w:sz w:val="24"/>
                <w:szCs w:val="24"/>
              </w:rPr>
            </w:pPr>
            <w:r w:rsidRPr="00A7223E">
              <w:rPr>
                <w:rFonts w:eastAsia="Calibri"/>
                <w:sz w:val="24"/>
                <w:szCs w:val="24"/>
              </w:rPr>
              <w:t>Sammenfattende skema</w:t>
            </w:r>
          </w:p>
        </w:tc>
      </w:tr>
      <w:bookmarkEnd w:id="8"/>
    </w:tbl>
    <w:p w14:paraId="5BC61F48" w14:textId="77777777" w:rsidR="00BE31C3" w:rsidRPr="007244D5" w:rsidRDefault="00BE31C3" w:rsidP="00BE31C3">
      <w:pPr>
        <w:spacing w:after="160"/>
        <w:ind w:firstLine="238"/>
        <w:rPr>
          <w:rFonts w:cs="Times New Roman"/>
          <w:sz w:val="24"/>
          <w:szCs w:val="24"/>
        </w:rPr>
      </w:pPr>
    </w:p>
    <w:p w14:paraId="5AAAFFDF" w14:textId="77777777" w:rsidR="00BE31C3" w:rsidRPr="007244D5" w:rsidRDefault="00BE31C3" w:rsidP="00BE31C3">
      <w:pPr>
        <w:pStyle w:val="Overskrift1"/>
        <w:rPr>
          <w:rFonts w:ascii="Times New Roman" w:hAnsi="Times New Roman" w:cs="Times New Roman"/>
          <w:bCs w:val="0"/>
          <w:iCs/>
          <w:szCs w:val="24"/>
        </w:rPr>
      </w:pPr>
      <w:bookmarkStart w:id="9" w:name="_Toc442277386"/>
      <w:bookmarkStart w:id="10" w:name="_Toc442281298"/>
      <w:bookmarkStart w:id="11" w:name="_Toc442281328"/>
      <w:bookmarkStart w:id="12" w:name="_Toc442777834"/>
      <w:bookmarkStart w:id="13" w:name="_Toc442787232"/>
      <w:bookmarkStart w:id="14" w:name="_Toc442787524"/>
      <w:bookmarkStart w:id="15" w:name="_Toc442953229"/>
      <w:bookmarkStart w:id="16" w:name="_Toc443047614"/>
      <w:bookmarkStart w:id="17" w:name="_Toc444095974"/>
      <w:bookmarkStart w:id="18" w:name="_Toc444244500"/>
      <w:bookmarkStart w:id="19" w:name="_Toc498557071"/>
      <w:bookmarkStart w:id="20" w:name="_Toc498557151"/>
      <w:bookmarkStart w:id="21" w:name="_Toc498557218"/>
      <w:bookmarkStart w:id="22" w:name="_Toc498557282"/>
      <w:bookmarkStart w:id="23" w:name="_Toc498590016"/>
      <w:bookmarkStart w:id="24" w:name="_Toc498681499"/>
      <w:bookmarkStart w:id="25" w:name="_Toc499152771"/>
      <w:bookmarkStart w:id="26" w:name="_Toc499158730"/>
      <w:bookmarkStart w:id="27" w:name="_Toc499648599"/>
      <w:bookmarkStart w:id="28" w:name="_Toc499728092"/>
      <w:bookmarkStart w:id="29" w:name="_Toc499732940"/>
      <w:bookmarkStart w:id="30" w:name="_Toc499736971"/>
      <w:bookmarkStart w:id="31" w:name="_Toc499812911"/>
      <w:bookmarkStart w:id="32" w:name="_Toc499813714"/>
      <w:bookmarkStart w:id="33" w:name="_Toc500921460"/>
      <w:bookmarkStart w:id="34" w:name="_Toc500921486"/>
      <w:bookmarkStart w:id="35" w:name="_Toc500921594"/>
      <w:bookmarkStart w:id="36" w:name="_Toc501019204"/>
      <w:bookmarkStart w:id="37" w:name="_Toc504483849"/>
      <w:bookmarkStart w:id="38" w:name="_Toc505180547"/>
      <w:bookmarkStart w:id="39" w:name="_Toc505690192"/>
      <w:bookmarkStart w:id="40" w:name="_Toc505701745"/>
      <w:bookmarkStart w:id="41" w:name="_Toc505759537"/>
      <w:bookmarkStart w:id="42" w:name="_Toc505759554"/>
      <w:bookmarkStart w:id="43" w:name="_Toc505762647"/>
      <w:bookmarkStart w:id="44" w:name="_Toc505785987"/>
      <w:bookmarkStart w:id="45" w:name="_Toc506799572"/>
      <w:bookmarkStart w:id="46" w:name="_Toc506799589"/>
      <w:bookmarkStart w:id="47" w:name="_Toc506894548"/>
      <w:bookmarkStart w:id="48" w:name="_Toc507486285"/>
      <w:bookmarkStart w:id="49" w:name="_Toc515271224"/>
      <w:bookmarkStart w:id="50" w:name="_Toc515271547"/>
      <w:bookmarkStart w:id="51" w:name="_Toc515271575"/>
      <w:bookmarkStart w:id="52" w:name="_Toc515280471"/>
      <w:bookmarkStart w:id="53" w:name="_Toc515280622"/>
      <w:bookmarkStart w:id="54" w:name="_Toc515352774"/>
      <w:bookmarkStart w:id="55" w:name="_Toc515540847"/>
      <w:bookmarkStart w:id="56" w:name="_Toc515543683"/>
      <w:bookmarkStart w:id="57" w:name="_Toc515543868"/>
      <w:bookmarkStart w:id="58" w:name="_Toc515551669"/>
      <w:bookmarkStart w:id="59" w:name="_Toc515627611"/>
      <w:bookmarkStart w:id="60" w:name="_Toc516039921"/>
      <w:bookmarkStart w:id="61" w:name="_Toc516155344"/>
      <w:bookmarkStart w:id="62" w:name="_Toc516490245"/>
      <w:bookmarkStart w:id="63" w:name="_Toc518037927"/>
      <w:bookmarkStart w:id="64" w:name="_Toc524599575"/>
      <w:bookmarkStart w:id="65" w:name="_Toc526154928"/>
      <w:bookmarkStart w:id="66" w:name="_Toc526155474"/>
      <w:bookmarkStart w:id="67" w:name="_Toc526155547"/>
      <w:bookmarkStart w:id="68" w:name="_Toc526253984"/>
      <w:bookmarkStart w:id="69" w:name="_Toc526348408"/>
      <w:bookmarkStart w:id="70" w:name="_Toc526374599"/>
      <w:bookmarkStart w:id="71" w:name="_Toc526374615"/>
      <w:bookmarkStart w:id="72" w:name="_Toc526406478"/>
      <w:bookmarkStart w:id="73" w:name="_Toc526409498"/>
      <w:bookmarkStart w:id="74" w:name="_Toc526491397"/>
      <w:bookmarkStart w:id="75" w:name="_Toc526505509"/>
      <w:bookmarkStart w:id="76" w:name="_Toc526756601"/>
      <w:r w:rsidRPr="007244D5">
        <w:rPr>
          <w:rFonts w:ascii="Times New Roman" w:hAnsi="Times New Roman" w:cs="Times New Roman"/>
          <w:bCs w:val="0"/>
          <w:iCs/>
          <w:szCs w:val="24"/>
        </w:rPr>
        <w:t>1. Indledning</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D26EB5F" w14:textId="77777777" w:rsidR="00BE31C3" w:rsidRDefault="00BE31C3" w:rsidP="00BE31C3">
      <w:pPr>
        <w:rPr>
          <w:rFonts w:cs="Times New Roman"/>
          <w:sz w:val="24"/>
          <w:szCs w:val="24"/>
        </w:rPr>
      </w:pPr>
      <w:r>
        <w:rPr>
          <w:rFonts w:cs="Times New Roman"/>
          <w:sz w:val="24"/>
          <w:szCs w:val="24"/>
        </w:rPr>
        <w:t>L</w:t>
      </w:r>
      <w:r w:rsidRPr="00B8665C">
        <w:rPr>
          <w:rFonts w:cs="Times New Roman"/>
          <w:sz w:val="24"/>
          <w:szCs w:val="24"/>
        </w:rPr>
        <w:t>ovf</w:t>
      </w:r>
      <w:r w:rsidRPr="005E5A19">
        <w:rPr>
          <w:rFonts w:cs="Times New Roman"/>
          <w:sz w:val="24"/>
          <w:szCs w:val="24"/>
        </w:rPr>
        <w:t>orslag</w:t>
      </w:r>
      <w:r>
        <w:rPr>
          <w:rFonts w:cs="Times New Roman"/>
          <w:sz w:val="24"/>
          <w:szCs w:val="24"/>
        </w:rPr>
        <w:t>et</w:t>
      </w:r>
      <w:r w:rsidRPr="005E5A19">
        <w:rPr>
          <w:rFonts w:cs="Times New Roman"/>
          <w:sz w:val="24"/>
          <w:szCs w:val="24"/>
        </w:rPr>
        <w:t xml:space="preserve"> </w:t>
      </w:r>
      <w:r>
        <w:rPr>
          <w:rFonts w:cs="Times New Roman"/>
          <w:sz w:val="24"/>
          <w:szCs w:val="24"/>
        </w:rPr>
        <w:t xml:space="preserve">indgår som </w:t>
      </w:r>
      <w:r w:rsidRPr="005E5A19">
        <w:rPr>
          <w:rFonts w:cs="Times New Roman"/>
          <w:sz w:val="24"/>
          <w:szCs w:val="24"/>
        </w:rPr>
        <w:t xml:space="preserve">en del af </w:t>
      </w:r>
      <w:r>
        <w:rPr>
          <w:rFonts w:cs="Times New Roman"/>
          <w:sz w:val="24"/>
          <w:szCs w:val="24"/>
        </w:rPr>
        <w:t>r</w:t>
      </w:r>
      <w:r w:rsidRPr="005E5A19">
        <w:rPr>
          <w:rFonts w:cs="Times New Roman"/>
          <w:sz w:val="24"/>
          <w:szCs w:val="24"/>
        </w:rPr>
        <w:t xml:space="preserve">egeringens </w:t>
      </w:r>
      <w:r>
        <w:rPr>
          <w:rFonts w:cs="Times New Roman"/>
          <w:sz w:val="24"/>
          <w:szCs w:val="24"/>
        </w:rPr>
        <w:t>2030-plan ”Danmark rustet til fremtiden”. Af planen fremgår det bl.a., at regeringen</w:t>
      </w:r>
      <w:r w:rsidRPr="00AA6794">
        <w:rPr>
          <w:rFonts w:cs="Times New Roman"/>
          <w:sz w:val="24"/>
          <w:szCs w:val="24"/>
        </w:rPr>
        <w:t xml:space="preserve"> vil tage initiativ til et flerårigt arbejdsprogram på det statslige område, som har til formål at frigøre medarbejdernes tid, sikre bedre ressourceudnyttelse, understøtte opgavebortfald og begrænse statslig administration og bureaukrati. </w:t>
      </w:r>
    </w:p>
    <w:p w14:paraId="092081CB" w14:textId="77777777" w:rsidR="00BE31C3" w:rsidRDefault="00BE31C3" w:rsidP="00BE31C3">
      <w:pPr>
        <w:rPr>
          <w:rFonts w:cs="Times New Roman"/>
          <w:sz w:val="24"/>
          <w:szCs w:val="24"/>
        </w:rPr>
      </w:pPr>
    </w:p>
    <w:p w14:paraId="1EDC52CE" w14:textId="6C0CF1CE" w:rsidR="00784A26" w:rsidRDefault="00BE31C3" w:rsidP="00DB7892">
      <w:pPr>
        <w:rPr>
          <w:rFonts w:eastAsia="Calibri" w:cs="Times New Roman"/>
          <w:sz w:val="24"/>
          <w:szCs w:val="24"/>
        </w:rPr>
      </w:pPr>
      <w:r w:rsidRPr="00AA6794">
        <w:rPr>
          <w:rFonts w:cs="Times New Roman"/>
          <w:sz w:val="24"/>
          <w:szCs w:val="24"/>
        </w:rPr>
        <w:t xml:space="preserve">Som led i implementeringen af </w:t>
      </w:r>
      <w:r>
        <w:rPr>
          <w:rFonts w:cs="Times New Roman"/>
          <w:sz w:val="24"/>
          <w:szCs w:val="24"/>
        </w:rPr>
        <w:t xml:space="preserve">planen, og som tilkendegivet i KL og regeringens aftale om kommunernes økonomi for 2025, har regeringen i finansloven for 2025 </w:t>
      </w:r>
      <w:r w:rsidR="00500493">
        <w:rPr>
          <w:rFonts w:cs="Times New Roman"/>
          <w:sz w:val="24"/>
          <w:szCs w:val="24"/>
        </w:rPr>
        <w:t>besluttet</w:t>
      </w:r>
      <w:r w:rsidRPr="00AA6794">
        <w:rPr>
          <w:rFonts w:cs="Times New Roman"/>
          <w:sz w:val="24"/>
          <w:szCs w:val="24"/>
        </w:rPr>
        <w:t xml:space="preserve"> politisk prioriteret opgavebortfald</w:t>
      </w:r>
      <w:r>
        <w:rPr>
          <w:rFonts w:cs="Times New Roman"/>
          <w:sz w:val="24"/>
          <w:szCs w:val="24"/>
        </w:rPr>
        <w:t xml:space="preserve"> på</w:t>
      </w:r>
      <w:r w:rsidRPr="00AA6794">
        <w:rPr>
          <w:rFonts w:cs="Times New Roman"/>
          <w:sz w:val="24"/>
          <w:szCs w:val="24"/>
        </w:rPr>
        <w:t xml:space="preserve"> </w:t>
      </w:r>
      <w:r w:rsidR="00626386">
        <w:rPr>
          <w:rFonts w:cs="Times New Roman"/>
          <w:sz w:val="24"/>
          <w:szCs w:val="24"/>
        </w:rPr>
        <w:t>1.000</w:t>
      </w:r>
      <w:r w:rsidRPr="00AA6794">
        <w:rPr>
          <w:rFonts w:cs="Times New Roman"/>
          <w:sz w:val="24"/>
          <w:szCs w:val="24"/>
        </w:rPr>
        <w:t xml:space="preserve"> årsvær</w:t>
      </w:r>
      <w:r>
        <w:rPr>
          <w:rFonts w:cs="Times New Roman"/>
          <w:sz w:val="24"/>
          <w:szCs w:val="24"/>
        </w:rPr>
        <w:t>k.</w:t>
      </w:r>
      <w:r w:rsidR="00DB7892">
        <w:rPr>
          <w:rFonts w:cs="Times New Roman"/>
          <w:sz w:val="24"/>
          <w:szCs w:val="24"/>
        </w:rPr>
        <w:t xml:space="preserve"> </w:t>
      </w:r>
    </w:p>
    <w:p w14:paraId="48C5AC42" w14:textId="77777777" w:rsidR="00BE31C3" w:rsidRDefault="00BE31C3" w:rsidP="00BE31C3">
      <w:pPr>
        <w:rPr>
          <w:rFonts w:cs="Times New Roman"/>
          <w:sz w:val="24"/>
          <w:szCs w:val="24"/>
        </w:rPr>
      </w:pPr>
    </w:p>
    <w:p w14:paraId="3CB2EB2A" w14:textId="0EEF514C" w:rsidR="00BE31C3" w:rsidRDefault="003F75E1" w:rsidP="00BE31C3">
      <w:pPr>
        <w:pStyle w:val="Normal-Baggrund"/>
        <w:rPr>
          <w:rFonts w:cs="Times New Roman"/>
          <w:szCs w:val="24"/>
        </w:rPr>
      </w:pPr>
      <w:r>
        <w:rPr>
          <w:rFonts w:cs="Times New Roman"/>
          <w:szCs w:val="24"/>
        </w:rPr>
        <w:t xml:space="preserve">Som en del af dette opgavebortfald lægger regeringen op til, at politiets involvering i sager om vejes udnyttelse og indretning begrænses, </w:t>
      </w:r>
      <w:r w:rsidR="00BE31C3" w:rsidRPr="003F75E1">
        <w:rPr>
          <w:rFonts w:cs="Times New Roman"/>
          <w:szCs w:val="24"/>
        </w:rPr>
        <w:t xml:space="preserve">således at vejmyndigheden fremadrettet selvstændigt </w:t>
      </w:r>
      <w:r>
        <w:rPr>
          <w:rFonts w:cs="Times New Roman"/>
          <w:szCs w:val="24"/>
        </w:rPr>
        <w:t xml:space="preserve">i størstedelen af sagerne </w:t>
      </w:r>
      <w:r w:rsidR="00BE31C3" w:rsidRPr="003F75E1">
        <w:rPr>
          <w:rFonts w:cs="Times New Roman"/>
          <w:szCs w:val="24"/>
        </w:rPr>
        <w:t>vil skulle træffe færdselsmæssige bestemmelser vedrørende vejenes udnyttelse eller indretning og træffe beslutninger om fastsættelse af lokale hastighedsgrænser.</w:t>
      </w:r>
      <w:r w:rsidR="00BE31C3">
        <w:rPr>
          <w:rFonts w:cs="Times New Roman"/>
          <w:szCs w:val="24"/>
        </w:rPr>
        <w:t xml:space="preserve"> </w:t>
      </w:r>
      <w:r w:rsidR="002A2B1A">
        <w:rPr>
          <w:rFonts w:cs="Times New Roman"/>
          <w:szCs w:val="24"/>
        </w:rPr>
        <w:t>Justitsministeriet har vurderet, at det vil medføre et opgavebortfald hos politiet på godt 11 årsværk.</w:t>
      </w:r>
    </w:p>
    <w:p w14:paraId="36F47A95" w14:textId="77777777" w:rsidR="00BE31C3" w:rsidRDefault="00BE31C3" w:rsidP="00BE31C3">
      <w:pPr>
        <w:pStyle w:val="Normal-Baggrund"/>
        <w:rPr>
          <w:rFonts w:cs="Times New Roman"/>
          <w:szCs w:val="24"/>
        </w:rPr>
      </w:pPr>
    </w:p>
    <w:p w14:paraId="5C0F752D" w14:textId="77777777" w:rsidR="00BE31C3" w:rsidRDefault="00BE31C3" w:rsidP="00BE31C3">
      <w:pPr>
        <w:pStyle w:val="Normal-Baggrund"/>
        <w:rPr>
          <w:rFonts w:cs="Times New Roman"/>
          <w:szCs w:val="24"/>
        </w:rPr>
      </w:pPr>
      <w:r>
        <w:rPr>
          <w:rFonts w:cs="Times New Roman"/>
          <w:szCs w:val="24"/>
        </w:rPr>
        <w:t>R</w:t>
      </w:r>
      <w:r w:rsidRPr="00EE7240">
        <w:rPr>
          <w:rFonts w:cs="Times New Roman"/>
          <w:szCs w:val="24"/>
        </w:rPr>
        <w:t xml:space="preserve">egeringen </w:t>
      </w:r>
      <w:r>
        <w:rPr>
          <w:rFonts w:cs="Times New Roman"/>
          <w:szCs w:val="24"/>
        </w:rPr>
        <w:t xml:space="preserve">finder </w:t>
      </w:r>
      <w:r w:rsidRPr="00EE7240">
        <w:rPr>
          <w:rFonts w:cs="Times New Roman"/>
          <w:szCs w:val="24"/>
        </w:rPr>
        <w:t>det vigtigt</w:t>
      </w:r>
      <w:r>
        <w:rPr>
          <w:rFonts w:cs="Times New Roman"/>
          <w:szCs w:val="24"/>
        </w:rPr>
        <w:t>,</w:t>
      </w:r>
      <w:r w:rsidRPr="00EE7240">
        <w:rPr>
          <w:rFonts w:cs="Times New Roman"/>
          <w:szCs w:val="24"/>
        </w:rPr>
        <w:t xml:space="preserve"> at</w:t>
      </w:r>
      <w:r>
        <w:rPr>
          <w:rFonts w:cs="Times New Roman"/>
          <w:szCs w:val="24"/>
        </w:rPr>
        <w:t xml:space="preserve"> der</w:t>
      </w:r>
      <w:r w:rsidRPr="00EE7240">
        <w:rPr>
          <w:rFonts w:cs="Times New Roman"/>
          <w:szCs w:val="24"/>
        </w:rPr>
        <w:t xml:space="preserve"> sikre</w:t>
      </w:r>
      <w:r>
        <w:rPr>
          <w:rFonts w:cs="Times New Roman"/>
          <w:szCs w:val="24"/>
        </w:rPr>
        <w:t>s en balance mellem færdselssikkerhed,</w:t>
      </w:r>
      <w:r w:rsidRPr="00EE7240">
        <w:rPr>
          <w:rFonts w:cs="Times New Roman"/>
          <w:szCs w:val="24"/>
        </w:rPr>
        <w:t xml:space="preserve"> mobilitet og fremkommelighed</w:t>
      </w:r>
      <w:r>
        <w:rPr>
          <w:rFonts w:cs="Times New Roman"/>
          <w:szCs w:val="24"/>
        </w:rPr>
        <w:t xml:space="preserve">, når der træffes beslutninger om vejenes indretning og udnyttelse og ved fastsættelse af lokale hastighedsgrænser. </w:t>
      </w:r>
    </w:p>
    <w:p w14:paraId="580F3163" w14:textId="77777777" w:rsidR="00BE31C3" w:rsidRDefault="00BE31C3" w:rsidP="00BE31C3">
      <w:pPr>
        <w:pStyle w:val="Normal-Baggrund"/>
        <w:rPr>
          <w:rFonts w:cs="Times New Roman"/>
          <w:szCs w:val="24"/>
        </w:rPr>
      </w:pPr>
    </w:p>
    <w:p w14:paraId="3C7830F4" w14:textId="3F595696" w:rsidR="00F77AC5" w:rsidRDefault="00BE31C3" w:rsidP="002A2B1A">
      <w:pPr>
        <w:pStyle w:val="Normal-Baggrund"/>
        <w:rPr>
          <w:rFonts w:cs="Times New Roman"/>
          <w:szCs w:val="24"/>
        </w:rPr>
      </w:pPr>
      <w:r>
        <w:rPr>
          <w:rFonts w:cs="Times New Roman"/>
          <w:szCs w:val="24"/>
        </w:rPr>
        <w:t xml:space="preserve">Det foreslås derfor, at </w:t>
      </w:r>
      <w:r w:rsidR="002A2B1A">
        <w:rPr>
          <w:rFonts w:cs="Times New Roman"/>
          <w:szCs w:val="24"/>
        </w:rPr>
        <w:t xml:space="preserve">politiet fortsat vil skulle være en del af beslutningsprocessen i tilfælde, hvor trafikmængden sammenholdt med typen af </w:t>
      </w:r>
      <w:r w:rsidR="002A2B1A">
        <w:rPr>
          <w:rFonts w:cs="Times New Roman"/>
          <w:szCs w:val="24"/>
        </w:rPr>
        <w:lastRenderedPageBreak/>
        <w:t xml:space="preserve">færdselsindskrænkning medfører, at der skal varetages særlige mobilitets- og fremkommelighedsmæssige hensyn. </w:t>
      </w:r>
    </w:p>
    <w:p w14:paraId="6250E3AD" w14:textId="7075CEDD" w:rsidR="00D77757" w:rsidRDefault="00D77757" w:rsidP="00BE31C3">
      <w:pPr>
        <w:pStyle w:val="Normal-Baggrund"/>
        <w:rPr>
          <w:rFonts w:cs="Times New Roman"/>
          <w:szCs w:val="24"/>
        </w:rPr>
      </w:pPr>
      <w:bookmarkStart w:id="77" w:name="_Hlk182223205"/>
    </w:p>
    <w:p w14:paraId="0761012B" w14:textId="14BF9A8B" w:rsidR="00BE31C3" w:rsidRDefault="00BE31C3" w:rsidP="002C53CA">
      <w:pPr>
        <w:pStyle w:val="Overskrift1"/>
        <w:rPr>
          <w:rFonts w:ascii="Times New Roman" w:hAnsi="Times New Roman" w:cs="Times New Roman"/>
          <w:bCs w:val="0"/>
          <w:iCs/>
          <w:szCs w:val="24"/>
        </w:rPr>
      </w:pPr>
      <w:bookmarkStart w:id="78" w:name="_Toc498557219"/>
      <w:bookmarkStart w:id="79" w:name="_Toc498557283"/>
      <w:bookmarkStart w:id="80" w:name="_Toc498590017"/>
      <w:bookmarkStart w:id="81" w:name="_Toc498681500"/>
      <w:bookmarkStart w:id="82" w:name="_Toc499152772"/>
      <w:bookmarkStart w:id="83" w:name="_Toc499158731"/>
      <w:bookmarkStart w:id="84" w:name="_Toc499648600"/>
      <w:bookmarkStart w:id="85" w:name="_Toc499728093"/>
      <w:bookmarkStart w:id="86" w:name="_Toc499732941"/>
      <w:bookmarkStart w:id="87" w:name="_Toc499736972"/>
      <w:bookmarkStart w:id="88" w:name="_Toc499812912"/>
      <w:bookmarkStart w:id="89" w:name="_Toc499813715"/>
      <w:bookmarkStart w:id="90" w:name="_Toc500921461"/>
      <w:bookmarkStart w:id="91" w:name="_Toc500921487"/>
      <w:bookmarkStart w:id="92" w:name="_Toc500921595"/>
      <w:bookmarkStart w:id="93" w:name="_Toc501019205"/>
      <w:bookmarkStart w:id="94" w:name="_Toc504483850"/>
      <w:bookmarkStart w:id="95" w:name="_Toc505180548"/>
      <w:bookmarkStart w:id="96" w:name="_Toc505690193"/>
      <w:bookmarkStart w:id="97" w:name="_Toc505701746"/>
      <w:bookmarkStart w:id="98" w:name="_Toc505759538"/>
      <w:bookmarkStart w:id="99" w:name="_Toc505759555"/>
      <w:bookmarkStart w:id="100" w:name="_Toc505762648"/>
      <w:bookmarkStart w:id="101" w:name="_Toc505785988"/>
      <w:bookmarkStart w:id="102" w:name="_Toc506799573"/>
      <w:bookmarkStart w:id="103" w:name="_Toc506799590"/>
      <w:bookmarkStart w:id="104" w:name="_Toc506894549"/>
      <w:bookmarkStart w:id="105" w:name="_Toc507486286"/>
      <w:bookmarkStart w:id="106" w:name="_Toc515271225"/>
      <w:bookmarkStart w:id="107" w:name="_Toc515271548"/>
      <w:bookmarkStart w:id="108" w:name="_Toc515271576"/>
      <w:bookmarkStart w:id="109" w:name="_Toc515280472"/>
      <w:bookmarkStart w:id="110" w:name="_Toc515280623"/>
      <w:bookmarkStart w:id="111" w:name="_Toc515352775"/>
      <w:bookmarkStart w:id="112" w:name="_Toc515540848"/>
      <w:bookmarkStart w:id="113" w:name="_Toc515543684"/>
      <w:bookmarkStart w:id="114" w:name="_Toc515543869"/>
      <w:bookmarkStart w:id="115" w:name="_Toc515551670"/>
      <w:bookmarkStart w:id="116" w:name="_Toc515627612"/>
      <w:bookmarkStart w:id="117" w:name="_Toc516039922"/>
      <w:bookmarkStart w:id="118" w:name="_Toc516155345"/>
      <w:bookmarkStart w:id="119" w:name="_Toc516490246"/>
      <w:bookmarkStart w:id="120" w:name="_Toc518037928"/>
      <w:bookmarkStart w:id="121" w:name="_Toc524599576"/>
      <w:bookmarkStart w:id="122" w:name="_Toc526154929"/>
      <w:bookmarkStart w:id="123" w:name="_Toc526155475"/>
      <w:bookmarkStart w:id="124" w:name="_Toc526155548"/>
      <w:bookmarkStart w:id="125" w:name="_Toc526253985"/>
      <w:bookmarkStart w:id="126" w:name="_Toc526348409"/>
      <w:bookmarkStart w:id="127" w:name="_Toc526374600"/>
      <w:bookmarkStart w:id="128" w:name="_Toc526374616"/>
      <w:bookmarkStart w:id="129" w:name="_Toc526406479"/>
      <w:bookmarkStart w:id="130" w:name="_Toc526409499"/>
      <w:bookmarkStart w:id="131" w:name="_Toc526491398"/>
      <w:bookmarkStart w:id="132" w:name="_Toc526505510"/>
      <w:bookmarkStart w:id="133" w:name="_Toc526756602"/>
      <w:bookmarkEnd w:id="77"/>
      <w:r w:rsidRPr="002C53CA">
        <w:rPr>
          <w:rFonts w:ascii="Times New Roman" w:hAnsi="Times New Roman" w:cs="Times New Roman"/>
          <w:bCs w:val="0"/>
          <w:iCs/>
          <w:szCs w:val="24"/>
        </w:rPr>
        <w:t>2. Lovforslagets hovedpunkter</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80D1A4B" w14:textId="1B239948" w:rsidR="00BE7873" w:rsidRPr="002C53CA" w:rsidRDefault="00BE7873" w:rsidP="00BE7873">
      <w:pPr>
        <w:pStyle w:val="Overskrift2"/>
        <w:rPr>
          <w:rFonts w:ascii="Times New Roman" w:hAnsi="Times New Roman" w:cs="Times New Roman"/>
          <w:sz w:val="24"/>
          <w:szCs w:val="24"/>
        </w:rPr>
      </w:pPr>
      <w:r w:rsidRPr="002C53CA">
        <w:rPr>
          <w:rFonts w:ascii="Times New Roman" w:hAnsi="Times New Roman" w:cs="Times New Roman"/>
          <w:sz w:val="24"/>
          <w:szCs w:val="24"/>
        </w:rPr>
        <w:t>2.</w:t>
      </w:r>
      <w:r>
        <w:rPr>
          <w:rFonts w:ascii="Times New Roman" w:hAnsi="Times New Roman" w:cs="Times New Roman"/>
          <w:sz w:val="24"/>
          <w:szCs w:val="24"/>
        </w:rPr>
        <w:t>1</w:t>
      </w:r>
      <w:r w:rsidRPr="002C53CA">
        <w:rPr>
          <w:rFonts w:ascii="Times New Roman" w:hAnsi="Times New Roman" w:cs="Times New Roman"/>
          <w:sz w:val="24"/>
          <w:szCs w:val="24"/>
        </w:rPr>
        <w:t xml:space="preserve">. Færdselsmæssige bestemmelser som indvirker på vejes indretning og udnyttelse </w:t>
      </w:r>
    </w:p>
    <w:p w14:paraId="49B663FF" w14:textId="2CC7A6AA" w:rsidR="00BE7873" w:rsidRPr="0043200F" w:rsidRDefault="00BE7873" w:rsidP="00BE7873">
      <w:pPr>
        <w:pStyle w:val="Normal-Baggrund"/>
        <w:rPr>
          <w:rFonts w:cs="Times New Roman"/>
          <w:color w:val="2F2F2B"/>
          <w:spacing w:val="2"/>
          <w:szCs w:val="24"/>
          <w:shd w:val="clear" w:color="auto" w:fill="FFFFFF"/>
        </w:rPr>
      </w:pPr>
      <w:r>
        <w:rPr>
          <w:rFonts w:cs="Times New Roman"/>
          <w:color w:val="2F2F2B"/>
          <w:spacing w:val="2"/>
          <w:szCs w:val="24"/>
          <w:shd w:val="clear" w:color="auto" w:fill="FFFFFF"/>
        </w:rPr>
        <w:t>2</w:t>
      </w:r>
      <w:r w:rsidRPr="0043200F">
        <w:rPr>
          <w:rFonts w:cs="Times New Roman"/>
          <w:color w:val="2F2F2B"/>
          <w:spacing w:val="2"/>
          <w:szCs w:val="24"/>
          <w:shd w:val="clear" w:color="auto" w:fill="FFFFFF"/>
        </w:rPr>
        <w:t>.</w:t>
      </w:r>
      <w:r>
        <w:rPr>
          <w:rFonts w:cs="Times New Roman"/>
          <w:color w:val="2F2F2B"/>
          <w:spacing w:val="2"/>
          <w:szCs w:val="24"/>
          <w:shd w:val="clear" w:color="auto" w:fill="FFFFFF"/>
        </w:rPr>
        <w:t>1</w:t>
      </w:r>
      <w:r w:rsidRPr="0043200F">
        <w:rPr>
          <w:rFonts w:cs="Times New Roman"/>
          <w:color w:val="2F2F2B"/>
          <w:spacing w:val="2"/>
          <w:szCs w:val="24"/>
          <w:shd w:val="clear" w:color="auto" w:fill="FFFFFF"/>
        </w:rPr>
        <w:t>.1</w:t>
      </w:r>
      <w:r>
        <w:rPr>
          <w:rFonts w:cs="Times New Roman"/>
          <w:color w:val="2F2F2B"/>
          <w:spacing w:val="2"/>
          <w:szCs w:val="24"/>
          <w:shd w:val="clear" w:color="auto" w:fill="FFFFFF"/>
        </w:rPr>
        <w:t>.</w:t>
      </w:r>
      <w:r w:rsidRPr="0043200F">
        <w:rPr>
          <w:rFonts w:cs="Times New Roman"/>
          <w:color w:val="2F2F2B"/>
          <w:spacing w:val="2"/>
          <w:szCs w:val="24"/>
          <w:shd w:val="clear" w:color="auto" w:fill="FFFFFF"/>
        </w:rPr>
        <w:t xml:space="preserve"> Gældende ret  </w:t>
      </w:r>
    </w:p>
    <w:p w14:paraId="749EAD44" w14:textId="44D06E02" w:rsidR="00BE7873" w:rsidRDefault="00BE7873" w:rsidP="00BE7873">
      <w:pPr>
        <w:pStyle w:val="Normal-Baggrund"/>
      </w:pPr>
      <w:r>
        <w:t>Det følger af</w:t>
      </w:r>
      <w:r w:rsidRPr="003B5076">
        <w:t xml:space="preserve"> færdselslovens § 92, stk. 1</w:t>
      </w:r>
      <w:r>
        <w:t>, at</w:t>
      </w:r>
      <w:r w:rsidRPr="003B5076">
        <w:t xml:space="preserve"> vejmyndigheden</w:t>
      </w:r>
      <w:r>
        <w:t xml:space="preserve"> for en offentlig vej </w:t>
      </w:r>
      <w:r w:rsidRPr="00EF436B">
        <w:t>med samtykke fra politiet</w:t>
      </w:r>
      <w:r>
        <w:t xml:space="preserve"> kan t</w:t>
      </w:r>
      <w:r w:rsidRPr="00EF436B">
        <w:t xml:space="preserve">ræffe færdselsmæssige bestemmelser, som indvirker på vejens udnyttelse eller indretning. </w:t>
      </w:r>
      <w:r w:rsidRPr="00826EB1">
        <w:t xml:space="preserve">Kommunalbestyrelsen kan som vejmyndighed for en privat fællesvej omfattet af §§ 25-86 i privatvejsloven, jf. lovens § 3, med samtykke fra politiet træffe tilsvarende bestemmelser, jf. dog stk. 4. </w:t>
      </w:r>
      <w:r w:rsidRPr="00EF436B">
        <w:t>Der kan bl.a. træffes bestemmelse om</w:t>
      </w:r>
      <w:r>
        <w:t xml:space="preserve"> parkering og standsning, etablering af fodgængerfelte</w:t>
      </w:r>
      <w:r w:rsidR="00362793">
        <w:t>r</w:t>
      </w:r>
      <w:r w:rsidR="008753BA">
        <w:t xml:space="preserve"> </w:t>
      </w:r>
      <w:r>
        <w:t xml:space="preserve">og forbud mod visse færdselsarter, herunder med henblik på etablering af gågader. </w:t>
      </w:r>
    </w:p>
    <w:p w14:paraId="066A04D0" w14:textId="77777777" w:rsidR="00BE7873" w:rsidRDefault="00BE7873" w:rsidP="00BE7873">
      <w:pPr>
        <w:pStyle w:val="Normal-Baggrund"/>
      </w:pPr>
    </w:p>
    <w:p w14:paraId="49CD5B56" w14:textId="02518B92" w:rsidR="00BE7873" w:rsidRDefault="00BE7873" w:rsidP="00BE7873">
      <w:pPr>
        <w:pStyle w:val="Normal-Baggrund"/>
      </w:pPr>
      <w:r>
        <w:t>Bestemmelsen omfatter færdselsmæssige bestemmelser af varig karakter, såvel som bestemmelser af midlertidig karakter i tilfælde, hvor midlertidige færdselsindskrænkninger måtte være nødvendige for afholdelse af lejlighedsvise særskilte arrangementer</w:t>
      </w:r>
      <w:r>
        <w:rPr>
          <w:rFonts w:cs="Times New Roman"/>
          <w:szCs w:val="24"/>
        </w:rPr>
        <w:t>.</w:t>
      </w:r>
    </w:p>
    <w:p w14:paraId="6635C93B" w14:textId="77777777" w:rsidR="00BE7873" w:rsidRDefault="00BE7873" w:rsidP="00BE7873">
      <w:pPr>
        <w:pStyle w:val="Normal-Baggrund"/>
      </w:pPr>
    </w:p>
    <w:p w14:paraId="3875D837" w14:textId="6D7E6DD4" w:rsidR="00BE7873" w:rsidRDefault="00BE7873" w:rsidP="00BE7873">
      <w:pPr>
        <w:pStyle w:val="Normal-Baggrund"/>
      </w:pPr>
      <w:r>
        <w:t xml:space="preserve">Vejdirektoratet er vejmyndighed for statsvejene, og de enkelte kommunalbestyrelser er vejmyndighed for kommunevejene og </w:t>
      </w:r>
      <w:r w:rsidR="00EC6565">
        <w:t xml:space="preserve">de </w:t>
      </w:r>
      <w:r>
        <w:t xml:space="preserve">private fællesveje i by og bymæssigt område. </w:t>
      </w:r>
    </w:p>
    <w:p w14:paraId="1BF49285" w14:textId="77777777" w:rsidR="00BE7873" w:rsidRDefault="00BE7873" w:rsidP="00BE7873">
      <w:pPr>
        <w:pStyle w:val="Normal-Baggrund"/>
      </w:pPr>
    </w:p>
    <w:p w14:paraId="10A5B84F" w14:textId="31CAE1B7" w:rsidR="00BE7873" w:rsidDel="00826EB1" w:rsidRDefault="00BE7873" w:rsidP="00BE7873">
      <w:r w:rsidRPr="00DA5255" w:rsidDel="00826EB1">
        <w:rPr>
          <w:rFonts w:eastAsia="Calibri" w:cs="Times New Roman"/>
          <w:sz w:val="24"/>
          <w:szCs w:val="24"/>
        </w:rPr>
        <w:t>Veje omfattet af privatvejslovens §§ 25-86 er private fællesveje i by og bymæssigt område eller private fællesveje i landzone, hvor kommunalbestyrelsen</w:t>
      </w:r>
      <w:r w:rsidDel="00826EB1">
        <w:rPr>
          <w:rFonts w:eastAsia="Calibri" w:cs="Times New Roman"/>
          <w:sz w:val="24"/>
          <w:szCs w:val="24"/>
        </w:rPr>
        <w:t xml:space="preserve"> </w:t>
      </w:r>
      <w:r w:rsidRPr="00DA5255" w:rsidDel="00826EB1">
        <w:rPr>
          <w:rFonts w:eastAsia="Calibri" w:cs="Times New Roman"/>
          <w:sz w:val="24"/>
          <w:szCs w:val="24"/>
        </w:rPr>
        <w:t>har truffet afgørelse om, at de pågældende bestemmelser skal finde anvendelse</w:t>
      </w:r>
      <w:r w:rsidDel="00826EB1">
        <w:rPr>
          <w:rFonts w:eastAsia="Calibri" w:cs="Times New Roman"/>
          <w:sz w:val="24"/>
          <w:szCs w:val="24"/>
        </w:rPr>
        <w:t>.</w:t>
      </w:r>
    </w:p>
    <w:p w14:paraId="409C66D2" w14:textId="77777777" w:rsidR="00BE7873" w:rsidRDefault="00BE7873" w:rsidP="00BE7873">
      <w:pPr>
        <w:pStyle w:val="Normal-Baggrund"/>
      </w:pPr>
    </w:p>
    <w:p w14:paraId="4B216200" w14:textId="755BFA7C" w:rsidR="00BE7873" w:rsidRDefault="00BE7873" w:rsidP="00BE7873">
      <w:pPr>
        <w:pStyle w:val="Normal-Baggrund"/>
        <w:rPr>
          <w:rFonts w:eastAsia="Calibri" w:cs="Times New Roman"/>
          <w:szCs w:val="24"/>
        </w:rPr>
      </w:pPr>
      <w:r>
        <w:rPr>
          <w:rFonts w:eastAsia="Calibri" w:cs="Times New Roman"/>
          <w:szCs w:val="24"/>
        </w:rPr>
        <w:t xml:space="preserve">Færdselslovens § 92, stk. 1, regulerer alene offentlige veje og de nævnte private fællesveje. Vejmyndigheden eller politiet kan således ikke i medfør af bestemmelsen træffe beslutning om indførelse af færdselsindskrænkninger på øvrige private fællesveje og andre private veje, ligesom bestemmelsen ikke medfører, at politiet skal samtykke til grund- og vejejerens beslutninger om indførelse af de pågældende færdselsindskrænkninger. For disse veje er det </w:t>
      </w:r>
      <w:r w:rsidRPr="00082FFD">
        <w:rPr>
          <w:rFonts w:eastAsia="Calibri" w:cs="Times New Roman"/>
          <w:szCs w:val="24"/>
        </w:rPr>
        <w:t>kun ejer af en strækning af en privat fællesvej og en vejberettiget grundejer</w:t>
      </w:r>
      <w:r>
        <w:rPr>
          <w:rFonts w:eastAsia="Calibri" w:cs="Times New Roman"/>
          <w:szCs w:val="24"/>
        </w:rPr>
        <w:t>,</w:t>
      </w:r>
      <w:r w:rsidRPr="00082FFD">
        <w:rPr>
          <w:rFonts w:eastAsia="Calibri" w:cs="Times New Roman"/>
          <w:szCs w:val="24"/>
        </w:rPr>
        <w:t xml:space="preserve"> afhængig af en ev</w:t>
      </w:r>
      <w:r>
        <w:rPr>
          <w:rFonts w:eastAsia="Calibri" w:cs="Times New Roman"/>
          <w:szCs w:val="24"/>
        </w:rPr>
        <w:t>entuel</w:t>
      </w:r>
      <w:r w:rsidRPr="00082FFD">
        <w:rPr>
          <w:rFonts w:eastAsia="Calibri" w:cs="Times New Roman"/>
          <w:szCs w:val="24"/>
        </w:rPr>
        <w:t xml:space="preserve"> vejretsaftale </w:t>
      </w:r>
      <w:r w:rsidR="003A576B">
        <w:rPr>
          <w:rFonts w:eastAsia="Calibri" w:cs="Times New Roman"/>
          <w:szCs w:val="24"/>
        </w:rPr>
        <w:t>med</w:t>
      </w:r>
      <w:r w:rsidR="003A576B" w:rsidRPr="00082FFD">
        <w:rPr>
          <w:rFonts w:eastAsia="Calibri" w:cs="Times New Roman"/>
          <w:szCs w:val="24"/>
        </w:rPr>
        <w:t xml:space="preserve"> </w:t>
      </w:r>
      <w:r w:rsidRPr="00082FFD">
        <w:rPr>
          <w:rFonts w:eastAsia="Calibri" w:cs="Times New Roman"/>
          <w:szCs w:val="24"/>
        </w:rPr>
        <w:t>de vejberettigede grundejere, der kan beslutte at regulere færdslen inden for færdselslovens rammer</w:t>
      </w:r>
      <w:r>
        <w:rPr>
          <w:rFonts w:eastAsia="Calibri" w:cs="Times New Roman"/>
          <w:szCs w:val="24"/>
        </w:rPr>
        <w:t>.</w:t>
      </w:r>
    </w:p>
    <w:p w14:paraId="5AB9806D" w14:textId="77777777" w:rsidR="00BE7873" w:rsidRDefault="00BE7873" w:rsidP="00BE7873">
      <w:pPr>
        <w:pStyle w:val="Normal-Baggrund"/>
      </w:pPr>
    </w:p>
    <w:p w14:paraId="1980BB0E" w14:textId="77777777" w:rsidR="00BE7873" w:rsidRDefault="00BE7873" w:rsidP="00BE7873">
      <w:pPr>
        <w:rPr>
          <w:rFonts w:eastAsia="Calibri" w:cs="Times New Roman"/>
          <w:sz w:val="24"/>
          <w:szCs w:val="24"/>
        </w:rPr>
      </w:pPr>
      <w:r w:rsidRPr="004A0FB3">
        <w:rPr>
          <w:rFonts w:eastAsia="Calibri" w:cs="Times New Roman"/>
          <w:sz w:val="24"/>
          <w:szCs w:val="24"/>
        </w:rPr>
        <w:t>Vejmyndigheden k</w:t>
      </w:r>
      <w:r>
        <w:rPr>
          <w:rFonts w:eastAsia="Calibri" w:cs="Times New Roman"/>
          <w:sz w:val="24"/>
          <w:szCs w:val="24"/>
        </w:rPr>
        <w:t>an endvidere efter færdselsloven § 92, stk. 2, jf. stk. 1, træffe bestemmelser om</w:t>
      </w:r>
      <w:r w:rsidRPr="004A0FB3">
        <w:rPr>
          <w:rFonts w:eastAsia="Calibri" w:cs="Times New Roman"/>
          <w:sz w:val="24"/>
          <w:szCs w:val="24"/>
        </w:rPr>
        <w:t xml:space="preserve"> hel eller delvis afspærring af offentlig vej, såfremt afspærringen gennemføres ved afmærkning, ved opsætning af bomme eller på anden tilsvarende måde</w:t>
      </w:r>
      <w:r>
        <w:rPr>
          <w:rFonts w:eastAsia="Calibri" w:cs="Times New Roman"/>
          <w:sz w:val="24"/>
          <w:szCs w:val="24"/>
        </w:rPr>
        <w:t xml:space="preserve">. § 92, stk. 2, omfatter ikke tilfælde, hvor afspærringen sker ved egentlige anlægsmæssige foranstaltninger, da sådanne afspærringer besluttes i henhold til vejlovgivningen. </w:t>
      </w:r>
    </w:p>
    <w:p w14:paraId="7A94B950" w14:textId="77777777" w:rsidR="00BE7873" w:rsidRDefault="00BE7873" w:rsidP="00BE7873">
      <w:pPr>
        <w:rPr>
          <w:rFonts w:eastAsia="Calibri" w:cs="Times New Roman"/>
          <w:sz w:val="24"/>
          <w:szCs w:val="24"/>
        </w:rPr>
      </w:pPr>
    </w:p>
    <w:p w14:paraId="3744B838" w14:textId="5583C726" w:rsidR="00BE7873" w:rsidRDefault="00BE7873" w:rsidP="005238F9">
      <w:pPr>
        <w:pStyle w:val="Normal-Baggrund"/>
        <w:rPr>
          <w:rFonts w:eastAsia="Calibri" w:cs="Times New Roman"/>
          <w:szCs w:val="24"/>
        </w:rPr>
      </w:pPr>
      <w:r>
        <w:t>Bestemmelsen omfatter afspærring af varig karakter, såvel som afspærring af midlertidig karakter i tilfælde, hvor midlertidig afspærring måtte være nødvendige for afholdelse af lejlighedsvise særskilte arrangementer</w:t>
      </w:r>
      <w:r>
        <w:rPr>
          <w:rFonts w:cs="Times New Roman"/>
          <w:szCs w:val="24"/>
        </w:rPr>
        <w:t>.</w:t>
      </w:r>
    </w:p>
    <w:p w14:paraId="625BFF54" w14:textId="77777777" w:rsidR="00BE7873" w:rsidRDefault="00BE7873" w:rsidP="00BE7873">
      <w:pPr>
        <w:rPr>
          <w:rFonts w:eastAsia="Calibri" w:cs="Times New Roman"/>
          <w:sz w:val="24"/>
          <w:szCs w:val="24"/>
        </w:rPr>
      </w:pPr>
    </w:p>
    <w:p w14:paraId="7E5F2230" w14:textId="77777777" w:rsidR="00BE7873" w:rsidRDefault="00BE7873" w:rsidP="00BE7873">
      <w:pPr>
        <w:rPr>
          <w:rFonts w:eastAsia="Calibri" w:cs="Times New Roman"/>
          <w:sz w:val="24"/>
          <w:szCs w:val="24"/>
        </w:rPr>
      </w:pPr>
      <w:r>
        <w:rPr>
          <w:rFonts w:eastAsia="Calibri" w:cs="Times New Roman"/>
          <w:sz w:val="24"/>
          <w:szCs w:val="24"/>
        </w:rPr>
        <w:t xml:space="preserve">Det følger af § 92, stk. 3, at vejmyndigheden efter stk. 1 kan </w:t>
      </w:r>
      <w:r w:rsidRPr="003610E8">
        <w:rPr>
          <w:rFonts w:eastAsia="Calibri" w:cs="Times New Roman"/>
          <w:sz w:val="24"/>
          <w:szCs w:val="24"/>
        </w:rPr>
        <w:t>træffe bestemmelse</w:t>
      </w:r>
      <w:r>
        <w:rPr>
          <w:rFonts w:eastAsia="Calibri" w:cs="Times New Roman"/>
          <w:sz w:val="24"/>
          <w:szCs w:val="24"/>
        </w:rPr>
        <w:t xml:space="preserve"> </w:t>
      </w:r>
      <w:r w:rsidRPr="003610E8">
        <w:rPr>
          <w:rFonts w:eastAsia="Calibri" w:cs="Times New Roman"/>
          <w:sz w:val="24"/>
          <w:szCs w:val="24"/>
        </w:rPr>
        <w:t>om, at en parkeringsplads skal reserveres til et eller flere bestemte køretøjer, som anvendes af en person med handicap</w:t>
      </w:r>
      <w:r>
        <w:rPr>
          <w:rFonts w:eastAsia="Calibri" w:cs="Times New Roman"/>
          <w:sz w:val="24"/>
          <w:szCs w:val="24"/>
        </w:rPr>
        <w:t xml:space="preserve">, når </w:t>
      </w:r>
      <w:r w:rsidRPr="003610E8">
        <w:rPr>
          <w:rFonts w:eastAsia="Calibri" w:cs="Times New Roman"/>
          <w:sz w:val="24"/>
          <w:szCs w:val="24"/>
        </w:rPr>
        <w:t>særlig tungtvejende hensyn taler herfor</w:t>
      </w:r>
      <w:r>
        <w:rPr>
          <w:rFonts w:eastAsia="Calibri" w:cs="Times New Roman"/>
          <w:sz w:val="24"/>
          <w:szCs w:val="24"/>
        </w:rPr>
        <w:t xml:space="preserve">. </w:t>
      </w:r>
    </w:p>
    <w:p w14:paraId="22AF8220" w14:textId="77777777" w:rsidR="00BE7873" w:rsidRDefault="00BE7873" w:rsidP="00BE7873">
      <w:pPr>
        <w:rPr>
          <w:rFonts w:eastAsia="Calibri" w:cs="Times New Roman"/>
          <w:sz w:val="24"/>
          <w:szCs w:val="24"/>
        </w:rPr>
      </w:pPr>
    </w:p>
    <w:p w14:paraId="421FD4AD" w14:textId="77777777" w:rsidR="00BE7873" w:rsidRDefault="00BE7873" w:rsidP="00BE7873">
      <w:pPr>
        <w:pStyle w:val="Normal-Baggrund"/>
      </w:pPr>
      <w:r w:rsidRPr="007B659F">
        <w:t>Vejmyndigheden kan ikke forbyde færdselsarter, herunder etablere bilfrie zoner, på private fællesveje, medmindre der gives samtykke fra politiet og grundejerne</w:t>
      </w:r>
      <w:r>
        <w:t xml:space="preserve">, jf. færdselslovens § 92, stk. 4. </w:t>
      </w:r>
    </w:p>
    <w:p w14:paraId="5A2EBC86" w14:textId="77777777" w:rsidR="00BE7873" w:rsidRDefault="00BE7873" w:rsidP="00BE7873">
      <w:pPr>
        <w:rPr>
          <w:rFonts w:eastAsia="Calibri" w:cs="Times New Roman"/>
          <w:sz w:val="24"/>
          <w:szCs w:val="24"/>
        </w:rPr>
      </w:pPr>
    </w:p>
    <w:p w14:paraId="4E034C0D" w14:textId="77777777" w:rsidR="00BE7873" w:rsidRDefault="00BE7873" w:rsidP="00BE7873">
      <w:pPr>
        <w:rPr>
          <w:rFonts w:eastAsia="Calibri" w:cs="Times New Roman"/>
          <w:sz w:val="24"/>
          <w:szCs w:val="24"/>
        </w:rPr>
      </w:pPr>
      <w:r>
        <w:rPr>
          <w:rFonts w:eastAsia="Calibri" w:cs="Times New Roman"/>
          <w:sz w:val="24"/>
          <w:szCs w:val="24"/>
        </w:rPr>
        <w:t xml:space="preserve">Efter færdselslovens § 92 a, stk. 1, kan politiet med samtykke </w:t>
      </w:r>
      <w:r w:rsidRPr="003610E8">
        <w:rPr>
          <w:rFonts w:eastAsia="Calibri" w:cs="Times New Roman"/>
          <w:sz w:val="24"/>
          <w:szCs w:val="24"/>
        </w:rPr>
        <w:t xml:space="preserve">fra vejmyndigheden, for så vidt angår offentlig vej, og vejmyndigheden, for så vidt angår privat fællesvej omfattet af §§ 25-86 i </w:t>
      </w:r>
      <w:r>
        <w:rPr>
          <w:rFonts w:eastAsia="Calibri" w:cs="Times New Roman"/>
          <w:sz w:val="24"/>
          <w:szCs w:val="24"/>
        </w:rPr>
        <w:t>privatvejsloven</w:t>
      </w:r>
      <w:r w:rsidRPr="003610E8">
        <w:rPr>
          <w:rFonts w:eastAsia="Calibri" w:cs="Times New Roman"/>
          <w:sz w:val="24"/>
          <w:szCs w:val="24"/>
        </w:rPr>
        <w:t>, jf. lovens § 3, træffe bestemmelse om indførelse af ubetinget vigepligt og</w:t>
      </w:r>
      <w:r>
        <w:rPr>
          <w:rFonts w:eastAsia="Calibri" w:cs="Times New Roman"/>
          <w:sz w:val="24"/>
          <w:szCs w:val="24"/>
        </w:rPr>
        <w:t xml:space="preserve"> </w:t>
      </w:r>
      <w:r w:rsidRPr="003610E8">
        <w:rPr>
          <w:rFonts w:eastAsia="Calibri" w:cs="Times New Roman"/>
          <w:sz w:val="24"/>
          <w:szCs w:val="24"/>
        </w:rPr>
        <w:t>påbud om ensrettet færdsel.</w:t>
      </w:r>
      <w:r>
        <w:rPr>
          <w:rFonts w:eastAsia="Calibri" w:cs="Times New Roman"/>
          <w:sz w:val="24"/>
          <w:szCs w:val="24"/>
        </w:rPr>
        <w:t xml:space="preserve"> </w:t>
      </w:r>
    </w:p>
    <w:p w14:paraId="6F8973B9" w14:textId="77777777" w:rsidR="00BE7873" w:rsidRDefault="00BE7873" w:rsidP="00BE7873">
      <w:pPr>
        <w:rPr>
          <w:rFonts w:eastAsia="Calibri" w:cs="Times New Roman"/>
          <w:sz w:val="24"/>
          <w:szCs w:val="24"/>
        </w:rPr>
      </w:pPr>
    </w:p>
    <w:p w14:paraId="07297AB8" w14:textId="43B89F09" w:rsidR="00BE7873" w:rsidRDefault="00BE7873" w:rsidP="00BE7873">
      <w:pPr>
        <w:pStyle w:val="Normal-Baggrund"/>
      </w:pPr>
      <w:r>
        <w:t xml:space="preserve">Bestemmelsen omfatter </w:t>
      </w:r>
      <w:r w:rsidRPr="003610E8">
        <w:rPr>
          <w:rFonts w:eastAsia="Calibri" w:cs="Times New Roman"/>
          <w:szCs w:val="24"/>
        </w:rPr>
        <w:t>ubetinget vigepligt og</w:t>
      </w:r>
      <w:r>
        <w:rPr>
          <w:rFonts w:eastAsia="Calibri" w:cs="Times New Roman"/>
          <w:szCs w:val="24"/>
        </w:rPr>
        <w:t xml:space="preserve"> </w:t>
      </w:r>
      <w:r w:rsidRPr="003610E8">
        <w:rPr>
          <w:rFonts w:eastAsia="Calibri" w:cs="Times New Roman"/>
          <w:szCs w:val="24"/>
        </w:rPr>
        <w:t>påbud om ensrettet færdsel</w:t>
      </w:r>
      <w:r>
        <w:t xml:space="preserve"> af varig karakter, såvel som </w:t>
      </w:r>
      <w:r w:rsidRPr="003610E8">
        <w:rPr>
          <w:rFonts w:eastAsia="Calibri" w:cs="Times New Roman"/>
          <w:szCs w:val="24"/>
        </w:rPr>
        <w:t>ubetinget vigepligt og</w:t>
      </w:r>
      <w:r>
        <w:rPr>
          <w:rFonts w:eastAsia="Calibri" w:cs="Times New Roman"/>
          <w:szCs w:val="24"/>
        </w:rPr>
        <w:t xml:space="preserve"> </w:t>
      </w:r>
      <w:r w:rsidRPr="003610E8">
        <w:rPr>
          <w:rFonts w:eastAsia="Calibri" w:cs="Times New Roman"/>
          <w:szCs w:val="24"/>
        </w:rPr>
        <w:t>påbud om ensrettet færdsel</w:t>
      </w:r>
      <w:r>
        <w:t xml:space="preserve"> af midlertidig karakter i tilfælde, hvor midlertidige indførelse heraf måtte være nødvendig</w:t>
      </w:r>
      <w:r w:rsidR="007B3821">
        <w:t xml:space="preserve"> </w:t>
      </w:r>
      <w:r w:rsidR="00D1354E">
        <w:t xml:space="preserve">f.eks. </w:t>
      </w:r>
      <w:r>
        <w:t>for afholdelse af lejlighedsvise særskilte arrangementer</w:t>
      </w:r>
      <w:r>
        <w:rPr>
          <w:rFonts w:cs="Times New Roman"/>
          <w:szCs w:val="24"/>
        </w:rPr>
        <w:t>.</w:t>
      </w:r>
    </w:p>
    <w:p w14:paraId="37AA547F" w14:textId="77777777" w:rsidR="00BE7873" w:rsidRDefault="00BE7873" w:rsidP="00BE7873">
      <w:pPr>
        <w:rPr>
          <w:rFonts w:eastAsia="Calibri" w:cs="Times New Roman"/>
          <w:sz w:val="24"/>
          <w:szCs w:val="24"/>
        </w:rPr>
      </w:pPr>
    </w:p>
    <w:p w14:paraId="1C786022" w14:textId="1CB9FDC1" w:rsidR="00BE7873" w:rsidRPr="00DA5255" w:rsidRDefault="00BE7873" w:rsidP="00BE7873">
      <w:pPr>
        <w:pStyle w:val="Normal-Baggrund"/>
        <w:rPr>
          <w:rFonts w:eastAsia="Calibri" w:cs="Times New Roman"/>
          <w:szCs w:val="24"/>
        </w:rPr>
      </w:pPr>
      <w:r>
        <w:rPr>
          <w:rFonts w:eastAsia="Calibri" w:cs="Times New Roman"/>
          <w:szCs w:val="24"/>
        </w:rPr>
        <w:t xml:space="preserve">For så vidt angår private fællesveje og andre private veje, regulerer færdselslovens § 92 a, stk. 1, alene de private fællesveje i byer og bymæssige områder. Politiet kan således ikke i medfør af bestemmelsen træffe beslutning om indførelse af færdselsindskrænkninger på øvrige private fællesveje og andre private veje, det vil sige veje, der ikke er omfattet privatvejslovens §§ 25-86, jf. § 3. For disse veje er det </w:t>
      </w:r>
      <w:r w:rsidRPr="00082FFD">
        <w:rPr>
          <w:rFonts w:eastAsia="Calibri" w:cs="Times New Roman"/>
          <w:szCs w:val="24"/>
        </w:rPr>
        <w:t>kun ejer af en strækning af en privat fællesvej, og en vejberettiget grundejer</w:t>
      </w:r>
      <w:r>
        <w:rPr>
          <w:rFonts w:eastAsia="Calibri" w:cs="Times New Roman"/>
          <w:szCs w:val="24"/>
        </w:rPr>
        <w:t>,</w:t>
      </w:r>
      <w:r w:rsidRPr="00082FFD">
        <w:rPr>
          <w:rFonts w:eastAsia="Calibri" w:cs="Times New Roman"/>
          <w:szCs w:val="24"/>
        </w:rPr>
        <w:t xml:space="preserve"> afhængig af en ev</w:t>
      </w:r>
      <w:r>
        <w:rPr>
          <w:rFonts w:eastAsia="Calibri" w:cs="Times New Roman"/>
          <w:szCs w:val="24"/>
        </w:rPr>
        <w:t>entuel</w:t>
      </w:r>
      <w:r w:rsidRPr="00082FFD">
        <w:rPr>
          <w:rFonts w:eastAsia="Calibri" w:cs="Times New Roman"/>
          <w:szCs w:val="24"/>
        </w:rPr>
        <w:t xml:space="preserve"> </w:t>
      </w:r>
      <w:r w:rsidRPr="00082FFD">
        <w:rPr>
          <w:rFonts w:eastAsia="Calibri" w:cs="Times New Roman"/>
          <w:szCs w:val="24"/>
        </w:rPr>
        <w:lastRenderedPageBreak/>
        <w:t xml:space="preserve">vejretsaftale </w:t>
      </w:r>
      <w:r w:rsidR="003A576B">
        <w:rPr>
          <w:rFonts w:eastAsia="Calibri" w:cs="Times New Roman"/>
          <w:szCs w:val="24"/>
        </w:rPr>
        <w:t>med</w:t>
      </w:r>
      <w:r w:rsidR="003A576B" w:rsidRPr="00082FFD">
        <w:rPr>
          <w:rFonts w:eastAsia="Calibri" w:cs="Times New Roman"/>
          <w:szCs w:val="24"/>
        </w:rPr>
        <w:t xml:space="preserve"> </w:t>
      </w:r>
      <w:r w:rsidRPr="00082FFD">
        <w:rPr>
          <w:rFonts w:eastAsia="Calibri" w:cs="Times New Roman"/>
          <w:szCs w:val="24"/>
        </w:rPr>
        <w:t>de vejberettigede grundejere, der kan beslutte at regulere færdslen inden for færdselslovens rammer</w:t>
      </w:r>
      <w:r>
        <w:rPr>
          <w:rFonts w:eastAsia="Calibri" w:cs="Times New Roman"/>
          <w:szCs w:val="24"/>
        </w:rPr>
        <w:t>.</w:t>
      </w:r>
    </w:p>
    <w:p w14:paraId="510CC394" w14:textId="77777777" w:rsidR="00BE7873" w:rsidRDefault="00BE7873" w:rsidP="00BE7873">
      <w:pPr>
        <w:rPr>
          <w:rFonts w:eastAsia="Calibri" w:cs="Times New Roman"/>
          <w:sz w:val="24"/>
          <w:szCs w:val="24"/>
        </w:rPr>
      </w:pPr>
    </w:p>
    <w:p w14:paraId="71B7ECB0" w14:textId="77777777" w:rsidR="00BE7873" w:rsidRDefault="00BE7873" w:rsidP="00BE7873">
      <w:pPr>
        <w:rPr>
          <w:rFonts w:eastAsia="Calibri" w:cs="Times New Roman"/>
          <w:sz w:val="24"/>
          <w:szCs w:val="24"/>
        </w:rPr>
      </w:pPr>
      <w:r w:rsidRPr="003B5076">
        <w:rPr>
          <w:rFonts w:eastAsia="Calibri" w:cs="Times New Roman"/>
          <w:sz w:val="24"/>
          <w:szCs w:val="24"/>
        </w:rPr>
        <w:t xml:space="preserve">Opstår der uenighed mellem politiet og vejmyndigheden om udøvelsen af beføjelserne efter </w:t>
      </w:r>
      <w:r>
        <w:rPr>
          <w:rFonts w:eastAsia="Calibri" w:cs="Times New Roman"/>
          <w:sz w:val="24"/>
          <w:szCs w:val="24"/>
        </w:rPr>
        <w:t>§</w:t>
      </w:r>
      <w:r w:rsidRPr="003B5076">
        <w:rPr>
          <w:rFonts w:eastAsia="Calibri" w:cs="Times New Roman"/>
          <w:sz w:val="24"/>
          <w:szCs w:val="24"/>
        </w:rPr>
        <w:t>§</w:t>
      </w:r>
      <w:r>
        <w:rPr>
          <w:rFonts w:eastAsia="Calibri" w:cs="Times New Roman"/>
          <w:sz w:val="24"/>
          <w:szCs w:val="24"/>
        </w:rPr>
        <w:t xml:space="preserve"> 92 og </w:t>
      </w:r>
      <w:r w:rsidRPr="003B5076">
        <w:rPr>
          <w:rFonts w:eastAsia="Calibri" w:cs="Times New Roman"/>
          <w:sz w:val="24"/>
          <w:szCs w:val="24"/>
        </w:rPr>
        <w:t>92 a</w:t>
      </w:r>
      <w:r>
        <w:rPr>
          <w:rFonts w:eastAsia="Calibri" w:cs="Times New Roman"/>
          <w:sz w:val="24"/>
          <w:szCs w:val="24"/>
        </w:rPr>
        <w:t>, stk. 1,</w:t>
      </w:r>
      <w:r w:rsidRPr="003B5076">
        <w:rPr>
          <w:rFonts w:eastAsia="Calibri" w:cs="Times New Roman"/>
          <w:sz w:val="24"/>
          <w:szCs w:val="24"/>
        </w:rPr>
        <w:t xml:space="preserve"> afgøres sagen af transportministeren, hvis afgørelse ikke kan indbringes for anden administrativ myndighed, jf. færdselslovens § 92 c, stk. 1.</w:t>
      </w:r>
    </w:p>
    <w:p w14:paraId="380019AB" w14:textId="77777777" w:rsidR="00BE7873" w:rsidRDefault="00BE7873" w:rsidP="00BE7873">
      <w:pPr>
        <w:rPr>
          <w:rFonts w:eastAsia="Calibri" w:cs="Times New Roman"/>
          <w:sz w:val="24"/>
          <w:szCs w:val="24"/>
        </w:rPr>
      </w:pPr>
    </w:p>
    <w:p w14:paraId="76E5872A" w14:textId="77777777" w:rsidR="00BE7873" w:rsidRDefault="00BE7873" w:rsidP="00BE7873">
      <w:pPr>
        <w:pStyle w:val="Normal-Baggrund"/>
        <w:rPr>
          <w:rFonts w:cs="Times New Roman"/>
          <w:szCs w:val="24"/>
        </w:rPr>
      </w:pPr>
      <w:r>
        <w:rPr>
          <w:rFonts w:cs="Times New Roman"/>
          <w:szCs w:val="24"/>
        </w:rPr>
        <w:t xml:space="preserve">Ifølge </w:t>
      </w:r>
      <w:r w:rsidRPr="00F534CA">
        <w:rPr>
          <w:rFonts w:cs="Times New Roman"/>
          <w:szCs w:val="24"/>
        </w:rPr>
        <w:t>§ 92 d</w:t>
      </w:r>
      <w:r>
        <w:rPr>
          <w:rFonts w:cs="Times New Roman"/>
          <w:szCs w:val="24"/>
        </w:rPr>
        <w:t>, stk. 1,</w:t>
      </w:r>
      <w:r w:rsidRPr="00F534CA">
        <w:rPr>
          <w:rFonts w:cs="Times New Roman"/>
          <w:szCs w:val="24"/>
        </w:rPr>
        <w:t xml:space="preserve"> </w:t>
      </w:r>
      <w:r>
        <w:rPr>
          <w:rFonts w:cs="Times New Roman"/>
          <w:szCs w:val="24"/>
        </w:rPr>
        <w:t>kan t</w:t>
      </w:r>
      <w:r w:rsidRPr="00164BFF">
        <w:rPr>
          <w:rFonts w:cs="Times New Roman"/>
          <w:szCs w:val="24"/>
        </w:rPr>
        <w:t>ransportministeren, når det findes færdselssikkerhedsmæssigt forsvarligt, efter høring af politiet tillade vejmyndigheder at udføre tidsmæssigt og geografisk begrænsede forsøg med færdselsregulerende foranstaltninger, der ikke kan udføres i medfør af færdselslovens bestemmelser, herunder forsøg, der alene er begrundet i miljømæssige hensyn. Transportministeren kan i forbindelse med sådanne forsøg fravige bestemmelserne i § 2, nr. 2, 7, 9 og 13-15, § 5, stk. 2, §§ 6, 10, 11 og 13. Ministeren kan udstede forskrifter i forbindelse med en konkret tilladelse.</w:t>
      </w:r>
      <w:r w:rsidRPr="00F534CA">
        <w:rPr>
          <w:rFonts w:cs="Times New Roman"/>
          <w:szCs w:val="24"/>
        </w:rPr>
        <w:t xml:space="preserve"> </w:t>
      </w:r>
    </w:p>
    <w:p w14:paraId="5E7F527D" w14:textId="77777777" w:rsidR="00BE7873" w:rsidRDefault="00BE7873" w:rsidP="00BE7873">
      <w:pPr>
        <w:pStyle w:val="Normal-Baggrund"/>
        <w:rPr>
          <w:rFonts w:cs="Times New Roman"/>
          <w:szCs w:val="24"/>
        </w:rPr>
      </w:pPr>
    </w:p>
    <w:p w14:paraId="558C658B" w14:textId="77777777" w:rsidR="00BE7873" w:rsidRDefault="00BE7873" w:rsidP="00BE7873">
      <w:pPr>
        <w:pStyle w:val="Normal-Baggrund"/>
        <w:rPr>
          <w:rFonts w:cs="Times New Roman"/>
          <w:szCs w:val="24"/>
        </w:rPr>
      </w:pPr>
      <w:r>
        <w:rPr>
          <w:rFonts w:cs="Times New Roman"/>
          <w:szCs w:val="24"/>
        </w:rPr>
        <w:t xml:space="preserve">Vejmyndighedens anmodning om tilladelse til forsøg </w:t>
      </w:r>
      <w:r w:rsidRPr="00952AF4">
        <w:rPr>
          <w:rFonts w:cs="Times New Roman"/>
          <w:szCs w:val="24"/>
        </w:rPr>
        <w:t>indsendes af vejmyndigheden til Transportministeriet ledsaget af en nærmere beskrivelse af forsøget</w:t>
      </w:r>
      <w:r>
        <w:rPr>
          <w:rFonts w:cs="Times New Roman"/>
          <w:szCs w:val="24"/>
        </w:rPr>
        <w:t xml:space="preserve">, jf. § 92 d, stk. 2. </w:t>
      </w:r>
    </w:p>
    <w:p w14:paraId="06206110" w14:textId="77777777" w:rsidR="00BE7873" w:rsidRDefault="00BE7873" w:rsidP="00BE7873">
      <w:pPr>
        <w:pStyle w:val="Normal-Baggrund"/>
        <w:rPr>
          <w:rFonts w:cs="Times New Roman"/>
          <w:szCs w:val="24"/>
        </w:rPr>
      </w:pPr>
    </w:p>
    <w:p w14:paraId="233854F1" w14:textId="77777777" w:rsidR="00BE7873" w:rsidRDefault="00BE7873" w:rsidP="00BE7873">
      <w:pPr>
        <w:pStyle w:val="Normal-Baggrund"/>
        <w:rPr>
          <w:rFonts w:cs="Times New Roman"/>
          <w:szCs w:val="24"/>
        </w:rPr>
      </w:pPr>
      <w:r>
        <w:rPr>
          <w:rFonts w:cs="Times New Roman"/>
          <w:szCs w:val="24"/>
        </w:rPr>
        <w:t xml:space="preserve">I medfør af § 92 d, stk. 3, er det er muligt for vejmyndigheden at opkræve </w:t>
      </w:r>
      <w:r w:rsidRPr="00952AF4">
        <w:rPr>
          <w:rFonts w:cs="Times New Roman"/>
          <w:szCs w:val="24"/>
        </w:rPr>
        <w:t>betaling for certifikater, parkeringstilladelser eller lignende, der udstedes i forbindelse med gennemførelse af forsøg</w:t>
      </w:r>
      <w:r>
        <w:rPr>
          <w:rFonts w:cs="Times New Roman"/>
          <w:szCs w:val="24"/>
        </w:rPr>
        <w:t xml:space="preserve"> efter stk. 1. </w:t>
      </w:r>
    </w:p>
    <w:p w14:paraId="431F68E2" w14:textId="77777777" w:rsidR="00BE7873" w:rsidRDefault="00BE7873" w:rsidP="00BE7873">
      <w:pPr>
        <w:pStyle w:val="Normal-Baggrund"/>
        <w:rPr>
          <w:rFonts w:cs="Times New Roman"/>
          <w:szCs w:val="24"/>
        </w:rPr>
      </w:pPr>
    </w:p>
    <w:p w14:paraId="27077CF2" w14:textId="77777777" w:rsidR="00BE7873" w:rsidRDefault="00BE7873" w:rsidP="00BE7873">
      <w:pPr>
        <w:pStyle w:val="Normal-Baggrund"/>
        <w:rPr>
          <w:rFonts w:cs="Times New Roman"/>
          <w:szCs w:val="24"/>
        </w:rPr>
      </w:pPr>
      <w:r>
        <w:rPr>
          <w:rFonts w:cs="Times New Roman"/>
          <w:szCs w:val="24"/>
        </w:rPr>
        <w:t xml:space="preserve">Bestemmelsen blev indført ved lov nr. 292 af 28. april 2000 </w:t>
      </w:r>
      <w:r w:rsidRPr="00987F5F">
        <w:rPr>
          <w:rFonts w:cs="Times New Roman"/>
          <w:szCs w:val="24"/>
        </w:rPr>
        <w:t>om ændring af færdselsloven, lov om private fællesveje og lov om vintervedligeholdelse og renholdelse af veje</w:t>
      </w:r>
      <w:r>
        <w:rPr>
          <w:rFonts w:cs="Times New Roman"/>
          <w:szCs w:val="24"/>
        </w:rPr>
        <w:t>. Det fremgår af lovens bemærkninger, jf.</w:t>
      </w:r>
      <w:r w:rsidRPr="00F534CA">
        <w:rPr>
          <w:rFonts w:cs="Times New Roman"/>
          <w:szCs w:val="24"/>
        </w:rPr>
        <w:t xml:space="preserve"> Folketingstidende 1999-00, tillæg A, side 4206, at den tidsmæssige o</w:t>
      </w:r>
      <w:r w:rsidRPr="00F96E97">
        <w:rPr>
          <w:rFonts w:cs="Times New Roman"/>
          <w:szCs w:val="24"/>
        </w:rPr>
        <w:t xml:space="preserve">g geografiske begrænsning </w:t>
      </w:r>
      <w:r>
        <w:rPr>
          <w:rFonts w:cs="Times New Roman"/>
          <w:szCs w:val="24"/>
        </w:rPr>
        <w:t xml:space="preserve">af forsøg </w:t>
      </w:r>
      <w:r w:rsidRPr="00F96E97">
        <w:rPr>
          <w:rFonts w:cs="Times New Roman"/>
          <w:szCs w:val="24"/>
        </w:rPr>
        <w:t>vil</w:t>
      </w:r>
      <w:r w:rsidRPr="00F534CA">
        <w:rPr>
          <w:rFonts w:cs="Times New Roman"/>
          <w:szCs w:val="24"/>
        </w:rPr>
        <w:t xml:space="preserve"> afhænge af det enkelte forsøg, herunder mulighederne for evaluering af forsøget.</w:t>
      </w:r>
      <w:r>
        <w:rPr>
          <w:rFonts w:cs="Times New Roman"/>
          <w:szCs w:val="24"/>
        </w:rPr>
        <w:t xml:space="preserve"> </w:t>
      </w:r>
      <w:r w:rsidRPr="00F534CA">
        <w:rPr>
          <w:rFonts w:cs="Times New Roman"/>
          <w:szCs w:val="24"/>
        </w:rPr>
        <w:t xml:space="preserve">Som hovedregel vil forsøg således ikke tidsmæssigt kunne udstrækkes ud over, hvad der er nødvendigt for at gennemføre en evaluering. Det vil normalt være op til maksimalt </w:t>
      </w:r>
      <w:r>
        <w:rPr>
          <w:rFonts w:cs="Times New Roman"/>
          <w:szCs w:val="24"/>
        </w:rPr>
        <w:t>é</w:t>
      </w:r>
      <w:r w:rsidRPr="00F534CA">
        <w:rPr>
          <w:rFonts w:cs="Times New Roman"/>
          <w:szCs w:val="24"/>
        </w:rPr>
        <w:t xml:space="preserve">t år. </w:t>
      </w:r>
    </w:p>
    <w:p w14:paraId="65511765" w14:textId="77777777" w:rsidR="00BE7873" w:rsidRDefault="00BE7873" w:rsidP="00BE7873">
      <w:pPr>
        <w:pStyle w:val="Normal-Baggrund"/>
        <w:rPr>
          <w:rFonts w:cs="Times New Roman"/>
          <w:szCs w:val="24"/>
        </w:rPr>
      </w:pPr>
    </w:p>
    <w:p w14:paraId="72FB6278" w14:textId="70D9C5A7" w:rsidR="00BE7873" w:rsidRDefault="00BE7873" w:rsidP="00BE7873">
      <w:pPr>
        <w:pStyle w:val="Normal-Baggrund"/>
        <w:rPr>
          <w:rFonts w:cs="Times New Roman"/>
          <w:szCs w:val="24"/>
        </w:rPr>
      </w:pPr>
      <w:r>
        <w:rPr>
          <w:rFonts w:cs="Times New Roman"/>
          <w:szCs w:val="24"/>
        </w:rPr>
        <w:t>Det fremgår endvidere af lovens bemærkninger, jf.</w:t>
      </w:r>
      <w:r w:rsidRPr="00F534CA">
        <w:rPr>
          <w:rFonts w:cs="Times New Roman"/>
          <w:szCs w:val="24"/>
        </w:rPr>
        <w:t xml:space="preserve"> Folketingstidende 1999-00, tillæg A, side 4206</w:t>
      </w:r>
      <w:r>
        <w:rPr>
          <w:rFonts w:cs="Times New Roman"/>
          <w:szCs w:val="24"/>
        </w:rPr>
        <w:t>,</w:t>
      </w:r>
      <w:r w:rsidRPr="00F534CA">
        <w:rPr>
          <w:rFonts w:cs="Times New Roman"/>
          <w:szCs w:val="24"/>
        </w:rPr>
        <w:t xml:space="preserve"> at forsøgsbestemmelsen ikke giver hjemmel til at begrænse færdslen eller muligheden for at udnytte privat ejendom i et sådant omfang, at der bliver tale om indgreb af ekspropriativ karakter.</w:t>
      </w:r>
    </w:p>
    <w:p w14:paraId="30FD7B33" w14:textId="77777777" w:rsidR="00BE7873" w:rsidRDefault="00BE7873" w:rsidP="00BE7873">
      <w:pPr>
        <w:pStyle w:val="Normal-Baggrund"/>
        <w:rPr>
          <w:rFonts w:cs="Times New Roman"/>
          <w:szCs w:val="24"/>
        </w:rPr>
      </w:pPr>
    </w:p>
    <w:p w14:paraId="238E0AA2" w14:textId="77777777" w:rsidR="00826EB1" w:rsidRDefault="00826EB1" w:rsidP="00826EB1">
      <w:pPr>
        <w:pStyle w:val="Normal-Baggrund"/>
        <w:rPr>
          <w:rFonts w:eastAsia="Calibri" w:cs="Times New Roman"/>
          <w:szCs w:val="24"/>
        </w:rPr>
      </w:pPr>
      <w:r w:rsidRPr="00364D22">
        <w:rPr>
          <w:rFonts w:eastAsia="Calibri" w:cs="Times New Roman"/>
          <w:szCs w:val="24"/>
        </w:rPr>
        <w:lastRenderedPageBreak/>
        <w:t>Det fremgår af færdselslovens § 100, stk. 1, at afgørelser om udførsel af vejanlæg, der kan have væsentlig betydning for færdslens sikkerhed og afvikling, herunder om anlæg af parkeringspladser og holdepladser for busser, træffes af vejmyndigheden med samtykke fra politiet. Hvis der opstår uenighed mellem politi og vejmyndighed, afgøres sagen af transportministeren, jf. stk. 2.</w:t>
      </w:r>
    </w:p>
    <w:p w14:paraId="1B3AA4CC" w14:textId="77777777" w:rsidR="00826EB1" w:rsidRPr="00E20C15" w:rsidRDefault="00826EB1" w:rsidP="00826EB1">
      <w:pPr>
        <w:pStyle w:val="Normal-Baggrund"/>
        <w:rPr>
          <w:rFonts w:eastAsia="Calibri" w:cs="Times New Roman"/>
          <w:szCs w:val="24"/>
        </w:rPr>
      </w:pPr>
    </w:p>
    <w:p w14:paraId="33D0E593" w14:textId="77777777" w:rsidR="00826EB1" w:rsidRPr="00364D22" w:rsidRDefault="00826EB1" w:rsidP="00826EB1">
      <w:pPr>
        <w:pStyle w:val="Normal-Baggrund"/>
      </w:pPr>
      <w:r w:rsidRPr="00364D22">
        <w:rPr>
          <w:rFonts w:eastAsia="Calibri" w:cs="Times New Roman"/>
          <w:szCs w:val="24"/>
        </w:rPr>
        <w:t xml:space="preserve">Bestemmelsen stammer fra færdselsloven nr. 287 af 10. juni 1976 og blev indsat på baggrund af, at </w:t>
      </w:r>
      <w:r>
        <w:rPr>
          <w:rFonts w:eastAsia="Calibri" w:cs="Times New Roman"/>
          <w:szCs w:val="24"/>
        </w:rPr>
        <w:t>F</w:t>
      </w:r>
      <w:r w:rsidRPr="00364D22">
        <w:rPr>
          <w:rFonts w:eastAsia="Calibri" w:cs="Times New Roman"/>
          <w:szCs w:val="24"/>
        </w:rPr>
        <w:t xml:space="preserve">ærdselssikkerhedskommissionen i betænkning nr. 608 af 1971 vedrørende færdselssikkerhedsfremmenende foranstaltninger på eller ved vejene havde anbefalet, at </w:t>
      </w:r>
      <w:r w:rsidRPr="00364D22">
        <w:t>politiet blev givet lejlighed til at udtale sig om projekter til nyanlæg af veje.</w:t>
      </w:r>
    </w:p>
    <w:p w14:paraId="70040C78" w14:textId="77777777" w:rsidR="00826EB1" w:rsidRPr="00364D22" w:rsidRDefault="00826EB1" w:rsidP="00826EB1">
      <w:pPr>
        <w:pStyle w:val="Normal-Baggrund"/>
      </w:pPr>
    </w:p>
    <w:p w14:paraId="665F5027" w14:textId="77777777" w:rsidR="00826EB1" w:rsidRPr="00CC4778" w:rsidRDefault="00826EB1" w:rsidP="00826EB1">
      <w:pPr>
        <w:pStyle w:val="Normal-Baggrund"/>
      </w:pPr>
      <w:r w:rsidRPr="00364D22">
        <w:t>Det følger af praksis, at bestemmelsen omfatter alle anlæg af betydning for færdslens sikkerhed og afvikling. Transportministeriet har tidligere udtalt, at barren for, hvornår et forhold er omfattet af færdselslovens § 100, ikke er høj.</w:t>
      </w:r>
    </w:p>
    <w:p w14:paraId="3381F256" w14:textId="77777777" w:rsidR="00BE7873" w:rsidRPr="00887D5A" w:rsidRDefault="00BE7873" w:rsidP="00BE7873">
      <w:pPr>
        <w:rPr>
          <w:rFonts w:eastAsia="Calibri" w:cs="Times New Roman"/>
          <w:iCs/>
          <w:sz w:val="24"/>
        </w:rPr>
      </w:pPr>
    </w:p>
    <w:p w14:paraId="1B3A9F71" w14:textId="11F8248F" w:rsidR="00BE7873" w:rsidRPr="008A0AC0" w:rsidRDefault="00BE7873" w:rsidP="00BE7873">
      <w:pPr>
        <w:pStyle w:val="Normal-Baggrund"/>
        <w:rPr>
          <w:rFonts w:cs="Times New Roman"/>
          <w:szCs w:val="24"/>
        </w:rPr>
      </w:pPr>
      <w:r>
        <w:rPr>
          <w:rFonts w:cs="Times New Roman"/>
          <w:szCs w:val="24"/>
        </w:rPr>
        <w:t>2</w:t>
      </w:r>
      <w:r w:rsidRPr="0043200F">
        <w:rPr>
          <w:rFonts w:cs="Times New Roman"/>
          <w:szCs w:val="24"/>
        </w:rPr>
        <w:t>.</w:t>
      </w:r>
      <w:r w:rsidR="001A5098">
        <w:rPr>
          <w:rFonts w:cs="Times New Roman"/>
          <w:szCs w:val="24"/>
        </w:rPr>
        <w:t>1</w:t>
      </w:r>
      <w:r w:rsidRPr="0043200F">
        <w:rPr>
          <w:rFonts w:cs="Times New Roman"/>
          <w:szCs w:val="24"/>
        </w:rPr>
        <w:t>.2</w:t>
      </w:r>
      <w:r>
        <w:rPr>
          <w:rFonts w:cs="Times New Roman"/>
          <w:szCs w:val="24"/>
        </w:rPr>
        <w:t>.</w:t>
      </w:r>
      <w:r w:rsidRPr="0043200F">
        <w:rPr>
          <w:rFonts w:cs="Times New Roman"/>
          <w:szCs w:val="24"/>
        </w:rPr>
        <w:t xml:space="preserve"> Transportministeriets overvejelser </w:t>
      </w:r>
    </w:p>
    <w:p w14:paraId="33036F7E" w14:textId="5FB13E18" w:rsidR="00BE7873" w:rsidRPr="005F7A04" w:rsidRDefault="00BE7873" w:rsidP="00BE7873">
      <w:pPr>
        <w:rPr>
          <w:rFonts w:cs="Times New Roman"/>
          <w:sz w:val="24"/>
          <w:szCs w:val="24"/>
        </w:rPr>
      </w:pPr>
      <w:r w:rsidRPr="00D73578">
        <w:rPr>
          <w:rFonts w:cs="Times New Roman"/>
          <w:sz w:val="24"/>
          <w:szCs w:val="24"/>
        </w:rPr>
        <w:t xml:space="preserve">Som følge af opgavebortfaldet på Justitsministeriets område skal politiet fremadrettet ikke involveres i </w:t>
      </w:r>
      <w:r>
        <w:rPr>
          <w:rFonts w:cs="Times New Roman"/>
          <w:sz w:val="24"/>
          <w:szCs w:val="24"/>
        </w:rPr>
        <w:t xml:space="preserve">alle </w:t>
      </w:r>
      <w:r w:rsidRPr="00D73578">
        <w:rPr>
          <w:rFonts w:cs="Times New Roman"/>
          <w:sz w:val="24"/>
          <w:szCs w:val="24"/>
        </w:rPr>
        <w:t xml:space="preserve">vejmyndighedens </w:t>
      </w:r>
      <w:r>
        <w:rPr>
          <w:rFonts w:cs="Times New Roman"/>
          <w:sz w:val="24"/>
          <w:szCs w:val="24"/>
        </w:rPr>
        <w:t xml:space="preserve">færdselsmæssige bestemmelser, som indvirker på vejens udnyttelse eller indretning. </w:t>
      </w:r>
      <w:r w:rsidRPr="00D73578">
        <w:rPr>
          <w:rFonts w:cs="Times New Roman"/>
          <w:sz w:val="24"/>
          <w:szCs w:val="24"/>
        </w:rPr>
        <w:t xml:space="preserve"> </w:t>
      </w:r>
    </w:p>
    <w:p w14:paraId="25D90C84" w14:textId="77777777" w:rsidR="00BE7873" w:rsidRDefault="00BE7873" w:rsidP="00BE7873">
      <w:pPr>
        <w:pStyle w:val="Normal-Baggrund"/>
        <w:rPr>
          <w:rFonts w:cs="Times New Roman"/>
          <w:szCs w:val="24"/>
        </w:rPr>
      </w:pPr>
    </w:p>
    <w:p w14:paraId="12C1F255" w14:textId="77777777" w:rsidR="00BE7873" w:rsidRPr="00B8536E" w:rsidRDefault="00BE7873" w:rsidP="00BE7873">
      <w:pPr>
        <w:rPr>
          <w:rFonts w:cs="Times New Roman"/>
          <w:sz w:val="24"/>
          <w:szCs w:val="24"/>
        </w:rPr>
      </w:pPr>
      <w:r w:rsidRPr="00B8536E">
        <w:rPr>
          <w:rFonts w:cs="Times New Roman"/>
          <w:sz w:val="24"/>
          <w:szCs w:val="24"/>
        </w:rPr>
        <w:t xml:space="preserve">Baggrunden for opgavebortfaldet er bl.a. en vurdering af, at vejmyndighederne generelt har den nødvendige viden og de nødvendige kompetencer til at behandle sager om indførelsen af færdselsmæssige bestemmelser, som indvirker på vejens udnyttelse eller indretning uden politiets involvering. Der er således ikke et behov for dobbeltsagsbehandling hos de to myndigheder, og vejmyndigheden vil derfor fremover i vidt omfang få den fulde kompetence til at træffe færdselsmæssige bestemmelser.  </w:t>
      </w:r>
    </w:p>
    <w:p w14:paraId="357A5A35" w14:textId="77777777" w:rsidR="00BE7873" w:rsidRDefault="00BE7873" w:rsidP="00BE7873">
      <w:pPr>
        <w:pStyle w:val="Normal-Baggrund"/>
        <w:rPr>
          <w:rFonts w:cs="Times New Roman"/>
          <w:szCs w:val="24"/>
        </w:rPr>
      </w:pPr>
    </w:p>
    <w:p w14:paraId="31E366FE" w14:textId="77777777" w:rsidR="00BE7873" w:rsidRDefault="00BE7873" w:rsidP="00BE7873">
      <w:pPr>
        <w:pStyle w:val="Normal-Baggrund"/>
        <w:rPr>
          <w:rFonts w:cs="Times New Roman"/>
          <w:szCs w:val="24"/>
        </w:rPr>
      </w:pPr>
      <w:r>
        <w:rPr>
          <w:rFonts w:cs="Times New Roman"/>
          <w:szCs w:val="24"/>
        </w:rPr>
        <w:t xml:space="preserve">Der er i dag ikke fastsat materielle betingelser for vejmyndighedens færdselsmæssige bestemmelser, </w:t>
      </w:r>
      <w:r w:rsidRPr="00A44E32">
        <w:rPr>
          <w:rFonts w:cs="Times New Roman"/>
          <w:szCs w:val="24"/>
        </w:rPr>
        <w:t>som indvirker på vejens udnyttelse eller indretning</w:t>
      </w:r>
      <w:r>
        <w:rPr>
          <w:rFonts w:cs="Times New Roman"/>
          <w:szCs w:val="24"/>
        </w:rPr>
        <w:t xml:space="preserve">. Færdselsloven eller regler udstedt i medfør heraf indeholder således ikke materielle begrænsninger for, hvornår vejmyndigheden og politiet kan beslutte at indføre bestemmelser om bl.a. parkering og standsning, etablering af fodgængerfelter, forbud mod visse færdselsarter, herunder med henblik på etablering af gågader, hel eller delvis afspærring af offentlig vej, indførelse af ubetinget vigepligt og påbud om ensrettet færdsel. </w:t>
      </w:r>
      <w:r>
        <w:lastRenderedPageBreak/>
        <w:t>Beslutningerne skal derfor ud fra almindelig forvaltningsretlige betragtninger træffes på grundlag af en vægtning af saglige hensyn.</w:t>
      </w:r>
    </w:p>
    <w:p w14:paraId="7BF2D98A" w14:textId="77777777" w:rsidR="00BE7873" w:rsidRDefault="00BE7873" w:rsidP="00BE7873">
      <w:pPr>
        <w:pStyle w:val="Normal-Baggrund"/>
        <w:rPr>
          <w:rFonts w:cs="Times New Roman"/>
          <w:szCs w:val="24"/>
        </w:rPr>
      </w:pPr>
    </w:p>
    <w:p w14:paraId="2E9076F9" w14:textId="77777777" w:rsidR="00BE7873" w:rsidRDefault="00BE7873" w:rsidP="00BE7873">
      <w:pPr>
        <w:pStyle w:val="Normal-Baggrund"/>
        <w:rPr>
          <w:rFonts w:cs="Times New Roman"/>
          <w:szCs w:val="24"/>
        </w:rPr>
      </w:pPr>
      <w:r>
        <w:rPr>
          <w:rFonts w:cs="Times New Roman"/>
          <w:szCs w:val="24"/>
        </w:rPr>
        <w:t xml:space="preserve">Transportministeriet bemærker, at indførelse af forbud mod visse færdselsarter, herunder med henblik på etablering af gågader, hel eller delvis afspærring af offentlig vej og ensretning af færdslen som udgangspunkt har stor negativ indvirkning på mobiliteten og fremkommelighed. Hensynet til samfundets effektivitet i forhold til transportydelser, arbejdsudbud og generel fremkommelighed tilsiger efter Transportministeriets opfattelse, at det er nødvendigt at sikre, at der tages mobilitetsmæssige hensyn i vejmyndighedernes beslutninger om indførelse af forbud mod visse færdselsarter, herunder med henblik på etablering af gågader, hel eller delvis afspærring af offentlig vej og ensretning af færdslen. </w:t>
      </w:r>
    </w:p>
    <w:p w14:paraId="77310166" w14:textId="77777777" w:rsidR="00BE7873" w:rsidRDefault="00BE7873" w:rsidP="00BE7873">
      <w:pPr>
        <w:pStyle w:val="Normal-Baggrund"/>
        <w:rPr>
          <w:rFonts w:cs="Times New Roman"/>
          <w:szCs w:val="24"/>
        </w:rPr>
      </w:pPr>
    </w:p>
    <w:p w14:paraId="2E0FA92E" w14:textId="77777777" w:rsidR="00BE7873" w:rsidRDefault="00BE7873" w:rsidP="00BE7873">
      <w:pPr>
        <w:pStyle w:val="Normal-Baggrund"/>
        <w:rPr>
          <w:rFonts w:cs="Times New Roman"/>
          <w:szCs w:val="24"/>
        </w:rPr>
      </w:pPr>
      <w:r>
        <w:rPr>
          <w:rFonts w:cs="Times New Roman"/>
          <w:szCs w:val="24"/>
        </w:rPr>
        <w:t xml:space="preserve">For så vidt angår spørgsmålet om, </w:t>
      </w:r>
      <w:r>
        <w:rPr>
          <w:rFonts w:eastAsia="Calibri" w:cs="Times New Roman"/>
          <w:szCs w:val="24"/>
        </w:rPr>
        <w:t>hvilke myndigheder der har den formelle beslutningskompetence i forhold til at træffe bestemmelse om</w:t>
      </w:r>
      <w:r>
        <w:rPr>
          <w:rFonts w:cs="Times New Roman"/>
          <w:szCs w:val="24"/>
        </w:rPr>
        <w:t xml:space="preserve"> indførelse af færdselsindskrænkninger, er det derfor Transportministeriets opfattelse, at politiet fortsat bør være en del af beslutningsprocessen i tilfælde, hvor trafikmængden medfører, at der skal varetages særlige mobilitets- og fremkommelighedsmæssige hensyn. </w:t>
      </w:r>
    </w:p>
    <w:p w14:paraId="29DA1EC2" w14:textId="77777777" w:rsidR="00BE7873" w:rsidRDefault="00BE7873" w:rsidP="00BE7873">
      <w:pPr>
        <w:pStyle w:val="Normal-Baggrund"/>
        <w:rPr>
          <w:rFonts w:cs="Times New Roman"/>
          <w:szCs w:val="24"/>
        </w:rPr>
      </w:pPr>
    </w:p>
    <w:p w14:paraId="2FDAB22C" w14:textId="77777777" w:rsidR="00BE7873" w:rsidRPr="00A44E32" w:rsidRDefault="00BE7873" w:rsidP="00BE7873">
      <w:pPr>
        <w:pStyle w:val="Normal-Baggrund"/>
        <w:rPr>
          <w:rFonts w:cs="Times New Roman"/>
          <w:szCs w:val="24"/>
        </w:rPr>
      </w:pPr>
      <w:r>
        <w:rPr>
          <w:rFonts w:cs="Times New Roman"/>
          <w:szCs w:val="24"/>
        </w:rPr>
        <w:t>Det vil sikre, at bestemmelser om etablering af færdselsmæssige indskrænkninger fastsættes ud fra en balanceret afvejning af hensynene til blandt andet mobilitet og færdselssikkerhed.</w:t>
      </w:r>
      <w:r w:rsidDel="00B06A96">
        <w:rPr>
          <w:rFonts w:cs="Times New Roman"/>
          <w:szCs w:val="24"/>
        </w:rPr>
        <w:t xml:space="preserve"> </w:t>
      </w:r>
    </w:p>
    <w:p w14:paraId="73F21693" w14:textId="77777777" w:rsidR="00BE7873" w:rsidRDefault="00BE7873" w:rsidP="00BE7873">
      <w:pPr>
        <w:pStyle w:val="Normal-Baggrund"/>
        <w:rPr>
          <w:rFonts w:cs="Times New Roman"/>
          <w:szCs w:val="24"/>
        </w:rPr>
      </w:pPr>
    </w:p>
    <w:p w14:paraId="29590861" w14:textId="61BF5861" w:rsidR="00BE7873" w:rsidRDefault="00BE7873" w:rsidP="00BE7873">
      <w:pPr>
        <w:pStyle w:val="Normal-Baggrund"/>
      </w:pPr>
      <w:r>
        <w:rPr>
          <w:rFonts w:cs="Times New Roman"/>
          <w:szCs w:val="24"/>
        </w:rPr>
        <w:t>Det er Transportministeriets vurdering, at en vejstræknings årsdøgnstrafik</w:t>
      </w:r>
      <w:r w:rsidR="00914344">
        <w:rPr>
          <w:rFonts w:cs="Times New Roman"/>
          <w:szCs w:val="24"/>
        </w:rPr>
        <w:t>, hvorved forstås trafikken pr. døgn opgjort som gennemsnit over hele året,</w:t>
      </w:r>
      <w:r>
        <w:rPr>
          <w:rFonts w:cs="Times New Roman"/>
          <w:szCs w:val="24"/>
        </w:rPr>
        <w:t xml:space="preserve"> kan anses som </w:t>
      </w:r>
      <w:r w:rsidRPr="0034709A">
        <w:t>en simpe</w:t>
      </w:r>
      <w:r>
        <w:t>l</w:t>
      </w:r>
      <w:r w:rsidRPr="0034709A">
        <w:t xml:space="preserve"> indikator for</w:t>
      </w:r>
      <w:r>
        <w:t xml:space="preserve">, hvor stor betydning vejstrækningen har for den generelle trafikafvikling, og dermed i hvilket omfang færdselsindskrænkninger vil påvirke mobiliteten. </w:t>
      </w:r>
    </w:p>
    <w:p w14:paraId="57A33832" w14:textId="77777777" w:rsidR="00BE7873" w:rsidRDefault="00BE7873" w:rsidP="00BE7873">
      <w:pPr>
        <w:pStyle w:val="Normal-Baggrund"/>
      </w:pPr>
    </w:p>
    <w:p w14:paraId="2BAFB087" w14:textId="5BE0CEBD" w:rsidR="00BE7873" w:rsidRDefault="00BE7873" w:rsidP="00BE7873">
      <w:pPr>
        <w:pStyle w:val="Normal-Baggrund"/>
      </w:pPr>
      <w:r>
        <w:t xml:space="preserve">Forbud mod </w:t>
      </w:r>
      <w:r>
        <w:rPr>
          <w:rFonts w:cs="Times New Roman"/>
          <w:szCs w:val="24"/>
        </w:rPr>
        <w:t xml:space="preserve">visse færdselsarter, herunder med henblik på etablering af gågader, hel eller delvis afspærring af offentlig vej og påbud om ensrettet færdsel </w:t>
      </w:r>
      <w:r>
        <w:t xml:space="preserve">vil have den største negative påvirkning af mobiliteten på strækninger med meget trafik. Hvis vejmyndighedens mulighed for </w:t>
      </w:r>
      <w:r w:rsidR="00EC6565">
        <w:t xml:space="preserve">uden politiets samtykke </w:t>
      </w:r>
      <w:r>
        <w:t xml:space="preserve">at indføre de pågældende færdselsindskrænkninger begrænses til strækninger med mindre trafik, sikres store dele af mobiliteten. </w:t>
      </w:r>
    </w:p>
    <w:p w14:paraId="0E140722" w14:textId="77777777" w:rsidR="00BE7873" w:rsidRDefault="00BE7873" w:rsidP="00BE7873">
      <w:pPr>
        <w:pStyle w:val="Normal-Baggrund"/>
        <w:rPr>
          <w:rFonts w:eastAsia="Calibri" w:cs="Times New Roman"/>
          <w:szCs w:val="24"/>
        </w:rPr>
      </w:pPr>
    </w:p>
    <w:p w14:paraId="31625FE5" w14:textId="77777777" w:rsidR="00BE7873" w:rsidRDefault="00BE7873" w:rsidP="00BE7873">
      <w:pPr>
        <w:pStyle w:val="Normal-Baggrund"/>
      </w:pPr>
      <w:r>
        <w:t xml:space="preserve">Under hensyn til, at </w:t>
      </w:r>
      <w:r>
        <w:rPr>
          <w:rFonts w:cs="Times New Roman"/>
          <w:szCs w:val="24"/>
        </w:rPr>
        <w:t xml:space="preserve">forbud mod visse færdselsarter, herunder med henblik på etablering af gågader, hel eller delvis afspærring af offentlig vej og </w:t>
      </w:r>
      <w:r>
        <w:rPr>
          <w:rFonts w:cs="Times New Roman"/>
          <w:szCs w:val="24"/>
        </w:rPr>
        <w:lastRenderedPageBreak/>
        <w:t xml:space="preserve">ensretning af færdslen som udgangspunkt har stor negativ indvirkning på mobiliteten, er det </w:t>
      </w:r>
      <w:r>
        <w:t>Transportministeriets vurdering, at årsdøgnstrafikken skal være relativt lav på de strækninger, hvor indførelse af d</w:t>
      </w:r>
      <w:r w:rsidRPr="00001F2C">
        <w:t>e pågældende færdselsindskrænkninger skal være mulig uden politiets samtykke</w:t>
      </w:r>
      <w:r>
        <w:t xml:space="preserve">. Transportministeriet finder, at en årsdøgnstrafik på højst 1.000 vil sikre, at hensynet til mobilitet tilgodeses i tilstrækkeligt omfang. </w:t>
      </w:r>
    </w:p>
    <w:p w14:paraId="2605A50A" w14:textId="77777777" w:rsidR="00BE7873" w:rsidRDefault="00BE7873" w:rsidP="00BE7873">
      <w:pPr>
        <w:pStyle w:val="Normal-Baggrund"/>
      </w:pPr>
    </w:p>
    <w:p w14:paraId="41994A19" w14:textId="7A0CCF38" w:rsidR="00BE7873" w:rsidRDefault="00BE7873" w:rsidP="00BE7873">
      <w:pPr>
        <w:pStyle w:val="Normal-Baggrund"/>
      </w:pPr>
      <w:r>
        <w:t xml:space="preserve">Vejmyndigheden bør derfor som udgangspunkt </w:t>
      </w:r>
      <w:r w:rsidRPr="00001F2C">
        <w:t>gives adgang</w:t>
      </w:r>
      <w:r>
        <w:t xml:space="preserve"> til uden politiets samtykke at indføre forbud </w:t>
      </w:r>
      <w:r>
        <w:rPr>
          <w:rFonts w:cs="Times New Roman"/>
          <w:szCs w:val="24"/>
        </w:rPr>
        <w:t>mod visse færdselsarter, herunder med henblik på etablering af gågader, hel eller delvis afspærring af offentlig vej og ensretning af færdslen på vejstrækninger med en årsdøgnstrafik på højst 1.000</w:t>
      </w:r>
      <w:r>
        <w:t>. Vejstrækninger med en årsdøgnstrafik på højst 1.000 vil udgøre</w:t>
      </w:r>
      <w:r w:rsidRPr="00DA5BCF">
        <w:t xml:space="preserve"> </w:t>
      </w:r>
      <w:r>
        <w:t xml:space="preserve">en ikke ubetydelig del af vejnettet i tættere bebygget område. Som eksempel kan nævnes, at den procentuelle andel af vejnettet med en årsdøgnstrafik på højst 1.000 i forhold til kilometer vejstrækning for København udgør ca. 65 pct., for Odense ca. 79 pct., og for Hillerød ca. 74 pct. Vejmyndighederne vil således uden politiets samtykke kunne indføre forbud </w:t>
      </w:r>
      <w:r>
        <w:rPr>
          <w:rFonts w:cs="Times New Roman"/>
          <w:szCs w:val="24"/>
        </w:rPr>
        <w:t xml:space="preserve">mod visse færdselsarter, herunder med henblik på etablering af gågader, hel eller delvis afspærring af </w:t>
      </w:r>
      <w:r w:rsidRPr="00FB7B83">
        <w:rPr>
          <w:rFonts w:cs="Times New Roman"/>
          <w:szCs w:val="24"/>
        </w:rPr>
        <w:t>offentlig vej</w:t>
      </w:r>
      <w:r>
        <w:rPr>
          <w:rFonts w:cs="Times New Roman"/>
          <w:szCs w:val="24"/>
        </w:rPr>
        <w:t xml:space="preserve"> og ensretning af færdslen</w:t>
      </w:r>
      <w:r>
        <w:t xml:space="preserve"> på en stor del af vejstrækningerne. </w:t>
      </w:r>
    </w:p>
    <w:p w14:paraId="30BC7647" w14:textId="77777777" w:rsidR="00BE7873" w:rsidRDefault="00BE7873" w:rsidP="00BE7873">
      <w:pPr>
        <w:pStyle w:val="Normal-Baggrund"/>
      </w:pPr>
    </w:p>
    <w:p w14:paraId="4912496D" w14:textId="77777777" w:rsidR="00BE7873" w:rsidRDefault="00BE7873" w:rsidP="00BE7873">
      <w:pPr>
        <w:pStyle w:val="Normal-Baggrund"/>
      </w:pPr>
      <w:r>
        <w:t xml:space="preserve">Tilfælde, hvor indførelse af færdselsindskrænkninger sker på flere sammenhængende vejstrækninger, vil imidlertid kunne medføre en stor belastning for mobiliteten og fremkommeligheden, selvom vejstrækningerne har en årsdøgnstrafik på 1.000 eller derunder. </w:t>
      </w:r>
    </w:p>
    <w:p w14:paraId="5D97A6F3" w14:textId="77777777" w:rsidR="00BE7873" w:rsidRDefault="00BE7873" w:rsidP="00BE7873">
      <w:pPr>
        <w:pStyle w:val="Normal-Baggrund"/>
      </w:pPr>
    </w:p>
    <w:p w14:paraId="1DEC95A4" w14:textId="77777777" w:rsidR="00BE7873" w:rsidRDefault="00BE7873" w:rsidP="00BE7873">
      <w:pPr>
        <w:pStyle w:val="Normal-Baggrund"/>
      </w:pPr>
      <w:r>
        <w:t>Etablering af større områder eller kvarterer, der lukkes af for gennemkørende trafik med afspærringer og ensretninger (såkaldte trafikøer), kan have mange positive effekter, herunder færre biler dér, hvor folk bor, mere plads til cyklister, fodgængere og kollektiv trafik, og mulighed for grønne områder og lokalt byliv. Transportministeriet finder det dog væsentligt, at etableringen af sådanne områder sker ud fra en afbalanceret afvejning, hvor der også tages hensyn til mobiliteten og fremkommeligheden på de omkringliggende vejstrækninger.</w:t>
      </w:r>
    </w:p>
    <w:p w14:paraId="1835747F" w14:textId="77777777" w:rsidR="00BE7873" w:rsidRDefault="00BE7873" w:rsidP="00BE7873">
      <w:pPr>
        <w:pStyle w:val="Normal-Baggrund"/>
      </w:pPr>
    </w:p>
    <w:p w14:paraId="55C2DD4A" w14:textId="58769AB1" w:rsidR="00BE7873" w:rsidRDefault="00BE7873" w:rsidP="00BE7873">
      <w:pPr>
        <w:pStyle w:val="Normal-Baggrund"/>
      </w:pPr>
      <w:r>
        <w:t xml:space="preserve">Transportministeriet finder derfor, at indførelse af forbud </w:t>
      </w:r>
      <w:r>
        <w:rPr>
          <w:rFonts w:cs="Times New Roman"/>
          <w:szCs w:val="24"/>
        </w:rPr>
        <w:t xml:space="preserve">mod visse færdselsarter, herunder med henblik på etablering af gågader, hel eller delvis afspærring af offentlig vej og ensretning af færdslen på mere end fire sammenhængende vejstrækninger fortsat alene bør kunne ske med politiets </w:t>
      </w:r>
      <w:r>
        <w:rPr>
          <w:rFonts w:cs="Times New Roman"/>
          <w:szCs w:val="24"/>
        </w:rPr>
        <w:lastRenderedPageBreak/>
        <w:t>samtykke, også i tilfælde, hvor de pågældende vejstrækninger hver især har en årsdøgnstrafik på højst 1.000.</w:t>
      </w:r>
    </w:p>
    <w:p w14:paraId="2FB03FB8" w14:textId="77777777" w:rsidR="00BE7873" w:rsidRDefault="00BE7873" w:rsidP="00BE7873">
      <w:pPr>
        <w:pStyle w:val="Normal-Baggrund"/>
        <w:rPr>
          <w:rFonts w:eastAsia="Calibri" w:cs="Times New Roman"/>
          <w:szCs w:val="24"/>
        </w:rPr>
      </w:pPr>
    </w:p>
    <w:p w14:paraId="17893589" w14:textId="77777777" w:rsidR="00BE7873" w:rsidRDefault="00BE7873" w:rsidP="00BE7873">
      <w:pPr>
        <w:pStyle w:val="Normal-Baggrund"/>
        <w:rPr>
          <w:rFonts w:eastAsia="Calibri" w:cs="Times New Roman"/>
          <w:szCs w:val="24"/>
        </w:rPr>
      </w:pPr>
      <w:r>
        <w:rPr>
          <w:rFonts w:cs="Times New Roman"/>
          <w:szCs w:val="24"/>
        </w:rPr>
        <w:t xml:space="preserve">For så vidt angår andre færdselsmæssige bestemmelser, som indvirker </w:t>
      </w:r>
      <w:r w:rsidRPr="0000497E">
        <w:rPr>
          <w:rFonts w:cs="Times New Roman"/>
          <w:szCs w:val="24"/>
        </w:rPr>
        <w:t>på vejens udnyttelse eller indretning</w:t>
      </w:r>
      <w:r>
        <w:rPr>
          <w:rFonts w:cs="Times New Roman"/>
          <w:szCs w:val="24"/>
        </w:rPr>
        <w:t>, som vejmyndigheden kan træffe, som f.eks. bestemmelse om parkering og standsning, etablering af fodgængerfelter og ubetinget vigepligt, er det Transportministeriets vurdering, at sådanne bestemmelser har en så relativt lille indvirkning på mobiliteten, at vejmyndigheden vil kunne overlades at træffe bestemmelse herom uden indhentelse af politiets samtykke uafhængig af den pågældende stræknings årsdøgnstrafik.</w:t>
      </w:r>
    </w:p>
    <w:p w14:paraId="05D78B62" w14:textId="77777777" w:rsidR="00BE7873" w:rsidRDefault="00BE7873" w:rsidP="00BE7873">
      <w:pPr>
        <w:pStyle w:val="Normal-Baggrund"/>
        <w:rPr>
          <w:rFonts w:cs="Times New Roman"/>
          <w:szCs w:val="24"/>
        </w:rPr>
      </w:pPr>
    </w:p>
    <w:p w14:paraId="390AF46F" w14:textId="2102AB99" w:rsidR="00BE7873" w:rsidRDefault="00BE7873" w:rsidP="00BE7873">
      <w:pPr>
        <w:pStyle w:val="Normal-Baggrund"/>
        <w:rPr>
          <w:rFonts w:cs="Times New Roman"/>
          <w:szCs w:val="24"/>
        </w:rPr>
      </w:pPr>
      <w:r>
        <w:rPr>
          <w:rFonts w:cs="Times New Roman"/>
          <w:szCs w:val="24"/>
        </w:rPr>
        <w:t xml:space="preserve">For så vidt angår de materielle betingelser for, hvornår de forskellige færdselsindskrænkninger kan indføres, er det Transportministeriets vurdering, at det vil være hensigtsmæssigt, hvis de saglige hensyn, der i medfør af den gældende praksis kan, og i visse tilfælde skal, indgå i afvejning af, om færdselsindskrænkninger kan indføres på de konkrete vejstrækninger, blev nærmere reguleret på bekendtgørelsesniveau. En sådan regulering vil skabe mere klarhed om rammerne for skønsudøvelsen. </w:t>
      </w:r>
    </w:p>
    <w:p w14:paraId="7E7DBFFB" w14:textId="393AF140" w:rsidR="004454FD" w:rsidRDefault="004454FD" w:rsidP="00BE7873">
      <w:pPr>
        <w:pStyle w:val="Normal-Baggrund"/>
        <w:rPr>
          <w:rFonts w:cs="Times New Roman"/>
          <w:szCs w:val="24"/>
        </w:rPr>
      </w:pPr>
    </w:p>
    <w:p w14:paraId="67A72EF7" w14:textId="77777777" w:rsidR="004454FD" w:rsidRPr="007B3821" w:rsidRDefault="004454FD" w:rsidP="00BE7873">
      <w:pPr>
        <w:pStyle w:val="Normal-Baggrund"/>
        <w:rPr>
          <w:rFonts w:cs="Times New Roman"/>
          <w:spacing w:val="2"/>
          <w:szCs w:val="24"/>
          <w:shd w:val="clear" w:color="auto" w:fill="FFFFFF"/>
        </w:rPr>
      </w:pPr>
      <w:r w:rsidRPr="007B3821">
        <w:rPr>
          <w:rFonts w:cs="Times New Roman"/>
          <w:spacing w:val="2"/>
          <w:szCs w:val="24"/>
          <w:shd w:val="clear" w:color="auto" w:fill="FFFFFF"/>
        </w:rPr>
        <w:t>Opgavebortfaldet vil endvidere indebære, at politiet som udgangspunkt ikke længere skal involveres i afmærkningssager. Det vil herefter være vejmyndigheden selv, der er ansvarlig for, at der anvendes den korrekte afmærkning ved indførelse af færdselsindskrænkninger, og at afmærkningen placeres korrekt.</w:t>
      </w:r>
    </w:p>
    <w:p w14:paraId="0507B10D" w14:textId="77777777" w:rsidR="004454FD" w:rsidRPr="007B3821" w:rsidRDefault="004454FD" w:rsidP="00BE7873">
      <w:pPr>
        <w:pStyle w:val="Normal-Baggrund"/>
        <w:rPr>
          <w:rFonts w:cs="Times New Roman"/>
          <w:spacing w:val="2"/>
          <w:szCs w:val="24"/>
          <w:shd w:val="clear" w:color="auto" w:fill="FFFFFF"/>
        </w:rPr>
      </w:pPr>
    </w:p>
    <w:p w14:paraId="254601D6" w14:textId="264894A8" w:rsidR="004454FD" w:rsidRPr="007B3821" w:rsidRDefault="004454FD" w:rsidP="00BE7873">
      <w:pPr>
        <w:pStyle w:val="Normal-Baggrund"/>
        <w:rPr>
          <w:rFonts w:cs="Times New Roman"/>
          <w:spacing w:val="2"/>
          <w:szCs w:val="24"/>
          <w:shd w:val="clear" w:color="auto" w:fill="FFFFFF"/>
        </w:rPr>
      </w:pPr>
      <w:r w:rsidRPr="007B3821">
        <w:rPr>
          <w:rFonts w:cs="Times New Roman"/>
          <w:spacing w:val="2"/>
          <w:szCs w:val="24"/>
          <w:shd w:val="clear" w:color="auto" w:fill="FFFFFF"/>
        </w:rPr>
        <w:t xml:space="preserve">Transportministeriet finder dog, at politiets samtykke fortsat bør indhentes, </w:t>
      </w:r>
      <w:r w:rsidR="00E609A1" w:rsidRPr="007B3821">
        <w:rPr>
          <w:rFonts w:cs="Times New Roman"/>
          <w:spacing w:val="2"/>
          <w:szCs w:val="24"/>
          <w:shd w:val="clear" w:color="auto" w:fill="FFFFFF"/>
        </w:rPr>
        <w:t xml:space="preserve">hvor </w:t>
      </w:r>
      <w:r w:rsidRPr="007B3821">
        <w:rPr>
          <w:rFonts w:cs="Times New Roman"/>
          <w:spacing w:val="2"/>
          <w:szCs w:val="24"/>
          <w:shd w:val="clear" w:color="auto" w:fill="FFFFFF"/>
        </w:rPr>
        <w:t>særlig</w:t>
      </w:r>
      <w:r w:rsidR="00E609A1" w:rsidRPr="007B3821">
        <w:rPr>
          <w:rFonts w:cs="Times New Roman"/>
          <w:spacing w:val="2"/>
          <w:szCs w:val="24"/>
          <w:shd w:val="clear" w:color="auto" w:fill="FFFFFF"/>
        </w:rPr>
        <w:t>e</w:t>
      </w:r>
      <w:r w:rsidRPr="007B3821">
        <w:rPr>
          <w:rFonts w:cs="Times New Roman"/>
          <w:spacing w:val="2"/>
          <w:szCs w:val="24"/>
          <w:shd w:val="clear" w:color="auto" w:fill="FFFFFF"/>
        </w:rPr>
        <w:t xml:space="preserve"> færdselsmæssige eller beredskabsmæssige grunde taler herfor. </w:t>
      </w:r>
    </w:p>
    <w:p w14:paraId="74502B40" w14:textId="77777777" w:rsidR="00BE7873" w:rsidRDefault="00BE7873" w:rsidP="00BE7873">
      <w:pPr>
        <w:pStyle w:val="Normal-Baggrund"/>
        <w:rPr>
          <w:rFonts w:cs="Times New Roman"/>
          <w:szCs w:val="24"/>
        </w:rPr>
      </w:pPr>
    </w:p>
    <w:p w14:paraId="429829CA" w14:textId="77777777" w:rsidR="00BE7873" w:rsidRDefault="00BE7873" w:rsidP="00BE7873">
      <w:pPr>
        <w:pStyle w:val="Normal-Baggrund"/>
        <w:rPr>
          <w:rFonts w:cs="Times New Roman"/>
          <w:szCs w:val="24"/>
        </w:rPr>
      </w:pPr>
      <w:r>
        <w:t xml:space="preserve">For så vidt angår færdselslovens § 92 d om muligheden for at udføre forsøg med færdselsregulerende foranstaltninger, bemærker Transportministeriet, at bestemmelsen har et meget begrænset anvendelsesområde. Det skyldes navnlig, at bestemmelsen alene giver mulighed for kortvarige forsøg af op til 1 års varighed, og at bestemmelsen </w:t>
      </w:r>
      <w:r w:rsidRPr="00F534CA">
        <w:rPr>
          <w:rFonts w:cs="Times New Roman"/>
          <w:szCs w:val="24"/>
        </w:rPr>
        <w:t xml:space="preserve">ikke giver hjemmel til </w:t>
      </w:r>
      <w:r>
        <w:rPr>
          <w:rFonts w:cs="Times New Roman"/>
          <w:szCs w:val="24"/>
        </w:rPr>
        <w:t>forsøg, der b</w:t>
      </w:r>
      <w:r w:rsidRPr="00F534CA">
        <w:rPr>
          <w:rFonts w:cs="Times New Roman"/>
          <w:szCs w:val="24"/>
        </w:rPr>
        <w:t>egrænse</w:t>
      </w:r>
      <w:r>
        <w:rPr>
          <w:rFonts w:cs="Times New Roman"/>
          <w:szCs w:val="24"/>
        </w:rPr>
        <w:t>r</w:t>
      </w:r>
      <w:r w:rsidRPr="00F534CA">
        <w:rPr>
          <w:rFonts w:cs="Times New Roman"/>
          <w:szCs w:val="24"/>
        </w:rPr>
        <w:t xml:space="preserve"> færdslen eller muligheden for at udnytte privat ejendom i et sådant omfang, at der bliver tale om indgreb af ekspropriativ karakter.</w:t>
      </w:r>
      <w:r>
        <w:rPr>
          <w:rFonts w:cs="Times New Roman"/>
          <w:szCs w:val="24"/>
        </w:rPr>
        <w:t xml:space="preserve"> </w:t>
      </w:r>
    </w:p>
    <w:p w14:paraId="628807D1" w14:textId="77777777" w:rsidR="00BE7873" w:rsidRDefault="00BE7873" w:rsidP="00BE7873">
      <w:pPr>
        <w:pStyle w:val="Normal-Baggrund"/>
        <w:rPr>
          <w:rFonts w:cs="Times New Roman"/>
          <w:szCs w:val="24"/>
        </w:rPr>
      </w:pPr>
    </w:p>
    <w:p w14:paraId="17A0CA2D" w14:textId="77777777" w:rsidR="00BE7873" w:rsidRDefault="00BE7873" w:rsidP="00BE7873">
      <w:pPr>
        <w:pStyle w:val="Normal-Baggrund"/>
      </w:pPr>
      <w:r>
        <w:t xml:space="preserve">Siden bestemmelsens indførelse i 2000 er der således alene gennemført ét forsøg med hjemmel i § 92 d.  </w:t>
      </w:r>
    </w:p>
    <w:p w14:paraId="0E78CD62" w14:textId="77777777" w:rsidR="00BE7873" w:rsidRDefault="00BE7873" w:rsidP="00BE7873">
      <w:pPr>
        <w:pStyle w:val="Normal-Baggrund"/>
      </w:pPr>
    </w:p>
    <w:p w14:paraId="4B6BE272" w14:textId="093016AB" w:rsidR="00BE7873" w:rsidRDefault="00BE7873" w:rsidP="00BE7873">
      <w:pPr>
        <w:pStyle w:val="Normal-Baggrund"/>
        <w:rPr>
          <w:rFonts w:cs="Times New Roman"/>
          <w:szCs w:val="24"/>
        </w:rPr>
      </w:pPr>
      <w:r>
        <w:t>Samtidig indeholder færdselsloven adskillige bestemmelser, der giver mulighed for at indføre forskellige færdselsregulerende foranstaltninger, både som varige foranstaltninger og på forsøgsbasis. Det er således Transportministeriets vurdering, at bestemmelsen i § 92 d ikke længere kan anses for relevant. Da færdselsloven ikke bør indeholde bestemmelser, der har mistet deres relevans, finder Transportministeriet, at bestemmelsen bør ophæves</w:t>
      </w:r>
      <w:r>
        <w:rPr>
          <w:rFonts w:cs="Times New Roman"/>
          <w:szCs w:val="24"/>
        </w:rPr>
        <w:t xml:space="preserve">. </w:t>
      </w:r>
    </w:p>
    <w:p w14:paraId="14E2593E" w14:textId="77777777" w:rsidR="002152B0" w:rsidRDefault="002152B0" w:rsidP="00BE7873">
      <w:pPr>
        <w:pStyle w:val="Normal-Baggrund"/>
        <w:rPr>
          <w:rFonts w:cs="Times New Roman"/>
          <w:szCs w:val="24"/>
        </w:rPr>
      </w:pPr>
    </w:p>
    <w:p w14:paraId="39DF3BD3" w14:textId="6533B806" w:rsidR="00CD2E90" w:rsidRPr="005F7A04" w:rsidRDefault="00CD2E90" w:rsidP="00CD2E90">
      <w:pPr>
        <w:rPr>
          <w:rFonts w:cs="Times New Roman"/>
          <w:sz w:val="24"/>
          <w:szCs w:val="24"/>
        </w:rPr>
      </w:pPr>
      <w:r w:rsidRPr="00D73578">
        <w:rPr>
          <w:rFonts w:cs="Times New Roman"/>
          <w:sz w:val="24"/>
          <w:szCs w:val="24"/>
        </w:rPr>
        <w:t xml:space="preserve">Som </w:t>
      </w:r>
      <w:r>
        <w:rPr>
          <w:rFonts w:cs="Times New Roman"/>
          <w:sz w:val="24"/>
          <w:szCs w:val="24"/>
        </w:rPr>
        <w:t>led i at po</w:t>
      </w:r>
      <w:r w:rsidRPr="00D73578">
        <w:rPr>
          <w:rFonts w:cs="Times New Roman"/>
          <w:sz w:val="24"/>
          <w:szCs w:val="24"/>
        </w:rPr>
        <w:t xml:space="preserve">litiet fremadrettet ikke </w:t>
      </w:r>
      <w:r>
        <w:rPr>
          <w:rFonts w:cs="Times New Roman"/>
          <w:sz w:val="24"/>
          <w:szCs w:val="24"/>
        </w:rPr>
        <w:t xml:space="preserve">skal </w:t>
      </w:r>
      <w:r w:rsidRPr="00D73578">
        <w:rPr>
          <w:rFonts w:cs="Times New Roman"/>
          <w:sz w:val="24"/>
          <w:szCs w:val="24"/>
        </w:rPr>
        <w:t xml:space="preserve">involveres i </w:t>
      </w:r>
      <w:r>
        <w:rPr>
          <w:rFonts w:cs="Times New Roman"/>
          <w:sz w:val="24"/>
          <w:szCs w:val="24"/>
        </w:rPr>
        <w:t xml:space="preserve">alle </w:t>
      </w:r>
      <w:r w:rsidRPr="00D73578">
        <w:rPr>
          <w:rFonts w:cs="Times New Roman"/>
          <w:sz w:val="24"/>
          <w:szCs w:val="24"/>
        </w:rPr>
        <w:t xml:space="preserve">vejmyndighedens </w:t>
      </w:r>
      <w:r>
        <w:rPr>
          <w:rFonts w:cs="Times New Roman"/>
          <w:sz w:val="24"/>
          <w:szCs w:val="24"/>
        </w:rPr>
        <w:t>afgørelser om vejes indretning og færdselsmæssige indskrænkninger, vurderer Transportministeriet, at der ikke er behov for at opretholde færdselslovens § 100.</w:t>
      </w:r>
    </w:p>
    <w:p w14:paraId="00A4D7A3" w14:textId="22249A7E" w:rsidR="00826EB1" w:rsidRDefault="00826EB1" w:rsidP="00826EB1">
      <w:pPr>
        <w:pStyle w:val="Normal-Baggrund"/>
        <w:rPr>
          <w:rFonts w:eastAsia="Calibri" w:cs="Times New Roman"/>
          <w:szCs w:val="24"/>
        </w:rPr>
      </w:pPr>
    </w:p>
    <w:p w14:paraId="38D68964" w14:textId="33D6D0FE" w:rsidR="00BE7873" w:rsidRDefault="00BE7873" w:rsidP="00BE7873">
      <w:pPr>
        <w:pStyle w:val="Normal-Baggrund"/>
        <w:rPr>
          <w:rFonts w:eastAsia="Calibri" w:cs="Times New Roman"/>
          <w:szCs w:val="24"/>
        </w:rPr>
      </w:pPr>
      <w:r>
        <w:rPr>
          <w:rFonts w:eastAsia="Calibri" w:cs="Times New Roman"/>
          <w:szCs w:val="24"/>
        </w:rPr>
        <w:t>2.</w:t>
      </w:r>
      <w:r w:rsidR="001A5098">
        <w:rPr>
          <w:rFonts w:eastAsia="Calibri" w:cs="Times New Roman"/>
          <w:szCs w:val="24"/>
        </w:rPr>
        <w:t>1</w:t>
      </w:r>
      <w:r>
        <w:rPr>
          <w:rFonts w:eastAsia="Calibri" w:cs="Times New Roman"/>
          <w:szCs w:val="24"/>
        </w:rPr>
        <w:t>.3. Den foreslåede ordning</w:t>
      </w:r>
    </w:p>
    <w:p w14:paraId="19619A92" w14:textId="77777777" w:rsidR="00BE7873" w:rsidRDefault="00BE7873" w:rsidP="00BE7873">
      <w:pPr>
        <w:pStyle w:val="Normal-Baggrund"/>
      </w:pPr>
      <w:r>
        <w:t xml:space="preserve">Det foreslås med lovforslagets § 1, nr. 3, at færdselslovens § 92, stk. 2, ophæves, og at der i stedet indsættes nye stk. 2-4. </w:t>
      </w:r>
    </w:p>
    <w:p w14:paraId="5073A0F7" w14:textId="77777777" w:rsidR="00BE7873" w:rsidRDefault="00BE7873" w:rsidP="00BE7873">
      <w:pPr>
        <w:pStyle w:val="Normal-Baggrund"/>
      </w:pPr>
    </w:p>
    <w:p w14:paraId="7EF2F9F8" w14:textId="77777777" w:rsidR="00BE7873" w:rsidRDefault="00BE7873" w:rsidP="00BE7873">
      <w:pPr>
        <w:pStyle w:val="Normal-Baggrund"/>
        <w:rPr>
          <w:rFonts w:eastAsia="Calibri" w:cs="Times New Roman"/>
          <w:szCs w:val="24"/>
        </w:rPr>
      </w:pPr>
      <w:r>
        <w:t>Det foreslås, at den nye § 92, stk. 2, udfærdiges således, at det af bestemmelsen følger, at f</w:t>
      </w:r>
      <w:r>
        <w:rPr>
          <w:rFonts w:eastAsia="Calibri" w:cs="Times New Roman"/>
          <w:szCs w:val="24"/>
        </w:rPr>
        <w:t xml:space="preserve">or en vejstrækning med en årsdøgnstrafik på højst 1.000 træffer </w:t>
      </w:r>
      <w:r>
        <w:t xml:space="preserve">vejmyndigheden, jf. stk. 1, </w:t>
      </w:r>
      <w:r>
        <w:rPr>
          <w:rFonts w:eastAsia="Calibri" w:cs="Times New Roman"/>
          <w:szCs w:val="24"/>
        </w:rPr>
        <w:t xml:space="preserve">bestemmelse om forbud mod visse færdselsarter, herunder med henblik på etablering af gågader, påbud om ensrettet færdsel og hel eller delvis afspærring af vejstrækningen, hvis afspærringen gennemføres ved afmærkning, ved opsætning af bomme eller på anden tilsvarende måde, jf. dog stk. 3. </w:t>
      </w:r>
    </w:p>
    <w:p w14:paraId="4A6CA1EB" w14:textId="77777777" w:rsidR="00BE7873" w:rsidRDefault="00BE7873" w:rsidP="00BE7873">
      <w:pPr>
        <w:pStyle w:val="Normal-Baggrund"/>
        <w:rPr>
          <w:rFonts w:eastAsia="Calibri" w:cs="Times New Roman"/>
          <w:szCs w:val="24"/>
        </w:rPr>
      </w:pPr>
    </w:p>
    <w:p w14:paraId="448C93E8" w14:textId="47B42F73" w:rsidR="00BE7873" w:rsidRDefault="00BE7873" w:rsidP="00BE7873">
      <w:pPr>
        <w:rPr>
          <w:rFonts w:cs="Times New Roman"/>
          <w:sz w:val="24"/>
          <w:szCs w:val="24"/>
        </w:rPr>
      </w:pPr>
      <w:bookmarkStart w:id="134" w:name="_Hlk208992899"/>
      <w:r>
        <w:rPr>
          <w:rFonts w:cs="Times New Roman"/>
          <w:sz w:val="24"/>
          <w:szCs w:val="24"/>
        </w:rPr>
        <w:t xml:space="preserve">I medfør af den gældende færdselslovs § 92 c, stk. 3, vil hastighedsbekendtgørelsen blive revideret, så den fremover både vil indeholde bestemmelser i relation til fastsættelse af lokale hastigheder og af lokale færdselsindskrænkninger. Der vil således blive fastsat nærmere regler om, hvordan årsdøgnstrafik skal opgøres. </w:t>
      </w:r>
    </w:p>
    <w:bookmarkEnd w:id="134"/>
    <w:p w14:paraId="6012F575" w14:textId="77777777" w:rsidR="00BE7873" w:rsidRDefault="00BE7873" w:rsidP="00BE7873">
      <w:pPr>
        <w:rPr>
          <w:rFonts w:cs="Times New Roman"/>
          <w:sz w:val="24"/>
          <w:szCs w:val="24"/>
        </w:rPr>
      </w:pPr>
    </w:p>
    <w:p w14:paraId="525F82F6" w14:textId="5919622C" w:rsidR="00BE7873" w:rsidRDefault="00BE7873" w:rsidP="00BE7873">
      <w:pPr>
        <w:rPr>
          <w:rFonts w:cs="Times New Roman"/>
          <w:sz w:val="24"/>
          <w:szCs w:val="24"/>
        </w:rPr>
      </w:pPr>
      <w:r>
        <w:rPr>
          <w:rFonts w:cs="Times New Roman"/>
          <w:sz w:val="24"/>
          <w:szCs w:val="24"/>
        </w:rPr>
        <w:t>Det foreslås endvidere i den nye § 92, stk. 3, at for mere end fire sammenhængende vejstrækninger, der hver især har en årsdøgnstrafik på højst 1.000, træffer v</w:t>
      </w:r>
      <w:r w:rsidRPr="00B329AE">
        <w:rPr>
          <w:rFonts w:cs="Times New Roman"/>
          <w:sz w:val="24"/>
          <w:szCs w:val="24"/>
        </w:rPr>
        <w:t>ejmyndigheden</w:t>
      </w:r>
      <w:r>
        <w:rPr>
          <w:rFonts w:cs="Times New Roman"/>
          <w:sz w:val="24"/>
          <w:szCs w:val="24"/>
        </w:rPr>
        <w:t xml:space="preserve"> med samtykke fra politiet</w:t>
      </w:r>
      <w:r w:rsidRPr="00B329AE">
        <w:rPr>
          <w:rFonts w:cs="Times New Roman"/>
          <w:sz w:val="24"/>
          <w:szCs w:val="24"/>
        </w:rPr>
        <w:t xml:space="preserve"> bestemmelse om forbud mod visse færdselsarter, herunder med henblik på etablering af gågader, påbud om ensrettet færdsel og hel eller delvis afspærring af vejstrækninger</w:t>
      </w:r>
      <w:r>
        <w:rPr>
          <w:rFonts w:cs="Times New Roman"/>
          <w:sz w:val="24"/>
          <w:szCs w:val="24"/>
        </w:rPr>
        <w:t>.</w:t>
      </w:r>
    </w:p>
    <w:p w14:paraId="35300211" w14:textId="77777777" w:rsidR="00BE7873" w:rsidRDefault="00BE7873" w:rsidP="00BE7873">
      <w:pPr>
        <w:rPr>
          <w:rFonts w:cs="Times New Roman"/>
          <w:sz w:val="24"/>
          <w:szCs w:val="24"/>
        </w:rPr>
      </w:pPr>
    </w:p>
    <w:p w14:paraId="0DCC12D5" w14:textId="77777777" w:rsidR="00BE7873" w:rsidRDefault="00BE7873" w:rsidP="00BE7873">
      <w:pPr>
        <w:tabs>
          <w:tab w:val="left" w:pos="2442"/>
        </w:tabs>
        <w:rPr>
          <w:sz w:val="24"/>
          <w:szCs w:val="24"/>
        </w:rPr>
      </w:pPr>
      <w:r>
        <w:rPr>
          <w:rFonts w:cs="Times New Roman"/>
          <w:sz w:val="24"/>
          <w:szCs w:val="24"/>
        </w:rPr>
        <w:t xml:space="preserve">Det foreslås endelig i den nye § 92, stk. 4, at for vejstrækninger med en årsdøgnstrafik, der overstiger 1.000, træffer vejmyndigheden med samtykke </w:t>
      </w:r>
      <w:r>
        <w:rPr>
          <w:rFonts w:cs="Times New Roman"/>
          <w:sz w:val="24"/>
          <w:szCs w:val="24"/>
        </w:rPr>
        <w:lastRenderedPageBreak/>
        <w:t xml:space="preserve">fra politiet bestemmelse om </w:t>
      </w:r>
      <w:r w:rsidRPr="00B329AE">
        <w:rPr>
          <w:rFonts w:cs="Times New Roman"/>
          <w:sz w:val="24"/>
          <w:szCs w:val="24"/>
        </w:rPr>
        <w:t>forbud mod visse færdselsarter, herunder med henblik på etablering af gågader, påbud om ensrettet færdsel og hel eller delvis afspærring af vejstrækninger</w:t>
      </w:r>
      <w:r>
        <w:rPr>
          <w:rFonts w:cs="Times New Roman"/>
          <w:sz w:val="24"/>
          <w:szCs w:val="24"/>
        </w:rPr>
        <w:t>.</w:t>
      </w:r>
    </w:p>
    <w:p w14:paraId="68FB21E2" w14:textId="77777777" w:rsidR="00BE7873" w:rsidRDefault="00BE7873" w:rsidP="00BE7873">
      <w:pPr>
        <w:tabs>
          <w:tab w:val="left" w:pos="2442"/>
        </w:tabs>
        <w:rPr>
          <w:rFonts w:eastAsia="Calibri" w:cs="Times New Roman"/>
          <w:szCs w:val="24"/>
        </w:rPr>
      </w:pPr>
    </w:p>
    <w:p w14:paraId="054FD743" w14:textId="3DD82513" w:rsidR="00BE7873" w:rsidRDefault="00BE7873" w:rsidP="00BE7873">
      <w:pPr>
        <w:tabs>
          <w:tab w:val="left" w:pos="2442"/>
        </w:tabs>
        <w:rPr>
          <w:rFonts w:eastAsia="Calibri" w:cs="Times New Roman"/>
          <w:sz w:val="24"/>
          <w:szCs w:val="24"/>
        </w:rPr>
      </w:pPr>
      <w:r w:rsidRPr="009A3B9A">
        <w:rPr>
          <w:rFonts w:eastAsia="Calibri" w:cs="Times New Roman"/>
          <w:sz w:val="24"/>
          <w:szCs w:val="24"/>
        </w:rPr>
        <w:t>Den foreslåede § 92</w:t>
      </w:r>
      <w:r>
        <w:rPr>
          <w:rFonts w:eastAsia="Calibri" w:cs="Times New Roman"/>
          <w:sz w:val="24"/>
          <w:szCs w:val="24"/>
        </w:rPr>
        <w:t xml:space="preserve"> </w:t>
      </w:r>
      <w:r w:rsidRPr="009A3B9A">
        <w:rPr>
          <w:rFonts w:eastAsia="Calibri" w:cs="Times New Roman"/>
          <w:sz w:val="24"/>
          <w:szCs w:val="24"/>
        </w:rPr>
        <w:t xml:space="preserve">vil – på samme måde som den gældende § 92 – alene regulere, hvilke myndigheder der har den formelle beslutningskompetence i forhold til at træffe bestemmelse om </w:t>
      </w:r>
      <w:r>
        <w:rPr>
          <w:rFonts w:eastAsia="Calibri" w:cs="Times New Roman"/>
          <w:sz w:val="24"/>
          <w:szCs w:val="24"/>
        </w:rPr>
        <w:t>de forskellige typer af færdselsindskrænkninger</w:t>
      </w:r>
      <w:r w:rsidRPr="009A3B9A">
        <w:rPr>
          <w:rFonts w:eastAsia="Calibri" w:cs="Times New Roman"/>
          <w:sz w:val="24"/>
          <w:szCs w:val="24"/>
        </w:rPr>
        <w:t xml:space="preserve">. Vejmyndigheden og politiet, i de tilfælde hvor politiets samtykke vil være påkrævet, vil således fortsat skulle træffe de konkrete beslutninger om </w:t>
      </w:r>
      <w:r>
        <w:rPr>
          <w:rFonts w:eastAsia="Calibri" w:cs="Times New Roman"/>
          <w:sz w:val="24"/>
          <w:szCs w:val="24"/>
        </w:rPr>
        <w:t>indførelse af de forskellige færdselsindskrænkninger på baggrund af en vægtning af saglige hensyn.</w:t>
      </w:r>
    </w:p>
    <w:p w14:paraId="6301D7FD" w14:textId="77777777" w:rsidR="00BE7873" w:rsidRDefault="00BE7873" w:rsidP="00BE7873">
      <w:pPr>
        <w:tabs>
          <w:tab w:val="left" w:pos="2442"/>
        </w:tabs>
        <w:rPr>
          <w:rFonts w:eastAsia="Calibri" w:cs="Times New Roman"/>
          <w:sz w:val="24"/>
          <w:szCs w:val="24"/>
        </w:rPr>
      </w:pPr>
    </w:p>
    <w:p w14:paraId="62CD95E0" w14:textId="5057DD0B" w:rsidR="007B3821" w:rsidRDefault="00BE7873" w:rsidP="00BE7873">
      <w:pPr>
        <w:tabs>
          <w:tab w:val="left" w:pos="2442"/>
        </w:tabs>
        <w:rPr>
          <w:rFonts w:eastAsia="Calibri" w:cs="Times New Roman"/>
          <w:sz w:val="24"/>
          <w:szCs w:val="24"/>
        </w:rPr>
      </w:pPr>
      <w:bookmarkStart w:id="135" w:name="_Hlk208992937"/>
      <w:r>
        <w:rPr>
          <w:rFonts w:eastAsia="Calibri" w:cs="Times New Roman"/>
          <w:sz w:val="24"/>
          <w:szCs w:val="24"/>
        </w:rPr>
        <w:t xml:space="preserve">Hastighedsbekendtgørelsen vil i den forbindelse i medfør af den gældende § 92 c, stk. 3, blive revideret, så den kommer til at indeholde en nærmere angivelse af, hvilke hensyn der kan indgå i den skønsmæssige materielle beslutning om indførelse af de forskellige færdselsindskrænkninger, herunder hensynet til færdselssikkerhed, tryghed, støjbegrænsning, byplanlægning, trafikafvikling, mobilitet og generel fremkommelighed. </w:t>
      </w:r>
      <w:r w:rsidR="007B3821">
        <w:rPr>
          <w:rFonts w:eastAsia="Calibri" w:cs="Times New Roman"/>
          <w:sz w:val="24"/>
          <w:szCs w:val="24"/>
        </w:rPr>
        <w:t>Med hensyn til private fællesveje med ÅDT over 1.000 vil vejmyndigheden også skulle inddrage de specielle forhold, som gør sig gældende for private fællesveje</w:t>
      </w:r>
      <w:r w:rsidR="00340D52">
        <w:rPr>
          <w:rFonts w:eastAsia="Calibri" w:cs="Times New Roman"/>
          <w:sz w:val="24"/>
          <w:szCs w:val="24"/>
        </w:rPr>
        <w:t xml:space="preserve">. Det </w:t>
      </w:r>
      <w:r w:rsidR="007B3821">
        <w:rPr>
          <w:rFonts w:eastAsia="Calibri" w:cs="Times New Roman"/>
          <w:sz w:val="24"/>
          <w:szCs w:val="24"/>
        </w:rPr>
        <w:t xml:space="preserve">kommer </w:t>
      </w:r>
      <w:r w:rsidR="00340D52">
        <w:rPr>
          <w:rFonts w:eastAsia="Calibri" w:cs="Times New Roman"/>
          <w:sz w:val="24"/>
          <w:szCs w:val="24"/>
        </w:rPr>
        <w:t xml:space="preserve">bl.a. </w:t>
      </w:r>
      <w:r w:rsidR="007B3821">
        <w:rPr>
          <w:rFonts w:eastAsia="Calibri" w:cs="Times New Roman"/>
          <w:sz w:val="24"/>
          <w:szCs w:val="24"/>
        </w:rPr>
        <w:t>til udtryk i færdselslovens § 92, stk. 4</w:t>
      </w:r>
      <w:r w:rsidR="00D1354E">
        <w:rPr>
          <w:rFonts w:eastAsia="Calibri" w:cs="Times New Roman"/>
          <w:sz w:val="24"/>
          <w:szCs w:val="24"/>
        </w:rPr>
        <w:t>,</w:t>
      </w:r>
      <w:r w:rsidR="007B3821">
        <w:rPr>
          <w:rFonts w:eastAsia="Calibri" w:cs="Times New Roman"/>
          <w:sz w:val="24"/>
          <w:szCs w:val="24"/>
        </w:rPr>
        <w:t xml:space="preserve"> om grundejers samtykke </w:t>
      </w:r>
      <w:r w:rsidR="00340D52">
        <w:rPr>
          <w:rFonts w:eastAsia="Calibri" w:cs="Times New Roman"/>
          <w:sz w:val="24"/>
          <w:szCs w:val="24"/>
        </w:rPr>
        <w:t>til forbud mod færdselsarter.</w:t>
      </w:r>
    </w:p>
    <w:p w14:paraId="67A024B9" w14:textId="77777777" w:rsidR="007B3821" w:rsidRDefault="007B3821" w:rsidP="00BE7873">
      <w:pPr>
        <w:tabs>
          <w:tab w:val="left" w:pos="2442"/>
        </w:tabs>
        <w:rPr>
          <w:rFonts w:eastAsia="Calibri" w:cs="Times New Roman"/>
          <w:sz w:val="24"/>
          <w:szCs w:val="24"/>
        </w:rPr>
      </w:pPr>
    </w:p>
    <w:p w14:paraId="58C7FD05" w14:textId="03FBA2C5" w:rsidR="00BE7873" w:rsidRDefault="00BE7873" w:rsidP="00BE7873">
      <w:pPr>
        <w:tabs>
          <w:tab w:val="left" w:pos="2442"/>
        </w:tabs>
        <w:rPr>
          <w:rFonts w:eastAsia="Calibri" w:cs="Times New Roman"/>
          <w:sz w:val="24"/>
          <w:szCs w:val="24"/>
        </w:rPr>
      </w:pPr>
      <w:r>
        <w:rPr>
          <w:rFonts w:eastAsia="Calibri" w:cs="Times New Roman"/>
          <w:sz w:val="24"/>
          <w:szCs w:val="24"/>
        </w:rPr>
        <w:t>For så vidt angår de tilfælde, hvor politiets samtykke skal indhentes (vejstrækninger med en årsdøgnstrafik over 1.000 og mere end fire sammenhængende vejstrækninger med en årsdøgnstrafik på højst 1.000), vil der blive fastsat regler om, at hensyn til færdselsindskrænkningernes indvirkning på mobiliteten og den generelle fremkommelighed skal indgå i den samlede vurdering af, om færdselsindskrænkningerne kan indføres.</w:t>
      </w:r>
    </w:p>
    <w:p w14:paraId="0B42892D" w14:textId="77777777" w:rsidR="00BE7873" w:rsidRDefault="00BE7873" w:rsidP="00BE7873">
      <w:pPr>
        <w:tabs>
          <w:tab w:val="left" w:pos="2442"/>
        </w:tabs>
        <w:rPr>
          <w:rFonts w:eastAsia="Calibri" w:cs="Times New Roman"/>
          <w:sz w:val="24"/>
          <w:szCs w:val="24"/>
        </w:rPr>
      </w:pPr>
    </w:p>
    <w:p w14:paraId="12954D74" w14:textId="69C83540" w:rsidR="00BE7873" w:rsidRDefault="00BE7873" w:rsidP="00BE7873">
      <w:pPr>
        <w:pStyle w:val="Normal-Baggrund"/>
        <w:rPr>
          <w:rFonts w:eastAsia="Calibri" w:cs="Times New Roman"/>
          <w:szCs w:val="24"/>
        </w:rPr>
      </w:pPr>
      <w:r>
        <w:rPr>
          <w:rFonts w:eastAsia="Calibri" w:cs="Times New Roman"/>
          <w:szCs w:val="24"/>
        </w:rPr>
        <w:t>Ændringerne af hastighedsbekendtgørelsen forventes at ville skulle træde i kraft samtidig med reglerne i dette lovforslag.</w:t>
      </w:r>
    </w:p>
    <w:bookmarkEnd w:id="135"/>
    <w:p w14:paraId="40AFCEA3" w14:textId="33971CC1" w:rsidR="004454FD" w:rsidRDefault="004454FD" w:rsidP="00BE7873">
      <w:pPr>
        <w:pStyle w:val="Normal-Baggrund"/>
        <w:rPr>
          <w:rFonts w:eastAsia="Calibri" w:cs="Times New Roman"/>
          <w:szCs w:val="24"/>
        </w:rPr>
      </w:pPr>
    </w:p>
    <w:p w14:paraId="22460B4E" w14:textId="0CA5E6C3" w:rsidR="004454FD" w:rsidRPr="00340D52" w:rsidRDefault="004454FD" w:rsidP="004454FD">
      <w:pPr>
        <w:pStyle w:val="Normal-Baggrund"/>
        <w:rPr>
          <w:rFonts w:cs="Times New Roman"/>
          <w:spacing w:val="2"/>
          <w:szCs w:val="24"/>
          <w:shd w:val="clear" w:color="auto" w:fill="FFFFFF"/>
        </w:rPr>
      </w:pPr>
      <w:r w:rsidRPr="00340D52">
        <w:rPr>
          <w:rFonts w:cs="Times New Roman"/>
          <w:spacing w:val="2"/>
          <w:szCs w:val="24"/>
          <w:shd w:val="clear" w:color="auto" w:fill="FFFFFF"/>
        </w:rPr>
        <w:t>For så vidt angår politiets samtykke i afmærkningssager</w:t>
      </w:r>
      <w:r w:rsidR="003E077F" w:rsidRPr="00340D52">
        <w:rPr>
          <w:rFonts w:cs="Times New Roman"/>
          <w:spacing w:val="2"/>
          <w:szCs w:val="24"/>
          <w:shd w:val="clear" w:color="auto" w:fill="FFFFFF"/>
        </w:rPr>
        <w:t xml:space="preserve"> vil </w:t>
      </w:r>
      <w:r w:rsidRPr="00340D52">
        <w:rPr>
          <w:rFonts w:cs="Times New Roman"/>
          <w:spacing w:val="2"/>
          <w:szCs w:val="24"/>
          <w:shd w:val="clear" w:color="auto" w:fill="FFFFFF"/>
        </w:rPr>
        <w:t xml:space="preserve">bekendtgørelse nr. 425 af 13. april 2023 om vejafmærkning, bekendtgørelse nr. 426 af 13. april 2023 om anvendelse af vejafmærkning og bekendtgørelse nr. 393 af 14. april 2025 om afmærkning af vejarbejder ved akutte trafikfarlige hændelser og ved reparation eller fjernelse af havarerede køretøjer blive ændret, således at kun hvor færdselsmæssige eller beredskabsmæssige grunde taler herfor, vil politiets samtykke til afmærkning skulle indhentes. </w:t>
      </w:r>
    </w:p>
    <w:p w14:paraId="4736F446" w14:textId="77777777" w:rsidR="004454FD" w:rsidRPr="003A576B" w:rsidRDefault="004454FD" w:rsidP="00BE7873">
      <w:pPr>
        <w:pStyle w:val="Normal-Baggrund"/>
        <w:rPr>
          <w:rFonts w:eastAsia="Calibri" w:cs="Times New Roman"/>
          <w:szCs w:val="24"/>
        </w:rPr>
      </w:pPr>
    </w:p>
    <w:p w14:paraId="33F44A86" w14:textId="4FED2BDC" w:rsidR="00BE7873" w:rsidRDefault="00BE7873" w:rsidP="00BE7873">
      <w:pPr>
        <w:pStyle w:val="Normal-Baggrund"/>
      </w:pPr>
      <w:r>
        <w:t>Det foreslås herudover,</w:t>
      </w:r>
      <w:r w:rsidRPr="003A7CB6">
        <w:t xml:space="preserve"> at</w:t>
      </w:r>
      <w:r>
        <w:t xml:space="preserve"> forsøgsordningsbestemmelsen i færdselslovens § 92 d </w:t>
      </w:r>
      <w:r w:rsidRPr="003A7CB6">
        <w:t>ophæves</w:t>
      </w:r>
      <w:r>
        <w:t xml:space="preserve">. </w:t>
      </w:r>
    </w:p>
    <w:p w14:paraId="58B8740E" w14:textId="374934D2" w:rsidR="00826EB1" w:rsidRDefault="00826EB1" w:rsidP="00BE7873">
      <w:pPr>
        <w:pStyle w:val="Normal-Baggrund"/>
      </w:pPr>
    </w:p>
    <w:p w14:paraId="4FB69054" w14:textId="77777777" w:rsidR="00826EB1" w:rsidRDefault="00826EB1" w:rsidP="00826EB1">
      <w:pPr>
        <w:pStyle w:val="Normal-Baggrund"/>
        <w:rPr>
          <w:rFonts w:cs="Times New Roman"/>
          <w:szCs w:val="24"/>
        </w:rPr>
      </w:pPr>
      <w:r w:rsidRPr="00C535A7">
        <w:rPr>
          <w:rFonts w:cs="Times New Roman"/>
          <w:szCs w:val="24"/>
        </w:rPr>
        <w:t xml:space="preserve">Det foreslås ligeledes, at færdselslovens § 100 </w:t>
      </w:r>
      <w:r>
        <w:rPr>
          <w:rFonts w:cs="Times New Roman"/>
          <w:szCs w:val="24"/>
        </w:rPr>
        <w:t xml:space="preserve">om afgørelse om udførslen af vejanlæg, der kan have betydning for færdslens sikkerhed og afvikling, herunder om anlæg af parkeringspladser og holdepladser for busser, træffes af vejmyndigheden med samtykke fra politiet, </w:t>
      </w:r>
      <w:r w:rsidRPr="00C535A7">
        <w:rPr>
          <w:rFonts w:cs="Times New Roman"/>
          <w:szCs w:val="24"/>
        </w:rPr>
        <w:t xml:space="preserve">ophæves. </w:t>
      </w:r>
    </w:p>
    <w:p w14:paraId="15988AAF" w14:textId="77777777" w:rsidR="00BE7873" w:rsidRPr="0012392E" w:rsidRDefault="00BE7873" w:rsidP="005238F9"/>
    <w:p w14:paraId="2F767523" w14:textId="38BBFE0E" w:rsidR="00BE31C3" w:rsidRPr="002C53CA" w:rsidRDefault="00BE31C3" w:rsidP="002C53CA">
      <w:pPr>
        <w:pStyle w:val="Overskrift2"/>
        <w:rPr>
          <w:rFonts w:ascii="Times New Roman" w:hAnsi="Times New Roman" w:cs="Times New Roman"/>
          <w:sz w:val="24"/>
          <w:szCs w:val="24"/>
        </w:rPr>
      </w:pPr>
      <w:r w:rsidRPr="002C53CA">
        <w:rPr>
          <w:rFonts w:ascii="Times New Roman" w:hAnsi="Times New Roman" w:cs="Times New Roman"/>
          <w:sz w:val="24"/>
          <w:szCs w:val="24"/>
        </w:rPr>
        <w:t>2.</w:t>
      </w:r>
      <w:r w:rsidR="001A5098">
        <w:rPr>
          <w:rFonts w:ascii="Times New Roman" w:hAnsi="Times New Roman" w:cs="Times New Roman"/>
          <w:sz w:val="24"/>
          <w:szCs w:val="24"/>
        </w:rPr>
        <w:t>2</w:t>
      </w:r>
      <w:r w:rsidRPr="002C53CA">
        <w:rPr>
          <w:rFonts w:ascii="Times New Roman" w:hAnsi="Times New Roman" w:cs="Times New Roman"/>
          <w:sz w:val="24"/>
          <w:szCs w:val="24"/>
        </w:rPr>
        <w:t xml:space="preserve">. Lokalt fastsatte hastighedsgrænser </w:t>
      </w:r>
    </w:p>
    <w:p w14:paraId="6E788CA0" w14:textId="1F0E3EEC" w:rsidR="00BE31C3" w:rsidRPr="0043200F" w:rsidRDefault="00BE31C3" w:rsidP="00BE31C3">
      <w:pPr>
        <w:pStyle w:val="Normal-Baggrund"/>
        <w:rPr>
          <w:rFonts w:cs="Times New Roman"/>
          <w:szCs w:val="24"/>
        </w:rPr>
      </w:pPr>
      <w:r>
        <w:rPr>
          <w:rFonts w:cs="Times New Roman"/>
          <w:szCs w:val="24"/>
        </w:rPr>
        <w:t>2</w:t>
      </w:r>
      <w:r w:rsidRPr="0043200F">
        <w:rPr>
          <w:rFonts w:cs="Times New Roman"/>
          <w:szCs w:val="24"/>
        </w:rPr>
        <w:t>.</w:t>
      </w:r>
      <w:r w:rsidR="001A5098">
        <w:rPr>
          <w:rFonts w:cs="Times New Roman"/>
          <w:szCs w:val="24"/>
        </w:rPr>
        <w:t>2</w:t>
      </w:r>
      <w:r w:rsidRPr="0043200F">
        <w:rPr>
          <w:rFonts w:cs="Times New Roman"/>
          <w:szCs w:val="24"/>
        </w:rPr>
        <w:t>.1. Gældende ret</w:t>
      </w:r>
    </w:p>
    <w:p w14:paraId="21B7D492" w14:textId="0090A36D" w:rsidR="00BE31C3" w:rsidRPr="0043200F" w:rsidRDefault="00BE31C3" w:rsidP="00BE31C3">
      <w:pPr>
        <w:pStyle w:val="Normal-Baggrund"/>
        <w:rPr>
          <w:rFonts w:cs="Times New Roman"/>
          <w:szCs w:val="24"/>
        </w:rPr>
      </w:pPr>
      <w:r>
        <w:rPr>
          <w:rFonts w:cs="Times New Roman"/>
          <w:szCs w:val="24"/>
        </w:rPr>
        <w:t>2.</w:t>
      </w:r>
      <w:r w:rsidR="001A5098">
        <w:rPr>
          <w:rFonts w:cs="Times New Roman"/>
          <w:szCs w:val="24"/>
        </w:rPr>
        <w:t>2</w:t>
      </w:r>
      <w:r>
        <w:rPr>
          <w:rFonts w:cs="Times New Roman"/>
          <w:szCs w:val="24"/>
        </w:rPr>
        <w:t>.1.1. Færdselsloven</w:t>
      </w:r>
    </w:p>
    <w:p w14:paraId="24629944" w14:textId="38A5F66C" w:rsidR="00BE31C3" w:rsidRDefault="00BE31C3" w:rsidP="00BE31C3">
      <w:pPr>
        <w:rPr>
          <w:rFonts w:eastAsia="Calibri" w:cs="Times New Roman"/>
          <w:sz w:val="24"/>
          <w:szCs w:val="24"/>
        </w:rPr>
      </w:pPr>
      <w:r w:rsidRPr="003B5076">
        <w:rPr>
          <w:rFonts w:eastAsia="Calibri" w:cs="Times New Roman"/>
          <w:sz w:val="24"/>
          <w:szCs w:val="24"/>
        </w:rPr>
        <w:t xml:space="preserve">Færdselslovens regler om hastighed findes i kapitel 5. </w:t>
      </w:r>
      <w:r w:rsidR="00D53E82">
        <w:rPr>
          <w:rFonts w:eastAsia="Calibri" w:cs="Times New Roman"/>
          <w:sz w:val="24"/>
          <w:szCs w:val="24"/>
        </w:rPr>
        <w:t xml:space="preserve">Lovens </w:t>
      </w:r>
      <w:r>
        <w:rPr>
          <w:rFonts w:eastAsia="Calibri" w:cs="Times New Roman"/>
          <w:sz w:val="24"/>
          <w:szCs w:val="24"/>
        </w:rPr>
        <w:t>§ 42 indeholder de generelle hastighedsgrænser og regler om muligheden for lokalt at fastsætte højere eller lavere hastighedsgrænser end de generelle for vejstrækninger eller nærmere afgrænset områder. Færdselslovens §</w:t>
      </w:r>
      <w:r w:rsidR="00D53E82">
        <w:rPr>
          <w:rFonts w:eastAsia="Calibri" w:cs="Times New Roman"/>
          <w:sz w:val="24"/>
          <w:szCs w:val="24"/>
        </w:rPr>
        <w:t>§</w:t>
      </w:r>
      <w:r>
        <w:rPr>
          <w:rFonts w:eastAsia="Calibri" w:cs="Times New Roman"/>
          <w:sz w:val="24"/>
          <w:szCs w:val="24"/>
        </w:rPr>
        <w:t xml:space="preserve"> 43-43 b indeholder regler om hastighedsgrænser for særlige typer af køretøjer. </w:t>
      </w:r>
    </w:p>
    <w:p w14:paraId="759E9054" w14:textId="77777777" w:rsidR="00BE31C3" w:rsidRDefault="00BE31C3" w:rsidP="00BE31C3">
      <w:pPr>
        <w:rPr>
          <w:rFonts w:eastAsia="Calibri" w:cs="Times New Roman"/>
          <w:sz w:val="24"/>
          <w:szCs w:val="24"/>
        </w:rPr>
      </w:pPr>
    </w:p>
    <w:p w14:paraId="5F13E36B" w14:textId="77777777" w:rsidR="00BE31C3" w:rsidRDefault="00BE31C3" w:rsidP="00BE31C3">
      <w:pPr>
        <w:rPr>
          <w:rFonts w:eastAsia="Calibri" w:cs="Times New Roman"/>
          <w:sz w:val="24"/>
          <w:szCs w:val="24"/>
        </w:rPr>
      </w:pPr>
      <w:r>
        <w:rPr>
          <w:rFonts w:eastAsia="Calibri" w:cs="Times New Roman"/>
          <w:sz w:val="24"/>
          <w:szCs w:val="24"/>
        </w:rPr>
        <w:t>De generelle hastighedsgrænser er i § 42, stk. 1-3, fastsat til</w:t>
      </w:r>
      <w:r w:rsidRPr="006F3D47">
        <w:rPr>
          <w:rFonts w:eastAsia="Calibri" w:cs="Times New Roman"/>
          <w:sz w:val="24"/>
          <w:szCs w:val="24"/>
        </w:rPr>
        <w:t xml:space="preserve"> 50 km i timen i tættere bebygget område, 80 km i timen uden for tættere bebygget område, 80 km i timen på motortrafikveje, samt 130 km i timen på motorvej.</w:t>
      </w:r>
    </w:p>
    <w:p w14:paraId="19087849" w14:textId="77777777" w:rsidR="00BE31C3" w:rsidRDefault="00BE31C3" w:rsidP="00BE31C3">
      <w:pPr>
        <w:rPr>
          <w:rFonts w:eastAsia="Calibri" w:cs="Times New Roman"/>
          <w:sz w:val="24"/>
          <w:szCs w:val="24"/>
        </w:rPr>
      </w:pPr>
    </w:p>
    <w:p w14:paraId="74FB3805" w14:textId="51EB681F" w:rsidR="00BE31C3" w:rsidRPr="00D53E82" w:rsidRDefault="00BE31C3" w:rsidP="00BE31C3">
      <w:pPr>
        <w:rPr>
          <w:rFonts w:eastAsia="Calibri" w:cs="Times New Roman"/>
          <w:sz w:val="24"/>
          <w:szCs w:val="24"/>
        </w:rPr>
      </w:pPr>
      <w:r>
        <w:rPr>
          <w:rFonts w:eastAsia="Calibri" w:cs="Times New Roman"/>
          <w:sz w:val="24"/>
          <w:szCs w:val="24"/>
        </w:rPr>
        <w:t xml:space="preserve">Tættere bebygget område defineres i færdselslovens § 2, nr. 27, som område, </w:t>
      </w:r>
      <w:r w:rsidRPr="00CD6B09">
        <w:rPr>
          <w:rFonts w:eastAsia="Calibri" w:cs="Times New Roman"/>
          <w:sz w:val="24"/>
          <w:szCs w:val="24"/>
        </w:rPr>
        <w:t>hvis grænser tilkendegives ved særlig afmærkning</w:t>
      </w:r>
      <w:r>
        <w:rPr>
          <w:rFonts w:eastAsia="Calibri" w:cs="Times New Roman"/>
          <w:sz w:val="24"/>
          <w:szCs w:val="24"/>
        </w:rPr>
        <w:t xml:space="preserve">. Tættere bebygget område markeres efter </w:t>
      </w:r>
      <w:r w:rsidR="00C2187C" w:rsidRPr="007F536F">
        <w:rPr>
          <w:rFonts w:eastAsia="Calibri" w:cs="Times New Roman"/>
          <w:sz w:val="24"/>
          <w:szCs w:val="24"/>
        </w:rPr>
        <w:t>bekendtgørelse nr. 425 af 13. april 2023 om vejafmærkning med senere ændring (herefter vejafmærkningsbekendtgørelsen)</w:t>
      </w:r>
      <w:r w:rsidR="00C2187C">
        <w:rPr>
          <w:rFonts w:eastAsia="Calibri" w:cs="Times New Roman"/>
          <w:sz w:val="24"/>
          <w:szCs w:val="24"/>
        </w:rPr>
        <w:t xml:space="preserve"> </w:t>
      </w:r>
      <w:r>
        <w:rPr>
          <w:rFonts w:eastAsia="Calibri" w:cs="Times New Roman"/>
          <w:sz w:val="24"/>
          <w:szCs w:val="24"/>
        </w:rPr>
        <w:t xml:space="preserve">§ 27 med tavle </w:t>
      </w:r>
      <w:r w:rsidRPr="00A447B0">
        <w:rPr>
          <w:rFonts w:eastAsia="Calibri" w:cs="Times New Roman"/>
          <w:sz w:val="24"/>
          <w:szCs w:val="24"/>
        </w:rPr>
        <w:t xml:space="preserve">E 55 Tættere bebygget område </w:t>
      </w:r>
      <w:r w:rsidRPr="00D53E82">
        <w:rPr>
          <w:rFonts w:eastAsia="Calibri" w:cs="Times New Roman"/>
          <w:sz w:val="24"/>
          <w:szCs w:val="24"/>
        </w:rPr>
        <w:t>(byskilt)</w:t>
      </w:r>
      <w:r w:rsidR="004B1B13" w:rsidRPr="00D53E82">
        <w:rPr>
          <w:rFonts w:eastAsia="Calibri" w:cs="Times New Roman"/>
          <w:sz w:val="24"/>
          <w:szCs w:val="24"/>
        </w:rPr>
        <w:t xml:space="preserve"> og </w:t>
      </w:r>
      <w:r w:rsidR="004B1B13" w:rsidRPr="00A447B0">
        <w:rPr>
          <w:rFonts w:eastAsia="Calibri" w:cs="Times New Roman"/>
          <w:iCs/>
          <w:sz w:val="24"/>
          <w:szCs w:val="24"/>
        </w:rPr>
        <w:t>E 56 Ophør af tættere bebygget område</w:t>
      </w:r>
      <w:r w:rsidRPr="00D53E82">
        <w:rPr>
          <w:rFonts w:eastAsia="Calibri" w:cs="Times New Roman"/>
          <w:sz w:val="24"/>
          <w:szCs w:val="24"/>
        </w:rPr>
        <w:t xml:space="preserve">. </w:t>
      </w:r>
    </w:p>
    <w:p w14:paraId="64A11E29" w14:textId="77777777" w:rsidR="00BE31C3" w:rsidRPr="003B5076" w:rsidRDefault="00BE31C3" w:rsidP="00BE31C3">
      <w:pPr>
        <w:rPr>
          <w:rFonts w:eastAsia="Calibri" w:cs="Times New Roman"/>
          <w:sz w:val="24"/>
          <w:szCs w:val="24"/>
        </w:rPr>
      </w:pPr>
    </w:p>
    <w:p w14:paraId="140EFEF6" w14:textId="77777777" w:rsidR="00BE31C3" w:rsidRPr="003B5076" w:rsidRDefault="00BE31C3" w:rsidP="00BE31C3">
      <w:pPr>
        <w:rPr>
          <w:rFonts w:eastAsia="Calibri" w:cs="Times New Roman"/>
          <w:sz w:val="24"/>
          <w:szCs w:val="24"/>
        </w:rPr>
      </w:pPr>
      <w:r>
        <w:rPr>
          <w:rFonts w:eastAsia="Calibri" w:cs="Times New Roman"/>
          <w:sz w:val="24"/>
          <w:szCs w:val="24"/>
        </w:rPr>
        <w:t>Det følger af færdselslovens § 42, stk. 4, 1. pkt</w:t>
      </w:r>
      <w:r w:rsidRPr="003B5076">
        <w:rPr>
          <w:rFonts w:eastAsia="Calibri" w:cs="Times New Roman"/>
          <w:sz w:val="24"/>
          <w:szCs w:val="24"/>
        </w:rPr>
        <w:t>.</w:t>
      </w:r>
      <w:r>
        <w:rPr>
          <w:rFonts w:eastAsia="Calibri" w:cs="Times New Roman"/>
          <w:sz w:val="24"/>
          <w:szCs w:val="24"/>
        </w:rPr>
        <w:t xml:space="preserve">, at der for </w:t>
      </w:r>
      <w:r w:rsidRPr="003B5076">
        <w:rPr>
          <w:rFonts w:eastAsia="Calibri" w:cs="Times New Roman"/>
          <w:sz w:val="24"/>
          <w:szCs w:val="24"/>
        </w:rPr>
        <w:t>en vejstrækning</w:t>
      </w:r>
      <w:r>
        <w:rPr>
          <w:rFonts w:eastAsia="Calibri" w:cs="Times New Roman"/>
          <w:sz w:val="24"/>
          <w:szCs w:val="24"/>
        </w:rPr>
        <w:t xml:space="preserve"> kan</w:t>
      </w:r>
      <w:r w:rsidRPr="003B5076">
        <w:rPr>
          <w:rFonts w:eastAsia="Calibri" w:cs="Times New Roman"/>
          <w:sz w:val="24"/>
          <w:szCs w:val="24"/>
        </w:rPr>
        <w:t xml:space="preserve"> </w:t>
      </w:r>
      <w:r>
        <w:rPr>
          <w:rFonts w:eastAsia="Calibri" w:cs="Times New Roman"/>
          <w:sz w:val="24"/>
          <w:szCs w:val="24"/>
        </w:rPr>
        <w:t xml:space="preserve">fastsættes </w:t>
      </w:r>
      <w:r w:rsidRPr="003B5076">
        <w:rPr>
          <w:rFonts w:eastAsia="Calibri" w:cs="Times New Roman"/>
          <w:sz w:val="24"/>
          <w:szCs w:val="24"/>
        </w:rPr>
        <w:t xml:space="preserve">en højere hastighedsgrænse end den generelle hastighedsgrænse, </w:t>
      </w:r>
      <w:r>
        <w:rPr>
          <w:rFonts w:eastAsia="Calibri" w:cs="Times New Roman"/>
          <w:sz w:val="24"/>
          <w:szCs w:val="24"/>
        </w:rPr>
        <w:t>hvis</w:t>
      </w:r>
      <w:r w:rsidRPr="003B5076">
        <w:rPr>
          <w:rFonts w:eastAsia="Calibri" w:cs="Times New Roman"/>
          <w:sz w:val="24"/>
          <w:szCs w:val="24"/>
        </w:rPr>
        <w:t xml:space="preserve"> omstændighederne, herunder trafikafviklingen, tilsiger det og afgørende færdselssikkerhedsmæssige hensyn ikke taler imod</w:t>
      </w:r>
      <w:r>
        <w:rPr>
          <w:rFonts w:eastAsia="Calibri" w:cs="Times New Roman"/>
          <w:sz w:val="24"/>
          <w:szCs w:val="24"/>
        </w:rPr>
        <w:t xml:space="preserve">. Hastigheden på </w:t>
      </w:r>
      <w:r w:rsidRPr="003B5076">
        <w:rPr>
          <w:rFonts w:eastAsia="Calibri" w:cs="Times New Roman"/>
          <w:sz w:val="24"/>
          <w:szCs w:val="24"/>
        </w:rPr>
        <w:t>motortrafikveje og motorvej</w:t>
      </w:r>
      <w:r>
        <w:rPr>
          <w:rFonts w:eastAsia="Calibri" w:cs="Times New Roman"/>
          <w:sz w:val="24"/>
          <w:szCs w:val="24"/>
        </w:rPr>
        <w:t>e</w:t>
      </w:r>
      <w:r w:rsidRPr="003B5076">
        <w:rPr>
          <w:rFonts w:eastAsia="Calibri" w:cs="Times New Roman"/>
          <w:sz w:val="24"/>
          <w:szCs w:val="24"/>
        </w:rPr>
        <w:t xml:space="preserve"> </w:t>
      </w:r>
      <w:r>
        <w:rPr>
          <w:rFonts w:eastAsia="Calibri" w:cs="Times New Roman"/>
          <w:sz w:val="24"/>
          <w:szCs w:val="24"/>
        </w:rPr>
        <w:t xml:space="preserve">må dog </w:t>
      </w:r>
      <w:r w:rsidRPr="003B5076">
        <w:rPr>
          <w:rFonts w:eastAsia="Calibri" w:cs="Times New Roman"/>
          <w:sz w:val="24"/>
          <w:szCs w:val="24"/>
        </w:rPr>
        <w:t>ikke</w:t>
      </w:r>
      <w:r>
        <w:rPr>
          <w:rFonts w:eastAsia="Calibri" w:cs="Times New Roman"/>
          <w:sz w:val="24"/>
          <w:szCs w:val="24"/>
        </w:rPr>
        <w:t xml:space="preserve"> </w:t>
      </w:r>
      <w:r w:rsidRPr="003B5076">
        <w:rPr>
          <w:rFonts w:eastAsia="Calibri" w:cs="Times New Roman"/>
          <w:sz w:val="24"/>
          <w:szCs w:val="24"/>
        </w:rPr>
        <w:t>overstige henholdsvis 100 km i timen og 130 km i timen</w:t>
      </w:r>
      <w:r>
        <w:rPr>
          <w:rFonts w:eastAsia="Calibri" w:cs="Times New Roman"/>
          <w:sz w:val="24"/>
          <w:szCs w:val="24"/>
        </w:rPr>
        <w:t>, jf. § 42, stk. 4, 2. pkt.</w:t>
      </w:r>
    </w:p>
    <w:p w14:paraId="1E57E4B5" w14:textId="77777777" w:rsidR="00BE31C3" w:rsidRPr="003B5076" w:rsidRDefault="00BE31C3" w:rsidP="00BE31C3">
      <w:pPr>
        <w:rPr>
          <w:rFonts w:eastAsia="Calibri" w:cs="Times New Roman"/>
          <w:sz w:val="24"/>
          <w:szCs w:val="24"/>
        </w:rPr>
      </w:pPr>
    </w:p>
    <w:p w14:paraId="2CEDB637" w14:textId="72F24B59" w:rsidR="00BE31C3" w:rsidRDefault="00BE31C3" w:rsidP="00BE31C3">
      <w:pPr>
        <w:rPr>
          <w:rFonts w:eastAsia="Calibri" w:cs="Times New Roman"/>
          <w:sz w:val="24"/>
          <w:szCs w:val="24"/>
        </w:rPr>
      </w:pPr>
      <w:r>
        <w:rPr>
          <w:rFonts w:eastAsia="Calibri" w:cs="Times New Roman"/>
          <w:sz w:val="24"/>
          <w:szCs w:val="24"/>
        </w:rPr>
        <w:t>Efter § 42, stk. 5, 1. pkt</w:t>
      </w:r>
      <w:r w:rsidRPr="003B5076">
        <w:rPr>
          <w:rFonts w:eastAsia="Calibri" w:cs="Times New Roman"/>
          <w:sz w:val="24"/>
          <w:szCs w:val="24"/>
        </w:rPr>
        <w:t>.</w:t>
      </w:r>
      <w:r>
        <w:rPr>
          <w:rFonts w:eastAsia="Calibri" w:cs="Times New Roman"/>
          <w:sz w:val="24"/>
          <w:szCs w:val="24"/>
        </w:rPr>
        <w:t xml:space="preserve">, kan der for en </w:t>
      </w:r>
      <w:r w:rsidRPr="003B5076">
        <w:rPr>
          <w:rFonts w:eastAsia="Calibri" w:cs="Times New Roman"/>
          <w:sz w:val="24"/>
          <w:szCs w:val="24"/>
        </w:rPr>
        <w:t>vejstrækning, hvor det ikke vil være forsvarligt eller ønskeligt at tillade kørsel med hastigheder svarende til den generelle hasti</w:t>
      </w:r>
      <w:r>
        <w:rPr>
          <w:rFonts w:eastAsia="Calibri" w:cs="Times New Roman"/>
          <w:sz w:val="24"/>
          <w:szCs w:val="24"/>
        </w:rPr>
        <w:t>g</w:t>
      </w:r>
      <w:r w:rsidRPr="003B5076">
        <w:rPr>
          <w:rFonts w:eastAsia="Calibri" w:cs="Times New Roman"/>
          <w:sz w:val="24"/>
          <w:szCs w:val="24"/>
        </w:rPr>
        <w:t>hedsgrænse eller en særlig hastighedsgræns</w:t>
      </w:r>
      <w:r w:rsidR="0029553C">
        <w:rPr>
          <w:rFonts w:eastAsia="Calibri" w:cs="Times New Roman"/>
          <w:sz w:val="24"/>
          <w:szCs w:val="24"/>
        </w:rPr>
        <w:t>e</w:t>
      </w:r>
      <w:r w:rsidRPr="003B5076">
        <w:rPr>
          <w:rFonts w:eastAsia="Calibri" w:cs="Times New Roman"/>
          <w:sz w:val="24"/>
          <w:szCs w:val="24"/>
        </w:rPr>
        <w:t xml:space="preserve"> fastsat i medfør af § 43, fastsættes en lavere </w:t>
      </w:r>
      <w:r>
        <w:rPr>
          <w:rFonts w:eastAsia="Calibri" w:cs="Times New Roman"/>
          <w:sz w:val="24"/>
          <w:szCs w:val="24"/>
        </w:rPr>
        <w:t>hastigheds</w:t>
      </w:r>
      <w:r w:rsidRPr="003B5076">
        <w:rPr>
          <w:rFonts w:eastAsia="Calibri" w:cs="Times New Roman"/>
          <w:sz w:val="24"/>
          <w:szCs w:val="24"/>
        </w:rPr>
        <w:t>grænse</w:t>
      </w:r>
      <w:r>
        <w:rPr>
          <w:rFonts w:eastAsia="Calibri" w:cs="Times New Roman"/>
          <w:sz w:val="24"/>
          <w:szCs w:val="24"/>
        </w:rPr>
        <w:t xml:space="preserve"> end den generelle. </w:t>
      </w:r>
    </w:p>
    <w:p w14:paraId="36743A3E" w14:textId="77777777" w:rsidR="00BE31C3" w:rsidRDefault="00BE31C3" w:rsidP="00BE31C3">
      <w:pPr>
        <w:rPr>
          <w:rFonts w:eastAsia="Calibri" w:cs="Times New Roman"/>
          <w:sz w:val="24"/>
          <w:szCs w:val="24"/>
        </w:rPr>
      </w:pPr>
    </w:p>
    <w:p w14:paraId="23EB2355" w14:textId="77777777" w:rsidR="00BE31C3" w:rsidRDefault="00BE31C3" w:rsidP="00BE31C3">
      <w:pPr>
        <w:rPr>
          <w:rFonts w:eastAsia="Calibri" w:cs="Times New Roman"/>
          <w:sz w:val="24"/>
          <w:szCs w:val="24"/>
        </w:rPr>
      </w:pPr>
      <w:r>
        <w:rPr>
          <w:rFonts w:eastAsia="Calibri" w:cs="Times New Roman"/>
          <w:sz w:val="24"/>
          <w:szCs w:val="24"/>
        </w:rPr>
        <w:t>Efter færdselslovens § 42, stk. 5, 2. pkt., kan der efter samme betingelser som i 1. pkt. fastsattes en lavere hastighedsgrænse for et nærmere afgrænset område i</w:t>
      </w:r>
      <w:r w:rsidRPr="003B5076">
        <w:rPr>
          <w:rFonts w:eastAsia="Calibri" w:cs="Times New Roman"/>
          <w:sz w:val="24"/>
          <w:szCs w:val="24"/>
        </w:rPr>
        <w:t xml:space="preserve"> tættere bebygget område</w:t>
      </w:r>
      <w:r>
        <w:rPr>
          <w:rFonts w:eastAsia="Calibri" w:cs="Times New Roman"/>
          <w:sz w:val="24"/>
          <w:szCs w:val="24"/>
        </w:rPr>
        <w:t xml:space="preserve">. Uden for tættere bebygget område kan der ligeledes efter samme betingelser som i 1. pkt. fastsættes en lavere hastighedsgrænse for et nærmere </w:t>
      </w:r>
      <w:r w:rsidRPr="003B5076">
        <w:rPr>
          <w:rFonts w:eastAsia="Calibri" w:cs="Times New Roman"/>
          <w:sz w:val="24"/>
          <w:szCs w:val="24"/>
        </w:rPr>
        <w:t>afgrænset område</w:t>
      </w:r>
      <w:r>
        <w:rPr>
          <w:rFonts w:eastAsia="Calibri" w:cs="Times New Roman"/>
          <w:sz w:val="24"/>
          <w:szCs w:val="24"/>
        </w:rPr>
        <w:t xml:space="preserve">, der er særligt egnet hertil, jf. § 43, stk. 5, 3. pkt. </w:t>
      </w:r>
    </w:p>
    <w:p w14:paraId="0EB7404F" w14:textId="77777777" w:rsidR="00BE31C3" w:rsidRDefault="00BE31C3" w:rsidP="00BE31C3">
      <w:pPr>
        <w:rPr>
          <w:rFonts w:eastAsia="Calibri" w:cs="Times New Roman"/>
          <w:sz w:val="24"/>
          <w:szCs w:val="24"/>
        </w:rPr>
      </w:pPr>
    </w:p>
    <w:p w14:paraId="272AD4AB" w14:textId="30FBC7B2" w:rsidR="00BE31C3" w:rsidRDefault="00BE31C3" w:rsidP="00BE31C3">
      <w:pPr>
        <w:rPr>
          <w:rFonts w:eastAsia="Calibri" w:cs="Times New Roman"/>
          <w:sz w:val="24"/>
          <w:szCs w:val="24"/>
        </w:rPr>
      </w:pPr>
      <w:r>
        <w:rPr>
          <w:rFonts w:eastAsia="Calibri" w:cs="Times New Roman"/>
          <w:sz w:val="24"/>
          <w:szCs w:val="24"/>
        </w:rPr>
        <w:t>Ifølge § 92 a, stk. 2, træffer politiet afgørelse efter § 42, stk. 4 og 5, og § 43 b, stk. 2, om lokale hastighedsbegrænsninger,</w:t>
      </w:r>
      <w:r w:rsidRPr="003B5076">
        <w:rPr>
          <w:rFonts w:eastAsia="Calibri" w:cs="Times New Roman"/>
          <w:sz w:val="24"/>
          <w:szCs w:val="24"/>
        </w:rPr>
        <w:t xml:space="preserve"> </w:t>
      </w:r>
      <w:r>
        <w:rPr>
          <w:rFonts w:eastAsia="Calibri" w:cs="Times New Roman"/>
          <w:sz w:val="24"/>
          <w:szCs w:val="24"/>
        </w:rPr>
        <w:t>efter forhandling med vejmyndigheden</w:t>
      </w:r>
      <w:r w:rsidRPr="002861D9">
        <w:rPr>
          <w:rFonts w:eastAsia="Calibri" w:cs="Times New Roman"/>
          <w:sz w:val="24"/>
          <w:szCs w:val="24"/>
        </w:rPr>
        <w:t xml:space="preserve"> for så vidt angår offentlig vej</w:t>
      </w:r>
      <w:r>
        <w:rPr>
          <w:rFonts w:eastAsia="Calibri" w:cs="Times New Roman"/>
          <w:sz w:val="24"/>
          <w:szCs w:val="24"/>
        </w:rPr>
        <w:t>,</w:t>
      </w:r>
      <w:r w:rsidRPr="002861D9">
        <w:rPr>
          <w:rFonts w:eastAsia="Calibri" w:cs="Times New Roman"/>
          <w:sz w:val="24"/>
          <w:szCs w:val="24"/>
        </w:rPr>
        <w:t xml:space="preserve"> og for så vidt angår privat fællesvej omfattet af §§ 25-86 i lov om private fællesveje</w:t>
      </w:r>
      <w:r w:rsidR="00F33425">
        <w:t>,</w:t>
      </w:r>
      <w:r w:rsidR="00F33425" w:rsidRPr="00F33425">
        <w:rPr>
          <w:rFonts w:eastAsia="Calibri" w:cs="Times New Roman"/>
          <w:sz w:val="24"/>
          <w:szCs w:val="24"/>
        </w:rPr>
        <w:t xml:space="preserve"> jf. lovbekendtgørelse nr. 1050 af 17. september 2024 (herefter privatvejsloven)</w:t>
      </w:r>
      <w:r w:rsidRPr="002861D9">
        <w:rPr>
          <w:rFonts w:eastAsia="Calibri" w:cs="Times New Roman"/>
          <w:sz w:val="24"/>
          <w:szCs w:val="24"/>
        </w:rPr>
        <w:t>, jf. lovens § 3</w:t>
      </w:r>
      <w:r w:rsidR="00F8258C">
        <w:rPr>
          <w:rFonts w:eastAsia="Calibri" w:cs="Times New Roman"/>
          <w:sz w:val="24"/>
          <w:szCs w:val="24"/>
        </w:rPr>
        <w:t xml:space="preserve"> (byreglerne)</w:t>
      </w:r>
      <w:r>
        <w:rPr>
          <w:rFonts w:eastAsia="Calibri" w:cs="Times New Roman"/>
          <w:sz w:val="24"/>
          <w:szCs w:val="24"/>
        </w:rPr>
        <w:t>, efter forhandling med vejmyndigheden</w:t>
      </w:r>
      <w:r w:rsidRPr="003B5076">
        <w:rPr>
          <w:rFonts w:eastAsia="Calibri" w:cs="Times New Roman"/>
          <w:sz w:val="24"/>
          <w:szCs w:val="24"/>
        </w:rPr>
        <w:t>.</w:t>
      </w:r>
      <w:r>
        <w:rPr>
          <w:rFonts w:eastAsia="Calibri" w:cs="Times New Roman"/>
          <w:sz w:val="24"/>
          <w:szCs w:val="24"/>
        </w:rPr>
        <w:t xml:space="preserve"> </w:t>
      </w:r>
    </w:p>
    <w:p w14:paraId="4628D134" w14:textId="26EE940E" w:rsidR="00753D03" w:rsidRDefault="00753D03" w:rsidP="00BE31C3">
      <w:pPr>
        <w:rPr>
          <w:rFonts w:eastAsia="Calibri" w:cs="Times New Roman"/>
          <w:sz w:val="24"/>
          <w:szCs w:val="24"/>
        </w:rPr>
      </w:pPr>
    </w:p>
    <w:p w14:paraId="44C7DA4F" w14:textId="77777777" w:rsidR="00753D03" w:rsidRDefault="00753D03" w:rsidP="00753D03">
      <w:pPr>
        <w:pStyle w:val="Normal-Baggrund"/>
      </w:pPr>
      <w:r>
        <w:t xml:space="preserve">Vejdirektoratet er vejmyndighed for statsvejene, og de enkelte kommunalbestyrelser er vejmyndighed for kommunevejene og private fællesveje i by og bymæssigt område. </w:t>
      </w:r>
    </w:p>
    <w:p w14:paraId="4B0E034A" w14:textId="73A0FCDB" w:rsidR="00DA5255" w:rsidRDefault="00DA5255" w:rsidP="00BE31C3">
      <w:pPr>
        <w:rPr>
          <w:rFonts w:eastAsia="Calibri" w:cs="Times New Roman"/>
          <w:sz w:val="24"/>
          <w:szCs w:val="24"/>
        </w:rPr>
      </w:pPr>
    </w:p>
    <w:p w14:paraId="021148A3" w14:textId="346BA3E2" w:rsidR="00DA5255" w:rsidRDefault="00DA5255" w:rsidP="00BE31C3">
      <w:pPr>
        <w:rPr>
          <w:rFonts w:eastAsia="Calibri" w:cs="Times New Roman"/>
          <w:sz w:val="24"/>
          <w:szCs w:val="24"/>
        </w:rPr>
      </w:pPr>
      <w:r w:rsidRPr="00DA5255">
        <w:rPr>
          <w:rFonts w:eastAsia="Calibri" w:cs="Times New Roman"/>
          <w:sz w:val="24"/>
          <w:szCs w:val="24"/>
        </w:rPr>
        <w:t>Veje omfattet af privatvejslovens §§ 25-86 er private fællesveje i by og bymæssigt område eller private fællesveje i landzone, hvor kommunalbestyrelsen</w:t>
      </w:r>
      <w:r>
        <w:rPr>
          <w:rFonts w:eastAsia="Calibri" w:cs="Times New Roman"/>
          <w:sz w:val="24"/>
          <w:szCs w:val="24"/>
        </w:rPr>
        <w:t xml:space="preserve"> </w:t>
      </w:r>
      <w:r w:rsidRPr="00DA5255">
        <w:rPr>
          <w:rFonts w:eastAsia="Calibri" w:cs="Times New Roman"/>
          <w:sz w:val="24"/>
          <w:szCs w:val="24"/>
        </w:rPr>
        <w:t>har truffet afgørelse om, at de pågældende bestemmelser skal finde anvendelse</w:t>
      </w:r>
      <w:r>
        <w:rPr>
          <w:rFonts w:eastAsia="Calibri" w:cs="Times New Roman"/>
          <w:sz w:val="24"/>
          <w:szCs w:val="24"/>
        </w:rPr>
        <w:t>.</w:t>
      </w:r>
    </w:p>
    <w:p w14:paraId="207AF204" w14:textId="77777777" w:rsidR="00DB3C05" w:rsidRDefault="00DB3C05" w:rsidP="00BE31C3">
      <w:pPr>
        <w:rPr>
          <w:rFonts w:eastAsia="Calibri" w:cs="Times New Roman"/>
          <w:sz w:val="24"/>
          <w:szCs w:val="24"/>
        </w:rPr>
      </w:pPr>
    </w:p>
    <w:p w14:paraId="34C56BE6" w14:textId="77777777" w:rsidR="00BE31C3" w:rsidRPr="003B5076" w:rsidRDefault="00BE31C3" w:rsidP="00BE31C3">
      <w:pPr>
        <w:rPr>
          <w:rFonts w:eastAsia="Calibri" w:cs="Times New Roman"/>
          <w:sz w:val="24"/>
          <w:szCs w:val="24"/>
        </w:rPr>
      </w:pPr>
      <w:r>
        <w:rPr>
          <w:rFonts w:eastAsia="Calibri" w:cs="Times New Roman"/>
          <w:sz w:val="24"/>
          <w:szCs w:val="24"/>
        </w:rPr>
        <w:t xml:space="preserve">Det følger af § 92 a, stk. 3, at vejmyndigheden i forbindelse med trafiksaneringer og lokale handlingsplaner for trafikken i tættere bebygget områdeoverfor politiet kan tage initiativ til, at der træffes afgørelser om lokale hastighedsbegrænsninger efter stk. 1, nr. 2, og stk. 2. </w:t>
      </w:r>
    </w:p>
    <w:p w14:paraId="14C932DF" w14:textId="77777777" w:rsidR="00BE31C3" w:rsidRPr="003B5076" w:rsidRDefault="00BE31C3" w:rsidP="00BE31C3">
      <w:pPr>
        <w:rPr>
          <w:rFonts w:eastAsia="Calibri" w:cs="Times New Roman"/>
          <w:sz w:val="24"/>
          <w:szCs w:val="24"/>
        </w:rPr>
      </w:pPr>
    </w:p>
    <w:p w14:paraId="05B14019" w14:textId="77777777" w:rsidR="00BE31C3" w:rsidRDefault="00BE31C3" w:rsidP="00BE31C3">
      <w:pPr>
        <w:rPr>
          <w:rFonts w:eastAsia="Calibri" w:cs="Times New Roman"/>
          <w:sz w:val="24"/>
          <w:szCs w:val="24"/>
        </w:rPr>
      </w:pPr>
      <w:r w:rsidRPr="003B5076">
        <w:rPr>
          <w:rFonts w:eastAsia="Calibri" w:cs="Times New Roman"/>
          <w:sz w:val="24"/>
          <w:szCs w:val="24"/>
        </w:rPr>
        <w:t>Opstår der uenighed mellem politiet og vejmyndigheden</w:t>
      </w:r>
      <w:r>
        <w:rPr>
          <w:rFonts w:eastAsia="Calibri" w:cs="Times New Roman"/>
          <w:sz w:val="24"/>
          <w:szCs w:val="24"/>
        </w:rPr>
        <w:t xml:space="preserve"> om fastsættelse af en lokal hastighedsgrænse efter § 92 a, stk. 2,</w:t>
      </w:r>
      <w:r w:rsidRPr="003B5076">
        <w:rPr>
          <w:rFonts w:eastAsia="Calibri" w:cs="Times New Roman"/>
          <w:sz w:val="24"/>
          <w:szCs w:val="24"/>
        </w:rPr>
        <w:t xml:space="preserve"> afgøres sagen af transportministeren, hvis afgørelse ikke kan indbringes for anden administrativ myndighed, jf. færdselslovens § 92 c, stk. 1.</w:t>
      </w:r>
    </w:p>
    <w:p w14:paraId="7BF4C390" w14:textId="77777777" w:rsidR="00BE31C3" w:rsidRDefault="00BE31C3" w:rsidP="00BE31C3">
      <w:pPr>
        <w:rPr>
          <w:rFonts w:eastAsia="Calibri" w:cs="Times New Roman"/>
          <w:sz w:val="24"/>
          <w:szCs w:val="24"/>
        </w:rPr>
      </w:pPr>
    </w:p>
    <w:p w14:paraId="77FF6C43" w14:textId="77777777" w:rsidR="00BE31C3" w:rsidRDefault="00BE31C3" w:rsidP="00BE31C3">
      <w:pPr>
        <w:rPr>
          <w:rFonts w:eastAsia="Calibri" w:cs="Times New Roman"/>
          <w:sz w:val="24"/>
          <w:szCs w:val="24"/>
        </w:rPr>
      </w:pPr>
      <w:r>
        <w:rPr>
          <w:rFonts w:eastAsia="Calibri" w:cs="Times New Roman"/>
          <w:sz w:val="24"/>
          <w:szCs w:val="24"/>
        </w:rPr>
        <w:t xml:space="preserve">Efter færdselslovens § 92 c, stk. 3, kan transportministeren fastsætte nærmere regler om udøvelsen af de i § 92 a nævnte beføjelser. </w:t>
      </w:r>
    </w:p>
    <w:p w14:paraId="1CE93769" w14:textId="77777777" w:rsidR="00BE31C3" w:rsidRDefault="00BE31C3" w:rsidP="00BE31C3">
      <w:pPr>
        <w:rPr>
          <w:rFonts w:eastAsia="Calibri" w:cs="Times New Roman"/>
          <w:sz w:val="24"/>
          <w:szCs w:val="24"/>
        </w:rPr>
      </w:pPr>
    </w:p>
    <w:p w14:paraId="39FF6E5E" w14:textId="47DA4F35" w:rsidR="00BE31C3" w:rsidRDefault="00BE31C3" w:rsidP="00BE31C3">
      <w:pPr>
        <w:rPr>
          <w:rFonts w:eastAsia="Calibri" w:cs="Times New Roman"/>
          <w:sz w:val="24"/>
          <w:szCs w:val="24"/>
        </w:rPr>
      </w:pPr>
      <w:r>
        <w:rPr>
          <w:rFonts w:eastAsia="Calibri" w:cs="Times New Roman"/>
          <w:sz w:val="24"/>
          <w:szCs w:val="24"/>
        </w:rPr>
        <w:t>2.</w:t>
      </w:r>
      <w:r w:rsidR="001A5098">
        <w:rPr>
          <w:rFonts w:eastAsia="Calibri" w:cs="Times New Roman"/>
          <w:sz w:val="24"/>
          <w:szCs w:val="24"/>
        </w:rPr>
        <w:t>2</w:t>
      </w:r>
      <w:r>
        <w:rPr>
          <w:rFonts w:eastAsia="Calibri" w:cs="Times New Roman"/>
          <w:sz w:val="24"/>
          <w:szCs w:val="24"/>
        </w:rPr>
        <w:t>.1.2. Bekendtgørelse om lokale hastighedsgrænser</w:t>
      </w:r>
    </w:p>
    <w:p w14:paraId="1739E0F8" w14:textId="4F0653C3" w:rsidR="00BE31C3" w:rsidRDefault="00BE31C3" w:rsidP="00BE31C3">
      <w:pPr>
        <w:rPr>
          <w:rFonts w:eastAsia="Calibri" w:cs="Times New Roman"/>
          <w:sz w:val="24"/>
          <w:szCs w:val="24"/>
        </w:rPr>
      </w:pPr>
      <w:r>
        <w:rPr>
          <w:rFonts w:eastAsia="Calibri" w:cs="Times New Roman"/>
          <w:sz w:val="24"/>
          <w:szCs w:val="24"/>
        </w:rPr>
        <w:t xml:space="preserve">Bemyndigelsesbestemmelsen i færdselslovens § 92 c, stk. 3, om fastsættelse af regler om udøvelsen af de beføjelser, der fremgår af §§ 92 og 92 a er </w:t>
      </w:r>
      <w:r>
        <w:rPr>
          <w:rFonts w:eastAsia="Calibri" w:cs="Times New Roman"/>
          <w:sz w:val="24"/>
          <w:szCs w:val="24"/>
        </w:rPr>
        <w:lastRenderedPageBreak/>
        <w:t>udnyttet i b</w:t>
      </w:r>
      <w:r w:rsidRPr="003B5076">
        <w:rPr>
          <w:rFonts w:eastAsia="Calibri" w:cs="Times New Roman"/>
          <w:sz w:val="24"/>
          <w:szCs w:val="24"/>
        </w:rPr>
        <w:t>ekendtgørelse nr. 3 af 3. januar 2022 om lokale hastighedsgrænser med senere ændring</w:t>
      </w:r>
      <w:r>
        <w:rPr>
          <w:rFonts w:eastAsia="Calibri" w:cs="Times New Roman"/>
          <w:sz w:val="24"/>
          <w:szCs w:val="24"/>
        </w:rPr>
        <w:t xml:space="preserve"> (herefter hastighedsbekendtgørelsen).</w:t>
      </w:r>
    </w:p>
    <w:p w14:paraId="22785540" w14:textId="77777777" w:rsidR="00BE31C3" w:rsidRDefault="00BE31C3" w:rsidP="00BE31C3">
      <w:pPr>
        <w:rPr>
          <w:rFonts w:eastAsia="Calibri" w:cs="Times New Roman"/>
          <w:sz w:val="24"/>
          <w:szCs w:val="24"/>
        </w:rPr>
      </w:pPr>
    </w:p>
    <w:p w14:paraId="7D6B32D7" w14:textId="014F01B3" w:rsidR="00BE31C3" w:rsidRDefault="00BE31C3" w:rsidP="00BE31C3">
      <w:pPr>
        <w:rPr>
          <w:rFonts w:eastAsia="Calibri" w:cs="Times New Roman"/>
          <w:sz w:val="24"/>
          <w:szCs w:val="24"/>
        </w:rPr>
      </w:pPr>
      <w:r>
        <w:rPr>
          <w:rFonts w:eastAsia="Calibri" w:cs="Times New Roman"/>
          <w:sz w:val="24"/>
          <w:szCs w:val="24"/>
        </w:rPr>
        <w:t xml:space="preserve">Hastighedsbekendtgørelsen indeholder de nærmere betingelser for, hvornår vejmyndigheden inden for rammerne af færdselslovens § 42, stk. 4 og 5, kan fastsætte lokale højere eller lavere </w:t>
      </w:r>
      <w:r w:rsidRPr="00B76A4B">
        <w:rPr>
          <w:rFonts w:eastAsia="Calibri" w:cs="Times New Roman"/>
          <w:sz w:val="24"/>
          <w:szCs w:val="24"/>
        </w:rPr>
        <w:t>hastighedsgrænser</w:t>
      </w:r>
      <w:r>
        <w:rPr>
          <w:rFonts w:eastAsia="Calibri" w:cs="Times New Roman"/>
          <w:sz w:val="24"/>
          <w:szCs w:val="24"/>
        </w:rPr>
        <w:t>, både udenfor og i tættere bebygget område.</w:t>
      </w:r>
    </w:p>
    <w:p w14:paraId="148A63F6" w14:textId="77777777" w:rsidR="00BE31C3" w:rsidRDefault="00BE31C3" w:rsidP="00BE31C3">
      <w:pPr>
        <w:rPr>
          <w:rFonts w:eastAsia="Calibri" w:cs="Times New Roman"/>
          <w:sz w:val="24"/>
          <w:szCs w:val="24"/>
        </w:rPr>
      </w:pPr>
    </w:p>
    <w:p w14:paraId="1C297F9A" w14:textId="0B659DE8" w:rsidR="00BE31C3" w:rsidRPr="003B5076" w:rsidRDefault="00BE31C3" w:rsidP="00BE31C3">
      <w:pPr>
        <w:rPr>
          <w:rFonts w:eastAsia="Calibri" w:cs="Times New Roman"/>
          <w:sz w:val="24"/>
          <w:szCs w:val="24"/>
        </w:rPr>
      </w:pPr>
      <w:r>
        <w:rPr>
          <w:rFonts w:eastAsia="Calibri" w:cs="Times New Roman"/>
          <w:sz w:val="24"/>
          <w:szCs w:val="24"/>
        </w:rPr>
        <w:t>Hastighedsbekendtgørelsen</w:t>
      </w:r>
      <w:r w:rsidR="00B00423">
        <w:rPr>
          <w:rFonts w:eastAsia="Calibri" w:cs="Times New Roman"/>
          <w:sz w:val="24"/>
          <w:szCs w:val="24"/>
        </w:rPr>
        <w:t>s</w:t>
      </w:r>
      <w:r>
        <w:rPr>
          <w:rFonts w:eastAsia="Calibri" w:cs="Times New Roman"/>
          <w:sz w:val="24"/>
          <w:szCs w:val="24"/>
        </w:rPr>
        <w:t xml:space="preserve"> §</w:t>
      </w:r>
      <w:r w:rsidR="00B00423">
        <w:rPr>
          <w:rFonts w:eastAsia="Calibri" w:cs="Times New Roman"/>
          <w:sz w:val="24"/>
          <w:szCs w:val="24"/>
        </w:rPr>
        <w:t xml:space="preserve"> </w:t>
      </w:r>
      <w:r>
        <w:rPr>
          <w:rFonts w:eastAsia="Calibri" w:cs="Times New Roman"/>
          <w:sz w:val="24"/>
          <w:szCs w:val="24"/>
        </w:rPr>
        <w:t xml:space="preserve">6 indeholder reglerne om fastsættelse af lavere lokale hastighedsgrænser inden for tættere bebygget område på vejstrækninger, der ikke er motortrafikveje eller motorveje. </w:t>
      </w:r>
    </w:p>
    <w:p w14:paraId="7F11095D" w14:textId="77777777" w:rsidR="00BE31C3" w:rsidRPr="003B5076" w:rsidRDefault="00BE31C3" w:rsidP="00BE31C3">
      <w:pPr>
        <w:rPr>
          <w:rFonts w:eastAsia="Calibri" w:cs="Times New Roman"/>
          <w:sz w:val="24"/>
          <w:szCs w:val="24"/>
        </w:rPr>
      </w:pPr>
    </w:p>
    <w:p w14:paraId="4BA12D7F" w14:textId="77777777" w:rsidR="00BE31C3" w:rsidRDefault="00BE31C3" w:rsidP="00BE31C3">
      <w:pPr>
        <w:rPr>
          <w:rFonts w:eastAsia="Calibri" w:cs="Times New Roman"/>
          <w:sz w:val="24"/>
          <w:szCs w:val="24"/>
        </w:rPr>
      </w:pPr>
      <w:r>
        <w:rPr>
          <w:rFonts w:eastAsia="Calibri" w:cs="Times New Roman"/>
          <w:sz w:val="24"/>
          <w:szCs w:val="24"/>
        </w:rPr>
        <w:t>Efter hastigheds</w:t>
      </w:r>
      <w:r w:rsidRPr="003B5076">
        <w:rPr>
          <w:rFonts w:eastAsia="Calibri" w:cs="Times New Roman"/>
          <w:sz w:val="24"/>
          <w:szCs w:val="24"/>
        </w:rPr>
        <w:t>bekendtgørelse</w:t>
      </w:r>
      <w:r>
        <w:rPr>
          <w:rFonts w:eastAsia="Calibri" w:cs="Times New Roman"/>
          <w:sz w:val="24"/>
          <w:szCs w:val="24"/>
        </w:rPr>
        <w:t>ns</w:t>
      </w:r>
      <w:r w:rsidRPr="003B5076">
        <w:rPr>
          <w:rFonts w:eastAsia="Calibri" w:cs="Times New Roman"/>
          <w:sz w:val="24"/>
          <w:szCs w:val="24"/>
        </w:rPr>
        <w:t xml:space="preserve"> § 6</w:t>
      </w:r>
      <w:r>
        <w:rPr>
          <w:rFonts w:eastAsia="Calibri" w:cs="Times New Roman"/>
          <w:sz w:val="24"/>
          <w:szCs w:val="24"/>
        </w:rPr>
        <w:t xml:space="preserve">, stk. 1, kan der i tættere bebygget område fastsættes </w:t>
      </w:r>
      <w:r w:rsidRPr="003B5076">
        <w:rPr>
          <w:rFonts w:eastAsia="Calibri" w:cs="Times New Roman"/>
          <w:sz w:val="24"/>
          <w:szCs w:val="24"/>
        </w:rPr>
        <w:t xml:space="preserve">en hastighedsgrænse </w:t>
      </w:r>
      <w:r>
        <w:rPr>
          <w:rFonts w:eastAsia="Calibri" w:cs="Times New Roman"/>
          <w:sz w:val="24"/>
          <w:szCs w:val="24"/>
        </w:rPr>
        <w:t>på</w:t>
      </w:r>
      <w:r w:rsidRPr="003B5076">
        <w:rPr>
          <w:rFonts w:eastAsia="Calibri" w:cs="Times New Roman"/>
          <w:sz w:val="24"/>
          <w:szCs w:val="24"/>
        </w:rPr>
        <w:t xml:space="preserve"> 40 km i timen for en vejstrækning eller et nærmere afgrænset område ved ældreinstitutioner, skoler, børnehaver og lignende institutioner for børn. </w:t>
      </w:r>
      <w:r w:rsidRPr="00D9044B">
        <w:rPr>
          <w:rFonts w:eastAsia="Calibri" w:cs="Times New Roman"/>
          <w:sz w:val="24"/>
          <w:szCs w:val="24"/>
        </w:rPr>
        <w:t>Dette gælder dog ikke på vejstrækninger, der har væsentlig betydning for den generelle trafikafvikling</w:t>
      </w:r>
      <w:r>
        <w:rPr>
          <w:rFonts w:eastAsia="Calibri" w:cs="Times New Roman"/>
          <w:sz w:val="24"/>
          <w:szCs w:val="24"/>
        </w:rPr>
        <w:t xml:space="preserve">. </w:t>
      </w:r>
    </w:p>
    <w:p w14:paraId="45E1C023" w14:textId="77777777" w:rsidR="00BE31C3" w:rsidRDefault="00BE31C3" w:rsidP="00BE31C3">
      <w:pPr>
        <w:rPr>
          <w:rFonts w:eastAsia="Calibri" w:cs="Times New Roman"/>
          <w:sz w:val="24"/>
          <w:szCs w:val="24"/>
        </w:rPr>
      </w:pPr>
    </w:p>
    <w:p w14:paraId="0094E6A5" w14:textId="77777777" w:rsidR="00BE31C3" w:rsidRDefault="00BE31C3" w:rsidP="00BE31C3">
      <w:pPr>
        <w:rPr>
          <w:rFonts w:eastAsia="Calibri" w:cs="Times New Roman"/>
          <w:sz w:val="24"/>
          <w:szCs w:val="24"/>
        </w:rPr>
      </w:pPr>
      <w:r>
        <w:rPr>
          <w:rFonts w:eastAsia="Calibri" w:cs="Times New Roman"/>
          <w:sz w:val="24"/>
          <w:szCs w:val="24"/>
        </w:rPr>
        <w:t>Nedsættelse af hastighedsgrænsen til 40 km i timen på institutionsstrækninger, som ikke har væsentlig betydning for den generelle trafikafvikling, kan ske uden en nærmere konkret vurdering af de trafiksikkerhedsmæssige og trafikale forhold.</w:t>
      </w:r>
    </w:p>
    <w:p w14:paraId="6B60F8F1" w14:textId="77777777" w:rsidR="00BE31C3" w:rsidRDefault="00BE31C3" w:rsidP="00BE31C3">
      <w:pPr>
        <w:rPr>
          <w:rFonts w:eastAsia="Calibri" w:cs="Times New Roman"/>
          <w:sz w:val="24"/>
          <w:szCs w:val="24"/>
        </w:rPr>
      </w:pPr>
    </w:p>
    <w:p w14:paraId="023B2DD1" w14:textId="77777777" w:rsidR="00BE31C3" w:rsidRDefault="00BE31C3" w:rsidP="00BE31C3">
      <w:pPr>
        <w:rPr>
          <w:rFonts w:eastAsia="Calibri" w:cs="Times New Roman"/>
          <w:sz w:val="24"/>
          <w:szCs w:val="24"/>
        </w:rPr>
      </w:pPr>
      <w:r>
        <w:rPr>
          <w:rFonts w:eastAsia="Calibri" w:cs="Times New Roman"/>
          <w:sz w:val="24"/>
          <w:szCs w:val="24"/>
        </w:rPr>
        <w:t xml:space="preserve">For </w:t>
      </w:r>
      <w:r w:rsidRPr="00A921D8">
        <w:rPr>
          <w:rFonts w:eastAsia="Calibri" w:cs="Times New Roman"/>
          <w:sz w:val="24"/>
          <w:szCs w:val="24"/>
        </w:rPr>
        <w:t>vejstrækninger, der har væsentlig betydning</w:t>
      </w:r>
      <w:r>
        <w:rPr>
          <w:rFonts w:eastAsia="Calibri" w:cs="Times New Roman"/>
          <w:sz w:val="24"/>
          <w:szCs w:val="24"/>
        </w:rPr>
        <w:t xml:space="preserve"> </w:t>
      </w:r>
      <w:r w:rsidRPr="00A921D8">
        <w:rPr>
          <w:rFonts w:eastAsia="Calibri" w:cs="Times New Roman"/>
          <w:sz w:val="24"/>
          <w:szCs w:val="24"/>
        </w:rPr>
        <w:t>for den generelle trafikafvikling</w:t>
      </w:r>
      <w:r>
        <w:rPr>
          <w:rFonts w:eastAsia="Calibri" w:cs="Times New Roman"/>
          <w:sz w:val="24"/>
          <w:szCs w:val="24"/>
        </w:rPr>
        <w:t>, og for vejstrækninger og nærmere afgrænsede områder, der ikke er beliggende ved institutioner, kan hastigheden fastsættes til 40 km i timen efter en konkret vurdering af de</w:t>
      </w:r>
      <w:r w:rsidRPr="00A921D8">
        <w:rPr>
          <w:rFonts w:eastAsia="Calibri" w:cs="Times New Roman"/>
          <w:sz w:val="24"/>
          <w:szCs w:val="24"/>
        </w:rPr>
        <w:t xml:space="preserve"> trafiksikkerhedsmæssige</w:t>
      </w:r>
      <w:r>
        <w:rPr>
          <w:rFonts w:eastAsia="Calibri" w:cs="Times New Roman"/>
          <w:sz w:val="24"/>
          <w:szCs w:val="24"/>
        </w:rPr>
        <w:t xml:space="preserve"> og </w:t>
      </w:r>
      <w:r w:rsidRPr="00A921D8">
        <w:rPr>
          <w:rFonts w:eastAsia="Calibri" w:cs="Times New Roman"/>
          <w:sz w:val="24"/>
          <w:szCs w:val="24"/>
        </w:rPr>
        <w:t>trafikale</w:t>
      </w:r>
      <w:r>
        <w:rPr>
          <w:rFonts w:eastAsia="Calibri" w:cs="Times New Roman"/>
          <w:sz w:val="24"/>
          <w:szCs w:val="24"/>
        </w:rPr>
        <w:t xml:space="preserve"> forhold, jf. hastighedsbekendtgørelsens § 6, stk. 2. </w:t>
      </w:r>
    </w:p>
    <w:p w14:paraId="3359581C" w14:textId="77777777" w:rsidR="00BE31C3" w:rsidRDefault="00BE31C3" w:rsidP="00BE31C3">
      <w:pPr>
        <w:rPr>
          <w:rFonts w:eastAsia="Calibri" w:cs="Times New Roman"/>
          <w:sz w:val="24"/>
          <w:szCs w:val="24"/>
        </w:rPr>
      </w:pPr>
    </w:p>
    <w:p w14:paraId="0595F1F6" w14:textId="77777777" w:rsidR="00BE31C3" w:rsidRDefault="00BE31C3" w:rsidP="00BE31C3">
      <w:pPr>
        <w:rPr>
          <w:rFonts w:eastAsia="Calibri" w:cs="Times New Roman"/>
          <w:sz w:val="24"/>
          <w:szCs w:val="24"/>
        </w:rPr>
      </w:pPr>
      <w:r>
        <w:rPr>
          <w:rFonts w:eastAsia="Calibri" w:cs="Times New Roman"/>
          <w:sz w:val="24"/>
          <w:szCs w:val="24"/>
        </w:rPr>
        <w:t xml:space="preserve">Det følger endvidere af hastighedsbekendtgørelsens § 6, stk. 3, at hastigheden i </w:t>
      </w:r>
      <w:r w:rsidRPr="003B5076">
        <w:rPr>
          <w:rFonts w:eastAsia="Calibri" w:cs="Times New Roman"/>
          <w:sz w:val="24"/>
          <w:szCs w:val="24"/>
        </w:rPr>
        <w:t>tættere bebygget område kan fastsættes</w:t>
      </w:r>
      <w:r>
        <w:rPr>
          <w:rFonts w:eastAsia="Calibri" w:cs="Times New Roman"/>
          <w:sz w:val="24"/>
          <w:szCs w:val="24"/>
        </w:rPr>
        <w:t xml:space="preserve"> til </w:t>
      </w:r>
      <w:r w:rsidRPr="003B5076">
        <w:rPr>
          <w:rFonts w:eastAsia="Calibri" w:cs="Times New Roman"/>
          <w:sz w:val="24"/>
          <w:szCs w:val="24"/>
        </w:rPr>
        <w:t>30 km i timen eller derunder på opholds- og legeområder</w:t>
      </w:r>
      <w:r>
        <w:rPr>
          <w:rFonts w:eastAsia="Calibri" w:cs="Times New Roman"/>
          <w:sz w:val="24"/>
          <w:szCs w:val="24"/>
        </w:rPr>
        <w:t xml:space="preserve">, </w:t>
      </w:r>
      <w:r w:rsidRPr="003B5076">
        <w:rPr>
          <w:rFonts w:eastAsia="Calibri" w:cs="Times New Roman"/>
          <w:sz w:val="24"/>
          <w:szCs w:val="24"/>
        </w:rPr>
        <w:t>veje i beboelsesområder uden gennemkørende trafik</w:t>
      </w:r>
      <w:r>
        <w:rPr>
          <w:rFonts w:eastAsia="Calibri" w:cs="Times New Roman"/>
          <w:sz w:val="24"/>
          <w:szCs w:val="24"/>
        </w:rPr>
        <w:t xml:space="preserve"> eller på </w:t>
      </w:r>
      <w:r w:rsidRPr="003B5076">
        <w:rPr>
          <w:rFonts w:eastAsia="Calibri" w:cs="Times New Roman"/>
          <w:sz w:val="24"/>
          <w:szCs w:val="24"/>
        </w:rPr>
        <w:t>veje, hvor ganske særlige vejforløb med særligt dårlige oversigtsforhold, snævre kurver eller smalle vognbaner gør det</w:t>
      </w:r>
      <w:r>
        <w:rPr>
          <w:rFonts w:eastAsia="Calibri" w:cs="Times New Roman"/>
          <w:sz w:val="24"/>
          <w:szCs w:val="24"/>
        </w:rPr>
        <w:t xml:space="preserve"> </w:t>
      </w:r>
      <w:r w:rsidRPr="003B5076">
        <w:rPr>
          <w:rFonts w:eastAsia="Calibri" w:cs="Times New Roman"/>
          <w:sz w:val="24"/>
          <w:szCs w:val="24"/>
        </w:rPr>
        <w:t>påkrævet af hensyn til fodgængere eller cyklister</w:t>
      </w:r>
      <w:r>
        <w:rPr>
          <w:rFonts w:eastAsia="Calibri" w:cs="Times New Roman"/>
          <w:sz w:val="24"/>
          <w:szCs w:val="24"/>
        </w:rPr>
        <w:t>.</w:t>
      </w:r>
    </w:p>
    <w:p w14:paraId="64700EEE" w14:textId="77777777" w:rsidR="00BE31C3" w:rsidRPr="008B21A3" w:rsidRDefault="00BE31C3" w:rsidP="00BE31C3">
      <w:pPr>
        <w:rPr>
          <w:rFonts w:eastAsia="Calibri" w:cs="Times New Roman"/>
          <w:sz w:val="24"/>
          <w:szCs w:val="24"/>
          <w:highlight w:val="yellow"/>
        </w:rPr>
      </w:pPr>
    </w:p>
    <w:p w14:paraId="3B50233A" w14:textId="17A4997E" w:rsidR="00BE31C3" w:rsidRDefault="00BE31C3" w:rsidP="00BE31C3">
      <w:pPr>
        <w:rPr>
          <w:rFonts w:eastAsia="Calibri" w:cs="Times New Roman"/>
          <w:sz w:val="24"/>
          <w:szCs w:val="24"/>
        </w:rPr>
      </w:pPr>
      <w:r>
        <w:rPr>
          <w:rFonts w:eastAsia="Calibri" w:cs="Times New Roman"/>
          <w:sz w:val="24"/>
          <w:szCs w:val="24"/>
        </w:rPr>
        <w:t xml:space="preserve">Det fremgår af Transportministeriets afgørelse af 8. marts 2024 (j.nr. 2023-3403), at </w:t>
      </w:r>
      <w:r w:rsidRPr="005733E8">
        <w:rPr>
          <w:rFonts w:cs="Times New Roman"/>
          <w:sz w:val="24"/>
          <w:szCs w:val="24"/>
        </w:rPr>
        <w:t xml:space="preserve">de </w:t>
      </w:r>
      <w:r>
        <w:rPr>
          <w:rFonts w:cs="Times New Roman"/>
          <w:sz w:val="24"/>
          <w:szCs w:val="24"/>
        </w:rPr>
        <w:t>beboelsesområder</w:t>
      </w:r>
      <w:r w:rsidRPr="005733E8">
        <w:rPr>
          <w:rFonts w:cs="Times New Roman"/>
          <w:sz w:val="24"/>
          <w:szCs w:val="24"/>
        </w:rPr>
        <w:t>, der er omfattet af</w:t>
      </w:r>
      <w:r>
        <w:rPr>
          <w:rFonts w:cs="Times New Roman"/>
          <w:sz w:val="24"/>
          <w:szCs w:val="24"/>
        </w:rPr>
        <w:t xml:space="preserve"> hastighedsbekendtgørelsens § 6</w:t>
      </w:r>
      <w:r w:rsidRPr="005733E8">
        <w:rPr>
          <w:rFonts w:cs="Times New Roman"/>
          <w:sz w:val="24"/>
          <w:szCs w:val="24"/>
        </w:rPr>
        <w:t xml:space="preserve">, </w:t>
      </w:r>
      <w:r>
        <w:rPr>
          <w:rFonts w:cs="Times New Roman"/>
          <w:sz w:val="24"/>
          <w:szCs w:val="24"/>
        </w:rPr>
        <w:t xml:space="preserve">stk. 3, 1. pkt., </w:t>
      </w:r>
      <w:r w:rsidRPr="005733E8">
        <w:rPr>
          <w:rFonts w:cs="Times New Roman"/>
          <w:sz w:val="24"/>
          <w:szCs w:val="24"/>
        </w:rPr>
        <w:t xml:space="preserve">er områder, hvor der alene er etableret beboelsesejendomme, og hvor langt den overvejende del af de trafikanter, som færdes </w:t>
      </w:r>
      <w:r w:rsidRPr="005733E8">
        <w:rPr>
          <w:rFonts w:cs="Times New Roman"/>
          <w:sz w:val="24"/>
          <w:szCs w:val="24"/>
        </w:rPr>
        <w:lastRenderedPageBreak/>
        <w:t xml:space="preserve">på vejene, derfor er områdets beboere og besøgende med ærinde hos beboerne. Som eksempel herpå nævnes </w:t>
      </w:r>
      <w:r>
        <w:rPr>
          <w:rFonts w:cs="Times New Roman"/>
          <w:sz w:val="24"/>
          <w:szCs w:val="24"/>
        </w:rPr>
        <w:t xml:space="preserve">i afgørelsen </w:t>
      </w:r>
      <w:r w:rsidRPr="005733E8">
        <w:rPr>
          <w:rFonts w:cs="Times New Roman"/>
          <w:sz w:val="24"/>
          <w:szCs w:val="24"/>
        </w:rPr>
        <w:t xml:space="preserve">villaområder, hvor der udelukkende er beboelse og eventuelt i begrænset omfang mindre erhvervsvirksomheder, som drives fra privatboligen. Områder, hvor der udover beboelse også er etableret andre funktioner, som eksempelvis spise- og udskænkningssteder, institutioner, idrætsfaciliteter, indkøbsmuligheder og kontorbyggeri, vil ikke være et beboelsesområde, der er omfattet af hastighedsbekendtgørelsens § 6, stk. 3, 1. pkt., idet det giver mulighed for at generere trafik fra andre end områdets beboere. </w:t>
      </w:r>
    </w:p>
    <w:p w14:paraId="040F74DA" w14:textId="77777777" w:rsidR="00BE31C3" w:rsidRPr="009A20D2" w:rsidRDefault="00BE31C3" w:rsidP="00BE31C3">
      <w:pPr>
        <w:rPr>
          <w:rFonts w:eastAsia="Calibri" w:cs="Times New Roman"/>
          <w:sz w:val="24"/>
          <w:szCs w:val="24"/>
        </w:rPr>
      </w:pPr>
    </w:p>
    <w:p w14:paraId="51A3E5C8" w14:textId="3E1362F8" w:rsidR="00251B2C" w:rsidRDefault="00BE31C3" w:rsidP="00BE31C3">
      <w:pPr>
        <w:rPr>
          <w:rFonts w:eastAsia="Calibri" w:cs="Times New Roman"/>
          <w:sz w:val="24"/>
          <w:szCs w:val="24"/>
          <w:highlight w:val="yellow"/>
        </w:rPr>
      </w:pPr>
      <w:r w:rsidRPr="009A20D2">
        <w:rPr>
          <w:rFonts w:eastAsia="Calibri" w:cs="Times New Roman"/>
          <w:sz w:val="24"/>
          <w:szCs w:val="24"/>
        </w:rPr>
        <w:t xml:space="preserve">Fastsættelse af lavere hastighedsgrænser end den generelle til 40 eller 30 km i timen efter </w:t>
      </w:r>
      <w:r>
        <w:rPr>
          <w:rFonts w:eastAsia="Calibri" w:cs="Times New Roman"/>
          <w:sz w:val="24"/>
          <w:szCs w:val="24"/>
        </w:rPr>
        <w:t>hastigheds</w:t>
      </w:r>
      <w:r w:rsidRPr="009A20D2">
        <w:rPr>
          <w:rFonts w:eastAsia="Calibri" w:cs="Times New Roman"/>
          <w:sz w:val="24"/>
          <w:szCs w:val="24"/>
        </w:rPr>
        <w:t>bekendtgørelsens § 6 kan kun undtagelsesvist ske uden hastighedsdæmpende foranstaltninger.</w:t>
      </w:r>
    </w:p>
    <w:p w14:paraId="5C8F6451" w14:textId="77777777" w:rsidR="00BE31C3" w:rsidRDefault="00BE31C3" w:rsidP="00BE31C3">
      <w:pPr>
        <w:pStyle w:val="Normal-Baggrund"/>
        <w:rPr>
          <w:rFonts w:cs="Times New Roman"/>
          <w:szCs w:val="24"/>
        </w:rPr>
      </w:pPr>
    </w:p>
    <w:p w14:paraId="0408643A" w14:textId="2D237485" w:rsidR="00BE31C3" w:rsidRDefault="00BE31C3" w:rsidP="00BE31C3">
      <w:pPr>
        <w:pStyle w:val="Normal-Baggrund"/>
        <w:rPr>
          <w:rFonts w:cs="Times New Roman"/>
          <w:szCs w:val="24"/>
        </w:rPr>
      </w:pPr>
      <w:r>
        <w:rPr>
          <w:rFonts w:cs="Times New Roman"/>
          <w:szCs w:val="24"/>
        </w:rPr>
        <w:t>2</w:t>
      </w:r>
      <w:r w:rsidRPr="0043200F">
        <w:rPr>
          <w:rFonts w:cs="Times New Roman"/>
          <w:szCs w:val="24"/>
        </w:rPr>
        <w:t>.</w:t>
      </w:r>
      <w:r w:rsidR="001A5098">
        <w:rPr>
          <w:rFonts w:cs="Times New Roman"/>
          <w:szCs w:val="24"/>
        </w:rPr>
        <w:t>2</w:t>
      </w:r>
      <w:r w:rsidRPr="0043200F">
        <w:rPr>
          <w:rFonts w:cs="Times New Roman"/>
          <w:szCs w:val="24"/>
        </w:rPr>
        <w:t>.2. Transportministeriets overvejelser</w:t>
      </w:r>
    </w:p>
    <w:p w14:paraId="50F9AEA8" w14:textId="44D5798C" w:rsidR="00BE31C3" w:rsidRPr="005F7A04" w:rsidRDefault="00BE31C3" w:rsidP="00BE31C3">
      <w:pPr>
        <w:rPr>
          <w:rFonts w:cs="Times New Roman"/>
          <w:sz w:val="24"/>
          <w:szCs w:val="24"/>
        </w:rPr>
      </w:pPr>
      <w:bookmarkStart w:id="136" w:name="_Hlk183781025"/>
      <w:r w:rsidRPr="00EC7385">
        <w:rPr>
          <w:rFonts w:cs="Times New Roman"/>
          <w:sz w:val="24"/>
          <w:szCs w:val="24"/>
        </w:rPr>
        <w:t xml:space="preserve">Som følge af opgavebortfaldet på Justitsministeriets område, skal politiet fremadrettet ikke involveres i </w:t>
      </w:r>
      <w:r w:rsidR="0076235C">
        <w:rPr>
          <w:rFonts w:cs="Times New Roman"/>
          <w:sz w:val="24"/>
          <w:szCs w:val="24"/>
        </w:rPr>
        <w:t xml:space="preserve">alle </w:t>
      </w:r>
      <w:r w:rsidRPr="00EC7385">
        <w:rPr>
          <w:rFonts w:cs="Times New Roman"/>
          <w:sz w:val="24"/>
          <w:szCs w:val="24"/>
        </w:rPr>
        <w:t xml:space="preserve">vejmyndighedens afgørelser om lokale hastighedsgrænser. </w:t>
      </w:r>
    </w:p>
    <w:p w14:paraId="15AE359B" w14:textId="77777777" w:rsidR="00BE31C3" w:rsidRPr="00A65A0C" w:rsidRDefault="00BE31C3" w:rsidP="00A65A0C">
      <w:pPr>
        <w:rPr>
          <w:rFonts w:cs="Times New Roman"/>
          <w:sz w:val="24"/>
          <w:szCs w:val="24"/>
        </w:rPr>
      </w:pPr>
    </w:p>
    <w:p w14:paraId="21F0DD38" w14:textId="1761B79E" w:rsidR="00801163" w:rsidRDefault="00BE31C3" w:rsidP="00BE31C3">
      <w:pPr>
        <w:pStyle w:val="Normal-Baggrund"/>
        <w:rPr>
          <w:rFonts w:cs="Times New Roman"/>
          <w:szCs w:val="24"/>
        </w:rPr>
      </w:pPr>
      <w:r>
        <w:rPr>
          <w:rFonts w:cs="Times New Roman"/>
          <w:szCs w:val="24"/>
        </w:rPr>
        <w:t xml:space="preserve">Baggrunden for opgavebortfaldet er bl.a. en vurdering af, at </w:t>
      </w:r>
      <w:r w:rsidRPr="00A71C09">
        <w:rPr>
          <w:rFonts w:cs="Times New Roman"/>
          <w:szCs w:val="24"/>
        </w:rPr>
        <w:t xml:space="preserve">vejmyndighederne </w:t>
      </w:r>
      <w:r>
        <w:rPr>
          <w:rFonts w:cs="Times New Roman"/>
          <w:szCs w:val="24"/>
        </w:rPr>
        <w:t xml:space="preserve">generelt </w:t>
      </w:r>
      <w:r w:rsidRPr="00A71C09">
        <w:rPr>
          <w:rFonts w:cs="Times New Roman"/>
          <w:szCs w:val="24"/>
        </w:rPr>
        <w:t>ha</w:t>
      </w:r>
      <w:r>
        <w:rPr>
          <w:rFonts w:cs="Times New Roman"/>
          <w:szCs w:val="24"/>
        </w:rPr>
        <w:t xml:space="preserve">r </w:t>
      </w:r>
      <w:r w:rsidRPr="00A71C09">
        <w:rPr>
          <w:rFonts w:cs="Times New Roman"/>
          <w:szCs w:val="24"/>
        </w:rPr>
        <w:t xml:space="preserve">den nødvendige viden og de nødvendige kompetencer til at </w:t>
      </w:r>
      <w:r w:rsidR="00801163">
        <w:rPr>
          <w:rFonts w:cs="Times New Roman"/>
          <w:szCs w:val="24"/>
        </w:rPr>
        <w:t>b</w:t>
      </w:r>
      <w:r w:rsidR="00801163" w:rsidRPr="000D2B87">
        <w:rPr>
          <w:rFonts w:cs="Times New Roman"/>
          <w:szCs w:val="24"/>
        </w:rPr>
        <w:t>ehand</w:t>
      </w:r>
      <w:r w:rsidR="00801163">
        <w:rPr>
          <w:rFonts w:cs="Times New Roman"/>
          <w:szCs w:val="24"/>
        </w:rPr>
        <w:t>le</w:t>
      </w:r>
      <w:r w:rsidR="00801163" w:rsidRPr="000D2B87">
        <w:rPr>
          <w:rFonts w:cs="Times New Roman"/>
          <w:szCs w:val="24"/>
        </w:rPr>
        <w:t xml:space="preserve"> </w:t>
      </w:r>
      <w:r w:rsidR="00801163">
        <w:rPr>
          <w:rFonts w:cs="Times New Roman"/>
          <w:szCs w:val="24"/>
        </w:rPr>
        <w:t>s</w:t>
      </w:r>
      <w:r w:rsidR="00801163" w:rsidRPr="000D2B87">
        <w:rPr>
          <w:rFonts w:cs="Times New Roman"/>
          <w:szCs w:val="24"/>
        </w:rPr>
        <w:t xml:space="preserve">ager om </w:t>
      </w:r>
      <w:r w:rsidR="00801163">
        <w:rPr>
          <w:rFonts w:cs="Times New Roman"/>
          <w:szCs w:val="24"/>
        </w:rPr>
        <w:t>fastsættelse af lokale hastighedsgrænser</w:t>
      </w:r>
      <w:r w:rsidR="00801163" w:rsidRPr="00A71C09">
        <w:rPr>
          <w:rFonts w:cs="Times New Roman"/>
          <w:szCs w:val="24"/>
        </w:rPr>
        <w:t xml:space="preserve"> </w:t>
      </w:r>
      <w:r w:rsidRPr="00A71C09">
        <w:rPr>
          <w:rFonts w:cs="Times New Roman"/>
          <w:szCs w:val="24"/>
        </w:rPr>
        <w:t>uden politiets involvering</w:t>
      </w:r>
      <w:r>
        <w:rPr>
          <w:rFonts w:cs="Times New Roman"/>
          <w:szCs w:val="24"/>
        </w:rPr>
        <w:t xml:space="preserve">. Der er således ikke et behov for dobbeltsagsbehandling hos de to myndigheder, og vejmyndigheden vil derfor fremover </w:t>
      </w:r>
      <w:r w:rsidR="00446200">
        <w:rPr>
          <w:rFonts w:cs="Times New Roman"/>
          <w:szCs w:val="24"/>
        </w:rPr>
        <w:t xml:space="preserve">i størstedelen af sagerne </w:t>
      </w:r>
      <w:r>
        <w:rPr>
          <w:rFonts w:cs="Times New Roman"/>
          <w:szCs w:val="24"/>
        </w:rPr>
        <w:t xml:space="preserve">få den fulde kompetence til at træffe afgørelser om fastsættelse af lokale hastighedsgrænser. </w:t>
      </w:r>
    </w:p>
    <w:p w14:paraId="7B45DB91" w14:textId="77777777" w:rsidR="00BE31C3" w:rsidRDefault="00BE31C3" w:rsidP="00BE31C3">
      <w:pPr>
        <w:pStyle w:val="Normal-Baggrund"/>
        <w:rPr>
          <w:rFonts w:cs="Times New Roman"/>
          <w:szCs w:val="24"/>
        </w:rPr>
      </w:pPr>
    </w:p>
    <w:p w14:paraId="4205404A" w14:textId="77777777" w:rsidR="00BE31C3" w:rsidRDefault="00BE31C3" w:rsidP="00BE31C3">
      <w:pPr>
        <w:pStyle w:val="Normal-Baggrund"/>
        <w:rPr>
          <w:rFonts w:cs="Times New Roman"/>
          <w:szCs w:val="24"/>
        </w:rPr>
      </w:pPr>
      <w:r>
        <w:rPr>
          <w:rFonts w:cs="Times New Roman"/>
          <w:szCs w:val="24"/>
        </w:rPr>
        <w:t>Transportministeriet bemærker generelt, at fastsættelse af hastighedsgrænser hviler på en balance mellem på den ene side hensynet til den mobilitet, der er nødvendig for samfundets effektivitet i forhold til transportydelser, arbejdsudbud og generel fremkommelighed, og på den anden side hensynet til færdselssikkerhed, tryghed og fredeligt byrum.</w:t>
      </w:r>
    </w:p>
    <w:p w14:paraId="5E801F0A" w14:textId="77777777" w:rsidR="00BE31C3" w:rsidRDefault="00BE31C3" w:rsidP="00BE31C3">
      <w:pPr>
        <w:pStyle w:val="Normal-Baggrund"/>
        <w:rPr>
          <w:rFonts w:cs="Times New Roman"/>
          <w:szCs w:val="24"/>
        </w:rPr>
      </w:pPr>
    </w:p>
    <w:p w14:paraId="74339966" w14:textId="77777777" w:rsidR="00BE31C3" w:rsidRDefault="00BE31C3" w:rsidP="00BE31C3">
      <w:pPr>
        <w:pStyle w:val="Normal-Baggrund"/>
        <w:rPr>
          <w:rFonts w:cs="Times New Roman"/>
          <w:szCs w:val="24"/>
        </w:rPr>
      </w:pPr>
      <w:r>
        <w:rPr>
          <w:rFonts w:cs="Times New Roman"/>
          <w:szCs w:val="24"/>
        </w:rPr>
        <w:t xml:space="preserve">Udfaldet af denne vurdering kommer til udtryk i færdselsloven, hvor de generelle hastighedsgrænser er fastsat på baggrund af en landspolitisk beslutning. </w:t>
      </w:r>
    </w:p>
    <w:p w14:paraId="7A90C4EE" w14:textId="77777777" w:rsidR="00BE31C3" w:rsidRDefault="00BE31C3" w:rsidP="00BE31C3">
      <w:pPr>
        <w:pStyle w:val="Normal-Baggrund"/>
        <w:rPr>
          <w:rFonts w:cs="Times New Roman"/>
          <w:szCs w:val="24"/>
        </w:rPr>
      </w:pPr>
    </w:p>
    <w:p w14:paraId="1EDFC770" w14:textId="4F00E30E" w:rsidR="00BE31C3" w:rsidRDefault="00BE31C3" w:rsidP="00BE31C3">
      <w:pPr>
        <w:pStyle w:val="Normal-Baggrund"/>
        <w:rPr>
          <w:rFonts w:cs="Times New Roman"/>
          <w:szCs w:val="24"/>
        </w:rPr>
      </w:pPr>
      <w:r>
        <w:rPr>
          <w:rFonts w:cs="Times New Roman"/>
          <w:szCs w:val="24"/>
        </w:rPr>
        <w:t xml:space="preserve">For at sikre at der kan tages hensyn til, at lokale forhold på visse vejstrækninger og nærmere afgrænsede områder kan tilsige en henholdsvis højere </w:t>
      </w:r>
      <w:r>
        <w:rPr>
          <w:rFonts w:cs="Times New Roman"/>
          <w:szCs w:val="24"/>
        </w:rPr>
        <w:lastRenderedPageBreak/>
        <w:t>eller laver</w:t>
      </w:r>
      <w:r w:rsidR="00B00423">
        <w:rPr>
          <w:rFonts w:cs="Times New Roman"/>
          <w:szCs w:val="24"/>
        </w:rPr>
        <w:t>e</w:t>
      </w:r>
      <w:r>
        <w:rPr>
          <w:rFonts w:cs="Times New Roman"/>
          <w:szCs w:val="24"/>
        </w:rPr>
        <w:t xml:space="preserve"> hastighedsgrænse, indeholder færdselsloven mulighed for fastsættelse af lokale hastighedsgrænser. </w:t>
      </w:r>
    </w:p>
    <w:p w14:paraId="09F2D999" w14:textId="77777777" w:rsidR="00BE31C3" w:rsidRDefault="00BE31C3" w:rsidP="00BE31C3">
      <w:pPr>
        <w:pStyle w:val="Normal-Baggrund"/>
        <w:rPr>
          <w:rFonts w:cs="Times New Roman"/>
          <w:szCs w:val="24"/>
        </w:rPr>
      </w:pPr>
    </w:p>
    <w:p w14:paraId="4492881E" w14:textId="77777777" w:rsidR="00BE31C3" w:rsidRDefault="00BE31C3" w:rsidP="00BE31C3">
      <w:pPr>
        <w:pStyle w:val="Normal-Baggrund"/>
        <w:rPr>
          <w:rFonts w:cs="Times New Roman"/>
          <w:szCs w:val="24"/>
        </w:rPr>
      </w:pPr>
      <w:r>
        <w:rPr>
          <w:rFonts w:cs="Times New Roman"/>
          <w:szCs w:val="24"/>
        </w:rPr>
        <w:t>Ved fastsættelse af lokale hastighedsgrænser skal der som udgangspunkt foretages en afvejning af de samme hensyn, som ligger til grund for færdselslovens generelle hastighedsgrænser. Det vil sige en afvejning af hensynet til mobilitet og færdselssikkerhed. De gældende regler i hastighedsbekendtgørelsen, der indeholder de nærmere materielle kriterier for, hvornår der kan fastsættes lokale hastighedsgrænser, har derfor en udpræget skønsmæssig karakter.</w:t>
      </w:r>
    </w:p>
    <w:p w14:paraId="447CAFF4" w14:textId="77777777" w:rsidR="00BE31C3" w:rsidRDefault="00BE31C3" w:rsidP="00BE31C3">
      <w:pPr>
        <w:pStyle w:val="Normal-Baggrund"/>
        <w:rPr>
          <w:rFonts w:cs="Times New Roman"/>
          <w:szCs w:val="24"/>
        </w:rPr>
      </w:pPr>
    </w:p>
    <w:p w14:paraId="7E77014C" w14:textId="70135E4F" w:rsidR="00BE31C3" w:rsidRDefault="00BE31C3" w:rsidP="00BE31C3">
      <w:pPr>
        <w:pStyle w:val="Normal-Baggrund"/>
        <w:rPr>
          <w:rFonts w:cs="Times New Roman"/>
          <w:szCs w:val="24"/>
        </w:rPr>
      </w:pPr>
      <w:r>
        <w:rPr>
          <w:rFonts w:cs="Times New Roman"/>
          <w:szCs w:val="24"/>
        </w:rPr>
        <w:t>For så vidt angår fastsættelse af højere lokale hastighedsgrænser i tættere bebygget område og fastsættelse af såvel højere som lavere lokale hastighedsgrænser uden for tættere bebygget område</w:t>
      </w:r>
      <w:r w:rsidR="00775DC4">
        <w:rPr>
          <w:rFonts w:cs="Times New Roman"/>
          <w:szCs w:val="24"/>
        </w:rPr>
        <w:t>,</w:t>
      </w:r>
      <w:r>
        <w:rPr>
          <w:rFonts w:cs="Times New Roman"/>
          <w:szCs w:val="24"/>
        </w:rPr>
        <w:t xml:space="preserve"> er det Transportministeriets vurdering, at skønsafvejningen ikke giver vejmyndighederne anledning til udfordringer. </w:t>
      </w:r>
    </w:p>
    <w:p w14:paraId="3679C2C3" w14:textId="77777777" w:rsidR="00BE31C3" w:rsidRDefault="00BE31C3" w:rsidP="00BE31C3">
      <w:pPr>
        <w:pStyle w:val="Normal-Baggrund"/>
        <w:rPr>
          <w:rFonts w:cs="Times New Roman"/>
          <w:szCs w:val="24"/>
        </w:rPr>
      </w:pPr>
    </w:p>
    <w:p w14:paraId="783179F2" w14:textId="3215FA48" w:rsidR="00BE31C3" w:rsidRDefault="00BE31C3" w:rsidP="00BE31C3">
      <w:pPr>
        <w:pStyle w:val="Normal-Baggrund"/>
        <w:rPr>
          <w:rFonts w:cs="Times New Roman"/>
          <w:szCs w:val="24"/>
        </w:rPr>
      </w:pPr>
      <w:r>
        <w:rPr>
          <w:rFonts w:cs="Times New Roman"/>
          <w:szCs w:val="24"/>
        </w:rPr>
        <w:t xml:space="preserve">Transportministeriet finder derfor, at det ikke er nødvendigt at ændre de gældende materielle regler i færdselsloven og hastighedsbekendtgørelsen for fastsættelse af højere lokale hastighedsgrænser i tættere bebygget område og fastsættelse af såvel højere som lavere lokale hastighedsgrænser uden for tættere bebygget område. Vejmyndighederne vil således med opgavebortfaldet selvstændigt skulle træffe beslutning om fastsættelse af lokale hastighedsgrænser i disse sager efter de gældende materielle regler.  </w:t>
      </w:r>
    </w:p>
    <w:p w14:paraId="1D202137" w14:textId="77777777" w:rsidR="00BE31C3" w:rsidRDefault="00BE31C3" w:rsidP="00BE31C3">
      <w:pPr>
        <w:pStyle w:val="Normal-Baggrund"/>
        <w:rPr>
          <w:rFonts w:cs="Times New Roman"/>
          <w:szCs w:val="24"/>
        </w:rPr>
      </w:pPr>
    </w:p>
    <w:p w14:paraId="74A70ED3" w14:textId="102F601F" w:rsidR="00BE31C3" w:rsidRDefault="00BE31C3" w:rsidP="00BE31C3">
      <w:pPr>
        <w:pStyle w:val="Normal-Baggrund"/>
        <w:rPr>
          <w:rFonts w:cs="Times New Roman"/>
          <w:szCs w:val="24"/>
        </w:rPr>
      </w:pPr>
      <w:r>
        <w:rPr>
          <w:rFonts w:cs="Times New Roman"/>
          <w:szCs w:val="24"/>
        </w:rPr>
        <w:t>Gennem Transportministeriets arbejde som tvistløsningsmyndighed efter færdselslovens gældende regler i sager, hvor der opstår uenighed mellem vejmyndigheden og politiet vedrørende fastsættelse af lokale hastighedsgrænser, er det imidlertid Transportministeriets erfaring, at der ofte i sager</w:t>
      </w:r>
      <w:r w:rsidRPr="000318F9">
        <w:rPr>
          <w:rFonts w:cs="Times New Roman"/>
          <w:szCs w:val="24"/>
        </w:rPr>
        <w:t xml:space="preserve"> </w:t>
      </w:r>
      <w:r>
        <w:rPr>
          <w:rFonts w:cs="Times New Roman"/>
          <w:szCs w:val="24"/>
        </w:rPr>
        <w:t>om nedsættelse af hastighedsgrænsen i tættere bebygget område har været tvivl om, hvordan de skønsmæssige regler i hastighedsbekendtgørelsen skal anvendes.</w:t>
      </w:r>
    </w:p>
    <w:p w14:paraId="47F0984F" w14:textId="77777777" w:rsidR="00BE31C3" w:rsidRDefault="00BE31C3" w:rsidP="00BE31C3">
      <w:pPr>
        <w:pStyle w:val="Normal-Baggrund"/>
        <w:rPr>
          <w:rFonts w:cs="Times New Roman"/>
          <w:szCs w:val="24"/>
        </w:rPr>
      </w:pPr>
    </w:p>
    <w:p w14:paraId="56F1A0A1" w14:textId="2B838420" w:rsidR="00446200" w:rsidRDefault="00BE31C3" w:rsidP="00446200">
      <w:pPr>
        <w:pStyle w:val="Normal-Baggrund"/>
        <w:rPr>
          <w:rFonts w:cs="Times New Roman"/>
          <w:szCs w:val="24"/>
        </w:rPr>
      </w:pPr>
      <w:r>
        <w:rPr>
          <w:rFonts w:cs="Times New Roman"/>
          <w:szCs w:val="24"/>
        </w:rPr>
        <w:t xml:space="preserve">Det er derfor Transportministeriets opfattelse, at </w:t>
      </w:r>
      <w:r w:rsidR="00446200">
        <w:rPr>
          <w:rFonts w:cs="Times New Roman"/>
          <w:szCs w:val="24"/>
        </w:rPr>
        <w:t xml:space="preserve">politiet fortsat bør være en del af beslutningsprocessen i tilfælde, hvor trafikmængden medfører, at der skal varetages særlige mobilitets- og fremkommelighedsmæssige hensyn. </w:t>
      </w:r>
    </w:p>
    <w:p w14:paraId="3EDD9D8B" w14:textId="77777777" w:rsidR="00446200" w:rsidRDefault="00446200" w:rsidP="00BE31C3">
      <w:pPr>
        <w:pStyle w:val="Normal-Baggrund"/>
        <w:rPr>
          <w:rFonts w:cs="Times New Roman"/>
          <w:szCs w:val="24"/>
        </w:rPr>
      </w:pPr>
    </w:p>
    <w:p w14:paraId="13A6528F" w14:textId="04872F13" w:rsidR="00BE31C3" w:rsidRDefault="00BE31C3" w:rsidP="00BE31C3">
      <w:pPr>
        <w:pStyle w:val="Normal-Baggrund"/>
        <w:rPr>
          <w:rFonts w:cs="Times New Roman"/>
          <w:szCs w:val="24"/>
        </w:rPr>
      </w:pPr>
      <w:r>
        <w:rPr>
          <w:rFonts w:cs="Times New Roman"/>
          <w:szCs w:val="24"/>
        </w:rPr>
        <w:t>Det vil sikre, at lavere lokale hastighedsgrænser i tættere bebygget område fastsættes ud fra en balanceret afvejning af hensynene til mobilitet og færdselssikkerhed.</w:t>
      </w:r>
      <w:r w:rsidR="00B06A96" w:rsidDel="00B06A96">
        <w:rPr>
          <w:rFonts w:cs="Times New Roman"/>
          <w:szCs w:val="24"/>
        </w:rPr>
        <w:t xml:space="preserve"> </w:t>
      </w:r>
    </w:p>
    <w:p w14:paraId="6EB9EB0C" w14:textId="77777777" w:rsidR="00BE31C3" w:rsidRDefault="00BE31C3" w:rsidP="00BE31C3">
      <w:pPr>
        <w:pStyle w:val="Normal-Baggrund"/>
        <w:rPr>
          <w:rFonts w:cs="Times New Roman"/>
          <w:szCs w:val="24"/>
        </w:rPr>
      </w:pPr>
    </w:p>
    <w:p w14:paraId="6D7B26EA" w14:textId="7E910B8B" w:rsidR="00BE31C3" w:rsidRPr="00F14AC8" w:rsidRDefault="00BE31C3" w:rsidP="00BE31C3">
      <w:pPr>
        <w:pStyle w:val="Normal-Baggrund"/>
        <w:rPr>
          <w:rFonts w:cs="Times New Roman"/>
          <w:szCs w:val="24"/>
        </w:rPr>
      </w:pPr>
      <w:bookmarkStart w:id="137" w:name="_Hlk183810474"/>
      <w:r>
        <w:rPr>
          <w:rFonts w:cs="Times New Roman"/>
          <w:szCs w:val="24"/>
        </w:rPr>
        <w:t>Det er Transportministeriets vurdering, at en vejstræknings årsdøgnstrafik</w:t>
      </w:r>
      <w:r w:rsidR="00F14AC8">
        <w:rPr>
          <w:rFonts w:cs="Times New Roman"/>
          <w:szCs w:val="24"/>
        </w:rPr>
        <w:t xml:space="preserve">, hvorved forstås trafikken pr. døgn opgjort som gennemsnit over hele året, </w:t>
      </w:r>
      <w:r>
        <w:rPr>
          <w:rFonts w:cs="Times New Roman"/>
          <w:szCs w:val="24"/>
        </w:rPr>
        <w:t xml:space="preserve">kan anses som </w:t>
      </w:r>
      <w:r w:rsidRPr="0034709A">
        <w:t>en simpe</w:t>
      </w:r>
      <w:r>
        <w:t>l</w:t>
      </w:r>
      <w:r w:rsidRPr="0034709A">
        <w:t xml:space="preserve"> indikator for</w:t>
      </w:r>
      <w:r>
        <w:t>, om strækningen har væsentlig betydning for den generelle trafikafvikling, og dermed i hvilket omfang en nedsættelse af hastighedsgrænsen vil påvirke mobiliteten. Nedsættelse af hastighedsgrænsen på s</w:t>
      </w:r>
      <w:r w:rsidRPr="0034709A">
        <w:t>trækninger med mege</w:t>
      </w:r>
      <w:r>
        <w:t>n</w:t>
      </w:r>
      <w:r w:rsidRPr="0034709A">
        <w:t xml:space="preserve"> trafik</w:t>
      </w:r>
      <w:r>
        <w:t xml:space="preserve">, hvor det må forventes, at der kan køres med op til 50 km i timen uden for myldretiderne, vil have den største negative påvirkning af mobiliteten. Hvis muligheden for </w:t>
      </w:r>
      <w:r w:rsidR="00D1354E">
        <w:t xml:space="preserve">frit </w:t>
      </w:r>
      <w:r>
        <w:t xml:space="preserve">at </w:t>
      </w:r>
      <w:r w:rsidR="00D1354E">
        <w:t xml:space="preserve">kunne </w:t>
      </w:r>
      <w:r>
        <w:t>nedsætte hastighedsgrænsen i tættere bebygget område ud fra årsdøgnstrafikken således begrænses til strækninger med mindre trafik, sikres store dele af mobiliteten samtidig med</w:t>
      </w:r>
      <w:r w:rsidR="00E73FD8">
        <w:t>,</w:t>
      </w:r>
      <w:r>
        <w:t xml:space="preserve"> at der kan tages færdselssikkerhedsmæssige hensyn.</w:t>
      </w:r>
    </w:p>
    <w:bookmarkEnd w:id="137"/>
    <w:p w14:paraId="2890CD14" w14:textId="77777777" w:rsidR="00BE31C3" w:rsidRDefault="00BE31C3" w:rsidP="00BE31C3">
      <w:pPr>
        <w:pStyle w:val="Normal-Baggrund"/>
      </w:pPr>
    </w:p>
    <w:p w14:paraId="56184BA9" w14:textId="07779523" w:rsidR="00DA5BCF" w:rsidRDefault="00BE31C3" w:rsidP="00BE31C3">
      <w:pPr>
        <w:pStyle w:val="Normal-Baggrund"/>
      </w:pPr>
      <w:bookmarkStart w:id="138" w:name="_Hlk183812307"/>
      <w:r>
        <w:t>Det er Transportministeriets vurdering, at vejstrækninger med en årsdøgnstrafik</w:t>
      </w:r>
      <w:r w:rsidR="00E137ED">
        <w:t>, der overstiger</w:t>
      </w:r>
      <w:r>
        <w:t xml:space="preserve"> </w:t>
      </w:r>
      <w:r w:rsidR="00E137ED">
        <w:t>6</w:t>
      </w:r>
      <w:r w:rsidR="00D53E82">
        <w:t>.000</w:t>
      </w:r>
      <w:r w:rsidR="00E137ED">
        <w:t>,</w:t>
      </w:r>
      <w:r>
        <w:t xml:space="preserve"> som udgangspunkt må anses for at have væsentlig betydning for den generelle trafikafvikling, og at </w:t>
      </w:r>
      <w:r w:rsidR="00E137ED">
        <w:t xml:space="preserve">politiet derfor fortsat </w:t>
      </w:r>
      <w:r w:rsidR="00B06A96">
        <w:t xml:space="preserve">bør </w:t>
      </w:r>
      <w:r w:rsidR="00E137ED">
        <w:t xml:space="preserve">være en </w:t>
      </w:r>
      <w:r w:rsidR="00B06A96">
        <w:t>d</w:t>
      </w:r>
      <w:r w:rsidR="00E137ED">
        <w:t>el af beslutningsprocessen</w:t>
      </w:r>
      <w:r w:rsidR="00B06A96">
        <w:t xml:space="preserve"> ved vejmyndighedernes nedsættelse af hastighedsgrænsen på sådanne vejstrækninger. </w:t>
      </w:r>
    </w:p>
    <w:p w14:paraId="7D1B7299" w14:textId="77777777" w:rsidR="00DA5BCF" w:rsidRDefault="00DA5BCF" w:rsidP="00BE31C3">
      <w:pPr>
        <w:pStyle w:val="Normal-Baggrund"/>
      </w:pPr>
    </w:p>
    <w:p w14:paraId="2108607A" w14:textId="0BDD4EC8" w:rsidR="00BE31C3" w:rsidRDefault="00B06A96" w:rsidP="00BE31C3">
      <w:pPr>
        <w:pStyle w:val="Normal-Baggrund"/>
      </w:pPr>
      <w:r>
        <w:t>For v</w:t>
      </w:r>
      <w:r w:rsidR="00BE31C3">
        <w:t xml:space="preserve">ejstrækninger med en årsdøgnstrafik på højst </w:t>
      </w:r>
      <w:r>
        <w:t>6</w:t>
      </w:r>
      <w:r w:rsidR="00D53E82">
        <w:t>.000</w:t>
      </w:r>
      <w:r w:rsidR="00BE31C3">
        <w:t xml:space="preserve"> vil </w:t>
      </w:r>
      <w:r>
        <w:t xml:space="preserve">vejmyndigheden efter Transportministeriets vurdering selv kunne overlades kompetencen til at træffe bestemmelser om nedsættelse af hastighedsgrænsen. Vejstrækninger med en årsdøgnstrafik på højst 6.000 </w:t>
      </w:r>
      <w:r w:rsidR="00BE31C3">
        <w:t>udgør</w:t>
      </w:r>
      <w:r w:rsidR="00DA5BCF">
        <w:t xml:space="preserve"> en stor del af vejnettet i tættere bebygget område. Som eksempel kan nævnes, at den procentuelle andel af vejnettet med en årsdøgnstrafik på højst </w:t>
      </w:r>
      <w:r>
        <w:t>6</w:t>
      </w:r>
      <w:r w:rsidR="00D53E82">
        <w:t>.000</w:t>
      </w:r>
      <w:r w:rsidR="00DA5BCF">
        <w:t xml:space="preserve"> i forhold til kilometer vejstrækning</w:t>
      </w:r>
      <w:r w:rsidR="00BE31C3">
        <w:t xml:space="preserve"> </w:t>
      </w:r>
      <w:r w:rsidR="00DA5BCF">
        <w:t xml:space="preserve">for København udgør </w:t>
      </w:r>
      <w:r w:rsidR="00D53E82">
        <w:t xml:space="preserve">over </w:t>
      </w:r>
      <w:r w:rsidR="00DA5BCF">
        <w:t xml:space="preserve">ca. 75 pct., for Odense </w:t>
      </w:r>
      <w:r w:rsidR="00D53E82">
        <w:t xml:space="preserve">over </w:t>
      </w:r>
      <w:r w:rsidR="00DA5BCF">
        <w:t xml:space="preserve">ca. 88 pct., og for Hillerød </w:t>
      </w:r>
      <w:r w:rsidR="00D53E82">
        <w:t xml:space="preserve">over </w:t>
      </w:r>
      <w:r w:rsidR="00DA5BCF">
        <w:t>ca. 82 pct.</w:t>
      </w:r>
      <w:r w:rsidR="00BE31C3">
        <w:t xml:space="preserve"> Vejmyndighederne vil således med forslaget </w:t>
      </w:r>
      <w:r>
        <w:t xml:space="preserve">selv </w:t>
      </w:r>
      <w:r w:rsidR="00BE31C3">
        <w:t>kunne</w:t>
      </w:r>
      <w:r>
        <w:t xml:space="preserve"> træffe bestemmelse om at </w:t>
      </w:r>
      <w:r w:rsidR="00BE31C3">
        <w:t>nedsætte hastighedsgrænsen på en ganske betydelig del af vejstrækningerne</w:t>
      </w:r>
      <w:r>
        <w:t xml:space="preserve">. </w:t>
      </w:r>
      <w:r>
        <w:rPr>
          <w:rFonts w:cs="Times New Roman"/>
          <w:szCs w:val="24"/>
        </w:rPr>
        <w:t>Det er samtidig Transportministeriets vurdering, at dette vil lette vejmyndighedernes administration af området.</w:t>
      </w:r>
      <w:r w:rsidR="00BE31C3">
        <w:t xml:space="preserve"> </w:t>
      </w:r>
    </w:p>
    <w:bookmarkEnd w:id="138"/>
    <w:p w14:paraId="5969FCC3" w14:textId="77777777" w:rsidR="00BE31C3" w:rsidRDefault="00BE31C3" w:rsidP="00BE31C3">
      <w:pPr>
        <w:pStyle w:val="Normal-Baggrund"/>
      </w:pPr>
    </w:p>
    <w:p w14:paraId="5BA249D6" w14:textId="0A86C972" w:rsidR="001A5098" w:rsidRDefault="00BE31C3" w:rsidP="00BE31C3">
      <w:pPr>
        <w:pStyle w:val="Normal-Baggrund"/>
      </w:pPr>
      <w:r>
        <w:t>De vejstrækninger, der er en del af det rutenummererede vejnet (europaruter, primærruter og sekundærruter)</w:t>
      </w:r>
      <w:r w:rsidR="00D35DB2">
        <w:t>,</w:t>
      </w:r>
      <w:r>
        <w:t xml:space="preserve"> er kendetegnet ved, at de som udgangspunkt betjener mere end blot lokal trafik. Det gælder også vejstrækninger, der er en del af sekundærruterne, og som i visse tilfælde uden for de større byer vil have en årsdøgnstrafik under </w:t>
      </w:r>
      <w:r w:rsidR="00305EF6">
        <w:t>6</w:t>
      </w:r>
      <w:r w:rsidR="00D53E82">
        <w:t>.000</w:t>
      </w:r>
      <w:r>
        <w:t xml:space="preserve">. Da sådanne vejstrækninger imidlertid på trods af den lave årsdøgnstrafik må betragtes som væsentlige for den generelle trafikafvikling, finder Transportministeriet, at det ikke bør </w:t>
      </w:r>
      <w:r>
        <w:lastRenderedPageBreak/>
        <w:t>være muligt at nedsætte hastighedsgrænsen på sådanne vejstrækninger</w:t>
      </w:r>
      <w:r w:rsidR="00305EF6">
        <w:t xml:space="preserve"> uden politiets samtykke</w:t>
      </w:r>
      <w:r>
        <w:t xml:space="preserve">, selvom de i visse tilfælde måtte have en årsdøgnstrafik på højst </w:t>
      </w:r>
      <w:r w:rsidR="00305EF6">
        <w:t>6</w:t>
      </w:r>
      <w:r w:rsidR="00D53E82">
        <w:t>.000</w:t>
      </w:r>
      <w:r>
        <w:t>.</w:t>
      </w:r>
    </w:p>
    <w:p w14:paraId="78A92DC4" w14:textId="667CB402" w:rsidR="00BE31C3" w:rsidRDefault="00BE31C3" w:rsidP="00BE31C3">
      <w:pPr>
        <w:pStyle w:val="Normal-Baggrund"/>
      </w:pPr>
    </w:p>
    <w:p w14:paraId="0D4DB0EB" w14:textId="442404D4" w:rsidR="00BE31C3" w:rsidRDefault="00BE31C3" w:rsidP="00BE31C3">
      <w:pPr>
        <w:pStyle w:val="Normal-Baggrund"/>
      </w:pPr>
      <w:r>
        <w:t>Det er Transportministeriets vurdering, at fastsættelse af lavere lokale hastighedsgrænser i tættere bebygget område er blevet mere almindeligt, og at trafikanterne derfor generelt er blevet mere vant til at skulle være opmærksom på afmærkning af lavere hastighedsgrænser. Der er derfor ikke det samme behov for, at der i alle tilfælde af nedsættelse af hastighedsgrænsen samtidig skal etableres hastighedsdæmpende foranstaltninger for at sikre overholdelse af den nedsatte hastighedsgrænse. Etablering af hastighedsdæmpende foranstaltninger er endvidere omkostningstungt for vejmyndighederne og kan derfor være en hindring for fastsættelse af lokale lavere hastighedsgrænser i tilfælde, hvor vejmyndigheden ellers har et ønske om nedsættelse.</w:t>
      </w:r>
    </w:p>
    <w:p w14:paraId="7888CC75" w14:textId="696AF9D0" w:rsidR="00BE31C3" w:rsidRDefault="00BE31C3" w:rsidP="00BE31C3">
      <w:pPr>
        <w:pStyle w:val="Normal-Baggrund"/>
      </w:pPr>
    </w:p>
    <w:p w14:paraId="52F22B65" w14:textId="1E8969B1" w:rsidR="00BE31C3" w:rsidRDefault="00BE31C3" w:rsidP="00BE31C3">
      <w:pPr>
        <w:pStyle w:val="Normal-Baggrund"/>
      </w:pPr>
      <w:r>
        <w:t xml:space="preserve">Transportministeriet finder derfor, at der alene bør stilles krav om etablering af hastighedsdæmpende foranstaltninger i tilfælde, hvor vejforløbet gør det nødvendigt at gøre særligt opmærksom på den lavere hastighedsgrænse, udover den påkrævede afmærkning. </w:t>
      </w:r>
    </w:p>
    <w:p w14:paraId="18A86F1D" w14:textId="10BB6DC6" w:rsidR="003E077F" w:rsidRDefault="003E077F" w:rsidP="00BE31C3">
      <w:pPr>
        <w:pStyle w:val="Normal-Baggrund"/>
      </w:pPr>
    </w:p>
    <w:p w14:paraId="1C83D9B1" w14:textId="09CB1FBF" w:rsidR="003E077F" w:rsidRPr="00340D52" w:rsidRDefault="003E077F" w:rsidP="003E077F">
      <w:pPr>
        <w:pStyle w:val="Normal-Baggrund"/>
        <w:rPr>
          <w:rFonts w:cs="Times New Roman"/>
          <w:spacing w:val="2"/>
          <w:szCs w:val="24"/>
          <w:shd w:val="clear" w:color="auto" w:fill="FFFFFF"/>
        </w:rPr>
      </w:pPr>
      <w:r w:rsidRPr="00340D52">
        <w:rPr>
          <w:rFonts w:cs="Times New Roman"/>
          <w:spacing w:val="2"/>
          <w:szCs w:val="24"/>
          <w:shd w:val="clear" w:color="auto" w:fill="FFFFFF"/>
        </w:rPr>
        <w:t>Opgavebortfaldet på politiets område vil endvidere indebære, at politiet som udgangspunkt ikke længere skal involveres i afmærkningssager. Det vil herefter være vejmyndigheden selv, der er ansvarlig for, at der anvendes den korrekte afmærkning ved indførelse af lokale hastighedsgrænser, og at afmærkningen placeres korrekt.</w:t>
      </w:r>
      <w:r w:rsidR="00084ACB" w:rsidRPr="00340D52">
        <w:rPr>
          <w:rFonts w:cs="Times New Roman"/>
          <w:spacing w:val="2"/>
          <w:szCs w:val="24"/>
          <w:shd w:val="clear" w:color="auto" w:fill="FFFFFF"/>
        </w:rPr>
        <w:t xml:space="preserve"> </w:t>
      </w:r>
    </w:p>
    <w:p w14:paraId="0943269C" w14:textId="77777777" w:rsidR="003E077F" w:rsidRPr="00340D52" w:rsidRDefault="003E077F" w:rsidP="003E077F">
      <w:pPr>
        <w:pStyle w:val="Normal-Baggrund"/>
        <w:rPr>
          <w:rFonts w:cs="Times New Roman"/>
          <w:spacing w:val="2"/>
          <w:szCs w:val="24"/>
          <w:shd w:val="clear" w:color="auto" w:fill="FFFFFF"/>
        </w:rPr>
      </w:pPr>
    </w:p>
    <w:p w14:paraId="702CDC57" w14:textId="42080562" w:rsidR="003E077F" w:rsidRPr="00340D52" w:rsidRDefault="003E077F" w:rsidP="003E077F">
      <w:pPr>
        <w:pStyle w:val="Normal-Baggrund"/>
        <w:rPr>
          <w:rFonts w:cs="Times New Roman"/>
          <w:spacing w:val="2"/>
          <w:szCs w:val="24"/>
          <w:shd w:val="clear" w:color="auto" w:fill="FFFFFF"/>
        </w:rPr>
      </w:pPr>
      <w:r w:rsidRPr="00340D52">
        <w:rPr>
          <w:rFonts w:cs="Times New Roman"/>
          <w:spacing w:val="2"/>
          <w:szCs w:val="24"/>
          <w:shd w:val="clear" w:color="auto" w:fill="FFFFFF"/>
        </w:rPr>
        <w:t xml:space="preserve">Transportministeriet finder dog, at politiets samtykke fortsat bør indhentes, </w:t>
      </w:r>
      <w:r w:rsidR="00340D52">
        <w:rPr>
          <w:rFonts w:cs="Times New Roman"/>
          <w:spacing w:val="2"/>
          <w:szCs w:val="24"/>
          <w:shd w:val="clear" w:color="auto" w:fill="FFFFFF"/>
        </w:rPr>
        <w:t>hvor</w:t>
      </w:r>
      <w:r w:rsidR="00340D52" w:rsidRPr="00340D52">
        <w:rPr>
          <w:rFonts w:cs="Times New Roman"/>
          <w:spacing w:val="2"/>
          <w:szCs w:val="24"/>
          <w:shd w:val="clear" w:color="auto" w:fill="FFFFFF"/>
        </w:rPr>
        <w:t xml:space="preserve"> </w:t>
      </w:r>
      <w:r w:rsidRPr="00340D52">
        <w:rPr>
          <w:rFonts w:cs="Times New Roman"/>
          <w:spacing w:val="2"/>
          <w:szCs w:val="24"/>
          <w:shd w:val="clear" w:color="auto" w:fill="FFFFFF"/>
        </w:rPr>
        <w:t>særlig</w:t>
      </w:r>
      <w:r w:rsidR="00340D52">
        <w:rPr>
          <w:rFonts w:cs="Times New Roman"/>
          <w:spacing w:val="2"/>
          <w:szCs w:val="24"/>
          <w:shd w:val="clear" w:color="auto" w:fill="FFFFFF"/>
        </w:rPr>
        <w:t>e</w:t>
      </w:r>
      <w:r w:rsidRPr="00340D52">
        <w:rPr>
          <w:rFonts w:cs="Times New Roman"/>
          <w:spacing w:val="2"/>
          <w:szCs w:val="24"/>
          <w:shd w:val="clear" w:color="auto" w:fill="FFFFFF"/>
        </w:rPr>
        <w:t xml:space="preserve"> færdselsmæssige eller beredskabsmæssige grunde taler herfor. </w:t>
      </w:r>
    </w:p>
    <w:p w14:paraId="016F0E4A" w14:textId="77777777" w:rsidR="003E077F" w:rsidRDefault="003E077F" w:rsidP="00BE31C3">
      <w:pPr>
        <w:pStyle w:val="Normal-Baggrund"/>
      </w:pPr>
    </w:p>
    <w:p w14:paraId="6B3DECC8" w14:textId="1A6A88EF" w:rsidR="00BE31C3" w:rsidRDefault="00BE31C3" w:rsidP="00BE31C3">
      <w:pPr>
        <w:pStyle w:val="Normal-Baggrund"/>
        <w:rPr>
          <w:rFonts w:cs="Times New Roman"/>
          <w:szCs w:val="24"/>
        </w:rPr>
      </w:pPr>
      <w:r>
        <w:rPr>
          <w:rFonts w:cs="Times New Roman"/>
          <w:szCs w:val="24"/>
        </w:rPr>
        <w:t>2</w:t>
      </w:r>
      <w:r w:rsidRPr="00631245">
        <w:rPr>
          <w:rFonts w:cs="Times New Roman"/>
          <w:szCs w:val="24"/>
        </w:rPr>
        <w:t>.</w:t>
      </w:r>
      <w:r w:rsidR="001A5098">
        <w:rPr>
          <w:rFonts w:cs="Times New Roman"/>
          <w:szCs w:val="24"/>
        </w:rPr>
        <w:t>2</w:t>
      </w:r>
      <w:r w:rsidRPr="00631245">
        <w:rPr>
          <w:rFonts w:cs="Times New Roman"/>
          <w:szCs w:val="24"/>
        </w:rPr>
        <w:t>.3</w:t>
      </w:r>
      <w:r>
        <w:rPr>
          <w:rFonts w:cs="Times New Roman"/>
          <w:szCs w:val="24"/>
        </w:rPr>
        <w:t>.</w:t>
      </w:r>
      <w:r w:rsidRPr="00631245">
        <w:rPr>
          <w:rFonts w:cs="Times New Roman"/>
          <w:szCs w:val="24"/>
        </w:rPr>
        <w:t xml:space="preserve"> Den for</w:t>
      </w:r>
      <w:r w:rsidR="00B00423">
        <w:rPr>
          <w:rFonts w:cs="Times New Roman"/>
          <w:szCs w:val="24"/>
        </w:rPr>
        <w:t>e</w:t>
      </w:r>
      <w:r w:rsidRPr="00631245">
        <w:rPr>
          <w:rFonts w:cs="Times New Roman"/>
          <w:szCs w:val="24"/>
        </w:rPr>
        <w:t>slåede ordning</w:t>
      </w:r>
    </w:p>
    <w:p w14:paraId="7BB86B10" w14:textId="34DA1F5E" w:rsidR="008D140C" w:rsidRDefault="008D140C" w:rsidP="009217C3">
      <w:pPr>
        <w:tabs>
          <w:tab w:val="left" w:pos="2442"/>
        </w:tabs>
        <w:rPr>
          <w:rFonts w:eastAsia="Calibri" w:cs="Times New Roman"/>
          <w:sz w:val="24"/>
          <w:szCs w:val="24"/>
        </w:rPr>
      </w:pPr>
      <w:r w:rsidRPr="00432666">
        <w:rPr>
          <w:rFonts w:eastAsia="Calibri" w:cs="Times New Roman"/>
          <w:sz w:val="24"/>
          <w:szCs w:val="24"/>
        </w:rPr>
        <w:t xml:space="preserve">Det foreslås </w:t>
      </w:r>
      <w:r w:rsidR="00EA5547">
        <w:rPr>
          <w:rFonts w:eastAsia="Calibri" w:cs="Times New Roman"/>
          <w:sz w:val="24"/>
          <w:szCs w:val="24"/>
        </w:rPr>
        <w:t xml:space="preserve">med lovforslagets § 1, nr. 5, at færdselslovens </w:t>
      </w:r>
      <w:r w:rsidRPr="00432666">
        <w:rPr>
          <w:rFonts w:eastAsia="Calibri" w:cs="Times New Roman"/>
          <w:sz w:val="24"/>
          <w:szCs w:val="24"/>
        </w:rPr>
        <w:t>§ 92 a</w:t>
      </w:r>
      <w:r>
        <w:rPr>
          <w:rFonts w:eastAsia="Calibri" w:cs="Times New Roman"/>
          <w:sz w:val="24"/>
          <w:szCs w:val="24"/>
        </w:rPr>
        <w:t xml:space="preserve"> nyaffattes, således at det af bestemmelsens stk. 1 vil fremgå, at v</w:t>
      </w:r>
      <w:r w:rsidRPr="004C075F">
        <w:rPr>
          <w:rFonts w:eastAsia="Calibri" w:cs="Times New Roman"/>
          <w:sz w:val="24"/>
          <w:szCs w:val="24"/>
        </w:rPr>
        <w:t>ejmyndigheden</w:t>
      </w:r>
      <w:r>
        <w:rPr>
          <w:rFonts w:eastAsia="Calibri" w:cs="Times New Roman"/>
          <w:sz w:val="24"/>
          <w:szCs w:val="24"/>
        </w:rPr>
        <w:t xml:space="preserve"> for offentlig vej og for privat fællesvej</w:t>
      </w:r>
      <w:r w:rsidR="002317E0">
        <w:rPr>
          <w:rFonts w:eastAsia="Calibri" w:cs="Times New Roman"/>
          <w:sz w:val="24"/>
          <w:szCs w:val="24"/>
        </w:rPr>
        <w:t>, der er</w:t>
      </w:r>
      <w:r>
        <w:rPr>
          <w:rFonts w:eastAsia="Calibri" w:cs="Times New Roman"/>
          <w:sz w:val="24"/>
          <w:szCs w:val="24"/>
        </w:rPr>
        <w:t xml:space="preserve"> omfattet af §§ 25-86 i lov om private fællesveje, jf. lovens § 3, træffe</w:t>
      </w:r>
      <w:r w:rsidR="00B8605B">
        <w:rPr>
          <w:rFonts w:eastAsia="Calibri" w:cs="Times New Roman"/>
          <w:sz w:val="24"/>
          <w:szCs w:val="24"/>
        </w:rPr>
        <w:t>r</w:t>
      </w:r>
      <w:r>
        <w:rPr>
          <w:rFonts w:eastAsia="Calibri" w:cs="Times New Roman"/>
          <w:sz w:val="24"/>
          <w:szCs w:val="24"/>
        </w:rPr>
        <w:t xml:space="preserve"> bestemmelse efter § 42, stk. 4 og 5, og § 43 b, stk. 2, om lokale hastighedsgrænser på vejstrækninger eller for et nærmere afgrænset område, jf. dog stk. 2</w:t>
      </w:r>
      <w:r w:rsidR="00B8605B">
        <w:rPr>
          <w:rFonts w:eastAsia="Calibri" w:cs="Times New Roman"/>
          <w:sz w:val="24"/>
          <w:szCs w:val="24"/>
        </w:rPr>
        <w:t xml:space="preserve"> og 3</w:t>
      </w:r>
      <w:r>
        <w:rPr>
          <w:rFonts w:eastAsia="Calibri" w:cs="Times New Roman"/>
          <w:sz w:val="24"/>
          <w:szCs w:val="24"/>
        </w:rPr>
        <w:t xml:space="preserve">. </w:t>
      </w:r>
    </w:p>
    <w:p w14:paraId="68B04928" w14:textId="4DF377AB" w:rsidR="008D140C" w:rsidRDefault="008D140C" w:rsidP="009217C3">
      <w:pPr>
        <w:tabs>
          <w:tab w:val="left" w:pos="2442"/>
        </w:tabs>
        <w:rPr>
          <w:rFonts w:eastAsia="Calibri" w:cs="Times New Roman"/>
          <w:sz w:val="24"/>
          <w:szCs w:val="24"/>
        </w:rPr>
      </w:pPr>
    </w:p>
    <w:p w14:paraId="6CF0338E" w14:textId="48C360BC" w:rsidR="008D140C" w:rsidRDefault="008D140C" w:rsidP="009217C3">
      <w:pPr>
        <w:tabs>
          <w:tab w:val="left" w:pos="2442"/>
        </w:tabs>
        <w:rPr>
          <w:rFonts w:eastAsia="Calibri" w:cs="Times New Roman"/>
          <w:sz w:val="24"/>
          <w:szCs w:val="24"/>
        </w:rPr>
      </w:pPr>
      <w:r>
        <w:rPr>
          <w:rFonts w:eastAsia="Calibri" w:cs="Times New Roman"/>
          <w:sz w:val="24"/>
          <w:szCs w:val="24"/>
        </w:rPr>
        <w:lastRenderedPageBreak/>
        <w:t xml:space="preserve">Det foreslås endvidere, at </w:t>
      </w:r>
      <w:r w:rsidR="00432666">
        <w:rPr>
          <w:rFonts w:eastAsia="Calibri" w:cs="Times New Roman"/>
          <w:sz w:val="24"/>
          <w:szCs w:val="24"/>
        </w:rPr>
        <w:t xml:space="preserve">det </w:t>
      </w:r>
      <w:r>
        <w:rPr>
          <w:rFonts w:eastAsia="Calibri" w:cs="Times New Roman"/>
          <w:sz w:val="24"/>
          <w:szCs w:val="24"/>
        </w:rPr>
        <w:t>af bestemmelsens stk. 2 vil fremgå, at v</w:t>
      </w:r>
      <w:r w:rsidRPr="00432666">
        <w:rPr>
          <w:rFonts w:eastAsia="Calibri" w:cs="Times New Roman"/>
          <w:sz w:val="24"/>
          <w:szCs w:val="24"/>
        </w:rPr>
        <w:t xml:space="preserve">ejmyndigheden med samtykke fra politiet </w:t>
      </w:r>
      <w:r w:rsidR="00432666">
        <w:rPr>
          <w:rFonts w:eastAsia="Calibri" w:cs="Times New Roman"/>
          <w:sz w:val="24"/>
          <w:szCs w:val="24"/>
        </w:rPr>
        <w:t xml:space="preserve">træffer </w:t>
      </w:r>
      <w:r w:rsidRPr="00432666">
        <w:rPr>
          <w:rFonts w:eastAsia="Calibri" w:cs="Times New Roman"/>
          <w:sz w:val="24"/>
          <w:szCs w:val="24"/>
        </w:rPr>
        <w:t xml:space="preserve">bestemmelse efter § 42, stk. 5, 1. og 2. pkt., for vejstrækninger eller et nærmere afgrænset område i tættere bebygget område, hvis den enkelte vejstrækning eller </w:t>
      </w:r>
      <w:r w:rsidR="002317E0">
        <w:rPr>
          <w:rFonts w:eastAsia="Calibri" w:cs="Times New Roman"/>
          <w:sz w:val="24"/>
          <w:szCs w:val="24"/>
        </w:rPr>
        <w:t xml:space="preserve">mindst én </w:t>
      </w:r>
      <w:r w:rsidRPr="00432666">
        <w:rPr>
          <w:rFonts w:eastAsia="Calibri" w:cs="Times New Roman"/>
          <w:sz w:val="24"/>
          <w:szCs w:val="24"/>
        </w:rPr>
        <w:t>vejstrækning i</w:t>
      </w:r>
      <w:r w:rsidR="002317E0">
        <w:rPr>
          <w:rFonts w:eastAsia="Calibri" w:cs="Times New Roman"/>
          <w:sz w:val="24"/>
          <w:szCs w:val="24"/>
        </w:rPr>
        <w:t>nden for</w:t>
      </w:r>
      <w:r w:rsidRPr="00432666">
        <w:rPr>
          <w:rFonts w:eastAsia="Calibri" w:cs="Times New Roman"/>
          <w:sz w:val="24"/>
          <w:szCs w:val="24"/>
        </w:rPr>
        <w:t xml:space="preserve"> det nærmere afgrænsede område har en årsdøgnstrafik, der overstiger 6.000. </w:t>
      </w:r>
      <w:r w:rsidR="002317E0">
        <w:rPr>
          <w:rFonts w:eastAsia="Calibri" w:cs="Times New Roman"/>
          <w:sz w:val="24"/>
          <w:szCs w:val="24"/>
        </w:rPr>
        <w:t xml:space="preserve"> </w:t>
      </w:r>
    </w:p>
    <w:p w14:paraId="1F8ED194" w14:textId="450AED09" w:rsidR="00432666" w:rsidRDefault="00432666" w:rsidP="009217C3">
      <w:pPr>
        <w:tabs>
          <w:tab w:val="left" w:pos="2442"/>
        </w:tabs>
        <w:rPr>
          <w:rFonts w:eastAsia="Calibri" w:cs="Times New Roman"/>
          <w:szCs w:val="24"/>
        </w:rPr>
      </w:pPr>
    </w:p>
    <w:p w14:paraId="55F6BA68" w14:textId="17A7E321" w:rsidR="008D140C" w:rsidRDefault="00432666" w:rsidP="00432666">
      <w:pPr>
        <w:tabs>
          <w:tab w:val="left" w:pos="2442"/>
        </w:tabs>
        <w:rPr>
          <w:rFonts w:eastAsia="Calibri" w:cs="Times New Roman"/>
          <w:sz w:val="24"/>
          <w:szCs w:val="24"/>
        </w:rPr>
      </w:pPr>
      <w:r w:rsidRPr="00432666">
        <w:rPr>
          <w:rFonts w:eastAsia="Calibri" w:cs="Times New Roman"/>
          <w:sz w:val="24"/>
          <w:szCs w:val="24"/>
        </w:rPr>
        <w:t>Endelig foreslås det, at det af bestemmelsens stk. 3 vil fremgå, at v</w:t>
      </w:r>
      <w:r w:rsidR="008D140C" w:rsidRPr="00432666">
        <w:rPr>
          <w:rFonts w:eastAsia="Calibri" w:cs="Times New Roman"/>
          <w:sz w:val="24"/>
          <w:szCs w:val="24"/>
        </w:rPr>
        <w:t xml:space="preserve">ejmyndigheden endvidere med samtykke fra politiet </w:t>
      </w:r>
      <w:r>
        <w:rPr>
          <w:rFonts w:eastAsia="Calibri" w:cs="Times New Roman"/>
          <w:sz w:val="24"/>
          <w:szCs w:val="24"/>
        </w:rPr>
        <w:t xml:space="preserve">træffer </w:t>
      </w:r>
      <w:r w:rsidR="008D140C" w:rsidRPr="00432666">
        <w:rPr>
          <w:rFonts w:eastAsia="Calibri" w:cs="Times New Roman"/>
          <w:sz w:val="24"/>
          <w:szCs w:val="24"/>
        </w:rPr>
        <w:t>bestemmelse efter § 42, stk. 5, 1. og 2. pkt., for vejstrækninger i tættere bebygget område, hvis vejstrækningerne er en del af rutenettet i henhold til regler om rutenummereringen af det danske vejnet.</w:t>
      </w:r>
    </w:p>
    <w:p w14:paraId="46EDF3A3" w14:textId="31A8976C" w:rsidR="00432666" w:rsidRDefault="00432666" w:rsidP="00432666">
      <w:pPr>
        <w:tabs>
          <w:tab w:val="left" w:pos="2442"/>
        </w:tabs>
        <w:rPr>
          <w:rFonts w:eastAsia="Calibri" w:cs="Times New Roman"/>
          <w:sz w:val="24"/>
          <w:szCs w:val="24"/>
        </w:rPr>
      </w:pPr>
    </w:p>
    <w:p w14:paraId="0A3A5AC2" w14:textId="22D65065" w:rsidR="008D140C" w:rsidRDefault="00432666" w:rsidP="00001F2C">
      <w:pPr>
        <w:tabs>
          <w:tab w:val="left" w:pos="2442"/>
        </w:tabs>
        <w:rPr>
          <w:rFonts w:cs="Times New Roman"/>
          <w:sz w:val="24"/>
          <w:szCs w:val="24"/>
        </w:rPr>
      </w:pPr>
      <w:r>
        <w:rPr>
          <w:rFonts w:eastAsia="Calibri" w:cs="Times New Roman"/>
          <w:sz w:val="24"/>
          <w:szCs w:val="24"/>
        </w:rPr>
        <w:t>Med den foreslåede nyaffattelse vil vejmyndigheden få kompetencen til uden politiets samtykke at fastsætte lokale hastighedsgrænser for alle vejstrækninger og nærmere afgrænsede områder uden for tættere bebygget område. Samtidig vil vejmyndigheden få kompetencen til uden politiets samtykke at fastsætte højere lo</w:t>
      </w:r>
      <w:r w:rsidR="00D97615">
        <w:rPr>
          <w:rFonts w:eastAsia="Calibri" w:cs="Times New Roman"/>
          <w:sz w:val="24"/>
          <w:szCs w:val="24"/>
        </w:rPr>
        <w:t>kale hastighedsgrænser på alle vejstrækninger i tættere bebygget område og fastsætte lavere lokale hastighedsgrænser i tættere bebygget område for vejstrækninger og nærmere afgrænsede områder med en årsdøgnstrafik på højst 6.000.</w:t>
      </w:r>
    </w:p>
    <w:p w14:paraId="1834DFA0" w14:textId="77777777" w:rsidR="00BE31C3" w:rsidRDefault="00BE31C3" w:rsidP="00BE31C3">
      <w:pPr>
        <w:rPr>
          <w:rFonts w:cs="Times New Roman"/>
          <w:sz w:val="24"/>
          <w:szCs w:val="24"/>
        </w:rPr>
      </w:pPr>
    </w:p>
    <w:p w14:paraId="689922B5" w14:textId="08E9C69B" w:rsidR="00BE31C3" w:rsidRDefault="00BE31C3" w:rsidP="00BE31C3">
      <w:pPr>
        <w:pStyle w:val="Normal-Baggrund"/>
        <w:rPr>
          <w:rFonts w:eastAsia="Calibri" w:cs="Times New Roman"/>
          <w:szCs w:val="24"/>
        </w:rPr>
      </w:pPr>
      <w:r>
        <w:rPr>
          <w:rFonts w:cs="Times New Roman"/>
          <w:szCs w:val="24"/>
        </w:rPr>
        <w:t xml:space="preserve">Rutenummerering af vejnettet er regulereret i cirkulære nr. </w:t>
      </w:r>
      <w:r w:rsidR="006F1C09">
        <w:rPr>
          <w:rFonts w:cs="Times New Roman"/>
          <w:szCs w:val="24"/>
        </w:rPr>
        <w:t xml:space="preserve"> 9541</w:t>
      </w:r>
      <w:r>
        <w:rPr>
          <w:rFonts w:cs="Times New Roman"/>
          <w:szCs w:val="24"/>
        </w:rPr>
        <w:t xml:space="preserve"> af 1</w:t>
      </w:r>
      <w:r w:rsidR="006F1C09">
        <w:rPr>
          <w:rFonts w:cs="Times New Roman"/>
          <w:szCs w:val="24"/>
        </w:rPr>
        <w:t>2</w:t>
      </w:r>
      <w:r>
        <w:rPr>
          <w:rFonts w:cs="Times New Roman"/>
          <w:szCs w:val="24"/>
        </w:rPr>
        <w:t xml:space="preserve">. </w:t>
      </w:r>
      <w:r w:rsidR="00483899">
        <w:rPr>
          <w:rFonts w:cs="Times New Roman"/>
          <w:szCs w:val="24"/>
        </w:rPr>
        <w:t>juni</w:t>
      </w:r>
      <w:r>
        <w:rPr>
          <w:rFonts w:cs="Times New Roman"/>
          <w:szCs w:val="24"/>
        </w:rPr>
        <w:t xml:space="preserve"> 20</w:t>
      </w:r>
      <w:r w:rsidR="006F1C09">
        <w:rPr>
          <w:rFonts w:cs="Times New Roman"/>
          <w:szCs w:val="24"/>
        </w:rPr>
        <w:t>25</w:t>
      </w:r>
      <w:r>
        <w:rPr>
          <w:rFonts w:cs="Times New Roman"/>
          <w:szCs w:val="24"/>
        </w:rPr>
        <w:t xml:space="preserve"> om rutenummerering af vejnettet. Hvis en vejstrækning er en del af det rutenummererede vejnet</w:t>
      </w:r>
      <w:r w:rsidR="00D97615">
        <w:rPr>
          <w:rFonts w:cs="Times New Roman"/>
          <w:szCs w:val="24"/>
        </w:rPr>
        <w:t xml:space="preserve"> og ligger </w:t>
      </w:r>
      <w:r w:rsidR="006F1C09">
        <w:rPr>
          <w:rFonts w:cs="Times New Roman"/>
          <w:szCs w:val="24"/>
        </w:rPr>
        <w:t>i</w:t>
      </w:r>
      <w:r w:rsidR="00D97615">
        <w:rPr>
          <w:rFonts w:cs="Times New Roman"/>
          <w:szCs w:val="24"/>
        </w:rPr>
        <w:t xml:space="preserve"> tættere bebygget område</w:t>
      </w:r>
      <w:r>
        <w:rPr>
          <w:rFonts w:cs="Times New Roman"/>
          <w:szCs w:val="24"/>
        </w:rPr>
        <w:t xml:space="preserve">, vil </w:t>
      </w:r>
      <w:r w:rsidR="00D97615">
        <w:rPr>
          <w:rFonts w:cs="Times New Roman"/>
          <w:szCs w:val="24"/>
        </w:rPr>
        <w:t xml:space="preserve">vejmyndigheden med den foreslåede </w:t>
      </w:r>
      <w:r w:rsidR="00233D20">
        <w:rPr>
          <w:rFonts w:cs="Times New Roman"/>
          <w:szCs w:val="24"/>
        </w:rPr>
        <w:t xml:space="preserve">§ 92 a, stk. </w:t>
      </w:r>
      <w:r w:rsidR="00A57DF7">
        <w:rPr>
          <w:rFonts w:cs="Times New Roman"/>
          <w:szCs w:val="24"/>
        </w:rPr>
        <w:t xml:space="preserve">3, </w:t>
      </w:r>
      <w:r w:rsidR="00D97615">
        <w:rPr>
          <w:rFonts w:cs="Times New Roman"/>
          <w:szCs w:val="24"/>
        </w:rPr>
        <w:t>fortsat skulle have politiets samtykke til nedsættelse af hastighedsgrænsen,</w:t>
      </w:r>
      <w:r>
        <w:rPr>
          <w:rFonts w:cs="Times New Roman"/>
          <w:szCs w:val="24"/>
        </w:rPr>
        <w:t xml:space="preserve"> selvom vejstrækningen</w:t>
      </w:r>
      <w:r w:rsidR="00B038E8">
        <w:rPr>
          <w:rFonts w:cs="Times New Roman"/>
          <w:szCs w:val="24"/>
        </w:rPr>
        <w:t xml:space="preserve"> ikke</w:t>
      </w:r>
      <w:r>
        <w:rPr>
          <w:rFonts w:cs="Times New Roman"/>
          <w:szCs w:val="24"/>
        </w:rPr>
        <w:t xml:space="preserve"> måtte have en årsdøgnstrafik </w:t>
      </w:r>
      <w:r w:rsidR="00F9759B">
        <w:rPr>
          <w:rFonts w:cs="Times New Roman"/>
          <w:szCs w:val="24"/>
        </w:rPr>
        <w:t>over</w:t>
      </w:r>
      <w:r>
        <w:rPr>
          <w:rFonts w:cs="Times New Roman"/>
          <w:szCs w:val="24"/>
        </w:rPr>
        <w:t xml:space="preserve"> </w:t>
      </w:r>
      <w:r w:rsidR="00D97615">
        <w:rPr>
          <w:rFonts w:cs="Times New Roman"/>
          <w:szCs w:val="24"/>
        </w:rPr>
        <w:t>6</w:t>
      </w:r>
      <w:r w:rsidR="00D53E82">
        <w:rPr>
          <w:rFonts w:cs="Times New Roman"/>
          <w:szCs w:val="24"/>
        </w:rPr>
        <w:t>.000</w:t>
      </w:r>
      <w:r w:rsidR="00F9759B">
        <w:rPr>
          <w:rFonts w:cs="Times New Roman"/>
          <w:szCs w:val="24"/>
        </w:rPr>
        <w:t>.</w:t>
      </w:r>
      <w:r w:rsidR="00E5111A">
        <w:rPr>
          <w:rFonts w:cs="Times New Roman"/>
          <w:szCs w:val="24"/>
        </w:rPr>
        <w:t xml:space="preserve"> </w:t>
      </w:r>
    </w:p>
    <w:p w14:paraId="3F475539" w14:textId="1FE982EB" w:rsidR="00D97615" w:rsidRDefault="00D97615" w:rsidP="00BE31C3">
      <w:pPr>
        <w:pStyle w:val="Normal-Baggrund"/>
        <w:rPr>
          <w:rFonts w:eastAsia="Calibri" w:cs="Times New Roman"/>
          <w:szCs w:val="24"/>
        </w:rPr>
      </w:pPr>
    </w:p>
    <w:p w14:paraId="18301F03" w14:textId="41058D97" w:rsidR="008E2915" w:rsidRDefault="00A57DF7" w:rsidP="00BE31C3">
      <w:pPr>
        <w:pStyle w:val="Normal-Baggrund"/>
        <w:rPr>
          <w:rFonts w:eastAsia="Calibri" w:cs="Times New Roman"/>
          <w:szCs w:val="24"/>
        </w:rPr>
      </w:pPr>
      <w:r>
        <w:rPr>
          <w:rFonts w:eastAsia="Calibri" w:cs="Times New Roman"/>
          <w:szCs w:val="24"/>
        </w:rPr>
        <w:t xml:space="preserve">Den foreslåede </w:t>
      </w:r>
      <w:r w:rsidR="00D97615">
        <w:rPr>
          <w:rFonts w:eastAsia="Calibri" w:cs="Times New Roman"/>
          <w:szCs w:val="24"/>
        </w:rPr>
        <w:t xml:space="preserve">§ 92 a </w:t>
      </w:r>
      <w:r>
        <w:rPr>
          <w:rFonts w:eastAsia="Calibri" w:cs="Times New Roman"/>
          <w:szCs w:val="24"/>
        </w:rPr>
        <w:t>vil – på samme måde som den gældende § 92 a –</w:t>
      </w:r>
      <w:r w:rsidR="00D97615">
        <w:rPr>
          <w:rFonts w:eastAsia="Calibri" w:cs="Times New Roman"/>
          <w:szCs w:val="24"/>
        </w:rPr>
        <w:t xml:space="preserve"> alene</w:t>
      </w:r>
      <w:r>
        <w:rPr>
          <w:rFonts w:eastAsia="Calibri" w:cs="Times New Roman"/>
          <w:szCs w:val="24"/>
        </w:rPr>
        <w:t xml:space="preserve"> regulere, hvilke myndigheder der har den formelle</w:t>
      </w:r>
      <w:r w:rsidR="00D97615">
        <w:rPr>
          <w:rFonts w:eastAsia="Calibri" w:cs="Times New Roman"/>
          <w:szCs w:val="24"/>
        </w:rPr>
        <w:t xml:space="preserve"> </w:t>
      </w:r>
      <w:r>
        <w:rPr>
          <w:rFonts w:eastAsia="Calibri" w:cs="Times New Roman"/>
          <w:szCs w:val="24"/>
        </w:rPr>
        <w:t>beslutnings</w:t>
      </w:r>
      <w:r w:rsidR="00D97615">
        <w:rPr>
          <w:rFonts w:eastAsia="Calibri" w:cs="Times New Roman"/>
          <w:szCs w:val="24"/>
        </w:rPr>
        <w:t>kompetence</w:t>
      </w:r>
      <w:r>
        <w:rPr>
          <w:rFonts w:eastAsia="Calibri" w:cs="Times New Roman"/>
          <w:szCs w:val="24"/>
        </w:rPr>
        <w:t xml:space="preserve"> i forhold til at træffe bestemmelse om fastsættelse af lokale hastighedsgrænser.</w:t>
      </w:r>
      <w:r w:rsidR="008E2915">
        <w:rPr>
          <w:rFonts w:eastAsia="Calibri" w:cs="Times New Roman"/>
          <w:szCs w:val="24"/>
        </w:rPr>
        <w:t xml:space="preserve"> </w:t>
      </w:r>
      <w:r w:rsidR="003A21B6">
        <w:rPr>
          <w:rFonts w:eastAsia="Calibri" w:cs="Times New Roman"/>
          <w:szCs w:val="24"/>
        </w:rPr>
        <w:t>V</w:t>
      </w:r>
      <w:r w:rsidR="008E2915">
        <w:rPr>
          <w:rFonts w:eastAsia="Calibri" w:cs="Times New Roman"/>
          <w:szCs w:val="24"/>
        </w:rPr>
        <w:t>ejmyndigheden</w:t>
      </w:r>
      <w:r w:rsidR="003A21B6">
        <w:rPr>
          <w:rFonts w:eastAsia="Calibri" w:cs="Times New Roman"/>
          <w:szCs w:val="24"/>
        </w:rPr>
        <w:t xml:space="preserve"> og</w:t>
      </w:r>
      <w:r>
        <w:rPr>
          <w:rFonts w:eastAsia="Calibri" w:cs="Times New Roman"/>
          <w:szCs w:val="24"/>
        </w:rPr>
        <w:t xml:space="preserve"> politiet</w:t>
      </w:r>
      <w:r w:rsidR="003A21B6">
        <w:rPr>
          <w:rFonts w:eastAsia="Calibri" w:cs="Times New Roman"/>
          <w:szCs w:val="24"/>
        </w:rPr>
        <w:t>, i de tilfælde, hvor politiets samtykke vil være påkrævet,</w:t>
      </w:r>
      <w:r w:rsidR="008E2915">
        <w:rPr>
          <w:rFonts w:eastAsia="Calibri" w:cs="Times New Roman"/>
          <w:szCs w:val="24"/>
        </w:rPr>
        <w:t xml:space="preserve"> </w:t>
      </w:r>
      <w:r>
        <w:rPr>
          <w:rFonts w:eastAsia="Calibri" w:cs="Times New Roman"/>
          <w:szCs w:val="24"/>
        </w:rPr>
        <w:t>vil således fortsat skulle træffe de konkrete beslutninger om fastsættelse af lokale hastighedsgrænser</w:t>
      </w:r>
      <w:r w:rsidR="003A21B6">
        <w:rPr>
          <w:rFonts w:eastAsia="Calibri" w:cs="Times New Roman"/>
          <w:szCs w:val="24"/>
        </w:rPr>
        <w:t xml:space="preserve"> i overensstemmelse med de materielle betingelser, der i medfør af den gældende § 92 c, stk. 3, er fastsat i hastighedsbekendtgørelsen.</w:t>
      </w:r>
    </w:p>
    <w:bookmarkEnd w:id="136"/>
    <w:p w14:paraId="78A3F5F1" w14:textId="77777777" w:rsidR="00BE31C3" w:rsidRDefault="00BE31C3" w:rsidP="00BE31C3">
      <w:pPr>
        <w:pStyle w:val="Normal-Baggrund"/>
        <w:rPr>
          <w:rFonts w:eastAsia="Calibri" w:cs="Times New Roman"/>
          <w:szCs w:val="24"/>
        </w:rPr>
      </w:pPr>
    </w:p>
    <w:p w14:paraId="451F0534" w14:textId="5F060963" w:rsidR="00BE31C3" w:rsidRDefault="00DA30EB" w:rsidP="00BE31C3">
      <w:pPr>
        <w:pStyle w:val="Normal-Baggrund"/>
        <w:rPr>
          <w:rFonts w:cs="Times New Roman"/>
          <w:szCs w:val="24"/>
        </w:rPr>
      </w:pPr>
      <w:bookmarkStart w:id="139" w:name="_Hlk189481030"/>
      <w:r>
        <w:rPr>
          <w:rFonts w:cs="Times New Roman"/>
          <w:szCs w:val="24"/>
        </w:rPr>
        <w:t>Transportministeriet forventer ikke som foranledning af dette lovforslag at ændre d</w:t>
      </w:r>
      <w:r w:rsidR="00BE31C3">
        <w:rPr>
          <w:rFonts w:cs="Times New Roman"/>
          <w:szCs w:val="24"/>
        </w:rPr>
        <w:t xml:space="preserve">e gældende regler i hastighedsbekendtgørelsen om fastsættelse af </w:t>
      </w:r>
      <w:r>
        <w:rPr>
          <w:rFonts w:cs="Times New Roman"/>
          <w:szCs w:val="24"/>
        </w:rPr>
        <w:lastRenderedPageBreak/>
        <w:t xml:space="preserve">lokale hastighedsgrænser uden for tættere bebygget område eller reglerne om fastsættelse af </w:t>
      </w:r>
      <w:r w:rsidR="00BE31C3">
        <w:rPr>
          <w:rFonts w:cs="Times New Roman"/>
          <w:szCs w:val="24"/>
        </w:rPr>
        <w:t xml:space="preserve">højere lokale hastighedsgrænser i tættere bebygget område. </w:t>
      </w:r>
    </w:p>
    <w:p w14:paraId="01D0E565" w14:textId="7BB011CC" w:rsidR="00DA30EB" w:rsidRDefault="00DA30EB" w:rsidP="00BE31C3">
      <w:pPr>
        <w:pStyle w:val="Normal-Baggrund"/>
        <w:rPr>
          <w:rFonts w:cs="Times New Roman"/>
          <w:szCs w:val="24"/>
        </w:rPr>
      </w:pPr>
    </w:p>
    <w:p w14:paraId="16E09413" w14:textId="58038F98" w:rsidR="00DA30EB" w:rsidRDefault="00EC46A5" w:rsidP="00DA30EB">
      <w:pPr>
        <w:pStyle w:val="Normal-Baggrund"/>
        <w:rPr>
          <w:rFonts w:eastAsia="Calibri" w:cs="Times New Roman"/>
          <w:szCs w:val="24"/>
        </w:rPr>
      </w:pPr>
      <w:r w:rsidRPr="002317E0">
        <w:rPr>
          <w:rFonts w:eastAsia="Calibri" w:cs="Times New Roman"/>
          <w:szCs w:val="24"/>
        </w:rPr>
        <w:t>Tr</w:t>
      </w:r>
      <w:r w:rsidRPr="00B54B18">
        <w:rPr>
          <w:rFonts w:eastAsia="Calibri" w:cs="Times New Roman"/>
          <w:szCs w:val="24"/>
        </w:rPr>
        <w:t>ansportministeriet vil dog</w:t>
      </w:r>
      <w:r w:rsidR="007F0D39" w:rsidRPr="00B54B18">
        <w:rPr>
          <w:rFonts w:eastAsia="Calibri" w:cs="Times New Roman"/>
          <w:szCs w:val="24"/>
        </w:rPr>
        <w:t xml:space="preserve"> ændre hastighedsbekendtgørelsens </w:t>
      </w:r>
      <w:r w:rsidR="004E4385" w:rsidRPr="00B54B18">
        <w:rPr>
          <w:rFonts w:eastAsia="Calibri" w:cs="Times New Roman"/>
          <w:szCs w:val="24"/>
        </w:rPr>
        <w:t>regler om</w:t>
      </w:r>
      <w:r w:rsidR="004E4385">
        <w:rPr>
          <w:rFonts w:eastAsia="Calibri" w:cs="Times New Roman"/>
          <w:szCs w:val="24"/>
        </w:rPr>
        <w:t xml:space="preserve"> </w:t>
      </w:r>
      <w:r w:rsidR="007F0D39">
        <w:rPr>
          <w:rFonts w:eastAsia="Calibri" w:cs="Times New Roman"/>
          <w:szCs w:val="24"/>
        </w:rPr>
        <w:t>nedsættelse af hastighedsgrænsen til 40 km i timen, således at vejmyndigheden uden en nærmere konkret afvejning af færdselssikkerhedsmæssige og mobilitetsmæssige hensyn altid vil kunne nedsætte hastighedsgrænsen til 40 km i timen på vejstrækninger eller for nærmere afgrænsede områder i tættere bebygget</w:t>
      </w:r>
      <w:r w:rsidR="004E4385">
        <w:rPr>
          <w:rFonts w:eastAsia="Calibri" w:cs="Times New Roman"/>
          <w:szCs w:val="24"/>
        </w:rPr>
        <w:t xml:space="preserve"> område, hvis de enkelte vejstrækninger hver især har en årsdøgnstrafik, der ikke overstiger 6.000. Undtaget herfra forventes dog at blive vejstrækninger inden f</w:t>
      </w:r>
      <w:r w:rsidR="00B259C0">
        <w:rPr>
          <w:rFonts w:eastAsia="Calibri" w:cs="Times New Roman"/>
          <w:szCs w:val="24"/>
        </w:rPr>
        <w:t>o</w:t>
      </w:r>
      <w:r w:rsidR="004E4385">
        <w:rPr>
          <w:rFonts w:eastAsia="Calibri" w:cs="Times New Roman"/>
          <w:szCs w:val="24"/>
        </w:rPr>
        <w:t>r tættere bebygget område, der er en del af</w:t>
      </w:r>
      <w:r w:rsidR="00B259C0">
        <w:rPr>
          <w:rFonts w:eastAsia="Calibri" w:cs="Times New Roman"/>
          <w:szCs w:val="24"/>
        </w:rPr>
        <w:t xml:space="preserve"> det rutenummerede vejnet. </w:t>
      </w:r>
    </w:p>
    <w:p w14:paraId="4D0F194E" w14:textId="42A92055" w:rsidR="00B259C0" w:rsidRDefault="00B259C0" w:rsidP="00DA30EB">
      <w:pPr>
        <w:pStyle w:val="Normal-Baggrund"/>
        <w:rPr>
          <w:rFonts w:eastAsia="Calibri" w:cs="Times New Roman"/>
          <w:szCs w:val="24"/>
        </w:rPr>
      </w:pPr>
    </w:p>
    <w:p w14:paraId="6D4A2CAD" w14:textId="15ECCC3C" w:rsidR="00B259C0" w:rsidRDefault="00B259C0" w:rsidP="00DA30EB">
      <w:pPr>
        <w:pStyle w:val="Normal-Baggrund"/>
        <w:rPr>
          <w:rFonts w:eastAsia="Calibri" w:cs="Times New Roman"/>
          <w:szCs w:val="24"/>
        </w:rPr>
      </w:pPr>
      <w:r>
        <w:rPr>
          <w:rFonts w:eastAsia="Calibri" w:cs="Times New Roman"/>
          <w:szCs w:val="24"/>
        </w:rPr>
        <w:t>I de tilfælde, hvor politiets samtykke efter de foreslåede bestemmelser i § 92, stk. 2 og 3, vil skulle indhentes, vil hastighedsbekendtgørelsens materielle betingelser for fastsættelse af lavere lokale hastighedsgrænser ikke blive ændret som foranledning af lovforslaget. Der vil således fortsat af såvel vejmyndigheden og politiet skulle foretages en konkret afvejning</w:t>
      </w:r>
      <w:r w:rsidR="00B03F1D">
        <w:rPr>
          <w:rFonts w:eastAsia="Calibri" w:cs="Times New Roman"/>
          <w:szCs w:val="24"/>
        </w:rPr>
        <w:t xml:space="preserve"> af relevante hensyn, herunder færdselssikkerheds- og mobilitetsmæssige hensyn.</w:t>
      </w:r>
    </w:p>
    <w:p w14:paraId="3863D54A" w14:textId="72601353" w:rsidR="00B03F1D" w:rsidRDefault="00B03F1D" w:rsidP="00DA30EB">
      <w:pPr>
        <w:pStyle w:val="Normal-Baggrund"/>
        <w:rPr>
          <w:rFonts w:eastAsia="Calibri" w:cs="Times New Roman"/>
          <w:szCs w:val="24"/>
        </w:rPr>
      </w:pPr>
    </w:p>
    <w:p w14:paraId="6AD25DCC" w14:textId="0D15BFFC" w:rsidR="00B03F1D" w:rsidRDefault="00B8605B" w:rsidP="00B8605B">
      <w:pPr>
        <w:pStyle w:val="Normal-Baggrund"/>
      </w:pPr>
      <w:r>
        <w:t xml:space="preserve">Transportministeriet </w:t>
      </w:r>
      <w:r w:rsidR="003908E2">
        <w:t xml:space="preserve">forventer imidlertid at ændre </w:t>
      </w:r>
      <w:r>
        <w:t>hastighedsbekendtgørelsen</w:t>
      </w:r>
      <w:r w:rsidR="003908E2">
        <w:t>s</w:t>
      </w:r>
      <w:r>
        <w:t xml:space="preserve"> regler for anvendelse af hastighedsdæmpende foranstaltninger, således at der alene vil blive stillet krav om anvendelse af hastighedsdæmpende foranstaltninger, hvis </w:t>
      </w:r>
      <w:r w:rsidR="00B03F1D">
        <w:t>vejforløbet gør det nødvendigt at gøre særligt opmærksom på den lavere hastighedsgrænse, udover den påkrævede afmærkning.</w:t>
      </w:r>
    </w:p>
    <w:p w14:paraId="7AE5AB84" w14:textId="6FDA3257" w:rsidR="00B8605B" w:rsidRDefault="00B8605B" w:rsidP="00B8605B">
      <w:pPr>
        <w:pStyle w:val="Normal-Baggrund"/>
        <w:rPr>
          <w:rFonts w:eastAsia="Calibri" w:cs="Times New Roman"/>
          <w:szCs w:val="24"/>
        </w:rPr>
      </w:pPr>
    </w:p>
    <w:p w14:paraId="73BDA56B" w14:textId="0A0E9021" w:rsidR="00BE31C3" w:rsidRDefault="00B8605B" w:rsidP="00BE31C3">
      <w:pPr>
        <w:tabs>
          <w:tab w:val="left" w:pos="2442"/>
        </w:tabs>
        <w:rPr>
          <w:rFonts w:eastAsia="Calibri" w:cs="Times New Roman"/>
          <w:sz w:val="24"/>
          <w:szCs w:val="24"/>
        </w:rPr>
      </w:pPr>
      <w:r w:rsidRPr="005507E5">
        <w:rPr>
          <w:rFonts w:eastAsia="Calibri" w:cs="Times New Roman"/>
          <w:sz w:val="24"/>
          <w:szCs w:val="24"/>
        </w:rPr>
        <w:t>Ændringerne af hastighedsbekendtgørelsen forventes at ville skulle træde i kraft samtidig med reglerne i dette lovforslag.</w:t>
      </w:r>
      <w:bookmarkEnd w:id="139"/>
    </w:p>
    <w:p w14:paraId="6BBBFF5A" w14:textId="264016D5" w:rsidR="003E077F" w:rsidRDefault="003E077F" w:rsidP="00BE31C3">
      <w:pPr>
        <w:tabs>
          <w:tab w:val="left" w:pos="2442"/>
        </w:tabs>
        <w:rPr>
          <w:rFonts w:eastAsia="Calibri" w:cs="Times New Roman"/>
          <w:sz w:val="24"/>
          <w:szCs w:val="24"/>
        </w:rPr>
      </w:pPr>
    </w:p>
    <w:p w14:paraId="6112196E" w14:textId="77777777" w:rsidR="003E077F" w:rsidRPr="00340D52" w:rsidRDefault="003E077F" w:rsidP="003E077F">
      <w:pPr>
        <w:pStyle w:val="Normal-Baggrund"/>
        <w:rPr>
          <w:rFonts w:cs="Times New Roman"/>
          <w:spacing w:val="2"/>
          <w:szCs w:val="24"/>
          <w:shd w:val="clear" w:color="auto" w:fill="FFFFFF"/>
        </w:rPr>
      </w:pPr>
      <w:r w:rsidRPr="00340D52">
        <w:rPr>
          <w:rFonts w:cs="Times New Roman"/>
          <w:spacing w:val="2"/>
          <w:szCs w:val="24"/>
          <w:shd w:val="clear" w:color="auto" w:fill="FFFFFF"/>
        </w:rPr>
        <w:t xml:space="preserve">For så vidt angår politiets samtykke i afmærkningssager vil bekendtgørelse nr. 425 af 13. april 2023 om vejafmærkning, bekendtgørelse nr. 426 af 13. april 2023 om anvendelse af vejafmærkning og bekendtgørelse nr. 393 af 14. april 2025 om afmærkning af vejarbejder ved akutte trafikfarlige hændelser og ved reparation eller fjernelse af havarerede køretøjer blive ændret, således at kun hvor færdselsmæssige eller beredskabsmæssige grunde taler herfor, vil politiets samtykke til afmærkning skulle indhentes. </w:t>
      </w:r>
    </w:p>
    <w:p w14:paraId="5E91CCBD" w14:textId="77777777" w:rsidR="00BE31C3" w:rsidRDefault="00BE31C3" w:rsidP="00BE31C3">
      <w:pPr>
        <w:pStyle w:val="Normal-Baggrund"/>
        <w:rPr>
          <w:rFonts w:cs="Times New Roman"/>
          <w:szCs w:val="24"/>
        </w:rPr>
      </w:pPr>
    </w:p>
    <w:p w14:paraId="312A6036" w14:textId="41295AAF" w:rsidR="00BE31C3" w:rsidRPr="005715B6" w:rsidRDefault="00BE31C3" w:rsidP="00BE31C3">
      <w:pPr>
        <w:pStyle w:val="Normal-Baggrund"/>
        <w:rPr>
          <w:rFonts w:cs="Times New Roman"/>
          <w:szCs w:val="24"/>
        </w:rPr>
      </w:pPr>
      <w:r w:rsidRPr="00C535A7">
        <w:rPr>
          <w:rFonts w:cs="Times New Roman"/>
          <w:szCs w:val="24"/>
        </w:rPr>
        <w:t>Det foreslås ligeledes</w:t>
      </w:r>
      <w:r w:rsidR="009F2464">
        <w:rPr>
          <w:rFonts w:cs="Times New Roman"/>
          <w:szCs w:val="24"/>
        </w:rPr>
        <w:t xml:space="preserve"> at ophæve</w:t>
      </w:r>
      <w:r w:rsidRPr="00C535A7">
        <w:rPr>
          <w:rFonts w:cs="Times New Roman"/>
          <w:szCs w:val="24"/>
        </w:rPr>
        <w:t xml:space="preserve"> færdselslovens § 100 </w:t>
      </w:r>
      <w:r w:rsidR="00FA52DF">
        <w:rPr>
          <w:rFonts w:cs="Times New Roman"/>
          <w:szCs w:val="24"/>
        </w:rPr>
        <w:t>om afgørelse om udførslen af vejanlæg, der kan have betydning for færdslen</w:t>
      </w:r>
      <w:r w:rsidR="00034B09">
        <w:rPr>
          <w:rFonts w:cs="Times New Roman"/>
          <w:szCs w:val="24"/>
        </w:rPr>
        <w:t>s</w:t>
      </w:r>
      <w:r w:rsidR="00FA52DF">
        <w:rPr>
          <w:rFonts w:cs="Times New Roman"/>
          <w:szCs w:val="24"/>
        </w:rPr>
        <w:t xml:space="preserve"> sikkerhed og </w:t>
      </w:r>
      <w:r w:rsidR="00FA52DF">
        <w:rPr>
          <w:rFonts w:cs="Times New Roman"/>
          <w:szCs w:val="24"/>
        </w:rPr>
        <w:lastRenderedPageBreak/>
        <w:t>afvikling, herunder om anlæg af parkeringspladser og holdepladser for busser, træffes af vejmyndigheden med samtykke fra politiet</w:t>
      </w:r>
      <w:r w:rsidR="009F2464">
        <w:rPr>
          <w:rFonts w:cs="Times New Roman"/>
          <w:szCs w:val="24"/>
        </w:rPr>
        <w:t>.</w:t>
      </w:r>
      <w:r w:rsidRPr="00C535A7">
        <w:rPr>
          <w:rFonts w:cs="Times New Roman"/>
          <w:szCs w:val="24"/>
        </w:rPr>
        <w:t xml:space="preserve"> </w:t>
      </w:r>
    </w:p>
    <w:p w14:paraId="2483506E" w14:textId="77777777" w:rsidR="00BE31C3" w:rsidRDefault="00BE31C3" w:rsidP="00BE31C3">
      <w:pPr>
        <w:pStyle w:val="Normal-Baggrund"/>
        <w:rPr>
          <w:rFonts w:cs="Times New Roman"/>
          <w:szCs w:val="24"/>
        </w:rPr>
      </w:pPr>
    </w:p>
    <w:p w14:paraId="5CB158C3" w14:textId="5489F453" w:rsidR="00BE31C3" w:rsidRPr="002C53CA" w:rsidRDefault="00BE31C3" w:rsidP="002C53CA">
      <w:pPr>
        <w:pStyle w:val="Overskrift2"/>
        <w:rPr>
          <w:rFonts w:ascii="Times New Roman" w:hAnsi="Times New Roman" w:cs="Times New Roman"/>
          <w:sz w:val="24"/>
          <w:szCs w:val="24"/>
        </w:rPr>
      </w:pPr>
      <w:bookmarkStart w:id="140" w:name="_Hlk189743736"/>
      <w:r w:rsidRPr="002C53CA">
        <w:rPr>
          <w:rFonts w:ascii="Times New Roman" w:hAnsi="Times New Roman" w:cs="Times New Roman"/>
          <w:sz w:val="24"/>
          <w:szCs w:val="24"/>
        </w:rPr>
        <w:t>2.</w:t>
      </w:r>
      <w:r w:rsidR="0012392E">
        <w:rPr>
          <w:rFonts w:ascii="Times New Roman" w:hAnsi="Times New Roman" w:cs="Times New Roman"/>
          <w:sz w:val="24"/>
          <w:szCs w:val="24"/>
        </w:rPr>
        <w:t>3</w:t>
      </w:r>
      <w:r w:rsidRPr="002C53CA">
        <w:rPr>
          <w:rFonts w:ascii="Times New Roman" w:hAnsi="Times New Roman" w:cs="Times New Roman"/>
          <w:sz w:val="24"/>
          <w:szCs w:val="24"/>
        </w:rPr>
        <w:t xml:space="preserve">. </w:t>
      </w:r>
      <w:r w:rsidR="00AC4949">
        <w:rPr>
          <w:rFonts w:ascii="Times New Roman" w:hAnsi="Times New Roman" w:cs="Times New Roman"/>
          <w:sz w:val="24"/>
          <w:szCs w:val="24"/>
        </w:rPr>
        <w:t>F</w:t>
      </w:r>
      <w:r w:rsidR="00DC178C">
        <w:rPr>
          <w:rFonts w:ascii="Times New Roman" w:hAnsi="Times New Roman" w:cs="Times New Roman"/>
          <w:sz w:val="24"/>
          <w:szCs w:val="24"/>
        </w:rPr>
        <w:t>orandring og f</w:t>
      </w:r>
      <w:r w:rsidR="00AC4949">
        <w:rPr>
          <w:rFonts w:ascii="Times New Roman" w:hAnsi="Times New Roman" w:cs="Times New Roman"/>
          <w:sz w:val="24"/>
          <w:szCs w:val="24"/>
        </w:rPr>
        <w:t>ærdsels</w:t>
      </w:r>
      <w:r w:rsidR="00DC178C">
        <w:rPr>
          <w:rFonts w:ascii="Times New Roman" w:hAnsi="Times New Roman" w:cs="Times New Roman"/>
          <w:sz w:val="24"/>
          <w:szCs w:val="24"/>
        </w:rPr>
        <w:t>re</w:t>
      </w:r>
      <w:r w:rsidR="00AC4949">
        <w:rPr>
          <w:rFonts w:ascii="Times New Roman" w:hAnsi="Times New Roman" w:cs="Times New Roman"/>
          <w:sz w:val="24"/>
          <w:szCs w:val="24"/>
        </w:rPr>
        <w:t>gulering af private fællesveje</w:t>
      </w:r>
      <w:r w:rsidRPr="002C53CA">
        <w:rPr>
          <w:rFonts w:ascii="Times New Roman" w:hAnsi="Times New Roman" w:cs="Times New Roman"/>
          <w:sz w:val="24"/>
          <w:szCs w:val="24"/>
        </w:rPr>
        <w:t xml:space="preserve">  </w:t>
      </w:r>
    </w:p>
    <w:bookmarkEnd w:id="140"/>
    <w:p w14:paraId="1AA711A6" w14:textId="5BBB0FC9" w:rsidR="00D74BDC" w:rsidRPr="004604CD" w:rsidRDefault="00D74BDC" w:rsidP="00D74BDC">
      <w:pPr>
        <w:pStyle w:val="Normal-Baggrund"/>
        <w:rPr>
          <w:rFonts w:cs="Times New Roman"/>
          <w:szCs w:val="24"/>
        </w:rPr>
      </w:pPr>
      <w:r>
        <w:rPr>
          <w:rFonts w:cs="Times New Roman"/>
          <w:szCs w:val="24"/>
        </w:rPr>
        <w:t>2.</w:t>
      </w:r>
      <w:r w:rsidR="0012392E">
        <w:rPr>
          <w:rFonts w:cs="Times New Roman"/>
          <w:szCs w:val="24"/>
        </w:rPr>
        <w:t>3</w:t>
      </w:r>
      <w:r>
        <w:rPr>
          <w:rFonts w:cs="Times New Roman"/>
          <w:szCs w:val="24"/>
        </w:rPr>
        <w:t>.1. Gældende ret</w:t>
      </w:r>
    </w:p>
    <w:p w14:paraId="4FF8EE07" w14:textId="23B7D1C7" w:rsidR="00D20E67" w:rsidRDefault="00D74BDC" w:rsidP="008B0451">
      <w:pPr>
        <w:pStyle w:val="Normal-Baggrund"/>
        <w:rPr>
          <w:rFonts w:cs="Times New Roman"/>
          <w:szCs w:val="24"/>
        </w:rPr>
      </w:pPr>
      <w:r w:rsidRPr="00581376">
        <w:rPr>
          <w:rFonts w:cs="Times New Roman"/>
          <w:szCs w:val="24"/>
        </w:rPr>
        <w:t>Private fællesveje skal primært betjene færdsel til ejendomme ved den pågældende vej</w:t>
      </w:r>
      <w:r w:rsidR="006F1C09">
        <w:rPr>
          <w:rFonts w:cs="Times New Roman"/>
          <w:szCs w:val="24"/>
        </w:rPr>
        <w:t xml:space="preserve"> eller lokaltrafik i et område bestående af private fællesveje</w:t>
      </w:r>
      <w:r w:rsidRPr="00581376">
        <w:rPr>
          <w:rFonts w:cs="Times New Roman"/>
          <w:szCs w:val="24"/>
        </w:rPr>
        <w:t xml:space="preserve">. </w:t>
      </w:r>
    </w:p>
    <w:p w14:paraId="2438647B" w14:textId="77777777" w:rsidR="00D20E67" w:rsidRDefault="00D20E67" w:rsidP="008B0451">
      <w:pPr>
        <w:pStyle w:val="Normal-Baggrund"/>
        <w:rPr>
          <w:rFonts w:cs="Times New Roman"/>
          <w:szCs w:val="24"/>
          <w:shd w:val="clear" w:color="auto" w:fill="FFFFFF"/>
        </w:rPr>
      </w:pPr>
    </w:p>
    <w:p w14:paraId="4DDB3108" w14:textId="77777777" w:rsidR="006F1C09" w:rsidRDefault="006F1C09" w:rsidP="006F1C09">
      <w:pPr>
        <w:spacing w:after="240"/>
        <w:rPr>
          <w:rFonts w:eastAsia="Calibri" w:cs="Times New Roman"/>
          <w:sz w:val="24"/>
          <w:szCs w:val="24"/>
        </w:rPr>
      </w:pPr>
      <w:r>
        <w:rPr>
          <w:rFonts w:eastAsia="Calibri" w:cs="Times New Roman"/>
          <w:sz w:val="24"/>
          <w:szCs w:val="24"/>
        </w:rPr>
        <w:t xml:space="preserve">Privatvejsloven skal medvirke til at sikre, at private fællesveje er indrettet teknisk forsvarligt, at vejene er i god og forsvarlig stand i forhold til færdslen på vejene, at privates </w:t>
      </w:r>
      <w:r>
        <w:rPr>
          <w:szCs w:val="24"/>
        </w:rPr>
        <w:t xml:space="preserve">m.v. </w:t>
      </w:r>
      <w:r>
        <w:rPr>
          <w:rFonts w:eastAsia="Calibri" w:cs="Times New Roman"/>
          <w:sz w:val="24"/>
          <w:szCs w:val="24"/>
        </w:rPr>
        <w:t>dispositioner i forbindelse med vejene ikke er i strid med den offentlige planlægning, og at almene offentlige hensyn i øvrigt tilgodeses i forbindelse med private fællesveje i byer og bymæssige områder, jf. privatvejslovens § 1.</w:t>
      </w:r>
    </w:p>
    <w:p w14:paraId="7E106AFE" w14:textId="3E48002E" w:rsidR="001C6911" w:rsidRDefault="00D74BDC" w:rsidP="001C6911">
      <w:pPr>
        <w:pStyle w:val="Normal-Baggrund"/>
        <w:rPr>
          <w:rFonts w:cs="Times New Roman"/>
          <w:szCs w:val="24"/>
        </w:rPr>
      </w:pPr>
      <w:r w:rsidRPr="00581376">
        <w:rPr>
          <w:rFonts w:cs="Times New Roman"/>
          <w:szCs w:val="24"/>
          <w:shd w:val="clear" w:color="auto" w:fill="FFFFFF"/>
        </w:rPr>
        <w:t>De offentlige interesser, der knytter sig til private fællesveje</w:t>
      </w:r>
      <w:r w:rsidR="00D20E67">
        <w:rPr>
          <w:rFonts w:cs="Times New Roman"/>
          <w:szCs w:val="24"/>
          <w:shd w:val="clear" w:color="auto" w:fill="FFFFFF"/>
        </w:rPr>
        <w:t xml:space="preserve"> i by og bymæssigt område</w:t>
      </w:r>
      <w:r w:rsidRPr="00581376">
        <w:rPr>
          <w:rFonts w:cs="Times New Roman"/>
          <w:szCs w:val="24"/>
          <w:shd w:val="clear" w:color="auto" w:fill="FFFFFF"/>
        </w:rPr>
        <w:t>, varetages af kommu</w:t>
      </w:r>
      <w:r>
        <w:rPr>
          <w:rFonts w:cs="Times New Roman"/>
          <w:szCs w:val="24"/>
          <w:shd w:val="clear" w:color="auto" w:fill="FFFFFF"/>
        </w:rPr>
        <w:t>nalbestyrelsen, der er tillagt de kompetencer, der er nødvendige for at sikre, at vejene er i god og forsvarlig tilstand og kan indgå i trafik- og vejplanlægningen</w:t>
      </w:r>
      <w:r w:rsidRPr="00A97018">
        <w:rPr>
          <w:rFonts w:cs="Times New Roman"/>
          <w:szCs w:val="24"/>
          <w:shd w:val="clear" w:color="auto" w:fill="FFFFFF"/>
        </w:rPr>
        <w:t>.</w:t>
      </w:r>
      <w:r w:rsidR="001C6911" w:rsidRPr="001C6911">
        <w:rPr>
          <w:rFonts w:cs="Times New Roman"/>
          <w:szCs w:val="24"/>
        </w:rPr>
        <w:t xml:space="preserve"> </w:t>
      </w:r>
      <w:r w:rsidR="001C6911">
        <w:rPr>
          <w:rFonts w:cs="Times New Roman"/>
          <w:szCs w:val="24"/>
        </w:rPr>
        <w:t>Privatvejslovens regler om private fællesveje i by og bymæssigt område, jf. §§ 25-86 (byreglerne), indeholder bestemmelser om inddragelse af politiet i administrationen af de private fællesveje.</w:t>
      </w:r>
    </w:p>
    <w:p w14:paraId="4FB74E3E" w14:textId="77777777" w:rsidR="001C6911" w:rsidRDefault="001C6911" w:rsidP="001C6911">
      <w:pPr>
        <w:pStyle w:val="Normal-Baggrund"/>
        <w:rPr>
          <w:rFonts w:cs="Times New Roman"/>
          <w:szCs w:val="24"/>
        </w:rPr>
      </w:pPr>
    </w:p>
    <w:p w14:paraId="25A355FB" w14:textId="50570B7F" w:rsidR="006F1C09" w:rsidRDefault="006F1C09" w:rsidP="006F1C09">
      <w:pPr>
        <w:pStyle w:val="Normal-Baggrund"/>
        <w:rPr>
          <w:rFonts w:cs="Times New Roman"/>
          <w:spacing w:val="2"/>
          <w:szCs w:val="24"/>
          <w:shd w:val="clear" w:color="auto" w:fill="FFFFFF"/>
        </w:rPr>
      </w:pPr>
      <w:r>
        <w:rPr>
          <w:rFonts w:cs="Times New Roman"/>
          <w:szCs w:val="24"/>
          <w:shd w:val="clear" w:color="auto" w:fill="FFFFFF"/>
        </w:rPr>
        <w:t>K</w:t>
      </w:r>
      <w:r>
        <w:rPr>
          <w:rFonts w:cs="Times New Roman"/>
          <w:szCs w:val="24"/>
        </w:rPr>
        <w:t xml:space="preserve">ommunalbestyrelsen kan i henhold til privatvejslovens § 3, stk. 2, </w:t>
      </w:r>
      <w:r>
        <w:rPr>
          <w:rFonts w:cs="Times New Roman"/>
          <w:spacing w:val="2"/>
          <w:szCs w:val="24"/>
          <w:shd w:val="clear" w:color="auto" w:fill="FFFFFF"/>
        </w:rPr>
        <w:t>bestemme, at p</w:t>
      </w:r>
      <w:r>
        <w:rPr>
          <w:rFonts w:cs="Times New Roman"/>
          <w:szCs w:val="24"/>
        </w:rPr>
        <w:t>rivatvejslovens regler om private fællesveje i by og bymæssigt område, jf. §§ 25-86 (byreglerne)</w:t>
      </w:r>
      <w:r>
        <w:rPr>
          <w:rFonts w:cs="Times New Roman"/>
          <w:spacing w:val="2"/>
          <w:szCs w:val="24"/>
          <w:shd w:val="clear" w:color="auto" w:fill="FFFFFF"/>
        </w:rPr>
        <w:t xml:space="preserve"> skal finde anvendelse på private fællesveje i afgrænsede områder i landzone, når disse områder har bymæssig karakter eller er planlagt hertil.</w:t>
      </w:r>
    </w:p>
    <w:p w14:paraId="6D325E09" w14:textId="77777777" w:rsidR="00D74BDC" w:rsidRDefault="00D74BDC" w:rsidP="00D74BDC">
      <w:pPr>
        <w:pStyle w:val="Normal-Baggrund"/>
        <w:rPr>
          <w:rFonts w:cs="Times New Roman"/>
          <w:szCs w:val="24"/>
        </w:rPr>
      </w:pPr>
    </w:p>
    <w:p w14:paraId="404E6C97" w14:textId="77777777" w:rsidR="00D74BDC" w:rsidRDefault="00D74BDC" w:rsidP="00D74BDC">
      <w:pPr>
        <w:pStyle w:val="Normal-Baggrund"/>
        <w:rPr>
          <w:rFonts w:cs="Times New Roman"/>
          <w:szCs w:val="24"/>
        </w:rPr>
      </w:pPr>
      <w:r>
        <w:rPr>
          <w:rFonts w:cs="Times New Roman"/>
          <w:szCs w:val="24"/>
        </w:rPr>
        <w:t xml:space="preserve">I henhold til privatvejslovens § 30 skal kommunalbestyrelsen forhandle med politiet, hvis den i forbindelse med godkendelsen af skitseprojektet, jf. § 27, for udlæg af en privat fællesvej agter at fastsætte vilkår om regulering af færdslen på vejen, når den senere anlægges som privat fællesvej. </w:t>
      </w:r>
    </w:p>
    <w:p w14:paraId="1BA8B74C" w14:textId="77777777" w:rsidR="00D74BDC" w:rsidRDefault="00D74BDC" w:rsidP="00D74BDC">
      <w:pPr>
        <w:pStyle w:val="Normal-Baggrund"/>
        <w:rPr>
          <w:rFonts w:cs="Times New Roman"/>
          <w:szCs w:val="24"/>
        </w:rPr>
      </w:pPr>
    </w:p>
    <w:p w14:paraId="328C9B4D" w14:textId="77777777" w:rsidR="00D74BDC" w:rsidRPr="001D4A14" w:rsidRDefault="00D74BDC" w:rsidP="00D74BDC">
      <w:pPr>
        <w:pStyle w:val="Normal-Baggrund"/>
        <w:rPr>
          <w:rFonts w:cs="Times New Roman"/>
          <w:szCs w:val="24"/>
        </w:rPr>
      </w:pPr>
      <w:r>
        <w:rPr>
          <w:rFonts w:cs="Times New Roman"/>
          <w:szCs w:val="24"/>
        </w:rPr>
        <w:t>Tilsvarende skal kommunalbestyrelsen i henhold til privatvejslovens § 41, stk. 2, forhandle med politiet, hvis kommunalbestyrelsen i forbi</w:t>
      </w:r>
      <w:r w:rsidRPr="001D4A14">
        <w:rPr>
          <w:rFonts w:cs="Times New Roman"/>
          <w:szCs w:val="24"/>
        </w:rPr>
        <w:t xml:space="preserve">ndelse med godkendelse af detailprojektet for ibrugtagning og anlæg af vejen som privat fællesvej agter at bestemme, at der skal etableres færdselsregulerende foranstaltninger på vejen, </w:t>
      </w:r>
      <w:r>
        <w:rPr>
          <w:rFonts w:cs="Times New Roman"/>
          <w:szCs w:val="24"/>
        </w:rPr>
        <w:t>f.eks.</w:t>
      </w:r>
      <w:r w:rsidRPr="001D4A14">
        <w:rPr>
          <w:rFonts w:cs="Times New Roman"/>
          <w:szCs w:val="24"/>
        </w:rPr>
        <w:t xml:space="preserve"> etablering af parkeringspladser, vejbump eller lignende.</w:t>
      </w:r>
    </w:p>
    <w:p w14:paraId="2AD9CEF9" w14:textId="77777777" w:rsidR="00D74BDC" w:rsidRPr="001D4A14" w:rsidRDefault="00D74BDC" w:rsidP="00D74BDC">
      <w:pPr>
        <w:pStyle w:val="Normal-Baggrund"/>
        <w:rPr>
          <w:rFonts w:cs="Times New Roman"/>
          <w:szCs w:val="24"/>
        </w:rPr>
      </w:pPr>
    </w:p>
    <w:p w14:paraId="00E5E70D" w14:textId="6B90C053" w:rsidR="00D74BDC" w:rsidRPr="001D4A14" w:rsidRDefault="003720E4" w:rsidP="00D74BDC">
      <w:pPr>
        <w:rPr>
          <w:rFonts w:cs="Times New Roman"/>
          <w:sz w:val="24"/>
          <w:szCs w:val="24"/>
        </w:rPr>
      </w:pPr>
      <w:r>
        <w:rPr>
          <w:rFonts w:cs="Times New Roman"/>
          <w:sz w:val="24"/>
          <w:szCs w:val="24"/>
        </w:rPr>
        <w:t>A</w:t>
      </w:r>
      <w:r w:rsidRPr="002B1C59">
        <w:rPr>
          <w:rFonts w:cs="Times New Roman"/>
          <w:sz w:val="24"/>
          <w:szCs w:val="24"/>
        </w:rPr>
        <w:t xml:space="preserve">fgørelser om </w:t>
      </w:r>
      <w:r w:rsidR="007A13FC">
        <w:rPr>
          <w:rFonts w:cs="Times New Roman"/>
          <w:sz w:val="24"/>
          <w:szCs w:val="24"/>
        </w:rPr>
        <w:t xml:space="preserve">forandring </w:t>
      </w:r>
      <w:r w:rsidR="006F1C09">
        <w:rPr>
          <w:rFonts w:cs="Times New Roman"/>
          <w:sz w:val="24"/>
          <w:szCs w:val="24"/>
        </w:rPr>
        <w:t xml:space="preserve">af vejens færdselsmæssige indretning </w:t>
      </w:r>
      <w:r w:rsidR="007A13FC">
        <w:rPr>
          <w:rFonts w:cs="Times New Roman"/>
          <w:sz w:val="24"/>
          <w:szCs w:val="24"/>
        </w:rPr>
        <w:t xml:space="preserve">og </w:t>
      </w:r>
      <w:r w:rsidRPr="002B1C59">
        <w:rPr>
          <w:rFonts w:cs="Times New Roman"/>
          <w:sz w:val="24"/>
          <w:szCs w:val="24"/>
        </w:rPr>
        <w:t>færdselsregulering på private fællesveje i by og bymæssig</w:t>
      </w:r>
      <w:r>
        <w:rPr>
          <w:rFonts w:cs="Times New Roman"/>
          <w:sz w:val="24"/>
          <w:szCs w:val="24"/>
        </w:rPr>
        <w:t>t</w:t>
      </w:r>
      <w:r w:rsidRPr="002B1C59">
        <w:rPr>
          <w:rFonts w:cs="Times New Roman"/>
          <w:sz w:val="24"/>
          <w:szCs w:val="24"/>
        </w:rPr>
        <w:t xml:space="preserve"> område træffes efter privatvejslovens § 57.</w:t>
      </w:r>
      <w:r>
        <w:rPr>
          <w:rFonts w:cs="Times New Roman"/>
          <w:sz w:val="24"/>
          <w:szCs w:val="24"/>
        </w:rPr>
        <w:t xml:space="preserve"> I henhold til b</w:t>
      </w:r>
      <w:r w:rsidR="00D74BDC" w:rsidRPr="001D4A14">
        <w:rPr>
          <w:rFonts w:cs="Times New Roman"/>
          <w:sz w:val="24"/>
          <w:szCs w:val="24"/>
        </w:rPr>
        <w:t>estemmelserne om ændring af en ibrugtaget privat fællesvej</w:t>
      </w:r>
      <w:r w:rsidR="00D74BDC" w:rsidRPr="00591936">
        <w:rPr>
          <w:rFonts w:cs="Times New Roman"/>
          <w:sz w:val="24"/>
          <w:szCs w:val="24"/>
        </w:rPr>
        <w:t xml:space="preserve">s </w:t>
      </w:r>
      <w:r w:rsidR="006F1C09">
        <w:rPr>
          <w:rFonts w:cs="Times New Roman"/>
          <w:sz w:val="24"/>
          <w:szCs w:val="24"/>
        </w:rPr>
        <w:t xml:space="preserve">færdselsmæssige </w:t>
      </w:r>
      <w:r w:rsidR="00D74BDC" w:rsidRPr="00591936">
        <w:rPr>
          <w:rFonts w:cs="Times New Roman"/>
          <w:sz w:val="24"/>
          <w:szCs w:val="24"/>
        </w:rPr>
        <w:t xml:space="preserve">indretning eller færdselsregulering </w:t>
      </w:r>
      <w:r>
        <w:rPr>
          <w:rFonts w:cs="Times New Roman"/>
          <w:sz w:val="24"/>
          <w:szCs w:val="24"/>
        </w:rPr>
        <w:t>i</w:t>
      </w:r>
      <w:r w:rsidR="00D74BDC" w:rsidRPr="00591936">
        <w:rPr>
          <w:rFonts w:cs="Times New Roman"/>
          <w:sz w:val="24"/>
          <w:szCs w:val="24"/>
        </w:rPr>
        <w:t xml:space="preserve"> § 57</w:t>
      </w:r>
      <w:r>
        <w:rPr>
          <w:rFonts w:cs="Times New Roman"/>
          <w:sz w:val="24"/>
          <w:szCs w:val="24"/>
        </w:rPr>
        <w:t xml:space="preserve"> </w:t>
      </w:r>
      <w:r w:rsidR="00D74BDC" w:rsidRPr="00591936">
        <w:rPr>
          <w:rFonts w:cs="Times New Roman"/>
          <w:sz w:val="24"/>
          <w:szCs w:val="24"/>
        </w:rPr>
        <w:t>forudsætter en tilladelse eller en afgørelse truffet af kommunalbestyrelsen, at politiet samtykker, inden vejens færdselsmæssige indretning eller regulering kan ændres. Hvis der er tale om en</w:t>
      </w:r>
      <w:r w:rsidR="00D74BDC" w:rsidRPr="001D4A14">
        <w:rPr>
          <w:rFonts w:cs="Times New Roman"/>
          <w:sz w:val="24"/>
          <w:szCs w:val="24"/>
        </w:rPr>
        <w:t xml:space="preserve"> tilladelse til at </w:t>
      </w:r>
      <w:r w:rsidR="006F1C09">
        <w:rPr>
          <w:rFonts w:cs="Times New Roman"/>
          <w:sz w:val="24"/>
          <w:szCs w:val="24"/>
        </w:rPr>
        <w:t xml:space="preserve">indføre ubetinget vigepligt, påbyde ensrettet færdsel eller </w:t>
      </w:r>
      <w:r w:rsidR="00D74BDC" w:rsidRPr="001D4A14">
        <w:rPr>
          <w:rFonts w:cs="Times New Roman"/>
          <w:sz w:val="24"/>
          <w:szCs w:val="24"/>
        </w:rPr>
        <w:t xml:space="preserve">ændre på hastighedsgrænserne på den private fællesvej, træffes afgørelsen af politiet, jf. færdselslovens § 92 a, stk. </w:t>
      </w:r>
      <w:r w:rsidR="006F1C09">
        <w:rPr>
          <w:rFonts w:cs="Times New Roman"/>
          <w:sz w:val="24"/>
          <w:szCs w:val="24"/>
        </w:rPr>
        <w:t xml:space="preserve">1 og </w:t>
      </w:r>
      <w:r w:rsidR="00D74BDC" w:rsidRPr="001D4A14">
        <w:rPr>
          <w:rFonts w:cs="Times New Roman"/>
          <w:sz w:val="24"/>
          <w:szCs w:val="24"/>
        </w:rPr>
        <w:t xml:space="preserve">2, efter forhandling med </w:t>
      </w:r>
      <w:r w:rsidR="00D74BDC" w:rsidRPr="00591936">
        <w:rPr>
          <w:rFonts w:cs="Times New Roman"/>
          <w:sz w:val="24"/>
          <w:szCs w:val="24"/>
        </w:rPr>
        <w:t>kommunalbestyrelsen</w:t>
      </w:r>
      <w:r w:rsidR="00D74BDC" w:rsidRPr="001D4A14">
        <w:rPr>
          <w:rFonts w:cs="Times New Roman"/>
          <w:sz w:val="24"/>
          <w:szCs w:val="24"/>
        </w:rPr>
        <w:t xml:space="preserve">. </w:t>
      </w:r>
    </w:p>
    <w:p w14:paraId="0EDD80DE" w14:textId="77777777" w:rsidR="00D74BDC" w:rsidRDefault="00D74BDC" w:rsidP="00D74BDC">
      <w:pPr>
        <w:pStyle w:val="Normal-Baggrund"/>
        <w:rPr>
          <w:rFonts w:cs="Times New Roman"/>
          <w:szCs w:val="24"/>
        </w:rPr>
      </w:pPr>
    </w:p>
    <w:p w14:paraId="62A57F64" w14:textId="77777777" w:rsidR="00D74BDC" w:rsidRDefault="00D74BDC" w:rsidP="00D74BDC">
      <w:pPr>
        <w:pStyle w:val="Normal-Baggrund"/>
        <w:rPr>
          <w:rFonts w:cs="Times New Roman"/>
          <w:szCs w:val="24"/>
        </w:rPr>
      </w:pPr>
      <w:r>
        <w:rPr>
          <w:rFonts w:cs="Times New Roman"/>
          <w:szCs w:val="24"/>
        </w:rPr>
        <w:t xml:space="preserve">Kommunalbestyrelsen kan fjerne foranstaltninger, der er etableret uden godkendelse for den pågældendes regning, jf. </w:t>
      </w:r>
      <w:r w:rsidRPr="00591936">
        <w:rPr>
          <w:rFonts w:cs="Times New Roman"/>
          <w:szCs w:val="24"/>
        </w:rPr>
        <w:t>privatvejslovens § 57</w:t>
      </w:r>
      <w:r>
        <w:rPr>
          <w:rFonts w:cs="Times New Roman"/>
          <w:szCs w:val="24"/>
        </w:rPr>
        <w:t xml:space="preserve">, stk. 4, og det kan ske uden påbud, hvis det er til ulempe for færdslen, jf. stk. 5. </w:t>
      </w:r>
    </w:p>
    <w:p w14:paraId="02151442" w14:textId="77777777" w:rsidR="00D74BDC" w:rsidRDefault="00D74BDC" w:rsidP="00D74BDC">
      <w:pPr>
        <w:pStyle w:val="Normal-Baggrund"/>
        <w:rPr>
          <w:rFonts w:cs="Times New Roman"/>
          <w:szCs w:val="24"/>
        </w:rPr>
      </w:pPr>
    </w:p>
    <w:p w14:paraId="086F1964" w14:textId="6B3BC91D" w:rsidR="00AC4949" w:rsidRPr="00DC025B" w:rsidRDefault="00AC4949" w:rsidP="00AC4949">
      <w:pPr>
        <w:pStyle w:val="Normal-Baggrund"/>
        <w:rPr>
          <w:rFonts w:cs="Times New Roman"/>
          <w:szCs w:val="24"/>
        </w:rPr>
      </w:pPr>
      <w:r w:rsidRPr="003D2FCA">
        <w:rPr>
          <w:rFonts w:cs="Times New Roman"/>
          <w:szCs w:val="24"/>
        </w:rPr>
        <w:t xml:space="preserve">Private fællesveje </w:t>
      </w:r>
      <w:r>
        <w:rPr>
          <w:rFonts w:cs="Times New Roman"/>
          <w:szCs w:val="24"/>
        </w:rPr>
        <w:t xml:space="preserve">på landet, jf. privatvejslovens § 4, er </w:t>
      </w:r>
      <w:r w:rsidRPr="003D2FCA">
        <w:rPr>
          <w:rFonts w:cs="Times New Roman"/>
          <w:szCs w:val="24"/>
        </w:rPr>
        <w:t xml:space="preserve">kun åbne for </w:t>
      </w:r>
      <w:r>
        <w:rPr>
          <w:rFonts w:cs="Times New Roman"/>
          <w:szCs w:val="24"/>
        </w:rPr>
        <w:t xml:space="preserve">motoriseret </w:t>
      </w:r>
      <w:r w:rsidRPr="003D2FCA">
        <w:rPr>
          <w:rFonts w:cs="Times New Roman"/>
          <w:szCs w:val="24"/>
        </w:rPr>
        <w:t>kørsel med ærinde til ejendomme</w:t>
      </w:r>
      <w:r>
        <w:rPr>
          <w:rFonts w:cs="Times New Roman"/>
          <w:szCs w:val="24"/>
        </w:rPr>
        <w:t xml:space="preserve"> med vejret til vejen,</w:t>
      </w:r>
      <w:r w:rsidRPr="003D2FCA">
        <w:rPr>
          <w:rFonts w:cs="Times New Roman"/>
          <w:szCs w:val="24"/>
        </w:rPr>
        <w:t xml:space="preserve"> </w:t>
      </w:r>
      <w:r>
        <w:rPr>
          <w:rFonts w:cs="Times New Roman"/>
          <w:szCs w:val="24"/>
        </w:rPr>
        <w:t>f.eks.</w:t>
      </w:r>
      <w:r w:rsidRPr="003D2FCA">
        <w:rPr>
          <w:rFonts w:cs="Times New Roman"/>
          <w:szCs w:val="24"/>
        </w:rPr>
        <w:t xml:space="preserve"> levering af varer, besøgende m</w:t>
      </w:r>
      <w:r>
        <w:rPr>
          <w:rFonts w:cs="Times New Roman"/>
          <w:szCs w:val="24"/>
        </w:rPr>
        <w:t>.</w:t>
      </w:r>
      <w:r w:rsidRPr="003D2FCA">
        <w:rPr>
          <w:rFonts w:cs="Times New Roman"/>
          <w:szCs w:val="24"/>
        </w:rPr>
        <w:t>v.</w:t>
      </w:r>
      <w:r w:rsidDel="008C2825">
        <w:rPr>
          <w:rFonts w:cs="Times New Roman"/>
          <w:szCs w:val="24"/>
        </w:rPr>
        <w:t xml:space="preserve"> </w:t>
      </w:r>
      <w:r>
        <w:rPr>
          <w:rFonts w:cs="Times New Roman"/>
          <w:szCs w:val="24"/>
        </w:rPr>
        <w:t>Kommunalbestyrelsen er tillagt de kompetencer, der er nødvendige for sikre adgang til de ejendomme, som betjenes af en privat fællesvej, herunder pålægge vedligeholdelse, så vejen er i god og forsvarlige stand i forhold til færdslens art og omfang, jf. §§ 11-24 a.</w:t>
      </w:r>
    </w:p>
    <w:p w14:paraId="292DBBBD" w14:textId="77777777" w:rsidR="00AC4949" w:rsidRPr="00DC025B" w:rsidRDefault="00AC4949" w:rsidP="00AC4949">
      <w:pPr>
        <w:pStyle w:val="Normal-Baggrund"/>
        <w:rPr>
          <w:rFonts w:cs="Times New Roman"/>
          <w:szCs w:val="24"/>
        </w:rPr>
      </w:pPr>
    </w:p>
    <w:p w14:paraId="07338EAD" w14:textId="5A40A346" w:rsidR="00320A41" w:rsidRPr="00DC025B" w:rsidRDefault="00320A41" w:rsidP="00320A41">
      <w:pPr>
        <w:rPr>
          <w:rFonts w:cs="Times New Roman"/>
          <w:sz w:val="24"/>
          <w:szCs w:val="24"/>
        </w:rPr>
      </w:pPr>
      <w:r w:rsidRPr="00DC025B">
        <w:rPr>
          <w:rFonts w:cs="Times New Roman"/>
          <w:sz w:val="24"/>
          <w:szCs w:val="24"/>
        </w:rPr>
        <w:t xml:space="preserve">Færdselslovens § 97, stk. 1, regulerer anvendelsen af den afmærkning, der er fastsat i medfør af § 95, stk. 1 og 3, (autoriseret afmærkning) på private fællesveje i landzone og på private veje, når ejer af den private fællesvej eller en privat vej eller bro ønsker at afmærke en færdselsregulerende foranstaltning på vejen, f.eks. ved afmærkning af en særlig lav hastighedsgrænse eller forbud mod gennemkørende færdsel. Politiet skal godkende anvendelse af autoriseret afmærkning på private fællesveje på landet og på private veje. </w:t>
      </w:r>
    </w:p>
    <w:p w14:paraId="7CC4AD5C" w14:textId="77777777" w:rsidR="00320A41" w:rsidRPr="00DC025B" w:rsidRDefault="00320A41" w:rsidP="00320A41">
      <w:pPr>
        <w:rPr>
          <w:rFonts w:cs="Times New Roman"/>
          <w:sz w:val="24"/>
          <w:szCs w:val="24"/>
        </w:rPr>
      </w:pPr>
    </w:p>
    <w:p w14:paraId="7725F2E1" w14:textId="4BEF574E" w:rsidR="00D20E67" w:rsidRDefault="00B61300" w:rsidP="00D20E67">
      <w:pPr>
        <w:rPr>
          <w:rFonts w:cs="Times New Roman"/>
          <w:sz w:val="24"/>
          <w:szCs w:val="24"/>
        </w:rPr>
      </w:pPr>
      <w:r>
        <w:rPr>
          <w:rFonts w:cs="Times New Roman"/>
          <w:sz w:val="24"/>
          <w:szCs w:val="24"/>
        </w:rPr>
        <w:t>Anvendelse af uautoriseret afmærkning på private fællesveje på landet og på private veje kræver ikke godkendelse, men politiet kan dog forlange sådan afmærkning fjernet, hvis færdselsmæssige grunde taler for det.</w:t>
      </w:r>
      <w:r w:rsidR="00D20E67">
        <w:rPr>
          <w:rFonts w:cs="Times New Roman"/>
          <w:sz w:val="24"/>
          <w:szCs w:val="24"/>
        </w:rPr>
        <w:t xml:space="preserve"> </w:t>
      </w:r>
      <w:r w:rsidR="00D20E67" w:rsidRPr="00741D9B">
        <w:rPr>
          <w:rFonts w:cs="Times New Roman"/>
          <w:sz w:val="24"/>
          <w:szCs w:val="24"/>
        </w:rPr>
        <w:t>Uautoriseret afmærkning er anden afmærkning end den, der fastsat med hjemmel i færdselslovens § 95, stk. 1 og 3.</w:t>
      </w:r>
    </w:p>
    <w:p w14:paraId="37F52EB1" w14:textId="540D1098" w:rsidR="00073248" w:rsidRDefault="00073248" w:rsidP="00D20E67">
      <w:pPr>
        <w:rPr>
          <w:rFonts w:cs="Times New Roman"/>
          <w:sz w:val="24"/>
          <w:szCs w:val="24"/>
        </w:rPr>
      </w:pPr>
    </w:p>
    <w:p w14:paraId="6DB8176B" w14:textId="13CF0E22" w:rsidR="00320A41" w:rsidRDefault="00667061" w:rsidP="00D74BDC">
      <w:pPr>
        <w:pStyle w:val="Normal-Baggrund"/>
        <w:rPr>
          <w:rFonts w:cs="Times New Roman"/>
          <w:szCs w:val="24"/>
        </w:rPr>
      </w:pPr>
      <w:r>
        <w:rPr>
          <w:rFonts w:cs="Times New Roman"/>
          <w:szCs w:val="24"/>
        </w:rPr>
        <w:t xml:space="preserve">Foranstaltninger til gennemførelse af et forbud mod visse arter af færdsel ved opsætning af bomme el. lign, må ikke etableres uden politiets </w:t>
      </w:r>
      <w:r>
        <w:rPr>
          <w:rFonts w:cs="Times New Roman"/>
          <w:szCs w:val="24"/>
        </w:rPr>
        <w:lastRenderedPageBreak/>
        <w:t xml:space="preserve">forudgående stillingtagen til, om der skal etableres afmærkning og eventuelt belysning af foranstaltningerne med henblik på at afværge fare for færdslen på vejen og de umiddelbart tilstødende veje, jf. færdselslovens § 97, stk. 2. Af hensyn til beredskabet kan politiet ligeledes træffe bestemmelse om udformning af foranstaltningerne med henblik på at tilgodese hensynet til beredskabet. </w:t>
      </w:r>
    </w:p>
    <w:p w14:paraId="095DF3F7" w14:textId="77777777" w:rsidR="00667061" w:rsidRDefault="00667061" w:rsidP="00D74BDC">
      <w:pPr>
        <w:pStyle w:val="Normal-Baggrund"/>
        <w:rPr>
          <w:rFonts w:cs="Times New Roman"/>
          <w:szCs w:val="24"/>
        </w:rPr>
      </w:pPr>
    </w:p>
    <w:p w14:paraId="45173EB0" w14:textId="77777777" w:rsidR="00D74BDC" w:rsidRPr="004604CD" w:rsidRDefault="00D74BDC" w:rsidP="00D74BDC">
      <w:pPr>
        <w:pStyle w:val="Normal-Baggrund"/>
        <w:rPr>
          <w:rFonts w:cs="Times New Roman"/>
          <w:szCs w:val="24"/>
        </w:rPr>
      </w:pPr>
      <w:r>
        <w:rPr>
          <w:rFonts w:cs="Times New Roman"/>
          <w:szCs w:val="24"/>
        </w:rPr>
        <w:t>2</w:t>
      </w:r>
      <w:r w:rsidRPr="004604CD">
        <w:rPr>
          <w:rFonts w:cs="Times New Roman"/>
          <w:szCs w:val="24"/>
        </w:rPr>
        <w:t>.</w:t>
      </w:r>
      <w:r>
        <w:rPr>
          <w:rFonts w:cs="Times New Roman"/>
          <w:szCs w:val="24"/>
        </w:rPr>
        <w:t>6.</w:t>
      </w:r>
      <w:r w:rsidRPr="004604CD">
        <w:rPr>
          <w:rFonts w:cs="Times New Roman"/>
          <w:szCs w:val="24"/>
        </w:rPr>
        <w:t>2</w:t>
      </w:r>
      <w:r>
        <w:rPr>
          <w:rFonts w:cs="Times New Roman"/>
          <w:szCs w:val="24"/>
        </w:rPr>
        <w:t>.</w:t>
      </w:r>
      <w:r w:rsidRPr="004604CD">
        <w:rPr>
          <w:rFonts w:cs="Times New Roman"/>
          <w:szCs w:val="24"/>
        </w:rPr>
        <w:t xml:space="preserve"> Transportministeriets overvejelser og den foreslåede ordning </w:t>
      </w:r>
    </w:p>
    <w:p w14:paraId="1912A017" w14:textId="302B7921" w:rsidR="00320A41" w:rsidRDefault="001E7E7B" w:rsidP="001E7E7B">
      <w:pPr>
        <w:pStyle w:val="Normal-Baggrund"/>
        <w:rPr>
          <w:rFonts w:cs="Times New Roman"/>
          <w:szCs w:val="24"/>
        </w:rPr>
      </w:pPr>
      <w:r w:rsidRPr="00D73578">
        <w:rPr>
          <w:rFonts w:cs="Times New Roman"/>
          <w:szCs w:val="24"/>
        </w:rPr>
        <w:t xml:space="preserve">Som følge af opgavebortfaldet på Justitsministeriets område </w:t>
      </w:r>
      <w:r>
        <w:rPr>
          <w:rFonts w:cs="Times New Roman"/>
          <w:szCs w:val="24"/>
        </w:rPr>
        <w:t xml:space="preserve">og </w:t>
      </w:r>
      <w:r w:rsidR="00320A41">
        <w:rPr>
          <w:rFonts w:cs="Times New Roman"/>
          <w:szCs w:val="24"/>
        </w:rPr>
        <w:t>de forslåede ændringer til færdselslovens §§ 92 og 92 a foreslås det, at</w:t>
      </w:r>
      <w:r>
        <w:rPr>
          <w:rFonts w:cs="Times New Roman"/>
          <w:szCs w:val="24"/>
        </w:rPr>
        <w:t xml:space="preserve"> </w:t>
      </w:r>
      <w:r w:rsidRPr="00D73578">
        <w:rPr>
          <w:rFonts w:cs="Times New Roman"/>
          <w:szCs w:val="24"/>
        </w:rPr>
        <w:t xml:space="preserve">politiet fremadrettet ikke involveres i </w:t>
      </w:r>
      <w:r>
        <w:rPr>
          <w:rFonts w:cs="Times New Roman"/>
          <w:szCs w:val="24"/>
        </w:rPr>
        <w:t xml:space="preserve">alle </w:t>
      </w:r>
      <w:r w:rsidRPr="00D73578">
        <w:rPr>
          <w:rFonts w:cs="Times New Roman"/>
          <w:szCs w:val="24"/>
        </w:rPr>
        <w:t xml:space="preserve">vejmyndighedens </w:t>
      </w:r>
      <w:r>
        <w:rPr>
          <w:rFonts w:cs="Times New Roman"/>
          <w:szCs w:val="24"/>
        </w:rPr>
        <w:t xml:space="preserve">beslutninger, om færdselsregulering eller færdselsindskrænkning af private fællesveje i by og bymæssigt område.  </w:t>
      </w:r>
    </w:p>
    <w:p w14:paraId="21AFE026" w14:textId="0840A6A0" w:rsidR="007B15D6" w:rsidRDefault="007B15D6" w:rsidP="007B15D6">
      <w:pPr>
        <w:pStyle w:val="Normal-Baggrund"/>
        <w:rPr>
          <w:rFonts w:cs="Times New Roman"/>
          <w:szCs w:val="24"/>
        </w:rPr>
      </w:pPr>
      <w:r>
        <w:rPr>
          <w:rFonts w:cs="Times New Roman"/>
          <w:szCs w:val="24"/>
        </w:rPr>
        <w:t xml:space="preserve"> </w:t>
      </w:r>
    </w:p>
    <w:p w14:paraId="0797CC14" w14:textId="596DEC3D" w:rsidR="00AC2FFE" w:rsidRDefault="00D74BDC" w:rsidP="00D74BDC">
      <w:pPr>
        <w:pStyle w:val="Normal-Baggrund"/>
        <w:rPr>
          <w:rFonts w:cs="Times New Roman"/>
          <w:szCs w:val="24"/>
        </w:rPr>
      </w:pPr>
      <w:r>
        <w:rPr>
          <w:rFonts w:cs="Times New Roman"/>
          <w:szCs w:val="24"/>
        </w:rPr>
        <w:t xml:space="preserve">Transportministeriet har lagt vægt på, at private fællesveje i </w:t>
      </w:r>
      <w:r w:rsidR="009060D5">
        <w:rPr>
          <w:rFonts w:cs="Times New Roman"/>
          <w:szCs w:val="24"/>
        </w:rPr>
        <w:t xml:space="preserve">by og bymæssigt område i </w:t>
      </w:r>
      <w:r>
        <w:rPr>
          <w:rFonts w:cs="Times New Roman"/>
          <w:szCs w:val="24"/>
        </w:rPr>
        <w:t>praksis oftest er mindre veje i boligkvarterer eller veje i afgrænsede industrikvarterer</w:t>
      </w:r>
      <w:r w:rsidR="00265BDC">
        <w:rPr>
          <w:rFonts w:cs="Times New Roman"/>
          <w:szCs w:val="24"/>
        </w:rPr>
        <w:t xml:space="preserve">, der kun har betydning for den lokale </w:t>
      </w:r>
      <w:r w:rsidR="00AC2FFE" w:rsidRPr="00DC025B">
        <w:rPr>
          <w:rFonts w:cs="Times New Roman"/>
          <w:szCs w:val="24"/>
        </w:rPr>
        <w:t>trafikafvikling</w:t>
      </w:r>
      <w:r>
        <w:rPr>
          <w:rFonts w:cs="Times New Roman"/>
          <w:szCs w:val="24"/>
        </w:rPr>
        <w:t xml:space="preserve">. </w:t>
      </w:r>
    </w:p>
    <w:p w14:paraId="00C098F1" w14:textId="77777777" w:rsidR="00AC2FFE" w:rsidRDefault="00AC2FFE" w:rsidP="00D74BDC">
      <w:pPr>
        <w:pStyle w:val="Normal-Baggrund"/>
        <w:rPr>
          <w:rFonts w:cs="Times New Roman"/>
          <w:iCs/>
          <w:szCs w:val="24"/>
        </w:rPr>
      </w:pPr>
    </w:p>
    <w:p w14:paraId="3444BC00" w14:textId="2481262B" w:rsidR="001E7E7B" w:rsidRPr="00B8536E" w:rsidRDefault="00D74BDC" w:rsidP="00340769">
      <w:pPr>
        <w:pStyle w:val="Normal-Baggrund"/>
        <w:rPr>
          <w:rFonts w:cs="Times New Roman"/>
          <w:szCs w:val="24"/>
        </w:rPr>
      </w:pPr>
      <w:r>
        <w:rPr>
          <w:rFonts w:cs="Times New Roman"/>
          <w:iCs/>
          <w:szCs w:val="24"/>
        </w:rPr>
        <w:t>Mange tryghedsskabende projekter på private fælles</w:t>
      </w:r>
      <w:r w:rsidRPr="002776E2">
        <w:rPr>
          <w:rFonts w:cs="Times New Roman"/>
          <w:iCs/>
          <w:szCs w:val="24"/>
        </w:rPr>
        <w:t>veje i boligkvarter</w:t>
      </w:r>
      <w:r w:rsidR="00321F41">
        <w:rPr>
          <w:rFonts w:cs="Times New Roman"/>
          <w:iCs/>
          <w:szCs w:val="24"/>
        </w:rPr>
        <w:t>er</w:t>
      </w:r>
      <w:r w:rsidRPr="002776E2">
        <w:rPr>
          <w:rFonts w:cs="Times New Roman"/>
          <w:iCs/>
          <w:szCs w:val="24"/>
        </w:rPr>
        <w:t xml:space="preserve"> indebærer såvel ændringer i vejens færdselsmæssige indretning som ændringer i hastigheds</w:t>
      </w:r>
      <w:r w:rsidR="0029553C">
        <w:rPr>
          <w:rFonts w:cs="Times New Roman"/>
          <w:iCs/>
          <w:szCs w:val="24"/>
        </w:rPr>
        <w:t>grænsen</w:t>
      </w:r>
      <w:r w:rsidRPr="00CE690D">
        <w:rPr>
          <w:rFonts w:cs="Times New Roman"/>
          <w:iCs/>
          <w:szCs w:val="24"/>
        </w:rPr>
        <w:t xml:space="preserve"> på vejen. </w:t>
      </w:r>
      <w:r w:rsidRPr="00CE690D">
        <w:rPr>
          <w:rFonts w:cs="Times New Roman"/>
          <w:szCs w:val="24"/>
        </w:rPr>
        <w:t>Transportministeriet finder, at vejmyndigheden på betryggende vis kan foretage den nødvendige afvejning af de forskellige hensyn uden politiet</w:t>
      </w:r>
      <w:r w:rsidR="00340769">
        <w:rPr>
          <w:rFonts w:cs="Times New Roman"/>
          <w:szCs w:val="24"/>
        </w:rPr>
        <w:t>s involvering</w:t>
      </w:r>
      <w:r w:rsidRPr="00CE690D">
        <w:rPr>
          <w:rFonts w:cs="Times New Roman"/>
          <w:szCs w:val="24"/>
        </w:rPr>
        <w:t xml:space="preserve">. </w:t>
      </w:r>
      <w:r w:rsidR="00340769">
        <w:rPr>
          <w:rFonts w:cs="Times New Roman"/>
          <w:szCs w:val="24"/>
        </w:rPr>
        <w:t>V</w:t>
      </w:r>
      <w:r w:rsidR="001E7E7B" w:rsidRPr="00B8536E">
        <w:rPr>
          <w:rFonts w:cs="Times New Roman"/>
          <w:szCs w:val="24"/>
        </w:rPr>
        <w:t xml:space="preserve">ejmyndigheden vil derfor fremover i vidt omfang få den fulde kompetence til at træffe færdselsmæssige bestemmelser.  </w:t>
      </w:r>
    </w:p>
    <w:p w14:paraId="3187FBA2" w14:textId="2C5DB998" w:rsidR="00DC025B" w:rsidRDefault="00DC025B" w:rsidP="00D74BDC">
      <w:pPr>
        <w:pStyle w:val="Normal-Baggrund"/>
        <w:rPr>
          <w:rFonts w:cs="Times New Roman"/>
          <w:szCs w:val="24"/>
        </w:rPr>
      </w:pPr>
    </w:p>
    <w:p w14:paraId="09910086" w14:textId="3E8FBBE9" w:rsidR="002A12C0" w:rsidRDefault="00DC025B" w:rsidP="000D7B36">
      <w:pPr>
        <w:pStyle w:val="Normal-Baggrund"/>
        <w:rPr>
          <w:rFonts w:cs="Times New Roman"/>
          <w:szCs w:val="24"/>
        </w:rPr>
      </w:pPr>
      <w:r w:rsidRPr="000D7B36">
        <w:rPr>
          <w:rFonts w:cs="Times New Roman"/>
          <w:szCs w:val="24"/>
        </w:rPr>
        <w:t xml:space="preserve">Politiets godkendelse skal </w:t>
      </w:r>
      <w:r w:rsidR="000D7B36">
        <w:rPr>
          <w:rFonts w:cs="Times New Roman"/>
          <w:szCs w:val="24"/>
        </w:rPr>
        <w:t xml:space="preserve">dog </w:t>
      </w:r>
      <w:r w:rsidRPr="000D7B36">
        <w:rPr>
          <w:rFonts w:cs="Times New Roman"/>
          <w:szCs w:val="24"/>
        </w:rPr>
        <w:t xml:space="preserve">fortsat indhentes </w:t>
      </w:r>
      <w:r w:rsidR="000D7B36" w:rsidRPr="000D7B36">
        <w:rPr>
          <w:rFonts w:cs="Times New Roman"/>
          <w:szCs w:val="24"/>
        </w:rPr>
        <w:t xml:space="preserve">ved forbud mod færdselsarter, ensrettet færdsel og afspærring, </w:t>
      </w:r>
      <w:r w:rsidRPr="000D7B36">
        <w:rPr>
          <w:rFonts w:cs="Times New Roman"/>
          <w:szCs w:val="24"/>
        </w:rPr>
        <w:t>hvis årsdøgnstrafikken på den pågældende private fællesvej er over 1</w:t>
      </w:r>
      <w:r w:rsidR="000D7B36" w:rsidRPr="000D7B36">
        <w:rPr>
          <w:rFonts w:cs="Times New Roman"/>
          <w:szCs w:val="24"/>
        </w:rPr>
        <w:t>.</w:t>
      </w:r>
      <w:r w:rsidRPr="000D7B36">
        <w:rPr>
          <w:rFonts w:cs="Times New Roman"/>
          <w:szCs w:val="24"/>
        </w:rPr>
        <w:t>000</w:t>
      </w:r>
      <w:r w:rsidR="000D7B36" w:rsidRPr="000D7B36">
        <w:rPr>
          <w:rFonts w:cs="Times New Roman"/>
          <w:szCs w:val="24"/>
        </w:rPr>
        <w:t>, jf.</w:t>
      </w:r>
      <w:r w:rsidR="00A93595">
        <w:rPr>
          <w:rFonts w:cs="Times New Roman"/>
          <w:szCs w:val="24"/>
        </w:rPr>
        <w:t xml:space="preserve"> det foreslåede til</w:t>
      </w:r>
      <w:r w:rsidR="000D7B36" w:rsidRPr="000D7B36">
        <w:rPr>
          <w:rFonts w:cs="Times New Roman"/>
          <w:szCs w:val="24"/>
        </w:rPr>
        <w:t xml:space="preserve"> færdselslovens </w:t>
      </w:r>
      <w:r w:rsidRPr="000D7B36">
        <w:rPr>
          <w:rFonts w:cs="Times New Roman"/>
          <w:szCs w:val="24"/>
        </w:rPr>
        <w:t>§ 92</w:t>
      </w:r>
      <w:r w:rsidR="00A93595">
        <w:rPr>
          <w:rFonts w:cs="Times New Roman"/>
          <w:szCs w:val="24"/>
        </w:rPr>
        <w:t>, stk. 2</w:t>
      </w:r>
      <w:r w:rsidR="000D7B36" w:rsidRPr="000D7B36">
        <w:rPr>
          <w:rFonts w:cs="Times New Roman"/>
          <w:szCs w:val="24"/>
        </w:rPr>
        <w:t>.</w:t>
      </w:r>
      <w:r w:rsidR="000D7B36">
        <w:rPr>
          <w:rFonts w:cs="Times New Roman"/>
          <w:szCs w:val="24"/>
        </w:rPr>
        <w:t xml:space="preserve"> </w:t>
      </w:r>
    </w:p>
    <w:p w14:paraId="566E37F6" w14:textId="77777777" w:rsidR="002A12C0" w:rsidRDefault="002A12C0" w:rsidP="000D7B36">
      <w:pPr>
        <w:pStyle w:val="Normal-Baggrund"/>
        <w:rPr>
          <w:rFonts w:cs="Times New Roman"/>
          <w:szCs w:val="24"/>
        </w:rPr>
      </w:pPr>
    </w:p>
    <w:p w14:paraId="1ACDD558" w14:textId="77777777" w:rsidR="002A12C0" w:rsidRDefault="002A12C0" w:rsidP="002A12C0">
      <w:pPr>
        <w:pStyle w:val="Normal-Baggrund"/>
        <w:rPr>
          <w:rFonts w:cs="Times New Roman"/>
          <w:iCs/>
          <w:szCs w:val="24"/>
        </w:rPr>
      </w:pPr>
      <w:r w:rsidRPr="002A12C0">
        <w:rPr>
          <w:rFonts w:cs="Times New Roman"/>
          <w:iCs/>
          <w:szCs w:val="24"/>
        </w:rPr>
        <w:t>Det er Transportministeriets vurdering, at de nævnte årsdøgnstrafikgrænser i det foreslåede til færdselslovens § 92</w:t>
      </w:r>
      <w:r>
        <w:rPr>
          <w:rFonts w:cs="Times New Roman"/>
          <w:iCs/>
          <w:szCs w:val="24"/>
        </w:rPr>
        <w:t xml:space="preserve"> a</w:t>
      </w:r>
      <w:r w:rsidRPr="002A12C0">
        <w:rPr>
          <w:rFonts w:cs="Times New Roman"/>
          <w:iCs/>
          <w:szCs w:val="24"/>
        </w:rPr>
        <w:t xml:space="preserve"> kun rent undtagelsesvist vil forekomme på private fællesveje i by og bymæssigt områder. </w:t>
      </w:r>
    </w:p>
    <w:p w14:paraId="6EEFE3A9" w14:textId="5E512BEA" w:rsidR="008D771C" w:rsidRDefault="008D771C" w:rsidP="00D74BDC">
      <w:pPr>
        <w:pStyle w:val="Normal-Baggrund"/>
        <w:rPr>
          <w:rFonts w:cs="Times New Roman"/>
          <w:szCs w:val="24"/>
        </w:rPr>
      </w:pPr>
    </w:p>
    <w:p w14:paraId="3A384291" w14:textId="4E3A1565" w:rsidR="008D771C" w:rsidRDefault="008D771C" w:rsidP="00D74BDC">
      <w:pPr>
        <w:pStyle w:val="Normal-Baggrund"/>
        <w:rPr>
          <w:rFonts w:cs="Times New Roman"/>
          <w:iCs/>
          <w:szCs w:val="24"/>
        </w:rPr>
      </w:pPr>
      <w:r>
        <w:rPr>
          <w:rFonts w:cs="Times New Roman"/>
          <w:iCs/>
          <w:szCs w:val="24"/>
        </w:rPr>
        <w:t xml:space="preserve">Transportministeriet vurderer, at de kommunale vejmyndigheder har den nødvendige </w:t>
      </w:r>
      <w:r w:rsidRPr="00E341FC">
        <w:rPr>
          <w:rFonts w:eastAsia="Calibri" w:cs="Times New Roman"/>
          <w:szCs w:val="24"/>
        </w:rPr>
        <w:t>viden og kompetenc</w:t>
      </w:r>
      <w:r>
        <w:rPr>
          <w:rFonts w:eastAsia="Calibri" w:cs="Times New Roman"/>
          <w:szCs w:val="24"/>
        </w:rPr>
        <w:t xml:space="preserve">e til at </w:t>
      </w:r>
      <w:r w:rsidRPr="00342F2C">
        <w:rPr>
          <w:rFonts w:cs="Times New Roman"/>
          <w:szCs w:val="24"/>
        </w:rPr>
        <w:t>t</w:t>
      </w:r>
      <w:r>
        <w:rPr>
          <w:rFonts w:cs="Times New Roman"/>
          <w:szCs w:val="24"/>
        </w:rPr>
        <w:t>ræffe afgørelse om den færdselsmæssige indretning af private fællesveje i by og bymæssigt område,</w:t>
      </w:r>
      <w:r>
        <w:rPr>
          <w:rFonts w:eastAsia="Calibri" w:cs="Times New Roman"/>
          <w:szCs w:val="24"/>
        </w:rPr>
        <w:t xml:space="preserve"> og at </w:t>
      </w:r>
      <w:r>
        <w:rPr>
          <w:rFonts w:cs="Times New Roman"/>
          <w:iCs/>
          <w:szCs w:val="24"/>
        </w:rPr>
        <w:lastRenderedPageBreak/>
        <w:t>det foreslåede ikke indebærer trafiksikkerheds- og trafikafviklingsmæssige betænkeligheder på de pågældende private fællesveje</w:t>
      </w:r>
      <w:r w:rsidR="0064368C">
        <w:rPr>
          <w:rFonts w:cs="Times New Roman"/>
          <w:iCs/>
          <w:szCs w:val="24"/>
        </w:rPr>
        <w:t>.</w:t>
      </w:r>
    </w:p>
    <w:p w14:paraId="2B26C664" w14:textId="2AB286F1" w:rsidR="000D7B36" w:rsidRDefault="000D7B36" w:rsidP="000D7B36">
      <w:pPr>
        <w:pStyle w:val="Normal-Baggrund"/>
        <w:rPr>
          <w:rFonts w:cs="Times New Roman"/>
          <w:szCs w:val="24"/>
          <w:highlight w:val="yellow"/>
        </w:rPr>
      </w:pPr>
      <w:r>
        <w:rPr>
          <w:rFonts w:cs="Times New Roman"/>
          <w:szCs w:val="24"/>
          <w:highlight w:val="yellow"/>
        </w:rPr>
        <w:t xml:space="preserve"> </w:t>
      </w:r>
    </w:p>
    <w:p w14:paraId="2211916E" w14:textId="7A21D911" w:rsidR="00222313" w:rsidRPr="00025B4F" w:rsidRDefault="00222313" w:rsidP="00AC2FFE">
      <w:pPr>
        <w:rPr>
          <w:rFonts w:cs="Times New Roman"/>
          <w:sz w:val="24"/>
          <w:szCs w:val="24"/>
        </w:rPr>
      </w:pPr>
      <w:r w:rsidRPr="00025B4F">
        <w:rPr>
          <w:rFonts w:cs="Times New Roman"/>
          <w:sz w:val="24"/>
          <w:szCs w:val="24"/>
        </w:rPr>
        <w:t xml:space="preserve">Transportministeriet vurderer samtidigt, at ud fra færdselsmæssige og beredskabsmæssige hensyn er det nødvendigt at </w:t>
      </w:r>
      <w:r w:rsidR="00AC2FFE" w:rsidRPr="00025B4F">
        <w:rPr>
          <w:rFonts w:cs="Times New Roman"/>
          <w:sz w:val="24"/>
          <w:szCs w:val="24"/>
        </w:rPr>
        <w:t>opretholde politiets kompetence på landet og private veje i henhold til færdselslovens § 97</w:t>
      </w:r>
      <w:r w:rsidR="00A93595">
        <w:rPr>
          <w:rFonts w:cs="Times New Roman"/>
          <w:sz w:val="24"/>
          <w:szCs w:val="24"/>
        </w:rPr>
        <w:t>. Derfor fastholdes politiets kompetence til for disse veje til</w:t>
      </w:r>
      <w:r w:rsidR="00AC2FFE" w:rsidRPr="00025B4F">
        <w:rPr>
          <w:rFonts w:cs="Times New Roman"/>
          <w:sz w:val="24"/>
          <w:szCs w:val="24"/>
        </w:rPr>
        <w:t xml:space="preserve"> bl.a. </w:t>
      </w:r>
      <w:r w:rsidR="00A93595">
        <w:rPr>
          <w:rFonts w:cs="Times New Roman"/>
          <w:sz w:val="24"/>
          <w:szCs w:val="24"/>
        </w:rPr>
        <w:t xml:space="preserve">at </w:t>
      </w:r>
      <w:r w:rsidRPr="00025B4F">
        <w:rPr>
          <w:rFonts w:eastAsia="Calibri" w:cs="Times New Roman"/>
          <w:sz w:val="24"/>
          <w:szCs w:val="24"/>
        </w:rPr>
        <w:t>godkende</w:t>
      </w:r>
      <w:r w:rsidR="001D6899" w:rsidRPr="00025B4F">
        <w:rPr>
          <w:rFonts w:eastAsia="Calibri" w:cs="Times New Roman"/>
          <w:sz w:val="24"/>
          <w:szCs w:val="24"/>
        </w:rPr>
        <w:t xml:space="preserve"> </w:t>
      </w:r>
      <w:r w:rsidRPr="00025B4F">
        <w:rPr>
          <w:rFonts w:cs="Times New Roman"/>
          <w:sz w:val="24"/>
          <w:szCs w:val="24"/>
        </w:rPr>
        <w:t xml:space="preserve">anvendelse af autoriseret afmærkning </w:t>
      </w:r>
      <w:r w:rsidR="00AC2FFE" w:rsidRPr="00025B4F">
        <w:rPr>
          <w:rFonts w:cs="Times New Roman"/>
          <w:sz w:val="24"/>
          <w:szCs w:val="24"/>
        </w:rPr>
        <w:t xml:space="preserve">og </w:t>
      </w:r>
      <w:r w:rsidR="00A93595">
        <w:rPr>
          <w:rFonts w:cs="Times New Roman"/>
          <w:sz w:val="24"/>
          <w:szCs w:val="24"/>
        </w:rPr>
        <w:t xml:space="preserve">til at </w:t>
      </w:r>
      <w:r w:rsidR="001D6899" w:rsidRPr="00025B4F">
        <w:rPr>
          <w:rFonts w:cs="Times New Roman"/>
          <w:sz w:val="24"/>
          <w:szCs w:val="24"/>
        </w:rPr>
        <w:t>kunne beslutte</w:t>
      </w:r>
      <w:r w:rsidR="00AC2FFE" w:rsidRPr="00025B4F">
        <w:rPr>
          <w:rFonts w:cs="Times New Roman"/>
          <w:sz w:val="24"/>
          <w:szCs w:val="24"/>
        </w:rPr>
        <w:t>,</w:t>
      </w:r>
      <w:r w:rsidR="001D6899" w:rsidRPr="00025B4F">
        <w:rPr>
          <w:rFonts w:cs="Times New Roman"/>
          <w:sz w:val="24"/>
          <w:szCs w:val="24"/>
        </w:rPr>
        <w:t xml:space="preserve"> at vejejer skal etablere afmærkning ved foranstaltninger til gennemførelse af forbud mod visse arter af færdsel, f.eks. bomme</w:t>
      </w:r>
      <w:r w:rsidRPr="00025B4F">
        <w:rPr>
          <w:rFonts w:cs="Times New Roman"/>
          <w:sz w:val="24"/>
          <w:szCs w:val="24"/>
        </w:rPr>
        <w:t xml:space="preserve">. </w:t>
      </w:r>
    </w:p>
    <w:p w14:paraId="4EA5DE85" w14:textId="77777777" w:rsidR="00222313" w:rsidRPr="00025B4F" w:rsidRDefault="00222313" w:rsidP="00222313">
      <w:pPr>
        <w:rPr>
          <w:rFonts w:cs="Times New Roman"/>
          <w:sz w:val="24"/>
          <w:szCs w:val="24"/>
        </w:rPr>
      </w:pPr>
    </w:p>
    <w:p w14:paraId="44F7F8B6" w14:textId="6D5233FC" w:rsidR="00BB22A6" w:rsidRPr="00901CF5" w:rsidRDefault="00222313" w:rsidP="00BB22A6">
      <w:pPr>
        <w:pStyle w:val="Normal-Baggrund"/>
        <w:rPr>
          <w:rFonts w:cs="Times New Roman"/>
          <w:color w:val="FF0000"/>
          <w:spacing w:val="2"/>
          <w:szCs w:val="24"/>
          <w:shd w:val="clear" w:color="auto" w:fill="FFFFFF"/>
        </w:rPr>
      </w:pPr>
      <w:r w:rsidRPr="00025B4F">
        <w:rPr>
          <w:rFonts w:cs="Times New Roman"/>
          <w:szCs w:val="24"/>
        </w:rPr>
        <w:t>Opretholdelse af politiets kompetence på private fællesveje på landet og private veje skal ses i sammenhæng med</w:t>
      </w:r>
      <w:r w:rsidR="001D6899" w:rsidRPr="00025B4F">
        <w:rPr>
          <w:rFonts w:cs="Times New Roman"/>
          <w:szCs w:val="24"/>
        </w:rPr>
        <w:t>,</w:t>
      </w:r>
      <w:r w:rsidRPr="00025B4F">
        <w:rPr>
          <w:rFonts w:cs="Times New Roman"/>
          <w:szCs w:val="24"/>
        </w:rPr>
        <w:t xml:space="preserve"> at kommunalbestyrelsen ikke – som ve</w:t>
      </w:r>
      <w:r w:rsidR="001D6899" w:rsidRPr="00025B4F">
        <w:rPr>
          <w:rFonts w:cs="Times New Roman"/>
          <w:szCs w:val="24"/>
        </w:rPr>
        <w:t>d</w:t>
      </w:r>
      <w:r w:rsidRPr="00025B4F">
        <w:rPr>
          <w:rFonts w:cs="Times New Roman"/>
          <w:szCs w:val="24"/>
        </w:rPr>
        <w:t xml:space="preserve"> private fælles veje i by</w:t>
      </w:r>
      <w:r w:rsidR="001D6899" w:rsidRPr="00025B4F">
        <w:rPr>
          <w:rFonts w:cs="Times New Roman"/>
          <w:szCs w:val="24"/>
        </w:rPr>
        <w:t xml:space="preserve"> og bymæssigt område</w:t>
      </w:r>
      <w:r w:rsidRPr="00025B4F">
        <w:rPr>
          <w:rFonts w:cs="Times New Roman"/>
          <w:szCs w:val="24"/>
        </w:rPr>
        <w:t xml:space="preserve"> - er tillagt </w:t>
      </w:r>
      <w:r w:rsidR="001D6899" w:rsidRPr="00025B4F">
        <w:rPr>
          <w:rFonts w:cs="Times New Roman"/>
          <w:szCs w:val="24"/>
        </w:rPr>
        <w:t>en sådan</w:t>
      </w:r>
      <w:r w:rsidRPr="00025B4F">
        <w:rPr>
          <w:rFonts w:cs="Times New Roman"/>
          <w:szCs w:val="24"/>
        </w:rPr>
        <w:t xml:space="preserve"> kompetence</w:t>
      </w:r>
      <w:r w:rsidR="007A13FC" w:rsidRPr="00025B4F">
        <w:rPr>
          <w:rFonts w:cs="Times New Roman"/>
          <w:szCs w:val="24"/>
        </w:rPr>
        <w:t>, og vil sikre at hensynet til vejejers ønske om færdselsregulering afvejes overfor færdselssikkerhed og beredskabsmæssige hensyn.</w:t>
      </w:r>
      <w:r w:rsidR="007A13FC" w:rsidRPr="00025B4F" w:rsidDel="00B06A96">
        <w:rPr>
          <w:rFonts w:cs="Times New Roman"/>
          <w:szCs w:val="24"/>
        </w:rPr>
        <w:t xml:space="preserve"> </w:t>
      </w:r>
      <w:r w:rsidR="009C3776">
        <w:rPr>
          <w:rFonts w:cs="Times New Roman"/>
          <w:color w:val="FF0000"/>
          <w:spacing w:val="2"/>
          <w:szCs w:val="24"/>
          <w:shd w:val="clear" w:color="auto" w:fill="FFFFFF"/>
        </w:rPr>
        <w:t xml:space="preserve"> </w:t>
      </w:r>
    </w:p>
    <w:p w14:paraId="7984969B" w14:textId="571488CA" w:rsidR="00BE31C3" w:rsidRDefault="00222313" w:rsidP="00BE31C3">
      <w:pPr>
        <w:pStyle w:val="Normal-Baggrund"/>
        <w:rPr>
          <w:rFonts w:cs="Times New Roman"/>
          <w:szCs w:val="24"/>
        </w:rPr>
      </w:pPr>
      <w:r>
        <w:rPr>
          <w:rFonts w:cs="Times New Roman"/>
          <w:szCs w:val="24"/>
        </w:rPr>
        <w:t xml:space="preserve"> </w:t>
      </w:r>
    </w:p>
    <w:p w14:paraId="6E929F42" w14:textId="77777777" w:rsidR="00BE31C3" w:rsidRPr="005813BE" w:rsidRDefault="00BE31C3" w:rsidP="00BE31C3">
      <w:pPr>
        <w:pStyle w:val="Overskrift1"/>
        <w:rPr>
          <w:rFonts w:ascii="Times New Roman" w:hAnsi="Times New Roman" w:cs="Times New Roman"/>
          <w:szCs w:val="24"/>
        </w:rPr>
      </w:pPr>
      <w:r w:rsidRPr="005813BE">
        <w:rPr>
          <w:rFonts w:ascii="Times New Roman" w:hAnsi="Times New Roman" w:cs="Times New Roman"/>
          <w:szCs w:val="24"/>
        </w:rPr>
        <w:t>3. Økonomiske konsekvenser og implementeringskonsekvenser for det offentlige</w:t>
      </w:r>
    </w:p>
    <w:p w14:paraId="09F496FF" w14:textId="5C60D966" w:rsidR="00BE31C3" w:rsidRDefault="00BE31C3" w:rsidP="00BE31C3">
      <w:pPr>
        <w:pStyle w:val="Normal-Baggrund"/>
        <w:rPr>
          <w:rFonts w:cs="Times New Roman"/>
          <w:szCs w:val="24"/>
        </w:rPr>
      </w:pPr>
      <w:r>
        <w:rPr>
          <w:rFonts w:cs="Times New Roman"/>
          <w:szCs w:val="24"/>
        </w:rPr>
        <w:t xml:space="preserve">De foreslåede ændringer, hvorefter politiet ikke skal involveres i </w:t>
      </w:r>
      <w:r w:rsidR="00503653">
        <w:rPr>
          <w:rFonts w:cs="Times New Roman"/>
          <w:szCs w:val="24"/>
        </w:rPr>
        <w:t xml:space="preserve">en stor del af </w:t>
      </w:r>
      <w:r>
        <w:rPr>
          <w:rFonts w:cs="Times New Roman"/>
          <w:szCs w:val="24"/>
        </w:rPr>
        <w:t xml:space="preserve">vejmyndighedens beslutninger </w:t>
      </w:r>
      <w:r w:rsidRPr="000D2B87">
        <w:rPr>
          <w:rFonts w:cs="Times New Roman"/>
          <w:szCs w:val="24"/>
        </w:rPr>
        <w:t>om vejes udnyttelse og indretning</w:t>
      </w:r>
      <w:r>
        <w:rPr>
          <w:rFonts w:cs="Times New Roman"/>
          <w:szCs w:val="24"/>
        </w:rPr>
        <w:t xml:space="preserve"> har positive ø</w:t>
      </w:r>
      <w:r w:rsidRPr="0053500B">
        <w:rPr>
          <w:rFonts w:cs="Times New Roman"/>
        </w:rPr>
        <w:t>konomiske konsekvenser</w:t>
      </w:r>
      <w:r>
        <w:rPr>
          <w:rFonts w:cs="Times New Roman"/>
        </w:rPr>
        <w:t xml:space="preserve"> og implementeringskonsekvenser for </w:t>
      </w:r>
      <w:r>
        <w:rPr>
          <w:rFonts w:cs="Times New Roman"/>
          <w:szCs w:val="24"/>
        </w:rPr>
        <w:t xml:space="preserve">staten, idet den foreslåede ordning vil medføre en </w:t>
      </w:r>
      <w:r w:rsidRPr="00EC4628">
        <w:rPr>
          <w:rFonts w:cs="Times New Roman"/>
          <w:szCs w:val="24"/>
        </w:rPr>
        <w:t>reduktion i antallet af årsværk</w:t>
      </w:r>
      <w:r>
        <w:rPr>
          <w:rFonts w:cs="Times New Roman"/>
          <w:szCs w:val="24"/>
        </w:rPr>
        <w:t xml:space="preserve"> </w:t>
      </w:r>
      <w:r w:rsidRPr="00EC4628">
        <w:rPr>
          <w:rFonts w:cs="Times New Roman"/>
          <w:szCs w:val="24"/>
        </w:rPr>
        <w:t>på Justitsministeriets område</w:t>
      </w:r>
      <w:r>
        <w:rPr>
          <w:rFonts w:cs="Times New Roman"/>
          <w:szCs w:val="24"/>
        </w:rPr>
        <w:t xml:space="preserve"> med </w:t>
      </w:r>
      <w:r w:rsidR="0012392E">
        <w:rPr>
          <w:rFonts w:cs="Times New Roman"/>
          <w:szCs w:val="24"/>
        </w:rPr>
        <w:t>11</w:t>
      </w:r>
      <w:r>
        <w:rPr>
          <w:rFonts w:cs="Times New Roman"/>
          <w:szCs w:val="24"/>
        </w:rPr>
        <w:t xml:space="preserve"> årsværk i 202</w:t>
      </w:r>
      <w:r w:rsidR="00503653">
        <w:rPr>
          <w:rFonts w:cs="Times New Roman"/>
          <w:szCs w:val="24"/>
        </w:rPr>
        <w:t>6</w:t>
      </w:r>
      <w:r>
        <w:rPr>
          <w:rFonts w:cs="Times New Roman"/>
          <w:szCs w:val="24"/>
        </w:rPr>
        <w:t xml:space="preserve"> og frem. </w:t>
      </w:r>
    </w:p>
    <w:p w14:paraId="07517D65" w14:textId="77777777" w:rsidR="00BE31C3" w:rsidRDefault="00BE31C3" w:rsidP="00BE31C3">
      <w:pPr>
        <w:pStyle w:val="Normal-Baggrund"/>
        <w:rPr>
          <w:rFonts w:cs="Times New Roman"/>
          <w:szCs w:val="24"/>
        </w:rPr>
      </w:pPr>
    </w:p>
    <w:p w14:paraId="5C444D7A" w14:textId="1589C620" w:rsidR="00BE31C3" w:rsidRDefault="00BE31C3" w:rsidP="00BE31C3">
      <w:pPr>
        <w:pStyle w:val="Normal-Baggrund"/>
        <w:rPr>
          <w:rFonts w:cs="Times New Roman"/>
          <w:szCs w:val="24"/>
        </w:rPr>
      </w:pPr>
      <w:r>
        <w:rPr>
          <w:rFonts w:cs="Times New Roman"/>
          <w:szCs w:val="24"/>
        </w:rPr>
        <w:t xml:space="preserve">De foreslåede ændringer af færdselsloven </w:t>
      </w:r>
      <w:bookmarkStart w:id="141" w:name="_Hlk182826990"/>
      <w:r>
        <w:rPr>
          <w:rFonts w:cs="Times New Roman"/>
          <w:szCs w:val="24"/>
        </w:rPr>
        <w:t xml:space="preserve">må forventes at have afledte positive økonomiske konsekvenser og implementeringskonsekvenser for kommunerne som vejmyndigheder i form af administrative besparelser som følge af forenklingen af sagsgangene, når politiet ikke længere er en del af beslutningskompetencen </w:t>
      </w:r>
      <w:r w:rsidR="00503653">
        <w:rPr>
          <w:rFonts w:cs="Times New Roman"/>
          <w:szCs w:val="24"/>
        </w:rPr>
        <w:t xml:space="preserve">i størstedelen af beslutningerne </w:t>
      </w:r>
      <w:r>
        <w:rPr>
          <w:rFonts w:cs="Times New Roman"/>
          <w:szCs w:val="24"/>
        </w:rPr>
        <w:t xml:space="preserve">ved færdselsmæssige bestemmelser om vejes indretning og udnyttelse og afgørelser om lokale hastighedsgrænser. Det skønnes overordnet, at den foreslåede ordning vil medføre en samlet reduktion i antallet af årsværk i kommunerne på </w:t>
      </w:r>
      <w:r w:rsidR="00503653">
        <w:rPr>
          <w:rFonts w:cs="Times New Roman"/>
          <w:szCs w:val="24"/>
        </w:rPr>
        <w:t>6</w:t>
      </w:r>
      <w:r>
        <w:rPr>
          <w:rFonts w:cs="Times New Roman"/>
          <w:szCs w:val="24"/>
        </w:rPr>
        <w:t xml:space="preserve"> årsværk i 202</w:t>
      </w:r>
      <w:r w:rsidR="00503653">
        <w:rPr>
          <w:rFonts w:cs="Times New Roman"/>
          <w:szCs w:val="24"/>
        </w:rPr>
        <w:t>6</w:t>
      </w:r>
      <w:r>
        <w:rPr>
          <w:rFonts w:cs="Times New Roman"/>
          <w:szCs w:val="24"/>
        </w:rPr>
        <w:t xml:space="preserve"> og frem. </w:t>
      </w:r>
    </w:p>
    <w:p w14:paraId="435D2D98" w14:textId="77777777" w:rsidR="00BE31C3" w:rsidRDefault="00BE31C3" w:rsidP="00BE31C3">
      <w:pPr>
        <w:pStyle w:val="Normal-Baggrund"/>
        <w:rPr>
          <w:rFonts w:cs="Times New Roman"/>
          <w:szCs w:val="24"/>
        </w:rPr>
      </w:pPr>
    </w:p>
    <w:p w14:paraId="68AAE5C0" w14:textId="6182878C" w:rsidR="00BE31C3" w:rsidRPr="003224F8" w:rsidRDefault="00BE31C3" w:rsidP="00BE31C3">
      <w:pPr>
        <w:pStyle w:val="Normal-Baggrund"/>
        <w:rPr>
          <w:rFonts w:cs="Times New Roman"/>
          <w:szCs w:val="24"/>
        </w:rPr>
      </w:pPr>
      <w:r>
        <w:rPr>
          <w:rFonts w:cs="Times New Roman"/>
          <w:szCs w:val="24"/>
        </w:rPr>
        <w:t xml:space="preserve">De </w:t>
      </w:r>
      <w:r w:rsidR="00503653">
        <w:rPr>
          <w:rFonts w:cs="Times New Roman"/>
          <w:szCs w:val="24"/>
        </w:rPr>
        <w:t>kommende ændringer af hastighedsbekendtgørelsen</w:t>
      </w:r>
      <w:r>
        <w:rPr>
          <w:rFonts w:cs="Times New Roman"/>
          <w:szCs w:val="24"/>
        </w:rPr>
        <w:t xml:space="preserve"> indeholder endvidere også en væsentlig reduktion i antallet af sager, hvor kommunerne som vejmyndighed skal etablere hastighedsdæmpende foranstaltninger som led i lokale nedsættelser af hastighedsgrænsen. Det vil medføre positive økonomiske konsekvenser for kommunerne som vejmyndigheder. Omfanget </w:t>
      </w:r>
      <w:r>
        <w:t xml:space="preserve">vil </w:t>
      </w:r>
      <w:r>
        <w:lastRenderedPageBreak/>
        <w:t>afhænge af, i hvilket omfang og på hvilke vejstrækninger, kommunerne som vejmyndigheder vælger at anvende de foreslåede mulighederne for lokal nedsættelse af hastighedsgrænsen, hvorfor det ikke er muligt at kvantificere dette nærmere.</w:t>
      </w:r>
      <w:bookmarkEnd w:id="141"/>
    </w:p>
    <w:p w14:paraId="7F3CE62A" w14:textId="77777777" w:rsidR="00BE31C3" w:rsidRDefault="00BE31C3" w:rsidP="00BE31C3">
      <w:pPr>
        <w:pStyle w:val="Normal-Baggrund"/>
      </w:pPr>
    </w:p>
    <w:p w14:paraId="394AF237" w14:textId="6C9B46F2" w:rsidR="00BE31C3" w:rsidRDefault="0075759A" w:rsidP="00BE31C3">
      <w:pPr>
        <w:pStyle w:val="Normal-Baggrund"/>
        <w:rPr>
          <w:rFonts w:cs="Times New Roman"/>
          <w:szCs w:val="24"/>
        </w:rPr>
      </w:pPr>
      <w:bookmarkStart w:id="142" w:name="_Hlk204155074"/>
      <w:r>
        <w:rPr>
          <w:rFonts w:cs="Times New Roman"/>
          <w:szCs w:val="24"/>
        </w:rPr>
        <w:t>Da kun et meget lille antal statsveje i tæt</w:t>
      </w:r>
      <w:r w:rsidR="003A576B">
        <w:rPr>
          <w:rFonts w:cs="Times New Roman"/>
          <w:szCs w:val="24"/>
        </w:rPr>
        <w:t xml:space="preserve">tere </w:t>
      </w:r>
      <w:r>
        <w:rPr>
          <w:rFonts w:cs="Times New Roman"/>
          <w:szCs w:val="24"/>
        </w:rPr>
        <w:t>bebygget område har en årsdøgnstrafikken på mindre en 6.000, vurderes l</w:t>
      </w:r>
      <w:r w:rsidR="00BE31C3">
        <w:rPr>
          <w:rFonts w:cs="Times New Roman"/>
          <w:szCs w:val="24"/>
        </w:rPr>
        <w:t>ovforslaget</w:t>
      </w:r>
      <w:r w:rsidR="00340769">
        <w:rPr>
          <w:rFonts w:cs="Times New Roman"/>
          <w:szCs w:val="24"/>
        </w:rPr>
        <w:t xml:space="preserve"> </w:t>
      </w:r>
      <w:r>
        <w:rPr>
          <w:rFonts w:cs="Times New Roman"/>
          <w:szCs w:val="24"/>
        </w:rPr>
        <w:t>ikke</w:t>
      </w:r>
      <w:r w:rsidR="001570CE">
        <w:rPr>
          <w:rFonts w:cs="Times New Roman"/>
          <w:szCs w:val="24"/>
        </w:rPr>
        <w:t xml:space="preserve"> </w:t>
      </w:r>
      <w:r>
        <w:rPr>
          <w:rFonts w:cs="Times New Roman"/>
          <w:szCs w:val="24"/>
        </w:rPr>
        <w:t xml:space="preserve">at </w:t>
      </w:r>
      <w:r w:rsidR="00BE31C3">
        <w:rPr>
          <w:rFonts w:cs="Times New Roman"/>
          <w:szCs w:val="24"/>
        </w:rPr>
        <w:t>medføre administrative lettelser i Vejdirektoratet</w:t>
      </w:r>
      <w:r>
        <w:rPr>
          <w:rFonts w:cs="Times New Roman"/>
          <w:szCs w:val="24"/>
        </w:rPr>
        <w:t xml:space="preserve">.  </w:t>
      </w:r>
    </w:p>
    <w:bookmarkEnd w:id="142"/>
    <w:p w14:paraId="5ECC392B" w14:textId="62138906" w:rsidR="00BE31C3" w:rsidRDefault="00BB22A6" w:rsidP="00BE31C3">
      <w:pPr>
        <w:pStyle w:val="Normal-Baggrund"/>
        <w:rPr>
          <w:rFonts w:cs="Times New Roman"/>
          <w:szCs w:val="24"/>
        </w:rPr>
      </w:pPr>
      <w:r>
        <w:rPr>
          <w:rFonts w:cs="Times New Roman"/>
          <w:szCs w:val="24"/>
        </w:rPr>
        <w:t xml:space="preserve"> </w:t>
      </w:r>
    </w:p>
    <w:p w14:paraId="0DAFD281" w14:textId="0EE23C97" w:rsidR="00BE31C3" w:rsidRDefault="00BE31C3" w:rsidP="00BE31C3">
      <w:pPr>
        <w:pStyle w:val="Normal-Baggrund"/>
        <w:rPr>
          <w:rFonts w:cs="Times New Roman"/>
          <w:szCs w:val="24"/>
        </w:rPr>
      </w:pPr>
      <w:r>
        <w:rPr>
          <w:rFonts w:cs="Times New Roman"/>
          <w:szCs w:val="24"/>
        </w:rPr>
        <w:t xml:space="preserve">Lovforslaget har ikke økonomiske konsekvenser eller implementeringskonsekvenser for regionerne. </w:t>
      </w:r>
    </w:p>
    <w:p w14:paraId="708CF616" w14:textId="77777777" w:rsidR="00BE31C3" w:rsidRDefault="00BE31C3" w:rsidP="00BE31C3">
      <w:pPr>
        <w:rPr>
          <w:rFonts w:eastAsia="Calibri" w:cs="Times New Roman"/>
          <w:sz w:val="24"/>
          <w:szCs w:val="24"/>
        </w:rPr>
      </w:pPr>
    </w:p>
    <w:p w14:paraId="6AC9A865" w14:textId="77777777" w:rsidR="00BE31C3" w:rsidRDefault="00BE31C3" w:rsidP="00BE31C3">
      <w:pPr>
        <w:rPr>
          <w:rFonts w:eastAsia="Calibri" w:cs="Times New Roman"/>
          <w:sz w:val="24"/>
          <w:szCs w:val="24"/>
        </w:rPr>
      </w:pPr>
      <w:r w:rsidRPr="00F558EF">
        <w:rPr>
          <w:rFonts w:eastAsia="Calibri" w:cs="Times New Roman"/>
          <w:sz w:val="24"/>
          <w:szCs w:val="24"/>
        </w:rPr>
        <w:t xml:space="preserve">Principperne for digitaliseringsklar lovgivning vurderes ikke relevante for lovforslaget. </w:t>
      </w:r>
    </w:p>
    <w:p w14:paraId="554E1504" w14:textId="77777777" w:rsidR="00BE31C3" w:rsidRPr="007244D5" w:rsidRDefault="00BE31C3" w:rsidP="00BE31C3">
      <w:pPr>
        <w:rPr>
          <w:rFonts w:cs="Times New Roman"/>
          <w:sz w:val="24"/>
          <w:szCs w:val="24"/>
        </w:rPr>
      </w:pPr>
    </w:p>
    <w:p w14:paraId="2F890AB4" w14:textId="77777777" w:rsidR="00BE31C3" w:rsidRPr="007244D5" w:rsidRDefault="00BE31C3" w:rsidP="00BE31C3">
      <w:pPr>
        <w:pStyle w:val="Overskrift1"/>
        <w:rPr>
          <w:rFonts w:ascii="Times New Roman" w:hAnsi="Times New Roman" w:cs="Times New Roman"/>
          <w:bCs w:val="0"/>
          <w:iCs/>
          <w:szCs w:val="24"/>
        </w:rPr>
      </w:pPr>
      <w:bookmarkStart w:id="143" w:name="_Toc515271231"/>
      <w:bookmarkStart w:id="144" w:name="_Toc515271554"/>
      <w:bookmarkStart w:id="145" w:name="_Toc515271582"/>
      <w:bookmarkStart w:id="146" w:name="_Toc515280490"/>
      <w:bookmarkStart w:id="147" w:name="_Toc515280641"/>
      <w:bookmarkStart w:id="148" w:name="_Toc515352793"/>
      <w:bookmarkStart w:id="149" w:name="_Toc515540866"/>
      <w:bookmarkStart w:id="150" w:name="_Toc515543706"/>
      <w:bookmarkStart w:id="151" w:name="_Toc515543891"/>
      <w:bookmarkStart w:id="152" w:name="_Toc515551692"/>
      <w:bookmarkStart w:id="153" w:name="_Toc515627634"/>
      <w:bookmarkStart w:id="154" w:name="_Toc516039944"/>
      <w:bookmarkStart w:id="155" w:name="_Toc516155367"/>
      <w:bookmarkStart w:id="156" w:name="_Toc516490268"/>
      <w:bookmarkStart w:id="157" w:name="_Toc518037950"/>
      <w:bookmarkStart w:id="158" w:name="_Toc524599602"/>
      <w:bookmarkStart w:id="159" w:name="_Toc526154935"/>
      <w:bookmarkStart w:id="160" w:name="_Toc526155481"/>
      <w:bookmarkStart w:id="161" w:name="_Toc526155554"/>
      <w:bookmarkStart w:id="162" w:name="_Toc526253991"/>
      <w:bookmarkStart w:id="163" w:name="_Toc526348416"/>
      <w:bookmarkStart w:id="164" w:name="_Toc526374607"/>
      <w:bookmarkStart w:id="165" w:name="_Toc526374623"/>
      <w:bookmarkStart w:id="166" w:name="_Toc526406486"/>
      <w:bookmarkStart w:id="167" w:name="_Toc526409512"/>
      <w:bookmarkStart w:id="168" w:name="_Toc526491411"/>
      <w:bookmarkStart w:id="169" w:name="_Toc526505523"/>
      <w:bookmarkStart w:id="170" w:name="_Toc526756615"/>
      <w:r>
        <w:rPr>
          <w:rFonts w:ascii="Times New Roman" w:hAnsi="Times New Roman" w:cs="Times New Roman"/>
          <w:bCs w:val="0"/>
          <w:iCs/>
          <w:szCs w:val="24"/>
        </w:rPr>
        <w:t>4</w:t>
      </w:r>
      <w:r w:rsidRPr="007244D5">
        <w:rPr>
          <w:rFonts w:ascii="Times New Roman" w:hAnsi="Times New Roman" w:cs="Times New Roman"/>
          <w:bCs w:val="0"/>
          <w:iCs/>
          <w:szCs w:val="24"/>
        </w:rPr>
        <w:t>. Økonomiske og administrative konsekvenser for erhvervslivet m.v.</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430E8C1" w14:textId="0705DA00" w:rsidR="00BE31C3" w:rsidRDefault="00BE31C3" w:rsidP="00BE31C3">
      <w:pPr>
        <w:pStyle w:val="Normal-Baggrund"/>
        <w:rPr>
          <w:rFonts w:eastAsia="Calibri" w:cs="Times New Roman"/>
          <w:szCs w:val="24"/>
        </w:rPr>
      </w:pPr>
      <w:r>
        <w:rPr>
          <w:rFonts w:eastAsia="Calibri" w:cs="Times New Roman"/>
          <w:szCs w:val="24"/>
        </w:rPr>
        <w:t xml:space="preserve">Lovforslaget har ingen direkte økonomiske og administrative konsekvenser for erhvervslivet. </w:t>
      </w:r>
      <w:r w:rsidR="00F60451">
        <w:rPr>
          <w:rFonts w:eastAsia="Calibri" w:cs="Times New Roman"/>
          <w:szCs w:val="24"/>
        </w:rPr>
        <w:t>Lovforslaget indeholder ikke erhvervsrettet regulering.</w:t>
      </w:r>
    </w:p>
    <w:p w14:paraId="1C64D02A" w14:textId="77777777" w:rsidR="00BE31C3" w:rsidRDefault="00BE31C3" w:rsidP="00BE31C3">
      <w:pPr>
        <w:pStyle w:val="Normal-Baggrund"/>
        <w:rPr>
          <w:rFonts w:eastAsia="Calibri" w:cs="Times New Roman"/>
          <w:szCs w:val="24"/>
        </w:rPr>
      </w:pPr>
    </w:p>
    <w:p w14:paraId="6292A3B6" w14:textId="77777777" w:rsidR="00BE31C3" w:rsidRPr="007244D5" w:rsidRDefault="00BE31C3" w:rsidP="00BE31C3">
      <w:pPr>
        <w:pStyle w:val="Overskrift1"/>
        <w:rPr>
          <w:rFonts w:ascii="Times New Roman" w:hAnsi="Times New Roman" w:cs="Times New Roman"/>
          <w:bCs w:val="0"/>
          <w:iCs/>
          <w:szCs w:val="24"/>
        </w:rPr>
      </w:pPr>
      <w:bookmarkStart w:id="171" w:name="_Toc329931204"/>
      <w:bookmarkStart w:id="172" w:name="_Toc329931315"/>
      <w:bookmarkStart w:id="173" w:name="_Toc442277390"/>
      <w:bookmarkStart w:id="174" w:name="_Toc442281308"/>
      <w:bookmarkStart w:id="175" w:name="_Toc442281338"/>
      <w:bookmarkStart w:id="176" w:name="_Toc442777848"/>
      <w:bookmarkStart w:id="177" w:name="_Toc442787245"/>
      <w:bookmarkStart w:id="178" w:name="_Toc442787537"/>
      <w:bookmarkStart w:id="179" w:name="_Toc442953243"/>
      <w:bookmarkStart w:id="180" w:name="_Toc443047627"/>
      <w:bookmarkStart w:id="181" w:name="_Toc444095987"/>
      <w:bookmarkStart w:id="182" w:name="_Toc444244513"/>
      <w:bookmarkStart w:id="183" w:name="_Toc498557228"/>
      <w:bookmarkStart w:id="184" w:name="_Toc498557298"/>
      <w:bookmarkStart w:id="185" w:name="_Toc498590032"/>
      <w:bookmarkStart w:id="186" w:name="_Toc498681515"/>
      <w:bookmarkStart w:id="187" w:name="_Toc499152787"/>
      <w:bookmarkStart w:id="188" w:name="_Toc499158746"/>
      <w:bookmarkStart w:id="189" w:name="_Toc499648619"/>
      <w:bookmarkStart w:id="190" w:name="_Toc499728112"/>
      <w:bookmarkStart w:id="191" w:name="_Toc499732960"/>
      <w:bookmarkStart w:id="192" w:name="_Toc499736991"/>
      <w:bookmarkStart w:id="193" w:name="_Toc499812931"/>
      <w:bookmarkStart w:id="194" w:name="_Toc499813734"/>
      <w:bookmarkStart w:id="195" w:name="_Toc500921481"/>
      <w:bookmarkStart w:id="196" w:name="_Toc500921507"/>
      <w:bookmarkStart w:id="197" w:name="_Toc500921618"/>
      <w:bookmarkStart w:id="198" w:name="_Toc501019228"/>
      <w:bookmarkStart w:id="199" w:name="_Toc504483873"/>
      <w:bookmarkStart w:id="200" w:name="_Toc505180551"/>
      <w:bookmarkStart w:id="201" w:name="_Toc505690204"/>
      <w:bookmarkStart w:id="202" w:name="_Toc505701757"/>
      <w:bookmarkStart w:id="203" w:name="_Toc505759549"/>
      <w:bookmarkStart w:id="204" w:name="_Toc505759566"/>
      <w:bookmarkStart w:id="205" w:name="_Toc505762659"/>
      <w:bookmarkStart w:id="206" w:name="_Toc505785999"/>
      <w:bookmarkStart w:id="207" w:name="_Toc506799584"/>
      <w:bookmarkStart w:id="208" w:name="_Toc506799601"/>
      <w:bookmarkStart w:id="209" w:name="_Toc506894560"/>
      <w:bookmarkStart w:id="210" w:name="_Toc507486297"/>
      <w:bookmarkStart w:id="211" w:name="_Toc515271232"/>
      <w:bookmarkStart w:id="212" w:name="_Toc515271555"/>
      <w:bookmarkStart w:id="213" w:name="_Toc515271583"/>
      <w:bookmarkStart w:id="214" w:name="_Toc515280491"/>
      <w:bookmarkStart w:id="215" w:name="_Toc515280642"/>
      <w:bookmarkStart w:id="216" w:name="_Toc515352794"/>
      <w:bookmarkStart w:id="217" w:name="_Toc515540867"/>
      <w:bookmarkStart w:id="218" w:name="_Toc515543707"/>
      <w:bookmarkStart w:id="219" w:name="_Toc515543892"/>
      <w:bookmarkStart w:id="220" w:name="_Toc515551693"/>
      <w:bookmarkStart w:id="221" w:name="_Toc515627635"/>
      <w:bookmarkStart w:id="222" w:name="_Toc516039945"/>
      <w:bookmarkStart w:id="223" w:name="_Toc516155368"/>
      <w:bookmarkStart w:id="224" w:name="_Toc516490269"/>
      <w:bookmarkStart w:id="225" w:name="_Toc518037951"/>
      <w:bookmarkStart w:id="226" w:name="_Toc524599603"/>
      <w:bookmarkStart w:id="227" w:name="_Toc526154936"/>
      <w:bookmarkStart w:id="228" w:name="_Toc526155482"/>
      <w:bookmarkStart w:id="229" w:name="_Toc526155555"/>
      <w:bookmarkStart w:id="230" w:name="_Toc526253992"/>
      <w:bookmarkStart w:id="231" w:name="_Toc526348417"/>
      <w:bookmarkStart w:id="232" w:name="_Toc526374608"/>
      <w:bookmarkStart w:id="233" w:name="_Toc526374624"/>
      <w:bookmarkStart w:id="234" w:name="_Toc526406487"/>
      <w:bookmarkStart w:id="235" w:name="_Toc526409513"/>
      <w:bookmarkStart w:id="236" w:name="_Toc526491412"/>
      <w:bookmarkStart w:id="237" w:name="_Toc526505524"/>
      <w:bookmarkStart w:id="238" w:name="_Toc526756616"/>
      <w:r>
        <w:rPr>
          <w:rFonts w:ascii="Times New Roman" w:hAnsi="Times New Roman" w:cs="Times New Roman"/>
          <w:bCs w:val="0"/>
          <w:iCs/>
          <w:szCs w:val="24"/>
        </w:rPr>
        <w:t>5</w:t>
      </w:r>
      <w:r w:rsidRPr="007244D5">
        <w:rPr>
          <w:rFonts w:ascii="Times New Roman" w:hAnsi="Times New Roman" w:cs="Times New Roman"/>
          <w:bCs w:val="0"/>
          <w:iCs/>
          <w:szCs w:val="24"/>
        </w:rPr>
        <w:t>. Administrative konsekvenser for borgerne</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2F89E0C" w14:textId="0567C075" w:rsidR="00BE31C3" w:rsidRPr="00C22DA1" w:rsidRDefault="00503653" w:rsidP="00C22DA1">
      <w:pPr>
        <w:spacing w:after="240"/>
        <w:rPr>
          <w:rFonts w:eastAsia="Calibri" w:cs="Times New Roman"/>
          <w:sz w:val="24"/>
          <w:szCs w:val="24"/>
        </w:rPr>
      </w:pPr>
      <w:r>
        <w:rPr>
          <w:rFonts w:eastAsia="Calibri" w:cs="Times New Roman"/>
          <w:sz w:val="24"/>
          <w:szCs w:val="24"/>
        </w:rPr>
        <w:t>Lovforslaget har ingen administrative konsekvenser for borgerne</w:t>
      </w:r>
      <w:bookmarkStart w:id="239" w:name="_Toc329931205"/>
      <w:bookmarkStart w:id="240" w:name="_Toc329931316"/>
      <w:bookmarkStart w:id="241" w:name="_Toc442277391"/>
      <w:bookmarkStart w:id="242" w:name="_Toc442281309"/>
      <w:bookmarkStart w:id="243" w:name="_Toc442281339"/>
      <w:bookmarkStart w:id="244" w:name="_Toc442777849"/>
      <w:bookmarkStart w:id="245" w:name="_Toc442787246"/>
      <w:bookmarkStart w:id="246" w:name="_Toc442787538"/>
      <w:bookmarkStart w:id="247" w:name="_Toc442953244"/>
      <w:bookmarkStart w:id="248" w:name="_Toc443047628"/>
      <w:bookmarkStart w:id="249" w:name="_Toc444095988"/>
      <w:bookmarkStart w:id="250" w:name="_Toc444244514"/>
      <w:bookmarkStart w:id="251" w:name="_Toc498557229"/>
      <w:bookmarkStart w:id="252" w:name="_Toc498557299"/>
      <w:bookmarkStart w:id="253" w:name="_Toc498590033"/>
      <w:bookmarkStart w:id="254" w:name="_Toc498681516"/>
      <w:bookmarkStart w:id="255" w:name="_Toc499152788"/>
      <w:bookmarkStart w:id="256" w:name="_Toc499158747"/>
      <w:bookmarkStart w:id="257" w:name="_Toc499648620"/>
      <w:bookmarkStart w:id="258" w:name="_Toc499728113"/>
      <w:bookmarkStart w:id="259" w:name="_Toc499732961"/>
      <w:bookmarkStart w:id="260" w:name="_Toc499736992"/>
      <w:bookmarkStart w:id="261" w:name="_Toc499812932"/>
      <w:bookmarkStart w:id="262" w:name="_Toc499813735"/>
      <w:bookmarkStart w:id="263" w:name="_Toc500921482"/>
      <w:bookmarkStart w:id="264" w:name="_Toc500921508"/>
      <w:bookmarkStart w:id="265" w:name="_Toc500921619"/>
      <w:bookmarkStart w:id="266" w:name="_Toc501019229"/>
      <w:bookmarkStart w:id="267" w:name="_Toc504483874"/>
      <w:bookmarkStart w:id="268" w:name="_Toc505180552"/>
      <w:bookmarkStart w:id="269" w:name="_Toc505690205"/>
      <w:bookmarkStart w:id="270" w:name="_Toc505701758"/>
      <w:bookmarkStart w:id="271" w:name="_Toc505759550"/>
      <w:bookmarkStart w:id="272" w:name="_Toc505759567"/>
      <w:bookmarkStart w:id="273" w:name="_Toc505762660"/>
      <w:bookmarkStart w:id="274" w:name="_Toc505786000"/>
      <w:bookmarkStart w:id="275" w:name="_Toc506799585"/>
      <w:bookmarkStart w:id="276" w:name="_Toc506799602"/>
      <w:bookmarkStart w:id="277" w:name="_Toc506894561"/>
      <w:bookmarkStart w:id="278" w:name="_Toc507486298"/>
      <w:bookmarkStart w:id="279" w:name="_Toc515271233"/>
      <w:bookmarkStart w:id="280" w:name="_Toc515271556"/>
      <w:bookmarkStart w:id="281" w:name="_Toc515271584"/>
      <w:bookmarkStart w:id="282" w:name="_Toc515280492"/>
      <w:bookmarkStart w:id="283" w:name="_Toc515280643"/>
      <w:bookmarkStart w:id="284" w:name="_Toc515352795"/>
      <w:bookmarkStart w:id="285" w:name="_Toc515540868"/>
      <w:bookmarkStart w:id="286" w:name="_Toc515543708"/>
      <w:bookmarkStart w:id="287" w:name="_Toc515543893"/>
      <w:bookmarkStart w:id="288" w:name="_Toc515551694"/>
      <w:bookmarkStart w:id="289" w:name="_Toc515627636"/>
      <w:bookmarkStart w:id="290" w:name="_Toc516039946"/>
      <w:bookmarkStart w:id="291" w:name="_Toc516155369"/>
      <w:bookmarkStart w:id="292" w:name="_Toc516490270"/>
      <w:bookmarkStart w:id="293" w:name="_Toc518037952"/>
      <w:bookmarkStart w:id="294" w:name="_Toc524599604"/>
      <w:bookmarkStart w:id="295" w:name="_Toc526154937"/>
      <w:bookmarkStart w:id="296" w:name="_Toc526155483"/>
      <w:bookmarkStart w:id="297" w:name="_Toc526155556"/>
      <w:bookmarkStart w:id="298" w:name="_Toc526253993"/>
      <w:bookmarkStart w:id="299" w:name="_Toc526348418"/>
      <w:bookmarkStart w:id="300" w:name="_Toc526374609"/>
      <w:bookmarkStart w:id="301" w:name="_Toc526374625"/>
      <w:bookmarkStart w:id="302" w:name="_Toc526406488"/>
      <w:bookmarkStart w:id="303" w:name="_Toc526409514"/>
      <w:bookmarkStart w:id="304" w:name="_Toc526491413"/>
      <w:bookmarkStart w:id="305" w:name="_Toc526505525"/>
      <w:bookmarkStart w:id="306" w:name="_Toc526756617"/>
      <w:r>
        <w:rPr>
          <w:rFonts w:eastAsia="Calibri" w:cs="Times New Roman"/>
          <w:sz w:val="24"/>
          <w:szCs w:val="24"/>
        </w:rPr>
        <w:t>.</w:t>
      </w:r>
    </w:p>
    <w:p w14:paraId="26D40981" w14:textId="77777777" w:rsidR="00BE31C3" w:rsidRPr="007244D5" w:rsidRDefault="00BE31C3" w:rsidP="00BE31C3">
      <w:pPr>
        <w:pStyle w:val="Overskrift1"/>
        <w:rPr>
          <w:rFonts w:ascii="Times New Roman" w:hAnsi="Times New Roman" w:cs="Times New Roman"/>
          <w:bCs w:val="0"/>
          <w:iCs/>
          <w:szCs w:val="24"/>
        </w:rPr>
      </w:pPr>
      <w:r>
        <w:rPr>
          <w:rFonts w:ascii="Times New Roman" w:hAnsi="Times New Roman" w:cs="Times New Roman"/>
          <w:bCs w:val="0"/>
          <w:iCs/>
          <w:szCs w:val="24"/>
        </w:rPr>
        <w:t>6</w:t>
      </w:r>
      <w:r w:rsidRPr="007244D5">
        <w:rPr>
          <w:rFonts w:ascii="Times New Roman" w:hAnsi="Times New Roman" w:cs="Times New Roman"/>
          <w:bCs w:val="0"/>
          <w:iCs/>
          <w:szCs w:val="24"/>
        </w:rPr>
        <w:t>. Klimamæssige konsekvenser</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F7D56DB" w14:textId="383C403A" w:rsidR="00BE31C3" w:rsidRDefault="00BE31C3" w:rsidP="00BE31C3">
      <w:pPr>
        <w:pStyle w:val="Normal-medluft"/>
        <w:spacing w:after="0" w:line="300" w:lineRule="auto"/>
        <w:jc w:val="both"/>
        <w:rPr>
          <w:rFonts w:ascii="Times New Roman" w:eastAsiaTheme="minorHAnsi" w:hAnsi="Times New Roman" w:cs="Times New Roman"/>
          <w:color w:val="auto"/>
          <w:sz w:val="24"/>
          <w:szCs w:val="24"/>
        </w:rPr>
      </w:pPr>
      <w:bookmarkStart w:id="307" w:name="_Hlk182827130"/>
      <w:bookmarkStart w:id="308" w:name="_Toc329931206"/>
      <w:bookmarkStart w:id="309" w:name="_Toc329931317"/>
      <w:bookmarkStart w:id="310" w:name="_Toc442277392"/>
      <w:bookmarkStart w:id="311" w:name="_Toc442281310"/>
      <w:bookmarkStart w:id="312" w:name="_Toc442281340"/>
      <w:bookmarkStart w:id="313" w:name="_Toc442777850"/>
      <w:bookmarkStart w:id="314" w:name="_Toc442787247"/>
      <w:bookmarkStart w:id="315" w:name="_Toc442787539"/>
      <w:bookmarkStart w:id="316" w:name="_Toc442953245"/>
      <w:bookmarkStart w:id="317" w:name="_Toc443047629"/>
      <w:bookmarkStart w:id="318" w:name="_Toc444095989"/>
      <w:bookmarkStart w:id="319" w:name="_Toc444244515"/>
      <w:bookmarkStart w:id="320" w:name="_Toc498557230"/>
      <w:bookmarkStart w:id="321" w:name="_Toc498557300"/>
      <w:bookmarkStart w:id="322" w:name="_Toc498590034"/>
      <w:bookmarkStart w:id="323" w:name="_Toc498681517"/>
      <w:bookmarkStart w:id="324" w:name="_Toc499152789"/>
      <w:bookmarkStart w:id="325" w:name="_Toc499158748"/>
      <w:bookmarkStart w:id="326" w:name="_Toc499648621"/>
      <w:bookmarkStart w:id="327" w:name="_Toc499728114"/>
      <w:bookmarkStart w:id="328" w:name="_Toc499732962"/>
      <w:bookmarkStart w:id="329" w:name="_Toc499736993"/>
      <w:bookmarkStart w:id="330" w:name="_Toc499812933"/>
      <w:bookmarkStart w:id="331" w:name="_Toc499813736"/>
      <w:bookmarkStart w:id="332" w:name="_Toc500921483"/>
      <w:bookmarkStart w:id="333" w:name="_Toc500921509"/>
      <w:bookmarkStart w:id="334" w:name="_Toc500921620"/>
      <w:bookmarkStart w:id="335" w:name="_Toc501019230"/>
      <w:bookmarkStart w:id="336" w:name="_Toc504483875"/>
      <w:bookmarkStart w:id="337" w:name="_Toc505180553"/>
      <w:bookmarkStart w:id="338" w:name="_Toc505690206"/>
      <w:bookmarkStart w:id="339" w:name="_Toc505701759"/>
      <w:bookmarkStart w:id="340" w:name="_Toc505759551"/>
      <w:bookmarkStart w:id="341" w:name="_Toc505759568"/>
      <w:bookmarkStart w:id="342" w:name="_Toc505762661"/>
      <w:bookmarkStart w:id="343" w:name="_Toc505786001"/>
      <w:bookmarkStart w:id="344" w:name="_Toc506799586"/>
      <w:bookmarkStart w:id="345" w:name="_Toc506799603"/>
      <w:bookmarkStart w:id="346" w:name="_Toc506894562"/>
      <w:bookmarkStart w:id="347" w:name="_Toc507486299"/>
      <w:bookmarkStart w:id="348" w:name="_Toc515271234"/>
      <w:bookmarkStart w:id="349" w:name="_Toc515271557"/>
      <w:bookmarkStart w:id="350" w:name="_Toc515271585"/>
      <w:bookmarkStart w:id="351" w:name="_Toc515280493"/>
      <w:bookmarkStart w:id="352" w:name="_Toc515280644"/>
      <w:bookmarkStart w:id="353" w:name="_Toc515352796"/>
      <w:bookmarkStart w:id="354" w:name="_Toc515540869"/>
      <w:bookmarkStart w:id="355" w:name="_Toc515543709"/>
      <w:bookmarkStart w:id="356" w:name="_Toc515543894"/>
      <w:bookmarkStart w:id="357" w:name="_Toc515551695"/>
      <w:bookmarkStart w:id="358" w:name="_Toc515627637"/>
      <w:bookmarkStart w:id="359" w:name="_Toc516039947"/>
      <w:bookmarkStart w:id="360" w:name="_Toc516155370"/>
      <w:bookmarkStart w:id="361" w:name="_Toc516490271"/>
      <w:bookmarkStart w:id="362" w:name="_Toc518037953"/>
      <w:bookmarkStart w:id="363" w:name="_Toc524599605"/>
      <w:bookmarkStart w:id="364" w:name="_Toc526154938"/>
      <w:bookmarkStart w:id="365" w:name="_Toc526155484"/>
      <w:bookmarkStart w:id="366" w:name="_Toc526155557"/>
      <w:bookmarkStart w:id="367" w:name="_Toc526253994"/>
      <w:bookmarkStart w:id="368" w:name="_Toc526348419"/>
      <w:bookmarkStart w:id="369" w:name="_Toc526374610"/>
      <w:bookmarkStart w:id="370" w:name="_Toc526374626"/>
      <w:bookmarkStart w:id="371" w:name="_Toc526406489"/>
      <w:bookmarkStart w:id="372" w:name="_Toc526409515"/>
      <w:bookmarkStart w:id="373" w:name="_Toc526491414"/>
      <w:bookmarkStart w:id="374" w:name="_Toc526505526"/>
      <w:bookmarkStart w:id="375" w:name="_Toc526756618"/>
      <w:r w:rsidRPr="00A25E74">
        <w:rPr>
          <w:rFonts w:ascii="Times New Roman" w:eastAsiaTheme="minorHAnsi" w:hAnsi="Times New Roman" w:cs="Times New Roman"/>
          <w:color w:val="auto"/>
          <w:sz w:val="24"/>
          <w:szCs w:val="24"/>
        </w:rPr>
        <w:t>I forhold til de foreslåede ændringer af færdselsloven i lovforslagets § 1 om vejmyndighedernes muligheder for at træffe beslutninger om vejenes indretning og udnyttelse og beslutninger om fastsættelse af lavere lokale hastighedsgrænser bemærkes, at CO</w:t>
      </w:r>
      <w:r w:rsidRPr="00813FC1">
        <w:rPr>
          <w:rFonts w:ascii="Times New Roman" w:eastAsiaTheme="minorHAnsi" w:hAnsi="Times New Roman" w:cs="Times New Roman"/>
          <w:color w:val="auto"/>
          <w:sz w:val="24"/>
          <w:szCs w:val="24"/>
          <w:vertAlign w:val="subscript"/>
        </w:rPr>
        <w:t>2</w:t>
      </w:r>
      <w:r w:rsidRPr="00A25E74">
        <w:rPr>
          <w:rFonts w:ascii="Times New Roman" w:eastAsiaTheme="minorHAnsi" w:hAnsi="Times New Roman" w:cs="Times New Roman"/>
          <w:color w:val="auto"/>
          <w:sz w:val="24"/>
          <w:szCs w:val="24"/>
        </w:rPr>
        <w:t>-udledningen pr. kørt kilometer for biler generelt vil stige, når hastighede</w:t>
      </w:r>
      <w:r>
        <w:rPr>
          <w:rFonts w:ascii="Times New Roman" w:eastAsiaTheme="minorHAnsi" w:hAnsi="Times New Roman" w:cs="Times New Roman"/>
          <w:color w:val="auto"/>
          <w:sz w:val="24"/>
          <w:szCs w:val="24"/>
        </w:rPr>
        <w:t>r</w:t>
      </w:r>
      <w:r w:rsidRPr="00A25E74">
        <w:rPr>
          <w:rFonts w:ascii="Times New Roman" w:eastAsiaTheme="minorHAnsi" w:hAnsi="Times New Roman" w:cs="Times New Roman"/>
          <w:color w:val="auto"/>
          <w:sz w:val="24"/>
          <w:szCs w:val="24"/>
        </w:rPr>
        <w:t xml:space="preserve"> reduceres til</w:t>
      </w:r>
      <w:r>
        <w:rPr>
          <w:rFonts w:ascii="Times New Roman" w:eastAsiaTheme="minorHAnsi" w:hAnsi="Times New Roman" w:cs="Times New Roman"/>
          <w:color w:val="auto"/>
          <w:sz w:val="24"/>
          <w:szCs w:val="24"/>
        </w:rPr>
        <w:t xml:space="preserve"> under 60-</w:t>
      </w:r>
      <w:r w:rsidRPr="00A25E74">
        <w:rPr>
          <w:rFonts w:ascii="Times New Roman" w:eastAsiaTheme="minorHAnsi" w:hAnsi="Times New Roman" w:cs="Times New Roman"/>
          <w:color w:val="auto"/>
          <w:sz w:val="24"/>
          <w:szCs w:val="24"/>
        </w:rPr>
        <w:t>80 km i timen</w:t>
      </w:r>
      <w:r>
        <w:rPr>
          <w:rFonts w:ascii="Times New Roman" w:eastAsiaTheme="minorHAnsi" w:hAnsi="Times New Roman" w:cs="Times New Roman"/>
          <w:color w:val="auto"/>
          <w:sz w:val="24"/>
          <w:szCs w:val="24"/>
        </w:rPr>
        <w:t xml:space="preserve">, </w:t>
      </w:r>
      <w:r w:rsidRPr="00FA4771">
        <w:rPr>
          <w:rFonts w:ascii="Times New Roman" w:eastAsiaTheme="minorHAnsi" w:hAnsi="Times New Roman" w:cs="Times New Roman"/>
          <w:color w:val="auto"/>
          <w:sz w:val="24"/>
          <w:szCs w:val="24"/>
        </w:rPr>
        <w:t>afhængig af biltype</w:t>
      </w:r>
      <w:r>
        <w:rPr>
          <w:rFonts w:ascii="Times New Roman" w:eastAsiaTheme="minorHAnsi" w:hAnsi="Times New Roman" w:cs="Times New Roman"/>
          <w:color w:val="auto"/>
          <w:sz w:val="24"/>
          <w:szCs w:val="24"/>
        </w:rPr>
        <w:t>n</w:t>
      </w:r>
      <w:r w:rsidRPr="00A25E74">
        <w:rPr>
          <w:rFonts w:ascii="Times New Roman" w:eastAsiaTheme="minorHAnsi" w:hAnsi="Times New Roman" w:cs="Times New Roman"/>
          <w:color w:val="auto"/>
          <w:sz w:val="24"/>
          <w:szCs w:val="24"/>
        </w:rPr>
        <w:t>. For hastigheder under</w:t>
      </w:r>
      <w:r>
        <w:rPr>
          <w:rFonts w:ascii="Times New Roman" w:eastAsiaTheme="minorHAnsi" w:hAnsi="Times New Roman" w:cs="Times New Roman"/>
          <w:color w:val="auto"/>
          <w:sz w:val="24"/>
          <w:szCs w:val="24"/>
        </w:rPr>
        <w:t xml:space="preserve"> 60-</w:t>
      </w:r>
      <w:r w:rsidRPr="00A25E74">
        <w:rPr>
          <w:rFonts w:ascii="Times New Roman" w:eastAsiaTheme="minorHAnsi" w:hAnsi="Times New Roman" w:cs="Times New Roman"/>
          <w:color w:val="auto"/>
          <w:sz w:val="24"/>
          <w:szCs w:val="24"/>
        </w:rPr>
        <w:t>80 km i timen vil der som udgangspunkt være den sammenhæng, at jo lavere hastighed, jo mere stiger CO</w:t>
      </w:r>
      <w:r w:rsidRPr="001E322A">
        <w:rPr>
          <w:rFonts w:ascii="Times New Roman" w:eastAsiaTheme="minorHAnsi" w:hAnsi="Times New Roman" w:cs="Times New Roman"/>
          <w:color w:val="auto"/>
          <w:sz w:val="24"/>
          <w:szCs w:val="24"/>
          <w:vertAlign w:val="subscript"/>
        </w:rPr>
        <w:t>2</w:t>
      </w:r>
      <w:r w:rsidRPr="00A25E74">
        <w:rPr>
          <w:rFonts w:ascii="Times New Roman" w:eastAsiaTheme="minorHAnsi" w:hAnsi="Times New Roman" w:cs="Times New Roman"/>
          <w:color w:val="auto"/>
          <w:sz w:val="24"/>
          <w:szCs w:val="24"/>
        </w:rPr>
        <w:t xml:space="preserve">-udledningen. Lokale nedsættelser af hastighedsgrænsen fra 50 km i timen til 40 eller 30 km i timen må derfor forventes at </w:t>
      </w:r>
      <w:r w:rsidR="00C22DA1">
        <w:rPr>
          <w:rFonts w:ascii="Times New Roman" w:eastAsiaTheme="minorHAnsi" w:hAnsi="Times New Roman" w:cs="Times New Roman"/>
          <w:color w:val="auto"/>
          <w:sz w:val="24"/>
          <w:szCs w:val="24"/>
        </w:rPr>
        <w:t xml:space="preserve">kunne </w:t>
      </w:r>
      <w:r w:rsidRPr="00A25E74">
        <w:rPr>
          <w:rFonts w:ascii="Times New Roman" w:eastAsiaTheme="minorHAnsi" w:hAnsi="Times New Roman" w:cs="Times New Roman"/>
          <w:color w:val="auto"/>
          <w:sz w:val="24"/>
          <w:szCs w:val="24"/>
        </w:rPr>
        <w:t xml:space="preserve">medføre </w:t>
      </w:r>
      <w:r w:rsidR="00C22DA1">
        <w:rPr>
          <w:rFonts w:ascii="Times New Roman" w:eastAsiaTheme="minorHAnsi" w:hAnsi="Times New Roman" w:cs="Times New Roman"/>
          <w:color w:val="auto"/>
          <w:sz w:val="24"/>
          <w:szCs w:val="24"/>
        </w:rPr>
        <w:t xml:space="preserve">negative klimamæssige konsekvenser i form af </w:t>
      </w:r>
      <w:r w:rsidRPr="00A25E74">
        <w:rPr>
          <w:rFonts w:ascii="Times New Roman" w:eastAsiaTheme="minorHAnsi" w:hAnsi="Times New Roman" w:cs="Times New Roman"/>
          <w:color w:val="auto"/>
          <w:sz w:val="24"/>
          <w:szCs w:val="24"/>
        </w:rPr>
        <w:t>øget CO</w:t>
      </w:r>
      <w:r w:rsidRPr="001E322A">
        <w:rPr>
          <w:rFonts w:ascii="Times New Roman" w:eastAsiaTheme="minorHAnsi" w:hAnsi="Times New Roman" w:cs="Times New Roman"/>
          <w:color w:val="auto"/>
          <w:sz w:val="24"/>
          <w:szCs w:val="24"/>
          <w:vertAlign w:val="subscript"/>
        </w:rPr>
        <w:t>2</w:t>
      </w:r>
      <w:r w:rsidRPr="00A25E74">
        <w:rPr>
          <w:rFonts w:ascii="Times New Roman" w:eastAsiaTheme="minorHAnsi" w:hAnsi="Times New Roman" w:cs="Times New Roman"/>
          <w:color w:val="auto"/>
          <w:sz w:val="24"/>
          <w:szCs w:val="24"/>
        </w:rPr>
        <w:t>-udledning</w:t>
      </w:r>
      <w:r>
        <w:rPr>
          <w:rFonts w:ascii="Times New Roman" w:eastAsiaTheme="minorHAnsi" w:hAnsi="Times New Roman" w:cs="Times New Roman"/>
          <w:color w:val="auto"/>
          <w:sz w:val="24"/>
          <w:szCs w:val="24"/>
        </w:rPr>
        <w:t xml:space="preserve"> pr. kørt km</w:t>
      </w:r>
      <w:r w:rsidRPr="00A25E74">
        <w:rPr>
          <w:rFonts w:ascii="Times New Roman" w:eastAsiaTheme="minorHAnsi" w:hAnsi="Times New Roman" w:cs="Times New Roman"/>
          <w:color w:val="auto"/>
          <w:sz w:val="24"/>
          <w:szCs w:val="24"/>
        </w:rPr>
        <w:t xml:space="preserve"> i det omfang, at der tidligere </w:t>
      </w:r>
      <w:r>
        <w:rPr>
          <w:rFonts w:ascii="Times New Roman" w:eastAsiaTheme="minorHAnsi" w:hAnsi="Times New Roman" w:cs="Times New Roman"/>
          <w:color w:val="auto"/>
          <w:sz w:val="24"/>
          <w:szCs w:val="24"/>
        </w:rPr>
        <w:t xml:space="preserve">er </w:t>
      </w:r>
      <w:r w:rsidRPr="00A25E74">
        <w:rPr>
          <w:rFonts w:ascii="Times New Roman" w:eastAsiaTheme="minorHAnsi" w:hAnsi="Times New Roman" w:cs="Times New Roman"/>
          <w:color w:val="auto"/>
          <w:sz w:val="24"/>
          <w:szCs w:val="24"/>
        </w:rPr>
        <w:t>blev</w:t>
      </w:r>
      <w:r>
        <w:rPr>
          <w:rFonts w:ascii="Times New Roman" w:eastAsiaTheme="minorHAnsi" w:hAnsi="Times New Roman" w:cs="Times New Roman"/>
          <w:color w:val="auto"/>
          <w:sz w:val="24"/>
          <w:szCs w:val="24"/>
        </w:rPr>
        <w:t>et</w:t>
      </w:r>
      <w:r w:rsidRPr="00A25E74">
        <w:rPr>
          <w:rFonts w:ascii="Times New Roman" w:eastAsiaTheme="minorHAnsi" w:hAnsi="Times New Roman" w:cs="Times New Roman"/>
          <w:color w:val="auto"/>
          <w:sz w:val="24"/>
          <w:szCs w:val="24"/>
        </w:rPr>
        <w:t xml:space="preserve"> kørt med 50 km i timen på de pågældende strækninger. </w:t>
      </w:r>
    </w:p>
    <w:p w14:paraId="7679E3DA" w14:textId="77777777" w:rsidR="00BE31C3" w:rsidRDefault="00BE31C3" w:rsidP="00BE31C3">
      <w:pPr>
        <w:pStyle w:val="Normal-medluft"/>
        <w:spacing w:after="0" w:line="300" w:lineRule="auto"/>
        <w:jc w:val="both"/>
        <w:rPr>
          <w:rFonts w:ascii="Times New Roman" w:eastAsiaTheme="minorHAnsi" w:hAnsi="Times New Roman" w:cs="Times New Roman"/>
          <w:color w:val="auto"/>
          <w:sz w:val="24"/>
          <w:szCs w:val="24"/>
        </w:rPr>
      </w:pPr>
    </w:p>
    <w:p w14:paraId="3D27094C" w14:textId="0E7ED4FC" w:rsidR="00BE31C3" w:rsidRPr="00A25E74" w:rsidRDefault="00BE31C3" w:rsidP="00BE31C3">
      <w:pPr>
        <w:pStyle w:val="Normal-medluft"/>
        <w:spacing w:after="0" w:line="300" w:lineRule="auto"/>
        <w:jc w:val="both"/>
        <w:rPr>
          <w:rFonts w:ascii="Times New Roman" w:eastAsiaTheme="minorHAnsi" w:hAnsi="Times New Roman" w:cs="Times New Roman"/>
          <w:color w:val="auto"/>
          <w:sz w:val="24"/>
          <w:szCs w:val="24"/>
        </w:rPr>
      </w:pPr>
      <w:r w:rsidRPr="00A25E74">
        <w:rPr>
          <w:rFonts w:ascii="Times New Roman" w:eastAsiaTheme="minorHAnsi" w:hAnsi="Times New Roman" w:cs="Times New Roman"/>
          <w:color w:val="auto"/>
          <w:sz w:val="24"/>
          <w:szCs w:val="24"/>
        </w:rPr>
        <w:t>Vejmyndighedernes beslutninger</w:t>
      </w:r>
      <w:r>
        <w:rPr>
          <w:rFonts w:ascii="Times New Roman" w:eastAsiaTheme="minorHAnsi" w:hAnsi="Times New Roman" w:cs="Times New Roman"/>
          <w:color w:val="auto"/>
          <w:sz w:val="24"/>
          <w:szCs w:val="24"/>
        </w:rPr>
        <w:t xml:space="preserve"> om nedsættelse af hastigheden, </w:t>
      </w:r>
      <w:r w:rsidRPr="00A25E74">
        <w:rPr>
          <w:rFonts w:ascii="Times New Roman" w:eastAsiaTheme="minorHAnsi" w:hAnsi="Times New Roman" w:cs="Times New Roman"/>
          <w:color w:val="auto"/>
          <w:sz w:val="24"/>
          <w:szCs w:val="24"/>
        </w:rPr>
        <w:t xml:space="preserve">hel eller delvis afspærring af vejstrækninger, forbud mod visse færdselsarter og etablering af ensretning af færdslen vil </w:t>
      </w:r>
      <w:r>
        <w:rPr>
          <w:rFonts w:ascii="Times New Roman" w:eastAsiaTheme="minorHAnsi" w:hAnsi="Times New Roman" w:cs="Times New Roman"/>
          <w:color w:val="auto"/>
          <w:sz w:val="24"/>
          <w:szCs w:val="24"/>
        </w:rPr>
        <w:t xml:space="preserve">endvidere </w:t>
      </w:r>
      <w:r w:rsidRPr="00A25E74">
        <w:rPr>
          <w:rFonts w:ascii="Times New Roman" w:eastAsiaTheme="minorHAnsi" w:hAnsi="Times New Roman" w:cs="Times New Roman"/>
          <w:color w:val="auto"/>
          <w:sz w:val="24"/>
          <w:szCs w:val="24"/>
        </w:rPr>
        <w:t xml:space="preserve">kunne bidrage til øget </w:t>
      </w:r>
      <w:r w:rsidRPr="00A25E74">
        <w:rPr>
          <w:rFonts w:ascii="Times New Roman" w:eastAsiaTheme="minorHAnsi" w:hAnsi="Times New Roman" w:cs="Times New Roman"/>
          <w:color w:val="auto"/>
          <w:sz w:val="24"/>
          <w:szCs w:val="24"/>
        </w:rPr>
        <w:lastRenderedPageBreak/>
        <w:t xml:space="preserve">omvejskørsel, hvilket ligeledes vil kunne medføre </w:t>
      </w:r>
      <w:r w:rsidR="00C22DA1">
        <w:rPr>
          <w:rFonts w:ascii="Times New Roman" w:eastAsiaTheme="minorHAnsi" w:hAnsi="Times New Roman" w:cs="Times New Roman"/>
          <w:color w:val="auto"/>
          <w:sz w:val="24"/>
          <w:szCs w:val="24"/>
        </w:rPr>
        <w:t xml:space="preserve">negative klimamæssige konsekvenser i form af </w:t>
      </w:r>
      <w:r w:rsidRPr="00A25E74">
        <w:rPr>
          <w:rFonts w:ascii="Times New Roman" w:eastAsiaTheme="minorHAnsi" w:hAnsi="Times New Roman" w:cs="Times New Roman"/>
          <w:color w:val="auto"/>
          <w:sz w:val="24"/>
          <w:szCs w:val="24"/>
        </w:rPr>
        <w:t>øget CO</w:t>
      </w:r>
      <w:r w:rsidRPr="001E322A">
        <w:rPr>
          <w:rFonts w:ascii="Times New Roman" w:eastAsiaTheme="minorHAnsi" w:hAnsi="Times New Roman" w:cs="Times New Roman"/>
          <w:color w:val="auto"/>
          <w:sz w:val="24"/>
          <w:szCs w:val="24"/>
          <w:vertAlign w:val="subscript"/>
        </w:rPr>
        <w:t>2</w:t>
      </w:r>
      <w:r w:rsidRPr="00A25E74">
        <w:rPr>
          <w:rFonts w:ascii="Times New Roman" w:eastAsiaTheme="minorHAnsi" w:hAnsi="Times New Roman" w:cs="Times New Roman"/>
          <w:color w:val="auto"/>
          <w:sz w:val="24"/>
          <w:szCs w:val="24"/>
        </w:rPr>
        <w:t xml:space="preserve">-udledning. </w:t>
      </w:r>
    </w:p>
    <w:p w14:paraId="1D9C800E" w14:textId="77777777" w:rsidR="00BE31C3" w:rsidRDefault="00BE31C3" w:rsidP="00BE31C3">
      <w:pPr>
        <w:pStyle w:val="Normal-Baggrund"/>
      </w:pPr>
    </w:p>
    <w:p w14:paraId="17E94B97" w14:textId="7E9A2D95" w:rsidR="00BE31C3" w:rsidRDefault="00BE31C3" w:rsidP="00BE31C3">
      <w:pPr>
        <w:pStyle w:val="Normal-Baggrund"/>
        <w:rPr>
          <w:color w:val="000000"/>
        </w:rPr>
      </w:pPr>
      <w:r>
        <w:rPr>
          <w:rFonts w:cs="Times New Roman"/>
          <w:szCs w:val="24"/>
        </w:rPr>
        <w:t xml:space="preserve">Omvendt </w:t>
      </w:r>
      <w:r w:rsidRPr="003A31F0">
        <w:rPr>
          <w:rFonts w:cs="Times New Roman"/>
          <w:szCs w:val="24"/>
        </w:rPr>
        <w:t>kan både hastighedsnedsættelser, afspærringer af veje</w:t>
      </w:r>
      <w:r>
        <w:rPr>
          <w:rFonts w:cs="Times New Roman"/>
          <w:szCs w:val="24"/>
        </w:rPr>
        <w:t xml:space="preserve">, </w:t>
      </w:r>
      <w:r w:rsidRPr="003A31F0">
        <w:rPr>
          <w:rFonts w:cs="Times New Roman"/>
          <w:szCs w:val="24"/>
        </w:rPr>
        <w:t xml:space="preserve">forbud mod visse færdselsarter </w:t>
      </w:r>
      <w:r>
        <w:rPr>
          <w:rFonts w:cs="Times New Roman"/>
          <w:szCs w:val="24"/>
        </w:rPr>
        <w:t xml:space="preserve">og ensretning af færdslen </w:t>
      </w:r>
      <w:r w:rsidRPr="003A31F0">
        <w:rPr>
          <w:rFonts w:cs="Times New Roman"/>
          <w:szCs w:val="24"/>
        </w:rPr>
        <w:t>også</w:t>
      </w:r>
      <w:r>
        <w:t xml:space="preserve"> </w:t>
      </w:r>
      <w:r w:rsidR="00C22DA1">
        <w:t xml:space="preserve">kunne </w:t>
      </w:r>
      <w:r>
        <w:t xml:space="preserve">medføre </w:t>
      </w:r>
      <w:r w:rsidR="00C22DA1">
        <w:t xml:space="preserve">positive klimamæssige konsekvenser </w:t>
      </w:r>
      <w:r w:rsidR="00B9309E">
        <w:t>gennem</w:t>
      </w:r>
      <w:r w:rsidR="00C22DA1">
        <w:t xml:space="preserve"> </w:t>
      </w:r>
      <w:r>
        <w:t xml:space="preserve">en </w:t>
      </w:r>
      <w:r>
        <w:rPr>
          <w:color w:val="000000"/>
        </w:rPr>
        <w:t xml:space="preserve">reduktion i trafikarbejdet som følge af et </w:t>
      </w:r>
      <w:r>
        <w:rPr>
          <w:color w:val="000C2E"/>
          <w:shd w:val="clear" w:color="auto" w:fill="FFFFFF"/>
        </w:rPr>
        <w:t xml:space="preserve">skifte </w:t>
      </w:r>
      <w:r>
        <w:t xml:space="preserve">i trafikmønstret til enten et andet transportmiddel så som cykel eller kollektiv trafik, eller et valg om </w:t>
      </w:r>
      <w:r>
        <w:rPr>
          <w:color w:val="000000"/>
        </w:rPr>
        <w:t xml:space="preserve">helt at undlade at tage turen. Disse forhold vil i sig selv kunne bidrage til at reducere </w:t>
      </w:r>
      <w:r w:rsidRPr="003A31F0">
        <w:rPr>
          <w:rFonts w:cs="Times New Roman"/>
          <w:szCs w:val="24"/>
        </w:rPr>
        <w:t>CO</w:t>
      </w:r>
      <w:r w:rsidRPr="001E322A">
        <w:rPr>
          <w:rFonts w:cs="Times New Roman"/>
          <w:szCs w:val="24"/>
          <w:vertAlign w:val="subscript"/>
        </w:rPr>
        <w:t>2</w:t>
      </w:r>
      <w:r>
        <w:rPr>
          <w:rFonts w:cs="Times New Roman"/>
          <w:szCs w:val="24"/>
        </w:rPr>
        <w:t>-</w:t>
      </w:r>
      <w:r>
        <w:t>udledning</w:t>
      </w:r>
      <w:r>
        <w:rPr>
          <w:color w:val="000000"/>
        </w:rPr>
        <w:t xml:space="preserve">en. </w:t>
      </w:r>
    </w:p>
    <w:p w14:paraId="6C05A3AA" w14:textId="77777777" w:rsidR="00BE31C3" w:rsidRDefault="00BE31C3" w:rsidP="00BE31C3">
      <w:pPr>
        <w:pStyle w:val="Normal-Baggrund"/>
        <w:rPr>
          <w:color w:val="000000"/>
        </w:rPr>
      </w:pPr>
    </w:p>
    <w:p w14:paraId="2F64995C" w14:textId="799C7342" w:rsidR="00BE31C3" w:rsidRDefault="00BE31C3" w:rsidP="00BE31C3">
      <w:pPr>
        <w:pStyle w:val="Normal-Baggrund"/>
      </w:pPr>
      <w:r>
        <w:t xml:space="preserve">De klimamæssige konsekvenser af </w:t>
      </w:r>
      <w:r>
        <w:rPr>
          <w:rFonts w:cs="Times New Roman"/>
          <w:szCs w:val="24"/>
        </w:rPr>
        <w:t xml:space="preserve">de foreslåede ændringer af færdselsloven vil </w:t>
      </w:r>
      <w:r>
        <w:t>afhænge af vejmyndighedernes anvendelse af reglerne, d</w:t>
      </w:r>
      <w:r>
        <w:rPr>
          <w:rFonts w:cs="Times New Roman"/>
          <w:szCs w:val="24"/>
        </w:rPr>
        <w:t>e nuværende trafikforhold, hastighedsgrænser, udformning af vejstrækninger og lignende</w:t>
      </w:r>
      <w:r>
        <w:t xml:space="preserve">. Det er således ikke muligt at kvantificere de klimamæssige konsekvenser nærmere. Eventuelle negative klimamæssige konsekvenser af lovforslaget forventes at aftage i takt med, at bilparken omstilles til at køre på el.  </w:t>
      </w:r>
    </w:p>
    <w:p w14:paraId="01FE90E2" w14:textId="1E08E2C7" w:rsidR="00990C8B" w:rsidRDefault="00990C8B" w:rsidP="00BE31C3">
      <w:pPr>
        <w:pStyle w:val="Normal-Baggrund"/>
      </w:pPr>
    </w:p>
    <w:p w14:paraId="0F2AA355" w14:textId="77777777" w:rsidR="00990C8B" w:rsidRDefault="00990C8B" w:rsidP="00990C8B">
      <w:pPr>
        <w:spacing w:after="240"/>
        <w:rPr>
          <w:rFonts w:eastAsia="Calibri" w:cs="Times New Roman"/>
          <w:sz w:val="24"/>
          <w:szCs w:val="24"/>
        </w:rPr>
      </w:pPr>
      <w:r w:rsidRPr="00590F87">
        <w:rPr>
          <w:rFonts w:eastAsia="Calibri" w:cs="Times New Roman"/>
          <w:sz w:val="24"/>
          <w:szCs w:val="24"/>
        </w:rPr>
        <w:t>Lovforslaget</w:t>
      </w:r>
      <w:r>
        <w:rPr>
          <w:rFonts w:eastAsia="Calibri" w:cs="Times New Roman"/>
          <w:sz w:val="24"/>
          <w:szCs w:val="24"/>
        </w:rPr>
        <w:t>s § 2 vurderes ikke at have</w:t>
      </w:r>
      <w:r w:rsidRPr="00590F87">
        <w:rPr>
          <w:rFonts w:eastAsia="Calibri" w:cs="Times New Roman"/>
          <w:sz w:val="24"/>
          <w:szCs w:val="24"/>
        </w:rPr>
        <w:t xml:space="preserve"> </w:t>
      </w:r>
      <w:r>
        <w:rPr>
          <w:rFonts w:eastAsia="Calibri" w:cs="Times New Roman"/>
          <w:sz w:val="24"/>
          <w:szCs w:val="24"/>
        </w:rPr>
        <w:t>klima</w:t>
      </w:r>
      <w:r w:rsidRPr="005A03D6">
        <w:rPr>
          <w:rFonts w:eastAsia="Calibri" w:cs="Times New Roman"/>
          <w:sz w:val="24"/>
          <w:szCs w:val="24"/>
        </w:rPr>
        <w:t>mæssige konsekvenser.</w:t>
      </w:r>
    </w:p>
    <w:bookmarkEnd w:id="307"/>
    <w:p w14:paraId="07EB7776" w14:textId="1C7714B4" w:rsidR="007040F3" w:rsidRPr="007040F3" w:rsidRDefault="00BE31C3" w:rsidP="007040F3">
      <w:pPr>
        <w:pStyle w:val="Overskrift1"/>
        <w:rPr>
          <w:rFonts w:ascii="Times New Roman" w:hAnsi="Times New Roman" w:cs="Times New Roman"/>
        </w:rPr>
      </w:pPr>
      <w:r w:rsidRPr="007040F3">
        <w:rPr>
          <w:rFonts w:ascii="Times New Roman" w:hAnsi="Times New Roman" w:cs="Times New Roman"/>
        </w:rPr>
        <w:t>7. Miljø- og naturmæssige konsekvenser</w:t>
      </w:r>
      <w:bookmarkStart w:id="376" w:name="_Hlk182827142"/>
    </w:p>
    <w:p w14:paraId="5692C04D" w14:textId="7C5FF29D" w:rsidR="00BE31C3" w:rsidRPr="007040F3" w:rsidRDefault="00BE31C3" w:rsidP="007040F3">
      <w:pPr>
        <w:spacing w:after="240"/>
        <w:rPr>
          <w:rFonts w:cs="Times New Roman"/>
          <w:b/>
          <w:bCs/>
          <w:iCs/>
          <w:szCs w:val="24"/>
        </w:rPr>
      </w:pPr>
      <w:r>
        <w:rPr>
          <w:rFonts w:cs="Times New Roman"/>
          <w:szCs w:val="24"/>
        </w:rPr>
        <w:t>Til d</w:t>
      </w:r>
      <w:r w:rsidRPr="003A31F0">
        <w:rPr>
          <w:rFonts w:cs="Times New Roman"/>
          <w:szCs w:val="24"/>
        </w:rPr>
        <w:t>e foreslåede ændringer af færdselsloven</w:t>
      </w:r>
      <w:r>
        <w:rPr>
          <w:rFonts w:cs="Times New Roman"/>
          <w:szCs w:val="24"/>
        </w:rPr>
        <w:t xml:space="preserve"> i lovforslagets § 1</w:t>
      </w:r>
      <w:r w:rsidRPr="003A31F0">
        <w:rPr>
          <w:rFonts w:cs="Times New Roman"/>
          <w:szCs w:val="24"/>
        </w:rPr>
        <w:t xml:space="preserve"> om </w:t>
      </w:r>
      <w:r>
        <w:rPr>
          <w:rFonts w:cs="Times New Roman"/>
          <w:szCs w:val="24"/>
        </w:rPr>
        <w:t xml:space="preserve">vejmyndighedernes </w:t>
      </w:r>
      <w:r w:rsidRPr="003A31F0">
        <w:rPr>
          <w:rFonts w:cs="Times New Roman"/>
          <w:szCs w:val="24"/>
        </w:rPr>
        <w:t xml:space="preserve">mulighederne for at </w:t>
      </w:r>
      <w:r>
        <w:rPr>
          <w:rFonts w:cs="Times New Roman"/>
          <w:szCs w:val="24"/>
        </w:rPr>
        <w:t xml:space="preserve">træffe beslutninger om vejenes indretning og udnyttelse og beslutninger om </w:t>
      </w:r>
      <w:r w:rsidRPr="003A31F0">
        <w:rPr>
          <w:rFonts w:cs="Times New Roman"/>
          <w:szCs w:val="24"/>
        </w:rPr>
        <w:t>fastsætte</w:t>
      </w:r>
      <w:r>
        <w:rPr>
          <w:rFonts w:cs="Times New Roman"/>
          <w:szCs w:val="24"/>
        </w:rPr>
        <w:t>lse</w:t>
      </w:r>
      <w:r w:rsidRPr="003A31F0">
        <w:rPr>
          <w:rFonts w:cs="Times New Roman"/>
          <w:szCs w:val="24"/>
        </w:rPr>
        <w:t xml:space="preserve"> </w:t>
      </w:r>
      <w:r>
        <w:rPr>
          <w:rFonts w:cs="Times New Roman"/>
          <w:szCs w:val="24"/>
        </w:rPr>
        <w:t xml:space="preserve">af </w:t>
      </w:r>
      <w:r w:rsidRPr="003A31F0">
        <w:rPr>
          <w:rFonts w:cs="Times New Roman"/>
          <w:szCs w:val="24"/>
        </w:rPr>
        <w:t>lavere lokale hastighedsgrænser</w:t>
      </w:r>
      <w:r>
        <w:rPr>
          <w:rFonts w:cs="Times New Roman"/>
          <w:szCs w:val="24"/>
        </w:rPr>
        <w:t xml:space="preserve"> bemærkes det, at luftforureningen</w:t>
      </w:r>
      <w:r w:rsidRPr="003A31F0">
        <w:rPr>
          <w:rFonts w:cs="Times New Roman"/>
          <w:szCs w:val="24"/>
        </w:rPr>
        <w:t xml:space="preserve"> pr. kørt kilometer </w:t>
      </w:r>
      <w:r>
        <w:rPr>
          <w:rFonts w:cs="Times New Roman"/>
          <w:szCs w:val="24"/>
        </w:rPr>
        <w:t xml:space="preserve">for biler generelt vil </w:t>
      </w:r>
      <w:r w:rsidRPr="003A31F0">
        <w:rPr>
          <w:rFonts w:cs="Times New Roman"/>
          <w:szCs w:val="24"/>
        </w:rPr>
        <w:t xml:space="preserve">stige, når hastigheder reduceres til </w:t>
      </w:r>
      <w:r>
        <w:rPr>
          <w:rFonts w:cs="Times New Roman"/>
          <w:szCs w:val="24"/>
        </w:rPr>
        <w:t>under 60-</w:t>
      </w:r>
      <w:r w:rsidRPr="00A25E74">
        <w:rPr>
          <w:rFonts w:cs="Times New Roman"/>
          <w:szCs w:val="24"/>
        </w:rPr>
        <w:t>80 km i timen</w:t>
      </w:r>
      <w:r>
        <w:rPr>
          <w:rFonts w:cs="Times New Roman"/>
          <w:szCs w:val="24"/>
        </w:rPr>
        <w:t xml:space="preserve">, </w:t>
      </w:r>
      <w:r w:rsidRPr="00FA4771">
        <w:rPr>
          <w:rFonts w:cs="Times New Roman"/>
          <w:szCs w:val="24"/>
        </w:rPr>
        <w:t>afhængig af biltype</w:t>
      </w:r>
      <w:r>
        <w:rPr>
          <w:rFonts w:cs="Times New Roman"/>
          <w:szCs w:val="24"/>
        </w:rPr>
        <w:t>n. For hastigheder under 60-80 km i timen vil der som udgangspunkt være den sammenhæng, at jo lavere hastighed, jo mere stiger luftforureningen</w:t>
      </w:r>
      <w:r>
        <w:rPr>
          <w:rFonts w:cs="Times New Roman"/>
          <w:color w:val="000000"/>
          <w:szCs w:val="24"/>
        </w:rPr>
        <w:t xml:space="preserve">. </w:t>
      </w:r>
      <w:r>
        <w:t xml:space="preserve">Lokale nedsættelser af hastighedsgrænsen fra 50 km i timen til 40 eller 30 km i timen må derfor forventes at </w:t>
      </w:r>
      <w:r w:rsidR="00B9309E">
        <w:t xml:space="preserve">kunne </w:t>
      </w:r>
      <w:r>
        <w:t xml:space="preserve">medføre </w:t>
      </w:r>
      <w:r w:rsidR="00C22DA1">
        <w:t xml:space="preserve">negative miljømæssige konsekvenser i form af </w:t>
      </w:r>
      <w:r>
        <w:t xml:space="preserve">øget </w:t>
      </w:r>
      <w:r>
        <w:rPr>
          <w:rFonts w:cs="Times New Roman"/>
          <w:szCs w:val="24"/>
        </w:rPr>
        <w:t>luftforureningen pr. kørt km</w:t>
      </w:r>
      <w:r>
        <w:t xml:space="preserve"> i det omfang, at der tidligere er blevet kørt med 50 km i timen på de pågældende strækninger. </w:t>
      </w:r>
    </w:p>
    <w:p w14:paraId="21B5BF9E" w14:textId="0CEA8FCA" w:rsidR="00BE31C3" w:rsidRPr="003724C6" w:rsidRDefault="00BE31C3" w:rsidP="00BE31C3">
      <w:pPr>
        <w:pStyle w:val="Normal-Baggrund"/>
        <w:rPr>
          <w:color w:val="000000"/>
        </w:rPr>
      </w:pPr>
      <w:r>
        <w:rPr>
          <w:rFonts w:cs="Times New Roman"/>
          <w:szCs w:val="24"/>
        </w:rPr>
        <w:t>Vejmyndighedernes beslutninger om nedsættelse af hastigheden, h</w:t>
      </w:r>
      <w:r>
        <w:t>el eller delvis afspærring af vejstrækninger, forbud mod visse færdselsarter og etablering af ensretning af færdslen vil endvidere kunne</w:t>
      </w:r>
      <w:r>
        <w:rPr>
          <w:color w:val="000000"/>
        </w:rPr>
        <w:t xml:space="preserve"> bidrage til </w:t>
      </w:r>
      <w:r w:rsidR="00C22DA1">
        <w:t xml:space="preserve">negative </w:t>
      </w:r>
      <w:r w:rsidR="00C22DA1">
        <w:lastRenderedPageBreak/>
        <w:t>miljømæssige konsekvenser i form af</w:t>
      </w:r>
      <w:r w:rsidR="00C22DA1">
        <w:rPr>
          <w:color w:val="000000"/>
        </w:rPr>
        <w:t xml:space="preserve"> </w:t>
      </w:r>
      <w:r>
        <w:rPr>
          <w:color w:val="000000"/>
        </w:rPr>
        <w:t xml:space="preserve">øget omvejskørsel, hvilket ligeledes vil kunne medføre øget </w:t>
      </w:r>
      <w:r>
        <w:rPr>
          <w:rFonts w:cs="Times New Roman"/>
          <w:szCs w:val="24"/>
        </w:rPr>
        <w:t>luftforurening</w:t>
      </w:r>
      <w:r>
        <w:rPr>
          <w:color w:val="000000"/>
        </w:rPr>
        <w:t xml:space="preserve">. </w:t>
      </w:r>
    </w:p>
    <w:p w14:paraId="783AF6BE" w14:textId="77777777" w:rsidR="007040F3" w:rsidRDefault="007040F3" w:rsidP="00BE31C3">
      <w:pPr>
        <w:pStyle w:val="Normal-Baggrund"/>
      </w:pPr>
    </w:p>
    <w:p w14:paraId="06E4DCD3" w14:textId="06A80E58" w:rsidR="00BE31C3" w:rsidRDefault="00BE31C3" w:rsidP="00BE31C3">
      <w:pPr>
        <w:pStyle w:val="Normal-Baggrund"/>
        <w:rPr>
          <w:color w:val="000000"/>
        </w:rPr>
      </w:pPr>
      <w:r>
        <w:t xml:space="preserve">Omvendt kan både </w:t>
      </w:r>
      <w:r w:rsidRPr="003A31F0">
        <w:rPr>
          <w:rFonts w:cs="Times New Roman"/>
          <w:szCs w:val="24"/>
        </w:rPr>
        <w:t>hastighedsnedsættelser, afspærringer af veje</w:t>
      </w:r>
      <w:r>
        <w:rPr>
          <w:rFonts w:cs="Times New Roman"/>
          <w:szCs w:val="24"/>
        </w:rPr>
        <w:t xml:space="preserve">, </w:t>
      </w:r>
      <w:r w:rsidRPr="003A31F0">
        <w:rPr>
          <w:rFonts w:cs="Times New Roman"/>
          <w:szCs w:val="24"/>
        </w:rPr>
        <w:t xml:space="preserve">forbud mod visse færdselsarter </w:t>
      </w:r>
      <w:r>
        <w:rPr>
          <w:rFonts w:cs="Times New Roman"/>
          <w:szCs w:val="24"/>
        </w:rPr>
        <w:t xml:space="preserve">og ensretning af færdslen </w:t>
      </w:r>
      <w:r w:rsidRPr="003A31F0">
        <w:rPr>
          <w:rFonts w:cs="Times New Roman"/>
          <w:szCs w:val="24"/>
        </w:rPr>
        <w:t>også</w:t>
      </w:r>
      <w:r>
        <w:t xml:space="preserve"> </w:t>
      </w:r>
      <w:r w:rsidR="00C22DA1">
        <w:t xml:space="preserve">kunne </w:t>
      </w:r>
      <w:r>
        <w:t xml:space="preserve">medføre </w:t>
      </w:r>
      <w:r w:rsidR="00C22DA1">
        <w:t xml:space="preserve">positive miljømæssige konsekvenser gennem </w:t>
      </w:r>
      <w:r>
        <w:t xml:space="preserve">en </w:t>
      </w:r>
      <w:r>
        <w:rPr>
          <w:color w:val="000000"/>
        </w:rPr>
        <w:t xml:space="preserve">reduktion i trafikarbejdet som følge af et </w:t>
      </w:r>
      <w:r>
        <w:rPr>
          <w:color w:val="000C2E"/>
          <w:shd w:val="clear" w:color="auto" w:fill="FFFFFF"/>
        </w:rPr>
        <w:t xml:space="preserve">skifte </w:t>
      </w:r>
      <w:r>
        <w:t xml:space="preserve">i trafikmønstret til enten et andet transportmiddel så som cykel eller kollektiv trafik, eller et valg om </w:t>
      </w:r>
      <w:r>
        <w:rPr>
          <w:color w:val="000000"/>
        </w:rPr>
        <w:t xml:space="preserve">helt at undlade at tage turen. Disse forhold vil i sig selv kunne bidrage til at reducere de miljømæssige konsekvenser.  </w:t>
      </w:r>
    </w:p>
    <w:p w14:paraId="14F8330B" w14:textId="77777777" w:rsidR="00BE31C3" w:rsidRDefault="00BE31C3" w:rsidP="00BE31C3">
      <w:pPr>
        <w:pStyle w:val="Normal-Baggrund"/>
      </w:pPr>
    </w:p>
    <w:p w14:paraId="10CADCCE" w14:textId="5EA58D88" w:rsidR="00BE31C3" w:rsidRDefault="00BE31C3" w:rsidP="00BE31C3">
      <w:pPr>
        <w:pStyle w:val="Normal-Baggrund"/>
      </w:pPr>
      <w:r>
        <w:t xml:space="preserve">Rent støjmæssigt vil den foreslåede ordning </w:t>
      </w:r>
      <w:r>
        <w:rPr>
          <w:rFonts w:cs="Times New Roman"/>
          <w:szCs w:val="24"/>
        </w:rPr>
        <w:t>i lovforslagets § 1</w:t>
      </w:r>
      <w:r>
        <w:t xml:space="preserve"> kunne medføre</w:t>
      </w:r>
      <w:r w:rsidR="00C22DA1">
        <w:t xml:space="preserve"> positive miljømæssige konsekvenser i form af</w:t>
      </w:r>
      <w:r>
        <w:t xml:space="preserve"> en reducering af støjniveauet omkring den strækning, hvor vejmyndigheden indføre</w:t>
      </w:r>
      <w:r w:rsidR="00B9309E">
        <w:t>r</w:t>
      </w:r>
      <w:r>
        <w:t xml:space="preserve"> </w:t>
      </w:r>
      <w:r w:rsidRPr="003A31F0">
        <w:rPr>
          <w:rFonts w:cs="Times New Roman"/>
          <w:szCs w:val="24"/>
        </w:rPr>
        <w:t>hastighedsnedsættelse</w:t>
      </w:r>
      <w:r>
        <w:rPr>
          <w:rFonts w:cs="Times New Roman"/>
          <w:szCs w:val="24"/>
        </w:rPr>
        <w:t>r</w:t>
      </w:r>
      <w:r w:rsidRPr="003A31F0">
        <w:rPr>
          <w:rFonts w:cs="Times New Roman"/>
          <w:szCs w:val="24"/>
        </w:rPr>
        <w:t>, afspær</w:t>
      </w:r>
      <w:r>
        <w:rPr>
          <w:rFonts w:cs="Times New Roman"/>
          <w:szCs w:val="24"/>
        </w:rPr>
        <w:t>re</w:t>
      </w:r>
      <w:r w:rsidR="00B9309E">
        <w:rPr>
          <w:rFonts w:cs="Times New Roman"/>
          <w:szCs w:val="24"/>
        </w:rPr>
        <w:t>r</w:t>
      </w:r>
      <w:r w:rsidRPr="003A31F0">
        <w:rPr>
          <w:rFonts w:cs="Times New Roman"/>
          <w:szCs w:val="24"/>
        </w:rPr>
        <w:t xml:space="preserve"> veje</w:t>
      </w:r>
      <w:r>
        <w:rPr>
          <w:rFonts w:cs="Times New Roman"/>
          <w:szCs w:val="24"/>
        </w:rPr>
        <w:t>, indføre</w:t>
      </w:r>
      <w:r w:rsidR="00B9309E">
        <w:rPr>
          <w:rFonts w:cs="Times New Roman"/>
          <w:szCs w:val="24"/>
        </w:rPr>
        <w:t>r</w:t>
      </w:r>
      <w:r>
        <w:rPr>
          <w:rFonts w:cs="Times New Roman"/>
          <w:szCs w:val="24"/>
        </w:rPr>
        <w:t xml:space="preserve"> </w:t>
      </w:r>
      <w:r w:rsidRPr="003A31F0">
        <w:rPr>
          <w:rFonts w:cs="Times New Roman"/>
          <w:szCs w:val="24"/>
        </w:rPr>
        <w:t xml:space="preserve">forbud mod visse færdselsarter </w:t>
      </w:r>
      <w:r>
        <w:rPr>
          <w:rFonts w:cs="Times New Roman"/>
          <w:szCs w:val="24"/>
        </w:rPr>
        <w:t>og ensretter færdslen. F</w:t>
      </w:r>
      <w:r>
        <w:t xml:space="preserve">oranstaltningerne kan dog også </w:t>
      </w:r>
      <w:r w:rsidR="00C22DA1">
        <w:t xml:space="preserve">kunne </w:t>
      </w:r>
      <w:r>
        <w:t xml:space="preserve">medføre </w:t>
      </w:r>
      <w:r w:rsidR="00C22DA1">
        <w:t xml:space="preserve">negative miljømæssige konsekvenser i form af </w:t>
      </w:r>
      <w:r>
        <w:t xml:space="preserve">øget omvejskørsel, således at støjniveauet bliver påvirket negativet på andre strækninger. </w:t>
      </w:r>
      <w:r w:rsidR="00AE73A7">
        <w:t>Generelt bemærkes, at støjreduktion som følge af lavere hastigheder særligt gør sig gældende for</w:t>
      </w:r>
      <w:r w:rsidR="00AE73A7" w:rsidRPr="00AE73A7">
        <w:t xml:space="preserve"> hastigheder over 50 km</w:t>
      </w:r>
      <w:r w:rsidR="00AE73A7">
        <w:t xml:space="preserve"> i timen</w:t>
      </w:r>
      <w:r w:rsidR="00AE73A7" w:rsidRPr="00AE73A7">
        <w:t xml:space="preserve">, </w:t>
      </w:r>
      <w:r w:rsidR="00AE73A7">
        <w:t>hvorimod hastigheds</w:t>
      </w:r>
      <w:r w:rsidR="00AE73A7" w:rsidRPr="00AE73A7">
        <w:t>nedsættelse</w:t>
      </w:r>
      <w:r w:rsidR="00AE73A7">
        <w:t xml:space="preserve"> under 50 km i timen</w:t>
      </w:r>
      <w:r w:rsidR="00AE73A7" w:rsidRPr="00AE73A7">
        <w:t xml:space="preserve"> har </w:t>
      </w:r>
      <w:r w:rsidR="00AE73A7">
        <w:t xml:space="preserve">en mere begrænset </w:t>
      </w:r>
      <w:r w:rsidR="00AE73A7" w:rsidRPr="00AE73A7">
        <w:t>effekt.</w:t>
      </w:r>
    </w:p>
    <w:p w14:paraId="518579F7" w14:textId="77777777" w:rsidR="00BE31C3" w:rsidRDefault="00BE31C3" w:rsidP="00BE31C3">
      <w:pPr>
        <w:pStyle w:val="Normal-Baggrund"/>
      </w:pPr>
    </w:p>
    <w:p w14:paraId="08A4DC3D" w14:textId="77777777" w:rsidR="00BE31C3" w:rsidRDefault="00BE31C3" w:rsidP="00BE31C3">
      <w:pPr>
        <w:pStyle w:val="Normal-Baggrund"/>
      </w:pPr>
      <w:r>
        <w:t xml:space="preserve">De miljømæssige konsekvenser af </w:t>
      </w:r>
      <w:r>
        <w:rPr>
          <w:rFonts w:cs="Times New Roman"/>
          <w:szCs w:val="24"/>
        </w:rPr>
        <w:t xml:space="preserve">den foreslåede ordning vil </w:t>
      </w:r>
      <w:r>
        <w:t>afhænge af vejmyndighedernes anvendelse af reglerne, d</w:t>
      </w:r>
      <w:r>
        <w:rPr>
          <w:rFonts w:cs="Times New Roman"/>
          <w:szCs w:val="24"/>
        </w:rPr>
        <w:t>e nuværende trafikforhold, hastighedsgrænser, udformning af vejstrækninger og lignende</w:t>
      </w:r>
      <w:r>
        <w:t xml:space="preserve">. Det er således ikke muligt at kvantificere de miljømæssige konsekvenser nærmere. </w:t>
      </w:r>
    </w:p>
    <w:p w14:paraId="37A1CC07" w14:textId="77777777" w:rsidR="00BE31C3" w:rsidRDefault="00BE31C3" w:rsidP="00BE31C3">
      <w:pPr>
        <w:pStyle w:val="Normal-Baggrund"/>
      </w:pPr>
    </w:p>
    <w:p w14:paraId="551D0767" w14:textId="77777777" w:rsidR="00BE31C3" w:rsidRDefault="00BE31C3" w:rsidP="00BE31C3">
      <w:pPr>
        <w:pStyle w:val="Normal-Baggrund"/>
      </w:pPr>
      <w:r>
        <w:t xml:space="preserve">Eventuelle negative miljømæssige konsekvenser af lovforslaget forventes at aftage i takt med, at bilparken omstilles til at køre på el. </w:t>
      </w:r>
    </w:p>
    <w:p w14:paraId="55B1D29C" w14:textId="77777777" w:rsidR="00BE31C3" w:rsidRDefault="00BE31C3" w:rsidP="00BE31C3">
      <w:pPr>
        <w:pStyle w:val="Normal-Baggrund"/>
      </w:pPr>
    </w:p>
    <w:p w14:paraId="21E97C7F" w14:textId="772D4816" w:rsidR="00BE31C3" w:rsidRDefault="00BE31C3" w:rsidP="00BE31C3">
      <w:pPr>
        <w:pStyle w:val="Normal-Baggrund"/>
      </w:pPr>
      <w:r>
        <w:t>Lovforslagets § 1 forventes ikke at have naturmæssige konsekvenser.</w:t>
      </w:r>
    </w:p>
    <w:p w14:paraId="1F3370AD" w14:textId="137659EB" w:rsidR="00990C8B" w:rsidRDefault="00990C8B" w:rsidP="00BE31C3">
      <w:pPr>
        <w:pStyle w:val="Normal-Baggrund"/>
      </w:pPr>
    </w:p>
    <w:p w14:paraId="1559D51A" w14:textId="1798FA17" w:rsidR="00BE31C3" w:rsidRDefault="00990C8B" w:rsidP="000A1438">
      <w:pPr>
        <w:spacing w:after="240"/>
      </w:pPr>
      <w:r>
        <w:rPr>
          <w:rFonts w:eastAsia="Calibri" w:cs="Times New Roman"/>
          <w:sz w:val="24"/>
          <w:szCs w:val="24"/>
        </w:rPr>
        <w:t>L</w:t>
      </w:r>
      <w:r w:rsidRPr="00590F87">
        <w:rPr>
          <w:rFonts w:eastAsia="Calibri" w:cs="Times New Roman"/>
          <w:sz w:val="24"/>
          <w:szCs w:val="24"/>
        </w:rPr>
        <w:t>ovforslaget</w:t>
      </w:r>
      <w:r>
        <w:rPr>
          <w:rFonts w:eastAsia="Calibri" w:cs="Times New Roman"/>
          <w:sz w:val="24"/>
          <w:szCs w:val="24"/>
        </w:rPr>
        <w:t>s § 2 vurderes ikke at have</w:t>
      </w:r>
      <w:r w:rsidRPr="00590F87">
        <w:rPr>
          <w:rFonts w:eastAsia="Calibri" w:cs="Times New Roman"/>
          <w:sz w:val="24"/>
          <w:szCs w:val="24"/>
        </w:rPr>
        <w:t xml:space="preserve"> </w:t>
      </w:r>
      <w:r>
        <w:rPr>
          <w:rFonts w:eastAsia="Calibri" w:cs="Times New Roman"/>
          <w:sz w:val="24"/>
          <w:szCs w:val="24"/>
        </w:rPr>
        <w:t xml:space="preserve">klima- eller naturmæssige konsekvenser. </w:t>
      </w:r>
    </w:p>
    <w:bookmarkEnd w:id="376"/>
    <w:p w14:paraId="18F02E2B" w14:textId="77777777" w:rsidR="00BE31C3" w:rsidRPr="007244D5" w:rsidRDefault="00BE31C3" w:rsidP="00BE31C3">
      <w:pPr>
        <w:pStyle w:val="Overskrift1"/>
        <w:rPr>
          <w:rFonts w:ascii="Times New Roman" w:hAnsi="Times New Roman" w:cs="Times New Roman"/>
          <w:bCs w:val="0"/>
          <w:iCs/>
          <w:szCs w:val="24"/>
        </w:rPr>
      </w:pPr>
      <w:r>
        <w:rPr>
          <w:rFonts w:ascii="Times New Roman" w:hAnsi="Times New Roman" w:cs="Times New Roman"/>
          <w:bCs w:val="0"/>
          <w:iCs/>
          <w:szCs w:val="24"/>
        </w:rPr>
        <w:t>8</w:t>
      </w:r>
      <w:r w:rsidRPr="007244D5">
        <w:rPr>
          <w:rFonts w:ascii="Times New Roman" w:hAnsi="Times New Roman" w:cs="Times New Roman"/>
          <w:bCs w:val="0"/>
          <w:iCs/>
          <w:szCs w:val="24"/>
        </w:rPr>
        <w:t>. Forholdet til EU-retten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64954A27" w14:textId="1A2D652B" w:rsidR="00E45923" w:rsidRPr="00B9309E" w:rsidRDefault="00BE31C3" w:rsidP="00B9309E">
      <w:pPr>
        <w:spacing w:after="240"/>
        <w:rPr>
          <w:rFonts w:eastAsia="Calibri" w:cs="Times New Roman"/>
          <w:sz w:val="24"/>
          <w:szCs w:val="24"/>
        </w:rPr>
      </w:pPr>
      <w:bookmarkStart w:id="377" w:name="_Hlk192494062"/>
      <w:bookmarkStart w:id="378" w:name="_Toc243705913"/>
      <w:bookmarkStart w:id="379" w:name="_Toc329931207"/>
      <w:bookmarkStart w:id="380" w:name="_Toc329931318"/>
      <w:bookmarkStart w:id="381" w:name="_Toc442277393"/>
      <w:bookmarkStart w:id="382" w:name="_Toc442281311"/>
      <w:bookmarkStart w:id="383" w:name="_Toc442281341"/>
      <w:bookmarkStart w:id="384" w:name="_Toc442777851"/>
      <w:bookmarkStart w:id="385" w:name="_Toc442787248"/>
      <w:bookmarkStart w:id="386" w:name="_Toc442787540"/>
      <w:bookmarkStart w:id="387" w:name="_Toc442953246"/>
      <w:bookmarkStart w:id="388" w:name="_Toc443047630"/>
      <w:bookmarkStart w:id="389" w:name="_Toc444095990"/>
      <w:bookmarkStart w:id="390" w:name="_Toc444244516"/>
      <w:bookmarkStart w:id="391" w:name="_Toc498557231"/>
      <w:bookmarkStart w:id="392" w:name="_Toc498557301"/>
      <w:bookmarkStart w:id="393" w:name="_Toc498590035"/>
      <w:bookmarkStart w:id="394" w:name="_Toc498681518"/>
      <w:bookmarkStart w:id="395" w:name="_Toc499152790"/>
      <w:bookmarkStart w:id="396" w:name="_Toc499158749"/>
      <w:bookmarkStart w:id="397" w:name="_Toc499648622"/>
      <w:bookmarkStart w:id="398" w:name="_Toc499728115"/>
      <w:bookmarkStart w:id="399" w:name="_Toc499732963"/>
      <w:bookmarkStart w:id="400" w:name="_Toc499736994"/>
      <w:bookmarkStart w:id="401" w:name="_Toc499812934"/>
      <w:bookmarkStart w:id="402" w:name="_Toc499813737"/>
      <w:bookmarkStart w:id="403" w:name="_Toc500921484"/>
      <w:bookmarkStart w:id="404" w:name="_Toc500921510"/>
      <w:bookmarkStart w:id="405" w:name="_Toc500921621"/>
      <w:bookmarkStart w:id="406" w:name="_Toc501019231"/>
      <w:bookmarkStart w:id="407" w:name="_Toc504483876"/>
      <w:bookmarkStart w:id="408" w:name="_Toc505180554"/>
      <w:bookmarkStart w:id="409" w:name="_Toc505690207"/>
      <w:bookmarkStart w:id="410" w:name="_Toc505701760"/>
      <w:bookmarkStart w:id="411" w:name="_Toc505759552"/>
      <w:bookmarkStart w:id="412" w:name="_Toc505759569"/>
      <w:bookmarkStart w:id="413" w:name="_Toc505762662"/>
      <w:bookmarkStart w:id="414" w:name="_Toc505786002"/>
      <w:bookmarkStart w:id="415" w:name="_Toc506799587"/>
      <w:bookmarkStart w:id="416" w:name="_Toc506799604"/>
      <w:bookmarkStart w:id="417" w:name="_Toc506894563"/>
      <w:bookmarkStart w:id="418" w:name="_Toc507486300"/>
      <w:bookmarkStart w:id="419" w:name="_Toc515271235"/>
      <w:bookmarkStart w:id="420" w:name="_Toc515271558"/>
      <w:bookmarkStart w:id="421" w:name="_Toc515271586"/>
      <w:bookmarkStart w:id="422" w:name="_Toc515280494"/>
      <w:bookmarkStart w:id="423" w:name="_Toc515280645"/>
      <w:bookmarkStart w:id="424" w:name="_Toc515352797"/>
      <w:bookmarkStart w:id="425" w:name="_Toc515540870"/>
      <w:bookmarkStart w:id="426" w:name="_Toc515543710"/>
      <w:bookmarkStart w:id="427" w:name="_Toc515543895"/>
      <w:bookmarkStart w:id="428" w:name="_Toc515551696"/>
      <w:bookmarkStart w:id="429" w:name="_Toc515627638"/>
      <w:bookmarkStart w:id="430" w:name="_Toc516039948"/>
      <w:bookmarkStart w:id="431" w:name="_Toc516155371"/>
      <w:bookmarkStart w:id="432" w:name="_Toc516490272"/>
      <w:bookmarkStart w:id="433" w:name="_Toc518037954"/>
      <w:bookmarkStart w:id="434" w:name="_Toc524599606"/>
      <w:bookmarkStart w:id="435" w:name="_Toc526154939"/>
      <w:bookmarkStart w:id="436" w:name="_Toc526155485"/>
      <w:bookmarkStart w:id="437" w:name="_Toc526155558"/>
      <w:bookmarkStart w:id="438" w:name="_Toc526253995"/>
      <w:bookmarkStart w:id="439" w:name="_Toc526348420"/>
      <w:bookmarkStart w:id="440" w:name="_Toc526374611"/>
      <w:bookmarkStart w:id="441" w:name="_Toc526374627"/>
      <w:bookmarkStart w:id="442" w:name="_Toc526406490"/>
      <w:bookmarkStart w:id="443" w:name="_Toc526409516"/>
      <w:bookmarkStart w:id="444" w:name="_Toc526491415"/>
      <w:bookmarkStart w:id="445" w:name="_Toc526505527"/>
      <w:bookmarkStart w:id="446" w:name="_Toc526756619"/>
      <w:r>
        <w:rPr>
          <w:rFonts w:eastAsia="Calibri" w:cs="Times New Roman"/>
          <w:sz w:val="24"/>
          <w:szCs w:val="24"/>
        </w:rPr>
        <w:t xml:space="preserve">Lovforslaget </w:t>
      </w:r>
      <w:r w:rsidR="00C4633B">
        <w:rPr>
          <w:rFonts w:eastAsia="Calibri" w:cs="Times New Roman"/>
          <w:sz w:val="24"/>
          <w:szCs w:val="24"/>
        </w:rPr>
        <w:t xml:space="preserve">indeholder </w:t>
      </w:r>
      <w:r>
        <w:rPr>
          <w:rFonts w:eastAsia="Calibri" w:cs="Times New Roman"/>
          <w:sz w:val="24"/>
          <w:szCs w:val="24"/>
        </w:rPr>
        <w:t>ikke</w:t>
      </w:r>
      <w:r w:rsidR="00C4633B">
        <w:rPr>
          <w:rFonts w:eastAsia="Calibri" w:cs="Times New Roman"/>
          <w:sz w:val="24"/>
          <w:szCs w:val="24"/>
        </w:rPr>
        <w:t xml:space="preserve"> EU-retlige aspekter.</w:t>
      </w:r>
      <w:bookmarkEnd w:id="377"/>
    </w:p>
    <w:p w14:paraId="01AE1884" w14:textId="327599AD" w:rsidR="00BE31C3" w:rsidRPr="007244D5" w:rsidRDefault="00BE31C3" w:rsidP="00BE31C3">
      <w:pPr>
        <w:pStyle w:val="Overskrift1"/>
        <w:rPr>
          <w:rFonts w:ascii="Times New Roman" w:hAnsi="Times New Roman" w:cs="Times New Roman"/>
          <w:bCs w:val="0"/>
          <w:iCs/>
          <w:szCs w:val="24"/>
        </w:rPr>
      </w:pPr>
      <w:r>
        <w:rPr>
          <w:rFonts w:ascii="Times New Roman" w:hAnsi="Times New Roman" w:cs="Times New Roman"/>
          <w:bCs w:val="0"/>
          <w:iCs/>
          <w:szCs w:val="24"/>
        </w:rPr>
        <w:lastRenderedPageBreak/>
        <w:t>9</w:t>
      </w:r>
      <w:r w:rsidRPr="007244D5">
        <w:rPr>
          <w:rFonts w:ascii="Times New Roman" w:hAnsi="Times New Roman" w:cs="Times New Roman"/>
          <w:bCs w:val="0"/>
          <w:iCs/>
          <w:szCs w:val="24"/>
        </w:rPr>
        <w:t>. Hørte myndigheder og organisationer m.v.</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701D3019" w14:textId="3F26B6DE" w:rsidR="00C4633B" w:rsidRDefault="00DB5019" w:rsidP="00B07FAA">
      <w:pPr>
        <w:spacing w:after="240"/>
        <w:rPr>
          <w:sz w:val="24"/>
          <w:szCs w:val="24"/>
        </w:rPr>
      </w:pPr>
      <w:bookmarkStart w:id="447" w:name="_Hlk192494091"/>
      <w:r>
        <w:rPr>
          <w:sz w:val="24"/>
          <w:szCs w:val="24"/>
        </w:rPr>
        <w:t xml:space="preserve">Et udkast til </w:t>
      </w:r>
      <w:r w:rsidR="00BE31C3" w:rsidRPr="007244D5">
        <w:rPr>
          <w:sz w:val="24"/>
          <w:szCs w:val="24"/>
        </w:rPr>
        <w:t>lovforslag</w:t>
      </w:r>
      <w:r w:rsidR="00C4633B">
        <w:rPr>
          <w:sz w:val="24"/>
          <w:szCs w:val="24"/>
        </w:rPr>
        <w:t>et</w:t>
      </w:r>
      <w:bookmarkEnd w:id="447"/>
      <w:r>
        <w:rPr>
          <w:sz w:val="24"/>
          <w:szCs w:val="24"/>
        </w:rPr>
        <w:t xml:space="preserve"> </w:t>
      </w:r>
      <w:r w:rsidR="00BE31C3" w:rsidRPr="007244D5">
        <w:rPr>
          <w:sz w:val="24"/>
          <w:szCs w:val="24"/>
        </w:rPr>
        <w:t>har i perioden fra den</w:t>
      </w:r>
      <w:r w:rsidR="00990C8B">
        <w:rPr>
          <w:sz w:val="24"/>
          <w:szCs w:val="24"/>
        </w:rPr>
        <w:t xml:space="preserve"> </w:t>
      </w:r>
      <w:r w:rsidR="00D809F2">
        <w:rPr>
          <w:sz w:val="24"/>
          <w:szCs w:val="24"/>
        </w:rPr>
        <w:t>2. december 2025 til den 7. januar 2026</w:t>
      </w:r>
      <w:r w:rsidR="00230B80">
        <w:rPr>
          <w:sz w:val="24"/>
          <w:szCs w:val="24"/>
        </w:rPr>
        <w:t xml:space="preserve"> </w:t>
      </w:r>
      <w:r w:rsidR="00990C8B">
        <w:rPr>
          <w:sz w:val="24"/>
          <w:szCs w:val="24"/>
        </w:rPr>
        <w:t>(</w:t>
      </w:r>
      <w:r w:rsidR="00D809F2">
        <w:rPr>
          <w:sz w:val="24"/>
          <w:szCs w:val="24"/>
        </w:rPr>
        <w:t>36</w:t>
      </w:r>
      <w:r w:rsidR="004718A5">
        <w:rPr>
          <w:sz w:val="24"/>
          <w:szCs w:val="24"/>
        </w:rPr>
        <w:t xml:space="preserve"> </w:t>
      </w:r>
      <w:r w:rsidR="00BE31C3" w:rsidRPr="007244D5">
        <w:rPr>
          <w:sz w:val="24"/>
          <w:szCs w:val="24"/>
        </w:rPr>
        <w:t>dage) været sendt i høring hos følgende myndigheder og organisationer m.v.:</w:t>
      </w:r>
      <w:r w:rsidR="0008092A">
        <w:rPr>
          <w:sz w:val="24"/>
          <w:szCs w:val="24"/>
        </w:rPr>
        <w:t xml:space="preserve"> </w:t>
      </w:r>
    </w:p>
    <w:p w14:paraId="096C9673" w14:textId="163BF5A1" w:rsidR="00B07FAA" w:rsidRPr="00546F62" w:rsidRDefault="0008092A" w:rsidP="00B07FAA">
      <w:pPr>
        <w:spacing w:after="240"/>
        <w:rPr>
          <w:sz w:val="24"/>
          <w:szCs w:val="24"/>
        </w:rPr>
      </w:pPr>
      <w:r>
        <w:rPr>
          <w:rFonts w:eastAsia="Calibri" w:cs="Times New Roman"/>
          <w:sz w:val="24"/>
          <w:szCs w:val="24"/>
        </w:rPr>
        <w:t>A</w:t>
      </w:r>
      <w:r w:rsidRPr="00546F62">
        <w:rPr>
          <w:sz w:val="24"/>
          <w:szCs w:val="24"/>
        </w:rPr>
        <w:t xml:space="preserve">dvokatsamfundet, Andel Energi A/S, </w:t>
      </w:r>
      <w:r w:rsidR="00990C8B">
        <w:rPr>
          <w:sz w:val="24"/>
          <w:szCs w:val="24"/>
        </w:rPr>
        <w:t xml:space="preserve"> </w:t>
      </w:r>
      <w:r w:rsidRPr="00546F62">
        <w:rPr>
          <w:sz w:val="24"/>
          <w:szCs w:val="24"/>
        </w:rPr>
        <w:t xml:space="preserve"> Centralorganisationen af 2010 (CO2010), </w:t>
      </w:r>
      <w:r w:rsidR="00990C8B">
        <w:rPr>
          <w:sz w:val="24"/>
          <w:szCs w:val="24"/>
        </w:rPr>
        <w:t xml:space="preserve"> </w:t>
      </w:r>
      <w:r w:rsidRPr="00546F62">
        <w:rPr>
          <w:sz w:val="24"/>
          <w:szCs w:val="24"/>
        </w:rPr>
        <w:t xml:space="preserve">Cyklistforbundet, Danmarks Frie AutoCampere, </w:t>
      </w:r>
      <w:r w:rsidR="00990C8B">
        <w:rPr>
          <w:sz w:val="24"/>
          <w:szCs w:val="24"/>
        </w:rPr>
        <w:t xml:space="preserve"> </w:t>
      </w:r>
      <w:r w:rsidRPr="00546F62">
        <w:rPr>
          <w:sz w:val="24"/>
          <w:szCs w:val="24"/>
        </w:rPr>
        <w:t xml:space="preserve">, Dansk Byggeri, Dansk e-mobilitet, </w:t>
      </w:r>
      <w:r w:rsidR="00990C8B">
        <w:rPr>
          <w:sz w:val="24"/>
          <w:szCs w:val="24"/>
        </w:rPr>
        <w:t xml:space="preserve"> </w:t>
      </w:r>
      <w:r w:rsidRPr="00546F62">
        <w:rPr>
          <w:sz w:val="24"/>
          <w:szCs w:val="24"/>
        </w:rPr>
        <w:t xml:space="preserve"> D</w:t>
      </w:r>
      <w:r w:rsidR="00990C8B">
        <w:rPr>
          <w:sz w:val="24"/>
          <w:szCs w:val="24"/>
        </w:rPr>
        <w:t xml:space="preserve"> </w:t>
      </w:r>
      <w:r w:rsidRPr="00546F62">
        <w:rPr>
          <w:sz w:val="24"/>
          <w:szCs w:val="24"/>
        </w:rPr>
        <w:t xml:space="preserve"> Dansk Handicap Forbund, Dansk Industri (DI), Dansk Transport og Logis</w:t>
      </w:r>
      <w:r w:rsidR="004718A5">
        <w:rPr>
          <w:sz w:val="24"/>
          <w:szCs w:val="24"/>
        </w:rPr>
        <w:t>t</w:t>
      </w:r>
      <w:r w:rsidRPr="00546F62">
        <w:rPr>
          <w:sz w:val="24"/>
          <w:szCs w:val="24"/>
        </w:rPr>
        <w:t xml:space="preserve">ik, </w:t>
      </w:r>
      <w:r w:rsidR="00990C8B">
        <w:rPr>
          <w:sz w:val="24"/>
          <w:szCs w:val="24"/>
        </w:rPr>
        <w:t xml:space="preserve"> </w:t>
      </w:r>
      <w:r w:rsidRPr="00546F62">
        <w:rPr>
          <w:sz w:val="24"/>
          <w:szCs w:val="24"/>
        </w:rPr>
        <w:t xml:space="preserve"> Dansk Vejforening, Danske Advokater, Danske Handicaporganisationer, Danske Kørelæreres Landsforbund, </w:t>
      </w:r>
      <w:r w:rsidR="00546F62" w:rsidRPr="00546F62">
        <w:rPr>
          <w:sz w:val="24"/>
          <w:szCs w:val="24"/>
        </w:rPr>
        <w:t>Danske Medier – Mediernes Hus, Danske Motorcyklister, Danske Regioner,  Den Danske Landinspektørforening, Det Centrale Handicapråd, DI Transport, Drivkraft Danmark, DTL’s arbejdsgiverforening, DTU Transport, Fagbevægelsen</w:t>
      </w:r>
      <w:r w:rsidR="00B510CB">
        <w:rPr>
          <w:sz w:val="24"/>
          <w:szCs w:val="24"/>
        </w:rPr>
        <w:t>s</w:t>
      </w:r>
      <w:r w:rsidR="00546F62" w:rsidRPr="00546F62">
        <w:rPr>
          <w:sz w:val="24"/>
          <w:szCs w:val="24"/>
        </w:rPr>
        <w:t xml:space="preserve"> Hovedorganisation, Fagligt Fællesforbund (3F), FOA, Fodgængerforbundet, Forenede Danske Motorejere (FDM), Grundejeren,dk, HK Stat, HK Trafik og Jernbane, </w:t>
      </w:r>
      <w:r w:rsidR="00990C8B">
        <w:rPr>
          <w:sz w:val="24"/>
          <w:szCs w:val="24"/>
        </w:rPr>
        <w:t xml:space="preserve"> </w:t>
      </w:r>
      <w:r w:rsidR="00546F62" w:rsidRPr="00546F62">
        <w:rPr>
          <w:sz w:val="24"/>
          <w:szCs w:val="24"/>
        </w:rPr>
        <w:t xml:space="preserve"> Ingeniørforeningen, Institut for miljø, samfund og rumlig forandring – Roskilde Universitet, Institut for planlægning – Aalborg Universitet, Kommunal Teknisk Chefforening, Kommunal Vejteknisk Forening, Kommunale Tjenestemænd og Overenskomstansatte, Kom</w:t>
      </w:r>
      <w:r w:rsidRPr="00546F62">
        <w:rPr>
          <w:sz w:val="24"/>
          <w:szCs w:val="24"/>
        </w:rPr>
        <w:t xml:space="preserve">munernes Landsforening (KL), Krifa, Landbrug &amp; Fødevarer, </w:t>
      </w:r>
      <w:r w:rsidR="00546F62" w:rsidRPr="00546F62">
        <w:rPr>
          <w:sz w:val="24"/>
          <w:szCs w:val="24"/>
        </w:rPr>
        <w:t>Landbrugserhvervets Færdselsgruppe, Landdistrikternes Fællesråd, Landsorganisationen i Danmark (LO), Offentligt Ansattes Organisationer (OAO), Parcelhusejernes Landsforening, P</w:t>
      </w:r>
      <w:r w:rsidRPr="00546F62">
        <w:rPr>
          <w:sz w:val="24"/>
          <w:szCs w:val="24"/>
        </w:rPr>
        <w:t>olitiforbundet,</w:t>
      </w:r>
      <w:r w:rsidR="00C4633B">
        <w:rPr>
          <w:sz w:val="24"/>
          <w:szCs w:val="24"/>
        </w:rPr>
        <w:t xml:space="preserve"> </w:t>
      </w:r>
      <w:r w:rsidR="00990C8B">
        <w:rPr>
          <w:sz w:val="24"/>
          <w:szCs w:val="24"/>
        </w:rPr>
        <w:t xml:space="preserve">  </w:t>
      </w:r>
      <w:r w:rsidR="00546F62" w:rsidRPr="00546F62">
        <w:rPr>
          <w:sz w:val="24"/>
          <w:szCs w:val="24"/>
        </w:rPr>
        <w:t xml:space="preserve"> </w:t>
      </w:r>
      <w:r w:rsidRPr="00546F62">
        <w:rPr>
          <w:sz w:val="24"/>
          <w:szCs w:val="24"/>
        </w:rPr>
        <w:t xml:space="preserve">Rådet for Bæredygtig Trafik, Rådet for Grøn Omstilling, Rådet for Sikker Trafik, </w:t>
      </w:r>
      <w:r w:rsidR="00546F62" w:rsidRPr="00546F62">
        <w:rPr>
          <w:sz w:val="24"/>
          <w:szCs w:val="24"/>
        </w:rPr>
        <w:t xml:space="preserve">Sammenslutningen af Danske Småøer, SEGES, Sikre </w:t>
      </w:r>
      <w:r w:rsidRPr="00546F62">
        <w:rPr>
          <w:sz w:val="24"/>
          <w:szCs w:val="24"/>
        </w:rPr>
        <w:t xml:space="preserve">Veje, </w:t>
      </w:r>
      <w:r w:rsidR="00546F62" w:rsidRPr="00546F62">
        <w:rPr>
          <w:sz w:val="24"/>
          <w:szCs w:val="24"/>
        </w:rPr>
        <w:t>Teknisk Landsforbund, Teknologisk Institut, Trafikforbundet, Trafikforskningsgruppen ved Aalborg Universitet</w:t>
      </w:r>
      <w:bookmarkStart w:id="448" w:name="_Hlk192494238"/>
      <w:r w:rsidR="00006A3E">
        <w:rPr>
          <w:sz w:val="24"/>
          <w:szCs w:val="24"/>
        </w:rPr>
        <w:t xml:space="preserve"> </w:t>
      </w:r>
      <w:r w:rsidR="00C4633B">
        <w:rPr>
          <w:sz w:val="24"/>
          <w:szCs w:val="24"/>
        </w:rPr>
        <w:t>og samtlige regioner og kommuner.</w:t>
      </w:r>
      <w:bookmarkEnd w:id="448"/>
      <w:r w:rsidR="00546F62" w:rsidRPr="00546F62">
        <w:rPr>
          <w:sz w:val="24"/>
          <w:szCs w:val="24"/>
        </w:rPr>
        <w:t xml:space="preserve"> </w:t>
      </w:r>
    </w:p>
    <w:tbl>
      <w:tblPr>
        <w:tblW w:w="8930" w:type="dxa"/>
        <w:tblInd w:w="299" w:type="dxa"/>
        <w:tblCellMar>
          <w:top w:w="15" w:type="dxa"/>
          <w:left w:w="15" w:type="dxa"/>
          <w:bottom w:w="15" w:type="dxa"/>
          <w:right w:w="15" w:type="dxa"/>
        </w:tblCellMar>
        <w:tblLook w:val="04A0" w:firstRow="1" w:lastRow="0" w:firstColumn="1" w:lastColumn="0" w:noHBand="0" w:noVBand="1"/>
      </w:tblPr>
      <w:tblGrid>
        <w:gridCol w:w="1676"/>
        <w:gridCol w:w="3627"/>
        <w:gridCol w:w="58"/>
        <w:gridCol w:w="3569"/>
      </w:tblGrid>
      <w:tr w:rsidR="00BE31C3" w:rsidRPr="007244D5" w14:paraId="65B3C2C5" w14:textId="77777777" w:rsidTr="00BE31C3">
        <w:tc>
          <w:tcPr>
            <w:tcW w:w="8930" w:type="dxa"/>
            <w:gridSpan w:val="4"/>
            <w:tcBorders>
              <w:top w:val="single" w:sz="8" w:space="0" w:color="000000"/>
              <w:left w:val="single" w:sz="8" w:space="0" w:color="000000"/>
              <w:bottom w:val="single" w:sz="8" w:space="0" w:color="000000"/>
              <w:right w:val="single" w:sz="8" w:space="0" w:color="000000"/>
            </w:tcBorders>
          </w:tcPr>
          <w:p w14:paraId="61F74234" w14:textId="114ECBA7" w:rsidR="00BE31C3" w:rsidRPr="00FD4402" w:rsidRDefault="00990C8B" w:rsidP="00BE31C3">
            <w:pPr>
              <w:pStyle w:val="Overskrift1"/>
              <w:rPr>
                <w:rFonts w:cs="Times New Roman"/>
                <w:iCs/>
                <w:szCs w:val="24"/>
              </w:rPr>
            </w:pPr>
            <w:r>
              <w:rPr>
                <w:rFonts w:cs="Times New Roman"/>
                <w:iCs/>
                <w:szCs w:val="24"/>
              </w:rPr>
              <w:t xml:space="preserve"> </w:t>
            </w:r>
            <w:r w:rsidR="00BE31C3" w:rsidRPr="007244D5">
              <w:rPr>
                <w:rFonts w:ascii="Times New Roman" w:hAnsi="Times New Roman" w:cs="Times New Roman"/>
                <w:bCs w:val="0"/>
                <w:iCs/>
                <w:szCs w:val="24"/>
              </w:rPr>
              <w:t>1</w:t>
            </w:r>
            <w:r w:rsidR="00BE31C3">
              <w:rPr>
                <w:rFonts w:ascii="Times New Roman" w:hAnsi="Times New Roman" w:cs="Times New Roman"/>
                <w:bCs w:val="0"/>
                <w:iCs/>
                <w:szCs w:val="24"/>
              </w:rPr>
              <w:t>0</w:t>
            </w:r>
            <w:r w:rsidR="00BE31C3" w:rsidRPr="007244D5">
              <w:rPr>
                <w:rFonts w:ascii="Times New Roman" w:hAnsi="Times New Roman" w:cs="Times New Roman"/>
                <w:bCs w:val="0"/>
                <w:iCs/>
                <w:szCs w:val="24"/>
              </w:rPr>
              <w:t>. Sammenfattende skema</w:t>
            </w:r>
          </w:p>
        </w:tc>
      </w:tr>
      <w:tr w:rsidR="00BE31C3" w:rsidRPr="007244D5" w14:paraId="1DEACADB" w14:textId="77777777" w:rsidTr="00BE31C3">
        <w:tc>
          <w:tcPr>
            <w:tcW w:w="1676" w:type="dxa"/>
            <w:tcBorders>
              <w:top w:val="single" w:sz="8" w:space="0" w:color="000000"/>
              <w:left w:val="single" w:sz="8" w:space="0" w:color="000000"/>
              <w:bottom w:val="single" w:sz="8" w:space="0" w:color="000000"/>
              <w:right w:val="single" w:sz="8" w:space="0" w:color="000000"/>
            </w:tcBorders>
            <w:hideMark/>
          </w:tcPr>
          <w:p w14:paraId="3C43DF66" w14:textId="77777777" w:rsidR="00BE31C3" w:rsidRPr="007244D5" w:rsidRDefault="00BE31C3" w:rsidP="00BE31C3">
            <w:pPr>
              <w:spacing w:after="240"/>
              <w:ind w:firstLine="238"/>
              <w:contextualSpacing/>
              <w:jc w:val="left"/>
              <w:rPr>
                <w:rFonts w:eastAsia="Times New Roman"/>
                <w:color w:val="000000"/>
                <w:sz w:val="24"/>
                <w:szCs w:val="24"/>
                <w:lang w:eastAsia="da-DK"/>
              </w:rPr>
            </w:pPr>
            <w:r w:rsidRPr="007244D5">
              <w:rPr>
                <w:rFonts w:eastAsia="Times New Roman"/>
                <w:color w:val="000000"/>
                <w:sz w:val="24"/>
                <w:szCs w:val="24"/>
                <w:lang w:eastAsia="da-DK"/>
              </w:rPr>
              <w:t> </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12DE321C" w14:textId="77777777" w:rsidR="00BE31C3" w:rsidRPr="007244D5" w:rsidRDefault="00BE31C3" w:rsidP="00BE31C3">
            <w:pPr>
              <w:spacing w:after="240"/>
              <w:ind w:firstLine="238"/>
              <w:contextualSpacing/>
              <w:jc w:val="center"/>
              <w:rPr>
                <w:rFonts w:eastAsia="Times New Roman"/>
                <w:color w:val="000000"/>
                <w:sz w:val="24"/>
                <w:szCs w:val="24"/>
                <w:lang w:eastAsia="da-DK"/>
              </w:rPr>
            </w:pPr>
            <w:r w:rsidRPr="007244D5">
              <w:rPr>
                <w:rFonts w:eastAsia="Times New Roman"/>
                <w:color w:val="000000"/>
                <w:sz w:val="24"/>
                <w:szCs w:val="24"/>
                <w:lang w:eastAsia="da-DK"/>
              </w:rPr>
              <w:t>Positive konsekvenser/mindre</w:t>
            </w:r>
            <w:r>
              <w:rPr>
                <w:rFonts w:eastAsia="Times New Roman"/>
                <w:color w:val="000000"/>
                <w:sz w:val="24"/>
                <w:szCs w:val="24"/>
                <w:lang w:eastAsia="da-DK"/>
              </w:rPr>
              <w:t xml:space="preserve"> </w:t>
            </w:r>
            <w:r w:rsidRPr="007244D5">
              <w:rPr>
                <w:rFonts w:eastAsia="Times New Roman"/>
                <w:color w:val="000000"/>
                <w:sz w:val="24"/>
                <w:szCs w:val="24"/>
                <w:lang w:eastAsia="da-DK"/>
              </w:rPr>
              <w:t>udgifter (hvis ja, angiv omfang/hvis nej, anfør »Ingen«)</w:t>
            </w:r>
          </w:p>
        </w:tc>
        <w:tc>
          <w:tcPr>
            <w:tcW w:w="3569" w:type="dxa"/>
            <w:tcBorders>
              <w:top w:val="single" w:sz="8" w:space="0" w:color="000000"/>
              <w:left w:val="single" w:sz="8" w:space="0" w:color="000000"/>
              <w:bottom w:val="single" w:sz="8" w:space="0" w:color="000000"/>
              <w:right w:val="single" w:sz="8" w:space="0" w:color="000000"/>
            </w:tcBorders>
            <w:hideMark/>
          </w:tcPr>
          <w:p w14:paraId="71351EC8" w14:textId="77777777" w:rsidR="00BE31C3" w:rsidRPr="007244D5" w:rsidRDefault="00BE31C3" w:rsidP="00BE31C3">
            <w:pPr>
              <w:spacing w:after="240"/>
              <w:ind w:firstLine="238"/>
              <w:contextualSpacing/>
              <w:jc w:val="center"/>
              <w:rPr>
                <w:rFonts w:ascii="Tahoma" w:eastAsia="Times New Roman" w:hAnsi="Tahoma" w:cs="Tahoma"/>
                <w:color w:val="000000"/>
                <w:sz w:val="24"/>
                <w:szCs w:val="24"/>
                <w:lang w:eastAsia="da-DK"/>
              </w:rPr>
            </w:pPr>
            <w:r w:rsidRPr="007244D5">
              <w:rPr>
                <w:rFonts w:eastAsia="Times New Roman" w:cs="Times New Roman"/>
                <w:color w:val="000000"/>
                <w:sz w:val="24"/>
                <w:szCs w:val="24"/>
                <w:lang w:eastAsia="da-DK"/>
              </w:rPr>
              <w:t>Negative konsekvenser/merudgifter (hvis ja, angiv omfang/hvis nej, anfør »Ingen«)</w:t>
            </w:r>
          </w:p>
        </w:tc>
      </w:tr>
      <w:tr w:rsidR="00BE31C3" w:rsidRPr="007244D5" w14:paraId="4F93BD38" w14:textId="77777777" w:rsidTr="00BE31C3">
        <w:tc>
          <w:tcPr>
            <w:tcW w:w="1676" w:type="dxa"/>
            <w:tcBorders>
              <w:top w:val="single" w:sz="8" w:space="0" w:color="000000"/>
              <w:left w:val="single" w:sz="8" w:space="0" w:color="000000"/>
              <w:bottom w:val="single" w:sz="8" w:space="0" w:color="000000"/>
              <w:right w:val="single" w:sz="8" w:space="0" w:color="000000"/>
            </w:tcBorders>
            <w:hideMark/>
          </w:tcPr>
          <w:p w14:paraId="5374F21F" w14:textId="77777777" w:rsidR="00BE31C3" w:rsidRPr="007244D5" w:rsidRDefault="00BE31C3" w:rsidP="00BE31C3">
            <w:pPr>
              <w:spacing w:after="240"/>
              <w:contextualSpacing/>
              <w:rPr>
                <w:rFonts w:eastAsia="Times New Roman"/>
                <w:color w:val="000000"/>
                <w:sz w:val="24"/>
                <w:szCs w:val="24"/>
                <w:lang w:eastAsia="da-DK"/>
              </w:rPr>
            </w:pPr>
            <w:r w:rsidRPr="007244D5">
              <w:rPr>
                <w:rFonts w:eastAsia="Times New Roman"/>
                <w:color w:val="000000"/>
                <w:sz w:val="24"/>
                <w:szCs w:val="24"/>
                <w:lang w:eastAsia="da-DK"/>
              </w:rPr>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487982CD" w14:textId="77777777" w:rsidR="00BE31C3" w:rsidRDefault="00BE31C3" w:rsidP="00BE31C3">
            <w:pPr>
              <w:pStyle w:val="Normal-Baggrund"/>
              <w:jc w:val="left"/>
              <w:rPr>
                <w:rFonts w:cs="Times New Roman"/>
                <w:szCs w:val="24"/>
              </w:rPr>
            </w:pPr>
            <w:r>
              <w:rPr>
                <w:rFonts w:cs="Times New Roman"/>
                <w:szCs w:val="24"/>
              </w:rPr>
              <w:t>Lovforslaget vil samlet set have positive ø</w:t>
            </w:r>
            <w:r w:rsidRPr="0053500B">
              <w:rPr>
                <w:rFonts w:cs="Times New Roman"/>
              </w:rPr>
              <w:t>konomiske konsekvenser</w:t>
            </w:r>
            <w:r>
              <w:rPr>
                <w:rFonts w:cs="Times New Roman"/>
              </w:rPr>
              <w:t xml:space="preserve"> for </w:t>
            </w:r>
            <w:r>
              <w:rPr>
                <w:rFonts w:cs="Times New Roman"/>
                <w:szCs w:val="24"/>
              </w:rPr>
              <w:t>staten.</w:t>
            </w:r>
          </w:p>
          <w:p w14:paraId="789BCFC1" w14:textId="77777777" w:rsidR="00BE31C3" w:rsidRDefault="00BE31C3" w:rsidP="00BE31C3">
            <w:pPr>
              <w:pStyle w:val="Normal-Baggrund"/>
              <w:jc w:val="left"/>
              <w:rPr>
                <w:rFonts w:cs="Times New Roman"/>
                <w:szCs w:val="24"/>
              </w:rPr>
            </w:pPr>
          </w:p>
          <w:p w14:paraId="0C7E24CA" w14:textId="402AD608" w:rsidR="00BE31C3" w:rsidRDefault="00BE31C3" w:rsidP="00BE31C3">
            <w:pPr>
              <w:pStyle w:val="Normal-Baggrund"/>
              <w:jc w:val="left"/>
              <w:rPr>
                <w:rFonts w:cs="Times New Roman"/>
                <w:szCs w:val="24"/>
              </w:rPr>
            </w:pPr>
            <w:r>
              <w:rPr>
                <w:rFonts w:cs="Times New Roman"/>
                <w:szCs w:val="24"/>
              </w:rPr>
              <w:t xml:space="preserve">På Justitsministeriets område vil det medføre en </w:t>
            </w:r>
            <w:r w:rsidRPr="00EC4628">
              <w:rPr>
                <w:rFonts w:cs="Times New Roman"/>
                <w:szCs w:val="24"/>
              </w:rPr>
              <w:t>reduktion i antallet af årsværk</w:t>
            </w:r>
            <w:r>
              <w:rPr>
                <w:rFonts w:cs="Times New Roman"/>
                <w:szCs w:val="24"/>
              </w:rPr>
              <w:t xml:space="preserve"> på </w:t>
            </w:r>
            <w:r w:rsidR="008F73D1">
              <w:rPr>
                <w:rFonts w:cs="Times New Roman"/>
                <w:szCs w:val="24"/>
              </w:rPr>
              <w:t>11</w:t>
            </w:r>
            <w:r>
              <w:rPr>
                <w:rFonts w:cs="Times New Roman"/>
                <w:szCs w:val="24"/>
              </w:rPr>
              <w:t xml:space="preserve"> årsværk i 202</w:t>
            </w:r>
            <w:r w:rsidR="008F73D1">
              <w:rPr>
                <w:rFonts w:cs="Times New Roman"/>
                <w:szCs w:val="24"/>
              </w:rPr>
              <w:t>6</w:t>
            </w:r>
            <w:r>
              <w:rPr>
                <w:rFonts w:cs="Times New Roman"/>
                <w:szCs w:val="24"/>
              </w:rPr>
              <w:t xml:space="preserve"> og frem. </w:t>
            </w:r>
          </w:p>
          <w:p w14:paraId="11385AA1" w14:textId="77777777" w:rsidR="00784A26" w:rsidRDefault="00784A26" w:rsidP="00784A26">
            <w:pPr>
              <w:pStyle w:val="Normal-Baggrund"/>
              <w:jc w:val="left"/>
              <w:rPr>
                <w:rFonts w:cs="Times New Roman"/>
                <w:szCs w:val="24"/>
              </w:rPr>
            </w:pPr>
          </w:p>
          <w:p w14:paraId="54EB0D70" w14:textId="4E1F1418" w:rsidR="00B07FAA" w:rsidRDefault="00BE31C3" w:rsidP="00784A26">
            <w:pPr>
              <w:pStyle w:val="Normal-Baggrund"/>
              <w:jc w:val="left"/>
              <w:rPr>
                <w:rFonts w:cs="Times New Roman"/>
                <w:szCs w:val="24"/>
              </w:rPr>
            </w:pPr>
            <w:r>
              <w:rPr>
                <w:rFonts w:cs="Times New Roman"/>
                <w:szCs w:val="24"/>
              </w:rPr>
              <w:lastRenderedPageBreak/>
              <w:t xml:space="preserve">Lovforslagets § 1 forventes at have afledte positive økonomiske konsekvenser for kommunerne som vejmyndigheder i form af administrative besparelser, som følge af en forenkling af sagsgange. Det skønnes overordnet, at det vil medføre en samlet reduktion i antal af årsværk i kommunerne på </w:t>
            </w:r>
            <w:r w:rsidR="008F73D1">
              <w:rPr>
                <w:rFonts w:cs="Times New Roman"/>
                <w:szCs w:val="24"/>
              </w:rPr>
              <w:t>6</w:t>
            </w:r>
            <w:r>
              <w:rPr>
                <w:rFonts w:cs="Times New Roman"/>
                <w:szCs w:val="24"/>
              </w:rPr>
              <w:t xml:space="preserve"> årsværk i 2025 og frem. </w:t>
            </w:r>
          </w:p>
          <w:p w14:paraId="1952B4D6" w14:textId="77777777" w:rsidR="00006A3E" w:rsidRDefault="00006A3E" w:rsidP="00784A26">
            <w:pPr>
              <w:pStyle w:val="Normal-Baggrund"/>
              <w:jc w:val="left"/>
              <w:rPr>
                <w:rFonts w:cs="Times New Roman"/>
                <w:szCs w:val="24"/>
              </w:rPr>
            </w:pPr>
          </w:p>
          <w:p w14:paraId="586F559B" w14:textId="77777777" w:rsidR="00BE31C3" w:rsidRPr="007244D5" w:rsidRDefault="00BE31C3" w:rsidP="00BE31C3">
            <w:pPr>
              <w:pStyle w:val="Normal-Baggrund"/>
              <w:jc w:val="left"/>
              <w:rPr>
                <w:rFonts w:eastAsia="Times New Roman"/>
                <w:color w:val="000000"/>
                <w:szCs w:val="24"/>
                <w:lang w:eastAsia="da-DK"/>
              </w:rPr>
            </w:pPr>
          </w:p>
        </w:tc>
        <w:tc>
          <w:tcPr>
            <w:tcW w:w="3569" w:type="dxa"/>
            <w:tcBorders>
              <w:top w:val="single" w:sz="8" w:space="0" w:color="000000"/>
              <w:left w:val="single" w:sz="8" w:space="0" w:color="000000"/>
              <w:bottom w:val="single" w:sz="8" w:space="0" w:color="000000"/>
              <w:right w:val="single" w:sz="8" w:space="0" w:color="000000"/>
            </w:tcBorders>
            <w:hideMark/>
          </w:tcPr>
          <w:p w14:paraId="60D46781" w14:textId="5B28FEF1" w:rsidR="00BE31C3" w:rsidRPr="007244D5" w:rsidRDefault="008F73D1" w:rsidP="005238F9">
            <w:pPr>
              <w:pStyle w:val="Normal-Baggrund"/>
              <w:jc w:val="left"/>
              <w:rPr>
                <w:rFonts w:eastAsia="Times New Roman"/>
                <w:color w:val="000000"/>
                <w:szCs w:val="24"/>
                <w:lang w:eastAsia="da-DK"/>
              </w:rPr>
            </w:pPr>
            <w:r>
              <w:rPr>
                <w:rFonts w:eastAsia="Times New Roman"/>
                <w:color w:val="000000"/>
                <w:szCs w:val="24"/>
                <w:lang w:eastAsia="da-DK"/>
              </w:rPr>
              <w:lastRenderedPageBreak/>
              <w:t>Ingen</w:t>
            </w:r>
          </w:p>
        </w:tc>
      </w:tr>
      <w:tr w:rsidR="00BE31C3" w:rsidRPr="007244D5" w14:paraId="7AE2314F" w14:textId="77777777" w:rsidTr="005238F9">
        <w:tc>
          <w:tcPr>
            <w:tcW w:w="1676" w:type="dxa"/>
            <w:tcBorders>
              <w:top w:val="single" w:sz="8" w:space="0" w:color="000000"/>
              <w:left w:val="single" w:sz="8" w:space="0" w:color="000000"/>
              <w:bottom w:val="single" w:sz="8" w:space="0" w:color="000000"/>
              <w:right w:val="single" w:sz="8" w:space="0" w:color="000000"/>
            </w:tcBorders>
            <w:hideMark/>
          </w:tcPr>
          <w:p w14:paraId="71CEE2C2" w14:textId="77777777" w:rsidR="00BE31C3" w:rsidRPr="007244D5" w:rsidRDefault="00BE31C3" w:rsidP="00BE31C3">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Implementeringskonsekvenser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28DE2F61" w14:textId="77777777" w:rsidR="00BE31C3" w:rsidRDefault="00BE31C3" w:rsidP="00BE31C3">
            <w:pPr>
              <w:spacing w:after="240"/>
              <w:contextualSpacing/>
              <w:jc w:val="left"/>
              <w:rPr>
                <w:rFonts w:eastAsia="Times New Roman"/>
                <w:color w:val="000000"/>
                <w:sz w:val="24"/>
                <w:szCs w:val="24"/>
                <w:lang w:eastAsia="da-DK"/>
              </w:rPr>
            </w:pPr>
            <w:r>
              <w:rPr>
                <w:rFonts w:eastAsia="Times New Roman"/>
                <w:color w:val="000000"/>
                <w:sz w:val="24"/>
                <w:szCs w:val="24"/>
                <w:lang w:eastAsia="da-DK"/>
              </w:rPr>
              <w:t xml:space="preserve">Lovforslaget vil have positive implementeringskonsekvenser for stat og kommuner.  </w:t>
            </w:r>
          </w:p>
          <w:p w14:paraId="6ECC5C4D" w14:textId="77777777" w:rsidR="00BE31C3" w:rsidRPr="001B6023" w:rsidRDefault="00BE31C3" w:rsidP="00BE31C3">
            <w:pPr>
              <w:spacing w:after="240"/>
              <w:contextualSpacing/>
              <w:jc w:val="left"/>
              <w:rPr>
                <w:rFonts w:cs="Times New Roman"/>
                <w:szCs w:val="24"/>
              </w:rPr>
            </w:pPr>
          </w:p>
          <w:p w14:paraId="30FDDB6D" w14:textId="77777777" w:rsidR="00BE31C3" w:rsidRDefault="00BE31C3" w:rsidP="00BE31C3">
            <w:pPr>
              <w:spacing w:after="240"/>
              <w:contextualSpacing/>
              <w:jc w:val="left"/>
              <w:rPr>
                <w:rFonts w:cs="Times New Roman"/>
                <w:szCs w:val="24"/>
              </w:rPr>
            </w:pPr>
            <w:r w:rsidRPr="00F05AEB">
              <w:rPr>
                <w:rFonts w:eastAsia="Times New Roman"/>
                <w:color w:val="000000"/>
                <w:sz w:val="24"/>
                <w:szCs w:val="24"/>
                <w:lang w:eastAsia="da-DK"/>
              </w:rPr>
              <w:t>Lovforslaget</w:t>
            </w:r>
            <w:r>
              <w:rPr>
                <w:rFonts w:eastAsia="Times New Roman"/>
                <w:color w:val="000000"/>
                <w:sz w:val="24"/>
                <w:szCs w:val="24"/>
                <w:lang w:eastAsia="da-DK"/>
              </w:rPr>
              <w:t>s § 1</w:t>
            </w:r>
            <w:r w:rsidRPr="00F05AEB">
              <w:rPr>
                <w:rFonts w:eastAsia="Times New Roman"/>
                <w:color w:val="000000"/>
                <w:sz w:val="24"/>
                <w:szCs w:val="24"/>
                <w:lang w:eastAsia="da-DK"/>
              </w:rPr>
              <w:t xml:space="preserve"> indebærer admin</w:t>
            </w:r>
            <w:r>
              <w:rPr>
                <w:rFonts w:eastAsia="Times New Roman"/>
                <w:color w:val="000000"/>
                <w:sz w:val="24"/>
                <w:szCs w:val="24"/>
                <w:lang w:eastAsia="da-DK"/>
              </w:rPr>
              <w:t xml:space="preserve">istrative </w:t>
            </w:r>
            <w:r w:rsidRPr="00F05AEB">
              <w:rPr>
                <w:rFonts w:eastAsia="Times New Roman"/>
                <w:color w:val="000000"/>
                <w:sz w:val="24"/>
                <w:szCs w:val="24"/>
                <w:lang w:eastAsia="da-DK"/>
              </w:rPr>
              <w:t xml:space="preserve">lettelser </w:t>
            </w:r>
            <w:r w:rsidRPr="00390B12">
              <w:rPr>
                <w:rFonts w:cs="Times New Roman"/>
                <w:sz w:val="24"/>
                <w:szCs w:val="24"/>
              </w:rPr>
              <w:t xml:space="preserve">på Justitsministeriets område </w:t>
            </w:r>
            <w:r>
              <w:rPr>
                <w:rFonts w:cs="Times New Roman"/>
                <w:sz w:val="24"/>
                <w:szCs w:val="24"/>
              </w:rPr>
              <w:t>med</w:t>
            </w:r>
            <w:r w:rsidRPr="00390B12">
              <w:rPr>
                <w:rFonts w:cs="Times New Roman"/>
                <w:sz w:val="24"/>
                <w:szCs w:val="24"/>
              </w:rPr>
              <w:t xml:space="preserve"> 22 årsværk i 2025 </w:t>
            </w:r>
            <w:r>
              <w:rPr>
                <w:rFonts w:cs="Times New Roman"/>
                <w:szCs w:val="24"/>
              </w:rPr>
              <w:t>og frem.</w:t>
            </w:r>
          </w:p>
          <w:p w14:paraId="15D7BC57" w14:textId="77777777" w:rsidR="00BE31C3" w:rsidRDefault="00BE31C3" w:rsidP="00BE31C3">
            <w:pPr>
              <w:spacing w:after="240"/>
              <w:contextualSpacing/>
              <w:jc w:val="left"/>
              <w:rPr>
                <w:rFonts w:cs="Times New Roman"/>
                <w:szCs w:val="24"/>
              </w:rPr>
            </w:pPr>
          </w:p>
          <w:p w14:paraId="106123FC" w14:textId="1C0E7050" w:rsidR="00BE31C3" w:rsidRDefault="00BE31C3" w:rsidP="00BE31C3">
            <w:pPr>
              <w:spacing w:after="240"/>
              <w:contextualSpacing/>
              <w:jc w:val="left"/>
              <w:rPr>
                <w:rFonts w:cs="Times New Roman"/>
                <w:szCs w:val="24"/>
              </w:rPr>
            </w:pPr>
            <w:r>
              <w:rPr>
                <w:rFonts w:eastAsia="Times New Roman"/>
                <w:color w:val="000000"/>
                <w:sz w:val="24"/>
                <w:szCs w:val="24"/>
                <w:lang w:eastAsia="da-DK"/>
              </w:rPr>
              <w:t xml:space="preserve">Det vurderes, at lovforslagets § 1 vil indebære </w:t>
            </w:r>
            <w:r w:rsidRPr="00F05AEB">
              <w:rPr>
                <w:rFonts w:eastAsia="Times New Roman"/>
                <w:color w:val="000000"/>
                <w:sz w:val="24"/>
                <w:szCs w:val="24"/>
                <w:lang w:eastAsia="da-DK"/>
              </w:rPr>
              <w:t>admin</w:t>
            </w:r>
            <w:r>
              <w:rPr>
                <w:rFonts w:eastAsia="Times New Roman"/>
                <w:color w:val="000000"/>
                <w:sz w:val="24"/>
                <w:szCs w:val="24"/>
                <w:lang w:eastAsia="da-DK"/>
              </w:rPr>
              <w:t xml:space="preserve">istrative </w:t>
            </w:r>
            <w:r w:rsidRPr="00F05AEB">
              <w:rPr>
                <w:rFonts w:eastAsia="Times New Roman"/>
                <w:color w:val="000000"/>
                <w:sz w:val="24"/>
                <w:szCs w:val="24"/>
                <w:lang w:eastAsia="da-DK"/>
              </w:rPr>
              <w:t xml:space="preserve">lettelser </w:t>
            </w:r>
            <w:r>
              <w:rPr>
                <w:rFonts w:eastAsia="Times New Roman"/>
                <w:color w:val="000000"/>
                <w:sz w:val="24"/>
                <w:szCs w:val="24"/>
                <w:lang w:eastAsia="da-DK"/>
              </w:rPr>
              <w:t>for kommunerne</w:t>
            </w:r>
            <w:r w:rsidRPr="00390B12">
              <w:rPr>
                <w:rFonts w:cs="Times New Roman"/>
                <w:sz w:val="24"/>
                <w:szCs w:val="24"/>
              </w:rPr>
              <w:t xml:space="preserve"> </w:t>
            </w:r>
            <w:r>
              <w:rPr>
                <w:rFonts w:cs="Times New Roman"/>
                <w:sz w:val="24"/>
                <w:szCs w:val="24"/>
              </w:rPr>
              <w:t>med</w:t>
            </w:r>
            <w:r w:rsidRPr="00390B12">
              <w:rPr>
                <w:rFonts w:cs="Times New Roman"/>
                <w:sz w:val="24"/>
                <w:szCs w:val="24"/>
              </w:rPr>
              <w:t xml:space="preserve"> </w:t>
            </w:r>
            <w:r>
              <w:rPr>
                <w:rFonts w:cs="Times New Roman"/>
                <w:sz w:val="24"/>
                <w:szCs w:val="24"/>
              </w:rPr>
              <w:t>samlet set 11</w:t>
            </w:r>
            <w:r w:rsidRPr="00390B12">
              <w:rPr>
                <w:rFonts w:cs="Times New Roman"/>
                <w:sz w:val="24"/>
                <w:szCs w:val="24"/>
              </w:rPr>
              <w:t xml:space="preserve"> årsværk i 2025 </w:t>
            </w:r>
            <w:r>
              <w:rPr>
                <w:rFonts w:cs="Times New Roman"/>
                <w:szCs w:val="24"/>
              </w:rPr>
              <w:t>og frem.</w:t>
            </w:r>
          </w:p>
          <w:p w14:paraId="70F76149" w14:textId="5D5C1E83" w:rsidR="00784A26" w:rsidRDefault="00784A26" w:rsidP="00BE31C3">
            <w:pPr>
              <w:spacing w:after="240"/>
              <w:contextualSpacing/>
              <w:jc w:val="left"/>
              <w:rPr>
                <w:rFonts w:eastAsia="Times New Roman"/>
                <w:color w:val="000000"/>
                <w:sz w:val="24"/>
                <w:szCs w:val="24"/>
                <w:lang w:eastAsia="da-DK"/>
              </w:rPr>
            </w:pPr>
          </w:p>
          <w:p w14:paraId="320B5E22" w14:textId="7001F88A" w:rsidR="00784A26" w:rsidRDefault="00784A26" w:rsidP="00BE31C3">
            <w:pPr>
              <w:spacing w:after="240"/>
              <w:contextualSpacing/>
              <w:jc w:val="left"/>
              <w:rPr>
                <w:rFonts w:eastAsia="Times New Roman"/>
                <w:color w:val="000000"/>
                <w:sz w:val="24"/>
                <w:szCs w:val="24"/>
                <w:lang w:eastAsia="da-DK"/>
              </w:rPr>
            </w:pPr>
            <w:r>
              <w:rPr>
                <w:rFonts w:eastAsia="Times New Roman"/>
                <w:color w:val="000000"/>
                <w:sz w:val="24"/>
                <w:szCs w:val="24"/>
                <w:lang w:eastAsia="da-DK"/>
              </w:rPr>
              <w:t>Lovforslagets § 2 vil indebære administrative lettelser for kommuner</w:t>
            </w:r>
            <w:r w:rsidR="00990C8B">
              <w:rPr>
                <w:rFonts w:eastAsia="Times New Roman"/>
                <w:color w:val="000000"/>
                <w:sz w:val="24"/>
                <w:szCs w:val="24"/>
                <w:lang w:eastAsia="da-DK"/>
              </w:rPr>
              <w:t>.</w:t>
            </w:r>
            <w:r>
              <w:rPr>
                <w:rFonts w:eastAsia="Times New Roman"/>
                <w:color w:val="000000"/>
                <w:sz w:val="24"/>
                <w:szCs w:val="24"/>
                <w:lang w:eastAsia="da-DK"/>
              </w:rPr>
              <w:t xml:space="preserve"> </w:t>
            </w:r>
            <w:r w:rsidR="00990C8B">
              <w:rPr>
                <w:rFonts w:eastAsia="Times New Roman"/>
                <w:color w:val="000000"/>
                <w:sz w:val="24"/>
                <w:szCs w:val="24"/>
                <w:lang w:eastAsia="da-DK"/>
              </w:rPr>
              <w:t xml:space="preserve"> </w:t>
            </w:r>
          </w:p>
          <w:p w14:paraId="326BA212" w14:textId="77777777" w:rsidR="00784A26" w:rsidRDefault="00784A26" w:rsidP="00BE31C3">
            <w:pPr>
              <w:spacing w:after="240"/>
              <w:contextualSpacing/>
              <w:jc w:val="left"/>
              <w:rPr>
                <w:rFonts w:eastAsia="Times New Roman"/>
                <w:color w:val="000000"/>
                <w:sz w:val="24"/>
                <w:szCs w:val="24"/>
                <w:lang w:eastAsia="da-DK"/>
              </w:rPr>
            </w:pPr>
          </w:p>
          <w:p w14:paraId="79AE2DDF" w14:textId="77777777" w:rsidR="00BE31C3" w:rsidRPr="007244D5" w:rsidRDefault="00BE31C3" w:rsidP="00BE31C3">
            <w:pPr>
              <w:spacing w:after="240"/>
              <w:contextualSpacing/>
              <w:jc w:val="left"/>
              <w:rPr>
                <w:rFonts w:eastAsia="Times New Roman"/>
                <w:color w:val="000000"/>
                <w:sz w:val="24"/>
                <w:szCs w:val="24"/>
                <w:lang w:eastAsia="da-DK"/>
              </w:rPr>
            </w:pPr>
          </w:p>
        </w:tc>
        <w:tc>
          <w:tcPr>
            <w:tcW w:w="3569" w:type="dxa"/>
            <w:tcBorders>
              <w:top w:val="single" w:sz="8" w:space="0" w:color="000000"/>
              <w:left w:val="single" w:sz="8" w:space="0" w:color="000000"/>
              <w:bottom w:val="single" w:sz="8" w:space="0" w:color="000000"/>
              <w:right w:val="single" w:sz="8" w:space="0" w:color="000000"/>
            </w:tcBorders>
          </w:tcPr>
          <w:p w14:paraId="0F7E49CF" w14:textId="44E1A1ED" w:rsidR="00BE31C3" w:rsidRPr="00412A42" w:rsidRDefault="008F73D1" w:rsidP="00BE31C3">
            <w:pPr>
              <w:rPr>
                <w:rFonts w:eastAsia="Times New Roman"/>
                <w:sz w:val="24"/>
                <w:szCs w:val="24"/>
                <w:lang w:eastAsia="da-DK"/>
              </w:rPr>
            </w:pPr>
            <w:r>
              <w:rPr>
                <w:rFonts w:eastAsia="Times New Roman"/>
                <w:szCs w:val="24"/>
                <w:lang w:eastAsia="da-DK"/>
              </w:rPr>
              <w:t>Ingen</w:t>
            </w:r>
          </w:p>
        </w:tc>
      </w:tr>
      <w:tr w:rsidR="00BE31C3" w:rsidRPr="007244D5" w14:paraId="6694DDF1" w14:textId="77777777" w:rsidTr="00BE31C3">
        <w:tc>
          <w:tcPr>
            <w:tcW w:w="1676" w:type="dxa"/>
            <w:tcBorders>
              <w:top w:val="single" w:sz="8" w:space="0" w:color="000000"/>
              <w:left w:val="single" w:sz="8" w:space="0" w:color="000000"/>
              <w:bottom w:val="single" w:sz="8" w:space="0" w:color="000000"/>
              <w:right w:val="single" w:sz="8" w:space="0" w:color="000000"/>
            </w:tcBorders>
            <w:hideMark/>
          </w:tcPr>
          <w:p w14:paraId="528A9CDC" w14:textId="77777777" w:rsidR="00BE31C3" w:rsidRPr="007244D5" w:rsidRDefault="00BE31C3" w:rsidP="00BE31C3">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2AB072D3" w14:textId="77777777" w:rsidR="00BE31C3" w:rsidRPr="007244D5" w:rsidRDefault="00BE31C3" w:rsidP="00006A3E">
            <w:pPr>
              <w:spacing w:after="240"/>
              <w:contextualSpacing/>
              <w:jc w:val="left"/>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4E31C665" w14:textId="77777777" w:rsidR="00BE31C3" w:rsidRPr="007244D5" w:rsidRDefault="00BE31C3" w:rsidP="00006A3E">
            <w:pPr>
              <w:spacing w:after="240"/>
              <w:contextualSpacing/>
              <w:jc w:val="left"/>
              <w:rPr>
                <w:rFonts w:eastAsia="Times New Roman"/>
                <w:color w:val="000000"/>
                <w:sz w:val="24"/>
                <w:szCs w:val="24"/>
                <w:lang w:eastAsia="da-DK"/>
              </w:rPr>
            </w:pPr>
            <w:r>
              <w:rPr>
                <w:rFonts w:eastAsia="Times New Roman"/>
                <w:color w:val="000000"/>
                <w:sz w:val="24"/>
                <w:szCs w:val="24"/>
                <w:lang w:eastAsia="da-DK"/>
              </w:rPr>
              <w:t>Ingen</w:t>
            </w:r>
          </w:p>
        </w:tc>
      </w:tr>
      <w:tr w:rsidR="00BE31C3" w:rsidRPr="007244D5" w14:paraId="45BA099C" w14:textId="77777777" w:rsidTr="00BE31C3">
        <w:tc>
          <w:tcPr>
            <w:tcW w:w="1676" w:type="dxa"/>
            <w:tcBorders>
              <w:top w:val="single" w:sz="8" w:space="0" w:color="000000"/>
              <w:left w:val="single" w:sz="8" w:space="0" w:color="000000"/>
              <w:bottom w:val="single" w:sz="8" w:space="0" w:color="000000"/>
              <w:right w:val="single" w:sz="8" w:space="0" w:color="000000"/>
            </w:tcBorders>
            <w:hideMark/>
          </w:tcPr>
          <w:p w14:paraId="78134ACD" w14:textId="77777777" w:rsidR="00BE31C3" w:rsidRPr="007244D5" w:rsidRDefault="00BE31C3" w:rsidP="00BE31C3">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17299C07" w14:textId="039FC51B" w:rsidR="00BE31C3" w:rsidRPr="007244D5" w:rsidRDefault="008F73D1" w:rsidP="00BE31C3">
            <w:pPr>
              <w:spacing w:after="240"/>
              <w:contextualSpacing/>
              <w:jc w:val="left"/>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32536E45" w14:textId="0664D007" w:rsidR="00BE31C3" w:rsidRPr="007244D5" w:rsidRDefault="008F73D1" w:rsidP="00B07FAA">
            <w:pPr>
              <w:spacing w:after="240"/>
              <w:contextualSpacing/>
              <w:jc w:val="left"/>
              <w:rPr>
                <w:rFonts w:eastAsia="Times New Roman"/>
                <w:color w:val="000000"/>
                <w:sz w:val="24"/>
                <w:szCs w:val="24"/>
                <w:lang w:eastAsia="da-DK"/>
              </w:rPr>
            </w:pPr>
            <w:r>
              <w:rPr>
                <w:rFonts w:eastAsia="Times New Roman"/>
                <w:sz w:val="24"/>
                <w:szCs w:val="24"/>
                <w:lang w:eastAsia="da-DK"/>
              </w:rPr>
              <w:t>Ingen</w:t>
            </w:r>
          </w:p>
        </w:tc>
      </w:tr>
      <w:tr w:rsidR="00BE31C3" w:rsidRPr="007244D5" w14:paraId="644C78D3" w14:textId="77777777" w:rsidTr="00BE31C3">
        <w:tc>
          <w:tcPr>
            <w:tcW w:w="1676" w:type="dxa"/>
            <w:tcBorders>
              <w:top w:val="single" w:sz="8" w:space="0" w:color="000000"/>
              <w:left w:val="single" w:sz="8" w:space="0" w:color="000000"/>
              <w:bottom w:val="single" w:sz="8" w:space="0" w:color="000000"/>
              <w:right w:val="single" w:sz="8" w:space="0" w:color="000000"/>
            </w:tcBorders>
            <w:hideMark/>
          </w:tcPr>
          <w:p w14:paraId="0D0F7686" w14:textId="77777777" w:rsidR="00BE31C3" w:rsidRPr="007244D5" w:rsidRDefault="00BE31C3" w:rsidP="00BE31C3">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2542A5C8" w14:textId="77777777" w:rsidR="00BE31C3" w:rsidRPr="007244D5" w:rsidRDefault="00BE31C3" w:rsidP="00006A3E">
            <w:pPr>
              <w:spacing w:after="240"/>
              <w:contextualSpacing/>
              <w:jc w:val="left"/>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08DEBEDA" w14:textId="20CEFB9D" w:rsidR="00BE31C3" w:rsidRPr="007244D5" w:rsidRDefault="008F73D1" w:rsidP="007209C8">
            <w:pPr>
              <w:spacing w:after="240"/>
              <w:contextualSpacing/>
              <w:jc w:val="left"/>
              <w:rPr>
                <w:rFonts w:eastAsia="Times New Roman"/>
                <w:color w:val="000000"/>
                <w:sz w:val="24"/>
                <w:szCs w:val="24"/>
                <w:lang w:eastAsia="da-DK"/>
              </w:rPr>
            </w:pPr>
            <w:r>
              <w:rPr>
                <w:rFonts w:eastAsia="Calibri" w:cs="Times New Roman"/>
                <w:sz w:val="24"/>
                <w:szCs w:val="24"/>
              </w:rPr>
              <w:t>Ingen</w:t>
            </w:r>
          </w:p>
        </w:tc>
      </w:tr>
      <w:tr w:rsidR="00BE31C3" w:rsidRPr="007244D5" w14:paraId="41B60161" w14:textId="77777777" w:rsidTr="00BE31C3">
        <w:tc>
          <w:tcPr>
            <w:tcW w:w="1676" w:type="dxa"/>
            <w:tcBorders>
              <w:top w:val="single" w:sz="8" w:space="0" w:color="000000"/>
              <w:left w:val="single" w:sz="8" w:space="0" w:color="000000"/>
              <w:bottom w:val="single" w:sz="8" w:space="0" w:color="000000"/>
              <w:right w:val="single" w:sz="8" w:space="0" w:color="000000"/>
            </w:tcBorders>
          </w:tcPr>
          <w:p w14:paraId="64C4295E" w14:textId="77777777" w:rsidR="00BE31C3" w:rsidRPr="007244D5" w:rsidRDefault="00BE31C3" w:rsidP="00BE31C3">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lastRenderedPageBreak/>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Pr>
          <w:p w14:paraId="5473D882" w14:textId="0EF9F202" w:rsidR="00BE31C3" w:rsidRPr="007244D5" w:rsidRDefault="008F73D1" w:rsidP="005238F9">
            <w:pPr>
              <w:pStyle w:val="Normal-Baggrund"/>
              <w:rPr>
                <w:rFonts w:eastAsia="Times New Roman"/>
                <w:color w:val="000000"/>
                <w:szCs w:val="24"/>
                <w:lang w:eastAsia="da-DK"/>
              </w:rPr>
            </w:pPr>
            <w:r>
              <w:rPr>
                <w:rFonts w:eastAsia="Times New Roman"/>
                <w:color w:val="000000"/>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tcPr>
          <w:p w14:paraId="7B45D980" w14:textId="77777777" w:rsidR="00BE31C3" w:rsidRPr="007244D5" w:rsidRDefault="00BE31C3" w:rsidP="00BE31C3">
            <w:pPr>
              <w:spacing w:after="240"/>
              <w:contextualSpacing/>
              <w:jc w:val="left"/>
              <w:rPr>
                <w:rFonts w:eastAsia="Times New Roman"/>
                <w:color w:val="000000"/>
                <w:sz w:val="24"/>
                <w:szCs w:val="24"/>
                <w:lang w:eastAsia="da-DK"/>
              </w:rPr>
            </w:pPr>
            <w:r w:rsidRPr="00BA2828">
              <w:rPr>
                <w:rFonts w:eastAsia="Times New Roman"/>
                <w:color w:val="000000"/>
                <w:sz w:val="24"/>
                <w:szCs w:val="24"/>
                <w:lang w:eastAsia="da-DK"/>
              </w:rPr>
              <w:t>De klimamæssige konsekvenser af</w:t>
            </w:r>
            <w:r>
              <w:rPr>
                <w:rFonts w:eastAsia="Times New Roman"/>
                <w:color w:val="000000"/>
                <w:sz w:val="24"/>
                <w:szCs w:val="24"/>
                <w:lang w:eastAsia="da-DK"/>
              </w:rPr>
              <w:t xml:space="preserve"> lovforslagets § 1</w:t>
            </w:r>
            <w:r w:rsidRPr="00BA2828">
              <w:rPr>
                <w:rFonts w:eastAsia="Times New Roman"/>
                <w:color w:val="000000"/>
                <w:sz w:val="24"/>
                <w:szCs w:val="24"/>
                <w:lang w:eastAsia="da-DK"/>
              </w:rPr>
              <w:t xml:space="preserve"> vil afhænge af vejmyndighedernes anvendelse af reglerne, de nuværende trafikforhold, hastighedsgrænser, udformning af vejstrækninger og lignende</w:t>
            </w:r>
            <w:r>
              <w:rPr>
                <w:rFonts w:eastAsia="Times New Roman"/>
                <w:color w:val="000000"/>
                <w:sz w:val="24"/>
                <w:szCs w:val="24"/>
                <w:lang w:eastAsia="da-DK"/>
              </w:rPr>
              <w:t xml:space="preserve">, hvorfor det </w:t>
            </w:r>
            <w:r w:rsidRPr="00BA2828">
              <w:rPr>
                <w:rFonts w:eastAsia="Times New Roman"/>
                <w:color w:val="000000"/>
                <w:sz w:val="24"/>
                <w:szCs w:val="24"/>
                <w:lang w:eastAsia="da-DK"/>
              </w:rPr>
              <w:t>ikke</w:t>
            </w:r>
            <w:r>
              <w:rPr>
                <w:rFonts w:eastAsia="Times New Roman"/>
                <w:color w:val="000000"/>
                <w:sz w:val="24"/>
                <w:szCs w:val="24"/>
                <w:lang w:eastAsia="da-DK"/>
              </w:rPr>
              <w:t xml:space="preserve"> er</w:t>
            </w:r>
            <w:r w:rsidRPr="00BA2828">
              <w:rPr>
                <w:rFonts w:eastAsia="Times New Roman"/>
                <w:color w:val="000000"/>
                <w:sz w:val="24"/>
                <w:szCs w:val="24"/>
                <w:lang w:eastAsia="da-DK"/>
              </w:rPr>
              <w:t xml:space="preserve"> muligt at kvantificere de klimamæssige konsekvenser nærmere.</w:t>
            </w:r>
          </w:p>
        </w:tc>
      </w:tr>
      <w:tr w:rsidR="00BE31C3" w:rsidRPr="007244D5" w14:paraId="2E184C54" w14:textId="77777777" w:rsidTr="00BE31C3">
        <w:tc>
          <w:tcPr>
            <w:tcW w:w="1676" w:type="dxa"/>
            <w:tcBorders>
              <w:top w:val="single" w:sz="8" w:space="0" w:color="000000"/>
              <w:left w:val="single" w:sz="8" w:space="0" w:color="000000"/>
              <w:bottom w:val="single" w:sz="18" w:space="0" w:color="auto"/>
              <w:right w:val="single" w:sz="8" w:space="0" w:color="000000"/>
            </w:tcBorders>
            <w:hideMark/>
          </w:tcPr>
          <w:p w14:paraId="7E5FC611" w14:textId="77777777" w:rsidR="00BE31C3" w:rsidRPr="007244D5" w:rsidRDefault="00BE31C3" w:rsidP="00BE31C3">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hideMark/>
          </w:tcPr>
          <w:p w14:paraId="3B3E8698" w14:textId="534394C9" w:rsidR="00BE31C3" w:rsidRPr="007244D5" w:rsidRDefault="008F73D1" w:rsidP="005238F9">
            <w:pPr>
              <w:spacing w:after="240"/>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18" w:space="0" w:color="auto"/>
              <w:right w:val="single" w:sz="8" w:space="0" w:color="000000"/>
            </w:tcBorders>
            <w:hideMark/>
          </w:tcPr>
          <w:p w14:paraId="68BE37FA" w14:textId="77777777" w:rsidR="00BE31C3" w:rsidRDefault="00BE31C3" w:rsidP="00BE31C3">
            <w:pPr>
              <w:pStyle w:val="Normal-Baggrund"/>
              <w:jc w:val="left"/>
            </w:pPr>
            <w:r>
              <w:t xml:space="preserve">De miljømæssige konsekvenser af </w:t>
            </w:r>
            <w:r>
              <w:rPr>
                <w:rFonts w:eastAsia="Times New Roman"/>
                <w:color w:val="000000"/>
                <w:szCs w:val="24"/>
                <w:lang w:eastAsia="da-DK"/>
              </w:rPr>
              <w:t>lovforslagets § 1</w:t>
            </w:r>
            <w:r>
              <w:rPr>
                <w:rFonts w:cs="Times New Roman"/>
                <w:szCs w:val="24"/>
              </w:rPr>
              <w:t xml:space="preserve"> vil </w:t>
            </w:r>
            <w:r>
              <w:t>afhænge af vejmyndighedernes anvendelse af reglerne, d</w:t>
            </w:r>
            <w:r>
              <w:rPr>
                <w:rFonts w:cs="Times New Roman"/>
                <w:szCs w:val="24"/>
              </w:rPr>
              <w:t xml:space="preserve">e nuværende trafikforhold, hastighedsgrænser, udformning af vejstrækninger og lignende, hvorfor det </w:t>
            </w:r>
            <w:r>
              <w:t xml:space="preserve">ikke er muligt at kvantificere de miljømæssige konsekvenser nærmere. </w:t>
            </w:r>
          </w:p>
          <w:p w14:paraId="64766BF4" w14:textId="77777777" w:rsidR="00BE31C3" w:rsidRPr="007244D5" w:rsidRDefault="00BE31C3" w:rsidP="00BE31C3">
            <w:pPr>
              <w:spacing w:after="240"/>
              <w:contextualSpacing/>
              <w:jc w:val="left"/>
              <w:rPr>
                <w:rFonts w:eastAsia="Times New Roman"/>
                <w:color w:val="000000"/>
                <w:sz w:val="24"/>
                <w:szCs w:val="24"/>
                <w:lang w:eastAsia="da-DK"/>
              </w:rPr>
            </w:pPr>
          </w:p>
        </w:tc>
      </w:tr>
      <w:tr w:rsidR="00BE31C3" w:rsidRPr="007244D5" w14:paraId="07C3AAC9" w14:textId="77777777" w:rsidTr="00BE31C3">
        <w:tc>
          <w:tcPr>
            <w:tcW w:w="1676" w:type="dxa"/>
            <w:tcBorders>
              <w:top w:val="single" w:sz="18" w:space="0" w:color="auto"/>
              <w:left w:val="single" w:sz="8" w:space="0" w:color="000000"/>
              <w:bottom w:val="single" w:sz="4" w:space="0" w:color="auto"/>
              <w:right w:val="single" w:sz="8" w:space="0" w:color="000000"/>
            </w:tcBorders>
            <w:hideMark/>
          </w:tcPr>
          <w:p w14:paraId="75350070" w14:textId="77777777" w:rsidR="00BE31C3" w:rsidRPr="007244D5" w:rsidRDefault="00BE31C3" w:rsidP="00BE31C3">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Forholdet til EU-retten</w:t>
            </w:r>
          </w:p>
        </w:tc>
        <w:tc>
          <w:tcPr>
            <w:tcW w:w="7254" w:type="dxa"/>
            <w:gridSpan w:val="3"/>
            <w:tcBorders>
              <w:top w:val="single" w:sz="18" w:space="0" w:color="auto"/>
              <w:left w:val="single" w:sz="8" w:space="0" w:color="000000"/>
              <w:bottom w:val="single" w:sz="4" w:space="0" w:color="auto"/>
              <w:right w:val="single" w:sz="8" w:space="0" w:color="000000"/>
            </w:tcBorders>
            <w:hideMark/>
          </w:tcPr>
          <w:p w14:paraId="0D5EC54C" w14:textId="0791DE71" w:rsidR="00BE31C3" w:rsidRPr="007244D5" w:rsidRDefault="00BE31C3" w:rsidP="00BE31C3">
            <w:pPr>
              <w:spacing w:after="240"/>
              <w:contextualSpacing/>
              <w:jc w:val="left"/>
              <w:rPr>
                <w:sz w:val="24"/>
                <w:szCs w:val="24"/>
              </w:rPr>
            </w:pPr>
            <w:r w:rsidRPr="007244D5">
              <w:rPr>
                <w:sz w:val="24"/>
                <w:szCs w:val="24"/>
              </w:rPr>
              <w:t>Lovforslaget indeholder ingen EU-retlige aspekter.</w:t>
            </w:r>
          </w:p>
        </w:tc>
      </w:tr>
      <w:tr w:rsidR="00BE31C3" w:rsidRPr="007244D5" w14:paraId="59E3F8B0" w14:textId="77777777" w:rsidTr="00BE31C3">
        <w:tc>
          <w:tcPr>
            <w:tcW w:w="1676" w:type="dxa"/>
            <w:tcBorders>
              <w:top w:val="single" w:sz="4" w:space="0" w:color="auto"/>
              <w:left w:val="single" w:sz="8" w:space="0" w:color="000000"/>
              <w:bottom w:val="single" w:sz="8" w:space="0" w:color="000000"/>
              <w:right w:val="single" w:sz="8" w:space="0" w:color="auto"/>
            </w:tcBorders>
          </w:tcPr>
          <w:p w14:paraId="787BA101" w14:textId="77777777" w:rsidR="00BE31C3" w:rsidRPr="007244D5" w:rsidRDefault="00BE31C3" w:rsidP="00BE31C3">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Er i strid med de fem principper for implementering af erhvervsrettet EU-regulering (der i relevant omfang også gælder ved implementering af ikke-erhvervsrettet EU-regulering) (sæt X)</w:t>
            </w:r>
          </w:p>
        </w:tc>
        <w:tc>
          <w:tcPr>
            <w:tcW w:w="3627" w:type="dxa"/>
            <w:tcBorders>
              <w:top w:val="single" w:sz="8" w:space="0" w:color="auto"/>
              <w:left w:val="single" w:sz="8" w:space="0" w:color="auto"/>
              <w:bottom w:val="single" w:sz="8" w:space="0" w:color="auto"/>
            </w:tcBorders>
          </w:tcPr>
          <w:p w14:paraId="39DCA836" w14:textId="77777777" w:rsidR="00BE31C3" w:rsidRDefault="00BE31C3" w:rsidP="00BE31C3">
            <w:pPr>
              <w:spacing w:after="240"/>
              <w:ind w:firstLine="238"/>
              <w:contextualSpacing/>
              <w:jc w:val="center"/>
              <w:rPr>
                <w:sz w:val="24"/>
                <w:szCs w:val="24"/>
              </w:rPr>
            </w:pPr>
            <w:r>
              <w:rPr>
                <w:sz w:val="24"/>
                <w:szCs w:val="24"/>
              </w:rPr>
              <w:t>Ja</w:t>
            </w:r>
          </w:p>
          <w:p w14:paraId="612DFB67" w14:textId="77777777" w:rsidR="00BE31C3" w:rsidRDefault="00BE31C3" w:rsidP="00BE31C3">
            <w:pPr>
              <w:spacing w:after="240"/>
              <w:ind w:firstLine="238"/>
              <w:contextualSpacing/>
              <w:jc w:val="center"/>
              <w:rPr>
                <w:sz w:val="24"/>
                <w:szCs w:val="24"/>
              </w:rPr>
            </w:pPr>
          </w:p>
          <w:p w14:paraId="3C128BD0" w14:textId="020F4DED" w:rsidR="00BE31C3" w:rsidRPr="007244D5" w:rsidRDefault="00BE31C3" w:rsidP="00BE31C3">
            <w:pPr>
              <w:spacing w:after="240"/>
              <w:ind w:firstLine="238"/>
              <w:contextualSpacing/>
              <w:jc w:val="center"/>
              <w:rPr>
                <w:sz w:val="24"/>
                <w:szCs w:val="24"/>
              </w:rPr>
            </w:pPr>
          </w:p>
        </w:tc>
        <w:tc>
          <w:tcPr>
            <w:tcW w:w="3627" w:type="dxa"/>
            <w:gridSpan w:val="2"/>
            <w:tcBorders>
              <w:top w:val="single" w:sz="8" w:space="0" w:color="auto"/>
              <w:left w:val="nil"/>
              <w:bottom w:val="single" w:sz="8" w:space="0" w:color="auto"/>
              <w:right w:val="single" w:sz="8" w:space="0" w:color="auto"/>
            </w:tcBorders>
          </w:tcPr>
          <w:p w14:paraId="2E8A8BE5" w14:textId="77777777" w:rsidR="00BE31C3" w:rsidRDefault="00BE31C3" w:rsidP="00BE31C3">
            <w:pPr>
              <w:tabs>
                <w:tab w:val="left" w:pos="1991"/>
                <w:tab w:val="left" w:pos="5522"/>
              </w:tabs>
              <w:spacing w:after="240"/>
              <w:contextualSpacing/>
              <w:jc w:val="center"/>
              <w:rPr>
                <w:sz w:val="24"/>
                <w:szCs w:val="24"/>
              </w:rPr>
            </w:pPr>
            <w:r>
              <w:rPr>
                <w:sz w:val="24"/>
                <w:szCs w:val="24"/>
              </w:rPr>
              <w:t>Nej</w:t>
            </w:r>
          </w:p>
          <w:p w14:paraId="1425A829" w14:textId="77777777" w:rsidR="00BE31C3" w:rsidRDefault="00BE31C3" w:rsidP="00BE31C3">
            <w:pPr>
              <w:tabs>
                <w:tab w:val="left" w:pos="1991"/>
                <w:tab w:val="left" w:pos="5522"/>
              </w:tabs>
              <w:spacing w:after="240"/>
              <w:contextualSpacing/>
              <w:jc w:val="center"/>
              <w:rPr>
                <w:sz w:val="24"/>
                <w:szCs w:val="24"/>
              </w:rPr>
            </w:pPr>
          </w:p>
          <w:p w14:paraId="03B0E9D1" w14:textId="77777777" w:rsidR="00BE31C3" w:rsidRPr="007244D5" w:rsidRDefault="00BE31C3" w:rsidP="00BE31C3">
            <w:pPr>
              <w:tabs>
                <w:tab w:val="left" w:pos="1991"/>
                <w:tab w:val="left" w:pos="5522"/>
              </w:tabs>
              <w:spacing w:after="240"/>
              <w:contextualSpacing/>
              <w:jc w:val="center"/>
              <w:rPr>
                <w:sz w:val="24"/>
                <w:szCs w:val="24"/>
              </w:rPr>
            </w:pPr>
            <w:r w:rsidRPr="007244D5">
              <w:rPr>
                <w:sz w:val="24"/>
                <w:szCs w:val="24"/>
              </w:rPr>
              <w:t>X</w:t>
            </w:r>
          </w:p>
          <w:p w14:paraId="35069DE4" w14:textId="77777777" w:rsidR="00BE31C3" w:rsidRPr="007244D5" w:rsidRDefault="00BE31C3" w:rsidP="00BE31C3">
            <w:pPr>
              <w:tabs>
                <w:tab w:val="left" w:pos="2116"/>
              </w:tabs>
              <w:spacing w:after="240"/>
              <w:contextualSpacing/>
              <w:jc w:val="center"/>
              <w:rPr>
                <w:sz w:val="24"/>
                <w:szCs w:val="24"/>
              </w:rPr>
            </w:pPr>
          </w:p>
        </w:tc>
      </w:tr>
    </w:tbl>
    <w:p w14:paraId="19C84F02" w14:textId="77777777" w:rsidR="00BE31C3" w:rsidRPr="007244D5" w:rsidRDefault="00BE31C3" w:rsidP="00BE31C3">
      <w:pPr>
        <w:spacing w:after="160"/>
        <w:rPr>
          <w:rFonts w:eastAsia="Calibri" w:cs="Times New Roman"/>
          <w:sz w:val="24"/>
          <w:szCs w:val="24"/>
        </w:rPr>
      </w:pPr>
    </w:p>
    <w:p w14:paraId="348BB5C0" w14:textId="77777777" w:rsidR="00BE31C3" w:rsidRPr="007244D5" w:rsidRDefault="00BE31C3" w:rsidP="00BE31C3">
      <w:pPr>
        <w:spacing w:after="160"/>
        <w:ind w:firstLine="238"/>
        <w:jc w:val="center"/>
        <w:rPr>
          <w:rFonts w:eastAsia="Calibri" w:cs="Times New Roman"/>
          <w:i/>
          <w:sz w:val="24"/>
          <w:szCs w:val="24"/>
        </w:rPr>
        <w:sectPr w:rsidR="00BE31C3" w:rsidRPr="007244D5" w:rsidSect="00B53A2F">
          <w:pgSz w:w="11906" w:h="16838" w:code="9"/>
          <w:pgMar w:top="1418" w:right="3260" w:bottom="1531" w:left="1418" w:header="0" w:footer="709" w:gutter="0"/>
          <w:paperSrc w:first="15" w:other="15"/>
          <w:cols w:space="708"/>
          <w:titlePg/>
          <w:docGrid w:linePitch="360"/>
        </w:sectPr>
      </w:pPr>
    </w:p>
    <w:p w14:paraId="6EC85F2A" w14:textId="77777777" w:rsidR="00BE31C3" w:rsidRDefault="00BE31C3" w:rsidP="00BE31C3">
      <w:pPr>
        <w:spacing w:after="240"/>
        <w:ind w:firstLine="238"/>
        <w:jc w:val="center"/>
        <w:rPr>
          <w:rFonts w:eastAsia="Calibri" w:cs="Times New Roman"/>
          <w:i/>
          <w:sz w:val="24"/>
          <w:szCs w:val="24"/>
        </w:rPr>
      </w:pPr>
      <w:r w:rsidRPr="007244D5">
        <w:rPr>
          <w:rFonts w:eastAsia="Calibri" w:cs="Times New Roman"/>
          <w:i/>
          <w:sz w:val="24"/>
          <w:szCs w:val="24"/>
        </w:rPr>
        <w:lastRenderedPageBreak/>
        <w:t>Bemærkninger til lovforslagets enkelte bestemmelser</w:t>
      </w:r>
    </w:p>
    <w:p w14:paraId="52CAEACA" w14:textId="0EF17786" w:rsidR="00E45923" w:rsidRPr="00066EED" w:rsidRDefault="00BE31C3" w:rsidP="00066EED">
      <w:pPr>
        <w:spacing w:after="240"/>
        <w:ind w:firstLine="238"/>
        <w:jc w:val="center"/>
        <w:rPr>
          <w:rStyle w:val="Normal-BaggrundTegn"/>
          <w:rFonts w:eastAsia="Calibri" w:cs="Times New Roman"/>
          <w:i/>
          <w:szCs w:val="24"/>
        </w:rPr>
      </w:pPr>
      <w:r w:rsidRPr="007244D5">
        <w:rPr>
          <w:rFonts w:eastAsia="Calibri" w:cs="Times New Roman"/>
          <w:i/>
          <w:sz w:val="24"/>
          <w:szCs w:val="24"/>
        </w:rPr>
        <w:t xml:space="preserve">Til § </w:t>
      </w:r>
      <w:r>
        <w:rPr>
          <w:rFonts w:eastAsia="Calibri" w:cs="Times New Roman"/>
          <w:i/>
          <w:sz w:val="24"/>
          <w:szCs w:val="24"/>
        </w:rPr>
        <w:t>1</w:t>
      </w:r>
    </w:p>
    <w:p w14:paraId="7F1DEED5" w14:textId="4C5E0CBD" w:rsidR="00E45923" w:rsidRDefault="00BE31C3" w:rsidP="00AE3218">
      <w:pPr>
        <w:pStyle w:val="Normal-Baggrund"/>
        <w:rPr>
          <w:rStyle w:val="Normal-BaggrundTegn"/>
        </w:rPr>
      </w:pPr>
      <w:r w:rsidRPr="00AE3218">
        <w:rPr>
          <w:rStyle w:val="Normal-BaggrundTegn"/>
        </w:rPr>
        <w:t xml:space="preserve">Til nr. </w:t>
      </w:r>
      <w:r w:rsidR="002B18F4">
        <w:rPr>
          <w:rStyle w:val="Normal-BaggrundTegn"/>
        </w:rPr>
        <w:t>1</w:t>
      </w:r>
    </w:p>
    <w:p w14:paraId="2CB061A7" w14:textId="77777777" w:rsidR="00AE3218" w:rsidRPr="00AE3218" w:rsidRDefault="00AE3218" w:rsidP="00AE3218">
      <w:pPr>
        <w:pStyle w:val="Normal-Baggrund"/>
        <w:rPr>
          <w:rStyle w:val="Normal-BaggrundTegn"/>
        </w:rPr>
      </w:pPr>
    </w:p>
    <w:p w14:paraId="78A31064" w14:textId="77777777" w:rsidR="00BE31C3" w:rsidRDefault="00BE31C3" w:rsidP="00BE31C3">
      <w:pPr>
        <w:pStyle w:val="Normal-Baggrund"/>
      </w:pPr>
      <w:r>
        <w:t xml:space="preserve">Ifølge færdselslovens § 92, stk. 1, kan vejmyndigheden for en offentlig vej med samtykke fra politiet træffe færdselsmæssige bestemmelser, som indvirker på vejens udnyttelse eller indretning. Kommunalbestyrelsen kan som vejmyndighed for en privat fællesvej omfattet af §§ 25-86 i </w:t>
      </w:r>
      <w:r w:rsidR="00D8355F">
        <w:t>privatvejsloven</w:t>
      </w:r>
      <w:r>
        <w:t>, jf. lovens § 3, med samtykke fra politiet træffe tilsvarende bestemmelser, jf. dog stk. 4. Der kan bl.a. træffes bestemmelse om 1) parkering og standsning, 2) etablering af fodgængerfelter og 3) forbud mod visse færdselsarter, herunder med henblik på etablering af gågader.</w:t>
      </w:r>
    </w:p>
    <w:p w14:paraId="22B8C052" w14:textId="77777777" w:rsidR="00BE31C3" w:rsidRDefault="00BE31C3" w:rsidP="00BE31C3"/>
    <w:p w14:paraId="24B6C429" w14:textId="77777777" w:rsidR="00BE31C3" w:rsidRDefault="00BE31C3" w:rsidP="00BE31C3">
      <w:pPr>
        <w:pStyle w:val="Normal-Baggrund"/>
      </w:pPr>
      <w:r>
        <w:t xml:space="preserve">Det foreslås i </w:t>
      </w:r>
      <w:r>
        <w:rPr>
          <w:i/>
        </w:rPr>
        <w:t xml:space="preserve">§ 92, stk. 1, 1. </w:t>
      </w:r>
      <w:r w:rsidRPr="00A447B0">
        <w:t>og</w:t>
      </w:r>
      <w:r>
        <w:rPr>
          <w:i/>
        </w:rPr>
        <w:t xml:space="preserve"> 2. pkt., </w:t>
      </w:r>
      <w:r>
        <w:t>at</w:t>
      </w:r>
      <w:r>
        <w:rPr>
          <w:i/>
        </w:rPr>
        <w:t xml:space="preserve"> </w:t>
      </w:r>
      <w:r>
        <w:t xml:space="preserve">»med samtykke fra politiet« udgår. </w:t>
      </w:r>
    </w:p>
    <w:p w14:paraId="12901F7B" w14:textId="77777777" w:rsidR="00BE31C3" w:rsidRDefault="00BE31C3" w:rsidP="00BE31C3">
      <w:pPr>
        <w:pStyle w:val="Normal-Baggrund"/>
      </w:pPr>
    </w:p>
    <w:p w14:paraId="3D9EAB67" w14:textId="6345EFD6" w:rsidR="00086C4F" w:rsidRDefault="00BE31C3" w:rsidP="00BE31C3">
      <w:pPr>
        <w:pStyle w:val="Normal-Baggrund"/>
      </w:pPr>
      <w:r>
        <w:t>Den foreslåede bestemmelse medfører, at politiet fremover ikke vil skulle give samtykke til vejmyndighedens færdselsmæssige bestemmelser, som indvirker på vejens udnyttelse eller indretning. Beslutningskompetencen vil således være overladt til vejmyndigheden alene.</w:t>
      </w:r>
    </w:p>
    <w:p w14:paraId="3014E096" w14:textId="77777777" w:rsidR="00BE31C3" w:rsidRDefault="00BE31C3" w:rsidP="00BE31C3">
      <w:pPr>
        <w:pStyle w:val="Normal-Baggrund"/>
      </w:pPr>
    </w:p>
    <w:p w14:paraId="2BF8952A" w14:textId="77777777" w:rsidR="00BE31C3" w:rsidRDefault="00BE31C3" w:rsidP="00BE31C3">
      <w:pPr>
        <w:pStyle w:val="Normal-Baggrund"/>
      </w:pPr>
      <w:r>
        <w:t>Vedrører de pågældende beslutninger stationspladser eller adgangsveje til stationspladser og færgelejer, vil beslutningerne dog fortsat skulle træffes efter forhandling med vedkommende jernbane- eller færgeselskab, jf. færdselslovens § 92 b.</w:t>
      </w:r>
    </w:p>
    <w:p w14:paraId="7A7F2859" w14:textId="77777777" w:rsidR="00BE31C3" w:rsidRDefault="00BE31C3" w:rsidP="00BE31C3">
      <w:pPr>
        <w:pStyle w:val="Normal-Baggrund"/>
      </w:pPr>
    </w:p>
    <w:p w14:paraId="7B3BD218" w14:textId="4F1B8653" w:rsidR="00BE31C3" w:rsidRDefault="00BE31C3" w:rsidP="00BE31C3">
      <w:pPr>
        <w:pStyle w:val="Normal-Baggrund"/>
      </w:pPr>
      <w:r>
        <w:t xml:space="preserve">For så vidt angår muligheden for at træffe bestemmelse om forbud mod visse færdselsarter henvises til lovforslagets § 1, nr. </w:t>
      </w:r>
      <w:r w:rsidR="002B18F4">
        <w:t>3</w:t>
      </w:r>
      <w:r>
        <w:t>, og bemærkningerne hertil.</w:t>
      </w:r>
    </w:p>
    <w:p w14:paraId="40F7D4FC" w14:textId="77777777" w:rsidR="00BE31C3" w:rsidRDefault="00BE31C3" w:rsidP="00BE31C3">
      <w:pPr>
        <w:pStyle w:val="Normal-Baggrund"/>
      </w:pPr>
    </w:p>
    <w:p w14:paraId="7EB2A188" w14:textId="6DFD0BEB" w:rsidR="00BE31C3" w:rsidRDefault="00BE31C3" w:rsidP="00BE31C3">
      <w:pPr>
        <w:pStyle w:val="Normal-Baggrund"/>
      </w:pPr>
      <w:r>
        <w:t xml:space="preserve">Til nr. </w:t>
      </w:r>
      <w:r w:rsidR="002B18F4">
        <w:t>2</w:t>
      </w:r>
    </w:p>
    <w:p w14:paraId="25EBE461" w14:textId="77777777" w:rsidR="00BE31C3" w:rsidRDefault="00BE31C3" w:rsidP="00BE31C3">
      <w:pPr>
        <w:pStyle w:val="Normal-Baggrund"/>
      </w:pPr>
    </w:p>
    <w:p w14:paraId="65A52E62" w14:textId="77777777" w:rsidR="00BE31C3" w:rsidRDefault="00BE31C3" w:rsidP="00BE31C3">
      <w:pPr>
        <w:pStyle w:val="Normal-Baggrund"/>
      </w:pPr>
      <w:r>
        <w:t xml:space="preserve">Ifølge færdselslovens § 92, stk. 1, kan vejmyndigheden for en offentlig vej med samtykke fra politiet træffe færdselsmæssige bestemmelser, som indvirker på vejens udnyttelse eller indretning. Kommunalbestyrelsen kan som vejmyndighed for en privat fællesvej omfattet af §§ 25-86 i </w:t>
      </w:r>
      <w:r w:rsidR="00D674BC">
        <w:t>privatvejsloven</w:t>
      </w:r>
      <w:r>
        <w:t xml:space="preserve">, jf. lovens § 3, med samtykke fra politiet træffe tilsvarende bestemmelser, jf. dog stk. 4. Der kan bl.a. træffes bestemmelse om 1) parkering og standsning, </w:t>
      </w:r>
      <w:r>
        <w:lastRenderedPageBreak/>
        <w:t>2) etablering af fodgængerfelter og 3) forbud mod visse færdselsarter, herunder med henblik på etablering af gågader.</w:t>
      </w:r>
    </w:p>
    <w:p w14:paraId="0CF15AF1" w14:textId="77777777" w:rsidR="00BE31C3" w:rsidRDefault="00BE31C3" w:rsidP="00BE31C3">
      <w:pPr>
        <w:pStyle w:val="Normal-Baggrund"/>
      </w:pPr>
    </w:p>
    <w:p w14:paraId="223A9443" w14:textId="21181D58" w:rsidR="00BE31C3" w:rsidRDefault="00BE31C3" w:rsidP="00BE31C3">
      <w:pPr>
        <w:pStyle w:val="Normal-Baggrund"/>
        <w:rPr>
          <w:rFonts w:eastAsia="Calibri" w:cs="Times New Roman"/>
          <w:szCs w:val="24"/>
        </w:rPr>
      </w:pPr>
      <w:r>
        <w:t xml:space="preserve">Det </w:t>
      </w:r>
      <w:r>
        <w:rPr>
          <w:rFonts w:eastAsia="Calibri" w:cs="Times New Roman"/>
          <w:szCs w:val="24"/>
        </w:rPr>
        <w:t xml:space="preserve">foreslås </w:t>
      </w:r>
      <w:r w:rsidR="00430DB9">
        <w:rPr>
          <w:rFonts w:eastAsia="Calibri" w:cs="Times New Roman"/>
          <w:szCs w:val="24"/>
        </w:rPr>
        <w:t>at nyaffatte</w:t>
      </w:r>
      <w:r>
        <w:rPr>
          <w:rFonts w:eastAsia="Calibri" w:cs="Times New Roman"/>
          <w:szCs w:val="24"/>
        </w:rPr>
        <w:t xml:space="preserve"> </w:t>
      </w:r>
      <w:r>
        <w:rPr>
          <w:rFonts w:eastAsia="Calibri" w:cs="Times New Roman"/>
          <w:i/>
          <w:szCs w:val="24"/>
        </w:rPr>
        <w:t>§ 92, stk. 1, nr. 3,</w:t>
      </w:r>
      <w:r>
        <w:rPr>
          <w:rFonts w:eastAsia="Calibri" w:cs="Times New Roman"/>
          <w:szCs w:val="24"/>
        </w:rPr>
        <w:t xml:space="preserve"> </w:t>
      </w:r>
      <w:r w:rsidR="00430DB9">
        <w:rPr>
          <w:rFonts w:eastAsia="Calibri" w:cs="Times New Roman"/>
          <w:szCs w:val="24"/>
        </w:rPr>
        <w:t xml:space="preserve">ved </w:t>
      </w:r>
      <w:r>
        <w:rPr>
          <w:rFonts w:eastAsia="Calibri" w:cs="Times New Roman"/>
          <w:szCs w:val="24"/>
        </w:rPr>
        <w:t>at ændre »forbud mod visse færdselsarter, herunder med henblik på etablering af gågader« til »indførelse af ubetinget vigepligt«.</w:t>
      </w:r>
    </w:p>
    <w:p w14:paraId="3C569778" w14:textId="77777777" w:rsidR="00BE31C3" w:rsidRDefault="00BE31C3" w:rsidP="00BE31C3">
      <w:pPr>
        <w:pStyle w:val="Normal-Baggrund"/>
        <w:rPr>
          <w:rFonts w:eastAsia="Calibri" w:cs="Times New Roman"/>
          <w:szCs w:val="24"/>
        </w:rPr>
      </w:pPr>
    </w:p>
    <w:p w14:paraId="60FDBB39" w14:textId="6D4089A4" w:rsidR="00BE31C3" w:rsidRDefault="00BE31C3" w:rsidP="00BE31C3">
      <w:pPr>
        <w:pStyle w:val="Normal-Baggrund"/>
        <w:rPr>
          <w:rFonts w:eastAsia="Calibri" w:cs="Times New Roman"/>
          <w:szCs w:val="24"/>
        </w:rPr>
      </w:pPr>
      <w:r>
        <w:rPr>
          <w:rFonts w:eastAsia="Calibri" w:cs="Times New Roman"/>
          <w:szCs w:val="24"/>
        </w:rPr>
        <w:t xml:space="preserve">Den foreslåede bestemmelse medfører, at </w:t>
      </w:r>
      <w:r>
        <w:t>bestemmelser om indførelse af ubetinget vigepligt fremover vil kunne træffes af</w:t>
      </w:r>
      <w:r>
        <w:rPr>
          <w:rFonts w:eastAsia="Calibri" w:cs="Times New Roman"/>
          <w:szCs w:val="24"/>
        </w:rPr>
        <w:t xml:space="preserve"> vejmyndigheden </w:t>
      </w:r>
      <w:r>
        <w:t xml:space="preserve">for en offentlig vej og kommunalbestyrelsen som vejmyndighed for en privat fællesvej omfattet af §§ 25-86 i </w:t>
      </w:r>
      <w:r w:rsidR="00D674BC">
        <w:t>p</w:t>
      </w:r>
      <w:r w:rsidR="0051568C">
        <w:t>r</w:t>
      </w:r>
      <w:r w:rsidR="00D674BC">
        <w:t>ivatvejsloven</w:t>
      </w:r>
      <w:r>
        <w:t>, jf. lovens § 3.</w:t>
      </w:r>
    </w:p>
    <w:p w14:paraId="01045161" w14:textId="77777777" w:rsidR="00BE31C3" w:rsidRDefault="00BE31C3" w:rsidP="00BE31C3">
      <w:pPr>
        <w:pStyle w:val="Normal-Baggrund"/>
        <w:rPr>
          <w:rFonts w:eastAsia="Calibri" w:cs="Times New Roman"/>
          <w:szCs w:val="24"/>
        </w:rPr>
      </w:pPr>
    </w:p>
    <w:p w14:paraId="1DB29749" w14:textId="0635D039" w:rsidR="00BE31C3" w:rsidRDefault="00BE31C3" w:rsidP="00BE31C3">
      <w:pPr>
        <w:pStyle w:val="Normal-Baggrund"/>
        <w:rPr>
          <w:rFonts w:cs="Times New Roman"/>
          <w:szCs w:val="24"/>
        </w:rPr>
      </w:pPr>
      <w:r>
        <w:rPr>
          <w:rFonts w:eastAsia="Calibri" w:cs="Times New Roman"/>
          <w:szCs w:val="24"/>
        </w:rPr>
        <w:t xml:space="preserve">Med lovforslagets § 1, nr. </w:t>
      </w:r>
      <w:r w:rsidR="00CB7FE1">
        <w:rPr>
          <w:rFonts w:eastAsia="Calibri" w:cs="Times New Roman"/>
          <w:szCs w:val="24"/>
        </w:rPr>
        <w:t>1</w:t>
      </w:r>
      <w:r>
        <w:rPr>
          <w:rFonts w:eastAsia="Calibri" w:cs="Times New Roman"/>
          <w:szCs w:val="24"/>
        </w:rPr>
        <w:t>, vil politiet ikke længere skulle samtykke til, at vejmyndigheden efter § 92, stk. 1, kan træffe færdselsmæssige bestemmelser</w:t>
      </w:r>
      <w:r>
        <w:t>, som indvirker på vejens udnyttelse eller indretning.</w:t>
      </w:r>
      <w:r>
        <w:rPr>
          <w:rFonts w:eastAsia="Calibri" w:cs="Times New Roman"/>
          <w:szCs w:val="24"/>
        </w:rPr>
        <w:t xml:space="preserve"> </w:t>
      </w:r>
      <w:r>
        <w:rPr>
          <w:rFonts w:cs="Times New Roman"/>
          <w:szCs w:val="24"/>
        </w:rPr>
        <w:t xml:space="preserve">Der henvises </w:t>
      </w:r>
      <w:bookmarkStart w:id="449" w:name="_Hlk183097738"/>
      <w:r>
        <w:rPr>
          <w:rFonts w:cs="Times New Roman"/>
          <w:szCs w:val="24"/>
        </w:rPr>
        <w:t xml:space="preserve">herved </w:t>
      </w:r>
      <w:bookmarkEnd w:id="449"/>
      <w:r>
        <w:rPr>
          <w:rFonts w:cs="Times New Roman"/>
          <w:szCs w:val="24"/>
        </w:rPr>
        <w:t xml:space="preserve">nærmere til bemærkningerne til lovforslagets til § 1, nr. </w:t>
      </w:r>
      <w:r w:rsidR="00CB7FE1">
        <w:rPr>
          <w:rFonts w:cs="Times New Roman"/>
          <w:szCs w:val="24"/>
        </w:rPr>
        <w:t>1</w:t>
      </w:r>
      <w:r>
        <w:rPr>
          <w:rFonts w:cs="Times New Roman"/>
          <w:szCs w:val="24"/>
        </w:rPr>
        <w:t xml:space="preserve">. </w:t>
      </w:r>
    </w:p>
    <w:p w14:paraId="2D48FB70" w14:textId="77777777" w:rsidR="0051568C" w:rsidRDefault="0051568C" w:rsidP="00BE31C3">
      <w:pPr>
        <w:pStyle w:val="Normal-Baggrund"/>
      </w:pPr>
    </w:p>
    <w:p w14:paraId="676282F7" w14:textId="6B9F38DC" w:rsidR="00BE31C3" w:rsidRDefault="00BE31C3" w:rsidP="00BE31C3">
      <w:pPr>
        <w:pStyle w:val="Normal-Baggrund"/>
      </w:pPr>
      <w:r>
        <w:rPr>
          <w:rFonts w:eastAsia="Calibri" w:cs="Times New Roman"/>
          <w:szCs w:val="24"/>
        </w:rPr>
        <w:t>Den foreslåede ændring medfører således, samme</w:t>
      </w:r>
      <w:r w:rsidR="005F4586">
        <w:rPr>
          <w:rFonts w:eastAsia="Calibri" w:cs="Times New Roman"/>
          <w:szCs w:val="24"/>
        </w:rPr>
        <w:t>n</w:t>
      </w:r>
      <w:r>
        <w:rPr>
          <w:rFonts w:eastAsia="Calibri" w:cs="Times New Roman"/>
          <w:szCs w:val="24"/>
        </w:rPr>
        <w:t xml:space="preserve"> med lovforslagets § 1, nr. </w:t>
      </w:r>
      <w:r w:rsidR="00CB7FE1">
        <w:rPr>
          <w:rFonts w:eastAsia="Calibri" w:cs="Times New Roman"/>
          <w:szCs w:val="24"/>
        </w:rPr>
        <w:t>1</w:t>
      </w:r>
      <w:r>
        <w:rPr>
          <w:rFonts w:eastAsia="Calibri" w:cs="Times New Roman"/>
          <w:szCs w:val="24"/>
        </w:rPr>
        <w:t xml:space="preserve">, at vejmyndigheden vil kunne træffe </w:t>
      </w:r>
      <w:r>
        <w:t xml:space="preserve">bestemmelser om indførelse af ubetinget vigepligt uden samtykke fra politiet.  </w:t>
      </w:r>
    </w:p>
    <w:p w14:paraId="5B5393A2" w14:textId="3053A164" w:rsidR="003033F5" w:rsidRDefault="003033F5" w:rsidP="00BE31C3">
      <w:pPr>
        <w:pStyle w:val="Normal-Baggrund"/>
      </w:pPr>
    </w:p>
    <w:p w14:paraId="0FE37B93" w14:textId="63F4BF3C" w:rsidR="009C3776" w:rsidRPr="00066EED" w:rsidRDefault="003033F5" w:rsidP="009C3776">
      <w:pPr>
        <w:pStyle w:val="Normal-Baggrund"/>
        <w:rPr>
          <w:rFonts w:eastAsia="Calibri" w:cs="Times New Roman"/>
          <w:szCs w:val="24"/>
        </w:rPr>
      </w:pPr>
      <w:r>
        <w:rPr>
          <w:rFonts w:eastAsia="Calibri" w:cs="Times New Roman"/>
          <w:szCs w:val="24"/>
        </w:rPr>
        <w:t xml:space="preserve">Den foreslåede </w:t>
      </w:r>
      <w:r w:rsidR="00086C4F">
        <w:rPr>
          <w:rFonts w:eastAsia="Calibri" w:cs="Times New Roman"/>
          <w:szCs w:val="24"/>
        </w:rPr>
        <w:t>ændring</w:t>
      </w:r>
      <w:r>
        <w:rPr>
          <w:rFonts w:eastAsia="Calibri" w:cs="Times New Roman"/>
          <w:szCs w:val="24"/>
        </w:rPr>
        <w:t xml:space="preserve"> vil ikke ændre ved, at beslutninger om</w:t>
      </w:r>
      <w:r w:rsidR="00086C4F">
        <w:rPr>
          <w:rFonts w:eastAsia="Calibri" w:cs="Times New Roman"/>
          <w:szCs w:val="24"/>
        </w:rPr>
        <w:t xml:space="preserve"> </w:t>
      </w:r>
      <w:r w:rsidR="00086C4F">
        <w:t>parkering og standsning, etablering af fodgængerfelter</w:t>
      </w:r>
      <w:r w:rsidR="00086C4F">
        <w:rPr>
          <w:rFonts w:eastAsia="Calibri" w:cs="Times New Roman"/>
          <w:szCs w:val="24"/>
        </w:rPr>
        <w:t xml:space="preserve"> og indførelse af ubetinget vigepligt </w:t>
      </w:r>
      <w:r>
        <w:rPr>
          <w:rFonts w:eastAsia="Calibri" w:cs="Times New Roman"/>
          <w:szCs w:val="24"/>
        </w:rPr>
        <w:t xml:space="preserve">på private fællesveje omfattet af privatvejslovens §§ 11-24 a, jf. § 4, og private veje, alene kan træffes af </w:t>
      </w:r>
      <w:r w:rsidRPr="00082FFD">
        <w:rPr>
          <w:rFonts w:eastAsia="Calibri" w:cs="Times New Roman"/>
          <w:szCs w:val="24"/>
        </w:rPr>
        <w:t>ejer af en strækning af en privat fællesvej og en vejberettiget grundejer</w:t>
      </w:r>
      <w:r>
        <w:rPr>
          <w:rFonts w:eastAsia="Calibri" w:cs="Times New Roman"/>
          <w:szCs w:val="24"/>
        </w:rPr>
        <w:t>,</w:t>
      </w:r>
      <w:r w:rsidRPr="00082FFD">
        <w:rPr>
          <w:rFonts w:eastAsia="Calibri" w:cs="Times New Roman"/>
          <w:szCs w:val="24"/>
        </w:rPr>
        <w:t xml:space="preserve"> afhængig af en ev</w:t>
      </w:r>
      <w:r>
        <w:rPr>
          <w:rFonts w:eastAsia="Calibri" w:cs="Times New Roman"/>
          <w:szCs w:val="24"/>
        </w:rPr>
        <w:t>entuel</w:t>
      </w:r>
      <w:r w:rsidRPr="00082FFD">
        <w:rPr>
          <w:rFonts w:eastAsia="Calibri" w:cs="Times New Roman"/>
          <w:szCs w:val="24"/>
        </w:rPr>
        <w:t xml:space="preserve"> vejretsaftale mellem de vejberettigede grundejere</w:t>
      </w:r>
      <w:r>
        <w:rPr>
          <w:rFonts w:eastAsia="Calibri" w:cs="Times New Roman"/>
          <w:szCs w:val="24"/>
        </w:rPr>
        <w:t xml:space="preserve">. </w:t>
      </w:r>
    </w:p>
    <w:p w14:paraId="1363569E" w14:textId="74D3F101" w:rsidR="003033F5" w:rsidRDefault="009C3776" w:rsidP="00BE31C3">
      <w:pPr>
        <w:pStyle w:val="Normal-Baggrund"/>
      </w:pPr>
      <w:r>
        <w:rPr>
          <w:rFonts w:eastAsia="Calibri" w:cs="Times New Roman"/>
          <w:szCs w:val="24"/>
        </w:rPr>
        <w:t xml:space="preserve"> </w:t>
      </w:r>
    </w:p>
    <w:p w14:paraId="4B7AAE7B" w14:textId="0CAEB229" w:rsidR="00BE31C3" w:rsidRDefault="00BE31C3" w:rsidP="00BE31C3">
      <w:pPr>
        <w:pStyle w:val="Normal-Baggrund"/>
        <w:rPr>
          <w:rFonts w:eastAsia="Calibri" w:cs="Times New Roman"/>
          <w:szCs w:val="24"/>
        </w:rPr>
      </w:pPr>
      <w:r>
        <w:rPr>
          <w:rFonts w:eastAsia="Calibri" w:cs="Times New Roman"/>
          <w:szCs w:val="24"/>
        </w:rPr>
        <w:t xml:space="preserve">For så vidt angår mulighederne for at træffe bestemmelse om forbud mod visse færdselsarter, herunder med henblik på etablering af gågader, henvises til bemærkningerne til lovforslagets § 1, nr. </w:t>
      </w:r>
      <w:r w:rsidR="002B18F4">
        <w:rPr>
          <w:rFonts w:eastAsia="Calibri" w:cs="Times New Roman"/>
          <w:szCs w:val="24"/>
        </w:rPr>
        <w:t>3</w:t>
      </w:r>
      <w:r>
        <w:rPr>
          <w:rFonts w:eastAsia="Calibri" w:cs="Times New Roman"/>
          <w:szCs w:val="24"/>
        </w:rPr>
        <w:t>.</w:t>
      </w:r>
    </w:p>
    <w:p w14:paraId="3C84777B" w14:textId="77777777" w:rsidR="00BE31C3" w:rsidRDefault="00BE31C3" w:rsidP="00BE31C3">
      <w:pPr>
        <w:pStyle w:val="Normal-Baggrund"/>
      </w:pPr>
    </w:p>
    <w:p w14:paraId="40E87882" w14:textId="24F597A7" w:rsidR="00BE31C3" w:rsidRPr="00470646" w:rsidRDefault="00BE31C3" w:rsidP="00BE31C3">
      <w:pPr>
        <w:pStyle w:val="Normal-Baggrund"/>
      </w:pPr>
      <w:r w:rsidRPr="00470646">
        <w:t xml:space="preserve">Til nr. </w:t>
      </w:r>
      <w:r w:rsidR="002B18F4">
        <w:t>3</w:t>
      </w:r>
    </w:p>
    <w:p w14:paraId="3163F05D" w14:textId="77777777" w:rsidR="00BE31C3" w:rsidRPr="00470646" w:rsidRDefault="00BE31C3" w:rsidP="00BE31C3">
      <w:pPr>
        <w:pStyle w:val="Normal-Baggrund"/>
      </w:pPr>
    </w:p>
    <w:p w14:paraId="6208F128" w14:textId="77777777" w:rsidR="00BE31C3" w:rsidRDefault="00BE31C3" w:rsidP="00BE31C3">
      <w:pPr>
        <w:pStyle w:val="Normal-Baggrund"/>
      </w:pPr>
      <w:r>
        <w:rPr>
          <w:rStyle w:val="italic"/>
        </w:rPr>
        <w:t xml:space="preserve">Det følger af </w:t>
      </w:r>
      <w:r>
        <w:t>færdselslovens</w:t>
      </w:r>
      <w:r w:rsidRPr="006920C1">
        <w:t xml:space="preserve"> § 92, stk. 1, </w:t>
      </w:r>
      <w:r>
        <w:t>at v</w:t>
      </w:r>
      <w:r w:rsidRPr="006920C1">
        <w:t xml:space="preserve">ejmyndigheden for en offentlig vej med samtykke fra politiet </w:t>
      </w:r>
      <w:r>
        <w:t xml:space="preserve">kan </w:t>
      </w:r>
      <w:r w:rsidRPr="006920C1">
        <w:t xml:space="preserve">træffe færdselsmæssige bestemmelser, som indvirker på vejens udnyttelse eller indretning. Kommunalbestyrelsen kan som vejmyndighed for en privat fællesvej omfattet af §§ 25-86 i </w:t>
      </w:r>
      <w:r w:rsidR="00D674BC">
        <w:t>privatvejsloven</w:t>
      </w:r>
      <w:r w:rsidRPr="006920C1">
        <w:t xml:space="preserve">, jf. lovens § 3, med samtykke fra politiet træffe tilsvarende bestemmelser, jf. dog stk. 4. Der kan bl.a. træffes bestemmelse om </w:t>
      </w:r>
      <w:r w:rsidRPr="006920C1">
        <w:lastRenderedPageBreak/>
        <w:t xml:space="preserve">1) parkering og standsning, 2) etablering af fodgængerfelter og 3) forbud mod visse færdselsarter, herunder med henblik på etablering af gågader. </w:t>
      </w:r>
    </w:p>
    <w:p w14:paraId="0C186F6A" w14:textId="77777777" w:rsidR="00BE31C3" w:rsidRDefault="00BE31C3" w:rsidP="00BE31C3">
      <w:pPr>
        <w:pStyle w:val="Normal-Baggrund"/>
      </w:pPr>
    </w:p>
    <w:p w14:paraId="2076EDDB" w14:textId="77777777" w:rsidR="00BE31C3" w:rsidRPr="00470646" w:rsidRDefault="00BE31C3" w:rsidP="00BE31C3">
      <w:pPr>
        <w:pStyle w:val="Normal-Baggrund"/>
      </w:pPr>
      <w:r>
        <w:t xml:space="preserve">Efter </w:t>
      </w:r>
      <w:r w:rsidRPr="006920C1">
        <w:t xml:space="preserve">§ 92, stk. 2, kan vejmyndigheden endvidere efter stk. 1 træffe bestemmelse om hel eller delvis afspærring af offentlig vej, såfremt afspærringen gennemføres ved afmærkning, ved opsætning af bomme eller på anden tilsvarende måde. </w:t>
      </w:r>
    </w:p>
    <w:p w14:paraId="0D8FB4D1" w14:textId="77777777" w:rsidR="00BE31C3" w:rsidRDefault="00BE31C3" w:rsidP="00BE31C3">
      <w:pPr>
        <w:pStyle w:val="Normal-Baggrund"/>
      </w:pPr>
    </w:p>
    <w:p w14:paraId="5D1869A0" w14:textId="7CC7A374" w:rsidR="00BF6877" w:rsidRDefault="00BE31C3" w:rsidP="00BE31C3">
      <w:pPr>
        <w:pStyle w:val="Normal-Baggrund"/>
        <w:rPr>
          <w:rFonts w:eastAsia="Calibri" w:cs="Times New Roman"/>
          <w:szCs w:val="24"/>
        </w:rPr>
      </w:pPr>
      <w:r>
        <w:rPr>
          <w:rFonts w:eastAsia="Calibri" w:cs="Times New Roman"/>
          <w:szCs w:val="24"/>
        </w:rPr>
        <w:t xml:space="preserve">Det foreslås, at </w:t>
      </w:r>
      <w:r w:rsidRPr="00470646">
        <w:rPr>
          <w:rFonts w:eastAsia="Calibri" w:cs="Times New Roman"/>
          <w:i/>
          <w:szCs w:val="24"/>
        </w:rPr>
        <w:t>§ 92, stk. 2,</w:t>
      </w:r>
      <w:r w:rsidRPr="004713B1">
        <w:rPr>
          <w:rFonts w:eastAsia="Calibri" w:cs="Times New Roman"/>
          <w:szCs w:val="24"/>
        </w:rPr>
        <w:t xml:space="preserve"> </w:t>
      </w:r>
      <w:r w:rsidR="00230F6B">
        <w:rPr>
          <w:rFonts w:eastAsia="Calibri" w:cs="Times New Roman"/>
          <w:szCs w:val="24"/>
        </w:rPr>
        <w:t>ophæves, og i stedet indsættes et nyt stk. 2-</w:t>
      </w:r>
      <w:r w:rsidR="00CB7FE1">
        <w:rPr>
          <w:rFonts w:eastAsia="Calibri" w:cs="Times New Roman"/>
          <w:szCs w:val="24"/>
        </w:rPr>
        <w:t>4</w:t>
      </w:r>
      <w:r w:rsidR="00230F6B">
        <w:rPr>
          <w:rFonts w:eastAsia="Calibri" w:cs="Times New Roman"/>
          <w:szCs w:val="24"/>
        </w:rPr>
        <w:t>.</w:t>
      </w:r>
    </w:p>
    <w:p w14:paraId="0C9905B5" w14:textId="77777777" w:rsidR="00BF6877" w:rsidRDefault="00BF6877" w:rsidP="00BE31C3">
      <w:pPr>
        <w:pStyle w:val="Normal-Baggrund"/>
        <w:rPr>
          <w:rFonts w:eastAsia="Calibri" w:cs="Times New Roman"/>
          <w:szCs w:val="24"/>
        </w:rPr>
      </w:pPr>
    </w:p>
    <w:p w14:paraId="657C976A" w14:textId="61F9A5A9" w:rsidR="00BF6877" w:rsidRDefault="00BF6877" w:rsidP="00BE31C3">
      <w:pPr>
        <w:pStyle w:val="Normal-Baggrund"/>
        <w:rPr>
          <w:rFonts w:eastAsia="Calibri" w:cs="Times New Roman"/>
          <w:szCs w:val="24"/>
        </w:rPr>
      </w:pPr>
      <w:r>
        <w:rPr>
          <w:rFonts w:eastAsia="Calibri" w:cs="Times New Roman"/>
          <w:szCs w:val="24"/>
        </w:rPr>
        <w:t xml:space="preserve">Det fremgår af den foreslåede § 92, </w:t>
      </w:r>
      <w:r w:rsidRPr="00A447B0">
        <w:rPr>
          <w:rFonts w:eastAsia="Calibri" w:cs="Times New Roman"/>
          <w:i/>
          <w:szCs w:val="24"/>
        </w:rPr>
        <w:t>stk. 2,</w:t>
      </w:r>
      <w:r>
        <w:rPr>
          <w:rFonts w:eastAsia="Calibri" w:cs="Times New Roman"/>
          <w:szCs w:val="24"/>
        </w:rPr>
        <w:t xml:space="preserve"> at f</w:t>
      </w:r>
      <w:r w:rsidRPr="00BF6877">
        <w:rPr>
          <w:rFonts w:eastAsia="Calibri" w:cs="Times New Roman"/>
          <w:szCs w:val="24"/>
        </w:rPr>
        <w:t xml:space="preserve">or en vejstrækning med en årsdøgnstrafik på højst 1.000 kan vejmyndigheden, jf. stk. 1, træffe bestemmelse om forbud mod visse færdselsarter, herunder med henblik på etablering af gågader, påbud om ensrettet færdsel og hel eller delvis afspærring af vejstrækningen, hvis afspærringen gennemføres ved afmærkning, ved opsætning af bomme eller på anden tilsvarende måde, jf. dog stk. </w:t>
      </w:r>
      <w:r w:rsidR="006A43F9">
        <w:rPr>
          <w:rFonts w:eastAsia="Calibri" w:cs="Times New Roman"/>
          <w:szCs w:val="24"/>
        </w:rPr>
        <w:t>3</w:t>
      </w:r>
      <w:r w:rsidRPr="00BF6877">
        <w:rPr>
          <w:rFonts w:eastAsia="Calibri" w:cs="Times New Roman"/>
          <w:szCs w:val="24"/>
        </w:rPr>
        <w:t xml:space="preserve">. </w:t>
      </w:r>
    </w:p>
    <w:p w14:paraId="77C9B338" w14:textId="77777777" w:rsidR="00BE31C3" w:rsidRPr="00144CE9" w:rsidRDefault="00BE31C3" w:rsidP="00BE31C3">
      <w:pPr>
        <w:pStyle w:val="Normal-Baggrund"/>
        <w:rPr>
          <w:rFonts w:eastAsia="Calibri" w:cs="Times New Roman"/>
          <w:szCs w:val="24"/>
        </w:rPr>
      </w:pPr>
    </w:p>
    <w:p w14:paraId="03A3E4F2" w14:textId="11D6856A" w:rsidR="000A3961" w:rsidRDefault="00BE31C3" w:rsidP="00BE31C3">
      <w:pPr>
        <w:pStyle w:val="Normal-Baggrund"/>
      </w:pPr>
      <w:r>
        <w:t>Den foreslåede § 92</w:t>
      </w:r>
      <w:r w:rsidRPr="00096AD1">
        <w:t>, stk. 2, m</w:t>
      </w:r>
      <w:r>
        <w:t xml:space="preserve">edfører, at vejmyndigheden </w:t>
      </w:r>
      <w:r w:rsidR="000A3961">
        <w:t>uden politiets samtykke</w:t>
      </w:r>
      <w:r>
        <w:t xml:space="preserve"> vil kunne forbyde visse færdselsarter, </w:t>
      </w:r>
      <w:r>
        <w:rPr>
          <w:rFonts w:eastAsia="Calibri" w:cs="Times New Roman"/>
          <w:szCs w:val="24"/>
        </w:rPr>
        <w:t>herunder med henblik på etablering af gågader</w:t>
      </w:r>
      <w:r>
        <w:t xml:space="preserve">, etablere påbud om ensrettet færdsel og lave hel eller delvis afspærring af vej, på vejstrækninger med en årsdøgnstrafik på </w:t>
      </w:r>
      <w:r w:rsidR="00AC7C4E">
        <w:t>1.000</w:t>
      </w:r>
      <w:r>
        <w:t xml:space="preserve"> eller derunder. </w:t>
      </w:r>
    </w:p>
    <w:p w14:paraId="38E1DDDF" w14:textId="77777777" w:rsidR="000A3961" w:rsidRDefault="000A3961" w:rsidP="00BE31C3">
      <w:pPr>
        <w:pStyle w:val="Normal-Baggrund"/>
      </w:pPr>
    </w:p>
    <w:p w14:paraId="0FED52E6" w14:textId="223DFC47" w:rsidR="00BE31C3" w:rsidRDefault="000A3961" w:rsidP="00BE31C3">
      <w:pPr>
        <w:pStyle w:val="Normal-Baggrund"/>
      </w:pPr>
      <w:r>
        <w:t>Det afgørende i forhold til årsdøgnstrafikken på højst 1.000 vil i den foreslåede bestemmelse være årsdøgnstrafikken, før de omhandlede færdselsindskrænkninger gennemføres.</w:t>
      </w:r>
      <w:r w:rsidR="00BE31C3">
        <w:t xml:space="preserve"> </w:t>
      </w:r>
    </w:p>
    <w:p w14:paraId="1E91F63B" w14:textId="77777777" w:rsidR="00BE31C3" w:rsidRDefault="00BE31C3" w:rsidP="00BE31C3">
      <w:pPr>
        <w:pStyle w:val="Normal-Baggrund"/>
      </w:pPr>
    </w:p>
    <w:p w14:paraId="0EE6DA26" w14:textId="62BF1474" w:rsidR="005E7D6C" w:rsidRDefault="00BE31C3" w:rsidP="00BE31C3">
      <w:pPr>
        <w:pStyle w:val="Normal-Baggrund"/>
        <w:rPr>
          <w:szCs w:val="24"/>
        </w:rPr>
      </w:pPr>
      <w:r w:rsidRPr="001E4A9E">
        <w:rPr>
          <w:szCs w:val="24"/>
        </w:rPr>
        <w:t>I medfør af den gældende færdselslovs § 92 c, stk. 3,</w:t>
      </w:r>
      <w:r w:rsidR="0024652A" w:rsidRPr="001E4A9E">
        <w:rPr>
          <w:szCs w:val="24"/>
        </w:rPr>
        <w:t xml:space="preserve"> </w:t>
      </w:r>
      <w:r w:rsidRPr="001E4A9E">
        <w:rPr>
          <w:szCs w:val="24"/>
        </w:rPr>
        <w:t xml:space="preserve">vil der i hastighedsbekendtgørelsen blive fastsat nærmere regler om, hvordan årsdøgnstrafik </w:t>
      </w:r>
      <w:r w:rsidR="000A3961" w:rsidRPr="001E4A9E">
        <w:rPr>
          <w:szCs w:val="24"/>
        </w:rPr>
        <w:t xml:space="preserve">i øvrigt </w:t>
      </w:r>
      <w:r w:rsidRPr="001E4A9E">
        <w:rPr>
          <w:szCs w:val="24"/>
        </w:rPr>
        <w:t xml:space="preserve">skal opgøres. </w:t>
      </w:r>
      <w:r w:rsidR="009E51BD" w:rsidRPr="001E4A9E">
        <w:rPr>
          <w:szCs w:val="24"/>
        </w:rPr>
        <w:t>Der vil endvidere i bekendtgørelsen blive fastsat nærmere regler om</w:t>
      </w:r>
      <w:r w:rsidR="009E51BD" w:rsidRPr="001E4A9E">
        <w:rPr>
          <w:rFonts w:eastAsia="Calibri" w:cs="Times New Roman"/>
          <w:szCs w:val="24"/>
        </w:rPr>
        <w:t>,</w:t>
      </w:r>
      <w:r w:rsidR="009E51BD">
        <w:rPr>
          <w:rFonts w:eastAsia="Calibri" w:cs="Times New Roman"/>
          <w:szCs w:val="24"/>
        </w:rPr>
        <w:t xml:space="preserve"> hvilke hensyn der kan indgå i vejmyndighedens skønsmæssige materielle beslutning om indførelse af de forskellige færdselsindskrænkninger, herunder blandt andet hensynet til færdselssikkerhed, tryghed, støjbegrænsning, byplanlægning, trafikafvikling, mobilitet og generel fremkommelighed. </w:t>
      </w:r>
      <w:r w:rsidRPr="001E4A9E">
        <w:rPr>
          <w:szCs w:val="24"/>
        </w:rPr>
        <w:t xml:space="preserve">Der henvises </w:t>
      </w:r>
      <w:r w:rsidR="001E4A9E" w:rsidRPr="001E4A9E">
        <w:rPr>
          <w:szCs w:val="24"/>
        </w:rPr>
        <w:t xml:space="preserve">herved </w:t>
      </w:r>
      <w:r w:rsidRPr="001E4A9E">
        <w:rPr>
          <w:szCs w:val="24"/>
        </w:rPr>
        <w:t>nærmere til pkt. 2.</w:t>
      </w:r>
      <w:r w:rsidR="00C310DD" w:rsidRPr="001E4A9E">
        <w:rPr>
          <w:szCs w:val="24"/>
        </w:rPr>
        <w:t>1</w:t>
      </w:r>
      <w:r w:rsidR="00E06118" w:rsidRPr="001E4A9E">
        <w:rPr>
          <w:szCs w:val="24"/>
        </w:rPr>
        <w:t>.3</w:t>
      </w:r>
      <w:r w:rsidRPr="001E4A9E">
        <w:rPr>
          <w:szCs w:val="24"/>
        </w:rPr>
        <w:t xml:space="preserve"> i lovforslagets almindelige bemærkninger.</w:t>
      </w:r>
      <w:r>
        <w:rPr>
          <w:szCs w:val="24"/>
        </w:rPr>
        <w:t xml:space="preserve"> </w:t>
      </w:r>
    </w:p>
    <w:p w14:paraId="75B37667" w14:textId="77777777" w:rsidR="00BE31C3" w:rsidRDefault="00BE31C3" w:rsidP="00BE31C3">
      <w:pPr>
        <w:pStyle w:val="Normal-Baggrund"/>
        <w:rPr>
          <w:szCs w:val="24"/>
        </w:rPr>
      </w:pPr>
    </w:p>
    <w:p w14:paraId="00D24801" w14:textId="77777777" w:rsidR="00BE31C3" w:rsidRDefault="00BE31C3" w:rsidP="00BE31C3">
      <w:pPr>
        <w:pStyle w:val="Normal-Baggrund"/>
      </w:pPr>
      <w:r>
        <w:t xml:space="preserve">Den foreslåede bestemmelse omfatter, udover forbud mod visse færdselsarter og påbud om ensrettet færdsel, hel eller delvis afspærring, der sker ved </w:t>
      </w:r>
      <w:r>
        <w:rPr>
          <w:rFonts w:eastAsia="Calibri" w:cs="Times New Roman"/>
          <w:szCs w:val="24"/>
        </w:rPr>
        <w:t>afmærkning, ved opsætning af bomme eller på anden tilsvarende måde.</w:t>
      </w:r>
      <w:r>
        <w:t xml:space="preserve"> </w:t>
      </w:r>
    </w:p>
    <w:p w14:paraId="1E210823" w14:textId="77777777" w:rsidR="00BE31C3" w:rsidRDefault="00BE31C3" w:rsidP="00BE31C3">
      <w:pPr>
        <w:pStyle w:val="Normal-Baggrund"/>
      </w:pPr>
    </w:p>
    <w:p w14:paraId="7441DBEA" w14:textId="77777777" w:rsidR="00BE31C3" w:rsidRDefault="00BE31C3" w:rsidP="00BE31C3">
      <w:pPr>
        <w:pStyle w:val="Normal-Baggrund"/>
        <w:rPr>
          <w:szCs w:val="24"/>
        </w:rPr>
      </w:pPr>
      <w:r>
        <w:rPr>
          <w:rFonts w:eastAsia="Calibri" w:cs="Times New Roman"/>
          <w:szCs w:val="24"/>
        </w:rPr>
        <w:t>A</w:t>
      </w:r>
      <w:r w:rsidRPr="00E90206">
        <w:rPr>
          <w:rFonts w:eastAsia="Calibri" w:cs="Times New Roman"/>
          <w:szCs w:val="24"/>
        </w:rPr>
        <w:t>fspærring med bomme eller anden tilsvarende afspærring</w:t>
      </w:r>
      <w:r>
        <w:rPr>
          <w:rFonts w:eastAsia="Calibri" w:cs="Times New Roman"/>
          <w:szCs w:val="24"/>
        </w:rPr>
        <w:t xml:space="preserve"> skal forstås som afspærring, der ikke har en egentlig anlægsmæssig karakter. Den foreslåede bestemmelse ændrer ikke ved, at hvis hel eller delvis afspærring gennemføres </w:t>
      </w:r>
      <w:r>
        <w:rPr>
          <w:szCs w:val="24"/>
        </w:rPr>
        <w:t xml:space="preserve">ved egentlige anlægsmæssige foranstaltninger, herunder ved fjernelse af en del af vejen, vil en sådan beslutning fortsat skulle træffes i henhold til vejlovgivningen efter de betingelser, der måtte gælde herfor. </w:t>
      </w:r>
    </w:p>
    <w:p w14:paraId="1D9E8401" w14:textId="77777777" w:rsidR="00BE31C3" w:rsidRDefault="00BE31C3" w:rsidP="00BE31C3">
      <w:pPr>
        <w:pStyle w:val="Normal-Baggrund"/>
      </w:pPr>
    </w:p>
    <w:p w14:paraId="653ACA17" w14:textId="3A6E76C8" w:rsidR="00BE31C3" w:rsidRDefault="00BE31C3" w:rsidP="00BE31C3">
      <w:pPr>
        <w:pStyle w:val="Normal-Baggrund"/>
      </w:pPr>
      <w:r>
        <w:t>Den foreslåede bestemmelse ændre</w:t>
      </w:r>
      <w:r w:rsidR="00C310DD">
        <w:t>r</w:t>
      </w:r>
      <w:r>
        <w:t xml:space="preserve"> endvidere ikke ved, at vejmyndigheden i henhold til § 92, stk. 4</w:t>
      </w:r>
      <w:r w:rsidR="002B4542">
        <w:t xml:space="preserve">, der bliver stk. </w:t>
      </w:r>
      <w:r w:rsidR="00C310DD">
        <w:t>6</w:t>
      </w:r>
      <w:r>
        <w:t>, fortsat kun vil kunne forbyde færdselsarter</w:t>
      </w:r>
      <w:r w:rsidR="005F4586" w:rsidRPr="005F4586">
        <w:t xml:space="preserve"> </w:t>
      </w:r>
      <w:r w:rsidR="005F4586">
        <w:t>på private fællesveje</w:t>
      </w:r>
      <w:r>
        <w:t xml:space="preserve">, herunder etablere bilfri zoner, hvis der gives samtykke fra grundejerne. Der henvises herved nærmere til lovforslagets § 1, nr. </w:t>
      </w:r>
      <w:r w:rsidR="00C310DD">
        <w:t>4</w:t>
      </w:r>
      <w:r>
        <w:t xml:space="preserve">. </w:t>
      </w:r>
    </w:p>
    <w:p w14:paraId="3168D636" w14:textId="1DEEAF15" w:rsidR="002608D9" w:rsidRDefault="002608D9" w:rsidP="00BE31C3">
      <w:pPr>
        <w:pStyle w:val="Normal-Baggrund"/>
      </w:pPr>
    </w:p>
    <w:p w14:paraId="68BF8DD2" w14:textId="7D8AF9AA" w:rsidR="002608D9" w:rsidRDefault="002608D9" w:rsidP="00BE31C3">
      <w:pPr>
        <w:pStyle w:val="Normal-Baggrund"/>
      </w:pPr>
      <w:r>
        <w:t xml:space="preserve">Den foreslåede § 92, stk. 2, finder </w:t>
      </w:r>
      <w:r w:rsidR="009F4F04">
        <w:t>også anvendelse for vejmyndighedens bestemmelse om midlertidigt forbud mod visse færdselsarter, midlertidigt påbud om ensrettet færdsel og midlertidig afspærring af en vejstrækning i anledning af lejlighedsvise særskilte arrangementer,</w:t>
      </w:r>
      <w:r w:rsidR="009F4F04" w:rsidRPr="004608F2">
        <w:t xml:space="preserve"> der finder sted et begrænset antal gange om året, og som ikke strækker sig over længere tid</w:t>
      </w:r>
      <w:r w:rsidR="009F4F04">
        <w:t>. Det vil f.eks. kunne være optog som Copenhagen Pride, maratonløb og lignende sportsarrangementer eller en markedsdag.</w:t>
      </w:r>
    </w:p>
    <w:p w14:paraId="1F251778" w14:textId="45D7910F" w:rsidR="00BF6877" w:rsidRPr="00BF6877" w:rsidRDefault="00BF6877" w:rsidP="00BF6877">
      <w:pPr>
        <w:pStyle w:val="Normal-Baggrund"/>
        <w:rPr>
          <w:rFonts w:eastAsia="Calibri" w:cs="Times New Roman"/>
          <w:szCs w:val="24"/>
        </w:rPr>
      </w:pPr>
    </w:p>
    <w:p w14:paraId="6D021E73" w14:textId="645C5D38" w:rsidR="00BF6877" w:rsidRDefault="00FB1D8D" w:rsidP="00BF6877">
      <w:pPr>
        <w:pStyle w:val="Normal-Baggrund"/>
        <w:rPr>
          <w:rFonts w:eastAsia="Calibri" w:cs="Times New Roman"/>
          <w:szCs w:val="24"/>
        </w:rPr>
      </w:pPr>
      <w:r>
        <w:rPr>
          <w:rFonts w:eastAsia="Calibri" w:cs="Times New Roman"/>
          <w:szCs w:val="24"/>
        </w:rPr>
        <w:t xml:space="preserve">Det følger af </w:t>
      </w:r>
      <w:r w:rsidR="00B2311B">
        <w:rPr>
          <w:rFonts w:eastAsia="Calibri" w:cs="Times New Roman"/>
          <w:szCs w:val="24"/>
        </w:rPr>
        <w:t xml:space="preserve">den foreslåede § 92, </w:t>
      </w:r>
      <w:r w:rsidR="00B2311B" w:rsidRPr="00A447B0">
        <w:rPr>
          <w:rFonts w:eastAsia="Calibri" w:cs="Times New Roman"/>
          <w:i/>
          <w:szCs w:val="24"/>
        </w:rPr>
        <w:t>s</w:t>
      </w:r>
      <w:r w:rsidR="00BF6877" w:rsidRPr="00A447B0">
        <w:rPr>
          <w:rFonts w:eastAsia="Calibri" w:cs="Times New Roman"/>
          <w:i/>
          <w:szCs w:val="24"/>
        </w:rPr>
        <w:t xml:space="preserve">tk. </w:t>
      </w:r>
      <w:r w:rsidR="002B4542" w:rsidRPr="00A447B0">
        <w:rPr>
          <w:rFonts w:eastAsia="Calibri" w:cs="Times New Roman"/>
          <w:i/>
          <w:szCs w:val="24"/>
        </w:rPr>
        <w:t>3</w:t>
      </w:r>
      <w:r w:rsidR="00B2311B" w:rsidRPr="00A447B0">
        <w:rPr>
          <w:rFonts w:eastAsia="Calibri" w:cs="Times New Roman"/>
          <w:i/>
          <w:szCs w:val="24"/>
        </w:rPr>
        <w:t>,</w:t>
      </w:r>
      <w:r w:rsidR="00B2311B">
        <w:rPr>
          <w:rFonts w:eastAsia="Calibri" w:cs="Times New Roman"/>
          <w:szCs w:val="24"/>
        </w:rPr>
        <w:t xml:space="preserve"> </w:t>
      </w:r>
      <w:r>
        <w:rPr>
          <w:rFonts w:eastAsia="Calibri" w:cs="Times New Roman"/>
          <w:szCs w:val="24"/>
        </w:rPr>
        <w:t xml:space="preserve">at for mere end fire sammenhængende vejstrækninger, der hver især har en årsdøgnstrafik på højest 1.000, træffer </w:t>
      </w:r>
      <w:r w:rsidR="00B2311B">
        <w:rPr>
          <w:rFonts w:eastAsia="Calibri" w:cs="Times New Roman"/>
          <w:szCs w:val="24"/>
        </w:rPr>
        <w:t>v</w:t>
      </w:r>
      <w:r w:rsidR="00BF6877" w:rsidRPr="00BF6877">
        <w:rPr>
          <w:rFonts w:eastAsia="Calibri" w:cs="Times New Roman"/>
          <w:szCs w:val="24"/>
        </w:rPr>
        <w:t xml:space="preserve">ejmyndigheden </w:t>
      </w:r>
      <w:r>
        <w:rPr>
          <w:rFonts w:eastAsia="Calibri" w:cs="Times New Roman"/>
          <w:szCs w:val="24"/>
        </w:rPr>
        <w:t>med politiets samtykke bestemmelse om færdselsindskrænkninger omfattet af stk. 2</w:t>
      </w:r>
      <w:r w:rsidR="00BF6877" w:rsidRPr="00BF6877">
        <w:rPr>
          <w:rFonts w:eastAsia="Calibri" w:cs="Times New Roman"/>
          <w:szCs w:val="24"/>
        </w:rPr>
        <w:t>.</w:t>
      </w:r>
    </w:p>
    <w:p w14:paraId="0557030A" w14:textId="77777777" w:rsidR="00B2311B" w:rsidRDefault="00B2311B" w:rsidP="00BF6877">
      <w:pPr>
        <w:pStyle w:val="Normal-Baggrund"/>
        <w:rPr>
          <w:rFonts w:eastAsia="Calibri" w:cs="Times New Roman"/>
          <w:szCs w:val="24"/>
        </w:rPr>
      </w:pPr>
    </w:p>
    <w:p w14:paraId="761C416A" w14:textId="78BA6658" w:rsidR="00B2311B" w:rsidRDefault="00B2311B" w:rsidP="00BF6877">
      <w:pPr>
        <w:pStyle w:val="Normal-Baggrund"/>
        <w:rPr>
          <w:rFonts w:eastAsia="Calibri" w:cs="Times New Roman"/>
          <w:szCs w:val="24"/>
        </w:rPr>
      </w:pPr>
      <w:r>
        <w:rPr>
          <w:rFonts w:eastAsia="Calibri" w:cs="Times New Roman"/>
          <w:szCs w:val="24"/>
        </w:rPr>
        <w:t xml:space="preserve">Den foreslåede bestemmelse vil udgøre en undtagelse til den foreslåede stk. 2, hvorefter vejmyndigheden </w:t>
      </w:r>
      <w:r w:rsidR="000A3961">
        <w:rPr>
          <w:rFonts w:eastAsia="Calibri" w:cs="Times New Roman"/>
          <w:szCs w:val="24"/>
        </w:rPr>
        <w:t xml:space="preserve">uden politiets samtykke </w:t>
      </w:r>
      <w:r>
        <w:rPr>
          <w:rFonts w:eastAsia="Calibri" w:cs="Times New Roman"/>
          <w:szCs w:val="24"/>
        </w:rPr>
        <w:t>kan træffe bestemmelse om f</w:t>
      </w:r>
      <w:r w:rsidRPr="00BF6877">
        <w:rPr>
          <w:rFonts w:eastAsia="Calibri" w:cs="Times New Roman"/>
          <w:szCs w:val="24"/>
        </w:rPr>
        <w:t>orbud mod visse færdselsarter, herunder med henblik på etablering af gågader, påbud om ensrettet færdsel og hel eller delvis afspærring af vejstrækninger</w:t>
      </w:r>
      <w:r>
        <w:rPr>
          <w:rFonts w:eastAsia="Calibri" w:cs="Times New Roman"/>
          <w:szCs w:val="24"/>
        </w:rPr>
        <w:t xml:space="preserve"> med en årsdøgnstrafik på højst 1.000. Den foreslåede bestemmelse medfører, at vejmyndighedens bestemmelse om indførelse af de pågældende færdselsindskrænkninger</w:t>
      </w:r>
      <w:r w:rsidR="000A3961">
        <w:rPr>
          <w:rFonts w:eastAsia="Calibri" w:cs="Times New Roman"/>
          <w:szCs w:val="24"/>
        </w:rPr>
        <w:t xml:space="preserve"> kræver politiets samtykke</w:t>
      </w:r>
      <w:r>
        <w:rPr>
          <w:rFonts w:eastAsia="Calibri" w:cs="Times New Roman"/>
          <w:szCs w:val="24"/>
        </w:rPr>
        <w:t>, hvis vejmyndighedens bes</w:t>
      </w:r>
      <w:r w:rsidR="000A3961">
        <w:rPr>
          <w:rFonts w:eastAsia="Calibri" w:cs="Times New Roman"/>
          <w:szCs w:val="24"/>
        </w:rPr>
        <w:t>temmelse</w:t>
      </w:r>
      <w:r>
        <w:rPr>
          <w:rFonts w:eastAsia="Calibri" w:cs="Times New Roman"/>
          <w:szCs w:val="24"/>
        </w:rPr>
        <w:t xml:space="preserve"> indebærer, at færdselsindskrænkningerne kommer til at gælde mere end fire sammenhængende vejstrækninger</w:t>
      </w:r>
      <w:r w:rsidR="006105BA">
        <w:rPr>
          <w:rFonts w:eastAsia="Calibri" w:cs="Times New Roman"/>
          <w:szCs w:val="24"/>
        </w:rPr>
        <w:t>, der hver især har en årsdøgnstrafik på højest 1.000</w:t>
      </w:r>
      <w:r>
        <w:rPr>
          <w:rFonts w:eastAsia="Calibri" w:cs="Times New Roman"/>
          <w:szCs w:val="24"/>
        </w:rPr>
        <w:t>.</w:t>
      </w:r>
      <w:r w:rsidR="006105BA">
        <w:rPr>
          <w:rFonts w:eastAsia="Calibri" w:cs="Times New Roman"/>
          <w:szCs w:val="24"/>
        </w:rPr>
        <w:t xml:space="preserve"> Det gælder også i tilfælde af </w:t>
      </w:r>
      <w:r w:rsidR="006105BA">
        <w:t>midlertidigt forbud mod visse færdselsarter, midlertidigt påbud om ensrettet færdsel og midlertidig afspærring af en vejstrækning i anledning af lejlighedsvise særskilte arrangementer,</w:t>
      </w:r>
      <w:r w:rsidR="006105BA" w:rsidRPr="004608F2">
        <w:t xml:space="preserve"> der finder sted et begrænset antal </w:t>
      </w:r>
      <w:r w:rsidR="006105BA" w:rsidRPr="004608F2">
        <w:lastRenderedPageBreak/>
        <w:t>gange om året, og som ikke strækker sig over længere tid</w:t>
      </w:r>
      <w:r w:rsidR="006105BA">
        <w:t>. Det vil f.eks. kunne være optog som Copenhagen Pride, maratonløb og lignende sportsarrangementer eller en markedsdag.</w:t>
      </w:r>
    </w:p>
    <w:p w14:paraId="350674D9" w14:textId="77777777" w:rsidR="006316E9" w:rsidRDefault="006316E9" w:rsidP="00BF6877">
      <w:pPr>
        <w:pStyle w:val="Normal-Baggrund"/>
        <w:rPr>
          <w:rFonts w:eastAsia="Calibri" w:cs="Times New Roman"/>
          <w:szCs w:val="24"/>
        </w:rPr>
      </w:pPr>
    </w:p>
    <w:p w14:paraId="01834C37" w14:textId="21F52838" w:rsidR="00D713D3" w:rsidRDefault="006316E9" w:rsidP="00BF6877">
      <w:pPr>
        <w:pStyle w:val="Normal-Baggrund"/>
      </w:pPr>
      <w:r>
        <w:rPr>
          <w:rFonts w:eastAsia="Calibri" w:cs="Times New Roman"/>
          <w:szCs w:val="24"/>
        </w:rPr>
        <w:t xml:space="preserve">En vejstrækning vil i den foreslåede bestemmelse </w:t>
      </w:r>
      <w:r>
        <w:t>være</w:t>
      </w:r>
      <w:r w:rsidRPr="004E0122">
        <w:t xml:space="preserve"> et vejstykke mellem to kryds</w:t>
      </w:r>
      <w:r>
        <w:t>. Vejstrækninger kan således være sammenhængende ved at ligge i forlængelse af hinanden eller ved at krydse hinanden.</w:t>
      </w:r>
    </w:p>
    <w:p w14:paraId="2525F65F" w14:textId="77777777" w:rsidR="006316E9" w:rsidRDefault="006316E9" w:rsidP="00BF6877">
      <w:pPr>
        <w:pStyle w:val="Normal-Baggrund"/>
        <w:rPr>
          <w:rFonts w:eastAsia="Calibri" w:cs="Times New Roman"/>
          <w:szCs w:val="24"/>
        </w:rPr>
      </w:pPr>
    </w:p>
    <w:p w14:paraId="3C695089" w14:textId="32ABC6AA" w:rsidR="006316E9" w:rsidRDefault="006316E9" w:rsidP="00BF6877">
      <w:pPr>
        <w:pStyle w:val="Normal-Baggrund"/>
        <w:rPr>
          <w:rFonts w:eastAsia="Calibri" w:cs="Times New Roman"/>
          <w:szCs w:val="24"/>
        </w:rPr>
      </w:pPr>
      <w:r>
        <w:rPr>
          <w:rFonts w:eastAsia="Calibri" w:cs="Times New Roman"/>
          <w:szCs w:val="24"/>
        </w:rPr>
        <w:t>Den foreslåede b</w:t>
      </w:r>
      <w:r w:rsidRPr="006316E9">
        <w:rPr>
          <w:rFonts w:eastAsia="Calibri" w:cs="Times New Roman"/>
          <w:szCs w:val="24"/>
        </w:rPr>
        <w:t>estemmels</w:t>
      </w:r>
      <w:r>
        <w:rPr>
          <w:rFonts w:eastAsia="Calibri" w:cs="Times New Roman"/>
          <w:szCs w:val="24"/>
        </w:rPr>
        <w:t xml:space="preserve">e </w:t>
      </w:r>
      <w:r w:rsidRPr="006316E9">
        <w:rPr>
          <w:rFonts w:eastAsia="Calibri" w:cs="Times New Roman"/>
          <w:szCs w:val="24"/>
        </w:rPr>
        <w:t xml:space="preserve">vil både omfatte tilfælde, hvor </w:t>
      </w:r>
      <w:r>
        <w:rPr>
          <w:rFonts w:eastAsia="Calibri" w:cs="Times New Roman"/>
          <w:szCs w:val="24"/>
        </w:rPr>
        <w:t>vejmyndigheden</w:t>
      </w:r>
      <w:r w:rsidRPr="006316E9">
        <w:rPr>
          <w:rFonts w:eastAsia="Calibri" w:cs="Times New Roman"/>
          <w:szCs w:val="24"/>
        </w:rPr>
        <w:t xml:space="preserve"> træffe</w:t>
      </w:r>
      <w:r>
        <w:rPr>
          <w:rFonts w:eastAsia="Calibri" w:cs="Times New Roman"/>
          <w:szCs w:val="24"/>
        </w:rPr>
        <w:t>r</w:t>
      </w:r>
      <w:r w:rsidRPr="006316E9">
        <w:rPr>
          <w:rFonts w:eastAsia="Calibri" w:cs="Times New Roman"/>
          <w:szCs w:val="24"/>
        </w:rPr>
        <w:t xml:space="preserve"> én samlet beslutning om at </w:t>
      </w:r>
      <w:r>
        <w:rPr>
          <w:rFonts w:eastAsia="Calibri" w:cs="Times New Roman"/>
          <w:szCs w:val="24"/>
        </w:rPr>
        <w:t>indføre én eller flere af de pågældende færdselsindskrænkninger på</w:t>
      </w:r>
      <w:r w:rsidRPr="006316E9">
        <w:rPr>
          <w:rFonts w:eastAsia="Calibri" w:cs="Times New Roman"/>
          <w:szCs w:val="24"/>
        </w:rPr>
        <w:t xml:space="preserve"> mere end </w:t>
      </w:r>
      <w:r>
        <w:rPr>
          <w:rFonts w:eastAsia="Calibri" w:cs="Times New Roman"/>
          <w:szCs w:val="24"/>
        </w:rPr>
        <w:t>fire</w:t>
      </w:r>
      <w:r w:rsidRPr="006316E9">
        <w:rPr>
          <w:rFonts w:eastAsia="Calibri" w:cs="Times New Roman"/>
          <w:szCs w:val="24"/>
        </w:rPr>
        <w:t xml:space="preserve"> sammenhængende vej</w:t>
      </w:r>
      <w:r w:rsidR="00465764">
        <w:rPr>
          <w:rFonts w:eastAsia="Calibri" w:cs="Times New Roman"/>
          <w:szCs w:val="24"/>
        </w:rPr>
        <w:t>strækninger</w:t>
      </w:r>
      <w:r w:rsidRPr="006316E9">
        <w:rPr>
          <w:rFonts w:eastAsia="Calibri" w:cs="Times New Roman"/>
          <w:szCs w:val="24"/>
        </w:rPr>
        <w:t xml:space="preserve">, og tilfælde, hvor en beslutning om at </w:t>
      </w:r>
      <w:r>
        <w:rPr>
          <w:rFonts w:eastAsia="Calibri" w:cs="Times New Roman"/>
          <w:szCs w:val="24"/>
        </w:rPr>
        <w:t xml:space="preserve">indføre de pågældende færdselsindskrænkninger </w:t>
      </w:r>
      <w:r w:rsidR="00A84351">
        <w:rPr>
          <w:rFonts w:eastAsia="Calibri" w:cs="Times New Roman"/>
          <w:szCs w:val="24"/>
        </w:rPr>
        <w:t xml:space="preserve">på </w:t>
      </w:r>
      <w:r w:rsidRPr="006316E9">
        <w:rPr>
          <w:rFonts w:eastAsia="Calibri" w:cs="Times New Roman"/>
          <w:szCs w:val="24"/>
        </w:rPr>
        <w:t>et færre antal vej</w:t>
      </w:r>
      <w:r w:rsidR="00465764">
        <w:rPr>
          <w:rFonts w:eastAsia="Calibri" w:cs="Times New Roman"/>
          <w:szCs w:val="24"/>
        </w:rPr>
        <w:t>strækninger</w:t>
      </w:r>
      <w:r w:rsidRPr="006316E9">
        <w:rPr>
          <w:rFonts w:eastAsia="Calibri" w:cs="Times New Roman"/>
          <w:szCs w:val="24"/>
        </w:rPr>
        <w:t xml:space="preserve"> medfører, at der i et område bliver mere end </w:t>
      </w:r>
      <w:r w:rsidR="00A84351">
        <w:rPr>
          <w:rFonts w:eastAsia="Calibri" w:cs="Times New Roman"/>
          <w:szCs w:val="24"/>
        </w:rPr>
        <w:t>fire</w:t>
      </w:r>
      <w:r w:rsidRPr="006316E9">
        <w:rPr>
          <w:rFonts w:eastAsia="Calibri" w:cs="Times New Roman"/>
          <w:szCs w:val="24"/>
        </w:rPr>
        <w:t xml:space="preserve"> sammenhængende </w:t>
      </w:r>
      <w:r w:rsidR="00A84351">
        <w:rPr>
          <w:rFonts w:eastAsia="Calibri" w:cs="Times New Roman"/>
          <w:szCs w:val="24"/>
        </w:rPr>
        <w:t>vejstrækninger, som er underlagt én eller flere af de pågældende færdselsindskrænkninger.</w:t>
      </w:r>
    </w:p>
    <w:p w14:paraId="4B73C48D" w14:textId="3348240C" w:rsidR="002B4542" w:rsidRDefault="002B4542" w:rsidP="00BF6877">
      <w:pPr>
        <w:pStyle w:val="Normal-Baggrund"/>
        <w:rPr>
          <w:rFonts w:eastAsia="Calibri" w:cs="Times New Roman"/>
          <w:szCs w:val="24"/>
        </w:rPr>
      </w:pPr>
    </w:p>
    <w:p w14:paraId="00516863" w14:textId="7D02DAD4" w:rsidR="00C86750" w:rsidRDefault="002B4542" w:rsidP="00465764">
      <w:pPr>
        <w:pStyle w:val="Normal-Baggrund"/>
        <w:rPr>
          <w:rFonts w:eastAsia="Calibri" w:cs="Times New Roman"/>
          <w:szCs w:val="24"/>
        </w:rPr>
      </w:pPr>
      <w:r>
        <w:rPr>
          <w:rFonts w:eastAsia="Calibri" w:cs="Times New Roman"/>
          <w:szCs w:val="24"/>
        </w:rPr>
        <w:t xml:space="preserve">Det følger af den foreslåede § 92, </w:t>
      </w:r>
      <w:r w:rsidRPr="00A447B0">
        <w:rPr>
          <w:rFonts w:eastAsia="Calibri" w:cs="Times New Roman"/>
          <w:i/>
          <w:szCs w:val="24"/>
        </w:rPr>
        <w:t>stk. 4,</w:t>
      </w:r>
      <w:r w:rsidR="00465764">
        <w:rPr>
          <w:rFonts w:eastAsia="Calibri" w:cs="Times New Roman"/>
          <w:i/>
          <w:szCs w:val="24"/>
        </w:rPr>
        <w:t xml:space="preserve"> </w:t>
      </w:r>
      <w:r w:rsidR="00465764">
        <w:rPr>
          <w:rFonts w:eastAsia="Calibri" w:cs="Times New Roman"/>
          <w:iCs/>
          <w:szCs w:val="24"/>
        </w:rPr>
        <w:t>at f</w:t>
      </w:r>
      <w:r w:rsidR="005E7D6C">
        <w:rPr>
          <w:rFonts w:eastAsia="Calibri" w:cs="Times New Roman"/>
          <w:iCs/>
          <w:szCs w:val="24"/>
        </w:rPr>
        <w:t xml:space="preserve">or vejstrækninger med en årsdøgnstrafik, der overstiger 1.000, træffer vejmyndigheden med samtykke fra politiet bestemmelse om </w:t>
      </w:r>
      <w:r w:rsidR="000A1438">
        <w:rPr>
          <w:rFonts w:eastAsia="Calibri" w:cs="Times New Roman"/>
          <w:szCs w:val="24"/>
        </w:rPr>
        <w:t>f</w:t>
      </w:r>
      <w:r w:rsidRPr="00BE31C3">
        <w:rPr>
          <w:rFonts w:eastAsia="Calibri" w:cs="Times New Roman"/>
          <w:szCs w:val="24"/>
        </w:rPr>
        <w:t>orbud mod visse færdselsarter, herunder med henblik på etablering af gågader, påbud om ensrettet færdsel og hel eller delvis afspærring af vejstrækninge</w:t>
      </w:r>
      <w:r>
        <w:rPr>
          <w:rFonts w:eastAsia="Calibri" w:cs="Times New Roman"/>
          <w:szCs w:val="24"/>
        </w:rPr>
        <w:t>r</w:t>
      </w:r>
      <w:r w:rsidRPr="00BE31C3">
        <w:rPr>
          <w:rFonts w:eastAsia="Calibri" w:cs="Times New Roman"/>
          <w:szCs w:val="24"/>
        </w:rPr>
        <w:t xml:space="preserve">. </w:t>
      </w:r>
    </w:p>
    <w:p w14:paraId="50384E01" w14:textId="1B154E43" w:rsidR="005E7D6C" w:rsidRDefault="005E7D6C" w:rsidP="00465764">
      <w:pPr>
        <w:pStyle w:val="Normal-Baggrund"/>
        <w:rPr>
          <w:rFonts w:eastAsia="Calibri" w:cs="Times New Roman"/>
          <w:szCs w:val="24"/>
        </w:rPr>
      </w:pPr>
    </w:p>
    <w:p w14:paraId="322AA0B8" w14:textId="77777777" w:rsidR="006105BA" w:rsidRDefault="005E7D6C" w:rsidP="006105BA">
      <w:pPr>
        <w:pStyle w:val="Normal-Baggrund"/>
      </w:pPr>
      <w:r>
        <w:rPr>
          <w:rFonts w:eastAsia="Calibri" w:cs="Times New Roman"/>
          <w:szCs w:val="24"/>
        </w:rPr>
        <w:t>Den foreslåede bestemmelse medfører, at vejmyndighedens bestemmelser om etablering af de pågældende færdselsindskrænkninger fortsat kræver politiets samtykke, hvis færdselsindskrænkningerne ønskes etableret på vejstrækninger med en årsdøgnstrafik, der overstiger 1.000.</w:t>
      </w:r>
      <w:r w:rsidR="006105BA">
        <w:rPr>
          <w:rFonts w:eastAsia="Calibri" w:cs="Times New Roman"/>
          <w:szCs w:val="24"/>
        </w:rPr>
        <w:t xml:space="preserve"> Det gælder også i tilfælde af </w:t>
      </w:r>
      <w:r w:rsidR="006105BA">
        <w:t>midlertidigt forbud mod visse færdselsarter, midlertidigt påbud om ensrettet færdsel og midlertidig afspærring af en vejstrækning i anledning af lejlighedsvise særskilte arrangementer,</w:t>
      </w:r>
      <w:r w:rsidR="006105BA" w:rsidRPr="004608F2">
        <w:t xml:space="preserve"> der finder sted et begrænset antal gange om året, og som ikke strækker sig over længere tid</w:t>
      </w:r>
      <w:r w:rsidR="006105BA">
        <w:t>. Det vil f.eks. kunne være optog som Copenhagen Pride, maratonløb og lignende sportsarrangementer eller en markedsdag.</w:t>
      </w:r>
    </w:p>
    <w:p w14:paraId="06204FFC" w14:textId="6158F4F4" w:rsidR="009E51BD" w:rsidRDefault="009E51BD" w:rsidP="00465764">
      <w:pPr>
        <w:pStyle w:val="Normal-Baggrund"/>
        <w:rPr>
          <w:rFonts w:eastAsia="Calibri" w:cs="Times New Roman"/>
          <w:szCs w:val="24"/>
        </w:rPr>
      </w:pPr>
    </w:p>
    <w:p w14:paraId="2D91CEB8" w14:textId="4E32732C" w:rsidR="00E618F9" w:rsidRPr="00BF6877" w:rsidRDefault="001E4A9E" w:rsidP="00BF6877">
      <w:pPr>
        <w:pStyle w:val="Normal-Baggrund"/>
        <w:rPr>
          <w:rFonts w:eastAsia="Calibri" w:cs="Times New Roman"/>
          <w:szCs w:val="24"/>
        </w:rPr>
      </w:pPr>
      <w:r>
        <w:t xml:space="preserve">Som nævnt ovenfor vil der i medfør af </w:t>
      </w:r>
      <w:r w:rsidRPr="001E4A9E">
        <w:rPr>
          <w:szCs w:val="24"/>
        </w:rPr>
        <w:t xml:space="preserve">den gældende færdselslovs § 92 c, stk. 3, i hastighedsbekendtgørelsen blive fastsat nærmere regler om, </w:t>
      </w:r>
      <w:r w:rsidR="009E51BD">
        <w:rPr>
          <w:rFonts w:eastAsia="Calibri" w:cs="Times New Roman"/>
          <w:szCs w:val="24"/>
        </w:rPr>
        <w:t xml:space="preserve">hvilke hensyn der kan indgå i vejmyndighedens skønsmæssige materielle beslutning om indførelse af de forskellige færdselsindskrænkninger, herunder blandt andet hensynet til færdselssikkerhed, tryghed, støjbegrænsning, byplanlægning, trafikafvikling, mobilitet og generel fremkommelighed. For så vidt angår de tilfælde, hvor politiets samtykke skal indhentes </w:t>
      </w:r>
      <w:r>
        <w:rPr>
          <w:rFonts w:eastAsia="Calibri" w:cs="Times New Roman"/>
          <w:szCs w:val="24"/>
        </w:rPr>
        <w:t xml:space="preserve">i medfør af de </w:t>
      </w:r>
      <w:r>
        <w:rPr>
          <w:rFonts w:eastAsia="Calibri" w:cs="Times New Roman"/>
          <w:szCs w:val="24"/>
        </w:rPr>
        <w:lastRenderedPageBreak/>
        <w:t>foreslåede § 92, stk. 3 og 4</w:t>
      </w:r>
      <w:r w:rsidR="009E51BD">
        <w:rPr>
          <w:rFonts w:eastAsia="Calibri" w:cs="Times New Roman"/>
          <w:szCs w:val="24"/>
        </w:rPr>
        <w:t>, vil der blive fastsat regler om, at hensyn til færdselsindskrænkningernes indvirkning på mobiliteten og den generelle fremkommelighed skal indgå i den samlede vurdering af, om færdselsindskrænkningerne kan indføres.</w:t>
      </w:r>
      <w:r w:rsidR="005C6BAD">
        <w:rPr>
          <w:rFonts w:eastAsia="Calibri" w:cs="Times New Roman"/>
          <w:szCs w:val="24"/>
        </w:rPr>
        <w:t xml:space="preserve"> Såvel vejmyndighedens som politiets skønsudøvelse skal </w:t>
      </w:r>
      <w:r w:rsidR="009771A8">
        <w:rPr>
          <w:rFonts w:eastAsia="Calibri" w:cs="Times New Roman"/>
          <w:szCs w:val="24"/>
        </w:rPr>
        <w:t xml:space="preserve">herefter </w:t>
      </w:r>
      <w:r w:rsidR="005C6BAD">
        <w:rPr>
          <w:rFonts w:eastAsia="Calibri" w:cs="Times New Roman"/>
          <w:szCs w:val="24"/>
        </w:rPr>
        <w:t xml:space="preserve">ske inden for de rammer og efter de retningslinjer, som </w:t>
      </w:r>
      <w:r w:rsidR="009771A8">
        <w:rPr>
          <w:rFonts w:eastAsia="Calibri" w:cs="Times New Roman"/>
          <w:szCs w:val="24"/>
        </w:rPr>
        <w:t xml:space="preserve">vil blive </w:t>
      </w:r>
      <w:r w:rsidR="005C6BAD">
        <w:rPr>
          <w:rFonts w:eastAsia="Calibri" w:cs="Times New Roman"/>
          <w:szCs w:val="24"/>
        </w:rPr>
        <w:t>fastsat i hastighedsbekendtgørelsen.</w:t>
      </w:r>
    </w:p>
    <w:p w14:paraId="49399D9F" w14:textId="77777777" w:rsidR="00BE31C3" w:rsidRDefault="00BE31C3" w:rsidP="00BE31C3">
      <w:pPr>
        <w:pStyle w:val="Normal-Baggrund"/>
      </w:pPr>
    </w:p>
    <w:p w14:paraId="4260AD89" w14:textId="31391017" w:rsidR="00BE31C3" w:rsidRDefault="00BE31C3" w:rsidP="00BE31C3">
      <w:pPr>
        <w:pStyle w:val="Normal-Baggrund"/>
      </w:pPr>
      <w:r>
        <w:t xml:space="preserve">Til nr. </w:t>
      </w:r>
      <w:r w:rsidR="00C310DD">
        <w:t>4</w:t>
      </w:r>
    </w:p>
    <w:p w14:paraId="11EE3345" w14:textId="77777777" w:rsidR="00BE31C3" w:rsidRDefault="00BE31C3" w:rsidP="00BE31C3">
      <w:pPr>
        <w:pStyle w:val="Normal-Baggrund"/>
      </w:pPr>
    </w:p>
    <w:p w14:paraId="7A319104" w14:textId="77777777" w:rsidR="00BE31C3" w:rsidRDefault="00BE31C3" w:rsidP="00BE31C3">
      <w:pPr>
        <w:pStyle w:val="Normal-Baggrund"/>
      </w:pPr>
      <w:r>
        <w:t xml:space="preserve">Det følger af færdselslovens § 92, stk. 1, at vejmyndigheden for en offentlig vej med samtykke fra politiet kan træffe færdselsmæssige bestemmelser, som indvirker på vejens udnyttelse eller indretning. Kommunalbestyrelsen kan som vejmyndighed for en privat fællesvej omfattet af §§ 25-86 i </w:t>
      </w:r>
      <w:r w:rsidR="00D674BC">
        <w:t>privatvejsloven</w:t>
      </w:r>
      <w:r>
        <w:t>, jf. lovens § 3, med samtykke fra politiet træffe tilsvarende bestemmelser, jf. dog stk. 4. Der kan bl.a. træffes bestemmelse om 1) parkering og standsning, 2) etablering af fodgængerfelter og 3) forbud mod visse færdselsarter, herunder med henblik på etablering af gågader.</w:t>
      </w:r>
    </w:p>
    <w:p w14:paraId="5A953412" w14:textId="77777777" w:rsidR="00BE31C3" w:rsidRDefault="00BE31C3" w:rsidP="00BE31C3">
      <w:pPr>
        <w:pStyle w:val="Normal-Baggrund"/>
      </w:pPr>
    </w:p>
    <w:p w14:paraId="28FB8CDA" w14:textId="77777777" w:rsidR="00BE31C3" w:rsidRDefault="00BE31C3" w:rsidP="00BE31C3">
      <w:pPr>
        <w:pStyle w:val="Normal-Baggrund"/>
      </w:pPr>
      <w:r>
        <w:t xml:space="preserve">Efter færdselslovens § 92, stk. 4, kan vejmyndigheden ikke forbyde færdselsarter, herunder etablere bilfri zoner, på private fællesvej, medmindre der gives samtykke fra politiet og grundejerne. </w:t>
      </w:r>
    </w:p>
    <w:p w14:paraId="555759C4" w14:textId="77777777" w:rsidR="00BE31C3" w:rsidRDefault="00BE31C3" w:rsidP="00BE31C3">
      <w:pPr>
        <w:pStyle w:val="Normal-Baggrund"/>
      </w:pPr>
    </w:p>
    <w:p w14:paraId="131B947D" w14:textId="752B2196" w:rsidR="00BE31C3" w:rsidRDefault="00BE31C3" w:rsidP="00BE31C3">
      <w:pPr>
        <w:tabs>
          <w:tab w:val="left" w:pos="2442"/>
        </w:tabs>
        <w:rPr>
          <w:rFonts w:eastAsia="Calibri" w:cs="Times New Roman"/>
          <w:sz w:val="24"/>
          <w:szCs w:val="24"/>
        </w:rPr>
      </w:pPr>
      <w:r>
        <w:rPr>
          <w:rFonts w:cs="Times New Roman"/>
          <w:sz w:val="24"/>
          <w:szCs w:val="24"/>
        </w:rPr>
        <w:t>Det foreslås i</w:t>
      </w:r>
      <w:r>
        <w:rPr>
          <w:rFonts w:eastAsia="Calibri" w:cs="Times New Roman"/>
          <w:sz w:val="24"/>
          <w:szCs w:val="24"/>
        </w:rPr>
        <w:t xml:space="preserve"> </w:t>
      </w:r>
      <w:r>
        <w:rPr>
          <w:rFonts w:eastAsia="Calibri" w:cs="Times New Roman"/>
          <w:i/>
          <w:sz w:val="24"/>
          <w:szCs w:val="24"/>
        </w:rPr>
        <w:t>§ 92, stk. 4</w:t>
      </w:r>
      <w:r>
        <w:rPr>
          <w:rFonts w:eastAsia="Calibri" w:cs="Times New Roman"/>
          <w:sz w:val="24"/>
          <w:szCs w:val="24"/>
        </w:rPr>
        <w:t>,</w:t>
      </w:r>
      <w:r w:rsidR="006A43F9">
        <w:rPr>
          <w:rFonts w:eastAsia="Calibri" w:cs="Times New Roman"/>
          <w:sz w:val="24"/>
          <w:szCs w:val="24"/>
        </w:rPr>
        <w:t xml:space="preserve"> der bliver stk. </w:t>
      </w:r>
      <w:r w:rsidR="00C310DD">
        <w:rPr>
          <w:rFonts w:eastAsia="Calibri" w:cs="Times New Roman"/>
          <w:sz w:val="24"/>
          <w:szCs w:val="24"/>
        </w:rPr>
        <w:t>6</w:t>
      </w:r>
      <w:r w:rsidR="006A43F9">
        <w:rPr>
          <w:rFonts w:eastAsia="Calibri" w:cs="Times New Roman"/>
          <w:sz w:val="24"/>
          <w:szCs w:val="24"/>
        </w:rPr>
        <w:t>,</w:t>
      </w:r>
      <w:r>
        <w:rPr>
          <w:rFonts w:eastAsia="Calibri" w:cs="Times New Roman"/>
          <w:sz w:val="24"/>
          <w:szCs w:val="24"/>
        </w:rPr>
        <w:t xml:space="preserve"> at </w:t>
      </w:r>
      <w:r w:rsidR="006105BA">
        <w:rPr>
          <w:rFonts w:eastAsia="Calibri" w:cs="Times New Roman"/>
          <w:sz w:val="24"/>
          <w:szCs w:val="24"/>
        </w:rPr>
        <w:t xml:space="preserve">der efter »zoner« indsættes »jf. stk. 2-4,« og at </w:t>
      </w:r>
      <w:r>
        <w:rPr>
          <w:rFonts w:eastAsia="Calibri" w:cs="Times New Roman"/>
          <w:sz w:val="24"/>
          <w:szCs w:val="24"/>
        </w:rPr>
        <w:t>»politiet og« udgår.</w:t>
      </w:r>
    </w:p>
    <w:p w14:paraId="241C428C" w14:textId="77777777" w:rsidR="00BE31C3" w:rsidRDefault="00BE31C3" w:rsidP="00BE31C3">
      <w:pPr>
        <w:pStyle w:val="Normal-Baggrund"/>
      </w:pPr>
    </w:p>
    <w:p w14:paraId="6B31C51B" w14:textId="2F9A6269" w:rsidR="00BE31C3" w:rsidRDefault="00BE31C3" w:rsidP="00BE31C3">
      <w:pPr>
        <w:pStyle w:val="Normal-Baggrund"/>
      </w:pPr>
      <w:r>
        <w:t xml:space="preserve">Den foreslåede bestemmelse medfører, at politiet fremover </w:t>
      </w:r>
      <w:r w:rsidR="00864016">
        <w:t xml:space="preserve">kun </w:t>
      </w:r>
      <w:r>
        <w:t xml:space="preserve">vil skulle give samtykke, når kommunalbestyrelsen som vejmyndigheden for en privat fællesvej omfattet af §§ 25-86 i </w:t>
      </w:r>
      <w:r w:rsidR="00FB1E6E">
        <w:t>privatvejsloven</w:t>
      </w:r>
      <w:r>
        <w:t>, jf. lovens § 3, vil forbyde færdselsarter, herunder etablere bilfri zoner</w:t>
      </w:r>
      <w:r w:rsidR="00864016">
        <w:t xml:space="preserve">, hvis </w:t>
      </w:r>
      <w:r w:rsidR="005639B7">
        <w:t>dette måtte følge af § 92, stk. 2-4</w:t>
      </w:r>
    </w:p>
    <w:p w14:paraId="6F638B40" w14:textId="77777777" w:rsidR="00BE31C3" w:rsidRDefault="00BE31C3" w:rsidP="00BE31C3">
      <w:pPr>
        <w:pStyle w:val="Normal-Baggrund"/>
      </w:pPr>
    </w:p>
    <w:p w14:paraId="58E20C90" w14:textId="573D160B" w:rsidR="00BE31C3" w:rsidRDefault="00BE31C3" w:rsidP="00BE31C3">
      <w:pPr>
        <w:pStyle w:val="Normal-Baggrund"/>
      </w:pPr>
      <w:r>
        <w:t>Den foreslåede bestemmelse indebære</w:t>
      </w:r>
      <w:r w:rsidR="000D5C9D">
        <w:t>r</w:t>
      </w:r>
      <w:r>
        <w:t xml:space="preserve"> </w:t>
      </w:r>
      <w:r w:rsidR="005639B7">
        <w:t xml:space="preserve">imidlertid </w:t>
      </w:r>
      <w:r>
        <w:t xml:space="preserve">ikke en ændring af, at kommunalbestyrelsen som vejmyndigheden for en privat fællesvej omfattet af §§ 25-86 i </w:t>
      </w:r>
      <w:r w:rsidR="00D674BC">
        <w:t>privatvejsloven</w:t>
      </w:r>
      <w:r>
        <w:t xml:space="preserve">, jf. lovens § 3, fortsat kun vil kunne forbyde færdselsarter, herunder etablere bilfri zoner, hvis der gives samtykke fra grundejerne. </w:t>
      </w:r>
    </w:p>
    <w:p w14:paraId="7308C2F5" w14:textId="77777777" w:rsidR="00BE31C3" w:rsidRDefault="00BE31C3" w:rsidP="00BE31C3">
      <w:pPr>
        <w:pStyle w:val="Normal-Baggrund"/>
      </w:pPr>
    </w:p>
    <w:p w14:paraId="322C1842" w14:textId="50BE26EB" w:rsidR="00BE31C3" w:rsidRDefault="00BE31C3" w:rsidP="00BE31C3">
      <w:pPr>
        <w:pStyle w:val="Normal-Baggrund"/>
      </w:pPr>
      <w:r>
        <w:t xml:space="preserve">Til nr. </w:t>
      </w:r>
      <w:r w:rsidR="005639B7">
        <w:t>5</w:t>
      </w:r>
      <w:r>
        <w:t xml:space="preserve"> </w:t>
      </w:r>
    </w:p>
    <w:p w14:paraId="60AB5B24" w14:textId="77777777" w:rsidR="00BE31C3" w:rsidRDefault="00BE31C3" w:rsidP="00BE31C3">
      <w:pPr>
        <w:pStyle w:val="Normal-Baggrund"/>
      </w:pPr>
    </w:p>
    <w:p w14:paraId="158D737A" w14:textId="0F34DD32" w:rsidR="00CB78BB" w:rsidRDefault="00BE31C3" w:rsidP="00BE31C3">
      <w:pPr>
        <w:pStyle w:val="Normal-Baggrund"/>
      </w:pPr>
      <w:r>
        <w:lastRenderedPageBreak/>
        <w:t xml:space="preserve">Ifølge færdselslovens § 92 a, stk. 1, kan politiet med samtykke fra vejmyndigheden, for så vidt angår offentlig vej, og fra vejmyndigheden, for så vidt angår privat fællesvej omfattet af §§ 25-86 i </w:t>
      </w:r>
      <w:r w:rsidR="00D674BC">
        <w:t>privatvejsloven</w:t>
      </w:r>
      <w:r>
        <w:t>, jf. lovens § 3, træffe bestemmelse om 1) indførelse af ubetinget vigepligt og 2) påbud om ensrettet færdsel.</w:t>
      </w:r>
      <w:r w:rsidR="00CB78BB">
        <w:t xml:space="preserve"> </w:t>
      </w:r>
    </w:p>
    <w:p w14:paraId="4C0DF50B" w14:textId="77777777" w:rsidR="00BE31C3" w:rsidRDefault="00BE31C3" w:rsidP="00BE31C3">
      <w:pPr>
        <w:pStyle w:val="Normal-Baggrund"/>
      </w:pPr>
    </w:p>
    <w:p w14:paraId="4E7E71D9" w14:textId="67590656" w:rsidR="00BE31C3" w:rsidRDefault="00BE31C3" w:rsidP="00BE31C3">
      <w:pPr>
        <w:pStyle w:val="Normal-Baggrund"/>
      </w:pPr>
      <w:r>
        <w:rPr>
          <w:rStyle w:val="italic"/>
        </w:rPr>
        <w:t xml:space="preserve">Det følger af </w:t>
      </w:r>
      <w:r w:rsidR="00CB5310">
        <w:rPr>
          <w:rStyle w:val="italic"/>
        </w:rPr>
        <w:t>bestemmelsens</w:t>
      </w:r>
      <w:r>
        <w:rPr>
          <w:rStyle w:val="italic"/>
        </w:rPr>
        <w:t xml:space="preserve"> </w:t>
      </w:r>
      <w:r w:rsidR="000D5C9D">
        <w:rPr>
          <w:rStyle w:val="italic"/>
        </w:rPr>
        <w:t xml:space="preserve">stk. </w:t>
      </w:r>
      <w:r>
        <w:rPr>
          <w:rStyle w:val="italic"/>
        </w:rPr>
        <w:t>2, at</w:t>
      </w:r>
      <w:r>
        <w:t xml:space="preserve"> politiet træffer afgørelser efter § 42, stk. 4 og 5, og § 43 b, stk. 2, om lokale hastighedsbegrænsninger, for så vidt angår offentlig vej efter forhandling med vejmyndigheden, og, for så vidt angår privat fællesvej omfattet af §§ 25-86 i </w:t>
      </w:r>
      <w:r w:rsidR="00D674BC">
        <w:t>privatvejsloven</w:t>
      </w:r>
      <w:r>
        <w:t>, jf. lovens § 3, efter forhandling med vejmyndigheden.</w:t>
      </w:r>
    </w:p>
    <w:p w14:paraId="5D5504B5" w14:textId="21A28114" w:rsidR="00750805" w:rsidRDefault="00750805" w:rsidP="00BE31C3">
      <w:pPr>
        <w:pStyle w:val="Normal-Baggrund"/>
      </w:pPr>
    </w:p>
    <w:p w14:paraId="65315CCA" w14:textId="77777777" w:rsidR="00750805" w:rsidRDefault="00750805" w:rsidP="00750805">
      <w:pPr>
        <w:pStyle w:val="Normal-Baggrund"/>
      </w:pPr>
      <w:r>
        <w:t>Det følger af bestemmelsens stk. 3, at i forbindelse med trafiksaneringer og lokale handlingsplaner for trafikken i tættere bebygget område kan vejmyndigheden over for politiet tage initiativ til, at der træffes afgørelser efter stk. 1, nr. 2, og stk. 2.</w:t>
      </w:r>
    </w:p>
    <w:p w14:paraId="6591D53D" w14:textId="26AE5FFA" w:rsidR="00FE3ACD" w:rsidRDefault="00FE3ACD" w:rsidP="00DB070D">
      <w:pPr>
        <w:pStyle w:val="Normal-Baggrund"/>
        <w:rPr>
          <w:rFonts w:eastAsia="Calibri" w:cs="Times New Roman"/>
          <w:szCs w:val="24"/>
        </w:rPr>
      </w:pPr>
    </w:p>
    <w:p w14:paraId="09B3D934" w14:textId="1C72D8A9" w:rsidR="000F5350" w:rsidRDefault="000D5C9D" w:rsidP="00BE31C3">
      <w:pPr>
        <w:pStyle w:val="Normal-Baggrund"/>
      </w:pPr>
      <w:r>
        <w:t xml:space="preserve">Det foreslås, at </w:t>
      </w:r>
      <w:r w:rsidRPr="00066EED">
        <w:rPr>
          <w:i/>
          <w:iCs/>
        </w:rPr>
        <w:t>§ 92 a</w:t>
      </w:r>
      <w:r>
        <w:t xml:space="preserve"> n</w:t>
      </w:r>
      <w:r w:rsidR="000F5350">
        <w:t>y</w:t>
      </w:r>
      <w:r>
        <w:t>affattes</w:t>
      </w:r>
      <w:r w:rsidR="000F5350">
        <w:t>.</w:t>
      </w:r>
    </w:p>
    <w:p w14:paraId="7CEE96C5" w14:textId="77777777" w:rsidR="00750805" w:rsidRPr="00750805" w:rsidRDefault="00750805" w:rsidP="00BE31C3">
      <w:pPr>
        <w:pStyle w:val="Normal-Baggrund"/>
        <w:rPr>
          <w:rFonts w:eastAsia="Calibri" w:cs="Times New Roman"/>
          <w:szCs w:val="24"/>
        </w:rPr>
      </w:pPr>
    </w:p>
    <w:p w14:paraId="5B512950" w14:textId="6DDFC028" w:rsidR="000F5350" w:rsidRDefault="000F5350" w:rsidP="00AB169C">
      <w:pPr>
        <w:tabs>
          <w:tab w:val="left" w:pos="2442"/>
        </w:tabs>
        <w:rPr>
          <w:rFonts w:eastAsia="Calibri" w:cs="Times New Roman"/>
          <w:sz w:val="24"/>
          <w:szCs w:val="24"/>
        </w:rPr>
      </w:pPr>
      <w:r>
        <w:t xml:space="preserve">Det følger af den foreslåede § 92 a, </w:t>
      </w:r>
      <w:r w:rsidRPr="00066EED">
        <w:rPr>
          <w:i/>
          <w:iCs/>
        </w:rPr>
        <w:t>stk. 1,</w:t>
      </w:r>
      <w:r>
        <w:t xml:space="preserve"> at </w:t>
      </w:r>
      <w:r>
        <w:rPr>
          <w:rFonts w:eastAsia="Calibri" w:cs="Times New Roman"/>
          <w:sz w:val="24"/>
          <w:szCs w:val="24"/>
        </w:rPr>
        <w:t>v</w:t>
      </w:r>
      <w:r w:rsidRPr="004C075F">
        <w:rPr>
          <w:rFonts w:eastAsia="Calibri" w:cs="Times New Roman"/>
          <w:sz w:val="24"/>
          <w:szCs w:val="24"/>
        </w:rPr>
        <w:t>ejmyndigheden</w:t>
      </w:r>
      <w:r>
        <w:rPr>
          <w:rFonts w:eastAsia="Calibri" w:cs="Times New Roman"/>
          <w:sz w:val="24"/>
          <w:szCs w:val="24"/>
        </w:rPr>
        <w:t xml:space="preserve"> for offentlig vej og for privat fællesvej, der er omfattet af §§ 25-86 i lov om private fællesveje, jf. lovens § 3, træffer bestemmelse efter § 42, stk. 4 og 5, og § 43 b, stk. 2, om lokale hastighedsgrænser på vejstrækninger eller for et nærmere afgrænset område, jf. dog stk. 2 og 3. </w:t>
      </w:r>
    </w:p>
    <w:p w14:paraId="3BDBBE82" w14:textId="7828645B" w:rsidR="00750805" w:rsidRDefault="00750805" w:rsidP="00AB169C">
      <w:pPr>
        <w:tabs>
          <w:tab w:val="left" w:pos="2442"/>
        </w:tabs>
        <w:rPr>
          <w:rFonts w:eastAsia="Calibri" w:cs="Times New Roman"/>
          <w:sz w:val="24"/>
          <w:szCs w:val="24"/>
        </w:rPr>
      </w:pPr>
    </w:p>
    <w:p w14:paraId="2989E4D1" w14:textId="7373CEB1" w:rsidR="00750805" w:rsidRDefault="00750805" w:rsidP="00750805">
      <w:pPr>
        <w:pStyle w:val="Normal-Baggrund"/>
      </w:pPr>
      <w:r>
        <w:t xml:space="preserve">Den foreslåede bestemmelse vil medføre en ændring i den formelle kompetence til at træffe beslutninger om fastsættelse af lokale hastighedsgrænser. </w:t>
      </w:r>
    </w:p>
    <w:p w14:paraId="229EDE39" w14:textId="43BFE29C" w:rsidR="00892FC1" w:rsidRDefault="00892FC1" w:rsidP="00AB169C">
      <w:pPr>
        <w:tabs>
          <w:tab w:val="left" w:pos="2442"/>
        </w:tabs>
        <w:rPr>
          <w:rFonts w:eastAsia="Calibri" w:cs="Times New Roman"/>
          <w:sz w:val="24"/>
          <w:szCs w:val="24"/>
        </w:rPr>
      </w:pPr>
    </w:p>
    <w:p w14:paraId="513FB912" w14:textId="46711904" w:rsidR="00892FC1" w:rsidRDefault="00892FC1" w:rsidP="00892FC1">
      <w:pPr>
        <w:pStyle w:val="Normal-Baggrund"/>
      </w:pPr>
      <w:r>
        <w:t>Den foreslåede § 92</w:t>
      </w:r>
      <w:r w:rsidRPr="00096AD1">
        <w:t xml:space="preserve">, stk. </w:t>
      </w:r>
      <w:r>
        <w:t>1</w:t>
      </w:r>
      <w:r w:rsidRPr="00096AD1">
        <w:t>, m</w:t>
      </w:r>
      <w:r>
        <w:t xml:space="preserve">edfører, at vejmyndigheden </w:t>
      </w:r>
      <w:r w:rsidR="004F77F8">
        <w:t xml:space="preserve">som hovedregel vil kunne træffe bestemmelse om fastsættelse af lokale hastighedsgrænser </w:t>
      </w:r>
      <w:r>
        <w:t>uden politiets samtykke</w:t>
      </w:r>
      <w:r w:rsidR="004F77F8">
        <w:t>. Det vil gælde for vejstrækninger og for nærmere afgrænsede områder både udenfor og i tættere bebygget område</w:t>
      </w:r>
      <w:r w:rsidR="0046249B">
        <w:t xml:space="preserve"> og fastsættelse af såvel højere som lavere lokale hastighedsgrænser</w:t>
      </w:r>
      <w:r w:rsidR="004F77F8">
        <w:t>.</w:t>
      </w:r>
    </w:p>
    <w:p w14:paraId="7FAEA6D6" w14:textId="6A435CB8" w:rsidR="00FA0C04" w:rsidRDefault="00FA0C04" w:rsidP="00892FC1">
      <w:pPr>
        <w:pStyle w:val="Normal-Baggrund"/>
      </w:pPr>
    </w:p>
    <w:p w14:paraId="3548FE26" w14:textId="390E6158" w:rsidR="00FA0C04" w:rsidRDefault="00FA0C04" w:rsidP="00892FC1">
      <w:pPr>
        <w:pStyle w:val="Normal-Baggrund"/>
      </w:pPr>
      <w:r>
        <w:rPr>
          <w:rFonts w:eastAsia="Calibri" w:cs="Times New Roman"/>
          <w:szCs w:val="24"/>
        </w:rPr>
        <w:t xml:space="preserve">En vejstrækning vil i den foreslåede bestemmelse </w:t>
      </w:r>
      <w:r>
        <w:t>være</w:t>
      </w:r>
      <w:r w:rsidRPr="004E0122">
        <w:t xml:space="preserve"> et vejstykke mellem to kryds</w:t>
      </w:r>
      <w:r>
        <w:t>.</w:t>
      </w:r>
    </w:p>
    <w:p w14:paraId="34B2C8CF" w14:textId="49CE8996" w:rsidR="00FA0C04" w:rsidRDefault="00FA0C04" w:rsidP="00892FC1">
      <w:pPr>
        <w:pStyle w:val="Normal-Baggrund"/>
      </w:pPr>
    </w:p>
    <w:p w14:paraId="5A7F0602" w14:textId="48DE286C" w:rsidR="00FA0C04" w:rsidRDefault="00FA0C04" w:rsidP="00FA0C04">
      <w:pPr>
        <w:pStyle w:val="Normal-Baggrund"/>
      </w:pPr>
      <w:r>
        <w:t>Et nærmere afgrænset område skal forstås i overensstemmelse med reglerne</w:t>
      </w:r>
      <w:r w:rsidRPr="00373B2C">
        <w:t xml:space="preserve"> </w:t>
      </w:r>
      <w:r>
        <w:t xml:space="preserve">om zoner med lokal hastighedsbegrænsning fastsat i vejafmærkningsbekendtgørelsen og anvendelsesbekendtgørelsen, der er udstedt i medfør af </w:t>
      </w:r>
      <w:r>
        <w:lastRenderedPageBreak/>
        <w:t xml:space="preserve">den gældende færdselslovs § 95.  Et nærmere afgrænset område (hastighedszone) omfatter som udgangspunkt mindst to vejstrækninger.  For så vidt angår den maksimale størrelse af et nærmere afgrænset område med lavere hastighedsgrænse finder de begrænsninger i zonernes størrelse, der er fastsat i anvendelsesbekendtgørelsen, anvendelse. </w:t>
      </w:r>
    </w:p>
    <w:p w14:paraId="0DC19965" w14:textId="57266938" w:rsidR="00876022" w:rsidRDefault="00876022" w:rsidP="00FA0C04">
      <w:pPr>
        <w:pStyle w:val="Normal-Baggrund"/>
      </w:pPr>
    </w:p>
    <w:p w14:paraId="390BAF7B" w14:textId="636855C1" w:rsidR="00876022" w:rsidRDefault="00876022" w:rsidP="00876022">
      <w:pPr>
        <w:pStyle w:val="Normal-Baggrund"/>
        <w:rPr>
          <w:rFonts w:eastAsia="Calibri" w:cs="Times New Roman"/>
          <w:szCs w:val="24"/>
        </w:rPr>
      </w:pPr>
      <w:r>
        <w:rPr>
          <w:rFonts w:eastAsia="Calibri" w:cs="Times New Roman"/>
          <w:szCs w:val="24"/>
        </w:rPr>
        <w:t xml:space="preserve">Den foreslåede bestemmelse regulerer alene vejmyndighedens afgørelser for offentlig vej og kommunalbestyrelsens afgørelser som vejmyndighed for private fællesveje omfattet af §§ 25-86 i privatvejsloven, jf. lovens § 3. Den foreslåede bestemmelse vil således præcisere, at beslutninger om fastsættelse af lokale hastighedsgrænser på private fællesveje omfattet af privatvejslovens §§ 11-24 a, jf. § 4, og private veje, alene kan træffes af </w:t>
      </w:r>
      <w:r w:rsidRPr="00082FFD">
        <w:rPr>
          <w:rFonts w:eastAsia="Calibri" w:cs="Times New Roman"/>
          <w:szCs w:val="24"/>
        </w:rPr>
        <w:t>ejer</w:t>
      </w:r>
      <w:r w:rsidR="005F4586">
        <w:rPr>
          <w:rFonts w:eastAsia="Calibri" w:cs="Times New Roman"/>
          <w:szCs w:val="24"/>
        </w:rPr>
        <w:t>en</w:t>
      </w:r>
      <w:r w:rsidRPr="00082FFD">
        <w:rPr>
          <w:rFonts w:eastAsia="Calibri" w:cs="Times New Roman"/>
          <w:szCs w:val="24"/>
        </w:rPr>
        <w:t xml:space="preserve"> af en strækning af en privat fællesvej og en vejberettiget grundejer</w:t>
      </w:r>
      <w:r>
        <w:rPr>
          <w:rFonts w:eastAsia="Calibri" w:cs="Times New Roman"/>
          <w:szCs w:val="24"/>
        </w:rPr>
        <w:t>,</w:t>
      </w:r>
      <w:r w:rsidRPr="00082FFD">
        <w:rPr>
          <w:rFonts w:eastAsia="Calibri" w:cs="Times New Roman"/>
          <w:szCs w:val="24"/>
        </w:rPr>
        <w:t xml:space="preserve"> afhængig af en ev</w:t>
      </w:r>
      <w:r>
        <w:rPr>
          <w:rFonts w:eastAsia="Calibri" w:cs="Times New Roman"/>
          <w:szCs w:val="24"/>
        </w:rPr>
        <w:t>entuel</w:t>
      </w:r>
      <w:r w:rsidRPr="00082FFD">
        <w:rPr>
          <w:rFonts w:eastAsia="Calibri" w:cs="Times New Roman"/>
          <w:szCs w:val="24"/>
        </w:rPr>
        <w:t xml:space="preserve"> vejretsaftale me</w:t>
      </w:r>
      <w:r w:rsidR="005F4586">
        <w:rPr>
          <w:rFonts w:eastAsia="Calibri" w:cs="Times New Roman"/>
          <w:szCs w:val="24"/>
        </w:rPr>
        <w:t>d</w:t>
      </w:r>
      <w:r w:rsidRPr="00082FFD">
        <w:rPr>
          <w:rFonts w:eastAsia="Calibri" w:cs="Times New Roman"/>
          <w:szCs w:val="24"/>
        </w:rPr>
        <w:t xml:space="preserve"> vej</w:t>
      </w:r>
      <w:r w:rsidR="005F4586">
        <w:rPr>
          <w:rFonts w:eastAsia="Calibri" w:cs="Times New Roman"/>
          <w:szCs w:val="24"/>
        </w:rPr>
        <w:t>ejeren</w:t>
      </w:r>
      <w:r>
        <w:rPr>
          <w:rFonts w:eastAsia="Calibri" w:cs="Times New Roman"/>
          <w:szCs w:val="24"/>
        </w:rPr>
        <w:t xml:space="preserve">. </w:t>
      </w:r>
    </w:p>
    <w:p w14:paraId="49C27609" w14:textId="4437027F" w:rsidR="00E85C00" w:rsidRDefault="00E85C00" w:rsidP="00FA0C04">
      <w:pPr>
        <w:pStyle w:val="Normal-Baggrund"/>
      </w:pPr>
    </w:p>
    <w:p w14:paraId="0D67AA11" w14:textId="6FB565D5" w:rsidR="00E85C00" w:rsidRDefault="00E85C00" w:rsidP="00FA0C04">
      <w:pPr>
        <w:pStyle w:val="Normal-Baggrund"/>
      </w:pPr>
      <w:r>
        <w:t>De nærmere materielle betingelser for vejmyndighedens fastsættelse af højere og lavere hastighedsgrænser vil fortsat være fastsat i hastighedsbekendtgørelsen.</w:t>
      </w:r>
    </w:p>
    <w:p w14:paraId="1D1098C3" w14:textId="20C13866" w:rsidR="00E85C00" w:rsidRDefault="00E85C00" w:rsidP="00FA0C04">
      <w:pPr>
        <w:pStyle w:val="Normal-Baggrund"/>
      </w:pPr>
    </w:p>
    <w:p w14:paraId="2F9D6671" w14:textId="24761BC2" w:rsidR="00E85C00" w:rsidRDefault="00E85C00" w:rsidP="00FA0C04">
      <w:pPr>
        <w:pStyle w:val="Normal-Baggrund"/>
      </w:pPr>
      <w:r>
        <w:t xml:space="preserve">Der lægges ikke op til at ændre hastighedsbekendtgørelsens materielle betingelser for fastsættelse af højere hastighedsgrænser. Hastighedsbekendtgørelsens materielle betingelser for fastsættelse af lavere hastighedsgrænser vil derimod blive ændret, således at vejmyndigheden i de tilfælde, hvor fastsættelse af en lavere lokal hastighedsgrænse kan ske uden politiets samtykke, jf. nærmere nedenfor vedrørende de foreslåede bestemmelser i § 92 a, stk. 2 og 3, </w:t>
      </w:r>
      <w:r w:rsidR="00E5516B">
        <w:t>kan ske på baggrund af vejmyndighedens frie skøn</w:t>
      </w:r>
      <w:r w:rsidR="009416FD">
        <w:t xml:space="preserve"> for så vidt angår nedsættelse af hastighedsgrænsen til 40 km i timen. Der vil </w:t>
      </w:r>
      <w:r w:rsidR="00E64965">
        <w:t xml:space="preserve">derimod </w:t>
      </w:r>
      <w:r w:rsidR="009416FD">
        <w:t>ikke blive ændret i hastighedsbekendtgørelsens materielle betingelser for fastsættelse af en lokal hastighedsgrænse på 30 km i timen og derunder.</w:t>
      </w:r>
    </w:p>
    <w:p w14:paraId="138117E9" w14:textId="77777777" w:rsidR="00FA0C04" w:rsidRDefault="00FA0C04" w:rsidP="00892FC1">
      <w:pPr>
        <w:pStyle w:val="Normal-Baggrund"/>
      </w:pPr>
    </w:p>
    <w:p w14:paraId="53AABD19" w14:textId="3BAB476B" w:rsidR="000F5350" w:rsidRDefault="000F5350" w:rsidP="009416FD">
      <w:pPr>
        <w:pStyle w:val="Normal-Baggrund"/>
        <w:rPr>
          <w:rFonts w:eastAsia="Calibri" w:cs="Times New Roman"/>
          <w:szCs w:val="24"/>
        </w:rPr>
      </w:pPr>
      <w:r>
        <w:rPr>
          <w:rFonts w:eastAsia="Calibri" w:cs="Times New Roman"/>
          <w:szCs w:val="24"/>
        </w:rPr>
        <w:t xml:space="preserve">Det følger af den foreslåede § 92 a, </w:t>
      </w:r>
      <w:r w:rsidRPr="009416FD">
        <w:rPr>
          <w:rFonts w:eastAsia="Calibri" w:cs="Times New Roman"/>
          <w:i/>
          <w:iCs/>
          <w:szCs w:val="24"/>
        </w:rPr>
        <w:t>stk. 2,</w:t>
      </w:r>
      <w:r>
        <w:rPr>
          <w:rFonts w:eastAsia="Calibri" w:cs="Times New Roman"/>
          <w:szCs w:val="24"/>
        </w:rPr>
        <w:t xml:space="preserve"> at </w:t>
      </w:r>
      <w:r w:rsidR="00892FC1">
        <w:rPr>
          <w:rFonts w:eastAsia="Calibri" w:cs="Times New Roman"/>
          <w:szCs w:val="24"/>
        </w:rPr>
        <w:t>v</w:t>
      </w:r>
      <w:r>
        <w:rPr>
          <w:rFonts w:eastAsia="Calibri" w:cs="Times New Roman"/>
          <w:szCs w:val="24"/>
        </w:rPr>
        <w:t xml:space="preserve">ejmyndigheden med samtykke fra politiet </w:t>
      </w:r>
      <w:r w:rsidR="00892FC1">
        <w:rPr>
          <w:rFonts w:eastAsia="Calibri" w:cs="Times New Roman"/>
          <w:szCs w:val="24"/>
        </w:rPr>
        <w:t xml:space="preserve">træffer </w:t>
      </w:r>
      <w:r>
        <w:rPr>
          <w:rFonts w:eastAsia="Calibri" w:cs="Times New Roman"/>
          <w:szCs w:val="24"/>
        </w:rPr>
        <w:t xml:space="preserve">bestemmelse efter § 42, stk. 5, 1. og 2. pkt., for vejstrækninger eller et nærmere afgrænset område i tættere bebygget område, hvis </w:t>
      </w:r>
      <w:r w:rsidRPr="001F3644">
        <w:rPr>
          <w:rFonts w:eastAsia="Calibri" w:cs="Times New Roman"/>
          <w:szCs w:val="24"/>
        </w:rPr>
        <w:t xml:space="preserve">den enkelte vejstrækning eller </w:t>
      </w:r>
      <w:r>
        <w:rPr>
          <w:rFonts w:eastAsia="Calibri" w:cs="Times New Roman"/>
          <w:szCs w:val="24"/>
        </w:rPr>
        <w:t xml:space="preserve">mindst én </w:t>
      </w:r>
      <w:r w:rsidRPr="001F3644">
        <w:rPr>
          <w:rFonts w:eastAsia="Calibri" w:cs="Times New Roman"/>
          <w:szCs w:val="24"/>
        </w:rPr>
        <w:t>vejstrækning inden for det nærmere afgrænsede område har en årsdøgnstrafik</w:t>
      </w:r>
      <w:r>
        <w:rPr>
          <w:rFonts w:eastAsia="Calibri" w:cs="Times New Roman"/>
          <w:szCs w:val="24"/>
        </w:rPr>
        <w:t>, der overstiger 6</w:t>
      </w:r>
      <w:r w:rsidRPr="001F3644">
        <w:rPr>
          <w:rFonts w:eastAsia="Calibri" w:cs="Times New Roman"/>
          <w:szCs w:val="24"/>
        </w:rPr>
        <w:t>.000</w:t>
      </w:r>
      <w:r>
        <w:rPr>
          <w:rFonts w:eastAsia="Calibri" w:cs="Times New Roman"/>
          <w:szCs w:val="24"/>
        </w:rPr>
        <w:t xml:space="preserve">. </w:t>
      </w:r>
    </w:p>
    <w:p w14:paraId="34DFA279" w14:textId="0268C431" w:rsidR="009416FD" w:rsidRDefault="009416FD" w:rsidP="009416FD">
      <w:pPr>
        <w:pStyle w:val="Normal-Baggrund"/>
        <w:rPr>
          <w:rFonts w:eastAsia="Calibri" w:cs="Times New Roman"/>
          <w:szCs w:val="24"/>
        </w:rPr>
      </w:pPr>
    </w:p>
    <w:p w14:paraId="083B432D" w14:textId="6C2FBD35" w:rsidR="009416FD" w:rsidRDefault="009416FD" w:rsidP="009416FD">
      <w:pPr>
        <w:pStyle w:val="Normal-Baggrund"/>
        <w:rPr>
          <w:rFonts w:eastAsia="Calibri" w:cs="Times New Roman"/>
          <w:szCs w:val="24"/>
        </w:rPr>
      </w:pPr>
      <w:r>
        <w:rPr>
          <w:rFonts w:eastAsia="Calibri" w:cs="Times New Roman"/>
          <w:szCs w:val="24"/>
        </w:rPr>
        <w:t xml:space="preserve">Den foreslåede bestemmelse vil udgøre en undtagelse til den foreslåede hovedregel i § 92 a, stk. 1, hvorefter vejmyndigheden uden politiets samtykke </w:t>
      </w:r>
      <w:r w:rsidR="00E64965">
        <w:rPr>
          <w:rFonts w:eastAsia="Calibri" w:cs="Times New Roman"/>
          <w:szCs w:val="24"/>
        </w:rPr>
        <w:t xml:space="preserve">vil kunne </w:t>
      </w:r>
      <w:r>
        <w:rPr>
          <w:rFonts w:eastAsia="Calibri" w:cs="Times New Roman"/>
          <w:szCs w:val="24"/>
        </w:rPr>
        <w:t>træffe bestemmelse om fastsættelse af lokale hastighedsgrænser.</w:t>
      </w:r>
    </w:p>
    <w:p w14:paraId="59CBA9D8" w14:textId="753FB61B" w:rsidR="00A466DB" w:rsidRDefault="00A466DB" w:rsidP="009416FD">
      <w:pPr>
        <w:pStyle w:val="Normal-Baggrund"/>
        <w:rPr>
          <w:rFonts w:eastAsia="Calibri" w:cs="Times New Roman"/>
          <w:szCs w:val="24"/>
        </w:rPr>
      </w:pPr>
    </w:p>
    <w:p w14:paraId="59E64CC9" w14:textId="77777777" w:rsidR="00A466DB" w:rsidRDefault="00A466DB" w:rsidP="00A466DB">
      <w:pPr>
        <w:pStyle w:val="Normal-Baggrund"/>
        <w:rPr>
          <w:rFonts w:eastAsia="Calibri" w:cs="Times New Roman"/>
          <w:szCs w:val="24"/>
        </w:rPr>
      </w:pPr>
      <w:r>
        <w:rPr>
          <w:rFonts w:eastAsia="Calibri" w:cs="Times New Roman"/>
          <w:szCs w:val="24"/>
        </w:rPr>
        <w:lastRenderedPageBreak/>
        <w:t>Bestemmelsen omfatter alene fastsættelse af lavere hastighedsgrænser, jf. bestemmelsens henvisning til § 42, stk. 5, 1. og 2. pkt.</w:t>
      </w:r>
    </w:p>
    <w:p w14:paraId="698844E1" w14:textId="2BC749A0" w:rsidR="009416FD" w:rsidRDefault="009416FD" w:rsidP="009416FD">
      <w:pPr>
        <w:pStyle w:val="Normal-Baggrund"/>
        <w:rPr>
          <w:rFonts w:eastAsia="Calibri" w:cs="Times New Roman"/>
          <w:szCs w:val="24"/>
        </w:rPr>
      </w:pPr>
    </w:p>
    <w:p w14:paraId="17604975" w14:textId="4365EEB2" w:rsidR="009416FD" w:rsidRDefault="009416FD" w:rsidP="009416FD">
      <w:pPr>
        <w:pStyle w:val="Normal-Baggrund"/>
        <w:rPr>
          <w:rFonts w:eastAsia="Calibri" w:cs="Times New Roman"/>
          <w:szCs w:val="24"/>
        </w:rPr>
      </w:pPr>
      <w:r>
        <w:rPr>
          <w:rFonts w:eastAsia="Calibri" w:cs="Times New Roman"/>
          <w:szCs w:val="24"/>
        </w:rPr>
        <w:t xml:space="preserve">Den foreslåede bestemmelse </w:t>
      </w:r>
      <w:r w:rsidR="00876022">
        <w:rPr>
          <w:rFonts w:eastAsia="Calibri" w:cs="Times New Roman"/>
          <w:szCs w:val="24"/>
        </w:rPr>
        <w:t xml:space="preserve">i stk. 2 </w:t>
      </w:r>
      <w:r>
        <w:rPr>
          <w:rFonts w:eastAsia="Calibri" w:cs="Times New Roman"/>
          <w:szCs w:val="24"/>
        </w:rPr>
        <w:t xml:space="preserve">medfører, at </w:t>
      </w:r>
      <w:r w:rsidR="006D6BCB">
        <w:rPr>
          <w:rFonts w:eastAsia="Calibri" w:cs="Times New Roman"/>
          <w:szCs w:val="24"/>
        </w:rPr>
        <w:t xml:space="preserve">vejmyndigheden alene kan træffe bestemmelse om fastsættelse af lavere lokale hastighedsgrænser </w:t>
      </w:r>
      <w:r w:rsidR="00CD6D18">
        <w:rPr>
          <w:rFonts w:eastAsia="Calibri" w:cs="Times New Roman"/>
          <w:szCs w:val="24"/>
        </w:rPr>
        <w:t>i de omhandlede tilfælde</w:t>
      </w:r>
      <w:r w:rsidR="006D6BCB">
        <w:rPr>
          <w:rFonts w:eastAsia="Calibri" w:cs="Times New Roman"/>
          <w:szCs w:val="24"/>
        </w:rPr>
        <w:t xml:space="preserve">, hvis politiet samtykker hertil. </w:t>
      </w:r>
    </w:p>
    <w:p w14:paraId="3695E177" w14:textId="2EF75225" w:rsidR="008753BA" w:rsidRDefault="008753BA" w:rsidP="009416FD">
      <w:pPr>
        <w:pStyle w:val="Normal-Baggrund"/>
        <w:rPr>
          <w:rFonts w:eastAsia="Calibri" w:cs="Times New Roman"/>
          <w:szCs w:val="24"/>
        </w:rPr>
      </w:pPr>
    </w:p>
    <w:p w14:paraId="61172CF5" w14:textId="63E89CB4" w:rsidR="008753BA" w:rsidRDefault="008753BA" w:rsidP="009416FD">
      <w:pPr>
        <w:pStyle w:val="Normal-Baggrund"/>
        <w:rPr>
          <w:rFonts w:eastAsia="Calibri" w:cs="Times New Roman"/>
          <w:szCs w:val="24"/>
        </w:rPr>
      </w:pPr>
      <w:r>
        <w:rPr>
          <w:rFonts w:eastAsia="Calibri" w:cs="Times New Roman"/>
          <w:szCs w:val="24"/>
        </w:rPr>
        <w:t xml:space="preserve">Tættere bebygget område </w:t>
      </w:r>
      <w:r w:rsidR="00CD6D18">
        <w:rPr>
          <w:rFonts w:eastAsia="Calibri" w:cs="Times New Roman"/>
          <w:szCs w:val="24"/>
        </w:rPr>
        <w:t xml:space="preserve">skal forstås i overensstemmelse med definitionen i </w:t>
      </w:r>
      <w:r>
        <w:rPr>
          <w:rFonts w:eastAsia="Calibri" w:cs="Times New Roman"/>
          <w:szCs w:val="24"/>
        </w:rPr>
        <w:t xml:space="preserve">færdselslovens § 2, nr. 27, </w:t>
      </w:r>
      <w:r w:rsidR="00CD6D18">
        <w:rPr>
          <w:rFonts w:eastAsia="Calibri" w:cs="Times New Roman"/>
          <w:szCs w:val="24"/>
        </w:rPr>
        <w:t xml:space="preserve">hvorefter tættere bebygget område er et </w:t>
      </w:r>
      <w:r>
        <w:rPr>
          <w:rFonts w:eastAsia="Calibri" w:cs="Times New Roman"/>
          <w:szCs w:val="24"/>
        </w:rPr>
        <w:t xml:space="preserve">område, </w:t>
      </w:r>
      <w:r w:rsidRPr="00CD6B09">
        <w:rPr>
          <w:rFonts w:eastAsia="Calibri" w:cs="Times New Roman"/>
          <w:szCs w:val="24"/>
        </w:rPr>
        <w:t>hvis grænser tilkendegives ved særlig afmærkning</w:t>
      </w:r>
      <w:r>
        <w:rPr>
          <w:rFonts w:eastAsia="Calibri" w:cs="Times New Roman"/>
          <w:szCs w:val="24"/>
        </w:rPr>
        <w:t xml:space="preserve">. Tættere bebygget område markeres efter </w:t>
      </w:r>
      <w:r w:rsidRPr="007F536F">
        <w:rPr>
          <w:rFonts w:eastAsia="Calibri" w:cs="Times New Roman"/>
          <w:szCs w:val="24"/>
        </w:rPr>
        <w:t>bekendtgørelse nr. 425 af 13. april 2023 om vejafmærkning med senere ændring (herefter vejafmærkningsbekendtgørelsen)</w:t>
      </w:r>
      <w:r>
        <w:rPr>
          <w:rFonts w:eastAsia="Calibri" w:cs="Times New Roman"/>
          <w:szCs w:val="24"/>
        </w:rPr>
        <w:t xml:space="preserve"> § 27 med tavle </w:t>
      </w:r>
      <w:r w:rsidRPr="00A447B0">
        <w:rPr>
          <w:rFonts w:eastAsia="Calibri" w:cs="Times New Roman"/>
          <w:szCs w:val="24"/>
        </w:rPr>
        <w:t xml:space="preserve">E 55 Tættere bebygget område </w:t>
      </w:r>
      <w:r w:rsidRPr="00D53E82">
        <w:rPr>
          <w:rFonts w:eastAsia="Calibri" w:cs="Times New Roman"/>
          <w:szCs w:val="24"/>
        </w:rPr>
        <w:t xml:space="preserve">(byskilt) og </w:t>
      </w:r>
      <w:r w:rsidRPr="00A447B0">
        <w:rPr>
          <w:rFonts w:eastAsia="Calibri" w:cs="Times New Roman"/>
          <w:iCs/>
          <w:szCs w:val="24"/>
        </w:rPr>
        <w:t>E 56 Ophør af tættere bebygget område</w:t>
      </w:r>
      <w:r w:rsidRPr="00D53E82">
        <w:rPr>
          <w:rFonts w:eastAsia="Calibri" w:cs="Times New Roman"/>
          <w:szCs w:val="24"/>
        </w:rPr>
        <w:t>.</w:t>
      </w:r>
    </w:p>
    <w:p w14:paraId="6DD08A9E" w14:textId="7462B872" w:rsidR="00CD6D18" w:rsidRDefault="00CD6D18" w:rsidP="009416FD">
      <w:pPr>
        <w:pStyle w:val="Normal-Baggrund"/>
        <w:rPr>
          <w:rFonts w:eastAsia="Calibri" w:cs="Times New Roman"/>
          <w:szCs w:val="24"/>
        </w:rPr>
      </w:pPr>
    </w:p>
    <w:p w14:paraId="0A4AE0BB" w14:textId="2FE97CC1" w:rsidR="00CD6D18" w:rsidRDefault="00CD6D18" w:rsidP="009416FD">
      <w:pPr>
        <w:pStyle w:val="Normal-Baggrund"/>
        <w:rPr>
          <w:rFonts w:eastAsia="Calibri" w:cs="Times New Roman"/>
          <w:szCs w:val="24"/>
        </w:rPr>
      </w:pPr>
      <w:r>
        <w:rPr>
          <w:rFonts w:eastAsia="Calibri" w:cs="Times New Roman"/>
          <w:szCs w:val="24"/>
        </w:rPr>
        <w:t xml:space="preserve">For så vidt angår betydningen af bestemmelsens begreber </w:t>
      </w:r>
      <w:r w:rsidR="00542522">
        <w:rPr>
          <w:rFonts w:eastAsia="Calibri" w:cs="Times New Roman"/>
          <w:szCs w:val="24"/>
        </w:rPr>
        <w:t>”</w:t>
      </w:r>
      <w:r>
        <w:rPr>
          <w:rFonts w:eastAsia="Calibri" w:cs="Times New Roman"/>
          <w:szCs w:val="24"/>
        </w:rPr>
        <w:t>vejstrækning</w:t>
      </w:r>
      <w:r w:rsidR="00542522">
        <w:rPr>
          <w:rFonts w:eastAsia="Calibri" w:cs="Times New Roman"/>
          <w:szCs w:val="24"/>
        </w:rPr>
        <w:t>”</w:t>
      </w:r>
      <w:r>
        <w:rPr>
          <w:rFonts w:eastAsia="Calibri" w:cs="Times New Roman"/>
          <w:szCs w:val="24"/>
        </w:rPr>
        <w:t xml:space="preserve"> og </w:t>
      </w:r>
      <w:r w:rsidR="00542522">
        <w:rPr>
          <w:rFonts w:eastAsia="Calibri" w:cs="Times New Roman"/>
          <w:szCs w:val="24"/>
        </w:rPr>
        <w:t>”</w:t>
      </w:r>
      <w:r>
        <w:rPr>
          <w:rFonts w:eastAsia="Calibri" w:cs="Times New Roman"/>
          <w:szCs w:val="24"/>
        </w:rPr>
        <w:t>nærmere afgrænset område</w:t>
      </w:r>
      <w:r w:rsidR="00542522">
        <w:rPr>
          <w:rFonts w:eastAsia="Calibri" w:cs="Times New Roman"/>
          <w:szCs w:val="24"/>
        </w:rPr>
        <w:t>”</w:t>
      </w:r>
      <w:r>
        <w:rPr>
          <w:rFonts w:eastAsia="Calibri" w:cs="Times New Roman"/>
          <w:szCs w:val="24"/>
        </w:rPr>
        <w:t xml:space="preserve"> henvises nærmere til det ovenfor anførte vedrørende de</w:t>
      </w:r>
      <w:r w:rsidR="00542522">
        <w:rPr>
          <w:rFonts w:eastAsia="Calibri" w:cs="Times New Roman"/>
          <w:szCs w:val="24"/>
        </w:rPr>
        <w:t xml:space="preserve"> tilsvarende begreber i de</w:t>
      </w:r>
      <w:r>
        <w:rPr>
          <w:rFonts w:eastAsia="Calibri" w:cs="Times New Roman"/>
          <w:szCs w:val="24"/>
        </w:rPr>
        <w:t>n foreslåede § 92 a, stk. 1.</w:t>
      </w:r>
    </w:p>
    <w:p w14:paraId="2B63B601" w14:textId="2B4A1F8D" w:rsidR="001B3A35" w:rsidRDefault="001B3A35" w:rsidP="009416FD">
      <w:pPr>
        <w:pStyle w:val="Normal-Baggrund"/>
        <w:rPr>
          <w:rFonts w:eastAsia="Calibri" w:cs="Times New Roman"/>
          <w:szCs w:val="24"/>
        </w:rPr>
      </w:pPr>
    </w:p>
    <w:p w14:paraId="55A9403C" w14:textId="4B95B177" w:rsidR="001B3A35" w:rsidRDefault="001B3A35" w:rsidP="001B3A35">
      <w:pPr>
        <w:pStyle w:val="Normal-Baggrund"/>
        <w:rPr>
          <w:szCs w:val="24"/>
        </w:rPr>
      </w:pPr>
      <w:r>
        <w:t xml:space="preserve">Det afgørende i forhold til årsdøgnstrafikken på højst </w:t>
      </w:r>
      <w:r w:rsidR="00C61A37">
        <w:t>6</w:t>
      </w:r>
      <w:r>
        <w:t xml:space="preserve">.000 vil i den foreslåede bestemmelse være årsdøgnstrafikken, før de omhandlede lokale hastighedsgrænser gennemføres. </w:t>
      </w:r>
      <w:r w:rsidRPr="001E4A9E">
        <w:rPr>
          <w:szCs w:val="24"/>
        </w:rPr>
        <w:t>I medfør af den gældende færdselslovs § 92 c, stk. 3, vil der i hastighedsbekendtgørelsen blive fastsat nærmere regler om, hvordan årsdøgnstrafik i øvrigt skal opgøres.</w:t>
      </w:r>
    </w:p>
    <w:p w14:paraId="48C5F267" w14:textId="6CF140E4" w:rsidR="00C61A37" w:rsidRDefault="00C61A37" w:rsidP="001B3A35">
      <w:pPr>
        <w:pStyle w:val="Normal-Baggrund"/>
        <w:rPr>
          <w:szCs w:val="24"/>
        </w:rPr>
      </w:pPr>
    </w:p>
    <w:p w14:paraId="0124AC61" w14:textId="77777777" w:rsidR="00125004" w:rsidRDefault="00C61A37" w:rsidP="00C61A37">
      <w:pPr>
        <w:pStyle w:val="Normal-Baggrund"/>
      </w:pPr>
      <w:r>
        <w:t>De nærmere materielle betingelser for, hvornår vejmyndigheden med politiets samtykke kan fastsætte lavere hastighedsgrænser vil fortsat være fastsat i hastighedsbekendtgørelsen</w:t>
      </w:r>
      <w:r w:rsidR="00125004">
        <w:t>.</w:t>
      </w:r>
    </w:p>
    <w:p w14:paraId="4D45E46F" w14:textId="77777777" w:rsidR="00125004" w:rsidRDefault="00125004" w:rsidP="00C61A37">
      <w:pPr>
        <w:pStyle w:val="Normal-Baggrund"/>
      </w:pPr>
    </w:p>
    <w:p w14:paraId="7E53651C" w14:textId="3E016E62" w:rsidR="00C61A37" w:rsidRPr="001B3A35" w:rsidRDefault="00125004" w:rsidP="001B3A35">
      <w:pPr>
        <w:pStyle w:val="Normal-Baggrund"/>
      </w:pPr>
      <w:r>
        <w:t>D</w:t>
      </w:r>
      <w:r w:rsidR="00C61A37">
        <w:t xml:space="preserve">er lægges ikke op til at ændre hastighedsbekendtgørelsens materielle betingelser for fastsættelse af lavere hastighedsgrænser for de tilfælde, hvor </w:t>
      </w:r>
      <w:r>
        <w:t xml:space="preserve">der er tale om </w:t>
      </w:r>
      <w:r>
        <w:rPr>
          <w:rFonts w:eastAsia="Calibri" w:cs="Times New Roman"/>
          <w:szCs w:val="24"/>
        </w:rPr>
        <w:t xml:space="preserve">vejstrækninger eller et nærmere afgrænset område i tættere bebygget område, hvor </w:t>
      </w:r>
      <w:r w:rsidRPr="001F3644">
        <w:rPr>
          <w:rFonts w:eastAsia="Calibri" w:cs="Times New Roman"/>
          <w:szCs w:val="24"/>
        </w:rPr>
        <w:t xml:space="preserve">den enkelte vejstrækning eller </w:t>
      </w:r>
      <w:r>
        <w:rPr>
          <w:rFonts w:eastAsia="Calibri" w:cs="Times New Roman"/>
          <w:szCs w:val="24"/>
        </w:rPr>
        <w:t xml:space="preserve">mindst én </w:t>
      </w:r>
      <w:r w:rsidRPr="001F3644">
        <w:rPr>
          <w:rFonts w:eastAsia="Calibri" w:cs="Times New Roman"/>
          <w:szCs w:val="24"/>
        </w:rPr>
        <w:t>vejstrækning inden for det nærmere afgrænsede område har en årsdøgnstrafik</w:t>
      </w:r>
      <w:r>
        <w:rPr>
          <w:rFonts w:eastAsia="Calibri" w:cs="Times New Roman"/>
          <w:szCs w:val="24"/>
        </w:rPr>
        <w:t>, der overstiger 6</w:t>
      </w:r>
      <w:r w:rsidRPr="001F3644">
        <w:rPr>
          <w:rFonts w:eastAsia="Calibri" w:cs="Times New Roman"/>
          <w:szCs w:val="24"/>
        </w:rPr>
        <w:t>.000</w:t>
      </w:r>
      <w:r>
        <w:rPr>
          <w:rFonts w:eastAsia="Calibri" w:cs="Times New Roman"/>
          <w:szCs w:val="24"/>
        </w:rPr>
        <w:t>. Såvel vejmyndighedens som politiets skønsudøvelse skal derfor fortsat ske inden for de rammer og efter de retningslinjer, som er fastsat i hastighedsbekendtgørelsen.</w:t>
      </w:r>
    </w:p>
    <w:p w14:paraId="000F8282" w14:textId="77777777" w:rsidR="00892FC1" w:rsidRDefault="00892FC1" w:rsidP="000F5350">
      <w:pPr>
        <w:pStyle w:val="Normal-Baggrund"/>
        <w:rPr>
          <w:rFonts w:eastAsia="Calibri" w:cs="Times New Roman"/>
          <w:i/>
          <w:szCs w:val="24"/>
        </w:rPr>
      </w:pPr>
    </w:p>
    <w:p w14:paraId="462CEB88" w14:textId="073E1C40" w:rsidR="000F5350" w:rsidRDefault="00892FC1" w:rsidP="000F5350">
      <w:pPr>
        <w:pStyle w:val="Normal-Baggrund"/>
        <w:rPr>
          <w:rFonts w:eastAsia="Calibri" w:cs="Times New Roman"/>
          <w:szCs w:val="24"/>
        </w:rPr>
      </w:pPr>
      <w:r>
        <w:rPr>
          <w:rFonts w:eastAsia="Calibri" w:cs="Times New Roman"/>
          <w:iCs/>
          <w:szCs w:val="24"/>
        </w:rPr>
        <w:t>Det følger af den foreslåede § 92 a, s</w:t>
      </w:r>
      <w:r w:rsidR="000F5350" w:rsidRPr="002621B4">
        <w:rPr>
          <w:rFonts w:eastAsia="Calibri" w:cs="Times New Roman"/>
          <w:i/>
          <w:szCs w:val="24"/>
        </w:rPr>
        <w:t>tk. 3</w:t>
      </w:r>
      <w:r>
        <w:rPr>
          <w:rFonts w:eastAsia="Calibri" w:cs="Times New Roman"/>
          <w:i/>
          <w:szCs w:val="24"/>
        </w:rPr>
        <w:t xml:space="preserve">, </w:t>
      </w:r>
      <w:r>
        <w:rPr>
          <w:rFonts w:eastAsia="Calibri" w:cs="Times New Roman"/>
          <w:iCs/>
          <w:szCs w:val="24"/>
        </w:rPr>
        <w:t>at</w:t>
      </w:r>
      <w:r w:rsidR="000F5350">
        <w:rPr>
          <w:rFonts w:eastAsia="Calibri" w:cs="Times New Roman"/>
          <w:szCs w:val="24"/>
        </w:rPr>
        <w:t xml:space="preserve"> </w:t>
      </w:r>
      <w:r>
        <w:rPr>
          <w:rFonts w:eastAsia="Calibri" w:cs="Times New Roman"/>
          <w:szCs w:val="24"/>
        </w:rPr>
        <w:t>v</w:t>
      </w:r>
      <w:r w:rsidR="000F5350">
        <w:rPr>
          <w:rFonts w:eastAsia="Calibri" w:cs="Times New Roman"/>
          <w:szCs w:val="24"/>
        </w:rPr>
        <w:t xml:space="preserve">ejmyndigheden endvidere med samtykke fra politiet </w:t>
      </w:r>
      <w:r>
        <w:rPr>
          <w:rFonts w:eastAsia="Calibri" w:cs="Times New Roman"/>
          <w:szCs w:val="24"/>
        </w:rPr>
        <w:t xml:space="preserve">træffer </w:t>
      </w:r>
      <w:r w:rsidR="000F5350">
        <w:rPr>
          <w:rFonts w:eastAsia="Calibri" w:cs="Times New Roman"/>
          <w:szCs w:val="24"/>
        </w:rPr>
        <w:t xml:space="preserve">bestemmelse efter § 42, stk. 5, 1. og 2. pkt., for </w:t>
      </w:r>
      <w:r w:rsidR="000F5350">
        <w:rPr>
          <w:rFonts w:eastAsia="Calibri" w:cs="Times New Roman"/>
          <w:szCs w:val="24"/>
        </w:rPr>
        <w:lastRenderedPageBreak/>
        <w:t>vejstrækninger i tættere bebygget område, hvis vejstrækningen er en del af rutenettet i henhold til regler om rutenummereringen af det danske vejnet.</w:t>
      </w:r>
    </w:p>
    <w:p w14:paraId="74CE6CD5" w14:textId="2E322051" w:rsidR="00F82CE9" w:rsidRDefault="00F82CE9" w:rsidP="000F5350">
      <w:pPr>
        <w:pStyle w:val="Normal-Baggrund"/>
        <w:rPr>
          <w:rFonts w:eastAsia="Calibri" w:cs="Times New Roman"/>
          <w:szCs w:val="24"/>
        </w:rPr>
      </w:pPr>
    </w:p>
    <w:p w14:paraId="4AF14235" w14:textId="3880F155" w:rsidR="00F82CE9" w:rsidRDefault="00F82CE9" w:rsidP="00F82CE9">
      <w:pPr>
        <w:pStyle w:val="Normal-Baggrund"/>
        <w:rPr>
          <w:rFonts w:eastAsia="Calibri" w:cs="Times New Roman"/>
          <w:szCs w:val="24"/>
        </w:rPr>
      </w:pPr>
      <w:r>
        <w:rPr>
          <w:rFonts w:eastAsia="Calibri" w:cs="Times New Roman"/>
          <w:szCs w:val="24"/>
        </w:rPr>
        <w:t>Den foreslåede bestemmelse vil udgøre en undtagelse til den foreslåede hovedregel i § 92 a, stk. 1, hvorefter vejmyndigheden uden politiets samtykke træffer bestemmelse om fastsættelse af lokale hastighedsgrænser.</w:t>
      </w:r>
    </w:p>
    <w:p w14:paraId="45B710E9" w14:textId="1B109BFB" w:rsidR="00A466DB" w:rsidRDefault="00A466DB" w:rsidP="00F82CE9">
      <w:pPr>
        <w:pStyle w:val="Normal-Baggrund"/>
        <w:rPr>
          <w:rFonts w:eastAsia="Calibri" w:cs="Times New Roman"/>
          <w:szCs w:val="24"/>
        </w:rPr>
      </w:pPr>
    </w:p>
    <w:p w14:paraId="540E7D7F" w14:textId="446FEB2D" w:rsidR="00F82CE9" w:rsidRPr="00066EED" w:rsidRDefault="00A466DB" w:rsidP="00F82CE9">
      <w:pPr>
        <w:pStyle w:val="Normal-Baggrund"/>
        <w:rPr>
          <w:rFonts w:eastAsia="Calibri" w:cs="Times New Roman"/>
          <w:szCs w:val="24"/>
        </w:rPr>
      </w:pPr>
      <w:r>
        <w:rPr>
          <w:rFonts w:eastAsia="Calibri" w:cs="Times New Roman"/>
          <w:szCs w:val="24"/>
        </w:rPr>
        <w:t>Bestemmelsen omfatter alene fastsættelse af lavere hastighedsgrænser, jf. bestemmelsens henvisning til § 42, stk. 5, 1. og 2. pkt.</w:t>
      </w:r>
    </w:p>
    <w:p w14:paraId="7BBCBF6B" w14:textId="77777777" w:rsidR="000F5350" w:rsidRDefault="000F5350" w:rsidP="00BE31C3">
      <w:pPr>
        <w:pStyle w:val="Normal-Baggrund"/>
      </w:pPr>
    </w:p>
    <w:p w14:paraId="27C4212E" w14:textId="06628979" w:rsidR="00672A1C" w:rsidRDefault="000D5C9D" w:rsidP="00BE31C3">
      <w:pPr>
        <w:pStyle w:val="Normal-Baggrund"/>
        <w:rPr>
          <w:rFonts w:eastAsia="Calibri" w:cs="Times New Roman"/>
          <w:szCs w:val="24"/>
        </w:rPr>
      </w:pPr>
      <w:r>
        <w:t>Den foreslåede § 92</w:t>
      </w:r>
      <w:r w:rsidRPr="00096AD1">
        <w:t xml:space="preserve">, stk. </w:t>
      </w:r>
      <w:r w:rsidR="00A466DB">
        <w:t>3</w:t>
      </w:r>
      <w:r w:rsidRPr="00096AD1">
        <w:t>, m</w:t>
      </w:r>
      <w:r>
        <w:t xml:space="preserve">edfører, at </w:t>
      </w:r>
      <w:r w:rsidR="00F82CE9">
        <w:rPr>
          <w:rFonts w:eastAsia="Calibri" w:cs="Times New Roman"/>
          <w:szCs w:val="24"/>
        </w:rPr>
        <w:t xml:space="preserve">vejmyndigheden alene kan træffe bestemmelse om fastsættelse af lavere lokale hastighedsgrænser </w:t>
      </w:r>
      <w:r w:rsidR="00A466DB">
        <w:rPr>
          <w:rFonts w:eastAsia="Calibri" w:cs="Times New Roman"/>
          <w:szCs w:val="24"/>
        </w:rPr>
        <w:t>på vejstrækninger, der er en del af det rutenummererede vejnet inden for tættere bebygget område, h</w:t>
      </w:r>
      <w:r w:rsidR="00F82CE9">
        <w:rPr>
          <w:rFonts w:eastAsia="Calibri" w:cs="Times New Roman"/>
          <w:szCs w:val="24"/>
        </w:rPr>
        <w:t>vis politiet samtykker hertil.</w:t>
      </w:r>
      <w:r w:rsidR="00A466DB">
        <w:rPr>
          <w:rFonts w:eastAsia="Calibri" w:cs="Times New Roman"/>
          <w:szCs w:val="24"/>
        </w:rPr>
        <w:t xml:space="preserve"> Det vil gælde uanset vejstrækningens årsdøgnstrafik, og således også for vejstrækninger med en årsdøgnstrafik under 6.000, hvis vejstrækningen er en del af det rutenummererede vejnet. </w:t>
      </w:r>
    </w:p>
    <w:p w14:paraId="0D409916" w14:textId="023DA854" w:rsidR="001174A2" w:rsidRDefault="001174A2" w:rsidP="00BE31C3">
      <w:pPr>
        <w:pStyle w:val="Normal-Baggrund"/>
        <w:rPr>
          <w:rFonts w:eastAsia="Calibri" w:cs="Times New Roman"/>
          <w:szCs w:val="24"/>
        </w:rPr>
      </w:pPr>
    </w:p>
    <w:p w14:paraId="5336541F" w14:textId="10CE4A75" w:rsidR="001174A2" w:rsidRDefault="001174A2" w:rsidP="001174A2">
      <w:pPr>
        <w:pStyle w:val="Normal-Baggrund"/>
        <w:rPr>
          <w:rFonts w:eastAsia="Calibri" w:cs="Times New Roman"/>
          <w:szCs w:val="24"/>
        </w:rPr>
      </w:pPr>
      <w:r>
        <w:rPr>
          <w:rFonts w:eastAsia="Calibri" w:cs="Times New Roman"/>
          <w:szCs w:val="24"/>
        </w:rPr>
        <w:t xml:space="preserve">Bestemmelsen vil endvidere medføre, at vejmyndigheden heller ikke uden politiets samtykke vil kunne nedsætte hastighedsgrænsen for et nærmere afgrænset område, hvis der i det nærmere afgrænsede område indgår </w:t>
      </w:r>
      <w:r w:rsidR="005F4586">
        <w:rPr>
          <w:rFonts w:eastAsia="Calibri" w:cs="Times New Roman"/>
          <w:szCs w:val="24"/>
        </w:rPr>
        <w:t xml:space="preserve">en eller flere </w:t>
      </w:r>
      <w:r>
        <w:rPr>
          <w:rFonts w:eastAsia="Calibri" w:cs="Times New Roman"/>
          <w:szCs w:val="24"/>
        </w:rPr>
        <w:t xml:space="preserve">vejstrækninger, der er en del af det rutenummererede vejnet inden for tættere bebygget område. </w:t>
      </w:r>
    </w:p>
    <w:p w14:paraId="126F4EFF" w14:textId="77777777" w:rsidR="001174A2" w:rsidRDefault="001174A2" w:rsidP="00BE31C3">
      <w:pPr>
        <w:pStyle w:val="Normal-Baggrund"/>
        <w:rPr>
          <w:rFonts w:eastAsia="Calibri" w:cs="Times New Roman"/>
          <w:szCs w:val="24"/>
        </w:rPr>
      </w:pPr>
    </w:p>
    <w:p w14:paraId="11104E93" w14:textId="34AEA7DA" w:rsidR="00884EDA" w:rsidRDefault="00884EDA" w:rsidP="00884EDA">
      <w:pPr>
        <w:pStyle w:val="Normal-Baggrund"/>
        <w:rPr>
          <w:rFonts w:eastAsia="Calibri" w:cs="Times New Roman"/>
          <w:szCs w:val="24"/>
        </w:rPr>
      </w:pPr>
      <w:r>
        <w:rPr>
          <w:rFonts w:eastAsia="Calibri" w:cs="Times New Roman"/>
          <w:szCs w:val="24"/>
        </w:rPr>
        <w:t xml:space="preserve">Rutenettet skal forstås som den del af det danske vejnet, der er nummereret i overensstemmelse med de gældende regler fastsat i cirkulære </w:t>
      </w:r>
      <w:r w:rsidR="00483899">
        <w:rPr>
          <w:rFonts w:cs="Times New Roman"/>
          <w:szCs w:val="24"/>
        </w:rPr>
        <w:t xml:space="preserve">nr. 9541 af 12. juni 2025 </w:t>
      </w:r>
      <w:r>
        <w:rPr>
          <w:rFonts w:eastAsia="Calibri" w:cs="Times New Roman"/>
          <w:szCs w:val="24"/>
        </w:rPr>
        <w:t xml:space="preserve">om rutenummerering af vejnettet, der er udstedt i medfør af den gældende færdselslovs § 95. Rutenettet består af europaveje og primærruter, der er tildelt numrene 6-99, sekundærruter, der er tildelt numrene 150-599 og ringruter i større byer, der er tildelt numrene 01-05. </w:t>
      </w:r>
      <w:r w:rsidRPr="003D4C6E">
        <w:rPr>
          <w:rFonts w:eastAsia="Calibri" w:cs="Times New Roman"/>
          <w:szCs w:val="24"/>
        </w:rPr>
        <w:t xml:space="preserve">Rutenummerering af det danske vejnet fremgår af Fjern- og nærmålskataloget </w:t>
      </w:r>
      <w:r>
        <w:rPr>
          <w:rFonts w:eastAsia="Calibri" w:cs="Times New Roman"/>
          <w:szCs w:val="24"/>
        </w:rPr>
        <w:t>og</w:t>
      </w:r>
      <w:r w:rsidRPr="003D4C6E">
        <w:rPr>
          <w:rFonts w:eastAsia="Calibri" w:cs="Times New Roman"/>
          <w:szCs w:val="24"/>
        </w:rPr>
        <w:t xml:space="preserve"> et danmarkskort, som løbende ajourføres af Vejdirektoratet. Katalog og kort </w:t>
      </w:r>
      <w:r>
        <w:rPr>
          <w:rFonts w:eastAsia="Calibri" w:cs="Times New Roman"/>
          <w:szCs w:val="24"/>
        </w:rPr>
        <w:t>kan tilgås</w:t>
      </w:r>
      <w:r w:rsidRPr="003D4C6E">
        <w:rPr>
          <w:rFonts w:eastAsia="Calibri" w:cs="Times New Roman"/>
          <w:szCs w:val="24"/>
        </w:rPr>
        <w:t xml:space="preserve"> på Vejdirektoratets hjemmeside.</w:t>
      </w:r>
    </w:p>
    <w:p w14:paraId="2CA10998" w14:textId="38F9E8C2" w:rsidR="001174A2" w:rsidRDefault="001174A2" w:rsidP="00884EDA">
      <w:pPr>
        <w:pStyle w:val="Normal-Baggrund"/>
        <w:rPr>
          <w:rFonts w:eastAsia="Calibri" w:cs="Times New Roman"/>
          <w:szCs w:val="24"/>
        </w:rPr>
      </w:pPr>
    </w:p>
    <w:p w14:paraId="02FB25B8" w14:textId="01EEC369" w:rsidR="001174A2" w:rsidRDefault="001174A2" w:rsidP="001174A2">
      <w:pPr>
        <w:pStyle w:val="Normal-Baggrund"/>
        <w:rPr>
          <w:rFonts w:eastAsia="Calibri" w:cs="Times New Roman"/>
          <w:szCs w:val="24"/>
        </w:rPr>
      </w:pPr>
      <w:r>
        <w:rPr>
          <w:rFonts w:eastAsia="Calibri" w:cs="Times New Roman"/>
          <w:szCs w:val="24"/>
        </w:rPr>
        <w:t>For så vidt angår betydningen af bestemmelsens begreber ”tættere bebygget område”</w:t>
      </w:r>
      <w:r w:rsidR="0003638B">
        <w:rPr>
          <w:rFonts w:eastAsia="Calibri" w:cs="Times New Roman"/>
          <w:szCs w:val="24"/>
        </w:rPr>
        <w:t xml:space="preserve">, </w:t>
      </w:r>
      <w:r>
        <w:rPr>
          <w:rFonts w:eastAsia="Calibri" w:cs="Times New Roman"/>
          <w:szCs w:val="24"/>
        </w:rPr>
        <w:t>”vejstrækning” og ”nærmere afgrænset område” henvises nærmere til det ovenfor anførte vedrørende de tilsvarende begreber i den foreslåede § 92 a, stk. 1</w:t>
      </w:r>
      <w:r w:rsidR="0003638B">
        <w:rPr>
          <w:rFonts w:eastAsia="Calibri" w:cs="Times New Roman"/>
          <w:szCs w:val="24"/>
        </w:rPr>
        <w:t xml:space="preserve"> og 2</w:t>
      </w:r>
      <w:r>
        <w:rPr>
          <w:rFonts w:eastAsia="Calibri" w:cs="Times New Roman"/>
          <w:szCs w:val="24"/>
        </w:rPr>
        <w:t>.</w:t>
      </w:r>
    </w:p>
    <w:p w14:paraId="3FCB4173" w14:textId="739ABC5B" w:rsidR="005C6BAD" w:rsidRDefault="005C6BAD" w:rsidP="001174A2">
      <w:pPr>
        <w:pStyle w:val="Normal-Baggrund"/>
        <w:rPr>
          <w:rFonts w:eastAsia="Calibri" w:cs="Times New Roman"/>
          <w:szCs w:val="24"/>
        </w:rPr>
      </w:pPr>
    </w:p>
    <w:p w14:paraId="2D3FAF17" w14:textId="318645CE" w:rsidR="005C6BAD" w:rsidRDefault="005C6BAD" w:rsidP="005C6BAD">
      <w:pPr>
        <w:pStyle w:val="Normal-Baggrund"/>
      </w:pPr>
      <w:r>
        <w:lastRenderedPageBreak/>
        <w:t>De nærmere materielle betingelser for, hvornår vejmyndigheden med politiets samtykke kan fastsætte lavere hastighedsgrænser vil, som nævnt ovenfor, fortsat være fastsat i hastighedsbekendtgørelsen.</w:t>
      </w:r>
    </w:p>
    <w:p w14:paraId="7F2CBF59" w14:textId="77777777" w:rsidR="005C6BAD" w:rsidRDefault="005C6BAD" w:rsidP="005C6BAD">
      <w:pPr>
        <w:pStyle w:val="Normal-Baggrund"/>
      </w:pPr>
    </w:p>
    <w:p w14:paraId="72B5A9CC" w14:textId="2B6A2EC3" w:rsidR="005C6BAD" w:rsidRDefault="005C6BAD" w:rsidP="005C6BAD">
      <w:pPr>
        <w:pStyle w:val="Normal-Baggrund"/>
        <w:rPr>
          <w:rFonts w:eastAsia="Calibri" w:cs="Times New Roman"/>
          <w:szCs w:val="24"/>
        </w:rPr>
      </w:pPr>
      <w:r>
        <w:t xml:space="preserve">Der lægges ikke op til at ændre hastighedsbekendtgørelsens materielle betingelser for fastsættelse af lavere hastighedsgrænser for de tilfælde, hvor der er tale om </w:t>
      </w:r>
      <w:r>
        <w:rPr>
          <w:rFonts w:eastAsia="Calibri" w:cs="Times New Roman"/>
          <w:szCs w:val="24"/>
        </w:rPr>
        <w:t>vejstrækninger</w:t>
      </w:r>
      <w:r w:rsidR="00E64965">
        <w:rPr>
          <w:rFonts w:eastAsia="Calibri" w:cs="Times New Roman"/>
          <w:szCs w:val="24"/>
        </w:rPr>
        <w:t>, som er en del af det rutenummererede vejnet,</w:t>
      </w:r>
      <w:r>
        <w:rPr>
          <w:rFonts w:eastAsia="Calibri" w:cs="Times New Roman"/>
          <w:szCs w:val="24"/>
        </w:rPr>
        <w:t xml:space="preserve"> i tættere bebygget område. Såvel vejmyndighedens som politiets skønsudøvelse skal derfor fortsat ske inden for de rammer og efter de retningslinjer, som er fastsat i hastighedsbekendtgørelsen.</w:t>
      </w:r>
    </w:p>
    <w:p w14:paraId="3FFC75ED" w14:textId="5344DB44" w:rsidR="009771A8" w:rsidRDefault="009771A8" w:rsidP="005C6BAD">
      <w:pPr>
        <w:pStyle w:val="Normal-Baggrund"/>
        <w:rPr>
          <w:rFonts w:eastAsia="Calibri" w:cs="Times New Roman"/>
          <w:szCs w:val="24"/>
        </w:rPr>
      </w:pPr>
    </w:p>
    <w:p w14:paraId="2D9D87EF" w14:textId="77777777" w:rsidR="00D86105" w:rsidRDefault="009771A8" w:rsidP="009771A8">
      <w:pPr>
        <w:pStyle w:val="Normal-Baggrund"/>
        <w:rPr>
          <w:rFonts w:eastAsia="Calibri" w:cs="Times New Roman"/>
          <w:szCs w:val="24"/>
        </w:rPr>
      </w:pPr>
      <w:r w:rsidRPr="00066EED">
        <w:rPr>
          <w:rFonts w:eastAsia="Calibri" w:cs="Times New Roman"/>
          <w:szCs w:val="24"/>
        </w:rPr>
        <w:t>De</w:t>
      </w:r>
      <w:r w:rsidR="00D86105">
        <w:rPr>
          <w:rFonts w:eastAsia="Calibri" w:cs="Times New Roman"/>
          <w:szCs w:val="24"/>
        </w:rPr>
        <w:t xml:space="preserve">n samlede nyaffattelse af § 92 a indeholder ikke en bestemmelse om vejmyndighedens initiativret overfor politiet i forhold til afgørelse om </w:t>
      </w:r>
      <w:r w:rsidR="00D86105" w:rsidRPr="00C86728">
        <w:rPr>
          <w:rFonts w:eastAsia="Calibri" w:cs="Times New Roman"/>
          <w:szCs w:val="24"/>
        </w:rPr>
        <w:t>påbud om ensrettet færdsel og om fastsættelse af lokale hastighedsgrænser</w:t>
      </w:r>
      <w:r w:rsidR="00D86105" w:rsidRPr="00D86105">
        <w:rPr>
          <w:rFonts w:eastAsia="Calibri" w:cs="Times New Roman"/>
          <w:szCs w:val="24"/>
        </w:rPr>
        <w:t xml:space="preserve"> </w:t>
      </w:r>
      <w:r w:rsidR="00D86105">
        <w:rPr>
          <w:rFonts w:eastAsia="Calibri" w:cs="Times New Roman"/>
          <w:szCs w:val="24"/>
        </w:rPr>
        <w:t>i forbindelse med trafiksaneringer og lokale trafiksaneringsplaner.</w:t>
      </w:r>
    </w:p>
    <w:p w14:paraId="0A339A67" w14:textId="77777777" w:rsidR="00D86105" w:rsidRDefault="00D86105" w:rsidP="009771A8">
      <w:pPr>
        <w:pStyle w:val="Normal-Baggrund"/>
        <w:rPr>
          <w:rFonts w:eastAsia="Calibri" w:cs="Times New Roman"/>
          <w:szCs w:val="24"/>
        </w:rPr>
      </w:pPr>
    </w:p>
    <w:p w14:paraId="48F43952" w14:textId="2A242AED" w:rsidR="007C7F5D" w:rsidRDefault="00D86105" w:rsidP="007C7F5D">
      <w:pPr>
        <w:pStyle w:val="Normal-Baggrund"/>
        <w:rPr>
          <w:rFonts w:eastAsia="Calibri" w:cs="Times New Roman"/>
          <w:szCs w:val="24"/>
        </w:rPr>
      </w:pPr>
      <w:r>
        <w:rPr>
          <w:rFonts w:eastAsia="Calibri" w:cs="Times New Roman"/>
          <w:szCs w:val="24"/>
        </w:rPr>
        <w:t xml:space="preserve">Som en konsekvens af, at </w:t>
      </w:r>
      <w:r w:rsidR="007C7F5D">
        <w:rPr>
          <w:rFonts w:eastAsia="Calibri" w:cs="Times New Roman"/>
          <w:szCs w:val="24"/>
        </w:rPr>
        <w:t>det med den foreslåede § 92 a, stk. 1-3, og den foreslåede § 92, stk. 1-4, jf. lovforslagets § 1, nr. 1-3</w:t>
      </w:r>
      <w:r w:rsidR="00E64965">
        <w:rPr>
          <w:rFonts w:eastAsia="Calibri" w:cs="Times New Roman"/>
          <w:szCs w:val="24"/>
        </w:rPr>
        <w:t xml:space="preserve"> og 5</w:t>
      </w:r>
      <w:r w:rsidR="007C7F5D">
        <w:rPr>
          <w:rFonts w:eastAsia="Calibri" w:cs="Times New Roman"/>
          <w:szCs w:val="24"/>
        </w:rPr>
        <w:t xml:space="preserve">, foreslås, at </w:t>
      </w:r>
      <w:r>
        <w:rPr>
          <w:rFonts w:eastAsia="Calibri" w:cs="Times New Roman"/>
          <w:szCs w:val="24"/>
        </w:rPr>
        <w:t xml:space="preserve">initiativretten </w:t>
      </w:r>
      <w:r w:rsidR="007C7F5D">
        <w:rPr>
          <w:rFonts w:eastAsia="Calibri" w:cs="Times New Roman"/>
          <w:szCs w:val="24"/>
        </w:rPr>
        <w:t>til at træffe bestemmelse om lokale hastighedsgrænser og til at træffe bestemmelse om indførelse af færdselsindskrænkninger tillægges vejmyndigheden, indeholder nyaffattelsen af § 92 a ikke en bestemmelse svarende til den gældende § 92 a, stk. 3, om vejmyndighedens initiativret i forbindelse med trafiksaneringer og lokale trafiksaneringsplaner.</w:t>
      </w:r>
    </w:p>
    <w:p w14:paraId="0A45F91C" w14:textId="39724F1C" w:rsidR="007C7F5D" w:rsidRDefault="007C7F5D" w:rsidP="007C7F5D">
      <w:pPr>
        <w:pStyle w:val="Normal-Baggrund"/>
        <w:rPr>
          <w:rFonts w:eastAsia="Calibri" w:cs="Times New Roman"/>
          <w:szCs w:val="24"/>
        </w:rPr>
      </w:pPr>
    </w:p>
    <w:p w14:paraId="7151B7E4" w14:textId="51F230A0" w:rsidR="007C7F5D" w:rsidRDefault="007C7F5D" w:rsidP="007C7F5D">
      <w:pPr>
        <w:pStyle w:val="Normal-Baggrund"/>
        <w:rPr>
          <w:rFonts w:eastAsia="Calibri" w:cs="Times New Roman"/>
          <w:szCs w:val="24"/>
        </w:rPr>
      </w:pPr>
      <w:r>
        <w:rPr>
          <w:rFonts w:eastAsia="Calibri" w:cs="Times New Roman"/>
          <w:szCs w:val="24"/>
        </w:rPr>
        <w:t>Det bemærkes, at politiet – som led i</w:t>
      </w:r>
      <w:r w:rsidR="006C5ED4">
        <w:rPr>
          <w:rFonts w:eastAsia="Calibri" w:cs="Times New Roman"/>
          <w:szCs w:val="24"/>
        </w:rPr>
        <w:t xml:space="preserve"> samarbejde mellem</w:t>
      </w:r>
      <w:r>
        <w:rPr>
          <w:rFonts w:eastAsia="Calibri" w:cs="Times New Roman"/>
          <w:szCs w:val="24"/>
        </w:rPr>
        <w:t xml:space="preserve"> politiet og vejmyndighederne</w:t>
      </w:r>
      <w:r w:rsidR="006C5ED4">
        <w:rPr>
          <w:rFonts w:eastAsia="Calibri" w:cs="Times New Roman"/>
          <w:szCs w:val="24"/>
        </w:rPr>
        <w:t xml:space="preserve"> på færdselsområdet</w:t>
      </w:r>
      <w:r>
        <w:rPr>
          <w:rFonts w:eastAsia="Calibri" w:cs="Times New Roman"/>
          <w:szCs w:val="24"/>
        </w:rPr>
        <w:t xml:space="preserve"> – </w:t>
      </w:r>
      <w:r w:rsidR="006C5ED4">
        <w:rPr>
          <w:rFonts w:eastAsia="Calibri" w:cs="Times New Roman"/>
          <w:szCs w:val="24"/>
        </w:rPr>
        <w:t xml:space="preserve">fortsat </w:t>
      </w:r>
      <w:r>
        <w:rPr>
          <w:rFonts w:eastAsia="Calibri" w:cs="Times New Roman"/>
          <w:szCs w:val="24"/>
        </w:rPr>
        <w:t xml:space="preserve">vil kunne </w:t>
      </w:r>
      <w:r w:rsidR="006C5ED4">
        <w:rPr>
          <w:rFonts w:eastAsia="Calibri" w:cs="Times New Roman"/>
          <w:szCs w:val="24"/>
        </w:rPr>
        <w:t>foranledige, at sager af færdselsmæssig karakter tages op til vejmyndighedens overvejelse.</w:t>
      </w:r>
    </w:p>
    <w:p w14:paraId="6833A2B6" w14:textId="5C47E25E" w:rsidR="00D86105" w:rsidRDefault="00D86105" w:rsidP="009771A8">
      <w:pPr>
        <w:pStyle w:val="Normal-Baggrund"/>
        <w:rPr>
          <w:rFonts w:eastAsia="Calibri" w:cs="Times New Roman"/>
          <w:szCs w:val="24"/>
        </w:rPr>
      </w:pPr>
    </w:p>
    <w:p w14:paraId="252966CD" w14:textId="7E59A0E3" w:rsidR="00BE31C3" w:rsidRDefault="00BE31C3" w:rsidP="00BE31C3">
      <w:pPr>
        <w:pStyle w:val="Normal-Baggrund"/>
      </w:pPr>
      <w:r w:rsidRPr="00A762B5">
        <w:t xml:space="preserve">Til nr. </w:t>
      </w:r>
      <w:r w:rsidR="00A762B5">
        <w:t>6</w:t>
      </w:r>
    </w:p>
    <w:p w14:paraId="40599573" w14:textId="77777777" w:rsidR="00BE31C3" w:rsidRDefault="00BE31C3" w:rsidP="00BE31C3">
      <w:pPr>
        <w:pStyle w:val="Normal-Baggrund"/>
      </w:pPr>
    </w:p>
    <w:p w14:paraId="47C7217D" w14:textId="77777777" w:rsidR="00BE31C3" w:rsidRDefault="00BE31C3" w:rsidP="00BE31C3">
      <w:pPr>
        <w:pStyle w:val="Normal-Baggrund"/>
      </w:pPr>
      <w:r w:rsidRPr="00E0096F">
        <w:t xml:space="preserve">I medfør af færdselslovens § 92 a, stk. 1, kan politiet med samtykke fra vejmyndigheden, for så vidt angår offentlig vej, og fra vejmyndigheden, for så vidt angår privat fællesvej omfattet af §§ 25-86 i </w:t>
      </w:r>
      <w:r w:rsidR="00D674BC" w:rsidRPr="00AB169C">
        <w:t>privatvejsloven</w:t>
      </w:r>
      <w:r w:rsidRPr="00AB169C">
        <w:t>, jf. lovens § 3, træffe bestemmelse om 1) indførelse af ubetinget vigepligt og 2) påbud om ensrettet færdsel.</w:t>
      </w:r>
    </w:p>
    <w:p w14:paraId="3D5C818A" w14:textId="77777777" w:rsidR="00BE31C3" w:rsidRDefault="00BE31C3" w:rsidP="00BE31C3">
      <w:pPr>
        <w:pStyle w:val="Normal-Baggrund"/>
      </w:pPr>
    </w:p>
    <w:p w14:paraId="20E26FC4" w14:textId="77777777" w:rsidR="00BE31C3" w:rsidRDefault="00BE31C3" w:rsidP="00BE31C3">
      <w:pPr>
        <w:pStyle w:val="Normal-Baggrund"/>
        <w:rPr>
          <w:shd w:val="clear" w:color="auto" w:fill="FFFFFF"/>
        </w:rPr>
      </w:pPr>
      <w:r>
        <w:t>Det følger af færdselslovens § 92 b, at a</w:t>
      </w:r>
      <w:r>
        <w:rPr>
          <w:shd w:val="clear" w:color="auto" w:fill="FFFFFF"/>
        </w:rPr>
        <w:t>fgørelser efter § 92 og § 92 a, stk. 1, som vedrører stationspladser eller adgangsveje til stationspladser og færgelejer, træffes efter forhandling med vedkommende jernbane- eller færgeselskab.</w:t>
      </w:r>
    </w:p>
    <w:p w14:paraId="29E66382" w14:textId="77777777" w:rsidR="00BE31C3" w:rsidRDefault="00BE31C3" w:rsidP="00BE31C3">
      <w:pPr>
        <w:pStyle w:val="Normal-Baggrund"/>
        <w:rPr>
          <w:shd w:val="clear" w:color="auto" w:fill="FFFFFF"/>
        </w:rPr>
      </w:pPr>
    </w:p>
    <w:p w14:paraId="068439A3" w14:textId="77777777" w:rsidR="00BE31C3" w:rsidRDefault="00BE31C3" w:rsidP="00BE31C3">
      <w:pPr>
        <w:pStyle w:val="Normal-Baggrund"/>
        <w:rPr>
          <w:rFonts w:eastAsia="Calibri" w:cs="Times New Roman"/>
          <w:szCs w:val="24"/>
        </w:rPr>
      </w:pPr>
      <w:r>
        <w:t xml:space="preserve">Det foreslås i </w:t>
      </w:r>
      <w:r>
        <w:rPr>
          <w:rFonts w:eastAsia="Calibri" w:cs="Times New Roman"/>
          <w:i/>
          <w:szCs w:val="24"/>
        </w:rPr>
        <w:t xml:space="preserve">§ 92 b, </w:t>
      </w:r>
      <w:r>
        <w:rPr>
          <w:rFonts w:eastAsia="Calibri" w:cs="Times New Roman"/>
          <w:szCs w:val="24"/>
        </w:rPr>
        <w:t>at</w:t>
      </w:r>
      <w:r>
        <w:rPr>
          <w:rFonts w:eastAsia="Calibri" w:cs="Times New Roman"/>
          <w:i/>
          <w:szCs w:val="24"/>
        </w:rPr>
        <w:t xml:space="preserve"> </w:t>
      </w:r>
      <w:r>
        <w:rPr>
          <w:rFonts w:eastAsia="Calibri" w:cs="Times New Roman"/>
          <w:szCs w:val="24"/>
        </w:rPr>
        <w:t xml:space="preserve">»og § 92 a, stk. 1« udgår.  </w:t>
      </w:r>
    </w:p>
    <w:p w14:paraId="19A3D9AA" w14:textId="77777777" w:rsidR="00BE31C3" w:rsidRDefault="00BE31C3" w:rsidP="00BE31C3">
      <w:pPr>
        <w:pStyle w:val="Normal-Baggrund"/>
        <w:rPr>
          <w:rFonts w:cs="Times New Roman"/>
          <w:shd w:val="clear" w:color="auto" w:fill="FFFFFF"/>
        </w:rPr>
      </w:pPr>
    </w:p>
    <w:p w14:paraId="3DE2121E" w14:textId="7DBBB44B" w:rsidR="00BE31C3" w:rsidRDefault="00BE31C3" w:rsidP="00BE31C3">
      <w:pPr>
        <w:pStyle w:val="Normal-Baggrund"/>
      </w:pPr>
      <w:r>
        <w:t xml:space="preserve">Den foreslåede ændring er en konsekvens af, at den gældende § 92 a, stk. 1, om politiets kompetence til med vejmyndighedens samtykke at træffe bestemmelsen om indførelse af ubetinget vigepligt og påbud om ensrettet færdsel med lovforslagets § 1, nr. </w:t>
      </w:r>
      <w:r w:rsidR="00E0096F">
        <w:t>2, 3 og 5</w:t>
      </w:r>
      <w:r>
        <w:t xml:space="preserve">, foreslås </w:t>
      </w:r>
      <w:r w:rsidR="00E0096F">
        <w:t>indsat i den foreslåede § 92, og at den formelle beslutningskompetence samtidig foreslås overført til vejmyndigheden</w:t>
      </w:r>
      <w:r>
        <w:t xml:space="preserve">. Der henvises herved nærmere til bemærkningerne til lovforslagets § 1, nr. </w:t>
      </w:r>
      <w:r w:rsidR="00E0096F">
        <w:t>2, 3 og 5</w:t>
      </w:r>
      <w:r>
        <w:t>.</w:t>
      </w:r>
    </w:p>
    <w:p w14:paraId="24DDEE0E" w14:textId="77777777" w:rsidR="00BE31C3" w:rsidRDefault="00BE31C3" w:rsidP="00BE31C3">
      <w:pPr>
        <w:pStyle w:val="Normal-Baggrund"/>
      </w:pPr>
    </w:p>
    <w:p w14:paraId="17709FE9" w14:textId="1EAFFAB5" w:rsidR="00BE31C3" w:rsidRDefault="00BE31C3" w:rsidP="00BE31C3">
      <w:pPr>
        <w:pStyle w:val="Normal-Baggrund"/>
      </w:pPr>
      <w:r>
        <w:t xml:space="preserve">Den foreslåede bestemmelse vil, sammen med de foreslåede ændringer i lovforslagets § 1, nr. </w:t>
      </w:r>
      <w:r w:rsidR="001D7FD6">
        <w:t>2 og 3</w:t>
      </w:r>
      <w:r>
        <w:t>, således medføre, at vejmyndighedens beslutninger om indførelse af ubetinget vigepligt og påbud om ensrettet færdsel, fortsat vil skulle træffes efter forhandling med jernbane- eller færgeselskabet, hvis bestemmelserne vedrører stationspladser eller adgangsveje til stationspladser eller færgelejer. Tilsvarende vil vejmyndighedens øvrige bestemmelser, der træffes i medfør af § 92 fortsat skulle træffes efter forhandling med jernbane- eller færgeselskabet, hvis bestemmelserne vedrører stationspladser eller adgangsveje til stationspladser eller færgelejer.</w:t>
      </w:r>
    </w:p>
    <w:p w14:paraId="56B37ECA" w14:textId="77777777" w:rsidR="00BE31C3" w:rsidRDefault="00BE31C3" w:rsidP="00BE31C3">
      <w:pPr>
        <w:pStyle w:val="Normal-Baggrund"/>
      </w:pPr>
    </w:p>
    <w:p w14:paraId="3F1400B9" w14:textId="6F56EF2B" w:rsidR="00BE31C3" w:rsidRDefault="00BE31C3" w:rsidP="00BE31C3">
      <w:pPr>
        <w:pStyle w:val="Normal-Baggrund"/>
      </w:pPr>
      <w:r>
        <w:t xml:space="preserve">Til nr. </w:t>
      </w:r>
      <w:r w:rsidR="001D7FD6">
        <w:t>7</w:t>
      </w:r>
      <w:r>
        <w:t xml:space="preserve"> </w:t>
      </w:r>
    </w:p>
    <w:p w14:paraId="7D6C7DEA" w14:textId="77777777" w:rsidR="00BE31C3" w:rsidRDefault="00BE31C3" w:rsidP="00BE31C3">
      <w:pPr>
        <w:pStyle w:val="Normal-Baggrund"/>
      </w:pPr>
    </w:p>
    <w:p w14:paraId="46276980" w14:textId="77777777" w:rsidR="00BE31C3" w:rsidRDefault="00BE31C3" w:rsidP="00BE31C3">
      <w:pPr>
        <w:pStyle w:val="Normal-Baggrund"/>
      </w:pPr>
      <w:r w:rsidRPr="00470646">
        <w:t>Det følger af færdselslovens § 92 c, stk. 1, at såfremt der opstår uenighed mellem de myndigheder, der nævnes i §§ 92 og 92 a, afgøres sagen af transportministeren, hvis afgørelse ikke kan indbringes for anden administrativ myndighed.</w:t>
      </w:r>
    </w:p>
    <w:p w14:paraId="71073820" w14:textId="77777777" w:rsidR="00BE31C3" w:rsidRDefault="00BE31C3" w:rsidP="00BE31C3">
      <w:pPr>
        <w:pStyle w:val="Normal-Baggrund"/>
      </w:pPr>
    </w:p>
    <w:p w14:paraId="3D0121A8" w14:textId="77777777" w:rsidR="00BE31C3" w:rsidRDefault="00BE31C3" w:rsidP="00BE31C3">
      <w:pPr>
        <w:pStyle w:val="Normal-Baggrund"/>
      </w:pPr>
      <w:r>
        <w:t xml:space="preserve">Efter færdselslovens § 92 kan vejmyndigheden med politiets samtykke træffe forskellige bestemmelser, der indvirker på vejenes indretning og udnyttelse. Efter færdselslovens § 92 a kan politiet med vejmyndighedens samtykke træffe bestemmelser om ubetinget vigepligt, ensretning af færdslen og lokale hastighedsbegrænsninger. Der henvises nærmere til pkt. </w:t>
      </w:r>
      <w:r w:rsidRPr="000959B7">
        <w:t>2.1.1</w:t>
      </w:r>
      <w:r>
        <w:t xml:space="preserve"> og 2.2.1 i lovforslagets almindelige bemærkninger om gældende ret. </w:t>
      </w:r>
    </w:p>
    <w:p w14:paraId="6F74F196" w14:textId="77777777" w:rsidR="00BE31C3" w:rsidRDefault="00BE31C3" w:rsidP="00BE31C3">
      <w:pPr>
        <w:pStyle w:val="Normal-Baggrund"/>
      </w:pPr>
    </w:p>
    <w:p w14:paraId="0D1C7231" w14:textId="75222AE5" w:rsidR="00AB169C" w:rsidRPr="00AB169C" w:rsidRDefault="00BE31C3" w:rsidP="00AB169C">
      <w:pPr>
        <w:tabs>
          <w:tab w:val="left" w:pos="2442"/>
        </w:tabs>
        <w:rPr>
          <w:rFonts w:eastAsia="Calibri" w:cs="Times New Roman"/>
          <w:sz w:val="24"/>
          <w:szCs w:val="24"/>
        </w:rPr>
      </w:pPr>
      <w:r w:rsidRPr="00470646">
        <w:t xml:space="preserve">Det foreslås, at </w:t>
      </w:r>
      <w:r w:rsidRPr="00AB169C">
        <w:rPr>
          <w:i/>
        </w:rPr>
        <w:t>§ 92 c, stk. 1</w:t>
      </w:r>
      <w:r w:rsidR="001D7FD6" w:rsidRPr="00AB169C">
        <w:rPr>
          <w:i/>
        </w:rPr>
        <w:t xml:space="preserve"> og 2</w:t>
      </w:r>
      <w:r w:rsidRPr="00470646">
        <w:t xml:space="preserve">, </w:t>
      </w:r>
      <w:r w:rsidR="001D7FD6">
        <w:t xml:space="preserve">ændres, således at </w:t>
      </w:r>
      <w:r w:rsidR="00AB169C" w:rsidRPr="00AB169C">
        <w:rPr>
          <w:rFonts w:eastAsia="Calibri" w:cs="Times New Roman"/>
          <w:sz w:val="24"/>
          <w:szCs w:val="24"/>
        </w:rPr>
        <w:t xml:space="preserve">»§§ 92 og 92 a« </w:t>
      </w:r>
      <w:r w:rsidR="00AB169C">
        <w:rPr>
          <w:rFonts w:eastAsia="Calibri" w:cs="Times New Roman"/>
          <w:sz w:val="24"/>
          <w:szCs w:val="24"/>
        </w:rPr>
        <w:t xml:space="preserve">ændres </w:t>
      </w:r>
      <w:r w:rsidR="00AB169C" w:rsidRPr="00AB169C">
        <w:rPr>
          <w:rFonts w:eastAsia="Calibri" w:cs="Times New Roman"/>
          <w:sz w:val="24"/>
          <w:szCs w:val="24"/>
        </w:rPr>
        <w:t>til: »§ 92, stk. 3</w:t>
      </w:r>
      <w:r w:rsidR="000709E9">
        <w:rPr>
          <w:rFonts w:eastAsia="Calibri" w:cs="Times New Roman"/>
          <w:sz w:val="24"/>
          <w:szCs w:val="24"/>
        </w:rPr>
        <w:t xml:space="preserve"> </w:t>
      </w:r>
      <w:r w:rsidR="00AB169C" w:rsidRPr="00AB169C">
        <w:rPr>
          <w:rFonts w:eastAsia="Calibri" w:cs="Times New Roman"/>
          <w:sz w:val="24"/>
          <w:szCs w:val="24"/>
        </w:rPr>
        <w:t xml:space="preserve">og 4, og § 92 a, stk. 2 og 3«. </w:t>
      </w:r>
    </w:p>
    <w:p w14:paraId="5FD44CCA" w14:textId="77777777" w:rsidR="00BE31C3" w:rsidRPr="0053500B" w:rsidRDefault="00BE31C3" w:rsidP="00BE31C3">
      <w:pPr>
        <w:pStyle w:val="Normal-Baggrund"/>
      </w:pPr>
    </w:p>
    <w:p w14:paraId="12C1B34D" w14:textId="58E7535B" w:rsidR="00F96116" w:rsidRDefault="00BE31C3" w:rsidP="00BE31C3">
      <w:pPr>
        <w:pStyle w:val="Normal-Baggrund"/>
        <w:rPr>
          <w:rFonts w:eastAsia="Calibri" w:cs="Times New Roman"/>
          <w:szCs w:val="24"/>
        </w:rPr>
      </w:pPr>
      <w:r>
        <w:rPr>
          <w:rFonts w:eastAsia="Calibri" w:cs="Times New Roman"/>
          <w:szCs w:val="24"/>
        </w:rPr>
        <w:t xml:space="preserve">Den foreslåede </w:t>
      </w:r>
      <w:r w:rsidR="00AB169C">
        <w:rPr>
          <w:rFonts w:eastAsia="Calibri" w:cs="Times New Roman"/>
          <w:szCs w:val="24"/>
        </w:rPr>
        <w:t xml:space="preserve">ændring </w:t>
      </w:r>
      <w:r>
        <w:rPr>
          <w:rFonts w:eastAsia="Calibri" w:cs="Times New Roman"/>
          <w:szCs w:val="24"/>
        </w:rPr>
        <w:t xml:space="preserve">er en konsekvens af, at det med lovforslagets § </w:t>
      </w:r>
      <w:r>
        <w:t xml:space="preserve">1, nr.  </w:t>
      </w:r>
      <w:r w:rsidR="00DF3B5D">
        <w:t>3 og 5</w:t>
      </w:r>
      <w:r>
        <w:t>,</w:t>
      </w:r>
      <w:r>
        <w:rPr>
          <w:rFonts w:eastAsia="Calibri" w:cs="Times New Roman"/>
          <w:szCs w:val="24"/>
        </w:rPr>
        <w:t xml:space="preserve"> foreslås, at kompetencen til at træffe bestemmelser efter § 92 og </w:t>
      </w:r>
      <w:r>
        <w:rPr>
          <w:rFonts w:eastAsia="Calibri" w:cs="Times New Roman"/>
          <w:szCs w:val="24"/>
        </w:rPr>
        <w:lastRenderedPageBreak/>
        <w:t xml:space="preserve">§ 92 a </w:t>
      </w:r>
      <w:r w:rsidR="00DF3B5D">
        <w:rPr>
          <w:rFonts w:eastAsia="Calibri" w:cs="Times New Roman"/>
          <w:szCs w:val="24"/>
        </w:rPr>
        <w:t xml:space="preserve">som hovedregel </w:t>
      </w:r>
      <w:r>
        <w:rPr>
          <w:rFonts w:eastAsia="Calibri" w:cs="Times New Roman"/>
          <w:szCs w:val="24"/>
        </w:rPr>
        <w:t xml:space="preserve">tillægges vejmyndigheden, og at politiet </w:t>
      </w:r>
      <w:r w:rsidR="00DF3B5D">
        <w:rPr>
          <w:rFonts w:eastAsia="Calibri" w:cs="Times New Roman"/>
          <w:szCs w:val="24"/>
        </w:rPr>
        <w:t xml:space="preserve">kun i de tilfælde, der fremgår af den foreslåede § 92, stk. 3 og 4, og den foreslåede § 92 a, stk. 2 og 3, skal give samtykke til vejmyndighedens beslutninger. Det vil således kun være i disse tilfælde, at der kan opstå uenighed mellem </w:t>
      </w:r>
      <w:r w:rsidR="000709E9">
        <w:rPr>
          <w:rFonts w:eastAsia="Calibri" w:cs="Times New Roman"/>
          <w:szCs w:val="24"/>
        </w:rPr>
        <w:t>myndighederne</w:t>
      </w:r>
      <w:r w:rsidR="00F96116">
        <w:rPr>
          <w:rFonts w:eastAsia="Calibri" w:cs="Times New Roman"/>
          <w:szCs w:val="24"/>
        </w:rPr>
        <w:t xml:space="preserve">. </w:t>
      </w:r>
    </w:p>
    <w:p w14:paraId="552556B7" w14:textId="77777777" w:rsidR="00F96116" w:rsidRDefault="00F96116" w:rsidP="00BE31C3">
      <w:pPr>
        <w:pStyle w:val="Normal-Baggrund"/>
        <w:rPr>
          <w:rFonts w:eastAsia="Calibri" w:cs="Times New Roman"/>
          <w:szCs w:val="24"/>
        </w:rPr>
      </w:pPr>
    </w:p>
    <w:p w14:paraId="579EC8B5" w14:textId="4BF18914" w:rsidR="00BE31C3" w:rsidRDefault="00F96116" w:rsidP="00066EED">
      <w:pPr>
        <w:pStyle w:val="Normal-Baggrund"/>
      </w:pPr>
      <w:r>
        <w:rPr>
          <w:rFonts w:eastAsia="Calibri" w:cs="Times New Roman"/>
          <w:szCs w:val="24"/>
        </w:rPr>
        <w:t>De foreslåede ændringer indebærer ikke øvrige ændringer af bestemmelsen.</w:t>
      </w:r>
    </w:p>
    <w:p w14:paraId="0186A3FF" w14:textId="77777777" w:rsidR="00BE31C3" w:rsidRDefault="00BE31C3" w:rsidP="00BE31C3">
      <w:pPr>
        <w:pStyle w:val="Normal-Baggrund"/>
      </w:pPr>
    </w:p>
    <w:p w14:paraId="254E11C1" w14:textId="5E236158" w:rsidR="00BE31C3" w:rsidRDefault="00BE31C3" w:rsidP="00BE31C3">
      <w:pPr>
        <w:pStyle w:val="Normal-Baggrund"/>
      </w:pPr>
      <w:r>
        <w:t xml:space="preserve">Til nr. </w:t>
      </w:r>
      <w:r w:rsidR="006B5A2B">
        <w:t>8</w:t>
      </w:r>
      <w:r>
        <w:t xml:space="preserve"> </w:t>
      </w:r>
      <w:r w:rsidR="0070411C">
        <w:t xml:space="preserve"> </w:t>
      </w:r>
    </w:p>
    <w:p w14:paraId="3F0BE1B8" w14:textId="77777777" w:rsidR="00BE31C3" w:rsidRDefault="00BE31C3" w:rsidP="00BE31C3">
      <w:pPr>
        <w:pStyle w:val="Normal-Baggrund"/>
      </w:pPr>
    </w:p>
    <w:p w14:paraId="45DF358F" w14:textId="77777777" w:rsidR="00BE31C3" w:rsidRDefault="00BE31C3" w:rsidP="00BE31C3">
      <w:pPr>
        <w:pStyle w:val="Normal-Baggrund"/>
      </w:pPr>
      <w:r>
        <w:t>Det følger af færdselslovens § 92 c, stk. 4, at foranstaltninger af den art, der nævnes i §§ 92 og 92 a, skal tilkendegives ved afmærkning i overensstemmelse med de bestemmelser, der fastsættes i medfør af § 95, stk. 1 og 3, medmindre bestemmelserne håndhæves af politiet på stedet. Foranstaltninger efter § 92, stk. 1, nr. 1, som ikke er begrænset til en bestemt vejstrækning, og som regulerer parkering og standsning med påhængskøretøjer, køretøjer med tilladt totalvægt over 3.500 kg eller særligt indrettede køretøjer, eller som alene udvider det område, hvor der lovligt kan parkeres eller standses, kan i stedet offentliggøres i en lokal bekendtgørelse. Ligeledes kan foranstaltninger efter § 92, stk. 1, nr. 3, som ikke er begrænset til en bestemt vejstrækning, i stedet offentliggøres i en lokal bekendtgørelse.</w:t>
      </w:r>
    </w:p>
    <w:p w14:paraId="1F168BB6" w14:textId="77777777" w:rsidR="00BE31C3" w:rsidRDefault="00BE31C3" w:rsidP="00BE31C3">
      <w:pPr>
        <w:pStyle w:val="Normal-Baggrund"/>
      </w:pPr>
    </w:p>
    <w:p w14:paraId="0A40FD7F" w14:textId="74BB25DE" w:rsidR="003559DA" w:rsidRDefault="003559DA" w:rsidP="003559DA">
      <w:pPr>
        <w:pStyle w:val="Normal-Baggrund"/>
      </w:pPr>
      <w:r>
        <w:t xml:space="preserve">Det foreslås i </w:t>
      </w:r>
      <w:r>
        <w:rPr>
          <w:i/>
        </w:rPr>
        <w:t>§ 92 c, stk. 4, 3. pkt.</w:t>
      </w:r>
      <w:r>
        <w:t>, at ændre »§ 92, stk. 1, nr. 3,« til »§ 92, stk. 2</w:t>
      </w:r>
      <w:r w:rsidR="00A762B5">
        <w:t>-4</w:t>
      </w:r>
      <w:r>
        <w:t>, som vedrører forbud mod visse færdselsarter, og«.</w:t>
      </w:r>
    </w:p>
    <w:p w14:paraId="765389CC" w14:textId="77777777" w:rsidR="003559DA" w:rsidRDefault="003559DA" w:rsidP="003559DA">
      <w:pPr>
        <w:pStyle w:val="Normal-Baggrund"/>
        <w:rPr>
          <w:rFonts w:cs="Times New Roman"/>
          <w:szCs w:val="24"/>
        </w:rPr>
      </w:pPr>
    </w:p>
    <w:p w14:paraId="3EFA9A03" w14:textId="0E5A6648" w:rsidR="00BE31C3" w:rsidRDefault="003559DA" w:rsidP="00BE31C3">
      <w:pPr>
        <w:pStyle w:val="Normal-Baggrund"/>
      </w:pPr>
      <w:r>
        <w:t xml:space="preserve">Den foreslåede ændring er en konsekvens af lovforslagets </w:t>
      </w:r>
      <w:r w:rsidR="00BE31C3">
        <w:t xml:space="preserve">§ 1, nr. </w:t>
      </w:r>
      <w:r w:rsidR="006B5A2B">
        <w:t>2 og 3</w:t>
      </w:r>
      <w:r w:rsidR="00BE31C3">
        <w:t xml:space="preserve">, </w:t>
      </w:r>
      <w:r>
        <w:t>hvorved det foreslås</w:t>
      </w:r>
      <w:r w:rsidR="00BE31C3">
        <w:t xml:space="preserve"> at reglerne i færdselslovens § 92, stk. 1, nr. 3, om forbud mod visse færdselsarter, udgår af § 92, stk. 1, nr. 3, og i stedet indsættes i færdselslovens § 92, stk. 2. </w:t>
      </w:r>
    </w:p>
    <w:p w14:paraId="2EF33736" w14:textId="77777777" w:rsidR="00BE31C3" w:rsidRDefault="00BE31C3" w:rsidP="00BE31C3">
      <w:pPr>
        <w:pStyle w:val="Normal-Baggrund"/>
      </w:pPr>
    </w:p>
    <w:p w14:paraId="4399EF74" w14:textId="3D128E8E" w:rsidR="00BE31C3" w:rsidRDefault="00BE31C3" w:rsidP="00BE31C3">
      <w:pPr>
        <w:pStyle w:val="Normal-Baggrund"/>
        <w:rPr>
          <w:rFonts w:cs="Times New Roman"/>
          <w:szCs w:val="24"/>
        </w:rPr>
      </w:pPr>
      <w:bookmarkStart w:id="450" w:name="_Hlk182995017"/>
      <w:r>
        <w:rPr>
          <w:rFonts w:cs="Times New Roman"/>
          <w:szCs w:val="24"/>
        </w:rPr>
        <w:t xml:space="preserve">Der henvises nærmere til bemærkningerne til lovforslagets til § 1, nr. </w:t>
      </w:r>
      <w:r w:rsidR="006B5A2B">
        <w:rPr>
          <w:rFonts w:cs="Times New Roman"/>
          <w:szCs w:val="24"/>
        </w:rPr>
        <w:t>2 og 3</w:t>
      </w:r>
      <w:r>
        <w:rPr>
          <w:rFonts w:cs="Times New Roman"/>
          <w:szCs w:val="24"/>
        </w:rPr>
        <w:t xml:space="preserve">. </w:t>
      </w:r>
    </w:p>
    <w:bookmarkEnd w:id="450"/>
    <w:p w14:paraId="03841102" w14:textId="77777777" w:rsidR="00BE31C3" w:rsidRDefault="00BE31C3" w:rsidP="00BE31C3">
      <w:pPr>
        <w:pStyle w:val="Normal-Baggrund"/>
        <w:rPr>
          <w:rFonts w:cs="Times New Roman"/>
          <w:szCs w:val="24"/>
        </w:rPr>
      </w:pPr>
    </w:p>
    <w:p w14:paraId="096313FB" w14:textId="769B64BA" w:rsidR="00BE31C3" w:rsidRDefault="003559DA" w:rsidP="00BE31C3">
      <w:pPr>
        <w:pStyle w:val="Normal-Baggrund"/>
        <w:rPr>
          <w:rFonts w:eastAsia="Calibri" w:cs="Times New Roman"/>
          <w:szCs w:val="24"/>
        </w:rPr>
      </w:pPr>
      <w:r>
        <w:t>Den foreslåede æ</w:t>
      </w:r>
      <w:r w:rsidR="00BE31C3">
        <w:t xml:space="preserve">ndring i § 92 c, stk. 4, 3. pkt., er </w:t>
      </w:r>
      <w:r>
        <w:t>alene</w:t>
      </w:r>
      <w:r w:rsidR="00BE31C3">
        <w:t xml:space="preserve"> en konsekvensændring, der ikke i</w:t>
      </w:r>
      <w:r w:rsidR="00BE31C3">
        <w:rPr>
          <w:rFonts w:eastAsia="Calibri" w:cs="Times New Roman"/>
          <w:szCs w:val="24"/>
        </w:rPr>
        <w:t>ndebærer materielle ændringer af bestemmelsen.</w:t>
      </w:r>
    </w:p>
    <w:p w14:paraId="39023D94" w14:textId="77777777" w:rsidR="00BE31C3" w:rsidRDefault="00BE31C3" w:rsidP="00BE31C3"/>
    <w:p w14:paraId="260135DA" w14:textId="47EFF7B2" w:rsidR="00BE31C3" w:rsidRDefault="00BE31C3" w:rsidP="00BE31C3">
      <w:pPr>
        <w:pStyle w:val="Normal-Baggrund"/>
      </w:pPr>
      <w:r>
        <w:t xml:space="preserve">Til nr. </w:t>
      </w:r>
      <w:r w:rsidR="006B5A2B">
        <w:t>9</w:t>
      </w:r>
    </w:p>
    <w:p w14:paraId="177BB2EE" w14:textId="77777777" w:rsidR="00BE31C3" w:rsidRDefault="00BE31C3" w:rsidP="00BE31C3">
      <w:pPr>
        <w:pStyle w:val="Normal-Baggrund"/>
        <w:rPr>
          <w:bdr w:val="none" w:sz="0" w:space="0" w:color="auto" w:frame="1"/>
        </w:rPr>
      </w:pPr>
    </w:p>
    <w:p w14:paraId="7F8C19EA" w14:textId="77777777" w:rsidR="00BE31C3" w:rsidRDefault="00BE31C3" w:rsidP="00BE31C3">
      <w:pPr>
        <w:pStyle w:val="Normal-Baggrund"/>
        <w:rPr>
          <w:rFonts w:cs="Times New Roman"/>
          <w:szCs w:val="24"/>
        </w:rPr>
      </w:pPr>
      <w:r>
        <w:rPr>
          <w:rFonts w:cs="Times New Roman"/>
          <w:szCs w:val="24"/>
        </w:rPr>
        <w:t xml:space="preserve">Ifølge § 92 d, stk. 1, kan transportministeren, når det findes færdselssikkerhedsmæssigt forsvarligt, efter høring af politiet tillade vejmyndigheder at </w:t>
      </w:r>
      <w:r>
        <w:rPr>
          <w:rFonts w:cs="Times New Roman"/>
          <w:szCs w:val="24"/>
        </w:rPr>
        <w:lastRenderedPageBreak/>
        <w:t xml:space="preserve">udføre tidsmæssigt og geografisk begrænsede forsøg med færdselsregulerende foranstaltninger, der ikke kan udføres i medfør af færdselslovens bestemmelser, herunder forsøg, der alene er begrundet i miljømæssige hensyn. Transportministeren kan i forbindelse med sådanne forsøg fravige bestemmelserne i § 2, nr. 2, 7, 9 og 13-15, § 5, stk. 2, §§ 6, 10, 11 og 13. Ministeren kan udstede forskrifter i forbindelse med en konkret tilladelse. </w:t>
      </w:r>
    </w:p>
    <w:p w14:paraId="3CCB34D2" w14:textId="77777777" w:rsidR="00BE31C3" w:rsidRDefault="00BE31C3" w:rsidP="00BE31C3">
      <w:pPr>
        <w:pStyle w:val="Normal-Baggrund"/>
        <w:rPr>
          <w:rFonts w:cs="Times New Roman"/>
          <w:szCs w:val="24"/>
        </w:rPr>
      </w:pPr>
    </w:p>
    <w:p w14:paraId="5AB63E38" w14:textId="77777777" w:rsidR="00BE31C3" w:rsidRDefault="00BE31C3" w:rsidP="00BE31C3">
      <w:pPr>
        <w:pStyle w:val="Normal-Baggrund"/>
        <w:rPr>
          <w:rFonts w:cs="Times New Roman"/>
          <w:szCs w:val="24"/>
        </w:rPr>
      </w:pPr>
      <w:r>
        <w:rPr>
          <w:rFonts w:cs="Times New Roman"/>
          <w:szCs w:val="24"/>
        </w:rPr>
        <w:t xml:space="preserve">Det følger af § 92 d, stk. 2, at vejmyndighedens anmodning om tilladelse til forsøg indsendes af vejmyndigheden til Transportministeriet ledsaget af en nærmere beskrivelse af forsøget. </w:t>
      </w:r>
    </w:p>
    <w:p w14:paraId="1C7DD3B2" w14:textId="77777777" w:rsidR="00BE31C3" w:rsidRDefault="00BE31C3" w:rsidP="00BE31C3">
      <w:pPr>
        <w:pStyle w:val="Normal-Baggrund"/>
        <w:rPr>
          <w:rFonts w:cs="Times New Roman"/>
          <w:szCs w:val="24"/>
        </w:rPr>
      </w:pPr>
    </w:p>
    <w:p w14:paraId="222F15FA" w14:textId="5BFE476C" w:rsidR="00BE31C3" w:rsidRDefault="00BE31C3" w:rsidP="00BE31C3">
      <w:pPr>
        <w:pStyle w:val="Normal-Baggrund"/>
        <w:rPr>
          <w:rFonts w:cs="Times New Roman"/>
          <w:szCs w:val="24"/>
        </w:rPr>
      </w:pPr>
      <w:r>
        <w:rPr>
          <w:rFonts w:cs="Times New Roman"/>
          <w:szCs w:val="24"/>
        </w:rPr>
        <w:t xml:space="preserve">I medfør af § 92 d, stk. 3, er det muligt for vejmyndigheden at opkræve betaling for certifikater, parkeringstilladelser eller lignende, der udstedes i forbindelse med gennemførelse af forsøg efter stk. 1. </w:t>
      </w:r>
    </w:p>
    <w:p w14:paraId="036AE826" w14:textId="77777777" w:rsidR="00BE31C3" w:rsidRDefault="00BE31C3" w:rsidP="00BE31C3">
      <w:pPr>
        <w:pStyle w:val="Normal-Baggrund"/>
        <w:rPr>
          <w:bdr w:val="none" w:sz="0" w:space="0" w:color="auto" w:frame="1"/>
        </w:rPr>
      </w:pPr>
    </w:p>
    <w:p w14:paraId="3758A27E" w14:textId="77777777" w:rsidR="00BE31C3" w:rsidRDefault="00BE31C3" w:rsidP="00BE31C3">
      <w:pPr>
        <w:pStyle w:val="Normal-Baggrund"/>
      </w:pPr>
      <w:r>
        <w:t xml:space="preserve">Bestemmelsen har et meget begrænset anvendelsesområde. Det skyldes navnlig, at bestemmelsen alene giver mulighed for kortvarige forsøg af op til 1 års varighed, og at bestemmelsen </w:t>
      </w:r>
      <w:r>
        <w:rPr>
          <w:rFonts w:cs="Times New Roman"/>
          <w:szCs w:val="24"/>
        </w:rPr>
        <w:t xml:space="preserve">ikke giver hjemmel til forsøg, der begrænser færdslen eller muligheden for at udnytte privat ejendom i et sådant omfang, at der bliver tale om indgreb af ekspropriativ karakter. </w:t>
      </w:r>
      <w:r>
        <w:t xml:space="preserve">Siden bestemmelsens indførelse i 2000, er der således alene gennemført ét forsøg med hjemmel i § 92 d.  </w:t>
      </w:r>
    </w:p>
    <w:p w14:paraId="5E5E8773" w14:textId="77777777" w:rsidR="00BE31C3" w:rsidRDefault="00BE31C3" w:rsidP="00BE31C3">
      <w:pPr>
        <w:pStyle w:val="Normal-Baggrund"/>
      </w:pPr>
    </w:p>
    <w:p w14:paraId="62F57E16" w14:textId="77777777" w:rsidR="00852BA4" w:rsidRDefault="00BE31C3" w:rsidP="00BE31C3">
      <w:pPr>
        <w:pStyle w:val="Normal-Baggrund"/>
        <w:rPr>
          <w:rFonts w:eastAsia="Calibri" w:cs="Times New Roman"/>
          <w:szCs w:val="24"/>
        </w:rPr>
      </w:pPr>
      <w:r w:rsidRPr="00BF0AFD">
        <w:rPr>
          <w:rFonts w:eastAsia="Calibri" w:cs="Times New Roman"/>
          <w:szCs w:val="24"/>
        </w:rPr>
        <w:t xml:space="preserve">Det foreslås, at </w:t>
      </w:r>
      <w:r w:rsidRPr="00BF0AFD">
        <w:rPr>
          <w:rFonts w:eastAsia="Calibri" w:cs="Times New Roman"/>
          <w:i/>
          <w:szCs w:val="24"/>
        </w:rPr>
        <w:t>§ 92 d</w:t>
      </w:r>
      <w:r w:rsidRPr="00BF0AFD">
        <w:rPr>
          <w:rFonts w:eastAsia="Calibri" w:cs="Times New Roman"/>
          <w:szCs w:val="24"/>
        </w:rPr>
        <w:t xml:space="preserve"> ophæves</w:t>
      </w:r>
      <w:r w:rsidR="00852BA4">
        <w:rPr>
          <w:rFonts w:eastAsia="Calibri" w:cs="Times New Roman"/>
          <w:szCs w:val="24"/>
        </w:rPr>
        <w:t>.</w:t>
      </w:r>
    </w:p>
    <w:p w14:paraId="49D7EA55" w14:textId="77777777" w:rsidR="00852BA4" w:rsidRDefault="00852BA4" w:rsidP="00BE31C3">
      <w:pPr>
        <w:pStyle w:val="Normal-Baggrund"/>
        <w:rPr>
          <w:rFonts w:eastAsia="Calibri" w:cs="Times New Roman"/>
          <w:szCs w:val="24"/>
        </w:rPr>
      </w:pPr>
    </w:p>
    <w:p w14:paraId="6B7F3226" w14:textId="48397914" w:rsidR="00BE31C3" w:rsidRDefault="00852BA4" w:rsidP="00BE31C3">
      <w:pPr>
        <w:pStyle w:val="Normal-Baggrund"/>
        <w:rPr>
          <w:rFonts w:eastAsia="Calibri" w:cs="Times New Roman"/>
          <w:szCs w:val="24"/>
        </w:rPr>
      </w:pPr>
      <w:r>
        <w:rPr>
          <w:rFonts w:eastAsia="Calibri" w:cs="Times New Roman"/>
          <w:szCs w:val="24"/>
        </w:rPr>
        <w:t xml:space="preserve">Dette sker af ordensmæssige hensyn, idet </w:t>
      </w:r>
      <w:r w:rsidR="00BE31C3" w:rsidRPr="00BF0AFD">
        <w:rPr>
          <w:rFonts w:eastAsia="Calibri" w:cs="Times New Roman"/>
          <w:szCs w:val="24"/>
        </w:rPr>
        <w:t xml:space="preserve">færdselsloven ikke bør indeholde bestemmelser, der har mistet deres relevans. </w:t>
      </w:r>
    </w:p>
    <w:p w14:paraId="2E105F6F" w14:textId="4529F892" w:rsidR="00852BA4" w:rsidRDefault="00852BA4" w:rsidP="00BE31C3">
      <w:pPr>
        <w:pStyle w:val="Normal-Baggrund"/>
        <w:rPr>
          <w:rFonts w:eastAsia="Calibri" w:cs="Times New Roman"/>
          <w:szCs w:val="24"/>
        </w:rPr>
      </w:pPr>
    </w:p>
    <w:p w14:paraId="3AB14049" w14:textId="77777777" w:rsidR="00E64965" w:rsidRDefault="00852BA4" w:rsidP="00E64965">
      <w:pPr>
        <w:pStyle w:val="Normal-Baggrund"/>
      </w:pPr>
      <w:r>
        <w:t xml:space="preserve">Den foreslåede ophævelse vil medføre, at der fremadrettet ikke vil kunne udføres forsøg, der ikke vil kunne udføres efter færdselslovens øvrige bestemmelser. </w:t>
      </w:r>
    </w:p>
    <w:p w14:paraId="2D540F84" w14:textId="77777777" w:rsidR="00E64965" w:rsidRDefault="00E64965" w:rsidP="00E64965">
      <w:pPr>
        <w:pStyle w:val="Normal-Baggrund"/>
      </w:pPr>
    </w:p>
    <w:p w14:paraId="4FF89958" w14:textId="3CFC123A" w:rsidR="00BE31C3" w:rsidRPr="00BF0AFD" w:rsidRDefault="00BE31C3" w:rsidP="00E64965">
      <w:pPr>
        <w:pStyle w:val="Normal-Baggrund"/>
        <w:rPr>
          <w:rFonts w:eastAsia="Calibri" w:cs="Times New Roman"/>
          <w:szCs w:val="24"/>
        </w:rPr>
      </w:pPr>
      <w:r w:rsidRPr="00BF0AFD">
        <w:rPr>
          <w:rFonts w:eastAsia="Calibri" w:cs="Times New Roman"/>
          <w:szCs w:val="24"/>
        </w:rPr>
        <w:t xml:space="preserve">Til nr. </w:t>
      </w:r>
      <w:r w:rsidR="00A447B0">
        <w:rPr>
          <w:rFonts w:eastAsia="Calibri" w:cs="Times New Roman"/>
          <w:szCs w:val="24"/>
        </w:rPr>
        <w:t>1</w:t>
      </w:r>
      <w:r w:rsidR="00D2255D">
        <w:rPr>
          <w:rFonts w:eastAsia="Calibri" w:cs="Times New Roman"/>
          <w:szCs w:val="24"/>
        </w:rPr>
        <w:t>0</w:t>
      </w:r>
    </w:p>
    <w:p w14:paraId="235234B1" w14:textId="77777777" w:rsidR="00E64965" w:rsidRDefault="00E64965" w:rsidP="009F4D47">
      <w:pPr>
        <w:pStyle w:val="Normal-Baggrund"/>
        <w:rPr>
          <w:rFonts w:eastAsia="Calibri" w:cs="Times New Roman"/>
          <w:szCs w:val="24"/>
        </w:rPr>
      </w:pPr>
    </w:p>
    <w:p w14:paraId="3F7516FE" w14:textId="0CE409A2" w:rsidR="009F4D47" w:rsidRDefault="009F4D47" w:rsidP="009F4D47">
      <w:pPr>
        <w:pStyle w:val="Normal-Baggrund"/>
        <w:rPr>
          <w:rFonts w:eastAsia="Calibri" w:cs="Times New Roman"/>
          <w:szCs w:val="24"/>
        </w:rPr>
      </w:pPr>
      <w:r>
        <w:rPr>
          <w:rFonts w:eastAsia="Calibri" w:cs="Times New Roman"/>
          <w:szCs w:val="24"/>
        </w:rPr>
        <w:t xml:space="preserve">Overskriften til færdselslovens § 100 er </w:t>
      </w:r>
      <w:r w:rsidRPr="009060D5">
        <w:rPr>
          <w:rFonts w:eastAsia="Calibri" w:cs="Times New Roman"/>
          <w:szCs w:val="24"/>
        </w:rPr>
        <w:t>»</w:t>
      </w:r>
      <w:r w:rsidRPr="009F4D47">
        <w:rPr>
          <w:rFonts w:eastAsia="Calibri" w:cs="Times New Roman"/>
          <w:szCs w:val="24"/>
        </w:rPr>
        <w:t>Vejanlæg</w:t>
      </w:r>
      <w:r w:rsidRPr="009060D5">
        <w:rPr>
          <w:rFonts w:eastAsia="Calibri" w:cs="Times New Roman"/>
          <w:szCs w:val="24"/>
        </w:rPr>
        <w:t>«</w:t>
      </w:r>
      <w:r>
        <w:rPr>
          <w:rFonts w:eastAsia="Calibri" w:cs="Times New Roman"/>
          <w:szCs w:val="24"/>
        </w:rPr>
        <w:t xml:space="preserve">. </w:t>
      </w:r>
    </w:p>
    <w:p w14:paraId="0AE48267" w14:textId="77777777" w:rsidR="009F4D47" w:rsidRPr="00CA4A1B" w:rsidRDefault="009F4D47" w:rsidP="009F4D47">
      <w:pPr>
        <w:pStyle w:val="Normal-Baggrund"/>
        <w:rPr>
          <w:rFonts w:eastAsia="Calibri" w:cs="Times New Roman"/>
          <w:szCs w:val="24"/>
        </w:rPr>
      </w:pPr>
    </w:p>
    <w:p w14:paraId="0F1F9E23" w14:textId="4F2F0EEA" w:rsidR="00BE31C3" w:rsidRPr="00C91AE1" w:rsidRDefault="00BE31C3" w:rsidP="00BE31C3">
      <w:pPr>
        <w:spacing w:after="240"/>
        <w:rPr>
          <w:rFonts w:cs="Times New Roman"/>
          <w:sz w:val="24"/>
          <w:szCs w:val="24"/>
        </w:rPr>
      </w:pPr>
      <w:r w:rsidRPr="00BF0AFD">
        <w:rPr>
          <w:rFonts w:eastAsia="Calibri" w:cs="Times New Roman"/>
          <w:sz w:val="24"/>
          <w:szCs w:val="24"/>
        </w:rPr>
        <w:t xml:space="preserve">Det foreslås, </w:t>
      </w:r>
      <w:r w:rsidRPr="00C91AE1">
        <w:rPr>
          <w:rFonts w:cs="Times New Roman"/>
          <w:sz w:val="24"/>
          <w:szCs w:val="24"/>
        </w:rPr>
        <w:t xml:space="preserve">at </w:t>
      </w:r>
      <w:r w:rsidRPr="00C91AE1">
        <w:rPr>
          <w:rFonts w:cs="Times New Roman"/>
          <w:i/>
          <w:sz w:val="24"/>
          <w:szCs w:val="24"/>
        </w:rPr>
        <w:t>overskriften</w:t>
      </w:r>
      <w:r w:rsidRPr="00C91AE1">
        <w:rPr>
          <w:rFonts w:cs="Times New Roman"/>
          <w:sz w:val="24"/>
          <w:szCs w:val="24"/>
        </w:rPr>
        <w:t xml:space="preserve"> før § 100 ophæves.</w:t>
      </w:r>
    </w:p>
    <w:p w14:paraId="4B025E09" w14:textId="663F6E24" w:rsidR="00BE31C3" w:rsidRPr="00C91AE1" w:rsidRDefault="00BE31C3" w:rsidP="00BE31C3">
      <w:pPr>
        <w:spacing w:after="240"/>
        <w:rPr>
          <w:rFonts w:cs="Times New Roman"/>
          <w:sz w:val="24"/>
          <w:szCs w:val="24"/>
        </w:rPr>
      </w:pPr>
      <w:r w:rsidRPr="00C91AE1">
        <w:rPr>
          <w:rFonts w:cs="Times New Roman"/>
          <w:sz w:val="24"/>
          <w:szCs w:val="24"/>
        </w:rPr>
        <w:t xml:space="preserve">Forslaget er en konsekvensændring som følge af ophævelsen af færdselslovens § 100. Der henvises til § 1, nr. </w:t>
      </w:r>
      <w:r w:rsidR="00D2255D">
        <w:rPr>
          <w:rFonts w:cs="Times New Roman"/>
          <w:sz w:val="24"/>
          <w:szCs w:val="24"/>
        </w:rPr>
        <w:t>11</w:t>
      </w:r>
      <w:r w:rsidRPr="00C91AE1">
        <w:rPr>
          <w:rFonts w:cs="Times New Roman"/>
          <w:sz w:val="24"/>
          <w:szCs w:val="24"/>
        </w:rPr>
        <w:t>, og bemærkningerne hertil nedenfor.</w:t>
      </w:r>
    </w:p>
    <w:p w14:paraId="34DE5763" w14:textId="5880EF99" w:rsidR="00BE31C3" w:rsidRPr="00C91AE1" w:rsidRDefault="00BE31C3" w:rsidP="00BE31C3">
      <w:pPr>
        <w:spacing w:after="240"/>
        <w:rPr>
          <w:rFonts w:cs="Times New Roman"/>
          <w:sz w:val="24"/>
          <w:szCs w:val="24"/>
        </w:rPr>
      </w:pPr>
      <w:r w:rsidRPr="00C91AE1">
        <w:rPr>
          <w:rFonts w:cs="Times New Roman"/>
          <w:sz w:val="24"/>
          <w:szCs w:val="24"/>
        </w:rPr>
        <w:lastRenderedPageBreak/>
        <w:t xml:space="preserve">Til nr. </w:t>
      </w:r>
      <w:r w:rsidR="00D2255D">
        <w:rPr>
          <w:rFonts w:cs="Times New Roman"/>
          <w:sz w:val="24"/>
          <w:szCs w:val="24"/>
        </w:rPr>
        <w:t xml:space="preserve">11 </w:t>
      </w:r>
    </w:p>
    <w:p w14:paraId="50CB3BD1" w14:textId="16582E74" w:rsidR="00FB1E6E" w:rsidRDefault="00FB1E6E" w:rsidP="00FB1E6E">
      <w:pPr>
        <w:pStyle w:val="Normal-Baggrund"/>
        <w:rPr>
          <w:rFonts w:eastAsia="Calibri" w:cs="Times New Roman"/>
          <w:szCs w:val="24"/>
        </w:rPr>
      </w:pPr>
      <w:r w:rsidRPr="00811932">
        <w:rPr>
          <w:rFonts w:eastAsia="Calibri" w:cs="Times New Roman"/>
          <w:szCs w:val="24"/>
        </w:rPr>
        <w:t>Det fremgår af færdselslovens § 100, stk. 1, at afgørelser om udførsel af vejanlæg, der kan have væsentlig betydning for færdslens sikkerhed og afvikling, herunder om anlæg af parkeringspladser og holdepladser for busser, træffes af vejmyndigheden med samtykke fra politiet. Hvis der opstår uenighed mellem politi og vejmyndigheden, afgøres sagen af transportministeren</w:t>
      </w:r>
      <w:r w:rsidR="00AD2E95">
        <w:rPr>
          <w:rFonts w:eastAsia="Calibri" w:cs="Times New Roman"/>
          <w:szCs w:val="24"/>
        </w:rPr>
        <w:t>, jf. stk. 2</w:t>
      </w:r>
      <w:r w:rsidRPr="00811932">
        <w:rPr>
          <w:rFonts w:eastAsia="Calibri" w:cs="Times New Roman"/>
          <w:szCs w:val="24"/>
        </w:rPr>
        <w:t>.</w:t>
      </w:r>
    </w:p>
    <w:p w14:paraId="1FC2AC60" w14:textId="74953B8D" w:rsidR="00FB1E6E" w:rsidRPr="00811932" w:rsidRDefault="00D2255D" w:rsidP="00FB1E6E">
      <w:pPr>
        <w:pStyle w:val="Normal-Baggrund"/>
        <w:rPr>
          <w:rFonts w:eastAsia="Calibri" w:cs="Times New Roman"/>
          <w:szCs w:val="24"/>
        </w:rPr>
      </w:pPr>
      <w:r>
        <w:rPr>
          <w:rFonts w:eastAsia="Calibri" w:cs="Times New Roman"/>
          <w:szCs w:val="24"/>
        </w:rPr>
        <w:t xml:space="preserve"> </w:t>
      </w:r>
    </w:p>
    <w:p w14:paraId="0A5BA47D" w14:textId="644A3194" w:rsidR="00FB1E6E" w:rsidRPr="00811932" w:rsidRDefault="00FB1E6E" w:rsidP="00FB1E6E">
      <w:pPr>
        <w:pStyle w:val="Normal-Baggrund"/>
        <w:rPr>
          <w:rFonts w:eastAsia="Calibri" w:cs="Times New Roman"/>
          <w:szCs w:val="24"/>
        </w:rPr>
      </w:pPr>
      <w:r w:rsidRPr="00811932">
        <w:rPr>
          <w:rFonts w:eastAsia="Calibri" w:cs="Times New Roman"/>
          <w:szCs w:val="24"/>
        </w:rPr>
        <w:t>Det foreslås</w:t>
      </w:r>
      <w:r w:rsidR="002D517F">
        <w:rPr>
          <w:rFonts w:eastAsia="Calibri" w:cs="Times New Roman"/>
          <w:szCs w:val="24"/>
        </w:rPr>
        <w:t>,</w:t>
      </w:r>
      <w:r w:rsidRPr="00811932">
        <w:rPr>
          <w:rFonts w:eastAsia="Calibri" w:cs="Times New Roman"/>
          <w:szCs w:val="24"/>
        </w:rPr>
        <w:t xml:space="preserve"> at </w:t>
      </w:r>
      <w:r w:rsidR="002D517F" w:rsidRPr="00811932">
        <w:rPr>
          <w:rFonts w:eastAsia="Calibri" w:cs="Times New Roman"/>
          <w:i/>
          <w:szCs w:val="24"/>
        </w:rPr>
        <w:t>§ 100</w:t>
      </w:r>
      <w:r w:rsidR="002D517F">
        <w:rPr>
          <w:rFonts w:eastAsia="Calibri" w:cs="Times New Roman"/>
          <w:i/>
          <w:szCs w:val="24"/>
        </w:rPr>
        <w:t xml:space="preserve"> </w:t>
      </w:r>
      <w:r w:rsidRPr="00811932">
        <w:rPr>
          <w:rFonts w:eastAsia="Calibri" w:cs="Times New Roman"/>
          <w:szCs w:val="24"/>
        </w:rPr>
        <w:t>ophæve</w:t>
      </w:r>
      <w:r w:rsidR="002D517F">
        <w:rPr>
          <w:rFonts w:eastAsia="Calibri" w:cs="Times New Roman"/>
          <w:szCs w:val="24"/>
        </w:rPr>
        <w:t>s</w:t>
      </w:r>
      <w:r w:rsidRPr="00811932">
        <w:rPr>
          <w:rFonts w:eastAsia="Calibri" w:cs="Times New Roman"/>
          <w:szCs w:val="24"/>
        </w:rPr>
        <w:t>.</w:t>
      </w:r>
    </w:p>
    <w:p w14:paraId="78C1F911" w14:textId="77777777" w:rsidR="00FB1E6E" w:rsidRPr="00811932" w:rsidRDefault="00FB1E6E" w:rsidP="00FB1E6E">
      <w:pPr>
        <w:pStyle w:val="Normal-Baggrund"/>
        <w:rPr>
          <w:rFonts w:eastAsia="Calibri" w:cs="Times New Roman"/>
          <w:szCs w:val="24"/>
        </w:rPr>
      </w:pPr>
    </w:p>
    <w:p w14:paraId="447D0114" w14:textId="0BFF00CC" w:rsidR="00FB1E6E" w:rsidRPr="00811932" w:rsidRDefault="00FB1E6E" w:rsidP="00FB1E6E">
      <w:pPr>
        <w:pStyle w:val="Normal-Baggrund"/>
        <w:rPr>
          <w:rFonts w:eastAsia="Calibri" w:cs="Times New Roman"/>
          <w:szCs w:val="24"/>
        </w:rPr>
      </w:pPr>
      <w:r w:rsidRPr="00811932">
        <w:rPr>
          <w:rFonts w:eastAsia="Calibri" w:cs="Times New Roman"/>
          <w:szCs w:val="24"/>
        </w:rPr>
        <w:t xml:space="preserve">Det foreslåede vil betyde, at </w:t>
      </w:r>
      <w:r w:rsidRPr="00811932">
        <w:rPr>
          <w:rFonts w:cs="Times New Roman"/>
          <w:szCs w:val="24"/>
        </w:rPr>
        <w:t xml:space="preserve">vejmyndigheden </w:t>
      </w:r>
      <w:r w:rsidR="00AD2E95">
        <w:rPr>
          <w:rFonts w:eastAsia="Calibri" w:cs="Times New Roman"/>
          <w:szCs w:val="24"/>
        </w:rPr>
        <w:t>ikke vil skulle indhente politiets samtykke</w:t>
      </w:r>
      <w:r w:rsidR="00AD2E95" w:rsidRPr="00811932">
        <w:rPr>
          <w:rFonts w:cs="Times New Roman"/>
          <w:szCs w:val="24"/>
        </w:rPr>
        <w:t xml:space="preserve"> </w:t>
      </w:r>
      <w:r w:rsidR="00AD2E95">
        <w:rPr>
          <w:rFonts w:cs="Times New Roman"/>
          <w:szCs w:val="24"/>
        </w:rPr>
        <w:t xml:space="preserve">i forbindelse med </w:t>
      </w:r>
      <w:r w:rsidR="00AD2E95" w:rsidRPr="00811932">
        <w:rPr>
          <w:rFonts w:eastAsia="Calibri" w:cs="Times New Roman"/>
          <w:szCs w:val="24"/>
        </w:rPr>
        <w:t>afgørelser om udførsel af vejanlæg, der kan have væsentlig betydning for færdslens sikkerhed og afvikling, herunder om anlæg af parkeringspladser og holdepladser for busser</w:t>
      </w:r>
      <w:r w:rsidR="00AD2E95">
        <w:rPr>
          <w:rFonts w:eastAsia="Calibri" w:cs="Times New Roman"/>
          <w:szCs w:val="24"/>
        </w:rPr>
        <w:t xml:space="preserve">. Det er vejmyndigheden, </w:t>
      </w:r>
      <w:r w:rsidRPr="00811932">
        <w:rPr>
          <w:rFonts w:cs="Times New Roman"/>
          <w:szCs w:val="24"/>
        </w:rPr>
        <w:t xml:space="preserve">der vil skulle varetage de </w:t>
      </w:r>
      <w:r w:rsidRPr="00811932">
        <w:rPr>
          <w:rFonts w:eastAsia="Calibri" w:cs="Times New Roman"/>
          <w:szCs w:val="24"/>
        </w:rPr>
        <w:t>trafikale- og færdselsmæssige hensyn i planlægning og udførsel af vejanlæg.</w:t>
      </w:r>
      <w:r w:rsidR="00AD2E95" w:rsidRPr="00AD2E95">
        <w:rPr>
          <w:rFonts w:eastAsia="Calibri" w:cs="Times New Roman"/>
          <w:szCs w:val="24"/>
        </w:rPr>
        <w:t xml:space="preserve"> </w:t>
      </w:r>
    </w:p>
    <w:p w14:paraId="0A9F3882" w14:textId="77777777" w:rsidR="00FB1E6E" w:rsidRPr="00811932" w:rsidRDefault="00FB1E6E" w:rsidP="00FB1E6E">
      <w:pPr>
        <w:pStyle w:val="Normal-Baggrund"/>
        <w:rPr>
          <w:rFonts w:eastAsia="Calibri" w:cs="Times New Roman"/>
          <w:szCs w:val="24"/>
        </w:rPr>
      </w:pPr>
    </w:p>
    <w:p w14:paraId="7181F643" w14:textId="7E5BBCD0" w:rsidR="00FA076E" w:rsidRPr="00FA076E" w:rsidRDefault="00FB1E6E" w:rsidP="00FA076E">
      <w:pPr>
        <w:rPr>
          <w:rFonts w:eastAsia="Calibri" w:cs="Times New Roman"/>
          <w:sz w:val="24"/>
          <w:szCs w:val="24"/>
        </w:rPr>
      </w:pPr>
      <w:r w:rsidRPr="00FA076E">
        <w:rPr>
          <w:rFonts w:eastAsia="Calibri" w:cs="Times New Roman"/>
          <w:sz w:val="24"/>
          <w:szCs w:val="24"/>
        </w:rPr>
        <w:t>Ophævelsen skal ses i sammenhæng med</w:t>
      </w:r>
      <w:r w:rsidR="00AE3218" w:rsidRPr="00FA076E">
        <w:rPr>
          <w:rFonts w:eastAsia="Calibri" w:cs="Times New Roman"/>
          <w:sz w:val="24"/>
          <w:szCs w:val="24"/>
        </w:rPr>
        <w:t>,</w:t>
      </w:r>
      <w:r w:rsidRPr="00FA076E">
        <w:rPr>
          <w:rFonts w:eastAsia="Calibri" w:cs="Times New Roman"/>
          <w:sz w:val="24"/>
          <w:szCs w:val="24"/>
        </w:rPr>
        <w:t xml:space="preserve"> </w:t>
      </w:r>
      <w:r w:rsidR="00FA076E" w:rsidRPr="00FA076E">
        <w:rPr>
          <w:rFonts w:eastAsia="Calibri" w:cs="Times New Roman"/>
          <w:sz w:val="24"/>
          <w:szCs w:val="24"/>
        </w:rPr>
        <w:t>at politiet ikke fremadrettet skal involveres i alle vejmyndighedens afgørelser om vejes indretning og udnyttelse, jf. de foreslåede ændringer til færdselslovens §§ 92 og 92 a</w:t>
      </w:r>
      <w:r w:rsidR="00FA076E">
        <w:rPr>
          <w:rFonts w:eastAsia="Calibri" w:cs="Times New Roman"/>
          <w:sz w:val="24"/>
          <w:szCs w:val="24"/>
        </w:rPr>
        <w:t>, samt</w:t>
      </w:r>
      <w:r w:rsidR="00FA076E" w:rsidRPr="00FA076E">
        <w:rPr>
          <w:rFonts w:eastAsia="Calibri" w:cs="Times New Roman"/>
          <w:sz w:val="24"/>
          <w:szCs w:val="24"/>
        </w:rPr>
        <w:t xml:space="preserve"> </w:t>
      </w:r>
      <w:r w:rsidR="00D2255D" w:rsidRPr="00FA076E">
        <w:rPr>
          <w:rFonts w:eastAsia="Calibri" w:cs="Times New Roman"/>
          <w:sz w:val="24"/>
          <w:szCs w:val="24"/>
        </w:rPr>
        <w:t xml:space="preserve">at lov nr. </w:t>
      </w:r>
      <w:r w:rsidR="00AE3218" w:rsidRPr="00FA076E">
        <w:rPr>
          <w:rFonts w:eastAsia="Calibri" w:cs="Times New Roman"/>
          <w:sz w:val="24"/>
          <w:szCs w:val="24"/>
        </w:rPr>
        <w:t xml:space="preserve">753 </w:t>
      </w:r>
      <w:r w:rsidR="00D2255D" w:rsidRPr="00FA076E">
        <w:rPr>
          <w:rFonts w:eastAsia="Calibri" w:cs="Times New Roman"/>
          <w:sz w:val="24"/>
          <w:szCs w:val="24"/>
        </w:rPr>
        <w:t>af 20. juni 2025</w:t>
      </w:r>
      <w:r w:rsidR="00AE3218" w:rsidRPr="00FA076E">
        <w:rPr>
          <w:rFonts w:eastAsia="Calibri" w:cs="Times New Roman"/>
          <w:sz w:val="24"/>
          <w:szCs w:val="24"/>
        </w:rPr>
        <w:t xml:space="preserve"> om ændring af færdselsloven, lov om offentlige veje m.v., lov om private fællesveje og jernbaneloven</w:t>
      </w:r>
      <w:r w:rsidR="00D2255D" w:rsidRPr="00FA076E">
        <w:rPr>
          <w:rFonts w:eastAsia="Calibri" w:cs="Times New Roman"/>
          <w:sz w:val="24"/>
          <w:szCs w:val="24"/>
        </w:rPr>
        <w:t xml:space="preserve"> </w:t>
      </w:r>
      <w:r w:rsidRPr="00FA076E">
        <w:rPr>
          <w:rFonts w:eastAsia="Calibri" w:cs="Times New Roman"/>
          <w:sz w:val="24"/>
          <w:szCs w:val="24"/>
        </w:rPr>
        <w:t>ophæve</w:t>
      </w:r>
      <w:r w:rsidR="00D2255D" w:rsidRPr="00FA076E">
        <w:rPr>
          <w:rFonts w:eastAsia="Calibri" w:cs="Times New Roman"/>
          <w:sz w:val="24"/>
          <w:szCs w:val="24"/>
        </w:rPr>
        <w:t>de færdselslovens</w:t>
      </w:r>
      <w:r w:rsidRPr="00FA076E">
        <w:rPr>
          <w:rFonts w:eastAsia="Calibri" w:cs="Times New Roman"/>
          <w:sz w:val="24"/>
          <w:szCs w:val="24"/>
        </w:rPr>
        <w:t xml:space="preserve"> § 91</w:t>
      </w:r>
      <w:r w:rsidR="00FA076E">
        <w:rPr>
          <w:rFonts w:eastAsia="Calibri" w:cs="Times New Roman"/>
          <w:sz w:val="24"/>
          <w:szCs w:val="24"/>
        </w:rPr>
        <w:t>.</w:t>
      </w:r>
    </w:p>
    <w:p w14:paraId="65BA3393" w14:textId="77777777" w:rsidR="00FB1E6E" w:rsidRPr="00811932" w:rsidRDefault="00FB1E6E" w:rsidP="00FB1E6E">
      <w:pPr>
        <w:pStyle w:val="Normal-Baggrund"/>
        <w:rPr>
          <w:rFonts w:eastAsia="Calibri" w:cs="Times New Roman"/>
          <w:szCs w:val="24"/>
        </w:rPr>
      </w:pPr>
    </w:p>
    <w:p w14:paraId="3359689E" w14:textId="42E84D0C" w:rsidR="00BE31C3" w:rsidRDefault="00FB1E6E" w:rsidP="00FB1E6E">
      <w:pPr>
        <w:pStyle w:val="Normal-Baggrund"/>
        <w:rPr>
          <w:rFonts w:eastAsia="Calibri" w:cs="Times New Roman"/>
          <w:szCs w:val="24"/>
        </w:rPr>
      </w:pPr>
      <w:r w:rsidRPr="00811932">
        <w:rPr>
          <w:rFonts w:eastAsia="Calibri" w:cs="Times New Roman"/>
          <w:szCs w:val="24"/>
        </w:rPr>
        <w:t xml:space="preserve">Der henvises til lovforslagets § 1, nr. </w:t>
      </w:r>
      <w:r w:rsidR="004C13F6">
        <w:rPr>
          <w:rFonts w:eastAsia="Calibri" w:cs="Times New Roman"/>
          <w:szCs w:val="24"/>
        </w:rPr>
        <w:t>1-5</w:t>
      </w:r>
      <w:r w:rsidRPr="00811932">
        <w:rPr>
          <w:rFonts w:eastAsia="Calibri" w:cs="Times New Roman"/>
          <w:szCs w:val="24"/>
        </w:rPr>
        <w:t xml:space="preserve"> og bemærkningerne hertil.</w:t>
      </w:r>
    </w:p>
    <w:p w14:paraId="080F438D" w14:textId="77777777" w:rsidR="00BE31C3" w:rsidRDefault="00BE31C3" w:rsidP="00BE31C3">
      <w:pPr>
        <w:pStyle w:val="Normal-Baggrund"/>
        <w:rPr>
          <w:rFonts w:eastAsia="Calibri" w:cs="Times New Roman"/>
          <w:szCs w:val="24"/>
        </w:rPr>
      </w:pPr>
    </w:p>
    <w:p w14:paraId="4C9F3D02" w14:textId="32CBE586" w:rsidR="00BE31C3" w:rsidRDefault="00BE31C3" w:rsidP="00BE31C3">
      <w:pPr>
        <w:pStyle w:val="Normal-Baggrund"/>
        <w:rPr>
          <w:rFonts w:eastAsia="Calibri" w:cs="Times New Roman"/>
          <w:szCs w:val="24"/>
        </w:rPr>
      </w:pPr>
      <w:r>
        <w:rPr>
          <w:rFonts w:eastAsia="Calibri" w:cs="Times New Roman"/>
          <w:szCs w:val="24"/>
        </w:rPr>
        <w:t xml:space="preserve">Til nr. </w:t>
      </w:r>
      <w:r w:rsidR="00066EED">
        <w:rPr>
          <w:rFonts w:eastAsia="Calibri" w:cs="Times New Roman"/>
          <w:szCs w:val="24"/>
        </w:rPr>
        <w:t>12</w:t>
      </w:r>
    </w:p>
    <w:p w14:paraId="13F445D4" w14:textId="77777777" w:rsidR="00BE31C3" w:rsidRDefault="00BE31C3" w:rsidP="00BE31C3">
      <w:pPr>
        <w:pStyle w:val="Normal-Baggrund"/>
        <w:rPr>
          <w:rFonts w:eastAsia="Calibri" w:cs="Times New Roman"/>
          <w:szCs w:val="24"/>
        </w:rPr>
      </w:pPr>
    </w:p>
    <w:p w14:paraId="1D27902A" w14:textId="77777777" w:rsidR="00BE31C3" w:rsidRDefault="00BE31C3" w:rsidP="00BE31C3">
      <w:pPr>
        <w:pStyle w:val="Normal-Baggrund"/>
        <w:rPr>
          <w:rFonts w:cs="Times New Roman"/>
        </w:rPr>
      </w:pPr>
      <w:r>
        <w:rPr>
          <w:rFonts w:cs="Times New Roman"/>
        </w:rPr>
        <w:t xml:space="preserve">Færdselslovens § 121, stk. 1, indeholder regler om standsnings- og parkeringsafgifter. </w:t>
      </w:r>
    </w:p>
    <w:p w14:paraId="11D24CF0" w14:textId="77777777" w:rsidR="00BE31C3" w:rsidRDefault="00BE31C3" w:rsidP="00BE31C3">
      <w:pPr>
        <w:pStyle w:val="Normal-Baggrund"/>
        <w:rPr>
          <w:rFonts w:cs="Times New Roman"/>
        </w:rPr>
      </w:pPr>
    </w:p>
    <w:p w14:paraId="4BDE5712" w14:textId="77777777" w:rsidR="00BE31C3" w:rsidRDefault="00BE31C3" w:rsidP="00BE31C3">
      <w:pPr>
        <w:pStyle w:val="Normal-Baggrund"/>
        <w:rPr>
          <w:rFonts w:cs="Times New Roman"/>
          <w:bdr w:val="none" w:sz="0" w:space="0" w:color="auto" w:frame="1"/>
          <w:lang w:eastAsia="da-DK"/>
        </w:rPr>
      </w:pPr>
      <w:r>
        <w:rPr>
          <w:rFonts w:cs="Times New Roman"/>
        </w:rPr>
        <w:t>Det følger af færdselslovens § 121, stk. 1, nr. 7, at politiet kan pålægge en afgift for overtrædelse af</w:t>
      </w:r>
      <w:r>
        <w:rPr>
          <w:rFonts w:cs="Times New Roman"/>
          <w:lang w:eastAsia="da-DK"/>
        </w:rPr>
        <w:t> </w:t>
      </w:r>
      <w:r>
        <w:rPr>
          <w:rFonts w:cs="Times New Roman"/>
          <w:bdr w:val="none" w:sz="0" w:space="0" w:color="auto" w:frame="1"/>
          <w:lang w:eastAsia="da-DK"/>
        </w:rPr>
        <w:t>standsnings- eller parkeringsforbud, der fastsættes efter §§ 92 og 92 d, selv om forbuddet ikke angives ved afmærkning.</w:t>
      </w:r>
    </w:p>
    <w:p w14:paraId="2BBF3D1C" w14:textId="77777777" w:rsidR="00BE31C3" w:rsidRDefault="00BE31C3" w:rsidP="00BE31C3">
      <w:pPr>
        <w:pStyle w:val="Normal-Baggrund"/>
        <w:rPr>
          <w:rFonts w:cs="Times New Roman"/>
          <w:lang w:eastAsia="da-DK"/>
        </w:rPr>
      </w:pPr>
    </w:p>
    <w:p w14:paraId="18F907F4" w14:textId="595006F3" w:rsidR="00CD645A" w:rsidRDefault="00CD645A" w:rsidP="00CD645A">
      <w:pPr>
        <w:pStyle w:val="Normal-Baggrund"/>
        <w:rPr>
          <w:rFonts w:cs="Times New Roman"/>
        </w:rPr>
      </w:pPr>
      <w:r>
        <w:rPr>
          <w:rFonts w:eastAsia="Calibri" w:cs="Times New Roman"/>
        </w:rPr>
        <w:t xml:space="preserve">Det foreslås i </w:t>
      </w:r>
      <w:r>
        <w:rPr>
          <w:rFonts w:eastAsia="Calibri" w:cs="Times New Roman"/>
          <w:i/>
        </w:rPr>
        <w:t>§ 121, stk. 1, nr. 7,</w:t>
      </w:r>
      <w:r>
        <w:rPr>
          <w:rFonts w:eastAsia="Calibri" w:cs="Times New Roman"/>
        </w:rPr>
        <w:t xml:space="preserve"> at ændre </w:t>
      </w:r>
      <w:r>
        <w:rPr>
          <w:rFonts w:cs="Times New Roman"/>
        </w:rPr>
        <w:t>»</w:t>
      </w:r>
      <w:r>
        <w:rPr>
          <w:rFonts w:eastAsia="Calibri" w:cs="Times New Roman"/>
        </w:rPr>
        <w:t>§§ 92 og 92 d</w:t>
      </w:r>
      <w:r>
        <w:rPr>
          <w:rFonts w:cs="Times New Roman"/>
        </w:rPr>
        <w:t>«</w:t>
      </w:r>
      <w:r>
        <w:rPr>
          <w:rFonts w:eastAsia="Calibri" w:cs="Times New Roman"/>
        </w:rPr>
        <w:t xml:space="preserve"> til </w:t>
      </w:r>
      <w:r>
        <w:rPr>
          <w:rFonts w:cs="Times New Roman"/>
        </w:rPr>
        <w:t>»</w:t>
      </w:r>
      <w:r>
        <w:rPr>
          <w:rFonts w:eastAsia="Calibri" w:cs="Times New Roman"/>
        </w:rPr>
        <w:t>§ 92</w:t>
      </w:r>
      <w:r>
        <w:rPr>
          <w:rFonts w:cs="Times New Roman"/>
        </w:rPr>
        <w:t>«.</w:t>
      </w:r>
    </w:p>
    <w:p w14:paraId="24B2CD05" w14:textId="77777777" w:rsidR="00CD645A" w:rsidRDefault="00CD645A" w:rsidP="00CD645A">
      <w:pPr>
        <w:pStyle w:val="Normal-Baggrund"/>
        <w:rPr>
          <w:rFonts w:eastAsia="Calibri" w:cs="Times New Roman"/>
        </w:rPr>
      </w:pPr>
    </w:p>
    <w:p w14:paraId="07C9B123" w14:textId="5F9D49D4" w:rsidR="00CD645A" w:rsidRDefault="00CD645A" w:rsidP="00CD645A">
      <w:pPr>
        <w:pStyle w:val="Normal-Baggrund"/>
        <w:rPr>
          <w:rFonts w:cs="Times New Roman"/>
        </w:rPr>
      </w:pPr>
      <w:r>
        <w:rPr>
          <w:rFonts w:cs="Times New Roman"/>
        </w:rPr>
        <w:t xml:space="preserve">Henvisningen til § 92 d udgår dermed af bestemmelsen. </w:t>
      </w:r>
    </w:p>
    <w:p w14:paraId="30263A1C" w14:textId="77777777" w:rsidR="00CD645A" w:rsidRDefault="00CD645A" w:rsidP="00CD645A">
      <w:pPr>
        <w:pStyle w:val="Normal-Baggrund"/>
        <w:rPr>
          <w:rFonts w:eastAsia="Times New Roman" w:cs="Times New Roman"/>
          <w:iCs/>
          <w:lang w:eastAsia="da-DK"/>
        </w:rPr>
      </w:pPr>
    </w:p>
    <w:p w14:paraId="62982067" w14:textId="1B85262B" w:rsidR="00BE31C3" w:rsidRDefault="00CD645A" w:rsidP="00BE31C3">
      <w:pPr>
        <w:pStyle w:val="Normal-Baggrund"/>
        <w:rPr>
          <w:rFonts w:cs="Times New Roman"/>
          <w:lang w:eastAsia="da-DK"/>
        </w:rPr>
      </w:pPr>
      <w:r>
        <w:rPr>
          <w:rFonts w:cs="Times New Roman"/>
          <w:lang w:eastAsia="da-DK"/>
        </w:rPr>
        <w:lastRenderedPageBreak/>
        <w:t xml:space="preserve">Den foreslåede ændring er en konsekvens af </w:t>
      </w:r>
      <w:r w:rsidR="00BE31C3">
        <w:rPr>
          <w:rFonts w:cs="Times New Roman"/>
          <w:lang w:eastAsia="da-DK"/>
        </w:rPr>
        <w:t xml:space="preserve">lovforslagets § 1, nr. </w:t>
      </w:r>
      <w:r w:rsidR="00066EED">
        <w:rPr>
          <w:rFonts w:cs="Times New Roman"/>
          <w:lang w:eastAsia="da-DK"/>
        </w:rPr>
        <w:t>9</w:t>
      </w:r>
      <w:r w:rsidR="00BE31C3">
        <w:rPr>
          <w:rFonts w:cs="Times New Roman"/>
          <w:lang w:eastAsia="da-DK"/>
        </w:rPr>
        <w:t>,</w:t>
      </w:r>
      <w:r>
        <w:rPr>
          <w:rFonts w:cs="Times New Roman"/>
          <w:lang w:eastAsia="da-DK"/>
        </w:rPr>
        <w:t xml:space="preserve"> hvorved det</w:t>
      </w:r>
      <w:r w:rsidR="00BE31C3">
        <w:rPr>
          <w:rFonts w:cs="Times New Roman"/>
          <w:lang w:eastAsia="da-DK"/>
        </w:rPr>
        <w:t xml:space="preserve"> foreslås </w:t>
      </w:r>
      <w:r>
        <w:rPr>
          <w:rFonts w:cs="Times New Roman"/>
          <w:lang w:eastAsia="da-DK"/>
        </w:rPr>
        <w:t xml:space="preserve">at ophæve </w:t>
      </w:r>
      <w:r w:rsidR="00BE31C3">
        <w:rPr>
          <w:rFonts w:cs="Times New Roman"/>
          <w:lang w:eastAsia="da-DK"/>
        </w:rPr>
        <w:t>§ 92 d.</w:t>
      </w:r>
    </w:p>
    <w:p w14:paraId="01200955" w14:textId="77777777" w:rsidR="00BE31C3" w:rsidRDefault="00BE31C3" w:rsidP="00BE31C3">
      <w:pPr>
        <w:pStyle w:val="Normal-Baggrund"/>
        <w:rPr>
          <w:rFonts w:cs="Times New Roman"/>
          <w:lang w:eastAsia="da-DK"/>
        </w:rPr>
      </w:pPr>
    </w:p>
    <w:p w14:paraId="27047C24" w14:textId="6E278B5D" w:rsidR="00BE31C3" w:rsidRDefault="00BE31C3" w:rsidP="00BE31C3">
      <w:pPr>
        <w:pStyle w:val="Normal-Baggrund"/>
        <w:rPr>
          <w:rFonts w:cs="Times New Roman"/>
        </w:rPr>
      </w:pPr>
      <w:r>
        <w:rPr>
          <w:rFonts w:eastAsia="Times New Roman" w:cs="Times New Roman"/>
          <w:iCs/>
          <w:lang w:eastAsia="da-DK"/>
        </w:rPr>
        <w:t xml:space="preserve">Den foreslåede ændring indebærer ikke øvrige ændringer af </w:t>
      </w:r>
      <w:r>
        <w:rPr>
          <w:rFonts w:cs="Times New Roman"/>
        </w:rPr>
        <w:t>§ 121, stk. 1, nr. 7.</w:t>
      </w:r>
    </w:p>
    <w:p w14:paraId="721B29CC" w14:textId="77777777" w:rsidR="00BE31C3" w:rsidRDefault="00BE31C3" w:rsidP="00BE31C3">
      <w:pPr>
        <w:pStyle w:val="Normal-Baggrund"/>
        <w:rPr>
          <w:rFonts w:eastAsia="Calibri" w:cs="Times New Roman"/>
        </w:rPr>
      </w:pPr>
    </w:p>
    <w:p w14:paraId="171F6435" w14:textId="0C4C8A0C" w:rsidR="00BE31C3" w:rsidRDefault="00BE31C3" w:rsidP="00BE31C3">
      <w:pPr>
        <w:pStyle w:val="Normal-Baggrund"/>
        <w:rPr>
          <w:rFonts w:cs="Times New Roman"/>
        </w:rPr>
      </w:pPr>
      <w:r>
        <w:rPr>
          <w:rFonts w:cs="Times New Roman"/>
        </w:rPr>
        <w:t xml:space="preserve">Til nr. </w:t>
      </w:r>
      <w:r w:rsidR="00066EED">
        <w:rPr>
          <w:rFonts w:cs="Times New Roman"/>
        </w:rPr>
        <w:t>13</w:t>
      </w:r>
      <w:r w:rsidR="002302F5">
        <w:rPr>
          <w:rFonts w:cs="Times New Roman"/>
        </w:rPr>
        <w:t xml:space="preserve"> </w:t>
      </w:r>
    </w:p>
    <w:p w14:paraId="2A540AB7" w14:textId="77777777" w:rsidR="00BE31C3" w:rsidRDefault="00BE31C3" w:rsidP="00BE31C3">
      <w:pPr>
        <w:pStyle w:val="Normal-Baggrund"/>
        <w:rPr>
          <w:rFonts w:cs="Times New Roman"/>
        </w:rPr>
      </w:pPr>
    </w:p>
    <w:p w14:paraId="752BD090" w14:textId="77777777" w:rsidR="00BE31C3" w:rsidRDefault="00BE31C3" w:rsidP="00BE31C3">
      <w:pPr>
        <w:pStyle w:val="Normal-Baggrund"/>
        <w:rPr>
          <w:rFonts w:cs="Times New Roman"/>
        </w:rPr>
      </w:pPr>
      <w:r>
        <w:rPr>
          <w:rFonts w:cs="Times New Roman"/>
        </w:rPr>
        <w:t xml:space="preserve">Færdselslovens § 121, stk. 1, indeholder regler om standsnings- og parkeringsafgifter. </w:t>
      </w:r>
    </w:p>
    <w:p w14:paraId="2CED2C75" w14:textId="77777777" w:rsidR="00BE31C3" w:rsidRDefault="00BE31C3" w:rsidP="00BE31C3">
      <w:pPr>
        <w:pStyle w:val="Normal-Baggrund"/>
        <w:rPr>
          <w:rFonts w:cs="Times New Roman"/>
        </w:rPr>
      </w:pPr>
    </w:p>
    <w:p w14:paraId="21CF5FFE" w14:textId="77777777" w:rsidR="00BE31C3" w:rsidRDefault="00BE31C3" w:rsidP="00BE31C3">
      <w:pPr>
        <w:pStyle w:val="Normal-Baggrund"/>
        <w:rPr>
          <w:rFonts w:cs="Times New Roman"/>
          <w:bdr w:val="none" w:sz="0" w:space="0" w:color="auto" w:frame="1"/>
          <w:lang w:eastAsia="da-DK"/>
        </w:rPr>
      </w:pPr>
      <w:r>
        <w:rPr>
          <w:rFonts w:cs="Times New Roman"/>
        </w:rPr>
        <w:t>Det følger af færdselslovens § 121, stk. 1, nr. 8, at politiet kan pålægge en afgift for overtrædelse af</w:t>
      </w:r>
      <w:r>
        <w:rPr>
          <w:rFonts w:cs="Times New Roman"/>
          <w:lang w:eastAsia="da-DK"/>
        </w:rPr>
        <w:t> </w:t>
      </w:r>
      <w:r>
        <w:rPr>
          <w:rFonts w:cs="Times New Roman"/>
          <w:bdr w:val="none" w:sz="0" w:space="0" w:color="auto" w:frame="1"/>
          <w:lang w:eastAsia="da-DK"/>
        </w:rPr>
        <w:t>andre bestemmelser om standsning eller parkering, der fastsættes i medfør af §§ 92, 92 d og 93.</w:t>
      </w:r>
    </w:p>
    <w:p w14:paraId="2BA264CC" w14:textId="77777777" w:rsidR="00BE31C3" w:rsidRDefault="00BE31C3" w:rsidP="00BE31C3">
      <w:pPr>
        <w:pStyle w:val="Normal-Baggrund"/>
        <w:rPr>
          <w:rFonts w:cs="Times New Roman"/>
          <w:bdr w:val="none" w:sz="0" w:space="0" w:color="auto" w:frame="1"/>
          <w:lang w:eastAsia="da-DK"/>
        </w:rPr>
      </w:pPr>
    </w:p>
    <w:p w14:paraId="521C6681" w14:textId="2DF850EF" w:rsidR="00CD645A" w:rsidRDefault="00CD645A" w:rsidP="00CD645A">
      <w:pPr>
        <w:pStyle w:val="Normal-Baggrund"/>
        <w:rPr>
          <w:rFonts w:cs="Times New Roman"/>
        </w:rPr>
      </w:pPr>
      <w:r>
        <w:rPr>
          <w:rFonts w:eastAsia="Calibri" w:cs="Times New Roman"/>
        </w:rPr>
        <w:t xml:space="preserve">Det foreslås i </w:t>
      </w:r>
      <w:r>
        <w:rPr>
          <w:rFonts w:eastAsia="Calibri" w:cs="Times New Roman"/>
          <w:i/>
        </w:rPr>
        <w:t>§ 121, stk. 1, nr. 8,</w:t>
      </w:r>
      <w:r>
        <w:rPr>
          <w:rFonts w:eastAsia="Calibri" w:cs="Times New Roman"/>
        </w:rPr>
        <w:t xml:space="preserve"> at ændre </w:t>
      </w:r>
      <w:r>
        <w:rPr>
          <w:rFonts w:cs="Times New Roman"/>
        </w:rPr>
        <w:t>»</w:t>
      </w:r>
      <w:r>
        <w:rPr>
          <w:rFonts w:eastAsia="Calibri" w:cs="Times New Roman"/>
        </w:rPr>
        <w:t>§§ 92, 92 d og 93</w:t>
      </w:r>
      <w:r>
        <w:rPr>
          <w:rFonts w:cs="Times New Roman"/>
        </w:rPr>
        <w:t>«</w:t>
      </w:r>
      <w:r>
        <w:rPr>
          <w:rFonts w:eastAsia="Calibri" w:cs="Times New Roman"/>
        </w:rPr>
        <w:t xml:space="preserve"> til </w:t>
      </w:r>
      <w:r>
        <w:rPr>
          <w:rFonts w:cs="Times New Roman"/>
        </w:rPr>
        <w:t>»§</w:t>
      </w:r>
      <w:r>
        <w:rPr>
          <w:rFonts w:eastAsia="Calibri" w:cs="Times New Roman"/>
        </w:rPr>
        <w:t>§ 92 og 93</w:t>
      </w:r>
      <w:r>
        <w:rPr>
          <w:rFonts w:cs="Times New Roman"/>
        </w:rPr>
        <w:t>«.</w:t>
      </w:r>
    </w:p>
    <w:p w14:paraId="29206051" w14:textId="77777777" w:rsidR="00CD645A" w:rsidRDefault="00CD645A" w:rsidP="00CD645A">
      <w:pPr>
        <w:pStyle w:val="Normal-Baggrund"/>
        <w:rPr>
          <w:rFonts w:cs="Times New Roman"/>
        </w:rPr>
      </w:pPr>
    </w:p>
    <w:p w14:paraId="008C8F1A" w14:textId="77777777" w:rsidR="00CD645A" w:rsidRDefault="00CD645A" w:rsidP="00CD645A">
      <w:pPr>
        <w:pStyle w:val="Normal-Baggrund"/>
        <w:rPr>
          <w:rFonts w:cs="Times New Roman"/>
        </w:rPr>
      </w:pPr>
      <w:r>
        <w:rPr>
          <w:rFonts w:cs="Times New Roman"/>
        </w:rPr>
        <w:t xml:space="preserve">Henvisningen til § 92 d udgår dermed af bestemmelsen. </w:t>
      </w:r>
    </w:p>
    <w:p w14:paraId="2B5A96A3" w14:textId="77777777" w:rsidR="00CD645A" w:rsidRDefault="00CD645A" w:rsidP="00CD645A">
      <w:pPr>
        <w:pStyle w:val="Normal-Baggrund"/>
        <w:rPr>
          <w:rFonts w:eastAsia="Times New Roman" w:cs="Times New Roman"/>
          <w:iCs/>
          <w:lang w:eastAsia="da-DK"/>
        </w:rPr>
      </w:pPr>
    </w:p>
    <w:p w14:paraId="4D51BBEA" w14:textId="6F58B8E9" w:rsidR="00CD645A" w:rsidRDefault="00CD645A" w:rsidP="00CD645A">
      <w:pPr>
        <w:pStyle w:val="Normal-Baggrund"/>
        <w:rPr>
          <w:rFonts w:cs="Times New Roman"/>
          <w:lang w:eastAsia="da-DK"/>
        </w:rPr>
      </w:pPr>
      <w:r>
        <w:rPr>
          <w:rFonts w:cs="Times New Roman"/>
          <w:lang w:eastAsia="da-DK"/>
        </w:rPr>
        <w:t xml:space="preserve">Den foreslåede ændring er en konsekvens af lovforslagets § 1, nr. </w:t>
      </w:r>
      <w:r w:rsidR="00066EED">
        <w:rPr>
          <w:rFonts w:cs="Times New Roman"/>
          <w:lang w:eastAsia="da-DK"/>
        </w:rPr>
        <w:t>9</w:t>
      </w:r>
      <w:r>
        <w:rPr>
          <w:rFonts w:cs="Times New Roman"/>
          <w:lang w:eastAsia="da-DK"/>
        </w:rPr>
        <w:t>, hvorved det foreslås at ophæve § 92 d.</w:t>
      </w:r>
    </w:p>
    <w:p w14:paraId="16F6388E" w14:textId="77777777" w:rsidR="00CD645A" w:rsidRDefault="00CD645A" w:rsidP="00CD645A">
      <w:pPr>
        <w:pStyle w:val="Normal-Baggrund"/>
        <w:rPr>
          <w:rFonts w:cs="Times New Roman"/>
          <w:lang w:eastAsia="da-DK"/>
        </w:rPr>
      </w:pPr>
    </w:p>
    <w:p w14:paraId="2D3B423D" w14:textId="65101158" w:rsidR="00BE31C3" w:rsidRPr="00BF0AFD" w:rsidRDefault="00BE31C3" w:rsidP="00BE31C3">
      <w:pPr>
        <w:pStyle w:val="Normal-Baggrund"/>
        <w:rPr>
          <w:rFonts w:cs="Times New Roman"/>
        </w:rPr>
      </w:pPr>
      <w:r>
        <w:rPr>
          <w:rFonts w:eastAsia="Times New Roman" w:cs="Times New Roman"/>
          <w:iCs/>
          <w:lang w:eastAsia="da-DK"/>
        </w:rPr>
        <w:t xml:space="preserve">Den foreslåede ændring indebærer ikke øvrige ændringer af </w:t>
      </w:r>
      <w:r>
        <w:rPr>
          <w:rFonts w:cs="Times New Roman"/>
        </w:rPr>
        <w:t>§ 121, stk. 1, nr. 8.</w:t>
      </w:r>
    </w:p>
    <w:p w14:paraId="5568EEEF" w14:textId="77777777" w:rsidR="00FB1E6E" w:rsidRDefault="00FB1E6E" w:rsidP="00BE31C3">
      <w:pPr>
        <w:spacing w:after="240"/>
        <w:ind w:firstLine="238"/>
        <w:jc w:val="center"/>
        <w:rPr>
          <w:rFonts w:cs="Times New Roman"/>
          <w:i/>
          <w:sz w:val="24"/>
          <w:szCs w:val="24"/>
        </w:rPr>
      </w:pPr>
    </w:p>
    <w:p w14:paraId="35A31952" w14:textId="77777777" w:rsidR="00FB1E6E" w:rsidRPr="007244D5" w:rsidRDefault="00FB1E6E" w:rsidP="00FB1E6E">
      <w:pPr>
        <w:spacing w:after="240"/>
        <w:ind w:firstLine="238"/>
        <w:jc w:val="center"/>
        <w:rPr>
          <w:rFonts w:eastAsia="Calibri" w:cs="Times New Roman"/>
          <w:i/>
          <w:sz w:val="24"/>
          <w:szCs w:val="24"/>
        </w:rPr>
      </w:pPr>
      <w:r w:rsidRPr="007244D5">
        <w:rPr>
          <w:rFonts w:eastAsia="Calibri" w:cs="Times New Roman"/>
          <w:i/>
          <w:sz w:val="24"/>
          <w:szCs w:val="24"/>
        </w:rPr>
        <w:t xml:space="preserve">Til § </w:t>
      </w:r>
      <w:r>
        <w:rPr>
          <w:rFonts w:eastAsia="Calibri" w:cs="Times New Roman"/>
          <w:i/>
          <w:sz w:val="24"/>
          <w:szCs w:val="24"/>
        </w:rPr>
        <w:t>2</w:t>
      </w:r>
    </w:p>
    <w:p w14:paraId="749EE549" w14:textId="64C10B7B" w:rsidR="00FB1E6E" w:rsidRPr="007244D5" w:rsidRDefault="00D2255D" w:rsidP="00D2255D">
      <w:pPr>
        <w:pStyle w:val="Normal-Baggrund"/>
        <w:rPr>
          <w:rFonts w:cs="Times New Roman"/>
          <w:i/>
          <w:szCs w:val="24"/>
        </w:rPr>
      </w:pPr>
      <w:r>
        <w:rPr>
          <w:rFonts w:cs="Times New Roman"/>
          <w:iCs/>
          <w:szCs w:val="24"/>
        </w:rPr>
        <w:t xml:space="preserve"> </w:t>
      </w:r>
    </w:p>
    <w:p w14:paraId="15312E28" w14:textId="47FD561B" w:rsidR="00641956" w:rsidRDefault="00FB1E6E" w:rsidP="00D2255D">
      <w:pPr>
        <w:spacing w:after="240"/>
        <w:rPr>
          <w:rFonts w:cs="Times New Roman"/>
          <w:sz w:val="24"/>
          <w:szCs w:val="24"/>
        </w:rPr>
      </w:pPr>
      <w:r w:rsidRPr="007244D5">
        <w:rPr>
          <w:rFonts w:cs="Times New Roman"/>
          <w:sz w:val="24"/>
          <w:szCs w:val="24"/>
        </w:rPr>
        <w:t>Til nr.</w:t>
      </w:r>
      <w:r w:rsidR="00D2255D">
        <w:rPr>
          <w:rFonts w:cs="Times New Roman"/>
          <w:iCs/>
          <w:szCs w:val="24"/>
        </w:rPr>
        <w:t xml:space="preserve"> 1</w:t>
      </w:r>
    </w:p>
    <w:p w14:paraId="7EBC8507" w14:textId="77777777" w:rsidR="00FB1E6E" w:rsidRDefault="00FB1E6E" w:rsidP="00FB1E6E">
      <w:pPr>
        <w:pStyle w:val="Normal-Baggrund"/>
        <w:rPr>
          <w:rFonts w:cs="Times New Roman"/>
          <w:szCs w:val="24"/>
        </w:rPr>
      </w:pPr>
      <w:r>
        <w:rPr>
          <w:rFonts w:cs="Times New Roman"/>
          <w:szCs w:val="24"/>
        </w:rPr>
        <w:t>I henhold til privatvejslovens § 30 kan kommunalbestyrelsen i forbindelse med godkendelse af et skitseprojekt for udlæg af en privat fællesvej og efter forhandling med politiet bestemme, at der skal etableres færdselsregulering eller færdselsindskrænkning ved vejens anlæg som privat fællesvej.</w:t>
      </w:r>
    </w:p>
    <w:p w14:paraId="2148683D" w14:textId="77777777" w:rsidR="00FB1E6E" w:rsidRDefault="00FB1E6E" w:rsidP="00FB1E6E">
      <w:pPr>
        <w:pStyle w:val="Normal-Baggrund"/>
        <w:rPr>
          <w:rFonts w:cs="Times New Roman"/>
          <w:szCs w:val="24"/>
        </w:rPr>
      </w:pPr>
    </w:p>
    <w:p w14:paraId="71D3A806" w14:textId="77777777" w:rsidR="00FB1E6E" w:rsidRDefault="00FB1E6E" w:rsidP="00FB1E6E">
      <w:pPr>
        <w:pStyle w:val="Normal-Baggrund"/>
        <w:rPr>
          <w:rFonts w:cs="Times New Roman"/>
          <w:szCs w:val="24"/>
        </w:rPr>
      </w:pPr>
      <w:r>
        <w:rPr>
          <w:rFonts w:cs="Times New Roman"/>
          <w:szCs w:val="24"/>
        </w:rPr>
        <w:t>Kommunalbestyrelsen skal ligeledes forhandle med politiet, inden den i forbindelse med godkendelse af et detailprojekt for ibrugtagning og anlæg af en privat fællesvej træffer bestemmelse om, at der skal etableres færdselsregulerende foranstaltninger på vejen, jf. privatvejslovens § 41, stk. 2.</w:t>
      </w:r>
    </w:p>
    <w:p w14:paraId="5FE1F367" w14:textId="77777777" w:rsidR="00FB1E6E" w:rsidRDefault="00FB1E6E" w:rsidP="00FB1E6E">
      <w:pPr>
        <w:pStyle w:val="Normal-Baggrund"/>
        <w:rPr>
          <w:iCs/>
        </w:rPr>
      </w:pPr>
    </w:p>
    <w:p w14:paraId="7A438EC1" w14:textId="57B01CBB" w:rsidR="00FB1E6E" w:rsidRDefault="00FB1E6E" w:rsidP="00FB1E6E">
      <w:pPr>
        <w:pStyle w:val="Normal-Baggrund"/>
        <w:rPr>
          <w:rFonts w:cs="Times New Roman"/>
          <w:i/>
          <w:szCs w:val="24"/>
        </w:rPr>
      </w:pPr>
      <w:r w:rsidRPr="00522AA6">
        <w:rPr>
          <w:rFonts w:cs="Times New Roman"/>
          <w:szCs w:val="24"/>
        </w:rPr>
        <w:t>Det foreslås</w:t>
      </w:r>
      <w:r w:rsidR="009625E0">
        <w:rPr>
          <w:rFonts w:cs="Times New Roman"/>
          <w:szCs w:val="24"/>
        </w:rPr>
        <w:t>,</w:t>
      </w:r>
      <w:r w:rsidR="00C955DC">
        <w:rPr>
          <w:rFonts w:cs="Times New Roman"/>
          <w:szCs w:val="24"/>
        </w:rPr>
        <w:t xml:space="preserve"> at</w:t>
      </w:r>
      <w:r>
        <w:rPr>
          <w:rFonts w:cs="Times New Roman"/>
          <w:szCs w:val="24"/>
        </w:rPr>
        <w:t xml:space="preserve"> </w:t>
      </w:r>
      <w:r w:rsidR="009625E0" w:rsidRPr="00B07A12">
        <w:rPr>
          <w:rFonts w:eastAsia="Calibri" w:cs="Times New Roman"/>
          <w:szCs w:val="24"/>
        </w:rPr>
        <w:t>»</w:t>
      </w:r>
      <w:r w:rsidR="009625E0" w:rsidRPr="00522AA6">
        <w:rPr>
          <w:rFonts w:cs="Times New Roman"/>
          <w:szCs w:val="24"/>
        </w:rPr>
        <w:t>efter forhandling med politiet</w:t>
      </w:r>
      <w:r w:rsidR="009625E0" w:rsidRPr="00B07A12">
        <w:rPr>
          <w:rFonts w:eastAsia="Calibri" w:cs="Times New Roman"/>
          <w:szCs w:val="24"/>
        </w:rPr>
        <w:t>«</w:t>
      </w:r>
      <w:r w:rsidR="009625E0">
        <w:rPr>
          <w:rFonts w:eastAsia="Calibri" w:cs="Times New Roman"/>
          <w:szCs w:val="24"/>
        </w:rPr>
        <w:t xml:space="preserve"> </w:t>
      </w:r>
      <w:r w:rsidR="00561BA2">
        <w:rPr>
          <w:rFonts w:eastAsia="Calibri" w:cs="Times New Roman"/>
          <w:szCs w:val="24"/>
        </w:rPr>
        <w:t xml:space="preserve">udgår </w:t>
      </w:r>
      <w:r>
        <w:rPr>
          <w:rFonts w:cs="Times New Roman"/>
          <w:szCs w:val="24"/>
        </w:rPr>
        <w:t xml:space="preserve">i privatvejslovens </w:t>
      </w:r>
      <w:r w:rsidRPr="00E36F6C">
        <w:rPr>
          <w:rFonts w:cs="Times New Roman"/>
          <w:i/>
          <w:szCs w:val="24"/>
        </w:rPr>
        <w:t xml:space="preserve">§ 30 </w:t>
      </w:r>
      <w:r w:rsidRPr="00994218">
        <w:rPr>
          <w:rFonts w:cs="Times New Roman"/>
          <w:szCs w:val="24"/>
        </w:rPr>
        <w:t>og</w:t>
      </w:r>
      <w:r w:rsidRPr="00E36F6C">
        <w:rPr>
          <w:rFonts w:cs="Times New Roman"/>
          <w:i/>
          <w:szCs w:val="24"/>
        </w:rPr>
        <w:t xml:space="preserve"> § 41, stk. 2</w:t>
      </w:r>
      <w:r>
        <w:rPr>
          <w:rFonts w:cs="Times New Roman"/>
          <w:szCs w:val="24"/>
        </w:rPr>
        <w:t>.</w:t>
      </w:r>
      <w:r w:rsidRPr="005D19D6">
        <w:rPr>
          <w:rFonts w:cs="Times New Roman"/>
          <w:szCs w:val="24"/>
        </w:rPr>
        <w:t xml:space="preserve"> </w:t>
      </w:r>
    </w:p>
    <w:p w14:paraId="3EA81893" w14:textId="77777777" w:rsidR="00FB1E6E" w:rsidRDefault="00FB1E6E" w:rsidP="00FB1E6E">
      <w:pPr>
        <w:pStyle w:val="Normal-Baggrund"/>
        <w:rPr>
          <w:iCs/>
        </w:rPr>
      </w:pPr>
    </w:p>
    <w:p w14:paraId="51C3A2FB" w14:textId="736664EF" w:rsidR="00FB1E6E" w:rsidRDefault="00FB1E6E" w:rsidP="00FB1E6E">
      <w:pPr>
        <w:pStyle w:val="Normal-Baggrund"/>
        <w:rPr>
          <w:rFonts w:cs="Times New Roman"/>
          <w:szCs w:val="24"/>
        </w:rPr>
      </w:pPr>
      <w:r>
        <w:rPr>
          <w:iCs/>
        </w:rPr>
        <w:t xml:space="preserve">Det foreslåede vil betyde, at </w:t>
      </w:r>
      <w:r>
        <w:rPr>
          <w:rFonts w:cs="Times New Roman"/>
          <w:iCs/>
          <w:szCs w:val="24"/>
        </w:rPr>
        <w:t>kommunalbestyrelsen</w:t>
      </w:r>
      <w:r>
        <w:rPr>
          <w:iCs/>
        </w:rPr>
        <w:t xml:space="preserve"> ikke vil være forpligtet til at forhandle med politiet, inden den </w:t>
      </w:r>
      <w:r>
        <w:rPr>
          <w:rFonts w:cs="Times New Roman"/>
          <w:szCs w:val="24"/>
        </w:rPr>
        <w:t>godkender et skitseprojekt for udlæg af en privat fællesvej, bestemmer at der skal etableres færdselsregulering eller indskrænkning ved vejens anlæg eller bestemmer</w:t>
      </w:r>
      <w:r w:rsidR="002F3151">
        <w:rPr>
          <w:rFonts w:cs="Times New Roman"/>
          <w:szCs w:val="24"/>
        </w:rPr>
        <w:t>,</w:t>
      </w:r>
      <w:r>
        <w:rPr>
          <w:rFonts w:cs="Times New Roman"/>
          <w:szCs w:val="24"/>
        </w:rPr>
        <w:t xml:space="preserve"> at der skal etableres færdselsregulerende foranstaltninger i forbindelse med godkendelse af et detailprojekt for ibrugtagning og anlæg af en privat fællesvej</w:t>
      </w:r>
      <w:r w:rsidR="00955700">
        <w:rPr>
          <w:rFonts w:cs="Times New Roman"/>
          <w:szCs w:val="24"/>
        </w:rPr>
        <w:t xml:space="preserve"> i by eller bymæssigt område</w:t>
      </w:r>
      <w:r>
        <w:rPr>
          <w:rFonts w:cs="Times New Roman"/>
          <w:szCs w:val="24"/>
        </w:rPr>
        <w:t>.</w:t>
      </w:r>
    </w:p>
    <w:p w14:paraId="3A3B2926" w14:textId="0AA66841" w:rsidR="00561BA2" w:rsidRDefault="00561BA2" w:rsidP="00FB1E6E">
      <w:pPr>
        <w:pStyle w:val="Normal-Baggrund"/>
        <w:rPr>
          <w:rFonts w:cs="Times New Roman"/>
          <w:szCs w:val="24"/>
        </w:rPr>
      </w:pPr>
    </w:p>
    <w:p w14:paraId="18F97BAC" w14:textId="4161F93D" w:rsidR="00561BA2" w:rsidRDefault="00561BA2" w:rsidP="00561BA2">
      <w:pPr>
        <w:pStyle w:val="Normal-Baggrund"/>
        <w:rPr>
          <w:iCs/>
        </w:rPr>
      </w:pPr>
      <w:r>
        <w:rPr>
          <w:iCs/>
        </w:rPr>
        <w:t xml:space="preserve">Ophævelsen af forhandlingsforpligtelsen skal </w:t>
      </w:r>
      <w:r w:rsidR="00D2255D">
        <w:rPr>
          <w:iCs/>
        </w:rPr>
        <w:t xml:space="preserve">ses sammenhæng med det foreslåede til færdselslovens § 92 samt </w:t>
      </w:r>
      <w:r w:rsidR="00F80F79">
        <w:rPr>
          <w:iCs/>
        </w:rPr>
        <w:t>det foreslåede til</w:t>
      </w:r>
      <w:r>
        <w:rPr>
          <w:iCs/>
        </w:rPr>
        <w:t xml:space="preserve"> privatvejslovens § 57, </w:t>
      </w:r>
      <w:r w:rsidR="00F80F79">
        <w:rPr>
          <w:iCs/>
        </w:rPr>
        <w:t xml:space="preserve">stk. 2.  </w:t>
      </w:r>
    </w:p>
    <w:p w14:paraId="59506062" w14:textId="77777777" w:rsidR="00FB1E6E" w:rsidRDefault="00FB1E6E" w:rsidP="00FB1E6E">
      <w:pPr>
        <w:pStyle w:val="Normal-Baggrund"/>
        <w:rPr>
          <w:rFonts w:cs="Times New Roman"/>
          <w:szCs w:val="24"/>
        </w:rPr>
      </w:pPr>
    </w:p>
    <w:p w14:paraId="7B8E6A56" w14:textId="292F1A2E" w:rsidR="00FB1E6E" w:rsidRDefault="00FB1E6E" w:rsidP="00FB1E6E">
      <w:pPr>
        <w:pStyle w:val="Normal-Baggrund"/>
        <w:rPr>
          <w:rFonts w:cs="Times New Roman"/>
          <w:szCs w:val="24"/>
        </w:rPr>
      </w:pPr>
      <w:r w:rsidRPr="00596D03">
        <w:rPr>
          <w:rFonts w:cs="Times New Roman"/>
          <w:szCs w:val="24"/>
        </w:rPr>
        <w:t xml:space="preserve">Til nr. </w:t>
      </w:r>
      <w:r w:rsidR="00D2255D">
        <w:rPr>
          <w:rFonts w:cs="Times New Roman"/>
          <w:szCs w:val="24"/>
        </w:rPr>
        <w:t>2</w:t>
      </w:r>
      <w:r w:rsidR="002F3151">
        <w:rPr>
          <w:rFonts w:cs="Times New Roman"/>
          <w:szCs w:val="24"/>
        </w:rPr>
        <w:t xml:space="preserve"> </w:t>
      </w:r>
    </w:p>
    <w:p w14:paraId="215CC4DB" w14:textId="41A4DCB6" w:rsidR="00FB1E6E" w:rsidRPr="00BB7E0F" w:rsidRDefault="00D2255D" w:rsidP="00D2255D">
      <w:pPr>
        <w:rPr>
          <w:iCs/>
        </w:rPr>
      </w:pPr>
      <w:r>
        <w:rPr>
          <w:rStyle w:val="cf01"/>
          <w:rFonts w:cs="Times New Roman"/>
          <w:sz w:val="24"/>
          <w:szCs w:val="24"/>
        </w:rPr>
        <w:t xml:space="preserve">  </w:t>
      </w:r>
    </w:p>
    <w:p w14:paraId="0802699E" w14:textId="5CB23E29" w:rsidR="00F80F79" w:rsidRDefault="00FB1E6E" w:rsidP="00F80F79">
      <w:pPr>
        <w:pStyle w:val="Normal-Baggrund"/>
        <w:rPr>
          <w:rFonts w:cs="Times New Roman"/>
          <w:szCs w:val="24"/>
        </w:rPr>
      </w:pPr>
      <w:bookmarkStart w:id="451" w:name="_Hlk179974163"/>
      <w:r>
        <w:rPr>
          <w:rFonts w:cs="Times New Roman"/>
          <w:szCs w:val="24"/>
        </w:rPr>
        <w:t xml:space="preserve">De særlige bestemmelser om færdselsmæssige forandringer og færdselsregulering på private fællesveje i </w:t>
      </w:r>
      <w:r w:rsidRPr="002B1C59">
        <w:rPr>
          <w:rFonts w:cs="Times New Roman"/>
          <w:szCs w:val="24"/>
        </w:rPr>
        <w:t>by og bymæssig</w:t>
      </w:r>
      <w:r w:rsidR="001707EA">
        <w:rPr>
          <w:rFonts w:cs="Times New Roman"/>
          <w:szCs w:val="24"/>
        </w:rPr>
        <w:t>t</w:t>
      </w:r>
      <w:r w:rsidRPr="002B1C59">
        <w:rPr>
          <w:rFonts w:cs="Times New Roman"/>
          <w:szCs w:val="24"/>
        </w:rPr>
        <w:t xml:space="preserve"> område findes i privatvejslovens § 57.</w:t>
      </w:r>
      <w:r>
        <w:rPr>
          <w:rFonts w:cs="Times New Roman"/>
          <w:szCs w:val="24"/>
        </w:rPr>
        <w:t xml:space="preserve"> </w:t>
      </w:r>
      <w:bookmarkEnd w:id="451"/>
    </w:p>
    <w:p w14:paraId="64849194" w14:textId="77777777" w:rsidR="00FA076E" w:rsidRDefault="00FA076E" w:rsidP="003B09CB">
      <w:pPr>
        <w:rPr>
          <w:rFonts w:cs="Times New Roman"/>
          <w:sz w:val="24"/>
          <w:szCs w:val="24"/>
        </w:rPr>
      </w:pPr>
      <w:bookmarkStart w:id="452" w:name="_Hlk183079064"/>
    </w:p>
    <w:p w14:paraId="02CC66B3" w14:textId="4CD1CE28" w:rsidR="003B09CB" w:rsidRPr="002B1C59" w:rsidRDefault="00FB1E6E" w:rsidP="003B09CB">
      <w:pPr>
        <w:rPr>
          <w:rFonts w:cs="Times New Roman"/>
          <w:sz w:val="24"/>
          <w:szCs w:val="24"/>
        </w:rPr>
      </w:pPr>
      <w:r w:rsidRPr="002B1C59">
        <w:rPr>
          <w:rFonts w:cs="Times New Roman"/>
          <w:sz w:val="24"/>
          <w:szCs w:val="24"/>
        </w:rPr>
        <w:t>Justitsministeriet har i en afgørelse af 25. oktober 2008 (j.nr. 2008-9153-16) om parkering på en privat fællesvej i Københavns Kommune fastslået, at den tidligere privatvejslovs § 44 i daværende l</w:t>
      </w:r>
      <w:r w:rsidRPr="002B1C59">
        <w:rPr>
          <w:sz w:val="24"/>
          <w:szCs w:val="24"/>
        </w:rPr>
        <w:t xml:space="preserve">ov om private fællesveje, jf. lovbekendtgørelse nr. 433 af 22. maj 2008, svarende </w:t>
      </w:r>
      <w:r>
        <w:rPr>
          <w:sz w:val="24"/>
          <w:szCs w:val="24"/>
        </w:rPr>
        <w:t>til gældende</w:t>
      </w:r>
      <w:r w:rsidRPr="002B1C59">
        <w:rPr>
          <w:rFonts w:cs="Times New Roman"/>
          <w:sz w:val="24"/>
          <w:szCs w:val="24"/>
        </w:rPr>
        <w:t xml:space="preserve"> privatvejslov</w:t>
      </w:r>
      <w:r>
        <w:rPr>
          <w:rFonts w:cs="Times New Roman"/>
          <w:sz w:val="24"/>
          <w:szCs w:val="24"/>
        </w:rPr>
        <w:t>s</w:t>
      </w:r>
      <w:r w:rsidRPr="002B1C59">
        <w:rPr>
          <w:rFonts w:cs="Times New Roman"/>
          <w:sz w:val="24"/>
          <w:szCs w:val="24"/>
        </w:rPr>
        <w:t xml:space="preserve"> § 57, var den specielle regel på området i forhold til færdselslovens § 92, der er den generelle. Ud fra lex specialis princippet om, at den specielle regel anvendes frem for den generelle, skal afgørelser om færdselsregulering på private fællesveje i byer og bymæssig</w:t>
      </w:r>
      <w:r w:rsidR="00727806">
        <w:rPr>
          <w:rFonts w:cs="Times New Roman"/>
          <w:sz w:val="24"/>
          <w:szCs w:val="24"/>
        </w:rPr>
        <w:t>t</w:t>
      </w:r>
      <w:r w:rsidRPr="002B1C59">
        <w:rPr>
          <w:rFonts w:cs="Times New Roman"/>
          <w:sz w:val="24"/>
          <w:szCs w:val="24"/>
        </w:rPr>
        <w:t xml:space="preserve"> område derfor træffes efter privatvejslovens § 57.</w:t>
      </w:r>
      <w:r w:rsidR="003B09CB">
        <w:rPr>
          <w:rFonts w:cs="Times New Roman"/>
          <w:sz w:val="24"/>
          <w:szCs w:val="24"/>
        </w:rPr>
        <w:t xml:space="preserve"> </w:t>
      </w:r>
    </w:p>
    <w:bookmarkEnd w:id="452"/>
    <w:p w14:paraId="755B6704" w14:textId="77777777" w:rsidR="00FB1E6E" w:rsidRPr="002B1C59" w:rsidRDefault="00FB1E6E" w:rsidP="00FB1E6E">
      <w:pPr>
        <w:rPr>
          <w:rFonts w:cs="Times New Roman"/>
          <w:sz w:val="24"/>
          <w:szCs w:val="24"/>
        </w:rPr>
      </w:pPr>
    </w:p>
    <w:p w14:paraId="4E8C0A59" w14:textId="2FC6AFC6" w:rsidR="00FB1E6E" w:rsidRPr="00334F1B" w:rsidRDefault="00FB1E6E" w:rsidP="00FB1E6E">
      <w:pPr>
        <w:rPr>
          <w:rFonts w:cs="Times New Roman"/>
          <w:sz w:val="24"/>
          <w:szCs w:val="24"/>
        </w:rPr>
      </w:pPr>
      <w:r>
        <w:rPr>
          <w:rFonts w:cs="Times New Roman"/>
          <w:sz w:val="24"/>
          <w:szCs w:val="24"/>
        </w:rPr>
        <w:t>Bestemmelsen</w:t>
      </w:r>
      <w:r w:rsidRPr="00334F1B">
        <w:rPr>
          <w:rFonts w:cs="Times New Roman"/>
          <w:sz w:val="24"/>
          <w:szCs w:val="24"/>
        </w:rPr>
        <w:t xml:space="preserve"> sondrer mellem tilladelser til ændringer i stk. </w:t>
      </w:r>
      <w:r w:rsidR="00F80F79">
        <w:rPr>
          <w:rFonts w:cs="Times New Roman"/>
          <w:sz w:val="24"/>
          <w:szCs w:val="24"/>
        </w:rPr>
        <w:t>2</w:t>
      </w:r>
      <w:r>
        <w:rPr>
          <w:rFonts w:cs="Times New Roman"/>
          <w:sz w:val="24"/>
          <w:szCs w:val="24"/>
        </w:rPr>
        <w:t xml:space="preserve"> </w:t>
      </w:r>
      <w:r w:rsidRPr="00334F1B">
        <w:rPr>
          <w:rFonts w:cs="Times New Roman"/>
          <w:sz w:val="24"/>
          <w:szCs w:val="24"/>
        </w:rPr>
        <w:t xml:space="preserve">og </w:t>
      </w:r>
      <w:r>
        <w:rPr>
          <w:rFonts w:cs="Times New Roman"/>
          <w:sz w:val="24"/>
          <w:szCs w:val="24"/>
        </w:rPr>
        <w:t xml:space="preserve">kommunalbestyrelsens </w:t>
      </w:r>
      <w:r w:rsidRPr="00334F1B">
        <w:rPr>
          <w:rFonts w:cs="Times New Roman"/>
          <w:sz w:val="24"/>
          <w:szCs w:val="24"/>
        </w:rPr>
        <w:t>afgørelser om ændringer</w:t>
      </w:r>
      <w:r w:rsidRPr="00FF4702">
        <w:rPr>
          <w:rFonts w:cs="Times New Roman"/>
          <w:sz w:val="24"/>
          <w:szCs w:val="24"/>
        </w:rPr>
        <w:t xml:space="preserve"> </w:t>
      </w:r>
      <w:r>
        <w:rPr>
          <w:rFonts w:cs="Times New Roman"/>
          <w:sz w:val="24"/>
          <w:szCs w:val="24"/>
        </w:rPr>
        <w:t xml:space="preserve">i </w:t>
      </w:r>
      <w:r w:rsidRPr="00334F1B">
        <w:rPr>
          <w:rFonts w:cs="Times New Roman"/>
          <w:sz w:val="24"/>
          <w:szCs w:val="24"/>
        </w:rPr>
        <w:t xml:space="preserve">stk. </w:t>
      </w:r>
      <w:r w:rsidR="00F80F79">
        <w:rPr>
          <w:rFonts w:cs="Times New Roman"/>
          <w:sz w:val="24"/>
          <w:szCs w:val="24"/>
        </w:rPr>
        <w:t>3</w:t>
      </w:r>
      <w:r w:rsidRPr="00334F1B">
        <w:rPr>
          <w:rFonts w:cs="Times New Roman"/>
          <w:sz w:val="24"/>
          <w:szCs w:val="24"/>
        </w:rPr>
        <w:t xml:space="preserve">. I begge tilfælde skal </w:t>
      </w:r>
      <w:r w:rsidRPr="00334F1B">
        <w:rPr>
          <w:rFonts w:cs="Times New Roman"/>
          <w:iCs/>
          <w:sz w:val="24"/>
          <w:szCs w:val="24"/>
        </w:rPr>
        <w:t>kommunalbestyrelsen</w:t>
      </w:r>
      <w:r w:rsidRPr="00334F1B">
        <w:rPr>
          <w:rFonts w:cs="Times New Roman"/>
          <w:sz w:val="24"/>
          <w:szCs w:val="24"/>
        </w:rPr>
        <w:t xml:space="preserve"> indhente politiets samtykke, inden vejens færdselsmæssige indretning eller regulering af færdslen kan ændres. </w:t>
      </w:r>
    </w:p>
    <w:p w14:paraId="6D75E8F2" w14:textId="77777777" w:rsidR="00FB1E6E" w:rsidRDefault="00FB1E6E" w:rsidP="00FB1E6E">
      <w:pPr>
        <w:rPr>
          <w:rFonts w:cs="Times New Roman"/>
          <w:sz w:val="24"/>
          <w:szCs w:val="24"/>
        </w:rPr>
      </w:pPr>
    </w:p>
    <w:p w14:paraId="49D9DA6F" w14:textId="384AD7C7" w:rsidR="009625E0" w:rsidRDefault="00FB1E6E" w:rsidP="009625E0">
      <w:pPr>
        <w:rPr>
          <w:rFonts w:cs="Times New Roman"/>
          <w:sz w:val="24"/>
          <w:szCs w:val="24"/>
        </w:rPr>
      </w:pPr>
      <w:r>
        <w:rPr>
          <w:rFonts w:cs="Times New Roman"/>
          <w:sz w:val="24"/>
          <w:szCs w:val="24"/>
        </w:rPr>
        <w:t xml:space="preserve">Det følger således af </w:t>
      </w:r>
      <w:r w:rsidRPr="00FA1046">
        <w:rPr>
          <w:rFonts w:cs="Times New Roman"/>
          <w:sz w:val="24"/>
          <w:szCs w:val="24"/>
        </w:rPr>
        <w:t xml:space="preserve">privatvejslovens </w:t>
      </w:r>
      <w:r>
        <w:rPr>
          <w:rFonts w:cs="Times New Roman"/>
          <w:sz w:val="24"/>
          <w:szCs w:val="24"/>
        </w:rPr>
        <w:t xml:space="preserve">§ 57, stk. </w:t>
      </w:r>
      <w:r w:rsidR="00F80F79">
        <w:rPr>
          <w:rFonts w:cs="Times New Roman"/>
          <w:sz w:val="24"/>
          <w:szCs w:val="24"/>
        </w:rPr>
        <w:t>2</w:t>
      </w:r>
      <w:r>
        <w:rPr>
          <w:rFonts w:cs="Times New Roman"/>
          <w:sz w:val="24"/>
          <w:szCs w:val="24"/>
        </w:rPr>
        <w:t>, at g</w:t>
      </w:r>
      <w:r w:rsidRPr="00334F1B">
        <w:rPr>
          <w:rFonts w:cs="Times New Roman"/>
          <w:sz w:val="24"/>
          <w:szCs w:val="24"/>
        </w:rPr>
        <w:t xml:space="preserve">rundejere ikke må </w:t>
      </w:r>
      <w:r>
        <w:rPr>
          <w:rFonts w:cs="Times New Roman"/>
          <w:sz w:val="24"/>
          <w:szCs w:val="24"/>
        </w:rPr>
        <w:t>foretage ændringer, afspærre vejen eller etablere</w:t>
      </w:r>
      <w:r w:rsidRPr="00334F1B">
        <w:rPr>
          <w:rFonts w:cs="Times New Roman"/>
          <w:sz w:val="24"/>
          <w:szCs w:val="24"/>
        </w:rPr>
        <w:t xml:space="preserve"> eller ændre </w:t>
      </w:r>
      <w:r>
        <w:rPr>
          <w:rFonts w:cs="Times New Roman"/>
          <w:sz w:val="24"/>
          <w:szCs w:val="24"/>
        </w:rPr>
        <w:t>foranstaltninger med henblik på regulering af færdslen</w:t>
      </w:r>
      <w:r w:rsidRPr="00334F1B">
        <w:rPr>
          <w:rFonts w:cs="Times New Roman"/>
          <w:sz w:val="24"/>
          <w:szCs w:val="24"/>
        </w:rPr>
        <w:t>,</w:t>
      </w:r>
      <w:r w:rsidRPr="00244508">
        <w:rPr>
          <w:rFonts w:cs="Times New Roman"/>
          <w:sz w:val="24"/>
          <w:szCs w:val="24"/>
        </w:rPr>
        <w:t xml:space="preserve"> </w:t>
      </w:r>
      <w:r w:rsidRPr="00244508">
        <w:rPr>
          <w:rFonts w:cs="Times New Roman"/>
          <w:spacing w:val="2"/>
          <w:sz w:val="24"/>
          <w:szCs w:val="24"/>
          <w:bdr w:val="none" w:sz="0" w:space="0" w:color="auto" w:frame="1"/>
          <w:shd w:val="clear" w:color="auto" w:fill="FFFFFF"/>
        </w:rPr>
        <w:t xml:space="preserve">jf. færdselslovens §§ 92, 92 a og </w:t>
      </w:r>
      <w:r w:rsidRPr="00244508">
        <w:rPr>
          <w:rFonts w:cs="Times New Roman"/>
          <w:spacing w:val="2"/>
          <w:sz w:val="24"/>
          <w:szCs w:val="24"/>
          <w:bdr w:val="none" w:sz="0" w:space="0" w:color="auto" w:frame="1"/>
          <w:shd w:val="clear" w:color="auto" w:fill="FFFFFF"/>
        </w:rPr>
        <w:lastRenderedPageBreak/>
        <w:t>100,</w:t>
      </w:r>
      <w:r w:rsidRPr="00244508">
        <w:rPr>
          <w:rFonts w:cs="Times New Roman"/>
          <w:sz w:val="24"/>
          <w:szCs w:val="24"/>
        </w:rPr>
        <w:t xml:space="preserve"> </w:t>
      </w:r>
      <w:r w:rsidRPr="00334F1B">
        <w:rPr>
          <w:rFonts w:cs="Times New Roman"/>
          <w:sz w:val="24"/>
          <w:szCs w:val="24"/>
        </w:rPr>
        <w:t xml:space="preserve">uden </w:t>
      </w:r>
      <w:r w:rsidRPr="00334F1B">
        <w:rPr>
          <w:rFonts w:cs="Times New Roman"/>
          <w:iCs/>
          <w:sz w:val="24"/>
          <w:szCs w:val="24"/>
        </w:rPr>
        <w:t>kommunalbestyrelsen</w:t>
      </w:r>
      <w:r w:rsidRPr="00334F1B">
        <w:rPr>
          <w:rFonts w:cs="Times New Roman"/>
          <w:sz w:val="24"/>
          <w:szCs w:val="24"/>
        </w:rPr>
        <w:t xml:space="preserve"> og politiets godkendelse</w:t>
      </w:r>
      <w:r>
        <w:rPr>
          <w:rFonts w:cs="Times New Roman"/>
          <w:sz w:val="24"/>
          <w:szCs w:val="24"/>
        </w:rPr>
        <w:t xml:space="preserve">. </w:t>
      </w:r>
      <w:r w:rsidR="009625E0">
        <w:rPr>
          <w:rFonts w:cs="Times New Roman"/>
          <w:sz w:val="24"/>
          <w:szCs w:val="24"/>
        </w:rPr>
        <w:t xml:space="preserve">Kommunalbestyrelsen skal ved behandling af en ansøgning først og fremmest tage stilling til, om almene, offentligretlige </w:t>
      </w:r>
      <w:r w:rsidR="00581D8E">
        <w:rPr>
          <w:rFonts w:cs="Times New Roman"/>
          <w:sz w:val="24"/>
          <w:szCs w:val="24"/>
        </w:rPr>
        <w:t xml:space="preserve">hensyn </w:t>
      </w:r>
      <w:r w:rsidR="007B3821">
        <w:rPr>
          <w:rFonts w:cs="Times New Roman"/>
          <w:sz w:val="24"/>
          <w:szCs w:val="24"/>
        </w:rPr>
        <w:t>ikke</w:t>
      </w:r>
      <w:r w:rsidR="00A93595">
        <w:rPr>
          <w:rFonts w:cs="Times New Roman"/>
          <w:sz w:val="24"/>
          <w:szCs w:val="24"/>
        </w:rPr>
        <w:t xml:space="preserve"> er til hinder for</w:t>
      </w:r>
      <w:r w:rsidR="009625E0">
        <w:rPr>
          <w:rFonts w:cs="Times New Roman"/>
          <w:sz w:val="24"/>
          <w:szCs w:val="24"/>
        </w:rPr>
        <w:t xml:space="preserve"> det ansøgte.</w:t>
      </w:r>
    </w:p>
    <w:p w14:paraId="699D1274" w14:textId="77777777" w:rsidR="009625E0" w:rsidRDefault="009625E0" w:rsidP="00FB1E6E">
      <w:pPr>
        <w:rPr>
          <w:rFonts w:cs="Times New Roman"/>
          <w:sz w:val="24"/>
          <w:szCs w:val="24"/>
        </w:rPr>
      </w:pPr>
    </w:p>
    <w:p w14:paraId="6998244F" w14:textId="77777777" w:rsidR="00F80F79" w:rsidRDefault="00F80F79" w:rsidP="00F80F79">
      <w:pPr>
        <w:pStyle w:val="Normal-Baggrund"/>
        <w:rPr>
          <w:rFonts w:cs="Times New Roman"/>
          <w:szCs w:val="24"/>
        </w:rPr>
      </w:pPr>
      <w:r>
        <w:rPr>
          <w:rFonts w:cs="Times New Roman"/>
          <w:szCs w:val="24"/>
        </w:rPr>
        <w:t>Det følger af gældende § 92, stk. 1, i færdselsloven, at for private fællesveje i by og bymæssigt område kan vejmyndigheden med samtykke fra politiet træffe bestemmelser o</w:t>
      </w:r>
      <w:r>
        <w:t>m</w:t>
      </w:r>
      <w:r w:rsidRPr="006920C1">
        <w:t xml:space="preserve"> parkering og standsning, etablering af fodgængerfelter og forbud mod visse færdselsarter, herunder med henblik på etablering af gågader. </w:t>
      </w:r>
      <w:r>
        <w:rPr>
          <w:rFonts w:cs="Times New Roman"/>
          <w:szCs w:val="24"/>
        </w:rPr>
        <w:t xml:space="preserve">Af gældende § 92 a, stk. 1 og 2, følger, at politiet med samtykke fra vejmyndigheden kan træffe bestemmelser om indførsel af ubetinget vigepligt, påbud om ensrettet færdsel og efter forhandling med vejmyndigheden træffe bestemmelse om lokale hastighedsbegrænsninger.   </w:t>
      </w:r>
    </w:p>
    <w:p w14:paraId="60200E06" w14:textId="59FFA2AA" w:rsidR="00F80F79" w:rsidRDefault="00F80F79" w:rsidP="00F80F79">
      <w:pPr>
        <w:pStyle w:val="Normal-Baggrund"/>
        <w:rPr>
          <w:rFonts w:cs="Times New Roman"/>
          <w:szCs w:val="24"/>
        </w:rPr>
      </w:pPr>
      <w:r>
        <w:rPr>
          <w:rFonts w:cs="Times New Roman"/>
          <w:szCs w:val="24"/>
        </w:rPr>
        <w:t xml:space="preserve"> </w:t>
      </w:r>
    </w:p>
    <w:p w14:paraId="09FABCAE" w14:textId="5A369020" w:rsidR="00D35F1F" w:rsidRDefault="00FB1E6E" w:rsidP="00FB1E6E">
      <w:pPr>
        <w:rPr>
          <w:rFonts w:cs="Times New Roman"/>
          <w:sz w:val="24"/>
          <w:szCs w:val="24"/>
        </w:rPr>
      </w:pPr>
      <w:r>
        <w:rPr>
          <w:rFonts w:cs="Times New Roman"/>
          <w:sz w:val="24"/>
          <w:szCs w:val="24"/>
        </w:rPr>
        <w:t>Det følger a</w:t>
      </w:r>
      <w:r w:rsidRPr="00FA1046">
        <w:rPr>
          <w:rFonts w:cs="Times New Roman"/>
          <w:sz w:val="24"/>
          <w:szCs w:val="24"/>
        </w:rPr>
        <w:t xml:space="preserve">f § 57, stk. </w:t>
      </w:r>
      <w:r w:rsidR="00F80F79">
        <w:rPr>
          <w:rFonts w:cs="Times New Roman"/>
          <w:sz w:val="24"/>
          <w:szCs w:val="24"/>
        </w:rPr>
        <w:t>3</w:t>
      </w:r>
      <w:r w:rsidRPr="00FA1046">
        <w:rPr>
          <w:rFonts w:cs="Times New Roman"/>
          <w:sz w:val="24"/>
          <w:szCs w:val="24"/>
        </w:rPr>
        <w:t xml:space="preserve">, at kommunalbestyrelsen med politiets samtykke </w:t>
      </w:r>
      <w:r>
        <w:rPr>
          <w:rFonts w:cs="Times New Roman"/>
          <w:sz w:val="24"/>
          <w:szCs w:val="24"/>
        </w:rPr>
        <w:t xml:space="preserve">kan </w:t>
      </w:r>
      <w:r w:rsidRPr="00FA1046">
        <w:rPr>
          <w:rFonts w:cs="Times New Roman"/>
          <w:sz w:val="24"/>
          <w:szCs w:val="24"/>
        </w:rPr>
        <w:t>bestemme, at der på en privat fællesvej skal etableres eller foretages ændringer i lovlige færdselsregule</w:t>
      </w:r>
      <w:r w:rsidRPr="00FA1046">
        <w:rPr>
          <w:rFonts w:cs="Times New Roman"/>
          <w:sz w:val="24"/>
          <w:szCs w:val="24"/>
        </w:rPr>
        <w:softHyphen/>
        <w:t>rende foranstaltninger og indretninger på vejen</w:t>
      </w:r>
      <w:r w:rsidR="009625E0">
        <w:rPr>
          <w:rFonts w:cs="Times New Roman"/>
          <w:sz w:val="24"/>
          <w:szCs w:val="24"/>
        </w:rPr>
        <w:t xml:space="preserve">. Kommunalbestyrelsens afgørelser efter stk. </w:t>
      </w:r>
      <w:r w:rsidR="00F80F79">
        <w:rPr>
          <w:rFonts w:cs="Times New Roman"/>
          <w:sz w:val="24"/>
          <w:szCs w:val="24"/>
        </w:rPr>
        <w:t>3</w:t>
      </w:r>
      <w:r w:rsidR="009625E0">
        <w:rPr>
          <w:rFonts w:cs="Times New Roman"/>
          <w:sz w:val="24"/>
          <w:szCs w:val="24"/>
        </w:rPr>
        <w:t xml:space="preserve"> er udtryk for, at almene, offentligretlige, først og fremmest trafikale, hensyn taler for den ønskede ændring i den private fællesvejs færdselsmæssige indretning og regulering.</w:t>
      </w:r>
    </w:p>
    <w:p w14:paraId="2A03EBD6" w14:textId="77777777" w:rsidR="009625E0" w:rsidRDefault="009625E0" w:rsidP="00FB1E6E">
      <w:pPr>
        <w:rPr>
          <w:rFonts w:cs="Times New Roman"/>
          <w:sz w:val="24"/>
          <w:szCs w:val="24"/>
        </w:rPr>
      </w:pPr>
    </w:p>
    <w:p w14:paraId="17BB1761" w14:textId="2A44AF02" w:rsidR="00F80F79" w:rsidRDefault="00F80F79" w:rsidP="00F80F79">
      <w:pPr>
        <w:pStyle w:val="Normal-Baggrund"/>
        <w:rPr>
          <w:rFonts w:cs="Times New Roman"/>
          <w:szCs w:val="24"/>
        </w:rPr>
      </w:pPr>
      <w:r w:rsidRPr="002B6E04">
        <w:rPr>
          <w:rFonts w:cs="Times New Roman"/>
          <w:szCs w:val="24"/>
        </w:rPr>
        <w:t xml:space="preserve">Tilladelser efter privatvejslovens § 57, stk. </w:t>
      </w:r>
      <w:r w:rsidR="005F4586">
        <w:rPr>
          <w:rFonts w:cs="Times New Roman"/>
          <w:szCs w:val="24"/>
        </w:rPr>
        <w:t>2</w:t>
      </w:r>
      <w:r w:rsidRPr="002B6E04">
        <w:rPr>
          <w:rFonts w:cs="Times New Roman"/>
          <w:szCs w:val="24"/>
        </w:rPr>
        <w:t xml:space="preserve">, kan afmærkes med uautoriseret afmærkning. Uautoriseret afmærkning er anden afmærkning end den, der fastsat med hjemmel i færdselslovens § 95, stk. 1 og 3. </w:t>
      </w:r>
      <w:r>
        <w:rPr>
          <w:rFonts w:cs="Times New Roman"/>
          <w:szCs w:val="24"/>
        </w:rPr>
        <w:t xml:space="preserve">Uautoriseret afmærkning er i dag endvidere den eneste måde eksempelvis at reservere en parkeringsplads på en privat fællesvej til en bestemt grundejers køretøj, når der ikke er tale om en reservation til et køretøj, der anvendes af en person med et handicap. </w:t>
      </w:r>
      <w:r w:rsidR="00E77776">
        <w:rPr>
          <w:rFonts w:cs="Times New Roman"/>
          <w:szCs w:val="24"/>
        </w:rPr>
        <w:t>Uautoriseret afmærkning er desuden den eneste måde at afmærke privat parkeringskontrol på en privat fællesvej.</w:t>
      </w:r>
      <w:r w:rsidRPr="002B6E04">
        <w:rPr>
          <w:rFonts w:cs="Times New Roman"/>
          <w:szCs w:val="24"/>
        </w:rPr>
        <w:t xml:space="preserve"> </w:t>
      </w:r>
      <w:r>
        <w:rPr>
          <w:rFonts w:cs="Times New Roman"/>
          <w:szCs w:val="24"/>
        </w:rPr>
        <w:t xml:space="preserve"> </w:t>
      </w:r>
    </w:p>
    <w:p w14:paraId="34BC3AC1" w14:textId="77777777" w:rsidR="00FA076E" w:rsidRDefault="00FA076E" w:rsidP="00F80F79">
      <w:pPr>
        <w:pStyle w:val="Normal-Baggrund"/>
        <w:rPr>
          <w:rFonts w:cs="Times New Roman"/>
          <w:szCs w:val="24"/>
        </w:rPr>
      </w:pPr>
    </w:p>
    <w:p w14:paraId="3FB7EBB4" w14:textId="33FA8FE9" w:rsidR="00FB1E6E" w:rsidRDefault="009625E0" w:rsidP="00FB1E6E">
      <w:pPr>
        <w:rPr>
          <w:rFonts w:cs="Times New Roman"/>
          <w:sz w:val="24"/>
          <w:szCs w:val="24"/>
        </w:rPr>
      </w:pPr>
      <w:r>
        <w:rPr>
          <w:rFonts w:cs="Times New Roman"/>
          <w:sz w:val="24"/>
          <w:szCs w:val="24"/>
        </w:rPr>
        <w:t xml:space="preserve">Det følger af § 57, </w:t>
      </w:r>
      <w:r w:rsidR="00FB1E6E">
        <w:rPr>
          <w:rFonts w:cs="Times New Roman"/>
          <w:sz w:val="24"/>
          <w:szCs w:val="24"/>
        </w:rPr>
        <w:t xml:space="preserve">stk. </w:t>
      </w:r>
      <w:r w:rsidR="00F80F79">
        <w:rPr>
          <w:rFonts w:cs="Times New Roman"/>
          <w:sz w:val="24"/>
          <w:szCs w:val="24"/>
        </w:rPr>
        <w:t>4</w:t>
      </w:r>
      <w:r w:rsidR="00FB1E6E">
        <w:rPr>
          <w:rFonts w:cs="Times New Roman"/>
          <w:sz w:val="24"/>
          <w:szCs w:val="24"/>
        </w:rPr>
        <w:t xml:space="preserve">, at hvis foranstaltningerne sker for at forbedre det trafikale miljø, finder reglerne </w:t>
      </w:r>
      <w:r w:rsidR="00821971">
        <w:rPr>
          <w:rFonts w:cs="Times New Roman"/>
          <w:sz w:val="24"/>
          <w:szCs w:val="24"/>
        </w:rPr>
        <w:t xml:space="preserve">i privatvejslovens §§ 48-52 </w:t>
      </w:r>
      <w:r w:rsidR="00FB1E6E">
        <w:rPr>
          <w:rFonts w:cs="Times New Roman"/>
          <w:sz w:val="24"/>
          <w:szCs w:val="24"/>
        </w:rPr>
        <w:t xml:space="preserve">om afholdelse af udgifter m.v. anvendelse, medmindre andet er aftalt. Der er i § 57, stk. </w:t>
      </w:r>
      <w:r w:rsidR="00F80F79">
        <w:rPr>
          <w:rFonts w:cs="Times New Roman"/>
          <w:sz w:val="24"/>
          <w:szCs w:val="24"/>
        </w:rPr>
        <w:t>5</w:t>
      </w:r>
      <w:r w:rsidR="00FB1E6E">
        <w:rPr>
          <w:rFonts w:cs="Times New Roman"/>
          <w:sz w:val="24"/>
          <w:szCs w:val="24"/>
        </w:rPr>
        <w:t xml:space="preserve">, hjemmel til, at kommunalbestyrelsen kan fjerne foranstaltninger etableret uden tilladelse, og i stk. </w:t>
      </w:r>
      <w:r w:rsidR="00F80F79">
        <w:rPr>
          <w:rFonts w:cs="Times New Roman"/>
          <w:sz w:val="24"/>
          <w:szCs w:val="24"/>
        </w:rPr>
        <w:t>6</w:t>
      </w:r>
      <w:r w:rsidR="00FB1E6E">
        <w:rPr>
          <w:rFonts w:cs="Times New Roman"/>
          <w:sz w:val="24"/>
          <w:szCs w:val="24"/>
        </w:rPr>
        <w:t xml:space="preserve">, at det kan ske uden forudgående </w:t>
      </w:r>
      <w:r>
        <w:rPr>
          <w:rFonts w:cs="Times New Roman"/>
          <w:sz w:val="24"/>
          <w:szCs w:val="24"/>
        </w:rPr>
        <w:t>påbud</w:t>
      </w:r>
      <w:r w:rsidR="00FB1E6E">
        <w:rPr>
          <w:rFonts w:cs="Times New Roman"/>
          <w:sz w:val="24"/>
          <w:szCs w:val="24"/>
        </w:rPr>
        <w:t xml:space="preserve">, hvis den er til ulempe for færdslen. Reglerne finder tilsvarende anvendelse for ændringer, der er foretaget uden tilladelse.  </w:t>
      </w:r>
      <w:r w:rsidR="002B6B05">
        <w:rPr>
          <w:rFonts w:cs="Times New Roman"/>
          <w:sz w:val="24"/>
          <w:szCs w:val="24"/>
        </w:rPr>
        <w:t xml:space="preserve"> </w:t>
      </w:r>
    </w:p>
    <w:p w14:paraId="2E6F9B9D" w14:textId="77777777" w:rsidR="00FA076E" w:rsidRPr="00FA1046" w:rsidRDefault="00FA076E" w:rsidP="00FB1E6E">
      <w:pPr>
        <w:rPr>
          <w:rFonts w:cs="Times New Roman"/>
          <w:sz w:val="24"/>
          <w:szCs w:val="24"/>
        </w:rPr>
      </w:pPr>
    </w:p>
    <w:p w14:paraId="6C64E11C" w14:textId="593449E8" w:rsidR="00FB1E6E" w:rsidRDefault="00FB1E6E" w:rsidP="00FB1E6E">
      <w:pPr>
        <w:pStyle w:val="Normal-Baggrund"/>
      </w:pPr>
      <w:r w:rsidRPr="00923DBE">
        <w:rPr>
          <w:rFonts w:cs="Times New Roman"/>
          <w:szCs w:val="24"/>
        </w:rPr>
        <w:t xml:space="preserve">Det foreslås i </w:t>
      </w:r>
      <w:r w:rsidRPr="00C94CFF">
        <w:rPr>
          <w:rFonts w:cs="Times New Roman"/>
          <w:i/>
          <w:szCs w:val="24"/>
        </w:rPr>
        <w:t>§ 57, stk. 2,</w:t>
      </w:r>
      <w:r w:rsidR="00FC44DC">
        <w:rPr>
          <w:rFonts w:cs="Times New Roman"/>
          <w:i/>
          <w:szCs w:val="24"/>
        </w:rPr>
        <w:t xml:space="preserve"> </w:t>
      </w:r>
      <w:r w:rsidRPr="00923DBE">
        <w:rPr>
          <w:rFonts w:cs="Times New Roman"/>
          <w:szCs w:val="24"/>
        </w:rPr>
        <w:t>at grundejerne med kommunalbestyrelsens godkendelse kan foretage ændringer ve</w:t>
      </w:r>
      <w:r w:rsidRPr="00A97018">
        <w:rPr>
          <w:rFonts w:cs="Times New Roman"/>
          <w:iCs/>
          <w:szCs w:val="24"/>
        </w:rPr>
        <w:t xml:space="preserve">d en privat fællesvejs færdselsmæssige indretning eller ændre reguleringen af færdslen på vejen, </w:t>
      </w:r>
      <w:r>
        <w:rPr>
          <w:rFonts w:cs="Times New Roman"/>
          <w:iCs/>
          <w:szCs w:val="24"/>
        </w:rPr>
        <w:t xml:space="preserve">jf. færdselslovens </w:t>
      </w:r>
      <w:r>
        <w:rPr>
          <w:rFonts w:cs="Times New Roman"/>
          <w:iCs/>
          <w:szCs w:val="24"/>
        </w:rPr>
        <w:lastRenderedPageBreak/>
        <w:t xml:space="preserve">§§ 92 og 92 a, </w:t>
      </w:r>
      <w:r w:rsidRPr="00A97018">
        <w:rPr>
          <w:rFonts w:cs="Times New Roman"/>
          <w:iCs/>
          <w:szCs w:val="24"/>
        </w:rPr>
        <w:t xml:space="preserve">herunder afmærke foranstaltningerne med uautoriseret afmærkning. </w:t>
      </w:r>
    </w:p>
    <w:p w14:paraId="751CD3A6" w14:textId="77777777" w:rsidR="00FB1E6E" w:rsidRPr="00ED5B49" w:rsidRDefault="00FB1E6E" w:rsidP="00FB1E6E">
      <w:pPr>
        <w:rPr>
          <w:rFonts w:cs="Times New Roman"/>
          <w:sz w:val="24"/>
          <w:szCs w:val="24"/>
        </w:rPr>
      </w:pPr>
    </w:p>
    <w:p w14:paraId="6DF07778" w14:textId="27FA9EAB" w:rsidR="00FB1E6E" w:rsidRDefault="00FB1E6E" w:rsidP="00FB1E6E">
      <w:pPr>
        <w:pStyle w:val="Normal-Baggrund"/>
        <w:rPr>
          <w:rFonts w:cs="Times New Roman"/>
          <w:color w:val="2F2F2B"/>
          <w:spacing w:val="2"/>
          <w:shd w:val="clear" w:color="auto" w:fill="FFFFFF"/>
        </w:rPr>
      </w:pPr>
      <w:r>
        <w:t xml:space="preserve">Hvis almene, offentligretlige hensyn ikke taler imod en tilladelse, vil </w:t>
      </w:r>
      <w:r>
        <w:rPr>
          <w:rFonts w:cs="Times New Roman"/>
          <w:iCs/>
          <w:szCs w:val="24"/>
        </w:rPr>
        <w:t>kommunalbestyrelsen</w:t>
      </w:r>
      <w:r>
        <w:t xml:space="preserve"> i de fleste tilfælde meddele sin offentligretlige tilladelse, jf. privatvejslovens § 56, stk. 1.</w:t>
      </w:r>
      <w:r w:rsidRPr="00244508">
        <w:rPr>
          <w:rFonts w:cs="Times New Roman"/>
        </w:rPr>
        <w:t xml:space="preserve"> </w:t>
      </w:r>
    </w:p>
    <w:p w14:paraId="3D2433A6" w14:textId="77777777" w:rsidR="00FB1E6E" w:rsidRPr="00186454" w:rsidRDefault="00FB1E6E" w:rsidP="00FB1E6E">
      <w:pPr>
        <w:rPr>
          <w:rFonts w:cs="Times New Roman"/>
          <w:sz w:val="24"/>
          <w:szCs w:val="24"/>
        </w:rPr>
      </w:pPr>
    </w:p>
    <w:p w14:paraId="703BA35F" w14:textId="445C1888" w:rsidR="007228C7" w:rsidRDefault="00FB1E6E" w:rsidP="007228C7">
      <w:pPr>
        <w:pStyle w:val="Normal-Baggrund"/>
        <w:rPr>
          <w:rFonts w:cs="Times New Roman"/>
          <w:iCs/>
          <w:szCs w:val="24"/>
        </w:rPr>
      </w:pPr>
      <w:bookmarkStart w:id="453" w:name="_Hlk209171976"/>
      <w:r w:rsidRPr="00186454">
        <w:rPr>
          <w:rFonts w:cs="Times New Roman"/>
          <w:iCs/>
          <w:szCs w:val="24"/>
        </w:rPr>
        <w:t xml:space="preserve">Det foreslåede vil betyde, </w:t>
      </w:r>
      <w:r w:rsidR="007228C7" w:rsidRPr="007228C7">
        <w:rPr>
          <w:rFonts w:cs="Times New Roman"/>
          <w:iCs/>
          <w:szCs w:val="24"/>
        </w:rPr>
        <w:t>at for en strækning af en privat fællesvej i by og bymæssigt område med en årsdøgnstrafik på højst 1.000 vil vejmyndigheden bl.a. kunne give tilladelse til forbud mod visse færdselsarter, hel eller delvis afspærring af vejstrækningen, hvis afspærringen gennemføres ved afmærkning, ved opsætning af bomme eller på anden tilsvarende måde</w:t>
      </w:r>
      <w:r w:rsidR="007228C7">
        <w:rPr>
          <w:rFonts w:cs="Times New Roman"/>
          <w:iCs/>
          <w:szCs w:val="24"/>
        </w:rPr>
        <w:t xml:space="preserve"> uden at skulle indhente politiets samtykke</w:t>
      </w:r>
      <w:r w:rsidR="007228C7" w:rsidRPr="007228C7">
        <w:rPr>
          <w:rFonts w:cs="Times New Roman"/>
          <w:iCs/>
          <w:szCs w:val="24"/>
        </w:rPr>
        <w:t>.</w:t>
      </w:r>
      <w:r w:rsidR="007228C7">
        <w:rPr>
          <w:rFonts w:cs="Times New Roman"/>
          <w:iCs/>
          <w:szCs w:val="24"/>
        </w:rPr>
        <w:t xml:space="preserve"> Hvis en </w:t>
      </w:r>
      <w:r w:rsidR="007228C7" w:rsidRPr="007228C7">
        <w:rPr>
          <w:rFonts w:cs="Times New Roman"/>
          <w:iCs/>
          <w:szCs w:val="24"/>
        </w:rPr>
        <w:t xml:space="preserve">privat fællesvej </w:t>
      </w:r>
      <w:r w:rsidR="007228C7">
        <w:rPr>
          <w:rFonts w:cs="Times New Roman"/>
          <w:iCs/>
          <w:szCs w:val="24"/>
        </w:rPr>
        <w:t>har en å</w:t>
      </w:r>
      <w:r w:rsidR="007228C7" w:rsidRPr="007228C7">
        <w:rPr>
          <w:rFonts w:cs="Times New Roman"/>
          <w:iCs/>
          <w:szCs w:val="24"/>
        </w:rPr>
        <w:t xml:space="preserve">rsdøgnstrafik på </w:t>
      </w:r>
      <w:r w:rsidR="007228C7">
        <w:rPr>
          <w:rFonts w:cs="Times New Roman"/>
          <w:iCs/>
          <w:szCs w:val="24"/>
        </w:rPr>
        <w:t xml:space="preserve">over </w:t>
      </w:r>
      <w:r w:rsidR="007228C7" w:rsidRPr="007228C7">
        <w:rPr>
          <w:rFonts w:cs="Times New Roman"/>
          <w:iCs/>
          <w:szCs w:val="24"/>
        </w:rPr>
        <w:t>1.000</w:t>
      </w:r>
      <w:r w:rsidR="007228C7">
        <w:rPr>
          <w:rFonts w:cs="Times New Roman"/>
          <w:iCs/>
          <w:szCs w:val="24"/>
        </w:rPr>
        <w:t xml:space="preserve"> skal politiets samtykke fortsat indhentes. </w:t>
      </w:r>
    </w:p>
    <w:p w14:paraId="4289605E" w14:textId="77777777" w:rsidR="007228C7" w:rsidRDefault="007228C7" w:rsidP="007228C7">
      <w:pPr>
        <w:pStyle w:val="Normal-Baggrund"/>
        <w:rPr>
          <w:rFonts w:cs="Times New Roman"/>
          <w:iCs/>
          <w:szCs w:val="24"/>
        </w:rPr>
      </w:pPr>
    </w:p>
    <w:p w14:paraId="56A95F3F" w14:textId="316AF21C" w:rsidR="00423476" w:rsidRPr="00866C21" w:rsidRDefault="002A12C0" w:rsidP="00866C21">
      <w:pPr>
        <w:pStyle w:val="Normal-Baggrund"/>
        <w:rPr>
          <w:rFonts w:cs="Times New Roman"/>
          <w:iCs/>
          <w:szCs w:val="24"/>
        </w:rPr>
      </w:pPr>
      <w:r>
        <w:rPr>
          <w:rFonts w:cs="Times New Roman"/>
          <w:iCs/>
          <w:szCs w:val="24"/>
        </w:rPr>
        <w:t xml:space="preserve">Det foreslåede betyder desuden, at i det tilfælde </w:t>
      </w:r>
      <w:r w:rsidR="007228C7">
        <w:rPr>
          <w:rFonts w:cs="Times New Roman"/>
          <w:iCs/>
          <w:szCs w:val="24"/>
        </w:rPr>
        <w:t xml:space="preserve">en privat fællesvej </w:t>
      </w:r>
      <w:r>
        <w:rPr>
          <w:rFonts w:cs="Times New Roman"/>
          <w:iCs/>
          <w:szCs w:val="24"/>
        </w:rPr>
        <w:t xml:space="preserve">har en årsdøgnstrafik på over 6.000 </w:t>
      </w:r>
      <w:r w:rsidR="007228C7" w:rsidRPr="007228C7">
        <w:rPr>
          <w:rFonts w:cs="Times New Roman"/>
          <w:iCs/>
          <w:szCs w:val="24"/>
        </w:rPr>
        <w:t>skal politiets samtykke fortsat indhentes til ændring af hastighedsgrænserne</w:t>
      </w:r>
      <w:r>
        <w:rPr>
          <w:rFonts w:cs="Times New Roman"/>
          <w:iCs/>
          <w:szCs w:val="24"/>
        </w:rPr>
        <w:t xml:space="preserve">, jf. </w:t>
      </w:r>
      <w:r w:rsidRPr="007228C7">
        <w:rPr>
          <w:rFonts w:cs="Times New Roman"/>
          <w:iCs/>
          <w:szCs w:val="24"/>
        </w:rPr>
        <w:t>færdselslovens § 92 a, stk. 2</w:t>
      </w:r>
      <w:r>
        <w:rPr>
          <w:rFonts w:cs="Times New Roman"/>
          <w:iCs/>
          <w:szCs w:val="24"/>
        </w:rPr>
        <w:t>.</w:t>
      </w:r>
    </w:p>
    <w:p w14:paraId="6B038403" w14:textId="53622622" w:rsidR="008C2825" w:rsidRDefault="007228C7" w:rsidP="0005659F">
      <w:pPr>
        <w:pStyle w:val="Normal-Baggrund"/>
        <w:rPr>
          <w:rFonts w:cs="Times New Roman"/>
          <w:iCs/>
          <w:szCs w:val="24"/>
        </w:rPr>
      </w:pPr>
      <w:r>
        <w:rPr>
          <w:rFonts w:cs="Times New Roman"/>
          <w:iCs/>
          <w:szCs w:val="24"/>
        </w:rPr>
        <w:t xml:space="preserve"> </w:t>
      </w:r>
    </w:p>
    <w:bookmarkEnd w:id="453"/>
    <w:p w14:paraId="775DC402" w14:textId="54A5CFC6" w:rsidR="0005659F" w:rsidRPr="0057050B" w:rsidRDefault="0005659F" w:rsidP="0005659F">
      <w:pPr>
        <w:pStyle w:val="Normal-Baggrund"/>
        <w:rPr>
          <w:rFonts w:cs="Times New Roman"/>
          <w:iCs/>
          <w:szCs w:val="24"/>
        </w:rPr>
      </w:pPr>
      <w:r>
        <w:rPr>
          <w:rFonts w:cs="Times New Roman"/>
          <w:iCs/>
          <w:szCs w:val="24"/>
        </w:rPr>
        <w:t xml:space="preserve">Det </w:t>
      </w:r>
      <w:r w:rsidR="00866C21">
        <w:rPr>
          <w:rFonts w:cs="Times New Roman"/>
          <w:iCs/>
          <w:szCs w:val="24"/>
        </w:rPr>
        <w:t xml:space="preserve">vil </w:t>
      </w:r>
      <w:r>
        <w:rPr>
          <w:rFonts w:cs="Times New Roman"/>
          <w:iCs/>
          <w:szCs w:val="24"/>
        </w:rPr>
        <w:t xml:space="preserve">påhvile vejmyndigheden at sikre, at årsdøgnstrafikken er under de i færdselslovens §§ 92 og 92 a nævnte grænser, når den træffer afgørelse uden at indhente politiets samtykke. </w:t>
      </w:r>
    </w:p>
    <w:p w14:paraId="7E9F62A7" w14:textId="77777777" w:rsidR="00923DBE" w:rsidRDefault="00923DBE" w:rsidP="0051568C">
      <w:pPr>
        <w:pStyle w:val="Normal-Baggrund"/>
        <w:rPr>
          <w:rFonts w:eastAsia="Calibri" w:cs="Times New Roman"/>
          <w:szCs w:val="24"/>
        </w:rPr>
      </w:pPr>
    </w:p>
    <w:p w14:paraId="7A11C44B" w14:textId="58634420" w:rsidR="00866C21" w:rsidRPr="008C62BD" w:rsidRDefault="00866C21" w:rsidP="00866C21">
      <w:pPr>
        <w:rPr>
          <w:rFonts w:cs="Times New Roman"/>
          <w:sz w:val="24"/>
          <w:szCs w:val="24"/>
        </w:rPr>
      </w:pPr>
      <w:r>
        <w:rPr>
          <w:rFonts w:cs="Times New Roman"/>
          <w:sz w:val="24"/>
          <w:szCs w:val="24"/>
        </w:rPr>
        <w:t>Der vil blive fastsat nærmere regler om, hvordan årsdøgnstrafik skal opgøres i forbindelse med, at hastighedsbekendtgørelsen vil blive revideret, jf</w:t>
      </w:r>
      <w:r w:rsidR="00581D8E">
        <w:rPr>
          <w:rFonts w:cs="Times New Roman"/>
          <w:sz w:val="24"/>
          <w:szCs w:val="24"/>
        </w:rPr>
        <w:t>.</w:t>
      </w:r>
      <w:r>
        <w:rPr>
          <w:rFonts w:cs="Times New Roman"/>
          <w:sz w:val="24"/>
          <w:szCs w:val="24"/>
        </w:rPr>
        <w:t xml:space="preserve"> i øvrigt bemærkningerne til § 1, nr. 3-5.</w:t>
      </w:r>
    </w:p>
    <w:p w14:paraId="3EF16B52" w14:textId="77777777" w:rsidR="00866C21" w:rsidRDefault="00866C21" w:rsidP="001E6F40">
      <w:pPr>
        <w:pStyle w:val="Normal-Baggrund"/>
        <w:rPr>
          <w:rFonts w:cs="Times New Roman"/>
          <w:szCs w:val="24"/>
        </w:rPr>
      </w:pPr>
    </w:p>
    <w:p w14:paraId="6CBC8A29" w14:textId="1296E9D9" w:rsidR="003B09CB" w:rsidRDefault="007228C7" w:rsidP="001E6F40">
      <w:pPr>
        <w:pStyle w:val="Normal-Baggrund"/>
        <w:rPr>
          <w:rFonts w:eastAsia="Calibri" w:cs="Times New Roman"/>
          <w:szCs w:val="24"/>
        </w:rPr>
      </w:pPr>
      <w:r w:rsidRPr="00334F1B">
        <w:rPr>
          <w:rFonts w:cs="Times New Roman"/>
          <w:szCs w:val="24"/>
        </w:rPr>
        <w:t xml:space="preserve">I forbindelse med en ansøgning om ændring af en privat fællesvejs indretning </w:t>
      </w:r>
      <w:r>
        <w:rPr>
          <w:rFonts w:cs="Times New Roman"/>
          <w:szCs w:val="24"/>
        </w:rPr>
        <w:t>vil</w:t>
      </w:r>
      <w:r w:rsidRPr="00334F1B">
        <w:rPr>
          <w:rFonts w:cs="Times New Roman"/>
          <w:szCs w:val="24"/>
        </w:rPr>
        <w:t xml:space="preserve"> </w:t>
      </w:r>
      <w:r w:rsidRPr="00334F1B">
        <w:rPr>
          <w:rFonts w:cs="Times New Roman"/>
          <w:iCs/>
          <w:szCs w:val="24"/>
        </w:rPr>
        <w:t>kommunalbestyrelsen</w:t>
      </w:r>
      <w:r w:rsidRPr="00334F1B">
        <w:rPr>
          <w:rFonts w:cs="Times New Roman"/>
          <w:szCs w:val="24"/>
        </w:rPr>
        <w:t xml:space="preserve"> </w:t>
      </w:r>
      <w:r>
        <w:rPr>
          <w:rFonts w:cs="Times New Roman"/>
          <w:szCs w:val="24"/>
        </w:rPr>
        <w:t xml:space="preserve">skulle </w:t>
      </w:r>
      <w:r w:rsidRPr="00334F1B">
        <w:rPr>
          <w:rFonts w:cs="Times New Roman"/>
          <w:szCs w:val="24"/>
        </w:rPr>
        <w:t xml:space="preserve">vurdere, om almene, offentligretlige hensyn, først og fremmest vejtekniske og trafikale </w:t>
      </w:r>
      <w:r w:rsidRPr="0057050B">
        <w:rPr>
          <w:rFonts w:cs="Times New Roman"/>
          <w:iCs/>
          <w:szCs w:val="24"/>
        </w:rPr>
        <w:t>hensyn</w:t>
      </w:r>
      <w:r w:rsidR="00C471C1">
        <w:rPr>
          <w:rFonts w:cs="Times New Roman"/>
          <w:iCs/>
          <w:szCs w:val="24"/>
        </w:rPr>
        <w:t xml:space="preserve"> ikke </w:t>
      </w:r>
      <w:r w:rsidR="00A93595">
        <w:rPr>
          <w:rFonts w:cs="Times New Roman"/>
          <w:iCs/>
          <w:szCs w:val="24"/>
        </w:rPr>
        <w:t xml:space="preserve">er til hinder for </w:t>
      </w:r>
      <w:r w:rsidRPr="0057050B">
        <w:rPr>
          <w:rFonts w:cs="Times New Roman"/>
          <w:iCs/>
          <w:szCs w:val="24"/>
        </w:rPr>
        <w:t xml:space="preserve">det ansøgte. </w:t>
      </w:r>
      <w:r w:rsidR="002A2232">
        <w:rPr>
          <w:rFonts w:eastAsia="Calibri" w:cs="Times New Roman"/>
          <w:szCs w:val="24"/>
        </w:rPr>
        <w:t>V</w:t>
      </w:r>
      <w:r w:rsidR="00923DBE" w:rsidRPr="00923DBE">
        <w:rPr>
          <w:rFonts w:eastAsia="Calibri" w:cs="Times New Roman"/>
          <w:szCs w:val="24"/>
        </w:rPr>
        <w:t xml:space="preserve">ejmyndigheden </w:t>
      </w:r>
      <w:r w:rsidR="002A2232">
        <w:rPr>
          <w:rFonts w:eastAsia="Calibri" w:cs="Times New Roman"/>
          <w:szCs w:val="24"/>
        </w:rPr>
        <w:t xml:space="preserve">er </w:t>
      </w:r>
      <w:r w:rsidR="001E6F40">
        <w:rPr>
          <w:rFonts w:eastAsia="Calibri" w:cs="Times New Roman"/>
          <w:szCs w:val="24"/>
        </w:rPr>
        <w:t>dog</w:t>
      </w:r>
      <w:r w:rsidR="00923DBE" w:rsidRPr="00923DBE">
        <w:rPr>
          <w:rFonts w:eastAsia="Calibri" w:cs="Times New Roman"/>
          <w:szCs w:val="24"/>
        </w:rPr>
        <w:t xml:space="preserve"> ikke forpligtet til at give </w:t>
      </w:r>
      <w:r w:rsidR="002A2232">
        <w:rPr>
          <w:rFonts w:eastAsia="Calibri" w:cs="Times New Roman"/>
          <w:szCs w:val="24"/>
        </w:rPr>
        <w:t xml:space="preserve">en </w:t>
      </w:r>
      <w:r w:rsidR="00923DBE" w:rsidRPr="00923DBE">
        <w:rPr>
          <w:rFonts w:eastAsia="Calibri" w:cs="Times New Roman"/>
          <w:szCs w:val="24"/>
        </w:rPr>
        <w:t>tilladelse</w:t>
      </w:r>
      <w:r w:rsidR="002A2232">
        <w:rPr>
          <w:rFonts w:eastAsia="Calibri" w:cs="Times New Roman"/>
          <w:szCs w:val="24"/>
        </w:rPr>
        <w:t xml:space="preserve"> til færdselsregulering</w:t>
      </w:r>
      <w:r w:rsidR="00923DBE" w:rsidRPr="00923DBE">
        <w:rPr>
          <w:rFonts w:eastAsia="Calibri" w:cs="Times New Roman"/>
          <w:szCs w:val="24"/>
        </w:rPr>
        <w:t xml:space="preserve">, hvis </w:t>
      </w:r>
      <w:r w:rsidR="001E6F40">
        <w:rPr>
          <w:rFonts w:eastAsia="Calibri" w:cs="Times New Roman"/>
          <w:szCs w:val="24"/>
        </w:rPr>
        <w:t>vejmyndigheden i øvr</w:t>
      </w:r>
      <w:r w:rsidR="00923DBE" w:rsidRPr="00923DBE">
        <w:rPr>
          <w:rFonts w:eastAsia="Calibri" w:cs="Times New Roman"/>
          <w:szCs w:val="24"/>
        </w:rPr>
        <w:t>igt vurderer</w:t>
      </w:r>
      <w:r w:rsidR="001E6F40">
        <w:rPr>
          <w:rFonts w:eastAsia="Calibri" w:cs="Times New Roman"/>
          <w:szCs w:val="24"/>
        </w:rPr>
        <w:t>,</w:t>
      </w:r>
      <w:r w:rsidR="00923DBE" w:rsidRPr="00923DBE">
        <w:rPr>
          <w:rFonts w:eastAsia="Calibri" w:cs="Times New Roman"/>
          <w:szCs w:val="24"/>
        </w:rPr>
        <w:t xml:space="preserve"> at andre almene, offentligretlige hensyn </w:t>
      </w:r>
      <w:r w:rsidR="00C471C1">
        <w:rPr>
          <w:rFonts w:eastAsia="Calibri" w:cs="Times New Roman"/>
          <w:szCs w:val="24"/>
        </w:rPr>
        <w:t>ikke</w:t>
      </w:r>
      <w:r w:rsidR="00A93595">
        <w:rPr>
          <w:rFonts w:eastAsia="Calibri" w:cs="Times New Roman"/>
          <w:szCs w:val="24"/>
        </w:rPr>
        <w:t xml:space="preserve"> er til hinder for </w:t>
      </w:r>
      <w:r w:rsidR="001E6F40">
        <w:rPr>
          <w:rFonts w:eastAsia="Calibri" w:cs="Times New Roman"/>
          <w:szCs w:val="24"/>
        </w:rPr>
        <w:t xml:space="preserve">det ansøgte. </w:t>
      </w:r>
    </w:p>
    <w:p w14:paraId="1D9CBDF3" w14:textId="77777777" w:rsidR="001E6F40" w:rsidRPr="001E6F40" w:rsidRDefault="001E6F40" w:rsidP="001E6F40">
      <w:pPr>
        <w:pStyle w:val="Normal-Baggrund"/>
        <w:rPr>
          <w:rFonts w:eastAsia="Calibri" w:cs="Times New Roman"/>
          <w:szCs w:val="24"/>
        </w:rPr>
      </w:pPr>
    </w:p>
    <w:p w14:paraId="40A25D50" w14:textId="236D95C9" w:rsidR="00FB1E6E" w:rsidRDefault="00FB1E6E" w:rsidP="00C76797">
      <w:pPr>
        <w:pStyle w:val="Normal-Baggrund"/>
        <w:rPr>
          <w:rFonts w:cs="Times New Roman"/>
          <w:iCs/>
          <w:szCs w:val="24"/>
        </w:rPr>
      </w:pPr>
      <w:bookmarkStart w:id="454" w:name="_Hlk185496262"/>
      <w:r>
        <w:rPr>
          <w:rFonts w:cs="Times New Roman"/>
          <w:szCs w:val="24"/>
        </w:rPr>
        <w:t>Uanset bestemmelsen</w:t>
      </w:r>
      <w:r w:rsidR="00800252">
        <w:rPr>
          <w:rFonts w:cs="Times New Roman"/>
          <w:szCs w:val="24"/>
        </w:rPr>
        <w:t xml:space="preserve"> i</w:t>
      </w:r>
      <w:r>
        <w:rPr>
          <w:rFonts w:cs="Times New Roman"/>
          <w:szCs w:val="24"/>
        </w:rPr>
        <w:t xml:space="preserve"> færdselslovens § 92 c, stk. </w:t>
      </w:r>
      <w:r w:rsidR="00800252">
        <w:rPr>
          <w:rFonts w:cs="Times New Roman"/>
          <w:szCs w:val="24"/>
        </w:rPr>
        <w:t>4</w:t>
      </w:r>
      <w:r>
        <w:rPr>
          <w:rFonts w:cs="Times New Roman"/>
          <w:szCs w:val="24"/>
        </w:rPr>
        <w:t>,</w:t>
      </w:r>
      <w:r w:rsidR="00800252">
        <w:rPr>
          <w:rFonts w:cs="Times New Roman"/>
          <w:szCs w:val="24"/>
        </w:rPr>
        <w:t xml:space="preserve"> </w:t>
      </w:r>
      <w:r>
        <w:rPr>
          <w:rFonts w:cs="Times New Roman"/>
          <w:szCs w:val="24"/>
        </w:rPr>
        <w:t>1. pkt., vil t</w:t>
      </w:r>
      <w:r w:rsidRPr="00334F1B">
        <w:rPr>
          <w:rFonts w:cs="Times New Roman"/>
          <w:szCs w:val="24"/>
        </w:rPr>
        <w:t xml:space="preserve">illadelser efter </w:t>
      </w:r>
      <w:r>
        <w:rPr>
          <w:rFonts w:cs="Times New Roman"/>
          <w:szCs w:val="24"/>
        </w:rPr>
        <w:t xml:space="preserve">den foreslåede bestemmelse i privatvejslovens § 57, </w:t>
      </w:r>
      <w:r w:rsidRPr="00334F1B">
        <w:rPr>
          <w:rFonts w:cs="Times New Roman"/>
          <w:szCs w:val="24"/>
        </w:rPr>
        <w:t xml:space="preserve">stk. </w:t>
      </w:r>
      <w:r>
        <w:rPr>
          <w:rFonts w:cs="Times New Roman"/>
          <w:szCs w:val="24"/>
        </w:rPr>
        <w:t>2, kunne</w:t>
      </w:r>
      <w:r w:rsidRPr="00334F1B">
        <w:rPr>
          <w:rFonts w:cs="Times New Roman"/>
          <w:szCs w:val="24"/>
        </w:rPr>
        <w:t xml:space="preserve"> afmærkes med uautoriseret afmærkning, </w:t>
      </w:r>
      <w:r>
        <w:rPr>
          <w:rFonts w:cs="Times New Roman"/>
          <w:szCs w:val="24"/>
        </w:rPr>
        <w:t>som det også er gældende ret i dag. Dette er f.eks.</w:t>
      </w:r>
      <w:r w:rsidRPr="00334F1B">
        <w:rPr>
          <w:rFonts w:cs="Times New Roman"/>
          <w:szCs w:val="24"/>
        </w:rPr>
        <w:t xml:space="preserve"> tilfældet, hvis der gives tilladelse til privat parkeringskontrol på en privat fællesvej.</w:t>
      </w:r>
      <w:r>
        <w:rPr>
          <w:rFonts w:cs="Times New Roman"/>
          <w:szCs w:val="24"/>
        </w:rPr>
        <w:t xml:space="preserve"> </w:t>
      </w:r>
      <w:bookmarkStart w:id="455" w:name="_Hlk185496324"/>
      <w:bookmarkEnd w:id="454"/>
      <w:r w:rsidR="00C76797">
        <w:rPr>
          <w:rFonts w:cs="Times New Roman"/>
          <w:szCs w:val="24"/>
        </w:rPr>
        <w:t xml:space="preserve"> </w:t>
      </w:r>
      <w:r w:rsidR="008126A3">
        <w:rPr>
          <w:rFonts w:cs="Times New Roman"/>
          <w:szCs w:val="24"/>
        </w:rPr>
        <w:t xml:space="preserve"> </w:t>
      </w:r>
    </w:p>
    <w:bookmarkEnd w:id="455"/>
    <w:p w14:paraId="7812BED2" w14:textId="77777777" w:rsidR="00C76797" w:rsidRDefault="00C76797" w:rsidP="00FB1E6E">
      <w:pPr>
        <w:jc w:val="left"/>
        <w:rPr>
          <w:rStyle w:val="stknr"/>
          <w:rFonts w:cs="Times New Roman"/>
          <w:iCs/>
          <w:color w:val="212529"/>
          <w:sz w:val="24"/>
          <w:szCs w:val="24"/>
        </w:rPr>
      </w:pPr>
    </w:p>
    <w:p w14:paraId="23E0D54F" w14:textId="2A0816C3" w:rsidR="00FB1E6E" w:rsidRDefault="00FB1E6E" w:rsidP="00A936F8">
      <w:pPr>
        <w:pStyle w:val="Normal-Baggrund"/>
        <w:rPr>
          <w:rFonts w:cs="Times New Roman"/>
          <w:iCs/>
          <w:szCs w:val="24"/>
        </w:rPr>
      </w:pPr>
      <w:r w:rsidRPr="00A936F8">
        <w:lastRenderedPageBreak/>
        <w:t>Det foreslås i § 57, stk. 3, at k</w:t>
      </w:r>
      <w:r w:rsidR="00A936F8">
        <w:rPr>
          <w:rFonts w:cs="Times New Roman"/>
          <w:iCs/>
          <w:szCs w:val="24"/>
        </w:rPr>
        <w:t xml:space="preserve">ommunalbestyrelsen kan bestemme, at der på en privat fællesvej skal foretages ændringer, som er nævnt i stk. 2. </w:t>
      </w:r>
      <w:r w:rsidRPr="004933D9">
        <w:rPr>
          <w:rFonts w:cs="Times New Roman"/>
          <w:iCs/>
          <w:szCs w:val="24"/>
        </w:rPr>
        <w:t>Kommunen afholder udgifterne til etablering og afmærkning af foranstaltningerne.</w:t>
      </w:r>
      <w:r>
        <w:rPr>
          <w:rFonts w:cs="Times New Roman"/>
          <w:iCs/>
          <w:szCs w:val="24"/>
        </w:rPr>
        <w:t xml:space="preserve"> </w:t>
      </w:r>
    </w:p>
    <w:p w14:paraId="35A73637" w14:textId="77777777" w:rsidR="0005659F" w:rsidRDefault="0005659F" w:rsidP="00A936F8">
      <w:pPr>
        <w:pStyle w:val="Normal-Baggrund"/>
        <w:rPr>
          <w:rFonts w:cs="Times New Roman"/>
          <w:iCs/>
          <w:szCs w:val="24"/>
        </w:rPr>
      </w:pPr>
    </w:p>
    <w:p w14:paraId="61F87C2E" w14:textId="252F6A3C" w:rsidR="0005659F" w:rsidRDefault="0005659F" w:rsidP="0005659F">
      <w:pPr>
        <w:pStyle w:val="Normal-Baggrund"/>
        <w:rPr>
          <w:rFonts w:cs="Times New Roman"/>
          <w:iCs/>
          <w:szCs w:val="24"/>
        </w:rPr>
      </w:pPr>
      <w:r w:rsidRPr="00186454">
        <w:rPr>
          <w:rFonts w:cs="Times New Roman"/>
          <w:iCs/>
          <w:szCs w:val="24"/>
        </w:rPr>
        <w:t xml:space="preserve">Det foreslåede vil betyde, </w:t>
      </w:r>
      <w:r w:rsidRPr="007228C7">
        <w:rPr>
          <w:rFonts w:cs="Times New Roman"/>
          <w:iCs/>
          <w:szCs w:val="24"/>
        </w:rPr>
        <w:t xml:space="preserve">at for en strækning af en privat fællesvej i by og bymæssigt område med en årsdøgnstrafik på højst 1.000 vil vejmyndigheden kunne </w:t>
      </w:r>
      <w:r>
        <w:rPr>
          <w:rFonts w:cs="Times New Roman"/>
          <w:iCs/>
          <w:szCs w:val="24"/>
        </w:rPr>
        <w:t xml:space="preserve">beslutte </w:t>
      </w:r>
      <w:r w:rsidRPr="007228C7">
        <w:rPr>
          <w:rFonts w:cs="Times New Roman"/>
          <w:iCs/>
          <w:szCs w:val="24"/>
        </w:rPr>
        <w:t>forbud mod visse færdselsarter, hel eller delvis afspærring af vejstrækningen, hvis afspærringen gennemføres ved afmærkning, ved opsætning af bomme eller på anden tilsvarende måde</w:t>
      </w:r>
      <w:r>
        <w:rPr>
          <w:rFonts w:cs="Times New Roman"/>
          <w:iCs/>
          <w:szCs w:val="24"/>
        </w:rPr>
        <w:t xml:space="preserve"> uden at skulle indhente politiets samtykke</w:t>
      </w:r>
      <w:r w:rsidRPr="007228C7">
        <w:rPr>
          <w:rFonts w:cs="Times New Roman"/>
          <w:iCs/>
          <w:szCs w:val="24"/>
        </w:rPr>
        <w:t>.</w:t>
      </w:r>
      <w:r>
        <w:rPr>
          <w:rFonts w:cs="Times New Roman"/>
          <w:iCs/>
          <w:szCs w:val="24"/>
        </w:rPr>
        <w:t xml:space="preserve"> Hvis en </w:t>
      </w:r>
      <w:r w:rsidRPr="007228C7">
        <w:rPr>
          <w:rFonts w:cs="Times New Roman"/>
          <w:iCs/>
          <w:szCs w:val="24"/>
        </w:rPr>
        <w:t xml:space="preserve">privat fællesvej </w:t>
      </w:r>
      <w:r>
        <w:rPr>
          <w:rFonts w:cs="Times New Roman"/>
          <w:iCs/>
          <w:szCs w:val="24"/>
        </w:rPr>
        <w:t>har en å</w:t>
      </w:r>
      <w:r w:rsidRPr="007228C7">
        <w:rPr>
          <w:rFonts w:cs="Times New Roman"/>
          <w:iCs/>
          <w:szCs w:val="24"/>
        </w:rPr>
        <w:t xml:space="preserve">rsdøgnstrafik på </w:t>
      </w:r>
      <w:r>
        <w:rPr>
          <w:rFonts w:cs="Times New Roman"/>
          <w:iCs/>
          <w:szCs w:val="24"/>
        </w:rPr>
        <w:t xml:space="preserve">over </w:t>
      </w:r>
      <w:r w:rsidRPr="007228C7">
        <w:rPr>
          <w:rFonts w:cs="Times New Roman"/>
          <w:iCs/>
          <w:szCs w:val="24"/>
        </w:rPr>
        <w:t>1.000</w:t>
      </w:r>
      <w:r>
        <w:rPr>
          <w:rFonts w:cs="Times New Roman"/>
          <w:iCs/>
          <w:szCs w:val="24"/>
        </w:rPr>
        <w:t xml:space="preserve"> skal politiets samtykke fortsat indhentes. </w:t>
      </w:r>
    </w:p>
    <w:p w14:paraId="270B34D9" w14:textId="77777777" w:rsidR="0005659F" w:rsidRDefault="0005659F" w:rsidP="0005659F">
      <w:pPr>
        <w:pStyle w:val="Normal-Baggrund"/>
        <w:rPr>
          <w:rFonts w:cs="Times New Roman"/>
          <w:iCs/>
          <w:szCs w:val="24"/>
        </w:rPr>
      </w:pPr>
    </w:p>
    <w:p w14:paraId="085227F1" w14:textId="77777777" w:rsidR="002A12C0" w:rsidRDefault="002A12C0" w:rsidP="002A12C0">
      <w:pPr>
        <w:pStyle w:val="Normal-Baggrund"/>
        <w:rPr>
          <w:rFonts w:cs="Times New Roman"/>
          <w:iCs/>
          <w:szCs w:val="24"/>
        </w:rPr>
      </w:pPr>
      <w:r>
        <w:rPr>
          <w:rFonts w:cs="Times New Roman"/>
          <w:iCs/>
          <w:szCs w:val="24"/>
        </w:rPr>
        <w:t xml:space="preserve">Det foreslåede betyder desuden, at i det tilfælde en privat fællesvej har en årsdøgnstrafik på over 6.000 </w:t>
      </w:r>
      <w:r w:rsidRPr="007228C7">
        <w:rPr>
          <w:rFonts w:cs="Times New Roman"/>
          <w:iCs/>
          <w:szCs w:val="24"/>
        </w:rPr>
        <w:t>skal politiets samtykke fortsat indhentes til ændring af hastighedsgrænserne</w:t>
      </w:r>
      <w:r>
        <w:rPr>
          <w:rFonts w:cs="Times New Roman"/>
          <w:iCs/>
          <w:szCs w:val="24"/>
        </w:rPr>
        <w:t xml:space="preserve">, jf. </w:t>
      </w:r>
      <w:r w:rsidRPr="007228C7">
        <w:rPr>
          <w:rFonts w:cs="Times New Roman"/>
          <w:iCs/>
          <w:szCs w:val="24"/>
        </w:rPr>
        <w:t>færdselslovens § 92 a, stk. 2</w:t>
      </w:r>
      <w:r>
        <w:rPr>
          <w:rFonts w:cs="Times New Roman"/>
          <w:iCs/>
          <w:szCs w:val="24"/>
        </w:rPr>
        <w:t xml:space="preserve">. </w:t>
      </w:r>
    </w:p>
    <w:p w14:paraId="053AB1C7" w14:textId="77777777" w:rsidR="002A12C0" w:rsidRDefault="002A12C0" w:rsidP="002A12C0">
      <w:pPr>
        <w:pStyle w:val="Normal-Baggrund"/>
        <w:rPr>
          <w:rFonts w:cs="Times New Roman"/>
          <w:iCs/>
          <w:szCs w:val="24"/>
        </w:rPr>
      </w:pPr>
    </w:p>
    <w:p w14:paraId="2173C0A7" w14:textId="4295F62F" w:rsidR="00DC6B96" w:rsidRDefault="002A12C0" w:rsidP="00DC6B96">
      <w:pPr>
        <w:pStyle w:val="Normal-Baggrund"/>
        <w:rPr>
          <w:rFonts w:eastAsia="Calibri" w:cs="Times New Roman"/>
          <w:szCs w:val="24"/>
        </w:rPr>
      </w:pPr>
      <w:r>
        <w:rPr>
          <w:rFonts w:cs="Times New Roman"/>
          <w:iCs/>
          <w:szCs w:val="24"/>
        </w:rPr>
        <w:t>Politiets samtykke vil desuden skulle indhentes, hvis vejmyndigheden skal træffe bestemmelse om færdselsindskrænkninger for mere end fire sammenhængende vejstrækninger, der hver især har en årsdøgnstrafik på højst 1.000.</w:t>
      </w:r>
    </w:p>
    <w:p w14:paraId="70B285AE" w14:textId="23DAE61E" w:rsidR="00DC6B96" w:rsidRDefault="00DC6B96" w:rsidP="00DC6B96">
      <w:pPr>
        <w:pStyle w:val="Normal-Baggrund"/>
      </w:pPr>
      <w:r>
        <w:rPr>
          <w:rFonts w:eastAsia="Calibri" w:cs="Times New Roman"/>
          <w:szCs w:val="24"/>
        </w:rPr>
        <w:t xml:space="preserve">En vejstrækning vil </w:t>
      </w:r>
      <w:r>
        <w:t>være</w:t>
      </w:r>
      <w:r w:rsidRPr="004E0122">
        <w:t xml:space="preserve"> et vejstykke mellem to kryds</w:t>
      </w:r>
      <w:r>
        <w:t xml:space="preserve">. Vejstrækninger kan således være sammenhængende ved at ligge i forlængelse af hinanden eller ved at krydse hinanden. Det har ikke betydning, om der er tale om et vejstykke, der har status af privat fællesvej eller kommunevej. Sammenhængende vejstrækninger kan således bestå af både private fællesveje og kommuneveje.  </w:t>
      </w:r>
    </w:p>
    <w:p w14:paraId="0343EE72" w14:textId="6FFE2E83" w:rsidR="0005659F" w:rsidRDefault="0005659F" w:rsidP="0005659F">
      <w:pPr>
        <w:pStyle w:val="Normal-Baggrund"/>
        <w:rPr>
          <w:rFonts w:cs="Times New Roman"/>
          <w:iCs/>
          <w:szCs w:val="24"/>
        </w:rPr>
      </w:pPr>
      <w:r>
        <w:rPr>
          <w:rFonts w:cs="Times New Roman"/>
          <w:iCs/>
          <w:szCs w:val="24"/>
        </w:rPr>
        <w:t xml:space="preserve">  </w:t>
      </w:r>
    </w:p>
    <w:p w14:paraId="601F3E4A" w14:textId="63C6896B" w:rsidR="0005659F" w:rsidRDefault="0005659F" w:rsidP="0005659F">
      <w:pPr>
        <w:pStyle w:val="Normal-Baggrund"/>
        <w:rPr>
          <w:rFonts w:cs="Times New Roman"/>
          <w:iCs/>
          <w:szCs w:val="24"/>
        </w:rPr>
      </w:pPr>
      <w:r>
        <w:rPr>
          <w:rFonts w:cs="Times New Roman"/>
          <w:iCs/>
          <w:szCs w:val="24"/>
        </w:rPr>
        <w:t xml:space="preserve">Det påhviler vejmyndigheden at sikre, at årsdøgnstrafikken er under de i færdselslovens §§ 92 og 92 a nævnte grænser, når den træffer afgørelse uden at indhente politiets samtykke. </w:t>
      </w:r>
    </w:p>
    <w:p w14:paraId="5292C14C" w14:textId="77777777" w:rsidR="002A12C0" w:rsidRPr="0057050B" w:rsidRDefault="002A12C0" w:rsidP="0005659F">
      <w:pPr>
        <w:pStyle w:val="Normal-Baggrund"/>
        <w:rPr>
          <w:rFonts w:cs="Times New Roman"/>
          <w:iCs/>
          <w:szCs w:val="24"/>
        </w:rPr>
      </w:pPr>
    </w:p>
    <w:p w14:paraId="482FE439" w14:textId="77777777" w:rsidR="002A12C0" w:rsidRDefault="001E6F40" w:rsidP="001E6F40">
      <w:pPr>
        <w:pStyle w:val="Normal-Baggrund"/>
        <w:rPr>
          <w:rFonts w:cs="Times New Roman"/>
          <w:iCs/>
          <w:szCs w:val="24"/>
        </w:rPr>
      </w:pPr>
      <w:r w:rsidRPr="002A12C0">
        <w:rPr>
          <w:rFonts w:cs="Times New Roman"/>
          <w:iCs/>
          <w:szCs w:val="24"/>
        </w:rPr>
        <w:t xml:space="preserve">Det er Transportministeriets </w:t>
      </w:r>
      <w:r w:rsidR="00633260" w:rsidRPr="002A12C0">
        <w:rPr>
          <w:rFonts w:cs="Times New Roman"/>
          <w:iCs/>
          <w:szCs w:val="24"/>
        </w:rPr>
        <w:t>vurdering</w:t>
      </w:r>
      <w:r w:rsidRPr="002A12C0">
        <w:rPr>
          <w:rFonts w:cs="Times New Roman"/>
          <w:iCs/>
          <w:szCs w:val="24"/>
        </w:rPr>
        <w:t xml:space="preserve">, at de nævnte årsdøgnstrafikgrænser </w:t>
      </w:r>
      <w:r w:rsidR="00404BAD" w:rsidRPr="002A12C0">
        <w:rPr>
          <w:rFonts w:cs="Times New Roman"/>
          <w:iCs/>
          <w:szCs w:val="24"/>
        </w:rPr>
        <w:t>i det foreslåede til færdselslovens § 92</w:t>
      </w:r>
      <w:r w:rsidR="002A12C0">
        <w:rPr>
          <w:rFonts w:cs="Times New Roman"/>
          <w:iCs/>
          <w:szCs w:val="24"/>
        </w:rPr>
        <w:t xml:space="preserve"> a</w:t>
      </w:r>
      <w:r w:rsidR="00404BAD" w:rsidRPr="002A12C0">
        <w:rPr>
          <w:rFonts w:cs="Times New Roman"/>
          <w:iCs/>
          <w:szCs w:val="24"/>
        </w:rPr>
        <w:t xml:space="preserve"> </w:t>
      </w:r>
      <w:r w:rsidRPr="002A12C0">
        <w:rPr>
          <w:rFonts w:cs="Times New Roman"/>
          <w:iCs/>
          <w:szCs w:val="24"/>
        </w:rPr>
        <w:t>kun rent undtagelsesvist vil forekomme på private fællesveje i by og bymæssig</w:t>
      </w:r>
      <w:r w:rsidR="00C70ABB" w:rsidRPr="002A12C0">
        <w:rPr>
          <w:rFonts w:cs="Times New Roman"/>
          <w:iCs/>
          <w:szCs w:val="24"/>
        </w:rPr>
        <w:t>t</w:t>
      </w:r>
      <w:r w:rsidRPr="002A12C0">
        <w:rPr>
          <w:rFonts w:cs="Times New Roman"/>
          <w:iCs/>
          <w:szCs w:val="24"/>
        </w:rPr>
        <w:t xml:space="preserve"> områder. </w:t>
      </w:r>
    </w:p>
    <w:p w14:paraId="42909156" w14:textId="77777777" w:rsidR="002A12C0" w:rsidRDefault="002A12C0" w:rsidP="001E6F40">
      <w:pPr>
        <w:pStyle w:val="Normal-Baggrund"/>
        <w:rPr>
          <w:rFonts w:cs="Times New Roman"/>
          <w:iCs/>
          <w:szCs w:val="24"/>
        </w:rPr>
      </w:pPr>
    </w:p>
    <w:p w14:paraId="72E7ECB1" w14:textId="5DF4B667" w:rsidR="00072FA2" w:rsidRDefault="00072FA2" w:rsidP="001E6F40">
      <w:pPr>
        <w:pStyle w:val="Normal-Baggrund"/>
        <w:rPr>
          <w:rFonts w:cs="Times New Roman"/>
          <w:iCs/>
          <w:szCs w:val="24"/>
        </w:rPr>
      </w:pPr>
      <w:r>
        <w:rPr>
          <w:rFonts w:cs="Times New Roman"/>
          <w:iCs/>
          <w:szCs w:val="24"/>
        </w:rPr>
        <w:t xml:space="preserve">I lighed med praksis efter gældende § 57, stk. 2, </w:t>
      </w:r>
      <w:r w:rsidR="008D771C">
        <w:rPr>
          <w:rFonts w:cs="Times New Roman"/>
          <w:iCs/>
          <w:szCs w:val="24"/>
        </w:rPr>
        <w:t xml:space="preserve">i privatvejsloven </w:t>
      </w:r>
      <w:r w:rsidR="00370CB2">
        <w:rPr>
          <w:rFonts w:cs="Times New Roman"/>
          <w:iCs/>
          <w:szCs w:val="24"/>
        </w:rPr>
        <w:t>vil</w:t>
      </w:r>
      <w:r>
        <w:rPr>
          <w:rFonts w:cs="Times New Roman"/>
          <w:iCs/>
          <w:szCs w:val="24"/>
        </w:rPr>
        <w:t xml:space="preserve"> vejmyndighedens afgørelser efter det foreslåede </w:t>
      </w:r>
      <w:r w:rsidR="008D771C">
        <w:rPr>
          <w:rFonts w:cs="Times New Roman"/>
          <w:iCs/>
          <w:szCs w:val="24"/>
        </w:rPr>
        <w:t xml:space="preserve">i </w:t>
      </w:r>
      <w:r>
        <w:rPr>
          <w:rFonts w:cs="Times New Roman"/>
          <w:iCs/>
          <w:szCs w:val="24"/>
        </w:rPr>
        <w:t xml:space="preserve">privatvejslovens § 57, stk. 3, </w:t>
      </w:r>
      <w:r w:rsidR="00370CB2">
        <w:rPr>
          <w:rFonts w:cs="Times New Roman"/>
          <w:iCs/>
          <w:szCs w:val="24"/>
        </w:rPr>
        <w:t xml:space="preserve">skulle </w:t>
      </w:r>
      <w:r>
        <w:rPr>
          <w:rFonts w:cs="Times New Roman"/>
          <w:iCs/>
          <w:szCs w:val="24"/>
        </w:rPr>
        <w:t xml:space="preserve">tilkendegives ved autoriseret afmærkning i henhold til færdselslovens </w:t>
      </w:r>
      <w:r w:rsidR="00C76797">
        <w:rPr>
          <w:rFonts w:cs="Times New Roman"/>
          <w:iCs/>
          <w:szCs w:val="24"/>
        </w:rPr>
        <w:t xml:space="preserve">§ 92 c, stk. 4, jf. </w:t>
      </w:r>
      <w:r>
        <w:rPr>
          <w:rFonts w:cs="Times New Roman"/>
          <w:iCs/>
          <w:szCs w:val="24"/>
        </w:rPr>
        <w:t xml:space="preserve">§ 95.  </w:t>
      </w:r>
    </w:p>
    <w:p w14:paraId="21AD4489" w14:textId="77777777" w:rsidR="00025B4F" w:rsidRDefault="00025B4F" w:rsidP="00025B4F">
      <w:pPr>
        <w:jc w:val="left"/>
        <w:rPr>
          <w:rFonts w:cs="Times New Roman"/>
          <w:iCs/>
          <w:sz w:val="24"/>
          <w:szCs w:val="24"/>
        </w:rPr>
      </w:pPr>
    </w:p>
    <w:p w14:paraId="601327E4" w14:textId="7448A493" w:rsidR="00025B4F" w:rsidRDefault="00025B4F" w:rsidP="00025B4F">
      <w:pPr>
        <w:jc w:val="left"/>
        <w:rPr>
          <w:rFonts w:cs="Times New Roman"/>
          <w:iCs/>
          <w:sz w:val="24"/>
          <w:szCs w:val="24"/>
        </w:rPr>
      </w:pPr>
      <w:r>
        <w:rPr>
          <w:rFonts w:cs="Times New Roman"/>
          <w:iCs/>
          <w:sz w:val="24"/>
          <w:szCs w:val="24"/>
        </w:rPr>
        <w:lastRenderedPageBreak/>
        <w:t>Det foreslåede vil desuden betyde, at k</w:t>
      </w:r>
      <w:r w:rsidRPr="004933D9">
        <w:rPr>
          <w:rFonts w:cs="Times New Roman"/>
          <w:iCs/>
          <w:sz w:val="24"/>
          <w:szCs w:val="24"/>
        </w:rPr>
        <w:t xml:space="preserve">ommunen </w:t>
      </w:r>
      <w:r>
        <w:rPr>
          <w:rFonts w:cs="Times New Roman"/>
          <w:iCs/>
          <w:sz w:val="24"/>
          <w:szCs w:val="24"/>
        </w:rPr>
        <w:t xml:space="preserve">vil skulle </w:t>
      </w:r>
      <w:r w:rsidRPr="004933D9">
        <w:rPr>
          <w:rFonts w:cs="Times New Roman"/>
          <w:iCs/>
          <w:sz w:val="24"/>
          <w:szCs w:val="24"/>
        </w:rPr>
        <w:t xml:space="preserve">afholde udgifterne til etablering og afmærkning af </w:t>
      </w:r>
      <w:r>
        <w:rPr>
          <w:rFonts w:cs="Times New Roman"/>
          <w:iCs/>
          <w:sz w:val="24"/>
          <w:szCs w:val="24"/>
        </w:rPr>
        <w:t xml:space="preserve">de </w:t>
      </w:r>
      <w:r w:rsidRPr="004933D9">
        <w:rPr>
          <w:rFonts w:cs="Times New Roman"/>
          <w:iCs/>
          <w:sz w:val="24"/>
          <w:szCs w:val="24"/>
        </w:rPr>
        <w:t>foranstaltninger</w:t>
      </w:r>
      <w:r>
        <w:rPr>
          <w:rFonts w:cs="Times New Roman"/>
          <w:iCs/>
          <w:sz w:val="24"/>
          <w:szCs w:val="24"/>
        </w:rPr>
        <w:t xml:space="preserve">, kommunen beslutter efter stk. 3.  Den fremtidige vedligeholdelse af foranstaltninger og afmærkning påhviler de vedligeholdelsespligtige grundejere i henhold til privatvejslovens §§ 44-52. Det foreslåede er en videreførelse af gældende ret. </w:t>
      </w:r>
    </w:p>
    <w:p w14:paraId="1D344DFC" w14:textId="77777777" w:rsidR="00072FA2" w:rsidRDefault="00072FA2" w:rsidP="001E6F40">
      <w:pPr>
        <w:pStyle w:val="Normal-Baggrund"/>
        <w:rPr>
          <w:rFonts w:cs="Times New Roman"/>
          <w:iCs/>
          <w:szCs w:val="24"/>
        </w:rPr>
      </w:pPr>
    </w:p>
    <w:p w14:paraId="011944D8" w14:textId="678FBD91" w:rsidR="00FB1E6E" w:rsidRPr="005A6DAA" w:rsidRDefault="00FB1E6E" w:rsidP="00FB1E6E">
      <w:pPr>
        <w:pStyle w:val="Normal-Baggrund"/>
        <w:rPr>
          <w:rFonts w:cs="Times New Roman"/>
          <w:iCs/>
          <w:szCs w:val="24"/>
        </w:rPr>
      </w:pPr>
      <w:r>
        <w:rPr>
          <w:rFonts w:cs="Times New Roman"/>
          <w:iCs/>
          <w:szCs w:val="24"/>
        </w:rPr>
        <w:t xml:space="preserve">Det foreslåede i </w:t>
      </w:r>
      <w:r w:rsidR="008D771C">
        <w:rPr>
          <w:rFonts w:cs="Times New Roman"/>
          <w:iCs/>
          <w:szCs w:val="24"/>
        </w:rPr>
        <w:t xml:space="preserve">privatvejslovens § 57, </w:t>
      </w:r>
      <w:r>
        <w:rPr>
          <w:rFonts w:cs="Times New Roman"/>
          <w:iCs/>
          <w:szCs w:val="24"/>
        </w:rPr>
        <w:t>stk. 2 og 3</w:t>
      </w:r>
      <w:r w:rsidR="00800252">
        <w:rPr>
          <w:rFonts w:cs="Times New Roman"/>
          <w:iCs/>
          <w:szCs w:val="24"/>
        </w:rPr>
        <w:t>,</w:t>
      </w:r>
      <w:r>
        <w:rPr>
          <w:rFonts w:cs="Times New Roman"/>
          <w:iCs/>
          <w:szCs w:val="24"/>
        </w:rPr>
        <w:t xml:space="preserve"> skal ses i sammenhæng med </w:t>
      </w:r>
      <w:r w:rsidR="00FC44DC">
        <w:rPr>
          <w:rFonts w:cs="Times New Roman"/>
          <w:iCs/>
          <w:szCs w:val="24"/>
        </w:rPr>
        <w:t xml:space="preserve">de foreslåede </w:t>
      </w:r>
      <w:r>
        <w:rPr>
          <w:rFonts w:cs="Times New Roman"/>
          <w:iCs/>
          <w:szCs w:val="24"/>
        </w:rPr>
        <w:t>ændringer til færdselslovens §§ 92 og 92 a,</w:t>
      </w:r>
      <w:r w:rsidR="00FC44DC" w:rsidDel="00FC44DC">
        <w:rPr>
          <w:rFonts w:cs="Times New Roman"/>
          <w:iCs/>
          <w:szCs w:val="24"/>
        </w:rPr>
        <w:t xml:space="preserve"> </w:t>
      </w:r>
      <w:r w:rsidR="00025B4F">
        <w:rPr>
          <w:rFonts w:cs="Times New Roman"/>
          <w:szCs w:val="24"/>
        </w:rPr>
        <w:t>po</w:t>
      </w:r>
      <w:r w:rsidR="00025B4F" w:rsidRPr="00D73578">
        <w:rPr>
          <w:rFonts w:cs="Times New Roman"/>
          <w:szCs w:val="24"/>
        </w:rPr>
        <w:t xml:space="preserve">litiet fremadrettet ikke </w:t>
      </w:r>
      <w:r w:rsidR="00025B4F">
        <w:rPr>
          <w:rFonts w:cs="Times New Roman"/>
          <w:szCs w:val="24"/>
        </w:rPr>
        <w:t xml:space="preserve">skal </w:t>
      </w:r>
      <w:r w:rsidR="00025B4F" w:rsidRPr="00D73578">
        <w:rPr>
          <w:rFonts w:cs="Times New Roman"/>
          <w:szCs w:val="24"/>
        </w:rPr>
        <w:t xml:space="preserve">involveres i </w:t>
      </w:r>
      <w:r w:rsidR="00025B4F">
        <w:rPr>
          <w:rFonts w:cs="Times New Roman"/>
          <w:szCs w:val="24"/>
        </w:rPr>
        <w:t xml:space="preserve">alle </w:t>
      </w:r>
      <w:r w:rsidR="00025B4F" w:rsidRPr="00D73578">
        <w:rPr>
          <w:rFonts w:cs="Times New Roman"/>
          <w:szCs w:val="24"/>
        </w:rPr>
        <w:t xml:space="preserve">vejmyndighedens </w:t>
      </w:r>
      <w:r w:rsidR="00025B4F">
        <w:rPr>
          <w:rFonts w:cs="Times New Roman"/>
          <w:szCs w:val="24"/>
        </w:rPr>
        <w:t xml:space="preserve">afgørelser om </w:t>
      </w:r>
      <w:r>
        <w:rPr>
          <w:rFonts w:cs="Times New Roman"/>
          <w:iCs/>
          <w:szCs w:val="24"/>
        </w:rPr>
        <w:t xml:space="preserve">vejes </w:t>
      </w:r>
      <w:r w:rsidR="003160E6">
        <w:rPr>
          <w:rFonts w:cs="Times New Roman"/>
          <w:iCs/>
          <w:szCs w:val="24"/>
        </w:rPr>
        <w:t xml:space="preserve">færdselsmæssige </w:t>
      </w:r>
      <w:r>
        <w:rPr>
          <w:rFonts w:cs="Times New Roman"/>
          <w:iCs/>
          <w:szCs w:val="24"/>
        </w:rPr>
        <w:t xml:space="preserve">indretning og udnyttelse. </w:t>
      </w:r>
      <w:r w:rsidR="00025B4F">
        <w:rPr>
          <w:rFonts w:cs="Times New Roman"/>
          <w:iCs/>
          <w:szCs w:val="24"/>
        </w:rPr>
        <w:t xml:space="preserve"> </w:t>
      </w:r>
    </w:p>
    <w:p w14:paraId="4172CCD7" w14:textId="6493C8A9" w:rsidR="00FB1E6E" w:rsidRDefault="00FB1E6E" w:rsidP="00FB1E6E">
      <w:pPr>
        <w:pStyle w:val="Normal-Baggrund"/>
        <w:rPr>
          <w:rFonts w:cs="Times New Roman"/>
          <w:iCs/>
          <w:szCs w:val="24"/>
        </w:rPr>
      </w:pPr>
    </w:p>
    <w:p w14:paraId="1E44A002" w14:textId="56C978D8" w:rsidR="000E64C5" w:rsidRDefault="00FB1E6E" w:rsidP="00A936F8">
      <w:pPr>
        <w:pStyle w:val="Normal-Baggrund"/>
        <w:rPr>
          <w:rFonts w:cs="Times New Roman"/>
          <w:iCs/>
          <w:szCs w:val="24"/>
        </w:rPr>
      </w:pPr>
      <w:r w:rsidRPr="00A936F8">
        <w:t xml:space="preserve">Det foreslås i § 57, stk. 4, at </w:t>
      </w:r>
      <w:r w:rsidR="00025B4F">
        <w:rPr>
          <w:rFonts w:cs="Times New Roman"/>
          <w:iCs/>
          <w:szCs w:val="24"/>
        </w:rPr>
        <w:t>f</w:t>
      </w:r>
      <w:r w:rsidR="00A936F8">
        <w:rPr>
          <w:rFonts w:cs="Times New Roman"/>
          <w:iCs/>
          <w:szCs w:val="24"/>
        </w:rPr>
        <w:t>oretages ændringerne, som er nævnt i stk. 3, i det væsentlige for at forbedre det trafikale miljø på vejen, f.eks. ved etablering af opholds- og legeområder eller områder med fartdæmpning, finder bestemmelserne i §§ 48-52</w:t>
      </w:r>
      <w:r w:rsidR="00A936F8" w:rsidRPr="00A936F8">
        <w:rPr>
          <w:rFonts w:cs="Times New Roman"/>
          <w:iCs/>
          <w:szCs w:val="24"/>
        </w:rPr>
        <w:t xml:space="preserve"> i lov om private fællesveje</w:t>
      </w:r>
      <w:r w:rsidR="00A936F8">
        <w:rPr>
          <w:rFonts w:cs="Times New Roman"/>
          <w:iCs/>
          <w:szCs w:val="24"/>
        </w:rPr>
        <w:t xml:space="preserve"> om afholdelse af udgifter og arbejdets gennemførelse m.m. tilsvarende anvendelse.</w:t>
      </w:r>
    </w:p>
    <w:p w14:paraId="22DD67BA" w14:textId="77777777" w:rsidR="00025B4F" w:rsidRPr="00BA4B15" w:rsidRDefault="00025B4F" w:rsidP="00FB1E6E">
      <w:pPr>
        <w:rPr>
          <w:rFonts w:cs="Times New Roman"/>
          <w:iCs/>
          <w:sz w:val="24"/>
          <w:szCs w:val="24"/>
        </w:rPr>
      </w:pPr>
    </w:p>
    <w:p w14:paraId="77AAC857" w14:textId="5F4E3683" w:rsidR="00FB1E6E" w:rsidRDefault="00FB1E6E" w:rsidP="00FB1E6E">
      <w:pPr>
        <w:pStyle w:val="Normal-Baggrund"/>
        <w:rPr>
          <w:rFonts w:cs="Times New Roman"/>
          <w:iCs/>
          <w:szCs w:val="24"/>
        </w:rPr>
      </w:pPr>
      <w:r w:rsidRPr="00E91640">
        <w:rPr>
          <w:rFonts w:cs="Times New Roman"/>
          <w:iCs/>
          <w:szCs w:val="24"/>
        </w:rPr>
        <w:t xml:space="preserve">Det foreslåede </w:t>
      </w:r>
      <w:r w:rsidR="00752473">
        <w:rPr>
          <w:rFonts w:cs="Times New Roman"/>
          <w:iCs/>
          <w:szCs w:val="24"/>
        </w:rPr>
        <w:t>vil være</w:t>
      </w:r>
      <w:r w:rsidR="00752473" w:rsidRPr="00E91640">
        <w:rPr>
          <w:rFonts w:cs="Times New Roman"/>
          <w:iCs/>
          <w:szCs w:val="24"/>
        </w:rPr>
        <w:t xml:space="preserve"> </w:t>
      </w:r>
      <w:r w:rsidRPr="00E91640">
        <w:rPr>
          <w:rFonts w:cs="Times New Roman"/>
          <w:iCs/>
          <w:szCs w:val="24"/>
        </w:rPr>
        <w:t xml:space="preserve">en videreførelse af den gældende privatvejslovs § 57, stk. </w:t>
      </w:r>
      <w:r w:rsidR="00FC44DC">
        <w:rPr>
          <w:rFonts w:cs="Times New Roman"/>
          <w:iCs/>
          <w:szCs w:val="24"/>
        </w:rPr>
        <w:t>4</w:t>
      </w:r>
      <w:r w:rsidRPr="00E91640">
        <w:rPr>
          <w:rFonts w:cs="Times New Roman"/>
          <w:iCs/>
          <w:szCs w:val="24"/>
        </w:rPr>
        <w:t xml:space="preserve">, og er udtryk for, at det vurderes rimeligt og proportionalt, at de vedligeholdelsespligtige grundejere, jf. bestemmelserne i </w:t>
      </w:r>
      <w:r w:rsidR="00C76797">
        <w:rPr>
          <w:rFonts w:cs="Times New Roman"/>
          <w:iCs/>
          <w:szCs w:val="24"/>
        </w:rPr>
        <w:t>§§ 48-52</w:t>
      </w:r>
      <w:r w:rsidRPr="00E91640">
        <w:rPr>
          <w:rFonts w:cs="Times New Roman"/>
          <w:iCs/>
          <w:szCs w:val="24"/>
        </w:rPr>
        <w:t xml:space="preserve">, </w:t>
      </w:r>
      <w:r w:rsidR="00370CB2">
        <w:rPr>
          <w:rFonts w:cs="Times New Roman"/>
          <w:iCs/>
          <w:szCs w:val="24"/>
        </w:rPr>
        <w:t xml:space="preserve">vil skulle </w:t>
      </w:r>
      <w:r w:rsidRPr="00E91640">
        <w:rPr>
          <w:rFonts w:cs="Times New Roman"/>
          <w:iCs/>
          <w:szCs w:val="24"/>
        </w:rPr>
        <w:t xml:space="preserve">afholde udgifterne til foranstaltninger, som kommunalbestyrelsen fastsætter, fordi almene, offentligretlige hensyn afgørende taler herfor, men som i det væsentligste skal bidrage til at forbedre miljøet, trafikmiljøet m.m. på og ved vejen til gavn og glæde for de vejberettigede. Bestemmelsen </w:t>
      </w:r>
      <w:r w:rsidR="00370CB2">
        <w:rPr>
          <w:rFonts w:cs="Times New Roman"/>
          <w:iCs/>
          <w:szCs w:val="24"/>
        </w:rPr>
        <w:t>er</w:t>
      </w:r>
      <w:r w:rsidRPr="00E91640">
        <w:rPr>
          <w:rFonts w:cs="Times New Roman"/>
          <w:iCs/>
          <w:szCs w:val="24"/>
        </w:rPr>
        <w:t xml:space="preserve"> således en undtagelsesbestemmelse i forhold til udgangspunktet nævnt i </w:t>
      </w:r>
      <w:r w:rsidR="00CB2521">
        <w:rPr>
          <w:rFonts w:cs="Times New Roman"/>
          <w:iCs/>
          <w:szCs w:val="24"/>
        </w:rPr>
        <w:t xml:space="preserve">det foreslåede til </w:t>
      </w:r>
      <w:r w:rsidR="00370CB2">
        <w:rPr>
          <w:rFonts w:cs="Times New Roman"/>
          <w:iCs/>
          <w:szCs w:val="24"/>
        </w:rPr>
        <w:t xml:space="preserve">§ 57, </w:t>
      </w:r>
      <w:r w:rsidRPr="00E91640">
        <w:rPr>
          <w:rFonts w:cs="Times New Roman"/>
          <w:iCs/>
          <w:szCs w:val="24"/>
        </w:rPr>
        <w:t xml:space="preserve">stk. 3, 2. pkt., at kommunalbestyrelsen afholder udgifter til de foranstaltninger på vejen, som den </w:t>
      </w:r>
      <w:r w:rsidR="00C76797">
        <w:rPr>
          <w:rFonts w:cs="Times New Roman"/>
          <w:iCs/>
          <w:szCs w:val="24"/>
        </w:rPr>
        <w:t>etablerer</w:t>
      </w:r>
      <w:r w:rsidR="00C76797" w:rsidRPr="00E91640">
        <w:rPr>
          <w:rFonts w:cs="Times New Roman"/>
          <w:iCs/>
          <w:szCs w:val="24"/>
        </w:rPr>
        <w:t xml:space="preserve"> </w:t>
      </w:r>
      <w:r w:rsidRPr="00E91640">
        <w:rPr>
          <w:rFonts w:cs="Times New Roman"/>
          <w:iCs/>
          <w:szCs w:val="24"/>
        </w:rPr>
        <w:t>af hensyn til den almene færdsel på vejen.</w:t>
      </w:r>
    </w:p>
    <w:p w14:paraId="6DD4B64D" w14:textId="77777777" w:rsidR="00FB1E6E" w:rsidRDefault="00FB1E6E" w:rsidP="00FB1E6E">
      <w:pPr>
        <w:pStyle w:val="Normal-Baggrund"/>
        <w:rPr>
          <w:rFonts w:cs="Times New Roman"/>
          <w:iCs/>
          <w:szCs w:val="24"/>
        </w:rPr>
      </w:pPr>
    </w:p>
    <w:p w14:paraId="14629C30" w14:textId="77777777" w:rsidR="00FB1E6E" w:rsidRPr="00BA4B15" w:rsidRDefault="00FB1E6E" w:rsidP="00FB1E6E">
      <w:pPr>
        <w:jc w:val="left"/>
        <w:rPr>
          <w:rFonts w:cs="Times New Roman"/>
          <w:iCs/>
          <w:sz w:val="24"/>
          <w:szCs w:val="24"/>
        </w:rPr>
      </w:pPr>
      <w:r w:rsidRPr="00E91640">
        <w:rPr>
          <w:rStyle w:val="stknr"/>
          <w:rFonts w:cs="Times New Roman"/>
          <w:iCs/>
          <w:color w:val="212529"/>
          <w:sz w:val="24"/>
          <w:szCs w:val="24"/>
        </w:rPr>
        <w:t xml:space="preserve">Det foreslås i </w:t>
      </w:r>
      <w:r w:rsidRPr="00BB7E0F">
        <w:rPr>
          <w:rStyle w:val="stknr"/>
          <w:rFonts w:cs="Times New Roman"/>
          <w:i/>
          <w:iCs/>
          <w:color w:val="212529"/>
          <w:sz w:val="24"/>
          <w:szCs w:val="24"/>
        </w:rPr>
        <w:t xml:space="preserve">§ 57, </w:t>
      </w:r>
      <w:r>
        <w:rPr>
          <w:rStyle w:val="stknr"/>
          <w:rFonts w:cs="Times New Roman"/>
          <w:i/>
          <w:iCs/>
          <w:color w:val="212529"/>
          <w:sz w:val="24"/>
          <w:szCs w:val="24"/>
        </w:rPr>
        <w:t>s</w:t>
      </w:r>
      <w:r w:rsidRPr="004933D9">
        <w:rPr>
          <w:rStyle w:val="stknr"/>
          <w:rFonts w:cs="Times New Roman"/>
          <w:i/>
          <w:iCs/>
          <w:color w:val="212529"/>
          <w:sz w:val="24"/>
          <w:szCs w:val="24"/>
        </w:rPr>
        <w:t xml:space="preserve">tk. </w:t>
      </w:r>
      <w:r>
        <w:rPr>
          <w:rStyle w:val="stknr"/>
          <w:rFonts w:cs="Times New Roman"/>
          <w:i/>
          <w:iCs/>
          <w:color w:val="212529"/>
          <w:sz w:val="24"/>
          <w:szCs w:val="24"/>
        </w:rPr>
        <w:t xml:space="preserve">5, </w:t>
      </w:r>
      <w:r w:rsidRPr="00E91640">
        <w:rPr>
          <w:rStyle w:val="stknr"/>
          <w:rFonts w:cs="Times New Roman"/>
          <w:iCs/>
          <w:color w:val="212529"/>
          <w:sz w:val="24"/>
          <w:szCs w:val="24"/>
        </w:rPr>
        <w:t>at</w:t>
      </w:r>
      <w:r>
        <w:rPr>
          <w:rFonts w:cs="Times New Roman"/>
          <w:iCs/>
          <w:sz w:val="24"/>
          <w:szCs w:val="24"/>
        </w:rPr>
        <w:t xml:space="preserve"> k</w:t>
      </w:r>
      <w:r w:rsidRPr="004933D9">
        <w:rPr>
          <w:rFonts w:cs="Times New Roman"/>
          <w:iCs/>
          <w:sz w:val="24"/>
          <w:szCs w:val="24"/>
        </w:rPr>
        <w:t>ommunalbestyrelsen kan fjerne foranstaltninger, der er etableret uden kommunalbestyrelsens godkendelse, for den pågældendes regning, hvis den pågældende ikke efterkommer et påbud om at fjerne foranstaltningen. Før påbud om fjernelse skal det vurderes, om forholdet retligt kan lovliggøres ved</w:t>
      </w:r>
      <w:r>
        <w:rPr>
          <w:rFonts w:cs="Times New Roman"/>
          <w:iCs/>
          <w:sz w:val="24"/>
          <w:szCs w:val="24"/>
        </w:rPr>
        <w:t>,</w:t>
      </w:r>
      <w:r w:rsidRPr="004933D9">
        <w:rPr>
          <w:rFonts w:cs="Times New Roman"/>
          <w:iCs/>
          <w:sz w:val="24"/>
          <w:szCs w:val="24"/>
        </w:rPr>
        <w:t xml:space="preserve"> at kommunalbestyrelsen</w:t>
      </w:r>
      <w:r w:rsidRPr="00BA4B15">
        <w:rPr>
          <w:rFonts w:cs="Times New Roman"/>
          <w:iCs/>
          <w:sz w:val="24"/>
          <w:szCs w:val="24"/>
        </w:rPr>
        <w:t xml:space="preserve"> giver den manglende godkendelse.</w:t>
      </w:r>
    </w:p>
    <w:p w14:paraId="260EACCA" w14:textId="77777777" w:rsidR="00FB1E6E" w:rsidRPr="00BA4B15" w:rsidRDefault="00FB1E6E" w:rsidP="00FB1E6E">
      <w:pPr>
        <w:jc w:val="left"/>
        <w:rPr>
          <w:rFonts w:cs="Times New Roman"/>
          <w:iCs/>
          <w:sz w:val="24"/>
          <w:szCs w:val="24"/>
        </w:rPr>
      </w:pPr>
    </w:p>
    <w:p w14:paraId="1C078293" w14:textId="568E18FA" w:rsidR="00FB1E6E" w:rsidRPr="00BA4B15" w:rsidRDefault="00FB1E6E" w:rsidP="00FB1E6E">
      <w:pPr>
        <w:pStyle w:val="Normal-Baggrund"/>
        <w:rPr>
          <w:rFonts w:cs="Times New Roman"/>
          <w:iCs/>
          <w:szCs w:val="24"/>
        </w:rPr>
      </w:pPr>
      <w:r w:rsidRPr="00BA4B15">
        <w:rPr>
          <w:rFonts w:cs="Times New Roman"/>
          <w:iCs/>
          <w:szCs w:val="24"/>
        </w:rPr>
        <w:t xml:space="preserve">Det foreslåede </w:t>
      </w:r>
      <w:r w:rsidR="004C13F6">
        <w:rPr>
          <w:rFonts w:cs="Times New Roman"/>
          <w:iCs/>
          <w:szCs w:val="24"/>
        </w:rPr>
        <w:t>vil være</w:t>
      </w:r>
      <w:r w:rsidR="004C13F6" w:rsidRPr="00BA4B15">
        <w:rPr>
          <w:rFonts w:cs="Times New Roman"/>
          <w:iCs/>
          <w:szCs w:val="24"/>
        </w:rPr>
        <w:t xml:space="preserve"> </w:t>
      </w:r>
      <w:r w:rsidRPr="00BA4B15">
        <w:rPr>
          <w:rFonts w:cs="Times New Roman"/>
          <w:iCs/>
          <w:szCs w:val="24"/>
        </w:rPr>
        <w:t>en videreførelse af den gældende</w:t>
      </w:r>
      <w:r>
        <w:rPr>
          <w:rFonts w:cs="Times New Roman"/>
          <w:iCs/>
          <w:szCs w:val="24"/>
        </w:rPr>
        <w:t xml:space="preserve"> privatvejslovs</w:t>
      </w:r>
      <w:r w:rsidRPr="00BA4B15">
        <w:rPr>
          <w:rFonts w:cs="Times New Roman"/>
          <w:iCs/>
          <w:szCs w:val="24"/>
        </w:rPr>
        <w:t xml:space="preserve"> § 57, stk. 4, med de ændringer, som forslaget om ophævelse af politiets deltagelse i administrationen af de private fællesveje</w:t>
      </w:r>
      <w:r w:rsidR="003160E6">
        <w:rPr>
          <w:rFonts w:cs="Times New Roman"/>
          <w:iCs/>
          <w:szCs w:val="24"/>
        </w:rPr>
        <w:t>,</w:t>
      </w:r>
      <w:r w:rsidRPr="00BA4B15">
        <w:rPr>
          <w:rFonts w:cs="Times New Roman"/>
          <w:iCs/>
          <w:szCs w:val="24"/>
        </w:rPr>
        <w:t xml:space="preserve"> indebærer.</w:t>
      </w:r>
    </w:p>
    <w:p w14:paraId="6728F5ED" w14:textId="77777777" w:rsidR="00FB1E6E" w:rsidRPr="00BA4B15" w:rsidRDefault="00FB1E6E" w:rsidP="00FB1E6E">
      <w:pPr>
        <w:pStyle w:val="Normal-Baggrund"/>
        <w:rPr>
          <w:rFonts w:cs="Times New Roman"/>
          <w:iCs/>
          <w:szCs w:val="24"/>
        </w:rPr>
      </w:pPr>
    </w:p>
    <w:p w14:paraId="296F6B9A" w14:textId="748E96F1" w:rsidR="00FB1E6E" w:rsidRPr="00CE4C6B" w:rsidRDefault="00FB1E6E" w:rsidP="00FB1E6E">
      <w:pPr>
        <w:pStyle w:val="Normal-Baggrund"/>
        <w:rPr>
          <w:rFonts w:cs="Times New Roman"/>
          <w:iCs/>
          <w:szCs w:val="24"/>
        </w:rPr>
      </w:pPr>
      <w:r w:rsidRPr="00BA4B15">
        <w:rPr>
          <w:rFonts w:cs="Times New Roman"/>
          <w:iCs/>
          <w:szCs w:val="24"/>
        </w:rPr>
        <w:t xml:space="preserve">Forslaget til </w:t>
      </w:r>
      <w:r w:rsidR="008D771C">
        <w:rPr>
          <w:rFonts w:cs="Times New Roman"/>
          <w:iCs/>
          <w:szCs w:val="24"/>
        </w:rPr>
        <w:t xml:space="preserve">§ 57, </w:t>
      </w:r>
      <w:r w:rsidRPr="00BA4B15">
        <w:rPr>
          <w:rFonts w:cs="Times New Roman"/>
          <w:iCs/>
          <w:szCs w:val="24"/>
        </w:rPr>
        <w:t>stk. 5</w:t>
      </w:r>
      <w:r w:rsidR="00025B4F">
        <w:rPr>
          <w:rFonts w:cs="Times New Roman"/>
          <w:iCs/>
          <w:szCs w:val="24"/>
        </w:rPr>
        <w:t>,</w:t>
      </w:r>
      <w:r w:rsidRPr="00BA4B15">
        <w:rPr>
          <w:rFonts w:cs="Times New Roman"/>
          <w:iCs/>
          <w:szCs w:val="24"/>
        </w:rPr>
        <w:t xml:space="preserve"> </w:t>
      </w:r>
      <w:r>
        <w:rPr>
          <w:rFonts w:cs="Times New Roman"/>
          <w:iCs/>
          <w:szCs w:val="24"/>
        </w:rPr>
        <w:t xml:space="preserve">vil </w:t>
      </w:r>
      <w:r w:rsidRPr="00BA4B15">
        <w:rPr>
          <w:rFonts w:cs="Times New Roman"/>
          <w:iCs/>
          <w:szCs w:val="24"/>
        </w:rPr>
        <w:t xml:space="preserve">betyde, at kommunalbestyrelsen fortsat </w:t>
      </w:r>
      <w:r w:rsidR="00370CB2">
        <w:rPr>
          <w:rFonts w:cs="Times New Roman"/>
          <w:iCs/>
          <w:szCs w:val="24"/>
        </w:rPr>
        <w:t>vil</w:t>
      </w:r>
      <w:r w:rsidRPr="00BA4B15">
        <w:rPr>
          <w:rFonts w:cs="Times New Roman"/>
          <w:iCs/>
          <w:szCs w:val="24"/>
        </w:rPr>
        <w:t xml:space="preserve"> kunne fjerne færdselsregulerende foranstaltninger, der er etableret uden forudgående tilladelse eller beslutning efter stk. 2, og som kommunalbestyrelsen ikke efterfølgende </w:t>
      </w:r>
      <w:r w:rsidR="00370CB2">
        <w:rPr>
          <w:rFonts w:cs="Times New Roman"/>
          <w:iCs/>
          <w:szCs w:val="24"/>
        </w:rPr>
        <w:t>vil kunne</w:t>
      </w:r>
      <w:r w:rsidRPr="00BA4B15">
        <w:rPr>
          <w:rFonts w:cs="Times New Roman"/>
          <w:iCs/>
          <w:szCs w:val="24"/>
        </w:rPr>
        <w:t xml:space="preserve"> meddele tilladelse til. Hvis kommunalbestyrelsen er bekendt med, hvem d</w:t>
      </w:r>
      <w:r w:rsidRPr="00CE4C6B">
        <w:rPr>
          <w:rFonts w:cs="Times New Roman"/>
          <w:iCs/>
          <w:szCs w:val="24"/>
        </w:rPr>
        <w:t>er har etableret foranstaltningen, vil kommunalbestyrelsen som udgangspunkt skulle give pågældende et påbud om at fjerne den ulovlige foranstaltning. Hvis påbuddet herefter ikke efterkommes inden for den fastsatte rimelige frist, vil kommunalbestyrelsen kunne fjerne foranstaltningen for den pågældendes regning.</w:t>
      </w:r>
    </w:p>
    <w:p w14:paraId="327FB901" w14:textId="77777777" w:rsidR="00FB1E6E" w:rsidRPr="00CE4C6B" w:rsidRDefault="00FB1E6E" w:rsidP="00FB1E6E">
      <w:pPr>
        <w:pStyle w:val="Normal-Baggrund"/>
        <w:rPr>
          <w:rFonts w:cs="Times New Roman"/>
          <w:iCs/>
          <w:szCs w:val="24"/>
        </w:rPr>
      </w:pPr>
    </w:p>
    <w:p w14:paraId="68E92ED5" w14:textId="228B753A" w:rsidR="00FB1E6E" w:rsidRDefault="00FB1E6E" w:rsidP="00FB1E6E">
      <w:pPr>
        <w:pStyle w:val="Normal-Baggrund"/>
        <w:rPr>
          <w:rFonts w:cs="Times New Roman"/>
          <w:iCs/>
          <w:szCs w:val="24"/>
        </w:rPr>
      </w:pPr>
      <w:r w:rsidRPr="00BA4B15">
        <w:rPr>
          <w:rFonts w:cs="Times New Roman"/>
          <w:iCs/>
          <w:szCs w:val="24"/>
        </w:rPr>
        <w:t>I tilfælde hvor kommunalbestyrelsen ikke kan lovliggøre foranstaltningen retligt og heller ikke ved, hvem der har etableret foranstaltningen, vil kommunalbestyrelsen være forpligtet til selv at afholde udgifterne til at fjerne foranstaltningen.</w:t>
      </w:r>
    </w:p>
    <w:p w14:paraId="54B6888E" w14:textId="77777777" w:rsidR="00FB1E6E" w:rsidRPr="00BA4B15" w:rsidRDefault="00FB1E6E" w:rsidP="00FB1E6E">
      <w:pPr>
        <w:pStyle w:val="Normal-Baggrund"/>
        <w:rPr>
          <w:rFonts w:cs="Times New Roman"/>
          <w:iCs/>
          <w:szCs w:val="24"/>
        </w:rPr>
      </w:pPr>
    </w:p>
    <w:p w14:paraId="79A18DFE" w14:textId="171807E0" w:rsidR="00FB1E6E" w:rsidRDefault="00FB1E6E" w:rsidP="00FB1E6E">
      <w:pPr>
        <w:rPr>
          <w:rFonts w:cs="Times New Roman"/>
          <w:iCs/>
          <w:sz w:val="24"/>
          <w:szCs w:val="24"/>
        </w:rPr>
      </w:pPr>
      <w:r w:rsidRPr="00E91640">
        <w:rPr>
          <w:rStyle w:val="stknr"/>
          <w:rFonts w:cs="Times New Roman"/>
          <w:iCs/>
          <w:color w:val="212529"/>
          <w:sz w:val="24"/>
          <w:szCs w:val="24"/>
        </w:rPr>
        <w:t xml:space="preserve">Det foreslås i </w:t>
      </w:r>
      <w:r w:rsidRPr="00581376">
        <w:rPr>
          <w:rStyle w:val="stknr"/>
          <w:rFonts w:cs="Times New Roman"/>
          <w:i/>
          <w:iCs/>
          <w:color w:val="212529"/>
          <w:sz w:val="24"/>
          <w:szCs w:val="24"/>
        </w:rPr>
        <w:t>§ 57, st</w:t>
      </w:r>
      <w:r w:rsidRPr="004933D9">
        <w:rPr>
          <w:rStyle w:val="stknr"/>
          <w:rFonts w:cs="Times New Roman"/>
          <w:i/>
          <w:iCs/>
          <w:color w:val="212529"/>
          <w:sz w:val="24"/>
          <w:szCs w:val="24"/>
        </w:rPr>
        <w:t>k. 6</w:t>
      </w:r>
      <w:r>
        <w:rPr>
          <w:rStyle w:val="stknr"/>
          <w:rFonts w:cs="Times New Roman"/>
          <w:i/>
          <w:iCs/>
          <w:color w:val="212529"/>
          <w:sz w:val="24"/>
          <w:szCs w:val="24"/>
        </w:rPr>
        <w:t xml:space="preserve">, </w:t>
      </w:r>
      <w:r w:rsidRPr="00994218">
        <w:rPr>
          <w:rStyle w:val="stknr"/>
          <w:rFonts w:cs="Times New Roman"/>
          <w:iCs/>
          <w:color w:val="212529"/>
          <w:sz w:val="24"/>
          <w:szCs w:val="24"/>
        </w:rPr>
        <w:t>at</w:t>
      </w:r>
      <w:r>
        <w:rPr>
          <w:rStyle w:val="stknr"/>
          <w:rFonts w:cs="Times New Roman"/>
          <w:i/>
          <w:iCs/>
          <w:color w:val="212529"/>
          <w:sz w:val="24"/>
          <w:szCs w:val="24"/>
        </w:rPr>
        <w:t xml:space="preserve"> </w:t>
      </w:r>
      <w:r>
        <w:rPr>
          <w:rFonts w:cs="Times New Roman"/>
          <w:iCs/>
          <w:sz w:val="24"/>
          <w:szCs w:val="24"/>
        </w:rPr>
        <w:t>hvis</w:t>
      </w:r>
      <w:r w:rsidRPr="004933D9">
        <w:rPr>
          <w:rFonts w:cs="Times New Roman"/>
          <w:iCs/>
          <w:sz w:val="24"/>
          <w:szCs w:val="24"/>
        </w:rPr>
        <w:t xml:space="preserve"> foranstaltningen </w:t>
      </w:r>
      <w:r>
        <w:rPr>
          <w:rFonts w:cs="Times New Roman"/>
          <w:iCs/>
          <w:sz w:val="24"/>
          <w:szCs w:val="24"/>
        </w:rPr>
        <w:t xml:space="preserve">er </w:t>
      </w:r>
      <w:r w:rsidRPr="004933D9">
        <w:rPr>
          <w:rFonts w:cs="Times New Roman"/>
          <w:iCs/>
          <w:sz w:val="24"/>
          <w:szCs w:val="24"/>
        </w:rPr>
        <w:t>til</w:t>
      </w:r>
      <w:r>
        <w:rPr>
          <w:rFonts w:cs="Times New Roman"/>
          <w:iCs/>
          <w:sz w:val="24"/>
          <w:szCs w:val="24"/>
        </w:rPr>
        <w:t xml:space="preserve"> fare eller</w:t>
      </w:r>
      <w:r w:rsidRPr="004933D9">
        <w:rPr>
          <w:rFonts w:cs="Times New Roman"/>
          <w:iCs/>
          <w:sz w:val="24"/>
          <w:szCs w:val="24"/>
        </w:rPr>
        <w:t xml:space="preserve"> ulempe for færdslen, kan kommunalbestyrelsen eller politiet fjerne foranstaltningen for den pågældendes regning uden forudgående påbud.</w:t>
      </w:r>
      <w:r>
        <w:rPr>
          <w:rFonts w:cs="Times New Roman"/>
          <w:iCs/>
          <w:sz w:val="24"/>
          <w:szCs w:val="24"/>
        </w:rPr>
        <w:t xml:space="preserve"> </w:t>
      </w:r>
    </w:p>
    <w:p w14:paraId="45D14461" w14:textId="77777777" w:rsidR="00FB1E6E" w:rsidRPr="00155A33" w:rsidRDefault="00FB1E6E" w:rsidP="00FB1E6E">
      <w:pPr>
        <w:pStyle w:val="Normal-Baggrund"/>
        <w:rPr>
          <w:rFonts w:cs="Times New Roman"/>
          <w:iCs/>
          <w:color w:val="FF0000"/>
          <w:szCs w:val="24"/>
        </w:rPr>
      </w:pPr>
    </w:p>
    <w:p w14:paraId="083927DD" w14:textId="53465701" w:rsidR="00FB1E6E" w:rsidRPr="00BA4B15" w:rsidRDefault="00FB1E6E" w:rsidP="00FB1E6E">
      <w:pPr>
        <w:pStyle w:val="Normal-Baggrund"/>
        <w:rPr>
          <w:rFonts w:cs="Times New Roman"/>
          <w:iCs/>
          <w:szCs w:val="24"/>
        </w:rPr>
      </w:pPr>
      <w:r w:rsidRPr="00BA4B15">
        <w:rPr>
          <w:rFonts w:cs="Times New Roman"/>
          <w:iCs/>
          <w:szCs w:val="24"/>
        </w:rPr>
        <w:t>Det foreslåede</w:t>
      </w:r>
      <w:r w:rsidR="008D771C">
        <w:rPr>
          <w:rFonts w:cs="Times New Roman"/>
          <w:iCs/>
          <w:szCs w:val="24"/>
        </w:rPr>
        <w:t xml:space="preserve"> vil være</w:t>
      </w:r>
      <w:r w:rsidR="008D771C" w:rsidRPr="00BA4B15">
        <w:rPr>
          <w:rFonts w:cs="Times New Roman"/>
          <w:iCs/>
          <w:szCs w:val="24"/>
        </w:rPr>
        <w:t xml:space="preserve"> </w:t>
      </w:r>
      <w:r w:rsidRPr="00BA4B15">
        <w:rPr>
          <w:rFonts w:cs="Times New Roman"/>
          <w:iCs/>
          <w:szCs w:val="24"/>
        </w:rPr>
        <w:t xml:space="preserve">en videreførelse af den gældende privatvejslovs § 57, stk. </w:t>
      </w:r>
      <w:r w:rsidR="00CB2521">
        <w:rPr>
          <w:rFonts w:cs="Times New Roman"/>
          <w:iCs/>
          <w:szCs w:val="24"/>
        </w:rPr>
        <w:t>6</w:t>
      </w:r>
      <w:r w:rsidRPr="00BA4B15">
        <w:rPr>
          <w:rFonts w:cs="Times New Roman"/>
          <w:iCs/>
          <w:szCs w:val="24"/>
        </w:rPr>
        <w:t>, og</w:t>
      </w:r>
      <w:r>
        <w:rPr>
          <w:rFonts w:cs="Times New Roman"/>
          <w:iCs/>
          <w:szCs w:val="24"/>
        </w:rPr>
        <w:t xml:space="preserve"> vil</w:t>
      </w:r>
      <w:r w:rsidRPr="00BA4B15">
        <w:rPr>
          <w:rFonts w:cs="Times New Roman"/>
          <w:iCs/>
          <w:szCs w:val="24"/>
        </w:rPr>
        <w:t xml:space="preserve"> indebære, at kommunalbestyrelsen og politiet uden forudgående påbud forsat vil kunne fjerne foranstaltninger, der vurderes at være til </w:t>
      </w:r>
      <w:r>
        <w:rPr>
          <w:rFonts w:cs="Times New Roman"/>
          <w:iCs/>
          <w:szCs w:val="24"/>
        </w:rPr>
        <w:t xml:space="preserve">fare eller </w:t>
      </w:r>
      <w:r w:rsidRPr="00BA4B15">
        <w:rPr>
          <w:rFonts w:cs="Times New Roman"/>
          <w:iCs/>
          <w:szCs w:val="24"/>
        </w:rPr>
        <w:t xml:space="preserve">ulempe for færdslen på vejen. Med hensyn til udgifterne forbundet med denne fjernelse gælder det samme som anført oven for </w:t>
      </w:r>
      <w:r>
        <w:rPr>
          <w:rFonts w:cs="Times New Roman"/>
          <w:iCs/>
          <w:szCs w:val="24"/>
        </w:rPr>
        <w:t>i</w:t>
      </w:r>
      <w:r w:rsidRPr="00BA4B15">
        <w:rPr>
          <w:rFonts w:cs="Times New Roman"/>
          <w:iCs/>
          <w:szCs w:val="24"/>
        </w:rPr>
        <w:t xml:space="preserve"> forslaget til stk. 5.</w:t>
      </w:r>
    </w:p>
    <w:p w14:paraId="13BB0EF9" w14:textId="77777777" w:rsidR="00FB1E6E" w:rsidRDefault="00FB1E6E" w:rsidP="00FB1E6E">
      <w:pPr>
        <w:rPr>
          <w:rFonts w:cs="Times New Roman"/>
          <w:iCs/>
          <w:sz w:val="24"/>
          <w:szCs w:val="24"/>
        </w:rPr>
      </w:pPr>
    </w:p>
    <w:p w14:paraId="0A3A1717" w14:textId="1ACB0F31" w:rsidR="00FB1E6E" w:rsidRDefault="00FB1E6E" w:rsidP="00FB1E6E">
      <w:pPr>
        <w:pStyle w:val="Normal-Baggrund"/>
        <w:rPr>
          <w:rFonts w:cs="Times New Roman"/>
          <w:iCs/>
          <w:szCs w:val="24"/>
        </w:rPr>
      </w:pPr>
      <w:r w:rsidRPr="00E91640">
        <w:rPr>
          <w:rStyle w:val="stknr"/>
          <w:rFonts w:cs="Times New Roman"/>
          <w:iCs/>
          <w:color w:val="212529"/>
          <w:szCs w:val="24"/>
        </w:rPr>
        <w:t xml:space="preserve">Det foreslås i </w:t>
      </w:r>
      <w:r w:rsidR="00C70ABB" w:rsidRPr="00581376">
        <w:rPr>
          <w:rStyle w:val="stknr"/>
          <w:rFonts w:cs="Times New Roman"/>
          <w:i/>
          <w:iCs/>
          <w:color w:val="212529"/>
          <w:szCs w:val="24"/>
        </w:rPr>
        <w:t>§ 57,</w:t>
      </w:r>
      <w:r w:rsidR="00C70ABB">
        <w:rPr>
          <w:rStyle w:val="stknr"/>
          <w:rFonts w:cs="Times New Roman"/>
          <w:i/>
          <w:iCs/>
          <w:color w:val="212529"/>
          <w:szCs w:val="24"/>
        </w:rPr>
        <w:t xml:space="preserve"> </w:t>
      </w:r>
      <w:r>
        <w:rPr>
          <w:rStyle w:val="stknr"/>
          <w:rFonts w:cs="Times New Roman"/>
          <w:i/>
          <w:iCs/>
          <w:color w:val="212529"/>
          <w:szCs w:val="24"/>
        </w:rPr>
        <w:t>s</w:t>
      </w:r>
      <w:r w:rsidRPr="004933D9">
        <w:rPr>
          <w:rStyle w:val="stknr"/>
          <w:rFonts w:cs="Times New Roman"/>
          <w:i/>
          <w:iCs/>
          <w:color w:val="212529"/>
          <w:szCs w:val="24"/>
        </w:rPr>
        <w:t>tk. 7</w:t>
      </w:r>
      <w:r>
        <w:rPr>
          <w:rStyle w:val="stknr"/>
          <w:rFonts w:cs="Times New Roman"/>
          <w:i/>
          <w:iCs/>
          <w:color w:val="212529"/>
          <w:szCs w:val="24"/>
        </w:rPr>
        <w:t>,</w:t>
      </w:r>
      <w:r w:rsidRPr="00B75419">
        <w:rPr>
          <w:rStyle w:val="stknr"/>
          <w:rFonts w:cs="Times New Roman"/>
          <w:iCs/>
          <w:color w:val="212529"/>
          <w:szCs w:val="24"/>
        </w:rPr>
        <w:t xml:space="preserve"> at r</w:t>
      </w:r>
      <w:r w:rsidRPr="004933D9">
        <w:rPr>
          <w:rFonts w:cs="Times New Roman"/>
          <w:iCs/>
          <w:szCs w:val="24"/>
        </w:rPr>
        <w:t xml:space="preserve">eglerne </w:t>
      </w:r>
      <w:r w:rsidRPr="00FD3051">
        <w:rPr>
          <w:rFonts w:cs="Times New Roman"/>
          <w:iCs/>
          <w:szCs w:val="24"/>
        </w:rPr>
        <w:t xml:space="preserve">i stk. 5 og 6 </w:t>
      </w:r>
      <w:r w:rsidRPr="004933D9">
        <w:rPr>
          <w:rFonts w:cs="Times New Roman"/>
          <w:iCs/>
          <w:szCs w:val="24"/>
        </w:rPr>
        <w:t xml:space="preserve">tilsvarende </w:t>
      </w:r>
      <w:r w:rsidRPr="00FD3051">
        <w:rPr>
          <w:rFonts w:cs="Times New Roman"/>
          <w:iCs/>
          <w:szCs w:val="24"/>
        </w:rPr>
        <w:t>gæl</w:t>
      </w:r>
      <w:r w:rsidRPr="004933D9">
        <w:rPr>
          <w:rFonts w:cs="Times New Roman"/>
          <w:iCs/>
          <w:szCs w:val="24"/>
        </w:rPr>
        <w:t xml:space="preserve">der </w:t>
      </w:r>
      <w:r w:rsidRPr="00BA4B15">
        <w:rPr>
          <w:rFonts w:cs="Times New Roman"/>
          <w:iCs/>
          <w:szCs w:val="24"/>
        </w:rPr>
        <w:t>for ændringer, der er foretaget uden kommunalbestyrelsens godkendelse.</w:t>
      </w:r>
    </w:p>
    <w:p w14:paraId="7B129414" w14:textId="12C7B5D6" w:rsidR="002C240A" w:rsidRDefault="002C240A" w:rsidP="00FB1E6E">
      <w:pPr>
        <w:pStyle w:val="Normal-Baggrund"/>
        <w:rPr>
          <w:rFonts w:cs="Times New Roman"/>
          <w:iCs/>
          <w:szCs w:val="24"/>
        </w:rPr>
      </w:pPr>
    </w:p>
    <w:p w14:paraId="6A2DBCDB" w14:textId="476C63C0" w:rsidR="002C240A" w:rsidRDefault="002C240A" w:rsidP="002C240A">
      <w:pPr>
        <w:pStyle w:val="Normal-Baggrund"/>
        <w:rPr>
          <w:rFonts w:cs="Times New Roman"/>
          <w:iCs/>
          <w:szCs w:val="24"/>
        </w:rPr>
      </w:pPr>
      <w:r>
        <w:rPr>
          <w:rFonts w:cs="Times New Roman"/>
          <w:iCs/>
          <w:szCs w:val="24"/>
        </w:rPr>
        <w:t>Det foreslåede betyder, at hvis</w:t>
      </w:r>
      <w:r w:rsidRPr="002C240A">
        <w:rPr>
          <w:rFonts w:cs="Times New Roman"/>
          <w:iCs/>
          <w:szCs w:val="24"/>
        </w:rPr>
        <w:t xml:space="preserve"> der er foretaget ændringer i en lovlig færdselsregulerende foranstaltning</w:t>
      </w:r>
      <w:r>
        <w:rPr>
          <w:rFonts w:cs="Times New Roman"/>
          <w:iCs/>
          <w:szCs w:val="24"/>
        </w:rPr>
        <w:t xml:space="preserve">, f.eks. </w:t>
      </w:r>
      <w:r w:rsidRPr="002C240A">
        <w:rPr>
          <w:rFonts w:cs="Times New Roman"/>
          <w:iCs/>
          <w:szCs w:val="24"/>
        </w:rPr>
        <w:t xml:space="preserve">udført en ændring, som ikke svarer til det, der blev givet tilladelse til, eller </w:t>
      </w:r>
      <w:r>
        <w:rPr>
          <w:rFonts w:cs="Times New Roman"/>
          <w:iCs/>
          <w:szCs w:val="24"/>
        </w:rPr>
        <w:t xml:space="preserve">der </w:t>
      </w:r>
      <w:r w:rsidRPr="002C240A">
        <w:rPr>
          <w:rFonts w:cs="Times New Roman"/>
          <w:iCs/>
          <w:szCs w:val="24"/>
        </w:rPr>
        <w:t>efterfølgende er ændret i foranstaltningen</w:t>
      </w:r>
      <w:r>
        <w:rPr>
          <w:rFonts w:cs="Times New Roman"/>
          <w:iCs/>
          <w:szCs w:val="24"/>
        </w:rPr>
        <w:t xml:space="preserve"> f.eks. hvis </w:t>
      </w:r>
      <w:r w:rsidRPr="002C240A">
        <w:rPr>
          <w:rFonts w:cs="Times New Roman"/>
          <w:iCs/>
          <w:szCs w:val="24"/>
        </w:rPr>
        <w:t xml:space="preserve">et vejbump </w:t>
      </w:r>
      <w:r>
        <w:rPr>
          <w:rFonts w:cs="Times New Roman"/>
          <w:iCs/>
          <w:szCs w:val="24"/>
        </w:rPr>
        <w:t xml:space="preserve">er gjort </w:t>
      </w:r>
      <w:r w:rsidRPr="002C240A">
        <w:rPr>
          <w:rFonts w:cs="Times New Roman"/>
          <w:iCs/>
          <w:szCs w:val="24"/>
        </w:rPr>
        <w:t>stejlere eller mindre stejlt end tilladt/godkendt</w:t>
      </w:r>
      <w:r>
        <w:rPr>
          <w:rFonts w:cs="Times New Roman"/>
          <w:iCs/>
          <w:szCs w:val="24"/>
        </w:rPr>
        <w:t>, k</w:t>
      </w:r>
      <w:r w:rsidRPr="004933D9">
        <w:rPr>
          <w:rFonts w:cs="Times New Roman"/>
          <w:iCs/>
          <w:szCs w:val="24"/>
        </w:rPr>
        <w:t>an kommunalbestyrelsen eller politiet fjerne foranstaltningen for den pågældendes regning uden forudgående påbud.</w:t>
      </w:r>
      <w:r>
        <w:rPr>
          <w:rFonts w:cs="Times New Roman"/>
          <w:iCs/>
          <w:szCs w:val="24"/>
        </w:rPr>
        <w:t xml:space="preserve"> </w:t>
      </w:r>
    </w:p>
    <w:p w14:paraId="71947C68" w14:textId="77777777" w:rsidR="00FB1E6E" w:rsidRPr="00BA4B15" w:rsidRDefault="00FB1E6E" w:rsidP="00FB1E6E">
      <w:pPr>
        <w:pStyle w:val="Normal-Baggrund"/>
        <w:rPr>
          <w:rFonts w:cs="Times New Roman"/>
          <w:iCs/>
          <w:szCs w:val="24"/>
        </w:rPr>
      </w:pPr>
    </w:p>
    <w:p w14:paraId="4F6D979A" w14:textId="6ED6ED77" w:rsidR="002C240A" w:rsidRDefault="00FB1E6E" w:rsidP="002C240A">
      <w:pPr>
        <w:pStyle w:val="Normal-Baggrund"/>
        <w:rPr>
          <w:rFonts w:cs="Times New Roman"/>
          <w:iCs/>
          <w:szCs w:val="24"/>
        </w:rPr>
      </w:pPr>
      <w:r w:rsidRPr="00BA4B15">
        <w:rPr>
          <w:rFonts w:cs="Times New Roman"/>
          <w:iCs/>
          <w:szCs w:val="24"/>
        </w:rPr>
        <w:t xml:space="preserve">Det foreslåede er en videreførelse af den gældende privatvejslovs § 57, stk. </w:t>
      </w:r>
      <w:r w:rsidR="00CB2521">
        <w:rPr>
          <w:rFonts w:cs="Times New Roman"/>
          <w:iCs/>
          <w:szCs w:val="24"/>
        </w:rPr>
        <w:t>7</w:t>
      </w:r>
      <w:r w:rsidRPr="00BA4B15">
        <w:rPr>
          <w:rFonts w:cs="Times New Roman"/>
          <w:iCs/>
          <w:szCs w:val="24"/>
        </w:rPr>
        <w:t xml:space="preserve">, og </w:t>
      </w:r>
      <w:r>
        <w:rPr>
          <w:rFonts w:cs="Times New Roman"/>
          <w:iCs/>
          <w:szCs w:val="24"/>
        </w:rPr>
        <w:t xml:space="preserve">vil </w:t>
      </w:r>
      <w:r w:rsidRPr="00BA4B15">
        <w:rPr>
          <w:rFonts w:cs="Times New Roman"/>
          <w:iCs/>
          <w:szCs w:val="24"/>
        </w:rPr>
        <w:t xml:space="preserve">indebære, at bestemmelserne i de foreslåede stk. 5 og 6 </w:t>
      </w:r>
      <w:r>
        <w:rPr>
          <w:rFonts w:cs="Times New Roman"/>
          <w:iCs/>
          <w:szCs w:val="24"/>
        </w:rPr>
        <w:t xml:space="preserve">vil </w:t>
      </w:r>
      <w:r w:rsidRPr="00BA4B15">
        <w:rPr>
          <w:rFonts w:cs="Times New Roman"/>
          <w:iCs/>
          <w:szCs w:val="24"/>
        </w:rPr>
        <w:t xml:space="preserve">finde tilsvarende anvendelse på ændringer på lovlige færdselsregulerende </w:t>
      </w:r>
      <w:r w:rsidRPr="00BA4B15">
        <w:rPr>
          <w:rFonts w:cs="Times New Roman"/>
          <w:iCs/>
          <w:szCs w:val="24"/>
        </w:rPr>
        <w:lastRenderedPageBreak/>
        <w:t>foranstaltninger m.m., når der ikke er meddelt tilladelse til ændringen, og den heller ikke efterfølgende kan lovliggøres retligt.</w:t>
      </w:r>
      <w:r w:rsidR="002C240A">
        <w:rPr>
          <w:rFonts w:cs="Times New Roman"/>
          <w:iCs/>
          <w:szCs w:val="24"/>
        </w:rPr>
        <w:t xml:space="preserve"> </w:t>
      </w:r>
    </w:p>
    <w:p w14:paraId="4660F181" w14:textId="77777777" w:rsidR="00866C21" w:rsidRPr="002C240A" w:rsidRDefault="00866C21" w:rsidP="002C240A">
      <w:pPr>
        <w:pStyle w:val="Normal-Baggrund"/>
        <w:rPr>
          <w:rFonts w:cs="Times New Roman"/>
          <w:iCs/>
          <w:szCs w:val="24"/>
        </w:rPr>
      </w:pPr>
    </w:p>
    <w:p w14:paraId="651E5A78" w14:textId="101DC4B2" w:rsidR="002C240A" w:rsidRDefault="00C70ABB" w:rsidP="002C240A">
      <w:pPr>
        <w:pStyle w:val="Normal-Baggrund"/>
        <w:rPr>
          <w:szCs w:val="24"/>
        </w:rPr>
      </w:pPr>
      <w:r>
        <w:t xml:space="preserve">Det foreslås i </w:t>
      </w:r>
      <w:r w:rsidRPr="00581376">
        <w:rPr>
          <w:rStyle w:val="stknr"/>
          <w:rFonts w:cs="Times New Roman"/>
          <w:i/>
          <w:iCs/>
          <w:color w:val="212529"/>
          <w:szCs w:val="24"/>
        </w:rPr>
        <w:t>§ 57,</w:t>
      </w:r>
      <w:r>
        <w:rPr>
          <w:rStyle w:val="stknr"/>
          <w:rFonts w:cs="Times New Roman"/>
          <w:i/>
          <w:iCs/>
          <w:color w:val="212529"/>
          <w:szCs w:val="24"/>
        </w:rPr>
        <w:t xml:space="preserve"> </w:t>
      </w:r>
      <w:r>
        <w:rPr>
          <w:i/>
        </w:rPr>
        <w:t xml:space="preserve">stk. 8, </w:t>
      </w:r>
      <w:r w:rsidRPr="004E3802">
        <w:t xml:space="preserve">at </w:t>
      </w:r>
      <w:r w:rsidR="002C240A">
        <w:t>k</w:t>
      </w:r>
      <w:r w:rsidR="002C240A">
        <w:rPr>
          <w:szCs w:val="24"/>
        </w:rPr>
        <w:t>an kommunalbestyrelsen ikke fastslå, hvem der har foretaget ændringer som nævnt i stk</w:t>
      </w:r>
      <w:r w:rsidR="002C240A" w:rsidRPr="002C240A">
        <w:rPr>
          <w:szCs w:val="24"/>
        </w:rPr>
        <w:t>. 5-7, k</w:t>
      </w:r>
      <w:r w:rsidR="002C240A">
        <w:rPr>
          <w:szCs w:val="24"/>
        </w:rPr>
        <w:t xml:space="preserve">an kommunalbestyrelsen kræve vejen fysisk lovliggjort efter §§ 48-52 i lov om private fællesveje om istandsættelse og vedligeholdelse. </w:t>
      </w:r>
      <w:r w:rsidR="002C240A">
        <w:rPr>
          <w:i/>
          <w:iCs/>
          <w:szCs w:val="24"/>
        </w:rPr>
        <w:t xml:space="preserve"> </w:t>
      </w:r>
      <w:r w:rsidR="002C240A">
        <w:rPr>
          <w:szCs w:val="24"/>
        </w:rPr>
        <w:t> </w:t>
      </w:r>
    </w:p>
    <w:p w14:paraId="610FAA8B" w14:textId="77777777" w:rsidR="00866C21" w:rsidRDefault="00866C21" w:rsidP="002C240A">
      <w:pPr>
        <w:pStyle w:val="Normal-Baggrund"/>
        <w:rPr>
          <w:sz w:val="22"/>
        </w:rPr>
      </w:pPr>
    </w:p>
    <w:p w14:paraId="6843043D" w14:textId="66CF1017" w:rsidR="00A936F8" w:rsidRDefault="00A936F8" w:rsidP="00A936F8">
      <w:pPr>
        <w:pStyle w:val="Normal-Baggrund"/>
        <w:rPr>
          <w:rFonts w:cs="Times New Roman"/>
          <w:iCs/>
          <w:szCs w:val="24"/>
        </w:rPr>
      </w:pPr>
      <w:r>
        <w:rPr>
          <w:rFonts w:cs="Times New Roman"/>
          <w:iCs/>
          <w:szCs w:val="24"/>
        </w:rPr>
        <w:t xml:space="preserve">Det foreslåede vil betyde, at kommunen kan træffe afgørelse efter privatvejslovens regler om istandsættelse og vedligeholdelse med henblik på at vejen er i god og forsvarlig stand i forhold til færdslens art og omfang, når det ikke er muligt for kommunen at fastslå, hvilken grundejer eller grundejere, der har foretaget de ændringer, der ikke kan tillades og som ikke efterfølgende kan lovliggøres, og det heller ikke er muligt at henføre den ulovlige foranstaltning til ejeren af den tilgrænsende ejendom, jf. privatvejslovens § 99. </w:t>
      </w:r>
      <w:r>
        <w:rPr>
          <w:rFonts w:cs="Times New Roman"/>
          <w:i/>
          <w:szCs w:val="24"/>
        </w:rPr>
        <w:t xml:space="preserve">  </w:t>
      </w:r>
    </w:p>
    <w:p w14:paraId="043B8DA4" w14:textId="74828E21" w:rsidR="00FB1E6E" w:rsidRDefault="00FB1E6E" w:rsidP="002C240A">
      <w:pPr>
        <w:pStyle w:val="Normal-Baggrund"/>
        <w:rPr>
          <w:rFonts w:cs="Times New Roman"/>
          <w:iCs/>
          <w:szCs w:val="24"/>
        </w:rPr>
      </w:pPr>
    </w:p>
    <w:p w14:paraId="077BE7E1" w14:textId="77777777" w:rsidR="00D279FB" w:rsidRDefault="00D279FB" w:rsidP="00FB1E6E">
      <w:pPr>
        <w:rPr>
          <w:rFonts w:cs="Times New Roman"/>
          <w:sz w:val="24"/>
          <w:szCs w:val="24"/>
        </w:rPr>
      </w:pPr>
    </w:p>
    <w:p w14:paraId="40D7509A" w14:textId="77777777" w:rsidR="00BE31C3" w:rsidRDefault="00BE31C3" w:rsidP="00BE31C3">
      <w:pPr>
        <w:pStyle w:val="Normal-Baggrund"/>
        <w:rPr>
          <w:rFonts w:eastAsia="Calibri" w:cs="Times New Roman"/>
          <w:i/>
          <w:szCs w:val="24"/>
        </w:rPr>
      </w:pPr>
    </w:p>
    <w:p w14:paraId="1F3C0188" w14:textId="65B3568A" w:rsidR="00BE31C3" w:rsidRPr="007244D5" w:rsidRDefault="00BE31C3" w:rsidP="00BE31C3">
      <w:pPr>
        <w:spacing w:after="240"/>
        <w:ind w:firstLine="238"/>
        <w:jc w:val="center"/>
        <w:rPr>
          <w:rFonts w:cs="Times New Roman"/>
          <w:i/>
          <w:sz w:val="24"/>
          <w:szCs w:val="24"/>
        </w:rPr>
      </w:pPr>
      <w:r w:rsidRPr="007244D5">
        <w:rPr>
          <w:rFonts w:cs="Times New Roman"/>
          <w:i/>
          <w:sz w:val="24"/>
          <w:szCs w:val="24"/>
        </w:rPr>
        <w:t xml:space="preserve">Til § </w:t>
      </w:r>
      <w:r w:rsidR="00CB2521">
        <w:rPr>
          <w:rFonts w:cs="Times New Roman"/>
          <w:i/>
          <w:sz w:val="24"/>
          <w:szCs w:val="24"/>
        </w:rPr>
        <w:t>3</w:t>
      </w:r>
    </w:p>
    <w:p w14:paraId="264BFEBB" w14:textId="6BDFD53A" w:rsidR="00D90185" w:rsidRDefault="00BE31C3" w:rsidP="00BE31C3">
      <w:pPr>
        <w:pStyle w:val="Normal-Baggrund"/>
        <w:rPr>
          <w:rFonts w:cs="Times New Roman"/>
          <w:szCs w:val="24"/>
        </w:rPr>
      </w:pPr>
      <w:r w:rsidRPr="00B23D9A">
        <w:rPr>
          <w:rFonts w:cs="Times New Roman"/>
          <w:szCs w:val="24"/>
        </w:rPr>
        <w:t>Det foreslås</w:t>
      </w:r>
      <w:r w:rsidR="00731FFD" w:rsidRPr="005238F9">
        <w:rPr>
          <w:rFonts w:cs="Times New Roman"/>
          <w:szCs w:val="24"/>
        </w:rPr>
        <w:t>, at lov</w:t>
      </w:r>
      <w:r w:rsidRPr="00B23D9A">
        <w:rPr>
          <w:rFonts w:cs="Times New Roman"/>
          <w:szCs w:val="24"/>
        </w:rPr>
        <w:t xml:space="preserve">en skal træde i kraft den </w:t>
      </w:r>
      <w:r>
        <w:rPr>
          <w:rFonts w:cs="Times New Roman"/>
          <w:szCs w:val="24"/>
        </w:rPr>
        <w:t xml:space="preserve">1. </w:t>
      </w:r>
      <w:r w:rsidR="00D809F2">
        <w:rPr>
          <w:rFonts w:cs="Times New Roman"/>
          <w:szCs w:val="24"/>
        </w:rPr>
        <w:t>maj</w:t>
      </w:r>
      <w:r>
        <w:rPr>
          <w:rFonts w:cs="Times New Roman"/>
          <w:szCs w:val="24"/>
        </w:rPr>
        <w:t xml:space="preserve"> </w:t>
      </w:r>
      <w:r w:rsidRPr="00B23D9A">
        <w:rPr>
          <w:rFonts w:cs="Times New Roman"/>
          <w:szCs w:val="24"/>
        </w:rPr>
        <w:t>202</w:t>
      </w:r>
      <w:r w:rsidR="008F73D1">
        <w:rPr>
          <w:rFonts w:cs="Times New Roman"/>
          <w:szCs w:val="24"/>
        </w:rPr>
        <w:t>6</w:t>
      </w:r>
      <w:r w:rsidRPr="00B23D9A">
        <w:rPr>
          <w:rFonts w:cs="Times New Roman"/>
          <w:szCs w:val="24"/>
        </w:rPr>
        <w:t>.</w:t>
      </w:r>
    </w:p>
    <w:p w14:paraId="04746F66" w14:textId="77777777" w:rsidR="00BE31C3" w:rsidRDefault="00BE31C3" w:rsidP="00BE31C3">
      <w:pPr>
        <w:pStyle w:val="Normal-Baggrund"/>
        <w:rPr>
          <w:rFonts w:cs="Times New Roman"/>
          <w:szCs w:val="24"/>
        </w:rPr>
      </w:pPr>
    </w:p>
    <w:p w14:paraId="01E25527" w14:textId="5E86339B" w:rsidR="00BE31C3" w:rsidRDefault="00BE31C3" w:rsidP="00BE31C3">
      <w:pPr>
        <w:pStyle w:val="Normal-Baggrund"/>
        <w:rPr>
          <w:rFonts w:cs="Times New Roman"/>
          <w:szCs w:val="24"/>
        </w:rPr>
      </w:pPr>
      <w:r>
        <w:rPr>
          <w:rFonts w:cs="Times New Roman"/>
          <w:szCs w:val="24"/>
        </w:rPr>
        <w:t>Sager efter færdselsloven om indretning og udnyttelse af veje og fastsættelse af lokale hastighedsgrænser, der er verserende</w:t>
      </w:r>
      <w:r w:rsidR="00894F9C">
        <w:rPr>
          <w:rFonts w:cs="Times New Roman"/>
          <w:szCs w:val="24"/>
        </w:rPr>
        <w:t xml:space="preserve"> med henblik på indhentelse af politiets samtykke</w:t>
      </w:r>
      <w:r>
        <w:rPr>
          <w:rFonts w:cs="Times New Roman"/>
          <w:szCs w:val="24"/>
        </w:rPr>
        <w:t>, men endnu ikke afgjorte på tidspunktet for lovens ikrafttræden, skal færdigbehandles og afgøres efter lovforslagets regler</w:t>
      </w:r>
      <w:r w:rsidR="00DE5BF0">
        <w:rPr>
          <w:rFonts w:cs="Times New Roman"/>
          <w:szCs w:val="24"/>
        </w:rPr>
        <w:t>.</w:t>
      </w:r>
      <w:r>
        <w:rPr>
          <w:rFonts w:cs="Times New Roman"/>
          <w:szCs w:val="24"/>
        </w:rPr>
        <w:t xml:space="preserve"> Det vil både gælde i forhold til beslutningskompetence og de materielle betingelser for vejmyndighedens beslutninger</w:t>
      </w:r>
      <w:r w:rsidR="00731FFD">
        <w:rPr>
          <w:rFonts w:cs="Times New Roman"/>
          <w:szCs w:val="24"/>
        </w:rPr>
        <w:t>, der vil blive fastsat i hastighedsbekendtgørelsen med samme ikrafttrædelsesdato som loven</w:t>
      </w:r>
      <w:r>
        <w:rPr>
          <w:rFonts w:cs="Times New Roman"/>
          <w:szCs w:val="24"/>
        </w:rPr>
        <w:t>.</w:t>
      </w:r>
      <w:r w:rsidR="00DE5BF0">
        <w:rPr>
          <w:rFonts w:cs="Times New Roman"/>
          <w:szCs w:val="24"/>
        </w:rPr>
        <w:t xml:space="preserve"> De pågældende sager behøver således ikke at afvente politiets samtykke. </w:t>
      </w:r>
    </w:p>
    <w:p w14:paraId="597DBDC4" w14:textId="77777777" w:rsidR="0028265C" w:rsidRPr="00AF1190" w:rsidRDefault="0028265C" w:rsidP="0028265C">
      <w:pPr>
        <w:jc w:val="left"/>
        <w:rPr>
          <w:rFonts w:eastAsia="Calibri" w:cs="Times New Roman"/>
          <w:szCs w:val="24"/>
        </w:rPr>
      </w:pPr>
    </w:p>
    <w:p w14:paraId="025C824F" w14:textId="77777777" w:rsidR="00BE31C3" w:rsidRPr="007244D5" w:rsidRDefault="00BE31C3" w:rsidP="00BE31C3">
      <w:pPr>
        <w:pStyle w:val="Normal-Baggrund"/>
        <w:rPr>
          <w:rFonts w:cs="Times New Roman"/>
          <w:szCs w:val="24"/>
        </w:rPr>
      </w:pPr>
      <w:r w:rsidRPr="00B23D9A">
        <w:rPr>
          <w:rFonts w:cs="Times New Roman"/>
          <w:szCs w:val="24"/>
        </w:rPr>
        <w:t>Loven gælder ikke for Færøerne og Grønland, idet det følger af</w:t>
      </w:r>
      <w:r>
        <w:rPr>
          <w:rFonts w:cs="Times New Roman"/>
          <w:szCs w:val="24"/>
        </w:rPr>
        <w:t xml:space="preserve"> § 143 i færdselsloven,</w:t>
      </w:r>
      <w:r w:rsidRPr="00B23D9A">
        <w:rPr>
          <w:rFonts w:cs="Times New Roman"/>
          <w:szCs w:val="24"/>
        </w:rPr>
        <w:t xml:space="preserve"> § 162 i vejloven</w:t>
      </w:r>
      <w:r>
        <w:rPr>
          <w:rFonts w:cs="Times New Roman"/>
          <w:szCs w:val="24"/>
        </w:rPr>
        <w:t xml:space="preserve"> og </w:t>
      </w:r>
      <w:r w:rsidRPr="00B23D9A">
        <w:rPr>
          <w:rFonts w:cs="Times New Roman"/>
          <w:szCs w:val="24"/>
        </w:rPr>
        <w:t>§ 108 i privatvejsloven, at de tre love ikke gælder for Færøerne og Grønland</w:t>
      </w:r>
      <w:r>
        <w:rPr>
          <w:rFonts w:cs="Times New Roman"/>
          <w:szCs w:val="24"/>
        </w:rPr>
        <w:t xml:space="preserve">, </w:t>
      </w:r>
      <w:r w:rsidRPr="0053500B">
        <w:t>og loven</w:t>
      </w:r>
      <w:r>
        <w:t>e</w:t>
      </w:r>
      <w:r w:rsidRPr="0053500B">
        <w:t xml:space="preserve"> indeholder ikke anordningsbestemmelse</w:t>
      </w:r>
      <w:r>
        <w:t>r</w:t>
      </w:r>
      <w:r w:rsidRPr="0053500B">
        <w:t xml:space="preserve"> om, at loven</w:t>
      </w:r>
      <w:r>
        <w:t>e</w:t>
      </w:r>
      <w:r w:rsidRPr="0053500B">
        <w:t xml:space="preserve">s regler kan sættes i kraft for Færøerne og Grønland. Lovforslagets </w:t>
      </w:r>
      <w:r>
        <w:t xml:space="preserve">regler </w:t>
      </w:r>
      <w:r w:rsidRPr="0053500B">
        <w:t>vil derfor ikke finde anvendelse eller ved kongelig anordning kunne sættes i kraft for Færøerne eller Grønland.</w:t>
      </w:r>
    </w:p>
    <w:p w14:paraId="31FFB411" w14:textId="77777777" w:rsidR="00BE31C3" w:rsidRDefault="00BE31C3" w:rsidP="00BE31C3">
      <w:pPr>
        <w:pStyle w:val="Normal-Baggrund"/>
        <w:rPr>
          <w:rFonts w:cs="Times New Roman"/>
          <w:szCs w:val="24"/>
        </w:rPr>
      </w:pPr>
    </w:p>
    <w:p w14:paraId="39ABBFD4" w14:textId="77777777" w:rsidR="00BE31C3" w:rsidRPr="00FA1046" w:rsidRDefault="00BE31C3" w:rsidP="00BE31C3">
      <w:pPr>
        <w:pStyle w:val="Normal-Baggrund"/>
        <w:rPr>
          <w:rFonts w:cs="Times New Roman"/>
          <w:szCs w:val="24"/>
        </w:rPr>
      </w:pPr>
    </w:p>
    <w:p w14:paraId="0CEAF5B8" w14:textId="77777777" w:rsidR="00BE31C3" w:rsidRPr="007244D5" w:rsidRDefault="00BE31C3" w:rsidP="00BE31C3">
      <w:pPr>
        <w:spacing w:after="240"/>
        <w:rPr>
          <w:rFonts w:cs="Times New Roman"/>
          <w:sz w:val="24"/>
          <w:szCs w:val="24"/>
        </w:rPr>
      </w:pPr>
    </w:p>
    <w:p w14:paraId="2CE1552F" w14:textId="77777777" w:rsidR="00BE31C3" w:rsidRPr="007244D5" w:rsidRDefault="00BE31C3" w:rsidP="00BE31C3">
      <w:pPr>
        <w:pageBreakBefore/>
        <w:spacing w:after="240"/>
        <w:jc w:val="right"/>
        <w:rPr>
          <w:b/>
          <w:sz w:val="24"/>
          <w:szCs w:val="24"/>
        </w:rPr>
      </w:pPr>
      <w:r w:rsidRPr="007244D5">
        <w:rPr>
          <w:b/>
          <w:sz w:val="24"/>
          <w:szCs w:val="24"/>
        </w:rPr>
        <w:lastRenderedPageBreak/>
        <w:t>Bilag 1</w:t>
      </w:r>
    </w:p>
    <w:p w14:paraId="28EAC5EB" w14:textId="77777777" w:rsidR="00C471C1" w:rsidRPr="007244D5" w:rsidRDefault="00C471C1" w:rsidP="00C471C1">
      <w:pPr>
        <w:spacing w:after="240"/>
        <w:jc w:val="center"/>
        <w:rPr>
          <w:b/>
          <w:sz w:val="24"/>
          <w:szCs w:val="24"/>
        </w:rPr>
      </w:pPr>
      <w:r w:rsidRPr="007244D5">
        <w:rPr>
          <w:b/>
          <w:sz w:val="24"/>
          <w:szCs w:val="24"/>
        </w:rPr>
        <w:t>Lovforslaget sammenholdt med gældende lov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10"/>
        <w:gridCol w:w="3608"/>
      </w:tblGrid>
      <w:tr w:rsidR="00C471C1" w:rsidRPr="007244D5" w14:paraId="7AC1D095" w14:textId="77777777" w:rsidTr="00A20D08">
        <w:tc>
          <w:tcPr>
            <w:tcW w:w="3610" w:type="dxa"/>
          </w:tcPr>
          <w:p w14:paraId="51B7A14F" w14:textId="77777777" w:rsidR="00C471C1" w:rsidRPr="007244D5" w:rsidRDefault="00C471C1" w:rsidP="00A20D08">
            <w:pPr>
              <w:spacing w:after="240"/>
              <w:contextualSpacing/>
              <w:jc w:val="center"/>
              <w:rPr>
                <w:rFonts w:cs="Times New Roman"/>
                <w:i/>
                <w:sz w:val="24"/>
                <w:szCs w:val="24"/>
              </w:rPr>
            </w:pPr>
            <w:r w:rsidRPr="007244D5">
              <w:rPr>
                <w:rFonts w:cs="Times New Roman"/>
                <w:i/>
                <w:sz w:val="24"/>
                <w:szCs w:val="24"/>
              </w:rPr>
              <w:t>Gældende formulering</w:t>
            </w:r>
          </w:p>
        </w:tc>
        <w:tc>
          <w:tcPr>
            <w:tcW w:w="3608" w:type="dxa"/>
          </w:tcPr>
          <w:p w14:paraId="0CB444D8" w14:textId="77777777" w:rsidR="00C471C1" w:rsidRPr="007244D5" w:rsidRDefault="00C471C1" w:rsidP="00A20D08">
            <w:pPr>
              <w:spacing w:after="240"/>
              <w:contextualSpacing/>
              <w:jc w:val="center"/>
              <w:rPr>
                <w:rFonts w:cs="Times New Roman"/>
                <w:i/>
                <w:sz w:val="24"/>
                <w:szCs w:val="24"/>
              </w:rPr>
            </w:pPr>
            <w:r w:rsidRPr="007244D5">
              <w:rPr>
                <w:rFonts w:cs="Times New Roman"/>
                <w:i/>
                <w:sz w:val="24"/>
                <w:szCs w:val="24"/>
              </w:rPr>
              <w:t>Lovforslaget</w:t>
            </w:r>
          </w:p>
        </w:tc>
      </w:tr>
      <w:tr w:rsidR="00C471C1" w:rsidRPr="007244D5" w14:paraId="639974CC" w14:textId="77777777" w:rsidTr="00A20D08">
        <w:tc>
          <w:tcPr>
            <w:tcW w:w="3610" w:type="dxa"/>
          </w:tcPr>
          <w:p w14:paraId="786BD438" w14:textId="77777777" w:rsidR="00C471C1" w:rsidRPr="007244D5" w:rsidRDefault="00C471C1" w:rsidP="00A20D08">
            <w:pPr>
              <w:spacing w:after="240"/>
              <w:contextualSpacing/>
              <w:jc w:val="center"/>
              <w:rPr>
                <w:rFonts w:cs="Times New Roman"/>
                <w:i/>
                <w:sz w:val="24"/>
                <w:szCs w:val="24"/>
              </w:rPr>
            </w:pPr>
          </w:p>
        </w:tc>
        <w:tc>
          <w:tcPr>
            <w:tcW w:w="3608" w:type="dxa"/>
          </w:tcPr>
          <w:p w14:paraId="5BB95E5B" w14:textId="77777777" w:rsidR="00C471C1" w:rsidRDefault="00C471C1" w:rsidP="00A20D08">
            <w:pPr>
              <w:spacing w:after="240"/>
              <w:contextualSpacing/>
              <w:jc w:val="center"/>
              <w:rPr>
                <w:rFonts w:cs="Times New Roman"/>
                <w:b/>
                <w:sz w:val="24"/>
                <w:szCs w:val="24"/>
              </w:rPr>
            </w:pPr>
          </w:p>
          <w:p w14:paraId="7165A631" w14:textId="77777777" w:rsidR="00C471C1" w:rsidRDefault="00C471C1" w:rsidP="00A20D08">
            <w:pPr>
              <w:spacing w:after="240"/>
              <w:contextualSpacing/>
              <w:jc w:val="center"/>
              <w:rPr>
                <w:rFonts w:cs="Times New Roman"/>
                <w:b/>
                <w:sz w:val="24"/>
                <w:szCs w:val="24"/>
              </w:rPr>
            </w:pPr>
            <w:r w:rsidRPr="002D0D8A">
              <w:rPr>
                <w:rFonts w:cs="Times New Roman"/>
                <w:b/>
                <w:sz w:val="24"/>
                <w:szCs w:val="24"/>
              </w:rPr>
              <w:t xml:space="preserve">§ </w:t>
            </w:r>
            <w:r>
              <w:rPr>
                <w:rFonts w:cs="Times New Roman"/>
                <w:b/>
                <w:sz w:val="24"/>
                <w:szCs w:val="24"/>
              </w:rPr>
              <w:t>1</w:t>
            </w:r>
          </w:p>
          <w:p w14:paraId="63A59D89" w14:textId="27D731C4" w:rsidR="00C471C1" w:rsidRPr="007244D5" w:rsidRDefault="00F53C65" w:rsidP="00F53C65">
            <w:pPr>
              <w:pStyle w:val="Normal-Baggrund"/>
              <w:jc w:val="center"/>
            </w:pPr>
            <w:r>
              <w:rPr>
                <w:rFonts w:eastAsia="Calibri" w:cs="Times New Roman"/>
                <w:szCs w:val="24"/>
              </w:rPr>
              <w:t>I færdselsloven, jf. lovbekendtgørelse nr. 1312 af 26. november 2024, s</w:t>
            </w:r>
            <w:r w:rsidRPr="00B61B63">
              <w:rPr>
                <w:rFonts w:eastAsia="Calibri" w:cs="Times New Roman"/>
                <w:szCs w:val="24"/>
              </w:rPr>
              <w:t>om ændret ved § 1 i lov nr. 753 af 20. juni 2025</w:t>
            </w:r>
            <w:r>
              <w:rPr>
                <w:rFonts w:eastAsia="Calibri" w:cs="Times New Roman"/>
                <w:szCs w:val="24"/>
              </w:rPr>
              <w:t>, foretages følgende ændringer:</w:t>
            </w:r>
          </w:p>
        </w:tc>
      </w:tr>
      <w:tr w:rsidR="00C471C1" w:rsidRPr="007244D5" w14:paraId="70E6DE49" w14:textId="77777777" w:rsidTr="00A20D08">
        <w:trPr>
          <w:trHeight w:val="280"/>
        </w:trPr>
        <w:tc>
          <w:tcPr>
            <w:tcW w:w="3610" w:type="dxa"/>
          </w:tcPr>
          <w:p w14:paraId="4B39D3CC" w14:textId="77777777" w:rsidR="00C471C1" w:rsidRPr="00B6495C" w:rsidRDefault="00C471C1" w:rsidP="00C471C1">
            <w:pPr>
              <w:spacing w:after="240"/>
              <w:ind w:firstLine="174"/>
              <w:contextualSpacing/>
              <w:rPr>
                <w:rFonts w:cs="Times New Roman"/>
                <w:sz w:val="24"/>
                <w:szCs w:val="24"/>
              </w:rPr>
            </w:pPr>
            <w:r>
              <w:rPr>
                <w:i/>
                <w:sz w:val="24"/>
                <w:szCs w:val="24"/>
              </w:rPr>
              <w:t xml:space="preserve"> </w:t>
            </w:r>
            <w:r>
              <w:rPr>
                <w:rFonts w:cs="Times New Roman"/>
                <w:b/>
                <w:sz w:val="24"/>
                <w:szCs w:val="24"/>
              </w:rPr>
              <w:t xml:space="preserve">§ 92. </w:t>
            </w:r>
            <w:r w:rsidRPr="00B6495C">
              <w:rPr>
                <w:rFonts w:cs="Times New Roman"/>
                <w:sz w:val="24"/>
                <w:szCs w:val="24"/>
              </w:rPr>
              <w:t>Vejmyndigheden for en offentlig vej kan med samtykke fra politiet træffe færdselsmæssige bestemmelser, som indvirker på vejens udnyttelse eller indretning. Kommunalbestyrelsen kan som vejmyndighed for en privat fællesvej omfattet af §§ 25-86 i lov om private fællesveje, jf. lovens § 3, med samtykke fra politiet træffe tilsvarende bestemmelser, jf. dog stk.</w:t>
            </w:r>
            <w:r w:rsidRPr="00B6495C">
              <w:rPr>
                <w:rFonts w:cs="Times New Roman"/>
                <w:b/>
                <w:sz w:val="24"/>
                <w:szCs w:val="24"/>
              </w:rPr>
              <w:t xml:space="preserve"> </w:t>
            </w:r>
            <w:r w:rsidRPr="00B6495C">
              <w:rPr>
                <w:rFonts w:cs="Times New Roman"/>
                <w:sz w:val="24"/>
                <w:szCs w:val="24"/>
              </w:rPr>
              <w:t>4. Der kan bl.a. træffes bestemmelse om</w:t>
            </w:r>
          </w:p>
          <w:p w14:paraId="047F1A12" w14:textId="77777777" w:rsidR="00C471C1" w:rsidRPr="00B6495C" w:rsidRDefault="00C471C1" w:rsidP="00C471C1">
            <w:pPr>
              <w:spacing w:after="240"/>
              <w:ind w:firstLine="174"/>
              <w:contextualSpacing/>
              <w:rPr>
                <w:rFonts w:cs="Times New Roman"/>
                <w:sz w:val="24"/>
                <w:szCs w:val="24"/>
              </w:rPr>
            </w:pPr>
            <w:r w:rsidRPr="00B6495C">
              <w:rPr>
                <w:rFonts w:cs="Times New Roman"/>
                <w:sz w:val="24"/>
                <w:szCs w:val="24"/>
              </w:rPr>
              <w:t>1) parkering og standsning,</w:t>
            </w:r>
          </w:p>
          <w:p w14:paraId="1B17D9AA" w14:textId="77777777" w:rsidR="00C471C1" w:rsidRPr="00B6495C" w:rsidRDefault="00C471C1" w:rsidP="00C471C1">
            <w:pPr>
              <w:spacing w:after="240"/>
              <w:ind w:firstLine="174"/>
              <w:contextualSpacing/>
              <w:rPr>
                <w:rFonts w:cs="Times New Roman"/>
                <w:sz w:val="24"/>
                <w:szCs w:val="24"/>
              </w:rPr>
            </w:pPr>
            <w:r w:rsidRPr="00B6495C">
              <w:rPr>
                <w:rFonts w:cs="Times New Roman"/>
                <w:sz w:val="24"/>
                <w:szCs w:val="24"/>
              </w:rPr>
              <w:t>2) etablering af fodgængerfelter og</w:t>
            </w:r>
          </w:p>
          <w:p w14:paraId="7D062047" w14:textId="77777777" w:rsidR="00C471C1" w:rsidRPr="00B6495C" w:rsidRDefault="00C471C1" w:rsidP="00C471C1">
            <w:pPr>
              <w:spacing w:after="240"/>
              <w:ind w:firstLine="174"/>
              <w:contextualSpacing/>
              <w:rPr>
                <w:rFonts w:cs="Times New Roman"/>
                <w:sz w:val="24"/>
                <w:szCs w:val="24"/>
              </w:rPr>
            </w:pPr>
            <w:r w:rsidRPr="00B6495C">
              <w:rPr>
                <w:rFonts w:cs="Times New Roman"/>
                <w:sz w:val="24"/>
                <w:szCs w:val="24"/>
              </w:rPr>
              <w:t>3) forbud mod visse færdselsarter, herunder med henblik på etablering af gågader.</w:t>
            </w:r>
          </w:p>
          <w:p w14:paraId="6F11359B" w14:textId="77777777" w:rsidR="00C471C1" w:rsidRPr="00B6495C" w:rsidRDefault="00C471C1" w:rsidP="00C471C1">
            <w:pPr>
              <w:spacing w:after="240"/>
              <w:ind w:firstLine="174"/>
              <w:contextualSpacing/>
              <w:rPr>
                <w:rFonts w:cs="Times New Roman"/>
                <w:sz w:val="24"/>
                <w:szCs w:val="24"/>
              </w:rPr>
            </w:pPr>
            <w:r w:rsidRPr="00B6495C">
              <w:rPr>
                <w:rFonts w:cs="Times New Roman"/>
                <w:i/>
                <w:sz w:val="24"/>
                <w:szCs w:val="24"/>
              </w:rPr>
              <w:t>Stk. 2.</w:t>
            </w:r>
            <w:r w:rsidRPr="00B6495C">
              <w:rPr>
                <w:rFonts w:cs="Times New Roman"/>
                <w:sz w:val="24"/>
                <w:szCs w:val="24"/>
              </w:rPr>
              <w:t xml:space="preserve"> Vejmyndigheden kan endvidere efter stk. 1 træffe bestemmelse om hel eller delvis afspærring af offentlig vej, såfremt afspærringen gennemføres ved afmærkning, ved opsætning af bomme eller på anden tilsvarende måde.</w:t>
            </w:r>
          </w:p>
          <w:p w14:paraId="02427838" w14:textId="77777777" w:rsidR="00C471C1" w:rsidRPr="00B6495C" w:rsidRDefault="00C471C1" w:rsidP="00C471C1">
            <w:pPr>
              <w:spacing w:after="240"/>
              <w:ind w:firstLine="174"/>
              <w:contextualSpacing/>
              <w:rPr>
                <w:rFonts w:cs="Times New Roman"/>
                <w:sz w:val="24"/>
                <w:szCs w:val="24"/>
              </w:rPr>
            </w:pPr>
            <w:r w:rsidRPr="00B6495C">
              <w:rPr>
                <w:rFonts w:cs="Times New Roman"/>
                <w:i/>
                <w:sz w:val="24"/>
                <w:szCs w:val="24"/>
              </w:rPr>
              <w:t>Stk. 3.</w:t>
            </w:r>
            <w:r w:rsidRPr="00B6495C">
              <w:rPr>
                <w:rFonts w:cs="Times New Roman"/>
                <w:sz w:val="24"/>
                <w:szCs w:val="24"/>
              </w:rPr>
              <w:t xml:space="preserve"> </w:t>
            </w:r>
            <w:r>
              <w:rPr>
                <w:rFonts w:cs="Times New Roman"/>
                <w:sz w:val="24"/>
                <w:szCs w:val="24"/>
              </w:rPr>
              <w:t xml:space="preserve">--- </w:t>
            </w:r>
          </w:p>
          <w:p w14:paraId="1688621C" w14:textId="4B0AA807" w:rsidR="00C471C1" w:rsidRDefault="00C471C1" w:rsidP="00C471C1">
            <w:pPr>
              <w:spacing w:after="240"/>
              <w:ind w:firstLine="174"/>
              <w:contextualSpacing/>
              <w:jc w:val="left"/>
              <w:rPr>
                <w:i/>
                <w:sz w:val="24"/>
                <w:szCs w:val="24"/>
              </w:rPr>
            </w:pPr>
            <w:r w:rsidRPr="00B6495C">
              <w:rPr>
                <w:rFonts w:cs="Times New Roman"/>
                <w:i/>
                <w:sz w:val="24"/>
                <w:szCs w:val="24"/>
              </w:rPr>
              <w:lastRenderedPageBreak/>
              <w:t>Stk. 4.</w:t>
            </w:r>
            <w:r w:rsidRPr="00B6495C">
              <w:rPr>
                <w:rFonts w:cs="Times New Roman"/>
                <w:sz w:val="24"/>
                <w:szCs w:val="24"/>
              </w:rPr>
              <w:t xml:space="preserve"> Vejmyndigheden kan ikke forbyde færdselsarter, herunder etablere bilfrie zoner, på private fællesveje, medmindre der gives samtykke fra politiet og grundejerne</w:t>
            </w:r>
            <w:r>
              <w:rPr>
                <w:rFonts w:cs="Times New Roman"/>
                <w:sz w:val="24"/>
                <w:szCs w:val="24"/>
              </w:rPr>
              <w:t>.</w:t>
            </w:r>
          </w:p>
        </w:tc>
        <w:tc>
          <w:tcPr>
            <w:tcW w:w="3608" w:type="dxa"/>
          </w:tcPr>
          <w:p w14:paraId="34F46079" w14:textId="19B8C7DE" w:rsidR="00581D8E" w:rsidRPr="002509D9" w:rsidRDefault="00581D8E" w:rsidP="002509D9">
            <w:pPr>
              <w:tabs>
                <w:tab w:val="left" w:pos="2442"/>
              </w:tabs>
              <w:rPr>
                <w:rFonts w:eastAsia="Calibri" w:cs="Times New Roman"/>
                <w:sz w:val="24"/>
                <w:szCs w:val="24"/>
              </w:rPr>
            </w:pPr>
            <w:r w:rsidRPr="002509D9">
              <w:rPr>
                <w:rFonts w:eastAsia="Calibri" w:cs="Times New Roman"/>
                <w:b/>
                <w:bCs/>
                <w:sz w:val="24"/>
                <w:szCs w:val="24"/>
              </w:rPr>
              <w:lastRenderedPageBreak/>
              <w:t>1.</w:t>
            </w:r>
            <w:r>
              <w:rPr>
                <w:rFonts w:eastAsia="Calibri" w:cs="Times New Roman"/>
                <w:sz w:val="24"/>
                <w:szCs w:val="24"/>
              </w:rPr>
              <w:t xml:space="preserve"> </w:t>
            </w:r>
            <w:r w:rsidRPr="002509D9">
              <w:rPr>
                <w:rFonts w:eastAsia="Calibri" w:cs="Times New Roman"/>
                <w:sz w:val="24"/>
                <w:szCs w:val="24"/>
              </w:rPr>
              <w:t xml:space="preserve">I </w:t>
            </w:r>
            <w:r w:rsidRPr="002509D9">
              <w:rPr>
                <w:rFonts w:eastAsia="Calibri" w:cs="Times New Roman"/>
                <w:i/>
                <w:sz w:val="24"/>
                <w:szCs w:val="24"/>
              </w:rPr>
              <w:t xml:space="preserve">§ 92, stk. 1, 1. </w:t>
            </w:r>
            <w:r w:rsidRPr="002509D9">
              <w:rPr>
                <w:rFonts w:eastAsia="Calibri" w:cs="Times New Roman"/>
                <w:sz w:val="24"/>
                <w:szCs w:val="24"/>
              </w:rPr>
              <w:t>og</w:t>
            </w:r>
            <w:r w:rsidRPr="002509D9">
              <w:rPr>
                <w:rFonts w:eastAsia="Calibri" w:cs="Times New Roman"/>
                <w:i/>
                <w:sz w:val="24"/>
                <w:szCs w:val="24"/>
              </w:rPr>
              <w:t xml:space="preserve"> 2. pkt.,</w:t>
            </w:r>
            <w:r w:rsidRPr="002509D9">
              <w:rPr>
                <w:rFonts w:eastAsia="Calibri" w:cs="Times New Roman"/>
                <w:sz w:val="24"/>
                <w:szCs w:val="24"/>
              </w:rPr>
              <w:t xml:space="preserve"> udgår »med samtykke fra politiet«. </w:t>
            </w:r>
          </w:p>
          <w:p w14:paraId="1E25C193" w14:textId="77777777" w:rsidR="00581D8E" w:rsidRPr="004C075F" w:rsidRDefault="00581D8E" w:rsidP="00581D8E">
            <w:pPr>
              <w:pStyle w:val="Listeafsnit"/>
              <w:tabs>
                <w:tab w:val="left" w:pos="2442"/>
              </w:tabs>
              <w:ind w:left="360"/>
              <w:rPr>
                <w:rFonts w:eastAsia="Calibri" w:cs="Times New Roman"/>
                <w:sz w:val="24"/>
                <w:szCs w:val="24"/>
              </w:rPr>
            </w:pPr>
          </w:p>
          <w:p w14:paraId="1E736FD5" w14:textId="77777777" w:rsidR="00581D8E" w:rsidRDefault="00581D8E" w:rsidP="002509D9">
            <w:pPr>
              <w:rPr>
                <w:rFonts w:eastAsia="Calibri" w:cs="Times New Roman"/>
                <w:b/>
                <w:bCs/>
                <w:iCs/>
                <w:sz w:val="24"/>
                <w:szCs w:val="24"/>
              </w:rPr>
            </w:pPr>
          </w:p>
          <w:p w14:paraId="0F8B4C48" w14:textId="77777777" w:rsidR="00581D8E" w:rsidRDefault="00581D8E" w:rsidP="002509D9">
            <w:pPr>
              <w:rPr>
                <w:rFonts w:eastAsia="Calibri" w:cs="Times New Roman"/>
                <w:b/>
                <w:bCs/>
                <w:iCs/>
                <w:sz w:val="24"/>
                <w:szCs w:val="24"/>
              </w:rPr>
            </w:pPr>
          </w:p>
          <w:p w14:paraId="2F6E253F" w14:textId="77777777" w:rsidR="00581D8E" w:rsidRDefault="00581D8E" w:rsidP="002509D9">
            <w:pPr>
              <w:rPr>
                <w:rFonts w:eastAsia="Calibri" w:cs="Times New Roman"/>
                <w:b/>
                <w:bCs/>
                <w:iCs/>
                <w:sz w:val="24"/>
                <w:szCs w:val="24"/>
              </w:rPr>
            </w:pPr>
          </w:p>
          <w:p w14:paraId="6BB6187B" w14:textId="77777777" w:rsidR="00581D8E" w:rsidRDefault="00581D8E" w:rsidP="002509D9">
            <w:pPr>
              <w:rPr>
                <w:rFonts w:eastAsia="Calibri" w:cs="Times New Roman"/>
                <w:b/>
                <w:bCs/>
                <w:iCs/>
                <w:sz w:val="24"/>
                <w:szCs w:val="24"/>
              </w:rPr>
            </w:pPr>
          </w:p>
          <w:p w14:paraId="06FE027A" w14:textId="77777777" w:rsidR="00581D8E" w:rsidRDefault="00581D8E" w:rsidP="002509D9">
            <w:pPr>
              <w:rPr>
                <w:rFonts w:eastAsia="Calibri" w:cs="Times New Roman"/>
                <w:b/>
                <w:bCs/>
                <w:iCs/>
                <w:sz w:val="24"/>
                <w:szCs w:val="24"/>
              </w:rPr>
            </w:pPr>
          </w:p>
          <w:p w14:paraId="135B707B" w14:textId="77777777" w:rsidR="00581D8E" w:rsidRDefault="00581D8E" w:rsidP="002509D9">
            <w:pPr>
              <w:rPr>
                <w:rFonts w:eastAsia="Calibri" w:cs="Times New Roman"/>
                <w:b/>
                <w:bCs/>
                <w:iCs/>
                <w:sz w:val="24"/>
                <w:szCs w:val="24"/>
              </w:rPr>
            </w:pPr>
          </w:p>
          <w:p w14:paraId="599E586B" w14:textId="77777777" w:rsidR="00581D8E" w:rsidRDefault="00581D8E" w:rsidP="002509D9">
            <w:pPr>
              <w:rPr>
                <w:rFonts w:eastAsia="Calibri" w:cs="Times New Roman"/>
                <w:b/>
                <w:bCs/>
                <w:iCs/>
                <w:sz w:val="24"/>
                <w:szCs w:val="24"/>
              </w:rPr>
            </w:pPr>
          </w:p>
          <w:p w14:paraId="2BC21B2D" w14:textId="77777777" w:rsidR="00581D8E" w:rsidRDefault="00581D8E" w:rsidP="002509D9">
            <w:pPr>
              <w:rPr>
                <w:rFonts w:eastAsia="Calibri" w:cs="Times New Roman"/>
                <w:b/>
                <w:bCs/>
                <w:iCs/>
                <w:sz w:val="24"/>
                <w:szCs w:val="24"/>
              </w:rPr>
            </w:pPr>
          </w:p>
          <w:p w14:paraId="273B1812" w14:textId="77777777" w:rsidR="00581D8E" w:rsidRDefault="00581D8E" w:rsidP="002509D9">
            <w:pPr>
              <w:rPr>
                <w:rFonts w:eastAsia="Calibri" w:cs="Times New Roman"/>
                <w:b/>
                <w:bCs/>
                <w:iCs/>
                <w:sz w:val="24"/>
                <w:szCs w:val="24"/>
              </w:rPr>
            </w:pPr>
          </w:p>
          <w:p w14:paraId="10659FEE" w14:textId="77777777" w:rsidR="00581D8E" w:rsidRDefault="00581D8E" w:rsidP="002509D9">
            <w:pPr>
              <w:rPr>
                <w:rFonts w:eastAsia="Calibri" w:cs="Times New Roman"/>
                <w:b/>
                <w:bCs/>
                <w:iCs/>
                <w:sz w:val="24"/>
                <w:szCs w:val="24"/>
              </w:rPr>
            </w:pPr>
          </w:p>
          <w:p w14:paraId="2F059CA6" w14:textId="77777777" w:rsidR="00581D8E" w:rsidRDefault="00581D8E" w:rsidP="002509D9">
            <w:pPr>
              <w:rPr>
                <w:rFonts w:eastAsia="Calibri" w:cs="Times New Roman"/>
                <w:b/>
                <w:bCs/>
                <w:iCs/>
                <w:sz w:val="24"/>
                <w:szCs w:val="24"/>
              </w:rPr>
            </w:pPr>
          </w:p>
          <w:p w14:paraId="01A67145" w14:textId="77777777" w:rsidR="00581D8E" w:rsidRDefault="00581D8E" w:rsidP="002509D9">
            <w:pPr>
              <w:rPr>
                <w:rFonts w:eastAsia="Calibri" w:cs="Times New Roman"/>
                <w:b/>
                <w:bCs/>
                <w:iCs/>
                <w:sz w:val="24"/>
                <w:szCs w:val="24"/>
              </w:rPr>
            </w:pPr>
          </w:p>
          <w:p w14:paraId="583DB682" w14:textId="77777777" w:rsidR="00581D8E" w:rsidRDefault="00581D8E" w:rsidP="002509D9">
            <w:pPr>
              <w:rPr>
                <w:rFonts w:eastAsia="Calibri" w:cs="Times New Roman"/>
                <w:b/>
                <w:bCs/>
                <w:iCs/>
                <w:sz w:val="24"/>
                <w:szCs w:val="24"/>
              </w:rPr>
            </w:pPr>
          </w:p>
          <w:p w14:paraId="297FE00C" w14:textId="69540B2D" w:rsidR="00581D8E" w:rsidRPr="00732496" w:rsidRDefault="00581D8E" w:rsidP="002509D9">
            <w:r w:rsidRPr="002509D9">
              <w:rPr>
                <w:rFonts w:eastAsia="Calibri" w:cs="Times New Roman"/>
                <w:b/>
                <w:bCs/>
                <w:iCs/>
                <w:sz w:val="24"/>
                <w:szCs w:val="24"/>
              </w:rPr>
              <w:t>2</w:t>
            </w:r>
            <w:r>
              <w:rPr>
                <w:rFonts w:eastAsia="Calibri" w:cs="Times New Roman"/>
                <w:i/>
                <w:sz w:val="24"/>
                <w:szCs w:val="24"/>
              </w:rPr>
              <w:t xml:space="preserve">. </w:t>
            </w:r>
            <w:r w:rsidRPr="002509D9">
              <w:rPr>
                <w:rFonts w:eastAsia="Calibri" w:cs="Times New Roman"/>
                <w:i/>
                <w:sz w:val="24"/>
                <w:szCs w:val="24"/>
              </w:rPr>
              <w:t>§ 92, stk. 1, nr. 3,</w:t>
            </w:r>
            <w:r w:rsidRPr="002509D9">
              <w:rPr>
                <w:rFonts w:eastAsia="Calibri" w:cs="Times New Roman"/>
                <w:sz w:val="24"/>
                <w:szCs w:val="24"/>
              </w:rPr>
              <w:t xml:space="preserve"> affattes</w:t>
            </w:r>
            <w:r w:rsidRPr="002509D9">
              <w:rPr>
                <w:rFonts w:cs="Arial"/>
                <w:sz w:val="24"/>
                <w:szCs w:val="24"/>
              </w:rPr>
              <w:t xml:space="preserve"> således:</w:t>
            </w:r>
            <w:r w:rsidRPr="002509D9">
              <w:rPr>
                <w:rFonts w:eastAsia="Calibri" w:cs="Times New Roman"/>
                <w:sz w:val="24"/>
                <w:szCs w:val="24"/>
              </w:rPr>
              <w:t xml:space="preserve"> </w:t>
            </w:r>
          </w:p>
          <w:p w14:paraId="29C2F651" w14:textId="77777777" w:rsidR="00581D8E" w:rsidRDefault="00581D8E" w:rsidP="00581D8E">
            <w:pPr>
              <w:pStyle w:val="Listeafsnit"/>
              <w:ind w:left="360"/>
            </w:pPr>
            <w:r w:rsidRPr="00FD1861">
              <w:rPr>
                <w:rFonts w:eastAsia="Calibri" w:cs="Times New Roman"/>
                <w:sz w:val="24"/>
                <w:szCs w:val="24"/>
              </w:rPr>
              <w:t>»</w:t>
            </w:r>
            <w:r>
              <w:rPr>
                <w:rFonts w:eastAsia="Calibri" w:cs="Times New Roman"/>
                <w:sz w:val="24"/>
                <w:szCs w:val="24"/>
              </w:rPr>
              <w:t xml:space="preserve">3) </w:t>
            </w:r>
            <w:r w:rsidRPr="00FD1861">
              <w:rPr>
                <w:rFonts w:eastAsia="Calibri" w:cs="Times New Roman"/>
                <w:sz w:val="24"/>
                <w:szCs w:val="24"/>
              </w:rPr>
              <w:t>indførelse af ubetinget vigepligt</w:t>
            </w:r>
            <w:r>
              <w:rPr>
                <w:rFonts w:eastAsia="Calibri" w:cs="Times New Roman"/>
                <w:sz w:val="24"/>
                <w:szCs w:val="24"/>
              </w:rPr>
              <w:t>.</w:t>
            </w:r>
            <w:r w:rsidRPr="004C075F">
              <w:t>«</w:t>
            </w:r>
          </w:p>
          <w:p w14:paraId="37703F9E" w14:textId="77777777" w:rsidR="00581D8E" w:rsidRDefault="00581D8E" w:rsidP="00581D8E">
            <w:pPr>
              <w:pStyle w:val="Listeafsnit"/>
              <w:tabs>
                <w:tab w:val="left" w:pos="2442"/>
              </w:tabs>
              <w:ind w:left="360"/>
              <w:rPr>
                <w:rFonts w:eastAsia="Calibri" w:cs="Times New Roman"/>
                <w:sz w:val="24"/>
                <w:szCs w:val="24"/>
              </w:rPr>
            </w:pPr>
          </w:p>
          <w:p w14:paraId="68456118" w14:textId="37461324" w:rsidR="00581D8E" w:rsidRPr="002509D9" w:rsidRDefault="00581D8E" w:rsidP="002509D9">
            <w:pPr>
              <w:tabs>
                <w:tab w:val="left" w:pos="2442"/>
              </w:tabs>
              <w:rPr>
                <w:rFonts w:eastAsia="Calibri" w:cs="Times New Roman"/>
                <w:sz w:val="24"/>
                <w:szCs w:val="24"/>
              </w:rPr>
            </w:pPr>
            <w:r w:rsidRPr="002509D9">
              <w:rPr>
                <w:rFonts w:eastAsia="Calibri" w:cs="Times New Roman"/>
                <w:b/>
                <w:bCs/>
                <w:iCs/>
                <w:sz w:val="24"/>
                <w:szCs w:val="24"/>
              </w:rPr>
              <w:t>3.</w:t>
            </w:r>
            <w:r>
              <w:rPr>
                <w:rFonts w:eastAsia="Calibri" w:cs="Times New Roman"/>
                <w:i/>
                <w:sz w:val="24"/>
                <w:szCs w:val="24"/>
              </w:rPr>
              <w:t xml:space="preserve"> </w:t>
            </w:r>
            <w:r w:rsidRPr="002509D9">
              <w:rPr>
                <w:rFonts w:eastAsia="Calibri" w:cs="Times New Roman"/>
                <w:i/>
                <w:sz w:val="24"/>
                <w:szCs w:val="24"/>
              </w:rPr>
              <w:t>§ 92, stk. 2,</w:t>
            </w:r>
            <w:r w:rsidRPr="002509D9">
              <w:rPr>
                <w:rFonts w:eastAsia="Calibri" w:cs="Times New Roman"/>
                <w:sz w:val="24"/>
                <w:szCs w:val="24"/>
              </w:rPr>
              <w:t xml:space="preserve"> ophæves, og i stedet indsættes:</w:t>
            </w:r>
          </w:p>
          <w:p w14:paraId="48AAC79C" w14:textId="77777777" w:rsidR="00581D8E" w:rsidRPr="00BE31C3" w:rsidRDefault="00581D8E" w:rsidP="00581D8E">
            <w:pPr>
              <w:pStyle w:val="Listeafsnit"/>
              <w:tabs>
                <w:tab w:val="left" w:pos="2442"/>
              </w:tabs>
              <w:ind w:left="109" w:firstLine="207"/>
              <w:rPr>
                <w:rFonts w:eastAsia="Calibri" w:cs="Times New Roman"/>
                <w:sz w:val="24"/>
                <w:szCs w:val="24"/>
              </w:rPr>
            </w:pPr>
            <w:r w:rsidRPr="00BE31C3">
              <w:rPr>
                <w:rFonts w:eastAsia="Calibri" w:cs="Times New Roman"/>
                <w:i/>
                <w:sz w:val="24"/>
                <w:szCs w:val="24"/>
              </w:rPr>
              <w:t>»Stk. 2.</w:t>
            </w:r>
            <w:r w:rsidRPr="00BE31C3">
              <w:rPr>
                <w:rFonts w:eastAsia="Calibri" w:cs="Times New Roman"/>
                <w:sz w:val="24"/>
                <w:szCs w:val="24"/>
              </w:rPr>
              <w:t xml:space="preserve"> For en vejstrækning med en årsdøgnstrafik på højst </w:t>
            </w:r>
            <w:r>
              <w:rPr>
                <w:rFonts w:eastAsia="Calibri" w:cs="Times New Roman"/>
                <w:sz w:val="24"/>
                <w:szCs w:val="24"/>
              </w:rPr>
              <w:t xml:space="preserve">1.000 træffer </w:t>
            </w:r>
            <w:r w:rsidRPr="00BE31C3">
              <w:rPr>
                <w:rFonts w:eastAsia="Calibri" w:cs="Times New Roman"/>
                <w:sz w:val="24"/>
                <w:szCs w:val="24"/>
              </w:rPr>
              <w:t xml:space="preserve">vejmyndigheden, jf. stk. 1, bestemmelse om forbud mod visse færdselsarter, herunder </w:t>
            </w:r>
            <w:r w:rsidRPr="00BE31C3">
              <w:rPr>
                <w:rFonts w:eastAsia="Calibri" w:cs="Times New Roman"/>
                <w:sz w:val="24"/>
                <w:szCs w:val="24"/>
              </w:rPr>
              <w:lastRenderedPageBreak/>
              <w:t xml:space="preserve">med henblik på etablering af gågader, påbud om ensrettet færdsel og hel eller delvis afspærring af vejstrækningen, hvis afspærringen gennemføres ved afmærkning, ved opsætning af bomme eller på anden tilsvarende måde, jf. dog stk. </w:t>
            </w:r>
            <w:r>
              <w:rPr>
                <w:rFonts w:eastAsia="Calibri" w:cs="Times New Roman"/>
                <w:sz w:val="24"/>
                <w:szCs w:val="24"/>
              </w:rPr>
              <w:t>3</w:t>
            </w:r>
            <w:r w:rsidRPr="00BE31C3">
              <w:rPr>
                <w:rFonts w:eastAsia="Calibri" w:cs="Times New Roman"/>
                <w:sz w:val="24"/>
                <w:szCs w:val="24"/>
              </w:rPr>
              <w:t xml:space="preserve">. </w:t>
            </w:r>
          </w:p>
          <w:p w14:paraId="5AB8891B" w14:textId="77777777" w:rsidR="00581D8E" w:rsidRDefault="00581D8E" w:rsidP="002509D9">
            <w:pPr>
              <w:pStyle w:val="Listeafsnit"/>
              <w:tabs>
                <w:tab w:val="left" w:pos="2442"/>
              </w:tabs>
              <w:ind w:left="109" w:firstLine="207"/>
              <w:rPr>
                <w:rFonts w:eastAsia="Calibri" w:cs="Times New Roman"/>
                <w:sz w:val="24"/>
                <w:szCs w:val="24"/>
              </w:rPr>
            </w:pPr>
            <w:r w:rsidRPr="00BE31C3">
              <w:rPr>
                <w:rFonts w:eastAsia="Calibri" w:cs="Times New Roman"/>
                <w:i/>
                <w:sz w:val="24"/>
                <w:szCs w:val="24"/>
              </w:rPr>
              <w:t>Stk. 3.</w:t>
            </w:r>
            <w:r w:rsidRPr="00BE31C3">
              <w:rPr>
                <w:rFonts w:eastAsia="Calibri" w:cs="Times New Roman"/>
                <w:sz w:val="24"/>
                <w:szCs w:val="24"/>
              </w:rPr>
              <w:t xml:space="preserve"> </w:t>
            </w:r>
            <w:r>
              <w:rPr>
                <w:rFonts w:eastAsia="Calibri" w:cs="Times New Roman"/>
                <w:sz w:val="24"/>
                <w:szCs w:val="24"/>
              </w:rPr>
              <w:t>For mere end fire sammenhængende vejstrækninger, der hver især har en årsdøgnstrafik på højst 1.000, træffer v</w:t>
            </w:r>
            <w:r w:rsidRPr="00BE31C3">
              <w:rPr>
                <w:rFonts w:eastAsia="Calibri" w:cs="Times New Roman"/>
                <w:sz w:val="24"/>
                <w:szCs w:val="24"/>
              </w:rPr>
              <w:t xml:space="preserve">ejmyndigheden </w:t>
            </w:r>
            <w:r>
              <w:rPr>
                <w:rFonts w:eastAsia="Calibri" w:cs="Times New Roman"/>
                <w:sz w:val="24"/>
                <w:szCs w:val="24"/>
              </w:rPr>
              <w:t xml:space="preserve">med samtykke fra politiet bestemmelse om færdselsindskrænkninger omfattet af stk. 2.  </w:t>
            </w:r>
          </w:p>
          <w:p w14:paraId="7470BE0D" w14:textId="77777777" w:rsidR="00581D8E" w:rsidRPr="00FD5921" w:rsidRDefault="00581D8E" w:rsidP="002509D9">
            <w:pPr>
              <w:pStyle w:val="Listeafsnit"/>
              <w:tabs>
                <w:tab w:val="left" w:pos="2442"/>
              </w:tabs>
              <w:ind w:left="109" w:firstLine="210"/>
            </w:pPr>
            <w:r w:rsidRPr="00BE31C3">
              <w:rPr>
                <w:rFonts w:eastAsia="Calibri" w:cs="Times New Roman"/>
                <w:i/>
                <w:sz w:val="24"/>
                <w:szCs w:val="24"/>
              </w:rPr>
              <w:t>Stk. 4.</w:t>
            </w:r>
            <w:r w:rsidRPr="00BE31C3">
              <w:rPr>
                <w:rFonts w:eastAsia="Calibri" w:cs="Times New Roman"/>
                <w:sz w:val="24"/>
                <w:szCs w:val="24"/>
              </w:rPr>
              <w:t xml:space="preserve"> </w:t>
            </w:r>
            <w:r>
              <w:rPr>
                <w:rFonts w:eastAsia="Calibri" w:cs="Times New Roman"/>
                <w:sz w:val="24"/>
                <w:szCs w:val="24"/>
              </w:rPr>
              <w:t>For</w:t>
            </w:r>
            <w:r w:rsidRPr="00BE31C3">
              <w:rPr>
                <w:rFonts w:eastAsia="Calibri" w:cs="Times New Roman"/>
                <w:sz w:val="24"/>
                <w:szCs w:val="24"/>
              </w:rPr>
              <w:t xml:space="preserve"> vejstrækninger med en årsdøgnstrafik, der overstiger </w:t>
            </w:r>
            <w:r>
              <w:rPr>
                <w:rFonts w:eastAsia="Calibri" w:cs="Times New Roman"/>
                <w:sz w:val="24"/>
                <w:szCs w:val="24"/>
              </w:rPr>
              <w:t>1.000</w:t>
            </w:r>
            <w:r w:rsidRPr="00BE31C3">
              <w:rPr>
                <w:rFonts w:eastAsia="Calibri" w:cs="Times New Roman"/>
                <w:sz w:val="24"/>
                <w:szCs w:val="24"/>
              </w:rPr>
              <w:t xml:space="preserve">, </w:t>
            </w:r>
            <w:r>
              <w:rPr>
                <w:rFonts w:eastAsia="Calibri" w:cs="Times New Roman"/>
                <w:sz w:val="24"/>
                <w:szCs w:val="24"/>
              </w:rPr>
              <w:t xml:space="preserve">træffer </w:t>
            </w:r>
            <w:r w:rsidRPr="00BE31C3">
              <w:rPr>
                <w:rFonts w:eastAsia="Calibri" w:cs="Times New Roman"/>
                <w:sz w:val="24"/>
                <w:szCs w:val="24"/>
              </w:rPr>
              <w:t xml:space="preserve">vejmyndigheden </w:t>
            </w:r>
            <w:r>
              <w:rPr>
                <w:rFonts w:eastAsia="Calibri" w:cs="Times New Roman"/>
                <w:sz w:val="24"/>
                <w:szCs w:val="24"/>
              </w:rPr>
              <w:t xml:space="preserve">med samtykke fra politiet </w:t>
            </w:r>
            <w:r w:rsidRPr="00BE31C3">
              <w:rPr>
                <w:rFonts w:eastAsia="Calibri" w:cs="Times New Roman"/>
                <w:sz w:val="24"/>
                <w:szCs w:val="24"/>
              </w:rPr>
              <w:t>bestemmelse om forbud mod visse færdselsarter, herunder med henblik på etablering af gågader, påbud om ensrettet færdsel og hel eller delvis afspærring af vejstrækninge</w:t>
            </w:r>
            <w:r>
              <w:rPr>
                <w:rFonts w:eastAsia="Calibri" w:cs="Times New Roman"/>
                <w:sz w:val="24"/>
                <w:szCs w:val="24"/>
              </w:rPr>
              <w:t>r.</w:t>
            </w:r>
            <w:r w:rsidRPr="00FD5921">
              <w:t>«</w:t>
            </w:r>
          </w:p>
          <w:p w14:paraId="2437F27C" w14:textId="77777777" w:rsidR="00581D8E" w:rsidRPr="00DD56F4" w:rsidRDefault="00581D8E" w:rsidP="002509D9">
            <w:pPr>
              <w:tabs>
                <w:tab w:val="left" w:pos="2442"/>
              </w:tabs>
              <w:ind w:left="109"/>
              <w:rPr>
                <w:rFonts w:eastAsia="Calibri" w:cs="Times New Roman"/>
                <w:sz w:val="24"/>
                <w:szCs w:val="24"/>
              </w:rPr>
            </w:pPr>
            <w:r w:rsidRPr="00DD56F4">
              <w:rPr>
                <w:rFonts w:eastAsia="Calibri" w:cs="Times New Roman"/>
                <w:sz w:val="24"/>
                <w:szCs w:val="24"/>
              </w:rPr>
              <w:t xml:space="preserve">Stk. 3 og 4 bliver herefter stk. </w:t>
            </w:r>
            <w:r>
              <w:rPr>
                <w:rFonts w:eastAsia="Calibri" w:cs="Times New Roman"/>
                <w:sz w:val="24"/>
                <w:szCs w:val="24"/>
              </w:rPr>
              <w:t>5</w:t>
            </w:r>
            <w:r w:rsidRPr="00DD56F4">
              <w:rPr>
                <w:rFonts w:eastAsia="Calibri" w:cs="Times New Roman"/>
                <w:sz w:val="24"/>
                <w:szCs w:val="24"/>
              </w:rPr>
              <w:t xml:space="preserve"> og </w:t>
            </w:r>
            <w:r>
              <w:rPr>
                <w:rFonts w:eastAsia="Calibri" w:cs="Times New Roman"/>
                <w:sz w:val="24"/>
                <w:szCs w:val="24"/>
              </w:rPr>
              <w:t>6</w:t>
            </w:r>
            <w:r w:rsidRPr="00DD56F4">
              <w:rPr>
                <w:rFonts w:eastAsia="Calibri" w:cs="Times New Roman"/>
                <w:sz w:val="24"/>
                <w:szCs w:val="24"/>
              </w:rPr>
              <w:t>.</w:t>
            </w:r>
          </w:p>
          <w:p w14:paraId="115E38F8" w14:textId="77777777" w:rsidR="00581D8E" w:rsidRPr="004C075F" w:rsidRDefault="00581D8E" w:rsidP="00581D8E">
            <w:pPr>
              <w:pStyle w:val="Listeafsnit"/>
              <w:tabs>
                <w:tab w:val="left" w:pos="2442"/>
              </w:tabs>
              <w:ind w:left="360"/>
              <w:rPr>
                <w:rFonts w:eastAsia="Calibri" w:cs="Times New Roman"/>
                <w:sz w:val="24"/>
                <w:szCs w:val="24"/>
              </w:rPr>
            </w:pPr>
          </w:p>
          <w:p w14:paraId="66BC453A" w14:textId="6AE52D52" w:rsidR="00581D8E" w:rsidRPr="002509D9" w:rsidRDefault="00581D8E" w:rsidP="002509D9">
            <w:pPr>
              <w:tabs>
                <w:tab w:val="left" w:pos="2442"/>
              </w:tabs>
              <w:rPr>
                <w:rFonts w:eastAsia="Calibri" w:cs="Times New Roman"/>
                <w:sz w:val="24"/>
                <w:szCs w:val="24"/>
              </w:rPr>
            </w:pPr>
            <w:r w:rsidRPr="002509D9">
              <w:rPr>
                <w:rFonts w:eastAsia="Calibri" w:cs="Times New Roman"/>
                <w:b/>
                <w:bCs/>
                <w:sz w:val="24"/>
                <w:szCs w:val="24"/>
              </w:rPr>
              <w:t>4.</w:t>
            </w:r>
            <w:r>
              <w:rPr>
                <w:rFonts w:eastAsia="Calibri" w:cs="Times New Roman"/>
                <w:sz w:val="24"/>
                <w:szCs w:val="24"/>
              </w:rPr>
              <w:t xml:space="preserve"> </w:t>
            </w:r>
            <w:r w:rsidRPr="002509D9">
              <w:rPr>
                <w:rFonts w:eastAsia="Calibri" w:cs="Times New Roman"/>
                <w:sz w:val="24"/>
                <w:szCs w:val="24"/>
              </w:rPr>
              <w:t xml:space="preserve">I </w:t>
            </w:r>
            <w:r w:rsidRPr="002509D9">
              <w:rPr>
                <w:rFonts w:eastAsia="Calibri" w:cs="Times New Roman"/>
                <w:i/>
                <w:sz w:val="24"/>
                <w:szCs w:val="24"/>
              </w:rPr>
              <w:t>§ 92, stk. 4,</w:t>
            </w:r>
            <w:r w:rsidRPr="002509D9">
              <w:rPr>
                <w:rFonts w:eastAsia="Calibri" w:cs="Times New Roman"/>
                <w:sz w:val="24"/>
                <w:szCs w:val="24"/>
              </w:rPr>
              <w:t xml:space="preserve"> der bliver stk. 6, indsættes efter »zoner,«: »jf. stk. 2-4,« og »politiet og« udgår. </w:t>
            </w:r>
          </w:p>
          <w:p w14:paraId="09287A42" w14:textId="77777777" w:rsidR="00C471C1" w:rsidRDefault="00C471C1" w:rsidP="00A20D08">
            <w:pPr>
              <w:pStyle w:val="Normal-Baggrund"/>
              <w:rPr>
                <w:rFonts w:eastAsia="Calibri" w:cs="Times New Roman"/>
                <w:b/>
                <w:bCs/>
                <w:szCs w:val="24"/>
              </w:rPr>
            </w:pPr>
          </w:p>
        </w:tc>
      </w:tr>
      <w:tr w:rsidR="00C471C1" w:rsidRPr="007244D5" w14:paraId="4D9271F3" w14:textId="77777777" w:rsidTr="00A20D08">
        <w:trPr>
          <w:trHeight w:val="280"/>
        </w:trPr>
        <w:tc>
          <w:tcPr>
            <w:tcW w:w="3610" w:type="dxa"/>
          </w:tcPr>
          <w:p w14:paraId="6D9E5620" w14:textId="77777777" w:rsidR="00C471C1" w:rsidRPr="00B6495C" w:rsidRDefault="00C471C1" w:rsidP="00C471C1">
            <w:pPr>
              <w:spacing w:after="240"/>
              <w:ind w:firstLine="174"/>
              <w:contextualSpacing/>
              <w:rPr>
                <w:rFonts w:cs="Times New Roman"/>
                <w:sz w:val="24"/>
                <w:szCs w:val="24"/>
              </w:rPr>
            </w:pPr>
            <w:r>
              <w:rPr>
                <w:rFonts w:cs="Times New Roman"/>
                <w:b/>
                <w:sz w:val="24"/>
                <w:szCs w:val="24"/>
              </w:rPr>
              <w:lastRenderedPageBreak/>
              <w:t xml:space="preserve">§ 92 a. </w:t>
            </w:r>
            <w:r w:rsidRPr="00B6495C">
              <w:rPr>
                <w:rFonts w:cs="Times New Roman"/>
                <w:sz w:val="24"/>
                <w:szCs w:val="24"/>
              </w:rPr>
              <w:t>Politiet kan med samtykke fra vejmyndigheden, for så vidt angår offentlig vej, og fra vejmyndigheden, for så vidt angår privat fællesvej omfattet af §§ 25-86 i lov om private fællesveje, jf. lovens § 3, træffe bestemmelse om</w:t>
            </w:r>
          </w:p>
          <w:p w14:paraId="6E5B0973" w14:textId="77777777" w:rsidR="00C471C1" w:rsidRPr="00B6495C" w:rsidRDefault="00C471C1" w:rsidP="00C471C1">
            <w:pPr>
              <w:spacing w:after="240"/>
              <w:ind w:firstLine="174"/>
              <w:contextualSpacing/>
              <w:rPr>
                <w:rFonts w:cs="Times New Roman"/>
                <w:sz w:val="24"/>
                <w:szCs w:val="24"/>
              </w:rPr>
            </w:pPr>
            <w:r w:rsidRPr="00B6495C">
              <w:rPr>
                <w:rFonts w:cs="Times New Roman"/>
                <w:sz w:val="24"/>
                <w:szCs w:val="24"/>
              </w:rPr>
              <w:t>1) indførelse af ubetinget vigepligt og</w:t>
            </w:r>
          </w:p>
          <w:p w14:paraId="35867C7C" w14:textId="77777777" w:rsidR="00C471C1" w:rsidRPr="00B6495C" w:rsidRDefault="00C471C1" w:rsidP="00C471C1">
            <w:pPr>
              <w:spacing w:after="240"/>
              <w:ind w:firstLine="174"/>
              <w:contextualSpacing/>
              <w:rPr>
                <w:rFonts w:cs="Times New Roman"/>
                <w:sz w:val="24"/>
                <w:szCs w:val="24"/>
              </w:rPr>
            </w:pPr>
            <w:r w:rsidRPr="00B6495C">
              <w:rPr>
                <w:rFonts w:cs="Times New Roman"/>
                <w:sz w:val="24"/>
                <w:szCs w:val="24"/>
              </w:rPr>
              <w:lastRenderedPageBreak/>
              <w:t>2) påbud om ensrettet færdsel.</w:t>
            </w:r>
          </w:p>
          <w:p w14:paraId="036276B2" w14:textId="77777777" w:rsidR="00C471C1" w:rsidRPr="00B6495C" w:rsidRDefault="00C471C1" w:rsidP="00C471C1">
            <w:pPr>
              <w:spacing w:after="240"/>
              <w:ind w:firstLine="174"/>
              <w:contextualSpacing/>
              <w:rPr>
                <w:rFonts w:cs="Times New Roman"/>
                <w:sz w:val="24"/>
                <w:szCs w:val="24"/>
              </w:rPr>
            </w:pPr>
            <w:r w:rsidRPr="001529A5">
              <w:rPr>
                <w:rFonts w:cs="Times New Roman"/>
                <w:i/>
                <w:sz w:val="24"/>
                <w:szCs w:val="24"/>
              </w:rPr>
              <w:t>Stk. 2.</w:t>
            </w:r>
            <w:r w:rsidRPr="00B6495C">
              <w:rPr>
                <w:rFonts w:cs="Times New Roman"/>
                <w:sz w:val="24"/>
                <w:szCs w:val="24"/>
              </w:rPr>
              <w:t xml:space="preserve">  Politiet træffer afgørelser efter § 42, stk. 4 og 5, og § 43 b, stk. 2, om lokale</w:t>
            </w:r>
            <w:r w:rsidRPr="00B6495C">
              <w:rPr>
                <w:rFonts w:cs="Times New Roman"/>
                <w:b/>
                <w:sz w:val="24"/>
                <w:szCs w:val="24"/>
              </w:rPr>
              <w:t xml:space="preserve"> </w:t>
            </w:r>
            <w:r w:rsidRPr="001529A5">
              <w:rPr>
                <w:rFonts w:cs="Times New Roman"/>
                <w:sz w:val="24"/>
                <w:szCs w:val="24"/>
              </w:rPr>
              <w:t>has</w:t>
            </w:r>
            <w:r w:rsidRPr="00B6495C">
              <w:rPr>
                <w:rFonts w:cs="Times New Roman"/>
                <w:sz w:val="24"/>
                <w:szCs w:val="24"/>
              </w:rPr>
              <w:t>tighedsbegrænsninger, for så vidt angår offentlig vej efter forhandling med vejmyndigheden, og, for så vidt angår privat fællesvej omfattet af §§ 25-86 i lov om private fællesveje, jf. lovens § 3, efter forhandling med vejmyndigheden.</w:t>
            </w:r>
          </w:p>
          <w:p w14:paraId="21DB8F31" w14:textId="73702F60" w:rsidR="00C471C1" w:rsidRDefault="00C471C1" w:rsidP="00C471C1">
            <w:pPr>
              <w:spacing w:after="240"/>
              <w:ind w:firstLine="174"/>
              <w:contextualSpacing/>
              <w:rPr>
                <w:i/>
                <w:sz w:val="24"/>
                <w:szCs w:val="24"/>
              </w:rPr>
            </w:pPr>
            <w:r w:rsidRPr="001529A5">
              <w:rPr>
                <w:rFonts w:cs="Times New Roman"/>
                <w:i/>
                <w:sz w:val="24"/>
                <w:szCs w:val="24"/>
              </w:rPr>
              <w:t>Stk. 3.</w:t>
            </w:r>
            <w:r w:rsidRPr="00B6495C">
              <w:rPr>
                <w:rFonts w:cs="Times New Roman"/>
                <w:sz w:val="24"/>
                <w:szCs w:val="24"/>
              </w:rPr>
              <w:t xml:space="preserve"> I forbindelse med trafiksaneringer og lokale handlingsplaner for trafikken i tættere bebygget område kan vejmyndigheden over for politiet tage initiativ til, at der træffes afgørelser efter stk. 1, nr. 2, og stk. 2</w:t>
            </w:r>
            <w:r>
              <w:rPr>
                <w:rFonts w:cs="Times New Roman"/>
                <w:sz w:val="24"/>
                <w:szCs w:val="24"/>
              </w:rPr>
              <w:t>.</w:t>
            </w:r>
          </w:p>
        </w:tc>
        <w:tc>
          <w:tcPr>
            <w:tcW w:w="3608" w:type="dxa"/>
          </w:tcPr>
          <w:p w14:paraId="161A11F1" w14:textId="21DA3FA2" w:rsidR="00581D8E" w:rsidRPr="002509D9" w:rsidRDefault="00581D8E" w:rsidP="002509D9">
            <w:pPr>
              <w:tabs>
                <w:tab w:val="left" w:pos="2442"/>
              </w:tabs>
              <w:rPr>
                <w:rFonts w:eastAsia="Calibri" w:cs="Times New Roman"/>
                <w:sz w:val="24"/>
                <w:szCs w:val="24"/>
              </w:rPr>
            </w:pPr>
            <w:r w:rsidRPr="002509D9">
              <w:rPr>
                <w:rFonts w:eastAsia="Calibri" w:cs="Times New Roman"/>
                <w:b/>
                <w:bCs/>
                <w:sz w:val="24"/>
                <w:szCs w:val="24"/>
              </w:rPr>
              <w:lastRenderedPageBreak/>
              <w:t>5</w:t>
            </w:r>
            <w:r>
              <w:rPr>
                <w:rFonts w:eastAsia="Calibri" w:cs="Times New Roman"/>
                <w:b/>
                <w:bCs/>
                <w:sz w:val="24"/>
                <w:szCs w:val="24"/>
              </w:rPr>
              <w:t xml:space="preserve">. </w:t>
            </w:r>
            <w:r w:rsidRPr="002509D9">
              <w:rPr>
                <w:rFonts w:eastAsia="Calibri" w:cs="Times New Roman"/>
                <w:sz w:val="24"/>
                <w:szCs w:val="24"/>
              </w:rPr>
              <w:t xml:space="preserve">I </w:t>
            </w:r>
            <w:r w:rsidRPr="002509D9">
              <w:rPr>
                <w:rFonts w:eastAsia="Calibri" w:cs="Times New Roman"/>
                <w:i/>
                <w:sz w:val="24"/>
                <w:szCs w:val="24"/>
              </w:rPr>
              <w:t xml:space="preserve">§ 92 a </w:t>
            </w:r>
            <w:r w:rsidRPr="002509D9">
              <w:rPr>
                <w:rFonts w:eastAsia="Calibri" w:cs="Times New Roman"/>
                <w:sz w:val="24"/>
                <w:szCs w:val="24"/>
              </w:rPr>
              <w:t>affattes således:</w:t>
            </w:r>
            <w:r w:rsidRPr="002509D9" w:rsidDel="00B05B8A">
              <w:rPr>
                <w:rFonts w:eastAsia="Calibri" w:cs="Times New Roman"/>
                <w:i/>
                <w:sz w:val="24"/>
                <w:szCs w:val="24"/>
              </w:rPr>
              <w:t xml:space="preserve"> </w:t>
            </w:r>
          </w:p>
          <w:p w14:paraId="012F1482" w14:textId="6CDF1633" w:rsidR="00581D8E" w:rsidRDefault="00581D8E" w:rsidP="00581D8E">
            <w:pPr>
              <w:tabs>
                <w:tab w:val="left" w:pos="2442"/>
              </w:tabs>
              <w:ind w:firstLine="142"/>
              <w:rPr>
                <w:rFonts w:eastAsia="Calibri" w:cs="Times New Roman"/>
                <w:sz w:val="24"/>
                <w:szCs w:val="24"/>
              </w:rPr>
            </w:pPr>
            <w:r w:rsidRPr="00B05B8A">
              <w:rPr>
                <w:rFonts w:eastAsia="Calibri" w:cs="Times New Roman"/>
                <w:b/>
                <w:sz w:val="24"/>
                <w:szCs w:val="24"/>
              </w:rPr>
              <w:t>»§ 92 a.</w:t>
            </w:r>
            <w:r>
              <w:rPr>
                <w:rFonts w:eastAsia="Calibri" w:cs="Times New Roman"/>
                <w:sz w:val="24"/>
                <w:szCs w:val="24"/>
              </w:rPr>
              <w:t xml:space="preserve"> </w:t>
            </w:r>
            <w:r w:rsidRPr="004C075F">
              <w:rPr>
                <w:rFonts w:eastAsia="Calibri" w:cs="Times New Roman"/>
                <w:sz w:val="24"/>
                <w:szCs w:val="24"/>
              </w:rPr>
              <w:t>Vejmyndigheden</w:t>
            </w:r>
            <w:r>
              <w:rPr>
                <w:rFonts w:eastAsia="Calibri" w:cs="Times New Roman"/>
                <w:sz w:val="24"/>
                <w:szCs w:val="24"/>
              </w:rPr>
              <w:t xml:space="preserve"> for offentlig vej og for privat fællesvej, der er omfattet af §§ 25-86 i lov om private fællesveje, jf. lovens § 3, træffer bestemmelse efter § 42, stk. 4 og 5, og § 43 b, stk. 2, om lokale hastighedsgrænser</w:t>
            </w:r>
            <w:r w:rsidR="00165D87">
              <w:rPr>
                <w:rFonts w:eastAsia="Calibri" w:cs="Times New Roman"/>
                <w:sz w:val="24"/>
                <w:szCs w:val="24"/>
              </w:rPr>
              <w:t xml:space="preserve"> </w:t>
            </w:r>
            <w:r>
              <w:rPr>
                <w:rFonts w:eastAsia="Calibri" w:cs="Times New Roman"/>
                <w:sz w:val="24"/>
                <w:szCs w:val="24"/>
              </w:rPr>
              <w:t xml:space="preserve">på </w:t>
            </w:r>
            <w:r>
              <w:rPr>
                <w:rFonts w:eastAsia="Calibri" w:cs="Times New Roman"/>
                <w:sz w:val="24"/>
                <w:szCs w:val="24"/>
              </w:rPr>
              <w:lastRenderedPageBreak/>
              <w:t xml:space="preserve">vejstrækninger eller for et nærmere afgrænset område, jf. dog stk. 2 og 3. </w:t>
            </w:r>
          </w:p>
          <w:p w14:paraId="06327D6C" w14:textId="77777777" w:rsidR="00581D8E" w:rsidRDefault="00581D8E" w:rsidP="00581D8E">
            <w:pPr>
              <w:pStyle w:val="Normal-Baggrund"/>
              <w:ind w:firstLine="142"/>
              <w:rPr>
                <w:rFonts w:eastAsia="Calibri" w:cs="Times New Roman"/>
                <w:szCs w:val="24"/>
              </w:rPr>
            </w:pPr>
            <w:r w:rsidRPr="002621B4">
              <w:rPr>
                <w:rFonts w:eastAsia="Calibri" w:cs="Times New Roman"/>
                <w:i/>
                <w:szCs w:val="24"/>
              </w:rPr>
              <w:t>Stk. 2.</w:t>
            </w:r>
            <w:r>
              <w:rPr>
                <w:rFonts w:eastAsia="Calibri" w:cs="Times New Roman"/>
                <w:szCs w:val="24"/>
              </w:rPr>
              <w:t xml:space="preserve"> Vejmyndigheden træffer med samtykke fra politiet bestemmelse efter § 42, stk. 5, 1. og 2. pkt., for vejstrækninger eller et nærmere afgrænset område i tættere bebygget område, hvis </w:t>
            </w:r>
            <w:r w:rsidRPr="001F3644">
              <w:rPr>
                <w:rFonts w:eastAsia="Calibri" w:cs="Times New Roman"/>
                <w:szCs w:val="24"/>
              </w:rPr>
              <w:t xml:space="preserve">den enkelte vejstrækning eller </w:t>
            </w:r>
            <w:r>
              <w:rPr>
                <w:rFonts w:eastAsia="Calibri" w:cs="Times New Roman"/>
                <w:szCs w:val="24"/>
              </w:rPr>
              <w:t xml:space="preserve">mindst én </w:t>
            </w:r>
            <w:r w:rsidRPr="001F3644">
              <w:rPr>
                <w:rFonts w:eastAsia="Calibri" w:cs="Times New Roman"/>
                <w:szCs w:val="24"/>
              </w:rPr>
              <w:t>vejstrækning inden for det nærmere afgrænsede område har en årsdøgnstrafik</w:t>
            </w:r>
            <w:r>
              <w:rPr>
                <w:rFonts w:eastAsia="Calibri" w:cs="Times New Roman"/>
                <w:szCs w:val="24"/>
              </w:rPr>
              <w:t>, der overstiger 6</w:t>
            </w:r>
            <w:r w:rsidRPr="001F3644">
              <w:rPr>
                <w:rFonts w:eastAsia="Calibri" w:cs="Times New Roman"/>
                <w:szCs w:val="24"/>
              </w:rPr>
              <w:t>.000</w:t>
            </w:r>
            <w:r>
              <w:rPr>
                <w:rFonts w:eastAsia="Calibri" w:cs="Times New Roman"/>
                <w:szCs w:val="24"/>
              </w:rPr>
              <w:t xml:space="preserve">. </w:t>
            </w:r>
          </w:p>
          <w:p w14:paraId="5A024292" w14:textId="77777777" w:rsidR="00581D8E" w:rsidRDefault="00581D8E" w:rsidP="00581D8E">
            <w:pPr>
              <w:pStyle w:val="Normal-Baggrund"/>
              <w:ind w:firstLine="142"/>
              <w:rPr>
                <w:rFonts w:eastAsia="Calibri" w:cs="Times New Roman"/>
                <w:szCs w:val="24"/>
              </w:rPr>
            </w:pPr>
            <w:r w:rsidRPr="002621B4">
              <w:rPr>
                <w:rFonts w:eastAsia="Calibri" w:cs="Times New Roman"/>
                <w:i/>
                <w:szCs w:val="24"/>
              </w:rPr>
              <w:t>Stk. 3.</w:t>
            </w:r>
            <w:r>
              <w:rPr>
                <w:rFonts w:eastAsia="Calibri" w:cs="Times New Roman"/>
                <w:szCs w:val="24"/>
              </w:rPr>
              <w:t xml:space="preserve"> Vejmyndigheden træffer endvidere med samtykke fra politiet bestemmelse efter § 42, stk. 5, 1. og 2. pkt., for vejstrækninger i tættere bebygget område, hvis vejstrækningen er en del af rutenettet i henhold til regler om rutenummereringen af det danske vejnet.</w:t>
            </w:r>
            <w:r w:rsidRPr="004C075F">
              <w:rPr>
                <w:rFonts w:eastAsia="Calibri" w:cs="Times New Roman"/>
                <w:szCs w:val="24"/>
              </w:rPr>
              <w:t>«</w:t>
            </w:r>
          </w:p>
          <w:p w14:paraId="23C0B211" w14:textId="77777777" w:rsidR="00581D8E" w:rsidRPr="004C075F" w:rsidRDefault="00581D8E" w:rsidP="00581D8E">
            <w:pPr>
              <w:pStyle w:val="Normal-Baggrund"/>
              <w:ind w:firstLine="142"/>
              <w:rPr>
                <w:rFonts w:eastAsia="Calibri" w:cs="Times New Roman"/>
                <w:szCs w:val="24"/>
              </w:rPr>
            </w:pPr>
          </w:p>
          <w:p w14:paraId="327BF44B" w14:textId="77777777" w:rsidR="00581D8E" w:rsidRPr="004C075F" w:rsidRDefault="00581D8E" w:rsidP="00581D8E">
            <w:pPr>
              <w:pStyle w:val="Listeafsnit"/>
              <w:tabs>
                <w:tab w:val="left" w:pos="2442"/>
              </w:tabs>
              <w:ind w:left="360"/>
              <w:rPr>
                <w:rFonts w:eastAsia="Calibri" w:cs="Times New Roman"/>
                <w:sz w:val="24"/>
                <w:szCs w:val="24"/>
              </w:rPr>
            </w:pPr>
          </w:p>
          <w:p w14:paraId="5857AAF9" w14:textId="54CF91EB" w:rsidR="00581D8E" w:rsidRPr="002509D9" w:rsidRDefault="00581D8E" w:rsidP="002509D9">
            <w:pPr>
              <w:tabs>
                <w:tab w:val="left" w:pos="2442"/>
              </w:tabs>
              <w:rPr>
                <w:rFonts w:eastAsia="Calibri" w:cs="Times New Roman"/>
                <w:sz w:val="24"/>
                <w:szCs w:val="24"/>
              </w:rPr>
            </w:pPr>
            <w:r w:rsidRPr="002509D9">
              <w:rPr>
                <w:rFonts w:eastAsia="Calibri" w:cs="Times New Roman"/>
                <w:sz w:val="24"/>
                <w:szCs w:val="24"/>
              </w:rPr>
              <w:t xml:space="preserve">  </w:t>
            </w:r>
          </w:p>
          <w:p w14:paraId="36470878" w14:textId="77777777" w:rsidR="00581D8E" w:rsidRPr="004C075F" w:rsidRDefault="00581D8E" w:rsidP="00581D8E">
            <w:pPr>
              <w:pStyle w:val="Listeafsnit"/>
              <w:tabs>
                <w:tab w:val="left" w:pos="2442"/>
              </w:tabs>
              <w:ind w:left="360"/>
              <w:rPr>
                <w:rFonts w:eastAsia="Calibri" w:cs="Times New Roman"/>
                <w:sz w:val="24"/>
                <w:szCs w:val="24"/>
              </w:rPr>
            </w:pPr>
          </w:p>
          <w:p w14:paraId="050A1F7E" w14:textId="77777777" w:rsidR="00581D8E" w:rsidRPr="007E17B1" w:rsidRDefault="00581D8E" w:rsidP="00581D8E">
            <w:pPr>
              <w:pStyle w:val="Listeafsnit"/>
              <w:tabs>
                <w:tab w:val="left" w:pos="2442"/>
              </w:tabs>
              <w:ind w:left="360"/>
              <w:rPr>
                <w:rFonts w:eastAsia="Calibri" w:cs="Times New Roman"/>
                <w:sz w:val="24"/>
                <w:szCs w:val="24"/>
              </w:rPr>
            </w:pPr>
          </w:p>
          <w:p w14:paraId="7066CC42" w14:textId="77777777" w:rsidR="00581D8E" w:rsidRDefault="00581D8E" w:rsidP="00581D8E">
            <w:pPr>
              <w:tabs>
                <w:tab w:val="left" w:pos="2442"/>
              </w:tabs>
              <w:rPr>
                <w:rFonts w:cs="Arial"/>
                <w:b/>
                <w:sz w:val="24"/>
                <w:szCs w:val="24"/>
              </w:rPr>
            </w:pPr>
            <w:r>
              <w:rPr>
                <w:rFonts w:eastAsia="Calibri" w:cs="Times New Roman"/>
                <w:b/>
                <w:sz w:val="24"/>
                <w:szCs w:val="24"/>
              </w:rPr>
              <w:t xml:space="preserve">9. </w:t>
            </w:r>
            <w:r w:rsidRPr="00141029">
              <w:rPr>
                <w:rFonts w:eastAsia="Calibri" w:cs="Times New Roman"/>
                <w:i/>
                <w:sz w:val="24"/>
                <w:szCs w:val="24"/>
              </w:rPr>
              <w:t>§ 92 d</w:t>
            </w:r>
            <w:r w:rsidRPr="00141029">
              <w:rPr>
                <w:rFonts w:eastAsia="Calibri" w:cs="Times New Roman"/>
                <w:sz w:val="24"/>
                <w:szCs w:val="24"/>
              </w:rPr>
              <w:t xml:space="preserve"> ophæves.</w:t>
            </w:r>
          </w:p>
          <w:p w14:paraId="7F111653" w14:textId="77777777" w:rsidR="00C471C1" w:rsidRDefault="00C471C1" w:rsidP="00C471C1">
            <w:pPr>
              <w:pStyle w:val="Normal-Baggrund"/>
              <w:rPr>
                <w:rFonts w:eastAsia="Calibri" w:cs="Times New Roman"/>
                <w:b/>
                <w:bCs/>
                <w:szCs w:val="24"/>
              </w:rPr>
            </w:pPr>
          </w:p>
        </w:tc>
      </w:tr>
      <w:tr w:rsidR="00DF12F8" w:rsidRPr="007244D5" w14:paraId="220FACEA" w14:textId="77777777" w:rsidTr="00A20D08">
        <w:trPr>
          <w:trHeight w:val="280"/>
        </w:trPr>
        <w:tc>
          <w:tcPr>
            <w:tcW w:w="3610" w:type="dxa"/>
          </w:tcPr>
          <w:p w14:paraId="1B470084" w14:textId="38DE2F92" w:rsidR="00DF12F8" w:rsidRDefault="00DF12F8" w:rsidP="00C471C1">
            <w:pPr>
              <w:spacing w:after="240"/>
              <w:ind w:firstLine="174"/>
              <w:contextualSpacing/>
              <w:rPr>
                <w:rFonts w:cs="Times New Roman"/>
                <w:b/>
                <w:sz w:val="24"/>
                <w:szCs w:val="24"/>
              </w:rPr>
            </w:pPr>
            <w:r>
              <w:rPr>
                <w:rFonts w:cs="Times New Roman"/>
                <w:b/>
                <w:sz w:val="24"/>
                <w:szCs w:val="24"/>
              </w:rPr>
              <w:lastRenderedPageBreak/>
              <w:t xml:space="preserve">§ 92 b. </w:t>
            </w:r>
            <w:r w:rsidRPr="001529A5">
              <w:rPr>
                <w:rFonts w:cs="Times New Roman"/>
                <w:sz w:val="24"/>
                <w:szCs w:val="24"/>
              </w:rPr>
              <w:t>Afgørelser efter § 92 og § 92 a, stk. 1, som vedrører stationspladser eller adgangsveje til stationspladser og færgelejer, træffes efter forhandling med vedkommende jernbane- eller færgeselskab</w:t>
            </w:r>
            <w:r>
              <w:rPr>
                <w:rFonts w:cs="Times New Roman"/>
                <w:sz w:val="24"/>
                <w:szCs w:val="24"/>
              </w:rPr>
              <w:t>.</w:t>
            </w:r>
          </w:p>
        </w:tc>
        <w:tc>
          <w:tcPr>
            <w:tcW w:w="3608" w:type="dxa"/>
          </w:tcPr>
          <w:p w14:paraId="0DEB9715" w14:textId="3A1DCD32" w:rsidR="00DF12F8" w:rsidRDefault="00165D87" w:rsidP="00C471C1">
            <w:pPr>
              <w:pStyle w:val="Normal-Baggrund"/>
              <w:rPr>
                <w:rFonts w:eastAsia="Calibri" w:cs="Times New Roman"/>
                <w:b/>
                <w:bCs/>
                <w:szCs w:val="24"/>
              </w:rPr>
            </w:pPr>
            <w:r w:rsidRPr="00533141">
              <w:rPr>
                <w:rFonts w:eastAsia="Calibri" w:cs="Times New Roman"/>
                <w:b/>
                <w:bCs/>
                <w:szCs w:val="24"/>
              </w:rPr>
              <w:t>6.</w:t>
            </w:r>
            <w:r>
              <w:rPr>
                <w:rFonts w:eastAsia="Calibri" w:cs="Times New Roman"/>
                <w:szCs w:val="24"/>
              </w:rPr>
              <w:t xml:space="preserve"> </w:t>
            </w:r>
            <w:r w:rsidRPr="00533141">
              <w:rPr>
                <w:rFonts w:eastAsia="Calibri" w:cs="Times New Roman"/>
                <w:szCs w:val="24"/>
              </w:rPr>
              <w:t xml:space="preserve">I </w:t>
            </w:r>
            <w:r w:rsidRPr="00533141">
              <w:rPr>
                <w:rFonts w:eastAsia="Calibri" w:cs="Times New Roman"/>
                <w:i/>
                <w:szCs w:val="24"/>
              </w:rPr>
              <w:t>§ 92 b</w:t>
            </w:r>
            <w:r w:rsidRPr="00533141">
              <w:rPr>
                <w:rFonts w:eastAsia="Calibri" w:cs="Times New Roman"/>
                <w:szCs w:val="24"/>
              </w:rPr>
              <w:t xml:space="preserve"> udgår »og § 92 a, stk. 1«.</w:t>
            </w:r>
          </w:p>
        </w:tc>
      </w:tr>
      <w:tr w:rsidR="00DF12F8" w:rsidRPr="007244D5" w14:paraId="4FE25B57" w14:textId="77777777" w:rsidTr="00A20D08">
        <w:trPr>
          <w:trHeight w:val="280"/>
        </w:trPr>
        <w:tc>
          <w:tcPr>
            <w:tcW w:w="3610" w:type="dxa"/>
          </w:tcPr>
          <w:p w14:paraId="39D6F345" w14:textId="77777777" w:rsidR="00DF12F8" w:rsidRPr="001529A5" w:rsidRDefault="00DF12F8" w:rsidP="00DF12F8">
            <w:pPr>
              <w:spacing w:after="240"/>
              <w:ind w:firstLine="174"/>
              <w:contextualSpacing/>
              <w:rPr>
                <w:rFonts w:cs="Times New Roman"/>
                <w:sz w:val="24"/>
                <w:szCs w:val="24"/>
              </w:rPr>
            </w:pPr>
            <w:r>
              <w:rPr>
                <w:rFonts w:cs="Times New Roman"/>
                <w:b/>
                <w:sz w:val="24"/>
                <w:szCs w:val="24"/>
              </w:rPr>
              <w:t xml:space="preserve">§ 92 c. </w:t>
            </w:r>
            <w:r w:rsidRPr="001529A5">
              <w:rPr>
                <w:rFonts w:cs="Times New Roman"/>
                <w:sz w:val="24"/>
                <w:szCs w:val="24"/>
              </w:rPr>
              <w:t xml:space="preserve">Såfremt der opstår uenighed mellem de myndigheder, der nævnes i §§ 92 og 92 a, afgøres sagen af transportministeren, hvis </w:t>
            </w:r>
            <w:r w:rsidRPr="001529A5">
              <w:rPr>
                <w:rFonts w:cs="Times New Roman"/>
                <w:sz w:val="24"/>
                <w:szCs w:val="24"/>
              </w:rPr>
              <w:lastRenderedPageBreak/>
              <w:t>afgørelse ikke kan indbringes for anden administrativ myndighed.</w:t>
            </w:r>
          </w:p>
          <w:p w14:paraId="0534988F" w14:textId="77777777" w:rsidR="00DF12F8" w:rsidRDefault="00165D87" w:rsidP="00C471C1">
            <w:pPr>
              <w:spacing w:after="240"/>
              <w:ind w:firstLine="174"/>
              <w:contextualSpacing/>
              <w:rPr>
                <w:rFonts w:cs="Times New Roman"/>
                <w:bCs/>
                <w:sz w:val="24"/>
                <w:szCs w:val="24"/>
              </w:rPr>
            </w:pPr>
            <w:r w:rsidRPr="002509D9">
              <w:rPr>
                <w:rFonts w:cs="Times New Roman"/>
                <w:bCs/>
                <w:i/>
                <w:iCs/>
                <w:sz w:val="24"/>
                <w:szCs w:val="24"/>
              </w:rPr>
              <w:t xml:space="preserve">Stk. 2. </w:t>
            </w:r>
            <w:r w:rsidRPr="002509D9">
              <w:rPr>
                <w:rFonts w:cs="Times New Roman"/>
                <w:bCs/>
                <w:sz w:val="24"/>
                <w:szCs w:val="24"/>
              </w:rPr>
              <w:t>Afgørelser i henhold til §§ 92 og 92 a kan påklages til transportministeren, for så vidt angår retlige spørgsmål. Klagefristen er 4 uger fra den dag, hvor afgørelsen er meddelt den pågældende, eller hvor foranstaltningen er etableret. Transportministerens afgørelse kan ikke indbringes for anden administrativ myndighed.</w:t>
            </w:r>
          </w:p>
          <w:p w14:paraId="7C419150" w14:textId="4FE1BD35" w:rsidR="00165D87" w:rsidRPr="002509D9" w:rsidRDefault="00165D87" w:rsidP="00C471C1">
            <w:pPr>
              <w:spacing w:after="240"/>
              <w:ind w:firstLine="174"/>
              <w:contextualSpacing/>
              <w:rPr>
                <w:rFonts w:cs="Times New Roman"/>
                <w:bCs/>
                <w:i/>
                <w:iCs/>
                <w:sz w:val="24"/>
                <w:szCs w:val="24"/>
              </w:rPr>
            </w:pPr>
            <w:r w:rsidRPr="002509D9">
              <w:rPr>
                <w:rFonts w:cs="Times New Roman"/>
                <w:bCs/>
                <w:i/>
                <w:iCs/>
                <w:sz w:val="24"/>
                <w:szCs w:val="24"/>
              </w:rPr>
              <w:t>Stk. 3.—</w:t>
            </w:r>
          </w:p>
          <w:p w14:paraId="7496F4EF" w14:textId="730CBE72" w:rsidR="00165D87" w:rsidRDefault="00165D87" w:rsidP="00165D87">
            <w:pPr>
              <w:spacing w:after="240"/>
              <w:ind w:firstLine="174"/>
              <w:contextualSpacing/>
              <w:rPr>
                <w:rFonts w:cs="Times New Roman"/>
                <w:bCs/>
                <w:sz w:val="24"/>
                <w:szCs w:val="24"/>
              </w:rPr>
            </w:pPr>
            <w:r w:rsidRPr="002509D9">
              <w:rPr>
                <w:rFonts w:cs="Times New Roman"/>
                <w:bCs/>
                <w:i/>
                <w:iCs/>
                <w:sz w:val="24"/>
                <w:szCs w:val="24"/>
              </w:rPr>
              <w:t>Stk. 4.</w:t>
            </w:r>
            <w:r>
              <w:rPr>
                <w:rFonts w:cs="Times New Roman"/>
                <w:bCs/>
                <w:sz w:val="24"/>
                <w:szCs w:val="24"/>
              </w:rPr>
              <w:t xml:space="preserve"> </w:t>
            </w:r>
            <w:r w:rsidRPr="00165D87">
              <w:rPr>
                <w:rFonts w:cs="Times New Roman"/>
                <w:bCs/>
                <w:sz w:val="24"/>
                <w:szCs w:val="24"/>
              </w:rPr>
              <w:t>Foranstaltninger af den art, der nævnes i §§ 92 og 92 a, skal tilkendegives ved afmærkning i overensstemmelse med de bestemmelser, der fastsættes i medfør af § 95, stk. 1 og 3, medmindre bestemmelserne håndhæves af politiet på stedet. Foranstaltninger efter § 92, stk. 1, nr. 1, som ikke er begrænset til en bestemt vejstrækning, og som regulerer parkering og standsning med påhængskøretøjer, køretøjer med tilladt totalvægt over 3.500 kg eller særligt indrettede køretøjer, eller som alene udvider det område, hvor der lovligt kan parkeres eller standses, kan i stedet offentliggøres i en lokal bekendtgørelse. Ligeledes kan foranstaltninger efter § 92, stk. 1, nr. 3, som ikke er begrænset til en bestemt vejstrækning, i stedet offentliggøres i en lokal bekendtgørelse.</w:t>
            </w:r>
          </w:p>
          <w:p w14:paraId="4AF308E2" w14:textId="4739D7C5" w:rsidR="00165D87" w:rsidRPr="002509D9" w:rsidRDefault="00165D87" w:rsidP="00165D87">
            <w:pPr>
              <w:spacing w:after="240"/>
              <w:ind w:firstLine="174"/>
              <w:contextualSpacing/>
              <w:rPr>
                <w:rFonts w:cs="Times New Roman"/>
                <w:bCs/>
                <w:i/>
                <w:iCs/>
                <w:sz w:val="24"/>
                <w:szCs w:val="24"/>
              </w:rPr>
            </w:pPr>
            <w:r w:rsidRPr="002509D9">
              <w:rPr>
                <w:rFonts w:cs="Times New Roman"/>
                <w:bCs/>
                <w:i/>
                <w:iCs/>
                <w:sz w:val="24"/>
                <w:szCs w:val="24"/>
              </w:rPr>
              <w:t>Stk. 5.--</w:t>
            </w:r>
          </w:p>
          <w:p w14:paraId="5E3F739A" w14:textId="77777777" w:rsidR="00165D87" w:rsidRPr="00165D87" w:rsidRDefault="00165D87" w:rsidP="00165D87">
            <w:pPr>
              <w:spacing w:after="240"/>
              <w:ind w:firstLine="174"/>
              <w:contextualSpacing/>
              <w:rPr>
                <w:rFonts w:cs="Times New Roman"/>
                <w:bCs/>
                <w:sz w:val="24"/>
                <w:szCs w:val="24"/>
              </w:rPr>
            </w:pPr>
          </w:p>
          <w:p w14:paraId="6E2C230B" w14:textId="7E173584" w:rsidR="00165D87" w:rsidRPr="002509D9" w:rsidRDefault="00165D87" w:rsidP="002509D9">
            <w:pPr>
              <w:spacing w:after="240"/>
              <w:contextualSpacing/>
              <w:rPr>
                <w:rFonts w:cs="Times New Roman"/>
                <w:bCs/>
                <w:sz w:val="24"/>
                <w:szCs w:val="24"/>
              </w:rPr>
            </w:pPr>
          </w:p>
        </w:tc>
        <w:tc>
          <w:tcPr>
            <w:tcW w:w="3608" w:type="dxa"/>
          </w:tcPr>
          <w:p w14:paraId="5FA3D92A" w14:textId="77777777" w:rsidR="00165D87" w:rsidRPr="00533141" w:rsidRDefault="00165D87" w:rsidP="00165D87">
            <w:pPr>
              <w:tabs>
                <w:tab w:val="left" w:pos="2442"/>
              </w:tabs>
              <w:rPr>
                <w:rFonts w:eastAsia="Calibri" w:cs="Times New Roman"/>
                <w:sz w:val="24"/>
                <w:szCs w:val="24"/>
              </w:rPr>
            </w:pPr>
            <w:r w:rsidRPr="00533141">
              <w:rPr>
                <w:rFonts w:eastAsia="Calibri" w:cs="Times New Roman"/>
                <w:b/>
                <w:bCs/>
                <w:sz w:val="24"/>
                <w:szCs w:val="24"/>
              </w:rPr>
              <w:lastRenderedPageBreak/>
              <w:t>7.</w:t>
            </w:r>
            <w:r>
              <w:rPr>
                <w:rFonts w:eastAsia="Calibri" w:cs="Times New Roman"/>
                <w:sz w:val="24"/>
                <w:szCs w:val="24"/>
              </w:rPr>
              <w:t xml:space="preserve"> </w:t>
            </w:r>
            <w:r w:rsidRPr="00533141">
              <w:rPr>
                <w:rFonts w:eastAsia="Calibri" w:cs="Times New Roman"/>
                <w:sz w:val="24"/>
                <w:szCs w:val="24"/>
              </w:rPr>
              <w:t xml:space="preserve">I </w:t>
            </w:r>
            <w:r w:rsidRPr="00533141">
              <w:rPr>
                <w:rFonts w:eastAsia="Calibri" w:cs="Times New Roman"/>
                <w:i/>
                <w:sz w:val="24"/>
                <w:szCs w:val="24"/>
              </w:rPr>
              <w:t>§ 92 c, stk. 1 og 2,</w:t>
            </w:r>
            <w:r w:rsidRPr="00533141">
              <w:rPr>
                <w:rFonts w:eastAsia="Calibri" w:cs="Times New Roman"/>
                <w:sz w:val="24"/>
                <w:szCs w:val="24"/>
              </w:rPr>
              <w:t xml:space="preserve"> ændres »§§ 92 og 92 a« til: »§ 92, stk. 3 og 4, og § 92 a, stk. 2 og 3«. </w:t>
            </w:r>
          </w:p>
          <w:p w14:paraId="2BCF1B5E" w14:textId="77777777" w:rsidR="00165D87" w:rsidRDefault="00165D87" w:rsidP="00165D87">
            <w:pPr>
              <w:pStyle w:val="Listeafsnit"/>
              <w:ind w:left="360"/>
            </w:pPr>
          </w:p>
          <w:p w14:paraId="03A9FAB1" w14:textId="77777777" w:rsidR="00BE7559" w:rsidRDefault="00BE7559" w:rsidP="00165D87">
            <w:pPr>
              <w:tabs>
                <w:tab w:val="left" w:pos="2442"/>
              </w:tabs>
              <w:rPr>
                <w:rFonts w:eastAsia="Calibri" w:cs="Times New Roman"/>
                <w:b/>
                <w:sz w:val="24"/>
                <w:szCs w:val="24"/>
              </w:rPr>
            </w:pPr>
          </w:p>
          <w:p w14:paraId="2C835E83" w14:textId="77777777" w:rsidR="00BE7559" w:rsidRDefault="00BE7559" w:rsidP="00165D87">
            <w:pPr>
              <w:tabs>
                <w:tab w:val="left" w:pos="2442"/>
              </w:tabs>
              <w:rPr>
                <w:rFonts w:eastAsia="Calibri" w:cs="Times New Roman"/>
                <w:b/>
                <w:sz w:val="24"/>
                <w:szCs w:val="24"/>
              </w:rPr>
            </w:pPr>
          </w:p>
          <w:p w14:paraId="58F6334C" w14:textId="77777777" w:rsidR="00BE7559" w:rsidRDefault="00BE7559" w:rsidP="00165D87">
            <w:pPr>
              <w:tabs>
                <w:tab w:val="left" w:pos="2442"/>
              </w:tabs>
              <w:rPr>
                <w:rFonts w:eastAsia="Calibri" w:cs="Times New Roman"/>
                <w:b/>
                <w:sz w:val="24"/>
                <w:szCs w:val="24"/>
              </w:rPr>
            </w:pPr>
          </w:p>
          <w:p w14:paraId="3700552A" w14:textId="77777777" w:rsidR="00BE7559" w:rsidRDefault="00BE7559" w:rsidP="00165D87">
            <w:pPr>
              <w:tabs>
                <w:tab w:val="left" w:pos="2442"/>
              </w:tabs>
              <w:rPr>
                <w:rFonts w:eastAsia="Calibri" w:cs="Times New Roman"/>
                <w:b/>
                <w:sz w:val="24"/>
                <w:szCs w:val="24"/>
              </w:rPr>
            </w:pPr>
          </w:p>
          <w:p w14:paraId="204A8CFB" w14:textId="77777777" w:rsidR="00BE7559" w:rsidRDefault="00BE7559" w:rsidP="00165D87">
            <w:pPr>
              <w:tabs>
                <w:tab w:val="left" w:pos="2442"/>
              </w:tabs>
              <w:rPr>
                <w:rFonts w:eastAsia="Calibri" w:cs="Times New Roman"/>
                <w:b/>
                <w:sz w:val="24"/>
                <w:szCs w:val="24"/>
              </w:rPr>
            </w:pPr>
          </w:p>
          <w:p w14:paraId="50D16BC9" w14:textId="77777777" w:rsidR="00BE7559" w:rsidRDefault="00BE7559" w:rsidP="00165D87">
            <w:pPr>
              <w:tabs>
                <w:tab w:val="left" w:pos="2442"/>
              </w:tabs>
              <w:rPr>
                <w:rFonts w:eastAsia="Calibri" w:cs="Times New Roman"/>
                <w:b/>
                <w:sz w:val="24"/>
                <w:szCs w:val="24"/>
              </w:rPr>
            </w:pPr>
          </w:p>
          <w:p w14:paraId="3E793671" w14:textId="77777777" w:rsidR="00BE7559" w:rsidRDefault="00BE7559" w:rsidP="00165D87">
            <w:pPr>
              <w:tabs>
                <w:tab w:val="left" w:pos="2442"/>
              </w:tabs>
              <w:rPr>
                <w:rFonts w:eastAsia="Calibri" w:cs="Times New Roman"/>
                <w:b/>
                <w:sz w:val="24"/>
                <w:szCs w:val="24"/>
              </w:rPr>
            </w:pPr>
          </w:p>
          <w:p w14:paraId="33A616EB" w14:textId="77777777" w:rsidR="00BE7559" w:rsidRDefault="00BE7559" w:rsidP="00165D87">
            <w:pPr>
              <w:tabs>
                <w:tab w:val="left" w:pos="2442"/>
              </w:tabs>
              <w:rPr>
                <w:rFonts w:eastAsia="Calibri" w:cs="Times New Roman"/>
                <w:b/>
                <w:sz w:val="24"/>
                <w:szCs w:val="24"/>
              </w:rPr>
            </w:pPr>
          </w:p>
          <w:p w14:paraId="2FB14A97" w14:textId="77777777" w:rsidR="00BE7559" w:rsidRDefault="00BE7559" w:rsidP="00165D87">
            <w:pPr>
              <w:tabs>
                <w:tab w:val="left" w:pos="2442"/>
              </w:tabs>
              <w:rPr>
                <w:rFonts w:eastAsia="Calibri" w:cs="Times New Roman"/>
                <w:b/>
                <w:sz w:val="24"/>
                <w:szCs w:val="24"/>
              </w:rPr>
            </w:pPr>
          </w:p>
          <w:p w14:paraId="43CB8F11" w14:textId="77777777" w:rsidR="00BE7559" w:rsidRDefault="00BE7559" w:rsidP="00165D87">
            <w:pPr>
              <w:tabs>
                <w:tab w:val="left" w:pos="2442"/>
              </w:tabs>
              <w:rPr>
                <w:rFonts w:eastAsia="Calibri" w:cs="Times New Roman"/>
                <w:b/>
                <w:sz w:val="24"/>
                <w:szCs w:val="24"/>
              </w:rPr>
            </w:pPr>
          </w:p>
          <w:p w14:paraId="6A4A217D" w14:textId="77777777" w:rsidR="00BE7559" w:rsidRDefault="00BE7559" w:rsidP="00165D87">
            <w:pPr>
              <w:tabs>
                <w:tab w:val="left" w:pos="2442"/>
              </w:tabs>
              <w:rPr>
                <w:rFonts w:eastAsia="Calibri" w:cs="Times New Roman"/>
                <w:b/>
                <w:sz w:val="24"/>
                <w:szCs w:val="24"/>
              </w:rPr>
            </w:pPr>
          </w:p>
          <w:p w14:paraId="7749445D" w14:textId="77777777" w:rsidR="00BE7559" w:rsidRDefault="00BE7559" w:rsidP="00165D87">
            <w:pPr>
              <w:tabs>
                <w:tab w:val="left" w:pos="2442"/>
              </w:tabs>
              <w:rPr>
                <w:rFonts w:eastAsia="Calibri" w:cs="Times New Roman"/>
                <w:b/>
                <w:sz w:val="24"/>
                <w:szCs w:val="24"/>
              </w:rPr>
            </w:pPr>
          </w:p>
          <w:p w14:paraId="6B41DFEB" w14:textId="77777777" w:rsidR="00BE7559" w:rsidRDefault="00BE7559" w:rsidP="00165D87">
            <w:pPr>
              <w:tabs>
                <w:tab w:val="left" w:pos="2442"/>
              </w:tabs>
              <w:rPr>
                <w:rFonts w:eastAsia="Calibri" w:cs="Times New Roman"/>
                <w:b/>
                <w:sz w:val="24"/>
                <w:szCs w:val="24"/>
              </w:rPr>
            </w:pPr>
          </w:p>
          <w:p w14:paraId="4359A955" w14:textId="50D089C3" w:rsidR="00165D87" w:rsidRPr="00FD1861" w:rsidRDefault="00165D87" w:rsidP="00165D87">
            <w:pPr>
              <w:tabs>
                <w:tab w:val="left" w:pos="2442"/>
              </w:tabs>
              <w:rPr>
                <w:rFonts w:eastAsia="Calibri" w:cs="Times New Roman"/>
                <w:sz w:val="24"/>
                <w:szCs w:val="24"/>
              </w:rPr>
            </w:pPr>
            <w:r>
              <w:rPr>
                <w:rFonts w:eastAsia="Calibri" w:cs="Times New Roman"/>
                <w:b/>
                <w:sz w:val="24"/>
                <w:szCs w:val="24"/>
              </w:rPr>
              <w:t>8</w:t>
            </w:r>
            <w:r w:rsidRPr="00141029">
              <w:rPr>
                <w:rFonts w:eastAsia="Calibri" w:cs="Times New Roman"/>
                <w:b/>
                <w:sz w:val="24"/>
                <w:szCs w:val="24"/>
              </w:rPr>
              <w:t>.</w:t>
            </w:r>
            <w:r w:rsidRPr="00141029">
              <w:rPr>
                <w:rFonts w:eastAsia="Calibri" w:cs="Times New Roman"/>
                <w:sz w:val="24"/>
                <w:szCs w:val="24"/>
              </w:rPr>
              <w:t xml:space="preserve"> </w:t>
            </w:r>
            <w:r w:rsidRPr="00FD1861">
              <w:rPr>
                <w:rFonts w:eastAsia="Calibri" w:cs="Times New Roman"/>
                <w:sz w:val="24"/>
                <w:szCs w:val="24"/>
              </w:rPr>
              <w:t xml:space="preserve">I </w:t>
            </w:r>
            <w:r w:rsidRPr="00FD1861">
              <w:rPr>
                <w:rFonts w:eastAsia="Calibri" w:cs="Times New Roman"/>
                <w:i/>
                <w:sz w:val="24"/>
                <w:szCs w:val="24"/>
              </w:rPr>
              <w:t xml:space="preserve">§ 92 c, stk. 4, 3. pkt., </w:t>
            </w:r>
            <w:r w:rsidRPr="00FD1861">
              <w:rPr>
                <w:rFonts w:eastAsia="Calibri" w:cs="Times New Roman"/>
                <w:sz w:val="24"/>
                <w:szCs w:val="24"/>
              </w:rPr>
              <w:t>ændres »§ 92, stk. 1, nr. 3,« til: »§ 92, stk. 2</w:t>
            </w:r>
            <w:r>
              <w:rPr>
                <w:rFonts w:eastAsia="Calibri" w:cs="Times New Roman"/>
                <w:sz w:val="24"/>
                <w:szCs w:val="24"/>
              </w:rPr>
              <w:t>-4</w:t>
            </w:r>
            <w:r w:rsidRPr="00FD1861">
              <w:rPr>
                <w:rFonts w:eastAsia="Calibri" w:cs="Times New Roman"/>
                <w:sz w:val="24"/>
                <w:szCs w:val="24"/>
              </w:rPr>
              <w:t>, som vedrører forbud mod visse færdselsarter, og«</w:t>
            </w:r>
          </w:p>
          <w:p w14:paraId="2E495F86" w14:textId="77777777" w:rsidR="00DF12F8" w:rsidRDefault="00DF12F8" w:rsidP="00C471C1">
            <w:pPr>
              <w:pStyle w:val="Normal-Baggrund"/>
              <w:rPr>
                <w:rFonts w:eastAsia="Calibri" w:cs="Times New Roman"/>
                <w:b/>
                <w:bCs/>
                <w:szCs w:val="24"/>
              </w:rPr>
            </w:pPr>
          </w:p>
        </w:tc>
      </w:tr>
      <w:tr w:rsidR="00DF12F8" w:rsidRPr="007244D5" w14:paraId="04B5A039" w14:textId="77777777" w:rsidTr="00A20D08">
        <w:trPr>
          <w:trHeight w:val="280"/>
        </w:trPr>
        <w:tc>
          <w:tcPr>
            <w:tcW w:w="3610" w:type="dxa"/>
          </w:tcPr>
          <w:p w14:paraId="4D4D3605" w14:textId="77777777" w:rsidR="00DF12F8" w:rsidRPr="001529A5" w:rsidRDefault="00DF12F8" w:rsidP="00DF12F8">
            <w:pPr>
              <w:spacing w:after="240"/>
              <w:ind w:firstLine="174"/>
              <w:contextualSpacing/>
              <w:rPr>
                <w:rFonts w:cs="Times New Roman"/>
                <w:sz w:val="24"/>
                <w:szCs w:val="24"/>
              </w:rPr>
            </w:pPr>
            <w:r>
              <w:rPr>
                <w:rFonts w:cs="Times New Roman"/>
                <w:b/>
                <w:sz w:val="24"/>
                <w:szCs w:val="24"/>
              </w:rPr>
              <w:lastRenderedPageBreak/>
              <w:t xml:space="preserve">§ 92 d. </w:t>
            </w:r>
            <w:r w:rsidRPr="001529A5">
              <w:rPr>
                <w:rFonts w:cs="Times New Roman"/>
                <w:sz w:val="24"/>
                <w:szCs w:val="24"/>
              </w:rPr>
              <w:t>Transportministeren kan, når det findes færdselssikkerhedsmæssigt forsvarligt, efter høring af politiet tillade vejmyndigheder at udføre tidsmæssigt og geografisk begrænsede forsøg</w:t>
            </w:r>
            <w:r w:rsidRPr="001529A5">
              <w:rPr>
                <w:rFonts w:cs="Times New Roman"/>
                <w:b/>
                <w:sz w:val="24"/>
                <w:szCs w:val="24"/>
              </w:rPr>
              <w:t xml:space="preserve"> </w:t>
            </w:r>
            <w:r w:rsidRPr="001529A5">
              <w:rPr>
                <w:rFonts w:cs="Times New Roman"/>
                <w:sz w:val="24"/>
                <w:szCs w:val="24"/>
              </w:rPr>
              <w:t>med færdselsregulerende foranstaltninger, der ikke kan udføres i medfør af færdselslovens bestemmelser, herunder forsøg, der alene er begrundet i miljømæssige hensyn. Transportministeren kan i forbindelse med sådanne forsøg fravige bestemmelserne i § 2, nr. 2, 7, 9 og 13-15, § 5, stk. 2, §§ 6, 10, 11 og 13. Ministeren kan udstede forskrifter i forbindelse med en konkret tilladelse.</w:t>
            </w:r>
          </w:p>
          <w:p w14:paraId="261E2AFF" w14:textId="77777777" w:rsidR="00DF12F8" w:rsidRPr="001529A5" w:rsidRDefault="00DF12F8" w:rsidP="00DF12F8">
            <w:pPr>
              <w:spacing w:after="240"/>
              <w:ind w:firstLine="174"/>
              <w:contextualSpacing/>
              <w:rPr>
                <w:rFonts w:cs="Times New Roman"/>
                <w:sz w:val="24"/>
                <w:szCs w:val="24"/>
              </w:rPr>
            </w:pPr>
            <w:r w:rsidRPr="001529A5">
              <w:rPr>
                <w:rFonts w:cs="Times New Roman"/>
                <w:i/>
                <w:sz w:val="24"/>
                <w:szCs w:val="24"/>
              </w:rPr>
              <w:t xml:space="preserve">Stk. 2. </w:t>
            </w:r>
            <w:r w:rsidRPr="001529A5">
              <w:rPr>
                <w:rFonts w:cs="Times New Roman"/>
                <w:sz w:val="24"/>
                <w:szCs w:val="24"/>
              </w:rPr>
              <w:t>Anmodning om tilladelse til forsøg indsendes af vejmyndigheden til Transportministeriet ledsaget af en nærmere beskrivelse af forsøget.</w:t>
            </w:r>
          </w:p>
          <w:p w14:paraId="386D7001" w14:textId="6E642F8F" w:rsidR="00DF12F8" w:rsidRDefault="00DF12F8" w:rsidP="00DF12F8">
            <w:pPr>
              <w:spacing w:after="240"/>
              <w:ind w:firstLine="174"/>
              <w:contextualSpacing/>
              <w:rPr>
                <w:rFonts w:cs="Times New Roman"/>
                <w:b/>
                <w:sz w:val="24"/>
                <w:szCs w:val="24"/>
              </w:rPr>
            </w:pPr>
            <w:r w:rsidRPr="001529A5">
              <w:rPr>
                <w:rFonts w:cs="Times New Roman"/>
                <w:i/>
                <w:sz w:val="24"/>
                <w:szCs w:val="24"/>
              </w:rPr>
              <w:t xml:space="preserve">Stk. 3. </w:t>
            </w:r>
            <w:r w:rsidRPr="001529A5">
              <w:rPr>
                <w:rFonts w:cs="Times New Roman"/>
                <w:sz w:val="24"/>
                <w:szCs w:val="24"/>
              </w:rPr>
              <w:t>Vejmyndigheden kan opkræve betaling for certifikater, parkeringstilladelser eller lignende, der udstedes i forbindelse med gennemførelse af forsøg som omhandlet i stk. 1.</w:t>
            </w:r>
          </w:p>
        </w:tc>
        <w:tc>
          <w:tcPr>
            <w:tcW w:w="3608" w:type="dxa"/>
          </w:tcPr>
          <w:p w14:paraId="362AD84E" w14:textId="77777777" w:rsidR="00BE7559" w:rsidRDefault="00BE7559" w:rsidP="00BE7559">
            <w:pPr>
              <w:tabs>
                <w:tab w:val="left" w:pos="2442"/>
              </w:tabs>
              <w:rPr>
                <w:rFonts w:cs="Arial"/>
                <w:b/>
                <w:sz w:val="24"/>
                <w:szCs w:val="24"/>
              </w:rPr>
            </w:pPr>
            <w:r>
              <w:rPr>
                <w:rFonts w:eastAsia="Calibri" w:cs="Times New Roman"/>
                <w:b/>
                <w:sz w:val="24"/>
                <w:szCs w:val="24"/>
              </w:rPr>
              <w:t xml:space="preserve">9. </w:t>
            </w:r>
            <w:r w:rsidRPr="00141029">
              <w:rPr>
                <w:rFonts w:eastAsia="Calibri" w:cs="Times New Roman"/>
                <w:i/>
                <w:sz w:val="24"/>
                <w:szCs w:val="24"/>
              </w:rPr>
              <w:t>§ 92 d</w:t>
            </w:r>
            <w:r w:rsidRPr="00141029">
              <w:rPr>
                <w:rFonts w:eastAsia="Calibri" w:cs="Times New Roman"/>
                <w:sz w:val="24"/>
                <w:szCs w:val="24"/>
              </w:rPr>
              <w:t xml:space="preserve"> ophæves.</w:t>
            </w:r>
          </w:p>
          <w:p w14:paraId="596EA4D0" w14:textId="77777777" w:rsidR="00DF12F8" w:rsidRDefault="00DF12F8" w:rsidP="00DF12F8">
            <w:pPr>
              <w:pStyle w:val="Normal-Baggrund"/>
              <w:rPr>
                <w:rFonts w:eastAsia="Calibri" w:cs="Times New Roman"/>
                <w:b/>
                <w:bCs/>
                <w:szCs w:val="24"/>
              </w:rPr>
            </w:pPr>
          </w:p>
        </w:tc>
      </w:tr>
      <w:tr w:rsidR="00DF12F8" w:rsidRPr="007244D5" w14:paraId="740F0920" w14:textId="77777777" w:rsidTr="00A20D08">
        <w:trPr>
          <w:trHeight w:val="280"/>
        </w:trPr>
        <w:tc>
          <w:tcPr>
            <w:tcW w:w="3610" w:type="dxa"/>
          </w:tcPr>
          <w:p w14:paraId="730339AD" w14:textId="77777777" w:rsidR="00DF12F8" w:rsidRDefault="00DF12F8" w:rsidP="00DF12F8">
            <w:pPr>
              <w:spacing w:after="240"/>
              <w:ind w:firstLine="174"/>
              <w:contextualSpacing/>
              <w:rPr>
                <w:rFonts w:cs="Times New Roman"/>
                <w:b/>
                <w:sz w:val="24"/>
                <w:szCs w:val="24"/>
              </w:rPr>
            </w:pPr>
          </w:p>
        </w:tc>
        <w:tc>
          <w:tcPr>
            <w:tcW w:w="3608" w:type="dxa"/>
          </w:tcPr>
          <w:p w14:paraId="5DC89BD4" w14:textId="25C3A521" w:rsidR="00DF12F8" w:rsidRPr="00DD03D0" w:rsidRDefault="00DF12F8" w:rsidP="00DD03D0">
            <w:pPr>
              <w:spacing w:after="240"/>
              <w:contextualSpacing/>
              <w:jc w:val="left"/>
              <w:rPr>
                <w:rFonts w:cs="Times New Roman"/>
                <w:sz w:val="24"/>
                <w:szCs w:val="24"/>
              </w:rPr>
            </w:pPr>
            <w:r>
              <w:rPr>
                <w:rFonts w:eastAsia="Calibri" w:cs="Times New Roman"/>
                <w:b/>
                <w:sz w:val="24"/>
                <w:szCs w:val="24"/>
              </w:rPr>
              <w:t>10</w:t>
            </w:r>
            <w:r w:rsidRPr="00BB6106">
              <w:rPr>
                <w:rFonts w:eastAsia="Calibri" w:cs="Times New Roman"/>
                <w:b/>
                <w:sz w:val="24"/>
                <w:szCs w:val="24"/>
              </w:rPr>
              <w:t>.</w:t>
            </w:r>
            <w:r w:rsidRPr="007B75F6">
              <w:rPr>
                <w:rFonts w:cs="Times New Roman"/>
                <w:i/>
                <w:sz w:val="24"/>
                <w:szCs w:val="24"/>
              </w:rPr>
              <w:t xml:space="preserve"> Overskriften</w:t>
            </w:r>
            <w:r w:rsidRPr="007B75F6">
              <w:rPr>
                <w:rFonts w:cs="Times New Roman"/>
                <w:sz w:val="24"/>
                <w:szCs w:val="24"/>
              </w:rPr>
              <w:t xml:space="preserve"> før § 1</w:t>
            </w:r>
            <w:r>
              <w:rPr>
                <w:rFonts w:cs="Times New Roman"/>
                <w:sz w:val="24"/>
                <w:szCs w:val="24"/>
              </w:rPr>
              <w:t>00</w:t>
            </w:r>
            <w:r w:rsidRPr="007B75F6">
              <w:rPr>
                <w:rFonts w:cs="Times New Roman"/>
                <w:sz w:val="24"/>
                <w:szCs w:val="24"/>
              </w:rPr>
              <w:t xml:space="preserve"> ophæves.</w:t>
            </w:r>
          </w:p>
        </w:tc>
      </w:tr>
      <w:tr w:rsidR="00DF12F8" w:rsidRPr="007244D5" w14:paraId="16519F31" w14:textId="77777777" w:rsidTr="00A20D08">
        <w:trPr>
          <w:trHeight w:val="280"/>
        </w:trPr>
        <w:tc>
          <w:tcPr>
            <w:tcW w:w="3610" w:type="dxa"/>
          </w:tcPr>
          <w:p w14:paraId="2764ABBA" w14:textId="77777777" w:rsidR="00DF12F8" w:rsidRDefault="00DF12F8" w:rsidP="00DF12F8">
            <w:pPr>
              <w:spacing w:after="240"/>
              <w:ind w:firstLine="174"/>
              <w:contextualSpacing/>
              <w:rPr>
                <w:rFonts w:cs="Times New Roman"/>
                <w:i/>
                <w:sz w:val="24"/>
                <w:szCs w:val="24"/>
              </w:rPr>
            </w:pPr>
            <w:r w:rsidRPr="00380E86">
              <w:rPr>
                <w:rFonts w:cs="Times New Roman"/>
                <w:b/>
                <w:sz w:val="24"/>
                <w:szCs w:val="24"/>
              </w:rPr>
              <w:t>§ 100</w:t>
            </w:r>
            <w:r>
              <w:rPr>
                <w:rFonts w:cs="Times New Roman"/>
                <w:b/>
                <w:sz w:val="24"/>
                <w:szCs w:val="24"/>
              </w:rPr>
              <w:t xml:space="preserve">. </w:t>
            </w:r>
            <w:r>
              <w:rPr>
                <w:rFonts w:cs="Times New Roman"/>
                <w:sz w:val="24"/>
                <w:szCs w:val="24"/>
              </w:rPr>
              <w:t>Afgørelser om udførsel af vejanlæg, der kan have væsentlig betydning for færdslens sikkerhed og afvikling, herunder om anlæg af parkeringspladser og holdepladser for busser, træffes af vejmyndigheden med samtykke fra politiet.</w:t>
            </w:r>
            <w:r w:rsidRPr="00380E86">
              <w:rPr>
                <w:rFonts w:cs="Times New Roman"/>
                <w:i/>
                <w:sz w:val="24"/>
                <w:szCs w:val="24"/>
              </w:rPr>
              <w:t xml:space="preserve"> </w:t>
            </w:r>
          </w:p>
          <w:p w14:paraId="32F376F3" w14:textId="2590F18D" w:rsidR="00BE7559" w:rsidRPr="00DD03D0" w:rsidRDefault="00DF12F8" w:rsidP="00DD03D0">
            <w:pPr>
              <w:spacing w:after="240"/>
              <w:ind w:firstLine="174"/>
              <w:contextualSpacing/>
              <w:rPr>
                <w:rFonts w:cs="Times New Roman"/>
                <w:sz w:val="24"/>
                <w:szCs w:val="24"/>
              </w:rPr>
            </w:pPr>
            <w:r w:rsidRPr="00380E86">
              <w:rPr>
                <w:rFonts w:cs="Times New Roman"/>
                <w:i/>
                <w:sz w:val="24"/>
                <w:szCs w:val="24"/>
              </w:rPr>
              <w:t xml:space="preserve">Stk. 2. </w:t>
            </w:r>
            <w:r>
              <w:rPr>
                <w:rFonts w:cs="Times New Roman"/>
                <w:sz w:val="24"/>
                <w:szCs w:val="24"/>
              </w:rPr>
              <w:t xml:space="preserve">Såfremt der opstår uenighed mellem de myndigheder, der er </w:t>
            </w:r>
            <w:r>
              <w:rPr>
                <w:rFonts w:cs="Times New Roman"/>
                <w:sz w:val="24"/>
                <w:szCs w:val="24"/>
              </w:rPr>
              <w:lastRenderedPageBreak/>
              <w:t>nævnt i stk. 1, afgøres sagen af transportministeren.</w:t>
            </w:r>
          </w:p>
        </w:tc>
        <w:tc>
          <w:tcPr>
            <w:tcW w:w="3608" w:type="dxa"/>
          </w:tcPr>
          <w:p w14:paraId="7B55DF82" w14:textId="65FE8AE9" w:rsidR="00DF12F8" w:rsidRPr="002D0D8A" w:rsidRDefault="00DF12F8" w:rsidP="00DF12F8">
            <w:pPr>
              <w:spacing w:after="240"/>
              <w:contextualSpacing/>
              <w:jc w:val="left"/>
              <w:rPr>
                <w:rFonts w:cs="Times New Roman"/>
                <w:sz w:val="24"/>
                <w:szCs w:val="24"/>
              </w:rPr>
            </w:pPr>
            <w:r>
              <w:rPr>
                <w:rFonts w:eastAsia="Calibri" w:cs="Times New Roman"/>
                <w:b/>
                <w:sz w:val="24"/>
                <w:szCs w:val="24"/>
              </w:rPr>
              <w:lastRenderedPageBreak/>
              <w:t>11</w:t>
            </w:r>
            <w:r w:rsidRPr="00BB6106">
              <w:rPr>
                <w:rFonts w:eastAsia="Calibri" w:cs="Times New Roman"/>
                <w:b/>
                <w:sz w:val="24"/>
                <w:szCs w:val="24"/>
              </w:rPr>
              <w:t>.</w:t>
            </w:r>
            <w:r w:rsidRPr="00BB6106">
              <w:rPr>
                <w:rFonts w:eastAsia="Calibri" w:cs="Times New Roman"/>
                <w:sz w:val="24"/>
                <w:szCs w:val="24"/>
              </w:rPr>
              <w:t xml:space="preserve"> </w:t>
            </w:r>
            <w:r w:rsidRPr="00BB6106">
              <w:rPr>
                <w:rFonts w:cs="Times New Roman"/>
                <w:i/>
                <w:sz w:val="24"/>
                <w:szCs w:val="24"/>
              </w:rPr>
              <w:t xml:space="preserve">§ </w:t>
            </w:r>
            <w:r>
              <w:rPr>
                <w:rFonts w:cs="Times New Roman"/>
                <w:i/>
                <w:sz w:val="24"/>
                <w:szCs w:val="24"/>
              </w:rPr>
              <w:t xml:space="preserve">100 </w:t>
            </w:r>
            <w:r w:rsidRPr="00380E86">
              <w:rPr>
                <w:rFonts w:cs="Times New Roman"/>
                <w:sz w:val="24"/>
                <w:szCs w:val="24"/>
              </w:rPr>
              <w:t>ophæves.</w:t>
            </w:r>
          </w:p>
          <w:p w14:paraId="064D1F83" w14:textId="77777777" w:rsidR="002509D9" w:rsidRDefault="002509D9" w:rsidP="002509D9">
            <w:pPr>
              <w:tabs>
                <w:tab w:val="left" w:pos="2442"/>
              </w:tabs>
              <w:rPr>
                <w:rFonts w:eastAsia="Calibri" w:cs="Times New Roman"/>
                <w:b/>
                <w:sz w:val="24"/>
                <w:szCs w:val="24"/>
              </w:rPr>
            </w:pPr>
          </w:p>
          <w:p w14:paraId="4566BB26" w14:textId="77777777" w:rsidR="002509D9" w:rsidRDefault="002509D9" w:rsidP="002509D9">
            <w:pPr>
              <w:tabs>
                <w:tab w:val="left" w:pos="2442"/>
              </w:tabs>
              <w:rPr>
                <w:rFonts w:eastAsia="Calibri" w:cs="Times New Roman"/>
                <w:b/>
                <w:sz w:val="24"/>
                <w:szCs w:val="24"/>
              </w:rPr>
            </w:pPr>
          </w:p>
          <w:p w14:paraId="0E7DA39F" w14:textId="77777777" w:rsidR="002509D9" w:rsidRDefault="002509D9" w:rsidP="002509D9">
            <w:pPr>
              <w:tabs>
                <w:tab w:val="left" w:pos="2442"/>
              </w:tabs>
              <w:rPr>
                <w:rFonts w:eastAsia="Calibri" w:cs="Times New Roman"/>
                <w:b/>
                <w:sz w:val="24"/>
                <w:szCs w:val="24"/>
              </w:rPr>
            </w:pPr>
          </w:p>
          <w:p w14:paraId="24A88195" w14:textId="77777777" w:rsidR="002509D9" w:rsidRDefault="002509D9" w:rsidP="002509D9">
            <w:pPr>
              <w:tabs>
                <w:tab w:val="left" w:pos="2442"/>
              </w:tabs>
              <w:rPr>
                <w:rFonts w:eastAsia="Calibri" w:cs="Times New Roman"/>
                <w:b/>
                <w:sz w:val="24"/>
                <w:szCs w:val="24"/>
              </w:rPr>
            </w:pPr>
          </w:p>
          <w:p w14:paraId="197D33F5" w14:textId="77777777" w:rsidR="002509D9" w:rsidRDefault="002509D9" w:rsidP="002509D9">
            <w:pPr>
              <w:tabs>
                <w:tab w:val="left" w:pos="2442"/>
              </w:tabs>
              <w:rPr>
                <w:rFonts w:eastAsia="Calibri" w:cs="Times New Roman"/>
                <w:b/>
                <w:sz w:val="24"/>
                <w:szCs w:val="24"/>
              </w:rPr>
            </w:pPr>
          </w:p>
          <w:p w14:paraId="50C2CD5B" w14:textId="77777777" w:rsidR="002509D9" w:rsidRDefault="002509D9" w:rsidP="002509D9">
            <w:pPr>
              <w:tabs>
                <w:tab w:val="left" w:pos="2442"/>
              </w:tabs>
              <w:rPr>
                <w:rFonts w:eastAsia="Calibri" w:cs="Times New Roman"/>
                <w:b/>
                <w:sz w:val="24"/>
                <w:szCs w:val="24"/>
              </w:rPr>
            </w:pPr>
          </w:p>
          <w:p w14:paraId="0F76CABF" w14:textId="77777777" w:rsidR="002509D9" w:rsidRDefault="002509D9" w:rsidP="002509D9">
            <w:pPr>
              <w:tabs>
                <w:tab w:val="left" w:pos="2442"/>
              </w:tabs>
              <w:rPr>
                <w:rFonts w:eastAsia="Calibri" w:cs="Times New Roman"/>
                <w:b/>
                <w:sz w:val="24"/>
                <w:szCs w:val="24"/>
              </w:rPr>
            </w:pPr>
          </w:p>
          <w:p w14:paraId="2B2A7848" w14:textId="77777777" w:rsidR="002509D9" w:rsidRDefault="002509D9" w:rsidP="002509D9">
            <w:pPr>
              <w:tabs>
                <w:tab w:val="left" w:pos="2442"/>
              </w:tabs>
              <w:rPr>
                <w:rFonts w:eastAsia="Calibri" w:cs="Times New Roman"/>
                <w:b/>
                <w:sz w:val="24"/>
                <w:szCs w:val="24"/>
              </w:rPr>
            </w:pPr>
          </w:p>
          <w:p w14:paraId="3BEB774F" w14:textId="77777777" w:rsidR="002509D9" w:rsidRDefault="002509D9" w:rsidP="002509D9">
            <w:pPr>
              <w:tabs>
                <w:tab w:val="left" w:pos="2442"/>
              </w:tabs>
              <w:rPr>
                <w:rFonts w:eastAsia="Calibri" w:cs="Times New Roman"/>
                <w:b/>
                <w:sz w:val="24"/>
                <w:szCs w:val="24"/>
              </w:rPr>
            </w:pPr>
          </w:p>
          <w:p w14:paraId="051E1465" w14:textId="77777777" w:rsidR="002509D9" w:rsidRDefault="002509D9" w:rsidP="002509D9">
            <w:pPr>
              <w:tabs>
                <w:tab w:val="left" w:pos="2442"/>
              </w:tabs>
              <w:rPr>
                <w:rFonts w:eastAsia="Calibri" w:cs="Times New Roman"/>
                <w:b/>
                <w:sz w:val="24"/>
                <w:szCs w:val="24"/>
              </w:rPr>
            </w:pPr>
          </w:p>
          <w:p w14:paraId="412728B6" w14:textId="77777777" w:rsidR="00DF12F8" w:rsidRDefault="00DF12F8" w:rsidP="00DD03D0">
            <w:pPr>
              <w:tabs>
                <w:tab w:val="left" w:pos="2442"/>
              </w:tabs>
              <w:rPr>
                <w:rFonts w:eastAsia="Calibri" w:cs="Times New Roman"/>
                <w:b/>
                <w:sz w:val="24"/>
                <w:szCs w:val="24"/>
              </w:rPr>
            </w:pPr>
          </w:p>
        </w:tc>
      </w:tr>
      <w:tr w:rsidR="00DD03D0" w:rsidRPr="007244D5" w14:paraId="7295D2BE" w14:textId="77777777" w:rsidTr="00A20D08">
        <w:trPr>
          <w:trHeight w:val="280"/>
        </w:trPr>
        <w:tc>
          <w:tcPr>
            <w:tcW w:w="3610" w:type="dxa"/>
          </w:tcPr>
          <w:p w14:paraId="2CE6C770" w14:textId="77777777" w:rsidR="00DD03D0" w:rsidRPr="002509D9" w:rsidRDefault="00DD03D0" w:rsidP="00DD03D0">
            <w:pPr>
              <w:spacing w:after="240"/>
              <w:ind w:firstLine="174"/>
              <w:contextualSpacing/>
              <w:rPr>
                <w:rFonts w:cs="Times New Roman"/>
                <w:bCs/>
                <w:sz w:val="24"/>
                <w:szCs w:val="24"/>
              </w:rPr>
            </w:pPr>
            <w:r w:rsidRPr="00BE7559">
              <w:rPr>
                <w:rFonts w:cs="Times New Roman"/>
                <w:b/>
                <w:sz w:val="24"/>
                <w:szCs w:val="24"/>
              </w:rPr>
              <w:lastRenderedPageBreak/>
              <w:t>§ 121.</w:t>
            </w:r>
            <w:r w:rsidRPr="002509D9">
              <w:rPr>
                <w:rFonts w:cs="Times New Roman"/>
                <w:bCs/>
                <w:sz w:val="24"/>
                <w:szCs w:val="24"/>
              </w:rPr>
              <w:t xml:space="preserve"> Politiet kan pålægge en afgift for overtrædelse af:</w:t>
            </w:r>
          </w:p>
          <w:p w14:paraId="2C7DE536" w14:textId="77777777" w:rsidR="00DD03D0" w:rsidRPr="002509D9" w:rsidRDefault="00DD03D0" w:rsidP="00DD03D0">
            <w:pPr>
              <w:spacing w:after="240"/>
              <w:ind w:firstLine="22"/>
              <w:contextualSpacing/>
              <w:rPr>
                <w:rFonts w:cs="Times New Roman"/>
                <w:bCs/>
                <w:sz w:val="24"/>
                <w:szCs w:val="24"/>
              </w:rPr>
            </w:pPr>
            <w:r w:rsidRPr="002509D9">
              <w:rPr>
                <w:rFonts w:cs="Times New Roman"/>
                <w:bCs/>
                <w:sz w:val="24"/>
                <w:szCs w:val="24"/>
              </w:rPr>
              <w:t>1)</w:t>
            </w:r>
            <w:r>
              <w:rPr>
                <w:rFonts w:cs="Times New Roman"/>
                <w:bCs/>
                <w:sz w:val="24"/>
                <w:szCs w:val="24"/>
              </w:rPr>
              <w:t>-6)--</w:t>
            </w:r>
            <w:r w:rsidRPr="002509D9">
              <w:rPr>
                <w:rFonts w:cs="Times New Roman"/>
                <w:bCs/>
                <w:sz w:val="24"/>
                <w:szCs w:val="24"/>
              </w:rPr>
              <w:t xml:space="preserve"> </w:t>
            </w:r>
          </w:p>
          <w:p w14:paraId="74CF1411" w14:textId="77777777" w:rsidR="00DD03D0" w:rsidRPr="002509D9" w:rsidRDefault="00DD03D0" w:rsidP="00DD03D0">
            <w:pPr>
              <w:spacing w:after="240"/>
              <w:contextualSpacing/>
              <w:rPr>
                <w:rFonts w:cs="Times New Roman"/>
                <w:bCs/>
                <w:sz w:val="24"/>
                <w:szCs w:val="24"/>
              </w:rPr>
            </w:pPr>
            <w:r w:rsidRPr="002509D9">
              <w:rPr>
                <w:rFonts w:cs="Times New Roman"/>
                <w:bCs/>
                <w:sz w:val="24"/>
                <w:szCs w:val="24"/>
              </w:rPr>
              <w:t>7) standsnings- eller parkeringsforbud, der fastsættes efter §§ 92 og 92 d, selv om forbuddet ikke angives ved afmærkning,</w:t>
            </w:r>
          </w:p>
          <w:p w14:paraId="4741CD02" w14:textId="77777777" w:rsidR="00DD03D0" w:rsidRPr="002509D9" w:rsidRDefault="00DD03D0" w:rsidP="00DD03D0">
            <w:pPr>
              <w:spacing w:after="240"/>
              <w:ind w:firstLine="22"/>
              <w:contextualSpacing/>
              <w:rPr>
                <w:rFonts w:cs="Times New Roman"/>
                <w:bCs/>
                <w:sz w:val="24"/>
                <w:szCs w:val="24"/>
              </w:rPr>
            </w:pPr>
            <w:r w:rsidRPr="002509D9">
              <w:rPr>
                <w:rFonts w:cs="Times New Roman"/>
                <w:bCs/>
                <w:sz w:val="24"/>
                <w:szCs w:val="24"/>
              </w:rPr>
              <w:t>8) andre bestemmelser om standsning eller parkering, der fastsættes i medfør af §§ 92, 92 d og 93, og</w:t>
            </w:r>
          </w:p>
          <w:p w14:paraId="2B891C8A" w14:textId="3C6CACC0" w:rsidR="00DD03D0" w:rsidRDefault="00DD03D0" w:rsidP="00DD03D0">
            <w:pPr>
              <w:spacing w:after="240"/>
              <w:ind w:firstLine="174"/>
              <w:contextualSpacing/>
              <w:rPr>
                <w:rFonts w:cs="Times New Roman"/>
                <w:bCs/>
                <w:sz w:val="24"/>
                <w:szCs w:val="24"/>
              </w:rPr>
            </w:pPr>
            <w:r w:rsidRPr="002509D9">
              <w:rPr>
                <w:rFonts w:cs="Times New Roman"/>
                <w:bCs/>
                <w:sz w:val="24"/>
                <w:szCs w:val="24"/>
              </w:rPr>
              <w:t xml:space="preserve">9) </w:t>
            </w:r>
            <w:r>
              <w:rPr>
                <w:rFonts w:cs="Times New Roman"/>
                <w:bCs/>
                <w:sz w:val="24"/>
                <w:szCs w:val="24"/>
              </w:rPr>
              <w:t>–</w:t>
            </w:r>
          </w:p>
          <w:p w14:paraId="3BF7A731" w14:textId="551897EC" w:rsidR="00DD03D0" w:rsidRPr="00380E86" w:rsidRDefault="00DD03D0" w:rsidP="00DD03D0">
            <w:pPr>
              <w:spacing w:after="240"/>
              <w:ind w:firstLine="174"/>
              <w:contextualSpacing/>
              <w:rPr>
                <w:rFonts w:cs="Times New Roman"/>
                <w:b/>
                <w:sz w:val="24"/>
                <w:szCs w:val="24"/>
              </w:rPr>
            </w:pPr>
          </w:p>
        </w:tc>
        <w:tc>
          <w:tcPr>
            <w:tcW w:w="3608" w:type="dxa"/>
          </w:tcPr>
          <w:p w14:paraId="2ADB90BF" w14:textId="77777777" w:rsidR="00DD03D0" w:rsidRPr="00AD0A06" w:rsidRDefault="00DD03D0" w:rsidP="00DD03D0">
            <w:pPr>
              <w:tabs>
                <w:tab w:val="left" w:pos="2442"/>
              </w:tabs>
              <w:rPr>
                <w:rFonts w:eastAsia="Calibri" w:cs="Times New Roman"/>
                <w:i/>
                <w:sz w:val="24"/>
                <w:szCs w:val="24"/>
              </w:rPr>
            </w:pPr>
            <w:r>
              <w:rPr>
                <w:rFonts w:eastAsia="Calibri" w:cs="Times New Roman"/>
                <w:b/>
                <w:sz w:val="24"/>
                <w:szCs w:val="24"/>
              </w:rPr>
              <w:t xml:space="preserve">12. </w:t>
            </w:r>
            <w:r w:rsidRPr="00AD0A06">
              <w:rPr>
                <w:rFonts w:eastAsia="Calibri" w:cs="Times New Roman"/>
                <w:sz w:val="24"/>
                <w:szCs w:val="24"/>
              </w:rPr>
              <w:t xml:space="preserve">I </w:t>
            </w:r>
            <w:r w:rsidRPr="00AD0A06">
              <w:rPr>
                <w:rFonts w:eastAsia="Calibri" w:cs="Times New Roman"/>
                <w:i/>
                <w:sz w:val="24"/>
                <w:szCs w:val="24"/>
              </w:rPr>
              <w:t>§ 121, stk. 1, nr. 7,</w:t>
            </w:r>
            <w:r w:rsidRPr="00AD0A06">
              <w:rPr>
                <w:rFonts w:eastAsia="Calibri" w:cs="Times New Roman"/>
                <w:sz w:val="24"/>
                <w:szCs w:val="24"/>
              </w:rPr>
              <w:t xml:space="preserve"> ændres</w:t>
            </w:r>
            <w:r w:rsidRPr="00AD0A06">
              <w:rPr>
                <w:rFonts w:eastAsia="Calibri" w:cs="Times New Roman"/>
                <w:i/>
                <w:sz w:val="24"/>
                <w:szCs w:val="24"/>
              </w:rPr>
              <w:t xml:space="preserve"> </w:t>
            </w:r>
            <w:r w:rsidRPr="00AD0A06">
              <w:rPr>
                <w:rFonts w:eastAsia="Calibri" w:cs="Times New Roman"/>
                <w:sz w:val="24"/>
                <w:szCs w:val="24"/>
              </w:rPr>
              <w:t>»§§ 92 og 92 d« til: »§ 92«</w:t>
            </w:r>
            <w:r>
              <w:rPr>
                <w:rFonts w:eastAsia="Calibri" w:cs="Times New Roman"/>
                <w:sz w:val="24"/>
                <w:szCs w:val="24"/>
              </w:rPr>
              <w:t>.</w:t>
            </w:r>
          </w:p>
          <w:p w14:paraId="444CAE8D" w14:textId="77777777" w:rsidR="00DD03D0" w:rsidRDefault="00DD03D0" w:rsidP="00DD03D0">
            <w:pPr>
              <w:pStyle w:val="Listeafsnit"/>
              <w:rPr>
                <w:rFonts w:eastAsia="Calibri" w:cs="Times New Roman"/>
                <w:i/>
                <w:sz w:val="24"/>
                <w:szCs w:val="24"/>
              </w:rPr>
            </w:pPr>
          </w:p>
          <w:p w14:paraId="4CD135C8" w14:textId="77777777" w:rsidR="00DD03D0" w:rsidRDefault="00DD03D0" w:rsidP="00DD03D0">
            <w:pPr>
              <w:tabs>
                <w:tab w:val="left" w:pos="2442"/>
              </w:tabs>
              <w:rPr>
                <w:rFonts w:eastAsia="Calibri" w:cs="Times New Roman"/>
                <w:b/>
                <w:sz w:val="24"/>
                <w:szCs w:val="24"/>
              </w:rPr>
            </w:pPr>
          </w:p>
          <w:p w14:paraId="11091C57" w14:textId="77777777" w:rsidR="00DD03D0" w:rsidRDefault="00DD03D0" w:rsidP="00DD03D0">
            <w:pPr>
              <w:tabs>
                <w:tab w:val="left" w:pos="2442"/>
              </w:tabs>
              <w:rPr>
                <w:rFonts w:eastAsia="Calibri" w:cs="Times New Roman"/>
                <w:sz w:val="24"/>
                <w:szCs w:val="24"/>
              </w:rPr>
            </w:pPr>
            <w:r>
              <w:rPr>
                <w:rFonts w:eastAsia="Calibri" w:cs="Times New Roman"/>
                <w:b/>
                <w:sz w:val="24"/>
                <w:szCs w:val="24"/>
              </w:rPr>
              <w:t xml:space="preserve">13. </w:t>
            </w:r>
            <w:r w:rsidRPr="00AD0A06">
              <w:rPr>
                <w:rFonts w:eastAsia="Calibri" w:cs="Times New Roman"/>
                <w:i/>
                <w:sz w:val="24"/>
                <w:szCs w:val="24"/>
              </w:rPr>
              <w:t xml:space="preserve"> </w:t>
            </w:r>
            <w:r w:rsidRPr="00AD0A06">
              <w:rPr>
                <w:rFonts w:eastAsia="Calibri" w:cs="Times New Roman"/>
                <w:sz w:val="24"/>
                <w:szCs w:val="24"/>
              </w:rPr>
              <w:t xml:space="preserve">I </w:t>
            </w:r>
            <w:r w:rsidRPr="00AD0A06">
              <w:rPr>
                <w:rFonts w:eastAsia="Calibri" w:cs="Times New Roman"/>
                <w:i/>
                <w:sz w:val="24"/>
                <w:szCs w:val="24"/>
              </w:rPr>
              <w:t>§ 121, stk. 1, nr. 8,</w:t>
            </w:r>
            <w:r w:rsidRPr="00AD0A06">
              <w:rPr>
                <w:rFonts w:eastAsia="Calibri" w:cs="Times New Roman"/>
                <w:sz w:val="24"/>
                <w:szCs w:val="24"/>
              </w:rPr>
              <w:t xml:space="preserve"> ændres</w:t>
            </w:r>
            <w:r w:rsidRPr="00AD0A06">
              <w:rPr>
                <w:rFonts w:eastAsia="Calibri" w:cs="Times New Roman"/>
                <w:i/>
                <w:sz w:val="24"/>
                <w:szCs w:val="24"/>
              </w:rPr>
              <w:t xml:space="preserve"> </w:t>
            </w:r>
            <w:r w:rsidRPr="00AD0A06">
              <w:rPr>
                <w:rFonts w:eastAsia="Calibri" w:cs="Times New Roman"/>
                <w:sz w:val="24"/>
                <w:szCs w:val="24"/>
              </w:rPr>
              <w:t>»§§ 92, 92 d og 93« til: »§§ 92 og 93«</w:t>
            </w:r>
            <w:r>
              <w:rPr>
                <w:rFonts w:eastAsia="Calibri" w:cs="Times New Roman"/>
                <w:sz w:val="24"/>
                <w:szCs w:val="24"/>
              </w:rPr>
              <w:t>.</w:t>
            </w:r>
          </w:p>
          <w:p w14:paraId="4D6FCD02" w14:textId="77777777" w:rsidR="00DD03D0" w:rsidRDefault="00DD03D0" w:rsidP="00DF12F8">
            <w:pPr>
              <w:spacing w:after="240"/>
              <w:contextualSpacing/>
              <w:jc w:val="left"/>
              <w:rPr>
                <w:rFonts w:eastAsia="Calibri" w:cs="Times New Roman"/>
                <w:b/>
                <w:sz w:val="24"/>
                <w:szCs w:val="24"/>
              </w:rPr>
            </w:pPr>
          </w:p>
          <w:p w14:paraId="26D5C93C" w14:textId="448F6DB0" w:rsidR="00DD03D0" w:rsidRDefault="00DD03D0" w:rsidP="00DF12F8">
            <w:pPr>
              <w:spacing w:after="240"/>
              <w:contextualSpacing/>
              <w:jc w:val="left"/>
              <w:rPr>
                <w:rFonts w:eastAsia="Calibri" w:cs="Times New Roman"/>
                <w:b/>
                <w:sz w:val="24"/>
                <w:szCs w:val="24"/>
              </w:rPr>
            </w:pPr>
          </w:p>
        </w:tc>
      </w:tr>
      <w:tr w:rsidR="00DF12F8" w:rsidRPr="007244D5" w14:paraId="4532BD5C" w14:textId="77777777" w:rsidTr="00A20D08">
        <w:tc>
          <w:tcPr>
            <w:tcW w:w="3610" w:type="dxa"/>
          </w:tcPr>
          <w:p w14:paraId="63EA8C15" w14:textId="77777777" w:rsidR="00DF12F8" w:rsidRPr="007244D5" w:rsidRDefault="00DF12F8" w:rsidP="00DF12F8">
            <w:pPr>
              <w:spacing w:after="240"/>
              <w:contextualSpacing/>
              <w:jc w:val="left"/>
              <w:rPr>
                <w:rFonts w:cs="Times New Roman"/>
                <w:b/>
                <w:sz w:val="24"/>
                <w:szCs w:val="24"/>
              </w:rPr>
            </w:pPr>
          </w:p>
        </w:tc>
        <w:tc>
          <w:tcPr>
            <w:tcW w:w="3608" w:type="dxa"/>
          </w:tcPr>
          <w:p w14:paraId="60469C86" w14:textId="77777777" w:rsidR="00DF12F8" w:rsidRDefault="00DF12F8" w:rsidP="00F53C65">
            <w:pPr>
              <w:spacing w:after="240"/>
              <w:contextualSpacing/>
              <w:jc w:val="center"/>
              <w:rPr>
                <w:rFonts w:cs="Times New Roman"/>
                <w:b/>
                <w:sz w:val="24"/>
                <w:szCs w:val="24"/>
              </w:rPr>
            </w:pPr>
            <w:r w:rsidRPr="007244D5">
              <w:rPr>
                <w:rFonts w:cs="Times New Roman"/>
                <w:b/>
                <w:sz w:val="24"/>
                <w:szCs w:val="24"/>
              </w:rPr>
              <w:t>§ 2</w:t>
            </w:r>
          </w:p>
          <w:p w14:paraId="231289C7" w14:textId="3D2F3991" w:rsidR="00DF12F8" w:rsidRDefault="00DF12F8" w:rsidP="00F53C65">
            <w:pPr>
              <w:pStyle w:val="Normal-Baggrund"/>
              <w:jc w:val="center"/>
              <w:rPr>
                <w:rFonts w:cs="Times New Roman"/>
                <w:b/>
                <w:bCs/>
                <w:szCs w:val="24"/>
              </w:rPr>
            </w:pPr>
            <w:r>
              <w:rPr>
                <w:rFonts w:eastAsia="Calibri" w:cs="Times New Roman"/>
                <w:szCs w:val="24"/>
              </w:rPr>
              <w:t xml:space="preserve">I lov om private fællesveje, jf. </w:t>
            </w:r>
            <w:r>
              <w:rPr>
                <w:rFonts w:cs="Times New Roman"/>
                <w:szCs w:val="24"/>
              </w:rPr>
              <w:t>lovbekendtgørelse nr. 1050 af 17. september 2024</w:t>
            </w:r>
            <w:r>
              <w:rPr>
                <w:rFonts w:eastAsia="Calibri" w:cs="Times New Roman"/>
                <w:szCs w:val="24"/>
              </w:rPr>
              <w:t xml:space="preserve">, </w:t>
            </w:r>
            <w:r w:rsidRPr="00B61B63">
              <w:rPr>
                <w:rFonts w:eastAsia="Calibri" w:cs="Times New Roman"/>
                <w:szCs w:val="24"/>
              </w:rPr>
              <w:t>som ændret ved § 3 i lov nr. 753 af 20. juni 2025</w:t>
            </w:r>
            <w:r>
              <w:rPr>
                <w:rFonts w:eastAsia="Calibri" w:cs="Times New Roman"/>
                <w:szCs w:val="24"/>
              </w:rPr>
              <w:t>, foretages følgende ændringer:</w:t>
            </w:r>
          </w:p>
          <w:p w14:paraId="6CDF14ED" w14:textId="77777777" w:rsidR="00DF12F8" w:rsidRPr="007244D5" w:rsidRDefault="00DF12F8" w:rsidP="00DF12F8">
            <w:pPr>
              <w:spacing w:after="240"/>
              <w:contextualSpacing/>
              <w:rPr>
                <w:rFonts w:cs="Times New Roman"/>
                <w:sz w:val="24"/>
                <w:szCs w:val="24"/>
              </w:rPr>
            </w:pPr>
          </w:p>
        </w:tc>
      </w:tr>
      <w:tr w:rsidR="00DF12F8" w:rsidRPr="007244D5" w14:paraId="275B0F91" w14:textId="77777777" w:rsidTr="00A20D08">
        <w:tc>
          <w:tcPr>
            <w:tcW w:w="3610" w:type="dxa"/>
          </w:tcPr>
          <w:p w14:paraId="7042CA75" w14:textId="0A6CD030" w:rsidR="00DF12F8" w:rsidRPr="00E62615" w:rsidRDefault="00DF12F8" w:rsidP="00DF12F8">
            <w:pPr>
              <w:spacing w:after="240"/>
              <w:ind w:firstLine="174"/>
              <w:contextualSpacing/>
              <w:jc w:val="left"/>
              <w:rPr>
                <w:sz w:val="24"/>
                <w:szCs w:val="24"/>
              </w:rPr>
            </w:pPr>
            <w:r w:rsidRPr="00E62615">
              <w:rPr>
                <w:rFonts w:eastAsia="Calibri" w:cs="Times New Roman"/>
                <w:b/>
                <w:sz w:val="24"/>
                <w:szCs w:val="24"/>
              </w:rPr>
              <w:t xml:space="preserve">§ 30. </w:t>
            </w:r>
            <w:r w:rsidRPr="00E62615">
              <w:rPr>
                <w:sz w:val="24"/>
                <w:szCs w:val="24"/>
              </w:rPr>
              <w:t>I forbindelse med godkendelse af et skitseprojekt, jf. § 27, stk. 1, kan kommunalbestyrelsen efter forhandling med politiet bestemme, at der skal etableres færdselsregulering eller færdselsindskrænkning ved vejens anlæg.</w:t>
            </w:r>
          </w:p>
        </w:tc>
        <w:tc>
          <w:tcPr>
            <w:tcW w:w="3608" w:type="dxa"/>
          </w:tcPr>
          <w:p w14:paraId="0C8E63B3" w14:textId="77777777" w:rsidR="00DF12F8" w:rsidRDefault="00DF12F8" w:rsidP="00DF12F8">
            <w:pPr>
              <w:jc w:val="left"/>
              <w:rPr>
                <w:rFonts w:cs="Times New Roman"/>
                <w:sz w:val="24"/>
                <w:szCs w:val="24"/>
              </w:rPr>
            </w:pPr>
            <w:r>
              <w:rPr>
                <w:rFonts w:cs="Times New Roman"/>
                <w:b/>
                <w:bCs/>
                <w:sz w:val="24"/>
                <w:szCs w:val="24"/>
              </w:rPr>
              <w:t>1</w:t>
            </w:r>
            <w:r w:rsidRPr="00C97ABF">
              <w:rPr>
                <w:rFonts w:cs="Times New Roman"/>
                <w:b/>
                <w:bCs/>
                <w:sz w:val="24"/>
                <w:szCs w:val="24"/>
              </w:rPr>
              <w:t xml:space="preserve">. </w:t>
            </w:r>
            <w:r>
              <w:rPr>
                <w:rFonts w:cs="Times New Roman"/>
                <w:sz w:val="24"/>
                <w:szCs w:val="24"/>
              </w:rPr>
              <w:t xml:space="preserve">I </w:t>
            </w:r>
            <w:r w:rsidRPr="00E36F6C">
              <w:rPr>
                <w:rFonts w:cs="Times New Roman"/>
                <w:i/>
                <w:sz w:val="24"/>
                <w:szCs w:val="24"/>
              </w:rPr>
              <w:t xml:space="preserve">§ 30 </w:t>
            </w:r>
            <w:r w:rsidRPr="002654FB">
              <w:rPr>
                <w:rFonts w:cs="Times New Roman"/>
                <w:sz w:val="24"/>
                <w:szCs w:val="24"/>
              </w:rPr>
              <w:t>og</w:t>
            </w:r>
            <w:r w:rsidRPr="00E36F6C">
              <w:rPr>
                <w:rFonts w:cs="Times New Roman"/>
                <w:i/>
                <w:sz w:val="24"/>
                <w:szCs w:val="24"/>
              </w:rPr>
              <w:t xml:space="preserve"> § 41, stk. 2,</w:t>
            </w:r>
            <w:r>
              <w:rPr>
                <w:rFonts w:cs="Times New Roman"/>
                <w:sz w:val="24"/>
                <w:szCs w:val="24"/>
              </w:rPr>
              <w:t xml:space="preserve"> udgår: »efter forhandling med politiet«.</w:t>
            </w:r>
          </w:p>
          <w:p w14:paraId="4D5DED07" w14:textId="53337D05" w:rsidR="00DF12F8" w:rsidRPr="00B0182E" w:rsidRDefault="00DF12F8" w:rsidP="00DF12F8">
            <w:pPr>
              <w:jc w:val="left"/>
              <w:rPr>
                <w:rFonts w:cs="Arial"/>
              </w:rPr>
            </w:pPr>
          </w:p>
        </w:tc>
      </w:tr>
      <w:tr w:rsidR="00DF12F8" w:rsidRPr="007244D5" w14:paraId="10A27464" w14:textId="77777777" w:rsidTr="00A20D08">
        <w:tc>
          <w:tcPr>
            <w:tcW w:w="3610" w:type="dxa"/>
          </w:tcPr>
          <w:p w14:paraId="0B7B7D89" w14:textId="77777777" w:rsidR="00DF12F8" w:rsidRPr="00EC5E35" w:rsidRDefault="00DF12F8" w:rsidP="00DF12F8">
            <w:pPr>
              <w:spacing w:after="240"/>
              <w:ind w:firstLine="174"/>
              <w:contextualSpacing/>
              <w:jc w:val="left"/>
              <w:rPr>
                <w:rFonts w:eastAsia="Calibri" w:cs="Times New Roman"/>
                <w:i/>
                <w:sz w:val="24"/>
                <w:szCs w:val="24"/>
              </w:rPr>
            </w:pPr>
            <w:r w:rsidRPr="00E62615">
              <w:rPr>
                <w:rFonts w:eastAsia="Calibri" w:cs="Times New Roman"/>
                <w:b/>
                <w:sz w:val="24"/>
                <w:szCs w:val="24"/>
              </w:rPr>
              <w:t>§ 41.</w:t>
            </w:r>
            <w:r w:rsidRPr="00EC5E35">
              <w:rPr>
                <w:rFonts w:eastAsia="Calibri" w:cs="Times New Roman"/>
                <w:i/>
                <w:sz w:val="24"/>
                <w:szCs w:val="24"/>
              </w:rPr>
              <w:t xml:space="preserve"> ---</w:t>
            </w:r>
          </w:p>
          <w:p w14:paraId="1B8B97CF" w14:textId="77777777" w:rsidR="00DF12F8" w:rsidRDefault="00DF12F8" w:rsidP="00DF12F8">
            <w:pPr>
              <w:spacing w:after="240"/>
              <w:ind w:firstLine="174"/>
              <w:contextualSpacing/>
              <w:jc w:val="left"/>
              <w:rPr>
                <w:rFonts w:eastAsia="Calibri" w:cs="Times New Roman"/>
                <w:i/>
                <w:sz w:val="24"/>
                <w:szCs w:val="24"/>
              </w:rPr>
            </w:pPr>
            <w:r w:rsidRPr="00E62615">
              <w:rPr>
                <w:rFonts w:eastAsia="Calibri" w:cs="Times New Roman"/>
                <w:i/>
                <w:sz w:val="24"/>
                <w:szCs w:val="24"/>
              </w:rPr>
              <w:t xml:space="preserve">Stk. 2. </w:t>
            </w:r>
            <w:r w:rsidRPr="00E62615">
              <w:rPr>
                <w:sz w:val="24"/>
                <w:szCs w:val="24"/>
              </w:rPr>
              <w:t>I forbindelse med godkendelse af et detailprojekt, jf. stk. 1, nr. 2, kan kommunalbestyrelsen efter forhandling med politiet bestemme, at der skal etableres færdselsregulering eller færdselsindskrænkning på vejen.</w:t>
            </w:r>
            <w:r w:rsidRPr="00E62615">
              <w:rPr>
                <w:rFonts w:eastAsia="Calibri" w:cs="Times New Roman"/>
                <w:i/>
                <w:sz w:val="24"/>
                <w:szCs w:val="24"/>
              </w:rPr>
              <w:t xml:space="preserve"> </w:t>
            </w:r>
          </w:p>
          <w:p w14:paraId="6B710856" w14:textId="554BAC07" w:rsidR="00DF12F8" w:rsidRPr="00E62615" w:rsidRDefault="00DF12F8" w:rsidP="00DF12F8">
            <w:pPr>
              <w:spacing w:after="240"/>
              <w:ind w:firstLine="174"/>
              <w:contextualSpacing/>
              <w:jc w:val="left"/>
              <w:rPr>
                <w:rFonts w:eastAsia="Calibri" w:cs="Times New Roman"/>
                <w:b/>
                <w:sz w:val="24"/>
                <w:szCs w:val="24"/>
              </w:rPr>
            </w:pPr>
            <w:r w:rsidRPr="00E62615">
              <w:rPr>
                <w:rFonts w:eastAsia="Calibri" w:cs="Times New Roman"/>
                <w:i/>
                <w:sz w:val="24"/>
                <w:szCs w:val="24"/>
              </w:rPr>
              <w:t>Stk. 3-4.</w:t>
            </w:r>
            <w:r w:rsidRPr="00E62615">
              <w:rPr>
                <w:rFonts w:eastAsia="Calibri" w:cs="Times New Roman"/>
                <w:b/>
                <w:sz w:val="24"/>
                <w:szCs w:val="24"/>
              </w:rPr>
              <w:t xml:space="preserve"> ---</w:t>
            </w:r>
          </w:p>
        </w:tc>
        <w:tc>
          <w:tcPr>
            <w:tcW w:w="3608" w:type="dxa"/>
          </w:tcPr>
          <w:p w14:paraId="6A59C333" w14:textId="28A9A72C" w:rsidR="00DF12F8" w:rsidRPr="00203BB2" w:rsidRDefault="00DF12F8" w:rsidP="00DF12F8">
            <w:pPr>
              <w:rPr>
                <w:rFonts w:cs="Times New Roman"/>
                <w:sz w:val="24"/>
                <w:szCs w:val="24"/>
              </w:rPr>
            </w:pPr>
            <w:r>
              <w:rPr>
                <w:rFonts w:cs="Times New Roman"/>
                <w:b/>
                <w:sz w:val="24"/>
                <w:szCs w:val="24"/>
              </w:rPr>
              <w:t xml:space="preserve"> </w:t>
            </w:r>
          </w:p>
        </w:tc>
      </w:tr>
      <w:tr w:rsidR="00F53C65" w:rsidRPr="007244D5" w14:paraId="521644CA" w14:textId="77777777" w:rsidTr="00A20D08">
        <w:tc>
          <w:tcPr>
            <w:tcW w:w="3610" w:type="dxa"/>
          </w:tcPr>
          <w:p w14:paraId="5CAB1EA0" w14:textId="56D9EAF2" w:rsidR="00F53C65" w:rsidRPr="00F53C65" w:rsidRDefault="00F53C65" w:rsidP="00F53C65">
            <w:pPr>
              <w:spacing w:after="240"/>
              <w:ind w:firstLine="174"/>
              <w:contextualSpacing/>
              <w:jc w:val="left"/>
            </w:pPr>
            <w:r w:rsidRPr="00E62615">
              <w:rPr>
                <w:b/>
                <w:sz w:val="24"/>
                <w:szCs w:val="24"/>
              </w:rPr>
              <w:t>§ 57.</w:t>
            </w:r>
            <w:r w:rsidRPr="00E62615">
              <w:rPr>
                <w:sz w:val="24"/>
                <w:szCs w:val="24"/>
              </w:rPr>
              <w:t xml:space="preserve"> </w:t>
            </w:r>
            <w:r>
              <w:rPr>
                <w:sz w:val="24"/>
                <w:szCs w:val="24"/>
              </w:rPr>
              <w:t>---</w:t>
            </w:r>
          </w:p>
          <w:p w14:paraId="09AD323A" w14:textId="15DAAF16" w:rsidR="00F53C65" w:rsidRDefault="00F53C65" w:rsidP="00F53C65">
            <w:pPr>
              <w:spacing w:after="240"/>
              <w:ind w:firstLine="174"/>
              <w:contextualSpacing/>
              <w:jc w:val="left"/>
              <w:rPr>
                <w:sz w:val="24"/>
                <w:szCs w:val="24"/>
              </w:rPr>
            </w:pPr>
            <w:r w:rsidRPr="00E62615">
              <w:rPr>
                <w:i/>
                <w:sz w:val="24"/>
                <w:szCs w:val="24"/>
              </w:rPr>
              <w:lastRenderedPageBreak/>
              <w:t>Stk. 2.</w:t>
            </w:r>
            <w:r>
              <w:rPr>
                <w:i/>
                <w:sz w:val="24"/>
                <w:szCs w:val="24"/>
              </w:rPr>
              <w:t xml:space="preserve"> </w:t>
            </w:r>
            <w:r w:rsidRPr="00E62615">
              <w:rPr>
                <w:sz w:val="24"/>
                <w:szCs w:val="24"/>
              </w:rPr>
              <w:t xml:space="preserve">Grundejerne må ikke foretage ændringer ved en privat fællesvejs indretning eller anlæg, afspærre vejen eller etablere eller ændre foranstaltninger med henblik på regulering af færdslen, jf. færdselslovens §§ 92, 92a og 100, uden kommunalbestyrelsens og politiets godkendelse. Politiets godkendelse indhentes af kommunalbestyrelsen. </w:t>
            </w:r>
          </w:p>
          <w:p w14:paraId="546C91FE" w14:textId="0E67701F" w:rsidR="00F53C65" w:rsidRDefault="00F53C65" w:rsidP="00F53C65">
            <w:pPr>
              <w:spacing w:after="240"/>
              <w:ind w:firstLine="174"/>
              <w:contextualSpacing/>
              <w:jc w:val="left"/>
              <w:rPr>
                <w:sz w:val="24"/>
                <w:szCs w:val="24"/>
              </w:rPr>
            </w:pPr>
            <w:r w:rsidRPr="00E62615">
              <w:rPr>
                <w:i/>
                <w:sz w:val="24"/>
                <w:szCs w:val="24"/>
              </w:rPr>
              <w:t xml:space="preserve">Stk. </w:t>
            </w:r>
            <w:r>
              <w:rPr>
                <w:i/>
                <w:sz w:val="24"/>
                <w:szCs w:val="24"/>
              </w:rPr>
              <w:t>3</w:t>
            </w:r>
            <w:r w:rsidRPr="00E62615">
              <w:rPr>
                <w:i/>
                <w:sz w:val="24"/>
                <w:szCs w:val="24"/>
              </w:rPr>
              <w:t>.</w:t>
            </w:r>
            <w:r w:rsidRPr="00E62615">
              <w:rPr>
                <w:sz w:val="24"/>
                <w:szCs w:val="24"/>
              </w:rPr>
              <w:t xml:space="preserve"> Kommunalbestyrelsen kan med politiets samtykke bestemme, at der på en privat fællesvej skal foretages ændringer og foranstaltninger som nævnt i stk. </w:t>
            </w:r>
            <w:r>
              <w:rPr>
                <w:sz w:val="24"/>
                <w:szCs w:val="24"/>
              </w:rPr>
              <w:t>2</w:t>
            </w:r>
            <w:r w:rsidRPr="00E62615">
              <w:rPr>
                <w:sz w:val="24"/>
                <w:szCs w:val="24"/>
              </w:rPr>
              <w:t>. Kommunen afholder udgifterne hertil.</w:t>
            </w:r>
          </w:p>
          <w:p w14:paraId="64299C95" w14:textId="0E7D872C" w:rsidR="00F53C65" w:rsidRDefault="00F53C65" w:rsidP="00F53C65">
            <w:pPr>
              <w:spacing w:after="240"/>
              <w:ind w:firstLine="174"/>
              <w:contextualSpacing/>
              <w:jc w:val="left"/>
              <w:rPr>
                <w:sz w:val="24"/>
                <w:szCs w:val="24"/>
              </w:rPr>
            </w:pPr>
            <w:r w:rsidRPr="00E62615">
              <w:rPr>
                <w:i/>
                <w:sz w:val="24"/>
                <w:szCs w:val="24"/>
              </w:rPr>
              <w:t xml:space="preserve">Stk. </w:t>
            </w:r>
            <w:r>
              <w:rPr>
                <w:i/>
                <w:sz w:val="24"/>
                <w:szCs w:val="24"/>
              </w:rPr>
              <w:t>4</w:t>
            </w:r>
            <w:r w:rsidRPr="00E62615">
              <w:rPr>
                <w:i/>
                <w:sz w:val="24"/>
                <w:szCs w:val="24"/>
              </w:rPr>
              <w:t>.</w:t>
            </w:r>
            <w:r w:rsidRPr="00E62615">
              <w:rPr>
                <w:sz w:val="24"/>
                <w:szCs w:val="24"/>
              </w:rPr>
              <w:t xml:space="preserve"> Hvis foranstaltningerne i det væsentlige sker for at forbedre det trafikale miljø på vejen, </w:t>
            </w:r>
            <w:r>
              <w:rPr>
                <w:sz w:val="24"/>
                <w:szCs w:val="24"/>
              </w:rPr>
              <w:t>f.eks.</w:t>
            </w:r>
            <w:r w:rsidRPr="00E62615">
              <w:rPr>
                <w:sz w:val="24"/>
                <w:szCs w:val="24"/>
              </w:rPr>
              <w:t xml:space="preserve"> ved etablering af opholds- og legeområder eller områder med fartdæmpning, finder reglerne i kapitel 9 om afholdelse af udgifterne og arbejdets gennemførelse m.m. tilsvarende anvendelse, medmindre andet er aftalt. </w:t>
            </w:r>
          </w:p>
          <w:p w14:paraId="2B68DBC5" w14:textId="13156EB5" w:rsidR="00F53C65" w:rsidRDefault="00F53C65" w:rsidP="00F53C65">
            <w:pPr>
              <w:spacing w:after="240"/>
              <w:ind w:firstLine="174"/>
              <w:contextualSpacing/>
              <w:jc w:val="left"/>
              <w:rPr>
                <w:sz w:val="24"/>
                <w:szCs w:val="24"/>
              </w:rPr>
            </w:pPr>
            <w:r w:rsidRPr="00E62615">
              <w:rPr>
                <w:i/>
                <w:sz w:val="24"/>
                <w:szCs w:val="24"/>
              </w:rPr>
              <w:t xml:space="preserve">Stk. </w:t>
            </w:r>
            <w:r>
              <w:rPr>
                <w:i/>
                <w:sz w:val="24"/>
                <w:szCs w:val="24"/>
              </w:rPr>
              <w:t>5</w:t>
            </w:r>
            <w:r w:rsidRPr="00E62615">
              <w:rPr>
                <w:i/>
                <w:sz w:val="24"/>
                <w:szCs w:val="24"/>
              </w:rPr>
              <w:t>.</w:t>
            </w:r>
            <w:r w:rsidRPr="00E62615">
              <w:rPr>
                <w:sz w:val="24"/>
                <w:szCs w:val="24"/>
              </w:rPr>
              <w:t xml:space="preserve"> Kommunalbestyrelsen kan fjerne foranstaltninger, der er etableret uden kommunalbestyrelsens og politiets godkendelse, for den pågældendes regning, hvis den pågældende ikke efterkommer et påbud om at fjerne foranstaltningen. Før påbud om fjernelse skal det vurderes, om forholdet retligt kan lovliggøres, ved at kommunalbestyrelsen og politiet giver den manglende godkendelse.</w:t>
            </w:r>
          </w:p>
          <w:p w14:paraId="70C3CDA9" w14:textId="444CFE10" w:rsidR="00F53C65" w:rsidRDefault="00F53C65" w:rsidP="00F53C65">
            <w:pPr>
              <w:spacing w:after="240"/>
              <w:ind w:firstLine="174"/>
              <w:contextualSpacing/>
              <w:jc w:val="left"/>
              <w:rPr>
                <w:sz w:val="24"/>
                <w:szCs w:val="24"/>
              </w:rPr>
            </w:pPr>
            <w:r w:rsidRPr="00E62615">
              <w:rPr>
                <w:i/>
                <w:sz w:val="24"/>
                <w:szCs w:val="24"/>
              </w:rPr>
              <w:lastRenderedPageBreak/>
              <w:t xml:space="preserve">Stk. </w:t>
            </w:r>
            <w:r>
              <w:rPr>
                <w:i/>
                <w:sz w:val="24"/>
                <w:szCs w:val="24"/>
              </w:rPr>
              <w:t>6</w:t>
            </w:r>
            <w:r w:rsidRPr="00E62615">
              <w:rPr>
                <w:i/>
                <w:sz w:val="24"/>
                <w:szCs w:val="24"/>
              </w:rPr>
              <w:t>.</w:t>
            </w:r>
            <w:r w:rsidRPr="00E62615">
              <w:rPr>
                <w:sz w:val="24"/>
                <w:szCs w:val="24"/>
              </w:rPr>
              <w:t xml:space="preserve"> Er foranstaltningen til ulempe for færdslen, kan kommunalbestyrelsen eller om nødvendigt politiet fjerne foranstaltningen for den pågældendes regning uden forudgående påbud. </w:t>
            </w:r>
          </w:p>
          <w:p w14:paraId="739A384B" w14:textId="275FFDE7" w:rsidR="00F53C65" w:rsidRPr="00E62615" w:rsidRDefault="00F53C65" w:rsidP="00F53C65">
            <w:pPr>
              <w:spacing w:after="240"/>
              <w:ind w:firstLine="174"/>
              <w:contextualSpacing/>
              <w:jc w:val="left"/>
              <w:rPr>
                <w:rFonts w:eastAsia="Calibri" w:cs="Times New Roman"/>
                <w:b/>
                <w:sz w:val="24"/>
                <w:szCs w:val="24"/>
              </w:rPr>
            </w:pPr>
            <w:r w:rsidRPr="00761CBA">
              <w:rPr>
                <w:i/>
                <w:sz w:val="24"/>
                <w:szCs w:val="24"/>
              </w:rPr>
              <w:t xml:space="preserve">Stk. </w:t>
            </w:r>
            <w:r>
              <w:rPr>
                <w:i/>
                <w:sz w:val="24"/>
                <w:szCs w:val="24"/>
              </w:rPr>
              <w:t>7</w:t>
            </w:r>
            <w:r w:rsidRPr="00761CBA">
              <w:rPr>
                <w:i/>
                <w:sz w:val="24"/>
                <w:szCs w:val="24"/>
              </w:rPr>
              <w:t>.</w:t>
            </w:r>
            <w:r w:rsidRPr="00E62615">
              <w:rPr>
                <w:sz w:val="24"/>
                <w:szCs w:val="24"/>
              </w:rPr>
              <w:t xml:space="preserve"> Reglerne i stk. </w:t>
            </w:r>
            <w:r>
              <w:rPr>
                <w:sz w:val="24"/>
                <w:szCs w:val="24"/>
              </w:rPr>
              <w:t>5</w:t>
            </w:r>
            <w:r w:rsidRPr="00E62615">
              <w:rPr>
                <w:sz w:val="24"/>
                <w:szCs w:val="24"/>
              </w:rPr>
              <w:t xml:space="preserve"> og </w:t>
            </w:r>
            <w:r>
              <w:rPr>
                <w:sz w:val="24"/>
                <w:szCs w:val="24"/>
              </w:rPr>
              <w:t>6</w:t>
            </w:r>
            <w:r w:rsidRPr="00E62615">
              <w:rPr>
                <w:sz w:val="24"/>
                <w:szCs w:val="24"/>
              </w:rPr>
              <w:t xml:space="preserve"> gælder tilsvarende for ændringer, der er foretaget uden kommunalbestyrelsens og politiets godkendelse.</w:t>
            </w:r>
          </w:p>
        </w:tc>
        <w:tc>
          <w:tcPr>
            <w:tcW w:w="3608" w:type="dxa"/>
          </w:tcPr>
          <w:p w14:paraId="61EB97C1" w14:textId="77777777" w:rsidR="00F53C65" w:rsidRPr="00C97ABF" w:rsidRDefault="00F53C65" w:rsidP="00F53C65">
            <w:pPr>
              <w:jc w:val="left"/>
              <w:rPr>
                <w:rFonts w:cs="Times New Roman"/>
                <w:sz w:val="24"/>
                <w:szCs w:val="24"/>
              </w:rPr>
            </w:pPr>
            <w:r w:rsidRPr="00F77AC5">
              <w:rPr>
                <w:rFonts w:cs="Times New Roman"/>
                <w:b/>
                <w:sz w:val="24"/>
                <w:szCs w:val="24"/>
              </w:rPr>
              <w:lastRenderedPageBreak/>
              <w:t xml:space="preserve">2. </w:t>
            </w:r>
            <w:r w:rsidRPr="00C97ABF">
              <w:rPr>
                <w:rFonts w:cs="Times New Roman"/>
                <w:i/>
                <w:sz w:val="24"/>
                <w:szCs w:val="24"/>
              </w:rPr>
              <w:t>§ 57</w:t>
            </w:r>
            <w:r>
              <w:rPr>
                <w:rFonts w:cs="Times New Roman"/>
                <w:i/>
                <w:sz w:val="24"/>
                <w:szCs w:val="24"/>
              </w:rPr>
              <w:t>, stk. 2-8,</w:t>
            </w:r>
            <w:r w:rsidRPr="00C97ABF">
              <w:rPr>
                <w:rFonts w:cs="Times New Roman"/>
                <w:sz w:val="24"/>
                <w:szCs w:val="24"/>
              </w:rPr>
              <w:t xml:space="preserve"> affattes således: </w:t>
            </w:r>
          </w:p>
          <w:p w14:paraId="2629AC6B" w14:textId="77777777" w:rsidR="00F53C65" w:rsidRPr="005D5C8D" w:rsidRDefault="00F53C65" w:rsidP="00F53C65">
            <w:pPr>
              <w:jc w:val="left"/>
              <w:rPr>
                <w:rFonts w:cs="Arial"/>
                <w:sz w:val="24"/>
                <w:szCs w:val="24"/>
              </w:rPr>
            </w:pPr>
            <w:r w:rsidRPr="00C97ABF">
              <w:rPr>
                <w:rFonts w:cs="Arial"/>
                <w:b/>
                <w:sz w:val="24"/>
                <w:szCs w:val="24"/>
              </w:rPr>
              <w:lastRenderedPageBreak/>
              <w:t>»</w:t>
            </w:r>
            <w:r w:rsidRPr="004933D9">
              <w:rPr>
                <w:rFonts w:cs="Times New Roman"/>
                <w:i/>
                <w:iCs/>
                <w:sz w:val="24"/>
                <w:szCs w:val="24"/>
              </w:rPr>
              <w:t>Stk. 2.</w:t>
            </w:r>
            <w:r w:rsidRPr="004933D9">
              <w:rPr>
                <w:rFonts w:cs="Times New Roman"/>
                <w:iCs/>
                <w:sz w:val="24"/>
                <w:szCs w:val="24"/>
              </w:rPr>
              <w:t xml:space="preserve"> Grundejerne kan med kommunalbestyrelsens godkendelse foretage ændringer ved en privat fællesvejs færdselsmæssige indretning</w:t>
            </w:r>
            <w:r>
              <w:rPr>
                <w:rFonts w:cs="Times New Roman"/>
                <w:iCs/>
                <w:sz w:val="24"/>
                <w:szCs w:val="24"/>
              </w:rPr>
              <w:t xml:space="preserve"> </w:t>
            </w:r>
            <w:r w:rsidRPr="004933D9">
              <w:rPr>
                <w:rFonts w:cs="Times New Roman"/>
                <w:iCs/>
                <w:sz w:val="24"/>
                <w:szCs w:val="24"/>
              </w:rPr>
              <w:t xml:space="preserve">eller ændre reguleringen af færdslen på vejen, </w:t>
            </w:r>
            <w:r>
              <w:rPr>
                <w:rFonts w:cs="Times New Roman"/>
                <w:iCs/>
                <w:sz w:val="24"/>
                <w:szCs w:val="24"/>
              </w:rPr>
              <w:t xml:space="preserve">jf. færdselslovens §§ 92 og 92 a, </w:t>
            </w:r>
            <w:r w:rsidRPr="004933D9">
              <w:rPr>
                <w:rFonts w:cs="Times New Roman"/>
                <w:iCs/>
                <w:sz w:val="24"/>
                <w:szCs w:val="24"/>
              </w:rPr>
              <w:t xml:space="preserve">herunder afmærke foranstaltningerne med uautoriseret afmærkning. </w:t>
            </w:r>
          </w:p>
          <w:p w14:paraId="27C84E87" w14:textId="3E66E687" w:rsidR="00F53C65" w:rsidRPr="004933D9" w:rsidRDefault="00F53C65" w:rsidP="00F53C65">
            <w:pPr>
              <w:jc w:val="left"/>
              <w:rPr>
                <w:rFonts w:cs="Times New Roman"/>
                <w:iCs/>
                <w:sz w:val="24"/>
                <w:szCs w:val="24"/>
              </w:rPr>
            </w:pPr>
            <w:r w:rsidRPr="004933D9">
              <w:rPr>
                <w:rStyle w:val="stknr"/>
                <w:rFonts w:cs="Times New Roman"/>
                <w:i/>
                <w:iCs/>
                <w:color w:val="212529"/>
                <w:sz w:val="24"/>
                <w:szCs w:val="24"/>
              </w:rPr>
              <w:t>Stk. 3.</w:t>
            </w:r>
            <w:r w:rsidRPr="004933D9">
              <w:rPr>
                <w:rFonts w:cs="Times New Roman"/>
                <w:iCs/>
                <w:sz w:val="24"/>
                <w:szCs w:val="24"/>
              </w:rPr>
              <w:t> Kommunalbestyrelsen kan bestemme, at der på en privat fællesvej skal foretages ændringer</w:t>
            </w:r>
            <w:r>
              <w:rPr>
                <w:rFonts w:cs="Times New Roman"/>
                <w:iCs/>
                <w:sz w:val="24"/>
                <w:szCs w:val="24"/>
              </w:rPr>
              <w:t>,</w:t>
            </w:r>
            <w:r w:rsidRPr="004933D9">
              <w:rPr>
                <w:rFonts w:cs="Times New Roman"/>
                <w:iCs/>
                <w:sz w:val="24"/>
                <w:szCs w:val="24"/>
              </w:rPr>
              <w:t xml:space="preserve"> </w:t>
            </w:r>
            <w:r>
              <w:rPr>
                <w:rFonts w:cs="Times New Roman"/>
                <w:iCs/>
                <w:sz w:val="24"/>
                <w:szCs w:val="24"/>
              </w:rPr>
              <w:t>som er nævnt i stk. 2.</w:t>
            </w:r>
            <w:r w:rsidRPr="004933D9">
              <w:rPr>
                <w:rFonts w:cs="Times New Roman"/>
                <w:iCs/>
                <w:sz w:val="24"/>
                <w:szCs w:val="24"/>
              </w:rPr>
              <w:t xml:space="preserve"> Kommunen afholder udgifterne til etablering og afmærkning af foranstaltningerne.</w:t>
            </w:r>
          </w:p>
          <w:p w14:paraId="4A7959B9" w14:textId="77777777" w:rsidR="00F53C65" w:rsidRPr="004933D9" w:rsidRDefault="00F53C65" w:rsidP="00F53C65">
            <w:pPr>
              <w:jc w:val="left"/>
              <w:rPr>
                <w:rFonts w:cs="Times New Roman"/>
                <w:iCs/>
                <w:sz w:val="24"/>
                <w:szCs w:val="24"/>
              </w:rPr>
            </w:pPr>
            <w:r w:rsidRPr="004933D9">
              <w:rPr>
                <w:rStyle w:val="stknr"/>
                <w:rFonts w:cs="Times New Roman"/>
                <w:i/>
                <w:iCs/>
                <w:color w:val="212529"/>
                <w:sz w:val="24"/>
                <w:szCs w:val="24"/>
              </w:rPr>
              <w:t>Stk. 4.</w:t>
            </w:r>
            <w:r w:rsidRPr="004933D9">
              <w:rPr>
                <w:rFonts w:cs="Times New Roman"/>
                <w:iCs/>
                <w:sz w:val="24"/>
                <w:szCs w:val="24"/>
              </w:rPr>
              <w:t> </w:t>
            </w:r>
            <w:r>
              <w:rPr>
                <w:rFonts w:cs="Times New Roman"/>
                <w:iCs/>
                <w:sz w:val="24"/>
                <w:szCs w:val="24"/>
              </w:rPr>
              <w:t>Foretages ændringerne, som er</w:t>
            </w:r>
            <w:r w:rsidRPr="004933D9">
              <w:rPr>
                <w:rFonts w:cs="Times New Roman"/>
                <w:iCs/>
                <w:sz w:val="24"/>
                <w:szCs w:val="24"/>
              </w:rPr>
              <w:t xml:space="preserve"> nævnt i stk. 3</w:t>
            </w:r>
            <w:r>
              <w:rPr>
                <w:rFonts w:cs="Times New Roman"/>
                <w:iCs/>
                <w:sz w:val="24"/>
                <w:szCs w:val="24"/>
              </w:rPr>
              <w:t>,</w:t>
            </w:r>
            <w:r w:rsidRPr="004933D9">
              <w:rPr>
                <w:rFonts w:cs="Times New Roman"/>
                <w:iCs/>
                <w:sz w:val="24"/>
                <w:szCs w:val="24"/>
              </w:rPr>
              <w:t xml:space="preserve"> i det væsentlige for at forbedre det trafikale miljø på vejen, </w:t>
            </w:r>
            <w:r>
              <w:rPr>
                <w:rFonts w:cs="Times New Roman"/>
                <w:iCs/>
                <w:sz w:val="24"/>
                <w:szCs w:val="24"/>
              </w:rPr>
              <w:t>f.eks.</w:t>
            </w:r>
            <w:r w:rsidRPr="004933D9">
              <w:rPr>
                <w:rFonts w:cs="Times New Roman"/>
                <w:iCs/>
                <w:sz w:val="24"/>
                <w:szCs w:val="24"/>
              </w:rPr>
              <w:t xml:space="preserve"> ved etablering af opholds- og legeområder eller områder med fartdæmpning, f</w:t>
            </w:r>
            <w:r w:rsidRPr="00034B09">
              <w:rPr>
                <w:rFonts w:cs="Times New Roman"/>
                <w:iCs/>
                <w:sz w:val="24"/>
                <w:szCs w:val="24"/>
              </w:rPr>
              <w:t xml:space="preserve">inder </w:t>
            </w:r>
            <w:r>
              <w:rPr>
                <w:rFonts w:cs="Times New Roman"/>
                <w:iCs/>
                <w:sz w:val="24"/>
                <w:szCs w:val="24"/>
              </w:rPr>
              <w:t>bestemmelserne i §§ 48-52</w:t>
            </w:r>
            <w:r>
              <w:rPr>
                <w:rFonts w:eastAsia="Calibri" w:cs="Times New Roman"/>
                <w:sz w:val="24"/>
                <w:szCs w:val="24"/>
              </w:rPr>
              <w:t xml:space="preserve"> i lov om private fællesveje</w:t>
            </w:r>
            <w:r>
              <w:rPr>
                <w:rFonts w:cs="Times New Roman"/>
                <w:iCs/>
                <w:sz w:val="24"/>
                <w:szCs w:val="24"/>
              </w:rPr>
              <w:t xml:space="preserve"> </w:t>
            </w:r>
            <w:r w:rsidRPr="00034B09">
              <w:rPr>
                <w:rFonts w:cs="Times New Roman"/>
                <w:iCs/>
                <w:sz w:val="24"/>
                <w:szCs w:val="24"/>
              </w:rPr>
              <w:t>om afholdelse af udgifter og arbejdets gennemførelse m.m. tilsvarende anvendelse.</w:t>
            </w:r>
          </w:p>
          <w:p w14:paraId="2C73EF64" w14:textId="77777777" w:rsidR="00F53C65" w:rsidRPr="004933D9" w:rsidRDefault="00F53C65" w:rsidP="00F53C65">
            <w:pPr>
              <w:jc w:val="left"/>
              <w:rPr>
                <w:rFonts w:cs="Times New Roman"/>
                <w:iCs/>
                <w:sz w:val="24"/>
                <w:szCs w:val="24"/>
              </w:rPr>
            </w:pPr>
            <w:r w:rsidRPr="004933D9">
              <w:rPr>
                <w:rStyle w:val="stknr"/>
                <w:rFonts w:cs="Times New Roman"/>
                <w:i/>
                <w:iCs/>
                <w:color w:val="212529"/>
                <w:sz w:val="24"/>
                <w:szCs w:val="24"/>
              </w:rPr>
              <w:t>Stk. 5.</w:t>
            </w:r>
            <w:r w:rsidRPr="004933D9">
              <w:rPr>
                <w:rFonts w:cs="Times New Roman"/>
                <w:iCs/>
                <w:sz w:val="24"/>
                <w:szCs w:val="24"/>
              </w:rPr>
              <w:t> Kommunalbestyrelsen kan fjerne foranstaltninger, der er etableret uden kommunalbestyrelsens godkendelse, for den pågældendes regning, hvis den pågældende ikke efterkommer et påbud om at fjerne foranstaltningen. Før påbud om fjernelse skal det vurderes, om forholdet retligt kan lovliggøres ved</w:t>
            </w:r>
            <w:r>
              <w:rPr>
                <w:rFonts w:cs="Times New Roman"/>
                <w:iCs/>
                <w:sz w:val="24"/>
                <w:szCs w:val="24"/>
              </w:rPr>
              <w:t>,</w:t>
            </w:r>
            <w:r w:rsidRPr="004933D9">
              <w:rPr>
                <w:rFonts w:cs="Times New Roman"/>
                <w:iCs/>
                <w:sz w:val="24"/>
                <w:szCs w:val="24"/>
              </w:rPr>
              <w:t xml:space="preserve"> at kommunalbestyrelsen giver den manglende godkendelse.</w:t>
            </w:r>
          </w:p>
          <w:p w14:paraId="76B3995B" w14:textId="77777777" w:rsidR="00F53C65" w:rsidRDefault="00F53C65" w:rsidP="00F53C65">
            <w:pPr>
              <w:jc w:val="left"/>
              <w:rPr>
                <w:rFonts w:cs="Times New Roman"/>
                <w:iCs/>
                <w:sz w:val="24"/>
                <w:szCs w:val="24"/>
              </w:rPr>
            </w:pPr>
            <w:r w:rsidRPr="004933D9">
              <w:rPr>
                <w:rStyle w:val="stknr"/>
                <w:rFonts w:cs="Times New Roman"/>
                <w:i/>
                <w:iCs/>
                <w:color w:val="212529"/>
                <w:sz w:val="24"/>
                <w:szCs w:val="24"/>
              </w:rPr>
              <w:t>Stk. 6.</w:t>
            </w:r>
            <w:r w:rsidRPr="004933D9">
              <w:rPr>
                <w:rFonts w:cs="Times New Roman"/>
                <w:iCs/>
                <w:sz w:val="24"/>
                <w:szCs w:val="24"/>
              </w:rPr>
              <w:t xml:space="preserve"> Er foranstaltningen til </w:t>
            </w:r>
            <w:r>
              <w:rPr>
                <w:rFonts w:cs="Times New Roman"/>
                <w:iCs/>
                <w:sz w:val="24"/>
                <w:szCs w:val="24"/>
              </w:rPr>
              <w:t xml:space="preserve">fare eller </w:t>
            </w:r>
            <w:r w:rsidRPr="004933D9">
              <w:rPr>
                <w:rFonts w:cs="Times New Roman"/>
                <w:iCs/>
                <w:sz w:val="24"/>
                <w:szCs w:val="24"/>
              </w:rPr>
              <w:t xml:space="preserve">ulempe for færdslen, kan </w:t>
            </w:r>
            <w:r w:rsidRPr="004933D9">
              <w:rPr>
                <w:rFonts w:cs="Times New Roman"/>
                <w:iCs/>
                <w:sz w:val="24"/>
                <w:szCs w:val="24"/>
              </w:rPr>
              <w:lastRenderedPageBreak/>
              <w:t>kommunalbestyrelsen eller politiet fjerne foranstaltningen for den pågældendes regning uden forudgående påbud.</w:t>
            </w:r>
            <w:r>
              <w:rPr>
                <w:rFonts w:cs="Times New Roman"/>
                <w:iCs/>
                <w:sz w:val="24"/>
                <w:szCs w:val="24"/>
              </w:rPr>
              <w:t xml:space="preserve"> </w:t>
            </w:r>
          </w:p>
          <w:p w14:paraId="630F2394" w14:textId="77777777" w:rsidR="00F53C65" w:rsidRDefault="00F53C65" w:rsidP="00F53C65">
            <w:pPr>
              <w:jc w:val="left"/>
              <w:rPr>
                <w:rFonts w:cs="Times New Roman"/>
                <w:iCs/>
                <w:sz w:val="24"/>
                <w:szCs w:val="24"/>
              </w:rPr>
            </w:pPr>
            <w:r w:rsidRPr="004933D9">
              <w:rPr>
                <w:rStyle w:val="stknr"/>
                <w:rFonts w:cs="Times New Roman"/>
                <w:i/>
                <w:iCs/>
                <w:color w:val="212529"/>
                <w:sz w:val="24"/>
                <w:szCs w:val="24"/>
              </w:rPr>
              <w:t>Stk. 7.</w:t>
            </w:r>
            <w:r w:rsidRPr="004933D9">
              <w:rPr>
                <w:rFonts w:cs="Times New Roman"/>
                <w:iCs/>
                <w:sz w:val="24"/>
                <w:szCs w:val="24"/>
              </w:rPr>
              <w:t xml:space="preserve"> Reglerne </w:t>
            </w:r>
            <w:r w:rsidRPr="00FD3051">
              <w:rPr>
                <w:rFonts w:cs="Times New Roman"/>
                <w:iCs/>
                <w:sz w:val="24"/>
                <w:szCs w:val="24"/>
              </w:rPr>
              <w:t>i stk. 5 og 6 gæl</w:t>
            </w:r>
            <w:r w:rsidRPr="004933D9">
              <w:rPr>
                <w:rFonts w:cs="Times New Roman"/>
                <w:iCs/>
                <w:sz w:val="24"/>
                <w:szCs w:val="24"/>
              </w:rPr>
              <w:t>der tilsvarende for ændringer, der er foretaget uden kommunalbestyrelsens godkendelse.</w:t>
            </w:r>
          </w:p>
          <w:p w14:paraId="6FF2D65B" w14:textId="56D4D7C8" w:rsidR="00F53C65" w:rsidRPr="00B0182E" w:rsidRDefault="00F53C65" w:rsidP="00F53C65">
            <w:pPr>
              <w:jc w:val="left"/>
              <w:rPr>
                <w:rFonts w:cs="Arial"/>
                <w:sz w:val="24"/>
                <w:szCs w:val="24"/>
              </w:rPr>
            </w:pPr>
            <w:r w:rsidRPr="007C7C84">
              <w:rPr>
                <w:rStyle w:val="stknr"/>
                <w:rFonts w:cs="Times New Roman"/>
                <w:i/>
                <w:iCs/>
                <w:color w:val="212529"/>
                <w:sz w:val="24"/>
                <w:szCs w:val="24"/>
              </w:rPr>
              <w:t>Stk. 8.</w:t>
            </w:r>
            <w:r w:rsidRPr="00FB7B83">
              <w:rPr>
                <w:i/>
              </w:rPr>
              <w:t xml:space="preserve"> </w:t>
            </w:r>
            <w:r>
              <w:rPr>
                <w:rFonts w:cs="Times New Roman"/>
                <w:iCs/>
                <w:sz w:val="24"/>
                <w:szCs w:val="24"/>
              </w:rPr>
              <w:t xml:space="preserve">Kan kommunalbestyrelsen ikke </w:t>
            </w:r>
            <w:r w:rsidRPr="007C7C84">
              <w:rPr>
                <w:rFonts w:cs="Times New Roman"/>
                <w:iCs/>
                <w:sz w:val="24"/>
                <w:szCs w:val="24"/>
              </w:rPr>
              <w:t>fastslå, hvem der</w:t>
            </w:r>
            <w:r>
              <w:rPr>
                <w:rFonts w:cs="Times New Roman"/>
                <w:iCs/>
                <w:sz w:val="24"/>
                <w:szCs w:val="24"/>
              </w:rPr>
              <w:t xml:space="preserve"> har foretaget ændringer som nævnt i stk. 2, kan </w:t>
            </w:r>
            <w:r w:rsidRPr="007C7C84">
              <w:rPr>
                <w:rFonts w:cs="Times New Roman"/>
                <w:iCs/>
                <w:sz w:val="24"/>
                <w:szCs w:val="24"/>
              </w:rPr>
              <w:t>kommun</w:t>
            </w:r>
            <w:r>
              <w:rPr>
                <w:rFonts w:cs="Times New Roman"/>
                <w:iCs/>
                <w:sz w:val="24"/>
                <w:szCs w:val="24"/>
              </w:rPr>
              <w:t xml:space="preserve">albestyrelsen </w:t>
            </w:r>
            <w:r w:rsidRPr="007C7C84">
              <w:rPr>
                <w:rFonts w:cs="Times New Roman"/>
                <w:iCs/>
                <w:sz w:val="24"/>
                <w:szCs w:val="24"/>
              </w:rPr>
              <w:t>kræve vejen fysisk lovliggjort efter §§ 48-52 i lov om private fællesveje om istandsættelse og vedligeholdelse</w:t>
            </w:r>
            <w:r>
              <w:rPr>
                <w:rFonts w:cs="Times New Roman"/>
                <w:iCs/>
                <w:sz w:val="24"/>
                <w:szCs w:val="24"/>
              </w:rPr>
              <w:t>.</w:t>
            </w:r>
            <w:r w:rsidRPr="00887D5A">
              <w:rPr>
                <w:rFonts w:cs="Times New Roman"/>
                <w:iCs/>
                <w:sz w:val="24"/>
                <w:szCs w:val="24"/>
              </w:rPr>
              <w:t>«</w:t>
            </w:r>
            <w:r w:rsidRPr="002A5290">
              <w:rPr>
                <w:rFonts w:cs="Times New Roman"/>
                <w:i/>
                <w:iCs/>
                <w:sz w:val="24"/>
                <w:szCs w:val="24"/>
              </w:rPr>
              <w:t xml:space="preserve"> </w:t>
            </w:r>
            <w:r>
              <w:rPr>
                <w:rFonts w:cs="Times New Roman"/>
                <w:iCs/>
                <w:sz w:val="24"/>
                <w:szCs w:val="24"/>
              </w:rPr>
              <w:t xml:space="preserve"> </w:t>
            </w:r>
          </w:p>
        </w:tc>
      </w:tr>
    </w:tbl>
    <w:p w14:paraId="221126E3" w14:textId="77777777" w:rsidR="00C471C1" w:rsidRPr="004972AC" w:rsidRDefault="00C471C1" w:rsidP="00C471C1"/>
    <w:p w14:paraId="1FAA6A06" w14:textId="77777777" w:rsidR="007F4F51" w:rsidRPr="004972AC" w:rsidRDefault="007F4F51" w:rsidP="00FD31F2"/>
    <w:sectPr w:rsidR="007F4F51" w:rsidRPr="004972AC" w:rsidSect="00B53A2F">
      <w:headerReference w:type="default" r:id="rId9"/>
      <w:headerReference w:type="first" r:id="rId10"/>
      <w:pgSz w:w="11906" w:h="16838" w:code="9"/>
      <w:pgMar w:top="1418" w:right="3260" w:bottom="1531" w:left="1418"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4E00" w14:textId="77777777" w:rsidR="00FC2CB5" w:rsidRDefault="00FC2CB5" w:rsidP="00A56EBB">
      <w:pPr>
        <w:spacing w:line="240" w:lineRule="auto"/>
      </w:pPr>
      <w:r>
        <w:separator/>
      </w:r>
    </w:p>
  </w:endnote>
  <w:endnote w:type="continuationSeparator" w:id="0">
    <w:p w14:paraId="35A90B22" w14:textId="77777777" w:rsidR="00FC2CB5" w:rsidRDefault="00FC2CB5"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558969"/>
      <w:docPartObj>
        <w:docPartGallery w:val="Page Numbers (Bottom of Page)"/>
        <w:docPartUnique/>
      </w:docPartObj>
    </w:sdtPr>
    <w:sdtEndPr/>
    <w:sdtContent>
      <w:p w14:paraId="1F6B7DA9" w14:textId="6784E4B0" w:rsidR="002152B0" w:rsidRDefault="002152B0">
        <w:pPr>
          <w:pStyle w:val="Sidefod"/>
          <w:jc w:val="right"/>
        </w:pPr>
        <w:r>
          <w:fldChar w:fldCharType="begin"/>
        </w:r>
        <w:r>
          <w:instrText>PAGE   \* MERGEFORMAT</w:instrText>
        </w:r>
        <w:r>
          <w:fldChar w:fldCharType="separate"/>
        </w:r>
        <w:r>
          <w:t>2</w:t>
        </w:r>
        <w:r>
          <w:fldChar w:fldCharType="end"/>
        </w:r>
      </w:p>
    </w:sdtContent>
  </w:sdt>
  <w:p w14:paraId="425A6307" w14:textId="77777777" w:rsidR="002152B0" w:rsidRDefault="002152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B579" w14:textId="77777777" w:rsidR="00FC2CB5" w:rsidRDefault="00FC2CB5" w:rsidP="00A56EBB">
      <w:pPr>
        <w:spacing w:line="240" w:lineRule="auto"/>
      </w:pPr>
      <w:r>
        <w:separator/>
      </w:r>
    </w:p>
  </w:footnote>
  <w:footnote w:type="continuationSeparator" w:id="0">
    <w:p w14:paraId="5F6B1872" w14:textId="77777777" w:rsidR="00FC2CB5" w:rsidRDefault="00FC2CB5"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DA9C" w14:textId="77777777" w:rsidR="002152B0" w:rsidRPr="00B06CE9" w:rsidRDefault="002152B0"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92C0" w14:textId="77777777" w:rsidR="002152B0" w:rsidRPr="00B06CE9" w:rsidRDefault="002152B0" w:rsidP="001C5895">
    <w:pPr>
      <w:pStyle w:val="Minimeretafsni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0819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6FA519B"/>
    <w:multiLevelType w:val="hybridMultilevel"/>
    <w:tmpl w:val="A032506A"/>
    <w:lvl w:ilvl="0" w:tplc="466E5650">
      <w:start w:val="3"/>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98E4268"/>
    <w:multiLevelType w:val="hybridMultilevel"/>
    <w:tmpl w:val="0240D09E"/>
    <w:lvl w:ilvl="0" w:tplc="DAEAEB0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0B35CB5"/>
    <w:multiLevelType w:val="multilevel"/>
    <w:tmpl w:val="9A2E6F66"/>
    <w:lvl w:ilvl="0">
      <w:start w:val="12"/>
      <w:numFmt w:val="decimal"/>
      <w:lvlText w:val="%1."/>
      <w:lvlJc w:val="left"/>
      <w:pPr>
        <w:ind w:left="360" w:hanging="360"/>
      </w:pPr>
      <w:rPr>
        <w:rFonts w:hint="default"/>
        <w:b/>
        <w:i w:val="0"/>
        <w:color w:val="auto"/>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EC717D"/>
    <w:multiLevelType w:val="hybridMultilevel"/>
    <w:tmpl w:val="9EC8C5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196EE0"/>
    <w:multiLevelType w:val="multilevel"/>
    <w:tmpl w:val="96DAD754"/>
    <w:lvl w:ilvl="0">
      <w:start w:val="18"/>
      <w:numFmt w:val="decimal"/>
      <w:lvlText w:val="%1."/>
      <w:lvlJc w:val="left"/>
      <w:pPr>
        <w:ind w:left="360" w:hanging="360"/>
      </w:pPr>
      <w:rPr>
        <w:rFonts w:hint="default"/>
        <w:b/>
        <w:i w:val="0"/>
        <w:color w:val="auto"/>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E8E6853"/>
    <w:multiLevelType w:val="hybridMultilevel"/>
    <w:tmpl w:val="23920EBE"/>
    <w:lvl w:ilvl="0" w:tplc="08EA4DB8">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0" w15:restartNumberingAfterBreak="0">
    <w:nsid w:val="263D1EDF"/>
    <w:multiLevelType w:val="hybridMultilevel"/>
    <w:tmpl w:val="8EE8BF90"/>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6862BDE"/>
    <w:multiLevelType w:val="hybridMultilevel"/>
    <w:tmpl w:val="AE569354"/>
    <w:lvl w:ilvl="0" w:tplc="69AE96E0">
      <w:start w:val="3"/>
      <w:numFmt w:val="bullet"/>
      <w:lvlText w:val=""/>
      <w:lvlJc w:val="left"/>
      <w:pPr>
        <w:ind w:left="720" w:hanging="360"/>
      </w:pPr>
      <w:rPr>
        <w:rFonts w:ascii="Wingdings" w:eastAsiaTheme="minorHAnsi" w:hAnsi="Wingding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7344198"/>
    <w:multiLevelType w:val="hybridMultilevel"/>
    <w:tmpl w:val="2148419C"/>
    <w:lvl w:ilvl="0" w:tplc="D3E8E524">
      <w:start w:val="2"/>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64E30"/>
    <w:multiLevelType w:val="hybridMultilevel"/>
    <w:tmpl w:val="751081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C66236"/>
    <w:multiLevelType w:val="hybridMultilevel"/>
    <w:tmpl w:val="FB84BB9A"/>
    <w:lvl w:ilvl="0" w:tplc="B036979E">
      <w:start w:val="13"/>
      <w:numFmt w:val="decimal"/>
      <w:lvlText w:val="%1."/>
      <w:lvlJc w:val="left"/>
      <w:pPr>
        <w:ind w:left="502" w:hanging="360"/>
      </w:pPr>
      <w:rPr>
        <w:rFonts w:eastAsia="Times New Roman" w:hint="default"/>
        <w:b/>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7" w15:restartNumberingAfterBreak="0">
    <w:nsid w:val="38850181"/>
    <w:multiLevelType w:val="hybridMultilevel"/>
    <w:tmpl w:val="7B9EDA9A"/>
    <w:lvl w:ilvl="0" w:tplc="BE0C5EDC">
      <w:start w:val="14"/>
      <w:numFmt w:val="bullet"/>
      <w:lvlText w:val=""/>
      <w:lvlJc w:val="left"/>
      <w:pPr>
        <w:ind w:left="720" w:hanging="360"/>
      </w:pPr>
      <w:rPr>
        <w:rFonts w:ascii="Wingdings" w:eastAsiaTheme="minorHAnsi" w:hAnsi="Wingdings"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A4D5FA2"/>
    <w:multiLevelType w:val="hybridMultilevel"/>
    <w:tmpl w:val="1F2A0494"/>
    <w:lvl w:ilvl="0" w:tplc="0AD03652">
      <w:start w:val="13"/>
      <w:numFmt w:val="decimal"/>
      <w:lvlText w:val="%1."/>
      <w:lvlJc w:val="left"/>
      <w:pPr>
        <w:ind w:left="502" w:hanging="360"/>
      </w:pPr>
      <w:rPr>
        <w:rFonts w:eastAsia="Times New Roman" w:hint="default"/>
        <w:b/>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9" w15:restartNumberingAfterBreak="0">
    <w:nsid w:val="3AB16934"/>
    <w:multiLevelType w:val="hybridMultilevel"/>
    <w:tmpl w:val="A8AC3F70"/>
    <w:lvl w:ilvl="0" w:tplc="5978ADC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3B0CB7"/>
    <w:multiLevelType w:val="hybridMultilevel"/>
    <w:tmpl w:val="D08075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6DE742E"/>
    <w:multiLevelType w:val="multilevel"/>
    <w:tmpl w:val="B58094F2"/>
    <w:lvl w:ilvl="0">
      <w:start w:val="1"/>
      <w:numFmt w:val="decimal"/>
      <w:lvlText w:val="%1."/>
      <w:lvlJc w:val="left"/>
      <w:pPr>
        <w:ind w:left="360" w:hanging="360"/>
      </w:pPr>
      <w:rPr>
        <w:rFonts w:hint="default"/>
        <w:b/>
        <w:i w:val="0"/>
        <w:color w:val="auto"/>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00B6EB5"/>
    <w:multiLevelType w:val="multilevel"/>
    <w:tmpl w:val="E1CA98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02566D"/>
    <w:multiLevelType w:val="hybridMultilevel"/>
    <w:tmpl w:val="23920EBE"/>
    <w:lvl w:ilvl="0" w:tplc="08EA4DB8">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25" w15:restartNumberingAfterBreak="0">
    <w:nsid w:val="534F4249"/>
    <w:multiLevelType w:val="hybridMultilevel"/>
    <w:tmpl w:val="C4E04B3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5794A6B"/>
    <w:multiLevelType w:val="hybridMultilevel"/>
    <w:tmpl w:val="58CE6C0A"/>
    <w:lvl w:ilvl="0" w:tplc="6A662DE6">
      <w:start w:val="3"/>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87D0E6E"/>
    <w:multiLevelType w:val="multilevel"/>
    <w:tmpl w:val="1F2058A8"/>
    <w:lvl w:ilvl="0">
      <w:start w:val="5"/>
      <w:numFmt w:val="decimal"/>
      <w:lvlText w:val="%1."/>
      <w:lvlJc w:val="left"/>
      <w:pPr>
        <w:ind w:left="360" w:hanging="360"/>
      </w:pPr>
      <w:rPr>
        <w:rFonts w:hint="default"/>
        <w:b/>
        <w:i w:val="0"/>
        <w:color w:val="auto"/>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ED261D6"/>
    <w:multiLevelType w:val="multilevel"/>
    <w:tmpl w:val="1578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A6161"/>
    <w:multiLevelType w:val="hybridMultilevel"/>
    <w:tmpl w:val="C636B1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3D9456A"/>
    <w:multiLevelType w:val="hybridMultilevel"/>
    <w:tmpl w:val="6BE49F70"/>
    <w:lvl w:ilvl="0" w:tplc="06683A9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650584C"/>
    <w:multiLevelType w:val="hybridMultilevel"/>
    <w:tmpl w:val="F550C2D2"/>
    <w:lvl w:ilvl="0" w:tplc="3F6C7BE8">
      <w:start w:val="12"/>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953507F"/>
    <w:multiLevelType w:val="hybridMultilevel"/>
    <w:tmpl w:val="40044B80"/>
    <w:lvl w:ilvl="0" w:tplc="035AD306">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B2C3789"/>
    <w:multiLevelType w:val="hybridMultilevel"/>
    <w:tmpl w:val="54B86C06"/>
    <w:lvl w:ilvl="0" w:tplc="31C0DD8E">
      <w:start w:val="1"/>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BDF186A"/>
    <w:multiLevelType w:val="hybridMultilevel"/>
    <w:tmpl w:val="B0CCF9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D593C2D"/>
    <w:multiLevelType w:val="multilevel"/>
    <w:tmpl w:val="ACD043EA"/>
    <w:lvl w:ilvl="0">
      <w:start w:val="9"/>
      <w:numFmt w:val="decimal"/>
      <w:lvlText w:val="%1."/>
      <w:lvlJc w:val="left"/>
      <w:pPr>
        <w:ind w:left="360" w:hanging="360"/>
      </w:pPr>
      <w:rPr>
        <w:rFonts w:hint="default"/>
        <w:b/>
        <w:i w:val="0"/>
        <w:color w:val="auto"/>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13727F5"/>
    <w:multiLevelType w:val="multilevel"/>
    <w:tmpl w:val="B58094F2"/>
    <w:lvl w:ilvl="0">
      <w:start w:val="1"/>
      <w:numFmt w:val="decimal"/>
      <w:lvlText w:val="%1."/>
      <w:lvlJc w:val="left"/>
      <w:pPr>
        <w:ind w:left="360" w:hanging="360"/>
      </w:pPr>
      <w:rPr>
        <w:rFonts w:hint="default"/>
        <w:b/>
        <w:i w:val="0"/>
        <w:color w:val="auto"/>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2E91EDF"/>
    <w:multiLevelType w:val="multilevel"/>
    <w:tmpl w:val="DB94538E"/>
    <w:lvl w:ilvl="0">
      <w:start w:val="13"/>
      <w:numFmt w:val="decimal"/>
      <w:lvlText w:val="%1."/>
      <w:lvlJc w:val="left"/>
      <w:pPr>
        <w:ind w:left="360" w:hanging="360"/>
      </w:pPr>
      <w:rPr>
        <w:rFonts w:hint="default"/>
        <w:b/>
        <w:i w:val="0"/>
        <w:color w:val="auto"/>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744386A"/>
    <w:multiLevelType w:val="hybridMultilevel"/>
    <w:tmpl w:val="E45C2360"/>
    <w:lvl w:ilvl="0" w:tplc="17F091E8">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FD31619"/>
    <w:multiLevelType w:val="hybridMultilevel"/>
    <w:tmpl w:val="D3B09E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FDC628B"/>
    <w:multiLevelType w:val="hybridMultilevel"/>
    <w:tmpl w:val="8B98CD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4"/>
  </w:num>
  <w:num w:numId="2">
    <w:abstractNumId w:val="30"/>
  </w:num>
  <w:num w:numId="3">
    <w:abstractNumId w:val="1"/>
  </w:num>
  <w:num w:numId="4">
    <w:abstractNumId w:val="14"/>
  </w:num>
  <w:num w:numId="5">
    <w:abstractNumId w:val="30"/>
  </w:num>
  <w:num w:numId="6">
    <w:abstractNumId w:val="14"/>
  </w:num>
  <w:num w:numId="7">
    <w:abstractNumId w:val="2"/>
  </w:num>
  <w:num w:numId="8">
    <w:abstractNumId w:val="22"/>
  </w:num>
  <w:num w:numId="9">
    <w:abstractNumId w:val="0"/>
  </w:num>
  <w:num w:numId="10">
    <w:abstractNumId w:val="3"/>
  </w:num>
  <w:num w:numId="11">
    <w:abstractNumId w:val="13"/>
  </w:num>
  <w:num w:numId="12">
    <w:abstractNumId w:val="11"/>
  </w:num>
  <w:num w:numId="13">
    <w:abstractNumId w:val="21"/>
  </w:num>
  <w:num w:numId="14">
    <w:abstractNumId w:val="23"/>
  </w:num>
  <w:num w:numId="15">
    <w:abstractNumId w:val="25"/>
  </w:num>
  <w:num w:numId="16">
    <w:abstractNumId w:val="17"/>
  </w:num>
  <w:num w:numId="17">
    <w:abstractNumId w:val="29"/>
  </w:num>
  <w:num w:numId="18">
    <w:abstractNumId w:val="28"/>
  </w:num>
  <w:num w:numId="19">
    <w:abstractNumId w:val="24"/>
  </w:num>
  <w:num w:numId="20">
    <w:abstractNumId w:val="20"/>
  </w:num>
  <w:num w:numId="21">
    <w:abstractNumId w:val="4"/>
  </w:num>
  <w:num w:numId="22">
    <w:abstractNumId w:val="26"/>
  </w:num>
  <w:num w:numId="23">
    <w:abstractNumId w:val="7"/>
  </w:num>
  <w:num w:numId="24">
    <w:abstractNumId w:val="35"/>
  </w:num>
  <w:num w:numId="25">
    <w:abstractNumId w:val="9"/>
  </w:num>
  <w:num w:numId="26">
    <w:abstractNumId w:val="37"/>
  </w:num>
  <w:num w:numId="27">
    <w:abstractNumId w:val="27"/>
  </w:num>
  <w:num w:numId="28">
    <w:abstractNumId w:val="36"/>
  </w:num>
  <w:num w:numId="29">
    <w:abstractNumId w:val="6"/>
  </w:num>
  <w:num w:numId="30">
    <w:abstractNumId w:val="38"/>
  </w:num>
  <w:num w:numId="31">
    <w:abstractNumId w:val="8"/>
  </w:num>
  <w:num w:numId="32">
    <w:abstractNumId w:val="40"/>
  </w:num>
  <w:num w:numId="33">
    <w:abstractNumId w:val="15"/>
  </w:num>
  <w:num w:numId="34">
    <w:abstractNumId w:val="32"/>
  </w:num>
  <w:num w:numId="35">
    <w:abstractNumId w:val="18"/>
  </w:num>
  <w:num w:numId="36">
    <w:abstractNumId w:val="16"/>
  </w:num>
  <w:num w:numId="37">
    <w:abstractNumId w:val="19"/>
  </w:num>
  <w:num w:numId="38">
    <w:abstractNumId w:val="5"/>
  </w:num>
  <w:num w:numId="39">
    <w:abstractNumId w:val="39"/>
  </w:num>
  <w:num w:numId="40">
    <w:abstractNumId w:val="34"/>
  </w:num>
  <w:num w:numId="41">
    <w:abstractNumId w:val="41"/>
  </w:num>
  <w:num w:numId="42">
    <w:abstractNumId w:val="10"/>
  </w:num>
  <w:num w:numId="43">
    <w:abstractNumId w:val="12"/>
  </w:num>
  <w:num w:numId="44">
    <w:abstractNumId w:val="3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E2"/>
    <w:rsid w:val="00001F2C"/>
    <w:rsid w:val="00003B61"/>
    <w:rsid w:val="00005B13"/>
    <w:rsid w:val="00006A3E"/>
    <w:rsid w:val="00010D0E"/>
    <w:rsid w:val="00015182"/>
    <w:rsid w:val="00016421"/>
    <w:rsid w:val="00016EE8"/>
    <w:rsid w:val="00016FA6"/>
    <w:rsid w:val="000204A4"/>
    <w:rsid w:val="000205E3"/>
    <w:rsid w:val="00025B4F"/>
    <w:rsid w:val="0002740B"/>
    <w:rsid w:val="00027E18"/>
    <w:rsid w:val="000314A8"/>
    <w:rsid w:val="000342EA"/>
    <w:rsid w:val="00034B09"/>
    <w:rsid w:val="00034F5F"/>
    <w:rsid w:val="00035950"/>
    <w:rsid w:val="0003638B"/>
    <w:rsid w:val="00037906"/>
    <w:rsid w:val="00043E6A"/>
    <w:rsid w:val="00045364"/>
    <w:rsid w:val="000454C3"/>
    <w:rsid w:val="000467AD"/>
    <w:rsid w:val="00047895"/>
    <w:rsid w:val="00050B2E"/>
    <w:rsid w:val="00052140"/>
    <w:rsid w:val="00055044"/>
    <w:rsid w:val="0005659F"/>
    <w:rsid w:val="00061AE8"/>
    <w:rsid w:val="00064B2A"/>
    <w:rsid w:val="00066887"/>
    <w:rsid w:val="00066EED"/>
    <w:rsid w:val="000707D7"/>
    <w:rsid w:val="000709E9"/>
    <w:rsid w:val="00072FA2"/>
    <w:rsid w:val="00073248"/>
    <w:rsid w:val="0008092A"/>
    <w:rsid w:val="00082FFD"/>
    <w:rsid w:val="000841A4"/>
    <w:rsid w:val="00084ACB"/>
    <w:rsid w:val="00086C4F"/>
    <w:rsid w:val="00091436"/>
    <w:rsid w:val="00095366"/>
    <w:rsid w:val="00096AD1"/>
    <w:rsid w:val="000A1438"/>
    <w:rsid w:val="000A3961"/>
    <w:rsid w:val="000A4D28"/>
    <w:rsid w:val="000B02E8"/>
    <w:rsid w:val="000B5C4F"/>
    <w:rsid w:val="000B6234"/>
    <w:rsid w:val="000B674B"/>
    <w:rsid w:val="000C2453"/>
    <w:rsid w:val="000D0F8A"/>
    <w:rsid w:val="000D1B04"/>
    <w:rsid w:val="000D20B2"/>
    <w:rsid w:val="000D5C9D"/>
    <w:rsid w:val="000D6EFE"/>
    <w:rsid w:val="000D7B36"/>
    <w:rsid w:val="000E012C"/>
    <w:rsid w:val="000E3C87"/>
    <w:rsid w:val="000E64C5"/>
    <w:rsid w:val="000E7525"/>
    <w:rsid w:val="000E786A"/>
    <w:rsid w:val="000E79F4"/>
    <w:rsid w:val="000E7B55"/>
    <w:rsid w:val="000F0E5C"/>
    <w:rsid w:val="000F2B5A"/>
    <w:rsid w:val="000F320E"/>
    <w:rsid w:val="000F3CD3"/>
    <w:rsid w:val="000F5350"/>
    <w:rsid w:val="001003DC"/>
    <w:rsid w:val="00101608"/>
    <w:rsid w:val="001019A4"/>
    <w:rsid w:val="00103348"/>
    <w:rsid w:val="00106581"/>
    <w:rsid w:val="00107FA5"/>
    <w:rsid w:val="00110F55"/>
    <w:rsid w:val="00112DBB"/>
    <w:rsid w:val="00113617"/>
    <w:rsid w:val="00114537"/>
    <w:rsid w:val="00114B88"/>
    <w:rsid w:val="001174A2"/>
    <w:rsid w:val="00121B7D"/>
    <w:rsid w:val="0012392E"/>
    <w:rsid w:val="00123945"/>
    <w:rsid w:val="00125004"/>
    <w:rsid w:val="001311AA"/>
    <w:rsid w:val="00132060"/>
    <w:rsid w:val="0013314C"/>
    <w:rsid w:val="00136493"/>
    <w:rsid w:val="0014414E"/>
    <w:rsid w:val="00144580"/>
    <w:rsid w:val="001447DC"/>
    <w:rsid w:val="00152807"/>
    <w:rsid w:val="0015640B"/>
    <w:rsid w:val="001570CE"/>
    <w:rsid w:val="0016187F"/>
    <w:rsid w:val="00165D87"/>
    <w:rsid w:val="00166E12"/>
    <w:rsid w:val="001707EA"/>
    <w:rsid w:val="00181DE9"/>
    <w:rsid w:val="00184327"/>
    <w:rsid w:val="00184B9B"/>
    <w:rsid w:val="00191EB1"/>
    <w:rsid w:val="001938E2"/>
    <w:rsid w:val="00194369"/>
    <w:rsid w:val="001A1309"/>
    <w:rsid w:val="001A1D38"/>
    <w:rsid w:val="001A5098"/>
    <w:rsid w:val="001A6073"/>
    <w:rsid w:val="001A7A29"/>
    <w:rsid w:val="001B0732"/>
    <w:rsid w:val="001B3A35"/>
    <w:rsid w:val="001C07F5"/>
    <w:rsid w:val="001C2289"/>
    <w:rsid w:val="001C36BD"/>
    <w:rsid w:val="001C5895"/>
    <w:rsid w:val="001C6911"/>
    <w:rsid w:val="001D2982"/>
    <w:rsid w:val="001D31D5"/>
    <w:rsid w:val="001D44BE"/>
    <w:rsid w:val="001D6899"/>
    <w:rsid w:val="001D7FD6"/>
    <w:rsid w:val="001E4A9E"/>
    <w:rsid w:val="001E4B9B"/>
    <w:rsid w:val="001E6113"/>
    <w:rsid w:val="001E69D1"/>
    <w:rsid w:val="001E6F40"/>
    <w:rsid w:val="001E7E7B"/>
    <w:rsid w:val="001F0B44"/>
    <w:rsid w:val="001F0F31"/>
    <w:rsid w:val="001F3644"/>
    <w:rsid w:val="001F3E27"/>
    <w:rsid w:val="001F491C"/>
    <w:rsid w:val="00200420"/>
    <w:rsid w:val="00202433"/>
    <w:rsid w:val="00203BB2"/>
    <w:rsid w:val="0020404D"/>
    <w:rsid w:val="002062F0"/>
    <w:rsid w:val="00213607"/>
    <w:rsid w:val="002152B0"/>
    <w:rsid w:val="00222313"/>
    <w:rsid w:val="00222FA1"/>
    <w:rsid w:val="00223B4D"/>
    <w:rsid w:val="002242D4"/>
    <w:rsid w:val="00226237"/>
    <w:rsid w:val="00226B28"/>
    <w:rsid w:val="002302F5"/>
    <w:rsid w:val="00230B80"/>
    <w:rsid w:val="00230F6B"/>
    <w:rsid w:val="0023119D"/>
    <w:rsid w:val="002317E0"/>
    <w:rsid w:val="00231B2C"/>
    <w:rsid w:val="00232F45"/>
    <w:rsid w:val="00233D20"/>
    <w:rsid w:val="002353C8"/>
    <w:rsid w:val="0023599F"/>
    <w:rsid w:val="002367FC"/>
    <w:rsid w:val="002372AF"/>
    <w:rsid w:val="002404AC"/>
    <w:rsid w:val="0024652A"/>
    <w:rsid w:val="00246625"/>
    <w:rsid w:val="002509D9"/>
    <w:rsid w:val="00251B2C"/>
    <w:rsid w:val="002521B4"/>
    <w:rsid w:val="00252317"/>
    <w:rsid w:val="00252B2E"/>
    <w:rsid w:val="002531DE"/>
    <w:rsid w:val="00253518"/>
    <w:rsid w:val="00254894"/>
    <w:rsid w:val="00256B21"/>
    <w:rsid w:val="0025719F"/>
    <w:rsid w:val="002608D9"/>
    <w:rsid w:val="002621B4"/>
    <w:rsid w:val="00262FEB"/>
    <w:rsid w:val="0026433A"/>
    <w:rsid w:val="002654FB"/>
    <w:rsid w:val="00265BDC"/>
    <w:rsid w:val="0026673C"/>
    <w:rsid w:val="0027154C"/>
    <w:rsid w:val="002719D3"/>
    <w:rsid w:val="002719F3"/>
    <w:rsid w:val="0027329B"/>
    <w:rsid w:val="0027411D"/>
    <w:rsid w:val="00277ADB"/>
    <w:rsid w:val="00280A1D"/>
    <w:rsid w:val="0028265C"/>
    <w:rsid w:val="002857A4"/>
    <w:rsid w:val="00293659"/>
    <w:rsid w:val="002945E1"/>
    <w:rsid w:val="0029553C"/>
    <w:rsid w:val="002A0B45"/>
    <w:rsid w:val="002A12C0"/>
    <w:rsid w:val="002A1A2E"/>
    <w:rsid w:val="002A2232"/>
    <w:rsid w:val="002A2B1A"/>
    <w:rsid w:val="002A6A5A"/>
    <w:rsid w:val="002B18F4"/>
    <w:rsid w:val="002B4542"/>
    <w:rsid w:val="002B4D84"/>
    <w:rsid w:val="002B4E58"/>
    <w:rsid w:val="002B6330"/>
    <w:rsid w:val="002B6B05"/>
    <w:rsid w:val="002C0284"/>
    <w:rsid w:val="002C240A"/>
    <w:rsid w:val="002C4050"/>
    <w:rsid w:val="002C53CA"/>
    <w:rsid w:val="002C7D06"/>
    <w:rsid w:val="002D517F"/>
    <w:rsid w:val="002E049A"/>
    <w:rsid w:val="002E1E4F"/>
    <w:rsid w:val="002F3151"/>
    <w:rsid w:val="002F4BFB"/>
    <w:rsid w:val="002F4D32"/>
    <w:rsid w:val="002F6D6A"/>
    <w:rsid w:val="003033F5"/>
    <w:rsid w:val="003048FB"/>
    <w:rsid w:val="0030566C"/>
    <w:rsid w:val="00305DA9"/>
    <w:rsid w:val="00305EF6"/>
    <w:rsid w:val="003100FC"/>
    <w:rsid w:val="003148DD"/>
    <w:rsid w:val="00314C8C"/>
    <w:rsid w:val="00315791"/>
    <w:rsid w:val="003160E6"/>
    <w:rsid w:val="00320A41"/>
    <w:rsid w:val="00320FCE"/>
    <w:rsid w:val="00321F41"/>
    <w:rsid w:val="003243C9"/>
    <w:rsid w:val="00330B03"/>
    <w:rsid w:val="003317ED"/>
    <w:rsid w:val="00333AC4"/>
    <w:rsid w:val="00334AE0"/>
    <w:rsid w:val="00336AE6"/>
    <w:rsid w:val="003370DF"/>
    <w:rsid w:val="00340769"/>
    <w:rsid w:val="00340CEF"/>
    <w:rsid w:val="00340D52"/>
    <w:rsid w:val="00343827"/>
    <w:rsid w:val="00344557"/>
    <w:rsid w:val="00345EB2"/>
    <w:rsid w:val="003478AE"/>
    <w:rsid w:val="00354C37"/>
    <w:rsid w:val="003559DA"/>
    <w:rsid w:val="003563DD"/>
    <w:rsid w:val="00360F1C"/>
    <w:rsid w:val="0036246E"/>
    <w:rsid w:val="00362793"/>
    <w:rsid w:val="0036478E"/>
    <w:rsid w:val="003664CB"/>
    <w:rsid w:val="00370CB2"/>
    <w:rsid w:val="003720E4"/>
    <w:rsid w:val="00372BDF"/>
    <w:rsid w:val="00372EA0"/>
    <w:rsid w:val="0037357C"/>
    <w:rsid w:val="0037656E"/>
    <w:rsid w:val="00380285"/>
    <w:rsid w:val="00380AE2"/>
    <w:rsid w:val="00383EB6"/>
    <w:rsid w:val="00384358"/>
    <w:rsid w:val="00390349"/>
    <w:rsid w:val="003908E2"/>
    <w:rsid w:val="003A21B6"/>
    <w:rsid w:val="003A2AB8"/>
    <w:rsid w:val="003A576B"/>
    <w:rsid w:val="003A68AC"/>
    <w:rsid w:val="003B09CB"/>
    <w:rsid w:val="003B37AC"/>
    <w:rsid w:val="003B3C77"/>
    <w:rsid w:val="003B6DDA"/>
    <w:rsid w:val="003B7823"/>
    <w:rsid w:val="003D3217"/>
    <w:rsid w:val="003D331C"/>
    <w:rsid w:val="003D51C7"/>
    <w:rsid w:val="003E00F6"/>
    <w:rsid w:val="003E077F"/>
    <w:rsid w:val="003E1342"/>
    <w:rsid w:val="003E2323"/>
    <w:rsid w:val="003E6F05"/>
    <w:rsid w:val="003E771D"/>
    <w:rsid w:val="003F062A"/>
    <w:rsid w:val="003F30D7"/>
    <w:rsid w:val="003F5F04"/>
    <w:rsid w:val="003F75E1"/>
    <w:rsid w:val="004002F2"/>
    <w:rsid w:val="00400DE3"/>
    <w:rsid w:val="004029D8"/>
    <w:rsid w:val="004031AD"/>
    <w:rsid w:val="00404BAD"/>
    <w:rsid w:val="00411624"/>
    <w:rsid w:val="00411B35"/>
    <w:rsid w:val="00421E8A"/>
    <w:rsid w:val="00421F90"/>
    <w:rsid w:val="00423476"/>
    <w:rsid w:val="00424DEF"/>
    <w:rsid w:val="004254CA"/>
    <w:rsid w:val="00430DB9"/>
    <w:rsid w:val="00432666"/>
    <w:rsid w:val="00441A40"/>
    <w:rsid w:val="00442CF6"/>
    <w:rsid w:val="004446EF"/>
    <w:rsid w:val="00444DC7"/>
    <w:rsid w:val="004454FD"/>
    <w:rsid w:val="00446200"/>
    <w:rsid w:val="00446546"/>
    <w:rsid w:val="004466A8"/>
    <w:rsid w:val="00447719"/>
    <w:rsid w:val="00447F79"/>
    <w:rsid w:val="00453CA1"/>
    <w:rsid w:val="00455194"/>
    <w:rsid w:val="00455340"/>
    <w:rsid w:val="0045545B"/>
    <w:rsid w:val="00455596"/>
    <w:rsid w:val="00456A18"/>
    <w:rsid w:val="004608F6"/>
    <w:rsid w:val="00460A4F"/>
    <w:rsid w:val="004616EE"/>
    <w:rsid w:val="00461D1F"/>
    <w:rsid w:val="0046249B"/>
    <w:rsid w:val="00464A11"/>
    <w:rsid w:val="00465764"/>
    <w:rsid w:val="004700A9"/>
    <w:rsid w:val="004718A5"/>
    <w:rsid w:val="00472E60"/>
    <w:rsid w:val="0047504A"/>
    <w:rsid w:val="00481D79"/>
    <w:rsid w:val="00483899"/>
    <w:rsid w:val="00485A8A"/>
    <w:rsid w:val="00485B61"/>
    <w:rsid w:val="00492BDB"/>
    <w:rsid w:val="004950CC"/>
    <w:rsid w:val="004959DF"/>
    <w:rsid w:val="004963E9"/>
    <w:rsid w:val="004968CB"/>
    <w:rsid w:val="004972AC"/>
    <w:rsid w:val="004A39A2"/>
    <w:rsid w:val="004A4791"/>
    <w:rsid w:val="004A537F"/>
    <w:rsid w:val="004B06FE"/>
    <w:rsid w:val="004B1B13"/>
    <w:rsid w:val="004B3D87"/>
    <w:rsid w:val="004C13F6"/>
    <w:rsid w:val="004C4051"/>
    <w:rsid w:val="004C570F"/>
    <w:rsid w:val="004D032D"/>
    <w:rsid w:val="004D44FD"/>
    <w:rsid w:val="004D6388"/>
    <w:rsid w:val="004D65F4"/>
    <w:rsid w:val="004D6C98"/>
    <w:rsid w:val="004E0122"/>
    <w:rsid w:val="004E0C8E"/>
    <w:rsid w:val="004E1C88"/>
    <w:rsid w:val="004E4385"/>
    <w:rsid w:val="004E5134"/>
    <w:rsid w:val="004E7238"/>
    <w:rsid w:val="004F23E7"/>
    <w:rsid w:val="004F27D9"/>
    <w:rsid w:val="004F5D4A"/>
    <w:rsid w:val="004F77F8"/>
    <w:rsid w:val="00500493"/>
    <w:rsid w:val="00501D08"/>
    <w:rsid w:val="0050264F"/>
    <w:rsid w:val="00503653"/>
    <w:rsid w:val="00506F8A"/>
    <w:rsid w:val="00512A65"/>
    <w:rsid w:val="00514132"/>
    <w:rsid w:val="0051568C"/>
    <w:rsid w:val="00516F77"/>
    <w:rsid w:val="005201D1"/>
    <w:rsid w:val="005238F9"/>
    <w:rsid w:val="005251E5"/>
    <w:rsid w:val="00530A37"/>
    <w:rsid w:val="005365E0"/>
    <w:rsid w:val="00536828"/>
    <w:rsid w:val="0054110B"/>
    <w:rsid w:val="00541531"/>
    <w:rsid w:val="00542522"/>
    <w:rsid w:val="005425FF"/>
    <w:rsid w:val="00546614"/>
    <w:rsid w:val="005467CA"/>
    <w:rsid w:val="00546F62"/>
    <w:rsid w:val="005507E5"/>
    <w:rsid w:val="00550B93"/>
    <w:rsid w:val="00551065"/>
    <w:rsid w:val="00554322"/>
    <w:rsid w:val="00554419"/>
    <w:rsid w:val="00554569"/>
    <w:rsid w:val="00554B1D"/>
    <w:rsid w:val="00555836"/>
    <w:rsid w:val="00561BA2"/>
    <w:rsid w:val="00563450"/>
    <w:rsid w:val="005639B7"/>
    <w:rsid w:val="00565584"/>
    <w:rsid w:val="005666F3"/>
    <w:rsid w:val="0057050B"/>
    <w:rsid w:val="005715B6"/>
    <w:rsid w:val="005744DB"/>
    <w:rsid w:val="00581D8E"/>
    <w:rsid w:val="00585468"/>
    <w:rsid w:val="00586C37"/>
    <w:rsid w:val="00590615"/>
    <w:rsid w:val="00592027"/>
    <w:rsid w:val="0059261C"/>
    <w:rsid w:val="0059363F"/>
    <w:rsid w:val="00594769"/>
    <w:rsid w:val="005A2260"/>
    <w:rsid w:val="005A3979"/>
    <w:rsid w:val="005A5918"/>
    <w:rsid w:val="005B126C"/>
    <w:rsid w:val="005B5B0B"/>
    <w:rsid w:val="005B7045"/>
    <w:rsid w:val="005C484C"/>
    <w:rsid w:val="005C6BAD"/>
    <w:rsid w:val="005D0C39"/>
    <w:rsid w:val="005D0C59"/>
    <w:rsid w:val="005D0CBA"/>
    <w:rsid w:val="005D1158"/>
    <w:rsid w:val="005D173D"/>
    <w:rsid w:val="005D2ACA"/>
    <w:rsid w:val="005D508B"/>
    <w:rsid w:val="005E0353"/>
    <w:rsid w:val="005E0DF7"/>
    <w:rsid w:val="005E2EB6"/>
    <w:rsid w:val="005E2EFC"/>
    <w:rsid w:val="005E394C"/>
    <w:rsid w:val="005E4A2D"/>
    <w:rsid w:val="005E528C"/>
    <w:rsid w:val="005E5363"/>
    <w:rsid w:val="005E7D6C"/>
    <w:rsid w:val="005F1E25"/>
    <w:rsid w:val="005F2CCC"/>
    <w:rsid w:val="005F4586"/>
    <w:rsid w:val="005F7888"/>
    <w:rsid w:val="006105BA"/>
    <w:rsid w:val="00616D97"/>
    <w:rsid w:val="00617895"/>
    <w:rsid w:val="006212A4"/>
    <w:rsid w:val="00621C58"/>
    <w:rsid w:val="00626386"/>
    <w:rsid w:val="00627E78"/>
    <w:rsid w:val="0063091C"/>
    <w:rsid w:val="00630E97"/>
    <w:rsid w:val="006316E9"/>
    <w:rsid w:val="00631BEF"/>
    <w:rsid w:val="00632362"/>
    <w:rsid w:val="00633260"/>
    <w:rsid w:val="00640107"/>
    <w:rsid w:val="006403BB"/>
    <w:rsid w:val="00640F19"/>
    <w:rsid w:val="00641956"/>
    <w:rsid w:val="00641B37"/>
    <w:rsid w:val="00642A23"/>
    <w:rsid w:val="0064368C"/>
    <w:rsid w:val="00653396"/>
    <w:rsid w:val="0065428F"/>
    <w:rsid w:val="006620FA"/>
    <w:rsid w:val="00663EBB"/>
    <w:rsid w:val="00665743"/>
    <w:rsid w:val="00667061"/>
    <w:rsid w:val="00672A1C"/>
    <w:rsid w:val="0068032E"/>
    <w:rsid w:val="006905DF"/>
    <w:rsid w:val="006920CA"/>
    <w:rsid w:val="00692369"/>
    <w:rsid w:val="006940F0"/>
    <w:rsid w:val="00694E53"/>
    <w:rsid w:val="00694FDE"/>
    <w:rsid w:val="006A117C"/>
    <w:rsid w:val="006A1325"/>
    <w:rsid w:val="006A2549"/>
    <w:rsid w:val="006A43F9"/>
    <w:rsid w:val="006A58EA"/>
    <w:rsid w:val="006B019E"/>
    <w:rsid w:val="006B04BA"/>
    <w:rsid w:val="006B262B"/>
    <w:rsid w:val="006B3858"/>
    <w:rsid w:val="006B5A2B"/>
    <w:rsid w:val="006C3D28"/>
    <w:rsid w:val="006C5ED4"/>
    <w:rsid w:val="006D06DD"/>
    <w:rsid w:val="006D0F10"/>
    <w:rsid w:val="006D2D7D"/>
    <w:rsid w:val="006D3DC7"/>
    <w:rsid w:val="006D6BCB"/>
    <w:rsid w:val="006D7C16"/>
    <w:rsid w:val="006E3700"/>
    <w:rsid w:val="006E3908"/>
    <w:rsid w:val="006E5B68"/>
    <w:rsid w:val="006F1C09"/>
    <w:rsid w:val="006F4605"/>
    <w:rsid w:val="006F47DF"/>
    <w:rsid w:val="006F5E09"/>
    <w:rsid w:val="006F6A0F"/>
    <w:rsid w:val="00702228"/>
    <w:rsid w:val="007035D3"/>
    <w:rsid w:val="00703B37"/>
    <w:rsid w:val="007040F3"/>
    <w:rsid w:val="0070411C"/>
    <w:rsid w:val="007045E2"/>
    <w:rsid w:val="007057A5"/>
    <w:rsid w:val="0070582C"/>
    <w:rsid w:val="00711229"/>
    <w:rsid w:val="00715106"/>
    <w:rsid w:val="007165E9"/>
    <w:rsid w:val="007209C8"/>
    <w:rsid w:val="007228B2"/>
    <w:rsid w:val="007228C7"/>
    <w:rsid w:val="00723C1C"/>
    <w:rsid w:val="00723CCD"/>
    <w:rsid w:val="00727806"/>
    <w:rsid w:val="007302E0"/>
    <w:rsid w:val="00730564"/>
    <w:rsid w:val="0073127D"/>
    <w:rsid w:val="007318F9"/>
    <w:rsid w:val="00731EFA"/>
    <w:rsid w:val="00731FFD"/>
    <w:rsid w:val="00732496"/>
    <w:rsid w:val="0073650A"/>
    <w:rsid w:val="00736533"/>
    <w:rsid w:val="007369AE"/>
    <w:rsid w:val="00741E41"/>
    <w:rsid w:val="0074449C"/>
    <w:rsid w:val="00745941"/>
    <w:rsid w:val="00750805"/>
    <w:rsid w:val="00752473"/>
    <w:rsid w:val="00752F78"/>
    <w:rsid w:val="00753D03"/>
    <w:rsid w:val="00754AB2"/>
    <w:rsid w:val="0075759A"/>
    <w:rsid w:val="0076235C"/>
    <w:rsid w:val="007636F5"/>
    <w:rsid w:val="00765884"/>
    <w:rsid w:val="00766FAD"/>
    <w:rsid w:val="0077143B"/>
    <w:rsid w:val="0077512C"/>
    <w:rsid w:val="00775DC4"/>
    <w:rsid w:val="0078047E"/>
    <w:rsid w:val="0078090E"/>
    <w:rsid w:val="00780E6E"/>
    <w:rsid w:val="00781C24"/>
    <w:rsid w:val="00784A26"/>
    <w:rsid w:val="007855DF"/>
    <w:rsid w:val="007909AE"/>
    <w:rsid w:val="00796B97"/>
    <w:rsid w:val="007976D1"/>
    <w:rsid w:val="00797739"/>
    <w:rsid w:val="007A115E"/>
    <w:rsid w:val="007A13FC"/>
    <w:rsid w:val="007A5573"/>
    <w:rsid w:val="007A6E8A"/>
    <w:rsid w:val="007B1169"/>
    <w:rsid w:val="007B15D6"/>
    <w:rsid w:val="007B35A2"/>
    <w:rsid w:val="007B3821"/>
    <w:rsid w:val="007B4F81"/>
    <w:rsid w:val="007B77CB"/>
    <w:rsid w:val="007B7B63"/>
    <w:rsid w:val="007C0F16"/>
    <w:rsid w:val="007C6C1F"/>
    <w:rsid w:val="007C7914"/>
    <w:rsid w:val="007C7C84"/>
    <w:rsid w:val="007C7F5D"/>
    <w:rsid w:val="007D077D"/>
    <w:rsid w:val="007D0A20"/>
    <w:rsid w:val="007D1E21"/>
    <w:rsid w:val="007D361E"/>
    <w:rsid w:val="007D59E0"/>
    <w:rsid w:val="007D7CE2"/>
    <w:rsid w:val="007E0956"/>
    <w:rsid w:val="007E65FF"/>
    <w:rsid w:val="007E71EC"/>
    <w:rsid w:val="007F038B"/>
    <w:rsid w:val="007F044E"/>
    <w:rsid w:val="007F0D39"/>
    <w:rsid w:val="007F0E12"/>
    <w:rsid w:val="007F2003"/>
    <w:rsid w:val="007F48D0"/>
    <w:rsid w:val="007F4F51"/>
    <w:rsid w:val="00800252"/>
    <w:rsid w:val="00801163"/>
    <w:rsid w:val="008017F8"/>
    <w:rsid w:val="00801D39"/>
    <w:rsid w:val="00805AF8"/>
    <w:rsid w:val="0080750F"/>
    <w:rsid w:val="008126A3"/>
    <w:rsid w:val="00820014"/>
    <w:rsid w:val="008204C2"/>
    <w:rsid w:val="00821971"/>
    <w:rsid w:val="00823A34"/>
    <w:rsid w:val="00823D25"/>
    <w:rsid w:val="00824B25"/>
    <w:rsid w:val="00824F14"/>
    <w:rsid w:val="00826E60"/>
    <w:rsid w:val="00826EB1"/>
    <w:rsid w:val="00831A35"/>
    <w:rsid w:val="0085100D"/>
    <w:rsid w:val="008519FC"/>
    <w:rsid w:val="00852BA4"/>
    <w:rsid w:val="00864016"/>
    <w:rsid w:val="00866C21"/>
    <w:rsid w:val="008711C2"/>
    <w:rsid w:val="008716E9"/>
    <w:rsid w:val="00872475"/>
    <w:rsid w:val="008744EE"/>
    <w:rsid w:val="008753BA"/>
    <w:rsid w:val="00876022"/>
    <w:rsid w:val="008837CF"/>
    <w:rsid w:val="00884EDA"/>
    <w:rsid w:val="00885CFB"/>
    <w:rsid w:val="00887AAB"/>
    <w:rsid w:val="008912FD"/>
    <w:rsid w:val="00892FC1"/>
    <w:rsid w:val="00894F9C"/>
    <w:rsid w:val="008A4D4E"/>
    <w:rsid w:val="008A5EAA"/>
    <w:rsid w:val="008A7CF8"/>
    <w:rsid w:val="008B01D2"/>
    <w:rsid w:val="008B0451"/>
    <w:rsid w:val="008B04D1"/>
    <w:rsid w:val="008B2458"/>
    <w:rsid w:val="008B2837"/>
    <w:rsid w:val="008B34E8"/>
    <w:rsid w:val="008B4F9E"/>
    <w:rsid w:val="008B645C"/>
    <w:rsid w:val="008C2825"/>
    <w:rsid w:val="008C34D9"/>
    <w:rsid w:val="008D140C"/>
    <w:rsid w:val="008D1CF8"/>
    <w:rsid w:val="008D27B4"/>
    <w:rsid w:val="008D696C"/>
    <w:rsid w:val="008D771C"/>
    <w:rsid w:val="008E108F"/>
    <w:rsid w:val="008E2915"/>
    <w:rsid w:val="008E3465"/>
    <w:rsid w:val="008E4DCD"/>
    <w:rsid w:val="008F0382"/>
    <w:rsid w:val="008F31D3"/>
    <w:rsid w:val="008F4A70"/>
    <w:rsid w:val="008F73D1"/>
    <w:rsid w:val="008F7E27"/>
    <w:rsid w:val="00902E69"/>
    <w:rsid w:val="0090472D"/>
    <w:rsid w:val="00905F5C"/>
    <w:rsid w:val="009060D5"/>
    <w:rsid w:val="00914344"/>
    <w:rsid w:val="0091650C"/>
    <w:rsid w:val="009217C3"/>
    <w:rsid w:val="00921B86"/>
    <w:rsid w:val="009239B4"/>
    <w:rsid w:val="00923DBE"/>
    <w:rsid w:val="00923F27"/>
    <w:rsid w:val="0092452A"/>
    <w:rsid w:val="00926C47"/>
    <w:rsid w:val="00930BBF"/>
    <w:rsid w:val="009313A5"/>
    <w:rsid w:val="00931EFB"/>
    <w:rsid w:val="00933355"/>
    <w:rsid w:val="00936696"/>
    <w:rsid w:val="009416FD"/>
    <w:rsid w:val="00946D22"/>
    <w:rsid w:val="009516B3"/>
    <w:rsid w:val="00954C99"/>
    <w:rsid w:val="009556A6"/>
    <w:rsid w:val="00955700"/>
    <w:rsid w:val="009625E0"/>
    <w:rsid w:val="009729E2"/>
    <w:rsid w:val="00972E4C"/>
    <w:rsid w:val="00973254"/>
    <w:rsid w:val="00973D03"/>
    <w:rsid w:val="00976ADC"/>
    <w:rsid w:val="009771A8"/>
    <w:rsid w:val="00980BC4"/>
    <w:rsid w:val="009814E7"/>
    <w:rsid w:val="00987BA3"/>
    <w:rsid w:val="00990C8B"/>
    <w:rsid w:val="009916C5"/>
    <w:rsid w:val="00991ECC"/>
    <w:rsid w:val="009945EB"/>
    <w:rsid w:val="00995C8F"/>
    <w:rsid w:val="009978E9"/>
    <w:rsid w:val="00997E41"/>
    <w:rsid w:val="009A3416"/>
    <w:rsid w:val="009A37B2"/>
    <w:rsid w:val="009A3B9A"/>
    <w:rsid w:val="009A50EF"/>
    <w:rsid w:val="009B0078"/>
    <w:rsid w:val="009B0AD5"/>
    <w:rsid w:val="009B250F"/>
    <w:rsid w:val="009B33AC"/>
    <w:rsid w:val="009B3C06"/>
    <w:rsid w:val="009B5739"/>
    <w:rsid w:val="009C3776"/>
    <w:rsid w:val="009D6F99"/>
    <w:rsid w:val="009E0D9C"/>
    <w:rsid w:val="009E1CDE"/>
    <w:rsid w:val="009E29FF"/>
    <w:rsid w:val="009E51BD"/>
    <w:rsid w:val="009E6AEA"/>
    <w:rsid w:val="009F06DE"/>
    <w:rsid w:val="009F2464"/>
    <w:rsid w:val="009F2D78"/>
    <w:rsid w:val="009F44E4"/>
    <w:rsid w:val="009F4D47"/>
    <w:rsid w:val="009F4F04"/>
    <w:rsid w:val="009F7C30"/>
    <w:rsid w:val="00A02DFA"/>
    <w:rsid w:val="00A149ED"/>
    <w:rsid w:val="00A151AD"/>
    <w:rsid w:val="00A20152"/>
    <w:rsid w:val="00A2133F"/>
    <w:rsid w:val="00A242AE"/>
    <w:rsid w:val="00A2528E"/>
    <w:rsid w:val="00A2578D"/>
    <w:rsid w:val="00A277E9"/>
    <w:rsid w:val="00A32AD7"/>
    <w:rsid w:val="00A36D65"/>
    <w:rsid w:val="00A41556"/>
    <w:rsid w:val="00A420D5"/>
    <w:rsid w:val="00A4239A"/>
    <w:rsid w:val="00A447B0"/>
    <w:rsid w:val="00A45152"/>
    <w:rsid w:val="00A466DB"/>
    <w:rsid w:val="00A512AB"/>
    <w:rsid w:val="00A519EC"/>
    <w:rsid w:val="00A52D61"/>
    <w:rsid w:val="00A52E6A"/>
    <w:rsid w:val="00A56EBB"/>
    <w:rsid w:val="00A57DF7"/>
    <w:rsid w:val="00A619E9"/>
    <w:rsid w:val="00A65A0C"/>
    <w:rsid w:val="00A66F49"/>
    <w:rsid w:val="00A67E65"/>
    <w:rsid w:val="00A73207"/>
    <w:rsid w:val="00A76130"/>
    <w:rsid w:val="00A762B5"/>
    <w:rsid w:val="00A77EE4"/>
    <w:rsid w:val="00A8354B"/>
    <w:rsid w:val="00A84351"/>
    <w:rsid w:val="00A91A14"/>
    <w:rsid w:val="00A921F0"/>
    <w:rsid w:val="00A93595"/>
    <w:rsid w:val="00A936F8"/>
    <w:rsid w:val="00A938FC"/>
    <w:rsid w:val="00A94DFC"/>
    <w:rsid w:val="00AA1E22"/>
    <w:rsid w:val="00AA46DD"/>
    <w:rsid w:val="00AA68F1"/>
    <w:rsid w:val="00AB169C"/>
    <w:rsid w:val="00AB1DCD"/>
    <w:rsid w:val="00AB3816"/>
    <w:rsid w:val="00AB505B"/>
    <w:rsid w:val="00AB515F"/>
    <w:rsid w:val="00AB72A9"/>
    <w:rsid w:val="00AC2FFE"/>
    <w:rsid w:val="00AC4949"/>
    <w:rsid w:val="00AC72AA"/>
    <w:rsid w:val="00AC7C4E"/>
    <w:rsid w:val="00AD25D6"/>
    <w:rsid w:val="00AD271C"/>
    <w:rsid w:val="00AD2E95"/>
    <w:rsid w:val="00AD2F76"/>
    <w:rsid w:val="00AD76CC"/>
    <w:rsid w:val="00AE058A"/>
    <w:rsid w:val="00AE3218"/>
    <w:rsid w:val="00AE53A3"/>
    <w:rsid w:val="00AE6437"/>
    <w:rsid w:val="00AE73A7"/>
    <w:rsid w:val="00AF04F7"/>
    <w:rsid w:val="00AF1F7E"/>
    <w:rsid w:val="00AF71D0"/>
    <w:rsid w:val="00AF7AA7"/>
    <w:rsid w:val="00AF7D53"/>
    <w:rsid w:val="00B00423"/>
    <w:rsid w:val="00B038E8"/>
    <w:rsid w:val="00B03F1D"/>
    <w:rsid w:val="00B04D45"/>
    <w:rsid w:val="00B05B8A"/>
    <w:rsid w:val="00B06A96"/>
    <w:rsid w:val="00B06CE9"/>
    <w:rsid w:val="00B07FAA"/>
    <w:rsid w:val="00B13569"/>
    <w:rsid w:val="00B14B8B"/>
    <w:rsid w:val="00B17758"/>
    <w:rsid w:val="00B22392"/>
    <w:rsid w:val="00B22665"/>
    <w:rsid w:val="00B22A5F"/>
    <w:rsid w:val="00B2311B"/>
    <w:rsid w:val="00B24EB5"/>
    <w:rsid w:val="00B259C0"/>
    <w:rsid w:val="00B25DE9"/>
    <w:rsid w:val="00B27D59"/>
    <w:rsid w:val="00B329AE"/>
    <w:rsid w:val="00B336D4"/>
    <w:rsid w:val="00B33D86"/>
    <w:rsid w:val="00B34CA6"/>
    <w:rsid w:val="00B361AF"/>
    <w:rsid w:val="00B4213A"/>
    <w:rsid w:val="00B47A5F"/>
    <w:rsid w:val="00B47AE4"/>
    <w:rsid w:val="00B510CB"/>
    <w:rsid w:val="00B5128A"/>
    <w:rsid w:val="00B52DB5"/>
    <w:rsid w:val="00B53606"/>
    <w:rsid w:val="00B53A2F"/>
    <w:rsid w:val="00B54B18"/>
    <w:rsid w:val="00B61300"/>
    <w:rsid w:val="00B6483F"/>
    <w:rsid w:val="00B6495A"/>
    <w:rsid w:val="00B64D96"/>
    <w:rsid w:val="00B7452A"/>
    <w:rsid w:val="00B746B7"/>
    <w:rsid w:val="00B8009A"/>
    <w:rsid w:val="00B81709"/>
    <w:rsid w:val="00B84D25"/>
    <w:rsid w:val="00B852E9"/>
    <w:rsid w:val="00B85E8E"/>
    <w:rsid w:val="00B8605B"/>
    <w:rsid w:val="00B86B1D"/>
    <w:rsid w:val="00B92876"/>
    <w:rsid w:val="00B92A4B"/>
    <w:rsid w:val="00B9309E"/>
    <w:rsid w:val="00BA3457"/>
    <w:rsid w:val="00BA3488"/>
    <w:rsid w:val="00BA3B81"/>
    <w:rsid w:val="00BA6BB8"/>
    <w:rsid w:val="00BB22A6"/>
    <w:rsid w:val="00BB6ED9"/>
    <w:rsid w:val="00BB7E0F"/>
    <w:rsid w:val="00BC0C7B"/>
    <w:rsid w:val="00BC2375"/>
    <w:rsid w:val="00BC2736"/>
    <w:rsid w:val="00BC76C0"/>
    <w:rsid w:val="00BD5D5B"/>
    <w:rsid w:val="00BD6EDB"/>
    <w:rsid w:val="00BE0571"/>
    <w:rsid w:val="00BE31C3"/>
    <w:rsid w:val="00BE543C"/>
    <w:rsid w:val="00BE6A9A"/>
    <w:rsid w:val="00BE7559"/>
    <w:rsid w:val="00BE7873"/>
    <w:rsid w:val="00BF09F7"/>
    <w:rsid w:val="00BF6877"/>
    <w:rsid w:val="00C050E0"/>
    <w:rsid w:val="00C0593A"/>
    <w:rsid w:val="00C073DE"/>
    <w:rsid w:val="00C11B7F"/>
    <w:rsid w:val="00C12871"/>
    <w:rsid w:val="00C12958"/>
    <w:rsid w:val="00C178A9"/>
    <w:rsid w:val="00C2187C"/>
    <w:rsid w:val="00C21C9A"/>
    <w:rsid w:val="00C22DA1"/>
    <w:rsid w:val="00C310DD"/>
    <w:rsid w:val="00C315A9"/>
    <w:rsid w:val="00C34A5A"/>
    <w:rsid w:val="00C34C7A"/>
    <w:rsid w:val="00C3505B"/>
    <w:rsid w:val="00C36008"/>
    <w:rsid w:val="00C36B3D"/>
    <w:rsid w:val="00C37B77"/>
    <w:rsid w:val="00C44299"/>
    <w:rsid w:val="00C4633B"/>
    <w:rsid w:val="00C471C1"/>
    <w:rsid w:val="00C47768"/>
    <w:rsid w:val="00C536C6"/>
    <w:rsid w:val="00C53E27"/>
    <w:rsid w:val="00C5527F"/>
    <w:rsid w:val="00C60D01"/>
    <w:rsid w:val="00C61A37"/>
    <w:rsid w:val="00C63057"/>
    <w:rsid w:val="00C630B3"/>
    <w:rsid w:val="00C63C8A"/>
    <w:rsid w:val="00C671D3"/>
    <w:rsid w:val="00C70ABB"/>
    <w:rsid w:val="00C736C6"/>
    <w:rsid w:val="00C73FBB"/>
    <w:rsid w:val="00C75358"/>
    <w:rsid w:val="00C76797"/>
    <w:rsid w:val="00C8072D"/>
    <w:rsid w:val="00C85AF1"/>
    <w:rsid w:val="00C86750"/>
    <w:rsid w:val="00C87196"/>
    <w:rsid w:val="00C87240"/>
    <w:rsid w:val="00C877BD"/>
    <w:rsid w:val="00C90273"/>
    <w:rsid w:val="00C926D7"/>
    <w:rsid w:val="00C93B15"/>
    <w:rsid w:val="00C94CFF"/>
    <w:rsid w:val="00C955DC"/>
    <w:rsid w:val="00C959E7"/>
    <w:rsid w:val="00C973E6"/>
    <w:rsid w:val="00C97ABF"/>
    <w:rsid w:val="00CA0161"/>
    <w:rsid w:val="00CA06C7"/>
    <w:rsid w:val="00CA1532"/>
    <w:rsid w:val="00CA4A1B"/>
    <w:rsid w:val="00CA617F"/>
    <w:rsid w:val="00CA778F"/>
    <w:rsid w:val="00CA7B89"/>
    <w:rsid w:val="00CB2521"/>
    <w:rsid w:val="00CB382F"/>
    <w:rsid w:val="00CB5310"/>
    <w:rsid w:val="00CB5611"/>
    <w:rsid w:val="00CB78BB"/>
    <w:rsid w:val="00CB7FE1"/>
    <w:rsid w:val="00CC4256"/>
    <w:rsid w:val="00CC63B1"/>
    <w:rsid w:val="00CD2CA6"/>
    <w:rsid w:val="00CD2E90"/>
    <w:rsid w:val="00CD39CE"/>
    <w:rsid w:val="00CD645A"/>
    <w:rsid w:val="00CD6D18"/>
    <w:rsid w:val="00CE1938"/>
    <w:rsid w:val="00CE2A64"/>
    <w:rsid w:val="00CE4018"/>
    <w:rsid w:val="00CF31A8"/>
    <w:rsid w:val="00D0532D"/>
    <w:rsid w:val="00D07A90"/>
    <w:rsid w:val="00D12469"/>
    <w:rsid w:val="00D1354E"/>
    <w:rsid w:val="00D15978"/>
    <w:rsid w:val="00D20E67"/>
    <w:rsid w:val="00D2255D"/>
    <w:rsid w:val="00D237AE"/>
    <w:rsid w:val="00D23BA6"/>
    <w:rsid w:val="00D2720A"/>
    <w:rsid w:val="00D27653"/>
    <w:rsid w:val="00D279FB"/>
    <w:rsid w:val="00D3239D"/>
    <w:rsid w:val="00D35109"/>
    <w:rsid w:val="00D35DB2"/>
    <w:rsid w:val="00D35F1F"/>
    <w:rsid w:val="00D37884"/>
    <w:rsid w:val="00D42443"/>
    <w:rsid w:val="00D43834"/>
    <w:rsid w:val="00D450D4"/>
    <w:rsid w:val="00D46858"/>
    <w:rsid w:val="00D4737E"/>
    <w:rsid w:val="00D5015C"/>
    <w:rsid w:val="00D53E82"/>
    <w:rsid w:val="00D54899"/>
    <w:rsid w:val="00D56605"/>
    <w:rsid w:val="00D57536"/>
    <w:rsid w:val="00D615F1"/>
    <w:rsid w:val="00D62BB5"/>
    <w:rsid w:val="00D63B11"/>
    <w:rsid w:val="00D66059"/>
    <w:rsid w:val="00D674BC"/>
    <w:rsid w:val="00D67DBF"/>
    <w:rsid w:val="00D709B0"/>
    <w:rsid w:val="00D713D3"/>
    <w:rsid w:val="00D72D6B"/>
    <w:rsid w:val="00D745A9"/>
    <w:rsid w:val="00D74BDC"/>
    <w:rsid w:val="00D77757"/>
    <w:rsid w:val="00D809F2"/>
    <w:rsid w:val="00D8302A"/>
    <w:rsid w:val="00D8355F"/>
    <w:rsid w:val="00D83B84"/>
    <w:rsid w:val="00D84AC5"/>
    <w:rsid w:val="00D86105"/>
    <w:rsid w:val="00D90185"/>
    <w:rsid w:val="00D922EF"/>
    <w:rsid w:val="00D946E8"/>
    <w:rsid w:val="00D94B80"/>
    <w:rsid w:val="00D94CD8"/>
    <w:rsid w:val="00D97399"/>
    <w:rsid w:val="00D97615"/>
    <w:rsid w:val="00DA30EB"/>
    <w:rsid w:val="00DA5255"/>
    <w:rsid w:val="00DA5BCF"/>
    <w:rsid w:val="00DA6033"/>
    <w:rsid w:val="00DA67A2"/>
    <w:rsid w:val="00DB070D"/>
    <w:rsid w:val="00DB2BF9"/>
    <w:rsid w:val="00DB3C05"/>
    <w:rsid w:val="00DB5019"/>
    <w:rsid w:val="00DB558C"/>
    <w:rsid w:val="00DB69CF"/>
    <w:rsid w:val="00DB7892"/>
    <w:rsid w:val="00DC025B"/>
    <w:rsid w:val="00DC0473"/>
    <w:rsid w:val="00DC178C"/>
    <w:rsid w:val="00DC36F0"/>
    <w:rsid w:val="00DC4538"/>
    <w:rsid w:val="00DC4C02"/>
    <w:rsid w:val="00DC5B8A"/>
    <w:rsid w:val="00DC6B96"/>
    <w:rsid w:val="00DC7955"/>
    <w:rsid w:val="00DD03D0"/>
    <w:rsid w:val="00DD03D7"/>
    <w:rsid w:val="00DD1265"/>
    <w:rsid w:val="00DD56F4"/>
    <w:rsid w:val="00DD5BF4"/>
    <w:rsid w:val="00DD5E90"/>
    <w:rsid w:val="00DE0D5B"/>
    <w:rsid w:val="00DE1713"/>
    <w:rsid w:val="00DE5BF0"/>
    <w:rsid w:val="00DE68CF"/>
    <w:rsid w:val="00DF12F8"/>
    <w:rsid w:val="00DF3B5D"/>
    <w:rsid w:val="00DF4AFE"/>
    <w:rsid w:val="00E006B5"/>
    <w:rsid w:val="00E0096F"/>
    <w:rsid w:val="00E06118"/>
    <w:rsid w:val="00E10810"/>
    <w:rsid w:val="00E11FED"/>
    <w:rsid w:val="00E137ED"/>
    <w:rsid w:val="00E15F33"/>
    <w:rsid w:val="00E1685B"/>
    <w:rsid w:val="00E20E82"/>
    <w:rsid w:val="00E25484"/>
    <w:rsid w:val="00E27D95"/>
    <w:rsid w:val="00E36EE6"/>
    <w:rsid w:val="00E415DA"/>
    <w:rsid w:val="00E45257"/>
    <w:rsid w:val="00E45923"/>
    <w:rsid w:val="00E45D98"/>
    <w:rsid w:val="00E4704B"/>
    <w:rsid w:val="00E478C1"/>
    <w:rsid w:val="00E5111A"/>
    <w:rsid w:val="00E524F7"/>
    <w:rsid w:val="00E54108"/>
    <w:rsid w:val="00E5516B"/>
    <w:rsid w:val="00E562AE"/>
    <w:rsid w:val="00E56E39"/>
    <w:rsid w:val="00E609A1"/>
    <w:rsid w:val="00E618F9"/>
    <w:rsid w:val="00E61D67"/>
    <w:rsid w:val="00E63AA0"/>
    <w:rsid w:val="00E64965"/>
    <w:rsid w:val="00E65233"/>
    <w:rsid w:val="00E73FD8"/>
    <w:rsid w:val="00E74E0F"/>
    <w:rsid w:val="00E77776"/>
    <w:rsid w:val="00E830B4"/>
    <w:rsid w:val="00E84EEE"/>
    <w:rsid w:val="00E85B9C"/>
    <w:rsid w:val="00E85C00"/>
    <w:rsid w:val="00E86B6C"/>
    <w:rsid w:val="00E87619"/>
    <w:rsid w:val="00EA008B"/>
    <w:rsid w:val="00EA288E"/>
    <w:rsid w:val="00EA2DFA"/>
    <w:rsid w:val="00EA5547"/>
    <w:rsid w:val="00EA5A27"/>
    <w:rsid w:val="00EA7AE0"/>
    <w:rsid w:val="00EB022B"/>
    <w:rsid w:val="00EB33B5"/>
    <w:rsid w:val="00EC08DC"/>
    <w:rsid w:val="00EC135C"/>
    <w:rsid w:val="00EC24B6"/>
    <w:rsid w:val="00EC2B77"/>
    <w:rsid w:val="00EC46A5"/>
    <w:rsid w:val="00EC470C"/>
    <w:rsid w:val="00EC6565"/>
    <w:rsid w:val="00EC7CF6"/>
    <w:rsid w:val="00ED467B"/>
    <w:rsid w:val="00ED4815"/>
    <w:rsid w:val="00ED49AF"/>
    <w:rsid w:val="00ED7124"/>
    <w:rsid w:val="00EE02DD"/>
    <w:rsid w:val="00EE3D5D"/>
    <w:rsid w:val="00EF3BCA"/>
    <w:rsid w:val="00EF6C3D"/>
    <w:rsid w:val="00F00A84"/>
    <w:rsid w:val="00F00E77"/>
    <w:rsid w:val="00F10EF1"/>
    <w:rsid w:val="00F11D3A"/>
    <w:rsid w:val="00F14AC8"/>
    <w:rsid w:val="00F17FB8"/>
    <w:rsid w:val="00F276F5"/>
    <w:rsid w:val="00F33425"/>
    <w:rsid w:val="00F34132"/>
    <w:rsid w:val="00F36591"/>
    <w:rsid w:val="00F4373A"/>
    <w:rsid w:val="00F47FD8"/>
    <w:rsid w:val="00F51B12"/>
    <w:rsid w:val="00F53C65"/>
    <w:rsid w:val="00F54A25"/>
    <w:rsid w:val="00F60451"/>
    <w:rsid w:val="00F629A4"/>
    <w:rsid w:val="00F63869"/>
    <w:rsid w:val="00F65686"/>
    <w:rsid w:val="00F66B46"/>
    <w:rsid w:val="00F66E3D"/>
    <w:rsid w:val="00F77AC5"/>
    <w:rsid w:val="00F80F79"/>
    <w:rsid w:val="00F81275"/>
    <w:rsid w:val="00F8258C"/>
    <w:rsid w:val="00F82CE9"/>
    <w:rsid w:val="00F9046F"/>
    <w:rsid w:val="00F9049E"/>
    <w:rsid w:val="00F936F5"/>
    <w:rsid w:val="00F96116"/>
    <w:rsid w:val="00F96D54"/>
    <w:rsid w:val="00F9759B"/>
    <w:rsid w:val="00F97CBF"/>
    <w:rsid w:val="00FA076E"/>
    <w:rsid w:val="00FA0984"/>
    <w:rsid w:val="00FA0C04"/>
    <w:rsid w:val="00FA1DB6"/>
    <w:rsid w:val="00FA3295"/>
    <w:rsid w:val="00FA52DF"/>
    <w:rsid w:val="00FA628F"/>
    <w:rsid w:val="00FA62AC"/>
    <w:rsid w:val="00FA6734"/>
    <w:rsid w:val="00FB0AE7"/>
    <w:rsid w:val="00FB0F97"/>
    <w:rsid w:val="00FB1D8D"/>
    <w:rsid w:val="00FB1E6E"/>
    <w:rsid w:val="00FB5579"/>
    <w:rsid w:val="00FB7B83"/>
    <w:rsid w:val="00FC2CB5"/>
    <w:rsid w:val="00FC44DC"/>
    <w:rsid w:val="00FD0A3E"/>
    <w:rsid w:val="00FD31F2"/>
    <w:rsid w:val="00FD3A17"/>
    <w:rsid w:val="00FD4B9D"/>
    <w:rsid w:val="00FD54E6"/>
    <w:rsid w:val="00FD5921"/>
    <w:rsid w:val="00FD6422"/>
    <w:rsid w:val="00FE3ACD"/>
    <w:rsid w:val="00FE5E6B"/>
    <w:rsid w:val="00FE5FC8"/>
    <w:rsid w:val="00FF25BB"/>
    <w:rsid w:val="00FF6F4A"/>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1C3"/>
    <w:pPr>
      <w:spacing w:after="0" w:line="300" w:lineRule="auto"/>
      <w:jc w:val="both"/>
    </w:pPr>
    <w:rPr>
      <w:rFonts w:ascii="Times New Roman" w:hAnsi="Times New Roman"/>
      <w:sz w:val="26"/>
    </w:rPr>
  </w:style>
  <w:style w:type="paragraph" w:styleId="Overskrift1">
    <w:name w:val="heading 1"/>
    <w:basedOn w:val="Normal"/>
    <w:next w:val="Normal"/>
    <w:link w:val="Overskrift1Tegn"/>
    <w:uiPriority w:val="9"/>
    <w:qFormat/>
    <w:rsid w:val="003478AE"/>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uiPriority w:val="9"/>
    <w:qFormat/>
    <w:rsid w:val="003478AE"/>
    <w:pPr>
      <w:keepNext/>
      <w:outlineLvl w:val="1"/>
    </w:pPr>
    <w:rPr>
      <w:rFonts w:asciiTheme="majorHAnsi" w:hAnsiTheme="majorHAnsi" w:cs="Arial"/>
      <w:b/>
      <w:bCs/>
      <w:iCs/>
      <w:szCs w:val="28"/>
    </w:rPr>
  </w:style>
  <w:style w:type="paragraph" w:styleId="Overskrift3">
    <w:name w:val="heading 3"/>
    <w:basedOn w:val="Normal"/>
    <w:next w:val="Normal"/>
    <w:link w:val="Overskrift3Tegn"/>
    <w:uiPriority w:val="9"/>
    <w:qFormat/>
    <w:rsid w:val="003478AE"/>
    <w:pPr>
      <w:keepNext/>
      <w:outlineLvl w:val="2"/>
    </w:pPr>
    <w:rPr>
      <w:rFonts w:asciiTheme="majorHAnsi" w:hAnsiTheme="majorHAnsi" w:cs="Arial"/>
      <w:b/>
      <w:bCs/>
      <w:i/>
      <w:szCs w:val="26"/>
    </w:rPr>
  </w:style>
  <w:style w:type="paragraph" w:styleId="Overskrift4">
    <w:name w:val="heading 4"/>
    <w:basedOn w:val="Normal"/>
    <w:next w:val="Normal"/>
    <w:link w:val="Overskrift4Tegn"/>
    <w:uiPriority w:val="9"/>
    <w:qFormat/>
    <w:rsid w:val="003478AE"/>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3478AE"/>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3478AE"/>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3478AE"/>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3478AE"/>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3478AE"/>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78AE"/>
    <w:rPr>
      <w:rFonts w:asciiTheme="majorHAnsi" w:eastAsiaTheme="minorEastAsia" w:hAnsiTheme="majorHAnsi" w:cs="Arial"/>
      <w:b/>
      <w:bCs/>
      <w:color w:val="0D0D0D" w:themeColor="text1" w:themeTint="F2"/>
      <w:kern w:val="32"/>
      <w:sz w:val="24"/>
      <w:szCs w:val="32"/>
    </w:rPr>
  </w:style>
  <w:style w:type="character" w:customStyle="1" w:styleId="Overskrift2Tegn">
    <w:name w:val="Overskrift 2 Tegn"/>
    <w:basedOn w:val="Standardskrifttypeiafsnit"/>
    <w:link w:val="Overskrift2"/>
    <w:uiPriority w:val="9"/>
    <w:rsid w:val="003478AE"/>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uiPriority w:val="9"/>
    <w:rsid w:val="003478AE"/>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uiPriority w:val="9"/>
    <w:rsid w:val="003478AE"/>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3478AE"/>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3478AE"/>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3478AE"/>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3478AE"/>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3478AE"/>
    <w:rPr>
      <w:rFonts w:eastAsiaTheme="majorEastAsia" w:cstheme="majorBidi"/>
      <w:i/>
      <w:iCs/>
      <w:color w:val="404040" w:themeColor="text1" w:themeTint="BF"/>
      <w:sz w:val="20"/>
      <w:szCs w:val="20"/>
    </w:rPr>
  </w:style>
  <w:style w:type="paragraph" w:styleId="Almindeligtekst">
    <w:name w:val="Plain Text"/>
    <w:basedOn w:val="Normal"/>
    <w:link w:val="AlmindeligtekstTegn"/>
    <w:uiPriority w:val="99"/>
    <w:semiHidden/>
    <w:unhideWhenUsed/>
    <w:rsid w:val="003478AE"/>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3478AE"/>
    <w:rPr>
      <w:rFonts w:eastAsiaTheme="minorEastAsia" w:cs="Consolas"/>
      <w:color w:val="0D0D0D" w:themeColor="text1" w:themeTint="F2"/>
      <w:sz w:val="21"/>
      <w:szCs w:val="21"/>
    </w:rPr>
  </w:style>
  <w:style w:type="character" w:styleId="BesgtLink">
    <w:name w:val="FollowedHyperlink"/>
    <w:basedOn w:val="Standardskrifttypeiafsnit"/>
    <w:uiPriority w:val="99"/>
    <w:semiHidden/>
    <w:rsid w:val="003478AE"/>
    <w:rPr>
      <w:rFonts w:ascii="Georgia" w:hAnsi="Georgia"/>
      <w:color w:val="800080"/>
      <w:u w:val="single"/>
    </w:rPr>
  </w:style>
  <w:style w:type="paragraph" w:styleId="Billedtekst">
    <w:name w:val="caption"/>
    <w:basedOn w:val="Normal"/>
    <w:next w:val="Normal"/>
    <w:uiPriority w:val="35"/>
    <w:semiHidden/>
    <w:unhideWhenUsed/>
    <w:qFormat/>
    <w:rsid w:val="003478AE"/>
    <w:pPr>
      <w:spacing w:line="240" w:lineRule="auto"/>
    </w:pPr>
    <w:rPr>
      <w:b/>
      <w:bCs/>
      <w:color w:val="00A9E0" w:themeColor="accent1"/>
      <w:sz w:val="18"/>
      <w:szCs w:val="18"/>
    </w:rPr>
  </w:style>
  <w:style w:type="paragraph" w:styleId="Bloktekst">
    <w:name w:val="Block Text"/>
    <w:basedOn w:val="Normal"/>
    <w:uiPriority w:val="99"/>
    <w:semiHidden/>
    <w:unhideWhenUsed/>
    <w:rsid w:val="003478AE"/>
    <w:pPr>
      <w:pBdr>
        <w:top w:val="single" w:sz="2" w:space="10" w:color="00A9E0"/>
        <w:left w:val="single" w:sz="2" w:space="10" w:color="00A9E0"/>
        <w:bottom w:val="single" w:sz="2" w:space="10" w:color="00A9E0"/>
        <w:right w:val="single" w:sz="2" w:space="10" w:color="00A9E0"/>
      </w:pBdr>
      <w:ind w:left="1152" w:right="1152"/>
    </w:pPr>
    <w:rPr>
      <w:i/>
      <w:iCs/>
      <w:color w:val="00A9E0"/>
    </w:rPr>
  </w:style>
  <w:style w:type="table" w:customStyle="1" w:styleId="Tabel-TRMtal">
    <w:name w:val="Tabel - TRM tal"/>
    <w:basedOn w:val="Tabel-Normal"/>
    <w:rsid w:val="003478AE"/>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3478AE"/>
    <w:pPr>
      <w:spacing w:after="120"/>
    </w:pPr>
  </w:style>
  <w:style w:type="character" w:customStyle="1" w:styleId="BrdtekstTegn">
    <w:name w:val="Brødtekst Tegn"/>
    <w:basedOn w:val="Standardskrifttypeiafsnit"/>
    <w:link w:val="Brdtekst"/>
    <w:uiPriority w:val="99"/>
    <w:semiHidden/>
    <w:rsid w:val="003478AE"/>
    <w:rPr>
      <w:rFonts w:eastAsiaTheme="minorEastAsia" w:cs="Georgia"/>
      <w:color w:val="0D0D0D" w:themeColor="text1" w:themeTint="F2"/>
      <w:sz w:val="21"/>
      <w:szCs w:val="21"/>
    </w:rPr>
  </w:style>
  <w:style w:type="paragraph" w:styleId="Citat">
    <w:name w:val="Quote"/>
    <w:basedOn w:val="Normal"/>
    <w:next w:val="Normal"/>
    <w:link w:val="CitatTegn"/>
    <w:uiPriority w:val="29"/>
    <w:qFormat/>
    <w:rsid w:val="003478AE"/>
    <w:rPr>
      <w:i/>
      <w:iCs/>
      <w:color w:val="000000" w:themeColor="text1"/>
    </w:rPr>
  </w:style>
  <w:style w:type="character" w:customStyle="1" w:styleId="CitatTegn">
    <w:name w:val="Citat Tegn"/>
    <w:basedOn w:val="Standardskrifttypeiafsnit"/>
    <w:link w:val="Citat"/>
    <w:uiPriority w:val="29"/>
    <w:rsid w:val="003478AE"/>
    <w:rPr>
      <w:rFonts w:eastAsiaTheme="minorEastAsia" w:cs="Georgia"/>
      <w:i/>
      <w:iCs/>
      <w:color w:val="000000" w:themeColor="text1"/>
      <w:sz w:val="21"/>
      <w:szCs w:val="21"/>
    </w:rPr>
  </w:style>
  <w:style w:type="character" w:styleId="Fremhv">
    <w:name w:val="Emphasis"/>
    <w:basedOn w:val="Standardskrifttypeiafsnit"/>
    <w:uiPriority w:val="20"/>
    <w:semiHidden/>
    <w:rsid w:val="003478AE"/>
    <w:rPr>
      <w:i/>
      <w:iCs/>
    </w:rPr>
  </w:style>
  <w:style w:type="character" w:styleId="Hyperlink">
    <w:name w:val="Hyperlink"/>
    <w:basedOn w:val="Standardskrifttypeiafsnit"/>
    <w:uiPriority w:val="99"/>
    <w:rsid w:val="003478AE"/>
    <w:rPr>
      <w:rFonts w:ascii="Georgia" w:hAnsi="Georgia"/>
      <w:color w:val="0000FF"/>
      <w:u w:val="single"/>
    </w:rPr>
  </w:style>
  <w:style w:type="paragraph" w:styleId="Indholdsfortegnelse1">
    <w:name w:val="toc 1"/>
    <w:basedOn w:val="Normal"/>
    <w:next w:val="Normal"/>
    <w:autoRedefine/>
    <w:uiPriority w:val="39"/>
    <w:semiHidden/>
    <w:unhideWhenUsed/>
    <w:rsid w:val="003478AE"/>
    <w:pPr>
      <w:spacing w:after="100"/>
    </w:pPr>
  </w:style>
  <w:style w:type="character" w:styleId="Kraftigfremhvning">
    <w:name w:val="Intense Emphasis"/>
    <w:basedOn w:val="Standardskrifttypeiafsnit"/>
    <w:uiPriority w:val="21"/>
    <w:semiHidden/>
    <w:rsid w:val="003478AE"/>
    <w:rPr>
      <w:b/>
      <w:bCs/>
      <w:i/>
      <w:iCs/>
      <w:color w:val="00A9E0" w:themeColor="accent1"/>
    </w:rPr>
  </w:style>
  <w:style w:type="table" w:customStyle="1" w:styleId="Tabel-TRMtekst">
    <w:name w:val="Tabel - TRM tekst"/>
    <w:basedOn w:val="Tabel-Gitter"/>
    <w:uiPriority w:val="99"/>
    <w:rsid w:val="003478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table" w:styleId="Tabel-Gitter">
    <w:name w:val="Table Grid"/>
    <w:basedOn w:val="Tabel-Normal"/>
    <w:uiPriority w:val="59"/>
    <w:rsid w:val="003478AE"/>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paragraph" w:styleId="Listeafsnit">
    <w:name w:val="List Paragraph"/>
    <w:basedOn w:val="Normal"/>
    <w:uiPriority w:val="34"/>
    <w:qFormat/>
    <w:rsid w:val="003478AE"/>
    <w:pPr>
      <w:contextualSpacing/>
    </w:pPr>
  </w:style>
  <w:style w:type="table" w:styleId="Lysskygge">
    <w:name w:val="Light Shading"/>
    <w:basedOn w:val="Tabel-Normal"/>
    <w:uiPriority w:val="60"/>
    <w:rsid w:val="003478AE"/>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3478A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78AE"/>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3478AE"/>
    <w:pPr>
      <w:spacing w:line="190" w:lineRule="atLeast"/>
    </w:pPr>
    <w:rPr>
      <w:caps/>
      <w:color w:val="00A9E0"/>
      <w:sz w:val="15"/>
    </w:rPr>
  </w:style>
  <w:style w:type="paragraph" w:customStyle="1" w:styleId="Normal-Emne">
    <w:name w:val="Normal - Emne"/>
    <w:basedOn w:val="Normal"/>
    <w:link w:val="Normal-EmneChar"/>
    <w:semiHidden/>
    <w:rsid w:val="003478AE"/>
    <w:pPr>
      <w:spacing w:before="20"/>
    </w:pPr>
    <w:rPr>
      <w:caps/>
      <w:color w:val="F9BA04"/>
      <w:sz w:val="40"/>
    </w:rPr>
  </w:style>
  <w:style w:type="character" w:customStyle="1" w:styleId="Normal-EmneChar">
    <w:name w:val="Normal - Emne Char"/>
    <w:basedOn w:val="Standardskrifttypeiafsnit"/>
    <w:link w:val="Normal-Emne"/>
    <w:semiHidden/>
    <w:rsid w:val="003478AE"/>
    <w:rPr>
      <w:rFonts w:eastAsiaTheme="minorEastAsia" w:cs="Georgia"/>
      <w:caps/>
      <w:color w:val="F9BA04"/>
      <w:sz w:val="40"/>
      <w:szCs w:val="21"/>
    </w:rPr>
  </w:style>
  <w:style w:type="paragraph" w:customStyle="1" w:styleId="Normaludenluft">
    <w:name w:val="Normal uden luft"/>
    <w:basedOn w:val="Normal"/>
    <w:uiPriority w:val="1"/>
    <w:qFormat/>
    <w:rsid w:val="003478AE"/>
  </w:style>
  <w:style w:type="paragraph" w:customStyle="1" w:styleId="Normal-Punktliste">
    <w:name w:val="Normal - Punktliste"/>
    <w:basedOn w:val="Normal"/>
    <w:uiPriority w:val="2"/>
    <w:qFormat/>
    <w:rsid w:val="003478AE"/>
    <w:pPr>
      <w:numPr>
        <w:numId w:val="1"/>
      </w:numPr>
    </w:pPr>
  </w:style>
  <w:style w:type="paragraph" w:customStyle="1" w:styleId="Normal-Talliste">
    <w:name w:val="Normal - Talliste"/>
    <w:basedOn w:val="Normal"/>
    <w:uiPriority w:val="2"/>
    <w:qFormat/>
    <w:rsid w:val="003478AE"/>
    <w:pPr>
      <w:numPr>
        <w:numId w:val="2"/>
      </w:numPr>
      <w:tabs>
        <w:tab w:val="left" w:pos="567"/>
      </w:tabs>
    </w:pPr>
  </w:style>
  <w:style w:type="paragraph" w:styleId="Overskrift">
    <w:name w:val="TOC Heading"/>
    <w:basedOn w:val="Overskrift1"/>
    <w:next w:val="Normal"/>
    <w:uiPriority w:val="39"/>
    <w:semiHidden/>
    <w:unhideWhenUsed/>
    <w:qFormat/>
    <w:rsid w:val="003478AE"/>
    <w:pPr>
      <w:outlineLvl w:val="9"/>
    </w:pPr>
  </w:style>
  <w:style w:type="paragraph" w:customStyle="1" w:styleId="Rammeindhold">
    <w:name w:val="Rammeindhold"/>
    <w:basedOn w:val="Brdtekst"/>
    <w:uiPriority w:val="2"/>
    <w:semiHidden/>
    <w:rsid w:val="003478AE"/>
    <w:pPr>
      <w:suppressAutoHyphens/>
    </w:pPr>
    <w:rPr>
      <w:rFonts w:eastAsia="Times New Roman"/>
      <w:szCs w:val="24"/>
      <w:lang w:eastAsia="ar-SA"/>
    </w:rPr>
  </w:style>
  <w:style w:type="paragraph" w:styleId="Sidefod">
    <w:name w:val="footer"/>
    <w:basedOn w:val="Normal"/>
    <w:link w:val="SidefodTegn"/>
    <w:uiPriority w:val="99"/>
    <w:rsid w:val="003478AE"/>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uiPriority w:val="99"/>
    <w:rsid w:val="003478AE"/>
    <w:rPr>
      <w:rFonts w:eastAsiaTheme="minorEastAsia" w:cs="Georgia"/>
      <w:color w:val="0D0D0D" w:themeColor="text1" w:themeTint="F2"/>
      <w:sz w:val="15"/>
      <w:szCs w:val="21"/>
    </w:rPr>
  </w:style>
  <w:style w:type="paragraph" w:styleId="Sidehoved">
    <w:name w:val="header"/>
    <w:basedOn w:val="Normal"/>
    <w:link w:val="SidehovedTegn"/>
    <w:uiPriority w:val="99"/>
    <w:rsid w:val="003478AE"/>
    <w:pPr>
      <w:tabs>
        <w:tab w:val="center" w:pos="4819"/>
        <w:tab w:val="right" w:pos="9638"/>
      </w:tabs>
    </w:pPr>
  </w:style>
  <w:style w:type="character" w:customStyle="1" w:styleId="SidehovedTegn">
    <w:name w:val="Sidehoved Tegn"/>
    <w:basedOn w:val="Standardskrifttypeiafsnit"/>
    <w:link w:val="Sidehoved"/>
    <w:uiPriority w:val="99"/>
    <w:rsid w:val="003478AE"/>
    <w:rPr>
      <w:rFonts w:eastAsiaTheme="minorEastAsia" w:cs="Georgia"/>
      <w:color w:val="0D0D0D" w:themeColor="text1" w:themeTint="F2"/>
      <w:sz w:val="21"/>
      <w:szCs w:val="21"/>
    </w:rPr>
  </w:style>
  <w:style w:type="character" w:styleId="Sidetal">
    <w:name w:val="page number"/>
    <w:basedOn w:val="Standardskrifttypeiafsnit"/>
    <w:semiHidden/>
    <w:rsid w:val="003478AE"/>
    <w:rPr>
      <w:rFonts w:ascii="Georgia" w:hAnsi="Georgia"/>
      <w:sz w:val="21"/>
    </w:rPr>
  </w:style>
  <w:style w:type="character" w:styleId="Strk">
    <w:name w:val="Strong"/>
    <w:basedOn w:val="Standardskrifttypeiafsnit"/>
    <w:uiPriority w:val="22"/>
    <w:semiHidden/>
    <w:rsid w:val="003478AE"/>
    <w:rPr>
      <w:b/>
      <w:bCs/>
    </w:rPr>
  </w:style>
  <w:style w:type="paragraph" w:styleId="Strktcitat">
    <w:name w:val="Intense Quote"/>
    <w:basedOn w:val="Normal"/>
    <w:next w:val="Normal"/>
    <w:link w:val="StrktcitatTegn"/>
    <w:uiPriority w:val="30"/>
    <w:semiHidden/>
    <w:rsid w:val="003478AE"/>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3478AE"/>
    <w:rPr>
      <w:rFonts w:eastAsiaTheme="minorEastAsia" w:cs="Georgia"/>
      <w:b/>
      <w:bCs/>
      <w:i/>
      <w:iCs/>
      <w:color w:val="00A9E0"/>
      <w:sz w:val="21"/>
      <w:szCs w:val="21"/>
    </w:rPr>
  </w:style>
  <w:style w:type="character" w:styleId="Svagfremhvning">
    <w:name w:val="Subtle Emphasis"/>
    <w:basedOn w:val="Standardskrifttypeiafsnit"/>
    <w:uiPriority w:val="19"/>
    <w:semiHidden/>
    <w:rsid w:val="003478AE"/>
    <w:rPr>
      <w:i/>
      <w:iCs/>
      <w:color w:val="808080" w:themeColor="text1" w:themeTint="7F"/>
    </w:rPr>
  </w:style>
  <w:style w:type="table" w:customStyle="1" w:styleId="Tabel-Gitter0TRM">
    <w:name w:val="Tabel - Gitter 0 TRM"/>
    <w:basedOn w:val="Tabel-Normal"/>
    <w:rsid w:val="003478AE"/>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3478AE"/>
    <w:pPr>
      <w:spacing w:line="240" w:lineRule="auto"/>
    </w:pPr>
    <w:rPr>
      <w:sz w:val="19"/>
      <w:szCs w:val="17"/>
    </w:rPr>
  </w:style>
  <w:style w:type="paragraph" w:customStyle="1" w:styleId="Template-Adresse">
    <w:name w:val="Template - Adresse"/>
    <w:basedOn w:val="Normaludenluft"/>
    <w:semiHidden/>
    <w:rsid w:val="003478AE"/>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3478AE"/>
    <w:pPr>
      <w:spacing w:line="240" w:lineRule="exact"/>
    </w:pPr>
    <w:rPr>
      <w:rFonts w:ascii="Verdana" w:hAnsi="Verdana"/>
      <w:b/>
      <w:caps/>
      <w:sz w:val="24"/>
    </w:rPr>
  </w:style>
  <w:style w:type="character" w:customStyle="1" w:styleId="Template-DokumenttypeTegn">
    <w:name w:val="Template - Dokumenttype Tegn"/>
    <w:basedOn w:val="Standardskrifttypeiafsnit"/>
    <w:link w:val="Template-Dokumenttype"/>
    <w:uiPriority w:val="9"/>
    <w:semiHidden/>
    <w:rsid w:val="003478AE"/>
    <w:rPr>
      <w:rFonts w:ascii="Verdana" w:eastAsiaTheme="minorEastAsia" w:hAnsi="Verdana" w:cs="Georgia"/>
      <w:b/>
      <w:caps/>
      <w:sz w:val="24"/>
      <w:szCs w:val="21"/>
    </w:rPr>
  </w:style>
  <w:style w:type="paragraph" w:styleId="Titel">
    <w:name w:val="Title"/>
    <w:basedOn w:val="Normal"/>
    <w:next w:val="Normal"/>
    <w:link w:val="TitelTegn"/>
    <w:uiPriority w:val="10"/>
    <w:qFormat/>
    <w:rsid w:val="003478AE"/>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3478AE"/>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qFormat/>
    <w:rsid w:val="003478AE"/>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3478AE"/>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3478AE"/>
    <w:rPr>
      <w:caps/>
      <w:color w:val="FF0000"/>
      <w:sz w:val="36"/>
      <w:szCs w:val="32"/>
    </w:rPr>
  </w:style>
  <w:style w:type="paragraph" w:styleId="Sluthilsen">
    <w:name w:val="Closing"/>
    <w:basedOn w:val="Normal"/>
    <w:link w:val="SluthilsenTegn"/>
    <w:uiPriority w:val="99"/>
    <w:semiHidden/>
    <w:rsid w:val="003478AE"/>
    <w:pPr>
      <w:spacing w:before="560" w:after="560"/>
    </w:pPr>
  </w:style>
  <w:style w:type="character" w:customStyle="1" w:styleId="SluthilsenTegn">
    <w:name w:val="Sluthilsen Tegn"/>
    <w:basedOn w:val="Standardskrifttypeiafsnit"/>
    <w:link w:val="Sluthilsen"/>
    <w:uiPriority w:val="99"/>
    <w:semiHidden/>
    <w:rsid w:val="003478AE"/>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3478AE"/>
    <w:pPr>
      <w:spacing w:line="280" w:lineRule="atLeast"/>
    </w:pPr>
    <w:rPr>
      <w:rFonts w:asciiTheme="majorHAnsi" w:hAnsiTheme="majorHAnsi"/>
      <w:b/>
      <w:bCs/>
      <w:color w:val="00A9E0" w:themeColor="accent1"/>
      <w:sz w:val="20"/>
    </w:rPr>
  </w:style>
  <w:style w:type="character" w:styleId="Ulstomtale">
    <w:name w:val="Unresolved Mention"/>
    <w:basedOn w:val="Standardskrifttypeiafsnit"/>
    <w:uiPriority w:val="99"/>
    <w:semiHidden/>
    <w:unhideWhenUsed/>
    <w:rsid w:val="003478AE"/>
    <w:rPr>
      <w:color w:val="605E5C"/>
      <w:shd w:val="clear" w:color="auto" w:fill="E1DFDD"/>
    </w:rPr>
  </w:style>
  <w:style w:type="paragraph" w:customStyle="1" w:styleId="Minimeretafsnit">
    <w:name w:val="Minimeret afsnit"/>
    <w:basedOn w:val="Normaludenluft"/>
    <w:uiPriority w:val="99"/>
    <w:semiHidden/>
    <w:rsid w:val="003478AE"/>
    <w:pPr>
      <w:spacing w:line="20" w:lineRule="exact"/>
    </w:pPr>
    <w:rPr>
      <w:sz w:val="2"/>
      <w:szCs w:val="2"/>
    </w:rPr>
  </w:style>
  <w:style w:type="paragraph" w:customStyle="1" w:styleId="Sidenummerering">
    <w:name w:val="Sidenummerering"/>
    <w:basedOn w:val="Template-Adresse"/>
    <w:uiPriority w:val="1"/>
    <w:semiHidden/>
    <w:rsid w:val="003478AE"/>
    <w:pPr>
      <w:spacing w:line="280" w:lineRule="atLeast"/>
    </w:pPr>
    <w:rPr>
      <w:sz w:val="21"/>
    </w:rPr>
  </w:style>
  <w:style w:type="paragraph" w:customStyle="1" w:styleId="Billedfelt">
    <w:name w:val="Billedfelt"/>
    <w:basedOn w:val="Normal"/>
    <w:uiPriority w:val="99"/>
    <w:semiHidden/>
    <w:rsid w:val="003478AE"/>
    <w:pPr>
      <w:spacing w:line="240" w:lineRule="auto"/>
    </w:pPr>
  </w:style>
  <w:style w:type="paragraph" w:customStyle="1" w:styleId="Normalindrykket">
    <w:name w:val="Normal indrykket"/>
    <w:basedOn w:val="Normal"/>
    <w:uiPriority w:val="1"/>
    <w:qFormat/>
    <w:rsid w:val="003478AE"/>
    <w:pPr>
      <w:ind w:left="340"/>
    </w:pPr>
  </w:style>
  <w:style w:type="paragraph" w:customStyle="1" w:styleId="Tabelkildehenvisning">
    <w:name w:val="Tabelkildehenvisning"/>
    <w:basedOn w:val="Normaludenluft"/>
    <w:link w:val="TabelkildehenvisningTegn"/>
    <w:uiPriority w:val="99"/>
    <w:semiHidden/>
    <w:rsid w:val="003478AE"/>
    <w:pPr>
      <w:spacing w:after="200" w:line="180" w:lineRule="exact"/>
    </w:pPr>
    <w:rPr>
      <w:rFonts w:ascii="Arial" w:eastAsia="Calibri" w:hAnsi="Arial" w:cs="Times New Roman"/>
      <w:sz w:val="14"/>
    </w:rPr>
  </w:style>
  <w:style w:type="character" w:customStyle="1" w:styleId="TabelkildehenvisningTegn">
    <w:name w:val="Tabelkildehenvisning Tegn"/>
    <w:link w:val="Tabelkildehenvisning"/>
    <w:uiPriority w:val="99"/>
    <w:semiHidden/>
    <w:rsid w:val="003478AE"/>
    <w:rPr>
      <w:rFonts w:ascii="Arial" w:eastAsia="Calibri" w:hAnsi="Arial" w:cs="Times New Roman"/>
      <w:sz w:val="14"/>
    </w:rPr>
  </w:style>
  <w:style w:type="paragraph" w:customStyle="1" w:styleId="Tabelkolonneoverskrift">
    <w:name w:val="Tabelkolonneoverskrift"/>
    <w:basedOn w:val="Normal"/>
    <w:uiPriority w:val="99"/>
    <w:semiHidden/>
    <w:qFormat/>
    <w:rsid w:val="003478AE"/>
    <w:pPr>
      <w:framePr w:hSpace="142" w:wrap="around" w:vAnchor="text" w:hAnchor="margin" w:x="1" w:y="1"/>
      <w:autoSpaceDE w:val="0"/>
      <w:autoSpaceDN w:val="0"/>
      <w:adjustRightInd w:val="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3478AE"/>
    <w:pPr>
      <w:pBdr>
        <w:top w:val="single" w:sz="18" w:space="5" w:color="00A9E0" w:themeColor="accent1"/>
      </w:pBdr>
    </w:pPr>
  </w:style>
  <w:style w:type="paragraph" w:customStyle="1" w:styleId="Tabeltekst">
    <w:name w:val="Tabeltekst"/>
    <w:basedOn w:val="Normal"/>
    <w:uiPriority w:val="99"/>
    <w:semiHidden/>
    <w:qFormat/>
    <w:rsid w:val="003478AE"/>
    <w:pPr>
      <w:framePr w:hSpace="142" w:wrap="around" w:vAnchor="text" w:hAnchor="margin" w:x="1" w:y="1"/>
      <w:autoSpaceDE w:val="0"/>
      <w:autoSpaceDN w:val="0"/>
      <w:adjustRightInd w:val="0"/>
      <w:suppressOverlap/>
    </w:pPr>
    <w:rPr>
      <w:rFonts w:cs="Cambria"/>
      <w:bCs/>
      <w:color w:val="000000"/>
      <w:sz w:val="14"/>
      <w:szCs w:val="14"/>
    </w:rPr>
  </w:style>
  <w:style w:type="paragraph" w:customStyle="1" w:styleId="Tabelrkkeoverskrift">
    <w:name w:val="Tabelrækkeoverskrift"/>
    <w:basedOn w:val="Tabeltekst"/>
    <w:uiPriority w:val="99"/>
    <w:semiHidden/>
    <w:qFormat/>
    <w:rsid w:val="003478AE"/>
    <w:pPr>
      <w:framePr w:wrap="around"/>
    </w:pPr>
    <w:rPr>
      <w:b/>
    </w:rPr>
  </w:style>
  <w:style w:type="paragraph" w:customStyle="1" w:styleId="IndreTabelTekstVenstre">
    <w:name w:val="IndreTabelTekstVenstre"/>
    <w:basedOn w:val="Normal"/>
    <w:rsid w:val="00BE31C3"/>
    <w:pPr>
      <w:spacing w:line="150" w:lineRule="atLeast"/>
      <w:jc w:val="left"/>
    </w:pPr>
    <w:rPr>
      <w:sz w:val="14"/>
    </w:rPr>
  </w:style>
  <w:style w:type="paragraph" w:customStyle="1" w:styleId="IndreTabelTekstHjre">
    <w:name w:val="IndreTabelTekstHøjre"/>
    <w:basedOn w:val="IndreTabelTekstVenstre"/>
    <w:rsid w:val="00BE31C3"/>
    <w:pPr>
      <w:jc w:val="right"/>
    </w:pPr>
  </w:style>
  <w:style w:type="paragraph" w:customStyle="1" w:styleId="IndreTabelOverskriftHjre">
    <w:name w:val="IndreTabelOverskriftHøjre"/>
    <w:basedOn w:val="IndreTabelTekstHjre"/>
    <w:rsid w:val="00BE31C3"/>
    <w:rPr>
      <w:b/>
    </w:rPr>
  </w:style>
  <w:style w:type="paragraph" w:customStyle="1" w:styleId="IndreTabelOverskriftVenstre">
    <w:name w:val="IndreTabelOverskriftVenstre"/>
    <w:basedOn w:val="IndreTabelTekstVenstre"/>
    <w:rsid w:val="00BE31C3"/>
    <w:rPr>
      <w:i/>
    </w:rPr>
  </w:style>
  <w:style w:type="paragraph" w:customStyle="1" w:styleId="IndreTabelUnderoverskriftHjre">
    <w:name w:val="IndreTabelUnderoverskriftHøjre"/>
    <w:basedOn w:val="IndreTabelTekstHjre"/>
    <w:rsid w:val="00BE31C3"/>
    <w:rPr>
      <w:b/>
    </w:rPr>
  </w:style>
  <w:style w:type="paragraph" w:customStyle="1" w:styleId="IndreTabelUnderoverskriftVenstre">
    <w:name w:val="IndreTabelUnderoverskriftVenstre"/>
    <w:basedOn w:val="IndreTabelTekstVenstre"/>
    <w:rsid w:val="00BE31C3"/>
    <w:rPr>
      <w:b/>
    </w:rPr>
  </w:style>
  <w:style w:type="paragraph" w:customStyle="1" w:styleId="TabelKilde">
    <w:name w:val="TabelKilde"/>
    <w:basedOn w:val="Normal"/>
    <w:rsid w:val="00BE31C3"/>
    <w:pPr>
      <w:ind w:left="227" w:right="227"/>
    </w:pPr>
    <w:rPr>
      <w:color w:val="000000"/>
      <w:sz w:val="14"/>
    </w:rPr>
  </w:style>
  <w:style w:type="paragraph" w:customStyle="1" w:styleId="TabelOverskrift">
    <w:name w:val="TabelOverskrift"/>
    <w:basedOn w:val="Normal"/>
    <w:rsid w:val="00BE31C3"/>
    <w:pPr>
      <w:spacing w:after="210" w:line="210" w:lineRule="atLeast"/>
      <w:ind w:left="227" w:right="227"/>
    </w:pPr>
    <w:rPr>
      <w:b/>
      <w:color w:val="000000"/>
      <w:sz w:val="14"/>
    </w:rPr>
  </w:style>
  <w:style w:type="paragraph" w:customStyle="1" w:styleId="TabelTitel">
    <w:name w:val="TabelTitel"/>
    <w:basedOn w:val="Normal"/>
    <w:rsid w:val="00BE31C3"/>
    <w:pPr>
      <w:spacing w:before="170" w:line="230" w:lineRule="atLeast"/>
      <w:ind w:left="227" w:right="227"/>
    </w:pPr>
    <w:rPr>
      <w:b/>
      <w:color w:val="031D5C"/>
      <w:sz w:val="15"/>
    </w:rPr>
  </w:style>
  <w:style w:type="paragraph" w:customStyle="1" w:styleId="InsertedText">
    <w:name w:val="InsertedText"/>
    <w:basedOn w:val="Normal"/>
    <w:next w:val="Normal"/>
    <w:rsid w:val="00BE31C3"/>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BE31C3"/>
  </w:style>
  <w:style w:type="paragraph" w:customStyle="1" w:styleId="Punktopstilling">
    <w:name w:val="Punktopstilling"/>
    <w:basedOn w:val="Normal"/>
    <w:link w:val="PunktopstillingTegn"/>
    <w:qFormat/>
    <w:rsid w:val="00BE31C3"/>
    <w:pPr>
      <w:numPr>
        <w:numId w:val="7"/>
      </w:numPr>
      <w:spacing w:before="120" w:after="120"/>
      <w:ind w:left="357" w:hanging="357"/>
    </w:pPr>
  </w:style>
  <w:style w:type="character" w:customStyle="1" w:styleId="PunktopstillingTegn">
    <w:name w:val="Punktopstilling Tegn"/>
    <w:basedOn w:val="Standardskrifttypeiafsnit"/>
    <w:link w:val="Punktopstilling"/>
    <w:rsid w:val="00BE31C3"/>
    <w:rPr>
      <w:rFonts w:ascii="Times New Roman" w:hAnsi="Times New Roman"/>
      <w:sz w:val="26"/>
    </w:rPr>
  </w:style>
  <w:style w:type="paragraph" w:customStyle="1" w:styleId="Normal-Tale">
    <w:name w:val="Normal - Tale"/>
    <w:basedOn w:val="Punktopstilling"/>
    <w:link w:val="Normal-TaleTegn"/>
    <w:qFormat/>
    <w:rsid w:val="00BE31C3"/>
    <w:pPr>
      <w:numPr>
        <w:numId w:val="0"/>
      </w:numPr>
      <w:ind w:left="360" w:hanging="360"/>
    </w:pPr>
    <w:rPr>
      <w:sz w:val="32"/>
    </w:rPr>
  </w:style>
  <w:style w:type="character" w:customStyle="1" w:styleId="Normal-TaleTegn">
    <w:name w:val="Normal - Tale Tegn"/>
    <w:basedOn w:val="PunktopstillingTegn"/>
    <w:link w:val="Normal-Tale"/>
    <w:rsid w:val="00BE31C3"/>
    <w:rPr>
      <w:rFonts w:ascii="Times New Roman" w:hAnsi="Times New Roman"/>
      <w:sz w:val="32"/>
    </w:rPr>
  </w:style>
  <w:style w:type="paragraph" w:customStyle="1" w:styleId="Punktopstilling-Tale">
    <w:name w:val="Punktopstilling - Tale"/>
    <w:basedOn w:val="Punktopstilling"/>
    <w:link w:val="Punktopstilling-TaleTegn"/>
    <w:autoRedefine/>
    <w:qFormat/>
    <w:rsid w:val="00BE31C3"/>
    <w:pPr>
      <w:numPr>
        <w:numId w:val="8"/>
      </w:numPr>
      <w:spacing w:before="240" w:after="240"/>
      <w:ind w:left="357" w:hanging="357"/>
    </w:pPr>
    <w:rPr>
      <w:sz w:val="32"/>
    </w:rPr>
  </w:style>
  <w:style w:type="character" w:customStyle="1" w:styleId="Punktopstilling-TaleTegn">
    <w:name w:val="Punktopstilling - Tale Tegn"/>
    <w:basedOn w:val="Normal-TaleTegn"/>
    <w:link w:val="Punktopstilling-Tale"/>
    <w:rsid w:val="00BE31C3"/>
    <w:rPr>
      <w:rFonts w:ascii="Times New Roman" w:hAnsi="Times New Roman"/>
      <w:sz w:val="32"/>
    </w:rPr>
  </w:style>
  <w:style w:type="paragraph" w:customStyle="1" w:styleId="Normal-Baggrund">
    <w:name w:val="Normal - Baggrund"/>
    <w:basedOn w:val="Normal"/>
    <w:link w:val="Normal-BaggrundTegn"/>
    <w:qFormat/>
    <w:rsid w:val="00BE31C3"/>
    <w:rPr>
      <w:sz w:val="24"/>
    </w:rPr>
  </w:style>
  <w:style w:type="character" w:customStyle="1" w:styleId="Normal-BaggrundTegn">
    <w:name w:val="Normal - Baggrund Tegn"/>
    <w:basedOn w:val="Standardskrifttypeiafsnit"/>
    <w:link w:val="Normal-Baggrund"/>
    <w:rsid w:val="00BE31C3"/>
    <w:rPr>
      <w:rFonts w:ascii="Times New Roman" w:hAnsi="Times New Roman"/>
      <w:sz w:val="24"/>
    </w:rPr>
  </w:style>
  <w:style w:type="paragraph" w:customStyle="1" w:styleId="Tale-Overskrift">
    <w:name w:val="Tale - Overskrift"/>
    <w:basedOn w:val="Overskrift3"/>
    <w:link w:val="Tale-OverskriftTegn"/>
    <w:qFormat/>
    <w:rsid w:val="00BE31C3"/>
    <w:pPr>
      <w:keepLines/>
      <w:spacing w:before="40"/>
    </w:pPr>
    <w:rPr>
      <w:rFonts w:ascii="Times New Roman" w:eastAsiaTheme="majorEastAsia" w:hAnsi="Times New Roman" w:cstheme="majorBidi"/>
      <w:bCs w:val="0"/>
      <w:i w:val="0"/>
      <w:color w:val="000000" w:themeColor="text1"/>
      <w:sz w:val="32"/>
      <w:szCs w:val="24"/>
    </w:rPr>
  </w:style>
  <w:style w:type="character" w:customStyle="1" w:styleId="Tale-OverskriftTegn">
    <w:name w:val="Tale - Overskrift Tegn"/>
    <w:basedOn w:val="Normal-TaleTegn"/>
    <w:link w:val="Tale-Overskrift"/>
    <w:rsid w:val="00BE31C3"/>
    <w:rPr>
      <w:rFonts w:ascii="Times New Roman" w:eastAsiaTheme="majorEastAsia" w:hAnsi="Times New Roman" w:cstheme="majorBidi"/>
      <w:b/>
      <w:color w:val="000000" w:themeColor="text1"/>
      <w:sz w:val="32"/>
      <w:szCs w:val="24"/>
    </w:rPr>
  </w:style>
  <w:style w:type="paragraph" w:styleId="Opstilling-punkttegn">
    <w:name w:val="List Bullet"/>
    <w:basedOn w:val="Normal"/>
    <w:uiPriority w:val="99"/>
    <w:semiHidden/>
    <w:unhideWhenUsed/>
    <w:rsid w:val="00BE31C3"/>
    <w:pPr>
      <w:numPr>
        <w:numId w:val="9"/>
      </w:numPr>
      <w:contextualSpacing/>
    </w:pPr>
  </w:style>
  <w:style w:type="character" w:customStyle="1" w:styleId="KommentartekstTegn">
    <w:name w:val="Kommentartekst Tegn"/>
    <w:basedOn w:val="Standardskrifttypeiafsnit"/>
    <w:link w:val="Kommentartekst"/>
    <w:uiPriority w:val="99"/>
    <w:rsid w:val="00BE31C3"/>
    <w:rPr>
      <w:rFonts w:ascii="Times New Roman" w:hAnsi="Times New Roman"/>
      <w:sz w:val="20"/>
      <w:szCs w:val="20"/>
    </w:rPr>
  </w:style>
  <w:style w:type="paragraph" w:styleId="Kommentartekst">
    <w:name w:val="annotation text"/>
    <w:basedOn w:val="Normal"/>
    <w:link w:val="KommentartekstTegn"/>
    <w:uiPriority w:val="99"/>
    <w:unhideWhenUsed/>
    <w:rsid w:val="00BE31C3"/>
    <w:pPr>
      <w:spacing w:line="240" w:lineRule="auto"/>
    </w:pPr>
    <w:rPr>
      <w:sz w:val="20"/>
      <w:szCs w:val="20"/>
    </w:rPr>
  </w:style>
  <w:style w:type="character" w:customStyle="1" w:styleId="KommentartekstTegn1">
    <w:name w:val="Kommentartekst Tegn1"/>
    <w:basedOn w:val="Standardskrifttypeiafsnit"/>
    <w:uiPriority w:val="99"/>
    <w:semiHidden/>
    <w:rsid w:val="00BE31C3"/>
    <w:rPr>
      <w:rFonts w:ascii="Times New Roman" w:hAnsi="Times New Roman"/>
      <w:sz w:val="20"/>
      <w:szCs w:val="20"/>
    </w:rPr>
  </w:style>
  <w:style w:type="character" w:styleId="Kommentarhenvisning">
    <w:name w:val="annotation reference"/>
    <w:basedOn w:val="Standardskrifttypeiafsnit"/>
    <w:unhideWhenUsed/>
    <w:rsid w:val="00BE31C3"/>
    <w:rPr>
      <w:sz w:val="16"/>
      <w:szCs w:val="16"/>
    </w:rPr>
  </w:style>
  <w:style w:type="paragraph" w:styleId="Fodnotetekst">
    <w:name w:val="footnote text"/>
    <w:basedOn w:val="Normal"/>
    <w:link w:val="FodnotetekstTegn"/>
    <w:uiPriority w:val="21"/>
    <w:semiHidden/>
    <w:unhideWhenUsed/>
    <w:rsid w:val="00BE31C3"/>
    <w:pPr>
      <w:spacing w:line="240" w:lineRule="auto"/>
    </w:pPr>
    <w:rPr>
      <w:sz w:val="20"/>
      <w:szCs w:val="20"/>
    </w:rPr>
  </w:style>
  <w:style w:type="character" w:customStyle="1" w:styleId="FodnotetekstTegn">
    <w:name w:val="Fodnotetekst Tegn"/>
    <w:basedOn w:val="Standardskrifttypeiafsnit"/>
    <w:link w:val="Fodnotetekst"/>
    <w:uiPriority w:val="21"/>
    <w:semiHidden/>
    <w:rsid w:val="00BE31C3"/>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BE31C3"/>
    <w:rPr>
      <w:b/>
      <w:bCs/>
    </w:rPr>
  </w:style>
  <w:style w:type="character" w:customStyle="1" w:styleId="KommentaremneTegn">
    <w:name w:val="Kommentaremne Tegn"/>
    <w:basedOn w:val="KommentartekstTegn1"/>
    <w:link w:val="Kommentaremne"/>
    <w:uiPriority w:val="99"/>
    <w:semiHidden/>
    <w:rsid w:val="00BE31C3"/>
    <w:rPr>
      <w:rFonts w:ascii="Times New Roman" w:hAnsi="Times New Roman"/>
      <w:b/>
      <w:bCs/>
      <w:sz w:val="20"/>
      <w:szCs w:val="20"/>
    </w:rPr>
  </w:style>
  <w:style w:type="character" w:customStyle="1" w:styleId="IngenafstandTegn">
    <w:name w:val="Ingen afstand Tegn"/>
    <w:basedOn w:val="Standardskrifttypeiafsnit"/>
    <w:link w:val="Ingenafstand"/>
    <w:uiPriority w:val="1"/>
    <w:locked/>
    <w:rsid w:val="00BE31C3"/>
    <w:rPr>
      <w:sz w:val="20"/>
      <w:szCs w:val="20"/>
      <w:lang w:eastAsia="da-DK"/>
    </w:rPr>
  </w:style>
  <w:style w:type="paragraph" w:styleId="Ingenafstand">
    <w:name w:val="No Spacing"/>
    <w:link w:val="IngenafstandTegn"/>
    <w:uiPriority w:val="1"/>
    <w:qFormat/>
    <w:rsid w:val="00BE31C3"/>
    <w:pPr>
      <w:spacing w:after="0" w:line="260" w:lineRule="atLeast"/>
    </w:pPr>
    <w:rPr>
      <w:sz w:val="20"/>
      <w:szCs w:val="20"/>
      <w:lang w:eastAsia="da-DK"/>
    </w:rPr>
  </w:style>
  <w:style w:type="character" w:customStyle="1" w:styleId="stknr">
    <w:name w:val="stknr"/>
    <w:basedOn w:val="Standardskrifttypeiafsnit"/>
    <w:rsid w:val="00BE31C3"/>
  </w:style>
  <w:style w:type="character" w:customStyle="1" w:styleId="paragrafnr">
    <w:name w:val="paragrafnr"/>
    <w:basedOn w:val="Standardskrifttypeiafsnit"/>
    <w:rsid w:val="00BE31C3"/>
  </w:style>
  <w:style w:type="paragraph" w:customStyle="1" w:styleId="stk2">
    <w:name w:val="stk2"/>
    <w:basedOn w:val="Normal"/>
    <w:rsid w:val="00BE31C3"/>
    <w:pPr>
      <w:spacing w:before="100" w:beforeAutospacing="1" w:after="100" w:afterAutospacing="1" w:line="240" w:lineRule="auto"/>
      <w:jc w:val="left"/>
    </w:pPr>
    <w:rPr>
      <w:rFonts w:eastAsia="Times New Roman" w:cs="Times New Roman"/>
      <w:sz w:val="24"/>
      <w:szCs w:val="24"/>
      <w:lang w:eastAsia="da-DK"/>
    </w:rPr>
  </w:style>
  <w:style w:type="paragraph" w:customStyle="1" w:styleId="paragraf">
    <w:name w:val="paragraf"/>
    <w:basedOn w:val="Normal"/>
    <w:rsid w:val="00BE31C3"/>
    <w:pPr>
      <w:spacing w:before="100" w:beforeAutospacing="1" w:after="100" w:afterAutospacing="1" w:line="240" w:lineRule="auto"/>
      <w:jc w:val="left"/>
    </w:pPr>
    <w:rPr>
      <w:rFonts w:eastAsia="Times New Roman" w:cs="Times New Roman"/>
      <w:sz w:val="24"/>
      <w:szCs w:val="24"/>
      <w:lang w:eastAsia="da-DK"/>
    </w:rPr>
  </w:style>
  <w:style w:type="character" w:customStyle="1" w:styleId="cf01">
    <w:name w:val="cf01"/>
    <w:basedOn w:val="Standardskrifttypeiafsnit"/>
    <w:rsid w:val="00BE31C3"/>
    <w:rPr>
      <w:rFonts w:ascii="Segoe UI" w:hAnsi="Segoe UI" w:cs="Segoe UI" w:hint="default"/>
      <w:sz w:val="18"/>
      <w:szCs w:val="18"/>
    </w:rPr>
  </w:style>
  <w:style w:type="character" w:customStyle="1" w:styleId="italic">
    <w:name w:val="italic"/>
    <w:basedOn w:val="Standardskrifttypeiafsnit"/>
    <w:rsid w:val="00BE31C3"/>
  </w:style>
  <w:style w:type="character" w:customStyle="1" w:styleId="inline">
    <w:name w:val="inline"/>
    <w:basedOn w:val="Standardskrifttypeiafsnit"/>
    <w:rsid w:val="00BE31C3"/>
  </w:style>
  <w:style w:type="paragraph" w:customStyle="1" w:styleId="x-li">
    <w:name w:val="x-li"/>
    <w:basedOn w:val="Normal"/>
    <w:rsid w:val="00BE31C3"/>
    <w:pPr>
      <w:spacing w:before="100" w:beforeAutospacing="1" w:after="100" w:afterAutospacing="1" w:line="240" w:lineRule="auto"/>
      <w:jc w:val="left"/>
    </w:pPr>
    <w:rPr>
      <w:rFonts w:eastAsia="Times New Roman" w:cs="Times New Roman"/>
      <w:sz w:val="24"/>
      <w:szCs w:val="24"/>
      <w:lang w:eastAsia="da-DK"/>
    </w:rPr>
  </w:style>
  <w:style w:type="paragraph" w:customStyle="1" w:styleId="Normal-medluft">
    <w:name w:val="Normal - med luft"/>
    <w:basedOn w:val="Normal"/>
    <w:qFormat/>
    <w:rsid w:val="00BE31C3"/>
    <w:pPr>
      <w:spacing w:after="280" w:line="280" w:lineRule="atLeast"/>
      <w:jc w:val="left"/>
    </w:pPr>
    <w:rPr>
      <w:rFonts w:ascii="Georgia" w:eastAsiaTheme="minorEastAsia" w:hAnsi="Georgia" w:cs="Georgia"/>
      <w:color w:val="0D0D0D" w:themeColor="text1" w:themeTint="F2"/>
      <w:sz w:val="21"/>
      <w:szCs w:val="21"/>
    </w:rPr>
  </w:style>
  <w:style w:type="paragraph" w:customStyle="1" w:styleId="paragrafgruppeoverskrift">
    <w:name w:val="paragrafgruppeoverskrift"/>
    <w:basedOn w:val="Normal"/>
    <w:rsid w:val="0013314C"/>
    <w:pPr>
      <w:spacing w:before="100" w:beforeAutospacing="1" w:after="100" w:afterAutospacing="1" w:line="240" w:lineRule="auto"/>
      <w:jc w:val="left"/>
    </w:pPr>
    <w:rPr>
      <w:rFonts w:eastAsia="Times New Roman" w:cs="Times New Roman"/>
      <w:sz w:val="24"/>
      <w:szCs w:val="24"/>
      <w:lang w:eastAsia="da-DK"/>
    </w:rPr>
  </w:style>
  <w:style w:type="character" w:styleId="Fodnotehenvisning">
    <w:name w:val="footnote reference"/>
    <w:basedOn w:val="Standardskrifttypeiafsnit"/>
    <w:uiPriority w:val="21"/>
    <w:semiHidden/>
    <w:unhideWhenUsed/>
    <w:rsid w:val="00FD0A3E"/>
    <w:rPr>
      <w:vertAlign w:val="superscript"/>
    </w:rPr>
  </w:style>
  <w:style w:type="paragraph" w:styleId="NormalWeb">
    <w:name w:val="Normal (Web)"/>
    <w:basedOn w:val="Normal"/>
    <w:uiPriority w:val="99"/>
    <w:semiHidden/>
    <w:unhideWhenUsed/>
    <w:rsid w:val="0002740B"/>
    <w:pPr>
      <w:spacing w:before="100" w:beforeAutospacing="1" w:after="100" w:afterAutospacing="1" w:line="240" w:lineRule="auto"/>
      <w:jc w:val="left"/>
    </w:pPr>
    <w:rPr>
      <w:rFonts w:eastAsia="Times New Roman" w:cs="Times New Roman"/>
      <w:sz w:val="24"/>
      <w:szCs w:val="24"/>
      <w:lang w:eastAsia="da-DK"/>
    </w:rPr>
  </w:style>
  <w:style w:type="paragraph" w:styleId="Korrektur">
    <w:name w:val="Revision"/>
    <w:hidden/>
    <w:uiPriority w:val="99"/>
    <w:semiHidden/>
    <w:rsid w:val="00FD5921"/>
    <w:pPr>
      <w:spacing w:after="0" w:line="240" w:lineRule="auto"/>
    </w:pPr>
    <w:rPr>
      <w:rFonts w:ascii="Times New Roman" w:hAnsi="Times New Roman"/>
      <w:sz w:val="26"/>
    </w:rPr>
  </w:style>
  <w:style w:type="paragraph" w:customStyle="1" w:styleId="rykningsklausul">
    <w:name w:val="rykningsklausul"/>
    <w:basedOn w:val="Normal"/>
    <w:rsid w:val="00F80F79"/>
    <w:pPr>
      <w:spacing w:before="100" w:beforeAutospacing="1" w:after="100" w:afterAutospacing="1" w:line="240" w:lineRule="auto"/>
      <w:jc w:val="left"/>
    </w:pPr>
    <w:rPr>
      <w:rFonts w:eastAsia="Times New Roman" w:cs="Times New Roman"/>
      <w:sz w:val="24"/>
      <w:szCs w:val="24"/>
      <w:lang w:eastAsia="da-DK"/>
    </w:rPr>
  </w:style>
  <w:style w:type="paragraph" w:customStyle="1" w:styleId="liste1">
    <w:name w:val="liste1"/>
    <w:basedOn w:val="Normal"/>
    <w:rsid w:val="00F36591"/>
    <w:pPr>
      <w:spacing w:before="100" w:beforeAutospacing="1" w:after="100" w:afterAutospacing="1" w:line="240" w:lineRule="auto"/>
      <w:jc w:val="left"/>
    </w:pPr>
    <w:rPr>
      <w:rFonts w:eastAsia="Times New Roman" w:cs="Times New Roman"/>
      <w:sz w:val="24"/>
      <w:szCs w:val="24"/>
      <w:lang w:eastAsia="da-DK"/>
    </w:rPr>
  </w:style>
  <w:style w:type="character" w:customStyle="1" w:styleId="liste1nr">
    <w:name w:val="liste1nr"/>
    <w:basedOn w:val="Standardskrifttypeiafsnit"/>
    <w:rsid w:val="00F36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082">
      <w:bodyDiv w:val="1"/>
      <w:marLeft w:val="0"/>
      <w:marRight w:val="0"/>
      <w:marTop w:val="0"/>
      <w:marBottom w:val="0"/>
      <w:divBdr>
        <w:top w:val="none" w:sz="0" w:space="0" w:color="auto"/>
        <w:left w:val="none" w:sz="0" w:space="0" w:color="auto"/>
        <w:bottom w:val="none" w:sz="0" w:space="0" w:color="auto"/>
        <w:right w:val="none" w:sz="0" w:space="0" w:color="auto"/>
      </w:divBdr>
    </w:div>
    <w:div w:id="71044840">
      <w:bodyDiv w:val="1"/>
      <w:marLeft w:val="0"/>
      <w:marRight w:val="0"/>
      <w:marTop w:val="0"/>
      <w:marBottom w:val="0"/>
      <w:divBdr>
        <w:top w:val="none" w:sz="0" w:space="0" w:color="auto"/>
        <w:left w:val="none" w:sz="0" w:space="0" w:color="auto"/>
        <w:bottom w:val="none" w:sz="0" w:space="0" w:color="auto"/>
        <w:right w:val="none" w:sz="0" w:space="0" w:color="auto"/>
      </w:divBdr>
    </w:div>
    <w:div w:id="72044925">
      <w:bodyDiv w:val="1"/>
      <w:marLeft w:val="0"/>
      <w:marRight w:val="0"/>
      <w:marTop w:val="0"/>
      <w:marBottom w:val="0"/>
      <w:divBdr>
        <w:top w:val="none" w:sz="0" w:space="0" w:color="auto"/>
        <w:left w:val="none" w:sz="0" w:space="0" w:color="auto"/>
        <w:bottom w:val="none" w:sz="0" w:space="0" w:color="auto"/>
        <w:right w:val="none" w:sz="0" w:space="0" w:color="auto"/>
      </w:divBdr>
    </w:div>
    <w:div w:id="86849369">
      <w:bodyDiv w:val="1"/>
      <w:marLeft w:val="0"/>
      <w:marRight w:val="0"/>
      <w:marTop w:val="0"/>
      <w:marBottom w:val="0"/>
      <w:divBdr>
        <w:top w:val="none" w:sz="0" w:space="0" w:color="auto"/>
        <w:left w:val="none" w:sz="0" w:space="0" w:color="auto"/>
        <w:bottom w:val="none" w:sz="0" w:space="0" w:color="auto"/>
        <w:right w:val="none" w:sz="0" w:space="0" w:color="auto"/>
      </w:divBdr>
    </w:div>
    <w:div w:id="87778338">
      <w:bodyDiv w:val="1"/>
      <w:marLeft w:val="0"/>
      <w:marRight w:val="0"/>
      <w:marTop w:val="0"/>
      <w:marBottom w:val="0"/>
      <w:divBdr>
        <w:top w:val="none" w:sz="0" w:space="0" w:color="auto"/>
        <w:left w:val="none" w:sz="0" w:space="0" w:color="auto"/>
        <w:bottom w:val="none" w:sz="0" w:space="0" w:color="auto"/>
        <w:right w:val="none" w:sz="0" w:space="0" w:color="auto"/>
      </w:divBdr>
    </w:div>
    <w:div w:id="141315149">
      <w:bodyDiv w:val="1"/>
      <w:marLeft w:val="0"/>
      <w:marRight w:val="0"/>
      <w:marTop w:val="0"/>
      <w:marBottom w:val="0"/>
      <w:divBdr>
        <w:top w:val="none" w:sz="0" w:space="0" w:color="auto"/>
        <w:left w:val="none" w:sz="0" w:space="0" w:color="auto"/>
        <w:bottom w:val="none" w:sz="0" w:space="0" w:color="auto"/>
        <w:right w:val="none" w:sz="0" w:space="0" w:color="auto"/>
      </w:divBdr>
    </w:div>
    <w:div w:id="155919418">
      <w:bodyDiv w:val="1"/>
      <w:marLeft w:val="0"/>
      <w:marRight w:val="0"/>
      <w:marTop w:val="0"/>
      <w:marBottom w:val="0"/>
      <w:divBdr>
        <w:top w:val="none" w:sz="0" w:space="0" w:color="auto"/>
        <w:left w:val="none" w:sz="0" w:space="0" w:color="auto"/>
        <w:bottom w:val="none" w:sz="0" w:space="0" w:color="auto"/>
        <w:right w:val="none" w:sz="0" w:space="0" w:color="auto"/>
      </w:divBdr>
    </w:div>
    <w:div w:id="171143569">
      <w:bodyDiv w:val="1"/>
      <w:marLeft w:val="0"/>
      <w:marRight w:val="0"/>
      <w:marTop w:val="0"/>
      <w:marBottom w:val="0"/>
      <w:divBdr>
        <w:top w:val="none" w:sz="0" w:space="0" w:color="auto"/>
        <w:left w:val="none" w:sz="0" w:space="0" w:color="auto"/>
        <w:bottom w:val="none" w:sz="0" w:space="0" w:color="auto"/>
        <w:right w:val="none" w:sz="0" w:space="0" w:color="auto"/>
      </w:divBdr>
    </w:div>
    <w:div w:id="187647161">
      <w:bodyDiv w:val="1"/>
      <w:marLeft w:val="0"/>
      <w:marRight w:val="0"/>
      <w:marTop w:val="0"/>
      <w:marBottom w:val="0"/>
      <w:divBdr>
        <w:top w:val="none" w:sz="0" w:space="0" w:color="auto"/>
        <w:left w:val="none" w:sz="0" w:space="0" w:color="auto"/>
        <w:bottom w:val="none" w:sz="0" w:space="0" w:color="auto"/>
        <w:right w:val="none" w:sz="0" w:space="0" w:color="auto"/>
      </w:divBdr>
    </w:div>
    <w:div w:id="222983280">
      <w:bodyDiv w:val="1"/>
      <w:marLeft w:val="0"/>
      <w:marRight w:val="0"/>
      <w:marTop w:val="0"/>
      <w:marBottom w:val="0"/>
      <w:divBdr>
        <w:top w:val="none" w:sz="0" w:space="0" w:color="auto"/>
        <w:left w:val="none" w:sz="0" w:space="0" w:color="auto"/>
        <w:bottom w:val="none" w:sz="0" w:space="0" w:color="auto"/>
        <w:right w:val="none" w:sz="0" w:space="0" w:color="auto"/>
      </w:divBdr>
    </w:div>
    <w:div w:id="225068809">
      <w:bodyDiv w:val="1"/>
      <w:marLeft w:val="0"/>
      <w:marRight w:val="0"/>
      <w:marTop w:val="0"/>
      <w:marBottom w:val="0"/>
      <w:divBdr>
        <w:top w:val="none" w:sz="0" w:space="0" w:color="auto"/>
        <w:left w:val="none" w:sz="0" w:space="0" w:color="auto"/>
        <w:bottom w:val="none" w:sz="0" w:space="0" w:color="auto"/>
        <w:right w:val="none" w:sz="0" w:space="0" w:color="auto"/>
      </w:divBdr>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302776855">
      <w:bodyDiv w:val="1"/>
      <w:marLeft w:val="0"/>
      <w:marRight w:val="0"/>
      <w:marTop w:val="0"/>
      <w:marBottom w:val="0"/>
      <w:divBdr>
        <w:top w:val="none" w:sz="0" w:space="0" w:color="auto"/>
        <w:left w:val="none" w:sz="0" w:space="0" w:color="auto"/>
        <w:bottom w:val="none" w:sz="0" w:space="0" w:color="auto"/>
        <w:right w:val="none" w:sz="0" w:space="0" w:color="auto"/>
      </w:divBdr>
    </w:div>
    <w:div w:id="322777570">
      <w:bodyDiv w:val="1"/>
      <w:marLeft w:val="0"/>
      <w:marRight w:val="0"/>
      <w:marTop w:val="0"/>
      <w:marBottom w:val="0"/>
      <w:divBdr>
        <w:top w:val="none" w:sz="0" w:space="0" w:color="auto"/>
        <w:left w:val="none" w:sz="0" w:space="0" w:color="auto"/>
        <w:bottom w:val="none" w:sz="0" w:space="0" w:color="auto"/>
        <w:right w:val="none" w:sz="0" w:space="0" w:color="auto"/>
      </w:divBdr>
    </w:div>
    <w:div w:id="324213442">
      <w:bodyDiv w:val="1"/>
      <w:marLeft w:val="0"/>
      <w:marRight w:val="0"/>
      <w:marTop w:val="0"/>
      <w:marBottom w:val="0"/>
      <w:divBdr>
        <w:top w:val="none" w:sz="0" w:space="0" w:color="auto"/>
        <w:left w:val="none" w:sz="0" w:space="0" w:color="auto"/>
        <w:bottom w:val="none" w:sz="0" w:space="0" w:color="auto"/>
        <w:right w:val="none" w:sz="0" w:space="0" w:color="auto"/>
      </w:divBdr>
    </w:div>
    <w:div w:id="357314837">
      <w:bodyDiv w:val="1"/>
      <w:marLeft w:val="0"/>
      <w:marRight w:val="0"/>
      <w:marTop w:val="0"/>
      <w:marBottom w:val="0"/>
      <w:divBdr>
        <w:top w:val="none" w:sz="0" w:space="0" w:color="auto"/>
        <w:left w:val="none" w:sz="0" w:space="0" w:color="auto"/>
        <w:bottom w:val="none" w:sz="0" w:space="0" w:color="auto"/>
        <w:right w:val="none" w:sz="0" w:space="0" w:color="auto"/>
      </w:divBdr>
    </w:div>
    <w:div w:id="365760571">
      <w:bodyDiv w:val="1"/>
      <w:marLeft w:val="0"/>
      <w:marRight w:val="0"/>
      <w:marTop w:val="0"/>
      <w:marBottom w:val="0"/>
      <w:divBdr>
        <w:top w:val="none" w:sz="0" w:space="0" w:color="auto"/>
        <w:left w:val="none" w:sz="0" w:space="0" w:color="auto"/>
        <w:bottom w:val="none" w:sz="0" w:space="0" w:color="auto"/>
        <w:right w:val="none" w:sz="0" w:space="0" w:color="auto"/>
      </w:divBdr>
    </w:div>
    <w:div w:id="388922544">
      <w:bodyDiv w:val="1"/>
      <w:marLeft w:val="0"/>
      <w:marRight w:val="0"/>
      <w:marTop w:val="0"/>
      <w:marBottom w:val="0"/>
      <w:divBdr>
        <w:top w:val="none" w:sz="0" w:space="0" w:color="auto"/>
        <w:left w:val="none" w:sz="0" w:space="0" w:color="auto"/>
        <w:bottom w:val="none" w:sz="0" w:space="0" w:color="auto"/>
        <w:right w:val="none" w:sz="0" w:space="0" w:color="auto"/>
      </w:divBdr>
    </w:div>
    <w:div w:id="531310137">
      <w:bodyDiv w:val="1"/>
      <w:marLeft w:val="0"/>
      <w:marRight w:val="0"/>
      <w:marTop w:val="0"/>
      <w:marBottom w:val="0"/>
      <w:divBdr>
        <w:top w:val="none" w:sz="0" w:space="0" w:color="auto"/>
        <w:left w:val="none" w:sz="0" w:space="0" w:color="auto"/>
        <w:bottom w:val="none" w:sz="0" w:space="0" w:color="auto"/>
        <w:right w:val="none" w:sz="0" w:space="0" w:color="auto"/>
      </w:divBdr>
    </w:div>
    <w:div w:id="535429465">
      <w:bodyDiv w:val="1"/>
      <w:marLeft w:val="0"/>
      <w:marRight w:val="0"/>
      <w:marTop w:val="0"/>
      <w:marBottom w:val="0"/>
      <w:divBdr>
        <w:top w:val="none" w:sz="0" w:space="0" w:color="auto"/>
        <w:left w:val="none" w:sz="0" w:space="0" w:color="auto"/>
        <w:bottom w:val="none" w:sz="0" w:space="0" w:color="auto"/>
        <w:right w:val="none" w:sz="0" w:space="0" w:color="auto"/>
      </w:divBdr>
    </w:div>
    <w:div w:id="552811420">
      <w:bodyDiv w:val="1"/>
      <w:marLeft w:val="0"/>
      <w:marRight w:val="0"/>
      <w:marTop w:val="0"/>
      <w:marBottom w:val="0"/>
      <w:divBdr>
        <w:top w:val="none" w:sz="0" w:space="0" w:color="auto"/>
        <w:left w:val="none" w:sz="0" w:space="0" w:color="auto"/>
        <w:bottom w:val="none" w:sz="0" w:space="0" w:color="auto"/>
        <w:right w:val="none" w:sz="0" w:space="0" w:color="auto"/>
      </w:divBdr>
    </w:div>
    <w:div w:id="575018452">
      <w:bodyDiv w:val="1"/>
      <w:marLeft w:val="0"/>
      <w:marRight w:val="0"/>
      <w:marTop w:val="0"/>
      <w:marBottom w:val="0"/>
      <w:divBdr>
        <w:top w:val="none" w:sz="0" w:space="0" w:color="auto"/>
        <w:left w:val="none" w:sz="0" w:space="0" w:color="auto"/>
        <w:bottom w:val="none" w:sz="0" w:space="0" w:color="auto"/>
        <w:right w:val="none" w:sz="0" w:space="0" w:color="auto"/>
      </w:divBdr>
    </w:div>
    <w:div w:id="599801281">
      <w:bodyDiv w:val="1"/>
      <w:marLeft w:val="0"/>
      <w:marRight w:val="0"/>
      <w:marTop w:val="0"/>
      <w:marBottom w:val="0"/>
      <w:divBdr>
        <w:top w:val="none" w:sz="0" w:space="0" w:color="auto"/>
        <w:left w:val="none" w:sz="0" w:space="0" w:color="auto"/>
        <w:bottom w:val="none" w:sz="0" w:space="0" w:color="auto"/>
        <w:right w:val="none" w:sz="0" w:space="0" w:color="auto"/>
      </w:divBdr>
    </w:div>
    <w:div w:id="606035804">
      <w:bodyDiv w:val="1"/>
      <w:marLeft w:val="0"/>
      <w:marRight w:val="0"/>
      <w:marTop w:val="0"/>
      <w:marBottom w:val="0"/>
      <w:divBdr>
        <w:top w:val="none" w:sz="0" w:space="0" w:color="auto"/>
        <w:left w:val="none" w:sz="0" w:space="0" w:color="auto"/>
        <w:bottom w:val="none" w:sz="0" w:space="0" w:color="auto"/>
        <w:right w:val="none" w:sz="0" w:space="0" w:color="auto"/>
      </w:divBdr>
    </w:div>
    <w:div w:id="609165243">
      <w:bodyDiv w:val="1"/>
      <w:marLeft w:val="0"/>
      <w:marRight w:val="0"/>
      <w:marTop w:val="0"/>
      <w:marBottom w:val="0"/>
      <w:divBdr>
        <w:top w:val="none" w:sz="0" w:space="0" w:color="auto"/>
        <w:left w:val="none" w:sz="0" w:space="0" w:color="auto"/>
        <w:bottom w:val="none" w:sz="0" w:space="0" w:color="auto"/>
        <w:right w:val="none" w:sz="0" w:space="0" w:color="auto"/>
      </w:divBdr>
    </w:div>
    <w:div w:id="637228255">
      <w:bodyDiv w:val="1"/>
      <w:marLeft w:val="0"/>
      <w:marRight w:val="0"/>
      <w:marTop w:val="0"/>
      <w:marBottom w:val="0"/>
      <w:divBdr>
        <w:top w:val="none" w:sz="0" w:space="0" w:color="auto"/>
        <w:left w:val="none" w:sz="0" w:space="0" w:color="auto"/>
        <w:bottom w:val="none" w:sz="0" w:space="0" w:color="auto"/>
        <w:right w:val="none" w:sz="0" w:space="0" w:color="auto"/>
      </w:divBdr>
    </w:div>
    <w:div w:id="641689283">
      <w:bodyDiv w:val="1"/>
      <w:marLeft w:val="0"/>
      <w:marRight w:val="0"/>
      <w:marTop w:val="0"/>
      <w:marBottom w:val="0"/>
      <w:divBdr>
        <w:top w:val="none" w:sz="0" w:space="0" w:color="auto"/>
        <w:left w:val="none" w:sz="0" w:space="0" w:color="auto"/>
        <w:bottom w:val="none" w:sz="0" w:space="0" w:color="auto"/>
        <w:right w:val="none" w:sz="0" w:space="0" w:color="auto"/>
      </w:divBdr>
    </w:div>
    <w:div w:id="647515854">
      <w:bodyDiv w:val="1"/>
      <w:marLeft w:val="0"/>
      <w:marRight w:val="0"/>
      <w:marTop w:val="0"/>
      <w:marBottom w:val="0"/>
      <w:divBdr>
        <w:top w:val="none" w:sz="0" w:space="0" w:color="auto"/>
        <w:left w:val="none" w:sz="0" w:space="0" w:color="auto"/>
        <w:bottom w:val="none" w:sz="0" w:space="0" w:color="auto"/>
        <w:right w:val="none" w:sz="0" w:space="0" w:color="auto"/>
      </w:divBdr>
    </w:div>
    <w:div w:id="659115285">
      <w:bodyDiv w:val="1"/>
      <w:marLeft w:val="0"/>
      <w:marRight w:val="0"/>
      <w:marTop w:val="0"/>
      <w:marBottom w:val="0"/>
      <w:divBdr>
        <w:top w:val="none" w:sz="0" w:space="0" w:color="auto"/>
        <w:left w:val="none" w:sz="0" w:space="0" w:color="auto"/>
        <w:bottom w:val="none" w:sz="0" w:space="0" w:color="auto"/>
        <w:right w:val="none" w:sz="0" w:space="0" w:color="auto"/>
      </w:divBdr>
    </w:div>
    <w:div w:id="679816245">
      <w:bodyDiv w:val="1"/>
      <w:marLeft w:val="0"/>
      <w:marRight w:val="0"/>
      <w:marTop w:val="0"/>
      <w:marBottom w:val="0"/>
      <w:divBdr>
        <w:top w:val="none" w:sz="0" w:space="0" w:color="auto"/>
        <w:left w:val="none" w:sz="0" w:space="0" w:color="auto"/>
        <w:bottom w:val="none" w:sz="0" w:space="0" w:color="auto"/>
        <w:right w:val="none" w:sz="0" w:space="0" w:color="auto"/>
      </w:divBdr>
    </w:div>
    <w:div w:id="752434309">
      <w:bodyDiv w:val="1"/>
      <w:marLeft w:val="0"/>
      <w:marRight w:val="0"/>
      <w:marTop w:val="0"/>
      <w:marBottom w:val="0"/>
      <w:divBdr>
        <w:top w:val="none" w:sz="0" w:space="0" w:color="auto"/>
        <w:left w:val="none" w:sz="0" w:space="0" w:color="auto"/>
        <w:bottom w:val="none" w:sz="0" w:space="0" w:color="auto"/>
        <w:right w:val="none" w:sz="0" w:space="0" w:color="auto"/>
      </w:divBdr>
    </w:div>
    <w:div w:id="793449213">
      <w:bodyDiv w:val="1"/>
      <w:marLeft w:val="0"/>
      <w:marRight w:val="0"/>
      <w:marTop w:val="0"/>
      <w:marBottom w:val="0"/>
      <w:divBdr>
        <w:top w:val="none" w:sz="0" w:space="0" w:color="auto"/>
        <w:left w:val="none" w:sz="0" w:space="0" w:color="auto"/>
        <w:bottom w:val="none" w:sz="0" w:space="0" w:color="auto"/>
        <w:right w:val="none" w:sz="0" w:space="0" w:color="auto"/>
      </w:divBdr>
    </w:div>
    <w:div w:id="806164288">
      <w:bodyDiv w:val="1"/>
      <w:marLeft w:val="0"/>
      <w:marRight w:val="0"/>
      <w:marTop w:val="0"/>
      <w:marBottom w:val="0"/>
      <w:divBdr>
        <w:top w:val="none" w:sz="0" w:space="0" w:color="auto"/>
        <w:left w:val="none" w:sz="0" w:space="0" w:color="auto"/>
        <w:bottom w:val="none" w:sz="0" w:space="0" w:color="auto"/>
        <w:right w:val="none" w:sz="0" w:space="0" w:color="auto"/>
      </w:divBdr>
    </w:div>
    <w:div w:id="809132889">
      <w:bodyDiv w:val="1"/>
      <w:marLeft w:val="0"/>
      <w:marRight w:val="0"/>
      <w:marTop w:val="0"/>
      <w:marBottom w:val="0"/>
      <w:divBdr>
        <w:top w:val="none" w:sz="0" w:space="0" w:color="auto"/>
        <w:left w:val="none" w:sz="0" w:space="0" w:color="auto"/>
        <w:bottom w:val="none" w:sz="0" w:space="0" w:color="auto"/>
        <w:right w:val="none" w:sz="0" w:space="0" w:color="auto"/>
      </w:divBdr>
    </w:div>
    <w:div w:id="815756057">
      <w:bodyDiv w:val="1"/>
      <w:marLeft w:val="0"/>
      <w:marRight w:val="0"/>
      <w:marTop w:val="0"/>
      <w:marBottom w:val="0"/>
      <w:divBdr>
        <w:top w:val="none" w:sz="0" w:space="0" w:color="auto"/>
        <w:left w:val="none" w:sz="0" w:space="0" w:color="auto"/>
        <w:bottom w:val="none" w:sz="0" w:space="0" w:color="auto"/>
        <w:right w:val="none" w:sz="0" w:space="0" w:color="auto"/>
      </w:divBdr>
    </w:div>
    <w:div w:id="890069512">
      <w:bodyDiv w:val="1"/>
      <w:marLeft w:val="0"/>
      <w:marRight w:val="0"/>
      <w:marTop w:val="0"/>
      <w:marBottom w:val="0"/>
      <w:divBdr>
        <w:top w:val="none" w:sz="0" w:space="0" w:color="auto"/>
        <w:left w:val="none" w:sz="0" w:space="0" w:color="auto"/>
        <w:bottom w:val="none" w:sz="0" w:space="0" w:color="auto"/>
        <w:right w:val="none" w:sz="0" w:space="0" w:color="auto"/>
      </w:divBdr>
    </w:div>
    <w:div w:id="914777348">
      <w:bodyDiv w:val="1"/>
      <w:marLeft w:val="0"/>
      <w:marRight w:val="0"/>
      <w:marTop w:val="0"/>
      <w:marBottom w:val="0"/>
      <w:divBdr>
        <w:top w:val="none" w:sz="0" w:space="0" w:color="auto"/>
        <w:left w:val="none" w:sz="0" w:space="0" w:color="auto"/>
        <w:bottom w:val="none" w:sz="0" w:space="0" w:color="auto"/>
        <w:right w:val="none" w:sz="0" w:space="0" w:color="auto"/>
      </w:divBdr>
    </w:div>
    <w:div w:id="957100081">
      <w:bodyDiv w:val="1"/>
      <w:marLeft w:val="0"/>
      <w:marRight w:val="0"/>
      <w:marTop w:val="0"/>
      <w:marBottom w:val="0"/>
      <w:divBdr>
        <w:top w:val="none" w:sz="0" w:space="0" w:color="auto"/>
        <w:left w:val="none" w:sz="0" w:space="0" w:color="auto"/>
        <w:bottom w:val="none" w:sz="0" w:space="0" w:color="auto"/>
        <w:right w:val="none" w:sz="0" w:space="0" w:color="auto"/>
      </w:divBdr>
    </w:div>
    <w:div w:id="1064177996">
      <w:bodyDiv w:val="1"/>
      <w:marLeft w:val="0"/>
      <w:marRight w:val="0"/>
      <w:marTop w:val="0"/>
      <w:marBottom w:val="0"/>
      <w:divBdr>
        <w:top w:val="none" w:sz="0" w:space="0" w:color="auto"/>
        <w:left w:val="none" w:sz="0" w:space="0" w:color="auto"/>
        <w:bottom w:val="none" w:sz="0" w:space="0" w:color="auto"/>
        <w:right w:val="none" w:sz="0" w:space="0" w:color="auto"/>
      </w:divBdr>
    </w:div>
    <w:div w:id="1075201263">
      <w:bodyDiv w:val="1"/>
      <w:marLeft w:val="0"/>
      <w:marRight w:val="0"/>
      <w:marTop w:val="0"/>
      <w:marBottom w:val="0"/>
      <w:divBdr>
        <w:top w:val="none" w:sz="0" w:space="0" w:color="auto"/>
        <w:left w:val="none" w:sz="0" w:space="0" w:color="auto"/>
        <w:bottom w:val="none" w:sz="0" w:space="0" w:color="auto"/>
        <w:right w:val="none" w:sz="0" w:space="0" w:color="auto"/>
      </w:divBdr>
    </w:div>
    <w:div w:id="1100298559">
      <w:bodyDiv w:val="1"/>
      <w:marLeft w:val="0"/>
      <w:marRight w:val="0"/>
      <w:marTop w:val="0"/>
      <w:marBottom w:val="0"/>
      <w:divBdr>
        <w:top w:val="none" w:sz="0" w:space="0" w:color="auto"/>
        <w:left w:val="none" w:sz="0" w:space="0" w:color="auto"/>
        <w:bottom w:val="none" w:sz="0" w:space="0" w:color="auto"/>
        <w:right w:val="none" w:sz="0" w:space="0" w:color="auto"/>
      </w:divBdr>
    </w:div>
    <w:div w:id="1131946158">
      <w:bodyDiv w:val="1"/>
      <w:marLeft w:val="0"/>
      <w:marRight w:val="0"/>
      <w:marTop w:val="0"/>
      <w:marBottom w:val="0"/>
      <w:divBdr>
        <w:top w:val="none" w:sz="0" w:space="0" w:color="auto"/>
        <w:left w:val="none" w:sz="0" w:space="0" w:color="auto"/>
        <w:bottom w:val="none" w:sz="0" w:space="0" w:color="auto"/>
        <w:right w:val="none" w:sz="0" w:space="0" w:color="auto"/>
      </w:divBdr>
    </w:div>
    <w:div w:id="1139768490">
      <w:bodyDiv w:val="1"/>
      <w:marLeft w:val="0"/>
      <w:marRight w:val="0"/>
      <w:marTop w:val="0"/>
      <w:marBottom w:val="0"/>
      <w:divBdr>
        <w:top w:val="none" w:sz="0" w:space="0" w:color="auto"/>
        <w:left w:val="none" w:sz="0" w:space="0" w:color="auto"/>
        <w:bottom w:val="none" w:sz="0" w:space="0" w:color="auto"/>
        <w:right w:val="none" w:sz="0" w:space="0" w:color="auto"/>
      </w:divBdr>
    </w:div>
    <w:div w:id="1153251358">
      <w:bodyDiv w:val="1"/>
      <w:marLeft w:val="0"/>
      <w:marRight w:val="0"/>
      <w:marTop w:val="0"/>
      <w:marBottom w:val="0"/>
      <w:divBdr>
        <w:top w:val="none" w:sz="0" w:space="0" w:color="auto"/>
        <w:left w:val="none" w:sz="0" w:space="0" w:color="auto"/>
        <w:bottom w:val="none" w:sz="0" w:space="0" w:color="auto"/>
        <w:right w:val="none" w:sz="0" w:space="0" w:color="auto"/>
      </w:divBdr>
    </w:div>
    <w:div w:id="1275745360">
      <w:bodyDiv w:val="1"/>
      <w:marLeft w:val="0"/>
      <w:marRight w:val="0"/>
      <w:marTop w:val="0"/>
      <w:marBottom w:val="0"/>
      <w:divBdr>
        <w:top w:val="none" w:sz="0" w:space="0" w:color="auto"/>
        <w:left w:val="none" w:sz="0" w:space="0" w:color="auto"/>
        <w:bottom w:val="none" w:sz="0" w:space="0" w:color="auto"/>
        <w:right w:val="none" w:sz="0" w:space="0" w:color="auto"/>
      </w:divBdr>
    </w:div>
    <w:div w:id="1281297653">
      <w:bodyDiv w:val="1"/>
      <w:marLeft w:val="0"/>
      <w:marRight w:val="0"/>
      <w:marTop w:val="0"/>
      <w:marBottom w:val="0"/>
      <w:divBdr>
        <w:top w:val="none" w:sz="0" w:space="0" w:color="auto"/>
        <w:left w:val="none" w:sz="0" w:space="0" w:color="auto"/>
        <w:bottom w:val="none" w:sz="0" w:space="0" w:color="auto"/>
        <w:right w:val="none" w:sz="0" w:space="0" w:color="auto"/>
      </w:divBdr>
    </w:div>
    <w:div w:id="1344744632">
      <w:bodyDiv w:val="1"/>
      <w:marLeft w:val="0"/>
      <w:marRight w:val="0"/>
      <w:marTop w:val="0"/>
      <w:marBottom w:val="0"/>
      <w:divBdr>
        <w:top w:val="none" w:sz="0" w:space="0" w:color="auto"/>
        <w:left w:val="none" w:sz="0" w:space="0" w:color="auto"/>
        <w:bottom w:val="none" w:sz="0" w:space="0" w:color="auto"/>
        <w:right w:val="none" w:sz="0" w:space="0" w:color="auto"/>
      </w:divBdr>
    </w:div>
    <w:div w:id="1346175763">
      <w:bodyDiv w:val="1"/>
      <w:marLeft w:val="0"/>
      <w:marRight w:val="0"/>
      <w:marTop w:val="0"/>
      <w:marBottom w:val="0"/>
      <w:divBdr>
        <w:top w:val="none" w:sz="0" w:space="0" w:color="auto"/>
        <w:left w:val="none" w:sz="0" w:space="0" w:color="auto"/>
        <w:bottom w:val="none" w:sz="0" w:space="0" w:color="auto"/>
        <w:right w:val="none" w:sz="0" w:space="0" w:color="auto"/>
      </w:divBdr>
    </w:div>
    <w:div w:id="1358312220">
      <w:bodyDiv w:val="1"/>
      <w:marLeft w:val="0"/>
      <w:marRight w:val="0"/>
      <w:marTop w:val="0"/>
      <w:marBottom w:val="0"/>
      <w:divBdr>
        <w:top w:val="none" w:sz="0" w:space="0" w:color="auto"/>
        <w:left w:val="none" w:sz="0" w:space="0" w:color="auto"/>
        <w:bottom w:val="none" w:sz="0" w:space="0" w:color="auto"/>
        <w:right w:val="none" w:sz="0" w:space="0" w:color="auto"/>
      </w:divBdr>
    </w:div>
    <w:div w:id="1404446205">
      <w:bodyDiv w:val="1"/>
      <w:marLeft w:val="0"/>
      <w:marRight w:val="0"/>
      <w:marTop w:val="0"/>
      <w:marBottom w:val="0"/>
      <w:divBdr>
        <w:top w:val="none" w:sz="0" w:space="0" w:color="auto"/>
        <w:left w:val="none" w:sz="0" w:space="0" w:color="auto"/>
        <w:bottom w:val="none" w:sz="0" w:space="0" w:color="auto"/>
        <w:right w:val="none" w:sz="0" w:space="0" w:color="auto"/>
      </w:divBdr>
    </w:div>
    <w:div w:id="1410228557">
      <w:bodyDiv w:val="1"/>
      <w:marLeft w:val="0"/>
      <w:marRight w:val="0"/>
      <w:marTop w:val="0"/>
      <w:marBottom w:val="0"/>
      <w:divBdr>
        <w:top w:val="none" w:sz="0" w:space="0" w:color="auto"/>
        <w:left w:val="none" w:sz="0" w:space="0" w:color="auto"/>
        <w:bottom w:val="none" w:sz="0" w:space="0" w:color="auto"/>
        <w:right w:val="none" w:sz="0" w:space="0" w:color="auto"/>
      </w:divBdr>
    </w:div>
    <w:div w:id="1438597477">
      <w:bodyDiv w:val="1"/>
      <w:marLeft w:val="0"/>
      <w:marRight w:val="0"/>
      <w:marTop w:val="0"/>
      <w:marBottom w:val="0"/>
      <w:divBdr>
        <w:top w:val="none" w:sz="0" w:space="0" w:color="auto"/>
        <w:left w:val="none" w:sz="0" w:space="0" w:color="auto"/>
        <w:bottom w:val="none" w:sz="0" w:space="0" w:color="auto"/>
        <w:right w:val="none" w:sz="0" w:space="0" w:color="auto"/>
      </w:divBdr>
    </w:div>
    <w:div w:id="1495298770">
      <w:bodyDiv w:val="1"/>
      <w:marLeft w:val="0"/>
      <w:marRight w:val="0"/>
      <w:marTop w:val="0"/>
      <w:marBottom w:val="0"/>
      <w:divBdr>
        <w:top w:val="none" w:sz="0" w:space="0" w:color="auto"/>
        <w:left w:val="none" w:sz="0" w:space="0" w:color="auto"/>
        <w:bottom w:val="none" w:sz="0" w:space="0" w:color="auto"/>
        <w:right w:val="none" w:sz="0" w:space="0" w:color="auto"/>
      </w:divBdr>
    </w:div>
    <w:div w:id="1506550218">
      <w:bodyDiv w:val="1"/>
      <w:marLeft w:val="0"/>
      <w:marRight w:val="0"/>
      <w:marTop w:val="0"/>
      <w:marBottom w:val="0"/>
      <w:divBdr>
        <w:top w:val="none" w:sz="0" w:space="0" w:color="auto"/>
        <w:left w:val="none" w:sz="0" w:space="0" w:color="auto"/>
        <w:bottom w:val="none" w:sz="0" w:space="0" w:color="auto"/>
        <w:right w:val="none" w:sz="0" w:space="0" w:color="auto"/>
      </w:divBdr>
    </w:div>
    <w:div w:id="1540240068">
      <w:bodyDiv w:val="1"/>
      <w:marLeft w:val="0"/>
      <w:marRight w:val="0"/>
      <w:marTop w:val="0"/>
      <w:marBottom w:val="0"/>
      <w:divBdr>
        <w:top w:val="none" w:sz="0" w:space="0" w:color="auto"/>
        <w:left w:val="none" w:sz="0" w:space="0" w:color="auto"/>
        <w:bottom w:val="none" w:sz="0" w:space="0" w:color="auto"/>
        <w:right w:val="none" w:sz="0" w:space="0" w:color="auto"/>
      </w:divBdr>
    </w:div>
    <w:div w:id="1552032072">
      <w:bodyDiv w:val="1"/>
      <w:marLeft w:val="0"/>
      <w:marRight w:val="0"/>
      <w:marTop w:val="0"/>
      <w:marBottom w:val="0"/>
      <w:divBdr>
        <w:top w:val="none" w:sz="0" w:space="0" w:color="auto"/>
        <w:left w:val="none" w:sz="0" w:space="0" w:color="auto"/>
        <w:bottom w:val="none" w:sz="0" w:space="0" w:color="auto"/>
        <w:right w:val="none" w:sz="0" w:space="0" w:color="auto"/>
      </w:divBdr>
    </w:div>
    <w:div w:id="1620145736">
      <w:bodyDiv w:val="1"/>
      <w:marLeft w:val="0"/>
      <w:marRight w:val="0"/>
      <w:marTop w:val="0"/>
      <w:marBottom w:val="0"/>
      <w:divBdr>
        <w:top w:val="none" w:sz="0" w:space="0" w:color="auto"/>
        <w:left w:val="none" w:sz="0" w:space="0" w:color="auto"/>
        <w:bottom w:val="none" w:sz="0" w:space="0" w:color="auto"/>
        <w:right w:val="none" w:sz="0" w:space="0" w:color="auto"/>
      </w:divBdr>
    </w:div>
    <w:div w:id="1659843791">
      <w:bodyDiv w:val="1"/>
      <w:marLeft w:val="0"/>
      <w:marRight w:val="0"/>
      <w:marTop w:val="0"/>
      <w:marBottom w:val="0"/>
      <w:divBdr>
        <w:top w:val="none" w:sz="0" w:space="0" w:color="auto"/>
        <w:left w:val="none" w:sz="0" w:space="0" w:color="auto"/>
        <w:bottom w:val="none" w:sz="0" w:space="0" w:color="auto"/>
        <w:right w:val="none" w:sz="0" w:space="0" w:color="auto"/>
      </w:divBdr>
    </w:div>
    <w:div w:id="1720323178">
      <w:bodyDiv w:val="1"/>
      <w:marLeft w:val="0"/>
      <w:marRight w:val="0"/>
      <w:marTop w:val="0"/>
      <w:marBottom w:val="0"/>
      <w:divBdr>
        <w:top w:val="none" w:sz="0" w:space="0" w:color="auto"/>
        <w:left w:val="none" w:sz="0" w:space="0" w:color="auto"/>
        <w:bottom w:val="none" w:sz="0" w:space="0" w:color="auto"/>
        <w:right w:val="none" w:sz="0" w:space="0" w:color="auto"/>
      </w:divBdr>
    </w:div>
    <w:div w:id="1747724483">
      <w:bodyDiv w:val="1"/>
      <w:marLeft w:val="0"/>
      <w:marRight w:val="0"/>
      <w:marTop w:val="0"/>
      <w:marBottom w:val="0"/>
      <w:divBdr>
        <w:top w:val="none" w:sz="0" w:space="0" w:color="auto"/>
        <w:left w:val="none" w:sz="0" w:space="0" w:color="auto"/>
        <w:bottom w:val="none" w:sz="0" w:space="0" w:color="auto"/>
        <w:right w:val="none" w:sz="0" w:space="0" w:color="auto"/>
      </w:divBdr>
    </w:div>
    <w:div w:id="1748528206">
      <w:bodyDiv w:val="1"/>
      <w:marLeft w:val="0"/>
      <w:marRight w:val="0"/>
      <w:marTop w:val="0"/>
      <w:marBottom w:val="0"/>
      <w:divBdr>
        <w:top w:val="none" w:sz="0" w:space="0" w:color="auto"/>
        <w:left w:val="none" w:sz="0" w:space="0" w:color="auto"/>
        <w:bottom w:val="none" w:sz="0" w:space="0" w:color="auto"/>
        <w:right w:val="none" w:sz="0" w:space="0" w:color="auto"/>
      </w:divBdr>
    </w:div>
    <w:div w:id="1847479635">
      <w:bodyDiv w:val="1"/>
      <w:marLeft w:val="0"/>
      <w:marRight w:val="0"/>
      <w:marTop w:val="0"/>
      <w:marBottom w:val="0"/>
      <w:divBdr>
        <w:top w:val="none" w:sz="0" w:space="0" w:color="auto"/>
        <w:left w:val="none" w:sz="0" w:space="0" w:color="auto"/>
        <w:bottom w:val="none" w:sz="0" w:space="0" w:color="auto"/>
        <w:right w:val="none" w:sz="0" w:space="0" w:color="auto"/>
      </w:divBdr>
    </w:div>
    <w:div w:id="1863128028">
      <w:bodyDiv w:val="1"/>
      <w:marLeft w:val="0"/>
      <w:marRight w:val="0"/>
      <w:marTop w:val="0"/>
      <w:marBottom w:val="0"/>
      <w:divBdr>
        <w:top w:val="none" w:sz="0" w:space="0" w:color="auto"/>
        <w:left w:val="none" w:sz="0" w:space="0" w:color="auto"/>
        <w:bottom w:val="none" w:sz="0" w:space="0" w:color="auto"/>
        <w:right w:val="none" w:sz="0" w:space="0" w:color="auto"/>
      </w:divBdr>
    </w:div>
    <w:div w:id="1920167292">
      <w:bodyDiv w:val="1"/>
      <w:marLeft w:val="0"/>
      <w:marRight w:val="0"/>
      <w:marTop w:val="0"/>
      <w:marBottom w:val="0"/>
      <w:divBdr>
        <w:top w:val="none" w:sz="0" w:space="0" w:color="auto"/>
        <w:left w:val="none" w:sz="0" w:space="0" w:color="auto"/>
        <w:bottom w:val="none" w:sz="0" w:space="0" w:color="auto"/>
        <w:right w:val="none" w:sz="0" w:space="0" w:color="auto"/>
      </w:divBdr>
    </w:div>
    <w:div w:id="1954558075">
      <w:bodyDiv w:val="1"/>
      <w:marLeft w:val="0"/>
      <w:marRight w:val="0"/>
      <w:marTop w:val="0"/>
      <w:marBottom w:val="0"/>
      <w:divBdr>
        <w:top w:val="none" w:sz="0" w:space="0" w:color="auto"/>
        <w:left w:val="none" w:sz="0" w:space="0" w:color="auto"/>
        <w:bottom w:val="none" w:sz="0" w:space="0" w:color="auto"/>
        <w:right w:val="none" w:sz="0" w:space="0" w:color="auto"/>
      </w:divBdr>
    </w:div>
    <w:div w:id="1993677559">
      <w:bodyDiv w:val="1"/>
      <w:marLeft w:val="0"/>
      <w:marRight w:val="0"/>
      <w:marTop w:val="0"/>
      <w:marBottom w:val="0"/>
      <w:divBdr>
        <w:top w:val="none" w:sz="0" w:space="0" w:color="auto"/>
        <w:left w:val="none" w:sz="0" w:space="0" w:color="auto"/>
        <w:bottom w:val="none" w:sz="0" w:space="0" w:color="auto"/>
        <w:right w:val="none" w:sz="0" w:space="0" w:color="auto"/>
      </w:divBdr>
    </w:div>
    <w:div w:id="2009944155">
      <w:bodyDiv w:val="1"/>
      <w:marLeft w:val="0"/>
      <w:marRight w:val="0"/>
      <w:marTop w:val="0"/>
      <w:marBottom w:val="0"/>
      <w:divBdr>
        <w:top w:val="none" w:sz="0" w:space="0" w:color="auto"/>
        <w:left w:val="none" w:sz="0" w:space="0" w:color="auto"/>
        <w:bottom w:val="none" w:sz="0" w:space="0" w:color="auto"/>
        <w:right w:val="none" w:sz="0" w:space="0" w:color="auto"/>
      </w:divBdr>
    </w:div>
    <w:div w:id="2026520034">
      <w:bodyDiv w:val="1"/>
      <w:marLeft w:val="0"/>
      <w:marRight w:val="0"/>
      <w:marTop w:val="0"/>
      <w:marBottom w:val="0"/>
      <w:divBdr>
        <w:top w:val="none" w:sz="0" w:space="0" w:color="auto"/>
        <w:left w:val="none" w:sz="0" w:space="0" w:color="auto"/>
        <w:bottom w:val="none" w:sz="0" w:space="0" w:color="auto"/>
        <w:right w:val="none" w:sz="0" w:space="0" w:color="auto"/>
      </w:divBdr>
    </w:div>
    <w:div w:id="2059163393">
      <w:bodyDiv w:val="1"/>
      <w:marLeft w:val="0"/>
      <w:marRight w:val="0"/>
      <w:marTop w:val="0"/>
      <w:marBottom w:val="0"/>
      <w:divBdr>
        <w:top w:val="none" w:sz="0" w:space="0" w:color="auto"/>
        <w:left w:val="none" w:sz="0" w:space="0" w:color="auto"/>
        <w:bottom w:val="none" w:sz="0" w:space="0" w:color="auto"/>
        <w:right w:val="none" w:sz="0" w:space="0" w:color="auto"/>
      </w:divBdr>
    </w:div>
    <w:div w:id="2064597553">
      <w:bodyDiv w:val="1"/>
      <w:marLeft w:val="0"/>
      <w:marRight w:val="0"/>
      <w:marTop w:val="0"/>
      <w:marBottom w:val="0"/>
      <w:divBdr>
        <w:top w:val="none" w:sz="0" w:space="0" w:color="auto"/>
        <w:left w:val="none" w:sz="0" w:space="0" w:color="auto"/>
        <w:bottom w:val="none" w:sz="0" w:space="0" w:color="auto"/>
        <w:right w:val="none" w:sz="0" w:space="0" w:color="auto"/>
      </w:divBdr>
    </w:div>
    <w:div w:id="21053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B58C-BCB8-421D-B2E0-61F4BFD5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18124</Words>
  <Characters>110562</Characters>
  <Application>Microsoft Office Word</Application>
  <DocSecurity>0</DocSecurity>
  <Lines>921</Lines>
  <Paragraphs>256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2025-07-10T15:12:00Z</dcterms:created>
  <dcterms:modified xsi:type="dcterms:W3CDTF">2025-12-02T10:05:00Z</dcterms:modified>
</cp:coreProperties>
</file>