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35" w:rsidRPr="00E45BF5" w:rsidRDefault="00550E35" w:rsidP="00550E35">
      <w:pPr>
        <w:spacing w:before="200" w:line="240" w:lineRule="auto"/>
        <w:jc w:val="center"/>
        <w:rPr>
          <w:rFonts w:ascii="Tahoma" w:eastAsia="Times New Roman" w:hAnsi="Tahoma" w:cs="Tahoma"/>
          <w:color w:val="000000"/>
          <w:sz w:val="28"/>
          <w:szCs w:val="28"/>
          <w:lang w:eastAsia="da-DK"/>
        </w:rPr>
      </w:pPr>
      <w:r w:rsidRPr="00E45BF5">
        <w:rPr>
          <w:rFonts w:ascii="Tahoma" w:eastAsia="Times New Roman" w:hAnsi="Tahoma" w:cs="Tahoma"/>
          <w:color w:val="000000"/>
          <w:sz w:val="28"/>
          <w:szCs w:val="28"/>
          <w:lang w:eastAsia="da-DK"/>
        </w:rPr>
        <w:t>Bekendtgørelse om efterregulering af det kommunale beskæftigelsestilskud for 201</w:t>
      </w:r>
      <w:r w:rsidR="00196AED" w:rsidRPr="00E45BF5">
        <w:rPr>
          <w:rFonts w:ascii="Tahoma" w:eastAsia="Times New Roman" w:hAnsi="Tahoma" w:cs="Tahoma"/>
          <w:color w:val="000000"/>
          <w:sz w:val="28"/>
          <w:szCs w:val="28"/>
          <w:lang w:eastAsia="da-DK"/>
        </w:rPr>
        <w:t>6</w:t>
      </w:r>
      <w:r w:rsidRPr="00E45BF5">
        <w:rPr>
          <w:rFonts w:ascii="Tahoma" w:eastAsia="Times New Roman" w:hAnsi="Tahoma" w:cs="Tahoma"/>
          <w:color w:val="000000"/>
          <w:sz w:val="28"/>
          <w:szCs w:val="28"/>
          <w:lang w:eastAsia="da-DK"/>
        </w:rPr>
        <w:t>, midtvejsregulering af det kommunale beskæftigelsestilskud samt opgørelsen af den særlige tilskudsordning for 201</w:t>
      </w:r>
      <w:r w:rsidR="00196AED" w:rsidRPr="00E45BF5">
        <w:rPr>
          <w:rFonts w:ascii="Tahoma" w:eastAsia="Times New Roman" w:hAnsi="Tahoma" w:cs="Tahoma"/>
          <w:color w:val="000000"/>
          <w:sz w:val="28"/>
          <w:szCs w:val="28"/>
          <w:lang w:eastAsia="da-DK"/>
        </w:rPr>
        <w:t>7</w:t>
      </w:r>
      <w:r w:rsidRPr="00E45BF5">
        <w:rPr>
          <w:rFonts w:ascii="Tahoma" w:eastAsia="Times New Roman" w:hAnsi="Tahoma" w:cs="Tahoma"/>
          <w:color w:val="000000"/>
          <w:sz w:val="28"/>
          <w:szCs w:val="28"/>
          <w:lang w:eastAsia="da-DK"/>
        </w:rPr>
        <w:t xml:space="preserve"> og opgørelsen af det foreløbige kommunale beskæftigelsestilskud for 201</w:t>
      </w:r>
      <w:r w:rsidR="00196AED" w:rsidRPr="00E45BF5">
        <w:rPr>
          <w:rFonts w:ascii="Tahoma" w:eastAsia="Times New Roman" w:hAnsi="Tahoma" w:cs="Tahoma"/>
          <w:color w:val="000000"/>
          <w:sz w:val="28"/>
          <w:szCs w:val="28"/>
          <w:lang w:eastAsia="da-DK"/>
        </w:rPr>
        <w:t>8</w:t>
      </w:r>
    </w:p>
    <w:p w:rsidR="00550E35" w:rsidRPr="00E45BF5" w:rsidRDefault="00550E35" w:rsidP="00550E35">
      <w:pPr>
        <w:spacing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 xml:space="preserve">I medfør af § 23 a, stk. 4, 5 og 8, og § 23 b, stk. 4, i lov om kommunal udligning og generelle tilskud til kommunerne, jf. lovbekendtgørelse nr. </w:t>
      </w:r>
      <w:r w:rsidR="00196AED" w:rsidRPr="00E45BF5">
        <w:rPr>
          <w:rFonts w:ascii="Tahoma" w:eastAsia="Times New Roman" w:hAnsi="Tahoma" w:cs="Tahoma"/>
          <w:color w:val="000000"/>
          <w:sz w:val="17"/>
          <w:szCs w:val="17"/>
          <w:lang w:eastAsia="da-DK"/>
        </w:rPr>
        <w:t>329</w:t>
      </w:r>
      <w:r w:rsidRPr="00E45BF5">
        <w:rPr>
          <w:rFonts w:ascii="Tahoma" w:eastAsia="Times New Roman" w:hAnsi="Tahoma" w:cs="Tahoma"/>
          <w:color w:val="000000"/>
          <w:sz w:val="17"/>
          <w:szCs w:val="17"/>
          <w:lang w:eastAsia="da-DK"/>
        </w:rPr>
        <w:t xml:space="preserve"> af </w:t>
      </w:r>
      <w:r w:rsidR="00196AED" w:rsidRPr="00E45BF5">
        <w:rPr>
          <w:rFonts w:ascii="Tahoma" w:eastAsia="Times New Roman" w:hAnsi="Tahoma" w:cs="Tahoma"/>
          <w:color w:val="000000"/>
          <w:sz w:val="17"/>
          <w:szCs w:val="17"/>
          <w:lang w:eastAsia="da-DK"/>
        </w:rPr>
        <w:t>8</w:t>
      </w:r>
      <w:r w:rsidRPr="00E45BF5">
        <w:rPr>
          <w:rFonts w:ascii="Tahoma" w:eastAsia="Times New Roman" w:hAnsi="Tahoma" w:cs="Tahoma"/>
          <w:color w:val="000000"/>
          <w:sz w:val="17"/>
          <w:szCs w:val="17"/>
          <w:lang w:eastAsia="da-DK"/>
        </w:rPr>
        <w:t xml:space="preserve">. </w:t>
      </w:r>
      <w:r w:rsidR="00196AED" w:rsidRPr="00E45BF5">
        <w:rPr>
          <w:rFonts w:ascii="Tahoma" w:eastAsia="Times New Roman" w:hAnsi="Tahoma" w:cs="Tahoma"/>
          <w:color w:val="000000"/>
          <w:sz w:val="17"/>
          <w:szCs w:val="17"/>
          <w:lang w:eastAsia="da-DK"/>
        </w:rPr>
        <w:t>april</w:t>
      </w:r>
      <w:r w:rsidRPr="00E45BF5">
        <w:rPr>
          <w:rFonts w:ascii="Tahoma" w:eastAsia="Times New Roman" w:hAnsi="Tahoma" w:cs="Tahoma"/>
          <w:color w:val="000000"/>
          <w:sz w:val="17"/>
          <w:szCs w:val="17"/>
          <w:lang w:eastAsia="da-DK"/>
        </w:rPr>
        <w:t xml:space="preserve"> 201</w:t>
      </w:r>
      <w:r w:rsidR="00196AED" w:rsidRPr="00E45BF5">
        <w:rPr>
          <w:rFonts w:ascii="Tahoma" w:eastAsia="Times New Roman" w:hAnsi="Tahoma" w:cs="Tahoma"/>
          <w:color w:val="000000"/>
          <w:sz w:val="17"/>
          <w:szCs w:val="17"/>
          <w:lang w:eastAsia="da-DK"/>
        </w:rPr>
        <w:t>7</w:t>
      </w:r>
      <w:r w:rsidRPr="00E45BF5">
        <w:rPr>
          <w:rFonts w:ascii="Tahoma" w:eastAsia="Times New Roman" w:hAnsi="Tahoma" w:cs="Tahoma"/>
          <w:color w:val="000000"/>
          <w:sz w:val="17"/>
          <w:szCs w:val="17"/>
          <w:lang w:eastAsia="da-DK"/>
        </w:rPr>
        <w:t>, og efter forhandling med beskæftigelsesministeren fastsættes:</w:t>
      </w:r>
    </w:p>
    <w:p w:rsidR="00550E35" w:rsidRPr="00E45BF5" w:rsidRDefault="00550E35" w:rsidP="00550E35">
      <w:pPr>
        <w:spacing w:before="400" w:after="100" w:line="240" w:lineRule="auto"/>
        <w:jc w:val="center"/>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 xml:space="preserve">Kapitel 1 </w:t>
      </w:r>
    </w:p>
    <w:p w:rsidR="00550E35" w:rsidRPr="00E45BF5" w:rsidRDefault="00550E35" w:rsidP="00550E35">
      <w:pPr>
        <w:spacing w:after="100" w:line="240" w:lineRule="auto"/>
        <w:jc w:val="center"/>
        <w:rPr>
          <w:rFonts w:ascii="Tahoma" w:eastAsia="Times New Roman" w:hAnsi="Tahoma" w:cs="Tahoma"/>
          <w:i/>
          <w:iCs/>
          <w:color w:val="000000"/>
          <w:sz w:val="17"/>
          <w:szCs w:val="17"/>
          <w:lang w:eastAsia="da-DK"/>
        </w:rPr>
      </w:pPr>
      <w:r w:rsidRPr="00E45BF5">
        <w:rPr>
          <w:rFonts w:ascii="Tahoma" w:eastAsia="Times New Roman" w:hAnsi="Tahoma" w:cs="Tahoma"/>
          <w:i/>
          <w:iCs/>
          <w:color w:val="000000"/>
          <w:sz w:val="17"/>
          <w:szCs w:val="17"/>
          <w:lang w:eastAsia="da-DK"/>
        </w:rPr>
        <w:t>Anvendelsesområde</w:t>
      </w:r>
    </w:p>
    <w:p w:rsidR="00550E35" w:rsidRPr="00E45BF5" w:rsidRDefault="00550E35" w:rsidP="00550E35">
      <w:pPr>
        <w:spacing w:before="200"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 1.</w:t>
      </w:r>
      <w:r w:rsidRPr="00E45BF5">
        <w:rPr>
          <w:rFonts w:ascii="Tahoma" w:eastAsia="Times New Roman" w:hAnsi="Tahoma" w:cs="Tahoma"/>
          <w:color w:val="000000"/>
          <w:sz w:val="17"/>
          <w:szCs w:val="17"/>
          <w:lang w:eastAsia="da-DK"/>
        </w:rPr>
        <w:t xml:space="preserve"> Bekendtgørelsen finder anvendelse ved efterreguleringen af det kommunale beskæftigelsestilskud for 201</w:t>
      </w:r>
      <w:r w:rsidR="00196AED" w:rsidRPr="00E45BF5">
        <w:rPr>
          <w:rFonts w:ascii="Tahoma" w:eastAsia="Times New Roman" w:hAnsi="Tahoma" w:cs="Tahoma"/>
          <w:color w:val="000000"/>
          <w:sz w:val="17"/>
          <w:szCs w:val="17"/>
          <w:lang w:eastAsia="da-DK"/>
        </w:rPr>
        <w:t>6</w:t>
      </w:r>
      <w:r w:rsidRPr="00E45BF5">
        <w:rPr>
          <w:rFonts w:ascii="Tahoma" w:eastAsia="Times New Roman" w:hAnsi="Tahoma" w:cs="Tahoma"/>
          <w:color w:val="000000"/>
          <w:sz w:val="17"/>
          <w:szCs w:val="17"/>
          <w:lang w:eastAsia="da-DK"/>
        </w:rPr>
        <w:t>, midtvejsreguleringen af det kommunale beskæftigelsestilskud for 201</w:t>
      </w:r>
      <w:r w:rsidR="00196AED" w:rsidRPr="00E45BF5">
        <w:rPr>
          <w:rFonts w:ascii="Tahoma" w:eastAsia="Times New Roman" w:hAnsi="Tahoma" w:cs="Tahoma"/>
          <w:color w:val="000000"/>
          <w:sz w:val="17"/>
          <w:szCs w:val="17"/>
          <w:lang w:eastAsia="da-DK"/>
        </w:rPr>
        <w:t>7</w:t>
      </w:r>
      <w:r w:rsidR="0062364D">
        <w:rPr>
          <w:rFonts w:ascii="Tahoma" w:eastAsia="Times New Roman" w:hAnsi="Tahoma" w:cs="Tahoma"/>
          <w:color w:val="000000"/>
          <w:sz w:val="17"/>
          <w:szCs w:val="17"/>
          <w:lang w:eastAsia="da-DK"/>
        </w:rPr>
        <w:t xml:space="preserve"> samt opgørelsen af den</w:t>
      </w:r>
      <w:r w:rsidR="00D85433" w:rsidRPr="00E45BF5">
        <w:rPr>
          <w:rFonts w:ascii="Tahoma" w:eastAsia="Times New Roman" w:hAnsi="Tahoma" w:cs="Tahoma"/>
          <w:color w:val="000000"/>
          <w:sz w:val="17"/>
          <w:szCs w:val="17"/>
          <w:lang w:eastAsia="da-DK"/>
        </w:rPr>
        <w:t xml:space="preserve"> særlige tilskud</w:t>
      </w:r>
      <w:r w:rsidR="0062364D">
        <w:rPr>
          <w:rFonts w:ascii="Tahoma" w:eastAsia="Times New Roman" w:hAnsi="Tahoma" w:cs="Tahoma"/>
          <w:color w:val="000000"/>
          <w:sz w:val="17"/>
          <w:szCs w:val="17"/>
          <w:lang w:eastAsia="da-DK"/>
        </w:rPr>
        <w:t>sordning</w:t>
      </w:r>
      <w:r w:rsidR="00D85433" w:rsidRPr="00E45BF5">
        <w:rPr>
          <w:rFonts w:ascii="Tahoma" w:eastAsia="Times New Roman" w:hAnsi="Tahoma" w:cs="Tahoma"/>
          <w:color w:val="000000"/>
          <w:sz w:val="17"/>
          <w:szCs w:val="17"/>
          <w:lang w:eastAsia="da-DK"/>
        </w:rPr>
        <w:t xml:space="preserve"> for 2017</w:t>
      </w:r>
      <w:r w:rsidR="00D85433">
        <w:rPr>
          <w:rFonts w:ascii="Tahoma" w:eastAsia="Times New Roman" w:hAnsi="Tahoma" w:cs="Tahoma"/>
          <w:color w:val="000000"/>
          <w:sz w:val="17"/>
          <w:szCs w:val="17"/>
          <w:lang w:eastAsia="da-DK"/>
        </w:rPr>
        <w:t xml:space="preserve"> og </w:t>
      </w:r>
      <w:r w:rsidRPr="00E45BF5">
        <w:rPr>
          <w:rFonts w:ascii="Tahoma" w:eastAsia="Times New Roman" w:hAnsi="Tahoma" w:cs="Tahoma"/>
          <w:color w:val="000000"/>
          <w:sz w:val="17"/>
          <w:szCs w:val="17"/>
          <w:lang w:eastAsia="da-DK"/>
        </w:rPr>
        <w:t>opgørelsen af det foreløbige kommunale beskæftigelsestilskud for 201</w:t>
      </w:r>
      <w:r w:rsidR="00196AED" w:rsidRPr="00E45BF5">
        <w:rPr>
          <w:rFonts w:ascii="Tahoma" w:eastAsia="Times New Roman" w:hAnsi="Tahoma" w:cs="Tahoma"/>
          <w:color w:val="000000"/>
          <w:sz w:val="17"/>
          <w:szCs w:val="17"/>
          <w:lang w:eastAsia="da-DK"/>
        </w:rPr>
        <w:t>8</w:t>
      </w:r>
      <w:r w:rsidRPr="00E45BF5">
        <w:rPr>
          <w:rFonts w:ascii="Tahoma" w:eastAsia="Times New Roman" w:hAnsi="Tahoma" w:cs="Tahoma"/>
          <w:color w:val="000000"/>
          <w:sz w:val="17"/>
          <w:szCs w:val="17"/>
          <w:lang w:eastAsia="da-DK"/>
        </w:rPr>
        <w:t xml:space="preserve"> efter § 23 a og § 23 b i lov om kommunal udligning og generelle tilskud til kommuner.</w:t>
      </w:r>
    </w:p>
    <w:p w:rsidR="00550E35" w:rsidRPr="00E45BF5" w:rsidRDefault="00550E35" w:rsidP="00550E35">
      <w:pPr>
        <w:spacing w:before="400" w:after="100" w:line="240" w:lineRule="auto"/>
        <w:jc w:val="center"/>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 xml:space="preserve">Kapitel 2 </w:t>
      </w:r>
    </w:p>
    <w:p w:rsidR="00550E35" w:rsidRPr="00E45BF5" w:rsidRDefault="00550E35" w:rsidP="00550E35">
      <w:pPr>
        <w:spacing w:after="100" w:line="240" w:lineRule="auto"/>
        <w:jc w:val="center"/>
        <w:rPr>
          <w:rFonts w:ascii="Tahoma" w:eastAsia="Times New Roman" w:hAnsi="Tahoma" w:cs="Tahoma"/>
          <w:i/>
          <w:iCs/>
          <w:color w:val="000000"/>
          <w:sz w:val="17"/>
          <w:szCs w:val="17"/>
          <w:lang w:eastAsia="da-DK"/>
        </w:rPr>
      </w:pPr>
      <w:r w:rsidRPr="00E45BF5">
        <w:rPr>
          <w:rFonts w:ascii="Tahoma" w:eastAsia="Times New Roman" w:hAnsi="Tahoma" w:cs="Tahoma"/>
          <w:i/>
          <w:iCs/>
          <w:color w:val="000000"/>
          <w:sz w:val="17"/>
          <w:szCs w:val="17"/>
          <w:lang w:eastAsia="da-DK"/>
        </w:rPr>
        <w:t xml:space="preserve">Opgørelse af efterreguleringen for </w:t>
      </w:r>
      <w:r w:rsidR="00196AED" w:rsidRPr="00E45BF5">
        <w:rPr>
          <w:rFonts w:ascii="Tahoma" w:eastAsia="Times New Roman" w:hAnsi="Tahoma" w:cs="Tahoma"/>
          <w:i/>
          <w:iCs/>
          <w:color w:val="000000"/>
          <w:sz w:val="17"/>
          <w:szCs w:val="17"/>
          <w:lang w:eastAsia="da-DK"/>
        </w:rPr>
        <w:t>2016</w:t>
      </w:r>
    </w:p>
    <w:p w:rsidR="00550E35" w:rsidRPr="00E45BF5" w:rsidRDefault="00550E35" w:rsidP="00550E35">
      <w:pPr>
        <w:spacing w:before="200"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 2.</w:t>
      </w:r>
      <w:r w:rsidRPr="00E45BF5">
        <w:rPr>
          <w:rFonts w:ascii="Tahoma" w:eastAsia="Times New Roman" w:hAnsi="Tahoma" w:cs="Tahoma"/>
          <w:color w:val="000000"/>
          <w:sz w:val="17"/>
          <w:szCs w:val="17"/>
          <w:lang w:eastAsia="da-DK"/>
        </w:rPr>
        <w:t xml:space="preserve"> I 201</w:t>
      </w:r>
      <w:r w:rsidR="00196AED" w:rsidRPr="00E45BF5">
        <w:rPr>
          <w:rFonts w:ascii="Tahoma" w:eastAsia="Times New Roman" w:hAnsi="Tahoma" w:cs="Tahoma"/>
          <w:color w:val="000000"/>
          <w:sz w:val="17"/>
          <w:szCs w:val="17"/>
          <w:lang w:eastAsia="da-DK"/>
        </w:rPr>
        <w:t>7</w:t>
      </w:r>
      <w:r w:rsidRPr="00E45BF5">
        <w:rPr>
          <w:rFonts w:ascii="Tahoma" w:eastAsia="Times New Roman" w:hAnsi="Tahoma" w:cs="Tahoma"/>
          <w:color w:val="000000"/>
          <w:sz w:val="17"/>
          <w:szCs w:val="17"/>
          <w:lang w:eastAsia="da-DK"/>
        </w:rPr>
        <w:t xml:space="preserve"> opgøres en efterregulering af merudgiftsbehovet for 201</w:t>
      </w:r>
      <w:r w:rsidR="00196AED" w:rsidRPr="00E45BF5">
        <w:rPr>
          <w:rFonts w:ascii="Tahoma" w:eastAsia="Times New Roman" w:hAnsi="Tahoma" w:cs="Tahoma"/>
          <w:color w:val="000000"/>
          <w:sz w:val="17"/>
          <w:szCs w:val="17"/>
          <w:lang w:eastAsia="da-DK"/>
        </w:rPr>
        <w:t>6</w:t>
      </w:r>
      <w:r w:rsidRPr="00E45BF5">
        <w:rPr>
          <w:rFonts w:ascii="Tahoma" w:eastAsia="Times New Roman" w:hAnsi="Tahoma" w:cs="Tahoma"/>
          <w:color w:val="000000"/>
          <w:sz w:val="17"/>
          <w:szCs w:val="17"/>
          <w:lang w:eastAsia="da-DK"/>
        </w:rPr>
        <w:t>. Merudgiftsbehovet opgøres for den enkelte landsdel som de samlede faktiske kommunale nettoudgifter omfattet af beskæftigelsestilskuddet i 201</w:t>
      </w:r>
      <w:r w:rsidR="00196AED" w:rsidRPr="00E45BF5">
        <w:rPr>
          <w:rFonts w:ascii="Tahoma" w:eastAsia="Times New Roman" w:hAnsi="Tahoma" w:cs="Tahoma"/>
          <w:color w:val="000000"/>
          <w:sz w:val="17"/>
          <w:szCs w:val="17"/>
          <w:lang w:eastAsia="da-DK"/>
        </w:rPr>
        <w:t>6</w:t>
      </w:r>
      <w:r w:rsidRPr="00E45BF5">
        <w:rPr>
          <w:rFonts w:ascii="Tahoma" w:eastAsia="Times New Roman" w:hAnsi="Tahoma" w:cs="Tahoma"/>
          <w:color w:val="000000"/>
          <w:sz w:val="17"/>
          <w:szCs w:val="17"/>
          <w:lang w:eastAsia="da-DK"/>
        </w:rPr>
        <w:t xml:space="preserve"> for kommunerne i landsdelen fratrukket grundtilskuddet til disse kommuner.</w:t>
      </w:r>
    </w:p>
    <w:p w:rsidR="00550E35" w:rsidRPr="00E45BF5" w:rsidRDefault="00550E35" w:rsidP="00550E35">
      <w:pPr>
        <w:spacing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i/>
          <w:iCs/>
          <w:color w:val="000000"/>
          <w:sz w:val="17"/>
          <w:szCs w:val="17"/>
          <w:lang w:eastAsia="da-DK"/>
        </w:rPr>
        <w:t>Stk. 2.</w:t>
      </w:r>
      <w:r w:rsidRPr="00E45BF5">
        <w:rPr>
          <w:rFonts w:ascii="Tahoma" w:eastAsia="Times New Roman" w:hAnsi="Tahoma" w:cs="Tahoma"/>
          <w:color w:val="000000"/>
          <w:sz w:val="17"/>
          <w:szCs w:val="17"/>
          <w:lang w:eastAsia="da-DK"/>
        </w:rPr>
        <w:t xml:space="preserve"> Inden for landsdelen fordeles merudgiftsbehovet på kommunerne i forhold til bruttoledigheden for dagpengemodtagere</w:t>
      </w:r>
      <w:r w:rsidR="00A3487E">
        <w:rPr>
          <w:rFonts w:ascii="Tahoma" w:eastAsia="Times New Roman" w:hAnsi="Tahoma" w:cs="Tahoma"/>
          <w:color w:val="000000"/>
          <w:sz w:val="17"/>
          <w:szCs w:val="17"/>
          <w:lang w:eastAsia="da-DK"/>
        </w:rPr>
        <w:t xml:space="preserve"> og modtagere af midlertidig arbejdsmarkedsydelse</w:t>
      </w:r>
      <w:r w:rsidRPr="00E45BF5">
        <w:rPr>
          <w:rFonts w:ascii="Tahoma" w:eastAsia="Times New Roman" w:hAnsi="Tahoma" w:cs="Tahoma"/>
          <w:color w:val="000000"/>
          <w:sz w:val="17"/>
          <w:szCs w:val="17"/>
          <w:lang w:eastAsia="da-DK"/>
        </w:rPr>
        <w:t xml:space="preserve"> (ledige og aktiverede) opgjort i fuldtidspersoner i 201</w:t>
      </w:r>
      <w:r w:rsidR="00196AED" w:rsidRPr="00E45BF5">
        <w:rPr>
          <w:rFonts w:ascii="Tahoma" w:eastAsia="Times New Roman" w:hAnsi="Tahoma" w:cs="Tahoma"/>
          <w:color w:val="000000"/>
          <w:sz w:val="17"/>
          <w:szCs w:val="17"/>
          <w:lang w:eastAsia="da-DK"/>
        </w:rPr>
        <w:t>4</w:t>
      </w:r>
      <w:r w:rsidRPr="00E45BF5">
        <w:rPr>
          <w:rFonts w:ascii="Tahoma" w:eastAsia="Times New Roman" w:hAnsi="Tahoma" w:cs="Tahoma"/>
          <w:color w:val="000000"/>
          <w:sz w:val="17"/>
          <w:szCs w:val="17"/>
          <w:lang w:eastAsia="da-DK"/>
        </w:rPr>
        <w:t xml:space="preserve"> på baggrund af Styrelsen for Arbejdsmarked og Rekrutterings målesystem Jobindsats.dk.</w:t>
      </w:r>
    </w:p>
    <w:p w:rsidR="00550E35" w:rsidRPr="00E45BF5" w:rsidRDefault="00550E35" w:rsidP="00550E35">
      <w:pPr>
        <w:spacing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i/>
          <w:iCs/>
          <w:color w:val="000000"/>
          <w:sz w:val="17"/>
          <w:szCs w:val="17"/>
          <w:lang w:eastAsia="da-DK"/>
        </w:rPr>
        <w:t>Stk. 3.</w:t>
      </w:r>
      <w:r w:rsidRPr="00E45BF5">
        <w:rPr>
          <w:rFonts w:ascii="Tahoma" w:eastAsia="Times New Roman" w:hAnsi="Tahoma" w:cs="Tahoma"/>
          <w:color w:val="000000"/>
          <w:sz w:val="17"/>
          <w:szCs w:val="17"/>
          <w:lang w:eastAsia="da-DK"/>
        </w:rPr>
        <w:t xml:space="preserve"> Der anvendes følgende landsdelsinddeling: København og Østsjælland, Nordsjælland, Vest- og Sydsjælland og Bornholm, Fyn, Sydjylland, Østjylland, Vestjylland og Nordjylland. Fordelingen af kommuner på de 8 landsdele fremgår af bilag 1.</w:t>
      </w:r>
    </w:p>
    <w:p w:rsidR="00550E35" w:rsidRPr="00E45BF5" w:rsidRDefault="00550E35" w:rsidP="00550E35">
      <w:pPr>
        <w:spacing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i/>
          <w:iCs/>
          <w:color w:val="000000"/>
          <w:sz w:val="17"/>
          <w:szCs w:val="17"/>
          <w:lang w:eastAsia="da-DK"/>
        </w:rPr>
        <w:t>Stk. 4.</w:t>
      </w:r>
      <w:r w:rsidRPr="00E45BF5">
        <w:rPr>
          <w:rFonts w:ascii="Tahoma" w:eastAsia="Times New Roman" w:hAnsi="Tahoma" w:cs="Tahoma"/>
          <w:color w:val="000000"/>
          <w:sz w:val="17"/>
          <w:szCs w:val="17"/>
          <w:lang w:eastAsia="da-DK"/>
        </w:rPr>
        <w:t xml:space="preserve"> Den endelige opgørelse af kommunernes udgifter består af nettoudgifterne i 201</w:t>
      </w:r>
      <w:r w:rsidR="00196AED" w:rsidRPr="00E45BF5">
        <w:rPr>
          <w:rFonts w:ascii="Tahoma" w:eastAsia="Times New Roman" w:hAnsi="Tahoma" w:cs="Tahoma"/>
          <w:color w:val="000000"/>
          <w:sz w:val="17"/>
          <w:szCs w:val="17"/>
          <w:lang w:eastAsia="da-DK"/>
        </w:rPr>
        <w:t>6</w:t>
      </w:r>
      <w:r w:rsidRPr="00E45BF5">
        <w:rPr>
          <w:rFonts w:ascii="Tahoma" w:eastAsia="Times New Roman" w:hAnsi="Tahoma" w:cs="Tahoma"/>
          <w:color w:val="000000"/>
          <w:sz w:val="17"/>
          <w:szCs w:val="17"/>
          <w:lang w:eastAsia="da-DK"/>
        </w:rPr>
        <w:t xml:space="preserve"> på følgende funktioner i budget- og regnskabssystemet for kommuner: Funktion 5.57.78 - "Dagpenge til forsikrede ledige", </w:t>
      </w:r>
      <w:proofErr w:type="spellStart"/>
      <w:r w:rsidRPr="00E45BF5">
        <w:rPr>
          <w:rFonts w:ascii="Tahoma" w:eastAsia="Times New Roman" w:hAnsi="Tahoma" w:cs="Tahoma"/>
          <w:color w:val="000000"/>
          <w:sz w:val="17"/>
          <w:szCs w:val="17"/>
          <w:lang w:eastAsia="da-DK"/>
        </w:rPr>
        <w:t>dranst</w:t>
      </w:r>
      <w:proofErr w:type="spellEnd"/>
      <w:r w:rsidRPr="00E45BF5">
        <w:rPr>
          <w:rFonts w:ascii="Tahoma" w:eastAsia="Times New Roman" w:hAnsi="Tahoma" w:cs="Tahoma"/>
          <w:color w:val="000000"/>
          <w:sz w:val="17"/>
          <w:szCs w:val="17"/>
          <w:lang w:eastAsia="da-DK"/>
        </w:rPr>
        <w:t xml:space="preserve"> 1, </w:t>
      </w:r>
      <w:proofErr w:type="spellStart"/>
      <w:r w:rsidRPr="00E45BF5">
        <w:rPr>
          <w:rFonts w:ascii="Tahoma" w:eastAsia="Times New Roman" w:hAnsi="Tahoma" w:cs="Tahoma"/>
          <w:color w:val="000000"/>
          <w:sz w:val="17"/>
          <w:szCs w:val="17"/>
          <w:lang w:eastAsia="da-DK"/>
        </w:rPr>
        <w:t>grp</w:t>
      </w:r>
      <w:proofErr w:type="spellEnd"/>
      <w:r w:rsidRPr="00E45BF5">
        <w:rPr>
          <w:rFonts w:ascii="Tahoma" w:eastAsia="Times New Roman" w:hAnsi="Tahoma" w:cs="Tahoma"/>
          <w:color w:val="000000"/>
          <w:sz w:val="17"/>
          <w:szCs w:val="17"/>
          <w:lang w:eastAsia="da-DK"/>
        </w:rPr>
        <w:t>. 004-008 og 010-01</w:t>
      </w:r>
      <w:r w:rsidR="00053D18" w:rsidRPr="00E45BF5">
        <w:rPr>
          <w:rFonts w:ascii="Tahoma" w:eastAsia="Times New Roman" w:hAnsi="Tahoma" w:cs="Tahoma"/>
          <w:color w:val="000000"/>
          <w:sz w:val="17"/>
          <w:szCs w:val="17"/>
          <w:lang w:eastAsia="da-DK"/>
        </w:rPr>
        <w:t>9</w:t>
      </w:r>
      <w:r w:rsidRPr="00E45BF5">
        <w:rPr>
          <w:rFonts w:ascii="Tahoma" w:eastAsia="Times New Roman" w:hAnsi="Tahoma" w:cs="Tahoma"/>
          <w:color w:val="000000"/>
          <w:sz w:val="17"/>
          <w:szCs w:val="17"/>
          <w:lang w:eastAsia="da-DK"/>
        </w:rPr>
        <w:t xml:space="preserve">, samt 70 pct. af udgifterne på </w:t>
      </w:r>
      <w:proofErr w:type="spellStart"/>
      <w:r w:rsidRPr="00E45BF5">
        <w:rPr>
          <w:rFonts w:ascii="Tahoma" w:eastAsia="Times New Roman" w:hAnsi="Tahoma" w:cs="Tahoma"/>
          <w:color w:val="000000"/>
          <w:sz w:val="17"/>
          <w:szCs w:val="17"/>
          <w:lang w:eastAsia="da-DK"/>
        </w:rPr>
        <w:t>grp</w:t>
      </w:r>
      <w:proofErr w:type="spellEnd"/>
      <w:r w:rsidRPr="00E45BF5">
        <w:rPr>
          <w:rFonts w:ascii="Tahoma" w:eastAsia="Times New Roman" w:hAnsi="Tahoma" w:cs="Tahoma"/>
          <w:color w:val="000000"/>
          <w:sz w:val="17"/>
          <w:szCs w:val="17"/>
          <w:lang w:eastAsia="da-DK"/>
        </w:rPr>
        <w:t xml:space="preserve">. 003. Funktion 5.68.91 - "Beskæftigelsesindsats for forsikrede ledige", </w:t>
      </w:r>
      <w:proofErr w:type="spellStart"/>
      <w:r w:rsidRPr="00E45BF5">
        <w:rPr>
          <w:rFonts w:ascii="Tahoma" w:eastAsia="Times New Roman" w:hAnsi="Tahoma" w:cs="Tahoma"/>
          <w:color w:val="000000"/>
          <w:sz w:val="17"/>
          <w:szCs w:val="17"/>
          <w:lang w:eastAsia="da-DK"/>
        </w:rPr>
        <w:t>dranst</w:t>
      </w:r>
      <w:proofErr w:type="spellEnd"/>
      <w:r w:rsidRPr="00E45BF5">
        <w:rPr>
          <w:rFonts w:ascii="Tahoma" w:eastAsia="Times New Roman" w:hAnsi="Tahoma" w:cs="Tahoma"/>
          <w:color w:val="000000"/>
          <w:sz w:val="17"/>
          <w:szCs w:val="17"/>
          <w:lang w:eastAsia="da-DK"/>
        </w:rPr>
        <w:t xml:space="preserve"> 1, </w:t>
      </w:r>
      <w:proofErr w:type="spellStart"/>
      <w:r w:rsidRPr="00E45BF5">
        <w:rPr>
          <w:rFonts w:ascii="Tahoma" w:eastAsia="Times New Roman" w:hAnsi="Tahoma" w:cs="Tahoma"/>
          <w:color w:val="000000"/>
          <w:sz w:val="17"/>
          <w:szCs w:val="17"/>
          <w:lang w:eastAsia="da-DK"/>
        </w:rPr>
        <w:t>grp</w:t>
      </w:r>
      <w:proofErr w:type="spellEnd"/>
      <w:r w:rsidRPr="00E45BF5">
        <w:rPr>
          <w:rFonts w:ascii="Tahoma" w:eastAsia="Times New Roman" w:hAnsi="Tahoma" w:cs="Tahoma"/>
          <w:color w:val="000000"/>
          <w:sz w:val="17"/>
          <w:szCs w:val="17"/>
          <w:lang w:eastAsia="da-DK"/>
        </w:rPr>
        <w:t>. 006-008 og 102-1</w:t>
      </w:r>
      <w:r w:rsidR="00053D18" w:rsidRPr="00E45BF5">
        <w:rPr>
          <w:rFonts w:ascii="Tahoma" w:eastAsia="Times New Roman" w:hAnsi="Tahoma" w:cs="Tahoma"/>
          <w:color w:val="000000"/>
          <w:sz w:val="17"/>
          <w:szCs w:val="17"/>
          <w:lang w:eastAsia="da-DK"/>
        </w:rPr>
        <w:t>11</w:t>
      </w:r>
      <w:r w:rsidRPr="00E45BF5">
        <w:rPr>
          <w:rFonts w:ascii="Tahoma" w:eastAsia="Times New Roman" w:hAnsi="Tahoma" w:cs="Tahoma"/>
          <w:color w:val="000000"/>
          <w:sz w:val="17"/>
          <w:szCs w:val="17"/>
          <w:lang w:eastAsia="da-DK"/>
        </w:rPr>
        <w:t xml:space="preserve"> samt </w:t>
      </w:r>
      <w:proofErr w:type="spellStart"/>
      <w:r w:rsidRPr="00E45BF5">
        <w:rPr>
          <w:rFonts w:ascii="Tahoma" w:eastAsia="Times New Roman" w:hAnsi="Tahoma" w:cs="Tahoma"/>
          <w:color w:val="000000"/>
          <w:sz w:val="17"/>
          <w:szCs w:val="17"/>
          <w:lang w:eastAsia="da-DK"/>
        </w:rPr>
        <w:t>dranst</w:t>
      </w:r>
      <w:proofErr w:type="spellEnd"/>
      <w:r w:rsidRPr="00E45BF5">
        <w:rPr>
          <w:rFonts w:ascii="Tahoma" w:eastAsia="Times New Roman" w:hAnsi="Tahoma" w:cs="Tahoma"/>
          <w:color w:val="000000"/>
          <w:sz w:val="17"/>
          <w:szCs w:val="17"/>
          <w:lang w:eastAsia="da-DK"/>
        </w:rPr>
        <w:t xml:space="preserve"> 2, </w:t>
      </w:r>
      <w:proofErr w:type="spellStart"/>
      <w:r w:rsidRPr="00E45BF5">
        <w:rPr>
          <w:rFonts w:ascii="Tahoma" w:eastAsia="Times New Roman" w:hAnsi="Tahoma" w:cs="Tahoma"/>
          <w:color w:val="000000"/>
          <w:sz w:val="17"/>
          <w:szCs w:val="17"/>
          <w:lang w:eastAsia="da-DK"/>
        </w:rPr>
        <w:t>grp</w:t>
      </w:r>
      <w:proofErr w:type="spellEnd"/>
      <w:r w:rsidRPr="00E45BF5">
        <w:rPr>
          <w:rFonts w:ascii="Tahoma" w:eastAsia="Times New Roman" w:hAnsi="Tahoma" w:cs="Tahoma"/>
          <w:color w:val="000000"/>
          <w:sz w:val="17"/>
          <w:szCs w:val="17"/>
          <w:lang w:eastAsia="da-DK"/>
        </w:rPr>
        <w:t>. 003-0</w:t>
      </w:r>
      <w:r w:rsidR="00053D18" w:rsidRPr="00E45BF5">
        <w:rPr>
          <w:rFonts w:ascii="Tahoma" w:eastAsia="Times New Roman" w:hAnsi="Tahoma" w:cs="Tahoma"/>
          <w:color w:val="000000"/>
          <w:sz w:val="17"/>
          <w:szCs w:val="17"/>
          <w:lang w:eastAsia="da-DK"/>
        </w:rPr>
        <w:t>22</w:t>
      </w:r>
      <w:r w:rsidRPr="00E45BF5">
        <w:rPr>
          <w:rFonts w:ascii="Tahoma" w:eastAsia="Times New Roman" w:hAnsi="Tahoma" w:cs="Tahoma"/>
          <w:color w:val="000000"/>
          <w:sz w:val="17"/>
          <w:szCs w:val="17"/>
          <w:lang w:eastAsia="da-DK"/>
        </w:rPr>
        <w:t>.</w:t>
      </w:r>
    </w:p>
    <w:p w:rsidR="00550E35" w:rsidRPr="00E45BF5" w:rsidRDefault="00550E35" w:rsidP="00550E35">
      <w:pPr>
        <w:spacing w:before="400" w:after="100" w:line="240" w:lineRule="auto"/>
        <w:jc w:val="center"/>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 xml:space="preserve">Kapitel 3 </w:t>
      </w:r>
    </w:p>
    <w:p w:rsidR="00550E35" w:rsidRPr="00E45BF5" w:rsidRDefault="00550E35" w:rsidP="00550E35">
      <w:pPr>
        <w:spacing w:after="100" w:line="240" w:lineRule="auto"/>
        <w:jc w:val="center"/>
        <w:rPr>
          <w:rFonts w:ascii="Tahoma" w:eastAsia="Times New Roman" w:hAnsi="Tahoma" w:cs="Tahoma"/>
          <w:i/>
          <w:iCs/>
          <w:color w:val="000000"/>
          <w:sz w:val="17"/>
          <w:szCs w:val="17"/>
          <w:lang w:eastAsia="da-DK"/>
        </w:rPr>
      </w:pPr>
      <w:r w:rsidRPr="00E45BF5">
        <w:rPr>
          <w:rFonts w:ascii="Tahoma" w:eastAsia="Times New Roman" w:hAnsi="Tahoma" w:cs="Tahoma"/>
          <w:i/>
          <w:iCs/>
          <w:color w:val="000000"/>
          <w:sz w:val="17"/>
          <w:szCs w:val="17"/>
          <w:lang w:eastAsia="da-DK"/>
        </w:rPr>
        <w:t>Opgørelse af midtvejsreguleringen for 201</w:t>
      </w:r>
      <w:r w:rsidR="00196AED" w:rsidRPr="00E45BF5">
        <w:rPr>
          <w:rFonts w:ascii="Tahoma" w:eastAsia="Times New Roman" w:hAnsi="Tahoma" w:cs="Tahoma"/>
          <w:i/>
          <w:iCs/>
          <w:color w:val="000000"/>
          <w:sz w:val="17"/>
          <w:szCs w:val="17"/>
          <w:lang w:eastAsia="da-DK"/>
        </w:rPr>
        <w:t>7</w:t>
      </w:r>
    </w:p>
    <w:p w:rsidR="00550E35" w:rsidRPr="00E45BF5" w:rsidRDefault="00550E35" w:rsidP="00550E35">
      <w:pPr>
        <w:spacing w:before="200"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 3.</w:t>
      </w:r>
      <w:r w:rsidRPr="00E45BF5">
        <w:rPr>
          <w:rFonts w:ascii="Tahoma" w:eastAsia="Times New Roman" w:hAnsi="Tahoma" w:cs="Tahoma"/>
          <w:color w:val="000000"/>
          <w:sz w:val="17"/>
          <w:szCs w:val="17"/>
          <w:lang w:eastAsia="da-DK"/>
        </w:rPr>
        <w:t xml:space="preserve"> Midtvejsreguleringen af beskæftigelsestilskuddet for 201</w:t>
      </w:r>
      <w:r w:rsidR="00196AED" w:rsidRPr="00E45BF5">
        <w:rPr>
          <w:rFonts w:ascii="Tahoma" w:eastAsia="Times New Roman" w:hAnsi="Tahoma" w:cs="Tahoma"/>
          <w:color w:val="000000"/>
          <w:sz w:val="17"/>
          <w:szCs w:val="17"/>
          <w:lang w:eastAsia="da-DK"/>
        </w:rPr>
        <w:t>7</w:t>
      </w:r>
      <w:r w:rsidRPr="00E45BF5">
        <w:rPr>
          <w:rFonts w:ascii="Tahoma" w:eastAsia="Times New Roman" w:hAnsi="Tahoma" w:cs="Tahoma"/>
          <w:color w:val="000000"/>
          <w:sz w:val="17"/>
          <w:szCs w:val="17"/>
          <w:lang w:eastAsia="da-DK"/>
        </w:rPr>
        <w:t xml:space="preserve"> udgøres af forskellen mellem en fornyet beregning af merudgiftsbehovet for 201</w:t>
      </w:r>
      <w:r w:rsidR="00196AED" w:rsidRPr="00E45BF5">
        <w:rPr>
          <w:rFonts w:ascii="Tahoma" w:eastAsia="Times New Roman" w:hAnsi="Tahoma" w:cs="Tahoma"/>
          <w:color w:val="000000"/>
          <w:sz w:val="17"/>
          <w:szCs w:val="17"/>
          <w:lang w:eastAsia="da-DK"/>
        </w:rPr>
        <w:t>7</w:t>
      </w:r>
      <w:r w:rsidRPr="00E45BF5">
        <w:rPr>
          <w:rFonts w:ascii="Tahoma" w:eastAsia="Times New Roman" w:hAnsi="Tahoma" w:cs="Tahoma"/>
          <w:color w:val="000000"/>
          <w:sz w:val="17"/>
          <w:szCs w:val="17"/>
          <w:lang w:eastAsia="da-DK"/>
        </w:rPr>
        <w:t xml:space="preserve"> og det oprindeligt beregnede merudgiftsbehov for 201</w:t>
      </w:r>
      <w:r w:rsidR="00196AED" w:rsidRPr="00E45BF5">
        <w:rPr>
          <w:rFonts w:ascii="Tahoma" w:eastAsia="Times New Roman" w:hAnsi="Tahoma" w:cs="Tahoma"/>
          <w:color w:val="000000"/>
          <w:sz w:val="17"/>
          <w:szCs w:val="17"/>
          <w:lang w:eastAsia="da-DK"/>
        </w:rPr>
        <w:t>7</w:t>
      </w:r>
      <w:r w:rsidRPr="00E45BF5">
        <w:rPr>
          <w:rFonts w:ascii="Tahoma" w:eastAsia="Times New Roman" w:hAnsi="Tahoma" w:cs="Tahoma"/>
          <w:color w:val="000000"/>
          <w:sz w:val="17"/>
          <w:szCs w:val="17"/>
          <w:lang w:eastAsia="da-DK"/>
        </w:rPr>
        <w:t>, jf. § 23 a i lov om kommunal udligning og generelle tilskud til kommuner.</w:t>
      </w:r>
    </w:p>
    <w:p w:rsidR="00550E35" w:rsidRPr="00E45BF5" w:rsidRDefault="00550E35" w:rsidP="00550E35">
      <w:pPr>
        <w:spacing w:before="200"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 4.</w:t>
      </w:r>
      <w:r w:rsidRPr="00E45BF5">
        <w:rPr>
          <w:rFonts w:ascii="Tahoma" w:eastAsia="Times New Roman" w:hAnsi="Tahoma" w:cs="Tahoma"/>
          <w:color w:val="000000"/>
          <w:sz w:val="17"/>
          <w:szCs w:val="17"/>
          <w:lang w:eastAsia="da-DK"/>
        </w:rPr>
        <w:t xml:space="preserve"> Merudgiftsbehovet for hele landet opgøres som de skønnede kommunale nettoudgifter omfattet af beskæftigelsestilskuddet i 201</w:t>
      </w:r>
      <w:r w:rsidR="00196AED" w:rsidRPr="00E45BF5">
        <w:rPr>
          <w:rFonts w:ascii="Tahoma" w:eastAsia="Times New Roman" w:hAnsi="Tahoma" w:cs="Tahoma"/>
          <w:color w:val="000000"/>
          <w:sz w:val="17"/>
          <w:szCs w:val="17"/>
          <w:lang w:eastAsia="da-DK"/>
        </w:rPr>
        <w:t>7</w:t>
      </w:r>
      <w:r w:rsidRPr="00E45BF5">
        <w:rPr>
          <w:rFonts w:ascii="Tahoma" w:eastAsia="Times New Roman" w:hAnsi="Tahoma" w:cs="Tahoma"/>
          <w:color w:val="000000"/>
          <w:sz w:val="17"/>
          <w:szCs w:val="17"/>
          <w:lang w:eastAsia="da-DK"/>
        </w:rPr>
        <w:t xml:space="preserve"> fratrukket grundtilskuddet. Merudgiftsbehovet fordeles på kommunerne i forhold til bruttoledigheden for dagpengemodtagere og modtagere af midlertidig arbejdsmarkedsydelse (ledige og aktiverede) opgjort i fuldtidspersoner i </w:t>
      </w:r>
      <w:r w:rsidR="00196AED" w:rsidRPr="00E45BF5">
        <w:rPr>
          <w:rFonts w:ascii="Tahoma" w:eastAsia="Times New Roman" w:hAnsi="Tahoma" w:cs="Tahoma"/>
          <w:color w:val="000000"/>
          <w:sz w:val="17"/>
          <w:szCs w:val="17"/>
          <w:lang w:eastAsia="da-DK"/>
        </w:rPr>
        <w:t xml:space="preserve">2015 </w:t>
      </w:r>
      <w:r w:rsidRPr="00E45BF5">
        <w:rPr>
          <w:rFonts w:ascii="Tahoma" w:eastAsia="Times New Roman" w:hAnsi="Tahoma" w:cs="Tahoma"/>
          <w:color w:val="000000"/>
          <w:sz w:val="17"/>
          <w:szCs w:val="17"/>
          <w:lang w:eastAsia="da-DK"/>
        </w:rPr>
        <w:t>på baggrund af Styrelsen for Arbejdsmarked og Rekrutterings målesystem Jobindsats.dk.</w:t>
      </w:r>
    </w:p>
    <w:p w:rsidR="00550E35" w:rsidRPr="00E45BF5" w:rsidRDefault="00550E35" w:rsidP="00550E35">
      <w:pPr>
        <w:spacing w:before="400" w:after="100" w:line="240" w:lineRule="auto"/>
        <w:jc w:val="center"/>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 xml:space="preserve">Kapitel 4 </w:t>
      </w:r>
    </w:p>
    <w:p w:rsidR="00550E35" w:rsidRPr="00E45BF5" w:rsidRDefault="00550E35" w:rsidP="00550E35">
      <w:pPr>
        <w:spacing w:after="100" w:line="240" w:lineRule="auto"/>
        <w:jc w:val="center"/>
        <w:rPr>
          <w:rFonts w:ascii="Tahoma" w:eastAsia="Times New Roman" w:hAnsi="Tahoma" w:cs="Tahoma"/>
          <w:i/>
          <w:iCs/>
          <w:color w:val="000000"/>
          <w:sz w:val="17"/>
          <w:szCs w:val="17"/>
          <w:lang w:eastAsia="da-DK"/>
        </w:rPr>
      </w:pPr>
      <w:r w:rsidRPr="00E45BF5">
        <w:rPr>
          <w:rFonts w:ascii="Tahoma" w:eastAsia="Times New Roman" w:hAnsi="Tahoma" w:cs="Tahoma"/>
          <w:i/>
          <w:iCs/>
          <w:color w:val="000000"/>
          <w:sz w:val="17"/>
          <w:szCs w:val="17"/>
          <w:lang w:eastAsia="da-DK"/>
        </w:rPr>
        <w:t>Udgifter omfattet af beskæftigelsestilskuddet for 201</w:t>
      </w:r>
      <w:r w:rsidR="00196AED" w:rsidRPr="00E45BF5">
        <w:rPr>
          <w:rFonts w:ascii="Tahoma" w:eastAsia="Times New Roman" w:hAnsi="Tahoma" w:cs="Tahoma"/>
          <w:i/>
          <w:iCs/>
          <w:color w:val="000000"/>
          <w:sz w:val="17"/>
          <w:szCs w:val="17"/>
          <w:lang w:eastAsia="da-DK"/>
        </w:rPr>
        <w:t>7</w:t>
      </w:r>
      <w:r w:rsidRPr="00E45BF5">
        <w:rPr>
          <w:rFonts w:ascii="Tahoma" w:eastAsia="Times New Roman" w:hAnsi="Tahoma" w:cs="Tahoma"/>
          <w:i/>
          <w:iCs/>
          <w:color w:val="000000"/>
          <w:sz w:val="17"/>
          <w:szCs w:val="17"/>
          <w:lang w:eastAsia="da-DK"/>
        </w:rPr>
        <w:t xml:space="preserve"> og 201</w:t>
      </w:r>
      <w:r w:rsidR="00196AED" w:rsidRPr="00E45BF5">
        <w:rPr>
          <w:rFonts w:ascii="Tahoma" w:eastAsia="Times New Roman" w:hAnsi="Tahoma" w:cs="Tahoma"/>
          <w:i/>
          <w:iCs/>
          <w:color w:val="000000"/>
          <w:sz w:val="17"/>
          <w:szCs w:val="17"/>
          <w:lang w:eastAsia="da-DK"/>
        </w:rPr>
        <w:t>8</w:t>
      </w:r>
    </w:p>
    <w:p w:rsidR="00550E35" w:rsidRPr="00E45BF5" w:rsidRDefault="00550E35" w:rsidP="00550E35">
      <w:pPr>
        <w:spacing w:before="200"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 xml:space="preserve">§ </w:t>
      </w:r>
      <w:r w:rsidR="00BF14C4">
        <w:rPr>
          <w:rFonts w:ascii="Tahoma" w:eastAsia="Times New Roman" w:hAnsi="Tahoma" w:cs="Tahoma"/>
          <w:b/>
          <w:bCs/>
          <w:color w:val="000000"/>
          <w:sz w:val="17"/>
          <w:szCs w:val="17"/>
          <w:lang w:eastAsia="da-DK"/>
        </w:rPr>
        <w:t>5</w:t>
      </w:r>
      <w:r w:rsidRPr="00E45BF5">
        <w:rPr>
          <w:rFonts w:ascii="Tahoma" w:eastAsia="Times New Roman" w:hAnsi="Tahoma" w:cs="Tahoma"/>
          <w:b/>
          <w:bCs/>
          <w:color w:val="000000"/>
          <w:sz w:val="17"/>
          <w:szCs w:val="17"/>
          <w:lang w:eastAsia="da-DK"/>
        </w:rPr>
        <w:t>.</w:t>
      </w:r>
      <w:r w:rsidRPr="00E45BF5">
        <w:rPr>
          <w:rFonts w:ascii="Tahoma" w:eastAsia="Times New Roman" w:hAnsi="Tahoma" w:cs="Tahoma"/>
          <w:color w:val="000000"/>
          <w:sz w:val="17"/>
          <w:szCs w:val="17"/>
          <w:lang w:eastAsia="da-DK"/>
        </w:rPr>
        <w:t xml:space="preserve"> For 2017</w:t>
      </w:r>
      <w:r w:rsidR="009E76FD" w:rsidRPr="00E45BF5">
        <w:rPr>
          <w:rFonts w:ascii="Tahoma" w:eastAsia="Times New Roman" w:hAnsi="Tahoma" w:cs="Tahoma"/>
          <w:color w:val="000000"/>
          <w:sz w:val="17"/>
          <w:szCs w:val="17"/>
          <w:lang w:eastAsia="da-DK"/>
        </w:rPr>
        <w:t xml:space="preserve"> og 2018</w:t>
      </w:r>
      <w:r w:rsidRPr="00E45BF5">
        <w:rPr>
          <w:rFonts w:ascii="Tahoma" w:eastAsia="Times New Roman" w:hAnsi="Tahoma" w:cs="Tahoma"/>
          <w:color w:val="000000"/>
          <w:sz w:val="17"/>
          <w:szCs w:val="17"/>
          <w:lang w:eastAsia="da-DK"/>
        </w:rPr>
        <w:t xml:space="preserve"> omfatter beskæftigelsestilskuddet følgende kommunale nettoudgifter:</w:t>
      </w:r>
    </w:p>
    <w:p w:rsidR="00550E35" w:rsidRPr="00E45BF5" w:rsidRDefault="00550E35"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1) 20 pct. af udgifterne til arbejdsløshedsdagpenge og til løntilskud til private og offentlige arbejdsgivere, som ansætter forsikrede ledige efter kapitel 12 i lov om en aktiv beskæftigelsesindsats, jf. § 120, stk. 1, nr. 1, i lov om en aktiv beskæftigelsesindsats, herunder forsikrede ledige, der er omfattet af § 2, nr. 8, i lov om en aktiv beskæftigelsesindsats, i de første 4 uger med ydelser, jf. § 3, stk. 1, nr. 1 og 13, samt § 5, stk. 2 og 3, i lov om kommunernes finansiering af visse offentlige ydelser udbetalt af kommunerne, Udbetaling Danmark og arbejdsløshedskasserne.</w:t>
      </w:r>
    </w:p>
    <w:p w:rsidR="00550E35" w:rsidRPr="00E45BF5" w:rsidRDefault="00550E35"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 xml:space="preserve">2) 60 pct. af udgifterne til arbejdsløshedsdagpenge og til løntilskud til private og offentlige arbejdsgivere, som ansætter forsikrede ledige efter kapitel 12 i lov om en aktiv beskæftigelsesindsats, jf. § 120, stk. 1, nr. 1, i lov om en aktiv </w:t>
      </w:r>
      <w:r w:rsidRPr="00E45BF5">
        <w:rPr>
          <w:rFonts w:ascii="Tahoma" w:eastAsia="Times New Roman" w:hAnsi="Tahoma" w:cs="Tahoma"/>
          <w:color w:val="000000"/>
          <w:sz w:val="17"/>
          <w:szCs w:val="17"/>
          <w:lang w:eastAsia="da-DK"/>
        </w:rPr>
        <w:lastRenderedPageBreak/>
        <w:t>beskæftigelsesindsats, herunder forsikrede ledige, der er omfattet af § 2, nr. 8, i lov om en aktiv beskæftigelsesindsats, fra den 5. til og med den 26. uge med ydelser, jf. § 3, stk. 1, nr. 1 og 13, samt § 5, stk. 2 og 3, i lov om kommunernes finansiering af visse offentlige ydelser udbetalt af kommunerne, Udbetaling Danmark og arbejdsløshedskasserne.</w:t>
      </w:r>
    </w:p>
    <w:p w:rsidR="00550E35" w:rsidRPr="00E45BF5" w:rsidRDefault="00550E35"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3) 70 pct. af udgifterne til arbejdsløshedsdagpenge og til løntilskud til private og offentlige arbejdsgivere, som ansætter forsikrede ledige efter kapitel 12 i lov om en aktiv beskæftigelsesindsats, jf. § 120, stk. 1, nr. 1, i lov om en aktiv beskæftigelsesindsats, herunder forsikrede ledige, der er omfattet af § 2, nr. 8, i lov om en aktiv beskæftigelsesindsats, fra den 27. til og med den 52. uge med ydelser, jf. § 3, stk. 1, nr. 1 og 13, samt § 5, stk. 2 og 3, i lov om kommunernes finansiering af visse offentlige ydelser udbetalt af kommunerne, Udbetaling Danmark og arbejdsløshedskasserne.</w:t>
      </w:r>
    </w:p>
    <w:p w:rsidR="00550E35" w:rsidRPr="00E45BF5" w:rsidRDefault="00550E35"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4) 80 pct. af udgifterne til arbejdsløshedsdagpenge og til løntilskud til private og offentlige arbejdsgivere, som ansætter forsikrede ledige efter kapitel 12 i lov om en aktiv beskæftigelsesindsats, jf. § 120, stk. 1, nr. 1, i lov om en aktiv beskæftigelsesindsats, herunder forsikrede ledige, der er omfattet af § 2, nr. 8, i lov om en aktiv beskæftigelsesindsats, fra den 53. uge med ydelser, jf. § 3, stk. 1, nr. 1 og 13, samt § 5, stk. 2 og 3, i lov om kommunernes finansiering af visse offentlige ydelser udbetalt af kommunerne, Udbetaling Danmark og arbejdsløshedskasserne.</w:t>
      </w:r>
    </w:p>
    <w:p w:rsidR="00550E35" w:rsidRPr="00E45BF5" w:rsidRDefault="00550E35"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5) 50 pct. af udgifterne til personlig assistance til handicappede efter kapitel 3 og 4 i lov om kompensation til handicappede i erhverv m.v., jf. § 17 b i lov om kompensation til handicappede i erhverv m.v.</w:t>
      </w:r>
    </w:p>
    <w:p w:rsidR="00550E35" w:rsidRPr="00E45BF5" w:rsidRDefault="00550E35"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6) 50 pct. af udgifterne til befordringsgodtgørelse til forsikrede ledige efter § 82 i lov om en aktiv beskæftigelsesindsats.</w:t>
      </w:r>
    </w:p>
    <w:p w:rsidR="00550E35" w:rsidRPr="00E45BF5" w:rsidRDefault="00550E35"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7) 50 pct. af udgifterne til hjælpemidler til forsikrede ledige og beskæftigede efter §§ 76- 77 og § 100 i lov om en aktiv beskæftigelsesindsats, bortset fra undervisningsmaterialer, jf. § 120, stk. 1, nr. 2, og § 123, stk. 3, herunder forsikrede ledige, der er omfattet af § 2, nr. 8, i lov om en aktiv beskæftigelsesindsats, og 50 pct. af udgifter til undervisningsmaterialer efter §§ 76-77 og § 99, i lov om en aktiv beskæftigelsesindsats til forsikrede ledige, der er omfattet af § 2, nr. 8, i lov om en aktiv beskæftigelsesindsats, jf. § 119 i lov om en aktiv beskæftigelsesindsats.</w:t>
      </w:r>
    </w:p>
    <w:p w:rsidR="00550E35" w:rsidRPr="00E45BF5" w:rsidRDefault="00550E35" w:rsidP="00550E35">
      <w:pPr>
        <w:spacing w:before="400" w:after="100" w:line="240" w:lineRule="auto"/>
        <w:jc w:val="center"/>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 xml:space="preserve">Kapitel 5 </w:t>
      </w:r>
    </w:p>
    <w:p w:rsidR="00550E35" w:rsidRPr="00E45BF5" w:rsidRDefault="00550E35" w:rsidP="00550E35">
      <w:pPr>
        <w:spacing w:after="100" w:line="240" w:lineRule="auto"/>
        <w:jc w:val="center"/>
        <w:rPr>
          <w:rFonts w:ascii="Tahoma" w:eastAsia="Times New Roman" w:hAnsi="Tahoma" w:cs="Tahoma"/>
          <w:i/>
          <w:iCs/>
          <w:color w:val="000000"/>
          <w:sz w:val="17"/>
          <w:szCs w:val="17"/>
          <w:lang w:eastAsia="da-DK"/>
        </w:rPr>
      </w:pPr>
      <w:r w:rsidRPr="00E45BF5">
        <w:rPr>
          <w:rFonts w:ascii="Tahoma" w:eastAsia="Times New Roman" w:hAnsi="Tahoma" w:cs="Tahoma"/>
          <w:i/>
          <w:iCs/>
          <w:color w:val="000000"/>
          <w:sz w:val="17"/>
          <w:szCs w:val="17"/>
          <w:lang w:eastAsia="da-DK"/>
        </w:rPr>
        <w:t>Den særlige tilskudsordning for 201</w:t>
      </w:r>
      <w:r w:rsidR="00196AED" w:rsidRPr="00E45BF5">
        <w:rPr>
          <w:rFonts w:ascii="Tahoma" w:eastAsia="Times New Roman" w:hAnsi="Tahoma" w:cs="Tahoma"/>
          <w:i/>
          <w:iCs/>
          <w:color w:val="000000"/>
          <w:sz w:val="17"/>
          <w:szCs w:val="17"/>
          <w:lang w:eastAsia="da-DK"/>
        </w:rPr>
        <w:t>7</w:t>
      </w:r>
    </w:p>
    <w:p w:rsidR="00550E35" w:rsidRPr="00E45BF5" w:rsidRDefault="00550E35" w:rsidP="00550E35">
      <w:pPr>
        <w:spacing w:before="200"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 xml:space="preserve">§ </w:t>
      </w:r>
      <w:r w:rsidR="00BF14C4">
        <w:rPr>
          <w:rFonts w:ascii="Tahoma" w:eastAsia="Times New Roman" w:hAnsi="Tahoma" w:cs="Tahoma"/>
          <w:b/>
          <w:bCs/>
          <w:color w:val="000000"/>
          <w:sz w:val="17"/>
          <w:szCs w:val="17"/>
          <w:lang w:eastAsia="da-DK"/>
        </w:rPr>
        <w:t>6</w:t>
      </w:r>
      <w:r w:rsidRPr="00E45BF5">
        <w:rPr>
          <w:rFonts w:ascii="Tahoma" w:eastAsia="Times New Roman" w:hAnsi="Tahoma" w:cs="Tahoma"/>
          <w:b/>
          <w:bCs/>
          <w:color w:val="000000"/>
          <w:sz w:val="17"/>
          <w:szCs w:val="17"/>
          <w:lang w:eastAsia="da-DK"/>
        </w:rPr>
        <w:t>.</w:t>
      </w:r>
      <w:r w:rsidRPr="00E45BF5">
        <w:rPr>
          <w:rFonts w:ascii="Tahoma" w:eastAsia="Times New Roman" w:hAnsi="Tahoma" w:cs="Tahoma"/>
          <w:color w:val="000000"/>
          <w:sz w:val="17"/>
          <w:szCs w:val="17"/>
          <w:lang w:eastAsia="da-DK"/>
        </w:rPr>
        <w:t xml:space="preserve"> Det særlige tilskud for 201</w:t>
      </w:r>
      <w:r w:rsidR="00196AED" w:rsidRPr="00E45BF5">
        <w:rPr>
          <w:rFonts w:ascii="Tahoma" w:eastAsia="Times New Roman" w:hAnsi="Tahoma" w:cs="Tahoma"/>
          <w:color w:val="000000"/>
          <w:sz w:val="17"/>
          <w:szCs w:val="17"/>
          <w:lang w:eastAsia="da-DK"/>
        </w:rPr>
        <w:t>7</w:t>
      </w:r>
      <w:r w:rsidRPr="00E45BF5">
        <w:rPr>
          <w:rFonts w:ascii="Tahoma" w:eastAsia="Times New Roman" w:hAnsi="Tahoma" w:cs="Tahoma"/>
          <w:color w:val="000000"/>
          <w:sz w:val="17"/>
          <w:szCs w:val="17"/>
          <w:lang w:eastAsia="da-DK"/>
        </w:rPr>
        <w:t xml:space="preserve"> ydes til kommuner, hvor udviklingen i bruttoledigheden for dagpengemodtagere og modtagere af midlertidig arbejdsmarkedsydelse (ledige og aktiverede) ifølge foreløbige opgørelser fra Styrelsen for Arbejdsmarked og Rekrutterings målesystem Jobindsats.dk i perioden 1. kvartal </w:t>
      </w:r>
      <w:r w:rsidR="00196AED" w:rsidRPr="00E45BF5">
        <w:rPr>
          <w:rFonts w:ascii="Tahoma" w:eastAsia="Times New Roman" w:hAnsi="Tahoma" w:cs="Tahoma"/>
          <w:color w:val="000000"/>
          <w:sz w:val="17"/>
          <w:szCs w:val="17"/>
          <w:lang w:eastAsia="da-DK"/>
        </w:rPr>
        <w:t xml:space="preserve">2016 </w:t>
      </w:r>
      <w:r w:rsidRPr="00E45BF5">
        <w:rPr>
          <w:rFonts w:ascii="Tahoma" w:eastAsia="Times New Roman" w:hAnsi="Tahoma" w:cs="Tahoma"/>
          <w:color w:val="000000"/>
          <w:sz w:val="17"/>
          <w:szCs w:val="17"/>
          <w:lang w:eastAsia="da-DK"/>
        </w:rPr>
        <w:t>til 1. kvartal 201</w:t>
      </w:r>
      <w:r w:rsidR="00196AED" w:rsidRPr="00E45BF5">
        <w:rPr>
          <w:rFonts w:ascii="Tahoma" w:eastAsia="Times New Roman" w:hAnsi="Tahoma" w:cs="Tahoma"/>
          <w:color w:val="000000"/>
          <w:sz w:val="17"/>
          <w:szCs w:val="17"/>
          <w:lang w:eastAsia="da-DK"/>
        </w:rPr>
        <w:t>7</w:t>
      </w:r>
      <w:r w:rsidRPr="00E45BF5">
        <w:rPr>
          <w:rFonts w:ascii="Tahoma" w:eastAsia="Times New Roman" w:hAnsi="Tahoma" w:cs="Tahoma"/>
          <w:color w:val="000000"/>
          <w:sz w:val="17"/>
          <w:szCs w:val="17"/>
          <w:lang w:eastAsia="da-DK"/>
        </w:rPr>
        <w:t xml:space="preserve"> overstiger udviklingen i landsdelen tillagt 5 procentpoint, jf. § 23 b, stk. 1, i lov om kommunal udligning og generelle tilskud til kommuner.</w:t>
      </w:r>
    </w:p>
    <w:p w:rsidR="00550E35" w:rsidRPr="00E45BF5" w:rsidRDefault="00550E35" w:rsidP="00550E35">
      <w:pPr>
        <w:spacing w:before="200"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 xml:space="preserve">§ </w:t>
      </w:r>
      <w:r w:rsidR="00BF14C4">
        <w:rPr>
          <w:rFonts w:ascii="Tahoma" w:eastAsia="Times New Roman" w:hAnsi="Tahoma" w:cs="Tahoma"/>
          <w:b/>
          <w:bCs/>
          <w:color w:val="000000"/>
          <w:sz w:val="17"/>
          <w:szCs w:val="17"/>
          <w:lang w:eastAsia="da-DK"/>
        </w:rPr>
        <w:t>7</w:t>
      </w:r>
      <w:r w:rsidRPr="00E45BF5">
        <w:rPr>
          <w:rFonts w:ascii="Tahoma" w:eastAsia="Times New Roman" w:hAnsi="Tahoma" w:cs="Tahoma"/>
          <w:b/>
          <w:bCs/>
          <w:color w:val="000000"/>
          <w:sz w:val="17"/>
          <w:szCs w:val="17"/>
          <w:lang w:eastAsia="da-DK"/>
        </w:rPr>
        <w:t>.</w:t>
      </w:r>
      <w:r w:rsidRPr="00E45BF5">
        <w:rPr>
          <w:rFonts w:ascii="Tahoma" w:eastAsia="Times New Roman" w:hAnsi="Tahoma" w:cs="Tahoma"/>
          <w:color w:val="000000"/>
          <w:sz w:val="17"/>
          <w:szCs w:val="17"/>
          <w:lang w:eastAsia="da-DK"/>
        </w:rPr>
        <w:t xml:space="preserve"> Tilskuddet udgør 13</w:t>
      </w:r>
      <w:r w:rsidR="00B76A51" w:rsidRPr="00E45BF5">
        <w:rPr>
          <w:rFonts w:ascii="Tahoma" w:eastAsia="Times New Roman" w:hAnsi="Tahoma" w:cs="Tahoma"/>
          <w:color w:val="000000"/>
          <w:sz w:val="17"/>
          <w:szCs w:val="17"/>
          <w:lang w:eastAsia="da-DK"/>
        </w:rPr>
        <w:t>9</w:t>
      </w:r>
      <w:r w:rsidRPr="00E45BF5">
        <w:rPr>
          <w:rFonts w:ascii="Tahoma" w:eastAsia="Times New Roman" w:hAnsi="Tahoma" w:cs="Tahoma"/>
          <w:color w:val="000000"/>
          <w:sz w:val="17"/>
          <w:szCs w:val="17"/>
          <w:lang w:eastAsia="da-DK"/>
        </w:rPr>
        <w:t>.</w:t>
      </w:r>
      <w:r w:rsidR="00D414E8">
        <w:rPr>
          <w:rFonts w:ascii="Tahoma" w:eastAsia="Times New Roman" w:hAnsi="Tahoma" w:cs="Tahoma"/>
          <w:color w:val="000000"/>
          <w:sz w:val="17"/>
          <w:szCs w:val="17"/>
          <w:lang w:eastAsia="da-DK"/>
        </w:rPr>
        <w:t>6</w:t>
      </w:r>
      <w:r w:rsidRPr="00E45BF5">
        <w:rPr>
          <w:rFonts w:ascii="Tahoma" w:eastAsia="Times New Roman" w:hAnsi="Tahoma" w:cs="Tahoma"/>
          <w:color w:val="000000"/>
          <w:sz w:val="17"/>
          <w:szCs w:val="17"/>
          <w:lang w:eastAsia="da-DK"/>
        </w:rPr>
        <w:t>00 kr. pr. bruttoledig ganget med det antal ledige, hvormed udviklingen i ledigheden i kommunen overstiger udviklingen i landsdelen, tillagt 5 procentpoint dog fratrukket 0,01 pct. af kommunens budgetterede beskatningsgrundlag for tilskudsåret.</w:t>
      </w:r>
    </w:p>
    <w:p w:rsidR="00550E35" w:rsidRPr="00E45BF5" w:rsidRDefault="00550E35" w:rsidP="00550E35">
      <w:pPr>
        <w:spacing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i/>
          <w:iCs/>
          <w:color w:val="000000"/>
          <w:sz w:val="17"/>
          <w:szCs w:val="17"/>
          <w:lang w:eastAsia="da-DK"/>
        </w:rPr>
        <w:t>Stk. 2.</w:t>
      </w:r>
      <w:r w:rsidRPr="00E45BF5">
        <w:rPr>
          <w:rFonts w:ascii="Tahoma" w:eastAsia="Times New Roman" w:hAnsi="Tahoma" w:cs="Tahoma"/>
          <w:color w:val="000000"/>
          <w:sz w:val="17"/>
          <w:szCs w:val="17"/>
          <w:lang w:eastAsia="da-DK"/>
        </w:rPr>
        <w:t xml:space="preserve"> Tilskuddet pr. bruttoledig er fastsat på grundlag af de skønnede kommunale nettoudgifter for tilskudsåret </w:t>
      </w:r>
      <w:r w:rsidR="00196AED" w:rsidRPr="00E45BF5">
        <w:rPr>
          <w:rFonts w:ascii="Tahoma" w:eastAsia="Times New Roman" w:hAnsi="Tahoma" w:cs="Tahoma"/>
          <w:color w:val="000000"/>
          <w:sz w:val="17"/>
          <w:szCs w:val="17"/>
          <w:lang w:eastAsia="da-DK"/>
        </w:rPr>
        <w:t xml:space="preserve">2017 </w:t>
      </w:r>
      <w:r w:rsidRPr="00E45BF5">
        <w:rPr>
          <w:rFonts w:ascii="Tahoma" w:eastAsia="Times New Roman" w:hAnsi="Tahoma" w:cs="Tahoma"/>
          <w:color w:val="000000"/>
          <w:sz w:val="17"/>
          <w:szCs w:val="17"/>
          <w:lang w:eastAsia="da-DK"/>
        </w:rPr>
        <w:t>og antallet af bruttoledige dagpengemodtagere (ledige og aktiverede), der ligger til grund for dette skøn.</w:t>
      </w:r>
    </w:p>
    <w:p w:rsidR="00550E35" w:rsidRPr="00E45BF5" w:rsidRDefault="00550E35" w:rsidP="00550E35">
      <w:pPr>
        <w:spacing w:before="200"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 xml:space="preserve">§ </w:t>
      </w:r>
      <w:r w:rsidR="00BF14C4">
        <w:rPr>
          <w:rFonts w:ascii="Tahoma" w:eastAsia="Times New Roman" w:hAnsi="Tahoma" w:cs="Tahoma"/>
          <w:b/>
          <w:bCs/>
          <w:color w:val="000000"/>
          <w:sz w:val="17"/>
          <w:szCs w:val="17"/>
          <w:lang w:eastAsia="da-DK"/>
        </w:rPr>
        <w:t>8</w:t>
      </w:r>
      <w:r w:rsidRPr="00E45BF5">
        <w:rPr>
          <w:rFonts w:ascii="Tahoma" w:eastAsia="Times New Roman" w:hAnsi="Tahoma" w:cs="Tahoma"/>
          <w:b/>
          <w:bCs/>
          <w:color w:val="000000"/>
          <w:sz w:val="17"/>
          <w:szCs w:val="17"/>
          <w:lang w:eastAsia="da-DK"/>
        </w:rPr>
        <w:t>.</w:t>
      </w:r>
      <w:r w:rsidRPr="00E45BF5">
        <w:rPr>
          <w:rFonts w:ascii="Tahoma" w:eastAsia="Times New Roman" w:hAnsi="Tahoma" w:cs="Tahoma"/>
          <w:color w:val="000000"/>
          <w:sz w:val="17"/>
          <w:szCs w:val="17"/>
          <w:lang w:eastAsia="da-DK"/>
        </w:rPr>
        <w:t xml:space="preserve"> Samtlige kommuner bidrager til den særlige tilskudsordning i forhold til den enkelte kommunens andel af det samlede befolkningstal som opgjort af Danmarks Statistik.</w:t>
      </w:r>
    </w:p>
    <w:p w:rsidR="00550E35" w:rsidRPr="00E45BF5" w:rsidRDefault="00550E35" w:rsidP="00550E35">
      <w:pPr>
        <w:spacing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i/>
          <w:iCs/>
          <w:color w:val="000000"/>
          <w:sz w:val="17"/>
          <w:szCs w:val="17"/>
          <w:lang w:eastAsia="da-DK"/>
        </w:rPr>
        <w:t>Stk. 2.</w:t>
      </w:r>
      <w:r w:rsidRPr="00E45BF5">
        <w:rPr>
          <w:rFonts w:ascii="Tahoma" w:eastAsia="Times New Roman" w:hAnsi="Tahoma" w:cs="Tahoma"/>
          <w:color w:val="000000"/>
          <w:sz w:val="17"/>
          <w:szCs w:val="17"/>
          <w:lang w:eastAsia="da-DK"/>
        </w:rPr>
        <w:t xml:space="preserve"> Ved befolkningsopgørelsen henregnes personer, for hvilken en kommune har den generelle betalingsforpligtelse til folketallet i kommunen.</w:t>
      </w:r>
    </w:p>
    <w:p w:rsidR="00550E35" w:rsidRPr="00E45BF5" w:rsidRDefault="00550E35" w:rsidP="00550E35">
      <w:pPr>
        <w:spacing w:before="400" w:after="100" w:line="240" w:lineRule="auto"/>
        <w:jc w:val="center"/>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 xml:space="preserve">Kapitel 6 </w:t>
      </w:r>
    </w:p>
    <w:p w:rsidR="00550E35" w:rsidRPr="00E45BF5" w:rsidRDefault="00550E35" w:rsidP="00550E35">
      <w:pPr>
        <w:spacing w:after="100" w:line="240" w:lineRule="auto"/>
        <w:jc w:val="center"/>
        <w:rPr>
          <w:rFonts w:ascii="Tahoma" w:eastAsia="Times New Roman" w:hAnsi="Tahoma" w:cs="Tahoma"/>
          <w:i/>
          <w:iCs/>
          <w:color w:val="000000"/>
          <w:sz w:val="17"/>
          <w:szCs w:val="17"/>
          <w:lang w:eastAsia="da-DK"/>
        </w:rPr>
      </w:pPr>
      <w:r w:rsidRPr="00E45BF5">
        <w:rPr>
          <w:rFonts w:ascii="Tahoma" w:eastAsia="Times New Roman" w:hAnsi="Tahoma" w:cs="Tahoma"/>
          <w:i/>
          <w:iCs/>
          <w:color w:val="000000"/>
          <w:sz w:val="17"/>
          <w:szCs w:val="17"/>
          <w:lang w:eastAsia="da-DK"/>
        </w:rPr>
        <w:t xml:space="preserve">Opgørelsen af det foreløbige beskæftigelsestilskud for </w:t>
      </w:r>
      <w:r w:rsidR="00196AED" w:rsidRPr="00E45BF5">
        <w:rPr>
          <w:rFonts w:ascii="Tahoma" w:eastAsia="Times New Roman" w:hAnsi="Tahoma" w:cs="Tahoma"/>
          <w:i/>
          <w:iCs/>
          <w:color w:val="000000"/>
          <w:sz w:val="17"/>
          <w:szCs w:val="17"/>
          <w:lang w:eastAsia="da-DK"/>
        </w:rPr>
        <w:t>2018</w:t>
      </w:r>
    </w:p>
    <w:p w:rsidR="00550E35" w:rsidRPr="00E45BF5" w:rsidRDefault="00550E35" w:rsidP="00550E35">
      <w:pPr>
        <w:spacing w:before="200"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 xml:space="preserve">§ </w:t>
      </w:r>
      <w:r w:rsidR="00BF14C4">
        <w:rPr>
          <w:rFonts w:ascii="Tahoma" w:eastAsia="Times New Roman" w:hAnsi="Tahoma" w:cs="Tahoma"/>
          <w:b/>
          <w:bCs/>
          <w:color w:val="000000"/>
          <w:sz w:val="17"/>
          <w:szCs w:val="17"/>
          <w:lang w:eastAsia="da-DK"/>
        </w:rPr>
        <w:t>9</w:t>
      </w:r>
      <w:r w:rsidRPr="00E45BF5">
        <w:rPr>
          <w:rFonts w:ascii="Tahoma" w:eastAsia="Times New Roman" w:hAnsi="Tahoma" w:cs="Tahoma"/>
          <w:b/>
          <w:bCs/>
          <w:color w:val="000000"/>
          <w:sz w:val="17"/>
          <w:szCs w:val="17"/>
          <w:lang w:eastAsia="da-DK"/>
        </w:rPr>
        <w:t>.</w:t>
      </w:r>
      <w:r w:rsidRPr="00E45BF5">
        <w:rPr>
          <w:rFonts w:ascii="Tahoma" w:eastAsia="Times New Roman" w:hAnsi="Tahoma" w:cs="Tahoma"/>
          <w:color w:val="000000"/>
          <w:sz w:val="17"/>
          <w:szCs w:val="17"/>
          <w:lang w:eastAsia="da-DK"/>
        </w:rPr>
        <w:t xml:space="preserve"> Beskæftigelsestilskuddet for 201</w:t>
      </w:r>
      <w:r w:rsidR="00196AED" w:rsidRPr="00E45BF5">
        <w:rPr>
          <w:rFonts w:ascii="Tahoma" w:eastAsia="Times New Roman" w:hAnsi="Tahoma" w:cs="Tahoma"/>
          <w:color w:val="000000"/>
          <w:sz w:val="17"/>
          <w:szCs w:val="17"/>
          <w:lang w:eastAsia="da-DK"/>
        </w:rPr>
        <w:t>8</w:t>
      </w:r>
      <w:r w:rsidRPr="00E45BF5">
        <w:rPr>
          <w:rFonts w:ascii="Tahoma" w:eastAsia="Times New Roman" w:hAnsi="Tahoma" w:cs="Tahoma"/>
          <w:color w:val="000000"/>
          <w:sz w:val="17"/>
          <w:szCs w:val="17"/>
          <w:lang w:eastAsia="da-DK"/>
        </w:rPr>
        <w:t xml:space="preserve"> opgøres som summen af grundtilskuddet for 201</w:t>
      </w:r>
      <w:r w:rsidR="00196AED" w:rsidRPr="00E45BF5">
        <w:rPr>
          <w:rFonts w:ascii="Tahoma" w:eastAsia="Times New Roman" w:hAnsi="Tahoma" w:cs="Tahoma"/>
          <w:color w:val="000000"/>
          <w:sz w:val="17"/>
          <w:szCs w:val="17"/>
          <w:lang w:eastAsia="da-DK"/>
        </w:rPr>
        <w:t>8</w:t>
      </w:r>
      <w:r w:rsidRPr="00E45BF5">
        <w:rPr>
          <w:rFonts w:ascii="Tahoma" w:eastAsia="Times New Roman" w:hAnsi="Tahoma" w:cs="Tahoma"/>
          <w:color w:val="000000"/>
          <w:sz w:val="17"/>
          <w:szCs w:val="17"/>
          <w:lang w:eastAsia="da-DK"/>
        </w:rPr>
        <w:t xml:space="preserve"> og merudgiftsbehovet for 201</w:t>
      </w:r>
      <w:r w:rsidR="00196AED" w:rsidRPr="00E45BF5">
        <w:rPr>
          <w:rFonts w:ascii="Tahoma" w:eastAsia="Times New Roman" w:hAnsi="Tahoma" w:cs="Tahoma"/>
          <w:color w:val="000000"/>
          <w:sz w:val="17"/>
          <w:szCs w:val="17"/>
          <w:lang w:eastAsia="da-DK"/>
        </w:rPr>
        <w:t>8</w:t>
      </w:r>
      <w:r w:rsidRPr="00E45BF5">
        <w:rPr>
          <w:rFonts w:ascii="Tahoma" w:eastAsia="Times New Roman" w:hAnsi="Tahoma" w:cs="Tahoma"/>
          <w:color w:val="000000"/>
          <w:sz w:val="17"/>
          <w:szCs w:val="17"/>
          <w:lang w:eastAsia="da-DK"/>
        </w:rPr>
        <w:t>, jf. § 23 a, stk. 2, i lov om kommunal udligning og generelle tilskud til kommuner.</w:t>
      </w:r>
    </w:p>
    <w:p w:rsidR="00550E35" w:rsidRPr="00E45BF5" w:rsidRDefault="00550E35" w:rsidP="00550E35">
      <w:pPr>
        <w:spacing w:before="200"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 1</w:t>
      </w:r>
      <w:r w:rsidR="00BF14C4">
        <w:rPr>
          <w:rFonts w:ascii="Tahoma" w:eastAsia="Times New Roman" w:hAnsi="Tahoma" w:cs="Tahoma"/>
          <w:b/>
          <w:bCs/>
          <w:color w:val="000000"/>
          <w:sz w:val="17"/>
          <w:szCs w:val="17"/>
          <w:lang w:eastAsia="da-DK"/>
        </w:rPr>
        <w:t>0</w:t>
      </w:r>
      <w:r w:rsidRPr="00E45BF5">
        <w:rPr>
          <w:rFonts w:ascii="Tahoma" w:eastAsia="Times New Roman" w:hAnsi="Tahoma" w:cs="Tahoma"/>
          <w:b/>
          <w:bCs/>
          <w:color w:val="000000"/>
          <w:sz w:val="17"/>
          <w:szCs w:val="17"/>
          <w:lang w:eastAsia="da-DK"/>
        </w:rPr>
        <w:t>.</w:t>
      </w:r>
      <w:r w:rsidRPr="00E45BF5">
        <w:rPr>
          <w:rFonts w:ascii="Tahoma" w:eastAsia="Times New Roman" w:hAnsi="Tahoma" w:cs="Tahoma"/>
          <w:color w:val="000000"/>
          <w:sz w:val="17"/>
          <w:szCs w:val="17"/>
          <w:lang w:eastAsia="da-DK"/>
        </w:rPr>
        <w:t xml:space="preserve"> Grundtilskuddet udgør den enkelte kommunes samlede tilskud for 201</w:t>
      </w:r>
      <w:r w:rsidR="00196AED" w:rsidRPr="00E45BF5">
        <w:rPr>
          <w:rFonts w:ascii="Tahoma" w:eastAsia="Times New Roman" w:hAnsi="Tahoma" w:cs="Tahoma"/>
          <w:color w:val="000000"/>
          <w:sz w:val="17"/>
          <w:szCs w:val="17"/>
          <w:lang w:eastAsia="da-DK"/>
        </w:rPr>
        <w:t>6</w:t>
      </w:r>
      <w:r w:rsidRPr="00E45BF5">
        <w:rPr>
          <w:rFonts w:ascii="Tahoma" w:eastAsia="Times New Roman" w:hAnsi="Tahoma" w:cs="Tahoma"/>
          <w:color w:val="000000"/>
          <w:sz w:val="17"/>
          <w:szCs w:val="17"/>
          <w:lang w:eastAsia="da-DK"/>
        </w:rPr>
        <w:t>, jf. § 23 a, stk. 2, nr. 1, i lov om kommunal udligning og generelle tilskud til kommuner, reguleret efter stk. 2-4.</w:t>
      </w:r>
    </w:p>
    <w:p w:rsidR="00550E35" w:rsidRPr="00E45BF5" w:rsidRDefault="00550E35" w:rsidP="00550E35">
      <w:pPr>
        <w:spacing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i/>
          <w:iCs/>
          <w:color w:val="000000"/>
          <w:sz w:val="17"/>
          <w:szCs w:val="17"/>
          <w:lang w:eastAsia="da-DK"/>
        </w:rPr>
        <w:t>Stk. 2.</w:t>
      </w:r>
      <w:r w:rsidRPr="00E45BF5">
        <w:rPr>
          <w:rFonts w:ascii="Tahoma" w:eastAsia="Times New Roman" w:hAnsi="Tahoma" w:cs="Tahoma"/>
          <w:color w:val="000000"/>
          <w:sz w:val="17"/>
          <w:szCs w:val="17"/>
          <w:lang w:eastAsia="da-DK"/>
        </w:rPr>
        <w:t xml:space="preserve"> Det samlede grundtilskud for kommunerne som opgjort efter stk. 1 reguleres herefter med den samlede virkning af ændringer i følgende love og regler på de områder, der er omfattet af beskæftigelsestilskuddet:</w:t>
      </w:r>
    </w:p>
    <w:p w:rsidR="00550E35" w:rsidRPr="00E45BF5" w:rsidRDefault="00550E35"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1) Lov nr. 1365 af 28. december 2011 om ændring af lov om arbejdsløshedsforsikring m.v. og flere andre love (Forhøjelse af efterlønsalder, forkortelse af efterlønsperiode og tilbagebetaling af efterlønsbidrag m.v.).</w:t>
      </w:r>
    </w:p>
    <w:p w:rsidR="00550E35" w:rsidRPr="00E45BF5" w:rsidRDefault="00550E35"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2) Bekendtgørelse nr. 1295 af 14. december 2012 om forsøg på beskæftigelses- og sygedagpengeområdet.</w:t>
      </w:r>
    </w:p>
    <w:p w:rsidR="00550E35" w:rsidRPr="00E45BF5" w:rsidRDefault="00550E35"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 xml:space="preserve">3) Lov nr. 1380 af 23. december 2012 om ændring af lov om en aktiv beskæftigelsesindsats, lov om aktiv socialpolitik, lov om social pension og forskellige andre love (Reform af førtidspension og fleksjob, herunder indførelse af ressourceforløb, rehabiliteringsteam, </w:t>
      </w:r>
      <w:proofErr w:type="spellStart"/>
      <w:r w:rsidRPr="00E45BF5">
        <w:rPr>
          <w:rFonts w:ascii="Tahoma" w:eastAsia="Times New Roman" w:hAnsi="Tahoma" w:cs="Tahoma"/>
          <w:color w:val="000000"/>
          <w:sz w:val="17"/>
          <w:szCs w:val="17"/>
          <w:lang w:eastAsia="da-DK"/>
        </w:rPr>
        <w:t>fleksløntilskud</w:t>
      </w:r>
      <w:proofErr w:type="spellEnd"/>
      <w:r w:rsidRPr="00E45BF5">
        <w:rPr>
          <w:rFonts w:ascii="Tahoma" w:eastAsia="Times New Roman" w:hAnsi="Tahoma" w:cs="Tahoma"/>
          <w:color w:val="000000"/>
          <w:sz w:val="17"/>
          <w:szCs w:val="17"/>
          <w:lang w:eastAsia="da-DK"/>
        </w:rPr>
        <w:t xml:space="preserve"> m.v.).</w:t>
      </w:r>
    </w:p>
    <w:p w:rsidR="00550E35" w:rsidRPr="00E45BF5" w:rsidRDefault="00550E35"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4) Lov nr. 1610 af 26. december 2013 om ændring af lov om arbejdsløshedsforsikring m.v., lov om en aktiv beskæftigelsesindsats og flere andre love (Midlertidig arbejdsmarkedsydelse, indsatsen for modtagere af midlertidig arbejdsmarkedsydelse, sikring af ret til syge- og barselsdagpenge, målretning af danskuddannelsestilbud m.v.).</w:t>
      </w:r>
    </w:p>
    <w:p w:rsidR="00550E35" w:rsidRPr="00E45BF5" w:rsidRDefault="000E6673"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lastRenderedPageBreak/>
        <w:t>5</w:t>
      </w:r>
      <w:r w:rsidR="00550E35" w:rsidRPr="00E45BF5">
        <w:rPr>
          <w:rFonts w:ascii="Tahoma" w:eastAsia="Times New Roman" w:hAnsi="Tahoma" w:cs="Tahoma"/>
          <w:color w:val="000000"/>
          <w:sz w:val="17"/>
          <w:szCs w:val="17"/>
          <w:lang w:eastAsia="da-DK"/>
        </w:rPr>
        <w:t>) Lov nr. 1486 af 23. december 2014 om ændring af lov om en aktiv beskæftigelsesindsats, lov om arbejdsløshedsforsikring m.v. og forskellige andre love (Reform af beskæftigelsesindsatsen, et fælles og intensiveret kontaktforløb, uddannelsesløft, styrket rådighed og målretning af virksomhedsrettede tilbud m.v.).</w:t>
      </w:r>
    </w:p>
    <w:p w:rsidR="00550E35" w:rsidRPr="00E45BF5" w:rsidRDefault="000E6673"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6</w:t>
      </w:r>
      <w:r w:rsidR="00550E35" w:rsidRPr="00E45BF5">
        <w:rPr>
          <w:rFonts w:ascii="Tahoma" w:eastAsia="Times New Roman" w:hAnsi="Tahoma" w:cs="Tahoma"/>
          <w:color w:val="000000"/>
          <w:sz w:val="17"/>
          <w:szCs w:val="17"/>
          <w:lang w:eastAsia="da-DK"/>
        </w:rPr>
        <w:t>) Lov nr. 1487 af 23. december 2014 om ændring af lov om en aktiv beskæftigelsesindsats og lov om aktiv socialpolitik (</w:t>
      </w:r>
      <w:proofErr w:type="spellStart"/>
      <w:r w:rsidR="00550E35" w:rsidRPr="00E45BF5">
        <w:rPr>
          <w:rFonts w:ascii="Tahoma" w:eastAsia="Times New Roman" w:hAnsi="Tahoma" w:cs="Tahoma"/>
          <w:color w:val="000000"/>
          <w:sz w:val="17"/>
          <w:szCs w:val="17"/>
          <w:lang w:eastAsia="da-DK"/>
        </w:rPr>
        <w:t>Joblog</w:t>
      </w:r>
      <w:proofErr w:type="spellEnd"/>
      <w:r w:rsidR="00550E35" w:rsidRPr="00E45BF5">
        <w:rPr>
          <w:rFonts w:ascii="Tahoma" w:eastAsia="Times New Roman" w:hAnsi="Tahoma" w:cs="Tahoma"/>
          <w:color w:val="000000"/>
          <w:sz w:val="17"/>
          <w:szCs w:val="17"/>
          <w:lang w:eastAsia="da-DK"/>
        </w:rPr>
        <w:t>, sanktion ved udeblivelse fra tilbud samt 6 ugers jobrettet uddannelse for modtagere af ledighedsydelse).</w:t>
      </w:r>
    </w:p>
    <w:p w:rsidR="00550E35" w:rsidRPr="00E45BF5" w:rsidRDefault="000E6673"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7</w:t>
      </w:r>
      <w:r w:rsidR="00550E35" w:rsidRPr="00E45BF5">
        <w:rPr>
          <w:rFonts w:ascii="Tahoma" w:eastAsia="Times New Roman" w:hAnsi="Tahoma" w:cs="Tahoma"/>
          <w:color w:val="000000"/>
          <w:sz w:val="17"/>
          <w:szCs w:val="17"/>
          <w:lang w:eastAsia="da-DK"/>
        </w:rPr>
        <w:t>) Lov nr. 488 af 23. december 2014 om ændring af udlændingeloven, integrationsloven og lov om Det Centrale Personregister (Reform af international rekruttering m.v.).</w:t>
      </w:r>
    </w:p>
    <w:p w:rsidR="00550E35" w:rsidRPr="00E45BF5" w:rsidRDefault="000E6673"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8</w:t>
      </w:r>
      <w:r w:rsidR="00550E35" w:rsidRPr="00E45BF5">
        <w:rPr>
          <w:rFonts w:ascii="Tahoma" w:eastAsia="Times New Roman" w:hAnsi="Tahoma" w:cs="Tahoma"/>
          <w:color w:val="000000"/>
          <w:sz w:val="17"/>
          <w:szCs w:val="17"/>
          <w:lang w:eastAsia="da-DK"/>
        </w:rPr>
        <w:t>) Bekendtgørelse nr. 1566 af 23. december 2014 om forsøg på beskæftigelsesområdet.</w:t>
      </w:r>
    </w:p>
    <w:p w:rsidR="00550E35" w:rsidRPr="00E45BF5" w:rsidRDefault="000E6673"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9</w:t>
      </w:r>
      <w:r w:rsidR="00550E35" w:rsidRPr="00E45BF5">
        <w:rPr>
          <w:rFonts w:ascii="Tahoma" w:eastAsia="Times New Roman" w:hAnsi="Tahoma" w:cs="Tahoma"/>
          <w:color w:val="000000"/>
          <w:sz w:val="17"/>
          <w:szCs w:val="17"/>
          <w:lang w:eastAsia="da-DK"/>
        </w:rPr>
        <w:t>) Lov nr. 994 af 30. august 2015 om kommunernes finansiering af visse offentlige ydelser udbetalt af kommunerne, Udbetaling Danmark og arbejdsløshedskasserne.</w:t>
      </w:r>
    </w:p>
    <w:p w:rsidR="00550E35" w:rsidRPr="00E45BF5" w:rsidRDefault="00550E35" w:rsidP="00550E35">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1</w:t>
      </w:r>
      <w:r w:rsidR="000E6673" w:rsidRPr="00E45BF5">
        <w:rPr>
          <w:rFonts w:ascii="Tahoma" w:eastAsia="Times New Roman" w:hAnsi="Tahoma" w:cs="Tahoma"/>
          <w:color w:val="000000"/>
          <w:sz w:val="17"/>
          <w:szCs w:val="17"/>
          <w:lang w:eastAsia="da-DK"/>
        </w:rPr>
        <w:t>0</w:t>
      </w:r>
      <w:r w:rsidRPr="00E45BF5">
        <w:rPr>
          <w:rFonts w:ascii="Tahoma" w:eastAsia="Times New Roman" w:hAnsi="Tahoma" w:cs="Tahoma"/>
          <w:color w:val="000000"/>
          <w:sz w:val="17"/>
          <w:szCs w:val="17"/>
          <w:lang w:eastAsia="da-DK"/>
        </w:rPr>
        <w:t>) Lov nr. 624 af 8. juni 2016 om ændring af lov om arbejdsløshedsforsikring m.v., lov om en aktiv beskæftigelsesindsats og forskellige andre love og om ophævelse af lov om akutjob og jobpræmie til arbejdsgivere og lov om uddannelsesordning for ledige, som har opbrugt deres dagpengeret (Fleksibelt og indkomstbaseret dagpengesystem, månedsudbetaling af dagpenge m.v.).</w:t>
      </w:r>
    </w:p>
    <w:p w:rsidR="000E6673" w:rsidRPr="00E45BF5" w:rsidRDefault="000E6673" w:rsidP="000E6673">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11) Lov nr. 623 af 8. juni 2016 om integrationsgrunduddannelse (</w:t>
      </w:r>
      <w:proofErr w:type="spellStart"/>
      <w:r w:rsidRPr="00E45BF5">
        <w:rPr>
          <w:rFonts w:ascii="Tahoma" w:eastAsia="Times New Roman" w:hAnsi="Tahoma" w:cs="Tahoma"/>
          <w:color w:val="000000"/>
          <w:sz w:val="17"/>
          <w:szCs w:val="17"/>
          <w:lang w:eastAsia="da-DK"/>
        </w:rPr>
        <w:t>igu</w:t>
      </w:r>
      <w:proofErr w:type="spellEnd"/>
      <w:r w:rsidRPr="00E45BF5">
        <w:rPr>
          <w:rFonts w:ascii="Tahoma" w:eastAsia="Times New Roman" w:hAnsi="Tahoma" w:cs="Tahoma"/>
          <w:color w:val="000000"/>
          <w:sz w:val="17"/>
          <w:szCs w:val="17"/>
          <w:lang w:eastAsia="da-DK"/>
        </w:rPr>
        <w:t>).</w:t>
      </w:r>
    </w:p>
    <w:p w:rsidR="000E6673" w:rsidRPr="00E45BF5" w:rsidRDefault="000E6673" w:rsidP="000E6673">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12) Lov nr. 1718 af 27. december 2016 om ændring af lov om arbejdsløshedsforsikring m.v. (Tidspunkt for skift af dagpengesats for unge under 25 år og ph.d.-studerendes ret til arbejdsløshedsdagpenge).</w:t>
      </w:r>
    </w:p>
    <w:p w:rsidR="000E6673" w:rsidRDefault="000E6673" w:rsidP="000E6673">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13) Lov nr. 1719 af 27. december 2016 om ændring af lov om arbejdsløshedsforsikring m.v. (Optjening af ret til feriedagpenge for perioder med sygedagpenge ophæves)</w:t>
      </w:r>
    </w:p>
    <w:p w:rsidR="000D3562" w:rsidRPr="00E45BF5" w:rsidRDefault="000D3562" w:rsidP="000E6673">
      <w:pPr>
        <w:spacing w:after="0" w:line="240" w:lineRule="auto"/>
        <w:ind w:left="280"/>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14) Lov nr. 173 af 20. februar 2017 om ændring af lov om en aktiv beskæftigelsesindsats og lov om arbejdsløshedsforsikring m.v. (Trepartsaftale på Beskæftigelsesministeriets område om uddannelsesløft, voksenlærlingeordningen og 6 ugers jobrettet uddannelse)</w:t>
      </w:r>
    </w:p>
    <w:p w:rsidR="003E7C74" w:rsidRPr="00E45BF5" w:rsidRDefault="003E7C74" w:rsidP="003E7C74">
      <w:pPr>
        <w:spacing w:after="0" w:line="240" w:lineRule="auto"/>
        <w:ind w:left="280"/>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1</w:t>
      </w:r>
      <w:r w:rsidR="000D3562">
        <w:rPr>
          <w:rFonts w:ascii="Tahoma" w:eastAsia="Times New Roman" w:hAnsi="Tahoma" w:cs="Tahoma"/>
          <w:color w:val="000000"/>
          <w:sz w:val="17"/>
          <w:szCs w:val="17"/>
          <w:lang w:eastAsia="da-DK"/>
        </w:rPr>
        <w:t>5</w:t>
      </w:r>
      <w:r w:rsidRPr="00E45BF5">
        <w:rPr>
          <w:rFonts w:ascii="Tahoma" w:eastAsia="Times New Roman" w:hAnsi="Tahoma" w:cs="Tahoma"/>
          <w:color w:val="000000"/>
          <w:sz w:val="17"/>
          <w:szCs w:val="17"/>
          <w:lang w:eastAsia="da-DK"/>
        </w:rPr>
        <w:t>) Bekendtgørelse nr. 272 af 22. marts 2017 om ikrafttræden af visse bestemmelser i lov nr. 624 af 8. juni 2016 om ændring af lov om arbejdsløshedsforsikring m.v., lov om en aktiv beskæftigelsesindsats og forskellige andre love og om ophævelse af lov om akutjob og jobpræmie til arbejdsgivere og lov om uddannelsesordning for ledige, som har opbrugt deres dagpengeret (Fleksibelt og indkomstbaseret dagpengesystem, månedsudbetaling af dagpenge m.v.).</w:t>
      </w:r>
    </w:p>
    <w:p w:rsidR="00550E35" w:rsidRPr="00E45BF5" w:rsidRDefault="00550E35" w:rsidP="00550E35">
      <w:pPr>
        <w:spacing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i/>
          <w:iCs/>
          <w:color w:val="000000"/>
          <w:sz w:val="17"/>
          <w:szCs w:val="17"/>
          <w:lang w:eastAsia="da-DK"/>
        </w:rPr>
        <w:t>Stk. 3.</w:t>
      </w:r>
      <w:r w:rsidRPr="00E45BF5">
        <w:rPr>
          <w:rFonts w:ascii="Tahoma" w:eastAsia="Times New Roman" w:hAnsi="Tahoma" w:cs="Tahoma"/>
          <w:color w:val="000000"/>
          <w:sz w:val="17"/>
          <w:szCs w:val="17"/>
          <w:lang w:eastAsia="da-DK"/>
        </w:rPr>
        <w:t xml:space="preserve"> Den samlede regulering efter stk. 2 fordeles på kommunerne i forhold til den enkelte kommunes andel af grundtilskuddet opgjort efter stk. 1.</w:t>
      </w:r>
    </w:p>
    <w:p w:rsidR="00550E35" w:rsidRPr="00E45BF5" w:rsidRDefault="00550E35" w:rsidP="00550E35">
      <w:pPr>
        <w:spacing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i/>
          <w:iCs/>
          <w:color w:val="000000"/>
          <w:sz w:val="17"/>
          <w:szCs w:val="17"/>
          <w:lang w:eastAsia="da-DK"/>
        </w:rPr>
        <w:t>Stk. 4.</w:t>
      </w:r>
      <w:r w:rsidRPr="00E45BF5">
        <w:rPr>
          <w:rFonts w:ascii="Tahoma" w:eastAsia="Times New Roman" w:hAnsi="Tahoma" w:cs="Tahoma"/>
          <w:color w:val="000000"/>
          <w:sz w:val="17"/>
          <w:szCs w:val="17"/>
          <w:lang w:eastAsia="da-DK"/>
        </w:rPr>
        <w:t xml:space="preserve"> Det beregnede grundtilskud efter stk. 1-3 opreguleres fra 201</w:t>
      </w:r>
      <w:r w:rsidR="00196AED" w:rsidRPr="00E45BF5">
        <w:rPr>
          <w:rFonts w:ascii="Tahoma" w:eastAsia="Times New Roman" w:hAnsi="Tahoma" w:cs="Tahoma"/>
          <w:color w:val="000000"/>
          <w:sz w:val="17"/>
          <w:szCs w:val="17"/>
          <w:lang w:eastAsia="da-DK"/>
        </w:rPr>
        <w:t>6</w:t>
      </w:r>
      <w:bookmarkStart w:id="0" w:name="_GoBack"/>
      <w:bookmarkEnd w:id="0"/>
      <w:r w:rsidRPr="00E45BF5">
        <w:rPr>
          <w:rFonts w:ascii="Tahoma" w:eastAsia="Times New Roman" w:hAnsi="Tahoma" w:cs="Tahoma"/>
          <w:color w:val="000000"/>
          <w:sz w:val="17"/>
          <w:szCs w:val="17"/>
          <w:lang w:eastAsia="da-DK"/>
        </w:rPr>
        <w:t xml:space="preserve"> til 201</w:t>
      </w:r>
      <w:r w:rsidR="00196AED" w:rsidRPr="00E45BF5">
        <w:rPr>
          <w:rFonts w:ascii="Tahoma" w:eastAsia="Times New Roman" w:hAnsi="Tahoma" w:cs="Tahoma"/>
          <w:color w:val="000000"/>
          <w:sz w:val="17"/>
          <w:szCs w:val="17"/>
          <w:lang w:eastAsia="da-DK"/>
        </w:rPr>
        <w:t>8</w:t>
      </w:r>
      <w:r w:rsidRPr="00E45BF5">
        <w:rPr>
          <w:rFonts w:ascii="Tahoma" w:eastAsia="Times New Roman" w:hAnsi="Tahoma" w:cs="Tahoma"/>
          <w:color w:val="000000"/>
          <w:sz w:val="17"/>
          <w:szCs w:val="17"/>
          <w:lang w:eastAsia="da-DK"/>
        </w:rPr>
        <w:t xml:space="preserve"> pris- og lønniveau med den forventede pris- og lønudvikling i den kommunale sektor.</w:t>
      </w:r>
    </w:p>
    <w:p w:rsidR="00550E35" w:rsidRPr="00E45BF5" w:rsidRDefault="00550E35" w:rsidP="00550E35">
      <w:pPr>
        <w:spacing w:before="200"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 1</w:t>
      </w:r>
      <w:r w:rsidR="00BF14C4">
        <w:rPr>
          <w:rFonts w:ascii="Tahoma" w:eastAsia="Times New Roman" w:hAnsi="Tahoma" w:cs="Tahoma"/>
          <w:b/>
          <w:bCs/>
          <w:color w:val="000000"/>
          <w:sz w:val="17"/>
          <w:szCs w:val="17"/>
          <w:lang w:eastAsia="da-DK"/>
        </w:rPr>
        <w:t>1</w:t>
      </w:r>
      <w:r w:rsidRPr="00E45BF5">
        <w:rPr>
          <w:rFonts w:ascii="Tahoma" w:eastAsia="Times New Roman" w:hAnsi="Tahoma" w:cs="Tahoma"/>
          <w:b/>
          <w:bCs/>
          <w:color w:val="000000"/>
          <w:sz w:val="17"/>
          <w:szCs w:val="17"/>
          <w:lang w:eastAsia="da-DK"/>
        </w:rPr>
        <w:t>.</w:t>
      </w:r>
      <w:r w:rsidRPr="00E45BF5">
        <w:rPr>
          <w:rFonts w:ascii="Tahoma" w:eastAsia="Times New Roman" w:hAnsi="Tahoma" w:cs="Tahoma"/>
          <w:color w:val="000000"/>
          <w:sz w:val="17"/>
          <w:szCs w:val="17"/>
          <w:lang w:eastAsia="da-DK"/>
        </w:rPr>
        <w:t xml:space="preserve"> Merudgiftsbehovet for 201</w:t>
      </w:r>
      <w:r w:rsidR="00196AED" w:rsidRPr="00E45BF5">
        <w:rPr>
          <w:rFonts w:ascii="Tahoma" w:eastAsia="Times New Roman" w:hAnsi="Tahoma" w:cs="Tahoma"/>
          <w:color w:val="000000"/>
          <w:sz w:val="17"/>
          <w:szCs w:val="17"/>
          <w:lang w:eastAsia="da-DK"/>
        </w:rPr>
        <w:t>8</w:t>
      </w:r>
      <w:r w:rsidRPr="00E45BF5">
        <w:rPr>
          <w:rFonts w:ascii="Tahoma" w:eastAsia="Times New Roman" w:hAnsi="Tahoma" w:cs="Tahoma"/>
          <w:color w:val="000000"/>
          <w:sz w:val="17"/>
          <w:szCs w:val="17"/>
          <w:lang w:eastAsia="da-DK"/>
        </w:rPr>
        <w:t xml:space="preserve"> beregnes som forskellen mellem grundtilskuddet for 201</w:t>
      </w:r>
      <w:r w:rsidR="00196AED" w:rsidRPr="00E45BF5">
        <w:rPr>
          <w:rFonts w:ascii="Tahoma" w:eastAsia="Times New Roman" w:hAnsi="Tahoma" w:cs="Tahoma"/>
          <w:color w:val="000000"/>
          <w:sz w:val="17"/>
          <w:szCs w:val="17"/>
          <w:lang w:eastAsia="da-DK"/>
        </w:rPr>
        <w:t>8</w:t>
      </w:r>
      <w:r w:rsidRPr="00E45BF5">
        <w:rPr>
          <w:rFonts w:ascii="Tahoma" w:eastAsia="Times New Roman" w:hAnsi="Tahoma" w:cs="Tahoma"/>
          <w:color w:val="000000"/>
          <w:sz w:val="17"/>
          <w:szCs w:val="17"/>
          <w:lang w:eastAsia="da-DK"/>
        </w:rPr>
        <w:t xml:space="preserve"> og de skønnede kommunale nettoudgifter for tilskudsåret, jf. § 23 a, stk. 2, nr. 2, i lov om kommunal udligning og generelle tilskud til kommuner.</w:t>
      </w:r>
    </w:p>
    <w:p w:rsidR="00550E35" w:rsidRPr="00E45BF5" w:rsidRDefault="00550E35" w:rsidP="00550E35">
      <w:pPr>
        <w:spacing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i/>
          <w:iCs/>
          <w:color w:val="000000"/>
          <w:sz w:val="17"/>
          <w:szCs w:val="17"/>
          <w:lang w:eastAsia="da-DK"/>
        </w:rPr>
        <w:t>Stk. 2.</w:t>
      </w:r>
      <w:r w:rsidRPr="00E45BF5">
        <w:rPr>
          <w:rFonts w:ascii="Tahoma" w:eastAsia="Times New Roman" w:hAnsi="Tahoma" w:cs="Tahoma"/>
          <w:color w:val="000000"/>
          <w:sz w:val="17"/>
          <w:szCs w:val="17"/>
          <w:lang w:eastAsia="da-DK"/>
        </w:rPr>
        <w:t xml:space="preserve"> Merudgiftsbehovet fordeles på kommuner i forhold til bruttoledigheden for dagpengemodtagere og modtagere af midlertidig arbejdsmarkedsydelse (ledige og aktiverede) i 201</w:t>
      </w:r>
      <w:r w:rsidR="00F45F5B" w:rsidRPr="00E45BF5">
        <w:rPr>
          <w:rFonts w:ascii="Tahoma" w:eastAsia="Times New Roman" w:hAnsi="Tahoma" w:cs="Tahoma"/>
          <w:color w:val="000000"/>
          <w:sz w:val="17"/>
          <w:szCs w:val="17"/>
          <w:lang w:eastAsia="da-DK"/>
        </w:rPr>
        <w:t>6</w:t>
      </w:r>
      <w:r w:rsidRPr="00E45BF5">
        <w:rPr>
          <w:rFonts w:ascii="Tahoma" w:eastAsia="Times New Roman" w:hAnsi="Tahoma" w:cs="Tahoma"/>
          <w:color w:val="000000"/>
          <w:sz w:val="17"/>
          <w:szCs w:val="17"/>
          <w:lang w:eastAsia="da-DK"/>
        </w:rPr>
        <w:t xml:space="preserve"> opgjort i fuldtidspersoner ifølge opgørelser fra Styrelsen for Arbejdsmarked og Rekrutterings målesystem Jobindsats.dk.</w:t>
      </w:r>
    </w:p>
    <w:p w:rsidR="00550E35" w:rsidRPr="00E45BF5" w:rsidRDefault="00550E35" w:rsidP="00550E35">
      <w:pPr>
        <w:spacing w:before="400" w:after="100" w:line="240" w:lineRule="auto"/>
        <w:jc w:val="center"/>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 xml:space="preserve">Kapitel 7 </w:t>
      </w:r>
    </w:p>
    <w:p w:rsidR="00550E35" w:rsidRPr="00E45BF5" w:rsidRDefault="00550E35" w:rsidP="00550E35">
      <w:pPr>
        <w:spacing w:after="100" w:line="240" w:lineRule="auto"/>
        <w:jc w:val="center"/>
        <w:rPr>
          <w:rFonts w:ascii="Tahoma" w:eastAsia="Times New Roman" w:hAnsi="Tahoma" w:cs="Tahoma"/>
          <w:i/>
          <w:iCs/>
          <w:color w:val="000000"/>
          <w:sz w:val="17"/>
          <w:szCs w:val="17"/>
          <w:lang w:eastAsia="da-DK"/>
        </w:rPr>
      </w:pPr>
      <w:r w:rsidRPr="00E45BF5">
        <w:rPr>
          <w:rFonts w:ascii="Tahoma" w:eastAsia="Times New Roman" w:hAnsi="Tahoma" w:cs="Tahoma"/>
          <w:i/>
          <w:iCs/>
          <w:color w:val="000000"/>
          <w:sz w:val="17"/>
          <w:szCs w:val="17"/>
          <w:lang w:eastAsia="da-DK"/>
        </w:rPr>
        <w:t>Ikrafttræden</w:t>
      </w:r>
    </w:p>
    <w:p w:rsidR="00550E35" w:rsidRPr="00E45BF5" w:rsidRDefault="00550E35" w:rsidP="00550E35">
      <w:pPr>
        <w:spacing w:before="200" w:after="0" w:line="240" w:lineRule="auto"/>
        <w:ind w:firstLine="240"/>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 1</w:t>
      </w:r>
      <w:r w:rsidR="00BF14C4">
        <w:rPr>
          <w:rFonts w:ascii="Tahoma" w:eastAsia="Times New Roman" w:hAnsi="Tahoma" w:cs="Tahoma"/>
          <w:b/>
          <w:bCs/>
          <w:color w:val="000000"/>
          <w:sz w:val="17"/>
          <w:szCs w:val="17"/>
          <w:lang w:eastAsia="da-DK"/>
        </w:rPr>
        <w:t>2</w:t>
      </w:r>
      <w:r w:rsidRPr="00E45BF5">
        <w:rPr>
          <w:rFonts w:ascii="Tahoma" w:eastAsia="Times New Roman" w:hAnsi="Tahoma" w:cs="Tahoma"/>
          <w:b/>
          <w:bCs/>
          <w:color w:val="000000"/>
          <w:sz w:val="17"/>
          <w:szCs w:val="17"/>
          <w:lang w:eastAsia="da-DK"/>
        </w:rPr>
        <w:t>.</w:t>
      </w:r>
      <w:r w:rsidRPr="00E45BF5">
        <w:rPr>
          <w:rFonts w:ascii="Tahoma" w:eastAsia="Times New Roman" w:hAnsi="Tahoma" w:cs="Tahoma"/>
          <w:color w:val="000000"/>
          <w:sz w:val="17"/>
          <w:szCs w:val="17"/>
          <w:lang w:eastAsia="da-DK"/>
        </w:rPr>
        <w:t xml:space="preserve"> Bekendtgørelsen træder i kraft den 1. juli 201</w:t>
      </w:r>
      <w:r w:rsidR="00F45F5B" w:rsidRPr="00E45BF5">
        <w:rPr>
          <w:rFonts w:ascii="Tahoma" w:eastAsia="Times New Roman" w:hAnsi="Tahoma" w:cs="Tahoma"/>
          <w:color w:val="000000"/>
          <w:sz w:val="17"/>
          <w:szCs w:val="17"/>
          <w:lang w:eastAsia="da-DK"/>
        </w:rPr>
        <w:t>7</w:t>
      </w:r>
      <w:r w:rsidRPr="00E45BF5">
        <w:rPr>
          <w:rFonts w:ascii="Tahoma" w:eastAsia="Times New Roman" w:hAnsi="Tahoma" w:cs="Tahoma"/>
          <w:color w:val="000000"/>
          <w:sz w:val="17"/>
          <w:szCs w:val="17"/>
          <w:lang w:eastAsia="da-DK"/>
        </w:rPr>
        <w:t>.</w:t>
      </w:r>
    </w:p>
    <w:p w:rsidR="00550E35" w:rsidRPr="00E45BF5" w:rsidRDefault="00F45F5B" w:rsidP="00550E35">
      <w:pPr>
        <w:keepNext/>
        <w:spacing w:before="120" w:after="0" w:line="240" w:lineRule="auto"/>
        <w:jc w:val="center"/>
        <w:rPr>
          <w:rFonts w:ascii="Tahoma" w:eastAsia="Times New Roman" w:hAnsi="Tahoma" w:cs="Tahoma"/>
          <w:i/>
          <w:iCs/>
          <w:color w:val="000000"/>
          <w:sz w:val="17"/>
          <w:szCs w:val="17"/>
          <w:lang w:eastAsia="da-DK"/>
        </w:rPr>
      </w:pPr>
      <w:r w:rsidRPr="00E45BF5">
        <w:rPr>
          <w:rFonts w:ascii="Tahoma" w:eastAsia="Times New Roman" w:hAnsi="Tahoma" w:cs="Tahoma"/>
          <w:i/>
          <w:iCs/>
          <w:color w:val="000000"/>
          <w:sz w:val="17"/>
          <w:szCs w:val="17"/>
          <w:lang w:eastAsia="da-DK"/>
        </w:rPr>
        <w:t>Økonomi</w:t>
      </w:r>
      <w:r w:rsidR="00550E35" w:rsidRPr="00E45BF5">
        <w:rPr>
          <w:rFonts w:ascii="Tahoma" w:eastAsia="Times New Roman" w:hAnsi="Tahoma" w:cs="Tahoma"/>
          <w:i/>
          <w:iCs/>
          <w:color w:val="000000"/>
          <w:sz w:val="17"/>
          <w:szCs w:val="17"/>
          <w:lang w:eastAsia="da-DK"/>
        </w:rPr>
        <w:t xml:space="preserve">- og Indenrigsministeriet, den </w:t>
      </w:r>
      <w:r w:rsidRPr="00E45BF5">
        <w:rPr>
          <w:rFonts w:ascii="Tahoma" w:eastAsia="Times New Roman" w:hAnsi="Tahoma" w:cs="Tahoma"/>
          <w:i/>
          <w:iCs/>
          <w:color w:val="000000"/>
          <w:sz w:val="17"/>
          <w:szCs w:val="17"/>
          <w:lang w:eastAsia="da-DK"/>
        </w:rPr>
        <w:t>xx</w:t>
      </w:r>
      <w:r w:rsidR="00550E35" w:rsidRPr="00E45BF5">
        <w:rPr>
          <w:rFonts w:ascii="Tahoma" w:eastAsia="Times New Roman" w:hAnsi="Tahoma" w:cs="Tahoma"/>
          <w:i/>
          <w:iCs/>
          <w:color w:val="000000"/>
          <w:sz w:val="17"/>
          <w:szCs w:val="17"/>
          <w:lang w:eastAsia="da-DK"/>
        </w:rPr>
        <w:t>. juni 201</w:t>
      </w:r>
      <w:r w:rsidRPr="00E45BF5">
        <w:rPr>
          <w:rFonts w:ascii="Tahoma" w:eastAsia="Times New Roman" w:hAnsi="Tahoma" w:cs="Tahoma"/>
          <w:i/>
          <w:iCs/>
          <w:color w:val="000000"/>
          <w:sz w:val="17"/>
          <w:szCs w:val="17"/>
          <w:lang w:eastAsia="da-DK"/>
        </w:rPr>
        <w:t>7</w:t>
      </w:r>
    </w:p>
    <w:p w:rsidR="00550E35" w:rsidRPr="00E45BF5" w:rsidRDefault="00550E35" w:rsidP="00550E35">
      <w:pPr>
        <w:keepNext/>
        <w:spacing w:before="120" w:after="0" w:line="240" w:lineRule="auto"/>
        <w:jc w:val="center"/>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P.M.V</w:t>
      </w:r>
      <w:r w:rsidRPr="00E45BF5">
        <w:rPr>
          <w:rFonts w:ascii="Tahoma" w:eastAsia="Times New Roman" w:hAnsi="Tahoma" w:cs="Tahoma"/>
          <w:color w:val="000000"/>
          <w:sz w:val="17"/>
          <w:szCs w:val="17"/>
          <w:lang w:eastAsia="da-DK"/>
        </w:rPr>
        <w:br/>
        <w:t>Torben Buse</w:t>
      </w:r>
    </w:p>
    <w:p w:rsidR="00550E35" w:rsidRPr="00E45BF5" w:rsidRDefault="00550E35" w:rsidP="00550E35">
      <w:pPr>
        <w:spacing w:before="100" w:beforeAutospacing="1" w:after="0" w:line="240" w:lineRule="auto"/>
        <w:jc w:val="right"/>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 Dorte Lemmich Madsen</w:t>
      </w:r>
    </w:p>
    <w:p w:rsidR="00550E35" w:rsidRPr="00E45BF5" w:rsidRDefault="0071555B" w:rsidP="00550E35">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v:rect id="_x0000_i1025" style="width:263.15pt;height:.75pt" o:hrpct="700" o:hralign="center" o:hrstd="t" o:hrnoshade="t" o:hr="t" fillcolor="#dedede" stroked="f"/>
        </w:pict>
      </w:r>
    </w:p>
    <w:p w:rsidR="00550E35" w:rsidRPr="00E45BF5" w:rsidRDefault="00550E35" w:rsidP="00550E35">
      <w:pPr>
        <w:spacing w:before="400" w:after="120" w:line="240" w:lineRule="auto"/>
        <w:jc w:val="right"/>
        <w:rPr>
          <w:rFonts w:ascii="Tahoma" w:eastAsia="Times New Roman" w:hAnsi="Tahoma" w:cs="Tahoma"/>
          <w:b/>
          <w:bCs/>
          <w:color w:val="000000"/>
          <w:sz w:val="24"/>
          <w:szCs w:val="24"/>
          <w:lang w:eastAsia="da-DK"/>
        </w:rPr>
      </w:pPr>
      <w:r w:rsidRPr="00E45BF5">
        <w:rPr>
          <w:rFonts w:ascii="Tahoma" w:eastAsia="Times New Roman" w:hAnsi="Tahoma" w:cs="Tahoma"/>
          <w:b/>
          <w:bCs/>
          <w:color w:val="000000"/>
          <w:sz w:val="24"/>
          <w:szCs w:val="24"/>
          <w:lang w:eastAsia="da-DK"/>
        </w:rPr>
        <w:t xml:space="preserve">Bilag 1 </w:t>
      </w:r>
    </w:p>
    <w:p w:rsidR="00550E35" w:rsidRPr="00E45BF5" w:rsidRDefault="00550E35" w:rsidP="00550E35">
      <w:pPr>
        <w:spacing w:after="120" w:line="240" w:lineRule="auto"/>
        <w:jc w:val="center"/>
        <w:rPr>
          <w:rFonts w:ascii="Tahoma" w:eastAsia="Times New Roman" w:hAnsi="Tahoma" w:cs="Tahoma"/>
          <w:b/>
          <w:bCs/>
          <w:color w:val="000000"/>
          <w:sz w:val="21"/>
          <w:szCs w:val="21"/>
          <w:lang w:eastAsia="da-DK"/>
        </w:rPr>
      </w:pPr>
      <w:r w:rsidRPr="00E45BF5">
        <w:rPr>
          <w:rFonts w:ascii="Tahoma" w:eastAsia="Times New Roman" w:hAnsi="Tahoma" w:cs="Tahoma"/>
          <w:b/>
          <w:bCs/>
          <w:color w:val="000000"/>
          <w:sz w:val="21"/>
          <w:szCs w:val="21"/>
          <w:lang w:eastAsia="da-DK"/>
        </w:rPr>
        <w:t>Fordeling af kommuner på landsdele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København og Østsjælland</w:t>
      </w:r>
      <w:r w:rsidRPr="00E45BF5">
        <w:rPr>
          <w:rFonts w:ascii="Tahoma" w:eastAsia="Times New Roman" w:hAnsi="Tahoma" w:cs="Tahoma"/>
          <w:color w:val="000000"/>
          <w:sz w:val="17"/>
          <w:szCs w:val="17"/>
          <w:lang w:eastAsia="da-DK"/>
        </w:rPr>
        <w:t xml:space="preserve"> </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København</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Frederiksberg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lastRenderedPageBreak/>
        <w:t>Ballerup</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Brøndby</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Dragør</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Gentofte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Gladsaxe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Glostrup</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Herlev</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Albertslund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Hvidovre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Høje-Taastrup</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Lyngby-Taarbæk</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Rødovre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Ishøj</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Tårnby</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Vallensbæk</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Greve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Køge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Roskilde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Solrød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Lejre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Nordsjælland</w:t>
      </w:r>
      <w:r w:rsidRPr="00E45BF5">
        <w:rPr>
          <w:rFonts w:ascii="Tahoma" w:eastAsia="Times New Roman" w:hAnsi="Tahoma" w:cs="Tahoma"/>
          <w:color w:val="000000"/>
          <w:sz w:val="17"/>
          <w:szCs w:val="17"/>
          <w:lang w:eastAsia="da-DK"/>
        </w:rPr>
        <w:t xml:space="preserve"> </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Furesø</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Allerød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Fredensborg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Helsingør</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Hillerød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Hørsholm</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Rudersdal</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proofErr w:type="spellStart"/>
      <w:r w:rsidRPr="00E45BF5">
        <w:rPr>
          <w:rFonts w:ascii="Tahoma" w:eastAsia="Times New Roman" w:hAnsi="Tahoma" w:cs="Tahoma"/>
          <w:color w:val="000000"/>
          <w:sz w:val="17"/>
          <w:szCs w:val="17"/>
          <w:lang w:eastAsia="da-DK"/>
        </w:rPr>
        <w:lastRenderedPageBreak/>
        <w:t>Egedal</w:t>
      </w:r>
      <w:proofErr w:type="spellEnd"/>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Frederikssund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Halsnæs</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Gribskov</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Vest-, Sydsjælland og Bornholm</w:t>
      </w:r>
      <w:r w:rsidRPr="00E45BF5">
        <w:rPr>
          <w:rFonts w:ascii="Tahoma" w:eastAsia="Times New Roman" w:hAnsi="Tahoma" w:cs="Tahoma"/>
          <w:color w:val="000000"/>
          <w:sz w:val="17"/>
          <w:szCs w:val="17"/>
          <w:lang w:eastAsia="da-DK"/>
        </w:rPr>
        <w:t xml:space="preserve"> </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Odsherred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Holbæk</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Faxe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Kalundborg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Ringsted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Slagelse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Stevns</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Sorø</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Lolland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Næstved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Guldborgsund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Vordingborg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Bornholm</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Fyn</w:t>
      </w:r>
      <w:r w:rsidRPr="00E45BF5">
        <w:rPr>
          <w:rFonts w:ascii="Tahoma" w:eastAsia="Times New Roman" w:hAnsi="Tahoma" w:cs="Tahoma"/>
          <w:color w:val="000000"/>
          <w:sz w:val="17"/>
          <w:szCs w:val="17"/>
          <w:lang w:eastAsia="da-DK"/>
        </w:rPr>
        <w:t xml:space="preserve"> </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Middelfart</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Assens</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Faaborg-Midtfyn</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Kerteminde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Nyborg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Odense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Svendborg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Nordfyn</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Langeland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lastRenderedPageBreak/>
        <w:t>Ærø</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Sydjylland</w:t>
      </w:r>
      <w:r w:rsidRPr="00E45BF5">
        <w:rPr>
          <w:rFonts w:ascii="Tahoma" w:eastAsia="Times New Roman" w:hAnsi="Tahoma" w:cs="Tahoma"/>
          <w:color w:val="000000"/>
          <w:sz w:val="17"/>
          <w:szCs w:val="17"/>
          <w:lang w:eastAsia="da-DK"/>
        </w:rPr>
        <w:t xml:space="preserve"> </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Haderslev</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Billund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Sønderborg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Tønder</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Esbjerg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Fanø</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Varde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Vejen</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Aabenraa</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Fredericia</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Kolding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Vejle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Østjylland</w:t>
      </w:r>
      <w:r w:rsidRPr="00E45BF5">
        <w:rPr>
          <w:rFonts w:ascii="Tahoma" w:eastAsia="Times New Roman" w:hAnsi="Tahoma" w:cs="Tahoma"/>
          <w:color w:val="000000"/>
          <w:sz w:val="17"/>
          <w:szCs w:val="17"/>
          <w:lang w:eastAsia="da-DK"/>
        </w:rPr>
        <w:t xml:space="preserve"> </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Horsens</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Syddjurs</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Norddjurs</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Favrskov</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Odder</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Randers</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Silkeborg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Samsø</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Skanderborg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Aarhus</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Hedensted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Vestjylland</w:t>
      </w:r>
      <w:r w:rsidRPr="00E45BF5">
        <w:rPr>
          <w:rFonts w:ascii="Tahoma" w:eastAsia="Times New Roman" w:hAnsi="Tahoma" w:cs="Tahoma"/>
          <w:color w:val="000000"/>
          <w:sz w:val="17"/>
          <w:szCs w:val="17"/>
          <w:lang w:eastAsia="da-DK"/>
        </w:rPr>
        <w:t xml:space="preserve"> </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Herning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lastRenderedPageBreak/>
        <w:t>Holstebro</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Lemvig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Struer</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Ikast-Brande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Ringkøbing-Skjern</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Skive</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Viborg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b/>
          <w:bCs/>
          <w:color w:val="000000"/>
          <w:sz w:val="17"/>
          <w:szCs w:val="17"/>
          <w:lang w:eastAsia="da-DK"/>
        </w:rPr>
        <w:t>Nordjylland</w:t>
      </w:r>
      <w:r w:rsidRPr="00E45BF5">
        <w:rPr>
          <w:rFonts w:ascii="Tahoma" w:eastAsia="Times New Roman" w:hAnsi="Tahoma" w:cs="Tahoma"/>
          <w:color w:val="000000"/>
          <w:sz w:val="17"/>
          <w:szCs w:val="17"/>
          <w:lang w:eastAsia="da-DK"/>
        </w:rPr>
        <w:t xml:space="preserve"> </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Morsø</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Thisted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Brønderslev</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Frederikshavn</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Vesthimmerland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Læsø</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Rebild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Mariagerfjord</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Jammerbugt</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Aalborg</w:t>
      </w:r>
    </w:p>
    <w:p w:rsidR="00550E35" w:rsidRPr="00E45BF5" w:rsidRDefault="00550E35" w:rsidP="00550E35">
      <w:pPr>
        <w:spacing w:before="100" w:beforeAutospacing="1" w:after="100" w:afterAutospacing="1" w:line="240" w:lineRule="auto"/>
        <w:rPr>
          <w:rFonts w:ascii="Tahoma" w:eastAsia="Times New Roman" w:hAnsi="Tahoma" w:cs="Tahoma"/>
          <w:color w:val="000000"/>
          <w:sz w:val="17"/>
          <w:szCs w:val="17"/>
          <w:lang w:eastAsia="da-DK"/>
        </w:rPr>
      </w:pPr>
      <w:r w:rsidRPr="00E45BF5">
        <w:rPr>
          <w:rFonts w:ascii="Tahoma" w:eastAsia="Times New Roman" w:hAnsi="Tahoma" w:cs="Tahoma"/>
          <w:color w:val="000000"/>
          <w:sz w:val="17"/>
          <w:szCs w:val="17"/>
          <w:lang w:eastAsia="da-DK"/>
        </w:rPr>
        <w:t>Hjørring</w:t>
      </w:r>
    </w:p>
    <w:p w:rsidR="00AD62EE" w:rsidRPr="00E45BF5" w:rsidRDefault="0071555B"/>
    <w:sectPr w:rsidR="00AD62EE" w:rsidRPr="00E45B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35"/>
    <w:rsid w:val="00053D18"/>
    <w:rsid w:val="00067C70"/>
    <w:rsid w:val="000D3562"/>
    <w:rsid w:val="000E6673"/>
    <w:rsid w:val="00196AED"/>
    <w:rsid w:val="00282B2B"/>
    <w:rsid w:val="002A1533"/>
    <w:rsid w:val="003E7C74"/>
    <w:rsid w:val="00550E35"/>
    <w:rsid w:val="0062364D"/>
    <w:rsid w:val="0071555B"/>
    <w:rsid w:val="00845BEA"/>
    <w:rsid w:val="009A73B7"/>
    <w:rsid w:val="009E76FD"/>
    <w:rsid w:val="00A3487E"/>
    <w:rsid w:val="00B76A51"/>
    <w:rsid w:val="00BF14C4"/>
    <w:rsid w:val="00C71D4B"/>
    <w:rsid w:val="00D414E8"/>
    <w:rsid w:val="00D54150"/>
    <w:rsid w:val="00D85433"/>
    <w:rsid w:val="00E45BF5"/>
    <w:rsid w:val="00F1139B"/>
    <w:rsid w:val="00F45F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50E3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ndledning2">
    <w:name w:val="indledning2"/>
    <w:basedOn w:val="Normal"/>
    <w:rsid w:val="00550E35"/>
    <w:pPr>
      <w:spacing w:after="0" w:line="240" w:lineRule="auto"/>
      <w:ind w:firstLine="240"/>
    </w:pPr>
    <w:rPr>
      <w:rFonts w:ascii="Tahoma" w:eastAsia="Times New Roman" w:hAnsi="Tahoma" w:cs="Tahoma"/>
      <w:color w:val="000000"/>
      <w:sz w:val="24"/>
      <w:szCs w:val="24"/>
      <w:lang w:eastAsia="da-DK"/>
    </w:rPr>
  </w:style>
  <w:style w:type="paragraph" w:customStyle="1" w:styleId="bilag">
    <w:name w:val="bilag"/>
    <w:basedOn w:val="Normal"/>
    <w:rsid w:val="00550E35"/>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550E35"/>
    <w:pPr>
      <w:spacing w:after="120" w:line="240" w:lineRule="auto"/>
      <w:jc w:val="center"/>
    </w:pPr>
    <w:rPr>
      <w:rFonts w:ascii="Tahoma" w:eastAsia="Times New Roman" w:hAnsi="Tahoma" w:cs="Tahoma"/>
      <w:b/>
      <w:bCs/>
      <w:color w:val="000000"/>
      <w:sz w:val="30"/>
      <w:szCs w:val="30"/>
      <w:lang w:eastAsia="da-DK"/>
    </w:rPr>
  </w:style>
  <w:style w:type="paragraph" w:customStyle="1" w:styleId="kapitel">
    <w:name w:val="kapitel"/>
    <w:basedOn w:val="Normal"/>
    <w:rsid w:val="00550E3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550E35"/>
    <w:pPr>
      <w:spacing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550E3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550E35"/>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550E35"/>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550E35"/>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550E35"/>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550E35"/>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550E35"/>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550E35"/>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550E35"/>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550E35"/>
    <w:rPr>
      <w:rFonts w:ascii="Tahoma" w:hAnsi="Tahoma" w:cs="Tahoma" w:hint="default"/>
      <w:i/>
      <w:iCs/>
      <w:color w:val="000000"/>
      <w:sz w:val="24"/>
      <w:szCs w:val="24"/>
      <w:shd w:val="clear" w:color="auto" w:fill="auto"/>
    </w:rPr>
  </w:style>
  <w:style w:type="character" w:customStyle="1" w:styleId="paragrafnr3">
    <w:name w:val="paragrafnr3"/>
    <w:basedOn w:val="Standardskrifttypeiafsnit"/>
    <w:rsid w:val="00550E35"/>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550E35"/>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550E35"/>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550E35"/>
    <w:rPr>
      <w:rFonts w:ascii="Tahoma" w:hAnsi="Tahoma" w:cs="Tahoma" w:hint="default"/>
      <w:color w:val="000000"/>
      <w:sz w:val="24"/>
      <w:szCs w:val="24"/>
      <w:shd w:val="clear" w:color="auto" w:fill="auto"/>
    </w:rPr>
  </w:style>
  <w:style w:type="character" w:customStyle="1" w:styleId="paragrafnr6">
    <w:name w:val="paragrafnr6"/>
    <w:basedOn w:val="Standardskrifttypeiafsnit"/>
    <w:rsid w:val="00550E35"/>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550E35"/>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550E35"/>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550E35"/>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550E35"/>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550E35"/>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550E35"/>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550E35"/>
    <w:rPr>
      <w:rFonts w:ascii="Tahoma" w:hAnsi="Tahoma" w:cs="Tahoma" w:hint="default"/>
      <w:b/>
      <w:bCs/>
      <w:color w:val="000000"/>
      <w:sz w:val="24"/>
      <w:szCs w:val="24"/>
      <w:shd w:val="clear" w:color="auto" w:fill="auto"/>
    </w:rPr>
  </w:style>
  <w:style w:type="character" w:customStyle="1" w:styleId="bold1">
    <w:name w:val="bold1"/>
    <w:basedOn w:val="Standardskrifttypeiafsnit"/>
    <w:rsid w:val="00550E35"/>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196A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6AED"/>
    <w:rPr>
      <w:rFonts w:ascii="Tahoma" w:hAnsi="Tahoma" w:cs="Tahoma"/>
      <w:sz w:val="16"/>
      <w:szCs w:val="16"/>
    </w:rPr>
  </w:style>
  <w:style w:type="character" w:styleId="Kommentarhenvisning">
    <w:name w:val="annotation reference"/>
    <w:basedOn w:val="Standardskrifttypeiafsnit"/>
    <w:uiPriority w:val="99"/>
    <w:semiHidden/>
    <w:unhideWhenUsed/>
    <w:rsid w:val="009E76FD"/>
    <w:rPr>
      <w:sz w:val="16"/>
      <w:szCs w:val="16"/>
    </w:rPr>
  </w:style>
  <w:style w:type="paragraph" w:styleId="Kommentartekst">
    <w:name w:val="annotation text"/>
    <w:basedOn w:val="Normal"/>
    <w:link w:val="KommentartekstTegn"/>
    <w:uiPriority w:val="99"/>
    <w:semiHidden/>
    <w:unhideWhenUsed/>
    <w:rsid w:val="009E76F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E76FD"/>
    <w:rPr>
      <w:sz w:val="20"/>
      <w:szCs w:val="20"/>
    </w:rPr>
  </w:style>
  <w:style w:type="paragraph" w:styleId="Kommentaremne">
    <w:name w:val="annotation subject"/>
    <w:basedOn w:val="Kommentartekst"/>
    <w:next w:val="Kommentartekst"/>
    <w:link w:val="KommentaremneTegn"/>
    <w:uiPriority w:val="99"/>
    <w:semiHidden/>
    <w:unhideWhenUsed/>
    <w:rsid w:val="009E76FD"/>
    <w:rPr>
      <w:b/>
      <w:bCs/>
    </w:rPr>
  </w:style>
  <w:style w:type="character" w:customStyle="1" w:styleId="KommentaremneTegn">
    <w:name w:val="Kommentaremne Tegn"/>
    <w:basedOn w:val="KommentartekstTegn"/>
    <w:link w:val="Kommentaremne"/>
    <w:uiPriority w:val="99"/>
    <w:semiHidden/>
    <w:rsid w:val="009E76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50E35"/>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ndledning2">
    <w:name w:val="indledning2"/>
    <w:basedOn w:val="Normal"/>
    <w:rsid w:val="00550E35"/>
    <w:pPr>
      <w:spacing w:after="0" w:line="240" w:lineRule="auto"/>
      <w:ind w:firstLine="240"/>
    </w:pPr>
    <w:rPr>
      <w:rFonts w:ascii="Tahoma" w:eastAsia="Times New Roman" w:hAnsi="Tahoma" w:cs="Tahoma"/>
      <w:color w:val="000000"/>
      <w:sz w:val="24"/>
      <w:szCs w:val="24"/>
      <w:lang w:eastAsia="da-DK"/>
    </w:rPr>
  </w:style>
  <w:style w:type="paragraph" w:customStyle="1" w:styleId="bilag">
    <w:name w:val="bilag"/>
    <w:basedOn w:val="Normal"/>
    <w:rsid w:val="00550E35"/>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550E35"/>
    <w:pPr>
      <w:spacing w:after="120" w:line="240" w:lineRule="auto"/>
      <w:jc w:val="center"/>
    </w:pPr>
    <w:rPr>
      <w:rFonts w:ascii="Tahoma" w:eastAsia="Times New Roman" w:hAnsi="Tahoma" w:cs="Tahoma"/>
      <w:b/>
      <w:bCs/>
      <w:color w:val="000000"/>
      <w:sz w:val="30"/>
      <w:szCs w:val="30"/>
      <w:lang w:eastAsia="da-DK"/>
    </w:rPr>
  </w:style>
  <w:style w:type="paragraph" w:customStyle="1" w:styleId="kapitel">
    <w:name w:val="kapitel"/>
    <w:basedOn w:val="Normal"/>
    <w:rsid w:val="00550E3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550E35"/>
    <w:pPr>
      <w:spacing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550E3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550E35"/>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550E35"/>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550E35"/>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550E35"/>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550E35"/>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550E35"/>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550E35"/>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550E35"/>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550E35"/>
    <w:rPr>
      <w:rFonts w:ascii="Tahoma" w:hAnsi="Tahoma" w:cs="Tahoma" w:hint="default"/>
      <w:i/>
      <w:iCs/>
      <w:color w:val="000000"/>
      <w:sz w:val="24"/>
      <w:szCs w:val="24"/>
      <w:shd w:val="clear" w:color="auto" w:fill="auto"/>
    </w:rPr>
  </w:style>
  <w:style w:type="character" w:customStyle="1" w:styleId="paragrafnr3">
    <w:name w:val="paragrafnr3"/>
    <w:basedOn w:val="Standardskrifttypeiafsnit"/>
    <w:rsid w:val="00550E35"/>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550E35"/>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550E35"/>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550E35"/>
    <w:rPr>
      <w:rFonts w:ascii="Tahoma" w:hAnsi="Tahoma" w:cs="Tahoma" w:hint="default"/>
      <w:color w:val="000000"/>
      <w:sz w:val="24"/>
      <w:szCs w:val="24"/>
      <w:shd w:val="clear" w:color="auto" w:fill="auto"/>
    </w:rPr>
  </w:style>
  <w:style w:type="character" w:customStyle="1" w:styleId="paragrafnr6">
    <w:name w:val="paragrafnr6"/>
    <w:basedOn w:val="Standardskrifttypeiafsnit"/>
    <w:rsid w:val="00550E35"/>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550E35"/>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550E35"/>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550E35"/>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550E35"/>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550E35"/>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550E35"/>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550E35"/>
    <w:rPr>
      <w:rFonts w:ascii="Tahoma" w:hAnsi="Tahoma" w:cs="Tahoma" w:hint="default"/>
      <w:b/>
      <w:bCs/>
      <w:color w:val="000000"/>
      <w:sz w:val="24"/>
      <w:szCs w:val="24"/>
      <w:shd w:val="clear" w:color="auto" w:fill="auto"/>
    </w:rPr>
  </w:style>
  <w:style w:type="character" w:customStyle="1" w:styleId="bold1">
    <w:name w:val="bold1"/>
    <w:basedOn w:val="Standardskrifttypeiafsnit"/>
    <w:rsid w:val="00550E35"/>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196A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6AED"/>
    <w:rPr>
      <w:rFonts w:ascii="Tahoma" w:hAnsi="Tahoma" w:cs="Tahoma"/>
      <w:sz w:val="16"/>
      <w:szCs w:val="16"/>
    </w:rPr>
  </w:style>
  <w:style w:type="character" w:styleId="Kommentarhenvisning">
    <w:name w:val="annotation reference"/>
    <w:basedOn w:val="Standardskrifttypeiafsnit"/>
    <w:uiPriority w:val="99"/>
    <w:semiHidden/>
    <w:unhideWhenUsed/>
    <w:rsid w:val="009E76FD"/>
    <w:rPr>
      <w:sz w:val="16"/>
      <w:szCs w:val="16"/>
    </w:rPr>
  </w:style>
  <w:style w:type="paragraph" w:styleId="Kommentartekst">
    <w:name w:val="annotation text"/>
    <w:basedOn w:val="Normal"/>
    <w:link w:val="KommentartekstTegn"/>
    <w:uiPriority w:val="99"/>
    <w:semiHidden/>
    <w:unhideWhenUsed/>
    <w:rsid w:val="009E76F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E76FD"/>
    <w:rPr>
      <w:sz w:val="20"/>
      <w:szCs w:val="20"/>
    </w:rPr>
  </w:style>
  <w:style w:type="paragraph" w:styleId="Kommentaremne">
    <w:name w:val="annotation subject"/>
    <w:basedOn w:val="Kommentartekst"/>
    <w:next w:val="Kommentartekst"/>
    <w:link w:val="KommentaremneTegn"/>
    <w:uiPriority w:val="99"/>
    <w:semiHidden/>
    <w:unhideWhenUsed/>
    <w:rsid w:val="009E76FD"/>
    <w:rPr>
      <w:b/>
      <w:bCs/>
    </w:rPr>
  </w:style>
  <w:style w:type="character" w:customStyle="1" w:styleId="KommentaremneTegn">
    <w:name w:val="Kommentaremne Tegn"/>
    <w:basedOn w:val="KommentartekstTegn"/>
    <w:link w:val="Kommentaremne"/>
    <w:uiPriority w:val="99"/>
    <w:semiHidden/>
    <w:rsid w:val="009E7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8080">
      <w:bodyDiv w:val="1"/>
      <w:marLeft w:val="0"/>
      <w:marRight w:val="0"/>
      <w:marTop w:val="0"/>
      <w:marBottom w:val="0"/>
      <w:divBdr>
        <w:top w:val="none" w:sz="0" w:space="0" w:color="auto"/>
        <w:left w:val="none" w:sz="0" w:space="0" w:color="auto"/>
        <w:bottom w:val="none" w:sz="0" w:space="0" w:color="auto"/>
        <w:right w:val="none" w:sz="0" w:space="0" w:color="auto"/>
      </w:divBdr>
    </w:div>
    <w:div w:id="633029357">
      <w:bodyDiv w:val="1"/>
      <w:marLeft w:val="0"/>
      <w:marRight w:val="0"/>
      <w:marTop w:val="0"/>
      <w:marBottom w:val="0"/>
      <w:divBdr>
        <w:top w:val="none" w:sz="0" w:space="0" w:color="auto"/>
        <w:left w:val="none" w:sz="0" w:space="0" w:color="auto"/>
        <w:bottom w:val="none" w:sz="0" w:space="0" w:color="auto"/>
        <w:right w:val="none" w:sz="0" w:space="0" w:color="auto"/>
      </w:divBdr>
    </w:div>
    <w:div w:id="742219855">
      <w:bodyDiv w:val="1"/>
      <w:marLeft w:val="0"/>
      <w:marRight w:val="0"/>
      <w:marTop w:val="0"/>
      <w:marBottom w:val="0"/>
      <w:divBdr>
        <w:top w:val="none" w:sz="0" w:space="0" w:color="auto"/>
        <w:left w:val="none" w:sz="0" w:space="0" w:color="auto"/>
        <w:bottom w:val="none" w:sz="0" w:space="0" w:color="auto"/>
        <w:right w:val="none" w:sz="0" w:space="0" w:color="auto"/>
      </w:divBdr>
    </w:div>
    <w:div w:id="1394959998">
      <w:bodyDiv w:val="1"/>
      <w:marLeft w:val="0"/>
      <w:marRight w:val="0"/>
      <w:marTop w:val="0"/>
      <w:marBottom w:val="0"/>
      <w:divBdr>
        <w:top w:val="none" w:sz="0" w:space="0" w:color="auto"/>
        <w:left w:val="none" w:sz="0" w:space="0" w:color="auto"/>
        <w:bottom w:val="none" w:sz="0" w:space="0" w:color="auto"/>
        <w:right w:val="none" w:sz="0" w:space="0" w:color="auto"/>
      </w:divBdr>
      <w:divsChild>
        <w:div w:id="792410565">
          <w:marLeft w:val="0"/>
          <w:marRight w:val="0"/>
          <w:marTop w:val="0"/>
          <w:marBottom w:val="300"/>
          <w:divBdr>
            <w:top w:val="none" w:sz="0" w:space="0" w:color="auto"/>
            <w:left w:val="none" w:sz="0" w:space="0" w:color="auto"/>
            <w:bottom w:val="none" w:sz="0" w:space="0" w:color="auto"/>
            <w:right w:val="none" w:sz="0" w:space="0" w:color="auto"/>
          </w:divBdr>
          <w:divsChild>
            <w:div w:id="1088503874">
              <w:marLeft w:val="0"/>
              <w:marRight w:val="0"/>
              <w:marTop w:val="0"/>
              <w:marBottom w:val="0"/>
              <w:divBdr>
                <w:top w:val="none" w:sz="0" w:space="0" w:color="auto"/>
                <w:left w:val="single" w:sz="6" w:space="1" w:color="FFFFFF"/>
                <w:bottom w:val="none" w:sz="0" w:space="0" w:color="auto"/>
                <w:right w:val="single" w:sz="6" w:space="1" w:color="FFFFFF"/>
              </w:divBdr>
              <w:divsChild>
                <w:div w:id="422722836">
                  <w:marLeft w:val="0"/>
                  <w:marRight w:val="0"/>
                  <w:marTop w:val="0"/>
                  <w:marBottom w:val="0"/>
                  <w:divBdr>
                    <w:top w:val="none" w:sz="0" w:space="0" w:color="auto"/>
                    <w:left w:val="none" w:sz="0" w:space="0" w:color="auto"/>
                    <w:bottom w:val="none" w:sz="0" w:space="0" w:color="auto"/>
                    <w:right w:val="none" w:sz="0" w:space="0" w:color="auto"/>
                  </w:divBdr>
                  <w:divsChild>
                    <w:div w:id="155533083">
                      <w:marLeft w:val="0"/>
                      <w:marRight w:val="0"/>
                      <w:marTop w:val="0"/>
                      <w:marBottom w:val="0"/>
                      <w:divBdr>
                        <w:top w:val="none" w:sz="0" w:space="0" w:color="auto"/>
                        <w:left w:val="none" w:sz="0" w:space="0" w:color="auto"/>
                        <w:bottom w:val="none" w:sz="0" w:space="0" w:color="auto"/>
                        <w:right w:val="none" w:sz="0" w:space="0" w:color="auto"/>
                      </w:divBdr>
                      <w:divsChild>
                        <w:div w:id="1515457700">
                          <w:marLeft w:val="0"/>
                          <w:marRight w:val="0"/>
                          <w:marTop w:val="0"/>
                          <w:marBottom w:val="0"/>
                          <w:divBdr>
                            <w:top w:val="none" w:sz="0" w:space="0" w:color="auto"/>
                            <w:left w:val="none" w:sz="0" w:space="0" w:color="auto"/>
                            <w:bottom w:val="none" w:sz="0" w:space="0" w:color="auto"/>
                            <w:right w:val="none" w:sz="0" w:space="0" w:color="auto"/>
                          </w:divBdr>
                          <w:divsChild>
                            <w:div w:id="1247418465">
                              <w:marLeft w:val="0"/>
                              <w:marRight w:val="0"/>
                              <w:marTop w:val="0"/>
                              <w:marBottom w:val="0"/>
                              <w:divBdr>
                                <w:top w:val="none" w:sz="0" w:space="0" w:color="auto"/>
                                <w:left w:val="none" w:sz="0" w:space="0" w:color="auto"/>
                                <w:bottom w:val="none" w:sz="0" w:space="0" w:color="auto"/>
                                <w:right w:val="none" w:sz="0" w:space="0" w:color="auto"/>
                              </w:divBdr>
                              <w:divsChild>
                                <w:div w:id="643704890">
                                  <w:marLeft w:val="0"/>
                                  <w:marRight w:val="0"/>
                                  <w:marTop w:val="0"/>
                                  <w:marBottom w:val="0"/>
                                  <w:divBdr>
                                    <w:top w:val="none" w:sz="0" w:space="0" w:color="auto"/>
                                    <w:left w:val="none" w:sz="0" w:space="0" w:color="auto"/>
                                    <w:bottom w:val="none" w:sz="0" w:space="0" w:color="auto"/>
                                    <w:right w:val="none" w:sz="0" w:space="0" w:color="auto"/>
                                  </w:divBdr>
                                  <w:divsChild>
                                    <w:div w:id="674958404">
                                      <w:marLeft w:val="0"/>
                                      <w:marRight w:val="0"/>
                                      <w:marTop w:val="0"/>
                                      <w:marBottom w:val="0"/>
                                      <w:divBdr>
                                        <w:top w:val="none" w:sz="0" w:space="0" w:color="auto"/>
                                        <w:left w:val="none" w:sz="0" w:space="0" w:color="auto"/>
                                        <w:bottom w:val="none" w:sz="0" w:space="0" w:color="auto"/>
                                        <w:right w:val="none" w:sz="0" w:space="0" w:color="auto"/>
                                      </w:divBdr>
                                      <w:divsChild>
                                        <w:div w:id="18542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1965</Words>
  <Characters>11991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Majgaard Jensen</dc:creator>
  <cp:lastModifiedBy>Nils Majgaard Jensen</cp:lastModifiedBy>
  <cp:revision>4</cp:revision>
  <cp:lastPrinted>2017-05-29T09:08:00Z</cp:lastPrinted>
  <dcterms:created xsi:type="dcterms:W3CDTF">2017-05-31T08:01:00Z</dcterms:created>
  <dcterms:modified xsi:type="dcterms:W3CDTF">2017-05-31T13:43:00Z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