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pPr w:leftFromText="142" w:rightFromText="142" w:vertAnchor="text" w:horzAnchor="page" w:tblpX="9288" w:tblpY="-27"/>
        <w:tblW w:w="2268" w:type="dxa"/>
        <w:tblLook w:val="04A0" w:firstRow="1" w:lastRow="0" w:firstColumn="1" w:lastColumn="0" w:noHBand="0" w:noVBand="1"/>
      </w:tblPr>
      <w:tblGrid>
        <w:gridCol w:w="2268"/>
      </w:tblGrid>
      <w:tr w:rsidR="00150D97" w14:paraId="27F665C4" w14:textId="77777777" w:rsidTr="00117598">
        <w:trPr>
          <w:trHeight w:val="292"/>
        </w:trPr>
        <w:tc>
          <w:tcPr>
            <w:tcW w:w="2268" w:type="dxa"/>
            <w:tcBorders>
              <w:top w:val="nil"/>
              <w:left w:val="nil"/>
              <w:bottom w:val="nil"/>
              <w:right w:val="nil"/>
            </w:tcBorders>
            <w:hideMark/>
          </w:tcPr>
          <w:p w14:paraId="16535874" w14:textId="77777777" w:rsidR="00150D97" w:rsidRDefault="00150D97" w:rsidP="00B92C5F">
            <w:pPr>
              <w:spacing w:line="276" w:lineRule="auto"/>
              <w:rPr>
                <w:rFonts w:ascii="Arial" w:hAnsi="Arial" w:cs="Arial"/>
                <w:b/>
                <w:sz w:val="18"/>
                <w:szCs w:val="18"/>
              </w:rPr>
            </w:pPr>
            <w:bookmarkStart w:id="0" w:name="_GoBack"/>
            <w:bookmarkEnd w:id="0"/>
            <w:r>
              <w:rPr>
                <w:rFonts w:ascii="Arial" w:hAnsi="Arial" w:cs="Arial"/>
                <w:b/>
                <w:sz w:val="18"/>
                <w:szCs w:val="18"/>
              </w:rPr>
              <w:t>Enhed:</w:t>
            </w:r>
          </w:p>
          <w:p w14:paraId="16752AC4" w14:textId="77777777" w:rsidR="00150D97" w:rsidRDefault="00360471" w:rsidP="00B92C5F">
            <w:pPr>
              <w:spacing w:line="276" w:lineRule="auto"/>
              <w:rPr>
                <w:rFonts w:ascii="Arial" w:hAnsi="Arial" w:cs="Arial"/>
                <w:sz w:val="18"/>
                <w:szCs w:val="18"/>
              </w:rPr>
            </w:pPr>
            <w:r>
              <w:rPr>
                <w:rFonts w:ascii="Arial" w:hAnsi="Arial" w:cs="Arial"/>
                <w:sz w:val="18"/>
                <w:szCs w:val="18"/>
              </w:rPr>
              <w:t>Fiskeripolitisk Kontor (FPK)</w:t>
            </w:r>
          </w:p>
        </w:tc>
      </w:tr>
      <w:tr w:rsidR="00150D97" w14:paraId="7386413A" w14:textId="77777777" w:rsidTr="00117598">
        <w:trPr>
          <w:trHeight w:val="292"/>
        </w:trPr>
        <w:tc>
          <w:tcPr>
            <w:tcW w:w="2268" w:type="dxa"/>
            <w:tcBorders>
              <w:top w:val="nil"/>
              <w:left w:val="nil"/>
              <w:bottom w:val="nil"/>
              <w:right w:val="nil"/>
            </w:tcBorders>
            <w:hideMark/>
          </w:tcPr>
          <w:p w14:paraId="32AACB66" w14:textId="77777777" w:rsidR="00150D97" w:rsidRDefault="00150D97" w:rsidP="00B92C5F">
            <w:pPr>
              <w:spacing w:line="276" w:lineRule="auto"/>
              <w:rPr>
                <w:rFonts w:ascii="Arial" w:hAnsi="Arial" w:cs="Arial"/>
                <w:b/>
                <w:sz w:val="18"/>
                <w:szCs w:val="18"/>
              </w:rPr>
            </w:pPr>
            <w:r>
              <w:rPr>
                <w:rFonts w:ascii="Arial" w:hAnsi="Arial" w:cs="Arial"/>
                <w:b/>
                <w:sz w:val="18"/>
                <w:szCs w:val="18"/>
              </w:rPr>
              <w:t>Sagsbehandler:</w:t>
            </w:r>
          </w:p>
          <w:p w14:paraId="5D49CE90" w14:textId="77777777" w:rsidR="00150D97" w:rsidRDefault="005E0330" w:rsidP="00B92C5F">
            <w:pPr>
              <w:spacing w:line="276" w:lineRule="auto"/>
              <w:rPr>
                <w:rFonts w:ascii="Arial" w:hAnsi="Arial" w:cs="Arial"/>
                <w:sz w:val="18"/>
                <w:szCs w:val="18"/>
              </w:rPr>
            </w:pPr>
            <w:r>
              <w:rPr>
                <w:rFonts w:ascii="Arial" w:hAnsi="Arial" w:cs="Arial"/>
                <w:sz w:val="18"/>
                <w:szCs w:val="18"/>
              </w:rPr>
              <w:t>Martin Chemnitz Mortensen</w:t>
            </w:r>
          </w:p>
        </w:tc>
      </w:tr>
      <w:tr w:rsidR="00150D97" w14:paraId="7C92B053" w14:textId="77777777" w:rsidTr="00117598">
        <w:trPr>
          <w:trHeight w:val="292"/>
        </w:trPr>
        <w:tc>
          <w:tcPr>
            <w:tcW w:w="2268" w:type="dxa"/>
            <w:tcBorders>
              <w:top w:val="nil"/>
              <w:left w:val="nil"/>
              <w:bottom w:val="nil"/>
              <w:right w:val="nil"/>
            </w:tcBorders>
            <w:hideMark/>
          </w:tcPr>
          <w:p w14:paraId="008142E3" w14:textId="77777777" w:rsidR="00150D97" w:rsidRDefault="00150D97" w:rsidP="00B92C5F">
            <w:pPr>
              <w:spacing w:line="276" w:lineRule="auto"/>
              <w:rPr>
                <w:rFonts w:ascii="Arial" w:hAnsi="Arial" w:cs="Arial"/>
                <w:b/>
                <w:sz w:val="18"/>
                <w:szCs w:val="18"/>
              </w:rPr>
            </w:pPr>
            <w:r>
              <w:rPr>
                <w:rFonts w:ascii="Arial" w:hAnsi="Arial" w:cs="Arial"/>
                <w:b/>
                <w:sz w:val="18"/>
                <w:szCs w:val="18"/>
              </w:rPr>
              <w:t>Dato:</w:t>
            </w:r>
          </w:p>
          <w:p w14:paraId="79EFB8D5" w14:textId="7E17B026" w:rsidR="00150D97" w:rsidRDefault="00787945" w:rsidP="00B92C5F">
            <w:pPr>
              <w:spacing w:line="276" w:lineRule="auto"/>
              <w:rPr>
                <w:rFonts w:ascii="Arial" w:hAnsi="Arial" w:cs="Arial"/>
                <w:sz w:val="18"/>
                <w:szCs w:val="18"/>
              </w:rPr>
            </w:pPr>
            <w:r>
              <w:rPr>
                <w:rFonts w:ascii="Arial" w:hAnsi="Arial" w:cs="Arial"/>
                <w:sz w:val="18"/>
                <w:szCs w:val="18"/>
              </w:rPr>
              <w:t>15</w:t>
            </w:r>
            <w:r w:rsidR="002B5B9E" w:rsidRPr="002B5B9E">
              <w:rPr>
                <w:rFonts w:ascii="Arial" w:hAnsi="Arial" w:cs="Arial"/>
                <w:sz w:val="18"/>
                <w:szCs w:val="18"/>
              </w:rPr>
              <w:t>-04-2019</w:t>
            </w:r>
          </w:p>
        </w:tc>
      </w:tr>
      <w:tr w:rsidR="00150D97" w14:paraId="2468846F" w14:textId="77777777" w:rsidTr="00117598">
        <w:trPr>
          <w:trHeight w:val="292"/>
        </w:trPr>
        <w:tc>
          <w:tcPr>
            <w:tcW w:w="2268" w:type="dxa"/>
            <w:tcBorders>
              <w:top w:val="nil"/>
              <w:left w:val="nil"/>
              <w:bottom w:val="nil"/>
              <w:right w:val="nil"/>
            </w:tcBorders>
            <w:hideMark/>
          </w:tcPr>
          <w:p w14:paraId="22834994" w14:textId="77777777" w:rsidR="00150D97" w:rsidRDefault="00150D97" w:rsidP="00B92C5F">
            <w:pPr>
              <w:spacing w:line="276" w:lineRule="auto"/>
              <w:rPr>
                <w:rFonts w:ascii="Arial" w:hAnsi="Arial" w:cs="Arial"/>
                <w:b/>
                <w:sz w:val="18"/>
                <w:szCs w:val="18"/>
              </w:rPr>
            </w:pPr>
            <w:r>
              <w:rPr>
                <w:rFonts w:ascii="Arial" w:hAnsi="Arial" w:cs="Arial"/>
                <w:b/>
                <w:sz w:val="18"/>
                <w:szCs w:val="18"/>
              </w:rPr>
              <w:t>Sagsnummer:</w:t>
            </w:r>
          </w:p>
          <w:p w14:paraId="21AA7C1F" w14:textId="77777777" w:rsidR="00150D97" w:rsidRDefault="002B5B9E" w:rsidP="00B92C5F">
            <w:pPr>
              <w:spacing w:line="276" w:lineRule="auto"/>
              <w:rPr>
                <w:rFonts w:ascii="Arial" w:hAnsi="Arial" w:cs="Arial"/>
                <w:sz w:val="18"/>
                <w:szCs w:val="18"/>
              </w:rPr>
            </w:pPr>
            <w:r w:rsidRPr="002B5B9E">
              <w:rPr>
                <w:rFonts w:ascii="Arial" w:hAnsi="Arial" w:cs="Arial"/>
                <w:sz w:val="18"/>
                <w:szCs w:val="18"/>
              </w:rPr>
              <w:t>2019 - 15262</w:t>
            </w:r>
          </w:p>
        </w:tc>
      </w:tr>
      <w:tr w:rsidR="00150D97" w14:paraId="0E872606" w14:textId="77777777" w:rsidTr="00117598">
        <w:trPr>
          <w:trHeight w:val="292"/>
        </w:trPr>
        <w:tc>
          <w:tcPr>
            <w:tcW w:w="2268" w:type="dxa"/>
            <w:tcBorders>
              <w:top w:val="nil"/>
              <w:left w:val="nil"/>
              <w:bottom w:val="nil"/>
              <w:right w:val="nil"/>
            </w:tcBorders>
            <w:hideMark/>
          </w:tcPr>
          <w:p w14:paraId="58AD61A0" w14:textId="77777777" w:rsidR="00150D97" w:rsidRDefault="00150D97" w:rsidP="00B92C5F">
            <w:pPr>
              <w:spacing w:line="276" w:lineRule="auto"/>
              <w:rPr>
                <w:rFonts w:ascii="Arial" w:hAnsi="Arial" w:cs="Arial"/>
                <w:sz w:val="18"/>
                <w:szCs w:val="18"/>
              </w:rPr>
            </w:pPr>
          </w:p>
        </w:tc>
      </w:tr>
    </w:tbl>
    <w:p w14:paraId="71CA610F" w14:textId="77777777" w:rsidR="00117598" w:rsidRDefault="00876AB3" w:rsidP="00117598">
      <w:pPr>
        <w:jc w:val="both"/>
        <w:rPr>
          <w:rFonts w:ascii="Arial" w:hAnsi="Arial" w:cs="Arial"/>
          <w:b/>
          <w:sz w:val="24"/>
          <w:szCs w:val="24"/>
        </w:rPr>
      </w:pPr>
      <w:r>
        <w:rPr>
          <w:rFonts w:ascii="Arial" w:hAnsi="Arial" w:cs="Arial"/>
          <w:b/>
          <w:sz w:val="24"/>
          <w:szCs w:val="24"/>
        </w:rPr>
        <w:t>Erhvervsøkonomiske konsekvensvurdering</w:t>
      </w:r>
    </w:p>
    <w:p w14:paraId="7BFA7515" w14:textId="77777777" w:rsidR="00876AB3" w:rsidRDefault="00876AB3" w:rsidP="00117598">
      <w:pPr>
        <w:jc w:val="both"/>
        <w:rPr>
          <w:rFonts w:ascii="Arial" w:hAnsi="Arial" w:cs="Arial"/>
          <w:b/>
          <w:sz w:val="24"/>
          <w:szCs w:val="24"/>
        </w:rPr>
      </w:pPr>
    </w:p>
    <w:p w14:paraId="526A918D" w14:textId="77777777" w:rsidR="00876AB3" w:rsidRPr="0050004A" w:rsidRDefault="00876AB3" w:rsidP="00117598">
      <w:pPr>
        <w:jc w:val="both"/>
        <w:rPr>
          <w:rFonts w:ascii="Arial" w:hAnsi="Arial" w:cs="Arial"/>
          <w:b/>
          <w:sz w:val="24"/>
          <w:szCs w:val="24"/>
        </w:rPr>
      </w:pPr>
      <w:r>
        <w:rPr>
          <w:rFonts w:ascii="Arial" w:hAnsi="Arial" w:cs="Arial"/>
          <w:b/>
          <w:sz w:val="24"/>
          <w:szCs w:val="24"/>
        </w:rPr>
        <w:t>Udkast til bekendtgørelse om ændring af bekendtgørelse om regulering af fiskeriet</w:t>
      </w:r>
    </w:p>
    <w:p w14:paraId="5D5EAFDA" w14:textId="77777777" w:rsidR="00117598" w:rsidRPr="00411BFB" w:rsidRDefault="00117598" w:rsidP="00117598">
      <w:pPr>
        <w:pBdr>
          <w:bottom w:val="single" w:sz="6" w:space="1" w:color="auto"/>
        </w:pBdr>
        <w:jc w:val="both"/>
        <w:rPr>
          <w:rFonts w:ascii="Arial" w:hAnsi="Arial" w:cs="Arial"/>
          <w:sz w:val="24"/>
          <w:szCs w:val="24"/>
        </w:rPr>
      </w:pPr>
    </w:p>
    <w:p w14:paraId="148D320A" w14:textId="77777777" w:rsidR="00117598" w:rsidRDefault="00117598" w:rsidP="00117598">
      <w:pPr>
        <w:jc w:val="both"/>
        <w:rPr>
          <w:rFonts w:ascii="Arial" w:hAnsi="Arial" w:cs="Arial"/>
          <w:b/>
          <w:sz w:val="24"/>
          <w:szCs w:val="24"/>
        </w:rPr>
      </w:pPr>
    </w:p>
    <w:p w14:paraId="07C55612" w14:textId="77777777" w:rsidR="00117598" w:rsidRPr="005817CB" w:rsidRDefault="00876AB3" w:rsidP="00117598">
      <w:pPr>
        <w:jc w:val="both"/>
        <w:rPr>
          <w:rFonts w:ascii="Arial" w:hAnsi="Arial" w:cs="Arial"/>
          <w:b/>
          <w:sz w:val="24"/>
          <w:szCs w:val="24"/>
        </w:rPr>
      </w:pPr>
      <w:r>
        <w:rPr>
          <w:rFonts w:ascii="Arial" w:hAnsi="Arial" w:cs="Arial"/>
          <w:b/>
          <w:sz w:val="24"/>
          <w:szCs w:val="24"/>
        </w:rPr>
        <w:t>Bekendtgørelsens indhold</w:t>
      </w:r>
    </w:p>
    <w:p w14:paraId="38839900" w14:textId="78937925" w:rsidR="00117598" w:rsidRPr="001D1807" w:rsidRDefault="007C2BFC" w:rsidP="00876AB3">
      <w:pPr>
        <w:rPr>
          <w:sz w:val="24"/>
        </w:rPr>
      </w:pPr>
      <w:r>
        <w:rPr>
          <w:sz w:val="24"/>
        </w:rPr>
        <w:t xml:space="preserve">Bekendtgørelsen ændrer i bekendtgørelse om regulering af fiskeriet. Med ændringen bliver der af mængder afsat til kystfiskerordningerne afsat en mængde til at dække </w:t>
      </w:r>
      <w:r w:rsidR="00905792">
        <w:rPr>
          <w:sz w:val="24"/>
        </w:rPr>
        <w:t xml:space="preserve">utilsigtede </w:t>
      </w:r>
      <w:r>
        <w:rPr>
          <w:sz w:val="24"/>
        </w:rPr>
        <w:t>bifangster af torsk og tunge i en række farvande.</w:t>
      </w:r>
    </w:p>
    <w:p w14:paraId="2B917223" w14:textId="77777777" w:rsidR="00117598" w:rsidRPr="005817CB" w:rsidRDefault="00117598" w:rsidP="00117598">
      <w:pPr>
        <w:jc w:val="both"/>
        <w:rPr>
          <w:sz w:val="24"/>
          <w:szCs w:val="24"/>
        </w:rPr>
      </w:pPr>
      <w:r w:rsidRPr="005817CB">
        <w:rPr>
          <w:i/>
          <w:sz w:val="24"/>
          <w:szCs w:val="24"/>
        </w:rPr>
        <w:t xml:space="preserve"> </w:t>
      </w:r>
    </w:p>
    <w:p w14:paraId="05D47A17" w14:textId="77777777" w:rsidR="00117598" w:rsidRPr="005817CB" w:rsidRDefault="00876AB3" w:rsidP="00117598">
      <w:pPr>
        <w:jc w:val="both"/>
        <w:rPr>
          <w:rFonts w:ascii="Arial" w:hAnsi="Arial" w:cs="Arial"/>
          <w:b/>
          <w:sz w:val="24"/>
          <w:szCs w:val="24"/>
        </w:rPr>
      </w:pPr>
      <w:r>
        <w:rPr>
          <w:rFonts w:ascii="Arial" w:hAnsi="Arial" w:cs="Arial"/>
          <w:b/>
          <w:sz w:val="24"/>
          <w:szCs w:val="24"/>
        </w:rPr>
        <w:t>Administrative konsekvenser</w:t>
      </w:r>
    </w:p>
    <w:p w14:paraId="39B773B8" w14:textId="042D3112" w:rsidR="00905792" w:rsidRDefault="007C2BFC" w:rsidP="00876AB3">
      <w:pPr>
        <w:jc w:val="both"/>
        <w:rPr>
          <w:sz w:val="24"/>
          <w:szCs w:val="24"/>
        </w:rPr>
      </w:pPr>
      <w:r>
        <w:rPr>
          <w:sz w:val="24"/>
          <w:szCs w:val="24"/>
        </w:rPr>
        <w:t xml:space="preserve">For at få mulighed for at afskrive fangster af </w:t>
      </w:r>
      <w:r w:rsidR="00905792">
        <w:rPr>
          <w:sz w:val="24"/>
          <w:szCs w:val="24"/>
        </w:rPr>
        <w:t xml:space="preserve">utilsigtede </w:t>
      </w:r>
      <w:r>
        <w:rPr>
          <w:sz w:val="24"/>
          <w:szCs w:val="24"/>
        </w:rPr>
        <w:t xml:space="preserve">bifangster kræves det, at ejere af fartøjer, der ønsker at afskrive de </w:t>
      </w:r>
      <w:r w:rsidR="00905792">
        <w:rPr>
          <w:sz w:val="24"/>
          <w:szCs w:val="24"/>
        </w:rPr>
        <w:t xml:space="preserve">utilsigtede </w:t>
      </w:r>
      <w:r>
        <w:rPr>
          <w:sz w:val="24"/>
          <w:szCs w:val="24"/>
        </w:rPr>
        <w:t xml:space="preserve">bifangster, optages på en relevant licensliste. </w:t>
      </w:r>
      <w:r w:rsidR="0073265D">
        <w:rPr>
          <w:sz w:val="24"/>
          <w:szCs w:val="24"/>
        </w:rPr>
        <w:t>For at blive optaget på en licensliste, skal der indsendes anmodning til Fiskeristyrelsen herom.</w:t>
      </w:r>
    </w:p>
    <w:p w14:paraId="02EEDEDE" w14:textId="77777777" w:rsidR="00905792" w:rsidRDefault="00905792" w:rsidP="00876AB3">
      <w:pPr>
        <w:jc w:val="both"/>
        <w:rPr>
          <w:sz w:val="24"/>
          <w:szCs w:val="24"/>
        </w:rPr>
      </w:pPr>
    </w:p>
    <w:p w14:paraId="435C81DF" w14:textId="55DB211D" w:rsidR="00117598" w:rsidRPr="005817CB" w:rsidRDefault="00905792" w:rsidP="00876AB3">
      <w:pPr>
        <w:jc w:val="both"/>
        <w:rPr>
          <w:sz w:val="24"/>
          <w:szCs w:val="24"/>
        </w:rPr>
      </w:pPr>
      <w:r>
        <w:rPr>
          <w:sz w:val="24"/>
          <w:szCs w:val="24"/>
        </w:rPr>
        <w:t xml:space="preserve">For at blive optaget på en af de pågældende licenslister, skal fartøjet være registreret i den tidsubegrænsede kystfiskerordning. Per 10. april 2019 er der registreret 62 fartøjer i den tidsubegrænsede kystfiskerordninger. De vides ikke, hvor mange af disse fartøjer, der har mulighed for og ønske om at blive optaget på en eller flere af licenslisterne med henblik på, at kunne afskrive utilsigtede bifangster. </w:t>
      </w:r>
    </w:p>
    <w:p w14:paraId="4EEF26B8" w14:textId="77777777" w:rsidR="00117598" w:rsidRPr="005817CB" w:rsidRDefault="00117598" w:rsidP="00117598">
      <w:pPr>
        <w:jc w:val="both"/>
        <w:rPr>
          <w:rFonts w:cs="Arial"/>
          <w:sz w:val="24"/>
          <w:szCs w:val="24"/>
        </w:rPr>
      </w:pPr>
    </w:p>
    <w:p w14:paraId="47AD5176" w14:textId="77777777" w:rsidR="00117598" w:rsidRPr="005817CB" w:rsidRDefault="00876AB3" w:rsidP="00117598">
      <w:pPr>
        <w:jc w:val="both"/>
        <w:rPr>
          <w:rFonts w:ascii="Arial" w:hAnsi="Arial" w:cs="Arial"/>
          <w:b/>
          <w:sz w:val="24"/>
          <w:szCs w:val="24"/>
        </w:rPr>
      </w:pPr>
      <w:r>
        <w:rPr>
          <w:rFonts w:ascii="Arial" w:hAnsi="Arial" w:cs="Arial"/>
          <w:b/>
          <w:sz w:val="24"/>
          <w:szCs w:val="24"/>
        </w:rPr>
        <w:t>Skatter, afgifter, subsidier m.v.</w:t>
      </w:r>
    </w:p>
    <w:p w14:paraId="5F1AF5EE" w14:textId="77777777" w:rsidR="00117598" w:rsidRPr="005817CB" w:rsidRDefault="00876AB3" w:rsidP="00876AB3">
      <w:pPr>
        <w:jc w:val="both"/>
        <w:rPr>
          <w:sz w:val="24"/>
          <w:szCs w:val="24"/>
        </w:rPr>
      </w:pPr>
      <w:r>
        <w:rPr>
          <w:sz w:val="24"/>
          <w:szCs w:val="24"/>
        </w:rPr>
        <w:t xml:space="preserve">Der er ingen ændringer i skatter, afgifter, subsidier m.v. som følge af bekendtgørelsen. </w:t>
      </w:r>
    </w:p>
    <w:p w14:paraId="2859920A" w14:textId="77777777" w:rsidR="00117598" w:rsidRPr="005817CB" w:rsidRDefault="00117598" w:rsidP="00117598">
      <w:pPr>
        <w:jc w:val="both"/>
        <w:rPr>
          <w:sz w:val="24"/>
          <w:szCs w:val="24"/>
        </w:rPr>
      </w:pPr>
    </w:p>
    <w:p w14:paraId="0F4456AA" w14:textId="77777777" w:rsidR="00117598" w:rsidRPr="005817CB" w:rsidRDefault="00876AB3" w:rsidP="00117598">
      <w:pPr>
        <w:jc w:val="both"/>
        <w:rPr>
          <w:rFonts w:ascii="Arial" w:hAnsi="Arial" w:cs="Arial"/>
          <w:b/>
          <w:sz w:val="24"/>
          <w:szCs w:val="24"/>
        </w:rPr>
      </w:pPr>
      <w:r>
        <w:rPr>
          <w:rFonts w:ascii="Arial" w:hAnsi="Arial" w:cs="Arial"/>
          <w:b/>
          <w:sz w:val="24"/>
          <w:szCs w:val="24"/>
        </w:rPr>
        <w:t>Øvrige efterlevelsesomkostninger</w:t>
      </w:r>
    </w:p>
    <w:p w14:paraId="4BBD60BE" w14:textId="77777777" w:rsidR="00117598" w:rsidRDefault="0073265D" w:rsidP="00876AB3">
      <w:pPr>
        <w:pStyle w:val="NormalWeb"/>
        <w:spacing w:before="0" w:beforeAutospacing="0" w:after="0" w:afterAutospacing="0"/>
        <w:jc w:val="both"/>
        <w:rPr>
          <w:rFonts w:ascii="Garamond" w:hAnsi="Garamond" w:cs="Noto Serif"/>
          <w:bCs/>
        </w:rPr>
      </w:pPr>
      <w:r>
        <w:rPr>
          <w:rFonts w:ascii="Garamond" w:hAnsi="Garamond" w:cs="Noto Serif"/>
          <w:bCs/>
        </w:rPr>
        <w:t xml:space="preserve">Der er ingen øvrige efterlevelsesomkostninger som følge af bekendtgørelsen. </w:t>
      </w:r>
    </w:p>
    <w:p w14:paraId="3B354093" w14:textId="77777777" w:rsidR="00876AB3" w:rsidRDefault="00876AB3" w:rsidP="00876AB3">
      <w:pPr>
        <w:pStyle w:val="NormalWeb"/>
        <w:spacing w:before="0" w:beforeAutospacing="0" w:after="0" w:afterAutospacing="0"/>
        <w:jc w:val="both"/>
        <w:rPr>
          <w:rFonts w:ascii="Garamond" w:hAnsi="Garamond" w:cs="Noto Serif"/>
          <w:bCs/>
        </w:rPr>
      </w:pPr>
    </w:p>
    <w:p w14:paraId="04FB224B" w14:textId="77777777" w:rsidR="00876AB3" w:rsidRPr="005817CB" w:rsidRDefault="00876AB3" w:rsidP="00876AB3">
      <w:pPr>
        <w:jc w:val="both"/>
        <w:rPr>
          <w:rFonts w:ascii="Arial" w:hAnsi="Arial" w:cs="Arial"/>
          <w:b/>
          <w:sz w:val="24"/>
          <w:szCs w:val="24"/>
        </w:rPr>
      </w:pPr>
      <w:r>
        <w:rPr>
          <w:rFonts w:ascii="Arial" w:hAnsi="Arial" w:cs="Arial"/>
          <w:b/>
          <w:sz w:val="24"/>
          <w:szCs w:val="24"/>
        </w:rPr>
        <w:t>Adfærdsvirkninger</w:t>
      </w:r>
    </w:p>
    <w:p w14:paraId="315F5763" w14:textId="54C029A6" w:rsidR="00141876" w:rsidRPr="005817CB" w:rsidRDefault="006D295C" w:rsidP="00876AB3">
      <w:pPr>
        <w:jc w:val="both"/>
        <w:rPr>
          <w:sz w:val="24"/>
          <w:szCs w:val="24"/>
        </w:rPr>
      </w:pPr>
      <w:r>
        <w:rPr>
          <w:sz w:val="24"/>
          <w:szCs w:val="24"/>
        </w:rPr>
        <w:t xml:space="preserve">Ved at få mulighed for at afskrive fangster af </w:t>
      </w:r>
      <w:r w:rsidR="00905792">
        <w:rPr>
          <w:sz w:val="24"/>
          <w:szCs w:val="24"/>
        </w:rPr>
        <w:t xml:space="preserve">utilsigtede </w:t>
      </w:r>
      <w:r>
        <w:rPr>
          <w:sz w:val="24"/>
          <w:szCs w:val="24"/>
        </w:rPr>
        <w:t>bifangster for torsk og tunge, vil fiskere der normalt skal stoppe sit fiskeri på grund af manglende kvote for disse arter, kunne fortsætte deres fiskeri</w:t>
      </w:r>
      <w:r w:rsidR="00141876">
        <w:rPr>
          <w:sz w:val="24"/>
          <w:szCs w:val="24"/>
        </w:rPr>
        <w:t xml:space="preserve">, og derved forbedre sine indtægtsmuligheder. </w:t>
      </w:r>
    </w:p>
    <w:p w14:paraId="31A83706" w14:textId="77777777" w:rsidR="00876AB3" w:rsidRPr="005817CB" w:rsidRDefault="00876AB3" w:rsidP="00876AB3">
      <w:pPr>
        <w:jc w:val="both"/>
        <w:rPr>
          <w:sz w:val="24"/>
          <w:szCs w:val="24"/>
        </w:rPr>
      </w:pPr>
    </w:p>
    <w:p w14:paraId="1D53B4A7" w14:textId="77777777" w:rsidR="00876AB3" w:rsidRPr="005817CB" w:rsidRDefault="00876AB3" w:rsidP="00876AB3">
      <w:pPr>
        <w:jc w:val="both"/>
        <w:rPr>
          <w:rFonts w:ascii="Arial" w:hAnsi="Arial" w:cs="Arial"/>
          <w:b/>
          <w:sz w:val="24"/>
          <w:szCs w:val="24"/>
        </w:rPr>
      </w:pPr>
      <w:r>
        <w:rPr>
          <w:rFonts w:ascii="Arial" w:hAnsi="Arial" w:cs="Arial"/>
          <w:b/>
          <w:sz w:val="24"/>
          <w:szCs w:val="24"/>
        </w:rPr>
        <w:t>BNP</w:t>
      </w:r>
    </w:p>
    <w:p w14:paraId="2F462B7B" w14:textId="77777777" w:rsidR="00876AB3" w:rsidRDefault="00876AB3" w:rsidP="00876AB3">
      <w:pPr>
        <w:pStyle w:val="NormalWeb"/>
        <w:spacing w:before="0" w:beforeAutospacing="0" w:after="0" w:afterAutospacing="0"/>
        <w:jc w:val="both"/>
        <w:rPr>
          <w:rFonts w:ascii="Garamond" w:hAnsi="Garamond" w:cs="Noto Serif"/>
          <w:bCs/>
        </w:rPr>
      </w:pPr>
      <w:r>
        <w:rPr>
          <w:rFonts w:ascii="Garamond" w:hAnsi="Garamond" w:cs="Noto Serif"/>
          <w:bCs/>
        </w:rPr>
        <w:t xml:space="preserve">Der er ingen påvirkninger af BNP som følge af bekendtgørelsen. </w:t>
      </w:r>
    </w:p>
    <w:p w14:paraId="31FEEC18" w14:textId="77777777" w:rsidR="00117598" w:rsidRDefault="00117598" w:rsidP="00117598">
      <w:pPr>
        <w:pStyle w:val="NormalWeb"/>
        <w:spacing w:before="0" w:beforeAutospacing="0" w:after="0" w:afterAutospacing="0"/>
        <w:jc w:val="both"/>
        <w:rPr>
          <w:rFonts w:ascii="Garamond" w:hAnsi="Garamond" w:cs="Noto Serif"/>
          <w:bCs/>
        </w:rPr>
      </w:pPr>
    </w:p>
    <w:p w14:paraId="1BB42977" w14:textId="77777777" w:rsidR="004958CC" w:rsidRPr="00F52DFE" w:rsidRDefault="00876AB3" w:rsidP="00117598">
      <w:pPr>
        <w:pStyle w:val="NormalWeb"/>
        <w:spacing w:before="0" w:beforeAutospacing="0" w:after="0" w:afterAutospacing="0"/>
        <w:jc w:val="center"/>
        <w:rPr>
          <w:rFonts w:ascii="Garamond" w:hAnsi="Garamond" w:cs="Noto Serif"/>
          <w:bCs/>
        </w:rPr>
      </w:pPr>
      <w:r>
        <w:rPr>
          <w:rFonts w:ascii="Garamond" w:hAnsi="Garamond" w:cs="Noto Serif"/>
          <w:bCs/>
        </w:rPr>
        <w:t>FISKERIPOLITISK KONTOR</w:t>
      </w:r>
    </w:p>
    <w:sectPr w:rsidR="004958CC" w:rsidRPr="00F52DFE" w:rsidSect="00411258">
      <w:headerReference w:type="default" r:id="rId8"/>
      <w:headerReference w:type="first" r:id="rId9"/>
      <w:pgSz w:w="11906" w:h="16838" w:code="9"/>
      <w:pgMar w:top="1985" w:right="2835"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B4A12" w14:textId="77777777" w:rsidR="00945DAF" w:rsidRDefault="00945DAF" w:rsidP="0096731E">
      <w:r>
        <w:separator/>
      </w:r>
    </w:p>
  </w:endnote>
  <w:endnote w:type="continuationSeparator" w:id="0">
    <w:p w14:paraId="3C182126" w14:textId="77777777" w:rsidR="00945DAF" w:rsidRDefault="00945DAF" w:rsidP="0096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erif">
    <w:charset w:val="00"/>
    <w:family w:val="roman"/>
    <w:pitch w:val="variable"/>
    <w:sig w:usb0="E00002FF" w:usb1="4000001F" w:usb2="08000029"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CF45E" w14:textId="77777777" w:rsidR="00945DAF" w:rsidRDefault="00945DAF" w:rsidP="0096731E">
      <w:r>
        <w:separator/>
      </w:r>
    </w:p>
  </w:footnote>
  <w:footnote w:type="continuationSeparator" w:id="0">
    <w:p w14:paraId="63D70DF2" w14:textId="77777777" w:rsidR="00945DAF" w:rsidRDefault="00945DAF" w:rsidP="00967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4AB50" w14:textId="77777777" w:rsidR="00370AA5" w:rsidRDefault="00370AA5">
    <w:pPr>
      <w:pStyle w:val="Sidehoved"/>
    </w:pPr>
  </w:p>
  <w:p w14:paraId="434CE50B" w14:textId="77777777" w:rsidR="00411258" w:rsidRDefault="00411258" w:rsidP="00411258">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318D9" w14:textId="77777777" w:rsidR="003757C7" w:rsidRDefault="00411258">
    <w:pPr>
      <w:pStyle w:val="Sidehoved"/>
    </w:pPr>
    <w:r>
      <w:rPr>
        <w:noProof/>
        <w:lang w:eastAsia="da-DK"/>
      </w:rPr>
      <w:drawing>
        <wp:anchor distT="0" distB="0" distL="114300" distR="114300" simplePos="0" relativeHeight="251659264" behindDoc="0" locked="0" layoutInCell="1" allowOverlap="1" wp14:anchorId="20EB9B18" wp14:editId="09A9AA8F">
          <wp:simplePos x="0" y="0"/>
          <wp:positionH relativeFrom="column">
            <wp:posOffset>3810</wp:posOffset>
          </wp:positionH>
          <wp:positionV relativeFrom="page">
            <wp:posOffset>447675</wp:posOffset>
          </wp:positionV>
          <wp:extent cx="2649600" cy="774000"/>
          <wp:effectExtent l="0" t="0" r="0" b="7620"/>
          <wp:wrapNone/>
          <wp:docPr id="12" name="Billede 12" descr="U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9600" cy="77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500D">
      <w:t xml:space="preserve">                                 </w:t>
    </w:r>
  </w:p>
  <w:p w14:paraId="621D037D" w14:textId="77777777" w:rsidR="00B92C5F" w:rsidRDefault="00B92C5F">
    <w:pPr>
      <w:pStyle w:val="Sidehoved"/>
    </w:pPr>
  </w:p>
  <w:p w14:paraId="0E1BB744" w14:textId="77777777" w:rsidR="00B92C5F" w:rsidRDefault="00B92C5F">
    <w:pPr>
      <w:pStyle w:val="Sidehoved"/>
    </w:pPr>
  </w:p>
  <w:p w14:paraId="585271E9" w14:textId="77777777" w:rsidR="00B92C5F" w:rsidRDefault="00B92C5F">
    <w:pPr>
      <w:pStyle w:val="Sidehoved"/>
    </w:pPr>
  </w:p>
  <w:p w14:paraId="6DE8D90D" w14:textId="77777777" w:rsidR="00B92C5F" w:rsidRDefault="00B92C5F">
    <w:pPr>
      <w:pStyle w:val="Sidehoved"/>
    </w:pPr>
  </w:p>
  <w:p w14:paraId="18DBA6A9" w14:textId="77777777" w:rsidR="00B92C5F" w:rsidRDefault="00B92C5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38F0"/>
    <w:multiLevelType w:val="hybridMultilevel"/>
    <w:tmpl w:val="24B8F5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90109F"/>
    <w:multiLevelType w:val="hybridMultilevel"/>
    <w:tmpl w:val="F6804F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AC09E4"/>
    <w:multiLevelType w:val="hybridMultilevel"/>
    <w:tmpl w:val="22E612A2"/>
    <w:lvl w:ilvl="0" w:tplc="87F8A3FA">
      <w:start w:val="1"/>
      <w:numFmt w:val="bullet"/>
      <w:lvlText w:val=""/>
      <w:lvlJc w:val="left"/>
      <w:pPr>
        <w:ind w:left="170" w:hanging="17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B7969E6"/>
    <w:multiLevelType w:val="hybridMultilevel"/>
    <w:tmpl w:val="E38C06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DEB4493"/>
    <w:multiLevelType w:val="hybridMultilevel"/>
    <w:tmpl w:val="0CAEE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A521460"/>
    <w:multiLevelType w:val="hybridMultilevel"/>
    <w:tmpl w:val="CBF631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4E13894"/>
    <w:multiLevelType w:val="hybridMultilevel"/>
    <w:tmpl w:val="92CC3228"/>
    <w:lvl w:ilvl="0" w:tplc="87F8A3FA">
      <w:start w:val="1"/>
      <w:numFmt w:val="bullet"/>
      <w:lvlText w:val=""/>
      <w:lvlJc w:val="left"/>
      <w:pPr>
        <w:ind w:left="170" w:hanging="17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86164DB"/>
    <w:multiLevelType w:val="hybridMultilevel"/>
    <w:tmpl w:val="F7DAF5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AB54A24"/>
    <w:multiLevelType w:val="hybridMultilevel"/>
    <w:tmpl w:val="259A0968"/>
    <w:lvl w:ilvl="0" w:tplc="87F8A3FA">
      <w:start w:val="1"/>
      <w:numFmt w:val="bullet"/>
      <w:lvlText w:val=""/>
      <w:lvlJc w:val="left"/>
      <w:pPr>
        <w:ind w:left="170" w:hanging="17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80F0EB1"/>
    <w:multiLevelType w:val="hybridMultilevel"/>
    <w:tmpl w:val="A47CBE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B5107A8"/>
    <w:multiLevelType w:val="hybridMultilevel"/>
    <w:tmpl w:val="CB809A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02B1DDD"/>
    <w:multiLevelType w:val="hybridMultilevel"/>
    <w:tmpl w:val="D33C2FA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44C017F"/>
    <w:multiLevelType w:val="hybridMultilevel"/>
    <w:tmpl w:val="1F7A16E4"/>
    <w:lvl w:ilvl="0" w:tplc="87F8A3FA">
      <w:start w:val="1"/>
      <w:numFmt w:val="bullet"/>
      <w:lvlText w:val=""/>
      <w:lvlJc w:val="left"/>
      <w:pPr>
        <w:ind w:left="170" w:hanging="17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3"/>
  </w:num>
  <w:num w:numId="5">
    <w:abstractNumId w:val="11"/>
  </w:num>
  <w:num w:numId="6">
    <w:abstractNumId w:val="10"/>
  </w:num>
  <w:num w:numId="7">
    <w:abstractNumId w:val="12"/>
  </w:num>
  <w:num w:numId="8">
    <w:abstractNumId w:val="2"/>
  </w:num>
  <w:num w:numId="9">
    <w:abstractNumId w:val="6"/>
  </w:num>
  <w:num w:numId="10">
    <w:abstractNumId w:val="8"/>
  </w:num>
  <w:num w:numId="11">
    <w:abstractNumId w:val="7"/>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36"/>
    <w:rsid w:val="00000625"/>
    <w:rsid w:val="00011177"/>
    <w:rsid w:val="00024864"/>
    <w:rsid w:val="00024878"/>
    <w:rsid w:val="00030F2F"/>
    <w:rsid w:val="00033F32"/>
    <w:rsid w:val="0003494F"/>
    <w:rsid w:val="00041607"/>
    <w:rsid w:val="00042CBA"/>
    <w:rsid w:val="00067B1F"/>
    <w:rsid w:val="0007244B"/>
    <w:rsid w:val="000A06E4"/>
    <w:rsid w:val="000A2832"/>
    <w:rsid w:val="000B10A7"/>
    <w:rsid w:val="000C75E2"/>
    <w:rsid w:val="000D1B66"/>
    <w:rsid w:val="000D59CD"/>
    <w:rsid w:val="000D5D99"/>
    <w:rsid w:val="001023A2"/>
    <w:rsid w:val="001057BD"/>
    <w:rsid w:val="00105C97"/>
    <w:rsid w:val="00117598"/>
    <w:rsid w:val="0012216F"/>
    <w:rsid w:val="00125FBF"/>
    <w:rsid w:val="00136B8F"/>
    <w:rsid w:val="00141829"/>
    <w:rsid w:val="00141876"/>
    <w:rsid w:val="00141CD3"/>
    <w:rsid w:val="0014423F"/>
    <w:rsid w:val="001504AF"/>
    <w:rsid w:val="00150D97"/>
    <w:rsid w:val="00151618"/>
    <w:rsid w:val="00162109"/>
    <w:rsid w:val="00166CC2"/>
    <w:rsid w:val="00180051"/>
    <w:rsid w:val="00185C51"/>
    <w:rsid w:val="001A021E"/>
    <w:rsid w:val="001A70F9"/>
    <w:rsid w:val="001B2E6D"/>
    <w:rsid w:val="001D173F"/>
    <w:rsid w:val="001D247D"/>
    <w:rsid w:val="001E3482"/>
    <w:rsid w:val="001E3A72"/>
    <w:rsid w:val="00204498"/>
    <w:rsid w:val="002146FE"/>
    <w:rsid w:val="002252F8"/>
    <w:rsid w:val="00231E86"/>
    <w:rsid w:val="00233E2F"/>
    <w:rsid w:val="002419C2"/>
    <w:rsid w:val="00241C5D"/>
    <w:rsid w:val="00242F60"/>
    <w:rsid w:val="00246738"/>
    <w:rsid w:val="00246811"/>
    <w:rsid w:val="00261347"/>
    <w:rsid w:val="0027464D"/>
    <w:rsid w:val="00282501"/>
    <w:rsid w:val="002912A0"/>
    <w:rsid w:val="0029265D"/>
    <w:rsid w:val="002931C5"/>
    <w:rsid w:val="002A6F34"/>
    <w:rsid w:val="002A76ED"/>
    <w:rsid w:val="002B1746"/>
    <w:rsid w:val="002B5B9E"/>
    <w:rsid w:val="002B6CBF"/>
    <w:rsid w:val="002E19A7"/>
    <w:rsid w:val="002E2719"/>
    <w:rsid w:val="002E5EA8"/>
    <w:rsid w:val="002F12A8"/>
    <w:rsid w:val="0030437F"/>
    <w:rsid w:val="00311F4D"/>
    <w:rsid w:val="003319CA"/>
    <w:rsid w:val="00332153"/>
    <w:rsid w:val="00333BBB"/>
    <w:rsid w:val="00336447"/>
    <w:rsid w:val="003540FB"/>
    <w:rsid w:val="003564CE"/>
    <w:rsid w:val="00357D8A"/>
    <w:rsid w:val="00360471"/>
    <w:rsid w:val="003649DD"/>
    <w:rsid w:val="00370AA5"/>
    <w:rsid w:val="003757C7"/>
    <w:rsid w:val="00382122"/>
    <w:rsid w:val="003916A5"/>
    <w:rsid w:val="003A37D8"/>
    <w:rsid w:val="003B592D"/>
    <w:rsid w:val="003B777B"/>
    <w:rsid w:val="003C06EF"/>
    <w:rsid w:val="003C11C5"/>
    <w:rsid w:val="003C4964"/>
    <w:rsid w:val="003D451A"/>
    <w:rsid w:val="003E0CE4"/>
    <w:rsid w:val="003F5BE5"/>
    <w:rsid w:val="00401D5D"/>
    <w:rsid w:val="0040277C"/>
    <w:rsid w:val="00411258"/>
    <w:rsid w:val="00411BFB"/>
    <w:rsid w:val="004238BF"/>
    <w:rsid w:val="00426B7C"/>
    <w:rsid w:val="00430221"/>
    <w:rsid w:val="00443BBF"/>
    <w:rsid w:val="00445BE4"/>
    <w:rsid w:val="0046381F"/>
    <w:rsid w:val="00466D95"/>
    <w:rsid w:val="00470681"/>
    <w:rsid w:val="00481D8F"/>
    <w:rsid w:val="0048533A"/>
    <w:rsid w:val="00493E5B"/>
    <w:rsid w:val="004958CC"/>
    <w:rsid w:val="00497C56"/>
    <w:rsid w:val="004A358B"/>
    <w:rsid w:val="004A3756"/>
    <w:rsid w:val="004A6C24"/>
    <w:rsid w:val="004A7763"/>
    <w:rsid w:val="004B216D"/>
    <w:rsid w:val="004B45F9"/>
    <w:rsid w:val="004B4CE8"/>
    <w:rsid w:val="004D533D"/>
    <w:rsid w:val="004F30C7"/>
    <w:rsid w:val="004F383C"/>
    <w:rsid w:val="004F5E07"/>
    <w:rsid w:val="00502032"/>
    <w:rsid w:val="005035D2"/>
    <w:rsid w:val="00503B58"/>
    <w:rsid w:val="00505619"/>
    <w:rsid w:val="00512B2E"/>
    <w:rsid w:val="00514513"/>
    <w:rsid w:val="00514B64"/>
    <w:rsid w:val="00514CAA"/>
    <w:rsid w:val="005201FC"/>
    <w:rsid w:val="00546A4C"/>
    <w:rsid w:val="0055031A"/>
    <w:rsid w:val="005562DB"/>
    <w:rsid w:val="00561EFD"/>
    <w:rsid w:val="00561FA4"/>
    <w:rsid w:val="0056706C"/>
    <w:rsid w:val="0056760D"/>
    <w:rsid w:val="0059238A"/>
    <w:rsid w:val="005935F1"/>
    <w:rsid w:val="005A5252"/>
    <w:rsid w:val="005C44FA"/>
    <w:rsid w:val="005D79EE"/>
    <w:rsid w:val="005E0330"/>
    <w:rsid w:val="005E52B6"/>
    <w:rsid w:val="005E6540"/>
    <w:rsid w:val="005F0E36"/>
    <w:rsid w:val="005F1305"/>
    <w:rsid w:val="00600A3E"/>
    <w:rsid w:val="00604167"/>
    <w:rsid w:val="0060573A"/>
    <w:rsid w:val="006136F9"/>
    <w:rsid w:val="006158BB"/>
    <w:rsid w:val="00621BB4"/>
    <w:rsid w:val="00624D10"/>
    <w:rsid w:val="00634327"/>
    <w:rsid w:val="006431C5"/>
    <w:rsid w:val="006447AD"/>
    <w:rsid w:val="00646D3B"/>
    <w:rsid w:val="00653E4C"/>
    <w:rsid w:val="00657350"/>
    <w:rsid w:val="00670DD1"/>
    <w:rsid w:val="0067225C"/>
    <w:rsid w:val="006854EC"/>
    <w:rsid w:val="00685944"/>
    <w:rsid w:val="006959EB"/>
    <w:rsid w:val="006A4D4C"/>
    <w:rsid w:val="006B52CA"/>
    <w:rsid w:val="006C05EF"/>
    <w:rsid w:val="006C3277"/>
    <w:rsid w:val="006C38AE"/>
    <w:rsid w:val="006C7482"/>
    <w:rsid w:val="006D295C"/>
    <w:rsid w:val="006D3445"/>
    <w:rsid w:val="006E0EC5"/>
    <w:rsid w:val="006F13F8"/>
    <w:rsid w:val="006F42C3"/>
    <w:rsid w:val="00700CB8"/>
    <w:rsid w:val="00704148"/>
    <w:rsid w:val="00706B80"/>
    <w:rsid w:val="007100F4"/>
    <w:rsid w:val="007271E7"/>
    <w:rsid w:val="0073265D"/>
    <w:rsid w:val="00736319"/>
    <w:rsid w:val="007364B5"/>
    <w:rsid w:val="00740471"/>
    <w:rsid w:val="00745DBA"/>
    <w:rsid w:val="00750285"/>
    <w:rsid w:val="007518D6"/>
    <w:rsid w:val="00757FE3"/>
    <w:rsid w:val="0076301A"/>
    <w:rsid w:val="00764E63"/>
    <w:rsid w:val="00765424"/>
    <w:rsid w:val="00767175"/>
    <w:rsid w:val="00770121"/>
    <w:rsid w:val="00772618"/>
    <w:rsid w:val="00787945"/>
    <w:rsid w:val="007A0801"/>
    <w:rsid w:val="007A2A3E"/>
    <w:rsid w:val="007A2E58"/>
    <w:rsid w:val="007A407D"/>
    <w:rsid w:val="007B3225"/>
    <w:rsid w:val="007B4AA4"/>
    <w:rsid w:val="007C2BFC"/>
    <w:rsid w:val="007D0759"/>
    <w:rsid w:val="007D2987"/>
    <w:rsid w:val="007D3020"/>
    <w:rsid w:val="007E6021"/>
    <w:rsid w:val="007E686D"/>
    <w:rsid w:val="00800942"/>
    <w:rsid w:val="00803E1B"/>
    <w:rsid w:val="00827504"/>
    <w:rsid w:val="00831AC3"/>
    <w:rsid w:val="00835002"/>
    <w:rsid w:val="00841EFF"/>
    <w:rsid w:val="008557E9"/>
    <w:rsid w:val="00855EC5"/>
    <w:rsid w:val="008567C4"/>
    <w:rsid w:val="008578F6"/>
    <w:rsid w:val="00860550"/>
    <w:rsid w:val="0086075F"/>
    <w:rsid w:val="0086728D"/>
    <w:rsid w:val="00870EE1"/>
    <w:rsid w:val="00876AB3"/>
    <w:rsid w:val="00884856"/>
    <w:rsid w:val="00894953"/>
    <w:rsid w:val="008A33FD"/>
    <w:rsid w:val="008B3918"/>
    <w:rsid w:val="008B77C1"/>
    <w:rsid w:val="008C23EA"/>
    <w:rsid w:val="008C28B8"/>
    <w:rsid w:val="008D2AA3"/>
    <w:rsid w:val="008D467B"/>
    <w:rsid w:val="008D6AFE"/>
    <w:rsid w:val="008E498D"/>
    <w:rsid w:val="008F5736"/>
    <w:rsid w:val="00904C46"/>
    <w:rsid w:val="009050CE"/>
    <w:rsid w:val="00905792"/>
    <w:rsid w:val="009176E4"/>
    <w:rsid w:val="00932006"/>
    <w:rsid w:val="00933CCD"/>
    <w:rsid w:val="009368A6"/>
    <w:rsid w:val="009368FC"/>
    <w:rsid w:val="00936F29"/>
    <w:rsid w:val="00937200"/>
    <w:rsid w:val="00937E0C"/>
    <w:rsid w:val="009405FF"/>
    <w:rsid w:val="0094265B"/>
    <w:rsid w:val="0094285F"/>
    <w:rsid w:val="00944E69"/>
    <w:rsid w:val="00945DAF"/>
    <w:rsid w:val="00946D55"/>
    <w:rsid w:val="009500CA"/>
    <w:rsid w:val="009510D3"/>
    <w:rsid w:val="00965091"/>
    <w:rsid w:val="00966524"/>
    <w:rsid w:val="0096731D"/>
    <w:rsid w:val="0096731E"/>
    <w:rsid w:val="0097026F"/>
    <w:rsid w:val="0099148F"/>
    <w:rsid w:val="00993A75"/>
    <w:rsid w:val="009B4581"/>
    <w:rsid w:val="009B70B9"/>
    <w:rsid w:val="009F20FC"/>
    <w:rsid w:val="009F4C62"/>
    <w:rsid w:val="00A11128"/>
    <w:rsid w:val="00A13B9E"/>
    <w:rsid w:val="00A14A02"/>
    <w:rsid w:val="00A16136"/>
    <w:rsid w:val="00A20357"/>
    <w:rsid w:val="00A2043B"/>
    <w:rsid w:val="00A25CFB"/>
    <w:rsid w:val="00A42CDB"/>
    <w:rsid w:val="00A4635C"/>
    <w:rsid w:val="00A5106C"/>
    <w:rsid w:val="00A527DE"/>
    <w:rsid w:val="00A5500D"/>
    <w:rsid w:val="00A62433"/>
    <w:rsid w:val="00A67E8F"/>
    <w:rsid w:val="00A72257"/>
    <w:rsid w:val="00A74E93"/>
    <w:rsid w:val="00A76DF6"/>
    <w:rsid w:val="00A77F4E"/>
    <w:rsid w:val="00A808C8"/>
    <w:rsid w:val="00A92775"/>
    <w:rsid w:val="00AA391E"/>
    <w:rsid w:val="00AB1E7E"/>
    <w:rsid w:val="00AC4070"/>
    <w:rsid w:val="00AD3D2E"/>
    <w:rsid w:val="00AD6F16"/>
    <w:rsid w:val="00AE0E69"/>
    <w:rsid w:val="00AE5328"/>
    <w:rsid w:val="00AE7A49"/>
    <w:rsid w:val="00AF0A0E"/>
    <w:rsid w:val="00AF0C43"/>
    <w:rsid w:val="00AF17FB"/>
    <w:rsid w:val="00AF74AF"/>
    <w:rsid w:val="00B122B6"/>
    <w:rsid w:val="00B12BE5"/>
    <w:rsid w:val="00B20CB9"/>
    <w:rsid w:val="00B34B1F"/>
    <w:rsid w:val="00B35854"/>
    <w:rsid w:val="00B372BA"/>
    <w:rsid w:val="00B3788F"/>
    <w:rsid w:val="00B41B88"/>
    <w:rsid w:val="00B548CC"/>
    <w:rsid w:val="00B5680C"/>
    <w:rsid w:val="00B73335"/>
    <w:rsid w:val="00B768AB"/>
    <w:rsid w:val="00B83736"/>
    <w:rsid w:val="00B838D7"/>
    <w:rsid w:val="00B84FFA"/>
    <w:rsid w:val="00B92C5F"/>
    <w:rsid w:val="00B937C3"/>
    <w:rsid w:val="00BA3030"/>
    <w:rsid w:val="00BA56F4"/>
    <w:rsid w:val="00BA6981"/>
    <w:rsid w:val="00BA6C4C"/>
    <w:rsid w:val="00BB3768"/>
    <w:rsid w:val="00BB41FF"/>
    <w:rsid w:val="00BB55F6"/>
    <w:rsid w:val="00BC45DF"/>
    <w:rsid w:val="00BC5423"/>
    <w:rsid w:val="00BC5CA8"/>
    <w:rsid w:val="00BC6C99"/>
    <w:rsid w:val="00BD2C05"/>
    <w:rsid w:val="00BE0E41"/>
    <w:rsid w:val="00BE1624"/>
    <w:rsid w:val="00BE6CC9"/>
    <w:rsid w:val="00BF334C"/>
    <w:rsid w:val="00BF65E8"/>
    <w:rsid w:val="00C045B9"/>
    <w:rsid w:val="00C12F98"/>
    <w:rsid w:val="00C14051"/>
    <w:rsid w:val="00C167C8"/>
    <w:rsid w:val="00C213D7"/>
    <w:rsid w:val="00C3076F"/>
    <w:rsid w:val="00C351BD"/>
    <w:rsid w:val="00C43896"/>
    <w:rsid w:val="00C44F60"/>
    <w:rsid w:val="00C53B76"/>
    <w:rsid w:val="00C56DE5"/>
    <w:rsid w:val="00C64153"/>
    <w:rsid w:val="00C65BBD"/>
    <w:rsid w:val="00C71C6A"/>
    <w:rsid w:val="00C841E7"/>
    <w:rsid w:val="00C84743"/>
    <w:rsid w:val="00C919EB"/>
    <w:rsid w:val="00CA0C6C"/>
    <w:rsid w:val="00CB205C"/>
    <w:rsid w:val="00CC0C6E"/>
    <w:rsid w:val="00CC1C39"/>
    <w:rsid w:val="00CE62A3"/>
    <w:rsid w:val="00CF2D15"/>
    <w:rsid w:val="00CF2FD8"/>
    <w:rsid w:val="00CF4427"/>
    <w:rsid w:val="00D0150A"/>
    <w:rsid w:val="00D01EDA"/>
    <w:rsid w:val="00D03E6B"/>
    <w:rsid w:val="00D110F7"/>
    <w:rsid w:val="00D1334C"/>
    <w:rsid w:val="00D620E7"/>
    <w:rsid w:val="00D700DF"/>
    <w:rsid w:val="00D71286"/>
    <w:rsid w:val="00D75FE4"/>
    <w:rsid w:val="00D8050D"/>
    <w:rsid w:val="00DA2280"/>
    <w:rsid w:val="00DA641D"/>
    <w:rsid w:val="00DB0E3D"/>
    <w:rsid w:val="00DC5146"/>
    <w:rsid w:val="00DC62FD"/>
    <w:rsid w:val="00DD7957"/>
    <w:rsid w:val="00DE1D9B"/>
    <w:rsid w:val="00DE2707"/>
    <w:rsid w:val="00DE2D19"/>
    <w:rsid w:val="00DE3714"/>
    <w:rsid w:val="00DE6AFF"/>
    <w:rsid w:val="00E07D97"/>
    <w:rsid w:val="00E11CC3"/>
    <w:rsid w:val="00E371CD"/>
    <w:rsid w:val="00E408CE"/>
    <w:rsid w:val="00E447F3"/>
    <w:rsid w:val="00E462B2"/>
    <w:rsid w:val="00E52331"/>
    <w:rsid w:val="00E52384"/>
    <w:rsid w:val="00E623FB"/>
    <w:rsid w:val="00E73318"/>
    <w:rsid w:val="00E86443"/>
    <w:rsid w:val="00E871C7"/>
    <w:rsid w:val="00E9006B"/>
    <w:rsid w:val="00E918DF"/>
    <w:rsid w:val="00EA61CD"/>
    <w:rsid w:val="00EA71CC"/>
    <w:rsid w:val="00EA7B4D"/>
    <w:rsid w:val="00EB39A2"/>
    <w:rsid w:val="00EB4A01"/>
    <w:rsid w:val="00EC046E"/>
    <w:rsid w:val="00EC4850"/>
    <w:rsid w:val="00EC498A"/>
    <w:rsid w:val="00EC738E"/>
    <w:rsid w:val="00EC7578"/>
    <w:rsid w:val="00ED1C15"/>
    <w:rsid w:val="00EE611F"/>
    <w:rsid w:val="00F02DD9"/>
    <w:rsid w:val="00F06787"/>
    <w:rsid w:val="00F16B08"/>
    <w:rsid w:val="00F22D99"/>
    <w:rsid w:val="00F33A24"/>
    <w:rsid w:val="00F35A9B"/>
    <w:rsid w:val="00F52DFE"/>
    <w:rsid w:val="00F568A3"/>
    <w:rsid w:val="00F62B51"/>
    <w:rsid w:val="00F64CC1"/>
    <w:rsid w:val="00F775F4"/>
    <w:rsid w:val="00FB3D88"/>
    <w:rsid w:val="00FD2537"/>
    <w:rsid w:val="00FE4A1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41CB8"/>
  <w15:chartTrackingRefBased/>
  <w15:docId w15:val="{9677583B-5E7E-43FE-A8A5-5D0AD2A6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50A"/>
    <w:pPr>
      <w:spacing w:after="0" w:line="240" w:lineRule="auto"/>
    </w:pPr>
    <w:rPr>
      <w:rFonts w:ascii="Garamond" w:eastAsia="Times New Roman" w:hAnsi="Garamond" w:cs="Times New Roman"/>
      <w:sz w:val="26"/>
    </w:rPr>
  </w:style>
  <w:style w:type="paragraph" w:styleId="Overskrift2">
    <w:name w:val="heading 2"/>
    <w:basedOn w:val="Normal"/>
    <w:next w:val="Normal"/>
    <w:link w:val="Overskrift2Tegn"/>
    <w:uiPriority w:val="9"/>
    <w:unhideWhenUsed/>
    <w:qFormat/>
    <w:rsid w:val="00BE6CC9"/>
    <w:pPr>
      <w:keepNext/>
      <w:keepLines/>
      <w:spacing w:before="40"/>
      <w:outlineLvl w:val="1"/>
    </w:pPr>
    <w:rPr>
      <w:rFonts w:asciiTheme="majorHAnsi" w:eastAsiaTheme="majorEastAsia" w:hAnsiTheme="majorHAnsi" w:cstheme="majorBidi"/>
      <w:color w:val="365F91" w:themeColor="accent1" w:themeShade="BF"/>
      <w:szCs w:val="26"/>
    </w:rPr>
  </w:style>
  <w:style w:type="paragraph" w:styleId="Overskrift3">
    <w:name w:val="heading 3"/>
    <w:basedOn w:val="Normal"/>
    <w:next w:val="Normal"/>
    <w:link w:val="Overskrift3Tegn"/>
    <w:uiPriority w:val="9"/>
    <w:unhideWhenUsed/>
    <w:qFormat/>
    <w:rsid w:val="00BE6CC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D0150A"/>
    <w:pPr>
      <w:tabs>
        <w:tab w:val="center" w:pos="4819"/>
        <w:tab w:val="right" w:pos="9638"/>
      </w:tabs>
    </w:pPr>
  </w:style>
  <w:style w:type="character" w:customStyle="1" w:styleId="SidehovedTegn">
    <w:name w:val="Sidehoved Tegn"/>
    <w:basedOn w:val="Standardskrifttypeiafsnit"/>
    <w:link w:val="Sidehoved"/>
    <w:uiPriority w:val="99"/>
    <w:rsid w:val="00D0150A"/>
    <w:rPr>
      <w:rFonts w:ascii="Garamond" w:eastAsia="Times New Roman" w:hAnsi="Garamond" w:cs="Times New Roman"/>
      <w:sz w:val="26"/>
    </w:rPr>
  </w:style>
  <w:style w:type="table" w:styleId="Tabel-Gitter">
    <w:name w:val="Table Grid"/>
    <w:basedOn w:val="Tabel-Normal"/>
    <w:uiPriority w:val="59"/>
    <w:rsid w:val="00C84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unhideWhenUsed/>
    <w:rsid w:val="0096731E"/>
    <w:pPr>
      <w:tabs>
        <w:tab w:val="center" w:pos="4819"/>
        <w:tab w:val="right" w:pos="9638"/>
      </w:tabs>
    </w:pPr>
  </w:style>
  <w:style w:type="character" w:customStyle="1" w:styleId="SidefodTegn">
    <w:name w:val="Sidefod Tegn"/>
    <w:basedOn w:val="Standardskrifttypeiafsnit"/>
    <w:link w:val="Sidefod"/>
    <w:uiPriority w:val="99"/>
    <w:rsid w:val="0096731E"/>
    <w:rPr>
      <w:rFonts w:ascii="Garamond" w:eastAsia="Times New Roman" w:hAnsi="Garamond" w:cs="Times New Roman"/>
      <w:sz w:val="26"/>
    </w:rPr>
  </w:style>
  <w:style w:type="paragraph" w:styleId="NormalWeb">
    <w:name w:val="Normal (Web)"/>
    <w:basedOn w:val="Normal"/>
    <w:uiPriority w:val="99"/>
    <w:unhideWhenUsed/>
    <w:rsid w:val="0096731E"/>
    <w:pPr>
      <w:spacing w:before="100" w:beforeAutospacing="1" w:after="100" w:afterAutospacing="1"/>
    </w:pPr>
    <w:rPr>
      <w:rFonts w:ascii="Times New Roman" w:eastAsiaTheme="minorHAnsi" w:hAnsi="Times New Roman"/>
      <w:sz w:val="24"/>
      <w:szCs w:val="24"/>
      <w:lang w:eastAsia="da-DK"/>
    </w:rPr>
  </w:style>
  <w:style w:type="character" w:styleId="Pladsholdertekst">
    <w:name w:val="Placeholder Text"/>
    <w:basedOn w:val="Standardskrifttypeiafsnit"/>
    <w:uiPriority w:val="99"/>
    <w:semiHidden/>
    <w:rsid w:val="00246738"/>
    <w:rPr>
      <w:color w:val="808080"/>
    </w:rPr>
  </w:style>
  <w:style w:type="paragraph" w:styleId="Markeringsbobletekst">
    <w:name w:val="Balloon Text"/>
    <w:basedOn w:val="Normal"/>
    <w:link w:val="MarkeringsbobletekstTegn"/>
    <w:uiPriority w:val="99"/>
    <w:semiHidden/>
    <w:unhideWhenUsed/>
    <w:rsid w:val="003C06E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C06EF"/>
    <w:rPr>
      <w:rFonts w:ascii="Segoe UI" w:eastAsia="Times New Roman" w:hAnsi="Segoe UI" w:cs="Segoe UI"/>
      <w:sz w:val="18"/>
      <w:szCs w:val="18"/>
    </w:rPr>
  </w:style>
  <w:style w:type="character" w:customStyle="1" w:styleId="Overskrift2Tegn">
    <w:name w:val="Overskrift 2 Tegn"/>
    <w:basedOn w:val="Standardskrifttypeiafsnit"/>
    <w:link w:val="Overskrift2"/>
    <w:uiPriority w:val="9"/>
    <w:rsid w:val="00BE6CC9"/>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rsid w:val="00BE6CC9"/>
    <w:rPr>
      <w:rFonts w:asciiTheme="majorHAnsi" w:eastAsiaTheme="majorEastAsia" w:hAnsiTheme="majorHAnsi" w:cstheme="majorBidi"/>
      <w:color w:val="243F60" w:themeColor="accent1" w:themeShade="7F"/>
      <w:sz w:val="24"/>
      <w:szCs w:val="24"/>
    </w:rPr>
  </w:style>
  <w:style w:type="paragraph" w:customStyle="1" w:styleId="Template-DokinfoOverskrift">
    <w:name w:val="Template - Dok info Overskrift"/>
    <w:basedOn w:val="Normal"/>
    <w:next w:val="Normal"/>
    <w:uiPriority w:val="5"/>
    <w:qFormat/>
    <w:rsid w:val="003757C7"/>
    <w:pPr>
      <w:spacing w:line="200" w:lineRule="atLeast"/>
    </w:pPr>
    <w:rPr>
      <w:rFonts w:ascii="Arial" w:eastAsia="Calibri" w:hAnsi="Arial" w:cs="Calibri"/>
      <w:b/>
      <w:sz w:val="16"/>
      <w:szCs w:val="22"/>
      <w:lang w:eastAsia="da-DK"/>
    </w:rPr>
  </w:style>
  <w:style w:type="paragraph" w:styleId="Listeafsnit">
    <w:name w:val="List Paragraph"/>
    <w:basedOn w:val="Normal"/>
    <w:uiPriority w:val="34"/>
    <w:qFormat/>
    <w:rsid w:val="00117598"/>
    <w:pPr>
      <w:ind w:left="720"/>
      <w:contextualSpacing/>
    </w:pPr>
  </w:style>
  <w:style w:type="character" w:styleId="Kommentarhenvisning">
    <w:name w:val="annotation reference"/>
    <w:basedOn w:val="Standardskrifttypeiafsnit"/>
    <w:uiPriority w:val="99"/>
    <w:semiHidden/>
    <w:unhideWhenUsed/>
    <w:rsid w:val="0073265D"/>
    <w:rPr>
      <w:sz w:val="16"/>
      <w:szCs w:val="16"/>
    </w:rPr>
  </w:style>
  <w:style w:type="paragraph" w:styleId="Kommentartekst">
    <w:name w:val="annotation text"/>
    <w:basedOn w:val="Normal"/>
    <w:link w:val="KommentartekstTegn"/>
    <w:uiPriority w:val="99"/>
    <w:semiHidden/>
    <w:unhideWhenUsed/>
    <w:rsid w:val="0073265D"/>
    <w:rPr>
      <w:sz w:val="20"/>
    </w:rPr>
  </w:style>
  <w:style w:type="character" w:customStyle="1" w:styleId="KommentartekstTegn">
    <w:name w:val="Kommentartekst Tegn"/>
    <w:basedOn w:val="Standardskrifttypeiafsnit"/>
    <w:link w:val="Kommentartekst"/>
    <w:uiPriority w:val="99"/>
    <w:semiHidden/>
    <w:rsid w:val="0073265D"/>
    <w:rPr>
      <w:rFonts w:ascii="Garamond" w:eastAsia="Times New Roman" w:hAnsi="Garamond" w:cs="Times New Roman"/>
    </w:rPr>
  </w:style>
  <w:style w:type="paragraph" w:styleId="Kommentaremne">
    <w:name w:val="annotation subject"/>
    <w:basedOn w:val="Kommentartekst"/>
    <w:next w:val="Kommentartekst"/>
    <w:link w:val="KommentaremneTegn"/>
    <w:uiPriority w:val="99"/>
    <w:semiHidden/>
    <w:unhideWhenUsed/>
    <w:rsid w:val="0073265D"/>
    <w:rPr>
      <w:b/>
      <w:bCs/>
    </w:rPr>
  </w:style>
  <w:style w:type="character" w:customStyle="1" w:styleId="KommentaremneTegn">
    <w:name w:val="Kommentaremne Tegn"/>
    <w:basedOn w:val="KommentartekstTegn"/>
    <w:link w:val="Kommentaremne"/>
    <w:uiPriority w:val="99"/>
    <w:semiHidden/>
    <w:rsid w:val="0073265D"/>
    <w:rPr>
      <w:rFonts w:ascii="Garamond" w:eastAsia="Times New Roman" w:hAnsi="Garamond"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ort\AppData\Local\cBrain\F2\.tmp\e0f971c3-1200-4ca7-bf5e-14a55fe8c4ef.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D7B20-A538-4352-946F-C7065B33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e0f971c3-1200-4ca7-bf5e-14a55fe8c4ef</Template>
  <TotalTime>1</TotalTime>
  <Pages>1</Pages>
  <Words>259</Words>
  <Characters>1580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Chemnitz Mortensen</dc:creator>
  <cp:keywords/>
  <dc:description/>
  <cp:lastModifiedBy>Hannus Petersen</cp:lastModifiedBy>
  <cp:revision>2</cp:revision>
  <cp:lastPrinted>2018-02-20T09:34:00Z</cp:lastPrinted>
  <dcterms:created xsi:type="dcterms:W3CDTF">2019-04-24T07:44:00Z</dcterms:created>
  <dcterms:modified xsi:type="dcterms:W3CDTF">2019-04-24T07:44:00Z</dcterms:modified>
</cp:coreProperties>
</file>