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E2" w:rsidRPr="00152BE2" w:rsidRDefault="00152BE2" w:rsidP="00152BE2">
      <w:pPr>
        <w:spacing w:after="200" w:line="276" w:lineRule="auto"/>
        <w:jc w:val="center"/>
        <w:rPr>
          <w:rFonts w:ascii="Calibri" w:eastAsia="Times New Roman" w:hAnsi="Calibri" w:cs="Calibri"/>
          <w:b/>
          <w:sz w:val="24"/>
        </w:rPr>
      </w:pPr>
      <w:bookmarkStart w:id="0" w:name="_MailOriginal"/>
      <w:r w:rsidRPr="00152BE2">
        <w:rPr>
          <w:rFonts w:ascii="Calibri" w:eastAsia="Times New Roman" w:hAnsi="Calibri" w:cs="Calibri"/>
          <w:b/>
          <w:sz w:val="24"/>
        </w:rPr>
        <w:t>Bekendtgørelse om ændring af bekendtgørelse om afgift af tinglysning og registrering af ejer- og panterettigheder m.v.</w:t>
      </w:r>
    </w:p>
    <w:p w:rsidR="00152BE2" w:rsidRPr="006E113B" w:rsidRDefault="00152BE2" w:rsidP="006E113B">
      <w:pPr>
        <w:spacing w:after="200" w:line="276" w:lineRule="auto"/>
        <w:rPr>
          <w:rFonts w:ascii="Calibri" w:eastAsia="Times New Roman" w:hAnsi="Calibri" w:cs="Calibri"/>
          <w:color w:val="44546A" w:themeColor="dark2"/>
        </w:rPr>
      </w:pPr>
    </w:p>
    <w:p w:rsidR="006E113B" w:rsidRDefault="006E113B" w:rsidP="006E113B">
      <w:pPr>
        <w:spacing w:after="200" w:line="276" w:lineRule="auto"/>
        <w:jc w:val="center"/>
        <w:rPr>
          <w:rFonts w:ascii="Calibri" w:eastAsia="Times New Roman" w:hAnsi="Calibri" w:cs="Calibri"/>
          <w:b/>
          <w:bCs/>
        </w:rPr>
      </w:pPr>
      <w:r w:rsidRPr="006E113B">
        <w:rPr>
          <w:rFonts w:ascii="Calibri" w:eastAsia="Times New Roman" w:hAnsi="Calibri" w:cs="Calibri"/>
          <w:b/>
          <w:bCs/>
        </w:rPr>
        <w:t>§ 1</w:t>
      </w:r>
    </w:p>
    <w:p w:rsidR="00152BE2" w:rsidRDefault="00152BE2" w:rsidP="006E113B">
      <w:pPr>
        <w:spacing w:after="200" w:line="276" w:lineRule="auto"/>
        <w:jc w:val="center"/>
        <w:rPr>
          <w:rFonts w:ascii="Calibri" w:eastAsia="Times New Roman" w:hAnsi="Calibri" w:cs="Calibri"/>
          <w:b/>
          <w:bCs/>
        </w:rPr>
      </w:pPr>
    </w:p>
    <w:p w:rsidR="00152BE2" w:rsidRDefault="00152BE2" w:rsidP="00152BE2">
      <w:pPr>
        <w:spacing w:after="200" w:line="276" w:lineRule="auto"/>
        <w:rPr>
          <w:rFonts w:ascii="Calibri" w:eastAsia="Times New Roman" w:hAnsi="Calibri" w:cs="Calibri"/>
        </w:rPr>
      </w:pPr>
      <w:r w:rsidRPr="006E113B">
        <w:rPr>
          <w:rFonts w:ascii="Calibri" w:eastAsia="Times New Roman" w:hAnsi="Calibri" w:cs="Calibri"/>
        </w:rPr>
        <w:t xml:space="preserve">I </w:t>
      </w:r>
      <w:r>
        <w:rPr>
          <w:rFonts w:ascii="Calibri" w:eastAsia="Times New Roman" w:hAnsi="Calibri" w:cs="Calibri"/>
        </w:rPr>
        <w:t xml:space="preserve">bekendtgørelse nr. 368 af 27. april 2011 om afgift af tinglysning og registrering af ejer- og panterettigheder m.v. </w:t>
      </w:r>
      <w:r w:rsidRPr="006E113B">
        <w:rPr>
          <w:rFonts w:ascii="Calibri" w:eastAsia="Times New Roman" w:hAnsi="Calibri" w:cs="Calibri"/>
        </w:rPr>
        <w:t xml:space="preserve">foretages følgende ændringer: </w:t>
      </w:r>
    </w:p>
    <w:p w:rsidR="00152BE2" w:rsidRPr="006E113B" w:rsidRDefault="00152BE2" w:rsidP="006E113B">
      <w:pPr>
        <w:spacing w:after="200" w:line="276" w:lineRule="auto"/>
        <w:jc w:val="center"/>
        <w:rPr>
          <w:rFonts w:ascii="Calibri" w:eastAsia="Times New Roman" w:hAnsi="Calibri" w:cs="Calibri"/>
          <w:b/>
          <w:bCs/>
        </w:rPr>
      </w:pPr>
    </w:p>
    <w:p w:rsidR="006E113B" w:rsidRPr="006E113B" w:rsidRDefault="006E113B" w:rsidP="006E113B">
      <w:pPr>
        <w:spacing w:after="200" w:line="276" w:lineRule="auto"/>
        <w:rPr>
          <w:rFonts w:ascii="Calibri" w:eastAsia="Times New Roman" w:hAnsi="Calibri" w:cs="Calibri"/>
        </w:rPr>
      </w:pPr>
      <w:r w:rsidRPr="006E113B">
        <w:rPr>
          <w:rFonts w:ascii="Calibri" w:eastAsia="Times New Roman" w:hAnsi="Calibri" w:cs="Calibri"/>
          <w:b/>
          <w:bCs/>
        </w:rPr>
        <w:t xml:space="preserve">1. </w:t>
      </w:r>
      <w:r w:rsidRPr="006E113B">
        <w:rPr>
          <w:rFonts w:ascii="Calibri" w:eastAsia="Times New Roman" w:hAnsi="Calibri" w:cs="Calibri"/>
        </w:rPr>
        <w:t xml:space="preserve">I </w:t>
      </w:r>
      <w:r w:rsidR="00F22872">
        <w:rPr>
          <w:rFonts w:ascii="Calibri" w:eastAsia="Times New Roman" w:hAnsi="Calibri" w:cs="Calibri"/>
          <w:i/>
          <w:iCs/>
        </w:rPr>
        <w:t>indledningen</w:t>
      </w:r>
      <w:r w:rsidR="00F22872" w:rsidRPr="006E113B">
        <w:rPr>
          <w:rFonts w:ascii="Calibri" w:eastAsia="Times New Roman" w:hAnsi="Calibri" w:cs="Calibri"/>
          <w:i/>
          <w:iCs/>
        </w:rPr>
        <w:t xml:space="preserve"> </w:t>
      </w:r>
      <w:r w:rsidRPr="006E113B">
        <w:rPr>
          <w:rFonts w:ascii="Calibri" w:eastAsia="Times New Roman" w:hAnsi="Calibri" w:cs="Calibri"/>
          <w:iCs/>
        </w:rPr>
        <w:t xml:space="preserve">indsættes efter ”§ </w:t>
      </w:r>
      <w:r>
        <w:rPr>
          <w:rFonts w:ascii="Calibri" w:eastAsia="Times New Roman" w:hAnsi="Calibri" w:cs="Calibri"/>
          <w:iCs/>
        </w:rPr>
        <w:t xml:space="preserve">6 </w:t>
      </w:r>
      <w:proofErr w:type="gramStart"/>
      <w:r>
        <w:rPr>
          <w:rFonts w:ascii="Calibri" w:eastAsia="Times New Roman" w:hAnsi="Calibri" w:cs="Calibri"/>
          <w:iCs/>
        </w:rPr>
        <w:t>a,”</w:t>
      </w:r>
      <w:r w:rsidRPr="006E113B">
        <w:rPr>
          <w:rFonts w:ascii="Calibri" w:eastAsia="Times New Roman" w:hAnsi="Calibri" w:cs="Calibri"/>
          <w:iCs/>
        </w:rPr>
        <w:t>: ”</w:t>
      </w:r>
      <w:proofErr w:type="gramEnd"/>
      <w:r w:rsidRPr="006E113B">
        <w:rPr>
          <w:rFonts w:ascii="Calibri" w:eastAsia="Times New Roman" w:hAnsi="Calibri" w:cs="Calibri"/>
          <w:iCs/>
        </w:rPr>
        <w:t xml:space="preserve">§ 6 </w:t>
      </w:r>
      <w:r>
        <w:rPr>
          <w:rFonts w:ascii="Calibri" w:eastAsia="Times New Roman" w:hAnsi="Calibri" w:cs="Calibri"/>
          <w:iCs/>
        </w:rPr>
        <w:t>b, stk. 4,</w:t>
      </w:r>
      <w:r w:rsidR="00F2516B">
        <w:rPr>
          <w:rFonts w:ascii="Calibri" w:eastAsia="Times New Roman" w:hAnsi="Calibri" w:cs="Calibri"/>
          <w:iCs/>
        </w:rPr>
        <w:t xml:space="preserve"> ”, og ”og lov nr. 295 af 11. april 2011,” ændres til: ”, lov nr. 295 af 11. a</w:t>
      </w:r>
      <w:r w:rsidR="00152BE2">
        <w:rPr>
          <w:rFonts w:ascii="Calibri" w:eastAsia="Times New Roman" w:hAnsi="Calibri" w:cs="Calibri"/>
          <w:iCs/>
        </w:rPr>
        <w:t xml:space="preserve">pril 2011 og [L 184], </w:t>
      </w:r>
      <w:r w:rsidR="00F2516B">
        <w:rPr>
          <w:rFonts w:ascii="Calibri" w:eastAsia="Times New Roman" w:hAnsi="Calibri" w:cs="Calibri"/>
          <w:iCs/>
        </w:rPr>
        <w:t>”</w:t>
      </w:r>
      <w:r w:rsidR="00152BE2">
        <w:rPr>
          <w:rFonts w:ascii="Calibri" w:eastAsia="Times New Roman" w:hAnsi="Calibri" w:cs="Calibri"/>
          <w:iCs/>
        </w:rPr>
        <w:t>.</w:t>
      </w:r>
    </w:p>
    <w:p w:rsidR="006E113B" w:rsidRPr="006E113B" w:rsidRDefault="006E113B" w:rsidP="006E113B">
      <w:pPr>
        <w:spacing w:after="200" w:line="276" w:lineRule="auto"/>
        <w:rPr>
          <w:rFonts w:ascii="Calibri" w:eastAsia="Times New Roman" w:hAnsi="Calibri" w:cs="Calibri"/>
        </w:rPr>
      </w:pPr>
      <w:r w:rsidRPr="006E113B">
        <w:rPr>
          <w:rFonts w:ascii="Calibri" w:eastAsia="Times New Roman" w:hAnsi="Calibri" w:cs="Calibri"/>
          <w:b/>
        </w:rPr>
        <w:t>2</w:t>
      </w:r>
      <w:r w:rsidRPr="006E113B">
        <w:rPr>
          <w:rFonts w:ascii="Calibri" w:eastAsia="Times New Roman" w:hAnsi="Calibri" w:cs="Calibri"/>
        </w:rPr>
        <w:t xml:space="preserve">. I </w:t>
      </w:r>
      <w:r w:rsidRPr="006E113B">
        <w:rPr>
          <w:rFonts w:ascii="Calibri" w:eastAsia="Times New Roman" w:hAnsi="Calibri" w:cs="Calibri"/>
          <w:i/>
          <w:iCs/>
        </w:rPr>
        <w:t>§ 4, § 21</w:t>
      </w:r>
      <w:r w:rsidR="00152BE2">
        <w:rPr>
          <w:rFonts w:ascii="Calibri" w:eastAsia="Times New Roman" w:hAnsi="Calibri" w:cs="Calibri"/>
          <w:i/>
          <w:iCs/>
        </w:rPr>
        <w:t>, 1. pkt.,</w:t>
      </w:r>
      <w:r w:rsidRPr="00152BE2">
        <w:rPr>
          <w:rFonts w:ascii="Calibri" w:eastAsia="Times New Roman" w:hAnsi="Calibri" w:cs="Calibri"/>
          <w:iCs/>
        </w:rPr>
        <w:t xml:space="preserve"> og</w:t>
      </w:r>
      <w:r w:rsidRPr="006E113B">
        <w:rPr>
          <w:rFonts w:ascii="Calibri" w:eastAsia="Times New Roman" w:hAnsi="Calibri" w:cs="Calibri"/>
          <w:i/>
          <w:iCs/>
        </w:rPr>
        <w:t xml:space="preserve"> § 37</w:t>
      </w:r>
      <w:r w:rsidR="00152BE2">
        <w:rPr>
          <w:rFonts w:ascii="Calibri" w:eastAsia="Times New Roman" w:hAnsi="Calibri" w:cs="Calibri"/>
          <w:i/>
          <w:iCs/>
        </w:rPr>
        <w:t>, stk. 1, 1. pkt.,</w:t>
      </w:r>
      <w:r w:rsidRPr="006E113B">
        <w:rPr>
          <w:rFonts w:ascii="Calibri" w:eastAsia="Times New Roman" w:hAnsi="Calibri" w:cs="Calibri"/>
          <w:i/>
          <w:iCs/>
        </w:rPr>
        <w:t xml:space="preserve"> </w:t>
      </w:r>
      <w:r w:rsidRPr="006E113B">
        <w:rPr>
          <w:rFonts w:ascii="Calibri" w:eastAsia="Times New Roman" w:hAnsi="Calibri" w:cs="Calibri"/>
        </w:rPr>
        <w:t>ændres ”1.400 kr.” til: ”1.660 kr.”</w:t>
      </w:r>
    </w:p>
    <w:p w:rsidR="006E113B" w:rsidRPr="006E113B" w:rsidRDefault="006E113B" w:rsidP="006E113B">
      <w:pPr>
        <w:spacing w:after="200" w:line="276" w:lineRule="auto"/>
        <w:rPr>
          <w:rFonts w:ascii="Calibri" w:eastAsia="Times New Roman" w:hAnsi="Calibri" w:cs="Calibri"/>
        </w:rPr>
      </w:pPr>
      <w:r w:rsidRPr="006E113B">
        <w:rPr>
          <w:rFonts w:ascii="Calibri" w:eastAsia="Times New Roman" w:hAnsi="Calibri" w:cs="Calibri"/>
          <w:b/>
          <w:bCs/>
        </w:rPr>
        <w:t xml:space="preserve">3. </w:t>
      </w:r>
      <w:r w:rsidRPr="006E113B">
        <w:rPr>
          <w:rFonts w:ascii="Calibri" w:eastAsia="Times New Roman" w:hAnsi="Calibri" w:cs="Calibri"/>
        </w:rPr>
        <w:t xml:space="preserve">I </w:t>
      </w:r>
      <w:r w:rsidRPr="006E113B">
        <w:rPr>
          <w:rFonts w:ascii="Calibri" w:eastAsia="Times New Roman" w:hAnsi="Calibri" w:cs="Calibri"/>
          <w:i/>
          <w:iCs/>
        </w:rPr>
        <w:t xml:space="preserve">§ 4 </w:t>
      </w:r>
      <w:r w:rsidRPr="006E113B">
        <w:rPr>
          <w:rFonts w:ascii="Calibri" w:eastAsia="Times New Roman" w:hAnsi="Calibri" w:cs="Calibri"/>
        </w:rPr>
        <w:t xml:space="preserve">ændres ”jf. §§ 5-8” til: ”jf. §§ 5-8 a”. </w:t>
      </w:r>
    </w:p>
    <w:p w:rsidR="006E113B" w:rsidRDefault="006E113B" w:rsidP="006E113B">
      <w:pPr>
        <w:spacing w:after="0" w:line="276" w:lineRule="auto"/>
        <w:rPr>
          <w:rFonts w:ascii="Calibri" w:eastAsia="Times New Roman" w:hAnsi="Calibri" w:cs="Calibri"/>
        </w:rPr>
      </w:pPr>
      <w:r w:rsidRPr="006E113B">
        <w:rPr>
          <w:rFonts w:ascii="Calibri" w:eastAsia="Times New Roman" w:hAnsi="Calibri" w:cs="Calibri"/>
          <w:b/>
          <w:bCs/>
        </w:rPr>
        <w:t xml:space="preserve">4. </w:t>
      </w:r>
      <w:r w:rsidRPr="006E113B">
        <w:rPr>
          <w:rFonts w:ascii="Calibri" w:eastAsia="Times New Roman" w:hAnsi="Calibri" w:cs="Calibri"/>
        </w:rPr>
        <w:t xml:space="preserve">Efter </w:t>
      </w:r>
      <w:r w:rsidRPr="000D16C7">
        <w:rPr>
          <w:rFonts w:ascii="Calibri" w:eastAsia="Times New Roman" w:hAnsi="Calibri" w:cs="Calibri"/>
          <w:iCs/>
        </w:rPr>
        <w:t>§ 8</w:t>
      </w:r>
      <w:r w:rsidRPr="006E113B">
        <w:rPr>
          <w:rFonts w:ascii="Calibri" w:eastAsia="Times New Roman" w:hAnsi="Calibri" w:cs="Calibri"/>
          <w:i/>
          <w:iCs/>
        </w:rPr>
        <w:t xml:space="preserve"> </w:t>
      </w:r>
      <w:r w:rsidRPr="006E113B">
        <w:rPr>
          <w:rFonts w:ascii="Calibri" w:eastAsia="Times New Roman" w:hAnsi="Calibri" w:cs="Calibri"/>
        </w:rPr>
        <w:t xml:space="preserve">indsættes: </w:t>
      </w:r>
    </w:p>
    <w:p w:rsidR="006E113B" w:rsidRDefault="006E113B" w:rsidP="006E113B">
      <w:pPr>
        <w:spacing w:after="0" w:line="276" w:lineRule="auto"/>
        <w:rPr>
          <w:rFonts w:ascii="Calibri" w:eastAsia="Times New Roman" w:hAnsi="Calibri" w:cs="Calibri"/>
        </w:rPr>
      </w:pPr>
      <w:r w:rsidRPr="006E113B">
        <w:rPr>
          <w:rFonts w:ascii="Calibri" w:eastAsia="Times New Roman" w:hAnsi="Calibri" w:cs="Calibri"/>
        </w:rPr>
        <w:t>”</w:t>
      </w:r>
      <w:r w:rsidRPr="006E113B">
        <w:rPr>
          <w:rFonts w:ascii="Calibri" w:eastAsia="Times New Roman" w:hAnsi="Calibri" w:cs="Calibri"/>
          <w:b/>
          <w:bCs/>
        </w:rPr>
        <w:t xml:space="preserve">§ 8 a. </w:t>
      </w:r>
      <w:r w:rsidRPr="006E113B">
        <w:rPr>
          <w:rFonts w:ascii="Calibri" w:eastAsia="Times New Roman" w:hAnsi="Calibri" w:cs="Calibri"/>
        </w:rPr>
        <w:t>Tilfører Arbejdsmarkedets Tillægspension eller Lønmodtagernes Dyrtidsfond ejendomme til et 100 pct. ejet datterselskab</w:t>
      </w:r>
      <w:r w:rsidR="00E9439C">
        <w:rPr>
          <w:rFonts w:ascii="Calibri" w:eastAsia="Times New Roman" w:hAnsi="Calibri" w:cs="Calibri"/>
        </w:rPr>
        <w:t>,</w:t>
      </w:r>
      <w:r w:rsidRPr="006E113B">
        <w:rPr>
          <w:rFonts w:ascii="Calibri" w:eastAsia="Times New Roman" w:hAnsi="Calibri" w:cs="Calibri"/>
        </w:rPr>
        <w:t xml:space="preserve"> erklæres</w:t>
      </w:r>
      <w:r w:rsidR="000D2B9F">
        <w:rPr>
          <w:rFonts w:ascii="Calibri" w:eastAsia="Times New Roman" w:hAnsi="Calibri" w:cs="Calibri"/>
        </w:rPr>
        <w:t xml:space="preserve"> følgende</w:t>
      </w:r>
      <w:r w:rsidRPr="006E113B">
        <w:rPr>
          <w:rFonts w:ascii="Calibri" w:eastAsia="Times New Roman" w:hAnsi="Calibri" w:cs="Calibri"/>
        </w:rPr>
        <w:t>: ”Tinglysningen er omfattet af tinglysningsafgift</w:t>
      </w:r>
      <w:r w:rsidR="00152BE2">
        <w:rPr>
          <w:rFonts w:ascii="Calibri" w:eastAsia="Times New Roman" w:hAnsi="Calibri" w:cs="Calibri"/>
        </w:rPr>
        <w:t>slovens § 6 b, stk. 1, 1. pkt.”</w:t>
      </w:r>
    </w:p>
    <w:p w:rsidR="006E113B" w:rsidRDefault="006E113B" w:rsidP="006E113B">
      <w:pPr>
        <w:spacing w:after="0" w:line="276" w:lineRule="auto"/>
        <w:rPr>
          <w:rFonts w:ascii="Calibri" w:eastAsia="Times New Roman" w:hAnsi="Calibri" w:cs="Calibri"/>
        </w:rPr>
      </w:pPr>
    </w:p>
    <w:p w:rsidR="00F22872" w:rsidRDefault="00F22872" w:rsidP="006E113B">
      <w:pPr>
        <w:spacing w:after="0" w:line="276" w:lineRule="auto"/>
        <w:rPr>
          <w:rFonts w:ascii="Calibri" w:eastAsia="Times New Roman" w:hAnsi="Calibri" w:cs="Calibri"/>
        </w:rPr>
      </w:pPr>
      <w:r w:rsidRPr="000D16C7">
        <w:rPr>
          <w:rFonts w:ascii="Calibri" w:eastAsia="Times New Roman" w:hAnsi="Calibri" w:cs="Calibri"/>
          <w:b/>
        </w:rPr>
        <w:t>5.</w:t>
      </w:r>
      <w:r>
        <w:rPr>
          <w:rFonts w:ascii="Calibri" w:eastAsia="Times New Roman" w:hAnsi="Calibri" w:cs="Calibri"/>
        </w:rPr>
        <w:t xml:space="preserve"> I </w:t>
      </w:r>
      <w:r w:rsidRPr="000D16C7">
        <w:rPr>
          <w:rFonts w:ascii="Calibri" w:eastAsia="Times New Roman" w:hAnsi="Calibri" w:cs="Calibri"/>
          <w:i/>
        </w:rPr>
        <w:t>§ 20, stk. 1,</w:t>
      </w:r>
      <w:r>
        <w:rPr>
          <w:rFonts w:ascii="Calibri" w:eastAsia="Times New Roman" w:hAnsi="Calibri" w:cs="Calibri"/>
        </w:rPr>
        <w:t xml:space="preserve"> </w:t>
      </w:r>
      <w:r w:rsidR="00152BE2" w:rsidRPr="00152BE2">
        <w:rPr>
          <w:rFonts w:ascii="Calibri" w:eastAsia="Times New Roman" w:hAnsi="Calibri" w:cs="Calibri"/>
          <w:i/>
        </w:rPr>
        <w:t>1. pkt.,</w:t>
      </w:r>
      <w:r w:rsidR="00152BE2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ændres</w:t>
      </w:r>
      <w:r w:rsidR="00152BE2">
        <w:rPr>
          <w:rFonts w:ascii="Calibri" w:eastAsia="Times New Roman" w:hAnsi="Calibri" w:cs="Calibri"/>
        </w:rPr>
        <w:t xml:space="preserve"> ”2.800 kr.” til: ”3.320 kr.”</w:t>
      </w:r>
    </w:p>
    <w:p w:rsidR="00F22872" w:rsidRDefault="00F22872" w:rsidP="006E113B">
      <w:pPr>
        <w:spacing w:after="0" w:line="276" w:lineRule="auto"/>
        <w:rPr>
          <w:rFonts w:ascii="Calibri" w:eastAsia="Times New Roman" w:hAnsi="Calibri" w:cs="Calibri"/>
        </w:rPr>
      </w:pPr>
    </w:p>
    <w:p w:rsidR="00F22872" w:rsidRPr="006E113B" w:rsidRDefault="00F22872" w:rsidP="006E113B">
      <w:pPr>
        <w:spacing w:after="0" w:line="276" w:lineRule="auto"/>
        <w:rPr>
          <w:rFonts w:ascii="Calibri" w:eastAsia="Times New Roman" w:hAnsi="Calibri" w:cs="Calibri"/>
        </w:rPr>
      </w:pPr>
    </w:p>
    <w:p w:rsidR="006E113B" w:rsidRPr="006E113B" w:rsidRDefault="006E113B" w:rsidP="006E113B">
      <w:pPr>
        <w:spacing w:after="200" w:line="276" w:lineRule="auto"/>
        <w:jc w:val="center"/>
        <w:rPr>
          <w:rFonts w:ascii="Calibri" w:eastAsia="Times New Roman" w:hAnsi="Calibri" w:cs="Calibri"/>
          <w:b/>
          <w:bCs/>
        </w:rPr>
      </w:pPr>
      <w:r w:rsidRPr="006E113B">
        <w:rPr>
          <w:rFonts w:ascii="Calibri" w:eastAsia="Times New Roman" w:hAnsi="Calibri" w:cs="Calibri"/>
          <w:b/>
          <w:bCs/>
        </w:rPr>
        <w:t>§ 2</w:t>
      </w:r>
    </w:p>
    <w:p w:rsidR="00F22872" w:rsidRDefault="00F2516B" w:rsidP="006E113B">
      <w:pPr>
        <w:spacing w:after="200" w:line="276" w:lineRule="auto"/>
        <w:rPr>
          <w:rFonts w:ascii="Calibri" w:eastAsia="Times New Roman" w:hAnsi="Calibri" w:cs="Calibri"/>
        </w:rPr>
      </w:pPr>
      <w:r w:rsidRPr="000D16C7">
        <w:rPr>
          <w:rFonts w:ascii="Calibri" w:eastAsia="Times New Roman" w:hAnsi="Calibri" w:cs="Calibri"/>
          <w:i/>
        </w:rPr>
        <w:t>Stk. 1.</w:t>
      </w:r>
      <w:r>
        <w:rPr>
          <w:rFonts w:ascii="Calibri" w:eastAsia="Times New Roman" w:hAnsi="Calibri" w:cs="Calibri"/>
        </w:rPr>
        <w:t xml:space="preserve"> </w:t>
      </w:r>
      <w:r w:rsidR="006E113B" w:rsidRPr="006E113B">
        <w:rPr>
          <w:rFonts w:ascii="Calibri" w:eastAsia="Times New Roman" w:hAnsi="Calibri" w:cs="Calibri"/>
        </w:rPr>
        <w:t>Bekendtgørelsen træder i kraft den 1. oktober 2015</w:t>
      </w:r>
      <w:r w:rsidR="00F22872">
        <w:rPr>
          <w:rFonts w:ascii="Calibri" w:eastAsia="Times New Roman" w:hAnsi="Calibri" w:cs="Calibri"/>
        </w:rPr>
        <w:t>, jf. dog stk. 2</w:t>
      </w:r>
      <w:r w:rsidR="00152BE2">
        <w:rPr>
          <w:rFonts w:ascii="Calibri" w:eastAsia="Times New Roman" w:hAnsi="Calibri" w:cs="Calibri"/>
        </w:rPr>
        <w:t>.</w:t>
      </w:r>
    </w:p>
    <w:p w:rsidR="000A14C9" w:rsidRDefault="00F22872" w:rsidP="00EC1D96">
      <w:pPr>
        <w:spacing w:after="200" w:line="276" w:lineRule="auto"/>
        <w:rPr>
          <w:rFonts w:ascii="Calibri" w:eastAsia="Times New Roman" w:hAnsi="Calibri" w:cs="Calibri"/>
        </w:rPr>
      </w:pPr>
      <w:r w:rsidRPr="000D16C7">
        <w:rPr>
          <w:rFonts w:ascii="Calibri" w:eastAsia="Times New Roman" w:hAnsi="Calibri" w:cs="Calibri"/>
          <w:i/>
        </w:rPr>
        <w:t>Stk. 2.</w:t>
      </w:r>
      <w:r w:rsidR="00F2516B">
        <w:rPr>
          <w:rFonts w:ascii="Calibri" w:eastAsia="Times New Roman" w:hAnsi="Calibri" w:cs="Calibri"/>
        </w:rPr>
        <w:t xml:space="preserve"> § 1, nr. 2 og 5,</w:t>
      </w:r>
      <w:r>
        <w:rPr>
          <w:rFonts w:ascii="Calibri" w:eastAsia="Times New Roman" w:hAnsi="Calibri" w:cs="Calibri"/>
        </w:rPr>
        <w:t xml:space="preserve"> træder i </w:t>
      </w:r>
      <w:r w:rsidR="00F2516B">
        <w:rPr>
          <w:rFonts w:ascii="Calibri" w:eastAsia="Times New Roman" w:hAnsi="Calibri" w:cs="Calibri"/>
        </w:rPr>
        <w:t xml:space="preserve">kraft den 1. juli 2015. </w:t>
      </w:r>
      <w:bookmarkEnd w:id="0"/>
    </w:p>
    <w:p w:rsidR="00EC1D96" w:rsidRPr="00EC1D96" w:rsidRDefault="00EC1D96" w:rsidP="00EC1D96">
      <w:pPr>
        <w:spacing w:after="200" w:line="276" w:lineRule="auto"/>
        <w:rPr>
          <w:rFonts w:ascii="Calibri" w:eastAsia="Times New Roman" w:hAnsi="Calibri" w:cs="Calibri"/>
        </w:rPr>
      </w:pPr>
      <w:bookmarkStart w:id="1" w:name="_GoBack"/>
      <w:bookmarkEnd w:id="1"/>
    </w:p>
    <w:p w:rsidR="00F22872" w:rsidRPr="000D16C7" w:rsidRDefault="00F22872" w:rsidP="00F22872">
      <w:pPr>
        <w:pStyle w:val="givet1"/>
        <w:rPr>
          <w:rFonts w:asciiTheme="minorHAnsi" w:hAnsiTheme="minorHAnsi"/>
          <w:sz w:val="22"/>
          <w:szCs w:val="22"/>
        </w:rPr>
      </w:pPr>
      <w:r w:rsidRPr="000D16C7">
        <w:rPr>
          <w:rFonts w:asciiTheme="minorHAnsi" w:hAnsiTheme="minorHAnsi"/>
          <w:sz w:val="22"/>
          <w:szCs w:val="22"/>
        </w:rPr>
        <w:t xml:space="preserve">Skatteministeriet, den </w:t>
      </w:r>
    </w:p>
    <w:p w:rsidR="00F22872" w:rsidRPr="000D16C7" w:rsidRDefault="00F22872" w:rsidP="00F22872">
      <w:pPr>
        <w:pStyle w:val="givet1"/>
        <w:rPr>
          <w:rFonts w:asciiTheme="minorHAnsi" w:hAnsiTheme="minorHAnsi"/>
          <w:sz w:val="22"/>
          <w:szCs w:val="22"/>
        </w:rPr>
      </w:pPr>
    </w:p>
    <w:p w:rsidR="00F22872" w:rsidRPr="000D16C7" w:rsidRDefault="00F22872" w:rsidP="00F22872">
      <w:pPr>
        <w:pStyle w:val="givet1"/>
        <w:rPr>
          <w:rFonts w:asciiTheme="minorHAnsi" w:hAnsiTheme="minorHAnsi"/>
          <w:sz w:val="22"/>
          <w:szCs w:val="22"/>
        </w:rPr>
      </w:pPr>
    </w:p>
    <w:p w:rsidR="00F22872" w:rsidRPr="000D16C7" w:rsidRDefault="00F22872" w:rsidP="00F22872">
      <w:pPr>
        <w:pStyle w:val="sign11"/>
        <w:rPr>
          <w:rFonts w:asciiTheme="minorHAnsi" w:hAnsiTheme="minorHAnsi"/>
          <w:sz w:val="22"/>
          <w:szCs w:val="22"/>
        </w:rPr>
      </w:pPr>
      <w:r w:rsidRPr="000D16C7">
        <w:rPr>
          <w:rFonts w:asciiTheme="minorHAnsi" w:hAnsiTheme="minorHAnsi"/>
          <w:sz w:val="22"/>
          <w:szCs w:val="22"/>
        </w:rPr>
        <w:t>Benny Engelbrecht</w:t>
      </w:r>
    </w:p>
    <w:p w:rsidR="00F22872" w:rsidRPr="000D16C7" w:rsidRDefault="00F22872" w:rsidP="00F22872">
      <w:pPr>
        <w:pStyle w:val="sign21"/>
        <w:jc w:val="right"/>
        <w:rPr>
          <w:rFonts w:asciiTheme="minorHAnsi" w:hAnsiTheme="minorHAnsi"/>
          <w:sz w:val="22"/>
          <w:szCs w:val="22"/>
        </w:rPr>
      </w:pPr>
      <w:r w:rsidRPr="000D16C7">
        <w:rPr>
          <w:rFonts w:asciiTheme="minorHAnsi" w:hAnsiTheme="minorHAnsi"/>
          <w:sz w:val="22"/>
          <w:szCs w:val="22"/>
        </w:rPr>
        <w:t>/ Jeanette Rose Hansen</w:t>
      </w:r>
    </w:p>
    <w:p w:rsidR="00F22872" w:rsidRPr="00F2516B" w:rsidRDefault="00F22872"/>
    <w:sectPr w:rsidR="00F22872" w:rsidRPr="00F2516B" w:rsidSect="00877F46">
      <w:pgSz w:w="12240" w:h="15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3B"/>
    <w:rsid w:val="0006506C"/>
    <w:rsid w:val="000A14C9"/>
    <w:rsid w:val="000D16C7"/>
    <w:rsid w:val="000D2B9F"/>
    <w:rsid w:val="00112F62"/>
    <w:rsid w:val="00152BE2"/>
    <w:rsid w:val="003F5C51"/>
    <w:rsid w:val="006E113B"/>
    <w:rsid w:val="0076399B"/>
    <w:rsid w:val="007A3B8B"/>
    <w:rsid w:val="00966B85"/>
    <w:rsid w:val="009A7AA9"/>
    <w:rsid w:val="00C457A0"/>
    <w:rsid w:val="00E9439C"/>
    <w:rsid w:val="00EC1D96"/>
    <w:rsid w:val="00F22872"/>
    <w:rsid w:val="00F2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2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2872"/>
    <w:rPr>
      <w:rFonts w:ascii="Segoe UI" w:hAnsi="Segoe UI" w:cs="Segoe UI"/>
      <w:sz w:val="18"/>
      <w:szCs w:val="18"/>
    </w:rPr>
  </w:style>
  <w:style w:type="paragraph" w:customStyle="1" w:styleId="givet1">
    <w:name w:val="givet1"/>
    <w:basedOn w:val="Normal"/>
    <w:rsid w:val="00F22872"/>
    <w:pPr>
      <w:keepNext/>
      <w:spacing w:before="120" w:after="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sign11">
    <w:name w:val="sign11"/>
    <w:basedOn w:val="Normal"/>
    <w:rsid w:val="00F22872"/>
    <w:pPr>
      <w:keepNext/>
      <w:spacing w:before="12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ign21">
    <w:name w:val="sign21"/>
    <w:basedOn w:val="Normal"/>
    <w:rsid w:val="00F22872"/>
    <w:pPr>
      <w:spacing w:before="100" w:beforeAutospacing="1"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2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2872"/>
    <w:rPr>
      <w:rFonts w:ascii="Segoe UI" w:hAnsi="Segoe UI" w:cs="Segoe UI"/>
      <w:sz w:val="18"/>
      <w:szCs w:val="18"/>
    </w:rPr>
  </w:style>
  <w:style w:type="paragraph" w:customStyle="1" w:styleId="givet1">
    <w:name w:val="givet1"/>
    <w:basedOn w:val="Normal"/>
    <w:rsid w:val="00F22872"/>
    <w:pPr>
      <w:keepNext/>
      <w:spacing w:before="120" w:after="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sign11">
    <w:name w:val="sign11"/>
    <w:basedOn w:val="Normal"/>
    <w:rsid w:val="00F22872"/>
    <w:pPr>
      <w:keepNext/>
      <w:spacing w:before="12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ign21">
    <w:name w:val="sign21"/>
    <w:basedOn w:val="Normal"/>
    <w:rsid w:val="00F22872"/>
    <w:pPr>
      <w:spacing w:before="100" w:beforeAutospacing="1"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5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1057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2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2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35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4BFC2-1112-4BE8-AE4D-BFB8652A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Bujandric</dc:creator>
  <cp:lastModifiedBy>Daniel Bujandric</cp:lastModifiedBy>
  <cp:revision>2</cp:revision>
  <cp:lastPrinted>2015-05-26T11:58:00Z</cp:lastPrinted>
  <dcterms:created xsi:type="dcterms:W3CDTF">2015-05-26T14:27:00Z</dcterms:created>
  <dcterms:modified xsi:type="dcterms:W3CDTF">2015-05-26T14:27:00Z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C:\Users\w19089\AppData\Local\Temp\22\Scanjour\Captia\SJ20150526142455162 [DOK106758432].DOCX</vt:lpwstr>
  </property>
  <property fmtid="{D5CDD505-2E9C-101B-9397-08002B2CF9AE}" pid="3" name="title">
    <vt:lpwstr>Ændring af TALBEKG - DYB (DOK106758432)</vt:lpwstr>
  </property>
  <property fmtid="{D5CDD505-2E9C-101B-9397-08002B2CF9AE}" pid="4" name="command">
    <vt:lpwstr/>
  </property>
</Properties>
</file>