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LW_BM_COVERPAGE"/>
    <w:p w14:paraId="67AA0D5C" w14:textId="77777777" w:rsidR="00B554D6" w:rsidRPr="00992A77" w:rsidRDefault="00B554D6" w:rsidP="00B554D6">
      <w:pPr>
        <w:spacing w:after="0"/>
        <w:jc w:val="center"/>
        <w:rPr>
          <w:rFonts w:ascii="Times New Roman" w:hAnsi="Times New Roman"/>
          <w:b/>
          <w:sz w:val="24"/>
          <w:szCs w:val="24"/>
          <w:u w:val="single"/>
        </w:rPr>
      </w:pPr>
      <w:r>
        <w:rPr>
          <w:rFonts w:ascii="Calibri" w:hAnsi="Calibri"/>
          <w:noProof/>
        </w:rPr>
        <mc:AlternateContent>
          <mc:Choice Requires="wps">
            <w:drawing>
              <wp:anchor distT="0" distB="0" distL="114300" distR="114300" simplePos="0" relativeHeight="251747328" behindDoc="0" locked="0" layoutInCell="1" allowOverlap="1" wp14:anchorId="01CF6C3A" wp14:editId="0D778C78">
                <wp:simplePos x="0" y="0"/>
                <wp:positionH relativeFrom="column">
                  <wp:posOffset>4417695</wp:posOffset>
                </wp:positionH>
                <wp:positionV relativeFrom="paragraph">
                  <wp:posOffset>-273050</wp:posOffset>
                </wp:positionV>
                <wp:extent cx="1304925" cy="254000"/>
                <wp:effectExtent l="0" t="0" r="28575" b="12700"/>
                <wp:wrapNone/>
                <wp:docPr id="1902984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54000"/>
                        </a:xfrm>
                        <a:prstGeom prst="rect">
                          <a:avLst/>
                        </a:prstGeom>
                        <a:solidFill>
                          <a:srgbClr val="FFFFFF"/>
                        </a:solidFill>
                        <a:ln w="9525">
                          <a:solidFill>
                            <a:srgbClr val="000000"/>
                          </a:solidFill>
                          <a:miter lim="800000"/>
                          <a:headEnd/>
                          <a:tailEnd/>
                        </a:ln>
                      </wps:spPr>
                      <wps:txbx>
                        <w:txbxContent>
                          <w:p w14:paraId="54797363" w14:textId="10FD29A4" w:rsidR="00B554D6" w:rsidRPr="005545F8" w:rsidRDefault="00B554D6" w:rsidP="00B554D6">
                            <w:pPr>
                              <w:jc w:val="center"/>
                              <w:rPr>
                                <w:sz w:val="20"/>
                                <w:szCs w:val="20"/>
                                <w:lang w:val="fr-BE"/>
                              </w:rPr>
                            </w:pPr>
                            <w:r>
                              <w:rPr>
                                <w:sz w:val="20"/>
                                <w:szCs w:val="20"/>
                                <w:lang w:val="fr-BE"/>
                              </w:rPr>
                              <w:t>WG 04-05/11/2025</w:t>
                            </w:r>
                          </w:p>
                          <w:p w14:paraId="524C8B1C" w14:textId="77777777" w:rsidR="00B554D6" w:rsidRPr="005545F8" w:rsidRDefault="00B554D6" w:rsidP="00B554D6">
                            <w:pPr>
                              <w:jc w:val="center"/>
                              <w:rPr>
                                <w:sz w:val="20"/>
                                <w:szCs w:val="20"/>
                                <w:lang w:val="fr-B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CF6C3A" id="_x0000_t202" coordsize="21600,21600" o:spt="202" path="m,l,21600r21600,l21600,xe">
                <v:stroke joinstyle="miter"/>
                <v:path gradientshapeok="t" o:connecttype="rect"/>
              </v:shapetype>
              <v:shape id="Text Box 2" o:spid="_x0000_s1026" type="#_x0000_t202" style="position:absolute;left:0;text-align:left;margin-left:347.85pt;margin-top:-21.5pt;width:102.75pt;height:20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">
                <v:textbox>
                  <w:txbxContent>
                    <w:p w14:paraId="54797363" w14:textId="10FD29A4" w:rsidR="00B554D6" w:rsidRPr="005545F8" w:rsidRDefault="00B554D6" w:rsidP="00B554D6">
                      <w:pPr>
                        <w:jc w:val="center"/>
                        <w:rPr>
                          <w:sz w:val="20"/>
                          <w:szCs w:val="20"/>
                          <w:lang w:val="fr-BE"/>
                        </w:rPr>
                      </w:pPr>
                      <w:r>
                        <w:rPr>
                          <w:sz w:val="20"/>
                          <w:szCs w:val="20"/>
                          <w:lang w:val="fr-BE"/>
                        </w:rPr>
                        <w:t xml:space="preserve">WG </w:t>
                      </w:r>
                      <w:r>
                        <w:rPr>
                          <w:sz w:val="20"/>
                          <w:szCs w:val="20"/>
                          <w:lang w:val="fr-BE"/>
                        </w:rPr>
                        <w:t>04-05/11</w:t>
                      </w:r>
                      <w:r>
                        <w:rPr>
                          <w:sz w:val="20"/>
                          <w:szCs w:val="20"/>
                          <w:lang w:val="fr-BE"/>
                        </w:rPr>
                        <w:t>/2025</w:t>
                      </w:r>
                    </w:p>
                    <w:p w14:paraId="524C8B1C" w14:textId="77777777" w:rsidR="00B554D6" w:rsidRPr="005545F8" w:rsidRDefault="00B554D6" w:rsidP="00B554D6">
                      <w:pPr>
                        <w:jc w:val="center"/>
                        <w:rPr>
                          <w:sz w:val="20"/>
                          <w:szCs w:val="20"/>
                          <w:lang w:val="fr-BE"/>
                        </w:rPr>
                      </w:pPr>
                    </w:p>
                  </w:txbxContent>
                </v:textbox>
              </v:shape>
            </w:pict>
          </mc:Fallback>
        </mc:AlternateContent>
      </w:r>
      <w:r>
        <w:rPr>
          <w:rFonts w:ascii="Times New Roman" w:hAnsi="Times New Roman"/>
          <w:b/>
          <w:noProof/>
          <w:sz w:val="24"/>
          <w:szCs w:val="24"/>
          <w:u w:val="single"/>
        </w:rPr>
        <mc:AlternateContent>
          <mc:Choice Requires="wps">
            <w:drawing>
              <wp:anchor distT="0" distB="0" distL="114300" distR="114300" simplePos="0" relativeHeight="251746304" behindDoc="0" locked="0" layoutInCell="1" allowOverlap="1" wp14:anchorId="3E548F31" wp14:editId="4D06331A">
                <wp:simplePos x="0" y="0"/>
                <wp:positionH relativeFrom="column">
                  <wp:posOffset>7643495</wp:posOffset>
                </wp:positionH>
                <wp:positionV relativeFrom="paragraph">
                  <wp:posOffset>153035</wp:posOffset>
                </wp:positionV>
                <wp:extent cx="1304925" cy="254000"/>
                <wp:effectExtent l="0" t="0" r="28575" b="12700"/>
                <wp:wrapNone/>
                <wp:docPr id="6837342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54000"/>
                        </a:xfrm>
                        <a:prstGeom prst="rect">
                          <a:avLst/>
                        </a:prstGeom>
                        <a:solidFill>
                          <a:srgbClr val="FFFFFF"/>
                        </a:solidFill>
                        <a:ln w="9525">
                          <a:solidFill>
                            <a:srgbClr val="000000"/>
                          </a:solidFill>
                          <a:miter lim="800000"/>
                          <a:headEnd/>
                          <a:tailEnd/>
                        </a:ln>
                      </wps:spPr>
                      <wps:txbx>
                        <w:txbxContent>
                          <w:p w14:paraId="4DD002FC" w14:textId="77777777" w:rsidR="00B554D6" w:rsidRPr="005545F8" w:rsidRDefault="00B554D6" w:rsidP="00B554D6">
                            <w:pPr>
                              <w:jc w:val="center"/>
                              <w:rPr>
                                <w:sz w:val="20"/>
                                <w:szCs w:val="20"/>
                                <w:lang w:val="fr-BE"/>
                              </w:rPr>
                            </w:pPr>
                            <w:r>
                              <w:rPr>
                                <w:sz w:val="20"/>
                                <w:szCs w:val="20"/>
                                <w:lang w:val="fr-BE"/>
                              </w:rPr>
                              <w:t>WG 05-06/06/2025</w:t>
                            </w:r>
                          </w:p>
                          <w:p w14:paraId="400F6493" w14:textId="77777777" w:rsidR="00B554D6" w:rsidRPr="005545F8" w:rsidRDefault="00B554D6" w:rsidP="00B554D6">
                            <w:pPr>
                              <w:jc w:val="center"/>
                              <w:rPr>
                                <w:sz w:val="20"/>
                                <w:szCs w:val="20"/>
                                <w:lang w:val="fr-B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548F31" id="Text Box 1" o:spid="_x0000_s1027" type="#_x0000_t202" style="position:absolute;left:0;text-align:left;margin-left:601.85pt;margin-top:12.05pt;width:102.75pt;height:2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">
                <v:textbox>
                  <w:txbxContent>
                    <w:p w14:paraId="4DD002FC" w14:textId="77777777" w:rsidR="00B554D6" w:rsidRPr="005545F8" w:rsidRDefault="00B554D6" w:rsidP="00B554D6">
                      <w:pPr>
                        <w:jc w:val="center"/>
                        <w:rPr>
                          <w:sz w:val="20"/>
                          <w:szCs w:val="20"/>
                          <w:lang w:val="fr-BE"/>
                        </w:rPr>
                      </w:pPr>
                      <w:r>
                        <w:rPr>
                          <w:sz w:val="20"/>
                          <w:szCs w:val="20"/>
                          <w:lang w:val="fr-BE"/>
                        </w:rPr>
                        <w:t>WG 05-06/06/2025</w:t>
                      </w:r>
                    </w:p>
                    <w:p w14:paraId="400F6493" w14:textId="77777777" w:rsidR="00B554D6" w:rsidRPr="005545F8" w:rsidRDefault="00B554D6" w:rsidP="00B554D6">
                      <w:pPr>
                        <w:jc w:val="center"/>
                        <w:rPr>
                          <w:sz w:val="20"/>
                          <w:szCs w:val="20"/>
                          <w:lang w:val="fr-BE"/>
                        </w:rPr>
                      </w:pPr>
                    </w:p>
                  </w:txbxContent>
                </v:textbox>
              </v:shape>
            </w:pict>
          </mc:Fallback>
        </mc:AlternateContent>
      </w:r>
      <w:bookmarkStart w:id="1" w:name="_Hlk199172798"/>
      <w:r w:rsidRPr="00992A77">
        <w:rPr>
          <w:rFonts w:ascii="Times New Roman" w:hAnsi="Times New Roman"/>
          <w:b/>
          <w:sz w:val="24"/>
          <w:szCs w:val="24"/>
          <w:u w:val="single"/>
        </w:rPr>
        <w:t>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bookmarkEnd w:id="1"/>
    </w:p>
    <w:p w14:paraId="46315152" w14:textId="3C150228" w:rsidR="00D14782" w:rsidRPr="00D737DC" w:rsidRDefault="0070197A" w:rsidP="00C00270">
      <w:pPr>
        <w:pStyle w:val="Pagedecouverture"/>
      </w:pPr>
      <w:r>
        <w:pict w14:anchorId="51445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E0E3CA9-C5E7-440E-B6A9-CC623322A765" style="width:455.25pt;height:367.5pt">
            <v:imagedata r:id="rId11" o:title=""/>
          </v:shape>
        </w:pict>
      </w:r>
    </w:p>
    <w:bookmarkEnd w:id="0"/>
    <w:p w14:paraId="5FA927D5" w14:textId="77777777" w:rsidR="00D14782" w:rsidRPr="00D737DC" w:rsidRDefault="00D14782" w:rsidP="00D14782">
      <w:pPr>
        <w:rPr>
          <w:lang w:val="en-GB"/>
        </w:rPr>
        <w:sectPr w:rsidR="00D14782" w:rsidRPr="00D737DC" w:rsidSect="00C00270">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67344A64" w14:textId="47F7D60A" w:rsidR="001907C5" w:rsidRPr="00D737DC" w:rsidRDefault="001907C5" w:rsidP="00890A3E">
      <w:pPr>
        <w:autoSpaceDE w:val="0"/>
        <w:autoSpaceDN w:val="0"/>
        <w:adjustRightInd w:val="0"/>
        <w:spacing w:after="0" w:line="240" w:lineRule="auto"/>
        <w:jc w:val="center"/>
        <w:rPr>
          <w:rFonts w:ascii="Times New Roman" w:hAnsi="Times New Roman" w:cs="Times New Roman"/>
          <w:sz w:val="28"/>
          <w:szCs w:val="28"/>
          <w:lang w:val="en-GB"/>
        </w:rPr>
      </w:pPr>
      <w:r w:rsidRPr="00D737DC">
        <w:rPr>
          <w:rFonts w:ascii="Times New Roman" w:hAnsi="Times New Roman" w:cs="Times New Roman"/>
          <w:b/>
          <w:bCs/>
          <w:color w:val="000000" w:themeColor="text1"/>
          <w:sz w:val="28"/>
          <w:szCs w:val="28"/>
          <w:lang w:val="en-GB"/>
        </w:rPr>
        <w:lastRenderedPageBreak/>
        <w:t xml:space="preserve">Guidance document </w:t>
      </w:r>
      <w:r w:rsidR="00890A3E" w:rsidRPr="00D737DC">
        <w:rPr>
          <w:rFonts w:ascii="Times New Roman" w:hAnsi="Times New Roman" w:cs="Times New Roman"/>
          <w:b/>
          <w:bCs/>
          <w:color w:val="000000" w:themeColor="text1"/>
          <w:sz w:val="28"/>
          <w:szCs w:val="28"/>
          <w:lang w:val="en-GB"/>
        </w:rPr>
        <w:t xml:space="preserve">for the evaluation of homogeneity of feed and the </w:t>
      </w:r>
      <w:r w:rsidR="00CF2CA0" w:rsidRPr="00D737DC">
        <w:rPr>
          <w:rFonts w:ascii="Times New Roman" w:hAnsi="Times New Roman" w:cs="Times New Roman"/>
          <w:b/>
          <w:bCs/>
          <w:color w:val="000000" w:themeColor="text1"/>
          <w:sz w:val="28"/>
          <w:szCs w:val="28"/>
          <w:lang w:val="en-GB"/>
        </w:rPr>
        <w:t>cross-contamination</w:t>
      </w:r>
    </w:p>
    <w:p w14:paraId="5C16D6D0" w14:textId="77777777" w:rsidR="001907C5" w:rsidRPr="00D737DC" w:rsidRDefault="001907C5" w:rsidP="001907C5">
      <w:pPr>
        <w:rPr>
          <w:rFonts w:ascii="Times New Roman" w:hAnsi="Times New Roman" w:cs="Times New Roman"/>
          <w:sz w:val="24"/>
          <w:szCs w:val="24"/>
          <w:lang w:val="en-GB"/>
        </w:rPr>
      </w:pPr>
    </w:p>
    <w:p w14:paraId="733BC665" w14:textId="77777777" w:rsidR="001907C5" w:rsidRPr="00D737DC" w:rsidRDefault="001907C5" w:rsidP="001907C5">
      <w:pPr>
        <w:rPr>
          <w:rFonts w:ascii="Times New Roman" w:hAnsi="Times New Roman" w:cs="Times New Roman"/>
          <w:sz w:val="24"/>
          <w:szCs w:val="24"/>
          <w:lang w:val="en-GB"/>
        </w:rPr>
      </w:pPr>
    </w:p>
    <w:p w14:paraId="3CCA53C4" w14:textId="54BBD568" w:rsidR="001907C5" w:rsidRPr="00D737DC" w:rsidRDefault="001907C5" w:rsidP="001907C5">
      <w:pPr>
        <w:rPr>
          <w:lang w:val="en-IE"/>
        </w:rPr>
      </w:pPr>
    </w:p>
    <w:p w14:paraId="1BF48521" w14:textId="77777777" w:rsidR="009D540D" w:rsidRPr="00D737DC" w:rsidRDefault="009D540D" w:rsidP="001907C5">
      <w:pPr>
        <w:rPr>
          <w:lang w:val="en-IE"/>
        </w:rPr>
      </w:pPr>
    </w:p>
    <w:p w14:paraId="38FC5627" w14:textId="779B3C20" w:rsidR="001907C5" w:rsidRPr="00D737DC" w:rsidRDefault="001907C5" w:rsidP="00D737D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sz w:val="28"/>
          <w:szCs w:val="28"/>
          <w:lang w:val="en-GB"/>
        </w:rPr>
      </w:pPr>
      <w:r w:rsidRPr="00D737DC">
        <w:rPr>
          <w:rFonts w:ascii="Times New Roman" w:hAnsi="Times New Roman" w:cs="Times New Roman"/>
          <w:b/>
          <w:bCs/>
          <w:color w:val="000000"/>
          <w:sz w:val="28"/>
          <w:szCs w:val="28"/>
          <w:lang w:val="en-GB"/>
        </w:rPr>
        <w:t xml:space="preserve">PURPOSE OF THIS DOCUMENT </w:t>
      </w:r>
    </w:p>
    <w:p w14:paraId="4381E8BD" w14:textId="1415183A" w:rsidR="001907C5" w:rsidRPr="00D737DC" w:rsidRDefault="7B601AC6" w:rsidP="00D737DC">
      <w:pPr>
        <w:pBdr>
          <w:top w:val="single" w:sz="4" w:space="1" w:color="auto"/>
          <w:left w:val="single" w:sz="4" w:space="4" w:color="auto"/>
          <w:bottom w:val="single" w:sz="4" w:space="1" w:color="auto"/>
          <w:right w:val="single" w:sz="4" w:space="4" w:color="auto"/>
        </w:pBdr>
        <w:jc w:val="both"/>
        <w:rPr>
          <w:lang w:val="en-GB"/>
        </w:rPr>
      </w:pPr>
      <w:r w:rsidRPr="00D737DC">
        <w:rPr>
          <w:rFonts w:ascii="Times New Roman" w:hAnsi="Times New Roman" w:cs="Times New Roman"/>
          <w:color w:val="000000" w:themeColor="text1"/>
          <w:sz w:val="28"/>
          <w:szCs w:val="28"/>
          <w:lang w:val="en-GB"/>
        </w:rPr>
        <w:t xml:space="preserve">To identify clear criteria for the competent authorities in the Member States to evaluate the methods used by Feed Business Operators (e.g. use of micro-tracers, sampling methods, etc.) </w:t>
      </w:r>
      <w:r w:rsidR="154E46A3" w:rsidRPr="00D737DC">
        <w:rPr>
          <w:rFonts w:ascii="Times New Roman" w:hAnsi="Times New Roman" w:cs="Times New Roman"/>
          <w:color w:val="000000" w:themeColor="text1"/>
          <w:sz w:val="28"/>
          <w:szCs w:val="28"/>
          <w:lang w:val="en-GB"/>
        </w:rPr>
        <w:t xml:space="preserve">to ensure the appropriate homogeneity of feed and </w:t>
      </w:r>
      <w:r w:rsidRPr="00D737DC">
        <w:rPr>
          <w:rFonts w:ascii="Times New Roman" w:hAnsi="Times New Roman" w:cs="Times New Roman"/>
          <w:color w:val="000000" w:themeColor="text1"/>
          <w:sz w:val="28"/>
          <w:szCs w:val="28"/>
          <w:lang w:val="en-GB"/>
        </w:rPr>
        <w:t xml:space="preserve">to assess and control </w:t>
      </w:r>
      <w:r w:rsidR="622D336B" w:rsidRPr="00D737DC">
        <w:rPr>
          <w:rFonts w:ascii="Times New Roman" w:hAnsi="Times New Roman" w:cs="Times New Roman"/>
          <w:color w:val="000000" w:themeColor="text1"/>
          <w:sz w:val="28"/>
          <w:szCs w:val="28"/>
          <w:lang w:val="en-GB"/>
        </w:rPr>
        <w:t>cross-contamination</w:t>
      </w:r>
      <w:r w:rsidR="2E5B68D6" w:rsidRPr="00D737DC">
        <w:rPr>
          <w:rFonts w:ascii="Times New Roman" w:hAnsi="Times New Roman" w:cs="Times New Roman"/>
          <w:color w:val="000000" w:themeColor="text1"/>
          <w:sz w:val="28"/>
          <w:szCs w:val="28"/>
          <w:lang w:val="en-GB"/>
        </w:rPr>
        <w:t>.</w:t>
      </w:r>
    </w:p>
    <w:p w14:paraId="54F417F8" w14:textId="37BDD29D" w:rsidR="001907C5" w:rsidRPr="00D737DC" w:rsidRDefault="001907C5" w:rsidP="001907C5">
      <w:pPr>
        <w:rPr>
          <w:lang w:val="en-GB"/>
        </w:rPr>
      </w:pPr>
    </w:p>
    <w:p w14:paraId="3348738A" w14:textId="74266021" w:rsidR="001907C5" w:rsidRPr="00D737DC" w:rsidRDefault="001907C5" w:rsidP="001907C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sz w:val="28"/>
          <w:szCs w:val="28"/>
          <w:lang w:val="en-GB"/>
        </w:rPr>
      </w:pPr>
      <w:r w:rsidRPr="00D737DC">
        <w:rPr>
          <w:rFonts w:ascii="Times New Roman" w:hAnsi="Times New Roman" w:cs="Times New Roman"/>
          <w:b/>
          <w:bCs/>
          <w:color w:val="000000"/>
          <w:sz w:val="28"/>
          <w:szCs w:val="28"/>
          <w:lang w:val="en-GB"/>
        </w:rPr>
        <w:t xml:space="preserve">NOTE </w:t>
      </w:r>
    </w:p>
    <w:p w14:paraId="7D8544EE" w14:textId="610EDE96" w:rsidR="001907C5" w:rsidRPr="00D737DC" w:rsidRDefault="001907C5" w:rsidP="00D14782">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sz w:val="28"/>
          <w:szCs w:val="28"/>
          <w:lang w:val="en-GB"/>
        </w:rPr>
      </w:pPr>
      <w:r w:rsidRPr="00D737DC">
        <w:rPr>
          <w:rFonts w:ascii="Times New Roman" w:hAnsi="Times New Roman" w:cs="Times New Roman"/>
          <w:color w:val="000000"/>
          <w:sz w:val="28"/>
          <w:szCs w:val="28"/>
          <w:lang w:val="en-GB"/>
        </w:rPr>
        <w:t xml:space="preserve">This document is an evolving document and will be updated to take account of experiences and information from the Member States, from competent authorities, feed businesses </w:t>
      </w:r>
      <w:r w:rsidR="004246A7" w:rsidRPr="00D737DC">
        <w:rPr>
          <w:rFonts w:ascii="Times New Roman" w:hAnsi="Times New Roman" w:cs="Times New Roman"/>
          <w:color w:val="000000"/>
          <w:sz w:val="28"/>
          <w:szCs w:val="28"/>
          <w:lang w:val="en-GB"/>
        </w:rPr>
        <w:t xml:space="preserve">operators </w:t>
      </w:r>
      <w:r w:rsidRPr="00D737DC">
        <w:rPr>
          <w:rFonts w:ascii="Times New Roman" w:hAnsi="Times New Roman" w:cs="Times New Roman"/>
          <w:color w:val="000000"/>
          <w:sz w:val="28"/>
          <w:szCs w:val="28"/>
          <w:lang w:val="en-GB"/>
        </w:rPr>
        <w:t>and the Commission’s Health and Food Audits and Analysis Directorate.</w:t>
      </w:r>
    </w:p>
    <w:p w14:paraId="6E113F73" w14:textId="4C454D89" w:rsidR="287EF21F" w:rsidRPr="00D737DC" w:rsidRDefault="287EF21F" w:rsidP="72A7ACE0">
      <w:pPr>
        <w:jc w:val="both"/>
        <w:rPr>
          <w:rFonts w:asciiTheme="majorHAnsi" w:eastAsiaTheme="majorEastAsia" w:hAnsiTheme="majorHAnsi" w:cstheme="majorBidi"/>
          <w:b/>
          <w:bCs/>
          <w:color w:val="365F91" w:themeColor="accent1" w:themeShade="BF"/>
          <w:sz w:val="28"/>
          <w:szCs w:val="28"/>
          <w:lang w:val="en-GB"/>
        </w:rPr>
      </w:pPr>
    </w:p>
    <w:p w14:paraId="7026EF16" w14:textId="77777777" w:rsidR="001B2649" w:rsidRPr="00D737DC" w:rsidRDefault="001B2649" w:rsidP="00D574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
          <w:bCs/>
          <w:color w:val="000000"/>
          <w:sz w:val="28"/>
          <w:szCs w:val="28"/>
          <w:lang w:val="en-GB"/>
        </w:rPr>
      </w:pPr>
      <w:r w:rsidRPr="00D737DC">
        <w:rPr>
          <w:rFonts w:ascii="Times New Roman" w:hAnsi="Times New Roman" w:cs="Times New Roman"/>
          <w:b/>
          <w:bCs/>
          <w:color w:val="000000"/>
          <w:sz w:val="28"/>
          <w:szCs w:val="28"/>
          <w:lang w:val="en-GB"/>
        </w:rPr>
        <w:t>WARNING</w:t>
      </w:r>
    </w:p>
    <w:p w14:paraId="5996E706" w14:textId="25BA59CF" w:rsidR="00B20461" w:rsidRPr="00D737DC" w:rsidRDefault="00B20461" w:rsidP="00D574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color w:val="000000"/>
          <w:sz w:val="28"/>
          <w:szCs w:val="28"/>
          <w:lang w:val="en-GB"/>
        </w:rPr>
      </w:pPr>
      <w:r w:rsidRPr="00D737DC">
        <w:rPr>
          <w:rFonts w:ascii="Times New Roman" w:hAnsi="Times New Roman" w:cs="Times New Roman"/>
          <w:color w:val="000000"/>
          <w:sz w:val="28"/>
          <w:szCs w:val="28"/>
          <w:lang w:val="en-GB"/>
        </w:rPr>
        <w:t>The content</w:t>
      </w:r>
      <w:r w:rsidR="00D5746E" w:rsidRPr="00D737DC">
        <w:rPr>
          <w:rFonts w:ascii="Times New Roman" w:hAnsi="Times New Roman" w:cs="Times New Roman"/>
          <w:color w:val="000000"/>
          <w:sz w:val="28"/>
          <w:szCs w:val="28"/>
          <w:lang w:val="en-GB"/>
        </w:rPr>
        <w:t xml:space="preserve"> of this document </w:t>
      </w:r>
      <w:r w:rsidRPr="00D737DC">
        <w:rPr>
          <w:rFonts w:ascii="Times New Roman" w:hAnsi="Times New Roman" w:cs="Times New Roman"/>
          <w:color w:val="000000"/>
          <w:sz w:val="28"/>
          <w:szCs w:val="28"/>
          <w:lang w:val="en-GB"/>
        </w:rPr>
        <w:t xml:space="preserve">reflects the views of the European Commission and, as such, is not legally binding. </w:t>
      </w:r>
      <w:r w:rsidR="00D60C69" w:rsidRPr="00D737DC">
        <w:rPr>
          <w:rFonts w:ascii="Times New Roman" w:hAnsi="Times New Roman" w:cs="Times New Roman"/>
          <w:color w:val="000000" w:themeColor="text1"/>
          <w:sz w:val="28"/>
          <w:szCs w:val="28"/>
          <w:lang w:val="en-GB"/>
        </w:rPr>
        <w:t xml:space="preserve">It does not create any new legal provisions, nor rights or obligations, nor does it seek to cover all provisions on the evaluation of homogeneity of feed and the cross-contamination in an exhaustive manner. </w:t>
      </w:r>
      <w:r w:rsidRPr="00D737DC">
        <w:rPr>
          <w:rFonts w:ascii="Times New Roman" w:hAnsi="Times New Roman" w:cs="Times New Roman"/>
          <w:color w:val="000000"/>
          <w:sz w:val="28"/>
          <w:szCs w:val="28"/>
          <w:lang w:val="en-GB"/>
        </w:rPr>
        <w:t xml:space="preserve">Only the Court of Justice of the European Union is competent to interpret </w:t>
      </w:r>
      <w:r w:rsidR="001B2649" w:rsidRPr="00D737DC">
        <w:rPr>
          <w:rFonts w:ascii="Times New Roman" w:hAnsi="Times New Roman" w:cs="Times New Roman"/>
          <w:color w:val="000000"/>
          <w:sz w:val="28"/>
          <w:szCs w:val="28"/>
          <w:lang w:val="en-GB"/>
        </w:rPr>
        <w:t>European</w:t>
      </w:r>
      <w:r w:rsidRPr="00D737DC">
        <w:rPr>
          <w:rFonts w:ascii="Times New Roman" w:hAnsi="Times New Roman" w:cs="Times New Roman"/>
          <w:color w:val="000000"/>
          <w:sz w:val="28"/>
          <w:szCs w:val="28"/>
          <w:lang w:val="en-GB"/>
        </w:rPr>
        <w:t xml:space="preserve"> law authoritatively. The views expressed in this Notice cannot prejudge the position that </w:t>
      </w:r>
      <w:r w:rsidR="00D5746E" w:rsidRPr="00D737DC">
        <w:rPr>
          <w:rFonts w:ascii="Times New Roman" w:hAnsi="Times New Roman" w:cs="Times New Roman"/>
          <w:color w:val="000000"/>
          <w:sz w:val="28"/>
          <w:szCs w:val="28"/>
          <w:lang w:val="en-GB"/>
        </w:rPr>
        <w:t>the</w:t>
      </w:r>
      <w:r w:rsidRPr="00D737DC">
        <w:rPr>
          <w:rFonts w:ascii="Times New Roman" w:hAnsi="Times New Roman" w:cs="Times New Roman"/>
          <w:color w:val="000000"/>
          <w:sz w:val="28"/>
          <w:szCs w:val="28"/>
          <w:lang w:val="en-GB"/>
        </w:rPr>
        <w:t xml:space="preserve"> </w:t>
      </w:r>
      <w:r w:rsidR="00B6661A" w:rsidRPr="00D737DC">
        <w:rPr>
          <w:rFonts w:ascii="Times New Roman" w:hAnsi="Times New Roman" w:cs="Times New Roman"/>
          <w:color w:val="000000"/>
          <w:sz w:val="28"/>
          <w:szCs w:val="28"/>
          <w:lang w:val="en-GB"/>
        </w:rPr>
        <w:t xml:space="preserve">European </w:t>
      </w:r>
      <w:r w:rsidRPr="00D737DC">
        <w:rPr>
          <w:rFonts w:ascii="Times New Roman" w:hAnsi="Times New Roman" w:cs="Times New Roman"/>
          <w:color w:val="000000"/>
          <w:sz w:val="28"/>
          <w:szCs w:val="28"/>
          <w:lang w:val="en-GB"/>
        </w:rPr>
        <w:t>Commission might take before</w:t>
      </w:r>
      <w:r w:rsidR="00B6661A" w:rsidRPr="00D737DC">
        <w:rPr>
          <w:rFonts w:ascii="Times New Roman" w:hAnsi="Times New Roman" w:cs="Times New Roman"/>
          <w:color w:val="000000"/>
          <w:sz w:val="28"/>
          <w:szCs w:val="28"/>
          <w:lang w:val="en-GB"/>
        </w:rPr>
        <w:t xml:space="preserve"> the Court of Justice of the European Union </w:t>
      </w:r>
      <w:r w:rsidRPr="00D737DC">
        <w:rPr>
          <w:rFonts w:ascii="Times New Roman" w:hAnsi="Times New Roman" w:cs="Times New Roman"/>
          <w:color w:val="000000"/>
          <w:sz w:val="28"/>
          <w:szCs w:val="28"/>
          <w:lang w:val="en-GB"/>
        </w:rPr>
        <w:t>and national courts</w:t>
      </w:r>
      <w:r w:rsidR="00D5746E" w:rsidRPr="00D737DC">
        <w:rPr>
          <w:rFonts w:ascii="Times New Roman" w:hAnsi="Times New Roman" w:cs="Times New Roman"/>
          <w:color w:val="000000"/>
          <w:sz w:val="28"/>
          <w:szCs w:val="28"/>
          <w:lang w:val="en-GB"/>
        </w:rPr>
        <w:t>.</w:t>
      </w:r>
    </w:p>
    <w:sdt>
      <w:sdtPr>
        <w:rPr>
          <w:rFonts w:asciiTheme="minorHAnsi" w:eastAsiaTheme="minorEastAsia" w:hAnsiTheme="minorHAnsi" w:cstheme="minorBidi"/>
          <w:color w:val="auto"/>
          <w:sz w:val="22"/>
          <w:szCs w:val="22"/>
          <w:lang w:val="ca-ES"/>
        </w:rPr>
        <w:id w:val="-1794353969"/>
        <w:docPartObj>
          <w:docPartGallery w:val="Table of Contents"/>
          <w:docPartUnique/>
        </w:docPartObj>
      </w:sdtPr>
      <w:sdtEndPr>
        <w:rPr>
          <w:b/>
          <w:bCs/>
          <w:noProof/>
        </w:rPr>
      </w:sdtEndPr>
      <w:sdtContent>
        <w:p w14:paraId="2009DDE4" w14:textId="77777777" w:rsidR="00D737DC" w:rsidRDefault="00D737DC">
          <w:pPr>
            <w:pStyle w:val="TOCHeading"/>
            <w:rPr>
              <w:rFonts w:asciiTheme="minorHAnsi" w:eastAsiaTheme="minorEastAsia" w:hAnsiTheme="minorHAnsi" w:cstheme="minorBidi"/>
              <w:color w:val="auto"/>
              <w:sz w:val="22"/>
              <w:szCs w:val="22"/>
              <w:lang w:val="ca-ES"/>
            </w:rPr>
          </w:pPr>
        </w:p>
        <w:p w14:paraId="44D217CC" w14:textId="77777777" w:rsidR="00D737DC" w:rsidRDefault="00D737DC">
          <w:pPr>
            <w:rPr>
              <w:rFonts w:eastAsiaTheme="minorEastAsia"/>
            </w:rPr>
          </w:pPr>
          <w:r>
            <w:rPr>
              <w:rFonts w:eastAsiaTheme="minorEastAsia"/>
            </w:rPr>
            <w:br w:type="page"/>
          </w:r>
        </w:p>
        <w:p w14:paraId="5EB8F607" w14:textId="35923398" w:rsidR="00905234" w:rsidRPr="00D737DC" w:rsidRDefault="00905234">
          <w:pPr>
            <w:pStyle w:val="TOCHeading"/>
          </w:pPr>
          <w:r w:rsidRPr="00D737DC">
            <w:lastRenderedPageBreak/>
            <w:t>Contents</w:t>
          </w:r>
        </w:p>
        <w:p w14:paraId="6F6A5452" w14:textId="42E6EC8D" w:rsidR="00D737DC" w:rsidRDefault="00905234">
          <w:pPr>
            <w:pStyle w:val="TOC1"/>
            <w:tabs>
              <w:tab w:val="left" w:pos="440"/>
              <w:tab w:val="right" w:leader="dot" w:pos="9062"/>
            </w:tabs>
            <w:rPr>
              <w:rFonts w:eastAsiaTheme="minorEastAsia"/>
              <w:noProof/>
              <w:kern w:val="2"/>
              <w:sz w:val="24"/>
              <w:szCs w:val="24"/>
              <w:lang w:val="en-IE" w:eastAsia="en-IE"/>
              <w14:ligatures w14:val="standardContextual"/>
            </w:rPr>
          </w:pPr>
          <w:r w:rsidRPr="00D737DC">
            <w:fldChar w:fldCharType="begin"/>
          </w:r>
          <w:r w:rsidRPr="00D737DC">
            <w:instrText xml:space="preserve"> TOC \o "1-3" \h \z \u </w:instrText>
          </w:r>
          <w:r w:rsidRPr="00D737DC">
            <w:fldChar w:fldCharType="separate"/>
          </w:r>
          <w:hyperlink w:anchor="_Toc212708225" w:history="1">
            <w:r w:rsidR="00D737DC" w:rsidRPr="00B44334">
              <w:rPr>
                <w:rStyle w:val="Hyperlink"/>
                <w:noProof/>
              </w:rPr>
              <w:t>1.</w:t>
            </w:r>
            <w:r w:rsidR="00D737DC">
              <w:rPr>
                <w:rFonts w:eastAsiaTheme="minorEastAsia"/>
                <w:noProof/>
                <w:kern w:val="2"/>
                <w:sz w:val="24"/>
                <w:szCs w:val="24"/>
                <w:lang w:val="en-IE" w:eastAsia="en-IE"/>
                <w14:ligatures w14:val="standardContextual"/>
              </w:rPr>
              <w:tab/>
            </w:r>
            <w:r w:rsidR="00D737DC" w:rsidRPr="00B44334">
              <w:rPr>
                <w:rStyle w:val="Hyperlink"/>
                <w:noProof/>
              </w:rPr>
              <w:t>INTRODUCTION</w:t>
            </w:r>
            <w:r w:rsidR="00D737DC">
              <w:rPr>
                <w:noProof/>
                <w:webHidden/>
              </w:rPr>
              <w:tab/>
            </w:r>
            <w:r w:rsidR="00D737DC">
              <w:rPr>
                <w:noProof/>
                <w:webHidden/>
              </w:rPr>
              <w:fldChar w:fldCharType="begin"/>
            </w:r>
            <w:r w:rsidR="00D737DC">
              <w:rPr>
                <w:noProof/>
                <w:webHidden/>
              </w:rPr>
              <w:instrText xml:space="preserve"> PAGEREF _Toc212708225 \h </w:instrText>
            </w:r>
            <w:r w:rsidR="00D737DC">
              <w:rPr>
                <w:noProof/>
                <w:webHidden/>
              </w:rPr>
            </w:r>
            <w:r w:rsidR="00D737DC">
              <w:rPr>
                <w:noProof/>
                <w:webHidden/>
              </w:rPr>
              <w:fldChar w:fldCharType="separate"/>
            </w:r>
            <w:r w:rsidR="00D737DC">
              <w:rPr>
                <w:noProof/>
                <w:webHidden/>
              </w:rPr>
              <w:t>3</w:t>
            </w:r>
            <w:r w:rsidR="00D737DC">
              <w:rPr>
                <w:noProof/>
                <w:webHidden/>
              </w:rPr>
              <w:fldChar w:fldCharType="end"/>
            </w:r>
          </w:hyperlink>
        </w:p>
        <w:p w14:paraId="5D31BA22" w14:textId="59260011" w:rsidR="00D737DC" w:rsidRDefault="00D737DC">
          <w:pPr>
            <w:pStyle w:val="TOC1"/>
            <w:tabs>
              <w:tab w:val="left" w:pos="440"/>
              <w:tab w:val="right" w:leader="dot" w:pos="9062"/>
            </w:tabs>
            <w:rPr>
              <w:rFonts w:eastAsiaTheme="minorEastAsia"/>
              <w:noProof/>
              <w:kern w:val="2"/>
              <w:sz w:val="24"/>
              <w:szCs w:val="24"/>
              <w:lang w:val="en-IE" w:eastAsia="en-IE"/>
              <w14:ligatures w14:val="standardContextual"/>
            </w:rPr>
          </w:pPr>
          <w:hyperlink w:anchor="_Toc212708226" w:history="1">
            <w:r w:rsidRPr="00B44334">
              <w:rPr>
                <w:rStyle w:val="Hyperlink"/>
                <w:noProof/>
              </w:rPr>
              <w:t>2.</w:t>
            </w:r>
            <w:r>
              <w:rPr>
                <w:rFonts w:eastAsiaTheme="minorEastAsia"/>
                <w:noProof/>
                <w:kern w:val="2"/>
                <w:sz w:val="24"/>
                <w:szCs w:val="24"/>
                <w:lang w:val="en-IE" w:eastAsia="en-IE"/>
                <w14:ligatures w14:val="standardContextual"/>
              </w:rPr>
              <w:tab/>
            </w:r>
            <w:r w:rsidRPr="00B44334">
              <w:rPr>
                <w:rStyle w:val="Hyperlink"/>
                <w:noProof/>
              </w:rPr>
              <w:t>DEFINITIONS</w:t>
            </w:r>
            <w:r>
              <w:rPr>
                <w:noProof/>
                <w:webHidden/>
              </w:rPr>
              <w:tab/>
            </w:r>
            <w:r>
              <w:rPr>
                <w:noProof/>
                <w:webHidden/>
              </w:rPr>
              <w:fldChar w:fldCharType="begin"/>
            </w:r>
            <w:r>
              <w:rPr>
                <w:noProof/>
                <w:webHidden/>
              </w:rPr>
              <w:instrText xml:space="preserve"> PAGEREF _Toc212708226 \h </w:instrText>
            </w:r>
            <w:r>
              <w:rPr>
                <w:noProof/>
                <w:webHidden/>
              </w:rPr>
            </w:r>
            <w:r>
              <w:rPr>
                <w:noProof/>
                <w:webHidden/>
              </w:rPr>
              <w:fldChar w:fldCharType="separate"/>
            </w:r>
            <w:r>
              <w:rPr>
                <w:noProof/>
                <w:webHidden/>
              </w:rPr>
              <w:t>4</w:t>
            </w:r>
            <w:r>
              <w:rPr>
                <w:noProof/>
                <w:webHidden/>
              </w:rPr>
              <w:fldChar w:fldCharType="end"/>
            </w:r>
          </w:hyperlink>
        </w:p>
        <w:p w14:paraId="57BE9D5E" w14:textId="451D5B2C" w:rsidR="00D737DC" w:rsidRDefault="00D737DC">
          <w:pPr>
            <w:pStyle w:val="TOC2"/>
            <w:rPr>
              <w:rFonts w:eastAsiaTheme="minorEastAsia"/>
              <w:noProof/>
              <w:kern w:val="2"/>
              <w:sz w:val="24"/>
              <w:szCs w:val="24"/>
              <w:lang w:val="en-IE" w:eastAsia="en-IE"/>
              <w14:ligatures w14:val="standardContextual"/>
            </w:rPr>
          </w:pPr>
          <w:hyperlink w:anchor="_Toc212708227" w:history="1">
            <w:r w:rsidRPr="00B44334">
              <w:rPr>
                <w:rStyle w:val="Hyperlink"/>
                <w:noProof/>
              </w:rPr>
              <w:t>2.1. Legal definitions</w:t>
            </w:r>
            <w:r>
              <w:rPr>
                <w:noProof/>
                <w:webHidden/>
              </w:rPr>
              <w:tab/>
            </w:r>
            <w:r>
              <w:rPr>
                <w:noProof/>
                <w:webHidden/>
              </w:rPr>
              <w:fldChar w:fldCharType="begin"/>
            </w:r>
            <w:r>
              <w:rPr>
                <w:noProof/>
                <w:webHidden/>
              </w:rPr>
              <w:instrText xml:space="preserve"> PAGEREF _Toc212708227 \h </w:instrText>
            </w:r>
            <w:r>
              <w:rPr>
                <w:noProof/>
                <w:webHidden/>
              </w:rPr>
            </w:r>
            <w:r>
              <w:rPr>
                <w:noProof/>
                <w:webHidden/>
              </w:rPr>
              <w:fldChar w:fldCharType="separate"/>
            </w:r>
            <w:r>
              <w:rPr>
                <w:noProof/>
                <w:webHidden/>
              </w:rPr>
              <w:t>4</w:t>
            </w:r>
            <w:r>
              <w:rPr>
                <w:noProof/>
                <w:webHidden/>
              </w:rPr>
              <w:fldChar w:fldCharType="end"/>
            </w:r>
          </w:hyperlink>
        </w:p>
        <w:p w14:paraId="46A7F205" w14:textId="03592247" w:rsidR="00D737DC" w:rsidRDefault="00D737DC">
          <w:pPr>
            <w:pStyle w:val="TOC2"/>
            <w:rPr>
              <w:rFonts w:eastAsiaTheme="minorEastAsia"/>
              <w:noProof/>
              <w:kern w:val="2"/>
              <w:sz w:val="24"/>
              <w:szCs w:val="24"/>
              <w:lang w:val="en-IE" w:eastAsia="en-IE"/>
              <w14:ligatures w14:val="standardContextual"/>
            </w:rPr>
          </w:pPr>
          <w:hyperlink w:anchor="_Toc212708228" w:history="1">
            <w:r w:rsidRPr="00B44334">
              <w:rPr>
                <w:rStyle w:val="Hyperlink"/>
                <w:noProof/>
              </w:rPr>
              <w:t>2.2. Other definitions</w:t>
            </w:r>
            <w:r>
              <w:rPr>
                <w:noProof/>
                <w:webHidden/>
              </w:rPr>
              <w:tab/>
            </w:r>
            <w:r>
              <w:rPr>
                <w:noProof/>
                <w:webHidden/>
              </w:rPr>
              <w:fldChar w:fldCharType="begin"/>
            </w:r>
            <w:r>
              <w:rPr>
                <w:noProof/>
                <w:webHidden/>
              </w:rPr>
              <w:instrText xml:space="preserve"> PAGEREF _Toc212708228 \h </w:instrText>
            </w:r>
            <w:r>
              <w:rPr>
                <w:noProof/>
                <w:webHidden/>
              </w:rPr>
            </w:r>
            <w:r>
              <w:rPr>
                <w:noProof/>
                <w:webHidden/>
              </w:rPr>
              <w:fldChar w:fldCharType="separate"/>
            </w:r>
            <w:r>
              <w:rPr>
                <w:noProof/>
                <w:webHidden/>
              </w:rPr>
              <w:t>6</w:t>
            </w:r>
            <w:r>
              <w:rPr>
                <w:noProof/>
                <w:webHidden/>
              </w:rPr>
              <w:fldChar w:fldCharType="end"/>
            </w:r>
          </w:hyperlink>
        </w:p>
        <w:p w14:paraId="33FC7F9C" w14:textId="752EA3AE" w:rsidR="00D737DC" w:rsidRDefault="00D737DC">
          <w:pPr>
            <w:pStyle w:val="TOC1"/>
            <w:tabs>
              <w:tab w:val="right" w:leader="dot" w:pos="9062"/>
            </w:tabs>
            <w:rPr>
              <w:rFonts w:eastAsiaTheme="minorEastAsia"/>
              <w:noProof/>
              <w:kern w:val="2"/>
              <w:sz w:val="24"/>
              <w:szCs w:val="24"/>
              <w:lang w:val="en-IE" w:eastAsia="en-IE"/>
              <w14:ligatures w14:val="standardContextual"/>
            </w:rPr>
          </w:pPr>
          <w:hyperlink w:anchor="_Toc212708229" w:history="1">
            <w:r w:rsidRPr="00B44334">
              <w:rPr>
                <w:rStyle w:val="Hyperlink"/>
                <w:noProof/>
              </w:rPr>
              <w:t>3. GENERAL PRINCIPLES AND REQUIREMENTS</w:t>
            </w:r>
            <w:r>
              <w:rPr>
                <w:noProof/>
                <w:webHidden/>
              </w:rPr>
              <w:tab/>
            </w:r>
            <w:r>
              <w:rPr>
                <w:noProof/>
                <w:webHidden/>
              </w:rPr>
              <w:fldChar w:fldCharType="begin"/>
            </w:r>
            <w:r>
              <w:rPr>
                <w:noProof/>
                <w:webHidden/>
              </w:rPr>
              <w:instrText xml:space="preserve"> PAGEREF _Toc212708229 \h </w:instrText>
            </w:r>
            <w:r>
              <w:rPr>
                <w:noProof/>
                <w:webHidden/>
              </w:rPr>
            </w:r>
            <w:r>
              <w:rPr>
                <w:noProof/>
                <w:webHidden/>
              </w:rPr>
              <w:fldChar w:fldCharType="separate"/>
            </w:r>
            <w:r>
              <w:rPr>
                <w:noProof/>
                <w:webHidden/>
              </w:rPr>
              <w:t>7</w:t>
            </w:r>
            <w:r>
              <w:rPr>
                <w:noProof/>
                <w:webHidden/>
              </w:rPr>
              <w:fldChar w:fldCharType="end"/>
            </w:r>
          </w:hyperlink>
        </w:p>
        <w:p w14:paraId="78B85CAF" w14:textId="71F5602D" w:rsidR="00D737DC" w:rsidRDefault="00D737DC">
          <w:pPr>
            <w:pStyle w:val="TOC2"/>
            <w:rPr>
              <w:rFonts w:eastAsiaTheme="minorEastAsia"/>
              <w:noProof/>
              <w:kern w:val="2"/>
              <w:sz w:val="24"/>
              <w:szCs w:val="24"/>
              <w:lang w:val="en-IE" w:eastAsia="en-IE"/>
              <w14:ligatures w14:val="standardContextual"/>
            </w:rPr>
          </w:pPr>
          <w:hyperlink w:anchor="_Toc212708230" w:history="1">
            <w:r w:rsidRPr="00B44334">
              <w:rPr>
                <w:rStyle w:val="Hyperlink"/>
                <w:noProof/>
              </w:rPr>
              <w:t>3.1. Relevant legal provisions</w:t>
            </w:r>
            <w:r>
              <w:rPr>
                <w:noProof/>
                <w:webHidden/>
              </w:rPr>
              <w:tab/>
            </w:r>
            <w:r>
              <w:rPr>
                <w:noProof/>
                <w:webHidden/>
              </w:rPr>
              <w:fldChar w:fldCharType="begin"/>
            </w:r>
            <w:r>
              <w:rPr>
                <w:noProof/>
                <w:webHidden/>
              </w:rPr>
              <w:instrText xml:space="preserve"> PAGEREF _Toc212708230 \h </w:instrText>
            </w:r>
            <w:r>
              <w:rPr>
                <w:noProof/>
                <w:webHidden/>
              </w:rPr>
            </w:r>
            <w:r>
              <w:rPr>
                <w:noProof/>
                <w:webHidden/>
              </w:rPr>
              <w:fldChar w:fldCharType="separate"/>
            </w:r>
            <w:r>
              <w:rPr>
                <w:noProof/>
                <w:webHidden/>
              </w:rPr>
              <w:t>7</w:t>
            </w:r>
            <w:r>
              <w:rPr>
                <w:noProof/>
                <w:webHidden/>
              </w:rPr>
              <w:fldChar w:fldCharType="end"/>
            </w:r>
          </w:hyperlink>
        </w:p>
        <w:p w14:paraId="53C89DAF" w14:textId="744099DC" w:rsidR="00D737DC" w:rsidRDefault="00D737DC">
          <w:pPr>
            <w:pStyle w:val="TOC3"/>
            <w:tabs>
              <w:tab w:val="right" w:leader="dot" w:pos="9062"/>
            </w:tabs>
            <w:rPr>
              <w:rFonts w:eastAsiaTheme="minorEastAsia"/>
              <w:noProof/>
              <w:kern w:val="2"/>
              <w:sz w:val="24"/>
              <w:szCs w:val="24"/>
              <w:lang w:val="en-IE" w:eastAsia="en-IE"/>
              <w14:ligatures w14:val="standardContextual"/>
            </w:rPr>
          </w:pPr>
          <w:hyperlink w:anchor="_Toc212708231" w:history="1">
            <w:r w:rsidRPr="00B44334">
              <w:rPr>
                <w:rStyle w:val="Hyperlink"/>
                <w:noProof/>
              </w:rPr>
              <w:t>3.1.1. Relevant legal provisions on homogeneity</w:t>
            </w:r>
            <w:r>
              <w:rPr>
                <w:noProof/>
                <w:webHidden/>
              </w:rPr>
              <w:tab/>
            </w:r>
            <w:r>
              <w:rPr>
                <w:noProof/>
                <w:webHidden/>
              </w:rPr>
              <w:fldChar w:fldCharType="begin"/>
            </w:r>
            <w:r>
              <w:rPr>
                <w:noProof/>
                <w:webHidden/>
              </w:rPr>
              <w:instrText xml:space="preserve"> PAGEREF _Toc212708231 \h </w:instrText>
            </w:r>
            <w:r>
              <w:rPr>
                <w:noProof/>
                <w:webHidden/>
              </w:rPr>
            </w:r>
            <w:r>
              <w:rPr>
                <w:noProof/>
                <w:webHidden/>
              </w:rPr>
              <w:fldChar w:fldCharType="separate"/>
            </w:r>
            <w:r>
              <w:rPr>
                <w:noProof/>
                <w:webHidden/>
              </w:rPr>
              <w:t>7</w:t>
            </w:r>
            <w:r>
              <w:rPr>
                <w:noProof/>
                <w:webHidden/>
              </w:rPr>
              <w:fldChar w:fldCharType="end"/>
            </w:r>
          </w:hyperlink>
        </w:p>
        <w:p w14:paraId="52562302" w14:textId="746F1A93" w:rsidR="00D737DC" w:rsidRDefault="00D737DC">
          <w:pPr>
            <w:pStyle w:val="TOC3"/>
            <w:tabs>
              <w:tab w:val="right" w:leader="dot" w:pos="9062"/>
            </w:tabs>
            <w:rPr>
              <w:rFonts w:eastAsiaTheme="minorEastAsia"/>
              <w:noProof/>
              <w:kern w:val="2"/>
              <w:sz w:val="24"/>
              <w:szCs w:val="24"/>
              <w:lang w:val="en-IE" w:eastAsia="en-IE"/>
              <w14:ligatures w14:val="standardContextual"/>
            </w:rPr>
          </w:pPr>
          <w:hyperlink w:anchor="_Toc212708232" w:history="1">
            <w:r w:rsidRPr="00B44334">
              <w:rPr>
                <w:rStyle w:val="Hyperlink"/>
                <w:noProof/>
              </w:rPr>
              <w:t>3.1.2. Relevant legal provisions on cross-contamination</w:t>
            </w:r>
            <w:r>
              <w:rPr>
                <w:noProof/>
                <w:webHidden/>
              </w:rPr>
              <w:tab/>
            </w:r>
            <w:r>
              <w:rPr>
                <w:noProof/>
                <w:webHidden/>
              </w:rPr>
              <w:fldChar w:fldCharType="begin"/>
            </w:r>
            <w:r>
              <w:rPr>
                <w:noProof/>
                <w:webHidden/>
              </w:rPr>
              <w:instrText xml:space="preserve"> PAGEREF _Toc212708232 \h </w:instrText>
            </w:r>
            <w:r>
              <w:rPr>
                <w:noProof/>
                <w:webHidden/>
              </w:rPr>
            </w:r>
            <w:r>
              <w:rPr>
                <w:noProof/>
                <w:webHidden/>
              </w:rPr>
              <w:fldChar w:fldCharType="separate"/>
            </w:r>
            <w:r>
              <w:rPr>
                <w:noProof/>
                <w:webHidden/>
              </w:rPr>
              <w:t>8</w:t>
            </w:r>
            <w:r>
              <w:rPr>
                <w:noProof/>
                <w:webHidden/>
              </w:rPr>
              <w:fldChar w:fldCharType="end"/>
            </w:r>
          </w:hyperlink>
        </w:p>
        <w:p w14:paraId="4D89D4CC" w14:textId="64CF86AA" w:rsidR="00D737DC" w:rsidRDefault="00D737DC">
          <w:pPr>
            <w:pStyle w:val="TOC2"/>
            <w:rPr>
              <w:rFonts w:eastAsiaTheme="minorEastAsia"/>
              <w:noProof/>
              <w:kern w:val="2"/>
              <w:sz w:val="24"/>
              <w:szCs w:val="24"/>
              <w:lang w:val="en-IE" w:eastAsia="en-IE"/>
              <w14:ligatures w14:val="standardContextual"/>
            </w:rPr>
          </w:pPr>
          <w:hyperlink w:anchor="_Toc212708233" w:history="1">
            <w:r w:rsidRPr="00B44334">
              <w:rPr>
                <w:rStyle w:val="Hyperlink"/>
                <w:noProof/>
              </w:rPr>
              <w:t>3.2. Criteria for the documentary verification by the competent authorities of an operator’s homogeneity and cross-contamination testing</w:t>
            </w:r>
            <w:r>
              <w:rPr>
                <w:noProof/>
                <w:webHidden/>
              </w:rPr>
              <w:tab/>
            </w:r>
            <w:r>
              <w:rPr>
                <w:noProof/>
                <w:webHidden/>
              </w:rPr>
              <w:fldChar w:fldCharType="begin"/>
            </w:r>
            <w:r>
              <w:rPr>
                <w:noProof/>
                <w:webHidden/>
              </w:rPr>
              <w:instrText xml:space="preserve"> PAGEREF _Toc212708233 \h </w:instrText>
            </w:r>
            <w:r>
              <w:rPr>
                <w:noProof/>
                <w:webHidden/>
              </w:rPr>
            </w:r>
            <w:r>
              <w:rPr>
                <w:noProof/>
                <w:webHidden/>
              </w:rPr>
              <w:fldChar w:fldCharType="separate"/>
            </w:r>
            <w:r>
              <w:rPr>
                <w:noProof/>
                <w:webHidden/>
              </w:rPr>
              <w:t>10</w:t>
            </w:r>
            <w:r>
              <w:rPr>
                <w:noProof/>
                <w:webHidden/>
              </w:rPr>
              <w:fldChar w:fldCharType="end"/>
            </w:r>
          </w:hyperlink>
        </w:p>
        <w:p w14:paraId="3BB5847B" w14:textId="243CE392" w:rsidR="00D737DC" w:rsidRDefault="00D737DC">
          <w:pPr>
            <w:pStyle w:val="TOC3"/>
            <w:tabs>
              <w:tab w:val="right" w:leader="dot" w:pos="9062"/>
            </w:tabs>
            <w:rPr>
              <w:rFonts w:eastAsiaTheme="minorEastAsia"/>
              <w:noProof/>
              <w:kern w:val="2"/>
              <w:sz w:val="24"/>
              <w:szCs w:val="24"/>
              <w:lang w:val="en-IE" w:eastAsia="en-IE"/>
              <w14:ligatures w14:val="standardContextual"/>
            </w:rPr>
          </w:pPr>
          <w:hyperlink w:anchor="_Toc212708234" w:history="1">
            <w:r w:rsidRPr="00B44334">
              <w:rPr>
                <w:rStyle w:val="Hyperlink"/>
                <w:noProof/>
              </w:rPr>
              <w:t>3.2.1. Tracers</w:t>
            </w:r>
            <w:r>
              <w:rPr>
                <w:noProof/>
                <w:webHidden/>
              </w:rPr>
              <w:tab/>
            </w:r>
            <w:r>
              <w:rPr>
                <w:noProof/>
                <w:webHidden/>
              </w:rPr>
              <w:fldChar w:fldCharType="begin"/>
            </w:r>
            <w:r>
              <w:rPr>
                <w:noProof/>
                <w:webHidden/>
              </w:rPr>
              <w:instrText xml:space="preserve"> PAGEREF _Toc212708234 \h </w:instrText>
            </w:r>
            <w:r>
              <w:rPr>
                <w:noProof/>
                <w:webHidden/>
              </w:rPr>
            </w:r>
            <w:r>
              <w:rPr>
                <w:noProof/>
                <w:webHidden/>
              </w:rPr>
              <w:fldChar w:fldCharType="separate"/>
            </w:r>
            <w:r>
              <w:rPr>
                <w:noProof/>
                <w:webHidden/>
              </w:rPr>
              <w:t>11</w:t>
            </w:r>
            <w:r>
              <w:rPr>
                <w:noProof/>
                <w:webHidden/>
              </w:rPr>
              <w:fldChar w:fldCharType="end"/>
            </w:r>
          </w:hyperlink>
        </w:p>
        <w:p w14:paraId="3DA82B84" w14:textId="2099E964" w:rsidR="00D737DC" w:rsidRDefault="00D737DC">
          <w:pPr>
            <w:pStyle w:val="TOC3"/>
            <w:tabs>
              <w:tab w:val="right" w:leader="dot" w:pos="9062"/>
            </w:tabs>
            <w:rPr>
              <w:rFonts w:eastAsiaTheme="minorEastAsia"/>
              <w:noProof/>
              <w:kern w:val="2"/>
              <w:sz w:val="24"/>
              <w:szCs w:val="24"/>
              <w:lang w:val="en-IE" w:eastAsia="en-IE"/>
              <w14:ligatures w14:val="standardContextual"/>
            </w:rPr>
          </w:pPr>
          <w:hyperlink w:anchor="_Toc212708235" w:history="1">
            <w:r w:rsidRPr="00B44334">
              <w:rPr>
                <w:rStyle w:val="Hyperlink"/>
                <w:noProof/>
              </w:rPr>
              <w:t>3.2.2. Frequency for homogeneity testing and cross-contamination testing</w:t>
            </w:r>
            <w:r>
              <w:rPr>
                <w:noProof/>
                <w:webHidden/>
              </w:rPr>
              <w:tab/>
            </w:r>
            <w:r>
              <w:rPr>
                <w:noProof/>
                <w:webHidden/>
              </w:rPr>
              <w:fldChar w:fldCharType="begin"/>
            </w:r>
            <w:r>
              <w:rPr>
                <w:noProof/>
                <w:webHidden/>
              </w:rPr>
              <w:instrText xml:space="preserve"> PAGEREF _Toc212708235 \h </w:instrText>
            </w:r>
            <w:r>
              <w:rPr>
                <w:noProof/>
                <w:webHidden/>
              </w:rPr>
            </w:r>
            <w:r>
              <w:rPr>
                <w:noProof/>
                <w:webHidden/>
              </w:rPr>
              <w:fldChar w:fldCharType="separate"/>
            </w:r>
            <w:r>
              <w:rPr>
                <w:noProof/>
                <w:webHidden/>
              </w:rPr>
              <w:t>13</w:t>
            </w:r>
            <w:r>
              <w:rPr>
                <w:noProof/>
                <w:webHidden/>
              </w:rPr>
              <w:fldChar w:fldCharType="end"/>
            </w:r>
          </w:hyperlink>
        </w:p>
        <w:p w14:paraId="779A2FB5" w14:textId="1FB5F761" w:rsidR="00D737DC" w:rsidRDefault="00D737DC">
          <w:pPr>
            <w:pStyle w:val="TOC3"/>
            <w:tabs>
              <w:tab w:val="right" w:leader="dot" w:pos="9062"/>
            </w:tabs>
            <w:rPr>
              <w:rFonts w:eastAsiaTheme="minorEastAsia"/>
              <w:noProof/>
              <w:kern w:val="2"/>
              <w:sz w:val="24"/>
              <w:szCs w:val="24"/>
              <w:lang w:val="en-IE" w:eastAsia="en-IE"/>
              <w14:ligatures w14:val="standardContextual"/>
            </w:rPr>
          </w:pPr>
          <w:hyperlink w:anchor="_Toc212708236" w:history="1">
            <w:r w:rsidRPr="00B44334">
              <w:rPr>
                <w:rStyle w:val="Hyperlink"/>
                <w:noProof/>
              </w:rPr>
              <w:t>3.2.3. Sampling for the tests</w:t>
            </w:r>
            <w:r>
              <w:rPr>
                <w:noProof/>
                <w:webHidden/>
              </w:rPr>
              <w:tab/>
            </w:r>
            <w:r>
              <w:rPr>
                <w:noProof/>
                <w:webHidden/>
              </w:rPr>
              <w:fldChar w:fldCharType="begin"/>
            </w:r>
            <w:r>
              <w:rPr>
                <w:noProof/>
                <w:webHidden/>
              </w:rPr>
              <w:instrText xml:space="preserve"> PAGEREF _Toc212708236 \h </w:instrText>
            </w:r>
            <w:r>
              <w:rPr>
                <w:noProof/>
                <w:webHidden/>
              </w:rPr>
            </w:r>
            <w:r>
              <w:rPr>
                <w:noProof/>
                <w:webHidden/>
              </w:rPr>
              <w:fldChar w:fldCharType="separate"/>
            </w:r>
            <w:r>
              <w:rPr>
                <w:noProof/>
                <w:webHidden/>
              </w:rPr>
              <w:t>14</w:t>
            </w:r>
            <w:r>
              <w:rPr>
                <w:noProof/>
                <w:webHidden/>
              </w:rPr>
              <w:fldChar w:fldCharType="end"/>
            </w:r>
          </w:hyperlink>
        </w:p>
        <w:p w14:paraId="71251AE7" w14:textId="59E43346" w:rsidR="00D737DC" w:rsidRDefault="00D737DC">
          <w:pPr>
            <w:pStyle w:val="TOC3"/>
            <w:tabs>
              <w:tab w:val="right" w:leader="dot" w:pos="9062"/>
            </w:tabs>
            <w:rPr>
              <w:rFonts w:eastAsiaTheme="minorEastAsia"/>
              <w:noProof/>
              <w:kern w:val="2"/>
              <w:sz w:val="24"/>
              <w:szCs w:val="24"/>
              <w:lang w:val="en-IE" w:eastAsia="en-IE"/>
              <w14:ligatures w14:val="standardContextual"/>
            </w:rPr>
          </w:pPr>
          <w:hyperlink w:anchor="_Toc212708237" w:history="1">
            <w:r w:rsidRPr="00B44334">
              <w:rPr>
                <w:rStyle w:val="Hyperlink"/>
                <w:noProof/>
              </w:rPr>
              <w:t>3.2.4. Analytical methods</w:t>
            </w:r>
            <w:r>
              <w:rPr>
                <w:noProof/>
                <w:webHidden/>
              </w:rPr>
              <w:tab/>
            </w:r>
            <w:r>
              <w:rPr>
                <w:noProof/>
                <w:webHidden/>
              </w:rPr>
              <w:fldChar w:fldCharType="begin"/>
            </w:r>
            <w:r>
              <w:rPr>
                <w:noProof/>
                <w:webHidden/>
              </w:rPr>
              <w:instrText xml:space="preserve"> PAGEREF _Toc212708237 \h </w:instrText>
            </w:r>
            <w:r>
              <w:rPr>
                <w:noProof/>
                <w:webHidden/>
              </w:rPr>
            </w:r>
            <w:r>
              <w:rPr>
                <w:noProof/>
                <w:webHidden/>
              </w:rPr>
              <w:fldChar w:fldCharType="separate"/>
            </w:r>
            <w:r>
              <w:rPr>
                <w:noProof/>
                <w:webHidden/>
              </w:rPr>
              <w:t>16</w:t>
            </w:r>
            <w:r>
              <w:rPr>
                <w:noProof/>
                <w:webHidden/>
              </w:rPr>
              <w:fldChar w:fldCharType="end"/>
            </w:r>
          </w:hyperlink>
        </w:p>
        <w:p w14:paraId="3785FC57" w14:textId="6637CC84" w:rsidR="00D737DC" w:rsidRDefault="00D737DC">
          <w:pPr>
            <w:pStyle w:val="TOC1"/>
            <w:tabs>
              <w:tab w:val="right" w:leader="dot" w:pos="9062"/>
            </w:tabs>
            <w:rPr>
              <w:rFonts w:eastAsiaTheme="minorEastAsia"/>
              <w:noProof/>
              <w:kern w:val="2"/>
              <w:sz w:val="24"/>
              <w:szCs w:val="24"/>
              <w:lang w:val="en-IE" w:eastAsia="en-IE"/>
              <w14:ligatures w14:val="standardContextual"/>
            </w:rPr>
          </w:pPr>
          <w:hyperlink w:anchor="_Toc212708238" w:history="1">
            <w:r w:rsidRPr="00B44334">
              <w:rPr>
                <w:rStyle w:val="Hyperlink"/>
                <w:noProof/>
              </w:rPr>
              <w:t>4. HOMOGENEITY TESTING</w:t>
            </w:r>
            <w:r>
              <w:rPr>
                <w:noProof/>
                <w:webHidden/>
              </w:rPr>
              <w:tab/>
            </w:r>
            <w:r>
              <w:rPr>
                <w:noProof/>
                <w:webHidden/>
              </w:rPr>
              <w:fldChar w:fldCharType="begin"/>
            </w:r>
            <w:r>
              <w:rPr>
                <w:noProof/>
                <w:webHidden/>
              </w:rPr>
              <w:instrText xml:space="preserve"> PAGEREF _Toc212708238 \h </w:instrText>
            </w:r>
            <w:r>
              <w:rPr>
                <w:noProof/>
                <w:webHidden/>
              </w:rPr>
            </w:r>
            <w:r>
              <w:rPr>
                <w:noProof/>
                <w:webHidden/>
              </w:rPr>
              <w:fldChar w:fldCharType="separate"/>
            </w:r>
            <w:r>
              <w:rPr>
                <w:noProof/>
                <w:webHidden/>
              </w:rPr>
              <w:t>17</w:t>
            </w:r>
            <w:r>
              <w:rPr>
                <w:noProof/>
                <w:webHidden/>
              </w:rPr>
              <w:fldChar w:fldCharType="end"/>
            </w:r>
          </w:hyperlink>
        </w:p>
        <w:p w14:paraId="2A2E6927" w14:textId="11450F94" w:rsidR="00D737DC" w:rsidRDefault="00D737DC">
          <w:pPr>
            <w:pStyle w:val="TOC2"/>
            <w:rPr>
              <w:rFonts w:eastAsiaTheme="minorEastAsia"/>
              <w:noProof/>
              <w:kern w:val="2"/>
              <w:sz w:val="24"/>
              <w:szCs w:val="24"/>
              <w:lang w:val="en-IE" w:eastAsia="en-IE"/>
              <w14:ligatures w14:val="standardContextual"/>
            </w:rPr>
          </w:pPr>
          <w:hyperlink w:anchor="_Toc212708239" w:history="1">
            <w:r w:rsidRPr="00B44334">
              <w:rPr>
                <w:rStyle w:val="Hyperlink"/>
                <w:noProof/>
              </w:rPr>
              <w:t>4.1. Objective</w:t>
            </w:r>
            <w:r>
              <w:rPr>
                <w:noProof/>
                <w:webHidden/>
              </w:rPr>
              <w:tab/>
            </w:r>
            <w:r>
              <w:rPr>
                <w:noProof/>
                <w:webHidden/>
              </w:rPr>
              <w:fldChar w:fldCharType="begin"/>
            </w:r>
            <w:r>
              <w:rPr>
                <w:noProof/>
                <w:webHidden/>
              </w:rPr>
              <w:instrText xml:space="preserve"> PAGEREF _Toc212708239 \h </w:instrText>
            </w:r>
            <w:r>
              <w:rPr>
                <w:noProof/>
                <w:webHidden/>
              </w:rPr>
            </w:r>
            <w:r>
              <w:rPr>
                <w:noProof/>
                <w:webHidden/>
              </w:rPr>
              <w:fldChar w:fldCharType="separate"/>
            </w:r>
            <w:r>
              <w:rPr>
                <w:noProof/>
                <w:webHidden/>
              </w:rPr>
              <w:t>17</w:t>
            </w:r>
            <w:r>
              <w:rPr>
                <w:noProof/>
                <w:webHidden/>
              </w:rPr>
              <w:fldChar w:fldCharType="end"/>
            </w:r>
          </w:hyperlink>
        </w:p>
        <w:p w14:paraId="5184C4F3" w14:textId="042156FE" w:rsidR="00D737DC" w:rsidRDefault="00D737DC">
          <w:pPr>
            <w:pStyle w:val="TOC2"/>
            <w:rPr>
              <w:rFonts w:eastAsiaTheme="minorEastAsia"/>
              <w:noProof/>
              <w:kern w:val="2"/>
              <w:sz w:val="24"/>
              <w:szCs w:val="24"/>
              <w:lang w:val="en-IE" w:eastAsia="en-IE"/>
              <w14:ligatures w14:val="standardContextual"/>
            </w:rPr>
          </w:pPr>
          <w:hyperlink w:anchor="_Toc212708240" w:history="1">
            <w:r w:rsidRPr="00B44334">
              <w:rPr>
                <w:rStyle w:val="Hyperlink"/>
                <w:noProof/>
              </w:rPr>
              <w:t>4.2. Method of measurement and number of analytical determinations</w:t>
            </w:r>
            <w:r>
              <w:rPr>
                <w:noProof/>
                <w:webHidden/>
              </w:rPr>
              <w:tab/>
            </w:r>
            <w:r>
              <w:rPr>
                <w:noProof/>
                <w:webHidden/>
              </w:rPr>
              <w:fldChar w:fldCharType="begin"/>
            </w:r>
            <w:r>
              <w:rPr>
                <w:noProof/>
                <w:webHidden/>
              </w:rPr>
              <w:instrText xml:space="preserve"> PAGEREF _Toc212708240 \h </w:instrText>
            </w:r>
            <w:r>
              <w:rPr>
                <w:noProof/>
                <w:webHidden/>
              </w:rPr>
            </w:r>
            <w:r>
              <w:rPr>
                <w:noProof/>
                <w:webHidden/>
              </w:rPr>
              <w:fldChar w:fldCharType="separate"/>
            </w:r>
            <w:r>
              <w:rPr>
                <w:noProof/>
                <w:webHidden/>
              </w:rPr>
              <w:t>18</w:t>
            </w:r>
            <w:r>
              <w:rPr>
                <w:noProof/>
                <w:webHidden/>
              </w:rPr>
              <w:fldChar w:fldCharType="end"/>
            </w:r>
          </w:hyperlink>
        </w:p>
        <w:p w14:paraId="6D847890" w14:textId="4BF8B4C4" w:rsidR="00D737DC" w:rsidRDefault="00D737DC">
          <w:pPr>
            <w:pStyle w:val="TOC2"/>
            <w:rPr>
              <w:rFonts w:eastAsiaTheme="minorEastAsia"/>
              <w:noProof/>
              <w:kern w:val="2"/>
              <w:sz w:val="24"/>
              <w:szCs w:val="24"/>
              <w:lang w:val="en-IE" w:eastAsia="en-IE"/>
              <w14:ligatures w14:val="standardContextual"/>
            </w:rPr>
          </w:pPr>
          <w:hyperlink w:anchor="_Toc212708241" w:history="1">
            <w:r w:rsidRPr="00B44334">
              <w:rPr>
                <w:rStyle w:val="Hyperlink"/>
                <w:noProof/>
              </w:rPr>
              <w:t>4.3. Interpretation of results and acceptability criteria</w:t>
            </w:r>
            <w:r>
              <w:rPr>
                <w:noProof/>
                <w:webHidden/>
              </w:rPr>
              <w:tab/>
            </w:r>
            <w:r>
              <w:rPr>
                <w:noProof/>
                <w:webHidden/>
              </w:rPr>
              <w:fldChar w:fldCharType="begin"/>
            </w:r>
            <w:r>
              <w:rPr>
                <w:noProof/>
                <w:webHidden/>
              </w:rPr>
              <w:instrText xml:space="preserve"> PAGEREF _Toc212708241 \h </w:instrText>
            </w:r>
            <w:r>
              <w:rPr>
                <w:noProof/>
                <w:webHidden/>
              </w:rPr>
            </w:r>
            <w:r>
              <w:rPr>
                <w:noProof/>
                <w:webHidden/>
              </w:rPr>
              <w:fldChar w:fldCharType="separate"/>
            </w:r>
            <w:r>
              <w:rPr>
                <w:noProof/>
                <w:webHidden/>
              </w:rPr>
              <w:t>19</w:t>
            </w:r>
            <w:r>
              <w:rPr>
                <w:noProof/>
                <w:webHidden/>
              </w:rPr>
              <w:fldChar w:fldCharType="end"/>
            </w:r>
          </w:hyperlink>
        </w:p>
        <w:p w14:paraId="0E1227CC" w14:textId="1988052B" w:rsidR="00D737DC" w:rsidRDefault="00D737DC">
          <w:pPr>
            <w:pStyle w:val="TOC1"/>
            <w:tabs>
              <w:tab w:val="left" w:pos="440"/>
              <w:tab w:val="right" w:leader="dot" w:pos="9062"/>
            </w:tabs>
            <w:rPr>
              <w:rFonts w:eastAsiaTheme="minorEastAsia"/>
              <w:noProof/>
              <w:kern w:val="2"/>
              <w:sz w:val="24"/>
              <w:szCs w:val="24"/>
              <w:lang w:val="en-IE" w:eastAsia="en-IE"/>
              <w14:ligatures w14:val="standardContextual"/>
            </w:rPr>
          </w:pPr>
          <w:hyperlink w:anchor="_Toc212708242" w:history="1">
            <w:r w:rsidRPr="00B44334">
              <w:rPr>
                <w:rStyle w:val="Hyperlink"/>
                <w:noProof/>
              </w:rPr>
              <w:t>5.</w:t>
            </w:r>
            <w:r>
              <w:rPr>
                <w:rFonts w:eastAsiaTheme="minorEastAsia"/>
                <w:noProof/>
                <w:kern w:val="2"/>
                <w:sz w:val="24"/>
                <w:szCs w:val="24"/>
                <w:lang w:val="en-IE" w:eastAsia="en-IE"/>
                <w14:ligatures w14:val="standardContextual"/>
              </w:rPr>
              <w:tab/>
            </w:r>
            <w:r w:rsidRPr="00B44334">
              <w:rPr>
                <w:rStyle w:val="Hyperlink"/>
                <w:noProof/>
              </w:rPr>
              <w:t>CROSS-CONTAMINATION TESTING</w:t>
            </w:r>
            <w:r>
              <w:rPr>
                <w:noProof/>
                <w:webHidden/>
              </w:rPr>
              <w:tab/>
            </w:r>
            <w:r>
              <w:rPr>
                <w:noProof/>
                <w:webHidden/>
              </w:rPr>
              <w:fldChar w:fldCharType="begin"/>
            </w:r>
            <w:r>
              <w:rPr>
                <w:noProof/>
                <w:webHidden/>
              </w:rPr>
              <w:instrText xml:space="preserve"> PAGEREF _Toc212708242 \h </w:instrText>
            </w:r>
            <w:r>
              <w:rPr>
                <w:noProof/>
                <w:webHidden/>
              </w:rPr>
            </w:r>
            <w:r>
              <w:rPr>
                <w:noProof/>
                <w:webHidden/>
              </w:rPr>
              <w:fldChar w:fldCharType="separate"/>
            </w:r>
            <w:r>
              <w:rPr>
                <w:noProof/>
                <w:webHidden/>
              </w:rPr>
              <w:t>20</w:t>
            </w:r>
            <w:r>
              <w:rPr>
                <w:noProof/>
                <w:webHidden/>
              </w:rPr>
              <w:fldChar w:fldCharType="end"/>
            </w:r>
          </w:hyperlink>
        </w:p>
        <w:p w14:paraId="698D7DC5" w14:textId="4B6420BD" w:rsidR="00D737DC" w:rsidRDefault="00D737DC">
          <w:pPr>
            <w:pStyle w:val="TOC2"/>
            <w:rPr>
              <w:rFonts w:eastAsiaTheme="minorEastAsia"/>
              <w:noProof/>
              <w:kern w:val="2"/>
              <w:sz w:val="24"/>
              <w:szCs w:val="24"/>
              <w:lang w:val="en-IE" w:eastAsia="en-IE"/>
              <w14:ligatures w14:val="standardContextual"/>
            </w:rPr>
          </w:pPr>
          <w:hyperlink w:anchor="_Toc212708243" w:history="1">
            <w:r w:rsidRPr="00B44334">
              <w:rPr>
                <w:rStyle w:val="Hyperlink"/>
                <w:noProof/>
              </w:rPr>
              <w:t>5.1. Objective</w:t>
            </w:r>
            <w:r>
              <w:rPr>
                <w:noProof/>
                <w:webHidden/>
              </w:rPr>
              <w:tab/>
            </w:r>
            <w:r>
              <w:rPr>
                <w:noProof/>
                <w:webHidden/>
              </w:rPr>
              <w:fldChar w:fldCharType="begin"/>
            </w:r>
            <w:r>
              <w:rPr>
                <w:noProof/>
                <w:webHidden/>
              </w:rPr>
              <w:instrText xml:space="preserve"> PAGEREF _Toc212708243 \h </w:instrText>
            </w:r>
            <w:r>
              <w:rPr>
                <w:noProof/>
                <w:webHidden/>
              </w:rPr>
            </w:r>
            <w:r>
              <w:rPr>
                <w:noProof/>
                <w:webHidden/>
              </w:rPr>
              <w:fldChar w:fldCharType="separate"/>
            </w:r>
            <w:r>
              <w:rPr>
                <w:noProof/>
                <w:webHidden/>
              </w:rPr>
              <w:t>20</w:t>
            </w:r>
            <w:r>
              <w:rPr>
                <w:noProof/>
                <w:webHidden/>
              </w:rPr>
              <w:fldChar w:fldCharType="end"/>
            </w:r>
          </w:hyperlink>
        </w:p>
        <w:p w14:paraId="741EE566" w14:textId="2375FA7F" w:rsidR="00D737DC" w:rsidRDefault="00D737DC">
          <w:pPr>
            <w:pStyle w:val="TOC2"/>
            <w:rPr>
              <w:rFonts w:eastAsiaTheme="minorEastAsia"/>
              <w:noProof/>
              <w:kern w:val="2"/>
              <w:sz w:val="24"/>
              <w:szCs w:val="24"/>
              <w:lang w:val="en-IE" w:eastAsia="en-IE"/>
              <w14:ligatures w14:val="standardContextual"/>
            </w:rPr>
          </w:pPr>
          <w:hyperlink w:anchor="_Toc212708244" w:history="1">
            <w:r w:rsidRPr="00B44334">
              <w:rPr>
                <w:rStyle w:val="Hyperlink"/>
                <w:noProof/>
              </w:rPr>
              <w:t>5.2. Method of measurement and number of analytical determinations</w:t>
            </w:r>
            <w:r>
              <w:rPr>
                <w:noProof/>
                <w:webHidden/>
              </w:rPr>
              <w:tab/>
            </w:r>
            <w:r>
              <w:rPr>
                <w:noProof/>
                <w:webHidden/>
              </w:rPr>
              <w:fldChar w:fldCharType="begin"/>
            </w:r>
            <w:r>
              <w:rPr>
                <w:noProof/>
                <w:webHidden/>
              </w:rPr>
              <w:instrText xml:space="preserve"> PAGEREF _Toc212708244 \h </w:instrText>
            </w:r>
            <w:r>
              <w:rPr>
                <w:noProof/>
                <w:webHidden/>
              </w:rPr>
            </w:r>
            <w:r>
              <w:rPr>
                <w:noProof/>
                <w:webHidden/>
              </w:rPr>
              <w:fldChar w:fldCharType="separate"/>
            </w:r>
            <w:r>
              <w:rPr>
                <w:noProof/>
                <w:webHidden/>
              </w:rPr>
              <w:t>21</w:t>
            </w:r>
            <w:r>
              <w:rPr>
                <w:noProof/>
                <w:webHidden/>
              </w:rPr>
              <w:fldChar w:fldCharType="end"/>
            </w:r>
          </w:hyperlink>
        </w:p>
        <w:p w14:paraId="60537D67" w14:textId="64FFEABB" w:rsidR="00D737DC" w:rsidRDefault="00D737DC">
          <w:pPr>
            <w:pStyle w:val="TOC2"/>
            <w:rPr>
              <w:rFonts w:eastAsiaTheme="minorEastAsia"/>
              <w:noProof/>
              <w:kern w:val="2"/>
              <w:sz w:val="24"/>
              <w:szCs w:val="24"/>
              <w:lang w:val="en-IE" w:eastAsia="en-IE"/>
              <w14:ligatures w14:val="standardContextual"/>
            </w:rPr>
          </w:pPr>
          <w:hyperlink w:anchor="_Toc212708245" w:history="1">
            <w:r w:rsidRPr="00B44334">
              <w:rPr>
                <w:rStyle w:val="Hyperlink"/>
                <w:noProof/>
              </w:rPr>
              <w:t>5.3. Interpretation of results and acceptability criteria</w:t>
            </w:r>
            <w:r>
              <w:rPr>
                <w:noProof/>
                <w:webHidden/>
              </w:rPr>
              <w:tab/>
            </w:r>
            <w:r>
              <w:rPr>
                <w:noProof/>
                <w:webHidden/>
              </w:rPr>
              <w:fldChar w:fldCharType="begin"/>
            </w:r>
            <w:r>
              <w:rPr>
                <w:noProof/>
                <w:webHidden/>
              </w:rPr>
              <w:instrText xml:space="preserve"> PAGEREF _Toc212708245 \h </w:instrText>
            </w:r>
            <w:r>
              <w:rPr>
                <w:noProof/>
                <w:webHidden/>
              </w:rPr>
            </w:r>
            <w:r>
              <w:rPr>
                <w:noProof/>
                <w:webHidden/>
              </w:rPr>
              <w:fldChar w:fldCharType="separate"/>
            </w:r>
            <w:r>
              <w:rPr>
                <w:noProof/>
                <w:webHidden/>
              </w:rPr>
              <w:t>23</w:t>
            </w:r>
            <w:r>
              <w:rPr>
                <w:noProof/>
                <w:webHidden/>
              </w:rPr>
              <w:fldChar w:fldCharType="end"/>
            </w:r>
          </w:hyperlink>
        </w:p>
        <w:p w14:paraId="7DFEC24A" w14:textId="5662F149" w:rsidR="00D737DC" w:rsidRDefault="00D737DC">
          <w:pPr>
            <w:pStyle w:val="TOC2"/>
            <w:rPr>
              <w:rFonts w:eastAsiaTheme="minorEastAsia"/>
              <w:noProof/>
              <w:kern w:val="2"/>
              <w:sz w:val="24"/>
              <w:szCs w:val="24"/>
              <w:lang w:val="en-IE" w:eastAsia="en-IE"/>
              <w14:ligatures w14:val="standardContextual"/>
            </w:rPr>
          </w:pPr>
          <w:hyperlink w:anchor="_Toc212708246" w:history="1">
            <w:r w:rsidRPr="00B44334">
              <w:rPr>
                <w:rStyle w:val="Hyperlink"/>
                <w:noProof/>
              </w:rPr>
              <w:t>5.4. Preventive actions by FBOs - FAQs</w:t>
            </w:r>
            <w:r>
              <w:rPr>
                <w:noProof/>
                <w:webHidden/>
              </w:rPr>
              <w:tab/>
            </w:r>
            <w:r>
              <w:rPr>
                <w:noProof/>
                <w:webHidden/>
              </w:rPr>
              <w:fldChar w:fldCharType="begin"/>
            </w:r>
            <w:r>
              <w:rPr>
                <w:noProof/>
                <w:webHidden/>
              </w:rPr>
              <w:instrText xml:space="preserve"> PAGEREF _Toc212708246 \h </w:instrText>
            </w:r>
            <w:r>
              <w:rPr>
                <w:noProof/>
                <w:webHidden/>
              </w:rPr>
            </w:r>
            <w:r>
              <w:rPr>
                <w:noProof/>
                <w:webHidden/>
              </w:rPr>
              <w:fldChar w:fldCharType="separate"/>
            </w:r>
            <w:r>
              <w:rPr>
                <w:noProof/>
                <w:webHidden/>
              </w:rPr>
              <w:t>24</w:t>
            </w:r>
            <w:r>
              <w:rPr>
                <w:noProof/>
                <w:webHidden/>
              </w:rPr>
              <w:fldChar w:fldCharType="end"/>
            </w:r>
          </w:hyperlink>
        </w:p>
        <w:p w14:paraId="317083F9" w14:textId="2D3D54C1" w:rsidR="00D737DC" w:rsidRDefault="00D737DC">
          <w:pPr>
            <w:pStyle w:val="TOC1"/>
            <w:tabs>
              <w:tab w:val="right" w:leader="dot" w:pos="9062"/>
            </w:tabs>
            <w:rPr>
              <w:rFonts w:eastAsiaTheme="minorEastAsia"/>
              <w:noProof/>
              <w:kern w:val="2"/>
              <w:sz w:val="24"/>
              <w:szCs w:val="24"/>
              <w:lang w:val="en-IE" w:eastAsia="en-IE"/>
              <w14:ligatures w14:val="standardContextual"/>
            </w:rPr>
          </w:pPr>
          <w:hyperlink w:anchor="_Toc212708247" w:history="1">
            <w:r w:rsidRPr="00B44334">
              <w:rPr>
                <w:rStyle w:val="Hyperlink"/>
                <w:noProof/>
              </w:rPr>
              <w:t>ANNEX</w:t>
            </w:r>
            <w:r>
              <w:rPr>
                <w:noProof/>
                <w:webHidden/>
              </w:rPr>
              <w:tab/>
            </w:r>
            <w:r>
              <w:rPr>
                <w:noProof/>
                <w:webHidden/>
              </w:rPr>
              <w:fldChar w:fldCharType="begin"/>
            </w:r>
            <w:r>
              <w:rPr>
                <w:noProof/>
                <w:webHidden/>
              </w:rPr>
              <w:instrText xml:space="preserve"> PAGEREF _Toc212708247 \h </w:instrText>
            </w:r>
            <w:r>
              <w:rPr>
                <w:noProof/>
                <w:webHidden/>
              </w:rPr>
            </w:r>
            <w:r>
              <w:rPr>
                <w:noProof/>
                <w:webHidden/>
              </w:rPr>
              <w:fldChar w:fldCharType="separate"/>
            </w:r>
            <w:r>
              <w:rPr>
                <w:noProof/>
                <w:webHidden/>
              </w:rPr>
              <w:t>29</w:t>
            </w:r>
            <w:r>
              <w:rPr>
                <w:noProof/>
                <w:webHidden/>
              </w:rPr>
              <w:fldChar w:fldCharType="end"/>
            </w:r>
          </w:hyperlink>
        </w:p>
        <w:p w14:paraId="5BC012CB" w14:textId="4483C14C" w:rsidR="00905234" w:rsidRPr="00D737DC" w:rsidRDefault="00905234">
          <w:r w:rsidRPr="00D737DC">
            <w:rPr>
              <w:b/>
              <w:bCs/>
              <w:noProof/>
            </w:rPr>
            <w:fldChar w:fldCharType="end"/>
          </w:r>
        </w:p>
      </w:sdtContent>
    </w:sdt>
    <w:p w14:paraId="46F0CA6E" w14:textId="77777777" w:rsidR="00A860FE" w:rsidRPr="00D737DC" w:rsidRDefault="00A860FE">
      <w:pPr>
        <w:rPr>
          <w:rFonts w:asciiTheme="majorHAnsi" w:eastAsiaTheme="majorEastAsia" w:hAnsiTheme="majorHAnsi" w:cstheme="majorBidi"/>
          <w:b/>
          <w:bCs/>
          <w:color w:val="365F91" w:themeColor="accent1" w:themeShade="BF"/>
          <w:sz w:val="28"/>
          <w:szCs w:val="28"/>
          <w:lang w:val="en-GB"/>
        </w:rPr>
      </w:pPr>
      <w:r w:rsidRPr="00D737DC">
        <w:br w:type="page"/>
      </w:r>
    </w:p>
    <w:p w14:paraId="343E8557" w14:textId="56424228" w:rsidR="001907C5" w:rsidRPr="00D737DC" w:rsidRDefault="001907C5" w:rsidP="0005624D">
      <w:pPr>
        <w:pStyle w:val="Heading1"/>
        <w:spacing w:before="0" w:after="200"/>
        <w:jc w:val="both"/>
      </w:pPr>
      <w:bookmarkStart w:id="3" w:name="_Toc212708225"/>
      <w:r w:rsidRPr="00D737DC">
        <w:lastRenderedPageBreak/>
        <w:t>1.</w:t>
      </w:r>
      <w:r w:rsidRPr="00D737DC">
        <w:tab/>
        <w:t>INTRODUCTION</w:t>
      </w:r>
      <w:bookmarkEnd w:id="3"/>
      <w:r w:rsidRPr="00D737DC">
        <w:t xml:space="preserve"> </w:t>
      </w:r>
    </w:p>
    <w:p w14:paraId="5B4D2EC7" w14:textId="1DB73713" w:rsidR="004A6319" w:rsidRPr="00D737DC" w:rsidRDefault="21D9F6E5" w:rsidP="322CB210">
      <w:pPr>
        <w:autoSpaceDE w:val="0"/>
        <w:autoSpaceDN w:val="0"/>
        <w:adjustRightInd w:val="0"/>
        <w:jc w:val="both"/>
        <w:rPr>
          <w:rFonts w:ascii="Times New Roman" w:hAnsi="Times New Roman" w:cs="Times New Roman"/>
          <w:color w:val="000000"/>
          <w:sz w:val="24"/>
          <w:szCs w:val="24"/>
          <w:lang w:val="en-GB"/>
        </w:rPr>
      </w:pPr>
      <w:r w:rsidRPr="00D737DC">
        <w:rPr>
          <w:rFonts w:ascii="Times New Roman" w:hAnsi="Times New Roman" w:cs="Times New Roman"/>
          <w:color w:val="000000"/>
          <w:sz w:val="24"/>
          <w:szCs w:val="24"/>
          <w:lang w:val="en-GB"/>
        </w:rPr>
        <w:t>Regulation (EC) No 183/2005 laying down requirements for feed hygiene</w:t>
      </w:r>
      <w:r w:rsidR="001907C5" w:rsidRPr="00D737DC">
        <w:rPr>
          <w:rFonts w:ascii="Times New Roman" w:hAnsi="Times New Roman" w:cs="Times New Roman"/>
          <w:color w:val="000000"/>
          <w:sz w:val="24"/>
          <w:szCs w:val="24"/>
          <w:vertAlign w:val="superscript"/>
          <w:lang w:val="en-GB"/>
        </w:rPr>
        <w:footnoteReference w:id="2"/>
      </w:r>
      <w:r w:rsidRPr="00D737DC">
        <w:rPr>
          <w:rFonts w:ascii="Times New Roman" w:hAnsi="Times New Roman" w:cs="Times New Roman"/>
          <w:color w:val="000000"/>
          <w:sz w:val="24"/>
          <w:szCs w:val="24"/>
          <w:lang w:val="en-GB"/>
        </w:rPr>
        <w:t xml:space="preserve"> (</w:t>
      </w:r>
      <w:r w:rsidR="715C2E6E" w:rsidRPr="00D737DC">
        <w:rPr>
          <w:rFonts w:ascii="Times New Roman" w:hAnsi="Times New Roman" w:cs="Times New Roman"/>
          <w:color w:val="000000"/>
          <w:sz w:val="24"/>
          <w:szCs w:val="24"/>
          <w:lang w:val="en-GB"/>
        </w:rPr>
        <w:t xml:space="preserve">also known as the </w:t>
      </w:r>
      <w:r w:rsidR="2943F855" w:rsidRPr="00D737DC">
        <w:rPr>
          <w:rFonts w:ascii="Times New Roman" w:hAnsi="Times New Roman" w:cs="Times New Roman"/>
          <w:color w:val="000000"/>
          <w:sz w:val="24"/>
          <w:szCs w:val="24"/>
          <w:lang w:val="en-GB"/>
        </w:rPr>
        <w:t xml:space="preserve">Feed Hygiene Regulation, </w:t>
      </w:r>
      <w:r w:rsidRPr="00D737DC">
        <w:rPr>
          <w:rFonts w:ascii="Times New Roman" w:hAnsi="Times New Roman" w:cs="Times New Roman"/>
          <w:color w:val="000000"/>
          <w:sz w:val="24"/>
          <w:szCs w:val="24"/>
          <w:lang w:val="en-GB"/>
        </w:rPr>
        <w:t xml:space="preserve">hereafter </w:t>
      </w:r>
      <w:r w:rsidR="2943F855" w:rsidRPr="00D737DC">
        <w:rPr>
          <w:rFonts w:ascii="Times New Roman" w:hAnsi="Times New Roman" w:cs="Times New Roman"/>
          <w:color w:val="000000"/>
          <w:sz w:val="24"/>
          <w:szCs w:val="24"/>
          <w:lang w:val="en-GB"/>
        </w:rPr>
        <w:t>‘</w:t>
      </w:r>
      <w:r w:rsidRPr="00D737DC">
        <w:rPr>
          <w:rFonts w:ascii="Times New Roman" w:hAnsi="Times New Roman" w:cs="Times New Roman"/>
          <w:color w:val="000000"/>
          <w:sz w:val="24"/>
          <w:szCs w:val="24"/>
          <w:lang w:val="en-GB"/>
        </w:rPr>
        <w:t>FeHR</w:t>
      </w:r>
      <w:r w:rsidR="2943F855" w:rsidRPr="00D737DC">
        <w:rPr>
          <w:rFonts w:ascii="Times New Roman" w:hAnsi="Times New Roman" w:cs="Times New Roman"/>
          <w:color w:val="000000"/>
          <w:sz w:val="24"/>
          <w:szCs w:val="24"/>
          <w:lang w:val="en-GB"/>
        </w:rPr>
        <w:t>’</w:t>
      </w:r>
      <w:r w:rsidRPr="00D737DC">
        <w:rPr>
          <w:rFonts w:ascii="Times New Roman" w:hAnsi="Times New Roman" w:cs="Times New Roman"/>
          <w:color w:val="000000"/>
          <w:sz w:val="24"/>
          <w:szCs w:val="24"/>
          <w:lang w:val="en-GB"/>
        </w:rPr>
        <w:t xml:space="preserve">) </w:t>
      </w:r>
      <w:r w:rsidR="00F53382" w:rsidRPr="00D737DC">
        <w:rPr>
          <w:rFonts w:ascii="Times New Roman" w:hAnsi="Times New Roman" w:cs="Times New Roman"/>
          <w:color w:val="000000"/>
          <w:sz w:val="24"/>
          <w:szCs w:val="24"/>
          <w:lang w:val="en-GB"/>
        </w:rPr>
        <w:t xml:space="preserve">has </w:t>
      </w:r>
      <w:r w:rsidR="63201759" w:rsidRPr="00D737DC">
        <w:rPr>
          <w:rFonts w:ascii="Times New Roman" w:hAnsi="Times New Roman" w:cs="Times New Roman"/>
          <w:color w:val="000000"/>
          <w:sz w:val="24"/>
          <w:szCs w:val="24"/>
          <w:lang w:val="en-GB"/>
        </w:rPr>
        <w:t xml:space="preserve">applied </w:t>
      </w:r>
      <w:r w:rsidR="00F53382" w:rsidRPr="00D737DC">
        <w:rPr>
          <w:rFonts w:ascii="Times New Roman" w:hAnsi="Times New Roman" w:cs="Times New Roman"/>
          <w:color w:val="000000"/>
          <w:sz w:val="24"/>
          <w:szCs w:val="24"/>
          <w:lang w:val="en-GB"/>
        </w:rPr>
        <w:t>since</w:t>
      </w:r>
      <w:r w:rsidRPr="00D737DC">
        <w:rPr>
          <w:rFonts w:ascii="Times New Roman" w:hAnsi="Times New Roman" w:cs="Times New Roman"/>
          <w:color w:val="000000"/>
          <w:sz w:val="24"/>
          <w:szCs w:val="24"/>
          <w:lang w:val="en-GB"/>
        </w:rPr>
        <w:t xml:space="preserve"> 1 January 2006. It lays down general hygiene requirements to be </w:t>
      </w:r>
      <w:r w:rsidR="59C0ACEC" w:rsidRPr="00D737DC">
        <w:rPr>
          <w:rFonts w:ascii="Times New Roman" w:hAnsi="Times New Roman" w:cs="Times New Roman"/>
          <w:color w:val="000000"/>
          <w:sz w:val="24"/>
          <w:szCs w:val="24"/>
          <w:lang w:val="en-GB"/>
        </w:rPr>
        <w:t xml:space="preserve">followed </w:t>
      </w:r>
      <w:r w:rsidRPr="00D737DC">
        <w:rPr>
          <w:rFonts w:ascii="Times New Roman" w:hAnsi="Times New Roman" w:cs="Times New Roman"/>
          <w:color w:val="000000"/>
          <w:sz w:val="24"/>
          <w:szCs w:val="24"/>
          <w:lang w:val="en-GB"/>
        </w:rPr>
        <w:t xml:space="preserve">by feed businesses </w:t>
      </w:r>
      <w:r w:rsidR="63201759" w:rsidRPr="00D737DC">
        <w:rPr>
          <w:rFonts w:ascii="Times New Roman" w:hAnsi="Times New Roman" w:cs="Times New Roman"/>
          <w:color w:val="000000"/>
          <w:sz w:val="24"/>
          <w:szCs w:val="24"/>
          <w:lang w:val="en-GB"/>
        </w:rPr>
        <w:t xml:space="preserve">operators </w:t>
      </w:r>
      <w:r w:rsidRPr="00D737DC">
        <w:rPr>
          <w:rFonts w:ascii="Times New Roman" w:hAnsi="Times New Roman" w:cs="Times New Roman"/>
          <w:color w:val="000000"/>
          <w:sz w:val="24"/>
          <w:szCs w:val="24"/>
          <w:lang w:val="en-GB"/>
        </w:rPr>
        <w:t>at all stages of the feed chain.</w:t>
      </w:r>
    </w:p>
    <w:p w14:paraId="22CAEC0F" w14:textId="0CF14F64" w:rsidR="004246A7" w:rsidRPr="00D737DC" w:rsidRDefault="004A6319" w:rsidP="322CB210">
      <w:pPr>
        <w:autoSpaceDE w:val="0"/>
        <w:autoSpaceDN w:val="0"/>
        <w:adjustRightInd w:val="0"/>
        <w:jc w:val="both"/>
        <w:rPr>
          <w:rFonts w:ascii="Times New Roman" w:hAnsi="Times New Roman" w:cs="Times New Roman"/>
          <w:color w:val="000000"/>
          <w:sz w:val="24"/>
          <w:szCs w:val="24"/>
          <w:lang w:val="en-GB"/>
        </w:rPr>
      </w:pPr>
      <w:r w:rsidRPr="00D737DC">
        <w:rPr>
          <w:rFonts w:ascii="Times New Roman" w:hAnsi="Times New Roman" w:cs="Times New Roman"/>
          <w:color w:val="000000"/>
          <w:sz w:val="24"/>
          <w:szCs w:val="24"/>
          <w:lang w:val="en-GB"/>
        </w:rPr>
        <w:t>Regulation (EU) 2019/4 on the manufacture, placing on the market and use of medicated feed</w:t>
      </w:r>
      <w:r w:rsidRPr="00D737DC">
        <w:rPr>
          <w:rFonts w:ascii="Times New Roman" w:hAnsi="Times New Roman" w:cs="Times New Roman"/>
          <w:color w:val="000000"/>
          <w:sz w:val="24"/>
          <w:szCs w:val="24"/>
          <w:vertAlign w:val="superscript"/>
          <w:lang w:val="en-GB"/>
        </w:rPr>
        <w:footnoteReference w:id="3"/>
      </w:r>
      <w:r w:rsidRPr="00D737DC">
        <w:rPr>
          <w:rFonts w:ascii="Times New Roman" w:hAnsi="Times New Roman" w:cs="Times New Roman"/>
          <w:color w:val="000000"/>
          <w:sz w:val="24"/>
          <w:szCs w:val="24"/>
          <w:lang w:val="en-GB"/>
        </w:rPr>
        <w:t xml:space="preserve"> </w:t>
      </w:r>
      <w:r w:rsidR="00F53382" w:rsidRPr="00D737DC">
        <w:rPr>
          <w:rFonts w:ascii="Times New Roman" w:hAnsi="Times New Roman" w:cs="Times New Roman"/>
          <w:color w:val="000000"/>
          <w:sz w:val="24"/>
          <w:szCs w:val="24"/>
          <w:lang w:val="en-GB"/>
        </w:rPr>
        <w:t xml:space="preserve">has </w:t>
      </w:r>
      <w:r w:rsidRPr="00D737DC">
        <w:rPr>
          <w:rFonts w:ascii="Times New Roman" w:hAnsi="Times New Roman" w:cs="Times New Roman"/>
          <w:color w:val="000000"/>
          <w:sz w:val="24"/>
          <w:szCs w:val="24"/>
          <w:lang w:val="en-GB"/>
        </w:rPr>
        <w:t xml:space="preserve">applied </w:t>
      </w:r>
      <w:r w:rsidR="00F53382" w:rsidRPr="00D737DC">
        <w:rPr>
          <w:rFonts w:ascii="Times New Roman" w:hAnsi="Times New Roman" w:cs="Times New Roman"/>
          <w:color w:val="000000"/>
          <w:sz w:val="24"/>
          <w:szCs w:val="24"/>
          <w:lang w:val="en-GB"/>
        </w:rPr>
        <w:t>since</w:t>
      </w:r>
      <w:r w:rsidRPr="00D737DC">
        <w:rPr>
          <w:rFonts w:ascii="Times New Roman" w:hAnsi="Times New Roman" w:cs="Times New Roman"/>
          <w:color w:val="000000"/>
          <w:sz w:val="24"/>
          <w:szCs w:val="24"/>
          <w:lang w:val="en-GB"/>
        </w:rPr>
        <w:t xml:space="preserve"> 28 January 2022. It</w:t>
      </w:r>
      <w:r w:rsidRPr="00D737DC">
        <w:t xml:space="preserve"> </w:t>
      </w:r>
      <w:r w:rsidRPr="00D737DC">
        <w:rPr>
          <w:rFonts w:ascii="Times New Roman" w:hAnsi="Times New Roman" w:cs="Times New Roman"/>
          <w:color w:val="000000"/>
          <w:sz w:val="24"/>
          <w:szCs w:val="24"/>
          <w:lang w:val="en-GB"/>
        </w:rPr>
        <w:t xml:space="preserve">lays down specific provisions regarding medicated feed and intermediate products, which </w:t>
      </w:r>
      <w:r w:rsidR="00F9626F" w:rsidRPr="00D737DC">
        <w:rPr>
          <w:rFonts w:ascii="Times New Roman" w:hAnsi="Times New Roman" w:cs="Times New Roman"/>
          <w:color w:val="000000"/>
          <w:sz w:val="24"/>
          <w:szCs w:val="24"/>
          <w:lang w:val="en-GB"/>
        </w:rPr>
        <w:t xml:space="preserve">apply in addition </w:t>
      </w:r>
      <w:r w:rsidRPr="00D737DC">
        <w:rPr>
          <w:rFonts w:ascii="Times New Roman" w:hAnsi="Times New Roman" w:cs="Times New Roman"/>
          <w:color w:val="000000"/>
          <w:sz w:val="24"/>
          <w:szCs w:val="24"/>
          <w:lang w:val="en-GB"/>
        </w:rPr>
        <w:t xml:space="preserve">to </w:t>
      </w:r>
      <w:r w:rsidR="009C6D1C" w:rsidRPr="00D737DC">
        <w:rPr>
          <w:rFonts w:ascii="Times New Roman" w:hAnsi="Times New Roman" w:cs="Times New Roman"/>
          <w:color w:val="000000"/>
          <w:sz w:val="24"/>
          <w:szCs w:val="24"/>
          <w:lang w:val="en-GB"/>
        </w:rPr>
        <w:t xml:space="preserve">other </w:t>
      </w:r>
      <w:r w:rsidRPr="00D737DC">
        <w:rPr>
          <w:rFonts w:ascii="Times New Roman" w:hAnsi="Times New Roman" w:cs="Times New Roman"/>
          <w:color w:val="000000"/>
          <w:sz w:val="24"/>
          <w:szCs w:val="24"/>
          <w:lang w:val="en-GB"/>
        </w:rPr>
        <w:t>Union legislation on feed.</w:t>
      </w:r>
    </w:p>
    <w:p w14:paraId="172CD6A4" w14:textId="084F1C40" w:rsidR="004246A7" w:rsidRPr="00D737DC" w:rsidRDefault="004246A7" w:rsidP="72A7ACE0">
      <w:pPr>
        <w:autoSpaceDE w:val="0"/>
        <w:autoSpaceDN w:val="0"/>
        <w:adjustRightInd w:val="0"/>
        <w:jc w:val="both"/>
        <w:rPr>
          <w:rFonts w:ascii="Times New Roman" w:hAnsi="Times New Roman" w:cs="Times New Roman"/>
          <w:color w:val="000000"/>
          <w:sz w:val="24"/>
          <w:szCs w:val="24"/>
          <w:lang w:val="en-GB"/>
        </w:rPr>
      </w:pPr>
      <w:r w:rsidRPr="00D737DC">
        <w:rPr>
          <w:rFonts w:ascii="Times New Roman" w:hAnsi="Times New Roman" w:cs="Times New Roman"/>
          <w:color w:val="000000" w:themeColor="text1"/>
          <w:sz w:val="24"/>
          <w:szCs w:val="24"/>
          <w:lang w:val="en-GB"/>
        </w:rPr>
        <w:t xml:space="preserve">Since the adoption of the </w:t>
      </w:r>
      <w:r w:rsidR="00C37059" w:rsidRPr="00D737DC">
        <w:rPr>
          <w:rFonts w:ascii="Times New Roman" w:hAnsi="Times New Roman" w:cs="Times New Roman"/>
          <w:color w:val="000000" w:themeColor="text1"/>
          <w:sz w:val="24"/>
          <w:szCs w:val="24"/>
          <w:lang w:val="en-GB"/>
        </w:rPr>
        <w:t>FeHR</w:t>
      </w:r>
      <w:r w:rsidRPr="00D737DC">
        <w:rPr>
          <w:rFonts w:ascii="Times New Roman" w:hAnsi="Times New Roman" w:cs="Times New Roman"/>
          <w:color w:val="000000" w:themeColor="text1"/>
          <w:sz w:val="24"/>
          <w:szCs w:val="24"/>
          <w:lang w:val="en-GB"/>
        </w:rPr>
        <w:t xml:space="preserve">, Member States have developed control </w:t>
      </w:r>
      <w:r w:rsidR="009F0B6A" w:rsidRPr="00D737DC">
        <w:rPr>
          <w:rFonts w:ascii="Times New Roman" w:hAnsi="Times New Roman" w:cs="Times New Roman"/>
          <w:color w:val="000000" w:themeColor="text1"/>
          <w:sz w:val="24"/>
          <w:szCs w:val="24"/>
          <w:lang w:val="en-GB"/>
        </w:rPr>
        <w:t xml:space="preserve">and verification </w:t>
      </w:r>
      <w:r w:rsidRPr="00D737DC">
        <w:rPr>
          <w:rFonts w:ascii="Times New Roman" w:hAnsi="Times New Roman" w:cs="Times New Roman"/>
          <w:color w:val="000000" w:themeColor="text1"/>
          <w:sz w:val="24"/>
          <w:szCs w:val="24"/>
          <w:lang w:val="en-GB"/>
        </w:rPr>
        <w:t>systems</w:t>
      </w:r>
      <w:r w:rsidR="009F0B6A" w:rsidRPr="00D737DC">
        <w:rPr>
          <w:rFonts w:ascii="Times New Roman" w:hAnsi="Times New Roman" w:cs="Times New Roman"/>
          <w:color w:val="000000" w:themeColor="text1"/>
          <w:sz w:val="24"/>
          <w:szCs w:val="24"/>
          <w:lang w:val="en-GB"/>
        </w:rPr>
        <w:t>, procedures</w:t>
      </w:r>
      <w:r w:rsidRPr="00D737DC">
        <w:rPr>
          <w:rFonts w:ascii="Times New Roman" w:hAnsi="Times New Roman" w:cs="Times New Roman"/>
          <w:color w:val="000000" w:themeColor="text1"/>
          <w:sz w:val="24"/>
          <w:szCs w:val="24"/>
          <w:lang w:val="en-GB"/>
        </w:rPr>
        <w:t xml:space="preserve"> and work documents for the implementation of the </w:t>
      </w:r>
      <w:r w:rsidR="4AF849E6" w:rsidRPr="00D737DC">
        <w:rPr>
          <w:rFonts w:ascii="Times New Roman" w:hAnsi="Times New Roman" w:cs="Times New Roman"/>
          <w:color w:val="000000" w:themeColor="text1"/>
          <w:sz w:val="24"/>
          <w:szCs w:val="24"/>
          <w:lang w:val="en-GB"/>
        </w:rPr>
        <w:t>FeHR</w:t>
      </w:r>
      <w:r w:rsidRPr="00D737DC">
        <w:rPr>
          <w:rFonts w:ascii="Times New Roman" w:hAnsi="Times New Roman" w:cs="Times New Roman"/>
          <w:color w:val="000000" w:themeColor="text1"/>
          <w:sz w:val="24"/>
          <w:szCs w:val="24"/>
          <w:lang w:val="en-GB"/>
        </w:rPr>
        <w:t xml:space="preserve">. </w:t>
      </w:r>
    </w:p>
    <w:p w14:paraId="4A264A9F" w14:textId="58E15272" w:rsidR="00757BBC" w:rsidRPr="00D737DC" w:rsidRDefault="00757BBC" w:rsidP="0005624D">
      <w:pPr>
        <w:autoSpaceDE w:val="0"/>
        <w:autoSpaceDN w:val="0"/>
        <w:adjustRightInd w:val="0"/>
        <w:jc w:val="both"/>
        <w:rPr>
          <w:rFonts w:ascii="Times New Roman" w:hAnsi="Times New Roman" w:cs="Times New Roman"/>
          <w:color w:val="000000"/>
          <w:sz w:val="24"/>
          <w:szCs w:val="24"/>
          <w:lang w:val="en-GB"/>
        </w:rPr>
      </w:pPr>
      <w:r w:rsidRPr="00D737DC">
        <w:rPr>
          <w:rFonts w:ascii="Times New Roman" w:hAnsi="Times New Roman" w:cs="Times New Roman"/>
          <w:color w:val="000000"/>
          <w:sz w:val="24"/>
          <w:szCs w:val="24"/>
          <w:lang w:val="en-GB"/>
        </w:rPr>
        <w:t xml:space="preserve">The Commission’s Health and Food Safety Directorate General carried out a series of audits in </w:t>
      </w:r>
      <w:r w:rsidR="004B4DB9" w:rsidRPr="00D737DC">
        <w:rPr>
          <w:rFonts w:ascii="Times New Roman" w:hAnsi="Times New Roman" w:cs="Times New Roman"/>
          <w:color w:val="000000"/>
          <w:sz w:val="24"/>
          <w:szCs w:val="24"/>
          <w:lang w:val="en-GB"/>
        </w:rPr>
        <w:t xml:space="preserve">all </w:t>
      </w:r>
      <w:r w:rsidRPr="00D737DC">
        <w:rPr>
          <w:rFonts w:ascii="Times New Roman" w:hAnsi="Times New Roman" w:cs="Times New Roman"/>
          <w:color w:val="000000"/>
          <w:sz w:val="24"/>
          <w:szCs w:val="24"/>
          <w:lang w:val="en-GB"/>
        </w:rPr>
        <w:t>Member States. Based on the outcome of those feed audits, Directorate F of DG SANTE drafted the “</w:t>
      </w:r>
      <w:bookmarkStart w:id="4" w:name="_Hlk168928294"/>
      <w:r w:rsidRPr="00D737DC">
        <w:rPr>
          <w:rFonts w:ascii="Times New Roman" w:hAnsi="Times New Roman" w:cs="Times New Roman"/>
          <w:color w:val="000000"/>
          <w:sz w:val="24"/>
          <w:szCs w:val="24"/>
          <w:lang w:val="en-GB"/>
        </w:rPr>
        <w:t>Overview report hazards and management of risks in the feed Sector</w:t>
      </w:r>
      <w:bookmarkEnd w:id="4"/>
      <w:r w:rsidRPr="00D737DC">
        <w:rPr>
          <w:rFonts w:ascii="Times New Roman" w:hAnsi="Times New Roman" w:cs="Times New Roman"/>
          <w:color w:val="000000"/>
          <w:sz w:val="24"/>
          <w:szCs w:val="24"/>
          <w:lang w:val="en-GB"/>
        </w:rPr>
        <w:t>”</w:t>
      </w:r>
      <w:r w:rsidRPr="00D737DC">
        <w:rPr>
          <w:rStyle w:val="FootnoteReference"/>
          <w:rFonts w:ascii="Times New Roman" w:hAnsi="Times New Roman" w:cs="Times New Roman"/>
          <w:color w:val="000000"/>
          <w:sz w:val="24"/>
          <w:szCs w:val="24"/>
          <w:lang w:val="en-GB"/>
        </w:rPr>
        <w:footnoteReference w:id="4"/>
      </w:r>
      <w:r w:rsidRPr="00D737DC">
        <w:rPr>
          <w:rFonts w:ascii="Times New Roman" w:hAnsi="Times New Roman" w:cs="Times New Roman"/>
          <w:color w:val="000000"/>
          <w:sz w:val="24"/>
          <w:szCs w:val="24"/>
          <w:lang w:val="en-GB"/>
        </w:rPr>
        <w:t xml:space="preserve"> which highlighted </w:t>
      </w:r>
      <w:proofErr w:type="gramStart"/>
      <w:r w:rsidRPr="00D737DC">
        <w:rPr>
          <w:rFonts w:ascii="Times New Roman" w:hAnsi="Times New Roman" w:cs="Times New Roman"/>
          <w:color w:val="000000"/>
          <w:sz w:val="24"/>
          <w:szCs w:val="24"/>
          <w:lang w:val="en-GB"/>
        </w:rPr>
        <w:t>a number of</w:t>
      </w:r>
      <w:proofErr w:type="gramEnd"/>
      <w:r w:rsidRPr="00D737DC">
        <w:rPr>
          <w:rFonts w:ascii="Times New Roman" w:hAnsi="Times New Roman" w:cs="Times New Roman"/>
          <w:color w:val="000000"/>
          <w:sz w:val="24"/>
          <w:szCs w:val="24"/>
          <w:lang w:val="en-GB"/>
        </w:rPr>
        <w:t xml:space="preserve"> areas where competent authorities face challenges in either understanding or complying with the relevant legal requirements, among others, </w:t>
      </w:r>
      <w:r w:rsidR="00FB6DF8" w:rsidRPr="00D737DC">
        <w:rPr>
          <w:rFonts w:ascii="Times New Roman" w:hAnsi="Times New Roman" w:cs="Times New Roman"/>
          <w:color w:val="000000"/>
          <w:sz w:val="24"/>
          <w:szCs w:val="24"/>
          <w:lang w:val="en-GB"/>
        </w:rPr>
        <w:t xml:space="preserve">homogeneity of feed and </w:t>
      </w:r>
      <w:r w:rsidRPr="00D737DC">
        <w:rPr>
          <w:rFonts w:ascii="Times New Roman" w:hAnsi="Times New Roman" w:cs="Times New Roman"/>
          <w:color w:val="000000"/>
          <w:sz w:val="24"/>
          <w:szCs w:val="24"/>
          <w:lang w:val="en-GB"/>
        </w:rPr>
        <w:t xml:space="preserve">the management of </w:t>
      </w:r>
      <w:r w:rsidR="001A62C1" w:rsidRPr="00D737DC">
        <w:rPr>
          <w:rFonts w:ascii="Times New Roman" w:hAnsi="Times New Roman" w:cs="Times New Roman"/>
          <w:color w:val="000000"/>
          <w:sz w:val="24"/>
          <w:szCs w:val="24"/>
          <w:lang w:val="en-GB"/>
        </w:rPr>
        <w:t>cross-contamination</w:t>
      </w:r>
      <w:r w:rsidR="00537E31" w:rsidRPr="00D737DC">
        <w:rPr>
          <w:rFonts w:ascii="Times New Roman" w:hAnsi="Times New Roman" w:cs="Times New Roman"/>
          <w:color w:val="000000"/>
          <w:sz w:val="24"/>
          <w:szCs w:val="24"/>
          <w:lang w:val="en-GB"/>
        </w:rPr>
        <w:t xml:space="preserve">, especially </w:t>
      </w:r>
      <w:r w:rsidR="000A4665" w:rsidRPr="00D737DC">
        <w:rPr>
          <w:rFonts w:ascii="Times New Roman" w:hAnsi="Times New Roman" w:cs="Times New Roman"/>
          <w:color w:val="000000"/>
          <w:sz w:val="24"/>
          <w:szCs w:val="24"/>
          <w:lang w:val="en-GB"/>
        </w:rPr>
        <w:t xml:space="preserve">related to </w:t>
      </w:r>
      <w:r w:rsidR="00332E59" w:rsidRPr="00D737DC">
        <w:rPr>
          <w:rFonts w:ascii="Times New Roman" w:hAnsi="Times New Roman" w:cs="Times New Roman"/>
          <w:color w:val="000000"/>
          <w:sz w:val="24"/>
          <w:szCs w:val="24"/>
          <w:lang w:val="en-GB"/>
        </w:rPr>
        <w:t xml:space="preserve">feed additives </w:t>
      </w:r>
      <w:r w:rsidRPr="00D737DC">
        <w:rPr>
          <w:rFonts w:ascii="Times New Roman" w:hAnsi="Times New Roman" w:cs="Times New Roman"/>
          <w:color w:val="000000"/>
          <w:sz w:val="24"/>
          <w:szCs w:val="24"/>
          <w:lang w:val="en-GB"/>
        </w:rPr>
        <w:t>and veterinary medicinal products.</w:t>
      </w:r>
    </w:p>
    <w:p w14:paraId="782A2BAD" w14:textId="45C1430D" w:rsidR="00FB6DF8" w:rsidRPr="00D737DC" w:rsidRDefault="6676AEF1" w:rsidP="0005624D">
      <w:pPr>
        <w:autoSpaceDE w:val="0"/>
        <w:autoSpaceDN w:val="0"/>
        <w:adjustRightInd w:val="0"/>
        <w:jc w:val="both"/>
        <w:rPr>
          <w:rFonts w:ascii="Times New Roman" w:hAnsi="Times New Roman" w:cs="Times New Roman"/>
          <w:color w:val="000000"/>
          <w:sz w:val="24"/>
          <w:szCs w:val="24"/>
          <w:lang w:val="en-GB"/>
        </w:rPr>
      </w:pPr>
      <w:r w:rsidRPr="00D737DC">
        <w:rPr>
          <w:rFonts w:ascii="Times New Roman" w:hAnsi="Times New Roman" w:cs="Times New Roman"/>
          <w:color w:val="000000" w:themeColor="text1"/>
          <w:sz w:val="24"/>
          <w:szCs w:val="24"/>
          <w:lang w:val="en-GB"/>
        </w:rPr>
        <w:t xml:space="preserve">Some Member States </w:t>
      </w:r>
      <w:r w:rsidR="76D06219" w:rsidRPr="00D737DC">
        <w:rPr>
          <w:rFonts w:ascii="Times New Roman" w:hAnsi="Times New Roman" w:cs="Times New Roman"/>
          <w:color w:val="000000" w:themeColor="text1"/>
          <w:sz w:val="24"/>
          <w:szCs w:val="24"/>
          <w:lang w:val="en-GB"/>
        </w:rPr>
        <w:t>have raised th</w:t>
      </w:r>
      <w:r w:rsidRPr="00D737DC">
        <w:rPr>
          <w:rFonts w:ascii="Times New Roman" w:hAnsi="Times New Roman" w:cs="Times New Roman"/>
          <w:color w:val="000000" w:themeColor="text1"/>
          <w:sz w:val="24"/>
          <w:szCs w:val="24"/>
          <w:lang w:val="en-GB"/>
        </w:rPr>
        <w:t xml:space="preserve">e </w:t>
      </w:r>
      <w:r w:rsidR="76D06219" w:rsidRPr="00D737DC">
        <w:rPr>
          <w:rFonts w:ascii="Times New Roman" w:hAnsi="Times New Roman" w:cs="Times New Roman"/>
          <w:color w:val="000000" w:themeColor="text1"/>
          <w:sz w:val="24"/>
          <w:szCs w:val="24"/>
          <w:lang w:val="en-GB"/>
        </w:rPr>
        <w:t xml:space="preserve">issue </w:t>
      </w:r>
      <w:r w:rsidR="78F26F88" w:rsidRPr="00D737DC">
        <w:rPr>
          <w:rFonts w:ascii="Times New Roman" w:hAnsi="Times New Roman" w:cs="Times New Roman"/>
          <w:color w:val="000000" w:themeColor="text1"/>
          <w:sz w:val="24"/>
          <w:szCs w:val="24"/>
          <w:lang w:val="en-GB"/>
        </w:rPr>
        <w:t xml:space="preserve">of </w:t>
      </w:r>
      <w:r w:rsidR="3B284415" w:rsidRPr="00D737DC">
        <w:rPr>
          <w:rFonts w:ascii="Times New Roman" w:hAnsi="Times New Roman" w:cs="Times New Roman"/>
          <w:color w:val="000000" w:themeColor="text1"/>
          <w:sz w:val="24"/>
          <w:szCs w:val="24"/>
          <w:lang w:val="en-GB"/>
        </w:rPr>
        <w:t>the</w:t>
      </w:r>
      <w:r w:rsidR="76D06219" w:rsidRPr="00D737DC">
        <w:rPr>
          <w:rFonts w:ascii="Times New Roman" w:hAnsi="Times New Roman" w:cs="Times New Roman"/>
          <w:color w:val="000000" w:themeColor="text1"/>
          <w:sz w:val="24"/>
          <w:szCs w:val="24"/>
          <w:lang w:val="en-GB"/>
        </w:rPr>
        <w:t xml:space="preserve"> </w:t>
      </w:r>
      <w:r w:rsidR="00421152" w:rsidRPr="00D737DC">
        <w:rPr>
          <w:rFonts w:ascii="Times New Roman" w:hAnsi="Times New Roman" w:cs="Times New Roman"/>
          <w:color w:val="000000" w:themeColor="text1"/>
          <w:sz w:val="24"/>
          <w:szCs w:val="24"/>
          <w:lang w:val="en-GB"/>
        </w:rPr>
        <w:t>verification</w:t>
      </w:r>
      <w:r w:rsidR="007264E4" w:rsidRPr="00D737DC">
        <w:rPr>
          <w:rFonts w:ascii="Times New Roman" w:hAnsi="Times New Roman" w:cs="Times New Roman"/>
          <w:color w:val="000000" w:themeColor="text1"/>
          <w:sz w:val="24"/>
          <w:szCs w:val="24"/>
          <w:lang w:val="en-GB"/>
        </w:rPr>
        <w:t xml:space="preserve"> of feed establishments in relation to </w:t>
      </w:r>
      <w:r w:rsidR="00986793" w:rsidRPr="00D737DC">
        <w:rPr>
          <w:rFonts w:ascii="Times New Roman" w:hAnsi="Times New Roman" w:cs="Times New Roman"/>
          <w:color w:val="000000" w:themeColor="text1"/>
          <w:sz w:val="24"/>
          <w:szCs w:val="24"/>
          <w:lang w:val="en-GB"/>
        </w:rPr>
        <w:t>the</w:t>
      </w:r>
      <w:r w:rsidR="007264E4" w:rsidRPr="00D737DC">
        <w:rPr>
          <w:rFonts w:ascii="Times New Roman" w:hAnsi="Times New Roman" w:cs="Times New Roman"/>
          <w:color w:val="000000" w:themeColor="text1"/>
          <w:sz w:val="24"/>
          <w:szCs w:val="24"/>
          <w:lang w:val="en-GB"/>
        </w:rPr>
        <w:t xml:space="preserve"> obligation</w:t>
      </w:r>
      <w:r w:rsidR="00986793" w:rsidRPr="00D737DC">
        <w:rPr>
          <w:rFonts w:ascii="Times New Roman" w:hAnsi="Times New Roman" w:cs="Times New Roman"/>
          <w:color w:val="000000" w:themeColor="text1"/>
          <w:sz w:val="24"/>
          <w:szCs w:val="24"/>
          <w:lang w:val="en-GB"/>
        </w:rPr>
        <w:t xml:space="preserve"> of the feed business operators</w:t>
      </w:r>
      <w:r w:rsidR="007264E4" w:rsidRPr="00D737DC">
        <w:rPr>
          <w:rFonts w:ascii="Times New Roman" w:hAnsi="Times New Roman" w:cs="Times New Roman"/>
          <w:color w:val="000000" w:themeColor="text1"/>
          <w:sz w:val="24"/>
          <w:szCs w:val="24"/>
          <w:lang w:val="en-GB"/>
        </w:rPr>
        <w:t xml:space="preserve"> to ensure homogeneity and avoid cross-contamination</w:t>
      </w:r>
      <w:r w:rsidR="000E0FD1" w:rsidRPr="00D737DC">
        <w:rPr>
          <w:rFonts w:ascii="Times New Roman" w:hAnsi="Times New Roman" w:cs="Times New Roman"/>
          <w:color w:val="000000" w:themeColor="text1"/>
          <w:sz w:val="24"/>
          <w:szCs w:val="24"/>
          <w:lang w:val="en-GB"/>
        </w:rPr>
        <w:t xml:space="preserve"> (</w:t>
      </w:r>
      <w:r w:rsidR="009C6D1C" w:rsidRPr="00D737DC">
        <w:rPr>
          <w:rFonts w:ascii="Times New Roman" w:hAnsi="Times New Roman" w:cs="Times New Roman"/>
          <w:color w:val="000000" w:themeColor="text1"/>
          <w:sz w:val="24"/>
          <w:szCs w:val="24"/>
          <w:lang w:val="en-GB"/>
        </w:rPr>
        <w:t>whether the establishments are</w:t>
      </w:r>
      <w:r w:rsidR="000E0FD1" w:rsidRPr="00D737DC">
        <w:rPr>
          <w:rFonts w:ascii="Times New Roman" w:hAnsi="Times New Roman" w:cs="Times New Roman"/>
          <w:color w:val="000000" w:themeColor="text1"/>
          <w:sz w:val="24"/>
          <w:szCs w:val="24"/>
          <w:lang w:val="en-GB"/>
        </w:rPr>
        <w:t xml:space="preserve"> registered or approved, as it is relevant to both types of establishments)</w:t>
      </w:r>
      <w:r w:rsidR="76D06219" w:rsidRPr="00D737DC">
        <w:rPr>
          <w:rFonts w:ascii="Times New Roman" w:hAnsi="Times New Roman" w:cs="Times New Roman"/>
          <w:color w:val="000000" w:themeColor="text1"/>
          <w:sz w:val="24"/>
          <w:szCs w:val="24"/>
          <w:lang w:val="en-GB"/>
        </w:rPr>
        <w:t xml:space="preserve">. </w:t>
      </w:r>
      <w:r w:rsidR="6621C394" w:rsidRPr="00D737DC">
        <w:rPr>
          <w:rFonts w:ascii="Times New Roman" w:hAnsi="Times New Roman" w:cs="Times New Roman"/>
          <w:color w:val="000000" w:themeColor="text1"/>
          <w:sz w:val="24"/>
          <w:szCs w:val="24"/>
          <w:lang w:val="en-GB"/>
        </w:rPr>
        <w:t xml:space="preserve">Hence, </w:t>
      </w:r>
      <w:r w:rsidR="00457097" w:rsidRPr="00D737DC">
        <w:rPr>
          <w:rFonts w:ascii="Times New Roman" w:hAnsi="Times New Roman" w:cs="Times New Roman"/>
          <w:color w:val="000000" w:themeColor="text1"/>
          <w:sz w:val="24"/>
          <w:szCs w:val="24"/>
          <w:lang w:val="en-GB"/>
        </w:rPr>
        <w:t xml:space="preserve">competent authorities </w:t>
      </w:r>
      <w:r w:rsidR="00F53382" w:rsidRPr="00D737DC">
        <w:rPr>
          <w:rFonts w:ascii="Times New Roman" w:hAnsi="Times New Roman" w:cs="Times New Roman"/>
          <w:color w:val="000000" w:themeColor="text1"/>
          <w:sz w:val="24"/>
          <w:szCs w:val="24"/>
          <w:lang w:val="en-GB"/>
        </w:rPr>
        <w:t xml:space="preserve">need </w:t>
      </w:r>
      <w:r w:rsidRPr="00D737DC">
        <w:rPr>
          <w:rFonts w:ascii="Times New Roman" w:hAnsi="Times New Roman" w:cs="Times New Roman"/>
          <w:color w:val="000000" w:themeColor="text1"/>
          <w:sz w:val="24"/>
          <w:szCs w:val="24"/>
          <w:lang w:val="en-GB"/>
        </w:rPr>
        <w:t xml:space="preserve">a guidance </w:t>
      </w:r>
      <w:r w:rsidR="48CBEBD5" w:rsidRPr="00D737DC">
        <w:rPr>
          <w:rFonts w:ascii="Times New Roman" w:hAnsi="Times New Roman" w:cs="Times New Roman"/>
          <w:color w:val="000000" w:themeColor="text1"/>
          <w:sz w:val="24"/>
          <w:szCs w:val="24"/>
          <w:lang w:val="en-GB"/>
        </w:rPr>
        <w:t>on</w:t>
      </w:r>
      <w:r w:rsidR="259616C5" w:rsidRPr="00D737DC">
        <w:rPr>
          <w:rFonts w:ascii="Times New Roman" w:hAnsi="Times New Roman" w:cs="Times New Roman"/>
          <w:color w:val="000000" w:themeColor="text1"/>
          <w:sz w:val="24"/>
          <w:szCs w:val="24"/>
          <w:lang w:val="en-GB"/>
        </w:rPr>
        <w:t xml:space="preserve"> </w:t>
      </w:r>
      <w:r w:rsidRPr="00D737DC">
        <w:rPr>
          <w:rFonts w:ascii="Times New Roman" w:hAnsi="Times New Roman" w:cs="Times New Roman"/>
          <w:color w:val="000000" w:themeColor="text1"/>
          <w:sz w:val="24"/>
          <w:szCs w:val="24"/>
          <w:lang w:val="en-GB"/>
        </w:rPr>
        <w:t xml:space="preserve">criteria to evaluate the measures put in place by the feed business operators in this regard.  </w:t>
      </w:r>
    </w:p>
    <w:p w14:paraId="529AEE2E" w14:textId="7821D001" w:rsidR="00436090" w:rsidRPr="00D737DC" w:rsidRDefault="00436090" w:rsidP="00573F28">
      <w:pPr>
        <w:autoSpaceDE w:val="0"/>
        <w:autoSpaceDN w:val="0"/>
        <w:adjustRightInd w:val="0"/>
        <w:jc w:val="both"/>
        <w:rPr>
          <w:rFonts w:ascii="Times New Roman" w:hAnsi="Times New Roman" w:cs="Times New Roman"/>
          <w:color w:val="000000" w:themeColor="text1"/>
          <w:sz w:val="24"/>
          <w:szCs w:val="24"/>
          <w:lang w:val="en-IE"/>
        </w:rPr>
      </w:pPr>
      <w:r w:rsidRPr="00D737DC">
        <w:rPr>
          <w:rFonts w:ascii="Times New Roman" w:hAnsi="Times New Roman" w:cs="Times New Roman"/>
          <w:color w:val="000000" w:themeColor="text1"/>
          <w:sz w:val="24"/>
          <w:szCs w:val="24"/>
        </w:rPr>
        <w:t>While homogeneity and cross-contamination are separate concepts, </w:t>
      </w:r>
      <w:r w:rsidR="0012561D" w:rsidRPr="00D737DC">
        <w:rPr>
          <w:rFonts w:ascii="Times New Roman" w:hAnsi="Times New Roman" w:cs="Times New Roman"/>
          <w:color w:val="000000" w:themeColor="text1"/>
          <w:sz w:val="24"/>
          <w:szCs w:val="24"/>
        </w:rPr>
        <w:t xml:space="preserve">the approach for their  </w:t>
      </w:r>
      <w:r w:rsidR="00A25DA1" w:rsidRPr="00D737DC">
        <w:rPr>
          <w:rFonts w:ascii="Times New Roman" w:hAnsi="Times New Roman" w:cs="Times New Roman"/>
          <w:color w:val="000000" w:themeColor="text1"/>
          <w:sz w:val="24"/>
          <w:szCs w:val="24"/>
        </w:rPr>
        <w:t>determination</w:t>
      </w:r>
      <w:r w:rsidR="0012561D" w:rsidRPr="00D737DC">
        <w:rPr>
          <w:rFonts w:ascii="Times New Roman" w:hAnsi="Times New Roman" w:cs="Times New Roman"/>
          <w:color w:val="000000" w:themeColor="text1"/>
          <w:sz w:val="24"/>
          <w:szCs w:val="24"/>
        </w:rPr>
        <w:t xml:space="preserve"> </w:t>
      </w:r>
      <w:r w:rsidR="005D4313" w:rsidRPr="00D737DC">
        <w:rPr>
          <w:rFonts w:ascii="Times New Roman" w:hAnsi="Times New Roman" w:cs="Times New Roman"/>
          <w:color w:val="000000" w:themeColor="text1"/>
          <w:sz w:val="24"/>
          <w:szCs w:val="24"/>
        </w:rPr>
        <w:t>is based</w:t>
      </w:r>
      <w:r w:rsidR="0012561D" w:rsidRPr="00D737DC">
        <w:rPr>
          <w:rFonts w:ascii="Times New Roman" w:hAnsi="Times New Roman" w:cs="Times New Roman"/>
          <w:color w:val="000000" w:themeColor="text1"/>
          <w:sz w:val="24"/>
          <w:szCs w:val="24"/>
        </w:rPr>
        <w:t xml:space="preserve"> on common general principles and requirements, includ</w:t>
      </w:r>
      <w:r w:rsidR="00573F28" w:rsidRPr="00D737DC">
        <w:rPr>
          <w:rFonts w:ascii="Times New Roman" w:hAnsi="Times New Roman" w:cs="Times New Roman"/>
          <w:color w:val="000000" w:themeColor="text1"/>
          <w:sz w:val="24"/>
          <w:szCs w:val="24"/>
        </w:rPr>
        <w:t xml:space="preserve">ing the necessity to </w:t>
      </w:r>
      <w:r w:rsidR="0012561D" w:rsidRPr="00D737DC">
        <w:rPr>
          <w:rFonts w:ascii="Times New Roman" w:hAnsi="Times New Roman" w:cs="Times New Roman"/>
          <w:color w:val="000000" w:themeColor="text1"/>
          <w:sz w:val="24"/>
          <w:szCs w:val="24"/>
        </w:rPr>
        <w:t>recourse to tracers</w:t>
      </w:r>
      <w:r w:rsidR="00A25DA1" w:rsidRPr="00D737DC">
        <w:rPr>
          <w:rFonts w:ascii="Times New Roman" w:hAnsi="Times New Roman" w:cs="Times New Roman"/>
          <w:color w:val="000000" w:themeColor="text1"/>
          <w:sz w:val="24"/>
          <w:szCs w:val="24"/>
        </w:rPr>
        <w:t xml:space="preserve"> and applying similar sampling </w:t>
      </w:r>
      <w:r w:rsidR="00573F28" w:rsidRPr="00D737DC">
        <w:rPr>
          <w:rFonts w:ascii="Times New Roman" w:hAnsi="Times New Roman" w:cs="Times New Roman"/>
          <w:color w:val="000000" w:themeColor="text1"/>
          <w:sz w:val="24"/>
          <w:szCs w:val="24"/>
        </w:rPr>
        <w:t>procedures</w:t>
      </w:r>
      <w:r w:rsidR="00A25DA1" w:rsidRPr="00D737DC">
        <w:rPr>
          <w:rFonts w:ascii="Times New Roman" w:hAnsi="Times New Roman" w:cs="Times New Roman"/>
          <w:color w:val="000000" w:themeColor="text1"/>
          <w:sz w:val="24"/>
          <w:szCs w:val="24"/>
        </w:rPr>
        <w:t xml:space="preserve">. </w:t>
      </w:r>
      <w:r w:rsidR="00573F28" w:rsidRPr="00D737DC">
        <w:rPr>
          <w:rFonts w:ascii="Times New Roman" w:hAnsi="Times New Roman" w:cs="Times New Roman"/>
          <w:color w:val="000000" w:themeColor="text1"/>
          <w:sz w:val="24"/>
          <w:szCs w:val="24"/>
        </w:rPr>
        <w:t>Guidance on t</w:t>
      </w:r>
      <w:r w:rsidR="00A25DA1" w:rsidRPr="00D737DC">
        <w:rPr>
          <w:rFonts w:ascii="Times New Roman" w:hAnsi="Times New Roman" w:cs="Times New Roman"/>
          <w:color w:val="000000" w:themeColor="text1"/>
          <w:sz w:val="24"/>
          <w:szCs w:val="24"/>
        </w:rPr>
        <w:t xml:space="preserve">hese common elements </w:t>
      </w:r>
      <w:r w:rsidR="00573F28" w:rsidRPr="00D737DC">
        <w:rPr>
          <w:rFonts w:ascii="Times New Roman" w:hAnsi="Times New Roman" w:cs="Times New Roman"/>
          <w:color w:val="000000" w:themeColor="text1"/>
          <w:sz w:val="24"/>
          <w:szCs w:val="24"/>
        </w:rPr>
        <w:t>is provided in part 3 of this document, while parts 4 and 5 focus on the specificties of homogeneity testing and cross-contamination respectively, notably with regards to the method of measurement and number of analytical determinations on the one hand, and to the interpretation of results and acceptability criteria on the other hand.</w:t>
      </w:r>
    </w:p>
    <w:p w14:paraId="74600709" w14:textId="67D50760" w:rsidR="001A2823" w:rsidRPr="00D737DC" w:rsidRDefault="32439425" w:rsidP="72A7ACE0">
      <w:pPr>
        <w:autoSpaceDE w:val="0"/>
        <w:autoSpaceDN w:val="0"/>
        <w:adjustRightInd w:val="0"/>
        <w:jc w:val="both"/>
        <w:rPr>
          <w:rFonts w:ascii="Times New Roman" w:hAnsi="Times New Roman" w:cs="Times New Roman"/>
          <w:color w:val="000000"/>
          <w:sz w:val="24"/>
          <w:szCs w:val="24"/>
          <w:lang w:val="en-GB"/>
        </w:rPr>
      </w:pPr>
      <w:r w:rsidRPr="00D737DC">
        <w:rPr>
          <w:rFonts w:ascii="Times New Roman" w:hAnsi="Times New Roman" w:cs="Times New Roman"/>
          <w:color w:val="000000" w:themeColor="text1"/>
          <w:sz w:val="24"/>
          <w:szCs w:val="24"/>
          <w:lang w:val="en-GB"/>
        </w:rPr>
        <w:t xml:space="preserve">The guidance document </w:t>
      </w:r>
      <w:r w:rsidR="000E0FD1" w:rsidRPr="00D737DC">
        <w:rPr>
          <w:rFonts w:ascii="Times New Roman" w:hAnsi="Times New Roman" w:cs="Times New Roman"/>
          <w:color w:val="000000" w:themeColor="text1"/>
          <w:sz w:val="24"/>
          <w:szCs w:val="24"/>
          <w:lang w:val="en-GB"/>
        </w:rPr>
        <w:t xml:space="preserve">does not </w:t>
      </w:r>
      <w:proofErr w:type="gramStart"/>
      <w:r w:rsidR="000E0FD1" w:rsidRPr="00D737DC">
        <w:rPr>
          <w:rFonts w:ascii="Times New Roman" w:hAnsi="Times New Roman" w:cs="Times New Roman"/>
          <w:color w:val="000000" w:themeColor="text1"/>
          <w:sz w:val="24"/>
          <w:szCs w:val="24"/>
          <w:lang w:val="en-GB"/>
        </w:rPr>
        <w:t>take into account</w:t>
      </w:r>
      <w:proofErr w:type="gramEnd"/>
      <w:r w:rsidR="000E0FD1" w:rsidRPr="00D737DC">
        <w:rPr>
          <w:rFonts w:ascii="Times New Roman" w:hAnsi="Times New Roman" w:cs="Times New Roman"/>
          <w:color w:val="000000" w:themeColor="text1"/>
          <w:sz w:val="24"/>
          <w:szCs w:val="24"/>
          <w:lang w:val="en-GB"/>
        </w:rPr>
        <w:t xml:space="preserve"> </w:t>
      </w:r>
      <w:r w:rsidR="792E5B5E" w:rsidRPr="00D737DC">
        <w:rPr>
          <w:rFonts w:ascii="Times New Roman" w:hAnsi="Times New Roman" w:cs="Times New Roman"/>
          <w:color w:val="000000" w:themeColor="text1"/>
          <w:sz w:val="24"/>
          <w:szCs w:val="24"/>
          <w:lang w:val="en-GB"/>
        </w:rPr>
        <w:t>possible national rules</w:t>
      </w:r>
      <w:r w:rsidR="041811AB" w:rsidRPr="00D737DC">
        <w:rPr>
          <w:rFonts w:ascii="Times New Roman" w:hAnsi="Times New Roman" w:cs="Times New Roman"/>
          <w:color w:val="000000" w:themeColor="text1"/>
          <w:sz w:val="24"/>
          <w:szCs w:val="24"/>
          <w:lang w:val="en-GB"/>
        </w:rPr>
        <w:t xml:space="preserve"> laid down to ensure the achievement of the objectives of the FeHR</w:t>
      </w:r>
      <w:r w:rsidR="00D60C69" w:rsidRPr="00D737DC">
        <w:rPr>
          <w:rFonts w:ascii="Times New Roman" w:hAnsi="Times New Roman" w:cs="Times New Roman"/>
          <w:color w:val="000000" w:themeColor="text1"/>
          <w:sz w:val="24"/>
          <w:szCs w:val="24"/>
          <w:lang w:val="en-GB"/>
        </w:rPr>
        <w:t xml:space="preserve"> and Regulation 2019/4</w:t>
      </w:r>
      <w:r w:rsidRPr="00D737DC">
        <w:rPr>
          <w:rFonts w:ascii="Times New Roman" w:hAnsi="Times New Roman" w:cs="Times New Roman"/>
          <w:color w:val="000000" w:themeColor="text1"/>
          <w:sz w:val="24"/>
          <w:szCs w:val="24"/>
          <w:lang w:val="en-GB"/>
        </w:rPr>
        <w:t xml:space="preserve">. </w:t>
      </w:r>
      <w:r w:rsidR="00D60C69" w:rsidRPr="00D737DC" w:rsidDel="00D60C69">
        <w:rPr>
          <w:rFonts w:ascii="Times New Roman" w:hAnsi="Times New Roman" w:cs="Times New Roman"/>
          <w:color w:val="000000" w:themeColor="text1"/>
          <w:sz w:val="24"/>
          <w:szCs w:val="24"/>
          <w:lang w:val="en-GB"/>
        </w:rPr>
        <w:t xml:space="preserve"> </w:t>
      </w:r>
    </w:p>
    <w:p w14:paraId="61D6FBC5" w14:textId="569E14D4" w:rsidR="00981906" w:rsidRPr="00D737DC" w:rsidRDefault="00981906" w:rsidP="00981906">
      <w:pPr>
        <w:autoSpaceDE w:val="0"/>
        <w:autoSpaceDN w:val="0"/>
        <w:adjustRightInd w:val="0"/>
        <w:jc w:val="both"/>
        <w:rPr>
          <w:rFonts w:ascii="Times New Roman" w:hAnsi="Times New Roman" w:cs="Times New Roman"/>
          <w:color w:val="000000"/>
          <w:sz w:val="24"/>
          <w:szCs w:val="24"/>
          <w:lang w:val="en-GB"/>
        </w:rPr>
      </w:pPr>
      <w:r w:rsidRPr="00D737DC">
        <w:rPr>
          <w:rFonts w:ascii="Times New Roman" w:hAnsi="Times New Roman" w:cs="Times New Roman"/>
          <w:color w:val="000000" w:themeColor="text1"/>
          <w:sz w:val="24"/>
          <w:szCs w:val="24"/>
          <w:lang w:val="en-GB"/>
        </w:rPr>
        <w:lastRenderedPageBreak/>
        <w:t xml:space="preserve">Feed business operators are responsible for the safety of feed, and for the implementation of own control plans and measures based on the hazard analysis and control of critical points (HACCP) within the business under their control. Therefore, feed business operators are responsible for determining and implementing the necessary measures to guarantee the compliance of feed placed on the market in relation to homogeneity and cross-contamination. </w:t>
      </w:r>
    </w:p>
    <w:p w14:paraId="2BDC5885" w14:textId="56EBAD21" w:rsidR="00233E26" w:rsidRPr="00D737DC" w:rsidRDefault="259616C5" w:rsidP="0005624D">
      <w:pPr>
        <w:autoSpaceDE w:val="0"/>
        <w:autoSpaceDN w:val="0"/>
        <w:adjustRightInd w:val="0"/>
        <w:jc w:val="both"/>
        <w:rPr>
          <w:rFonts w:ascii="Times New Roman" w:hAnsi="Times New Roman" w:cs="Times New Roman"/>
          <w:color w:val="000000"/>
          <w:sz w:val="24"/>
          <w:szCs w:val="24"/>
          <w:lang w:val="en-GB"/>
        </w:rPr>
      </w:pPr>
      <w:r w:rsidRPr="00D737DC">
        <w:rPr>
          <w:rFonts w:ascii="Times New Roman" w:hAnsi="Times New Roman" w:cs="Times New Roman"/>
          <w:color w:val="000000"/>
          <w:sz w:val="24"/>
          <w:szCs w:val="24"/>
          <w:lang w:val="en-GB"/>
        </w:rPr>
        <w:t xml:space="preserve">The purpose of this </w:t>
      </w:r>
      <w:r w:rsidR="32439425" w:rsidRPr="00D737DC">
        <w:rPr>
          <w:rFonts w:ascii="Times New Roman" w:hAnsi="Times New Roman" w:cs="Times New Roman"/>
          <w:color w:val="000000"/>
          <w:sz w:val="24"/>
          <w:szCs w:val="24"/>
          <w:lang w:val="en-GB"/>
        </w:rPr>
        <w:t xml:space="preserve">guidance document </w:t>
      </w:r>
      <w:r w:rsidRPr="00D737DC">
        <w:rPr>
          <w:rFonts w:ascii="Times New Roman" w:hAnsi="Times New Roman" w:cs="Times New Roman"/>
          <w:color w:val="000000"/>
          <w:sz w:val="24"/>
          <w:szCs w:val="24"/>
          <w:lang w:val="en-GB"/>
        </w:rPr>
        <w:t>is</w:t>
      </w:r>
      <w:r w:rsidR="4DBD0CC8" w:rsidRPr="00D737DC">
        <w:rPr>
          <w:rFonts w:ascii="Times New Roman" w:hAnsi="Times New Roman" w:cs="Times New Roman"/>
          <w:color w:val="000000"/>
          <w:sz w:val="24"/>
          <w:szCs w:val="24"/>
          <w:lang w:val="en-GB"/>
        </w:rPr>
        <w:t xml:space="preserve"> </w:t>
      </w:r>
      <w:r w:rsidR="32439425" w:rsidRPr="00D737DC">
        <w:rPr>
          <w:rFonts w:ascii="Times New Roman" w:hAnsi="Times New Roman" w:cs="Times New Roman"/>
          <w:color w:val="000000"/>
          <w:sz w:val="24"/>
          <w:szCs w:val="24"/>
          <w:lang w:val="en-GB"/>
        </w:rPr>
        <w:t xml:space="preserve">to assist national competent authorities </w:t>
      </w:r>
      <w:r w:rsidR="6A91F8EE" w:rsidRPr="00D737DC">
        <w:rPr>
          <w:rFonts w:ascii="Times New Roman" w:hAnsi="Times New Roman" w:cs="Times New Roman"/>
          <w:color w:val="000000"/>
          <w:sz w:val="24"/>
          <w:szCs w:val="24"/>
          <w:lang w:val="en-GB"/>
        </w:rPr>
        <w:t xml:space="preserve">with the </w:t>
      </w:r>
      <w:r w:rsidR="4D361D01" w:rsidRPr="00D737DC">
        <w:rPr>
          <w:rFonts w:ascii="Times New Roman" w:hAnsi="Times New Roman" w:cs="Times New Roman"/>
          <w:color w:val="000000"/>
          <w:sz w:val="24"/>
          <w:szCs w:val="24"/>
          <w:lang w:val="en-GB"/>
        </w:rPr>
        <w:t>evaluation of</w:t>
      </w:r>
      <w:r w:rsidR="18423352" w:rsidRPr="00D737DC">
        <w:rPr>
          <w:rFonts w:ascii="Times New Roman" w:hAnsi="Times New Roman" w:cs="Times New Roman"/>
          <w:color w:val="000000"/>
          <w:sz w:val="24"/>
          <w:szCs w:val="24"/>
          <w:lang w:val="en-GB"/>
        </w:rPr>
        <w:t xml:space="preserve"> the methods and measures implemented by feed business operators </w:t>
      </w:r>
      <w:r w:rsidR="715C2E6E" w:rsidRPr="00D737DC">
        <w:rPr>
          <w:rFonts w:ascii="Times New Roman" w:hAnsi="Times New Roman" w:cs="Times New Roman"/>
          <w:color w:val="000000"/>
          <w:sz w:val="24"/>
          <w:szCs w:val="24"/>
          <w:lang w:val="en-GB"/>
        </w:rPr>
        <w:t>regarding</w:t>
      </w:r>
      <w:r w:rsidR="18423352" w:rsidRPr="00D737DC">
        <w:rPr>
          <w:rFonts w:ascii="Times New Roman" w:hAnsi="Times New Roman" w:cs="Times New Roman"/>
          <w:color w:val="000000"/>
          <w:sz w:val="24"/>
          <w:szCs w:val="24"/>
          <w:lang w:val="en-GB"/>
        </w:rPr>
        <w:t xml:space="preserve"> </w:t>
      </w:r>
      <w:r w:rsidR="32439425" w:rsidRPr="00D737DC">
        <w:rPr>
          <w:rFonts w:ascii="Times New Roman" w:hAnsi="Times New Roman" w:cs="Times New Roman"/>
          <w:color w:val="000000"/>
          <w:sz w:val="24"/>
          <w:szCs w:val="24"/>
          <w:lang w:val="en-GB"/>
        </w:rPr>
        <w:t xml:space="preserve">the </w:t>
      </w:r>
      <w:r w:rsidR="3BF0DF37" w:rsidRPr="00D737DC">
        <w:rPr>
          <w:rFonts w:ascii="Times New Roman" w:hAnsi="Times New Roman" w:cs="Times New Roman"/>
          <w:color w:val="000000"/>
          <w:sz w:val="24"/>
          <w:szCs w:val="24"/>
          <w:lang w:val="en-GB"/>
        </w:rPr>
        <w:t>FeHR</w:t>
      </w:r>
      <w:r w:rsidR="2943F855" w:rsidRPr="00D737DC">
        <w:rPr>
          <w:rFonts w:ascii="Times New Roman" w:hAnsi="Times New Roman" w:cs="Times New Roman"/>
          <w:b/>
          <w:bCs/>
          <w:color w:val="000000"/>
          <w:sz w:val="24"/>
          <w:szCs w:val="24"/>
          <w:lang w:val="en-GB"/>
        </w:rPr>
        <w:t xml:space="preserve"> </w:t>
      </w:r>
      <w:r w:rsidR="0BF3FC9C" w:rsidRPr="00D737DC">
        <w:rPr>
          <w:rFonts w:ascii="Times New Roman" w:hAnsi="Times New Roman" w:cs="Times New Roman"/>
          <w:color w:val="000000"/>
          <w:sz w:val="24"/>
          <w:szCs w:val="24"/>
          <w:lang w:val="en-GB"/>
        </w:rPr>
        <w:t>and Regulation (EU) 2019/4</w:t>
      </w:r>
      <w:r w:rsidRPr="00D737DC">
        <w:rPr>
          <w:rFonts w:ascii="Times New Roman" w:hAnsi="Times New Roman" w:cs="Times New Roman"/>
          <w:color w:val="000000"/>
          <w:sz w:val="24"/>
          <w:szCs w:val="24"/>
          <w:lang w:val="en-GB"/>
        </w:rPr>
        <w:t xml:space="preserve">, </w:t>
      </w:r>
      <w:r w:rsidR="00435DA0" w:rsidRPr="00D737DC">
        <w:rPr>
          <w:rFonts w:ascii="Times New Roman" w:hAnsi="Times New Roman" w:cs="Times New Roman"/>
          <w:color w:val="000000"/>
          <w:sz w:val="24"/>
          <w:szCs w:val="24"/>
          <w:lang w:val="en-GB"/>
        </w:rPr>
        <w:t xml:space="preserve">with a view to contributing to an effective and consistent implementation </w:t>
      </w:r>
      <w:r w:rsidRPr="00D737DC">
        <w:rPr>
          <w:rFonts w:ascii="Times New Roman" w:hAnsi="Times New Roman" w:cs="Times New Roman"/>
          <w:color w:val="000000"/>
          <w:sz w:val="24"/>
          <w:szCs w:val="24"/>
          <w:lang w:val="en-GB"/>
        </w:rPr>
        <w:t xml:space="preserve">across </w:t>
      </w:r>
      <w:r w:rsidR="6A91F8EE" w:rsidRPr="00D737DC">
        <w:rPr>
          <w:rFonts w:ascii="Times New Roman" w:hAnsi="Times New Roman" w:cs="Times New Roman"/>
          <w:color w:val="000000"/>
          <w:sz w:val="24"/>
          <w:szCs w:val="24"/>
          <w:lang w:val="en-GB"/>
        </w:rPr>
        <w:t>M</w:t>
      </w:r>
      <w:r w:rsidRPr="00D737DC">
        <w:rPr>
          <w:rFonts w:ascii="Times New Roman" w:hAnsi="Times New Roman" w:cs="Times New Roman"/>
          <w:color w:val="000000"/>
          <w:sz w:val="24"/>
          <w:szCs w:val="24"/>
          <w:lang w:val="en-GB"/>
        </w:rPr>
        <w:t xml:space="preserve">ember </w:t>
      </w:r>
      <w:r w:rsidR="6A91F8EE" w:rsidRPr="00D737DC">
        <w:rPr>
          <w:rFonts w:ascii="Times New Roman" w:hAnsi="Times New Roman" w:cs="Times New Roman"/>
          <w:color w:val="000000"/>
          <w:sz w:val="24"/>
          <w:szCs w:val="24"/>
          <w:lang w:val="en-GB"/>
        </w:rPr>
        <w:t>S</w:t>
      </w:r>
      <w:r w:rsidRPr="00D737DC">
        <w:rPr>
          <w:rFonts w:ascii="Times New Roman" w:hAnsi="Times New Roman" w:cs="Times New Roman"/>
          <w:color w:val="000000"/>
          <w:sz w:val="24"/>
          <w:szCs w:val="24"/>
          <w:lang w:val="en-GB"/>
        </w:rPr>
        <w:t>tates. Consequently</w:t>
      </w:r>
      <w:r w:rsidR="18423352" w:rsidRPr="00D737DC">
        <w:rPr>
          <w:rFonts w:ascii="Times New Roman" w:hAnsi="Times New Roman" w:cs="Times New Roman"/>
          <w:color w:val="000000"/>
          <w:sz w:val="24"/>
          <w:szCs w:val="24"/>
          <w:lang w:val="en-GB"/>
        </w:rPr>
        <w:t xml:space="preserve">, the guidance document </w:t>
      </w:r>
      <w:r w:rsidRPr="00D737DC">
        <w:rPr>
          <w:rFonts w:ascii="Times New Roman" w:hAnsi="Times New Roman" w:cs="Times New Roman"/>
          <w:color w:val="000000"/>
          <w:sz w:val="24"/>
          <w:szCs w:val="24"/>
          <w:lang w:val="en-GB"/>
        </w:rPr>
        <w:t>provides information on</w:t>
      </w:r>
      <w:r w:rsidR="4A32FFC4" w:rsidRPr="00D737DC">
        <w:rPr>
          <w:rFonts w:ascii="Times New Roman" w:hAnsi="Times New Roman" w:cs="Times New Roman"/>
          <w:color w:val="000000"/>
          <w:sz w:val="24"/>
          <w:szCs w:val="24"/>
          <w:lang w:val="en-GB"/>
        </w:rPr>
        <w:t xml:space="preserve"> the achievable homogeneity and the </w:t>
      </w:r>
      <w:r w:rsidR="4E1616C5" w:rsidRPr="00D737DC">
        <w:rPr>
          <w:rFonts w:ascii="Times New Roman" w:hAnsi="Times New Roman" w:cs="Times New Roman"/>
          <w:color w:val="000000"/>
          <w:sz w:val="24"/>
          <w:szCs w:val="24"/>
          <w:lang w:val="en-GB"/>
        </w:rPr>
        <w:t xml:space="preserve">avoidance of </w:t>
      </w:r>
      <w:r w:rsidR="4A32FFC4" w:rsidRPr="00D737DC">
        <w:rPr>
          <w:rFonts w:ascii="Times New Roman" w:hAnsi="Times New Roman" w:cs="Times New Roman"/>
          <w:color w:val="000000"/>
          <w:sz w:val="24"/>
          <w:szCs w:val="24"/>
          <w:lang w:val="en-GB"/>
        </w:rPr>
        <w:t>cross-contamination of</w:t>
      </w:r>
      <w:r w:rsidR="190E0037" w:rsidRPr="00D737DC">
        <w:rPr>
          <w:rFonts w:ascii="Times New Roman" w:hAnsi="Times New Roman" w:cs="Times New Roman"/>
          <w:color w:val="000000"/>
          <w:sz w:val="24"/>
          <w:szCs w:val="24"/>
          <w:lang w:val="en-GB"/>
        </w:rPr>
        <w:t xml:space="preserve"> [in?]</w:t>
      </w:r>
      <w:r w:rsidR="4A32FFC4" w:rsidRPr="00D737DC">
        <w:rPr>
          <w:rFonts w:ascii="Times New Roman" w:hAnsi="Times New Roman" w:cs="Times New Roman"/>
          <w:color w:val="000000"/>
          <w:sz w:val="24"/>
          <w:szCs w:val="24"/>
          <w:lang w:val="en-GB"/>
        </w:rPr>
        <w:t xml:space="preserve"> the facilities manufacturing feed</w:t>
      </w:r>
      <w:r w:rsidR="4DBD0CC8" w:rsidRPr="00D737DC">
        <w:rPr>
          <w:rFonts w:ascii="Times New Roman" w:hAnsi="Times New Roman" w:cs="Times New Roman"/>
          <w:color w:val="000000"/>
          <w:sz w:val="24"/>
          <w:szCs w:val="24"/>
          <w:lang w:val="en-GB"/>
        </w:rPr>
        <w:t>.</w:t>
      </w:r>
    </w:p>
    <w:p w14:paraId="65E729BB" w14:textId="01A943BD" w:rsidR="322CB210" w:rsidRPr="00D737DC" w:rsidRDefault="322CB210" w:rsidP="322CB210">
      <w:pPr>
        <w:jc w:val="both"/>
        <w:rPr>
          <w:rFonts w:ascii="Times New Roman" w:hAnsi="Times New Roman" w:cs="Times New Roman"/>
          <w:color w:val="000000" w:themeColor="text1"/>
          <w:sz w:val="24"/>
          <w:szCs w:val="24"/>
          <w:lang w:val="en-GB"/>
        </w:rPr>
      </w:pPr>
    </w:p>
    <w:p w14:paraId="5FF9B83B" w14:textId="494B2253" w:rsidR="001907C5" w:rsidRPr="00D737DC" w:rsidRDefault="001907C5" w:rsidP="0005624D">
      <w:pPr>
        <w:pStyle w:val="Heading1"/>
        <w:spacing w:before="0" w:after="200"/>
        <w:jc w:val="both"/>
      </w:pPr>
      <w:bookmarkStart w:id="6" w:name="_Toc212708226"/>
      <w:r w:rsidRPr="00D737DC">
        <w:t>2.</w:t>
      </w:r>
      <w:r w:rsidRPr="00D737DC">
        <w:tab/>
        <w:t>DEFINITIONS</w:t>
      </w:r>
      <w:bookmarkEnd w:id="6"/>
    </w:p>
    <w:p w14:paraId="2022D755" w14:textId="1F196719" w:rsidR="004B48C3" w:rsidRPr="00D737DC" w:rsidRDefault="004B48C3" w:rsidP="0005624D">
      <w:pPr>
        <w:pStyle w:val="Heading2"/>
        <w:spacing w:before="0" w:after="200"/>
        <w:jc w:val="both"/>
      </w:pPr>
      <w:bookmarkStart w:id="7" w:name="_Toc212708227"/>
      <w:r w:rsidRPr="00D737DC">
        <w:t>2.1. Legal definitions</w:t>
      </w:r>
      <w:bookmarkEnd w:id="7"/>
    </w:p>
    <w:p w14:paraId="2DD6E9AF" w14:textId="77777777" w:rsidR="001907C5" w:rsidRPr="00D737DC" w:rsidRDefault="001907C5" w:rsidP="0005624D">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
          <w:bCs/>
          <w:color w:val="000000"/>
          <w:sz w:val="24"/>
          <w:szCs w:val="24"/>
          <w:lang w:val="en-GB"/>
        </w:rPr>
        <w:t>'Feed hygiene'</w:t>
      </w:r>
      <w:r w:rsidRPr="00D737DC">
        <w:rPr>
          <w:rFonts w:ascii="Times New Roman" w:hAnsi="Times New Roman" w:cs="Times New Roman"/>
          <w:bCs/>
          <w:color w:val="000000"/>
          <w:sz w:val="24"/>
          <w:szCs w:val="24"/>
          <w:vertAlign w:val="superscript"/>
          <w:lang w:val="en-GB"/>
        </w:rPr>
        <w:footnoteReference w:id="5"/>
      </w:r>
      <w:r w:rsidRPr="00D737DC">
        <w:rPr>
          <w:rFonts w:ascii="Times New Roman" w:hAnsi="Times New Roman" w:cs="Times New Roman"/>
          <w:b/>
          <w:bCs/>
          <w:color w:val="000000"/>
          <w:sz w:val="24"/>
          <w:szCs w:val="24"/>
          <w:lang w:val="en-GB"/>
        </w:rPr>
        <w:t xml:space="preserve"> </w:t>
      </w:r>
      <w:r w:rsidRPr="00D737DC">
        <w:rPr>
          <w:rFonts w:ascii="Times New Roman" w:hAnsi="Times New Roman" w:cs="Times New Roman"/>
          <w:bCs/>
          <w:color w:val="000000"/>
          <w:sz w:val="24"/>
          <w:szCs w:val="24"/>
          <w:lang w:val="en-GB"/>
        </w:rPr>
        <w:t xml:space="preserve">means the measures and conditions necessary to control hazards and to ensure fitness for animal consumption of a feed, taking into account its intended </w:t>
      </w:r>
      <w:proofErr w:type="gramStart"/>
      <w:r w:rsidRPr="00D737DC">
        <w:rPr>
          <w:rFonts w:ascii="Times New Roman" w:hAnsi="Times New Roman" w:cs="Times New Roman"/>
          <w:bCs/>
          <w:color w:val="000000"/>
          <w:sz w:val="24"/>
          <w:szCs w:val="24"/>
          <w:lang w:val="en-GB"/>
        </w:rPr>
        <w:t>use;</w:t>
      </w:r>
      <w:proofErr w:type="gramEnd"/>
    </w:p>
    <w:p w14:paraId="42785C7A" w14:textId="77777777" w:rsidR="001907C5" w:rsidRPr="00D737DC" w:rsidRDefault="001907C5" w:rsidP="0005624D">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
          <w:bCs/>
          <w:color w:val="000000"/>
          <w:sz w:val="24"/>
          <w:szCs w:val="24"/>
          <w:lang w:val="en-GB"/>
        </w:rPr>
        <w:t>'Feed' (or 'feedingstuff')</w:t>
      </w:r>
      <w:r w:rsidRPr="00D737DC">
        <w:rPr>
          <w:rFonts w:ascii="Times New Roman" w:hAnsi="Times New Roman" w:cs="Times New Roman"/>
          <w:bCs/>
          <w:color w:val="000000"/>
          <w:sz w:val="24"/>
          <w:szCs w:val="24"/>
          <w:vertAlign w:val="superscript"/>
          <w:lang w:val="en-GB"/>
        </w:rPr>
        <w:footnoteReference w:id="6"/>
      </w:r>
      <w:r w:rsidRPr="00D737DC">
        <w:rPr>
          <w:rFonts w:ascii="Times New Roman" w:hAnsi="Times New Roman" w:cs="Times New Roman"/>
          <w:b/>
          <w:bCs/>
          <w:color w:val="000000"/>
          <w:sz w:val="24"/>
          <w:szCs w:val="24"/>
          <w:lang w:val="en-GB"/>
        </w:rPr>
        <w:t xml:space="preserve"> </w:t>
      </w:r>
      <w:r w:rsidRPr="00D737DC">
        <w:rPr>
          <w:rFonts w:ascii="Times New Roman" w:hAnsi="Times New Roman" w:cs="Times New Roman"/>
          <w:bCs/>
          <w:color w:val="000000"/>
          <w:sz w:val="24"/>
          <w:szCs w:val="24"/>
          <w:lang w:val="en-GB"/>
        </w:rPr>
        <w:t>means any substance or product, including additives, whether</w:t>
      </w:r>
      <w:r w:rsidRPr="00D737DC">
        <w:rPr>
          <w:rFonts w:ascii="Times New Roman" w:hAnsi="Times New Roman" w:cs="Times New Roman"/>
          <w:b/>
          <w:bCs/>
          <w:color w:val="000000"/>
          <w:sz w:val="24"/>
          <w:szCs w:val="24"/>
          <w:lang w:val="en-GB"/>
        </w:rPr>
        <w:t xml:space="preserve"> </w:t>
      </w:r>
      <w:r w:rsidRPr="00D737DC">
        <w:rPr>
          <w:rFonts w:ascii="Times New Roman" w:hAnsi="Times New Roman" w:cs="Times New Roman"/>
          <w:bCs/>
          <w:color w:val="000000"/>
          <w:sz w:val="24"/>
          <w:szCs w:val="24"/>
          <w:lang w:val="en-GB"/>
        </w:rPr>
        <w:t xml:space="preserve">processed, partially processed or unprocessed, intended to be used for oral feeding to </w:t>
      </w:r>
      <w:proofErr w:type="gramStart"/>
      <w:r w:rsidRPr="00D737DC">
        <w:rPr>
          <w:rFonts w:ascii="Times New Roman" w:hAnsi="Times New Roman" w:cs="Times New Roman"/>
          <w:bCs/>
          <w:color w:val="000000"/>
          <w:sz w:val="24"/>
          <w:szCs w:val="24"/>
          <w:lang w:val="en-GB"/>
        </w:rPr>
        <w:t>animals;</w:t>
      </w:r>
      <w:proofErr w:type="gramEnd"/>
    </w:p>
    <w:p w14:paraId="50CE98ED" w14:textId="77777777" w:rsidR="001907C5" w:rsidRPr="00D737DC" w:rsidRDefault="001907C5" w:rsidP="0005624D">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
          <w:bCs/>
          <w:color w:val="000000"/>
          <w:sz w:val="24"/>
          <w:szCs w:val="24"/>
          <w:lang w:val="en-GB"/>
        </w:rPr>
        <w:t>'Feed business'</w:t>
      </w:r>
      <w:r w:rsidRPr="00D737DC">
        <w:rPr>
          <w:rFonts w:ascii="Times New Roman" w:hAnsi="Times New Roman" w:cs="Times New Roman"/>
          <w:bCs/>
          <w:color w:val="000000"/>
          <w:sz w:val="24"/>
          <w:szCs w:val="24"/>
          <w:vertAlign w:val="superscript"/>
          <w:lang w:val="en-GB"/>
        </w:rPr>
        <w:footnoteReference w:id="7"/>
      </w:r>
      <w:r w:rsidRPr="00D737DC">
        <w:rPr>
          <w:rFonts w:ascii="Times New Roman" w:hAnsi="Times New Roman" w:cs="Times New Roman"/>
          <w:b/>
          <w:bCs/>
          <w:color w:val="000000"/>
          <w:sz w:val="24"/>
          <w:szCs w:val="24"/>
          <w:lang w:val="en-GB"/>
        </w:rPr>
        <w:t xml:space="preserve"> </w:t>
      </w:r>
      <w:r w:rsidRPr="00D737DC">
        <w:rPr>
          <w:rFonts w:ascii="Times New Roman" w:hAnsi="Times New Roman" w:cs="Times New Roman"/>
          <w:bCs/>
          <w:color w:val="000000"/>
          <w:sz w:val="24"/>
          <w:szCs w:val="24"/>
          <w:lang w:val="en-GB"/>
        </w:rPr>
        <w:t xml:space="preserve">means any undertaking whether for profit or not and whether public or private, carrying out any operation of production, manufacture, processing, storage, transport or distribution of feed including any producer producing, processing or storing feed for feeding to animals on his own </w:t>
      </w:r>
      <w:proofErr w:type="gramStart"/>
      <w:r w:rsidRPr="00D737DC">
        <w:rPr>
          <w:rFonts w:ascii="Times New Roman" w:hAnsi="Times New Roman" w:cs="Times New Roman"/>
          <w:bCs/>
          <w:color w:val="000000"/>
          <w:sz w:val="24"/>
          <w:szCs w:val="24"/>
          <w:lang w:val="en-GB"/>
        </w:rPr>
        <w:t>holding;</w:t>
      </w:r>
      <w:proofErr w:type="gramEnd"/>
    </w:p>
    <w:p w14:paraId="0A2BE7CB" w14:textId="6056846A" w:rsidR="001907C5" w:rsidRPr="00D737DC" w:rsidRDefault="001907C5" w:rsidP="72A7ACE0">
      <w:pPr>
        <w:autoSpaceDE w:val="0"/>
        <w:autoSpaceDN w:val="0"/>
        <w:adjustRightInd w:val="0"/>
        <w:jc w:val="both"/>
        <w:rPr>
          <w:rFonts w:ascii="Times New Roman" w:hAnsi="Times New Roman" w:cs="Times New Roman"/>
          <w:color w:val="000000"/>
          <w:sz w:val="24"/>
          <w:szCs w:val="24"/>
          <w:lang w:val="en-GB"/>
        </w:rPr>
      </w:pPr>
      <w:r w:rsidRPr="00D737DC">
        <w:rPr>
          <w:rFonts w:ascii="Times New Roman" w:hAnsi="Times New Roman" w:cs="Times New Roman"/>
          <w:b/>
          <w:bCs/>
          <w:color w:val="000000"/>
          <w:sz w:val="24"/>
          <w:szCs w:val="24"/>
          <w:lang w:val="en-GB"/>
        </w:rPr>
        <w:t>'Feed business operator'</w:t>
      </w:r>
      <w:r w:rsidRPr="00D737DC">
        <w:rPr>
          <w:rFonts w:ascii="Times New Roman" w:hAnsi="Times New Roman" w:cs="Times New Roman"/>
          <w:color w:val="000000"/>
          <w:sz w:val="24"/>
          <w:szCs w:val="24"/>
          <w:vertAlign w:val="superscript"/>
          <w:lang w:val="en-GB"/>
        </w:rPr>
        <w:footnoteReference w:id="8"/>
      </w:r>
      <w:r w:rsidRPr="00D737DC">
        <w:rPr>
          <w:rFonts w:ascii="Times New Roman" w:hAnsi="Times New Roman" w:cs="Times New Roman"/>
          <w:color w:val="000000"/>
          <w:sz w:val="24"/>
          <w:szCs w:val="24"/>
          <w:lang w:val="en-GB"/>
        </w:rPr>
        <w:t xml:space="preserve"> </w:t>
      </w:r>
      <w:r w:rsidR="0043405F" w:rsidRPr="00D737DC">
        <w:rPr>
          <w:rFonts w:ascii="Times New Roman" w:hAnsi="Times New Roman" w:cs="Times New Roman"/>
          <w:color w:val="000000"/>
          <w:sz w:val="24"/>
          <w:szCs w:val="24"/>
          <w:lang w:val="en-GB"/>
        </w:rPr>
        <w:t>(hereafter ‘FBO’)</w:t>
      </w:r>
      <w:r w:rsidR="2904D077" w:rsidRPr="00D737DC">
        <w:rPr>
          <w:rFonts w:ascii="Times New Roman" w:hAnsi="Times New Roman" w:cs="Times New Roman"/>
          <w:color w:val="000000"/>
          <w:sz w:val="24"/>
          <w:szCs w:val="24"/>
          <w:lang w:val="en-GB"/>
        </w:rPr>
        <w:t>, for the purposes of the FeHR,</w:t>
      </w:r>
      <w:r w:rsidRPr="00D737DC">
        <w:rPr>
          <w:rFonts w:ascii="Times New Roman" w:hAnsi="Times New Roman" w:cs="Times New Roman"/>
          <w:color w:val="000000"/>
          <w:sz w:val="24"/>
          <w:szCs w:val="24"/>
          <w:lang w:val="en-GB"/>
        </w:rPr>
        <w:t xml:space="preserve"> means the natural or</w:t>
      </w:r>
      <w:r w:rsidR="00F87EE6" w:rsidRPr="00D737DC">
        <w:rPr>
          <w:rFonts w:ascii="Times New Roman" w:hAnsi="Times New Roman" w:cs="Times New Roman"/>
          <w:color w:val="000000"/>
          <w:sz w:val="24"/>
          <w:szCs w:val="24"/>
          <w:lang w:val="en-GB"/>
        </w:rPr>
        <w:t xml:space="preserve"> </w:t>
      </w:r>
      <w:r w:rsidRPr="00D737DC">
        <w:rPr>
          <w:rFonts w:ascii="Times New Roman" w:hAnsi="Times New Roman" w:cs="Times New Roman"/>
          <w:color w:val="000000"/>
          <w:sz w:val="24"/>
          <w:szCs w:val="24"/>
          <w:lang w:val="en-GB"/>
        </w:rPr>
        <w:t>legal</w:t>
      </w:r>
      <w:r w:rsidR="00F87EE6" w:rsidRPr="00D737DC">
        <w:rPr>
          <w:rFonts w:ascii="Times New Roman" w:hAnsi="Times New Roman" w:cs="Times New Roman"/>
          <w:color w:val="000000"/>
          <w:sz w:val="24"/>
          <w:szCs w:val="24"/>
          <w:lang w:val="en-GB"/>
        </w:rPr>
        <w:t xml:space="preserve"> </w:t>
      </w:r>
      <w:r w:rsidRPr="00D737DC">
        <w:rPr>
          <w:rFonts w:ascii="Times New Roman" w:hAnsi="Times New Roman" w:cs="Times New Roman"/>
          <w:color w:val="000000"/>
          <w:sz w:val="24"/>
          <w:szCs w:val="24"/>
          <w:lang w:val="en-GB"/>
        </w:rPr>
        <w:t>person responsible</w:t>
      </w:r>
      <w:r w:rsidR="00F87EE6" w:rsidRPr="00D737DC">
        <w:rPr>
          <w:rFonts w:ascii="Times New Roman" w:hAnsi="Times New Roman" w:cs="Times New Roman"/>
          <w:color w:val="000000"/>
          <w:sz w:val="24"/>
          <w:szCs w:val="24"/>
          <w:lang w:val="en-GB"/>
        </w:rPr>
        <w:t xml:space="preserve"> </w:t>
      </w:r>
      <w:r w:rsidRPr="00D737DC">
        <w:rPr>
          <w:rFonts w:ascii="Times New Roman" w:hAnsi="Times New Roman" w:cs="Times New Roman"/>
          <w:color w:val="000000"/>
          <w:sz w:val="24"/>
          <w:szCs w:val="24"/>
          <w:lang w:val="en-GB"/>
        </w:rPr>
        <w:t xml:space="preserve">for ensuring that the requirements of </w:t>
      </w:r>
      <w:r w:rsidR="00A1368D" w:rsidRPr="00D737DC">
        <w:rPr>
          <w:rFonts w:ascii="Times New Roman" w:hAnsi="Times New Roman" w:cs="Times New Roman"/>
          <w:color w:val="000000"/>
          <w:sz w:val="24"/>
          <w:szCs w:val="24"/>
          <w:lang w:val="en-GB"/>
        </w:rPr>
        <w:t xml:space="preserve">Regulation (EC) No 183/2005 </w:t>
      </w:r>
      <w:r w:rsidRPr="00D737DC">
        <w:rPr>
          <w:rFonts w:ascii="Times New Roman" w:hAnsi="Times New Roman" w:cs="Times New Roman"/>
          <w:color w:val="000000"/>
          <w:sz w:val="24"/>
          <w:szCs w:val="24"/>
          <w:lang w:val="en-GB"/>
        </w:rPr>
        <w:t xml:space="preserve">are met within the feed business under their </w:t>
      </w:r>
      <w:proofErr w:type="gramStart"/>
      <w:r w:rsidRPr="00D737DC">
        <w:rPr>
          <w:rFonts w:ascii="Times New Roman" w:hAnsi="Times New Roman" w:cs="Times New Roman"/>
          <w:color w:val="000000"/>
          <w:sz w:val="24"/>
          <w:szCs w:val="24"/>
          <w:lang w:val="en-GB"/>
        </w:rPr>
        <w:t>control;</w:t>
      </w:r>
      <w:proofErr w:type="gramEnd"/>
    </w:p>
    <w:p w14:paraId="155032B3" w14:textId="77777777" w:rsidR="001907C5" w:rsidRPr="00D737DC" w:rsidRDefault="001907C5" w:rsidP="0005624D">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
          <w:bCs/>
          <w:color w:val="000000"/>
          <w:sz w:val="24"/>
          <w:szCs w:val="24"/>
          <w:lang w:val="en-GB"/>
        </w:rPr>
        <w:t>'Establishment'</w:t>
      </w:r>
      <w:r w:rsidRPr="00D737DC">
        <w:rPr>
          <w:rFonts w:ascii="Times New Roman" w:hAnsi="Times New Roman" w:cs="Times New Roman"/>
          <w:bCs/>
          <w:color w:val="000000"/>
          <w:sz w:val="24"/>
          <w:szCs w:val="24"/>
          <w:vertAlign w:val="superscript"/>
          <w:lang w:val="en-GB"/>
        </w:rPr>
        <w:footnoteReference w:id="9"/>
      </w:r>
      <w:r w:rsidRPr="00D737DC">
        <w:rPr>
          <w:rFonts w:ascii="Times New Roman" w:hAnsi="Times New Roman" w:cs="Times New Roman"/>
          <w:bCs/>
          <w:color w:val="000000"/>
          <w:sz w:val="24"/>
          <w:szCs w:val="24"/>
          <w:lang w:val="en-GB"/>
        </w:rPr>
        <w:t xml:space="preserve"> means any unit of a feed </w:t>
      </w:r>
      <w:proofErr w:type="gramStart"/>
      <w:r w:rsidRPr="00D737DC">
        <w:rPr>
          <w:rFonts w:ascii="Times New Roman" w:hAnsi="Times New Roman" w:cs="Times New Roman"/>
          <w:bCs/>
          <w:color w:val="000000"/>
          <w:sz w:val="24"/>
          <w:szCs w:val="24"/>
          <w:lang w:val="en-GB"/>
        </w:rPr>
        <w:t>business;</w:t>
      </w:r>
      <w:proofErr w:type="gramEnd"/>
    </w:p>
    <w:p w14:paraId="150D58DE" w14:textId="239F7B31" w:rsidR="001907C5" w:rsidRPr="00D737DC" w:rsidRDefault="001907C5" w:rsidP="0005624D">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
          <w:bCs/>
          <w:color w:val="000000"/>
          <w:sz w:val="24"/>
          <w:szCs w:val="24"/>
          <w:lang w:val="en-GB"/>
        </w:rPr>
        <w:t>'Competent authority'</w:t>
      </w:r>
      <w:r w:rsidRPr="00D737DC">
        <w:rPr>
          <w:rFonts w:ascii="Times New Roman" w:hAnsi="Times New Roman" w:cs="Times New Roman"/>
          <w:bCs/>
          <w:color w:val="000000"/>
          <w:sz w:val="24"/>
          <w:szCs w:val="24"/>
          <w:vertAlign w:val="superscript"/>
          <w:lang w:val="en-GB"/>
        </w:rPr>
        <w:footnoteReference w:id="10"/>
      </w:r>
      <w:r w:rsidRPr="00D737DC">
        <w:rPr>
          <w:rFonts w:ascii="Times New Roman" w:hAnsi="Times New Roman" w:cs="Times New Roman"/>
          <w:bCs/>
          <w:color w:val="000000"/>
          <w:sz w:val="24"/>
          <w:szCs w:val="24"/>
          <w:lang w:val="en-GB"/>
        </w:rPr>
        <w:t xml:space="preserve"> means the authority of a Member State or of a third country designated to carry out official </w:t>
      </w:r>
      <w:proofErr w:type="gramStart"/>
      <w:r w:rsidRPr="00D737DC">
        <w:rPr>
          <w:rFonts w:ascii="Times New Roman" w:hAnsi="Times New Roman" w:cs="Times New Roman"/>
          <w:bCs/>
          <w:color w:val="000000"/>
          <w:sz w:val="24"/>
          <w:szCs w:val="24"/>
          <w:lang w:val="en-GB"/>
        </w:rPr>
        <w:t>controls;</w:t>
      </w:r>
      <w:proofErr w:type="gramEnd"/>
    </w:p>
    <w:p w14:paraId="0CF72091" w14:textId="5532CF7F" w:rsidR="00EE5145" w:rsidRPr="00D737DC" w:rsidRDefault="00EE5145" w:rsidP="0005624D">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
          <w:bCs/>
          <w:color w:val="000000"/>
          <w:sz w:val="24"/>
          <w:szCs w:val="24"/>
          <w:lang w:val="en-GB"/>
        </w:rPr>
        <w:lastRenderedPageBreak/>
        <w:t>'Feed additives'</w:t>
      </w:r>
      <w:r w:rsidR="00860D5F" w:rsidRPr="00D737DC">
        <w:rPr>
          <w:rStyle w:val="FootnoteReference"/>
          <w:rFonts w:ascii="Times New Roman" w:hAnsi="Times New Roman" w:cs="Times New Roman"/>
          <w:bCs/>
          <w:color w:val="000000"/>
          <w:sz w:val="24"/>
          <w:szCs w:val="24"/>
          <w:lang w:val="en-GB"/>
        </w:rPr>
        <w:footnoteReference w:id="11"/>
      </w:r>
      <w:r w:rsidRPr="00D737DC">
        <w:rPr>
          <w:rFonts w:ascii="Times New Roman" w:hAnsi="Times New Roman" w:cs="Times New Roman"/>
          <w:b/>
          <w:bCs/>
          <w:color w:val="000000"/>
          <w:sz w:val="24"/>
          <w:szCs w:val="24"/>
          <w:lang w:val="en-GB"/>
        </w:rPr>
        <w:t xml:space="preserve"> </w:t>
      </w:r>
      <w:r w:rsidRPr="00D737DC">
        <w:rPr>
          <w:rFonts w:ascii="Times New Roman" w:hAnsi="Times New Roman" w:cs="Times New Roman"/>
          <w:bCs/>
          <w:color w:val="000000"/>
          <w:sz w:val="24"/>
          <w:szCs w:val="24"/>
          <w:lang w:val="en-GB"/>
        </w:rPr>
        <w:t xml:space="preserve">means substances, micro-organisms or preparations, other than feed material and premixtures, which are intentionally added to feed or water in order to perform, in particular, one or more of the functions mentioned in Article 5(3) </w:t>
      </w:r>
      <w:r w:rsidR="00860D5F" w:rsidRPr="00D737DC">
        <w:rPr>
          <w:rFonts w:ascii="Times New Roman" w:hAnsi="Times New Roman" w:cs="Times New Roman"/>
          <w:bCs/>
          <w:color w:val="000000"/>
          <w:sz w:val="24"/>
          <w:szCs w:val="24"/>
          <w:lang w:val="en-GB"/>
        </w:rPr>
        <w:t>(</w:t>
      </w:r>
      <w:r w:rsidRPr="00D737DC">
        <w:rPr>
          <w:rFonts w:ascii="Times New Roman" w:hAnsi="Times New Roman" w:cs="Times New Roman"/>
          <w:bCs/>
          <w:color w:val="000000"/>
          <w:sz w:val="24"/>
          <w:szCs w:val="24"/>
          <w:lang w:val="en-GB"/>
        </w:rPr>
        <w:t xml:space="preserve">of </w:t>
      </w:r>
      <w:r w:rsidR="00860D5F" w:rsidRPr="00D737DC">
        <w:rPr>
          <w:rFonts w:ascii="Times New Roman" w:hAnsi="Times New Roman" w:cs="Times New Roman"/>
          <w:bCs/>
          <w:color w:val="000000"/>
          <w:sz w:val="24"/>
          <w:szCs w:val="24"/>
          <w:lang w:val="en-GB"/>
        </w:rPr>
        <w:t>Regulation (EC) No 1831/2003</w:t>
      </w:r>
      <w:r w:rsidR="00860D5F" w:rsidRPr="00D737DC">
        <w:rPr>
          <w:rStyle w:val="FootnoteReference"/>
          <w:rFonts w:ascii="Times New Roman" w:hAnsi="Times New Roman" w:cs="Times New Roman"/>
          <w:bCs/>
          <w:color w:val="000000"/>
          <w:sz w:val="24"/>
          <w:szCs w:val="24"/>
          <w:lang w:val="en-GB"/>
        </w:rPr>
        <w:footnoteReference w:id="12"/>
      </w:r>
      <w:proofErr w:type="gramStart"/>
      <w:r w:rsidR="00860D5F" w:rsidRPr="00D737DC">
        <w:rPr>
          <w:rFonts w:ascii="Times New Roman" w:hAnsi="Times New Roman" w:cs="Times New Roman"/>
          <w:bCs/>
          <w:color w:val="000000"/>
          <w:sz w:val="24"/>
          <w:szCs w:val="24"/>
          <w:lang w:val="en-GB"/>
        </w:rPr>
        <w:t>);</w:t>
      </w:r>
      <w:proofErr w:type="gramEnd"/>
      <w:r w:rsidR="00860D5F" w:rsidRPr="00D737DC">
        <w:rPr>
          <w:rFonts w:ascii="Times New Roman" w:hAnsi="Times New Roman" w:cs="Times New Roman"/>
          <w:bCs/>
          <w:color w:val="000000"/>
          <w:sz w:val="24"/>
          <w:szCs w:val="24"/>
          <w:lang w:val="en-GB"/>
        </w:rPr>
        <w:t xml:space="preserve"> </w:t>
      </w:r>
    </w:p>
    <w:p w14:paraId="667CB7D7" w14:textId="12901B53" w:rsidR="00EE5145" w:rsidRPr="00D737DC" w:rsidRDefault="00EE5145" w:rsidP="0005624D">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
          <w:bCs/>
          <w:color w:val="000000"/>
          <w:sz w:val="24"/>
          <w:szCs w:val="24"/>
          <w:lang w:val="en-GB"/>
        </w:rPr>
        <w:t>'Premixtures</w:t>
      </w:r>
      <w:r w:rsidR="00860D5F" w:rsidRPr="00D737DC">
        <w:rPr>
          <w:rFonts w:ascii="Times New Roman" w:hAnsi="Times New Roman" w:cs="Times New Roman"/>
          <w:b/>
          <w:bCs/>
          <w:color w:val="000000"/>
          <w:sz w:val="24"/>
          <w:szCs w:val="24"/>
          <w:lang w:val="en-GB"/>
        </w:rPr>
        <w:t>'</w:t>
      </w:r>
      <w:r w:rsidR="00860D5F" w:rsidRPr="00D737DC">
        <w:rPr>
          <w:rStyle w:val="FootnoteReference"/>
          <w:rFonts w:ascii="Times New Roman" w:hAnsi="Times New Roman" w:cs="Times New Roman"/>
          <w:b/>
          <w:bCs/>
          <w:color w:val="000000"/>
          <w:sz w:val="24"/>
          <w:szCs w:val="24"/>
          <w:lang w:val="en-GB"/>
        </w:rPr>
        <w:footnoteReference w:id="13"/>
      </w:r>
      <w:r w:rsidRPr="00D737DC">
        <w:rPr>
          <w:rFonts w:ascii="Times New Roman" w:hAnsi="Times New Roman" w:cs="Times New Roman"/>
          <w:b/>
          <w:bCs/>
          <w:color w:val="000000"/>
          <w:sz w:val="24"/>
          <w:szCs w:val="24"/>
          <w:lang w:val="en-GB"/>
        </w:rPr>
        <w:t xml:space="preserve"> </w:t>
      </w:r>
      <w:r w:rsidRPr="00D737DC">
        <w:rPr>
          <w:rFonts w:ascii="Times New Roman" w:hAnsi="Times New Roman" w:cs="Times New Roman"/>
          <w:bCs/>
          <w:color w:val="000000"/>
          <w:sz w:val="24"/>
          <w:szCs w:val="24"/>
          <w:lang w:val="en-GB"/>
        </w:rPr>
        <w:t xml:space="preserve">means mixtures of feed additives or mixtures of one or more feed additives with feed materials or water used as carriers, not intended for direct feeding to </w:t>
      </w:r>
      <w:proofErr w:type="gramStart"/>
      <w:r w:rsidRPr="00D737DC">
        <w:rPr>
          <w:rFonts w:ascii="Times New Roman" w:hAnsi="Times New Roman" w:cs="Times New Roman"/>
          <w:bCs/>
          <w:color w:val="000000"/>
          <w:sz w:val="24"/>
          <w:szCs w:val="24"/>
          <w:lang w:val="en-GB"/>
        </w:rPr>
        <w:t>animals;</w:t>
      </w:r>
      <w:proofErr w:type="gramEnd"/>
    </w:p>
    <w:p w14:paraId="539B1313" w14:textId="3B3A5BFA" w:rsidR="00860D5F" w:rsidRPr="00D737DC" w:rsidRDefault="00860D5F" w:rsidP="0005624D">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
          <w:bCs/>
          <w:color w:val="000000"/>
          <w:sz w:val="24"/>
          <w:szCs w:val="24"/>
          <w:lang w:val="en-GB"/>
        </w:rPr>
        <w:t>'Coccidiostats' and 'histomonostats'</w:t>
      </w:r>
      <w:r w:rsidRPr="00D737DC">
        <w:rPr>
          <w:rStyle w:val="FootnoteReference"/>
          <w:rFonts w:ascii="Times New Roman" w:hAnsi="Times New Roman" w:cs="Times New Roman"/>
          <w:bCs/>
          <w:color w:val="000000"/>
          <w:sz w:val="24"/>
          <w:szCs w:val="24"/>
          <w:lang w:val="en-GB"/>
        </w:rPr>
        <w:footnoteReference w:id="14"/>
      </w:r>
      <w:r w:rsidRPr="00D737DC">
        <w:rPr>
          <w:rFonts w:ascii="Times New Roman" w:hAnsi="Times New Roman" w:cs="Times New Roman"/>
          <w:bCs/>
          <w:color w:val="000000"/>
          <w:sz w:val="24"/>
          <w:szCs w:val="24"/>
          <w:lang w:val="en-GB"/>
        </w:rPr>
        <w:t xml:space="preserve"> means substances</w:t>
      </w:r>
      <w:r w:rsidR="009B79A6" w:rsidRPr="00D737DC">
        <w:rPr>
          <w:rFonts w:ascii="Times New Roman" w:hAnsi="Times New Roman" w:cs="Times New Roman"/>
          <w:bCs/>
          <w:color w:val="000000"/>
          <w:sz w:val="24"/>
          <w:szCs w:val="24"/>
          <w:lang w:val="en-GB"/>
        </w:rPr>
        <w:t xml:space="preserve"> contained in authorised feed additives and</w:t>
      </w:r>
      <w:r w:rsidRPr="00D737DC">
        <w:rPr>
          <w:rFonts w:ascii="Times New Roman" w:hAnsi="Times New Roman" w:cs="Times New Roman"/>
          <w:bCs/>
          <w:color w:val="000000"/>
          <w:sz w:val="24"/>
          <w:szCs w:val="24"/>
          <w:lang w:val="en-GB"/>
        </w:rPr>
        <w:t xml:space="preserve"> intended to kill or inhibit </w:t>
      </w:r>
      <w:proofErr w:type="gramStart"/>
      <w:r w:rsidRPr="00D737DC">
        <w:rPr>
          <w:rFonts w:ascii="Times New Roman" w:hAnsi="Times New Roman" w:cs="Times New Roman"/>
          <w:bCs/>
          <w:color w:val="000000"/>
          <w:sz w:val="24"/>
          <w:szCs w:val="24"/>
          <w:lang w:val="en-GB"/>
        </w:rPr>
        <w:t>protozoa;</w:t>
      </w:r>
      <w:proofErr w:type="gramEnd"/>
    </w:p>
    <w:p w14:paraId="46CA43FE" w14:textId="7CCA4521" w:rsidR="00692F7E" w:rsidRPr="00D737DC" w:rsidRDefault="00860D5F" w:rsidP="72A7ACE0">
      <w:pPr>
        <w:autoSpaceDE w:val="0"/>
        <w:autoSpaceDN w:val="0"/>
        <w:adjustRightInd w:val="0"/>
        <w:jc w:val="both"/>
        <w:rPr>
          <w:rFonts w:ascii="Times New Roman" w:hAnsi="Times New Roman" w:cs="Times New Roman"/>
          <w:color w:val="000000"/>
          <w:sz w:val="24"/>
          <w:szCs w:val="24"/>
          <w:lang w:val="en-GB"/>
        </w:rPr>
      </w:pPr>
      <w:r w:rsidRPr="00D737DC">
        <w:rPr>
          <w:rFonts w:ascii="Times New Roman" w:hAnsi="Times New Roman" w:cs="Times New Roman"/>
          <w:b/>
          <w:bCs/>
          <w:color w:val="000000"/>
          <w:sz w:val="24"/>
          <w:szCs w:val="24"/>
          <w:lang w:val="en-GB"/>
        </w:rPr>
        <w:t>'Veterinary medicinal products'</w:t>
      </w:r>
      <w:r w:rsidR="00F8212F" w:rsidRPr="00D737DC">
        <w:rPr>
          <w:rStyle w:val="FootnoteReference"/>
          <w:rFonts w:ascii="Times New Roman" w:hAnsi="Times New Roman" w:cs="Times New Roman"/>
          <w:b/>
          <w:bCs/>
          <w:color w:val="000000"/>
          <w:sz w:val="24"/>
          <w:szCs w:val="24"/>
          <w:lang w:val="en-GB"/>
        </w:rPr>
        <w:footnoteReference w:id="15"/>
      </w:r>
      <w:r w:rsidRPr="00D737DC">
        <w:rPr>
          <w:rFonts w:ascii="Times New Roman" w:hAnsi="Times New Roman" w:cs="Times New Roman"/>
          <w:b/>
          <w:bCs/>
          <w:color w:val="000000"/>
          <w:sz w:val="24"/>
          <w:szCs w:val="24"/>
          <w:lang w:val="en-GB"/>
        </w:rPr>
        <w:t xml:space="preserve"> </w:t>
      </w:r>
      <w:r w:rsidR="00E82DF7" w:rsidRPr="00D737DC">
        <w:rPr>
          <w:rFonts w:ascii="Times New Roman" w:hAnsi="Times New Roman" w:cs="Times New Roman"/>
          <w:color w:val="000000"/>
          <w:sz w:val="24"/>
          <w:szCs w:val="24"/>
          <w:lang w:val="en-GB"/>
        </w:rPr>
        <w:t>(hereafter ‘VMP’</w:t>
      </w:r>
      <w:r w:rsidR="5F919B14" w:rsidRPr="00D737DC">
        <w:rPr>
          <w:rFonts w:ascii="Times New Roman" w:hAnsi="Times New Roman" w:cs="Times New Roman"/>
          <w:color w:val="000000"/>
          <w:sz w:val="24"/>
          <w:szCs w:val="24"/>
          <w:lang w:val="en-GB"/>
        </w:rPr>
        <w:t>)</w:t>
      </w:r>
      <w:r w:rsidR="00E82DF7" w:rsidRPr="00D737DC">
        <w:rPr>
          <w:rFonts w:ascii="Times New Roman" w:hAnsi="Times New Roman" w:cs="Times New Roman"/>
          <w:color w:val="000000"/>
          <w:sz w:val="24"/>
          <w:szCs w:val="24"/>
          <w:lang w:val="en-GB"/>
        </w:rPr>
        <w:t xml:space="preserve"> </w:t>
      </w:r>
      <w:r w:rsidRPr="00D737DC">
        <w:rPr>
          <w:rFonts w:ascii="Times New Roman" w:hAnsi="Times New Roman" w:cs="Times New Roman"/>
          <w:color w:val="000000"/>
          <w:sz w:val="24"/>
          <w:szCs w:val="24"/>
          <w:lang w:val="en-GB"/>
        </w:rPr>
        <w:t xml:space="preserve">means </w:t>
      </w:r>
      <w:r w:rsidR="00692F7E" w:rsidRPr="00D737DC">
        <w:rPr>
          <w:rFonts w:ascii="Times New Roman" w:hAnsi="Times New Roman" w:cs="Times New Roman"/>
          <w:color w:val="000000"/>
          <w:sz w:val="24"/>
          <w:szCs w:val="24"/>
          <w:lang w:val="en-GB"/>
        </w:rPr>
        <w:t>any substance or combination of substances which fulfils at least one of the following conditions:</w:t>
      </w:r>
    </w:p>
    <w:p w14:paraId="589F48DE" w14:textId="1BEF62EF" w:rsidR="00692F7E" w:rsidRPr="00D737DC" w:rsidRDefault="00692F7E" w:rsidP="00332D3C">
      <w:pPr>
        <w:pStyle w:val="ListParagraph"/>
        <w:numPr>
          <w:ilvl w:val="0"/>
          <w:numId w:val="3"/>
        </w:numPr>
        <w:autoSpaceDE w:val="0"/>
        <w:autoSpaceDN w:val="0"/>
        <w:adjustRightInd w:val="0"/>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 xml:space="preserve">it is presented as having properties for treating or preventing disease in </w:t>
      </w:r>
      <w:proofErr w:type="gramStart"/>
      <w:r w:rsidRPr="00D737DC">
        <w:rPr>
          <w:rFonts w:ascii="Times New Roman" w:hAnsi="Times New Roman" w:cs="Times New Roman"/>
          <w:bCs/>
          <w:color w:val="000000"/>
          <w:sz w:val="24"/>
          <w:szCs w:val="24"/>
        </w:rPr>
        <w:t>animals;</w:t>
      </w:r>
      <w:proofErr w:type="gramEnd"/>
    </w:p>
    <w:p w14:paraId="3C7CEDB0" w14:textId="069A2856" w:rsidR="00692F7E" w:rsidRPr="00D737DC" w:rsidRDefault="00692F7E" w:rsidP="00332D3C">
      <w:pPr>
        <w:pStyle w:val="ListParagraph"/>
        <w:numPr>
          <w:ilvl w:val="0"/>
          <w:numId w:val="3"/>
        </w:numPr>
        <w:autoSpaceDE w:val="0"/>
        <w:autoSpaceDN w:val="0"/>
        <w:adjustRightInd w:val="0"/>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its purpose is to be used in, or administered to, animals with a view to restoring, correcting or modifying</w:t>
      </w:r>
      <w:r w:rsidR="004C4BD0" w:rsidRPr="00D737DC">
        <w:rPr>
          <w:rFonts w:ascii="Times New Roman" w:hAnsi="Times New Roman" w:cs="Times New Roman"/>
          <w:bCs/>
          <w:color w:val="000000"/>
          <w:sz w:val="24"/>
          <w:szCs w:val="24"/>
        </w:rPr>
        <w:t xml:space="preserve"> </w:t>
      </w:r>
      <w:r w:rsidRPr="00D737DC">
        <w:rPr>
          <w:rFonts w:ascii="Times New Roman" w:hAnsi="Times New Roman" w:cs="Times New Roman"/>
          <w:bCs/>
          <w:color w:val="000000"/>
          <w:sz w:val="24"/>
          <w:szCs w:val="24"/>
        </w:rPr>
        <w:t xml:space="preserve">physiological functions by exerting a pharmacological, immunological or metabolic </w:t>
      </w:r>
      <w:proofErr w:type="gramStart"/>
      <w:r w:rsidRPr="00D737DC">
        <w:rPr>
          <w:rFonts w:ascii="Times New Roman" w:hAnsi="Times New Roman" w:cs="Times New Roman"/>
          <w:bCs/>
          <w:color w:val="000000"/>
          <w:sz w:val="24"/>
          <w:szCs w:val="24"/>
        </w:rPr>
        <w:t>action;</w:t>
      </w:r>
      <w:proofErr w:type="gramEnd"/>
    </w:p>
    <w:p w14:paraId="1FB75DB8" w14:textId="5AD3C537" w:rsidR="00692F7E" w:rsidRPr="00D737DC" w:rsidRDefault="00692F7E" w:rsidP="00332D3C">
      <w:pPr>
        <w:pStyle w:val="ListParagraph"/>
        <w:numPr>
          <w:ilvl w:val="0"/>
          <w:numId w:val="3"/>
        </w:numPr>
        <w:autoSpaceDE w:val="0"/>
        <w:autoSpaceDN w:val="0"/>
        <w:adjustRightInd w:val="0"/>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 xml:space="preserve">its purpose is to be used in animals with a view to </w:t>
      </w:r>
      <w:r w:rsidR="00F87EE6" w:rsidRPr="00D737DC">
        <w:rPr>
          <w:rFonts w:ascii="Times New Roman" w:hAnsi="Times New Roman" w:cs="Times New Roman"/>
          <w:bCs/>
          <w:color w:val="000000"/>
          <w:sz w:val="24"/>
          <w:szCs w:val="24"/>
        </w:rPr>
        <w:t>make</w:t>
      </w:r>
      <w:r w:rsidRPr="00D737DC">
        <w:rPr>
          <w:rFonts w:ascii="Times New Roman" w:hAnsi="Times New Roman" w:cs="Times New Roman"/>
          <w:bCs/>
          <w:color w:val="000000"/>
          <w:sz w:val="24"/>
          <w:szCs w:val="24"/>
        </w:rPr>
        <w:t xml:space="preserve"> a medical </w:t>
      </w:r>
      <w:proofErr w:type="gramStart"/>
      <w:r w:rsidRPr="00D737DC">
        <w:rPr>
          <w:rFonts w:ascii="Times New Roman" w:hAnsi="Times New Roman" w:cs="Times New Roman"/>
          <w:bCs/>
          <w:color w:val="000000"/>
          <w:sz w:val="24"/>
          <w:szCs w:val="24"/>
        </w:rPr>
        <w:t>diagnosis;</w:t>
      </w:r>
      <w:proofErr w:type="gramEnd"/>
    </w:p>
    <w:p w14:paraId="7615824A" w14:textId="39E62540" w:rsidR="00860D5F" w:rsidRPr="00D737DC" w:rsidRDefault="00692F7E" w:rsidP="00332D3C">
      <w:pPr>
        <w:pStyle w:val="ListParagraph"/>
        <w:numPr>
          <w:ilvl w:val="0"/>
          <w:numId w:val="3"/>
        </w:numPr>
        <w:autoSpaceDE w:val="0"/>
        <w:autoSpaceDN w:val="0"/>
        <w:adjustRightInd w:val="0"/>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 xml:space="preserve">its purpose is to be used for euthanasia of </w:t>
      </w:r>
      <w:proofErr w:type="gramStart"/>
      <w:r w:rsidRPr="00D737DC">
        <w:rPr>
          <w:rFonts w:ascii="Times New Roman" w:hAnsi="Times New Roman" w:cs="Times New Roman"/>
          <w:bCs/>
          <w:color w:val="000000"/>
          <w:sz w:val="24"/>
          <w:szCs w:val="24"/>
        </w:rPr>
        <w:t>animals;</w:t>
      </w:r>
      <w:proofErr w:type="gramEnd"/>
    </w:p>
    <w:p w14:paraId="3F3F6E6E" w14:textId="7C8517D7" w:rsidR="00F8212F" w:rsidRPr="00D737DC" w:rsidRDefault="00F8212F" w:rsidP="0005624D">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
          <w:bCs/>
          <w:color w:val="000000"/>
          <w:sz w:val="24"/>
          <w:szCs w:val="24"/>
          <w:lang w:val="en-GB"/>
        </w:rPr>
        <w:t>'Feed materials'</w:t>
      </w:r>
      <w:r w:rsidRPr="00D737DC">
        <w:rPr>
          <w:rStyle w:val="FootnoteReference"/>
          <w:rFonts w:ascii="Times New Roman" w:hAnsi="Times New Roman" w:cs="Times New Roman"/>
          <w:b/>
          <w:bCs/>
          <w:color w:val="000000"/>
          <w:sz w:val="24"/>
          <w:szCs w:val="24"/>
          <w:lang w:val="en-GB"/>
        </w:rPr>
        <w:footnoteReference w:id="16"/>
      </w:r>
      <w:r w:rsidRPr="00D737DC">
        <w:rPr>
          <w:rFonts w:ascii="Times New Roman" w:hAnsi="Times New Roman" w:cs="Times New Roman"/>
          <w:bCs/>
          <w:color w:val="000000"/>
          <w:sz w:val="24"/>
          <w:szCs w:val="24"/>
          <w:lang w:val="en-GB"/>
        </w:rPr>
        <w:t xml:space="preserve"> means </w:t>
      </w:r>
      <w:r w:rsidR="00692F7E" w:rsidRPr="00D737DC">
        <w:rPr>
          <w:rFonts w:ascii="Times New Roman" w:hAnsi="Times New Roman" w:cs="Times New Roman"/>
          <w:bCs/>
          <w:color w:val="000000"/>
          <w:sz w:val="24"/>
          <w:szCs w:val="24"/>
          <w:lang w:val="en-GB"/>
        </w:rPr>
        <w:t>products of vegetable or animal origin, whose principal purpose is to meet animals’ nutritional needs, in their natural state, fresh or preserved, and products derived from the industrial processing thereof, and organic or inorganic substances, whether or not containing feed additives, which are intended for use in oral animal-feeding either directly as such, or after processing, or in the preparation of compound feed, or as carrier of premixtures;</w:t>
      </w:r>
    </w:p>
    <w:p w14:paraId="2D4E2FA7" w14:textId="504F6531" w:rsidR="00F8212F" w:rsidRPr="00D737DC" w:rsidRDefault="00F8212F" w:rsidP="0005624D">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
          <w:bCs/>
          <w:color w:val="000000"/>
          <w:sz w:val="24"/>
          <w:szCs w:val="24"/>
          <w:lang w:val="en-GB"/>
        </w:rPr>
        <w:t>'Compound feed'</w:t>
      </w:r>
      <w:r w:rsidRPr="00D737DC">
        <w:rPr>
          <w:rStyle w:val="FootnoteReference"/>
          <w:rFonts w:ascii="Times New Roman" w:hAnsi="Times New Roman" w:cs="Times New Roman"/>
          <w:b/>
          <w:bCs/>
          <w:color w:val="000000"/>
          <w:sz w:val="24"/>
          <w:szCs w:val="24"/>
          <w:lang w:val="en-GB"/>
        </w:rPr>
        <w:footnoteReference w:id="17"/>
      </w:r>
      <w:r w:rsidRPr="00D737DC">
        <w:rPr>
          <w:rFonts w:ascii="Times New Roman" w:hAnsi="Times New Roman" w:cs="Times New Roman"/>
          <w:bCs/>
          <w:color w:val="000000"/>
          <w:sz w:val="24"/>
          <w:szCs w:val="24"/>
          <w:lang w:val="en-GB"/>
        </w:rPr>
        <w:t xml:space="preserve"> means </w:t>
      </w:r>
      <w:r w:rsidR="00692F7E" w:rsidRPr="00D737DC">
        <w:rPr>
          <w:rFonts w:ascii="Times New Roman" w:hAnsi="Times New Roman" w:cs="Times New Roman"/>
          <w:bCs/>
          <w:color w:val="000000"/>
          <w:sz w:val="24"/>
          <w:szCs w:val="24"/>
          <w:lang w:val="en-GB"/>
        </w:rPr>
        <w:t xml:space="preserve">a mixture of at least two feed materials, whether or not containing feed additives, for oral animal-feeding in the form of complete or complementary </w:t>
      </w:r>
      <w:proofErr w:type="gramStart"/>
      <w:r w:rsidR="00692F7E" w:rsidRPr="00D737DC">
        <w:rPr>
          <w:rFonts w:ascii="Times New Roman" w:hAnsi="Times New Roman" w:cs="Times New Roman"/>
          <w:bCs/>
          <w:color w:val="000000"/>
          <w:sz w:val="24"/>
          <w:szCs w:val="24"/>
          <w:lang w:val="en-GB"/>
        </w:rPr>
        <w:t>feed;</w:t>
      </w:r>
      <w:proofErr w:type="gramEnd"/>
    </w:p>
    <w:p w14:paraId="30A0B7FA" w14:textId="068FD353" w:rsidR="004C4BD0" w:rsidRPr="00D737DC" w:rsidRDefault="004C4BD0" w:rsidP="0005624D">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
          <w:bCs/>
          <w:color w:val="000000"/>
          <w:sz w:val="24"/>
          <w:szCs w:val="24"/>
          <w:lang w:val="en-GB"/>
        </w:rPr>
        <w:lastRenderedPageBreak/>
        <w:t>'Medicated feed'</w:t>
      </w:r>
      <w:r w:rsidRPr="00D737DC">
        <w:rPr>
          <w:rStyle w:val="FootnoteReference"/>
          <w:rFonts w:ascii="Times New Roman" w:hAnsi="Times New Roman" w:cs="Times New Roman"/>
          <w:b/>
          <w:bCs/>
          <w:color w:val="000000"/>
          <w:sz w:val="24"/>
          <w:szCs w:val="24"/>
          <w:lang w:val="en-GB"/>
        </w:rPr>
        <w:footnoteReference w:id="18"/>
      </w:r>
      <w:r w:rsidRPr="00D737DC">
        <w:rPr>
          <w:rFonts w:ascii="Times New Roman" w:hAnsi="Times New Roman" w:cs="Times New Roman"/>
          <w:bCs/>
          <w:color w:val="000000"/>
          <w:sz w:val="24"/>
          <w:szCs w:val="24"/>
          <w:lang w:val="en-GB"/>
        </w:rPr>
        <w:t xml:space="preserve"> means a feed, which is ready to be directly fed to animals without further processing, consisting of a homogenous mixture of one or more </w:t>
      </w:r>
      <w:r w:rsidR="00E82DF7" w:rsidRPr="00D737DC">
        <w:rPr>
          <w:rFonts w:ascii="Times New Roman" w:hAnsi="Times New Roman" w:cs="Times New Roman"/>
          <w:bCs/>
          <w:color w:val="000000"/>
          <w:sz w:val="24"/>
          <w:szCs w:val="24"/>
          <w:lang w:val="en-GB"/>
        </w:rPr>
        <w:t>VMP</w:t>
      </w:r>
      <w:r w:rsidRPr="00D737DC">
        <w:rPr>
          <w:rFonts w:ascii="Times New Roman" w:hAnsi="Times New Roman" w:cs="Times New Roman"/>
          <w:bCs/>
          <w:color w:val="000000"/>
          <w:sz w:val="24"/>
          <w:szCs w:val="24"/>
          <w:lang w:val="en-GB"/>
        </w:rPr>
        <w:t xml:space="preserve"> or intermediate products with feed materials or compound </w:t>
      </w:r>
      <w:proofErr w:type="gramStart"/>
      <w:r w:rsidRPr="00D737DC">
        <w:rPr>
          <w:rFonts w:ascii="Times New Roman" w:hAnsi="Times New Roman" w:cs="Times New Roman"/>
          <w:bCs/>
          <w:color w:val="000000"/>
          <w:sz w:val="24"/>
          <w:szCs w:val="24"/>
          <w:lang w:val="en-GB"/>
        </w:rPr>
        <w:t>feed;</w:t>
      </w:r>
      <w:proofErr w:type="gramEnd"/>
    </w:p>
    <w:p w14:paraId="6F7AF46F" w14:textId="56AAD677" w:rsidR="004944A4" w:rsidRPr="00D737DC" w:rsidRDefault="004944A4" w:rsidP="0005624D">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
          <w:bCs/>
          <w:color w:val="000000"/>
          <w:sz w:val="24"/>
          <w:szCs w:val="24"/>
          <w:lang w:val="en-GB"/>
        </w:rPr>
        <w:t>‘Intermediate product’</w:t>
      </w:r>
      <w:r w:rsidRPr="00D737DC">
        <w:rPr>
          <w:rStyle w:val="FootnoteReference"/>
          <w:rFonts w:ascii="Times New Roman" w:hAnsi="Times New Roman" w:cs="Times New Roman"/>
          <w:b/>
          <w:bCs/>
          <w:color w:val="000000"/>
          <w:sz w:val="24"/>
          <w:szCs w:val="24"/>
          <w:lang w:val="en-GB"/>
        </w:rPr>
        <w:footnoteReference w:id="19"/>
      </w:r>
      <w:r w:rsidRPr="00D737DC">
        <w:rPr>
          <w:rFonts w:ascii="Times New Roman" w:hAnsi="Times New Roman" w:cs="Times New Roman"/>
          <w:bCs/>
          <w:color w:val="000000"/>
          <w:sz w:val="24"/>
          <w:szCs w:val="24"/>
          <w:lang w:val="en-GB"/>
        </w:rPr>
        <w:t xml:space="preserve"> means a feed, which is not ready to be directly fed to animals without further processing, consisting of a homogenous mixture of one or more </w:t>
      </w:r>
      <w:r w:rsidR="00E82DF7" w:rsidRPr="00D737DC">
        <w:rPr>
          <w:rFonts w:ascii="Times New Roman" w:hAnsi="Times New Roman" w:cs="Times New Roman"/>
          <w:bCs/>
          <w:color w:val="000000"/>
          <w:sz w:val="24"/>
          <w:szCs w:val="24"/>
          <w:lang w:val="en-GB"/>
        </w:rPr>
        <w:t>VMP</w:t>
      </w:r>
      <w:r w:rsidRPr="00D737DC">
        <w:rPr>
          <w:rFonts w:ascii="Times New Roman" w:hAnsi="Times New Roman" w:cs="Times New Roman"/>
          <w:bCs/>
          <w:color w:val="000000"/>
          <w:sz w:val="24"/>
          <w:szCs w:val="24"/>
          <w:lang w:val="en-GB"/>
        </w:rPr>
        <w:t xml:space="preserve"> with feed materials or compound feed, exclusively intended to be used for the manufacture of medicated </w:t>
      </w:r>
      <w:proofErr w:type="gramStart"/>
      <w:r w:rsidRPr="00D737DC">
        <w:rPr>
          <w:rFonts w:ascii="Times New Roman" w:hAnsi="Times New Roman" w:cs="Times New Roman"/>
          <w:bCs/>
          <w:color w:val="000000"/>
          <w:sz w:val="24"/>
          <w:szCs w:val="24"/>
          <w:lang w:val="en-GB"/>
        </w:rPr>
        <w:t>feed;</w:t>
      </w:r>
      <w:proofErr w:type="gramEnd"/>
    </w:p>
    <w:p w14:paraId="15F80A83" w14:textId="19BD315C" w:rsidR="004944A4" w:rsidRPr="00D737DC" w:rsidRDefault="004944A4" w:rsidP="0005624D">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
          <w:bCs/>
          <w:color w:val="000000"/>
          <w:sz w:val="24"/>
          <w:szCs w:val="24"/>
          <w:lang w:val="en-GB"/>
        </w:rPr>
        <w:t>'Batch'</w:t>
      </w:r>
      <w:r w:rsidRPr="00D737DC">
        <w:rPr>
          <w:rStyle w:val="FootnoteReference"/>
          <w:rFonts w:ascii="Times New Roman" w:hAnsi="Times New Roman" w:cs="Times New Roman"/>
          <w:b/>
          <w:bCs/>
          <w:color w:val="000000"/>
          <w:sz w:val="24"/>
          <w:szCs w:val="24"/>
          <w:lang w:val="en-GB"/>
        </w:rPr>
        <w:footnoteReference w:id="20"/>
      </w:r>
      <w:r w:rsidRPr="00D737DC">
        <w:rPr>
          <w:rFonts w:ascii="Times New Roman" w:hAnsi="Times New Roman" w:cs="Times New Roman"/>
          <w:bCs/>
          <w:color w:val="000000"/>
          <w:sz w:val="24"/>
          <w:szCs w:val="24"/>
          <w:lang w:val="en-GB"/>
        </w:rPr>
        <w:t xml:space="preserve"> means an identifiable quantity of feed determined to have common characteristics, such as origin, variety, type of packaging, packer, consignor or labelling, and, in the case of a production process, a unit of production from a single plant using uniform production parameters or </w:t>
      </w:r>
      <w:proofErr w:type="gramStart"/>
      <w:r w:rsidRPr="00D737DC">
        <w:rPr>
          <w:rFonts w:ascii="Times New Roman" w:hAnsi="Times New Roman" w:cs="Times New Roman"/>
          <w:bCs/>
          <w:color w:val="000000"/>
          <w:sz w:val="24"/>
          <w:szCs w:val="24"/>
          <w:lang w:val="en-GB"/>
        </w:rPr>
        <w:t>a number of</w:t>
      </w:r>
      <w:proofErr w:type="gramEnd"/>
      <w:r w:rsidRPr="00D737DC">
        <w:rPr>
          <w:rFonts w:ascii="Times New Roman" w:hAnsi="Times New Roman" w:cs="Times New Roman"/>
          <w:bCs/>
          <w:color w:val="000000"/>
          <w:sz w:val="24"/>
          <w:szCs w:val="24"/>
          <w:lang w:val="en-GB"/>
        </w:rPr>
        <w:t xml:space="preserve"> such units, when produced in continuous order and stored together.</w:t>
      </w:r>
    </w:p>
    <w:p w14:paraId="57873F58" w14:textId="52171977" w:rsidR="004944A4" w:rsidRPr="00D737DC" w:rsidRDefault="7A75ED67" w:rsidP="72A7ACE0">
      <w:pPr>
        <w:jc w:val="both"/>
        <w:rPr>
          <w:rFonts w:ascii="Times New Roman" w:hAnsi="Times New Roman" w:cs="Times New Roman"/>
          <w:color w:val="000000" w:themeColor="text1"/>
          <w:sz w:val="24"/>
          <w:szCs w:val="24"/>
          <w:lang w:val="en-GB"/>
        </w:rPr>
      </w:pPr>
      <w:r w:rsidRPr="00D737DC">
        <w:rPr>
          <w:rFonts w:ascii="Times New Roman" w:hAnsi="Times New Roman" w:cs="Times New Roman"/>
          <w:color w:val="000000" w:themeColor="text1"/>
          <w:sz w:val="24"/>
          <w:szCs w:val="24"/>
          <w:lang w:val="en-GB"/>
        </w:rPr>
        <w:t>Some of these definitions only apply for the purposes of the legal act in which they were made.</w:t>
      </w:r>
    </w:p>
    <w:p w14:paraId="724B9102" w14:textId="77777777" w:rsidR="00DA2BCC" w:rsidRPr="00D737DC" w:rsidRDefault="00DA2BCC" w:rsidP="72A7ACE0">
      <w:pPr>
        <w:jc w:val="both"/>
        <w:rPr>
          <w:rFonts w:ascii="Times New Roman" w:hAnsi="Times New Roman" w:cs="Times New Roman"/>
          <w:color w:val="000000"/>
          <w:sz w:val="24"/>
          <w:szCs w:val="24"/>
          <w:lang w:val="en-GB"/>
        </w:rPr>
      </w:pPr>
    </w:p>
    <w:p w14:paraId="40AA4397" w14:textId="2C94F337" w:rsidR="00332E59" w:rsidRPr="00D737DC" w:rsidRDefault="00332E59" w:rsidP="0005624D">
      <w:pPr>
        <w:pStyle w:val="Heading2"/>
        <w:spacing w:before="0" w:after="200"/>
        <w:jc w:val="both"/>
      </w:pPr>
      <w:bookmarkStart w:id="8" w:name="_Toc212708228"/>
      <w:r w:rsidRPr="00D737DC">
        <w:t>2.</w:t>
      </w:r>
      <w:r w:rsidR="00C50CD9" w:rsidRPr="00D737DC">
        <w:t>2</w:t>
      </w:r>
      <w:r w:rsidRPr="00D737DC">
        <w:t>. Other definitions</w:t>
      </w:r>
      <w:bookmarkEnd w:id="8"/>
    </w:p>
    <w:p w14:paraId="7B648809" w14:textId="402473B5" w:rsidR="00652F7B" w:rsidRPr="00D737DC" w:rsidRDefault="00652F7B" w:rsidP="72A7ACE0">
      <w:pPr>
        <w:jc w:val="both"/>
        <w:rPr>
          <w:rFonts w:ascii="Times New Roman" w:hAnsi="Times New Roman" w:cs="Times New Roman"/>
          <w:color w:val="000000"/>
          <w:sz w:val="24"/>
          <w:szCs w:val="24"/>
          <w:lang w:val="en-GB"/>
        </w:rPr>
      </w:pPr>
      <w:proofErr w:type="gramStart"/>
      <w:r w:rsidRPr="00D737DC">
        <w:rPr>
          <w:rFonts w:ascii="Times New Roman" w:hAnsi="Times New Roman" w:cs="Times New Roman"/>
          <w:color w:val="000000" w:themeColor="text1"/>
          <w:sz w:val="24"/>
          <w:szCs w:val="24"/>
          <w:lang w:val="en-GB"/>
        </w:rPr>
        <w:t>For the purpose of</w:t>
      </w:r>
      <w:proofErr w:type="gramEnd"/>
      <w:r w:rsidRPr="00D737DC">
        <w:rPr>
          <w:rFonts w:ascii="Times New Roman" w:hAnsi="Times New Roman" w:cs="Times New Roman"/>
          <w:color w:val="000000" w:themeColor="text1"/>
          <w:sz w:val="24"/>
          <w:szCs w:val="24"/>
          <w:lang w:val="en-GB"/>
        </w:rPr>
        <w:t xml:space="preserve"> this guidance document, the following terms have the following meanings:</w:t>
      </w:r>
    </w:p>
    <w:p w14:paraId="2F15C314" w14:textId="053C58D8" w:rsidR="00C506EF" w:rsidRPr="00D737DC" w:rsidRDefault="00C506EF" w:rsidP="005D2D87">
      <w:pPr>
        <w:autoSpaceDE w:val="0"/>
        <w:autoSpaceDN w:val="0"/>
        <w:adjustRightInd w:val="0"/>
        <w:jc w:val="both"/>
        <w:rPr>
          <w:rFonts w:ascii="Times New Roman" w:hAnsi="Times New Roman" w:cs="Times New Roman"/>
          <w:color w:val="000000"/>
          <w:sz w:val="24"/>
          <w:szCs w:val="24"/>
          <w:lang w:val="en-GB"/>
        </w:rPr>
      </w:pPr>
      <w:r w:rsidRPr="00D737DC">
        <w:rPr>
          <w:rFonts w:ascii="Times New Roman" w:hAnsi="Times New Roman" w:cs="Times New Roman"/>
          <w:b/>
          <w:bCs/>
          <w:color w:val="000000" w:themeColor="text1"/>
          <w:sz w:val="24"/>
          <w:szCs w:val="24"/>
          <w:lang w:val="en-GB"/>
        </w:rPr>
        <w:t>'Cross-contamination'</w:t>
      </w:r>
      <w:r w:rsidR="004944A4" w:rsidRPr="00D737DC">
        <w:rPr>
          <w:rFonts w:ascii="Times New Roman" w:hAnsi="Times New Roman" w:cs="Times New Roman"/>
          <w:b/>
          <w:bCs/>
          <w:color w:val="000000" w:themeColor="text1"/>
          <w:sz w:val="24"/>
          <w:szCs w:val="24"/>
          <w:lang w:val="en-GB"/>
        </w:rPr>
        <w:t xml:space="preserve"> </w:t>
      </w:r>
      <w:r w:rsidRPr="00D737DC">
        <w:rPr>
          <w:rFonts w:ascii="Times New Roman" w:hAnsi="Times New Roman" w:cs="Times New Roman"/>
          <w:color w:val="000000" w:themeColor="text1"/>
          <w:sz w:val="24"/>
          <w:szCs w:val="24"/>
          <w:lang w:val="en-GB"/>
        </w:rPr>
        <w:t>means contamination of a non-target feed with an active substance</w:t>
      </w:r>
      <w:r w:rsidR="00652F7B" w:rsidRPr="00D737DC">
        <w:rPr>
          <w:rFonts w:ascii="Times New Roman" w:hAnsi="Times New Roman" w:cs="Times New Roman"/>
          <w:color w:val="000000" w:themeColor="text1"/>
          <w:sz w:val="24"/>
          <w:szCs w:val="24"/>
          <w:lang w:val="en-GB"/>
        </w:rPr>
        <w:t>, or unintended transfer to a non-target feed of a contaminant or component,</w:t>
      </w:r>
      <w:r w:rsidRPr="00D737DC">
        <w:rPr>
          <w:rFonts w:ascii="Times New Roman" w:hAnsi="Times New Roman" w:cs="Times New Roman"/>
          <w:color w:val="000000" w:themeColor="text1"/>
          <w:sz w:val="24"/>
          <w:szCs w:val="24"/>
          <w:lang w:val="en-GB"/>
        </w:rPr>
        <w:t xml:space="preserve"> originating </w:t>
      </w:r>
      <w:r w:rsidR="002B4D10" w:rsidRPr="00D737DC">
        <w:rPr>
          <w:rFonts w:ascii="Times New Roman" w:hAnsi="Times New Roman" w:cs="Times New Roman"/>
          <w:color w:val="000000" w:themeColor="text1"/>
          <w:sz w:val="24"/>
          <w:szCs w:val="24"/>
          <w:lang w:val="en-GB"/>
        </w:rPr>
        <w:t xml:space="preserve">mainly </w:t>
      </w:r>
      <w:r w:rsidRPr="00D737DC">
        <w:rPr>
          <w:rFonts w:ascii="Times New Roman" w:hAnsi="Times New Roman" w:cs="Times New Roman"/>
          <w:color w:val="000000" w:themeColor="text1"/>
          <w:sz w:val="24"/>
          <w:szCs w:val="24"/>
          <w:lang w:val="en-GB"/>
        </w:rPr>
        <w:t>from the previous use of the facilities or equipment</w:t>
      </w:r>
      <w:r w:rsidR="004944A4" w:rsidRPr="00D737DC">
        <w:rPr>
          <w:rFonts w:ascii="Times New Roman" w:hAnsi="Times New Roman" w:cs="Times New Roman"/>
          <w:color w:val="000000" w:themeColor="text1"/>
          <w:sz w:val="24"/>
          <w:szCs w:val="24"/>
          <w:lang w:val="en-GB"/>
        </w:rPr>
        <w:t>;</w:t>
      </w:r>
      <w:r w:rsidR="005D4313" w:rsidRPr="00D737DC">
        <w:rPr>
          <w:rStyle w:val="FootnoteReference"/>
          <w:rFonts w:ascii="Times New Roman" w:hAnsi="Times New Roman" w:cs="Times New Roman"/>
          <w:color w:val="000000" w:themeColor="text1"/>
          <w:sz w:val="24"/>
          <w:szCs w:val="24"/>
          <w:lang w:val="en-GB"/>
        </w:rPr>
        <w:footnoteReference w:id="21"/>
      </w:r>
    </w:p>
    <w:p w14:paraId="43D41611" w14:textId="7ACABE9C" w:rsidR="00692F7E" w:rsidRPr="00D737DC" w:rsidRDefault="009F7844" w:rsidP="0005624D">
      <w:pPr>
        <w:autoSpaceDE w:val="0"/>
        <w:autoSpaceDN w:val="0"/>
        <w:adjustRightInd w:val="0"/>
        <w:jc w:val="both"/>
        <w:rPr>
          <w:rFonts w:ascii="Times New Roman" w:hAnsi="Times New Roman" w:cs="Times New Roman"/>
          <w:b/>
          <w:bCs/>
          <w:color w:val="000000"/>
          <w:sz w:val="24"/>
          <w:szCs w:val="24"/>
          <w:lang w:val="en-GB"/>
        </w:rPr>
      </w:pPr>
      <w:r w:rsidRPr="00D737DC">
        <w:rPr>
          <w:rFonts w:ascii="Times New Roman" w:hAnsi="Times New Roman" w:cs="Times New Roman"/>
          <w:b/>
          <w:bCs/>
          <w:color w:val="000000" w:themeColor="text1"/>
          <w:sz w:val="24"/>
          <w:szCs w:val="24"/>
          <w:lang w:val="en-GB"/>
        </w:rPr>
        <w:t>'Homogeneity'</w:t>
      </w:r>
      <w:r w:rsidRPr="00D737DC">
        <w:rPr>
          <w:rFonts w:ascii="Times New Roman" w:hAnsi="Times New Roman" w:cs="Times New Roman"/>
          <w:color w:val="000000" w:themeColor="text1"/>
          <w:sz w:val="24"/>
          <w:szCs w:val="24"/>
          <w:lang w:val="en-GB"/>
        </w:rPr>
        <w:t xml:space="preserve"> means</w:t>
      </w:r>
      <w:r w:rsidR="00692F7E" w:rsidRPr="00D737DC">
        <w:rPr>
          <w:rFonts w:ascii="Times New Roman" w:hAnsi="Times New Roman" w:cs="Times New Roman"/>
          <w:color w:val="000000" w:themeColor="text1"/>
          <w:sz w:val="24"/>
          <w:szCs w:val="24"/>
          <w:lang w:val="en-GB"/>
        </w:rPr>
        <w:t xml:space="preserve"> the </w:t>
      </w:r>
      <w:r w:rsidR="00181888" w:rsidRPr="00D737DC">
        <w:rPr>
          <w:rFonts w:ascii="Times New Roman" w:hAnsi="Times New Roman" w:cs="Times New Roman"/>
          <w:color w:val="000000" w:themeColor="text1"/>
          <w:sz w:val="24"/>
          <w:szCs w:val="24"/>
          <w:lang w:val="en-GB"/>
        </w:rPr>
        <w:t xml:space="preserve">uniform </w:t>
      </w:r>
      <w:r w:rsidR="00692F7E" w:rsidRPr="00D737DC">
        <w:rPr>
          <w:rFonts w:ascii="Times New Roman" w:hAnsi="Times New Roman" w:cs="Times New Roman"/>
          <w:color w:val="000000" w:themeColor="text1"/>
          <w:sz w:val="24"/>
          <w:szCs w:val="24"/>
          <w:lang w:val="en-GB"/>
        </w:rPr>
        <w:t>dispersion of all ingredients in the same mixture</w:t>
      </w:r>
      <w:r w:rsidR="00C506EF" w:rsidRPr="00D737DC">
        <w:rPr>
          <w:rFonts w:ascii="Times New Roman" w:hAnsi="Times New Roman" w:cs="Times New Roman"/>
          <w:color w:val="000000" w:themeColor="text1"/>
          <w:sz w:val="24"/>
          <w:szCs w:val="24"/>
          <w:lang w:val="en-GB"/>
        </w:rPr>
        <w:t xml:space="preserve">, </w:t>
      </w:r>
      <w:r w:rsidR="004A6624" w:rsidRPr="00D737DC">
        <w:rPr>
          <w:rFonts w:ascii="Times New Roman" w:hAnsi="Times New Roman" w:cs="Times New Roman"/>
          <w:color w:val="000000" w:themeColor="text1"/>
          <w:sz w:val="24"/>
          <w:szCs w:val="24"/>
          <w:lang w:val="en-GB"/>
        </w:rPr>
        <w:t xml:space="preserve">including </w:t>
      </w:r>
      <w:r w:rsidR="00C506EF" w:rsidRPr="00D737DC">
        <w:rPr>
          <w:rFonts w:ascii="Times New Roman" w:hAnsi="Times New Roman" w:cs="Times New Roman"/>
          <w:color w:val="000000" w:themeColor="text1"/>
          <w:sz w:val="24"/>
          <w:szCs w:val="24"/>
          <w:lang w:val="en-GB"/>
        </w:rPr>
        <w:t xml:space="preserve">those of lower </w:t>
      </w:r>
      <w:proofErr w:type="gramStart"/>
      <w:r w:rsidR="00C506EF" w:rsidRPr="00D737DC">
        <w:rPr>
          <w:rFonts w:ascii="Times New Roman" w:hAnsi="Times New Roman" w:cs="Times New Roman"/>
          <w:color w:val="000000" w:themeColor="text1"/>
          <w:sz w:val="24"/>
          <w:szCs w:val="24"/>
          <w:lang w:val="en-GB"/>
        </w:rPr>
        <w:t>inclusion</w:t>
      </w:r>
      <w:r w:rsidR="004944A4" w:rsidRPr="00D737DC">
        <w:rPr>
          <w:rFonts w:ascii="Times New Roman" w:hAnsi="Times New Roman" w:cs="Times New Roman"/>
          <w:color w:val="000000" w:themeColor="text1"/>
          <w:sz w:val="24"/>
          <w:szCs w:val="24"/>
          <w:lang w:val="en-GB"/>
        </w:rPr>
        <w:t>;</w:t>
      </w:r>
      <w:proofErr w:type="gramEnd"/>
      <w:r w:rsidR="00692F7E" w:rsidRPr="00D737DC">
        <w:rPr>
          <w:rFonts w:ascii="Times New Roman" w:hAnsi="Times New Roman" w:cs="Times New Roman"/>
          <w:color w:val="000000" w:themeColor="text1"/>
          <w:sz w:val="24"/>
          <w:szCs w:val="24"/>
          <w:lang w:val="en-GB"/>
        </w:rPr>
        <w:t xml:space="preserve"> </w:t>
      </w:r>
    </w:p>
    <w:p w14:paraId="4AB43EC9" w14:textId="316C25A5" w:rsidR="009F7844" w:rsidRPr="00D737DC" w:rsidRDefault="009F7844" w:rsidP="0005624D">
      <w:pPr>
        <w:autoSpaceDE w:val="0"/>
        <w:autoSpaceDN w:val="0"/>
        <w:adjustRightInd w:val="0"/>
        <w:jc w:val="both"/>
        <w:rPr>
          <w:rFonts w:ascii="Times New Roman" w:hAnsi="Times New Roman" w:cs="Times New Roman"/>
          <w:color w:val="000000"/>
          <w:sz w:val="24"/>
          <w:szCs w:val="24"/>
          <w:lang w:val="en-GB"/>
        </w:rPr>
      </w:pPr>
      <w:r w:rsidRPr="00D737DC">
        <w:rPr>
          <w:rFonts w:ascii="Times New Roman" w:hAnsi="Times New Roman" w:cs="Times New Roman"/>
          <w:b/>
          <w:bCs/>
          <w:color w:val="000000"/>
          <w:sz w:val="24"/>
          <w:szCs w:val="24"/>
          <w:lang w:val="en-GB"/>
        </w:rPr>
        <w:t>'HACCP</w:t>
      </w:r>
      <w:r w:rsidR="35926A60" w:rsidRPr="00D737DC">
        <w:rPr>
          <w:rFonts w:ascii="Times New Roman" w:hAnsi="Times New Roman" w:cs="Times New Roman"/>
          <w:b/>
          <w:bCs/>
          <w:color w:val="000000"/>
          <w:sz w:val="24"/>
          <w:szCs w:val="24"/>
          <w:lang w:val="en-GB"/>
        </w:rPr>
        <w:t xml:space="preserve"> system</w:t>
      </w:r>
      <w:r w:rsidRPr="00D737DC">
        <w:rPr>
          <w:rFonts w:ascii="Times New Roman" w:hAnsi="Times New Roman" w:cs="Times New Roman"/>
          <w:b/>
          <w:bCs/>
          <w:color w:val="000000"/>
          <w:sz w:val="24"/>
          <w:szCs w:val="24"/>
          <w:lang w:val="en-GB"/>
        </w:rPr>
        <w:t>'</w:t>
      </w:r>
      <w:r w:rsidR="007719EE" w:rsidRPr="00D737DC">
        <w:rPr>
          <w:rFonts w:ascii="Times New Roman" w:hAnsi="Times New Roman" w:cs="Times New Roman"/>
          <w:color w:val="000000"/>
          <w:sz w:val="24"/>
          <w:szCs w:val="24"/>
          <w:lang w:val="en-GB"/>
        </w:rPr>
        <w:t xml:space="preserve"> means</w:t>
      </w:r>
      <w:r w:rsidR="00E15AA1" w:rsidRPr="00D737DC">
        <w:rPr>
          <w:rFonts w:ascii="Times New Roman" w:hAnsi="Times New Roman" w:cs="Times New Roman"/>
          <w:color w:val="000000"/>
          <w:sz w:val="24"/>
          <w:szCs w:val="24"/>
          <w:lang w:val="en-GB"/>
        </w:rPr>
        <w:t xml:space="preserve"> a system which identifies, evaluates, and controls hazards which are significant for </w:t>
      </w:r>
      <w:r w:rsidR="00707F4F" w:rsidRPr="00D737DC">
        <w:rPr>
          <w:rFonts w:ascii="Times New Roman" w:hAnsi="Times New Roman" w:cs="Times New Roman"/>
          <w:color w:val="000000"/>
          <w:sz w:val="24"/>
          <w:szCs w:val="24"/>
          <w:lang w:val="en-GB"/>
        </w:rPr>
        <w:t xml:space="preserve">feed </w:t>
      </w:r>
      <w:r w:rsidR="00E15AA1" w:rsidRPr="00D737DC">
        <w:rPr>
          <w:rFonts w:ascii="Times New Roman" w:hAnsi="Times New Roman" w:cs="Times New Roman"/>
          <w:color w:val="000000"/>
          <w:sz w:val="24"/>
          <w:szCs w:val="24"/>
          <w:lang w:val="en-GB"/>
        </w:rPr>
        <w:t>safety</w:t>
      </w:r>
      <w:r w:rsidR="00707F4F" w:rsidRPr="00D737DC">
        <w:rPr>
          <w:rFonts w:ascii="Times New Roman" w:hAnsi="Times New Roman" w:cs="Times New Roman"/>
          <w:color w:val="000000"/>
          <w:sz w:val="24"/>
          <w:szCs w:val="24"/>
          <w:lang w:val="en-GB"/>
        </w:rPr>
        <w:t xml:space="preserve">, in accordance with the principles laid down in Article 6(2) of Regulation (EC) No </w:t>
      </w:r>
      <w:proofErr w:type="gramStart"/>
      <w:r w:rsidR="00707F4F" w:rsidRPr="00D737DC">
        <w:rPr>
          <w:rFonts w:ascii="Times New Roman" w:hAnsi="Times New Roman" w:cs="Times New Roman"/>
          <w:color w:val="000000"/>
          <w:sz w:val="24"/>
          <w:szCs w:val="24"/>
          <w:lang w:val="en-GB"/>
        </w:rPr>
        <w:t>183/2005</w:t>
      </w:r>
      <w:r w:rsidR="004944A4" w:rsidRPr="00D737DC">
        <w:rPr>
          <w:rFonts w:ascii="Times New Roman" w:hAnsi="Times New Roman" w:cs="Times New Roman"/>
          <w:color w:val="000000"/>
          <w:sz w:val="24"/>
          <w:szCs w:val="24"/>
          <w:lang w:val="en-GB"/>
        </w:rPr>
        <w:t>;</w:t>
      </w:r>
      <w:proofErr w:type="gramEnd"/>
    </w:p>
    <w:p w14:paraId="05C5D544" w14:textId="77777777" w:rsidR="00727B6F" w:rsidRPr="00D737DC" w:rsidRDefault="00727B6F" w:rsidP="0005624D">
      <w:pPr>
        <w:jc w:val="both"/>
        <w:rPr>
          <w:rFonts w:ascii="Times New Roman" w:eastAsia="Times New Roman" w:hAnsi="Times New Roman" w:cs="Times New Roman"/>
          <w:sz w:val="24"/>
          <w:szCs w:val="24"/>
          <w:lang w:val="en-GB"/>
        </w:rPr>
      </w:pPr>
      <w:r w:rsidRPr="00D737DC">
        <w:rPr>
          <w:rFonts w:ascii="Times New Roman" w:hAnsi="Times New Roman" w:cs="Times New Roman"/>
          <w:color w:val="000000" w:themeColor="text1"/>
          <w:sz w:val="24"/>
          <w:szCs w:val="24"/>
          <w:lang w:val="en-GB"/>
        </w:rPr>
        <w:t>‘</w:t>
      </w:r>
      <w:r w:rsidRPr="00D737DC">
        <w:rPr>
          <w:rFonts w:ascii="Times New Roman" w:hAnsi="Times New Roman" w:cs="Times New Roman"/>
          <w:b/>
          <w:bCs/>
          <w:color w:val="000000" w:themeColor="text1"/>
          <w:sz w:val="24"/>
          <w:szCs w:val="24"/>
          <w:lang w:val="en-GB"/>
        </w:rPr>
        <w:t>HACCP plan</w:t>
      </w:r>
      <w:r w:rsidRPr="00D737DC">
        <w:rPr>
          <w:rFonts w:ascii="Times New Roman" w:hAnsi="Times New Roman" w:cs="Times New Roman"/>
          <w:color w:val="000000" w:themeColor="text1"/>
          <w:sz w:val="24"/>
          <w:szCs w:val="24"/>
          <w:lang w:val="en-GB"/>
        </w:rPr>
        <w:t xml:space="preserve">’ means </w:t>
      </w:r>
      <w:r w:rsidRPr="00D737DC">
        <w:rPr>
          <w:rFonts w:ascii="Times New Roman" w:eastAsia="Times New Roman" w:hAnsi="Times New Roman" w:cs="Times New Roman"/>
          <w:color w:val="000000" w:themeColor="text1"/>
          <w:sz w:val="24"/>
          <w:szCs w:val="24"/>
          <w:lang w:val="en-GB"/>
        </w:rPr>
        <w:t>d</w:t>
      </w:r>
      <w:r w:rsidRPr="00D737DC">
        <w:rPr>
          <w:rFonts w:ascii="Times New Roman" w:eastAsia="Times New Roman" w:hAnsi="Times New Roman" w:cs="Times New Roman"/>
          <w:color w:val="333333"/>
          <w:sz w:val="24"/>
          <w:szCs w:val="24"/>
          <w:lang w:val="en-GB"/>
        </w:rPr>
        <w:t xml:space="preserve">ocumentation or set of documents, prepared in accordance with the principles of HACCP, to ensure control of significant hazards in the feed </w:t>
      </w:r>
      <w:proofErr w:type="gramStart"/>
      <w:r w:rsidRPr="00D737DC">
        <w:rPr>
          <w:rFonts w:ascii="Times New Roman" w:eastAsia="Times New Roman" w:hAnsi="Times New Roman" w:cs="Times New Roman"/>
          <w:color w:val="333333"/>
          <w:sz w:val="24"/>
          <w:szCs w:val="24"/>
          <w:lang w:val="en-GB"/>
        </w:rPr>
        <w:t>business;</w:t>
      </w:r>
      <w:proofErr w:type="gramEnd"/>
    </w:p>
    <w:p w14:paraId="0C202440" w14:textId="5B38BC20" w:rsidR="00441B29" w:rsidRPr="00D737DC" w:rsidRDefault="00441B29" w:rsidP="0005624D">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
          <w:bCs/>
          <w:color w:val="000000"/>
          <w:sz w:val="24"/>
          <w:szCs w:val="24"/>
          <w:lang w:val="en-GB"/>
        </w:rPr>
        <w:t>‘</w:t>
      </w:r>
      <w:r w:rsidR="00332E59" w:rsidRPr="00D737DC">
        <w:rPr>
          <w:rFonts w:ascii="Times New Roman" w:hAnsi="Times New Roman" w:cs="Times New Roman"/>
          <w:b/>
          <w:bCs/>
          <w:color w:val="000000"/>
          <w:sz w:val="24"/>
          <w:szCs w:val="24"/>
          <w:lang w:val="en-GB"/>
        </w:rPr>
        <w:t>Tracer</w:t>
      </w:r>
      <w:r w:rsidRPr="00D737DC">
        <w:rPr>
          <w:rFonts w:ascii="Times New Roman" w:hAnsi="Times New Roman" w:cs="Times New Roman"/>
          <w:b/>
          <w:bCs/>
          <w:color w:val="000000"/>
          <w:sz w:val="24"/>
          <w:szCs w:val="24"/>
          <w:lang w:val="en-GB"/>
        </w:rPr>
        <w:t>’</w:t>
      </w:r>
      <w:r w:rsidR="001A4860" w:rsidRPr="00D737DC">
        <w:rPr>
          <w:rFonts w:ascii="Times New Roman" w:hAnsi="Times New Roman" w:cs="Times New Roman"/>
          <w:b/>
          <w:bCs/>
          <w:color w:val="000000"/>
          <w:sz w:val="24"/>
          <w:szCs w:val="24"/>
          <w:lang w:val="en-GB"/>
        </w:rPr>
        <w:t xml:space="preserve"> </w:t>
      </w:r>
      <w:r w:rsidR="001A4860" w:rsidRPr="00D737DC">
        <w:rPr>
          <w:rFonts w:ascii="Times New Roman" w:hAnsi="Times New Roman" w:cs="Times New Roman"/>
          <w:color w:val="000000"/>
          <w:sz w:val="24"/>
          <w:szCs w:val="24"/>
          <w:lang w:val="en-GB"/>
        </w:rPr>
        <w:t>means a</w:t>
      </w:r>
      <w:r w:rsidRPr="00D737DC">
        <w:rPr>
          <w:rFonts w:ascii="Times New Roman" w:hAnsi="Times New Roman" w:cs="Times New Roman"/>
          <w:b/>
          <w:bCs/>
          <w:color w:val="000000"/>
          <w:sz w:val="24"/>
          <w:szCs w:val="24"/>
          <w:lang w:val="en-GB"/>
        </w:rPr>
        <w:t xml:space="preserve"> </w:t>
      </w:r>
      <w:r w:rsidRPr="00D737DC">
        <w:rPr>
          <w:rFonts w:ascii="Times New Roman" w:hAnsi="Times New Roman" w:cs="Times New Roman"/>
          <w:bCs/>
          <w:color w:val="000000"/>
          <w:sz w:val="24"/>
          <w:szCs w:val="24"/>
          <w:lang w:val="en-GB"/>
        </w:rPr>
        <w:t>substance/product added or present in a feed, which is measured in order to determine the compliance with certain criteria of homogen</w:t>
      </w:r>
      <w:r w:rsidR="004944A4" w:rsidRPr="00D737DC">
        <w:rPr>
          <w:rFonts w:ascii="Times New Roman" w:hAnsi="Times New Roman" w:cs="Times New Roman"/>
          <w:bCs/>
          <w:color w:val="000000"/>
          <w:sz w:val="24"/>
          <w:szCs w:val="24"/>
          <w:lang w:val="en-GB"/>
        </w:rPr>
        <w:t>eity and/or cross-</w:t>
      </w:r>
      <w:proofErr w:type="gramStart"/>
      <w:r w:rsidR="004944A4" w:rsidRPr="00D737DC">
        <w:rPr>
          <w:rFonts w:ascii="Times New Roman" w:hAnsi="Times New Roman" w:cs="Times New Roman"/>
          <w:bCs/>
          <w:color w:val="000000"/>
          <w:sz w:val="24"/>
          <w:szCs w:val="24"/>
          <w:lang w:val="en-GB"/>
        </w:rPr>
        <w:t>contamination;</w:t>
      </w:r>
      <w:proofErr w:type="gramEnd"/>
      <w:r w:rsidRPr="00D737DC">
        <w:rPr>
          <w:rFonts w:ascii="Times New Roman" w:hAnsi="Times New Roman" w:cs="Times New Roman"/>
          <w:bCs/>
          <w:color w:val="000000"/>
          <w:sz w:val="24"/>
          <w:szCs w:val="24"/>
          <w:lang w:val="en-GB"/>
        </w:rPr>
        <w:t xml:space="preserve"> </w:t>
      </w:r>
    </w:p>
    <w:p w14:paraId="7EFE829D" w14:textId="0CB3EA76" w:rsidR="002B4D10" w:rsidRPr="00D737DC" w:rsidRDefault="00441B29" w:rsidP="72A7ACE0">
      <w:pPr>
        <w:autoSpaceDE w:val="0"/>
        <w:autoSpaceDN w:val="0"/>
        <w:adjustRightInd w:val="0"/>
        <w:jc w:val="both"/>
        <w:rPr>
          <w:rFonts w:ascii="Times New Roman" w:hAnsi="Times New Roman" w:cs="Times New Roman"/>
          <w:color w:val="000000"/>
          <w:sz w:val="24"/>
          <w:szCs w:val="24"/>
          <w:lang w:val="en-GB"/>
        </w:rPr>
      </w:pPr>
      <w:r w:rsidRPr="00D737DC">
        <w:rPr>
          <w:rFonts w:ascii="Times New Roman" w:hAnsi="Times New Roman" w:cs="Times New Roman"/>
          <w:b/>
          <w:bCs/>
          <w:color w:val="000000" w:themeColor="text1"/>
          <w:sz w:val="24"/>
          <w:szCs w:val="24"/>
          <w:lang w:val="en-GB"/>
        </w:rPr>
        <w:t>‘Mix’</w:t>
      </w:r>
      <w:r w:rsidR="001A4860" w:rsidRPr="00D737DC">
        <w:rPr>
          <w:rFonts w:ascii="Times New Roman" w:hAnsi="Times New Roman" w:cs="Times New Roman"/>
          <w:color w:val="000000" w:themeColor="text1"/>
          <w:sz w:val="24"/>
          <w:szCs w:val="24"/>
          <w:lang w:val="en-GB"/>
        </w:rPr>
        <w:t xml:space="preserve"> </w:t>
      </w:r>
      <w:r w:rsidR="001A4860" w:rsidRPr="00D737DC">
        <w:rPr>
          <w:rFonts w:ascii="Times New Roman" w:hAnsi="Times New Roman" w:cs="Times New Roman"/>
          <w:color w:val="000000"/>
          <w:sz w:val="24"/>
          <w:szCs w:val="24"/>
          <w:lang w:val="en-GB"/>
        </w:rPr>
        <w:t xml:space="preserve">means a </w:t>
      </w:r>
      <w:r w:rsidRPr="00D737DC">
        <w:rPr>
          <w:rFonts w:ascii="Times New Roman" w:hAnsi="Times New Roman" w:cs="Times New Roman"/>
          <w:color w:val="000000" w:themeColor="text1"/>
          <w:sz w:val="24"/>
          <w:szCs w:val="24"/>
          <w:lang w:val="en-GB"/>
        </w:rPr>
        <w:t xml:space="preserve">quantity of </w:t>
      </w:r>
      <w:r w:rsidR="00226021" w:rsidRPr="00D737DC">
        <w:rPr>
          <w:rFonts w:ascii="Times New Roman" w:hAnsi="Times New Roman" w:cs="Times New Roman"/>
          <w:color w:val="000000" w:themeColor="text1"/>
          <w:sz w:val="24"/>
          <w:szCs w:val="24"/>
          <w:lang w:val="en-GB"/>
        </w:rPr>
        <w:t xml:space="preserve">mixed </w:t>
      </w:r>
      <w:r w:rsidRPr="00D737DC">
        <w:rPr>
          <w:rFonts w:ascii="Times New Roman" w:hAnsi="Times New Roman" w:cs="Times New Roman"/>
          <w:color w:val="000000" w:themeColor="text1"/>
          <w:sz w:val="24"/>
          <w:szCs w:val="24"/>
          <w:lang w:val="en-GB"/>
        </w:rPr>
        <w:t>feed that fits inside the mixer.</w:t>
      </w:r>
      <w:r w:rsidR="002B4D10" w:rsidRPr="00D737DC">
        <w:rPr>
          <w:rFonts w:ascii="Times New Roman" w:hAnsi="Times New Roman" w:cs="Times New Roman"/>
          <w:color w:val="000000" w:themeColor="text1"/>
          <w:sz w:val="24"/>
          <w:szCs w:val="24"/>
          <w:lang w:val="en-GB"/>
        </w:rPr>
        <w:t xml:space="preserve"> A batch can correspond to one or more </w:t>
      </w:r>
      <w:proofErr w:type="gramStart"/>
      <w:r w:rsidR="002B4D10" w:rsidRPr="00D737DC">
        <w:rPr>
          <w:rFonts w:ascii="Times New Roman" w:hAnsi="Times New Roman" w:cs="Times New Roman"/>
          <w:color w:val="000000" w:themeColor="text1"/>
          <w:sz w:val="24"/>
          <w:szCs w:val="24"/>
          <w:lang w:val="en-GB"/>
        </w:rPr>
        <w:t>mixes</w:t>
      </w:r>
      <w:r w:rsidR="004944A4" w:rsidRPr="00D737DC">
        <w:rPr>
          <w:rFonts w:ascii="Times New Roman" w:hAnsi="Times New Roman" w:cs="Times New Roman"/>
          <w:color w:val="000000" w:themeColor="text1"/>
          <w:sz w:val="24"/>
          <w:szCs w:val="24"/>
          <w:lang w:val="en-GB"/>
        </w:rPr>
        <w:t>;</w:t>
      </w:r>
      <w:proofErr w:type="gramEnd"/>
    </w:p>
    <w:p w14:paraId="231BCCCE" w14:textId="6D367247" w:rsidR="0043405F" w:rsidRPr="00D737DC" w:rsidRDefault="0043405F" w:rsidP="72A7ACE0">
      <w:pPr>
        <w:autoSpaceDE w:val="0"/>
        <w:autoSpaceDN w:val="0"/>
        <w:adjustRightInd w:val="0"/>
        <w:jc w:val="both"/>
        <w:rPr>
          <w:rFonts w:ascii="Times New Roman" w:hAnsi="Times New Roman" w:cs="Times New Roman"/>
          <w:color w:val="000000"/>
          <w:sz w:val="24"/>
          <w:szCs w:val="24"/>
          <w:lang w:val="en-US"/>
        </w:rPr>
      </w:pPr>
      <w:r w:rsidRPr="00D737DC">
        <w:rPr>
          <w:rFonts w:ascii="Times New Roman" w:hAnsi="Times New Roman" w:cs="Times New Roman"/>
          <w:b/>
          <w:bCs/>
          <w:color w:val="000000" w:themeColor="text1"/>
          <w:sz w:val="24"/>
          <w:szCs w:val="24"/>
          <w:lang w:val="en-US"/>
        </w:rPr>
        <w:lastRenderedPageBreak/>
        <w:t>‘</w:t>
      </w:r>
      <w:r w:rsidR="008F3925" w:rsidRPr="00D737DC">
        <w:rPr>
          <w:rFonts w:ascii="Times New Roman" w:hAnsi="Times New Roman" w:cs="Times New Roman"/>
          <w:b/>
          <w:bCs/>
          <w:color w:val="000000" w:themeColor="text1"/>
          <w:sz w:val="24"/>
          <w:szCs w:val="24"/>
          <w:lang w:val="en-US"/>
        </w:rPr>
        <w:t>M</w:t>
      </w:r>
      <w:r w:rsidRPr="00D737DC">
        <w:rPr>
          <w:rFonts w:ascii="Times New Roman" w:hAnsi="Times New Roman" w:cs="Times New Roman"/>
          <w:b/>
          <w:bCs/>
          <w:color w:val="000000" w:themeColor="text1"/>
          <w:sz w:val="24"/>
          <w:szCs w:val="24"/>
          <w:lang w:val="en-US"/>
        </w:rPr>
        <w:t>anufacturing line’</w:t>
      </w:r>
      <w:r w:rsidR="001A4860" w:rsidRPr="00D737DC">
        <w:rPr>
          <w:rFonts w:ascii="Times New Roman" w:hAnsi="Times New Roman" w:cs="Times New Roman"/>
          <w:color w:val="000000" w:themeColor="text1"/>
          <w:sz w:val="24"/>
          <w:szCs w:val="24"/>
          <w:lang w:val="en-US"/>
        </w:rPr>
        <w:t xml:space="preserve"> </w:t>
      </w:r>
      <w:r w:rsidR="001A4860" w:rsidRPr="00D737DC">
        <w:rPr>
          <w:rFonts w:ascii="Times New Roman" w:hAnsi="Times New Roman" w:cs="Times New Roman"/>
          <w:color w:val="000000"/>
          <w:sz w:val="24"/>
          <w:szCs w:val="24"/>
          <w:lang w:val="en-GB"/>
        </w:rPr>
        <w:t xml:space="preserve">means </w:t>
      </w:r>
      <w:r w:rsidR="001A4860" w:rsidRPr="00D737DC">
        <w:rPr>
          <w:rFonts w:ascii="Times New Roman" w:hAnsi="Times New Roman" w:cs="Times New Roman"/>
          <w:color w:val="000000" w:themeColor="text1"/>
          <w:sz w:val="24"/>
          <w:szCs w:val="24"/>
          <w:lang w:val="en-US"/>
        </w:rPr>
        <w:t>t</w:t>
      </w:r>
      <w:r w:rsidRPr="00D737DC">
        <w:rPr>
          <w:rFonts w:ascii="Times New Roman" w:hAnsi="Times New Roman" w:cs="Times New Roman"/>
          <w:color w:val="000000" w:themeColor="text1"/>
          <w:sz w:val="24"/>
          <w:szCs w:val="24"/>
          <w:lang w:val="en-US"/>
        </w:rPr>
        <w:t>he whole technical system which includes the process stages of dosing and mixing (mixers including upstream and downstream feeders).</w:t>
      </w:r>
    </w:p>
    <w:p w14:paraId="0FAC9F8F" w14:textId="309C3709" w:rsidR="00441B29" w:rsidRPr="00D737DC" w:rsidRDefault="00441B29" w:rsidP="0005624D">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
          <w:bCs/>
          <w:color w:val="000000"/>
          <w:sz w:val="24"/>
          <w:szCs w:val="24"/>
          <w:lang w:val="en-GB"/>
        </w:rPr>
        <w:t>‘Flushing’</w:t>
      </w:r>
      <w:r w:rsidR="001A4860" w:rsidRPr="00D737DC">
        <w:rPr>
          <w:rFonts w:ascii="Times New Roman" w:hAnsi="Times New Roman" w:cs="Times New Roman"/>
          <w:b/>
          <w:bCs/>
          <w:color w:val="000000"/>
          <w:sz w:val="24"/>
          <w:szCs w:val="24"/>
          <w:lang w:val="en-GB"/>
        </w:rPr>
        <w:t xml:space="preserve"> </w:t>
      </w:r>
      <w:r w:rsidR="001A4860" w:rsidRPr="00D737DC">
        <w:rPr>
          <w:rFonts w:ascii="Times New Roman" w:hAnsi="Times New Roman" w:cs="Times New Roman"/>
          <w:color w:val="000000"/>
          <w:sz w:val="24"/>
          <w:szCs w:val="24"/>
          <w:lang w:val="en-GB"/>
        </w:rPr>
        <w:t>means</w:t>
      </w:r>
      <w:r w:rsidRPr="00D737DC">
        <w:rPr>
          <w:rFonts w:ascii="Times New Roman" w:hAnsi="Times New Roman" w:cs="Times New Roman"/>
          <w:b/>
          <w:bCs/>
          <w:color w:val="000000"/>
          <w:sz w:val="24"/>
          <w:szCs w:val="24"/>
          <w:lang w:val="en-GB"/>
        </w:rPr>
        <w:t xml:space="preserve"> </w:t>
      </w:r>
      <w:r w:rsidR="00F4255E" w:rsidRPr="00D737DC">
        <w:rPr>
          <w:rFonts w:ascii="Times New Roman" w:hAnsi="Times New Roman" w:cs="Times New Roman"/>
          <w:bCs/>
          <w:color w:val="000000"/>
          <w:sz w:val="24"/>
          <w:szCs w:val="24"/>
          <w:lang w:val="en-GB"/>
        </w:rPr>
        <w:t xml:space="preserve">a </w:t>
      </w:r>
      <w:r w:rsidRPr="00D737DC">
        <w:rPr>
          <w:rFonts w:ascii="Times New Roman" w:hAnsi="Times New Roman" w:cs="Times New Roman"/>
          <w:bCs/>
          <w:color w:val="000000"/>
          <w:sz w:val="24"/>
          <w:szCs w:val="24"/>
          <w:lang w:val="en-GB"/>
        </w:rPr>
        <w:t xml:space="preserve">cleaning procedure of the manufacturing line of feed, </w:t>
      </w:r>
      <w:r w:rsidR="00C174BB" w:rsidRPr="00D737DC">
        <w:rPr>
          <w:rFonts w:ascii="Times New Roman" w:hAnsi="Times New Roman" w:cs="Times New Roman"/>
          <w:bCs/>
          <w:color w:val="000000"/>
          <w:sz w:val="24"/>
          <w:szCs w:val="24"/>
          <w:lang w:val="en-GB"/>
        </w:rPr>
        <w:t xml:space="preserve">part of the manufacturing line or a specific equipment, </w:t>
      </w:r>
      <w:r w:rsidRPr="00D737DC">
        <w:rPr>
          <w:rFonts w:ascii="Times New Roman" w:hAnsi="Times New Roman" w:cs="Times New Roman"/>
          <w:bCs/>
          <w:color w:val="000000"/>
          <w:sz w:val="24"/>
          <w:szCs w:val="24"/>
          <w:lang w:val="en-GB"/>
        </w:rPr>
        <w:t xml:space="preserve">between </w:t>
      </w:r>
      <w:r w:rsidR="00652F7B" w:rsidRPr="00D737DC">
        <w:rPr>
          <w:rFonts w:ascii="Times New Roman" w:hAnsi="Times New Roman" w:cs="Times New Roman"/>
          <w:bCs/>
          <w:color w:val="000000"/>
          <w:sz w:val="24"/>
          <w:szCs w:val="24"/>
          <w:lang w:val="en-GB"/>
        </w:rPr>
        <w:t>two batches in regular production</w:t>
      </w:r>
      <w:r w:rsidR="00F4255E" w:rsidRPr="00D737DC">
        <w:rPr>
          <w:rFonts w:ascii="Times New Roman" w:hAnsi="Times New Roman" w:cs="Times New Roman"/>
          <w:bCs/>
          <w:color w:val="000000"/>
          <w:sz w:val="24"/>
          <w:szCs w:val="24"/>
          <w:lang w:val="en-GB"/>
        </w:rPr>
        <w:t xml:space="preserve">, consisting in passing a feed grade product through the </w:t>
      </w:r>
      <w:r w:rsidR="002333C7" w:rsidRPr="00D737DC">
        <w:rPr>
          <w:rFonts w:ascii="Times New Roman" w:hAnsi="Times New Roman" w:cs="Times New Roman"/>
          <w:sz w:val="24"/>
          <w:szCs w:val="24"/>
        </w:rPr>
        <w:t xml:space="preserve">manufacturing </w:t>
      </w:r>
      <w:r w:rsidR="00F4255E" w:rsidRPr="00D737DC">
        <w:rPr>
          <w:rFonts w:ascii="Times New Roman" w:hAnsi="Times New Roman" w:cs="Times New Roman"/>
          <w:bCs/>
          <w:color w:val="000000"/>
          <w:sz w:val="24"/>
          <w:szCs w:val="24"/>
          <w:lang w:val="en-GB"/>
        </w:rPr>
        <w:t xml:space="preserve">line </w:t>
      </w:r>
      <w:r w:rsidR="00A1489B" w:rsidRPr="00D737DC">
        <w:rPr>
          <w:rFonts w:ascii="Times New Roman" w:hAnsi="Times New Roman" w:cs="Times New Roman"/>
          <w:bCs/>
          <w:color w:val="000000"/>
          <w:sz w:val="24"/>
          <w:szCs w:val="24"/>
          <w:lang w:val="en-GB"/>
        </w:rPr>
        <w:t xml:space="preserve">for </w:t>
      </w:r>
      <w:r w:rsidR="00F4255E" w:rsidRPr="00D737DC">
        <w:rPr>
          <w:rFonts w:ascii="Times New Roman" w:hAnsi="Times New Roman" w:cs="Times New Roman"/>
          <w:bCs/>
          <w:color w:val="000000"/>
          <w:sz w:val="24"/>
          <w:szCs w:val="24"/>
          <w:lang w:val="en-GB"/>
        </w:rPr>
        <w:t>a determined number of times</w:t>
      </w:r>
      <w:r w:rsidR="00652F7B" w:rsidRPr="00D737DC">
        <w:rPr>
          <w:rFonts w:ascii="Times New Roman" w:hAnsi="Times New Roman" w:cs="Times New Roman"/>
          <w:bCs/>
          <w:color w:val="000000"/>
          <w:sz w:val="24"/>
          <w:szCs w:val="24"/>
          <w:lang w:val="en-GB"/>
        </w:rPr>
        <w:t>.</w:t>
      </w:r>
    </w:p>
    <w:p w14:paraId="5AE11D96" w14:textId="1302C581" w:rsidR="00862D7E" w:rsidRPr="00D737DC" w:rsidRDefault="00E87995" w:rsidP="72A7ACE0">
      <w:pPr>
        <w:autoSpaceDE w:val="0"/>
        <w:autoSpaceDN w:val="0"/>
        <w:adjustRightInd w:val="0"/>
        <w:jc w:val="both"/>
        <w:rPr>
          <w:rFonts w:ascii="Times New Roman" w:eastAsiaTheme="minorEastAsia" w:hAnsi="Times New Roman" w:cs="Times New Roman"/>
          <w:color w:val="000000"/>
          <w:sz w:val="24"/>
          <w:szCs w:val="24"/>
          <w:lang w:val="en-GB"/>
        </w:rPr>
      </w:pPr>
      <w:r w:rsidRPr="00D737DC">
        <w:rPr>
          <w:rFonts w:ascii="Times New Roman" w:hAnsi="Times New Roman" w:cs="Times New Roman"/>
          <w:b/>
          <w:bCs/>
          <w:color w:val="000000" w:themeColor="text1"/>
          <w:sz w:val="24"/>
          <w:szCs w:val="24"/>
          <w:lang w:val="en-GB"/>
        </w:rPr>
        <w:t>‘</w:t>
      </w:r>
      <w:r w:rsidR="000719E4" w:rsidRPr="00D737DC">
        <w:rPr>
          <w:rFonts w:ascii="Times New Roman" w:hAnsi="Times New Roman" w:cs="Times New Roman"/>
          <w:b/>
          <w:bCs/>
          <w:color w:val="000000" w:themeColor="text1"/>
          <w:sz w:val="24"/>
          <w:szCs w:val="24"/>
          <w:lang w:val="en-GB"/>
        </w:rPr>
        <w:t>Recovery rate</w:t>
      </w:r>
      <w:r w:rsidRPr="00D737DC">
        <w:rPr>
          <w:rFonts w:ascii="Times New Roman" w:hAnsi="Times New Roman" w:cs="Times New Roman"/>
          <w:b/>
          <w:bCs/>
          <w:color w:val="000000" w:themeColor="text1"/>
          <w:sz w:val="24"/>
          <w:szCs w:val="24"/>
          <w:lang w:val="en-GB"/>
        </w:rPr>
        <w:t>’</w:t>
      </w:r>
      <w:r w:rsidR="000719E4" w:rsidRPr="00D737DC">
        <w:rPr>
          <w:rFonts w:ascii="Times New Roman" w:hAnsi="Times New Roman" w:cs="Times New Roman"/>
          <w:color w:val="000000" w:themeColor="text1"/>
          <w:sz w:val="24"/>
          <w:szCs w:val="24"/>
          <w:lang w:val="en-GB"/>
        </w:rPr>
        <w:t xml:space="preserve"> </w:t>
      </w:r>
      <w:r w:rsidR="001A4860" w:rsidRPr="00D737DC">
        <w:rPr>
          <w:rFonts w:ascii="Times New Roman" w:hAnsi="Times New Roman" w:cs="Times New Roman"/>
          <w:color w:val="000000" w:themeColor="text1"/>
          <w:sz w:val="24"/>
          <w:szCs w:val="24"/>
          <w:lang w:val="en-GB"/>
        </w:rPr>
        <w:t>(</w:t>
      </w:r>
      <w:r w:rsidR="00CA6FD4" w:rsidRPr="00D737DC">
        <w:rPr>
          <w:rFonts w:ascii="Times New Roman" w:hAnsi="Times New Roman" w:cs="Times New Roman"/>
          <w:color w:val="000000" w:themeColor="text1"/>
          <w:sz w:val="24"/>
          <w:szCs w:val="24"/>
          <w:lang w:val="en-GB"/>
        </w:rPr>
        <w:t>for the purpose of this guidance,</w:t>
      </w:r>
      <w:r w:rsidR="000719E4" w:rsidRPr="00D737DC">
        <w:rPr>
          <w:rFonts w:ascii="Times New Roman" w:hAnsi="Times New Roman" w:cs="Times New Roman"/>
          <w:color w:val="000000" w:themeColor="text1"/>
          <w:sz w:val="24"/>
          <w:szCs w:val="24"/>
          <w:lang w:val="en-GB"/>
        </w:rPr>
        <w:t xml:space="preserve"> the result of the following calculation</w:t>
      </w:r>
      <w:r w:rsidR="001641D7" w:rsidRPr="00D737DC">
        <w:rPr>
          <w:rFonts w:ascii="Times New Roman" w:hAnsi="Times New Roman" w:cs="Times New Roman"/>
          <w:color w:val="000000" w:themeColor="text1"/>
          <w:sz w:val="24"/>
          <w:szCs w:val="24"/>
          <w:lang w:val="en-GB"/>
        </w:rPr>
        <w:t>, expressed in %</w:t>
      </w:r>
      <w:r w:rsidR="001A4860" w:rsidRPr="00D737DC">
        <w:rPr>
          <w:rFonts w:ascii="Times New Roman" w:hAnsi="Times New Roman" w:cs="Times New Roman"/>
          <w:color w:val="000000" w:themeColor="text1"/>
          <w:sz w:val="24"/>
          <w:szCs w:val="24"/>
          <w:lang w:val="en-GB"/>
        </w:rPr>
        <w:t>)</w:t>
      </w:r>
      <w:r w:rsidR="000719E4" w:rsidRPr="00D737DC">
        <w:rPr>
          <w:rFonts w:ascii="Times New Roman" w:hAnsi="Times New Roman" w:cs="Times New Roman"/>
          <w:color w:val="000000" w:themeColor="text1"/>
          <w:sz w:val="24"/>
          <w:szCs w:val="24"/>
          <w:lang w:val="en-GB"/>
        </w:rPr>
        <w:t xml:space="preserve"> mean</w:t>
      </w:r>
      <w:r w:rsidR="001A4860" w:rsidRPr="00D737DC">
        <w:rPr>
          <w:rFonts w:ascii="Times New Roman" w:hAnsi="Times New Roman" w:cs="Times New Roman"/>
          <w:color w:val="000000" w:themeColor="text1"/>
          <w:sz w:val="24"/>
          <w:szCs w:val="24"/>
          <w:lang w:val="en-GB"/>
        </w:rPr>
        <w:t>s</w:t>
      </w:r>
      <w:r w:rsidR="000719E4" w:rsidRPr="00D737DC">
        <w:rPr>
          <w:rFonts w:ascii="Times New Roman" w:hAnsi="Times New Roman" w:cs="Times New Roman"/>
          <w:color w:val="000000" w:themeColor="text1"/>
          <w:sz w:val="24"/>
          <w:szCs w:val="24"/>
          <w:lang w:val="en-GB"/>
        </w:rPr>
        <w:t xml:space="preserve"> tracer concentration of all analysed samples during a homogeneity test</w:t>
      </w:r>
      <w:r w:rsidR="004500C2" w:rsidRPr="00D737DC">
        <w:rPr>
          <w:rStyle w:val="FootnoteReference"/>
          <w:rFonts w:ascii="Times New Roman" w:hAnsi="Times New Roman" w:cs="Times New Roman"/>
          <w:color w:val="000000" w:themeColor="text1"/>
          <w:sz w:val="24"/>
          <w:szCs w:val="24"/>
          <w:lang w:val="en-GB"/>
        </w:rPr>
        <w:footnoteReference w:id="22"/>
      </w:r>
      <w:r w:rsidR="000719E4" w:rsidRPr="00D737DC">
        <w:rPr>
          <w:rFonts w:ascii="Times New Roman" w:hAnsi="Times New Roman" w:cs="Times New Roman"/>
          <w:color w:val="000000" w:themeColor="text1"/>
          <w:sz w:val="24"/>
          <w:szCs w:val="24"/>
          <w:lang w:val="en-GB"/>
        </w:rPr>
        <w:t xml:space="preserve">, divided by the expected concentration. </w:t>
      </w:r>
    </w:p>
    <w:p w14:paraId="5CC65072" w14:textId="200F685A" w:rsidR="000719E4" w:rsidRPr="00D737DC" w:rsidRDefault="00EF7795" w:rsidP="000719E4">
      <w:pPr>
        <w:autoSpaceDE w:val="0"/>
        <w:autoSpaceDN w:val="0"/>
        <w:adjustRightInd w:val="0"/>
        <w:jc w:val="both"/>
        <w:rPr>
          <w:rFonts w:ascii="Times New Roman" w:eastAsiaTheme="minorEastAsia" w:hAnsi="Times New Roman" w:cs="Times New Roman"/>
          <w:bCs/>
          <w:color w:val="000000"/>
          <w:sz w:val="24"/>
          <w:szCs w:val="24"/>
          <w:lang w:val="en-GB"/>
        </w:rPr>
      </w:pPr>
      <m:oMathPara>
        <m:oMath>
          <m:r>
            <w:rPr>
              <w:rFonts w:ascii="Cambria Math" w:hAnsi="Cambria Math" w:cs="Times New Roman"/>
              <w:color w:val="000000"/>
              <w:sz w:val="24"/>
              <w:szCs w:val="24"/>
              <w:lang w:val="en-GB"/>
            </w:rPr>
            <m:t xml:space="preserve">RR=100 </m:t>
          </m:r>
          <m:r>
            <m:rPr>
              <m:sty m:val="p"/>
            </m:rPr>
            <w:rPr>
              <w:rFonts w:ascii="Cambria Math" w:hAnsi="Cambria Math" w:cs="Times New Roman"/>
              <w:color w:val="000000"/>
              <w:sz w:val="24"/>
              <w:szCs w:val="24"/>
              <w:lang w:val="en-GB"/>
            </w:rPr>
            <m:t>x</m:t>
          </m:r>
          <m:f>
            <m:fPr>
              <m:ctrlPr>
                <w:rPr>
                  <w:rFonts w:ascii="Cambria Math" w:hAnsi="Cambria Math" w:cs="Times New Roman"/>
                  <w:bCs/>
                  <w:i/>
                  <w:color w:val="000000"/>
                  <w:sz w:val="24"/>
                  <w:szCs w:val="24"/>
                  <w:lang w:val="en-GB"/>
                </w:rPr>
              </m:ctrlPr>
            </m:fPr>
            <m:num>
              <m:r>
                <w:rPr>
                  <w:rFonts w:ascii="Cambria Math" w:hAnsi="Cambria Math" w:cs="Times New Roman"/>
                  <w:color w:val="000000"/>
                  <w:sz w:val="24"/>
                  <w:szCs w:val="24"/>
                  <w:lang w:val="en-GB"/>
                </w:rPr>
                <m:t>m</m:t>
              </m:r>
            </m:num>
            <m:den>
              <m:r>
                <w:rPr>
                  <w:rFonts w:ascii="Cambria Math" w:hAnsi="Cambria Math" w:cs="Times New Roman"/>
                  <w:color w:val="000000"/>
                  <w:sz w:val="24"/>
                  <w:szCs w:val="24"/>
                  <w:lang w:val="en-GB"/>
                </w:rPr>
                <m:t>C</m:t>
              </m:r>
            </m:den>
          </m:f>
        </m:oMath>
      </m:oMathPara>
    </w:p>
    <w:p w14:paraId="473E32E6" w14:textId="30E222E2" w:rsidR="00D03118" w:rsidRPr="00D737DC" w:rsidRDefault="00D03118" w:rsidP="00D03118">
      <w:pPr>
        <w:autoSpaceDE w:val="0"/>
        <w:autoSpaceDN w:val="0"/>
        <w:adjustRightInd w:val="0"/>
        <w:spacing w:after="0"/>
        <w:ind w:left="708"/>
        <w:jc w:val="both"/>
        <w:rPr>
          <w:rFonts w:ascii="Times New Roman" w:hAnsi="Times New Roman" w:cs="Times New Roman"/>
          <w:bCs/>
          <w:color w:val="000000"/>
          <w:sz w:val="24"/>
          <w:szCs w:val="24"/>
          <w:lang w:val="en-GB"/>
        </w:rPr>
      </w:pPr>
      <w:r w:rsidRPr="00D737DC">
        <w:rPr>
          <w:rFonts w:ascii="Times New Roman" w:eastAsiaTheme="minorEastAsia" w:hAnsi="Times New Roman" w:cs="Times New Roman"/>
          <w:bCs/>
          <w:color w:val="000000"/>
          <w:sz w:val="24"/>
          <w:szCs w:val="24"/>
          <w:lang w:val="en-GB"/>
        </w:rPr>
        <w:t xml:space="preserve">with: </w:t>
      </w:r>
      <w:r w:rsidRPr="00D737DC">
        <w:rPr>
          <w:rFonts w:ascii="Times New Roman" w:eastAsiaTheme="minorEastAsia" w:hAnsi="Times New Roman" w:cs="Times New Roman"/>
          <w:bCs/>
          <w:color w:val="000000"/>
          <w:sz w:val="24"/>
          <w:szCs w:val="24"/>
          <w:lang w:val="en-GB"/>
        </w:rPr>
        <w:tab/>
      </w:r>
      <w:r w:rsidRPr="00D737DC">
        <w:rPr>
          <w:rFonts w:ascii="Times New Roman" w:eastAsiaTheme="minorEastAsia" w:hAnsi="Times New Roman" w:cs="Times New Roman"/>
          <w:bCs/>
          <w:i/>
          <w:iCs/>
          <w:color w:val="000000"/>
          <w:sz w:val="24"/>
          <w:szCs w:val="24"/>
          <w:lang w:val="en-GB"/>
        </w:rPr>
        <w:t>RR</w:t>
      </w:r>
      <w:r w:rsidRPr="00D737DC">
        <w:rPr>
          <w:rFonts w:ascii="Times New Roman" w:eastAsiaTheme="minorEastAsia" w:hAnsi="Times New Roman" w:cs="Times New Roman"/>
          <w:bCs/>
          <w:color w:val="000000"/>
          <w:sz w:val="24"/>
          <w:szCs w:val="24"/>
          <w:lang w:val="en-GB"/>
        </w:rPr>
        <w:t xml:space="preserve"> = </w:t>
      </w:r>
      <w:r w:rsidRPr="00D737DC">
        <w:rPr>
          <w:rFonts w:ascii="Times New Roman" w:hAnsi="Times New Roman" w:cs="Times New Roman"/>
          <w:bCs/>
          <w:color w:val="000000"/>
          <w:sz w:val="24"/>
          <w:szCs w:val="24"/>
          <w:lang w:val="en-GB"/>
        </w:rPr>
        <w:t>recovery rate</w:t>
      </w:r>
    </w:p>
    <w:p w14:paraId="41F0C600" w14:textId="7803379C" w:rsidR="00D03118" w:rsidRPr="00D737DC" w:rsidRDefault="00D03118" w:rsidP="00D03118">
      <w:pPr>
        <w:autoSpaceDE w:val="0"/>
        <w:autoSpaceDN w:val="0"/>
        <w:adjustRightInd w:val="0"/>
        <w:spacing w:after="0"/>
        <w:ind w:left="708"/>
        <w:jc w:val="both"/>
        <w:rPr>
          <w:rFonts w:ascii="Times New Roman" w:hAnsi="Times New Roman" w:cs="Times New Roman"/>
          <w:bCs/>
          <w:color w:val="000000"/>
          <w:sz w:val="24"/>
          <w:szCs w:val="24"/>
          <w:lang w:val="en-GB"/>
        </w:rPr>
      </w:pPr>
      <w:r w:rsidRPr="00D737DC">
        <w:rPr>
          <w:rFonts w:ascii="Times New Roman" w:eastAsiaTheme="minorEastAsia" w:hAnsi="Times New Roman" w:cs="Times New Roman"/>
          <w:bCs/>
          <w:color w:val="000000"/>
          <w:sz w:val="24"/>
          <w:szCs w:val="24"/>
          <w:lang w:val="en-GB"/>
        </w:rPr>
        <w:tab/>
      </w:r>
      <w:r w:rsidRPr="00D737DC">
        <w:rPr>
          <w:rFonts w:ascii="Times New Roman" w:eastAsiaTheme="minorEastAsia" w:hAnsi="Times New Roman" w:cs="Times New Roman"/>
          <w:bCs/>
          <w:i/>
          <w:iCs/>
          <w:color w:val="000000"/>
          <w:sz w:val="24"/>
          <w:szCs w:val="24"/>
          <w:lang w:val="en-GB"/>
        </w:rPr>
        <w:t>m</w:t>
      </w:r>
      <w:r w:rsidRPr="00D737DC">
        <w:rPr>
          <w:rFonts w:ascii="Times New Roman" w:eastAsiaTheme="minorEastAsia" w:hAnsi="Times New Roman" w:cs="Times New Roman"/>
          <w:bCs/>
          <w:color w:val="000000"/>
          <w:sz w:val="24"/>
          <w:szCs w:val="24"/>
          <w:lang w:val="en-GB"/>
        </w:rPr>
        <w:t xml:space="preserve"> = </w:t>
      </w:r>
      <w:r w:rsidRPr="00D737DC">
        <w:rPr>
          <w:rFonts w:ascii="Times New Roman" w:hAnsi="Times New Roman" w:cs="Times New Roman"/>
          <w:bCs/>
          <w:color w:val="000000"/>
          <w:sz w:val="24"/>
          <w:szCs w:val="24"/>
          <w:lang w:val="en-GB"/>
        </w:rPr>
        <w:t>mean tracer concentration of all analysed samples during a homogeneity test</w:t>
      </w:r>
    </w:p>
    <w:p w14:paraId="059592A9" w14:textId="46E6A446" w:rsidR="00D03118" w:rsidRPr="00D737DC" w:rsidRDefault="00D03118" w:rsidP="00D03118">
      <w:pPr>
        <w:autoSpaceDE w:val="0"/>
        <w:autoSpaceDN w:val="0"/>
        <w:adjustRightInd w:val="0"/>
        <w:ind w:left="708" w:firstLine="708"/>
        <w:jc w:val="both"/>
        <w:rPr>
          <w:rFonts w:ascii="Times New Roman" w:eastAsiaTheme="minorEastAsia" w:hAnsi="Times New Roman" w:cs="Times New Roman"/>
          <w:bCs/>
          <w:color w:val="000000"/>
          <w:sz w:val="24"/>
          <w:szCs w:val="24"/>
          <w:lang w:val="en-GB"/>
        </w:rPr>
      </w:pPr>
      <w:r w:rsidRPr="00D737DC">
        <w:rPr>
          <w:rFonts w:ascii="Times New Roman" w:hAnsi="Times New Roman" w:cs="Times New Roman"/>
          <w:bCs/>
          <w:i/>
          <w:iCs/>
          <w:color w:val="000000"/>
          <w:sz w:val="24"/>
          <w:szCs w:val="24"/>
          <w:lang w:val="en-GB"/>
        </w:rPr>
        <w:t>C</w:t>
      </w:r>
      <w:r w:rsidRPr="00D737DC">
        <w:rPr>
          <w:rFonts w:ascii="Times New Roman" w:hAnsi="Times New Roman" w:cs="Times New Roman"/>
          <w:bCs/>
          <w:color w:val="000000"/>
          <w:sz w:val="24"/>
          <w:szCs w:val="24"/>
          <w:lang w:val="en-GB"/>
        </w:rPr>
        <w:t xml:space="preserve"> = expected concentration</w:t>
      </w:r>
    </w:p>
    <w:p w14:paraId="7439A2E1" w14:textId="6C5F9477" w:rsidR="00F026A1" w:rsidRPr="00D737DC" w:rsidRDefault="00F026A1" w:rsidP="00F026A1">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
          <w:color w:val="000000"/>
          <w:sz w:val="24"/>
          <w:szCs w:val="24"/>
          <w:lang w:val="en-GB"/>
        </w:rPr>
        <w:t>‘Macro-ingredient’</w:t>
      </w:r>
      <w:r w:rsidRPr="00D737DC">
        <w:rPr>
          <w:rFonts w:ascii="Times New Roman" w:hAnsi="Times New Roman" w:cs="Times New Roman"/>
          <w:bCs/>
          <w:color w:val="000000"/>
          <w:sz w:val="24"/>
          <w:szCs w:val="24"/>
          <w:lang w:val="en-GB"/>
        </w:rPr>
        <w:t xml:space="preserve"> </w:t>
      </w:r>
      <w:r w:rsidR="00A75BC5" w:rsidRPr="00D737DC">
        <w:rPr>
          <w:rFonts w:ascii="Times New Roman" w:hAnsi="Times New Roman" w:cs="Times New Roman"/>
          <w:bCs/>
          <w:color w:val="000000"/>
          <w:sz w:val="24"/>
          <w:szCs w:val="24"/>
          <w:lang w:val="en-GB"/>
        </w:rPr>
        <w:t>means</w:t>
      </w:r>
      <w:r w:rsidRPr="00D737DC">
        <w:rPr>
          <w:rFonts w:ascii="Times New Roman" w:hAnsi="Times New Roman" w:cs="Times New Roman"/>
          <w:bCs/>
          <w:color w:val="000000"/>
          <w:sz w:val="24"/>
          <w:szCs w:val="24"/>
          <w:lang w:val="en-GB"/>
        </w:rPr>
        <w:t xml:space="preserve"> an ingredient present in the final product in large amount. </w:t>
      </w:r>
    </w:p>
    <w:p w14:paraId="32951008" w14:textId="29CF98AF" w:rsidR="00F026A1" w:rsidRPr="00D737DC" w:rsidRDefault="00F026A1" w:rsidP="00F026A1">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
          <w:color w:val="000000"/>
          <w:sz w:val="24"/>
          <w:szCs w:val="24"/>
          <w:lang w:val="en-GB"/>
        </w:rPr>
        <w:t>‘Micro-ingredient’</w:t>
      </w:r>
      <w:r w:rsidRPr="00D737DC">
        <w:rPr>
          <w:rFonts w:ascii="Times New Roman" w:hAnsi="Times New Roman" w:cs="Times New Roman"/>
          <w:bCs/>
          <w:color w:val="000000"/>
          <w:sz w:val="24"/>
          <w:szCs w:val="24"/>
          <w:lang w:val="en-GB"/>
        </w:rPr>
        <w:t xml:space="preserve"> </w:t>
      </w:r>
      <w:bookmarkStart w:id="9" w:name="_Hlk199855881"/>
      <w:r w:rsidR="00A75BC5" w:rsidRPr="00D737DC">
        <w:rPr>
          <w:rFonts w:ascii="Times New Roman" w:hAnsi="Times New Roman" w:cs="Times New Roman"/>
          <w:color w:val="000000"/>
          <w:sz w:val="24"/>
          <w:szCs w:val="24"/>
          <w:lang w:val="en-GB"/>
        </w:rPr>
        <w:t xml:space="preserve">means </w:t>
      </w:r>
      <w:r w:rsidRPr="00D737DC">
        <w:rPr>
          <w:rFonts w:ascii="Times New Roman" w:hAnsi="Times New Roman" w:cs="Times New Roman"/>
          <w:bCs/>
          <w:color w:val="000000"/>
          <w:sz w:val="24"/>
          <w:szCs w:val="24"/>
          <w:lang w:val="en-GB"/>
        </w:rPr>
        <w:t>an ingredient present in the final product in minute amount.</w:t>
      </w:r>
      <w:bookmarkEnd w:id="9"/>
    </w:p>
    <w:p w14:paraId="697B2629" w14:textId="21154A3B" w:rsidR="00981906" w:rsidRPr="00D737DC" w:rsidRDefault="00981906" w:rsidP="00F026A1">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
          <w:color w:val="000000"/>
          <w:sz w:val="24"/>
          <w:szCs w:val="24"/>
        </w:rPr>
        <w:t>‘Verification’</w:t>
      </w:r>
      <w:r w:rsidRPr="00D737DC">
        <w:rPr>
          <w:rFonts w:ascii="Times New Roman" w:hAnsi="Times New Roman" w:cs="Times New Roman"/>
          <w:bCs/>
          <w:color w:val="000000"/>
          <w:sz w:val="24"/>
          <w:szCs w:val="24"/>
        </w:rPr>
        <w:t xml:space="preserve"> means the application of methods, procedures, tests and other evaluations, in addition to monitoring, to determine whether a control measure is or has been operating as intended.</w:t>
      </w:r>
    </w:p>
    <w:p w14:paraId="39EE1EF6" w14:textId="7CCE4E6C" w:rsidR="00307134" w:rsidRPr="00D737DC" w:rsidRDefault="00307134" w:rsidP="0005624D">
      <w:pPr>
        <w:tabs>
          <w:tab w:val="left" w:pos="3321"/>
        </w:tabs>
        <w:autoSpaceDE w:val="0"/>
        <w:autoSpaceDN w:val="0"/>
        <w:adjustRightInd w:val="0"/>
        <w:jc w:val="both"/>
        <w:rPr>
          <w:rFonts w:ascii="Times New Roman" w:hAnsi="Times New Roman" w:cs="Times New Roman"/>
          <w:b/>
          <w:bCs/>
          <w:color w:val="000000"/>
          <w:sz w:val="24"/>
          <w:szCs w:val="24"/>
          <w:lang w:val="en-GB"/>
        </w:rPr>
      </w:pPr>
    </w:p>
    <w:p w14:paraId="3F70ECE3" w14:textId="213B5B48" w:rsidR="00F8212F" w:rsidRPr="00D737DC" w:rsidRDefault="67A1E830" w:rsidP="0005624D">
      <w:pPr>
        <w:pStyle w:val="Heading1"/>
        <w:spacing w:before="0" w:after="200"/>
        <w:jc w:val="both"/>
      </w:pPr>
      <w:bookmarkStart w:id="10" w:name="_Toc212708229"/>
      <w:r w:rsidRPr="00D737DC">
        <w:t>3. GENERAL PRINCIPLES AND REQUIREMENTS</w:t>
      </w:r>
      <w:bookmarkEnd w:id="10"/>
    </w:p>
    <w:p w14:paraId="131E9DFB" w14:textId="5CC1FD1D" w:rsidR="0042572A" w:rsidRPr="00D737DC" w:rsidRDefault="0042572A" w:rsidP="0005624D">
      <w:pPr>
        <w:pStyle w:val="Heading2"/>
        <w:spacing w:before="0" w:after="200"/>
        <w:jc w:val="both"/>
      </w:pPr>
      <w:bookmarkStart w:id="11" w:name="_Toc212708230"/>
      <w:r w:rsidRPr="00D737DC">
        <w:t xml:space="preserve">3.1. </w:t>
      </w:r>
      <w:r w:rsidR="4D5574E2" w:rsidRPr="00D737DC">
        <w:t xml:space="preserve">Relevant </w:t>
      </w:r>
      <w:r w:rsidR="38884D18" w:rsidRPr="00D737DC">
        <w:t>l</w:t>
      </w:r>
      <w:r w:rsidRPr="00D737DC">
        <w:t>egal</w:t>
      </w:r>
      <w:r w:rsidR="7CAEAD1C" w:rsidRPr="00D737DC">
        <w:t xml:space="preserve"> provisions</w:t>
      </w:r>
      <w:bookmarkEnd w:id="11"/>
      <w:r w:rsidR="7CAEAD1C" w:rsidRPr="00D737DC">
        <w:t xml:space="preserve"> </w:t>
      </w:r>
    </w:p>
    <w:p w14:paraId="3990332C" w14:textId="77777777" w:rsidR="00A71704" w:rsidRPr="00D737DC" w:rsidRDefault="00A71704" w:rsidP="00A71704">
      <w:pPr>
        <w:pStyle w:val="Heading3"/>
        <w:spacing w:before="0" w:after="200"/>
        <w:jc w:val="both"/>
      </w:pPr>
      <w:bookmarkStart w:id="12" w:name="_Toc212708231"/>
      <w:r w:rsidRPr="00D737DC">
        <w:t>3.1.1. Relevant legal provisions on homogeneity</w:t>
      </w:r>
      <w:bookmarkEnd w:id="12"/>
    </w:p>
    <w:p w14:paraId="6C07F4B3" w14:textId="4D875374" w:rsidR="00A71704" w:rsidRPr="00D737DC" w:rsidRDefault="00A71704" w:rsidP="00A71704">
      <w:pPr>
        <w:jc w:val="both"/>
        <w:rPr>
          <w:rFonts w:ascii="Times New Roman" w:hAnsi="Times New Roman" w:cs="Times New Roman"/>
          <w:sz w:val="24"/>
          <w:lang w:val="en-GB"/>
        </w:rPr>
      </w:pPr>
      <w:r w:rsidRPr="00D737DC">
        <w:rPr>
          <w:rFonts w:ascii="Times New Roman" w:hAnsi="Times New Roman" w:cs="Times New Roman"/>
          <w:sz w:val="24"/>
          <w:lang w:val="en-GB"/>
        </w:rPr>
        <w:t xml:space="preserve">Article 5(2) of the FeHR lays down that </w:t>
      </w:r>
      <w:r w:rsidR="002F263A" w:rsidRPr="00D737DC">
        <w:rPr>
          <w:rFonts w:ascii="Times New Roman" w:hAnsi="Times New Roman" w:cs="Times New Roman"/>
          <w:sz w:val="24"/>
          <w:lang w:val="en-GB"/>
        </w:rPr>
        <w:t>FBOs</w:t>
      </w:r>
      <w:r w:rsidRPr="00D737DC">
        <w:rPr>
          <w:rFonts w:ascii="Times New Roman" w:hAnsi="Times New Roman" w:cs="Times New Roman"/>
          <w:sz w:val="24"/>
          <w:lang w:val="en-GB"/>
        </w:rPr>
        <w:t xml:space="preserve"> (other than those referred to in Article 5(1)), shall comply with the provisions in Annex II to the FeHR, where relevant for the operations carried out. Requirements with a specific relevance for homogeneity are set out in point 3 of</w:t>
      </w:r>
      <w:r w:rsidR="00B51201" w:rsidRPr="00D737DC">
        <w:rPr>
          <w:rFonts w:ascii="Times New Roman" w:hAnsi="Times New Roman" w:cs="Times New Roman"/>
          <w:sz w:val="24"/>
          <w:lang w:val="en-GB"/>
        </w:rPr>
        <w:t xml:space="preserve"> the</w:t>
      </w:r>
      <w:r w:rsidRPr="00D737DC">
        <w:rPr>
          <w:rFonts w:ascii="Times New Roman" w:hAnsi="Times New Roman" w:cs="Times New Roman"/>
          <w:sz w:val="24"/>
          <w:lang w:val="en-GB"/>
        </w:rPr>
        <w:t xml:space="preserve"> Section “Facilities and Equipment” of the Annex II </w:t>
      </w:r>
      <w:r w:rsidR="00436228" w:rsidRPr="00D737DC">
        <w:rPr>
          <w:rFonts w:ascii="Times New Roman" w:hAnsi="Times New Roman" w:cs="Times New Roman"/>
          <w:sz w:val="24"/>
          <w:lang w:val="en-GB"/>
        </w:rPr>
        <w:t>to</w:t>
      </w:r>
      <w:r w:rsidRPr="00D737DC">
        <w:rPr>
          <w:rFonts w:ascii="Times New Roman" w:hAnsi="Times New Roman" w:cs="Times New Roman"/>
          <w:sz w:val="24"/>
          <w:lang w:val="en-GB"/>
        </w:rPr>
        <w:t xml:space="preserve"> the FeHR: </w:t>
      </w:r>
    </w:p>
    <w:tbl>
      <w:tblPr>
        <w:tblStyle w:val="TableGrid"/>
        <w:tblW w:w="0" w:type="auto"/>
        <w:tblLook w:val="04A0" w:firstRow="1" w:lastRow="0" w:firstColumn="1" w:lastColumn="0" w:noHBand="0" w:noVBand="1"/>
      </w:tblPr>
      <w:tblGrid>
        <w:gridCol w:w="2275"/>
        <w:gridCol w:w="6787"/>
      </w:tblGrid>
      <w:tr w:rsidR="00A71704" w:rsidRPr="00D737DC" w14:paraId="1188B200" w14:textId="77777777" w:rsidTr="00A71704">
        <w:trPr>
          <w:trHeight w:val="3350"/>
        </w:trPr>
        <w:tc>
          <w:tcPr>
            <w:tcW w:w="2275" w:type="dxa"/>
          </w:tcPr>
          <w:p w14:paraId="633634C4" w14:textId="5FBCCE9C" w:rsidR="00A71704" w:rsidRPr="00D737DC" w:rsidRDefault="00A71704" w:rsidP="00F35221">
            <w:pPr>
              <w:spacing w:after="200" w:line="276" w:lineRule="auto"/>
              <w:jc w:val="both"/>
              <w:rPr>
                <w:rFonts w:ascii="Times New Roman" w:hAnsi="Times New Roman" w:cs="Times New Roman"/>
                <w:i/>
                <w:sz w:val="20"/>
                <w:szCs w:val="20"/>
                <w:u w:val="single"/>
                <w:lang w:val="en-GB"/>
              </w:rPr>
            </w:pPr>
            <w:r w:rsidRPr="00D737DC">
              <w:rPr>
                <w:rFonts w:ascii="Times New Roman" w:hAnsi="Times New Roman" w:cs="Times New Roman"/>
                <w:i/>
                <w:sz w:val="20"/>
                <w:szCs w:val="20"/>
                <w:u w:val="single"/>
                <w:lang w:val="en-GB"/>
              </w:rPr>
              <w:lastRenderedPageBreak/>
              <w:t xml:space="preserve">Annex II to FeHR, Section </w:t>
            </w:r>
            <w:r w:rsidR="00436228" w:rsidRPr="00D737DC">
              <w:rPr>
                <w:rFonts w:ascii="Times New Roman" w:hAnsi="Times New Roman" w:cs="Times New Roman"/>
                <w:i/>
                <w:sz w:val="20"/>
                <w:szCs w:val="20"/>
                <w:u w:val="single"/>
                <w:lang w:val="en-GB"/>
              </w:rPr>
              <w:t>“</w:t>
            </w:r>
            <w:r w:rsidRPr="00D737DC">
              <w:rPr>
                <w:rFonts w:ascii="Times New Roman" w:hAnsi="Times New Roman" w:cs="Times New Roman"/>
                <w:i/>
                <w:sz w:val="20"/>
                <w:szCs w:val="20"/>
                <w:u w:val="single"/>
                <w:lang w:val="en-GB"/>
              </w:rPr>
              <w:t>Facilities and Equipment</w:t>
            </w:r>
            <w:r w:rsidR="00436228" w:rsidRPr="00D737DC">
              <w:rPr>
                <w:rFonts w:ascii="Times New Roman" w:hAnsi="Times New Roman" w:cs="Times New Roman"/>
                <w:i/>
                <w:sz w:val="20"/>
                <w:szCs w:val="20"/>
                <w:u w:val="single"/>
                <w:lang w:val="en-GB"/>
              </w:rPr>
              <w:t>”</w:t>
            </w:r>
          </w:p>
        </w:tc>
        <w:tc>
          <w:tcPr>
            <w:tcW w:w="6787" w:type="dxa"/>
          </w:tcPr>
          <w:p w14:paraId="6CF52CC1" w14:textId="77777777" w:rsidR="00A71704" w:rsidRPr="00D737DC" w:rsidRDefault="00A71704" w:rsidP="00F35221">
            <w:pPr>
              <w:spacing w:after="200" w:line="276" w:lineRule="auto"/>
              <w:ind w:left="432" w:hanging="432"/>
              <w:jc w:val="both"/>
              <w:rPr>
                <w:rFonts w:ascii="Times New Roman" w:hAnsi="Times New Roman" w:cs="Times New Roman"/>
                <w:i/>
                <w:iCs/>
                <w:sz w:val="20"/>
                <w:szCs w:val="20"/>
                <w:lang w:val="en-GB"/>
              </w:rPr>
            </w:pPr>
            <w:r w:rsidRPr="00D737DC">
              <w:rPr>
                <w:rFonts w:ascii="Times New Roman" w:hAnsi="Times New Roman" w:cs="Times New Roman"/>
                <w:i/>
                <w:iCs/>
                <w:sz w:val="20"/>
                <w:szCs w:val="20"/>
                <w:lang w:val="en-GB"/>
              </w:rPr>
              <w:t xml:space="preserve">3. </w:t>
            </w:r>
            <w:r w:rsidRPr="00D737DC">
              <w:tab/>
            </w:r>
            <w:r w:rsidRPr="00D737DC">
              <w:rPr>
                <w:rFonts w:ascii="Times New Roman" w:hAnsi="Times New Roman" w:cs="Times New Roman"/>
                <w:i/>
                <w:iCs/>
                <w:sz w:val="20"/>
                <w:szCs w:val="20"/>
                <w:lang w:val="en-GB"/>
              </w:rPr>
              <w:t>Facilities and equipment to be used for mixing and/or manufacturing operations shall undergo appropriate and regular checks, in accordance with written procedures pre-established by the manufacturer for the products.</w:t>
            </w:r>
          </w:p>
          <w:p w14:paraId="14C2D91C" w14:textId="77777777" w:rsidR="00A71704" w:rsidRPr="00D737DC" w:rsidRDefault="00A71704" w:rsidP="00D737DC">
            <w:pPr>
              <w:pStyle w:val="ListParagraph"/>
              <w:numPr>
                <w:ilvl w:val="0"/>
                <w:numId w:val="43"/>
              </w:numPr>
              <w:spacing w:after="200" w:line="276" w:lineRule="auto"/>
              <w:contextualSpacing w:val="0"/>
              <w:jc w:val="both"/>
              <w:rPr>
                <w:rFonts w:ascii="Times New Roman" w:hAnsi="Times New Roman" w:cs="Times New Roman"/>
                <w:i/>
                <w:sz w:val="20"/>
                <w:szCs w:val="20"/>
                <w:u w:val="single"/>
              </w:rPr>
            </w:pPr>
            <w:r w:rsidRPr="00D737DC">
              <w:rPr>
                <w:rFonts w:ascii="Times New Roman" w:hAnsi="Times New Roman" w:cs="Times New Roman"/>
                <w:i/>
                <w:sz w:val="20"/>
                <w:szCs w:val="20"/>
              </w:rPr>
              <w:t>All scales and metering devices used in the manufacture of feeds shall be appropriate for the range of weights or volumes to be measured and shall be tested for accuracy regularly.</w:t>
            </w:r>
          </w:p>
          <w:p w14:paraId="69C6FA99" w14:textId="7659EB8C" w:rsidR="00A71704" w:rsidRPr="00D737DC" w:rsidRDefault="00A71704" w:rsidP="00D737DC">
            <w:pPr>
              <w:pStyle w:val="ListParagraph"/>
              <w:numPr>
                <w:ilvl w:val="0"/>
                <w:numId w:val="43"/>
              </w:numPr>
              <w:spacing w:after="200" w:line="276" w:lineRule="auto"/>
              <w:jc w:val="both"/>
              <w:rPr>
                <w:rFonts w:ascii="Times New Roman" w:hAnsi="Times New Roman" w:cs="Times New Roman"/>
                <w:i/>
                <w:iCs/>
                <w:sz w:val="20"/>
                <w:szCs w:val="20"/>
                <w:u w:val="single"/>
              </w:rPr>
            </w:pPr>
            <w:r w:rsidRPr="00D737DC">
              <w:rPr>
                <w:rFonts w:ascii="Times New Roman" w:hAnsi="Times New Roman" w:cs="Times New Roman"/>
                <w:i/>
                <w:iCs/>
                <w:sz w:val="20"/>
                <w:szCs w:val="20"/>
              </w:rPr>
              <w:t xml:space="preserve">All mixers used in the manufacture of feeds shall be appropriate for the range of weights or volumes being mixed and shall be capable of manufacturing suitable homogeneous mixtures and homogeneous dilutions. Operators shall demonstrate the effectiveness of mixers </w:t>
            </w:r>
            <w:proofErr w:type="gramStart"/>
            <w:r w:rsidRPr="00D737DC">
              <w:rPr>
                <w:rFonts w:ascii="Times New Roman" w:hAnsi="Times New Roman" w:cs="Times New Roman"/>
                <w:i/>
                <w:iCs/>
                <w:sz w:val="20"/>
                <w:szCs w:val="20"/>
              </w:rPr>
              <w:t>with regard to</w:t>
            </w:r>
            <w:proofErr w:type="gramEnd"/>
            <w:r w:rsidRPr="00D737DC">
              <w:rPr>
                <w:rFonts w:ascii="Times New Roman" w:hAnsi="Times New Roman" w:cs="Times New Roman"/>
                <w:i/>
                <w:iCs/>
                <w:sz w:val="20"/>
                <w:szCs w:val="20"/>
              </w:rPr>
              <w:t xml:space="preserve"> homogeneity</w:t>
            </w:r>
            <w:r w:rsidRPr="00D737DC">
              <w:rPr>
                <w:rFonts w:ascii="Times New Roman" w:hAnsi="Times New Roman" w:cs="Times New Roman"/>
                <w:sz w:val="20"/>
                <w:szCs w:val="20"/>
              </w:rPr>
              <w:t>.</w:t>
            </w:r>
          </w:p>
        </w:tc>
      </w:tr>
    </w:tbl>
    <w:p w14:paraId="37FA4484" w14:textId="77777777" w:rsidR="00A71704" w:rsidRPr="00D737DC" w:rsidRDefault="00A71704" w:rsidP="00A71704">
      <w:pPr>
        <w:jc w:val="both"/>
        <w:rPr>
          <w:rFonts w:ascii="Times New Roman" w:hAnsi="Times New Roman" w:cs="Times New Roman"/>
          <w:i/>
          <w:sz w:val="24"/>
          <w:u w:val="single"/>
          <w:lang w:val="en-GB"/>
        </w:rPr>
      </w:pPr>
    </w:p>
    <w:p w14:paraId="172354D2" w14:textId="72AE5650" w:rsidR="00A71704" w:rsidRPr="00D737DC" w:rsidRDefault="00A71704" w:rsidP="00A71704">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Additional specific requirements with relevance for homogeneity are set out in Article 6(1) and</w:t>
      </w:r>
      <w:r w:rsidR="00E912BF" w:rsidRPr="00D737DC">
        <w:rPr>
          <w:rFonts w:ascii="Times New Roman" w:hAnsi="Times New Roman" w:cs="Times New Roman"/>
          <w:sz w:val="24"/>
          <w:szCs w:val="24"/>
          <w:lang w:val="en-GB"/>
        </w:rPr>
        <w:t xml:space="preserve"> Article 4(1) in conjunction with</w:t>
      </w:r>
      <w:r w:rsidRPr="00D737DC">
        <w:rPr>
          <w:rFonts w:ascii="Times New Roman" w:hAnsi="Times New Roman" w:cs="Times New Roman"/>
          <w:sz w:val="24"/>
          <w:szCs w:val="24"/>
          <w:lang w:val="en-GB"/>
        </w:rPr>
        <w:t xml:space="preserve"> Section 4</w:t>
      </w:r>
      <w:r w:rsidR="00F809A5" w:rsidRPr="00D737DC">
        <w:rPr>
          <w:rFonts w:ascii="Times New Roman" w:hAnsi="Times New Roman" w:cs="Times New Roman"/>
          <w:sz w:val="24"/>
          <w:szCs w:val="24"/>
          <w:lang w:val="en-GB"/>
        </w:rPr>
        <w:t>, point 2.</w:t>
      </w:r>
      <w:r w:rsidRPr="00D737DC">
        <w:rPr>
          <w:rFonts w:ascii="Times New Roman" w:hAnsi="Times New Roman" w:cs="Times New Roman"/>
          <w:sz w:val="24"/>
          <w:szCs w:val="24"/>
          <w:lang w:val="en-GB"/>
        </w:rPr>
        <w:t xml:space="preserve"> of Annex I of Regulation (EU) 2019/4 on medicated feed:</w:t>
      </w:r>
    </w:p>
    <w:tbl>
      <w:tblPr>
        <w:tblStyle w:val="TableGrid"/>
        <w:tblW w:w="0" w:type="auto"/>
        <w:tblLook w:val="04A0" w:firstRow="1" w:lastRow="0" w:firstColumn="1" w:lastColumn="0" w:noHBand="0" w:noVBand="1"/>
      </w:tblPr>
      <w:tblGrid>
        <w:gridCol w:w="2275"/>
        <w:gridCol w:w="6787"/>
      </w:tblGrid>
      <w:tr w:rsidR="00A71704" w:rsidRPr="00D737DC" w14:paraId="74556DED" w14:textId="77777777" w:rsidTr="00F35221">
        <w:tc>
          <w:tcPr>
            <w:tcW w:w="2275" w:type="dxa"/>
          </w:tcPr>
          <w:p w14:paraId="4179C019" w14:textId="77777777" w:rsidR="00A71704" w:rsidRPr="00D737DC" w:rsidRDefault="00A71704" w:rsidP="00F35221">
            <w:pPr>
              <w:spacing w:after="200" w:line="276" w:lineRule="auto"/>
              <w:jc w:val="both"/>
              <w:rPr>
                <w:rFonts w:ascii="Times New Roman" w:hAnsi="Times New Roman" w:cs="Times New Roman"/>
                <w:sz w:val="20"/>
                <w:szCs w:val="20"/>
                <w:lang w:val="en-GB"/>
              </w:rPr>
            </w:pPr>
            <w:r w:rsidRPr="00D737DC">
              <w:rPr>
                <w:rFonts w:ascii="Times New Roman" w:hAnsi="Times New Roman" w:cs="Times New Roman"/>
                <w:sz w:val="20"/>
                <w:szCs w:val="20"/>
                <w:lang w:val="en-GB"/>
              </w:rPr>
              <w:t>Regulation (EU) 2019/4</w:t>
            </w:r>
          </w:p>
        </w:tc>
        <w:tc>
          <w:tcPr>
            <w:tcW w:w="6787" w:type="dxa"/>
            <w:tcBorders>
              <w:bottom w:val="single" w:sz="4" w:space="0" w:color="auto"/>
            </w:tcBorders>
          </w:tcPr>
          <w:p w14:paraId="76CB67AE" w14:textId="77777777" w:rsidR="00A71704" w:rsidRPr="00D737DC" w:rsidRDefault="00A71704" w:rsidP="00F35221">
            <w:pPr>
              <w:spacing w:after="200" w:line="276" w:lineRule="auto"/>
              <w:jc w:val="both"/>
              <w:rPr>
                <w:rFonts w:ascii="Times New Roman" w:hAnsi="Times New Roman" w:cs="Times New Roman"/>
                <w:sz w:val="20"/>
                <w:szCs w:val="20"/>
                <w:lang w:val="en-GB"/>
              </w:rPr>
            </w:pPr>
            <w:r w:rsidRPr="00D737DC">
              <w:rPr>
                <w:rFonts w:ascii="Times New Roman" w:hAnsi="Times New Roman" w:cs="Times New Roman"/>
                <w:sz w:val="20"/>
                <w:szCs w:val="20"/>
                <w:lang w:val="en-GB"/>
              </w:rPr>
              <w:t>Provision(s)</w:t>
            </w:r>
          </w:p>
        </w:tc>
      </w:tr>
      <w:tr w:rsidR="007E07F3" w:rsidRPr="00D737DC" w14:paraId="78E52783" w14:textId="77777777" w:rsidTr="00D737DC">
        <w:trPr>
          <w:trHeight w:val="793"/>
        </w:trPr>
        <w:tc>
          <w:tcPr>
            <w:tcW w:w="2275" w:type="dxa"/>
          </w:tcPr>
          <w:p w14:paraId="3DF360A4" w14:textId="0990541E" w:rsidR="007E07F3" w:rsidRPr="00D737DC" w:rsidRDefault="007E07F3" w:rsidP="00F35221">
            <w:pPr>
              <w:jc w:val="both"/>
              <w:rPr>
                <w:rFonts w:ascii="Times New Roman" w:hAnsi="Times New Roman" w:cs="Times New Roman"/>
                <w:sz w:val="20"/>
                <w:szCs w:val="20"/>
                <w:lang w:val="en-GB"/>
              </w:rPr>
            </w:pPr>
            <w:r w:rsidRPr="00D737DC">
              <w:rPr>
                <w:rFonts w:ascii="Times New Roman" w:hAnsi="Times New Roman" w:cs="Times New Roman"/>
                <w:sz w:val="20"/>
                <w:szCs w:val="20"/>
                <w:lang w:val="en-GB"/>
              </w:rPr>
              <w:t>Article 4</w:t>
            </w:r>
          </w:p>
        </w:tc>
        <w:tc>
          <w:tcPr>
            <w:tcW w:w="6787" w:type="dxa"/>
            <w:tcBorders>
              <w:bottom w:val="single" w:sz="4" w:space="0" w:color="auto"/>
            </w:tcBorders>
          </w:tcPr>
          <w:p w14:paraId="3CCF5463" w14:textId="71836B31" w:rsidR="007E07F3" w:rsidRPr="00D737DC" w:rsidRDefault="007E07F3" w:rsidP="00D737DC">
            <w:pPr>
              <w:spacing w:after="200" w:line="276" w:lineRule="auto"/>
              <w:ind w:left="377" w:hanging="377"/>
              <w:jc w:val="both"/>
              <w:rPr>
                <w:rFonts w:ascii="Times New Roman" w:hAnsi="Times New Roman" w:cs="Times New Roman"/>
                <w:i/>
                <w:iCs/>
                <w:sz w:val="20"/>
                <w:szCs w:val="20"/>
                <w:lang w:val="en-GB"/>
              </w:rPr>
            </w:pPr>
            <w:r w:rsidRPr="00D737DC">
              <w:rPr>
                <w:rFonts w:ascii="Times New Roman" w:hAnsi="Times New Roman" w:cs="Times New Roman"/>
                <w:i/>
                <w:iCs/>
                <w:sz w:val="20"/>
                <w:szCs w:val="20"/>
                <w:lang w:val="en-GB"/>
              </w:rPr>
              <w:t>1.    Feed business operators shall manufacture, store, transport and place on the market medicated feed and intermediate products in compliance with Annex I.</w:t>
            </w:r>
          </w:p>
        </w:tc>
      </w:tr>
      <w:tr w:rsidR="00A71704" w:rsidRPr="00D737DC" w14:paraId="3196CE27" w14:textId="77777777" w:rsidTr="00F35221">
        <w:tc>
          <w:tcPr>
            <w:tcW w:w="2275" w:type="dxa"/>
            <w:tcBorders>
              <w:bottom w:val="single" w:sz="4" w:space="0" w:color="auto"/>
            </w:tcBorders>
          </w:tcPr>
          <w:p w14:paraId="69DEF019" w14:textId="46095C5B" w:rsidR="00A71704" w:rsidRPr="00D737DC" w:rsidRDefault="00A71704" w:rsidP="00F35221">
            <w:pPr>
              <w:spacing w:after="200" w:line="276" w:lineRule="auto"/>
              <w:jc w:val="both"/>
              <w:rPr>
                <w:rFonts w:ascii="Times New Roman" w:hAnsi="Times New Roman" w:cs="Times New Roman"/>
                <w:sz w:val="20"/>
                <w:szCs w:val="20"/>
              </w:rPr>
            </w:pPr>
            <w:r w:rsidRPr="00D737DC">
              <w:rPr>
                <w:rFonts w:ascii="Times New Roman" w:hAnsi="Times New Roman" w:cs="Times New Roman"/>
                <w:sz w:val="20"/>
                <w:szCs w:val="20"/>
                <w:lang w:val="en-GB"/>
              </w:rPr>
              <w:t>Article 6</w:t>
            </w:r>
          </w:p>
        </w:tc>
        <w:tc>
          <w:tcPr>
            <w:tcW w:w="6787" w:type="dxa"/>
            <w:tcBorders>
              <w:bottom w:val="single" w:sz="4" w:space="0" w:color="auto"/>
            </w:tcBorders>
          </w:tcPr>
          <w:p w14:paraId="28ADE0D3" w14:textId="77777777" w:rsidR="00A71704" w:rsidRPr="00D737DC" w:rsidRDefault="00A71704" w:rsidP="00F35221">
            <w:pPr>
              <w:spacing w:after="200" w:line="276" w:lineRule="auto"/>
              <w:ind w:left="377" w:hanging="377"/>
              <w:jc w:val="both"/>
              <w:rPr>
                <w:rFonts w:ascii="Times New Roman" w:hAnsi="Times New Roman" w:cs="Times New Roman"/>
                <w:i/>
                <w:iCs/>
                <w:sz w:val="20"/>
                <w:szCs w:val="20"/>
                <w:lang w:val="en-GB"/>
              </w:rPr>
            </w:pPr>
            <w:r w:rsidRPr="00D737DC">
              <w:rPr>
                <w:rFonts w:ascii="Times New Roman" w:hAnsi="Times New Roman" w:cs="Times New Roman"/>
                <w:i/>
                <w:iCs/>
                <w:sz w:val="20"/>
                <w:szCs w:val="20"/>
                <w:lang w:val="en-GB"/>
              </w:rPr>
              <w:t xml:space="preserve">1. </w:t>
            </w:r>
            <w:r w:rsidRPr="00D737DC">
              <w:tab/>
            </w:r>
            <w:r w:rsidRPr="00D737DC">
              <w:rPr>
                <w:rFonts w:ascii="Times New Roman" w:hAnsi="Times New Roman" w:cs="Times New Roman"/>
                <w:i/>
                <w:iCs/>
                <w:sz w:val="20"/>
                <w:szCs w:val="20"/>
                <w:lang w:val="en-GB"/>
              </w:rPr>
              <w:t>Feed business operators manufacturing medicated feed or intermediate products shall ensure that the veterinary medicinal product is homogeneously dispersed in the medicated feed and in the intermediate product.</w:t>
            </w:r>
          </w:p>
        </w:tc>
      </w:tr>
      <w:tr w:rsidR="00A71704" w:rsidRPr="00D737DC" w14:paraId="020CF5B4" w14:textId="77777777" w:rsidTr="00F35221">
        <w:tc>
          <w:tcPr>
            <w:tcW w:w="2275" w:type="dxa"/>
            <w:tcBorders>
              <w:bottom w:val="single" w:sz="4" w:space="0" w:color="auto"/>
            </w:tcBorders>
          </w:tcPr>
          <w:p w14:paraId="2B3C14C0" w14:textId="25323007" w:rsidR="00A71704" w:rsidRPr="00D737DC" w:rsidRDefault="00A71704" w:rsidP="00F35221">
            <w:pPr>
              <w:spacing w:after="200" w:line="276" w:lineRule="auto"/>
              <w:jc w:val="both"/>
              <w:rPr>
                <w:rFonts w:ascii="Times New Roman" w:hAnsi="Times New Roman" w:cs="Times New Roman"/>
                <w:sz w:val="20"/>
                <w:szCs w:val="20"/>
                <w:lang w:val="en-GB"/>
              </w:rPr>
            </w:pPr>
            <w:r w:rsidRPr="00D737DC">
              <w:rPr>
                <w:rFonts w:ascii="Times New Roman" w:hAnsi="Times New Roman" w:cs="Times New Roman"/>
                <w:sz w:val="20"/>
                <w:szCs w:val="20"/>
                <w:lang w:val="en-GB"/>
              </w:rPr>
              <w:t>Annex I, Section 4</w:t>
            </w:r>
            <w:r w:rsidR="00F809A5" w:rsidRPr="00D737DC">
              <w:rPr>
                <w:rFonts w:ascii="Times New Roman" w:hAnsi="Times New Roman" w:cs="Times New Roman"/>
                <w:sz w:val="20"/>
                <w:szCs w:val="20"/>
                <w:lang w:val="en-GB"/>
              </w:rPr>
              <w:t>, point 2.</w:t>
            </w:r>
          </w:p>
          <w:p w14:paraId="3AF4E563" w14:textId="77777777" w:rsidR="00A71704" w:rsidRPr="00D737DC" w:rsidRDefault="00A71704" w:rsidP="00F35221">
            <w:pPr>
              <w:spacing w:after="200" w:line="276" w:lineRule="auto"/>
              <w:jc w:val="both"/>
              <w:rPr>
                <w:rFonts w:ascii="Times New Roman" w:hAnsi="Times New Roman" w:cs="Times New Roman"/>
                <w:sz w:val="20"/>
                <w:szCs w:val="20"/>
                <w:lang w:val="en-GB"/>
              </w:rPr>
            </w:pPr>
          </w:p>
        </w:tc>
        <w:tc>
          <w:tcPr>
            <w:tcW w:w="6787" w:type="dxa"/>
            <w:tcBorders>
              <w:bottom w:val="single" w:sz="4" w:space="0" w:color="auto"/>
            </w:tcBorders>
          </w:tcPr>
          <w:p w14:paraId="1A6DD18E" w14:textId="2C9FFC0B" w:rsidR="00A71704" w:rsidRPr="00D737DC" w:rsidRDefault="00A71704" w:rsidP="00D737DC">
            <w:pPr>
              <w:pStyle w:val="ListParagraph"/>
              <w:numPr>
                <w:ilvl w:val="0"/>
                <w:numId w:val="34"/>
              </w:numPr>
              <w:spacing w:after="200"/>
              <w:jc w:val="both"/>
              <w:rPr>
                <w:rFonts w:ascii="Times New Roman" w:hAnsi="Times New Roman" w:cs="Times New Roman"/>
                <w:i/>
                <w:iCs/>
                <w:sz w:val="20"/>
                <w:szCs w:val="20"/>
              </w:rPr>
            </w:pPr>
            <w:r w:rsidRPr="00D737DC">
              <w:rPr>
                <w:rFonts w:ascii="Times New Roman" w:hAnsi="Times New Roman" w:cs="Times New Roman"/>
                <w:i/>
                <w:iCs/>
                <w:sz w:val="20"/>
                <w:szCs w:val="20"/>
              </w:rPr>
              <w:t>Specific regular own checks as well as stability tests shall ensure compliance with the homogeneity criteria as laid down in accordance with Article 6(2), the maximum levels of cross-contamination for active substance in non-target feed as laid down in accordance with Article 7(2) and the minimum storage life of the medicated feed and the intermediate products.</w:t>
            </w:r>
          </w:p>
        </w:tc>
      </w:tr>
    </w:tbl>
    <w:p w14:paraId="20AF17B6" w14:textId="77777777" w:rsidR="00A71704" w:rsidRPr="00D737DC" w:rsidRDefault="00A71704" w:rsidP="0005624D">
      <w:pPr>
        <w:jc w:val="both"/>
        <w:rPr>
          <w:rFonts w:ascii="Times New Roman" w:hAnsi="Times New Roman" w:cs="Times New Roman"/>
          <w:sz w:val="24"/>
        </w:rPr>
      </w:pPr>
    </w:p>
    <w:p w14:paraId="3DEC7D4D" w14:textId="076C51EA" w:rsidR="00A71704" w:rsidRPr="00D737DC" w:rsidRDefault="00A71704" w:rsidP="00A71704">
      <w:pPr>
        <w:pStyle w:val="Heading3"/>
        <w:spacing w:before="0" w:after="200"/>
        <w:jc w:val="both"/>
      </w:pPr>
      <w:bookmarkStart w:id="13" w:name="_Toc212708232"/>
      <w:r w:rsidRPr="00D737DC">
        <w:t>3.1.2. Relevant legal provisions on cross-contamination</w:t>
      </w:r>
      <w:bookmarkEnd w:id="13"/>
    </w:p>
    <w:p w14:paraId="7FF038DD" w14:textId="4F6668E4" w:rsidR="002F3AD7" w:rsidRPr="00D737DC" w:rsidRDefault="00A71704" w:rsidP="002F3AD7">
      <w:pPr>
        <w:jc w:val="both"/>
        <w:rPr>
          <w:rFonts w:ascii="Times New Roman" w:hAnsi="Times New Roman" w:cs="Times New Roman"/>
          <w:sz w:val="24"/>
          <w:lang w:val="en-GB"/>
        </w:rPr>
      </w:pPr>
      <w:r w:rsidRPr="00D737DC">
        <w:rPr>
          <w:rFonts w:ascii="Times New Roman" w:hAnsi="Times New Roman" w:cs="Times New Roman"/>
          <w:sz w:val="24"/>
          <w:lang w:val="en-GB"/>
        </w:rPr>
        <w:t xml:space="preserve">Article 5(2) of the FeHR lays down that </w:t>
      </w:r>
      <w:r w:rsidR="002F263A" w:rsidRPr="00D737DC">
        <w:rPr>
          <w:rFonts w:ascii="Times New Roman" w:hAnsi="Times New Roman" w:cs="Times New Roman"/>
          <w:sz w:val="24"/>
          <w:lang w:val="en-GB"/>
        </w:rPr>
        <w:t>FBOs</w:t>
      </w:r>
      <w:r w:rsidRPr="00D737DC">
        <w:rPr>
          <w:rFonts w:ascii="Times New Roman" w:hAnsi="Times New Roman" w:cs="Times New Roman"/>
          <w:sz w:val="24"/>
          <w:lang w:val="en-GB"/>
        </w:rPr>
        <w:t xml:space="preserve"> (other than those referred to in Article 5(1)), shall comply with the provisions in Annex II to the FeHR, where relevant for the operations carried out. Requirements with a specific relevance for cross-contamination are set out in</w:t>
      </w:r>
      <w:r w:rsidR="002F3AD7" w:rsidRPr="00D737DC">
        <w:rPr>
          <w:rFonts w:ascii="Times New Roman" w:hAnsi="Times New Roman" w:cs="Times New Roman"/>
          <w:sz w:val="24"/>
          <w:lang w:val="en-GB"/>
        </w:rPr>
        <w:t xml:space="preserve"> points </w:t>
      </w:r>
      <w:proofErr w:type="gramStart"/>
      <w:r w:rsidR="002F3AD7" w:rsidRPr="00D737DC">
        <w:rPr>
          <w:rFonts w:ascii="Times New Roman" w:hAnsi="Times New Roman" w:cs="Times New Roman"/>
          <w:sz w:val="24"/>
          <w:lang w:val="en-GB"/>
        </w:rPr>
        <w:t>2</w:t>
      </w:r>
      <w:r w:rsidR="00F809A5" w:rsidRPr="00D737DC">
        <w:rPr>
          <w:rFonts w:ascii="Times New Roman" w:hAnsi="Times New Roman" w:cs="Times New Roman"/>
          <w:sz w:val="24"/>
          <w:lang w:val="en-GB"/>
        </w:rPr>
        <w:t>.</w:t>
      </w:r>
      <w:r w:rsidR="002F3AD7" w:rsidRPr="00D737DC">
        <w:rPr>
          <w:rFonts w:ascii="Times New Roman" w:hAnsi="Times New Roman" w:cs="Times New Roman"/>
          <w:sz w:val="24"/>
          <w:lang w:val="en-GB"/>
        </w:rPr>
        <w:t>(</w:t>
      </w:r>
      <w:proofErr w:type="gramEnd"/>
      <w:r w:rsidR="002F3AD7" w:rsidRPr="00D737DC">
        <w:rPr>
          <w:rFonts w:ascii="Times New Roman" w:hAnsi="Times New Roman" w:cs="Times New Roman"/>
          <w:sz w:val="24"/>
          <w:lang w:val="en-GB"/>
        </w:rPr>
        <w:t>b) of Section “Facilities and Equipment”, point 3</w:t>
      </w:r>
      <w:r w:rsidR="00F809A5" w:rsidRPr="00D737DC">
        <w:rPr>
          <w:rFonts w:ascii="Times New Roman" w:hAnsi="Times New Roman" w:cs="Times New Roman"/>
          <w:sz w:val="24"/>
          <w:lang w:val="en-GB"/>
        </w:rPr>
        <w:t>.</w:t>
      </w:r>
      <w:r w:rsidR="002F3AD7" w:rsidRPr="00D737DC">
        <w:rPr>
          <w:rFonts w:ascii="Times New Roman" w:hAnsi="Times New Roman" w:cs="Times New Roman"/>
          <w:sz w:val="24"/>
          <w:lang w:val="en-GB"/>
        </w:rPr>
        <w:t xml:space="preserve"> of Section “Production”, and points 1</w:t>
      </w:r>
      <w:r w:rsidR="00F809A5" w:rsidRPr="00D737DC">
        <w:rPr>
          <w:rFonts w:ascii="Times New Roman" w:hAnsi="Times New Roman" w:cs="Times New Roman"/>
          <w:sz w:val="24"/>
          <w:lang w:val="en-GB"/>
        </w:rPr>
        <w:t>.</w:t>
      </w:r>
      <w:r w:rsidR="002F3AD7" w:rsidRPr="00D737DC">
        <w:rPr>
          <w:rFonts w:ascii="Times New Roman" w:hAnsi="Times New Roman" w:cs="Times New Roman"/>
          <w:sz w:val="24"/>
          <w:lang w:val="en-GB"/>
        </w:rPr>
        <w:t xml:space="preserve"> and 3</w:t>
      </w:r>
      <w:r w:rsidR="00F809A5" w:rsidRPr="00D737DC">
        <w:rPr>
          <w:rFonts w:ascii="Times New Roman" w:hAnsi="Times New Roman" w:cs="Times New Roman"/>
          <w:sz w:val="24"/>
          <w:lang w:val="en-GB"/>
        </w:rPr>
        <w:t>.</w:t>
      </w:r>
      <w:r w:rsidR="002F3AD7" w:rsidRPr="00D737DC">
        <w:rPr>
          <w:rFonts w:ascii="Times New Roman" w:hAnsi="Times New Roman" w:cs="Times New Roman"/>
          <w:sz w:val="24"/>
          <w:lang w:val="en-GB"/>
        </w:rPr>
        <w:t xml:space="preserve"> of Section “Storage and Transport” of Annex II </w:t>
      </w:r>
      <w:r w:rsidR="00436228" w:rsidRPr="00D737DC">
        <w:rPr>
          <w:rFonts w:ascii="Times New Roman" w:hAnsi="Times New Roman" w:cs="Times New Roman"/>
          <w:sz w:val="24"/>
          <w:lang w:val="en-GB"/>
        </w:rPr>
        <w:t>to</w:t>
      </w:r>
      <w:r w:rsidR="002F3AD7" w:rsidRPr="00D737DC">
        <w:rPr>
          <w:rFonts w:ascii="Times New Roman" w:hAnsi="Times New Roman" w:cs="Times New Roman"/>
          <w:sz w:val="24"/>
          <w:lang w:val="en-GB"/>
        </w:rPr>
        <w:t xml:space="preserve"> the FeHR: </w:t>
      </w:r>
    </w:p>
    <w:tbl>
      <w:tblPr>
        <w:tblStyle w:val="TableGrid"/>
        <w:tblW w:w="0" w:type="auto"/>
        <w:tblLook w:val="04A0" w:firstRow="1" w:lastRow="0" w:firstColumn="1" w:lastColumn="0" w:noHBand="0" w:noVBand="1"/>
      </w:tblPr>
      <w:tblGrid>
        <w:gridCol w:w="2275"/>
        <w:gridCol w:w="6787"/>
      </w:tblGrid>
      <w:tr w:rsidR="002F3AD7" w:rsidRPr="00D737DC" w14:paraId="01E8BAD1" w14:textId="77777777" w:rsidTr="00F35221">
        <w:tc>
          <w:tcPr>
            <w:tcW w:w="2275" w:type="dxa"/>
          </w:tcPr>
          <w:p w14:paraId="3DC2821A" w14:textId="77777777" w:rsidR="002F3AD7" w:rsidRPr="00D737DC" w:rsidRDefault="002F3AD7" w:rsidP="00F35221">
            <w:pPr>
              <w:spacing w:after="200" w:line="276" w:lineRule="auto"/>
              <w:jc w:val="both"/>
              <w:rPr>
                <w:rFonts w:ascii="Times New Roman" w:hAnsi="Times New Roman" w:cs="Times New Roman"/>
                <w:i/>
                <w:sz w:val="20"/>
                <w:szCs w:val="20"/>
                <w:u w:val="single"/>
                <w:lang w:val="en-GB"/>
              </w:rPr>
            </w:pPr>
            <w:r w:rsidRPr="00D737DC">
              <w:rPr>
                <w:rFonts w:ascii="Times New Roman" w:hAnsi="Times New Roman" w:cs="Times New Roman"/>
                <w:i/>
                <w:sz w:val="20"/>
                <w:szCs w:val="20"/>
                <w:u w:val="single"/>
                <w:lang w:val="en-GB"/>
              </w:rPr>
              <w:t>Annex II to FeHR, Section</w:t>
            </w:r>
          </w:p>
        </w:tc>
        <w:tc>
          <w:tcPr>
            <w:tcW w:w="6787" w:type="dxa"/>
          </w:tcPr>
          <w:p w14:paraId="6A05F72F" w14:textId="77777777" w:rsidR="002F3AD7" w:rsidRPr="00D737DC" w:rsidRDefault="002F3AD7" w:rsidP="007E07F3">
            <w:pPr>
              <w:spacing w:after="200" w:line="276" w:lineRule="auto"/>
              <w:jc w:val="both"/>
              <w:rPr>
                <w:rFonts w:ascii="Times New Roman" w:hAnsi="Times New Roman" w:cs="Times New Roman"/>
                <w:i/>
                <w:sz w:val="20"/>
                <w:szCs w:val="20"/>
                <w:u w:val="single"/>
                <w:lang w:val="en-GB"/>
              </w:rPr>
            </w:pPr>
            <w:r w:rsidRPr="00D737DC">
              <w:rPr>
                <w:rFonts w:ascii="Times New Roman" w:hAnsi="Times New Roman" w:cs="Times New Roman"/>
                <w:i/>
                <w:sz w:val="20"/>
                <w:szCs w:val="20"/>
                <w:u w:val="single"/>
                <w:lang w:val="en-GB"/>
              </w:rPr>
              <w:t>Provision(s)</w:t>
            </w:r>
          </w:p>
        </w:tc>
      </w:tr>
      <w:tr w:rsidR="002F3AD7" w:rsidRPr="00D737DC" w14:paraId="78A882DF" w14:textId="77777777" w:rsidTr="00D737DC">
        <w:trPr>
          <w:trHeight w:val="2017"/>
        </w:trPr>
        <w:tc>
          <w:tcPr>
            <w:tcW w:w="2275" w:type="dxa"/>
          </w:tcPr>
          <w:p w14:paraId="58539740" w14:textId="77777777" w:rsidR="002F3AD7" w:rsidRPr="00D737DC" w:rsidRDefault="002F3AD7" w:rsidP="00F35221">
            <w:pPr>
              <w:spacing w:after="200" w:line="276" w:lineRule="auto"/>
              <w:jc w:val="both"/>
              <w:rPr>
                <w:rFonts w:ascii="Times New Roman" w:hAnsi="Times New Roman" w:cs="Times New Roman"/>
                <w:i/>
                <w:sz w:val="20"/>
                <w:szCs w:val="20"/>
                <w:u w:val="single"/>
                <w:lang w:val="en-GB"/>
              </w:rPr>
            </w:pPr>
            <w:r w:rsidRPr="00D737DC">
              <w:rPr>
                <w:rFonts w:ascii="Times New Roman" w:hAnsi="Times New Roman" w:cs="Times New Roman"/>
                <w:i/>
                <w:sz w:val="20"/>
                <w:szCs w:val="20"/>
                <w:u w:val="single"/>
                <w:lang w:val="en-GB"/>
              </w:rPr>
              <w:lastRenderedPageBreak/>
              <w:t>Facilities and Equipment</w:t>
            </w:r>
          </w:p>
          <w:p w14:paraId="19DE5C5A" w14:textId="77777777" w:rsidR="002F3AD7" w:rsidRPr="00D737DC" w:rsidRDefault="002F3AD7" w:rsidP="00F35221">
            <w:pPr>
              <w:spacing w:after="200" w:line="276" w:lineRule="auto"/>
              <w:jc w:val="both"/>
              <w:rPr>
                <w:rFonts w:ascii="Times New Roman" w:hAnsi="Times New Roman" w:cs="Times New Roman"/>
                <w:i/>
                <w:sz w:val="20"/>
                <w:szCs w:val="20"/>
                <w:u w:val="single"/>
                <w:lang w:val="en-GB"/>
              </w:rPr>
            </w:pPr>
          </w:p>
        </w:tc>
        <w:tc>
          <w:tcPr>
            <w:tcW w:w="6787" w:type="dxa"/>
          </w:tcPr>
          <w:p w14:paraId="0289BAF8" w14:textId="77777777" w:rsidR="002F3AD7" w:rsidRPr="00D737DC" w:rsidRDefault="002F3AD7" w:rsidP="007E07F3">
            <w:pPr>
              <w:spacing w:after="200" w:line="276" w:lineRule="auto"/>
              <w:ind w:left="432" w:hanging="432"/>
              <w:jc w:val="both"/>
              <w:rPr>
                <w:rFonts w:ascii="Times New Roman" w:hAnsi="Times New Roman" w:cs="Times New Roman"/>
                <w:i/>
                <w:sz w:val="20"/>
                <w:szCs w:val="20"/>
                <w:lang w:val="en-GB"/>
              </w:rPr>
            </w:pPr>
            <w:r w:rsidRPr="00D737DC">
              <w:rPr>
                <w:rFonts w:ascii="Times New Roman" w:hAnsi="Times New Roman" w:cs="Times New Roman"/>
                <w:i/>
                <w:sz w:val="20"/>
                <w:szCs w:val="20"/>
                <w:lang w:val="en-GB"/>
              </w:rPr>
              <w:t>2.</w:t>
            </w:r>
            <w:r w:rsidRPr="00D737DC">
              <w:rPr>
                <w:rFonts w:ascii="Times New Roman" w:hAnsi="Times New Roman" w:cs="Times New Roman"/>
                <w:i/>
                <w:sz w:val="20"/>
                <w:szCs w:val="20"/>
                <w:lang w:val="en-GB"/>
              </w:rPr>
              <w:tab/>
              <w:t>The lay-out, design, construction and size of the facilities and equipment shall:</w:t>
            </w:r>
          </w:p>
          <w:p w14:paraId="78D68080" w14:textId="77777777" w:rsidR="002F3AD7" w:rsidRPr="00D737DC" w:rsidRDefault="002F3AD7" w:rsidP="007E07F3">
            <w:pPr>
              <w:spacing w:after="200" w:line="276" w:lineRule="auto"/>
              <w:ind w:left="792" w:hanging="360"/>
              <w:jc w:val="both"/>
              <w:rPr>
                <w:rFonts w:ascii="Times New Roman" w:hAnsi="Times New Roman" w:cs="Times New Roman"/>
                <w:i/>
                <w:sz w:val="20"/>
                <w:szCs w:val="20"/>
                <w:lang w:val="en-GB"/>
              </w:rPr>
            </w:pPr>
            <w:r w:rsidRPr="00D737DC">
              <w:rPr>
                <w:rFonts w:ascii="Times New Roman" w:hAnsi="Times New Roman" w:cs="Times New Roman"/>
                <w:i/>
                <w:sz w:val="20"/>
                <w:szCs w:val="20"/>
                <w:lang w:val="en-GB"/>
              </w:rPr>
              <w:t xml:space="preserve">(a) </w:t>
            </w:r>
            <w:r w:rsidRPr="00D737DC">
              <w:rPr>
                <w:rFonts w:ascii="Times New Roman" w:hAnsi="Times New Roman" w:cs="Times New Roman"/>
                <w:i/>
                <w:sz w:val="20"/>
                <w:szCs w:val="20"/>
                <w:lang w:val="en-GB"/>
              </w:rPr>
              <w:tab/>
              <w:t>(…)</w:t>
            </w:r>
          </w:p>
          <w:p w14:paraId="580CA87C" w14:textId="77777777" w:rsidR="002F3AD7" w:rsidRPr="00D737DC" w:rsidRDefault="002F3AD7" w:rsidP="007E07F3">
            <w:pPr>
              <w:spacing w:after="200" w:line="276" w:lineRule="auto"/>
              <w:ind w:left="792" w:hanging="360"/>
              <w:jc w:val="both"/>
              <w:rPr>
                <w:rFonts w:ascii="Times New Roman" w:hAnsi="Times New Roman" w:cs="Times New Roman"/>
                <w:i/>
                <w:iCs/>
                <w:sz w:val="20"/>
                <w:szCs w:val="20"/>
                <w:u w:val="single"/>
                <w:lang w:val="en-GB"/>
              </w:rPr>
            </w:pPr>
            <w:r w:rsidRPr="00D737DC">
              <w:rPr>
                <w:rFonts w:ascii="Times New Roman" w:hAnsi="Times New Roman" w:cs="Times New Roman"/>
                <w:i/>
                <w:iCs/>
                <w:sz w:val="20"/>
                <w:szCs w:val="20"/>
                <w:lang w:val="en-GB"/>
              </w:rPr>
              <w:t xml:space="preserve">(b) </w:t>
            </w:r>
            <w:r w:rsidRPr="00D737DC">
              <w:tab/>
            </w:r>
            <w:r w:rsidRPr="00D737DC">
              <w:rPr>
                <w:rFonts w:ascii="Times New Roman" w:hAnsi="Times New Roman" w:cs="Times New Roman"/>
                <w:i/>
                <w:iCs/>
                <w:sz w:val="20"/>
                <w:szCs w:val="20"/>
                <w:lang w:val="en-GB"/>
              </w:rPr>
              <w:t>be such as to minimise the risk of error and to avoid contamination, cross-contamination and any adverse effects generally on the safety and quality of the products.</w:t>
            </w:r>
          </w:p>
        </w:tc>
      </w:tr>
      <w:tr w:rsidR="002F3AD7" w:rsidRPr="00D737DC" w14:paraId="39CE4725" w14:textId="77777777" w:rsidTr="00F35221">
        <w:tc>
          <w:tcPr>
            <w:tcW w:w="2275" w:type="dxa"/>
          </w:tcPr>
          <w:p w14:paraId="7C7C133C" w14:textId="77777777" w:rsidR="002F3AD7" w:rsidRPr="00D737DC" w:rsidRDefault="002F3AD7" w:rsidP="00F35221">
            <w:pPr>
              <w:spacing w:after="200" w:line="276" w:lineRule="auto"/>
              <w:jc w:val="both"/>
              <w:rPr>
                <w:rFonts w:ascii="Times New Roman" w:hAnsi="Times New Roman" w:cs="Times New Roman"/>
                <w:i/>
                <w:sz w:val="20"/>
                <w:szCs w:val="20"/>
                <w:u w:val="single"/>
                <w:lang w:val="en-GB"/>
              </w:rPr>
            </w:pPr>
            <w:r w:rsidRPr="00D737DC">
              <w:rPr>
                <w:rFonts w:ascii="Times New Roman" w:hAnsi="Times New Roman" w:cs="Times New Roman"/>
                <w:i/>
                <w:sz w:val="20"/>
                <w:szCs w:val="20"/>
                <w:u w:val="single"/>
                <w:lang w:val="en-GB"/>
              </w:rPr>
              <w:t>Production</w:t>
            </w:r>
          </w:p>
        </w:tc>
        <w:tc>
          <w:tcPr>
            <w:tcW w:w="6787" w:type="dxa"/>
          </w:tcPr>
          <w:p w14:paraId="3EFAE274" w14:textId="77777777" w:rsidR="002F3AD7" w:rsidRPr="00D737DC" w:rsidRDefault="002F3AD7" w:rsidP="007E07F3">
            <w:pPr>
              <w:spacing w:after="200" w:line="276" w:lineRule="auto"/>
              <w:ind w:left="432" w:hanging="432"/>
              <w:jc w:val="both"/>
              <w:rPr>
                <w:rFonts w:ascii="Times New Roman" w:hAnsi="Times New Roman" w:cs="Times New Roman"/>
                <w:i/>
                <w:iCs/>
                <w:sz w:val="20"/>
                <w:szCs w:val="20"/>
                <w:u w:val="single"/>
                <w:lang w:val="en-GB"/>
              </w:rPr>
            </w:pPr>
            <w:r w:rsidRPr="00D737DC">
              <w:rPr>
                <w:rFonts w:ascii="Times New Roman" w:hAnsi="Times New Roman" w:cs="Times New Roman"/>
                <w:i/>
                <w:iCs/>
                <w:sz w:val="20"/>
                <w:szCs w:val="20"/>
                <w:lang w:val="en-GB"/>
              </w:rPr>
              <w:t>3.</w:t>
            </w:r>
            <w:r w:rsidRPr="00D737DC">
              <w:tab/>
            </w:r>
            <w:r w:rsidRPr="00D737DC">
              <w:rPr>
                <w:rFonts w:ascii="Times New Roman" w:hAnsi="Times New Roman" w:cs="Times New Roman"/>
                <w:i/>
                <w:iCs/>
                <w:sz w:val="20"/>
                <w:szCs w:val="20"/>
                <w:lang w:val="en-GB"/>
              </w:rPr>
              <w:t xml:space="preserve">Technical or organisational measures must be taken to avoid or minimise, as necessary, any cross-contamination and errors. There must be sufficient and appropriate means of carrying out checks </w:t>
            </w:r>
            <w:proofErr w:type="gramStart"/>
            <w:r w:rsidRPr="00D737DC">
              <w:rPr>
                <w:rFonts w:ascii="Times New Roman" w:hAnsi="Times New Roman" w:cs="Times New Roman"/>
                <w:i/>
                <w:iCs/>
                <w:sz w:val="20"/>
                <w:szCs w:val="20"/>
                <w:lang w:val="en-GB"/>
              </w:rPr>
              <w:t>in the course of</w:t>
            </w:r>
            <w:proofErr w:type="gramEnd"/>
            <w:r w:rsidRPr="00D737DC">
              <w:rPr>
                <w:rFonts w:ascii="Times New Roman" w:hAnsi="Times New Roman" w:cs="Times New Roman"/>
                <w:i/>
                <w:iCs/>
                <w:sz w:val="20"/>
                <w:szCs w:val="20"/>
                <w:lang w:val="en-GB"/>
              </w:rPr>
              <w:t xml:space="preserve"> manufacture.</w:t>
            </w:r>
          </w:p>
        </w:tc>
      </w:tr>
      <w:tr w:rsidR="002F3AD7" w:rsidRPr="00D737DC" w14:paraId="7AD9EA8D" w14:textId="77777777" w:rsidTr="00F35221">
        <w:tc>
          <w:tcPr>
            <w:tcW w:w="2275" w:type="dxa"/>
          </w:tcPr>
          <w:p w14:paraId="398C2976" w14:textId="77777777" w:rsidR="002F3AD7" w:rsidRPr="00D737DC" w:rsidRDefault="002F3AD7" w:rsidP="00F35221">
            <w:pPr>
              <w:jc w:val="both"/>
              <w:rPr>
                <w:rFonts w:ascii="Times New Roman" w:hAnsi="Times New Roman" w:cs="Times New Roman"/>
                <w:i/>
                <w:sz w:val="20"/>
                <w:szCs w:val="20"/>
                <w:u w:val="single"/>
                <w:lang w:val="en-GB"/>
              </w:rPr>
            </w:pPr>
            <w:r w:rsidRPr="00D737DC">
              <w:rPr>
                <w:rFonts w:ascii="Times New Roman" w:hAnsi="Times New Roman" w:cs="Times New Roman"/>
                <w:i/>
                <w:sz w:val="20"/>
                <w:szCs w:val="20"/>
                <w:u w:val="single"/>
                <w:lang w:val="en-GB"/>
              </w:rPr>
              <w:t>Storage and Transport</w:t>
            </w:r>
          </w:p>
        </w:tc>
        <w:tc>
          <w:tcPr>
            <w:tcW w:w="6787" w:type="dxa"/>
          </w:tcPr>
          <w:p w14:paraId="511F7799" w14:textId="77777777" w:rsidR="002F3AD7" w:rsidRPr="00D737DC" w:rsidRDefault="002F3AD7" w:rsidP="007E07F3">
            <w:pPr>
              <w:tabs>
                <w:tab w:val="left" w:pos="489"/>
              </w:tabs>
              <w:spacing w:after="200"/>
              <w:ind w:left="489" w:hanging="489"/>
              <w:jc w:val="both"/>
              <w:rPr>
                <w:rFonts w:ascii="Times New Roman" w:hAnsi="Times New Roman" w:cs="Times New Roman"/>
                <w:i/>
                <w:iCs/>
                <w:sz w:val="20"/>
                <w:szCs w:val="20"/>
              </w:rPr>
            </w:pPr>
            <w:r w:rsidRPr="00D737DC">
              <w:rPr>
                <w:rFonts w:ascii="Times New Roman" w:hAnsi="Times New Roman" w:cs="Times New Roman"/>
                <w:i/>
                <w:iCs/>
                <w:sz w:val="20"/>
                <w:szCs w:val="20"/>
              </w:rPr>
              <w:t>1.</w:t>
            </w:r>
            <w:r w:rsidRPr="00D737DC">
              <w:tab/>
            </w:r>
            <w:r w:rsidRPr="00D737DC">
              <w:rPr>
                <w:rFonts w:ascii="Times New Roman" w:hAnsi="Times New Roman" w:cs="Times New Roman"/>
                <w:i/>
                <w:iCs/>
                <w:sz w:val="20"/>
                <w:szCs w:val="20"/>
              </w:rPr>
              <w:t>Processed feeds shall be separated from unprocessed feed materials and additives, in order to avoid any cross-contamination of the processed feed; proper packaging materials shall be used.</w:t>
            </w:r>
          </w:p>
          <w:p w14:paraId="3F3BF95B" w14:textId="77777777" w:rsidR="002F3AD7" w:rsidRPr="00D737DC" w:rsidRDefault="002F3AD7" w:rsidP="007E07F3">
            <w:pPr>
              <w:tabs>
                <w:tab w:val="left" w:pos="489"/>
              </w:tabs>
              <w:spacing w:after="200"/>
              <w:ind w:left="489" w:hanging="489"/>
              <w:jc w:val="both"/>
              <w:rPr>
                <w:rFonts w:ascii="Times New Roman" w:hAnsi="Times New Roman" w:cs="Times New Roman"/>
                <w:i/>
                <w:sz w:val="20"/>
                <w:szCs w:val="20"/>
                <w:lang w:val="en-GB"/>
              </w:rPr>
            </w:pPr>
            <w:r w:rsidRPr="00D737DC">
              <w:rPr>
                <w:rFonts w:ascii="Times New Roman" w:hAnsi="Times New Roman" w:cs="Times New Roman"/>
                <w:i/>
                <w:sz w:val="20"/>
                <w:szCs w:val="20"/>
              </w:rPr>
              <w:t>3.</w:t>
            </w:r>
            <w:r w:rsidRPr="00D737DC">
              <w:rPr>
                <w:rFonts w:ascii="Times New Roman" w:hAnsi="Times New Roman" w:cs="Times New Roman"/>
                <w:i/>
                <w:sz w:val="20"/>
                <w:szCs w:val="20"/>
              </w:rPr>
              <w:tab/>
              <w:t>Feeds shall be stored and transported in such a way as to be easily identifiable, in order to avoid any confusion or cross-contamination and to prevent deterioration.</w:t>
            </w:r>
          </w:p>
        </w:tc>
      </w:tr>
    </w:tbl>
    <w:p w14:paraId="150822E7" w14:textId="77777777" w:rsidR="002F3AD7" w:rsidRPr="00D737DC" w:rsidRDefault="002F3AD7" w:rsidP="002F3AD7">
      <w:pPr>
        <w:jc w:val="both"/>
        <w:rPr>
          <w:rFonts w:ascii="Times New Roman" w:hAnsi="Times New Roman" w:cs="Times New Roman"/>
          <w:i/>
          <w:sz w:val="24"/>
          <w:u w:val="single"/>
          <w:lang w:val="en-GB"/>
        </w:rPr>
      </w:pPr>
    </w:p>
    <w:p w14:paraId="742FBF2C" w14:textId="6418345B" w:rsidR="002F3AD7" w:rsidRPr="00D737DC" w:rsidRDefault="002F3AD7" w:rsidP="002F3AD7">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Additional specific requirements with relevance for cross-contamination are set out in Article 7(1) and Sections 1, 3, 4, 5 and 8 of Annex I </w:t>
      </w:r>
      <w:r w:rsidR="00436228" w:rsidRPr="00D737DC">
        <w:rPr>
          <w:rFonts w:ascii="Times New Roman" w:hAnsi="Times New Roman" w:cs="Times New Roman"/>
          <w:sz w:val="24"/>
          <w:szCs w:val="24"/>
          <w:lang w:val="en-GB"/>
        </w:rPr>
        <w:t>to</w:t>
      </w:r>
      <w:r w:rsidRPr="00D737DC">
        <w:rPr>
          <w:rFonts w:ascii="Times New Roman" w:hAnsi="Times New Roman" w:cs="Times New Roman"/>
          <w:sz w:val="24"/>
          <w:szCs w:val="24"/>
          <w:lang w:val="en-GB"/>
        </w:rPr>
        <w:t xml:space="preserve"> Regulation (EU) 2019/4 on medicated feed:</w:t>
      </w:r>
    </w:p>
    <w:tbl>
      <w:tblPr>
        <w:tblStyle w:val="TableGrid"/>
        <w:tblW w:w="0" w:type="auto"/>
        <w:tblLook w:val="04A0" w:firstRow="1" w:lastRow="0" w:firstColumn="1" w:lastColumn="0" w:noHBand="0" w:noVBand="1"/>
      </w:tblPr>
      <w:tblGrid>
        <w:gridCol w:w="2275"/>
        <w:gridCol w:w="6787"/>
      </w:tblGrid>
      <w:tr w:rsidR="002F3AD7" w:rsidRPr="00D737DC" w14:paraId="3FF9F1D8" w14:textId="77777777" w:rsidTr="00F35221">
        <w:tc>
          <w:tcPr>
            <w:tcW w:w="2275" w:type="dxa"/>
          </w:tcPr>
          <w:p w14:paraId="66C5F138" w14:textId="77777777" w:rsidR="002F3AD7" w:rsidRPr="00D737DC" w:rsidRDefault="002F3AD7" w:rsidP="00F35221">
            <w:pPr>
              <w:spacing w:after="200" w:line="276" w:lineRule="auto"/>
              <w:jc w:val="both"/>
              <w:rPr>
                <w:rFonts w:ascii="Times New Roman" w:hAnsi="Times New Roman" w:cs="Times New Roman"/>
                <w:sz w:val="20"/>
                <w:szCs w:val="20"/>
                <w:lang w:val="en-GB"/>
              </w:rPr>
            </w:pPr>
            <w:r w:rsidRPr="00D737DC">
              <w:rPr>
                <w:rFonts w:ascii="Times New Roman" w:hAnsi="Times New Roman" w:cs="Times New Roman"/>
                <w:sz w:val="20"/>
                <w:szCs w:val="20"/>
                <w:lang w:val="en-GB"/>
              </w:rPr>
              <w:t>Regulation (EU) 2019/4</w:t>
            </w:r>
          </w:p>
        </w:tc>
        <w:tc>
          <w:tcPr>
            <w:tcW w:w="6787" w:type="dxa"/>
            <w:tcBorders>
              <w:bottom w:val="single" w:sz="4" w:space="0" w:color="auto"/>
            </w:tcBorders>
          </w:tcPr>
          <w:p w14:paraId="52C3E375" w14:textId="77777777" w:rsidR="002F3AD7" w:rsidRPr="00D737DC" w:rsidRDefault="002F3AD7" w:rsidP="00F35221">
            <w:pPr>
              <w:spacing w:after="200" w:line="276" w:lineRule="auto"/>
              <w:jc w:val="both"/>
              <w:rPr>
                <w:rFonts w:ascii="Times New Roman" w:hAnsi="Times New Roman" w:cs="Times New Roman"/>
                <w:sz w:val="20"/>
                <w:szCs w:val="20"/>
                <w:lang w:val="en-GB"/>
              </w:rPr>
            </w:pPr>
            <w:r w:rsidRPr="00D737DC">
              <w:rPr>
                <w:rFonts w:ascii="Times New Roman" w:hAnsi="Times New Roman" w:cs="Times New Roman"/>
                <w:sz w:val="20"/>
                <w:szCs w:val="20"/>
                <w:lang w:val="en-GB"/>
              </w:rPr>
              <w:t>Provision(s)</w:t>
            </w:r>
          </w:p>
        </w:tc>
      </w:tr>
      <w:tr w:rsidR="002F3AD7" w:rsidRPr="00D737DC" w14:paraId="3E16A68D" w14:textId="77777777" w:rsidTr="00F35221">
        <w:tc>
          <w:tcPr>
            <w:tcW w:w="2275" w:type="dxa"/>
          </w:tcPr>
          <w:p w14:paraId="1FB641E2" w14:textId="77777777" w:rsidR="002F3AD7" w:rsidRPr="00D737DC" w:rsidRDefault="002F3AD7" w:rsidP="00F35221">
            <w:pPr>
              <w:spacing w:after="200" w:line="276" w:lineRule="auto"/>
              <w:jc w:val="both"/>
              <w:rPr>
                <w:rFonts w:ascii="Times New Roman" w:hAnsi="Times New Roman" w:cs="Times New Roman"/>
                <w:sz w:val="20"/>
                <w:szCs w:val="20"/>
                <w:lang w:val="en-GB"/>
              </w:rPr>
            </w:pPr>
            <w:r w:rsidRPr="00D737DC">
              <w:rPr>
                <w:rFonts w:ascii="Times New Roman" w:hAnsi="Times New Roman" w:cs="Times New Roman"/>
                <w:sz w:val="20"/>
                <w:szCs w:val="20"/>
                <w:lang w:val="en-GB"/>
              </w:rPr>
              <w:t>Article 7</w:t>
            </w:r>
          </w:p>
          <w:p w14:paraId="2E0A346C" w14:textId="77777777" w:rsidR="002F3AD7" w:rsidRPr="00D737DC" w:rsidRDefault="002F3AD7" w:rsidP="00F35221">
            <w:pPr>
              <w:spacing w:after="200" w:line="276" w:lineRule="auto"/>
              <w:jc w:val="both"/>
              <w:rPr>
                <w:rFonts w:ascii="Times New Roman" w:hAnsi="Times New Roman" w:cs="Times New Roman"/>
                <w:sz w:val="20"/>
                <w:szCs w:val="20"/>
                <w:lang w:val="en-GB"/>
              </w:rPr>
            </w:pPr>
          </w:p>
        </w:tc>
        <w:tc>
          <w:tcPr>
            <w:tcW w:w="6787" w:type="dxa"/>
          </w:tcPr>
          <w:p w14:paraId="5889EB59" w14:textId="77777777" w:rsidR="002F3AD7" w:rsidRPr="00D737DC" w:rsidRDefault="002F3AD7" w:rsidP="00F35221">
            <w:pPr>
              <w:spacing w:after="200" w:line="276" w:lineRule="auto"/>
              <w:ind w:left="377" w:hanging="377"/>
              <w:jc w:val="both"/>
              <w:rPr>
                <w:rFonts w:ascii="Times New Roman" w:hAnsi="Times New Roman" w:cs="Times New Roman"/>
                <w:i/>
                <w:iCs/>
                <w:sz w:val="20"/>
                <w:szCs w:val="20"/>
                <w:lang w:val="en-GB"/>
              </w:rPr>
            </w:pPr>
            <w:r w:rsidRPr="00D737DC">
              <w:rPr>
                <w:rFonts w:ascii="Times New Roman" w:hAnsi="Times New Roman" w:cs="Times New Roman"/>
                <w:i/>
                <w:iCs/>
                <w:sz w:val="20"/>
                <w:szCs w:val="20"/>
                <w:lang w:val="en-GB"/>
              </w:rPr>
              <w:t xml:space="preserve">1. </w:t>
            </w:r>
            <w:r w:rsidRPr="00D737DC">
              <w:tab/>
            </w:r>
            <w:r w:rsidRPr="00D737DC">
              <w:rPr>
                <w:rFonts w:ascii="Times New Roman" w:hAnsi="Times New Roman" w:cs="Times New Roman"/>
                <w:i/>
                <w:iCs/>
                <w:sz w:val="20"/>
                <w:szCs w:val="20"/>
                <w:lang w:val="en-GB"/>
              </w:rPr>
              <w:t>Feed business operators manufacturing, storing, transporting or placing on the market medicated feed or intermediate products shall apply measures in accordance with Article 4 to avoid cross-contamination.</w:t>
            </w:r>
          </w:p>
        </w:tc>
      </w:tr>
      <w:tr w:rsidR="00326AEA" w:rsidRPr="00D737DC" w14:paraId="2758F346" w14:textId="77777777" w:rsidTr="00F35221">
        <w:tc>
          <w:tcPr>
            <w:tcW w:w="2275" w:type="dxa"/>
          </w:tcPr>
          <w:p w14:paraId="6A2C0A41" w14:textId="77777777" w:rsidR="00326AEA" w:rsidRPr="00D737DC" w:rsidRDefault="00326AEA" w:rsidP="00F35221">
            <w:pPr>
              <w:spacing w:after="200" w:line="276" w:lineRule="auto"/>
              <w:jc w:val="both"/>
              <w:rPr>
                <w:rFonts w:ascii="Times New Roman" w:hAnsi="Times New Roman" w:cs="Times New Roman"/>
                <w:sz w:val="20"/>
                <w:szCs w:val="20"/>
                <w:lang w:val="en-GB"/>
              </w:rPr>
            </w:pPr>
            <w:r w:rsidRPr="00D737DC">
              <w:rPr>
                <w:rFonts w:ascii="Times New Roman" w:hAnsi="Times New Roman" w:cs="Times New Roman"/>
                <w:sz w:val="20"/>
                <w:szCs w:val="20"/>
                <w:lang w:val="en-GB"/>
              </w:rPr>
              <w:t>Annex I, Section 1(1)</w:t>
            </w:r>
          </w:p>
        </w:tc>
        <w:tc>
          <w:tcPr>
            <w:tcW w:w="6787" w:type="dxa"/>
          </w:tcPr>
          <w:p w14:paraId="36925879" w14:textId="77777777" w:rsidR="00326AEA" w:rsidRPr="00D737DC" w:rsidRDefault="00326AEA" w:rsidP="00D737DC">
            <w:pPr>
              <w:pStyle w:val="ListParagraph"/>
              <w:numPr>
                <w:ilvl w:val="0"/>
                <w:numId w:val="39"/>
              </w:numPr>
              <w:spacing w:after="200" w:line="276" w:lineRule="auto"/>
              <w:jc w:val="both"/>
              <w:rPr>
                <w:rFonts w:ascii="Times New Roman" w:hAnsi="Times New Roman" w:cs="Times New Roman"/>
                <w:i/>
                <w:iCs/>
                <w:sz w:val="20"/>
                <w:szCs w:val="20"/>
              </w:rPr>
            </w:pPr>
            <w:r w:rsidRPr="00D737DC">
              <w:rPr>
                <w:rFonts w:ascii="Times New Roman" w:hAnsi="Times New Roman" w:cs="Times New Roman"/>
                <w:i/>
                <w:iCs/>
                <w:sz w:val="20"/>
                <w:szCs w:val="20"/>
              </w:rPr>
              <w:t xml:space="preserve">… Cleaning plans shall be introduced and be drawn up in writing, </w:t>
            </w:r>
            <w:proofErr w:type="gramStart"/>
            <w:r w:rsidRPr="00D737DC">
              <w:rPr>
                <w:rFonts w:ascii="Times New Roman" w:hAnsi="Times New Roman" w:cs="Times New Roman"/>
                <w:i/>
                <w:iCs/>
                <w:sz w:val="20"/>
                <w:szCs w:val="20"/>
              </w:rPr>
              <w:t>in order to</w:t>
            </w:r>
            <w:proofErr w:type="gramEnd"/>
            <w:r w:rsidRPr="00D737DC">
              <w:rPr>
                <w:rFonts w:ascii="Times New Roman" w:hAnsi="Times New Roman" w:cs="Times New Roman"/>
                <w:i/>
                <w:iCs/>
                <w:sz w:val="20"/>
                <w:szCs w:val="20"/>
              </w:rPr>
              <w:t xml:space="preserve"> ensure that any contamination, including cross-contamination is minimised.</w:t>
            </w:r>
          </w:p>
        </w:tc>
      </w:tr>
      <w:tr w:rsidR="00326AEA" w:rsidRPr="00D737DC" w14:paraId="036F2D2B" w14:textId="77777777" w:rsidTr="00F35221">
        <w:tc>
          <w:tcPr>
            <w:tcW w:w="2275" w:type="dxa"/>
          </w:tcPr>
          <w:p w14:paraId="1A798BB0" w14:textId="77777777" w:rsidR="00326AEA" w:rsidRPr="00D737DC" w:rsidRDefault="00326AEA" w:rsidP="00F35221">
            <w:pPr>
              <w:spacing w:after="200" w:line="276" w:lineRule="auto"/>
              <w:jc w:val="both"/>
              <w:rPr>
                <w:rFonts w:ascii="Times New Roman" w:hAnsi="Times New Roman" w:cs="Times New Roman"/>
                <w:sz w:val="20"/>
                <w:szCs w:val="20"/>
                <w:lang w:val="en-GB"/>
              </w:rPr>
            </w:pPr>
            <w:r w:rsidRPr="00D737DC">
              <w:rPr>
                <w:rFonts w:ascii="Times New Roman" w:hAnsi="Times New Roman" w:cs="Times New Roman"/>
                <w:sz w:val="20"/>
                <w:szCs w:val="20"/>
                <w:lang w:val="en-GB"/>
              </w:rPr>
              <w:t>Annex I, Section 3(2)</w:t>
            </w:r>
          </w:p>
        </w:tc>
        <w:tc>
          <w:tcPr>
            <w:tcW w:w="6787" w:type="dxa"/>
          </w:tcPr>
          <w:p w14:paraId="43F0AED0" w14:textId="77777777" w:rsidR="00326AEA" w:rsidRPr="00D737DC" w:rsidRDefault="00326AEA" w:rsidP="00D737DC">
            <w:pPr>
              <w:pStyle w:val="ListParagraph"/>
              <w:numPr>
                <w:ilvl w:val="0"/>
                <w:numId w:val="39"/>
              </w:numPr>
              <w:spacing w:after="200" w:line="276" w:lineRule="auto"/>
              <w:jc w:val="both"/>
              <w:rPr>
                <w:rFonts w:ascii="Times New Roman" w:hAnsi="Times New Roman" w:cs="Times New Roman"/>
                <w:i/>
                <w:iCs/>
                <w:sz w:val="20"/>
                <w:szCs w:val="20"/>
              </w:rPr>
            </w:pPr>
            <w:r w:rsidRPr="00D737DC">
              <w:rPr>
                <w:rFonts w:ascii="Times New Roman" w:hAnsi="Times New Roman" w:cs="Times New Roman"/>
                <w:i/>
                <w:iCs/>
                <w:sz w:val="20"/>
                <w:szCs w:val="20"/>
              </w:rPr>
              <w:t xml:space="preserve">Medicated feed and intermediate products shall be stored separately from any other feed </w:t>
            </w:r>
            <w:proofErr w:type="gramStart"/>
            <w:r w:rsidRPr="00D737DC">
              <w:rPr>
                <w:rFonts w:ascii="Times New Roman" w:hAnsi="Times New Roman" w:cs="Times New Roman"/>
                <w:i/>
                <w:iCs/>
                <w:sz w:val="20"/>
                <w:szCs w:val="20"/>
              </w:rPr>
              <w:t>in order to</w:t>
            </w:r>
            <w:proofErr w:type="gramEnd"/>
            <w:r w:rsidRPr="00D737DC">
              <w:rPr>
                <w:rFonts w:ascii="Times New Roman" w:hAnsi="Times New Roman" w:cs="Times New Roman"/>
                <w:i/>
                <w:iCs/>
                <w:sz w:val="20"/>
                <w:szCs w:val="20"/>
              </w:rPr>
              <w:t xml:space="preserve"> avoid any cross-contamination.</w:t>
            </w:r>
          </w:p>
        </w:tc>
      </w:tr>
      <w:tr w:rsidR="00326AEA" w:rsidRPr="00D737DC" w14:paraId="25035617" w14:textId="77777777" w:rsidTr="00F35221">
        <w:tc>
          <w:tcPr>
            <w:tcW w:w="2275" w:type="dxa"/>
          </w:tcPr>
          <w:p w14:paraId="5B2488A9" w14:textId="77777777" w:rsidR="00326AEA" w:rsidRPr="00D737DC" w:rsidRDefault="00326AEA" w:rsidP="00F35221">
            <w:pPr>
              <w:spacing w:after="200" w:line="276" w:lineRule="auto"/>
              <w:jc w:val="both"/>
              <w:rPr>
                <w:rFonts w:ascii="Times New Roman" w:hAnsi="Times New Roman" w:cs="Times New Roman"/>
                <w:sz w:val="20"/>
                <w:szCs w:val="20"/>
                <w:lang w:val="en-GB"/>
              </w:rPr>
            </w:pPr>
            <w:r w:rsidRPr="00D737DC">
              <w:rPr>
                <w:rFonts w:ascii="Times New Roman" w:hAnsi="Times New Roman" w:cs="Times New Roman"/>
                <w:sz w:val="20"/>
                <w:szCs w:val="20"/>
                <w:lang w:val="en-GB"/>
              </w:rPr>
              <w:t>Annex I, Section 4(2)</w:t>
            </w:r>
          </w:p>
        </w:tc>
        <w:tc>
          <w:tcPr>
            <w:tcW w:w="6787" w:type="dxa"/>
          </w:tcPr>
          <w:p w14:paraId="239BA485" w14:textId="77777777" w:rsidR="00326AEA" w:rsidRPr="00D737DC" w:rsidRDefault="00326AEA" w:rsidP="00D737DC">
            <w:pPr>
              <w:pStyle w:val="ListParagraph"/>
              <w:numPr>
                <w:ilvl w:val="0"/>
                <w:numId w:val="40"/>
              </w:numPr>
              <w:spacing w:after="200" w:line="276" w:lineRule="auto"/>
              <w:jc w:val="both"/>
              <w:rPr>
                <w:rFonts w:ascii="Times New Roman" w:hAnsi="Times New Roman" w:cs="Times New Roman"/>
                <w:i/>
                <w:iCs/>
                <w:sz w:val="20"/>
                <w:szCs w:val="20"/>
              </w:rPr>
            </w:pPr>
            <w:r w:rsidRPr="00D737DC">
              <w:rPr>
                <w:rFonts w:ascii="Times New Roman" w:hAnsi="Times New Roman" w:cs="Times New Roman"/>
                <w:i/>
                <w:iCs/>
                <w:sz w:val="20"/>
                <w:szCs w:val="20"/>
              </w:rPr>
              <w:t>Specific regular own checks as well as stability tests shall ensure compliance with the homogeneity criteria as laid down in accordance with Article 6(2), the maximum levels of cross-contamination for active substance in non-target feed as laid down in accordance with Article 7(2) and the minimum storage life of the medicated feed and the intermediate products.</w:t>
            </w:r>
          </w:p>
        </w:tc>
      </w:tr>
      <w:tr w:rsidR="00326AEA" w:rsidRPr="00D737DC" w14:paraId="790FE7F4" w14:textId="77777777" w:rsidTr="00F35221">
        <w:tc>
          <w:tcPr>
            <w:tcW w:w="2275" w:type="dxa"/>
          </w:tcPr>
          <w:p w14:paraId="0C0A66AF" w14:textId="77777777" w:rsidR="00326AEA" w:rsidRPr="00D737DC" w:rsidRDefault="00326AEA" w:rsidP="00F35221">
            <w:pPr>
              <w:spacing w:after="200" w:line="276" w:lineRule="auto"/>
              <w:jc w:val="both"/>
              <w:rPr>
                <w:rFonts w:ascii="Times New Roman" w:hAnsi="Times New Roman" w:cs="Times New Roman"/>
                <w:sz w:val="20"/>
                <w:szCs w:val="20"/>
                <w:lang w:val="en-GB"/>
              </w:rPr>
            </w:pPr>
            <w:r w:rsidRPr="00D737DC">
              <w:rPr>
                <w:rFonts w:ascii="Times New Roman" w:hAnsi="Times New Roman" w:cs="Times New Roman"/>
                <w:sz w:val="20"/>
                <w:szCs w:val="20"/>
                <w:lang w:val="en-GB"/>
              </w:rPr>
              <w:t>Annex I, Section 5(4)</w:t>
            </w:r>
          </w:p>
        </w:tc>
        <w:tc>
          <w:tcPr>
            <w:tcW w:w="6787" w:type="dxa"/>
          </w:tcPr>
          <w:p w14:paraId="0611EF24" w14:textId="77777777" w:rsidR="00326AEA" w:rsidRPr="00D737DC" w:rsidRDefault="00326AEA" w:rsidP="00D737DC">
            <w:pPr>
              <w:pStyle w:val="ListParagraph"/>
              <w:numPr>
                <w:ilvl w:val="0"/>
                <w:numId w:val="41"/>
              </w:numPr>
              <w:spacing w:after="200" w:line="276" w:lineRule="auto"/>
              <w:jc w:val="both"/>
              <w:rPr>
                <w:rFonts w:ascii="Times New Roman" w:hAnsi="Times New Roman" w:cs="Times New Roman"/>
                <w:i/>
                <w:iCs/>
                <w:sz w:val="20"/>
                <w:szCs w:val="20"/>
              </w:rPr>
            </w:pPr>
            <w:r w:rsidRPr="00D737DC">
              <w:rPr>
                <w:rFonts w:ascii="Times New Roman" w:hAnsi="Times New Roman" w:cs="Times New Roman"/>
                <w:i/>
                <w:iCs/>
                <w:sz w:val="20"/>
                <w:szCs w:val="20"/>
              </w:rPr>
              <w:t>Containers in vehicles used for the transport of medicated feed or intermediate products shall be cleaned after each use to avoid any risk of cross-contamination.</w:t>
            </w:r>
          </w:p>
        </w:tc>
      </w:tr>
      <w:tr w:rsidR="00326AEA" w:rsidRPr="00D737DC" w14:paraId="054111A6" w14:textId="77777777" w:rsidTr="00F35221">
        <w:tc>
          <w:tcPr>
            <w:tcW w:w="2275" w:type="dxa"/>
            <w:tcBorders>
              <w:bottom w:val="single" w:sz="4" w:space="0" w:color="auto"/>
            </w:tcBorders>
          </w:tcPr>
          <w:p w14:paraId="72427E76" w14:textId="77777777" w:rsidR="00326AEA" w:rsidRPr="00D737DC" w:rsidRDefault="00326AEA" w:rsidP="00F35221">
            <w:pPr>
              <w:spacing w:after="200" w:line="276" w:lineRule="auto"/>
              <w:jc w:val="both"/>
              <w:rPr>
                <w:rFonts w:ascii="Times New Roman" w:hAnsi="Times New Roman" w:cs="Times New Roman"/>
                <w:sz w:val="20"/>
                <w:szCs w:val="20"/>
                <w:lang w:val="en-GB"/>
              </w:rPr>
            </w:pPr>
            <w:r w:rsidRPr="00D737DC">
              <w:rPr>
                <w:rFonts w:ascii="Times New Roman" w:hAnsi="Times New Roman" w:cs="Times New Roman"/>
                <w:sz w:val="20"/>
                <w:szCs w:val="20"/>
                <w:lang w:val="en-GB"/>
              </w:rPr>
              <w:t>Annex I, Section 8(2)</w:t>
            </w:r>
          </w:p>
          <w:p w14:paraId="7BFA7AC3" w14:textId="77777777" w:rsidR="00326AEA" w:rsidRPr="00D737DC" w:rsidRDefault="00326AEA" w:rsidP="00F35221">
            <w:pPr>
              <w:jc w:val="both"/>
              <w:rPr>
                <w:rFonts w:ascii="Times New Roman" w:hAnsi="Times New Roman" w:cs="Times New Roman"/>
                <w:sz w:val="20"/>
                <w:szCs w:val="20"/>
                <w:lang w:val="en-GB"/>
              </w:rPr>
            </w:pPr>
          </w:p>
        </w:tc>
        <w:tc>
          <w:tcPr>
            <w:tcW w:w="6787" w:type="dxa"/>
            <w:tcBorders>
              <w:bottom w:val="single" w:sz="4" w:space="0" w:color="auto"/>
            </w:tcBorders>
          </w:tcPr>
          <w:p w14:paraId="53447B75" w14:textId="77777777" w:rsidR="00326AEA" w:rsidRPr="00D737DC" w:rsidRDefault="00326AEA" w:rsidP="00D737DC">
            <w:pPr>
              <w:pStyle w:val="ListParagraph"/>
              <w:numPr>
                <w:ilvl w:val="0"/>
                <w:numId w:val="42"/>
              </w:numPr>
              <w:jc w:val="both"/>
              <w:rPr>
                <w:rFonts w:ascii="Times New Roman" w:hAnsi="Times New Roman" w:cs="Times New Roman"/>
                <w:i/>
                <w:iCs/>
                <w:sz w:val="20"/>
                <w:szCs w:val="20"/>
              </w:rPr>
            </w:pPr>
            <w:r w:rsidRPr="00D737DC">
              <w:rPr>
                <w:rFonts w:ascii="Times New Roman" w:hAnsi="Times New Roman" w:cs="Times New Roman"/>
                <w:i/>
                <w:iCs/>
                <w:sz w:val="20"/>
                <w:szCs w:val="20"/>
              </w:rPr>
              <w:t>… Vehicles used for the manufacture of medicated feed shall be cleaned after each use for the manufacture of medicated feed to avoid any risk of cross-contamination.</w:t>
            </w:r>
          </w:p>
        </w:tc>
      </w:tr>
    </w:tbl>
    <w:p w14:paraId="7750FD39" w14:textId="77777777" w:rsidR="00A71704" w:rsidRPr="00D737DC" w:rsidRDefault="00A71704" w:rsidP="0005624D">
      <w:pPr>
        <w:jc w:val="both"/>
        <w:rPr>
          <w:rFonts w:ascii="Times New Roman" w:hAnsi="Times New Roman" w:cs="Times New Roman"/>
          <w:sz w:val="24"/>
          <w:lang w:val="en-GB"/>
        </w:rPr>
      </w:pPr>
    </w:p>
    <w:p w14:paraId="0463E608" w14:textId="7431D0B5" w:rsidR="0042572A" w:rsidRPr="00D737DC" w:rsidRDefault="0042572A" w:rsidP="0005624D">
      <w:pPr>
        <w:pStyle w:val="Heading2"/>
        <w:spacing w:before="0" w:after="200"/>
        <w:jc w:val="both"/>
      </w:pPr>
      <w:bookmarkStart w:id="14" w:name="_Toc212708233"/>
      <w:r w:rsidRPr="00D737DC">
        <w:lastRenderedPageBreak/>
        <w:t xml:space="preserve">3.2. Criteria for the documentary verification </w:t>
      </w:r>
      <w:r w:rsidR="00582081" w:rsidRPr="00D737DC">
        <w:t xml:space="preserve">by the competent authorities </w:t>
      </w:r>
      <w:r w:rsidRPr="00D737DC">
        <w:t xml:space="preserve">of </w:t>
      </w:r>
      <w:r w:rsidR="63B87F6A" w:rsidRPr="00D737DC">
        <w:t xml:space="preserve">an </w:t>
      </w:r>
      <w:r w:rsidRPr="00D737DC">
        <w:t>operator’s homogeneity and cross-contamination</w:t>
      </w:r>
      <w:r w:rsidR="00BF0FD5" w:rsidRPr="00D737DC">
        <w:t xml:space="preserve"> testing</w:t>
      </w:r>
      <w:bookmarkEnd w:id="14"/>
      <w:r w:rsidR="005A49A7" w:rsidRPr="00D737DC">
        <w:t xml:space="preserve"> </w:t>
      </w:r>
    </w:p>
    <w:p w14:paraId="4C127A24" w14:textId="470BF6A1" w:rsidR="009F0B6A" w:rsidRPr="00D737DC" w:rsidRDefault="00402068" w:rsidP="72A7ACE0">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T</w:t>
      </w:r>
      <w:r w:rsidR="4A32FFC4" w:rsidRPr="00D737DC">
        <w:rPr>
          <w:rFonts w:ascii="Times New Roman" w:hAnsi="Times New Roman" w:cs="Times New Roman"/>
          <w:sz w:val="24"/>
          <w:szCs w:val="24"/>
          <w:lang w:val="en-GB"/>
        </w:rPr>
        <w:t xml:space="preserve">ests </w:t>
      </w:r>
      <w:r w:rsidR="246E18D0" w:rsidRPr="00D737DC">
        <w:rPr>
          <w:rFonts w:ascii="Times New Roman" w:hAnsi="Times New Roman" w:cs="Times New Roman"/>
          <w:sz w:val="24"/>
          <w:szCs w:val="24"/>
          <w:lang w:val="en-GB"/>
        </w:rPr>
        <w:t>on homogeneity and cross-contamination</w:t>
      </w:r>
      <w:r w:rsidR="6613CC60" w:rsidRPr="00D737DC">
        <w:rPr>
          <w:rFonts w:ascii="Times New Roman" w:hAnsi="Times New Roman" w:cs="Times New Roman"/>
          <w:sz w:val="24"/>
          <w:szCs w:val="24"/>
          <w:lang w:val="en-GB"/>
        </w:rPr>
        <w:t>,</w:t>
      </w:r>
      <w:r w:rsidR="5B7628D2" w:rsidRPr="00D737DC">
        <w:rPr>
          <w:rFonts w:ascii="Times New Roman" w:hAnsi="Times New Roman" w:cs="Times New Roman"/>
          <w:sz w:val="24"/>
          <w:szCs w:val="24"/>
          <w:lang w:val="en-GB"/>
        </w:rPr>
        <w:t xml:space="preserve"> </w:t>
      </w:r>
      <w:r w:rsidR="6613CC60" w:rsidRPr="00D737DC">
        <w:rPr>
          <w:rFonts w:ascii="Times New Roman" w:hAnsi="Times New Roman" w:cs="Times New Roman"/>
          <w:sz w:val="24"/>
          <w:szCs w:val="24"/>
          <w:lang w:val="en-GB"/>
        </w:rPr>
        <w:t xml:space="preserve">performed </w:t>
      </w:r>
      <w:r w:rsidRPr="00D737DC">
        <w:rPr>
          <w:rFonts w:ascii="Times New Roman" w:hAnsi="Times New Roman" w:cs="Times New Roman"/>
          <w:sz w:val="24"/>
          <w:szCs w:val="24"/>
          <w:lang w:val="en-GB"/>
        </w:rPr>
        <w:t xml:space="preserve">by all FBOs carrying out operations other than those referred to in Article 5(1) of the FeHR </w:t>
      </w:r>
      <w:r w:rsidR="5B7628D2" w:rsidRPr="00D737DC">
        <w:rPr>
          <w:rFonts w:ascii="Times New Roman" w:hAnsi="Times New Roman" w:cs="Times New Roman"/>
          <w:sz w:val="24"/>
          <w:szCs w:val="24"/>
          <w:lang w:val="en-GB"/>
        </w:rPr>
        <w:t xml:space="preserve">as part of their own </w:t>
      </w:r>
      <w:r w:rsidR="00A1489B" w:rsidRPr="00D737DC">
        <w:rPr>
          <w:rFonts w:ascii="Times New Roman" w:hAnsi="Times New Roman" w:cs="Times New Roman"/>
          <w:sz w:val="24"/>
          <w:szCs w:val="24"/>
          <w:lang w:val="en-GB"/>
        </w:rPr>
        <w:t>controls</w:t>
      </w:r>
      <w:r w:rsidR="000221B9" w:rsidRPr="00D737DC">
        <w:rPr>
          <w:rStyle w:val="FootnoteReference"/>
          <w:rFonts w:ascii="Times New Roman" w:hAnsi="Times New Roman" w:cs="Times New Roman"/>
          <w:sz w:val="24"/>
          <w:szCs w:val="24"/>
          <w:lang w:val="en-GB"/>
        </w:rPr>
        <w:footnoteReference w:id="23"/>
      </w:r>
      <w:r w:rsidR="00A1489B" w:rsidRPr="00D737DC">
        <w:rPr>
          <w:rFonts w:ascii="Times New Roman" w:hAnsi="Times New Roman" w:cs="Times New Roman"/>
          <w:sz w:val="24"/>
          <w:szCs w:val="24"/>
          <w:lang w:val="en-GB"/>
        </w:rPr>
        <w:t>,</w:t>
      </w:r>
      <w:r w:rsidR="00215528" w:rsidRPr="00D737DC" w:rsidDel="00215528">
        <w:rPr>
          <w:rFonts w:ascii="Times New Roman" w:hAnsi="Times New Roman" w:cs="Times New Roman"/>
          <w:sz w:val="24"/>
          <w:szCs w:val="24"/>
          <w:lang w:val="en-GB"/>
        </w:rPr>
        <w:t xml:space="preserve"> </w:t>
      </w:r>
      <w:r w:rsidR="5B7628D2" w:rsidRPr="00D737DC">
        <w:rPr>
          <w:rFonts w:ascii="Times New Roman" w:hAnsi="Times New Roman" w:cs="Times New Roman"/>
          <w:sz w:val="24"/>
          <w:szCs w:val="24"/>
          <w:lang w:val="en-GB"/>
        </w:rPr>
        <w:t xml:space="preserve"> should be based on pre-established </w:t>
      </w:r>
      <w:r w:rsidR="7682B940" w:rsidRPr="00D737DC">
        <w:rPr>
          <w:rFonts w:ascii="Times New Roman" w:hAnsi="Times New Roman" w:cs="Times New Roman"/>
          <w:sz w:val="24"/>
          <w:szCs w:val="24"/>
          <w:lang w:val="en-GB"/>
        </w:rPr>
        <w:t xml:space="preserve">descriptions and </w:t>
      </w:r>
      <w:r w:rsidR="246E18D0" w:rsidRPr="00D737DC">
        <w:rPr>
          <w:rFonts w:ascii="Times New Roman" w:hAnsi="Times New Roman" w:cs="Times New Roman"/>
          <w:sz w:val="24"/>
          <w:szCs w:val="24"/>
          <w:lang w:val="en-GB"/>
        </w:rPr>
        <w:t>written procedures</w:t>
      </w:r>
      <w:r w:rsidRPr="00D737DC">
        <w:rPr>
          <w:rFonts w:ascii="Times New Roman" w:hAnsi="Times New Roman" w:cs="Times New Roman"/>
          <w:sz w:val="24"/>
          <w:szCs w:val="24"/>
          <w:lang w:val="en-GB"/>
        </w:rPr>
        <w:t xml:space="preserve"> at least</w:t>
      </w:r>
      <w:r w:rsidR="246E18D0" w:rsidRPr="00D737DC">
        <w:rPr>
          <w:rFonts w:ascii="Times New Roman" w:hAnsi="Times New Roman" w:cs="Times New Roman"/>
          <w:sz w:val="24"/>
          <w:szCs w:val="24"/>
          <w:lang w:val="en-GB"/>
        </w:rPr>
        <w:t xml:space="preserve"> </w:t>
      </w:r>
      <w:r w:rsidR="7682B940" w:rsidRPr="00D737DC">
        <w:rPr>
          <w:rFonts w:ascii="Times New Roman" w:hAnsi="Times New Roman" w:cs="Times New Roman"/>
          <w:sz w:val="24"/>
          <w:szCs w:val="24"/>
          <w:lang w:val="en-GB"/>
        </w:rPr>
        <w:t>with regards to</w:t>
      </w:r>
      <w:r w:rsidR="246E18D0" w:rsidRPr="00D737DC">
        <w:rPr>
          <w:rFonts w:ascii="Times New Roman" w:hAnsi="Times New Roman" w:cs="Times New Roman"/>
          <w:sz w:val="24"/>
          <w:szCs w:val="24"/>
          <w:lang w:val="en-GB"/>
        </w:rPr>
        <w:t>:</w:t>
      </w:r>
    </w:p>
    <w:p w14:paraId="7BE48959" w14:textId="1A30B101" w:rsidR="009F0B6A" w:rsidRPr="00D737DC" w:rsidRDefault="007B6DA2" w:rsidP="00332D3C">
      <w:pPr>
        <w:pStyle w:val="ListParagraph"/>
        <w:numPr>
          <w:ilvl w:val="0"/>
          <w:numId w:val="11"/>
        </w:numPr>
        <w:contextualSpacing w:val="0"/>
        <w:jc w:val="both"/>
        <w:rPr>
          <w:rFonts w:ascii="Times New Roman" w:hAnsi="Times New Roman" w:cs="Times New Roman"/>
          <w:sz w:val="24"/>
        </w:rPr>
      </w:pPr>
      <w:r w:rsidRPr="00D737DC">
        <w:rPr>
          <w:rFonts w:ascii="Times New Roman" w:hAnsi="Times New Roman" w:cs="Times New Roman"/>
          <w:sz w:val="24"/>
        </w:rPr>
        <w:t xml:space="preserve">The </w:t>
      </w:r>
      <w:r w:rsidR="000F67D1" w:rsidRPr="00D737DC">
        <w:rPr>
          <w:rFonts w:ascii="Times New Roman" w:hAnsi="Times New Roman" w:cs="Times New Roman"/>
          <w:sz w:val="24"/>
        </w:rPr>
        <w:t xml:space="preserve">main different </w:t>
      </w:r>
      <w:r w:rsidR="00553BA7" w:rsidRPr="00D737DC">
        <w:rPr>
          <w:rFonts w:ascii="Times New Roman" w:hAnsi="Times New Roman" w:cs="Times New Roman"/>
          <w:sz w:val="24"/>
        </w:rPr>
        <w:t>process</w:t>
      </w:r>
      <w:r w:rsidR="000F67D1" w:rsidRPr="00D737DC">
        <w:rPr>
          <w:rFonts w:ascii="Times New Roman" w:hAnsi="Times New Roman" w:cs="Times New Roman"/>
          <w:sz w:val="24"/>
        </w:rPr>
        <w:t xml:space="preserve">es </w:t>
      </w:r>
      <w:r w:rsidRPr="00D737DC">
        <w:rPr>
          <w:rFonts w:ascii="Times New Roman" w:hAnsi="Times New Roman" w:cs="Times New Roman"/>
          <w:sz w:val="24"/>
        </w:rPr>
        <w:t xml:space="preserve">utilised to manufacture </w:t>
      </w:r>
      <w:r w:rsidR="000F67D1" w:rsidRPr="00D737DC">
        <w:rPr>
          <w:rFonts w:ascii="Times New Roman" w:hAnsi="Times New Roman" w:cs="Times New Roman"/>
          <w:sz w:val="24"/>
        </w:rPr>
        <w:t>feed</w:t>
      </w:r>
      <w:r w:rsidR="00553BA7" w:rsidRPr="00D737DC">
        <w:rPr>
          <w:rFonts w:ascii="Times New Roman" w:hAnsi="Times New Roman" w:cs="Times New Roman"/>
          <w:sz w:val="24"/>
        </w:rPr>
        <w:t xml:space="preserve"> throughout the </w:t>
      </w:r>
      <w:r w:rsidRPr="00D737DC">
        <w:rPr>
          <w:rFonts w:ascii="Times New Roman" w:hAnsi="Times New Roman" w:cs="Times New Roman"/>
          <w:sz w:val="24"/>
        </w:rPr>
        <w:t xml:space="preserve">entire </w:t>
      </w:r>
      <w:r w:rsidR="002333C7" w:rsidRPr="00D737DC">
        <w:rPr>
          <w:rFonts w:ascii="Times New Roman" w:hAnsi="Times New Roman" w:cs="Times New Roman"/>
          <w:sz w:val="24"/>
          <w:szCs w:val="24"/>
        </w:rPr>
        <w:t xml:space="preserve">manufacturing </w:t>
      </w:r>
      <w:proofErr w:type="gramStart"/>
      <w:r w:rsidR="00553BA7" w:rsidRPr="00D737DC">
        <w:rPr>
          <w:rFonts w:ascii="Times New Roman" w:hAnsi="Times New Roman" w:cs="Times New Roman"/>
          <w:sz w:val="24"/>
        </w:rPr>
        <w:t>line</w:t>
      </w:r>
      <w:r w:rsidR="009F0B6A" w:rsidRPr="00D737DC">
        <w:rPr>
          <w:rFonts w:ascii="Times New Roman" w:hAnsi="Times New Roman" w:cs="Times New Roman"/>
          <w:sz w:val="24"/>
        </w:rPr>
        <w:t>;</w:t>
      </w:r>
      <w:proofErr w:type="gramEnd"/>
      <w:r w:rsidR="009F0B6A" w:rsidRPr="00D737DC">
        <w:rPr>
          <w:rFonts w:ascii="Times New Roman" w:hAnsi="Times New Roman" w:cs="Times New Roman"/>
          <w:sz w:val="24"/>
        </w:rPr>
        <w:t xml:space="preserve"> </w:t>
      </w:r>
    </w:p>
    <w:p w14:paraId="0976061C" w14:textId="6DBA8403" w:rsidR="009F0B6A" w:rsidRPr="00D737DC" w:rsidRDefault="00520162" w:rsidP="00332D3C">
      <w:pPr>
        <w:pStyle w:val="ListParagraph"/>
        <w:numPr>
          <w:ilvl w:val="0"/>
          <w:numId w:val="11"/>
        </w:numPr>
        <w:contextualSpacing w:val="0"/>
        <w:jc w:val="both"/>
        <w:rPr>
          <w:rFonts w:ascii="Times New Roman" w:hAnsi="Times New Roman" w:cs="Times New Roman"/>
          <w:sz w:val="24"/>
        </w:rPr>
      </w:pPr>
      <w:r w:rsidRPr="00D737DC">
        <w:rPr>
          <w:rFonts w:ascii="Times New Roman" w:hAnsi="Times New Roman" w:cs="Times New Roman"/>
          <w:sz w:val="24"/>
        </w:rPr>
        <w:t xml:space="preserve">Identification and justification </w:t>
      </w:r>
      <w:r w:rsidR="009F0B6A" w:rsidRPr="00D737DC">
        <w:rPr>
          <w:rFonts w:ascii="Times New Roman" w:hAnsi="Times New Roman" w:cs="Times New Roman"/>
          <w:sz w:val="24"/>
        </w:rPr>
        <w:t xml:space="preserve">of the mixing volume and mixing time </w:t>
      </w:r>
      <w:r w:rsidR="004554B8" w:rsidRPr="00D737DC">
        <w:rPr>
          <w:rFonts w:ascii="Times New Roman" w:hAnsi="Times New Roman" w:cs="Times New Roman"/>
          <w:sz w:val="24"/>
        </w:rPr>
        <w:t xml:space="preserve">used for the </w:t>
      </w:r>
      <w:proofErr w:type="gramStart"/>
      <w:r w:rsidR="004554B8" w:rsidRPr="00D737DC">
        <w:rPr>
          <w:rFonts w:ascii="Times New Roman" w:hAnsi="Times New Roman" w:cs="Times New Roman"/>
          <w:sz w:val="24"/>
        </w:rPr>
        <w:t>tests</w:t>
      </w:r>
      <w:r w:rsidR="009F0B6A" w:rsidRPr="00D737DC">
        <w:rPr>
          <w:rFonts w:ascii="Times New Roman" w:hAnsi="Times New Roman" w:cs="Times New Roman"/>
          <w:sz w:val="24"/>
        </w:rPr>
        <w:t>;</w:t>
      </w:r>
      <w:proofErr w:type="gramEnd"/>
      <w:r w:rsidR="009F0B6A" w:rsidRPr="00D737DC">
        <w:rPr>
          <w:rFonts w:ascii="Times New Roman" w:hAnsi="Times New Roman" w:cs="Times New Roman"/>
          <w:sz w:val="24"/>
        </w:rPr>
        <w:t xml:space="preserve"> </w:t>
      </w:r>
    </w:p>
    <w:p w14:paraId="0FD50D82" w14:textId="08CD2037" w:rsidR="009F0B6A" w:rsidRPr="00D737DC" w:rsidRDefault="00FD175B" w:rsidP="00332D3C">
      <w:pPr>
        <w:pStyle w:val="ListParagraph"/>
        <w:numPr>
          <w:ilvl w:val="0"/>
          <w:numId w:val="11"/>
        </w:numPr>
        <w:contextualSpacing w:val="0"/>
        <w:jc w:val="both"/>
        <w:rPr>
          <w:rFonts w:ascii="Times New Roman" w:hAnsi="Times New Roman" w:cs="Times New Roman"/>
          <w:sz w:val="24"/>
        </w:rPr>
      </w:pPr>
      <w:r w:rsidRPr="00D737DC">
        <w:rPr>
          <w:rFonts w:ascii="Times New Roman" w:hAnsi="Times New Roman" w:cs="Times New Roman"/>
          <w:sz w:val="24"/>
        </w:rPr>
        <w:t>T</w:t>
      </w:r>
      <w:r w:rsidR="009F0B6A" w:rsidRPr="00D737DC">
        <w:rPr>
          <w:rFonts w:ascii="Times New Roman" w:hAnsi="Times New Roman" w:cs="Times New Roman"/>
          <w:sz w:val="24"/>
        </w:rPr>
        <w:t xml:space="preserve">he </w:t>
      </w:r>
      <w:r w:rsidR="007B6DA2" w:rsidRPr="00D737DC">
        <w:rPr>
          <w:rFonts w:ascii="Times New Roman" w:hAnsi="Times New Roman" w:cs="Times New Roman"/>
          <w:sz w:val="24"/>
        </w:rPr>
        <w:t xml:space="preserve">particle </w:t>
      </w:r>
      <w:r w:rsidR="009F0B6A" w:rsidRPr="00D737DC">
        <w:rPr>
          <w:rFonts w:ascii="Times New Roman" w:hAnsi="Times New Roman" w:cs="Times New Roman"/>
          <w:sz w:val="24"/>
        </w:rPr>
        <w:t xml:space="preserve">size of the </w:t>
      </w:r>
      <w:r w:rsidR="007B6DA2" w:rsidRPr="00D737DC">
        <w:rPr>
          <w:rFonts w:ascii="Times New Roman" w:hAnsi="Times New Roman" w:cs="Times New Roman"/>
          <w:sz w:val="24"/>
        </w:rPr>
        <w:t xml:space="preserve">different components of </w:t>
      </w:r>
      <w:r w:rsidR="006067E8" w:rsidRPr="00D737DC">
        <w:rPr>
          <w:rFonts w:ascii="Times New Roman" w:hAnsi="Times New Roman" w:cs="Times New Roman"/>
          <w:sz w:val="24"/>
        </w:rPr>
        <w:t xml:space="preserve">the feed to be </w:t>
      </w:r>
      <w:r w:rsidR="00C31977" w:rsidRPr="00D737DC">
        <w:rPr>
          <w:rFonts w:ascii="Times New Roman" w:hAnsi="Times New Roman" w:cs="Times New Roman"/>
          <w:sz w:val="24"/>
        </w:rPr>
        <w:t>tested</w:t>
      </w:r>
      <w:r w:rsidR="009F0B6A" w:rsidRPr="00D737DC">
        <w:rPr>
          <w:rFonts w:ascii="Times New Roman" w:hAnsi="Times New Roman" w:cs="Times New Roman"/>
          <w:sz w:val="24"/>
        </w:rPr>
        <w:t xml:space="preserve">, </w:t>
      </w:r>
      <w:r w:rsidR="007B6DA2" w:rsidRPr="00D737DC">
        <w:rPr>
          <w:rFonts w:ascii="Times New Roman" w:hAnsi="Times New Roman" w:cs="Times New Roman"/>
          <w:sz w:val="24"/>
        </w:rPr>
        <w:t xml:space="preserve">which can be determined through </w:t>
      </w:r>
      <w:r w:rsidR="009F0B6A" w:rsidRPr="00D737DC">
        <w:rPr>
          <w:rFonts w:ascii="Times New Roman" w:hAnsi="Times New Roman" w:cs="Times New Roman"/>
          <w:sz w:val="24"/>
        </w:rPr>
        <w:t xml:space="preserve">analytical </w:t>
      </w:r>
      <w:r w:rsidR="007B6DA2" w:rsidRPr="00D737DC">
        <w:rPr>
          <w:rFonts w:ascii="Times New Roman" w:hAnsi="Times New Roman" w:cs="Times New Roman"/>
          <w:sz w:val="24"/>
        </w:rPr>
        <w:t>methods and/</w:t>
      </w:r>
      <w:r w:rsidR="009F0B6A" w:rsidRPr="00D737DC">
        <w:rPr>
          <w:rFonts w:ascii="Times New Roman" w:hAnsi="Times New Roman" w:cs="Times New Roman"/>
          <w:sz w:val="24"/>
        </w:rPr>
        <w:t xml:space="preserve">or by </w:t>
      </w:r>
      <w:r w:rsidR="000B6265" w:rsidRPr="00D737DC">
        <w:rPr>
          <w:rFonts w:ascii="Times New Roman" w:hAnsi="Times New Roman" w:cs="Times New Roman"/>
          <w:sz w:val="24"/>
        </w:rPr>
        <w:t xml:space="preserve">screening using </w:t>
      </w:r>
      <w:r w:rsidR="009F0B6A" w:rsidRPr="00D737DC">
        <w:rPr>
          <w:rFonts w:ascii="Times New Roman" w:hAnsi="Times New Roman" w:cs="Times New Roman"/>
          <w:sz w:val="24"/>
        </w:rPr>
        <w:t xml:space="preserve">sieves and mills, </w:t>
      </w:r>
      <w:r w:rsidR="0070775E" w:rsidRPr="00D737DC">
        <w:rPr>
          <w:rFonts w:ascii="Times New Roman" w:hAnsi="Times New Roman" w:cs="Times New Roman"/>
          <w:sz w:val="24"/>
        </w:rPr>
        <w:t xml:space="preserve">and </w:t>
      </w:r>
      <w:r w:rsidR="000B6265" w:rsidRPr="00D737DC">
        <w:rPr>
          <w:rFonts w:ascii="Times New Roman" w:hAnsi="Times New Roman" w:cs="Times New Roman"/>
          <w:sz w:val="24"/>
        </w:rPr>
        <w:t xml:space="preserve">the </w:t>
      </w:r>
      <w:r w:rsidR="009F0B6A" w:rsidRPr="00D737DC">
        <w:rPr>
          <w:rFonts w:ascii="Times New Roman" w:hAnsi="Times New Roman" w:cs="Times New Roman"/>
          <w:sz w:val="24"/>
        </w:rPr>
        <w:t xml:space="preserve">specifications of raw materials and other ingredients (feed additives, premixtures and/or </w:t>
      </w:r>
      <w:r w:rsidR="00E82DF7" w:rsidRPr="00D737DC">
        <w:rPr>
          <w:rFonts w:ascii="Times New Roman" w:hAnsi="Times New Roman" w:cs="Times New Roman"/>
          <w:sz w:val="24"/>
        </w:rPr>
        <w:t>VMP</w:t>
      </w:r>
      <w:r w:rsidR="009F0B6A" w:rsidRPr="00D737DC">
        <w:rPr>
          <w:rFonts w:ascii="Times New Roman" w:hAnsi="Times New Roman" w:cs="Times New Roman"/>
          <w:sz w:val="24"/>
        </w:rPr>
        <w:t xml:space="preserve">) added without prior </w:t>
      </w:r>
      <w:proofErr w:type="gramStart"/>
      <w:r w:rsidR="009F0B6A" w:rsidRPr="00D737DC">
        <w:rPr>
          <w:rFonts w:ascii="Times New Roman" w:hAnsi="Times New Roman" w:cs="Times New Roman"/>
          <w:sz w:val="24"/>
        </w:rPr>
        <w:t>milling;</w:t>
      </w:r>
      <w:proofErr w:type="gramEnd"/>
      <w:r w:rsidR="009F0B6A" w:rsidRPr="00D737DC">
        <w:rPr>
          <w:rFonts w:ascii="Times New Roman" w:hAnsi="Times New Roman" w:cs="Times New Roman"/>
          <w:sz w:val="24"/>
        </w:rPr>
        <w:t xml:space="preserve"> </w:t>
      </w:r>
    </w:p>
    <w:p w14:paraId="7B73E394" w14:textId="084626AB" w:rsidR="009F0B6A" w:rsidRPr="00D737DC" w:rsidRDefault="00C63E27" w:rsidP="00332D3C">
      <w:pPr>
        <w:pStyle w:val="ListParagraph"/>
        <w:numPr>
          <w:ilvl w:val="0"/>
          <w:numId w:val="11"/>
        </w:numPr>
        <w:contextualSpacing w:val="0"/>
        <w:jc w:val="both"/>
        <w:rPr>
          <w:rFonts w:ascii="Times New Roman" w:hAnsi="Times New Roman" w:cs="Times New Roman"/>
          <w:sz w:val="24"/>
        </w:rPr>
      </w:pPr>
      <w:r w:rsidRPr="00D737DC">
        <w:rPr>
          <w:rFonts w:ascii="Times New Roman" w:hAnsi="Times New Roman" w:cs="Times New Roman"/>
          <w:sz w:val="24"/>
        </w:rPr>
        <w:t>F</w:t>
      </w:r>
      <w:r w:rsidR="009F0B6A" w:rsidRPr="00D737DC">
        <w:rPr>
          <w:rFonts w:ascii="Times New Roman" w:hAnsi="Times New Roman" w:cs="Times New Roman"/>
          <w:sz w:val="24"/>
        </w:rPr>
        <w:t xml:space="preserve">requency of homogeneity and cross-contamination </w:t>
      </w:r>
      <w:proofErr w:type="gramStart"/>
      <w:r w:rsidR="009F0B6A" w:rsidRPr="00D737DC">
        <w:rPr>
          <w:rFonts w:ascii="Times New Roman" w:hAnsi="Times New Roman" w:cs="Times New Roman"/>
          <w:sz w:val="24"/>
        </w:rPr>
        <w:t>tests;</w:t>
      </w:r>
      <w:proofErr w:type="gramEnd"/>
    </w:p>
    <w:p w14:paraId="751E50E1" w14:textId="3B42A08D" w:rsidR="00553BA7" w:rsidRPr="00D737DC" w:rsidRDefault="00FD175B" w:rsidP="00332D3C">
      <w:pPr>
        <w:pStyle w:val="ListParagraph"/>
        <w:numPr>
          <w:ilvl w:val="0"/>
          <w:numId w:val="11"/>
        </w:numPr>
        <w:contextualSpacing w:val="0"/>
        <w:jc w:val="both"/>
        <w:rPr>
          <w:rFonts w:ascii="Times New Roman" w:hAnsi="Times New Roman" w:cs="Times New Roman"/>
          <w:sz w:val="24"/>
        </w:rPr>
      </w:pPr>
      <w:r w:rsidRPr="00D737DC">
        <w:rPr>
          <w:rFonts w:ascii="Times New Roman" w:hAnsi="Times New Roman" w:cs="Times New Roman"/>
          <w:sz w:val="24"/>
        </w:rPr>
        <w:t xml:space="preserve">The </w:t>
      </w:r>
      <w:r w:rsidR="005A49A7" w:rsidRPr="00D737DC">
        <w:rPr>
          <w:rFonts w:ascii="Times New Roman" w:hAnsi="Times New Roman" w:cs="Times New Roman"/>
          <w:sz w:val="24"/>
        </w:rPr>
        <w:t xml:space="preserve">phase of the production process </w:t>
      </w:r>
      <w:r w:rsidR="009F0B6A" w:rsidRPr="00D737DC">
        <w:rPr>
          <w:rFonts w:ascii="Times New Roman" w:hAnsi="Times New Roman" w:cs="Times New Roman"/>
          <w:sz w:val="24"/>
        </w:rPr>
        <w:t>where homogeneity and cross-contamination is determined</w:t>
      </w:r>
      <w:r w:rsidR="00311447" w:rsidRPr="00D737DC">
        <w:rPr>
          <w:rFonts w:ascii="Times New Roman" w:hAnsi="Times New Roman" w:cs="Times New Roman"/>
          <w:sz w:val="24"/>
        </w:rPr>
        <w:t xml:space="preserve"> (mixing, storing, etc.</w:t>
      </w:r>
      <w:proofErr w:type="gramStart"/>
      <w:r w:rsidR="00311447" w:rsidRPr="00D737DC">
        <w:rPr>
          <w:rFonts w:ascii="Times New Roman" w:hAnsi="Times New Roman" w:cs="Times New Roman"/>
          <w:sz w:val="24"/>
        </w:rPr>
        <w:t>)</w:t>
      </w:r>
      <w:r w:rsidR="009F0B6A" w:rsidRPr="00D737DC">
        <w:rPr>
          <w:rFonts w:ascii="Times New Roman" w:hAnsi="Times New Roman" w:cs="Times New Roman"/>
          <w:sz w:val="24"/>
        </w:rPr>
        <w:t>;</w:t>
      </w:r>
      <w:proofErr w:type="gramEnd"/>
    </w:p>
    <w:p w14:paraId="27EE9D2D" w14:textId="18320BA8" w:rsidR="009F0B6A" w:rsidRPr="00D737DC" w:rsidRDefault="000B5512" w:rsidP="00332D3C">
      <w:pPr>
        <w:pStyle w:val="ListParagraph"/>
        <w:numPr>
          <w:ilvl w:val="0"/>
          <w:numId w:val="11"/>
        </w:numPr>
        <w:contextualSpacing w:val="0"/>
        <w:jc w:val="both"/>
        <w:rPr>
          <w:rFonts w:ascii="Times New Roman" w:hAnsi="Times New Roman" w:cs="Times New Roman"/>
          <w:sz w:val="24"/>
        </w:rPr>
      </w:pPr>
      <w:r w:rsidRPr="00D737DC">
        <w:rPr>
          <w:rFonts w:ascii="Times New Roman" w:hAnsi="Times New Roman" w:cs="Times New Roman"/>
          <w:sz w:val="24"/>
        </w:rPr>
        <w:t>Identification and justification of the</w:t>
      </w:r>
      <w:r w:rsidR="00964D40" w:rsidRPr="00D737DC">
        <w:rPr>
          <w:rFonts w:ascii="Times New Roman" w:hAnsi="Times New Roman" w:cs="Times New Roman"/>
          <w:sz w:val="24"/>
        </w:rPr>
        <w:t xml:space="preserve"> tracer which is going to be used</w:t>
      </w:r>
      <w:r w:rsidR="002972C2" w:rsidRPr="00D737DC">
        <w:rPr>
          <w:rFonts w:ascii="Times New Roman" w:hAnsi="Times New Roman" w:cs="Times New Roman"/>
          <w:sz w:val="24"/>
        </w:rPr>
        <w:t xml:space="preserve"> </w:t>
      </w:r>
      <w:r w:rsidRPr="00D737DC">
        <w:rPr>
          <w:rFonts w:ascii="Times New Roman" w:hAnsi="Times New Roman" w:cs="Times New Roman"/>
          <w:sz w:val="24"/>
        </w:rPr>
        <w:t>(</w:t>
      </w:r>
      <w:r w:rsidR="00AD5090" w:rsidRPr="00D737DC">
        <w:rPr>
          <w:rFonts w:ascii="Times New Roman" w:hAnsi="Times New Roman" w:cs="Times New Roman"/>
          <w:sz w:val="24"/>
        </w:rPr>
        <w:t xml:space="preserve">particle </w:t>
      </w:r>
      <w:r w:rsidR="00964D40" w:rsidRPr="00D737DC">
        <w:rPr>
          <w:rFonts w:ascii="Times New Roman" w:hAnsi="Times New Roman" w:cs="Times New Roman"/>
          <w:sz w:val="24"/>
        </w:rPr>
        <w:t>size</w:t>
      </w:r>
      <w:r w:rsidR="00AD5090" w:rsidRPr="00D737DC">
        <w:rPr>
          <w:rFonts w:ascii="Times New Roman" w:hAnsi="Times New Roman" w:cs="Times New Roman"/>
          <w:sz w:val="24"/>
        </w:rPr>
        <w:t xml:space="preserve">, </w:t>
      </w:r>
      <w:r w:rsidR="00553BA7" w:rsidRPr="00D737DC">
        <w:rPr>
          <w:rFonts w:ascii="Times New Roman" w:hAnsi="Times New Roman" w:cs="Times New Roman"/>
          <w:sz w:val="24"/>
        </w:rPr>
        <w:t>added quantity</w:t>
      </w:r>
      <w:r w:rsidR="00AD5090" w:rsidRPr="00D737DC">
        <w:rPr>
          <w:rFonts w:ascii="Times New Roman" w:hAnsi="Times New Roman" w:cs="Times New Roman"/>
          <w:sz w:val="24"/>
        </w:rPr>
        <w:t>, point of inclusion, any required premixing, use of multiple tracers, etc.</w:t>
      </w:r>
      <w:proofErr w:type="gramStart"/>
      <w:r w:rsidR="00AD5090" w:rsidRPr="00D737DC">
        <w:rPr>
          <w:rFonts w:ascii="Times New Roman" w:hAnsi="Times New Roman" w:cs="Times New Roman"/>
          <w:sz w:val="24"/>
        </w:rPr>
        <w:t>)</w:t>
      </w:r>
      <w:r w:rsidR="00553BA7" w:rsidRPr="00D737DC">
        <w:rPr>
          <w:rFonts w:ascii="Times New Roman" w:hAnsi="Times New Roman" w:cs="Times New Roman"/>
          <w:sz w:val="24"/>
        </w:rPr>
        <w:t>;</w:t>
      </w:r>
      <w:proofErr w:type="gramEnd"/>
    </w:p>
    <w:p w14:paraId="08109D4B" w14:textId="74A1A6A7" w:rsidR="009F0B6A" w:rsidRPr="00D737DC" w:rsidRDefault="009F0B6A" w:rsidP="00332D3C">
      <w:pPr>
        <w:pStyle w:val="ListParagraph"/>
        <w:numPr>
          <w:ilvl w:val="0"/>
          <w:numId w:val="11"/>
        </w:numPr>
        <w:contextualSpacing w:val="0"/>
        <w:jc w:val="both"/>
        <w:rPr>
          <w:rFonts w:ascii="Times New Roman" w:hAnsi="Times New Roman" w:cs="Times New Roman"/>
          <w:sz w:val="24"/>
        </w:rPr>
      </w:pPr>
      <w:r w:rsidRPr="00D737DC">
        <w:rPr>
          <w:rFonts w:ascii="Times New Roman" w:hAnsi="Times New Roman" w:cs="Times New Roman"/>
          <w:sz w:val="24"/>
        </w:rPr>
        <w:t xml:space="preserve">Identification </w:t>
      </w:r>
      <w:r w:rsidR="005A49A7" w:rsidRPr="00D737DC">
        <w:rPr>
          <w:rFonts w:ascii="Times New Roman" w:hAnsi="Times New Roman" w:cs="Times New Roman"/>
          <w:sz w:val="24"/>
        </w:rPr>
        <w:t xml:space="preserve">and justification </w:t>
      </w:r>
      <w:r w:rsidRPr="00D737DC">
        <w:rPr>
          <w:rFonts w:ascii="Times New Roman" w:hAnsi="Times New Roman" w:cs="Times New Roman"/>
          <w:sz w:val="24"/>
        </w:rPr>
        <w:t xml:space="preserve">of the </w:t>
      </w:r>
      <w:r w:rsidR="00E1232C" w:rsidRPr="00D737DC">
        <w:rPr>
          <w:rFonts w:ascii="Times New Roman" w:hAnsi="Times New Roman" w:cs="Times New Roman"/>
          <w:sz w:val="24"/>
        </w:rPr>
        <w:t xml:space="preserve">sampling procedure, including number and size of samples, </w:t>
      </w:r>
      <w:r w:rsidRPr="00D737DC">
        <w:rPr>
          <w:rFonts w:ascii="Times New Roman" w:hAnsi="Times New Roman" w:cs="Times New Roman"/>
          <w:sz w:val="24"/>
        </w:rPr>
        <w:t xml:space="preserve">points of the </w:t>
      </w:r>
      <w:r w:rsidR="00884A98" w:rsidRPr="00D737DC">
        <w:rPr>
          <w:rFonts w:ascii="Times New Roman" w:hAnsi="Times New Roman" w:cs="Times New Roman"/>
          <w:sz w:val="24"/>
        </w:rPr>
        <w:t xml:space="preserve">line </w:t>
      </w:r>
      <w:r w:rsidRPr="00D737DC">
        <w:rPr>
          <w:rFonts w:ascii="Times New Roman" w:hAnsi="Times New Roman" w:cs="Times New Roman"/>
          <w:sz w:val="24"/>
        </w:rPr>
        <w:t xml:space="preserve">(sampling point) where homogeneity and cross contamination </w:t>
      </w:r>
      <w:r w:rsidR="004A6624" w:rsidRPr="00D737DC">
        <w:rPr>
          <w:rFonts w:ascii="Times New Roman" w:hAnsi="Times New Roman" w:cs="Times New Roman"/>
          <w:sz w:val="24"/>
        </w:rPr>
        <w:t xml:space="preserve">are </w:t>
      </w:r>
      <w:r w:rsidRPr="00D737DC">
        <w:rPr>
          <w:rFonts w:ascii="Times New Roman" w:hAnsi="Times New Roman" w:cs="Times New Roman"/>
          <w:sz w:val="24"/>
        </w:rPr>
        <w:t>evaluated, duly identified in a manufacturing flow diagram and returns</w:t>
      </w:r>
      <w:r w:rsidR="00884A98" w:rsidRPr="00D737DC">
        <w:rPr>
          <w:rFonts w:ascii="Times New Roman" w:hAnsi="Times New Roman" w:cs="Times New Roman"/>
          <w:sz w:val="24"/>
        </w:rPr>
        <w:t xml:space="preserve">, with reference to the equipment to be </w:t>
      </w:r>
      <w:proofErr w:type="gramStart"/>
      <w:r w:rsidR="00884A98" w:rsidRPr="00D737DC">
        <w:rPr>
          <w:rFonts w:ascii="Times New Roman" w:hAnsi="Times New Roman" w:cs="Times New Roman"/>
          <w:sz w:val="24"/>
        </w:rPr>
        <w:t>used</w:t>
      </w:r>
      <w:r w:rsidRPr="00D737DC">
        <w:rPr>
          <w:rFonts w:ascii="Times New Roman" w:hAnsi="Times New Roman" w:cs="Times New Roman"/>
          <w:sz w:val="24"/>
        </w:rPr>
        <w:t>;</w:t>
      </w:r>
      <w:proofErr w:type="gramEnd"/>
      <w:r w:rsidRPr="00D737DC">
        <w:rPr>
          <w:rFonts w:ascii="Times New Roman" w:hAnsi="Times New Roman" w:cs="Times New Roman"/>
          <w:sz w:val="24"/>
        </w:rPr>
        <w:t xml:space="preserve"> </w:t>
      </w:r>
    </w:p>
    <w:p w14:paraId="3E66093F" w14:textId="515479C1" w:rsidR="009F0B6A" w:rsidRPr="00D737DC" w:rsidRDefault="00FD175B" w:rsidP="00332D3C">
      <w:pPr>
        <w:pStyle w:val="ListParagraph"/>
        <w:numPr>
          <w:ilvl w:val="0"/>
          <w:numId w:val="11"/>
        </w:numPr>
        <w:contextualSpacing w:val="0"/>
        <w:jc w:val="both"/>
        <w:rPr>
          <w:rFonts w:ascii="Times New Roman" w:hAnsi="Times New Roman" w:cs="Times New Roman"/>
          <w:sz w:val="24"/>
        </w:rPr>
      </w:pPr>
      <w:r w:rsidRPr="00D737DC">
        <w:rPr>
          <w:rFonts w:ascii="Times New Roman" w:hAnsi="Times New Roman" w:cs="Times New Roman"/>
          <w:sz w:val="24"/>
        </w:rPr>
        <w:t>P</w:t>
      </w:r>
      <w:r w:rsidR="009F0B6A" w:rsidRPr="00D737DC">
        <w:rPr>
          <w:rFonts w:ascii="Times New Roman" w:hAnsi="Times New Roman" w:cs="Times New Roman"/>
          <w:sz w:val="24"/>
        </w:rPr>
        <w:t>re-defined criteria for the maximum permissible tolerances for homogeneity and cross-contamination</w:t>
      </w:r>
      <w:r w:rsidR="005A49A7" w:rsidRPr="00D737DC">
        <w:rPr>
          <w:rFonts w:ascii="Times New Roman" w:hAnsi="Times New Roman" w:cs="Times New Roman"/>
          <w:sz w:val="24"/>
        </w:rPr>
        <w:t xml:space="preserve"> and its </w:t>
      </w:r>
      <w:proofErr w:type="gramStart"/>
      <w:r w:rsidR="005A49A7" w:rsidRPr="00D737DC">
        <w:rPr>
          <w:rFonts w:ascii="Times New Roman" w:hAnsi="Times New Roman" w:cs="Times New Roman"/>
          <w:sz w:val="24"/>
        </w:rPr>
        <w:t>justification</w:t>
      </w:r>
      <w:r w:rsidR="009F0B6A" w:rsidRPr="00D737DC">
        <w:rPr>
          <w:rFonts w:ascii="Times New Roman" w:hAnsi="Times New Roman" w:cs="Times New Roman"/>
          <w:sz w:val="24"/>
        </w:rPr>
        <w:t>;</w:t>
      </w:r>
      <w:proofErr w:type="gramEnd"/>
    </w:p>
    <w:p w14:paraId="6B7D96FE" w14:textId="1C9EB227" w:rsidR="009F0B6A" w:rsidRPr="00D737DC" w:rsidRDefault="009F0B6A" w:rsidP="00402068">
      <w:pPr>
        <w:pStyle w:val="ListParagraph"/>
        <w:numPr>
          <w:ilvl w:val="0"/>
          <w:numId w:val="11"/>
        </w:numPr>
        <w:contextualSpacing w:val="0"/>
        <w:jc w:val="both"/>
        <w:rPr>
          <w:rFonts w:ascii="Times New Roman" w:hAnsi="Times New Roman" w:cs="Times New Roman"/>
          <w:sz w:val="24"/>
        </w:rPr>
      </w:pPr>
      <w:r w:rsidRPr="00D737DC">
        <w:rPr>
          <w:rFonts w:ascii="Times New Roman" w:hAnsi="Times New Roman" w:cs="Times New Roman"/>
          <w:sz w:val="24"/>
        </w:rPr>
        <w:t xml:space="preserve">Interpretation of </w:t>
      </w:r>
      <w:proofErr w:type="gramStart"/>
      <w:r w:rsidRPr="00D737DC">
        <w:rPr>
          <w:rFonts w:ascii="Times New Roman" w:hAnsi="Times New Roman" w:cs="Times New Roman"/>
          <w:sz w:val="24"/>
        </w:rPr>
        <w:t>results;</w:t>
      </w:r>
      <w:proofErr w:type="gramEnd"/>
      <w:r w:rsidRPr="00D737DC">
        <w:rPr>
          <w:rFonts w:ascii="Times New Roman" w:hAnsi="Times New Roman" w:cs="Times New Roman"/>
          <w:sz w:val="24"/>
        </w:rPr>
        <w:t xml:space="preserve"> </w:t>
      </w:r>
    </w:p>
    <w:p w14:paraId="35BD2E2F" w14:textId="2B1361C1" w:rsidR="009F0B6A" w:rsidRPr="00D737DC" w:rsidRDefault="5B7628D2" w:rsidP="00D737DC">
      <w:pPr>
        <w:pStyle w:val="ListParagraph"/>
        <w:numPr>
          <w:ilvl w:val="0"/>
          <w:numId w:val="11"/>
        </w:numPr>
        <w:contextualSpacing w:val="0"/>
        <w:jc w:val="both"/>
        <w:rPr>
          <w:rFonts w:ascii="Times New Roman" w:hAnsi="Times New Roman" w:cs="Times New Roman"/>
          <w:sz w:val="24"/>
          <w:szCs w:val="24"/>
        </w:rPr>
      </w:pPr>
      <w:r w:rsidRPr="00D737DC">
        <w:rPr>
          <w:rFonts w:ascii="Times New Roman" w:hAnsi="Times New Roman" w:cs="Times New Roman"/>
          <w:sz w:val="24"/>
          <w:szCs w:val="24"/>
        </w:rPr>
        <w:t>Description of m</w:t>
      </w:r>
      <w:r w:rsidR="246E18D0" w:rsidRPr="00D737DC">
        <w:rPr>
          <w:rFonts w:ascii="Times New Roman" w:hAnsi="Times New Roman" w:cs="Times New Roman"/>
          <w:sz w:val="24"/>
          <w:szCs w:val="24"/>
        </w:rPr>
        <w:t>easures to be applied in the event of non-compliance</w:t>
      </w:r>
      <w:r w:rsidR="27BEFEC8" w:rsidRPr="00D737DC">
        <w:rPr>
          <w:rFonts w:ascii="Times New Roman" w:hAnsi="Times New Roman" w:cs="Times New Roman"/>
          <w:sz w:val="24"/>
          <w:szCs w:val="24"/>
        </w:rPr>
        <w:t xml:space="preserve"> </w:t>
      </w:r>
      <w:r w:rsidR="20FDF0F8" w:rsidRPr="00D737DC">
        <w:rPr>
          <w:rFonts w:ascii="Times New Roman" w:hAnsi="Times New Roman" w:cs="Times New Roman"/>
          <w:sz w:val="24"/>
          <w:szCs w:val="24"/>
        </w:rPr>
        <w:t>(</w:t>
      </w:r>
      <w:r w:rsidR="57E03248" w:rsidRPr="00D737DC">
        <w:rPr>
          <w:rFonts w:ascii="Times New Roman" w:hAnsi="Times New Roman" w:cs="Times New Roman"/>
          <w:sz w:val="24"/>
          <w:szCs w:val="24"/>
        </w:rPr>
        <w:t xml:space="preserve">either because there is a </w:t>
      </w:r>
      <w:r w:rsidR="20FDF0F8" w:rsidRPr="00D737DC">
        <w:rPr>
          <w:rFonts w:ascii="Times New Roman" w:hAnsi="Times New Roman" w:cs="Times New Roman"/>
          <w:sz w:val="24"/>
          <w:szCs w:val="24"/>
        </w:rPr>
        <w:t xml:space="preserve">legal </w:t>
      </w:r>
      <w:r w:rsidR="5E89ACBA" w:rsidRPr="00D737DC">
        <w:rPr>
          <w:rFonts w:ascii="Times New Roman" w:hAnsi="Times New Roman" w:cs="Times New Roman"/>
          <w:sz w:val="24"/>
          <w:szCs w:val="24"/>
        </w:rPr>
        <w:t>requirement</w:t>
      </w:r>
      <w:r w:rsidR="009353A5" w:rsidRPr="00D737DC">
        <w:rPr>
          <w:rStyle w:val="FootnoteReference"/>
          <w:rFonts w:ascii="Times New Roman" w:hAnsi="Times New Roman" w:cs="Times New Roman"/>
          <w:sz w:val="24"/>
          <w:szCs w:val="24"/>
        </w:rPr>
        <w:footnoteReference w:id="24"/>
      </w:r>
      <w:r w:rsidR="5E89ACBA" w:rsidRPr="00D737DC">
        <w:rPr>
          <w:rFonts w:ascii="Times New Roman" w:hAnsi="Times New Roman" w:cs="Times New Roman"/>
          <w:sz w:val="24"/>
          <w:szCs w:val="24"/>
        </w:rPr>
        <w:t>,</w:t>
      </w:r>
      <w:r w:rsidR="27BEFEC8" w:rsidRPr="00D737DC">
        <w:rPr>
          <w:rFonts w:ascii="Times New Roman" w:hAnsi="Times New Roman" w:cs="Times New Roman"/>
          <w:sz w:val="24"/>
          <w:szCs w:val="24"/>
        </w:rPr>
        <w:t xml:space="preserve"> </w:t>
      </w:r>
      <w:r w:rsidR="20FDF0F8" w:rsidRPr="00D737DC">
        <w:rPr>
          <w:rFonts w:ascii="Times New Roman" w:hAnsi="Times New Roman" w:cs="Times New Roman"/>
          <w:sz w:val="24"/>
          <w:szCs w:val="24"/>
        </w:rPr>
        <w:t xml:space="preserve">or </w:t>
      </w:r>
      <w:r w:rsidR="57E03248" w:rsidRPr="00D737DC">
        <w:rPr>
          <w:rFonts w:ascii="Times New Roman" w:hAnsi="Times New Roman" w:cs="Times New Roman"/>
          <w:sz w:val="24"/>
          <w:szCs w:val="24"/>
        </w:rPr>
        <w:t xml:space="preserve">it is a requirement </w:t>
      </w:r>
      <w:r w:rsidR="27BEFEC8" w:rsidRPr="00D737DC">
        <w:rPr>
          <w:rFonts w:ascii="Times New Roman" w:hAnsi="Times New Roman" w:cs="Times New Roman"/>
          <w:sz w:val="24"/>
          <w:szCs w:val="24"/>
        </w:rPr>
        <w:t xml:space="preserve">set by the </w:t>
      </w:r>
      <w:r w:rsidR="4DC4DA09" w:rsidRPr="00D737DC">
        <w:rPr>
          <w:rFonts w:ascii="Times New Roman" w:hAnsi="Times New Roman" w:cs="Times New Roman"/>
          <w:sz w:val="24"/>
          <w:szCs w:val="24"/>
        </w:rPr>
        <w:t>FBOs themselves</w:t>
      </w:r>
      <w:proofErr w:type="gramStart"/>
      <w:r w:rsidR="20FDF0F8" w:rsidRPr="00D737DC">
        <w:rPr>
          <w:rFonts w:ascii="Times New Roman" w:hAnsi="Times New Roman" w:cs="Times New Roman"/>
          <w:sz w:val="24"/>
          <w:szCs w:val="24"/>
        </w:rPr>
        <w:t>)</w:t>
      </w:r>
      <w:r w:rsidR="5CDA5D15" w:rsidRPr="00D737DC">
        <w:rPr>
          <w:rFonts w:ascii="Times New Roman" w:hAnsi="Times New Roman" w:cs="Times New Roman"/>
          <w:sz w:val="24"/>
          <w:szCs w:val="24"/>
        </w:rPr>
        <w:t>;</w:t>
      </w:r>
      <w:proofErr w:type="gramEnd"/>
    </w:p>
    <w:p w14:paraId="237C5987" w14:textId="277B32D8" w:rsidR="00553BA7" w:rsidRPr="00D737DC" w:rsidRDefault="005A49A7" w:rsidP="00D737DC">
      <w:pPr>
        <w:pStyle w:val="ListParagraph"/>
        <w:numPr>
          <w:ilvl w:val="0"/>
          <w:numId w:val="11"/>
        </w:numPr>
        <w:contextualSpacing w:val="0"/>
        <w:jc w:val="both"/>
        <w:rPr>
          <w:rFonts w:ascii="Times New Roman" w:hAnsi="Times New Roman" w:cs="Times New Roman"/>
          <w:sz w:val="24"/>
          <w:szCs w:val="24"/>
        </w:rPr>
      </w:pPr>
      <w:r w:rsidRPr="00D737DC">
        <w:rPr>
          <w:rFonts w:ascii="Times New Roman" w:hAnsi="Times New Roman" w:cs="Times New Roman"/>
          <w:sz w:val="24"/>
          <w:szCs w:val="24"/>
        </w:rPr>
        <w:t>Description of the c</w:t>
      </w:r>
      <w:r w:rsidR="00553BA7" w:rsidRPr="00D737DC">
        <w:rPr>
          <w:rFonts w:ascii="Times New Roman" w:hAnsi="Times New Roman" w:cs="Times New Roman"/>
          <w:sz w:val="24"/>
          <w:szCs w:val="24"/>
        </w:rPr>
        <w:t xml:space="preserve">leaning procedure </w:t>
      </w:r>
      <w:r w:rsidRPr="00D737DC">
        <w:rPr>
          <w:rFonts w:ascii="Times New Roman" w:hAnsi="Times New Roman" w:cs="Times New Roman"/>
          <w:sz w:val="24"/>
          <w:szCs w:val="24"/>
        </w:rPr>
        <w:t xml:space="preserve">of the equipment and facilities </w:t>
      </w:r>
      <w:r w:rsidR="00553BA7" w:rsidRPr="00D737DC">
        <w:rPr>
          <w:rFonts w:ascii="Times New Roman" w:hAnsi="Times New Roman" w:cs="Times New Roman"/>
          <w:sz w:val="24"/>
          <w:szCs w:val="24"/>
        </w:rPr>
        <w:t>between batches (flush</w:t>
      </w:r>
      <w:r w:rsidR="007A1F90" w:rsidRPr="00D737DC">
        <w:rPr>
          <w:rFonts w:ascii="Times New Roman" w:hAnsi="Times New Roman" w:cs="Times New Roman"/>
          <w:sz w:val="24"/>
          <w:szCs w:val="24"/>
        </w:rPr>
        <w:t>ing</w:t>
      </w:r>
      <w:r w:rsidR="00553BA7" w:rsidRPr="00D737DC">
        <w:rPr>
          <w:rFonts w:ascii="Times New Roman" w:hAnsi="Times New Roman" w:cs="Times New Roman"/>
          <w:sz w:val="24"/>
          <w:szCs w:val="24"/>
        </w:rPr>
        <w:t xml:space="preserve"> charge</w:t>
      </w:r>
      <w:r w:rsidR="00AA3C1E" w:rsidRPr="00D737DC">
        <w:rPr>
          <w:rFonts w:ascii="Times New Roman" w:hAnsi="Times New Roman" w:cs="Times New Roman"/>
          <w:sz w:val="24"/>
          <w:szCs w:val="24"/>
        </w:rPr>
        <w:t xml:space="preserve"> with description of the nature and quantity of flushing material</w:t>
      </w:r>
      <w:r w:rsidR="00F4255E" w:rsidRPr="00D737DC">
        <w:rPr>
          <w:rFonts w:ascii="Times New Roman" w:hAnsi="Times New Roman" w:cs="Times New Roman"/>
          <w:sz w:val="24"/>
          <w:szCs w:val="24"/>
        </w:rPr>
        <w:t xml:space="preserve"> or other procedures</w:t>
      </w:r>
      <w:r w:rsidR="004A6624" w:rsidRPr="00D737DC">
        <w:rPr>
          <w:rFonts w:ascii="Times New Roman" w:hAnsi="Times New Roman" w:cs="Times New Roman"/>
          <w:sz w:val="24"/>
          <w:szCs w:val="24"/>
        </w:rPr>
        <w:t>) where</w:t>
      </w:r>
      <w:r w:rsidR="00553BA7" w:rsidRPr="00D737DC">
        <w:rPr>
          <w:rFonts w:ascii="Times New Roman" w:hAnsi="Times New Roman" w:cs="Times New Roman"/>
          <w:sz w:val="24"/>
          <w:szCs w:val="24"/>
        </w:rPr>
        <w:t xml:space="preserve"> </w:t>
      </w:r>
      <w:proofErr w:type="gramStart"/>
      <w:r w:rsidR="00A40276" w:rsidRPr="00D737DC">
        <w:rPr>
          <w:rFonts w:ascii="Times New Roman" w:hAnsi="Times New Roman" w:cs="Times New Roman"/>
          <w:sz w:val="24"/>
          <w:szCs w:val="24"/>
        </w:rPr>
        <w:t>applicable</w:t>
      </w:r>
      <w:r w:rsidR="00AA3C1E" w:rsidRPr="00D737DC">
        <w:rPr>
          <w:rFonts w:ascii="Times New Roman" w:hAnsi="Times New Roman" w:cs="Times New Roman"/>
          <w:sz w:val="24"/>
          <w:szCs w:val="24"/>
        </w:rPr>
        <w:t>;</w:t>
      </w:r>
      <w:proofErr w:type="gramEnd"/>
    </w:p>
    <w:p w14:paraId="74834C6F" w14:textId="4762D4C3" w:rsidR="00553BA7" w:rsidRPr="00D737DC" w:rsidRDefault="00553BA7" w:rsidP="00D737DC">
      <w:pPr>
        <w:pStyle w:val="ListParagraph"/>
        <w:numPr>
          <w:ilvl w:val="0"/>
          <w:numId w:val="11"/>
        </w:numPr>
        <w:contextualSpacing w:val="0"/>
        <w:jc w:val="both"/>
        <w:rPr>
          <w:rFonts w:ascii="Times New Roman" w:hAnsi="Times New Roman" w:cs="Times New Roman"/>
          <w:sz w:val="24"/>
          <w:szCs w:val="24"/>
        </w:rPr>
      </w:pPr>
      <w:r w:rsidRPr="00D737DC">
        <w:rPr>
          <w:rFonts w:ascii="Times New Roman" w:hAnsi="Times New Roman" w:cs="Times New Roman"/>
          <w:sz w:val="24"/>
          <w:szCs w:val="24"/>
        </w:rPr>
        <w:t>Destination of the cleaning product</w:t>
      </w:r>
      <w:r w:rsidR="00332E59" w:rsidRPr="00D737DC">
        <w:rPr>
          <w:rFonts w:ascii="Times New Roman" w:hAnsi="Times New Roman" w:cs="Times New Roman"/>
          <w:sz w:val="24"/>
          <w:szCs w:val="24"/>
        </w:rPr>
        <w:t xml:space="preserve"> (flush</w:t>
      </w:r>
      <w:r w:rsidR="007A1F90" w:rsidRPr="00D737DC">
        <w:rPr>
          <w:rFonts w:ascii="Times New Roman" w:hAnsi="Times New Roman" w:cs="Times New Roman"/>
          <w:sz w:val="24"/>
          <w:szCs w:val="24"/>
        </w:rPr>
        <w:t>ing</w:t>
      </w:r>
      <w:r w:rsidR="00332E59" w:rsidRPr="00D737DC">
        <w:rPr>
          <w:rFonts w:ascii="Times New Roman" w:hAnsi="Times New Roman" w:cs="Times New Roman"/>
          <w:sz w:val="24"/>
          <w:szCs w:val="24"/>
        </w:rPr>
        <w:t xml:space="preserve"> charge</w:t>
      </w:r>
      <w:r w:rsidR="00F4255E" w:rsidRPr="00D737DC">
        <w:rPr>
          <w:rFonts w:ascii="Times New Roman" w:hAnsi="Times New Roman" w:cs="Times New Roman"/>
          <w:sz w:val="24"/>
          <w:szCs w:val="24"/>
        </w:rPr>
        <w:t xml:space="preserve"> or other procedures</w:t>
      </w:r>
      <w:proofErr w:type="gramStart"/>
      <w:r w:rsidR="00332E59" w:rsidRPr="00D737DC">
        <w:rPr>
          <w:rFonts w:ascii="Times New Roman" w:hAnsi="Times New Roman" w:cs="Times New Roman"/>
          <w:sz w:val="24"/>
          <w:szCs w:val="24"/>
        </w:rPr>
        <w:t>)</w:t>
      </w:r>
      <w:r w:rsidR="00AA3C1E" w:rsidRPr="00D737DC">
        <w:rPr>
          <w:rFonts w:ascii="Times New Roman" w:hAnsi="Times New Roman" w:cs="Times New Roman"/>
          <w:sz w:val="24"/>
          <w:szCs w:val="24"/>
        </w:rPr>
        <w:t>;</w:t>
      </w:r>
      <w:proofErr w:type="gramEnd"/>
    </w:p>
    <w:p w14:paraId="6C182799" w14:textId="771E3FF6" w:rsidR="00553BA7" w:rsidRPr="00D737DC" w:rsidRDefault="00553BA7" w:rsidP="00402068">
      <w:pPr>
        <w:pStyle w:val="ListParagraph"/>
        <w:numPr>
          <w:ilvl w:val="0"/>
          <w:numId w:val="11"/>
        </w:numPr>
        <w:contextualSpacing w:val="0"/>
        <w:jc w:val="both"/>
        <w:rPr>
          <w:rFonts w:ascii="Times New Roman" w:hAnsi="Times New Roman" w:cs="Times New Roman"/>
          <w:sz w:val="24"/>
        </w:rPr>
      </w:pPr>
      <w:r w:rsidRPr="00D737DC">
        <w:rPr>
          <w:rFonts w:ascii="Times New Roman" w:hAnsi="Times New Roman" w:cs="Times New Roman"/>
          <w:sz w:val="24"/>
        </w:rPr>
        <w:lastRenderedPageBreak/>
        <w:t>Preventive measures (forbidden manufacturing sequences, separation of lines of production</w:t>
      </w:r>
      <w:r w:rsidR="00C63E27" w:rsidRPr="00D737DC">
        <w:rPr>
          <w:rFonts w:ascii="Times New Roman" w:hAnsi="Times New Roman" w:cs="Times New Roman"/>
          <w:sz w:val="24"/>
        </w:rPr>
        <w:t>, flushing</w:t>
      </w:r>
      <w:r w:rsidRPr="00D737DC">
        <w:rPr>
          <w:rFonts w:ascii="Times New Roman" w:hAnsi="Times New Roman" w:cs="Times New Roman"/>
          <w:sz w:val="24"/>
        </w:rPr>
        <w:t>…</w:t>
      </w:r>
      <w:proofErr w:type="gramStart"/>
      <w:r w:rsidRPr="00D737DC">
        <w:rPr>
          <w:rFonts w:ascii="Times New Roman" w:hAnsi="Times New Roman" w:cs="Times New Roman"/>
          <w:sz w:val="24"/>
        </w:rPr>
        <w:t>)</w:t>
      </w:r>
      <w:r w:rsidR="00AA3C1E" w:rsidRPr="00D737DC">
        <w:rPr>
          <w:rFonts w:ascii="Times New Roman" w:hAnsi="Times New Roman" w:cs="Times New Roman"/>
          <w:sz w:val="24"/>
        </w:rPr>
        <w:t>;</w:t>
      </w:r>
      <w:proofErr w:type="gramEnd"/>
    </w:p>
    <w:p w14:paraId="75B3FA5C" w14:textId="29DCB74F" w:rsidR="00553BA7" w:rsidRPr="00D737DC" w:rsidRDefault="00332E59" w:rsidP="00332D3C">
      <w:pPr>
        <w:pStyle w:val="ListParagraph"/>
        <w:numPr>
          <w:ilvl w:val="0"/>
          <w:numId w:val="11"/>
        </w:numPr>
        <w:contextualSpacing w:val="0"/>
        <w:jc w:val="both"/>
        <w:rPr>
          <w:rFonts w:ascii="Times New Roman" w:hAnsi="Times New Roman" w:cs="Times New Roman"/>
          <w:sz w:val="24"/>
        </w:rPr>
      </w:pPr>
      <w:r w:rsidRPr="00D737DC">
        <w:rPr>
          <w:rFonts w:ascii="Times New Roman" w:hAnsi="Times New Roman" w:cs="Times New Roman"/>
          <w:sz w:val="24"/>
        </w:rPr>
        <w:t>T</w:t>
      </w:r>
      <w:r w:rsidR="00553BA7" w:rsidRPr="00D737DC">
        <w:rPr>
          <w:rFonts w:ascii="Times New Roman" w:hAnsi="Times New Roman" w:cs="Times New Roman"/>
          <w:sz w:val="24"/>
        </w:rPr>
        <w:t>he laboratory, with analytical ability, where the samples will be sent.</w:t>
      </w:r>
    </w:p>
    <w:p w14:paraId="21D0AF91" w14:textId="5903250A" w:rsidR="00553BA7" w:rsidRPr="00D737DC" w:rsidRDefault="00D62C24" w:rsidP="72A7ACE0">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In accordance with Article 15 of Regulation (EU) 2017/625</w:t>
      </w:r>
      <w:r w:rsidRPr="00D737DC">
        <w:rPr>
          <w:rStyle w:val="FootnoteReference"/>
          <w:rFonts w:ascii="Times New Roman" w:hAnsi="Times New Roman" w:cs="Times New Roman"/>
          <w:sz w:val="24"/>
          <w:szCs w:val="24"/>
          <w:lang w:val="en-GB"/>
        </w:rPr>
        <w:footnoteReference w:id="25"/>
      </w:r>
      <w:r w:rsidRPr="00D737DC">
        <w:rPr>
          <w:rFonts w:ascii="Times New Roman" w:hAnsi="Times New Roman" w:cs="Times New Roman"/>
          <w:sz w:val="24"/>
          <w:szCs w:val="24"/>
          <w:lang w:val="en-GB"/>
        </w:rPr>
        <w:t xml:space="preserve">, </w:t>
      </w:r>
      <w:r w:rsidR="2170CBA0" w:rsidRPr="00D737DC">
        <w:rPr>
          <w:rFonts w:ascii="Times New Roman" w:hAnsi="Times New Roman" w:cs="Times New Roman"/>
          <w:sz w:val="24"/>
          <w:szCs w:val="24"/>
          <w:lang w:val="en-GB"/>
        </w:rPr>
        <w:t>t</w:t>
      </w:r>
      <w:r w:rsidR="00E82DF7" w:rsidRPr="00D737DC">
        <w:rPr>
          <w:rFonts w:ascii="Times New Roman" w:hAnsi="Times New Roman" w:cs="Times New Roman"/>
          <w:sz w:val="24"/>
          <w:szCs w:val="24"/>
          <w:lang w:val="en-GB"/>
        </w:rPr>
        <w:t>he FBO</w:t>
      </w:r>
      <w:r w:rsidR="007C28D9" w:rsidRPr="00D737DC">
        <w:rPr>
          <w:rFonts w:ascii="Times New Roman" w:hAnsi="Times New Roman" w:cs="Times New Roman"/>
          <w:sz w:val="24"/>
          <w:szCs w:val="24"/>
          <w:lang w:val="en-GB"/>
        </w:rPr>
        <w:t>s</w:t>
      </w:r>
      <w:r w:rsidR="00E82DF7" w:rsidRPr="00D737DC">
        <w:rPr>
          <w:rFonts w:ascii="Times New Roman" w:hAnsi="Times New Roman" w:cs="Times New Roman"/>
          <w:sz w:val="24"/>
          <w:szCs w:val="24"/>
          <w:lang w:val="en-GB"/>
        </w:rPr>
        <w:t xml:space="preserve"> </w:t>
      </w:r>
      <w:r w:rsidRPr="00D737DC">
        <w:rPr>
          <w:rFonts w:ascii="Times New Roman" w:hAnsi="Times New Roman" w:cs="Times New Roman"/>
          <w:sz w:val="24"/>
          <w:szCs w:val="24"/>
          <w:lang w:val="en-GB"/>
        </w:rPr>
        <w:t>must</w:t>
      </w:r>
      <w:r w:rsidR="00E82DF7" w:rsidRPr="00D737DC">
        <w:rPr>
          <w:rFonts w:ascii="Times New Roman" w:hAnsi="Times New Roman" w:cs="Times New Roman"/>
          <w:sz w:val="24"/>
          <w:szCs w:val="24"/>
          <w:lang w:val="en-GB"/>
        </w:rPr>
        <w:t xml:space="preserve"> provide </w:t>
      </w:r>
      <w:r w:rsidR="00430525" w:rsidRPr="00D737DC">
        <w:rPr>
          <w:rFonts w:ascii="Times New Roman" w:hAnsi="Times New Roman" w:cs="Times New Roman"/>
          <w:sz w:val="24"/>
          <w:szCs w:val="24"/>
          <w:lang w:val="en-GB"/>
        </w:rPr>
        <w:t xml:space="preserve">upon request </w:t>
      </w:r>
      <w:r w:rsidR="00E82DF7" w:rsidRPr="00D737DC">
        <w:rPr>
          <w:rFonts w:ascii="Times New Roman" w:hAnsi="Times New Roman" w:cs="Times New Roman"/>
          <w:sz w:val="24"/>
          <w:szCs w:val="24"/>
          <w:lang w:val="en-GB"/>
        </w:rPr>
        <w:t>the relevant documentation on the above-mentioned aspects for official control purposes.</w:t>
      </w:r>
    </w:p>
    <w:p w14:paraId="07BF6AD8" w14:textId="77777777" w:rsidR="00EB34DE" w:rsidRPr="00D737DC" w:rsidRDefault="00EB34DE" w:rsidP="72A7ACE0">
      <w:pPr>
        <w:jc w:val="both"/>
        <w:rPr>
          <w:rFonts w:ascii="Times New Roman" w:hAnsi="Times New Roman" w:cs="Times New Roman"/>
          <w:sz w:val="24"/>
          <w:szCs w:val="24"/>
          <w:lang w:val="en-GB"/>
        </w:rPr>
      </w:pPr>
    </w:p>
    <w:p w14:paraId="7F1BE8B0" w14:textId="5EA645BB" w:rsidR="0042572A" w:rsidRPr="00D737DC" w:rsidRDefault="0042572A" w:rsidP="0005624D">
      <w:pPr>
        <w:pStyle w:val="Heading3"/>
        <w:spacing w:before="0" w:after="200"/>
        <w:jc w:val="both"/>
      </w:pPr>
      <w:bookmarkStart w:id="15" w:name="_Toc212708234"/>
      <w:r w:rsidRPr="00D737DC">
        <w:t xml:space="preserve">3.2.1. </w:t>
      </w:r>
      <w:r w:rsidR="00332E59" w:rsidRPr="00D737DC">
        <w:t>Tracers</w:t>
      </w:r>
      <w:bookmarkEnd w:id="15"/>
    </w:p>
    <w:p w14:paraId="20AEE298" w14:textId="77EA9590" w:rsidR="00842020" w:rsidRPr="00D737DC" w:rsidRDefault="009B3464" w:rsidP="72A7ACE0">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The use of a tracer is necessary to carry out tests for the determination of homogeneity and cross-contamination. </w:t>
      </w:r>
      <w:r w:rsidR="4F92A98F" w:rsidRPr="00D737DC">
        <w:rPr>
          <w:rFonts w:ascii="Times New Roman" w:hAnsi="Times New Roman" w:cs="Times New Roman"/>
          <w:sz w:val="24"/>
          <w:szCs w:val="24"/>
          <w:lang w:val="en-GB"/>
        </w:rPr>
        <w:t xml:space="preserve">A tracer </w:t>
      </w:r>
      <w:r w:rsidR="19BEFA27" w:rsidRPr="00D737DC">
        <w:rPr>
          <w:rFonts w:ascii="Times New Roman" w:hAnsi="Times New Roman" w:cs="Times New Roman"/>
          <w:sz w:val="24"/>
          <w:szCs w:val="24"/>
          <w:lang w:val="en-GB"/>
        </w:rPr>
        <w:t xml:space="preserve">can be selected </w:t>
      </w:r>
      <w:r w:rsidR="6BC213B0" w:rsidRPr="00D737DC">
        <w:rPr>
          <w:rFonts w:ascii="Times New Roman" w:hAnsi="Times New Roman" w:cs="Times New Roman"/>
          <w:sz w:val="24"/>
          <w:szCs w:val="24"/>
          <w:lang w:val="en-GB"/>
        </w:rPr>
        <w:t xml:space="preserve">and used </w:t>
      </w:r>
      <w:r w:rsidR="19BEFA27" w:rsidRPr="00D737DC">
        <w:rPr>
          <w:rFonts w:ascii="Times New Roman" w:hAnsi="Times New Roman" w:cs="Times New Roman"/>
          <w:sz w:val="24"/>
          <w:szCs w:val="24"/>
          <w:lang w:val="en-GB"/>
        </w:rPr>
        <w:t>based on the following criteria:</w:t>
      </w:r>
    </w:p>
    <w:p w14:paraId="6D53F56E" w14:textId="63C9D94E" w:rsidR="007C28D9" w:rsidRPr="00D737DC" w:rsidRDefault="001F1828" w:rsidP="00332D3C">
      <w:pPr>
        <w:pStyle w:val="ListParagraph"/>
        <w:numPr>
          <w:ilvl w:val="0"/>
          <w:numId w:val="5"/>
        </w:numPr>
        <w:contextualSpacing w:val="0"/>
        <w:jc w:val="both"/>
        <w:rPr>
          <w:rFonts w:ascii="Times New Roman" w:hAnsi="Times New Roman" w:cs="Times New Roman"/>
          <w:sz w:val="24"/>
        </w:rPr>
      </w:pPr>
      <w:r w:rsidRPr="00D737DC">
        <w:rPr>
          <w:rFonts w:ascii="Times New Roman" w:hAnsi="Times New Roman" w:cs="Times New Roman"/>
          <w:sz w:val="24"/>
        </w:rPr>
        <w:t>It</w:t>
      </w:r>
      <w:r w:rsidR="00D40379" w:rsidRPr="00D737DC">
        <w:rPr>
          <w:rFonts w:ascii="Times New Roman" w:hAnsi="Times New Roman" w:cs="Times New Roman"/>
          <w:sz w:val="24"/>
        </w:rPr>
        <w:t xml:space="preserve"> should be used by </w:t>
      </w:r>
      <w:r w:rsidR="00842020" w:rsidRPr="00D737DC">
        <w:rPr>
          <w:rFonts w:ascii="Times New Roman" w:hAnsi="Times New Roman" w:cs="Times New Roman"/>
          <w:sz w:val="24"/>
        </w:rPr>
        <w:t xml:space="preserve">the </w:t>
      </w:r>
      <w:r w:rsidR="00F04CC9" w:rsidRPr="00D737DC">
        <w:rPr>
          <w:rFonts w:ascii="Times New Roman" w:hAnsi="Times New Roman" w:cs="Times New Roman"/>
          <w:sz w:val="24"/>
        </w:rPr>
        <w:t>FBO</w:t>
      </w:r>
      <w:r w:rsidR="007C28D9" w:rsidRPr="00D737DC">
        <w:rPr>
          <w:rFonts w:ascii="Times New Roman" w:hAnsi="Times New Roman" w:cs="Times New Roman"/>
          <w:sz w:val="24"/>
        </w:rPr>
        <w:t>s</w:t>
      </w:r>
      <w:r w:rsidR="00842020" w:rsidRPr="00D737DC">
        <w:rPr>
          <w:rFonts w:ascii="Times New Roman" w:hAnsi="Times New Roman" w:cs="Times New Roman"/>
          <w:sz w:val="24"/>
        </w:rPr>
        <w:t xml:space="preserve"> </w:t>
      </w:r>
      <w:r w:rsidR="00D40379" w:rsidRPr="00D737DC">
        <w:rPr>
          <w:rFonts w:ascii="Times New Roman" w:hAnsi="Times New Roman" w:cs="Times New Roman"/>
          <w:sz w:val="24"/>
        </w:rPr>
        <w:t xml:space="preserve">according to </w:t>
      </w:r>
      <w:r w:rsidR="007C28D9" w:rsidRPr="00D737DC">
        <w:rPr>
          <w:rFonts w:ascii="Times New Roman" w:hAnsi="Times New Roman" w:cs="Times New Roman"/>
          <w:sz w:val="24"/>
        </w:rPr>
        <w:t xml:space="preserve">their </w:t>
      </w:r>
      <w:r w:rsidR="00F04CC9" w:rsidRPr="00D737DC">
        <w:rPr>
          <w:rFonts w:ascii="Times New Roman" w:hAnsi="Times New Roman" w:cs="Times New Roman"/>
          <w:sz w:val="24"/>
        </w:rPr>
        <w:t xml:space="preserve">established </w:t>
      </w:r>
      <w:r w:rsidR="00553BA7" w:rsidRPr="00D737DC">
        <w:rPr>
          <w:rFonts w:ascii="Times New Roman" w:hAnsi="Times New Roman" w:cs="Times New Roman"/>
          <w:sz w:val="24"/>
        </w:rPr>
        <w:t xml:space="preserve">written </w:t>
      </w:r>
      <w:proofErr w:type="gramStart"/>
      <w:r w:rsidR="00553BA7" w:rsidRPr="00D737DC">
        <w:rPr>
          <w:rFonts w:ascii="Times New Roman" w:hAnsi="Times New Roman" w:cs="Times New Roman"/>
          <w:sz w:val="24"/>
        </w:rPr>
        <w:t>procedures</w:t>
      </w:r>
      <w:r w:rsidR="00D40379" w:rsidRPr="00D737DC">
        <w:rPr>
          <w:rFonts w:ascii="Times New Roman" w:hAnsi="Times New Roman" w:cs="Times New Roman"/>
          <w:sz w:val="24"/>
        </w:rPr>
        <w:t>;</w:t>
      </w:r>
      <w:proofErr w:type="gramEnd"/>
    </w:p>
    <w:p w14:paraId="3424C8BE" w14:textId="4958884B" w:rsidR="001D035C" w:rsidRPr="00D737DC" w:rsidRDefault="40DA00C5" w:rsidP="00D737DC">
      <w:pPr>
        <w:pStyle w:val="ListParagraph"/>
        <w:numPr>
          <w:ilvl w:val="0"/>
          <w:numId w:val="5"/>
        </w:numPr>
        <w:contextualSpacing w:val="0"/>
        <w:jc w:val="both"/>
        <w:rPr>
          <w:rFonts w:ascii="Times New Roman" w:hAnsi="Times New Roman" w:cs="Times New Roman"/>
          <w:sz w:val="24"/>
          <w:szCs w:val="24"/>
        </w:rPr>
      </w:pPr>
      <w:r w:rsidRPr="00D737DC">
        <w:rPr>
          <w:rFonts w:ascii="Times New Roman" w:hAnsi="Times New Roman" w:cs="Times New Roman"/>
          <w:sz w:val="24"/>
          <w:szCs w:val="24"/>
        </w:rPr>
        <w:t>It should be safe</w:t>
      </w:r>
      <w:r w:rsidR="00C63E27" w:rsidRPr="00D737DC">
        <w:rPr>
          <w:rStyle w:val="FootnoteReference"/>
          <w:rFonts w:ascii="Times New Roman" w:hAnsi="Times New Roman" w:cs="Times New Roman"/>
          <w:sz w:val="24"/>
          <w:szCs w:val="24"/>
        </w:rPr>
        <w:footnoteReference w:id="26"/>
      </w:r>
      <w:r w:rsidRPr="00D737DC">
        <w:rPr>
          <w:rFonts w:ascii="Times New Roman" w:hAnsi="Times New Roman" w:cs="Times New Roman"/>
          <w:sz w:val="24"/>
          <w:szCs w:val="24"/>
        </w:rPr>
        <w:t xml:space="preserve"> </w:t>
      </w:r>
      <w:r w:rsidR="4C8D33D1" w:rsidRPr="00D737DC">
        <w:rPr>
          <w:rFonts w:ascii="Times New Roman" w:hAnsi="Times New Roman" w:cs="Times New Roman"/>
          <w:sz w:val="24"/>
          <w:szCs w:val="24"/>
        </w:rPr>
        <w:t xml:space="preserve">for workers </w:t>
      </w:r>
      <w:r w:rsidR="29D718D1" w:rsidRPr="00D737DC">
        <w:rPr>
          <w:rFonts w:ascii="Times New Roman" w:hAnsi="Times New Roman" w:cs="Times New Roman"/>
          <w:sz w:val="24"/>
          <w:szCs w:val="24"/>
        </w:rPr>
        <w:t>handling the feed</w:t>
      </w:r>
      <w:r w:rsidR="00C2007C" w:rsidRPr="00D737DC">
        <w:rPr>
          <w:rFonts w:ascii="Times New Roman" w:hAnsi="Times New Roman" w:cs="Times New Roman"/>
          <w:sz w:val="24"/>
          <w:szCs w:val="24"/>
        </w:rPr>
        <w:t xml:space="preserve">, </w:t>
      </w:r>
      <w:r w:rsidR="4C8D33D1" w:rsidRPr="00D737DC">
        <w:rPr>
          <w:rFonts w:ascii="Times New Roman" w:hAnsi="Times New Roman" w:cs="Times New Roman"/>
          <w:sz w:val="24"/>
          <w:szCs w:val="24"/>
        </w:rPr>
        <w:t>for the animals which the feed is intended</w:t>
      </w:r>
      <w:r w:rsidR="5B9C39A6" w:rsidRPr="00D737DC">
        <w:rPr>
          <w:rFonts w:ascii="Times New Roman" w:hAnsi="Times New Roman" w:cs="Times New Roman"/>
          <w:sz w:val="24"/>
          <w:szCs w:val="24"/>
        </w:rPr>
        <w:t xml:space="preserve"> for</w:t>
      </w:r>
      <w:r w:rsidR="636FBB0D" w:rsidRPr="00D737DC">
        <w:rPr>
          <w:rFonts w:ascii="Times New Roman" w:hAnsi="Times New Roman" w:cs="Times New Roman"/>
          <w:sz w:val="24"/>
          <w:szCs w:val="24"/>
        </w:rPr>
        <w:t xml:space="preserve"> (</w:t>
      </w:r>
      <w:r w:rsidR="5FD4A2C8" w:rsidRPr="00D737DC">
        <w:rPr>
          <w:rFonts w:ascii="Times New Roman" w:hAnsi="Times New Roman" w:cs="Times New Roman"/>
          <w:sz w:val="24"/>
          <w:szCs w:val="24"/>
        </w:rPr>
        <w:t>to</w:t>
      </w:r>
      <w:r w:rsidR="636FBB0D" w:rsidRPr="00D737DC">
        <w:rPr>
          <w:rFonts w:ascii="Times New Roman" w:hAnsi="Times New Roman" w:cs="Times New Roman"/>
          <w:sz w:val="24"/>
          <w:szCs w:val="24"/>
        </w:rPr>
        <w:t xml:space="preserve"> be taken into account</w:t>
      </w:r>
      <w:r w:rsidR="5FD4A2C8" w:rsidRPr="00D737DC">
        <w:rPr>
          <w:rFonts w:ascii="Times New Roman" w:hAnsi="Times New Roman" w:cs="Times New Roman"/>
          <w:sz w:val="24"/>
          <w:szCs w:val="24"/>
        </w:rPr>
        <w:t>:</w:t>
      </w:r>
      <w:r w:rsidR="636FBB0D" w:rsidRPr="00D737DC">
        <w:rPr>
          <w:rFonts w:ascii="Times New Roman" w:hAnsi="Times New Roman" w:cs="Times New Roman"/>
          <w:sz w:val="24"/>
          <w:szCs w:val="24"/>
        </w:rPr>
        <w:t xml:space="preserve"> the safety of the chosen </w:t>
      </w:r>
      <w:r w:rsidR="5C655A48" w:rsidRPr="00D737DC">
        <w:rPr>
          <w:rFonts w:ascii="Times New Roman" w:hAnsi="Times New Roman" w:cs="Times New Roman"/>
          <w:sz w:val="24"/>
          <w:szCs w:val="24"/>
        </w:rPr>
        <w:t>trace element for the animal species, the levels of inclusion, the possible limitations of use for certain species)</w:t>
      </w:r>
      <w:r w:rsidR="3984F8A8" w:rsidRPr="00D737DC">
        <w:rPr>
          <w:rFonts w:ascii="Times New Roman" w:hAnsi="Times New Roman" w:cs="Times New Roman"/>
          <w:sz w:val="24"/>
          <w:szCs w:val="24"/>
        </w:rPr>
        <w:t xml:space="preserve"> and for humans</w:t>
      </w:r>
      <w:r w:rsidR="00C2007C" w:rsidRPr="00D737DC">
        <w:rPr>
          <w:rFonts w:ascii="Times New Roman" w:hAnsi="Times New Roman" w:cs="Times New Roman"/>
          <w:sz w:val="24"/>
          <w:szCs w:val="24"/>
        </w:rPr>
        <w:t xml:space="preserve"> in </w:t>
      </w:r>
      <w:proofErr w:type="gramStart"/>
      <w:r w:rsidR="00C2007C" w:rsidRPr="00D737DC">
        <w:rPr>
          <w:rFonts w:ascii="Times New Roman" w:hAnsi="Times New Roman" w:cs="Times New Roman"/>
          <w:sz w:val="24"/>
          <w:szCs w:val="24"/>
        </w:rPr>
        <w:t>general</w:t>
      </w:r>
      <w:r w:rsidR="4C8D33D1" w:rsidRPr="00D737DC">
        <w:rPr>
          <w:rFonts w:ascii="Times New Roman" w:hAnsi="Times New Roman" w:cs="Times New Roman"/>
          <w:sz w:val="24"/>
          <w:szCs w:val="24"/>
        </w:rPr>
        <w:t>;</w:t>
      </w:r>
      <w:proofErr w:type="gramEnd"/>
    </w:p>
    <w:p w14:paraId="313177C5" w14:textId="61FF6CF8" w:rsidR="00332E59" w:rsidRPr="00D737DC" w:rsidRDefault="00332E59" w:rsidP="00332D3C">
      <w:pPr>
        <w:pStyle w:val="ListParagraph"/>
        <w:numPr>
          <w:ilvl w:val="0"/>
          <w:numId w:val="5"/>
        </w:numPr>
        <w:contextualSpacing w:val="0"/>
        <w:jc w:val="both"/>
        <w:rPr>
          <w:rFonts w:ascii="Times New Roman" w:hAnsi="Times New Roman" w:cs="Times New Roman"/>
          <w:sz w:val="24"/>
        </w:rPr>
      </w:pPr>
      <w:r w:rsidRPr="00D737DC">
        <w:rPr>
          <w:rFonts w:ascii="Times New Roman" w:hAnsi="Times New Roman" w:cs="Times New Roman"/>
          <w:sz w:val="24"/>
          <w:szCs w:val="24"/>
        </w:rPr>
        <w:t xml:space="preserve">It </w:t>
      </w:r>
      <w:r w:rsidR="009F1374" w:rsidRPr="00D737DC">
        <w:rPr>
          <w:rFonts w:ascii="Times New Roman" w:hAnsi="Times New Roman" w:cs="Times New Roman"/>
          <w:sz w:val="24"/>
          <w:szCs w:val="24"/>
        </w:rPr>
        <w:t xml:space="preserve">may </w:t>
      </w:r>
      <w:r w:rsidRPr="00D737DC">
        <w:rPr>
          <w:rFonts w:ascii="Times New Roman" w:hAnsi="Times New Roman" w:cs="Times New Roman"/>
          <w:sz w:val="24"/>
          <w:szCs w:val="24"/>
        </w:rPr>
        <w:t>be incorporated with a carrier (or as a premixture)</w:t>
      </w:r>
      <w:r w:rsidR="00F4255E" w:rsidRPr="00D737DC">
        <w:rPr>
          <w:rStyle w:val="FootnoteReference"/>
          <w:rFonts w:ascii="Times New Roman" w:hAnsi="Times New Roman" w:cs="Times New Roman"/>
          <w:sz w:val="24"/>
          <w:szCs w:val="24"/>
        </w:rPr>
        <w:footnoteReference w:id="27"/>
      </w:r>
      <w:r w:rsidR="001F1828" w:rsidRPr="00D737DC">
        <w:rPr>
          <w:rFonts w:ascii="Times New Roman" w:hAnsi="Times New Roman" w:cs="Times New Roman"/>
          <w:sz w:val="24"/>
          <w:szCs w:val="24"/>
        </w:rPr>
        <w:t>;</w:t>
      </w:r>
    </w:p>
    <w:p w14:paraId="6258597D" w14:textId="25742EB7" w:rsidR="00D40379" w:rsidRPr="00D737DC" w:rsidRDefault="00842020" w:rsidP="00332D3C">
      <w:pPr>
        <w:pStyle w:val="ListParagraph"/>
        <w:numPr>
          <w:ilvl w:val="0"/>
          <w:numId w:val="5"/>
        </w:numPr>
        <w:contextualSpacing w:val="0"/>
        <w:jc w:val="both"/>
        <w:rPr>
          <w:rFonts w:ascii="Times New Roman" w:hAnsi="Times New Roman" w:cs="Times New Roman"/>
          <w:sz w:val="24"/>
        </w:rPr>
      </w:pPr>
      <w:r w:rsidRPr="00D737DC">
        <w:rPr>
          <w:rFonts w:ascii="Times New Roman" w:hAnsi="Times New Roman" w:cs="Times New Roman"/>
          <w:sz w:val="24"/>
          <w:szCs w:val="24"/>
        </w:rPr>
        <w:t xml:space="preserve">It should be derived from a single source. </w:t>
      </w:r>
      <w:r w:rsidR="003140D2" w:rsidRPr="00D737DC">
        <w:rPr>
          <w:rFonts w:ascii="Times New Roman" w:hAnsi="Times New Roman" w:cs="Times New Roman"/>
          <w:sz w:val="24"/>
          <w:szCs w:val="24"/>
        </w:rPr>
        <w:t>As a general rule, i</w:t>
      </w:r>
      <w:r w:rsidRPr="00D737DC">
        <w:rPr>
          <w:rFonts w:ascii="Times New Roman" w:hAnsi="Times New Roman" w:cs="Times New Roman"/>
          <w:sz w:val="24"/>
          <w:szCs w:val="24"/>
        </w:rPr>
        <w:t xml:space="preserve">t </w:t>
      </w:r>
      <w:r w:rsidR="00D40379" w:rsidRPr="00D737DC">
        <w:rPr>
          <w:rFonts w:ascii="Times New Roman" w:hAnsi="Times New Roman" w:cs="Times New Roman"/>
          <w:sz w:val="24"/>
          <w:szCs w:val="24"/>
        </w:rPr>
        <w:t xml:space="preserve">should </w:t>
      </w:r>
      <w:r w:rsidRPr="00D737DC">
        <w:rPr>
          <w:rFonts w:ascii="Times New Roman" w:hAnsi="Times New Roman" w:cs="Times New Roman"/>
          <w:sz w:val="24"/>
          <w:szCs w:val="24"/>
        </w:rPr>
        <w:t xml:space="preserve">not be present in </w:t>
      </w:r>
      <w:r w:rsidR="000B6265" w:rsidRPr="00D737DC">
        <w:rPr>
          <w:rFonts w:ascii="Times New Roman" w:hAnsi="Times New Roman" w:cs="Times New Roman"/>
          <w:sz w:val="24"/>
          <w:szCs w:val="24"/>
        </w:rPr>
        <w:t xml:space="preserve">any of </w:t>
      </w:r>
      <w:r w:rsidRPr="00D737DC">
        <w:rPr>
          <w:rFonts w:ascii="Times New Roman" w:hAnsi="Times New Roman" w:cs="Times New Roman"/>
          <w:sz w:val="24"/>
          <w:szCs w:val="24"/>
        </w:rPr>
        <w:t>the other ingredients</w:t>
      </w:r>
      <w:r w:rsidR="00050B05" w:rsidRPr="00D737DC">
        <w:rPr>
          <w:rFonts w:ascii="Times New Roman" w:hAnsi="Times New Roman" w:cs="Times New Roman"/>
          <w:sz w:val="24"/>
          <w:szCs w:val="24"/>
        </w:rPr>
        <w:t xml:space="preserve"> </w:t>
      </w:r>
      <w:r w:rsidR="000B6265" w:rsidRPr="00D737DC">
        <w:rPr>
          <w:rFonts w:ascii="Times New Roman" w:hAnsi="Times New Roman" w:cs="Times New Roman"/>
          <w:sz w:val="24"/>
          <w:szCs w:val="24"/>
        </w:rPr>
        <w:t xml:space="preserve">included in the feed to be tested </w:t>
      </w:r>
      <w:r w:rsidR="00C71EC0" w:rsidRPr="00D737DC">
        <w:rPr>
          <w:rFonts w:ascii="Times New Roman" w:hAnsi="Times New Roman" w:cs="Times New Roman"/>
          <w:sz w:val="24"/>
          <w:szCs w:val="24"/>
        </w:rPr>
        <w:t xml:space="preserve">in order to avoid </w:t>
      </w:r>
      <w:r w:rsidR="000B6265" w:rsidRPr="00D737DC">
        <w:rPr>
          <w:rFonts w:ascii="Times New Roman" w:hAnsi="Times New Roman" w:cs="Times New Roman"/>
          <w:sz w:val="24"/>
          <w:szCs w:val="24"/>
        </w:rPr>
        <w:t xml:space="preserve">inaccurate results due to </w:t>
      </w:r>
      <w:r w:rsidR="00C71EC0" w:rsidRPr="00D737DC">
        <w:rPr>
          <w:rFonts w:ascii="Times New Roman" w:hAnsi="Times New Roman" w:cs="Times New Roman"/>
          <w:sz w:val="24"/>
          <w:szCs w:val="24"/>
        </w:rPr>
        <w:t xml:space="preserve">the background </w:t>
      </w:r>
      <w:r w:rsidR="000B6265" w:rsidRPr="00D737DC">
        <w:rPr>
          <w:rFonts w:ascii="Times New Roman" w:hAnsi="Times New Roman" w:cs="Times New Roman"/>
          <w:sz w:val="24"/>
          <w:szCs w:val="24"/>
        </w:rPr>
        <w:t>levels present (background noise</w:t>
      </w:r>
      <w:proofErr w:type="gramStart"/>
      <w:r w:rsidR="000B6265" w:rsidRPr="00D737DC">
        <w:rPr>
          <w:rFonts w:ascii="Times New Roman" w:hAnsi="Times New Roman" w:cs="Times New Roman"/>
          <w:sz w:val="24"/>
          <w:szCs w:val="24"/>
        </w:rPr>
        <w:t>)</w:t>
      </w:r>
      <w:r w:rsidR="00D40379" w:rsidRPr="00D737DC">
        <w:rPr>
          <w:rFonts w:ascii="Times New Roman" w:hAnsi="Times New Roman" w:cs="Times New Roman"/>
          <w:sz w:val="24"/>
          <w:szCs w:val="24"/>
        </w:rPr>
        <w:t>;</w:t>
      </w:r>
      <w:proofErr w:type="gramEnd"/>
    </w:p>
    <w:p w14:paraId="08057512" w14:textId="265170F1" w:rsidR="00BC6439" w:rsidRPr="00D737DC" w:rsidRDefault="00842020" w:rsidP="00332D3C">
      <w:pPr>
        <w:pStyle w:val="ListParagraph"/>
        <w:numPr>
          <w:ilvl w:val="0"/>
          <w:numId w:val="5"/>
        </w:numPr>
        <w:contextualSpacing w:val="0"/>
        <w:jc w:val="both"/>
        <w:rPr>
          <w:rFonts w:ascii="Times New Roman" w:hAnsi="Times New Roman" w:cs="Times New Roman"/>
          <w:sz w:val="24"/>
        </w:rPr>
      </w:pPr>
      <w:bookmarkStart w:id="16" w:name="_Hlk187688202"/>
      <w:r w:rsidRPr="00D737DC">
        <w:rPr>
          <w:rFonts w:ascii="Times New Roman" w:hAnsi="Times New Roman" w:cs="Times New Roman"/>
          <w:sz w:val="24"/>
        </w:rPr>
        <w:t xml:space="preserve">It should be </w:t>
      </w:r>
      <w:r w:rsidR="00C71EC0" w:rsidRPr="00D737DC">
        <w:rPr>
          <w:rFonts w:ascii="Times New Roman" w:hAnsi="Times New Roman" w:cs="Times New Roman"/>
          <w:sz w:val="24"/>
        </w:rPr>
        <w:t>a micro-ingredient</w:t>
      </w:r>
      <w:r w:rsidR="00AC6516" w:rsidRPr="00D737DC">
        <w:rPr>
          <w:rStyle w:val="FootnoteReference"/>
          <w:rFonts w:ascii="Times New Roman" w:hAnsi="Times New Roman" w:cs="Times New Roman"/>
          <w:sz w:val="24"/>
        </w:rPr>
        <w:footnoteReference w:id="28"/>
      </w:r>
      <w:r w:rsidR="001F1828" w:rsidRPr="00D737DC">
        <w:rPr>
          <w:rFonts w:ascii="Times New Roman" w:hAnsi="Times New Roman" w:cs="Times New Roman"/>
          <w:sz w:val="24"/>
        </w:rPr>
        <w:t>;</w:t>
      </w:r>
    </w:p>
    <w:bookmarkEnd w:id="16"/>
    <w:p w14:paraId="36A9FD75" w14:textId="101D42C6" w:rsidR="00553BA7" w:rsidRPr="00D737DC" w:rsidRDefault="00BC6439" w:rsidP="00332D3C">
      <w:pPr>
        <w:pStyle w:val="ListParagraph"/>
        <w:numPr>
          <w:ilvl w:val="0"/>
          <w:numId w:val="5"/>
        </w:numPr>
        <w:contextualSpacing w:val="0"/>
        <w:jc w:val="both"/>
        <w:rPr>
          <w:rFonts w:ascii="Times New Roman" w:hAnsi="Times New Roman" w:cs="Times New Roman"/>
          <w:sz w:val="24"/>
        </w:rPr>
      </w:pPr>
      <w:r w:rsidRPr="00D737DC">
        <w:rPr>
          <w:rFonts w:ascii="Times New Roman" w:hAnsi="Times New Roman" w:cs="Times New Roman"/>
          <w:sz w:val="24"/>
        </w:rPr>
        <w:lastRenderedPageBreak/>
        <w:t xml:space="preserve">It should be </w:t>
      </w:r>
      <w:r w:rsidR="00842020" w:rsidRPr="00D737DC">
        <w:rPr>
          <w:rFonts w:ascii="Times New Roman" w:hAnsi="Times New Roman" w:cs="Times New Roman"/>
          <w:sz w:val="24"/>
        </w:rPr>
        <w:t xml:space="preserve">incorporated at </w:t>
      </w:r>
      <w:proofErr w:type="gramStart"/>
      <w:r w:rsidR="00842020" w:rsidRPr="00D737DC">
        <w:rPr>
          <w:rFonts w:ascii="Times New Roman" w:hAnsi="Times New Roman" w:cs="Times New Roman"/>
          <w:sz w:val="24"/>
        </w:rPr>
        <w:t>sufficient</w:t>
      </w:r>
      <w:r w:rsidR="003A47CA" w:rsidRPr="00D737DC">
        <w:rPr>
          <w:rFonts w:ascii="Times New Roman" w:hAnsi="Times New Roman" w:cs="Times New Roman"/>
          <w:sz w:val="24"/>
        </w:rPr>
        <w:t xml:space="preserve"> quantity</w:t>
      </w:r>
      <w:proofErr w:type="gramEnd"/>
      <w:r w:rsidR="003A47CA" w:rsidRPr="00D737DC">
        <w:rPr>
          <w:rFonts w:ascii="Times New Roman" w:hAnsi="Times New Roman" w:cs="Times New Roman"/>
          <w:sz w:val="24"/>
        </w:rPr>
        <w:t xml:space="preserve"> in order to avoid high variations in results and</w:t>
      </w:r>
      <w:r w:rsidR="00553BA7" w:rsidRPr="00D737DC">
        <w:rPr>
          <w:rFonts w:ascii="Times New Roman" w:hAnsi="Times New Roman" w:cs="Times New Roman"/>
          <w:sz w:val="24"/>
        </w:rPr>
        <w:t>:</w:t>
      </w:r>
    </w:p>
    <w:p w14:paraId="57A7143B" w14:textId="1A31F56F" w:rsidR="00553BA7" w:rsidRPr="00D737DC" w:rsidRDefault="00553BA7" w:rsidP="00332D3C">
      <w:pPr>
        <w:pStyle w:val="ListParagraph"/>
        <w:numPr>
          <w:ilvl w:val="1"/>
          <w:numId w:val="5"/>
        </w:numPr>
        <w:contextualSpacing w:val="0"/>
        <w:jc w:val="both"/>
        <w:rPr>
          <w:rFonts w:ascii="Times New Roman" w:hAnsi="Times New Roman" w:cs="Times New Roman"/>
          <w:sz w:val="24"/>
        </w:rPr>
      </w:pPr>
      <w:r w:rsidRPr="00D737DC">
        <w:rPr>
          <w:rFonts w:ascii="Times New Roman" w:hAnsi="Times New Roman" w:cs="Times New Roman"/>
          <w:b/>
          <w:sz w:val="24"/>
        </w:rPr>
        <w:t>In the case of control on homogeneity</w:t>
      </w:r>
      <w:r w:rsidRPr="00D737DC">
        <w:rPr>
          <w:rFonts w:ascii="Times New Roman" w:hAnsi="Times New Roman" w:cs="Times New Roman"/>
          <w:sz w:val="24"/>
        </w:rPr>
        <w:t xml:space="preserve">, </w:t>
      </w:r>
      <w:r w:rsidR="00F4255E" w:rsidRPr="00D737DC">
        <w:rPr>
          <w:rFonts w:ascii="Times New Roman" w:hAnsi="Times New Roman" w:cs="Times New Roman"/>
          <w:sz w:val="24"/>
        </w:rPr>
        <w:t xml:space="preserve">the tracer </w:t>
      </w:r>
      <w:r w:rsidR="00572DD2" w:rsidRPr="00D737DC">
        <w:rPr>
          <w:rFonts w:ascii="Times New Roman" w:hAnsi="Times New Roman" w:cs="Times New Roman"/>
          <w:sz w:val="24"/>
        </w:rPr>
        <w:t xml:space="preserve">should </w:t>
      </w:r>
      <w:r w:rsidR="00F4255E" w:rsidRPr="00D737DC">
        <w:rPr>
          <w:rFonts w:ascii="Times New Roman" w:hAnsi="Times New Roman" w:cs="Times New Roman"/>
          <w:sz w:val="24"/>
        </w:rPr>
        <w:t>be chosen considering that the added quantity</w:t>
      </w:r>
      <w:r w:rsidR="008B4C9E" w:rsidRPr="00D737DC">
        <w:rPr>
          <w:rFonts w:ascii="Times New Roman" w:hAnsi="Times New Roman" w:cs="Times New Roman"/>
          <w:sz w:val="24"/>
        </w:rPr>
        <w:t xml:space="preserve"> should allow for a sufficient detection</w:t>
      </w:r>
      <w:r w:rsidR="00F4255E" w:rsidRPr="00D737DC">
        <w:rPr>
          <w:rFonts w:ascii="Times New Roman" w:hAnsi="Times New Roman" w:cs="Times New Roman"/>
          <w:sz w:val="24"/>
        </w:rPr>
        <w:t xml:space="preserve"> by the analytical method with an adequate measurement</w:t>
      </w:r>
      <w:r w:rsidR="00F11FEE" w:rsidRPr="00D737DC">
        <w:rPr>
          <w:rFonts w:ascii="Times New Roman" w:hAnsi="Times New Roman" w:cs="Times New Roman"/>
          <w:sz w:val="24"/>
        </w:rPr>
        <w:t xml:space="preserve"> uncertainty</w:t>
      </w:r>
      <w:r w:rsidR="00F4255E" w:rsidRPr="00D737DC">
        <w:rPr>
          <w:rFonts w:ascii="Times New Roman" w:hAnsi="Times New Roman" w:cs="Times New Roman"/>
          <w:sz w:val="24"/>
        </w:rPr>
        <w:t>.</w:t>
      </w:r>
    </w:p>
    <w:p w14:paraId="514A941C" w14:textId="7B7CCF78" w:rsidR="00D40379" w:rsidRPr="00D737DC" w:rsidRDefault="00553BA7" w:rsidP="00332D3C">
      <w:pPr>
        <w:pStyle w:val="ListParagraph"/>
        <w:numPr>
          <w:ilvl w:val="1"/>
          <w:numId w:val="5"/>
        </w:numPr>
        <w:contextualSpacing w:val="0"/>
        <w:jc w:val="both"/>
        <w:rPr>
          <w:rFonts w:ascii="Times New Roman" w:hAnsi="Times New Roman" w:cs="Times New Roman"/>
          <w:sz w:val="24"/>
        </w:rPr>
      </w:pPr>
      <w:r w:rsidRPr="00D737DC">
        <w:rPr>
          <w:rFonts w:ascii="Times New Roman" w:hAnsi="Times New Roman" w:cs="Times New Roman"/>
          <w:b/>
          <w:sz w:val="24"/>
        </w:rPr>
        <w:t>In the case of control on cross-contamination</w:t>
      </w:r>
      <w:r w:rsidRPr="00D737DC">
        <w:rPr>
          <w:rFonts w:ascii="Times New Roman" w:hAnsi="Times New Roman" w:cs="Times New Roman"/>
          <w:sz w:val="24"/>
        </w:rPr>
        <w:t xml:space="preserve">, </w:t>
      </w:r>
      <w:r w:rsidR="001F1828" w:rsidRPr="00D737DC">
        <w:rPr>
          <w:rFonts w:ascii="Times New Roman" w:hAnsi="Times New Roman" w:cs="Times New Roman"/>
          <w:sz w:val="24"/>
        </w:rPr>
        <w:t xml:space="preserve">and </w:t>
      </w:r>
      <w:r w:rsidR="00842020" w:rsidRPr="00D737DC">
        <w:rPr>
          <w:rFonts w:ascii="Times New Roman" w:hAnsi="Times New Roman" w:cs="Times New Roman"/>
          <w:sz w:val="24"/>
        </w:rPr>
        <w:t xml:space="preserve">given </w:t>
      </w:r>
      <w:r w:rsidR="008B4C9E" w:rsidRPr="00D737DC">
        <w:rPr>
          <w:rFonts w:ascii="Times New Roman" w:hAnsi="Times New Roman" w:cs="Times New Roman"/>
          <w:sz w:val="24"/>
        </w:rPr>
        <w:t xml:space="preserve">the tracer’s </w:t>
      </w:r>
      <w:r w:rsidR="00842020" w:rsidRPr="00D737DC">
        <w:rPr>
          <w:rFonts w:ascii="Times New Roman" w:hAnsi="Times New Roman" w:cs="Times New Roman"/>
          <w:sz w:val="24"/>
        </w:rPr>
        <w:t xml:space="preserve">detection limit, </w:t>
      </w:r>
      <w:r w:rsidRPr="00D737DC">
        <w:rPr>
          <w:rFonts w:ascii="Times New Roman" w:hAnsi="Times New Roman" w:cs="Times New Roman"/>
          <w:sz w:val="24"/>
        </w:rPr>
        <w:t xml:space="preserve">the </w:t>
      </w:r>
      <w:r w:rsidR="004A6624" w:rsidRPr="00D737DC">
        <w:rPr>
          <w:rFonts w:ascii="Times New Roman" w:hAnsi="Times New Roman" w:cs="Times New Roman"/>
          <w:sz w:val="24"/>
        </w:rPr>
        <w:t xml:space="preserve">added quantity of tracer and the </w:t>
      </w:r>
      <w:r w:rsidRPr="00D737DC">
        <w:rPr>
          <w:rFonts w:ascii="Times New Roman" w:hAnsi="Times New Roman" w:cs="Times New Roman"/>
          <w:sz w:val="24"/>
        </w:rPr>
        <w:t xml:space="preserve">analytical method used </w:t>
      </w:r>
      <w:r w:rsidR="00BC6439" w:rsidRPr="00D737DC">
        <w:rPr>
          <w:rFonts w:ascii="Times New Roman" w:hAnsi="Times New Roman" w:cs="Times New Roman"/>
          <w:sz w:val="24"/>
        </w:rPr>
        <w:t xml:space="preserve">should </w:t>
      </w:r>
      <w:r w:rsidR="00D40379" w:rsidRPr="00D737DC">
        <w:rPr>
          <w:rFonts w:ascii="Times New Roman" w:hAnsi="Times New Roman" w:cs="Times New Roman"/>
          <w:sz w:val="24"/>
        </w:rPr>
        <w:t>allow</w:t>
      </w:r>
      <w:r w:rsidR="00BC6439" w:rsidRPr="00D737DC">
        <w:rPr>
          <w:rFonts w:ascii="Times New Roman" w:hAnsi="Times New Roman" w:cs="Times New Roman"/>
          <w:sz w:val="24"/>
        </w:rPr>
        <w:t xml:space="preserve"> </w:t>
      </w:r>
      <w:r w:rsidR="004A6624" w:rsidRPr="00D737DC">
        <w:rPr>
          <w:rFonts w:ascii="Times New Roman" w:hAnsi="Times New Roman" w:cs="Times New Roman"/>
          <w:sz w:val="24"/>
        </w:rPr>
        <w:t xml:space="preserve">for a </w:t>
      </w:r>
      <w:r w:rsidR="00BC6439" w:rsidRPr="00D737DC">
        <w:rPr>
          <w:rFonts w:ascii="Times New Roman" w:hAnsi="Times New Roman" w:cs="Times New Roman"/>
          <w:sz w:val="24"/>
        </w:rPr>
        <w:t>sufficient</w:t>
      </w:r>
      <w:r w:rsidR="00D40379" w:rsidRPr="00D737DC">
        <w:rPr>
          <w:rFonts w:ascii="Times New Roman" w:hAnsi="Times New Roman" w:cs="Times New Roman"/>
          <w:sz w:val="24"/>
        </w:rPr>
        <w:t xml:space="preserve"> detection</w:t>
      </w:r>
      <w:r w:rsidR="00BC6439" w:rsidRPr="00D737DC">
        <w:rPr>
          <w:rFonts w:ascii="Times New Roman" w:hAnsi="Times New Roman" w:cs="Times New Roman"/>
          <w:sz w:val="24"/>
        </w:rPr>
        <w:t>, for example in the case of cocci</w:t>
      </w:r>
      <w:r w:rsidR="001F1828" w:rsidRPr="00D737DC">
        <w:rPr>
          <w:rFonts w:ascii="Times New Roman" w:hAnsi="Times New Roman" w:cs="Times New Roman"/>
          <w:sz w:val="24"/>
        </w:rPr>
        <w:t>di</w:t>
      </w:r>
      <w:r w:rsidR="00BC6439" w:rsidRPr="00D737DC">
        <w:rPr>
          <w:rFonts w:ascii="Times New Roman" w:hAnsi="Times New Roman" w:cs="Times New Roman"/>
          <w:sz w:val="24"/>
        </w:rPr>
        <w:t>ostat</w:t>
      </w:r>
      <w:r w:rsidR="001F1828" w:rsidRPr="00D737DC">
        <w:rPr>
          <w:rFonts w:ascii="Times New Roman" w:hAnsi="Times New Roman" w:cs="Times New Roman"/>
          <w:sz w:val="24"/>
        </w:rPr>
        <w:t>s</w:t>
      </w:r>
      <w:r w:rsidR="00A12F36" w:rsidRPr="00D737DC">
        <w:rPr>
          <w:rFonts w:ascii="Times New Roman" w:hAnsi="Times New Roman" w:cs="Times New Roman"/>
          <w:sz w:val="24"/>
          <w:szCs w:val="24"/>
        </w:rPr>
        <w:t>/histomonostats</w:t>
      </w:r>
      <w:r w:rsidR="00D40379" w:rsidRPr="00D737DC">
        <w:rPr>
          <w:rFonts w:ascii="Times New Roman" w:hAnsi="Times New Roman" w:cs="Times New Roman"/>
          <w:sz w:val="24"/>
        </w:rPr>
        <w:t xml:space="preserve"> a minimum transfer of 0</w:t>
      </w:r>
      <w:r w:rsidR="001F1828" w:rsidRPr="00D737DC">
        <w:rPr>
          <w:rFonts w:ascii="Times New Roman" w:hAnsi="Times New Roman" w:cs="Times New Roman"/>
          <w:sz w:val="24"/>
        </w:rPr>
        <w:t>,</w:t>
      </w:r>
      <w:r w:rsidR="00D40379" w:rsidRPr="00D737DC">
        <w:rPr>
          <w:rFonts w:ascii="Times New Roman" w:hAnsi="Times New Roman" w:cs="Times New Roman"/>
          <w:sz w:val="24"/>
        </w:rPr>
        <w:t>5</w:t>
      </w:r>
      <w:proofErr w:type="gramStart"/>
      <w:r w:rsidR="00D40379" w:rsidRPr="00D737DC">
        <w:rPr>
          <w:rFonts w:ascii="Times New Roman" w:hAnsi="Times New Roman" w:cs="Times New Roman"/>
          <w:sz w:val="24"/>
        </w:rPr>
        <w:t>%</w:t>
      </w:r>
      <w:r w:rsidR="001F1828" w:rsidRPr="00D737DC">
        <w:rPr>
          <w:rFonts w:ascii="Times New Roman" w:hAnsi="Times New Roman" w:cs="Times New Roman"/>
          <w:sz w:val="24"/>
        </w:rPr>
        <w:t>;</w:t>
      </w:r>
      <w:proofErr w:type="gramEnd"/>
    </w:p>
    <w:p w14:paraId="217E8A2B" w14:textId="4D8A6482" w:rsidR="00D40379" w:rsidRPr="00D737DC" w:rsidRDefault="006F77E2" w:rsidP="00332D3C">
      <w:pPr>
        <w:pStyle w:val="ListParagraph"/>
        <w:numPr>
          <w:ilvl w:val="0"/>
          <w:numId w:val="5"/>
        </w:numPr>
        <w:contextualSpacing w:val="0"/>
        <w:jc w:val="both"/>
        <w:rPr>
          <w:rFonts w:ascii="Times New Roman" w:hAnsi="Times New Roman" w:cs="Times New Roman"/>
          <w:sz w:val="24"/>
        </w:rPr>
      </w:pPr>
      <w:r w:rsidRPr="00D737DC">
        <w:rPr>
          <w:rFonts w:ascii="Times New Roman" w:hAnsi="Times New Roman" w:cs="Times New Roman"/>
          <w:sz w:val="24"/>
        </w:rPr>
        <w:t xml:space="preserve">Analytical methods </w:t>
      </w:r>
      <w:r w:rsidR="00D86D4C" w:rsidRPr="00D737DC">
        <w:rPr>
          <w:rFonts w:ascii="Times New Roman" w:hAnsi="Times New Roman" w:cs="Times New Roman"/>
          <w:sz w:val="24"/>
        </w:rPr>
        <w:t xml:space="preserve">meeting the provisions laid down in point 3.2.4. are </w:t>
      </w:r>
      <w:proofErr w:type="gramStart"/>
      <w:r w:rsidR="00D86D4C" w:rsidRPr="00D737DC">
        <w:rPr>
          <w:rFonts w:ascii="Times New Roman" w:hAnsi="Times New Roman" w:cs="Times New Roman"/>
          <w:sz w:val="24"/>
        </w:rPr>
        <w:t>available</w:t>
      </w:r>
      <w:r w:rsidR="00691A40" w:rsidRPr="00D737DC">
        <w:rPr>
          <w:rFonts w:ascii="Times New Roman" w:hAnsi="Times New Roman" w:cs="Times New Roman"/>
          <w:sz w:val="24"/>
        </w:rPr>
        <w:t>;</w:t>
      </w:r>
      <w:proofErr w:type="gramEnd"/>
      <w:r w:rsidR="00691A40" w:rsidRPr="00D737DC">
        <w:rPr>
          <w:rFonts w:ascii="Times New Roman" w:hAnsi="Times New Roman" w:cs="Times New Roman"/>
          <w:sz w:val="24"/>
        </w:rPr>
        <w:t xml:space="preserve"> </w:t>
      </w:r>
    </w:p>
    <w:p w14:paraId="41DE6A3E" w14:textId="77777777" w:rsidR="00D40379" w:rsidRPr="00D737DC" w:rsidRDefault="00D40379" w:rsidP="00332D3C">
      <w:pPr>
        <w:pStyle w:val="ListParagraph"/>
        <w:numPr>
          <w:ilvl w:val="0"/>
          <w:numId w:val="5"/>
        </w:numPr>
        <w:contextualSpacing w:val="0"/>
        <w:jc w:val="both"/>
        <w:rPr>
          <w:rFonts w:ascii="Times New Roman" w:hAnsi="Times New Roman" w:cs="Times New Roman"/>
          <w:sz w:val="24"/>
        </w:rPr>
      </w:pPr>
      <w:r w:rsidRPr="00D737DC">
        <w:rPr>
          <w:rFonts w:ascii="Times New Roman" w:hAnsi="Times New Roman" w:cs="Times New Roman"/>
          <w:sz w:val="24"/>
        </w:rPr>
        <w:t>It should be stable with respect to the manufacturing process between the place of its incorporation and the place of sampling.</w:t>
      </w:r>
    </w:p>
    <w:p w14:paraId="0F9430C2" w14:textId="5A36DF81" w:rsidR="007719EE" w:rsidRPr="00D737DC" w:rsidRDefault="007D6962" w:rsidP="0005624D">
      <w:pPr>
        <w:jc w:val="both"/>
        <w:rPr>
          <w:rFonts w:ascii="Times New Roman" w:hAnsi="Times New Roman" w:cs="Times New Roman"/>
          <w:sz w:val="24"/>
          <w:lang w:val="en-GB"/>
        </w:rPr>
      </w:pPr>
      <w:r w:rsidRPr="00D737DC">
        <w:rPr>
          <w:rFonts w:ascii="Times New Roman" w:hAnsi="Times New Roman" w:cs="Times New Roman"/>
          <w:sz w:val="24"/>
          <w:lang w:val="en-GB"/>
        </w:rPr>
        <w:t xml:space="preserve">The following types of </w:t>
      </w:r>
      <w:r w:rsidR="005A49A7" w:rsidRPr="00D737DC">
        <w:rPr>
          <w:rFonts w:ascii="Times New Roman" w:hAnsi="Times New Roman" w:cs="Times New Roman"/>
          <w:sz w:val="24"/>
          <w:lang w:val="en-GB"/>
        </w:rPr>
        <w:t xml:space="preserve">tracers </w:t>
      </w:r>
      <w:r w:rsidRPr="00D737DC">
        <w:rPr>
          <w:rFonts w:ascii="Times New Roman" w:hAnsi="Times New Roman" w:cs="Times New Roman"/>
          <w:sz w:val="24"/>
          <w:lang w:val="en-GB"/>
        </w:rPr>
        <w:t>can be considered:</w:t>
      </w:r>
    </w:p>
    <w:p w14:paraId="63B0932C" w14:textId="02D273F4" w:rsidR="009C3E43" w:rsidRPr="00D737DC" w:rsidRDefault="007D6962" w:rsidP="0005624D">
      <w:pPr>
        <w:jc w:val="both"/>
        <w:rPr>
          <w:rFonts w:ascii="Times New Roman" w:hAnsi="Times New Roman" w:cs="Times New Roman"/>
          <w:sz w:val="24"/>
          <w:lang w:val="en-GB"/>
        </w:rPr>
      </w:pPr>
      <w:r w:rsidRPr="00D737DC">
        <w:rPr>
          <w:rFonts w:ascii="Times New Roman" w:hAnsi="Times New Roman" w:cs="Times New Roman"/>
          <w:sz w:val="24"/>
          <w:lang w:val="en-GB"/>
        </w:rPr>
        <w:t xml:space="preserve">a) </w:t>
      </w:r>
      <w:r w:rsidR="009C3E43" w:rsidRPr="00D737DC">
        <w:rPr>
          <w:rFonts w:ascii="Times New Roman" w:hAnsi="Times New Roman" w:cs="Times New Roman"/>
          <w:b/>
          <w:sz w:val="24"/>
          <w:lang w:val="en-GB"/>
        </w:rPr>
        <w:t>Feed additives</w:t>
      </w:r>
      <w:r w:rsidR="00D159E8" w:rsidRPr="00D737DC">
        <w:rPr>
          <w:rFonts w:ascii="Times New Roman" w:hAnsi="Times New Roman" w:cs="Times New Roman"/>
          <w:b/>
          <w:sz w:val="24"/>
          <w:lang w:val="en-GB"/>
        </w:rPr>
        <w:t xml:space="preserve"> and </w:t>
      </w:r>
      <w:r w:rsidR="00E82DF7" w:rsidRPr="00D737DC">
        <w:rPr>
          <w:rFonts w:ascii="Times New Roman" w:hAnsi="Times New Roman" w:cs="Times New Roman"/>
          <w:b/>
          <w:sz w:val="24"/>
          <w:lang w:val="en-GB"/>
        </w:rPr>
        <w:t>VMP</w:t>
      </w:r>
      <w:r w:rsidR="00054851" w:rsidRPr="00D737DC">
        <w:rPr>
          <w:rFonts w:ascii="Times New Roman" w:hAnsi="Times New Roman" w:cs="Times New Roman"/>
          <w:b/>
          <w:sz w:val="24"/>
          <w:lang w:val="en-GB"/>
        </w:rPr>
        <w:t>s</w:t>
      </w:r>
      <w:r w:rsidR="009C3E43" w:rsidRPr="00D737DC">
        <w:rPr>
          <w:rFonts w:ascii="Times New Roman" w:hAnsi="Times New Roman" w:cs="Times New Roman"/>
          <w:sz w:val="24"/>
          <w:lang w:val="en-GB"/>
        </w:rPr>
        <w:t xml:space="preserve"> </w:t>
      </w:r>
    </w:p>
    <w:p w14:paraId="509684DC" w14:textId="71367FE3" w:rsidR="00A25DA1" w:rsidRPr="00D737DC" w:rsidRDefault="6E3B28F5" w:rsidP="00D737DC">
      <w:pPr>
        <w:pStyle w:val="ListParagraph"/>
        <w:numPr>
          <w:ilvl w:val="0"/>
          <w:numId w:val="8"/>
        </w:numPr>
        <w:ind w:left="709" w:hanging="357"/>
        <w:contextualSpacing w:val="0"/>
        <w:jc w:val="both"/>
        <w:rPr>
          <w:rFonts w:ascii="Times New Roman" w:hAnsi="Times New Roman" w:cs="Times New Roman"/>
          <w:sz w:val="24"/>
          <w:szCs w:val="24"/>
        </w:rPr>
      </w:pPr>
      <w:r w:rsidRPr="00D737DC">
        <w:rPr>
          <w:rFonts w:ascii="Times New Roman" w:hAnsi="Times New Roman" w:cs="Times New Roman"/>
          <w:b/>
          <w:bCs/>
          <w:sz w:val="24"/>
          <w:szCs w:val="24"/>
        </w:rPr>
        <w:t>Trace elements</w:t>
      </w:r>
      <w:r w:rsidRPr="00D737DC">
        <w:rPr>
          <w:rFonts w:ascii="Times New Roman" w:hAnsi="Times New Roman" w:cs="Times New Roman"/>
          <w:sz w:val="24"/>
          <w:szCs w:val="24"/>
        </w:rPr>
        <w:t xml:space="preserve">. </w:t>
      </w:r>
      <w:r w:rsidR="09D34EF6" w:rsidRPr="00D737DC">
        <w:rPr>
          <w:rFonts w:ascii="Times New Roman" w:hAnsi="Times New Roman" w:cs="Times New Roman"/>
          <w:sz w:val="24"/>
          <w:szCs w:val="24"/>
        </w:rPr>
        <w:t>T</w:t>
      </w:r>
      <w:r w:rsidRPr="00D737DC">
        <w:rPr>
          <w:rFonts w:ascii="Times New Roman" w:hAnsi="Times New Roman" w:cs="Times New Roman"/>
          <w:sz w:val="24"/>
          <w:szCs w:val="24"/>
        </w:rPr>
        <w:t xml:space="preserve">he </w:t>
      </w:r>
      <w:proofErr w:type="gramStart"/>
      <w:r w:rsidRPr="00D737DC">
        <w:rPr>
          <w:rFonts w:ascii="Times New Roman" w:hAnsi="Times New Roman" w:cs="Times New Roman"/>
          <w:sz w:val="24"/>
          <w:szCs w:val="24"/>
        </w:rPr>
        <w:t xml:space="preserve">most commonly </w:t>
      </w:r>
      <w:r w:rsidR="09D34EF6" w:rsidRPr="00D737DC">
        <w:rPr>
          <w:rFonts w:ascii="Times New Roman" w:hAnsi="Times New Roman" w:cs="Times New Roman"/>
          <w:sz w:val="24"/>
          <w:szCs w:val="24"/>
        </w:rPr>
        <w:t>chosen</w:t>
      </w:r>
      <w:proofErr w:type="gramEnd"/>
      <w:r w:rsidR="09D34EF6" w:rsidRPr="00D737DC">
        <w:rPr>
          <w:rFonts w:ascii="Times New Roman" w:hAnsi="Times New Roman" w:cs="Times New Roman"/>
          <w:sz w:val="24"/>
          <w:szCs w:val="24"/>
        </w:rPr>
        <w:t xml:space="preserve"> </w:t>
      </w:r>
      <w:r w:rsidR="2270370D" w:rsidRPr="00D737DC">
        <w:rPr>
          <w:rFonts w:ascii="Times New Roman" w:hAnsi="Times New Roman" w:cs="Times New Roman"/>
          <w:sz w:val="24"/>
          <w:szCs w:val="24"/>
        </w:rPr>
        <w:t xml:space="preserve">trace elements for homogeneity test </w:t>
      </w:r>
      <w:r w:rsidRPr="00D737DC">
        <w:rPr>
          <w:rFonts w:ascii="Times New Roman" w:hAnsi="Times New Roman" w:cs="Times New Roman"/>
          <w:sz w:val="24"/>
          <w:szCs w:val="24"/>
        </w:rPr>
        <w:t xml:space="preserve">are cobalt and manganese. However, other trace elements can also be used. </w:t>
      </w:r>
      <w:r w:rsidR="770C0F68" w:rsidRPr="00D737DC">
        <w:rPr>
          <w:rFonts w:ascii="Times New Roman" w:hAnsi="Times New Roman" w:cs="Times New Roman"/>
          <w:sz w:val="24"/>
          <w:szCs w:val="24"/>
        </w:rPr>
        <w:t xml:space="preserve">Where </w:t>
      </w:r>
      <w:r w:rsidR="71B4A880" w:rsidRPr="00D737DC">
        <w:rPr>
          <w:rFonts w:ascii="Times New Roman" w:hAnsi="Times New Roman" w:cs="Times New Roman"/>
          <w:sz w:val="24"/>
          <w:szCs w:val="24"/>
        </w:rPr>
        <w:t>more than one source</w:t>
      </w:r>
      <w:r w:rsidR="31714ABE" w:rsidRPr="00D737DC">
        <w:rPr>
          <w:rFonts w:ascii="Times New Roman" w:hAnsi="Times New Roman" w:cs="Times New Roman"/>
          <w:sz w:val="24"/>
          <w:szCs w:val="24"/>
        </w:rPr>
        <w:t xml:space="preserve"> of the trace element contributes to its presence in the feed</w:t>
      </w:r>
      <w:r w:rsidR="770C0F68" w:rsidRPr="00D737DC">
        <w:rPr>
          <w:rFonts w:ascii="Times New Roman" w:hAnsi="Times New Roman" w:cs="Times New Roman"/>
          <w:sz w:val="24"/>
          <w:szCs w:val="24"/>
        </w:rPr>
        <w:t xml:space="preserve"> (e.g. </w:t>
      </w:r>
      <w:r w:rsidR="078BFF68" w:rsidRPr="00D737DC">
        <w:rPr>
          <w:rFonts w:ascii="Times New Roman" w:hAnsi="Times New Roman" w:cs="Times New Roman"/>
          <w:sz w:val="24"/>
          <w:szCs w:val="24"/>
        </w:rPr>
        <w:t xml:space="preserve">also </w:t>
      </w:r>
      <w:r w:rsidR="770C0F68" w:rsidRPr="00D737DC">
        <w:rPr>
          <w:rFonts w:ascii="Times New Roman" w:hAnsi="Times New Roman" w:cs="Times New Roman"/>
          <w:sz w:val="24"/>
          <w:szCs w:val="24"/>
        </w:rPr>
        <w:t xml:space="preserve">from feed materials) the result can be influenced by the background </w:t>
      </w:r>
      <w:r w:rsidR="7C667744" w:rsidRPr="00D737DC">
        <w:rPr>
          <w:rFonts w:ascii="Times New Roman" w:hAnsi="Times New Roman" w:cs="Times New Roman"/>
          <w:sz w:val="24"/>
          <w:szCs w:val="24"/>
        </w:rPr>
        <w:t>levels</w:t>
      </w:r>
      <w:r w:rsidR="770C0F68" w:rsidRPr="00D737DC">
        <w:rPr>
          <w:rFonts w:ascii="Times New Roman" w:hAnsi="Times New Roman" w:cs="Times New Roman"/>
          <w:sz w:val="24"/>
          <w:szCs w:val="24"/>
        </w:rPr>
        <w:t>.</w:t>
      </w:r>
      <w:r w:rsidR="2CE05601" w:rsidRPr="00D737DC">
        <w:rPr>
          <w:rFonts w:ascii="Times New Roman" w:hAnsi="Times New Roman" w:cs="Times New Roman"/>
          <w:sz w:val="24"/>
          <w:szCs w:val="24"/>
        </w:rPr>
        <w:t xml:space="preserve"> For this reason, </w:t>
      </w:r>
      <w:r w:rsidR="3493BB19" w:rsidRPr="00D737DC">
        <w:rPr>
          <w:rFonts w:ascii="Times New Roman" w:hAnsi="Times New Roman" w:cs="Times New Roman"/>
          <w:sz w:val="24"/>
          <w:szCs w:val="24"/>
        </w:rPr>
        <w:t xml:space="preserve">the choice of </w:t>
      </w:r>
      <w:r w:rsidR="6196CBEB" w:rsidRPr="00D737DC">
        <w:rPr>
          <w:rFonts w:ascii="Times New Roman" w:hAnsi="Times New Roman" w:cs="Times New Roman"/>
          <w:sz w:val="24"/>
          <w:szCs w:val="24"/>
        </w:rPr>
        <w:t xml:space="preserve">trace elements </w:t>
      </w:r>
      <w:r w:rsidR="3493BB19" w:rsidRPr="00D737DC">
        <w:rPr>
          <w:rFonts w:ascii="Times New Roman" w:hAnsi="Times New Roman" w:cs="Times New Roman"/>
          <w:sz w:val="24"/>
          <w:szCs w:val="24"/>
        </w:rPr>
        <w:t xml:space="preserve">as tracer </w:t>
      </w:r>
      <w:bookmarkStart w:id="18" w:name="_Hlk187138752"/>
      <w:r w:rsidR="2CE05601" w:rsidRPr="00D737DC">
        <w:rPr>
          <w:rFonts w:ascii="Times New Roman" w:hAnsi="Times New Roman" w:cs="Times New Roman"/>
          <w:sz w:val="24"/>
          <w:szCs w:val="24"/>
        </w:rPr>
        <w:t xml:space="preserve">for </w:t>
      </w:r>
      <w:r w:rsidR="1FFCF665" w:rsidRPr="00D737DC">
        <w:rPr>
          <w:rFonts w:ascii="Times New Roman" w:hAnsi="Times New Roman" w:cs="Times New Roman"/>
          <w:sz w:val="24"/>
          <w:szCs w:val="24"/>
        </w:rPr>
        <w:t>cross-contamination</w:t>
      </w:r>
      <w:r w:rsidR="2CE05601" w:rsidRPr="00D737DC">
        <w:rPr>
          <w:rFonts w:ascii="Times New Roman" w:hAnsi="Times New Roman" w:cs="Times New Roman"/>
          <w:sz w:val="24"/>
          <w:szCs w:val="24"/>
        </w:rPr>
        <w:t xml:space="preserve"> tests</w:t>
      </w:r>
      <w:r w:rsidR="3493BB19" w:rsidRPr="00D737DC">
        <w:rPr>
          <w:rFonts w:ascii="Times New Roman" w:hAnsi="Times New Roman" w:cs="Times New Roman"/>
          <w:sz w:val="24"/>
          <w:szCs w:val="24"/>
        </w:rPr>
        <w:t xml:space="preserve"> should be carefully considered and properly justified</w:t>
      </w:r>
      <w:r w:rsidR="2CE05601" w:rsidRPr="00D737DC">
        <w:rPr>
          <w:rFonts w:ascii="Times New Roman" w:hAnsi="Times New Roman" w:cs="Times New Roman"/>
          <w:sz w:val="24"/>
          <w:szCs w:val="24"/>
        </w:rPr>
        <w:t>.</w:t>
      </w:r>
    </w:p>
    <w:p w14:paraId="7E4ECC6D" w14:textId="3DA694BF" w:rsidR="00020D07" w:rsidRPr="00D737DC" w:rsidRDefault="00020D07" w:rsidP="00D737DC">
      <w:pPr>
        <w:pStyle w:val="ListParagraph"/>
        <w:numPr>
          <w:ilvl w:val="0"/>
          <w:numId w:val="8"/>
        </w:numPr>
        <w:ind w:left="709" w:hanging="357"/>
        <w:contextualSpacing w:val="0"/>
        <w:jc w:val="both"/>
        <w:rPr>
          <w:rFonts w:ascii="Times New Roman" w:hAnsi="Times New Roman" w:cs="Times New Roman"/>
          <w:b/>
          <w:sz w:val="24"/>
        </w:rPr>
      </w:pPr>
      <w:r w:rsidRPr="00D737DC">
        <w:rPr>
          <w:rFonts w:ascii="Times New Roman" w:hAnsi="Times New Roman" w:cs="Times New Roman"/>
          <w:b/>
          <w:bCs/>
          <w:sz w:val="24"/>
        </w:rPr>
        <w:t>Colouring agents</w:t>
      </w:r>
      <w:r w:rsidRPr="00D737DC">
        <w:rPr>
          <w:rFonts w:ascii="Times New Roman" w:hAnsi="Times New Roman" w:cs="Times New Roman"/>
          <w:sz w:val="24"/>
        </w:rPr>
        <w:t xml:space="preserve"> </w:t>
      </w:r>
      <w:bookmarkEnd w:id="18"/>
      <w:r w:rsidRPr="00D737DC">
        <w:rPr>
          <w:rFonts w:ascii="Times New Roman" w:hAnsi="Times New Roman" w:cs="Times New Roman"/>
          <w:sz w:val="24"/>
        </w:rPr>
        <w:t>(authorised feed additives)</w:t>
      </w:r>
      <w:r w:rsidR="009B52BE" w:rsidRPr="00D737DC">
        <w:rPr>
          <w:rFonts w:ascii="Times New Roman" w:hAnsi="Times New Roman" w:cs="Times New Roman"/>
          <w:sz w:val="24"/>
        </w:rPr>
        <w:t>.</w:t>
      </w:r>
    </w:p>
    <w:p w14:paraId="36593297" w14:textId="74CBF02E" w:rsidR="00D159E8" w:rsidRPr="00D737DC" w:rsidRDefault="009B79A6" w:rsidP="00332D3C">
      <w:pPr>
        <w:pStyle w:val="ListParagraph"/>
        <w:numPr>
          <w:ilvl w:val="0"/>
          <w:numId w:val="8"/>
        </w:numPr>
        <w:ind w:left="709"/>
        <w:contextualSpacing w:val="0"/>
        <w:jc w:val="both"/>
        <w:rPr>
          <w:rFonts w:ascii="Times New Roman" w:hAnsi="Times New Roman" w:cs="Times New Roman"/>
          <w:sz w:val="24"/>
        </w:rPr>
      </w:pPr>
      <w:r w:rsidRPr="00D737DC">
        <w:rPr>
          <w:rFonts w:ascii="Times New Roman" w:hAnsi="Times New Roman" w:cs="Times New Roman"/>
          <w:b/>
          <w:sz w:val="24"/>
        </w:rPr>
        <w:t>Coccidiostats</w:t>
      </w:r>
      <w:r w:rsidR="00A12F36" w:rsidRPr="00D737DC">
        <w:rPr>
          <w:rFonts w:ascii="Times New Roman" w:hAnsi="Times New Roman" w:cs="Times New Roman"/>
          <w:b/>
          <w:sz w:val="24"/>
        </w:rPr>
        <w:t>/histomonostats</w:t>
      </w:r>
      <w:r w:rsidRPr="00D737DC">
        <w:rPr>
          <w:rFonts w:ascii="Times New Roman" w:hAnsi="Times New Roman" w:cs="Times New Roman"/>
          <w:b/>
          <w:sz w:val="24"/>
        </w:rPr>
        <w:t xml:space="preserve"> and active </w:t>
      </w:r>
      <w:r w:rsidR="00F402C3" w:rsidRPr="00D737DC">
        <w:rPr>
          <w:rFonts w:ascii="Times New Roman" w:hAnsi="Times New Roman" w:cs="Times New Roman"/>
          <w:b/>
          <w:sz w:val="24"/>
        </w:rPr>
        <w:t xml:space="preserve">substances contained in </w:t>
      </w:r>
      <w:r w:rsidR="00E82DF7" w:rsidRPr="00D737DC">
        <w:rPr>
          <w:rFonts w:ascii="Times New Roman" w:hAnsi="Times New Roman" w:cs="Times New Roman"/>
          <w:b/>
          <w:sz w:val="24"/>
        </w:rPr>
        <w:t>VMP</w:t>
      </w:r>
      <w:r w:rsidR="009B52BE" w:rsidRPr="00D737DC">
        <w:rPr>
          <w:rFonts w:ascii="Times New Roman" w:hAnsi="Times New Roman" w:cs="Times New Roman"/>
          <w:b/>
          <w:sz w:val="24"/>
        </w:rPr>
        <w:t>s</w:t>
      </w:r>
      <w:r w:rsidR="001A5CF5" w:rsidRPr="00D737DC">
        <w:t xml:space="preserve"> </w:t>
      </w:r>
      <w:r w:rsidR="001A5CF5" w:rsidRPr="00D737DC">
        <w:rPr>
          <w:rFonts w:ascii="Times New Roman" w:hAnsi="Times New Roman" w:cs="Times New Roman"/>
          <w:bCs/>
          <w:sz w:val="24"/>
        </w:rPr>
        <w:t>authorised for the purpose of the manufacture of medicated feed</w:t>
      </w:r>
      <w:r w:rsidR="0074766E" w:rsidRPr="00D737DC">
        <w:rPr>
          <w:rFonts w:ascii="Times New Roman" w:hAnsi="Times New Roman" w:cs="Times New Roman"/>
          <w:bCs/>
          <w:sz w:val="24"/>
        </w:rPr>
        <w:t>, provided that sufficiently sensitive analytical methods can be implemented, and the proper handling of the batches including the tracer is described in the HACCP plan</w:t>
      </w:r>
      <w:r w:rsidR="009B52BE" w:rsidRPr="00D737DC">
        <w:rPr>
          <w:rFonts w:ascii="Times New Roman" w:hAnsi="Times New Roman" w:cs="Times New Roman"/>
          <w:sz w:val="24"/>
        </w:rPr>
        <w:t>.</w:t>
      </w:r>
      <w:r w:rsidR="0074766E" w:rsidRPr="00D737DC">
        <w:rPr>
          <w:rFonts w:ascii="Times New Roman" w:hAnsi="Times New Roman" w:cs="Times New Roman"/>
          <w:sz w:val="24"/>
        </w:rPr>
        <w:t xml:space="preserve"> </w:t>
      </w:r>
    </w:p>
    <w:p w14:paraId="449752A9" w14:textId="5BEF667C" w:rsidR="00A1368D" w:rsidRPr="00D737DC" w:rsidRDefault="009C3E43" w:rsidP="0005624D">
      <w:pPr>
        <w:jc w:val="both"/>
        <w:rPr>
          <w:rFonts w:ascii="Times New Roman" w:hAnsi="Times New Roman" w:cs="Times New Roman"/>
          <w:sz w:val="24"/>
          <w:lang w:val="en-GB"/>
        </w:rPr>
      </w:pPr>
      <w:r w:rsidRPr="00D737DC">
        <w:rPr>
          <w:rFonts w:ascii="Times New Roman" w:hAnsi="Times New Roman" w:cs="Times New Roman"/>
          <w:sz w:val="24"/>
          <w:lang w:val="en-GB"/>
        </w:rPr>
        <w:t xml:space="preserve">b) </w:t>
      </w:r>
      <w:r w:rsidR="007D6962" w:rsidRPr="00D737DC">
        <w:rPr>
          <w:rFonts w:ascii="Times New Roman" w:hAnsi="Times New Roman" w:cs="Times New Roman"/>
          <w:b/>
          <w:sz w:val="24"/>
          <w:lang w:val="en-GB"/>
        </w:rPr>
        <w:t>Microtrace</w:t>
      </w:r>
      <w:r w:rsidR="00D159E8" w:rsidRPr="00D737DC">
        <w:rPr>
          <w:rFonts w:ascii="Times New Roman" w:hAnsi="Times New Roman" w:cs="Times New Roman"/>
          <w:b/>
          <w:sz w:val="24"/>
          <w:lang w:val="en-GB"/>
        </w:rPr>
        <w:t>r</w:t>
      </w:r>
      <w:r w:rsidR="007D6962" w:rsidRPr="00D737DC">
        <w:rPr>
          <w:rFonts w:ascii="Times New Roman" w:hAnsi="Times New Roman" w:cs="Times New Roman"/>
          <w:b/>
          <w:sz w:val="24"/>
          <w:lang w:val="en-GB"/>
        </w:rPr>
        <w:t>s</w:t>
      </w:r>
      <w:r w:rsidR="007D6962" w:rsidRPr="00D737DC">
        <w:rPr>
          <w:rFonts w:ascii="Times New Roman" w:hAnsi="Times New Roman" w:cs="Times New Roman"/>
          <w:sz w:val="24"/>
          <w:lang w:val="en-GB"/>
        </w:rPr>
        <w:t xml:space="preserve"> consisting of metallic particles</w:t>
      </w:r>
      <w:r w:rsidR="008C099D" w:rsidRPr="00D737DC">
        <w:rPr>
          <w:rFonts w:ascii="Times New Roman" w:hAnsi="Times New Roman" w:cs="Times New Roman"/>
          <w:sz w:val="24"/>
          <w:lang w:val="en-GB"/>
        </w:rPr>
        <w:t xml:space="preserve">, </w:t>
      </w:r>
      <w:r w:rsidR="00F100AC" w:rsidRPr="00D737DC">
        <w:rPr>
          <w:rFonts w:ascii="Times New Roman" w:hAnsi="Times New Roman" w:cs="Times New Roman"/>
          <w:sz w:val="24"/>
          <w:lang w:val="en-GB"/>
        </w:rPr>
        <w:t xml:space="preserve">such </w:t>
      </w:r>
      <w:r w:rsidR="008C099D" w:rsidRPr="00D737DC">
        <w:rPr>
          <w:rFonts w:ascii="Times New Roman" w:hAnsi="Times New Roman" w:cs="Times New Roman"/>
          <w:sz w:val="24"/>
          <w:lang w:val="en-GB"/>
        </w:rPr>
        <w:t xml:space="preserve">as elemental iron particles coated with a dye, </w:t>
      </w:r>
      <w:r w:rsidR="00D159E8" w:rsidRPr="00D737DC">
        <w:rPr>
          <w:rFonts w:ascii="Times New Roman" w:hAnsi="Times New Roman" w:cs="Times New Roman"/>
          <w:sz w:val="24"/>
          <w:lang w:val="en-GB"/>
        </w:rPr>
        <w:t xml:space="preserve">retrieved by magnetic separation, </w:t>
      </w:r>
      <w:r w:rsidR="008C099D" w:rsidRPr="00D737DC">
        <w:rPr>
          <w:rFonts w:ascii="Times New Roman" w:hAnsi="Times New Roman" w:cs="Times New Roman"/>
          <w:sz w:val="24"/>
          <w:lang w:val="en-GB"/>
        </w:rPr>
        <w:t xml:space="preserve">for </w:t>
      </w:r>
      <w:r w:rsidR="00D159E8" w:rsidRPr="00D737DC">
        <w:rPr>
          <w:rFonts w:ascii="Times New Roman" w:hAnsi="Times New Roman" w:cs="Times New Roman"/>
          <w:sz w:val="24"/>
          <w:lang w:val="en-GB"/>
        </w:rPr>
        <w:t xml:space="preserve">homogeneity or </w:t>
      </w:r>
      <w:r w:rsidR="008C099D" w:rsidRPr="00D737DC">
        <w:rPr>
          <w:rFonts w:ascii="Times New Roman" w:hAnsi="Times New Roman" w:cs="Times New Roman"/>
          <w:sz w:val="24"/>
          <w:lang w:val="en-GB"/>
        </w:rPr>
        <w:t>cross-contamination tests</w:t>
      </w:r>
      <w:r w:rsidR="007D6962" w:rsidRPr="00D737DC">
        <w:rPr>
          <w:rFonts w:ascii="Times New Roman" w:hAnsi="Times New Roman" w:cs="Times New Roman"/>
          <w:sz w:val="24"/>
          <w:lang w:val="en-GB"/>
        </w:rPr>
        <w:t xml:space="preserve">. </w:t>
      </w:r>
      <w:r w:rsidR="00593B76" w:rsidRPr="00D737DC">
        <w:rPr>
          <w:rFonts w:ascii="Times New Roman" w:hAnsi="Times New Roman" w:cs="Times New Roman"/>
          <w:sz w:val="24"/>
          <w:lang w:val="en-GB"/>
        </w:rPr>
        <w:t>In case of use of magnetic tracers, attention should be paid to the possible use of magnets to protect the equipment.</w:t>
      </w:r>
    </w:p>
    <w:p w14:paraId="128C2E31" w14:textId="4842B0C0" w:rsidR="00D159E8" w:rsidRPr="00D737DC" w:rsidRDefault="731EE88F" w:rsidP="322CB210">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T</w:t>
      </w:r>
      <w:r w:rsidR="3CE41272" w:rsidRPr="00D737DC">
        <w:rPr>
          <w:rFonts w:ascii="Times New Roman" w:hAnsi="Times New Roman" w:cs="Times New Roman"/>
          <w:sz w:val="24"/>
          <w:szCs w:val="24"/>
          <w:lang w:val="en-GB"/>
        </w:rPr>
        <w:t>racers</w:t>
      </w:r>
      <w:r w:rsidR="770C0F68" w:rsidRPr="00D737DC">
        <w:rPr>
          <w:rFonts w:ascii="Times New Roman" w:hAnsi="Times New Roman" w:cs="Times New Roman"/>
          <w:sz w:val="24"/>
          <w:szCs w:val="24"/>
          <w:lang w:val="en-GB"/>
        </w:rPr>
        <w:t xml:space="preserve"> </w:t>
      </w:r>
      <w:r w:rsidR="34B24A82" w:rsidRPr="00D737DC">
        <w:rPr>
          <w:rFonts w:ascii="Times New Roman" w:hAnsi="Times New Roman" w:cs="Times New Roman"/>
          <w:sz w:val="24"/>
          <w:szCs w:val="24"/>
          <w:lang w:val="en-GB"/>
        </w:rPr>
        <w:t>can</w:t>
      </w:r>
      <w:r w:rsidR="4FA1233A" w:rsidRPr="00D737DC">
        <w:rPr>
          <w:rFonts w:ascii="Times New Roman" w:hAnsi="Times New Roman" w:cs="Times New Roman"/>
          <w:sz w:val="24"/>
          <w:szCs w:val="24"/>
          <w:lang w:val="en-GB"/>
        </w:rPr>
        <w:t xml:space="preserve"> </w:t>
      </w:r>
      <w:r w:rsidR="770C0F68" w:rsidRPr="00D737DC">
        <w:rPr>
          <w:rFonts w:ascii="Times New Roman" w:hAnsi="Times New Roman" w:cs="Times New Roman"/>
          <w:sz w:val="24"/>
          <w:szCs w:val="24"/>
          <w:lang w:val="en-GB"/>
        </w:rPr>
        <w:t>be pre-mixed with feed materials</w:t>
      </w:r>
      <w:r w:rsidR="4FA1233A" w:rsidRPr="00D737DC">
        <w:rPr>
          <w:rFonts w:ascii="Times New Roman" w:hAnsi="Times New Roman" w:cs="Times New Roman"/>
          <w:sz w:val="24"/>
          <w:szCs w:val="24"/>
          <w:lang w:val="en-GB"/>
        </w:rPr>
        <w:t xml:space="preserve"> (in the same way </w:t>
      </w:r>
      <w:r w:rsidR="34B24A82" w:rsidRPr="00D737DC">
        <w:rPr>
          <w:rFonts w:ascii="Times New Roman" w:hAnsi="Times New Roman" w:cs="Times New Roman"/>
          <w:sz w:val="24"/>
          <w:szCs w:val="24"/>
          <w:lang w:val="en-GB"/>
        </w:rPr>
        <w:t>as</w:t>
      </w:r>
      <w:r w:rsidR="4FA1233A" w:rsidRPr="00D737DC">
        <w:rPr>
          <w:rFonts w:ascii="Times New Roman" w:hAnsi="Times New Roman" w:cs="Times New Roman"/>
          <w:sz w:val="24"/>
          <w:szCs w:val="24"/>
          <w:lang w:val="en-GB"/>
        </w:rPr>
        <w:t xml:space="preserve"> the usual production process) </w:t>
      </w:r>
      <w:r w:rsidR="770C0F68" w:rsidRPr="00D737DC">
        <w:rPr>
          <w:rFonts w:ascii="Times New Roman" w:hAnsi="Times New Roman" w:cs="Times New Roman"/>
          <w:sz w:val="24"/>
          <w:szCs w:val="24"/>
          <w:lang w:val="en-GB"/>
        </w:rPr>
        <w:t>before adding the</w:t>
      </w:r>
      <w:r w:rsidR="3CE41272" w:rsidRPr="00D737DC">
        <w:rPr>
          <w:rFonts w:ascii="Times New Roman" w:hAnsi="Times New Roman" w:cs="Times New Roman"/>
          <w:sz w:val="24"/>
          <w:szCs w:val="24"/>
          <w:lang w:val="en-GB"/>
        </w:rPr>
        <w:t>m</w:t>
      </w:r>
      <w:r w:rsidR="770C0F68" w:rsidRPr="00D737DC">
        <w:rPr>
          <w:rFonts w:ascii="Times New Roman" w:hAnsi="Times New Roman" w:cs="Times New Roman"/>
          <w:sz w:val="24"/>
          <w:szCs w:val="24"/>
          <w:lang w:val="en-GB"/>
        </w:rPr>
        <w:t xml:space="preserve"> to the mix. The </w:t>
      </w:r>
      <w:r w:rsidR="43C907F1" w:rsidRPr="00D737DC">
        <w:rPr>
          <w:rFonts w:ascii="Times New Roman" w:hAnsi="Times New Roman" w:cs="Times New Roman"/>
          <w:sz w:val="24"/>
          <w:szCs w:val="24"/>
          <w:lang w:val="en-GB"/>
        </w:rPr>
        <w:t xml:space="preserve">tracer </w:t>
      </w:r>
      <w:r w:rsidR="770C0F68" w:rsidRPr="00D737DC">
        <w:rPr>
          <w:rFonts w:ascii="Times New Roman" w:hAnsi="Times New Roman" w:cs="Times New Roman"/>
          <w:sz w:val="24"/>
          <w:szCs w:val="24"/>
          <w:lang w:val="en-GB"/>
        </w:rPr>
        <w:t xml:space="preserve">can be added to the mixer at the same time and location as a "hand added" vitamin or </w:t>
      </w:r>
      <w:r w:rsidR="60C5D371" w:rsidRPr="00D737DC">
        <w:rPr>
          <w:rFonts w:ascii="Times New Roman" w:hAnsi="Times New Roman" w:cs="Times New Roman"/>
          <w:sz w:val="24"/>
          <w:szCs w:val="24"/>
          <w:lang w:val="en-GB"/>
        </w:rPr>
        <w:t>VMP</w:t>
      </w:r>
      <w:r w:rsidR="770C0F68" w:rsidRPr="00D737DC">
        <w:rPr>
          <w:rFonts w:ascii="Times New Roman" w:hAnsi="Times New Roman" w:cs="Times New Roman"/>
          <w:sz w:val="24"/>
          <w:szCs w:val="24"/>
          <w:lang w:val="en-GB"/>
        </w:rPr>
        <w:t xml:space="preserve">. Alternately, a </w:t>
      </w:r>
      <w:r w:rsidR="43C907F1" w:rsidRPr="00D737DC">
        <w:rPr>
          <w:rFonts w:ascii="Times New Roman" w:hAnsi="Times New Roman" w:cs="Times New Roman"/>
          <w:sz w:val="24"/>
          <w:szCs w:val="24"/>
          <w:lang w:val="en-GB"/>
        </w:rPr>
        <w:t>tracer</w:t>
      </w:r>
      <w:r w:rsidR="770C0F68" w:rsidRPr="00D737DC">
        <w:rPr>
          <w:rFonts w:ascii="Times New Roman" w:hAnsi="Times New Roman" w:cs="Times New Roman"/>
          <w:sz w:val="24"/>
          <w:szCs w:val="24"/>
          <w:lang w:val="en-GB"/>
        </w:rPr>
        <w:t xml:space="preserve"> can be incorporated in a premix</w:t>
      </w:r>
      <w:r w:rsidR="005E724D" w:rsidRPr="00D737DC">
        <w:rPr>
          <w:rFonts w:ascii="Times New Roman" w:hAnsi="Times New Roman" w:cs="Times New Roman"/>
          <w:sz w:val="24"/>
          <w:szCs w:val="24"/>
          <w:lang w:val="en-GB"/>
        </w:rPr>
        <w:t>ture (?)</w:t>
      </w:r>
      <w:r w:rsidR="770C0F68" w:rsidRPr="00D737DC">
        <w:rPr>
          <w:rFonts w:ascii="Times New Roman" w:hAnsi="Times New Roman" w:cs="Times New Roman"/>
          <w:sz w:val="24"/>
          <w:szCs w:val="24"/>
          <w:lang w:val="en-GB"/>
        </w:rPr>
        <w:t xml:space="preserve"> and added to feed via a computerized micro-ingredient addition system</w:t>
      </w:r>
      <w:r w:rsidR="1E479EFF" w:rsidRPr="00D737DC">
        <w:t xml:space="preserve"> </w:t>
      </w:r>
      <w:r w:rsidR="1E479EFF" w:rsidRPr="00D737DC">
        <w:rPr>
          <w:rFonts w:ascii="Times New Roman" w:hAnsi="Times New Roman" w:cs="Times New Roman"/>
          <w:sz w:val="24"/>
          <w:szCs w:val="24"/>
          <w:lang w:val="en-GB"/>
        </w:rPr>
        <w:t>if it is the usual way to add VMPs or feed additives</w:t>
      </w:r>
      <w:r w:rsidR="770C0F68" w:rsidRPr="00D737DC">
        <w:rPr>
          <w:rFonts w:ascii="Times New Roman" w:hAnsi="Times New Roman" w:cs="Times New Roman"/>
          <w:sz w:val="24"/>
          <w:szCs w:val="24"/>
          <w:lang w:val="en-GB"/>
        </w:rPr>
        <w:t xml:space="preserve">. </w:t>
      </w:r>
    </w:p>
    <w:p w14:paraId="5A07327F" w14:textId="2E4C3938" w:rsidR="00FD175B" w:rsidRPr="00D737DC" w:rsidRDefault="0DDC846D" w:rsidP="322CB210">
      <w:pPr>
        <w:jc w:val="both"/>
        <w:rPr>
          <w:rFonts w:ascii="Times New Roman" w:hAnsi="Times New Roman" w:cs="Times New Roman"/>
          <w:sz w:val="24"/>
          <w:szCs w:val="24"/>
          <w:lang w:val="en-GB"/>
        </w:rPr>
      </w:pPr>
      <w:r w:rsidRPr="00D737DC">
        <w:rPr>
          <w:rFonts w:ascii="Times New Roman" w:hAnsi="Times New Roman" w:cs="Times New Roman"/>
          <w:b/>
          <w:bCs/>
          <w:sz w:val="24"/>
          <w:szCs w:val="24"/>
          <w:lang w:val="en-GB"/>
        </w:rPr>
        <w:t>Note</w:t>
      </w:r>
      <w:r w:rsidRPr="00D737DC">
        <w:rPr>
          <w:rFonts w:ascii="Times New Roman" w:hAnsi="Times New Roman" w:cs="Times New Roman"/>
          <w:sz w:val="24"/>
          <w:szCs w:val="24"/>
          <w:lang w:val="en-GB"/>
        </w:rPr>
        <w:t>: Analytical constituents such as crude protein, crude fat, crude ash</w:t>
      </w:r>
      <w:r w:rsidR="3CE41272" w:rsidRPr="00D737DC">
        <w:rPr>
          <w:rFonts w:ascii="Times New Roman" w:hAnsi="Times New Roman" w:cs="Times New Roman"/>
          <w:sz w:val="24"/>
          <w:szCs w:val="24"/>
          <w:lang w:val="en-GB"/>
        </w:rPr>
        <w:t xml:space="preserve">, </w:t>
      </w:r>
      <w:r w:rsidRPr="00D737DC">
        <w:rPr>
          <w:rFonts w:ascii="Times New Roman" w:hAnsi="Times New Roman" w:cs="Times New Roman"/>
          <w:sz w:val="24"/>
          <w:szCs w:val="24"/>
          <w:lang w:val="en-GB"/>
        </w:rPr>
        <w:t>crude fibre</w:t>
      </w:r>
      <w:r w:rsidR="3CE41272" w:rsidRPr="00D737DC">
        <w:rPr>
          <w:rFonts w:ascii="Times New Roman" w:hAnsi="Times New Roman" w:cs="Times New Roman"/>
          <w:sz w:val="24"/>
          <w:szCs w:val="24"/>
          <w:lang w:val="en-GB"/>
        </w:rPr>
        <w:t>, etc.</w:t>
      </w:r>
      <w:r w:rsidRPr="00D737DC">
        <w:rPr>
          <w:rFonts w:ascii="Times New Roman" w:hAnsi="Times New Roman" w:cs="Times New Roman"/>
          <w:sz w:val="24"/>
          <w:szCs w:val="24"/>
          <w:lang w:val="en-GB"/>
        </w:rPr>
        <w:t xml:space="preserve"> </w:t>
      </w:r>
      <w:r w:rsidR="0F6BC824" w:rsidRPr="00D737DC">
        <w:rPr>
          <w:rFonts w:ascii="Times New Roman" w:hAnsi="Times New Roman" w:cs="Times New Roman"/>
          <w:sz w:val="24"/>
          <w:szCs w:val="24"/>
          <w:lang w:val="en-GB"/>
        </w:rPr>
        <w:t xml:space="preserve">should </w:t>
      </w:r>
      <w:r w:rsidR="1F98E298" w:rsidRPr="00D737DC">
        <w:rPr>
          <w:rFonts w:ascii="Times New Roman" w:hAnsi="Times New Roman" w:cs="Times New Roman"/>
          <w:sz w:val="24"/>
          <w:szCs w:val="24"/>
          <w:lang w:val="en-GB"/>
        </w:rPr>
        <w:t xml:space="preserve">not </w:t>
      </w:r>
      <w:r w:rsidRPr="00D737DC">
        <w:rPr>
          <w:rFonts w:ascii="Times New Roman" w:hAnsi="Times New Roman" w:cs="Times New Roman"/>
          <w:sz w:val="24"/>
          <w:szCs w:val="24"/>
          <w:lang w:val="en-GB"/>
        </w:rPr>
        <w:t xml:space="preserve">be used as </w:t>
      </w:r>
      <w:r w:rsidR="43C907F1" w:rsidRPr="00D737DC">
        <w:rPr>
          <w:rFonts w:ascii="Times New Roman" w:hAnsi="Times New Roman" w:cs="Times New Roman"/>
          <w:sz w:val="24"/>
          <w:szCs w:val="24"/>
          <w:lang w:val="en-GB"/>
        </w:rPr>
        <w:t>tracer</w:t>
      </w:r>
      <w:r w:rsidRPr="00D737DC">
        <w:rPr>
          <w:rFonts w:ascii="Times New Roman" w:hAnsi="Times New Roman" w:cs="Times New Roman"/>
          <w:sz w:val="24"/>
          <w:szCs w:val="24"/>
          <w:lang w:val="en-GB"/>
        </w:rPr>
        <w:t xml:space="preserve">s, as they do not reflect homogeneous distribution of </w:t>
      </w:r>
      <w:r w:rsidR="3A76DF53" w:rsidRPr="00D737DC">
        <w:rPr>
          <w:rFonts w:ascii="Times New Roman" w:hAnsi="Times New Roman" w:cs="Times New Roman"/>
          <w:sz w:val="24"/>
          <w:szCs w:val="24"/>
          <w:lang w:val="en-GB"/>
        </w:rPr>
        <w:t>micro-ingredient</w:t>
      </w:r>
      <w:r w:rsidRPr="00D737DC">
        <w:rPr>
          <w:rFonts w:ascii="Times New Roman" w:hAnsi="Times New Roman" w:cs="Times New Roman"/>
          <w:sz w:val="24"/>
          <w:szCs w:val="24"/>
          <w:lang w:val="en-GB"/>
        </w:rPr>
        <w:t>s</w:t>
      </w:r>
      <w:r w:rsidR="3CE41272" w:rsidRPr="00D737DC">
        <w:rPr>
          <w:rFonts w:ascii="Times New Roman" w:hAnsi="Times New Roman" w:cs="Times New Roman"/>
          <w:sz w:val="24"/>
          <w:szCs w:val="24"/>
          <w:lang w:val="en-GB"/>
        </w:rPr>
        <w:t>.</w:t>
      </w:r>
    </w:p>
    <w:p w14:paraId="29D890CB" w14:textId="77777777" w:rsidR="00EB34DE" w:rsidRPr="00D737DC" w:rsidRDefault="00EB34DE" w:rsidP="322CB210">
      <w:pPr>
        <w:jc w:val="both"/>
        <w:rPr>
          <w:rFonts w:ascii="Times New Roman" w:hAnsi="Times New Roman" w:cs="Times New Roman"/>
          <w:sz w:val="24"/>
          <w:szCs w:val="24"/>
          <w:lang w:val="en-GB"/>
        </w:rPr>
      </w:pPr>
    </w:p>
    <w:p w14:paraId="235E98F8" w14:textId="60096CCB" w:rsidR="00FD175B" w:rsidRPr="00D737DC" w:rsidRDefault="770C0F68" w:rsidP="0005624D">
      <w:pPr>
        <w:pStyle w:val="Heading3"/>
        <w:spacing w:before="0" w:after="200"/>
        <w:jc w:val="both"/>
      </w:pPr>
      <w:bookmarkStart w:id="19" w:name="_Hlk199856993"/>
      <w:r w:rsidRPr="00D737DC">
        <w:t xml:space="preserve"> </w:t>
      </w:r>
      <w:bookmarkStart w:id="20" w:name="_Toc212708235"/>
      <w:r w:rsidR="364124CC" w:rsidRPr="00D737DC">
        <w:t>3.2.</w:t>
      </w:r>
      <w:r w:rsidRPr="00D737DC">
        <w:t>2</w:t>
      </w:r>
      <w:r w:rsidR="364124CC" w:rsidRPr="00D737DC">
        <w:t xml:space="preserve">. </w:t>
      </w:r>
      <w:r w:rsidR="0DDC846D" w:rsidRPr="00D737DC">
        <w:t xml:space="preserve">Frequency for homogeneity </w:t>
      </w:r>
      <w:r w:rsidR="00DA2BCC" w:rsidRPr="00D737DC">
        <w:t xml:space="preserve">testing </w:t>
      </w:r>
      <w:r w:rsidR="0DDC846D" w:rsidRPr="00D737DC">
        <w:t>and cross-contamination</w:t>
      </w:r>
      <w:r w:rsidR="00DA2BCC" w:rsidRPr="00D737DC">
        <w:t xml:space="preserve"> testing</w:t>
      </w:r>
      <w:bookmarkEnd w:id="20"/>
    </w:p>
    <w:bookmarkEnd w:id="19"/>
    <w:p w14:paraId="08672499" w14:textId="509B623A" w:rsidR="007570E0" w:rsidRPr="00D737DC" w:rsidRDefault="007570E0" w:rsidP="0005624D">
      <w:pPr>
        <w:jc w:val="both"/>
        <w:rPr>
          <w:rFonts w:ascii="Times New Roman" w:hAnsi="Times New Roman" w:cs="Times New Roman"/>
          <w:sz w:val="24"/>
          <w:lang w:val="en-GB"/>
        </w:rPr>
      </w:pPr>
      <w:r w:rsidRPr="00D737DC">
        <w:rPr>
          <w:rFonts w:ascii="Times New Roman" w:hAnsi="Times New Roman" w:cs="Times New Roman"/>
          <w:sz w:val="24"/>
          <w:lang w:val="en-GB"/>
        </w:rPr>
        <w:t>a) General principles</w:t>
      </w:r>
    </w:p>
    <w:p w14:paraId="1CB40D5F" w14:textId="6151F70E" w:rsidR="000C546F" w:rsidRPr="00D737DC" w:rsidRDefault="03AD7037" w:rsidP="322CB210">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Tests for the determination of </w:t>
      </w:r>
      <w:bookmarkStart w:id="21" w:name="_Hlk2794334"/>
      <w:r w:rsidRPr="00D737DC">
        <w:rPr>
          <w:rFonts w:ascii="Times New Roman" w:hAnsi="Times New Roman" w:cs="Times New Roman"/>
          <w:sz w:val="24"/>
          <w:szCs w:val="24"/>
          <w:lang w:val="en-GB"/>
        </w:rPr>
        <w:t xml:space="preserve">homogeneity and </w:t>
      </w:r>
      <w:r w:rsidR="39EFF9A7" w:rsidRPr="00D737DC">
        <w:rPr>
          <w:rFonts w:ascii="Times New Roman" w:hAnsi="Times New Roman" w:cs="Times New Roman"/>
          <w:sz w:val="24"/>
          <w:szCs w:val="24"/>
          <w:lang w:val="en-GB"/>
        </w:rPr>
        <w:t>cross-</w:t>
      </w:r>
      <w:r w:rsidRPr="00D737DC">
        <w:rPr>
          <w:rFonts w:ascii="Times New Roman" w:hAnsi="Times New Roman" w:cs="Times New Roman"/>
          <w:sz w:val="24"/>
          <w:szCs w:val="24"/>
          <w:lang w:val="en-GB"/>
        </w:rPr>
        <w:t xml:space="preserve">contamination </w:t>
      </w:r>
      <w:bookmarkEnd w:id="21"/>
      <w:r w:rsidR="0F6BC824" w:rsidRPr="00D737DC">
        <w:rPr>
          <w:rFonts w:ascii="Times New Roman" w:hAnsi="Times New Roman" w:cs="Times New Roman"/>
          <w:sz w:val="24"/>
          <w:szCs w:val="24"/>
          <w:lang w:val="en-GB"/>
        </w:rPr>
        <w:t xml:space="preserve">should </w:t>
      </w:r>
      <w:r w:rsidRPr="00D737DC">
        <w:rPr>
          <w:rFonts w:ascii="Times New Roman" w:hAnsi="Times New Roman" w:cs="Times New Roman"/>
          <w:sz w:val="24"/>
          <w:szCs w:val="24"/>
          <w:lang w:val="en-GB"/>
        </w:rPr>
        <w:t xml:space="preserve">always be </w:t>
      </w:r>
      <w:r w:rsidR="39B4AB73" w:rsidRPr="00D737DC">
        <w:rPr>
          <w:rFonts w:ascii="Times New Roman" w:hAnsi="Times New Roman" w:cs="Times New Roman"/>
          <w:sz w:val="24"/>
          <w:szCs w:val="24"/>
          <w:lang w:val="en-GB"/>
        </w:rPr>
        <w:t>performed</w:t>
      </w:r>
      <w:r w:rsidRPr="00D737DC">
        <w:rPr>
          <w:rFonts w:ascii="Times New Roman" w:hAnsi="Times New Roman" w:cs="Times New Roman"/>
          <w:sz w:val="24"/>
          <w:szCs w:val="24"/>
          <w:lang w:val="en-GB"/>
        </w:rPr>
        <w:t xml:space="preserve"> </w:t>
      </w:r>
      <w:r w:rsidR="19310494" w:rsidRPr="00D737DC">
        <w:rPr>
          <w:rFonts w:ascii="Times New Roman" w:hAnsi="Times New Roman" w:cs="Times New Roman"/>
          <w:sz w:val="24"/>
          <w:szCs w:val="24"/>
          <w:lang w:val="en-GB"/>
        </w:rPr>
        <w:t>at the beginning of</w:t>
      </w:r>
      <w:r w:rsidRPr="00D737DC">
        <w:rPr>
          <w:rFonts w:ascii="Times New Roman" w:hAnsi="Times New Roman" w:cs="Times New Roman"/>
          <w:sz w:val="24"/>
          <w:szCs w:val="24"/>
          <w:lang w:val="en-GB"/>
        </w:rPr>
        <w:t xml:space="preserve"> the activity, and </w:t>
      </w:r>
      <w:r w:rsidR="39B4AB73" w:rsidRPr="00D737DC">
        <w:rPr>
          <w:rFonts w:ascii="Times New Roman" w:hAnsi="Times New Roman" w:cs="Times New Roman"/>
          <w:sz w:val="24"/>
          <w:szCs w:val="24"/>
          <w:lang w:val="en-GB"/>
        </w:rPr>
        <w:t xml:space="preserve">later </w:t>
      </w:r>
      <w:r w:rsidR="0C256EA9" w:rsidRPr="00D737DC">
        <w:rPr>
          <w:rFonts w:ascii="Times New Roman" w:hAnsi="Times New Roman" w:cs="Times New Roman"/>
          <w:sz w:val="24"/>
          <w:szCs w:val="24"/>
          <w:lang w:val="en-GB"/>
        </w:rPr>
        <w:t xml:space="preserve">upon </w:t>
      </w:r>
      <w:r w:rsidRPr="00D737DC">
        <w:rPr>
          <w:rFonts w:ascii="Times New Roman" w:hAnsi="Times New Roman" w:cs="Times New Roman"/>
          <w:sz w:val="24"/>
          <w:szCs w:val="24"/>
          <w:lang w:val="en-GB"/>
        </w:rPr>
        <w:t>any noticeable change in the production</w:t>
      </w:r>
      <w:r w:rsidR="5B7628D2" w:rsidRPr="00D737DC">
        <w:rPr>
          <w:rFonts w:ascii="Times New Roman" w:hAnsi="Times New Roman" w:cs="Times New Roman"/>
          <w:sz w:val="24"/>
          <w:szCs w:val="24"/>
          <w:lang w:val="en-GB"/>
        </w:rPr>
        <w:t xml:space="preserve"> </w:t>
      </w:r>
      <w:r w:rsidRPr="00D737DC">
        <w:rPr>
          <w:rFonts w:ascii="Times New Roman" w:hAnsi="Times New Roman" w:cs="Times New Roman"/>
          <w:sz w:val="24"/>
          <w:szCs w:val="24"/>
          <w:lang w:val="en-GB"/>
        </w:rPr>
        <w:t xml:space="preserve">technique or equipment, </w:t>
      </w:r>
      <w:r w:rsidR="0C256EA9" w:rsidRPr="00D737DC">
        <w:rPr>
          <w:rFonts w:ascii="Times New Roman" w:hAnsi="Times New Roman" w:cs="Times New Roman"/>
          <w:sz w:val="24"/>
          <w:szCs w:val="24"/>
          <w:lang w:val="en-GB"/>
        </w:rPr>
        <w:t xml:space="preserve">occurrence of </w:t>
      </w:r>
      <w:r w:rsidRPr="00D737DC">
        <w:rPr>
          <w:rFonts w:ascii="Times New Roman" w:hAnsi="Times New Roman" w:cs="Times New Roman"/>
          <w:sz w:val="24"/>
          <w:szCs w:val="24"/>
          <w:lang w:val="en-GB"/>
        </w:rPr>
        <w:t>repeated deviations</w:t>
      </w:r>
      <w:r w:rsidR="3A870B1B" w:rsidRPr="00D737DC">
        <w:rPr>
          <w:rFonts w:ascii="Times New Roman" w:hAnsi="Times New Roman" w:cs="Times New Roman"/>
          <w:sz w:val="24"/>
          <w:szCs w:val="24"/>
          <w:lang w:val="en-GB"/>
        </w:rPr>
        <w:t xml:space="preserve"> found during </w:t>
      </w:r>
      <w:r w:rsidR="00973A68" w:rsidRPr="00D737DC">
        <w:rPr>
          <w:rFonts w:ascii="Times New Roman" w:hAnsi="Times New Roman" w:cs="Times New Roman"/>
          <w:sz w:val="24"/>
          <w:szCs w:val="24"/>
          <w:lang w:val="en-GB"/>
        </w:rPr>
        <w:t>homogeneity and cross-contamination testing</w:t>
      </w:r>
      <w:r w:rsidR="00973A68" w:rsidRPr="00D737DC" w:rsidDel="00973A68">
        <w:rPr>
          <w:rFonts w:ascii="Times New Roman" w:hAnsi="Times New Roman" w:cs="Times New Roman"/>
          <w:sz w:val="24"/>
          <w:szCs w:val="24"/>
          <w:lang w:val="en-GB"/>
        </w:rPr>
        <w:t xml:space="preserve"> </w:t>
      </w:r>
      <w:r w:rsidRPr="00D737DC">
        <w:rPr>
          <w:rFonts w:ascii="Times New Roman" w:hAnsi="Times New Roman" w:cs="Times New Roman"/>
          <w:sz w:val="24"/>
          <w:szCs w:val="24"/>
          <w:lang w:val="en-GB"/>
        </w:rPr>
        <w:t xml:space="preserve">or in case of </w:t>
      </w:r>
      <w:r w:rsidR="242953A5" w:rsidRPr="00D737DC">
        <w:rPr>
          <w:rFonts w:ascii="Times New Roman" w:hAnsi="Times New Roman" w:cs="Times New Roman"/>
          <w:sz w:val="24"/>
          <w:szCs w:val="24"/>
          <w:lang w:val="en-GB"/>
        </w:rPr>
        <w:t>non-</w:t>
      </w:r>
      <w:r w:rsidRPr="00D737DC">
        <w:rPr>
          <w:rFonts w:ascii="Times New Roman" w:hAnsi="Times New Roman" w:cs="Times New Roman"/>
          <w:sz w:val="24"/>
          <w:szCs w:val="24"/>
          <w:lang w:val="en-GB"/>
        </w:rPr>
        <w:t>compliances (official controls, complaints from the customers).</w:t>
      </w:r>
    </w:p>
    <w:p w14:paraId="4A7A8521" w14:textId="01ADE207" w:rsidR="00CC5C36" w:rsidRPr="00D737DC" w:rsidRDefault="1E479EFF" w:rsidP="322CB210">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Tests for the determination of cross-contamination should not be performed without prior determination of homogeneity, given that tests for cross-contamination cannot be interpreted without the recovery rate or when the mix does</w:t>
      </w:r>
      <w:r w:rsidR="5B7628D2" w:rsidRPr="00D737DC">
        <w:rPr>
          <w:rFonts w:ascii="Times New Roman" w:hAnsi="Times New Roman" w:cs="Times New Roman"/>
          <w:sz w:val="24"/>
          <w:szCs w:val="24"/>
          <w:lang w:val="en-GB"/>
        </w:rPr>
        <w:t xml:space="preserve"> </w:t>
      </w:r>
      <w:r w:rsidRPr="00D737DC">
        <w:rPr>
          <w:rFonts w:ascii="Times New Roman" w:hAnsi="Times New Roman" w:cs="Times New Roman"/>
          <w:sz w:val="24"/>
          <w:szCs w:val="24"/>
          <w:lang w:val="en-GB"/>
        </w:rPr>
        <w:t>n</w:t>
      </w:r>
      <w:r w:rsidR="5B7628D2" w:rsidRPr="00D737DC">
        <w:rPr>
          <w:rFonts w:ascii="Times New Roman" w:hAnsi="Times New Roman" w:cs="Times New Roman"/>
          <w:sz w:val="24"/>
          <w:szCs w:val="24"/>
          <w:lang w:val="en-GB"/>
        </w:rPr>
        <w:t>o</w:t>
      </w:r>
      <w:r w:rsidRPr="00D737DC">
        <w:rPr>
          <w:rFonts w:ascii="Times New Roman" w:hAnsi="Times New Roman" w:cs="Times New Roman"/>
          <w:sz w:val="24"/>
          <w:szCs w:val="24"/>
          <w:lang w:val="en-GB"/>
        </w:rPr>
        <w:t xml:space="preserve">t </w:t>
      </w:r>
      <w:r w:rsidR="1E7A45B6" w:rsidRPr="00D737DC">
        <w:rPr>
          <w:rFonts w:ascii="Times New Roman" w:hAnsi="Times New Roman" w:cs="Times New Roman"/>
          <w:sz w:val="24"/>
          <w:szCs w:val="24"/>
          <w:lang w:val="en-GB"/>
        </w:rPr>
        <w:t>meet</w:t>
      </w:r>
      <w:r w:rsidRPr="00D737DC">
        <w:rPr>
          <w:rFonts w:ascii="Times New Roman" w:hAnsi="Times New Roman" w:cs="Times New Roman"/>
          <w:sz w:val="24"/>
          <w:szCs w:val="24"/>
          <w:lang w:val="en-GB"/>
        </w:rPr>
        <w:t xml:space="preserve"> the homogeneity requirements</w:t>
      </w:r>
      <w:r w:rsidR="00321BFB" w:rsidRPr="00D737DC">
        <w:rPr>
          <w:rFonts w:ascii="Times New Roman" w:hAnsi="Times New Roman" w:cs="Times New Roman"/>
          <w:sz w:val="24"/>
          <w:szCs w:val="24"/>
          <w:lang w:val="en-GB"/>
        </w:rPr>
        <w:t xml:space="preserve"> as referred to in point 3.1.1</w:t>
      </w:r>
      <w:r w:rsidR="1E7A45B6" w:rsidRPr="00D737DC">
        <w:rPr>
          <w:rFonts w:ascii="Times New Roman" w:hAnsi="Times New Roman" w:cs="Times New Roman"/>
          <w:sz w:val="24"/>
          <w:szCs w:val="24"/>
          <w:lang w:val="en-GB"/>
        </w:rPr>
        <w:t>.</w:t>
      </w:r>
    </w:p>
    <w:p w14:paraId="4271BD85" w14:textId="5838E986" w:rsidR="000C546F" w:rsidRPr="00D737DC" w:rsidRDefault="03AD7037" w:rsidP="322CB210">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Moreover, </w:t>
      </w:r>
      <w:r w:rsidR="4DC4DA09" w:rsidRPr="00D737DC">
        <w:rPr>
          <w:rFonts w:ascii="Times New Roman" w:hAnsi="Times New Roman" w:cs="Times New Roman"/>
          <w:sz w:val="24"/>
          <w:szCs w:val="24"/>
          <w:lang w:val="en-GB"/>
        </w:rPr>
        <w:t>FBOs</w:t>
      </w:r>
      <w:r w:rsidRPr="00D737DC">
        <w:rPr>
          <w:rFonts w:ascii="Times New Roman" w:hAnsi="Times New Roman" w:cs="Times New Roman"/>
          <w:sz w:val="24"/>
          <w:szCs w:val="24"/>
          <w:lang w:val="en-GB"/>
        </w:rPr>
        <w:t xml:space="preserve"> </w:t>
      </w:r>
      <w:r w:rsidR="27F94181" w:rsidRPr="00D737DC">
        <w:rPr>
          <w:rFonts w:ascii="Times New Roman" w:hAnsi="Times New Roman" w:cs="Times New Roman"/>
          <w:sz w:val="24"/>
          <w:szCs w:val="24"/>
          <w:lang w:val="en-GB"/>
        </w:rPr>
        <w:t xml:space="preserve">should </w:t>
      </w:r>
      <w:r w:rsidRPr="00D737DC">
        <w:rPr>
          <w:rFonts w:ascii="Times New Roman" w:hAnsi="Times New Roman" w:cs="Times New Roman"/>
          <w:sz w:val="24"/>
          <w:szCs w:val="24"/>
          <w:lang w:val="en-GB"/>
        </w:rPr>
        <w:t xml:space="preserve">define their own frequency of homogeneity and cross contamination tests </w:t>
      </w:r>
      <w:proofErr w:type="gramStart"/>
      <w:r w:rsidRPr="00D737DC">
        <w:rPr>
          <w:rFonts w:ascii="Times New Roman" w:hAnsi="Times New Roman" w:cs="Times New Roman"/>
          <w:sz w:val="24"/>
          <w:szCs w:val="24"/>
          <w:lang w:val="en-GB"/>
        </w:rPr>
        <w:t>on the basis of</w:t>
      </w:r>
      <w:proofErr w:type="gramEnd"/>
      <w:r w:rsidRPr="00D737DC">
        <w:rPr>
          <w:rFonts w:ascii="Times New Roman" w:hAnsi="Times New Roman" w:cs="Times New Roman"/>
          <w:sz w:val="24"/>
          <w:szCs w:val="24"/>
          <w:lang w:val="en-GB"/>
        </w:rPr>
        <w:t xml:space="preserve"> a risk assessment linked to the products</w:t>
      </w:r>
      <w:r w:rsidR="51D3D3AD" w:rsidRPr="00D737DC">
        <w:rPr>
          <w:rFonts w:ascii="Times New Roman" w:hAnsi="Times New Roman" w:cs="Times New Roman"/>
          <w:sz w:val="24"/>
          <w:szCs w:val="24"/>
          <w:lang w:val="en-GB"/>
        </w:rPr>
        <w:t xml:space="preserve"> and the activity </w:t>
      </w:r>
      <w:r w:rsidR="00D737DC" w:rsidRPr="00D737DC">
        <w:rPr>
          <w:rFonts w:ascii="Times New Roman" w:hAnsi="Times New Roman" w:cs="Times New Roman"/>
          <w:sz w:val="24"/>
          <w:szCs w:val="24"/>
          <w:lang w:val="en-GB"/>
        </w:rPr>
        <w:t>carried out</w:t>
      </w:r>
      <w:r w:rsidR="64D98C98" w:rsidRPr="00D737DC">
        <w:rPr>
          <w:rFonts w:ascii="Times New Roman" w:hAnsi="Times New Roman" w:cs="Times New Roman"/>
          <w:sz w:val="24"/>
          <w:szCs w:val="24"/>
          <w:lang w:val="en-GB"/>
        </w:rPr>
        <w:t xml:space="preserve"> (including the type of feed produced, e.g.: compound feed, premixtures)</w:t>
      </w:r>
      <w:r w:rsidRPr="00D737DC">
        <w:rPr>
          <w:rFonts w:ascii="Times New Roman" w:hAnsi="Times New Roman" w:cs="Times New Roman"/>
          <w:sz w:val="24"/>
          <w:szCs w:val="24"/>
          <w:lang w:val="en-GB"/>
        </w:rPr>
        <w:t xml:space="preserve">, the production technique and the results of the past checks in the feed mill. </w:t>
      </w:r>
      <w:r w:rsidR="271F405B" w:rsidRPr="00D737DC">
        <w:rPr>
          <w:rFonts w:ascii="Times New Roman" w:hAnsi="Times New Roman" w:cs="Times New Roman"/>
          <w:sz w:val="24"/>
          <w:szCs w:val="24"/>
          <w:lang w:val="en-GB"/>
        </w:rPr>
        <w:t xml:space="preserve">In addition, requirements set out by feed quality/safety schemes or other voluntary certifications may be </w:t>
      </w:r>
      <w:proofErr w:type="gramStart"/>
      <w:r w:rsidR="271F405B" w:rsidRPr="00D737DC">
        <w:rPr>
          <w:rFonts w:ascii="Times New Roman" w:hAnsi="Times New Roman" w:cs="Times New Roman"/>
          <w:sz w:val="24"/>
          <w:szCs w:val="24"/>
          <w:lang w:val="en-GB"/>
        </w:rPr>
        <w:t>taken into account</w:t>
      </w:r>
      <w:proofErr w:type="gramEnd"/>
      <w:r w:rsidR="271F405B" w:rsidRPr="00D737DC">
        <w:rPr>
          <w:rFonts w:ascii="Times New Roman" w:hAnsi="Times New Roman" w:cs="Times New Roman"/>
          <w:sz w:val="24"/>
          <w:szCs w:val="24"/>
          <w:lang w:val="en-GB"/>
        </w:rPr>
        <w:t xml:space="preserve"> where appropriate.</w:t>
      </w:r>
    </w:p>
    <w:p w14:paraId="55964620" w14:textId="25079289" w:rsidR="007B02BB" w:rsidRPr="00D737DC" w:rsidRDefault="304D4972" w:rsidP="322CB210">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The frequency should </w:t>
      </w:r>
      <w:r w:rsidR="27F94181" w:rsidRPr="00D737DC">
        <w:rPr>
          <w:rFonts w:ascii="Times New Roman" w:hAnsi="Times New Roman" w:cs="Times New Roman"/>
          <w:sz w:val="24"/>
          <w:szCs w:val="24"/>
          <w:lang w:val="en-GB"/>
        </w:rPr>
        <w:t>be</w:t>
      </w:r>
      <w:r w:rsidR="1286A237" w:rsidRPr="00D737DC">
        <w:rPr>
          <w:rFonts w:ascii="Times New Roman" w:hAnsi="Times New Roman" w:cs="Times New Roman"/>
          <w:sz w:val="24"/>
          <w:szCs w:val="24"/>
          <w:lang w:val="en-GB"/>
        </w:rPr>
        <w:t xml:space="preserve"> </w:t>
      </w:r>
      <w:r w:rsidRPr="00D737DC">
        <w:rPr>
          <w:rFonts w:ascii="Times New Roman" w:hAnsi="Times New Roman" w:cs="Times New Roman"/>
          <w:sz w:val="24"/>
          <w:szCs w:val="24"/>
          <w:lang w:val="en-GB"/>
        </w:rPr>
        <w:t xml:space="preserve">set according to the </w:t>
      </w:r>
      <w:r w:rsidR="6A97BFDB" w:rsidRPr="00D737DC">
        <w:rPr>
          <w:rFonts w:ascii="Times New Roman" w:hAnsi="Times New Roman" w:cs="Times New Roman"/>
          <w:sz w:val="24"/>
          <w:szCs w:val="24"/>
          <w:lang w:val="en-GB"/>
        </w:rPr>
        <w:t>above-mentioned</w:t>
      </w:r>
      <w:r w:rsidR="644204E4" w:rsidRPr="00D737DC">
        <w:rPr>
          <w:rFonts w:ascii="Times New Roman" w:hAnsi="Times New Roman" w:cs="Times New Roman"/>
          <w:sz w:val="24"/>
          <w:szCs w:val="24"/>
          <w:lang w:val="en-GB"/>
        </w:rPr>
        <w:t xml:space="preserve"> </w:t>
      </w:r>
      <w:r w:rsidRPr="00D737DC">
        <w:rPr>
          <w:rFonts w:ascii="Times New Roman" w:hAnsi="Times New Roman" w:cs="Times New Roman"/>
          <w:sz w:val="24"/>
          <w:szCs w:val="24"/>
          <w:lang w:val="en-GB"/>
        </w:rPr>
        <w:t xml:space="preserve">risk assessment of the </w:t>
      </w:r>
      <w:r w:rsidR="7B32372E" w:rsidRPr="00D737DC">
        <w:rPr>
          <w:rFonts w:ascii="Times New Roman" w:hAnsi="Times New Roman" w:cs="Times New Roman"/>
          <w:sz w:val="24"/>
          <w:szCs w:val="24"/>
          <w:lang w:val="en-GB"/>
        </w:rPr>
        <w:t>FBO</w:t>
      </w:r>
      <w:r w:rsidR="32E26C3F" w:rsidRPr="00D737DC">
        <w:rPr>
          <w:rFonts w:ascii="Times New Roman" w:hAnsi="Times New Roman" w:cs="Times New Roman"/>
          <w:sz w:val="24"/>
          <w:szCs w:val="24"/>
          <w:lang w:val="en-GB"/>
        </w:rPr>
        <w:t>. However:</w:t>
      </w:r>
    </w:p>
    <w:p w14:paraId="5F0521F4" w14:textId="7F72135A" w:rsidR="007B02BB" w:rsidRPr="00D737DC" w:rsidRDefault="32E26C3F" w:rsidP="322CB210">
      <w:pPr>
        <w:pStyle w:val="ListParagraph"/>
        <w:numPr>
          <w:ilvl w:val="0"/>
          <w:numId w:val="30"/>
        </w:numPr>
        <w:jc w:val="both"/>
        <w:rPr>
          <w:rFonts w:ascii="Times New Roman" w:hAnsi="Times New Roman" w:cs="Times New Roman"/>
          <w:sz w:val="24"/>
          <w:szCs w:val="24"/>
        </w:rPr>
      </w:pPr>
      <w:r w:rsidRPr="00D737DC">
        <w:rPr>
          <w:rFonts w:ascii="Times New Roman" w:hAnsi="Times New Roman" w:cs="Times New Roman"/>
          <w:sz w:val="24"/>
          <w:szCs w:val="24"/>
        </w:rPr>
        <w:t xml:space="preserve">the </w:t>
      </w:r>
      <w:r w:rsidR="286D6E8D" w:rsidRPr="00D737DC">
        <w:rPr>
          <w:rFonts w:ascii="Times New Roman" w:hAnsi="Times New Roman" w:cs="Times New Roman"/>
          <w:sz w:val="24"/>
          <w:szCs w:val="24"/>
        </w:rPr>
        <w:t xml:space="preserve">general </w:t>
      </w:r>
      <w:r w:rsidRPr="00D737DC">
        <w:rPr>
          <w:rFonts w:ascii="Times New Roman" w:hAnsi="Times New Roman" w:cs="Times New Roman"/>
          <w:sz w:val="24"/>
          <w:szCs w:val="24"/>
        </w:rPr>
        <w:t>recommended minimum frequency of tests</w:t>
      </w:r>
      <w:r w:rsidR="00E3077C" w:rsidRPr="00D737DC">
        <w:rPr>
          <w:rFonts w:ascii="Times New Roman" w:hAnsi="Times New Roman" w:cs="Times New Roman"/>
          <w:sz w:val="24"/>
          <w:szCs w:val="24"/>
        </w:rPr>
        <w:t xml:space="preserve"> </w:t>
      </w:r>
      <w:r w:rsidRPr="00D737DC">
        <w:rPr>
          <w:rFonts w:ascii="Times New Roman" w:hAnsi="Times New Roman" w:cs="Times New Roman"/>
          <w:sz w:val="24"/>
          <w:szCs w:val="24"/>
        </w:rPr>
        <w:t xml:space="preserve">for the determination of homogeneity and cross-contamination is once every 2 </w:t>
      </w:r>
      <w:proofErr w:type="gramStart"/>
      <w:r w:rsidRPr="00D737DC">
        <w:rPr>
          <w:rFonts w:ascii="Times New Roman" w:hAnsi="Times New Roman" w:cs="Times New Roman"/>
          <w:sz w:val="24"/>
          <w:szCs w:val="24"/>
        </w:rPr>
        <w:t>years;</w:t>
      </w:r>
      <w:proofErr w:type="gramEnd"/>
    </w:p>
    <w:p w14:paraId="045FFF40" w14:textId="592FD078" w:rsidR="001C60DA" w:rsidRPr="00D737DC" w:rsidRDefault="007B02BB" w:rsidP="00BB3827">
      <w:pPr>
        <w:pStyle w:val="ListParagraph"/>
        <w:numPr>
          <w:ilvl w:val="0"/>
          <w:numId w:val="30"/>
        </w:numPr>
        <w:jc w:val="both"/>
        <w:rPr>
          <w:rFonts w:ascii="Times New Roman" w:hAnsi="Times New Roman" w:cs="Times New Roman"/>
          <w:sz w:val="24"/>
        </w:rPr>
      </w:pPr>
      <w:r w:rsidRPr="00D737DC">
        <w:rPr>
          <w:rFonts w:ascii="Times New Roman" w:hAnsi="Times New Roman" w:cs="Times New Roman"/>
          <w:sz w:val="24"/>
        </w:rPr>
        <w:t xml:space="preserve">for </w:t>
      </w:r>
      <w:r w:rsidR="001C60DA" w:rsidRPr="00D737DC">
        <w:rPr>
          <w:rFonts w:ascii="Times New Roman" w:hAnsi="Times New Roman" w:cs="Times New Roman"/>
          <w:sz w:val="24"/>
        </w:rPr>
        <w:t>manufacturers of feed which are approved to use coccidiostats</w:t>
      </w:r>
      <w:r w:rsidR="00A12F36" w:rsidRPr="00D737DC">
        <w:rPr>
          <w:rFonts w:ascii="Times New Roman" w:hAnsi="Times New Roman" w:cs="Times New Roman"/>
          <w:sz w:val="24"/>
          <w:szCs w:val="24"/>
        </w:rPr>
        <w:t>/histomonostats</w:t>
      </w:r>
      <w:r w:rsidR="001C60DA" w:rsidRPr="00D737DC">
        <w:rPr>
          <w:rFonts w:ascii="Times New Roman" w:hAnsi="Times New Roman" w:cs="Times New Roman"/>
          <w:sz w:val="24"/>
        </w:rPr>
        <w:t xml:space="preserve"> and manufacturers of intermediate products and/or medicated feed, it is usually recommended to perform a determination of homogeneity and cross-contamination at least once a year</w:t>
      </w:r>
      <w:r w:rsidR="001C60DA" w:rsidRPr="00D737DC">
        <w:t xml:space="preserve"> </w:t>
      </w:r>
      <w:r w:rsidR="001C60DA" w:rsidRPr="00D737DC">
        <w:rPr>
          <w:rFonts w:ascii="Times New Roman" w:hAnsi="Times New Roman" w:cs="Times New Roman"/>
          <w:sz w:val="24"/>
        </w:rPr>
        <w:t xml:space="preserve">for each </w:t>
      </w:r>
      <w:r w:rsidR="002333C7" w:rsidRPr="00D737DC">
        <w:rPr>
          <w:rFonts w:ascii="Times New Roman" w:hAnsi="Times New Roman" w:cs="Times New Roman"/>
          <w:sz w:val="24"/>
          <w:szCs w:val="24"/>
        </w:rPr>
        <w:t xml:space="preserve">manufacturing </w:t>
      </w:r>
      <w:r w:rsidR="001C60DA" w:rsidRPr="00D737DC">
        <w:rPr>
          <w:rFonts w:ascii="Times New Roman" w:hAnsi="Times New Roman" w:cs="Times New Roman"/>
          <w:sz w:val="24"/>
        </w:rPr>
        <w:t>line</w:t>
      </w:r>
      <w:r w:rsidR="00235B9E" w:rsidRPr="00D737DC">
        <w:rPr>
          <w:rFonts w:ascii="Times New Roman" w:hAnsi="Times New Roman" w:cs="Times New Roman"/>
          <w:sz w:val="24"/>
        </w:rPr>
        <w:t xml:space="preserve"> used for that production</w:t>
      </w:r>
      <w:r w:rsidR="001C60DA" w:rsidRPr="00D737DC">
        <w:rPr>
          <w:rFonts w:ascii="Times New Roman" w:hAnsi="Times New Roman" w:cs="Times New Roman"/>
          <w:sz w:val="24"/>
        </w:rPr>
        <w:t>.</w:t>
      </w:r>
    </w:p>
    <w:p w14:paraId="2E686CF9" w14:textId="6EA59E4B" w:rsidR="001C60DA" w:rsidRPr="00D737DC" w:rsidRDefault="304D4972" w:rsidP="322CB210">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Results of the tests for the determination of homogeneity and cross-contamination </w:t>
      </w:r>
      <w:r w:rsidR="3B6B50D7" w:rsidRPr="00D737DC">
        <w:rPr>
          <w:rFonts w:ascii="Times New Roman" w:hAnsi="Times New Roman" w:cs="Times New Roman"/>
          <w:sz w:val="24"/>
          <w:szCs w:val="24"/>
          <w:lang w:val="en-GB"/>
        </w:rPr>
        <w:t xml:space="preserve">must </w:t>
      </w:r>
      <w:r w:rsidRPr="00D737DC">
        <w:rPr>
          <w:rFonts w:ascii="Times New Roman" w:hAnsi="Times New Roman" w:cs="Times New Roman"/>
          <w:sz w:val="24"/>
          <w:szCs w:val="24"/>
          <w:lang w:val="en-GB"/>
        </w:rPr>
        <w:t xml:space="preserve">be </w:t>
      </w:r>
      <w:r w:rsidR="39B4AB73" w:rsidRPr="00D737DC">
        <w:rPr>
          <w:rFonts w:ascii="Times New Roman" w:hAnsi="Times New Roman" w:cs="Times New Roman"/>
          <w:sz w:val="24"/>
          <w:szCs w:val="24"/>
          <w:lang w:val="en-GB"/>
        </w:rPr>
        <w:t xml:space="preserve">kept available and </w:t>
      </w:r>
      <w:r w:rsidRPr="00D737DC">
        <w:rPr>
          <w:rFonts w:ascii="Times New Roman" w:hAnsi="Times New Roman" w:cs="Times New Roman"/>
          <w:sz w:val="24"/>
          <w:szCs w:val="24"/>
          <w:lang w:val="en-GB"/>
        </w:rPr>
        <w:t>provided by the FBOs to the competent authorities upon request</w:t>
      </w:r>
      <w:r w:rsidR="3B6B50D7" w:rsidRPr="00D737DC">
        <w:rPr>
          <w:rFonts w:ascii="Times New Roman" w:hAnsi="Times New Roman" w:cs="Times New Roman"/>
          <w:sz w:val="24"/>
          <w:szCs w:val="24"/>
          <w:lang w:val="en-GB"/>
        </w:rPr>
        <w:t xml:space="preserve"> in accordance with Article 15 of Regulation (EU) 2017/625</w:t>
      </w:r>
      <w:r w:rsidRPr="00D737DC">
        <w:rPr>
          <w:rFonts w:ascii="Times New Roman" w:hAnsi="Times New Roman" w:cs="Times New Roman"/>
          <w:sz w:val="24"/>
          <w:szCs w:val="24"/>
          <w:lang w:val="en-GB"/>
        </w:rPr>
        <w:t>.</w:t>
      </w:r>
    </w:p>
    <w:p w14:paraId="4BEBF262" w14:textId="6A3C4E14" w:rsidR="00D64B21" w:rsidRPr="00D737DC" w:rsidRDefault="32E26C3F" w:rsidP="0005624D">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b</w:t>
      </w:r>
      <w:r w:rsidR="601DF8CE" w:rsidRPr="00D737DC">
        <w:rPr>
          <w:rFonts w:ascii="Times New Roman" w:hAnsi="Times New Roman" w:cs="Times New Roman"/>
          <w:sz w:val="24"/>
          <w:szCs w:val="24"/>
          <w:lang w:val="en-GB"/>
        </w:rPr>
        <w:t>) Additional considerations on tests for the determination of cross-contamination</w:t>
      </w:r>
    </w:p>
    <w:p w14:paraId="5E0A246D" w14:textId="34DBC3D8" w:rsidR="00B41973" w:rsidRPr="00D737DC" w:rsidRDefault="00907966" w:rsidP="0005624D">
      <w:pPr>
        <w:jc w:val="both"/>
        <w:rPr>
          <w:rFonts w:ascii="Times New Roman" w:hAnsi="Times New Roman" w:cs="Times New Roman"/>
          <w:sz w:val="24"/>
          <w:szCs w:val="24"/>
          <w:lang w:val="en-IE"/>
        </w:rPr>
      </w:pPr>
      <w:r w:rsidRPr="00D737DC">
        <w:rPr>
          <w:rFonts w:ascii="Times New Roman" w:hAnsi="Times New Roman" w:cs="Times New Roman"/>
          <w:sz w:val="24"/>
          <w:szCs w:val="24"/>
          <w:lang w:val="en-IE"/>
        </w:rPr>
        <w:t>Competent authorities may consider facilitating the implementation of the above general principles in relation to the determination of cross-contamination</w:t>
      </w:r>
      <w:r w:rsidRPr="00D737DC" w:rsidDel="00907966">
        <w:rPr>
          <w:rFonts w:ascii="Times New Roman" w:hAnsi="Times New Roman" w:cs="Times New Roman"/>
          <w:sz w:val="24"/>
          <w:szCs w:val="24"/>
          <w:lang w:val="en-IE"/>
        </w:rPr>
        <w:t xml:space="preserve"> </w:t>
      </w:r>
      <w:r w:rsidRPr="00D737DC">
        <w:rPr>
          <w:rFonts w:ascii="Times New Roman" w:hAnsi="Times New Roman" w:cs="Times New Roman"/>
          <w:sz w:val="24"/>
          <w:szCs w:val="24"/>
          <w:lang w:val="en-IE"/>
        </w:rPr>
        <w:t xml:space="preserve">in the case of very </w:t>
      </w:r>
      <w:r w:rsidR="601DF8CE" w:rsidRPr="00D737DC">
        <w:rPr>
          <w:rFonts w:ascii="Times New Roman" w:hAnsi="Times New Roman" w:cs="Times New Roman"/>
          <w:sz w:val="24"/>
          <w:szCs w:val="24"/>
          <w:lang w:val="en-IE"/>
        </w:rPr>
        <w:t xml:space="preserve">simple </w:t>
      </w:r>
      <w:r w:rsidR="002333C7" w:rsidRPr="00D737DC">
        <w:rPr>
          <w:rFonts w:ascii="Times New Roman" w:hAnsi="Times New Roman" w:cs="Times New Roman"/>
          <w:sz w:val="24"/>
          <w:szCs w:val="24"/>
        </w:rPr>
        <w:t xml:space="preserve">manufacturing </w:t>
      </w:r>
      <w:r w:rsidR="601DF8CE" w:rsidRPr="00D737DC">
        <w:rPr>
          <w:rFonts w:ascii="Times New Roman" w:hAnsi="Times New Roman" w:cs="Times New Roman"/>
          <w:sz w:val="24"/>
          <w:szCs w:val="24"/>
          <w:lang w:val="en-IE"/>
        </w:rPr>
        <w:t xml:space="preserve">lines </w:t>
      </w:r>
      <w:r w:rsidR="24D7B6D7" w:rsidRPr="00D737DC">
        <w:rPr>
          <w:rFonts w:ascii="Times New Roman" w:hAnsi="Times New Roman" w:cs="Times New Roman"/>
          <w:sz w:val="24"/>
          <w:szCs w:val="24"/>
        </w:rPr>
        <w:t xml:space="preserve">such as those used in </w:t>
      </w:r>
      <w:r w:rsidR="601DF8CE" w:rsidRPr="00D737DC">
        <w:rPr>
          <w:rFonts w:ascii="Times New Roman" w:hAnsi="Times New Roman" w:cs="Times New Roman"/>
          <w:sz w:val="24"/>
          <w:szCs w:val="24"/>
          <w:lang w:val="en-IE"/>
        </w:rPr>
        <w:t xml:space="preserve">mobile </w:t>
      </w:r>
      <w:r w:rsidR="38A6B6C1" w:rsidRPr="00D737DC">
        <w:rPr>
          <w:rFonts w:ascii="Times New Roman" w:hAnsi="Times New Roman" w:cs="Times New Roman"/>
          <w:sz w:val="24"/>
          <w:szCs w:val="24"/>
          <w:lang w:val="en-IE"/>
        </w:rPr>
        <w:t xml:space="preserve">or on-farm </w:t>
      </w:r>
      <w:r w:rsidR="601DF8CE" w:rsidRPr="00D737DC">
        <w:rPr>
          <w:rFonts w:ascii="Times New Roman" w:hAnsi="Times New Roman" w:cs="Times New Roman"/>
          <w:sz w:val="24"/>
          <w:szCs w:val="24"/>
          <w:lang w:val="en-IE"/>
        </w:rPr>
        <w:t>mixers</w:t>
      </w:r>
      <w:r w:rsidR="38A6B6C1" w:rsidRPr="00D737DC">
        <w:rPr>
          <w:rFonts w:ascii="Times New Roman" w:hAnsi="Times New Roman" w:cs="Times New Roman"/>
          <w:sz w:val="24"/>
          <w:szCs w:val="24"/>
          <w:lang w:val="en-IE"/>
        </w:rPr>
        <w:t xml:space="preserve">, </w:t>
      </w:r>
      <w:r w:rsidR="601DF8CE" w:rsidRPr="00D737DC">
        <w:rPr>
          <w:rFonts w:ascii="Times New Roman" w:hAnsi="Times New Roman" w:cs="Times New Roman"/>
          <w:sz w:val="24"/>
          <w:szCs w:val="24"/>
          <w:lang w:val="en-IE"/>
        </w:rPr>
        <w:t xml:space="preserve">consisting only of </w:t>
      </w:r>
      <w:r w:rsidR="66F796E1" w:rsidRPr="00D737DC">
        <w:rPr>
          <w:rFonts w:ascii="Times New Roman" w:hAnsi="Times New Roman" w:cs="Times New Roman"/>
          <w:sz w:val="24"/>
          <w:szCs w:val="24"/>
          <w:lang w:val="en-IE"/>
        </w:rPr>
        <w:t>one</w:t>
      </w:r>
      <w:r w:rsidR="601DF8CE" w:rsidRPr="00D737DC">
        <w:rPr>
          <w:rFonts w:ascii="Times New Roman" w:hAnsi="Times New Roman" w:cs="Times New Roman"/>
          <w:sz w:val="24"/>
          <w:szCs w:val="24"/>
          <w:lang w:val="en-IE"/>
        </w:rPr>
        <w:t xml:space="preserve"> mixer, </w:t>
      </w:r>
      <w:proofErr w:type="gramStart"/>
      <w:r w:rsidR="601DF8CE" w:rsidRPr="00D737DC">
        <w:rPr>
          <w:rFonts w:ascii="Times New Roman" w:hAnsi="Times New Roman" w:cs="Times New Roman"/>
          <w:sz w:val="24"/>
          <w:szCs w:val="24"/>
          <w:lang w:val="en-IE"/>
        </w:rPr>
        <w:t>provided</w:t>
      </w:r>
      <w:r w:rsidR="00378EEC" w:rsidRPr="00D737DC">
        <w:rPr>
          <w:rFonts w:ascii="Times New Roman" w:hAnsi="Times New Roman" w:cs="Times New Roman"/>
          <w:sz w:val="24"/>
          <w:szCs w:val="24"/>
          <w:lang w:val="en-IE"/>
        </w:rPr>
        <w:t xml:space="preserve"> that</w:t>
      </w:r>
      <w:proofErr w:type="gramEnd"/>
      <w:r w:rsidR="00378EEC" w:rsidRPr="00D737DC">
        <w:rPr>
          <w:rFonts w:ascii="Times New Roman" w:hAnsi="Times New Roman" w:cs="Times New Roman"/>
          <w:sz w:val="24"/>
          <w:szCs w:val="24"/>
          <w:lang w:val="en-IE"/>
        </w:rPr>
        <w:t xml:space="preserve"> all of the following conditions are met</w:t>
      </w:r>
      <w:r w:rsidR="14133238" w:rsidRPr="00D737DC">
        <w:rPr>
          <w:rFonts w:ascii="Times New Roman" w:hAnsi="Times New Roman" w:cs="Times New Roman"/>
          <w:sz w:val="24"/>
          <w:szCs w:val="24"/>
          <w:lang w:val="en-IE"/>
        </w:rPr>
        <w:t>:</w:t>
      </w:r>
    </w:p>
    <w:p w14:paraId="22CF103D" w14:textId="6BF4AB68" w:rsidR="00150F7F" w:rsidRPr="00D737DC" w:rsidRDefault="00AA5F1F" w:rsidP="00B41973">
      <w:pPr>
        <w:pStyle w:val="ListParagraph"/>
        <w:numPr>
          <w:ilvl w:val="0"/>
          <w:numId w:val="4"/>
        </w:numPr>
        <w:contextualSpacing w:val="0"/>
        <w:jc w:val="both"/>
        <w:rPr>
          <w:rFonts w:ascii="Times New Roman" w:hAnsi="Times New Roman" w:cs="Times New Roman"/>
          <w:sz w:val="24"/>
          <w:szCs w:val="24"/>
        </w:rPr>
      </w:pPr>
      <w:r w:rsidRPr="00D737DC">
        <w:rPr>
          <w:rFonts w:ascii="Times New Roman" w:hAnsi="Times New Roman" w:cs="Times New Roman"/>
          <w:sz w:val="24"/>
          <w:szCs w:val="24"/>
        </w:rPr>
        <w:t>the mixer is a</w:t>
      </w:r>
      <w:r w:rsidR="00D64B21" w:rsidRPr="00D737DC">
        <w:rPr>
          <w:rFonts w:ascii="Times New Roman" w:hAnsi="Times New Roman" w:cs="Times New Roman"/>
          <w:sz w:val="24"/>
          <w:szCs w:val="24"/>
        </w:rPr>
        <w:t xml:space="preserve"> very simple device where residues can be checked visually and removed manually</w:t>
      </w:r>
      <w:r w:rsidR="009B6C04" w:rsidRPr="00D737DC">
        <w:rPr>
          <w:rFonts w:ascii="Times New Roman" w:hAnsi="Times New Roman" w:cs="Times New Roman"/>
          <w:sz w:val="24"/>
          <w:szCs w:val="24"/>
        </w:rPr>
        <w:t xml:space="preserve"> (e.g. </w:t>
      </w:r>
      <w:r w:rsidRPr="00D737DC">
        <w:rPr>
          <w:rFonts w:ascii="Times New Roman" w:hAnsi="Times New Roman" w:cs="Times New Roman"/>
          <w:sz w:val="24"/>
          <w:szCs w:val="24"/>
        </w:rPr>
        <w:t>w</w:t>
      </w:r>
      <w:r w:rsidR="00D64B21" w:rsidRPr="00D737DC">
        <w:rPr>
          <w:rFonts w:ascii="Times New Roman" w:hAnsi="Times New Roman" w:cs="Times New Roman"/>
          <w:sz w:val="24"/>
          <w:szCs w:val="24"/>
        </w:rPr>
        <w:t xml:space="preserve">ith </w:t>
      </w:r>
      <w:r w:rsidRPr="00D737DC">
        <w:rPr>
          <w:rFonts w:ascii="Times New Roman" w:hAnsi="Times New Roman" w:cs="Times New Roman"/>
          <w:sz w:val="24"/>
          <w:szCs w:val="24"/>
        </w:rPr>
        <w:t xml:space="preserve">a </w:t>
      </w:r>
      <w:r w:rsidR="00D64B21" w:rsidRPr="00D737DC">
        <w:rPr>
          <w:rFonts w:ascii="Times New Roman" w:hAnsi="Times New Roman" w:cs="Times New Roman"/>
          <w:sz w:val="24"/>
          <w:szCs w:val="24"/>
        </w:rPr>
        <w:t>vacuum cleaner</w:t>
      </w:r>
      <w:r w:rsidRPr="00D737DC">
        <w:rPr>
          <w:rFonts w:ascii="Times New Roman" w:hAnsi="Times New Roman" w:cs="Times New Roman"/>
          <w:sz w:val="24"/>
          <w:szCs w:val="24"/>
        </w:rPr>
        <w:t xml:space="preserve"> or with a </w:t>
      </w:r>
      <w:r w:rsidR="00D64B21" w:rsidRPr="00D737DC">
        <w:rPr>
          <w:rFonts w:ascii="Times New Roman" w:hAnsi="Times New Roman" w:cs="Times New Roman"/>
          <w:sz w:val="24"/>
          <w:szCs w:val="24"/>
        </w:rPr>
        <w:t>broom</w:t>
      </w:r>
      <w:proofErr w:type="gramStart"/>
      <w:r w:rsidR="009B6C04" w:rsidRPr="00D737DC">
        <w:rPr>
          <w:rFonts w:ascii="Times New Roman" w:hAnsi="Times New Roman" w:cs="Times New Roman"/>
          <w:sz w:val="24"/>
          <w:szCs w:val="24"/>
        </w:rPr>
        <w:t>)</w:t>
      </w:r>
      <w:r w:rsidR="00150F7F" w:rsidRPr="00D737DC">
        <w:rPr>
          <w:rFonts w:ascii="Times New Roman" w:hAnsi="Times New Roman" w:cs="Times New Roman"/>
          <w:sz w:val="24"/>
          <w:szCs w:val="24"/>
        </w:rPr>
        <w:t>;</w:t>
      </w:r>
      <w:proofErr w:type="gramEnd"/>
    </w:p>
    <w:p w14:paraId="6CEF538E" w14:textId="1E95F918" w:rsidR="00EB34DE" w:rsidRPr="00D737DC" w:rsidRDefault="00150F7F" w:rsidP="00150F7F">
      <w:pPr>
        <w:pStyle w:val="ListParagraph"/>
        <w:numPr>
          <w:ilvl w:val="0"/>
          <w:numId w:val="4"/>
        </w:numPr>
        <w:contextualSpacing w:val="0"/>
        <w:jc w:val="both"/>
        <w:rPr>
          <w:rFonts w:ascii="Times New Roman" w:hAnsi="Times New Roman" w:cs="Times New Roman"/>
          <w:sz w:val="24"/>
          <w:szCs w:val="24"/>
        </w:rPr>
      </w:pPr>
      <w:r w:rsidRPr="00D737DC">
        <w:rPr>
          <w:rFonts w:ascii="Times New Roman" w:hAnsi="Times New Roman" w:cs="Times New Roman"/>
          <w:sz w:val="24"/>
          <w:szCs w:val="24"/>
        </w:rPr>
        <w:lastRenderedPageBreak/>
        <w:t xml:space="preserve">the </w:t>
      </w:r>
      <w:r w:rsidR="002333C7" w:rsidRPr="00D737DC">
        <w:rPr>
          <w:rFonts w:ascii="Times New Roman" w:hAnsi="Times New Roman" w:cs="Times New Roman"/>
          <w:sz w:val="24"/>
          <w:szCs w:val="24"/>
        </w:rPr>
        <w:t xml:space="preserve">manufacturing </w:t>
      </w:r>
      <w:r w:rsidRPr="00D737DC">
        <w:rPr>
          <w:rFonts w:ascii="Times New Roman" w:hAnsi="Times New Roman" w:cs="Times New Roman"/>
          <w:sz w:val="24"/>
          <w:szCs w:val="24"/>
        </w:rPr>
        <w:t>line is not used to produce medicated feed of feed containing coccidiostats/</w:t>
      </w:r>
      <w:proofErr w:type="gramStart"/>
      <w:r w:rsidRPr="00D737DC">
        <w:rPr>
          <w:rFonts w:ascii="Times New Roman" w:hAnsi="Times New Roman" w:cs="Times New Roman"/>
          <w:sz w:val="24"/>
          <w:szCs w:val="24"/>
        </w:rPr>
        <w:t>histomonostats</w:t>
      </w:r>
      <w:r w:rsidR="00C255C0" w:rsidRPr="00D737DC">
        <w:rPr>
          <w:rFonts w:ascii="Times New Roman" w:hAnsi="Times New Roman" w:cs="Times New Roman"/>
          <w:sz w:val="24"/>
          <w:szCs w:val="24"/>
        </w:rPr>
        <w:t>;</w:t>
      </w:r>
      <w:proofErr w:type="gramEnd"/>
    </w:p>
    <w:p w14:paraId="3404CC13" w14:textId="7A81C709" w:rsidR="00EB34DE" w:rsidRPr="00D737DC" w:rsidRDefault="00C255C0" w:rsidP="00EB34DE">
      <w:pPr>
        <w:pStyle w:val="ListParagraph"/>
        <w:numPr>
          <w:ilvl w:val="0"/>
          <w:numId w:val="4"/>
        </w:numPr>
        <w:contextualSpacing w:val="0"/>
        <w:jc w:val="both"/>
        <w:rPr>
          <w:rFonts w:ascii="Times New Roman" w:hAnsi="Times New Roman" w:cs="Times New Roman"/>
          <w:sz w:val="24"/>
          <w:szCs w:val="24"/>
        </w:rPr>
      </w:pPr>
      <w:r w:rsidRPr="00D737DC">
        <w:rPr>
          <w:rFonts w:ascii="Times New Roman" w:hAnsi="Times New Roman" w:cs="Times New Roman"/>
          <w:sz w:val="24"/>
          <w:szCs w:val="24"/>
          <w:lang w:val="en-IE"/>
        </w:rPr>
        <w:t>the</w:t>
      </w:r>
      <w:r w:rsidR="002B03A8" w:rsidRPr="00D737DC">
        <w:rPr>
          <w:rFonts w:ascii="Times New Roman" w:hAnsi="Times New Roman" w:cs="Times New Roman"/>
          <w:sz w:val="24"/>
          <w:szCs w:val="24"/>
          <w:lang w:val="en-IE"/>
        </w:rPr>
        <w:t xml:space="preserve"> cleaning procedure is</w:t>
      </w:r>
      <w:r w:rsidRPr="00D737DC">
        <w:rPr>
          <w:rFonts w:ascii="Times New Roman" w:eastAsia="Times New Roman" w:hAnsi="Times New Roman" w:cs="Times New Roman"/>
          <w:sz w:val="24"/>
          <w:szCs w:val="24"/>
        </w:rPr>
        <w:t xml:space="preserve"> described in the HACCP plan</w:t>
      </w:r>
      <w:r w:rsidR="00D64B21" w:rsidRPr="00D737DC">
        <w:rPr>
          <w:rFonts w:ascii="Times New Roman" w:hAnsi="Times New Roman" w:cs="Times New Roman"/>
          <w:sz w:val="24"/>
          <w:szCs w:val="24"/>
        </w:rPr>
        <w:t>.</w:t>
      </w:r>
    </w:p>
    <w:p w14:paraId="384BC447" w14:textId="77777777" w:rsidR="00EB34DE" w:rsidRPr="00D737DC" w:rsidRDefault="00EB34DE" w:rsidP="00D737DC">
      <w:pPr>
        <w:jc w:val="both"/>
      </w:pPr>
      <w:bookmarkStart w:id="22" w:name="_Hlk199857077"/>
    </w:p>
    <w:p w14:paraId="6CDC34FE" w14:textId="78ADA2CE" w:rsidR="00B22034" w:rsidRPr="00D737DC" w:rsidRDefault="000C546F" w:rsidP="0005624D">
      <w:pPr>
        <w:pStyle w:val="Heading3"/>
        <w:spacing w:before="0" w:after="200"/>
        <w:jc w:val="both"/>
      </w:pPr>
      <w:bookmarkStart w:id="23" w:name="_Toc212708236"/>
      <w:r w:rsidRPr="00D737DC">
        <w:t xml:space="preserve">3.2.3. </w:t>
      </w:r>
      <w:r w:rsidR="00B22034" w:rsidRPr="00D737DC">
        <w:t>Sampling</w:t>
      </w:r>
      <w:r w:rsidR="007844E4" w:rsidRPr="00D737DC">
        <w:t xml:space="preserve"> for the tests</w:t>
      </w:r>
      <w:bookmarkEnd w:id="23"/>
    </w:p>
    <w:p w14:paraId="2A25CC8C" w14:textId="5F1A798F" w:rsidR="001F0326" w:rsidRPr="00D737DC" w:rsidRDefault="001F0326" w:rsidP="0005624D">
      <w:pPr>
        <w:rPr>
          <w:rFonts w:ascii="Times New Roman" w:hAnsi="Times New Roman" w:cs="Times New Roman"/>
          <w:sz w:val="24"/>
          <w:lang w:val="en-GB"/>
        </w:rPr>
      </w:pPr>
      <w:bookmarkStart w:id="24" w:name="_Hlk199857162"/>
      <w:bookmarkEnd w:id="22"/>
      <w:r w:rsidRPr="00D737DC">
        <w:rPr>
          <w:rFonts w:ascii="Times New Roman" w:hAnsi="Times New Roman" w:cs="Times New Roman"/>
          <w:sz w:val="24"/>
          <w:lang w:val="en-GB"/>
        </w:rPr>
        <w:t>The sampling method</w:t>
      </w:r>
      <w:r w:rsidR="00430525" w:rsidRPr="00D737DC">
        <w:rPr>
          <w:rFonts w:ascii="Times New Roman" w:hAnsi="Times New Roman" w:cs="Times New Roman"/>
          <w:sz w:val="24"/>
          <w:lang w:val="en-GB"/>
        </w:rPr>
        <w:t xml:space="preserve"> implemented by the FBOs </w:t>
      </w:r>
      <w:r w:rsidR="00904A8B" w:rsidRPr="00D737DC">
        <w:rPr>
          <w:rFonts w:ascii="Times New Roman" w:hAnsi="Times New Roman" w:cs="Times New Roman"/>
          <w:sz w:val="24"/>
          <w:lang w:val="en-GB"/>
        </w:rPr>
        <w:t>should</w:t>
      </w:r>
      <w:bookmarkEnd w:id="24"/>
      <w:r w:rsidRPr="00D737DC">
        <w:rPr>
          <w:rFonts w:ascii="Times New Roman" w:hAnsi="Times New Roman" w:cs="Times New Roman"/>
          <w:sz w:val="24"/>
          <w:lang w:val="en-GB"/>
        </w:rPr>
        <w:t xml:space="preserve">: </w:t>
      </w:r>
    </w:p>
    <w:p w14:paraId="7186B7BC" w14:textId="383C56BC" w:rsidR="00AF724D" w:rsidRPr="00D737DC" w:rsidRDefault="00AF724D" w:rsidP="00332D3C">
      <w:pPr>
        <w:pStyle w:val="ListParagraph"/>
        <w:numPr>
          <w:ilvl w:val="0"/>
          <w:numId w:val="4"/>
        </w:numPr>
        <w:contextualSpacing w:val="0"/>
        <w:jc w:val="both"/>
        <w:rPr>
          <w:rFonts w:ascii="Times New Roman" w:hAnsi="Times New Roman" w:cs="Times New Roman"/>
          <w:sz w:val="24"/>
          <w:szCs w:val="24"/>
        </w:rPr>
      </w:pPr>
      <w:r w:rsidRPr="00D737DC">
        <w:rPr>
          <w:rFonts w:ascii="Times New Roman" w:hAnsi="Times New Roman" w:cs="Times New Roman"/>
          <w:sz w:val="24"/>
          <w:szCs w:val="24"/>
        </w:rPr>
        <w:t xml:space="preserve">enable operators to take samples reliably, rapidly and </w:t>
      </w:r>
      <w:proofErr w:type="gramStart"/>
      <w:r w:rsidRPr="00D737DC">
        <w:rPr>
          <w:rFonts w:ascii="Times New Roman" w:hAnsi="Times New Roman" w:cs="Times New Roman"/>
          <w:sz w:val="24"/>
          <w:szCs w:val="24"/>
        </w:rPr>
        <w:t>safely;</w:t>
      </w:r>
      <w:proofErr w:type="gramEnd"/>
    </w:p>
    <w:p w14:paraId="456248D4" w14:textId="2126D3F7" w:rsidR="001F0326" w:rsidRPr="00D737DC" w:rsidRDefault="00F81B7E" w:rsidP="00332D3C">
      <w:pPr>
        <w:pStyle w:val="ListParagraph"/>
        <w:numPr>
          <w:ilvl w:val="0"/>
          <w:numId w:val="4"/>
        </w:numPr>
        <w:contextualSpacing w:val="0"/>
        <w:jc w:val="both"/>
        <w:rPr>
          <w:rFonts w:ascii="Times New Roman" w:hAnsi="Times New Roman" w:cs="Times New Roman"/>
          <w:sz w:val="24"/>
        </w:rPr>
      </w:pPr>
      <w:r w:rsidRPr="00D737DC">
        <w:rPr>
          <w:rFonts w:ascii="Times New Roman" w:hAnsi="Times New Roman" w:cs="Times New Roman"/>
          <w:sz w:val="24"/>
        </w:rPr>
        <w:t xml:space="preserve">facilitate the collection of </w:t>
      </w:r>
      <w:r w:rsidR="001F0326" w:rsidRPr="00D737DC">
        <w:rPr>
          <w:rFonts w:ascii="Times New Roman" w:hAnsi="Times New Roman" w:cs="Times New Roman"/>
          <w:sz w:val="24"/>
        </w:rPr>
        <w:t>samples that are representative of the product flow</w:t>
      </w:r>
      <w:r w:rsidR="00D159E8" w:rsidRPr="00D737DC">
        <w:rPr>
          <w:rFonts w:ascii="Times New Roman" w:hAnsi="Times New Roman" w:cs="Times New Roman"/>
          <w:sz w:val="24"/>
        </w:rPr>
        <w:t>/</w:t>
      </w:r>
      <w:r w:rsidR="00534771" w:rsidRPr="00D737DC">
        <w:rPr>
          <w:rFonts w:ascii="Times New Roman" w:hAnsi="Times New Roman" w:cs="Times New Roman"/>
          <w:sz w:val="24"/>
        </w:rPr>
        <w:t xml:space="preserve">of </w:t>
      </w:r>
      <w:r w:rsidR="00652F7B" w:rsidRPr="00D737DC">
        <w:rPr>
          <w:rFonts w:ascii="Times New Roman" w:hAnsi="Times New Roman" w:cs="Times New Roman"/>
          <w:sz w:val="24"/>
        </w:rPr>
        <w:t xml:space="preserve">one </w:t>
      </w:r>
      <w:proofErr w:type="gramStart"/>
      <w:r w:rsidR="00652F7B" w:rsidRPr="00D737DC">
        <w:rPr>
          <w:rFonts w:ascii="Times New Roman" w:hAnsi="Times New Roman" w:cs="Times New Roman"/>
          <w:sz w:val="24"/>
        </w:rPr>
        <w:t>mix</w:t>
      </w:r>
      <w:r w:rsidR="001F0326" w:rsidRPr="00D737DC">
        <w:rPr>
          <w:rFonts w:ascii="Times New Roman" w:hAnsi="Times New Roman" w:cs="Times New Roman"/>
          <w:sz w:val="24"/>
        </w:rPr>
        <w:t>;</w:t>
      </w:r>
      <w:proofErr w:type="gramEnd"/>
    </w:p>
    <w:p w14:paraId="35814AC1" w14:textId="01740EBE" w:rsidR="001F0326" w:rsidRPr="00D737DC" w:rsidRDefault="00F81B7E" w:rsidP="00332D3C">
      <w:pPr>
        <w:pStyle w:val="ListParagraph"/>
        <w:numPr>
          <w:ilvl w:val="0"/>
          <w:numId w:val="4"/>
        </w:numPr>
        <w:contextualSpacing w:val="0"/>
        <w:jc w:val="both"/>
        <w:rPr>
          <w:rFonts w:ascii="Times New Roman" w:hAnsi="Times New Roman" w:cs="Times New Roman"/>
          <w:sz w:val="24"/>
        </w:rPr>
      </w:pPr>
      <w:r w:rsidRPr="00D737DC">
        <w:rPr>
          <w:rFonts w:ascii="Times New Roman" w:hAnsi="Times New Roman" w:cs="Times New Roman"/>
          <w:sz w:val="24"/>
        </w:rPr>
        <w:t xml:space="preserve">facilitate the collection of </w:t>
      </w:r>
      <w:r w:rsidR="001F0326" w:rsidRPr="00D737DC">
        <w:rPr>
          <w:rFonts w:ascii="Times New Roman" w:hAnsi="Times New Roman" w:cs="Times New Roman"/>
          <w:sz w:val="24"/>
        </w:rPr>
        <w:t xml:space="preserve">samples of the desired </w:t>
      </w:r>
      <w:proofErr w:type="gramStart"/>
      <w:r w:rsidR="001F0326" w:rsidRPr="00D737DC">
        <w:rPr>
          <w:rFonts w:ascii="Times New Roman" w:hAnsi="Times New Roman" w:cs="Times New Roman"/>
          <w:sz w:val="24"/>
        </w:rPr>
        <w:t>size;</w:t>
      </w:r>
      <w:proofErr w:type="gramEnd"/>
    </w:p>
    <w:p w14:paraId="05EAB350" w14:textId="2C477972" w:rsidR="001F0326" w:rsidRPr="00D737DC" w:rsidRDefault="00F81B7E" w:rsidP="00332D3C">
      <w:pPr>
        <w:pStyle w:val="ListParagraph"/>
        <w:numPr>
          <w:ilvl w:val="0"/>
          <w:numId w:val="4"/>
        </w:numPr>
        <w:contextualSpacing w:val="0"/>
        <w:jc w:val="both"/>
        <w:rPr>
          <w:rFonts w:ascii="Times New Roman" w:hAnsi="Times New Roman" w:cs="Times New Roman"/>
          <w:sz w:val="24"/>
        </w:rPr>
      </w:pPr>
      <w:r w:rsidRPr="00D737DC">
        <w:rPr>
          <w:rFonts w:ascii="Times New Roman" w:hAnsi="Times New Roman" w:cs="Times New Roman"/>
          <w:sz w:val="24"/>
        </w:rPr>
        <w:t xml:space="preserve">provide a result that resembles as closely as possible, the </w:t>
      </w:r>
      <w:r w:rsidR="001F0326" w:rsidRPr="00D737DC">
        <w:rPr>
          <w:rFonts w:ascii="Times New Roman" w:hAnsi="Times New Roman" w:cs="Times New Roman"/>
          <w:sz w:val="24"/>
        </w:rPr>
        <w:t xml:space="preserve">result that would be obtained </w:t>
      </w:r>
      <w:r w:rsidR="003A47CA" w:rsidRPr="00D737DC">
        <w:rPr>
          <w:rFonts w:ascii="Times New Roman" w:hAnsi="Times New Roman" w:cs="Times New Roman"/>
          <w:sz w:val="24"/>
        </w:rPr>
        <w:t xml:space="preserve">during a usual feed </w:t>
      </w:r>
      <w:proofErr w:type="gramStart"/>
      <w:r w:rsidR="003A47CA" w:rsidRPr="00D737DC">
        <w:rPr>
          <w:rFonts w:ascii="Times New Roman" w:hAnsi="Times New Roman" w:cs="Times New Roman"/>
          <w:sz w:val="24"/>
        </w:rPr>
        <w:t>production</w:t>
      </w:r>
      <w:r w:rsidR="001F0326" w:rsidRPr="00D737DC">
        <w:rPr>
          <w:rFonts w:ascii="Times New Roman" w:hAnsi="Times New Roman" w:cs="Times New Roman"/>
          <w:sz w:val="24"/>
        </w:rPr>
        <w:t>;</w:t>
      </w:r>
      <w:proofErr w:type="gramEnd"/>
    </w:p>
    <w:p w14:paraId="5FEAAEB4" w14:textId="3DB3FD5A" w:rsidR="001F0326" w:rsidRPr="00D737DC" w:rsidRDefault="00C0734B" w:rsidP="00332D3C">
      <w:pPr>
        <w:pStyle w:val="ListParagraph"/>
        <w:numPr>
          <w:ilvl w:val="0"/>
          <w:numId w:val="4"/>
        </w:numPr>
        <w:contextualSpacing w:val="0"/>
        <w:jc w:val="both"/>
        <w:rPr>
          <w:rFonts w:ascii="Times New Roman" w:hAnsi="Times New Roman" w:cs="Times New Roman"/>
          <w:sz w:val="24"/>
        </w:rPr>
      </w:pPr>
      <w:r w:rsidRPr="00D737DC">
        <w:rPr>
          <w:rFonts w:ascii="Times New Roman" w:hAnsi="Times New Roman" w:cs="Times New Roman"/>
          <w:sz w:val="24"/>
        </w:rPr>
        <w:t xml:space="preserve">be </w:t>
      </w:r>
      <w:r w:rsidR="004A6DE8" w:rsidRPr="00D737DC">
        <w:rPr>
          <w:rFonts w:ascii="Times New Roman" w:hAnsi="Times New Roman" w:cs="Times New Roman"/>
          <w:sz w:val="24"/>
        </w:rPr>
        <w:t>representative of all the types of feed with different characteristics (e.g. pellets, mineral, meals, mash, etc.)</w:t>
      </w:r>
      <w:r w:rsidR="00F81B7E" w:rsidRPr="00D737DC">
        <w:rPr>
          <w:rFonts w:ascii="Times New Roman" w:hAnsi="Times New Roman" w:cs="Times New Roman"/>
          <w:sz w:val="24"/>
        </w:rPr>
        <w:t xml:space="preserve"> manufactured by </w:t>
      </w:r>
      <w:r w:rsidR="001F0326" w:rsidRPr="00D737DC">
        <w:rPr>
          <w:rFonts w:ascii="Times New Roman" w:hAnsi="Times New Roman" w:cs="Times New Roman"/>
          <w:sz w:val="24"/>
        </w:rPr>
        <w:t xml:space="preserve">the </w:t>
      </w:r>
      <w:r w:rsidR="00F81B7E" w:rsidRPr="00D737DC">
        <w:rPr>
          <w:rFonts w:ascii="Times New Roman" w:hAnsi="Times New Roman" w:cs="Times New Roman"/>
          <w:sz w:val="24"/>
        </w:rPr>
        <w:t xml:space="preserve">feed </w:t>
      </w:r>
      <w:proofErr w:type="gramStart"/>
      <w:r w:rsidR="001F0326" w:rsidRPr="00D737DC">
        <w:rPr>
          <w:rFonts w:ascii="Times New Roman" w:hAnsi="Times New Roman" w:cs="Times New Roman"/>
          <w:sz w:val="24"/>
        </w:rPr>
        <w:t>business</w:t>
      </w:r>
      <w:r w:rsidR="00AC7426" w:rsidRPr="00D737DC">
        <w:rPr>
          <w:rFonts w:ascii="Times New Roman" w:hAnsi="Times New Roman" w:cs="Times New Roman"/>
          <w:sz w:val="24"/>
        </w:rPr>
        <w:t>;</w:t>
      </w:r>
      <w:proofErr w:type="gramEnd"/>
    </w:p>
    <w:p w14:paraId="07FF7FD5" w14:textId="79A56C81" w:rsidR="00EB34DE" w:rsidRPr="00D737DC" w:rsidRDefault="3CE41272" w:rsidP="00EB34DE">
      <w:pPr>
        <w:pStyle w:val="ListParagraph"/>
        <w:numPr>
          <w:ilvl w:val="0"/>
          <w:numId w:val="4"/>
        </w:numPr>
        <w:jc w:val="both"/>
        <w:rPr>
          <w:rFonts w:ascii="Times New Roman" w:hAnsi="Times New Roman" w:cs="Times New Roman"/>
          <w:sz w:val="24"/>
          <w:szCs w:val="24"/>
        </w:rPr>
      </w:pPr>
      <w:bookmarkStart w:id="25" w:name="_Hlk199857122"/>
      <w:r w:rsidRPr="00D737DC">
        <w:rPr>
          <w:rFonts w:ascii="Times New Roman" w:hAnsi="Times New Roman" w:cs="Times New Roman"/>
          <w:sz w:val="24"/>
          <w:szCs w:val="24"/>
        </w:rPr>
        <w:t xml:space="preserve">cover </w:t>
      </w:r>
      <w:proofErr w:type="gramStart"/>
      <w:r w:rsidR="556A835C" w:rsidRPr="00D737DC">
        <w:rPr>
          <w:rFonts w:ascii="Times New Roman" w:hAnsi="Times New Roman" w:cs="Times New Roman"/>
          <w:sz w:val="24"/>
          <w:szCs w:val="24"/>
        </w:rPr>
        <w:t>all of</w:t>
      </w:r>
      <w:proofErr w:type="gramEnd"/>
      <w:r w:rsidR="556A835C" w:rsidRPr="00D737DC">
        <w:rPr>
          <w:rFonts w:ascii="Times New Roman" w:hAnsi="Times New Roman" w:cs="Times New Roman"/>
          <w:sz w:val="24"/>
          <w:szCs w:val="24"/>
        </w:rPr>
        <w:t xml:space="preserve"> </w:t>
      </w:r>
      <w:r w:rsidRPr="00D737DC">
        <w:rPr>
          <w:rFonts w:ascii="Times New Roman" w:hAnsi="Times New Roman" w:cs="Times New Roman"/>
          <w:sz w:val="24"/>
          <w:szCs w:val="24"/>
        </w:rPr>
        <w:t>the facilities</w:t>
      </w:r>
      <w:r w:rsidR="428755D7" w:rsidRPr="00D737DC">
        <w:rPr>
          <w:rFonts w:ascii="Times New Roman" w:hAnsi="Times New Roman" w:cs="Times New Roman"/>
          <w:sz w:val="24"/>
          <w:szCs w:val="24"/>
        </w:rPr>
        <w:t xml:space="preserve"> including </w:t>
      </w:r>
      <w:r w:rsidR="3F614C68" w:rsidRPr="00D737DC">
        <w:rPr>
          <w:rFonts w:ascii="Times New Roman" w:hAnsi="Times New Roman" w:cs="Times New Roman"/>
          <w:sz w:val="24"/>
          <w:szCs w:val="24"/>
        </w:rPr>
        <w:t>all</w:t>
      </w:r>
      <w:r w:rsidR="428755D7" w:rsidRPr="00D737DC">
        <w:rPr>
          <w:rFonts w:ascii="Times New Roman" w:hAnsi="Times New Roman" w:cs="Times New Roman"/>
          <w:sz w:val="24"/>
          <w:szCs w:val="24"/>
        </w:rPr>
        <w:t xml:space="preserve"> </w:t>
      </w:r>
      <w:r w:rsidR="002333C7" w:rsidRPr="00D737DC">
        <w:rPr>
          <w:rFonts w:ascii="Times New Roman" w:hAnsi="Times New Roman" w:cs="Times New Roman"/>
          <w:sz w:val="24"/>
          <w:szCs w:val="24"/>
        </w:rPr>
        <w:t xml:space="preserve">manufacturing </w:t>
      </w:r>
      <w:r w:rsidR="428755D7" w:rsidRPr="00D737DC">
        <w:rPr>
          <w:rFonts w:ascii="Times New Roman" w:hAnsi="Times New Roman" w:cs="Times New Roman"/>
          <w:sz w:val="24"/>
          <w:szCs w:val="24"/>
        </w:rPr>
        <w:t>line</w:t>
      </w:r>
      <w:r w:rsidR="3F614C68" w:rsidRPr="00D737DC">
        <w:rPr>
          <w:rFonts w:ascii="Times New Roman" w:hAnsi="Times New Roman" w:cs="Times New Roman"/>
          <w:sz w:val="24"/>
          <w:szCs w:val="24"/>
        </w:rPr>
        <w:t>s</w:t>
      </w:r>
      <w:r w:rsidRPr="00D737DC">
        <w:rPr>
          <w:rFonts w:ascii="Times New Roman" w:hAnsi="Times New Roman" w:cs="Times New Roman"/>
          <w:sz w:val="24"/>
          <w:szCs w:val="24"/>
        </w:rPr>
        <w:t xml:space="preserve"> </w:t>
      </w:r>
      <w:r w:rsidR="3F614C68" w:rsidRPr="00D737DC">
        <w:rPr>
          <w:rFonts w:ascii="Times New Roman" w:hAnsi="Times New Roman" w:cs="Times New Roman"/>
          <w:sz w:val="24"/>
          <w:szCs w:val="24"/>
        </w:rPr>
        <w:t xml:space="preserve">involved </w:t>
      </w:r>
      <w:r w:rsidRPr="00D737DC">
        <w:rPr>
          <w:rFonts w:ascii="Times New Roman" w:hAnsi="Times New Roman" w:cs="Times New Roman"/>
          <w:sz w:val="24"/>
          <w:szCs w:val="24"/>
        </w:rPr>
        <w:t>in the process</w:t>
      </w:r>
      <w:r w:rsidR="56CE9A8F" w:rsidRPr="00D737DC">
        <w:rPr>
          <w:rFonts w:ascii="Times New Roman" w:hAnsi="Times New Roman" w:cs="Times New Roman"/>
          <w:sz w:val="24"/>
          <w:szCs w:val="24"/>
        </w:rPr>
        <w:t>.</w:t>
      </w:r>
      <w:bookmarkEnd w:id="25"/>
    </w:p>
    <w:p w14:paraId="3589AAA1" w14:textId="18860B40" w:rsidR="00B22034" w:rsidRPr="00D737DC" w:rsidRDefault="00D159E8" w:rsidP="0005624D">
      <w:pPr>
        <w:pStyle w:val="Heading4"/>
        <w:spacing w:before="0" w:after="200"/>
        <w:jc w:val="both"/>
        <w:rPr>
          <w:lang w:val="en-GB"/>
        </w:rPr>
      </w:pPr>
      <w:r w:rsidRPr="00D737DC">
        <w:rPr>
          <w:lang w:val="en-GB"/>
        </w:rPr>
        <w:t>3.2.</w:t>
      </w:r>
      <w:r w:rsidR="000C546F" w:rsidRPr="00D737DC">
        <w:rPr>
          <w:lang w:val="en-GB"/>
        </w:rPr>
        <w:t>3</w:t>
      </w:r>
      <w:r w:rsidRPr="00D737DC">
        <w:rPr>
          <w:lang w:val="en-GB"/>
        </w:rPr>
        <w:t>.</w:t>
      </w:r>
      <w:r w:rsidR="00B22034" w:rsidRPr="00D737DC">
        <w:rPr>
          <w:lang w:val="en-GB"/>
        </w:rPr>
        <w:t xml:space="preserve">1. Sampling point </w:t>
      </w:r>
    </w:p>
    <w:p w14:paraId="696A4587" w14:textId="28C1DDF4" w:rsidR="000C546F" w:rsidRPr="00D737DC" w:rsidRDefault="000C546F" w:rsidP="001546FD">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The sampling point </w:t>
      </w:r>
      <w:r w:rsidR="00572DD2" w:rsidRPr="00D737DC">
        <w:rPr>
          <w:rFonts w:ascii="Times New Roman" w:hAnsi="Times New Roman" w:cs="Times New Roman"/>
          <w:sz w:val="24"/>
          <w:szCs w:val="24"/>
          <w:lang w:val="en-GB"/>
        </w:rPr>
        <w:t xml:space="preserve">should </w:t>
      </w:r>
      <w:r w:rsidRPr="00D737DC">
        <w:rPr>
          <w:rFonts w:ascii="Times New Roman" w:hAnsi="Times New Roman" w:cs="Times New Roman"/>
          <w:sz w:val="24"/>
          <w:szCs w:val="24"/>
          <w:lang w:val="en-GB"/>
        </w:rPr>
        <w:t xml:space="preserve">be decided, </w:t>
      </w:r>
      <w:proofErr w:type="gramStart"/>
      <w:r w:rsidRPr="00D737DC">
        <w:rPr>
          <w:rFonts w:ascii="Times New Roman" w:hAnsi="Times New Roman" w:cs="Times New Roman"/>
          <w:sz w:val="24"/>
          <w:szCs w:val="24"/>
          <w:lang w:val="en-GB"/>
        </w:rPr>
        <w:t>taking into account</w:t>
      </w:r>
      <w:proofErr w:type="gramEnd"/>
      <w:r w:rsidRPr="00D737DC">
        <w:rPr>
          <w:rFonts w:ascii="Times New Roman" w:hAnsi="Times New Roman" w:cs="Times New Roman"/>
          <w:sz w:val="24"/>
          <w:szCs w:val="24"/>
          <w:lang w:val="en-GB"/>
        </w:rPr>
        <w:t xml:space="preserve"> the efficiency </w:t>
      </w:r>
      <w:r w:rsidR="00BA3A9F" w:rsidRPr="00D737DC">
        <w:rPr>
          <w:rFonts w:ascii="Times New Roman" w:hAnsi="Times New Roman" w:cs="Times New Roman"/>
          <w:sz w:val="24"/>
          <w:szCs w:val="24"/>
          <w:lang w:val="en-GB"/>
        </w:rPr>
        <w:t xml:space="preserve">of the test </w:t>
      </w:r>
      <w:r w:rsidRPr="00D737DC">
        <w:rPr>
          <w:rFonts w:ascii="Times New Roman" w:hAnsi="Times New Roman" w:cs="Times New Roman"/>
          <w:sz w:val="24"/>
          <w:szCs w:val="24"/>
          <w:lang w:val="en-GB"/>
        </w:rPr>
        <w:t xml:space="preserve">and </w:t>
      </w:r>
      <w:r w:rsidR="00BA3A9F" w:rsidRPr="00D737DC">
        <w:rPr>
          <w:rFonts w:ascii="Times New Roman" w:hAnsi="Times New Roman" w:cs="Times New Roman"/>
          <w:sz w:val="24"/>
          <w:szCs w:val="24"/>
          <w:lang w:val="en-GB"/>
        </w:rPr>
        <w:t xml:space="preserve">the </w:t>
      </w:r>
      <w:r w:rsidRPr="00D737DC">
        <w:rPr>
          <w:rFonts w:ascii="Times New Roman" w:hAnsi="Times New Roman" w:cs="Times New Roman"/>
          <w:sz w:val="24"/>
          <w:szCs w:val="24"/>
          <w:lang w:val="en-GB"/>
        </w:rPr>
        <w:t xml:space="preserve">safety of the </w:t>
      </w:r>
      <w:r w:rsidR="00B569F3" w:rsidRPr="00D737DC">
        <w:rPr>
          <w:rFonts w:ascii="Times New Roman" w:hAnsi="Times New Roman" w:cs="Times New Roman"/>
          <w:sz w:val="24"/>
          <w:szCs w:val="24"/>
          <w:lang w:val="en-GB"/>
        </w:rPr>
        <w:t>FBO</w:t>
      </w:r>
      <w:r w:rsidR="004D690D" w:rsidRPr="00D737DC">
        <w:rPr>
          <w:rFonts w:ascii="Times New Roman" w:hAnsi="Times New Roman" w:cs="Times New Roman"/>
          <w:sz w:val="24"/>
          <w:szCs w:val="24"/>
          <w:lang w:val="en-GB"/>
        </w:rPr>
        <w:t>. For example:</w:t>
      </w:r>
    </w:p>
    <w:p w14:paraId="7BE8CE39" w14:textId="56CE537E" w:rsidR="00B22034" w:rsidRPr="00D737DC" w:rsidRDefault="2ABEE7AE" w:rsidP="322CB210">
      <w:pPr>
        <w:pStyle w:val="ListParagraph"/>
        <w:numPr>
          <w:ilvl w:val="0"/>
          <w:numId w:val="2"/>
        </w:numPr>
        <w:jc w:val="both"/>
        <w:rPr>
          <w:rFonts w:ascii="Times New Roman" w:hAnsi="Times New Roman" w:cs="Times New Roman"/>
          <w:sz w:val="24"/>
          <w:szCs w:val="24"/>
        </w:rPr>
      </w:pPr>
      <w:r w:rsidRPr="00D737DC">
        <w:rPr>
          <w:rFonts w:ascii="Times New Roman" w:hAnsi="Times New Roman" w:cs="Times New Roman"/>
          <w:b/>
          <w:bCs/>
          <w:sz w:val="24"/>
          <w:szCs w:val="24"/>
        </w:rPr>
        <w:t>Homogeneity</w:t>
      </w:r>
      <w:r w:rsidRPr="00D737DC">
        <w:rPr>
          <w:rFonts w:ascii="Times New Roman" w:hAnsi="Times New Roman" w:cs="Times New Roman"/>
          <w:sz w:val="24"/>
          <w:szCs w:val="24"/>
        </w:rPr>
        <w:t>: At the exit of the mixer</w:t>
      </w:r>
      <w:r w:rsidR="532C8540" w:rsidRPr="00D737DC">
        <w:rPr>
          <w:rFonts w:ascii="Times New Roman" w:hAnsi="Times New Roman" w:cs="Times New Roman"/>
          <w:sz w:val="24"/>
          <w:szCs w:val="24"/>
        </w:rPr>
        <w:t xml:space="preserve">, </w:t>
      </w:r>
      <w:r w:rsidR="39C152F0" w:rsidRPr="00D737DC">
        <w:rPr>
          <w:rFonts w:ascii="Times New Roman" w:hAnsi="Times New Roman" w:cs="Times New Roman"/>
          <w:sz w:val="24"/>
          <w:szCs w:val="24"/>
        </w:rPr>
        <w:t>and/</w:t>
      </w:r>
      <w:r w:rsidR="2726646D" w:rsidRPr="00D737DC">
        <w:rPr>
          <w:rFonts w:ascii="Times New Roman" w:hAnsi="Times New Roman" w:cs="Times New Roman"/>
          <w:sz w:val="24"/>
          <w:szCs w:val="24"/>
        </w:rPr>
        <w:t>or</w:t>
      </w:r>
      <w:r w:rsidR="5AC4E901" w:rsidRPr="00D737DC">
        <w:rPr>
          <w:rFonts w:ascii="Times New Roman" w:hAnsi="Times New Roman" w:cs="Times New Roman"/>
          <w:sz w:val="24"/>
          <w:szCs w:val="24"/>
        </w:rPr>
        <w:t xml:space="preserve"> </w:t>
      </w:r>
      <w:r w:rsidR="2A746749" w:rsidRPr="00D737DC">
        <w:rPr>
          <w:rFonts w:ascii="Times New Roman" w:hAnsi="Times New Roman" w:cs="Times New Roman"/>
          <w:sz w:val="24"/>
          <w:szCs w:val="24"/>
        </w:rPr>
        <w:t>at other sampling points</w:t>
      </w:r>
      <w:r w:rsidR="39C152F0" w:rsidRPr="00D737DC">
        <w:rPr>
          <w:rFonts w:ascii="Times New Roman" w:hAnsi="Times New Roman" w:cs="Times New Roman"/>
          <w:sz w:val="24"/>
          <w:szCs w:val="24"/>
        </w:rPr>
        <w:t>,</w:t>
      </w:r>
      <w:r w:rsidR="2A746749" w:rsidRPr="00D737DC">
        <w:rPr>
          <w:rFonts w:ascii="Times New Roman" w:hAnsi="Times New Roman" w:cs="Times New Roman"/>
          <w:sz w:val="24"/>
          <w:szCs w:val="24"/>
        </w:rPr>
        <w:t xml:space="preserve"> </w:t>
      </w:r>
      <w:r w:rsidR="26A4BB39" w:rsidRPr="00D737DC">
        <w:rPr>
          <w:rFonts w:ascii="Times New Roman" w:hAnsi="Times New Roman" w:cs="Times New Roman"/>
          <w:sz w:val="24"/>
          <w:szCs w:val="24"/>
        </w:rPr>
        <w:t>downstream from the mixer</w:t>
      </w:r>
      <w:r w:rsidR="39C152F0" w:rsidRPr="00D737DC">
        <w:rPr>
          <w:rFonts w:ascii="Times New Roman" w:hAnsi="Times New Roman" w:cs="Times New Roman"/>
          <w:sz w:val="24"/>
          <w:szCs w:val="24"/>
        </w:rPr>
        <w:t xml:space="preserve">, </w:t>
      </w:r>
      <w:r w:rsidR="1DE7EED8" w:rsidRPr="00D737DC">
        <w:rPr>
          <w:rFonts w:ascii="Times New Roman" w:hAnsi="Times New Roman" w:cs="Times New Roman"/>
          <w:sz w:val="24"/>
          <w:szCs w:val="24"/>
        </w:rPr>
        <w:t>where</w:t>
      </w:r>
      <w:r w:rsidR="2A746749" w:rsidRPr="00D737DC">
        <w:rPr>
          <w:rFonts w:ascii="Times New Roman" w:hAnsi="Times New Roman" w:cs="Times New Roman"/>
          <w:sz w:val="24"/>
          <w:szCs w:val="24"/>
        </w:rPr>
        <w:t xml:space="preserve"> appropriate</w:t>
      </w:r>
      <w:r w:rsidR="1DE7EED8" w:rsidRPr="00D737DC">
        <w:rPr>
          <w:rFonts w:ascii="Times New Roman" w:hAnsi="Times New Roman" w:cs="Times New Roman"/>
          <w:sz w:val="24"/>
          <w:szCs w:val="24"/>
        </w:rPr>
        <w:t xml:space="preserve"> and duly justified</w:t>
      </w:r>
      <w:r w:rsidR="00362B02" w:rsidRPr="00D737DC">
        <w:rPr>
          <w:rFonts w:ascii="Times New Roman" w:hAnsi="Times New Roman" w:cs="Times New Roman"/>
          <w:sz w:val="24"/>
          <w:szCs w:val="24"/>
        </w:rPr>
        <w:t xml:space="preserve"> (e.g. </w:t>
      </w:r>
      <w:r w:rsidR="39C152F0" w:rsidRPr="00D737DC">
        <w:rPr>
          <w:rFonts w:ascii="Times New Roman" w:hAnsi="Times New Roman" w:cs="Times New Roman"/>
          <w:sz w:val="24"/>
          <w:szCs w:val="24"/>
        </w:rPr>
        <w:t>to better reflect the homogeneity of the final product delivered to the customers</w:t>
      </w:r>
      <w:r w:rsidR="00362B02" w:rsidRPr="00D737DC">
        <w:rPr>
          <w:rFonts w:ascii="Times New Roman" w:hAnsi="Times New Roman" w:cs="Times New Roman"/>
          <w:sz w:val="24"/>
          <w:szCs w:val="24"/>
        </w:rPr>
        <w:t>)</w:t>
      </w:r>
      <w:r w:rsidRPr="00D737DC">
        <w:rPr>
          <w:rFonts w:ascii="Times New Roman" w:hAnsi="Times New Roman" w:cs="Times New Roman"/>
          <w:sz w:val="24"/>
          <w:szCs w:val="24"/>
        </w:rPr>
        <w:t>.</w:t>
      </w:r>
    </w:p>
    <w:p w14:paraId="2D3C597E" w14:textId="13A9899C" w:rsidR="00B22034" w:rsidRPr="00D737DC" w:rsidRDefault="00B22034" w:rsidP="00332D3C">
      <w:pPr>
        <w:pStyle w:val="ListParagraph"/>
        <w:numPr>
          <w:ilvl w:val="0"/>
          <w:numId w:val="2"/>
        </w:numPr>
        <w:contextualSpacing w:val="0"/>
        <w:jc w:val="both"/>
        <w:rPr>
          <w:rFonts w:ascii="Times New Roman" w:hAnsi="Times New Roman" w:cs="Times New Roman"/>
          <w:sz w:val="24"/>
        </w:rPr>
      </w:pPr>
      <w:r w:rsidRPr="00D737DC">
        <w:rPr>
          <w:rFonts w:ascii="Times New Roman" w:hAnsi="Times New Roman" w:cs="Times New Roman"/>
          <w:b/>
          <w:sz w:val="24"/>
        </w:rPr>
        <w:t>Cross-contamination</w:t>
      </w:r>
      <w:r w:rsidRPr="00D737DC">
        <w:rPr>
          <w:rFonts w:ascii="Times New Roman" w:hAnsi="Times New Roman" w:cs="Times New Roman"/>
          <w:sz w:val="24"/>
        </w:rPr>
        <w:t xml:space="preserve">: </w:t>
      </w:r>
      <w:r w:rsidR="00AA5270" w:rsidRPr="00D737DC">
        <w:rPr>
          <w:rFonts w:ascii="Times New Roman" w:hAnsi="Times New Roman" w:cs="Times New Roman"/>
          <w:sz w:val="24"/>
        </w:rPr>
        <w:t>T</w:t>
      </w:r>
      <w:r w:rsidR="00652F7B" w:rsidRPr="00D737DC">
        <w:rPr>
          <w:rFonts w:ascii="Times New Roman" w:hAnsi="Times New Roman" w:cs="Times New Roman"/>
          <w:sz w:val="24"/>
        </w:rPr>
        <w:t>he point of bagging</w:t>
      </w:r>
      <w:r w:rsidR="00CF7608" w:rsidRPr="00D737DC">
        <w:rPr>
          <w:rFonts w:ascii="Times New Roman" w:hAnsi="Times New Roman" w:cs="Times New Roman"/>
          <w:sz w:val="24"/>
        </w:rPr>
        <w:t xml:space="preserve">, </w:t>
      </w:r>
      <w:r w:rsidR="00652F7B" w:rsidRPr="00D737DC">
        <w:rPr>
          <w:rFonts w:ascii="Times New Roman" w:hAnsi="Times New Roman" w:cs="Times New Roman"/>
          <w:sz w:val="24"/>
        </w:rPr>
        <w:t>a</w:t>
      </w:r>
      <w:r w:rsidRPr="00D737DC">
        <w:rPr>
          <w:rFonts w:ascii="Times New Roman" w:hAnsi="Times New Roman" w:cs="Times New Roman"/>
          <w:sz w:val="24"/>
        </w:rPr>
        <w:t xml:space="preserve">t the time of loading </w:t>
      </w:r>
      <w:r w:rsidR="00AC7426" w:rsidRPr="00D737DC">
        <w:rPr>
          <w:rFonts w:ascii="Times New Roman" w:hAnsi="Times New Roman" w:cs="Times New Roman"/>
          <w:sz w:val="24"/>
        </w:rPr>
        <w:t xml:space="preserve">bulk </w:t>
      </w:r>
      <w:r w:rsidRPr="00D737DC">
        <w:rPr>
          <w:rFonts w:ascii="Times New Roman" w:hAnsi="Times New Roman" w:cs="Times New Roman"/>
          <w:sz w:val="24"/>
        </w:rPr>
        <w:t xml:space="preserve">feed for its exit from the </w:t>
      </w:r>
      <w:r w:rsidR="00B24298" w:rsidRPr="00D737DC">
        <w:rPr>
          <w:rFonts w:ascii="Times New Roman" w:hAnsi="Times New Roman" w:cs="Times New Roman"/>
          <w:bCs/>
          <w:color w:val="000000"/>
          <w:sz w:val="24"/>
          <w:szCs w:val="24"/>
        </w:rPr>
        <w:t>manufacturing line</w:t>
      </w:r>
      <w:r w:rsidR="00CF7608" w:rsidRPr="00D737DC">
        <w:rPr>
          <w:rFonts w:ascii="Times New Roman" w:hAnsi="Times New Roman" w:cs="Times New Roman"/>
          <w:sz w:val="24"/>
        </w:rPr>
        <w:t>, etc</w:t>
      </w:r>
      <w:r w:rsidRPr="00D737DC">
        <w:rPr>
          <w:rFonts w:ascii="Times New Roman" w:hAnsi="Times New Roman" w:cs="Times New Roman"/>
          <w:sz w:val="24"/>
        </w:rPr>
        <w:t xml:space="preserve">. </w:t>
      </w:r>
    </w:p>
    <w:p w14:paraId="2C996914" w14:textId="581A5AF2" w:rsidR="00EB34DE" w:rsidRPr="00D737DC" w:rsidRDefault="00AF724D" w:rsidP="0005624D">
      <w:pPr>
        <w:jc w:val="both"/>
        <w:rPr>
          <w:rFonts w:ascii="Times New Roman" w:hAnsi="Times New Roman" w:cs="Times New Roman"/>
          <w:sz w:val="24"/>
          <w:lang w:val="en-GB"/>
        </w:rPr>
      </w:pPr>
      <w:proofErr w:type="gramStart"/>
      <w:r w:rsidRPr="00D737DC">
        <w:rPr>
          <w:rFonts w:ascii="Times New Roman" w:hAnsi="Times New Roman" w:cs="Times New Roman"/>
          <w:sz w:val="24"/>
          <w:szCs w:val="24"/>
          <w:lang w:val="en-GB"/>
        </w:rPr>
        <w:t>In order to</w:t>
      </w:r>
      <w:proofErr w:type="gramEnd"/>
      <w:r w:rsidRPr="00D737DC">
        <w:rPr>
          <w:rFonts w:ascii="Times New Roman" w:hAnsi="Times New Roman" w:cs="Times New Roman"/>
          <w:sz w:val="24"/>
          <w:szCs w:val="24"/>
          <w:lang w:val="en-GB"/>
        </w:rPr>
        <w:t xml:space="preserve"> investigate the cross</w:t>
      </w:r>
      <w:r w:rsidR="00E63291" w:rsidRPr="00D737DC">
        <w:rPr>
          <w:rFonts w:ascii="Times New Roman" w:hAnsi="Times New Roman" w:cs="Times New Roman"/>
          <w:sz w:val="24"/>
          <w:szCs w:val="24"/>
          <w:lang w:val="en-GB"/>
        </w:rPr>
        <w:t>-</w:t>
      </w:r>
      <w:r w:rsidRPr="00D737DC">
        <w:rPr>
          <w:rFonts w:ascii="Times New Roman" w:hAnsi="Times New Roman" w:cs="Times New Roman"/>
          <w:sz w:val="24"/>
          <w:szCs w:val="24"/>
          <w:lang w:val="en-GB"/>
        </w:rPr>
        <w:t xml:space="preserve">contamination linked to specific portions of the </w:t>
      </w:r>
      <w:r w:rsidR="002333C7" w:rsidRPr="00D737DC">
        <w:rPr>
          <w:rFonts w:ascii="Times New Roman" w:hAnsi="Times New Roman" w:cs="Times New Roman"/>
          <w:sz w:val="24"/>
          <w:szCs w:val="24"/>
          <w:lang w:val="en-GB"/>
        </w:rPr>
        <w:t xml:space="preserve">manufacturing </w:t>
      </w:r>
      <w:r w:rsidRPr="00D737DC">
        <w:rPr>
          <w:rFonts w:ascii="Times New Roman" w:hAnsi="Times New Roman" w:cs="Times New Roman"/>
          <w:sz w:val="24"/>
          <w:szCs w:val="24"/>
          <w:lang w:val="en-GB"/>
        </w:rPr>
        <w:t xml:space="preserve">line, </w:t>
      </w:r>
      <w:r w:rsidR="00B569F3" w:rsidRPr="00D737DC">
        <w:rPr>
          <w:rFonts w:ascii="Times New Roman" w:hAnsi="Times New Roman" w:cs="Times New Roman"/>
          <w:sz w:val="24"/>
          <w:lang w:val="en-GB"/>
        </w:rPr>
        <w:t>FBO</w:t>
      </w:r>
      <w:r w:rsidR="00362B02" w:rsidRPr="00D737DC">
        <w:rPr>
          <w:rFonts w:ascii="Times New Roman" w:hAnsi="Times New Roman" w:cs="Times New Roman"/>
          <w:sz w:val="24"/>
          <w:lang w:val="en-GB"/>
        </w:rPr>
        <w:t>s</w:t>
      </w:r>
      <w:r w:rsidR="00B569F3" w:rsidRPr="00D737DC">
        <w:rPr>
          <w:rFonts w:ascii="Times New Roman" w:hAnsi="Times New Roman" w:cs="Times New Roman"/>
          <w:sz w:val="24"/>
          <w:lang w:val="en-GB"/>
        </w:rPr>
        <w:t xml:space="preserve"> </w:t>
      </w:r>
      <w:r w:rsidR="00B22034" w:rsidRPr="00D737DC">
        <w:rPr>
          <w:rFonts w:ascii="Times New Roman" w:hAnsi="Times New Roman" w:cs="Times New Roman"/>
          <w:sz w:val="24"/>
          <w:lang w:val="en-GB"/>
        </w:rPr>
        <w:t xml:space="preserve">may </w:t>
      </w:r>
      <w:r w:rsidR="00B569F3" w:rsidRPr="00D737DC">
        <w:rPr>
          <w:rFonts w:ascii="Times New Roman" w:hAnsi="Times New Roman" w:cs="Times New Roman"/>
          <w:sz w:val="24"/>
          <w:lang w:val="en-GB"/>
        </w:rPr>
        <w:t xml:space="preserve">decide to </w:t>
      </w:r>
      <w:r w:rsidR="00B22034" w:rsidRPr="00D737DC">
        <w:rPr>
          <w:rFonts w:ascii="Times New Roman" w:hAnsi="Times New Roman" w:cs="Times New Roman"/>
          <w:sz w:val="24"/>
          <w:lang w:val="en-GB"/>
        </w:rPr>
        <w:t>do additional cross-contamination tests</w:t>
      </w:r>
      <w:r w:rsidRPr="00D737DC">
        <w:rPr>
          <w:rFonts w:ascii="Times New Roman" w:hAnsi="Times New Roman" w:cs="Times New Roman"/>
          <w:sz w:val="24"/>
          <w:lang w:val="en-GB"/>
        </w:rPr>
        <w:t>, for example</w:t>
      </w:r>
      <w:r w:rsidR="00B22034" w:rsidRPr="00D737DC">
        <w:rPr>
          <w:rFonts w:ascii="Times New Roman" w:hAnsi="Times New Roman" w:cs="Times New Roman"/>
          <w:sz w:val="24"/>
          <w:lang w:val="en-GB"/>
        </w:rPr>
        <w:t xml:space="preserve"> at the exit of the mixer </w:t>
      </w:r>
      <w:r w:rsidR="00D159E8" w:rsidRPr="00D737DC">
        <w:rPr>
          <w:rFonts w:ascii="Times New Roman" w:hAnsi="Times New Roman" w:cs="Times New Roman"/>
          <w:sz w:val="24"/>
          <w:lang w:val="en-GB"/>
        </w:rPr>
        <w:t xml:space="preserve">or pelleting machine </w:t>
      </w:r>
      <w:r w:rsidR="00B22034" w:rsidRPr="00D737DC">
        <w:rPr>
          <w:rFonts w:ascii="Times New Roman" w:hAnsi="Times New Roman" w:cs="Times New Roman"/>
          <w:sz w:val="24"/>
          <w:lang w:val="en-GB"/>
        </w:rPr>
        <w:t>and, in the case of marketing bagged feed, at the point where this bagging is carried out.</w:t>
      </w:r>
    </w:p>
    <w:p w14:paraId="267E10EE" w14:textId="0D27BDB4" w:rsidR="001F0326" w:rsidRPr="00D737DC" w:rsidRDefault="00B22034" w:rsidP="0005624D">
      <w:pPr>
        <w:pStyle w:val="Heading4"/>
        <w:spacing w:before="0" w:after="200"/>
        <w:jc w:val="both"/>
        <w:rPr>
          <w:lang w:val="en-GB"/>
        </w:rPr>
      </w:pPr>
      <w:r w:rsidRPr="00D737DC">
        <w:rPr>
          <w:lang w:val="en-GB"/>
        </w:rPr>
        <w:t>3.2.</w:t>
      </w:r>
      <w:r w:rsidR="000C546F" w:rsidRPr="00D737DC">
        <w:rPr>
          <w:lang w:val="en-GB"/>
        </w:rPr>
        <w:t>3</w:t>
      </w:r>
      <w:r w:rsidR="00D159E8" w:rsidRPr="00D737DC">
        <w:rPr>
          <w:lang w:val="en-GB"/>
        </w:rPr>
        <w:t>.2</w:t>
      </w:r>
      <w:r w:rsidRPr="00D737DC">
        <w:rPr>
          <w:lang w:val="en-GB"/>
        </w:rPr>
        <w:t xml:space="preserve">. </w:t>
      </w:r>
      <w:r w:rsidR="001F0326" w:rsidRPr="00D737DC">
        <w:rPr>
          <w:lang w:val="en-GB"/>
        </w:rPr>
        <w:t>Sample size</w:t>
      </w:r>
    </w:p>
    <w:p w14:paraId="1BE32C0A" w14:textId="5FD7FE31" w:rsidR="00EB34DE" w:rsidRPr="00D737DC" w:rsidRDefault="001F0326" w:rsidP="0005624D">
      <w:pPr>
        <w:jc w:val="both"/>
        <w:rPr>
          <w:rFonts w:ascii="Times New Roman" w:hAnsi="Times New Roman" w:cs="Times New Roman"/>
          <w:sz w:val="24"/>
          <w:lang w:val="en-GB"/>
        </w:rPr>
      </w:pPr>
      <w:r w:rsidRPr="00D737DC">
        <w:rPr>
          <w:rFonts w:ascii="Times New Roman" w:hAnsi="Times New Roman" w:cs="Times New Roman"/>
          <w:sz w:val="24"/>
          <w:lang w:val="en-GB"/>
        </w:rPr>
        <w:t xml:space="preserve">The sample size </w:t>
      </w:r>
      <w:r w:rsidR="00F70A43" w:rsidRPr="00D737DC">
        <w:rPr>
          <w:rFonts w:ascii="Times New Roman" w:hAnsi="Times New Roman" w:cs="Times New Roman"/>
          <w:sz w:val="24"/>
          <w:lang w:val="en-GB"/>
        </w:rPr>
        <w:t xml:space="preserve">should be sufficient </w:t>
      </w:r>
      <w:proofErr w:type="gramStart"/>
      <w:r w:rsidR="00F70A43" w:rsidRPr="00D737DC">
        <w:rPr>
          <w:rFonts w:ascii="Times New Roman" w:hAnsi="Times New Roman" w:cs="Times New Roman"/>
          <w:sz w:val="24"/>
          <w:lang w:val="en-GB"/>
        </w:rPr>
        <w:t>in order to</w:t>
      </w:r>
      <w:proofErr w:type="gramEnd"/>
      <w:r w:rsidR="00F70A43" w:rsidRPr="00D737DC">
        <w:rPr>
          <w:rFonts w:ascii="Times New Roman" w:hAnsi="Times New Roman" w:cs="Times New Roman"/>
          <w:sz w:val="24"/>
          <w:lang w:val="en-GB"/>
        </w:rPr>
        <w:t xml:space="preserve"> comply with laboratory requirements</w:t>
      </w:r>
      <w:r w:rsidRPr="00D737DC">
        <w:rPr>
          <w:rFonts w:ascii="Times New Roman" w:hAnsi="Times New Roman" w:cs="Times New Roman"/>
          <w:sz w:val="24"/>
          <w:lang w:val="en-GB"/>
        </w:rPr>
        <w:t xml:space="preserve">. </w:t>
      </w:r>
    </w:p>
    <w:p w14:paraId="6E6CD509" w14:textId="4628D86A" w:rsidR="0042572A" w:rsidRPr="00D737DC" w:rsidRDefault="001F0326" w:rsidP="0005624D">
      <w:pPr>
        <w:pStyle w:val="Heading4"/>
        <w:spacing w:before="0" w:after="200"/>
        <w:jc w:val="both"/>
        <w:rPr>
          <w:lang w:val="en-GB"/>
        </w:rPr>
      </w:pPr>
      <w:r w:rsidRPr="00D737DC">
        <w:rPr>
          <w:lang w:val="en-GB"/>
        </w:rPr>
        <w:t>3.2.</w:t>
      </w:r>
      <w:r w:rsidR="000C546F" w:rsidRPr="00D737DC">
        <w:rPr>
          <w:lang w:val="en-GB"/>
        </w:rPr>
        <w:t>3</w:t>
      </w:r>
      <w:r w:rsidR="00D159E8" w:rsidRPr="00D737DC">
        <w:rPr>
          <w:lang w:val="en-GB"/>
        </w:rPr>
        <w:t>.3</w:t>
      </w:r>
      <w:r w:rsidRPr="00D737DC">
        <w:rPr>
          <w:lang w:val="en-GB"/>
        </w:rPr>
        <w:t>. Number of samples</w:t>
      </w:r>
    </w:p>
    <w:p w14:paraId="1CB66791" w14:textId="2CCF087E" w:rsidR="00EB34DE" w:rsidRPr="00D737DC" w:rsidRDefault="00D159E8" w:rsidP="0005624D">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The number of samples depends on the type of test (homogeneity or cross contamination) carried out</w:t>
      </w:r>
      <w:r w:rsidR="00C255C0" w:rsidRPr="00D737DC">
        <w:rPr>
          <w:rFonts w:ascii="Times New Roman" w:hAnsi="Times New Roman" w:cs="Times New Roman"/>
          <w:sz w:val="24"/>
          <w:szCs w:val="24"/>
          <w:lang w:val="en-GB"/>
        </w:rPr>
        <w:t xml:space="preserve">, see point 4.2 and </w:t>
      </w:r>
      <w:r w:rsidR="00E3077C" w:rsidRPr="00D737DC">
        <w:rPr>
          <w:rFonts w:ascii="Times New Roman" w:hAnsi="Times New Roman" w:cs="Times New Roman"/>
          <w:sz w:val="24"/>
          <w:szCs w:val="24"/>
          <w:lang w:val="en-GB"/>
        </w:rPr>
        <w:t xml:space="preserve">point </w:t>
      </w:r>
      <w:r w:rsidR="00C255C0" w:rsidRPr="00D737DC">
        <w:rPr>
          <w:rFonts w:ascii="Times New Roman" w:hAnsi="Times New Roman" w:cs="Times New Roman"/>
          <w:sz w:val="24"/>
          <w:szCs w:val="24"/>
          <w:lang w:val="en-GB"/>
        </w:rPr>
        <w:t>5.2 respectively</w:t>
      </w:r>
      <w:r w:rsidRPr="00D737DC">
        <w:rPr>
          <w:rFonts w:ascii="Times New Roman" w:hAnsi="Times New Roman" w:cs="Times New Roman"/>
          <w:sz w:val="24"/>
          <w:szCs w:val="24"/>
          <w:lang w:val="en-GB"/>
        </w:rPr>
        <w:t>.</w:t>
      </w:r>
    </w:p>
    <w:p w14:paraId="4B0B4636" w14:textId="44A0E2B8" w:rsidR="007719EE" w:rsidRPr="00D737DC" w:rsidRDefault="00D056CF" w:rsidP="0005624D">
      <w:pPr>
        <w:pStyle w:val="Heading4"/>
        <w:spacing w:before="0" w:after="200"/>
        <w:jc w:val="both"/>
        <w:rPr>
          <w:rFonts w:eastAsiaTheme="minorHAnsi"/>
          <w:lang w:val="en-GB"/>
        </w:rPr>
      </w:pPr>
      <w:r w:rsidRPr="00D737DC">
        <w:rPr>
          <w:rFonts w:eastAsiaTheme="minorHAnsi"/>
          <w:lang w:val="en-GB"/>
        </w:rPr>
        <w:lastRenderedPageBreak/>
        <w:t>3.2.</w:t>
      </w:r>
      <w:r w:rsidR="000C546F" w:rsidRPr="00D737DC">
        <w:rPr>
          <w:rFonts w:eastAsiaTheme="minorHAnsi"/>
          <w:lang w:val="en-GB"/>
        </w:rPr>
        <w:t>3</w:t>
      </w:r>
      <w:r w:rsidRPr="00D737DC">
        <w:rPr>
          <w:rFonts w:eastAsiaTheme="minorHAnsi"/>
          <w:lang w:val="en-GB"/>
        </w:rPr>
        <w:t>.</w:t>
      </w:r>
      <w:r w:rsidR="00D159E8" w:rsidRPr="00D737DC">
        <w:rPr>
          <w:rFonts w:eastAsiaTheme="minorHAnsi"/>
          <w:lang w:val="en-GB"/>
        </w:rPr>
        <w:t>4</w:t>
      </w:r>
      <w:r w:rsidRPr="00D737DC">
        <w:rPr>
          <w:rFonts w:eastAsiaTheme="minorHAnsi"/>
          <w:lang w:val="en-GB"/>
        </w:rPr>
        <w:t xml:space="preserve">. </w:t>
      </w:r>
      <w:r w:rsidR="00050B05" w:rsidRPr="00D737DC">
        <w:rPr>
          <w:rFonts w:eastAsiaTheme="minorHAnsi"/>
          <w:lang w:val="en-GB"/>
        </w:rPr>
        <w:t>Organisation of sampling</w:t>
      </w:r>
    </w:p>
    <w:p w14:paraId="455A4CDD" w14:textId="293557D9" w:rsidR="000F3F38" w:rsidRPr="00D737DC" w:rsidRDefault="12157E84" w:rsidP="322CB210">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Before initiating </w:t>
      </w:r>
      <w:r w:rsidR="0049097A" w:rsidRPr="00D737DC">
        <w:rPr>
          <w:rFonts w:ascii="Times New Roman" w:hAnsi="Times New Roman" w:cs="Times New Roman"/>
          <w:sz w:val="24"/>
          <w:szCs w:val="24"/>
          <w:lang w:val="en-GB"/>
        </w:rPr>
        <w:t>a test for the determination of</w:t>
      </w:r>
      <w:r w:rsidR="51CB0DDB" w:rsidRPr="00D737DC">
        <w:rPr>
          <w:rFonts w:ascii="Times New Roman" w:hAnsi="Times New Roman" w:cs="Times New Roman"/>
          <w:sz w:val="24"/>
          <w:szCs w:val="24"/>
          <w:lang w:val="en-GB"/>
        </w:rPr>
        <w:t xml:space="preserve"> homogeneity and cross-contamination, it is recommended to rinse </w:t>
      </w:r>
      <w:r w:rsidR="6983AFF0" w:rsidRPr="00D737DC">
        <w:rPr>
          <w:rFonts w:ascii="Times New Roman" w:hAnsi="Times New Roman" w:cs="Times New Roman"/>
          <w:sz w:val="24"/>
          <w:szCs w:val="24"/>
          <w:lang w:val="en-GB"/>
        </w:rPr>
        <w:t xml:space="preserve">the </w:t>
      </w:r>
      <w:r w:rsidR="51CB0DDB" w:rsidRPr="00D737DC">
        <w:rPr>
          <w:rFonts w:ascii="Times New Roman" w:hAnsi="Times New Roman" w:cs="Times New Roman"/>
          <w:sz w:val="24"/>
          <w:szCs w:val="24"/>
          <w:lang w:val="en-GB"/>
        </w:rPr>
        <w:t>manufacturing line</w:t>
      </w:r>
      <w:r w:rsidR="5C5401CE" w:rsidRPr="00D737DC">
        <w:rPr>
          <w:rFonts w:ascii="Times New Roman" w:hAnsi="Times New Roman" w:cs="Times New Roman"/>
          <w:sz w:val="24"/>
          <w:szCs w:val="24"/>
          <w:lang w:val="en-GB"/>
        </w:rPr>
        <w:t xml:space="preserve"> with a material that will not modify the product nor interfere with the test</w:t>
      </w:r>
      <w:r w:rsidR="51CB0DDB" w:rsidRPr="00D737DC">
        <w:rPr>
          <w:rFonts w:ascii="Times New Roman" w:hAnsi="Times New Roman" w:cs="Times New Roman"/>
          <w:sz w:val="24"/>
          <w:szCs w:val="24"/>
          <w:lang w:val="en-GB"/>
        </w:rPr>
        <w:t>.</w:t>
      </w:r>
    </w:p>
    <w:p w14:paraId="4478F6EE" w14:textId="7E77D879" w:rsidR="00691A40" w:rsidRPr="00D737DC" w:rsidRDefault="03AD7037" w:rsidP="322CB210">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Regardless of the chosen </w:t>
      </w:r>
      <w:r w:rsidR="43C907F1" w:rsidRPr="00D737DC">
        <w:rPr>
          <w:rFonts w:ascii="Times New Roman" w:hAnsi="Times New Roman" w:cs="Times New Roman"/>
          <w:sz w:val="24"/>
          <w:szCs w:val="24"/>
          <w:lang w:val="en-GB"/>
        </w:rPr>
        <w:t>tracer</w:t>
      </w:r>
      <w:r w:rsidRPr="00D737DC">
        <w:rPr>
          <w:rFonts w:ascii="Times New Roman" w:hAnsi="Times New Roman" w:cs="Times New Roman"/>
          <w:sz w:val="24"/>
          <w:szCs w:val="24"/>
          <w:lang w:val="en-GB"/>
        </w:rPr>
        <w:t xml:space="preserve">, the sampling frequency </w:t>
      </w:r>
      <w:r w:rsidR="27F94181" w:rsidRPr="00D737DC">
        <w:rPr>
          <w:rFonts w:ascii="Times New Roman" w:hAnsi="Times New Roman" w:cs="Times New Roman"/>
          <w:sz w:val="24"/>
          <w:szCs w:val="24"/>
          <w:lang w:val="en-GB"/>
        </w:rPr>
        <w:t>should</w:t>
      </w:r>
      <w:r w:rsidR="5A44977D" w:rsidRPr="00D737DC">
        <w:rPr>
          <w:rFonts w:ascii="Times New Roman" w:hAnsi="Times New Roman" w:cs="Times New Roman"/>
          <w:sz w:val="24"/>
          <w:szCs w:val="24"/>
          <w:lang w:val="en-GB"/>
        </w:rPr>
        <w:t xml:space="preserve"> </w:t>
      </w:r>
      <w:r w:rsidRPr="00D737DC">
        <w:rPr>
          <w:rFonts w:ascii="Times New Roman" w:hAnsi="Times New Roman" w:cs="Times New Roman"/>
          <w:sz w:val="24"/>
          <w:szCs w:val="24"/>
          <w:lang w:val="en-GB"/>
        </w:rPr>
        <w:t>be set</w:t>
      </w:r>
      <w:r w:rsidR="3CE41272" w:rsidRPr="00D737DC">
        <w:rPr>
          <w:rFonts w:ascii="Times New Roman" w:hAnsi="Times New Roman" w:cs="Times New Roman"/>
          <w:sz w:val="24"/>
          <w:szCs w:val="24"/>
          <w:lang w:val="en-GB"/>
        </w:rPr>
        <w:t xml:space="preserve"> up </w:t>
      </w:r>
      <w:proofErr w:type="gramStart"/>
      <w:r w:rsidR="3CE41272" w:rsidRPr="00D737DC">
        <w:rPr>
          <w:rFonts w:ascii="Times New Roman" w:hAnsi="Times New Roman" w:cs="Times New Roman"/>
          <w:sz w:val="24"/>
          <w:szCs w:val="24"/>
          <w:lang w:val="en-GB"/>
        </w:rPr>
        <w:t>taking into account</w:t>
      </w:r>
      <w:proofErr w:type="gramEnd"/>
      <w:r w:rsidR="3CE41272" w:rsidRPr="00D737DC">
        <w:rPr>
          <w:rFonts w:ascii="Times New Roman" w:hAnsi="Times New Roman" w:cs="Times New Roman"/>
          <w:sz w:val="24"/>
          <w:szCs w:val="24"/>
          <w:lang w:val="en-GB"/>
        </w:rPr>
        <w:t xml:space="preserve"> the time needed to empty the mixer or </w:t>
      </w:r>
      <w:r w:rsidR="298CA0E0" w:rsidRPr="00D737DC">
        <w:rPr>
          <w:rFonts w:ascii="Times New Roman" w:hAnsi="Times New Roman" w:cs="Times New Roman"/>
          <w:sz w:val="24"/>
          <w:szCs w:val="24"/>
          <w:lang w:val="en-GB"/>
        </w:rPr>
        <w:t xml:space="preserve">move </w:t>
      </w:r>
      <w:r w:rsidR="3CE41272" w:rsidRPr="00D737DC">
        <w:rPr>
          <w:rFonts w:ascii="Times New Roman" w:hAnsi="Times New Roman" w:cs="Times New Roman"/>
          <w:sz w:val="24"/>
          <w:szCs w:val="24"/>
          <w:lang w:val="en-GB"/>
        </w:rPr>
        <w:t xml:space="preserve">the mixed product </w:t>
      </w:r>
      <w:r w:rsidR="0FA3F546" w:rsidRPr="00D737DC">
        <w:rPr>
          <w:rFonts w:ascii="Times New Roman" w:hAnsi="Times New Roman" w:cs="Times New Roman"/>
          <w:sz w:val="24"/>
          <w:szCs w:val="24"/>
          <w:lang w:val="en-GB"/>
        </w:rPr>
        <w:t xml:space="preserve">on </w:t>
      </w:r>
      <w:r w:rsidR="3CE41272" w:rsidRPr="00D737DC">
        <w:rPr>
          <w:rFonts w:ascii="Times New Roman" w:hAnsi="Times New Roman" w:cs="Times New Roman"/>
          <w:sz w:val="24"/>
          <w:szCs w:val="24"/>
          <w:lang w:val="en-GB"/>
        </w:rPr>
        <w:t xml:space="preserve">to the next manufacturing stage, before </w:t>
      </w:r>
      <w:r w:rsidR="12157E84" w:rsidRPr="00D737DC">
        <w:rPr>
          <w:rFonts w:ascii="Times New Roman" w:hAnsi="Times New Roman" w:cs="Times New Roman"/>
          <w:sz w:val="24"/>
          <w:szCs w:val="24"/>
          <w:lang w:val="en-GB"/>
        </w:rPr>
        <w:t xml:space="preserve">beginning </w:t>
      </w:r>
      <w:r w:rsidR="213043DC" w:rsidRPr="00D737DC">
        <w:rPr>
          <w:rFonts w:ascii="Times New Roman" w:hAnsi="Times New Roman" w:cs="Times New Roman"/>
          <w:sz w:val="24"/>
          <w:szCs w:val="24"/>
          <w:lang w:val="en-GB"/>
        </w:rPr>
        <w:t xml:space="preserve">the </w:t>
      </w:r>
      <w:r w:rsidR="3CE41272" w:rsidRPr="00D737DC">
        <w:rPr>
          <w:rFonts w:ascii="Times New Roman" w:hAnsi="Times New Roman" w:cs="Times New Roman"/>
          <w:sz w:val="24"/>
          <w:szCs w:val="24"/>
          <w:lang w:val="en-GB"/>
        </w:rPr>
        <w:t>next mixing process</w:t>
      </w:r>
      <w:r w:rsidRPr="00D737DC">
        <w:rPr>
          <w:rFonts w:ascii="Times New Roman" w:hAnsi="Times New Roman" w:cs="Times New Roman"/>
          <w:sz w:val="24"/>
          <w:szCs w:val="24"/>
          <w:lang w:val="en-GB"/>
        </w:rPr>
        <w:t xml:space="preserve">. </w:t>
      </w:r>
      <w:r w:rsidR="6BC213B0" w:rsidRPr="00D737DC">
        <w:rPr>
          <w:rFonts w:ascii="Times New Roman" w:hAnsi="Times New Roman" w:cs="Times New Roman"/>
          <w:sz w:val="24"/>
          <w:szCs w:val="24"/>
          <w:lang w:val="en-GB"/>
        </w:rPr>
        <w:t>In case</w:t>
      </w:r>
      <w:r w:rsidR="12157E84" w:rsidRPr="00D737DC">
        <w:rPr>
          <w:rFonts w:ascii="Times New Roman" w:hAnsi="Times New Roman" w:cs="Times New Roman"/>
          <w:sz w:val="24"/>
          <w:szCs w:val="24"/>
          <w:lang w:val="en-GB"/>
        </w:rPr>
        <w:t>s where</w:t>
      </w:r>
      <w:r w:rsidR="6BC213B0" w:rsidRPr="00D737DC">
        <w:rPr>
          <w:rFonts w:ascii="Times New Roman" w:hAnsi="Times New Roman" w:cs="Times New Roman"/>
          <w:sz w:val="24"/>
          <w:szCs w:val="24"/>
          <w:lang w:val="en-GB"/>
        </w:rPr>
        <w:t xml:space="preserve"> sampling takes place at the </w:t>
      </w:r>
      <w:r w:rsidR="0AEC7DA8" w:rsidRPr="00D737DC">
        <w:rPr>
          <w:rFonts w:ascii="Times New Roman" w:hAnsi="Times New Roman" w:cs="Times New Roman"/>
          <w:sz w:val="24"/>
          <w:szCs w:val="24"/>
          <w:lang w:val="en-GB"/>
        </w:rPr>
        <w:t xml:space="preserve">very end of </w:t>
      </w:r>
      <w:r w:rsidR="6BC213B0" w:rsidRPr="00D737DC">
        <w:rPr>
          <w:rFonts w:ascii="Times New Roman" w:hAnsi="Times New Roman" w:cs="Times New Roman"/>
          <w:sz w:val="24"/>
          <w:szCs w:val="24"/>
          <w:lang w:val="en-GB"/>
        </w:rPr>
        <w:t xml:space="preserve">the </w:t>
      </w:r>
      <w:r w:rsidR="0745BE6A" w:rsidRPr="00D737DC">
        <w:rPr>
          <w:rFonts w:ascii="Times New Roman" w:hAnsi="Times New Roman" w:cs="Times New Roman"/>
          <w:color w:val="000000" w:themeColor="text1"/>
          <w:sz w:val="24"/>
          <w:szCs w:val="24"/>
          <w:lang w:val="en-GB"/>
        </w:rPr>
        <w:t>manufacturing line</w:t>
      </w:r>
      <w:r w:rsidR="6BC213B0" w:rsidRPr="00D737DC">
        <w:rPr>
          <w:rFonts w:ascii="Times New Roman" w:hAnsi="Times New Roman" w:cs="Times New Roman"/>
          <w:sz w:val="24"/>
          <w:szCs w:val="24"/>
          <w:lang w:val="en-GB"/>
        </w:rPr>
        <w:t xml:space="preserve">, </w:t>
      </w:r>
      <w:r w:rsidR="0AEC7DA8" w:rsidRPr="00D737DC">
        <w:rPr>
          <w:rFonts w:ascii="Times New Roman" w:hAnsi="Times New Roman" w:cs="Times New Roman"/>
          <w:sz w:val="24"/>
          <w:szCs w:val="24"/>
          <w:lang w:val="en-GB"/>
        </w:rPr>
        <w:t xml:space="preserve">for example at loading of the truck through a silo, </w:t>
      </w:r>
      <w:r w:rsidR="6BC213B0" w:rsidRPr="00D737DC">
        <w:rPr>
          <w:rFonts w:ascii="Times New Roman" w:hAnsi="Times New Roman" w:cs="Times New Roman"/>
          <w:sz w:val="24"/>
          <w:szCs w:val="24"/>
          <w:lang w:val="en-GB"/>
        </w:rPr>
        <w:t xml:space="preserve">the time to empty the </w:t>
      </w:r>
      <w:r w:rsidR="0AEC7DA8" w:rsidRPr="00D737DC">
        <w:rPr>
          <w:rFonts w:ascii="Times New Roman" w:hAnsi="Times New Roman" w:cs="Times New Roman"/>
          <w:sz w:val="24"/>
          <w:szCs w:val="24"/>
          <w:lang w:val="en-GB"/>
        </w:rPr>
        <w:t xml:space="preserve">silo </w:t>
      </w:r>
      <w:r w:rsidR="213043DC" w:rsidRPr="00D737DC">
        <w:rPr>
          <w:rFonts w:ascii="Times New Roman" w:hAnsi="Times New Roman" w:cs="Times New Roman"/>
          <w:sz w:val="24"/>
          <w:szCs w:val="24"/>
          <w:lang w:val="en-GB"/>
        </w:rPr>
        <w:t xml:space="preserve">and </w:t>
      </w:r>
      <w:r w:rsidR="6BC213B0" w:rsidRPr="00D737DC">
        <w:rPr>
          <w:rFonts w:ascii="Times New Roman" w:hAnsi="Times New Roman" w:cs="Times New Roman"/>
          <w:sz w:val="24"/>
          <w:szCs w:val="24"/>
          <w:lang w:val="en-GB"/>
        </w:rPr>
        <w:t>the time to load a truck</w:t>
      </w:r>
      <w:r w:rsidR="2FA90FE8" w:rsidRPr="00D737DC">
        <w:rPr>
          <w:rFonts w:ascii="Times New Roman" w:hAnsi="Times New Roman" w:cs="Times New Roman"/>
          <w:sz w:val="24"/>
          <w:szCs w:val="24"/>
          <w:lang w:val="en-GB"/>
        </w:rPr>
        <w:t xml:space="preserve"> should be </w:t>
      </w:r>
      <w:proofErr w:type="gramStart"/>
      <w:r w:rsidR="2FA90FE8" w:rsidRPr="00D737DC">
        <w:rPr>
          <w:rFonts w:ascii="Times New Roman" w:hAnsi="Times New Roman" w:cs="Times New Roman"/>
          <w:sz w:val="24"/>
          <w:szCs w:val="24"/>
          <w:lang w:val="en-GB"/>
        </w:rPr>
        <w:t xml:space="preserve">taken </w:t>
      </w:r>
      <w:r w:rsidR="48FB1055" w:rsidRPr="00D737DC">
        <w:rPr>
          <w:rFonts w:ascii="Times New Roman" w:hAnsi="Times New Roman" w:cs="Times New Roman"/>
          <w:sz w:val="24"/>
          <w:szCs w:val="24"/>
          <w:lang w:val="en-GB"/>
        </w:rPr>
        <w:t>into account</w:t>
      </w:r>
      <w:proofErr w:type="gramEnd"/>
      <w:r w:rsidR="6BC213B0" w:rsidRPr="00D737DC">
        <w:rPr>
          <w:rFonts w:ascii="Times New Roman" w:hAnsi="Times New Roman" w:cs="Times New Roman"/>
          <w:sz w:val="24"/>
          <w:szCs w:val="24"/>
          <w:lang w:val="en-GB"/>
        </w:rPr>
        <w:t xml:space="preserve">, </w:t>
      </w:r>
      <w:r w:rsidR="48FB1055" w:rsidRPr="00D737DC">
        <w:rPr>
          <w:rFonts w:ascii="Times New Roman" w:hAnsi="Times New Roman" w:cs="Times New Roman"/>
          <w:sz w:val="24"/>
          <w:szCs w:val="24"/>
          <w:lang w:val="en-GB"/>
        </w:rPr>
        <w:t xml:space="preserve">so </w:t>
      </w:r>
      <w:r w:rsidR="2405F31E" w:rsidRPr="00D737DC">
        <w:rPr>
          <w:rFonts w:ascii="Times New Roman" w:hAnsi="Times New Roman" w:cs="Times New Roman"/>
          <w:sz w:val="24"/>
          <w:szCs w:val="24"/>
          <w:lang w:val="en-GB"/>
        </w:rPr>
        <w:t xml:space="preserve">that only one mix was stored in the silo, </w:t>
      </w:r>
      <w:r w:rsidR="6BC213B0" w:rsidRPr="00D737DC">
        <w:rPr>
          <w:rFonts w:ascii="Times New Roman" w:hAnsi="Times New Roman" w:cs="Times New Roman"/>
          <w:sz w:val="24"/>
          <w:szCs w:val="24"/>
          <w:lang w:val="en-GB"/>
        </w:rPr>
        <w:t>etc.</w:t>
      </w:r>
    </w:p>
    <w:p w14:paraId="60BBB96E" w14:textId="2D4B9202" w:rsidR="000C546F" w:rsidRPr="00D737DC" w:rsidRDefault="03AD7037" w:rsidP="322CB210">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This could be done, for </w:t>
      </w:r>
      <w:r w:rsidR="04BD32B6" w:rsidRPr="00D737DC">
        <w:rPr>
          <w:rFonts w:ascii="Times New Roman" w:hAnsi="Times New Roman" w:cs="Times New Roman"/>
          <w:sz w:val="24"/>
          <w:szCs w:val="24"/>
          <w:lang w:val="en-GB"/>
        </w:rPr>
        <w:t>instance</w:t>
      </w:r>
      <w:r w:rsidRPr="00D737DC">
        <w:rPr>
          <w:rFonts w:ascii="Times New Roman" w:hAnsi="Times New Roman" w:cs="Times New Roman"/>
          <w:sz w:val="24"/>
          <w:szCs w:val="24"/>
          <w:lang w:val="en-GB"/>
        </w:rPr>
        <w:t xml:space="preserve">, carrying </w:t>
      </w:r>
      <w:r w:rsidR="49235257" w:rsidRPr="00D737DC">
        <w:rPr>
          <w:rFonts w:ascii="Times New Roman" w:hAnsi="Times New Roman" w:cs="Times New Roman"/>
          <w:sz w:val="24"/>
          <w:szCs w:val="24"/>
          <w:lang w:val="en-GB"/>
        </w:rPr>
        <w:t>out</w:t>
      </w:r>
      <w:r w:rsidRPr="00D737DC">
        <w:rPr>
          <w:rFonts w:ascii="Times New Roman" w:hAnsi="Times New Roman" w:cs="Times New Roman"/>
          <w:sz w:val="24"/>
          <w:szCs w:val="24"/>
          <w:lang w:val="en-GB"/>
        </w:rPr>
        <w:t xml:space="preserve"> a calculation </w:t>
      </w:r>
      <w:proofErr w:type="gramStart"/>
      <w:r w:rsidRPr="00D737DC">
        <w:rPr>
          <w:rFonts w:ascii="Times New Roman" w:hAnsi="Times New Roman" w:cs="Times New Roman"/>
          <w:sz w:val="24"/>
          <w:szCs w:val="24"/>
          <w:lang w:val="en-GB"/>
        </w:rPr>
        <w:t>tak</w:t>
      </w:r>
      <w:r w:rsidR="04BD32B6" w:rsidRPr="00D737DC">
        <w:rPr>
          <w:rFonts w:ascii="Times New Roman" w:hAnsi="Times New Roman" w:cs="Times New Roman"/>
          <w:sz w:val="24"/>
          <w:szCs w:val="24"/>
          <w:lang w:val="en-GB"/>
        </w:rPr>
        <w:t xml:space="preserve">ing </w:t>
      </w:r>
      <w:r w:rsidRPr="00D737DC">
        <w:rPr>
          <w:rFonts w:ascii="Times New Roman" w:hAnsi="Times New Roman" w:cs="Times New Roman"/>
          <w:sz w:val="24"/>
          <w:szCs w:val="24"/>
          <w:lang w:val="en-GB"/>
        </w:rPr>
        <w:t>into account</w:t>
      </w:r>
      <w:proofErr w:type="gramEnd"/>
      <w:r w:rsidR="04BD32B6" w:rsidRPr="00D737DC">
        <w:rPr>
          <w:rFonts w:ascii="Times New Roman" w:hAnsi="Times New Roman" w:cs="Times New Roman"/>
          <w:sz w:val="24"/>
          <w:szCs w:val="24"/>
          <w:lang w:val="en-GB"/>
        </w:rPr>
        <w:t>,</w:t>
      </w:r>
      <w:r w:rsidRPr="00D737DC">
        <w:rPr>
          <w:rFonts w:ascii="Times New Roman" w:hAnsi="Times New Roman" w:cs="Times New Roman"/>
          <w:sz w:val="24"/>
          <w:szCs w:val="24"/>
          <w:lang w:val="en-GB"/>
        </w:rPr>
        <w:t xml:space="preserve"> not only the time</w:t>
      </w:r>
      <w:r w:rsidR="5B245F27" w:rsidRPr="00D737DC">
        <w:rPr>
          <w:rFonts w:ascii="Times New Roman" w:hAnsi="Times New Roman" w:cs="Times New Roman"/>
          <w:sz w:val="24"/>
          <w:szCs w:val="24"/>
          <w:lang w:val="en-GB"/>
        </w:rPr>
        <w:t xml:space="preserve"> </w:t>
      </w:r>
      <w:r w:rsidR="2A6C9200" w:rsidRPr="00D737DC">
        <w:rPr>
          <w:rFonts w:ascii="Times New Roman" w:hAnsi="Times New Roman" w:cs="Times New Roman"/>
          <w:sz w:val="24"/>
          <w:szCs w:val="24"/>
          <w:lang w:val="en-GB"/>
        </w:rPr>
        <w:t xml:space="preserve">required to empty </w:t>
      </w:r>
      <w:r w:rsidR="5B245F27" w:rsidRPr="00D737DC">
        <w:rPr>
          <w:rFonts w:ascii="Times New Roman" w:hAnsi="Times New Roman" w:cs="Times New Roman"/>
          <w:sz w:val="24"/>
          <w:szCs w:val="24"/>
          <w:lang w:val="en-GB"/>
        </w:rPr>
        <w:t>the mixer</w:t>
      </w:r>
      <w:r w:rsidRPr="00D737DC">
        <w:rPr>
          <w:rFonts w:ascii="Times New Roman" w:hAnsi="Times New Roman" w:cs="Times New Roman"/>
          <w:sz w:val="24"/>
          <w:szCs w:val="24"/>
          <w:lang w:val="en-GB"/>
        </w:rPr>
        <w:t xml:space="preserve">, </w:t>
      </w:r>
      <w:r w:rsidR="04BD32B6" w:rsidRPr="00D737DC">
        <w:rPr>
          <w:rFonts w:ascii="Times New Roman" w:hAnsi="Times New Roman" w:cs="Times New Roman"/>
          <w:sz w:val="24"/>
          <w:szCs w:val="24"/>
          <w:lang w:val="en-GB"/>
        </w:rPr>
        <w:t xml:space="preserve">but also </w:t>
      </w:r>
      <w:r w:rsidRPr="00D737DC">
        <w:rPr>
          <w:rFonts w:ascii="Times New Roman" w:hAnsi="Times New Roman" w:cs="Times New Roman"/>
          <w:sz w:val="24"/>
          <w:szCs w:val="24"/>
          <w:lang w:val="en-GB"/>
        </w:rPr>
        <w:t xml:space="preserve">the number of samples to be collected. </w:t>
      </w:r>
    </w:p>
    <w:p w14:paraId="581E4B13" w14:textId="674359A5" w:rsidR="00050B05" w:rsidRPr="00D737DC" w:rsidRDefault="00DC14DA" w:rsidP="0005624D">
      <w:pPr>
        <w:jc w:val="both"/>
        <w:rPr>
          <w:rFonts w:ascii="Times New Roman" w:hAnsi="Times New Roman" w:cs="Times New Roman"/>
          <w:sz w:val="24"/>
          <w:lang w:val="en-GB"/>
        </w:rPr>
      </w:pPr>
      <w:r w:rsidRPr="00D737DC">
        <w:rPr>
          <w:rFonts w:ascii="Times New Roman" w:hAnsi="Times New Roman" w:cs="Times New Roman"/>
          <w:bCs/>
          <w:color w:val="000000"/>
          <w:sz w:val="24"/>
          <w:szCs w:val="24"/>
        </w:rPr>
        <w:t xml:space="preserve">The sampling </w:t>
      </w:r>
      <w:r w:rsidR="00811087" w:rsidRPr="00D737DC">
        <w:rPr>
          <w:rFonts w:ascii="Times New Roman" w:hAnsi="Times New Roman" w:cs="Times New Roman"/>
          <w:bCs/>
          <w:color w:val="000000"/>
          <w:sz w:val="24"/>
          <w:szCs w:val="24"/>
        </w:rPr>
        <w:t xml:space="preserve">exercise </w:t>
      </w:r>
      <w:r w:rsidR="00904A8B" w:rsidRPr="00D737DC">
        <w:rPr>
          <w:rFonts w:ascii="Times New Roman" w:hAnsi="Times New Roman" w:cs="Times New Roman"/>
          <w:bCs/>
          <w:color w:val="000000"/>
          <w:sz w:val="24"/>
          <w:szCs w:val="24"/>
        </w:rPr>
        <w:t>should</w:t>
      </w:r>
      <w:r w:rsidRPr="00D737DC">
        <w:rPr>
          <w:rFonts w:ascii="Times New Roman" w:hAnsi="Times New Roman" w:cs="Times New Roman"/>
          <w:bCs/>
          <w:color w:val="000000"/>
          <w:sz w:val="24"/>
          <w:szCs w:val="24"/>
        </w:rPr>
        <w:t xml:space="preserve"> be distributed </w:t>
      </w:r>
      <w:r w:rsidR="00811087" w:rsidRPr="00D737DC">
        <w:rPr>
          <w:rFonts w:ascii="Times New Roman" w:hAnsi="Times New Roman" w:cs="Times New Roman"/>
          <w:bCs/>
          <w:color w:val="000000"/>
          <w:sz w:val="24"/>
          <w:szCs w:val="24"/>
        </w:rPr>
        <w:t xml:space="preserve">evenly </w:t>
      </w:r>
      <w:r w:rsidRPr="00D737DC">
        <w:rPr>
          <w:rFonts w:ascii="Times New Roman" w:hAnsi="Times New Roman" w:cs="Times New Roman"/>
          <w:bCs/>
          <w:color w:val="000000"/>
          <w:sz w:val="24"/>
          <w:szCs w:val="24"/>
        </w:rPr>
        <w:t xml:space="preserve">over the emptying/discharging time, and the first sample </w:t>
      </w:r>
      <w:r w:rsidR="00904A8B" w:rsidRPr="00D737DC">
        <w:rPr>
          <w:rFonts w:ascii="Times New Roman" w:hAnsi="Times New Roman" w:cs="Times New Roman"/>
          <w:bCs/>
          <w:color w:val="000000"/>
          <w:sz w:val="24"/>
          <w:szCs w:val="24"/>
        </w:rPr>
        <w:t>should</w:t>
      </w:r>
      <w:r w:rsidRPr="00D737DC">
        <w:rPr>
          <w:rFonts w:ascii="Times New Roman" w:hAnsi="Times New Roman" w:cs="Times New Roman"/>
          <w:bCs/>
          <w:color w:val="000000"/>
          <w:sz w:val="24"/>
          <w:szCs w:val="24"/>
        </w:rPr>
        <w:t xml:space="preserve"> be collected after a period of time "T" after the start of the discharging of the mixer, and the following samples </w:t>
      </w:r>
      <w:r w:rsidR="00904A8B" w:rsidRPr="00D737DC">
        <w:rPr>
          <w:rFonts w:ascii="Times New Roman" w:hAnsi="Times New Roman" w:cs="Times New Roman"/>
          <w:bCs/>
          <w:color w:val="000000"/>
          <w:sz w:val="24"/>
          <w:szCs w:val="24"/>
        </w:rPr>
        <w:t>should</w:t>
      </w:r>
      <w:r w:rsidRPr="00D737DC">
        <w:rPr>
          <w:rFonts w:ascii="Times New Roman" w:hAnsi="Times New Roman" w:cs="Times New Roman"/>
          <w:bCs/>
          <w:color w:val="000000"/>
          <w:sz w:val="24"/>
          <w:szCs w:val="24"/>
        </w:rPr>
        <w:t xml:space="preserve"> be taken after every period of time “T”, where</w:t>
      </w:r>
      <w:r w:rsidR="00465C23" w:rsidRPr="00D737DC">
        <w:rPr>
          <w:rFonts w:ascii="Times New Roman" w:hAnsi="Times New Roman" w:cs="Times New Roman"/>
          <w:sz w:val="24"/>
          <w:lang w:val="en-GB"/>
        </w:rPr>
        <w:t>:</w:t>
      </w:r>
    </w:p>
    <w:p w14:paraId="1CC5A9BF" w14:textId="7050419F" w:rsidR="000C546F" w:rsidRPr="00D737DC" w:rsidRDefault="00B6375F" w:rsidP="0005624D">
      <w:pPr>
        <w:jc w:val="both"/>
        <w:rPr>
          <w:rFonts w:ascii="Times New Roman" w:hAnsi="Times New Roman" w:cs="Times New Roman"/>
          <w:sz w:val="24"/>
          <w:lang w:val="en-GB"/>
        </w:rPr>
      </w:pPr>
      <m:oMathPara>
        <m:oMathParaPr>
          <m:jc m:val="center"/>
        </m:oMathParaPr>
        <m:oMath>
          <m:r>
            <w:rPr>
              <w:rFonts w:ascii="Cambria Math" w:hAnsi="Cambria Math" w:cs="Times New Roman"/>
              <w:sz w:val="24"/>
              <w:lang w:val="en-GB"/>
            </w:rPr>
            <m:t>T</m:t>
          </m:r>
          <m:r>
            <m:rPr>
              <m:sty m:val="p"/>
            </m:rPr>
            <w:rPr>
              <w:rFonts w:ascii="Cambria Math" w:hAnsi="Cambria Math" w:cs="Times New Roman"/>
              <w:sz w:val="24"/>
              <w:lang w:val="en-GB"/>
            </w:rPr>
            <m:t>=</m:t>
          </m:r>
          <m:f>
            <m:fPr>
              <m:ctrlPr>
                <w:rPr>
                  <w:rFonts w:ascii="Cambria Math" w:hAnsi="Cambria Math" w:cs="Times New Roman"/>
                  <w:sz w:val="24"/>
                  <w:lang w:val="en-GB"/>
                </w:rPr>
              </m:ctrlPr>
            </m:fPr>
            <m:num>
              <m:r>
                <m:rPr>
                  <m:sty m:val="p"/>
                </m:rPr>
                <w:rPr>
                  <w:rFonts w:ascii="Cambria Math" w:hAnsi="Cambria Math" w:cs="Times New Roman"/>
                  <w:sz w:val="24"/>
                  <w:lang w:val="en-GB"/>
                </w:rPr>
                <m:t>Emptying or discharging time</m:t>
              </m:r>
            </m:num>
            <m:den>
              <m:r>
                <m:rPr>
                  <m:sty m:val="p"/>
                </m:rPr>
                <w:rPr>
                  <w:rFonts w:ascii="Cambria Math" w:hAnsi="Cambria Math" w:cs="Times New Roman"/>
                  <w:sz w:val="24"/>
                  <w:lang w:val="en-GB"/>
                </w:rPr>
                <m:t>Number samples+1</m:t>
              </m:r>
            </m:den>
          </m:f>
        </m:oMath>
      </m:oMathPara>
    </w:p>
    <w:p w14:paraId="0C33BFC7" w14:textId="2C4F95D0" w:rsidR="00811087" w:rsidRPr="00D737DC" w:rsidRDefault="00811087" w:rsidP="00811087">
      <w:pPr>
        <w:jc w:val="both"/>
        <w:rPr>
          <w:rFonts w:ascii="Times New Roman" w:eastAsiaTheme="minorEastAsia" w:hAnsi="Times New Roman" w:cs="Times New Roman"/>
          <w:sz w:val="24"/>
          <w:lang w:val="en-GB"/>
        </w:rPr>
      </w:pPr>
      <w:r w:rsidRPr="00D737DC">
        <w:rPr>
          <w:rFonts w:ascii="Times New Roman" w:eastAsiaTheme="minorEastAsia" w:hAnsi="Times New Roman" w:cs="Times New Roman"/>
          <w:sz w:val="24"/>
          <w:lang w:val="en-GB"/>
        </w:rPr>
        <w:t>Example: if it takes 5 minutes to empty the mixer, and 5 samples are required a sample should be taken every 50 seconds:</w:t>
      </w:r>
    </w:p>
    <w:p w14:paraId="3850FFD9" w14:textId="4BE1CEC4" w:rsidR="00811087" w:rsidRPr="00D737DC" w:rsidRDefault="00B6375F" w:rsidP="00811087">
      <w:pPr>
        <w:jc w:val="both"/>
        <w:rPr>
          <w:rFonts w:ascii="Times New Roman" w:eastAsiaTheme="minorEastAsia" w:hAnsi="Times New Roman" w:cs="Times New Roman"/>
          <w:sz w:val="24"/>
          <w:lang w:val="en-GB"/>
        </w:rPr>
      </w:pPr>
      <m:oMathPara>
        <m:oMathParaPr>
          <m:jc m:val="center"/>
        </m:oMathParaPr>
        <m:oMath>
          <m:r>
            <w:rPr>
              <w:rFonts w:ascii="Cambria Math" w:hAnsi="Cambria Math" w:cs="Times New Roman"/>
              <w:sz w:val="24"/>
              <w:lang w:val="en-GB"/>
            </w:rPr>
            <m:t>T</m:t>
          </m:r>
          <m:r>
            <m:rPr>
              <m:sty m:val="p"/>
            </m:rPr>
            <w:rPr>
              <w:rFonts w:ascii="Cambria Math" w:hAnsi="Cambria Math" w:cs="Times New Roman"/>
              <w:sz w:val="24"/>
              <w:lang w:val="en-GB"/>
            </w:rPr>
            <m:t>=</m:t>
          </m:r>
          <m:f>
            <m:fPr>
              <m:ctrlPr>
                <w:rPr>
                  <w:rFonts w:ascii="Cambria Math" w:hAnsi="Cambria Math" w:cs="Times New Roman"/>
                  <w:sz w:val="24"/>
                  <w:lang w:val="en-GB"/>
                </w:rPr>
              </m:ctrlPr>
            </m:fPr>
            <m:num>
              <m:r>
                <w:rPr>
                  <w:rFonts w:ascii="Cambria Math" w:hAnsi="Cambria Math" w:cs="Times New Roman"/>
                  <w:sz w:val="24"/>
                  <w:lang w:val="en-GB"/>
                </w:rPr>
                <m:t xml:space="preserve">5 </m:t>
              </m:r>
              <m:r>
                <m:rPr>
                  <m:sty m:val="p"/>
                </m:rPr>
                <w:rPr>
                  <w:rFonts w:ascii="Cambria Math" w:hAnsi="Cambria Math" w:cs="Times New Roman"/>
                  <w:sz w:val="24"/>
                  <w:lang w:val="en-GB"/>
                </w:rPr>
                <m:t>x</m:t>
              </m:r>
              <m:r>
                <w:rPr>
                  <w:rFonts w:ascii="Cambria Math" w:hAnsi="Cambria Math" w:cs="Times New Roman"/>
                  <w:sz w:val="24"/>
                  <w:lang w:val="en-GB"/>
                </w:rPr>
                <m:t xml:space="preserve"> 60</m:t>
              </m:r>
              <m:r>
                <m:rPr>
                  <m:sty m:val="p"/>
                </m:rPr>
                <w:rPr>
                  <w:rFonts w:ascii="Cambria Math" w:hAnsi="Cambria Math" w:cs="Times New Roman"/>
                  <w:sz w:val="24"/>
                  <w:lang w:val="en-GB"/>
                </w:rPr>
                <m:t>''</m:t>
              </m:r>
            </m:num>
            <m:den>
              <m:r>
                <m:rPr>
                  <m:sty m:val="p"/>
                </m:rPr>
                <w:rPr>
                  <w:rFonts w:ascii="Cambria Math" w:hAnsi="Cambria Math" w:cs="Times New Roman"/>
                  <w:sz w:val="24"/>
                  <w:lang w:val="en-GB"/>
                </w:rPr>
                <m:t>5+1</m:t>
              </m:r>
            </m:den>
          </m:f>
          <m:r>
            <w:rPr>
              <w:rFonts w:ascii="Cambria Math" w:hAnsi="Cambria Math" w:cs="Times New Roman"/>
              <w:sz w:val="24"/>
              <w:lang w:val="en-GB"/>
            </w:rPr>
            <m:t>=50''</m:t>
          </m:r>
        </m:oMath>
      </m:oMathPara>
    </w:p>
    <w:p w14:paraId="660DD6BB" w14:textId="25470151" w:rsidR="000C546F" w:rsidRPr="00D737DC" w:rsidRDefault="03AD7037" w:rsidP="322CB210">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Depending on the </w:t>
      </w:r>
      <w:r w:rsidR="43C907F1" w:rsidRPr="00D737DC">
        <w:rPr>
          <w:rFonts w:ascii="Times New Roman" w:hAnsi="Times New Roman" w:cs="Times New Roman"/>
          <w:sz w:val="24"/>
          <w:szCs w:val="24"/>
          <w:lang w:val="en-GB"/>
        </w:rPr>
        <w:t>tracer</w:t>
      </w:r>
      <w:r w:rsidRPr="00D737DC">
        <w:rPr>
          <w:rFonts w:ascii="Times New Roman" w:hAnsi="Times New Roman" w:cs="Times New Roman"/>
          <w:sz w:val="24"/>
          <w:szCs w:val="24"/>
          <w:lang w:val="en-GB"/>
        </w:rPr>
        <w:t xml:space="preserve"> used, the common procedure technique for homogeneity and cross-contamination </w:t>
      </w:r>
      <w:r w:rsidR="00486071" w:rsidRPr="00D737DC">
        <w:rPr>
          <w:rFonts w:ascii="Times New Roman" w:hAnsi="Times New Roman" w:cs="Times New Roman"/>
          <w:sz w:val="24"/>
          <w:szCs w:val="24"/>
          <w:lang w:val="en-GB"/>
        </w:rPr>
        <w:t xml:space="preserve">testing </w:t>
      </w:r>
      <w:r w:rsidR="5A44977D" w:rsidRPr="00D737DC">
        <w:rPr>
          <w:rFonts w:ascii="Times New Roman" w:hAnsi="Times New Roman" w:cs="Times New Roman"/>
          <w:sz w:val="24"/>
          <w:szCs w:val="24"/>
          <w:lang w:val="en-GB"/>
        </w:rPr>
        <w:t xml:space="preserve">should be </w:t>
      </w:r>
      <w:r w:rsidRPr="00D737DC">
        <w:rPr>
          <w:rFonts w:ascii="Times New Roman" w:hAnsi="Times New Roman" w:cs="Times New Roman"/>
          <w:sz w:val="24"/>
          <w:szCs w:val="24"/>
          <w:lang w:val="en-GB"/>
        </w:rPr>
        <w:t>based on the production of the following batches</w:t>
      </w:r>
      <w:r w:rsidR="52E2453F" w:rsidRPr="00D737DC">
        <w:rPr>
          <w:rFonts w:ascii="Times New Roman" w:hAnsi="Times New Roman" w:cs="Times New Roman"/>
          <w:sz w:val="24"/>
          <w:szCs w:val="24"/>
          <w:lang w:val="en-GB"/>
        </w:rPr>
        <w:t>:</w:t>
      </w:r>
    </w:p>
    <w:tbl>
      <w:tblPr>
        <w:tblStyle w:val="TableGrid"/>
        <w:tblW w:w="0" w:type="auto"/>
        <w:tblLook w:val="04A0" w:firstRow="1" w:lastRow="0" w:firstColumn="1" w:lastColumn="0" w:noHBand="0" w:noVBand="1"/>
      </w:tblPr>
      <w:tblGrid>
        <w:gridCol w:w="3008"/>
        <w:gridCol w:w="3020"/>
        <w:gridCol w:w="3034"/>
      </w:tblGrid>
      <w:tr w:rsidR="000C546F" w:rsidRPr="00D737DC" w14:paraId="0F8D7D5A" w14:textId="77777777" w:rsidTr="006F0333">
        <w:trPr>
          <w:trHeight w:val="445"/>
        </w:trPr>
        <w:tc>
          <w:tcPr>
            <w:tcW w:w="9062" w:type="dxa"/>
            <w:gridSpan w:val="3"/>
            <w:vAlign w:val="center"/>
          </w:tcPr>
          <w:p w14:paraId="3BF3B5AD" w14:textId="40C84223" w:rsidR="000C546F" w:rsidRPr="00D737DC" w:rsidRDefault="000C546F" w:rsidP="0005624D">
            <w:pPr>
              <w:spacing w:after="200" w:line="276" w:lineRule="auto"/>
              <w:jc w:val="center"/>
              <w:rPr>
                <w:rFonts w:ascii="Times New Roman" w:hAnsi="Times New Roman" w:cs="Times New Roman"/>
                <w:b/>
                <w:sz w:val="24"/>
                <w:lang w:val="en-GB"/>
              </w:rPr>
            </w:pPr>
            <w:r w:rsidRPr="00D737DC">
              <w:rPr>
                <w:rFonts w:ascii="Times New Roman" w:hAnsi="Times New Roman" w:cs="Times New Roman"/>
                <w:b/>
                <w:sz w:val="24"/>
                <w:lang w:val="en-GB"/>
              </w:rPr>
              <w:t>Manufacturing procedure for homogeneity and cross-contamination</w:t>
            </w:r>
            <w:r w:rsidR="00973A68" w:rsidRPr="00D737DC">
              <w:rPr>
                <w:rFonts w:ascii="Times New Roman" w:hAnsi="Times New Roman" w:cs="Times New Roman"/>
                <w:b/>
                <w:sz w:val="24"/>
                <w:lang w:val="en-GB"/>
              </w:rPr>
              <w:t xml:space="preserve"> testing</w:t>
            </w:r>
          </w:p>
        </w:tc>
      </w:tr>
      <w:tr w:rsidR="006F0333" w:rsidRPr="00D737DC" w14:paraId="7AFFC05E" w14:textId="77777777" w:rsidTr="006F0333">
        <w:trPr>
          <w:trHeight w:val="397"/>
        </w:trPr>
        <w:tc>
          <w:tcPr>
            <w:tcW w:w="3008" w:type="dxa"/>
            <w:vAlign w:val="center"/>
          </w:tcPr>
          <w:p w14:paraId="60A701FB" w14:textId="65BCED62" w:rsidR="006F0333" w:rsidRPr="00D737DC" w:rsidRDefault="006F0333" w:rsidP="0005624D">
            <w:pPr>
              <w:spacing w:after="200" w:line="276" w:lineRule="auto"/>
              <w:jc w:val="center"/>
              <w:rPr>
                <w:rFonts w:ascii="Times New Roman" w:hAnsi="Times New Roman" w:cs="Times New Roman"/>
                <w:b/>
                <w:sz w:val="24"/>
                <w:lang w:val="en-GB"/>
              </w:rPr>
            </w:pPr>
            <w:r w:rsidRPr="00D737DC">
              <w:rPr>
                <w:rFonts w:ascii="Times New Roman" w:hAnsi="Times New Roman" w:cs="Times New Roman"/>
                <w:b/>
                <w:sz w:val="24"/>
                <w:lang w:val="en-GB"/>
              </w:rPr>
              <w:t>Name of the mix</w:t>
            </w:r>
          </w:p>
        </w:tc>
        <w:tc>
          <w:tcPr>
            <w:tcW w:w="3020" w:type="dxa"/>
            <w:vAlign w:val="center"/>
          </w:tcPr>
          <w:p w14:paraId="0203D8F9" w14:textId="6BD8127A" w:rsidR="006F0333" w:rsidRPr="00D737DC" w:rsidRDefault="006F0333" w:rsidP="0005624D">
            <w:pPr>
              <w:spacing w:after="200" w:line="276" w:lineRule="auto"/>
              <w:jc w:val="center"/>
              <w:rPr>
                <w:rFonts w:ascii="Times New Roman" w:hAnsi="Times New Roman" w:cs="Times New Roman"/>
                <w:b/>
                <w:sz w:val="24"/>
                <w:lang w:val="en-GB"/>
              </w:rPr>
            </w:pPr>
            <w:r w:rsidRPr="00D737DC">
              <w:rPr>
                <w:rFonts w:ascii="Times New Roman" w:hAnsi="Times New Roman" w:cs="Times New Roman"/>
                <w:b/>
                <w:sz w:val="24"/>
                <w:lang w:val="en-GB"/>
              </w:rPr>
              <w:t>Composition of the mix</w:t>
            </w:r>
          </w:p>
        </w:tc>
        <w:tc>
          <w:tcPr>
            <w:tcW w:w="3034" w:type="dxa"/>
            <w:vAlign w:val="center"/>
          </w:tcPr>
          <w:p w14:paraId="68A77350" w14:textId="56291F97" w:rsidR="006F0333" w:rsidRPr="00D737DC" w:rsidRDefault="006F0333" w:rsidP="0005624D">
            <w:pPr>
              <w:spacing w:after="200" w:line="276" w:lineRule="auto"/>
              <w:jc w:val="center"/>
              <w:rPr>
                <w:rFonts w:ascii="Times New Roman" w:hAnsi="Times New Roman" w:cs="Times New Roman"/>
                <w:b/>
                <w:sz w:val="24"/>
                <w:lang w:val="en-GB"/>
              </w:rPr>
            </w:pPr>
            <w:r w:rsidRPr="00D737DC">
              <w:rPr>
                <w:rFonts w:ascii="Times New Roman" w:hAnsi="Times New Roman" w:cs="Times New Roman"/>
                <w:b/>
                <w:sz w:val="24"/>
                <w:lang w:val="en-GB"/>
              </w:rPr>
              <w:t>Test to be performed</w:t>
            </w:r>
          </w:p>
        </w:tc>
      </w:tr>
      <w:tr w:rsidR="000F3F38" w:rsidRPr="00D737DC" w14:paraId="4E1B0D18" w14:textId="77777777" w:rsidTr="00FE67FC">
        <w:tc>
          <w:tcPr>
            <w:tcW w:w="3008" w:type="dxa"/>
            <w:vAlign w:val="center"/>
          </w:tcPr>
          <w:p w14:paraId="012B8377" w14:textId="57E92E76" w:rsidR="000F3F38" w:rsidRPr="00D737DC" w:rsidRDefault="000F3F38" w:rsidP="0005624D">
            <w:pPr>
              <w:spacing w:after="200" w:line="276" w:lineRule="auto"/>
              <w:rPr>
                <w:rFonts w:ascii="Times New Roman" w:hAnsi="Times New Roman" w:cs="Times New Roman"/>
                <w:sz w:val="24"/>
                <w:lang w:val="en-GB"/>
              </w:rPr>
            </w:pPr>
            <w:r w:rsidRPr="00D737DC">
              <w:rPr>
                <w:rFonts w:ascii="Times New Roman" w:hAnsi="Times New Roman" w:cs="Times New Roman"/>
                <w:sz w:val="24"/>
                <w:lang w:val="en-GB"/>
              </w:rPr>
              <w:t>Mix A</w:t>
            </w:r>
            <w:r w:rsidRPr="00D737DC">
              <w:rPr>
                <w:rFonts w:ascii="Times New Roman" w:hAnsi="Times New Roman" w:cs="Times New Roman"/>
                <w:sz w:val="24"/>
                <w:vertAlign w:val="subscript"/>
                <w:lang w:val="en-GB"/>
              </w:rPr>
              <w:t>0</w:t>
            </w:r>
            <w:r w:rsidR="005A7739" w:rsidRPr="00D737DC">
              <w:rPr>
                <w:rFonts w:ascii="Times New Roman" w:hAnsi="Times New Roman" w:cs="Times New Roman"/>
                <w:sz w:val="24"/>
                <w:lang w:val="en-GB"/>
              </w:rPr>
              <w:t xml:space="preserve"> </w:t>
            </w:r>
            <w:r w:rsidR="005A7739" w:rsidRPr="00D737DC">
              <w:rPr>
                <w:rFonts w:ascii="Times New Roman" w:hAnsi="Times New Roman" w:cs="Times New Roman"/>
                <w:sz w:val="24"/>
                <w:vertAlign w:val="superscript"/>
                <w:lang w:val="en-GB"/>
              </w:rPr>
              <w:t>(</w:t>
            </w:r>
            <w:r w:rsidRPr="00D737DC">
              <w:rPr>
                <w:rFonts w:ascii="Times New Roman" w:hAnsi="Times New Roman" w:cs="Times New Roman"/>
                <w:sz w:val="24"/>
                <w:lang w:val="en-GB"/>
              </w:rPr>
              <w:t>*</w:t>
            </w:r>
            <w:r w:rsidR="005A7739" w:rsidRPr="00D737DC">
              <w:rPr>
                <w:rFonts w:ascii="Times New Roman" w:hAnsi="Times New Roman" w:cs="Times New Roman"/>
                <w:sz w:val="24"/>
                <w:vertAlign w:val="superscript"/>
                <w:lang w:val="en-GB"/>
              </w:rPr>
              <w:t>)</w:t>
            </w:r>
          </w:p>
        </w:tc>
        <w:tc>
          <w:tcPr>
            <w:tcW w:w="3020" w:type="dxa"/>
            <w:vAlign w:val="center"/>
          </w:tcPr>
          <w:p w14:paraId="7D5F2FD0" w14:textId="7A720071" w:rsidR="000F3F38" w:rsidRPr="00D737DC" w:rsidRDefault="000F3F38" w:rsidP="0005624D">
            <w:pPr>
              <w:spacing w:after="200" w:line="276" w:lineRule="auto"/>
              <w:rPr>
                <w:rFonts w:ascii="Times New Roman" w:hAnsi="Times New Roman" w:cs="Times New Roman"/>
                <w:sz w:val="24"/>
                <w:lang w:val="en-GB"/>
              </w:rPr>
            </w:pPr>
            <w:r w:rsidRPr="00D737DC">
              <w:rPr>
                <w:rFonts w:ascii="Times New Roman" w:hAnsi="Times New Roman" w:cs="Times New Roman"/>
                <w:sz w:val="24"/>
                <w:lang w:val="en-GB"/>
              </w:rPr>
              <w:t>Standard feed without tracer</w:t>
            </w:r>
          </w:p>
        </w:tc>
        <w:tc>
          <w:tcPr>
            <w:tcW w:w="3034" w:type="dxa"/>
            <w:vAlign w:val="center"/>
          </w:tcPr>
          <w:p w14:paraId="47BA389F" w14:textId="1C12B606" w:rsidR="000F3F38" w:rsidRPr="00D737DC" w:rsidRDefault="000F3F38" w:rsidP="0005624D">
            <w:pPr>
              <w:spacing w:after="200" w:line="276" w:lineRule="auto"/>
              <w:rPr>
                <w:rFonts w:ascii="Times New Roman" w:hAnsi="Times New Roman" w:cs="Times New Roman"/>
                <w:sz w:val="24"/>
                <w:lang w:val="en-GB"/>
              </w:rPr>
            </w:pPr>
            <w:r w:rsidRPr="00D737DC">
              <w:rPr>
                <w:rFonts w:ascii="Times New Roman" w:hAnsi="Times New Roman" w:cs="Times New Roman"/>
                <w:sz w:val="24"/>
                <w:lang w:val="en-GB"/>
              </w:rPr>
              <w:t>Natural content of the tracer</w:t>
            </w:r>
          </w:p>
        </w:tc>
      </w:tr>
      <w:tr w:rsidR="000C546F" w:rsidRPr="00D737DC" w14:paraId="7FC3CC76" w14:textId="77777777" w:rsidTr="00FE67FC">
        <w:tc>
          <w:tcPr>
            <w:tcW w:w="3008" w:type="dxa"/>
            <w:vAlign w:val="center"/>
          </w:tcPr>
          <w:p w14:paraId="420E8E75" w14:textId="49FACB77" w:rsidR="000C546F" w:rsidRPr="00D737DC" w:rsidRDefault="00B10382" w:rsidP="0005624D">
            <w:pPr>
              <w:spacing w:after="200" w:line="276" w:lineRule="auto"/>
              <w:rPr>
                <w:rFonts w:ascii="Times New Roman" w:hAnsi="Times New Roman" w:cs="Times New Roman"/>
                <w:sz w:val="24"/>
                <w:lang w:val="en-GB"/>
              </w:rPr>
            </w:pPr>
            <w:r w:rsidRPr="00D737DC">
              <w:rPr>
                <w:rFonts w:ascii="Times New Roman" w:hAnsi="Times New Roman" w:cs="Times New Roman"/>
                <w:sz w:val="24"/>
                <w:lang w:val="en-GB"/>
              </w:rPr>
              <w:t xml:space="preserve">Mix </w:t>
            </w:r>
            <w:r w:rsidR="000C546F" w:rsidRPr="00D737DC">
              <w:rPr>
                <w:rFonts w:ascii="Times New Roman" w:hAnsi="Times New Roman" w:cs="Times New Roman"/>
                <w:sz w:val="24"/>
                <w:lang w:val="en-GB"/>
              </w:rPr>
              <w:t>A</w:t>
            </w:r>
            <w:r w:rsidR="004574A5" w:rsidRPr="00D737DC">
              <w:rPr>
                <w:rFonts w:ascii="Times New Roman" w:hAnsi="Times New Roman" w:cs="Times New Roman"/>
                <w:sz w:val="24"/>
                <w:lang w:val="en-GB"/>
              </w:rPr>
              <w:t>/A’</w:t>
            </w:r>
            <w:r w:rsidR="005A7739" w:rsidRPr="00D737DC">
              <w:rPr>
                <w:rFonts w:ascii="Times New Roman" w:hAnsi="Times New Roman" w:cs="Times New Roman"/>
                <w:sz w:val="24"/>
                <w:lang w:val="en-GB"/>
              </w:rPr>
              <w:t xml:space="preserve"> </w:t>
            </w:r>
            <w:r w:rsidR="005A7739" w:rsidRPr="00D737DC">
              <w:rPr>
                <w:rFonts w:ascii="Times New Roman" w:hAnsi="Times New Roman" w:cs="Times New Roman"/>
                <w:sz w:val="24"/>
                <w:vertAlign w:val="superscript"/>
                <w:lang w:val="en-GB"/>
              </w:rPr>
              <w:t>(</w:t>
            </w:r>
            <w:r w:rsidR="00D951AF" w:rsidRPr="00D737DC">
              <w:rPr>
                <w:rFonts w:ascii="Times New Roman" w:hAnsi="Times New Roman" w:cs="Times New Roman"/>
                <w:sz w:val="24"/>
                <w:lang w:val="en-GB"/>
              </w:rPr>
              <w:t>*</w:t>
            </w:r>
            <w:r w:rsidR="000F3F38" w:rsidRPr="00D737DC">
              <w:rPr>
                <w:rFonts w:ascii="Times New Roman" w:hAnsi="Times New Roman" w:cs="Times New Roman"/>
                <w:sz w:val="24"/>
                <w:lang w:val="en-GB"/>
              </w:rPr>
              <w:t>*</w:t>
            </w:r>
            <w:r w:rsidR="005A7739" w:rsidRPr="00D737DC">
              <w:rPr>
                <w:rFonts w:ascii="Times New Roman" w:hAnsi="Times New Roman" w:cs="Times New Roman"/>
                <w:sz w:val="24"/>
                <w:vertAlign w:val="superscript"/>
                <w:lang w:val="en-GB"/>
              </w:rPr>
              <w:t>)</w:t>
            </w:r>
          </w:p>
        </w:tc>
        <w:tc>
          <w:tcPr>
            <w:tcW w:w="3020" w:type="dxa"/>
            <w:vAlign w:val="center"/>
          </w:tcPr>
          <w:p w14:paraId="437BF126" w14:textId="75C20E74" w:rsidR="000C546F" w:rsidRPr="00D737DC" w:rsidRDefault="000C546F" w:rsidP="0005624D">
            <w:pPr>
              <w:spacing w:after="200" w:line="276" w:lineRule="auto"/>
              <w:rPr>
                <w:rFonts w:ascii="Times New Roman" w:hAnsi="Times New Roman" w:cs="Times New Roman"/>
                <w:sz w:val="24"/>
                <w:lang w:val="en-GB"/>
              </w:rPr>
            </w:pPr>
            <w:r w:rsidRPr="00D737DC">
              <w:rPr>
                <w:rFonts w:ascii="Times New Roman" w:hAnsi="Times New Roman" w:cs="Times New Roman"/>
                <w:sz w:val="24"/>
                <w:lang w:val="en-GB"/>
              </w:rPr>
              <w:t>Standard feed</w:t>
            </w:r>
            <w:r w:rsidR="00796D4E" w:rsidRPr="00D737DC">
              <w:rPr>
                <w:rFonts w:ascii="Times New Roman" w:hAnsi="Times New Roman" w:cs="Times New Roman"/>
                <w:sz w:val="24"/>
                <w:lang w:val="en-GB"/>
              </w:rPr>
              <w:t xml:space="preserve"> </w:t>
            </w:r>
            <w:r w:rsidR="00D951AF" w:rsidRPr="00D737DC">
              <w:rPr>
                <w:rFonts w:ascii="Times New Roman" w:hAnsi="Times New Roman" w:cs="Times New Roman"/>
                <w:sz w:val="24"/>
                <w:lang w:val="en-GB"/>
              </w:rPr>
              <w:t xml:space="preserve">with </w:t>
            </w:r>
            <w:r w:rsidR="00F70A43" w:rsidRPr="00D737DC">
              <w:rPr>
                <w:rFonts w:ascii="Times New Roman" w:hAnsi="Times New Roman" w:cs="Times New Roman"/>
                <w:sz w:val="24"/>
                <w:lang w:val="en-GB"/>
              </w:rPr>
              <w:t>tracer</w:t>
            </w:r>
          </w:p>
        </w:tc>
        <w:tc>
          <w:tcPr>
            <w:tcW w:w="3034" w:type="dxa"/>
            <w:vAlign w:val="center"/>
          </w:tcPr>
          <w:p w14:paraId="04DF260F" w14:textId="05F94016" w:rsidR="000C546F" w:rsidRPr="00D737DC" w:rsidRDefault="000C546F" w:rsidP="0005624D">
            <w:pPr>
              <w:spacing w:after="200" w:line="276" w:lineRule="auto"/>
              <w:rPr>
                <w:rFonts w:ascii="Times New Roman" w:hAnsi="Times New Roman" w:cs="Times New Roman"/>
                <w:sz w:val="24"/>
                <w:lang w:val="en-GB"/>
              </w:rPr>
            </w:pPr>
            <w:r w:rsidRPr="00D737DC">
              <w:rPr>
                <w:rFonts w:ascii="Times New Roman" w:hAnsi="Times New Roman" w:cs="Times New Roman"/>
                <w:sz w:val="24"/>
                <w:lang w:val="en-GB"/>
              </w:rPr>
              <w:t xml:space="preserve">Homogeneity </w:t>
            </w:r>
            <w:r w:rsidR="00796D4E" w:rsidRPr="00D737DC">
              <w:rPr>
                <w:rFonts w:ascii="Times New Roman" w:hAnsi="Times New Roman" w:cs="Times New Roman"/>
                <w:sz w:val="24"/>
                <w:lang w:val="en-GB"/>
              </w:rPr>
              <w:t xml:space="preserve">and content of the </w:t>
            </w:r>
            <w:r w:rsidR="005A49A7" w:rsidRPr="00D737DC">
              <w:rPr>
                <w:rFonts w:ascii="Times New Roman" w:hAnsi="Times New Roman" w:cs="Times New Roman"/>
                <w:sz w:val="24"/>
                <w:lang w:val="en-GB"/>
              </w:rPr>
              <w:t>tracer</w:t>
            </w:r>
            <w:r w:rsidR="00CD0E2B" w:rsidRPr="00D737DC">
              <w:rPr>
                <w:rFonts w:ascii="Times New Roman" w:hAnsi="Times New Roman" w:cs="Times New Roman"/>
                <w:sz w:val="24"/>
                <w:lang w:val="en-GB"/>
              </w:rPr>
              <w:t xml:space="preserve"> </w:t>
            </w:r>
          </w:p>
        </w:tc>
      </w:tr>
      <w:tr w:rsidR="000C546F" w:rsidRPr="00D737DC" w14:paraId="7AA5BA02" w14:textId="77777777" w:rsidTr="00FE67FC">
        <w:tc>
          <w:tcPr>
            <w:tcW w:w="3008" w:type="dxa"/>
            <w:vAlign w:val="center"/>
          </w:tcPr>
          <w:p w14:paraId="1587C1DB" w14:textId="5DF840E6" w:rsidR="000C546F" w:rsidRPr="00D737DC" w:rsidRDefault="00B10382" w:rsidP="0005624D">
            <w:pPr>
              <w:spacing w:after="200" w:line="276" w:lineRule="auto"/>
              <w:rPr>
                <w:rFonts w:ascii="Times New Roman" w:hAnsi="Times New Roman" w:cs="Times New Roman"/>
                <w:sz w:val="24"/>
                <w:lang w:val="en-GB"/>
              </w:rPr>
            </w:pPr>
            <w:r w:rsidRPr="00D737DC">
              <w:rPr>
                <w:rFonts w:ascii="Times New Roman" w:hAnsi="Times New Roman" w:cs="Times New Roman"/>
                <w:sz w:val="24"/>
                <w:lang w:val="en-GB"/>
              </w:rPr>
              <w:t>Mix</w:t>
            </w:r>
            <w:r w:rsidR="000C546F" w:rsidRPr="00D737DC">
              <w:rPr>
                <w:rFonts w:ascii="Times New Roman" w:hAnsi="Times New Roman" w:cs="Times New Roman"/>
                <w:sz w:val="24"/>
                <w:lang w:val="en-GB"/>
              </w:rPr>
              <w:t xml:space="preserve"> B</w:t>
            </w:r>
          </w:p>
        </w:tc>
        <w:tc>
          <w:tcPr>
            <w:tcW w:w="3020" w:type="dxa"/>
            <w:vAlign w:val="center"/>
          </w:tcPr>
          <w:p w14:paraId="1424B31F" w14:textId="32923760" w:rsidR="000C546F" w:rsidRPr="00D737DC" w:rsidRDefault="000C546F" w:rsidP="0005624D">
            <w:pPr>
              <w:spacing w:after="200" w:line="276" w:lineRule="auto"/>
              <w:rPr>
                <w:rFonts w:ascii="Times New Roman" w:hAnsi="Times New Roman" w:cs="Times New Roman"/>
                <w:sz w:val="24"/>
                <w:lang w:val="en-GB"/>
              </w:rPr>
            </w:pPr>
            <w:r w:rsidRPr="00D737DC">
              <w:rPr>
                <w:rFonts w:ascii="Times New Roman" w:hAnsi="Times New Roman" w:cs="Times New Roman"/>
                <w:sz w:val="24"/>
                <w:lang w:val="en-GB"/>
              </w:rPr>
              <w:t xml:space="preserve">Standard feed </w:t>
            </w:r>
            <w:r w:rsidR="00796D4E" w:rsidRPr="00D737DC">
              <w:rPr>
                <w:rFonts w:ascii="Times New Roman" w:hAnsi="Times New Roman" w:cs="Times New Roman"/>
                <w:sz w:val="24"/>
                <w:lang w:val="en-GB"/>
              </w:rPr>
              <w:t xml:space="preserve">without </w:t>
            </w:r>
            <w:r w:rsidR="00F70A43" w:rsidRPr="00D737DC">
              <w:rPr>
                <w:rFonts w:ascii="Times New Roman" w:hAnsi="Times New Roman" w:cs="Times New Roman"/>
                <w:sz w:val="24"/>
                <w:lang w:val="en-GB"/>
              </w:rPr>
              <w:t>tracer</w:t>
            </w:r>
          </w:p>
        </w:tc>
        <w:tc>
          <w:tcPr>
            <w:tcW w:w="3034" w:type="dxa"/>
            <w:vAlign w:val="center"/>
          </w:tcPr>
          <w:p w14:paraId="5EF86774" w14:textId="75638E7B" w:rsidR="000C546F" w:rsidRPr="00D737DC" w:rsidRDefault="00796D4E" w:rsidP="0005624D">
            <w:pPr>
              <w:spacing w:after="200" w:line="276" w:lineRule="auto"/>
              <w:rPr>
                <w:rFonts w:ascii="Times New Roman" w:hAnsi="Times New Roman" w:cs="Times New Roman"/>
                <w:sz w:val="24"/>
                <w:lang w:val="en-GB"/>
              </w:rPr>
            </w:pPr>
            <w:r w:rsidRPr="00D737DC">
              <w:rPr>
                <w:rFonts w:ascii="Times New Roman" w:hAnsi="Times New Roman" w:cs="Times New Roman"/>
                <w:sz w:val="24"/>
                <w:lang w:val="en-GB"/>
              </w:rPr>
              <w:t>C</w:t>
            </w:r>
            <w:r w:rsidR="000C546F" w:rsidRPr="00D737DC">
              <w:rPr>
                <w:rFonts w:ascii="Times New Roman" w:hAnsi="Times New Roman" w:cs="Times New Roman"/>
                <w:sz w:val="24"/>
                <w:lang w:val="en-GB"/>
              </w:rPr>
              <w:t>ross</w:t>
            </w:r>
            <w:r w:rsidRPr="00D737DC">
              <w:rPr>
                <w:rFonts w:ascii="Times New Roman" w:hAnsi="Times New Roman" w:cs="Times New Roman"/>
                <w:sz w:val="24"/>
                <w:lang w:val="en-GB"/>
              </w:rPr>
              <w:t>-</w:t>
            </w:r>
            <w:r w:rsidR="000C546F" w:rsidRPr="00D737DC">
              <w:rPr>
                <w:rFonts w:ascii="Times New Roman" w:hAnsi="Times New Roman" w:cs="Times New Roman"/>
                <w:sz w:val="24"/>
                <w:lang w:val="en-GB"/>
              </w:rPr>
              <w:t>contamination test</w:t>
            </w:r>
            <w:r w:rsidR="00CD0E2B" w:rsidRPr="00D737DC">
              <w:rPr>
                <w:rFonts w:ascii="Times New Roman" w:hAnsi="Times New Roman" w:cs="Times New Roman"/>
                <w:sz w:val="24"/>
                <w:lang w:val="en-GB"/>
              </w:rPr>
              <w:t xml:space="preserve"> </w:t>
            </w:r>
          </w:p>
        </w:tc>
      </w:tr>
      <w:tr w:rsidR="000C546F" w:rsidRPr="00D737DC" w14:paraId="60364E57" w14:textId="77777777" w:rsidTr="00FE67FC">
        <w:tc>
          <w:tcPr>
            <w:tcW w:w="3008" w:type="dxa"/>
            <w:vAlign w:val="center"/>
          </w:tcPr>
          <w:p w14:paraId="42DDDC02" w14:textId="5BD533BB" w:rsidR="000C546F" w:rsidRPr="00D737DC" w:rsidRDefault="00B10382" w:rsidP="0005624D">
            <w:pPr>
              <w:spacing w:after="200" w:line="276" w:lineRule="auto"/>
              <w:rPr>
                <w:rFonts w:ascii="Times New Roman" w:hAnsi="Times New Roman" w:cs="Times New Roman"/>
                <w:sz w:val="24"/>
                <w:lang w:val="en-GB"/>
              </w:rPr>
            </w:pPr>
            <w:r w:rsidRPr="00D737DC">
              <w:rPr>
                <w:rFonts w:ascii="Times New Roman" w:hAnsi="Times New Roman" w:cs="Times New Roman"/>
                <w:sz w:val="24"/>
                <w:lang w:val="en-GB"/>
              </w:rPr>
              <w:t>Mix</w:t>
            </w:r>
            <w:r w:rsidR="000C546F" w:rsidRPr="00D737DC">
              <w:rPr>
                <w:rFonts w:ascii="Times New Roman" w:hAnsi="Times New Roman" w:cs="Times New Roman"/>
                <w:sz w:val="24"/>
                <w:lang w:val="en-GB"/>
              </w:rPr>
              <w:t xml:space="preserve"> C</w:t>
            </w:r>
          </w:p>
        </w:tc>
        <w:tc>
          <w:tcPr>
            <w:tcW w:w="3020" w:type="dxa"/>
            <w:vAlign w:val="center"/>
          </w:tcPr>
          <w:p w14:paraId="544E072D" w14:textId="31F2FFF2" w:rsidR="000C546F" w:rsidRPr="00D737DC" w:rsidRDefault="00796D4E" w:rsidP="0005624D">
            <w:pPr>
              <w:spacing w:after="200" w:line="276" w:lineRule="auto"/>
              <w:rPr>
                <w:rFonts w:ascii="Times New Roman" w:hAnsi="Times New Roman" w:cs="Times New Roman"/>
                <w:sz w:val="24"/>
                <w:lang w:val="en-GB"/>
              </w:rPr>
            </w:pPr>
            <w:r w:rsidRPr="00D737DC">
              <w:rPr>
                <w:rFonts w:ascii="Times New Roman" w:hAnsi="Times New Roman" w:cs="Times New Roman"/>
                <w:sz w:val="24"/>
                <w:lang w:val="en-GB"/>
              </w:rPr>
              <w:t>Standard feed</w:t>
            </w:r>
            <w:r w:rsidR="000C546F" w:rsidRPr="00D737DC">
              <w:rPr>
                <w:rFonts w:ascii="Times New Roman" w:hAnsi="Times New Roman" w:cs="Times New Roman"/>
                <w:sz w:val="24"/>
                <w:lang w:val="en-GB"/>
              </w:rPr>
              <w:t xml:space="preserve"> without </w:t>
            </w:r>
            <w:r w:rsidR="00242EE5" w:rsidRPr="00D737DC">
              <w:rPr>
                <w:rFonts w:ascii="Times New Roman" w:hAnsi="Times New Roman" w:cs="Times New Roman"/>
                <w:sz w:val="24"/>
                <w:lang w:val="en-GB"/>
              </w:rPr>
              <w:t>tracer</w:t>
            </w:r>
          </w:p>
        </w:tc>
        <w:tc>
          <w:tcPr>
            <w:tcW w:w="3034" w:type="dxa"/>
            <w:vAlign w:val="center"/>
          </w:tcPr>
          <w:p w14:paraId="50762A01" w14:textId="1C370E24" w:rsidR="000C546F" w:rsidRPr="00D737DC" w:rsidRDefault="000C546F" w:rsidP="0005624D">
            <w:pPr>
              <w:spacing w:after="200" w:line="276" w:lineRule="auto"/>
              <w:rPr>
                <w:rFonts w:ascii="Times New Roman" w:hAnsi="Times New Roman" w:cs="Times New Roman"/>
                <w:sz w:val="24"/>
                <w:lang w:val="en-GB"/>
              </w:rPr>
            </w:pPr>
            <w:r w:rsidRPr="00D737DC">
              <w:rPr>
                <w:rFonts w:ascii="Times New Roman" w:hAnsi="Times New Roman" w:cs="Times New Roman"/>
                <w:sz w:val="24"/>
                <w:lang w:val="en-GB"/>
              </w:rPr>
              <w:t>Cross contamination test</w:t>
            </w:r>
            <w:r w:rsidR="00CD0E2B" w:rsidRPr="00D737DC">
              <w:rPr>
                <w:rFonts w:ascii="Times New Roman" w:hAnsi="Times New Roman" w:cs="Times New Roman"/>
                <w:sz w:val="24"/>
                <w:lang w:val="en-GB"/>
              </w:rPr>
              <w:t>: measure of decrease in cross-contamination and measure of flushing efficacy</w:t>
            </w:r>
          </w:p>
        </w:tc>
      </w:tr>
    </w:tbl>
    <w:p w14:paraId="0ECA5401" w14:textId="6668451C" w:rsidR="000F3F38" w:rsidRPr="00D737DC" w:rsidRDefault="005A7739" w:rsidP="001546FD">
      <w:pPr>
        <w:spacing w:after="0"/>
        <w:ind w:left="480" w:hanging="480"/>
        <w:jc w:val="both"/>
        <w:rPr>
          <w:rFonts w:ascii="Times New Roman" w:hAnsi="Times New Roman" w:cs="Times New Roman"/>
          <w:sz w:val="24"/>
          <w:lang w:val="en-GB"/>
        </w:rPr>
      </w:pPr>
      <w:r w:rsidRPr="00D737DC">
        <w:rPr>
          <w:rFonts w:ascii="Times New Roman" w:hAnsi="Times New Roman" w:cs="Times New Roman"/>
          <w:sz w:val="24"/>
          <w:vertAlign w:val="superscript"/>
          <w:lang w:val="en-GB"/>
        </w:rPr>
        <w:t>(</w:t>
      </w:r>
      <w:r w:rsidRPr="00D737DC">
        <w:rPr>
          <w:rFonts w:ascii="Times New Roman" w:hAnsi="Times New Roman" w:cs="Times New Roman"/>
          <w:sz w:val="24"/>
          <w:lang w:val="en-GB"/>
        </w:rPr>
        <w:t>*</w:t>
      </w:r>
      <w:r w:rsidRPr="00D737DC">
        <w:rPr>
          <w:rFonts w:ascii="Times New Roman" w:hAnsi="Times New Roman" w:cs="Times New Roman"/>
          <w:sz w:val="24"/>
          <w:vertAlign w:val="superscript"/>
          <w:lang w:val="en-GB"/>
        </w:rPr>
        <w:t>)</w:t>
      </w:r>
      <w:r w:rsidR="000F3F38" w:rsidRPr="00D737DC">
        <w:t xml:space="preserve"> </w:t>
      </w:r>
      <w:r w:rsidRPr="00D737DC">
        <w:tab/>
      </w:r>
      <w:r w:rsidR="000F3F38" w:rsidRPr="00D737DC">
        <w:rPr>
          <w:rFonts w:ascii="Times New Roman" w:hAnsi="Times New Roman" w:cs="Times New Roman"/>
          <w:sz w:val="24"/>
          <w:lang w:val="en-GB"/>
        </w:rPr>
        <w:t xml:space="preserve">Only in case trace elements </w:t>
      </w:r>
      <w:r w:rsidR="001546FD" w:rsidRPr="00D737DC">
        <w:rPr>
          <w:rFonts w:ascii="Times New Roman" w:hAnsi="Times New Roman" w:cs="Times New Roman"/>
          <w:sz w:val="24"/>
          <w:lang w:val="en-GB"/>
        </w:rPr>
        <w:t xml:space="preserve">or colouring agents </w:t>
      </w:r>
      <w:r w:rsidR="000F3F38" w:rsidRPr="00D737DC">
        <w:rPr>
          <w:rFonts w:ascii="Times New Roman" w:hAnsi="Times New Roman" w:cs="Times New Roman"/>
          <w:sz w:val="24"/>
          <w:lang w:val="en-GB"/>
        </w:rPr>
        <w:t>are used as tracers.</w:t>
      </w:r>
    </w:p>
    <w:p w14:paraId="78A52456" w14:textId="061BC100" w:rsidR="006A57B1" w:rsidRPr="00D737DC" w:rsidRDefault="005A7739" w:rsidP="005A7739">
      <w:pPr>
        <w:ind w:left="480" w:hanging="480"/>
        <w:jc w:val="both"/>
        <w:rPr>
          <w:rFonts w:ascii="Times New Roman" w:hAnsi="Times New Roman" w:cs="Times New Roman"/>
          <w:sz w:val="24"/>
          <w:lang w:val="en-GB"/>
        </w:rPr>
      </w:pPr>
      <w:r w:rsidRPr="00D737DC">
        <w:rPr>
          <w:rFonts w:ascii="Times New Roman" w:hAnsi="Times New Roman" w:cs="Times New Roman"/>
          <w:sz w:val="24"/>
          <w:vertAlign w:val="superscript"/>
          <w:lang w:val="en-GB"/>
        </w:rPr>
        <w:lastRenderedPageBreak/>
        <w:t>(</w:t>
      </w:r>
      <w:r w:rsidRPr="00D737DC">
        <w:rPr>
          <w:rFonts w:ascii="Times New Roman" w:hAnsi="Times New Roman" w:cs="Times New Roman"/>
          <w:sz w:val="24"/>
          <w:lang w:val="en-GB"/>
        </w:rPr>
        <w:t>**</w:t>
      </w:r>
      <w:r w:rsidRPr="00D737DC">
        <w:rPr>
          <w:rFonts w:ascii="Times New Roman" w:hAnsi="Times New Roman" w:cs="Times New Roman"/>
          <w:sz w:val="24"/>
          <w:vertAlign w:val="superscript"/>
          <w:lang w:val="en-GB"/>
        </w:rPr>
        <w:t>)</w:t>
      </w:r>
      <w:r w:rsidR="00D951AF" w:rsidRPr="00D737DC">
        <w:rPr>
          <w:rFonts w:ascii="Times New Roman" w:hAnsi="Times New Roman" w:cs="Times New Roman"/>
          <w:sz w:val="24"/>
          <w:lang w:val="en-GB"/>
        </w:rPr>
        <w:t xml:space="preserve"> </w:t>
      </w:r>
      <w:r w:rsidRPr="00D737DC">
        <w:rPr>
          <w:rFonts w:ascii="Times New Roman" w:hAnsi="Times New Roman" w:cs="Times New Roman"/>
          <w:sz w:val="24"/>
          <w:lang w:val="en-GB"/>
        </w:rPr>
        <w:tab/>
      </w:r>
      <w:r w:rsidR="00D951AF" w:rsidRPr="00D737DC">
        <w:rPr>
          <w:rFonts w:ascii="Times New Roman" w:hAnsi="Times New Roman" w:cs="Times New Roman"/>
          <w:sz w:val="24"/>
          <w:lang w:val="en-GB"/>
        </w:rPr>
        <w:t xml:space="preserve">It is recommended to prepare two mixes </w:t>
      </w:r>
      <w:r w:rsidR="004574A5" w:rsidRPr="00D737DC">
        <w:rPr>
          <w:rFonts w:ascii="Times New Roman" w:hAnsi="Times New Roman" w:cs="Times New Roman"/>
          <w:sz w:val="24"/>
          <w:lang w:val="en-GB"/>
        </w:rPr>
        <w:t xml:space="preserve">(A and A’) </w:t>
      </w:r>
      <w:r w:rsidR="00D951AF" w:rsidRPr="00D737DC">
        <w:rPr>
          <w:rFonts w:ascii="Times New Roman" w:hAnsi="Times New Roman" w:cs="Times New Roman"/>
          <w:sz w:val="24"/>
          <w:lang w:val="en-GB"/>
        </w:rPr>
        <w:t xml:space="preserve">with tracer to ensure that the </w:t>
      </w:r>
      <w:r w:rsidR="004574A5" w:rsidRPr="00D737DC">
        <w:rPr>
          <w:rFonts w:ascii="Times New Roman" w:hAnsi="Times New Roman" w:cs="Times New Roman"/>
          <w:sz w:val="24"/>
          <w:lang w:val="en-GB"/>
        </w:rPr>
        <w:t xml:space="preserve">final </w:t>
      </w:r>
      <w:r w:rsidR="00D951AF" w:rsidRPr="00D737DC">
        <w:rPr>
          <w:rFonts w:ascii="Times New Roman" w:hAnsi="Times New Roman" w:cs="Times New Roman"/>
          <w:sz w:val="24"/>
          <w:lang w:val="en-GB"/>
        </w:rPr>
        <w:t>Mix A</w:t>
      </w:r>
      <w:r w:rsidR="004574A5" w:rsidRPr="00D737DC">
        <w:rPr>
          <w:rFonts w:ascii="Times New Roman" w:hAnsi="Times New Roman" w:cs="Times New Roman"/>
          <w:sz w:val="24"/>
          <w:lang w:val="en-GB"/>
        </w:rPr>
        <w:t>’</w:t>
      </w:r>
      <w:r w:rsidR="00D951AF" w:rsidRPr="00D737DC">
        <w:rPr>
          <w:rFonts w:ascii="Times New Roman" w:hAnsi="Times New Roman" w:cs="Times New Roman"/>
          <w:sz w:val="24"/>
          <w:lang w:val="en-GB"/>
        </w:rPr>
        <w:t xml:space="preserve"> contains the tracer in sufficient amount for the subsequent tests</w:t>
      </w:r>
      <w:r w:rsidR="00242EE5" w:rsidRPr="00D737DC">
        <w:rPr>
          <w:rFonts w:ascii="Times New Roman" w:hAnsi="Times New Roman" w:cs="Times New Roman"/>
          <w:sz w:val="24"/>
          <w:lang w:val="en-GB"/>
        </w:rPr>
        <w:t>.</w:t>
      </w:r>
    </w:p>
    <w:p w14:paraId="3B4894A8" w14:textId="77777777" w:rsidR="00EB34DE" w:rsidRPr="00D737DC" w:rsidRDefault="00EB34DE" w:rsidP="005A7739">
      <w:pPr>
        <w:ind w:left="480" w:hanging="480"/>
        <w:jc w:val="both"/>
        <w:rPr>
          <w:rFonts w:ascii="Times New Roman" w:hAnsi="Times New Roman" w:cs="Times New Roman"/>
          <w:sz w:val="24"/>
          <w:lang w:val="en-GB"/>
        </w:rPr>
      </w:pPr>
    </w:p>
    <w:p w14:paraId="4E0D297A" w14:textId="17521CC3" w:rsidR="00D159E8" w:rsidRPr="00D737DC" w:rsidRDefault="00D159E8" w:rsidP="0005624D">
      <w:pPr>
        <w:pStyle w:val="Heading3"/>
        <w:spacing w:before="0" w:after="200"/>
        <w:jc w:val="both"/>
      </w:pPr>
      <w:bookmarkStart w:id="26" w:name="_Toc212708237"/>
      <w:bookmarkStart w:id="27" w:name="_Hlk193279431"/>
      <w:r w:rsidRPr="00D737DC">
        <w:t>3.2.</w:t>
      </w:r>
      <w:r w:rsidR="0013246C" w:rsidRPr="00D737DC">
        <w:t>4</w:t>
      </w:r>
      <w:r w:rsidRPr="00D737DC">
        <w:t>. Analytical methods</w:t>
      </w:r>
      <w:bookmarkEnd w:id="26"/>
    </w:p>
    <w:p w14:paraId="387575D3" w14:textId="198ED6CA" w:rsidR="0013246C" w:rsidRPr="00D737DC" w:rsidRDefault="005A49A7" w:rsidP="0005624D">
      <w:pPr>
        <w:jc w:val="both"/>
        <w:rPr>
          <w:rFonts w:ascii="Times New Roman" w:hAnsi="Times New Roman" w:cs="Times New Roman"/>
          <w:sz w:val="24"/>
          <w:lang w:val="en-GB"/>
        </w:rPr>
      </w:pPr>
      <w:r w:rsidRPr="00D737DC">
        <w:rPr>
          <w:rFonts w:ascii="Times New Roman" w:hAnsi="Times New Roman" w:cs="Times New Roman"/>
          <w:sz w:val="24"/>
          <w:lang w:val="en-GB"/>
        </w:rPr>
        <w:t>Tracer</w:t>
      </w:r>
      <w:r w:rsidR="0013246C" w:rsidRPr="00D737DC">
        <w:rPr>
          <w:rFonts w:ascii="Times New Roman" w:hAnsi="Times New Roman" w:cs="Times New Roman"/>
          <w:sz w:val="24"/>
          <w:lang w:val="en-GB"/>
        </w:rPr>
        <w:t xml:space="preserve">s </w:t>
      </w:r>
      <w:r w:rsidR="00904A8B" w:rsidRPr="00D737DC">
        <w:rPr>
          <w:rFonts w:ascii="Times New Roman" w:hAnsi="Times New Roman" w:cs="Times New Roman"/>
          <w:sz w:val="24"/>
          <w:lang w:val="en-GB"/>
        </w:rPr>
        <w:t>should</w:t>
      </w:r>
      <w:r w:rsidR="00B569F3" w:rsidRPr="00D737DC">
        <w:rPr>
          <w:rFonts w:ascii="Times New Roman" w:hAnsi="Times New Roman" w:cs="Times New Roman"/>
          <w:sz w:val="24"/>
          <w:lang w:val="en-GB"/>
        </w:rPr>
        <w:t xml:space="preserve"> </w:t>
      </w:r>
      <w:r w:rsidR="0013246C" w:rsidRPr="00D737DC">
        <w:rPr>
          <w:rFonts w:ascii="Times New Roman" w:hAnsi="Times New Roman" w:cs="Times New Roman"/>
          <w:sz w:val="24"/>
          <w:lang w:val="en-GB"/>
        </w:rPr>
        <w:t>be analysed by appropriate and applicable methods of analysis fulfilling the following criteria</w:t>
      </w:r>
      <w:r w:rsidR="007451F1" w:rsidRPr="00D737DC">
        <w:rPr>
          <w:rFonts w:ascii="Times New Roman" w:hAnsi="Times New Roman" w:cs="Times New Roman"/>
          <w:sz w:val="24"/>
          <w:lang w:val="en-GB"/>
        </w:rPr>
        <w:t xml:space="preserve"> with good results</w:t>
      </w:r>
      <w:r w:rsidR="00D81C4C" w:rsidRPr="00D737DC">
        <w:rPr>
          <w:rFonts w:ascii="Times New Roman" w:hAnsi="Times New Roman" w:cs="Times New Roman"/>
          <w:sz w:val="24"/>
          <w:lang w:val="en-GB"/>
        </w:rPr>
        <w:t xml:space="preserve"> for the intended use</w:t>
      </w:r>
      <w:r w:rsidR="0013246C" w:rsidRPr="00D737DC">
        <w:rPr>
          <w:rFonts w:ascii="Times New Roman" w:hAnsi="Times New Roman" w:cs="Times New Roman"/>
          <w:sz w:val="24"/>
          <w:lang w:val="en-GB"/>
        </w:rPr>
        <w:t>:</w:t>
      </w:r>
    </w:p>
    <w:p w14:paraId="0D35F8F8" w14:textId="3E9E1802" w:rsidR="0013246C" w:rsidRPr="00D737DC" w:rsidRDefault="0013246C" w:rsidP="00332D3C">
      <w:pPr>
        <w:pStyle w:val="ListParagraph"/>
        <w:numPr>
          <w:ilvl w:val="0"/>
          <w:numId w:val="12"/>
        </w:numPr>
        <w:ind w:left="960" w:hanging="600"/>
        <w:contextualSpacing w:val="0"/>
        <w:jc w:val="both"/>
        <w:rPr>
          <w:rFonts w:ascii="Times New Roman" w:hAnsi="Times New Roman" w:cs="Times New Roman"/>
          <w:sz w:val="24"/>
        </w:rPr>
      </w:pPr>
      <w:r w:rsidRPr="00D737DC">
        <w:rPr>
          <w:rFonts w:ascii="Times New Roman" w:hAnsi="Times New Roman" w:cs="Times New Roman"/>
          <w:sz w:val="24"/>
        </w:rPr>
        <w:t>accuracy (trueness and precision),</w:t>
      </w:r>
    </w:p>
    <w:p w14:paraId="6A9D0959" w14:textId="2D494822" w:rsidR="0013246C" w:rsidRPr="00D737DC" w:rsidRDefault="0013246C" w:rsidP="00332D3C">
      <w:pPr>
        <w:pStyle w:val="ListParagraph"/>
        <w:numPr>
          <w:ilvl w:val="0"/>
          <w:numId w:val="12"/>
        </w:numPr>
        <w:ind w:left="960" w:hanging="600"/>
        <w:contextualSpacing w:val="0"/>
        <w:jc w:val="both"/>
        <w:rPr>
          <w:rFonts w:ascii="Times New Roman" w:hAnsi="Times New Roman" w:cs="Times New Roman"/>
          <w:sz w:val="24"/>
        </w:rPr>
      </w:pPr>
      <w:r w:rsidRPr="00D737DC">
        <w:rPr>
          <w:rFonts w:ascii="Times New Roman" w:hAnsi="Times New Roman" w:cs="Times New Roman"/>
          <w:sz w:val="24"/>
        </w:rPr>
        <w:t>applicability (matrix and concentration range),</w:t>
      </w:r>
    </w:p>
    <w:p w14:paraId="257C9192" w14:textId="78599C73" w:rsidR="0013246C" w:rsidRPr="00D737DC" w:rsidRDefault="0013246C" w:rsidP="00332D3C">
      <w:pPr>
        <w:pStyle w:val="ListParagraph"/>
        <w:numPr>
          <w:ilvl w:val="0"/>
          <w:numId w:val="12"/>
        </w:numPr>
        <w:ind w:left="960" w:hanging="600"/>
        <w:contextualSpacing w:val="0"/>
        <w:jc w:val="both"/>
        <w:rPr>
          <w:rFonts w:ascii="Times New Roman" w:hAnsi="Times New Roman" w:cs="Times New Roman"/>
          <w:sz w:val="24"/>
        </w:rPr>
      </w:pPr>
      <w:r w:rsidRPr="00D737DC">
        <w:rPr>
          <w:rFonts w:ascii="Times New Roman" w:hAnsi="Times New Roman" w:cs="Times New Roman"/>
          <w:sz w:val="24"/>
        </w:rPr>
        <w:t>limit of detection,</w:t>
      </w:r>
    </w:p>
    <w:p w14:paraId="36E959A5" w14:textId="78EB02CB" w:rsidR="0013246C" w:rsidRPr="00D737DC" w:rsidRDefault="0013246C" w:rsidP="00332D3C">
      <w:pPr>
        <w:pStyle w:val="ListParagraph"/>
        <w:numPr>
          <w:ilvl w:val="0"/>
          <w:numId w:val="12"/>
        </w:numPr>
        <w:ind w:left="960" w:hanging="600"/>
        <w:contextualSpacing w:val="0"/>
        <w:jc w:val="both"/>
        <w:rPr>
          <w:rFonts w:ascii="Times New Roman" w:hAnsi="Times New Roman" w:cs="Times New Roman"/>
          <w:sz w:val="24"/>
        </w:rPr>
      </w:pPr>
      <w:r w:rsidRPr="00D737DC">
        <w:rPr>
          <w:rFonts w:ascii="Times New Roman" w:hAnsi="Times New Roman" w:cs="Times New Roman"/>
          <w:sz w:val="24"/>
        </w:rPr>
        <w:t>limit of quantification,</w:t>
      </w:r>
    </w:p>
    <w:p w14:paraId="3120CCFC" w14:textId="5B814578" w:rsidR="0013246C" w:rsidRPr="00D737DC" w:rsidRDefault="0013246C" w:rsidP="00332D3C">
      <w:pPr>
        <w:pStyle w:val="ListParagraph"/>
        <w:numPr>
          <w:ilvl w:val="0"/>
          <w:numId w:val="12"/>
        </w:numPr>
        <w:ind w:left="960" w:hanging="600"/>
        <w:contextualSpacing w:val="0"/>
        <w:jc w:val="both"/>
        <w:rPr>
          <w:rFonts w:ascii="Times New Roman" w:hAnsi="Times New Roman" w:cs="Times New Roman"/>
          <w:sz w:val="24"/>
        </w:rPr>
      </w:pPr>
      <w:r w:rsidRPr="00D737DC">
        <w:rPr>
          <w:rFonts w:ascii="Times New Roman" w:hAnsi="Times New Roman" w:cs="Times New Roman"/>
          <w:sz w:val="24"/>
        </w:rPr>
        <w:t>precision,</w:t>
      </w:r>
    </w:p>
    <w:p w14:paraId="5264A24F" w14:textId="4C7600F6" w:rsidR="0013246C" w:rsidRPr="00D737DC" w:rsidRDefault="0013246C" w:rsidP="00332D3C">
      <w:pPr>
        <w:pStyle w:val="ListParagraph"/>
        <w:numPr>
          <w:ilvl w:val="0"/>
          <w:numId w:val="12"/>
        </w:numPr>
        <w:ind w:left="960" w:hanging="600"/>
        <w:contextualSpacing w:val="0"/>
        <w:jc w:val="both"/>
        <w:rPr>
          <w:rFonts w:ascii="Times New Roman" w:hAnsi="Times New Roman" w:cs="Times New Roman"/>
          <w:sz w:val="24"/>
        </w:rPr>
      </w:pPr>
      <w:r w:rsidRPr="00D737DC">
        <w:rPr>
          <w:rFonts w:ascii="Times New Roman" w:hAnsi="Times New Roman" w:cs="Times New Roman"/>
          <w:sz w:val="24"/>
        </w:rPr>
        <w:t>repeatability,</w:t>
      </w:r>
    </w:p>
    <w:p w14:paraId="79B38477" w14:textId="04B1F565" w:rsidR="0013246C" w:rsidRPr="00D737DC" w:rsidRDefault="0013246C" w:rsidP="00332D3C">
      <w:pPr>
        <w:pStyle w:val="ListParagraph"/>
        <w:numPr>
          <w:ilvl w:val="0"/>
          <w:numId w:val="12"/>
        </w:numPr>
        <w:ind w:left="960" w:hanging="600"/>
        <w:contextualSpacing w:val="0"/>
        <w:jc w:val="both"/>
        <w:rPr>
          <w:rFonts w:ascii="Times New Roman" w:hAnsi="Times New Roman" w:cs="Times New Roman"/>
          <w:sz w:val="24"/>
        </w:rPr>
      </w:pPr>
      <w:r w:rsidRPr="00D737DC">
        <w:rPr>
          <w:rFonts w:ascii="Times New Roman" w:hAnsi="Times New Roman" w:cs="Times New Roman"/>
          <w:sz w:val="24"/>
        </w:rPr>
        <w:t>reproducibility,</w:t>
      </w:r>
    </w:p>
    <w:p w14:paraId="76EDCC47" w14:textId="7476BA51" w:rsidR="0013246C" w:rsidRPr="00D737DC" w:rsidRDefault="0013246C" w:rsidP="00332D3C">
      <w:pPr>
        <w:pStyle w:val="ListParagraph"/>
        <w:numPr>
          <w:ilvl w:val="0"/>
          <w:numId w:val="12"/>
        </w:numPr>
        <w:ind w:left="960" w:hanging="600"/>
        <w:contextualSpacing w:val="0"/>
        <w:jc w:val="both"/>
        <w:rPr>
          <w:rFonts w:ascii="Times New Roman" w:hAnsi="Times New Roman" w:cs="Times New Roman"/>
          <w:sz w:val="24"/>
        </w:rPr>
      </w:pPr>
      <w:r w:rsidRPr="00D737DC">
        <w:rPr>
          <w:rFonts w:ascii="Times New Roman" w:hAnsi="Times New Roman" w:cs="Times New Roman"/>
          <w:sz w:val="24"/>
        </w:rPr>
        <w:t>recovery,</w:t>
      </w:r>
    </w:p>
    <w:p w14:paraId="1BC2B429" w14:textId="0E1C6691" w:rsidR="0013246C" w:rsidRPr="00D737DC" w:rsidRDefault="0013246C" w:rsidP="00332D3C">
      <w:pPr>
        <w:pStyle w:val="ListParagraph"/>
        <w:numPr>
          <w:ilvl w:val="0"/>
          <w:numId w:val="12"/>
        </w:numPr>
        <w:ind w:left="960" w:hanging="600"/>
        <w:contextualSpacing w:val="0"/>
        <w:jc w:val="both"/>
        <w:rPr>
          <w:rFonts w:ascii="Times New Roman" w:hAnsi="Times New Roman" w:cs="Times New Roman"/>
          <w:sz w:val="24"/>
        </w:rPr>
      </w:pPr>
      <w:r w:rsidRPr="00D737DC">
        <w:rPr>
          <w:rFonts w:ascii="Times New Roman" w:hAnsi="Times New Roman" w:cs="Times New Roman"/>
          <w:sz w:val="24"/>
        </w:rPr>
        <w:t>selectivity,</w:t>
      </w:r>
    </w:p>
    <w:p w14:paraId="17863FD2" w14:textId="3674AD82" w:rsidR="0013246C" w:rsidRPr="00D737DC" w:rsidRDefault="0013246C" w:rsidP="00332D3C">
      <w:pPr>
        <w:pStyle w:val="ListParagraph"/>
        <w:numPr>
          <w:ilvl w:val="0"/>
          <w:numId w:val="12"/>
        </w:numPr>
        <w:ind w:left="960" w:hanging="600"/>
        <w:contextualSpacing w:val="0"/>
        <w:jc w:val="both"/>
        <w:rPr>
          <w:rFonts w:ascii="Times New Roman" w:hAnsi="Times New Roman" w:cs="Times New Roman"/>
          <w:sz w:val="24"/>
        </w:rPr>
      </w:pPr>
      <w:r w:rsidRPr="00D737DC">
        <w:rPr>
          <w:rFonts w:ascii="Times New Roman" w:hAnsi="Times New Roman" w:cs="Times New Roman"/>
          <w:sz w:val="24"/>
        </w:rPr>
        <w:t>sensitivity,</w:t>
      </w:r>
    </w:p>
    <w:p w14:paraId="144B143D" w14:textId="38BBAB21" w:rsidR="0013246C" w:rsidRPr="00D737DC" w:rsidRDefault="0013246C" w:rsidP="00332D3C">
      <w:pPr>
        <w:pStyle w:val="ListParagraph"/>
        <w:numPr>
          <w:ilvl w:val="0"/>
          <w:numId w:val="12"/>
        </w:numPr>
        <w:ind w:left="960" w:hanging="600"/>
        <w:contextualSpacing w:val="0"/>
        <w:jc w:val="both"/>
        <w:rPr>
          <w:rFonts w:ascii="Times New Roman" w:hAnsi="Times New Roman" w:cs="Times New Roman"/>
          <w:sz w:val="24"/>
        </w:rPr>
      </w:pPr>
      <w:r w:rsidRPr="00D737DC">
        <w:rPr>
          <w:rFonts w:ascii="Times New Roman" w:hAnsi="Times New Roman" w:cs="Times New Roman"/>
          <w:sz w:val="24"/>
        </w:rPr>
        <w:t>linearity,</w:t>
      </w:r>
    </w:p>
    <w:p w14:paraId="1F541D70" w14:textId="3E7B056F" w:rsidR="0013246C" w:rsidRPr="00D737DC" w:rsidRDefault="0013246C" w:rsidP="00332D3C">
      <w:pPr>
        <w:pStyle w:val="ListParagraph"/>
        <w:numPr>
          <w:ilvl w:val="0"/>
          <w:numId w:val="12"/>
        </w:numPr>
        <w:ind w:left="960" w:hanging="600"/>
        <w:contextualSpacing w:val="0"/>
        <w:jc w:val="both"/>
        <w:rPr>
          <w:rFonts w:ascii="Times New Roman" w:hAnsi="Times New Roman" w:cs="Times New Roman"/>
          <w:sz w:val="24"/>
        </w:rPr>
      </w:pPr>
      <w:r w:rsidRPr="00D737DC">
        <w:rPr>
          <w:rFonts w:ascii="Times New Roman" w:hAnsi="Times New Roman" w:cs="Times New Roman"/>
          <w:sz w:val="24"/>
        </w:rPr>
        <w:t>measurement uncertainty,</w:t>
      </w:r>
    </w:p>
    <w:p w14:paraId="78FA0AC8" w14:textId="725F0B95" w:rsidR="0013246C" w:rsidRPr="00D737DC" w:rsidRDefault="0013246C" w:rsidP="00332D3C">
      <w:pPr>
        <w:pStyle w:val="ListParagraph"/>
        <w:numPr>
          <w:ilvl w:val="0"/>
          <w:numId w:val="12"/>
        </w:numPr>
        <w:ind w:left="960" w:hanging="600"/>
        <w:contextualSpacing w:val="0"/>
        <w:jc w:val="both"/>
        <w:rPr>
          <w:rFonts w:ascii="Times New Roman" w:hAnsi="Times New Roman" w:cs="Times New Roman"/>
          <w:sz w:val="24"/>
        </w:rPr>
      </w:pPr>
      <w:r w:rsidRPr="00D737DC">
        <w:rPr>
          <w:rFonts w:ascii="Times New Roman" w:hAnsi="Times New Roman" w:cs="Times New Roman"/>
          <w:sz w:val="24"/>
        </w:rPr>
        <w:t>other criteria that may be selected as required.</w:t>
      </w:r>
    </w:p>
    <w:p w14:paraId="126C5B5C" w14:textId="124187EC" w:rsidR="00FD1DDE" w:rsidRPr="00D737DC" w:rsidRDefault="00FD1DDE" w:rsidP="0005624D">
      <w:pPr>
        <w:jc w:val="both"/>
        <w:rPr>
          <w:rFonts w:ascii="Times New Roman" w:hAnsi="Times New Roman" w:cs="Times New Roman"/>
          <w:sz w:val="24"/>
          <w:lang w:val="en-GB"/>
        </w:rPr>
      </w:pPr>
      <w:r w:rsidRPr="00D737DC">
        <w:rPr>
          <w:rFonts w:ascii="Times New Roman" w:hAnsi="Times New Roman" w:cs="Times New Roman"/>
          <w:sz w:val="24"/>
          <w:lang w:val="en-GB"/>
        </w:rPr>
        <w:t xml:space="preserve">The analytical methods vary depending on the chosen </w:t>
      </w:r>
      <w:r w:rsidR="00832B08" w:rsidRPr="00D737DC">
        <w:rPr>
          <w:rFonts w:ascii="Times New Roman" w:hAnsi="Times New Roman" w:cs="Times New Roman"/>
          <w:sz w:val="24"/>
          <w:lang w:val="en-GB"/>
        </w:rPr>
        <w:t>tracer</w:t>
      </w:r>
      <w:r w:rsidR="00B43E8C" w:rsidRPr="00D737DC">
        <w:rPr>
          <w:rFonts w:ascii="Times New Roman" w:hAnsi="Times New Roman" w:cs="Times New Roman"/>
          <w:sz w:val="24"/>
          <w:lang w:val="en-GB"/>
        </w:rPr>
        <w:t xml:space="preserve"> and may also differ </w:t>
      </w:r>
      <w:r w:rsidR="00E9054E" w:rsidRPr="00D737DC">
        <w:rPr>
          <w:rFonts w:ascii="Times New Roman" w:hAnsi="Times New Roman" w:cs="Times New Roman"/>
          <w:sz w:val="24"/>
          <w:lang w:val="en-GB"/>
        </w:rPr>
        <w:t xml:space="preserve">for a given tracer, </w:t>
      </w:r>
      <w:r w:rsidR="00B43E8C" w:rsidRPr="00D737DC">
        <w:rPr>
          <w:rFonts w:ascii="Times New Roman" w:hAnsi="Times New Roman" w:cs="Times New Roman"/>
          <w:sz w:val="24"/>
          <w:lang w:val="en-GB"/>
        </w:rPr>
        <w:t xml:space="preserve">depending on the </w:t>
      </w:r>
      <w:r w:rsidR="00E9054E" w:rsidRPr="00D737DC">
        <w:rPr>
          <w:rFonts w:ascii="Times New Roman" w:hAnsi="Times New Roman" w:cs="Times New Roman"/>
          <w:sz w:val="24"/>
          <w:lang w:val="en-GB"/>
        </w:rPr>
        <w:t>objective</w:t>
      </w:r>
      <w:r w:rsidR="00B43E8C" w:rsidRPr="00D737DC">
        <w:rPr>
          <w:rFonts w:ascii="Times New Roman" w:hAnsi="Times New Roman" w:cs="Times New Roman"/>
          <w:sz w:val="24"/>
          <w:lang w:val="en-GB"/>
        </w:rPr>
        <w:t xml:space="preserve"> of the testing (homogeneity vs. cross-contamination)</w:t>
      </w:r>
      <w:r w:rsidRPr="00D737DC">
        <w:rPr>
          <w:rFonts w:ascii="Times New Roman" w:hAnsi="Times New Roman" w:cs="Times New Roman"/>
          <w:sz w:val="24"/>
          <w:lang w:val="en-GB"/>
        </w:rPr>
        <w:t>.</w:t>
      </w:r>
    </w:p>
    <w:p w14:paraId="61F99A95" w14:textId="2CD8557B" w:rsidR="00FD1DDE" w:rsidRPr="00D737DC" w:rsidRDefault="6A88222D" w:rsidP="322CB210">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For trace elements</w:t>
      </w:r>
      <w:r w:rsidR="5F22167F" w:rsidRPr="00D737DC">
        <w:rPr>
          <w:rFonts w:ascii="Times New Roman" w:hAnsi="Times New Roman" w:cs="Times New Roman"/>
          <w:sz w:val="24"/>
          <w:szCs w:val="24"/>
          <w:lang w:val="en-GB"/>
        </w:rPr>
        <w:t>,</w:t>
      </w:r>
      <w:r w:rsidRPr="00D737DC">
        <w:rPr>
          <w:rFonts w:ascii="Times New Roman" w:hAnsi="Times New Roman" w:cs="Times New Roman"/>
          <w:sz w:val="24"/>
          <w:szCs w:val="24"/>
          <w:lang w:val="en-GB"/>
        </w:rPr>
        <w:t xml:space="preserve"> the atomic absorption spectroscopy (AAS)</w:t>
      </w:r>
      <w:r w:rsidR="7F3C8315" w:rsidRPr="00D737DC">
        <w:rPr>
          <w:rFonts w:ascii="Times New Roman" w:hAnsi="Times New Roman" w:cs="Times New Roman"/>
          <w:sz w:val="24"/>
          <w:szCs w:val="24"/>
          <w:lang w:val="en-GB"/>
        </w:rPr>
        <w:t>, inductively coupled plasma mass spectrometry (ICP-MS) and inductively coupled plasma atomic emission spectrometry (ICP-AES) are</w:t>
      </w:r>
      <w:r w:rsidRPr="00D737DC">
        <w:rPr>
          <w:rFonts w:ascii="Times New Roman" w:hAnsi="Times New Roman" w:cs="Times New Roman"/>
          <w:sz w:val="24"/>
          <w:szCs w:val="24"/>
          <w:lang w:val="en-GB"/>
        </w:rPr>
        <w:t xml:space="preserve"> the </w:t>
      </w:r>
      <w:proofErr w:type="gramStart"/>
      <w:r w:rsidRPr="00D737DC">
        <w:rPr>
          <w:rFonts w:ascii="Times New Roman" w:hAnsi="Times New Roman" w:cs="Times New Roman"/>
          <w:sz w:val="24"/>
          <w:szCs w:val="24"/>
          <w:lang w:val="en-GB"/>
        </w:rPr>
        <w:t>most commonly used</w:t>
      </w:r>
      <w:proofErr w:type="gramEnd"/>
      <w:r w:rsidRPr="00D737DC">
        <w:rPr>
          <w:rFonts w:ascii="Times New Roman" w:hAnsi="Times New Roman" w:cs="Times New Roman"/>
          <w:sz w:val="24"/>
          <w:szCs w:val="24"/>
          <w:lang w:val="en-GB"/>
        </w:rPr>
        <w:t xml:space="preserve"> </w:t>
      </w:r>
      <w:r w:rsidR="31627160" w:rsidRPr="00D737DC">
        <w:rPr>
          <w:rFonts w:ascii="Times New Roman" w:hAnsi="Times New Roman" w:cs="Times New Roman"/>
          <w:sz w:val="24"/>
          <w:szCs w:val="24"/>
          <w:lang w:val="en-GB"/>
        </w:rPr>
        <w:t>method</w:t>
      </w:r>
      <w:r w:rsidR="7F3C8315" w:rsidRPr="00D737DC">
        <w:rPr>
          <w:rFonts w:ascii="Times New Roman" w:hAnsi="Times New Roman" w:cs="Times New Roman"/>
          <w:sz w:val="24"/>
          <w:szCs w:val="24"/>
          <w:lang w:val="en-GB"/>
        </w:rPr>
        <w:t>s</w:t>
      </w:r>
      <w:r w:rsidRPr="00D737DC">
        <w:rPr>
          <w:rFonts w:ascii="Times New Roman" w:hAnsi="Times New Roman" w:cs="Times New Roman"/>
          <w:sz w:val="24"/>
          <w:szCs w:val="24"/>
          <w:lang w:val="en-GB"/>
        </w:rPr>
        <w:t>, while for feed additives and pharmacologically active substances</w:t>
      </w:r>
      <w:r w:rsidR="1570DDB0" w:rsidRPr="00D737DC">
        <w:rPr>
          <w:rFonts w:ascii="Times New Roman" w:hAnsi="Times New Roman" w:cs="Times New Roman"/>
          <w:sz w:val="24"/>
          <w:szCs w:val="24"/>
          <w:lang w:val="en-GB"/>
        </w:rPr>
        <w:t>,</w:t>
      </w:r>
      <w:r w:rsidRPr="00D737DC">
        <w:rPr>
          <w:rFonts w:ascii="Times New Roman" w:hAnsi="Times New Roman" w:cs="Times New Roman"/>
          <w:sz w:val="24"/>
          <w:szCs w:val="24"/>
          <w:lang w:val="en-GB"/>
        </w:rPr>
        <w:t xml:space="preserve"> the </w:t>
      </w:r>
      <w:r w:rsidR="0D867094" w:rsidRPr="00D737DC">
        <w:rPr>
          <w:rFonts w:ascii="Times New Roman" w:hAnsi="Times New Roman" w:cs="Times New Roman"/>
          <w:sz w:val="24"/>
          <w:szCs w:val="24"/>
          <w:lang w:val="en-GB"/>
        </w:rPr>
        <w:t xml:space="preserve">preferred </w:t>
      </w:r>
      <w:r w:rsidRPr="00D737DC">
        <w:rPr>
          <w:rFonts w:ascii="Times New Roman" w:hAnsi="Times New Roman" w:cs="Times New Roman"/>
          <w:sz w:val="24"/>
          <w:szCs w:val="24"/>
          <w:lang w:val="en-GB"/>
        </w:rPr>
        <w:t>method is high performance liquid chromatography</w:t>
      </w:r>
      <w:r w:rsidR="7F3C8315" w:rsidRPr="00D737DC">
        <w:rPr>
          <w:rFonts w:ascii="Times New Roman" w:hAnsi="Times New Roman" w:cs="Times New Roman"/>
          <w:sz w:val="24"/>
          <w:szCs w:val="24"/>
          <w:lang w:val="en-GB"/>
        </w:rPr>
        <w:t xml:space="preserve"> possibly coupled with mass spectrometry</w:t>
      </w:r>
      <w:r w:rsidRPr="00D737DC">
        <w:rPr>
          <w:rFonts w:ascii="Times New Roman" w:hAnsi="Times New Roman" w:cs="Times New Roman"/>
          <w:sz w:val="24"/>
          <w:szCs w:val="24"/>
          <w:lang w:val="en-GB"/>
        </w:rPr>
        <w:t xml:space="preserve"> (HPLC or HPLC-MS).</w:t>
      </w:r>
    </w:p>
    <w:p w14:paraId="3FAC2EE1" w14:textId="0D20A33F" w:rsidR="00FD1DDE" w:rsidRPr="00D737DC" w:rsidRDefault="0013246C" w:rsidP="0005624D">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For m</w:t>
      </w:r>
      <w:r w:rsidR="00FD1DDE" w:rsidRPr="00D737DC">
        <w:rPr>
          <w:rFonts w:ascii="Times New Roman" w:hAnsi="Times New Roman" w:cs="Times New Roman"/>
          <w:sz w:val="24"/>
          <w:szCs w:val="24"/>
          <w:lang w:val="en-GB"/>
        </w:rPr>
        <w:t>icrotracers</w:t>
      </w:r>
      <w:r w:rsidR="00832B08" w:rsidRPr="00D737DC">
        <w:rPr>
          <w:rFonts w:ascii="Times New Roman" w:hAnsi="Times New Roman" w:cs="Times New Roman"/>
          <w:sz w:val="24"/>
          <w:szCs w:val="24"/>
          <w:lang w:val="en-GB"/>
        </w:rPr>
        <w:t xml:space="preserve">, </w:t>
      </w:r>
      <w:r w:rsidR="002038EE" w:rsidRPr="00D737DC">
        <w:rPr>
          <w:rFonts w:ascii="Times New Roman" w:hAnsi="Times New Roman" w:cs="Times New Roman"/>
          <w:sz w:val="24"/>
          <w:szCs w:val="24"/>
          <w:lang w:val="en-GB"/>
        </w:rPr>
        <w:t>a magnetic separator is usually used to remove particles from the samples</w:t>
      </w:r>
      <w:r w:rsidR="00FD1DDE" w:rsidRPr="00D737DC">
        <w:rPr>
          <w:rFonts w:ascii="Times New Roman" w:hAnsi="Times New Roman" w:cs="Times New Roman"/>
          <w:sz w:val="24"/>
          <w:szCs w:val="24"/>
          <w:lang w:val="en-GB"/>
        </w:rPr>
        <w:t xml:space="preserve">. These particles </w:t>
      </w:r>
      <w:proofErr w:type="gramStart"/>
      <w:r w:rsidR="00FD1DDE" w:rsidRPr="00D737DC">
        <w:rPr>
          <w:rFonts w:ascii="Times New Roman" w:hAnsi="Times New Roman" w:cs="Times New Roman"/>
          <w:sz w:val="24"/>
          <w:szCs w:val="24"/>
          <w:lang w:val="en-GB"/>
        </w:rPr>
        <w:t xml:space="preserve">are </w:t>
      </w:r>
      <w:r w:rsidR="0058140E" w:rsidRPr="00D737DC">
        <w:rPr>
          <w:rFonts w:ascii="Times New Roman" w:hAnsi="Times New Roman" w:cs="Times New Roman"/>
          <w:sz w:val="24"/>
          <w:szCs w:val="24"/>
          <w:lang w:val="en-GB"/>
        </w:rPr>
        <w:t>able to</w:t>
      </w:r>
      <w:proofErr w:type="gramEnd"/>
      <w:r w:rsidR="0058140E" w:rsidRPr="00D737DC">
        <w:rPr>
          <w:rFonts w:ascii="Times New Roman" w:hAnsi="Times New Roman" w:cs="Times New Roman"/>
          <w:sz w:val="24"/>
          <w:szCs w:val="24"/>
          <w:lang w:val="en-GB"/>
        </w:rPr>
        <w:t xml:space="preserve"> develop coloured spots on a given surface (mostly paper) if they are in contact with alcoholic solutions.</w:t>
      </w:r>
      <w:r w:rsidR="00982843" w:rsidRPr="00D737DC">
        <w:rPr>
          <w:rFonts w:ascii="Times New Roman" w:hAnsi="Times New Roman" w:cs="Times New Roman"/>
          <w:sz w:val="24"/>
          <w:szCs w:val="24"/>
          <w:lang w:val="en-GB"/>
        </w:rPr>
        <w:t xml:space="preserve"> </w:t>
      </w:r>
      <w:r w:rsidR="00E233E6" w:rsidRPr="00D737DC">
        <w:rPr>
          <w:rFonts w:ascii="Times New Roman" w:hAnsi="Times New Roman" w:cs="Times New Roman"/>
          <w:sz w:val="24"/>
          <w:szCs w:val="24"/>
          <w:lang w:val="en-GB"/>
        </w:rPr>
        <w:t xml:space="preserve">The spots </w:t>
      </w:r>
      <w:r w:rsidR="00C51E2F" w:rsidRPr="00D737DC">
        <w:rPr>
          <w:rFonts w:ascii="Times New Roman" w:hAnsi="Times New Roman" w:cs="Times New Roman"/>
          <w:sz w:val="24"/>
          <w:szCs w:val="24"/>
          <w:lang w:val="en-GB"/>
        </w:rPr>
        <w:t>are then counted</w:t>
      </w:r>
      <w:r w:rsidR="00FD1DDE" w:rsidRPr="00D737DC">
        <w:rPr>
          <w:rFonts w:ascii="Times New Roman" w:hAnsi="Times New Roman" w:cs="Times New Roman"/>
          <w:sz w:val="24"/>
          <w:szCs w:val="24"/>
          <w:lang w:val="en-GB"/>
        </w:rPr>
        <w:t xml:space="preserve"> noting the total.</w:t>
      </w:r>
      <w:r w:rsidR="00EC28AE" w:rsidRPr="00D737DC">
        <w:rPr>
          <w:rFonts w:ascii="Times New Roman" w:hAnsi="Times New Roman" w:cs="Times New Roman"/>
          <w:sz w:val="24"/>
          <w:szCs w:val="24"/>
          <w:lang w:val="en-GB"/>
        </w:rPr>
        <w:t xml:space="preserve"> Microtracers can also be analysed by colorimetry.</w:t>
      </w:r>
    </w:p>
    <w:p w14:paraId="326DA6E1" w14:textId="5D9E0750" w:rsidR="000D0779" w:rsidRPr="00D737DC" w:rsidRDefault="2D7ECB1D" w:rsidP="0005624D">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lastRenderedPageBreak/>
        <w:t>For colouring agents</w:t>
      </w:r>
      <w:r w:rsidR="4637C48B" w:rsidRPr="00D737DC">
        <w:rPr>
          <w:rFonts w:ascii="Times New Roman" w:hAnsi="Times New Roman" w:cs="Times New Roman"/>
          <w:sz w:val="24"/>
          <w:szCs w:val="24"/>
          <w:lang w:val="en-GB"/>
        </w:rPr>
        <w:t xml:space="preserve"> and coccidiostats</w:t>
      </w:r>
      <w:r w:rsidR="7AD9F89E" w:rsidRPr="00D737DC">
        <w:rPr>
          <w:rFonts w:ascii="Times New Roman" w:hAnsi="Times New Roman" w:cs="Times New Roman"/>
          <w:sz w:val="24"/>
          <w:szCs w:val="24"/>
          <w:lang w:val="en-GB"/>
        </w:rPr>
        <w:t>/histomonostats</w:t>
      </w:r>
      <w:r w:rsidR="6746AA39" w:rsidRPr="00D737DC">
        <w:rPr>
          <w:rFonts w:ascii="Times New Roman" w:hAnsi="Times New Roman" w:cs="Times New Roman"/>
          <w:sz w:val="24"/>
          <w:szCs w:val="24"/>
          <w:lang w:val="en-GB"/>
        </w:rPr>
        <w:t xml:space="preserve"> and other feed additives</w:t>
      </w:r>
      <w:r w:rsidRPr="00D737DC">
        <w:rPr>
          <w:rFonts w:ascii="Times New Roman" w:hAnsi="Times New Roman" w:cs="Times New Roman"/>
          <w:sz w:val="24"/>
          <w:szCs w:val="24"/>
          <w:lang w:val="en-GB"/>
        </w:rPr>
        <w:t xml:space="preserve">, the analytical method laid down in the authorisation </w:t>
      </w:r>
      <w:r w:rsidR="6C900DC2" w:rsidRPr="00D737DC">
        <w:rPr>
          <w:rFonts w:ascii="Times New Roman" w:hAnsi="Times New Roman" w:cs="Times New Roman"/>
          <w:sz w:val="24"/>
          <w:szCs w:val="24"/>
          <w:lang w:val="en-GB"/>
        </w:rPr>
        <w:t>a</w:t>
      </w:r>
      <w:r w:rsidRPr="00D737DC">
        <w:rPr>
          <w:rFonts w:ascii="Times New Roman" w:hAnsi="Times New Roman" w:cs="Times New Roman"/>
          <w:sz w:val="24"/>
          <w:szCs w:val="24"/>
          <w:lang w:val="en-GB"/>
        </w:rPr>
        <w:t xml:space="preserve">ct of the feed additive </w:t>
      </w:r>
      <w:r w:rsidR="433968DB" w:rsidRPr="00D737DC">
        <w:rPr>
          <w:rFonts w:ascii="Times New Roman" w:hAnsi="Times New Roman" w:cs="Times New Roman"/>
          <w:sz w:val="24"/>
          <w:szCs w:val="24"/>
          <w:lang w:val="en-GB"/>
        </w:rPr>
        <w:t>should</w:t>
      </w:r>
      <w:r w:rsidRPr="00D737DC">
        <w:rPr>
          <w:rFonts w:ascii="Times New Roman" w:hAnsi="Times New Roman" w:cs="Times New Roman"/>
          <w:sz w:val="24"/>
          <w:szCs w:val="24"/>
          <w:lang w:val="en-GB"/>
        </w:rPr>
        <w:t xml:space="preserve"> be used.</w:t>
      </w:r>
    </w:p>
    <w:p w14:paraId="4D145032" w14:textId="7BFDCDCD" w:rsidR="0005624D" w:rsidRPr="00D737DC" w:rsidRDefault="1632386B" w:rsidP="0005624D">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In case </w:t>
      </w:r>
      <w:r w:rsidR="288D43A0" w:rsidRPr="00D737DC">
        <w:rPr>
          <w:rFonts w:ascii="Times New Roman" w:hAnsi="Times New Roman" w:cs="Times New Roman"/>
          <w:sz w:val="24"/>
          <w:szCs w:val="24"/>
          <w:lang w:val="en-GB"/>
        </w:rPr>
        <w:t>VMP</w:t>
      </w:r>
      <w:r w:rsidR="054657FD" w:rsidRPr="00D737DC">
        <w:rPr>
          <w:rFonts w:ascii="Times New Roman" w:hAnsi="Times New Roman" w:cs="Times New Roman"/>
          <w:sz w:val="24"/>
          <w:szCs w:val="24"/>
          <w:lang w:val="en-GB"/>
        </w:rPr>
        <w:t xml:space="preserve"> with </w:t>
      </w:r>
      <w:r w:rsidRPr="00D737DC">
        <w:rPr>
          <w:rFonts w:ascii="Times New Roman" w:hAnsi="Times New Roman" w:cs="Times New Roman"/>
          <w:sz w:val="24"/>
          <w:szCs w:val="24"/>
          <w:lang w:val="en-GB"/>
        </w:rPr>
        <w:t>antimicrobial active substances are used</w:t>
      </w:r>
      <w:r w:rsidR="63C47278" w:rsidRPr="00D737DC">
        <w:rPr>
          <w:rFonts w:ascii="Times New Roman" w:hAnsi="Times New Roman" w:cs="Times New Roman"/>
          <w:sz w:val="24"/>
          <w:szCs w:val="24"/>
          <w:lang w:val="en-GB"/>
        </w:rPr>
        <w:t xml:space="preserve"> </w:t>
      </w:r>
      <w:r w:rsidR="00236CBE" w:rsidRPr="00D737DC">
        <w:rPr>
          <w:rFonts w:ascii="Times New Roman" w:hAnsi="Times New Roman" w:cs="Times New Roman"/>
          <w:sz w:val="24"/>
          <w:szCs w:val="24"/>
          <w:lang w:val="en-GB"/>
        </w:rPr>
        <w:t xml:space="preserve">as tracers </w:t>
      </w:r>
      <w:r w:rsidR="63C47278" w:rsidRPr="00D737DC">
        <w:rPr>
          <w:rFonts w:ascii="Times New Roman" w:hAnsi="Times New Roman" w:cs="Times New Roman"/>
          <w:sz w:val="24"/>
          <w:szCs w:val="24"/>
          <w:lang w:val="en-GB"/>
        </w:rPr>
        <w:t xml:space="preserve">[produced? </w:t>
      </w:r>
      <w:r w:rsidR="63C47278" w:rsidRPr="00D737DC">
        <w:rPr>
          <w:rFonts w:ascii="Times New Roman" w:hAnsi="Times New Roman" w:cs="Times New Roman"/>
          <w:i/>
          <w:iCs/>
          <w:sz w:val="24"/>
          <w:szCs w:val="24"/>
          <w:lang w:val="en-GB"/>
        </w:rPr>
        <w:t>- what do you mean here?</w:t>
      </w:r>
      <w:r w:rsidR="63C47278" w:rsidRPr="00D737DC">
        <w:rPr>
          <w:rFonts w:ascii="Times New Roman" w:hAnsi="Times New Roman" w:cs="Times New Roman"/>
          <w:sz w:val="24"/>
          <w:szCs w:val="24"/>
          <w:lang w:val="en-GB"/>
        </w:rPr>
        <w:t>]</w:t>
      </w:r>
      <w:r w:rsidRPr="00D737DC">
        <w:rPr>
          <w:rFonts w:ascii="Times New Roman" w:hAnsi="Times New Roman" w:cs="Times New Roman"/>
          <w:sz w:val="24"/>
          <w:szCs w:val="24"/>
          <w:lang w:val="en-GB"/>
        </w:rPr>
        <w:t xml:space="preserve">, the analytical methods laid down in </w:t>
      </w:r>
      <w:r w:rsidR="382CB984" w:rsidRPr="00D737DC">
        <w:rPr>
          <w:rFonts w:ascii="Times New Roman" w:hAnsi="Times New Roman" w:cs="Times New Roman"/>
          <w:sz w:val="24"/>
          <w:szCs w:val="24"/>
          <w:lang w:val="en-GB"/>
        </w:rPr>
        <w:t xml:space="preserve">the </w:t>
      </w:r>
      <w:r w:rsidRPr="00D737DC">
        <w:rPr>
          <w:rFonts w:ascii="Times New Roman" w:hAnsi="Times New Roman" w:cs="Times New Roman"/>
          <w:sz w:val="24"/>
          <w:szCs w:val="24"/>
          <w:lang w:val="en-GB"/>
        </w:rPr>
        <w:t xml:space="preserve">Annex </w:t>
      </w:r>
      <w:r w:rsidR="200C209E" w:rsidRPr="00D737DC">
        <w:rPr>
          <w:rFonts w:ascii="Times New Roman" w:hAnsi="Times New Roman" w:cs="Times New Roman"/>
          <w:sz w:val="24"/>
          <w:szCs w:val="24"/>
          <w:lang w:val="en-GB"/>
        </w:rPr>
        <w:t>to</w:t>
      </w:r>
      <w:r w:rsidR="58479349" w:rsidRPr="00D737DC">
        <w:rPr>
          <w:rFonts w:ascii="Times New Roman" w:hAnsi="Times New Roman" w:cs="Times New Roman"/>
          <w:sz w:val="24"/>
          <w:szCs w:val="24"/>
          <w:lang w:val="en-GB"/>
        </w:rPr>
        <w:t xml:space="preserve"> Commission Delegated Regulation (EU) </w:t>
      </w:r>
      <w:r w:rsidR="1DE7EED8" w:rsidRPr="00D737DC">
        <w:rPr>
          <w:rFonts w:ascii="Times New Roman" w:hAnsi="Times New Roman" w:cs="Times New Roman"/>
          <w:sz w:val="24"/>
          <w:szCs w:val="24"/>
          <w:lang w:val="en-GB"/>
        </w:rPr>
        <w:t>2024/1229</w:t>
      </w:r>
      <w:r w:rsidR="6123D23B" w:rsidRPr="00D737DC">
        <w:rPr>
          <w:rStyle w:val="FootnoteReference"/>
          <w:rFonts w:ascii="Times New Roman" w:hAnsi="Times New Roman" w:cs="Times New Roman"/>
          <w:sz w:val="24"/>
          <w:szCs w:val="24"/>
          <w:lang w:val="en-GB"/>
        </w:rPr>
        <w:footnoteReference w:id="29"/>
      </w:r>
      <w:r w:rsidR="77E84864" w:rsidRPr="00D737DC">
        <w:rPr>
          <w:rFonts w:ascii="Times New Roman" w:hAnsi="Times New Roman" w:cs="Times New Roman"/>
          <w:sz w:val="24"/>
          <w:szCs w:val="24"/>
          <w:lang w:val="en-GB"/>
        </w:rPr>
        <w:t xml:space="preserve"> </w:t>
      </w:r>
      <w:r w:rsidR="4F54C2FF" w:rsidRPr="00D737DC">
        <w:rPr>
          <w:rFonts w:ascii="Times New Roman" w:hAnsi="Times New Roman" w:cs="Times New Roman"/>
          <w:sz w:val="24"/>
          <w:szCs w:val="24"/>
          <w:lang w:val="en-GB"/>
        </w:rPr>
        <w:t>may be considered as an option</w:t>
      </w:r>
      <w:r w:rsidR="206AC809" w:rsidRPr="00D737DC">
        <w:rPr>
          <w:rFonts w:ascii="Times New Roman" w:hAnsi="Times New Roman" w:cs="Times New Roman"/>
          <w:sz w:val="24"/>
          <w:szCs w:val="24"/>
          <w:lang w:val="en-GB"/>
        </w:rPr>
        <w:t xml:space="preserve">, </w:t>
      </w:r>
      <w:proofErr w:type="gramStart"/>
      <w:r w:rsidR="206AC809" w:rsidRPr="00D737DC">
        <w:rPr>
          <w:rFonts w:ascii="Times New Roman" w:hAnsi="Times New Roman" w:cs="Times New Roman"/>
          <w:sz w:val="24"/>
          <w:szCs w:val="24"/>
          <w:lang w:val="en-GB"/>
        </w:rPr>
        <w:t>taking into account</w:t>
      </w:r>
      <w:proofErr w:type="gramEnd"/>
      <w:r w:rsidRPr="00D737DC">
        <w:rPr>
          <w:rFonts w:ascii="Times New Roman" w:hAnsi="Times New Roman" w:cs="Times New Roman"/>
          <w:sz w:val="24"/>
          <w:szCs w:val="24"/>
          <w:lang w:val="en-GB"/>
        </w:rPr>
        <w:t xml:space="preserve"> </w:t>
      </w:r>
      <w:r w:rsidR="38210C41" w:rsidRPr="00D737DC">
        <w:rPr>
          <w:rFonts w:ascii="Times New Roman" w:hAnsi="Times New Roman" w:cs="Times New Roman"/>
          <w:sz w:val="24"/>
          <w:szCs w:val="24"/>
          <w:lang w:val="en-GB"/>
        </w:rPr>
        <w:t>their limit of quantification.</w:t>
      </w:r>
    </w:p>
    <w:bookmarkEnd w:id="27"/>
    <w:p w14:paraId="52319E77" w14:textId="77777777" w:rsidR="002F2E79" w:rsidRPr="00D737DC" w:rsidRDefault="002F2E79" w:rsidP="0005624D">
      <w:pPr>
        <w:jc w:val="both"/>
        <w:rPr>
          <w:rFonts w:ascii="Times New Roman" w:hAnsi="Times New Roman" w:cs="Times New Roman"/>
          <w:sz w:val="24"/>
          <w:szCs w:val="24"/>
          <w:lang w:val="en-GB"/>
        </w:rPr>
      </w:pPr>
    </w:p>
    <w:p w14:paraId="34A27A6D" w14:textId="1799F60C" w:rsidR="003451F3" w:rsidRPr="00D737DC" w:rsidRDefault="003451F3" w:rsidP="0005624D">
      <w:pPr>
        <w:pStyle w:val="Heading1"/>
        <w:spacing w:before="0" w:after="200"/>
        <w:jc w:val="both"/>
        <w:rPr>
          <w:rFonts w:ascii="Times New Roman" w:hAnsi="Times New Roman" w:cs="Times New Roman"/>
          <w:bCs w:val="0"/>
          <w:color w:val="000000"/>
          <w:sz w:val="24"/>
          <w:szCs w:val="24"/>
        </w:rPr>
      </w:pPr>
      <w:bookmarkStart w:id="28" w:name="_Toc212708238"/>
      <w:r w:rsidRPr="00D737DC">
        <w:t xml:space="preserve">4. HOMOGENEITY </w:t>
      </w:r>
      <w:r w:rsidR="008C087B" w:rsidRPr="00D737DC">
        <w:t>TESTING</w:t>
      </w:r>
      <w:bookmarkEnd w:id="28"/>
    </w:p>
    <w:p w14:paraId="5CA1FFA3" w14:textId="0306BC1F" w:rsidR="00EC72F9" w:rsidRPr="00D737DC" w:rsidRDefault="00EC72F9" w:rsidP="0005624D">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Cs/>
          <w:color w:val="000000"/>
          <w:sz w:val="24"/>
          <w:szCs w:val="24"/>
          <w:lang w:val="en-GB"/>
        </w:rPr>
        <w:t xml:space="preserve">This specific chapter </w:t>
      </w:r>
      <w:r w:rsidR="004C0686" w:rsidRPr="00D737DC">
        <w:rPr>
          <w:rFonts w:ascii="Times New Roman" w:hAnsi="Times New Roman" w:cs="Times New Roman"/>
          <w:bCs/>
          <w:color w:val="000000"/>
          <w:sz w:val="24"/>
          <w:szCs w:val="24"/>
          <w:lang w:val="en-GB"/>
        </w:rPr>
        <w:t>on</w:t>
      </w:r>
      <w:r w:rsidR="008C087B" w:rsidRPr="00D737DC">
        <w:rPr>
          <w:rFonts w:ascii="Times New Roman" w:hAnsi="Times New Roman" w:cs="Times New Roman"/>
          <w:bCs/>
          <w:color w:val="000000"/>
          <w:sz w:val="24"/>
          <w:szCs w:val="24"/>
          <w:lang w:val="en-GB"/>
        </w:rPr>
        <w:t xml:space="preserve"> tests for the determination of</w:t>
      </w:r>
      <w:r w:rsidR="004C0686" w:rsidRPr="00D737DC">
        <w:rPr>
          <w:rFonts w:ascii="Times New Roman" w:hAnsi="Times New Roman" w:cs="Times New Roman"/>
          <w:bCs/>
          <w:color w:val="000000"/>
          <w:sz w:val="24"/>
          <w:szCs w:val="24"/>
          <w:lang w:val="en-GB"/>
        </w:rPr>
        <w:t xml:space="preserve"> </w:t>
      </w:r>
      <w:r w:rsidRPr="00D737DC">
        <w:rPr>
          <w:rFonts w:ascii="Times New Roman" w:hAnsi="Times New Roman" w:cs="Times New Roman"/>
          <w:bCs/>
          <w:color w:val="000000"/>
          <w:sz w:val="24"/>
          <w:szCs w:val="24"/>
          <w:lang w:val="en-GB"/>
        </w:rPr>
        <w:t xml:space="preserve">homogeneity must be </w:t>
      </w:r>
      <w:r w:rsidR="005B34C7" w:rsidRPr="00D737DC">
        <w:rPr>
          <w:rFonts w:ascii="Times New Roman" w:hAnsi="Times New Roman" w:cs="Times New Roman"/>
          <w:bCs/>
          <w:color w:val="000000"/>
          <w:sz w:val="24"/>
          <w:szCs w:val="24"/>
          <w:lang w:val="en-GB"/>
        </w:rPr>
        <w:t>considered</w:t>
      </w:r>
      <w:r w:rsidRPr="00D737DC">
        <w:rPr>
          <w:rFonts w:ascii="Times New Roman" w:hAnsi="Times New Roman" w:cs="Times New Roman"/>
          <w:bCs/>
          <w:color w:val="000000"/>
          <w:sz w:val="24"/>
          <w:szCs w:val="24"/>
          <w:lang w:val="en-GB"/>
        </w:rPr>
        <w:t xml:space="preserve"> in addition to Chapter 3. </w:t>
      </w:r>
      <w:r w:rsidR="002333C7" w:rsidRPr="00D737DC">
        <w:rPr>
          <w:rFonts w:ascii="Times New Roman" w:hAnsi="Times New Roman" w:cs="Times New Roman"/>
          <w:bCs/>
          <w:color w:val="000000"/>
          <w:sz w:val="24"/>
          <w:szCs w:val="24"/>
          <w:lang w:val="en-GB"/>
        </w:rPr>
        <w:t xml:space="preserve">It provides elements </w:t>
      </w:r>
      <w:r w:rsidR="00DA2BCC" w:rsidRPr="00D737DC">
        <w:rPr>
          <w:rFonts w:ascii="Times New Roman" w:hAnsi="Times New Roman" w:cs="Times New Roman"/>
          <w:bCs/>
          <w:color w:val="000000"/>
          <w:sz w:val="24"/>
          <w:szCs w:val="24"/>
          <w:lang w:val="en-GB"/>
        </w:rPr>
        <w:t>to</w:t>
      </w:r>
      <w:r w:rsidR="002333C7" w:rsidRPr="00D737DC">
        <w:rPr>
          <w:rFonts w:ascii="Times New Roman" w:hAnsi="Times New Roman" w:cs="Times New Roman"/>
          <w:bCs/>
          <w:color w:val="000000"/>
          <w:sz w:val="24"/>
          <w:szCs w:val="24"/>
          <w:lang w:val="en-GB"/>
        </w:rPr>
        <w:t xml:space="preserve"> the competent authorities </w:t>
      </w:r>
      <w:r w:rsidR="00DA2BCC" w:rsidRPr="00D737DC">
        <w:rPr>
          <w:rFonts w:ascii="Times New Roman" w:hAnsi="Times New Roman" w:cs="Times New Roman"/>
          <w:bCs/>
          <w:color w:val="000000"/>
          <w:sz w:val="24"/>
          <w:szCs w:val="24"/>
          <w:lang w:val="en-GB"/>
        </w:rPr>
        <w:t>for the verification of an operator’s homogeneity testing.</w:t>
      </w:r>
    </w:p>
    <w:p w14:paraId="7E00CD38" w14:textId="77777777" w:rsidR="00AA402D" w:rsidRPr="00D737DC" w:rsidRDefault="00AA402D" w:rsidP="00AA402D">
      <w:pPr>
        <w:pStyle w:val="Heading2"/>
        <w:spacing w:before="0" w:after="200"/>
        <w:jc w:val="both"/>
      </w:pPr>
      <w:bookmarkStart w:id="29" w:name="_Toc212708239"/>
      <w:r w:rsidRPr="00D737DC">
        <w:t>4.1. Objective</w:t>
      </w:r>
      <w:bookmarkEnd w:id="29"/>
    </w:p>
    <w:p w14:paraId="30B1F18C" w14:textId="12669F78" w:rsidR="004A6624" w:rsidRPr="00D737DC" w:rsidRDefault="09DC298F" w:rsidP="322CB210">
      <w:pPr>
        <w:autoSpaceDE w:val="0"/>
        <w:autoSpaceDN w:val="0"/>
        <w:adjustRightInd w:val="0"/>
        <w:jc w:val="both"/>
        <w:rPr>
          <w:rFonts w:ascii="Times New Roman" w:hAnsi="Times New Roman" w:cs="Times New Roman"/>
          <w:color w:val="000000"/>
          <w:sz w:val="24"/>
          <w:szCs w:val="24"/>
          <w:lang w:val="en-GB"/>
        </w:rPr>
      </w:pPr>
      <w:r w:rsidRPr="00D737DC">
        <w:rPr>
          <w:rFonts w:ascii="Times New Roman" w:hAnsi="Times New Roman" w:cs="Times New Roman"/>
          <w:color w:val="000000" w:themeColor="text1"/>
          <w:sz w:val="24"/>
          <w:szCs w:val="24"/>
          <w:lang w:val="en-GB"/>
        </w:rPr>
        <w:t xml:space="preserve">The aim of </w:t>
      </w:r>
      <w:r w:rsidR="242953A5" w:rsidRPr="00D737DC">
        <w:rPr>
          <w:rFonts w:ascii="Times New Roman" w:hAnsi="Times New Roman" w:cs="Times New Roman"/>
          <w:color w:val="000000" w:themeColor="text1"/>
          <w:sz w:val="24"/>
          <w:szCs w:val="24"/>
          <w:lang w:val="en-GB"/>
        </w:rPr>
        <w:t xml:space="preserve">the </w:t>
      </w:r>
      <w:r w:rsidRPr="00D737DC">
        <w:rPr>
          <w:rFonts w:ascii="Times New Roman" w:hAnsi="Times New Roman" w:cs="Times New Roman"/>
          <w:color w:val="000000" w:themeColor="text1"/>
          <w:sz w:val="24"/>
          <w:szCs w:val="24"/>
          <w:lang w:val="en-GB"/>
        </w:rPr>
        <w:t>homogeneity test</w:t>
      </w:r>
      <w:r w:rsidR="00473F6A" w:rsidRPr="00D737DC">
        <w:rPr>
          <w:rFonts w:ascii="Times New Roman" w:hAnsi="Times New Roman" w:cs="Times New Roman"/>
          <w:color w:val="000000" w:themeColor="text1"/>
          <w:sz w:val="24"/>
          <w:szCs w:val="24"/>
          <w:lang w:val="en-GB"/>
        </w:rPr>
        <w:t>ing</w:t>
      </w:r>
      <w:r w:rsidRPr="00D737DC">
        <w:rPr>
          <w:rFonts w:ascii="Times New Roman" w:hAnsi="Times New Roman" w:cs="Times New Roman"/>
          <w:color w:val="000000" w:themeColor="text1"/>
          <w:sz w:val="24"/>
          <w:szCs w:val="24"/>
          <w:lang w:val="en-GB"/>
        </w:rPr>
        <w:t xml:space="preserve"> is</w:t>
      </w:r>
      <w:r w:rsidR="242953A5" w:rsidRPr="00D737DC">
        <w:rPr>
          <w:rFonts w:ascii="Times New Roman" w:hAnsi="Times New Roman" w:cs="Times New Roman"/>
          <w:color w:val="000000" w:themeColor="text1"/>
          <w:sz w:val="24"/>
          <w:szCs w:val="24"/>
          <w:lang w:val="en-GB"/>
        </w:rPr>
        <w:t xml:space="preserve"> </w:t>
      </w:r>
      <w:r w:rsidRPr="00D737DC">
        <w:rPr>
          <w:rFonts w:ascii="Times New Roman" w:hAnsi="Times New Roman" w:cs="Times New Roman"/>
          <w:color w:val="000000" w:themeColor="text1"/>
          <w:sz w:val="24"/>
          <w:szCs w:val="24"/>
          <w:lang w:val="en-GB"/>
        </w:rPr>
        <w:t xml:space="preserve">to check the </w:t>
      </w:r>
      <w:r w:rsidR="531C181D" w:rsidRPr="00D737DC">
        <w:rPr>
          <w:rFonts w:ascii="Times New Roman" w:hAnsi="Times New Roman" w:cs="Times New Roman"/>
          <w:color w:val="000000" w:themeColor="text1"/>
          <w:sz w:val="24"/>
          <w:szCs w:val="24"/>
          <w:lang w:val="en-GB"/>
        </w:rPr>
        <w:t>efficacy of the mixer</w:t>
      </w:r>
      <w:r w:rsidR="0CF0D9AF" w:rsidRPr="00D737DC">
        <w:rPr>
          <w:rFonts w:ascii="Times New Roman" w:hAnsi="Times New Roman" w:cs="Times New Roman"/>
          <w:color w:val="000000" w:themeColor="text1"/>
          <w:sz w:val="24"/>
          <w:szCs w:val="24"/>
          <w:lang w:val="en-GB"/>
        </w:rPr>
        <w:t xml:space="preserve"> (or where appropriate </w:t>
      </w:r>
      <w:r w:rsidR="054657FD" w:rsidRPr="00D737DC">
        <w:rPr>
          <w:rFonts w:ascii="Times New Roman" w:hAnsi="Times New Roman" w:cs="Times New Roman"/>
          <w:color w:val="000000" w:themeColor="text1"/>
          <w:sz w:val="24"/>
          <w:szCs w:val="24"/>
          <w:lang w:val="en-GB"/>
        </w:rPr>
        <w:t xml:space="preserve">of </w:t>
      </w:r>
      <w:r w:rsidR="0CF0D9AF" w:rsidRPr="00D737DC">
        <w:rPr>
          <w:rFonts w:ascii="Times New Roman" w:hAnsi="Times New Roman" w:cs="Times New Roman"/>
          <w:color w:val="000000" w:themeColor="text1"/>
          <w:sz w:val="24"/>
          <w:szCs w:val="24"/>
          <w:lang w:val="en-GB"/>
        </w:rPr>
        <w:t xml:space="preserve">the </w:t>
      </w:r>
      <w:r w:rsidR="002333C7" w:rsidRPr="00D737DC">
        <w:rPr>
          <w:rFonts w:ascii="Times New Roman" w:hAnsi="Times New Roman" w:cs="Times New Roman"/>
          <w:color w:val="000000" w:themeColor="text1"/>
          <w:sz w:val="24"/>
          <w:szCs w:val="24"/>
          <w:lang w:val="en-GB"/>
        </w:rPr>
        <w:t xml:space="preserve">manufacturing </w:t>
      </w:r>
      <w:r w:rsidR="2920202C" w:rsidRPr="00D737DC">
        <w:rPr>
          <w:rFonts w:ascii="Times New Roman" w:hAnsi="Times New Roman" w:cs="Times New Roman"/>
          <w:color w:val="000000" w:themeColor="text1"/>
          <w:sz w:val="24"/>
          <w:szCs w:val="24"/>
          <w:lang w:val="en-GB"/>
        </w:rPr>
        <w:t>line/</w:t>
      </w:r>
      <w:r w:rsidR="054657FD" w:rsidRPr="00D737DC">
        <w:rPr>
          <w:rFonts w:ascii="Times New Roman" w:hAnsi="Times New Roman" w:cs="Times New Roman"/>
          <w:color w:val="000000" w:themeColor="text1"/>
          <w:sz w:val="24"/>
          <w:szCs w:val="24"/>
          <w:lang w:val="en-GB"/>
        </w:rPr>
        <w:t>establishment</w:t>
      </w:r>
      <w:r w:rsidR="5809B5A3" w:rsidRPr="00D737DC">
        <w:rPr>
          <w:rFonts w:ascii="Times New Roman" w:hAnsi="Times New Roman" w:cs="Times New Roman"/>
          <w:color w:val="000000" w:themeColor="text1"/>
          <w:sz w:val="24"/>
          <w:szCs w:val="24"/>
          <w:lang w:val="en-GB"/>
        </w:rPr>
        <w:t>)</w:t>
      </w:r>
      <w:r w:rsidR="531C181D" w:rsidRPr="00D737DC">
        <w:rPr>
          <w:rFonts w:ascii="Times New Roman" w:hAnsi="Times New Roman" w:cs="Times New Roman"/>
          <w:color w:val="000000" w:themeColor="text1"/>
          <w:sz w:val="24"/>
          <w:szCs w:val="24"/>
          <w:lang w:val="en-GB"/>
        </w:rPr>
        <w:t xml:space="preserve">, </w:t>
      </w:r>
      <w:r w:rsidR="738EA27C" w:rsidRPr="00D737DC">
        <w:rPr>
          <w:rFonts w:ascii="Times New Roman" w:hAnsi="Times New Roman" w:cs="Times New Roman"/>
          <w:color w:val="000000" w:themeColor="text1"/>
          <w:sz w:val="24"/>
          <w:szCs w:val="24"/>
          <w:lang w:val="en-GB"/>
        </w:rPr>
        <w:t>e.g.</w:t>
      </w:r>
      <w:r w:rsidR="531C181D" w:rsidRPr="00D737DC">
        <w:rPr>
          <w:rFonts w:ascii="Times New Roman" w:hAnsi="Times New Roman" w:cs="Times New Roman"/>
          <w:color w:val="000000" w:themeColor="text1"/>
          <w:sz w:val="24"/>
          <w:szCs w:val="24"/>
          <w:lang w:val="en-GB"/>
        </w:rPr>
        <w:t xml:space="preserve"> the </w:t>
      </w:r>
      <w:r w:rsidR="0D30FCC9" w:rsidRPr="00D737DC">
        <w:rPr>
          <w:rFonts w:ascii="Times New Roman" w:hAnsi="Times New Roman" w:cs="Times New Roman"/>
          <w:color w:val="000000" w:themeColor="text1"/>
          <w:sz w:val="24"/>
          <w:szCs w:val="24"/>
          <w:lang w:val="en-GB"/>
        </w:rPr>
        <w:t xml:space="preserve">capability </w:t>
      </w:r>
      <w:r w:rsidR="242953A5" w:rsidRPr="00D737DC">
        <w:rPr>
          <w:rFonts w:ascii="Times New Roman" w:hAnsi="Times New Roman" w:cs="Times New Roman"/>
          <w:color w:val="000000" w:themeColor="text1"/>
          <w:sz w:val="24"/>
          <w:szCs w:val="24"/>
          <w:lang w:val="en-GB"/>
        </w:rPr>
        <w:t xml:space="preserve">to </w:t>
      </w:r>
      <w:r w:rsidR="0D30FCC9" w:rsidRPr="00D737DC">
        <w:rPr>
          <w:rFonts w:ascii="Times New Roman" w:hAnsi="Times New Roman" w:cs="Times New Roman"/>
          <w:color w:val="000000" w:themeColor="text1"/>
          <w:sz w:val="24"/>
          <w:szCs w:val="24"/>
          <w:lang w:val="en-GB"/>
        </w:rPr>
        <w:t xml:space="preserve">ensure an adequate </w:t>
      </w:r>
      <w:r w:rsidRPr="00D737DC">
        <w:rPr>
          <w:rFonts w:ascii="Times New Roman" w:hAnsi="Times New Roman" w:cs="Times New Roman"/>
          <w:color w:val="000000" w:themeColor="text1"/>
          <w:sz w:val="24"/>
          <w:szCs w:val="24"/>
          <w:lang w:val="en-GB"/>
        </w:rPr>
        <w:t xml:space="preserve">dispersion of </w:t>
      </w:r>
      <w:r w:rsidR="3A76DF53" w:rsidRPr="00D737DC">
        <w:rPr>
          <w:rFonts w:ascii="Times New Roman" w:hAnsi="Times New Roman" w:cs="Times New Roman"/>
          <w:color w:val="000000" w:themeColor="text1"/>
          <w:sz w:val="24"/>
          <w:szCs w:val="24"/>
          <w:lang w:val="en-GB"/>
        </w:rPr>
        <w:t>micro-ingredient</w:t>
      </w:r>
      <w:r w:rsidRPr="00D737DC">
        <w:rPr>
          <w:rFonts w:ascii="Times New Roman" w:hAnsi="Times New Roman" w:cs="Times New Roman"/>
          <w:color w:val="000000" w:themeColor="text1"/>
          <w:sz w:val="24"/>
          <w:szCs w:val="24"/>
          <w:lang w:val="en-GB"/>
        </w:rPr>
        <w:t xml:space="preserve">s, feed additives and </w:t>
      </w:r>
      <w:r w:rsidR="288D43A0" w:rsidRPr="00D737DC">
        <w:rPr>
          <w:rFonts w:ascii="Times New Roman" w:hAnsi="Times New Roman" w:cs="Times New Roman"/>
          <w:color w:val="000000" w:themeColor="text1"/>
          <w:sz w:val="24"/>
          <w:szCs w:val="24"/>
          <w:lang w:val="en-GB"/>
        </w:rPr>
        <w:t>VMP</w:t>
      </w:r>
      <w:r w:rsidRPr="00D737DC">
        <w:rPr>
          <w:rFonts w:ascii="Times New Roman" w:hAnsi="Times New Roman" w:cs="Times New Roman"/>
          <w:color w:val="000000" w:themeColor="text1"/>
          <w:sz w:val="24"/>
          <w:szCs w:val="24"/>
          <w:lang w:val="en-GB"/>
        </w:rPr>
        <w:t xml:space="preserve"> across appropriate </w:t>
      </w:r>
      <w:r w:rsidR="3C60D319" w:rsidRPr="00D737DC">
        <w:rPr>
          <w:rFonts w:ascii="Times New Roman" w:hAnsi="Times New Roman" w:cs="Times New Roman"/>
          <w:color w:val="000000" w:themeColor="text1"/>
          <w:sz w:val="24"/>
          <w:szCs w:val="24"/>
          <w:lang w:val="en-GB"/>
        </w:rPr>
        <w:t xml:space="preserve">mix </w:t>
      </w:r>
      <w:r w:rsidRPr="00D737DC">
        <w:rPr>
          <w:rFonts w:ascii="Times New Roman" w:hAnsi="Times New Roman" w:cs="Times New Roman"/>
          <w:color w:val="000000" w:themeColor="text1"/>
          <w:sz w:val="24"/>
          <w:szCs w:val="24"/>
          <w:lang w:val="en-GB"/>
        </w:rPr>
        <w:t>sizes</w:t>
      </w:r>
      <w:r w:rsidR="141C1976" w:rsidRPr="00D737DC">
        <w:rPr>
          <w:rFonts w:ascii="Times New Roman" w:hAnsi="Times New Roman" w:cs="Times New Roman"/>
          <w:color w:val="000000" w:themeColor="text1"/>
          <w:sz w:val="24"/>
          <w:szCs w:val="24"/>
          <w:lang w:val="en-GB"/>
        </w:rPr>
        <w:t xml:space="preserve"> and considering the </w:t>
      </w:r>
      <w:r w:rsidR="6B9D29CB" w:rsidRPr="00D737DC">
        <w:rPr>
          <w:rFonts w:ascii="Times New Roman" w:hAnsi="Times New Roman" w:cs="Times New Roman"/>
          <w:color w:val="000000" w:themeColor="text1"/>
          <w:sz w:val="24"/>
          <w:szCs w:val="24"/>
          <w:lang w:val="en-GB"/>
        </w:rPr>
        <w:t>mixing</w:t>
      </w:r>
      <w:r w:rsidR="141C1976" w:rsidRPr="00D737DC">
        <w:rPr>
          <w:rFonts w:ascii="Times New Roman" w:hAnsi="Times New Roman" w:cs="Times New Roman"/>
          <w:color w:val="000000" w:themeColor="text1"/>
          <w:sz w:val="24"/>
          <w:szCs w:val="24"/>
          <w:lang w:val="en-GB"/>
        </w:rPr>
        <w:t xml:space="preserve"> time</w:t>
      </w:r>
      <w:r w:rsidR="531C181D" w:rsidRPr="00D737DC">
        <w:rPr>
          <w:rFonts w:ascii="Times New Roman" w:hAnsi="Times New Roman" w:cs="Times New Roman"/>
          <w:color w:val="000000" w:themeColor="text1"/>
          <w:sz w:val="24"/>
          <w:szCs w:val="24"/>
          <w:lang w:val="en-GB"/>
        </w:rPr>
        <w:t>.</w:t>
      </w:r>
      <w:r w:rsidRPr="00D737DC">
        <w:rPr>
          <w:rFonts w:ascii="Times New Roman" w:hAnsi="Times New Roman" w:cs="Times New Roman"/>
          <w:color w:val="000000" w:themeColor="text1"/>
          <w:sz w:val="24"/>
          <w:szCs w:val="24"/>
          <w:lang w:val="en-GB"/>
        </w:rPr>
        <w:t xml:space="preserve"> </w:t>
      </w:r>
      <w:r w:rsidR="310BC92C" w:rsidRPr="00D737DC">
        <w:rPr>
          <w:rFonts w:ascii="Times New Roman" w:hAnsi="Times New Roman" w:cs="Times New Roman"/>
          <w:color w:val="000000" w:themeColor="text1"/>
          <w:sz w:val="24"/>
          <w:szCs w:val="24"/>
          <w:lang w:val="en-GB"/>
        </w:rPr>
        <w:t>Its</w:t>
      </w:r>
      <w:r w:rsidR="5C5401CE" w:rsidRPr="00D737DC">
        <w:rPr>
          <w:rFonts w:ascii="Times New Roman" w:hAnsi="Times New Roman" w:cs="Times New Roman"/>
          <w:color w:val="000000" w:themeColor="text1"/>
          <w:sz w:val="24"/>
          <w:szCs w:val="24"/>
          <w:lang w:val="en-GB"/>
        </w:rPr>
        <w:t xml:space="preserve"> aim </w:t>
      </w:r>
      <w:r w:rsidR="242953A5" w:rsidRPr="00D737DC">
        <w:rPr>
          <w:rFonts w:ascii="Times New Roman" w:hAnsi="Times New Roman" w:cs="Times New Roman"/>
          <w:color w:val="000000" w:themeColor="text1"/>
          <w:sz w:val="24"/>
          <w:szCs w:val="24"/>
          <w:lang w:val="en-GB"/>
        </w:rPr>
        <w:t xml:space="preserve">is not to check the compliance of </w:t>
      </w:r>
      <w:r w:rsidR="0A92B726" w:rsidRPr="00D737DC">
        <w:rPr>
          <w:rFonts w:ascii="Times New Roman" w:hAnsi="Times New Roman" w:cs="Times New Roman"/>
          <w:color w:val="000000" w:themeColor="text1"/>
          <w:sz w:val="24"/>
          <w:szCs w:val="24"/>
          <w:lang w:val="en-GB"/>
        </w:rPr>
        <w:t xml:space="preserve">a </w:t>
      </w:r>
      <w:r w:rsidR="310BC92C" w:rsidRPr="00D737DC">
        <w:rPr>
          <w:rFonts w:ascii="Times New Roman" w:hAnsi="Times New Roman" w:cs="Times New Roman"/>
          <w:color w:val="000000" w:themeColor="text1"/>
          <w:sz w:val="24"/>
          <w:szCs w:val="24"/>
          <w:lang w:val="en-GB"/>
        </w:rPr>
        <w:t xml:space="preserve">specific </w:t>
      </w:r>
      <w:r w:rsidR="242953A5" w:rsidRPr="00D737DC">
        <w:rPr>
          <w:rFonts w:ascii="Times New Roman" w:hAnsi="Times New Roman" w:cs="Times New Roman"/>
          <w:color w:val="000000" w:themeColor="text1"/>
          <w:sz w:val="24"/>
          <w:szCs w:val="24"/>
          <w:lang w:val="en-GB"/>
        </w:rPr>
        <w:t>final product regarding</w:t>
      </w:r>
      <w:r w:rsidR="310BC92C" w:rsidRPr="00D737DC">
        <w:rPr>
          <w:rFonts w:ascii="Times New Roman" w:hAnsi="Times New Roman" w:cs="Times New Roman"/>
          <w:color w:val="000000" w:themeColor="text1"/>
          <w:sz w:val="24"/>
          <w:szCs w:val="24"/>
          <w:lang w:val="en-GB"/>
        </w:rPr>
        <w:t xml:space="preserve"> the</w:t>
      </w:r>
      <w:r w:rsidR="242953A5" w:rsidRPr="00D737DC">
        <w:rPr>
          <w:rFonts w:ascii="Times New Roman" w:hAnsi="Times New Roman" w:cs="Times New Roman"/>
          <w:color w:val="000000" w:themeColor="text1"/>
          <w:sz w:val="24"/>
          <w:szCs w:val="24"/>
          <w:lang w:val="en-GB"/>
        </w:rPr>
        <w:t xml:space="preserve"> </w:t>
      </w:r>
      <w:r w:rsidR="555FF51C" w:rsidRPr="00D737DC">
        <w:rPr>
          <w:rFonts w:ascii="Times New Roman" w:hAnsi="Times New Roman" w:cs="Times New Roman"/>
          <w:color w:val="000000" w:themeColor="text1"/>
          <w:sz w:val="24"/>
          <w:szCs w:val="24"/>
          <w:lang w:val="en-GB"/>
        </w:rPr>
        <w:t>homogenous</w:t>
      </w:r>
      <w:r w:rsidR="6AC4CCDB" w:rsidRPr="00D737DC">
        <w:rPr>
          <w:rFonts w:ascii="Times New Roman" w:hAnsi="Times New Roman" w:cs="Times New Roman"/>
          <w:color w:val="000000" w:themeColor="text1"/>
          <w:sz w:val="24"/>
          <w:szCs w:val="24"/>
          <w:lang w:val="en-GB"/>
        </w:rPr>
        <w:t xml:space="preserve"> distribution of </w:t>
      </w:r>
      <w:proofErr w:type="gramStart"/>
      <w:r w:rsidR="0A92B726" w:rsidRPr="00D737DC">
        <w:rPr>
          <w:rFonts w:ascii="Times New Roman" w:hAnsi="Times New Roman" w:cs="Times New Roman"/>
          <w:color w:val="000000" w:themeColor="text1"/>
          <w:sz w:val="24"/>
          <w:szCs w:val="24"/>
          <w:lang w:val="en-GB"/>
        </w:rPr>
        <w:t>all of</w:t>
      </w:r>
      <w:proofErr w:type="gramEnd"/>
      <w:r w:rsidR="0A92B726" w:rsidRPr="00D737DC">
        <w:rPr>
          <w:rFonts w:ascii="Times New Roman" w:hAnsi="Times New Roman" w:cs="Times New Roman"/>
          <w:color w:val="000000" w:themeColor="text1"/>
          <w:sz w:val="24"/>
          <w:szCs w:val="24"/>
          <w:lang w:val="en-GB"/>
        </w:rPr>
        <w:t xml:space="preserve"> its </w:t>
      </w:r>
      <w:r w:rsidR="6AC4CCDB" w:rsidRPr="00D737DC">
        <w:rPr>
          <w:rFonts w:ascii="Times New Roman" w:hAnsi="Times New Roman" w:cs="Times New Roman"/>
          <w:color w:val="000000" w:themeColor="text1"/>
          <w:sz w:val="24"/>
          <w:szCs w:val="24"/>
          <w:lang w:val="en-GB"/>
        </w:rPr>
        <w:t>different components</w:t>
      </w:r>
      <w:r w:rsidR="242953A5" w:rsidRPr="00D737DC">
        <w:rPr>
          <w:rFonts w:ascii="Times New Roman" w:hAnsi="Times New Roman" w:cs="Times New Roman"/>
          <w:color w:val="000000" w:themeColor="text1"/>
          <w:sz w:val="24"/>
          <w:szCs w:val="24"/>
          <w:lang w:val="en-GB"/>
        </w:rPr>
        <w:t>.</w:t>
      </w:r>
    </w:p>
    <w:p w14:paraId="48A3F633" w14:textId="68C2B194" w:rsidR="0077733C" w:rsidRPr="00D737DC" w:rsidRDefault="00692F7E" w:rsidP="0005624D">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Cs/>
          <w:color w:val="000000"/>
          <w:sz w:val="24"/>
          <w:szCs w:val="24"/>
          <w:lang w:val="en-GB"/>
        </w:rPr>
        <w:t xml:space="preserve">Homogeneity must be effective </w:t>
      </w:r>
      <w:proofErr w:type="gramStart"/>
      <w:r w:rsidRPr="00D737DC">
        <w:rPr>
          <w:rFonts w:ascii="Times New Roman" w:hAnsi="Times New Roman" w:cs="Times New Roman"/>
          <w:bCs/>
          <w:color w:val="000000"/>
          <w:sz w:val="24"/>
          <w:szCs w:val="24"/>
          <w:lang w:val="en-GB"/>
        </w:rPr>
        <w:t>in order to</w:t>
      </w:r>
      <w:proofErr w:type="gramEnd"/>
      <w:r w:rsidRPr="00D737DC">
        <w:rPr>
          <w:rFonts w:ascii="Times New Roman" w:hAnsi="Times New Roman" w:cs="Times New Roman"/>
          <w:bCs/>
          <w:color w:val="000000"/>
          <w:sz w:val="24"/>
          <w:szCs w:val="24"/>
          <w:lang w:val="en-GB"/>
        </w:rPr>
        <w:t xml:space="preserve"> ensure that all </w:t>
      </w:r>
      <w:r w:rsidR="00CD0E2B" w:rsidRPr="00D737DC">
        <w:rPr>
          <w:rFonts w:ascii="Times New Roman" w:hAnsi="Times New Roman" w:cs="Times New Roman"/>
          <w:bCs/>
          <w:color w:val="000000"/>
          <w:sz w:val="24"/>
          <w:szCs w:val="24"/>
          <w:lang w:val="en-GB"/>
        </w:rPr>
        <w:t xml:space="preserve">incorporated components (notably </w:t>
      </w:r>
      <w:r w:rsidRPr="00D737DC">
        <w:rPr>
          <w:rFonts w:ascii="Times New Roman" w:hAnsi="Times New Roman" w:cs="Times New Roman"/>
          <w:bCs/>
          <w:color w:val="000000"/>
          <w:sz w:val="24"/>
          <w:szCs w:val="24"/>
          <w:lang w:val="en-GB"/>
        </w:rPr>
        <w:t>dietary nutrients</w:t>
      </w:r>
      <w:r w:rsidR="00CD0E2B" w:rsidRPr="00D737DC">
        <w:rPr>
          <w:rFonts w:ascii="Times New Roman" w:hAnsi="Times New Roman" w:cs="Times New Roman"/>
          <w:bCs/>
          <w:color w:val="000000"/>
          <w:sz w:val="24"/>
          <w:szCs w:val="24"/>
          <w:lang w:val="en-GB"/>
        </w:rPr>
        <w:t xml:space="preserve">, feed additives and </w:t>
      </w:r>
      <w:r w:rsidR="00E82DF7" w:rsidRPr="00D737DC">
        <w:rPr>
          <w:rFonts w:ascii="Times New Roman" w:hAnsi="Times New Roman" w:cs="Times New Roman"/>
          <w:color w:val="000000"/>
          <w:sz w:val="24"/>
          <w:szCs w:val="24"/>
          <w:lang w:val="en-GB"/>
        </w:rPr>
        <w:t>VMP</w:t>
      </w:r>
      <w:r w:rsidR="00CD0E2B" w:rsidRPr="00D737DC">
        <w:rPr>
          <w:rFonts w:ascii="Times New Roman" w:hAnsi="Times New Roman" w:cs="Times New Roman"/>
          <w:color w:val="000000"/>
          <w:sz w:val="24"/>
          <w:szCs w:val="24"/>
          <w:lang w:val="en-GB"/>
        </w:rPr>
        <w:t xml:space="preserve"> in the case of medicated feed or intermediate products)</w:t>
      </w:r>
      <w:r w:rsidRPr="00D737DC">
        <w:rPr>
          <w:rFonts w:ascii="Times New Roman" w:hAnsi="Times New Roman" w:cs="Times New Roman"/>
          <w:bCs/>
          <w:color w:val="000000"/>
          <w:sz w:val="24"/>
          <w:szCs w:val="24"/>
          <w:lang w:val="en-GB"/>
        </w:rPr>
        <w:t xml:space="preserve"> are </w:t>
      </w:r>
      <w:r w:rsidR="00CD0E2B" w:rsidRPr="00D737DC">
        <w:rPr>
          <w:rFonts w:ascii="Times New Roman" w:hAnsi="Times New Roman" w:cs="Times New Roman"/>
          <w:bCs/>
          <w:color w:val="000000"/>
          <w:sz w:val="24"/>
          <w:szCs w:val="24"/>
          <w:lang w:val="en-GB"/>
        </w:rPr>
        <w:t xml:space="preserve">equally dispersed and </w:t>
      </w:r>
      <w:r w:rsidRPr="00D737DC">
        <w:rPr>
          <w:rFonts w:ascii="Times New Roman" w:hAnsi="Times New Roman" w:cs="Times New Roman"/>
          <w:bCs/>
          <w:color w:val="000000"/>
          <w:sz w:val="24"/>
          <w:szCs w:val="24"/>
          <w:lang w:val="en-GB"/>
        </w:rPr>
        <w:t xml:space="preserve">in the proper proportion </w:t>
      </w:r>
      <w:r w:rsidR="00CD0E2B" w:rsidRPr="00D737DC">
        <w:rPr>
          <w:rFonts w:ascii="Times New Roman" w:hAnsi="Times New Roman" w:cs="Times New Roman"/>
          <w:bCs/>
          <w:color w:val="000000"/>
          <w:sz w:val="24"/>
          <w:szCs w:val="24"/>
          <w:lang w:val="en-GB"/>
        </w:rPr>
        <w:t>in the whole mix</w:t>
      </w:r>
      <w:r w:rsidRPr="00D737DC">
        <w:rPr>
          <w:rFonts w:ascii="Times New Roman" w:hAnsi="Times New Roman" w:cs="Times New Roman"/>
          <w:bCs/>
          <w:color w:val="000000"/>
          <w:sz w:val="24"/>
          <w:szCs w:val="24"/>
          <w:lang w:val="en-GB"/>
        </w:rPr>
        <w:t>.</w:t>
      </w:r>
    </w:p>
    <w:p w14:paraId="1DD6FEA8" w14:textId="59B4D341" w:rsidR="00767F82" w:rsidRPr="00D737DC" w:rsidRDefault="00425C27" w:rsidP="0005624D">
      <w:pPr>
        <w:autoSpaceDE w:val="0"/>
        <w:autoSpaceDN w:val="0"/>
        <w:adjustRightInd w:val="0"/>
        <w:jc w:val="both"/>
        <w:rPr>
          <w:rFonts w:ascii="Times New Roman" w:hAnsi="Times New Roman" w:cs="Times New Roman"/>
          <w:bCs/>
          <w:color w:val="000000"/>
          <w:sz w:val="24"/>
          <w:szCs w:val="24"/>
          <w:lang w:val="en-GB"/>
        </w:rPr>
      </w:pPr>
      <w:r w:rsidRPr="00D737DC">
        <w:rPr>
          <w:rFonts w:ascii="Times New Roman" w:hAnsi="Times New Roman" w:cs="Times New Roman"/>
          <w:bCs/>
          <w:color w:val="000000"/>
          <w:sz w:val="24"/>
          <w:szCs w:val="24"/>
          <w:lang w:val="en-GB"/>
        </w:rPr>
        <w:t>Test</w:t>
      </w:r>
      <w:r w:rsidR="008C087B" w:rsidRPr="00D737DC">
        <w:rPr>
          <w:rFonts w:ascii="Times New Roman" w:hAnsi="Times New Roman" w:cs="Times New Roman"/>
          <w:bCs/>
          <w:color w:val="000000"/>
          <w:sz w:val="24"/>
          <w:szCs w:val="24"/>
          <w:lang w:val="en-GB"/>
        </w:rPr>
        <w:t>s</w:t>
      </w:r>
      <w:r w:rsidRPr="00D737DC">
        <w:rPr>
          <w:rFonts w:ascii="Times New Roman" w:hAnsi="Times New Roman" w:cs="Times New Roman"/>
          <w:bCs/>
          <w:color w:val="000000"/>
          <w:sz w:val="24"/>
          <w:szCs w:val="24"/>
          <w:lang w:val="en-GB"/>
        </w:rPr>
        <w:t xml:space="preserve"> for the determination of </w:t>
      </w:r>
      <w:r w:rsidR="00767F82" w:rsidRPr="00D737DC">
        <w:rPr>
          <w:rFonts w:ascii="Times New Roman" w:hAnsi="Times New Roman" w:cs="Times New Roman"/>
          <w:bCs/>
          <w:color w:val="000000"/>
          <w:sz w:val="24"/>
          <w:szCs w:val="24"/>
          <w:lang w:val="en-GB"/>
        </w:rPr>
        <w:t>homogeneity should be considered as an integral part of the equipment requirements and good manufacturing practice</w:t>
      </w:r>
      <w:r w:rsidR="008F03B8" w:rsidRPr="00D737DC">
        <w:rPr>
          <w:rFonts w:ascii="Times New Roman" w:hAnsi="Times New Roman" w:cs="Times New Roman"/>
          <w:bCs/>
          <w:color w:val="000000"/>
          <w:sz w:val="24"/>
          <w:szCs w:val="24"/>
          <w:lang w:val="en-GB"/>
        </w:rPr>
        <w:t>s</w:t>
      </w:r>
      <w:r w:rsidR="00767F82" w:rsidRPr="00D737DC">
        <w:rPr>
          <w:rFonts w:ascii="Times New Roman" w:hAnsi="Times New Roman" w:cs="Times New Roman"/>
          <w:bCs/>
          <w:color w:val="000000"/>
          <w:sz w:val="24"/>
          <w:szCs w:val="24"/>
          <w:lang w:val="en-GB"/>
        </w:rPr>
        <w:t xml:space="preserve"> of each establishment responsible for the manufacture of </w:t>
      </w:r>
      <w:r w:rsidR="008F03B8" w:rsidRPr="00D737DC">
        <w:rPr>
          <w:rFonts w:ascii="Times New Roman" w:hAnsi="Times New Roman" w:cs="Times New Roman"/>
          <w:bCs/>
          <w:color w:val="000000"/>
          <w:sz w:val="24"/>
          <w:szCs w:val="24"/>
          <w:lang w:val="en-GB"/>
        </w:rPr>
        <w:t>feed</w:t>
      </w:r>
      <w:r w:rsidR="00767F82" w:rsidRPr="00D737DC">
        <w:rPr>
          <w:rFonts w:ascii="Times New Roman" w:hAnsi="Times New Roman" w:cs="Times New Roman"/>
          <w:bCs/>
          <w:color w:val="000000"/>
          <w:sz w:val="24"/>
          <w:szCs w:val="24"/>
          <w:lang w:val="en-GB"/>
        </w:rPr>
        <w:t>. Therefore, th</w:t>
      </w:r>
      <w:r w:rsidR="00382247" w:rsidRPr="00D737DC">
        <w:rPr>
          <w:rFonts w:ascii="Times New Roman" w:hAnsi="Times New Roman" w:cs="Times New Roman"/>
          <w:bCs/>
          <w:color w:val="000000"/>
          <w:sz w:val="24"/>
          <w:szCs w:val="24"/>
          <w:lang w:val="en-GB"/>
        </w:rPr>
        <w:t>e</w:t>
      </w:r>
      <w:r w:rsidR="00767F82" w:rsidRPr="00D737DC">
        <w:rPr>
          <w:rFonts w:ascii="Times New Roman" w:hAnsi="Times New Roman" w:cs="Times New Roman"/>
          <w:bCs/>
          <w:color w:val="000000"/>
          <w:sz w:val="24"/>
          <w:szCs w:val="24"/>
          <w:lang w:val="en-GB"/>
        </w:rPr>
        <w:t xml:space="preserve"> </w:t>
      </w:r>
      <w:r w:rsidR="0043405F" w:rsidRPr="00D737DC">
        <w:rPr>
          <w:rFonts w:ascii="Times New Roman" w:hAnsi="Times New Roman" w:cs="Times New Roman"/>
          <w:bCs/>
          <w:color w:val="000000"/>
          <w:sz w:val="24"/>
          <w:szCs w:val="24"/>
          <w:lang w:val="en-GB"/>
        </w:rPr>
        <w:t>FBOs</w:t>
      </w:r>
      <w:r w:rsidR="008F03B8" w:rsidRPr="00D737DC">
        <w:rPr>
          <w:rFonts w:ascii="Times New Roman" w:hAnsi="Times New Roman" w:cs="Times New Roman"/>
          <w:bCs/>
          <w:color w:val="000000"/>
          <w:sz w:val="24"/>
          <w:szCs w:val="24"/>
          <w:lang w:val="en-GB"/>
        </w:rPr>
        <w:t xml:space="preserve"> </w:t>
      </w:r>
      <w:r w:rsidR="00767F82" w:rsidRPr="00D737DC">
        <w:rPr>
          <w:rFonts w:ascii="Times New Roman" w:hAnsi="Times New Roman" w:cs="Times New Roman"/>
          <w:bCs/>
          <w:color w:val="000000"/>
          <w:sz w:val="24"/>
          <w:szCs w:val="24"/>
          <w:lang w:val="en-GB"/>
        </w:rPr>
        <w:t>must demonstrate that they have equipment and processes suitable and effective to obtain homogeneous mixtures.</w:t>
      </w:r>
    </w:p>
    <w:p w14:paraId="73C9E9C4" w14:textId="09194546" w:rsidR="00EB34DE" w:rsidRPr="00D737DC" w:rsidRDefault="3A641BAD" w:rsidP="322CB210">
      <w:pPr>
        <w:autoSpaceDE w:val="0"/>
        <w:autoSpaceDN w:val="0"/>
        <w:adjustRightInd w:val="0"/>
        <w:jc w:val="both"/>
        <w:rPr>
          <w:rFonts w:ascii="Times New Roman" w:hAnsi="Times New Roman" w:cs="Times New Roman"/>
          <w:color w:val="000000"/>
          <w:sz w:val="24"/>
          <w:szCs w:val="24"/>
          <w:lang w:val="en-GB"/>
        </w:rPr>
      </w:pPr>
      <w:r w:rsidRPr="00D737DC">
        <w:rPr>
          <w:rFonts w:ascii="Times New Roman" w:hAnsi="Times New Roman" w:cs="Times New Roman"/>
          <w:color w:val="000000" w:themeColor="text1"/>
          <w:sz w:val="24"/>
          <w:szCs w:val="24"/>
          <w:lang w:val="en-GB"/>
        </w:rPr>
        <w:t xml:space="preserve">For this purpose, </w:t>
      </w:r>
      <w:r w:rsidR="0D30FCC9" w:rsidRPr="00D737DC">
        <w:rPr>
          <w:rFonts w:ascii="Times New Roman" w:hAnsi="Times New Roman" w:cs="Times New Roman"/>
          <w:color w:val="000000" w:themeColor="text1"/>
          <w:sz w:val="24"/>
          <w:szCs w:val="24"/>
          <w:lang w:val="en-GB"/>
        </w:rPr>
        <w:t xml:space="preserve">the </w:t>
      </w:r>
      <w:r w:rsidRPr="00D737DC">
        <w:rPr>
          <w:rFonts w:ascii="Times New Roman" w:hAnsi="Times New Roman" w:cs="Times New Roman"/>
          <w:color w:val="000000" w:themeColor="text1"/>
          <w:sz w:val="24"/>
          <w:szCs w:val="24"/>
          <w:lang w:val="en-GB"/>
        </w:rPr>
        <w:t xml:space="preserve">tests </w:t>
      </w:r>
      <w:r w:rsidR="1B8D1E3F" w:rsidRPr="00D737DC">
        <w:rPr>
          <w:rFonts w:ascii="Times New Roman" w:hAnsi="Times New Roman" w:cs="Times New Roman"/>
          <w:color w:val="000000" w:themeColor="text1"/>
          <w:sz w:val="24"/>
          <w:szCs w:val="24"/>
          <w:lang w:val="en-GB"/>
        </w:rPr>
        <w:t xml:space="preserve">can </w:t>
      </w:r>
      <w:r w:rsidRPr="00D737DC">
        <w:rPr>
          <w:rFonts w:ascii="Times New Roman" w:hAnsi="Times New Roman" w:cs="Times New Roman"/>
          <w:color w:val="000000" w:themeColor="text1"/>
          <w:sz w:val="24"/>
          <w:szCs w:val="24"/>
          <w:lang w:val="en-GB"/>
        </w:rPr>
        <w:t xml:space="preserve">be carried out using </w:t>
      </w:r>
      <w:r w:rsidR="43C907F1" w:rsidRPr="00D737DC">
        <w:rPr>
          <w:rFonts w:ascii="Times New Roman" w:hAnsi="Times New Roman" w:cs="Times New Roman"/>
          <w:color w:val="000000" w:themeColor="text1"/>
          <w:sz w:val="24"/>
          <w:szCs w:val="24"/>
          <w:lang w:val="en-GB"/>
        </w:rPr>
        <w:t>tracer</w:t>
      </w:r>
      <w:r w:rsidR="6E4277FA" w:rsidRPr="00D737DC">
        <w:rPr>
          <w:rFonts w:ascii="Times New Roman" w:hAnsi="Times New Roman" w:cs="Times New Roman"/>
          <w:color w:val="000000" w:themeColor="text1"/>
          <w:sz w:val="24"/>
          <w:szCs w:val="24"/>
          <w:lang w:val="en-GB"/>
        </w:rPr>
        <w:t xml:space="preserve">s </w:t>
      </w:r>
      <w:r w:rsidRPr="00D737DC">
        <w:rPr>
          <w:rFonts w:ascii="Times New Roman" w:hAnsi="Times New Roman" w:cs="Times New Roman"/>
          <w:color w:val="000000" w:themeColor="text1"/>
          <w:sz w:val="24"/>
          <w:szCs w:val="24"/>
          <w:lang w:val="en-GB"/>
        </w:rPr>
        <w:t xml:space="preserve">such as </w:t>
      </w:r>
      <w:r w:rsidR="0F67A9F3" w:rsidRPr="00D737DC">
        <w:rPr>
          <w:rFonts w:ascii="Times New Roman" w:hAnsi="Times New Roman" w:cs="Times New Roman"/>
          <w:color w:val="000000" w:themeColor="text1"/>
          <w:sz w:val="24"/>
          <w:szCs w:val="24"/>
          <w:lang w:val="en-GB"/>
        </w:rPr>
        <w:t>trace elements</w:t>
      </w:r>
      <w:r w:rsidR="00FD14C9" w:rsidRPr="00D737DC">
        <w:rPr>
          <w:rFonts w:ascii="Times New Roman" w:hAnsi="Times New Roman" w:cs="Times New Roman"/>
          <w:color w:val="000000" w:themeColor="text1"/>
          <w:sz w:val="24"/>
          <w:szCs w:val="24"/>
          <w:lang w:val="en-GB"/>
        </w:rPr>
        <w:t xml:space="preserve">, </w:t>
      </w:r>
      <w:r w:rsidR="07BD75D1" w:rsidRPr="00D737DC">
        <w:rPr>
          <w:rFonts w:ascii="Times New Roman" w:hAnsi="Times New Roman" w:cs="Times New Roman"/>
          <w:sz w:val="24"/>
          <w:szCs w:val="24"/>
          <w:lang w:val="en-GB"/>
        </w:rPr>
        <w:t>colouring agents,</w:t>
      </w:r>
      <w:r w:rsidR="07BD75D1" w:rsidRPr="00D737DC">
        <w:rPr>
          <w:rFonts w:ascii="Times New Roman" w:hAnsi="Times New Roman" w:cs="Times New Roman"/>
          <w:color w:val="000000" w:themeColor="text1"/>
          <w:sz w:val="24"/>
          <w:szCs w:val="24"/>
          <w:lang w:val="en-GB"/>
        </w:rPr>
        <w:t xml:space="preserve"> </w:t>
      </w:r>
      <w:r w:rsidR="6C1B013D" w:rsidRPr="00D737DC">
        <w:rPr>
          <w:rFonts w:ascii="Times New Roman" w:hAnsi="Times New Roman" w:cs="Times New Roman"/>
          <w:color w:val="000000" w:themeColor="text1"/>
          <w:sz w:val="24"/>
          <w:szCs w:val="24"/>
          <w:lang w:val="en-GB"/>
        </w:rPr>
        <w:t>coccidiostats</w:t>
      </w:r>
      <w:r w:rsidR="7AD9F89E" w:rsidRPr="00D737DC">
        <w:rPr>
          <w:rFonts w:ascii="Times New Roman" w:hAnsi="Times New Roman" w:cs="Times New Roman"/>
          <w:sz w:val="24"/>
          <w:szCs w:val="24"/>
          <w:lang w:val="en-GB"/>
        </w:rPr>
        <w:t>/histomonostats</w:t>
      </w:r>
      <w:r w:rsidR="6C1B013D" w:rsidRPr="00D737DC">
        <w:rPr>
          <w:rFonts w:ascii="Times New Roman" w:hAnsi="Times New Roman" w:cs="Times New Roman"/>
          <w:color w:val="000000" w:themeColor="text1"/>
          <w:sz w:val="24"/>
          <w:szCs w:val="24"/>
          <w:lang w:val="en-GB"/>
        </w:rPr>
        <w:t>,</w:t>
      </w:r>
      <w:r w:rsidR="0F67A9F3" w:rsidRPr="00D737DC">
        <w:rPr>
          <w:rFonts w:ascii="Times New Roman" w:hAnsi="Times New Roman" w:cs="Times New Roman"/>
          <w:color w:val="000000" w:themeColor="text1"/>
          <w:sz w:val="24"/>
          <w:szCs w:val="24"/>
          <w:lang w:val="en-GB"/>
        </w:rPr>
        <w:t xml:space="preserve"> </w:t>
      </w:r>
      <w:r w:rsidR="288D43A0" w:rsidRPr="00D737DC">
        <w:rPr>
          <w:rFonts w:ascii="Times New Roman" w:hAnsi="Times New Roman" w:cs="Times New Roman"/>
          <w:color w:val="000000" w:themeColor="text1"/>
          <w:sz w:val="24"/>
          <w:szCs w:val="24"/>
          <w:lang w:val="en-GB"/>
        </w:rPr>
        <w:t>VMP</w:t>
      </w:r>
      <w:r w:rsidR="0E3B76CF" w:rsidRPr="00D737DC">
        <w:rPr>
          <w:rFonts w:ascii="Times New Roman" w:hAnsi="Times New Roman" w:cs="Times New Roman"/>
          <w:color w:val="000000" w:themeColor="text1"/>
          <w:sz w:val="24"/>
          <w:szCs w:val="24"/>
          <w:lang w:val="en-GB"/>
        </w:rPr>
        <w:t xml:space="preserve"> or</w:t>
      </w:r>
      <w:r w:rsidR="6C1B013D" w:rsidRPr="00D737DC">
        <w:rPr>
          <w:rFonts w:ascii="Times New Roman" w:hAnsi="Times New Roman" w:cs="Times New Roman"/>
          <w:color w:val="000000" w:themeColor="text1"/>
          <w:sz w:val="24"/>
          <w:szCs w:val="24"/>
          <w:lang w:val="en-GB"/>
        </w:rPr>
        <w:t xml:space="preserve"> </w:t>
      </w:r>
      <w:r w:rsidRPr="00D737DC">
        <w:rPr>
          <w:rFonts w:ascii="Times New Roman" w:hAnsi="Times New Roman" w:cs="Times New Roman"/>
          <w:color w:val="000000" w:themeColor="text1"/>
          <w:sz w:val="24"/>
          <w:szCs w:val="24"/>
          <w:lang w:val="en-GB"/>
        </w:rPr>
        <w:t>micro-</w:t>
      </w:r>
      <w:r w:rsidR="1D326E36" w:rsidRPr="00D737DC">
        <w:rPr>
          <w:rFonts w:ascii="Times New Roman" w:hAnsi="Times New Roman" w:cs="Times New Roman"/>
          <w:color w:val="000000" w:themeColor="text1"/>
          <w:sz w:val="24"/>
          <w:szCs w:val="24"/>
          <w:lang w:val="en-GB"/>
        </w:rPr>
        <w:t>tracer</w:t>
      </w:r>
      <w:r w:rsidR="2D3219F4" w:rsidRPr="00D737DC">
        <w:rPr>
          <w:rFonts w:ascii="Times New Roman" w:hAnsi="Times New Roman" w:cs="Times New Roman"/>
          <w:color w:val="000000" w:themeColor="text1"/>
          <w:sz w:val="24"/>
          <w:szCs w:val="24"/>
          <w:lang w:val="en-GB"/>
        </w:rPr>
        <w:t>s</w:t>
      </w:r>
      <w:r w:rsidRPr="00D737DC">
        <w:rPr>
          <w:rFonts w:ascii="Times New Roman" w:hAnsi="Times New Roman" w:cs="Times New Roman"/>
          <w:color w:val="000000" w:themeColor="text1"/>
          <w:sz w:val="24"/>
          <w:szCs w:val="24"/>
          <w:lang w:val="en-GB"/>
        </w:rPr>
        <w:t xml:space="preserve">. The demonstration of homogeneity of these </w:t>
      </w:r>
      <w:r w:rsidR="43C907F1" w:rsidRPr="00D737DC">
        <w:rPr>
          <w:rFonts w:ascii="Times New Roman" w:hAnsi="Times New Roman" w:cs="Times New Roman"/>
          <w:color w:val="000000" w:themeColor="text1"/>
          <w:sz w:val="24"/>
          <w:szCs w:val="24"/>
          <w:lang w:val="en-GB"/>
        </w:rPr>
        <w:t>tracer</w:t>
      </w:r>
      <w:r w:rsidRPr="00D737DC">
        <w:rPr>
          <w:rFonts w:ascii="Times New Roman" w:hAnsi="Times New Roman" w:cs="Times New Roman"/>
          <w:color w:val="000000" w:themeColor="text1"/>
          <w:sz w:val="24"/>
          <w:szCs w:val="24"/>
          <w:lang w:val="en-GB"/>
        </w:rPr>
        <w:t xml:space="preserve">s in the finished product means that the </w:t>
      </w:r>
      <w:r w:rsidR="3A76DF53" w:rsidRPr="00D737DC">
        <w:rPr>
          <w:rFonts w:ascii="Times New Roman" w:hAnsi="Times New Roman" w:cs="Times New Roman"/>
          <w:color w:val="000000" w:themeColor="text1"/>
          <w:sz w:val="24"/>
          <w:szCs w:val="24"/>
          <w:lang w:val="en-GB"/>
        </w:rPr>
        <w:t>macro-ingredients</w:t>
      </w:r>
      <w:r w:rsidRPr="00D737DC">
        <w:rPr>
          <w:rFonts w:ascii="Times New Roman" w:hAnsi="Times New Roman" w:cs="Times New Roman"/>
          <w:color w:val="000000" w:themeColor="text1"/>
          <w:sz w:val="24"/>
          <w:szCs w:val="24"/>
          <w:lang w:val="en-GB"/>
        </w:rPr>
        <w:t xml:space="preserve"> added in larger amounts would also be homogeneously distributed. On the contrary, the homogeneous </w:t>
      </w:r>
      <w:r w:rsidRPr="00D737DC">
        <w:rPr>
          <w:rFonts w:ascii="Times New Roman" w:hAnsi="Times New Roman" w:cs="Times New Roman"/>
          <w:color w:val="000000" w:themeColor="text1"/>
          <w:sz w:val="24"/>
          <w:szCs w:val="24"/>
          <w:lang w:val="en-GB"/>
        </w:rPr>
        <w:lastRenderedPageBreak/>
        <w:t xml:space="preserve">distribution of a </w:t>
      </w:r>
      <w:r w:rsidR="3A76DF53" w:rsidRPr="00D737DC">
        <w:rPr>
          <w:rFonts w:ascii="Times New Roman" w:hAnsi="Times New Roman" w:cs="Times New Roman"/>
          <w:color w:val="000000" w:themeColor="text1"/>
          <w:sz w:val="24"/>
          <w:szCs w:val="24"/>
          <w:lang w:val="en-GB"/>
        </w:rPr>
        <w:t>macro-ingredient</w:t>
      </w:r>
      <w:r w:rsidRPr="00D737DC">
        <w:rPr>
          <w:rFonts w:ascii="Times New Roman" w:hAnsi="Times New Roman" w:cs="Times New Roman"/>
          <w:color w:val="000000" w:themeColor="text1"/>
          <w:sz w:val="24"/>
          <w:szCs w:val="24"/>
          <w:lang w:val="en-GB"/>
        </w:rPr>
        <w:t xml:space="preserve"> does not necessarily imply the homogeneous distribution of </w:t>
      </w:r>
      <w:r w:rsidR="3A76DF53" w:rsidRPr="00D737DC">
        <w:rPr>
          <w:rFonts w:ascii="Times New Roman" w:hAnsi="Times New Roman" w:cs="Times New Roman"/>
          <w:color w:val="000000" w:themeColor="text1"/>
          <w:sz w:val="24"/>
          <w:szCs w:val="24"/>
          <w:lang w:val="en-GB"/>
        </w:rPr>
        <w:t>micro-ingredient</w:t>
      </w:r>
      <w:r w:rsidR="3BE364BA" w:rsidRPr="00D737DC">
        <w:rPr>
          <w:rFonts w:ascii="Times New Roman" w:hAnsi="Times New Roman" w:cs="Times New Roman"/>
          <w:color w:val="000000" w:themeColor="text1"/>
          <w:sz w:val="24"/>
          <w:szCs w:val="24"/>
          <w:lang w:val="en-GB"/>
        </w:rPr>
        <w:t>s</w:t>
      </w:r>
      <w:r w:rsidRPr="00D737DC">
        <w:rPr>
          <w:rFonts w:ascii="Times New Roman" w:hAnsi="Times New Roman" w:cs="Times New Roman"/>
          <w:color w:val="000000" w:themeColor="text1"/>
          <w:sz w:val="24"/>
          <w:szCs w:val="24"/>
          <w:lang w:val="en-GB"/>
        </w:rPr>
        <w:t>.</w:t>
      </w:r>
    </w:p>
    <w:p w14:paraId="39C3A62A" w14:textId="77777777" w:rsidR="0005624D" w:rsidRPr="00D737DC" w:rsidRDefault="0005624D" w:rsidP="00D737DC">
      <w:pPr>
        <w:autoSpaceDE w:val="0"/>
        <w:autoSpaceDN w:val="0"/>
        <w:adjustRightInd w:val="0"/>
        <w:jc w:val="both"/>
        <w:rPr>
          <w:rFonts w:ascii="Times New Roman" w:hAnsi="Times New Roman" w:cs="Times New Roman"/>
          <w:bCs/>
          <w:color w:val="000000"/>
          <w:sz w:val="24"/>
          <w:szCs w:val="24"/>
          <w:lang w:val="en-GB"/>
        </w:rPr>
      </w:pPr>
    </w:p>
    <w:p w14:paraId="296D3BE9" w14:textId="21B4CF10" w:rsidR="00B5144A" w:rsidRPr="00D737DC" w:rsidRDefault="00B5144A" w:rsidP="0005624D">
      <w:pPr>
        <w:pStyle w:val="Heading2"/>
        <w:spacing w:before="0" w:after="200"/>
        <w:jc w:val="both"/>
      </w:pPr>
      <w:bookmarkStart w:id="30" w:name="_Toc212708240"/>
      <w:r w:rsidRPr="00D737DC">
        <w:t>4.2. Method of measurement</w:t>
      </w:r>
      <w:r w:rsidR="00FD1DDE" w:rsidRPr="00D737DC">
        <w:t xml:space="preserve"> and number of analytical determinations</w:t>
      </w:r>
      <w:bookmarkEnd w:id="30"/>
    </w:p>
    <w:p w14:paraId="5F4E1064" w14:textId="2FCDF772" w:rsidR="00B5144A" w:rsidRPr="00D737DC" w:rsidRDefault="005F5E90" w:rsidP="0005624D">
      <w:pPr>
        <w:jc w:val="both"/>
        <w:rPr>
          <w:rFonts w:ascii="Times New Roman" w:hAnsi="Times New Roman" w:cs="Times New Roman"/>
          <w:bCs/>
          <w:color w:val="000000"/>
          <w:sz w:val="24"/>
          <w:szCs w:val="24"/>
          <w:lang w:val="en-GB"/>
        </w:rPr>
      </w:pPr>
      <w:r w:rsidRPr="00D737DC">
        <w:rPr>
          <w:rFonts w:ascii="Times New Roman" w:hAnsi="Times New Roman" w:cs="Times New Roman"/>
          <w:bCs/>
          <w:color w:val="000000"/>
          <w:sz w:val="24"/>
          <w:szCs w:val="24"/>
          <w:lang w:val="en-GB"/>
        </w:rPr>
        <w:t xml:space="preserve">The following mixes </w:t>
      </w:r>
      <w:r w:rsidR="00572DD2" w:rsidRPr="00D737DC">
        <w:rPr>
          <w:rFonts w:ascii="Times New Roman" w:hAnsi="Times New Roman" w:cs="Times New Roman"/>
          <w:bCs/>
          <w:color w:val="000000"/>
          <w:sz w:val="24"/>
          <w:szCs w:val="24"/>
          <w:lang w:val="en-GB"/>
        </w:rPr>
        <w:t xml:space="preserve">should </w:t>
      </w:r>
      <w:r w:rsidR="002C49C1" w:rsidRPr="00D737DC">
        <w:rPr>
          <w:rFonts w:ascii="Times New Roman" w:hAnsi="Times New Roman" w:cs="Times New Roman"/>
          <w:bCs/>
          <w:color w:val="000000"/>
          <w:sz w:val="24"/>
          <w:szCs w:val="24"/>
          <w:lang w:val="en-GB"/>
        </w:rPr>
        <w:t>be</w:t>
      </w:r>
      <w:r w:rsidRPr="00D737DC">
        <w:rPr>
          <w:rFonts w:ascii="Times New Roman" w:hAnsi="Times New Roman" w:cs="Times New Roman"/>
          <w:bCs/>
          <w:color w:val="000000"/>
          <w:sz w:val="24"/>
          <w:szCs w:val="24"/>
          <w:lang w:val="en-GB"/>
        </w:rPr>
        <w:t xml:space="preserve"> considered:</w:t>
      </w:r>
    </w:p>
    <w:p w14:paraId="648544B1" w14:textId="2E26A8CB" w:rsidR="0013246C" w:rsidRPr="00D737DC" w:rsidRDefault="004A6624" w:rsidP="00332D3C">
      <w:pPr>
        <w:pStyle w:val="ListParagraph"/>
        <w:numPr>
          <w:ilvl w:val="0"/>
          <w:numId w:val="14"/>
        </w:numPr>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 xml:space="preserve">Mix </w:t>
      </w:r>
      <w:r w:rsidR="0013246C" w:rsidRPr="00D737DC">
        <w:rPr>
          <w:rFonts w:ascii="Times New Roman" w:hAnsi="Times New Roman" w:cs="Times New Roman"/>
          <w:bCs/>
          <w:color w:val="000000"/>
          <w:sz w:val="24"/>
          <w:szCs w:val="24"/>
        </w:rPr>
        <w:t>A</w:t>
      </w:r>
      <w:r w:rsidR="00592DFC" w:rsidRPr="00D737DC">
        <w:rPr>
          <w:rFonts w:ascii="Times New Roman" w:hAnsi="Times New Roman" w:cs="Times New Roman"/>
          <w:bCs/>
          <w:color w:val="000000"/>
          <w:sz w:val="24"/>
          <w:szCs w:val="24"/>
          <w:vertAlign w:val="subscript"/>
        </w:rPr>
        <w:t>0</w:t>
      </w:r>
      <w:r w:rsidR="0013246C" w:rsidRPr="00D737DC">
        <w:rPr>
          <w:rFonts w:ascii="Times New Roman" w:hAnsi="Times New Roman" w:cs="Times New Roman"/>
          <w:bCs/>
          <w:color w:val="000000"/>
          <w:sz w:val="24"/>
          <w:szCs w:val="24"/>
        </w:rPr>
        <w:t xml:space="preserve">: </w:t>
      </w:r>
      <w:r w:rsidR="008B5FA2" w:rsidRPr="00D737DC">
        <w:rPr>
          <w:rFonts w:ascii="Times New Roman" w:hAnsi="Times New Roman" w:cs="Times New Roman"/>
          <w:bCs/>
          <w:color w:val="000000"/>
          <w:sz w:val="24"/>
          <w:szCs w:val="24"/>
        </w:rPr>
        <w:t>mix of standard feed not supplemented with the tracer. O</w:t>
      </w:r>
      <w:r w:rsidR="0013246C" w:rsidRPr="00D737DC">
        <w:rPr>
          <w:rFonts w:ascii="Times New Roman" w:hAnsi="Times New Roman" w:cs="Times New Roman"/>
          <w:bCs/>
          <w:color w:val="000000"/>
          <w:sz w:val="24"/>
          <w:szCs w:val="24"/>
        </w:rPr>
        <w:t xml:space="preserve">nly </w:t>
      </w:r>
      <w:r w:rsidR="00AD7064" w:rsidRPr="00D737DC">
        <w:rPr>
          <w:rFonts w:ascii="Times New Roman" w:hAnsi="Times New Roman" w:cs="Times New Roman"/>
          <w:bCs/>
          <w:color w:val="000000"/>
          <w:sz w:val="24"/>
          <w:szCs w:val="24"/>
        </w:rPr>
        <w:t xml:space="preserve">necessary if </w:t>
      </w:r>
      <w:r w:rsidR="0013246C" w:rsidRPr="00D737DC">
        <w:rPr>
          <w:rFonts w:ascii="Times New Roman" w:hAnsi="Times New Roman" w:cs="Times New Roman"/>
          <w:bCs/>
          <w:color w:val="000000"/>
          <w:sz w:val="24"/>
          <w:szCs w:val="24"/>
        </w:rPr>
        <w:t xml:space="preserve">trace elements </w:t>
      </w:r>
      <w:r w:rsidR="000A3824" w:rsidRPr="00D737DC">
        <w:rPr>
          <w:rFonts w:ascii="Times New Roman" w:hAnsi="Times New Roman" w:cs="Times New Roman"/>
          <w:bCs/>
          <w:color w:val="000000"/>
          <w:sz w:val="24"/>
          <w:szCs w:val="24"/>
        </w:rPr>
        <w:t xml:space="preserve">or colouring agents </w:t>
      </w:r>
      <w:r w:rsidR="00AD7064" w:rsidRPr="00D737DC">
        <w:rPr>
          <w:rFonts w:ascii="Times New Roman" w:hAnsi="Times New Roman" w:cs="Times New Roman"/>
          <w:bCs/>
          <w:color w:val="000000"/>
          <w:sz w:val="24"/>
          <w:szCs w:val="24"/>
        </w:rPr>
        <w:t xml:space="preserve">are used </w:t>
      </w:r>
      <w:r w:rsidR="0013246C" w:rsidRPr="00D737DC">
        <w:rPr>
          <w:rFonts w:ascii="Times New Roman" w:hAnsi="Times New Roman" w:cs="Times New Roman"/>
          <w:bCs/>
          <w:color w:val="000000"/>
          <w:sz w:val="24"/>
          <w:szCs w:val="24"/>
        </w:rPr>
        <w:t xml:space="preserve">as </w:t>
      </w:r>
      <w:r w:rsidR="005A49A7" w:rsidRPr="00D737DC">
        <w:rPr>
          <w:rFonts w:ascii="Times New Roman" w:hAnsi="Times New Roman" w:cs="Times New Roman"/>
          <w:bCs/>
          <w:color w:val="000000"/>
          <w:sz w:val="24"/>
          <w:szCs w:val="24"/>
        </w:rPr>
        <w:t>tracer</w:t>
      </w:r>
      <w:r w:rsidR="0013246C" w:rsidRPr="00D737DC">
        <w:rPr>
          <w:rFonts w:ascii="Times New Roman" w:hAnsi="Times New Roman" w:cs="Times New Roman"/>
          <w:bCs/>
          <w:color w:val="000000"/>
          <w:sz w:val="24"/>
          <w:szCs w:val="24"/>
        </w:rPr>
        <w:t>s</w:t>
      </w:r>
      <w:r w:rsidR="005F5E90" w:rsidRPr="00D737DC">
        <w:rPr>
          <w:rFonts w:ascii="Times New Roman" w:hAnsi="Times New Roman" w:cs="Times New Roman"/>
          <w:bCs/>
          <w:color w:val="000000"/>
          <w:sz w:val="24"/>
          <w:szCs w:val="24"/>
        </w:rPr>
        <w:t xml:space="preserve">, </w:t>
      </w:r>
      <w:r w:rsidR="00DC14DA" w:rsidRPr="00D737DC">
        <w:rPr>
          <w:rFonts w:ascii="Times New Roman" w:hAnsi="Times New Roman" w:cs="Times New Roman"/>
          <w:bCs/>
          <w:color w:val="000000"/>
          <w:sz w:val="24"/>
          <w:szCs w:val="24"/>
        </w:rPr>
        <w:t xml:space="preserve">with a view </w:t>
      </w:r>
      <w:r w:rsidR="005F5E90" w:rsidRPr="00D737DC">
        <w:rPr>
          <w:rFonts w:ascii="Times New Roman" w:hAnsi="Times New Roman" w:cs="Times New Roman"/>
          <w:bCs/>
          <w:color w:val="000000"/>
          <w:sz w:val="24"/>
          <w:szCs w:val="24"/>
        </w:rPr>
        <w:t>to measure the</w:t>
      </w:r>
      <w:r w:rsidR="006A2AF6" w:rsidRPr="00D737DC">
        <w:rPr>
          <w:rFonts w:ascii="Times New Roman" w:hAnsi="Times New Roman" w:cs="Times New Roman"/>
          <w:bCs/>
          <w:color w:val="000000"/>
          <w:sz w:val="24"/>
          <w:szCs w:val="24"/>
        </w:rPr>
        <w:t>ir</w:t>
      </w:r>
      <w:r w:rsidR="005F5E90" w:rsidRPr="00D737DC">
        <w:rPr>
          <w:rFonts w:ascii="Times New Roman" w:hAnsi="Times New Roman" w:cs="Times New Roman"/>
          <w:bCs/>
          <w:color w:val="000000"/>
          <w:sz w:val="24"/>
          <w:szCs w:val="24"/>
        </w:rPr>
        <w:t xml:space="preserve"> natural content in the feed</w:t>
      </w:r>
      <w:r w:rsidR="00FF476A" w:rsidRPr="00D737DC">
        <w:rPr>
          <w:rFonts w:ascii="Times New Roman" w:hAnsi="Times New Roman" w:cs="Times New Roman"/>
          <w:bCs/>
          <w:color w:val="000000"/>
          <w:sz w:val="24"/>
          <w:szCs w:val="24"/>
        </w:rPr>
        <w:t>, unless the trace elements or colouring agent used as tracer</w:t>
      </w:r>
      <w:r w:rsidR="00FF476A" w:rsidRPr="00D737DC" w:rsidDel="00FF476A">
        <w:rPr>
          <w:rFonts w:ascii="Times New Roman" w:hAnsi="Times New Roman" w:cs="Times New Roman"/>
          <w:bCs/>
          <w:color w:val="000000"/>
          <w:sz w:val="24"/>
          <w:szCs w:val="24"/>
        </w:rPr>
        <w:t xml:space="preserve"> </w:t>
      </w:r>
      <w:r w:rsidR="00B675E0" w:rsidRPr="00D737DC">
        <w:rPr>
          <w:rFonts w:ascii="Times New Roman" w:hAnsi="Times New Roman" w:cs="Times New Roman"/>
          <w:bCs/>
          <w:color w:val="000000"/>
          <w:sz w:val="24"/>
          <w:szCs w:val="24"/>
          <w:lang w:val="ca-ES"/>
        </w:rPr>
        <w:t xml:space="preserve">is from </w:t>
      </w:r>
      <w:r w:rsidR="00FF476A" w:rsidRPr="00D737DC">
        <w:rPr>
          <w:rFonts w:ascii="Times New Roman" w:hAnsi="Times New Roman" w:cs="Times New Roman"/>
          <w:bCs/>
          <w:color w:val="000000"/>
          <w:sz w:val="24"/>
          <w:szCs w:val="24"/>
          <w:lang w:val="ca-ES"/>
        </w:rPr>
        <w:t xml:space="preserve">a </w:t>
      </w:r>
      <w:r w:rsidR="00B675E0" w:rsidRPr="00D737DC">
        <w:rPr>
          <w:rFonts w:ascii="Times New Roman" w:hAnsi="Times New Roman" w:cs="Times New Roman"/>
          <w:bCs/>
          <w:color w:val="000000"/>
          <w:sz w:val="24"/>
          <w:szCs w:val="24"/>
          <w:lang w:val="ca-ES"/>
        </w:rPr>
        <w:t>single source and not significantly present in any other ingredient</w:t>
      </w:r>
      <w:r w:rsidR="00FF476A" w:rsidRPr="00D737DC">
        <w:rPr>
          <w:rFonts w:ascii="Times New Roman" w:hAnsi="Times New Roman" w:cs="Times New Roman"/>
          <w:bCs/>
          <w:color w:val="000000"/>
          <w:sz w:val="24"/>
          <w:szCs w:val="24"/>
          <w:lang w:val="ca-ES"/>
        </w:rPr>
        <w:t xml:space="preserve">. </w:t>
      </w:r>
      <w:r w:rsidR="008B5FA2" w:rsidRPr="00D737DC">
        <w:rPr>
          <w:rFonts w:ascii="Times New Roman" w:hAnsi="Times New Roman" w:cs="Times New Roman"/>
          <w:bCs/>
          <w:color w:val="000000"/>
          <w:sz w:val="24"/>
          <w:szCs w:val="24"/>
        </w:rPr>
        <w:t>A</w:t>
      </w:r>
      <w:r w:rsidR="00FB78F7" w:rsidRPr="00D737DC">
        <w:rPr>
          <w:rFonts w:ascii="Times New Roman" w:hAnsi="Times New Roman" w:cs="Times New Roman"/>
          <w:bCs/>
          <w:color w:val="000000"/>
          <w:sz w:val="24"/>
          <w:szCs w:val="24"/>
        </w:rPr>
        <w:t xml:space="preserve">t </w:t>
      </w:r>
      <w:r w:rsidR="00BE57FB" w:rsidRPr="00D737DC">
        <w:rPr>
          <w:rFonts w:ascii="Times New Roman" w:hAnsi="Times New Roman" w:cs="Times New Roman"/>
          <w:bCs/>
          <w:color w:val="000000"/>
          <w:sz w:val="24"/>
          <w:szCs w:val="24"/>
        </w:rPr>
        <w:t xml:space="preserve">least 4 </w:t>
      </w:r>
      <w:r w:rsidR="004D3528" w:rsidRPr="00D737DC">
        <w:rPr>
          <w:rFonts w:ascii="Times New Roman" w:hAnsi="Times New Roman" w:cs="Times New Roman"/>
          <w:bCs/>
          <w:color w:val="000000"/>
          <w:sz w:val="24"/>
          <w:szCs w:val="24"/>
        </w:rPr>
        <w:t xml:space="preserve">samples </w:t>
      </w:r>
      <w:r w:rsidR="00572DD2" w:rsidRPr="00D737DC">
        <w:rPr>
          <w:rFonts w:ascii="Times New Roman" w:hAnsi="Times New Roman" w:cs="Times New Roman"/>
          <w:bCs/>
          <w:color w:val="000000"/>
          <w:sz w:val="24"/>
          <w:szCs w:val="24"/>
        </w:rPr>
        <w:t xml:space="preserve">should </w:t>
      </w:r>
      <w:r w:rsidR="004D3528" w:rsidRPr="00D737DC">
        <w:rPr>
          <w:rFonts w:ascii="Times New Roman" w:hAnsi="Times New Roman" w:cs="Times New Roman"/>
          <w:bCs/>
          <w:color w:val="000000"/>
          <w:sz w:val="24"/>
          <w:szCs w:val="24"/>
        </w:rPr>
        <w:t xml:space="preserve">be </w:t>
      </w:r>
      <w:r w:rsidR="0013246C" w:rsidRPr="00D737DC">
        <w:rPr>
          <w:rFonts w:ascii="Times New Roman" w:hAnsi="Times New Roman" w:cs="Times New Roman"/>
          <w:bCs/>
          <w:color w:val="000000"/>
          <w:sz w:val="24"/>
          <w:szCs w:val="24"/>
        </w:rPr>
        <w:t xml:space="preserve">collected inside or out of the mixer. The trace element (e.g. cobalt or manganese) </w:t>
      </w:r>
      <w:r w:rsidR="006A2AF6" w:rsidRPr="00D737DC">
        <w:rPr>
          <w:rFonts w:ascii="Times New Roman" w:hAnsi="Times New Roman" w:cs="Times New Roman"/>
          <w:bCs/>
          <w:color w:val="000000"/>
          <w:sz w:val="24"/>
          <w:szCs w:val="24"/>
        </w:rPr>
        <w:t xml:space="preserve">or colouring agent content </w:t>
      </w:r>
      <w:r w:rsidR="0013246C" w:rsidRPr="00D737DC">
        <w:rPr>
          <w:rFonts w:ascii="Times New Roman" w:hAnsi="Times New Roman" w:cs="Times New Roman"/>
          <w:bCs/>
          <w:color w:val="000000"/>
          <w:sz w:val="24"/>
          <w:szCs w:val="24"/>
        </w:rPr>
        <w:t xml:space="preserve">intrinsic to the </w:t>
      </w:r>
      <w:r w:rsidR="004D3528" w:rsidRPr="00D737DC">
        <w:rPr>
          <w:rFonts w:ascii="Times New Roman" w:hAnsi="Times New Roman" w:cs="Times New Roman"/>
          <w:bCs/>
          <w:color w:val="000000"/>
          <w:sz w:val="24"/>
          <w:szCs w:val="24"/>
        </w:rPr>
        <w:t>feed</w:t>
      </w:r>
      <w:r w:rsidR="0013246C" w:rsidRPr="00D737DC">
        <w:rPr>
          <w:rFonts w:ascii="Times New Roman" w:hAnsi="Times New Roman" w:cs="Times New Roman"/>
          <w:bCs/>
          <w:color w:val="000000"/>
          <w:sz w:val="24"/>
          <w:szCs w:val="24"/>
        </w:rPr>
        <w:t xml:space="preserve"> </w:t>
      </w:r>
      <w:r w:rsidR="00572DD2" w:rsidRPr="00D737DC">
        <w:rPr>
          <w:rFonts w:ascii="Times New Roman" w:hAnsi="Times New Roman" w:cs="Times New Roman"/>
          <w:bCs/>
          <w:color w:val="000000"/>
          <w:sz w:val="24"/>
          <w:szCs w:val="24"/>
        </w:rPr>
        <w:t xml:space="preserve">should </w:t>
      </w:r>
      <w:r w:rsidR="004D3528" w:rsidRPr="00D737DC">
        <w:rPr>
          <w:rFonts w:ascii="Times New Roman" w:hAnsi="Times New Roman" w:cs="Times New Roman"/>
          <w:bCs/>
          <w:color w:val="000000"/>
          <w:sz w:val="24"/>
          <w:szCs w:val="24"/>
        </w:rPr>
        <w:t xml:space="preserve">be </w:t>
      </w:r>
      <w:proofErr w:type="gramStart"/>
      <w:r w:rsidR="0013246C" w:rsidRPr="00D737DC">
        <w:rPr>
          <w:rFonts w:ascii="Times New Roman" w:hAnsi="Times New Roman" w:cs="Times New Roman"/>
          <w:bCs/>
          <w:color w:val="000000"/>
          <w:sz w:val="24"/>
          <w:szCs w:val="24"/>
        </w:rPr>
        <w:t>determined;</w:t>
      </w:r>
      <w:proofErr w:type="gramEnd"/>
    </w:p>
    <w:p w14:paraId="5EDABF34" w14:textId="3F4F423A" w:rsidR="00CD0E2B" w:rsidRPr="00D737DC" w:rsidRDefault="006D6EFA" w:rsidP="322CB210">
      <w:pPr>
        <w:pStyle w:val="ListParagraph"/>
        <w:numPr>
          <w:ilvl w:val="0"/>
          <w:numId w:val="14"/>
        </w:numPr>
        <w:jc w:val="both"/>
        <w:rPr>
          <w:rFonts w:ascii="Times New Roman" w:hAnsi="Times New Roman" w:cs="Times New Roman"/>
          <w:color w:val="000000"/>
          <w:sz w:val="24"/>
          <w:szCs w:val="24"/>
        </w:rPr>
      </w:pPr>
      <w:r w:rsidRPr="00D737DC">
        <w:rPr>
          <w:rFonts w:ascii="Times New Roman" w:hAnsi="Times New Roman" w:cs="Times New Roman"/>
          <w:bCs/>
          <w:noProof/>
          <w:color w:val="000000"/>
          <w:sz w:val="24"/>
          <w:szCs w:val="24"/>
        </w:rPr>
        <mc:AlternateContent>
          <mc:Choice Requires="wpg">
            <w:drawing>
              <wp:anchor distT="0" distB="0" distL="114300" distR="114300" simplePos="0" relativeHeight="251622400" behindDoc="0" locked="0" layoutInCell="1" allowOverlap="1" wp14:anchorId="1B1DD795" wp14:editId="30DEF505">
                <wp:simplePos x="0" y="0"/>
                <wp:positionH relativeFrom="margin">
                  <wp:posOffset>735330</wp:posOffset>
                </wp:positionH>
                <wp:positionV relativeFrom="paragraph">
                  <wp:posOffset>2072657</wp:posOffset>
                </wp:positionV>
                <wp:extent cx="4289425" cy="1886001"/>
                <wp:effectExtent l="0" t="0" r="0" b="0"/>
                <wp:wrapTopAndBottom/>
                <wp:docPr id="8" name="Group 8"/>
                <wp:cNvGraphicFramePr/>
                <a:graphic xmlns:a="http://schemas.openxmlformats.org/drawingml/2006/main">
                  <a:graphicData uri="http://schemas.microsoft.com/office/word/2010/wordprocessingGroup">
                    <wpg:wgp>
                      <wpg:cNvGrpSpPr/>
                      <wpg:grpSpPr>
                        <a:xfrm>
                          <a:off x="0" y="0"/>
                          <a:ext cx="4289425" cy="1886001"/>
                          <a:chOff x="0" y="0"/>
                          <a:chExt cx="4289425" cy="1886001"/>
                        </a:xfrm>
                      </wpg:grpSpPr>
                      <wpg:grpSp>
                        <wpg:cNvPr id="3" name="Group 3"/>
                        <wpg:cNvGrpSpPr/>
                        <wpg:grpSpPr>
                          <a:xfrm>
                            <a:off x="0" y="0"/>
                            <a:ext cx="4289425" cy="1886001"/>
                            <a:chOff x="0" y="74169"/>
                            <a:chExt cx="4290059" cy="1886711"/>
                          </a:xfrm>
                        </wpg:grpSpPr>
                        <wps:wsp>
                          <wps:cNvPr id="7" name="Rectángulo redondeado 7"/>
                          <wps:cNvSpPr/>
                          <wps:spPr>
                            <a:xfrm>
                              <a:off x="0" y="590550"/>
                              <a:ext cx="1104900" cy="523875"/>
                            </a:xfrm>
                            <a:prstGeom prst="roundRect">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4560189A" w14:textId="77777777" w:rsidR="009A3F84" w:rsidRDefault="009A3F84" w:rsidP="006D6EFA">
                                <w:pPr>
                                  <w:jc w:val="center"/>
                                </w:pPr>
                                <w:r>
                                  <w:t>mixer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 name="Grupo 23"/>
                          <wpg:cNvGrpSpPr/>
                          <wpg:grpSpPr>
                            <a:xfrm>
                              <a:off x="76200" y="74169"/>
                              <a:ext cx="4213859" cy="1886711"/>
                              <a:chOff x="0" y="74187"/>
                              <a:chExt cx="4214191" cy="1887134"/>
                            </a:xfrm>
                          </wpg:grpSpPr>
                          <wps:wsp>
                            <wps:cNvPr id="16" name="Conexão recta unidireccional 24"/>
                            <wps:cNvCnPr/>
                            <wps:spPr>
                              <a:xfrm flipV="1">
                                <a:off x="1122018" y="1267791"/>
                                <a:ext cx="4418" cy="287131"/>
                              </a:xfrm>
                              <a:prstGeom prst="straightConnector1">
                                <a:avLst/>
                              </a:prstGeom>
                              <a:noFill/>
                              <a:ln w="19050" cap="flat" cmpd="sng" algn="ctr">
                                <a:solidFill>
                                  <a:sysClr val="windowText" lastClr="000000"/>
                                </a:solidFill>
                                <a:prstDash val="solid"/>
                                <a:tailEnd type="arrow"/>
                              </a:ln>
                              <a:effectLst/>
                            </wps:spPr>
                            <wps:bodyPr/>
                          </wps:wsp>
                          <wps:wsp>
                            <wps:cNvPr id="17" name="Conexão recta unidireccional 25"/>
                            <wps:cNvCnPr/>
                            <wps:spPr>
                              <a:xfrm flipV="1">
                                <a:off x="2495827" y="1267791"/>
                                <a:ext cx="4418" cy="287131"/>
                              </a:xfrm>
                              <a:prstGeom prst="straightConnector1">
                                <a:avLst/>
                              </a:prstGeom>
                              <a:noFill/>
                              <a:ln w="19050" cap="flat" cmpd="sng" algn="ctr">
                                <a:solidFill>
                                  <a:sysClr val="windowText" lastClr="000000"/>
                                </a:solidFill>
                                <a:prstDash val="solid"/>
                                <a:tailEnd type="arrow"/>
                              </a:ln>
                              <a:effectLst/>
                            </wps:spPr>
                            <wps:bodyPr/>
                          </wps:wsp>
                          <wps:wsp>
                            <wps:cNvPr id="18" name="Conexão recta unidireccional 26"/>
                            <wps:cNvCnPr/>
                            <wps:spPr>
                              <a:xfrm flipV="1">
                                <a:off x="3874053" y="1267791"/>
                                <a:ext cx="3810" cy="287020"/>
                              </a:xfrm>
                              <a:prstGeom prst="straightConnector1">
                                <a:avLst/>
                              </a:prstGeom>
                              <a:noFill/>
                              <a:ln w="19050" cap="flat" cmpd="sng" algn="ctr">
                                <a:solidFill>
                                  <a:sysClr val="windowText" lastClr="000000"/>
                                </a:solidFill>
                                <a:prstDash val="solid"/>
                                <a:tailEnd type="arrow"/>
                              </a:ln>
                              <a:effectLst/>
                            </wps:spPr>
                            <wps:bodyPr/>
                          </wps:wsp>
                          <wps:wsp>
                            <wps:cNvPr id="19" name="Chaveta à esquerda 27"/>
                            <wps:cNvSpPr/>
                            <wps:spPr>
                              <a:xfrm rot="5400000">
                                <a:off x="1565966" y="-50801"/>
                                <a:ext cx="481495" cy="1289878"/>
                              </a:xfrm>
                              <a:prstGeom prst="lef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Caixa de Texto 2"/>
                            <wps:cNvSpPr txBox="1">
                              <a:spLocks noChangeArrowheads="1"/>
                            </wps:cNvSpPr>
                            <wps:spPr bwMode="auto">
                              <a:xfrm>
                                <a:off x="1210113" y="74187"/>
                                <a:ext cx="1228035" cy="406400"/>
                              </a:xfrm>
                              <a:prstGeom prst="rect">
                                <a:avLst/>
                              </a:prstGeom>
                              <a:noFill/>
                              <a:ln w="9525">
                                <a:noFill/>
                                <a:miter lim="800000"/>
                                <a:headEnd/>
                                <a:tailEnd/>
                              </a:ln>
                            </wps:spPr>
                            <wps:txbx>
                              <w:txbxContent>
                                <w:p w14:paraId="4D9D17D9" w14:textId="77777777" w:rsidR="00B715DF" w:rsidRPr="00605E6A" w:rsidRDefault="00B715DF" w:rsidP="00B715DF">
                                  <w:pPr>
                                    <w:rPr>
                                      <w:sz w:val="20"/>
                                      <w:szCs w:val="20"/>
                                    </w:rPr>
                                  </w:pPr>
                                  <w:r w:rsidRPr="00605E6A">
                                    <w:rPr>
                                      <w:sz w:val="20"/>
                                      <w:szCs w:val="20"/>
                                    </w:rPr>
                                    <w:t>Period of time "T"</w:t>
                                  </w:r>
                                </w:p>
                              </w:txbxContent>
                            </wps:txbx>
                            <wps:bodyPr rot="0" vert="horz" wrap="square" lIns="91440" tIns="45720" rIns="91440" bIns="45720" anchor="t" anchorCtr="0">
                              <a:spAutoFit/>
                            </wps:bodyPr>
                          </wps:wsp>
                          <wps:wsp>
                            <wps:cNvPr id="21" name="Caixa de Texto 2"/>
                            <wps:cNvSpPr txBox="1">
                              <a:spLocks noChangeArrowheads="1"/>
                            </wps:cNvSpPr>
                            <wps:spPr bwMode="auto">
                              <a:xfrm>
                                <a:off x="0" y="1598655"/>
                                <a:ext cx="2306501" cy="362666"/>
                              </a:xfrm>
                              <a:prstGeom prst="rect">
                                <a:avLst/>
                              </a:prstGeom>
                              <a:noFill/>
                              <a:ln w="9525">
                                <a:noFill/>
                                <a:miter lim="800000"/>
                                <a:headEnd/>
                                <a:tailEnd/>
                              </a:ln>
                            </wps:spPr>
                            <wps:txbx>
                              <w:txbxContent>
                                <w:p w14:paraId="1EA8C822" w14:textId="6E3B7673" w:rsidR="00B715DF" w:rsidRPr="00605E6A" w:rsidRDefault="00B715DF" w:rsidP="00B715DF">
                                  <w:pPr>
                                    <w:jc w:val="center"/>
                                    <w:rPr>
                                      <w:sz w:val="16"/>
                                      <w:szCs w:val="16"/>
                                    </w:rPr>
                                  </w:pPr>
                                  <w:r w:rsidRPr="00605E6A">
                                    <w:rPr>
                                      <w:rFonts w:ascii="Times New Roman" w:hAnsi="Times New Roman" w:cs="Times New Roman"/>
                                      <w:sz w:val="16"/>
                                      <w:szCs w:val="16"/>
                                      <w:lang w:val="en-GB"/>
                                    </w:rPr>
                                    <w:t xml:space="preserve">Start of the </w:t>
                                  </w:r>
                                  <w:r>
                                    <w:rPr>
                                      <w:rFonts w:ascii="Times New Roman" w:hAnsi="Times New Roman" w:cs="Times New Roman"/>
                                      <w:sz w:val="16"/>
                                      <w:szCs w:val="16"/>
                                      <w:lang w:val="en-GB"/>
                                    </w:rPr>
                                    <w:t>discharging/unloading</w:t>
                                  </w:r>
                                  <w:r w:rsidRPr="00605E6A">
                                    <w:rPr>
                                      <w:rFonts w:ascii="Times New Roman" w:hAnsi="Times New Roman" w:cs="Times New Roman"/>
                                      <w:sz w:val="16"/>
                                      <w:szCs w:val="16"/>
                                      <w:lang w:val="en-GB"/>
                                    </w:rPr>
                                    <w:t xml:space="preserve"> of </w:t>
                                  </w:r>
                                  <w:r>
                                    <w:rPr>
                                      <w:rFonts w:ascii="Times New Roman" w:hAnsi="Times New Roman" w:cs="Times New Roman"/>
                                      <w:sz w:val="16"/>
                                      <w:szCs w:val="16"/>
                                      <w:lang w:val="en-GB"/>
                                    </w:rPr>
                                    <w:t>Mix</w:t>
                                  </w:r>
                                  <w:r w:rsidRPr="00605E6A">
                                    <w:rPr>
                                      <w:rFonts w:ascii="Times New Roman" w:hAnsi="Times New Roman" w:cs="Times New Roman"/>
                                      <w:sz w:val="16"/>
                                      <w:szCs w:val="16"/>
                                      <w:lang w:val="en-GB"/>
                                    </w:rPr>
                                    <w:t xml:space="preserve"> </w:t>
                                  </w:r>
                                  <w:r w:rsidR="00592DFC" w:rsidRPr="00A971CC">
                                    <w:rPr>
                                      <w:rFonts w:ascii="Times New Roman" w:hAnsi="Times New Roman" w:cs="Times New Roman"/>
                                      <w:sz w:val="16"/>
                                      <w:szCs w:val="16"/>
                                      <w:lang w:val="en-GB"/>
                                    </w:rPr>
                                    <w:t>A</w:t>
                                  </w:r>
                                </w:p>
                              </w:txbxContent>
                            </wps:txbx>
                            <wps:bodyPr rot="0" vert="horz" wrap="square" lIns="91440" tIns="45720" rIns="91440" bIns="45720" anchor="t" anchorCtr="0">
                              <a:spAutoFit/>
                            </wps:bodyPr>
                          </wps:wsp>
                          <wps:wsp>
                            <wps:cNvPr id="22" name="Caixa de Texto 2"/>
                            <wps:cNvSpPr txBox="1">
                              <a:spLocks noChangeArrowheads="1"/>
                            </wps:cNvSpPr>
                            <wps:spPr bwMode="auto">
                              <a:xfrm>
                                <a:off x="2172712" y="1578167"/>
                                <a:ext cx="684684" cy="371062"/>
                              </a:xfrm>
                              <a:prstGeom prst="rect">
                                <a:avLst/>
                              </a:prstGeom>
                              <a:noFill/>
                              <a:ln w="9525">
                                <a:noFill/>
                                <a:miter lim="800000"/>
                                <a:headEnd/>
                                <a:tailEnd/>
                              </a:ln>
                            </wps:spPr>
                            <wps:txbx>
                              <w:txbxContent>
                                <w:p w14:paraId="4C129432" w14:textId="2D060EC1" w:rsidR="00B715DF" w:rsidRPr="00605E6A" w:rsidRDefault="00F856D4" w:rsidP="00B715DF">
                                  <w:pPr>
                                    <w:rPr>
                                      <w:sz w:val="16"/>
                                      <w:szCs w:val="16"/>
                                    </w:rPr>
                                  </w:pPr>
                                  <w:r w:rsidRPr="005473B0">
                                    <w:rPr>
                                      <w:sz w:val="16"/>
                                      <w:szCs w:val="16"/>
                                    </w:rPr>
                                    <w:t>Sample A</w:t>
                                  </w:r>
                                  <w:r w:rsidR="00B715DF" w:rsidRPr="005473B0">
                                    <w:rPr>
                                      <w:sz w:val="16"/>
                                      <w:szCs w:val="16"/>
                                    </w:rPr>
                                    <w:t>1</w:t>
                                  </w:r>
                                </w:p>
                              </w:txbxContent>
                            </wps:txbx>
                            <wps:bodyPr rot="0" vert="horz" wrap="square" lIns="91440" tIns="45720" rIns="91440" bIns="45720" anchor="t" anchorCtr="0">
                              <a:spAutoFit/>
                            </wps:bodyPr>
                          </wps:wsp>
                          <wps:wsp>
                            <wps:cNvPr id="307" name="Caixa de Texto 2"/>
                            <wps:cNvSpPr txBox="1">
                              <a:spLocks noChangeArrowheads="1"/>
                            </wps:cNvSpPr>
                            <wps:spPr bwMode="auto">
                              <a:xfrm>
                                <a:off x="3565710" y="1561778"/>
                                <a:ext cx="648481" cy="371062"/>
                              </a:xfrm>
                              <a:prstGeom prst="rect">
                                <a:avLst/>
                              </a:prstGeom>
                              <a:noFill/>
                              <a:ln w="9525">
                                <a:noFill/>
                                <a:miter lim="800000"/>
                                <a:headEnd/>
                                <a:tailEnd/>
                              </a:ln>
                            </wps:spPr>
                            <wps:txbx>
                              <w:txbxContent>
                                <w:p w14:paraId="7FCC25D1" w14:textId="12FE2A31" w:rsidR="00B715DF" w:rsidRPr="00605E6A" w:rsidRDefault="00F856D4" w:rsidP="00B715DF">
                                  <w:pPr>
                                    <w:rPr>
                                      <w:sz w:val="16"/>
                                      <w:szCs w:val="16"/>
                                    </w:rPr>
                                  </w:pPr>
                                  <w:r w:rsidRPr="005473B0">
                                    <w:rPr>
                                      <w:sz w:val="16"/>
                                      <w:szCs w:val="16"/>
                                    </w:rPr>
                                    <w:t>Sample A</w:t>
                                  </w:r>
                                  <w:r w:rsidR="00B715DF" w:rsidRPr="005473B0">
                                    <w:rPr>
                                      <w:sz w:val="16"/>
                                      <w:szCs w:val="16"/>
                                    </w:rPr>
                                    <w:t>2</w:t>
                                  </w:r>
                                </w:p>
                              </w:txbxContent>
                            </wps:txbx>
                            <wps:bodyPr rot="0" vert="horz" wrap="square" lIns="91440" tIns="45720" rIns="91440" bIns="45720" anchor="t" anchorCtr="0">
                              <a:spAutoFit/>
                            </wps:bodyPr>
                          </wps:wsp>
                        </wpg:grpSp>
                      </wpg:grpSp>
                      <wps:wsp>
                        <wps:cNvPr id="4" name="Chaveta à esquerda 27"/>
                        <wps:cNvSpPr/>
                        <wps:spPr>
                          <a:xfrm rot="5400000">
                            <a:off x="2982098" y="-123567"/>
                            <a:ext cx="480695" cy="1289050"/>
                          </a:xfrm>
                          <a:prstGeom prst="lef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aixa de Texto 2"/>
                        <wps:cNvSpPr txBox="1">
                          <a:spLocks noChangeArrowheads="1"/>
                        </wps:cNvSpPr>
                        <wps:spPr bwMode="auto">
                          <a:xfrm>
                            <a:off x="2685510" y="8226"/>
                            <a:ext cx="1078864" cy="406399"/>
                          </a:xfrm>
                          <a:prstGeom prst="rect">
                            <a:avLst/>
                          </a:prstGeom>
                          <a:noFill/>
                          <a:ln w="9525">
                            <a:noFill/>
                            <a:miter lim="800000"/>
                            <a:headEnd/>
                            <a:tailEnd/>
                          </a:ln>
                        </wps:spPr>
                        <wps:txbx>
                          <w:txbxContent>
                            <w:p w14:paraId="491C4CAF" w14:textId="61D475AE" w:rsidR="00F856D4" w:rsidRPr="00605E6A" w:rsidRDefault="00F856D4" w:rsidP="00F856D4">
                              <w:pPr>
                                <w:jc w:val="center"/>
                                <w:rPr>
                                  <w:sz w:val="20"/>
                                  <w:szCs w:val="20"/>
                                </w:rPr>
                              </w:pPr>
                              <w:r w:rsidRPr="005473B0">
                                <w:rPr>
                                  <w:sz w:val="20"/>
                                  <w:szCs w:val="20"/>
                                </w:rPr>
                                <w:t>T</w:t>
                              </w:r>
                            </w:p>
                          </w:txbxContent>
                        </wps:txbx>
                        <wps:bodyPr rot="0" vert="horz" wrap="square" lIns="91440" tIns="45720" rIns="91440" bIns="45720" anchor="t" anchorCtr="0">
                          <a:spAutoFit/>
                        </wps:bodyPr>
                      </wps:wsp>
                    </wpg:wgp>
                  </a:graphicData>
                </a:graphic>
              </wp:anchor>
            </w:drawing>
          </mc:Choice>
          <mc:Fallback>
            <w:pict>
              <v:group w14:anchorId="1B1DD795" id="Group 8" o:spid="_x0000_s1028" style="position:absolute;left:0;text-align:left;margin-left:57.9pt;margin-top:163.2pt;width:337.75pt;height:148.5pt;z-index:251622400;mso-position-horizontal-relative:margin" coordsize="42894,1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">
                <v:group id="Group 3" o:spid="_x0000_s1029" style="position:absolute;width:42894;height:18860" coordorigin=",741" coordsize="42900,18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oundrect id="Rectángulo redondeado 7" o:spid="_x0000_s1030" style="position:absolute;top:5905;width:11049;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" fillcolor="white [3201]" strokecolor="#002060" strokeweight="2pt">
                    <v:textbox>
                      <w:txbxContent>
                        <w:p w14:paraId="4560189A" w14:textId="77777777" w:rsidR="009A3F84" w:rsidRDefault="009A3F84" w:rsidP="006D6EFA">
                          <w:pPr>
                            <w:jc w:val="center"/>
                          </w:pPr>
                          <w:r>
                            <w:t>mixer</w:t>
                          </w:r>
                        </w:p>
                      </w:txbxContent>
                    </v:textbox>
                  </v:roundrect>
                  <v:group id="Grupo 23" o:spid="_x0000_s1031" style="position:absolute;left:762;top:741;width:42138;height:18867" coordorigin=",741" coordsize="42141,18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2" coordsize="21600,21600" o:spt="32" o:oned="t" path="m,l21600,21600e" filled="f">
                      <v:path arrowok="t" fillok="f" o:connecttype="none"/>
                      <o:lock v:ext="edit" shapetype="t"/>
                    </v:shapetype>
                    <v:shape id="Conexão recta unidireccional 24" o:spid="_x0000_s1032" type="#_x0000_t32" style="position:absolute;left:11220;top:12677;width:44;height:28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" strokecolor="windowText" strokeweight="1.5pt">
                      <v:stroke endarrow="open"/>
                    </v:shape>
                    <v:shape id="Conexão recta unidireccional 25" o:spid="_x0000_s1033" type="#_x0000_t32" style="position:absolute;left:24958;top:12677;width:44;height:28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" strokecolor="windowText" strokeweight="1.5pt">
                      <v:stroke endarrow="open"/>
                    </v:shape>
                    <v:shape id="Conexão recta unidireccional 26" o:spid="_x0000_s1034" type="#_x0000_t32" style="position:absolute;left:38740;top:12677;width:38;height:28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" strokecolor="windowText" strokeweight="1.5pt">
                      <v:stroke endarrow="open"/>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Chaveta à esquerda 27" o:spid="_x0000_s1035" type="#_x0000_t87" style="position:absolute;left:15659;top:-509;width:4815;height:128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" adj="672" strokecolor="windowText" strokeweight="1.5pt"/>
                    <v:shape id="Caixa de Texto 2" o:spid="_x0000_s1036" type="#_x0000_t202" style="position:absolute;left:12101;top:741;width:12280;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" filled="f" stroked="f">
                      <v:textbox style="mso-fit-shape-to-text:t">
                        <w:txbxContent>
                          <w:p w14:paraId="4D9D17D9" w14:textId="77777777" w:rsidR="00B715DF" w:rsidRPr="00605E6A" w:rsidRDefault="00B715DF" w:rsidP="00B715DF">
                            <w:pPr>
                              <w:rPr>
                                <w:sz w:val="20"/>
                                <w:szCs w:val="20"/>
                              </w:rPr>
                            </w:pPr>
                            <w:r w:rsidRPr="00605E6A">
                              <w:rPr>
                                <w:sz w:val="20"/>
                                <w:szCs w:val="20"/>
                              </w:rPr>
                              <w:t>Period of time "T"</w:t>
                            </w:r>
                          </w:p>
                        </w:txbxContent>
                      </v:textbox>
                    </v:shape>
                    <v:shape id="Caixa de Texto 2" o:spid="_x0000_s1037" type="#_x0000_t202" style="position:absolute;top:15986;width:23065;height:3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" filled="f" stroked="f">
                      <v:textbox style="mso-fit-shape-to-text:t">
                        <w:txbxContent>
                          <w:p w14:paraId="1EA8C822" w14:textId="6E3B7673" w:rsidR="00B715DF" w:rsidRPr="00605E6A" w:rsidRDefault="00B715DF" w:rsidP="00B715DF">
                            <w:pPr>
                              <w:jc w:val="center"/>
                              <w:rPr>
                                <w:sz w:val="16"/>
                                <w:szCs w:val="16"/>
                              </w:rPr>
                            </w:pPr>
                            <w:r w:rsidRPr="00605E6A">
                              <w:rPr>
                                <w:rFonts w:ascii="Times New Roman" w:hAnsi="Times New Roman" w:cs="Times New Roman"/>
                                <w:sz w:val="16"/>
                                <w:szCs w:val="16"/>
                                <w:lang w:val="en-GB"/>
                              </w:rPr>
                              <w:t xml:space="preserve">Start of the </w:t>
                            </w:r>
                            <w:r>
                              <w:rPr>
                                <w:rFonts w:ascii="Times New Roman" w:hAnsi="Times New Roman" w:cs="Times New Roman"/>
                                <w:sz w:val="16"/>
                                <w:szCs w:val="16"/>
                                <w:lang w:val="en-GB"/>
                              </w:rPr>
                              <w:t>discharging/unloading</w:t>
                            </w:r>
                            <w:r w:rsidRPr="00605E6A">
                              <w:rPr>
                                <w:rFonts w:ascii="Times New Roman" w:hAnsi="Times New Roman" w:cs="Times New Roman"/>
                                <w:sz w:val="16"/>
                                <w:szCs w:val="16"/>
                                <w:lang w:val="en-GB"/>
                              </w:rPr>
                              <w:t xml:space="preserve"> of </w:t>
                            </w:r>
                            <w:r>
                              <w:rPr>
                                <w:rFonts w:ascii="Times New Roman" w:hAnsi="Times New Roman" w:cs="Times New Roman"/>
                                <w:sz w:val="16"/>
                                <w:szCs w:val="16"/>
                                <w:lang w:val="en-GB"/>
                              </w:rPr>
                              <w:t>Mix</w:t>
                            </w:r>
                            <w:r w:rsidRPr="00605E6A">
                              <w:rPr>
                                <w:rFonts w:ascii="Times New Roman" w:hAnsi="Times New Roman" w:cs="Times New Roman"/>
                                <w:sz w:val="16"/>
                                <w:szCs w:val="16"/>
                                <w:lang w:val="en-GB"/>
                              </w:rPr>
                              <w:t xml:space="preserve"> </w:t>
                            </w:r>
                            <w:r w:rsidR="00592DFC" w:rsidRPr="00A971CC">
                              <w:rPr>
                                <w:rFonts w:ascii="Times New Roman" w:hAnsi="Times New Roman" w:cs="Times New Roman"/>
                                <w:sz w:val="16"/>
                                <w:szCs w:val="16"/>
                                <w:lang w:val="en-GB"/>
                              </w:rPr>
                              <w:t>A</w:t>
                            </w:r>
                          </w:p>
                        </w:txbxContent>
                      </v:textbox>
                    </v:shape>
                    <v:shape id="Caixa de Texto 2" o:spid="_x0000_s1038" type="#_x0000_t202" style="position:absolute;left:21727;top:15781;width:6846;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4C129432" w14:textId="2D060EC1" w:rsidR="00B715DF" w:rsidRPr="00605E6A" w:rsidRDefault="00F856D4" w:rsidP="00B715DF">
                            <w:pPr>
                              <w:rPr>
                                <w:sz w:val="16"/>
                                <w:szCs w:val="16"/>
                              </w:rPr>
                            </w:pPr>
                            <w:r w:rsidRPr="005473B0">
                              <w:rPr>
                                <w:sz w:val="16"/>
                                <w:szCs w:val="16"/>
                              </w:rPr>
                              <w:t>Sample A</w:t>
                            </w:r>
                            <w:r w:rsidR="00B715DF" w:rsidRPr="005473B0">
                              <w:rPr>
                                <w:sz w:val="16"/>
                                <w:szCs w:val="16"/>
                              </w:rPr>
                              <w:t>1</w:t>
                            </w:r>
                          </w:p>
                        </w:txbxContent>
                      </v:textbox>
                    </v:shape>
                    <v:shape id="Caixa de Texto 2" o:spid="_x0000_s1039" type="#_x0000_t202" style="position:absolute;left:35657;top:15617;width:6484;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14:paraId="7FCC25D1" w14:textId="12FE2A31" w:rsidR="00B715DF" w:rsidRPr="00605E6A" w:rsidRDefault="00F856D4" w:rsidP="00B715DF">
                            <w:pPr>
                              <w:rPr>
                                <w:sz w:val="16"/>
                                <w:szCs w:val="16"/>
                              </w:rPr>
                            </w:pPr>
                            <w:r w:rsidRPr="005473B0">
                              <w:rPr>
                                <w:sz w:val="16"/>
                                <w:szCs w:val="16"/>
                              </w:rPr>
                              <w:t>Sample A</w:t>
                            </w:r>
                            <w:r w:rsidR="00B715DF" w:rsidRPr="005473B0">
                              <w:rPr>
                                <w:sz w:val="16"/>
                                <w:szCs w:val="16"/>
                              </w:rPr>
                              <w:t>2</w:t>
                            </w:r>
                          </w:p>
                        </w:txbxContent>
                      </v:textbox>
                    </v:shape>
                  </v:group>
                </v:group>
                <v:shape id="Chaveta à esquerda 27" o:spid="_x0000_s1040" type="#_x0000_t87" style="position:absolute;left:29820;top:-1235;width:4807;height:1289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" adj="671" strokecolor="windowText" strokeweight="1.5pt"/>
                <v:shape id="Caixa de Texto 2" o:spid="_x0000_s1041" type="#_x0000_t202" style="position:absolute;left:26855;top:82;width:10788;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491C4CAF" w14:textId="61D475AE" w:rsidR="00F856D4" w:rsidRPr="00605E6A" w:rsidRDefault="00F856D4" w:rsidP="00F856D4">
                        <w:pPr>
                          <w:jc w:val="center"/>
                          <w:rPr>
                            <w:sz w:val="20"/>
                            <w:szCs w:val="20"/>
                          </w:rPr>
                        </w:pPr>
                        <w:r w:rsidRPr="005473B0">
                          <w:rPr>
                            <w:sz w:val="20"/>
                            <w:szCs w:val="20"/>
                          </w:rPr>
                          <w:t>T</w:t>
                        </w:r>
                      </w:p>
                    </w:txbxContent>
                  </v:textbox>
                </v:shape>
                <w10:wrap type="topAndBottom" anchorx="margin"/>
              </v:group>
            </w:pict>
          </mc:Fallback>
        </mc:AlternateContent>
      </w:r>
      <w:r w:rsidR="242953A5" w:rsidRPr="00D737DC">
        <w:rPr>
          <w:rFonts w:ascii="Times New Roman" w:hAnsi="Times New Roman" w:cs="Times New Roman"/>
          <w:color w:val="000000"/>
          <w:sz w:val="24"/>
          <w:szCs w:val="24"/>
        </w:rPr>
        <w:t xml:space="preserve">Mix </w:t>
      </w:r>
      <w:r w:rsidR="66C5BD37" w:rsidRPr="00D737DC">
        <w:rPr>
          <w:rFonts w:ascii="Times New Roman" w:hAnsi="Times New Roman" w:cs="Times New Roman"/>
          <w:color w:val="000000"/>
          <w:sz w:val="24"/>
          <w:szCs w:val="24"/>
        </w:rPr>
        <w:t>A</w:t>
      </w:r>
      <w:r w:rsidR="04BD32B6" w:rsidRPr="00D737DC">
        <w:rPr>
          <w:rFonts w:ascii="Times New Roman" w:hAnsi="Times New Roman" w:cs="Times New Roman"/>
          <w:color w:val="000000"/>
          <w:sz w:val="24"/>
          <w:szCs w:val="24"/>
        </w:rPr>
        <w:t xml:space="preserve">: </w:t>
      </w:r>
      <w:r w:rsidR="1119B56D" w:rsidRPr="00D737DC">
        <w:rPr>
          <w:rFonts w:ascii="Times New Roman" w:hAnsi="Times New Roman" w:cs="Times New Roman"/>
          <w:color w:val="000000"/>
          <w:sz w:val="24"/>
          <w:szCs w:val="24"/>
        </w:rPr>
        <w:t>mix of feed (with similar composition to Mix A</w:t>
      </w:r>
      <w:r w:rsidR="1119B56D" w:rsidRPr="00D737DC">
        <w:rPr>
          <w:rFonts w:ascii="Times New Roman" w:hAnsi="Times New Roman" w:cs="Times New Roman"/>
          <w:color w:val="000000"/>
          <w:sz w:val="24"/>
          <w:szCs w:val="24"/>
          <w:vertAlign w:val="subscript"/>
        </w:rPr>
        <w:t>0</w:t>
      </w:r>
      <w:r w:rsidR="1119B56D" w:rsidRPr="00D737DC">
        <w:rPr>
          <w:rFonts w:ascii="Times New Roman" w:hAnsi="Times New Roman" w:cs="Times New Roman"/>
          <w:color w:val="000000"/>
          <w:sz w:val="24"/>
          <w:szCs w:val="24"/>
        </w:rPr>
        <w:t xml:space="preserve"> where appropriate) supplemented with the tracer </w:t>
      </w:r>
      <w:proofErr w:type="gramStart"/>
      <w:r w:rsidR="1119B56D" w:rsidRPr="00D737DC">
        <w:rPr>
          <w:rFonts w:ascii="Times New Roman" w:hAnsi="Times New Roman" w:cs="Times New Roman"/>
          <w:color w:val="000000"/>
          <w:sz w:val="24"/>
          <w:szCs w:val="24"/>
        </w:rPr>
        <w:t>in order to</w:t>
      </w:r>
      <w:proofErr w:type="gramEnd"/>
      <w:r w:rsidR="1119B56D" w:rsidRPr="00D737DC">
        <w:rPr>
          <w:rFonts w:ascii="Times New Roman" w:hAnsi="Times New Roman" w:cs="Times New Roman"/>
          <w:color w:val="000000"/>
          <w:sz w:val="24"/>
          <w:szCs w:val="24"/>
        </w:rPr>
        <w:t xml:space="preserve"> ensure its uniform distribution. A</w:t>
      </w:r>
      <w:r w:rsidR="04BD32B6" w:rsidRPr="00D737DC">
        <w:rPr>
          <w:rFonts w:ascii="Times New Roman" w:hAnsi="Times New Roman" w:cs="Times New Roman"/>
          <w:color w:val="000000"/>
          <w:sz w:val="24"/>
          <w:szCs w:val="24"/>
        </w:rPr>
        <w:t xml:space="preserve">pplied in all methods, whichever </w:t>
      </w:r>
      <w:r w:rsidR="43C907F1" w:rsidRPr="00D737DC">
        <w:rPr>
          <w:rFonts w:ascii="Times New Roman" w:hAnsi="Times New Roman" w:cs="Times New Roman"/>
          <w:color w:val="000000"/>
          <w:sz w:val="24"/>
          <w:szCs w:val="24"/>
        </w:rPr>
        <w:t>tracer</w:t>
      </w:r>
      <w:r w:rsidR="04BD32B6" w:rsidRPr="00D737DC">
        <w:rPr>
          <w:rFonts w:ascii="Times New Roman" w:hAnsi="Times New Roman" w:cs="Times New Roman"/>
          <w:color w:val="000000"/>
          <w:sz w:val="24"/>
          <w:szCs w:val="24"/>
        </w:rPr>
        <w:t xml:space="preserve"> is added</w:t>
      </w:r>
      <w:r w:rsidR="1119B56D" w:rsidRPr="00D737DC">
        <w:rPr>
          <w:rFonts w:ascii="Times New Roman" w:hAnsi="Times New Roman" w:cs="Times New Roman"/>
          <w:color w:val="000000"/>
          <w:sz w:val="24"/>
          <w:szCs w:val="24"/>
        </w:rPr>
        <w:t>. A</w:t>
      </w:r>
      <w:r w:rsidR="13BFD356" w:rsidRPr="00D737DC">
        <w:rPr>
          <w:rFonts w:ascii="Times New Roman" w:hAnsi="Times New Roman" w:cs="Times New Roman"/>
          <w:color w:val="000000"/>
          <w:sz w:val="24"/>
          <w:szCs w:val="24"/>
        </w:rPr>
        <w:t xml:space="preserve">t </w:t>
      </w:r>
      <w:r w:rsidR="6AC4CCDB" w:rsidRPr="00D737DC">
        <w:rPr>
          <w:rFonts w:ascii="Times New Roman" w:hAnsi="Times New Roman" w:cs="Times New Roman"/>
          <w:color w:val="000000"/>
          <w:sz w:val="24"/>
          <w:szCs w:val="24"/>
        </w:rPr>
        <w:t xml:space="preserve">least 10 </w:t>
      </w:r>
      <w:r w:rsidR="5596AFB5" w:rsidRPr="00D737DC">
        <w:rPr>
          <w:rFonts w:ascii="Times New Roman" w:hAnsi="Times New Roman" w:cs="Times New Roman"/>
          <w:color w:val="000000"/>
          <w:sz w:val="24"/>
          <w:szCs w:val="24"/>
        </w:rPr>
        <w:t xml:space="preserve">samples </w:t>
      </w:r>
      <w:r w:rsidR="433968DB" w:rsidRPr="00D737DC">
        <w:rPr>
          <w:rFonts w:ascii="Times New Roman" w:hAnsi="Times New Roman" w:cs="Times New Roman"/>
          <w:color w:val="000000"/>
          <w:sz w:val="24"/>
          <w:szCs w:val="24"/>
        </w:rPr>
        <w:t xml:space="preserve">should </w:t>
      </w:r>
      <w:r w:rsidR="5596AFB5" w:rsidRPr="00D737DC">
        <w:rPr>
          <w:rFonts w:ascii="Times New Roman" w:hAnsi="Times New Roman" w:cs="Times New Roman"/>
          <w:color w:val="000000"/>
          <w:sz w:val="24"/>
          <w:szCs w:val="24"/>
        </w:rPr>
        <w:t>be</w:t>
      </w:r>
      <w:r w:rsidR="5596AFB5" w:rsidRPr="00D737DC" w:rsidDel="004D3528">
        <w:rPr>
          <w:rFonts w:ascii="Times New Roman" w:hAnsi="Times New Roman" w:cs="Times New Roman"/>
          <w:color w:val="000000"/>
          <w:sz w:val="24"/>
          <w:szCs w:val="24"/>
        </w:rPr>
        <w:t xml:space="preserve"> </w:t>
      </w:r>
      <w:r w:rsidR="04BD32B6" w:rsidRPr="00D737DC">
        <w:rPr>
          <w:rFonts w:ascii="Times New Roman" w:hAnsi="Times New Roman" w:cs="Times New Roman"/>
          <w:color w:val="000000"/>
          <w:sz w:val="24"/>
          <w:szCs w:val="24"/>
        </w:rPr>
        <w:t>collected at the established sampling point</w:t>
      </w:r>
      <w:r w:rsidR="5CF15B7E" w:rsidRPr="00D737DC">
        <w:rPr>
          <w:rFonts w:ascii="Times New Roman" w:hAnsi="Times New Roman" w:cs="Times New Roman"/>
          <w:color w:val="000000"/>
          <w:sz w:val="24"/>
          <w:szCs w:val="24"/>
        </w:rPr>
        <w:t xml:space="preserve"> to ensure sufficient accuracy of the calculation</w:t>
      </w:r>
      <w:r w:rsidR="04BD32B6" w:rsidRPr="00D737DC">
        <w:rPr>
          <w:rFonts w:ascii="Times New Roman" w:hAnsi="Times New Roman" w:cs="Times New Roman"/>
          <w:color w:val="000000"/>
          <w:sz w:val="24"/>
          <w:szCs w:val="24"/>
        </w:rPr>
        <w:t>. The</w:t>
      </w:r>
      <w:r w:rsidR="5596AFB5" w:rsidRPr="00D737DC">
        <w:rPr>
          <w:rFonts w:ascii="Times New Roman" w:hAnsi="Times New Roman" w:cs="Times New Roman"/>
          <w:color w:val="000000"/>
          <w:sz w:val="24"/>
          <w:szCs w:val="24"/>
        </w:rPr>
        <w:t xml:space="preserve"> </w:t>
      </w:r>
      <w:r w:rsidR="04BD32B6" w:rsidRPr="00D737DC">
        <w:rPr>
          <w:rFonts w:ascii="Times New Roman" w:hAnsi="Times New Roman" w:cs="Times New Roman"/>
          <w:color w:val="000000"/>
          <w:sz w:val="24"/>
          <w:szCs w:val="24"/>
        </w:rPr>
        <w:t xml:space="preserve">sampling </w:t>
      </w:r>
      <w:r w:rsidR="433968DB" w:rsidRPr="00D737DC">
        <w:rPr>
          <w:rFonts w:ascii="Times New Roman" w:hAnsi="Times New Roman" w:cs="Times New Roman"/>
          <w:color w:val="000000"/>
          <w:sz w:val="24"/>
          <w:szCs w:val="24"/>
        </w:rPr>
        <w:t xml:space="preserve">should </w:t>
      </w:r>
      <w:r w:rsidR="04BD32B6" w:rsidRPr="00D737DC">
        <w:rPr>
          <w:rFonts w:ascii="Times New Roman" w:hAnsi="Times New Roman" w:cs="Times New Roman"/>
          <w:color w:val="000000"/>
          <w:sz w:val="24"/>
          <w:szCs w:val="24"/>
        </w:rPr>
        <w:t xml:space="preserve">be distributed over the </w:t>
      </w:r>
      <w:r w:rsidR="6338B1B8" w:rsidRPr="00D737DC">
        <w:rPr>
          <w:rFonts w:ascii="Times New Roman" w:hAnsi="Times New Roman" w:cs="Times New Roman"/>
          <w:color w:val="000000"/>
          <w:sz w:val="24"/>
          <w:szCs w:val="24"/>
        </w:rPr>
        <w:t xml:space="preserve">emptying/discharging </w:t>
      </w:r>
      <w:r w:rsidR="04BD32B6" w:rsidRPr="00D737DC">
        <w:rPr>
          <w:rFonts w:ascii="Times New Roman" w:hAnsi="Times New Roman" w:cs="Times New Roman"/>
          <w:color w:val="000000"/>
          <w:sz w:val="24"/>
          <w:szCs w:val="24"/>
        </w:rPr>
        <w:t xml:space="preserve">time, and the first sample </w:t>
      </w:r>
      <w:r w:rsidR="433968DB" w:rsidRPr="00D737DC">
        <w:rPr>
          <w:rFonts w:ascii="Times New Roman" w:hAnsi="Times New Roman" w:cs="Times New Roman"/>
          <w:color w:val="000000"/>
          <w:sz w:val="24"/>
          <w:szCs w:val="24"/>
        </w:rPr>
        <w:t xml:space="preserve">should </w:t>
      </w:r>
      <w:r w:rsidR="5596AFB5" w:rsidRPr="00D737DC">
        <w:rPr>
          <w:rFonts w:ascii="Times New Roman" w:hAnsi="Times New Roman" w:cs="Times New Roman"/>
          <w:color w:val="000000"/>
          <w:sz w:val="24"/>
          <w:szCs w:val="24"/>
        </w:rPr>
        <w:t>be</w:t>
      </w:r>
      <w:r w:rsidR="04BD32B6" w:rsidRPr="00D737DC">
        <w:rPr>
          <w:rFonts w:ascii="Times New Roman" w:hAnsi="Times New Roman" w:cs="Times New Roman"/>
          <w:color w:val="000000"/>
          <w:sz w:val="24"/>
          <w:szCs w:val="24"/>
        </w:rPr>
        <w:t xml:space="preserve"> collected after </w:t>
      </w:r>
      <w:proofErr w:type="gramStart"/>
      <w:r w:rsidR="04BD32B6" w:rsidRPr="00D737DC">
        <w:rPr>
          <w:rFonts w:ascii="Times New Roman" w:hAnsi="Times New Roman" w:cs="Times New Roman"/>
          <w:color w:val="000000"/>
          <w:sz w:val="24"/>
          <w:szCs w:val="24"/>
        </w:rPr>
        <w:t>a period of time</w:t>
      </w:r>
      <w:proofErr w:type="gramEnd"/>
      <w:r w:rsidR="04BD32B6" w:rsidRPr="00D737DC">
        <w:rPr>
          <w:rFonts w:ascii="Times New Roman" w:hAnsi="Times New Roman" w:cs="Times New Roman"/>
          <w:color w:val="000000"/>
          <w:sz w:val="24"/>
          <w:szCs w:val="24"/>
        </w:rPr>
        <w:t xml:space="preserve"> "T" after the start of the </w:t>
      </w:r>
      <w:r w:rsidR="6338B1B8" w:rsidRPr="00D737DC">
        <w:rPr>
          <w:rFonts w:ascii="Times New Roman" w:hAnsi="Times New Roman" w:cs="Times New Roman"/>
          <w:color w:val="000000"/>
          <w:sz w:val="24"/>
          <w:szCs w:val="24"/>
        </w:rPr>
        <w:t>discharging</w:t>
      </w:r>
      <w:r w:rsidR="04BD32B6" w:rsidRPr="00D737DC">
        <w:rPr>
          <w:rFonts w:ascii="Times New Roman" w:hAnsi="Times New Roman" w:cs="Times New Roman"/>
          <w:color w:val="000000"/>
          <w:sz w:val="24"/>
          <w:szCs w:val="24"/>
        </w:rPr>
        <w:t xml:space="preserve"> of </w:t>
      </w:r>
      <w:r w:rsidR="71E1F64F" w:rsidRPr="00D737DC">
        <w:rPr>
          <w:rFonts w:ascii="Times New Roman" w:hAnsi="Times New Roman" w:cs="Times New Roman"/>
          <w:color w:val="000000"/>
          <w:sz w:val="24"/>
          <w:szCs w:val="24"/>
        </w:rPr>
        <w:t xml:space="preserve">Mix </w:t>
      </w:r>
      <w:r w:rsidR="66C5BD37" w:rsidRPr="00D737DC">
        <w:rPr>
          <w:rFonts w:ascii="Times New Roman" w:hAnsi="Times New Roman" w:cs="Times New Roman"/>
          <w:color w:val="000000"/>
          <w:sz w:val="24"/>
          <w:szCs w:val="24"/>
        </w:rPr>
        <w:t>A</w:t>
      </w:r>
      <w:r w:rsidR="04BD32B6" w:rsidRPr="00D737DC">
        <w:rPr>
          <w:rFonts w:ascii="Times New Roman" w:hAnsi="Times New Roman" w:cs="Times New Roman"/>
          <w:color w:val="000000"/>
          <w:sz w:val="24"/>
          <w:szCs w:val="24"/>
        </w:rPr>
        <w:t xml:space="preserve">. Sampling continues until there is a considerable decrease in flow. The content of the </w:t>
      </w:r>
      <w:r w:rsidR="43C907F1" w:rsidRPr="00D737DC">
        <w:rPr>
          <w:rFonts w:ascii="Times New Roman" w:hAnsi="Times New Roman" w:cs="Times New Roman"/>
          <w:color w:val="000000"/>
          <w:sz w:val="24"/>
          <w:szCs w:val="24"/>
        </w:rPr>
        <w:t>tracer</w:t>
      </w:r>
      <w:r w:rsidR="04BD32B6" w:rsidRPr="00D737DC">
        <w:rPr>
          <w:rFonts w:ascii="Times New Roman" w:hAnsi="Times New Roman" w:cs="Times New Roman"/>
          <w:color w:val="000000"/>
          <w:sz w:val="24"/>
          <w:szCs w:val="24"/>
        </w:rPr>
        <w:t xml:space="preserve"> added to the feed is determined in the </w:t>
      </w:r>
      <w:r w:rsidR="6AC4CCDB" w:rsidRPr="00D737DC">
        <w:rPr>
          <w:rFonts w:ascii="Times New Roman" w:hAnsi="Times New Roman" w:cs="Times New Roman"/>
          <w:color w:val="000000"/>
          <w:sz w:val="24"/>
          <w:szCs w:val="24"/>
        </w:rPr>
        <w:t xml:space="preserve">10 </w:t>
      </w:r>
      <w:r w:rsidR="04BD32B6" w:rsidRPr="00D737DC">
        <w:rPr>
          <w:rFonts w:ascii="Times New Roman" w:hAnsi="Times New Roman" w:cs="Times New Roman"/>
          <w:color w:val="000000"/>
          <w:sz w:val="24"/>
          <w:szCs w:val="24"/>
        </w:rPr>
        <w:t>samples</w:t>
      </w:r>
      <w:r w:rsidR="48D2C08E" w:rsidRPr="00D737DC">
        <w:rPr>
          <w:rFonts w:ascii="Times New Roman" w:hAnsi="Times New Roman" w:cs="Times New Roman"/>
          <w:color w:val="000000"/>
          <w:sz w:val="24"/>
          <w:szCs w:val="24"/>
        </w:rPr>
        <w:t>. I</w:t>
      </w:r>
      <w:r w:rsidR="04BD32B6" w:rsidRPr="00D737DC">
        <w:rPr>
          <w:rFonts w:ascii="Times New Roman" w:hAnsi="Times New Roman" w:cs="Times New Roman"/>
          <w:color w:val="000000"/>
          <w:sz w:val="24"/>
          <w:szCs w:val="24"/>
        </w:rPr>
        <w:t xml:space="preserve">n the case of trace elements (e.g. cobalt or manganese) as a </w:t>
      </w:r>
      <w:r w:rsidR="43C907F1" w:rsidRPr="00D737DC">
        <w:rPr>
          <w:rFonts w:ascii="Times New Roman" w:hAnsi="Times New Roman" w:cs="Times New Roman"/>
          <w:color w:val="000000"/>
          <w:sz w:val="24"/>
          <w:szCs w:val="24"/>
        </w:rPr>
        <w:t>tracer</w:t>
      </w:r>
      <w:r w:rsidR="04BD32B6" w:rsidRPr="00D737DC">
        <w:rPr>
          <w:rFonts w:ascii="Times New Roman" w:hAnsi="Times New Roman" w:cs="Times New Roman"/>
          <w:color w:val="000000"/>
          <w:sz w:val="24"/>
          <w:szCs w:val="24"/>
        </w:rPr>
        <w:t>, the moisture content should also be determined.</w:t>
      </w:r>
    </w:p>
    <w:p w14:paraId="339A65F5" w14:textId="77777777" w:rsidR="006D6EFA" w:rsidRPr="00D737DC" w:rsidRDefault="006D6EFA" w:rsidP="008B5FA2">
      <w:pPr>
        <w:spacing w:after="0"/>
        <w:ind w:left="708"/>
        <w:jc w:val="both"/>
        <w:rPr>
          <w:rFonts w:ascii="Times New Roman" w:hAnsi="Times New Roman" w:cs="Times New Roman"/>
          <w:bCs/>
          <w:color w:val="000000"/>
          <w:sz w:val="24"/>
          <w:szCs w:val="24"/>
          <w:lang w:val="en-GB"/>
        </w:rPr>
      </w:pPr>
    </w:p>
    <w:p w14:paraId="1E0977FC" w14:textId="34DD9498" w:rsidR="0065491B" w:rsidRPr="00D737DC" w:rsidRDefault="0065491B" w:rsidP="0005624D">
      <w:pPr>
        <w:ind w:left="708"/>
        <w:jc w:val="both"/>
        <w:rPr>
          <w:rFonts w:ascii="Times New Roman" w:hAnsi="Times New Roman" w:cs="Times New Roman"/>
          <w:bCs/>
          <w:color w:val="000000"/>
          <w:sz w:val="24"/>
          <w:szCs w:val="24"/>
          <w:lang w:val="en-GB"/>
        </w:rPr>
      </w:pPr>
      <w:r w:rsidRPr="00D737DC">
        <w:rPr>
          <w:rFonts w:ascii="Times New Roman" w:hAnsi="Times New Roman" w:cs="Times New Roman"/>
          <w:bCs/>
          <w:color w:val="000000"/>
          <w:sz w:val="24"/>
          <w:szCs w:val="24"/>
          <w:lang w:val="en-GB"/>
        </w:rPr>
        <w:t>For the calculation of “T”, please refer to point 3.2.3.4.</w:t>
      </w:r>
    </w:p>
    <w:p w14:paraId="58EF8D02" w14:textId="1E37C846" w:rsidR="00EB34DE" w:rsidRPr="00D737DC" w:rsidRDefault="006D6EFA" w:rsidP="0005624D">
      <w:pPr>
        <w:jc w:val="both"/>
        <w:rPr>
          <w:rFonts w:ascii="Times New Roman" w:hAnsi="Times New Roman" w:cs="Times New Roman"/>
          <w:bCs/>
          <w:color w:val="000000"/>
          <w:sz w:val="24"/>
          <w:szCs w:val="24"/>
          <w:lang w:val="en-GB"/>
        </w:rPr>
      </w:pPr>
      <w:r w:rsidRPr="00D737DC">
        <w:rPr>
          <w:rFonts w:ascii="Times New Roman" w:hAnsi="Times New Roman" w:cs="Times New Roman"/>
          <w:bCs/>
          <w:color w:val="000000"/>
          <w:sz w:val="24"/>
          <w:szCs w:val="24"/>
          <w:lang w:val="en-GB"/>
        </w:rPr>
        <w:t xml:space="preserve">When checking the mixing process, samples </w:t>
      </w:r>
      <w:r w:rsidR="00B5144A" w:rsidRPr="00D737DC">
        <w:rPr>
          <w:rFonts w:ascii="Times New Roman" w:hAnsi="Times New Roman" w:cs="Times New Roman"/>
          <w:bCs/>
          <w:color w:val="000000"/>
          <w:sz w:val="24"/>
          <w:szCs w:val="24"/>
          <w:lang w:val="en-GB"/>
        </w:rPr>
        <w:t xml:space="preserve">need to be taken as close to the mixer discharge as possible and at predetermined </w:t>
      </w:r>
      <w:r w:rsidR="008B38D8" w:rsidRPr="00D737DC">
        <w:rPr>
          <w:rFonts w:ascii="Times New Roman" w:hAnsi="Times New Roman" w:cs="Times New Roman"/>
          <w:bCs/>
          <w:color w:val="000000"/>
          <w:sz w:val="24"/>
          <w:szCs w:val="24"/>
          <w:lang w:val="en-GB"/>
        </w:rPr>
        <w:t xml:space="preserve">and regular </w:t>
      </w:r>
      <w:r w:rsidR="00B5144A" w:rsidRPr="00D737DC">
        <w:rPr>
          <w:rFonts w:ascii="Times New Roman" w:hAnsi="Times New Roman" w:cs="Times New Roman"/>
          <w:bCs/>
          <w:color w:val="000000"/>
          <w:sz w:val="24"/>
          <w:szCs w:val="24"/>
          <w:lang w:val="en-GB"/>
        </w:rPr>
        <w:t xml:space="preserve">intervals throughout the </w:t>
      </w:r>
      <w:r w:rsidR="00DD06C0" w:rsidRPr="00D737DC">
        <w:rPr>
          <w:rFonts w:ascii="Times New Roman" w:hAnsi="Times New Roman" w:cs="Times New Roman"/>
          <w:bCs/>
          <w:color w:val="000000"/>
          <w:sz w:val="24"/>
          <w:szCs w:val="24"/>
          <w:lang w:val="en-GB"/>
        </w:rPr>
        <w:t xml:space="preserve">mix </w:t>
      </w:r>
      <w:r w:rsidR="00B5144A" w:rsidRPr="00D737DC">
        <w:rPr>
          <w:rFonts w:ascii="Times New Roman" w:hAnsi="Times New Roman" w:cs="Times New Roman"/>
          <w:bCs/>
          <w:color w:val="000000"/>
          <w:sz w:val="24"/>
          <w:szCs w:val="24"/>
          <w:lang w:val="en-GB"/>
        </w:rPr>
        <w:t xml:space="preserve">and put into sequentially numbered containers. The whole set of individual samples </w:t>
      </w:r>
      <w:r w:rsidR="00572DD2" w:rsidRPr="00D737DC">
        <w:rPr>
          <w:rFonts w:ascii="Times New Roman" w:hAnsi="Times New Roman" w:cs="Times New Roman"/>
          <w:bCs/>
          <w:color w:val="000000"/>
          <w:sz w:val="24"/>
          <w:szCs w:val="24"/>
          <w:lang w:val="en-GB"/>
        </w:rPr>
        <w:t xml:space="preserve">should </w:t>
      </w:r>
      <w:r w:rsidR="00B5144A" w:rsidRPr="00D737DC">
        <w:rPr>
          <w:rFonts w:ascii="Times New Roman" w:hAnsi="Times New Roman" w:cs="Times New Roman"/>
          <w:bCs/>
          <w:color w:val="000000"/>
          <w:sz w:val="24"/>
          <w:szCs w:val="24"/>
          <w:lang w:val="en-GB"/>
        </w:rPr>
        <w:t>be sent for separate analysis.</w:t>
      </w:r>
    </w:p>
    <w:p w14:paraId="16E20B73" w14:textId="77777777" w:rsidR="00291C99" w:rsidRPr="00D737DC" w:rsidRDefault="00291C99" w:rsidP="0005624D">
      <w:pPr>
        <w:jc w:val="both"/>
        <w:rPr>
          <w:rFonts w:ascii="Times New Roman" w:hAnsi="Times New Roman" w:cs="Times New Roman"/>
          <w:bCs/>
          <w:color w:val="000000"/>
          <w:sz w:val="24"/>
          <w:szCs w:val="24"/>
          <w:lang w:val="en-GB"/>
        </w:rPr>
      </w:pPr>
    </w:p>
    <w:p w14:paraId="5BEDFA2E" w14:textId="6708C0FD" w:rsidR="00E16F65" w:rsidRPr="00D737DC" w:rsidRDefault="00E16F65" w:rsidP="0005624D">
      <w:pPr>
        <w:pStyle w:val="Heading2"/>
        <w:spacing w:before="0" w:after="200"/>
      </w:pPr>
      <w:bookmarkStart w:id="31" w:name="_Toc212708241"/>
      <w:bookmarkStart w:id="32" w:name="_Hlk199857566"/>
      <w:r w:rsidRPr="00D737DC">
        <w:lastRenderedPageBreak/>
        <w:t xml:space="preserve">4.3. </w:t>
      </w:r>
      <w:r w:rsidR="00B5144A" w:rsidRPr="00D737DC">
        <w:t>Interpretation of results</w:t>
      </w:r>
      <w:r w:rsidR="00FD1DDE" w:rsidRPr="00D737DC">
        <w:t xml:space="preserve"> and acceptability criteria</w:t>
      </w:r>
      <w:bookmarkEnd w:id="31"/>
    </w:p>
    <w:bookmarkEnd w:id="32"/>
    <w:p w14:paraId="353ED689" w14:textId="5FD3238B" w:rsidR="00D93366" w:rsidRPr="00D737DC" w:rsidRDefault="138CA92C" w:rsidP="322CB210">
      <w:pPr>
        <w:jc w:val="both"/>
        <w:rPr>
          <w:rFonts w:ascii="Times New Roman" w:hAnsi="Times New Roman" w:cs="Times New Roman"/>
          <w:color w:val="000000"/>
          <w:sz w:val="24"/>
          <w:szCs w:val="24"/>
          <w:lang w:val="en-GB"/>
        </w:rPr>
      </w:pPr>
      <w:r w:rsidRPr="00D737DC">
        <w:rPr>
          <w:rFonts w:ascii="Times New Roman" w:hAnsi="Times New Roman" w:cs="Times New Roman"/>
          <w:color w:val="000000" w:themeColor="text1"/>
          <w:sz w:val="24"/>
          <w:szCs w:val="24"/>
          <w:lang w:val="en-GB"/>
        </w:rPr>
        <w:t xml:space="preserve">Interpretation of the data </w:t>
      </w:r>
      <w:r w:rsidR="433968DB" w:rsidRPr="00D737DC">
        <w:rPr>
          <w:rFonts w:ascii="Times New Roman" w:hAnsi="Times New Roman" w:cs="Times New Roman"/>
          <w:color w:val="000000" w:themeColor="text1"/>
          <w:sz w:val="24"/>
          <w:szCs w:val="24"/>
          <w:lang w:val="en-GB"/>
        </w:rPr>
        <w:t xml:space="preserve">should </w:t>
      </w:r>
      <w:r w:rsidRPr="00D737DC">
        <w:rPr>
          <w:rFonts w:ascii="Times New Roman" w:hAnsi="Times New Roman" w:cs="Times New Roman"/>
          <w:color w:val="000000" w:themeColor="text1"/>
          <w:sz w:val="24"/>
          <w:szCs w:val="24"/>
          <w:lang w:val="en-GB"/>
        </w:rPr>
        <w:t>look at variation between samples and may also look at average recovery.</w:t>
      </w:r>
      <w:r w:rsidR="1E7A45B6" w:rsidRPr="00D737DC">
        <w:t xml:space="preserve"> </w:t>
      </w:r>
      <w:r w:rsidR="1E7A45B6" w:rsidRPr="00D737DC">
        <w:rPr>
          <w:rFonts w:ascii="Times New Roman" w:hAnsi="Times New Roman" w:cs="Times New Roman"/>
          <w:sz w:val="24"/>
          <w:szCs w:val="24"/>
        </w:rPr>
        <w:t xml:space="preserve">In addition, </w:t>
      </w:r>
      <w:r w:rsidR="62CEB6FF" w:rsidRPr="00D737DC">
        <w:rPr>
          <w:rFonts w:ascii="Times New Roman" w:hAnsi="Times New Roman" w:cs="Times New Roman"/>
          <w:color w:val="000000" w:themeColor="text1"/>
          <w:sz w:val="24"/>
          <w:szCs w:val="24"/>
          <w:lang w:val="en-GB"/>
        </w:rPr>
        <w:t>homogeneity</w:t>
      </w:r>
      <w:r w:rsidR="1E7A45B6" w:rsidRPr="00D737DC">
        <w:rPr>
          <w:rFonts w:ascii="Times New Roman" w:hAnsi="Times New Roman" w:cs="Times New Roman"/>
          <w:color w:val="000000" w:themeColor="text1"/>
          <w:sz w:val="24"/>
          <w:szCs w:val="24"/>
          <w:lang w:val="en-GB"/>
        </w:rPr>
        <w:t xml:space="preserve"> </w:t>
      </w:r>
      <w:r w:rsidR="62CEB6FF" w:rsidRPr="00D737DC">
        <w:rPr>
          <w:rFonts w:ascii="Times New Roman" w:hAnsi="Times New Roman" w:cs="Times New Roman"/>
          <w:color w:val="000000" w:themeColor="text1"/>
          <w:sz w:val="24"/>
          <w:szCs w:val="24"/>
          <w:lang w:val="en-GB"/>
        </w:rPr>
        <w:t xml:space="preserve">results </w:t>
      </w:r>
      <w:r w:rsidR="1E7A45B6" w:rsidRPr="00D737DC">
        <w:rPr>
          <w:rFonts w:ascii="Times New Roman" w:hAnsi="Times New Roman" w:cs="Times New Roman"/>
          <w:color w:val="000000" w:themeColor="text1"/>
          <w:sz w:val="24"/>
          <w:szCs w:val="24"/>
          <w:lang w:val="en-GB"/>
        </w:rPr>
        <w:t xml:space="preserve">should not be </w:t>
      </w:r>
      <w:r w:rsidR="62CEB6FF" w:rsidRPr="00D737DC">
        <w:rPr>
          <w:rFonts w:ascii="Times New Roman" w:hAnsi="Times New Roman" w:cs="Times New Roman"/>
          <w:color w:val="000000" w:themeColor="text1"/>
          <w:sz w:val="24"/>
          <w:szCs w:val="24"/>
          <w:lang w:val="en-GB"/>
        </w:rPr>
        <w:t>interpreted for each determination in isolation</w:t>
      </w:r>
      <w:r w:rsidR="1E7A45B6" w:rsidRPr="00D737DC">
        <w:rPr>
          <w:rFonts w:ascii="Times New Roman" w:hAnsi="Times New Roman" w:cs="Times New Roman"/>
          <w:color w:val="000000" w:themeColor="text1"/>
          <w:sz w:val="24"/>
          <w:szCs w:val="24"/>
          <w:lang w:val="en-GB"/>
        </w:rPr>
        <w:t xml:space="preserve">, </w:t>
      </w:r>
      <w:r w:rsidR="62CEB6FF" w:rsidRPr="00D737DC">
        <w:rPr>
          <w:rFonts w:ascii="Times New Roman" w:hAnsi="Times New Roman" w:cs="Times New Roman"/>
          <w:color w:val="000000" w:themeColor="text1"/>
          <w:sz w:val="24"/>
          <w:szCs w:val="24"/>
          <w:lang w:val="en-GB"/>
        </w:rPr>
        <w:t xml:space="preserve">but the </w:t>
      </w:r>
      <w:r w:rsidR="1E7A45B6" w:rsidRPr="00D737DC">
        <w:rPr>
          <w:rFonts w:ascii="Times New Roman" w:hAnsi="Times New Roman" w:cs="Times New Roman"/>
          <w:color w:val="000000" w:themeColor="text1"/>
          <w:sz w:val="24"/>
          <w:szCs w:val="24"/>
          <w:lang w:val="en-GB"/>
        </w:rPr>
        <w:t xml:space="preserve">evolution of the results </w:t>
      </w:r>
      <w:r w:rsidR="62CEB6FF" w:rsidRPr="00D737DC">
        <w:rPr>
          <w:rFonts w:ascii="Times New Roman" w:hAnsi="Times New Roman" w:cs="Times New Roman"/>
          <w:color w:val="000000" w:themeColor="text1"/>
          <w:sz w:val="24"/>
          <w:szCs w:val="24"/>
          <w:lang w:val="en-GB"/>
        </w:rPr>
        <w:t xml:space="preserve">of the determinations performed over </w:t>
      </w:r>
      <w:r w:rsidR="1E7A45B6" w:rsidRPr="00D737DC">
        <w:rPr>
          <w:rFonts w:ascii="Times New Roman" w:hAnsi="Times New Roman" w:cs="Times New Roman"/>
          <w:color w:val="000000" w:themeColor="text1"/>
          <w:sz w:val="24"/>
          <w:szCs w:val="24"/>
          <w:lang w:val="en-GB"/>
        </w:rPr>
        <w:t xml:space="preserve">time </w:t>
      </w:r>
      <w:r w:rsidR="62CEB6FF" w:rsidRPr="00D737DC">
        <w:rPr>
          <w:rFonts w:ascii="Times New Roman" w:hAnsi="Times New Roman" w:cs="Times New Roman"/>
          <w:color w:val="000000" w:themeColor="text1"/>
          <w:sz w:val="24"/>
          <w:szCs w:val="24"/>
          <w:lang w:val="en-GB"/>
        </w:rPr>
        <w:t xml:space="preserve">should also </w:t>
      </w:r>
      <w:r w:rsidR="1E7A45B6" w:rsidRPr="00D737DC">
        <w:rPr>
          <w:rFonts w:ascii="Times New Roman" w:hAnsi="Times New Roman" w:cs="Times New Roman"/>
          <w:color w:val="000000" w:themeColor="text1"/>
          <w:sz w:val="24"/>
          <w:szCs w:val="24"/>
          <w:lang w:val="en-GB"/>
        </w:rPr>
        <w:t>be considered.</w:t>
      </w:r>
    </w:p>
    <w:p w14:paraId="4B4E71CE" w14:textId="513EBA4C" w:rsidR="00B5144A" w:rsidRPr="00D737DC" w:rsidRDefault="269873CD" w:rsidP="322CB210">
      <w:pPr>
        <w:jc w:val="both"/>
        <w:rPr>
          <w:rFonts w:ascii="Times New Roman" w:hAnsi="Times New Roman" w:cs="Times New Roman"/>
          <w:color w:val="000000"/>
          <w:sz w:val="24"/>
          <w:szCs w:val="24"/>
          <w:lang w:val="en-GB"/>
        </w:rPr>
      </w:pPr>
      <w:r w:rsidRPr="00D737DC">
        <w:rPr>
          <w:rFonts w:ascii="Times New Roman" w:hAnsi="Times New Roman" w:cs="Times New Roman"/>
          <w:color w:val="000000" w:themeColor="text1"/>
          <w:sz w:val="24"/>
          <w:szCs w:val="24"/>
          <w:lang w:val="en-GB"/>
        </w:rPr>
        <w:t>A</w:t>
      </w:r>
      <w:r w:rsidR="1B8D1E3F" w:rsidRPr="00D737DC">
        <w:rPr>
          <w:rFonts w:ascii="Times New Roman" w:hAnsi="Times New Roman" w:cs="Times New Roman"/>
          <w:color w:val="000000" w:themeColor="text1"/>
          <w:sz w:val="24"/>
          <w:szCs w:val="24"/>
          <w:lang w:val="en-GB"/>
        </w:rPr>
        <w:t xml:space="preserve"> target maximum percent </w:t>
      </w:r>
      <w:bookmarkStart w:id="33" w:name="_Hlk199857625"/>
      <w:r w:rsidR="1B8D1E3F" w:rsidRPr="00D737DC">
        <w:rPr>
          <w:rFonts w:ascii="Times New Roman" w:hAnsi="Times New Roman" w:cs="Times New Roman"/>
          <w:color w:val="000000" w:themeColor="text1"/>
          <w:sz w:val="24"/>
          <w:szCs w:val="24"/>
          <w:lang w:val="en-GB"/>
        </w:rPr>
        <w:t>coefficient of variation (</w:t>
      </w:r>
      <w:bookmarkEnd w:id="33"/>
      <w:r w:rsidR="1B8D1E3F" w:rsidRPr="00D737DC">
        <w:rPr>
          <w:rFonts w:ascii="Times New Roman" w:hAnsi="Times New Roman" w:cs="Times New Roman"/>
          <w:color w:val="000000" w:themeColor="text1"/>
          <w:sz w:val="24"/>
          <w:szCs w:val="24"/>
          <w:lang w:val="en-GB"/>
        </w:rPr>
        <w:t xml:space="preserve">CV) and recovery </w:t>
      </w:r>
      <w:r w:rsidR="55F7B3B6" w:rsidRPr="00D737DC">
        <w:rPr>
          <w:rFonts w:ascii="Times New Roman" w:hAnsi="Times New Roman" w:cs="Times New Roman"/>
          <w:color w:val="000000" w:themeColor="text1"/>
          <w:sz w:val="24"/>
          <w:szCs w:val="24"/>
          <w:lang w:val="en-GB"/>
        </w:rPr>
        <w:t xml:space="preserve">rate (RR) </w:t>
      </w:r>
      <w:r w:rsidR="433968DB" w:rsidRPr="00D737DC">
        <w:rPr>
          <w:rFonts w:ascii="Times New Roman" w:hAnsi="Times New Roman" w:cs="Times New Roman"/>
          <w:color w:val="000000" w:themeColor="text1"/>
          <w:sz w:val="24"/>
          <w:szCs w:val="24"/>
          <w:lang w:val="en-GB"/>
        </w:rPr>
        <w:t xml:space="preserve">should </w:t>
      </w:r>
      <w:r w:rsidR="1B8D1E3F" w:rsidRPr="00D737DC">
        <w:rPr>
          <w:rFonts w:ascii="Times New Roman" w:hAnsi="Times New Roman" w:cs="Times New Roman"/>
          <w:color w:val="000000" w:themeColor="text1"/>
          <w:sz w:val="24"/>
          <w:szCs w:val="24"/>
          <w:lang w:val="en-GB"/>
        </w:rPr>
        <w:t>be established</w:t>
      </w:r>
      <w:r w:rsidR="138CA92C" w:rsidRPr="00D737DC">
        <w:rPr>
          <w:rFonts w:ascii="Times New Roman" w:hAnsi="Times New Roman" w:cs="Times New Roman"/>
          <w:color w:val="000000" w:themeColor="text1"/>
          <w:sz w:val="24"/>
          <w:szCs w:val="24"/>
          <w:lang w:val="en-GB"/>
        </w:rPr>
        <w:t>,</w:t>
      </w:r>
      <w:r w:rsidR="1B8D1E3F" w:rsidRPr="00D737DC">
        <w:rPr>
          <w:rFonts w:ascii="Times New Roman" w:hAnsi="Times New Roman" w:cs="Times New Roman"/>
          <w:color w:val="000000" w:themeColor="text1"/>
          <w:sz w:val="24"/>
          <w:szCs w:val="24"/>
          <w:lang w:val="en-GB"/>
        </w:rPr>
        <w:t xml:space="preserve"> </w:t>
      </w:r>
      <w:proofErr w:type="gramStart"/>
      <w:r w:rsidR="1B8D1E3F" w:rsidRPr="00D737DC">
        <w:rPr>
          <w:rFonts w:ascii="Times New Roman" w:hAnsi="Times New Roman" w:cs="Times New Roman"/>
          <w:color w:val="000000" w:themeColor="text1"/>
          <w:sz w:val="24"/>
          <w:szCs w:val="24"/>
          <w:lang w:val="en-GB"/>
        </w:rPr>
        <w:t>taking into</w:t>
      </w:r>
      <w:r w:rsidRPr="00D737DC">
        <w:rPr>
          <w:rFonts w:ascii="Times New Roman" w:hAnsi="Times New Roman" w:cs="Times New Roman"/>
          <w:color w:val="000000" w:themeColor="text1"/>
          <w:sz w:val="24"/>
          <w:szCs w:val="24"/>
          <w:lang w:val="en-GB"/>
        </w:rPr>
        <w:t xml:space="preserve"> </w:t>
      </w:r>
      <w:r w:rsidR="1B8D1E3F" w:rsidRPr="00D737DC">
        <w:rPr>
          <w:rFonts w:ascii="Times New Roman" w:hAnsi="Times New Roman" w:cs="Times New Roman"/>
          <w:color w:val="000000" w:themeColor="text1"/>
          <w:sz w:val="24"/>
          <w:szCs w:val="24"/>
          <w:lang w:val="en-GB"/>
        </w:rPr>
        <w:t>account</w:t>
      </w:r>
      <w:proofErr w:type="gramEnd"/>
      <w:r w:rsidR="1B8D1E3F" w:rsidRPr="00D737DC">
        <w:rPr>
          <w:rFonts w:ascii="Times New Roman" w:hAnsi="Times New Roman" w:cs="Times New Roman"/>
          <w:color w:val="000000" w:themeColor="text1"/>
          <w:sz w:val="24"/>
          <w:szCs w:val="24"/>
          <w:lang w:val="en-GB"/>
        </w:rPr>
        <w:t xml:space="preserve"> the analyte, </w:t>
      </w:r>
      <w:r w:rsidR="43A04634" w:rsidRPr="00D737DC">
        <w:rPr>
          <w:rFonts w:ascii="Times New Roman" w:hAnsi="Times New Roman" w:cs="Times New Roman"/>
          <w:color w:val="000000" w:themeColor="text1"/>
          <w:sz w:val="24"/>
          <w:szCs w:val="24"/>
          <w:lang w:val="en-GB"/>
        </w:rPr>
        <w:t xml:space="preserve">type of feed (e.g. premixture vs. other types of feed), </w:t>
      </w:r>
      <w:r w:rsidR="1B8D1E3F" w:rsidRPr="00D737DC">
        <w:rPr>
          <w:rFonts w:ascii="Times New Roman" w:hAnsi="Times New Roman" w:cs="Times New Roman"/>
          <w:color w:val="000000" w:themeColor="text1"/>
          <w:sz w:val="24"/>
          <w:szCs w:val="24"/>
          <w:lang w:val="en-GB"/>
        </w:rPr>
        <w:t xml:space="preserve">the target levels and background values. </w:t>
      </w:r>
      <w:r w:rsidR="1B8D1E3F" w:rsidRPr="00D737DC">
        <w:rPr>
          <w:rFonts w:ascii="Times New Roman" w:hAnsi="Times New Roman" w:cs="Times New Roman"/>
          <w:color w:val="000000" w:themeColor="text1"/>
          <w:sz w:val="24"/>
          <w:szCs w:val="24"/>
        </w:rPr>
        <w:t xml:space="preserve">In most cases, a target CV of </w:t>
      </w:r>
      <w:r w:rsidR="4B7E451E" w:rsidRPr="00D737DC">
        <w:rPr>
          <w:rFonts w:ascii="Times New Roman" w:hAnsi="Times New Roman" w:cs="Times New Roman"/>
          <w:color w:val="000000" w:themeColor="text1"/>
          <w:sz w:val="24"/>
          <w:szCs w:val="24"/>
        </w:rPr>
        <w:t>5</w:t>
      </w:r>
      <w:r w:rsidR="1B8D1E3F" w:rsidRPr="00D737DC">
        <w:rPr>
          <w:rFonts w:ascii="Times New Roman" w:hAnsi="Times New Roman" w:cs="Times New Roman"/>
          <w:color w:val="000000" w:themeColor="text1"/>
          <w:sz w:val="24"/>
          <w:szCs w:val="24"/>
        </w:rPr>
        <w:t>%</w:t>
      </w:r>
      <w:r w:rsidR="6DD3900D" w:rsidRPr="00D737DC">
        <w:rPr>
          <w:rFonts w:ascii="Times New Roman" w:hAnsi="Times New Roman" w:cs="Times New Roman"/>
          <w:color w:val="000000" w:themeColor="text1"/>
          <w:sz w:val="24"/>
          <w:szCs w:val="24"/>
        </w:rPr>
        <w:t xml:space="preserve"> (7 % in case of </w:t>
      </w:r>
      <w:r w:rsidR="2412101B" w:rsidRPr="00D737DC">
        <w:rPr>
          <w:rFonts w:ascii="Times New Roman" w:hAnsi="Times New Roman" w:cs="Times New Roman"/>
          <w:color w:val="000000" w:themeColor="text1"/>
          <w:sz w:val="24"/>
          <w:szCs w:val="24"/>
        </w:rPr>
        <w:t>colouring agents</w:t>
      </w:r>
      <w:r w:rsidR="6DD3900D" w:rsidRPr="00D737DC">
        <w:rPr>
          <w:rFonts w:ascii="Times New Roman" w:hAnsi="Times New Roman" w:cs="Times New Roman"/>
          <w:color w:val="000000" w:themeColor="text1"/>
          <w:sz w:val="24"/>
          <w:szCs w:val="24"/>
        </w:rPr>
        <w:t>)</w:t>
      </w:r>
      <w:r w:rsidR="55F7B3B6" w:rsidRPr="00D737DC">
        <w:rPr>
          <w:rFonts w:ascii="Times New Roman" w:hAnsi="Times New Roman" w:cs="Times New Roman"/>
          <w:color w:val="000000" w:themeColor="text1"/>
          <w:sz w:val="24"/>
          <w:szCs w:val="24"/>
        </w:rPr>
        <w:t xml:space="preserve"> and a target RR of 70 to 110% (80 to 110% in case of VMPs)</w:t>
      </w:r>
      <w:r w:rsidR="1B8D1E3F" w:rsidRPr="00D737DC">
        <w:rPr>
          <w:rFonts w:ascii="Times New Roman" w:hAnsi="Times New Roman" w:cs="Times New Roman"/>
          <w:color w:val="000000" w:themeColor="text1"/>
          <w:sz w:val="24"/>
          <w:szCs w:val="24"/>
        </w:rPr>
        <w:t xml:space="preserve"> </w:t>
      </w:r>
      <w:r w:rsidR="11167219" w:rsidRPr="00D737DC">
        <w:rPr>
          <w:rFonts w:ascii="Times New Roman" w:hAnsi="Times New Roman" w:cs="Times New Roman"/>
          <w:color w:val="000000" w:themeColor="text1"/>
          <w:sz w:val="24"/>
          <w:szCs w:val="24"/>
        </w:rPr>
        <w:t>should</w:t>
      </w:r>
      <w:r w:rsidR="4B7E451E" w:rsidRPr="00D737DC">
        <w:rPr>
          <w:rFonts w:ascii="Times New Roman" w:hAnsi="Times New Roman" w:cs="Times New Roman"/>
          <w:color w:val="000000" w:themeColor="text1"/>
          <w:sz w:val="24"/>
          <w:szCs w:val="24"/>
        </w:rPr>
        <w:t xml:space="preserve"> </w:t>
      </w:r>
      <w:r w:rsidR="1B8D1E3F" w:rsidRPr="00D737DC">
        <w:rPr>
          <w:rFonts w:ascii="Times New Roman" w:hAnsi="Times New Roman" w:cs="Times New Roman"/>
          <w:color w:val="000000" w:themeColor="text1"/>
          <w:sz w:val="24"/>
          <w:szCs w:val="24"/>
        </w:rPr>
        <w:t xml:space="preserve">be </w:t>
      </w:r>
      <w:r w:rsidR="11167219" w:rsidRPr="00D737DC">
        <w:rPr>
          <w:rFonts w:ascii="Times New Roman" w:hAnsi="Times New Roman" w:cs="Times New Roman"/>
          <w:color w:val="000000" w:themeColor="text1"/>
          <w:sz w:val="24"/>
          <w:szCs w:val="24"/>
        </w:rPr>
        <w:t xml:space="preserve">achievable </w:t>
      </w:r>
      <w:r w:rsidR="4B7E451E" w:rsidRPr="00D737DC">
        <w:rPr>
          <w:rFonts w:ascii="Times New Roman" w:hAnsi="Times New Roman" w:cs="Times New Roman"/>
          <w:color w:val="000000" w:themeColor="text1"/>
          <w:sz w:val="24"/>
          <w:szCs w:val="24"/>
        </w:rPr>
        <w:t>according to current technology</w:t>
      </w:r>
      <w:r w:rsidR="1B8D1E3F" w:rsidRPr="00D737DC">
        <w:rPr>
          <w:rFonts w:ascii="Times New Roman" w:hAnsi="Times New Roman" w:cs="Times New Roman"/>
          <w:color w:val="000000" w:themeColor="text1"/>
          <w:sz w:val="24"/>
          <w:szCs w:val="24"/>
        </w:rPr>
        <w:t>.</w:t>
      </w:r>
    </w:p>
    <w:p w14:paraId="1BA7D5AC" w14:textId="37D8F673" w:rsidR="00C11E63" w:rsidRPr="00D737DC" w:rsidRDefault="00B5144A" w:rsidP="0005624D">
      <w:pPr>
        <w:jc w:val="both"/>
        <w:rPr>
          <w:rFonts w:ascii="Times New Roman" w:hAnsi="Times New Roman" w:cs="Times New Roman"/>
          <w:bCs/>
          <w:color w:val="000000"/>
          <w:sz w:val="24"/>
          <w:szCs w:val="24"/>
          <w:lang w:val="en-GB"/>
        </w:rPr>
      </w:pPr>
      <w:r w:rsidRPr="00D737DC">
        <w:rPr>
          <w:rFonts w:ascii="Times New Roman" w:hAnsi="Times New Roman" w:cs="Times New Roman"/>
          <w:bCs/>
          <w:color w:val="000000"/>
          <w:sz w:val="24"/>
          <w:szCs w:val="24"/>
          <w:lang w:val="en-GB"/>
        </w:rPr>
        <w:t xml:space="preserve">The CV is expressed as the ratio </w:t>
      </w:r>
      <w:r w:rsidR="00AF35BB" w:rsidRPr="00D737DC">
        <w:rPr>
          <w:rFonts w:ascii="Times New Roman" w:hAnsi="Times New Roman" w:cs="Times New Roman"/>
          <w:bCs/>
          <w:color w:val="000000"/>
          <w:sz w:val="24"/>
          <w:szCs w:val="24"/>
          <w:lang w:val="en-GB"/>
        </w:rPr>
        <w:t xml:space="preserve">of the </w:t>
      </w:r>
      <w:r w:rsidRPr="00D737DC">
        <w:rPr>
          <w:rFonts w:ascii="Times New Roman" w:hAnsi="Times New Roman" w:cs="Times New Roman"/>
          <w:bCs/>
          <w:color w:val="000000"/>
          <w:sz w:val="24"/>
          <w:szCs w:val="24"/>
          <w:lang w:val="en-GB"/>
        </w:rPr>
        <w:t xml:space="preserve">standard deviation </w:t>
      </w:r>
      <w:r w:rsidR="004C0686" w:rsidRPr="00D737DC">
        <w:rPr>
          <w:rFonts w:ascii="Times New Roman" w:hAnsi="Times New Roman" w:cs="Times New Roman"/>
          <w:bCs/>
          <w:color w:val="000000"/>
          <w:sz w:val="24"/>
          <w:szCs w:val="24"/>
          <w:lang w:val="en-GB"/>
        </w:rPr>
        <w:t xml:space="preserve">divided by the </w:t>
      </w:r>
      <w:r w:rsidRPr="00D737DC">
        <w:rPr>
          <w:rFonts w:ascii="Times New Roman" w:hAnsi="Times New Roman" w:cs="Times New Roman"/>
          <w:bCs/>
          <w:color w:val="000000"/>
          <w:sz w:val="24"/>
          <w:szCs w:val="24"/>
          <w:lang w:val="en-GB"/>
        </w:rPr>
        <w:t xml:space="preserve">mean, expressed in percentages. </w:t>
      </w:r>
    </w:p>
    <w:p w14:paraId="4B8C7F4E" w14:textId="1E61FE74" w:rsidR="00A17392" w:rsidRPr="00D737DC" w:rsidRDefault="00A17392" w:rsidP="0005624D">
      <w:pPr>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It is calculated based on the individual results of the </w:t>
      </w:r>
      <w:r w:rsidR="005A49A7" w:rsidRPr="00D737DC">
        <w:rPr>
          <w:rFonts w:ascii="Times New Roman" w:hAnsi="Times New Roman" w:cs="Times New Roman"/>
          <w:sz w:val="24"/>
          <w:szCs w:val="24"/>
          <w:lang w:val="en-GB"/>
        </w:rPr>
        <w:t>tracer</w:t>
      </w:r>
      <w:r w:rsidRPr="00D737DC">
        <w:rPr>
          <w:rFonts w:ascii="Times New Roman" w:hAnsi="Times New Roman" w:cs="Times New Roman"/>
          <w:sz w:val="24"/>
          <w:szCs w:val="24"/>
          <w:lang w:val="en-GB"/>
        </w:rPr>
        <w:t xml:space="preserve"> in each sample taken, according to:</w:t>
      </w:r>
    </w:p>
    <w:p w14:paraId="4BD021FA" w14:textId="307C2A99" w:rsidR="00DD046D" w:rsidRPr="00D737DC" w:rsidRDefault="00DD046D" w:rsidP="00DD046D">
      <w:pPr>
        <w:jc w:val="center"/>
        <w:rPr>
          <w:rFonts w:ascii="Cambria Math" w:eastAsiaTheme="minorEastAsia" w:hAnsi="Cambria Math" w:cstheme="minorHAnsi"/>
          <w:sz w:val="24"/>
          <w:szCs w:val="24"/>
          <w:lang w:val="en-GB"/>
        </w:rPr>
      </w:pPr>
      <w:r w:rsidRPr="00D737DC">
        <w:rPr>
          <w:rFonts w:ascii="Cambria Math" w:eastAsiaTheme="minorEastAsia" w:hAnsi="Cambria Math" w:cstheme="minorHAnsi"/>
          <w:i/>
          <w:iCs/>
          <w:sz w:val="24"/>
          <w:szCs w:val="24"/>
          <w:lang w:val="en-GB"/>
        </w:rPr>
        <w:t>CV</w:t>
      </w:r>
      <w:r w:rsidRPr="00D737DC">
        <w:rPr>
          <w:rFonts w:ascii="Cambria Math" w:eastAsiaTheme="minorEastAsia" w:hAnsi="Cambria Math" w:cstheme="minorHAnsi"/>
          <w:sz w:val="24"/>
          <w:szCs w:val="24"/>
          <w:lang w:val="en-GB"/>
        </w:rPr>
        <w:t xml:space="preserve"> = </w:t>
      </w:r>
      <m:oMath>
        <m:f>
          <m:fPr>
            <m:ctrlPr>
              <w:rPr>
                <w:rFonts w:ascii="Cambria Math" w:hAnsi="Cambria Math" w:cstheme="minorHAnsi"/>
                <w:i/>
                <w:sz w:val="24"/>
                <w:szCs w:val="24"/>
                <w:lang w:val="en-GB"/>
              </w:rPr>
            </m:ctrlPr>
          </m:fPr>
          <m:num>
            <m:r>
              <w:rPr>
                <w:rFonts w:ascii="Cambria Math" w:hAnsi="Cambria Math" w:cstheme="minorHAnsi"/>
                <w:sz w:val="24"/>
                <w:szCs w:val="24"/>
                <w:lang w:val="en-GB"/>
              </w:rPr>
              <m:t>s</m:t>
            </m:r>
          </m:num>
          <m:den>
            <m:acc>
              <m:accPr>
                <m:chr m:val="̅"/>
                <m:ctrlPr>
                  <w:rPr>
                    <w:rFonts w:ascii="Cambria Math" w:hAnsi="Cambria Math" w:cstheme="minorHAnsi"/>
                    <w:i/>
                    <w:sz w:val="24"/>
                    <w:szCs w:val="24"/>
                    <w:lang w:val="en-GB"/>
                  </w:rPr>
                </m:ctrlPr>
              </m:accPr>
              <m:e>
                <m:r>
                  <w:rPr>
                    <w:rFonts w:ascii="Cambria Math" w:hAnsi="Cambria Math" w:cstheme="minorHAnsi"/>
                    <w:sz w:val="24"/>
                    <w:szCs w:val="24"/>
                    <w:lang w:val="en-GB"/>
                  </w:rPr>
                  <m:t>x</m:t>
                </m:r>
              </m:e>
            </m:acc>
          </m:den>
        </m:f>
        <m:r>
          <m:rPr>
            <m:sty m:val="p"/>
          </m:rPr>
          <w:rPr>
            <w:rFonts w:ascii="Cambria Math" w:hAnsi="Cambria Math" w:cstheme="minorHAnsi"/>
            <w:sz w:val="24"/>
            <w:szCs w:val="24"/>
            <w:lang w:val="en-GB"/>
          </w:rPr>
          <m:t xml:space="preserve"> </m:t>
        </m:r>
        <m:r>
          <w:rPr>
            <w:rFonts w:ascii="Cambria Math" w:hAnsi="Cambria Math" w:cstheme="minorHAnsi"/>
            <w:sz w:val="24"/>
            <w:szCs w:val="24"/>
            <w:lang w:val="en-GB"/>
          </w:rPr>
          <m:t>×100</m:t>
        </m:r>
      </m:oMath>
    </w:p>
    <w:p w14:paraId="1AD54E58" w14:textId="41385F25" w:rsidR="008E6799" w:rsidRPr="00D737DC" w:rsidRDefault="008E6799" w:rsidP="008E6799">
      <w:pPr>
        <w:spacing w:after="0"/>
        <w:ind w:left="708"/>
        <w:rPr>
          <w:rFonts w:ascii="Times New Roman" w:hAnsi="Times New Roman" w:cs="Times New Roman"/>
          <w:sz w:val="24"/>
          <w:szCs w:val="24"/>
          <w:lang w:val="en-GB"/>
        </w:rPr>
      </w:pPr>
      <w:r w:rsidRPr="00D737DC">
        <w:rPr>
          <w:rFonts w:ascii="Times New Roman" w:hAnsi="Times New Roman" w:cs="Times New Roman"/>
          <w:sz w:val="24"/>
          <w:szCs w:val="24"/>
          <w:lang w:val="en-GB"/>
        </w:rPr>
        <w:t>with:</w:t>
      </w:r>
      <w:r w:rsidRPr="00D737DC">
        <w:rPr>
          <w:rFonts w:ascii="Times New Roman" w:hAnsi="Times New Roman" w:cs="Times New Roman"/>
          <w:sz w:val="24"/>
          <w:szCs w:val="24"/>
          <w:lang w:val="en-GB"/>
        </w:rPr>
        <w:tab/>
      </w:r>
      <w:r w:rsidRPr="00D737DC">
        <w:rPr>
          <w:rFonts w:ascii="Times New Roman" w:hAnsi="Times New Roman" w:cs="Times New Roman"/>
          <w:i/>
          <w:iCs/>
          <w:sz w:val="24"/>
          <w:szCs w:val="24"/>
          <w:lang w:val="en-GB"/>
        </w:rPr>
        <w:t>CV</w:t>
      </w:r>
      <w:r w:rsidRPr="00D737DC">
        <w:rPr>
          <w:rFonts w:ascii="Times New Roman" w:hAnsi="Times New Roman" w:cs="Times New Roman"/>
          <w:sz w:val="24"/>
          <w:szCs w:val="24"/>
          <w:lang w:val="en-GB"/>
        </w:rPr>
        <w:t xml:space="preserve"> = </w:t>
      </w:r>
      <w:r w:rsidRPr="00D737DC">
        <w:rPr>
          <w:rFonts w:ascii="Times New Roman" w:hAnsi="Times New Roman" w:cs="Times New Roman"/>
          <w:bCs/>
          <w:color w:val="000000"/>
          <w:sz w:val="24"/>
          <w:szCs w:val="24"/>
          <w:lang w:val="en-GB"/>
        </w:rPr>
        <w:t>coefficient of variation</w:t>
      </w:r>
    </w:p>
    <w:p w14:paraId="042B4414" w14:textId="0481ABD6" w:rsidR="008E6799" w:rsidRPr="00D737DC" w:rsidRDefault="008E6799" w:rsidP="008E6799">
      <w:pPr>
        <w:spacing w:after="0" w:line="240" w:lineRule="auto"/>
        <w:ind w:left="1416"/>
        <w:rPr>
          <w:rFonts w:ascii="Times New Roman" w:hAnsi="Times New Roman" w:cs="Times New Roman"/>
          <w:sz w:val="24"/>
          <w:szCs w:val="24"/>
          <w:lang w:val="en-GB"/>
        </w:rPr>
      </w:pPr>
      <w:r w:rsidRPr="00D737DC">
        <w:rPr>
          <w:rFonts w:ascii="Times New Roman" w:hAnsi="Times New Roman" w:cs="Times New Roman"/>
          <w:i/>
          <w:iCs/>
          <w:sz w:val="24"/>
          <w:szCs w:val="24"/>
          <w:lang w:val="en-GB"/>
        </w:rPr>
        <w:t>s</w:t>
      </w:r>
      <w:r w:rsidRPr="00D737DC">
        <w:rPr>
          <w:rFonts w:ascii="Times New Roman" w:hAnsi="Times New Roman" w:cs="Times New Roman"/>
          <w:sz w:val="24"/>
          <w:szCs w:val="24"/>
          <w:lang w:val="en-GB"/>
        </w:rPr>
        <w:t xml:space="preserve"> = standard deviation</w:t>
      </w:r>
    </w:p>
    <w:p w14:paraId="7D1F2870" w14:textId="37EC4C84" w:rsidR="008E6799" w:rsidRPr="00D737DC" w:rsidRDefault="0070197A" w:rsidP="008B5FA2">
      <w:pPr>
        <w:spacing w:after="0" w:line="240" w:lineRule="auto"/>
        <w:ind w:left="1416"/>
        <w:rPr>
          <w:rFonts w:ascii="Times New Roman" w:hAnsi="Times New Roman" w:cs="Times New Roman"/>
          <w:sz w:val="24"/>
          <w:szCs w:val="24"/>
          <w:lang w:val="en-GB"/>
        </w:rPr>
      </w:pPr>
      <m:oMath>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x</m:t>
            </m:r>
          </m:e>
        </m:acc>
      </m:oMath>
      <w:r w:rsidR="008E6799" w:rsidRPr="00D737DC">
        <w:rPr>
          <w:rFonts w:ascii="Times New Roman" w:eastAsiaTheme="minorEastAsia" w:hAnsi="Times New Roman" w:cs="Times New Roman"/>
          <w:iCs/>
          <w:sz w:val="24"/>
          <w:szCs w:val="24"/>
          <w:lang w:val="en-GB"/>
        </w:rPr>
        <w:t xml:space="preserve"> </w:t>
      </w:r>
      <w:r w:rsidR="008E6799" w:rsidRPr="00D737DC">
        <w:rPr>
          <w:rFonts w:ascii="Times New Roman" w:eastAsiaTheme="minorEastAsia" w:hAnsi="Times New Roman" w:cs="Times New Roman"/>
          <w:sz w:val="24"/>
          <w:szCs w:val="24"/>
          <w:lang w:val="en-GB"/>
        </w:rPr>
        <w:t xml:space="preserve">= the mean of the values </w:t>
      </w:r>
      <w:r w:rsidR="0067626B" w:rsidRPr="00D737DC">
        <w:rPr>
          <w:rFonts w:ascii="Times New Roman" w:eastAsiaTheme="minorEastAsia" w:hAnsi="Times New Roman" w:cs="Times New Roman"/>
          <w:sz w:val="24"/>
          <w:szCs w:val="24"/>
          <w:lang w:val="en-GB"/>
        </w:rPr>
        <w:t xml:space="preserve">in samples with </w:t>
      </w:r>
      <w:r w:rsidR="008E6799" w:rsidRPr="00D737DC">
        <w:rPr>
          <w:rFonts w:ascii="Times New Roman" w:eastAsiaTheme="minorEastAsia" w:hAnsi="Times New Roman" w:cs="Times New Roman"/>
          <w:sz w:val="24"/>
          <w:szCs w:val="24"/>
          <w:lang w:val="en-GB"/>
        </w:rPr>
        <w:t>tracer</w:t>
      </w:r>
    </w:p>
    <w:p w14:paraId="70462912" w14:textId="77777777" w:rsidR="008E6799" w:rsidRPr="00D737DC" w:rsidRDefault="008E6799" w:rsidP="008B5FA2">
      <w:pPr>
        <w:spacing w:after="0"/>
        <w:rPr>
          <w:rFonts w:ascii="Times New Roman" w:hAnsi="Times New Roman" w:cs="Times New Roman"/>
          <w:sz w:val="24"/>
          <w:szCs w:val="24"/>
          <w:lang w:val="en-GB"/>
        </w:rPr>
      </w:pPr>
    </w:p>
    <w:p w14:paraId="7FB8CC43" w14:textId="7DD3BE4F" w:rsidR="006716E8" w:rsidRPr="00D737DC" w:rsidRDefault="006716E8" w:rsidP="008B5FA2">
      <w:pPr>
        <w:spacing w:after="0"/>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Where </w:t>
      </w:r>
      <w:r w:rsidR="00DD046D" w:rsidRPr="00D737DC">
        <w:rPr>
          <w:rFonts w:ascii="Times New Roman" w:hAnsi="Times New Roman" w:cs="Times New Roman"/>
          <w:sz w:val="24"/>
          <w:szCs w:val="24"/>
          <w:lang w:val="en-GB"/>
        </w:rPr>
        <w:t xml:space="preserve">“s” </w:t>
      </w:r>
      <w:r w:rsidRPr="00D737DC">
        <w:rPr>
          <w:rFonts w:ascii="Times New Roman" w:hAnsi="Times New Roman" w:cs="Times New Roman"/>
          <w:sz w:val="24"/>
          <w:szCs w:val="24"/>
          <w:lang w:val="en-GB"/>
        </w:rPr>
        <w:t xml:space="preserve">is calculated according to: </w:t>
      </w:r>
    </w:p>
    <w:p w14:paraId="3233E40F" w14:textId="317FB6E3" w:rsidR="00DD046D" w:rsidRPr="00D737DC" w:rsidRDefault="00DD046D" w:rsidP="003A496A">
      <w:pPr>
        <w:jc w:val="center"/>
        <w:rPr>
          <w:rFonts w:ascii="Cambria Math" w:hAnsi="Cambria Math"/>
          <w:sz w:val="24"/>
          <w:szCs w:val="24"/>
        </w:rPr>
      </w:pPr>
      <w:r w:rsidRPr="00D737DC">
        <w:rPr>
          <w:rFonts w:ascii="Cambria Math" w:hAnsi="Cambria Math"/>
          <w:i/>
          <w:iCs/>
          <w:sz w:val="24"/>
          <w:szCs w:val="24"/>
        </w:rPr>
        <w:t>s</w:t>
      </w:r>
      <w:r w:rsidRPr="00D737DC">
        <w:rPr>
          <w:rFonts w:ascii="Cambria Math" w:hAnsi="Cambria Math"/>
          <w:sz w:val="24"/>
          <w:szCs w:val="24"/>
        </w:rPr>
        <w:t xml:space="preserve"> = </w:t>
      </w:r>
      <m:oMath>
        <m:rad>
          <m:radPr>
            <m:degHide m:val="1"/>
            <m:ctrlPr>
              <w:rPr>
                <w:rFonts w:ascii="Cambria Math" w:hAnsi="Cambria Math"/>
                <w:sz w:val="24"/>
                <w:szCs w:val="24"/>
              </w:rPr>
            </m:ctrlPr>
          </m:radPr>
          <m:deg/>
          <m:e>
            <m:f>
              <m:fPr>
                <m:ctrlPr>
                  <w:rPr>
                    <w:rFonts w:ascii="Cambria Math" w:hAnsi="Cambria Math"/>
                    <w:sz w:val="24"/>
                    <w:szCs w:val="24"/>
                  </w:rPr>
                </m:ctrlPr>
              </m:fPr>
              <m:num>
                <m:nary>
                  <m:naryPr>
                    <m:chr m:val="∑"/>
                    <m:limLoc m:val="undOvr"/>
                    <m:subHide m:val="1"/>
                    <m:supHide m:val="1"/>
                    <m:ctrlPr>
                      <w:rPr>
                        <w:rFonts w:ascii="Cambria Math" w:hAnsi="Cambria Math"/>
                        <w:sz w:val="24"/>
                        <w:szCs w:val="24"/>
                      </w:rPr>
                    </m:ctrlPr>
                  </m:naryPr>
                  <m:sub/>
                  <m:sup/>
                  <m:e>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i</m:t>
                        </m:r>
                      </m:sub>
                    </m:sSub>
                    <m:r>
                      <m:rPr>
                        <m:sty m:val="p"/>
                      </m:rPr>
                      <w:rPr>
                        <w:rFonts w:ascii="Cambria Math" w:hAnsi="Cambria Math"/>
                        <w:sz w:val="24"/>
                        <w:szCs w:val="24"/>
                      </w:rPr>
                      <m:t xml:space="preserve">- </m:t>
                    </m:r>
                    <m:acc>
                      <m:accPr>
                        <m:chr m:val="̅"/>
                        <m:ctrlPr>
                          <w:rPr>
                            <w:rFonts w:ascii="Cambria Math" w:hAnsi="Cambria Math"/>
                            <w:sz w:val="24"/>
                            <w:szCs w:val="24"/>
                          </w:rPr>
                        </m:ctrlPr>
                      </m:accPr>
                      <m:e>
                        <m:r>
                          <w:rPr>
                            <w:rFonts w:ascii="Cambria Math" w:hAnsi="Cambria Math"/>
                            <w:sz w:val="24"/>
                            <w:szCs w:val="24"/>
                          </w:rPr>
                          <m:t>x</m:t>
                        </m:r>
                        <m:r>
                          <m:rPr>
                            <m:sty m:val="p"/>
                          </m:rPr>
                          <w:rPr>
                            <w:rFonts w:ascii="Cambria Math" w:hAnsi="Cambria Math"/>
                            <w:sz w:val="24"/>
                            <w:szCs w:val="24"/>
                          </w:rPr>
                          <m:t xml:space="preserve"> </m:t>
                        </m:r>
                      </m:e>
                    </m:acc>
                    <m:r>
                      <m:rPr>
                        <m:sty m:val="p"/>
                      </m:rPr>
                      <w:rPr>
                        <w:rFonts w:ascii="Cambria Math" w:hAnsi="Cambria Math"/>
                        <w:sz w:val="24"/>
                        <w:szCs w:val="24"/>
                      </w:rPr>
                      <m:t>)²</m:t>
                    </m:r>
                  </m:e>
                </m:nary>
              </m:num>
              <m:den>
                <m:r>
                  <w:rPr>
                    <w:rFonts w:ascii="Cambria Math" w:hAnsi="Cambria Math"/>
                    <w:sz w:val="24"/>
                    <w:szCs w:val="24"/>
                  </w:rPr>
                  <m:t>n</m:t>
                </m:r>
                <m:r>
                  <m:rPr>
                    <m:sty m:val="p"/>
                  </m:rPr>
                  <w:rPr>
                    <w:rFonts w:ascii="Cambria Math" w:hAnsi="Cambria Math"/>
                    <w:sz w:val="24"/>
                    <w:szCs w:val="24"/>
                  </w:rPr>
                  <m:t>-1</m:t>
                </m:r>
              </m:den>
            </m:f>
          </m:e>
        </m:rad>
      </m:oMath>
    </w:p>
    <w:p w14:paraId="67701F2A" w14:textId="39548E9C" w:rsidR="00DD046D" w:rsidRPr="00D737DC" w:rsidRDefault="00412A90" w:rsidP="00412A90">
      <w:pPr>
        <w:spacing w:after="0"/>
        <w:ind w:left="708"/>
        <w:rPr>
          <w:rFonts w:ascii="Times New Roman" w:hAnsi="Times New Roman" w:cs="Times New Roman"/>
          <w:sz w:val="24"/>
          <w:szCs w:val="24"/>
          <w:lang w:val="en-GB"/>
        </w:rPr>
      </w:pPr>
      <w:proofErr w:type="gramStart"/>
      <w:r w:rsidRPr="00D737DC">
        <w:rPr>
          <w:rFonts w:ascii="Times New Roman" w:hAnsi="Times New Roman" w:cs="Times New Roman"/>
          <w:sz w:val="24"/>
          <w:szCs w:val="24"/>
          <w:lang w:val="en-GB"/>
        </w:rPr>
        <w:t>with</w:t>
      </w:r>
      <w:r w:rsidR="00DD046D" w:rsidRPr="00D737DC">
        <w:rPr>
          <w:rFonts w:ascii="Times New Roman" w:hAnsi="Times New Roman" w:cs="Times New Roman"/>
          <w:sz w:val="24"/>
          <w:szCs w:val="24"/>
          <w:lang w:val="en-GB"/>
        </w:rPr>
        <w:t>:</w:t>
      </w:r>
      <w:proofErr w:type="gramEnd"/>
      <w:r w:rsidRPr="00D737DC">
        <w:rPr>
          <w:rFonts w:ascii="Times New Roman" w:hAnsi="Times New Roman" w:cs="Times New Roman"/>
          <w:sz w:val="24"/>
          <w:szCs w:val="24"/>
          <w:lang w:val="en-GB"/>
        </w:rPr>
        <w:tab/>
      </w:r>
      <w:r w:rsidR="00DD046D" w:rsidRPr="00D737DC">
        <w:rPr>
          <w:rFonts w:ascii="Times New Roman" w:hAnsi="Times New Roman" w:cs="Times New Roman"/>
          <w:i/>
          <w:iCs/>
          <w:sz w:val="24"/>
          <w:szCs w:val="24"/>
          <w:lang w:val="en-GB"/>
        </w:rPr>
        <w:t>s</w:t>
      </w:r>
      <w:r w:rsidR="00DD046D" w:rsidRPr="00D737DC">
        <w:rPr>
          <w:rFonts w:ascii="Times New Roman" w:hAnsi="Times New Roman" w:cs="Times New Roman"/>
          <w:sz w:val="24"/>
          <w:szCs w:val="24"/>
          <w:lang w:val="en-GB"/>
        </w:rPr>
        <w:t xml:space="preserve"> = standard deviation</w:t>
      </w:r>
    </w:p>
    <w:p w14:paraId="77271076" w14:textId="77777777" w:rsidR="00412A90" w:rsidRPr="00D737DC" w:rsidRDefault="00DD046D" w:rsidP="00412A90">
      <w:pPr>
        <w:spacing w:after="0" w:line="240" w:lineRule="auto"/>
        <w:ind w:left="1416"/>
        <w:rPr>
          <w:rFonts w:ascii="Times New Roman" w:hAnsi="Times New Roman" w:cs="Times New Roman"/>
          <w:sz w:val="24"/>
          <w:szCs w:val="24"/>
          <w:lang w:val="en-GB"/>
        </w:rPr>
      </w:pPr>
      <w:r w:rsidRPr="00D737DC">
        <w:rPr>
          <w:rFonts w:ascii="Times New Roman" w:hAnsi="Times New Roman" w:cs="Times New Roman"/>
          <w:sz w:val="24"/>
          <w:szCs w:val="24"/>
          <w:lang w:val="en-GB"/>
        </w:rPr>
        <w:t>Σ = sum of</w:t>
      </w:r>
    </w:p>
    <w:p w14:paraId="6C2B622D" w14:textId="59706432" w:rsidR="00DD046D" w:rsidRPr="00D737DC" w:rsidRDefault="0070197A" w:rsidP="00CB2995">
      <w:pPr>
        <w:tabs>
          <w:tab w:val="left" w:pos="1920"/>
        </w:tabs>
        <w:spacing w:after="0" w:line="240" w:lineRule="auto"/>
        <w:ind w:left="1920" w:hanging="504"/>
        <w:rPr>
          <w:rFonts w:ascii="Times New Roman" w:hAnsi="Times New Roman" w:cs="Times New Roman"/>
          <w:sz w:val="24"/>
          <w:szCs w:val="24"/>
          <w:lang w:val="en-GB"/>
        </w:rPr>
      </w:pPr>
      <m:oMath>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i</m:t>
            </m:r>
          </m:sub>
        </m:sSub>
      </m:oMath>
      <w:r w:rsidR="00DD046D" w:rsidRPr="00D737DC">
        <w:rPr>
          <w:sz w:val="24"/>
          <w:szCs w:val="24"/>
        </w:rPr>
        <w:t xml:space="preserve"> </w:t>
      </w:r>
      <w:r w:rsidR="00DD046D" w:rsidRPr="00D737DC">
        <w:rPr>
          <w:rFonts w:ascii="Times New Roman" w:hAnsi="Times New Roman" w:cs="Times New Roman"/>
          <w:sz w:val="24"/>
          <w:szCs w:val="24"/>
          <w:lang w:val="en-GB"/>
        </w:rPr>
        <w:t xml:space="preserve">= </w:t>
      </w:r>
      <w:r w:rsidR="00CB2995" w:rsidRPr="00D737DC">
        <w:rPr>
          <w:rFonts w:ascii="Times New Roman" w:hAnsi="Times New Roman" w:cs="Times New Roman"/>
          <w:sz w:val="24"/>
          <w:szCs w:val="24"/>
          <w:lang w:val="en-GB"/>
        </w:rPr>
        <w:tab/>
      </w:r>
      <w:r w:rsidR="00DD046D" w:rsidRPr="00D737DC">
        <w:rPr>
          <w:rFonts w:ascii="Times New Roman" w:hAnsi="Times New Roman" w:cs="Times New Roman"/>
          <w:sz w:val="24"/>
          <w:szCs w:val="24"/>
          <w:lang w:val="en-GB"/>
        </w:rPr>
        <w:t xml:space="preserve">value </w:t>
      </w:r>
      <w:proofErr w:type="gramStart"/>
      <w:r w:rsidR="0067626B" w:rsidRPr="00D737DC">
        <w:rPr>
          <w:rFonts w:ascii="Times New Roman" w:hAnsi="Times New Roman" w:cs="Times New Roman"/>
          <w:sz w:val="24"/>
          <w:szCs w:val="24"/>
          <w:lang w:val="en-GB"/>
        </w:rPr>
        <w:t>in a given</w:t>
      </w:r>
      <w:proofErr w:type="gramEnd"/>
      <w:r w:rsidR="0067626B" w:rsidRPr="00D737DC">
        <w:rPr>
          <w:rFonts w:ascii="Times New Roman" w:hAnsi="Times New Roman" w:cs="Times New Roman"/>
          <w:sz w:val="24"/>
          <w:szCs w:val="24"/>
          <w:lang w:val="en-GB"/>
        </w:rPr>
        <w:t xml:space="preserve"> sample with </w:t>
      </w:r>
      <w:r w:rsidR="00DD046D" w:rsidRPr="00D737DC">
        <w:rPr>
          <w:rFonts w:ascii="Times New Roman" w:hAnsi="Times New Roman" w:cs="Times New Roman"/>
          <w:sz w:val="24"/>
          <w:szCs w:val="24"/>
          <w:lang w:val="en-GB"/>
        </w:rPr>
        <w:t>tracer</w:t>
      </w:r>
      <w:r w:rsidR="006A2AF6" w:rsidRPr="00D737DC">
        <w:rPr>
          <w:rFonts w:ascii="Times New Roman" w:hAnsi="Times New Roman" w:cs="Times New Roman"/>
          <w:sz w:val="24"/>
          <w:szCs w:val="24"/>
          <w:lang w:val="en-GB"/>
        </w:rPr>
        <w:t xml:space="preserve"> (corrected by deducting the intrinsic content determined in the Mix A</w:t>
      </w:r>
      <w:r w:rsidR="006A2AF6" w:rsidRPr="00D737DC">
        <w:rPr>
          <w:rFonts w:ascii="Times New Roman" w:hAnsi="Times New Roman" w:cs="Times New Roman"/>
          <w:sz w:val="24"/>
          <w:szCs w:val="24"/>
          <w:vertAlign w:val="subscript"/>
          <w:lang w:val="en-GB"/>
        </w:rPr>
        <w:t>0</w:t>
      </w:r>
      <w:r w:rsidR="006A2AF6" w:rsidRPr="00D737DC">
        <w:rPr>
          <w:rFonts w:ascii="Times New Roman" w:hAnsi="Times New Roman" w:cs="Times New Roman"/>
          <w:sz w:val="24"/>
          <w:szCs w:val="24"/>
          <w:lang w:val="en-GB"/>
        </w:rPr>
        <w:t>, if applicable)</w:t>
      </w:r>
    </w:p>
    <w:p w14:paraId="57624B5D" w14:textId="0C6D1C8A" w:rsidR="00DD046D" w:rsidRPr="00D737DC" w:rsidRDefault="0070197A" w:rsidP="00412A90">
      <w:pPr>
        <w:spacing w:after="0" w:line="240" w:lineRule="auto"/>
        <w:ind w:left="1416"/>
        <w:rPr>
          <w:rFonts w:ascii="Times New Roman" w:hAnsi="Times New Roman" w:cs="Times New Roman"/>
          <w:sz w:val="24"/>
          <w:szCs w:val="24"/>
          <w:lang w:val="en-GB"/>
        </w:rPr>
      </w:pPr>
      <m:oMath>
        <m:acc>
          <m:accPr>
            <m:chr m:val="̅"/>
            <m:ctrlPr>
              <w:rPr>
                <w:rFonts w:ascii="Cambria Math" w:hAnsi="Cambria Math" w:cs="Times New Roman"/>
                <w:iCs/>
                <w:sz w:val="24"/>
                <w:szCs w:val="24"/>
                <w:lang w:val="en-GB"/>
              </w:rPr>
            </m:ctrlPr>
          </m:accPr>
          <m:e>
            <m:r>
              <w:rPr>
                <w:rFonts w:ascii="Cambria Math" w:hAnsi="Cambria Math" w:cs="Times New Roman"/>
                <w:sz w:val="24"/>
                <w:szCs w:val="24"/>
                <w:lang w:val="en-GB"/>
              </w:rPr>
              <m:t>x</m:t>
            </m:r>
          </m:e>
        </m:acc>
      </m:oMath>
      <w:r w:rsidR="00DD046D" w:rsidRPr="00D737DC">
        <w:rPr>
          <w:rFonts w:ascii="Times New Roman" w:eastAsiaTheme="minorEastAsia" w:hAnsi="Times New Roman" w:cs="Times New Roman"/>
          <w:iCs/>
          <w:sz w:val="24"/>
          <w:szCs w:val="24"/>
          <w:lang w:val="en-GB"/>
        </w:rPr>
        <w:t xml:space="preserve"> </w:t>
      </w:r>
      <w:r w:rsidR="00DD046D" w:rsidRPr="00D737DC">
        <w:rPr>
          <w:rFonts w:ascii="Times New Roman" w:eastAsiaTheme="minorEastAsia" w:hAnsi="Times New Roman" w:cs="Times New Roman"/>
          <w:sz w:val="24"/>
          <w:szCs w:val="24"/>
          <w:lang w:val="en-GB"/>
        </w:rPr>
        <w:t xml:space="preserve">= the mean of the values </w:t>
      </w:r>
      <w:r w:rsidR="00CB2995" w:rsidRPr="00D737DC">
        <w:rPr>
          <w:rFonts w:ascii="Times New Roman" w:eastAsiaTheme="minorEastAsia" w:hAnsi="Times New Roman" w:cs="Times New Roman"/>
          <w:i/>
          <w:iCs/>
          <w:sz w:val="24"/>
          <w:szCs w:val="24"/>
          <w:lang w:val="en-GB"/>
        </w:rPr>
        <w:t>x</w:t>
      </w:r>
      <w:r w:rsidR="00CB2995" w:rsidRPr="00D737DC">
        <w:rPr>
          <w:rFonts w:ascii="Times New Roman" w:eastAsiaTheme="minorEastAsia" w:hAnsi="Times New Roman" w:cs="Times New Roman"/>
          <w:i/>
          <w:iCs/>
          <w:sz w:val="24"/>
          <w:szCs w:val="24"/>
          <w:vertAlign w:val="subscript"/>
          <w:lang w:val="en-GB"/>
        </w:rPr>
        <w:t>i</w:t>
      </w:r>
      <w:r w:rsidR="00CB2995" w:rsidRPr="00D737DC">
        <w:rPr>
          <w:rFonts w:ascii="Times New Roman" w:eastAsiaTheme="minorEastAsia" w:hAnsi="Times New Roman" w:cs="Times New Roman"/>
          <w:sz w:val="24"/>
          <w:szCs w:val="24"/>
          <w:lang w:val="en-GB"/>
        </w:rPr>
        <w:t xml:space="preserve"> </w:t>
      </w:r>
      <w:r w:rsidR="0067626B" w:rsidRPr="00D737DC">
        <w:rPr>
          <w:rFonts w:ascii="Times New Roman" w:eastAsiaTheme="minorEastAsia" w:hAnsi="Times New Roman" w:cs="Times New Roman"/>
          <w:sz w:val="24"/>
          <w:szCs w:val="24"/>
          <w:lang w:val="en-GB"/>
        </w:rPr>
        <w:t>in samples with tracer</w:t>
      </w:r>
    </w:p>
    <w:p w14:paraId="70F201BA" w14:textId="686FA974" w:rsidR="00DD046D" w:rsidRPr="00D737DC" w:rsidRDefault="00DD046D" w:rsidP="008B5FA2">
      <w:pPr>
        <w:spacing w:line="240" w:lineRule="auto"/>
        <w:ind w:left="708" w:firstLine="708"/>
        <w:rPr>
          <w:rFonts w:ascii="Times New Roman" w:hAnsi="Times New Roman" w:cs="Times New Roman"/>
          <w:sz w:val="24"/>
          <w:szCs w:val="24"/>
          <w:lang w:val="en-GB"/>
        </w:rPr>
      </w:pPr>
      <w:r w:rsidRPr="00D737DC">
        <w:rPr>
          <w:rFonts w:ascii="Times New Roman" w:hAnsi="Times New Roman" w:cs="Times New Roman"/>
          <w:i/>
          <w:iCs/>
          <w:sz w:val="24"/>
          <w:szCs w:val="24"/>
          <w:lang w:val="en-GB"/>
        </w:rPr>
        <w:t>n</w:t>
      </w:r>
      <w:r w:rsidRPr="00D737DC">
        <w:rPr>
          <w:rFonts w:ascii="Times New Roman" w:hAnsi="Times New Roman" w:cs="Times New Roman"/>
          <w:sz w:val="24"/>
          <w:szCs w:val="24"/>
          <w:lang w:val="en-GB"/>
        </w:rPr>
        <w:t xml:space="preserve"> = </w:t>
      </w:r>
      <w:r w:rsidR="00412A90" w:rsidRPr="00D737DC">
        <w:rPr>
          <w:rFonts w:ascii="Times New Roman" w:hAnsi="Times New Roman" w:cs="Times New Roman"/>
          <w:sz w:val="24"/>
          <w:szCs w:val="24"/>
          <w:lang w:val="en-GB"/>
        </w:rPr>
        <w:t>n</w:t>
      </w:r>
      <w:r w:rsidRPr="00D737DC">
        <w:rPr>
          <w:rFonts w:ascii="Times New Roman" w:hAnsi="Times New Roman" w:cs="Times New Roman"/>
          <w:sz w:val="24"/>
          <w:szCs w:val="24"/>
          <w:lang w:val="en-GB"/>
        </w:rPr>
        <w:t>umber of analyses</w:t>
      </w:r>
    </w:p>
    <w:p w14:paraId="63CB7C6D" w14:textId="41AB1AAE" w:rsidR="00983D45" w:rsidRPr="00D737DC" w:rsidRDefault="00983D45" w:rsidP="0005624D">
      <w:pPr>
        <w:pStyle w:val="ListParagraph"/>
        <w:ind w:left="0"/>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Suggested interpretation of the coefficient interpretation (CV) and possible follow-up:</w:t>
      </w:r>
    </w:p>
    <w:p w14:paraId="1E2628AB" w14:textId="0422E440" w:rsidR="00983D45" w:rsidRPr="00D737DC" w:rsidRDefault="007B6773" w:rsidP="00983D45">
      <w:pPr>
        <w:pStyle w:val="ListParagraph"/>
        <w:numPr>
          <w:ilvl w:val="0"/>
          <w:numId w:val="31"/>
        </w:numPr>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C</w:t>
      </w:r>
      <w:r w:rsidR="00983D45" w:rsidRPr="00D737DC">
        <w:rPr>
          <w:rFonts w:ascii="Times New Roman" w:hAnsi="Times New Roman" w:cs="Times New Roman"/>
          <w:bCs/>
          <w:color w:val="000000"/>
          <w:sz w:val="24"/>
          <w:szCs w:val="24"/>
        </w:rPr>
        <w:t>V equal to or less than 5%</w:t>
      </w:r>
      <w:r w:rsidRPr="00D737DC">
        <w:rPr>
          <w:rFonts w:ascii="Times New Roman" w:hAnsi="Times New Roman" w:cs="Times New Roman"/>
          <w:bCs/>
          <w:color w:val="000000"/>
          <w:sz w:val="24"/>
          <w:szCs w:val="24"/>
        </w:rPr>
        <w:t>: acceptable.</w:t>
      </w:r>
    </w:p>
    <w:p w14:paraId="38F2E424" w14:textId="4521A854" w:rsidR="00983D45" w:rsidRPr="00D737DC" w:rsidRDefault="00983D45" w:rsidP="00983D45">
      <w:pPr>
        <w:pStyle w:val="ListParagraph"/>
        <w:numPr>
          <w:ilvl w:val="0"/>
          <w:numId w:val="31"/>
        </w:numPr>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CV in the 5-10% range</w:t>
      </w:r>
      <w:r w:rsidR="007B6773" w:rsidRPr="00D737DC">
        <w:rPr>
          <w:rFonts w:ascii="Times New Roman" w:hAnsi="Times New Roman" w:cs="Times New Roman"/>
          <w:bCs/>
          <w:color w:val="000000"/>
          <w:sz w:val="24"/>
          <w:szCs w:val="24"/>
        </w:rPr>
        <w:t xml:space="preserve">: </w:t>
      </w:r>
      <w:r w:rsidRPr="00D737DC">
        <w:rPr>
          <w:rFonts w:ascii="Times New Roman" w:hAnsi="Times New Roman" w:cs="Times New Roman"/>
          <w:bCs/>
          <w:color w:val="000000"/>
          <w:sz w:val="24"/>
          <w:szCs w:val="24"/>
        </w:rPr>
        <w:t>still considered acceptable</w:t>
      </w:r>
      <w:r w:rsidR="007B6773" w:rsidRPr="00D737DC">
        <w:rPr>
          <w:rFonts w:ascii="Times New Roman" w:hAnsi="Times New Roman" w:cs="Times New Roman"/>
          <w:bCs/>
          <w:color w:val="000000"/>
          <w:sz w:val="24"/>
          <w:szCs w:val="24"/>
        </w:rPr>
        <w:t>,</w:t>
      </w:r>
      <w:r w:rsidRPr="00D737DC">
        <w:rPr>
          <w:rFonts w:ascii="Times New Roman" w:hAnsi="Times New Roman" w:cs="Times New Roman"/>
          <w:bCs/>
          <w:color w:val="000000"/>
          <w:sz w:val="24"/>
          <w:szCs w:val="24"/>
        </w:rPr>
        <w:t xml:space="preserve"> but </w:t>
      </w:r>
      <w:r w:rsidR="007B6773" w:rsidRPr="00D737DC">
        <w:rPr>
          <w:rFonts w:ascii="Times New Roman" w:hAnsi="Times New Roman" w:cs="Times New Roman"/>
          <w:bCs/>
          <w:color w:val="000000"/>
          <w:sz w:val="24"/>
          <w:szCs w:val="24"/>
        </w:rPr>
        <w:t xml:space="preserve">calling </w:t>
      </w:r>
      <w:r w:rsidRPr="00D737DC">
        <w:rPr>
          <w:rFonts w:ascii="Times New Roman" w:hAnsi="Times New Roman" w:cs="Times New Roman"/>
          <w:bCs/>
          <w:color w:val="000000"/>
          <w:sz w:val="24"/>
          <w:szCs w:val="24"/>
        </w:rPr>
        <w:t>for improvements.</w:t>
      </w:r>
    </w:p>
    <w:p w14:paraId="5926FF82" w14:textId="092BFB5E" w:rsidR="00983D45" w:rsidRPr="00D737DC" w:rsidRDefault="00983D45" w:rsidP="00983D45">
      <w:pPr>
        <w:pStyle w:val="ListParagraph"/>
        <w:numPr>
          <w:ilvl w:val="0"/>
          <w:numId w:val="31"/>
        </w:numPr>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 xml:space="preserve">CV </w:t>
      </w:r>
      <w:r w:rsidR="007B6773" w:rsidRPr="00D737DC">
        <w:rPr>
          <w:rFonts w:ascii="Times New Roman" w:hAnsi="Times New Roman" w:cs="Times New Roman"/>
          <w:bCs/>
          <w:color w:val="000000"/>
          <w:sz w:val="24"/>
          <w:szCs w:val="24"/>
        </w:rPr>
        <w:t xml:space="preserve">above </w:t>
      </w:r>
      <w:r w:rsidRPr="00D737DC">
        <w:rPr>
          <w:rFonts w:ascii="Times New Roman" w:hAnsi="Times New Roman" w:cs="Times New Roman"/>
          <w:bCs/>
          <w:color w:val="000000"/>
          <w:sz w:val="24"/>
          <w:szCs w:val="24"/>
        </w:rPr>
        <w:t>10%</w:t>
      </w:r>
      <w:r w:rsidR="007B6773" w:rsidRPr="00D737DC">
        <w:rPr>
          <w:rFonts w:ascii="Times New Roman" w:hAnsi="Times New Roman" w:cs="Times New Roman"/>
          <w:bCs/>
          <w:color w:val="000000"/>
          <w:sz w:val="24"/>
          <w:szCs w:val="24"/>
        </w:rPr>
        <w:t xml:space="preserve">: </w:t>
      </w:r>
      <w:r w:rsidRPr="00D737DC">
        <w:rPr>
          <w:rFonts w:ascii="Times New Roman" w:hAnsi="Times New Roman" w:cs="Times New Roman"/>
          <w:bCs/>
          <w:color w:val="000000"/>
          <w:sz w:val="24"/>
          <w:szCs w:val="24"/>
        </w:rPr>
        <w:t>corrective actions should be implemented, for example, readjusting mixing time, checking the added quantity of tracer, additional maintenance of the mixing equipment, etc.</w:t>
      </w:r>
    </w:p>
    <w:p w14:paraId="65E8311C" w14:textId="5D0AF228" w:rsidR="00354332" w:rsidRPr="00D737DC" w:rsidRDefault="784EC565" w:rsidP="322CB210">
      <w:pPr>
        <w:pStyle w:val="ListParagraph"/>
        <w:ind w:left="0"/>
        <w:jc w:val="both"/>
        <w:rPr>
          <w:rFonts w:ascii="Times New Roman" w:hAnsi="Times New Roman" w:cs="Times New Roman"/>
          <w:color w:val="000000"/>
          <w:sz w:val="24"/>
          <w:szCs w:val="24"/>
        </w:rPr>
      </w:pPr>
      <w:r w:rsidRPr="00D737DC">
        <w:rPr>
          <w:rFonts w:ascii="Times New Roman" w:hAnsi="Times New Roman" w:cs="Times New Roman"/>
          <w:color w:val="000000" w:themeColor="text1"/>
          <w:sz w:val="24"/>
          <w:szCs w:val="24"/>
        </w:rPr>
        <w:t>The result</w:t>
      </w:r>
      <w:r w:rsidR="6DFE923D" w:rsidRPr="00D737DC">
        <w:rPr>
          <w:rFonts w:ascii="Times New Roman" w:hAnsi="Times New Roman" w:cs="Times New Roman"/>
          <w:color w:val="000000" w:themeColor="text1"/>
          <w:sz w:val="24"/>
          <w:szCs w:val="24"/>
        </w:rPr>
        <w:t>s</w:t>
      </w:r>
      <w:r w:rsidRPr="00D737DC">
        <w:rPr>
          <w:rFonts w:ascii="Times New Roman" w:hAnsi="Times New Roman" w:cs="Times New Roman"/>
          <w:color w:val="000000" w:themeColor="text1"/>
          <w:sz w:val="24"/>
          <w:szCs w:val="24"/>
        </w:rPr>
        <w:t xml:space="preserve"> of the homogeneity test</w:t>
      </w:r>
      <w:r w:rsidR="6DFE923D" w:rsidRPr="00D737DC">
        <w:rPr>
          <w:rFonts w:ascii="Times New Roman" w:hAnsi="Times New Roman" w:cs="Times New Roman"/>
          <w:color w:val="000000" w:themeColor="text1"/>
          <w:sz w:val="24"/>
          <w:szCs w:val="24"/>
        </w:rPr>
        <w:t>s</w:t>
      </w:r>
      <w:r w:rsidRPr="00D737DC">
        <w:rPr>
          <w:rFonts w:ascii="Times New Roman" w:hAnsi="Times New Roman" w:cs="Times New Roman"/>
          <w:color w:val="000000" w:themeColor="text1"/>
          <w:sz w:val="24"/>
          <w:szCs w:val="24"/>
        </w:rPr>
        <w:t xml:space="preserve"> performed with the representative product</w:t>
      </w:r>
      <w:r w:rsidR="6DFE923D" w:rsidRPr="00D737DC">
        <w:rPr>
          <w:rFonts w:ascii="Times New Roman" w:hAnsi="Times New Roman" w:cs="Times New Roman"/>
          <w:color w:val="000000" w:themeColor="text1"/>
          <w:sz w:val="24"/>
          <w:szCs w:val="24"/>
        </w:rPr>
        <w:t>s</w:t>
      </w:r>
      <w:r w:rsidRPr="00D737DC">
        <w:rPr>
          <w:rFonts w:ascii="Times New Roman" w:hAnsi="Times New Roman" w:cs="Times New Roman"/>
          <w:color w:val="000000" w:themeColor="text1"/>
          <w:sz w:val="24"/>
          <w:szCs w:val="24"/>
        </w:rPr>
        <w:t xml:space="preserve"> </w:t>
      </w:r>
      <w:r w:rsidR="6DF0B839" w:rsidRPr="00D737DC">
        <w:rPr>
          <w:rFonts w:ascii="Times New Roman" w:hAnsi="Times New Roman" w:cs="Times New Roman"/>
          <w:color w:val="000000" w:themeColor="text1"/>
          <w:sz w:val="24"/>
          <w:szCs w:val="24"/>
        </w:rPr>
        <w:t xml:space="preserve">should be considered as reflecting </w:t>
      </w:r>
      <w:r w:rsidRPr="00D737DC">
        <w:rPr>
          <w:rFonts w:ascii="Times New Roman" w:hAnsi="Times New Roman" w:cs="Times New Roman"/>
          <w:color w:val="000000" w:themeColor="text1"/>
          <w:sz w:val="24"/>
          <w:szCs w:val="24"/>
        </w:rPr>
        <w:t>the general performance of the mixer (and where appropriate of the</w:t>
      </w:r>
      <w:r w:rsidR="2920202C" w:rsidRPr="00D737DC">
        <w:rPr>
          <w:rFonts w:ascii="Times New Roman" w:hAnsi="Times New Roman" w:cs="Times New Roman"/>
          <w:color w:val="000000" w:themeColor="text1"/>
          <w:sz w:val="24"/>
          <w:szCs w:val="24"/>
        </w:rPr>
        <w:t xml:space="preserve"> </w:t>
      </w:r>
      <w:r w:rsidR="002333C7" w:rsidRPr="00D737DC">
        <w:rPr>
          <w:rFonts w:ascii="Times New Roman" w:hAnsi="Times New Roman" w:cs="Times New Roman"/>
          <w:color w:val="000000" w:themeColor="text1"/>
          <w:sz w:val="24"/>
          <w:szCs w:val="24"/>
        </w:rPr>
        <w:t xml:space="preserve">manufacturing </w:t>
      </w:r>
      <w:r w:rsidR="2920202C" w:rsidRPr="00D737DC">
        <w:rPr>
          <w:rFonts w:ascii="Times New Roman" w:hAnsi="Times New Roman" w:cs="Times New Roman"/>
          <w:color w:val="000000" w:themeColor="text1"/>
          <w:sz w:val="24"/>
          <w:szCs w:val="24"/>
        </w:rPr>
        <w:t>line/</w:t>
      </w:r>
      <w:r w:rsidRPr="00D737DC">
        <w:rPr>
          <w:rFonts w:ascii="Times New Roman" w:hAnsi="Times New Roman" w:cs="Times New Roman"/>
          <w:color w:val="000000" w:themeColor="text1"/>
          <w:sz w:val="24"/>
          <w:szCs w:val="24"/>
        </w:rPr>
        <w:t>establishment).</w:t>
      </w:r>
    </w:p>
    <w:p w14:paraId="58E260E6" w14:textId="20EB4288" w:rsidR="008C20C4" w:rsidRPr="00D737DC" w:rsidRDefault="319A2429" w:rsidP="322CB210">
      <w:pPr>
        <w:pStyle w:val="ListParagraph"/>
        <w:ind w:left="0"/>
        <w:jc w:val="both"/>
        <w:rPr>
          <w:rFonts w:ascii="Times New Roman" w:hAnsi="Times New Roman" w:cs="Times New Roman"/>
          <w:color w:val="000000"/>
          <w:sz w:val="24"/>
          <w:szCs w:val="24"/>
        </w:rPr>
      </w:pPr>
      <w:r w:rsidRPr="00D737DC">
        <w:rPr>
          <w:rFonts w:ascii="Times New Roman" w:hAnsi="Times New Roman" w:cs="Times New Roman"/>
          <w:color w:val="000000" w:themeColor="text1"/>
          <w:sz w:val="24"/>
          <w:szCs w:val="24"/>
        </w:rPr>
        <w:lastRenderedPageBreak/>
        <w:t xml:space="preserve">In addition to the written procedures, all the details of the tests </w:t>
      </w:r>
      <w:r w:rsidR="433968DB" w:rsidRPr="00D737DC">
        <w:rPr>
          <w:rFonts w:ascii="Times New Roman" w:hAnsi="Times New Roman" w:cs="Times New Roman"/>
          <w:color w:val="000000" w:themeColor="text1"/>
          <w:sz w:val="24"/>
          <w:szCs w:val="24"/>
        </w:rPr>
        <w:t xml:space="preserve">should </w:t>
      </w:r>
      <w:r w:rsidRPr="00D737DC">
        <w:rPr>
          <w:rFonts w:ascii="Times New Roman" w:hAnsi="Times New Roman" w:cs="Times New Roman"/>
          <w:color w:val="000000" w:themeColor="text1"/>
          <w:sz w:val="24"/>
          <w:szCs w:val="24"/>
        </w:rPr>
        <w:t xml:space="preserve">be </w:t>
      </w:r>
      <w:r w:rsidR="2D57F35A" w:rsidRPr="00D737DC">
        <w:rPr>
          <w:rFonts w:ascii="Times New Roman" w:hAnsi="Times New Roman" w:cs="Times New Roman"/>
          <w:sz w:val="24"/>
          <w:szCs w:val="24"/>
        </w:rPr>
        <w:t xml:space="preserve">kept </w:t>
      </w:r>
      <w:r w:rsidRPr="00D737DC">
        <w:rPr>
          <w:rFonts w:ascii="Times New Roman" w:hAnsi="Times New Roman" w:cs="Times New Roman"/>
          <w:color w:val="000000" w:themeColor="text1"/>
          <w:sz w:val="24"/>
          <w:szCs w:val="24"/>
        </w:rPr>
        <w:t xml:space="preserve">available </w:t>
      </w:r>
      <w:r w:rsidR="2D57F35A" w:rsidRPr="00D737DC">
        <w:rPr>
          <w:rFonts w:ascii="Times New Roman" w:hAnsi="Times New Roman" w:cs="Times New Roman"/>
          <w:sz w:val="24"/>
          <w:szCs w:val="24"/>
        </w:rPr>
        <w:t xml:space="preserve">and provided by the FBOs to </w:t>
      </w:r>
      <w:r w:rsidRPr="00D737DC">
        <w:rPr>
          <w:rFonts w:ascii="Times New Roman" w:hAnsi="Times New Roman" w:cs="Times New Roman"/>
          <w:color w:val="000000" w:themeColor="text1"/>
          <w:sz w:val="24"/>
          <w:szCs w:val="24"/>
        </w:rPr>
        <w:t xml:space="preserve">the competent authorities </w:t>
      </w:r>
      <w:r w:rsidR="2D57F35A" w:rsidRPr="00D737DC">
        <w:rPr>
          <w:rFonts w:ascii="Times New Roman" w:hAnsi="Times New Roman" w:cs="Times New Roman"/>
          <w:sz w:val="24"/>
          <w:szCs w:val="24"/>
        </w:rPr>
        <w:t>upon request</w:t>
      </w:r>
      <w:r w:rsidR="002339E2" w:rsidRPr="00D737DC">
        <w:rPr>
          <w:rStyle w:val="FootnoteReference"/>
          <w:rFonts w:ascii="Times New Roman" w:hAnsi="Times New Roman" w:cs="Times New Roman"/>
          <w:sz w:val="24"/>
          <w:szCs w:val="24"/>
        </w:rPr>
        <w:footnoteReference w:id="30"/>
      </w:r>
      <w:r w:rsidRPr="00D737DC">
        <w:rPr>
          <w:rFonts w:ascii="Times New Roman" w:hAnsi="Times New Roman" w:cs="Times New Roman"/>
          <w:color w:val="000000" w:themeColor="text1"/>
          <w:sz w:val="24"/>
          <w:szCs w:val="24"/>
        </w:rPr>
        <w:t>.</w:t>
      </w:r>
    </w:p>
    <w:p w14:paraId="414114A3" w14:textId="77777777" w:rsidR="00BE57FB" w:rsidRPr="00D737DC" w:rsidRDefault="00BE57FB" w:rsidP="0005624D">
      <w:pPr>
        <w:jc w:val="both"/>
        <w:rPr>
          <w:rStyle w:val="Heading1Char"/>
        </w:rPr>
      </w:pPr>
    </w:p>
    <w:p w14:paraId="2825F2E1" w14:textId="07F8C260" w:rsidR="003451F3" w:rsidRPr="00D737DC" w:rsidRDefault="00362DCD" w:rsidP="00D737DC">
      <w:pPr>
        <w:pStyle w:val="Heading1"/>
        <w:numPr>
          <w:ilvl w:val="0"/>
          <w:numId w:val="41"/>
        </w:numPr>
        <w:spacing w:before="0" w:after="240"/>
        <w:rPr>
          <w:rStyle w:val="Heading1Char"/>
          <w:b/>
          <w:bCs/>
        </w:rPr>
      </w:pPr>
      <w:bookmarkStart w:id="34" w:name="_Toc212708242"/>
      <w:r w:rsidRPr="00D737DC">
        <w:rPr>
          <w:rStyle w:val="Heading1Char"/>
          <w:b/>
          <w:bCs/>
        </w:rPr>
        <w:t>CROSS</w:t>
      </w:r>
      <w:r w:rsidR="00517D2A" w:rsidRPr="00D737DC">
        <w:rPr>
          <w:rStyle w:val="Heading1Char"/>
          <w:b/>
          <w:bCs/>
        </w:rPr>
        <w:t>-</w:t>
      </w:r>
      <w:r w:rsidRPr="00D737DC">
        <w:rPr>
          <w:rStyle w:val="Heading1Char"/>
          <w:b/>
          <w:bCs/>
        </w:rPr>
        <w:t>CONTAMINATION</w:t>
      </w:r>
      <w:r w:rsidR="008C087B" w:rsidRPr="00D737DC">
        <w:rPr>
          <w:rStyle w:val="Heading1Char"/>
          <w:b/>
          <w:bCs/>
        </w:rPr>
        <w:t xml:space="preserve"> TESTING</w:t>
      </w:r>
      <w:bookmarkEnd w:id="34"/>
    </w:p>
    <w:p w14:paraId="0E298100" w14:textId="3C84538B" w:rsidR="00B07F69" w:rsidRPr="00D737DC" w:rsidRDefault="00B07F69" w:rsidP="0005624D">
      <w:pPr>
        <w:jc w:val="both"/>
        <w:rPr>
          <w:rFonts w:ascii="Times New Roman" w:hAnsi="Times New Roman" w:cs="Times New Roman"/>
          <w:color w:val="000000" w:themeColor="text1"/>
          <w:sz w:val="24"/>
          <w:szCs w:val="24"/>
          <w:lang w:val="en-GB"/>
        </w:rPr>
      </w:pPr>
      <w:r w:rsidRPr="00D737DC">
        <w:rPr>
          <w:rFonts w:ascii="Times New Roman" w:hAnsi="Times New Roman" w:cs="Times New Roman"/>
          <w:color w:val="000000" w:themeColor="text1"/>
          <w:sz w:val="24"/>
          <w:szCs w:val="24"/>
          <w:lang w:val="en-GB"/>
        </w:rPr>
        <w:t xml:space="preserve">This specific chapter </w:t>
      </w:r>
      <w:r w:rsidR="00315E2E" w:rsidRPr="00D737DC">
        <w:rPr>
          <w:rFonts w:ascii="Times New Roman" w:hAnsi="Times New Roman" w:cs="Times New Roman"/>
          <w:color w:val="000000" w:themeColor="text1"/>
          <w:sz w:val="24"/>
          <w:szCs w:val="24"/>
          <w:lang w:val="en-GB"/>
        </w:rPr>
        <w:t xml:space="preserve">on </w:t>
      </w:r>
      <w:r w:rsidR="008C087B" w:rsidRPr="00D737DC">
        <w:rPr>
          <w:rFonts w:ascii="Times New Roman" w:hAnsi="Times New Roman" w:cs="Times New Roman"/>
          <w:color w:val="000000" w:themeColor="text1"/>
          <w:sz w:val="24"/>
          <w:szCs w:val="24"/>
          <w:lang w:val="en-GB"/>
        </w:rPr>
        <w:t xml:space="preserve">tests for the determination of </w:t>
      </w:r>
      <w:r w:rsidRPr="00D737DC">
        <w:rPr>
          <w:rFonts w:ascii="Times New Roman" w:hAnsi="Times New Roman" w:cs="Times New Roman"/>
          <w:color w:val="000000" w:themeColor="text1"/>
          <w:sz w:val="24"/>
          <w:szCs w:val="24"/>
          <w:lang w:val="en-GB"/>
        </w:rPr>
        <w:t>cross-contamination must be considered in addition to Chapter 3.</w:t>
      </w:r>
      <w:r w:rsidR="00DA2BCC" w:rsidRPr="00D737DC">
        <w:rPr>
          <w:rFonts w:ascii="Times New Roman" w:hAnsi="Times New Roman" w:cs="Times New Roman"/>
          <w:bCs/>
          <w:color w:val="000000"/>
          <w:sz w:val="24"/>
          <w:szCs w:val="24"/>
          <w:lang w:val="en-GB"/>
        </w:rPr>
        <w:t xml:space="preserve"> It provides elements to the competent authorities for the verification of an operator’s cross-contamination testing.</w:t>
      </w:r>
      <w:r w:rsidRPr="00D737DC">
        <w:rPr>
          <w:rFonts w:ascii="Times New Roman" w:hAnsi="Times New Roman" w:cs="Times New Roman"/>
          <w:color w:val="000000" w:themeColor="text1"/>
          <w:sz w:val="24"/>
          <w:szCs w:val="24"/>
          <w:lang w:val="en-GB"/>
        </w:rPr>
        <w:t xml:space="preserve"> </w:t>
      </w:r>
    </w:p>
    <w:p w14:paraId="7BA900E8" w14:textId="77777777" w:rsidR="00473F6A" w:rsidRPr="00D737DC" w:rsidRDefault="00473F6A" w:rsidP="00473F6A">
      <w:pPr>
        <w:pStyle w:val="Heading2"/>
        <w:spacing w:before="0" w:after="200"/>
      </w:pPr>
      <w:bookmarkStart w:id="35" w:name="_Toc212708243"/>
      <w:r w:rsidRPr="00D737DC">
        <w:t>5.1. Objective</w:t>
      </w:r>
      <w:bookmarkEnd w:id="35"/>
    </w:p>
    <w:p w14:paraId="1D94C04A" w14:textId="0D1DEB3C" w:rsidR="00473F6A" w:rsidRPr="00D737DC" w:rsidRDefault="00473F6A" w:rsidP="00473F6A">
      <w:pPr>
        <w:jc w:val="both"/>
        <w:rPr>
          <w:rFonts w:ascii="Times New Roman" w:hAnsi="Times New Roman" w:cs="Times New Roman"/>
          <w:color w:val="000000"/>
          <w:sz w:val="24"/>
          <w:szCs w:val="24"/>
          <w:lang w:val="en-GB"/>
        </w:rPr>
      </w:pPr>
      <w:r w:rsidRPr="00D737DC">
        <w:rPr>
          <w:rFonts w:ascii="Times New Roman" w:hAnsi="Times New Roman" w:cs="Times New Roman"/>
          <w:color w:val="000000" w:themeColor="text1"/>
          <w:sz w:val="24"/>
          <w:szCs w:val="24"/>
          <w:lang w:val="en-GB"/>
        </w:rPr>
        <w:t xml:space="preserve">The objective of the cross-contamination testing is to determine the intrinsic cross-contamination factor of the manufacturing line, </w:t>
      </w:r>
      <w:proofErr w:type="gramStart"/>
      <w:r w:rsidRPr="00D737DC">
        <w:rPr>
          <w:rFonts w:ascii="Times New Roman" w:hAnsi="Times New Roman" w:cs="Times New Roman"/>
          <w:color w:val="000000" w:themeColor="text1"/>
          <w:sz w:val="24"/>
          <w:szCs w:val="24"/>
          <w:lang w:val="en-GB"/>
        </w:rPr>
        <w:t>in order to</w:t>
      </w:r>
      <w:proofErr w:type="gramEnd"/>
      <w:r w:rsidRPr="00D737DC">
        <w:rPr>
          <w:rFonts w:ascii="Times New Roman" w:hAnsi="Times New Roman" w:cs="Times New Roman"/>
          <w:color w:val="000000" w:themeColor="text1"/>
          <w:sz w:val="24"/>
          <w:szCs w:val="24"/>
          <w:lang w:val="en-GB"/>
        </w:rPr>
        <w:t xml:space="preserve"> take measures to ensure that the feed placed on the market complies with the legislation (for example maximum levels laid down in Directive 2002/32/EC for coccidiostats</w:t>
      </w:r>
      <w:r w:rsidRPr="00D737DC">
        <w:rPr>
          <w:rFonts w:ascii="Times New Roman" w:hAnsi="Times New Roman" w:cs="Times New Roman"/>
          <w:sz w:val="24"/>
          <w:szCs w:val="24"/>
          <w:lang w:val="en-GB"/>
        </w:rPr>
        <w:t>/histomonostats</w:t>
      </w:r>
      <w:r w:rsidRPr="00D737DC">
        <w:rPr>
          <w:rFonts w:ascii="Times New Roman" w:hAnsi="Times New Roman" w:cs="Times New Roman"/>
          <w:color w:val="000000" w:themeColor="text1"/>
          <w:sz w:val="24"/>
          <w:szCs w:val="24"/>
          <w:lang w:val="en-GB"/>
        </w:rPr>
        <w:t>).</w:t>
      </w:r>
    </w:p>
    <w:p w14:paraId="74C59966" w14:textId="44E8DDB6" w:rsidR="00595B2E" w:rsidRPr="00D737DC" w:rsidRDefault="00ED364E" w:rsidP="0005624D">
      <w:pPr>
        <w:jc w:val="both"/>
        <w:rPr>
          <w:rFonts w:ascii="Times New Roman" w:hAnsi="Times New Roman" w:cs="Times New Roman"/>
          <w:sz w:val="24"/>
          <w:lang w:val="en-GB"/>
        </w:rPr>
      </w:pPr>
      <w:r w:rsidRPr="00D737DC">
        <w:rPr>
          <w:rFonts w:ascii="Times New Roman" w:hAnsi="Times New Roman" w:cs="Times New Roman"/>
          <w:sz w:val="24"/>
          <w:lang w:val="en-GB"/>
        </w:rPr>
        <w:t>FBO</w:t>
      </w:r>
      <w:r w:rsidR="00412A90" w:rsidRPr="00D737DC">
        <w:rPr>
          <w:rFonts w:ascii="Times New Roman" w:hAnsi="Times New Roman" w:cs="Times New Roman"/>
          <w:sz w:val="24"/>
          <w:lang w:val="en-GB"/>
        </w:rPr>
        <w:t>s</w:t>
      </w:r>
      <w:r w:rsidR="00595B2E" w:rsidRPr="00D737DC">
        <w:rPr>
          <w:rFonts w:ascii="Times New Roman" w:hAnsi="Times New Roman" w:cs="Times New Roman"/>
          <w:sz w:val="24"/>
          <w:lang w:val="en-GB"/>
        </w:rPr>
        <w:t xml:space="preserve"> usually produce several </w:t>
      </w:r>
      <w:r w:rsidR="00412A90" w:rsidRPr="00D737DC">
        <w:rPr>
          <w:rFonts w:ascii="Times New Roman" w:hAnsi="Times New Roman" w:cs="Times New Roman"/>
          <w:sz w:val="24"/>
          <w:lang w:val="en-GB"/>
        </w:rPr>
        <w:t xml:space="preserve">types of </w:t>
      </w:r>
      <w:r w:rsidRPr="00D737DC">
        <w:rPr>
          <w:rFonts w:ascii="Times New Roman" w:hAnsi="Times New Roman" w:cs="Times New Roman"/>
          <w:sz w:val="24"/>
          <w:lang w:val="en-GB"/>
        </w:rPr>
        <w:t>feed</w:t>
      </w:r>
      <w:r w:rsidR="00595B2E" w:rsidRPr="00D737DC">
        <w:rPr>
          <w:rFonts w:ascii="Times New Roman" w:hAnsi="Times New Roman" w:cs="Times New Roman"/>
          <w:sz w:val="24"/>
          <w:lang w:val="en-GB"/>
        </w:rPr>
        <w:t xml:space="preserve"> in the same </w:t>
      </w:r>
      <w:r w:rsidR="00A17392" w:rsidRPr="00D737DC">
        <w:rPr>
          <w:rFonts w:ascii="Times New Roman" w:hAnsi="Times New Roman" w:cs="Times New Roman"/>
          <w:sz w:val="24"/>
          <w:lang w:val="en-GB"/>
        </w:rPr>
        <w:t>premises</w:t>
      </w:r>
      <w:r w:rsidR="00595B2E" w:rsidRPr="00D737DC">
        <w:rPr>
          <w:rFonts w:ascii="Times New Roman" w:hAnsi="Times New Roman" w:cs="Times New Roman"/>
          <w:sz w:val="24"/>
          <w:lang w:val="en-GB"/>
        </w:rPr>
        <w:t xml:space="preserve">, with various types of feed being produced in the same </w:t>
      </w:r>
      <w:r w:rsidR="002333C7" w:rsidRPr="00D737DC">
        <w:rPr>
          <w:rFonts w:ascii="Times New Roman" w:hAnsi="Times New Roman" w:cs="Times New Roman"/>
          <w:sz w:val="24"/>
          <w:szCs w:val="24"/>
        </w:rPr>
        <w:t xml:space="preserve">manufacturing </w:t>
      </w:r>
      <w:r w:rsidR="00595B2E" w:rsidRPr="00D737DC">
        <w:rPr>
          <w:rFonts w:ascii="Times New Roman" w:hAnsi="Times New Roman" w:cs="Times New Roman"/>
          <w:sz w:val="24"/>
          <w:lang w:val="en-GB"/>
        </w:rPr>
        <w:t>line one after the other.</w:t>
      </w:r>
    </w:p>
    <w:p w14:paraId="5B9AE06E" w14:textId="1B6EE8E7" w:rsidR="00595B2E" w:rsidRPr="00D737DC" w:rsidRDefault="6B67EA78" w:rsidP="322CB210">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In practice, the </w:t>
      </w:r>
      <w:r w:rsidR="1FFCF665" w:rsidRPr="00D737DC">
        <w:rPr>
          <w:rFonts w:ascii="Times New Roman" w:hAnsi="Times New Roman" w:cs="Times New Roman"/>
          <w:sz w:val="24"/>
          <w:szCs w:val="24"/>
          <w:lang w:val="en-GB"/>
        </w:rPr>
        <w:t>cross-contamination</w:t>
      </w:r>
      <w:r w:rsidR="55850EA5" w:rsidRPr="00D737DC">
        <w:rPr>
          <w:rFonts w:ascii="Times New Roman" w:hAnsi="Times New Roman" w:cs="Times New Roman"/>
          <w:sz w:val="24"/>
          <w:szCs w:val="24"/>
          <w:lang w:val="en-GB"/>
        </w:rPr>
        <w:t xml:space="preserve"> </w:t>
      </w:r>
      <w:r w:rsidRPr="00D737DC">
        <w:rPr>
          <w:rFonts w:ascii="Times New Roman" w:hAnsi="Times New Roman" w:cs="Times New Roman"/>
          <w:sz w:val="24"/>
          <w:szCs w:val="24"/>
          <w:lang w:val="en-GB"/>
        </w:rPr>
        <w:t xml:space="preserve">of traces of one batch to the </w:t>
      </w:r>
      <w:r w:rsidR="2E9B9F8C" w:rsidRPr="00D737DC">
        <w:rPr>
          <w:rFonts w:ascii="Times New Roman" w:hAnsi="Times New Roman" w:cs="Times New Roman"/>
          <w:sz w:val="24"/>
          <w:szCs w:val="24"/>
          <w:lang w:val="en-GB"/>
        </w:rPr>
        <w:t xml:space="preserve">next </w:t>
      </w:r>
      <w:r w:rsidRPr="00D737DC">
        <w:rPr>
          <w:rFonts w:ascii="Times New Roman" w:hAnsi="Times New Roman" w:cs="Times New Roman"/>
          <w:sz w:val="24"/>
          <w:szCs w:val="24"/>
          <w:lang w:val="en-GB"/>
        </w:rPr>
        <w:t xml:space="preserve">is technically unavoidable, because residues from the previous production are still in the line when the next </w:t>
      </w:r>
      <w:r w:rsidR="48D2C08E" w:rsidRPr="00D737DC">
        <w:rPr>
          <w:rFonts w:ascii="Times New Roman" w:hAnsi="Times New Roman" w:cs="Times New Roman"/>
          <w:sz w:val="24"/>
          <w:szCs w:val="24"/>
          <w:lang w:val="en-GB"/>
        </w:rPr>
        <w:t xml:space="preserve">batch </w:t>
      </w:r>
      <w:r w:rsidRPr="00D737DC">
        <w:rPr>
          <w:rFonts w:ascii="Times New Roman" w:hAnsi="Times New Roman" w:cs="Times New Roman"/>
          <w:sz w:val="24"/>
          <w:szCs w:val="24"/>
          <w:lang w:val="en-GB"/>
        </w:rPr>
        <w:t xml:space="preserve">is </w:t>
      </w:r>
      <w:r w:rsidR="7A9C5E0A" w:rsidRPr="00D737DC">
        <w:rPr>
          <w:rFonts w:ascii="Times New Roman" w:hAnsi="Times New Roman" w:cs="Times New Roman"/>
          <w:sz w:val="24"/>
          <w:szCs w:val="24"/>
          <w:lang w:val="en-GB"/>
        </w:rPr>
        <w:t>being manufactured</w:t>
      </w:r>
      <w:r w:rsidRPr="00D737DC">
        <w:rPr>
          <w:rFonts w:ascii="Times New Roman" w:hAnsi="Times New Roman" w:cs="Times New Roman"/>
          <w:sz w:val="24"/>
          <w:szCs w:val="24"/>
          <w:lang w:val="en-GB"/>
        </w:rPr>
        <w:t xml:space="preserve">. </w:t>
      </w:r>
      <w:r w:rsidR="531C181D" w:rsidRPr="00D737DC">
        <w:rPr>
          <w:rFonts w:ascii="Times New Roman" w:hAnsi="Times New Roman" w:cs="Times New Roman"/>
          <w:sz w:val="24"/>
          <w:szCs w:val="24"/>
          <w:lang w:val="en-GB"/>
        </w:rPr>
        <w:t xml:space="preserve">On lines where the ingredients for the next </w:t>
      </w:r>
      <w:r w:rsidR="398CDB25" w:rsidRPr="00D737DC">
        <w:rPr>
          <w:rFonts w:ascii="Times New Roman" w:hAnsi="Times New Roman" w:cs="Times New Roman"/>
          <w:sz w:val="24"/>
          <w:szCs w:val="24"/>
          <w:lang w:val="en-GB"/>
        </w:rPr>
        <w:t xml:space="preserve">batch </w:t>
      </w:r>
      <w:r w:rsidR="531C181D" w:rsidRPr="00D737DC">
        <w:rPr>
          <w:rFonts w:ascii="Times New Roman" w:hAnsi="Times New Roman" w:cs="Times New Roman"/>
          <w:sz w:val="24"/>
          <w:szCs w:val="24"/>
          <w:lang w:val="en-GB"/>
        </w:rPr>
        <w:t xml:space="preserve">are </w:t>
      </w:r>
      <w:r w:rsidR="11167219" w:rsidRPr="00D737DC">
        <w:rPr>
          <w:rFonts w:ascii="Times New Roman" w:hAnsi="Times New Roman" w:cs="Times New Roman"/>
          <w:sz w:val="24"/>
          <w:szCs w:val="24"/>
          <w:lang w:val="en-GB"/>
        </w:rPr>
        <w:t xml:space="preserve">lined up </w:t>
      </w:r>
      <w:r w:rsidR="531C181D" w:rsidRPr="00D737DC">
        <w:rPr>
          <w:rFonts w:ascii="Times New Roman" w:hAnsi="Times New Roman" w:cs="Times New Roman"/>
          <w:sz w:val="24"/>
          <w:szCs w:val="24"/>
          <w:lang w:val="en-GB"/>
        </w:rPr>
        <w:t xml:space="preserve">while the current batch is being produced, there is also a possibility of cross-contamination of the </w:t>
      </w:r>
      <w:r w:rsidR="77741AA8" w:rsidRPr="00D737DC">
        <w:rPr>
          <w:rFonts w:ascii="Times New Roman" w:hAnsi="Times New Roman" w:cs="Times New Roman"/>
          <w:sz w:val="24"/>
          <w:szCs w:val="24"/>
          <w:lang w:val="en-GB"/>
        </w:rPr>
        <w:t xml:space="preserve">current </w:t>
      </w:r>
      <w:r w:rsidR="531C181D" w:rsidRPr="00D737DC">
        <w:rPr>
          <w:rFonts w:ascii="Times New Roman" w:hAnsi="Times New Roman" w:cs="Times New Roman"/>
          <w:sz w:val="24"/>
          <w:szCs w:val="24"/>
          <w:lang w:val="en-GB"/>
        </w:rPr>
        <w:t xml:space="preserve">batch by the ingredients of the </w:t>
      </w:r>
      <w:r w:rsidR="77741AA8" w:rsidRPr="00D737DC">
        <w:rPr>
          <w:rFonts w:ascii="Times New Roman" w:hAnsi="Times New Roman" w:cs="Times New Roman"/>
          <w:sz w:val="24"/>
          <w:szCs w:val="24"/>
          <w:lang w:val="en-GB"/>
        </w:rPr>
        <w:t xml:space="preserve">next </w:t>
      </w:r>
      <w:r w:rsidR="531C181D" w:rsidRPr="00D737DC">
        <w:rPr>
          <w:rFonts w:ascii="Times New Roman" w:hAnsi="Times New Roman" w:cs="Times New Roman"/>
          <w:sz w:val="24"/>
          <w:szCs w:val="24"/>
          <w:lang w:val="en-GB"/>
        </w:rPr>
        <w:t>batch. Other sources of cross-contamination are also possible (</w:t>
      </w:r>
      <w:r w:rsidR="002A70D5" w:rsidRPr="00D737DC">
        <w:rPr>
          <w:rFonts w:ascii="Times New Roman" w:hAnsi="Times New Roman" w:cs="Times New Roman"/>
          <w:sz w:val="24"/>
          <w:szCs w:val="24"/>
          <w:lang w:val="en-GB"/>
        </w:rPr>
        <w:t xml:space="preserve">e.g. </w:t>
      </w:r>
      <w:r w:rsidR="531C181D" w:rsidRPr="00D737DC">
        <w:rPr>
          <w:rFonts w:ascii="Times New Roman" w:hAnsi="Times New Roman" w:cs="Times New Roman"/>
          <w:sz w:val="24"/>
          <w:szCs w:val="24"/>
          <w:lang w:val="en-GB"/>
        </w:rPr>
        <w:t>storage, transport, etc.)</w:t>
      </w:r>
    </w:p>
    <w:p w14:paraId="5FA0B7E5" w14:textId="5660AC4F" w:rsidR="00595B2E" w:rsidRPr="00D737DC" w:rsidRDefault="385D6F16" w:rsidP="322CB210">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T</w:t>
      </w:r>
      <w:r w:rsidR="6B67EA78" w:rsidRPr="00D737DC">
        <w:rPr>
          <w:rFonts w:ascii="Times New Roman" w:hAnsi="Times New Roman" w:cs="Times New Roman"/>
          <w:sz w:val="24"/>
          <w:szCs w:val="24"/>
          <w:lang w:val="en-GB"/>
        </w:rPr>
        <w:t xml:space="preserve">he </w:t>
      </w:r>
      <w:r w:rsidR="4DC4DA09" w:rsidRPr="00D737DC">
        <w:rPr>
          <w:rFonts w:ascii="Times New Roman" w:hAnsi="Times New Roman" w:cs="Times New Roman"/>
          <w:sz w:val="24"/>
          <w:szCs w:val="24"/>
          <w:lang w:val="en-GB"/>
        </w:rPr>
        <w:t>FBOs</w:t>
      </w:r>
      <w:r w:rsidR="6B67EA78" w:rsidRPr="00D737DC">
        <w:rPr>
          <w:rFonts w:ascii="Times New Roman" w:hAnsi="Times New Roman" w:cs="Times New Roman"/>
          <w:sz w:val="24"/>
          <w:szCs w:val="24"/>
          <w:lang w:val="en-GB"/>
        </w:rPr>
        <w:t xml:space="preserve"> </w:t>
      </w:r>
      <w:r w:rsidR="3E566E4F" w:rsidRPr="00D737DC">
        <w:rPr>
          <w:rFonts w:ascii="Times New Roman" w:hAnsi="Times New Roman" w:cs="Times New Roman"/>
          <w:sz w:val="24"/>
          <w:szCs w:val="24"/>
          <w:lang w:val="en-GB"/>
        </w:rPr>
        <w:t>must</w:t>
      </w:r>
      <w:r w:rsidR="2F51B916" w:rsidRPr="00D737DC">
        <w:rPr>
          <w:rFonts w:ascii="Times New Roman" w:hAnsi="Times New Roman" w:cs="Times New Roman"/>
          <w:sz w:val="24"/>
          <w:szCs w:val="24"/>
          <w:lang w:val="en-GB"/>
        </w:rPr>
        <w:t xml:space="preserve"> </w:t>
      </w:r>
      <w:r w:rsidR="6B67EA78" w:rsidRPr="00D737DC">
        <w:rPr>
          <w:rFonts w:ascii="Times New Roman" w:hAnsi="Times New Roman" w:cs="Times New Roman"/>
          <w:sz w:val="24"/>
          <w:szCs w:val="24"/>
          <w:lang w:val="en-GB"/>
        </w:rPr>
        <w:t>adopt measures to reduce th</w:t>
      </w:r>
      <w:r w:rsidR="531C181D" w:rsidRPr="00D737DC">
        <w:rPr>
          <w:rFonts w:ascii="Times New Roman" w:hAnsi="Times New Roman" w:cs="Times New Roman"/>
          <w:sz w:val="24"/>
          <w:szCs w:val="24"/>
          <w:lang w:val="en-GB"/>
        </w:rPr>
        <w:t>ese</w:t>
      </w:r>
      <w:r w:rsidR="6B67EA78" w:rsidRPr="00D737DC">
        <w:rPr>
          <w:rFonts w:ascii="Times New Roman" w:hAnsi="Times New Roman" w:cs="Times New Roman"/>
          <w:sz w:val="24"/>
          <w:szCs w:val="24"/>
          <w:lang w:val="en-GB"/>
        </w:rPr>
        <w:t xml:space="preserve"> </w:t>
      </w:r>
      <w:r w:rsidR="7A9C5E0A" w:rsidRPr="00D737DC">
        <w:rPr>
          <w:rFonts w:ascii="Times New Roman" w:hAnsi="Times New Roman" w:cs="Times New Roman"/>
          <w:sz w:val="24"/>
          <w:szCs w:val="24"/>
          <w:lang w:val="en-GB"/>
        </w:rPr>
        <w:t>occurrences</w:t>
      </w:r>
      <w:r w:rsidR="6B67EA78" w:rsidRPr="00D737DC">
        <w:rPr>
          <w:rFonts w:ascii="Times New Roman" w:hAnsi="Times New Roman" w:cs="Times New Roman"/>
          <w:sz w:val="24"/>
          <w:szCs w:val="24"/>
          <w:lang w:val="en-GB"/>
        </w:rPr>
        <w:t xml:space="preserve"> </w:t>
      </w:r>
      <w:proofErr w:type="gramStart"/>
      <w:r w:rsidR="6B67EA78" w:rsidRPr="00D737DC">
        <w:rPr>
          <w:rFonts w:ascii="Times New Roman" w:hAnsi="Times New Roman" w:cs="Times New Roman"/>
          <w:sz w:val="24"/>
          <w:szCs w:val="24"/>
          <w:lang w:val="en-GB"/>
        </w:rPr>
        <w:t>in order to</w:t>
      </w:r>
      <w:proofErr w:type="gramEnd"/>
      <w:r w:rsidR="6B67EA78" w:rsidRPr="00D737DC">
        <w:rPr>
          <w:rFonts w:ascii="Times New Roman" w:hAnsi="Times New Roman" w:cs="Times New Roman"/>
          <w:sz w:val="24"/>
          <w:szCs w:val="24"/>
          <w:lang w:val="en-GB"/>
        </w:rPr>
        <w:t xml:space="preserve"> keep the </w:t>
      </w:r>
      <w:r w:rsidR="1FFCF665" w:rsidRPr="00D737DC">
        <w:rPr>
          <w:rFonts w:ascii="Times New Roman" w:hAnsi="Times New Roman" w:cs="Times New Roman"/>
          <w:sz w:val="24"/>
          <w:szCs w:val="24"/>
          <w:lang w:val="en-GB"/>
        </w:rPr>
        <w:t>cross-contamination</w:t>
      </w:r>
      <w:r w:rsidR="6B67EA78" w:rsidRPr="00D737DC">
        <w:rPr>
          <w:rFonts w:ascii="Times New Roman" w:hAnsi="Times New Roman" w:cs="Times New Roman"/>
          <w:sz w:val="24"/>
          <w:szCs w:val="24"/>
          <w:lang w:val="en-GB"/>
        </w:rPr>
        <w:t xml:space="preserve"> at the lowest possible level </w:t>
      </w:r>
      <w:r w:rsidR="7A9C5E0A" w:rsidRPr="00D737DC">
        <w:rPr>
          <w:rFonts w:ascii="Times New Roman" w:hAnsi="Times New Roman" w:cs="Times New Roman"/>
          <w:sz w:val="24"/>
          <w:szCs w:val="24"/>
          <w:lang w:val="en-GB"/>
        </w:rPr>
        <w:t xml:space="preserve">and to </w:t>
      </w:r>
      <w:r w:rsidR="6B67EA78" w:rsidRPr="00D737DC">
        <w:rPr>
          <w:rFonts w:ascii="Times New Roman" w:hAnsi="Times New Roman" w:cs="Times New Roman"/>
          <w:sz w:val="24"/>
          <w:szCs w:val="24"/>
          <w:lang w:val="en-GB"/>
        </w:rPr>
        <w:t>comply with the legal limits</w:t>
      </w:r>
      <w:r w:rsidR="7A9C5E0A" w:rsidRPr="00D737DC">
        <w:rPr>
          <w:rFonts w:ascii="Times New Roman" w:hAnsi="Times New Roman" w:cs="Times New Roman"/>
          <w:sz w:val="24"/>
          <w:szCs w:val="24"/>
          <w:lang w:val="en-GB"/>
        </w:rPr>
        <w:t xml:space="preserve"> (where applicable)</w:t>
      </w:r>
      <w:r w:rsidR="6B67EA78" w:rsidRPr="00D737DC">
        <w:rPr>
          <w:rFonts w:ascii="Times New Roman" w:hAnsi="Times New Roman" w:cs="Times New Roman"/>
          <w:sz w:val="24"/>
          <w:szCs w:val="24"/>
          <w:lang w:val="en-GB"/>
        </w:rPr>
        <w:t xml:space="preserve">. </w:t>
      </w:r>
    </w:p>
    <w:p w14:paraId="06C5C727" w14:textId="2D4508E2" w:rsidR="008E79E5" w:rsidRPr="00D737DC" w:rsidRDefault="004141FB" w:rsidP="0005624D">
      <w:pPr>
        <w:jc w:val="both"/>
        <w:rPr>
          <w:rFonts w:ascii="Times New Roman" w:hAnsi="Times New Roman" w:cs="Times New Roman"/>
          <w:sz w:val="24"/>
          <w:lang w:val="en-GB"/>
        </w:rPr>
      </w:pPr>
      <w:r w:rsidRPr="00D737DC">
        <w:rPr>
          <w:rFonts w:ascii="Times New Roman" w:hAnsi="Times New Roman" w:cs="Times New Roman"/>
          <w:sz w:val="24"/>
          <w:lang w:val="en-GB"/>
        </w:rPr>
        <w:t>The</w:t>
      </w:r>
      <w:r w:rsidR="00595B2E" w:rsidRPr="00D737DC">
        <w:rPr>
          <w:rFonts w:ascii="Times New Roman" w:hAnsi="Times New Roman" w:cs="Times New Roman"/>
          <w:sz w:val="24"/>
          <w:lang w:val="en-GB"/>
        </w:rPr>
        <w:t xml:space="preserve">refore, </w:t>
      </w:r>
      <w:r w:rsidR="008C087B" w:rsidRPr="00D737DC">
        <w:rPr>
          <w:rFonts w:ascii="Times New Roman" w:hAnsi="Times New Roman" w:cs="Times New Roman"/>
          <w:bCs/>
          <w:color w:val="000000"/>
          <w:sz w:val="24"/>
          <w:szCs w:val="24"/>
          <w:lang w:val="en-GB"/>
        </w:rPr>
        <w:t xml:space="preserve">tests for the determination of </w:t>
      </w:r>
      <w:r w:rsidRPr="00D737DC">
        <w:rPr>
          <w:rFonts w:ascii="Times New Roman" w:hAnsi="Times New Roman" w:cs="Times New Roman"/>
          <w:sz w:val="24"/>
          <w:lang w:val="en-GB"/>
        </w:rPr>
        <w:t xml:space="preserve">cross-contamination </w:t>
      </w:r>
      <w:r w:rsidR="00904A8B" w:rsidRPr="00D737DC">
        <w:rPr>
          <w:rFonts w:ascii="Times New Roman" w:hAnsi="Times New Roman" w:cs="Times New Roman"/>
          <w:sz w:val="24"/>
          <w:lang w:val="en-GB"/>
        </w:rPr>
        <w:t xml:space="preserve">should </w:t>
      </w:r>
      <w:r w:rsidRPr="00D737DC">
        <w:rPr>
          <w:rFonts w:ascii="Times New Roman" w:hAnsi="Times New Roman" w:cs="Times New Roman"/>
          <w:sz w:val="24"/>
          <w:lang w:val="en-GB"/>
        </w:rPr>
        <w:t xml:space="preserve">be considered as an integral part of the HACCP system implemented at each feed establishment. </w:t>
      </w:r>
      <w:r w:rsidR="00595B2E" w:rsidRPr="00D737DC">
        <w:rPr>
          <w:rFonts w:ascii="Times New Roman" w:hAnsi="Times New Roman" w:cs="Times New Roman"/>
          <w:sz w:val="24"/>
          <w:lang w:val="en-GB"/>
        </w:rPr>
        <w:t>Consequently</w:t>
      </w:r>
      <w:r w:rsidRPr="00D737DC">
        <w:rPr>
          <w:rFonts w:ascii="Times New Roman" w:hAnsi="Times New Roman" w:cs="Times New Roman"/>
          <w:sz w:val="24"/>
          <w:lang w:val="en-GB"/>
        </w:rPr>
        <w:t xml:space="preserve">, the </w:t>
      </w:r>
      <w:r w:rsidR="0043405F" w:rsidRPr="00D737DC">
        <w:rPr>
          <w:rFonts w:ascii="Times New Roman" w:hAnsi="Times New Roman" w:cs="Times New Roman"/>
          <w:sz w:val="24"/>
          <w:lang w:val="en-GB"/>
        </w:rPr>
        <w:t>FBOs</w:t>
      </w:r>
      <w:r w:rsidRPr="00D737DC">
        <w:rPr>
          <w:rFonts w:ascii="Times New Roman" w:hAnsi="Times New Roman" w:cs="Times New Roman"/>
          <w:sz w:val="24"/>
          <w:lang w:val="en-GB"/>
        </w:rPr>
        <w:t xml:space="preserve">, and </w:t>
      </w:r>
      <w:proofErr w:type="gramStart"/>
      <w:r w:rsidRPr="00D737DC">
        <w:rPr>
          <w:rFonts w:ascii="Times New Roman" w:hAnsi="Times New Roman" w:cs="Times New Roman"/>
          <w:sz w:val="24"/>
          <w:lang w:val="en-GB"/>
        </w:rPr>
        <w:t>in particular those</w:t>
      </w:r>
      <w:proofErr w:type="gramEnd"/>
      <w:r w:rsidRPr="00D737DC">
        <w:rPr>
          <w:rFonts w:ascii="Times New Roman" w:hAnsi="Times New Roman" w:cs="Times New Roman"/>
          <w:sz w:val="24"/>
          <w:lang w:val="en-GB"/>
        </w:rPr>
        <w:t xml:space="preserve"> </w:t>
      </w:r>
      <w:r w:rsidR="00595B2E" w:rsidRPr="00D737DC">
        <w:rPr>
          <w:rFonts w:ascii="Times New Roman" w:hAnsi="Times New Roman" w:cs="Times New Roman"/>
          <w:sz w:val="24"/>
          <w:lang w:val="en-GB"/>
        </w:rPr>
        <w:t xml:space="preserve">who </w:t>
      </w:r>
      <w:r w:rsidRPr="00D737DC">
        <w:rPr>
          <w:rFonts w:ascii="Times New Roman" w:hAnsi="Times New Roman" w:cs="Times New Roman"/>
          <w:sz w:val="24"/>
          <w:lang w:val="en-GB"/>
        </w:rPr>
        <w:t>manufacture</w:t>
      </w:r>
      <w:r w:rsidR="008E79E5" w:rsidRPr="00D737DC">
        <w:rPr>
          <w:rFonts w:ascii="Times New Roman" w:hAnsi="Times New Roman" w:cs="Times New Roman"/>
          <w:sz w:val="24"/>
          <w:lang w:val="en-GB"/>
        </w:rPr>
        <w:t>:</w:t>
      </w:r>
    </w:p>
    <w:p w14:paraId="7E2038E0" w14:textId="5281DAED" w:rsidR="008E79E5" w:rsidRPr="00D737DC" w:rsidRDefault="004141FB" w:rsidP="00332D3C">
      <w:pPr>
        <w:pStyle w:val="ListParagraph"/>
        <w:numPr>
          <w:ilvl w:val="0"/>
          <w:numId w:val="13"/>
        </w:numPr>
        <w:contextualSpacing w:val="0"/>
        <w:jc w:val="both"/>
        <w:rPr>
          <w:rFonts w:ascii="Times New Roman" w:hAnsi="Times New Roman" w:cs="Times New Roman"/>
          <w:sz w:val="24"/>
        </w:rPr>
      </w:pPr>
      <w:r w:rsidRPr="00D737DC">
        <w:rPr>
          <w:rFonts w:ascii="Times New Roman" w:hAnsi="Times New Roman" w:cs="Times New Roman"/>
          <w:sz w:val="24"/>
        </w:rPr>
        <w:t>medicated feed</w:t>
      </w:r>
      <w:r w:rsidR="00DA6C12" w:rsidRPr="00D737DC">
        <w:rPr>
          <w:rFonts w:ascii="Times New Roman" w:hAnsi="Times New Roman" w:cs="Times New Roman"/>
          <w:sz w:val="24"/>
        </w:rPr>
        <w:t xml:space="preserve"> and</w:t>
      </w:r>
      <w:r w:rsidR="00316950" w:rsidRPr="00D737DC">
        <w:rPr>
          <w:rFonts w:ascii="Times New Roman" w:hAnsi="Times New Roman" w:cs="Times New Roman"/>
          <w:sz w:val="24"/>
        </w:rPr>
        <w:t xml:space="preserve"> </w:t>
      </w:r>
      <w:r w:rsidR="00CD0E2B" w:rsidRPr="00D737DC">
        <w:rPr>
          <w:rFonts w:ascii="Times New Roman" w:hAnsi="Times New Roman" w:cs="Times New Roman"/>
          <w:sz w:val="24"/>
        </w:rPr>
        <w:t>intermediate products</w:t>
      </w:r>
      <w:r w:rsidR="00342E6C" w:rsidRPr="00D737DC">
        <w:rPr>
          <w:rFonts w:ascii="Times New Roman" w:hAnsi="Times New Roman" w:cs="Times New Roman"/>
          <w:sz w:val="24"/>
        </w:rPr>
        <w:t xml:space="preserve">, </w:t>
      </w:r>
    </w:p>
    <w:p w14:paraId="5ED6EE6D" w14:textId="7EAA9139" w:rsidR="008E79E5" w:rsidRPr="00D737DC" w:rsidRDefault="70750183" w:rsidP="322CB210">
      <w:pPr>
        <w:pStyle w:val="ListParagraph"/>
        <w:numPr>
          <w:ilvl w:val="0"/>
          <w:numId w:val="13"/>
        </w:numPr>
        <w:contextualSpacing w:val="0"/>
        <w:jc w:val="both"/>
        <w:rPr>
          <w:rFonts w:ascii="Times New Roman" w:hAnsi="Times New Roman" w:cs="Times New Roman"/>
          <w:sz w:val="24"/>
          <w:szCs w:val="24"/>
        </w:rPr>
      </w:pPr>
      <w:r w:rsidRPr="00D737DC">
        <w:rPr>
          <w:rFonts w:ascii="Times New Roman" w:hAnsi="Times New Roman" w:cs="Times New Roman"/>
          <w:sz w:val="24"/>
          <w:szCs w:val="24"/>
        </w:rPr>
        <w:t xml:space="preserve">feed containing feed additives with a maximum </w:t>
      </w:r>
      <w:r w:rsidR="2D59057C" w:rsidRPr="00D737DC">
        <w:rPr>
          <w:rFonts w:ascii="Times New Roman" w:hAnsi="Times New Roman" w:cs="Times New Roman"/>
          <w:sz w:val="24"/>
          <w:szCs w:val="24"/>
        </w:rPr>
        <w:t xml:space="preserve">allowed </w:t>
      </w:r>
      <w:r w:rsidR="20A54A9C" w:rsidRPr="00D737DC">
        <w:rPr>
          <w:rFonts w:ascii="Times New Roman" w:hAnsi="Times New Roman" w:cs="Times New Roman"/>
          <w:sz w:val="24"/>
          <w:szCs w:val="24"/>
        </w:rPr>
        <w:t xml:space="preserve">content, </w:t>
      </w:r>
      <w:r w:rsidRPr="00D737DC">
        <w:rPr>
          <w:rFonts w:ascii="Times New Roman" w:hAnsi="Times New Roman" w:cs="Times New Roman"/>
          <w:sz w:val="24"/>
          <w:szCs w:val="24"/>
        </w:rPr>
        <w:t>or feed additives authorised for certain species and not for others</w:t>
      </w:r>
      <w:r w:rsidR="603F3333" w:rsidRPr="00D737DC">
        <w:rPr>
          <w:rFonts w:ascii="Times New Roman" w:hAnsi="Times New Roman" w:cs="Times New Roman"/>
          <w:sz w:val="24"/>
          <w:szCs w:val="24"/>
        </w:rPr>
        <w:t>, including coccidiostats/histomonostats,</w:t>
      </w:r>
    </w:p>
    <w:p w14:paraId="76CD773F" w14:textId="71372ED9" w:rsidR="002063E9" w:rsidRPr="00D737DC" w:rsidRDefault="002063E9" w:rsidP="002063E9">
      <w:pPr>
        <w:pStyle w:val="ListParagraph"/>
        <w:numPr>
          <w:ilvl w:val="0"/>
          <w:numId w:val="13"/>
        </w:numPr>
        <w:contextualSpacing w:val="0"/>
        <w:jc w:val="both"/>
        <w:rPr>
          <w:rFonts w:ascii="Times New Roman" w:hAnsi="Times New Roman" w:cs="Times New Roman"/>
          <w:sz w:val="24"/>
        </w:rPr>
      </w:pPr>
      <w:bookmarkStart w:id="36" w:name="_Hlk187742770"/>
      <w:r w:rsidRPr="00D737DC">
        <w:rPr>
          <w:rFonts w:ascii="Times New Roman" w:hAnsi="Times New Roman" w:cs="Times New Roman"/>
          <w:sz w:val="24"/>
        </w:rPr>
        <w:t>feed containing other products of concern for which it is important to manage cross-contaminations: GMOs, feed materials of animal origin such as processed animal protein (PAP), etc</w:t>
      </w:r>
      <w:bookmarkEnd w:id="36"/>
      <w:r w:rsidRPr="00D737DC">
        <w:rPr>
          <w:rFonts w:ascii="Times New Roman" w:hAnsi="Times New Roman" w:cs="Times New Roman"/>
          <w:sz w:val="24"/>
        </w:rPr>
        <w:t>.</w:t>
      </w:r>
    </w:p>
    <w:p w14:paraId="499FE273" w14:textId="4F3FF93D" w:rsidR="00E25033" w:rsidRPr="00D737DC" w:rsidRDefault="393BA899" w:rsidP="322CB210">
      <w:pPr>
        <w:jc w:val="both"/>
        <w:rPr>
          <w:rFonts w:ascii="Times New Roman" w:hAnsi="Times New Roman" w:cs="Times New Roman"/>
          <w:sz w:val="24"/>
          <w:szCs w:val="24"/>
        </w:rPr>
      </w:pPr>
      <w:r w:rsidRPr="00D737DC">
        <w:rPr>
          <w:rFonts w:ascii="Times New Roman" w:eastAsia="Calibri" w:hAnsi="Times New Roman" w:cs="Times New Roman"/>
          <w:sz w:val="24"/>
          <w:szCs w:val="24"/>
          <w:lang w:val="en-GB"/>
        </w:rPr>
        <w:lastRenderedPageBreak/>
        <w:t>must</w:t>
      </w:r>
      <w:r w:rsidRPr="00D737DC">
        <w:rPr>
          <w:rFonts w:ascii="Times New Roman" w:hAnsi="Times New Roman" w:cs="Times New Roman"/>
          <w:sz w:val="24"/>
          <w:szCs w:val="24"/>
        </w:rPr>
        <w:t xml:space="preserve"> </w:t>
      </w:r>
      <w:r w:rsidR="72962FEF" w:rsidRPr="00D737DC">
        <w:rPr>
          <w:rFonts w:ascii="Times New Roman" w:hAnsi="Times New Roman" w:cs="Times New Roman"/>
          <w:sz w:val="24"/>
          <w:szCs w:val="24"/>
        </w:rPr>
        <w:t xml:space="preserve">consider all the risks related to their production process, especially when using certain feed additives, premixtures and </w:t>
      </w:r>
      <w:r w:rsidR="288D43A0" w:rsidRPr="00D737DC">
        <w:rPr>
          <w:rFonts w:ascii="Times New Roman" w:hAnsi="Times New Roman" w:cs="Times New Roman"/>
          <w:sz w:val="24"/>
          <w:szCs w:val="24"/>
        </w:rPr>
        <w:t>VMP</w:t>
      </w:r>
      <w:r w:rsidR="72962FEF" w:rsidRPr="00D737DC">
        <w:rPr>
          <w:rFonts w:ascii="Times New Roman" w:hAnsi="Times New Roman" w:cs="Times New Roman"/>
          <w:sz w:val="24"/>
          <w:szCs w:val="24"/>
        </w:rPr>
        <w:t>.</w:t>
      </w:r>
      <w:r w:rsidR="531C181D" w:rsidRPr="00D737DC">
        <w:rPr>
          <w:rFonts w:ascii="Times New Roman" w:hAnsi="Times New Roman" w:cs="Times New Roman"/>
          <w:sz w:val="24"/>
          <w:szCs w:val="24"/>
        </w:rPr>
        <w:t xml:space="preserve"> </w:t>
      </w:r>
    </w:p>
    <w:p w14:paraId="4D6CCA46" w14:textId="090A5E56" w:rsidR="004141FB" w:rsidRPr="00D737DC" w:rsidRDefault="00BD4353" w:rsidP="0005624D">
      <w:pPr>
        <w:jc w:val="both"/>
        <w:rPr>
          <w:rFonts w:ascii="Times New Roman" w:hAnsi="Times New Roman" w:cs="Times New Roman"/>
          <w:sz w:val="24"/>
          <w:lang w:val="en-GB"/>
        </w:rPr>
      </w:pPr>
      <w:r w:rsidRPr="00D737DC">
        <w:rPr>
          <w:rFonts w:ascii="Times New Roman" w:hAnsi="Times New Roman" w:cs="Times New Roman"/>
          <w:sz w:val="24"/>
          <w:lang w:val="en-GB"/>
        </w:rPr>
        <w:t xml:space="preserve">Any other possible activity carried out in the premises of the feed business </w:t>
      </w:r>
      <w:r w:rsidR="00904A8B" w:rsidRPr="00D737DC">
        <w:rPr>
          <w:rFonts w:ascii="Times New Roman" w:hAnsi="Times New Roman" w:cs="Times New Roman"/>
          <w:sz w:val="24"/>
          <w:lang w:val="en-GB"/>
        </w:rPr>
        <w:t xml:space="preserve">should </w:t>
      </w:r>
      <w:r w:rsidR="00E25033" w:rsidRPr="00D737DC">
        <w:rPr>
          <w:rFonts w:ascii="Times New Roman" w:hAnsi="Times New Roman" w:cs="Times New Roman"/>
          <w:sz w:val="24"/>
          <w:lang w:val="en-GB"/>
        </w:rPr>
        <w:t xml:space="preserve">always </w:t>
      </w:r>
      <w:r w:rsidR="003F7D2B" w:rsidRPr="00D737DC">
        <w:rPr>
          <w:rFonts w:ascii="Times New Roman" w:hAnsi="Times New Roman" w:cs="Times New Roman"/>
          <w:sz w:val="24"/>
          <w:lang w:val="en-GB"/>
        </w:rPr>
        <w:t xml:space="preserve">be </w:t>
      </w:r>
      <w:proofErr w:type="gramStart"/>
      <w:r w:rsidRPr="00D737DC">
        <w:rPr>
          <w:rFonts w:ascii="Times New Roman" w:hAnsi="Times New Roman" w:cs="Times New Roman"/>
          <w:sz w:val="24"/>
          <w:lang w:val="en-GB"/>
        </w:rPr>
        <w:t>take</w:t>
      </w:r>
      <w:r w:rsidR="003F7D2B" w:rsidRPr="00D737DC">
        <w:rPr>
          <w:rFonts w:ascii="Times New Roman" w:hAnsi="Times New Roman" w:cs="Times New Roman"/>
          <w:sz w:val="24"/>
          <w:lang w:val="en-GB"/>
        </w:rPr>
        <w:t>n</w:t>
      </w:r>
      <w:r w:rsidRPr="00D737DC">
        <w:rPr>
          <w:rFonts w:ascii="Times New Roman" w:hAnsi="Times New Roman" w:cs="Times New Roman"/>
          <w:sz w:val="24"/>
          <w:lang w:val="en-GB"/>
        </w:rPr>
        <w:t xml:space="preserve"> into account</w:t>
      </w:r>
      <w:proofErr w:type="gramEnd"/>
      <w:r w:rsidRPr="00D737DC">
        <w:rPr>
          <w:rFonts w:ascii="Times New Roman" w:hAnsi="Times New Roman" w:cs="Times New Roman"/>
          <w:sz w:val="24"/>
          <w:lang w:val="en-GB"/>
        </w:rPr>
        <w:t xml:space="preserve"> </w:t>
      </w:r>
      <w:r w:rsidR="006A45DE" w:rsidRPr="00D737DC">
        <w:rPr>
          <w:rFonts w:ascii="Times New Roman" w:hAnsi="Times New Roman" w:cs="Times New Roman"/>
          <w:sz w:val="24"/>
          <w:lang w:val="en-GB"/>
        </w:rPr>
        <w:t xml:space="preserve">when assessing </w:t>
      </w:r>
      <w:r w:rsidR="00CD0E2B" w:rsidRPr="00D737DC">
        <w:rPr>
          <w:rFonts w:ascii="Times New Roman" w:hAnsi="Times New Roman" w:cs="Times New Roman"/>
          <w:sz w:val="24"/>
          <w:lang w:val="en-GB"/>
        </w:rPr>
        <w:t>cross-contamination.</w:t>
      </w:r>
    </w:p>
    <w:p w14:paraId="0B410BC4" w14:textId="71F5AB59" w:rsidR="00595B2E" w:rsidRPr="00D737DC" w:rsidRDefault="00ED364E" w:rsidP="0005624D">
      <w:pPr>
        <w:jc w:val="both"/>
        <w:rPr>
          <w:rFonts w:ascii="Times New Roman" w:hAnsi="Times New Roman" w:cs="Times New Roman"/>
          <w:sz w:val="24"/>
          <w:lang w:val="en-GB"/>
        </w:rPr>
      </w:pPr>
      <w:r w:rsidRPr="00D737DC">
        <w:rPr>
          <w:rFonts w:ascii="Times New Roman" w:hAnsi="Times New Roman" w:cs="Times New Roman"/>
          <w:sz w:val="24"/>
          <w:lang w:val="en-GB"/>
        </w:rPr>
        <w:t>Cross-</w:t>
      </w:r>
      <w:r w:rsidR="00595B2E" w:rsidRPr="00D737DC">
        <w:rPr>
          <w:rFonts w:ascii="Times New Roman" w:hAnsi="Times New Roman" w:cs="Times New Roman"/>
          <w:sz w:val="24"/>
          <w:lang w:val="en-GB"/>
        </w:rPr>
        <w:t xml:space="preserve">contamination </w:t>
      </w:r>
      <w:r w:rsidR="006A45DE" w:rsidRPr="00D737DC">
        <w:rPr>
          <w:rFonts w:ascii="Times New Roman" w:hAnsi="Times New Roman" w:cs="Times New Roman"/>
          <w:sz w:val="24"/>
          <w:lang w:val="en-GB"/>
        </w:rPr>
        <w:t xml:space="preserve">may </w:t>
      </w:r>
      <w:r w:rsidR="00595B2E" w:rsidRPr="00D737DC">
        <w:rPr>
          <w:rFonts w:ascii="Times New Roman" w:hAnsi="Times New Roman" w:cs="Times New Roman"/>
          <w:sz w:val="24"/>
          <w:lang w:val="en-GB"/>
        </w:rPr>
        <w:t xml:space="preserve">occur </w:t>
      </w:r>
      <w:r w:rsidR="00412A90" w:rsidRPr="00D737DC">
        <w:rPr>
          <w:rFonts w:ascii="Times New Roman" w:hAnsi="Times New Roman" w:cs="Times New Roman"/>
          <w:sz w:val="24"/>
          <w:lang w:val="en-GB"/>
        </w:rPr>
        <w:t xml:space="preserve">at any point on </w:t>
      </w:r>
      <w:r w:rsidR="00595B2E" w:rsidRPr="00D737DC">
        <w:rPr>
          <w:rFonts w:ascii="Times New Roman" w:hAnsi="Times New Roman" w:cs="Times New Roman"/>
          <w:sz w:val="24"/>
          <w:lang w:val="en-GB"/>
        </w:rPr>
        <w:t xml:space="preserve">the </w:t>
      </w:r>
      <w:r w:rsidR="002333C7" w:rsidRPr="00D737DC">
        <w:rPr>
          <w:rFonts w:ascii="Times New Roman" w:hAnsi="Times New Roman" w:cs="Times New Roman"/>
          <w:sz w:val="24"/>
          <w:szCs w:val="24"/>
        </w:rPr>
        <w:t xml:space="preserve">manufacturing </w:t>
      </w:r>
      <w:r w:rsidR="00595B2E" w:rsidRPr="00D737DC">
        <w:rPr>
          <w:rFonts w:ascii="Times New Roman" w:hAnsi="Times New Roman" w:cs="Times New Roman"/>
          <w:sz w:val="24"/>
          <w:lang w:val="en-GB"/>
        </w:rPr>
        <w:t xml:space="preserve">line, and each part of the line </w:t>
      </w:r>
      <w:r w:rsidR="006A45DE" w:rsidRPr="00D737DC">
        <w:rPr>
          <w:rFonts w:ascii="Times New Roman" w:hAnsi="Times New Roman" w:cs="Times New Roman"/>
          <w:sz w:val="24"/>
          <w:lang w:val="en-GB"/>
        </w:rPr>
        <w:t xml:space="preserve">may </w:t>
      </w:r>
      <w:r w:rsidR="00595B2E" w:rsidRPr="00D737DC">
        <w:rPr>
          <w:rFonts w:ascii="Times New Roman" w:hAnsi="Times New Roman" w:cs="Times New Roman"/>
          <w:sz w:val="24"/>
          <w:lang w:val="en-GB"/>
        </w:rPr>
        <w:t xml:space="preserve">contribute to the total level of </w:t>
      </w:r>
      <w:r w:rsidR="001A62C1" w:rsidRPr="00D737DC">
        <w:rPr>
          <w:rFonts w:ascii="Times New Roman" w:hAnsi="Times New Roman" w:cs="Times New Roman"/>
          <w:sz w:val="24"/>
          <w:lang w:val="en-GB"/>
        </w:rPr>
        <w:t>cross-contamination</w:t>
      </w:r>
      <w:r w:rsidR="006A45DE" w:rsidRPr="00D737DC">
        <w:rPr>
          <w:rFonts w:ascii="Times New Roman" w:hAnsi="Times New Roman" w:cs="Times New Roman"/>
          <w:sz w:val="24"/>
          <w:lang w:val="en-GB"/>
        </w:rPr>
        <w:t>,</w:t>
      </w:r>
      <w:r w:rsidR="00595B2E" w:rsidRPr="00D737DC">
        <w:rPr>
          <w:rFonts w:ascii="Times New Roman" w:hAnsi="Times New Roman" w:cs="Times New Roman"/>
          <w:sz w:val="24"/>
          <w:lang w:val="en-GB"/>
        </w:rPr>
        <w:t xml:space="preserve"> that is plant-specific.</w:t>
      </w:r>
    </w:p>
    <w:p w14:paraId="7538E21E" w14:textId="7B56D299" w:rsidR="00DB6139" w:rsidRPr="00D737DC" w:rsidRDefault="00DB6139" w:rsidP="0005624D">
      <w:pPr>
        <w:jc w:val="both"/>
        <w:rPr>
          <w:rFonts w:ascii="Times New Roman" w:hAnsi="Times New Roman" w:cs="Times New Roman"/>
          <w:sz w:val="24"/>
          <w:lang w:val="en-GB"/>
        </w:rPr>
      </w:pPr>
      <w:r w:rsidRPr="00D737DC">
        <w:rPr>
          <w:rFonts w:ascii="Times New Roman" w:hAnsi="Times New Roman" w:cs="Times New Roman"/>
          <w:sz w:val="24"/>
          <w:lang w:val="en-GB"/>
        </w:rPr>
        <w:t xml:space="preserve">Several factors may influence the level of </w:t>
      </w:r>
      <w:r w:rsidR="001A62C1" w:rsidRPr="00D737DC">
        <w:rPr>
          <w:rFonts w:ascii="Times New Roman" w:hAnsi="Times New Roman" w:cs="Times New Roman"/>
          <w:sz w:val="24"/>
          <w:lang w:val="en-GB"/>
        </w:rPr>
        <w:t>cross-contamination</w:t>
      </w:r>
      <w:r w:rsidRPr="00D737DC">
        <w:rPr>
          <w:rFonts w:ascii="Times New Roman" w:hAnsi="Times New Roman" w:cs="Times New Roman"/>
          <w:sz w:val="24"/>
          <w:lang w:val="en-GB"/>
        </w:rPr>
        <w:t xml:space="preserve"> of a substance in a feed mill: the facilities themselves (the equipment of the facilities), the substance itself, </w:t>
      </w:r>
      <w:r w:rsidR="00C006CA" w:rsidRPr="00D737DC">
        <w:rPr>
          <w:rFonts w:ascii="Times New Roman" w:hAnsi="Times New Roman" w:cs="Times New Roman"/>
          <w:sz w:val="24"/>
          <w:lang w:val="en-GB"/>
        </w:rPr>
        <w:t xml:space="preserve">the staff </w:t>
      </w:r>
      <w:r w:rsidR="000E47D3" w:rsidRPr="00D737DC">
        <w:rPr>
          <w:rFonts w:ascii="Times New Roman" w:hAnsi="Times New Roman" w:cs="Times New Roman"/>
          <w:sz w:val="24"/>
          <w:lang w:val="en-GB"/>
        </w:rPr>
        <w:t xml:space="preserve">(skills, training and experience), </w:t>
      </w:r>
      <w:r w:rsidR="00595B2E" w:rsidRPr="00D737DC">
        <w:rPr>
          <w:rFonts w:ascii="Times New Roman" w:hAnsi="Times New Roman" w:cs="Times New Roman"/>
          <w:sz w:val="24"/>
          <w:lang w:val="en-GB"/>
        </w:rPr>
        <w:t xml:space="preserve">the production technique, </w:t>
      </w:r>
      <w:r w:rsidRPr="00D737DC">
        <w:rPr>
          <w:rFonts w:ascii="Times New Roman" w:hAnsi="Times New Roman" w:cs="Times New Roman"/>
          <w:sz w:val="24"/>
          <w:lang w:val="en-GB"/>
        </w:rPr>
        <w:t xml:space="preserve">the </w:t>
      </w:r>
      <w:r w:rsidR="00920A88" w:rsidRPr="00D737DC">
        <w:rPr>
          <w:rFonts w:ascii="Times New Roman" w:hAnsi="Times New Roman" w:cs="Times New Roman"/>
          <w:sz w:val="24"/>
          <w:lang w:val="en-GB"/>
        </w:rPr>
        <w:t xml:space="preserve">type of </w:t>
      </w:r>
      <w:r w:rsidRPr="00D737DC">
        <w:rPr>
          <w:rFonts w:ascii="Times New Roman" w:hAnsi="Times New Roman" w:cs="Times New Roman"/>
          <w:sz w:val="24"/>
          <w:lang w:val="en-GB"/>
        </w:rPr>
        <w:t xml:space="preserve">feed </w:t>
      </w:r>
      <w:r w:rsidR="00920A88" w:rsidRPr="00D737DC">
        <w:rPr>
          <w:rFonts w:ascii="Times New Roman" w:hAnsi="Times New Roman" w:cs="Times New Roman"/>
          <w:sz w:val="24"/>
          <w:lang w:val="en-GB"/>
        </w:rPr>
        <w:t xml:space="preserve">and its formulation, </w:t>
      </w:r>
      <w:r w:rsidRPr="00D737DC">
        <w:rPr>
          <w:rFonts w:ascii="Times New Roman" w:hAnsi="Times New Roman" w:cs="Times New Roman"/>
          <w:sz w:val="24"/>
          <w:lang w:val="en-GB"/>
        </w:rPr>
        <w:t xml:space="preserve">and the measures that are taken to control </w:t>
      </w:r>
      <w:r w:rsidR="00920A88" w:rsidRPr="00D737DC">
        <w:rPr>
          <w:rFonts w:ascii="Times New Roman" w:hAnsi="Times New Roman" w:cs="Times New Roman"/>
          <w:sz w:val="24"/>
          <w:lang w:val="en-GB"/>
        </w:rPr>
        <w:t>cross-contamination</w:t>
      </w:r>
      <w:r w:rsidRPr="00D737DC">
        <w:rPr>
          <w:rFonts w:ascii="Times New Roman" w:hAnsi="Times New Roman" w:cs="Times New Roman"/>
          <w:sz w:val="24"/>
          <w:lang w:val="en-GB"/>
        </w:rPr>
        <w:t>.</w:t>
      </w:r>
    </w:p>
    <w:p w14:paraId="28732B09" w14:textId="1846D8C8" w:rsidR="00595B2E" w:rsidRPr="00D737DC" w:rsidRDefault="6B67EA78" w:rsidP="0005624D">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The plant itself and the </w:t>
      </w:r>
      <w:r w:rsidR="7F1AB5B3" w:rsidRPr="00D737DC">
        <w:rPr>
          <w:rFonts w:ascii="Times New Roman" w:hAnsi="Times New Roman" w:cs="Times New Roman"/>
          <w:sz w:val="24"/>
          <w:szCs w:val="24"/>
          <w:lang w:val="en-GB"/>
        </w:rPr>
        <w:t>equipment</w:t>
      </w:r>
      <w:r w:rsidR="55850EA5" w:rsidRPr="00D737DC">
        <w:rPr>
          <w:rFonts w:ascii="Times New Roman" w:hAnsi="Times New Roman" w:cs="Times New Roman"/>
          <w:sz w:val="24"/>
          <w:szCs w:val="24"/>
          <w:lang w:val="en-GB"/>
        </w:rPr>
        <w:t xml:space="preserve"> </w:t>
      </w:r>
      <w:r w:rsidRPr="00D737DC">
        <w:rPr>
          <w:rFonts w:ascii="Times New Roman" w:hAnsi="Times New Roman" w:cs="Times New Roman"/>
          <w:sz w:val="24"/>
          <w:szCs w:val="24"/>
          <w:lang w:val="en-GB"/>
        </w:rPr>
        <w:t xml:space="preserve">have a big impact on the </w:t>
      </w:r>
      <w:r w:rsidR="008C087B" w:rsidRPr="00D737DC">
        <w:rPr>
          <w:rFonts w:ascii="Times New Roman" w:hAnsi="Times New Roman" w:cs="Times New Roman"/>
          <w:sz w:val="24"/>
          <w:szCs w:val="24"/>
          <w:lang w:val="en-GB"/>
        </w:rPr>
        <w:t>level</w:t>
      </w:r>
      <w:r w:rsidR="6F512391" w:rsidRPr="00D737DC">
        <w:rPr>
          <w:rFonts w:ascii="Times New Roman" w:hAnsi="Times New Roman" w:cs="Times New Roman"/>
          <w:sz w:val="24"/>
          <w:szCs w:val="24"/>
          <w:lang w:val="en-GB"/>
        </w:rPr>
        <w:t xml:space="preserve"> of cross-contamination</w:t>
      </w:r>
      <w:r w:rsidR="65498D68" w:rsidRPr="00D737DC">
        <w:rPr>
          <w:rFonts w:ascii="Times New Roman" w:hAnsi="Times New Roman" w:cs="Times New Roman"/>
          <w:sz w:val="24"/>
          <w:szCs w:val="24"/>
          <w:lang w:val="en-GB"/>
        </w:rPr>
        <w:t xml:space="preserve">. For </w:t>
      </w:r>
      <w:r w:rsidRPr="00D737DC">
        <w:rPr>
          <w:rFonts w:ascii="Times New Roman" w:hAnsi="Times New Roman" w:cs="Times New Roman"/>
          <w:sz w:val="24"/>
          <w:szCs w:val="24"/>
          <w:lang w:val="en-GB"/>
        </w:rPr>
        <w:t>instance</w:t>
      </w:r>
      <w:r w:rsidR="65498D68" w:rsidRPr="00D737DC">
        <w:rPr>
          <w:rFonts w:ascii="Times New Roman" w:hAnsi="Times New Roman" w:cs="Times New Roman"/>
          <w:sz w:val="24"/>
          <w:szCs w:val="24"/>
          <w:lang w:val="en-GB"/>
        </w:rPr>
        <w:t>,</w:t>
      </w:r>
      <w:r w:rsidRPr="00D737DC">
        <w:rPr>
          <w:rFonts w:ascii="Times New Roman" w:hAnsi="Times New Roman" w:cs="Times New Roman"/>
          <w:sz w:val="24"/>
          <w:szCs w:val="24"/>
          <w:lang w:val="en-GB"/>
        </w:rPr>
        <w:t xml:space="preserve"> a poor </w:t>
      </w:r>
      <w:r w:rsidR="55850EA5" w:rsidRPr="00D737DC">
        <w:rPr>
          <w:rFonts w:ascii="Times New Roman" w:hAnsi="Times New Roman" w:cs="Times New Roman"/>
          <w:sz w:val="24"/>
          <w:szCs w:val="24"/>
          <w:lang w:val="en-GB"/>
        </w:rPr>
        <w:t>degree</w:t>
      </w:r>
      <w:r w:rsidRPr="00D737DC">
        <w:rPr>
          <w:rFonts w:ascii="Times New Roman" w:hAnsi="Times New Roman" w:cs="Times New Roman"/>
          <w:sz w:val="24"/>
          <w:szCs w:val="24"/>
          <w:lang w:val="en-GB"/>
        </w:rPr>
        <w:t xml:space="preserve"> of ma</w:t>
      </w:r>
      <w:r w:rsidR="55850EA5" w:rsidRPr="00D737DC">
        <w:rPr>
          <w:rFonts w:ascii="Times New Roman" w:hAnsi="Times New Roman" w:cs="Times New Roman"/>
          <w:sz w:val="24"/>
          <w:szCs w:val="24"/>
          <w:lang w:val="en-GB"/>
        </w:rPr>
        <w:t>intenance</w:t>
      </w:r>
      <w:r w:rsidRPr="00D737DC">
        <w:rPr>
          <w:rFonts w:ascii="Times New Roman" w:hAnsi="Times New Roman" w:cs="Times New Roman"/>
          <w:sz w:val="24"/>
          <w:szCs w:val="24"/>
          <w:lang w:val="en-GB"/>
        </w:rPr>
        <w:t xml:space="preserve"> or calibration, dead corners along the line, </w:t>
      </w:r>
      <w:r w:rsidR="2AA88221" w:rsidRPr="00D737DC">
        <w:rPr>
          <w:rFonts w:ascii="Times New Roman" w:hAnsi="Times New Roman" w:cs="Times New Roman"/>
          <w:sz w:val="24"/>
          <w:szCs w:val="24"/>
          <w:lang w:val="en-GB"/>
        </w:rPr>
        <w:t xml:space="preserve">inadequate </w:t>
      </w:r>
      <w:r w:rsidR="3A76DF53" w:rsidRPr="00D737DC">
        <w:rPr>
          <w:rFonts w:ascii="Times New Roman" w:hAnsi="Times New Roman" w:cs="Times New Roman"/>
          <w:sz w:val="24"/>
          <w:szCs w:val="24"/>
          <w:lang w:val="en-GB"/>
        </w:rPr>
        <w:t>micro-ingredient</w:t>
      </w:r>
      <w:r w:rsidR="2AA88221" w:rsidRPr="00D737DC">
        <w:rPr>
          <w:rFonts w:ascii="Times New Roman" w:hAnsi="Times New Roman" w:cs="Times New Roman"/>
          <w:sz w:val="24"/>
          <w:szCs w:val="24"/>
          <w:lang w:val="en-GB"/>
        </w:rPr>
        <w:t xml:space="preserve">s adding points into the mixer, </w:t>
      </w:r>
      <w:r w:rsidR="6E0D9EB6" w:rsidRPr="00D737DC">
        <w:rPr>
          <w:rFonts w:ascii="Times New Roman" w:hAnsi="Times New Roman" w:cs="Times New Roman"/>
          <w:sz w:val="24"/>
          <w:szCs w:val="24"/>
          <w:lang w:val="en-GB"/>
        </w:rPr>
        <w:t xml:space="preserve">insufficient emptying of the mixer, </w:t>
      </w:r>
      <w:r w:rsidR="7F1AB5B3" w:rsidRPr="00D737DC">
        <w:rPr>
          <w:rFonts w:ascii="Times New Roman" w:hAnsi="Times New Roman" w:cs="Times New Roman"/>
          <w:sz w:val="24"/>
          <w:szCs w:val="24"/>
          <w:lang w:val="en-GB"/>
        </w:rPr>
        <w:t>incorrect</w:t>
      </w:r>
      <w:r w:rsidRPr="00D737DC">
        <w:rPr>
          <w:rFonts w:ascii="Times New Roman" w:hAnsi="Times New Roman" w:cs="Times New Roman"/>
          <w:sz w:val="24"/>
          <w:szCs w:val="24"/>
          <w:lang w:val="en-GB"/>
        </w:rPr>
        <w:t xml:space="preserve"> or return flows, the type of elevators, </w:t>
      </w:r>
      <w:r w:rsidR="11167219" w:rsidRPr="00D737DC">
        <w:rPr>
          <w:rFonts w:ascii="Times New Roman" w:hAnsi="Times New Roman" w:cs="Times New Roman"/>
          <w:sz w:val="24"/>
          <w:szCs w:val="24"/>
          <w:lang w:val="en-GB"/>
        </w:rPr>
        <w:t xml:space="preserve">dust </w:t>
      </w:r>
      <w:r w:rsidRPr="00D737DC">
        <w:rPr>
          <w:rFonts w:ascii="Times New Roman" w:hAnsi="Times New Roman" w:cs="Times New Roman"/>
          <w:sz w:val="24"/>
          <w:szCs w:val="24"/>
          <w:lang w:val="en-GB"/>
        </w:rPr>
        <w:t>hang-up on walls</w:t>
      </w:r>
      <w:r w:rsidRPr="00D737DC">
        <w:rPr>
          <w:rFonts w:ascii="Times New Roman" w:hAnsi="Times New Roman" w:cs="Times New Roman"/>
          <w:sz w:val="24"/>
          <w:szCs w:val="24"/>
        </w:rPr>
        <w:t xml:space="preserve"> </w:t>
      </w:r>
      <w:r w:rsidRPr="00D737DC">
        <w:rPr>
          <w:rFonts w:ascii="Times New Roman" w:hAnsi="Times New Roman" w:cs="Times New Roman"/>
          <w:sz w:val="24"/>
          <w:szCs w:val="24"/>
          <w:lang w:val="en-GB"/>
        </w:rPr>
        <w:t xml:space="preserve">and top, leaking gates or valves influence substantially the level of </w:t>
      </w:r>
      <w:r w:rsidR="1FFCF665" w:rsidRPr="00D737DC">
        <w:rPr>
          <w:rFonts w:ascii="Times New Roman" w:hAnsi="Times New Roman" w:cs="Times New Roman"/>
          <w:sz w:val="24"/>
          <w:szCs w:val="24"/>
          <w:lang w:val="en-GB"/>
        </w:rPr>
        <w:t>cross-contamination</w:t>
      </w:r>
      <w:r w:rsidRPr="00D737DC">
        <w:rPr>
          <w:rFonts w:ascii="Times New Roman" w:hAnsi="Times New Roman" w:cs="Times New Roman"/>
          <w:sz w:val="24"/>
          <w:szCs w:val="24"/>
          <w:lang w:val="en-GB"/>
        </w:rPr>
        <w:t xml:space="preserve"> of the feed mill.</w:t>
      </w:r>
    </w:p>
    <w:p w14:paraId="6546BCC1" w14:textId="716CC41E" w:rsidR="00595B2E" w:rsidRPr="00D737DC" w:rsidRDefault="00595B2E" w:rsidP="0005624D">
      <w:pPr>
        <w:jc w:val="both"/>
        <w:rPr>
          <w:rFonts w:ascii="Times New Roman" w:hAnsi="Times New Roman" w:cs="Times New Roman"/>
          <w:sz w:val="24"/>
          <w:lang w:val="en-GB"/>
        </w:rPr>
      </w:pPr>
      <w:r w:rsidRPr="00D737DC">
        <w:rPr>
          <w:rFonts w:ascii="Times New Roman" w:hAnsi="Times New Roman" w:cs="Times New Roman"/>
          <w:sz w:val="24"/>
          <w:lang w:val="en-GB"/>
        </w:rPr>
        <w:t xml:space="preserve">Usually, the highest level of </w:t>
      </w:r>
      <w:r w:rsidR="001A62C1" w:rsidRPr="00D737DC">
        <w:rPr>
          <w:rFonts w:ascii="Times New Roman" w:hAnsi="Times New Roman" w:cs="Times New Roman"/>
          <w:sz w:val="24"/>
          <w:lang w:val="en-GB"/>
        </w:rPr>
        <w:t>cross-contamination</w:t>
      </w:r>
      <w:r w:rsidRPr="00D737DC">
        <w:rPr>
          <w:rFonts w:ascii="Times New Roman" w:hAnsi="Times New Roman" w:cs="Times New Roman"/>
          <w:sz w:val="24"/>
          <w:lang w:val="en-GB"/>
        </w:rPr>
        <w:t xml:space="preserve"> occur</w:t>
      </w:r>
      <w:r w:rsidR="007B0151" w:rsidRPr="00D737DC">
        <w:rPr>
          <w:rFonts w:ascii="Times New Roman" w:hAnsi="Times New Roman" w:cs="Times New Roman"/>
          <w:sz w:val="24"/>
          <w:lang w:val="en-GB"/>
        </w:rPr>
        <w:t>s</w:t>
      </w:r>
      <w:r w:rsidRPr="00D737DC">
        <w:rPr>
          <w:rFonts w:ascii="Times New Roman" w:hAnsi="Times New Roman" w:cs="Times New Roman"/>
          <w:sz w:val="24"/>
          <w:lang w:val="en-GB"/>
        </w:rPr>
        <w:t xml:space="preserve"> in the first sample of the </w:t>
      </w:r>
      <w:r w:rsidR="00517D2A" w:rsidRPr="00D737DC">
        <w:rPr>
          <w:rFonts w:ascii="Times New Roman" w:hAnsi="Times New Roman" w:cs="Times New Roman"/>
          <w:sz w:val="24"/>
          <w:lang w:val="en-GB"/>
        </w:rPr>
        <w:t xml:space="preserve">mix </w:t>
      </w:r>
      <w:r w:rsidRPr="00D737DC">
        <w:rPr>
          <w:rFonts w:ascii="Times New Roman" w:hAnsi="Times New Roman" w:cs="Times New Roman"/>
          <w:sz w:val="24"/>
          <w:lang w:val="en-GB"/>
        </w:rPr>
        <w:t xml:space="preserve">immediately following the batch formulated with the ingredient of concern. The level of cross-contamination </w:t>
      </w:r>
      <w:r w:rsidR="00517D2A" w:rsidRPr="00D737DC">
        <w:rPr>
          <w:rFonts w:ascii="Times New Roman" w:hAnsi="Times New Roman" w:cs="Times New Roman"/>
          <w:sz w:val="24"/>
          <w:lang w:val="en-GB"/>
        </w:rPr>
        <w:t xml:space="preserve">can </w:t>
      </w:r>
      <w:r w:rsidR="00ED364E" w:rsidRPr="00D737DC">
        <w:rPr>
          <w:rFonts w:ascii="Times New Roman" w:hAnsi="Times New Roman" w:cs="Times New Roman"/>
          <w:sz w:val="24"/>
          <w:lang w:val="en-GB"/>
        </w:rPr>
        <w:t xml:space="preserve">also </w:t>
      </w:r>
      <w:r w:rsidR="00517D2A" w:rsidRPr="00D737DC">
        <w:rPr>
          <w:rFonts w:ascii="Times New Roman" w:hAnsi="Times New Roman" w:cs="Times New Roman"/>
          <w:sz w:val="24"/>
          <w:lang w:val="en-GB"/>
        </w:rPr>
        <w:t xml:space="preserve">change </w:t>
      </w:r>
      <w:r w:rsidRPr="00D737DC">
        <w:rPr>
          <w:rFonts w:ascii="Times New Roman" w:hAnsi="Times New Roman" w:cs="Times New Roman"/>
          <w:sz w:val="24"/>
          <w:lang w:val="en-GB"/>
        </w:rPr>
        <w:t>as the feed passes through the feed mill</w:t>
      </w:r>
      <w:r w:rsidR="007B0151" w:rsidRPr="00D737DC">
        <w:rPr>
          <w:rFonts w:ascii="Times New Roman" w:hAnsi="Times New Roman" w:cs="Times New Roman"/>
          <w:sz w:val="24"/>
          <w:lang w:val="en-GB"/>
        </w:rPr>
        <w:t>,</w:t>
      </w:r>
      <w:r w:rsidRPr="00D737DC">
        <w:rPr>
          <w:rFonts w:ascii="Times New Roman" w:hAnsi="Times New Roman" w:cs="Times New Roman"/>
          <w:sz w:val="24"/>
          <w:lang w:val="en-GB"/>
        </w:rPr>
        <w:t xml:space="preserve"> from the mixer to the surge bin, to the bucket elevator, to holding bins above the pellet mill, through the pellet mill, through the pellet cooler and holding bins before loading onto trucks for delivery.</w:t>
      </w:r>
    </w:p>
    <w:p w14:paraId="65C412B3" w14:textId="750E7FC3" w:rsidR="00595B2E" w:rsidRPr="00D737DC" w:rsidRDefault="00595B2E" w:rsidP="0005624D">
      <w:pPr>
        <w:jc w:val="both"/>
        <w:rPr>
          <w:rFonts w:ascii="Times New Roman" w:hAnsi="Times New Roman" w:cs="Times New Roman"/>
          <w:sz w:val="24"/>
          <w:lang w:val="en-GB"/>
        </w:rPr>
      </w:pPr>
      <w:r w:rsidRPr="00D737DC">
        <w:rPr>
          <w:rFonts w:ascii="Times New Roman" w:hAnsi="Times New Roman" w:cs="Times New Roman"/>
          <w:sz w:val="24"/>
          <w:lang w:val="en-GB"/>
        </w:rPr>
        <w:t xml:space="preserve">The test should </w:t>
      </w:r>
      <w:r w:rsidR="005F0614" w:rsidRPr="00D737DC">
        <w:rPr>
          <w:rFonts w:ascii="Times New Roman" w:hAnsi="Times New Roman" w:cs="Times New Roman"/>
          <w:sz w:val="24"/>
          <w:lang w:val="en-GB"/>
        </w:rPr>
        <w:t xml:space="preserve">normally be </w:t>
      </w:r>
      <w:r w:rsidRPr="00D737DC">
        <w:rPr>
          <w:rFonts w:ascii="Times New Roman" w:hAnsi="Times New Roman" w:cs="Times New Roman"/>
          <w:sz w:val="24"/>
          <w:lang w:val="en-GB"/>
        </w:rPr>
        <w:t xml:space="preserve">conducted </w:t>
      </w:r>
      <w:proofErr w:type="gramStart"/>
      <w:r w:rsidR="005F0614" w:rsidRPr="00D737DC">
        <w:rPr>
          <w:rFonts w:ascii="Times New Roman" w:hAnsi="Times New Roman" w:cs="Times New Roman"/>
          <w:sz w:val="24"/>
          <w:lang w:val="en-GB"/>
        </w:rPr>
        <w:t>taking into account</w:t>
      </w:r>
      <w:proofErr w:type="gramEnd"/>
      <w:r w:rsidR="005F0614" w:rsidRPr="00D737DC">
        <w:rPr>
          <w:rFonts w:ascii="Times New Roman" w:hAnsi="Times New Roman" w:cs="Times New Roman"/>
          <w:sz w:val="24"/>
          <w:lang w:val="en-GB"/>
        </w:rPr>
        <w:t xml:space="preserve"> the average conditions of the production process. In some cases, it can also be useful to conduct the test </w:t>
      </w:r>
      <w:r w:rsidRPr="00D737DC">
        <w:rPr>
          <w:rFonts w:ascii="Times New Roman" w:hAnsi="Times New Roman" w:cs="Times New Roman"/>
          <w:sz w:val="24"/>
          <w:lang w:val="en-GB"/>
        </w:rPr>
        <w:t>in the most unfavourable conditions for cross</w:t>
      </w:r>
      <w:r w:rsidR="00517D2A" w:rsidRPr="00D737DC">
        <w:rPr>
          <w:rFonts w:ascii="Times New Roman" w:hAnsi="Times New Roman" w:cs="Times New Roman"/>
          <w:sz w:val="24"/>
          <w:lang w:val="en-GB"/>
        </w:rPr>
        <w:t>-</w:t>
      </w:r>
      <w:r w:rsidRPr="00D737DC">
        <w:rPr>
          <w:rFonts w:ascii="Times New Roman" w:hAnsi="Times New Roman" w:cs="Times New Roman"/>
          <w:sz w:val="24"/>
          <w:lang w:val="en-GB"/>
        </w:rPr>
        <w:t xml:space="preserve">contamination </w:t>
      </w:r>
      <w:r w:rsidR="00EA5A23" w:rsidRPr="00D737DC">
        <w:rPr>
          <w:rFonts w:ascii="Times New Roman" w:hAnsi="Times New Roman" w:cs="Times New Roman"/>
          <w:sz w:val="24"/>
          <w:lang w:val="en-GB"/>
        </w:rPr>
        <w:t>(</w:t>
      </w:r>
      <w:r w:rsidR="003A47CA" w:rsidRPr="00D737DC">
        <w:rPr>
          <w:rFonts w:ascii="Times New Roman" w:hAnsi="Times New Roman" w:cs="Times New Roman"/>
          <w:sz w:val="24"/>
          <w:lang w:val="en-GB"/>
        </w:rPr>
        <w:t>e.g.</w:t>
      </w:r>
      <w:r w:rsidRPr="00D737DC">
        <w:rPr>
          <w:rFonts w:ascii="Times New Roman" w:hAnsi="Times New Roman" w:cs="Times New Roman"/>
          <w:sz w:val="24"/>
          <w:lang w:val="en-GB"/>
        </w:rPr>
        <w:t xml:space="preserve"> sticky substances, </w:t>
      </w:r>
      <w:r w:rsidR="003F7D2B" w:rsidRPr="00D737DC">
        <w:rPr>
          <w:rFonts w:ascii="Times New Roman" w:hAnsi="Times New Roman" w:cs="Times New Roman"/>
          <w:sz w:val="24"/>
          <w:lang w:val="en-GB"/>
        </w:rPr>
        <w:t xml:space="preserve">feed in meal form, </w:t>
      </w:r>
      <w:r w:rsidRPr="00D737DC">
        <w:rPr>
          <w:rFonts w:ascii="Times New Roman" w:hAnsi="Times New Roman" w:cs="Times New Roman"/>
          <w:sz w:val="24"/>
          <w:lang w:val="en-GB"/>
        </w:rPr>
        <w:t xml:space="preserve">small batches, </w:t>
      </w:r>
      <w:r w:rsidR="000E47D3" w:rsidRPr="00D737DC">
        <w:rPr>
          <w:rFonts w:ascii="Times New Roman" w:hAnsi="Times New Roman" w:cs="Times New Roman"/>
          <w:sz w:val="24"/>
          <w:lang w:val="en-GB"/>
        </w:rPr>
        <w:t xml:space="preserve">bigger batches than usual, </w:t>
      </w:r>
      <w:r w:rsidRPr="00D737DC">
        <w:rPr>
          <w:rFonts w:ascii="Times New Roman" w:hAnsi="Times New Roman" w:cs="Times New Roman"/>
          <w:sz w:val="24"/>
          <w:lang w:val="en-GB"/>
        </w:rPr>
        <w:t xml:space="preserve">long </w:t>
      </w:r>
      <w:r w:rsidR="002333C7" w:rsidRPr="00D737DC">
        <w:rPr>
          <w:rFonts w:ascii="Times New Roman" w:hAnsi="Times New Roman" w:cs="Times New Roman"/>
          <w:sz w:val="24"/>
          <w:szCs w:val="24"/>
        </w:rPr>
        <w:t xml:space="preserve">manufacturing </w:t>
      </w:r>
      <w:r w:rsidRPr="00D737DC">
        <w:rPr>
          <w:rFonts w:ascii="Times New Roman" w:hAnsi="Times New Roman" w:cs="Times New Roman"/>
          <w:sz w:val="24"/>
          <w:lang w:val="en-GB"/>
        </w:rPr>
        <w:t>lines</w:t>
      </w:r>
      <w:r w:rsidR="002A70D5" w:rsidRPr="00D737DC">
        <w:rPr>
          <w:rFonts w:ascii="Times New Roman" w:hAnsi="Times New Roman" w:cs="Times New Roman"/>
          <w:sz w:val="24"/>
          <w:lang w:val="en-GB"/>
        </w:rPr>
        <w:t>; etc.</w:t>
      </w:r>
      <w:r w:rsidRPr="00D737DC">
        <w:rPr>
          <w:rFonts w:ascii="Times New Roman" w:hAnsi="Times New Roman" w:cs="Times New Roman"/>
          <w:sz w:val="24"/>
          <w:lang w:val="en-GB"/>
        </w:rPr>
        <w:t xml:space="preserve">), </w:t>
      </w:r>
      <w:proofErr w:type="gramStart"/>
      <w:r w:rsidRPr="00D737DC">
        <w:rPr>
          <w:rFonts w:ascii="Times New Roman" w:hAnsi="Times New Roman" w:cs="Times New Roman"/>
          <w:sz w:val="24"/>
          <w:lang w:val="en-GB"/>
        </w:rPr>
        <w:t>in order to</w:t>
      </w:r>
      <w:proofErr w:type="gramEnd"/>
      <w:r w:rsidRPr="00D737DC">
        <w:rPr>
          <w:rFonts w:ascii="Times New Roman" w:hAnsi="Times New Roman" w:cs="Times New Roman"/>
          <w:sz w:val="24"/>
          <w:lang w:val="en-GB"/>
        </w:rPr>
        <w:t xml:space="preserve"> test the </w:t>
      </w:r>
      <w:r w:rsidR="00EA5A23" w:rsidRPr="00D737DC">
        <w:rPr>
          <w:rFonts w:ascii="Times New Roman" w:hAnsi="Times New Roman" w:cs="Times New Roman"/>
          <w:sz w:val="24"/>
          <w:lang w:val="en-GB"/>
        </w:rPr>
        <w:t>worst-case</w:t>
      </w:r>
      <w:r w:rsidRPr="00D737DC">
        <w:rPr>
          <w:rFonts w:ascii="Times New Roman" w:hAnsi="Times New Roman" w:cs="Times New Roman"/>
          <w:sz w:val="24"/>
          <w:lang w:val="en-GB"/>
        </w:rPr>
        <w:t xml:space="preserve"> conditions.</w:t>
      </w:r>
      <w:r w:rsidR="00517D2A" w:rsidRPr="00D737DC">
        <w:rPr>
          <w:rFonts w:ascii="Times New Roman" w:hAnsi="Times New Roman" w:cs="Times New Roman"/>
          <w:sz w:val="24"/>
          <w:lang w:val="en-GB"/>
        </w:rPr>
        <w:t xml:space="preserve"> The test should be conducted to have information related to </w:t>
      </w:r>
      <w:r w:rsidR="00CD0E2B" w:rsidRPr="00D737DC">
        <w:rPr>
          <w:rFonts w:ascii="Times New Roman" w:hAnsi="Times New Roman" w:cs="Times New Roman"/>
          <w:sz w:val="24"/>
          <w:lang w:val="en-GB"/>
        </w:rPr>
        <w:t xml:space="preserve">products </w:t>
      </w:r>
      <w:proofErr w:type="gramStart"/>
      <w:r w:rsidR="00CD0E2B" w:rsidRPr="00D737DC">
        <w:rPr>
          <w:rFonts w:ascii="Times New Roman" w:hAnsi="Times New Roman" w:cs="Times New Roman"/>
          <w:sz w:val="24"/>
          <w:lang w:val="en-GB"/>
        </w:rPr>
        <w:t>actually used</w:t>
      </w:r>
      <w:proofErr w:type="gramEnd"/>
      <w:r w:rsidR="00CD0E2B" w:rsidRPr="00D737DC">
        <w:rPr>
          <w:rFonts w:ascii="Times New Roman" w:hAnsi="Times New Roman" w:cs="Times New Roman"/>
          <w:sz w:val="24"/>
          <w:lang w:val="en-GB"/>
        </w:rPr>
        <w:t xml:space="preserve"> or produced in the facility</w:t>
      </w:r>
      <w:r w:rsidR="009D6497" w:rsidRPr="00D737DC">
        <w:rPr>
          <w:rFonts w:ascii="Times New Roman" w:hAnsi="Times New Roman" w:cs="Times New Roman"/>
          <w:sz w:val="24"/>
          <w:lang w:val="en-GB"/>
        </w:rPr>
        <w:t>.</w:t>
      </w:r>
    </w:p>
    <w:p w14:paraId="1C7555D1" w14:textId="484843D7" w:rsidR="00EB34DE" w:rsidRPr="00D737DC" w:rsidRDefault="009D6497" w:rsidP="0005624D">
      <w:pPr>
        <w:jc w:val="both"/>
        <w:rPr>
          <w:rFonts w:ascii="Times New Roman" w:hAnsi="Times New Roman" w:cs="Times New Roman"/>
          <w:sz w:val="24"/>
          <w:lang w:val="en-GB"/>
        </w:rPr>
      </w:pPr>
      <w:r w:rsidRPr="00D737DC">
        <w:rPr>
          <w:rFonts w:ascii="Times New Roman" w:hAnsi="Times New Roman" w:cs="Times New Roman"/>
          <w:sz w:val="24"/>
          <w:szCs w:val="24"/>
          <w:lang w:val="en-GB"/>
        </w:rPr>
        <w:t xml:space="preserve">It is </w:t>
      </w:r>
      <w:r w:rsidR="00110BD9" w:rsidRPr="00D737DC">
        <w:rPr>
          <w:rFonts w:ascii="Times New Roman" w:hAnsi="Times New Roman" w:cs="Times New Roman"/>
          <w:sz w:val="24"/>
          <w:szCs w:val="24"/>
          <w:lang w:val="en-GB"/>
        </w:rPr>
        <w:t xml:space="preserve">important </w:t>
      </w:r>
      <w:r w:rsidRPr="00D737DC">
        <w:rPr>
          <w:rFonts w:ascii="Times New Roman" w:hAnsi="Times New Roman" w:cs="Times New Roman"/>
          <w:sz w:val="24"/>
          <w:szCs w:val="24"/>
          <w:lang w:val="en-GB"/>
        </w:rPr>
        <w:t xml:space="preserve">that the </w:t>
      </w:r>
      <w:r w:rsidR="002331B8" w:rsidRPr="00D737DC">
        <w:rPr>
          <w:rFonts w:ascii="Times New Roman" w:hAnsi="Times New Roman" w:cs="Times New Roman"/>
          <w:sz w:val="24"/>
          <w:szCs w:val="24"/>
          <w:lang w:val="en-GB"/>
        </w:rPr>
        <w:t xml:space="preserve">next </w:t>
      </w:r>
      <w:r w:rsidRPr="00D737DC">
        <w:rPr>
          <w:rFonts w:ascii="Times New Roman" w:hAnsi="Times New Roman" w:cs="Times New Roman"/>
          <w:sz w:val="24"/>
          <w:szCs w:val="24"/>
          <w:lang w:val="en-GB"/>
        </w:rPr>
        <w:t xml:space="preserve">batches take the </w:t>
      </w:r>
      <w:r w:rsidR="003F7D2B" w:rsidRPr="00D737DC">
        <w:rPr>
          <w:rFonts w:ascii="Times New Roman" w:hAnsi="Times New Roman" w:cs="Times New Roman"/>
          <w:sz w:val="24"/>
          <w:szCs w:val="24"/>
          <w:lang w:val="en-GB"/>
        </w:rPr>
        <w:t xml:space="preserve">same </w:t>
      </w:r>
      <w:r w:rsidRPr="00D737DC">
        <w:rPr>
          <w:rFonts w:ascii="Times New Roman" w:hAnsi="Times New Roman" w:cs="Times New Roman"/>
          <w:sz w:val="24"/>
          <w:szCs w:val="24"/>
          <w:lang w:val="en-GB"/>
        </w:rPr>
        <w:t xml:space="preserve">route through the feed mill as the initial </w:t>
      </w:r>
      <w:r w:rsidR="00652F7B" w:rsidRPr="00D737DC">
        <w:rPr>
          <w:rFonts w:ascii="Times New Roman" w:hAnsi="Times New Roman" w:cs="Times New Roman"/>
          <w:sz w:val="24"/>
          <w:szCs w:val="24"/>
          <w:lang w:val="en-GB"/>
        </w:rPr>
        <w:t xml:space="preserve">mix </w:t>
      </w:r>
      <w:r w:rsidRPr="00D737DC">
        <w:rPr>
          <w:rFonts w:ascii="Times New Roman" w:hAnsi="Times New Roman" w:cs="Times New Roman"/>
          <w:sz w:val="24"/>
          <w:szCs w:val="24"/>
          <w:lang w:val="en-GB"/>
        </w:rPr>
        <w:t xml:space="preserve">formulated with the </w:t>
      </w:r>
      <w:r w:rsidR="005B2197" w:rsidRPr="00D737DC">
        <w:rPr>
          <w:rFonts w:ascii="Times New Roman" w:hAnsi="Times New Roman" w:cs="Times New Roman"/>
          <w:sz w:val="24"/>
          <w:szCs w:val="24"/>
          <w:lang w:val="en-GB"/>
        </w:rPr>
        <w:t>tracer</w:t>
      </w:r>
      <w:r w:rsidR="00920A88" w:rsidRPr="00D737DC">
        <w:rPr>
          <w:rFonts w:ascii="Times New Roman" w:hAnsi="Times New Roman" w:cs="Times New Roman"/>
          <w:sz w:val="24"/>
          <w:szCs w:val="24"/>
          <w:lang w:val="en-GB"/>
        </w:rPr>
        <w:t xml:space="preserve"> (Mix A)</w:t>
      </w:r>
      <w:r w:rsidR="00EC0E58" w:rsidRPr="00D737DC">
        <w:rPr>
          <w:rFonts w:ascii="Times New Roman" w:hAnsi="Times New Roman" w:cs="Times New Roman"/>
          <w:sz w:val="24"/>
          <w:szCs w:val="24"/>
          <w:lang w:val="en-GB"/>
        </w:rPr>
        <w:t xml:space="preserve">, including flushing </w:t>
      </w:r>
      <w:r w:rsidR="00652F7B" w:rsidRPr="00D737DC">
        <w:rPr>
          <w:rFonts w:ascii="Times New Roman" w:hAnsi="Times New Roman" w:cs="Times New Roman"/>
          <w:sz w:val="24"/>
          <w:szCs w:val="24"/>
          <w:lang w:val="en-GB"/>
        </w:rPr>
        <w:t>mix</w:t>
      </w:r>
      <w:r w:rsidR="00ED364E" w:rsidRPr="00D737DC">
        <w:rPr>
          <w:rFonts w:ascii="Times New Roman" w:hAnsi="Times New Roman" w:cs="Times New Roman"/>
          <w:sz w:val="24"/>
          <w:szCs w:val="24"/>
          <w:lang w:val="en-GB"/>
        </w:rPr>
        <w:t>,</w:t>
      </w:r>
      <w:r w:rsidR="00EC0E58" w:rsidRPr="00D737DC">
        <w:rPr>
          <w:rFonts w:ascii="Times New Roman" w:hAnsi="Times New Roman" w:cs="Times New Roman"/>
          <w:sz w:val="24"/>
          <w:szCs w:val="24"/>
          <w:lang w:val="en-GB"/>
        </w:rPr>
        <w:t xml:space="preserve"> if any</w:t>
      </w:r>
      <w:r w:rsidRPr="00D737DC">
        <w:rPr>
          <w:rFonts w:ascii="Times New Roman" w:hAnsi="Times New Roman" w:cs="Times New Roman"/>
          <w:sz w:val="24"/>
          <w:szCs w:val="24"/>
          <w:lang w:val="en-GB"/>
        </w:rPr>
        <w:t>.</w:t>
      </w:r>
    </w:p>
    <w:p w14:paraId="3E9B2B1C" w14:textId="77777777" w:rsidR="0005624D" w:rsidRPr="00D737DC" w:rsidRDefault="0005624D" w:rsidP="0005624D">
      <w:pPr>
        <w:jc w:val="both"/>
        <w:rPr>
          <w:rFonts w:ascii="Times New Roman" w:hAnsi="Times New Roman" w:cs="Times New Roman"/>
          <w:bCs/>
          <w:color w:val="000000"/>
          <w:sz w:val="24"/>
          <w:szCs w:val="24"/>
          <w:lang w:val="en-GB"/>
        </w:rPr>
      </w:pPr>
    </w:p>
    <w:p w14:paraId="69CC944F" w14:textId="6AB0F3C8" w:rsidR="00DB6139" w:rsidRPr="00D737DC" w:rsidRDefault="00DB6139" w:rsidP="0005624D">
      <w:pPr>
        <w:pStyle w:val="Heading2"/>
        <w:spacing w:before="0" w:after="200"/>
      </w:pPr>
      <w:bookmarkStart w:id="37" w:name="_Toc212708244"/>
      <w:bookmarkStart w:id="38" w:name="_Hlk199858185"/>
      <w:r w:rsidRPr="00D737DC">
        <w:t xml:space="preserve">5.2. Method of measurement </w:t>
      </w:r>
      <w:r w:rsidR="00595B2E" w:rsidRPr="00D737DC">
        <w:t>and number of analytical determinations</w:t>
      </w:r>
      <w:bookmarkEnd w:id="37"/>
    </w:p>
    <w:bookmarkEnd w:id="38"/>
    <w:p w14:paraId="75FB2B14" w14:textId="1BA669B5" w:rsidR="002C49C1" w:rsidRPr="00D737DC" w:rsidRDefault="002C49C1" w:rsidP="0005624D">
      <w:pPr>
        <w:jc w:val="both"/>
        <w:rPr>
          <w:rFonts w:ascii="Times New Roman" w:hAnsi="Times New Roman" w:cs="Times New Roman"/>
          <w:bCs/>
          <w:color w:val="000000"/>
          <w:sz w:val="24"/>
          <w:szCs w:val="24"/>
          <w:lang w:val="en-GB"/>
        </w:rPr>
      </w:pPr>
      <w:r w:rsidRPr="00D737DC">
        <w:rPr>
          <w:rFonts w:ascii="Times New Roman" w:hAnsi="Times New Roman" w:cs="Times New Roman"/>
          <w:bCs/>
          <w:color w:val="000000"/>
          <w:sz w:val="24"/>
          <w:szCs w:val="24"/>
          <w:lang w:val="en-GB"/>
        </w:rPr>
        <w:t xml:space="preserve">The following mixes </w:t>
      </w:r>
      <w:r w:rsidR="00572DD2" w:rsidRPr="00D737DC">
        <w:rPr>
          <w:rFonts w:ascii="Times New Roman" w:hAnsi="Times New Roman" w:cs="Times New Roman"/>
          <w:bCs/>
          <w:color w:val="000000"/>
          <w:sz w:val="24"/>
          <w:szCs w:val="24"/>
          <w:lang w:val="en-GB"/>
        </w:rPr>
        <w:t xml:space="preserve">should </w:t>
      </w:r>
      <w:r w:rsidRPr="00D737DC">
        <w:rPr>
          <w:rFonts w:ascii="Times New Roman" w:hAnsi="Times New Roman" w:cs="Times New Roman"/>
          <w:bCs/>
          <w:color w:val="000000"/>
          <w:sz w:val="24"/>
          <w:szCs w:val="24"/>
          <w:lang w:val="en-GB"/>
        </w:rPr>
        <w:t>be considered:</w:t>
      </w:r>
    </w:p>
    <w:p w14:paraId="3994FC5E" w14:textId="1A639385" w:rsidR="003A4A2C" w:rsidRPr="00D737DC" w:rsidRDefault="003A4A2C" w:rsidP="003A4A2C">
      <w:pPr>
        <w:pStyle w:val="ListParagraph"/>
        <w:numPr>
          <w:ilvl w:val="0"/>
          <w:numId w:val="15"/>
        </w:numPr>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Mix A</w:t>
      </w:r>
      <w:r w:rsidRPr="00D737DC">
        <w:rPr>
          <w:rFonts w:ascii="Times New Roman" w:hAnsi="Times New Roman" w:cs="Times New Roman"/>
          <w:bCs/>
          <w:color w:val="000000"/>
          <w:sz w:val="24"/>
          <w:szCs w:val="24"/>
          <w:vertAlign w:val="subscript"/>
        </w:rPr>
        <w:t>0</w:t>
      </w:r>
      <w:r w:rsidRPr="00D737DC">
        <w:rPr>
          <w:rFonts w:ascii="Times New Roman" w:hAnsi="Times New Roman" w:cs="Times New Roman"/>
          <w:bCs/>
          <w:color w:val="000000"/>
          <w:sz w:val="24"/>
          <w:szCs w:val="24"/>
        </w:rPr>
        <w:t>: mix of standard feed not supplemented with the tracer. Only necessary if trace elements or colouring agents are used as tracers, with a view to measure the</w:t>
      </w:r>
      <w:r w:rsidR="006A2AF6" w:rsidRPr="00D737DC">
        <w:rPr>
          <w:rFonts w:ascii="Times New Roman" w:hAnsi="Times New Roman" w:cs="Times New Roman"/>
          <w:bCs/>
          <w:color w:val="000000"/>
          <w:sz w:val="24"/>
          <w:szCs w:val="24"/>
        </w:rPr>
        <w:t>ir</w:t>
      </w:r>
      <w:r w:rsidRPr="00D737DC">
        <w:rPr>
          <w:rFonts w:ascii="Times New Roman" w:hAnsi="Times New Roman" w:cs="Times New Roman"/>
          <w:bCs/>
          <w:color w:val="000000"/>
          <w:sz w:val="24"/>
          <w:szCs w:val="24"/>
        </w:rPr>
        <w:t xml:space="preserve"> natural content in the feed.</w:t>
      </w:r>
      <w:r w:rsidR="00CB2995" w:rsidRPr="00D737DC">
        <w:rPr>
          <w:rFonts w:ascii="Times New Roman" w:hAnsi="Times New Roman" w:cs="Times New Roman"/>
          <w:bCs/>
          <w:color w:val="000000"/>
          <w:sz w:val="24"/>
          <w:szCs w:val="24"/>
        </w:rPr>
        <w:t xml:space="preserve"> At least samples should be collected inside or out of the mixer. The trace element (e.g. cobalt or manganese) or colouring agent content intrinsic to the feed should be determined.</w:t>
      </w:r>
    </w:p>
    <w:p w14:paraId="7ABD02A7" w14:textId="13FE8668" w:rsidR="002C49C1" w:rsidRPr="00D737DC" w:rsidRDefault="003F7D2B" w:rsidP="00332D3C">
      <w:pPr>
        <w:pStyle w:val="ListParagraph"/>
        <w:numPr>
          <w:ilvl w:val="0"/>
          <w:numId w:val="15"/>
        </w:numPr>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lastRenderedPageBreak/>
        <w:t>Mix A</w:t>
      </w:r>
      <w:r w:rsidR="004574A5" w:rsidRPr="00D737DC">
        <w:rPr>
          <w:rFonts w:ascii="Times New Roman" w:hAnsi="Times New Roman" w:cs="Times New Roman"/>
          <w:bCs/>
          <w:color w:val="000000"/>
          <w:sz w:val="24"/>
          <w:szCs w:val="24"/>
        </w:rPr>
        <w:t>/A’</w:t>
      </w:r>
      <w:r w:rsidRPr="00D737DC">
        <w:rPr>
          <w:rFonts w:ascii="Times New Roman" w:hAnsi="Times New Roman" w:cs="Times New Roman"/>
          <w:bCs/>
          <w:color w:val="000000"/>
          <w:sz w:val="24"/>
          <w:szCs w:val="24"/>
        </w:rPr>
        <w:t xml:space="preserve">: feed </w:t>
      </w:r>
      <w:r w:rsidR="004574A5" w:rsidRPr="00D737DC">
        <w:rPr>
          <w:rFonts w:ascii="Times New Roman" w:hAnsi="Times New Roman" w:cs="Times New Roman"/>
          <w:bCs/>
          <w:color w:val="000000"/>
          <w:sz w:val="24"/>
          <w:szCs w:val="24"/>
        </w:rPr>
        <w:t>with</w:t>
      </w:r>
      <w:r w:rsidRPr="00D737DC">
        <w:rPr>
          <w:rFonts w:ascii="Times New Roman" w:hAnsi="Times New Roman" w:cs="Times New Roman"/>
          <w:bCs/>
          <w:color w:val="000000"/>
          <w:sz w:val="24"/>
          <w:szCs w:val="24"/>
        </w:rPr>
        <w:t xml:space="preserve"> tracer</w:t>
      </w:r>
      <w:r w:rsidR="006A2AF6" w:rsidRPr="00D737DC">
        <w:rPr>
          <w:rFonts w:ascii="Times New Roman" w:hAnsi="Times New Roman" w:cs="Times New Roman"/>
          <w:bCs/>
          <w:color w:val="000000"/>
          <w:sz w:val="24"/>
          <w:szCs w:val="24"/>
        </w:rPr>
        <w:t xml:space="preserve"> (with similar composition to Mix A</w:t>
      </w:r>
      <w:r w:rsidR="006A2AF6" w:rsidRPr="00D737DC">
        <w:rPr>
          <w:rFonts w:ascii="Times New Roman" w:hAnsi="Times New Roman" w:cs="Times New Roman"/>
          <w:bCs/>
          <w:color w:val="000000"/>
          <w:sz w:val="24"/>
          <w:szCs w:val="24"/>
          <w:vertAlign w:val="subscript"/>
        </w:rPr>
        <w:t>0</w:t>
      </w:r>
      <w:r w:rsidR="006A2AF6" w:rsidRPr="00D737DC">
        <w:rPr>
          <w:rFonts w:ascii="Times New Roman" w:hAnsi="Times New Roman" w:cs="Times New Roman"/>
          <w:bCs/>
          <w:color w:val="000000"/>
          <w:sz w:val="24"/>
          <w:szCs w:val="24"/>
        </w:rPr>
        <w:t xml:space="preserve"> where appropriate)</w:t>
      </w:r>
      <w:r w:rsidR="004574A5" w:rsidRPr="00D737DC">
        <w:rPr>
          <w:rFonts w:ascii="Times New Roman" w:hAnsi="Times New Roman" w:cs="Times New Roman"/>
          <w:bCs/>
          <w:color w:val="000000"/>
          <w:sz w:val="24"/>
          <w:szCs w:val="24"/>
        </w:rPr>
        <w:t xml:space="preserve"> – as mentioned in point 3.2.3, i</w:t>
      </w:r>
      <w:r w:rsidR="004574A5" w:rsidRPr="00D737DC">
        <w:rPr>
          <w:rFonts w:ascii="Times New Roman" w:hAnsi="Times New Roman" w:cs="Times New Roman"/>
          <w:sz w:val="24"/>
        </w:rPr>
        <w:t>t is recommended to prepare two mixes (A and A’) with tracer to ensure that the final Mix A’ contains the tracer in sufficient amount for the subsequent tests</w:t>
      </w:r>
      <w:r w:rsidRPr="00D737DC">
        <w:rPr>
          <w:rFonts w:ascii="Times New Roman" w:hAnsi="Times New Roman" w:cs="Times New Roman"/>
          <w:bCs/>
          <w:color w:val="000000"/>
          <w:sz w:val="24"/>
          <w:szCs w:val="24"/>
        </w:rPr>
        <w:t>.</w:t>
      </w:r>
    </w:p>
    <w:p w14:paraId="39D0AEBF" w14:textId="71FFD767" w:rsidR="003F7D2B" w:rsidRPr="00D737DC" w:rsidRDefault="003F7D2B" w:rsidP="00332D3C">
      <w:pPr>
        <w:pStyle w:val="ListParagraph"/>
        <w:numPr>
          <w:ilvl w:val="0"/>
          <w:numId w:val="15"/>
        </w:numPr>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Mix B: standard feed, with no tracer added.</w:t>
      </w:r>
    </w:p>
    <w:p w14:paraId="697C2974" w14:textId="0A74EFBB" w:rsidR="003F7D2B" w:rsidRPr="00D737DC" w:rsidRDefault="002C49C1" w:rsidP="00332D3C">
      <w:pPr>
        <w:pStyle w:val="ListParagraph"/>
        <w:numPr>
          <w:ilvl w:val="0"/>
          <w:numId w:val="15"/>
        </w:numPr>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 xml:space="preserve">Mix </w:t>
      </w:r>
      <w:r w:rsidR="00123298" w:rsidRPr="00D737DC">
        <w:rPr>
          <w:rFonts w:ascii="Times New Roman" w:hAnsi="Times New Roman" w:cs="Times New Roman"/>
          <w:bCs/>
          <w:color w:val="000000"/>
          <w:sz w:val="24"/>
          <w:szCs w:val="24"/>
        </w:rPr>
        <w:t xml:space="preserve">C, </w:t>
      </w:r>
      <w:r w:rsidRPr="00D737DC">
        <w:rPr>
          <w:rFonts w:ascii="Times New Roman" w:hAnsi="Times New Roman" w:cs="Times New Roman"/>
          <w:bCs/>
          <w:color w:val="000000"/>
          <w:sz w:val="24"/>
          <w:szCs w:val="24"/>
        </w:rPr>
        <w:t>D</w:t>
      </w:r>
      <w:r w:rsidR="0065491B" w:rsidRPr="00D737DC">
        <w:rPr>
          <w:rFonts w:ascii="Times New Roman" w:hAnsi="Times New Roman" w:cs="Times New Roman"/>
          <w:bCs/>
          <w:color w:val="000000"/>
          <w:sz w:val="24"/>
          <w:szCs w:val="24"/>
        </w:rPr>
        <w:t>, etc</w:t>
      </w:r>
      <w:r w:rsidRPr="00D737DC">
        <w:rPr>
          <w:rFonts w:ascii="Times New Roman" w:hAnsi="Times New Roman" w:cs="Times New Roman"/>
          <w:bCs/>
          <w:color w:val="000000"/>
          <w:sz w:val="24"/>
          <w:szCs w:val="24"/>
        </w:rPr>
        <w:t xml:space="preserve">: </w:t>
      </w:r>
      <w:r w:rsidR="0060581C" w:rsidRPr="00D737DC">
        <w:rPr>
          <w:rFonts w:ascii="Times New Roman" w:hAnsi="Times New Roman" w:cs="Times New Roman"/>
          <w:bCs/>
          <w:color w:val="000000"/>
          <w:sz w:val="24"/>
          <w:szCs w:val="24"/>
        </w:rPr>
        <w:t>additional</w:t>
      </w:r>
      <w:r w:rsidR="003F7D2B" w:rsidRPr="00D737DC">
        <w:rPr>
          <w:rFonts w:ascii="Times New Roman" w:hAnsi="Times New Roman" w:cs="Times New Roman"/>
          <w:bCs/>
          <w:color w:val="000000"/>
          <w:sz w:val="24"/>
          <w:szCs w:val="24"/>
        </w:rPr>
        <w:t xml:space="preserve"> mix</w:t>
      </w:r>
      <w:r w:rsidR="0065491B" w:rsidRPr="00D737DC">
        <w:rPr>
          <w:rFonts w:ascii="Times New Roman" w:hAnsi="Times New Roman" w:cs="Times New Roman"/>
          <w:bCs/>
          <w:color w:val="000000"/>
          <w:sz w:val="24"/>
          <w:szCs w:val="24"/>
        </w:rPr>
        <w:t>es</w:t>
      </w:r>
      <w:r w:rsidR="003F7D2B" w:rsidRPr="00D737DC">
        <w:rPr>
          <w:rFonts w:ascii="Times New Roman" w:hAnsi="Times New Roman" w:cs="Times New Roman"/>
          <w:bCs/>
          <w:color w:val="000000"/>
          <w:sz w:val="24"/>
          <w:szCs w:val="24"/>
        </w:rPr>
        <w:t xml:space="preserve"> </w:t>
      </w:r>
      <w:r w:rsidR="00BE57FB" w:rsidRPr="00D737DC">
        <w:rPr>
          <w:rFonts w:ascii="Times New Roman" w:hAnsi="Times New Roman" w:cs="Times New Roman"/>
          <w:bCs/>
          <w:color w:val="000000"/>
          <w:sz w:val="24"/>
          <w:szCs w:val="24"/>
        </w:rPr>
        <w:t>of standard feed, with no tracer added</w:t>
      </w:r>
      <w:r w:rsidR="0060581C" w:rsidRPr="00D737DC">
        <w:rPr>
          <w:rFonts w:ascii="Times New Roman" w:hAnsi="Times New Roman" w:cs="Times New Roman"/>
          <w:bCs/>
          <w:color w:val="000000"/>
          <w:sz w:val="24"/>
          <w:szCs w:val="24"/>
        </w:rPr>
        <w:t>,</w:t>
      </w:r>
      <w:r w:rsidR="00BE57FB" w:rsidRPr="00D737DC">
        <w:rPr>
          <w:rFonts w:ascii="Times New Roman" w:hAnsi="Times New Roman" w:cs="Times New Roman"/>
          <w:bCs/>
          <w:color w:val="000000"/>
          <w:sz w:val="24"/>
          <w:szCs w:val="24"/>
        </w:rPr>
        <w:t xml:space="preserve"> </w:t>
      </w:r>
      <w:r w:rsidR="0065491B" w:rsidRPr="00D737DC">
        <w:rPr>
          <w:rFonts w:ascii="Times New Roman" w:hAnsi="Times New Roman" w:cs="Times New Roman"/>
          <w:bCs/>
          <w:color w:val="000000"/>
          <w:sz w:val="24"/>
          <w:szCs w:val="24"/>
        </w:rPr>
        <w:t xml:space="preserve">as </w:t>
      </w:r>
      <w:r w:rsidR="003F7D2B" w:rsidRPr="00D737DC">
        <w:rPr>
          <w:rFonts w:ascii="Times New Roman" w:hAnsi="Times New Roman" w:cs="Times New Roman"/>
          <w:bCs/>
          <w:color w:val="000000"/>
          <w:sz w:val="24"/>
          <w:szCs w:val="24"/>
        </w:rPr>
        <w:t>necessary</w:t>
      </w:r>
      <w:r w:rsidR="0065491B" w:rsidRPr="00D737DC">
        <w:rPr>
          <w:rFonts w:ascii="Times New Roman" w:hAnsi="Times New Roman" w:cs="Times New Roman"/>
          <w:bCs/>
          <w:color w:val="000000"/>
          <w:sz w:val="24"/>
          <w:szCs w:val="24"/>
        </w:rPr>
        <w:t xml:space="preserve">, </w:t>
      </w:r>
      <w:proofErr w:type="gramStart"/>
      <w:r w:rsidR="0065491B" w:rsidRPr="00D737DC">
        <w:rPr>
          <w:rFonts w:ascii="Times New Roman" w:hAnsi="Times New Roman" w:cs="Times New Roman"/>
          <w:bCs/>
          <w:color w:val="000000"/>
          <w:sz w:val="24"/>
          <w:szCs w:val="24"/>
        </w:rPr>
        <w:t xml:space="preserve">in particular </w:t>
      </w:r>
      <w:r w:rsidR="00CD1DF9" w:rsidRPr="00D737DC">
        <w:rPr>
          <w:rFonts w:ascii="Times New Roman" w:hAnsi="Times New Roman" w:cs="Times New Roman"/>
          <w:bCs/>
          <w:color w:val="000000"/>
          <w:sz w:val="24"/>
          <w:szCs w:val="24"/>
        </w:rPr>
        <w:t>for</w:t>
      </w:r>
      <w:proofErr w:type="gramEnd"/>
      <w:r w:rsidR="00CD1DF9" w:rsidRPr="00D737DC">
        <w:rPr>
          <w:rFonts w:ascii="Times New Roman" w:hAnsi="Times New Roman" w:cs="Times New Roman"/>
          <w:bCs/>
          <w:color w:val="000000"/>
          <w:sz w:val="24"/>
          <w:szCs w:val="24"/>
        </w:rPr>
        <w:t xml:space="preserve"> the lines used for the production of medicated feed with antimicrobial active substances in order </w:t>
      </w:r>
      <w:r w:rsidR="0065491B" w:rsidRPr="00D737DC">
        <w:rPr>
          <w:rFonts w:ascii="Times New Roman" w:hAnsi="Times New Roman" w:cs="Times New Roman"/>
          <w:bCs/>
          <w:color w:val="000000"/>
          <w:sz w:val="24"/>
          <w:szCs w:val="24"/>
        </w:rPr>
        <w:t xml:space="preserve">to </w:t>
      </w:r>
      <w:r w:rsidR="00EE42F7" w:rsidRPr="00D737DC">
        <w:rPr>
          <w:rFonts w:ascii="Times New Roman" w:hAnsi="Times New Roman" w:cs="Times New Roman"/>
          <w:bCs/>
          <w:color w:val="000000"/>
          <w:sz w:val="24"/>
          <w:szCs w:val="24"/>
        </w:rPr>
        <w:t xml:space="preserve">ensure compliance with </w:t>
      </w:r>
      <w:r w:rsidR="00CD1DF9" w:rsidRPr="00D737DC">
        <w:rPr>
          <w:rFonts w:ascii="Times New Roman" w:hAnsi="Times New Roman" w:cs="Times New Roman"/>
          <w:bCs/>
          <w:color w:val="000000"/>
          <w:sz w:val="24"/>
          <w:szCs w:val="24"/>
        </w:rPr>
        <w:t>the maximum levels of cross-contamination laid down in the Annex to Implementing Regulation 2024/1229</w:t>
      </w:r>
      <w:r w:rsidR="003F7D2B" w:rsidRPr="00D737DC">
        <w:rPr>
          <w:rFonts w:ascii="Times New Roman" w:hAnsi="Times New Roman" w:cs="Times New Roman"/>
          <w:bCs/>
          <w:color w:val="000000"/>
          <w:sz w:val="24"/>
          <w:szCs w:val="24"/>
        </w:rPr>
        <w:t>.</w:t>
      </w:r>
    </w:p>
    <w:p w14:paraId="5B4F3F06" w14:textId="7A2681A7" w:rsidR="003F7D2B" w:rsidRPr="00D737DC" w:rsidRDefault="11167219" w:rsidP="322CB210">
      <w:pPr>
        <w:jc w:val="both"/>
        <w:rPr>
          <w:rFonts w:ascii="Times New Roman" w:hAnsi="Times New Roman" w:cs="Times New Roman"/>
          <w:color w:val="000000"/>
          <w:sz w:val="24"/>
          <w:szCs w:val="24"/>
          <w:lang w:val="en-GB"/>
        </w:rPr>
      </w:pPr>
      <w:r w:rsidRPr="00D737DC">
        <w:rPr>
          <w:rFonts w:ascii="Times New Roman" w:hAnsi="Times New Roman" w:cs="Times New Roman"/>
          <w:color w:val="000000" w:themeColor="text1"/>
          <w:sz w:val="24"/>
          <w:szCs w:val="24"/>
          <w:lang w:val="en-GB"/>
        </w:rPr>
        <w:t xml:space="preserve">The feed </w:t>
      </w:r>
      <w:r w:rsidR="7A9C5E0A" w:rsidRPr="00D737DC">
        <w:rPr>
          <w:rFonts w:ascii="Times New Roman" w:hAnsi="Times New Roman" w:cs="Times New Roman"/>
          <w:color w:val="000000" w:themeColor="text1"/>
          <w:sz w:val="24"/>
          <w:szCs w:val="24"/>
          <w:lang w:val="en-GB"/>
        </w:rPr>
        <w:t>samples taken for the purposes of testing for cross</w:t>
      </w:r>
      <w:r w:rsidR="6980E6BF" w:rsidRPr="00D737DC">
        <w:rPr>
          <w:rFonts w:ascii="Times New Roman" w:hAnsi="Times New Roman" w:cs="Times New Roman"/>
          <w:color w:val="000000" w:themeColor="text1"/>
          <w:sz w:val="24"/>
          <w:szCs w:val="24"/>
          <w:lang w:val="en-GB"/>
        </w:rPr>
        <w:t>-</w:t>
      </w:r>
      <w:r w:rsidR="7A9C5E0A" w:rsidRPr="00D737DC">
        <w:rPr>
          <w:rFonts w:ascii="Times New Roman" w:hAnsi="Times New Roman" w:cs="Times New Roman"/>
          <w:color w:val="000000" w:themeColor="text1"/>
          <w:sz w:val="24"/>
          <w:szCs w:val="24"/>
          <w:lang w:val="en-GB"/>
        </w:rPr>
        <w:t xml:space="preserve">contamination </w:t>
      </w:r>
      <w:r w:rsidRPr="00D737DC">
        <w:rPr>
          <w:rFonts w:ascii="Times New Roman" w:hAnsi="Times New Roman" w:cs="Times New Roman"/>
          <w:color w:val="000000" w:themeColor="text1"/>
          <w:sz w:val="24"/>
          <w:szCs w:val="24"/>
          <w:lang w:val="en-GB"/>
        </w:rPr>
        <w:t>can be sampled after mixing for the homogeneity test.</w:t>
      </w:r>
    </w:p>
    <w:p w14:paraId="6AA8A114" w14:textId="3BB4C16E" w:rsidR="003F7D2B" w:rsidRPr="00D737DC" w:rsidRDefault="003F7D2B" w:rsidP="0005624D">
      <w:pPr>
        <w:pStyle w:val="ListParagraph"/>
        <w:ind w:left="0"/>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 xml:space="preserve">The sampling </w:t>
      </w:r>
      <w:r w:rsidR="00572DD2" w:rsidRPr="00D737DC">
        <w:rPr>
          <w:rFonts w:ascii="Times New Roman" w:hAnsi="Times New Roman" w:cs="Times New Roman"/>
          <w:bCs/>
          <w:color w:val="000000"/>
          <w:sz w:val="24"/>
          <w:szCs w:val="24"/>
        </w:rPr>
        <w:t xml:space="preserve">should </w:t>
      </w:r>
      <w:r w:rsidRPr="00D737DC">
        <w:rPr>
          <w:rFonts w:ascii="Times New Roman" w:hAnsi="Times New Roman" w:cs="Times New Roman"/>
          <w:bCs/>
          <w:color w:val="000000"/>
          <w:sz w:val="24"/>
          <w:szCs w:val="24"/>
        </w:rPr>
        <w:t>be distributed over the emptying/discharging time</w:t>
      </w:r>
      <w:r w:rsidR="006A57D9" w:rsidRPr="00D737DC">
        <w:rPr>
          <w:rFonts w:ascii="Times New Roman" w:hAnsi="Times New Roman" w:cs="Times New Roman"/>
          <w:bCs/>
          <w:color w:val="000000"/>
          <w:sz w:val="24"/>
          <w:szCs w:val="24"/>
        </w:rPr>
        <w:t xml:space="preserve"> of each mix</w:t>
      </w:r>
      <w:r w:rsidRPr="00D737DC">
        <w:rPr>
          <w:rFonts w:ascii="Times New Roman" w:hAnsi="Times New Roman" w:cs="Times New Roman"/>
          <w:bCs/>
          <w:color w:val="000000"/>
          <w:sz w:val="24"/>
          <w:szCs w:val="24"/>
        </w:rPr>
        <w:t xml:space="preserve">, and the first sample </w:t>
      </w:r>
      <w:r w:rsidR="00572DD2" w:rsidRPr="00D737DC">
        <w:rPr>
          <w:rFonts w:ascii="Times New Roman" w:hAnsi="Times New Roman" w:cs="Times New Roman"/>
          <w:bCs/>
          <w:color w:val="000000"/>
          <w:sz w:val="24"/>
          <w:szCs w:val="24"/>
        </w:rPr>
        <w:t xml:space="preserve">should </w:t>
      </w:r>
      <w:r w:rsidRPr="00D737DC">
        <w:rPr>
          <w:rFonts w:ascii="Times New Roman" w:hAnsi="Times New Roman" w:cs="Times New Roman"/>
          <w:bCs/>
          <w:color w:val="000000"/>
          <w:sz w:val="24"/>
          <w:szCs w:val="24"/>
        </w:rPr>
        <w:t xml:space="preserve">be collected when the discharging of </w:t>
      </w:r>
      <w:r w:rsidR="00CE73F5" w:rsidRPr="00D737DC">
        <w:rPr>
          <w:rFonts w:ascii="Times New Roman" w:hAnsi="Times New Roman" w:cs="Times New Roman"/>
          <w:bCs/>
          <w:color w:val="000000"/>
          <w:sz w:val="24"/>
          <w:szCs w:val="24"/>
        </w:rPr>
        <w:t xml:space="preserve">the final </w:t>
      </w:r>
      <w:r w:rsidRPr="00D737DC">
        <w:rPr>
          <w:rFonts w:ascii="Times New Roman" w:hAnsi="Times New Roman" w:cs="Times New Roman"/>
          <w:bCs/>
          <w:color w:val="000000"/>
          <w:sz w:val="24"/>
          <w:szCs w:val="24"/>
        </w:rPr>
        <w:t xml:space="preserve">mix </w:t>
      </w:r>
      <w:r w:rsidR="00516478" w:rsidRPr="00D737DC">
        <w:rPr>
          <w:rFonts w:ascii="Times New Roman" w:hAnsi="Times New Roman" w:cs="Times New Roman"/>
          <w:bCs/>
          <w:color w:val="000000"/>
          <w:sz w:val="24"/>
          <w:szCs w:val="24"/>
        </w:rPr>
        <w:t xml:space="preserve">with </w:t>
      </w:r>
      <w:r w:rsidR="006514B1" w:rsidRPr="00D737DC">
        <w:rPr>
          <w:rFonts w:ascii="Times New Roman" w:hAnsi="Times New Roman" w:cs="Times New Roman"/>
          <w:bCs/>
          <w:color w:val="000000"/>
          <w:sz w:val="24"/>
          <w:szCs w:val="24"/>
        </w:rPr>
        <w:t xml:space="preserve">the </w:t>
      </w:r>
      <w:r w:rsidR="00516478" w:rsidRPr="00D737DC">
        <w:rPr>
          <w:rFonts w:ascii="Times New Roman" w:hAnsi="Times New Roman" w:cs="Times New Roman"/>
          <w:bCs/>
          <w:color w:val="000000"/>
          <w:sz w:val="24"/>
          <w:szCs w:val="24"/>
        </w:rPr>
        <w:t>trace</w:t>
      </w:r>
      <w:r w:rsidR="006514B1" w:rsidRPr="00D737DC">
        <w:rPr>
          <w:rFonts w:ascii="Times New Roman" w:hAnsi="Times New Roman" w:cs="Times New Roman"/>
          <w:bCs/>
          <w:color w:val="000000"/>
          <w:sz w:val="24"/>
          <w:szCs w:val="24"/>
        </w:rPr>
        <w:t>r</w:t>
      </w:r>
      <w:r w:rsidR="00516478" w:rsidRPr="00D737DC">
        <w:rPr>
          <w:rFonts w:ascii="Times New Roman" w:hAnsi="Times New Roman" w:cs="Times New Roman"/>
          <w:bCs/>
          <w:color w:val="000000"/>
          <w:sz w:val="24"/>
          <w:szCs w:val="24"/>
        </w:rPr>
        <w:t xml:space="preserve"> (</w:t>
      </w:r>
      <w:r w:rsidR="00126264" w:rsidRPr="00D737DC">
        <w:rPr>
          <w:rFonts w:ascii="Times New Roman" w:hAnsi="Times New Roman" w:cs="Times New Roman"/>
          <w:bCs/>
          <w:color w:val="000000"/>
          <w:sz w:val="24"/>
          <w:szCs w:val="24"/>
        </w:rPr>
        <w:t xml:space="preserve">Mix </w:t>
      </w:r>
      <w:r w:rsidR="002C151E" w:rsidRPr="00D737DC">
        <w:rPr>
          <w:rFonts w:ascii="Times New Roman" w:hAnsi="Times New Roman" w:cs="Times New Roman"/>
          <w:bCs/>
          <w:color w:val="000000"/>
          <w:sz w:val="24"/>
          <w:szCs w:val="24"/>
        </w:rPr>
        <w:t xml:space="preserve">A or </w:t>
      </w:r>
      <w:r w:rsidR="006514B1" w:rsidRPr="00D737DC">
        <w:rPr>
          <w:rFonts w:ascii="Times New Roman" w:hAnsi="Times New Roman" w:cs="Times New Roman"/>
          <w:bCs/>
          <w:color w:val="000000"/>
          <w:sz w:val="24"/>
          <w:szCs w:val="24"/>
        </w:rPr>
        <w:t xml:space="preserve">Mix </w:t>
      </w:r>
      <w:r w:rsidR="002C151E" w:rsidRPr="00D737DC">
        <w:rPr>
          <w:rFonts w:ascii="Times New Roman" w:hAnsi="Times New Roman" w:cs="Times New Roman"/>
          <w:bCs/>
          <w:color w:val="000000"/>
          <w:sz w:val="24"/>
          <w:szCs w:val="24"/>
        </w:rPr>
        <w:t xml:space="preserve">A’) </w:t>
      </w:r>
      <w:r w:rsidRPr="00D737DC">
        <w:rPr>
          <w:rFonts w:ascii="Times New Roman" w:hAnsi="Times New Roman" w:cs="Times New Roman"/>
          <w:bCs/>
          <w:color w:val="000000"/>
          <w:sz w:val="24"/>
          <w:szCs w:val="24"/>
        </w:rPr>
        <w:t xml:space="preserve">arrives at the sampling point. Sampling continues until there is a considerable decrease in flow during the same </w:t>
      </w:r>
      <w:proofErr w:type="gramStart"/>
      <w:r w:rsidRPr="00D737DC">
        <w:rPr>
          <w:rFonts w:ascii="Times New Roman" w:hAnsi="Times New Roman" w:cs="Times New Roman"/>
          <w:bCs/>
          <w:color w:val="000000"/>
          <w:sz w:val="24"/>
          <w:szCs w:val="24"/>
        </w:rPr>
        <w:t>period of time</w:t>
      </w:r>
      <w:proofErr w:type="gramEnd"/>
      <w:r w:rsidRPr="00D737DC">
        <w:rPr>
          <w:rFonts w:ascii="Times New Roman" w:hAnsi="Times New Roman" w:cs="Times New Roman"/>
          <w:bCs/>
          <w:color w:val="000000"/>
          <w:sz w:val="24"/>
          <w:szCs w:val="24"/>
        </w:rPr>
        <w:t>. The content of the tracer added to the feed is determined in the different samples</w:t>
      </w:r>
      <w:r w:rsidR="00CB2995" w:rsidRPr="00D737DC">
        <w:rPr>
          <w:rFonts w:ascii="Times New Roman" w:hAnsi="Times New Roman" w:cs="Times New Roman"/>
          <w:bCs/>
          <w:color w:val="000000"/>
          <w:sz w:val="24"/>
          <w:szCs w:val="24"/>
        </w:rPr>
        <w:t xml:space="preserve"> </w:t>
      </w:r>
      <w:r w:rsidR="00CB2995" w:rsidRPr="00D737DC">
        <w:rPr>
          <w:rFonts w:ascii="Times New Roman" w:hAnsi="Times New Roman" w:cs="Times New Roman"/>
          <w:sz w:val="24"/>
          <w:szCs w:val="24"/>
        </w:rPr>
        <w:t>(and corrected by deducting the intrinsic content determined in the Mix A</w:t>
      </w:r>
      <w:r w:rsidR="00CB2995" w:rsidRPr="00D737DC">
        <w:rPr>
          <w:rFonts w:ascii="Times New Roman" w:hAnsi="Times New Roman" w:cs="Times New Roman"/>
          <w:sz w:val="24"/>
          <w:szCs w:val="24"/>
          <w:vertAlign w:val="subscript"/>
        </w:rPr>
        <w:t>0</w:t>
      </w:r>
      <w:r w:rsidR="00CB2995" w:rsidRPr="00D737DC">
        <w:rPr>
          <w:rFonts w:ascii="Times New Roman" w:hAnsi="Times New Roman" w:cs="Times New Roman"/>
          <w:sz w:val="24"/>
          <w:szCs w:val="24"/>
        </w:rPr>
        <w:t>, if applicable)</w:t>
      </w:r>
      <w:r w:rsidRPr="00D737DC">
        <w:rPr>
          <w:rFonts w:ascii="Times New Roman" w:hAnsi="Times New Roman" w:cs="Times New Roman"/>
          <w:bCs/>
          <w:color w:val="000000"/>
          <w:sz w:val="24"/>
          <w:szCs w:val="24"/>
        </w:rPr>
        <w:t xml:space="preserve">. </w:t>
      </w:r>
    </w:p>
    <w:p w14:paraId="47C97D65" w14:textId="25C9F950" w:rsidR="00BE57FB" w:rsidRPr="00D737DC" w:rsidRDefault="00BE57FB" w:rsidP="0005624D">
      <w:pPr>
        <w:pStyle w:val="ListParagraph"/>
        <w:ind w:left="0"/>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 xml:space="preserve">For all mixes, </w:t>
      </w:r>
      <w:proofErr w:type="gramStart"/>
      <w:r w:rsidRPr="00D737DC">
        <w:rPr>
          <w:rFonts w:ascii="Times New Roman" w:hAnsi="Times New Roman" w:cs="Times New Roman"/>
          <w:bCs/>
          <w:color w:val="000000"/>
          <w:sz w:val="24"/>
          <w:szCs w:val="24"/>
        </w:rPr>
        <w:t xml:space="preserve">a sufficient </w:t>
      </w:r>
      <w:r w:rsidR="00CF6850" w:rsidRPr="00D737DC">
        <w:rPr>
          <w:rFonts w:ascii="Times New Roman" w:hAnsi="Times New Roman" w:cs="Times New Roman"/>
          <w:bCs/>
          <w:color w:val="000000"/>
          <w:sz w:val="24"/>
          <w:szCs w:val="24"/>
        </w:rPr>
        <w:t>number</w:t>
      </w:r>
      <w:r w:rsidRPr="00D737DC">
        <w:rPr>
          <w:rFonts w:ascii="Times New Roman" w:hAnsi="Times New Roman" w:cs="Times New Roman"/>
          <w:bCs/>
          <w:color w:val="000000"/>
          <w:sz w:val="24"/>
          <w:szCs w:val="24"/>
        </w:rPr>
        <w:t xml:space="preserve"> of</w:t>
      </w:r>
      <w:proofErr w:type="gramEnd"/>
      <w:r w:rsidRPr="00D737DC">
        <w:rPr>
          <w:rFonts w:ascii="Times New Roman" w:hAnsi="Times New Roman" w:cs="Times New Roman"/>
          <w:bCs/>
          <w:color w:val="000000"/>
          <w:sz w:val="24"/>
          <w:szCs w:val="24"/>
        </w:rPr>
        <w:t xml:space="preserve"> samples </w:t>
      </w:r>
      <w:r w:rsidR="008C20C4" w:rsidRPr="00D737DC">
        <w:rPr>
          <w:rFonts w:ascii="Times New Roman" w:hAnsi="Times New Roman" w:cs="Times New Roman"/>
          <w:bCs/>
          <w:color w:val="000000"/>
          <w:sz w:val="24"/>
          <w:szCs w:val="24"/>
        </w:rPr>
        <w:t xml:space="preserve">should </w:t>
      </w:r>
      <w:r w:rsidRPr="00D737DC">
        <w:rPr>
          <w:rFonts w:ascii="Times New Roman" w:hAnsi="Times New Roman" w:cs="Times New Roman"/>
          <w:bCs/>
          <w:color w:val="000000"/>
          <w:sz w:val="24"/>
          <w:szCs w:val="24"/>
        </w:rPr>
        <w:t>be collected at the established sampling point.</w:t>
      </w:r>
      <w:r w:rsidR="00D5536F" w:rsidRPr="00D737DC">
        <w:rPr>
          <w:rFonts w:ascii="Times New Roman" w:hAnsi="Times New Roman" w:cs="Times New Roman"/>
          <w:bCs/>
          <w:color w:val="000000"/>
          <w:sz w:val="24"/>
          <w:szCs w:val="24"/>
        </w:rPr>
        <w:t xml:space="preserve"> The resulting samples may be pooled in different groups for analysis, as detailed in the following practical example:</w:t>
      </w:r>
    </w:p>
    <w:p w14:paraId="3B77C6A3" w14:textId="431D81D8" w:rsidR="00D5536F" w:rsidRPr="00D737DC" w:rsidRDefault="00D5536F" w:rsidP="00053D62">
      <w:pPr>
        <w:pStyle w:val="ListParagraph"/>
        <w:numPr>
          <w:ilvl w:val="0"/>
          <w:numId w:val="18"/>
        </w:numPr>
        <w:spacing w:after="0"/>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 xml:space="preserve">Take </w:t>
      </w:r>
      <w:r w:rsidR="000346C6" w:rsidRPr="00D737DC">
        <w:rPr>
          <w:rFonts w:ascii="Times New Roman" w:hAnsi="Times New Roman" w:cs="Times New Roman"/>
          <w:bCs/>
          <w:color w:val="000000"/>
          <w:sz w:val="24"/>
          <w:szCs w:val="24"/>
        </w:rPr>
        <w:t>and p</w:t>
      </w:r>
      <w:r w:rsidR="00053D62" w:rsidRPr="00D737DC">
        <w:rPr>
          <w:rFonts w:ascii="Times New Roman" w:hAnsi="Times New Roman" w:cs="Times New Roman"/>
          <w:bCs/>
          <w:color w:val="000000"/>
          <w:sz w:val="24"/>
          <w:szCs w:val="24"/>
        </w:rPr>
        <w:t xml:space="preserve">ool </w:t>
      </w:r>
      <w:r w:rsidR="000346C6" w:rsidRPr="00D737DC">
        <w:rPr>
          <w:rFonts w:ascii="Times New Roman" w:hAnsi="Times New Roman" w:cs="Times New Roman"/>
          <w:bCs/>
          <w:color w:val="000000"/>
          <w:sz w:val="24"/>
          <w:szCs w:val="24"/>
        </w:rPr>
        <w:t xml:space="preserve">several </w:t>
      </w:r>
      <w:r w:rsidR="003F7D2B" w:rsidRPr="00D737DC">
        <w:rPr>
          <w:rFonts w:ascii="Times New Roman" w:hAnsi="Times New Roman" w:cs="Times New Roman"/>
          <w:bCs/>
          <w:color w:val="000000"/>
          <w:sz w:val="24"/>
          <w:szCs w:val="24"/>
        </w:rPr>
        <w:t>sample</w:t>
      </w:r>
      <w:r w:rsidR="00053D62" w:rsidRPr="00D737DC">
        <w:rPr>
          <w:rFonts w:ascii="Times New Roman" w:hAnsi="Times New Roman" w:cs="Times New Roman"/>
          <w:bCs/>
          <w:color w:val="000000"/>
          <w:sz w:val="24"/>
          <w:szCs w:val="24"/>
        </w:rPr>
        <w:t>s</w:t>
      </w:r>
      <w:r w:rsidR="003F7D2B" w:rsidRPr="00D737DC">
        <w:rPr>
          <w:rFonts w:ascii="Times New Roman" w:hAnsi="Times New Roman" w:cs="Times New Roman"/>
          <w:bCs/>
          <w:color w:val="000000"/>
          <w:sz w:val="24"/>
          <w:szCs w:val="24"/>
        </w:rPr>
        <w:t xml:space="preserve"> from the final mix with tracer </w:t>
      </w:r>
      <w:r w:rsidR="002C151E" w:rsidRPr="00D737DC">
        <w:rPr>
          <w:rFonts w:ascii="Times New Roman" w:hAnsi="Times New Roman" w:cs="Times New Roman"/>
          <w:bCs/>
          <w:color w:val="000000"/>
          <w:sz w:val="24"/>
          <w:szCs w:val="24"/>
        </w:rPr>
        <w:t>(</w:t>
      </w:r>
      <w:r w:rsidR="00126264" w:rsidRPr="00D737DC">
        <w:rPr>
          <w:rFonts w:ascii="Times New Roman" w:hAnsi="Times New Roman" w:cs="Times New Roman"/>
          <w:bCs/>
          <w:color w:val="000000"/>
          <w:sz w:val="24"/>
          <w:szCs w:val="24"/>
        </w:rPr>
        <w:t>M</w:t>
      </w:r>
      <w:r w:rsidR="00975455" w:rsidRPr="00D737DC">
        <w:rPr>
          <w:rFonts w:ascii="Times New Roman" w:hAnsi="Times New Roman" w:cs="Times New Roman"/>
          <w:bCs/>
          <w:color w:val="000000"/>
          <w:sz w:val="24"/>
          <w:szCs w:val="24"/>
        </w:rPr>
        <w:t xml:space="preserve">ix </w:t>
      </w:r>
      <w:r w:rsidR="002C151E" w:rsidRPr="00D737DC">
        <w:rPr>
          <w:rFonts w:ascii="Times New Roman" w:hAnsi="Times New Roman" w:cs="Times New Roman"/>
          <w:bCs/>
          <w:color w:val="000000"/>
          <w:sz w:val="24"/>
          <w:szCs w:val="24"/>
        </w:rPr>
        <w:t xml:space="preserve">A or </w:t>
      </w:r>
      <w:r w:rsidR="007D7E85" w:rsidRPr="00D737DC">
        <w:rPr>
          <w:rFonts w:ascii="Times New Roman" w:hAnsi="Times New Roman" w:cs="Times New Roman"/>
          <w:bCs/>
          <w:color w:val="000000"/>
          <w:sz w:val="24"/>
          <w:szCs w:val="24"/>
        </w:rPr>
        <w:t xml:space="preserve">Mix </w:t>
      </w:r>
      <w:r w:rsidR="002C151E" w:rsidRPr="00D737DC">
        <w:rPr>
          <w:rFonts w:ascii="Times New Roman" w:hAnsi="Times New Roman" w:cs="Times New Roman"/>
          <w:bCs/>
          <w:color w:val="000000"/>
          <w:sz w:val="24"/>
          <w:szCs w:val="24"/>
        </w:rPr>
        <w:t>A’</w:t>
      </w:r>
      <w:r w:rsidR="00280C9B" w:rsidRPr="00D737DC">
        <w:rPr>
          <w:rFonts w:ascii="Times New Roman" w:hAnsi="Times New Roman" w:cs="Times New Roman"/>
          <w:bCs/>
          <w:color w:val="000000"/>
          <w:sz w:val="24"/>
          <w:szCs w:val="24"/>
        </w:rPr>
        <w:t>, = base level</w:t>
      </w:r>
      <w:r w:rsidR="002C151E" w:rsidRPr="00D737DC">
        <w:rPr>
          <w:rFonts w:ascii="Times New Roman" w:hAnsi="Times New Roman" w:cs="Times New Roman"/>
          <w:bCs/>
          <w:color w:val="000000"/>
          <w:sz w:val="24"/>
          <w:szCs w:val="24"/>
        </w:rPr>
        <w:t>)</w:t>
      </w:r>
      <w:r w:rsidR="00025A18" w:rsidRPr="00D737DC">
        <w:rPr>
          <w:rFonts w:ascii="Times New Roman" w:hAnsi="Times New Roman" w:cs="Times New Roman"/>
          <w:bCs/>
          <w:color w:val="000000"/>
          <w:sz w:val="24"/>
          <w:szCs w:val="24"/>
        </w:rPr>
        <w:t>, preferably right after the mixer</w:t>
      </w:r>
      <w:r w:rsidRPr="00D737DC">
        <w:rPr>
          <w:rFonts w:ascii="Times New Roman" w:hAnsi="Times New Roman" w:cs="Times New Roman"/>
          <w:bCs/>
          <w:color w:val="000000"/>
          <w:sz w:val="24"/>
          <w:szCs w:val="24"/>
        </w:rPr>
        <w:t>;</w:t>
      </w:r>
      <w:r w:rsidR="00AD3C43" w:rsidRPr="00D737DC">
        <w:rPr>
          <w:rFonts w:ascii="Times New Roman" w:hAnsi="Times New Roman" w:cs="Times New Roman"/>
          <w:bCs/>
          <w:color w:val="000000"/>
          <w:sz w:val="24"/>
          <w:szCs w:val="24"/>
        </w:rPr>
        <w:t xml:space="preserve"> analytical result = base level.</w:t>
      </w:r>
    </w:p>
    <w:p w14:paraId="02CF174E" w14:textId="1E0AEF2E" w:rsidR="00053D62" w:rsidRPr="00D737DC" w:rsidRDefault="00053D62" w:rsidP="00053D62">
      <w:pPr>
        <w:spacing w:after="0" w:line="240" w:lineRule="auto"/>
        <w:ind w:left="1068"/>
        <w:jc w:val="both"/>
        <w:rPr>
          <w:rFonts w:ascii="Times New Roman" w:hAnsi="Times New Roman" w:cs="Times New Roman"/>
          <w:sz w:val="24"/>
          <w:szCs w:val="24"/>
          <w:lang w:val="en-GB"/>
        </w:rPr>
      </w:pPr>
      <w:r w:rsidRPr="00D737DC">
        <w:rPr>
          <w:rFonts w:ascii="Times New Roman" w:hAnsi="Times New Roman" w:cs="Times New Roman"/>
          <w:bCs/>
          <w:color w:val="000000"/>
          <w:sz w:val="24"/>
          <w:szCs w:val="24"/>
        </w:rPr>
        <w:t xml:space="preserve">NB: when combining cross-contamination and homogeneity testing, the mean value </w:t>
      </w:r>
      <m:oMath>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x</m:t>
            </m:r>
          </m:e>
        </m:acc>
      </m:oMath>
      <w:r w:rsidRPr="00D737DC">
        <w:rPr>
          <w:rFonts w:ascii="Times New Roman" w:eastAsiaTheme="minorEastAsia" w:hAnsi="Times New Roman" w:cs="Times New Roman"/>
          <w:iCs/>
          <w:sz w:val="24"/>
          <w:szCs w:val="24"/>
          <w:lang w:val="en-GB"/>
        </w:rPr>
        <w:t xml:space="preserve"> </w:t>
      </w:r>
      <w:r w:rsidRPr="00D737DC">
        <w:rPr>
          <w:rFonts w:ascii="Times New Roman" w:eastAsiaTheme="minorEastAsia" w:hAnsi="Times New Roman" w:cs="Times New Roman"/>
          <w:sz w:val="24"/>
          <w:szCs w:val="24"/>
          <w:lang w:val="en-GB"/>
        </w:rPr>
        <w:t xml:space="preserve">determined in </w:t>
      </w:r>
      <w:r w:rsidR="000346C6" w:rsidRPr="00D737DC">
        <w:rPr>
          <w:rFonts w:ascii="Times New Roman" w:eastAsiaTheme="minorEastAsia" w:hAnsi="Times New Roman" w:cs="Times New Roman"/>
          <w:sz w:val="24"/>
          <w:szCs w:val="24"/>
          <w:lang w:val="en-GB"/>
        </w:rPr>
        <w:t xml:space="preserve">the 10 (or more) </w:t>
      </w:r>
      <w:r w:rsidRPr="00D737DC">
        <w:rPr>
          <w:rFonts w:ascii="Times New Roman" w:eastAsiaTheme="minorEastAsia" w:hAnsi="Times New Roman" w:cs="Times New Roman"/>
          <w:sz w:val="24"/>
          <w:szCs w:val="24"/>
          <w:lang w:val="en-GB"/>
        </w:rPr>
        <w:t xml:space="preserve">samples </w:t>
      </w:r>
      <w:r w:rsidR="000346C6" w:rsidRPr="00D737DC">
        <w:rPr>
          <w:rFonts w:ascii="Times New Roman" w:eastAsiaTheme="minorEastAsia" w:hAnsi="Times New Roman" w:cs="Times New Roman"/>
          <w:sz w:val="24"/>
          <w:szCs w:val="24"/>
          <w:lang w:val="en-GB"/>
        </w:rPr>
        <w:t xml:space="preserve">taken in the Mix A </w:t>
      </w:r>
      <w:r w:rsidRPr="00D737DC">
        <w:rPr>
          <w:rFonts w:ascii="Times New Roman" w:eastAsiaTheme="minorEastAsia" w:hAnsi="Times New Roman" w:cs="Times New Roman"/>
          <w:sz w:val="24"/>
          <w:szCs w:val="24"/>
          <w:lang w:val="en-GB"/>
        </w:rPr>
        <w:t>with tracer</w:t>
      </w:r>
      <w:r w:rsidR="000346C6" w:rsidRPr="00D737DC">
        <w:rPr>
          <w:rFonts w:ascii="Times New Roman" w:eastAsiaTheme="minorEastAsia" w:hAnsi="Times New Roman" w:cs="Times New Roman"/>
          <w:sz w:val="24"/>
          <w:szCs w:val="24"/>
          <w:lang w:val="en-GB"/>
        </w:rPr>
        <w:t>,</w:t>
      </w:r>
      <w:r w:rsidRPr="00D737DC">
        <w:rPr>
          <w:rFonts w:ascii="Times New Roman" w:eastAsiaTheme="minorEastAsia" w:hAnsi="Times New Roman" w:cs="Times New Roman"/>
          <w:sz w:val="24"/>
          <w:szCs w:val="24"/>
          <w:lang w:val="en-GB"/>
        </w:rPr>
        <w:t xml:space="preserve"> </w:t>
      </w:r>
      <w:r w:rsidR="000346C6" w:rsidRPr="00D737DC">
        <w:rPr>
          <w:rFonts w:ascii="Times New Roman" w:eastAsiaTheme="minorEastAsia" w:hAnsi="Times New Roman" w:cs="Times New Roman"/>
          <w:sz w:val="24"/>
          <w:szCs w:val="24"/>
          <w:lang w:val="en-GB"/>
        </w:rPr>
        <w:t xml:space="preserve">referred to in point 4.2, </w:t>
      </w:r>
      <w:r w:rsidRPr="00D737DC">
        <w:rPr>
          <w:rFonts w:ascii="Times New Roman" w:eastAsiaTheme="minorEastAsia" w:hAnsi="Times New Roman" w:cs="Times New Roman"/>
          <w:sz w:val="24"/>
          <w:szCs w:val="24"/>
          <w:lang w:val="en-GB"/>
        </w:rPr>
        <w:t>may be retained as base level.</w:t>
      </w:r>
    </w:p>
    <w:p w14:paraId="0527C020" w14:textId="32F7E07B" w:rsidR="00053D62" w:rsidRPr="00D737DC" w:rsidRDefault="00053D62" w:rsidP="00053D62">
      <w:pPr>
        <w:spacing w:after="0" w:line="240" w:lineRule="auto"/>
        <w:ind w:left="1068"/>
        <w:jc w:val="both"/>
        <w:rPr>
          <w:rFonts w:ascii="Times New Roman" w:hAnsi="Times New Roman" w:cs="Times New Roman"/>
          <w:sz w:val="24"/>
          <w:szCs w:val="24"/>
          <w:lang w:val="en-GB"/>
        </w:rPr>
      </w:pPr>
    </w:p>
    <w:p w14:paraId="3D1603B0" w14:textId="32C10149" w:rsidR="00D5536F" w:rsidRPr="00D737DC" w:rsidRDefault="00D5536F" w:rsidP="00332D3C">
      <w:pPr>
        <w:pStyle w:val="ListParagraph"/>
        <w:numPr>
          <w:ilvl w:val="0"/>
          <w:numId w:val="18"/>
        </w:numPr>
        <w:spacing w:after="0"/>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 xml:space="preserve">Take </w:t>
      </w:r>
      <w:r w:rsidR="00025A18" w:rsidRPr="00D737DC">
        <w:rPr>
          <w:rFonts w:ascii="Times New Roman" w:hAnsi="Times New Roman" w:cs="Times New Roman"/>
          <w:bCs/>
          <w:color w:val="000000"/>
          <w:sz w:val="24"/>
          <w:szCs w:val="24"/>
        </w:rPr>
        <w:t xml:space="preserve">30 samples </w:t>
      </w:r>
      <w:r w:rsidR="003F7D2B" w:rsidRPr="00D737DC">
        <w:rPr>
          <w:rFonts w:ascii="Times New Roman" w:hAnsi="Times New Roman" w:cs="Times New Roman"/>
          <w:bCs/>
          <w:color w:val="000000"/>
          <w:sz w:val="24"/>
          <w:szCs w:val="24"/>
        </w:rPr>
        <w:t xml:space="preserve">from each mix without tracer </w:t>
      </w:r>
      <w:r w:rsidR="00CE73F5" w:rsidRPr="00D737DC">
        <w:rPr>
          <w:rFonts w:ascii="Times New Roman" w:hAnsi="Times New Roman" w:cs="Times New Roman"/>
          <w:bCs/>
          <w:color w:val="000000"/>
          <w:sz w:val="24"/>
          <w:szCs w:val="24"/>
        </w:rPr>
        <w:t>(</w:t>
      </w:r>
      <w:r w:rsidR="00126264" w:rsidRPr="00D737DC">
        <w:rPr>
          <w:rFonts w:ascii="Times New Roman" w:hAnsi="Times New Roman" w:cs="Times New Roman"/>
          <w:bCs/>
          <w:color w:val="000000"/>
          <w:sz w:val="24"/>
          <w:szCs w:val="24"/>
        </w:rPr>
        <w:t>M</w:t>
      </w:r>
      <w:r w:rsidR="00975455" w:rsidRPr="00D737DC">
        <w:rPr>
          <w:rFonts w:ascii="Times New Roman" w:hAnsi="Times New Roman" w:cs="Times New Roman"/>
          <w:bCs/>
          <w:color w:val="000000"/>
          <w:sz w:val="24"/>
          <w:szCs w:val="24"/>
        </w:rPr>
        <w:t xml:space="preserve">ix </w:t>
      </w:r>
      <w:r w:rsidR="00CE73F5" w:rsidRPr="00D737DC">
        <w:rPr>
          <w:rFonts w:ascii="Times New Roman" w:hAnsi="Times New Roman" w:cs="Times New Roman"/>
          <w:bCs/>
          <w:color w:val="000000"/>
          <w:sz w:val="24"/>
          <w:szCs w:val="24"/>
        </w:rPr>
        <w:t>B</w:t>
      </w:r>
      <w:r w:rsidR="00F652BA" w:rsidRPr="00D737DC">
        <w:rPr>
          <w:rFonts w:ascii="Times New Roman" w:hAnsi="Times New Roman" w:cs="Times New Roman"/>
          <w:bCs/>
          <w:color w:val="000000"/>
          <w:sz w:val="24"/>
          <w:szCs w:val="24"/>
        </w:rPr>
        <w:t xml:space="preserve"> </w:t>
      </w:r>
      <w:r w:rsidR="00CE73F5" w:rsidRPr="00D737DC">
        <w:rPr>
          <w:rFonts w:ascii="Times New Roman" w:hAnsi="Times New Roman" w:cs="Times New Roman"/>
          <w:bCs/>
          <w:color w:val="000000"/>
          <w:sz w:val="24"/>
          <w:szCs w:val="24"/>
        </w:rPr>
        <w:t xml:space="preserve">and </w:t>
      </w:r>
      <w:r w:rsidR="00B41973" w:rsidRPr="00D737DC">
        <w:rPr>
          <w:rFonts w:ascii="Times New Roman" w:hAnsi="Times New Roman" w:cs="Times New Roman"/>
          <w:bCs/>
          <w:color w:val="000000"/>
          <w:sz w:val="24"/>
          <w:szCs w:val="24"/>
        </w:rPr>
        <w:t xml:space="preserve">possible </w:t>
      </w:r>
      <w:r w:rsidR="007D7E85" w:rsidRPr="00D737DC">
        <w:rPr>
          <w:rFonts w:ascii="Times New Roman" w:hAnsi="Times New Roman" w:cs="Times New Roman"/>
          <w:bCs/>
          <w:color w:val="000000"/>
          <w:sz w:val="24"/>
          <w:szCs w:val="24"/>
        </w:rPr>
        <w:t xml:space="preserve">Mix </w:t>
      </w:r>
      <w:r w:rsidR="00123298" w:rsidRPr="00D737DC">
        <w:rPr>
          <w:rFonts w:ascii="Times New Roman" w:hAnsi="Times New Roman" w:cs="Times New Roman"/>
          <w:bCs/>
          <w:color w:val="000000"/>
          <w:sz w:val="24"/>
          <w:szCs w:val="24"/>
        </w:rPr>
        <w:t xml:space="preserve">C, </w:t>
      </w:r>
      <w:r w:rsidR="00CE73F5" w:rsidRPr="00D737DC">
        <w:rPr>
          <w:rFonts w:ascii="Times New Roman" w:hAnsi="Times New Roman" w:cs="Times New Roman"/>
          <w:bCs/>
          <w:color w:val="000000"/>
          <w:sz w:val="24"/>
          <w:szCs w:val="24"/>
        </w:rPr>
        <w:t>D</w:t>
      </w:r>
      <w:r w:rsidR="00123298" w:rsidRPr="00D737DC">
        <w:rPr>
          <w:rFonts w:ascii="Times New Roman" w:hAnsi="Times New Roman" w:cs="Times New Roman"/>
          <w:bCs/>
          <w:color w:val="000000"/>
          <w:sz w:val="24"/>
          <w:szCs w:val="24"/>
        </w:rPr>
        <w:t>, etc.</w:t>
      </w:r>
      <w:r w:rsidR="00CE73F5" w:rsidRPr="00D737DC">
        <w:rPr>
          <w:rFonts w:ascii="Times New Roman" w:hAnsi="Times New Roman" w:cs="Times New Roman"/>
          <w:bCs/>
          <w:color w:val="000000"/>
          <w:sz w:val="24"/>
          <w:szCs w:val="24"/>
        </w:rPr>
        <w:t>)</w:t>
      </w:r>
      <w:r w:rsidR="003F7D2B" w:rsidRPr="00D737DC">
        <w:rPr>
          <w:rFonts w:ascii="Times New Roman" w:hAnsi="Times New Roman" w:cs="Times New Roman"/>
          <w:bCs/>
          <w:color w:val="000000"/>
          <w:sz w:val="24"/>
          <w:szCs w:val="24"/>
        </w:rPr>
        <w:t>.</w:t>
      </w:r>
    </w:p>
    <w:p w14:paraId="5C33047E" w14:textId="3D500816" w:rsidR="00D5536F" w:rsidRPr="00D737DC" w:rsidRDefault="005D3040" w:rsidP="00EE42F7">
      <w:pPr>
        <w:pStyle w:val="ListParagraph"/>
        <w:spacing w:after="0"/>
        <w:ind w:left="1068"/>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For each mix without tracer, t</w:t>
      </w:r>
      <w:r w:rsidR="003F7D2B" w:rsidRPr="00D737DC">
        <w:rPr>
          <w:rFonts w:ascii="Times New Roman" w:hAnsi="Times New Roman" w:cs="Times New Roman"/>
          <w:bCs/>
          <w:color w:val="000000"/>
          <w:sz w:val="24"/>
          <w:szCs w:val="24"/>
        </w:rPr>
        <w:t xml:space="preserve">he </w:t>
      </w:r>
      <w:r w:rsidR="00AC54EE" w:rsidRPr="00D737DC">
        <w:rPr>
          <w:rFonts w:ascii="Times New Roman" w:hAnsi="Times New Roman" w:cs="Times New Roman"/>
          <w:bCs/>
          <w:color w:val="000000"/>
          <w:sz w:val="24"/>
          <w:szCs w:val="24"/>
        </w:rPr>
        <w:t xml:space="preserve">30 </w:t>
      </w:r>
      <w:r w:rsidR="003F7D2B" w:rsidRPr="00D737DC">
        <w:rPr>
          <w:rFonts w:ascii="Times New Roman" w:hAnsi="Times New Roman" w:cs="Times New Roman"/>
          <w:bCs/>
          <w:color w:val="000000"/>
          <w:sz w:val="24"/>
          <w:szCs w:val="24"/>
        </w:rPr>
        <w:t>samples</w:t>
      </w:r>
      <w:r w:rsidR="00AC54EE" w:rsidRPr="00D737DC">
        <w:rPr>
          <w:rFonts w:ascii="Times New Roman" w:hAnsi="Times New Roman" w:cs="Times New Roman"/>
          <w:bCs/>
          <w:color w:val="000000"/>
          <w:sz w:val="24"/>
          <w:szCs w:val="24"/>
        </w:rPr>
        <w:t xml:space="preserve"> </w:t>
      </w:r>
      <w:r w:rsidR="003F7D2B" w:rsidRPr="00D737DC">
        <w:rPr>
          <w:rFonts w:ascii="Times New Roman" w:hAnsi="Times New Roman" w:cs="Times New Roman"/>
          <w:bCs/>
          <w:color w:val="000000"/>
          <w:sz w:val="24"/>
          <w:szCs w:val="24"/>
        </w:rPr>
        <w:t xml:space="preserve">are </w:t>
      </w:r>
      <w:r w:rsidR="00AD3C43" w:rsidRPr="00D737DC">
        <w:rPr>
          <w:rFonts w:ascii="Times New Roman" w:hAnsi="Times New Roman" w:cs="Times New Roman"/>
          <w:bCs/>
          <w:color w:val="000000"/>
          <w:sz w:val="24"/>
          <w:szCs w:val="24"/>
        </w:rPr>
        <w:t xml:space="preserve">pooled </w:t>
      </w:r>
      <w:r w:rsidR="003F7D2B" w:rsidRPr="00D737DC">
        <w:rPr>
          <w:rFonts w:ascii="Times New Roman" w:hAnsi="Times New Roman" w:cs="Times New Roman"/>
          <w:bCs/>
          <w:color w:val="000000"/>
          <w:sz w:val="24"/>
          <w:szCs w:val="24"/>
        </w:rPr>
        <w:t xml:space="preserve">in 3 groups: the </w:t>
      </w:r>
      <w:r w:rsidR="00AD3C43" w:rsidRPr="00D737DC">
        <w:rPr>
          <w:rFonts w:ascii="Times New Roman" w:hAnsi="Times New Roman" w:cs="Times New Roman"/>
          <w:bCs/>
          <w:color w:val="000000"/>
          <w:sz w:val="24"/>
          <w:szCs w:val="24"/>
        </w:rPr>
        <w:t xml:space="preserve">2 </w:t>
      </w:r>
      <w:r w:rsidR="003F7D2B" w:rsidRPr="00D737DC">
        <w:rPr>
          <w:rFonts w:ascii="Times New Roman" w:hAnsi="Times New Roman" w:cs="Times New Roman"/>
          <w:bCs/>
          <w:color w:val="000000"/>
          <w:sz w:val="24"/>
          <w:szCs w:val="24"/>
        </w:rPr>
        <w:t xml:space="preserve">first samples </w:t>
      </w:r>
      <w:r w:rsidR="00280C9B" w:rsidRPr="00D737DC">
        <w:rPr>
          <w:rFonts w:ascii="Times New Roman" w:hAnsi="Times New Roman" w:cs="Times New Roman"/>
          <w:bCs/>
          <w:color w:val="000000"/>
          <w:sz w:val="24"/>
          <w:szCs w:val="24"/>
        </w:rPr>
        <w:t xml:space="preserve">(= head level) </w:t>
      </w:r>
      <w:r w:rsidR="003F7D2B" w:rsidRPr="00D737DC">
        <w:rPr>
          <w:rFonts w:ascii="Times New Roman" w:hAnsi="Times New Roman" w:cs="Times New Roman"/>
          <w:bCs/>
          <w:color w:val="000000"/>
          <w:sz w:val="24"/>
          <w:szCs w:val="24"/>
        </w:rPr>
        <w:t xml:space="preserve">(in </w:t>
      </w:r>
      <w:r w:rsidR="00025A18" w:rsidRPr="00D737DC">
        <w:rPr>
          <w:rFonts w:ascii="Times New Roman" w:hAnsi="Times New Roman" w:cs="Times New Roman"/>
          <w:bCs/>
          <w:color w:val="000000"/>
          <w:sz w:val="24"/>
          <w:szCs w:val="24"/>
        </w:rPr>
        <w:t xml:space="preserve">each mix </w:t>
      </w:r>
      <w:r w:rsidR="003F7D2B" w:rsidRPr="00D737DC">
        <w:rPr>
          <w:rFonts w:ascii="Times New Roman" w:hAnsi="Times New Roman" w:cs="Times New Roman"/>
          <w:bCs/>
          <w:color w:val="000000"/>
          <w:sz w:val="24"/>
          <w:szCs w:val="24"/>
        </w:rPr>
        <w:t>they contain the main part of the tracer), the 6 last samples</w:t>
      </w:r>
      <w:r w:rsidR="00280C9B" w:rsidRPr="00D737DC">
        <w:rPr>
          <w:rFonts w:ascii="Times New Roman" w:hAnsi="Times New Roman" w:cs="Times New Roman"/>
          <w:bCs/>
          <w:color w:val="000000"/>
          <w:sz w:val="24"/>
          <w:szCs w:val="24"/>
        </w:rPr>
        <w:t xml:space="preserve"> (= </w:t>
      </w:r>
      <w:r w:rsidR="00675F45" w:rsidRPr="00D737DC">
        <w:rPr>
          <w:rFonts w:ascii="Times New Roman" w:hAnsi="Times New Roman" w:cs="Times New Roman"/>
          <w:bCs/>
          <w:color w:val="000000"/>
          <w:sz w:val="24"/>
          <w:szCs w:val="24"/>
        </w:rPr>
        <w:t>tail</w:t>
      </w:r>
      <w:r w:rsidR="00280C9B" w:rsidRPr="00D737DC">
        <w:rPr>
          <w:rFonts w:ascii="Times New Roman" w:hAnsi="Times New Roman" w:cs="Times New Roman"/>
          <w:bCs/>
          <w:color w:val="000000"/>
          <w:sz w:val="24"/>
          <w:szCs w:val="24"/>
        </w:rPr>
        <w:t xml:space="preserve"> level)</w:t>
      </w:r>
      <w:r w:rsidR="007D7E85" w:rsidRPr="00D737DC">
        <w:rPr>
          <w:rFonts w:ascii="Times New Roman" w:hAnsi="Times New Roman" w:cs="Times New Roman"/>
          <w:bCs/>
          <w:color w:val="000000"/>
          <w:sz w:val="24"/>
          <w:szCs w:val="24"/>
        </w:rPr>
        <w:t>,</w:t>
      </w:r>
      <w:r w:rsidR="003F7D2B" w:rsidRPr="00D737DC">
        <w:rPr>
          <w:rFonts w:ascii="Times New Roman" w:hAnsi="Times New Roman" w:cs="Times New Roman"/>
          <w:bCs/>
          <w:color w:val="000000"/>
          <w:sz w:val="24"/>
          <w:szCs w:val="24"/>
        </w:rPr>
        <w:t xml:space="preserve"> and the </w:t>
      </w:r>
      <w:r w:rsidR="00AD3C43" w:rsidRPr="00D737DC">
        <w:rPr>
          <w:rFonts w:ascii="Times New Roman" w:hAnsi="Times New Roman" w:cs="Times New Roman"/>
          <w:bCs/>
          <w:color w:val="000000"/>
          <w:sz w:val="24"/>
          <w:szCs w:val="24"/>
        </w:rPr>
        <w:t>remaining 22 samples</w:t>
      </w:r>
      <w:r w:rsidR="00280C9B" w:rsidRPr="00D737DC">
        <w:rPr>
          <w:rFonts w:ascii="Times New Roman" w:hAnsi="Times New Roman" w:cs="Times New Roman"/>
          <w:bCs/>
          <w:color w:val="000000"/>
          <w:sz w:val="24"/>
          <w:szCs w:val="24"/>
        </w:rPr>
        <w:t xml:space="preserve"> (= </w:t>
      </w:r>
      <w:r w:rsidR="00675F45" w:rsidRPr="00D737DC">
        <w:rPr>
          <w:rFonts w:ascii="Times New Roman" w:hAnsi="Times New Roman" w:cs="Times New Roman"/>
          <w:bCs/>
          <w:color w:val="000000"/>
          <w:sz w:val="24"/>
          <w:szCs w:val="24"/>
        </w:rPr>
        <w:t>body</w:t>
      </w:r>
      <w:r w:rsidR="00280C9B" w:rsidRPr="00D737DC">
        <w:rPr>
          <w:rFonts w:ascii="Times New Roman" w:hAnsi="Times New Roman" w:cs="Times New Roman"/>
          <w:bCs/>
          <w:color w:val="000000"/>
          <w:sz w:val="24"/>
          <w:szCs w:val="24"/>
        </w:rPr>
        <w:t xml:space="preserve"> level)</w:t>
      </w:r>
      <w:r w:rsidR="003F7D2B" w:rsidRPr="00D737DC">
        <w:rPr>
          <w:rFonts w:ascii="Times New Roman" w:hAnsi="Times New Roman" w:cs="Times New Roman"/>
          <w:bCs/>
          <w:color w:val="000000"/>
          <w:sz w:val="24"/>
          <w:szCs w:val="24"/>
        </w:rPr>
        <w:t>.</w:t>
      </w:r>
    </w:p>
    <w:p w14:paraId="1F7A9773" w14:textId="299CB062" w:rsidR="00FD1830" w:rsidRPr="00D737DC" w:rsidRDefault="00277407" w:rsidP="00FD1830">
      <w:pPr>
        <w:pStyle w:val="ListParagraph"/>
        <w:ind w:left="1068"/>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For each mi</w:t>
      </w:r>
      <w:r w:rsidR="00F25E65" w:rsidRPr="00D737DC">
        <w:rPr>
          <w:rFonts w:ascii="Times New Roman" w:hAnsi="Times New Roman" w:cs="Times New Roman"/>
          <w:bCs/>
          <w:color w:val="000000"/>
          <w:sz w:val="24"/>
          <w:szCs w:val="24"/>
        </w:rPr>
        <w:t>x</w:t>
      </w:r>
      <w:r w:rsidRPr="00D737DC">
        <w:rPr>
          <w:rFonts w:ascii="Times New Roman" w:hAnsi="Times New Roman" w:cs="Times New Roman"/>
          <w:bCs/>
          <w:color w:val="000000"/>
          <w:sz w:val="24"/>
          <w:szCs w:val="24"/>
        </w:rPr>
        <w:t xml:space="preserve">, the </w:t>
      </w:r>
      <w:r w:rsidR="003F7D2B" w:rsidRPr="00D737DC">
        <w:rPr>
          <w:rFonts w:ascii="Times New Roman" w:hAnsi="Times New Roman" w:cs="Times New Roman"/>
          <w:bCs/>
          <w:color w:val="000000"/>
          <w:sz w:val="24"/>
          <w:szCs w:val="24"/>
        </w:rPr>
        <w:t>samples of the 3 pooled groups are sent to be analysed separately</w:t>
      </w:r>
      <w:r w:rsidR="00AD3C43" w:rsidRPr="00D737DC">
        <w:rPr>
          <w:rFonts w:ascii="Times New Roman" w:hAnsi="Times New Roman" w:cs="Times New Roman"/>
          <w:bCs/>
          <w:color w:val="000000"/>
          <w:sz w:val="24"/>
          <w:szCs w:val="24"/>
        </w:rPr>
        <w:t xml:space="preserve">, resulting in 3 separate analytical results: head level, </w:t>
      </w:r>
      <w:r w:rsidR="00675F45" w:rsidRPr="00D737DC">
        <w:rPr>
          <w:rFonts w:ascii="Times New Roman" w:hAnsi="Times New Roman" w:cs="Times New Roman"/>
          <w:bCs/>
          <w:color w:val="000000"/>
          <w:sz w:val="24"/>
          <w:szCs w:val="24"/>
        </w:rPr>
        <w:t>body</w:t>
      </w:r>
      <w:r w:rsidR="00AD3C43" w:rsidRPr="00D737DC">
        <w:rPr>
          <w:rFonts w:ascii="Times New Roman" w:hAnsi="Times New Roman" w:cs="Times New Roman"/>
          <w:bCs/>
          <w:color w:val="000000"/>
          <w:sz w:val="24"/>
          <w:szCs w:val="24"/>
        </w:rPr>
        <w:t xml:space="preserve"> level and </w:t>
      </w:r>
      <w:r w:rsidR="00675F45" w:rsidRPr="00D737DC">
        <w:rPr>
          <w:rFonts w:ascii="Times New Roman" w:hAnsi="Times New Roman" w:cs="Times New Roman"/>
          <w:bCs/>
          <w:color w:val="000000"/>
          <w:sz w:val="24"/>
          <w:szCs w:val="24"/>
        </w:rPr>
        <w:t xml:space="preserve">tail </w:t>
      </w:r>
      <w:r w:rsidR="00AD3C43" w:rsidRPr="00D737DC">
        <w:rPr>
          <w:rFonts w:ascii="Times New Roman" w:hAnsi="Times New Roman" w:cs="Times New Roman"/>
          <w:bCs/>
          <w:color w:val="000000"/>
          <w:sz w:val="24"/>
          <w:szCs w:val="24"/>
        </w:rPr>
        <w:t>level</w:t>
      </w:r>
      <w:r w:rsidR="003F7D2B" w:rsidRPr="00D737DC">
        <w:rPr>
          <w:rFonts w:ascii="Times New Roman" w:hAnsi="Times New Roman" w:cs="Times New Roman"/>
          <w:bCs/>
          <w:color w:val="000000"/>
          <w:sz w:val="24"/>
          <w:szCs w:val="24"/>
        </w:rPr>
        <w:t xml:space="preserve">. </w:t>
      </w:r>
    </w:p>
    <w:p w14:paraId="53BDA7CF" w14:textId="2597D43A" w:rsidR="000346C6" w:rsidRPr="00D737DC" w:rsidRDefault="009B0936" w:rsidP="0005624D">
      <w:pPr>
        <w:pStyle w:val="ListParagraph"/>
        <w:ind w:left="1068"/>
        <w:contextualSpacing w:val="0"/>
        <w:jc w:val="both"/>
        <w:rPr>
          <w:rFonts w:ascii="Times New Roman" w:hAnsi="Times New Roman" w:cs="Times New Roman"/>
          <w:bCs/>
          <w:color w:val="000000"/>
          <w:sz w:val="24"/>
          <w:szCs w:val="24"/>
        </w:rPr>
      </w:pPr>
      <w:r w:rsidRPr="00D737DC">
        <w:rPr>
          <w:noProof/>
          <w:sz w:val="16"/>
          <w:szCs w:val="16"/>
        </w:rPr>
        <mc:AlternateContent>
          <mc:Choice Requires="wpg">
            <w:drawing>
              <wp:anchor distT="0" distB="0" distL="114300" distR="114300" simplePos="0" relativeHeight="251744256" behindDoc="0" locked="0" layoutInCell="1" allowOverlap="1" wp14:anchorId="4CB56B65" wp14:editId="2EB4FD51">
                <wp:simplePos x="0" y="0"/>
                <wp:positionH relativeFrom="column">
                  <wp:posOffset>635238</wp:posOffset>
                </wp:positionH>
                <wp:positionV relativeFrom="paragraph">
                  <wp:posOffset>-414</wp:posOffset>
                </wp:positionV>
                <wp:extent cx="5068949" cy="1221597"/>
                <wp:effectExtent l="0" t="19050" r="36830" b="0"/>
                <wp:wrapNone/>
                <wp:docPr id="201358822" name="Group 4"/>
                <wp:cNvGraphicFramePr/>
                <a:graphic xmlns:a="http://schemas.openxmlformats.org/drawingml/2006/main">
                  <a:graphicData uri="http://schemas.microsoft.com/office/word/2010/wordprocessingGroup">
                    <wpg:wgp>
                      <wpg:cNvGrpSpPr/>
                      <wpg:grpSpPr>
                        <a:xfrm>
                          <a:off x="0" y="0"/>
                          <a:ext cx="5068949" cy="1221597"/>
                          <a:chOff x="74476" y="0"/>
                          <a:chExt cx="5068949" cy="1221597"/>
                        </a:xfrm>
                      </wpg:grpSpPr>
                      <pic:pic xmlns:pic="http://schemas.openxmlformats.org/drawingml/2006/picture">
                        <pic:nvPicPr>
                          <pic:cNvPr id="1375754923" name="Picture 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798549" y="531245"/>
                            <a:ext cx="3070225" cy="256540"/>
                          </a:xfrm>
                          <a:prstGeom prst="rect">
                            <a:avLst/>
                          </a:prstGeom>
                        </pic:spPr>
                      </pic:pic>
                      <wps:wsp>
                        <wps:cNvPr id="2053141508" name="Arrow: Right 1"/>
                        <wps:cNvSpPr/>
                        <wps:spPr>
                          <a:xfrm>
                            <a:off x="82752" y="0"/>
                            <a:ext cx="5060673" cy="2880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572269" y="63702"/>
                            <a:ext cx="1777935" cy="163307"/>
                          </a:xfrm>
                          <a:prstGeom prst="rect">
                            <a:avLst/>
                          </a:prstGeom>
                          <a:noFill/>
                          <a:ln w="9525">
                            <a:noFill/>
                            <a:miter lim="800000"/>
                            <a:headEnd/>
                            <a:tailEnd/>
                          </a:ln>
                        </wps:spPr>
                        <wps:txbx>
                          <w:txbxContent>
                            <w:p w14:paraId="47DA7DEE" w14:textId="015D8119" w:rsidR="005D3040" w:rsidRPr="00764275" w:rsidRDefault="00764275" w:rsidP="009B0936">
                              <w:pPr>
                                <w:jc w:val="center"/>
                                <w:rPr>
                                  <w:sz w:val="20"/>
                                  <w:szCs w:val="20"/>
                                  <w:lang w:val="en-GB"/>
                                </w:rPr>
                              </w:pPr>
                              <w:r w:rsidRPr="00764275">
                                <w:rPr>
                                  <w:rFonts w:ascii="Times New Roman" w:hAnsi="Times New Roman" w:cs="Times New Roman"/>
                                  <w:bCs/>
                                  <w:color w:val="000000"/>
                                  <w:sz w:val="18"/>
                                  <w:szCs w:val="18"/>
                                  <w:lang w:val="en-GB"/>
                                </w:rPr>
                                <w:t>Emptying / discharging</w:t>
                              </w:r>
                              <w:r w:rsidR="009B0936">
                                <w:rPr>
                                  <w:rFonts w:ascii="Times New Roman" w:hAnsi="Times New Roman" w:cs="Times New Roman"/>
                                  <w:bCs/>
                                  <w:color w:val="000000"/>
                                  <w:sz w:val="18"/>
                                  <w:szCs w:val="18"/>
                                  <w:lang w:val="en-GB"/>
                                </w:rPr>
                                <w:t xml:space="preserve"> timeline</w:t>
                              </w:r>
                            </w:p>
                          </w:txbxContent>
                        </wps:txbx>
                        <wps:bodyPr rot="0" vert="horz" wrap="square" lIns="0" tIns="0" rIns="0" bIns="0" anchor="t" anchorCtr="0">
                          <a:noAutofit/>
                        </wps:bodyPr>
                      </wps:wsp>
                      <wps:wsp>
                        <wps:cNvPr id="347725938" name="Left Brace 3"/>
                        <wps:cNvSpPr/>
                        <wps:spPr>
                          <a:xfrm rot="16200000">
                            <a:off x="2284567" y="-804551"/>
                            <a:ext cx="105155" cy="3194671"/>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53304" name="Left Brace 3"/>
                        <wps:cNvSpPr/>
                        <wps:spPr>
                          <a:xfrm rot="16200000">
                            <a:off x="4539208" y="328812"/>
                            <a:ext cx="92238" cy="910792"/>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1162461" name="Left Brace 3"/>
                        <wps:cNvSpPr/>
                        <wps:spPr>
                          <a:xfrm rot="16200000">
                            <a:off x="311106" y="527896"/>
                            <a:ext cx="98425" cy="529984"/>
                          </a:xfrm>
                          <a:prstGeom prst="lef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4017412" name="Text Box 2"/>
                        <wps:cNvSpPr txBox="1">
                          <a:spLocks noChangeArrowheads="1"/>
                        </wps:cNvSpPr>
                        <wps:spPr bwMode="auto">
                          <a:xfrm>
                            <a:off x="95168" y="833287"/>
                            <a:ext cx="523210" cy="377583"/>
                          </a:xfrm>
                          <a:prstGeom prst="rect">
                            <a:avLst/>
                          </a:prstGeom>
                          <a:noFill/>
                          <a:ln w="9525">
                            <a:noFill/>
                            <a:miter lim="800000"/>
                            <a:headEnd/>
                            <a:tailEnd/>
                          </a:ln>
                        </wps:spPr>
                        <wps:txbx>
                          <w:txbxContent>
                            <w:p w14:paraId="77A4DBFA" w14:textId="1B2BD483" w:rsidR="00FD1830" w:rsidRPr="00B252DE" w:rsidRDefault="005D3040" w:rsidP="00FD1830">
                              <w:pPr>
                                <w:spacing w:after="0" w:line="240" w:lineRule="auto"/>
                                <w:jc w:val="center"/>
                                <w:rPr>
                                  <w:rFonts w:ascii="Times New Roman" w:hAnsi="Times New Roman" w:cs="Times New Roman"/>
                                  <w:bCs/>
                                  <w:color w:val="000000"/>
                                  <w:sz w:val="16"/>
                                  <w:szCs w:val="16"/>
                                  <w:lang w:val="en-IE"/>
                                </w:rPr>
                              </w:pPr>
                              <w:r w:rsidRPr="00B252DE">
                                <w:rPr>
                                  <w:rFonts w:ascii="Times New Roman" w:hAnsi="Times New Roman" w:cs="Times New Roman"/>
                                  <w:bCs/>
                                  <w:color w:val="000000"/>
                                  <w:sz w:val="16"/>
                                  <w:szCs w:val="16"/>
                                  <w:lang w:val="en-IE"/>
                                </w:rPr>
                                <w:t>Head level</w:t>
                              </w:r>
                            </w:p>
                            <w:p w14:paraId="45F5C5AE" w14:textId="476DCA15" w:rsidR="005D3040" w:rsidRPr="00B252DE" w:rsidRDefault="00FD1830" w:rsidP="00FD1830">
                              <w:pPr>
                                <w:spacing w:after="0" w:line="240" w:lineRule="auto"/>
                                <w:jc w:val="center"/>
                                <w:rPr>
                                  <w:sz w:val="16"/>
                                  <w:szCs w:val="16"/>
                                  <w:lang w:val="en-IE"/>
                                </w:rPr>
                              </w:pPr>
                              <w:r w:rsidRPr="00B252DE">
                                <w:rPr>
                                  <w:rFonts w:ascii="Times New Roman" w:hAnsi="Times New Roman" w:cs="Times New Roman"/>
                                  <w:bCs/>
                                  <w:color w:val="000000"/>
                                  <w:sz w:val="14"/>
                                  <w:szCs w:val="14"/>
                                  <w:lang w:val="en-IE"/>
                                </w:rPr>
                                <w:t xml:space="preserve">Pool the 2 </w:t>
                              </w:r>
                              <w:r w:rsidR="009B0936" w:rsidRPr="00B252DE">
                                <w:rPr>
                                  <w:rFonts w:ascii="Times New Roman" w:hAnsi="Times New Roman" w:cs="Times New Roman"/>
                                  <w:bCs/>
                                  <w:color w:val="000000"/>
                                  <w:sz w:val="14"/>
                                  <w:szCs w:val="14"/>
                                  <w:lang w:val="en-IE"/>
                                </w:rPr>
                                <w:t>samples</w:t>
                              </w:r>
                              <w:r w:rsidR="00B252DE">
                                <w:rPr>
                                  <w:noProof/>
                                </w:rPr>
                                <w:drawing>
                                  <wp:inline distT="0" distB="0" distL="0" distR="0" wp14:anchorId="43E46BBA" wp14:editId="2D05AA9E">
                                    <wp:extent cx="320722" cy="320722"/>
                                    <wp:effectExtent l="0" t="0" r="3175" b="3175"/>
                                    <wp:docPr id="1668826490" name="Picture 2" descr="Mini shovel for garden or sandbox by Damiano_PL |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ni shovel for garden or sandbox by Damiano_PL | Download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883" cy="327883"/>
                                            </a:xfrm>
                                            <a:prstGeom prst="rect">
                                              <a:avLst/>
                                            </a:prstGeom>
                                            <a:noFill/>
                                            <a:ln>
                                              <a:noFill/>
                                            </a:ln>
                                          </pic:spPr>
                                        </pic:pic>
                                      </a:graphicData>
                                    </a:graphic>
                                  </wp:inline>
                                </w:drawing>
                              </w:r>
                              <w:r w:rsidRPr="00B252DE">
                                <w:rPr>
                                  <w:rFonts w:ascii="Times New Roman" w:hAnsi="Times New Roman" w:cs="Times New Roman"/>
                                  <w:bCs/>
                                  <w:color w:val="000000"/>
                                  <w:sz w:val="14"/>
                                  <w:szCs w:val="14"/>
                                  <w:lang w:val="en-IE"/>
                                </w:rPr>
                                <w:t>es</w:t>
                              </w:r>
                            </w:p>
                          </w:txbxContent>
                        </wps:txbx>
                        <wps:bodyPr rot="0" vert="horz" wrap="square" lIns="0" tIns="0" rIns="0" bIns="0" anchor="t" anchorCtr="0">
                          <a:noAutofit/>
                        </wps:bodyPr>
                      </wps:wsp>
                      <wps:wsp>
                        <wps:cNvPr id="602109936" name="Text Box 2"/>
                        <wps:cNvSpPr txBox="1">
                          <a:spLocks noChangeArrowheads="1"/>
                        </wps:cNvSpPr>
                        <wps:spPr bwMode="auto">
                          <a:xfrm>
                            <a:off x="2072918" y="829149"/>
                            <a:ext cx="504968" cy="392448"/>
                          </a:xfrm>
                          <a:prstGeom prst="rect">
                            <a:avLst/>
                          </a:prstGeom>
                          <a:noFill/>
                          <a:ln w="9525">
                            <a:noFill/>
                            <a:miter lim="800000"/>
                            <a:headEnd/>
                            <a:tailEnd/>
                          </a:ln>
                        </wps:spPr>
                        <wps:txbx>
                          <w:txbxContent>
                            <w:p w14:paraId="266870BD" w14:textId="48C0F565" w:rsidR="005D3040" w:rsidRPr="005A24A0" w:rsidRDefault="005D3040" w:rsidP="00FD1830">
                              <w:pPr>
                                <w:spacing w:after="0" w:line="240" w:lineRule="auto"/>
                                <w:jc w:val="center"/>
                                <w:rPr>
                                  <w:rFonts w:ascii="Times New Roman" w:hAnsi="Times New Roman" w:cs="Times New Roman"/>
                                  <w:bCs/>
                                  <w:color w:val="000000"/>
                                  <w:sz w:val="16"/>
                                  <w:szCs w:val="16"/>
                                  <w:lang w:val="fr-BE"/>
                                </w:rPr>
                              </w:pPr>
                              <w:r w:rsidRPr="005A24A0">
                                <w:rPr>
                                  <w:rFonts w:ascii="Times New Roman" w:hAnsi="Times New Roman" w:cs="Times New Roman"/>
                                  <w:bCs/>
                                  <w:color w:val="000000"/>
                                  <w:sz w:val="16"/>
                                  <w:szCs w:val="16"/>
                                  <w:lang w:val="fr-BE"/>
                                </w:rPr>
                                <w:t>Body level</w:t>
                              </w:r>
                            </w:p>
                            <w:p w14:paraId="206DA66F" w14:textId="52AEEF4F" w:rsidR="00FD1830" w:rsidRPr="005D3040" w:rsidRDefault="00FD1830" w:rsidP="00FD1830">
                              <w:pPr>
                                <w:spacing w:after="0" w:line="240" w:lineRule="auto"/>
                                <w:jc w:val="center"/>
                                <w:rPr>
                                  <w:sz w:val="16"/>
                                  <w:szCs w:val="16"/>
                                  <w:lang w:val="fr-BE"/>
                                </w:rPr>
                              </w:pPr>
                              <w:r>
                                <w:rPr>
                                  <w:rFonts w:ascii="Times New Roman" w:hAnsi="Times New Roman" w:cs="Times New Roman"/>
                                  <w:bCs/>
                                  <w:color w:val="000000"/>
                                  <w:sz w:val="14"/>
                                  <w:szCs w:val="14"/>
                                  <w:lang w:val="fr-BE"/>
                                </w:rPr>
                                <w:t>Pool the 2</w:t>
                              </w:r>
                              <w:r w:rsidR="005A24A0">
                                <w:rPr>
                                  <w:rFonts w:ascii="Times New Roman" w:hAnsi="Times New Roman" w:cs="Times New Roman"/>
                                  <w:bCs/>
                                  <w:color w:val="000000"/>
                                  <w:sz w:val="14"/>
                                  <w:szCs w:val="14"/>
                                  <w:lang w:val="fr-BE"/>
                                </w:rPr>
                                <w:t>2</w:t>
                              </w:r>
                              <w:r>
                                <w:rPr>
                                  <w:rFonts w:ascii="Times New Roman" w:hAnsi="Times New Roman" w:cs="Times New Roman"/>
                                  <w:bCs/>
                                  <w:color w:val="000000"/>
                                  <w:sz w:val="14"/>
                                  <w:szCs w:val="14"/>
                                  <w:lang w:val="fr-BE"/>
                                </w:rPr>
                                <w:t xml:space="preserve"> samples</w:t>
                              </w:r>
                            </w:p>
                          </w:txbxContent>
                        </wps:txbx>
                        <wps:bodyPr rot="0" vert="horz" wrap="square" lIns="0" tIns="0" rIns="0" bIns="0" anchor="t" anchorCtr="0">
                          <a:noAutofit/>
                        </wps:bodyPr>
                      </wps:wsp>
                      <wps:wsp>
                        <wps:cNvPr id="1468705357" name="Text Box 2"/>
                        <wps:cNvSpPr txBox="1">
                          <a:spLocks noChangeArrowheads="1"/>
                        </wps:cNvSpPr>
                        <wps:spPr bwMode="auto">
                          <a:xfrm>
                            <a:off x="4394086" y="825012"/>
                            <a:ext cx="409553" cy="386633"/>
                          </a:xfrm>
                          <a:prstGeom prst="rect">
                            <a:avLst/>
                          </a:prstGeom>
                          <a:noFill/>
                          <a:ln w="9525">
                            <a:noFill/>
                            <a:miter lim="800000"/>
                            <a:headEnd/>
                            <a:tailEnd/>
                          </a:ln>
                        </wps:spPr>
                        <wps:txbx>
                          <w:txbxContent>
                            <w:p w14:paraId="2986EA56" w14:textId="2F1EB84B" w:rsidR="005D3040" w:rsidRPr="005A24A0" w:rsidRDefault="005D3040" w:rsidP="00FD1830">
                              <w:pPr>
                                <w:spacing w:after="0" w:line="240" w:lineRule="auto"/>
                                <w:jc w:val="center"/>
                                <w:rPr>
                                  <w:rFonts w:ascii="Times New Roman" w:hAnsi="Times New Roman" w:cs="Times New Roman"/>
                                  <w:bCs/>
                                  <w:color w:val="000000"/>
                                  <w:sz w:val="16"/>
                                  <w:szCs w:val="16"/>
                                  <w:lang w:val="fr-BE"/>
                                </w:rPr>
                              </w:pPr>
                              <w:r w:rsidRPr="005A24A0">
                                <w:rPr>
                                  <w:rFonts w:ascii="Times New Roman" w:hAnsi="Times New Roman" w:cs="Times New Roman"/>
                                  <w:bCs/>
                                  <w:color w:val="000000"/>
                                  <w:sz w:val="16"/>
                                  <w:szCs w:val="16"/>
                                  <w:lang w:val="fr-BE"/>
                                </w:rPr>
                                <w:t>Tail level</w:t>
                              </w:r>
                            </w:p>
                            <w:p w14:paraId="78AE352F" w14:textId="78C0170A" w:rsidR="00FD1830" w:rsidRPr="005D3040" w:rsidRDefault="00FD1830" w:rsidP="00FD1830">
                              <w:pPr>
                                <w:spacing w:after="0" w:line="240" w:lineRule="auto"/>
                                <w:jc w:val="center"/>
                                <w:rPr>
                                  <w:sz w:val="16"/>
                                  <w:szCs w:val="16"/>
                                  <w:lang w:val="fr-BE"/>
                                </w:rPr>
                              </w:pPr>
                              <w:r>
                                <w:rPr>
                                  <w:rFonts w:ascii="Times New Roman" w:hAnsi="Times New Roman" w:cs="Times New Roman"/>
                                  <w:bCs/>
                                  <w:color w:val="000000"/>
                                  <w:sz w:val="14"/>
                                  <w:szCs w:val="14"/>
                                  <w:lang w:val="fr-BE"/>
                                </w:rPr>
                                <w:t>Pool the 6 samples</w:t>
                              </w:r>
                            </w:p>
                          </w:txbxContent>
                        </wps:txbx>
                        <wps:bodyPr rot="0" vert="horz" wrap="square" lIns="0" tIns="0" rIns="0" bIns="0" anchor="t" anchorCtr="0">
                          <a:noAutofit/>
                        </wps:bodyPr>
                      </wps:wsp>
                      <pic:pic xmlns:pic="http://schemas.openxmlformats.org/drawingml/2006/picture">
                        <pic:nvPicPr>
                          <pic:cNvPr id="881561578" name="Picture 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794411" y="287129"/>
                            <a:ext cx="3070225" cy="256540"/>
                          </a:xfrm>
                          <a:prstGeom prst="rect">
                            <a:avLst/>
                          </a:prstGeom>
                        </pic:spPr>
                      </pic:pic>
                      <pic:pic xmlns:pic="http://schemas.openxmlformats.org/drawingml/2006/picture">
                        <pic:nvPicPr>
                          <pic:cNvPr id="358383227" name="Picture 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4162382" y="547795"/>
                            <a:ext cx="831215" cy="224155"/>
                          </a:xfrm>
                          <a:prstGeom prst="rect">
                            <a:avLst/>
                          </a:prstGeom>
                        </pic:spPr>
                      </pic:pic>
                      <pic:pic xmlns:pic="http://schemas.openxmlformats.org/drawingml/2006/picture">
                        <pic:nvPicPr>
                          <pic:cNvPr id="231987539" name="Picture 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4133419" y="311955"/>
                            <a:ext cx="831215" cy="224155"/>
                          </a:xfrm>
                          <a:prstGeom prst="rect">
                            <a:avLst/>
                          </a:prstGeom>
                        </pic:spPr>
                      </pic:pic>
                      <pic:pic xmlns:pic="http://schemas.openxmlformats.org/drawingml/2006/picture">
                        <pic:nvPicPr>
                          <pic:cNvPr id="1477201343" name="Picture 1"/>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74476" y="535383"/>
                            <a:ext cx="553720" cy="214630"/>
                          </a:xfrm>
                          <a:prstGeom prst="rect">
                            <a:avLst/>
                          </a:prstGeom>
                        </pic:spPr>
                      </pic:pic>
                    </wpg:wgp>
                  </a:graphicData>
                </a:graphic>
                <wp14:sizeRelH relativeFrom="margin">
                  <wp14:pctWidth>0</wp14:pctWidth>
                </wp14:sizeRelH>
              </wp:anchor>
            </w:drawing>
          </mc:Choice>
          <mc:Fallback>
            <w:pict>
              <v:group w14:anchorId="4CB56B65" id="Group 4" o:spid="_x0000_s1042" style="position:absolute;left:0;text-align:left;margin-left:50pt;margin-top:-.05pt;width:399.15pt;height:96.2pt;z-index:251744256;mso-width-relative:margin" coordorigin="744" coordsize="50689,12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">
                <v:shape id="Picture 1" o:spid="_x0000_s1043" type="#_x0000_t75" style="position:absolute;left:7985;top:5312;width:30702;height:2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">
                  <v:imagedata r:id="rId22"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44" type="#_x0000_t13" style="position:absolute;left:827;width:50607;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" adj="20985" filled="f" strokecolor="black [3213]" strokeweight="2pt"/>
                <v:shape id="_x0000_s1045" type="#_x0000_t202" style="position:absolute;left:15722;top:637;width:1778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47DA7DEE" w14:textId="015D8119" w:rsidR="005D3040" w:rsidRPr="00764275" w:rsidRDefault="00764275" w:rsidP="009B0936">
                        <w:pPr>
                          <w:jc w:val="center"/>
                          <w:rPr>
                            <w:sz w:val="20"/>
                            <w:szCs w:val="20"/>
                            <w:lang w:val="en-GB"/>
                          </w:rPr>
                        </w:pPr>
                        <w:r w:rsidRPr="00764275">
                          <w:rPr>
                            <w:rFonts w:ascii="Times New Roman" w:hAnsi="Times New Roman" w:cs="Times New Roman"/>
                            <w:bCs/>
                            <w:color w:val="000000"/>
                            <w:sz w:val="18"/>
                            <w:szCs w:val="18"/>
                            <w:lang w:val="en-GB"/>
                          </w:rPr>
                          <w:t>Emptying / discharging</w:t>
                        </w:r>
                        <w:r w:rsidR="009B0936">
                          <w:rPr>
                            <w:rFonts w:ascii="Times New Roman" w:hAnsi="Times New Roman" w:cs="Times New Roman"/>
                            <w:bCs/>
                            <w:color w:val="000000"/>
                            <w:sz w:val="18"/>
                            <w:szCs w:val="18"/>
                            <w:lang w:val="en-GB"/>
                          </w:rPr>
                          <w:t xml:space="preserve"> timeline</w:t>
                        </w:r>
                      </w:p>
                    </w:txbxContent>
                  </v:textbox>
                </v:shape>
                <v:shape id="Left Brace 3" o:spid="_x0000_s1046" type="#_x0000_t87" style="position:absolute;left:22845;top:-8045;width:1051;height:3194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" adj="59" strokecolor="black [3213]" strokeweight="1.5pt"/>
                <v:shape id="Left Brace 3" o:spid="_x0000_s1047" type="#_x0000_t87" style="position:absolute;left:45391;top:3288;width:923;height:910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" adj="182" strokecolor="black [3213]" strokeweight="1.5pt"/>
                <v:shape id="Left Brace 3" o:spid="_x0000_s1048" type="#_x0000_t87" style="position:absolute;left:3110;top:5279;width:985;height:53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" adj="334" strokecolor="black [3213]" strokeweight="1.5pt"/>
                <v:shape id="_x0000_s1049" type="#_x0000_t202" style="position:absolute;left:951;top:8332;width:5232;height:3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" filled="f" stroked="f">
                  <v:textbox inset="0,0,0,0">
                    <w:txbxContent>
                      <w:p w14:paraId="77A4DBFA" w14:textId="1B2BD483" w:rsidR="00FD1830" w:rsidRPr="00B252DE" w:rsidRDefault="005D3040" w:rsidP="00FD1830">
                        <w:pPr>
                          <w:spacing w:after="0" w:line="240" w:lineRule="auto"/>
                          <w:jc w:val="center"/>
                          <w:rPr>
                            <w:rFonts w:ascii="Times New Roman" w:hAnsi="Times New Roman" w:cs="Times New Roman"/>
                            <w:bCs/>
                            <w:color w:val="000000"/>
                            <w:sz w:val="16"/>
                            <w:szCs w:val="16"/>
                            <w:lang w:val="en-IE"/>
                          </w:rPr>
                        </w:pPr>
                        <w:r w:rsidRPr="00B252DE">
                          <w:rPr>
                            <w:rFonts w:ascii="Times New Roman" w:hAnsi="Times New Roman" w:cs="Times New Roman"/>
                            <w:bCs/>
                            <w:color w:val="000000"/>
                            <w:sz w:val="16"/>
                            <w:szCs w:val="16"/>
                            <w:lang w:val="en-IE"/>
                          </w:rPr>
                          <w:t>Head level</w:t>
                        </w:r>
                      </w:p>
                      <w:p w14:paraId="45F5C5AE" w14:textId="476DCA15" w:rsidR="005D3040" w:rsidRPr="00B252DE" w:rsidRDefault="00FD1830" w:rsidP="00FD1830">
                        <w:pPr>
                          <w:spacing w:after="0" w:line="240" w:lineRule="auto"/>
                          <w:jc w:val="center"/>
                          <w:rPr>
                            <w:sz w:val="16"/>
                            <w:szCs w:val="16"/>
                            <w:lang w:val="en-IE"/>
                          </w:rPr>
                        </w:pPr>
                        <w:r w:rsidRPr="00B252DE">
                          <w:rPr>
                            <w:rFonts w:ascii="Times New Roman" w:hAnsi="Times New Roman" w:cs="Times New Roman"/>
                            <w:bCs/>
                            <w:color w:val="000000"/>
                            <w:sz w:val="14"/>
                            <w:szCs w:val="14"/>
                            <w:lang w:val="en-IE"/>
                          </w:rPr>
                          <w:t xml:space="preserve">Pool the 2 </w:t>
                        </w:r>
                        <w:r w:rsidR="009B0936" w:rsidRPr="00B252DE">
                          <w:rPr>
                            <w:rFonts w:ascii="Times New Roman" w:hAnsi="Times New Roman" w:cs="Times New Roman"/>
                            <w:bCs/>
                            <w:color w:val="000000"/>
                            <w:sz w:val="14"/>
                            <w:szCs w:val="14"/>
                            <w:lang w:val="en-IE"/>
                          </w:rPr>
                          <w:t>samples</w:t>
                        </w:r>
                        <w:r w:rsidR="00B252DE">
                          <w:rPr>
                            <w:noProof/>
                          </w:rPr>
                          <w:drawing>
                            <wp:inline distT="0" distB="0" distL="0" distR="0" wp14:anchorId="43E46BBA" wp14:editId="2D05AA9E">
                              <wp:extent cx="320722" cy="320722"/>
                              <wp:effectExtent l="0" t="0" r="3175" b="3175"/>
                              <wp:docPr id="1668826490" name="Picture 2" descr="Mini shovel for garden or sandbox by Damiano_PL |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ni shovel for garden or sandbox by Damiano_PL | Download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7883" cy="327883"/>
                                      </a:xfrm>
                                      <a:prstGeom prst="rect">
                                        <a:avLst/>
                                      </a:prstGeom>
                                      <a:noFill/>
                                      <a:ln>
                                        <a:noFill/>
                                      </a:ln>
                                    </pic:spPr>
                                  </pic:pic>
                                </a:graphicData>
                              </a:graphic>
                            </wp:inline>
                          </w:drawing>
                        </w:r>
                        <w:r w:rsidRPr="00B252DE">
                          <w:rPr>
                            <w:rFonts w:ascii="Times New Roman" w:hAnsi="Times New Roman" w:cs="Times New Roman"/>
                            <w:bCs/>
                            <w:color w:val="000000"/>
                            <w:sz w:val="14"/>
                            <w:szCs w:val="14"/>
                            <w:lang w:val="en-IE"/>
                          </w:rPr>
                          <w:t>es</w:t>
                        </w:r>
                      </w:p>
                    </w:txbxContent>
                  </v:textbox>
                </v:shape>
                <v:shape id="_x0000_s1050" type="#_x0000_t202" style="position:absolute;left:20729;top:8291;width:5049;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" filled="f" stroked="f">
                  <v:textbox inset="0,0,0,0">
                    <w:txbxContent>
                      <w:p w14:paraId="266870BD" w14:textId="48C0F565" w:rsidR="005D3040" w:rsidRPr="005A24A0" w:rsidRDefault="005D3040" w:rsidP="00FD1830">
                        <w:pPr>
                          <w:spacing w:after="0" w:line="240" w:lineRule="auto"/>
                          <w:jc w:val="center"/>
                          <w:rPr>
                            <w:rFonts w:ascii="Times New Roman" w:hAnsi="Times New Roman" w:cs="Times New Roman"/>
                            <w:bCs/>
                            <w:color w:val="000000"/>
                            <w:sz w:val="16"/>
                            <w:szCs w:val="16"/>
                            <w:lang w:val="fr-BE"/>
                          </w:rPr>
                        </w:pPr>
                        <w:r w:rsidRPr="005A24A0">
                          <w:rPr>
                            <w:rFonts w:ascii="Times New Roman" w:hAnsi="Times New Roman" w:cs="Times New Roman"/>
                            <w:bCs/>
                            <w:color w:val="000000"/>
                            <w:sz w:val="16"/>
                            <w:szCs w:val="16"/>
                            <w:lang w:val="fr-BE"/>
                          </w:rPr>
                          <w:t>Body level</w:t>
                        </w:r>
                      </w:p>
                      <w:p w14:paraId="206DA66F" w14:textId="52AEEF4F" w:rsidR="00FD1830" w:rsidRPr="005D3040" w:rsidRDefault="00FD1830" w:rsidP="00FD1830">
                        <w:pPr>
                          <w:spacing w:after="0" w:line="240" w:lineRule="auto"/>
                          <w:jc w:val="center"/>
                          <w:rPr>
                            <w:sz w:val="16"/>
                            <w:szCs w:val="16"/>
                            <w:lang w:val="fr-BE"/>
                          </w:rPr>
                        </w:pPr>
                        <w:r>
                          <w:rPr>
                            <w:rFonts w:ascii="Times New Roman" w:hAnsi="Times New Roman" w:cs="Times New Roman"/>
                            <w:bCs/>
                            <w:color w:val="000000"/>
                            <w:sz w:val="14"/>
                            <w:szCs w:val="14"/>
                            <w:lang w:val="fr-BE"/>
                          </w:rPr>
                          <w:t>Pool the 2</w:t>
                        </w:r>
                        <w:r w:rsidR="005A24A0">
                          <w:rPr>
                            <w:rFonts w:ascii="Times New Roman" w:hAnsi="Times New Roman" w:cs="Times New Roman"/>
                            <w:bCs/>
                            <w:color w:val="000000"/>
                            <w:sz w:val="14"/>
                            <w:szCs w:val="14"/>
                            <w:lang w:val="fr-BE"/>
                          </w:rPr>
                          <w:t>2</w:t>
                        </w:r>
                        <w:r>
                          <w:rPr>
                            <w:rFonts w:ascii="Times New Roman" w:hAnsi="Times New Roman" w:cs="Times New Roman"/>
                            <w:bCs/>
                            <w:color w:val="000000"/>
                            <w:sz w:val="14"/>
                            <w:szCs w:val="14"/>
                            <w:lang w:val="fr-BE"/>
                          </w:rPr>
                          <w:t xml:space="preserve"> samples</w:t>
                        </w:r>
                      </w:p>
                    </w:txbxContent>
                  </v:textbox>
                </v:shape>
                <v:shape id="_x0000_s1051" type="#_x0000_t202" style="position:absolute;left:43940;top:8250;width:4096;height:3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" filled="f" stroked="f">
                  <v:textbox inset="0,0,0,0">
                    <w:txbxContent>
                      <w:p w14:paraId="2986EA56" w14:textId="2F1EB84B" w:rsidR="005D3040" w:rsidRPr="005A24A0" w:rsidRDefault="005D3040" w:rsidP="00FD1830">
                        <w:pPr>
                          <w:spacing w:after="0" w:line="240" w:lineRule="auto"/>
                          <w:jc w:val="center"/>
                          <w:rPr>
                            <w:rFonts w:ascii="Times New Roman" w:hAnsi="Times New Roman" w:cs="Times New Roman"/>
                            <w:bCs/>
                            <w:color w:val="000000"/>
                            <w:sz w:val="16"/>
                            <w:szCs w:val="16"/>
                            <w:lang w:val="fr-BE"/>
                          </w:rPr>
                        </w:pPr>
                        <w:r w:rsidRPr="005A24A0">
                          <w:rPr>
                            <w:rFonts w:ascii="Times New Roman" w:hAnsi="Times New Roman" w:cs="Times New Roman"/>
                            <w:bCs/>
                            <w:color w:val="000000"/>
                            <w:sz w:val="16"/>
                            <w:szCs w:val="16"/>
                            <w:lang w:val="fr-BE"/>
                          </w:rPr>
                          <w:t>Tail level</w:t>
                        </w:r>
                      </w:p>
                      <w:p w14:paraId="78AE352F" w14:textId="78C0170A" w:rsidR="00FD1830" w:rsidRPr="005D3040" w:rsidRDefault="00FD1830" w:rsidP="00FD1830">
                        <w:pPr>
                          <w:spacing w:after="0" w:line="240" w:lineRule="auto"/>
                          <w:jc w:val="center"/>
                          <w:rPr>
                            <w:sz w:val="16"/>
                            <w:szCs w:val="16"/>
                            <w:lang w:val="fr-BE"/>
                          </w:rPr>
                        </w:pPr>
                        <w:r>
                          <w:rPr>
                            <w:rFonts w:ascii="Times New Roman" w:hAnsi="Times New Roman" w:cs="Times New Roman"/>
                            <w:bCs/>
                            <w:color w:val="000000"/>
                            <w:sz w:val="14"/>
                            <w:szCs w:val="14"/>
                            <w:lang w:val="fr-BE"/>
                          </w:rPr>
                          <w:t>Pool the 6 samples</w:t>
                        </w:r>
                      </w:p>
                    </w:txbxContent>
                  </v:textbox>
                </v:shape>
                <v:shape id="Picture 1" o:spid="_x0000_s1052" type="#_x0000_t75" style="position:absolute;left:7944;top:2871;width:30702;height:2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">
                  <v:imagedata r:id="rId22" o:title=""/>
                </v:shape>
                <v:shape id="Picture 1" o:spid="_x0000_s1053" type="#_x0000_t75" style="position:absolute;left:41623;top:5477;width:8312;height:2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">
                  <v:imagedata r:id="rId24" o:title=""/>
                </v:shape>
                <v:shape id="Picture 1" o:spid="_x0000_s1054" type="#_x0000_t75" style="position:absolute;left:41334;top:3119;width:8312;height:2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">
                  <v:imagedata r:id="rId24" o:title=""/>
                </v:shape>
                <v:shape id="Picture 1" o:spid="_x0000_s1055" type="#_x0000_t75" style="position:absolute;left:744;top:5353;width:5537;height:2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">
                  <v:imagedata r:id="rId25" o:title=""/>
                </v:shape>
              </v:group>
            </w:pict>
          </mc:Fallback>
        </mc:AlternateContent>
      </w:r>
    </w:p>
    <w:p w14:paraId="5BB5A302" w14:textId="10E213A3" w:rsidR="000346C6" w:rsidRPr="00D737DC" w:rsidRDefault="000346C6" w:rsidP="0005624D">
      <w:pPr>
        <w:pStyle w:val="ListParagraph"/>
        <w:ind w:left="1068"/>
        <w:contextualSpacing w:val="0"/>
        <w:jc w:val="both"/>
        <w:rPr>
          <w:rFonts w:ascii="Times New Roman" w:hAnsi="Times New Roman" w:cs="Times New Roman"/>
          <w:bCs/>
          <w:color w:val="000000"/>
          <w:sz w:val="24"/>
          <w:szCs w:val="24"/>
        </w:rPr>
      </w:pPr>
    </w:p>
    <w:p w14:paraId="1D1C3759" w14:textId="73816C6F" w:rsidR="000346C6" w:rsidRPr="00D737DC" w:rsidRDefault="000346C6" w:rsidP="0005624D">
      <w:pPr>
        <w:pStyle w:val="ListParagraph"/>
        <w:ind w:left="1068"/>
        <w:contextualSpacing w:val="0"/>
        <w:jc w:val="both"/>
        <w:rPr>
          <w:rFonts w:ascii="Times New Roman" w:hAnsi="Times New Roman" w:cs="Times New Roman"/>
          <w:bCs/>
          <w:color w:val="000000"/>
          <w:sz w:val="24"/>
          <w:szCs w:val="24"/>
        </w:rPr>
      </w:pPr>
    </w:p>
    <w:p w14:paraId="076605A0" w14:textId="5255B79D" w:rsidR="00B252DE" w:rsidRPr="00D737DC" w:rsidRDefault="00B252DE" w:rsidP="0005624D">
      <w:pPr>
        <w:pStyle w:val="ListParagraph"/>
        <w:ind w:left="0"/>
        <w:contextualSpacing w:val="0"/>
        <w:jc w:val="both"/>
        <w:rPr>
          <w:rFonts w:ascii="Times New Roman" w:hAnsi="Times New Roman" w:cs="Times New Roman"/>
          <w:bCs/>
          <w:color w:val="000000"/>
          <w:sz w:val="24"/>
          <w:szCs w:val="24"/>
        </w:rPr>
      </w:pPr>
    </w:p>
    <w:p w14:paraId="1D668BAB" w14:textId="39C05FE0" w:rsidR="00186C35" w:rsidRPr="00D737DC" w:rsidRDefault="003F7D2B" w:rsidP="0005624D">
      <w:pPr>
        <w:pStyle w:val="ListParagraph"/>
        <w:ind w:left="0"/>
        <w:contextualSpacing w:val="0"/>
        <w:jc w:val="both"/>
        <w:rPr>
          <w:rFonts w:ascii="Times New Roman" w:hAnsi="Times New Roman" w:cs="Times New Roman"/>
          <w:bCs/>
          <w:color w:val="000000"/>
          <w:sz w:val="24"/>
          <w:szCs w:val="24"/>
        </w:rPr>
      </w:pPr>
      <w:bookmarkStart w:id="39" w:name="_Hlk199858379"/>
      <w:r w:rsidRPr="00D737DC">
        <w:rPr>
          <w:rFonts w:ascii="Times New Roman" w:hAnsi="Times New Roman" w:cs="Times New Roman"/>
          <w:bCs/>
          <w:color w:val="000000"/>
          <w:sz w:val="24"/>
          <w:szCs w:val="24"/>
        </w:rPr>
        <w:lastRenderedPageBreak/>
        <w:t xml:space="preserve">The sampling point </w:t>
      </w:r>
      <w:r w:rsidR="00E32790" w:rsidRPr="00D737DC">
        <w:rPr>
          <w:rFonts w:ascii="Times New Roman" w:hAnsi="Times New Roman" w:cs="Times New Roman"/>
          <w:bCs/>
          <w:color w:val="000000"/>
          <w:sz w:val="24"/>
          <w:szCs w:val="24"/>
        </w:rPr>
        <w:t>should</w:t>
      </w:r>
      <w:r w:rsidR="00CD1DF9" w:rsidRPr="00D737DC">
        <w:rPr>
          <w:rFonts w:ascii="Times New Roman" w:hAnsi="Times New Roman" w:cs="Times New Roman"/>
          <w:bCs/>
          <w:color w:val="000000"/>
          <w:sz w:val="24"/>
          <w:szCs w:val="24"/>
        </w:rPr>
        <w:t xml:space="preserve"> be as close as possible to the end of the line</w:t>
      </w:r>
      <w:r w:rsidR="00025A18" w:rsidRPr="00D737DC">
        <w:rPr>
          <w:rFonts w:ascii="Times New Roman" w:hAnsi="Times New Roman" w:cs="Times New Roman"/>
          <w:bCs/>
          <w:color w:val="000000"/>
          <w:sz w:val="24"/>
          <w:szCs w:val="24"/>
        </w:rPr>
        <w:t>, preferably</w:t>
      </w:r>
      <w:r w:rsidR="00CD1DF9" w:rsidRPr="00D737DC">
        <w:rPr>
          <w:rFonts w:ascii="Times New Roman" w:hAnsi="Times New Roman" w:cs="Times New Roman"/>
          <w:bCs/>
          <w:color w:val="000000"/>
          <w:sz w:val="24"/>
          <w:szCs w:val="24"/>
        </w:rPr>
        <w:t xml:space="preserve"> </w:t>
      </w:r>
      <w:r w:rsidRPr="00D737DC">
        <w:rPr>
          <w:rFonts w:ascii="Times New Roman" w:hAnsi="Times New Roman" w:cs="Times New Roman"/>
          <w:bCs/>
          <w:color w:val="000000"/>
          <w:sz w:val="24"/>
          <w:szCs w:val="24"/>
        </w:rPr>
        <w:t>at loading point</w:t>
      </w:r>
      <w:r w:rsidR="00E62E82" w:rsidRPr="00D737DC">
        <w:rPr>
          <w:rFonts w:ascii="Times New Roman" w:hAnsi="Times New Roman" w:cs="Times New Roman"/>
          <w:bCs/>
          <w:color w:val="000000"/>
          <w:sz w:val="24"/>
          <w:szCs w:val="24"/>
        </w:rPr>
        <w:t xml:space="preserve"> or </w:t>
      </w:r>
      <w:r w:rsidR="00BE57FB" w:rsidRPr="00D737DC">
        <w:rPr>
          <w:rFonts w:ascii="Times New Roman" w:hAnsi="Times New Roman" w:cs="Times New Roman"/>
          <w:bCs/>
          <w:color w:val="000000"/>
          <w:sz w:val="24"/>
          <w:szCs w:val="24"/>
        </w:rPr>
        <w:t>baggin</w:t>
      </w:r>
      <w:bookmarkEnd w:id="39"/>
      <w:r w:rsidR="00BE57FB" w:rsidRPr="00D737DC">
        <w:rPr>
          <w:rFonts w:ascii="Times New Roman" w:hAnsi="Times New Roman" w:cs="Times New Roman"/>
          <w:bCs/>
          <w:color w:val="000000"/>
          <w:sz w:val="24"/>
          <w:szCs w:val="24"/>
        </w:rPr>
        <w:t>g</w:t>
      </w:r>
      <w:r w:rsidRPr="00D737DC">
        <w:rPr>
          <w:rFonts w:ascii="Times New Roman" w:hAnsi="Times New Roman" w:cs="Times New Roman"/>
          <w:bCs/>
          <w:color w:val="000000"/>
          <w:sz w:val="24"/>
          <w:szCs w:val="24"/>
        </w:rPr>
        <w:t>.</w:t>
      </w:r>
      <w:r w:rsidR="00F1022B" w:rsidRPr="00D737DC">
        <w:rPr>
          <w:rFonts w:ascii="Times New Roman" w:hAnsi="Times New Roman" w:cs="Times New Roman"/>
          <w:bCs/>
          <w:color w:val="000000"/>
          <w:sz w:val="24"/>
          <w:szCs w:val="24"/>
        </w:rPr>
        <w:t xml:space="preserve"> In case multiple mixes are blended in a finished product silo, the sampling point </w:t>
      </w:r>
      <w:r w:rsidR="008F2B50" w:rsidRPr="00D737DC">
        <w:rPr>
          <w:rFonts w:ascii="Times New Roman" w:hAnsi="Times New Roman" w:cs="Times New Roman"/>
          <w:bCs/>
          <w:color w:val="000000"/>
          <w:sz w:val="24"/>
          <w:szCs w:val="24"/>
        </w:rPr>
        <w:t xml:space="preserve">should </w:t>
      </w:r>
      <w:r w:rsidR="00F1022B" w:rsidRPr="00D737DC">
        <w:rPr>
          <w:rFonts w:ascii="Times New Roman" w:hAnsi="Times New Roman" w:cs="Times New Roman"/>
          <w:bCs/>
          <w:color w:val="000000"/>
          <w:sz w:val="24"/>
          <w:szCs w:val="24"/>
        </w:rPr>
        <w:t>be at the discharge in</w:t>
      </w:r>
      <w:r w:rsidR="00E62E82" w:rsidRPr="00D737DC">
        <w:rPr>
          <w:rFonts w:ascii="Times New Roman" w:hAnsi="Times New Roman" w:cs="Times New Roman"/>
          <w:bCs/>
          <w:color w:val="000000"/>
          <w:sz w:val="24"/>
          <w:szCs w:val="24"/>
        </w:rPr>
        <w:t>to</w:t>
      </w:r>
      <w:r w:rsidR="00F1022B" w:rsidRPr="00D737DC">
        <w:rPr>
          <w:rFonts w:ascii="Times New Roman" w:hAnsi="Times New Roman" w:cs="Times New Roman"/>
          <w:bCs/>
          <w:color w:val="000000"/>
          <w:sz w:val="24"/>
          <w:szCs w:val="24"/>
        </w:rPr>
        <w:t xml:space="preserve"> that silo.</w:t>
      </w:r>
    </w:p>
    <w:p w14:paraId="78D226A9" w14:textId="3248DB1B" w:rsidR="00EB34DE" w:rsidRPr="00D737DC" w:rsidRDefault="00CD786C" w:rsidP="0005624D">
      <w:pPr>
        <w:pStyle w:val="ListParagraph"/>
        <w:ind w:left="0"/>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 xml:space="preserve">In addition to the written procedures, all the details of the tests </w:t>
      </w:r>
      <w:r w:rsidR="008C20C4" w:rsidRPr="00D737DC">
        <w:rPr>
          <w:rFonts w:ascii="Times New Roman" w:hAnsi="Times New Roman" w:cs="Times New Roman"/>
          <w:bCs/>
          <w:color w:val="000000"/>
          <w:sz w:val="24"/>
          <w:szCs w:val="24"/>
        </w:rPr>
        <w:t xml:space="preserve">should </w:t>
      </w:r>
      <w:r w:rsidRPr="00D737DC">
        <w:rPr>
          <w:rFonts w:ascii="Times New Roman" w:hAnsi="Times New Roman" w:cs="Times New Roman"/>
          <w:bCs/>
          <w:color w:val="000000"/>
          <w:sz w:val="24"/>
          <w:szCs w:val="24"/>
        </w:rPr>
        <w:t xml:space="preserve">be </w:t>
      </w:r>
      <w:r w:rsidR="008C20C4" w:rsidRPr="00D737DC">
        <w:rPr>
          <w:rFonts w:ascii="Times New Roman" w:hAnsi="Times New Roman" w:cs="Times New Roman"/>
          <w:sz w:val="24"/>
        </w:rPr>
        <w:t xml:space="preserve">kept </w:t>
      </w:r>
      <w:r w:rsidRPr="00D737DC">
        <w:rPr>
          <w:rFonts w:ascii="Times New Roman" w:hAnsi="Times New Roman" w:cs="Times New Roman"/>
          <w:bCs/>
          <w:color w:val="000000"/>
          <w:sz w:val="24"/>
          <w:szCs w:val="24"/>
        </w:rPr>
        <w:t xml:space="preserve">available </w:t>
      </w:r>
      <w:r w:rsidR="008C20C4" w:rsidRPr="00D737DC">
        <w:rPr>
          <w:rFonts w:ascii="Times New Roman" w:hAnsi="Times New Roman" w:cs="Times New Roman"/>
          <w:sz w:val="24"/>
        </w:rPr>
        <w:t xml:space="preserve">and provided by the FBOs to </w:t>
      </w:r>
      <w:r w:rsidRPr="00D737DC">
        <w:rPr>
          <w:rFonts w:ascii="Times New Roman" w:hAnsi="Times New Roman" w:cs="Times New Roman"/>
          <w:bCs/>
          <w:color w:val="000000"/>
          <w:sz w:val="24"/>
          <w:szCs w:val="24"/>
        </w:rPr>
        <w:t xml:space="preserve">the competent authorities </w:t>
      </w:r>
      <w:r w:rsidR="00E32790" w:rsidRPr="00D737DC">
        <w:rPr>
          <w:rFonts w:ascii="Times New Roman" w:hAnsi="Times New Roman" w:cs="Times New Roman"/>
          <w:bCs/>
          <w:color w:val="000000"/>
          <w:sz w:val="24"/>
          <w:szCs w:val="24"/>
        </w:rPr>
        <w:t xml:space="preserve">upon </w:t>
      </w:r>
      <w:r w:rsidRPr="00D737DC">
        <w:rPr>
          <w:rFonts w:ascii="Times New Roman" w:hAnsi="Times New Roman" w:cs="Times New Roman"/>
          <w:bCs/>
          <w:color w:val="000000"/>
          <w:sz w:val="24"/>
          <w:szCs w:val="24"/>
        </w:rPr>
        <w:t>request.</w:t>
      </w:r>
    </w:p>
    <w:p w14:paraId="74911025" w14:textId="00F8801A" w:rsidR="008C20C4" w:rsidRPr="00D737DC" w:rsidRDefault="008C20C4" w:rsidP="0005624D">
      <w:pPr>
        <w:pStyle w:val="ListParagraph"/>
        <w:ind w:left="0"/>
        <w:contextualSpacing w:val="0"/>
        <w:jc w:val="both"/>
        <w:rPr>
          <w:rFonts w:ascii="Times New Roman" w:hAnsi="Times New Roman" w:cs="Times New Roman"/>
          <w:bCs/>
          <w:color w:val="000000"/>
          <w:sz w:val="24"/>
          <w:szCs w:val="24"/>
        </w:rPr>
      </w:pPr>
    </w:p>
    <w:p w14:paraId="6A43967C" w14:textId="2EB48503" w:rsidR="00671187" w:rsidRPr="00D737DC" w:rsidRDefault="00671187" w:rsidP="0005624D">
      <w:pPr>
        <w:pStyle w:val="Heading2"/>
        <w:spacing w:before="0" w:after="200"/>
      </w:pPr>
      <w:bookmarkStart w:id="40" w:name="_Toc212708245"/>
      <w:r w:rsidRPr="00D737DC">
        <w:t xml:space="preserve">5.3. </w:t>
      </w:r>
      <w:bookmarkStart w:id="41" w:name="_Hlk187743017"/>
      <w:r w:rsidRPr="00D737DC">
        <w:t>Interpretation of results</w:t>
      </w:r>
      <w:r w:rsidR="00595B2E" w:rsidRPr="00D737DC">
        <w:t xml:space="preserve"> and acceptability criteria</w:t>
      </w:r>
      <w:bookmarkEnd w:id="41"/>
      <w:bookmarkEnd w:id="40"/>
    </w:p>
    <w:p w14:paraId="3947B7B8" w14:textId="79895617" w:rsidR="000A09AE" w:rsidRPr="00D737DC" w:rsidRDefault="00671187" w:rsidP="0005624D">
      <w:pPr>
        <w:jc w:val="both"/>
        <w:rPr>
          <w:rFonts w:ascii="Times New Roman" w:hAnsi="Times New Roman" w:cs="Times New Roman"/>
          <w:bCs/>
          <w:color w:val="000000"/>
          <w:sz w:val="24"/>
          <w:szCs w:val="24"/>
          <w:lang w:val="en-GB"/>
        </w:rPr>
      </w:pPr>
      <w:r w:rsidRPr="00D737DC">
        <w:rPr>
          <w:rFonts w:ascii="Times New Roman" w:hAnsi="Times New Roman" w:cs="Times New Roman"/>
          <w:bCs/>
          <w:color w:val="000000"/>
          <w:sz w:val="24"/>
          <w:szCs w:val="24"/>
          <w:lang w:val="en-GB"/>
        </w:rPr>
        <w:t xml:space="preserve">The </w:t>
      </w:r>
      <w:r w:rsidR="001A62C1" w:rsidRPr="00D737DC">
        <w:rPr>
          <w:rFonts w:ascii="Times New Roman" w:hAnsi="Times New Roman" w:cs="Times New Roman"/>
          <w:bCs/>
          <w:color w:val="000000"/>
          <w:sz w:val="24"/>
          <w:szCs w:val="24"/>
          <w:lang w:val="en-GB"/>
        </w:rPr>
        <w:t>cross-contamination</w:t>
      </w:r>
      <w:r w:rsidRPr="00D737DC">
        <w:rPr>
          <w:rFonts w:ascii="Times New Roman" w:hAnsi="Times New Roman" w:cs="Times New Roman"/>
          <w:bCs/>
          <w:color w:val="000000"/>
          <w:sz w:val="24"/>
          <w:szCs w:val="24"/>
          <w:lang w:val="en-GB"/>
        </w:rPr>
        <w:t xml:space="preserve"> </w:t>
      </w:r>
      <w:r w:rsidR="0080302F" w:rsidRPr="00D737DC">
        <w:rPr>
          <w:rFonts w:ascii="Times New Roman" w:hAnsi="Times New Roman" w:cs="Times New Roman"/>
          <w:bCs/>
          <w:color w:val="000000"/>
          <w:sz w:val="24"/>
          <w:szCs w:val="24"/>
          <w:lang w:val="en-GB"/>
        </w:rPr>
        <w:t xml:space="preserve">rate </w:t>
      </w:r>
      <w:r w:rsidRPr="00D737DC">
        <w:rPr>
          <w:rFonts w:ascii="Times New Roman" w:hAnsi="Times New Roman" w:cs="Times New Roman"/>
          <w:bCs/>
          <w:color w:val="000000"/>
          <w:sz w:val="24"/>
          <w:szCs w:val="24"/>
          <w:lang w:val="en-GB"/>
        </w:rPr>
        <w:t xml:space="preserve">is calculated as a percentage of the concentration in the first </w:t>
      </w:r>
      <w:r w:rsidR="004849B1" w:rsidRPr="00D737DC">
        <w:rPr>
          <w:rFonts w:ascii="Times New Roman" w:hAnsi="Times New Roman" w:cs="Times New Roman"/>
          <w:bCs/>
          <w:color w:val="000000"/>
          <w:sz w:val="24"/>
          <w:szCs w:val="24"/>
          <w:lang w:val="en-GB"/>
        </w:rPr>
        <w:t>mix</w:t>
      </w:r>
      <w:r w:rsidR="00E7435C" w:rsidRPr="00D737DC">
        <w:rPr>
          <w:rFonts w:ascii="Times New Roman" w:hAnsi="Times New Roman" w:cs="Times New Roman"/>
          <w:bCs/>
          <w:color w:val="000000"/>
          <w:sz w:val="24"/>
          <w:szCs w:val="24"/>
          <w:lang w:val="en-GB"/>
        </w:rPr>
        <w:t xml:space="preserve"> (Mix B)</w:t>
      </w:r>
      <w:r w:rsidR="004849B1" w:rsidRPr="00D737DC">
        <w:rPr>
          <w:rFonts w:ascii="Times New Roman" w:hAnsi="Times New Roman" w:cs="Times New Roman"/>
          <w:bCs/>
          <w:color w:val="000000"/>
          <w:sz w:val="24"/>
          <w:szCs w:val="24"/>
          <w:lang w:val="en-GB"/>
        </w:rPr>
        <w:t xml:space="preserve"> </w:t>
      </w:r>
      <w:r w:rsidRPr="00D737DC">
        <w:rPr>
          <w:rFonts w:ascii="Times New Roman" w:hAnsi="Times New Roman" w:cs="Times New Roman"/>
          <w:bCs/>
          <w:color w:val="000000"/>
          <w:sz w:val="24"/>
          <w:szCs w:val="24"/>
          <w:lang w:val="en-GB"/>
        </w:rPr>
        <w:t xml:space="preserve">manufactured </w:t>
      </w:r>
      <w:r w:rsidR="00094B4E" w:rsidRPr="00D737DC">
        <w:rPr>
          <w:rFonts w:ascii="Times New Roman" w:hAnsi="Times New Roman" w:cs="Times New Roman"/>
          <w:bCs/>
          <w:color w:val="000000"/>
          <w:sz w:val="24"/>
          <w:szCs w:val="24"/>
          <w:lang w:val="en-GB"/>
        </w:rPr>
        <w:t xml:space="preserve">with no </w:t>
      </w:r>
      <w:r w:rsidR="00474C7F" w:rsidRPr="00D737DC">
        <w:rPr>
          <w:rFonts w:ascii="Times New Roman" w:hAnsi="Times New Roman" w:cs="Times New Roman"/>
          <w:bCs/>
          <w:color w:val="000000"/>
          <w:sz w:val="24"/>
          <w:szCs w:val="24"/>
          <w:lang w:val="en-GB"/>
        </w:rPr>
        <w:t>tracer</w:t>
      </w:r>
      <w:r w:rsidRPr="00D737DC">
        <w:rPr>
          <w:rFonts w:ascii="Times New Roman" w:hAnsi="Times New Roman" w:cs="Times New Roman"/>
          <w:bCs/>
          <w:color w:val="000000"/>
          <w:sz w:val="24"/>
          <w:szCs w:val="24"/>
          <w:lang w:val="en-GB"/>
        </w:rPr>
        <w:t xml:space="preserve"> </w:t>
      </w:r>
      <w:r w:rsidR="00094B4E" w:rsidRPr="00D737DC">
        <w:rPr>
          <w:rFonts w:ascii="Times New Roman" w:hAnsi="Times New Roman" w:cs="Times New Roman"/>
          <w:bCs/>
          <w:color w:val="000000"/>
          <w:sz w:val="24"/>
          <w:szCs w:val="24"/>
          <w:lang w:val="en-GB"/>
        </w:rPr>
        <w:t xml:space="preserve">added </w:t>
      </w:r>
      <w:r w:rsidR="0080302F" w:rsidRPr="00D737DC">
        <w:rPr>
          <w:rFonts w:ascii="Times New Roman" w:hAnsi="Times New Roman" w:cs="Times New Roman"/>
          <w:bCs/>
          <w:color w:val="000000"/>
          <w:sz w:val="24"/>
          <w:szCs w:val="24"/>
          <w:lang w:val="en-GB"/>
        </w:rPr>
        <w:t>(</w:t>
      </w:r>
      <w:r w:rsidR="001A62C1" w:rsidRPr="00D737DC">
        <w:rPr>
          <w:rFonts w:ascii="Times New Roman" w:hAnsi="Times New Roman" w:cs="Times New Roman"/>
          <w:bCs/>
          <w:color w:val="000000"/>
          <w:sz w:val="24"/>
          <w:szCs w:val="24"/>
          <w:lang w:val="en-GB"/>
        </w:rPr>
        <w:t>cross-contamination</w:t>
      </w:r>
      <w:r w:rsidR="0080302F" w:rsidRPr="00D737DC">
        <w:rPr>
          <w:rFonts w:ascii="Times New Roman" w:hAnsi="Times New Roman" w:cs="Times New Roman"/>
          <w:bCs/>
          <w:color w:val="000000"/>
          <w:sz w:val="24"/>
          <w:szCs w:val="24"/>
          <w:lang w:val="en-GB"/>
        </w:rPr>
        <w:t xml:space="preserve"> level)</w:t>
      </w:r>
      <w:r w:rsidR="00E7435C" w:rsidRPr="00D737DC">
        <w:rPr>
          <w:rFonts w:ascii="Times New Roman" w:hAnsi="Times New Roman" w:cs="Times New Roman"/>
          <w:bCs/>
          <w:color w:val="000000"/>
          <w:sz w:val="24"/>
          <w:szCs w:val="24"/>
          <w:lang w:val="en-GB"/>
        </w:rPr>
        <w:t>,</w:t>
      </w:r>
      <w:r w:rsidR="0080302F" w:rsidRPr="00D737DC">
        <w:rPr>
          <w:rFonts w:ascii="Times New Roman" w:hAnsi="Times New Roman" w:cs="Times New Roman"/>
          <w:bCs/>
          <w:color w:val="000000"/>
          <w:sz w:val="24"/>
          <w:szCs w:val="24"/>
          <w:lang w:val="en-GB"/>
        </w:rPr>
        <w:t xml:space="preserve"> </w:t>
      </w:r>
      <w:r w:rsidRPr="00D737DC">
        <w:rPr>
          <w:rFonts w:ascii="Times New Roman" w:hAnsi="Times New Roman" w:cs="Times New Roman"/>
          <w:bCs/>
          <w:color w:val="000000"/>
          <w:sz w:val="24"/>
          <w:szCs w:val="24"/>
          <w:lang w:val="en-GB"/>
        </w:rPr>
        <w:t xml:space="preserve">divided by the concentration of the </w:t>
      </w:r>
      <w:r w:rsidR="00474C7F" w:rsidRPr="00D737DC">
        <w:rPr>
          <w:rFonts w:ascii="Times New Roman" w:hAnsi="Times New Roman" w:cs="Times New Roman"/>
          <w:bCs/>
          <w:color w:val="000000"/>
          <w:sz w:val="24"/>
          <w:szCs w:val="24"/>
          <w:lang w:val="en-GB"/>
        </w:rPr>
        <w:t>tracer</w:t>
      </w:r>
      <w:r w:rsidR="004849B1" w:rsidRPr="00D737DC">
        <w:rPr>
          <w:rFonts w:ascii="Times New Roman" w:hAnsi="Times New Roman" w:cs="Times New Roman"/>
          <w:bCs/>
          <w:color w:val="000000"/>
          <w:sz w:val="24"/>
          <w:szCs w:val="24"/>
          <w:lang w:val="en-GB"/>
        </w:rPr>
        <w:t xml:space="preserve"> </w:t>
      </w:r>
      <w:r w:rsidR="0080302F" w:rsidRPr="00D737DC">
        <w:rPr>
          <w:rFonts w:ascii="Times New Roman" w:hAnsi="Times New Roman" w:cs="Times New Roman"/>
          <w:bCs/>
          <w:color w:val="000000"/>
          <w:sz w:val="24"/>
          <w:szCs w:val="24"/>
          <w:lang w:val="en-GB"/>
        </w:rPr>
        <w:t xml:space="preserve">(analytically detected) </w:t>
      </w:r>
      <w:r w:rsidRPr="00D737DC">
        <w:rPr>
          <w:rFonts w:ascii="Times New Roman" w:hAnsi="Times New Roman" w:cs="Times New Roman"/>
          <w:bCs/>
          <w:color w:val="000000"/>
          <w:sz w:val="24"/>
          <w:szCs w:val="24"/>
          <w:lang w:val="en-GB"/>
        </w:rPr>
        <w:t xml:space="preserve">in the </w:t>
      </w:r>
      <w:r w:rsidR="00DB5AE0" w:rsidRPr="00D737DC">
        <w:rPr>
          <w:rFonts w:ascii="Times New Roman" w:hAnsi="Times New Roman" w:cs="Times New Roman"/>
          <w:bCs/>
          <w:color w:val="000000"/>
          <w:sz w:val="24"/>
          <w:szCs w:val="24"/>
          <w:lang w:val="en-GB"/>
        </w:rPr>
        <w:t xml:space="preserve">final </w:t>
      </w:r>
      <w:r w:rsidR="00474C7F" w:rsidRPr="00D737DC">
        <w:rPr>
          <w:rFonts w:ascii="Times New Roman" w:hAnsi="Times New Roman" w:cs="Times New Roman"/>
          <w:bCs/>
          <w:color w:val="000000"/>
          <w:sz w:val="24"/>
          <w:szCs w:val="24"/>
          <w:lang w:val="en-GB"/>
        </w:rPr>
        <w:t xml:space="preserve">mix </w:t>
      </w:r>
      <w:r w:rsidRPr="00D737DC">
        <w:rPr>
          <w:rFonts w:ascii="Times New Roman" w:hAnsi="Times New Roman" w:cs="Times New Roman"/>
          <w:bCs/>
          <w:color w:val="000000"/>
          <w:sz w:val="24"/>
          <w:szCs w:val="24"/>
          <w:lang w:val="en-GB"/>
        </w:rPr>
        <w:t>containing the</w:t>
      </w:r>
      <w:r w:rsidR="00474C7F" w:rsidRPr="00D737DC">
        <w:rPr>
          <w:rFonts w:ascii="Times New Roman" w:hAnsi="Times New Roman" w:cs="Times New Roman"/>
          <w:bCs/>
          <w:color w:val="000000"/>
          <w:sz w:val="24"/>
          <w:szCs w:val="24"/>
          <w:lang w:val="en-GB"/>
        </w:rPr>
        <w:t xml:space="preserve"> tracer</w:t>
      </w:r>
      <w:r w:rsidR="00D2606F" w:rsidRPr="00D737DC">
        <w:rPr>
          <w:rFonts w:ascii="Times New Roman" w:hAnsi="Times New Roman" w:cs="Times New Roman"/>
          <w:bCs/>
          <w:color w:val="000000"/>
          <w:sz w:val="24"/>
          <w:szCs w:val="24"/>
          <w:lang w:val="en-GB"/>
        </w:rPr>
        <w:t xml:space="preserve"> (</w:t>
      </w:r>
      <w:r w:rsidR="00126264" w:rsidRPr="00D737DC">
        <w:rPr>
          <w:rFonts w:ascii="Times New Roman" w:hAnsi="Times New Roman" w:cs="Times New Roman"/>
          <w:bCs/>
          <w:color w:val="000000"/>
          <w:sz w:val="24"/>
          <w:szCs w:val="24"/>
          <w:lang w:val="en-GB"/>
        </w:rPr>
        <w:t>M</w:t>
      </w:r>
      <w:r w:rsidR="00D2606F" w:rsidRPr="00D737DC">
        <w:rPr>
          <w:rFonts w:ascii="Times New Roman" w:hAnsi="Times New Roman" w:cs="Times New Roman"/>
          <w:bCs/>
          <w:color w:val="000000"/>
          <w:sz w:val="24"/>
          <w:szCs w:val="24"/>
          <w:lang w:val="en-GB"/>
        </w:rPr>
        <w:t xml:space="preserve">ix A or </w:t>
      </w:r>
      <w:r w:rsidR="00E7435C" w:rsidRPr="00D737DC">
        <w:rPr>
          <w:rFonts w:ascii="Times New Roman" w:hAnsi="Times New Roman" w:cs="Times New Roman"/>
          <w:bCs/>
          <w:color w:val="000000"/>
          <w:sz w:val="24"/>
          <w:szCs w:val="24"/>
          <w:lang w:val="en-GB"/>
        </w:rPr>
        <w:t xml:space="preserve">Mix </w:t>
      </w:r>
      <w:r w:rsidR="00D2606F" w:rsidRPr="00D737DC">
        <w:rPr>
          <w:rFonts w:ascii="Times New Roman" w:hAnsi="Times New Roman" w:cs="Times New Roman"/>
          <w:bCs/>
          <w:color w:val="000000"/>
          <w:sz w:val="24"/>
          <w:szCs w:val="24"/>
          <w:lang w:val="en-GB"/>
        </w:rPr>
        <w:t>A’)</w:t>
      </w:r>
      <w:r w:rsidRPr="00D737DC">
        <w:rPr>
          <w:rFonts w:ascii="Times New Roman" w:hAnsi="Times New Roman" w:cs="Times New Roman"/>
          <w:bCs/>
          <w:color w:val="000000"/>
          <w:sz w:val="24"/>
          <w:szCs w:val="24"/>
          <w:lang w:val="en-GB"/>
        </w:rPr>
        <w:t>.</w:t>
      </w:r>
      <w:r w:rsidR="0080302F" w:rsidRPr="00D737DC">
        <w:rPr>
          <w:rFonts w:ascii="Times New Roman" w:hAnsi="Times New Roman" w:cs="Times New Roman"/>
          <w:bCs/>
          <w:color w:val="000000"/>
          <w:sz w:val="24"/>
          <w:szCs w:val="24"/>
          <w:lang w:val="en-GB"/>
        </w:rPr>
        <w:t xml:space="preserve"> It is an indicator of the performance of the feed mill regarding the </w:t>
      </w:r>
      <w:r w:rsidR="001A62C1" w:rsidRPr="00D737DC">
        <w:rPr>
          <w:rFonts w:ascii="Times New Roman" w:hAnsi="Times New Roman" w:cs="Times New Roman"/>
          <w:bCs/>
          <w:color w:val="000000"/>
          <w:sz w:val="24"/>
          <w:szCs w:val="24"/>
          <w:lang w:val="en-GB"/>
        </w:rPr>
        <w:t>cross-contamination</w:t>
      </w:r>
      <w:r w:rsidR="0080302F" w:rsidRPr="00D737DC">
        <w:rPr>
          <w:rFonts w:ascii="Times New Roman" w:hAnsi="Times New Roman" w:cs="Times New Roman"/>
          <w:bCs/>
          <w:color w:val="000000"/>
          <w:sz w:val="24"/>
          <w:szCs w:val="24"/>
          <w:lang w:val="en-GB"/>
        </w:rPr>
        <w:t xml:space="preserve">. </w:t>
      </w:r>
      <w:r w:rsidR="00D2606F" w:rsidRPr="00D737DC">
        <w:rPr>
          <w:rFonts w:ascii="Times New Roman" w:hAnsi="Times New Roman" w:cs="Times New Roman"/>
          <w:bCs/>
          <w:color w:val="000000"/>
          <w:sz w:val="24"/>
          <w:szCs w:val="24"/>
          <w:lang w:val="en-GB"/>
        </w:rPr>
        <w:t xml:space="preserve">Additional information can be obtained if </w:t>
      </w:r>
      <w:r w:rsidR="00AD3C43" w:rsidRPr="00D737DC">
        <w:rPr>
          <w:rFonts w:ascii="Times New Roman" w:hAnsi="Times New Roman" w:cs="Times New Roman"/>
          <w:bCs/>
          <w:color w:val="000000"/>
          <w:sz w:val="24"/>
          <w:szCs w:val="24"/>
          <w:lang w:val="en-GB"/>
        </w:rPr>
        <w:t xml:space="preserve">the cross-contamination rate is </w:t>
      </w:r>
      <w:r w:rsidR="00D2606F" w:rsidRPr="00D737DC">
        <w:rPr>
          <w:rFonts w:ascii="Times New Roman" w:hAnsi="Times New Roman" w:cs="Times New Roman"/>
          <w:bCs/>
          <w:color w:val="000000"/>
          <w:sz w:val="24"/>
          <w:szCs w:val="24"/>
          <w:lang w:val="en-GB"/>
        </w:rPr>
        <w:t xml:space="preserve">calculated </w:t>
      </w:r>
      <w:r w:rsidR="00AD3C43" w:rsidRPr="00D737DC">
        <w:rPr>
          <w:rFonts w:ascii="Times New Roman" w:hAnsi="Times New Roman" w:cs="Times New Roman"/>
          <w:bCs/>
          <w:color w:val="000000"/>
          <w:sz w:val="24"/>
          <w:szCs w:val="24"/>
          <w:lang w:val="en-GB"/>
        </w:rPr>
        <w:t xml:space="preserve">for the </w:t>
      </w:r>
      <w:r w:rsidR="00D2606F" w:rsidRPr="00D737DC">
        <w:rPr>
          <w:rFonts w:ascii="Times New Roman" w:hAnsi="Times New Roman" w:cs="Times New Roman"/>
          <w:bCs/>
          <w:color w:val="000000"/>
          <w:sz w:val="24"/>
          <w:szCs w:val="24"/>
          <w:lang w:val="en-GB"/>
        </w:rPr>
        <w:t>second</w:t>
      </w:r>
      <w:r w:rsidR="00AD3C43" w:rsidRPr="00D737DC">
        <w:rPr>
          <w:rFonts w:ascii="Times New Roman" w:hAnsi="Times New Roman" w:cs="Times New Roman"/>
          <w:bCs/>
          <w:color w:val="000000"/>
          <w:sz w:val="24"/>
          <w:szCs w:val="24"/>
          <w:lang w:val="en-GB"/>
        </w:rPr>
        <w:t xml:space="preserve"> mix</w:t>
      </w:r>
      <w:r w:rsidR="00D2606F" w:rsidRPr="00D737DC">
        <w:rPr>
          <w:rFonts w:ascii="Times New Roman" w:hAnsi="Times New Roman" w:cs="Times New Roman"/>
          <w:bCs/>
          <w:color w:val="000000"/>
          <w:sz w:val="24"/>
          <w:szCs w:val="24"/>
          <w:lang w:val="en-GB"/>
        </w:rPr>
        <w:t xml:space="preserve"> (</w:t>
      </w:r>
      <w:r w:rsidR="00126264" w:rsidRPr="00D737DC">
        <w:rPr>
          <w:rFonts w:ascii="Times New Roman" w:hAnsi="Times New Roman" w:cs="Times New Roman"/>
          <w:bCs/>
          <w:color w:val="000000"/>
          <w:sz w:val="24"/>
          <w:szCs w:val="24"/>
          <w:lang w:val="en-GB"/>
        </w:rPr>
        <w:t>M</w:t>
      </w:r>
      <w:r w:rsidR="00D2606F" w:rsidRPr="00D737DC">
        <w:rPr>
          <w:rFonts w:ascii="Times New Roman" w:hAnsi="Times New Roman" w:cs="Times New Roman"/>
          <w:bCs/>
          <w:color w:val="000000"/>
          <w:sz w:val="24"/>
          <w:szCs w:val="24"/>
          <w:lang w:val="en-GB"/>
        </w:rPr>
        <w:t xml:space="preserve">ix C) </w:t>
      </w:r>
      <w:r w:rsidR="00AD3C43" w:rsidRPr="00D737DC">
        <w:rPr>
          <w:rFonts w:ascii="Times New Roman" w:hAnsi="Times New Roman" w:cs="Times New Roman"/>
          <w:bCs/>
          <w:color w:val="000000"/>
          <w:sz w:val="24"/>
          <w:szCs w:val="24"/>
          <w:lang w:val="en-GB"/>
        </w:rPr>
        <w:t xml:space="preserve">and for the </w:t>
      </w:r>
      <w:r w:rsidR="00280C9B" w:rsidRPr="00D737DC">
        <w:rPr>
          <w:rFonts w:ascii="Times New Roman" w:hAnsi="Times New Roman" w:cs="Times New Roman"/>
          <w:bCs/>
          <w:color w:val="000000"/>
          <w:sz w:val="24"/>
          <w:szCs w:val="24"/>
          <w:lang w:val="en-GB"/>
        </w:rPr>
        <w:t xml:space="preserve">subsequent </w:t>
      </w:r>
      <w:r w:rsidR="00D2606F" w:rsidRPr="00D737DC">
        <w:rPr>
          <w:rFonts w:ascii="Times New Roman" w:hAnsi="Times New Roman" w:cs="Times New Roman"/>
          <w:bCs/>
          <w:color w:val="000000"/>
          <w:sz w:val="24"/>
          <w:szCs w:val="24"/>
          <w:lang w:val="en-GB"/>
        </w:rPr>
        <w:t>mix</w:t>
      </w:r>
      <w:r w:rsidR="00280C9B" w:rsidRPr="00D737DC">
        <w:rPr>
          <w:rFonts w:ascii="Times New Roman" w:hAnsi="Times New Roman" w:cs="Times New Roman"/>
          <w:bCs/>
          <w:color w:val="000000"/>
          <w:sz w:val="24"/>
          <w:szCs w:val="24"/>
          <w:lang w:val="en-GB"/>
        </w:rPr>
        <w:t>es</w:t>
      </w:r>
      <w:r w:rsidR="00D2606F" w:rsidRPr="00D737DC">
        <w:rPr>
          <w:rFonts w:ascii="Times New Roman" w:hAnsi="Times New Roman" w:cs="Times New Roman"/>
          <w:bCs/>
          <w:color w:val="000000"/>
          <w:sz w:val="24"/>
          <w:szCs w:val="24"/>
          <w:lang w:val="en-GB"/>
        </w:rPr>
        <w:t xml:space="preserve"> (</w:t>
      </w:r>
      <w:r w:rsidR="00126264" w:rsidRPr="00D737DC">
        <w:rPr>
          <w:rFonts w:ascii="Times New Roman" w:hAnsi="Times New Roman" w:cs="Times New Roman"/>
          <w:bCs/>
          <w:color w:val="000000"/>
          <w:sz w:val="24"/>
          <w:szCs w:val="24"/>
          <w:lang w:val="en-GB"/>
        </w:rPr>
        <w:t>M</w:t>
      </w:r>
      <w:r w:rsidR="00D2606F" w:rsidRPr="00D737DC">
        <w:rPr>
          <w:rFonts w:ascii="Times New Roman" w:hAnsi="Times New Roman" w:cs="Times New Roman"/>
          <w:bCs/>
          <w:color w:val="000000"/>
          <w:sz w:val="24"/>
          <w:szCs w:val="24"/>
          <w:lang w:val="en-GB"/>
        </w:rPr>
        <w:t>ix D</w:t>
      </w:r>
      <w:r w:rsidR="00280C9B" w:rsidRPr="00D737DC">
        <w:rPr>
          <w:rFonts w:ascii="Times New Roman" w:hAnsi="Times New Roman" w:cs="Times New Roman"/>
          <w:bCs/>
          <w:color w:val="000000"/>
          <w:sz w:val="24"/>
          <w:szCs w:val="24"/>
          <w:lang w:val="en-GB"/>
        </w:rPr>
        <w:t>, etc.</w:t>
      </w:r>
      <w:r w:rsidR="00D2606F" w:rsidRPr="00D737DC">
        <w:rPr>
          <w:rFonts w:ascii="Times New Roman" w:hAnsi="Times New Roman" w:cs="Times New Roman"/>
          <w:bCs/>
          <w:color w:val="000000"/>
          <w:sz w:val="24"/>
          <w:szCs w:val="24"/>
          <w:lang w:val="en-GB"/>
        </w:rPr>
        <w:t>) with no tracer added.</w:t>
      </w:r>
    </w:p>
    <w:p w14:paraId="61DBE378" w14:textId="2E33C236" w:rsidR="00280C9B" w:rsidRPr="00D737DC" w:rsidRDefault="00D5536F" w:rsidP="0005624D">
      <w:pPr>
        <w:jc w:val="both"/>
        <w:rPr>
          <w:rFonts w:ascii="Times New Roman" w:hAnsi="Times New Roman" w:cs="Times New Roman"/>
          <w:bCs/>
          <w:color w:val="000000"/>
          <w:sz w:val="24"/>
          <w:szCs w:val="24"/>
          <w:lang w:val="en-GB"/>
        </w:rPr>
      </w:pPr>
      <w:r w:rsidRPr="00D737DC">
        <w:rPr>
          <w:rFonts w:ascii="Times New Roman" w:hAnsi="Times New Roman" w:cs="Times New Roman"/>
          <w:bCs/>
          <w:color w:val="000000"/>
          <w:sz w:val="24"/>
          <w:szCs w:val="24"/>
          <w:lang w:val="en-GB"/>
        </w:rPr>
        <w:t>Calculation of the cross-contamination rate</w:t>
      </w:r>
      <w:r w:rsidR="00AD3C43" w:rsidRPr="00D737DC">
        <w:rPr>
          <w:rFonts w:ascii="Times New Roman" w:hAnsi="Times New Roman" w:cs="Times New Roman"/>
          <w:bCs/>
          <w:color w:val="000000"/>
          <w:sz w:val="24"/>
          <w:szCs w:val="24"/>
          <w:lang w:val="en-GB"/>
        </w:rPr>
        <w:t xml:space="preserve"> of each mix,</w:t>
      </w:r>
      <w:r w:rsidRPr="00D737DC">
        <w:rPr>
          <w:rFonts w:ascii="Times New Roman" w:hAnsi="Times New Roman" w:cs="Times New Roman"/>
          <w:bCs/>
          <w:color w:val="000000"/>
          <w:sz w:val="24"/>
          <w:szCs w:val="24"/>
          <w:lang w:val="en-GB"/>
        </w:rPr>
        <w:t xml:space="preserve"> based on the practical example </w:t>
      </w:r>
      <w:r w:rsidR="00E671EA" w:rsidRPr="00D737DC">
        <w:rPr>
          <w:rFonts w:ascii="Times New Roman" w:hAnsi="Times New Roman" w:cs="Times New Roman"/>
          <w:bCs/>
          <w:color w:val="000000"/>
          <w:sz w:val="24"/>
          <w:szCs w:val="24"/>
          <w:lang w:val="en-GB"/>
        </w:rPr>
        <w:t xml:space="preserve">with pooling of the samples </w:t>
      </w:r>
      <w:r w:rsidRPr="00D737DC">
        <w:rPr>
          <w:rFonts w:ascii="Times New Roman" w:hAnsi="Times New Roman" w:cs="Times New Roman"/>
          <w:bCs/>
          <w:color w:val="000000"/>
          <w:sz w:val="24"/>
          <w:szCs w:val="24"/>
          <w:lang w:val="en-GB"/>
        </w:rPr>
        <w:t>provided in point 5.2:</w:t>
      </w:r>
    </w:p>
    <w:p w14:paraId="69E105A8" w14:textId="52275226" w:rsidR="00AD3C43" w:rsidRPr="00D737DC" w:rsidRDefault="00AD3C43" w:rsidP="0005624D">
      <w:pPr>
        <w:jc w:val="both"/>
        <w:rPr>
          <w:rFonts w:ascii="Times New Roman" w:hAnsi="Times New Roman" w:cs="Times New Roman"/>
          <w:szCs w:val="20"/>
          <w:lang w:val="en-GB"/>
        </w:rPr>
      </w:pPr>
      <m:oMathPara>
        <m:oMathParaPr>
          <m:jc m:val="center"/>
        </m:oMathParaPr>
        <m:oMath>
          <m:r>
            <m:rPr>
              <m:sty m:val="p"/>
            </m:rPr>
            <w:rPr>
              <w:rFonts w:ascii="Cambria Math" w:hAnsi="Cambria Math" w:cs="Times New Roman"/>
              <w:sz w:val="20"/>
              <w:szCs w:val="18"/>
              <w:lang w:val="en-GB"/>
            </w:rPr>
            <m:t xml:space="preserve">Cross contamination rate of the mix </m:t>
          </m:r>
          <m:d>
            <m:dPr>
              <m:ctrlPr>
                <w:rPr>
                  <w:rFonts w:ascii="Cambria Math" w:hAnsi="Cambria Math" w:cs="Times New Roman"/>
                  <w:sz w:val="20"/>
                  <w:szCs w:val="18"/>
                  <w:lang w:val="en-GB"/>
                </w:rPr>
              </m:ctrlPr>
            </m:dPr>
            <m:e>
              <m:r>
                <m:rPr>
                  <m:sty m:val="p"/>
                </m:rPr>
                <w:rPr>
                  <w:rFonts w:ascii="Cambria Math" w:hAnsi="Cambria Math" w:cs="Times New Roman"/>
                  <w:sz w:val="20"/>
                  <w:szCs w:val="18"/>
                  <w:lang w:val="en-GB"/>
                </w:rPr>
                <m:t>%</m:t>
              </m:r>
            </m:e>
          </m:d>
          <m:r>
            <m:rPr>
              <m:sty m:val="p"/>
            </m:rPr>
            <w:rPr>
              <w:rFonts w:ascii="Cambria Math" w:hAnsi="Cambria Math" w:cs="Times New Roman"/>
              <w:sz w:val="20"/>
              <w:szCs w:val="18"/>
              <w:lang w:val="en-GB"/>
            </w:rPr>
            <m:t>=</m:t>
          </m:r>
          <m:f>
            <m:fPr>
              <m:ctrlPr>
                <w:rPr>
                  <w:rFonts w:ascii="Cambria Math" w:hAnsi="Cambria Math" w:cs="Times New Roman"/>
                  <w:sz w:val="20"/>
                  <w:szCs w:val="18"/>
                  <w:lang w:val="en-GB"/>
                </w:rPr>
              </m:ctrlPr>
            </m:fPr>
            <m:num>
              <m:d>
                <m:dPr>
                  <m:ctrlPr>
                    <w:rPr>
                      <w:rFonts w:ascii="Cambria Math" w:hAnsi="Cambria Math" w:cs="Times New Roman"/>
                      <w:color w:val="000000"/>
                      <w:sz w:val="20"/>
                      <w:szCs w:val="20"/>
                    </w:rPr>
                  </m:ctrlPr>
                </m:dPr>
                <m:e>
                  <m:r>
                    <m:rPr>
                      <m:sty m:val="p"/>
                    </m:rPr>
                    <w:rPr>
                      <w:rFonts w:ascii="Cambria Math" w:hAnsi="Cambria Math" w:cs="Times New Roman"/>
                      <w:color w:val="000000"/>
                      <w:sz w:val="20"/>
                      <w:szCs w:val="20"/>
                    </w:rPr>
                    <m:t>head level x 2</m:t>
                  </m:r>
                </m:e>
              </m:d>
              <m:r>
                <m:rPr>
                  <m:sty m:val="p"/>
                </m:rPr>
                <w:rPr>
                  <w:rFonts w:ascii="Cambria Math" w:hAnsi="Cambria Math" w:cs="Times New Roman"/>
                  <w:color w:val="000000"/>
                  <w:sz w:val="20"/>
                  <w:szCs w:val="20"/>
                </w:rPr>
                <m:t>+</m:t>
              </m:r>
              <m:d>
                <m:dPr>
                  <m:ctrlPr>
                    <w:rPr>
                      <w:rFonts w:ascii="Cambria Math" w:hAnsi="Cambria Math" w:cs="Times New Roman"/>
                      <w:color w:val="000000"/>
                      <w:sz w:val="20"/>
                      <w:szCs w:val="20"/>
                    </w:rPr>
                  </m:ctrlPr>
                </m:dPr>
                <m:e>
                  <m:r>
                    <m:rPr>
                      <m:sty m:val="p"/>
                    </m:rPr>
                    <w:rPr>
                      <w:rFonts w:ascii="Cambria Math" w:hAnsi="Cambria Math" w:cs="Times New Roman"/>
                      <w:color w:val="000000"/>
                      <w:sz w:val="20"/>
                      <w:szCs w:val="20"/>
                    </w:rPr>
                    <m:t>body level x 22</m:t>
                  </m:r>
                </m:e>
              </m:d>
              <m:r>
                <m:rPr>
                  <m:sty m:val="p"/>
                </m:rPr>
                <w:rPr>
                  <w:rFonts w:ascii="Cambria Math" w:hAnsi="Cambria Math" w:cs="Times New Roman"/>
                  <w:color w:val="000000"/>
                  <w:sz w:val="20"/>
                  <w:szCs w:val="20"/>
                </w:rPr>
                <m:t>+</m:t>
              </m:r>
              <m:d>
                <m:dPr>
                  <m:ctrlPr>
                    <w:rPr>
                      <w:rFonts w:ascii="Cambria Math" w:hAnsi="Cambria Math" w:cs="Times New Roman"/>
                      <w:color w:val="000000"/>
                      <w:sz w:val="20"/>
                      <w:szCs w:val="20"/>
                    </w:rPr>
                  </m:ctrlPr>
                </m:dPr>
                <m:e>
                  <m:r>
                    <m:rPr>
                      <m:sty m:val="p"/>
                    </m:rPr>
                    <w:rPr>
                      <w:rFonts w:ascii="Cambria Math" w:hAnsi="Cambria Math" w:cs="Times New Roman"/>
                      <w:color w:val="000000"/>
                      <w:sz w:val="20"/>
                      <w:szCs w:val="20"/>
                    </w:rPr>
                    <m:t>tail level x 6</m:t>
                  </m:r>
                </m:e>
              </m:d>
            </m:num>
            <m:den>
              <m:r>
                <m:rPr>
                  <m:sty m:val="p"/>
                </m:rPr>
                <w:rPr>
                  <w:rFonts w:ascii="Cambria Math" w:hAnsi="Cambria Math" w:cs="Times New Roman"/>
                  <w:sz w:val="20"/>
                  <w:szCs w:val="18"/>
                  <w:lang w:val="en-GB"/>
                </w:rPr>
                <m:t>base level</m:t>
              </m:r>
            </m:den>
          </m:f>
          <m:r>
            <m:rPr>
              <m:sty m:val="p"/>
            </m:rPr>
            <w:rPr>
              <w:rFonts w:ascii="Cambria Math" w:hAnsi="Cambria Math" w:cs="Times New Roman"/>
              <w:sz w:val="20"/>
              <w:szCs w:val="18"/>
              <w:lang w:val="en-GB"/>
            </w:rPr>
            <m:t>x</m:t>
          </m:r>
          <m:r>
            <w:rPr>
              <w:rFonts w:ascii="Cambria Math" w:hAnsi="Cambria Math" w:cs="Times New Roman"/>
              <w:sz w:val="20"/>
              <w:szCs w:val="18"/>
              <w:lang w:val="en-GB"/>
            </w:rPr>
            <m:t xml:space="preserve"> </m:t>
          </m:r>
          <m:f>
            <m:fPr>
              <m:ctrlPr>
                <w:rPr>
                  <w:rFonts w:ascii="Cambria Math" w:hAnsi="Cambria Math" w:cs="Times New Roman"/>
                  <w:sz w:val="20"/>
                  <w:szCs w:val="18"/>
                  <w:lang w:val="en-GB"/>
                </w:rPr>
              </m:ctrlPr>
            </m:fPr>
            <m:num>
              <m:r>
                <m:rPr>
                  <m:sty m:val="p"/>
                </m:rPr>
                <w:rPr>
                  <w:rFonts w:ascii="Cambria Math" w:hAnsi="Cambria Math" w:cs="Times New Roman"/>
                  <w:color w:val="000000"/>
                  <w:sz w:val="20"/>
                  <w:szCs w:val="20"/>
                </w:rPr>
                <m:t>100</m:t>
              </m:r>
            </m:num>
            <m:den>
              <m:r>
                <m:rPr>
                  <m:sty m:val="p"/>
                </m:rPr>
                <w:rPr>
                  <w:rFonts w:ascii="Cambria Math" w:hAnsi="Cambria Math" w:cs="Times New Roman"/>
                  <w:sz w:val="20"/>
                  <w:szCs w:val="18"/>
                  <w:lang w:val="en-GB"/>
                </w:rPr>
                <m:t>30</m:t>
              </m:r>
            </m:den>
          </m:f>
        </m:oMath>
      </m:oMathPara>
    </w:p>
    <w:p w14:paraId="384F26BC" w14:textId="77777777" w:rsidR="00AD3C43" w:rsidRPr="00D737DC" w:rsidRDefault="00AD3C43" w:rsidP="0005624D">
      <w:pPr>
        <w:jc w:val="both"/>
        <w:rPr>
          <w:rFonts w:ascii="Times New Roman" w:hAnsi="Times New Roman" w:cs="Times New Roman"/>
          <w:bCs/>
          <w:color w:val="000000"/>
          <w:sz w:val="24"/>
          <w:szCs w:val="24"/>
          <w:lang w:val="en-GB"/>
        </w:rPr>
      </w:pPr>
    </w:p>
    <w:p w14:paraId="531E26D3" w14:textId="07696655" w:rsidR="009D0124" w:rsidRPr="00D737DC" w:rsidRDefault="00AE797D" w:rsidP="0005624D">
      <w:pPr>
        <w:jc w:val="both"/>
        <w:rPr>
          <w:rFonts w:ascii="Times New Roman" w:hAnsi="Times New Roman" w:cs="Times New Roman"/>
          <w:bCs/>
          <w:color w:val="000000"/>
          <w:sz w:val="24"/>
          <w:szCs w:val="24"/>
          <w:lang w:val="en-GB"/>
        </w:rPr>
      </w:pPr>
      <w:r w:rsidRPr="00D737DC">
        <w:rPr>
          <w:rFonts w:ascii="Times New Roman" w:hAnsi="Times New Roman" w:cs="Times New Roman"/>
          <w:bCs/>
          <w:color w:val="000000"/>
          <w:sz w:val="24"/>
          <w:szCs w:val="24"/>
          <w:lang w:val="en-GB"/>
        </w:rPr>
        <w:t xml:space="preserve">Suggested interpretation </w:t>
      </w:r>
      <w:r w:rsidR="009D0124" w:rsidRPr="00D737DC">
        <w:rPr>
          <w:rFonts w:ascii="Times New Roman" w:hAnsi="Times New Roman" w:cs="Times New Roman"/>
          <w:bCs/>
          <w:color w:val="000000"/>
          <w:sz w:val="24"/>
          <w:szCs w:val="24"/>
          <w:lang w:val="en-GB"/>
        </w:rPr>
        <w:t xml:space="preserve">of </w:t>
      </w:r>
      <w:r w:rsidRPr="00D737DC">
        <w:rPr>
          <w:rFonts w:ascii="Times New Roman" w:hAnsi="Times New Roman" w:cs="Times New Roman"/>
          <w:bCs/>
          <w:color w:val="000000"/>
          <w:sz w:val="24"/>
          <w:szCs w:val="24"/>
          <w:lang w:val="en-GB"/>
        </w:rPr>
        <w:t xml:space="preserve">the </w:t>
      </w:r>
      <w:r w:rsidR="009F7FCB" w:rsidRPr="00D737DC">
        <w:rPr>
          <w:rFonts w:ascii="Times New Roman" w:hAnsi="Times New Roman" w:cs="Times New Roman"/>
          <w:bCs/>
          <w:color w:val="000000"/>
          <w:sz w:val="24"/>
          <w:szCs w:val="24"/>
          <w:lang w:val="en-GB"/>
        </w:rPr>
        <w:t>cross-</w:t>
      </w:r>
      <w:r w:rsidR="009D0124" w:rsidRPr="00D737DC">
        <w:rPr>
          <w:rFonts w:ascii="Times New Roman" w:hAnsi="Times New Roman" w:cs="Times New Roman"/>
          <w:bCs/>
          <w:color w:val="000000"/>
          <w:sz w:val="24"/>
          <w:szCs w:val="24"/>
          <w:lang w:val="en-GB"/>
        </w:rPr>
        <w:t xml:space="preserve">contamination </w:t>
      </w:r>
      <w:r w:rsidRPr="00D737DC">
        <w:rPr>
          <w:rFonts w:ascii="Times New Roman" w:hAnsi="Times New Roman" w:cs="Times New Roman"/>
          <w:bCs/>
          <w:color w:val="000000"/>
          <w:sz w:val="24"/>
          <w:szCs w:val="24"/>
          <w:lang w:val="en-GB"/>
        </w:rPr>
        <w:t>rate and possible follow-up</w:t>
      </w:r>
      <w:r w:rsidR="009D0124" w:rsidRPr="00D737DC">
        <w:rPr>
          <w:rFonts w:ascii="Times New Roman" w:hAnsi="Times New Roman" w:cs="Times New Roman"/>
          <w:bCs/>
          <w:color w:val="000000"/>
          <w:sz w:val="24"/>
          <w:szCs w:val="24"/>
          <w:lang w:val="en-GB"/>
        </w:rPr>
        <w:t xml:space="preserve">: </w:t>
      </w:r>
    </w:p>
    <w:p w14:paraId="4B730063" w14:textId="79ECAFE4" w:rsidR="009D0124" w:rsidRPr="00D737DC" w:rsidRDefault="009D0124" w:rsidP="00332D3C">
      <w:pPr>
        <w:pStyle w:val="ListParagraph"/>
        <w:numPr>
          <w:ilvl w:val="0"/>
          <w:numId w:val="10"/>
        </w:numPr>
        <w:ind w:left="357" w:hanging="357"/>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 xml:space="preserve">If the </w:t>
      </w:r>
      <w:r w:rsidR="00975455" w:rsidRPr="00D737DC">
        <w:rPr>
          <w:rFonts w:ascii="Times New Roman" w:hAnsi="Times New Roman" w:cs="Times New Roman"/>
          <w:bCs/>
          <w:color w:val="000000"/>
          <w:sz w:val="24"/>
          <w:szCs w:val="24"/>
        </w:rPr>
        <w:t>cross-</w:t>
      </w:r>
      <w:r w:rsidRPr="00D737DC">
        <w:rPr>
          <w:rFonts w:ascii="Times New Roman" w:hAnsi="Times New Roman" w:cs="Times New Roman"/>
          <w:bCs/>
          <w:color w:val="000000"/>
          <w:sz w:val="24"/>
          <w:szCs w:val="24"/>
        </w:rPr>
        <w:t xml:space="preserve">contamination </w:t>
      </w:r>
      <w:r w:rsidR="00AE797D" w:rsidRPr="00D737DC">
        <w:rPr>
          <w:rFonts w:ascii="Times New Roman" w:hAnsi="Times New Roman" w:cs="Times New Roman"/>
          <w:bCs/>
          <w:color w:val="000000"/>
          <w:sz w:val="24"/>
          <w:szCs w:val="24"/>
        </w:rPr>
        <w:t xml:space="preserve">rate </w:t>
      </w:r>
      <w:r w:rsidRPr="00D737DC">
        <w:rPr>
          <w:rFonts w:ascii="Times New Roman" w:hAnsi="Times New Roman" w:cs="Times New Roman"/>
          <w:bCs/>
          <w:color w:val="000000"/>
          <w:sz w:val="24"/>
          <w:szCs w:val="24"/>
        </w:rPr>
        <w:t xml:space="preserve">of the </w:t>
      </w:r>
      <w:r w:rsidR="00A5223F" w:rsidRPr="00D737DC">
        <w:rPr>
          <w:rFonts w:ascii="Times New Roman" w:hAnsi="Times New Roman" w:cs="Times New Roman"/>
          <w:bCs/>
          <w:color w:val="000000"/>
          <w:sz w:val="24"/>
          <w:szCs w:val="24"/>
        </w:rPr>
        <w:t xml:space="preserve">Mix </w:t>
      </w:r>
      <w:r w:rsidR="000656AB" w:rsidRPr="00D737DC">
        <w:rPr>
          <w:rFonts w:ascii="Times New Roman" w:hAnsi="Times New Roman" w:cs="Times New Roman"/>
          <w:bCs/>
          <w:color w:val="000000"/>
          <w:sz w:val="24"/>
          <w:szCs w:val="24"/>
        </w:rPr>
        <w:t>B</w:t>
      </w:r>
      <w:r w:rsidRPr="00D737DC">
        <w:rPr>
          <w:rFonts w:ascii="Times New Roman" w:hAnsi="Times New Roman" w:cs="Times New Roman"/>
          <w:bCs/>
          <w:color w:val="000000"/>
          <w:sz w:val="24"/>
          <w:szCs w:val="24"/>
        </w:rPr>
        <w:t xml:space="preserve"> is </w:t>
      </w:r>
      <w:r w:rsidR="00D2733E" w:rsidRPr="00D737DC">
        <w:rPr>
          <w:rFonts w:ascii="Times New Roman" w:hAnsi="Times New Roman" w:cs="Times New Roman"/>
          <w:bCs/>
          <w:color w:val="000000"/>
          <w:sz w:val="24"/>
          <w:szCs w:val="24"/>
        </w:rPr>
        <w:t xml:space="preserve">equal </w:t>
      </w:r>
      <w:r w:rsidR="001E423E" w:rsidRPr="00D737DC">
        <w:rPr>
          <w:rFonts w:ascii="Times New Roman" w:hAnsi="Times New Roman" w:cs="Times New Roman"/>
          <w:bCs/>
          <w:color w:val="000000"/>
          <w:sz w:val="24"/>
          <w:szCs w:val="24"/>
        </w:rPr>
        <w:t xml:space="preserve">to </w:t>
      </w:r>
      <w:r w:rsidR="00D2733E" w:rsidRPr="00D737DC">
        <w:rPr>
          <w:rFonts w:ascii="Times New Roman" w:hAnsi="Times New Roman" w:cs="Times New Roman"/>
          <w:bCs/>
          <w:color w:val="000000"/>
          <w:sz w:val="24"/>
          <w:szCs w:val="24"/>
        </w:rPr>
        <w:t xml:space="preserve">or </w:t>
      </w:r>
      <w:r w:rsidRPr="00D737DC">
        <w:rPr>
          <w:rFonts w:ascii="Times New Roman" w:hAnsi="Times New Roman" w:cs="Times New Roman"/>
          <w:bCs/>
          <w:color w:val="000000"/>
          <w:sz w:val="24"/>
          <w:szCs w:val="24"/>
        </w:rPr>
        <w:t xml:space="preserve">less than 5%, </w:t>
      </w:r>
      <w:r w:rsidR="00097C7B" w:rsidRPr="00D737DC">
        <w:rPr>
          <w:rFonts w:ascii="Times New Roman" w:hAnsi="Times New Roman" w:cs="Times New Roman"/>
          <w:bCs/>
          <w:color w:val="000000"/>
          <w:sz w:val="24"/>
          <w:szCs w:val="24"/>
        </w:rPr>
        <w:t>and</w:t>
      </w:r>
      <w:r w:rsidR="00C77353" w:rsidRPr="00D737DC">
        <w:rPr>
          <w:rFonts w:ascii="Times New Roman" w:hAnsi="Times New Roman" w:cs="Times New Roman"/>
          <w:bCs/>
          <w:color w:val="000000"/>
          <w:sz w:val="24"/>
          <w:szCs w:val="24"/>
        </w:rPr>
        <w:t xml:space="preserve">, </w:t>
      </w:r>
      <w:bookmarkStart w:id="42" w:name="_Hlk193904253"/>
      <w:r w:rsidR="00C77353" w:rsidRPr="00D737DC">
        <w:rPr>
          <w:rFonts w:ascii="Times New Roman" w:hAnsi="Times New Roman" w:cs="Times New Roman"/>
          <w:bCs/>
          <w:color w:val="000000"/>
          <w:sz w:val="24"/>
          <w:szCs w:val="24"/>
        </w:rPr>
        <w:t>where a Mix C and a Mix D are considered</w:t>
      </w:r>
      <w:bookmarkEnd w:id="42"/>
      <w:r w:rsidR="00C77353" w:rsidRPr="00D737DC">
        <w:rPr>
          <w:rFonts w:ascii="Times New Roman" w:hAnsi="Times New Roman" w:cs="Times New Roman"/>
          <w:bCs/>
          <w:color w:val="000000"/>
          <w:sz w:val="24"/>
          <w:szCs w:val="24"/>
        </w:rPr>
        <w:t>,</w:t>
      </w:r>
      <w:r w:rsidR="00097C7B" w:rsidRPr="00D737DC">
        <w:rPr>
          <w:rFonts w:ascii="Times New Roman" w:hAnsi="Times New Roman" w:cs="Times New Roman"/>
          <w:bCs/>
          <w:color w:val="000000"/>
          <w:sz w:val="24"/>
          <w:szCs w:val="24"/>
        </w:rPr>
        <w:t xml:space="preserve"> </w:t>
      </w:r>
      <w:r w:rsidRPr="00D737DC">
        <w:rPr>
          <w:rFonts w:ascii="Times New Roman" w:hAnsi="Times New Roman" w:cs="Times New Roman"/>
          <w:bCs/>
          <w:color w:val="000000"/>
          <w:sz w:val="24"/>
          <w:szCs w:val="24"/>
        </w:rPr>
        <w:t xml:space="preserve">the </w:t>
      </w:r>
      <w:r w:rsidR="00975455" w:rsidRPr="00D737DC">
        <w:rPr>
          <w:rFonts w:ascii="Times New Roman" w:hAnsi="Times New Roman" w:cs="Times New Roman"/>
          <w:bCs/>
          <w:color w:val="000000"/>
          <w:sz w:val="24"/>
          <w:szCs w:val="24"/>
        </w:rPr>
        <w:t xml:space="preserve">rate </w:t>
      </w:r>
      <w:r w:rsidRPr="00D737DC">
        <w:rPr>
          <w:rFonts w:ascii="Times New Roman" w:hAnsi="Times New Roman" w:cs="Times New Roman"/>
          <w:bCs/>
          <w:color w:val="000000"/>
          <w:sz w:val="24"/>
          <w:szCs w:val="24"/>
        </w:rPr>
        <w:t xml:space="preserve">of </w:t>
      </w:r>
      <w:r w:rsidR="00BB321F" w:rsidRPr="00D737DC">
        <w:rPr>
          <w:rFonts w:ascii="Times New Roman" w:hAnsi="Times New Roman" w:cs="Times New Roman"/>
          <w:bCs/>
          <w:color w:val="000000"/>
          <w:sz w:val="24"/>
          <w:szCs w:val="24"/>
        </w:rPr>
        <w:t xml:space="preserve">the </w:t>
      </w:r>
      <w:r w:rsidR="00B107DD" w:rsidRPr="00D737DC">
        <w:rPr>
          <w:rFonts w:ascii="Times New Roman" w:hAnsi="Times New Roman" w:cs="Times New Roman"/>
          <w:bCs/>
          <w:color w:val="000000"/>
          <w:sz w:val="24"/>
          <w:szCs w:val="24"/>
        </w:rPr>
        <w:t>Mix C is</w:t>
      </w:r>
      <w:r w:rsidRPr="00D737DC">
        <w:rPr>
          <w:rFonts w:ascii="Times New Roman" w:hAnsi="Times New Roman" w:cs="Times New Roman"/>
          <w:bCs/>
          <w:color w:val="000000"/>
          <w:sz w:val="24"/>
          <w:szCs w:val="24"/>
        </w:rPr>
        <w:t xml:space="preserve"> </w:t>
      </w:r>
      <w:r w:rsidR="00D2733E" w:rsidRPr="00D737DC">
        <w:rPr>
          <w:rFonts w:ascii="Times New Roman" w:hAnsi="Times New Roman" w:cs="Times New Roman"/>
          <w:bCs/>
          <w:color w:val="000000"/>
          <w:sz w:val="24"/>
          <w:szCs w:val="24"/>
        </w:rPr>
        <w:t>equal</w:t>
      </w:r>
      <w:r w:rsidR="001E423E" w:rsidRPr="00D737DC">
        <w:rPr>
          <w:rFonts w:ascii="Times New Roman" w:hAnsi="Times New Roman" w:cs="Times New Roman"/>
          <w:bCs/>
          <w:color w:val="000000"/>
          <w:sz w:val="24"/>
          <w:szCs w:val="24"/>
        </w:rPr>
        <w:t xml:space="preserve"> to</w:t>
      </w:r>
      <w:r w:rsidR="00D2733E" w:rsidRPr="00D737DC">
        <w:rPr>
          <w:rFonts w:ascii="Times New Roman" w:hAnsi="Times New Roman" w:cs="Times New Roman"/>
          <w:bCs/>
          <w:color w:val="000000"/>
          <w:sz w:val="24"/>
          <w:szCs w:val="24"/>
        </w:rPr>
        <w:t xml:space="preserve"> or </w:t>
      </w:r>
      <w:r w:rsidRPr="00D737DC">
        <w:rPr>
          <w:rFonts w:ascii="Times New Roman" w:hAnsi="Times New Roman" w:cs="Times New Roman"/>
          <w:bCs/>
          <w:color w:val="000000"/>
          <w:sz w:val="24"/>
          <w:szCs w:val="24"/>
        </w:rPr>
        <w:t xml:space="preserve">less than 3% and the </w:t>
      </w:r>
      <w:r w:rsidR="000E3140" w:rsidRPr="00D737DC">
        <w:rPr>
          <w:rFonts w:ascii="Times New Roman" w:hAnsi="Times New Roman" w:cs="Times New Roman"/>
          <w:bCs/>
          <w:color w:val="000000"/>
          <w:sz w:val="24"/>
          <w:szCs w:val="24"/>
        </w:rPr>
        <w:t xml:space="preserve">rate </w:t>
      </w:r>
      <w:r w:rsidRPr="00D737DC">
        <w:rPr>
          <w:rFonts w:ascii="Times New Roman" w:hAnsi="Times New Roman" w:cs="Times New Roman"/>
          <w:bCs/>
          <w:color w:val="000000"/>
          <w:sz w:val="24"/>
          <w:szCs w:val="24"/>
        </w:rPr>
        <w:t xml:space="preserve">of </w:t>
      </w:r>
      <w:r w:rsidR="00BB321F" w:rsidRPr="00D737DC">
        <w:rPr>
          <w:rFonts w:ascii="Times New Roman" w:hAnsi="Times New Roman" w:cs="Times New Roman"/>
          <w:bCs/>
          <w:color w:val="000000"/>
          <w:sz w:val="24"/>
          <w:szCs w:val="24"/>
        </w:rPr>
        <w:t xml:space="preserve">the </w:t>
      </w:r>
      <w:r w:rsidR="00B107DD" w:rsidRPr="00D737DC">
        <w:rPr>
          <w:rFonts w:ascii="Times New Roman" w:hAnsi="Times New Roman" w:cs="Times New Roman"/>
          <w:bCs/>
          <w:color w:val="000000"/>
          <w:sz w:val="24"/>
          <w:szCs w:val="24"/>
        </w:rPr>
        <w:t>Mix D</w:t>
      </w:r>
      <w:r w:rsidRPr="00D737DC">
        <w:rPr>
          <w:rFonts w:ascii="Times New Roman" w:hAnsi="Times New Roman" w:cs="Times New Roman"/>
          <w:bCs/>
          <w:color w:val="000000"/>
          <w:sz w:val="24"/>
          <w:szCs w:val="24"/>
        </w:rPr>
        <w:t xml:space="preserve"> is </w:t>
      </w:r>
      <w:r w:rsidR="00D2733E" w:rsidRPr="00D737DC">
        <w:rPr>
          <w:rFonts w:ascii="Times New Roman" w:hAnsi="Times New Roman" w:cs="Times New Roman"/>
          <w:bCs/>
          <w:color w:val="000000"/>
          <w:sz w:val="24"/>
          <w:szCs w:val="24"/>
        </w:rPr>
        <w:t xml:space="preserve">equal </w:t>
      </w:r>
      <w:r w:rsidR="001E423E" w:rsidRPr="00D737DC">
        <w:rPr>
          <w:rFonts w:ascii="Times New Roman" w:hAnsi="Times New Roman" w:cs="Times New Roman"/>
          <w:bCs/>
          <w:color w:val="000000"/>
          <w:sz w:val="24"/>
          <w:szCs w:val="24"/>
        </w:rPr>
        <w:t xml:space="preserve">to </w:t>
      </w:r>
      <w:r w:rsidR="00D2733E" w:rsidRPr="00D737DC">
        <w:rPr>
          <w:rFonts w:ascii="Times New Roman" w:hAnsi="Times New Roman" w:cs="Times New Roman"/>
          <w:bCs/>
          <w:color w:val="000000"/>
          <w:sz w:val="24"/>
          <w:szCs w:val="24"/>
        </w:rPr>
        <w:t xml:space="preserve">or </w:t>
      </w:r>
      <w:r w:rsidRPr="00D737DC">
        <w:rPr>
          <w:rFonts w:ascii="Times New Roman" w:hAnsi="Times New Roman" w:cs="Times New Roman"/>
          <w:bCs/>
          <w:color w:val="000000"/>
          <w:sz w:val="24"/>
          <w:szCs w:val="24"/>
        </w:rPr>
        <w:t xml:space="preserve">less than 1%, </w:t>
      </w:r>
      <w:bookmarkStart w:id="43" w:name="_Hlk193903477"/>
      <w:r w:rsidRPr="00D737DC">
        <w:rPr>
          <w:rFonts w:ascii="Times New Roman" w:hAnsi="Times New Roman" w:cs="Times New Roman"/>
          <w:bCs/>
          <w:color w:val="000000"/>
          <w:sz w:val="24"/>
          <w:szCs w:val="24"/>
        </w:rPr>
        <w:t xml:space="preserve">the </w:t>
      </w:r>
      <w:r w:rsidR="00313490" w:rsidRPr="00D737DC">
        <w:rPr>
          <w:rFonts w:ascii="Times New Roman" w:hAnsi="Times New Roman" w:cs="Times New Roman"/>
          <w:bCs/>
          <w:color w:val="000000"/>
          <w:sz w:val="24"/>
          <w:szCs w:val="24"/>
        </w:rPr>
        <w:t xml:space="preserve">system can be considered in proper </w:t>
      </w:r>
      <w:r w:rsidR="00732EDE" w:rsidRPr="00D737DC">
        <w:rPr>
          <w:rFonts w:ascii="Times New Roman" w:hAnsi="Times New Roman" w:cs="Times New Roman"/>
          <w:bCs/>
          <w:color w:val="000000"/>
          <w:sz w:val="24"/>
          <w:szCs w:val="24"/>
        </w:rPr>
        <w:t xml:space="preserve">operational </w:t>
      </w:r>
      <w:proofErr w:type="gramStart"/>
      <w:r w:rsidR="00732EDE" w:rsidRPr="00D737DC">
        <w:rPr>
          <w:rFonts w:ascii="Times New Roman" w:hAnsi="Times New Roman" w:cs="Times New Roman"/>
          <w:bCs/>
          <w:color w:val="000000"/>
          <w:sz w:val="24"/>
          <w:szCs w:val="24"/>
        </w:rPr>
        <w:t>condition</w:t>
      </w:r>
      <w:bookmarkEnd w:id="43"/>
      <w:r w:rsidRPr="00D737DC">
        <w:rPr>
          <w:rFonts w:ascii="Times New Roman" w:hAnsi="Times New Roman" w:cs="Times New Roman"/>
          <w:bCs/>
          <w:color w:val="000000"/>
          <w:sz w:val="24"/>
          <w:szCs w:val="24"/>
        </w:rPr>
        <w:t>;</w:t>
      </w:r>
      <w:proofErr w:type="gramEnd"/>
    </w:p>
    <w:p w14:paraId="63DEC6F0" w14:textId="300A62F7" w:rsidR="009D0124" w:rsidRPr="00D737DC" w:rsidRDefault="009D0124" w:rsidP="00332D3C">
      <w:pPr>
        <w:pStyle w:val="ListParagraph"/>
        <w:numPr>
          <w:ilvl w:val="0"/>
          <w:numId w:val="10"/>
        </w:numPr>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 xml:space="preserve">If the </w:t>
      </w:r>
      <w:r w:rsidR="000E3140" w:rsidRPr="00D737DC">
        <w:rPr>
          <w:rFonts w:ascii="Times New Roman" w:hAnsi="Times New Roman" w:cs="Times New Roman"/>
          <w:bCs/>
          <w:color w:val="000000"/>
          <w:sz w:val="24"/>
          <w:szCs w:val="24"/>
        </w:rPr>
        <w:t>cross-</w:t>
      </w:r>
      <w:r w:rsidRPr="00D737DC">
        <w:rPr>
          <w:rFonts w:ascii="Times New Roman" w:hAnsi="Times New Roman" w:cs="Times New Roman"/>
          <w:bCs/>
          <w:color w:val="000000"/>
          <w:sz w:val="24"/>
          <w:szCs w:val="24"/>
        </w:rPr>
        <w:t xml:space="preserve">contamination </w:t>
      </w:r>
      <w:r w:rsidR="00AE797D" w:rsidRPr="00D737DC">
        <w:rPr>
          <w:rFonts w:ascii="Times New Roman" w:hAnsi="Times New Roman" w:cs="Times New Roman"/>
          <w:bCs/>
          <w:color w:val="000000"/>
          <w:sz w:val="24"/>
          <w:szCs w:val="24"/>
        </w:rPr>
        <w:t xml:space="preserve">rate </w:t>
      </w:r>
      <w:r w:rsidRPr="00D737DC">
        <w:rPr>
          <w:rFonts w:ascii="Times New Roman" w:hAnsi="Times New Roman" w:cs="Times New Roman"/>
          <w:bCs/>
          <w:color w:val="000000"/>
          <w:sz w:val="24"/>
          <w:szCs w:val="24"/>
        </w:rPr>
        <w:t xml:space="preserve">of the </w:t>
      </w:r>
      <w:r w:rsidR="00B107DD" w:rsidRPr="00D737DC">
        <w:rPr>
          <w:rFonts w:ascii="Times New Roman" w:hAnsi="Times New Roman" w:cs="Times New Roman"/>
          <w:bCs/>
          <w:color w:val="000000"/>
          <w:sz w:val="24"/>
          <w:szCs w:val="24"/>
        </w:rPr>
        <w:t>Mix B</w:t>
      </w:r>
      <w:r w:rsidRPr="00D737DC">
        <w:rPr>
          <w:rFonts w:ascii="Times New Roman" w:hAnsi="Times New Roman" w:cs="Times New Roman"/>
          <w:bCs/>
          <w:color w:val="000000"/>
          <w:sz w:val="24"/>
          <w:szCs w:val="24"/>
        </w:rPr>
        <w:t xml:space="preserve"> is higher than 5%, </w:t>
      </w:r>
      <w:r w:rsidR="00E671EA" w:rsidRPr="00D737DC">
        <w:rPr>
          <w:rFonts w:ascii="Times New Roman" w:hAnsi="Times New Roman" w:cs="Times New Roman"/>
          <w:bCs/>
          <w:color w:val="000000"/>
          <w:sz w:val="24"/>
          <w:szCs w:val="24"/>
        </w:rPr>
        <w:t>and</w:t>
      </w:r>
      <w:r w:rsidR="00097C7B" w:rsidRPr="00D737DC">
        <w:rPr>
          <w:rFonts w:ascii="Times New Roman" w:hAnsi="Times New Roman" w:cs="Times New Roman"/>
          <w:bCs/>
          <w:color w:val="000000"/>
          <w:sz w:val="24"/>
          <w:szCs w:val="24"/>
        </w:rPr>
        <w:t>/or</w:t>
      </w:r>
      <w:r w:rsidR="00C77353" w:rsidRPr="00D737DC">
        <w:rPr>
          <w:rFonts w:ascii="Times New Roman" w:hAnsi="Times New Roman" w:cs="Times New Roman"/>
          <w:bCs/>
          <w:color w:val="000000"/>
          <w:sz w:val="24"/>
          <w:szCs w:val="24"/>
        </w:rPr>
        <w:t>, where applicable,</w:t>
      </w:r>
      <w:r w:rsidR="00E671EA" w:rsidRPr="00D737DC">
        <w:rPr>
          <w:rFonts w:ascii="Times New Roman" w:hAnsi="Times New Roman" w:cs="Times New Roman"/>
          <w:bCs/>
          <w:color w:val="000000"/>
          <w:sz w:val="24"/>
          <w:szCs w:val="24"/>
        </w:rPr>
        <w:t xml:space="preserve"> </w:t>
      </w:r>
      <w:r w:rsidRPr="00D737DC">
        <w:rPr>
          <w:rFonts w:ascii="Times New Roman" w:hAnsi="Times New Roman" w:cs="Times New Roman"/>
          <w:bCs/>
          <w:color w:val="000000"/>
          <w:sz w:val="24"/>
          <w:szCs w:val="24"/>
        </w:rPr>
        <w:t xml:space="preserve">the </w:t>
      </w:r>
      <w:r w:rsidR="00B750E7" w:rsidRPr="00D737DC">
        <w:rPr>
          <w:rFonts w:ascii="Times New Roman" w:hAnsi="Times New Roman" w:cs="Times New Roman"/>
          <w:bCs/>
          <w:color w:val="000000"/>
          <w:sz w:val="24"/>
          <w:szCs w:val="24"/>
        </w:rPr>
        <w:t xml:space="preserve">rate </w:t>
      </w:r>
      <w:r w:rsidRPr="00D737DC">
        <w:rPr>
          <w:rFonts w:ascii="Times New Roman" w:hAnsi="Times New Roman" w:cs="Times New Roman"/>
          <w:bCs/>
          <w:color w:val="000000"/>
          <w:sz w:val="24"/>
          <w:szCs w:val="24"/>
        </w:rPr>
        <w:t xml:space="preserve">of </w:t>
      </w:r>
      <w:r w:rsidR="00BB321F" w:rsidRPr="00D737DC">
        <w:rPr>
          <w:rFonts w:ascii="Times New Roman" w:hAnsi="Times New Roman" w:cs="Times New Roman"/>
          <w:bCs/>
          <w:color w:val="000000"/>
          <w:sz w:val="24"/>
          <w:szCs w:val="24"/>
        </w:rPr>
        <w:t xml:space="preserve">the </w:t>
      </w:r>
      <w:r w:rsidR="00B107DD" w:rsidRPr="00D737DC">
        <w:rPr>
          <w:rFonts w:ascii="Times New Roman" w:hAnsi="Times New Roman" w:cs="Times New Roman"/>
          <w:bCs/>
          <w:color w:val="000000"/>
          <w:sz w:val="24"/>
          <w:szCs w:val="24"/>
        </w:rPr>
        <w:t>Mix C</w:t>
      </w:r>
      <w:r w:rsidRPr="00D737DC">
        <w:rPr>
          <w:rFonts w:ascii="Times New Roman" w:hAnsi="Times New Roman" w:cs="Times New Roman"/>
          <w:bCs/>
          <w:color w:val="000000"/>
          <w:sz w:val="24"/>
          <w:szCs w:val="24"/>
        </w:rPr>
        <w:t xml:space="preserve"> is </w:t>
      </w:r>
      <w:r w:rsidR="00D2733E" w:rsidRPr="00D737DC">
        <w:rPr>
          <w:rFonts w:ascii="Times New Roman" w:hAnsi="Times New Roman" w:cs="Times New Roman"/>
          <w:bCs/>
          <w:color w:val="000000"/>
          <w:sz w:val="24"/>
          <w:szCs w:val="24"/>
        </w:rPr>
        <w:t xml:space="preserve">higher </w:t>
      </w:r>
      <w:r w:rsidRPr="00D737DC">
        <w:rPr>
          <w:rFonts w:ascii="Times New Roman" w:hAnsi="Times New Roman" w:cs="Times New Roman"/>
          <w:bCs/>
          <w:color w:val="000000"/>
          <w:sz w:val="24"/>
          <w:szCs w:val="24"/>
        </w:rPr>
        <w:t>than 3% and</w:t>
      </w:r>
      <w:r w:rsidR="00097C7B" w:rsidRPr="00D737DC">
        <w:rPr>
          <w:rFonts w:ascii="Times New Roman" w:hAnsi="Times New Roman" w:cs="Times New Roman"/>
          <w:bCs/>
          <w:color w:val="000000"/>
          <w:sz w:val="24"/>
          <w:szCs w:val="24"/>
        </w:rPr>
        <w:t>/or</w:t>
      </w:r>
      <w:r w:rsidRPr="00D737DC">
        <w:rPr>
          <w:rFonts w:ascii="Times New Roman" w:hAnsi="Times New Roman" w:cs="Times New Roman"/>
          <w:bCs/>
          <w:color w:val="000000"/>
          <w:sz w:val="24"/>
          <w:szCs w:val="24"/>
        </w:rPr>
        <w:t xml:space="preserve"> the </w:t>
      </w:r>
      <w:r w:rsidR="00B750E7" w:rsidRPr="00D737DC">
        <w:rPr>
          <w:rFonts w:ascii="Times New Roman" w:hAnsi="Times New Roman" w:cs="Times New Roman"/>
          <w:bCs/>
          <w:color w:val="000000"/>
          <w:sz w:val="24"/>
          <w:szCs w:val="24"/>
        </w:rPr>
        <w:t xml:space="preserve">rate </w:t>
      </w:r>
      <w:r w:rsidRPr="00D737DC">
        <w:rPr>
          <w:rFonts w:ascii="Times New Roman" w:hAnsi="Times New Roman" w:cs="Times New Roman"/>
          <w:bCs/>
          <w:color w:val="000000"/>
          <w:sz w:val="24"/>
          <w:szCs w:val="24"/>
        </w:rPr>
        <w:t xml:space="preserve">of </w:t>
      </w:r>
      <w:r w:rsidR="00BB321F" w:rsidRPr="00D737DC">
        <w:rPr>
          <w:rFonts w:ascii="Times New Roman" w:hAnsi="Times New Roman" w:cs="Times New Roman"/>
          <w:bCs/>
          <w:color w:val="000000"/>
          <w:sz w:val="24"/>
          <w:szCs w:val="24"/>
        </w:rPr>
        <w:t xml:space="preserve">the </w:t>
      </w:r>
      <w:r w:rsidR="00ED4C62" w:rsidRPr="00D737DC">
        <w:rPr>
          <w:rFonts w:ascii="Times New Roman" w:hAnsi="Times New Roman" w:cs="Times New Roman"/>
          <w:bCs/>
          <w:color w:val="000000"/>
          <w:sz w:val="24"/>
          <w:szCs w:val="24"/>
        </w:rPr>
        <w:t>Mix D</w:t>
      </w:r>
      <w:r w:rsidRPr="00D737DC">
        <w:rPr>
          <w:rFonts w:ascii="Times New Roman" w:hAnsi="Times New Roman" w:cs="Times New Roman"/>
          <w:bCs/>
          <w:color w:val="000000"/>
          <w:sz w:val="24"/>
          <w:szCs w:val="24"/>
        </w:rPr>
        <w:t xml:space="preserve"> is </w:t>
      </w:r>
      <w:r w:rsidR="00D2733E" w:rsidRPr="00D737DC">
        <w:rPr>
          <w:rFonts w:ascii="Times New Roman" w:hAnsi="Times New Roman" w:cs="Times New Roman"/>
          <w:bCs/>
          <w:color w:val="000000"/>
          <w:sz w:val="24"/>
          <w:szCs w:val="24"/>
        </w:rPr>
        <w:t xml:space="preserve">higher </w:t>
      </w:r>
      <w:r w:rsidRPr="00D737DC">
        <w:rPr>
          <w:rFonts w:ascii="Times New Roman" w:hAnsi="Times New Roman" w:cs="Times New Roman"/>
          <w:bCs/>
          <w:color w:val="000000"/>
          <w:sz w:val="24"/>
          <w:szCs w:val="24"/>
        </w:rPr>
        <w:t xml:space="preserve">than 1%, the operator </w:t>
      </w:r>
      <w:r w:rsidR="00AE797D" w:rsidRPr="00D737DC">
        <w:rPr>
          <w:rFonts w:ascii="Times New Roman" w:hAnsi="Times New Roman" w:cs="Times New Roman"/>
          <w:bCs/>
          <w:color w:val="000000"/>
          <w:sz w:val="24"/>
          <w:szCs w:val="24"/>
        </w:rPr>
        <w:t>should</w:t>
      </w:r>
      <w:r w:rsidR="003A79FD" w:rsidRPr="00D737DC">
        <w:rPr>
          <w:rFonts w:ascii="Times New Roman" w:hAnsi="Times New Roman" w:cs="Times New Roman"/>
          <w:bCs/>
          <w:color w:val="000000"/>
          <w:sz w:val="24"/>
          <w:szCs w:val="24"/>
        </w:rPr>
        <w:t xml:space="preserve"> </w:t>
      </w:r>
      <w:r w:rsidR="00D2733E" w:rsidRPr="00D737DC">
        <w:rPr>
          <w:rFonts w:ascii="Times New Roman" w:hAnsi="Times New Roman" w:cs="Times New Roman"/>
          <w:bCs/>
          <w:color w:val="000000"/>
          <w:sz w:val="24"/>
          <w:szCs w:val="24"/>
        </w:rPr>
        <w:t xml:space="preserve">carry-out a revision and maintenance of the equipment (including substitution if required) and tests </w:t>
      </w:r>
      <w:r w:rsidR="00904A8B" w:rsidRPr="00D737DC">
        <w:rPr>
          <w:rFonts w:ascii="Times New Roman" w:hAnsi="Times New Roman" w:cs="Times New Roman"/>
          <w:bCs/>
          <w:color w:val="000000"/>
          <w:sz w:val="24"/>
          <w:szCs w:val="24"/>
        </w:rPr>
        <w:t xml:space="preserve">should </w:t>
      </w:r>
      <w:r w:rsidR="00D2733E" w:rsidRPr="00D737DC">
        <w:rPr>
          <w:rFonts w:ascii="Times New Roman" w:hAnsi="Times New Roman" w:cs="Times New Roman"/>
          <w:bCs/>
          <w:color w:val="000000"/>
          <w:sz w:val="24"/>
          <w:szCs w:val="24"/>
        </w:rPr>
        <w:t>be repeated</w:t>
      </w:r>
      <w:r w:rsidR="00097C7B" w:rsidRPr="00D737DC">
        <w:rPr>
          <w:rFonts w:ascii="Times New Roman" w:hAnsi="Times New Roman" w:cs="Times New Roman"/>
          <w:bCs/>
          <w:color w:val="000000"/>
          <w:sz w:val="24"/>
          <w:szCs w:val="24"/>
        </w:rPr>
        <w:t xml:space="preserve"> afterwards, notwithstanding the implementation of preventive measures as necessary (e.g. flushing)</w:t>
      </w:r>
      <w:r w:rsidR="00D2733E" w:rsidRPr="00D737DC">
        <w:rPr>
          <w:rFonts w:ascii="Times New Roman" w:hAnsi="Times New Roman" w:cs="Times New Roman"/>
          <w:bCs/>
          <w:color w:val="000000"/>
          <w:sz w:val="24"/>
          <w:szCs w:val="24"/>
        </w:rPr>
        <w:t>.</w:t>
      </w:r>
    </w:p>
    <w:p w14:paraId="7F1DB6D4" w14:textId="63191303" w:rsidR="004624AA" w:rsidRPr="00D737DC" w:rsidRDefault="000A17A7" w:rsidP="0005624D">
      <w:pPr>
        <w:jc w:val="both"/>
        <w:rPr>
          <w:rFonts w:ascii="Times New Roman" w:hAnsi="Times New Roman" w:cs="Times New Roman"/>
          <w:bCs/>
          <w:color w:val="000000"/>
          <w:sz w:val="24"/>
          <w:szCs w:val="24"/>
          <w:lang w:val="en-GB"/>
        </w:rPr>
      </w:pPr>
      <w:r w:rsidRPr="00D737DC">
        <w:rPr>
          <w:rFonts w:ascii="Times New Roman" w:hAnsi="Times New Roman" w:cs="Times New Roman"/>
          <w:bCs/>
          <w:color w:val="000000"/>
          <w:sz w:val="24"/>
          <w:szCs w:val="24"/>
          <w:lang w:val="en-GB"/>
        </w:rPr>
        <w:t>NB:</w:t>
      </w:r>
      <w:r w:rsidR="001D3540" w:rsidRPr="00D737DC">
        <w:rPr>
          <w:rFonts w:ascii="Times New Roman" w:hAnsi="Times New Roman" w:cs="Times New Roman"/>
          <w:bCs/>
          <w:color w:val="000000"/>
          <w:sz w:val="24"/>
          <w:szCs w:val="24"/>
          <w:lang w:val="en-GB"/>
        </w:rPr>
        <w:t xml:space="preserve"> a big deviation between the added amount of the tracer and the one analytically detected in mix A is </w:t>
      </w:r>
      <w:r w:rsidR="00D13E9E" w:rsidRPr="00D737DC">
        <w:rPr>
          <w:rFonts w:ascii="Times New Roman" w:hAnsi="Times New Roman" w:cs="Times New Roman"/>
          <w:bCs/>
          <w:color w:val="000000"/>
          <w:sz w:val="24"/>
          <w:szCs w:val="24"/>
          <w:lang w:val="en-GB"/>
        </w:rPr>
        <w:t>a clear</w:t>
      </w:r>
      <w:r w:rsidR="001D3540" w:rsidRPr="00D737DC">
        <w:rPr>
          <w:rFonts w:ascii="Times New Roman" w:hAnsi="Times New Roman" w:cs="Times New Roman"/>
          <w:bCs/>
          <w:color w:val="000000"/>
          <w:sz w:val="24"/>
          <w:szCs w:val="24"/>
          <w:lang w:val="en-GB"/>
        </w:rPr>
        <w:t xml:space="preserve"> indication that the </w:t>
      </w:r>
      <w:r w:rsidR="002333C7" w:rsidRPr="00D737DC">
        <w:rPr>
          <w:rFonts w:ascii="Times New Roman" w:hAnsi="Times New Roman" w:cs="Times New Roman"/>
          <w:sz w:val="24"/>
          <w:szCs w:val="24"/>
        </w:rPr>
        <w:t xml:space="preserve">manufacturing </w:t>
      </w:r>
      <w:r w:rsidR="001D3540" w:rsidRPr="00D737DC">
        <w:rPr>
          <w:rFonts w:ascii="Times New Roman" w:hAnsi="Times New Roman" w:cs="Times New Roman"/>
          <w:bCs/>
          <w:color w:val="000000"/>
          <w:sz w:val="24"/>
          <w:szCs w:val="24"/>
          <w:lang w:val="en-GB"/>
        </w:rPr>
        <w:t xml:space="preserve">line is not </w:t>
      </w:r>
      <w:r w:rsidR="00D13E9E" w:rsidRPr="00D737DC">
        <w:rPr>
          <w:rFonts w:ascii="Times New Roman" w:hAnsi="Times New Roman" w:cs="Times New Roman"/>
          <w:bCs/>
          <w:color w:val="000000"/>
          <w:sz w:val="24"/>
          <w:szCs w:val="24"/>
          <w:lang w:val="en-GB"/>
        </w:rPr>
        <w:t xml:space="preserve">functioning </w:t>
      </w:r>
      <w:r w:rsidR="001D3540" w:rsidRPr="00D737DC">
        <w:rPr>
          <w:rFonts w:ascii="Times New Roman" w:hAnsi="Times New Roman" w:cs="Times New Roman"/>
          <w:bCs/>
          <w:color w:val="000000"/>
          <w:sz w:val="24"/>
          <w:szCs w:val="24"/>
          <w:lang w:val="en-GB"/>
        </w:rPr>
        <w:t xml:space="preserve">properly, because a consistent part of the tracer remains in the </w:t>
      </w:r>
      <w:r w:rsidR="00D13E9E" w:rsidRPr="00D737DC">
        <w:rPr>
          <w:rFonts w:ascii="Times New Roman" w:hAnsi="Times New Roman" w:cs="Times New Roman"/>
          <w:bCs/>
          <w:color w:val="000000"/>
          <w:sz w:val="24"/>
          <w:szCs w:val="24"/>
          <w:lang w:val="en-GB"/>
        </w:rPr>
        <w:t>equipment</w:t>
      </w:r>
      <w:r w:rsidR="001D3540" w:rsidRPr="00D737DC">
        <w:rPr>
          <w:rFonts w:ascii="Times New Roman" w:hAnsi="Times New Roman" w:cs="Times New Roman"/>
          <w:bCs/>
          <w:color w:val="000000"/>
          <w:sz w:val="24"/>
          <w:szCs w:val="24"/>
          <w:lang w:val="en-GB"/>
        </w:rPr>
        <w:t xml:space="preserve">, instead of being </w:t>
      </w:r>
      <w:r w:rsidR="00D13E9E" w:rsidRPr="00D737DC">
        <w:rPr>
          <w:rFonts w:ascii="Times New Roman" w:hAnsi="Times New Roman" w:cs="Times New Roman"/>
          <w:bCs/>
          <w:color w:val="000000"/>
          <w:sz w:val="24"/>
          <w:szCs w:val="24"/>
          <w:lang w:val="en-GB"/>
        </w:rPr>
        <w:t xml:space="preserve">incorporated </w:t>
      </w:r>
      <w:r w:rsidR="001D3540" w:rsidRPr="00D737DC">
        <w:rPr>
          <w:rFonts w:ascii="Times New Roman" w:hAnsi="Times New Roman" w:cs="Times New Roman"/>
          <w:bCs/>
          <w:color w:val="000000"/>
          <w:sz w:val="24"/>
          <w:szCs w:val="24"/>
          <w:lang w:val="en-GB"/>
        </w:rPr>
        <w:t>in</w:t>
      </w:r>
      <w:r w:rsidR="00D13E9E" w:rsidRPr="00D737DC">
        <w:rPr>
          <w:rFonts w:ascii="Times New Roman" w:hAnsi="Times New Roman" w:cs="Times New Roman"/>
          <w:bCs/>
          <w:color w:val="000000"/>
          <w:sz w:val="24"/>
          <w:szCs w:val="24"/>
          <w:lang w:val="en-GB"/>
        </w:rPr>
        <w:t>to</w:t>
      </w:r>
      <w:r w:rsidR="001D3540" w:rsidRPr="00D737DC">
        <w:rPr>
          <w:rFonts w:ascii="Times New Roman" w:hAnsi="Times New Roman" w:cs="Times New Roman"/>
          <w:bCs/>
          <w:color w:val="000000"/>
          <w:sz w:val="24"/>
          <w:szCs w:val="24"/>
          <w:lang w:val="en-GB"/>
        </w:rPr>
        <w:t xml:space="preserve"> the feed</w:t>
      </w:r>
      <w:r w:rsidRPr="00D737DC">
        <w:rPr>
          <w:rFonts w:ascii="Times New Roman" w:hAnsi="Times New Roman" w:cs="Times New Roman"/>
          <w:bCs/>
          <w:color w:val="000000"/>
          <w:sz w:val="24"/>
          <w:szCs w:val="24"/>
          <w:lang w:val="en-GB"/>
        </w:rPr>
        <w:t>.</w:t>
      </w:r>
    </w:p>
    <w:p w14:paraId="7C3DA4E6" w14:textId="77777777" w:rsidR="0005624D" w:rsidRPr="00D737DC" w:rsidRDefault="0005624D" w:rsidP="0005624D">
      <w:pPr>
        <w:jc w:val="both"/>
        <w:rPr>
          <w:rFonts w:ascii="Times New Roman" w:hAnsi="Times New Roman" w:cs="Times New Roman"/>
          <w:bCs/>
          <w:color w:val="000000"/>
          <w:sz w:val="24"/>
          <w:szCs w:val="24"/>
          <w:lang w:val="en-GB"/>
        </w:rPr>
      </w:pPr>
    </w:p>
    <w:p w14:paraId="3E962228" w14:textId="21505056" w:rsidR="00274AFF" w:rsidRPr="00D737DC" w:rsidRDefault="00274AFF" w:rsidP="0005624D">
      <w:pPr>
        <w:pStyle w:val="Heading2"/>
        <w:spacing w:before="0" w:after="200"/>
      </w:pPr>
      <w:bookmarkStart w:id="44" w:name="_Toc212708246"/>
      <w:bookmarkStart w:id="45" w:name="_Hlk199858558"/>
      <w:r w:rsidRPr="00D737DC">
        <w:lastRenderedPageBreak/>
        <w:t>5.4. Preventive actions</w:t>
      </w:r>
      <w:r w:rsidR="00F359BA" w:rsidRPr="00D737DC">
        <w:t xml:space="preserve"> by FBOs - FAQs</w:t>
      </w:r>
      <w:bookmarkEnd w:id="44"/>
    </w:p>
    <w:bookmarkEnd w:id="45"/>
    <w:p w14:paraId="546892F1" w14:textId="6CC6CF95" w:rsidR="00F359BA" w:rsidRPr="00D737DC" w:rsidRDefault="00F359BA" w:rsidP="0005624D">
      <w:pPr>
        <w:jc w:val="both"/>
        <w:rPr>
          <w:rFonts w:ascii="Times New Roman" w:hAnsi="Times New Roman" w:cs="Times New Roman"/>
          <w:b/>
          <w:bCs/>
          <w:i/>
          <w:sz w:val="24"/>
          <w:szCs w:val="24"/>
          <w:u w:val="single"/>
          <w:lang w:val="en-GB"/>
        </w:rPr>
      </w:pPr>
      <w:r w:rsidRPr="00D737DC">
        <w:rPr>
          <w:rFonts w:ascii="Times New Roman" w:hAnsi="Times New Roman" w:cs="Times New Roman"/>
          <w:b/>
          <w:bCs/>
          <w:i/>
          <w:sz w:val="24"/>
          <w:szCs w:val="24"/>
          <w:u w:val="single"/>
          <w:lang w:val="en-GB"/>
        </w:rPr>
        <w:t xml:space="preserve">What can be done </w:t>
      </w:r>
      <w:r w:rsidR="006F4AFA" w:rsidRPr="00D737DC">
        <w:rPr>
          <w:rFonts w:ascii="Times New Roman" w:hAnsi="Times New Roman" w:cs="Times New Roman"/>
          <w:b/>
          <w:bCs/>
          <w:i/>
          <w:sz w:val="24"/>
          <w:szCs w:val="24"/>
          <w:u w:val="single"/>
          <w:lang w:val="en-GB"/>
        </w:rPr>
        <w:t>to</w:t>
      </w:r>
      <w:r w:rsidRPr="00D737DC">
        <w:rPr>
          <w:rFonts w:ascii="Times New Roman" w:hAnsi="Times New Roman" w:cs="Times New Roman"/>
          <w:b/>
          <w:bCs/>
          <w:i/>
          <w:sz w:val="24"/>
          <w:szCs w:val="24"/>
          <w:u w:val="single"/>
          <w:lang w:val="en-GB"/>
        </w:rPr>
        <w:t xml:space="preserve"> minimiz</w:t>
      </w:r>
      <w:r w:rsidR="006F4AFA" w:rsidRPr="00D737DC">
        <w:rPr>
          <w:rFonts w:ascii="Times New Roman" w:hAnsi="Times New Roman" w:cs="Times New Roman"/>
          <w:b/>
          <w:bCs/>
          <w:i/>
          <w:sz w:val="24"/>
          <w:szCs w:val="24"/>
          <w:u w:val="single"/>
          <w:lang w:val="en-GB"/>
        </w:rPr>
        <w:t>e</w:t>
      </w:r>
      <w:r w:rsidRPr="00D737DC">
        <w:rPr>
          <w:rFonts w:ascii="Times New Roman" w:hAnsi="Times New Roman" w:cs="Times New Roman"/>
          <w:b/>
          <w:bCs/>
          <w:i/>
          <w:sz w:val="24"/>
          <w:szCs w:val="24"/>
          <w:u w:val="single"/>
          <w:lang w:val="en-GB"/>
        </w:rPr>
        <w:t xml:space="preserve"> the cross-contamination level?</w:t>
      </w:r>
    </w:p>
    <w:p w14:paraId="4ADA1313" w14:textId="77777777" w:rsidR="00F359BA" w:rsidRPr="00D737DC" w:rsidRDefault="00F359BA" w:rsidP="00332D3C">
      <w:pPr>
        <w:pStyle w:val="ListParagraph"/>
        <w:numPr>
          <w:ilvl w:val="0"/>
          <w:numId w:val="17"/>
        </w:numPr>
        <w:ind w:left="426"/>
        <w:contextualSpacing w:val="0"/>
        <w:jc w:val="both"/>
        <w:rPr>
          <w:rFonts w:ascii="Times New Roman" w:hAnsi="Times New Roman" w:cs="Times New Roman"/>
          <w:b/>
          <w:bCs/>
          <w:sz w:val="24"/>
          <w:szCs w:val="24"/>
        </w:rPr>
      </w:pPr>
      <w:r w:rsidRPr="00D737DC">
        <w:rPr>
          <w:rFonts w:ascii="Times New Roman" w:hAnsi="Times New Roman" w:cs="Times New Roman"/>
          <w:b/>
          <w:bCs/>
          <w:sz w:val="24"/>
          <w:szCs w:val="24"/>
        </w:rPr>
        <w:t>General information</w:t>
      </w:r>
    </w:p>
    <w:p w14:paraId="5F8CE01F" w14:textId="3B578F2C" w:rsidR="00274AFF" w:rsidRPr="00D737DC" w:rsidRDefault="13085BCF" w:rsidP="0005624D">
      <w:pPr>
        <w:jc w:val="both"/>
        <w:rPr>
          <w:rFonts w:ascii="Times New Roman" w:hAnsi="Times New Roman" w:cs="Times New Roman"/>
          <w:sz w:val="24"/>
          <w:szCs w:val="24"/>
        </w:rPr>
      </w:pPr>
      <w:r w:rsidRPr="00D737DC">
        <w:rPr>
          <w:rFonts w:ascii="Times New Roman" w:hAnsi="Times New Roman" w:cs="Times New Roman"/>
          <w:sz w:val="24"/>
          <w:szCs w:val="24"/>
          <w:lang w:val="en-GB"/>
        </w:rPr>
        <w:t xml:space="preserve"> </w:t>
      </w:r>
      <w:r w:rsidR="4CADE529" w:rsidRPr="00D737DC">
        <w:rPr>
          <w:rFonts w:ascii="Times New Roman" w:hAnsi="Times New Roman" w:cs="Times New Roman"/>
          <w:sz w:val="24"/>
          <w:szCs w:val="24"/>
          <w:lang w:val="en-GB"/>
        </w:rPr>
        <w:t>T</w:t>
      </w:r>
      <w:r w:rsidRPr="00D737DC">
        <w:rPr>
          <w:rFonts w:ascii="Times New Roman" w:hAnsi="Times New Roman" w:cs="Times New Roman"/>
          <w:sz w:val="24"/>
          <w:szCs w:val="24"/>
          <w:lang w:val="en-GB"/>
        </w:rPr>
        <w:t xml:space="preserve">he </w:t>
      </w:r>
      <w:r w:rsidR="4DC4DA09" w:rsidRPr="00D737DC">
        <w:rPr>
          <w:rFonts w:ascii="Times New Roman" w:hAnsi="Times New Roman" w:cs="Times New Roman"/>
          <w:sz w:val="24"/>
          <w:szCs w:val="24"/>
          <w:lang w:val="en-GB"/>
        </w:rPr>
        <w:t>FBOs</w:t>
      </w:r>
      <w:r w:rsidRPr="00D737DC">
        <w:rPr>
          <w:rFonts w:ascii="Times New Roman" w:hAnsi="Times New Roman" w:cs="Times New Roman"/>
          <w:sz w:val="24"/>
          <w:szCs w:val="24"/>
          <w:lang w:val="en-GB"/>
        </w:rPr>
        <w:t xml:space="preserve"> </w:t>
      </w:r>
      <w:r w:rsidR="734ADC94" w:rsidRPr="00D737DC">
        <w:rPr>
          <w:rFonts w:ascii="Times New Roman" w:hAnsi="Times New Roman" w:cs="Times New Roman"/>
          <w:sz w:val="24"/>
          <w:szCs w:val="24"/>
          <w:lang w:val="en-GB"/>
        </w:rPr>
        <w:t xml:space="preserve">should </w:t>
      </w:r>
      <w:r w:rsidRPr="00D737DC">
        <w:rPr>
          <w:rFonts w:ascii="Times New Roman" w:hAnsi="Times New Roman" w:cs="Times New Roman"/>
          <w:sz w:val="24"/>
          <w:szCs w:val="24"/>
          <w:lang w:val="en-GB"/>
        </w:rPr>
        <w:t xml:space="preserve">adopt </w:t>
      </w:r>
      <w:r w:rsidR="59C88201" w:rsidRPr="00D737DC">
        <w:rPr>
          <w:rFonts w:ascii="Times New Roman" w:hAnsi="Times New Roman" w:cs="Times New Roman"/>
          <w:sz w:val="24"/>
          <w:szCs w:val="24"/>
          <w:lang w:val="en-GB"/>
        </w:rPr>
        <w:t xml:space="preserve">every </w:t>
      </w:r>
      <w:r w:rsidRPr="00D737DC">
        <w:rPr>
          <w:rFonts w:ascii="Times New Roman" w:hAnsi="Times New Roman" w:cs="Times New Roman"/>
          <w:sz w:val="24"/>
          <w:szCs w:val="24"/>
          <w:lang w:val="en-GB"/>
        </w:rPr>
        <w:t xml:space="preserve">possible measure </w:t>
      </w:r>
      <w:proofErr w:type="gramStart"/>
      <w:r w:rsidRPr="00D737DC">
        <w:rPr>
          <w:rFonts w:ascii="Times New Roman" w:hAnsi="Times New Roman" w:cs="Times New Roman"/>
          <w:sz w:val="24"/>
          <w:szCs w:val="24"/>
          <w:lang w:val="en-GB"/>
        </w:rPr>
        <w:t>in order to</w:t>
      </w:r>
      <w:proofErr w:type="gramEnd"/>
      <w:r w:rsidRPr="00D737DC">
        <w:rPr>
          <w:rFonts w:ascii="Times New Roman" w:hAnsi="Times New Roman" w:cs="Times New Roman"/>
          <w:sz w:val="24"/>
          <w:szCs w:val="24"/>
          <w:lang w:val="en-GB"/>
        </w:rPr>
        <w:t xml:space="preserve"> keep the level of residues </w:t>
      </w:r>
      <w:r w:rsidR="0482B45B" w:rsidRPr="00D737DC">
        <w:rPr>
          <w:rFonts w:ascii="Times New Roman" w:hAnsi="Times New Roman" w:cs="Times New Roman"/>
          <w:sz w:val="24"/>
          <w:szCs w:val="24"/>
          <w:lang w:val="en-GB"/>
        </w:rPr>
        <w:t xml:space="preserve">as low as possible </w:t>
      </w:r>
      <w:r w:rsidRPr="00D737DC">
        <w:rPr>
          <w:rFonts w:ascii="Times New Roman" w:hAnsi="Times New Roman" w:cs="Times New Roman"/>
          <w:sz w:val="24"/>
          <w:szCs w:val="24"/>
          <w:lang w:val="en-GB"/>
        </w:rPr>
        <w:t xml:space="preserve">and respect the maximum limits, </w:t>
      </w:r>
      <w:r w:rsidR="58E07B0E" w:rsidRPr="00D737DC">
        <w:rPr>
          <w:rFonts w:ascii="Times New Roman" w:hAnsi="Times New Roman" w:cs="Times New Roman"/>
          <w:sz w:val="24"/>
          <w:szCs w:val="24"/>
          <w:lang w:val="en-GB"/>
        </w:rPr>
        <w:t>where applicable</w:t>
      </w:r>
      <w:r w:rsidR="0482B45B" w:rsidRPr="00D737DC">
        <w:rPr>
          <w:rFonts w:ascii="Times New Roman" w:hAnsi="Times New Roman" w:cs="Times New Roman"/>
          <w:sz w:val="24"/>
          <w:szCs w:val="24"/>
          <w:lang w:val="en-GB"/>
        </w:rPr>
        <w:t xml:space="preserve">, taking into account the application of good manufacturing practice and the “as low as </w:t>
      </w:r>
      <w:r w:rsidR="58E07B0E" w:rsidRPr="00D737DC">
        <w:rPr>
          <w:rFonts w:ascii="Times New Roman" w:hAnsi="Times New Roman" w:cs="Times New Roman"/>
          <w:sz w:val="24"/>
          <w:szCs w:val="24"/>
          <w:lang w:val="en-GB"/>
        </w:rPr>
        <w:t>reasonably</w:t>
      </w:r>
      <w:r w:rsidR="0482B45B" w:rsidRPr="00D737DC">
        <w:rPr>
          <w:rFonts w:ascii="Times New Roman" w:hAnsi="Times New Roman" w:cs="Times New Roman"/>
          <w:sz w:val="24"/>
          <w:szCs w:val="24"/>
          <w:lang w:val="en-GB"/>
        </w:rPr>
        <w:t xml:space="preserve"> achievable (ALARA) principle”</w:t>
      </w:r>
      <w:r w:rsidRPr="00D737DC">
        <w:rPr>
          <w:rFonts w:ascii="Times New Roman" w:hAnsi="Times New Roman" w:cs="Times New Roman"/>
          <w:sz w:val="24"/>
          <w:szCs w:val="24"/>
          <w:lang w:val="en-GB"/>
        </w:rPr>
        <w:t>.</w:t>
      </w:r>
    </w:p>
    <w:p w14:paraId="329534B6" w14:textId="29E98B72" w:rsidR="006F4AFA" w:rsidRPr="00D737DC" w:rsidRDefault="00D13E9E" w:rsidP="0005624D">
      <w:pPr>
        <w:jc w:val="both"/>
        <w:rPr>
          <w:rFonts w:ascii="Times New Roman" w:hAnsi="Times New Roman" w:cs="Times New Roman"/>
          <w:bCs/>
          <w:color w:val="000000"/>
          <w:sz w:val="24"/>
          <w:szCs w:val="24"/>
          <w:lang w:val="en-GB"/>
        </w:rPr>
      </w:pPr>
      <w:proofErr w:type="gramStart"/>
      <w:r w:rsidRPr="00D737DC">
        <w:rPr>
          <w:rFonts w:ascii="Times New Roman" w:hAnsi="Times New Roman" w:cs="Times New Roman"/>
          <w:bCs/>
          <w:color w:val="000000"/>
          <w:sz w:val="24"/>
          <w:szCs w:val="24"/>
          <w:lang w:val="en-GB"/>
        </w:rPr>
        <w:t xml:space="preserve">In particular, </w:t>
      </w:r>
      <w:r w:rsidR="00AF7B4F" w:rsidRPr="00D737DC">
        <w:rPr>
          <w:rFonts w:ascii="Times New Roman" w:hAnsi="Times New Roman" w:cs="Times New Roman"/>
          <w:bCs/>
          <w:color w:val="000000"/>
          <w:sz w:val="24"/>
          <w:szCs w:val="24"/>
          <w:lang w:val="en-GB"/>
        </w:rPr>
        <w:t>in</w:t>
      </w:r>
      <w:proofErr w:type="gramEnd"/>
      <w:r w:rsidR="00AF7B4F" w:rsidRPr="00D737DC">
        <w:rPr>
          <w:rFonts w:ascii="Times New Roman" w:hAnsi="Times New Roman" w:cs="Times New Roman"/>
          <w:bCs/>
          <w:color w:val="000000"/>
          <w:sz w:val="24"/>
          <w:szCs w:val="24"/>
          <w:lang w:val="en-GB"/>
        </w:rPr>
        <w:t xml:space="preserve"> </w:t>
      </w:r>
      <w:r w:rsidR="00165D49" w:rsidRPr="00D737DC">
        <w:rPr>
          <w:rFonts w:ascii="Times New Roman" w:hAnsi="Times New Roman" w:cs="Times New Roman"/>
          <w:bCs/>
          <w:color w:val="000000"/>
          <w:sz w:val="24"/>
          <w:szCs w:val="24"/>
          <w:lang w:val="en-GB"/>
        </w:rPr>
        <w:t>case</w:t>
      </w:r>
      <w:r w:rsidR="00DB5B1B" w:rsidRPr="00D737DC">
        <w:rPr>
          <w:rFonts w:ascii="Times New Roman" w:hAnsi="Times New Roman" w:cs="Times New Roman"/>
          <w:bCs/>
          <w:color w:val="000000"/>
          <w:sz w:val="24"/>
          <w:szCs w:val="24"/>
          <w:lang w:val="en-GB"/>
        </w:rPr>
        <w:t>s where</w:t>
      </w:r>
      <w:r w:rsidR="00165D49" w:rsidRPr="00D737DC">
        <w:rPr>
          <w:rFonts w:ascii="Times New Roman" w:hAnsi="Times New Roman" w:cs="Times New Roman"/>
          <w:bCs/>
          <w:color w:val="000000"/>
          <w:sz w:val="24"/>
          <w:szCs w:val="24"/>
          <w:lang w:val="en-GB"/>
        </w:rPr>
        <w:t xml:space="preserve"> the cross-contamination rate </w:t>
      </w:r>
      <w:r w:rsidR="006F4AFA" w:rsidRPr="00D737DC">
        <w:rPr>
          <w:rFonts w:ascii="Times New Roman" w:hAnsi="Times New Roman" w:cs="Times New Roman"/>
          <w:bCs/>
          <w:color w:val="000000"/>
          <w:sz w:val="24"/>
          <w:szCs w:val="24"/>
          <w:lang w:val="en-GB"/>
        </w:rPr>
        <w:t xml:space="preserve">does not </w:t>
      </w:r>
      <w:r w:rsidR="00F4290E" w:rsidRPr="00D737DC">
        <w:rPr>
          <w:rFonts w:ascii="Times New Roman" w:hAnsi="Times New Roman" w:cs="Times New Roman"/>
          <w:bCs/>
          <w:color w:val="000000"/>
          <w:sz w:val="24"/>
          <w:szCs w:val="24"/>
          <w:lang w:val="en-GB"/>
        </w:rPr>
        <w:t xml:space="preserve">provide assurance that </w:t>
      </w:r>
      <w:r w:rsidR="006F4AFA" w:rsidRPr="00D737DC">
        <w:rPr>
          <w:rFonts w:ascii="Times New Roman" w:hAnsi="Times New Roman" w:cs="Times New Roman"/>
          <w:bCs/>
          <w:color w:val="000000"/>
          <w:sz w:val="24"/>
          <w:szCs w:val="24"/>
          <w:lang w:val="en-GB"/>
        </w:rPr>
        <w:t>the following criteria</w:t>
      </w:r>
      <w:r w:rsidR="00F4290E" w:rsidRPr="00D737DC">
        <w:rPr>
          <w:rFonts w:ascii="Times New Roman" w:hAnsi="Times New Roman" w:cs="Times New Roman"/>
          <w:bCs/>
          <w:color w:val="000000"/>
          <w:sz w:val="24"/>
          <w:szCs w:val="24"/>
          <w:lang w:val="en-GB"/>
        </w:rPr>
        <w:t xml:space="preserve"> will be met</w:t>
      </w:r>
      <w:r w:rsidR="006F4AFA" w:rsidRPr="00D737DC">
        <w:rPr>
          <w:rFonts w:ascii="Times New Roman" w:hAnsi="Times New Roman" w:cs="Times New Roman"/>
          <w:bCs/>
          <w:color w:val="000000"/>
          <w:sz w:val="24"/>
          <w:szCs w:val="24"/>
          <w:lang w:val="en-GB"/>
        </w:rPr>
        <w:t xml:space="preserve">: </w:t>
      </w:r>
    </w:p>
    <w:p w14:paraId="2113F246" w14:textId="7F9763AF" w:rsidR="006F4AFA" w:rsidRPr="00D737DC" w:rsidRDefault="006F4AFA" w:rsidP="00332D3C">
      <w:pPr>
        <w:pStyle w:val="ListParagraph"/>
        <w:numPr>
          <w:ilvl w:val="0"/>
          <w:numId w:val="10"/>
        </w:numPr>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Maximum admissible levels for coccidiostats</w:t>
      </w:r>
      <w:r w:rsidR="00A12F36" w:rsidRPr="00D737DC">
        <w:rPr>
          <w:rFonts w:ascii="Times New Roman" w:hAnsi="Times New Roman" w:cs="Times New Roman"/>
          <w:sz w:val="24"/>
          <w:szCs w:val="24"/>
        </w:rPr>
        <w:t>/histomonostats</w:t>
      </w:r>
      <w:r w:rsidRPr="00D737DC">
        <w:rPr>
          <w:rFonts w:ascii="Times New Roman" w:hAnsi="Times New Roman" w:cs="Times New Roman"/>
          <w:bCs/>
          <w:color w:val="000000"/>
          <w:sz w:val="24"/>
          <w:szCs w:val="24"/>
        </w:rPr>
        <w:t xml:space="preserve"> in feed</w:t>
      </w:r>
      <w:r w:rsidR="001D19E2" w:rsidRPr="00D737DC">
        <w:rPr>
          <w:rFonts w:ascii="Times New Roman" w:hAnsi="Times New Roman" w:cs="Times New Roman"/>
          <w:bCs/>
          <w:color w:val="000000"/>
          <w:sz w:val="24"/>
          <w:szCs w:val="24"/>
        </w:rPr>
        <w:t xml:space="preserve"> for non-target animal species</w:t>
      </w:r>
      <w:r w:rsidRPr="00D737DC">
        <w:rPr>
          <w:rFonts w:ascii="Times New Roman" w:hAnsi="Times New Roman" w:cs="Times New Roman"/>
          <w:bCs/>
          <w:color w:val="000000"/>
          <w:sz w:val="24"/>
          <w:szCs w:val="24"/>
        </w:rPr>
        <w:t>, as established by Directive 2002/32/</w:t>
      </w:r>
      <w:proofErr w:type="gramStart"/>
      <w:r w:rsidRPr="00D737DC">
        <w:rPr>
          <w:rFonts w:ascii="Times New Roman" w:hAnsi="Times New Roman" w:cs="Times New Roman"/>
          <w:bCs/>
          <w:color w:val="000000"/>
          <w:sz w:val="24"/>
          <w:szCs w:val="24"/>
        </w:rPr>
        <w:t>EC</w:t>
      </w:r>
      <w:r w:rsidR="002E4B64" w:rsidRPr="00D737DC">
        <w:rPr>
          <w:rFonts w:ascii="Times New Roman" w:hAnsi="Times New Roman" w:cs="Times New Roman"/>
          <w:bCs/>
          <w:color w:val="000000"/>
          <w:sz w:val="24"/>
          <w:szCs w:val="24"/>
        </w:rPr>
        <w:t>;</w:t>
      </w:r>
      <w:proofErr w:type="gramEnd"/>
    </w:p>
    <w:p w14:paraId="15423E33" w14:textId="6DD83785" w:rsidR="006F4AFA" w:rsidRPr="00D737DC" w:rsidRDefault="006F4AFA" w:rsidP="00332D3C">
      <w:pPr>
        <w:pStyle w:val="ListParagraph"/>
        <w:numPr>
          <w:ilvl w:val="0"/>
          <w:numId w:val="10"/>
        </w:numPr>
        <w:contextualSpacing w:val="0"/>
        <w:jc w:val="both"/>
        <w:rPr>
          <w:rFonts w:ascii="Times New Roman" w:hAnsi="Times New Roman" w:cs="Times New Roman"/>
          <w:sz w:val="24"/>
          <w:szCs w:val="24"/>
        </w:rPr>
      </w:pPr>
      <w:r w:rsidRPr="00D737DC">
        <w:rPr>
          <w:rFonts w:ascii="Times New Roman" w:eastAsia="Times New Roman" w:hAnsi="Times New Roman" w:cs="Times New Roman"/>
          <w:sz w:val="24"/>
          <w:szCs w:val="24"/>
        </w:rPr>
        <w:t>Maximum levels of cross-contamination of antimicrobial active substances in non-target feed laid down in Delegated Regulation (EU) 2024/1229</w:t>
      </w:r>
      <w:r w:rsidR="002E4B64" w:rsidRPr="00D737DC">
        <w:rPr>
          <w:rFonts w:ascii="Times New Roman" w:eastAsia="Times New Roman" w:hAnsi="Times New Roman" w:cs="Times New Roman"/>
          <w:sz w:val="24"/>
          <w:szCs w:val="24"/>
        </w:rPr>
        <w:t>.</w:t>
      </w:r>
    </w:p>
    <w:p w14:paraId="32D95AF0" w14:textId="00A42380" w:rsidR="00165D49" w:rsidRPr="00D737DC" w:rsidRDefault="002E4B64" w:rsidP="0005624D">
      <w:pPr>
        <w:jc w:val="both"/>
        <w:rPr>
          <w:rFonts w:ascii="Times New Roman" w:hAnsi="Times New Roman" w:cs="Times New Roman"/>
          <w:sz w:val="24"/>
          <w:szCs w:val="24"/>
          <w:lang w:val="en-GB"/>
        </w:rPr>
      </w:pPr>
      <w:r w:rsidRPr="00D737DC">
        <w:rPr>
          <w:rFonts w:ascii="Times New Roman" w:hAnsi="Times New Roman" w:cs="Times New Roman"/>
          <w:color w:val="000000" w:themeColor="text1"/>
          <w:sz w:val="24"/>
          <w:szCs w:val="24"/>
          <w:lang w:val="en-GB"/>
        </w:rPr>
        <w:t>P</w:t>
      </w:r>
      <w:r w:rsidR="737CB761" w:rsidRPr="00D737DC">
        <w:rPr>
          <w:rFonts w:ascii="Times New Roman" w:hAnsi="Times New Roman" w:cs="Times New Roman"/>
          <w:color w:val="000000" w:themeColor="text1"/>
          <w:sz w:val="24"/>
          <w:szCs w:val="24"/>
          <w:lang w:val="en-GB"/>
        </w:rPr>
        <w:t xml:space="preserve">reventive actions </w:t>
      </w:r>
      <w:r w:rsidR="00F4290E" w:rsidRPr="00D737DC">
        <w:rPr>
          <w:rFonts w:ascii="Times New Roman" w:hAnsi="Times New Roman" w:cs="Times New Roman"/>
          <w:color w:val="000000" w:themeColor="text1"/>
          <w:sz w:val="24"/>
          <w:szCs w:val="24"/>
          <w:lang w:val="en-GB"/>
        </w:rPr>
        <w:t xml:space="preserve">must </w:t>
      </w:r>
      <w:r w:rsidR="737CB761" w:rsidRPr="00D737DC">
        <w:rPr>
          <w:rFonts w:ascii="Times New Roman" w:hAnsi="Times New Roman" w:cs="Times New Roman"/>
          <w:color w:val="000000" w:themeColor="text1"/>
          <w:sz w:val="24"/>
          <w:szCs w:val="24"/>
          <w:lang w:val="en-GB"/>
        </w:rPr>
        <w:t>be implemented</w:t>
      </w:r>
      <w:r w:rsidR="734ADC94" w:rsidRPr="00D737DC">
        <w:rPr>
          <w:rFonts w:ascii="Times New Roman" w:hAnsi="Times New Roman" w:cs="Times New Roman"/>
          <w:color w:val="000000" w:themeColor="text1"/>
          <w:sz w:val="24"/>
          <w:szCs w:val="24"/>
          <w:lang w:val="en-GB"/>
        </w:rPr>
        <w:t xml:space="preserve"> by the FBOs</w:t>
      </w:r>
      <w:r w:rsidR="1C402694" w:rsidRPr="00D737DC">
        <w:rPr>
          <w:rFonts w:ascii="Times New Roman" w:hAnsi="Times New Roman" w:cs="Times New Roman"/>
          <w:color w:val="000000" w:themeColor="text1"/>
          <w:sz w:val="24"/>
          <w:szCs w:val="24"/>
          <w:lang w:val="en-GB"/>
        </w:rPr>
        <w:t xml:space="preserve"> to ensure that the above criteria </w:t>
      </w:r>
      <w:r w:rsidR="00F20B81" w:rsidRPr="00D737DC">
        <w:rPr>
          <w:rFonts w:ascii="Times New Roman" w:hAnsi="Times New Roman" w:cs="Times New Roman"/>
          <w:color w:val="000000" w:themeColor="text1"/>
          <w:sz w:val="24"/>
          <w:szCs w:val="24"/>
          <w:lang w:val="en-GB"/>
        </w:rPr>
        <w:t xml:space="preserve">can be </w:t>
      </w:r>
      <w:r w:rsidR="00FA4711" w:rsidRPr="00D737DC">
        <w:rPr>
          <w:rFonts w:ascii="Times New Roman" w:hAnsi="Times New Roman" w:cs="Times New Roman"/>
          <w:color w:val="000000" w:themeColor="text1"/>
          <w:sz w:val="24"/>
          <w:szCs w:val="24"/>
          <w:lang w:val="en-GB"/>
        </w:rPr>
        <w:t xml:space="preserve">systematically </w:t>
      </w:r>
      <w:r w:rsidR="1C402694" w:rsidRPr="00D737DC">
        <w:rPr>
          <w:rFonts w:ascii="Times New Roman" w:hAnsi="Times New Roman" w:cs="Times New Roman"/>
          <w:color w:val="000000" w:themeColor="text1"/>
          <w:sz w:val="24"/>
          <w:szCs w:val="24"/>
          <w:lang w:val="en-GB"/>
        </w:rPr>
        <w:t>respected</w:t>
      </w:r>
      <w:r w:rsidR="00D01645" w:rsidRPr="00D737DC">
        <w:rPr>
          <w:rFonts w:ascii="Times New Roman" w:hAnsi="Times New Roman" w:cs="Times New Roman"/>
          <w:color w:val="000000" w:themeColor="text1"/>
          <w:sz w:val="24"/>
          <w:szCs w:val="24"/>
          <w:lang w:val="en-GB"/>
        </w:rPr>
        <w:t>. This must be done</w:t>
      </w:r>
      <w:r w:rsidR="00F20B81" w:rsidRPr="00D737DC">
        <w:rPr>
          <w:rFonts w:ascii="Times New Roman" w:hAnsi="Times New Roman" w:cs="Times New Roman"/>
          <w:color w:val="000000" w:themeColor="text1"/>
          <w:sz w:val="24"/>
          <w:szCs w:val="24"/>
          <w:lang w:val="en-GB"/>
        </w:rPr>
        <w:t xml:space="preserve"> without prejudice to the application of Article 20 of Regulation (EC) No 178/2002 </w:t>
      </w:r>
      <w:r w:rsidR="00D01645" w:rsidRPr="00D737DC">
        <w:rPr>
          <w:rFonts w:ascii="Times New Roman" w:hAnsi="Times New Roman" w:cs="Times New Roman"/>
          <w:color w:val="000000" w:themeColor="text1"/>
          <w:sz w:val="24"/>
          <w:szCs w:val="24"/>
          <w:lang w:val="en-GB"/>
        </w:rPr>
        <w:t xml:space="preserve">to batches already produced, </w:t>
      </w:r>
      <w:r w:rsidR="00F20B81" w:rsidRPr="00D737DC">
        <w:rPr>
          <w:rFonts w:ascii="Times New Roman" w:hAnsi="Times New Roman" w:cs="Times New Roman"/>
          <w:color w:val="000000" w:themeColor="text1"/>
          <w:sz w:val="24"/>
          <w:szCs w:val="24"/>
          <w:lang w:val="en-GB"/>
        </w:rPr>
        <w:t>where necessary</w:t>
      </w:r>
      <w:r w:rsidR="737CB761" w:rsidRPr="00D737DC">
        <w:rPr>
          <w:rFonts w:ascii="Times New Roman" w:hAnsi="Times New Roman" w:cs="Times New Roman"/>
          <w:color w:val="000000" w:themeColor="text1"/>
          <w:sz w:val="24"/>
          <w:szCs w:val="24"/>
          <w:lang w:val="en-GB"/>
        </w:rPr>
        <w:t>.</w:t>
      </w:r>
    </w:p>
    <w:p w14:paraId="70F7DD8E" w14:textId="55CD7259" w:rsidR="00C56CB6" w:rsidRPr="00D737DC" w:rsidRDefault="3D47DD09" w:rsidP="0005624D">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The preventive actions </w:t>
      </w:r>
      <w:r w:rsidR="1C402694" w:rsidRPr="00D737DC">
        <w:rPr>
          <w:rFonts w:ascii="Times New Roman" w:hAnsi="Times New Roman" w:cs="Times New Roman"/>
          <w:sz w:val="24"/>
          <w:szCs w:val="24"/>
          <w:lang w:val="en-GB"/>
        </w:rPr>
        <w:t xml:space="preserve">should </w:t>
      </w:r>
      <w:proofErr w:type="gramStart"/>
      <w:r w:rsidRPr="00D737DC">
        <w:rPr>
          <w:rFonts w:ascii="Times New Roman" w:hAnsi="Times New Roman" w:cs="Times New Roman"/>
          <w:sz w:val="24"/>
          <w:szCs w:val="24"/>
          <w:lang w:val="en-GB"/>
        </w:rPr>
        <w:t>take into account</w:t>
      </w:r>
      <w:proofErr w:type="gramEnd"/>
      <w:r w:rsidRPr="00D737DC">
        <w:rPr>
          <w:rFonts w:ascii="Times New Roman" w:hAnsi="Times New Roman" w:cs="Times New Roman"/>
          <w:sz w:val="24"/>
          <w:szCs w:val="24"/>
          <w:lang w:val="en-GB"/>
        </w:rPr>
        <w:t xml:space="preserve"> </w:t>
      </w:r>
      <w:r w:rsidR="0D30FCC9" w:rsidRPr="00D737DC">
        <w:rPr>
          <w:rFonts w:ascii="Times New Roman" w:hAnsi="Times New Roman" w:cs="Times New Roman"/>
          <w:sz w:val="24"/>
          <w:szCs w:val="24"/>
          <w:lang w:val="en-GB"/>
        </w:rPr>
        <w:t>the</w:t>
      </w:r>
      <w:r w:rsidRPr="00D737DC">
        <w:rPr>
          <w:rFonts w:ascii="Times New Roman" w:hAnsi="Times New Roman" w:cs="Times New Roman"/>
          <w:sz w:val="24"/>
          <w:szCs w:val="24"/>
          <w:lang w:val="en-GB"/>
        </w:rPr>
        <w:t xml:space="preserve"> result of the cross-contamination test</w:t>
      </w:r>
      <w:r w:rsidR="0D30FCC9" w:rsidRPr="00D737DC">
        <w:rPr>
          <w:rFonts w:ascii="Times New Roman" w:hAnsi="Times New Roman" w:cs="Times New Roman"/>
          <w:sz w:val="24"/>
          <w:szCs w:val="24"/>
          <w:lang w:val="en-GB"/>
        </w:rPr>
        <w:t>s</w:t>
      </w:r>
      <w:r w:rsidRPr="00D737DC">
        <w:rPr>
          <w:rFonts w:ascii="Times New Roman" w:hAnsi="Times New Roman" w:cs="Times New Roman"/>
          <w:sz w:val="24"/>
          <w:szCs w:val="24"/>
          <w:lang w:val="en-GB"/>
        </w:rPr>
        <w:t xml:space="preserve"> </w:t>
      </w:r>
      <w:r w:rsidR="0D30FCC9" w:rsidRPr="00D737DC">
        <w:rPr>
          <w:rFonts w:ascii="Times New Roman" w:hAnsi="Times New Roman" w:cs="Times New Roman"/>
          <w:sz w:val="24"/>
          <w:szCs w:val="24"/>
          <w:lang w:val="en-GB"/>
        </w:rPr>
        <w:t xml:space="preserve">and </w:t>
      </w:r>
      <w:r w:rsidRPr="00D737DC">
        <w:rPr>
          <w:rFonts w:ascii="Times New Roman" w:hAnsi="Times New Roman" w:cs="Times New Roman"/>
          <w:sz w:val="24"/>
          <w:szCs w:val="24"/>
          <w:lang w:val="en-GB"/>
        </w:rPr>
        <w:t xml:space="preserve">should be </w:t>
      </w:r>
      <w:r w:rsidR="0D30FCC9" w:rsidRPr="00D737DC">
        <w:rPr>
          <w:rFonts w:ascii="Times New Roman" w:hAnsi="Times New Roman" w:cs="Times New Roman"/>
          <w:sz w:val="24"/>
          <w:szCs w:val="24"/>
          <w:lang w:val="en-GB"/>
        </w:rPr>
        <w:t xml:space="preserve">adapted, </w:t>
      </w:r>
      <w:r w:rsidR="743D261E" w:rsidRPr="00D737DC">
        <w:rPr>
          <w:rFonts w:ascii="Times New Roman" w:hAnsi="Times New Roman" w:cs="Times New Roman"/>
          <w:sz w:val="24"/>
          <w:szCs w:val="24"/>
          <w:lang w:val="en-GB"/>
        </w:rPr>
        <w:t xml:space="preserve">on </w:t>
      </w:r>
      <w:r w:rsidR="0D30FCC9" w:rsidRPr="00D737DC">
        <w:rPr>
          <w:rFonts w:ascii="Times New Roman" w:hAnsi="Times New Roman" w:cs="Times New Roman"/>
          <w:sz w:val="24"/>
          <w:szCs w:val="24"/>
          <w:lang w:val="en-GB"/>
        </w:rPr>
        <w:t xml:space="preserve">a </w:t>
      </w:r>
      <w:r w:rsidR="15A0D74B" w:rsidRPr="00D737DC">
        <w:rPr>
          <w:rFonts w:ascii="Times New Roman" w:hAnsi="Times New Roman" w:cs="Times New Roman"/>
          <w:sz w:val="24"/>
          <w:szCs w:val="24"/>
          <w:lang w:val="en-GB"/>
        </w:rPr>
        <w:t>case-by-case</w:t>
      </w:r>
      <w:r w:rsidR="0D30FCC9" w:rsidRPr="00D737DC">
        <w:rPr>
          <w:rFonts w:ascii="Times New Roman" w:hAnsi="Times New Roman" w:cs="Times New Roman"/>
          <w:sz w:val="24"/>
          <w:szCs w:val="24"/>
          <w:lang w:val="en-GB"/>
        </w:rPr>
        <w:t xml:space="preserve"> basis, to the nature of the specific production </w:t>
      </w:r>
      <w:r w:rsidRPr="00D737DC">
        <w:rPr>
          <w:rFonts w:ascii="Times New Roman" w:hAnsi="Times New Roman" w:cs="Times New Roman"/>
          <w:sz w:val="24"/>
          <w:szCs w:val="24"/>
          <w:lang w:val="en-GB"/>
        </w:rPr>
        <w:t xml:space="preserve">(for example: </w:t>
      </w:r>
      <w:r w:rsidR="738EA27C" w:rsidRPr="00D737DC">
        <w:rPr>
          <w:rFonts w:ascii="Times New Roman" w:hAnsi="Times New Roman" w:cs="Times New Roman"/>
          <w:sz w:val="24"/>
          <w:szCs w:val="24"/>
          <w:lang w:val="en-GB"/>
        </w:rPr>
        <w:t>stickiness</w:t>
      </w:r>
      <w:r w:rsidRPr="00D737DC">
        <w:rPr>
          <w:rFonts w:ascii="Times New Roman" w:hAnsi="Times New Roman" w:cs="Times New Roman"/>
          <w:sz w:val="24"/>
          <w:szCs w:val="24"/>
          <w:lang w:val="en-GB"/>
        </w:rPr>
        <w:t xml:space="preserve"> of the active substance</w:t>
      </w:r>
      <w:r w:rsidR="0D30FCC9" w:rsidRPr="00D737DC">
        <w:rPr>
          <w:rFonts w:ascii="Times New Roman" w:hAnsi="Times New Roman" w:cs="Times New Roman"/>
          <w:sz w:val="24"/>
          <w:szCs w:val="24"/>
          <w:lang w:val="en-GB"/>
        </w:rPr>
        <w:t>, dif</w:t>
      </w:r>
      <w:r w:rsidR="11167219" w:rsidRPr="00D737DC">
        <w:rPr>
          <w:rFonts w:ascii="Times New Roman" w:hAnsi="Times New Roman" w:cs="Times New Roman"/>
          <w:sz w:val="24"/>
          <w:szCs w:val="24"/>
          <w:lang w:val="en-GB"/>
        </w:rPr>
        <w:t>f</w:t>
      </w:r>
      <w:r w:rsidR="0D30FCC9" w:rsidRPr="00D737DC">
        <w:rPr>
          <w:rFonts w:ascii="Times New Roman" w:hAnsi="Times New Roman" w:cs="Times New Roman"/>
          <w:sz w:val="24"/>
          <w:szCs w:val="24"/>
          <w:lang w:val="en-GB"/>
        </w:rPr>
        <w:t xml:space="preserve">erent size of the mix, </w:t>
      </w:r>
      <w:r w:rsidR="2DFE8151" w:rsidRPr="00D737DC">
        <w:rPr>
          <w:rFonts w:ascii="Times New Roman" w:hAnsi="Times New Roman" w:cs="Times New Roman"/>
          <w:sz w:val="24"/>
          <w:szCs w:val="24"/>
          <w:lang w:val="en-GB"/>
        </w:rPr>
        <w:t xml:space="preserve">abrasion, </w:t>
      </w:r>
      <w:r w:rsidR="0D30FCC9" w:rsidRPr="00D737DC">
        <w:rPr>
          <w:rFonts w:ascii="Times New Roman" w:hAnsi="Times New Roman" w:cs="Times New Roman"/>
          <w:sz w:val="24"/>
          <w:szCs w:val="24"/>
          <w:lang w:val="en-GB"/>
        </w:rPr>
        <w:t>etc.</w:t>
      </w:r>
      <w:r w:rsidRPr="00D737DC">
        <w:rPr>
          <w:rFonts w:ascii="Times New Roman" w:hAnsi="Times New Roman" w:cs="Times New Roman"/>
          <w:sz w:val="24"/>
          <w:szCs w:val="24"/>
          <w:lang w:val="en-GB"/>
        </w:rPr>
        <w:t>).</w:t>
      </w:r>
    </w:p>
    <w:p w14:paraId="2ECCFD60" w14:textId="5EB7DAE4" w:rsidR="00F359BA" w:rsidRPr="00D737DC" w:rsidRDefault="00F359BA" w:rsidP="007230A0">
      <w:pPr>
        <w:pStyle w:val="ListParagraph"/>
        <w:numPr>
          <w:ilvl w:val="0"/>
          <w:numId w:val="23"/>
        </w:numPr>
        <w:jc w:val="both"/>
        <w:rPr>
          <w:rFonts w:ascii="Times New Roman" w:hAnsi="Times New Roman" w:cs="Times New Roman"/>
          <w:b/>
          <w:bCs/>
          <w:sz w:val="24"/>
          <w:szCs w:val="24"/>
        </w:rPr>
      </w:pPr>
      <w:r w:rsidRPr="00D737DC">
        <w:rPr>
          <w:rFonts w:ascii="Times New Roman" w:hAnsi="Times New Roman" w:cs="Times New Roman"/>
          <w:b/>
          <w:bCs/>
          <w:sz w:val="24"/>
          <w:szCs w:val="24"/>
        </w:rPr>
        <w:t>Prevention by flushing</w:t>
      </w:r>
    </w:p>
    <w:p w14:paraId="53361A1F" w14:textId="2AC7E210" w:rsidR="00274AFF" w:rsidRPr="00D737DC" w:rsidRDefault="00274AFF" w:rsidP="0005624D">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Where necessary, </w:t>
      </w:r>
      <w:r w:rsidR="008D5AC8" w:rsidRPr="00D737DC">
        <w:rPr>
          <w:rFonts w:ascii="Times New Roman" w:hAnsi="Times New Roman" w:cs="Times New Roman"/>
          <w:sz w:val="24"/>
          <w:szCs w:val="24"/>
          <w:lang w:val="en-GB"/>
        </w:rPr>
        <w:t xml:space="preserve">depending </w:t>
      </w:r>
      <w:r w:rsidR="003F7D2B" w:rsidRPr="00D737DC">
        <w:rPr>
          <w:rFonts w:ascii="Times New Roman" w:hAnsi="Times New Roman" w:cs="Times New Roman"/>
          <w:sz w:val="24"/>
          <w:szCs w:val="24"/>
          <w:lang w:val="en-GB"/>
        </w:rPr>
        <w:t xml:space="preserve">on </w:t>
      </w:r>
      <w:r w:rsidR="008D5AC8" w:rsidRPr="00D737DC">
        <w:rPr>
          <w:rFonts w:ascii="Times New Roman" w:hAnsi="Times New Roman" w:cs="Times New Roman"/>
          <w:sz w:val="24"/>
          <w:szCs w:val="24"/>
          <w:lang w:val="en-GB"/>
        </w:rPr>
        <w:t xml:space="preserve">the results of the tests, </w:t>
      </w:r>
      <w:r w:rsidR="003F7D2B" w:rsidRPr="00D737DC">
        <w:rPr>
          <w:rFonts w:ascii="Times New Roman" w:hAnsi="Times New Roman" w:cs="Times New Roman"/>
          <w:sz w:val="24"/>
          <w:szCs w:val="24"/>
          <w:lang w:val="en-GB"/>
        </w:rPr>
        <w:t xml:space="preserve">all or some </w:t>
      </w:r>
      <w:r w:rsidR="008D5AC8" w:rsidRPr="00D737DC">
        <w:rPr>
          <w:rFonts w:ascii="Times New Roman" w:hAnsi="Times New Roman" w:cs="Times New Roman"/>
          <w:sz w:val="24"/>
          <w:szCs w:val="24"/>
          <w:lang w:val="en-GB"/>
        </w:rPr>
        <w:t>part</w:t>
      </w:r>
      <w:r w:rsidR="003F7D2B" w:rsidRPr="00D737DC">
        <w:rPr>
          <w:rFonts w:ascii="Times New Roman" w:hAnsi="Times New Roman" w:cs="Times New Roman"/>
          <w:sz w:val="24"/>
          <w:szCs w:val="24"/>
          <w:lang w:val="en-GB"/>
        </w:rPr>
        <w:t>s</w:t>
      </w:r>
      <w:r w:rsidR="008D5AC8" w:rsidRPr="00D737DC">
        <w:rPr>
          <w:rFonts w:ascii="Times New Roman" w:hAnsi="Times New Roman" w:cs="Times New Roman"/>
          <w:sz w:val="24"/>
          <w:szCs w:val="24"/>
          <w:lang w:val="en-GB"/>
        </w:rPr>
        <w:t xml:space="preserve"> of </w:t>
      </w:r>
      <w:r w:rsidRPr="00D737DC">
        <w:rPr>
          <w:rFonts w:ascii="Times New Roman" w:hAnsi="Times New Roman" w:cs="Times New Roman"/>
          <w:sz w:val="24"/>
          <w:szCs w:val="24"/>
          <w:lang w:val="en-GB"/>
        </w:rPr>
        <w:t xml:space="preserve">the equipment </w:t>
      </w:r>
      <w:r w:rsidR="004849B1" w:rsidRPr="00D737DC">
        <w:rPr>
          <w:rFonts w:ascii="Times New Roman" w:hAnsi="Times New Roman" w:cs="Times New Roman"/>
          <w:sz w:val="24"/>
          <w:szCs w:val="24"/>
          <w:lang w:val="en-GB"/>
        </w:rPr>
        <w:t xml:space="preserve">involved in the process </w:t>
      </w:r>
      <w:r w:rsidR="008C20C4" w:rsidRPr="00D737DC">
        <w:rPr>
          <w:rFonts w:ascii="Times New Roman" w:hAnsi="Times New Roman" w:cs="Times New Roman"/>
          <w:sz w:val="24"/>
          <w:szCs w:val="24"/>
          <w:lang w:val="en-GB"/>
        </w:rPr>
        <w:t>should</w:t>
      </w:r>
      <w:r w:rsidR="00E32384" w:rsidRPr="00D737DC">
        <w:rPr>
          <w:rFonts w:ascii="Times New Roman" w:hAnsi="Times New Roman" w:cs="Times New Roman"/>
          <w:sz w:val="24"/>
          <w:szCs w:val="24"/>
          <w:lang w:val="en-GB"/>
        </w:rPr>
        <w:t xml:space="preserve"> </w:t>
      </w:r>
      <w:r w:rsidRPr="00D737DC">
        <w:rPr>
          <w:rFonts w:ascii="Times New Roman" w:hAnsi="Times New Roman" w:cs="Times New Roman"/>
          <w:sz w:val="24"/>
          <w:szCs w:val="24"/>
          <w:lang w:val="en-GB"/>
        </w:rPr>
        <w:t xml:space="preserve">be flushed after the production of a feed </w:t>
      </w:r>
      <w:r w:rsidR="00CD0E2B" w:rsidRPr="00D737DC">
        <w:rPr>
          <w:rFonts w:ascii="Times New Roman" w:hAnsi="Times New Roman" w:cs="Times New Roman"/>
          <w:sz w:val="24"/>
          <w:szCs w:val="24"/>
          <w:lang w:val="en-GB"/>
        </w:rPr>
        <w:t>containing a substance which could lead to cross-contamination</w:t>
      </w:r>
      <w:r w:rsidR="00FC50AC" w:rsidRPr="00D737DC">
        <w:rPr>
          <w:rFonts w:ascii="Times New Roman" w:hAnsi="Times New Roman" w:cs="Times New Roman"/>
          <w:sz w:val="24"/>
          <w:szCs w:val="24"/>
          <w:lang w:val="en-GB"/>
        </w:rPr>
        <w:t xml:space="preserve"> (hereafter “the active substance”)</w:t>
      </w:r>
      <w:r w:rsidR="00CD0E2B" w:rsidRPr="00D737DC">
        <w:rPr>
          <w:rFonts w:ascii="Times New Roman" w:hAnsi="Times New Roman" w:cs="Times New Roman"/>
          <w:sz w:val="24"/>
          <w:szCs w:val="24"/>
          <w:lang w:val="en-GB"/>
        </w:rPr>
        <w:t xml:space="preserve">, </w:t>
      </w:r>
      <w:proofErr w:type="gramStart"/>
      <w:r w:rsidR="00CD0E2B" w:rsidRPr="00D737DC">
        <w:rPr>
          <w:rFonts w:ascii="Times New Roman" w:hAnsi="Times New Roman" w:cs="Times New Roman"/>
          <w:sz w:val="24"/>
          <w:szCs w:val="24"/>
          <w:lang w:val="en-GB"/>
        </w:rPr>
        <w:t xml:space="preserve">in order </w:t>
      </w:r>
      <w:r w:rsidRPr="00D737DC">
        <w:rPr>
          <w:rFonts w:ascii="Times New Roman" w:hAnsi="Times New Roman" w:cs="Times New Roman"/>
          <w:sz w:val="24"/>
          <w:szCs w:val="24"/>
          <w:lang w:val="en-GB"/>
        </w:rPr>
        <w:t>to</w:t>
      </w:r>
      <w:proofErr w:type="gramEnd"/>
      <w:r w:rsidRPr="00D737DC">
        <w:rPr>
          <w:rFonts w:ascii="Times New Roman" w:hAnsi="Times New Roman" w:cs="Times New Roman"/>
          <w:sz w:val="24"/>
          <w:szCs w:val="24"/>
          <w:lang w:val="en-GB"/>
        </w:rPr>
        <w:t xml:space="preserve"> reduce </w:t>
      </w:r>
      <w:r w:rsidR="001A62C1" w:rsidRPr="00D737DC">
        <w:rPr>
          <w:rFonts w:ascii="Times New Roman" w:hAnsi="Times New Roman" w:cs="Times New Roman"/>
          <w:sz w:val="24"/>
          <w:szCs w:val="24"/>
          <w:lang w:val="en-GB"/>
        </w:rPr>
        <w:t>cross-contamination</w:t>
      </w:r>
      <w:r w:rsidRPr="00D737DC">
        <w:rPr>
          <w:rFonts w:ascii="Times New Roman" w:hAnsi="Times New Roman" w:cs="Times New Roman"/>
          <w:sz w:val="24"/>
          <w:szCs w:val="24"/>
          <w:lang w:val="en-GB"/>
        </w:rPr>
        <w:t xml:space="preserve"> between batches. </w:t>
      </w:r>
    </w:p>
    <w:p w14:paraId="5D94ED5A" w14:textId="0824A7DB" w:rsidR="00274AFF" w:rsidRPr="00D737DC" w:rsidRDefault="00274AFF" w:rsidP="0005624D">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Flushing is the most </w:t>
      </w:r>
      <w:r w:rsidR="008D5AC8" w:rsidRPr="00D737DC">
        <w:rPr>
          <w:rFonts w:ascii="Times New Roman" w:hAnsi="Times New Roman" w:cs="Times New Roman"/>
          <w:sz w:val="24"/>
          <w:szCs w:val="24"/>
          <w:lang w:val="en-GB"/>
        </w:rPr>
        <w:t>cost-</w:t>
      </w:r>
      <w:r w:rsidRPr="00D737DC">
        <w:rPr>
          <w:rFonts w:ascii="Times New Roman" w:hAnsi="Times New Roman" w:cs="Times New Roman"/>
          <w:sz w:val="24"/>
          <w:szCs w:val="24"/>
          <w:lang w:val="en-GB"/>
        </w:rPr>
        <w:t xml:space="preserve">effective measure to be </w:t>
      </w:r>
      <w:r w:rsidR="00E21191" w:rsidRPr="00D737DC">
        <w:rPr>
          <w:rFonts w:ascii="Times New Roman" w:hAnsi="Times New Roman" w:cs="Times New Roman"/>
          <w:sz w:val="24"/>
          <w:szCs w:val="24"/>
          <w:lang w:val="en-GB"/>
        </w:rPr>
        <w:t>implemented</w:t>
      </w:r>
      <w:r w:rsidRPr="00D737DC">
        <w:rPr>
          <w:rFonts w:ascii="Times New Roman" w:hAnsi="Times New Roman" w:cs="Times New Roman"/>
          <w:sz w:val="24"/>
          <w:szCs w:val="24"/>
          <w:lang w:val="en-GB"/>
        </w:rPr>
        <w:t xml:space="preserve"> when the installation features </w:t>
      </w:r>
      <w:r w:rsidR="003F7D2B" w:rsidRPr="00D737DC">
        <w:rPr>
          <w:rFonts w:ascii="Times New Roman" w:hAnsi="Times New Roman" w:cs="Times New Roman"/>
          <w:sz w:val="24"/>
          <w:szCs w:val="24"/>
          <w:lang w:val="en-GB"/>
        </w:rPr>
        <w:t xml:space="preserve">and other procedures in place </w:t>
      </w:r>
      <w:r w:rsidRPr="00D737DC">
        <w:rPr>
          <w:rFonts w:ascii="Times New Roman" w:hAnsi="Times New Roman" w:cs="Times New Roman"/>
          <w:sz w:val="24"/>
          <w:szCs w:val="24"/>
          <w:lang w:val="en-GB"/>
        </w:rPr>
        <w:t xml:space="preserve">do not allow to contain the </w:t>
      </w:r>
      <w:r w:rsidR="001A62C1" w:rsidRPr="00D737DC">
        <w:rPr>
          <w:rFonts w:ascii="Times New Roman" w:hAnsi="Times New Roman" w:cs="Times New Roman"/>
          <w:sz w:val="24"/>
          <w:szCs w:val="24"/>
          <w:lang w:val="en-GB"/>
        </w:rPr>
        <w:t>cross-contamination</w:t>
      </w:r>
      <w:r w:rsidRPr="00D737DC">
        <w:rPr>
          <w:rFonts w:ascii="Times New Roman" w:hAnsi="Times New Roman" w:cs="Times New Roman"/>
          <w:sz w:val="24"/>
          <w:szCs w:val="24"/>
          <w:lang w:val="en-GB"/>
        </w:rPr>
        <w:t xml:space="preserve"> level. It </w:t>
      </w:r>
      <w:r w:rsidR="00E32384" w:rsidRPr="00D737DC">
        <w:rPr>
          <w:rFonts w:ascii="Times New Roman" w:hAnsi="Times New Roman" w:cs="Times New Roman"/>
          <w:sz w:val="24"/>
          <w:szCs w:val="24"/>
          <w:lang w:val="en-GB"/>
        </w:rPr>
        <w:t xml:space="preserve">should </w:t>
      </w:r>
      <w:r w:rsidRPr="00D737DC">
        <w:rPr>
          <w:rFonts w:ascii="Times New Roman" w:hAnsi="Times New Roman" w:cs="Times New Roman"/>
          <w:sz w:val="24"/>
          <w:szCs w:val="24"/>
          <w:lang w:val="en-GB"/>
        </w:rPr>
        <w:t>be done using a specified amount (</w:t>
      </w:r>
      <w:r w:rsidR="009D6B2F" w:rsidRPr="00D737DC">
        <w:rPr>
          <w:rFonts w:ascii="Times New Roman" w:hAnsi="Times New Roman" w:cs="Times New Roman"/>
          <w:sz w:val="24"/>
          <w:szCs w:val="24"/>
          <w:lang w:val="en-GB"/>
        </w:rPr>
        <w:t xml:space="preserve">usually </w:t>
      </w:r>
      <w:r w:rsidRPr="00D737DC">
        <w:rPr>
          <w:rFonts w:ascii="Times New Roman" w:hAnsi="Times New Roman" w:cs="Times New Roman"/>
          <w:sz w:val="24"/>
          <w:szCs w:val="24"/>
          <w:lang w:val="en-GB"/>
        </w:rPr>
        <w:t xml:space="preserve">not less than </w:t>
      </w:r>
      <w:r w:rsidR="00BE57FB" w:rsidRPr="00D737DC">
        <w:rPr>
          <w:rFonts w:ascii="Times New Roman" w:hAnsi="Times New Roman" w:cs="Times New Roman"/>
          <w:sz w:val="24"/>
          <w:szCs w:val="24"/>
          <w:lang w:val="en-GB"/>
        </w:rPr>
        <w:t xml:space="preserve">1/3 </w:t>
      </w:r>
      <w:r w:rsidRPr="00D737DC">
        <w:rPr>
          <w:rFonts w:ascii="Times New Roman" w:hAnsi="Times New Roman" w:cs="Times New Roman"/>
          <w:sz w:val="24"/>
          <w:szCs w:val="24"/>
          <w:lang w:val="en-GB"/>
        </w:rPr>
        <w:t>of the mixer capacity</w:t>
      </w:r>
      <w:r w:rsidR="008D5AC8" w:rsidRPr="00D737DC">
        <w:rPr>
          <w:rFonts w:ascii="Times New Roman" w:hAnsi="Times New Roman" w:cs="Times New Roman"/>
          <w:sz w:val="24"/>
          <w:szCs w:val="24"/>
          <w:lang w:val="en-GB"/>
        </w:rPr>
        <w:t xml:space="preserve"> depending on its capacity</w:t>
      </w:r>
      <w:r w:rsidRPr="00D737DC">
        <w:rPr>
          <w:rFonts w:ascii="Times New Roman" w:hAnsi="Times New Roman" w:cs="Times New Roman"/>
          <w:sz w:val="24"/>
          <w:szCs w:val="24"/>
          <w:lang w:val="en-GB"/>
        </w:rPr>
        <w:t xml:space="preserve">) of grains, compound feed or other suitable </w:t>
      </w:r>
      <w:r w:rsidR="009033FC" w:rsidRPr="00D737DC">
        <w:rPr>
          <w:rFonts w:ascii="Times New Roman" w:hAnsi="Times New Roman" w:cs="Times New Roman"/>
          <w:sz w:val="24"/>
          <w:szCs w:val="24"/>
          <w:lang w:val="en-GB"/>
        </w:rPr>
        <w:t xml:space="preserve">feed grade </w:t>
      </w:r>
      <w:r w:rsidRPr="00D737DC">
        <w:rPr>
          <w:rFonts w:ascii="Times New Roman" w:hAnsi="Times New Roman" w:cs="Times New Roman"/>
          <w:sz w:val="24"/>
          <w:szCs w:val="24"/>
          <w:lang w:val="en-GB"/>
        </w:rPr>
        <w:t xml:space="preserve">material, for a specified time proven to purge the system adequately. The </w:t>
      </w:r>
      <w:r w:rsidR="0043405F" w:rsidRPr="00D737DC">
        <w:rPr>
          <w:rFonts w:ascii="Times New Roman" w:hAnsi="Times New Roman" w:cs="Times New Roman"/>
          <w:sz w:val="24"/>
          <w:szCs w:val="24"/>
          <w:lang w:val="en-GB"/>
        </w:rPr>
        <w:t>FBOs</w:t>
      </w:r>
      <w:r w:rsidRPr="00D737DC">
        <w:rPr>
          <w:rFonts w:ascii="Times New Roman" w:hAnsi="Times New Roman" w:cs="Times New Roman"/>
          <w:sz w:val="24"/>
          <w:szCs w:val="24"/>
          <w:lang w:val="en-GB"/>
        </w:rPr>
        <w:t xml:space="preserve"> </w:t>
      </w:r>
      <w:r w:rsidR="00E32384" w:rsidRPr="00D737DC">
        <w:rPr>
          <w:rFonts w:ascii="Times New Roman" w:hAnsi="Times New Roman" w:cs="Times New Roman"/>
          <w:sz w:val="24"/>
          <w:szCs w:val="24"/>
          <w:lang w:val="en-GB"/>
        </w:rPr>
        <w:t xml:space="preserve">should </w:t>
      </w:r>
      <w:r w:rsidRPr="00D737DC">
        <w:rPr>
          <w:rFonts w:ascii="Times New Roman" w:hAnsi="Times New Roman" w:cs="Times New Roman"/>
          <w:sz w:val="24"/>
          <w:szCs w:val="24"/>
          <w:lang w:val="en-GB"/>
        </w:rPr>
        <w:t xml:space="preserve">demonstrate the efficacy of </w:t>
      </w:r>
      <w:r w:rsidR="00CD0E2B" w:rsidRPr="00D737DC">
        <w:rPr>
          <w:rFonts w:ascii="Times New Roman" w:hAnsi="Times New Roman" w:cs="Times New Roman"/>
          <w:sz w:val="24"/>
          <w:szCs w:val="24"/>
          <w:lang w:val="en-GB"/>
        </w:rPr>
        <w:t xml:space="preserve">their </w:t>
      </w:r>
      <w:r w:rsidRPr="00D737DC">
        <w:rPr>
          <w:rFonts w:ascii="Times New Roman" w:hAnsi="Times New Roman" w:cs="Times New Roman"/>
          <w:sz w:val="24"/>
          <w:szCs w:val="24"/>
          <w:lang w:val="en-GB"/>
        </w:rPr>
        <w:t>flushing procedures</w:t>
      </w:r>
      <w:r w:rsidR="00407D47" w:rsidRPr="00D737DC">
        <w:rPr>
          <w:rFonts w:ascii="Times New Roman" w:hAnsi="Times New Roman" w:cs="Times New Roman"/>
          <w:sz w:val="24"/>
          <w:szCs w:val="24"/>
          <w:lang w:val="en-GB"/>
        </w:rPr>
        <w:t>,</w:t>
      </w:r>
      <w:r w:rsidR="00407D47" w:rsidRPr="00D737DC">
        <w:rPr>
          <w:rFonts w:ascii="Times New Roman" w:eastAsia="Times New Roman" w:hAnsi="Times New Roman" w:cs="Times New Roman"/>
          <w:sz w:val="24"/>
          <w:szCs w:val="24"/>
        </w:rPr>
        <w:t xml:space="preserve"> which should </w:t>
      </w:r>
      <w:r w:rsidR="00AF7B4F" w:rsidRPr="00D737DC">
        <w:rPr>
          <w:rFonts w:ascii="Times New Roman" w:eastAsia="Times New Roman" w:hAnsi="Times New Roman" w:cs="Times New Roman"/>
          <w:sz w:val="24"/>
          <w:szCs w:val="24"/>
        </w:rPr>
        <w:t>a</w:t>
      </w:r>
      <w:r w:rsidR="00407D47" w:rsidRPr="00D737DC">
        <w:rPr>
          <w:rFonts w:ascii="Times New Roman" w:eastAsia="Times New Roman" w:hAnsi="Times New Roman" w:cs="Times New Roman"/>
          <w:sz w:val="24"/>
          <w:szCs w:val="24"/>
        </w:rPr>
        <w:t>lso be described in the HACCP plan.</w:t>
      </w:r>
      <w:r w:rsidR="00BE57FB" w:rsidRPr="00D737DC">
        <w:rPr>
          <w:rFonts w:ascii="Times New Roman" w:hAnsi="Times New Roman" w:cs="Times New Roman"/>
          <w:sz w:val="24"/>
          <w:szCs w:val="24"/>
          <w:lang w:val="en-GB"/>
        </w:rPr>
        <w:t xml:space="preserve"> It is critical that the flushing material take the same route through the feed mill as the initial mix formulated with the </w:t>
      </w:r>
      <w:r w:rsidR="00FC50AC" w:rsidRPr="00D737DC">
        <w:rPr>
          <w:rFonts w:ascii="Times New Roman" w:hAnsi="Times New Roman" w:cs="Times New Roman"/>
          <w:sz w:val="24"/>
          <w:szCs w:val="24"/>
          <w:lang w:val="en-GB"/>
        </w:rPr>
        <w:t>active substance,</w:t>
      </w:r>
      <w:r w:rsidR="00BE57FB" w:rsidRPr="00D737DC">
        <w:rPr>
          <w:rFonts w:ascii="Times New Roman" w:hAnsi="Times New Roman" w:cs="Times New Roman"/>
          <w:sz w:val="24"/>
          <w:szCs w:val="24"/>
          <w:lang w:val="en-GB"/>
        </w:rPr>
        <w:t xml:space="preserve"> e.g. </w:t>
      </w:r>
      <w:r w:rsidR="00FC50AC" w:rsidRPr="00D737DC">
        <w:rPr>
          <w:rFonts w:ascii="Times New Roman" w:hAnsi="Times New Roman" w:cs="Times New Roman"/>
          <w:sz w:val="24"/>
          <w:szCs w:val="24"/>
          <w:lang w:val="en-GB"/>
        </w:rPr>
        <w:t>a</w:t>
      </w:r>
      <w:r w:rsidR="00BE57FB" w:rsidRPr="00D737DC">
        <w:rPr>
          <w:rFonts w:ascii="Times New Roman" w:hAnsi="Times New Roman" w:cs="Times New Roman"/>
          <w:sz w:val="24"/>
          <w:szCs w:val="24"/>
          <w:lang w:val="en-GB"/>
        </w:rPr>
        <w:t xml:space="preserve"> VMP.</w:t>
      </w:r>
    </w:p>
    <w:p w14:paraId="35628A96" w14:textId="334E7BB0" w:rsidR="00274AFF" w:rsidRPr="00D737DC" w:rsidRDefault="00274AFF" w:rsidP="0005624D">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Generally, one big </w:t>
      </w:r>
      <w:r w:rsidR="004849B1" w:rsidRPr="00D737DC">
        <w:rPr>
          <w:rFonts w:ascii="Times New Roman" w:hAnsi="Times New Roman" w:cs="Times New Roman"/>
          <w:sz w:val="24"/>
          <w:szCs w:val="24"/>
          <w:lang w:val="en-GB"/>
        </w:rPr>
        <w:t xml:space="preserve">mix </w:t>
      </w:r>
      <w:r w:rsidRPr="00D737DC">
        <w:rPr>
          <w:rFonts w:ascii="Times New Roman" w:hAnsi="Times New Roman" w:cs="Times New Roman"/>
          <w:sz w:val="24"/>
          <w:szCs w:val="24"/>
          <w:lang w:val="en-GB"/>
        </w:rPr>
        <w:t>is better for cleaning the line than</w:t>
      </w:r>
      <w:r w:rsidR="008621E3" w:rsidRPr="00D737DC">
        <w:rPr>
          <w:rFonts w:ascii="Times New Roman" w:hAnsi="Times New Roman" w:cs="Times New Roman"/>
          <w:sz w:val="24"/>
          <w:szCs w:val="24"/>
          <w:lang w:val="en-GB"/>
        </w:rPr>
        <w:t xml:space="preserve"> smaller</w:t>
      </w:r>
      <w:r w:rsidRPr="00D737DC">
        <w:rPr>
          <w:rFonts w:ascii="Times New Roman" w:hAnsi="Times New Roman" w:cs="Times New Roman"/>
          <w:sz w:val="24"/>
          <w:szCs w:val="24"/>
          <w:lang w:val="en-GB"/>
        </w:rPr>
        <w:t xml:space="preserve"> </w:t>
      </w:r>
      <w:r w:rsidR="004849B1" w:rsidRPr="00D737DC">
        <w:rPr>
          <w:rFonts w:ascii="Times New Roman" w:hAnsi="Times New Roman" w:cs="Times New Roman"/>
          <w:sz w:val="24"/>
          <w:szCs w:val="24"/>
          <w:lang w:val="en-GB"/>
        </w:rPr>
        <w:t>mix</w:t>
      </w:r>
      <w:r w:rsidR="008D5AC8" w:rsidRPr="00D737DC">
        <w:rPr>
          <w:rFonts w:ascii="Times New Roman" w:hAnsi="Times New Roman" w:cs="Times New Roman"/>
          <w:sz w:val="24"/>
          <w:szCs w:val="24"/>
          <w:lang w:val="en-GB"/>
        </w:rPr>
        <w:t>es</w:t>
      </w:r>
      <w:r w:rsidR="008621E3" w:rsidRPr="00D737DC">
        <w:rPr>
          <w:rFonts w:ascii="Times New Roman" w:hAnsi="Times New Roman" w:cs="Times New Roman"/>
          <w:sz w:val="24"/>
          <w:szCs w:val="24"/>
          <w:lang w:val="en-GB"/>
        </w:rPr>
        <w:t xml:space="preserve"> adding up </w:t>
      </w:r>
      <w:r w:rsidR="00194F09" w:rsidRPr="00D737DC">
        <w:rPr>
          <w:rFonts w:ascii="Times New Roman" w:hAnsi="Times New Roman" w:cs="Times New Roman"/>
          <w:sz w:val="24"/>
          <w:szCs w:val="24"/>
          <w:lang w:val="en-GB"/>
        </w:rPr>
        <w:t>to the same quantity</w:t>
      </w:r>
      <w:r w:rsidRPr="00D737DC">
        <w:rPr>
          <w:rFonts w:ascii="Times New Roman" w:hAnsi="Times New Roman" w:cs="Times New Roman"/>
          <w:sz w:val="24"/>
          <w:szCs w:val="24"/>
          <w:lang w:val="en-GB"/>
        </w:rPr>
        <w:t>.</w:t>
      </w:r>
    </w:p>
    <w:p w14:paraId="206B5DC2" w14:textId="49C6EC65" w:rsidR="00274AFF" w:rsidRPr="00D737DC" w:rsidRDefault="00274AFF" w:rsidP="0005624D">
      <w:pPr>
        <w:jc w:val="both"/>
        <w:rPr>
          <w:rFonts w:ascii="Times New Roman" w:hAnsi="Times New Roman" w:cs="Times New Roman"/>
          <w:sz w:val="24"/>
          <w:szCs w:val="24"/>
        </w:rPr>
      </w:pPr>
      <w:r w:rsidRPr="00D737DC">
        <w:rPr>
          <w:rFonts w:ascii="Times New Roman" w:hAnsi="Times New Roman" w:cs="Times New Roman"/>
          <w:sz w:val="24"/>
          <w:szCs w:val="24"/>
          <w:lang w:val="en-GB"/>
        </w:rPr>
        <w:t xml:space="preserve">After use, the flushing material </w:t>
      </w:r>
      <w:r w:rsidR="00E32384" w:rsidRPr="00D737DC">
        <w:rPr>
          <w:rFonts w:ascii="Times New Roman" w:hAnsi="Times New Roman" w:cs="Times New Roman"/>
          <w:sz w:val="24"/>
          <w:szCs w:val="24"/>
          <w:lang w:val="en-GB"/>
        </w:rPr>
        <w:t xml:space="preserve">should </w:t>
      </w:r>
      <w:r w:rsidRPr="00D737DC">
        <w:rPr>
          <w:rFonts w:ascii="Times New Roman" w:hAnsi="Times New Roman" w:cs="Times New Roman"/>
          <w:sz w:val="24"/>
          <w:szCs w:val="24"/>
          <w:lang w:val="en-GB"/>
        </w:rPr>
        <w:t xml:space="preserve">be identified, managed and stored in such a way to not affect the safety of the </w:t>
      </w:r>
      <w:r w:rsidR="00EB6B3C" w:rsidRPr="00D737DC">
        <w:rPr>
          <w:rFonts w:ascii="Times New Roman" w:hAnsi="Times New Roman" w:cs="Times New Roman"/>
          <w:sz w:val="24"/>
          <w:szCs w:val="24"/>
          <w:lang w:val="en-GB"/>
        </w:rPr>
        <w:t xml:space="preserve">feed </w:t>
      </w:r>
      <w:r w:rsidRPr="00D737DC">
        <w:rPr>
          <w:rFonts w:ascii="Times New Roman" w:hAnsi="Times New Roman" w:cs="Times New Roman"/>
          <w:sz w:val="24"/>
          <w:szCs w:val="24"/>
          <w:lang w:val="en-GB"/>
        </w:rPr>
        <w:t xml:space="preserve">produced </w:t>
      </w:r>
      <w:r w:rsidR="00EB6B3C" w:rsidRPr="00D737DC">
        <w:rPr>
          <w:rFonts w:ascii="Times New Roman" w:hAnsi="Times New Roman" w:cs="Times New Roman"/>
          <w:sz w:val="24"/>
          <w:szCs w:val="24"/>
          <w:lang w:val="en-GB"/>
        </w:rPr>
        <w:t xml:space="preserve">by the </w:t>
      </w:r>
      <w:r w:rsidR="00F04CC9" w:rsidRPr="00D737DC">
        <w:rPr>
          <w:rFonts w:ascii="Times New Roman" w:hAnsi="Times New Roman" w:cs="Times New Roman"/>
          <w:sz w:val="24"/>
          <w:szCs w:val="24"/>
          <w:lang w:val="en-GB"/>
        </w:rPr>
        <w:t>FBO</w:t>
      </w:r>
      <w:r w:rsidR="0075370D" w:rsidRPr="00D737DC">
        <w:rPr>
          <w:rFonts w:ascii="Times New Roman" w:hAnsi="Times New Roman" w:cs="Times New Roman"/>
          <w:sz w:val="24"/>
          <w:szCs w:val="24"/>
          <w:lang w:val="en-GB"/>
        </w:rPr>
        <w:t>s</w:t>
      </w:r>
      <w:r w:rsidRPr="00D737DC">
        <w:rPr>
          <w:rFonts w:ascii="Times New Roman" w:hAnsi="Times New Roman" w:cs="Times New Roman"/>
          <w:sz w:val="24"/>
          <w:szCs w:val="24"/>
          <w:lang w:val="en-GB"/>
        </w:rPr>
        <w:t>.</w:t>
      </w:r>
    </w:p>
    <w:p w14:paraId="51F896F8" w14:textId="3B9CA71D" w:rsidR="00274AFF" w:rsidRPr="00D737DC" w:rsidRDefault="00FC50AC" w:rsidP="00E32728">
      <w:pPr>
        <w:pStyle w:val="ListParagraph"/>
        <w:numPr>
          <w:ilvl w:val="0"/>
          <w:numId w:val="24"/>
        </w:numPr>
        <w:contextualSpacing w:val="0"/>
        <w:jc w:val="both"/>
        <w:rPr>
          <w:rFonts w:ascii="Times New Roman" w:hAnsi="Times New Roman" w:cs="Times New Roman"/>
          <w:sz w:val="24"/>
          <w:szCs w:val="24"/>
        </w:rPr>
      </w:pPr>
      <w:r w:rsidRPr="00D737DC">
        <w:rPr>
          <w:rFonts w:ascii="Times New Roman" w:hAnsi="Times New Roman" w:cs="Times New Roman"/>
          <w:sz w:val="24"/>
          <w:szCs w:val="24"/>
        </w:rPr>
        <w:lastRenderedPageBreak/>
        <w:t xml:space="preserve">In </w:t>
      </w:r>
      <w:bookmarkStart w:id="46" w:name="_Hlk187767792"/>
      <w:r w:rsidRPr="00D737DC">
        <w:rPr>
          <w:rFonts w:ascii="Times New Roman" w:hAnsi="Times New Roman" w:cs="Times New Roman"/>
          <w:sz w:val="24"/>
          <w:szCs w:val="24"/>
        </w:rPr>
        <w:t xml:space="preserve">case </w:t>
      </w:r>
      <w:r w:rsidR="00C07BC8" w:rsidRPr="00D737DC">
        <w:rPr>
          <w:rFonts w:ascii="Times New Roman" w:hAnsi="Times New Roman" w:cs="Times New Roman"/>
          <w:sz w:val="24"/>
          <w:szCs w:val="24"/>
        </w:rPr>
        <w:t xml:space="preserve">of </w:t>
      </w:r>
      <w:bookmarkStart w:id="47" w:name="_Hlk187768486"/>
      <w:r w:rsidRPr="00D737DC">
        <w:rPr>
          <w:rFonts w:ascii="Times New Roman" w:hAnsi="Times New Roman" w:cs="Times New Roman"/>
          <w:sz w:val="24"/>
          <w:szCs w:val="24"/>
        </w:rPr>
        <w:t>active substance</w:t>
      </w:r>
      <w:r w:rsidR="00C07BC8" w:rsidRPr="00D737DC">
        <w:rPr>
          <w:rFonts w:ascii="Times New Roman" w:hAnsi="Times New Roman" w:cs="Times New Roman"/>
          <w:sz w:val="24"/>
          <w:szCs w:val="24"/>
        </w:rPr>
        <w:t>s</w:t>
      </w:r>
      <w:r w:rsidRPr="00D737DC">
        <w:rPr>
          <w:rFonts w:ascii="Times New Roman" w:hAnsi="Times New Roman" w:cs="Times New Roman"/>
          <w:sz w:val="24"/>
          <w:szCs w:val="24"/>
        </w:rPr>
        <w:t xml:space="preserve"> </w:t>
      </w:r>
      <w:r w:rsidR="00C07BC8" w:rsidRPr="00D737DC">
        <w:rPr>
          <w:rFonts w:ascii="Times New Roman" w:hAnsi="Times New Roman" w:cs="Times New Roman"/>
          <w:sz w:val="24"/>
          <w:szCs w:val="24"/>
        </w:rPr>
        <w:t xml:space="preserve">other than </w:t>
      </w:r>
      <w:bookmarkStart w:id="48" w:name="_Hlk187767594"/>
      <w:r w:rsidRPr="00D737DC">
        <w:rPr>
          <w:rFonts w:ascii="Times New Roman" w:hAnsi="Times New Roman" w:cs="Times New Roman"/>
          <w:sz w:val="24"/>
          <w:szCs w:val="24"/>
        </w:rPr>
        <w:t>antimicrobial</w:t>
      </w:r>
      <w:r w:rsidR="00C07BC8" w:rsidRPr="00D737DC">
        <w:rPr>
          <w:rFonts w:ascii="Times New Roman" w:hAnsi="Times New Roman" w:cs="Times New Roman"/>
          <w:sz w:val="24"/>
          <w:szCs w:val="24"/>
        </w:rPr>
        <w:t>s</w:t>
      </w:r>
      <w:r w:rsidR="00B913F4" w:rsidRPr="00D737DC">
        <w:rPr>
          <w:rFonts w:ascii="Times New Roman" w:hAnsi="Times New Roman" w:cs="Times New Roman"/>
          <w:sz w:val="24"/>
          <w:szCs w:val="24"/>
        </w:rPr>
        <w:t xml:space="preserve">, </w:t>
      </w:r>
      <w:r w:rsidRPr="00D737DC">
        <w:rPr>
          <w:rFonts w:ascii="Times New Roman" w:hAnsi="Times New Roman" w:cs="Times New Roman"/>
          <w:sz w:val="24"/>
          <w:szCs w:val="24"/>
        </w:rPr>
        <w:t>coccidiostat</w:t>
      </w:r>
      <w:r w:rsidR="00C07BC8" w:rsidRPr="00D737DC">
        <w:rPr>
          <w:rFonts w:ascii="Times New Roman" w:hAnsi="Times New Roman" w:cs="Times New Roman"/>
          <w:sz w:val="24"/>
          <w:szCs w:val="24"/>
        </w:rPr>
        <w:t>s</w:t>
      </w:r>
      <w:r w:rsidRPr="00D737DC">
        <w:rPr>
          <w:rFonts w:ascii="Times New Roman" w:hAnsi="Times New Roman" w:cs="Times New Roman"/>
          <w:sz w:val="24"/>
          <w:szCs w:val="24"/>
        </w:rPr>
        <w:t>/histomonostat</w:t>
      </w:r>
      <w:r w:rsidR="00C07BC8" w:rsidRPr="00D737DC">
        <w:rPr>
          <w:rFonts w:ascii="Times New Roman" w:hAnsi="Times New Roman" w:cs="Times New Roman"/>
          <w:sz w:val="24"/>
          <w:szCs w:val="24"/>
        </w:rPr>
        <w:t>s</w:t>
      </w:r>
      <w:bookmarkEnd w:id="47"/>
      <w:r w:rsidR="00B913F4" w:rsidRPr="00D737DC">
        <w:rPr>
          <w:rFonts w:ascii="Times New Roman" w:hAnsi="Times New Roman" w:cs="Times New Roman"/>
          <w:sz w:val="24"/>
          <w:szCs w:val="24"/>
        </w:rPr>
        <w:t xml:space="preserve"> and antiparasitics</w:t>
      </w:r>
      <w:bookmarkEnd w:id="46"/>
      <w:bookmarkEnd w:id="48"/>
      <w:r w:rsidRPr="00D737DC">
        <w:rPr>
          <w:rFonts w:ascii="Times New Roman" w:hAnsi="Times New Roman" w:cs="Times New Roman"/>
          <w:sz w:val="24"/>
          <w:szCs w:val="24"/>
        </w:rPr>
        <w:t xml:space="preserve">, </w:t>
      </w:r>
      <w:r w:rsidR="0099191F" w:rsidRPr="00D737DC">
        <w:rPr>
          <w:rFonts w:ascii="Times New Roman" w:hAnsi="Times New Roman" w:cs="Times New Roman"/>
          <w:sz w:val="24"/>
          <w:szCs w:val="24"/>
        </w:rPr>
        <w:t xml:space="preserve">the </w:t>
      </w:r>
      <w:r w:rsidR="00274AFF" w:rsidRPr="00D737DC">
        <w:rPr>
          <w:rFonts w:ascii="Times New Roman" w:hAnsi="Times New Roman" w:cs="Times New Roman"/>
          <w:sz w:val="24"/>
          <w:szCs w:val="24"/>
        </w:rPr>
        <w:t>flushing material</w:t>
      </w:r>
      <w:r w:rsidR="008D5AC8" w:rsidRPr="00D737DC">
        <w:rPr>
          <w:rFonts w:ascii="Times New Roman" w:hAnsi="Times New Roman" w:cs="Times New Roman"/>
          <w:sz w:val="24"/>
          <w:szCs w:val="24"/>
        </w:rPr>
        <w:t xml:space="preserve"> </w:t>
      </w:r>
      <w:r w:rsidR="004849B1" w:rsidRPr="00D737DC">
        <w:rPr>
          <w:rFonts w:ascii="Times New Roman" w:hAnsi="Times New Roman" w:cs="Times New Roman"/>
          <w:sz w:val="24"/>
          <w:szCs w:val="24"/>
        </w:rPr>
        <w:t>could</w:t>
      </w:r>
      <w:r w:rsidR="00C07BC8" w:rsidRPr="00D737DC">
        <w:rPr>
          <w:rFonts w:ascii="Times New Roman" w:hAnsi="Times New Roman" w:cs="Times New Roman"/>
          <w:sz w:val="24"/>
          <w:szCs w:val="24"/>
        </w:rPr>
        <w:t xml:space="preserve"> be</w:t>
      </w:r>
      <w:r w:rsidR="00274AFF" w:rsidRPr="00D737DC">
        <w:rPr>
          <w:rFonts w:ascii="Times New Roman" w:hAnsi="Times New Roman" w:cs="Times New Roman"/>
          <w:sz w:val="24"/>
          <w:szCs w:val="24"/>
        </w:rPr>
        <w:t>:</w:t>
      </w:r>
    </w:p>
    <w:p w14:paraId="349212ED" w14:textId="1A6DC9CE" w:rsidR="0087745C" w:rsidRPr="00D737DC" w:rsidRDefault="00378EEC" w:rsidP="322CB210">
      <w:pPr>
        <w:pStyle w:val="ListParagraph"/>
        <w:numPr>
          <w:ilvl w:val="0"/>
          <w:numId w:val="9"/>
        </w:numPr>
        <w:contextualSpacing w:val="0"/>
        <w:jc w:val="both"/>
        <w:rPr>
          <w:rFonts w:ascii="Times New Roman" w:hAnsi="Times New Roman" w:cs="Times New Roman"/>
          <w:sz w:val="24"/>
          <w:szCs w:val="24"/>
        </w:rPr>
      </w:pPr>
      <w:r w:rsidRPr="00D737DC">
        <w:rPr>
          <w:rFonts w:ascii="Times New Roman" w:hAnsi="Times New Roman" w:cs="Times New Roman"/>
          <w:sz w:val="24"/>
          <w:szCs w:val="24"/>
        </w:rPr>
        <w:t xml:space="preserve">as the best practice, </w:t>
      </w:r>
      <w:r w:rsidR="5D5E2EB5" w:rsidRPr="00D737DC">
        <w:rPr>
          <w:rFonts w:ascii="Times New Roman" w:hAnsi="Times New Roman" w:cs="Times New Roman"/>
          <w:sz w:val="24"/>
          <w:szCs w:val="24"/>
        </w:rPr>
        <w:t xml:space="preserve">added to the feed that has </w:t>
      </w:r>
      <w:r w:rsidR="5657CE55" w:rsidRPr="00D737DC">
        <w:rPr>
          <w:rFonts w:ascii="Times New Roman" w:hAnsi="Times New Roman" w:cs="Times New Roman"/>
          <w:sz w:val="24"/>
          <w:szCs w:val="24"/>
        </w:rPr>
        <w:t xml:space="preserve">just </w:t>
      </w:r>
      <w:r w:rsidR="5D5E2EB5" w:rsidRPr="00D737DC">
        <w:rPr>
          <w:rFonts w:ascii="Times New Roman" w:hAnsi="Times New Roman" w:cs="Times New Roman"/>
          <w:sz w:val="24"/>
          <w:szCs w:val="24"/>
        </w:rPr>
        <w:t>been produced</w:t>
      </w:r>
      <w:r w:rsidR="4A32FFC4" w:rsidRPr="00D737DC">
        <w:rPr>
          <w:rFonts w:ascii="Times New Roman" w:hAnsi="Times New Roman" w:cs="Times New Roman"/>
          <w:sz w:val="24"/>
          <w:szCs w:val="24"/>
        </w:rPr>
        <w:t xml:space="preserve"> </w:t>
      </w:r>
      <w:r w:rsidR="222D15C9" w:rsidRPr="00D737DC">
        <w:rPr>
          <w:rFonts w:ascii="Times New Roman" w:hAnsi="Times New Roman" w:cs="Times New Roman"/>
          <w:sz w:val="24"/>
          <w:szCs w:val="24"/>
        </w:rPr>
        <w:t xml:space="preserve">with the </w:t>
      </w:r>
      <w:r w:rsidR="2ADE2F3D" w:rsidRPr="00D737DC">
        <w:rPr>
          <w:rFonts w:ascii="Times New Roman" w:hAnsi="Times New Roman" w:cs="Times New Roman"/>
          <w:sz w:val="24"/>
          <w:szCs w:val="24"/>
        </w:rPr>
        <w:t xml:space="preserve">same </w:t>
      </w:r>
      <w:r w:rsidR="222D15C9" w:rsidRPr="00D737DC">
        <w:rPr>
          <w:rFonts w:ascii="Times New Roman" w:hAnsi="Times New Roman" w:cs="Times New Roman"/>
          <w:sz w:val="24"/>
          <w:szCs w:val="24"/>
        </w:rPr>
        <w:t>active substance</w:t>
      </w:r>
      <w:r w:rsidR="3BC406BE" w:rsidRPr="00D737DC">
        <w:rPr>
          <w:rFonts w:ascii="Times New Roman" w:hAnsi="Times New Roman" w:cs="Times New Roman"/>
          <w:sz w:val="24"/>
          <w:szCs w:val="24"/>
        </w:rPr>
        <w:t xml:space="preserve">, </w:t>
      </w:r>
      <w:r w:rsidR="5657CE55" w:rsidRPr="00D737DC">
        <w:rPr>
          <w:rFonts w:ascii="Times New Roman" w:hAnsi="Times New Roman" w:cs="Times New Roman"/>
          <w:sz w:val="24"/>
          <w:szCs w:val="24"/>
        </w:rPr>
        <w:t xml:space="preserve">provided </w:t>
      </w:r>
      <w:r w:rsidR="4A32FFC4" w:rsidRPr="00D737DC">
        <w:rPr>
          <w:rFonts w:ascii="Times New Roman" w:hAnsi="Times New Roman" w:cs="Times New Roman"/>
          <w:sz w:val="24"/>
          <w:szCs w:val="24"/>
        </w:rPr>
        <w:t xml:space="preserve">that the dosage of the </w:t>
      </w:r>
      <w:r w:rsidR="3BC406BE" w:rsidRPr="00D737DC">
        <w:rPr>
          <w:rFonts w:ascii="Times New Roman" w:hAnsi="Times New Roman" w:cs="Times New Roman"/>
          <w:sz w:val="24"/>
          <w:szCs w:val="24"/>
        </w:rPr>
        <w:t xml:space="preserve">active </w:t>
      </w:r>
      <w:r w:rsidR="4A32FFC4" w:rsidRPr="00D737DC">
        <w:rPr>
          <w:rFonts w:ascii="Times New Roman" w:hAnsi="Times New Roman" w:cs="Times New Roman"/>
          <w:sz w:val="24"/>
          <w:szCs w:val="24"/>
        </w:rPr>
        <w:t>substance in the final feed complies with the legislation, and taking into account</w:t>
      </w:r>
      <w:r w:rsidR="08C7A1A9" w:rsidRPr="00D737DC">
        <w:rPr>
          <w:rFonts w:ascii="Times New Roman" w:hAnsi="Times New Roman" w:cs="Times New Roman"/>
          <w:sz w:val="24"/>
          <w:szCs w:val="24"/>
        </w:rPr>
        <w:t xml:space="preserve"> the</w:t>
      </w:r>
      <w:r w:rsidR="4A32FFC4" w:rsidRPr="00D737DC">
        <w:rPr>
          <w:rFonts w:ascii="Times New Roman" w:hAnsi="Times New Roman" w:cs="Times New Roman"/>
          <w:sz w:val="24"/>
          <w:szCs w:val="24"/>
        </w:rPr>
        <w:t xml:space="preserve"> permitted tolerance</w:t>
      </w:r>
      <w:r w:rsidR="08C7A1A9" w:rsidRPr="00D737DC">
        <w:rPr>
          <w:rFonts w:ascii="Times New Roman" w:hAnsi="Times New Roman" w:cs="Times New Roman"/>
          <w:sz w:val="24"/>
          <w:szCs w:val="24"/>
        </w:rPr>
        <w:t>s</w:t>
      </w:r>
      <w:r w:rsidR="4A32FFC4" w:rsidRPr="00D737DC">
        <w:rPr>
          <w:rFonts w:ascii="Times New Roman" w:hAnsi="Times New Roman" w:cs="Times New Roman"/>
          <w:sz w:val="24"/>
          <w:szCs w:val="24"/>
        </w:rPr>
        <w:t xml:space="preserve"> (</w:t>
      </w:r>
      <w:r w:rsidR="005F7549" w:rsidRPr="00D737DC">
        <w:rPr>
          <w:rFonts w:ascii="Times New Roman" w:hAnsi="Times New Roman" w:cs="Times New Roman"/>
          <w:sz w:val="24"/>
          <w:szCs w:val="24"/>
        </w:rPr>
        <w:t xml:space="preserve">Annex IV, part B to Regulation (EC) 767/2009, or </w:t>
      </w:r>
      <w:r w:rsidR="4A32FFC4" w:rsidRPr="00D737DC">
        <w:rPr>
          <w:rFonts w:ascii="Times New Roman" w:hAnsi="Times New Roman" w:cs="Times New Roman"/>
          <w:sz w:val="24"/>
          <w:szCs w:val="24"/>
        </w:rPr>
        <w:t xml:space="preserve">Annex IV </w:t>
      </w:r>
      <w:r w:rsidR="056C18E1" w:rsidRPr="00D737DC">
        <w:rPr>
          <w:rFonts w:ascii="Times New Roman" w:hAnsi="Times New Roman" w:cs="Times New Roman"/>
          <w:sz w:val="24"/>
          <w:szCs w:val="24"/>
        </w:rPr>
        <w:t xml:space="preserve">to </w:t>
      </w:r>
      <w:r w:rsidR="4A32FFC4" w:rsidRPr="00D737DC">
        <w:rPr>
          <w:rFonts w:ascii="Times New Roman" w:hAnsi="Times New Roman" w:cs="Times New Roman"/>
          <w:sz w:val="24"/>
          <w:szCs w:val="24"/>
        </w:rPr>
        <w:t>Regulation (EU) 2019</w:t>
      </w:r>
      <w:r w:rsidR="55D3E96F" w:rsidRPr="00D737DC">
        <w:rPr>
          <w:rFonts w:ascii="Times New Roman" w:hAnsi="Times New Roman" w:cs="Times New Roman"/>
          <w:sz w:val="24"/>
          <w:szCs w:val="24"/>
        </w:rPr>
        <w:t>/4</w:t>
      </w:r>
      <w:proofErr w:type="gramStart"/>
      <w:r w:rsidR="4A32FFC4" w:rsidRPr="00D737DC">
        <w:rPr>
          <w:rFonts w:ascii="Times New Roman" w:hAnsi="Times New Roman" w:cs="Times New Roman"/>
          <w:sz w:val="24"/>
          <w:szCs w:val="24"/>
        </w:rPr>
        <w:t>)</w:t>
      </w:r>
      <w:r w:rsidR="5D5E2EB5" w:rsidRPr="00D737DC">
        <w:rPr>
          <w:rFonts w:ascii="Times New Roman" w:hAnsi="Times New Roman" w:cs="Times New Roman"/>
          <w:sz w:val="24"/>
          <w:szCs w:val="24"/>
        </w:rPr>
        <w:t>;</w:t>
      </w:r>
      <w:proofErr w:type="gramEnd"/>
    </w:p>
    <w:p w14:paraId="30F5964B" w14:textId="3D351DFD" w:rsidR="00D75CBD" w:rsidRPr="00D737DC" w:rsidRDefault="00FC50AC" w:rsidP="00332D3C">
      <w:pPr>
        <w:pStyle w:val="ListParagraph"/>
        <w:numPr>
          <w:ilvl w:val="0"/>
          <w:numId w:val="9"/>
        </w:numPr>
        <w:contextualSpacing w:val="0"/>
        <w:jc w:val="both"/>
        <w:rPr>
          <w:rFonts w:ascii="Times New Roman" w:hAnsi="Times New Roman" w:cs="Times New Roman"/>
          <w:sz w:val="24"/>
          <w:szCs w:val="24"/>
        </w:rPr>
      </w:pPr>
      <w:r w:rsidRPr="00D737DC">
        <w:rPr>
          <w:rFonts w:ascii="Times New Roman" w:hAnsi="Times New Roman" w:cs="Times New Roman"/>
          <w:sz w:val="24"/>
          <w:szCs w:val="24"/>
        </w:rPr>
        <w:t xml:space="preserve">or </w:t>
      </w:r>
      <w:proofErr w:type="gramStart"/>
      <w:r w:rsidR="00D75CBD" w:rsidRPr="00D737DC">
        <w:rPr>
          <w:rFonts w:ascii="Times New Roman" w:hAnsi="Times New Roman" w:cs="Times New Roman"/>
          <w:sz w:val="24"/>
          <w:szCs w:val="24"/>
        </w:rPr>
        <w:t>destroyed;</w:t>
      </w:r>
      <w:proofErr w:type="gramEnd"/>
    </w:p>
    <w:p w14:paraId="416C2ECB" w14:textId="4F2671A9" w:rsidR="000D7ACD" w:rsidRPr="00D737DC" w:rsidRDefault="00FC50AC" w:rsidP="00332D3C">
      <w:pPr>
        <w:pStyle w:val="ListParagraph"/>
        <w:numPr>
          <w:ilvl w:val="0"/>
          <w:numId w:val="9"/>
        </w:numPr>
        <w:contextualSpacing w:val="0"/>
        <w:jc w:val="both"/>
        <w:rPr>
          <w:rFonts w:ascii="Times New Roman" w:hAnsi="Times New Roman" w:cs="Times New Roman"/>
          <w:sz w:val="24"/>
          <w:szCs w:val="24"/>
        </w:rPr>
      </w:pPr>
      <w:r w:rsidRPr="00D737DC">
        <w:rPr>
          <w:rFonts w:ascii="Times New Roman" w:hAnsi="Times New Roman" w:cs="Times New Roman"/>
          <w:sz w:val="24"/>
          <w:szCs w:val="24"/>
        </w:rPr>
        <w:t xml:space="preserve">or </w:t>
      </w:r>
      <w:r w:rsidR="000D7ACD" w:rsidRPr="00D737DC">
        <w:rPr>
          <w:rFonts w:ascii="Times New Roman" w:hAnsi="Times New Roman" w:cs="Times New Roman"/>
          <w:sz w:val="24"/>
          <w:szCs w:val="24"/>
        </w:rPr>
        <w:t>used for a technical purpose out of the feed chain (biogas production, composting, fuel, etc.)</w:t>
      </w:r>
      <w:r w:rsidR="00BC09EC" w:rsidRPr="00D737DC">
        <w:rPr>
          <w:rFonts w:ascii="Times New Roman" w:hAnsi="Times New Roman" w:cs="Times New Roman"/>
          <w:sz w:val="24"/>
          <w:szCs w:val="24"/>
        </w:rPr>
        <w:t xml:space="preserve">, if </w:t>
      </w:r>
      <w:r w:rsidR="00150C06" w:rsidRPr="00D737DC">
        <w:rPr>
          <w:rFonts w:ascii="Times New Roman" w:hAnsi="Times New Roman" w:cs="Times New Roman"/>
          <w:sz w:val="24"/>
          <w:szCs w:val="24"/>
        </w:rPr>
        <w:t xml:space="preserve">the active substance is </w:t>
      </w:r>
      <w:r w:rsidR="00BC09EC" w:rsidRPr="00D737DC">
        <w:rPr>
          <w:rFonts w:ascii="Times New Roman" w:hAnsi="Times New Roman" w:cs="Times New Roman"/>
          <w:sz w:val="24"/>
          <w:szCs w:val="24"/>
        </w:rPr>
        <w:t xml:space="preserve">compatible </w:t>
      </w:r>
      <w:r w:rsidR="00150C06" w:rsidRPr="00D737DC">
        <w:rPr>
          <w:rFonts w:ascii="Times New Roman" w:hAnsi="Times New Roman" w:cs="Times New Roman"/>
          <w:sz w:val="24"/>
          <w:szCs w:val="24"/>
        </w:rPr>
        <w:t xml:space="preserve">with the technical purpose, from a technological point of view, </w:t>
      </w:r>
      <w:r w:rsidR="00BC09EC" w:rsidRPr="00D737DC">
        <w:rPr>
          <w:rFonts w:ascii="Times New Roman" w:hAnsi="Times New Roman" w:cs="Times New Roman"/>
          <w:sz w:val="24"/>
          <w:szCs w:val="24"/>
        </w:rPr>
        <w:t xml:space="preserve">and </w:t>
      </w:r>
      <w:proofErr w:type="gramStart"/>
      <w:r w:rsidR="00BC09EC" w:rsidRPr="00D737DC">
        <w:rPr>
          <w:rFonts w:ascii="Times New Roman" w:hAnsi="Times New Roman" w:cs="Times New Roman"/>
          <w:sz w:val="24"/>
          <w:szCs w:val="24"/>
        </w:rPr>
        <w:t>safe;</w:t>
      </w:r>
      <w:proofErr w:type="gramEnd"/>
    </w:p>
    <w:p w14:paraId="0B7F3463" w14:textId="00E3B237" w:rsidR="00274AFF" w:rsidRPr="00D737DC" w:rsidRDefault="76109B7B" w:rsidP="322CB210">
      <w:pPr>
        <w:pStyle w:val="ListParagraph"/>
        <w:numPr>
          <w:ilvl w:val="0"/>
          <w:numId w:val="9"/>
        </w:numPr>
        <w:contextualSpacing w:val="0"/>
        <w:jc w:val="both"/>
        <w:rPr>
          <w:rFonts w:ascii="Times New Roman" w:hAnsi="Times New Roman" w:cs="Times New Roman"/>
          <w:sz w:val="24"/>
          <w:szCs w:val="24"/>
        </w:rPr>
      </w:pPr>
      <w:r w:rsidRPr="00D737DC">
        <w:rPr>
          <w:rFonts w:ascii="Times New Roman" w:hAnsi="Times New Roman" w:cs="Times New Roman"/>
          <w:sz w:val="24"/>
          <w:szCs w:val="24"/>
        </w:rPr>
        <w:t xml:space="preserve">or </w:t>
      </w:r>
      <w:r w:rsidR="13085BCF" w:rsidRPr="00D737DC">
        <w:rPr>
          <w:rFonts w:ascii="Times New Roman" w:hAnsi="Times New Roman" w:cs="Times New Roman"/>
          <w:sz w:val="24"/>
          <w:szCs w:val="24"/>
        </w:rPr>
        <w:t xml:space="preserve">stored and used </w:t>
      </w:r>
      <w:r w:rsidR="7F38CD66" w:rsidRPr="00D737DC">
        <w:rPr>
          <w:rFonts w:ascii="Times New Roman" w:hAnsi="Times New Roman" w:cs="Times New Roman"/>
          <w:sz w:val="24"/>
          <w:szCs w:val="24"/>
        </w:rPr>
        <w:t xml:space="preserve">in the </w:t>
      </w:r>
      <w:r w:rsidR="13085BCF" w:rsidRPr="00D737DC">
        <w:rPr>
          <w:rFonts w:ascii="Times New Roman" w:hAnsi="Times New Roman" w:cs="Times New Roman"/>
          <w:sz w:val="24"/>
          <w:szCs w:val="24"/>
        </w:rPr>
        <w:t xml:space="preserve">production of </w:t>
      </w:r>
      <w:r w:rsidR="7F38CD66" w:rsidRPr="00D737DC">
        <w:rPr>
          <w:rFonts w:ascii="Times New Roman" w:hAnsi="Times New Roman" w:cs="Times New Roman"/>
          <w:sz w:val="24"/>
          <w:szCs w:val="24"/>
        </w:rPr>
        <w:t xml:space="preserve">a future batch of </w:t>
      </w:r>
      <w:r w:rsidR="13085BCF" w:rsidRPr="00D737DC">
        <w:rPr>
          <w:rFonts w:ascii="Times New Roman" w:hAnsi="Times New Roman" w:cs="Times New Roman"/>
          <w:sz w:val="24"/>
          <w:szCs w:val="24"/>
        </w:rPr>
        <w:t>feed containing the same substance</w:t>
      </w:r>
      <w:r w:rsidR="4BED3EBA" w:rsidRPr="00D737DC">
        <w:rPr>
          <w:rFonts w:ascii="Times New Roman" w:hAnsi="Times New Roman" w:cs="Times New Roman"/>
          <w:sz w:val="24"/>
          <w:szCs w:val="24"/>
        </w:rPr>
        <w:t xml:space="preserve">, </w:t>
      </w:r>
      <w:r w:rsidR="11167219" w:rsidRPr="00D737DC">
        <w:rPr>
          <w:rFonts w:ascii="Times New Roman" w:hAnsi="Times New Roman" w:cs="Times New Roman"/>
          <w:sz w:val="24"/>
          <w:szCs w:val="24"/>
        </w:rPr>
        <w:t xml:space="preserve">provided </w:t>
      </w:r>
      <w:r w:rsidR="4BED3EBA" w:rsidRPr="00D737DC">
        <w:rPr>
          <w:rFonts w:ascii="Times New Roman" w:hAnsi="Times New Roman" w:cs="Times New Roman"/>
          <w:sz w:val="24"/>
          <w:szCs w:val="24"/>
        </w:rPr>
        <w:t>that the dosage of the substance in the final feed complies with the legislation, and taking into account</w:t>
      </w:r>
      <w:r w:rsidR="6EA2F6F4" w:rsidRPr="00D737DC">
        <w:rPr>
          <w:rFonts w:ascii="Times New Roman" w:hAnsi="Times New Roman" w:cs="Times New Roman"/>
          <w:sz w:val="24"/>
          <w:szCs w:val="24"/>
        </w:rPr>
        <w:t xml:space="preserve"> the </w:t>
      </w:r>
      <w:r w:rsidR="4BED3EBA" w:rsidRPr="00D737DC">
        <w:rPr>
          <w:rFonts w:ascii="Times New Roman" w:hAnsi="Times New Roman" w:cs="Times New Roman"/>
          <w:sz w:val="24"/>
          <w:szCs w:val="24"/>
        </w:rPr>
        <w:t>permitted tolerance</w:t>
      </w:r>
      <w:r w:rsidR="6EA2F6F4" w:rsidRPr="00D737DC">
        <w:rPr>
          <w:rFonts w:ascii="Times New Roman" w:hAnsi="Times New Roman" w:cs="Times New Roman"/>
          <w:sz w:val="24"/>
          <w:szCs w:val="24"/>
        </w:rPr>
        <w:t>s</w:t>
      </w:r>
      <w:r w:rsidR="4A32FFC4" w:rsidRPr="00D737DC">
        <w:rPr>
          <w:rFonts w:ascii="Times New Roman" w:hAnsi="Times New Roman" w:cs="Times New Roman"/>
          <w:sz w:val="24"/>
          <w:szCs w:val="24"/>
        </w:rPr>
        <w:t xml:space="preserve"> (</w:t>
      </w:r>
      <w:r w:rsidR="00FC50AC" w:rsidRPr="00D737DC">
        <w:rPr>
          <w:rFonts w:ascii="Times New Roman" w:hAnsi="Times New Roman" w:cs="Times New Roman"/>
          <w:sz w:val="24"/>
          <w:szCs w:val="24"/>
        </w:rPr>
        <w:t>Annex IV, part B to Regulation (EC) No 767/2009, or</w:t>
      </w:r>
      <w:r w:rsidR="4A32FFC4" w:rsidRPr="00D737DC">
        <w:rPr>
          <w:rFonts w:ascii="Times New Roman" w:hAnsi="Times New Roman" w:cs="Times New Roman"/>
          <w:sz w:val="24"/>
          <w:szCs w:val="24"/>
        </w:rPr>
        <w:t xml:space="preserve"> Annex IV </w:t>
      </w:r>
      <w:r w:rsidR="056C18E1" w:rsidRPr="00D737DC">
        <w:rPr>
          <w:rFonts w:ascii="Times New Roman" w:hAnsi="Times New Roman" w:cs="Times New Roman"/>
          <w:sz w:val="24"/>
          <w:szCs w:val="24"/>
        </w:rPr>
        <w:t xml:space="preserve">to </w:t>
      </w:r>
      <w:r w:rsidR="4A32FFC4" w:rsidRPr="00D737DC">
        <w:rPr>
          <w:rFonts w:ascii="Times New Roman" w:hAnsi="Times New Roman" w:cs="Times New Roman"/>
          <w:sz w:val="24"/>
          <w:szCs w:val="24"/>
        </w:rPr>
        <w:t>Regulation (EU) 2019</w:t>
      </w:r>
      <w:r w:rsidR="55D3E96F" w:rsidRPr="00D737DC">
        <w:rPr>
          <w:rFonts w:ascii="Times New Roman" w:hAnsi="Times New Roman" w:cs="Times New Roman"/>
          <w:sz w:val="24"/>
          <w:szCs w:val="24"/>
        </w:rPr>
        <w:t>/4</w:t>
      </w:r>
      <w:proofErr w:type="gramStart"/>
      <w:r w:rsidR="4A32FFC4" w:rsidRPr="00D737DC">
        <w:rPr>
          <w:rFonts w:ascii="Times New Roman" w:hAnsi="Times New Roman" w:cs="Times New Roman"/>
          <w:sz w:val="24"/>
          <w:szCs w:val="24"/>
        </w:rPr>
        <w:t>)</w:t>
      </w:r>
      <w:r w:rsidR="13085BCF" w:rsidRPr="00D737DC">
        <w:rPr>
          <w:rFonts w:ascii="Times New Roman" w:hAnsi="Times New Roman" w:cs="Times New Roman"/>
          <w:sz w:val="24"/>
          <w:szCs w:val="24"/>
        </w:rPr>
        <w:t>;</w:t>
      </w:r>
      <w:proofErr w:type="gramEnd"/>
    </w:p>
    <w:p w14:paraId="0F4DCFD0" w14:textId="7A98D03F" w:rsidR="00FE1826" w:rsidRPr="00D737DC" w:rsidRDefault="00FE1826" w:rsidP="00FE1826">
      <w:pPr>
        <w:pStyle w:val="ListParagraph"/>
        <w:numPr>
          <w:ilvl w:val="0"/>
          <w:numId w:val="9"/>
        </w:numPr>
        <w:contextualSpacing w:val="0"/>
        <w:jc w:val="both"/>
      </w:pPr>
      <w:r w:rsidRPr="00D737DC">
        <w:rPr>
          <w:rFonts w:ascii="Times New Roman" w:eastAsia="Times New Roman" w:hAnsi="Times New Roman" w:cs="Times New Roman"/>
          <w:sz w:val="24"/>
          <w:szCs w:val="24"/>
        </w:rPr>
        <w:t xml:space="preserve">or used </w:t>
      </w:r>
      <w:proofErr w:type="gramStart"/>
      <w:r w:rsidRPr="00D737DC">
        <w:rPr>
          <w:rFonts w:ascii="Times New Roman" w:eastAsia="Times New Roman" w:hAnsi="Times New Roman" w:cs="Times New Roman"/>
          <w:sz w:val="24"/>
          <w:szCs w:val="24"/>
        </w:rPr>
        <w:t>for the production of</w:t>
      </w:r>
      <w:proofErr w:type="gramEnd"/>
      <w:r w:rsidRPr="00D737DC">
        <w:rPr>
          <w:rFonts w:ascii="Times New Roman" w:eastAsia="Times New Roman" w:hAnsi="Times New Roman" w:cs="Times New Roman"/>
          <w:sz w:val="24"/>
          <w:szCs w:val="24"/>
        </w:rPr>
        <w:t xml:space="preserve"> non-target feed, provided that such non-target feed complies, where applicable, with </w:t>
      </w:r>
      <w:r w:rsidRPr="00D737DC">
        <w:rPr>
          <w:rFonts w:ascii="Times New Roman" w:hAnsi="Times New Roman" w:cs="Times New Roman"/>
          <w:sz w:val="24"/>
          <w:szCs w:val="24"/>
        </w:rPr>
        <w:t>the maximum levels of undesirable substances laid down in Annex I to Directive 2002/32/EC.</w:t>
      </w:r>
    </w:p>
    <w:p w14:paraId="361B801D" w14:textId="3A389B4F" w:rsidR="00CD0E2B" w:rsidRPr="00D737DC" w:rsidRDefault="531C181D" w:rsidP="00D42512">
      <w:pPr>
        <w:ind w:left="360"/>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If the flushing material is </w:t>
      </w:r>
      <w:r w:rsidR="0CF79FF5" w:rsidRPr="00D737DC">
        <w:rPr>
          <w:rFonts w:ascii="Times New Roman" w:hAnsi="Times New Roman" w:cs="Times New Roman"/>
          <w:sz w:val="24"/>
          <w:szCs w:val="24"/>
          <w:lang w:val="en-GB"/>
        </w:rPr>
        <w:t xml:space="preserve">added </w:t>
      </w:r>
      <w:r w:rsidRPr="00D737DC">
        <w:rPr>
          <w:rFonts w:ascii="Times New Roman" w:hAnsi="Times New Roman" w:cs="Times New Roman"/>
          <w:sz w:val="24"/>
          <w:szCs w:val="24"/>
          <w:lang w:val="en-GB"/>
        </w:rPr>
        <w:t>to the production of compatible feed</w:t>
      </w:r>
      <w:r w:rsidR="12F422E1" w:rsidRPr="00D737DC">
        <w:rPr>
          <w:rFonts w:ascii="Times New Roman" w:hAnsi="Times New Roman" w:cs="Times New Roman"/>
          <w:sz w:val="24"/>
          <w:szCs w:val="24"/>
          <w:lang w:val="en-GB"/>
        </w:rPr>
        <w:t xml:space="preserve"> (options i., iv. and v. described above)</w:t>
      </w:r>
      <w:r w:rsidRPr="00D737DC">
        <w:rPr>
          <w:rFonts w:ascii="Times New Roman" w:hAnsi="Times New Roman" w:cs="Times New Roman"/>
          <w:sz w:val="24"/>
          <w:szCs w:val="24"/>
          <w:lang w:val="en-GB"/>
        </w:rPr>
        <w:t xml:space="preserve">, the operator </w:t>
      </w:r>
      <w:r w:rsidR="353C5F89" w:rsidRPr="00D737DC">
        <w:rPr>
          <w:rFonts w:ascii="Times New Roman" w:hAnsi="Times New Roman" w:cs="Times New Roman"/>
          <w:sz w:val="24"/>
          <w:szCs w:val="24"/>
          <w:lang w:val="en-GB"/>
        </w:rPr>
        <w:t xml:space="preserve">should </w:t>
      </w:r>
      <w:r w:rsidR="0DF53485" w:rsidRPr="00D737DC">
        <w:rPr>
          <w:rFonts w:ascii="Times New Roman" w:hAnsi="Times New Roman" w:cs="Times New Roman"/>
          <w:sz w:val="24"/>
          <w:szCs w:val="24"/>
          <w:lang w:val="en-GB"/>
        </w:rPr>
        <w:t>make sure</w:t>
      </w:r>
      <w:r w:rsidRPr="00D737DC">
        <w:rPr>
          <w:rFonts w:ascii="Times New Roman" w:hAnsi="Times New Roman" w:cs="Times New Roman"/>
          <w:sz w:val="24"/>
          <w:szCs w:val="24"/>
          <w:lang w:val="en-GB"/>
        </w:rPr>
        <w:t xml:space="preserve"> that the labell</w:t>
      </w:r>
      <w:r w:rsidR="59C88201" w:rsidRPr="00D737DC">
        <w:rPr>
          <w:rFonts w:ascii="Times New Roman" w:hAnsi="Times New Roman" w:cs="Times New Roman"/>
          <w:sz w:val="24"/>
          <w:szCs w:val="24"/>
          <w:lang w:val="en-GB"/>
        </w:rPr>
        <w:t xml:space="preserve">ed declarations are not affected </w:t>
      </w:r>
      <w:r w:rsidRPr="00D737DC">
        <w:rPr>
          <w:rFonts w:ascii="Times New Roman" w:hAnsi="Times New Roman" w:cs="Times New Roman"/>
          <w:sz w:val="24"/>
          <w:szCs w:val="24"/>
          <w:lang w:val="en-GB"/>
        </w:rPr>
        <w:t>by this addition</w:t>
      </w:r>
      <w:r w:rsidR="0CF79FF5" w:rsidRPr="00D737DC">
        <w:rPr>
          <w:rFonts w:ascii="Times New Roman" w:hAnsi="Times New Roman" w:cs="Times New Roman"/>
          <w:sz w:val="24"/>
          <w:szCs w:val="24"/>
          <w:lang w:val="en-GB"/>
        </w:rPr>
        <w:t>.</w:t>
      </w:r>
    </w:p>
    <w:p w14:paraId="47AF8E9A" w14:textId="739566E7" w:rsidR="00274AFF" w:rsidRPr="00D737DC" w:rsidRDefault="00274AFF" w:rsidP="00D42512">
      <w:pPr>
        <w:ind w:left="360"/>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If the </w:t>
      </w:r>
      <w:r w:rsidR="001A62C1" w:rsidRPr="00D737DC">
        <w:rPr>
          <w:rFonts w:ascii="Times New Roman" w:hAnsi="Times New Roman" w:cs="Times New Roman"/>
          <w:sz w:val="24"/>
          <w:szCs w:val="24"/>
          <w:lang w:val="en-GB"/>
        </w:rPr>
        <w:t>cross-contamination</w:t>
      </w:r>
      <w:r w:rsidRPr="00D737DC">
        <w:rPr>
          <w:rFonts w:ascii="Times New Roman" w:hAnsi="Times New Roman" w:cs="Times New Roman"/>
          <w:sz w:val="24"/>
          <w:szCs w:val="24"/>
          <w:lang w:val="en-GB"/>
        </w:rPr>
        <w:t xml:space="preserve"> is linked mainly to a portion of the line/machine (premix dosing bin, pelleting machine), a micro-flushing can be used to clean only this portion of the line. In this case, the flushing material can be added to the batch of feed containing the active substance.</w:t>
      </w:r>
    </w:p>
    <w:p w14:paraId="34FE7A32" w14:textId="4B49D8B1" w:rsidR="00274AFF" w:rsidRPr="00D737DC" w:rsidRDefault="13085BCF" w:rsidP="00D42512">
      <w:pPr>
        <w:ind w:left="360"/>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Regardless </w:t>
      </w:r>
      <w:r w:rsidR="0CF79FF5" w:rsidRPr="00D737DC">
        <w:rPr>
          <w:rFonts w:ascii="Times New Roman" w:hAnsi="Times New Roman" w:cs="Times New Roman"/>
          <w:sz w:val="24"/>
          <w:szCs w:val="24"/>
          <w:lang w:val="en-GB"/>
        </w:rPr>
        <w:t xml:space="preserve">of </w:t>
      </w:r>
      <w:r w:rsidRPr="00D737DC">
        <w:rPr>
          <w:rFonts w:ascii="Times New Roman" w:hAnsi="Times New Roman" w:cs="Times New Roman"/>
          <w:sz w:val="24"/>
          <w:szCs w:val="24"/>
          <w:lang w:val="en-GB"/>
        </w:rPr>
        <w:t xml:space="preserve">the measures adopted, the feed producers </w:t>
      </w:r>
      <w:r w:rsidR="1E8E8224" w:rsidRPr="00D737DC">
        <w:rPr>
          <w:rFonts w:ascii="Times New Roman" w:hAnsi="Times New Roman" w:cs="Times New Roman"/>
          <w:sz w:val="24"/>
          <w:szCs w:val="24"/>
          <w:lang w:val="en-GB"/>
        </w:rPr>
        <w:t xml:space="preserve">must </w:t>
      </w:r>
      <w:r w:rsidRPr="00D737DC">
        <w:rPr>
          <w:rFonts w:ascii="Times New Roman" w:hAnsi="Times New Roman" w:cs="Times New Roman"/>
          <w:sz w:val="24"/>
          <w:szCs w:val="24"/>
          <w:lang w:val="en-GB"/>
        </w:rPr>
        <w:t>guarantee the homogeneity and the correct dosage of the substances in the produced feed.</w:t>
      </w:r>
    </w:p>
    <w:p w14:paraId="678BA397" w14:textId="4556655D" w:rsidR="00C07BC8" w:rsidRPr="00D737DC" w:rsidRDefault="00C07BC8" w:rsidP="009C1452">
      <w:pPr>
        <w:pStyle w:val="ListParagraph"/>
        <w:numPr>
          <w:ilvl w:val="0"/>
          <w:numId w:val="24"/>
        </w:numPr>
        <w:spacing w:line="240" w:lineRule="auto"/>
        <w:contextualSpacing w:val="0"/>
        <w:jc w:val="both"/>
        <w:rPr>
          <w:rFonts w:ascii="Times New Roman" w:eastAsia="Times New Roman" w:hAnsi="Times New Roman" w:cs="Times New Roman"/>
          <w:sz w:val="24"/>
          <w:szCs w:val="24"/>
        </w:rPr>
      </w:pPr>
      <w:bookmarkStart w:id="49" w:name="_Hlk199858608"/>
      <w:r w:rsidRPr="00D737DC">
        <w:rPr>
          <w:rFonts w:ascii="Times New Roman" w:hAnsi="Times New Roman" w:cs="Times New Roman"/>
          <w:sz w:val="24"/>
          <w:szCs w:val="24"/>
        </w:rPr>
        <w:t xml:space="preserve">In case the active substance is an </w:t>
      </w:r>
      <w:bookmarkStart w:id="50" w:name="_Hlk187768296"/>
      <w:r w:rsidRPr="00D737DC">
        <w:rPr>
          <w:rFonts w:ascii="Times New Roman" w:hAnsi="Times New Roman" w:cs="Times New Roman"/>
          <w:sz w:val="24"/>
          <w:szCs w:val="24"/>
        </w:rPr>
        <w:t>antimicrobial</w:t>
      </w:r>
      <w:r w:rsidR="00B913F4" w:rsidRPr="00D737DC">
        <w:rPr>
          <w:rFonts w:ascii="Times New Roman" w:hAnsi="Times New Roman" w:cs="Times New Roman"/>
          <w:sz w:val="24"/>
          <w:szCs w:val="24"/>
        </w:rPr>
        <w:t xml:space="preserve">, </w:t>
      </w:r>
      <w:r w:rsidRPr="00D737DC">
        <w:rPr>
          <w:rFonts w:ascii="Times New Roman" w:hAnsi="Times New Roman" w:cs="Times New Roman"/>
          <w:sz w:val="24"/>
          <w:szCs w:val="24"/>
        </w:rPr>
        <w:t>a coccidiostat/histomonostat</w:t>
      </w:r>
      <w:r w:rsidR="00B913F4" w:rsidRPr="00D737DC">
        <w:rPr>
          <w:rFonts w:ascii="Times New Roman" w:hAnsi="Times New Roman" w:cs="Times New Roman"/>
          <w:sz w:val="24"/>
          <w:szCs w:val="24"/>
        </w:rPr>
        <w:t xml:space="preserve"> or an antiparasitic</w:t>
      </w:r>
      <w:r w:rsidRPr="00D737DC">
        <w:rPr>
          <w:rFonts w:ascii="Times New Roman" w:hAnsi="Times New Roman" w:cs="Times New Roman"/>
          <w:sz w:val="24"/>
          <w:szCs w:val="24"/>
        </w:rPr>
        <w:t>:</w:t>
      </w:r>
    </w:p>
    <w:bookmarkEnd w:id="49"/>
    <w:bookmarkEnd w:id="50"/>
    <w:p w14:paraId="77D9B4D1" w14:textId="115E6F60" w:rsidR="009C1452" w:rsidRPr="00D737DC" w:rsidRDefault="2B3950AC" w:rsidP="00D737DC">
      <w:pPr>
        <w:pStyle w:val="ListParagraph"/>
        <w:numPr>
          <w:ilvl w:val="1"/>
          <w:numId w:val="24"/>
        </w:numPr>
        <w:ind w:left="720"/>
        <w:contextualSpacing w:val="0"/>
        <w:jc w:val="both"/>
        <w:rPr>
          <w:rFonts w:ascii="Times New Roman" w:eastAsia="Times New Roman" w:hAnsi="Times New Roman" w:cs="Times New Roman"/>
          <w:sz w:val="24"/>
          <w:szCs w:val="24"/>
        </w:rPr>
      </w:pPr>
      <w:r w:rsidRPr="00D737DC">
        <w:rPr>
          <w:rFonts w:ascii="Times New Roman" w:hAnsi="Times New Roman" w:cs="Times New Roman"/>
          <w:sz w:val="24"/>
          <w:szCs w:val="24"/>
        </w:rPr>
        <w:t xml:space="preserve">If </w:t>
      </w:r>
      <w:r w:rsidR="3548E9A4" w:rsidRPr="00D737DC">
        <w:rPr>
          <w:rFonts w:ascii="Times New Roman" w:hAnsi="Times New Roman" w:cs="Times New Roman"/>
          <w:sz w:val="24"/>
          <w:szCs w:val="24"/>
        </w:rPr>
        <w:t xml:space="preserve">the flushing material is </w:t>
      </w:r>
      <w:r w:rsidRPr="00D737DC">
        <w:rPr>
          <w:rFonts w:ascii="Times New Roman" w:hAnsi="Times New Roman" w:cs="Times New Roman"/>
          <w:sz w:val="24"/>
          <w:szCs w:val="24"/>
        </w:rPr>
        <w:t xml:space="preserve">used only once, </w:t>
      </w:r>
      <w:bookmarkStart w:id="51" w:name="_Hlk187768840"/>
      <w:r w:rsidR="3548E9A4" w:rsidRPr="00D737DC">
        <w:rPr>
          <w:rFonts w:ascii="Times New Roman" w:hAnsi="Times New Roman" w:cs="Times New Roman"/>
          <w:sz w:val="24"/>
          <w:szCs w:val="24"/>
        </w:rPr>
        <w:t xml:space="preserve">all options listed in the above paragraph </w:t>
      </w:r>
      <w:bookmarkEnd w:id="51"/>
      <w:r w:rsidR="3548E9A4" w:rsidRPr="00D737DC">
        <w:rPr>
          <w:rFonts w:ascii="Times New Roman" w:hAnsi="Times New Roman" w:cs="Times New Roman"/>
          <w:sz w:val="24"/>
          <w:szCs w:val="24"/>
        </w:rPr>
        <w:t xml:space="preserve">a) apply. </w:t>
      </w:r>
      <w:r w:rsidR="724F0BCE" w:rsidRPr="00D737DC">
        <w:rPr>
          <w:rFonts w:ascii="Times New Roman" w:hAnsi="Times New Roman" w:cs="Times New Roman"/>
          <w:sz w:val="24"/>
          <w:szCs w:val="24"/>
        </w:rPr>
        <w:t xml:space="preserve">However, </w:t>
      </w:r>
      <w:bookmarkStart w:id="52" w:name="_Hlk187768908"/>
      <w:r w:rsidR="724F0BCE" w:rsidRPr="00D737DC">
        <w:rPr>
          <w:rFonts w:ascii="Times New Roman" w:hAnsi="Times New Roman" w:cs="Times New Roman"/>
          <w:sz w:val="24"/>
          <w:szCs w:val="24"/>
        </w:rPr>
        <w:t>t</w:t>
      </w:r>
      <w:r w:rsidR="08C7A1A9" w:rsidRPr="00D737DC">
        <w:rPr>
          <w:rFonts w:ascii="Times New Roman" w:hAnsi="Times New Roman" w:cs="Times New Roman"/>
          <w:sz w:val="24"/>
          <w:szCs w:val="24"/>
        </w:rPr>
        <w:t>he</w:t>
      </w:r>
      <w:r w:rsidR="3548E9A4" w:rsidRPr="00D737DC">
        <w:rPr>
          <w:rFonts w:ascii="Times New Roman" w:hAnsi="Times New Roman" w:cs="Times New Roman"/>
          <w:sz w:val="24"/>
          <w:szCs w:val="24"/>
        </w:rPr>
        <w:t xml:space="preserve"> use of the flushing material </w:t>
      </w:r>
      <w:proofErr w:type="gramStart"/>
      <w:r w:rsidR="3548E9A4" w:rsidRPr="00D737DC">
        <w:rPr>
          <w:rFonts w:ascii="Times New Roman" w:eastAsia="Times New Roman" w:hAnsi="Times New Roman" w:cs="Times New Roman"/>
          <w:sz w:val="24"/>
          <w:szCs w:val="24"/>
        </w:rPr>
        <w:t>for the production of</w:t>
      </w:r>
      <w:proofErr w:type="gramEnd"/>
      <w:r w:rsidR="3548E9A4" w:rsidRPr="00D737DC">
        <w:rPr>
          <w:rFonts w:ascii="Times New Roman" w:eastAsia="Times New Roman" w:hAnsi="Times New Roman" w:cs="Times New Roman"/>
          <w:sz w:val="24"/>
          <w:szCs w:val="24"/>
        </w:rPr>
        <w:t xml:space="preserve"> non-target feed</w:t>
      </w:r>
      <w:r w:rsidR="7F6E496D" w:rsidRPr="00D737DC">
        <w:rPr>
          <w:rFonts w:ascii="Times New Roman" w:eastAsia="Times New Roman" w:hAnsi="Times New Roman" w:cs="Times New Roman"/>
          <w:sz w:val="24"/>
          <w:szCs w:val="24"/>
        </w:rPr>
        <w:t xml:space="preserve"> (</w:t>
      </w:r>
      <w:r w:rsidR="7F6E496D" w:rsidRPr="00D737DC">
        <w:rPr>
          <w:rFonts w:ascii="Times New Roman" w:hAnsi="Times New Roman" w:cs="Times New Roman"/>
          <w:sz w:val="24"/>
          <w:szCs w:val="24"/>
        </w:rPr>
        <w:t>option v.)</w:t>
      </w:r>
      <w:r w:rsidR="08C7A1A9" w:rsidRPr="00D737DC">
        <w:rPr>
          <w:rFonts w:ascii="Times New Roman" w:eastAsia="Times New Roman" w:hAnsi="Times New Roman" w:cs="Times New Roman"/>
          <w:sz w:val="24"/>
          <w:szCs w:val="24"/>
        </w:rPr>
        <w:t xml:space="preserve"> should </w:t>
      </w:r>
      <w:r w:rsidR="724F0BCE" w:rsidRPr="00D737DC">
        <w:rPr>
          <w:rFonts w:ascii="Times New Roman" w:eastAsia="Times New Roman" w:hAnsi="Times New Roman" w:cs="Times New Roman"/>
          <w:sz w:val="24"/>
          <w:szCs w:val="24"/>
        </w:rPr>
        <w:t xml:space="preserve">be considered the least </w:t>
      </w:r>
      <w:r w:rsidR="08C7A1A9" w:rsidRPr="00D737DC">
        <w:rPr>
          <w:rFonts w:ascii="Times New Roman" w:eastAsia="Times New Roman" w:hAnsi="Times New Roman" w:cs="Times New Roman"/>
          <w:sz w:val="24"/>
          <w:szCs w:val="24"/>
        </w:rPr>
        <w:t>preferred option</w:t>
      </w:r>
      <w:bookmarkEnd w:id="52"/>
      <w:r w:rsidR="12F422E1" w:rsidRPr="00D737DC">
        <w:rPr>
          <w:rFonts w:ascii="Times New Roman" w:eastAsia="Times New Roman" w:hAnsi="Times New Roman" w:cs="Times New Roman"/>
          <w:sz w:val="24"/>
          <w:szCs w:val="24"/>
        </w:rPr>
        <w:t xml:space="preserve"> in the context of the </w:t>
      </w:r>
      <w:r w:rsidR="7F6E496D" w:rsidRPr="00D737DC">
        <w:rPr>
          <w:rFonts w:ascii="Times New Roman" w:eastAsia="Times New Roman" w:hAnsi="Times New Roman" w:cs="Times New Roman"/>
          <w:sz w:val="24"/>
          <w:szCs w:val="24"/>
        </w:rPr>
        <w:t>global effort to reduce the threat of anti-microbial resistance (AMR)</w:t>
      </w:r>
      <w:r w:rsidR="12F422E1" w:rsidRPr="00D737DC">
        <w:rPr>
          <w:rFonts w:ascii="Times New Roman" w:eastAsia="Times New Roman" w:hAnsi="Times New Roman" w:cs="Times New Roman"/>
          <w:sz w:val="24"/>
          <w:szCs w:val="24"/>
        </w:rPr>
        <w:t xml:space="preserve"> </w:t>
      </w:r>
      <w:r w:rsidR="724F0BCE" w:rsidRPr="00D737DC">
        <w:rPr>
          <w:rFonts w:ascii="Times New Roman" w:eastAsia="Times New Roman" w:hAnsi="Times New Roman" w:cs="Times New Roman"/>
          <w:sz w:val="24"/>
          <w:szCs w:val="24"/>
        </w:rPr>
        <w:t>and, i</w:t>
      </w:r>
      <w:r w:rsidR="08C7A1A9" w:rsidRPr="00D737DC">
        <w:rPr>
          <w:rFonts w:ascii="Times New Roman" w:eastAsia="Times New Roman" w:hAnsi="Times New Roman" w:cs="Times New Roman"/>
          <w:sz w:val="24"/>
          <w:szCs w:val="24"/>
        </w:rPr>
        <w:t>f applied</w:t>
      </w:r>
      <w:r w:rsidR="3548E9A4" w:rsidRPr="00D737DC">
        <w:rPr>
          <w:rFonts w:ascii="Times New Roman" w:eastAsia="Times New Roman" w:hAnsi="Times New Roman" w:cs="Times New Roman"/>
          <w:sz w:val="24"/>
          <w:szCs w:val="24"/>
        </w:rPr>
        <w:t xml:space="preserve">, </w:t>
      </w:r>
      <w:r w:rsidR="724F0BCE" w:rsidRPr="00D737DC">
        <w:rPr>
          <w:rFonts w:ascii="Times New Roman" w:eastAsia="Times New Roman" w:hAnsi="Times New Roman" w:cs="Times New Roman"/>
          <w:sz w:val="24"/>
          <w:szCs w:val="24"/>
        </w:rPr>
        <w:t>the</w:t>
      </w:r>
      <w:r w:rsidR="3548E9A4" w:rsidRPr="00D737DC">
        <w:rPr>
          <w:rFonts w:ascii="Times New Roman" w:eastAsia="Times New Roman" w:hAnsi="Times New Roman" w:cs="Times New Roman"/>
          <w:sz w:val="24"/>
          <w:szCs w:val="24"/>
        </w:rPr>
        <w:t xml:space="preserve"> non-target feed must comply with:</w:t>
      </w:r>
    </w:p>
    <w:p w14:paraId="08BBDB90" w14:textId="5495466A" w:rsidR="009C1452" w:rsidRPr="00D737DC" w:rsidRDefault="009C1452" w:rsidP="00E32728">
      <w:pPr>
        <w:pStyle w:val="ListParagraph"/>
        <w:numPr>
          <w:ilvl w:val="1"/>
          <w:numId w:val="25"/>
        </w:numPr>
        <w:contextualSpacing w:val="0"/>
        <w:jc w:val="both"/>
        <w:rPr>
          <w:rFonts w:ascii="Times New Roman" w:hAnsi="Times New Roman" w:cs="Times New Roman"/>
          <w:sz w:val="24"/>
          <w:szCs w:val="24"/>
        </w:rPr>
      </w:pPr>
      <w:r w:rsidRPr="00D737DC">
        <w:rPr>
          <w:rFonts w:ascii="Times New Roman" w:eastAsia="Times New Roman" w:hAnsi="Times New Roman" w:cs="Times New Roman"/>
          <w:sz w:val="24"/>
          <w:szCs w:val="24"/>
        </w:rPr>
        <w:t>the specific maximum levels of cross-contamination laid down in Article 2 of Delegated Regulation (EU) 2024/1229, or</w:t>
      </w:r>
    </w:p>
    <w:p w14:paraId="27DA0794" w14:textId="061B73BB" w:rsidR="009C1452" w:rsidRPr="00D737DC" w:rsidRDefault="009C1452" w:rsidP="00E32728">
      <w:pPr>
        <w:pStyle w:val="ListParagraph"/>
        <w:numPr>
          <w:ilvl w:val="1"/>
          <w:numId w:val="25"/>
        </w:numPr>
        <w:contextualSpacing w:val="0"/>
        <w:jc w:val="both"/>
        <w:rPr>
          <w:rFonts w:ascii="Times New Roman" w:eastAsia="Times New Roman" w:hAnsi="Times New Roman" w:cs="Times New Roman"/>
          <w:sz w:val="24"/>
          <w:szCs w:val="24"/>
        </w:rPr>
      </w:pPr>
      <w:r w:rsidRPr="00D737DC">
        <w:rPr>
          <w:rFonts w:ascii="Times New Roman" w:eastAsia="Times New Roman" w:hAnsi="Times New Roman" w:cs="Times New Roman"/>
          <w:sz w:val="24"/>
          <w:szCs w:val="24"/>
        </w:rPr>
        <w:lastRenderedPageBreak/>
        <w:t>the maximum levels of undesirable substances laid down in Section VII of Annex I to Directive 2002/32/EC.</w:t>
      </w:r>
    </w:p>
    <w:p w14:paraId="70853AE0" w14:textId="1B78F91D" w:rsidR="445700F5" w:rsidRPr="00D737DC" w:rsidRDefault="00E83CF3" w:rsidP="00675255">
      <w:pPr>
        <w:pStyle w:val="ListParagraph"/>
        <w:numPr>
          <w:ilvl w:val="1"/>
          <w:numId w:val="24"/>
        </w:numPr>
        <w:ind w:left="720"/>
        <w:contextualSpacing w:val="0"/>
        <w:jc w:val="both"/>
        <w:rPr>
          <w:rFonts w:ascii="Times New Roman" w:eastAsia="Times New Roman" w:hAnsi="Times New Roman" w:cs="Times New Roman"/>
          <w:sz w:val="24"/>
          <w:szCs w:val="24"/>
        </w:rPr>
      </w:pPr>
      <w:r w:rsidRPr="00D737DC">
        <w:rPr>
          <w:rFonts w:ascii="Times New Roman" w:eastAsia="Times New Roman" w:hAnsi="Times New Roman" w:cs="Times New Roman"/>
          <w:sz w:val="24"/>
          <w:szCs w:val="24"/>
        </w:rPr>
        <w:t xml:space="preserve">If the </w:t>
      </w:r>
      <w:r w:rsidR="0099191F" w:rsidRPr="00D737DC">
        <w:rPr>
          <w:rFonts w:ascii="Times New Roman" w:hAnsi="Times New Roman" w:cs="Times New Roman"/>
          <w:sz w:val="24"/>
          <w:szCs w:val="24"/>
        </w:rPr>
        <w:t xml:space="preserve">flushing material is </w:t>
      </w:r>
      <w:r w:rsidR="445700F5" w:rsidRPr="00D737DC">
        <w:rPr>
          <w:rFonts w:ascii="Times New Roman" w:eastAsia="Times New Roman" w:hAnsi="Times New Roman" w:cs="Times New Roman"/>
          <w:sz w:val="24"/>
          <w:szCs w:val="24"/>
        </w:rPr>
        <w:t>used more than once</w:t>
      </w:r>
      <w:r w:rsidRPr="00D737DC">
        <w:rPr>
          <w:rFonts w:ascii="Times New Roman" w:eastAsia="Times New Roman" w:hAnsi="Times New Roman" w:cs="Times New Roman"/>
          <w:sz w:val="24"/>
          <w:szCs w:val="24"/>
        </w:rPr>
        <w:t xml:space="preserve">, </w:t>
      </w:r>
      <w:r w:rsidR="000E5F3B" w:rsidRPr="00D737DC">
        <w:rPr>
          <w:rFonts w:ascii="Times New Roman" w:eastAsia="Times New Roman" w:hAnsi="Times New Roman" w:cs="Times New Roman"/>
          <w:sz w:val="24"/>
          <w:szCs w:val="24"/>
        </w:rPr>
        <w:t xml:space="preserve">it should be properly destroyed after the last use for flushing and </w:t>
      </w:r>
      <w:r w:rsidRPr="00D737DC">
        <w:rPr>
          <w:rFonts w:ascii="Times New Roman" w:eastAsia="Times New Roman" w:hAnsi="Times New Roman" w:cs="Times New Roman"/>
          <w:sz w:val="24"/>
          <w:szCs w:val="24"/>
        </w:rPr>
        <w:t xml:space="preserve">the following </w:t>
      </w:r>
      <w:r w:rsidR="0099191F" w:rsidRPr="00D737DC">
        <w:rPr>
          <w:rFonts w:ascii="Times New Roman" w:eastAsia="Times New Roman" w:hAnsi="Times New Roman" w:cs="Times New Roman"/>
          <w:sz w:val="24"/>
          <w:szCs w:val="24"/>
        </w:rPr>
        <w:t xml:space="preserve">specific </w:t>
      </w:r>
      <w:r w:rsidRPr="00D737DC">
        <w:rPr>
          <w:rFonts w:ascii="Times New Roman" w:eastAsia="Times New Roman" w:hAnsi="Times New Roman" w:cs="Times New Roman"/>
          <w:sz w:val="24"/>
          <w:szCs w:val="24"/>
        </w:rPr>
        <w:t>recommendations are made</w:t>
      </w:r>
      <w:r w:rsidR="445700F5" w:rsidRPr="00D737DC">
        <w:rPr>
          <w:rFonts w:ascii="Times New Roman" w:eastAsia="Times New Roman" w:hAnsi="Times New Roman" w:cs="Times New Roman"/>
          <w:sz w:val="24"/>
          <w:szCs w:val="24"/>
        </w:rPr>
        <w:t>:</w:t>
      </w:r>
    </w:p>
    <w:p w14:paraId="779CB643" w14:textId="490D3709" w:rsidR="0099191F" w:rsidRPr="00D737DC" w:rsidRDefault="00CC1676" w:rsidP="0099191F">
      <w:pPr>
        <w:pStyle w:val="ListParagraph"/>
        <w:numPr>
          <w:ilvl w:val="0"/>
          <w:numId w:val="1"/>
        </w:numPr>
        <w:contextualSpacing w:val="0"/>
        <w:jc w:val="both"/>
        <w:rPr>
          <w:rFonts w:ascii="Times New Roman" w:eastAsia="Times New Roman" w:hAnsi="Times New Roman" w:cs="Times New Roman"/>
          <w:sz w:val="24"/>
          <w:szCs w:val="24"/>
        </w:rPr>
      </w:pPr>
      <w:bookmarkStart w:id="53" w:name="_Hlk187241457"/>
      <w:r w:rsidRPr="00D737DC">
        <w:rPr>
          <w:rFonts w:ascii="Times New Roman" w:eastAsia="Times New Roman" w:hAnsi="Times New Roman" w:cs="Times New Roman"/>
          <w:sz w:val="24"/>
          <w:szCs w:val="24"/>
        </w:rPr>
        <w:t xml:space="preserve">it </w:t>
      </w:r>
      <w:r w:rsidR="00E83CF3" w:rsidRPr="00D737DC">
        <w:rPr>
          <w:rFonts w:ascii="Times New Roman" w:eastAsia="Times New Roman" w:hAnsi="Times New Roman" w:cs="Times New Roman"/>
          <w:sz w:val="24"/>
          <w:szCs w:val="24"/>
        </w:rPr>
        <w:t>should be</w:t>
      </w:r>
      <w:r w:rsidRPr="00D737DC">
        <w:rPr>
          <w:rFonts w:ascii="Times New Roman" w:eastAsia="Times New Roman" w:hAnsi="Times New Roman" w:cs="Times New Roman"/>
          <w:sz w:val="24"/>
          <w:szCs w:val="24"/>
        </w:rPr>
        <w:t xml:space="preserve"> used </w:t>
      </w:r>
      <w:r w:rsidR="445700F5" w:rsidRPr="00D737DC">
        <w:rPr>
          <w:rFonts w:ascii="Times New Roman" w:eastAsia="Times New Roman" w:hAnsi="Times New Roman" w:cs="Times New Roman"/>
          <w:sz w:val="24"/>
          <w:szCs w:val="24"/>
        </w:rPr>
        <w:t xml:space="preserve">after the </w:t>
      </w:r>
      <w:r w:rsidR="009B55D3" w:rsidRPr="00D737DC">
        <w:rPr>
          <w:rFonts w:ascii="Times New Roman" w:eastAsia="Times New Roman" w:hAnsi="Times New Roman" w:cs="Times New Roman"/>
          <w:sz w:val="24"/>
          <w:szCs w:val="24"/>
        </w:rPr>
        <w:t>production</w:t>
      </w:r>
      <w:r w:rsidR="445700F5" w:rsidRPr="00D737DC">
        <w:rPr>
          <w:rFonts w:ascii="Times New Roman" w:eastAsia="Times New Roman" w:hAnsi="Times New Roman" w:cs="Times New Roman"/>
          <w:sz w:val="24"/>
          <w:szCs w:val="24"/>
        </w:rPr>
        <w:t xml:space="preserve"> of </w:t>
      </w:r>
      <w:r w:rsidR="00854126" w:rsidRPr="00D737DC">
        <w:rPr>
          <w:rFonts w:ascii="Times New Roman" w:eastAsia="Times New Roman" w:hAnsi="Times New Roman" w:cs="Times New Roman"/>
          <w:sz w:val="24"/>
          <w:szCs w:val="24"/>
        </w:rPr>
        <w:t xml:space="preserve">batches of </w:t>
      </w:r>
      <w:r w:rsidR="445700F5" w:rsidRPr="00D737DC">
        <w:rPr>
          <w:rFonts w:ascii="Times New Roman" w:eastAsia="Times New Roman" w:hAnsi="Times New Roman" w:cs="Times New Roman"/>
          <w:sz w:val="24"/>
          <w:szCs w:val="24"/>
        </w:rPr>
        <w:t>feed</w:t>
      </w:r>
      <w:r w:rsidR="009033FC" w:rsidRPr="00D737DC">
        <w:rPr>
          <w:rFonts w:ascii="Times New Roman" w:eastAsia="Times New Roman" w:hAnsi="Times New Roman" w:cs="Times New Roman"/>
          <w:sz w:val="24"/>
          <w:szCs w:val="24"/>
        </w:rPr>
        <w:t>,</w:t>
      </w:r>
      <w:r w:rsidR="445700F5" w:rsidRPr="00D737DC">
        <w:rPr>
          <w:rFonts w:ascii="Times New Roman" w:eastAsia="Times New Roman" w:hAnsi="Times New Roman" w:cs="Times New Roman"/>
          <w:sz w:val="24"/>
          <w:szCs w:val="24"/>
        </w:rPr>
        <w:t xml:space="preserve"> or intermediate products</w:t>
      </w:r>
      <w:r w:rsidR="006A4950" w:rsidRPr="00D737DC">
        <w:rPr>
          <w:rFonts w:ascii="Times New Roman" w:eastAsia="Times New Roman" w:hAnsi="Times New Roman" w:cs="Times New Roman"/>
          <w:sz w:val="24"/>
          <w:szCs w:val="24"/>
        </w:rPr>
        <w:t>,</w:t>
      </w:r>
      <w:r w:rsidR="445700F5" w:rsidRPr="00D737DC">
        <w:rPr>
          <w:rFonts w:ascii="Times New Roman" w:eastAsia="Times New Roman" w:hAnsi="Times New Roman" w:cs="Times New Roman"/>
          <w:sz w:val="24"/>
          <w:szCs w:val="24"/>
        </w:rPr>
        <w:t xml:space="preserve"> </w:t>
      </w:r>
      <w:r w:rsidR="000D4959" w:rsidRPr="00D737DC">
        <w:rPr>
          <w:rFonts w:ascii="Times New Roman" w:eastAsia="Times New Roman" w:hAnsi="Times New Roman" w:cs="Times New Roman"/>
          <w:sz w:val="24"/>
          <w:szCs w:val="24"/>
        </w:rPr>
        <w:t>contain</w:t>
      </w:r>
      <w:r w:rsidR="002B23AD" w:rsidRPr="00D737DC">
        <w:rPr>
          <w:rFonts w:ascii="Times New Roman" w:eastAsia="Times New Roman" w:hAnsi="Times New Roman" w:cs="Times New Roman"/>
          <w:sz w:val="24"/>
          <w:szCs w:val="24"/>
        </w:rPr>
        <w:t>ing</w:t>
      </w:r>
      <w:r w:rsidR="000D4959" w:rsidRPr="00D737DC">
        <w:rPr>
          <w:rFonts w:ascii="Times New Roman" w:eastAsia="Times New Roman" w:hAnsi="Times New Roman" w:cs="Times New Roman"/>
          <w:sz w:val="24"/>
          <w:szCs w:val="24"/>
        </w:rPr>
        <w:t xml:space="preserve"> the same active substance</w:t>
      </w:r>
      <w:r w:rsidR="445700F5" w:rsidRPr="00D737DC">
        <w:rPr>
          <w:rFonts w:ascii="Times New Roman" w:eastAsia="Times New Roman" w:hAnsi="Times New Roman" w:cs="Times New Roman"/>
          <w:sz w:val="24"/>
          <w:szCs w:val="24"/>
        </w:rPr>
        <w:t>, and</w:t>
      </w:r>
    </w:p>
    <w:bookmarkEnd w:id="53"/>
    <w:p w14:paraId="03801898" w14:textId="11C63D02" w:rsidR="0099191F" w:rsidRPr="00D737DC" w:rsidRDefault="00CC1676" w:rsidP="0099191F">
      <w:pPr>
        <w:pStyle w:val="ListParagraph"/>
        <w:numPr>
          <w:ilvl w:val="0"/>
          <w:numId w:val="1"/>
        </w:numPr>
        <w:contextualSpacing w:val="0"/>
        <w:jc w:val="both"/>
        <w:rPr>
          <w:rFonts w:ascii="Times New Roman" w:eastAsia="Times New Roman" w:hAnsi="Times New Roman" w:cs="Times New Roman"/>
          <w:sz w:val="24"/>
          <w:szCs w:val="24"/>
        </w:rPr>
      </w:pPr>
      <w:r w:rsidRPr="00D737DC">
        <w:rPr>
          <w:rFonts w:ascii="Times New Roman" w:eastAsia="Times New Roman" w:hAnsi="Times New Roman" w:cs="Times New Roman"/>
          <w:sz w:val="24"/>
          <w:szCs w:val="24"/>
        </w:rPr>
        <w:t xml:space="preserve">it </w:t>
      </w:r>
      <w:r w:rsidR="0099191F" w:rsidRPr="00D737DC">
        <w:rPr>
          <w:rFonts w:ascii="Times New Roman" w:eastAsia="Times New Roman" w:hAnsi="Times New Roman" w:cs="Times New Roman"/>
          <w:sz w:val="24"/>
          <w:szCs w:val="24"/>
        </w:rPr>
        <w:t xml:space="preserve">should </w:t>
      </w:r>
      <w:r w:rsidR="00BC09EC" w:rsidRPr="00D737DC">
        <w:rPr>
          <w:rFonts w:ascii="Times New Roman" w:eastAsia="Times New Roman" w:hAnsi="Times New Roman" w:cs="Times New Roman"/>
          <w:sz w:val="24"/>
          <w:szCs w:val="24"/>
        </w:rPr>
        <w:t xml:space="preserve">not </w:t>
      </w:r>
      <w:r w:rsidR="0099191F" w:rsidRPr="00D737DC">
        <w:rPr>
          <w:rFonts w:ascii="Times New Roman" w:eastAsia="Times New Roman" w:hAnsi="Times New Roman" w:cs="Times New Roman"/>
          <w:sz w:val="24"/>
          <w:szCs w:val="24"/>
        </w:rPr>
        <w:t>be</w:t>
      </w:r>
      <w:r w:rsidRPr="00D737DC">
        <w:rPr>
          <w:rFonts w:ascii="Times New Roman" w:eastAsia="Times New Roman" w:hAnsi="Times New Roman" w:cs="Times New Roman"/>
          <w:sz w:val="24"/>
          <w:szCs w:val="24"/>
        </w:rPr>
        <w:t xml:space="preserve"> introduced in the line </w:t>
      </w:r>
      <w:r w:rsidR="00BC09EC" w:rsidRPr="00D737DC">
        <w:rPr>
          <w:rFonts w:ascii="Times New Roman" w:eastAsia="Times New Roman" w:hAnsi="Times New Roman" w:cs="Times New Roman"/>
          <w:sz w:val="24"/>
          <w:szCs w:val="24"/>
        </w:rPr>
        <w:t xml:space="preserve">before </w:t>
      </w:r>
      <w:r w:rsidRPr="00D737DC">
        <w:rPr>
          <w:rFonts w:ascii="Times New Roman" w:eastAsia="Times New Roman" w:hAnsi="Times New Roman" w:cs="Times New Roman"/>
          <w:sz w:val="24"/>
          <w:szCs w:val="24"/>
        </w:rPr>
        <w:t>the point of addition of the</w:t>
      </w:r>
      <w:r w:rsidR="009B55D3" w:rsidRPr="00D737DC">
        <w:rPr>
          <w:rFonts w:ascii="Times New Roman" w:eastAsia="Times New Roman" w:hAnsi="Times New Roman" w:cs="Times New Roman"/>
          <w:sz w:val="24"/>
          <w:szCs w:val="24"/>
        </w:rPr>
        <w:t xml:space="preserve"> </w:t>
      </w:r>
      <w:r w:rsidR="002B23AD" w:rsidRPr="00D737DC">
        <w:rPr>
          <w:rFonts w:ascii="Times New Roman" w:eastAsia="Times New Roman" w:hAnsi="Times New Roman" w:cs="Times New Roman"/>
          <w:sz w:val="24"/>
          <w:szCs w:val="24"/>
        </w:rPr>
        <w:t xml:space="preserve">active substance </w:t>
      </w:r>
      <w:r w:rsidRPr="00D737DC">
        <w:rPr>
          <w:rFonts w:ascii="Times New Roman" w:eastAsia="Times New Roman" w:hAnsi="Times New Roman" w:cs="Times New Roman"/>
          <w:sz w:val="24"/>
          <w:szCs w:val="24"/>
        </w:rPr>
        <w:t>(mixer or pre-</w:t>
      </w:r>
      <w:r w:rsidR="005F012E" w:rsidRPr="00D737DC">
        <w:rPr>
          <w:rFonts w:ascii="Times New Roman" w:eastAsia="Times New Roman" w:hAnsi="Times New Roman" w:cs="Times New Roman"/>
          <w:sz w:val="24"/>
          <w:szCs w:val="24"/>
        </w:rPr>
        <w:t>pelleting</w:t>
      </w:r>
      <w:r w:rsidRPr="00D737DC">
        <w:rPr>
          <w:rFonts w:ascii="Times New Roman" w:eastAsia="Times New Roman" w:hAnsi="Times New Roman" w:cs="Times New Roman"/>
          <w:sz w:val="24"/>
          <w:szCs w:val="24"/>
        </w:rPr>
        <w:t xml:space="preserve"> machine)</w:t>
      </w:r>
      <w:r w:rsidR="00332D3C" w:rsidRPr="00D737DC">
        <w:rPr>
          <w:rFonts w:ascii="Times New Roman" w:eastAsia="Times New Roman" w:hAnsi="Times New Roman" w:cs="Times New Roman"/>
          <w:sz w:val="24"/>
          <w:szCs w:val="24"/>
        </w:rPr>
        <w:t>,</w:t>
      </w:r>
      <w:r w:rsidRPr="00D737DC">
        <w:rPr>
          <w:rFonts w:ascii="Times New Roman" w:eastAsia="Times New Roman" w:hAnsi="Times New Roman" w:cs="Times New Roman"/>
          <w:sz w:val="24"/>
          <w:szCs w:val="24"/>
        </w:rPr>
        <w:t xml:space="preserve"> </w:t>
      </w:r>
      <w:r w:rsidR="00332D3C" w:rsidRPr="00D737DC">
        <w:rPr>
          <w:rFonts w:ascii="Times New Roman" w:eastAsia="Times New Roman" w:hAnsi="Times New Roman" w:cs="Times New Roman"/>
          <w:sz w:val="24"/>
          <w:szCs w:val="24"/>
        </w:rPr>
        <w:t>to prevent a contamination of the head of the line</w:t>
      </w:r>
      <w:bookmarkStart w:id="54" w:name="_Hlk168924824"/>
      <w:r w:rsidR="002B7C39" w:rsidRPr="00D737DC">
        <w:rPr>
          <w:rFonts w:ascii="Times New Roman" w:eastAsia="Times New Roman" w:hAnsi="Times New Roman" w:cs="Times New Roman"/>
          <w:sz w:val="24"/>
          <w:szCs w:val="24"/>
        </w:rPr>
        <w:t>.</w:t>
      </w:r>
    </w:p>
    <w:bookmarkEnd w:id="54"/>
    <w:p w14:paraId="51D4813A" w14:textId="4A38DC69" w:rsidR="00A643C9" w:rsidRPr="00D737DC" w:rsidRDefault="00055B30" w:rsidP="00055B30">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NB</w:t>
      </w:r>
      <w:r w:rsidR="00A643C9" w:rsidRPr="00D737DC">
        <w:rPr>
          <w:rFonts w:ascii="Times New Roman" w:hAnsi="Times New Roman" w:cs="Times New Roman"/>
          <w:sz w:val="24"/>
          <w:szCs w:val="24"/>
          <w:lang w:val="en-GB"/>
        </w:rPr>
        <w:t>1</w:t>
      </w:r>
      <w:r w:rsidRPr="00D737DC">
        <w:rPr>
          <w:rFonts w:ascii="Times New Roman" w:hAnsi="Times New Roman" w:cs="Times New Roman"/>
          <w:sz w:val="24"/>
          <w:szCs w:val="24"/>
          <w:lang w:val="en-GB"/>
        </w:rPr>
        <w:t>:</w:t>
      </w:r>
      <w:r w:rsidR="00A643C9" w:rsidRPr="00D737DC">
        <w:rPr>
          <w:rFonts w:ascii="Times New Roman" w:hAnsi="Times New Roman" w:cs="Times New Roman"/>
          <w:sz w:val="24"/>
          <w:szCs w:val="24"/>
          <w:lang w:val="en-GB"/>
        </w:rPr>
        <w:t xml:space="preserve"> depending on the </w:t>
      </w:r>
      <w:r w:rsidR="00AC6D1F" w:rsidRPr="00D737DC">
        <w:rPr>
          <w:rFonts w:ascii="Times New Roman" w:hAnsi="Times New Roman" w:cs="Times New Roman"/>
          <w:sz w:val="24"/>
          <w:szCs w:val="24"/>
          <w:lang w:val="en-GB"/>
        </w:rPr>
        <w:t xml:space="preserve">specific </w:t>
      </w:r>
      <w:r w:rsidR="00A643C9" w:rsidRPr="00D737DC">
        <w:rPr>
          <w:rFonts w:ascii="Times New Roman" w:hAnsi="Times New Roman" w:cs="Times New Roman"/>
          <w:sz w:val="24"/>
          <w:szCs w:val="24"/>
          <w:lang w:val="en-GB"/>
        </w:rPr>
        <w:t>VMP or coccidiostat feed additive added to the feed, several active substances may need to be considered</w:t>
      </w:r>
      <w:r w:rsidR="00AC6D1F" w:rsidRPr="00D737DC">
        <w:rPr>
          <w:rFonts w:ascii="Times New Roman" w:hAnsi="Times New Roman" w:cs="Times New Roman"/>
          <w:sz w:val="24"/>
          <w:szCs w:val="24"/>
          <w:lang w:val="en-GB"/>
        </w:rPr>
        <w:t xml:space="preserve"> </w:t>
      </w:r>
      <w:r w:rsidR="00B913F4" w:rsidRPr="00D737DC">
        <w:rPr>
          <w:rFonts w:ascii="Times New Roman" w:hAnsi="Times New Roman" w:cs="Times New Roman"/>
          <w:sz w:val="24"/>
          <w:szCs w:val="24"/>
          <w:lang w:val="en-GB"/>
        </w:rPr>
        <w:t xml:space="preserve">simultaneously </w:t>
      </w:r>
      <w:r w:rsidR="00AC6D1F" w:rsidRPr="00D737DC">
        <w:rPr>
          <w:rFonts w:ascii="Times New Roman" w:hAnsi="Times New Roman" w:cs="Times New Roman"/>
          <w:sz w:val="24"/>
          <w:szCs w:val="24"/>
          <w:lang w:val="en-GB"/>
        </w:rPr>
        <w:t>for the application of these recommendations.</w:t>
      </w:r>
    </w:p>
    <w:p w14:paraId="79DAA447" w14:textId="05D812B1" w:rsidR="00055B30" w:rsidRPr="00D737DC" w:rsidRDefault="00A643C9" w:rsidP="00055B30">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NB2: </w:t>
      </w:r>
      <w:r w:rsidR="00055B30" w:rsidRPr="00D737DC">
        <w:rPr>
          <w:rFonts w:ascii="Times New Roman" w:hAnsi="Times New Roman" w:cs="Times New Roman"/>
          <w:sz w:val="24"/>
          <w:szCs w:val="24"/>
          <w:lang w:val="en-GB"/>
        </w:rPr>
        <w:t xml:space="preserve">flushing </w:t>
      </w:r>
      <w:r w:rsidR="009B55D3" w:rsidRPr="00D737DC">
        <w:rPr>
          <w:rFonts w:ascii="Times New Roman" w:hAnsi="Times New Roman" w:cs="Times New Roman"/>
          <w:sz w:val="24"/>
          <w:szCs w:val="24"/>
          <w:lang w:val="en-GB"/>
        </w:rPr>
        <w:t>may</w:t>
      </w:r>
      <w:r w:rsidR="00055B30" w:rsidRPr="00D737DC">
        <w:rPr>
          <w:rFonts w:ascii="Times New Roman" w:hAnsi="Times New Roman" w:cs="Times New Roman"/>
          <w:sz w:val="24"/>
          <w:szCs w:val="24"/>
          <w:lang w:val="en-GB"/>
        </w:rPr>
        <w:t xml:space="preserve"> also be applied to processing, storage or transport facilities, as necessary</w:t>
      </w:r>
      <w:r w:rsidR="009B55D3" w:rsidRPr="00D737DC">
        <w:rPr>
          <w:rFonts w:ascii="Times New Roman" w:hAnsi="Times New Roman" w:cs="Times New Roman"/>
          <w:sz w:val="24"/>
          <w:szCs w:val="24"/>
          <w:lang w:val="en-GB"/>
        </w:rPr>
        <w:t>, following the same recommendations</w:t>
      </w:r>
      <w:r w:rsidR="00055B30" w:rsidRPr="00D737DC">
        <w:rPr>
          <w:rFonts w:ascii="Times New Roman" w:hAnsi="Times New Roman" w:cs="Times New Roman"/>
          <w:sz w:val="24"/>
          <w:szCs w:val="24"/>
          <w:lang w:val="en-GB"/>
        </w:rPr>
        <w:t>.</w:t>
      </w:r>
    </w:p>
    <w:p w14:paraId="787AB034" w14:textId="1D6D0161" w:rsidR="00F359BA" w:rsidRPr="00D737DC" w:rsidRDefault="00F359BA" w:rsidP="007230A0">
      <w:pPr>
        <w:pStyle w:val="ListParagraph"/>
        <w:numPr>
          <w:ilvl w:val="0"/>
          <w:numId w:val="22"/>
        </w:numPr>
        <w:jc w:val="both"/>
        <w:rPr>
          <w:rFonts w:ascii="Times New Roman" w:hAnsi="Times New Roman" w:cs="Times New Roman"/>
          <w:b/>
          <w:bCs/>
          <w:sz w:val="24"/>
          <w:szCs w:val="24"/>
        </w:rPr>
      </w:pPr>
      <w:r w:rsidRPr="00D737DC">
        <w:rPr>
          <w:rFonts w:ascii="Times New Roman" w:hAnsi="Times New Roman" w:cs="Times New Roman"/>
          <w:b/>
          <w:bCs/>
          <w:sz w:val="24"/>
          <w:szCs w:val="24"/>
        </w:rPr>
        <w:t>Prevention by actions on the machines/equipment</w:t>
      </w:r>
    </w:p>
    <w:p w14:paraId="78DB441C" w14:textId="08B58E00" w:rsidR="00274AFF" w:rsidRPr="00D737DC" w:rsidRDefault="00274AFF" w:rsidP="0005624D">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Cleaning </w:t>
      </w:r>
      <w:r w:rsidR="009438A9" w:rsidRPr="00D737DC">
        <w:rPr>
          <w:rFonts w:ascii="Times New Roman" w:hAnsi="Times New Roman" w:cs="Times New Roman"/>
          <w:sz w:val="24"/>
          <w:szCs w:val="24"/>
          <w:lang w:val="en-GB"/>
        </w:rPr>
        <w:t xml:space="preserve">and maintenance </w:t>
      </w:r>
      <w:r w:rsidR="006B60FE" w:rsidRPr="00D737DC">
        <w:rPr>
          <w:rFonts w:ascii="Times New Roman" w:hAnsi="Times New Roman" w:cs="Times New Roman"/>
          <w:sz w:val="24"/>
          <w:szCs w:val="24"/>
          <w:lang w:val="en-GB"/>
        </w:rPr>
        <w:t xml:space="preserve">of </w:t>
      </w:r>
      <w:r w:rsidRPr="00D737DC">
        <w:rPr>
          <w:rFonts w:ascii="Times New Roman" w:hAnsi="Times New Roman" w:cs="Times New Roman"/>
          <w:sz w:val="24"/>
          <w:szCs w:val="24"/>
          <w:lang w:val="en-GB"/>
        </w:rPr>
        <w:t xml:space="preserve">the mixer, conveying system, pellet cooler, </w:t>
      </w:r>
      <w:r w:rsidR="00CD0E2B" w:rsidRPr="00D737DC">
        <w:rPr>
          <w:rFonts w:ascii="Times New Roman" w:hAnsi="Times New Roman" w:cs="Times New Roman"/>
          <w:sz w:val="24"/>
          <w:szCs w:val="24"/>
          <w:lang w:val="en-GB"/>
        </w:rPr>
        <w:t xml:space="preserve">storage space </w:t>
      </w:r>
      <w:r w:rsidRPr="00D737DC">
        <w:rPr>
          <w:rFonts w:ascii="Times New Roman" w:hAnsi="Times New Roman" w:cs="Times New Roman"/>
          <w:sz w:val="24"/>
          <w:szCs w:val="24"/>
          <w:lang w:val="en-GB"/>
        </w:rPr>
        <w:t xml:space="preserve">and sack-off bin or delivery truck between runs to remove residual feed, is recommended when the flushing is not sufficient to contain </w:t>
      </w:r>
      <w:r w:rsidR="001A62C1" w:rsidRPr="00D737DC">
        <w:rPr>
          <w:rFonts w:ascii="Times New Roman" w:hAnsi="Times New Roman" w:cs="Times New Roman"/>
          <w:sz w:val="24"/>
          <w:szCs w:val="24"/>
          <w:lang w:val="en-GB"/>
        </w:rPr>
        <w:t>cross-contamination</w:t>
      </w:r>
      <w:r w:rsidRPr="00D737DC">
        <w:rPr>
          <w:rFonts w:ascii="Times New Roman" w:hAnsi="Times New Roman" w:cs="Times New Roman"/>
          <w:sz w:val="24"/>
          <w:szCs w:val="24"/>
          <w:lang w:val="en-GB"/>
        </w:rPr>
        <w:t>. Cleaning of mixers is often necessary where liquid/sticky ingredients (</w:t>
      </w:r>
      <w:r w:rsidR="00D315C5" w:rsidRPr="00D737DC">
        <w:rPr>
          <w:rFonts w:ascii="Times New Roman" w:hAnsi="Times New Roman" w:cs="Times New Roman"/>
          <w:sz w:val="24"/>
          <w:szCs w:val="24"/>
          <w:lang w:val="en-GB"/>
        </w:rPr>
        <w:t xml:space="preserve">e.g. </w:t>
      </w:r>
      <w:r w:rsidRPr="00D737DC">
        <w:rPr>
          <w:rFonts w:ascii="Times New Roman" w:hAnsi="Times New Roman" w:cs="Times New Roman"/>
          <w:sz w:val="24"/>
          <w:szCs w:val="24"/>
          <w:lang w:val="en-GB"/>
        </w:rPr>
        <w:t>molasses or fat) are added to the mixer.</w:t>
      </w:r>
    </w:p>
    <w:p w14:paraId="0ED0D00D" w14:textId="2B09D80D" w:rsidR="00274AFF" w:rsidRPr="00D737DC" w:rsidRDefault="00274AFF" w:rsidP="0005624D">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The cleaning </w:t>
      </w:r>
      <w:r w:rsidR="003A3AE9" w:rsidRPr="00D737DC">
        <w:rPr>
          <w:rFonts w:ascii="Times New Roman" w:hAnsi="Times New Roman" w:cs="Times New Roman"/>
          <w:sz w:val="24"/>
          <w:szCs w:val="24"/>
          <w:lang w:val="en-GB"/>
        </w:rPr>
        <w:t xml:space="preserve">should </w:t>
      </w:r>
      <w:r w:rsidRPr="00D737DC">
        <w:rPr>
          <w:rFonts w:ascii="Times New Roman" w:hAnsi="Times New Roman" w:cs="Times New Roman"/>
          <w:sz w:val="24"/>
          <w:szCs w:val="24"/>
          <w:lang w:val="en-GB"/>
        </w:rPr>
        <w:t xml:space="preserve">be planned and performed in accordance with written procedures pre-established by the </w:t>
      </w:r>
      <w:r w:rsidR="003A3AE9" w:rsidRPr="00D737DC">
        <w:rPr>
          <w:rFonts w:ascii="Times New Roman" w:hAnsi="Times New Roman" w:cs="Times New Roman"/>
          <w:sz w:val="24"/>
          <w:szCs w:val="24"/>
          <w:lang w:val="en-GB"/>
        </w:rPr>
        <w:t>FBO</w:t>
      </w:r>
      <w:r w:rsidR="00B931F4" w:rsidRPr="00D737DC">
        <w:rPr>
          <w:rFonts w:ascii="Times New Roman" w:hAnsi="Times New Roman" w:cs="Times New Roman"/>
          <w:sz w:val="24"/>
          <w:szCs w:val="24"/>
          <w:lang w:val="en-GB"/>
        </w:rPr>
        <w:t>s</w:t>
      </w:r>
      <w:r w:rsidRPr="00D737DC">
        <w:rPr>
          <w:rFonts w:ascii="Times New Roman" w:hAnsi="Times New Roman" w:cs="Times New Roman"/>
          <w:sz w:val="24"/>
          <w:szCs w:val="24"/>
          <w:lang w:val="en-GB"/>
        </w:rPr>
        <w:t xml:space="preserve">. Moreover, the plant and the equipment </w:t>
      </w:r>
      <w:r w:rsidR="003A3AE9" w:rsidRPr="00D737DC">
        <w:rPr>
          <w:rFonts w:ascii="Times New Roman" w:hAnsi="Times New Roman" w:cs="Times New Roman"/>
          <w:sz w:val="24"/>
          <w:szCs w:val="24"/>
          <w:lang w:val="en-GB"/>
        </w:rPr>
        <w:t xml:space="preserve">should </w:t>
      </w:r>
      <w:r w:rsidRPr="00D737DC">
        <w:rPr>
          <w:rFonts w:ascii="Times New Roman" w:hAnsi="Times New Roman" w:cs="Times New Roman"/>
          <w:sz w:val="24"/>
          <w:szCs w:val="24"/>
          <w:lang w:val="en-GB"/>
        </w:rPr>
        <w:t>undergo regular checks according to scheduled maintenance plans</w:t>
      </w:r>
      <w:r w:rsidR="00D30AA6" w:rsidRPr="00D737DC">
        <w:rPr>
          <w:rFonts w:ascii="Times New Roman" w:hAnsi="Times New Roman" w:cs="Times New Roman"/>
          <w:sz w:val="24"/>
          <w:szCs w:val="24"/>
          <w:lang w:val="en-GB"/>
        </w:rPr>
        <w:t>,</w:t>
      </w:r>
      <w:r w:rsidR="00B56A1D" w:rsidRPr="00D737DC">
        <w:rPr>
          <w:rFonts w:ascii="Times New Roman" w:hAnsi="Times New Roman" w:cs="Times New Roman"/>
          <w:sz w:val="24"/>
          <w:szCs w:val="24"/>
          <w:lang w:val="en-GB"/>
        </w:rPr>
        <w:t xml:space="preserve"> keeping the corresponding records</w:t>
      </w:r>
      <w:r w:rsidRPr="00D737DC">
        <w:rPr>
          <w:rFonts w:ascii="Times New Roman" w:hAnsi="Times New Roman" w:cs="Times New Roman"/>
          <w:sz w:val="24"/>
          <w:szCs w:val="24"/>
          <w:lang w:val="en-GB"/>
        </w:rPr>
        <w:t>.</w:t>
      </w:r>
    </w:p>
    <w:p w14:paraId="7BCA2928" w14:textId="4AB72786" w:rsidR="00274AFF" w:rsidRPr="00D737DC" w:rsidRDefault="00274AFF" w:rsidP="0005624D">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In the case of a new feed mill, this should be </w:t>
      </w:r>
      <w:r w:rsidR="00D30AA6" w:rsidRPr="00D737DC">
        <w:rPr>
          <w:rFonts w:ascii="Times New Roman" w:hAnsi="Times New Roman" w:cs="Times New Roman"/>
          <w:sz w:val="24"/>
          <w:szCs w:val="24"/>
          <w:lang w:val="en-GB"/>
        </w:rPr>
        <w:t xml:space="preserve">designed </w:t>
      </w:r>
      <w:r w:rsidRPr="00D737DC">
        <w:rPr>
          <w:rFonts w:ascii="Times New Roman" w:hAnsi="Times New Roman" w:cs="Times New Roman"/>
          <w:sz w:val="24"/>
          <w:szCs w:val="24"/>
          <w:lang w:val="en-GB"/>
        </w:rPr>
        <w:t xml:space="preserve">and </w:t>
      </w:r>
      <w:r w:rsidR="00D30AA6" w:rsidRPr="00D737DC">
        <w:rPr>
          <w:rFonts w:ascii="Times New Roman" w:hAnsi="Times New Roman" w:cs="Times New Roman"/>
          <w:sz w:val="24"/>
          <w:szCs w:val="24"/>
          <w:lang w:val="en-GB"/>
        </w:rPr>
        <w:t xml:space="preserve">built </w:t>
      </w:r>
      <w:r w:rsidRPr="00D737DC">
        <w:rPr>
          <w:rFonts w:ascii="Times New Roman" w:hAnsi="Times New Roman" w:cs="Times New Roman"/>
          <w:sz w:val="24"/>
          <w:szCs w:val="24"/>
          <w:lang w:val="en-GB"/>
        </w:rPr>
        <w:t>with a view to prevent and reduce cross</w:t>
      </w:r>
      <w:r w:rsidR="00CD0E2B" w:rsidRPr="00D737DC">
        <w:rPr>
          <w:rFonts w:ascii="Times New Roman" w:hAnsi="Times New Roman" w:cs="Times New Roman"/>
          <w:sz w:val="24"/>
          <w:szCs w:val="24"/>
          <w:lang w:val="en-GB"/>
        </w:rPr>
        <w:t>-</w:t>
      </w:r>
      <w:r w:rsidRPr="00D737DC">
        <w:rPr>
          <w:rFonts w:ascii="Times New Roman" w:hAnsi="Times New Roman" w:cs="Times New Roman"/>
          <w:sz w:val="24"/>
          <w:szCs w:val="24"/>
          <w:lang w:val="en-GB"/>
        </w:rPr>
        <w:t>contamination problems</w:t>
      </w:r>
      <w:r w:rsidR="00637D8D" w:rsidRPr="00D737DC">
        <w:rPr>
          <w:rFonts w:ascii="Times New Roman" w:hAnsi="Times New Roman" w:cs="Times New Roman"/>
          <w:sz w:val="24"/>
          <w:szCs w:val="24"/>
          <w:lang w:val="en-GB"/>
        </w:rPr>
        <w:t xml:space="preserve"> by:</w:t>
      </w:r>
      <w:r w:rsidRPr="00D737DC">
        <w:rPr>
          <w:rFonts w:ascii="Times New Roman" w:hAnsi="Times New Roman" w:cs="Times New Roman"/>
          <w:sz w:val="24"/>
          <w:szCs w:val="24"/>
          <w:lang w:val="en-GB"/>
        </w:rPr>
        <w:t xml:space="preserve"> avoid</w:t>
      </w:r>
      <w:r w:rsidR="00637D8D" w:rsidRPr="00D737DC">
        <w:rPr>
          <w:rFonts w:ascii="Times New Roman" w:hAnsi="Times New Roman" w:cs="Times New Roman"/>
          <w:sz w:val="24"/>
          <w:szCs w:val="24"/>
          <w:lang w:val="en-GB"/>
        </w:rPr>
        <w:t>ing</w:t>
      </w:r>
      <w:r w:rsidRPr="00D737DC">
        <w:rPr>
          <w:rFonts w:ascii="Times New Roman" w:hAnsi="Times New Roman" w:cs="Times New Roman"/>
          <w:sz w:val="24"/>
          <w:szCs w:val="24"/>
          <w:lang w:val="en-GB"/>
        </w:rPr>
        <w:t xml:space="preserve"> </w:t>
      </w:r>
      <w:r w:rsidR="009438A9" w:rsidRPr="00D737DC">
        <w:rPr>
          <w:rFonts w:ascii="Times New Roman" w:hAnsi="Times New Roman" w:cs="Times New Roman"/>
          <w:sz w:val="24"/>
          <w:szCs w:val="24"/>
          <w:lang w:val="en-GB"/>
        </w:rPr>
        <w:t xml:space="preserve">as much as possible long internal transport and </w:t>
      </w:r>
      <w:r w:rsidRPr="00D737DC">
        <w:rPr>
          <w:rFonts w:ascii="Times New Roman" w:hAnsi="Times New Roman" w:cs="Times New Roman"/>
          <w:sz w:val="24"/>
          <w:szCs w:val="24"/>
          <w:lang w:val="en-GB"/>
        </w:rPr>
        <w:t>dead corners along the line, install</w:t>
      </w:r>
      <w:r w:rsidR="00637D8D" w:rsidRPr="00D737DC">
        <w:rPr>
          <w:rFonts w:ascii="Times New Roman" w:hAnsi="Times New Roman" w:cs="Times New Roman"/>
          <w:sz w:val="24"/>
          <w:szCs w:val="24"/>
          <w:lang w:val="en-GB"/>
        </w:rPr>
        <w:t>ing</w:t>
      </w:r>
      <w:r w:rsidRPr="00D737DC">
        <w:rPr>
          <w:rFonts w:ascii="Times New Roman" w:hAnsi="Times New Roman" w:cs="Times New Roman"/>
          <w:sz w:val="24"/>
          <w:szCs w:val="24"/>
          <w:lang w:val="en-GB"/>
        </w:rPr>
        <w:t xml:space="preserve"> ground wires, </w:t>
      </w:r>
      <w:r w:rsidR="00637D8D" w:rsidRPr="00D737DC">
        <w:rPr>
          <w:rFonts w:ascii="Times New Roman" w:hAnsi="Times New Roman" w:cs="Times New Roman"/>
          <w:sz w:val="24"/>
          <w:szCs w:val="24"/>
          <w:lang w:val="en-GB"/>
        </w:rPr>
        <w:t xml:space="preserve">choosing </w:t>
      </w:r>
      <w:r w:rsidRPr="00D737DC">
        <w:rPr>
          <w:rFonts w:ascii="Times New Roman" w:hAnsi="Times New Roman" w:cs="Times New Roman"/>
          <w:sz w:val="24"/>
          <w:szCs w:val="24"/>
          <w:lang w:val="en-GB"/>
        </w:rPr>
        <w:t xml:space="preserve">mixers with complete cleanout, </w:t>
      </w:r>
      <w:r w:rsidR="00FA41EA" w:rsidRPr="00D737DC">
        <w:rPr>
          <w:rFonts w:ascii="Times New Roman" w:hAnsi="Times New Roman" w:cs="Times New Roman"/>
          <w:sz w:val="24"/>
          <w:szCs w:val="24"/>
          <w:lang w:val="en-GB"/>
        </w:rPr>
        <w:t xml:space="preserve">dedicating a small bin to flushing material, </w:t>
      </w:r>
      <w:r w:rsidRPr="00D737DC">
        <w:rPr>
          <w:rFonts w:ascii="Times New Roman" w:hAnsi="Times New Roman" w:cs="Times New Roman"/>
          <w:sz w:val="24"/>
          <w:szCs w:val="24"/>
          <w:lang w:val="en-GB"/>
        </w:rPr>
        <w:t>remodel</w:t>
      </w:r>
      <w:r w:rsidR="00637D8D" w:rsidRPr="00D737DC">
        <w:rPr>
          <w:rFonts w:ascii="Times New Roman" w:hAnsi="Times New Roman" w:cs="Times New Roman"/>
          <w:sz w:val="24"/>
          <w:szCs w:val="24"/>
          <w:lang w:val="en-GB"/>
        </w:rPr>
        <w:t>ling</w:t>
      </w:r>
      <w:r w:rsidRPr="00D737DC">
        <w:rPr>
          <w:rFonts w:ascii="Times New Roman" w:hAnsi="Times New Roman" w:cs="Times New Roman"/>
          <w:sz w:val="24"/>
          <w:szCs w:val="24"/>
          <w:lang w:val="en-GB"/>
        </w:rPr>
        <w:t xml:space="preserve"> the boot of elevators, </w:t>
      </w:r>
      <w:r w:rsidR="00192C15" w:rsidRPr="00D737DC">
        <w:rPr>
          <w:rFonts w:ascii="Times New Roman" w:hAnsi="Times New Roman" w:cs="Times New Roman"/>
          <w:sz w:val="24"/>
          <w:szCs w:val="24"/>
          <w:lang w:val="en-GB"/>
        </w:rPr>
        <w:t>preferring</w:t>
      </w:r>
      <w:r w:rsidRPr="00D737DC">
        <w:rPr>
          <w:rFonts w:ascii="Times New Roman" w:hAnsi="Times New Roman" w:cs="Times New Roman"/>
          <w:sz w:val="24"/>
          <w:szCs w:val="24"/>
          <w:lang w:val="en-GB"/>
        </w:rPr>
        <w:t xml:space="preserve"> bucket elevators </w:t>
      </w:r>
      <w:r w:rsidR="003F7D2B" w:rsidRPr="00D737DC">
        <w:rPr>
          <w:rFonts w:ascii="Times New Roman" w:hAnsi="Times New Roman" w:cs="Times New Roman"/>
          <w:sz w:val="24"/>
          <w:szCs w:val="24"/>
          <w:lang w:val="en-GB"/>
        </w:rPr>
        <w:t xml:space="preserve">or chain conveyors </w:t>
      </w:r>
      <w:r w:rsidRPr="00D737DC">
        <w:rPr>
          <w:rFonts w:ascii="Times New Roman" w:hAnsi="Times New Roman" w:cs="Times New Roman"/>
          <w:sz w:val="24"/>
          <w:szCs w:val="24"/>
          <w:lang w:val="en-GB"/>
        </w:rPr>
        <w:t>instead of screw</w:t>
      </w:r>
      <w:r w:rsidR="00637D8D" w:rsidRPr="00D737DC">
        <w:rPr>
          <w:rFonts w:ascii="Times New Roman" w:hAnsi="Times New Roman" w:cs="Times New Roman"/>
          <w:sz w:val="24"/>
          <w:szCs w:val="24"/>
          <w:lang w:val="en-GB"/>
        </w:rPr>
        <w:t>s</w:t>
      </w:r>
      <w:r w:rsidRPr="00D737DC">
        <w:rPr>
          <w:rFonts w:ascii="Times New Roman" w:hAnsi="Times New Roman" w:cs="Times New Roman"/>
          <w:sz w:val="24"/>
          <w:szCs w:val="24"/>
          <w:lang w:val="en-GB"/>
        </w:rPr>
        <w:t>, adjust</w:t>
      </w:r>
      <w:r w:rsidR="00637D8D" w:rsidRPr="00D737DC">
        <w:rPr>
          <w:rFonts w:ascii="Times New Roman" w:hAnsi="Times New Roman" w:cs="Times New Roman"/>
          <w:sz w:val="24"/>
          <w:szCs w:val="24"/>
          <w:lang w:val="en-GB"/>
        </w:rPr>
        <w:t>ing</w:t>
      </w:r>
      <w:r w:rsidRPr="00D737DC">
        <w:rPr>
          <w:rFonts w:ascii="Times New Roman" w:hAnsi="Times New Roman" w:cs="Times New Roman"/>
          <w:sz w:val="24"/>
          <w:szCs w:val="24"/>
          <w:lang w:val="en-GB"/>
        </w:rPr>
        <w:t xml:space="preserve"> ribbons or paddles, install</w:t>
      </w:r>
      <w:r w:rsidR="00637D8D" w:rsidRPr="00D737DC">
        <w:rPr>
          <w:rFonts w:ascii="Times New Roman" w:hAnsi="Times New Roman" w:cs="Times New Roman"/>
          <w:sz w:val="24"/>
          <w:szCs w:val="24"/>
          <w:lang w:val="en-GB"/>
        </w:rPr>
        <w:t>ing</w:t>
      </w:r>
      <w:r w:rsidRPr="00D737DC">
        <w:rPr>
          <w:rFonts w:ascii="Times New Roman" w:hAnsi="Times New Roman" w:cs="Times New Roman"/>
          <w:sz w:val="24"/>
          <w:szCs w:val="24"/>
          <w:lang w:val="en-GB"/>
        </w:rPr>
        <w:t xml:space="preserve"> plastic “wipers” on ribbons, install</w:t>
      </w:r>
      <w:r w:rsidR="00637D8D" w:rsidRPr="00D737DC">
        <w:rPr>
          <w:rFonts w:ascii="Times New Roman" w:hAnsi="Times New Roman" w:cs="Times New Roman"/>
          <w:sz w:val="24"/>
          <w:szCs w:val="24"/>
          <w:lang w:val="en-GB"/>
        </w:rPr>
        <w:t>ing</w:t>
      </w:r>
      <w:r w:rsidRPr="00D737DC">
        <w:rPr>
          <w:rFonts w:ascii="Times New Roman" w:hAnsi="Times New Roman" w:cs="Times New Roman"/>
          <w:sz w:val="24"/>
          <w:szCs w:val="24"/>
          <w:lang w:val="en-GB"/>
        </w:rPr>
        <w:t xml:space="preserve"> air sweep jets for cleaning the mixer, etc...</w:t>
      </w:r>
    </w:p>
    <w:p w14:paraId="1A9DF895" w14:textId="23098C11" w:rsidR="0026219A" w:rsidRPr="00D737DC" w:rsidRDefault="13085BCF" w:rsidP="0005624D">
      <w:pPr>
        <w:jc w:val="both"/>
        <w:rPr>
          <w:rFonts w:ascii="Times New Roman" w:hAnsi="Times New Roman" w:cs="Times New Roman"/>
          <w:sz w:val="24"/>
          <w:szCs w:val="24"/>
          <w:lang w:val="en-GB"/>
        </w:rPr>
      </w:pPr>
      <w:proofErr w:type="gramStart"/>
      <w:r w:rsidRPr="00D737DC">
        <w:rPr>
          <w:rFonts w:ascii="Times New Roman" w:hAnsi="Times New Roman" w:cs="Times New Roman"/>
          <w:sz w:val="24"/>
          <w:szCs w:val="24"/>
          <w:lang w:val="en-GB"/>
        </w:rPr>
        <w:t>.</w:t>
      </w:r>
      <w:r w:rsidR="4C67348B" w:rsidRPr="00D737DC">
        <w:rPr>
          <w:rFonts w:ascii="Times New Roman" w:hAnsi="Times New Roman" w:cs="Times New Roman"/>
          <w:sz w:val="24"/>
          <w:szCs w:val="24"/>
          <w:lang w:val="en-GB"/>
        </w:rPr>
        <w:t>T</w:t>
      </w:r>
      <w:r w:rsidR="5A4851AD" w:rsidRPr="00D737DC">
        <w:rPr>
          <w:rFonts w:ascii="Times New Roman" w:hAnsi="Times New Roman" w:cs="Times New Roman"/>
          <w:sz w:val="24"/>
          <w:szCs w:val="24"/>
          <w:lang w:val="en-GB"/>
        </w:rPr>
        <w:t>he</w:t>
      </w:r>
      <w:proofErr w:type="gramEnd"/>
      <w:r w:rsidR="5A4851AD" w:rsidRPr="00D737DC">
        <w:rPr>
          <w:rFonts w:ascii="Times New Roman" w:hAnsi="Times New Roman" w:cs="Times New Roman"/>
          <w:sz w:val="24"/>
          <w:szCs w:val="24"/>
          <w:lang w:val="en-GB"/>
        </w:rPr>
        <w:t xml:space="preserve"> use of </w:t>
      </w:r>
      <w:r w:rsidR="29A97F9D" w:rsidRPr="00D737DC">
        <w:rPr>
          <w:rFonts w:ascii="Times New Roman" w:hAnsi="Times New Roman" w:cs="Times New Roman"/>
          <w:sz w:val="24"/>
          <w:szCs w:val="24"/>
          <w:lang w:val="en-GB"/>
        </w:rPr>
        <w:t xml:space="preserve">a </w:t>
      </w:r>
      <w:r w:rsidR="002773ED" w:rsidRPr="00D737DC">
        <w:rPr>
          <w:rFonts w:ascii="Times New Roman" w:hAnsi="Times New Roman" w:cs="Times New Roman"/>
          <w:sz w:val="24"/>
          <w:szCs w:val="24"/>
          <w:lang w:val="en-GB"/>
        </w:rPr>
        <w:t xml:space="preserve">separate </w:t>
      </w:r>
      <w:r w:rsidR="002333C7" w:rsidRPr="00D737DC">
        <w:rPr>
          <w:rFonts w:ascii="Times New Roman" w:hAnsi="Times New Roman" w:cs="Times New Roman"/>
          <w:sz w:val="24"/>
          <w:szCs w:val="24"/>
        </w:rPr>
        <w:t xml:space="preserve">manufacturing </w:t>
      </w:r>
      <w:r w:rsidR="002773ED" w:rsidRPr="00D737DC">
        <w:rPr>
          <w:rFonts w:ascii="Times New Roman" w:hAnsi="Times New Roman" w:cs="Times New Roman"/>
          <w:sz w:val="24"/>
          <w:szCs w:val="24"/>
          <w:lang w:val="en-GB"/>
        </w:rPr>
        <w:t xml:space="preserve">line for feed containing certain substances, e.g. </w:t>
      </w:r>
      <w:r w:rsidR="120151CA" w:rsidRPr="00D737DC">
        <w:rPr>
          <w:rFonts w:ascii="Times New Roman" w:hAnsi="Times New Roman" w:cs="Times New Roman"/>
          <w:sz w:val="24"/>
          <w:szCs w:val="24"/>
          <w:lang w:val="en-GB"/>
        </w:rPr>
        <w:t>for the production of medicated feed or feed with coccidiostats/histomonostats</w:t>
      </w:r>
      <w:r w:rsidR="75FEF3E0" w:rsidRPr="00D737DC">
        <w:rPr>
          <w:rFonts w:ascii="Times New Roman" w:hAnsi="Times New Roman" w:cs="Times New Roman"/>
          <w:sz w:val="24"/>
          <w:szCs w:val="24"/>
          <w:lang w:val="en-GB"/>
        </w:rPr>
        <w:t>, or even dedicated weekly production,</w:t>
      </w:r>
      <w:r w:rsidR="29A97F9D" w:rsidRPr="00D737DC">
        <w:rPr>
          <w:rFonts w:ascii="Times New Roman" w:hAnsi="Times New Roman" w:cs="Times New Roman"/>
          <w:sz w:val="24"/>
          <w:szCs w:val="24"/>
          <w:lang w:val="en-GB"/>
        </w:rPr>
        <w:t xml:space="preserve"> help</w:t>
      </w:r>
      <w:r w:rsidR="2099FCAB" w:rsidRPr="00D737DC">
        <w:rPr>
          <w:rFonts w:ascii="Times New Roman" w:hAnsi="Times New Roman" w:cs="Times New Roman"/>
          <w:sz w:val="24"/>
          <w:szCs w:val="24"/>
          <w:lang w:val="en-GB"/>
        </w:rPr>
        <w:t>s to</w:t>
      </w:r>
      <w:r w:rsidR="29A97F9D" w:rsidRPr="00D737DC">
        <w:rPr>
          <w:rFonts w:ascii="Times New Roman" w:hAnsi="Times New Roman" w:cs="Times New Roman"/>
          <w:sz w:val="24"/>
          <w:szCs w:val="24"/>
          <w:lang w:val="en-GB"/>
        </w:rPr>
        <w:t xml:space="preserve"> limit cross-contamination problems for these substances. Cross-contamination of non-target feed</w:t>
      </w:r>
      <w:r w:rsidR="567180DF" w:rsidRPr="00D737DC">
        <w:rPr>
          <w:rFonts w:ascii="Times New Roman" w:hAnsi="Times New Roman" w:cs="Times New Roman"/>
          <w:sz w:val="24"/>
          <w:szCs w:val="24"/>
          <w:lang w:val="en-GB"/>
        </w:rPr>
        <w:t>,</w:t>
      </w:r>
      <w:r w:rsidR="29A97F9D" w:rsidRPr="00D737DC">
        <w:rPr>
          <w:rFonts w:ascii="Times New Roman" w:hAnsi="Times New Roman" w:cs="Times New Roman"/>
          <w:sz w:val="24"/>
          <w:szCs w:val="24"/>
          <w:lang w:val="en-GB"/>
        </w:rPr>
        <w:t xml:space="preserve"> </w:t>
      </w:r>
      <w:r w:rsidR="567180DF" w:rsidRPr="00D737DC">
        <w:rPr>
          <w:rFonts w:ascii="Times New Roman" w:hAnsi="Times New Roman" w:cs="Times New Roman"/>
          <w:sz w:val="24"/>
          <w:szCs w:val="24"/>
          <w:lang w:val="en-GB"/>
        </w:rPr>
        <w:t xml:space="preserve">or of feed for non-target species in case of feed with coccidiostats/histomonostats, </w:t>
      </w:r>
      <w:r w:rsidR="29A97F9D" w:rsidRPr="00D737DC">
        <w:rPr>
          <w:rFonts w:ascii="Times New Roman" w:hAnsi="Times New Roman" w:cs="Times New Roman"/>
          <w:sz w:val="24"/>
          <w:szCs w:val="24"/>
          <w:lang w:val="en-GB"/>
        </w:rPr>
        <w:t xml:space="preserve">produced on this line </w:t>
      </w:r>
      <w:r w:rsidR="554AC62A" w:rsidRPr="00D737DC">
        <w:rPr>
          <w:rFonts w:ascii="Times New Roman" w:hAnsi="Times New Roman" w:cs="Times New Roman"/>
          <w:sz w:val="24"/>
          <w:szCs w:val="24"/>
          <w:lang w:val="en-GB"/>
        </w:rPr>
        <w:t xml:space="preserve">should </w:t>
      </w:r>
      <w:r w:rsidR="29A97F9D" w:rsidRPr="00D737DC">
        <w:rPr>
          <w:rFonts w:ascii="Times New Roman" w:hAnsi="Times New Roman" w:cs="Times New Roman"/>
          <w:sz w:val="24"/>
          <w:szCs w:val="24"/>
          <w:lang w:val="en-GB"/>
        </w:rPr>
        <w:t>be further managed with the sequence of production</w:t>
      </w:r>
      <w:r w:rsidR="4BED3EBA" w:rsidRPr="00D737DC">
        <w:rPr>
          <w:rFonts w:ascii="Times New Roman" w:hAnsi="Times New Roman" w:cs="Times New Roman"/>
          <w:sz w:val="24"/>
          <w:szCs w:val="24"/>
          <w:lang w:val="en-GB"/>
        </w:rPr>
        <w:t xml:space="preserve"> and flushing, if appropriate.</w:t>
      </w:r>
    </w:p>
    <w:p w14:paraId="6E14E193" w14:textId="5F021547" w:rsidR="00487ABD" w:rsidRPr="00D737DC" w:rsidRDefault="00F359BA" w:rsidP="0005624D">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In case of manufacturing medicated feed</w:t>
      </w:r>
      <w:r w:rsidR="003A3AE9" w:rsidRPr="00D737DC">
        <w:rPr>
          <w:rFonts w:ascii="Times New Roman" w:hAnsi="Times New Roman" w:cs="Times New Roman"/>
          <w:sz w:val="24"/>
          <w:szCs w:val="24"/>
          <w:lang w:val="en-GB"/>
        </w:rPr>
        <w:t>,</w:t>
      </w:r>
      <w:r w:rsidRPr="00D737DC">
        <w:rPr>
          <w:rFonts w:ascii="Times New Roman" w:hAnsi="Times New Roman" w:cs="Times New Roman"/>
          <w:sz w:val="24"/>
          <w:szCs w:val="24"/>
          <w:lang w:val="en-GB"/>
        </w:rPr>
        <w:t xml:space="preserve"> “end of line techniques” limit cross-contamination problems.</w:t>
      </w:r>
    </w:p>
    <w:p w14:paraId="3984B91C" w14:textId="5011A7DD" w:rsidR="00F359BA" w:rsidRPr="00D737DC" w:rsidRDefault="00F359BA" w:rsidP="00332D3C">
      <w:pPr>
        <w:pStyle w:val="ListParagraph"/>
        <w:numPr>
          <w:ilvl w:val="0"/>
          <w:numId w:val="17"/>
        </w:numPr>
        <w:ind w:left="426"/>
        <w:contextualSpacing w:val="0"/>
        <w:jc w:val="both"/>
        <w:rPr>
          <w:rFonts w:ascii="Times New Roman" w:hAnsi="Times New Roman" w:cs="Times New Roman"/>
          <w:b/>
          <w:bCs/>
          <w:sz w:val="24"/>
          <w:szCs w:val="24"/>
        </w:rPr>
      </w:pPr>
      <w:r w:rsidRPr="00D737DC">
        <w:rPr>
          <w:rFonts w:ascii="Times New Roman" w:hAnsi="Times New Roman" w:cs="Times New Roman"/>
          <w:b/>
          <w:bCs/>
          <w:sz w:val="24"/>
          <w:szCs w:val="24"/>
        </w:rPr>
        <w:lastRenderedPageBreak/>
        <w:t xml:space="preserve">Prevention by actions on the active substances and </w:t>
      </w:r>
      <w:r w:rsidR="003A3AE9" w:rsidRPr="00D737DC">
        <w:rPr>
          <w:rFonts w:ascii="Times New Roman" w:hAnsi="Times New Roman" w:cs="Times New Roman"/>
          <w:b/>
          <w:bCs/>
          <w:sz w:val="24"/>
          <w:szCs w:val="24"/>
        </w:rPr>
        <w:t xml:space="preserve">their </w:t>
      </w:r>
      <w:r w:rsidRPr="00D737DC">
        <w:rPr>
          <w:rFonts w:ascii="Times New Roman" w:hAnsi="Times New Roman" w:cs="Times New Roman"/>
          <w:b/>
          <w:bCs/>
          <w:sz w:val="24"/>
          <w:szCs w:val="24"/>
        </w:rPr>
        <w:t>addition</w:t>
      </w:r>
    </w:p>
    <w:p w14:paraId="23F0218C" w14:textId="48706E79" w:rsidR="00487ABD" w:rsidRPr="00D737DC" w:rsidRDefault="00487ABD" w:rsidP="0005624D">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Some measures can be adopted to reduce the </w:t>
      </w:r>
      <w:r w:rsidR="00D042A6" w:rsidRPr="00D737DC">
        <w:rPr>
          <w:rFonts w:ascii="Times New Roman" w:hAnsi="Times New Roman" w:cs="Times New Roman"/>
          <w:sz w:val="24"/>
          <w:szCs w:val="24"/>
          <w:lang w:val="en-GB"/>
        </w:rPr>
        <w:t xml:space="preserve">residues </w:t>
      </w:r>
      <w:r w:rsidRPr="00D737DC">
        <w:rPr>
          <w:rFonts w:ascii="Times New Roman" w:hAnsi="Times New Roman" w:cs="Times New Roman"/>
          <w:sz w:val="24"/>
          <w:szCs w:val="24"/>
          <w:lang w:val="en-GB"/>
        </w:rPr>
        <w:t>of the active substances inside the machineries and keep the line as clean as possible.</w:t>
      </w:r>
    </w:p>
    <w:p w14:paraId="4E43CAE1" w14:textId="1DDFC2D4" w:rsidR="00487ABD" w:rsidRPr="00D737DC" w:rsidRDefault="00487ABD" w:rsidP="0005624D">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Regarding </w:t>
      </w:r>
      <w:r w:rsidR="00E82DF7" w:rsidRPr="00D737DC">
        <w:rPr>
          <w:rFonts w:ascii="Times New Roman" w:hAnsi="Times New Roman" w:cs="Times New Roman"/>
          <w:sz w:val="24"/>
          <w:szCs w:val="24"/>
          <w:lang w:val="en-GB"/>
        </w:rPr>
        <w:t>VMP</w:t>
      </w:r>
      <w:r w:rsidR="00CD0E2B" w:rsidRPr="00D737DC">
        <w:rPr>
          <w:rFonts w:ascii="Times New Roman" w:hAnsi="Times New Roman" w:cs="Times New Roman"/>
          <w:sz w:val="24"/>
          <w:szCs w:val="24"/>
          <w:lang w:val="en-GB"/>
        </w:rPr>
        <w:t>, intermedia</w:t>
      </w:r>
      <w:r w:rsidR="004D5C3F" w:rsidRPr="00D737DC">
        <w:rPr>
          <w:rFonts w:ascii="Times New Roman" w:hAnsi="Times New Roman" w:cs="Times New Roman"/>
          <w:sz w:val="24"/>
          <w:szCs w:val="24"/>
          <w:lang w:val="en-GB"/>
        </w:rPr>
        <w:t>te</w:t>
      </w:r>
      <w:r w:rsidR="00CD0E2B" w:rsidRPr="00D737DC">
        <w:rPr>
          <w:rFonts w:ascii="Times New Roman" w:hAnsi="Times New Roman" w:cs="Times New Roman"/>
          <w:sz w:val="24"/>
          <w:szCs w:val="24"/>
          <w:lang w:val="en-GB"/>
        </w:rPr>
        <w:t xml:space="preserve"> products </w:t>
      </w:r>
      <w:r w:rsidRPr="00D737DC">
        <w:rPr>
          <w:rFonts w:ascii="Times New Roman" w:hAnsi="Times New Roman" w:cs="Times New Roman"/>
          <w:sz w:val="24"/>
          <w:szCs w:val="24"/>
          <w:lang w:val="en-GB"/>
        </w:rPr>
        <w:t>or coccidiostats</w:t>
      </w:r>
      <w:r w:rsidR="00A12F36" w:rsidRPr="00D737DC">
        <w:rPr>
          <w:rFonts w:ascii="Times New Roman" w:hAnsi="Times New Roman" w:cs="Times New Roman"/>
          <w:sz w:val="24"/>
          <w:szCs w:val="24"/>
          <w:lang w:val="en-GB"/>
        </w:rPr>
        <w:t>/histomonostats</w:t>
      </w:r>
      <w:r w:rsidRPr="00D737DC">
        <w:rPr>
          <w:rFonts w:ascii="Times New Roman" w:hAnsi="Times New Roman" w:cs="Times New Roman"/>
          <w:sz w:val="24"/>
          <w:szCs w:val="24"/>
          <w:lang w:val="en-GB"/>
        </w:rPr>
        <w:t xml:space="preserve">, </w:t>
      </w:r>
      <w:r w:rsidR="0043405F" w:rsidRPr="00D737DC">
        <w:rPr>
          <w:rFonts w:ascii="Times New Roman" w:hAnsi="Times New Roman" w:cs="Times New Roman"/>
          <w:sz w:val="24"/>
          <w:szCs w:val="24"/>
          <w:lang w:val="en-GB"/>
        </w:rPr>
        <w:t>FBOs</w:t>
      </w:r>
      <w:r w:rsidRPr="00D737DC">
        <w:rPr>
          <w:rFonts w:ascii="Times New Roman" w:hAnsi="Times New Roman" w:cs="Times New Roman"/>
          <w:sz w:val="24"/>
          <w:szCs w:val="24"/>
          <w:lang w:val="en-GB"/>
        </w:rPr>
        <w:t xml:space="preserve"> should </w:t>
      </w:r>
      <w:r w:rsidR="00D042A6" w:rsidRPr="00D737DC">
        <w:rPr>
          <w:rFonts w:ascii="Times New Roman" w:hAnsi="Times New Roman" w:cs="Times New Roman"/>
          <w:sz w:val="24"/>
          <w:szCs w:val="24"/>
          <w:lang w:val="en-GB"/>
        </w:rPr>
        <w:t xml:space="preserve">aim to select </w:t>
      </w:r>
      <w:r w:rsidR="007512B5" w:rsidRPr="00D737DC">
        <w:rPr>
          <w:rFonts w:ascii="Times New Roman" w:hAnsi="Times New Roman" w:cs="Times New Roman"/>
          <w:sz w:val="24"/>
          <w:szCs w:val="24"/>
          <w:lang w:val="en-GB"/>
        </w:rPr>
        <w:t xml:space="preserve">active </w:t>
      </w:r>
      <w:r w:rsidR="006B60FE" w:rsidRPr="00D737DC">
        <w:rPr>
          <w:rFonts w:ascii="Times New Roman" w:hAnsi="Times New Roman" w:cs="Times New Roman"/>
          <w:sz w:val="24"/>
          <w:szCs w:val="24"/>
          <w:lang w:val="en-GB"/>
        </w:rPr>
        <w:t xml:space="preserve">substances </w:t>
      </w:r>
      <w:r w:rsidR="003F7D2B" w:rsidRPr="00D737DC">
        <w:rPr>
          <w:rFonts w:ascii="Times New Roman" w:hAnsi="Times New Roman" w:cs="Times New Roman"/>
          <w:sz w:val="24"/>
          <w:szCs w:val="24"/>
          <w:lang w:val="en-GB"/>
        </w:rPr>
        <w:t xml:space="preserve">that are </w:t>
      </w:r>
      <w:r w:rsidRPr="00D737DC">
        <w:rPr>
          <w:rFonts w:ascii="Times New Roman" w:hAnsi="Times New Roman" w:cs="Times New Roman"/>
          <w:sz w:val="24"/>
          <w:szCs w:val="24"/>
          <w:lang w:val="en-GB"/>
        </w:rPr>
        <w:t>no</w:t>
      </w:r>
      <w:r w:rsidR="003F7D2B" w:rsidRPr="00D737DC">
        <w:rPr>
          <w:rFonts w:ascii="Times New Roman" w:hAnsi="Times New Roman" w:cs="Times New Roman"/>
          <w:sz w:val="24"/>
          <w:szCs w:val="24"/>
          <w:lang w:val="en-GB"/>
        </w:rPr>
        <w:t>n-dusty</w:t>
      </w:r>
      <w:r w:rsidRPr="00D737DC">
        <w:rPr>
          <w:rFonts w:ascii="Times New Roman" w:hAnsi="Times New Roman" w:cs="Times New Roman"/>
          <w:sz w:val="24"/>
          <w:szCs w:val="24"/>
          <w:lang w:val="en-GB"/>
        </w:rPr>
        <w:t xml:space="preserve"> and in granular form. </w:t>
      </w:r>
      <w:r w:rsidR="000E6CAC" w:rsidRPr="00D737DC">
        <w:rPr>
          <w:rFonts w:ascii="Times New Roman" w:hAnsi="Times New Roman" w:cs="Times New Roman"/>
          <w:sz w:val="24"/>
          <w:szCs w:val="24"/>
          <w:lang w:val="en-GB"/>
        </w:rPr>
        <w:t xml:space="preserve">If added </w:t>
      </w:r>
      <w:r w:rsidR="00D042A6" w:rsidRPr="00D737DC">
        <w:rPr>
          <w:rFonts w:ascii="Times New Roman" w:hAnsi="Times New Roman" w:cs="Times New Roman"/>
          <w:sz w:val="24"/>
          <w:szCs w:val="24"/>
          <w:lang w:val="en-GB"/>
        </w:rPr>
        <w:t xml:space="preserve">to </w:t>
      </w:r>
      <w:r w:rsidR="000E6CAC" w:rsidRPr="00D737DC">
        <w:rPr>
          <w:rFonts w:ascii="Times New Roman" w:hAnsi="Times New Roman" w:cs="Times New Roman"/>
          <w:sz w:val="24"/>
          <w:szCs w:val="24"/>
          <w:lang w:val="en-GB"/>
        </w:rPr>
        <w:t xml:space="preserve">the mixer, </w:t>
      </w:r>
      <w:r w:rsidR="00766BB0" w:rsidRPr="00D737DC">
        <w:rPr>
          <w:rFonts w:ascii="Times New Roman" w:hAnsi="Times New Roman" w:cs="Times New Roman"/>
          <w:sz w:val="24"/>
          <w:szCs w:val="24"/>
          <w:lang w:val="en-GB"/>
        </w:rPr>
        <w:t xml:space="preserve">the </w:t>
      </w:r>
      <w:r w:rsidRPr="00D737DC">
        <w:rPr>
          <w:rFonts w:ascii="Times New Roman" w:hAnsi="Times New Roman" w:cs="Times New Roman"/>
          <w:sz w:val="24"/>
          <w:szCs w:val="24"/>
          <w:lang w:val="en-GB"/>
        </w:rPr>
        <w:t>addition</w:t>
      </w:r>
      <w:r w:rsidR="00305609" w:rsidRPr="00D737DC">
        <w:rPr>
          <w:rFonts w:ascii="Times New Roman" w:hAnsi="Times New Roman" w:cs="Times New Roman"/>
          <w:sz w:val="24"/>
          <w:szCs w:val="24"/>
          <w:lang w:val="en-GB"/>
        </w:rPr>
        <w:t xml:space="preserve"> of the </w:t>
      </w:r>
      <w:r w:rsidR="007512B5" w:rsidRPr="00D737DC">
        <w:rPr>
          <w:rFonts w:ascii="Times New Roman" w:hAnsi="Times New Roman" w:cs="Times New Roman"/>
          <w:sz w:val="24"/>
          <w:szCs w:val="24"/>
          <w:lang w:val="en-GB"/>
        </w:rPr>
        <w:t>active substances</w:t>
      </w:r>
      <w:r w:rsidRPr="00D737DC">
        <w:rPr>
          <w:rFonts w:ascii="Times New Roman" w:hAnsi="Times New Roman" w:cs="Times New Roman"/>
          <w:sz w:val="24"/>
          <w:szCs w:val="24"/>
          <w:lang w:val="en-GB"/>
        </w:rPr>
        <w:t xml:space="preserve"> should be </w:t>
      </w:r>
      <w:r w:rsidR="00D042A6" w:rsidRPr="00D737DC">
        <w:rPr>
          <w:rFonts w:ascii="Times New Roman" w:hAnsi="Times New Roman" w:cs="Times New Roman"/>
          <w:sz w:val="24"/>
          <w:szCs w:val="24"/>
          <w:lang w:val="en-GB"/>
        </w:rPr>
        <w:t xml:space="preserve">carried out </w:t>
      </w:r>
      <w:r w:rsidRPr="00D737DC">
        <w:rPr>
          <w:rFonts w:ascii="Times New Roman" w:hAnsi="Times New Roman" w:cs="Times New Roman"/>
          <w:sz w:val="24"/>
          <w:szCs w:val="24"/>
          <w:lang w:val="en-GB"/>
        </w:rPr>
        <w:t xml:space="preserve">when the mixer is half full </w:t>
      </w:r>
      <w:proofErr w:type="gramStart"/>
      <w:r w:rsidRPr="00D737DC">
        <w:rPr>
          <w:rFonts w:ascii="Times New Roman" w:hAnsi="Times New Roman" w:cs="Times New Roman"/>
          <w:sz w:val="24"/>
          <w:szCs w:val="24"/>
          <w:lang w:val="en-GB"/>
        </w:rPr>
        <w:t>in order to</w:t>
      </w:r>
      <w:proofErr w:type="gramEnd"/>
      <w:r w:rsidRPr="00D737DC">
        <w:rPr>
          <w:rFonts w:ascii="Times New Roman" w:hAnsi="Times New Roman" w:cs="Times New Roman"/>
          <w:sz w:val="24"/>
          <w:szCs w:val="24"/>
          <w:lang w:val="en-GB"/>
        </w:rPr>
        <w:t xml:space="preserve"> lower the dust.</w:t>
      </w:r>
    </w:p>
    <w:p w14:paraId="19CAFD78" w14:textId="7FD8DAF6" w:rsidR="00487ABD" w:rsidRPr="00D737DC" w:rsidRDefault="41108E5B" w:rsidP="0005624D">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The dust </w:t>
      </w:r>
      <w:r w:rsidR="040A0978" w:rsidRPr="00D737DC">
        <w:rPr>
          <w:rFonts w:ascii="Times New Roman" w:hAnsi="Times New Roman" w:cs="Times New Roman"/>
          <w:sz w:val="24"/>
          <w:szCs w:val="24"/>
          <w:lang w:val="en-GB"/>
        </w:rPr>
        <w:t xml:space="preserve">should </w:t>
      </w:r>
      <w:r w:rsidR="756D6910" w:rsidRPr="00D737DC">
        <w:rPr>
          <w:rFonts w:ascii="Times New Roman" w:hAnsi="Times New Roman" w:cs="Times New Roman"/>
          <w:sz w:val="24"/>
          <w:szCs w:val="24"/>
          <w:lang w:val="en-GB"/>
        </w:rPr>
        <w:t>be kept low, by allow</w:t>
      </w:r>
      <w:r w:rsidR="55957F8D" w:rsidRPr="00D737DC">
        <w:rPr>
          <w:rFonts w:ascii="Times New Roman" w:hAnsi="Times New Roman" w:cs="Times New Roman"/>
          <w:sz w:val="24"/>
          <w:szCs w:val="24"/>
          <w:lang w:val="en-GB"/>
        </w:rPr>
        <w:t>ing</w:t>
      </w:r>
      <w:r w:rsidR="756D6910" w:rsidRPr="00D737DC">
        <w:rPr>
          <w:rFonts w:ascii="Times New Roman" w:hAnsi="Times New Roman" w:cs="Times New Roman"/>
          <w:sz w:val="24"/>
          <w:szCs w:val="24"/>
          <w:lang w:val="en-GB"/>
        </w:rPr>
        <w:t xml:space="preserve"> more time for </w:t>
      </w:r>
      <w:r w:rsidRPr="00D737DC">
        <w:rPr>
          <w:rFonts w:ascii="Times New Roman" w:hAnsi="Times New Roman" w:cs="Times New Roman"/>
          <w:sz w:val="24"/>
          <w:szCs w:val="24"/>
          <w:lang w:val="en-GB"/>
        </w:rPr>
        <w:t>it</w:t>
      </w:r>
      <w:r w:rsidR="756D6910" w:rsidRPr="00D737DC">
        <w:rPr>
          <w:rFonts w:ascii="Times New Roman" w:hAnsi="Times New Roman" w:cs="Times New Roman"/>
          <w:sz w:val="24"/>
          <w:szCs w:val="24"/>
          <w:lang w:val="en-GB"/>
        </w:rPr>
        <w:t xml:space="preserve"> to clear the system. The dust should be collected </w:t>
      </w:r>
      <w:r w:rsidRPr="00D737DC">
        <w:rPr>
          <w:rFonts w:ascii="Times New Roman" w:hAnsi="Times New Roman" w:cs="Times New Roman"/>
          <w:sz w:val="24"/>
          <w:szCs w:val="24"/>
          <w:lang w:val="en-GB"/>
        </w:rPr>
        <w:t>after the</w:t>
      </w:r>
      <w:r w:rsidR="756D6910" w:rsidRPr="00D737DC">
        <w:rPr>
          <w:rFonts w:ascii="Times New Roman" w:hAnsi="Times New Roman" w:cs="Times New Roman"/>
          <w:sz w:val="24"/>
          <w:szCs w:val="24"/>
          <w:lang w:val="en-GB"/>
        </w:rPr>
        <w:t xml:space="preserve"> production </w:t>
      </w:r>
      <w:r w:rsidR="6E4B68F2" w:rsidRPr="00D737DC">
        <w:rPr>
          <w:rFonts w:ascii="Times New Roman" w:hAnsi="Times New Roman" w:cs="Times New Roman"/>
          <w:sz w:val="24"/>
          <w:szCs w:val="24"/>
          <w:lang w:val="en-GB"/>
        </w:rPr>
        <w:t xml:space="preserve">and </w:t>
      </w:r>
      <w:r w:rsidR="19A8931B" w:rsidRPr="00D737DC">
        <w:rPr>
          <w:rFonts w:ascii="Times New Roman" w:hAnsi="Times New Roman" w:cs="Times New Roman"/>
          <w:sz w:val="24"/>
          <w:szCs w:val="24"/>
          <w:lang w:val="en-GB"/>
        </w:rPr>
        <w:t xml:space="preserve">be </w:t>
      </w:r>
      <w:r w:rsidR="6E4B68F2" w:rsidRPr="00D737DC">
        <w:rPr>
          <w:rFonts w:ascii="Times New Roman" w:hAnsi="Times New Roman" w:cs="Times New Roman"/>
          <w:sz w:val="24"/>
          <w:szCs w:val="24"/>
          <w:lang w:val="en-GB"/>
        </w:rPr>
        <w:t>disposed of</w:t>
      </w:r>
      <w:r w:rsidR="756D6910" w:rsidRPr="00D737DC">
        <w:rPr>
          <w:rFonts w:ascii="Times New Roman" w:hAnsi="Times New Roman" w:cs="Times New Roman"/>
          <w:sz w:val="24"/>
          <w:szCs w:val="24"/>
          <w:lang w:val="en-GB"/>
        </w:rPr>
        <w:t>.</w:t>
      </w:r>
    </w:p>
    <w:p w14:paraId="1B6AB55E" w14:textId="4DBF1939" w:rsidR="00487ABD" w:rsidRPr="00D737DC" w:rsidRDefault="00D042A6" w:rsidP="0005624D">
      <w:pPr>
        <w:jc w:val="both"/>
        <w:rPr>
          <w:rFonts w:ascii="Times New Roman" w:hAnsi="Times New Roman" w:cs="Times New Roman"/>
          <w:sz w:val="24"/>
          <w:szCs w:val="24"/>
          <w:lang w:val="en-GB"/>
        </w:rPr>
      </w:pPr>
      <w:r w:rsidRPr="00D737DC">
        <w:rPr>
          <w:rFonts w:ascii="Times New Roman" w:hAnsi="Times New Roman" w:cs="Times New Roman"/>
          <w:sz w:val="24"/>
          <w:szCs w:val="24"/>
          <w:lang w:val="en-GB"/>
        </w:rPr>
        <w:t xml:space="preserve">Where </w:t>
      </w:r>
      <w:r w:rsidR="00487ABD" w:rsidRPr="00D737DC">
        <w:rPr>
          <w:rFonts w:ascii="Times New Roman" w:hAnsi="Times New Roman" w:cs="Times New Roman"/>
          <w:sz w:val="24"/>
          <w:szCs w:val="24"/>
          <w:lang w:val="en-GB"/>
        </w:rPr>
        <w:t xml:space="preserve">feasible, the active substances should be added as </w:t>
      </w:r>
      <w:r w:rsidRPr="00D737DC">
        <w:rPr>
          <w:rFonts w:ascii="Times New Roman" w:hAnsi="Times New Roman" w:cs="Times New Roman"/>
          <w:sz w:val="24"/>
          <w:szCs w:val="24"/>
          <w:lang w:val="en-GB"/>
        </w:rPr>
        <w:t xml:space="preserve">close </w:t>
      </w:r>
      <w:r w:rsidR="00487ABD" w:rsidRPr="00D737DC">
        <w:rPr>
          <w:rFonts w:ascii="Times New Roman" w:hAnsi="Times New Roman" w:cs="Times New Roman"/>
          <w:sz w:val="24"/>
          <w:szCs w:val="24"/>
          <w:lang w:val="en-GB"/>
        </w:rPr>
        <w:t>as possible to the end of the line, for example in pre-pelleting</w:t>
      </w:r>
      <w:r w:rsidR="00B96E89" w:rsidRPr="00D737DC">
        <w:rPr>
          <w:rFonts w:ascii="Times New Roman" w:hAnsi="Times New Roman" w:cs="Times New Roman"/>
          <w:sz w:val="24"/>
          <w:szCs w:val="24"/>
          <w:lang w:val="en-GB"/>
        </w:rPr>
        <w:t xml:space="preserve">, after </w:t>
      </w:r>
      <w:r w:rsidR="00487ABD" w:rsidRPr="00D737DC">
        <w:rPr>
          <w:rFonts w:ascii="Times New Roman" w:hAnsi="Times New Roman" w:cs="Times New Roman"/>
          <w:sz w:val="24"/>
          <w:szCs w:val="24"/>
          <w:lang w:val="en-GB"/>
        </w:rPr>
        <w:t>extrusion</w:t>
      </w:r>
      <w:r w:rsidR="009438A9" w:rsidRPr="00D737DC">
        <w:rPr>
          <w:rFonts w:ascii="Times New Roman" w:hAnsi="Times New Roman" w:cs="Times New Roman"/>
          <w:sz w:val="24"/>
          <w:szCs w:val="24"/>
          <w:lang w:val="en-GB"/>
        </w:rPr>
        <w:t>,</w:t>
      </w:r>
      <w:r w:rsidR="00487ABD" w:rsidRPr="00D737DC">
        <w:rPr>
          <w:rFonts w:ascii="Times New Roman" w:hAnsi="Times New Roman" w:cs="Times New Roman"/>
          <w:sz w:val="24"/>
          <w:szCs w:val="24"/>
          <w:lang w:val="en-GB"/>
        </w:rPr>
        <w:t xml:space="preserve"> </w:t>
      </w:r>
      <w:r w:rsidR="009438A9" w:rsidRPr="00D737DC">
        <w:rPr>
          <w:rFonts w:ascii="Times New Roman" w:hAnsi="Times New Roman" w:cs="Times New Roman"/>
          <w:sz w:val="24"/>
          <w:szCs w:val="24"/>
          <w:lang w:val="en-GB"/>
        </w:rPr>
        <w:t>or i</w:t>
      </w:r>
      <w:r w:rsidR="00487ABD" w:rsidRPr="00D737DC">
        <w:rPr>
          <w:rFonts w:ascii="Times New Roman" w:hAnsi="Times New Roman" w:cs="Times New Roman"/>
          <w:sz w:val="24"/>
          <w:szCs w:val="24"/>
          <w:lang w:val="en-GB"/>
        </w:rPr>
        <w:t>n a specific mixing truck</w:t>
      </w:r>
      <w:r w:rsidR="000B2CBF" w:rsidRPr="00D737DC">
        <w:rPr>
          <w:rFonts w:ascii="Times New Roman" w:hAnsi="Times New Roman" w:cs="Times New Roman"/>
          <w:sz w:val="24"/>
          <w:szCs w:val="24"/>
          <w:lang w:val="en-GB"/>
        </w:rPr>
        <w:t xml:space="preserve">, </w:t>
      </w:r>
      <w:bookmarkStart w:id="55" w:name="_Int_jNzI4vf3"/>
      <w:proofErr w:type="gramStart"/>
      <w:r w:rsidR="003F7D2B" w:rsidRPr="00D737DC">
        <w:rPr>
          <w:rFonts w:ascii="Times New Roman" w:hAnsi="Times New Roman" w:cs="Times New Roman"/>
          <w:sz w:val="24"/>
          <w:szCs w:val="24"/>
          <w:lang w:val="en-GB"/>
        </w:rPr>
        <w:t xml:space="preserve">provided </w:t>
      </w:r>
      <w:r w:rsidR="000B2CBF" w:rsidRPr="00D737DC">
        <w:rPr>
          <w:rFonts w:ascii="Times New Roman" w:hAnsi="Times New Roman" w:cs="Times New Roman"/>
          <w:sz w:val="24"/>
          <w:szCs w:val="24"/>
          <w:lang w:val="en-GB"/>
        </w:rPr>
        <w:t>that</w:t>
      </w:r>
      <w:bookmarkEnd w:id="55"/>
      <w:proofErr w:type="gramEnd"/>
      <w:r w:rsidR="000B2CBF" w:rsidRPr="00D737DC">
        <w:rPr>
          <w:rFonts w:ascii="Times New Roman" w:hAnsi="Times New Roman" w:cs="Times New Roman"/>
          <w:sz w:val="24"/>
          <w:szCs w:val="24"/>
          <w:lang w:val="en-GB"/>
        </w:rPr>
        <w:t xml:space="preserve"> homogeneity is assured</w:t>
      </w:r>
      <w:r w:rsidR="00487ABD" w:rsidRPr="00D737DC">
        <w:rPr>
          <w:rFonts w:ascii="Times New Roman" w:hAnsi="Times New Roman" w:cs="Times New Roman"/>
          <w:sz w:val="24"/>
          <w:szCs w:val="24"/>
          <w:lang w:val="en-GB"/>
        </w:rPr>
        <w:t>.</w:t>
      </w:r>
    </w:p>
    <w:p w14:paraId="50291857" w14:textId="77777777" w:rsidR="00192C15" w:rsidRPr="00D737DC" w:rsidRDefault="00192C15" w:rsidP="0005624D">
      <w:pPr>
        <w:jc w:val="both"/>
        <w:rPr>
          <w:rFonts w:ascii="Times New Roman" w:hAnsi="Times New Roman" w:cs="Times New Roman"/>
          <w:sz w:val="24"/>
          <w:szCs w:val="24"/>
          <w:lang w:val="en-GB"/>
        </w:rPr>
      </w:pPr>
    </w:p>
    <w:p w14:paraId="1CE625C6" w14:textId="223E6757" w:rsidR="00F359BA" w:rsidRPr="00D737DC" w:rsidRDefault="00F359BA" w:rsidP="0005624D">
      <w:pPr>
        <w:jc w:val="both"/>
        <w:rPr>
          <w:rFonts w:ascii="Times New Roman" w:hAnsi="Times New Roman" w:cs="Times New Roman"/>
          <w:b/>
          <w:bCs/>
          <w:i/>
          <w:sz w:val="24"/>
          <w:szCs w:val="24"/>
          <w:u w:val="single"/>
          <w:lang w:val="en-GB"/>
        </w:rPr>
      </w:pPr>
      <w:r w:rsidRPr="00D737DC">
        <w:rPr>
          <w:rFonts w:ascii="Times New Roman" w:hAnsi="Times New Roman" w:cs="Times New Roman"/>
          <w:b/>
          <w:bCs/>
          <w:i/>
          <w:sz w:val="24"/>
          <w:szCs w:val="24"/>
          <w:u w:val="single"/>
          <w:lang w:val="en-GB"/>
        </w:rPr>
        <w:t>Influence of the sequence of production?</w:t>
      </w:r>
    </w:p>
    <w:p w14:paraId="5EE99B7A" w14:textId="1620C13C" w:rsidR="006F7492" w:rsidRPr="00D737DC" w:rsidRDefault="006F7492" w:rsidP="0005624D">
      <w:pPr>
        <w:jc w:val="both"/>
        <w:rPr>
          <w:rFonts w:ascii="Times New Roman" w:hAnsi="Times New Roman" w:cs="Times New Roman"/>
          <w:bCs/>
          <w:color w:val="000000"/>
          <w:sz w:val="24"/>
          <w:szCs w:val="24"/>
          <w:lang w:val="en-GB"/>
        </w:rPr>
      </w:pPr>
      <w:r w:rsidRPr="00D737DC">
        <w:rPr>
          <w:rFonts w:ascii="Times New Roman" w:hAnsi="Times New Roman" w:cs="Times New Roman"/>
          <w:bCs/>
          <w:color w:val="000000"/>
          <w:sz w:val="24"/>
          <w:szCs w:val="24"/>
          <w:lang w:val="en-GB"/>
        </w:rPr>
        <w:t xml:space="preserve">Sequencing (or scheduling) of production does not allow for a reduction of </w:t>
      </w:r>
      <w:r w:rsidR="001A62C1" w:rsidRPr="00D737DC">
        <w:rPr>
          <w:rFonts w:ascii="Times New Roman" w:hAnsi="Times New Roman" w:cs="Times New Roman"/>
          <w:bCs/>
          <w:color w:val="000000"/>
          <w:sz w:val="24"/>
          <w:szCs w:val="24"/>
          <w:lang w:val="en-GB"/>
        </w:rPr>
        <w:t>cross-contamination</w:t>
      </w:r>
      <w:r w:rsidRPr="00D737DC">
        <w:rPr>
          <w:rFonts w:ascii="Times New Roman" w:hAnsi="Times New Roman" w:cs="Times New Roman"/>
          <w:bCs/>
          <w:color w:val="000000"/>
          <w:sz w:val="24"/>
          <w:szCs w:val="24"/>
          <w:lang w:val="en-GB"/>
        </w:rPr>
        <w:t xml:space="preserve"> but </w:t>
      </w:r>
      <w:r w:rsidR="00E25203" w:rsidRPr="00D737DC">
        <w:rPr>
          <w:rFonts w:ascii="Times New Roman" w:hAnsi="Times New Roman" w:cs="Times New Roman"/>
          <w:bCs/>
          <w:color w:val="000000"/>
          <w:sz w:val="24"/>
          <w:szCs w:val="24"/>
          <w:lang w:val="en-GB"/>
        </w:rPr>
        <w:t xml:space="preserve">can contribute </w:t>
      </w:r>
      <w:r w:rsidRPr="00D737DC">
        <w:rPr>
          <w:rFonts w:ascii="Times New Roman" w:hAnsi="Times New Roman" w:cs="Times New Roman"/>
          <w:bCs/>
          <w:color w:val="000000"/>
          <w:sz w:val="24"/>
          <w:szCs w:val="24"/>
          <w:lang w:val="en-GB"/>
        </w:rPr>
        <w:t xml:space="preserve">to manage </w:t>
      </w:r>
      <w:r w:rsidR="001A62C1" w:rsidRPr="00D737DC">
        <w:rPr>
          <w:rFonts w:ascii="Times New Roman" w:hAnsi="Times New Roman" w:cs="Times New Roman"/>
          <w:bCs/>
          <w:color w:val="000000"/>
          <w:sz w:val="24"/>
          <w:szCs w:val="24"/>
          <w:lang w:val="en-GB"/>
        </w:rPr>
        <w:t>cross-contamination</w:t>
      </w:r>
      <w:r w:rsidRPr="00D737DC">
        <w:rPr>
          <w:rFonts w:ascii="Times New Roman" w:hAnsi="Times New Roman" w:cs="Times New Roman"/>
          <w:bCs/>
          <w:color w:val="000000"/>
          <w:sz w:val="24"/>
          <w:szCs w:val="24"/>
          <w:lang w:val="en-GB"/>
        </w:rPr>
        <w:t xml:space="preserve"> </w:t>
      </w:r>
      <w:proofErr w:type="gramStart"/>
      <w:r w:rsidRPr="00D737DC">
        <w:rPr>
          <w:rFonts w:ascii="Times New Roman" w:hAnsi="Times New Roman" w:cs="Times New Roman"/>
          <w:bCs/>
          <w:color w:val="000000"/>
          <w:sz w:val="24"/>
          <w:szCs w:val="24"/>
          <w:lang w:val="en-GB"/>
        </w:rPr>
        <w:t>in order to</w:t>
      </w:r>
      <w:proofErr w:type="gramEnd"/>
      <w:r w:rsidRPr="00D737DC">
        <w:rPr>
          <w:rFonts w:ascii="Times New Roman" w:hAnsi="Times New Roman" w:cs="Times New Roman"/>
          <w:bCs/>
          <w:color w:val="000000"/>
          <w:sz w:val="24"/>
          <w:szCs w:val="24"/>
          <w:lang w:val="en-GB"/>
        </w:rPr>
        <w:t xml:space="preserve"> </w:t>
      </w:r>
      <w:r w:rsidR="006B60FE" w:rsidRPr="00D737DC">
        <w:rPr>
          <w:rFonts w:ascii="Times New Roman" w:hAnsi="Times New Roman" w:cs="Times New Roman"/>
          <w:bCs/>
          <w:color w:val="000000"/>
          <w:sz w:val="24"/>
          <w:szCs w:val="24"/>
          <w:lang w:val="en-GB"/>
        </w:rPr>
        <w:t xml:space="preserve">ensure compliance with the requirements set out in the legislation and </w:t>
      </w:r>
      <w:r w:rsidRPr="00D737DC">
        <w:rPr>
          <w:rFonts w:ascii="Times New Roman" w:hAnsi="Times New Roman" w:cs="Times New Roman"/>
          <w:bCs/>
          <w:color w:val="000000"/>
          <w:sz w:val="24"/>
          <w:szCs w:val="24"/>
          <w:lang w:val="en-GB"/>
        </w:rPr>
        <w:t>prevent any adverse impact on animal or public health</w:t>
      </w:r>
      <w:r w:rsidR="00CD0E2B" w:rsidRPr="00D737DC">
        <w:rPr>
          <w:rFonts w:ascii="Times New Roman" w:hAnsi="Times New Roman" w:cs="Times New Roman"/>
          <w:bCs/>
          <w:color w:val="000000"/>
          <w:sz w:val="24"/>
          <w:szCs w:val="24"/>
          <w:lang w:val="en-GB"/>
        </w:rPr>
        <w:t xml:space="preserve"> or to specifically avoid the contamination of specific batches of production, for example for commercial reasons</w:t>
      </w:r>
      <w:r w:rsidRPr="00D737DC">
        <w:rPr>
          <w:rFonts w:ascii="Times New Roman" w:hAnsi="Times New Roman" w:cs="Times New Roman"/>
          <w:bCs/>
          <w:color w:val="000000"/>
          <w:sz w:val="24"/>
          <w:szCs w:val="24"/>
          <w:lang w:val="en-GB"/>
        </w:rPr>
        <w:t>.</w:t>
      </w:r>
    </w:p>
    <w:p w14:paraId="42FE7A27" w14:textId="5B4D91AC" w:rsidR="006F7492" w:rsidRPr="00D737DC" w:rsidRDefault="5EEA524C" w:rsidP="0005624D">
      <w:pPr>
        <w:jc w:val="both"/>
        <w:rPr>
          <w:rFonts w:ascii="Times New Roman" w:hAnsi="Times New Roman" w:cs="Times New Roman"/>
          <w:color w:val="000000"/>
          <w:sz w:val="24"/>
          <w:szCs w:val="24"/>
          <w:lang w:val="en-GB"/>
        </w:rPr>
      </w:pPr>
      <w:r w:rsidRPr="00D737DC">
        <w:rPr>
          <w:rFonts w:ascii="Times New Roman" w:hAnsi="Times New Roman" w:cs="Times New Roman"/>
          <w:color w:val="000000" w:themeColor="text1"/>
          <w:sz w:val="24"/>
          <w:szCs w:val="24"/>
          <w:lang w:val="en-GB"/>
        </w:rPr>
        <w:t>The FBO</w:t>
      </w:r>
      <w:r w:rsidR="00787BE8" w:rsidRPr="00D737DC">
        <w:rPr>
          <w:rFonts w:ascii="Times New Roman" w:hAnsi="Times New Roman" w:cs="Times New Roman"/>
          <w:color w:val="000000" w:themeColor="text1"/>
          <w:sz w:val="24"/>
          <w:szCs w:val="24"/>
          <w:lang w:val="en-GB"/>
        </w:rPr>
        <w:t>s</w:t>
      </w:r>
      <w:r w:rsidRPr="00D737DC">
        <w:rPr>
          <w:rFonts w:ascii="Times New Roman" w:hAnsi="Times New Roman" w:cs="Times New Roman"/>
          <w:color w:val="000000" w:themeColor="text1"/>
          <w:sz w:val="24"/>
          <w:szCs w:val="24"/>
          <w:lang w:val="en-GB"/>
        </w:rPr>
        <w:t xml:space="preserve"> should</w:t>
      </w:r>
      <w:r w:rsidR="48D1618E" w:rsidRPr="00D737DC">
        <w:rPr>
          <w:rFonts w:ascii="Times New Roman" w:hAnsi="Times New Roman" w:cs="Times New Roman"/>
          <w:color w:val="000000" w:themeColor="text1"/>
          <w:sz w:val="24"/>
          <w:szCs w:val="24"/>
          <w:lang w:val="en-GB"/>
        </w:rPr>
        <w:t xml:space="preserve"> establish </w:t>
      </w:r>
      <w:r w:rsidR="00787BE8" w:rsidRPr="00D737DC">
        <w:rPr>
          <w:rFonts w:ascii="Times New Roman" w:hAnsi="Times New Roman" w:cs="Times New Roman"/>
          <w:color w:val="000000" w:themeColor="text1"/>
          <w:sz w:val="24"/>
          <w:szCs w:val="24"/>
          <w:lang w:val="en-GB"/>
        </w:rPr>
        <w:t xml:space="preserve">their </w:t>
      </w:r>
      <w:r w:rsidR="48D1618E" w:rsidRPr="00D737DC">
        <w:rPr>
          <w:rFonts w:ascii="Times New Roman" w:hAnsi="Times New Roman" w:cs="Times New Roman"/>
          <w:color w:val="000000" w:themeColor="text1"/>
          <w:sz w:val="24"/>
          <w:szCs w:val="24"/>
          <w:lang w:val="en-GB"/>
        </w:rPr>
        <w:t xml:space="preserve">own rules for drawing up production schedules derived from the HACCP </w:t>
      </w:r>
      <w:r w:rsidR="57058E7A" w:rsidRPr="00D737DC">
        <w:rPr>
          <w:rFonts w:ascii="Times New Roman" w:hAnsi="Times New Roman" w:cs="Times New Roman"/>
          <w:color w:val="000000" w:themeColor="text1"/>
          <w:sz w:val="24"/>
          <w:szCs w:val="24"/>
          <w:lang w:val="en-GB"/>
        </w:rPr>
        <w:t>plan</w:t>
      </w:r>
      <w:r w:rsidR="48D1618E" w:rsidRPr="00D737DC">
        <w:rPr>
          <w:rFonts w:ascii="Times New Roman" w:hAnsi="Times New Roman" w:cs="Times New Roman"/>
          <w:color w:val="000000" w:themeColor="text1"/>
          <w:sz w:val="24"/>
          <w:szCs w:val="24"/>
          <w:lang w:val="en-GB"/>
        </w:rPr>
        <w:t xml:space="preserve"> </w:t>
      </w:r>
      <w:proofErr w:type="gramStart"/>
      <w:r w:rsidR="48D1618E" w:rsidRPr="00D737DC">
        <w:rPr>
          <w:rFonts w:ascii="Times New Roman" w:hAnsi="Times New Roman" w:cs="Times New Roman"/>
          <w:color w:val="000000" w:themeColor="text1"/>
          <w:sz w:val="24"/>
          <w:szCs w:val="24"/>
          <w:lang w:val="en-GB"/>
        </w:rPr>
        <w:t>taking into account</w:t>
      </w:r>
      <w:proofErr w:type="gramEnd"/>
      <w:r w:rsidR="48D1618E" w:rsidRPr="00D737DC">
        <w:rPr>
          <w:rFonts w:ascii="Times New Roman" w:hAnsi="Times New Roman" w:cs="Times New Roman"/>
          <w:color w:val="000000" w:themeColor="text1"/>
          <w:sz w:val="24"/>
          <w:szCs w:val="24"/>
          <w:lang w:val="en-GB"/>
        </w:rPr>
        <w:t xml:space="preserve"> the </w:t>
      </w:r>
      <w:r w:rsidR="002773ED" w:rsidRPr="00D737DC">
        <w:rPr>
          <w:rFonts w:ascii="Times New Roman" w:hAnsi="Times New Roman" w:cs="Times New Roman"/>
          <w:color w:val="000000" w:themeColor="text1"/>
          <w:sz w:val="24"/>
          <w:szCs w:val="24"/>
          <w:lang w:val="en-GB"/>
        </w:rPr>
        <w:t xml:space="preserve">outcome of </w:t>
      </w:r>
      <w:r w:rsidR="001D3AF1" w:rsidRPr="00D737DC">
        <w:rPr>
          <w:rFonts w:ascii="Times New Roman" w:hAnsi="Times New Roman" w:cs="Times New Roman"/>
          <w:color w:val="000000" w:themeColor="text1"/>
          <w:sz w:val="24"/>
          <w:szCs w:val="24"/>
          <w:lang w:val="en-GB"/>
        </w:rPr>
        <w:t>the</w:t>
      </w:r>
      <w:r w:rsidR="002773ED" w:rsidRPr="00D737DC">
        <w:rPr>
          <w:rFonts w:ascii="Times New Roman" w:hAnsi="Times New Roman" w:cs="Times New Roman"/>
          <w:color w:val="000000" w:themeColor="text1"/>
          <w:sz w:val="24"/>
          <w:szCs w:val="24"/>
          <w:lang w:val="en-GB"/>
        </w:rPr>
        <w:t xml:space="preserve"> </w:t>
      </w:r>
      <w:r w:rsidR="1FFCF665" w:rsidRPr="00D737DC">
        <w:rPr>
          <w:rFonts w:ascii="Times New Roman" w:hAnsi="Times New Roman" w:cs="Times New Roman"/>
          <w:color w:val="000000" w:themeColor="text1"/>
          <w:sz w:val="24"/>
          <w:szCs w:val="24"/>
          <w:lang w:val="en-GB"/>
        </w:rPr>
        <w:t>cross-contamination</w:t>
      </w:r>
      <w:r w:rsidR="48D1618E" w:rsidRPr="00D737DC">
        <w:rPr>
          <w:rFonts w:ascii="Times New Roman" w:hAnsi="Times New Roman" w:cs="Times New Roman"/>
          <w:color w:val="000000" w:themeColor="text1"/>
          <w:sz w:val="24"/>
          <w:szCs w:val="24"/>
          <w:lang w:val="en-GB"/>
        </w:rPr>
        <w:t xml:space="preserve"> test</w:t>
      </w:r>
      <w:r w:rsidR="002773ED" w:rsidRPr="00D737DC">
        <w:rPr>
          <w:rFonts w:ascii="Times New Roman" w:hAnsi="Times New Roman" w:cs="Times New Roman"/>
          <w:color w:val="000000" w:themeColor="text1"/>
          <w:sz w:val="24"/>
          <w:szCs w:val="24"/>
          <w:lang w:val="en-GB"/>
        </w:rPr>
        <w:t>ing</w:t>
      </w:r>
      <w:r w:rsidR="001D3AF1" w:rsidRPr="00D737DC">
        <w:rPr>
          <w:rFonts w:ascii="Times New Roman" w:hAnsi="Times New Roman" w:cs="Times New Roman"/>
          <w:color w:val="000000" w:themeColor="text1"/>
          <w:sz w:val="24"/>
          <w:szCs w:val="24"/>
          <w:lang w:val="en-GB"/>
        </w:rPr>
        <w:t xml:space="preserve"> performed in the premises</w:t>
      </w:r>
      <w:r w:rsidR="48D1618E" w:rsidRPr="00D737DC">
        <w:rPr>
          <w:rFonts w:ascii="Times New Roman" w:hAnsi="Times New Roman" w:cs="Times New Roman"/>
          <w:color w:val="000000" w:themeColor="text1"/>
          <w:sz w:val="24"/>
          <w:szCs w:val="24"/>
          <w:lang w:val="en-GB"/>
        </w:rPr>
        <w:t>, the characteristics of the substances (</w:t>
      </w:r>
      <w:r w:rsidR="015EBCC0" w:rsidRPr="00D737DC">
        <w:rPr>
          <w:rFonts w:ascii="Times New Roman" w:hAnsi="Times New Roman" w:cs="Times New Roman"/>
          <w:color w:val="000000" w:themeColor="text1"/>
          <w:sz w:val="24"/>
          <w:szCs w:val="24"/>
          <w:lang w:val="en-GB"/>
        </w:rPr>
        <w:t xml:space="preserve">e.g. </w:t>
      </w:r>
      <w:r w:rsidR="48D1618E" w:rsidRPr="00D737DC">
        <w:rPr>
          <w:rFonts w:ascii="Times New Roman" w:hAnsi="Times New Roman" w:cs="Times New Roman"/>
          <w:color w:val="000000" w:themeColor="text1"/>
          <w:sz w:val="24"/>
          <w:szCs w:val="24"/>
          <w:lang w:val="en-GB"/>
        </w:rPr>
        <w:t xml:space="preserve">on adhesive strength, </w:t>
      </w:r>
      <w:r w:rsidR="11167219" w:rsidRPr="00D737DC">
        <w:rPr>
          <w:rFonts w:ascii="Times New Roman" w:hAnsi="Times New Roman" w:cs="Times New Roman"/>
          <w:color w:val="000000" w:themeColor="text1"/>
          <w:sz w:val="24"/>
          <w:szCs w:val="24"/>
          <w:lang w:val="en-GB"/>
        </w:rPr>
        <w:t xml:space="preserve">dusting potential, </w:t>
      </w:r>
      <w:r w:rsidR="48D1618E" w:rsidRPr="00D737DC">
        <w:rPr>
          <w:rFonts w:ascii="Times New Roman" w:hAnsi="Times New Roman" w:cs="Times New Roman"/>
          <w:color w:val="000000" w:themeColor="text1"/>
          <w:sz w:val="24"/>
          <w:szCs w:val="24"/>
          <w:lang w:val="en-GB"/>
        </w:rPr>
        <w:t>electrostatic properties and the size and density of the particles) and the species for which they are authorised. In addition, attention should be paid to the risk for animal and public health, with the adoption, where required</w:t>
      </w:r>
      <w:r w:rsidR="09188708" w:rsidRPr="00D737DC">
        <w:rPr>
          <w:rFonts w:ascii="Times New Roman" w:hAnsi="Times New Roman" w:cs="Times New Roman"/>
          <w:color w:val="000000" w:themeColor="text1"/>
          <w:sz w:val="24"/>
          <w:szCs w:val="24"/>
          <w:lang w:val="en-GB"/>
        </w:rPr>
        <w:t>,</w:t>
      </w:r>
      <w:r w:rsidR="48D1618E" w:rsidRPr="00D737DC">
        <w:rPr>
          <w:rFonts w:ascii="Times New Roman" w:hAnsi="Times New Roman" w:cs="Times New Roman"/>
          <w:color w:val="000000" w:themeColor="text1"/>
          <w:sz w:val="24"/>
          <w:szCs w:val="24"/>
          <w:lang w:val="en-GB"/>
        </w:rPr>
        <w:t xml:space="preserve"> of scheduling exclusions (e.g. no production of horse feed after a batch of feed containing ionophores). This task </w:t>
      </w:r>
      <w:r w:rsidRPr="00D737DC">
        <w:rPr>
          <w:rFonts w:ascii="Times New Roman" w:hAnsi="Times New Roman" w:cs="Times New Roman"/>
          <w:color w:val="000000" w:themeColor="text1"/>
          <w:sz w:val="24"/>
          <w:szCs w:val="24"/>
          <w:lang w:val="en-GB"/>
        </w:rPr>
        <w:t xml:space="preserve">should </w:t>
      </w:r>
      <w:r w:rsidR="48D1618E" w:rsidRPr="00D737DC">
        <w:rPr>
          <w:rFonts w:ascii="Times New Roman" w:hAnsi="Times New Roman" w:cs="Times New Roman"/>
          <w:color w:val="000000" w:themeColor="text1"/>
          <w:sz w:val="24"/>
          <w:szCs w:val="24"/>
          <w:lang w:val="en-GB"/>
        </w:rPr>
        <w:t xml:space="preserve">be conducted by the </w:t>
      </w:r>
      <w:r w:rsidR="738EA27C" w:rsidRPr="00D737DC">
        <w:rPr>
          <w:rFonts w:ascii="Times New Roman" w:hAnsi="Times New Roman" w:cs="Times New Roman"/>
          <w:color w:val="000000" w:themeColor="text1"/>
          <w:sz w:val="24"/>
          <w:szCs w:val="24"/>
          <w:lang w:val="en-GB"/>
        </w:rPr>
        <w:t>“qualified person responsible for quality control”</w:t>
      </w:r>
      <w:r w:rsidR="006A07AA" w:rsidRPr="00D737DC">
        <w:rPr>
          <w:rStyle w:val="FootnoteReference"/>
          <w:rFonts w:ascii="Times New Roman" w:hAnsi="Times New Roman" w:cs="Times New Roman"/>
          <w:color w:val="000000" w:themeColor="text1"/>
          <w:sz w:val="24"/>
          <w:szCs w:val="24"/>
          <w:lang w:val="en-GB"/>
        </w:rPr>
        <w:footnoteReference w:id="31"/>
      </w:r>
      <w:r w:rsidR="48D1618E" w:rsidRPr="00D737DC">
        <w:rPr>
          <w:rFonts w:ascii="Times New Roman" w:hAnsi="Times New Roman" w:cs="Times New Roman"/>
          <w:color w:val="000000" w:themeColor="text1"/>
          <w:sz w:val="24"/>
          <w:szCs w:val="24"/>
          <w:lang w:val="en-GB"/>
        </w:rPr>
        <w:t>.</w:t>
      </w:r>
      <w:r w:rsidR="48E28F91" w:rsidRPr="00D737DC">
        <w:rPr>
          <w:rFonts w:ascii="Times New Roman" w:hAnsi="Times New Roman" w:cs="Times New Roman"/>
          <w:color w:val="000000" w:themeColor="text1"/>
          <w:sz w:val="24"/>
          <w:szCs w:val="24"/>
          <w:lang w:val="en-GB"/>
        </w:rPr>
        <w:t xml:space="preserve"> </w:t>
      </w:r>
      <w:r w:rsidR="4DC4DA09" w:rsidRPr="00D737DC">
        <w:rPr>
          <w:rFonts w:ascii="Times New Roman" w:hAnsi="Times New Roman" w:cs="Times New Roman"/>
          <w:color w:val="000000" w:themeColor="text1"/>
          <w:sz w:val="24"/>
          <w:szCs w:val="24"/>
          <w:lang w:val="en-GB"/>
        </w:rPr>
        <w:t>FBOs</w:t>
      </w:r>
      <w:r w:rsidR="48E28F91" w:rsidRPr="00D737DC">
        <w:rPr>
          <w:rFonts w:ascii="Times New Roman" w:hAnsi="Times New Roman" w:cs="Times New Roman"/>
          <w:color w:val="000000" w:themeColor="text1"/>
          <w:sz w:val="24"/>
          <w:szCs w:val="24"/>
          <w:lang w:val="en-GB"/>
        </w:rPr>
        <w:t xml:space="preserve"> </w:t>
      </w:r>
      <w:r w:rsidRPr="00D737DC">
        <w:rPr>
          <w:rFonts w:ascii="Times New Roman" w:hAnsi="Times New Roman" w:cs="Times New Roman"/>
          <w:color w:val="000000" w:themeColor="text1"/>
          <w:sz w:val="24"/>
          <w:szCs w:val="24"/>
          <w:lang w:val="en-GB"/>
        </w:rPr>
        <w:t xml:space="preserve">should </w:t>
      </w:r>
      <w:r w:rsidR="48E28F91" w:rsidRPr="00D737DC">
        <w:rPr>
          <w:rFonts w:ascii="Times New Roman" w:hAnsi="Times New Roman" w:cs="Times New Roman"/>
          <w:color w:val="000000" w:themeColor="text1"/>
          <w:sz w:val="24"/>
          <w:szCs w:val="24"/>
          <w:lang w:val="en-GB"/>
        </w:rPr>
        <w:t xml:space="preserve">not manage the cross-contamination </w:t>
      </w:r>
      <w:r w:rsidR="1E19E8BF" w:rsidRPr="00D737DC">
        <w:rPr>
          <w:rFonts w:ascii="Times New Roman" w:hAnsi="Times New Roman" w:cs="Times New Roman"/>
          <w:color w:val="000000" w:themeColor="text1"/>
          <w:sz w:val="24"/>
          <w:szCs w:val="24"/>
          <w:lang w:val="en-GB"/>
        </w:rPr>
        <w:t xml:space="preserve">issues </w:t>
      </w:r>
      <w:r w:rsidR="48E28F91" w:rsidRPr="00D737DC">
        <w:rPr>
          <w:rFonts w:ascii="Times New Roman" w:hAnsi="Times New Roman" w:cs="Times New Roman"/>
          <w:color w:val="000000" w:themeColor="text1"/>
          <w:sz w:val="24"/>
          <w:szCs w:val="24"/>
          <w:lang w:val="en-GB"/>
        </w:rPr>
        <w:t xml:space="preserve">by sending all the </w:t>
      </w:r>
      <w:r w:rsidR="1E19E8BF" w:rsidRPr="00D737DC">
        <w:rPr>
          <w:rFonts w:ascii="Times New Roman" w:hAnsi="Times New Roman" w:cs="Times New Roman"/>
          <w:color w:val="000000" w:themeColor="text1"/>
          <w:sz w:val="24"/>
          <w:szCs w:val="24"/>
          <w:lang w:val="en-GB"/>
        </w:rPr>
        <w:t xml:space="preserve">contaminated material </w:t>
      </w:r>
      <w:r w:rsidR="48E28F91" w:rsidRPr="00D737DC">
        <w:rPr>
          <w:rFonts w:ascii="Times New Roman" w:hAnsi="Times New Roman" w:cs="Times New Roman"/>
          <w:color w:val="000000" w:themeColor="text1"/>
          <w:sz w:val="24"/>
          <w:szCs w:val="24"/>
          <w:lang w:val="en-GB"/>
        </w:rPr>
        <w:t xml:space="preserve">to less sensitive animals without taking any other measures to decrease </w:t>
      </w:r>
      <w:r w:rsidRPr="00D737DC">
        <w:rPr>
          <w:rFonts w:ascii="Times New Roman" w:hAnsi="Times New Roman" w:cs="Times New Roman"/>
          <w:color w:val="000000" w:themeColor="text1"/>
          <w:sz w:val="24"/>
          <w:szCs w:val="24"/>
          <w:lang w:val="en-GB"/>
        </w:rPr>
        <w:t xml:space="preserve">the </w:t>
      </w:r>
      <w:r w:rsidR="48E28F91" w:rsidRPr="00D737DC">
        <w:rPr>
          <w:rFonts w:ascii="Times New Roman" w:hAnsi="Times New Roman" w:cs="Times New Roman"/>
          <w:color w:val="000000" w:themeColor="text1"/>
          <w:sz w:val="24"/>
          <w:szCs w:val="24"/>
          <w:lang w:val="en-GB"/>
        </w:rPr>
        <w:t xml:space="preserve">level of cross-contamination. </w:t>
      </w:r>
    </w:p>
    <w:p w14:paraId="03BEAE61" w14:textId="19BE66BD" w:rsidR="006F7492" w:rsidRPr="00D737DC" w:rsidRDefault="48D1618E" w:rsidP="0005624D">
      <w:pPr>
        <w:jc w:val="both"/>
        <w:rPr>
          <w:rFonts w:ascii="Times New Roman" w:hAnsi="Times New Roman" w:cs="Times New Roman"/>
          <w:color w:val="000000" w:themeColor="text1"/>
          <w:sz w:val="24"/>
          <w:szCs w:val="24"/>
          <w:lang w:val="en-GB"/>
        </w:rPr>
      </w:pPr>
      <w:r w:rsidRPr="00D737DC">
        <w:rPr>
          <w:rFonts w:ascii="Times New Roman" w:hAnsi="Times New Roman" w:cs="Times New Roman"/>
          <w:color w:val="000000" w:themeColor="text1"/>
          <w:sz w:val="24"/>
          <w:szCs w:val="24"/>
          <w:lang w:val="en-GB"/>
        </w:rPr>
        <w:t xml:space="preserve">In order to establish </w:t>
      </w:r>
      <w:r w:rsidR="5EEA524C" w:rsidRPr="00D737DC">
        <w:rPr>
          <w:rFonts w:ascii="Times New Roman" w:hAnsi="Times New Roman" w:cs="Times New Roman"/>
          <w:color w:val="000000" w:themeColor="text1"/>
          <w:sz w:val="24"/>
          <w:szCs w:val="24"/>
          <w:lang w:val="en-GB"/>
        </w:rPr>
        <w:t xml:space="preserve">these </w:t>
      </w:r>
      <w:r w:rsidRPr="00D737DC">
        <w:rPr>
          <w:rFonts w:ascii="Times New Roman" w:hAnsi="Times New Roman" w:cs="Times New Roman"/>
          <w:color w:val="000000" w:themeColor="text1"/>
          <w:sz w:val="24"/>
          <w:szCs w:val="24"/>
          <w:lang w:val="en-GB"/>
        </w:rPr>
        <w:t>schedule</w:t>
      </w:r>
      <w:r w:rsidR="5EEA524C" w:rsidRPr="00D737DC">
        <w:rPr>
          <w:rFonts w:ascii="Times New Roman" w:hAnsi="Times New Roman" w:cs="Times New Roman"/>
          <w:color w:val="000000" w:themeColor="text1"/>
          <w:sz w:val="24"/>
          <w:szCs w:val="24"/>
          <w:lang w:val="en-GB"/>
        </w:rPr>
        <w:t>s</w:t>
      </w:r>
      <w:r w:rsidRPr="00D737DC">
        <w:rPr>
          <w:rFonts w:ascii="Times New Roman" w:hAnsi="Times New Roman" w:cs="Times New Roman"/>
          <w:color w:val="000000" w:themeColor="text1"/>
          <w:sz w:val="24"/>
          <w:szCs w:val="24"/>
          <w:lang w:val="en-GB"/>
        </w:rPr>
        <w:t xml:space="preserve">, the </w:t>
      </w:r>
      <w:r w:rsidR="5EEA524C" w:rsidRPr="00D737DC">
        <w:rPr>
          <w:rFonts w:ascii="Times New Roman" w:hAnsi="Times New Roman" w:cs="Times New Roman"/>
          <w:color w:val="000000" w:themeColor="text1"/>
          <w:sz w:val="24"/>
          <w:szCs w:val="24"/>
          <w:lang w:val="en-GB"/>
        </w:rPr>
        <w:t>FBO</w:t>
      </w:r>
      <w:r w:rsidR="00787BE8" w:rsidRPr="00D737DC">
        <w:rPr>
          <w:rFonts w:ascii="Times New Roman" w:hAnsi="Times New Roman" w:cs="Times New Roman"/>
          <w:color w:val="000000" w:themeColor="text1"/>
          <w:sz w:val="24"/>
          <w:szCs w:val="24"/>
          <w:lang w:val="en-GB"/>
        </w:rPr>
        <w:t>s</w:t>
      </w:r>
      <w:r w:rsidR="5EEA524C" w:rsidRPr="00D737DC">
        <w:rPr>
          <w:rFonts w:ascii="Times New Roman" w:hAnsi="Times New Roman" w:cs="Times New Roman"/>
          <w:color w:val="000000" w:themeColor="text1"/>
          <w:sz w:val="24"/>
          <w:szCs w:val="24"/>
          <w:lang w:val="en-GB"/>
        </w:rPr>
        <w:t xml:space="preserve"> should </w:t>
      </w:r>
      <w:r w:rsidRPr="00D737DC">
        <w:rPr>
          <w:rFonts w:ascii="Times New Roman" w:hAnsi="Times New Roman" w:cs="Times New Roman"/>
          <w:color w:val="000000" w:themeColor="text1"/>
          <w:sz w:val="24"/>
          <w:szCs w:val="24"/>
          <w:lang w:val="en-GB"/>
        </w:rPr>
        <w:t>define</w:t>
      </w:r>
      <w:r w:rsidR="29A26557" w:rsidRPr="00D737DC">
        <w:rPr>
          <w:rFonts w:ascii="Times New Roman" w:hAnsi="Times New Roman" w:cs="Times New Roman"/>
          <w:color w:val="000000" w:themeColor="text1"/>
          <w:sz w:val="24"/>
          <w:szCs w:val="24"/>
          <w:lang w:val="en-GB"/>
        </w:rPr>
        <w:t>,</w:t>
      </w:r>
      <w:r w:rsidRPr="00D737DC">
        <w:rPr>
          <w:rFonts w:ascii="Times New Roman" w:hAnsi="Times New Roman" w:cs="Times New Roman"/>
          <w:color w:val="000000" w:themeColor="text1"/>
          <w:sz w:val="24"/>
          <w:szCs w:val="24"/>
          <w:lang w:val="en-GB"/>
        </w:rPr>
        <w:t xml:space="preserve"> for each substance </w:t>
      </w:r>
      <w:r w:rsidR="756D6910" w:rsidRPr="00D737DC">
        <w:rPr>
          <w:rFonts w:ascii="Times New Roman" w:hAnsi="Times New Roman" w:cs="Times New Roman"/>
          <w:color w:val="000000" w:themeColor="text1"/>
          <w:sz w:val="24"/>
          <w:szCs w:val="24"/>
          <w:lang w:val="en-GB"/>
        </w:rPr>
        <w:t>considered</w:t>
      </w:r>
      <w:r w:rsidRPr="00D737DC">
        <w:rPr>
          <w:rFonts w:ascii="Times New Roman" w:hAnsi="Times New Roman" w:cs="Times New Roman"/>
          <w:color w:val="000000" w:themeColor="text1"/>
          <w:sz w:val="24"/>
          <w:szCs w:val="24"/>
          <w:lang w:val="en-GB"/>
        </w:rPr>
        <w:t xml:space="preserve"> at-risk </w:t>
      </w:r>
      <w:r w:rsidR="756D6910" w:rsidRPr="00D737DC">
        <w:rPr>
          <w:rFonts w:ascii="Times New Roman" w:hAnsi="Times New Roman" w:cs="Times New Roman"/>
          <w:color w:val="000000" w:themeColor="text1"/>
          <w:sz w:val="24"/>
          <w:szCs w:val="24"/>
          <w:lang w:val="en-GB"/>
        </w:rPr>
        <w:t xml:space="preserve">according </w:t>
      </w:r>
      <w:r w:rsidRPr="00D737DC">
        <w:rPr>
          <w:rFonts w:ascii="Times New Roman" w:hAnsi="Times New Roman" w:cs="Times New Roman"/>
          <w:color w:val="000000" w:themeColor="text1"/>
          <w:sz w:val="24"/>
          <w:szCs w:val="24"/>
          <w:lang w:val="en-GB"/>
        </w:rPr>
        <w:t xml:space="preserve">to the HACCP </w:t>
      </w:r>
      <w:r w:rsidR="57CAA868" w:rsidRPr="00D737DC">
        <w:rPr>
          <w:rFonts w:ascii="Times New Roman" w:hAnsi="Times New Roman" w:cs="Times New Roman"/>
          <w:color w:val="000000" w:themeColor="text1"/>
          <w:sz w:val="24"/>
          <w:szCs w:val="24"/>
          <w:lang w:val="en-GB"/>
        </w:rPr>
        <w:t>plan</w:t>
      </w:r>
      <w:r w:rsidR="29A26557" w:rsidRPr="00D737DC">
        <w:rPr>
          <w:rFonts w:ascii="Times New Roman" w:hAnsi="Times New Roman" w:cs="Times New Roman"/>
          <w:color w:val="000000" w:themeColor="text1"/>
          <w:sz w:val="24"/>
          <w:szCs w:val="24"/>
          <w:lang w:val="en-GB"/>
        </w:rPr>
        <w:t>,</w:t>
      </w:r>
      <w:r w:rsidRPr="00D737DC">
        <w:rPr>
          <w:rFonts w:ascii="Times New Roman" w:hAnsi="Times New Roman" w:cs="Times New Roman"/>
          <w:color w:val="000000" w:themeColor="text1"/>
          <w:sz w:val="24"/>
          <w:szCs w:val="24"/>
          <w:lang w:val="en-GB"/>
        </w:rPr>
        <w:t xml:space="preserve"> the number of batches to be produced between a batch containing a given active substance (coccidiostat and histomonostat</w:t>
      </w:r>
      <w:r w:rsidR="531C181D" w:rsidRPr="00D737DC">
        <w:rPr>
          <w:rFonts w:ascii="Times New Roman" w:hAnsi="Times New Roman" w:cs="Times New Roman"/>
          <w:color w:val="000000" w:themeColor="text1"/>
          <w:sz w:val="24"/>
          <w:szCs w:val="24"/>
          <w:lang w:val="en-GB"/>
        </w:rPr>
        <w:t xml:space="preserve">, </w:t>
      </w:r>
      <w:r w:rsidR="4B4D8BA0" w:rsidRPr="00D737DC">
        <w:rPr>
          <w:rFonts w:ascii="Times New Roman" w:hAnsi="Times New Roman" w:cs="Times New Roman"/>
          <w:color w:val="000000" w:themeColor="text1"/>
          <w:sz w:val="24"/>
          <w:szCs w:val="24"/>
          <w:lang w:val="en-GB"/>
        </w:rPr>
        <w:t>VMP</w:t>
      </w:r>
      <w:r w:rsidR="531C181D" w:rsidRPr="00D737DC">
        <w:rPr>
          <w:rFonts w:ascii="Times New Roman" w:hAnsi="Times New Roman" w:cs="Times New Roman"/>
          <w:color w:val="000000" w:themeColor="text1"/>
          <w:sz w:val="24"/>
          <w:szCs w:val="24"/>
          <w:lang w:val="en-GB"/>
        </w:rPr>
        <w:t xml:space="preserve"> or other</w:t>
      </w:r>
      <w:r w:rsidRPr="00D737DC">
        <w:rPr>
          <w:rFonts w:ascii="Times New Roman" w:hAnsi="Times New Roman" w:cs="Times New Roman"/>
          <w:color w:val="000000" w:themeColor="text1"/>
          <w:sz w:val="24"/>
          <w:szCs w:val="24"/>
          <w:lang w:val="en-GB"/>
        </w:rPr>
        <w:t xml:space="preserve">) and a batch for a non-target species or for </w:t>
      </w:r>
      <w:r w:rsidR="5A1D4C51" w:rsidRPr="00D737DC">
        <w:rPr>
          <w:rFonts w:ascii="Times New Roman" w:hAnsi="Times New Roman" w:cs="Times New Roman"/>
          <w:color w:val="000000" w:themeColor="text1"/>
          <w:sz w:val="24"/>
          <w:szCs w:val="24"/>
          <w:lang w:val="en-GB"/>
        </w:rPr>
        <w:t xml:space="preserve">the target species during the </w:t>
      </w:r>
      <w:r w:rsidRPr="00D737DC">
        <w:rPr>
          <w:rFonts w:ascii="Times New Roman" w:hAnsi="Times New Roman" w:cs="Times New Roman"/>
          <w:color w:val="000000" w:themeColor="text1"/>
          <w:sz w:val="24"/>
          <w:szCs w:val="24"/>
          <w:lang w:val="en-GB"/>
        </w:rPr>
        <w:t xml:space="preserve">withdrawal </w:t>
      </w:r>
      <w:r w:rsidR="5A1D4C51" w:rsidRPr="00D737DC">
        <w:rPr>
          <w:rFonts w:ascii="Times New Roman" w:hAnsi="Times New Roman" w:cs="Times New Roman"/>
          <w:color w:val="000000" w:themeColor="text1"/>
          <w:sz w:val="24"/>
          <w:szCs w:val="24"/>
          <w:lang w:val="en-GB"/>
        </w:rPr>
        <w:t>period and afterwards</w:t>
      </w:r>
      <w:r w:rsidRPr="00D737DC">
        <w:rPr>
          <w:rFonts w:ascii="Times New Roman" w:hAnsi="Times New Roman" w:cs="Times New Roman"/>
          <w:color w:val="000000" w:themeColor="text1"/>
          <w:sz w:val="24"/>
          <w:szCs w:val="24"/>
          <w:lang w:val="en-GB"/>
        </w:rPr>
        <w:t xml:space="preserve"> for continuous food producing animals (dairy cows, laying hens). This </w:t>
      </w:r>
      <w:r w:rsidR="5EEA524C" w:rsidRPr="00D737DC">
        <w:rPr>
          <w:rFonts w:ascii="Times New Roman" w:hAnsi="Times New Roman" w:cs="Times New Roman"/>
          <w:color w:val="000000" w:themeColor="text1"/>
          <w:sz w:val="24"/>
          <w:szCs w:val="24"/>
          <w:lang w:val="en-GB"/>
        </w:rPr>
        <w:t xml:space="preserve">defined </w:t>
      </w:r>
      <w:r w:rsidRPr="00D737DC">
        <w:rPr>
          <w:rFonts w:ascii="Times New Roman" w:hAnsi="Times New Roman" w:cs="Times New Roman"/>
          <w:color w:val="000000" w:themeColor="text1"/>
          <w:sz w:val="24"/>
          <w:szCs w:val="24"/>
          <w:lang w:val="en-GB"/>
        </w:rPr>
        <w:t xml:space="preserve">number of batches </w:t>
      </w:r>
      <w:r w:rsidR="5EEA524C" w:rsidRPr="00D737DC">
        <w:rPr>
          <w:rFonts w:ascii="Times New Roman" w:hAnsi="Times New Roman" w:cs="Times New Roman"/>
          <w:color w:val="000000" w:themeColor="text1"/>
          <w:sz w:val="24"/>
          <w:szCs w:val="24"/>
          <w:lang w:val="en-GB"/>
        </w:rPr>
        <w:t xml:space="preserve">should </w:t>
      </w:r>
      <w:proofErr w:type="gramStart"/>
      <w:r w:rsidR="5EEA524C" w:rsidRPr="00D737DC">
        <w:rPr>
          <w:rFonts w:ascii="Times New Roman" w:hAnsi="Times New Roman" w:cs="Times New Roman"/>
          <w:color w:val="000000" w:themeColor="text1"/>
          <w:sz w:val="24"/>
          <w:szCs w:val="24"/>
          <w:lang w:val="en-GB"/>
        </w:rPr>
        <w:t xml:space="preserve">take </w:t>
      </w:r>
      <w:r w:rsidRPr="00D737DC">
        <w:rPr>
          <w:rFonts w:ascii="Times New Roman" w:hAnsi="Times New Roman" w:cs="Times New Roman"/>
          <w:color w:val="000000" w:themeColor="text1"/>
          <w:sz w:val="24"/>
          <w:szCs w:val="24"/>
          <w:lang w:val="en-GB"/>
        </w:rPr>
        <w:t>into account</w:t>
      </w:r>
      <w:proofErr w:type="gramEnd"/>
      <w:r w:rsidRPr="00D737DC">
        <w:rPr>
          <w:rFonts w:ascii="Times New Roman" w:hAnsi="Times New Roman" w:cs="Times New Roman"/>
          <w:color w:val="000000" w:themeColor="text1"/>
          <w:sz w:val="24"/>
          <w:szCs w:val="24"/>
          <w:lang w:val="en-GB"/>
        </w:rPr>
        <w:t xml:space="preserve"> the </w:t>
      </w:r>
      <w:r w:rsidR="29A26557" w:rsidRPr="00D737DC">
        <w:rPr>
          <w:rFonts w:ascii="Times New Roman" w:hAnsi="Times New Roman" w:cs="Times New Roman"/>
          <w:color w:val="000000" w:themeColor="text1"/>
          <w:sz w:val="24"/>
          <w:szCs w:val="24"/>
          <w:lang w:val="en-GB"/>
        </w:rPr>
        <w:t xml:space="preserve">rate </w:t>
      </w:r>
      <w:r w:rsidRPr="00D737DC">
        <w:rPr>
          <w:rFonts w:ascii="Times New Roman" w:hAnsi="Times New Roman" w:cs="Times New Roman"/>
          <w:color w:val="000000" w:themeColor="text1"/>
          <w:sz w:val="24"/>
          <w:szCs w:val="24"/>
          <w:lang w:val="en-GB"/>
        </w:rPr>
        <w:t xml:space="preserve">of </w:t>
      </w:r>
      <w:r w:rsidR="1FFCF665" w:rsidRPr="00D737DC">
        <w:rPr>
          <w:rFonts w:ascii="Times New Roman" w:hAnsi="Times New Roman" w:cs="Times New Roman"/>
          <w:color w:val="000000" w:themeColor="text1"/>
          <w:sz w:val="24"/>
          <w:szCs w:val="24"/>
          <w:lang w:val="en-GB"/>
        </w:rPr>
        <w:t>c</w:t>
      </w:r>
      <w:r w:rsidR="648AF638" w:rsidRPr="00D737DC">
        <w:rPr>
          <w:rFonts w:ascii="Times New Roman" w:hAnsi="Times New Roman" w:cs="Times New Roman"/>
          <w:color w:val="000000" w:themeColor="text1"/>
          <w:sz w:val="24"/>
          <w:szCs w:val="24"/>
          <w:lang w:val="en-GB"/>
        </w:rPr>
        <w:t>ross</w:t>
      </w:r>
      <w:r w:rsidR="1FFCF665" w:rsidRPr="00D737DC">
        <w:rPr>
          <w:rFonts w:ascii="Times New Roman" w:hAnsi="Times New Roman" w:cs="Times New Roman"/>
          <w:color w:val="000000" w:themeColor="text1"/>
          <w:sz w:val="24"/>
          <w:szCs w:val="24"/>
          <w:lang w:val="en-GB"/>
        </w:rPr>
        <w:t>-contamination</w:t>
      </w:r>
      <w:r w:rsidRPr="00D737DC">
        <w:rPr>
          <w:rFonts w:ascii="Times New Roman" w:hAnsi="Times New Roman" w:cs="Times New Roman"/>
          <w:color w:val="000000" w:themeColor="text1"/>
          <w:sz w:val="24"/>
          <w:szCs w:val="24"/>
          <w:lang w:val="en-GB"/>
        </w:rPr>
        <w:t xml:space="preserve"> of the plant, </w:t>
      </w:r>
      <w:r w:rsidR="531C181D" w:rsidRPr="00D737DC">
        <w:rPr>
          <w:rFonts w:ascii="Times New Roman" w:hAnsi="Times New Roman" w:cs="Times New Roman"/>
          <w:color w:val="000000" w:themeColor="text1"/>
          <w:sz w:val="24"/>
          <w:szCs w:val="24"/>
          <w:lang w:val="en-GB"/>
        </w:rPr>
        <w:t xml:space="preserve">the flushing </w:t>
      </w:r>
      <w:r w:rsidR="531C181D" w:rsidRPr="00D737DC">
        <w:rPr>
          <w:rFonts w:ascii="Times New Roman" w:hAnsi="Times New Roman" w:cs="Times New Roman"/>
          <w:color w:val="000000" w:themeColor="text1"/>
          <w:sz w:val="24"/>
          <w:szCs w:val="24"/>
          <w:lang w:val="en-GB"/>
        </w:rPr>
        <w:lastRenderedPageBreak/>
        <w:t xml:space="preserve">efficacy, </w:t>
      </w:r>
      <w:r w:rsidRPr="00D737DC">
        <w:rPr>
          <w:rFonts w:ascii="Times New Roman" w:hAnsi="Times New Roman" w:cs="Times New Roman"/>
          <w:color w:val="000000" w:themeColor="text1"/>
          <w:sz w:val="24"/>
          <w:szCs w:val="24"/>
          <w:lang w:val="en-GB"/>
        </w:rPr>
        <w:t xml:space="preserve">the physical characteristics of the substance and the level of risk for animal </w:t>
      </w:r>
      <w:r w:rsidR="756D6910" w:rsidRPr="00D737DC">
        <w:rPr>
          <w:rFonts w:ascii="Times New Roman" w:hAnsi="Times New Roman" w:cs="Times New Roman"/>
          <w:color w:val="000000" w:themeColor="text1"/>
          <w:sz w:val="24"/>
          <w:szCs w:val="24"/>
          <w:lang w:val="en-GB"/>
        </w:rPr>
        <w:t xml:space="preserve">(e.g. sensitive species) </w:t>
      </w:r>
      <w:r w:rsidRPr="00D737DC">
        <w:rPr>
          <w:rFonts w:ascii="Times New Roman" w:hAnsi="Times New Roman" w:cs="Times New Roman"/>
          <w:color w:val="000000" w:themeColor="text1"/>
          <w:sz w:val="24"/>
          <w:szCs w:val="24"/>
          <w:lang w:val="en-GB"/>
        </w:rPr>
        <w:t>and public health.</w:t>
      </w:r>
    </w:p>
    <w:p w14:paraId="35C6686C" w14:textId="77777777" w:rsidR="00192C15" w:rsidRPr="00D737DC" w:rsidRDefault="00192C15" w:rsidP="0005624D">
      <w:pPr>
        <w:jc w:val="both"/>
        <w:rPr>
          <w:rFonts w:ascii="Times New Roman" w:hAnsi="Times New Roman" w:cs="Times New Roman"/>
          <w:color w:val="000000"/>
          <w:sz w:val="24"/>
          <w:szCs w:val="24"/>
          <w:lang w:val="en-GB"/>
        </w:rPr>
      </w:pPr>
    </w:p>
    <w:p w14:paraId="0B853744" w14:textId="6E7796E3" w:rsidR="00666459" w:rsidRPr="00D737DC" w:rsidRDefault="00666459" w:rsidP="0005624D">
      <w:pPr>
        <w:jc w:val="both"/>
        <w:rPr>
          <w:rFonts w:ascii="Times New Roman" w:hAnsi="Times New Roman" w:cs="Times New Roman"/>
          <w:b/>
          <w:bCs/>
          <w:i/>
          <w:sz w:val="24"/>
          <w:szCs w:val="24"/>
          <w:u w:val="single"/>
          <w:lang w:val="en-GB"/>
        </w:rPr>
      </w:pPr>
      <w:r w:rsidRPr="00D737DC">
        <w:rPr>
          <w:rFonts w:ascii="Times New Roman" w:hAnsi="Times New Roman" w:cs="Times New Roman"/>
          <w:b/>
          <w:bCs/>
          <w:i/>
          <w:sz w:val="24"/>
          <w:szCs w:val="24"/>
          <w:u w:val="single"/>
          <w:lang w:val="en-GB"/>
        </w:rPr>
        <w:t>How can the verification of the compliance of the product with the legal requirements be carried out by the FBOs?</w:t>
      </w:r>
    </w:p>
    <w:p w14:paraId="09413ACE" w14:textId="204535B4" w:rsidR="00487637" w:rsidRPr="00D737DC" w:rsidRDefault="4BED3EBA" w:rsidP="322CB210">
      <w:pPr>
        <w:jc w:val="both"/>
        <w:rPr>
          <w:rFonts w:ascii="Times New Roman" w:hAnsi="Times New Roman" w:cs="Times New Roman"/>
          <w:color w:val="000000"/>
          <w:sz w:val="24"/>
          <w:szCs w:val="24"/>
          <w:lang w:val="en-GB"/>
        </w:rPr>
      </w:pPr>
      <w:r w:rsidRPr="00D737DC">
        <w:rPr>
          <w:rFonts w:ascii="Times New Roman" w:hAnsi="Times New Roman" w:cs="Times New Roman"/>
          <w:color w:val="000000"/>
          <w:sz w:val="24"/>
          <w:szCs w:val="24"/>
          <w:lang w:val="en-GB"/>
        </w:rPr>
        <w:t>An internal sampling plan</w:t>
      </w:r>
      <w:r w:rsidR="00CE1B8E" w:rsidRPr="00D737DC">
        <w:rPr>
          <w:rStyle w:val="FootnoteReference"/>
          <w:rFonts w:ascii="Times New Roman" w:hAnsi="Times New Roman" w:cs="Times New Roman"/>
          <w:color w:val="000000"/>
          <w:sz w:val="24"/>
          <w:szCs w:val="24"/>
          <w:lang w:val="en-GB"/>
        </w:rPr>
        <w:footnoteReference w:id="32"/>
      </w:r>
      <w:r w:rsidRPr="00D737DC">
        <w:rPr>
          <w:rFonts w:ascii="Times New Roman" w:hAnsi="Times New Roman" w:cs="Times New Roman"/>
          <w:color w:val="000000"/>
          <w:sz w:val="24"/>
          <w:szCs w:val="24"/>
          <w:lang w:val="en-GB"/>
        </w:rPr>
        <w:t xml:space="preserve"> on finished feed </w:t>
      </w:r>
      <w:r w:rsidR="348F3499" w:rsidRPr="00D737DC">
        <w:rPr>
          <w:rFonts w:ascii="Times New Roman" w:hAnsi="Times New Roman" w:cs="Times New Roman"/>
          <w:color w:val="000000"/>
          <w:sz w:val="24"/>
          <w:szCs w:val="24"/>
          <w:lang w:val="en-GB"/>
        </w:rPr>
        <w:t xml:space="preserve">should </w:t>
      </w:r>
      <w:r w:rsidRPr="00D737DC">
        <w:rPr>
          <w:rFonts w:ascii="Times New Roman" w:hAnsi="Times New Roman" w:cs="Times New Roman"/>
          <w:color w:val="000000"/>
          <w:sz w:val="24"/>
          <w:szCs w:val="24"/>
          <w:lang w:val="en-GB"/>
        </w:rPr>
        <w:t xml:space="preserve">be </w:t>
      </w:r>
      <w:r w:rsidR="2D9EED4E" w:rsidRPr="00D737DC">
        <w:rPr>
          <w:rFonts w:ascii="Times New Roman" w:hAnsi="Times New Roman" w:cs="Times New Roman"/>
          <w:color w:val="000000"/>
          <w:sz w:val="24"/>
          <w:szCs w:val="24"/>
          <w:lang w:val="en-GB"/>
        </w:rPr>
        <w:t xml:space="preserve">established </w:t>
      </w:r>
      <w:r w:rsidR="348F3499" w:rsidRPr="00D737DC">
        <w:rPr>
          <w:rFonts w:ascii="Times New Roman" w:hAnsi="Times New Roman" w:cs="Times New Roman"/>
          <w:color w:val="000000"/>
          <w:sz w:val="24"/>
          <w:szCs w:val="24"/>
          <w:lang w:val="en-GB"/>
        </w:rPr>
        <w:t xml:space="preserve">in the HACCP plan </w:t>
      </w:r>
      <w:r w:rsidR="2D9EED4E" w:rsidRPr="00D737DC">
        <w:rPr>
          <w:rFonts w:ascii="Times New Roman" w:hAnsi="Times New Roman" w:cs="Times New Roman"/>
          <w:color w:val="000000"/>
          <w:sz w:val="24"/>
          <w:szCs w:val="24"/>
          <w:lang w:val="en-GB"/>
        </w:rPr>
        <w:t xml:space="preserve">and </w:t>
      </w:r>
      <w:r w:rsidRPr="00D737DC">
        <w:rPr>
          <w:rFonts w:ascii="Times New Roman" w:hAnsi="Times New Roman" w:cs="Times New Roman"/>
          <w:color w:val="000000"/>
          <w:sz w:val="24"/>
          <w:szCs w:val="24"/>
          <w:lang w:val="en-GB"/>
        </w:rPr>
        <w:t xml:space="preserve">performed by the </w:t>
      </w:r>
      <w:r w:rsidR="4DC4DA09" w:rsidRPr="00D737DC">
        <w:rPr>
          <w:rFonts w:ascii="Times New Roman" w:hAnsi="Times New Roman" w:cs="Times New Roman"/>
          <w:color w:val="000000"/>
          <w:sz w:val="24"/>
          <w:szCs w:val="24"/>
          <w:lang w:val="en-GB"/>
        </w:rPr>
        <w:t>FBOs</w:t>
      </w:r>
      <w:r w:rsidRPr="00D737DC">
        <w:rPr>
          <w:rFonts w:ascii="Times New Roman" w:hAnsi="Times New Roman" w:cs="Times New Roman"/>
          <w:color w:val="000000"/>
          <w:sz w:val="24"/>
          <w:szCs w:val="24"/>
          <w:lang w:val="en-GB"/>
        </w:rPr>
        <w:t xml:space="preserve">, on a risk basis, </w:t>
      </w:r>
      <w:proofErr w:type="gramStart"/>
      <w:r w:rsidRPr="00D737DC">
        <w:rPr>
          <w:rFonts w:ascii="Times New Roman" w:hAnsi="Times New Roman" w:cs="Times New Roman"/>
          <w:color w:val="000000"/>
          <w:sz w:val="24"/>
          <w:szCs w:val="24"/>
          <w:lang w:val="en-GB"/>
        </w:rPr>
        <w:t>in order to</w:t>
      </w:r>
      <w:proofErr w:type="gramEnd"/>
      <w:r w:rsidRPr="00D737DC">
        <w:rPr>
          <w:rFonts w:ascii="Times New Roman" w:hAnsi="Times New Roman" w:cs="Times New Roman"/>
          <w:color w:val="000000"/>
          <w:sz w:val="24"/>
          <w:szCs w:val="24"/>
          <w:lang w:val="en-GB"/>
        </w:rPr>
        <w:t xml:space="preserve"> verify the effectiveness of the measures put in place for managing cross-contamination and </w:t>
      </w:r>
      <w:r w:rsidR="348F3499" w:rsidRPr="00D737DC">
        <w:rPr>
          <w:rFonts w:ascii="Times New Roman" w:hAnsi="Times New Roman" w:cs="Times New Roman"/>
          <w:color w:val="000000"/>
          <w:sz w:val="24"/>
          <w:szCs w:val="24"/>
          <w:lang w:val="en-GB"/>
        </w:rPr>
        <w:t xml:space="preserve">to </w:t>
      </w:r>
      <w:r w:rsidRPr="00D737DC">
        <w:rPr>
          <w:rFonts w:ascii="Times New Roman" w:hAnsi="Times New Roman" w:cs="Times New Roman"/>
          <w:color w:val="000000"/>
          <w:sz w:val="24"/>
          <w:szCs w:val="24"/>
          <w:lang w:val="en-GB"/>
        </w:rPr>
        <w:t>ensure the compliance of the feed put on the market.</w:t>
      </w:r>
      <w:r w:rsidR="648AF638" w:rsidRPr="00D737DC">
        <w:rPr>
          <w:rFonts w:ascii="Times New Roman" w:hAnsi="Times New Roman" w:cs="Times New Roman"/>
          <w:color w:val="000000"/>
          <w:sz w:val="24"/>
          <w:szCs w:val="24"/>
          <w:lang w:val="en-GB"/>
        </w:rPr>
        <w:t xml:space="preserve"> </w:t>
      </w:r>
      <w:r w:rsidR="348F3499" w:rsidRPr="00D737DC">
        <w:rPr>
          <w:rFonts w:ascii="Times New Roman" w:hAnsi="Times New Roman" w:cs="Times New Roman"/>
          <w:color w:val="000000"/>
          <w:sz w:val="24"/>
          <w:szCs w:val="24"/>
          <w:lang w:val="en-GB"/>
        </w:rPr>
        <w:t>The sampling plan should be based on the following principles:</w:t>
      </w:r>
    </w:p>
    <w:p w14:paraId="1B6FB7D6" w14:textId="7E39F4CE" w:rsidR="00474C7F" w:rsidRPr="00D737DC" w:rsidRDefault="00210D7D" w:rsidP="00332D3C">
      <w:pPr>
        <w:pStyle w:val="ListParagraph"/>
        <w:numPr>
          <w:ilvl w:val="0"/>
          <w:numId w:val="6"/>
        </w:numPr>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 xml:space="preserve">In the batch </w:t>
      </w:r>
      <w:r w:rsidR="006B60FE" w:rsidRPr="00D737DC">
        <w:rPr>
          <w:rFonts w:ascii="Times New Roman" w:hAnsi="Times New Roman" w:cs="Times New Roman"/>
          <w:bCs/>
          <w:color w:val="000000"/>
          <w:sz w:val="24"/>
          <w:szCs w:val="24"/>
        </w:rPr>
        <w:t xml:space="preserve">of non-target feed </w:t>
      </w:r>
      <w:r w:rsidRPr="00D737DC">
        <w:rPr>
          <w:rFonts w:ascii="Times New Roman" w:hAnsi="Times New Roman" w:cs="Times New Roman"/>
          <w:bCs/>
          <w:color w:val="000000"/>
          <w:sz w:val="24"/>
          <w:szCs w:val="24"/>
        </w:rPr>
        <w:t xml:space="preserve">placed on the market, the real content of </w:t>
      </w:r>
      <w:r w:rsidR="00532733" w:rsidRPr="00D737DC">
        <w:rPr>
          <w:rFonts w:ascii="Times New Roman" w:hAnsi="Times New Roman" w:cs="Times New Roman"/>
          <w:bCs/>
          <w:color w:val="000000"/>
          <w:sz w:val="24"/>
          <w:szCs w:val="24"/>
        </w:rPr>
        <w:t xml:space="preserve">residues of </w:t>
      </w:r>
      <w:r w:rsidR="006601D5" w:rsidRPr="00D737DC">
        <w:rPr>
          <w:rFonts w:ascii="Times New Roman" w:hAnsi="Times New Roman" w:cs="Times New Roman"/>
          <w:bCs/>
          <w:color w:val="000000"/>
          <w:sz w:val="24"/>
          <w:szCs w:val="24"/>
        </w:rPr>
        <w:t xml:space="preserve">active substance </w:t>
      </w:r>
      <w:r w:rsidR="00532733" w:rsidRPr="00D737DC">
        <w:rPr>
          <w:rFonts w:ascii="Times New Roman" w:hAnsi="Times New Roman" w:cs="Times New Roman"/>
          <w:bCs/>
          <w:color w:val="000000"/>
          <w:sz w:val="24"/>
          <w:szCs w:val="24"/>
        </w:rPr>
        <w:t xml:space="preserve">due to </w:t>
      </w:r>
      <w:r w:rsidR="006601D5" w:rsidRPr="00D737DC">
        <w:rPr>
          <w:rFonts w:ascii="Times New Roman" w:hAnsi="Times New Roman" w:cs="Times New Roman"/>
          <w:bCs/>
          <w:color w:val="000000"/>
          <w:sz w:val="24"/>
          <w:szCs w:val="24"/>
        </w:rPr>
        <w:t>cross-</w:t>
      </w:r>
      <w:r w:rsidRPr="00D737DC">
        <w:rPr>
          <w:rFonts w:ascii="Times New Roman" w:hAnsi="Times New Roman" w:cs="Times New Roman"/>
          <w:bCs/>
          <w:color w:val="000000"/>
          <w:sz w:val="24"/>
          <w:szCs w:val="24"/>
        </w:rPr>
        <w:t xml:space="preserve">contamination </w:t>
      </w:r>
      <w:r w:rsidR="00606FE5" w:rsidRPr="00D737DC">
        <w:rPr>
          <w:rFonts w:ascii="Times New Roman" w:hAnsi="Times New Roman" w:cs="Times New Roman"/>
          <w:bCs/>
          <w:color w:val="000000"/>
          <w:sz w:val="24"/>
          <w:szCs w:val="24"/>
        </w:rPr>
        <w:t>should</w:t>
      </w:r>
      <w:r w:rsidR="00474C7F" w:rsidRPr="00D737DC">
        <w:rPr>
          <w:rFonts w:ascii="Times New Roman" w:hAnsi="Times New Roman" w:cs="Times New Roman"/>
          <w:bCs/>
          <w:color w:val="000000"/>
          <w:sz w:val="24"/>
          <w:szCs w:val="24"/>
        </w:rPr>
        <w:t xml:space="preserve"> be evaluated. </w:t>
      </w:r>
    </w:p>
    <w:p w14:paraId="1F9103B6" w14:textId="40175829" w:rsidR="00050B05" w:rsidRPr="00D737DC" w:rsidRDefault="00474C7F" w:rsidP="00332D3C">
      <w:pPr>
        <w:pStyle w:val="ListParagraph"/>
        <w:numPr>
          <w:ilvl w:val="0"/>
          <w:numId w:val="6"/>
        </w:numPr>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The residues due to cross</w:t>
      </w:r>
      <w:r w:rsidR="00210D7D" w:rsidRPr="00D737DC">
        <w:rPr>
          <w:rFonts w:ascii="Times New Roman" w:hAnsi="Times New Roman" w:cs="Times New Roman"/>
          <w:bCs/>
          <w:color w:val="000000"/>
          <w:sz w:val="24"/>
          <w:szCs w:val="24"/>
        </w:rPr>
        <w:t>-</w:t>
      </w:r>
      <w:r w:rsidRPr="00D737DC">
        <w:rPr>
          <w:rFonts w:ascii="Times New Roman" w:hAnsi="Times New Roman" w:cs="Times New Roman"/>
          <w:bCs/>
          <w:color w:val="000000"/>
          <w:sz w:val="24"/>
          <w:szCs w:val="24"/>
        </w:rPr>
        <w:t>contamination are usually non-uniformly distributed through the feed</w:t>
      </w:r>
      <w:r w:rsidR="00072F0B" w:rsidRPr="00D737DC">
        <w:rPr>
          <w:rFonts w:ascii="Times New Roman" w:hAnsi="Times New Roman" w:cs="Times New Roman"/>
          <w:bCs/>
          <w:color w:val="000000"/>
          <w:sz w:val="24"/>
          <w:szCs w:val="24"/>
        </w:rPr>
        <w:t>. Therefore</w:t>
      </w:r>
      <w:r w:rsidR="0060325C" w:rsidRPr="00D737DC">
        <w:rPr>
          <w:rFonts w:ascii="Times New Roman" w:hAnsi="Times New Roman" w:cs="Times New Roman"/>
          <w:bCs/>
          <w:color w:val="000000"/>
          <w:sz w:val="24"/>
          <w:szCs w:val="24"/>
        </w:rPr>
        <w:t xml:space="preserve">, </w:t>
      </w:r>
      <w:r w:rsidR="00675F45" w:rsidRPr="00D737DC">
        <w:rPr>
          <w:rFonts w:ascii="Times New Roman" w:hAnsi="Times New Roman" w:cs="Times New Roman"/>
          <w:bCs/>
          <w:color w:val="000000"/>
          <w:sz w:val="24"/>
          <w:szCs w:val="24"/>
        </w:rPr>
        <w:t xml:space="preserve">and based on the relevant provisions of </w:t>
      </w:r>
      <w:r w:rsidR="003F7D2B" w:rsidRPr="00D737DC">
        <w:rPr>
          <w:rFonts w:ascii="Times New Roman" w:hAnsi="Times New Roman" w:cs="Times New Roman"/>
          <w:bCs/>
          <w:color w:val="000000"/>
          <w:sz w:val="24"/>
          <w:szCs w:val="24"/>
        </w:rPr>
        <w:t>Commission Regulation (EC) No 152/2009</w:t>
      </w:r>
      <w:r w:rsidR="003F7D2B" w:rsidRPr="00D737DC">
        <w:rPr>
          <w:rStyle w:val="FootnoteReference"/>
          <w:rFonts w:ascii="Times New Roman" w:hAnsi="Times New Roman" w:cs="Times New Roman"/>
          <w:bCs/>
          <w:color w:val="000000"/>
          <w:sz w:val="24"/>
          <w:szCs w:val="24"/>
        </w:rPr>
        <w:footnoteReference w:id="33"/>
      </w:r>
      <w:r w:rsidR="003F7D2B" w:rsidRPr="00D737DC">
        <w:rPr>
          <w:rFonts w:ascii="Times New Roman" w:hAnsi="Times New Roman" w:cs="Times New Roman"/>
          <w:bCs/>
          <w:color w:val="000000"/>
          <w:sz w:val="24"/>
          <w:szCs w:val="24"/>
        </w:rPr>
        <w:t xml:space="preserve">, </w:t>
      </w:r>
      <w:r w:rsidR="00675F45" w:rsidRPr="00D737DC">
        <w:rPr>
          <w:rFonts w:ascii="Times New Roman" w:hAnsi="Times New Roman" w:cs="Times New Roman"/>
          <w:bCs/>
          <w:color w:val="000000"/>
          <w:sz w:val="24"/>
          <w:szCs w:val="24"/>
        </w:rPr>
        <w:t xml:space="preserve">it is recommended that </w:t>
      </w:r>
      <w:r w:rsidR="003F7D2B" w:rsidRPr="00D737DC">
        <w:rPr>
          <w:rFonts w:ascii="Times New Roman" w:hAnsi="Times New Roman" w:cs="Times New Roman"/>
          <w:bCs/>
          <w:color w:val="000000"/>
          <w:sz w:val="24"/>
          <w:szCs w:val="24"/>
        </w:rPr>
        <w:t>a</w:t>
      </w:r>
      <w:r w:rsidRPr="00D737DC">
        <w:rPr>
          <w:rFonts w:ascii="Times New Roman" w:hAnsi="Times New Roman" w:cs="Times New Roman"/>
          <w:bCs/>
          <w:color w:val="000000"/>
          <w:sz w:val="24"/>
          <w:szCs w:val="24"/>
        </w:rPr>
        <w:t>t least 18 incremental samples</w:t>
      </w:r>
      <w:r w:rsidR="00072F0B" w:rsidRPr="00D737DC">
        <w:rPr>
          <w:rFonts w:ascii="Times New Roman" w:hAnsi="Times New Roman" w:cs="Times New Roman"/>
          <w:bCs/>
          <w:color w:val="000000"/>
          <w:sz w:val="24"/>
          <w:szCs w:val="24"/>
        </w:rPr>
        <w:t xml:space="preserve"> (</w:t>
      </w:r>
      <w:r w:rsidRPr="00D737DC">
        <w:rPr>
          <w:rFonts w:ascii="Times New Roman" w:hAnsi="Times New Roman" w:cs="Times New Roman"/>
          <w:bCs/>
          <w:color w:val="000000"/>
          <w:sz w:val="24"/>
          <w:szCs w:val="24"/>
        </w:rPr>
        <w:t xml:space="preserve">keeping in mind that the number of samples depends on the size of the tested batch </w:t>
      </w:r>
      <w:r w:rsidR="00072F0B" w:rsidRPr="00D737DC">
        <w:rPr>
          <w:rFonts w:ascii="Times New Roman" w:hAnsi="Times New Roman" w:cs="Times New Roman"/>
          <w:bCs/>
          <w:color w:val="000000"/>
          <w:sz w:val="24"/>
          <w:szCs w:val="24"/>
        </w:rPr>
        <w:t xml:space="preserve">- </w:t>
      </w:r>
      <w:r w:rsidRPr="00D737DC">
        <w:rPr>
          <w:rFonts w:ascii="Times New Roman" w:hAnsi="Times New Roman" w:cs="Times New Roman"/>
          <w:bCs/>
          <w:color w:val="000000"/>
          <w:sz w:val="24"/>
          <w:szCs w:val="24"/>
        </w:rPr>
        <w:t>minimum size 100</w:t>
      </w:r>
      <w:r w:rsidR="008074B7" w:rsidRPr="00D737DC">
        <w:rPr>
          <w:rFonts w:ascii="Times New Roman" w:hAnsi="Times New Roman" w:cs="Times New Roman"/>
          <w:bCs/>
          <w:color w:val="000000"/>
          <w:sz w:val="24"/>
          <w:szCs w:val="24"/>
        </w:rPr>
        <w:t xml:space="preserve"> </w:t>
      </w:r>
      <w:r w:rsidRPr="00D737DC">
        <w:rPr>
          <w:rFonts w:ascii="Times New Roman" w:hAnsi="Times New Roman" w:cs="Times New Roman"/>
          <w:bCs/>
          <w:color w:val="000000"/>
          <w:sz w:val="24"/>
          <w:szCs w:val="24"/>
        </w:rPr>
        <w:t>g)</w:t>
      </w:r>
      <w:r w:rsidR="00072F0B" w:rsidRPr="00D737DC">
        <w:rPr>
          <w:rFonts w:ascii="Times New Roman" w:hAnsi="Times New Roman" w:cs="Times New Roman"/>
          <w:bCs/>
          <w:color w:val="000000"/>
          <w:sz w:val="24"/>
          <w:szCs w:val="24"/>
        </w:rPr>
        <w:t>,</w:t>
      </w:r>
      <w:r w:rsidR="000508E8" w:rsidRPr="00D737DC">
        <w:rPr>
          <w:rFonts w:ascii="Times New Roman" w:hAnsi="Times New Roman" w:cs="Times New Roman"/>
          <w:bCs/>
          <w:color w:val="000000"/>
          <w:sz w:val="24"/>
          <w:szCs w:val="24"/>
        </w:rPr>
        <w:t xml:space="preserve"> </w:t>
      </w:r>
      <w:r w:rsidR="00E86520" w:rsidRPr="00D737DC">
        <w:rPr>
          <w:rFonts w:ascii="Times New Roman" w:hAnsi="Times New Roman" w:cs="Times New Roman"/>
          <w:bCs/>
          <w:color w:val="000000"/>
          <w:sz w:val="24"/>
          <w:szCs w:val="24"/>
        </w:rPr>
        <w:t xml:space="preserve">should </w:t>
      </w:r>
      <w:r w:rsidR="000508E8" w:rsidRPr="00D737DC">
        <w:rPr>
          <w:rFonts w:ascii="Times New Roman" w:hAnsi="Times New Roman" w:cs="Times New Roman"/>
          <w:bCs/>
          <w:color w:val="000000"/>
          <w:sz w:val="24"/>
          <w:szCs w:val="24"/>
        </w:rPr>
        <w:t>be</w:t>
      </w:r>
      <w:r w:rsidRPr="00D737DC">
        <w:rPr>
          <w:rFonts w:ascii="Times New Roman" w:hAnsi="Times New Roman" w:cs="Times New Roman"/>
          <w:bCs/>
          <w:color w:val="000000"/>
          <w:sz w:val="24"/>
          <w:szCs w:val="24"/>
        </w:rPr>
        <w:t xml:space="preserve"> taken as close as possible to the loading of the finished feed. The incremental samples </w:t>
      </w:r>
      <w:r w:rsidR="00E86D4E" w:rsidRPr="00D737DC">
        <w:rPr>
          <w:rFonts w:ascii="Times New Roman" w:hAnsi="Times New Roman" w:cs="Times New Roman"/>
          <w:bCs/>
          <w:color w:val="000000"/>
          <w:sz w:val="24"/>
          <w:szCs w:val="24"/>
        </w:rPr>
        <w:t xml:space="preserve">should be </w:t>
      </w:r>
      <w:proofErr w:type="gramStart"/>
      <w:r w:rsidRPr="00D737DC">
        <w:rPr>
          <w:rFonts w:ascii="Times New Roman" w:hAnsi="Times New Roman" w:cs="Times New Roman"/>
          <w:bCs/>
          <w:color w:val="000000"/>
          <w:sz w:val="24"/>
          <w:szCs w:val="24"/>
        </w:rPr>
        <w:t>mixed together</w:t>
      </w:r>
      <w:proofErr w:type="gramEnd"/>
      <w:r w:rsidRPr="00D737DC">
        <w:rPr>
          <w:rFonts w:ascii="Times New Roman" w:hAnsi="Times New Roman" w:cs="Times New Roman"/>
          <w:bCs/>
          <w:color w:val="000000"/>
          <w:sz w:val="24"/>
          <w:szCs w:val="24"/>
        </w:rPr>
        <w:t xml:space="preserve"> and homogenised to form an aggregated sample of at least 4 kg</w:t>
      </w:r>
      <w:r w:rsidRPr="00D737DC">
        <w:rPr>
          <w:sz w:val="24"/>
          <w:szCs w:val="24"/>
        </w:rPr>
        <w:t xml:space="preserve"> </w:t>
      </w:r>
      <w:r w:rsidRPr="00D737DC">
        <w:rPr>
          <w:rFonts w:ascii="Times New Roman" w:hAnsi="Times New Roman" w:cs="Times New Roman"/>
          <w:bCs/>
          <w:color w:val="000000"/>
          <w:sz w:val="24"/>
          <w:szCs w:val="24"/>
        </w:rPr>
        <w:t>from which derive 2 final s</w:t>
      </w:r>
      <w:r w:rsidR="003F7D2B" w:rsidRPr="00D737DC">
        <w:rPr>
          <w:rFonts w:ascii="Times New Roman" w:hAnsi="Times New Roman" w:cs="Times New Roman"/>
          <w:bCs/>
          <w:color w:val="000000"/>
          <w:sz w:val="24"/>
          <w:szCs w:val="24"/>
        </w:rPr>
        <w:t>amples of 500 g to be analysed.</w:t>
      </w:r>
    </w:p>
    <w:p w14:paraId="4C64B4A8" w14:textId="49DA48D4" w:rsidR="00474C7F" w:rsidRPr="00D737DC" w:rsidRDefault="1360CA09" w:rsidP="322CB210">
      <w:pPr>
        <w:pStyle w:val="ListParagraph"/>
        <w:numPr>
          <w:ilvl w:val="0"/>
          <w:numId w:val="6"/>
        </w:numPr>
        <w:jc w:val="both"/>
        <w:rPr>
          <w:rFonts w:ascii="Times New Roman" w:hAnsi="Times New Roman" w:cs="Times New Roman"/>
          <w:color w:val="000000"/>
          <w:sz w:val="24"/>
          <w:szCs w:val="24"/>
        </w:rPr>
      </w:pPr>
      <w:r w:rsidRPr="00D737DC">
        <w:rPr>
          <w:rFonts w:ascii="Times New Roman" w:hAnsi="Times New Roman" w:cs="Times New Roman"/>
          <w:color w:val="000000" w:themeColor="text1"/>
          <w:sz w:val="24"/>
          <w:szCs w:val="24"/>
        </w:rPr>
        <w:t>In case several mixes (usually “head”, “body” and “tail” mixes) of the same batch are produced, s</w:t>
      </w:r>
      <w:r w:rsidR="72E8A023" w:rsidRPr="00D737DC">
        <w:rPr>
          <w:rFonts w:ascii="Times New Roman" w:hAnsi="Times New Roman" w:cs="Times New Roman"/>
          <w:color w:val="000000" w:themeColor="text1"/>
          <w:sz w:val="24"/>
          <w:szCs w:val="24"/>
        </w:rPr>
        <w:t xml:space="preserve">amples </w:t>
      </w:r>
      <w:r w:rsidR="433968DB" w:rsidRPr="00D737DC">
        <w:rPr>
          <w:rFonts w:ascii="Times New Roman" w:hAnsi="Times New Roman" w:cs="Times New Roman"/>
          <w:color w:val="000000" w:themeColor="text1"/>
          <w:sz w:val="24"/>
          <w:szCs w:val="24"/>
        </w:rPr>
        <w:t xml:space="preserve">should </w:t>
      </w:r>
      <w:r w:rsidR="72E8A023" w:rsidRPr="00D737DC">
        <w:rPr>
          <w:rFonts w:ascii="Times New Roman" w:hAnsi="Times New Roman" w:cs="Times New Roman"/>
          <w:color w:val="000000" w:themeColor="text1"/>
          <w:sz w:val="24"/>
          <w:szCs w:val="24"/>
        </w:rPr>
        <w:t>be representative</w:t>
      </w:r>
      <w:r w:rsidRPr="00D737DC">
        <w:rPr>
          <w:rFonts w:ascii="Times New Roman" w:hAnsi="Times New Roman" w:cs="Times New Roman"/>
          <w:color w:val="000000" w:themeColor="text1"/>
          <w:sz w:val="24"/>
          <w:szCs w:val="24"/>
        </w:rPr>
        <w:t xml:space="preserve"> of the batch. Samples may be </w:t>
      </w:r>
      <w:r w:rsidR="348F3499" w:rsidRPr="00D737DC">
        <w:rPr>
          <w:rFonts w:ascii="Times New Roman" w:hAnsi="Times New Roman" w:cs="Times New Roman"/>
          <w:color w:val="000000" w:themeColor="text1"/>
          <w:sz w:val="24"/>
          <w:szCs w:val="24"/>
        </w:rPr>
        <w:t xml:space="preserve">pooled </w:t>
      </w:r>
      <w:r w:rsidRPr="00D737DC">
        <w:rPr>
          <w:rFonts w:ascii="Times New Roman" w:hAnsi="Times New Roman" w:cs="Times New Roman"/>
          <w:color w:val="000000" w:themeColor="text1"/>
          <w:sz w:val="24"/>
          <w:szCs w:val="24"/>
        </w:rPr>
        <w:t xml:space="preserve">if </w:t>
      </w:r>
      <w:r w:rsidR="76ADAAF9" w:rsidRPr="00D737DC">
        <w:rPr>
          <w:rFonts w:ascii="Times New Roman" w:hAnsi="Times New Roman" w:cs="Times New Roman"/>
          <w:color w:val="000000" w:themeColor="text1"/>
          <w:sz w:val="24"/>
          <w:szCs w:val="24"/>
        </w:rPr>
        <w:t xml:space="preserve">they </w:t>
      </w:r>
      <w:r w:rsidRPr="00D737DC">
        <w:rPr>
          <w:rFonts w:ascii="Times New Roman" w:hAnsi="Times New Roman" w:cs="Times New Roman"/>
          <w:color w:val="000000" w:themeColor="text1"/>
          <w:sz w:val="24"/>
          <w:szCs w:val="24"/>
        </w:rPr>
        <w:t>belong to the same batch.</w:t>
      </w:r>
    </w:p>
    <w:p w14:paraId="459B9A1A" w14:textId="77777777" w:rsidR="00817B35" w:rsidRPr="00D737DC" w:rsidRDefault="00817B35" w:rsidP="00D737DC">
      <w:pPr>
        <w:pStyle w:val="ListParagraph"/>
        <w:ind w:left="360"/>
        <w:jc w:val="both"/>
        <w:rPr>
          <w:rFonts w:ascii="Times New Roman" w:hAnsi="Times New Roman" w:cs="Times New Roman"/>
          <w:color w:val="000000"/>
          <w:sz w:val="24"/>
          <w:szCs w:val="24"/>
        </w:rPr>
      </w:pPr>
    </w:p>
    <w:p w14:paraId="72B6E488" w14:textId="77777777" w:rsidR="00BE57FB" w:rsidRPr="00D737DC" w:rsidRDefault="00474C7F" w:rsidP="00332D3C">
      <w:pPr>
        <w:pStyle w:val="ListParagraph"/>
        <w:numPr>
          <w:ilvl w:val="0"/>
          <w:numId w:val="6"/>
        </w:numPr>
        <w:contextualSpacing w:val="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 xml:space="preserve">In case </w:t>
      </w:r>
      <w:r w:rsidR="00F63FAF" w:rsidRPr="00D737DC">
        <w:rPr>
          <w:rFonts w:ascii="Times New Roman" w:hAnsi="Times New Roman" w:cs="Times New Roman"/>
          <w:bCs/>
          <w:color w:val="000000"/>
          <w:sz w:val="24"/>
          <w:szCs w:val="24"/>
        </w:rPr>
        <w:t xml:space="preserve">of a not satisfying result in </w:t>
      </w:r>
      <w:r w:rsidRPr="00D737DC">
        <w:rPr>
          <w:rFonts w:ascii="Times New Roman" w:hAnsi="Times New Roman" w:cs="Times New Roman"/>
          <w:bCs/>
          <w:color w:val="000000"/>
          <w:sz w:val="24"/>
          <w:szCs w:val="24"/>
        </w:rPr>
        <w:t xml:space="preserve">a batch made up of several mixes, </w:t>
      </w:r>
      <w:r w:rsidR="00210D7D" w:rsidRPr="00D737DC">
        <w:rPr>
          <w:rFonts w:ascii="Times New Roman" w:hAnsi="Times New Roman" w:cs="Times New Roman"/>
          <w:bCs/>
          <w:color w:val="000000"/>
          <w:sz w:val="24"/>
          <w:szCs w:val="24"/>
        </w:rPr>
        <w:t xml:space="preserve">it could be </w:t>
      </w:r>
      <w:r w:rsidR="006B60FE" w:rsidRPr="00D737DC">
        <w:rPr>
          <w:rFonts w:ascii="Times New Roman" w:hAnsi="Times New Roman" w:cs="Times New Roman"/>
          <w:bCs/>
          <w:color w:val="000000"/>
          <w:sz w:val="24"/>
          <w:szCs w:val="24"/>
        </w:rPr>
        <w:t>also appropriate</w:t>
      </w:r>
      <w:r w:rsidR="00210D7D" w:rsidRPr="00D737DC">
        <w:rPr>
          <w:rFonts w:ascii="Times New Roman" w:hAnsi="Times New Roman" w:cs="Times New Roman"/>
          <w:bCs/>
          <w:color w:val="000000"/>
          <w:sz w:val="24"/>
          <w:szCs w:val="24"/>
        </w:rPr>
        <w:t xml:space="preserve"> to </w:t>
      </w:r>
      <w:r w:rsidR="00F63FAF" w:rsidRPr="00D737DC">
        <w:rPr>
          <w:rFonts w:ascii="Times New Roman" w:hAnsi="Times New Roman" w:cs="Times New Roman"/>
          <w:bCs/>
          <w:color w:val="000000"/>
          <w:sz w:val="24"/>
          <w:szCs w:val="24"/>
        </w:rPr>
        <w:t xml:space="preserve">later investigate </w:t>
      </w:r>
      <w:r w:rsidRPr="00D737DC">
        <w:rPr>
          <w:rFonts w:ascii="Times New Roman" w:hAnsi="Times New Roman" w:cs="Times New Roman"/>
          <w:bCs/>
          <w:color w:val="000000"/>
          <w:sz w:val="24"/>
          <w:szCs w:val="24"/>
        </w:rPr>
        <w:t xml:space="preserve">the </w:t>
      </w:r>
      <w:r w:rsidR="001F079A" w:rsidRPr="00D737DC">
        <w:rPr>
          <w:rFonts w:ascii="Times New Roman" w:hAnsi="Times New Roman" w:cs="Times New Roman"/>
          <w:bCs/>
          <w:color w:val="000000"/>
          <w:sz w:val="24"/>
          <w:szCs w:val="24"/>
        </w:rPr>
        <w:t xml:space="preserve">rate </w:t>
      </w:r>
      <w:r w:rsidRPr="00D737DC">
        <w:rPr>
          <w:rFonts w:ascii="Times New Roman" w:hAnsi="Times New Roman" w:cs="Times New Roman"/>
          <w:bCs/>
          <w:color w:val="000000"/>
          <w:sz w:val="24"/>
          <w:szCs w:val="24"/>
        </w:rPr>
        <w:t>of cross</w:t>
      </w:r>
      <w:r w:rsidR="00210D7D" w:rsidRPr="00D737DC">
        <w:rPr>
          <w:rFonts w:ascii="Times New Roman" w:hAnsi="Times New Roman" w:cs="Times New Roman"/>
          <w:bCs/>
          <w:color w:val="000000"/>
          <w:sz w:val="24"/>
          <w:szCs w:val="24"/>
        </w:rPr>
        <w:t>-</w:t>
      </w:r>
      <w:r w:rsidRPr="00D737DC">
        <w:rPr>
          <w:rFonts w:ascii="Times New Roman" w:hAnsi="Times New Roman" w:cs="Times New Roman"/>
          <w:bCs/>
          <w:color w:val="000000"/>
          <w:sz w:val="24"/>
          <w:szCs w:val="24"/>
        </w:rPr>
        <w:t xml:space="preserve">contamination </w:t>
      </w:r>
      <w:proofErr w:type="gramStart"/>
      <w:r w:rsidRPr="00D737DC">
        <w:rPr>
          <w:rFonts w:ascii="Times New Roman" w:hAnsi="Times New Roman" w:cs="Times New Roman"/>
          <w:bCs/>
          <w:color w:val="000000"/>
          <w:sz w:val="24"/>
          <w:szCs w:val="24"/>
        </w:rPr>
        <w:t>taking into account</w:t>
      </w:r>
      <w:proofErr w:type="gramEnd"/>
      <w:r w:rsidRPr="00D737DC">
        <w:rPr>
          <w:rFonts w:ascii="Times New Roman" w:hAnsi="Times New Roman" w:cs="Times New Roman"/>
          <w:bCs/>
          <w:color w:val="000000"/>
          <w:sz w:val="24"/>
          <w:szCs w:val="24"/>
        </w:rPr>
        <w:t xml:space="preserve"> the head, body and tail of the whole batch. The number of incremental samples can be determined </w:t>
      </w:r>
      <w:proofErr w:type="gramStart"/>
      <w:r w:rsidRPr="00D737DC">
        <w:rPr>
          <w:rFonts w:ascii="Times New Roman" w:hAnsi="Times New Roman" w:cs="Times New Roman"/>
          <w:bCs/>
          <w:color w:val="000000"/>
          <w:sz w:val="24"/>
          <w:szCs w:val="24"/>
        </w:rPr>
        <w:t>taking into account</w:t>
      </w:r>
      <w:proofErr w:type="gramEnd"/>
      <w:r w:rsidRPr="00D737DC">
        <w:rPr>
          <w:rFonts w:ascii="Times New Roman" w:hAnsi="Times New Roman" w:cs="Times New Roman"/>
          <w:bCs/>
          <w:color w:val="000000"/>
          <w:sz w:val="24"/>
          <w:szCs w:val="24"/>
        </w:rPr>
        <w:t xml:space="preserve"> the size of the whole batch and </w:t>
      </w:r>
      <w:r w:rsidR="005B34C7" w:rsidRPr="00D737DC">
        <w:rPr>
          <w:rFonts w:ascii="Times New Roman" w:hAnsi="Times New Roman" w:cs="Times New Roman"/>
          <w:bCs/>
          <w:color w:val="000000"/>
          <w:sz w:val="24"/>
          <w:szCs w:val="24"/>
        </w:rPr>
        <w:t>Commission Regulation (EC) No 152/2009</w:t>
      </w:r>
      <w:r w:rsidRPr="00D737DC">
        <w:rPr>
          <w:rFonts w:ascii="Times New Roman" w:hAnsi="Times New Roman" w:cs="Times New Roman"/>
          <w:bCs/>
          <w:color w:val="000000"/>
          <w:sz w:val="24"/>
          <w:szCs w:val="24"/>
        </w:rPr>
        <w:t xml:space="preserve">; the </w:t>
      </w:r>
      <w:r w:rsidR="006B60FE" w:rsidRPr="00D737DC">
        <w:rPr>
          <w:rFonts w:ascii="Times New Roman" w:hAnsi="Times New Roman" w:cs="Times New Roman"/>
          <w:bCs/>
          <w:color w:val="000000"/>
          <w:sz w:val="24"/>
          <w:szCs w:val="24"/>
        </w:rPr>
        <w:t>incremental</w:t>
      </w:r>
      <w:r w:rsidRPr="00D737DC">
        <w:rPr>
          <w:rFonts w:ascii="Times New Roman" w:hAnsi="Times New Roman" w:cs="Times New Roman"/>
          <w:bCs/>
          <w:color w:val="000000"/>
          <w:sz w:val="24"/>
          <w:szCs w:val="24"/>
        </w:rPr>
        <w:t xml:space="preserve"> samples can be </w:t>
      </w:r>
      <w:r w:rsidR="007647D6" w:rsidRPr="00D737DC">
        <w:rPr>
          <w:rFonts w:ascii="Times New Roman" w:hAnsi="Times New Roman" w:cs="Times New Roman"/>
          <w:bCs/>
          <w:color w:val="000000"/>
          <w:sz w:val="24"/>
          <w:szCs w:val="24"/>
        </w:rPr>
        <w:t xml:space="preserve">pooled </w:t>
      </w:r>
      <w:r w:rsidRPr="00D737DC">
        <w:rPr>
          <w:rFonts w:ascii="Times New Roman" w:hAnsi="Times New Roman" w:cs="Times New Roman"/>
          <w:bCs/>
          <w:color w:val="000000"/>
          <w:sz w:val="24"/>
          <w:szCs w:val="24"/>
        </w:rPr>
        <w:t xml:space="preserve">to form several aggregated samples, at least one for each part of the batch: head, body and tail. </w:t>
      </w:r>
      <w:r w:rsidR="006B60FE" w:rsidRPr="00D737DC">
        <w:rPr>
          <w:rFonts w:ascii="Times New Roman" w:hAnsi="Times New Roman" w:cs="Times New Roman"/>
          <w:bCs/>
          <w:color w:val="000000"/>
          <w:sz w:val="24"/>
          <w:szCs w:val="24"/>
        </w:rPr>
        <w:t>Two final samples from e</w:t>
      </w:r>
      <w:r w:rsidRPr="00D737DC">
        <w:rPr>
          <w:rFonts w:ascii="Times New Roman" w:hAnsi="Times New Roman" w:cs="Times New Roman"/>
          <w:bCs/>
          <w:color w:val="000000"/>
          <w:sz w:val="24"/>
          <w:szCs w:val="24"/>
        </w:rPr>
        <w:t xml:space="preserve">ach aggregate sample should be </w:t>
      </w:r>
      <w:r w:rsidR="00210D7D" w:rsidRPr="00D737DC">
        <w:rPr>
          <w:rFonts w:ascii="Times New Roman" w:hAnsi="Times New Roman" w:cs="Times New Roman"/>
          <w:bCs/>
          <w:color w:val="000000"/>
          <w:sz w:val="24"/>
          <w:szCs w:val="24"/>
        </w:rPr>
        <w:t>analysed</w:t>
      </w:r>
      <w:r w:rsidRPr="00D737DC">
        <w:rPr>
          <w:rFonts w:ascii="Times New Roman" w:hAnsi="Times New Roman" w:cs="Times New Roman"/>
          <w:bCs/>
          <w:color w:val="000000"/>
          <w:sz w:val="24"/>
          <w:szCs w:val="24"/>
        </w:rPr>
        <w:t xml:space="preserve"> to determine</w:t>
      </w:r>
      <w:r w:rsidR="006B60FE" w:rsidRPr="00D737DC">
        <w:rPr>
          <w:rFonts w:ascii="Times New Roman" w:hAnsi="Times New Roman" w:cs="Times New Roman"/>
          <w:bCs/>
          <w:color w:val="000000"/>
          <w:sz w:val="24"/>
          <w:szCs w:val="24"/>
        </w:rPr>
        <w:t xml:space="preserve"> separately</w:t>
      </w:r>
      <w:r w:rsidRPr="00D737DC">
        <w:rPr>
          <w:rFonts w:ascii="Times New Roman" w:hAnsi="Times New Roman" w:cs="Times New Roman"/>
          <w:bCs/>
          <w:color w:val="000000"/>
          <w:sz w:val="24"/>
          <w:szCs w:val="24"/>
        </w:rPr>
        <w:t xml:space="preserve"> the level of cross</w:t>
      </w:r>
      <w:r w:rsidR="00210D7D" w:rsidRPr="00D737DC">
        <w:rPr>
          <w:rFonts w:ascii="Times New Roman" w:hAnsi="Times New Roman" w:cs="Times New Roman"/>
          <w:bCs/>
          <w:color w:val="000000"/>
          <w:sz w:val="24"/>
          <w:szCs w:val="24"/>
        </w:rPr>
        <w:t>-</w:t>
      </w:r>
      <w:r w:rsidRPr="00D737DC">
        <w:rPr>
          <w:rFonts w:ascii="Times New Roman" w:hAnsi="Times New Roman" w:cs="Times New Roman"/>
          <w:bCs/>
          <w:color w:val="000000"/>
          <w:sz w:val="24"/>
          <w:szCs w:val="24"/>
        </w:rPr>
        <w:t xml:space="preserve"> contamination of the beginning, the middle and the end of the batch. This procedure can be applied during packaging of the final product in bags, or during the loading of the final product in a tank truck (in bulk).</w:t>
      </w:r>
    </w:p>
    <w:p w14:paraId="27AD84F2" w14:textId="77777777" w:rsidR="004C11FF" w:rsidRPr="00D737DC" w:rsidRDefault="004C11FF">
      <w:pPr>
        <w:rPr>
          <w:rFonts w:asciiTheme="majorHAnsi" w:eastAsiaTheme="majorEastAsia" w:hAnsiTheme="majorHAnsi" w:cstheme="majorBidi"/>
          <w:b/>
          <w:bCs/>
          <w:color w:val="365F91" w:themeColor="accent1" w:themeShade="BF"/>
          <w:sz w:val="28"/>
          <w:szCs w:val="28"/>
          <w:lang w:val="en-GB"/>
        </w:rPr>
      </w:pPr>
      <w:r w:rsidRPr="00D737DC">
        <w:br w:type="page"/>
      </w:r>
    </w:p>
    <w:p w14:paraId="2AC6E853" w14:textId="6ECAFB12" w:rsidR="00671187" w:rsidRPr="00D737DC" w:rsidRDefault="009A3024" w:rsidP="0005624D">
      <w:pPr>
        <w:pStyle w:val="Heading1"/>
        <w:spacing w:before="0" w:after="200"/>
        <w:jc w:val="center"/>
      </w:pPr>
      <w:bookmarkStart w:id="56" w:name="_Toc212708247"/>
      <w:r w:rsidRPr="00D737DC">
        <w:lastRenderedPageBreak/>
        <w:t>ANNEX</w:t>
      </w:r>
      <w:bookmarkEnd w:id="56"/>
    </w:p>
    <w:p w14:paraId="504559FA" w14:textId="36B0D075" w:rsidR="005473B0" w:rsidRPr="00D737DC" w:rsidRDefault="24AF0F8A" w:rsidP="00D737DC">
      <w:pPr>
        <w:jc w:val="center"/>
      </w:pPr>
      <w:r w:rsidRPr="00D737DC">
        <w:rPr>
          <w:rFonts w:asciiTheme="majorHAnsi" w:hAnsiTheme="majorHAnsi"/>
          <w:b/>
          <w:bCs/>
          <w:color w:val="365F91" w:themeColor="accent1" w:themeShade="BF"/>
          <w:sz w:val="28"/>
          <w:szCs w:val="28"/>
        </w:rPr>
        <w:t xml:space="preserve">Non-exhaustive list of </w:t>
      </w:r>
      <w:r w:rsidR="45B4C82E" w:rsidRPr="00D737DC">
        <w:rPr>
          <w:rFonts w:asciiTheme="majorHAnsi" w:hAnsiTheme="majorHAnsi"/>
          <w:b/>
          <w:bCs/>
          <w:color w:val="365F91" w:themeColor="accent1" w:themeShade="BF"/>
          <w:sz w:val="28"/>
          <w:szCs w:val="28"/>
        </w:rPr>
        <w:t>available</w:t>
      </w:r>
      <w:r w:rsidR="00D837BF" w:rsidRPr="00D737DC">
        <w:rPr>
          <w:rFonts w:asciiTheme="majorHAnsi" w:hAnsiTheme="majorHAnsi"/>
          <w:b/>
          <w:bCs/>
          <w:color w:val="365F91" w:themeColor="accent1" w:themeShade="BF"/>
          <w:sz w:val="28"/>
          <w:szCs w:val="28"/>
        </w:rPr>
        <w:t xml:space="preserve"> </w:t>
      </w:r>
      <w:r w:rsidRPr="00D737DC">
        <w:rPr>
          <w:rFonts w:asciiTheme="majorHAnsi" w:hAnsiTheme="majorHAnsi"/>
          <w:b/>
          <w:bCs/>
          <w:color w:val="365F91" w:themeColor="accent1" w:themeShade="BF"/>
          <w:sz w:val="28"/>
          <w:szCs w:val="28"/>
        </w:rPr>
        <w:t xml:space="preserve">documents </w:t>
      </w:r>
      <w:r w:rsidR="44B7056B" w:rsidRPr="00D737DC">
        <w:rPr>
          <w:rFonts w:asciiTheme="majorHAnsi" w:hAnsiTheme="majorHAnsi"/>
          <w:b/>
          <w:bCs/>
          <w:color w:val="365F91" w:themeColor="accent1" w:themeShade="BF"/>
          <w:sz w:val="28"/>
          <w:szCs w:val="28"/>
        </w:rPr>
        <w:t>on</w:t>
      </w:r>
      <w:r w:rsidR="00544A11" w:rsidRPr="00D737DC">
        <w:rPr>
          <w:rFonts w:asciiTheme="majorHAnsi" w:hAnsiTheme="majorHAnsi"/>
          <w:b/>
          <w:bCs/>
          <w:color w:val="365F91" w:themeColor="accent1" w:themeShade="BF"/>
          <w:sz w:val="28"/>
          <w:szCs w:val="28"/>
        </w:rPr>
        <w:t xml:space="preserve"> homogeneity and cross-contamination in animal nutrition</w:t>
      </w:r>
      <w:r w:rsidR="44B7056B" w:rsidRPr="00D737DC">
        <w:rPr>
          <w:rFonts w:asciiTheme="majorHAnsi" w:hAnsiTheme="majorHAnsi"/>
          <w:b/>
          <w:bCs/>
          <w:color w:val="365F91" w:themeColor="accent1" w:themeShade="BF"/>
          <w:sz w:val="28"/>
          <w:szCs w:val="28"/>
        </w:rPr>
        <w:t xml:space="preserve"> </w:t>
      </w:r>
    </w:p>
    <w:p w14:paraId="705B628D" w14:textId="77777777" w:rsidR="00D837BF" w:rsidRPr="00D737DC" w:rsidRDefault="00D837BF" w:rsidP="00B86162">
      <w:pPr>
        <w:jc w:val="both"/>
        <w:rPr>
          <w:rFonts w:asciiTheme="majorHAnsi" w:hAnsiTheme="majorHAnsi"/>
          <w:b/>
          <w:bCs/>
          <w:color w:val="365F91" w:themeColor="accent1" w:themeShade="BF"/>
          <w:sz w:val="28"/>
          <w:szCs w:val="28"/>
        </w:rPr>
      </w:pPr>
    </w:p>
    <w:p w14:paraId="2DA5487E" w14:textId="0BAC6996" w:rsidR="00C11E63" w:rsidRPr="00D737DC" w:rsidRDefault="009A3024" w:rsidP="00B86162">
      <w:pPr>
        <w:jc w:val="both"/>
        <w:rPr>
          <w:rFonts w:asciiTheme="majorHAnsi" w:hAnsiTheme="majorHAnsi"/>
          <w:b/>
          <w:bCs/>
          <w:color w:val="365F91" w:themeColor="accent1" w:themeShade="BF"/>
          <w:sz w:val="28"/>
          <w:szCs w:val="28"/>
        </w:rPr>
      </w:pPr>
      <w:r w:rsidRPr="00D737DC">
        <w:rPr>
          <w:rFonts w:asciiTheme="majorHAnsi" w:hAnsiTheme="majorHAnsi"/>
          <w:b/>
          <w:bCs/>
          <w:color w:val="365F91" w:themeColor="accent1" w:themeShade="BF"/>
          <w:sz w:val="28"/>
          <w:szCs w:val="28"/>
        </w:rPr>
        <w:t xml:space="preserve">Developed by </w:t>
      </w:r>
      <w:r w:rsidR="00145709" w:rsidRPr="00D737DC">
        <w:rPr>
          <w:rFonts w:asciiTheme="majorHAnsi" w:hAnsiTheme="majorHAnsi"/>
          <w:b/>
          <w:bCs/>
          <w:color w:val="365F91" w:themeColor="accent1" w:themeShade="BF"/>
          <w:sz w:val="28"/>
          <w:szCs w:val="28"/>
        </w:rPr>
        <w:t>feed manufacturers</w:t>
      </w:r>
      <w:r w:rsidR="00BD2D80" w:rsidRPr="00D737DC">
        <w:rPr>
          <w:rFonts w:asciiTheme="majorHAnsi" w:hAnsiTheme="majorHAnsi"/>
          <w:b/>
          <w:bCs/>
          <w:color w:val="365F91" w:themeColor="accent1" w:themeShade="BF"/>
          <w:sz w:val="28"/>
          <w:szCs w:val="28"/>
        </w:rPr>
        <w:t>’</w:t>
      </w:r>
      <w:r w:rsidR="00145709" w:rsidRPr="00D737DC">
        <w:rPr>
          <w:rFonts w:asciiTheme="majorHAnsi" w:hAnsiTheme="majorHAnsi"/>
          <w:b/>
          <w:bCs/>
          <w:color w:val="365F91" w:themeColor="accent1" w:themeShade="BF"/>
          <w:sz w:val="28"/>
          <w:szCs w:val="28"/>
        </w:rPr>
        <w:t xml:space="preserve"> organisations in the Union</w:t>
      </w:r>
    </w:p>
    <w:p w14:paraId="378DC8BB" w14:textId="06E5A51D" w:rsidR="00145709" w:rsidRPr="00D737DC" w:rsidRDefault="00145709" w:rsidP="00D737DC">
      <w:pPr>
        <w:spacing w:after="0"/>
        <w:jc w:val="both"/>
        <w:rPr>
          <w:rFonts w:ascii="Times New Roman" w:hAnsi="Times New Roman" w:cs="Times New Roman"/>
          <w:b/>
          <w:bCs/>
          <w:color w:val="000000"/>
          <w:sz w:val="24"/>
          <w:szCs w:val="24"/>
        </w:rPr>
      </w:pPr>
      <w:r w:rsidRPr="00D737DC">
        <w:rPr>
          <w:rFonts w:ascii="Times New Roman" w:hAnsi="Times New Roman" w:cs="Times New Roman"/>
          <w:b/>
          <w:bCs/>
          <w:color w:val="000000"/>
          <w:sz w:val="24"/>
          <w:szCs w:val="24"/>
        </w:rPr>
        <w:t>1. The European Feed Manufacturers' Federation (FEFAC)</w:t>
      </w:r>
    </w:p>
    <w:p w14:paraId="48F41F0C" w14:textId="3CDCC744" w:rsidR="00145709" w:rsidRPr="00D737DC" w:rsidRDefault="00145709" w:rsidP="00D737DC">
      <w:pPr>
        <w:spacing w:after="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 xml:space="preserve">European Feed Manufacturers' Guide – EFMC - </w:t>
      </w:r>
      <w:hyperlink r:id="rId26" w:history="1">
        <w:r w:rsidR="00914590" w:rsidRPr="00D737DC">
          <w:rPr>
            <w:rStyle w:val="Hyperlink"/>
            <w:rFonts w:ascii="Times New Roman" w:hAnsi="Times New Roman" w:cs="Times New Roman"/>
            <w:bCs/>
            <w:sz w:val="24"/>
            <w:szCs w:val="24"/>
          </w:rPr>
          <w:t>https://fefac.eu/resources/good-practices/european-feed-manufacturers-guide-efmc/</w:t>
        </w:r>
      </w:hyperlink>
      <w:r w:rsidR="00914590" w:rsidRPr="00D737DC">
        <w:rPr>
          <w:rFonts w:ascii="Times New Roman" w:hAnsi="Times New Roman" w:cs="Times New Roman"/>
          <w:bCs/>
          <w:color w:val="000000"/>
          <w:sz w:val="24"/>
          <w:szCs w:val="24"/>
        </w:rPr>
        <w:t xml:space="preserve"> </w:t>
      </w:r>
    </w:p>
    <w:p w14:paraId="1444D34D" w14:textId="77777777" w:rsidR="00145709" w:rsidRPr="00D737DC" w:rsidRDefault="00145709" w:rsidP="00D737DC">
      <w:pPr>
        <w:spacing w:after="0"/>
        <w:jc w:val="both"/>
        <w:rPr>
          <w:rFonts w:ascii="Times New Roman" w:hAnsi="Times New Roman" w:cs="Times New Roman"/>
          <w:b/>
          <w:bCs/>
          <w:color w:val="000000"/>
          <w:sz w:val="24"/>
          <w:szCs w:val="24"/>
          <w:lang w:val="en-IE"/>
        </w:rPr>
      </w:pPr>
    </w:p>
    <w:p w14:paraId="4FE31F86" w14:textId="498A1964" w:rsidR="009A3024" w:rsidRPr="00D737DC" w:rsidRDefault="23ABE17C" w:rsidP="00D737DC">
      <w:pPr>
        <w:spacing w:after="0"/>
        <w:jc w:val="both"/>
        <w:rPr>
          <w:rFonts w:ascii="Times New Roman" w:hAnsi="Times New Roman" w:cs="Times New Roman"/>
          <w:b/>
          <w:bCs/>
          <w:color w:val="000000"/>
          <w:sz w:val="24"/>
          <w:szCs w:val="24"/>
        </w:rPr>
      </w:pPr>
      <w:r w:rsidRPr="00D737DC">
        <w:rPr>
          <w:rFonts w:ascii="Times New Roman" w:hAnsi="Times New Roman" w:cs="Times New Roman"/>
          <w:b/>
          <w:bCs/>
          <w:color w:val="000000" w:themeColor="text1"/>
          <w:sz w:val="24"/>
          <w:szCs w:val="24"/>
        </w:rPr>
        <w:t>2</w:t>
      </w:r>
      <w:r w:rsidR="24AF0F8A" w:rsidRPr="00D737DC">
        <w:rPr>
          <w:rFonts w:ascii="Times New Roman" w:hAnsi="Times New Roman" w:cs="Times New Roman"/>
          <w:b/>
          <w:bCs/>
          <w:color w:val="000000" w:themeColor="text1"/>
          <w:sz w:val="24"/>
          <w:szCs w:val="24"/>
        </w:rPr>
        <w:t>. BELGIUM</w:t>
      </w:r>
    </w:p>
    <w:p w14:paraId="735F0040" w14:textId="56BEB3AF" w:rsidR="003F7D2B" w:rsidRPr="00D737DC" w:rsidRDefault="00544A11" w:rsidP="00D737DC">
      <w:pPr>
        <w:spacing w:after="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 xml:space="preserve">OVOCOM – </w:t>
      </w:r>
      <w:r w:rsidR="009A3024" w:rsidRPr="00D737DC">
        <w:rPr>
          <w:rFonts w:ascii="Times New Roman" w:hAnsi="Times New Roman" w:cs="Times New Roman"/>
          <w:bCs/>
          <w:color w:val="000000"/>
          <w:sz w:val="24"/>
          <w:szCs w:val="24"/>
        </w:rPr>
        <w:t>Document AT-08 - Cross-contamination (v0.</w:t>
      </w:r>
      <w:r w:rsidR="000D7647" w:rsidRPr="00D737DC">
        <w:rPr>
          <w:rFonts w:ascii="Times New Roman" w:hAnsi="Times New Roman" w:cs="Times New Roman"/>
          <w:bCs/>
          <w:color w:val="000000"/>
          <w:sz w:val="24"/>
          <w:szCs w:val="24"/>
        </w:rPr>
        <w:t xml:space="preserve">15 </w:t>
      </w:r>
      <w:r w:rsidR="009A3024" w:rsidRPr="00D737DC">
        <w:rPr>
          <w:rFonts w:ascii="Times New Roman" w:hAnsi="Times New Roman" w:cs="Times New Roman"/>
          <w:bCs/>
          <w:color w:val="000000"/>
          <w:sz w:val="24"/>
          <w:szCs w:val="24"/>
        </w:rPr>
        <w:t xml:space="preserve">- </w:t>
      </w:r>
      <w:r w:rsidR="000D7647" w:rsidRPr="00D737DC">
        <w:rPr>
          <w:rFonts w:ascii="Times New Roman" w:hAnsi="Times New Roman" w:cs="Times New Roman"/>
          <w:bCs/>
          <w:color w:val="000000"/>
          <w:sz w:val="24"/>
          <w:szCs w:val="24"/>
        </w:rPr>
        <w:t xml:space="preserve">080121) - </w:t>
      </w:r>
      <w:hyperlink r:id="rId27" w:history="1">
        <w:r w:rsidR="00D75CBD" w:rsidRPr="00D737DC">
          <w:rPr>
            <w:rStyle w:val="Hyperlink"/>
            <w:rFonts w:ascii="Times New Roman" w:hAnsi="Times New Roman" w:cs="Times New Roman"/>
            <w:sz w:val="24"/>
            <w:szCs w:val="24"/>
          </w:rPr>
          <w:t>https://www.ovocom.be/s/certificatie/certificaten/fca-documenten?language=en_US</w:t>
        </w:r>
      </w:hyperlink>
      <w:r w:rsidR="00D75CBD" w:rsidRPr="00D737DC">
        <w:rPr>
          <w:rFonts w:ascii="Times New Roman" w:hAnsi="Times New Roman" w:cs="Times New Roman"/>
          <w:sz w:val="24"/>
          <w:szCs w:val="24"/>
        </w:rPr>
        <w:t xml:space="preserve"> </w:t>
      </w:r>
    </w:p>
    <w:p w14:paraId="36B5549D" w14:textId="77777777" w:rsidR="005473B0" w:rsidRPr="00D737DC" w:rsidRDefault="005473B0" w:rsidP="00D737DC">
      <w:pPr>
        <w:spacing w:after="0"/>
        <w:jc w:val="both"/>
        <w:rPr>
          <w:rFonts w:ascii="Times New Roman" w:hAnsi="Times New Roman" w:cs="Times New Roman"/>
          <w:b/>
          <w:bCs/>
          <w:color w:val="000000"/>
          <w:sz w:val="24"/>
          <w:szCs w:val="24"/>
        </w:rPr>
      </w:pPr>
    </w:p>
    <w:p w14:paraId="4FF64AF6" w14:textId="51FCDFA1" w:rsidR="003F7D2B" w:rsidRPr="00D737DC" w:rsidRDefault="23ABE17C" w:rsidP="00D737DC">
      <w:pPr>
        <w:spacing w:after="0"/>
        <w:jc w:val="both"/>
        <w:rPr>
          <w:rFonts w:ascii="Times New Roman" w:hAnsi="Times New Roman" w:cs="Times New Roman"/>
          <w:color w:val="000000"/>
          <w:sz w:val="24"/>
          <w:szCs w:val="24"/>
        </w:rPr>
      </w:pPr>
      <w:r w:rsidRPr="00D737DC">
        <w:rPr>
          <w:rFonts w:ascii="Times New Roman" w:hAnsi="Times New Roman" w:cs="Times New Roman"/>
          <w:b/>
          <w:bCs/>
          <w:color w:val="000000" w:themeColor="text1"/>
          <w:sz w:val="24"/>
          <w:szCs w:val="24"/>
        </w:rPr>
        <w:t>3</w:t>
      </w:r>
      <w:r w:rsidR="24AF0F8A" w:rsidRPr="00D737DC">
        <w:rPr>
          <w:rFonts w:ascii="Times New Roman" w:hAnsi="Times New Roman" w:cs="Times New Roman"/>
          <w:b/>
          <w:bCs/>
          <w:color w:val="000000" w:themeColor="text1"/>
          <w:sz w:val="24"/>
          <w:szCs w:val="24"/>
        </w:rPr>
        <w:t>. FRANCE</w:t>
      </w:r>
    </w:p>
    <w:p w14:paraId="36A69430" w14:textId="3AD7FE29" w:rsidR="003F7D2B" w:rsidRPr="00D737DC" w:rsidRDefault="00544A11" w:rsidP="00D737DC">
      <w:pPr>
        <w:spacing w:after="0"/>
        <w:jc w:val="both"/>
        <w:rPr>
          <w:rFonts w:ascii="Times New Roman" w:hAnsi="Times New Roman" w:cs="Times New Roman"/>
          <w:bCs/>
          <w:color w:val="000000"/>
          <w:sz w:val="24"/>
          <w:szCs w:val="24"/>
        </w:rPr>
      </w:pPr>
      <w:r w:rsidRPr="00D737DC">
        <w:rPr>
          <w:rFonts w:ascii="Times New Roman" w:hAnsi="Times New Roman" w:cs="Times New Roman"/>
          <w:bCs/>
          <w:color w:val="000000"/>
          <w:sz w:val="24"/>
          <w:szCs w:val="24"/>
        </w:rPr>
        <w:t xml:space="preserve">OQUALIM – </w:t>
      </w:r>
      <w:r w:rsidR="003F7D2B" w:rsidRPr="00D737DC">
        <w:rPr>
          <w:rFonts w:ascii="Times New Roman" w:hAnsi="Times New Roman" w:cs="Times New Roman"/>
          <w:bCs/>
          <w:color w:val="000000"/>
          <w:sz w:val="24"/>
          <w:szCs w:val="24"/>
        </w:rPr>
        <w:t xml:space="preserve">Annexes 3 and 4 of the guide of good practice </w:t>
      </w:r>
      <w:r w:rsidR="000D7647" w:rsidRPr="00D737DC">
        <w:rPr>
          <w:rFonts w:ascii="Times New Roman" w:hAnsi="Times New Roman" w:cs="Times New Roman"/>
          <w:bCs/>
          <w:color w:val="000000"/>
          <w:sz w:val="24"/>
          <w:szCs w:val="24"/>
        </w:rPr>
        <w:t>[</w:t>
      </w:r>
      <w:r w:rsidR="000D7647" w:rsidRPr="00D737DC">
        <w:rPr>
          <w:rFonts w:ascii="Times New Roman" w:hAnsi="Times New Roman" w:cs="Times New Roman"/>
          <w:bCs/>
          <w:i/>
          <w:iCs/>
          <w:color w:val="000000"/>
          <w:sz w:val="24"/>
          <w:szCs w:val="24"/>
        </w:rPr>
        <w:t>guide des bonnes pratiques d’hygiene de la nutrition animale (GBPNA)</w:t>
      </w:r>
      <w:r w:rsidR="000D7647" w:rsidRPr="00D737DC">
        <w:rPr>
          <w:rFonts w:ascii="Times New Roman" w:hAnsi="Times New Roman" w:cs="Times New Roman"/>
          <w:bCs/>
          <w:color w:val="000000"/>
          <w:sz w:val="24"/>
          <w:szCs w:val="24"/>
        </w:rPr>
        <w:t>] -</w:t>
      </w:r>
      <w:r w:rsidR="000D7647" w:rsidRPr="00D737DC">
        <w:rPr>
          <w:rFonts w:ascii="Times New Roman" w:hAnsi="Times New Roman" w:cs="Times New Roman"/>
          <w:sz w:val="24"/>
          <w:szCs w:val="24"/>
        </w:rPr>
        <w:t xml:space="preserve"> </w:t>
      </w:r>
      <w:hyperlink r:id="rId28" w:history="1">
        <w:r w:rsidR="000D7647" w:rsidRPr="00D737DC">
          <w:rPr>
            <w:rStyle w:val="Hyperlink"/>
            <w:rFonts w:ascii="Times New Roman" w:hAnsi="Times New Roman" w:cs="Times New Roman"/>
            <w:bCs/>
            <w:sz w:val="24"/>
            <w:szCs w:val="24"/>
          </w:rPr>
          <w:t>http://www.oqualim.com/</w:t>
        </w:r>
      </w:hyperlink>
    </w:p>
    <w:p w14:paraId="5BAF5207" w14:textId="77777777" w:rsidR="005473B0" w:rsidRPr="00D737DC" w:rsidRDefault="005473B0" w:rsidP="00D737DC">
      <w:pPr>
        <w:pStyle w:val="Heading2"/>
        <w:spacing w:before="0" w:after="200"/>
        <w:jc w:val="both"/>
        <w:rPr>
          <w:lang w:val="ca-ES"/>
        </w:rPr>
      </w:pPr>
    </w:p>
    <w:p w14:paraId="39DCBDF0" w14:textId="657BDBE2" w:rsidR="009A3024" w:rsidRPr="00D737DC" w:rsidRDefault="009A3024" w:rsidP="00544A11">
      <w:pPr>
        <w:jc w:val="both"/>
        <w:rPr>
          <w:rFonts w:asciiTheme="majorHAnsi" w:hAnsiTheme="majorHAnsi"/>
          <w:b/>
          <w:bCs/>
          <w:color w:val="365F91" w:themeColor="accent1" w:themeShade="BF"/>
          <w:sz w:val="28"/>
          <w:szCs w:val="28"/>
        </w:rPr>
      </w:pPr>
      <w:r w:rsidRPr="00D737DC">
        <w:rPr>
          <w:rFonts w:asciiTheme="majorHAnsi" w:hAnsiTheme="majorHAnsi"/>
          <w:b/>
          <w:bCs/>
          <w:color w:val="365F91" w:themeColor="accent1" w:themeShade="BF"/>
          <w:sz w:val="28"/>
          <w:szCs w:val="28"/>
        </w:rPr>
        <w:t>Others</w:t>
      </w:r>
    </w:p>
    <w:p w14:paraId="390D247E" w14:textId="5D32A21F" w:rsidR="009A3024" w:rsidRPr="00D737DC" w:rsidRDefault="009A3024" w:rsidP="00D737DC">
      <w:pPr>
        <w:spacing w:after="0"/>
        <w:jc w:val="both"/>
        <w:rPr>
          <w:rFonts w:ascii="Times New Roman" w:hAnsi="Times New Roman" w:cs="Times New Roman"/>
          <w:bCs/>
          <w:color w:val="000000"/>
          <w:sz w:val="24"/>
          <w:szCs w:val="24"/>
          <w:lang w:val="en-IE"/>
        </w:rPr>
      </w:pPr>
      <w:r w:rsidRPr="00D737DC">
        <w:rPr>
          <w:rFonts w:ascii="Times New Roman" w:hAnsi="Times New Roman" w:cs="Times New Roman"/>
          <w:b/>
          <w:bCs/>
          <w:color w:val="000000"/>
          <w:sz w:val="24"/>
          <w:szCs w:val="24"/>
          <w:lang w:val="en-IE"/>
        </w:rPr>
        <w:t xml:space="preserve">1. </w:t>
      </w:r>
      <w:r w:rsidR="00266EAC" w:rsidRPr="00D737DC">
        <w:rPr>
          <w:rFonts w:ascii="Times New Roman" w:hAnsi="Times New Roman" w:cs="Times New Roman"/>
          <w:b/>
          <w:bCs/>
          <w:color w:val="000000"/>
          <w:sz w:val="24"/>
          <w:szCs w:val="24"/>
          <w:lang w:val="en-IE"/>
        </w:rPr>
        <w:t>Report of the J</w:t>
      </w:r>
      <w:r w:rsidR="00C80BB5" w:rsidRPr="00D737DC">
        <w:rPr>
          <w:rFonts w:ascii="Times New Roman" w:hAnsi="Times New Roman" w:cs="Times New Roman"/>
          <w:b/>
          <w:bCs/>
          <w:color w:val="000000"/>
          <w:sz w:val="24"/>
          <w:szCs w:val="24"/>
          <w:lang w:val="en-IE"/>
        </w:rPr>
        <w:t>oint FAO/WHO expert meeting on c</w:t>
      </w:r>
      <w:r w:rsidR="00266EAC" w:rsidRPr="00D737DC">
        <w:rPr>
          <w:rFonts w:ascii="Times New Roman" w:hAnsi="Times New Roman" w:cs="Times New Roman"/>
          <w:b/>
          <w:bCs/>
          <w:color w:val="000000"/>
          <w:sz w:val="24"/>
          <w:szCs w:val="24"/>
          <w:lang w:val="en-IE"/>
        </w:rPr>
        <w:t>arryover in feed and transfer from feed to food of unavoidable and unintended residues of approved veterinary drug</w:t>
      </w:r>
    </w:p>
    <w:p w14:paraId="59D07F27" w14:textId="21763137" w:rsidR="00266EAC" w:rsidRPr="00D737DC" w:rsidRDefault="00266EAC" w:rsidP="00D737DC">
      <w:pPr>
        <w:spacing w:after="0"/>
        <w:jc w:val="both"/>
        <w:rPr>
          <w:rFonts w:ascii="Times New Roman" w:hAnsi="Times New Roman" w:cs="Times New Roman"/>
          <w:bCs/>
          <w:color w:val="000000"/>
          <w:sz w:val="24"/>
          <w:szCs w:val="24"/>
          <w:lang w:val="en-GB"/>
        </w:rPr>
      </w:pPr>
      <w:hyperlink r:id="rId29" w:history="1">
        <w:r w:rsidRPr="00D737DC">
          <w:rPr>
            <w:rStyle w:val="Hyperlink"/>
            <w:rFonts w:ascii="Times New Roman" w:hAnsi="Times New Roman" w:cs="Times New Roman"/>
            <w:bCs/>
            <w:sz w:val="24"/>
            <w:szCs w:val="24"/>
            <w:lang w:val="en-GB"/>
          </w:rPr>
          <w:t>http://www.fao.org/documents/card/en/c/ca6296en</w:t>
        </w:r>
      </w:hyperlink>
    </w:p>
    <w:p w14:paraId="53D2484B" w14:textId="77777777" w:rsidR="005473B0" w:rsidRPr="00D737DC" w:rsidRDefault="005473B0" w:rsidP="00D737DC">
      <w:pPr>
        <w:spacing w:after="0"/>
        <w:jc w:val="both"/>
        <w:rPr>
          <w:rFonts w:ascii="Times New Roman" w:hAnsi="Times New Roman" w:cs="Times New Roman"/>
          <w:b/>
          <w:bCs/>
          <w:color w:val="000000"/>
          <w:sz w:val="24"/>
          <w:szCs w:val="24"/>
          <w:lang w:val="en-IE"/>
        </w:rPr>
      </w:pPr>
    </w:p>
    <w:p w14:paraId="4FE826E2" w14:textId="51623917" w:rsidR="00145709" w:rsidRPr="00D737DC" w:rsidRDefault="00914590" w:rsidP="00D737DC">
      <w:pPr>
        <w:spacing w:after="0"/>
        <w:jc w:val="both"/>
        <w:rPr>
          <w:rFonts w:ascii="Times New Roman" w:hAnsi="Times New Roman" w:cs="Times New Roman"/>
          <w:b/>
          <w:bCs/>
          <w:color w:val="000000"/>
          <w:sz w:val="24"/>
          <w:szCs w:val="24"/>
          <w:lang w:val="en-IE"/>
        </w:rPr>
      </w:pPr>
      <w:r w:rsidRPr="00D737DC">
        <w:rPr>
          <w:rFonts w:ascii="Times New Roman" w:hAnsi="Times New Roman" w:cs="Times New Roman"/>
          <w:b/>
          <w:bCs/>
          <w:color w:val="000000"/>
          <w:sz w:val="24"/>
          <w:szCs w:val="24"/>
          <w:lang w:val="en-IE"/>
        </w:rPr>
        <w:t>2</w:t>
      </w:r>
      <w:r w:rsidR="00145709" w:rsidRPr="00D737DC">
        <w:rPr>
          <w:rFonts w:ascii="Times New Roman" w:hAnsi="Times New Roman" w:cs="Times New Roman"/>
          <w:b/>
          <w:bCs/>
          <w:color w:val="000000"/>
          <w:sz w:val="24"/>
          <w:szCs w:val="24"/>
          <w:lang w:val="en-IE"/>
        </w:rPr>
        <w:t>. ICCF Guidance Document #03: Homogeneity Testing of Feed Ingredients, September 2020</w:t>
      </w:r>
    </w:p>
    <w:p w14:paraId="18287B14" w14:textId="1677FC6F" w:rsidR="00145709" w:rsidRPr="00D737DC" w:rsidRDefault="008D6A6C" w:rsidP="00D737DC">
      <w:pPr>
        <w:spacing w:after="0"/>
        <w:jc w:val="both"/>
        <w:rPr>
          <w:rStyle w:val="Hyperlink"/>
          <w:rFonts w:ascii="Times New Roman" w:hAnsi="Times New Roman" w:cs="Times New Roman"/>
          <w:b/>
          <w:bCs/>
          <w:sz w:val="24"/>
          <w:szCs w:val="24"/>
        </w:rPr>
      </w:pPr>
      <w:hyperlink r:id="rId30" w:history="1">
        <w:r w:rsidRPr="00D737DC">
          <w:rPr>
            <w:rStyle w:val="Hyperlink"/>
            <w:rFonts w:ascii="Times New Roman" w:hAnsi="Times New Roman" w:cs="Times New Roman"/>
            <w:sz w:val="24"/>
            <w:szCs w:val="24"/>
          </w:rPr>
          <w:t>https://iccffeed.org/wp-content/uploads/ICCF-GL_03-Homogeneity-Testing-Step7.pdf</w:t>
        </w:r>
      </w:hyperlink>
      <w:r w:rsidRPr="00D737DC">
        <w:rPr>
          <w:rFonts w:ascii="Times New Roman" w:hAnsi="Times New Roman" w:cs="Times New Roman"/>
          <w:sz w:val="24"/>
          <w:szCs w:val="24"/>
        </w:rPr>
        <w:t xml:space="preserve"> </w:t>
      </w:r>
    </w:p>
    <w:p w14:paraId="2F927266" w14:textId="77777777" w:rsidR="00145709" w:rsidRPr="00D737DC" w:rsidRDefault="00145709" w:rsidP="00D737DC">
      <w:pPr>
        <w:spacing w:after="0"/>
        <w:jc w:val="both"/>
        <w:rPr>
          <w:rFonts w:ascii="Times New Roman" w:hAnsi="Times New Roman" w:cs="Times New Roman"/>
          <w:b/>
          <w:bCs/>
          <w:color w:val="000000"/>
          <w:sz w:val="24"/>
          <w:szCs w:val="24"/>
          <w:lang w:val="en-IE"/>
        </w:rPr>
      </w:pPr>
    </w:p>
    <w:p w14:paraId="320E90FE" w14:textId="6D1C01AC" w:rsidR="00BD4D21" w:rsidRPr="00D737DC" w:rsidRDefault="00914590" w:rsidP="00D737DC">
      <w:pPr>
        <w:spacing w:after="0"/>
        <w:jc w:val="both"/>
        <w:rPr>
          <w:rFonts w:ascii="Times New Roman" w:hAnsi="Times New Roman" w:cs="Times New Roman"/>
          <w:b/>
          <w:bCs/>
          <w:color w:val="000000"/>
          <w:sz w:val="24"/>
          <w:szCs w:val="24"/>
          <w:lang w:val="en-IE"/>
        </w:rPr>
      </w:pPr>
      <w:r w:rsidRPr="00D737DC">
        <w:rPr>
          <w:rFonts w:ascii="Times New Roman" w:hAnsi="Times New Roman" w:cs="Times New Roman"/>
          <w:b/>
          <w:bCs/>
          <w:color w:val="000000"/>
          <w:sz w:val="24"/>
          <w:szCs w:val="24"/>
          <w:lang w:val="en-IE"/>
        </w:rPr>
        <w:t>3</w:t>
      </w:r>
      <w:r w:rsidR="00050B05" w:rsidRPr="00D737DC">
        <w:rPr>
          <w:rFonts w:ascii="Times New Roman" w:hAnsi="Times New Roman" w:cs="Times New Roman"/>
          <w:b/>
          <w:bCs/>
          <w:color w:val="000000"/>
          <w:sz w:val="24"/>
          <w:szCs w:val="24"/>
          <w:lang w:val="en-IE"/>
        </w:rPr>
        <w:t>. The</w:t>
      </w:r>
      <w:r w:rsidR="009A3024" w:rsidRPr="00D737DC">
        <w:rPr>
          <w:rFonts w:ascii="Times New Roman" w:hAnsi="Times New Roman" w:cs="Times New Roman"/>
          <w:b/>
          <w:bCs/>
          <w:color w:val="000000"/>
          <w:sz w:val="24"/>
          <w:szCs w:val="24"/>
          <w:lang w:val="en-IE"/>
        </w:rPr>
        <w:t xml:space="preserve"> FAMI-QS Code of Practice</w:t>
      </w:r>
      <w:r w:rsidR="005A49A7" w:rsidRPr="00D737DC">
        <w:rPr>
          <w:rFonts w:ascii="Times New Roman" w:hAnsi="Times New Roman" w:cs="Times New Roman"/>
          <w:b/>
          <w:bCs/>
          <w:color w:val="000000"/>
          <w:sz w:val="24"/>
          <w:szCs w:val="24"/>
          <w:lang w:val="en-IE"/>
        </w:rPr>
        <w:t xml:space="preserve"> version </w:t>
      </w:r>
      <w:r w:rsidR="00695EA0" w:rsidRPr="00D737DC">
        <w:rPr>
          <w:rFonts w:ascii="Times New Roman" w:hAnsi="Times New Roman" w:cs="Times New Roman"/>
          <w:b/>
          <w:bCs/>
          <w:color w:val="000000"/>
          <w:sz w:val="24"/>
          <w:szCs w:val="24"/>
          <w:lang w:val="en-IE"/>
        </w:rPr>
        <w:t>6 / REV. 4 – 2018-10-02</w:t>
      </w:r>
    </w:p>
    <w:p w14:paraId="36B8C57D" w14:textId="28CBECB8" w:rsidR="005A49A7" w:rsidRDefault="005473B0" w:rsidP="00D737DC">
      <w:pPr>
        <w:spacing w:after="0"/>
        <w:jc w:val="both"/>
        <w:rPr>
          <w:rFonts w:ascii="Times New Roman" w:hAnsi="Times New Roman" w:cs="Times New Roman"/>
          <w:sz w:val="24"/>
          <w:szCs w:val="24"/>
        </w:rPr>
      </w:pPr>
      <w:hyperlink r:id="rId31" w:history="1">
        <w:r w:rsidRPr="00D737DC">
          <w:rPr>
            <w:rStyle w:val="Hyperlink"/>
            <w:rFonts w:ascii="Times New Roman" w:hAnsi="Times New Roman" w:cs="Times New Roman"/>
            <w:sz w:val="24"/>
            <w:szCs w:val="24"/>
          </w:rPr>
          <w:t>https://fami-qs.org/wp-content/uploads/2022/02/FAMI-QS_Code_of_Practice_V6_Rev4.pdf</w:t>
        </w:r>
      </w:hyperlink>
      <w:r w:rsidRPr="005473B0">
        <w:rPr>
          <w:rFonts w:ascii="Times New Roman" w:hAnsi="Times New Roman" w:cs="Times New Roman"/>
          <w:sz w:val="24"/>
          <w:szCs w:val="24"/>
        </w:rPr>
        <w:t xml:space="preserve"> </w:t>
      </w:r>
    </w:p>
    <w:p w14:paraId="6791B689" w14:textId="77777777" w:rsidR="00732EDE" w:rsidRDefault="00732EDE" w:rsidP="005473B0">
      <w:pPr>
        <w:spacing w:after="0"/>
        <w:rPr>
          <w:rFonts w:ascii="Times New Roman" w:hAnsi="Times New Roman" w:cs="Times New Roman"/>
          <w:sz w:val="24"/>
          <w:szCs w:val="24"/>
        </w:rPr>
      </w:pPr>
    </w:p>
    <w:p w14:paraId="5DE6759A" w14:textId="3D2858EC" w:rsidR="00732EDE" w:rsidRPr="001A076E" w:rsidRDefault="00732EDE" w:rsidP="00145709">
      <w:pPr>
        <w:spacing w:after="0"/>
        <w:rPr>
          <w:rStyle w:val="Hyperlink"/>
          <w:rFonts w:ascii="Times New Roman" w:hAnsi="Times New Roman" w:cs="Times New Roman"/>
          <w:b/>
          <w:bCs/>
          <w:sz w:val="24"/>
          <w:szCs w:val="24"/>
        </w:rPr>
      </w:pPr>
    </w:p>
    <w:sectPr w:rsidR="00732EDE" w:rsidRPr="001A076E">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AB396" w14:textId="77777777" w:rsidR="009A3F84" w:rsidRDefault="009A3F84" w:rsidP="001907C5">
      <w:pPr>
        <w:spacing w:after="0" w:line="240" w:lineRule="auto"/>
      </w:pPr>
      <w:r>
        <w:separator/>
      </w:r>
    </w:p>
  </w:endnote>
  <w:endnote w:type="continuationSeparator" w:id="0">
    <w:p w14:paraId="32FD38EA" w14:textId="77777777" w:rsidR="009A3F84" w:rsidRDefault="009A3F84" w:rsidP="001907C5">
      <w:pPr>
        <w:spacing w:after="0" w:line="240" w:lineRule="auto"/>
      </w:pPr>
      <w:r>
        <w:continuationSeparator/>
      </w:r>
    </w:p>
  </w:endnote>
  <w:endnote w:type="continuationNotice" w:id="1">
    <w:p w14:paraId="576C9F30" w14:textId="77777777" w:rsidR="00CA5810" w:rsidRDefault="00CA5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CD3" w14:textId="5703BE24" w:rsidR="00C00270" w:rsidRPr="00C00270" w:rsidRDefault="00C00270" w:rsidP="00C00270">
    <w:pPr>
      <w:pStyle w:val="FooterCoverPage"/>
      <w:rPr>
        <w:rFonts w:ascii="Arial" w:hAnsi="Arial" w:cs="Arial"/>
        <w:b/>
        <w:sz w:val="48"/>
      </w:rPr>
    </w:pPr>
    <w:r w:rsidRPr="00C00270">
      <w:rPr>
        <w:rFonts w:ascii="Arial" w:hAnsi="Arial" w:cs="Arial"/>
        <w:b/>
        <w:sz w:val="48"/>
      </w:rPr>
      <w:t>EN</w:t>
    </w:r>
    <w:r w:rsidRPr="00C00270">
      <w:rPr>
        <w:rFonts w:ascii="Arial" w:hAnsi="Arial" w:cs="Arial"/>
        <w:b/>
        <w:sz w:val="48"/>
      </w:rPr>
      <w:tab/>
    </w:r>
    <w:r w:rsidRPr="00C00270">
      <w:rPr>
        <w:rFonts w:ascii="Arial" w:hAnsi="Arial" w:cs="Arial"/>
        <w:b/>
        <w:sz w:val="48"/>
      </w:rPr>
      <w:tab/>
    </w:r>
    <w:r w:rsidRPr="00C00270">
      <w:tab/>
    </w:r>
    <w:r w:rsidRPr="00C00270">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3154" w14:textId="1EC2DB7D" w:rsidR="00C00270" w:rsidRPr="00C00270" w:rsidRDefault="00C00270" w:rsidP="00C00270">
    <w:pPr>
      <w:pStyle w:val="FooterCoverPage"/>
      <w:rPr>
        <w:rFonts w:ascii="Arial" w:hAnsi="Arial" w:cs="Arial"/>
        <w:b/>
        <w:sz w:val="48"/>
      </w:rPr>
    </w:pPr>
    <w:bookmarkStart w:id="2" w:name="_Hlk203125677"/>
    <w:r w:rsidRPr="00C00270">
      <w:rPr>
        <w:rFonts w:ascii="Arial" w:hAnsi="Arial" w:cs="Arial"/>
        <w:b/>
        <w:sz w:val="48"/>
      </w:rPr>
      <w:t>EN</w:t>
    </w:r>
    <w:r w:rsidRPr="00C00270">
      <w:rPr>
        <w:rFonts w:ascii="Arial" w:hAnsi="Arial" w:cs="Arial"/>
        <w:b/>
        <w:sz w:val="48"/>
      </w:rPr>
      <w:tab/>
    </w:r>
    <w:r w:rsidRPr="00C00270">
      <w:rPr>
        <w:rFonts w:ascii="Arial" w:hAnsi="Arial" w:cs="Arial"/>
        <w:b/>
        <w:sz w:val="48"/>
      </w:rPr>
      <w:tab/>
    </w:r>
    <w:r w:rsidRPr="00C00270">
      <w:tab/>
    </w:r>
    <w:r w:rsidRPr="00C00270">
      <w:rPr>
        <w:rFonts w:ascii="Arial" w:hAnsi="Arial" w:cs="Arial"/>
        <w:b/>
        <w:sz w:val="48"/>
      </w:rPr>
      <w:t>EN</w:t>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21E2" w14:textId="77777777" w:rsidR="00C00270" w:rsidRPr="00C00270" w:rsidRDefault="00C00270" w:rsidP="00C0027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8C8A" w14:textId="77777777" w:rsidR="009A3F84" w:rsidRDefault="009A3F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435045"/>
      <w:docPartObj>
        <w:docPartGallery w:val="Page Numbers (Bottom of Page)"/>
        <w:docPartUnique/>
      </w:docPartObj>
    </w:sdtPr>
    <w:sdtEndPr>
      <w:rPr>
        <w:noProof/>
      </w:rPr>
    </w:sdtEndPr>
    <w:sdtContent>
      <w:p w14:paraId="623738C6" w14:textId="3774906C" w:rsidR="009A3F84" w:rsidRDefault="009A3F84">
        <w:pPr>
          <w:pStyle w:val="Footer"/>
          <w:jc w:val="center"/>
        </w:pPr>
        <w:r>
          <w:fldChar w:fldCharType="begin"/>
        </w:r>
        <w:r>
          <w:instrText xml:space="preserve"> PAGE   \* MERGEFORMAT </w:instrText>
        </w:r>
        <w:r>
          <w:fldChar w:fldCharType="separate"/>
        </w:r>
        <w:r w:rsidR="00302DA1">
          <w:rPr>
            <w:noProof/>
          </w:rPr>
          <w:t>25</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6D03" w14:textId="77777777" w:rsidR="009A3F84" w:rsidRPr="008A373E" w:rsidRDefault="009A3F84" w:rsidP="008844EC">
    <w:pPr>
      <w:pStyle w:val="FooterCover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33A98" w14:textId="77777777" w:rsidR="009A3F84" w:rsidRDefault="009A3F84" w:rsidP="001907C5">
      <w:pPr>
        <w:spacing w:after="0" w:line="240" w:lineRule="auto"/>
      </w:pPr>
      <w:r>
        <w:separator/>
      </w:r>
    </w:p>
  </w:footnote>
  <w:footnote w:type="continuationSeparator" w:id="0">
    <w:p w14:paraId="7E988402" w14:textId="77777777" w:rsidR="009A3F84" w:rsidRDefault="009A3F84" w:rsidP="001907C5">
      <w:pPr>
        <w:spacing w:after="0" w:line="240" w:lineRule="auto"/>
      </w:pPr>
      <w:r>
        <w:continuationSeparator/>
      </w:r>
    </w:p>
  </w:footnote>
  <w:footnote w:type="continuationNotice" w:id="1">
    <w:p w14:paraId="61BC179E" w14:textId="77777777" w:rsidR="00CA5810" w:rsidRDefault="00CA5810">
      <w:pPr>
        <w:spacing w:after="0" w:line="240" w:lineRule="auto"/>
      </w:pPr>
    </w:p>
  </w:footnote>
  <w:footnote w:id="2">
    <w:p w14:paraId="07339622" w14:textId="377711EE" w:rsidR="009A3F84" w:rsidRPr="00D737DC" w:rsidRDefault="009A3F84" w:rsidP="0046033E">
      <w:pPr>
        <w:pStyle w:val="FootnoteText"/>
        <w:jc w:val="both"/>
        <w:rPr>
          <w:lang w:val="ca-ES"/>
        </w:rPr>
      </w:pPr>
      <w:r w:rsidRPr="00D737DC">
        <w:rPr>
          <w:rStyle w:val="FootnoteReference"/>
        </w:rPr>
        <w:footnoteRef/>
      </w:r>
      <w:r w:rsidRPr="00D737DC">
        <w:rPr>
          <w:lang w:val="pl-PL"/>
        </w:rPr>
        <w:t xml:space="preserve"> </w:t>
      </w:r>
      <w:r w:rsidR="0046033E" w:rsidRPr="00D737DC">
        <w:rPr>
          <w:lang w:val="pl-PL"/>
        </w:rPr>
        <w:t>Regulation (EC) No 183/2005 of the European Parliament and of the Council of 12 January 2005 laying down requirements for feed hygiene (</w:t>
      </w:r>
      <w:r w:rsidRPr="00D737DC">
        <w:rPr>
          <w:lang w:val="pl-PL"/>
        </w:rPr>
        <w:t xml:space="preserve">OJ L 35, </w:t>
      </w:r>
      <w:proofErr w:type="gramStart"/>
      <w:r w:rsidRPr="00D737DC">
        <w:rPr>
          <w:lang w:val="pl-PL"/>
        </w:rPr>
        <w:t>8.2.2005</w:t>
      </w:r>
      <w:proofErr w:type="gramEnd"/>
      <w:r w:rsidRPr="00D737DC">
        <w:rPr>
          <w:lang w:val="pl-PL"/>
        </w:rPr>
        <w:t>, p.1</w:t>
      </w:r>
      <w:r w:rsidR="0046033E" w:rsidRPr="00D737DC">
        <w:rPr>
          <w:lang w:val="pl-PL"/>
        </w:rPr>
        <w:t>, ELI: http://data.europa.eu/eli/reg/2005/183/oj)</w:t>
      </w:r>
      <w:r w:rsidRPr="00D737DC">
        <w:rPr>
          <w:lang w:val="pl-PL"/>
        </w:rPr>
        <w:t>.</w:t>
      </w:r>
    </w:p>
  </w:footnote>
  <w:footnote w:id="3">
    <w:p w14:paraId="1FA58C34" w14:textId="4EAA3581" w:rsidR="004A6319" w:rsidRPr="00D737DC" w:rsidRDefault="004A6319" w:rsidP="004A6319">
      <w:pPr>
        <w:pStyle w:val="FootnoteText"/>
        <w:jc w:val="both"/>
        <w:rPr>
          <w:lang w:val="ca-ES"/>
        </w:rPr>
      </w:pPr>
      <w:r w:rsidRPr="00D737DC">
        <w:rPr>
          <w:rStyle w:val="FootnoteReference"/>
        </w:rPr>
        <w:footnoteRef/>
      </w:r>
      <w:r w:rsidRPr="00D737DC">
        <w:rPr>
          <w:lang w:val="pl-PL"/>
        </w:rPr>
        <w:t xml:space="preserve"> </w:t>
      </w:r>
      <w:r w:rsidRPr="00D737DC">
        <w:t>Regulation (EU) 2019/4 of the European Parliament and of the Council of 11 December 2018 on the manufacture, placing on the market and use of medicated feed, amending Regulation (EC) No 183/2005 of the European Parliament and of the Council and repealing Council Directive 90/167/EEC (OJ L 4, 7.01.2019, p. 1, ELI: http://data.europa.eu/eli/reg/2019/4/oj)</w:t>
      </w:r>
      <w:r w:rsidRPr="00D737DC">
        <w:rPr>
          <w:lang w:val="pl-PL"/>
        </w:rPr>
        <w:t>.</w:t>
      </w:r>
    </w:p>
  </w:footnote>
  <w:footnote w:id="4">
    <w:p w14:paraId="7E4F243A" w14:textId="2DC8C688" w:rsidR="009A3F84" w:rsidRPr="00D737DC" w:rsidRDefault="009A3F84">
      <w:pPr>
        <w:pStyle w:val="FootnoteText"/>
        <w:rPr>
          <w:lang w:val="fr-BE"/>
        </w:rPr>
      </w:pPr>
      <w:r w:rsidRPr="00D737DC">
        <w:rPr>
          <w:rStyle w:val="FootnoteReference"/>
        </w:rPr>
        <w:footnoteRef/>
      </w:r>
      <w:r w:rsidRPr="00D737DC">
        <w:rPr>
          <w:lang w:val="fr-BE"/>
        </w:rPr>
        <w:t xml:space="preserve"> </w:t>
      </w:r>
      <w:bookmarkStart w:id="5" w:name="_Hlk168928309"/>
      <w:r w:rsidRPr="00D737DC">
        <w:rPr>
          <w:lang w:val="fr-BE"/>
        </w:rPr>
        <w:t>DG(SANTE)2016-8965</w:t>
      </w:r>
      <w:bookmarkEnd w:id="5"/>
      <w:r w:rsidR="001D7057" w:rsidRPr="00D737DC">
        <w:rPr>
          <w:lang w:val="fr-BE"/>
        </w:rPr>
        <w:t>, https://ec.europa.eu/food/audits-analysis/overview/details/100</w:t>
      </w:r>
      <w:r w:rsidR="0046033E" w:rsidRPr="00D737DC">
        <w:rPr>
          <w:lang w:val="fr-BE"/>
        </w:rPr>
        <w:t>.</w:t>
      </w:r>
      <w:r w:rsidRPr="00D737DC">
        <w:rPr>
          <w:lang w:val="fr-BE"/>
        </w:rPr>
        <w:t xml:space="preserve"> </w:t>
      </w:r>
    </w:p>
  </w:footnote>
  <w:footnote w:id="5">
    <w:p w14:paraId="45A0854B" w14:textId="6EF6C3CB" w:rsidR="009A3F84" w:rsidRPr="00D737DC" w:rsidRDefault="009A3F84" w:rsidP="001907C5">
      <w:pPr>
        <w:pStyle w:val="FootnoteText"/>
      </w:pPr>
      <w:r w:rsidRPr="00D737DC">
        <w:rPr>
          <w:rStyle w:val="FootnoteReference"/>
        </w:rPr>
        <w:footnoteRef/>
      </w:r>
      <w:r w:rsidRPr="00D737DC">
        <w:t xml:space="preserve"> Article 3(a) of Regulation (EC) No 183/2005</w:t>
      </w:r>
      <w:r w:rsidR="00923078" w:rsidRPr="00D737DC">
        <w:t>.</w:t>
      </w:r>
    </w:p>
  </w:footnote>
  <w:footnote w:id="6">
    <w:p w14:paraId="3A2675DF" w14:textId="2BD51537" w:rsidR="009A3F84" w:rsidRPr="00D737DC" w:rsidRDefault="009A3F84" w:rsidP="00923078">
      <w:pPr>
        <w:pStyle w:val="FootnoteText"/>
        <w:jc w:val="both"/>
      </w:pPr>
      <w:r w:rsidRPr="00D737DC">
        <w:rPr>
          <w:rStyle w:val="FootnoteReference"/>
        </w:rPr>
        <w:footnoteRef/>
      </w:r>
      <w:r w:rsidRPr="00D737DC">
        <w:t xml:space="preserve"> </w:t>
      </w:r>
      <w:r w:rsidRPr="00D737DC">
        <w:rPr>
          <w:lang w:val="ca-ES"/>
        </w:rPr>
        <w:t xml:space="preserve">Article 3(4) </w:t>
      </w:r>
      <w:r w:rsidRPr="00D737DC">
        <w:t>of Regulation (EC) No 178/2002</w:t>
      </w:r>
      <w:r w:rsidR="00923078" w:rsidRPr="00D737DC">
        <w:t xml:space="preserve"> of the European Parliament and of the Council of 28 January 2002 laying down the general principles and requirements of food law, establishing the European Food Safety Authority and laying down procedures in matters of food safety (OJ L 31, 1.2.2002, p. 1, ELI: http://data.europa.eu/eli/reg/2002/178/oj).</w:t>
      </w:r>
    </w:p>
  </w:footnote>
  <w:footnote w:id="7">
    <w:p w14:paraId="31DAA008" w14:textId="1B82C642" w:rsidR="009A3F84" w:rsidRPr="00D737DC" w:rsidRDefault="009A3F84" w:rsidP="001907C5">
      <w:pPr>
        <w:pStyle w:val="FootnoteText"/>
      </w:pPr>
      <w:r w:rsidRPr="00D737DC">
        <w:rPr>
          <w:rStyle w:val="FootnoteReference"/>
        </w:rPr>
        <w:footnoteRef/>
      </w:r>
      <w:r w:rsidRPr="00D737DC">
        <w:t xml:space="preserve"> Article 3(5) of Regulation (EC) No 178/2002</w:t>
      </w:r>
      <w:r w:rsidR="00923078" w:rsidRPr="00D737DC">
        <w:t>.</w:t>
      </w:r>
    </w:p>
  </w:footnote>
  <w:footnote w:id="8">
    <w:p w14:paraId="2B3A196A" w14:textId="3D29DB73" w:rsidR="009A3F84" w:rsidRPr="00D737DC" w:rsidRDefault="009A3F84" w:rsidP="001907C5">
      <w:pPr>
        <w:pStyle w:val="FootnoteText"/>
      </w:pPr>
      <w:r w:rsidRPr="00D737DC">
        <w:rPr>
          <w:rStyle w:val="FootnoteReference"/>
        </w:rPr>
        <w:footnoteRef/>
      </w:r>
      <w:r w:rsidRPr="00D737DC">
        <w:t xml:space="preserve"> Article 3(b) of Regulation (EC) No 183/2005</w:t>
      </w:r>
      <w:r w:rsidR="00923078" w:rsidRPr="00D737DC">
        <w:t>.</w:t>
      </w:r>
    </w:p>
  </w:footnote>
  <w:footnote w:id="9">
    <w:p w14:paraId="3414FA0C" w14:textId="07B6E988" w:rsidR="009A3F84" w:rsidRPr="00D737DC" w:rsidRDefault="009A3F84" w:rsidP="001907C5">
      <w:pPr>
        <w:pStyle w:val="FootnoteText"/>
      </w:pPr>
      <w:r w:rsidRPr="00D737DC">
        <w:rPr>
          <w:rStyle w:val="FootnoteReference"/>
        </w:rPr>
        <w:footnoteRef/>
      </w:r>
      <w:r w:rsidRPr="00D737DC">
        <w:t xml:space="preserve"> Article 3(d) of Regulation (EC) No 183/2005</w:t>
      </w:r>
      <w:r w:rsidR="00923078" w:rsidRPr="00D737DC">
        <w:t>.</w:t>
      </w:r>
    </w:p>
  </w:footnote>
  <w:footnote w:id="10">
    <w:p w14:paraId="23C97F18" w14:textId="4CC8F836" w:rsidR="009A3F84" w:rsidRPr="00D737DC" w:rsidRDefault="009A3F84" w:rsidP="001907C5">
      <w:pPr>
        <w:pStyle w:val="FootnoteText"/>
      </w:pPr>
      <w:r w:rsidRPr="00D737DC">
        <w:rPr>
          <w:rStyle w:val="FootnoteReference"/>
        </w:rPr>
        <w:footnoteRef/>
      </w:r>
      <w:r w:rsidRPr="00D737DC">
        <w:t xml:space="preserve"> Article 3(e) of Regulation (EC) No 183/2005</w:t>
      </w:r>
      <w:r w:rsidR="00923078" w:rsidRPr="00D737DC">
        <w:t>.</w:t>
      </w:r>
    </w:p>
  </w:footnote>
  <w:footnote w:id="11">
    <w:p w14:paraId="0022BBB6" w14:textId="591E4A8C" w:rsidR="009A3F84" w:rsidRPr="00D737DC" w:rsidRDefault="009A3F84" w:rsidP="00860D5F">
      <w:pPr>
        <w:pStyle w:val="FootnoteText"/>
        <w:rPr>
          <w:lang w:val="ca-ES"/>
        </w:rPr>
      </w:pPr>
      <w:r w:rsidRPr="00D737DC">
        <w:rPr>
          <w:rStyle w:val="FootnoteReference"/>
        </w:rPr>
        <w:footnoteRef/>
      </w:r>
      <w:r w:rsidRPr="00D737DC">
        <w:t xml:space="preserve"> Article 2(2)(a) of Regulation (EC) No 1831/2003</w:t>
      </w:r>
      <w:r w:rsidR="00923078" w:rsidRPr="00D737DC">
        <w:t>.</w:t>
      </w:r>
    </w:p>
  </w:footnote>
  <w:footnote w:id="12">
    <w:p w14:paraId="194F1B46" w14:textId="0AC9354B" w:rsidR="009A3F84" w:rsidRPr="00D737DC" w:rsidRDefault="009A3F84" w:rsidP="00923078">
      <w:pPr>
        <w:spacing w:after="0" w:line="240" w:lineRule="auto"/>
        <w:jc w:val="both"/>
        <w:rPr>
          <w:sz w:val="20"/>
          <w:szCs w:val="20"/>
          <w:lang w:val="en-GB"/>
        </w:rPr>
      </w:pPr>
      <w:r w:rsidRPr="00D737DC">
        <w:rPr>
          <w:rStyle w:val="FootnoteReference"/>
          <w:sz w:val="20"/>
          <w:szCs w:val="20"/>
        </w:rPr>
        <w:footnoteRef/>
      </w:r>
      <w:r w:rsidRPr="00D737DC">
        <w:rPr>
          <w:sz w:val="20"/>
          <w:szCs w:val="20"/>
        </w:rPr>
        <w:t xml:space="preserve"> </w:t>
      </w:r>
      <w:r w:rsidRPr="00D737DC">
        <w:rPr>
          <w:sz w:val="20"/>
          <w:szCs w:val="20"/>
          <w:lang w:val="en-GB"/>
        </w:rPr>
        <w:t>Regulation (EC) No 1831/2003 of the European Parliament and of the Council of 22 September 2003 on additives for use in animal nutrition (OJ L 268, 18.10.2003, p. 29</w:t>
      </w:r>
      <w:r w:rsidR="0046033E" w:rsidRPr="00D737DC">
        <w:rPr>
          <w:sz w:val="20"/>
          <w:szCs w:val="20"/>
          <w:lang w:val="en-GB"/>
        </w:rPr>
        <w:t>, ELI: http://data.europa.eu/eli/reg/2003/1831/oj</w:t>
      </w:r>
      <w:r w:rsidRPr="00D737DC">
        <w:rPr>
          <w:sz w:val="20"/>
          <w:szCs w:val="20"/>
          <w:lang w:val="en-GB"/>
        </w:rPr>
        <w:t>)</w:t>
      </w:r>
      <w:r w:rsidR="004D74C9" w:rsidRPr="00D737DC">
        <w:rPr>
          <w:sz w:val="20"/>
          <w:szCs w:val="20"/>
          <w:lang w:val="en-GB"/>
        </w:rPr>
        <w:t>.</w:t>
      </w:r>
    </w:p>
  </w:footnote>
  <w:footnote w:id="13">
    <w:p w14:paraId="2615AC3A" w14:textId="16FF7604" w:rsidR="009A3F84" w:rsidRPr="00D737DC" w:rsidRDefault="009A3F84" w:rsidP="00923078">
      <w:pPr>
        <w:pStyle w:val="FootnoteText"/>
        <w:jc w:val="both"/>
        <w:rPr>
          <w:lang w:val="ca-ES"/>
        </w:rPr>
      </w:pPr>
      <w:r w:rsidRPr="00D737DC">
        <w:rPr>
          <w:rStyle w:val="FootnoteReference"/>
        </w:rPr>
        <w:footnoteRef/>
      </w:r>
      <w:r w:rsidRPr="00D737DC">
        <w:t xml:space="preserve"> Article 2(2)(e) of Regulation (EC) No 1831/2003</w:t>
      </w:r>
      <w:r w:rsidR="00923078" w:rsidRPr="00D737DC">
        <w:t>.</w:t>
      </w:r>
    </w:p>
  </w:footnote>
  <w:footnote w:id="14">
    <w:p w14:paraId="3197114F" w14:textId="1A681949" w:rsidR="009A3F84" w:rsidRPr="00D737DC" w:rsidRDefault="009A3F84" w:rsidP="00923078">
      <w:pPr>
        <w:pStyle w:val="FootnoteText"/>
        <w:jc w:val="both"/>
        <w:rPr>
          <w:lang w:val="ca-ES"/>
        </w:rPr>
      </w:pPr>
      <w:r w:rsidRPr="00D737DC">
        <w:rPr>
          <w:rStyle w:val="FootnoteReference"/>
        </w:rPr>
        <w:footnoteRef/>
      </w:r>
      <w:r w:rsidRPr="00D737DC">
        <w:t xml:space="preserve"> Article 2(2)(k) of Regulation (EC) No 1831/2003</w:t>
      </w:r>
      <w:r w:rsidR="00923078" w:rsidRPr="00D737DC">
        <w:t>.</w:t>
      </w:r>
    </w:p>
  </w:footnote>
  <w:footnote w:id="15">
    <w:p w14:paraId="3597A618" w14:textId="4D98E4D3" w:rsidR="009A3F84" w:rsidRPr="00D737DC" w:rsidRDefault="009A3F84" w:rsidP="00923078">
      <w:pPr>
        <w:spacing w:after="0" w:line="240" w:lineRule="auto"/>
        <w:jc w:val="both"/>
        <w:rPr>
          <w:sz w:val="20"/>
          <w:szCs w:val="20"/>
          <w:lang w:val="en-GB"/>
        </w:rPr>
      </w:pPr>
      <w:r w:rsidRPr="00D737DC">
        <w:rPr>
          <w:rStyle w:val="FootnoteReference"/>
          <w:sz w:val="20"/>
          <w:szCs w:val="20"/>
        </w:rPr>
        <w:footnoteRef/>
      </w:r>
      <w:r w:rsidRPr="00D737DC">
        <w:rPr>
          <w:sz w:val="20"/>
          <w:szCs w:val="20"/>
        </w:rPr>
        <w:t xml:space="preserve"> Article 4(1) of Regulation (EU) 2019/6</w:t>
      </w:r>
      <w:r w:rsidR="00923078" w:rsidRPr="00D737DC">
        <w:rPr>
          <w:sz w:val="20"/>
          <w:szCs w:val="20"/>
        </w:rPr>
        <w:t xml:space="preserve"> of the European Parliament and of the Council of 11 December 2018 on veterinary medicinal products and repealing Directive 2001/82/EC (OJ L 4, 7.1.2019, p. 43, </w:t>
      </w:r>
      <w:r w:rsidR="00923078" w:rsidRPr="00D737DC">
        <w:rPr>
          <w:sz w:val="20"/>
          <w:szCs w:val="20"/>
          <w:lang w:val="en-GB"/>
        </w:rPr>
        <w:t>ELI: http://data.europa.eu/eli/reg/2019/6/oj</w:t>
      </w:r>
      <w:r w:rsidR="00923078" w:rsidRPr="00D737DC">
        <w:rPr>
          <w:sz w:val="20"/>
          <w:szCs w:val="20"/>
        </w:rPr>
        <w:t>).</w:t>
      </w:r>
    </w:p>
  </w:footnote>
  <w:footnote w:id="16">
    <w:p w14:paraId="38B3B03E" w14:textId="214527B1" w:rsidR="009A3F84" w:rsidRPr="00D737DC" w:rsidRDefault="009A3F84" w:rsidP="00923078">
      <w:pPr>
        <w:pStyle w:val="FootnoteText"/>
        <w:jc w:val="both"/>
        <w:rPr>
          <w:lang w:val="ca-ES"/>
        </w:rPr>
      </w:pPr>
      <w:r w:rsidRPr="00D737DC">
        <w:rPr>
          <w:rStyle w:val="FootnoteReference"/>
        </w:rPr>
        <w:footnoteRef/>
      </w:r>
      <w:r w:rsidRPr="00D737DC">
        <w:t xml:space="preserve"> Article 3(2)(g) of Regulation (EC) No 767/2009</w:t>
      </w:r>
      <w:r w:rsidR="00923078" w:rsidRPr="00D737DC">
        <w:t xml:space="preserve"> of the European Parliament and of the Council of 13 July 2009 on the placing on the market and use of feed, amending European Parliament and Council Regulation (EC) No 1831/2003 and repealing Council Directive 79/373/EEC, Commission Directive 80/511/EEC, Council Directives 82/471/EEC, 83/228/EEC, 93/74/EEC, 93/113/EC and 96/25/EC and Commission Decision 2004/217/EC (OJ L 229, 1.9.2009, p.1, ELI: http://data.europa.eu/eli/reg/2009/767/oj).</w:t>
      </w:r>
    </w:p>
  </w:footnote>
  <w:footnote w:id="17">
    <w:p w14:paraId="655220BA" w14:textId="0300898E" w:rsidR="009A3F84" w:rsidRPr="00D737DC" w:rsidRDefault="009A3F84" w:rsidP="00923078">
      <w:pPr>
        <w:pStyle w:val="FootnoteText"/>
        <w:jc w:val="both"/>
        <w:rPr>
          <w:lang w:val="ca-ES"/>
        </w:rPr>
      </w:pPr>
      <w:r w:rsidRPr="00D737DC">
        <w:rPr>
          <w:rStyle w:val="FootnoteReference"/>
        </w:rPr>
        <w:footnoteRef/>
      </w:r>
      <w:r w:rsidRPr="00D737DC">
        <w:t xml:space="preserve"> Article 3(2)(h) of Regulation (EC) No 767/2009</w:t>
      </w:r>
      <w:r w:rsidR="00923078" w:rsidRPr="00D737DC">
        <w:t>.</w:t>
      </w:r>
    </w:p>
  </w:footnote>
  <w:footnote w:id="18">
    <w:p w14:paraId="49B1BE8A" w14:textId="521822A4" w:rsidR="009A3F84" w:rsidRPr="00D737DC" w:rsidRDefault="009A3F84" w:rsidP="00923078">
      <w:pPr>
        <w:pStyle w:val="FootnoteText"/>
        <w:jc w:val="both"/>
      </w:pPr>
      <w:r w:rsidRPr="00D737DC">
        <w:rPr>
          <w:rStyle w:val="FootnoteReference"/>
        </w:rPr>
        <w:footnoteRef/>
      </w:r>
      <w:r w:rsidRPr="00D737DC">
        <w:t xml:space="preserve"> Article 3(2)(a) of Regulation (EU) 2019/4</w:t>
      </w:r>
      <w:r w:rsidR="00923078" w:rsidRPr="00D737DC">
        <w:t>.</w:t>
      </w:r>
    </w:p>
  </w:footnote>
  <w:footnote w:id="19">
    <w:p w14:paraId="736E7BE6" w14:textId="532DBE13" w:rsidR="009A3F84" w:rsidRPr="00D737DC" w:rsidRDefault="009A3F84" w:rsidP="00923078">
      <w:pPr>
        <w:pStyle w:val="FootnoteText"/>
        <w:jc w:val="both"/>
      </w:pPr>
      <w:r w:rsidRPr="00D737DC">
        <w:rPr>
          <w:rStyle w:val="FootnoteReference"/>
        </w:rPr>
        <w:footnoteRef/>
      </w:r>
      <w:r w:rsidRPr="00D737DC">
        <w:t xml:space="preserve"> Article 3(2)(b) of Regulation (EU) 2019/4</w:t>
      </w:r>
      <w:r w:rsidR="00923078" w:rsidRPr="00D737DC">
        <w:t>.</w:t>
      </w:r>
    </w:p>
  </w:footnote>
  <w:footnote w:id="20">
    <w:p w14:paraId="67B7F80A" w14:textId="3839FC16" w:rsidR="009A3F84" w:rsidRPr="00D737DC" w:rsidRDefault="009A3F84" w:rsidP="004944A4">
      <w:pPr>
        <w:pStyle w:val="FootnoteText"/>
        <w:rPr>
          <w:lang w:val="ca-ES"/>
        </w:rPr>
      </w:pPr>
      <w:r w:rsidRPr="00D737DC">
        <w:rPr>
          <w:rStyle w:val="FootnoteReference"/>
        </w:rPr>
        <w:footnoteRef/>
      </w:r>
      <w:r w:rsidRPr="00D737DC">
        <w:t xml:space="preserve"> Annex II, Section </w:t>
      </w:r>
      <w:r w:rsidR="00436228" w:rsidRPr="00D737DC">
        <w:t>“</w:t>
      </w:r>
      <w:r w:rsidRPr="00D737DC">
        <w:t>Definitions</w:t>
      </w:r>
      <w:r w:rsidR="00436228" w:rsidRPr="00D737DC">
        <w:t>”</w:t>
      </w:r>
      <w:r w:rsidR="00FE67FC" w:rsidRPr="00D737DC">
        <w:t xml:space="preserve">, </w:t>
      </w:r>
      <w:r w:rsidR="004D74C9" w:rsidRPr="00D737DC">
        <w:t>to</w:t>
      </w:r>
      <w:r w:rsidRPr="00D737DC">
        <w:t xml:space="preserve"> </w:t>
      </w:r>
      <w:r w:rsidR="00436228" w:rsidRPr="00D737DC">
        <w:t>the FeHR</w:t>
      </w:r>
      <w:r w:rsidR="004D74C9" w:rsidRPr="00D737DC">
        <w:t>.</w:t>
      </w:r>
    </w:p>
  </w:footnote>
  <w:footnote w:id="21">
    <w:p w14:paraId="7729005A" w14:textId="636A3D1B" w:rsidR="005D4313" w:rsidRPr="00D737DC" w:rsidRDefault="005D4313">
      <w:pPr>
        <w:pStyle w:val="FootnoteText"/>
      </w:pPr>
      <w:r w:rsidRPr="00D737DC">
        <w:rPr>
          <w:rStyle w:val="FootnoteReference"/>
        </w:rPr>
        <w:footnoteRef/>
      </w:r>
      <w:r w:rsidRPr="00D737DC">
        <w:t xml:space="preserve"> Please note that t</w:t>
      </w:r>
      <w:r w:rsidRPr="00D737DC">
        <w:rPr>
          <w:lang w:val="ca-ES"/>
        </w:rPr>
        <w:t>he definition of cross contamination used for the purpose of this document differs from the one laid down in article 3(2)(d) of Rregulation 2019/4.</w:t>
      </w:r>
    </w:p>
  </w:footnote>
  <w:footnote w:id="22">
    <w:p w14:paraId="4052C5A7" w14:textId="2FC28265" w:rsidR="004500C2" w:rsidRPr="00D737DC" w:rsidRDefault="004500C2" w:rsidP="00D737DC">
      <w:pPr>
        <w:pStyle w:val="FootnoteText"/>
        <w:jc w:val="both"/>
      </w:pPr>
      <w:r w:rsidRPr="00D737DC">
        <w:rPr>
          <w:rStyle w:val="FootnoteReference"/>
        </w:rPr>
        <w:footnoteRef/>
      </w:r>
      <w:r w:rsidRPr="00D737DC">
        <w:t xml:space="preserve"> As detailed in point 4. HOMOGENEITY TESTING</w:t>
      </w:r>
      <w:r w:rsidR="004170F8" w:rsidRPr="00D737DC">
        <w:t>,</w:t>
      </w:r>
      <w:r w:rsidRPr="00D737DC">
        <w:t xml:space="preserve"> homogeneity tests aim at checking the efficacy of mixers, e.g. their capability to ensure an adequate dispersion of micro-ingredients, feed additives and VMP across appropriate mix sizes and considering the mixing time.</w:t>
      </w:r>
    </w:p>
  </w:footnote>
  <w:footnote w:id="23">
    <w:p w14:paraId="05F89DCD" w14:textId="68352DF1" w:rsidR="000221B9" w:rsidRPr="00D737DC" w:rsidRDefault="000221B9" w:rsidP="00D737DC">
      <w:pPr>
        <w:pStyle w:val="FootnoteText"/>
        <w:jc w:val="both"/>
      </w:pPr>
      <w:r w:rsidRPr="00D737DC">
        <w:rPr>
          <w:rStyle w:val="FootnoteReference"/>
        </w:rPr>
        <w:footnoteRef/>
      </w:r>
      <w:r w:rsidRPr="00D737DC">
        <w:t xml:space="preserve"> </w:t>
      </w:r>
      <w:r w:rsidR="009353A5" w:rsidRPr="00D737DC">
        <w:t>As a consequence of</w:t>
      </w:r>
      <w:r w:rsidRPr="00D737DC">
        <w:t xml:space="preserve"> </w:t>
      </w:r>
      <w:r w:rsidR="009353A5" w:rsidRPr="00D737DC">
        <w:t xml:space="preserve">the obligations laid down in </w:t>
      </w:r>
      <w:r w:rsidRPr="00D737DC">
        <w:t xml:space="preserve">Article 5(2) in conjunction with Annex II, </w:t>
      </w:r>
      <w:r w:rsidR="00436228" w:rsidRPr="00D737DC">
        <w:t>point 3(b) of Section “F</w:t>
      </w:r>
      <w:r w:rsidRPr="00D737DC">
        <w:t>acilities and equipment</w:t>
      </w:r>
      <w:r w:rsidR="00436228" w:rsidRPr="00D737DC">
        <w:t>” and</w:t>
      </w:r>
      <w:r w:rsidRPr="00D737DC">
        <w:t xml:space="preserve"> point 3</w:t>
      </w:r>
      <w:r w:rsidR="00436228" w:rsidRPr="00D737DC">
        <w:t xml:space="preserve"> of Section “Quality control</w:t>
      </w:r>
      <w:proofErr w:type="gramStart"/>
      <w:r w:rsidR="00436228" w:rsidRPr="00D737DC">
        <w:t xml:space="preserve">”, </w:t>
      </w:r>
      <w:r w:rsidR="009353A5" w:rsidRPr="00D737DC">
        <w:t xml:space="preserve"> Article</w:t>
      </w:r>
      <w:proofErr w:type="gramEnd"/>
      <w:r w:rsidR="009353A5" w:rsidRPr="00D737DC">
        <w:t xml:space="preserve"> 6 and Article 7 of the FeHR.</w:t>
      </w:r>
    </w:p>
  </w:footnote>
  <w:footnote w:id="24">
    <w:p w14:paraId="170FDB5E" w14:textId="5AC16A9F" w:rsidR="009353A5" w:rsidRPr="00D737DC" w:rsidRDefault="009353A5" w:rsidP="00D737DC">
      <w:pPr>
        <w:pStyle w:val="FootnoteText"/>
        <w:jc w:val="both"/>
        <w:rPr>
          <w:lang w:val="en-IE"/>
        </w:rPr>
      </w:pPr>
      <w:r w:rsidRPr="00D737DC">
        <w:rPr>
          <w:rStyle w:val="FootnoteReference"/>
        </w:rPr>
        <w:footnoteRef/>
      </w:r>
      <w:r w:rsidRPr="00D737DC">
        <w:t xml:space="preserve"> Such as</w:t>
      </w:r>
      <w:r w:rsidR="004170F8" w:rsidRPr="00D737DC">
        <w:t>, for example,</w:t>
      </w:r>
      <w:r w:rsidRPr="00D737DC">
        <w:t xml:space="preserve"> </w:t>
      </w:r>
      <w:r w:rsidR="004170F8" w:rsidRPr="00D737DC">
        <w:t xml:space="preserve">when </w:t>
      </w:r>
      <w:r w:rsidR="004170F8" w:rsidRPr="00D737DC">
        <w:rPr>
          <w:lang w:val="en-IE"/>
        </w:rPr>
        <w:t>e</w:t>
      </w:r>
      <w:r w:rsidRPr="00D737DC">
        <w:rPr>
          <w:lang w:val="en-IE"/>
        </w:rPr>
        <w:t xml:space="preserve">xceeding </w:t>
      </w:r>
      <w:r w:rsidR="004170F8" w:rsidRPr="00D737DC">
        <w:rPr>
          <w:lang w:val="en-IE"/>
        </w:rPr>
        <w:t>the</w:t>
      </w:r>
      <w:r w:rsidRPr="00D737DC">
        <w:rPr>
          <w:lang w:val="en-IE"/>
        </w:rPr>
        <w:t xml:space="preserve"> </w:t>
      </w:r>
      <w:proofErr w:type="gramStart"/>
      <w:r w:rsidRPr="00D737DC">
        <w:rPr>
          <w:lang w:val="en-IE"/>
        </w:rPr>
        <w:t>cross contamination</w:t>
      </w:r>
      <w:proofErr w:type="gramEnd"/>
      <w:r w:rsidRPr="00D737DC">
        <w:rPr>
          <w:lang w:val="en-IE"/>
        </w:rPr>
        <w:t xml:space="preserve"> levels set in delegated Regulation 2024/1229</w:t>
      </w:r>
      <w:r w:rsidR="004170F8" w:rsidRPr="00D737DC">
        <w:rPr>
          <w:lang w:val="en-IE"/>
        </w:rPr>
        <w:t>, or when e</w:t>
      </w:r>
      <w:r w:rsidRPr="00D737DC">
        <w:rPr>
          <w:lang w:val="en-IE"/>
        </w:rPr>
        <w:t>xceeding the max</w:t>
      </w:r>
      <w:r w:rsidR="004170F8" w:rsidRPr="00D737DC">
        <w:rPr>
          <w:lang w:val="en-IE"/>
        </w:rPr>
        <w:t>imum</w:t>
      </w:r>
      <w:r w:rsidRPr="00D737DC">
        <w:rPr>
          <w:lang w:val="en-IE"/>
        </w:rPr>
        <w:t xml:space="preserve"> content authorised for a given feed additive in a compound feed</w:t>
      </w:r>
      <w:r w:rsidR="004170F8" w:rsidRPr="00D737DC">
        <w:rPr>
          <w:lang w:val="en-IE"/>
        </w:rPr>
        <w:t>.</w:t>
      </w:r>
    </w:p>
    <w:p w14:paraId="2199FF0F" w14:textId="565F51F4" w:rsidR="009353A5" w:rsidRPr="00D737DC" w:rsidRDefault="009353A5">
      <w:pPr>
        <w:pStyle w:val="FootnoteText"/>
        <w:rPr>
          <w:lang w:val="en-IE"/>
        </w:rPr>
      </w:pPr>
    </w:p>
  </w:footnote>
  <w:footnote w:id="25">
    <w:p w14:paraId="11B647AA" w14:textId="4AA891C1" w:rsidR="00D62C24" w:rsidRPr="00D737DC" w:rsidRDefault="00D62C24" w:rsidP="00D62C24">
      <w:pPr>
        <w:pStyle w:val="FootnoteText"/>
        <w:jc w:val="both"/>
      </w:pPr>
      <w:r w:rsidRPr="00D737DC">
        <w:rPr>
          <w:rStyle w:val="FootnoteReference"/>
        </w:rPr>
        <w:footnoteRef/>
      </w:r>
      <w:r w:rsidRPr="00D737DC">
        <w:t xml:space="preserve"> </w:t>
      </w:r>
      <w:r w:rsidRPr="00D737DC">
        <w:rPr>
          <w:lang w:val="pl-PL"/>
        </w:rPr>
        <w:t xml:space="preserve">Regulation (EU) </w:t>
      </w:r>
      <w:r w:rsidR="009C3E93" w:rsidRPr="00D737DC">
        <w:rPr>
          <w:lang w:val="pl-PL"/>
        </w:rPr>
        <w:t>2017/625</w:t>
      </w:r>
      <w:r w:rsidRPr="00D737DC">
        <w:rPr>
          <w:lang w:val="pl-PL"/>
        </w:rPr>
        <w:t xml:space="preserve">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 EC and Council Decision 92/438/EEC (Official Controls Regulation) (OJ L 95, 07/04/2017, p. 1,</w:t>
      </w:r>
      <w:r w:rsidR="00525F44" w:rsidRPr="00D737DC">
        <w:rPr>
          <w:rFonts w:ascii="Roboto" w:hAnsi="Roboto"/>
          <w:color w:val="333333"/>
          <w:sz w:val="21"/>
          <w:szCs w:val="21"/>
          <w:shd w:val="clear" w:color="auto" w:fill="FFFFFF"/>
          <w:lang w:val="ca-ES"/>
        </w:rPr>
        <w:t xml:space="preserve"> </w:t>
      </w:r>
      <w:r w:rsidR="00525F44" w:rsidRPr="00D737DC">
        <w:rPr>
          <w:lang w:val="ca-ES"/>
        </w:rPr>
        <w:t>ELI: http://data.europa.eu/eli/reg/2017/625/oj</w:t>
      </w:r>
      <w:r w:rsidRPr="00D737DC">
        <w:rPr>
          <w:lang w:val="pl-PL"/>
        </w:rPr>
        <w:t>).</w:t>
      </w:r>
    </w:p>
  </w:footnote>
  <w:footnote w:id="26">
    <w:p w14:paraId="78F10AFD" w14:textId="3D5692E5" w:rsidR="009A3F84" w:rsidRPr="00D737DC" w:rsidRDefault="009A3F84" w:rsidP="000508E8">
      <w:pPr>
        <w:pStyle w:val="FootnoteText"/>
        <w:jc w:val="both"/>
      </w:pPr>
      <w:r w:rsidRPr="00D737DC">
        <w:rPr>
          <w:rStyle w:val="FootnoteReference"/>
        </w:rPr>
        <w:footnoteRef/>
      </w:r>
      <w:r w:rsidRPr="00D737DC">
        <w:t xml:space="preserve"> Tracers fall into the definition of “products intended for animal feed” of Directive 2002/32/EC of the European Parliament and of the Council of 7 May 2002 on undesirable substances in animal feed (OJ L 140, 30/05/2002 p. 10</w:t>
      </w:r>
      <w:r w:rsidR="0046033E" w:rsidRPr="00D737DC">
        <w:t>, ELI: http://data.europa.eu/eli/dir/2002/32/oj</w:t>
      </w:r>
      <w:r w:rsidRPr="00D737DC">
        <w:t>). Accordingly, they must be “</w:t>
      </w:r>
      <w:r w:rsidRPr="00D737DC">
        <w:rPr>
          <w:i/>
        </w:rPr>
        <w:t>sound, genuine and of merchantable quality and therefore when correctly used do not represent any danger to human health, animal health or to the environment or could adversely affect livestock production</w:t>
      </w:r>
      <w:r w:rsidRPr="00D737DC">
        <w:t xml:space="preserve">.” </w:t>
      </w:r>
      <w:proofErr w:type="gramStart"/>
      <w:r w:rsidRPr="00D737DC">
        <w:t>In particular, iron</w:t>
      </w:r>
      <w:proofErr w:type="gramEnd"/>
      <w:r w:rsidRPr="00D737DC">
        <w:t xml:space="preserve"> particles used as tracers are subject to a maximum content in arsenic</w:t>
      </w:r>
      <w:r w:rsidR="0046033E" w:rsidRPr="00D737DC">
        <w:t>.</w:t>
      </w:r>
    </w:p>
  </w:footnote>
  <w:footnote w:id="27">
    <w:p w14:paraId="28E2E4CB" w14:textId="79596857" w:rsidR="009A3F84" w:rsidRPr="00D737DC" w:rsidRDefault="009A3F84" w:rsidP="000508E8">
      <w:pPr>
        <w:pStyle w:val="FootnoteText"/>
        <w:jc w:val="both"/>
      </w:pPr>
      <w:r w:rsidRPr="00D737DC">
        <w:rPr>
          <w:rStyle w:val="FootnoteReference"/>
        </w:rPr>
        <w:footnoteRef/>
      </w:r>
      <w:r w:rsidRPr="00D737DC">
        <w:t xml:space="preserve"> In the case of being incorporated with a carrier (or as a premixture), the mix of the tracer and the carrier should be homogenous</w:t>
      </w:r>
      <w:r w:rsidR="0046033E" w:rsidRPr="00D737DC">
        <w:t>.</w:t>
      </w:r>
    </w:p>
  </w:footnote>
  <w:footnote w:id="28">
    <w:p w14:paraId="1D6694E3" w14:textId="72D18AF3" w:rsidR="00AC6516" w:rsidRPr="00D737DC" w:rsidRDefault="00AC6516" w:rsidP="00045972">
      <w:pPr>
        <w:pStyle w:val="FootnoteText"/>
        <w:jc w:val="both"/>
      </w:pPr>
      <w:r w:rsidRPr="00D737DC">
        <w:rPr>
          <w:rStyle w:val="FootnoteReference"/>
        </w:rPr>
        <w:footnoteRef/>
      </w:r>
      <w:r w:rsidRPr="00D737DC">
        <w:t xml:space="preserve"> </w:t>
      </w:r>
      <w:bookmarkStart w:id="17" w:name="_Hlk199856202"/>
      <w:r w:rsidR="00643B88" w:rsidRPr="00D737DC">
        <w:rPr>
          <w:lang w:val="ca-ES"/>
        </w:rPr>
        <w:t>M</w:t>
      </w:r>
      <w:r w:rsidRPr="00D737DC">
        <w:rPr>
          <w:lang w:val="ca-ES"/>
        </w:rPr>
        <w:t xml:space="preserve">aterials </w:t>
      </w:r>
      <w:r w:rsidR="00643B88" w:rsidRPr="00D737DC">
        <w:rPr>
          <w:lang w:val="ca-ES"/>
        </w:rPr>
        <w:t xml:space="preserve">such as </w:t>
      </w:r>
      <w:r w:rsidRPr="00D737DC">
        <w:rPr>
          <w:lang w:val="ca-ES"/>
        </w:rPr>
        <w:t>Na or Ca minerals</w:t>
      </w:r>
      <w:r w:rsidR="00643B88" w:rsidRPr="00D737DC">
        <w:rPr>
          <w:lang w:val="ca-ES"/>
        </w:rPr>
        <w:t xml:space="preserve"> may be considered micro-ingredients and used as tracers</w:t>
      </w:r>
      <w:r w:rsidRPr="00D737DC">
        <w:rPr>
          <w:lang w:val="ca-ES"/>
        </w:rPr>
        <w:t>, provided they are added in minute amount and all other criteria for tracers are met</w:t>
      </w:r>
      <w:bookmarkEnd w:id="17"/>
      <w:r w:rsidRPr="00D737DC">
        <w:rPr>
          <w:lang w:val="ca-ES"/>
        </w:rPr>
        <w:t>.</w:t>
      </w:r>
    </w:p>
  </w:footnote>
  <w:footnote w:id="29">
    <w:p w14:paraId="62820D96" w14:textId="5F91CEE5" w:rsidR="39E26CB1" w:rsidRPr="00D737DC" w:rsidRDefault="39E26CB1" w:rsidP="000508E8">
      <w:pPr>
        <w:spacing w:before="360" w:after="360"/>
        <w:jc w:val="both"/>
        <w:rPr>
          <w:rFonts w:eastAsiaTheme="minorEastAsia"/>
          <w:lang w:val="en-GB"/>
        </w:rPr>
      </w:pPr>
      <w:r w:rsidRPr="00D737DC">
        <w:rPr>
          <w:rStyle w:val="FootnoteReference"/>
        </w:rPr>
        <w:footnoteRef/>
      </w:r>
      <w:r w:rsidRPr="00D737DC">
        <w:t xml:space="preserve"> </w:t>
      </w:r>
      <w:r w:rsidR="007359A5" w:rsidRPr="00D737DC">
        <w:t>Commission Delegated Regulation (EU) 2024/1229 of 20 February 2024 supplementing Regulation (EU) 2019/4 of the European Parliament and of the Council by establishing specific maximum levels of cross-contamination of antimicrobial active substances in non-target feed and methods of analysis for these substances in feed</w:t>
      </w:r>
      <w:r w:rsidR="007359A5" w:rsidRPr="00D737DC">
        <w:rPr>
          <w:rFonts w:eastAsiaTheme="minorEastAsia"/>
          <w:lang w:val="en-GB"/>
        </w:rPr>
        <w:t xml:space="preserve"> (OJ L, 2024/1229, 30.4.2024, ELI: http://data.europa.eu/eli/reg_del/2024/1229/oj)</w:t>
      </w:r>
      <w:r w:rsidR="004D74C9" w:rsidRPr="00D737DC">
        <w:rPr>
          <w:rFonts w:eastAsiaTheme="minorEastAsia"/>
          <w:lang w:val="en-GB"/>
        </w:rPr>
        <w:t>.</w:t>
      </w:r>
    </w:p>
    <w:p w14:paraId="56DE20D1" w14:textId="1E4AAF03" w:rsidR="39E26CB1" w:rsidRPr="00D737DC" w:rsidRDefault="39E26CB1" w:rsidP="39E26CB1">
      <w:pPr>
        <w:pStyle w:val="FootnoteText"/>
      </w:pPr>
    </w:p>
  </w:footnote>
  <w:footnote w:id="30">
    <w:p w14:paraId="7C64103A" w14:textId="63995D4A" w:rsidR="002339E2" w:rsidRPr="00D737DC" w:rsidRDefault="002339E2" w:rsidP="00D737DC">
      <w:pPr>
        <w:pStyle w:val="FootnoteText"/>
        <w:jc w:val="both"/>
      </w:pPr>
      <w:r w:rsidRPr="00D737DC">
        <w:rPr>
          <w:rStyle w:val="FootnoteReference"/>
        </w:rPr>
        <w:footnoteRef/>
      </w:r>
      <w:r w:rsidRPr="00D737DC">
        <w:t xml:space="preserve"> In accordance with the provision</w:t>
      </w:r>
      <w:r w:rsidR="00314C8F" w:rsidRPr="00D737DC">
        <w:t>s</w:t>
      </w:r>
      <w:r w:rsidRPr="00D737DC">
        <w:t xml:space="preserve"> laid down in Article 7, point 1(a)</w:t>
      </w:r>
      <w:r w:rsidR="006F3897" w:rsidRPr="00D737DC">
        <w:t xml:space="preserve"> of the FeHR and</w:t>
      </w:r>
      <w:r w:rsidR="00436228" w:rsidRPr="00D737DC">
        <w:t xml:space="preserve"> in point 2(a) of Section “Record keeping” of </w:t>
      </w:r>
      <w:r w:rsidR="006F3897" w:rsidRPr="00D737DC">
        <w:t>Annex II thereto,</w:t>
      </w:r>
      <w:r w:rsidR="00436228" w:rsidRPr="00D737DC">
        <w:t xml:space="preserve"> </w:t>
      </w:r>
      <w:r w:rsidR="006F3897" w:rsidRPr="00D737DC">
        <w:t>as well as Section 6 of Annex 1 to Regulation 2019/4</w:t>
      </w:r>
      <w:r w:rsidR="00314C8F" w:rsidRPr="00D737DC">
        <w:t>.</w:t>
      </w:r>
    </w:p>
  </w:footnote>
  <w:footnote w:id="31">
    <w:p w14:paraId="61EEFB1E" w14:textId="56B9D2DA" w:rsidR="006A07AA" w:rsidRPr="00D737DC" w:rsidRDefault="006A07AA">
      <w:pPr>
        <w:pStyle w:val="FootnoteText"/>
      </w:pPr>
      <w:r w:rsidRPr="00D737DC">
        <w:rPr>
          <w:rStyle w:val="FootnoteReference"/>
        </w:rPr>
        <w:footnoteRef/>
      </w:r>
      <w:r w:rsidRPr="00D737DC">
        <w:t xml:space="preserve"> As referred to in point 1 of Section “Quality control” to</w:t>
      </w:r>
      <w:r w:rsidR="00436228" w:rsidRPr="00D737DC">
        <w:t xml:space="preserve"> the FeHR</w:t>
      </w:r>
      <w:r w:rsidRPr="00D737DC">
        <w:t>.</w:t>
      </w:r>
    </w:p>
  </w:footnote>
  <w:footnote w:id="32">
    <w:p w14:paraId="7FC7B922" w14:textId="3FEC71AE" w:rsidR="009A3F84" w:rsidRPr="00D737DC" w:rsidRDefault="009A3F84">
      <w:pPr>
        <w:pStyle w:val="FootnoteText"/>
      </w:pPr>
      <w:r w:rsidRPr="00D737DC">
        <w:rPr>
          <w:rStyle w:val="FootnoteReference"/>
        </w:rPr>
        <w:footnoteRef/>
      </w:r>
      <w:r w:rsidR="322CB210" w:rsidRPr="00D737DC">
        <w:t xml:space="preserve"> As foreseen in Section “Quality Control” of Annex II to </w:t>
      </w:r>
      <w:r w:rsidR="00436228" w:rsidRPr="00D737DC">
        <w:t>the FeHR</w:t>
      </w:r>
      <w:r w:rsidR="322CB210" w:rsidRPr="00D737DC">
        <w:t xml:space="preserve"> and Section 4 “Quality Control” of Annex I to Regulation (EU) No 2019/4.</w:t>
      </w:r>
    </w:p>
  </w:footnote>
  <w:footnote w:id="33">
    <w:p w14:paraId="1F53DA3D" w14:textId="4D876994" w:rsidR="009A3F84" w:rsidRPr="005B34C7" w:rsidRDefault="009A3F84" w:rsidP="000508E8">
      <w:pPr>
        <w:pStyle w:val="FootnoteText"/>
        <w:jc w:val="both"/>
      </w:pPr>
      <w:r w:rsidRPr="00D737DC">
        <w:rPr>
          <w:rStyle w:val="FootnoteReference"/>
        </w:rPr>
        <w:footnoteRef/>
      </w:r>
      <w:r w:rsidRPr="00D737DC">
        <w:t xml:space="preserve"> Commission Regulation (EC) No 152/2009 of 27 January 2009 laying down the methods of sampling and analysis for the official control of feed (OJ L 54, 26.2.2009, p. 1</w:t>
      </w:r>
      <w:r w:rsidR="008074B7" w:rsidRPr="00D737DC">
        <w:t>, ELI: http://data.europa.eu/eli/reg/2009/152/oj</w:t>
      </w:r>
      <w:r w:rsidRPr="00D737DC">
        <w:t>)</w:t>
      </w:r>
      <w:r w:rsidR="004D74C9" w:rsidRPr="00D737D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7641" w14:textId="77777777" w:rsidR="00C00270" w:rsidRPr="00C00270" w:rsidRDefault="00C00270" w:rsidP="00C00270">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5873" w14:textId="77777777" w:rsidR="00C00270" w:rsidRPr="00C00270" w:rsidRDefault="00C00270" w:rsidP="00C0027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3502" w14:textId="77777777" w:rsidR="00C00270" w:rsidRPr="00C00270" w:rsidRDefault="00C00270" w:rsidP="00C0027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29D5" w14:textId="77777777" w:rsidR="009A3F84" w:rsidRDefault="009A3F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3E90" w14:textId="77777777" w:rsidR="009A3F84" w:rsidRDefault="009A3F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5A53" w14:textId="77777777" w:rsidR="009A3F84" w:rsidRPr="008A373E" w:rsidRDefault="009A3F84" w:rsidP="008844EC">
    <w:pPr>
      <w:pStyle w:val="HeaderCoverPage"/>
    </w:pPr>
  </w:p>
</w:hdr>
</file>

<file path=word/intelligence2.xml><?xml version="1.0" encoding="utf-8"?>
<int2:intelligence xmlns:int2="http://schemas.microsoft.com/office/intelligence/2020/intelligence" xmlns:oel="http://schemas.microsoft.com/office/2019/extlst">
  <int2:observations>
    <int2:bookmark int2:bookmarkName="_Int_jNzI4vf3" int2:invalidationBookmarkName="" int2:hashCode="6KZ2rmj9wPvllh" int2:id="sYZlTs9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886"/>
    <w:multiLevelType w:val="hybridMultilevel"/>
    <w:tmpl w:val="1EC603E0"/>
    <w:lvl w:ilvl="0" w:tplc="0403000F">
      <w:start w:val="1"/>
      <w:numFmt w:val="decimal"/>
      <w:lvlText w:val="%1."/>
      <w:lvlJc w:val="left"/>
      <w:pPr>
        <w:ind w:left="360" w:hanging="360"/>
      </w:pPr>
      <w:rPr>
        <w:rFonts w:hint="default"/>
      </w:rPr>
    </w:lvl>
    <w:lvl w:ilvl="1" w:tplc="7578F02A">
      <w:start w:val="1"/>
      <w:numFmt w:val="bullet"/>
      <w:lvlText w:val="-"/>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036F6211"/>
    <w:multiLevelType w:val="hybridMultilevel"/>
    <w:tmpl w:val="E58E19B2"/>
    <w:lvl w:ilvl="0" w:tplc="E892BC28">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BD21C2"/>
    <w:multiLevelType w:val="hybridMultilevel"/>
    <w:tmpl w:val="CCC41C8E"/>
    <w:lvl w:ilvl="0" w:tplc="04030001">
      <w:start w:val="1"/>
      <w:numFmt w:val="bullet"/>
      <w:lvlText w:val=""/>
      <w:lvlJc w:val="left"/>
      <w:pPr>
        <w:ind w:left="360" w:hanging="360"/>
      </w:pPr>
      <w:rPr>
        <w:rFonts w:ascii="Symbol" w:hAnsi="Symbol" w:hint="default"/>
      </w:rPr>
    </w:lvl>
    <w:lvl w:ilvl="1" w:tplc="7578F02A">
      <w:start w:val="1"/>
      <w:numFmt w:val="bullet"/>
      <w:lvlText w:val="-"/>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150B6B8E"/>
    <w:multiLevelType w:val="hybridMultilevel"/>
    <w:tmpl w:val="BBBEFEF6"/>
    <w:lvl w:ilvl="0" w:tplc="2D14CA1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A130BA5"/>
    <w:multiLevelType w:val="hybridMultilevel"/>
    <w:tmpl w:val="68FE4CCE"/>
    <w:lvl w:ilvl="0" w:tplc="056C5F2E">
      <w:start w:val="1"/>
      <w:numFmt w:val="lowerLetter"/>
      <w:lvlText w:val="(%1)"/>
      <w:lvlJc w:val="left"/>
      <w:pPr>
        <w:ind w:left="720" w:hanging="360"/>
      </w:pPr>
      <w:rPr>
        <w:rFonts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2D6FED"/>
    <w:multiLevelType w:val="hybridMultilevel"/>
    <w:tmpl w:val="5854E272"/>
    <w:lvl w:ilvl="0" w:tplc="D750977E">
      <w:start w:val="5"/>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595074"/>
    <w:multiLevelType w:val="hybridMultilevel"/>
    <w:tmpl w:val="891680D6"/>
    <w:lvl w:ilvl="0" w:tplc="080C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13A6540"/>
    <w:multiLevelType w:val="hybridMultilevel"/>
    <w:tmpl w:val="F2AA1F98"/>
    <w:lvl w:ilvl="0" w:tplc="04100001">
      <w:start w:val="1"/>
      <w:numFmt w:val="bullet"/>
      <w:lvlText w:val=""/>
      <w:lvlJc w:val="left"/>
      <w:pPr>
        <w:ind w:left="720" w:hanging="360"/>
      </w:pPr>
      <w:rPr>
        <w:rFonts w:ascii="Symbol" w:hAnsi="Symbo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38073F"/>
    <w:multiLevelType w:val="hybridMultilevel"/>
    <w:tmpl w:val="A170E17A"/>
    <w:lvl w:ilvl="0" w:tplc="2F648D2E">
      <w:start w:val="1"/>
      <w:numFmt w:val="lowerLetter"/>
      <w:lvlText w:val="(%1)"/>
      <w:lvlJc w:val="left"/>
      <w:pPr>
        <w:ind w:left="705" w:hanging="705"/>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22E557E7"/>
    <w:multiLevelType w:val="hybridMultilevel"/>
    <w:tmpl w:val="E266F284"/>
    <w:lvl w:ilvl="0" w:tplc="1809000F">
      <w:start w:val="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3970A33"/>
    <w:multiLevelType w:val="hybridMultilevel"/>
    <w:tmpl w:val="DF02029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4422293"/>
    <w:multiLevelType w:val="hybridMultilevel"/>
    <w:tmpl w:val="3BCEC8B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24783BBF"/>
    <w:multiLevelType w:val="hybridMultilevel"/>
    <w:tmpl w:val="9D320622"/>
    <w:lvl w:ilvl="0" w:tplc="2C60D8AA">
      <w:start w:val="1"/>
      <w:numFmt w:val="bullet"/>
      <w:lvlText w:val="-"/>
      <w:lvlJc w:val="left"/>
      <w:pPr>
        <w:ind w:left="360" w:hanging="360"/>
      </w:pPr>
      <w:rPr>
        <w:rFonts w:ascii="Times New Roman" w:eastAsiaTheme="minorHAnsi"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A194D8B"/>
    <w:multiLevelType w:val="hybridMultilevel"/>
    <w:tmpl w:val="00D65A9E"/>
    <w:lvl w:ilvl="0" w:tplc="0066AC06">
      <w:start w:val="3"/>
      <w:numFmt w:val="bullet"/>
      <w:lvlText w:val="-"/>
      <w:lvlJc w:val="left"/>
      <w:pPr>
        <w:ind w:left="720" w:hanging="360"/>
      </w:pPr>
      <w:rPr>
        <w:rFonts w:ascii="Times New Roman" w:eastAsiaTheme="minorHAnsi" w:hAnsi="Times New Roman" w:cs="Times New Roman"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FC4ED2"/>
    <w:multiLevelType w:val="hybridMultilevel"/>
    <w:tmpl w:val="8D48679C"/>
    <w:lvl w:ilvl="0" w:tplc="1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003EAC"/>
    <w:multiLevelType w:val="hybridMultilevel"/>
    <w:tmpl w:val="2F5E7910"/>
    <w:lvl w:ilvl="0" w:tplc="E09C3A66">
      <w:start w:val="1"/>
      <w:numFmt w:val="bullet"/>
      <w:lvlText w:val=""/>
      <w:lvlJc w:val="left"/>
      <w:pPr>
        <w:ind w:left="720" w:hanging="360"/>
      </w:pPr>
      <w:rPr>
        <w:rFonts w:ascii="Symbol" w:hAnsi="Symbol"/>
      </w:rPr>
    </w:lvl>
    <w:lvl w:ilvl="1" w:tplc="BE4A96AC">
      <w:start w:val="1"/>
      <w:numFmt w:val="bullet"/>
      <w:lvlText w:val=""/>
      <w:lvlJc w:val="left"/>
      <w:pPr>
        <w:ind w:left="720" w:hanging="360"/>
      </w:pPr>
      <w:rPr>
        <w:rFonts w:ascii="Symbol" w:hAnsi="Symbol"/>
      </w:rPr>
    </w:lvl>
    <w:lvl w:ilvl="2" w:tplc="C876FD2A">
      <w:start w:val="1"/>
      <w:numFmt w:val="bullet"/>
      <w:lvlText w:val=""/>
      <w:lvlJc w:val="left"/>
      <w:pPr>
        <w:ind w:left="720" w:hanging="360"/>
      </w:pPr>
      <w:rPr>
        <w:rFonts w:ascii="Symbol" w:hAnsi="Symbol"/>
      </w:rPr>
    </w:lvl>
    <w:lvl w:ilvl="3" w:tplc="C018DEA2">
      <w:start w:val="1"/>
      <w:numFmt w:val="bullet"/>
      <w:lvlText w:val=""/>
      <w:lvlJc w:val="left"/>
      <w:pPr>
        <w:ind w:left="720" w:hanging="360"/>
      </w:pPr>
      <w:rPr>
        <w:rFonts w:ascii="Symbol" w:hAnsi="Symbol"/>
      </w:rPr>
    </w:lvl>
    <w:lvl w:ilvl="4" w:tplc="8278A116">
      <w:start w:val="1"/>
      <w:numFmt w:val="bullet"/>
      <w:lvlText w:val=""/>
      <w:lvlJc w:val="left"/>
      <w:pPr>
        <w:ind w:left="720" w:hanging="360"/>
      </w:pPr>
      <w:rPr>
        <w:rFonts w:ascii="Symbol" w:hAnsi="Symbol"/>
      </w:rPr>
    </w:lvl>
    <w:lvl w:ilvl="5" w:tplc="4D3C722C">
      <w:start w:val="1"/>
      <w:numFmt w:val="bullet"/>
      <w:lvlText w:val=""/>
      <w:lvlJc w:val="left"/>
      <w:pPr>
        <w:ind w:left="720" w:hanging="360"/>
      </w:pPr>
      <w:rPr>
        <w:rFonts w:ascii="Symbol" w:hAnsi="Symbol"/>
      </w:rPr>
    </w:lvl>
    <w:lvl w:ilvl="6" w:tplc="737CE888">
      <w:start w:val="1"/>
      <w:numFmt w:val="bullet"/>
      <w:lvlText w:val=""/>
      <w:lvlJc w:val="left"/>
      <w:pPr>
        <w:ind w:left="720" w:hanging="360"/>
      </w:pPr>
      <w:rPr>
        <w:rFonts w:ascii="Symbol" w:hAnsi="Symbol"/>
      </w:rPr>
    </w:lvl>
    <w:lvl w:ilvl="7" w:tplc="69C2C788">
      <w:start w:val="1"/>
      <w:numFmt w:val="bullet"/>
      <w:lvlText w:val=""/>
      <w:lvlJc w:val="left"/>
      <w:pPr>
        <w:ind w:left="720" w:hanging="360"/>
      </w:pPr>
      <w:rPr>
        <w:rFonts w:ascii="Symbol" w:hAnsi="Symbol"/>
      </w:rPr>
    </w:lvl>
    <w:lvl w:ilvl="8" w:tplc="2F5C278A">
      <w:start w:val="1"/>
      <w:numFmt w:val="bullet"/>
      <w:lvlText w:val=""/>
      <w:lvlJc w:val="left"/>
      <w:pPr>
        <w:ind w:left="720" w:hanging="360"/>
      </w:pPr>
      <w:rPr>
        <w:rFonts w:ascii="Symbol" w:hAnsi="Symbol"/>
      </w:rPr>
    </w:lvl>
  </w:abstractNum>
  <w:abstractNum w:abstractNumId="16" w15:restartNumberingAfterBreak="0">
    <w:nsid w:val="2FB0317A"/>
    <w:multiLevelType w:val="hybridMultilevel"/>
    <w:tmpl w:val="2E2A7ADE"/>
    <w:lvl w:ilvl="0" w:tplc="5DA4D670">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FA42BB"/>
    <w:multiLevelType w:val="hybridMultilevel"/>
    <w:tmpl w:val="922E9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6435E"/>
    <w:multiLevelType w:val="hybridMultilevel"/>
    <w:tmpl w:val="A8265066"/>
    <w:lvl w:ilvl="0" w:tplc="A1B8871E">
      <w:start w:val="5"/>
      <w:numFmt w:val="bullet"/>
      <w:lvlText w:val="-"/>
      <w:lvlJc w:val="left"/>
      <w:pPr>
        <w:ind w:left="1068" w:hanging="360"/>
      </w:pPr>
      <w:rPr>
        <w:rFonts w:ascii="TimesNewRoman" w:eastAsia="Calibri" w:hAnsi="TimesNewRoman" w:cs="TimesNewRoman" w:hint="default"/>
        <w:b w:val="0"/>
        <w:color w:val="auto"/>
      </w:rPr>
    </w:lvl>
    <w:lvl w:ilvl="1" w:tplc="4B2EB4F0">
      <w:start w:val="1"/>
      <w:numFmt w:val="lowerLetter"/>
      <w:lvlText w:val="%2."/>
      <w:lvlJc w:val="left"/>
      <w:pPr>
        <w:ind w:left="1788" w:hanging="360"/>
      </w:pPr>
    </w:lvl>
    <w:lvl w:ilvl="2" w:tplc="EDCEA2B6">
      <w:start w:val="1"/>
      <w:numFmt w:val="lowerRoman"/>
      <w:lvlText w:val="%3."/>
      <w:lvlJc w:val="right"/>
      <w:pPr>
        <w:ind w:left="2508" w:hanging="180"/>
      </w:pPr>
    </w:lvl>
    <w:lvl w:ilvl="3" w:tplc="BFA6EF7E">
      <w:start w:val="1"/>
      <w:numFmt w:val="decimal"/>
      <w:lvlText w:val="%4."/>
      <w:lvlJc w:val="left"/>
      <w:pPr>
        <w:ind w:left="3228" w:hanging="360"/>
      </w:pPr>
    </w:lvl>
    <w:lvl w:ilvl="4" w:tplc="7C9A92AE">
      <w:start w:val="1"/>
      <w:numFmt w:val="lowerLetter"/>
      <w:lvlText w:val="%5."/>
      <w:lvlJc w:val="left"/>
      <w:pPr>
        <w:ind w:left="3948" w:hanging="360"/>
      </w:pPr>
    </w:lvl>
    <w:lvl w:ilvl="5" w:tplc="B3DA5AB6">
      <w:start w:val="1"/>
      <w:numFmt w:val="lowerRoman"/>
      <w:lvlText w:val="%6."/>
      <w:lvlJc w:val="right"/>
      <w:pPr>
        <w:ind w:left="4668" w:hanging="180"/>
      </w:pPr>
    </w:lvl>
    <w:lvl w:ilvl="6" w:tplc="7DFEF1DE">
      <w:start w:val="1"/>
      <w:numFmt w:val="decimal"/>
      <w:lvlText w:val="%7."/>
      <w:lvlJc w:val="left"/>
      <w:pPr>
        <w:ind w:left="5388" w:hanging="360"/>
      </w:pPr>
    </w:lvl>
    <w:lvl w:ilvl="7" w:tplc="95F6A50C">
      <w:start w:val="1"/>
      <w:numFmt w:val="lowerLetter"/>
      <w:lvlText w:val="%8."/>
      <w:lvlJc w:val="left"/>
      <w:pPr>
        <w:ind w:left="6108" w:hanging="360"/>
      </w:pPr>
    </w:lvl>
    <w:lvl w:ilvl="8" w:tplc="5FDE50BA">
      <w:start w:val="1"/>
      <w:numFmt w:val="lowerRoman"/>
      <w:lvlText w:val="%9."/>
      <w:lvlJc w:val="right"/>
      <w:pPr>
        <w:ind w:left="6828" w:hanging="180"/>
      </w:pPr>
    </w:lvl>
  </w:abstractNum>
  <w:abstractNum w:abstractNumId="19" w15:restartNumberingAfterBreak="0">
    <w:nsid w:val="3A644170"/>
    <w:multiLevelType w:val="hybridMultilevel"/>
    <w:tmpl w:val="991C4740"/>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A6C7CF1"/>
    <w:multiLevelType w:val="hybridMultilevel"/>
    <w:tmpl w:val="0A18B54A"/>
    <w:lvl w:ilvl="0" w:tplc="45CAC4D4">
      <w:start w:val="1"/>
      <w:numFmt w:val="bullet"/>
      <w:lvlText w:val=""/>
      <w:lvlJc w:val="left"/>
      <w:pPr>
        <w:ind w:left="720" w:hanging="360"/>
      </w:pPr>
      <w:rPr>
        <w:rFonts w:ascii="Symbol" w:hAnsi="Symbol"/>
      </w:rPr>
    </w:lvl>
    <w:lvl w:ilvl="1" w:tplc="8A14C5B4">
      <w:start w:val="1"/>
      <w:numFmt w:val="bullet"/>
      <w:lvlText w:val=""/>
      <w:lvlJc w:val="left"/>
      <w:pPr>
        <w:ind w:left="720" w:hanging="360"/>
      </w:pPr>
      <w:rPr>
        <w:rFonts w:ascii="Symbol" w:hAnsi="Symbol"/>
      </w:rPr>
    </w:lvl>
    <w:lvl w:ilvl="2" w:tplc="462698FA">
      <w:start w:val="1"/>
      <w:numFmt w:val="bullet"/>
      <w:lvlText w:val=""/>
      <w:lvlJc w:val="left"/>
      <w:pPr>
        <w:ind w:left="720" w:hanging="360"/>
      </w:pPr>
      <w:rPr>
        <w:rFonts w:ascii="Symbol" w:hAnsi="Symbol"/>
      </w:rPr>
    </w:lvl>
    <w:lvl w:ilvl="3" w:tplc="2A0EC21E">
      <w:start w:val="1"/>
      <w:numFmt w:val="bullet"/>
      <w:lvlText w:val=""/>
      <w:lvlJc w:val="left"/>
      <w:pPr>
        <w:ind w:left="720" w:hanging="360"/>
      </w:pPr>
      <w:rPr>
        <w:rFonts w:ascii="Symbol" w:hAnsi="Symbol"/>
      </w:rPr>
    </w:lvl>
    <w:lvl w:ilvl="4" w:tplc="7FE6147E">
      <w:start w:val="1"/>
      <w:numFmt w:val="bullet"/>
      <w:lvlText w:val=""/>
      <w:lvlJc w:val="left"/>
      <w:pPr>
        <w:ind w:left="720" w:hanging="360"/>
      </w:pPr>
      <w:rPr>
        <w:rFonts w:ascii="Symbol" w:hAnsi="Symbol"/>
      </w:rPr>
    </w:lvl>
    <w:lvl w:ilvl="5" w:tplc="AAEA43FC">
      <w:start w:val="1"/>
      <w:numFmt w:val="bullet"/>
      <w:lvlText w:val=""/>
      <w:lvlJc w:val="left"/>
      <w:pPr>
        <w:ind w:left="720" w:hanging="360"/>
      </w:pPr>
      <w:rPr>
        <w:rFonts w:ascii="Symbol" w:hAnsi="Symbol"/>
      </w:rPr>
    </w:lvl>
    <w:lvl w:ilvl="6" w:tplc="8BA0E3CE">
      <w:start w:val="1"/>
      <w:numFmt w:val="bullet"/>
      <w:lvlText w:val=""/>
      <w:lvlJc w:val="left"/>
      <w:pPr>
        <w:ind w:left="720" w:hanging="360"/>
      </w:pPr>
      <w:rPr>
        <w:rFonts w:ascii="Symbol" w:hAnsi="Symbol"/>
      </w:rPr>
    </w:lvl>
    <w:lvl w:ilvl="7" w:tplc="D9E82866">
      <w:start w:val="1"/>
      <w:numFmt w:val="bullet"/>
      <w:lvlText w:val=""/>
      <w:lvlJc w:val="left"/>
      <w:pPr>
        <w:ind w:left="720" w:hanging="360"/>
      </w:pPr>
      <w:rPr>
        <w:rFonts w:ascii="Symbol" w:hAnsi="Symbol"/>
      </w:rPr>
    </w:lvl>
    <w:lvl w:ilvl="8" w:tplc="57DE53A6">
      <w:start w:val="1"/>
      <w:numFmt w:val="bullet"/>
      <w:lvlText w:val=""/>
      <w:lvlJc w:val="left"/>
      <w:pPr>
        <w:ind w:left="720" w:hanging="360"/>
      </w:pPr>
      <w:rPr>
        <w:rFonts w:ascii="Symbol" w:hAnsi="Symbol"/>
      </w:rPr>
    </w:lvl>
  </w:abstractNum>
  <w:abstractNum w:abstractNumId="21" w15:restartNumberingAfterBreak="0">
    <w:nsid w:val="3A9C3BE7"/>
    <w:multiLevelType w:val="hybridMultilevel"/>
    <w:tmpl w:val="B4409BF4"/>
    <w:lvl w:ilvl="0" w:tplc="53E01586">
      <w:start w:val="1"/>
      <w:numFmt w:val="bullet"/>
      <w:lvlText w:val=""/>
      <w:lvlJc w:val="left"/>
      <w:pPr>
        <w:ind w:left="1020" w:hanging="360"/>
      </w:pPr>
      <w:rPr>
        <w:rFonts w:ascii="Symbol" w:hAnsi="Symbol"/>
      </w:rPr>
    </w:lvl>
    <w:lvl w:ilvl="1" w:tplc="39EEC212">
      <w:start w:val="1"/>
      <w:numFmt w:val="bullet"/>
      <w:lvlText w:val=""/>
      <w:lvlJc w:val="left"/>
      <w:pPr>
        <w:ind w:left="1020" w:hanging="360"/>
      </w:pPr>
      <w:rPr>
        <w:rFonts w:ascii="Symbol" w:hAnsi="Symbol"/>
      </w:rPr>
    </w:lvl>
    <w:lvl w:ilvl="2" w:tplc="CA9EA794">
      <w:start w:val="1"/>
      <w:numFmt w:val="bullet"/>
      <w:lvlText w:val=""/>
      <w:lvlJc w:val="left"/>
      <w:pPr>
        <w:ind w:left="1020" w:hanging="360"/>
      </w:pPr>
      <w:rPr>
        <w:rFonts w:ascii="Symbol" w:hAnsi="Symbol"/>
      </w:rPr>
    </w:lvl>
    <w:lvl w:ilvl="3" w:tplc="4928FF28">
      <w:start w:val="1"/>
      <w:numFmt w:val="bullet"/>
      <w:lvlText w:val=""/>
      <w:lvlJc w:val="left"/>
      <w:pPr>
        <w:ind w:left="1020" w:hanging="360"/>
      </w:pPr>
      <w:rPr>
        <w:rFonts w:ascii="Symbol" w:hAnsi="Symbol"/>
      </w:rPr>
    </w:lvl>
    <w:lvl w:ilvl="4" w:tplc="5FA22042">
      <w:start w:val="1"/>
      <w:numFmt w:val="bullet"/>
      <w:lvlText w:val=""/>
      <w:lvlJc w:val="left"/>
      <w:pPr>
        <w:ind w:left="1020" w:hanging="360"/>
      </w:pPr>
      <w:rPr>
        <w:rFonts w:ascii="Symbol" w:hAnsi="Symbol"/>
      </w:rPr>
    </w:lvl>
    <w:lvl w:ilvl="5" w:tplc="FDFC369E">
      <w:start w:val="1"/>
      <w:numFmt w:val="bullet"/>
      <w:lvlText w:val=""/>
      <w:lvlJc w:val="left"/>
      <w:pPr>
        <w:ind w:left="1020" w:hanging="360"/>
      </w:pPr>
      <w:rPr>
        <w:rFonts w:ascii="Symbol" w:hAnsi="Symbol"/>
      </w:rPr>
    </w:lvl>
    <w:lvl w:ilvl="6" w:tplc="CE067066">
      <w:start w:val="1"/>
      <w:numFmt w:val="bullet"/>
      <w:lvlText w:val=""/>
      <w:lvlJc w:val="left"/>
      <w:pPr>
        <w:ind w:left="1020" w:hanging="360"/>
      </w:pPr>
      <w:rPr>
        <w:rFonts w:ascii="Symbol" w:hAnsi="Symbol"/>
      </w:rPr>
    </w:lvl>
    <w:lvl w:ilvl="7" w:tplc="7452FF24">
      <w:start w:val="1"/>
      <w:numFmt w:val="bullet"/>
      <w:lvlText w:val=""/>
      <w:lvlJc w:val="left"/>
      <w:pPr>
        <w:ind w:left="1020" w:hanging="360"/>
      </w:pPr>
      <w:rPr>
        <w:rFonts w:ascii="Symbol" w:hAnsi="Symbol"/>
      </w:rPr>
    </w:lvl>
    <w:lvl w:ilvl="8" w:tplc="A3B61922">
      <w:start w:val="1"/>
      <w:numFmt w:val="bullet"/>
      <w:lvlText w:val=""/>
      <w:lvlJc w:val="left"/>
      <w:pPr>
        <w:ind w:left="1020" w:hanging="360"/>
      </w:pPr>
      <w:rPr>
        <w:rFonts w:ascii="Symbol" w:hAnsi="Symbol"/>
      </w:rPr>
    </w:lvl>
  </w:abstractNum>
  <w:abstractNum w:abstractNumId="22" w15:restartNumberingAfterBreak="0">
    <w:nsid w:val="3BC951B8"/>
    <w:multiLevelType w:val="hybridMultilevel"/>
    <w:tmpl w:val="92FC71AA"/>
    <w:lvl w:ilvl="0" w:tplc="0410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C8E5F6D"/>
    <w:multiLevelType w:val="hybridMultilevel"/>
    <w:tmpl w:val="4DEEF622"/>
    <w:lvl w:ilvl="0" w:tplc="4E9636B8">
      <w:start w:val="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D0A7BDD"/>
    <w:multiLevelType w:val="hybridMultilevel"/>
    <w:tmpl w:val="3182D8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E3079C2"/>
    <w:multiLevelType w:val="hybridMultilevel"/>
    <w:tmpl w:val="A3D252B8"/>
    <w:lvl w:ilvl="0" w:tplc="FA5664D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5C6113D"/>
    <w:multiLevelType w:val="hybridMultilevel"/>
    <w:tmpl w:val="1F044CE4"/>
    <w:lvl w:ilvl="0" w:tplc="18090001">
      <w:start w:val="1"/>
      <w:numFmt w:val="bullet"/>
      <w:lvlText w:val=""/>
      <w:lvlJc w:val="left"/>
      <w:pPr>
        <w:ind w:left="1068" w:hanging="360"/>
      </w:pPr>
      <w:rPr>
        <w:rFonts w:ascii="Symbol" w:hAnsi="Symbol" w:hint="default"/>
      </w:rPr>
    </w:lvl>
    <w:lvl w:ilvl="1" w:tplc="18090003" w:tentative="1">
      <w:start w:val="1"/>
      <w:numFmt w:val="bullet"/>
      <w:lvlText w:val="o"/>
      <w:lvlJc w:val="left"/>
      <w:pPr>
        <w:ind w:left="1788" w:hanging="360"/>
      </w:pPr>
      <w:rPr>
        <w:rFonts w:ascii="Courier New" w:hAnsi="Courier New" w:cs="Courier New" w:hint="default"/>
      </w:rPr>
    </w:lvl>
    <w:lvl w:ilvl="2" w:tplc="18090005" w:tentative="1">
      <w:start w:val="1"/>
      <w:numFmt w:val="bullet"/>
      <w:lvlText w:val=""/>
      <w:lvlJc w:val="left"/>
      <w:pPr>
        <w:ind w:left="2508" w:hanging="360"/>
      </w:pPr>
      <w:rPr>
        <w:rFonts w:ascii="Wingdings" w:hAnsi="Wingdings" w:hint="default"/>
      </w:rPr>
    </w:lvl>
    <w:lvl w:ilvl="3" w:tplc="18090001" w:tentative="1">
      <w:start w:val="1"/>
      <w:numFmt w:val="bullet"/>
      <w:lvlText w:val=""/>
      <w:lvlJc w:val="left"/>
      <w:pPr>
        <w:ind w:left="3228" w:hanging="360"/>
      </w:pPr>
      <w:rPr>
        <w:rFonts w:ascii="Symbol" w:hAnsi="Symbol" w:hint="default"/>
      </w:rPr>
    </w:lvl>
    <w:lvl w:ilvl="4" w:tplc="18090003" w:tentative="1">
      <w:start w:val="1"/>
      <w:numFmt w:val="bullet"/>
      <w:lvlText w:val="o"/>
      <w:lvlJc w:val="left"/>
      <w:pPr>
        <w:ind w:left="3948" w:hanging="360"/>
      </w:pPr>
      <w:rPr>
        <w:rFonts w:ascii="Courier New" w:hAnsi="Courier New" w:cs="Courier New" w:hint="default"/>
      </w:rPr>
    </w:lvl>
    <w:lvl w:ilvl="5" w:tplc="18090005" w:tentative="1">
      <w:start w:val="1"/>
      <w:numFmt w:val="bullet"/>
      <w:lvlText w:val=""/>
      <w:lvlJc w:val="left"/>
      <w:pPr>
        <w:ind w:left="4668" w:hanging="360"/>
      </w:pPr>
      <w:rPr>
        <w:rFonts w:ascii="Wingdings" w:hAnsi="Wingdings" w:hint="default"/>
      </w:rPr>
    </w:lvl>
    <w:lvl w:ilvl="6" w:tplc="18090001" w:tentative="1">
      <w:start w:val="1"/>
      <w:numFmt w:val="bullet"/>
      <w:lvlText w:val=""/>
      <w:lvlJc w:val="left"/>
      <w:pPr>
        <w:ind w:left="5388" w:hanging="360"/>
      </w:pPr>
      <w:rPr>
        <w:rFonts w:ascii="Symbol" w:hAnsi="Symbol" w:hint="default"/>
      </w:rPr>
    </w:lvl>
    <w:lvl w:ilvl="7" w:tplc="18090003" w:tentative="1">
      <w:start w:val="1"/>
      <w:numFmt w:val="bullet"/>
      <w:lvlText w:val="o"/>
      <w:lvlJc w:val="left"/>
      <w:pPr>
        <w:ind w:left="6108" w:hanging="360"/>
      </w:pPr>
      <w:rPr>
        <w:rFonts w:ascii="Courier New" w:hAnsi="Courier New" w:cs="Courier New" w:hint="default"/>
      </w:rPr>
    </w:lvl>
    <w:lvl w:ilvl="8" w:tplc="18090005" w:tentative="1">
      <w:start w:val="1"/>
      <w:numFmt w:val="bullet"/>
      <w:lvlText w:val=""/>
      <w:lvlJc w:val="left"/>
      <w:pPr>
        <w:ind w:left="6828" w:hanging="360"/>
      </w:pPr>
      <w:rPr>
        <w:rFonts w:ascii="Wingdings" w:hAnsi="Wingdings" w:hint="default"/>
      </w:rPr>
    </w:lvl>
  </w:abstractNum>
  <w:abstractNum w:abstractNumId="27" w15:restartNumberingAfterBreak="0">
    <w:nsid w:val="477A6734"/>
    <w:multiLevelType w:val="hybridMultilevel"/>
    <w:tmpl w:val="06C2B6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A9F67B0"/>
    <w:multiLevelType w:val="hybridMultilevel"/>
    <w:tmpl w:val="1D94378E"/>
    <w:lvl w:ilvl="0" w:tplc="8F4A817C">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C5B0AAC"/>
    <w:multiLevelType w:val="hybridMultilevel"/>
    <w:tmpl w:val="51F6C202"/>
    <w:lvl w:ilvl="0" w:tplc="3FC02A3C">
      <w:start w:val="1"/>
      <w:numFmt w:val="bullet"/>
      <w:lvlText w:val=""/>
      <w:lvlJc w:val="left"/>
      <w:pPr>
        <w:ind w:left="720" w:hanging="360"/>
      </w:pPr>
      <w:rPr>
        <w:rFonts w:ascii="Symbol" w:hAnsi="Symbol"/>
      </w:rPr>
    </w:lvl>
    <w:lvl w:ilvl="1" w:tplc="BC2EAC14">
      <w:start w:val="1"/>
      <w:numFmt w:val="bullet"/>
      <w:lvlText w:val=""/>
      <w:lvlJc w:val="left"/>
      <w:pPr>
        <w:ind w:left="720" w:hanging="360"/>
      </w:pPr>
      <w:rPr>
        <w:rFonts w:ascii="Symbol" w:hAnsi="Symbol"/>
      </w:rPr>
    </w:lvl>
    <w:lvl w:ilvl="2" w:tplc="2E167BD0">
      <w:start w:val="1"/>
      <w:numFmt w:val="bullet"/>
      <w:lvlText w:val=""/>
      <w:lvlJc w:val="left"/>
      <w:pPr>
        <w:ind w:left="720" w:hanging="360"/>
      </w:pPr>
      <w:rPr>
        <w:rFonts w:ascii="Symbol" w:hAnsi="Symbol"/>
      </w:rPr>
    </w:lvl>
    <w:lvl w:ilvl="3" w:tplc="4476E73A">
      <w:start w:val="1"/>
      <w:numFmt w:val="bullet"/>
      <w:lvlText w:val=""/>
      <w:lvlJc w:val="left"/>
      <w:pPr>
        <w:ind w:left="720" w:hanging="360"/>
      </w:pPr>
      <w:rPr>
        <w:rFonts w:ascii="Symbol" w:hAnsi="Symbol"/>
      </w:rPr>
    </w:lvl>
    <w:lvl w:ilvl="4" w:tplc="4F18BBEE">
      <w:start w:val="1"/>
      <w:numFmt w:val="bullet"/>
      <w:lvlText w:val=""/>
      <w:lvlJc w:val="left"/>
      <w:pPr>
        <w:ind w:left="720" w:hanging="360"/>
      </w:pPr>
      <w:rPr>
        <w:rFonts w:ascii="Symbol" w:hAnsi="Symbol"/>
      </w:rPr>
    </w:lvl>
    <w:lvl w:ilvl="5" w:tplc="43D25582">
      <w:start w:val="1"/>
      <w:numFmt w:val="bullet"/>
      <w:lvlText w:val=""/>
      <w:lvlJc w:val="left"/>
      <w:pPr>
        <w:ind w:left="720" w:hanging="360"/>
      </w:pPr>
      <w:rPr>
        <w:rFonts w:ascii="Symbol" w:hAnsi="Symbol"/>
      </w:rPr>
    </w:lvl>
    <w:lvl w:ilvl="6" w:tplc="D74E8616">
      <w:start w:val="1"/>
      <w:numFmt w:val="bullet"/>
      <w:lvlText w:val=""/>
      <w:lvlJc w:val="left"/>
      <w:pPr>
        <w:ind w:left="720" w:hanging="360"/>
      </w:pPr>
      <w:rPr>
        <w:rFonts w:ascii="Symbol" w:hAnsi="Symbol"/>
      </w:rPr>
    </w:lvl>
    <w:lvl w:ilvl="7" w:tplc="8B781ACC">
      <w:start w:val="1"/>
      <w:numFmt w:val="bullet"/>
      <w:lvlText w:val=""/>
      <w:lvlJc w:val="left"/>
      <w:pPr>
        <w:ind w:left="720" w:hanging="360"/>
      </w:pPr>
      <w:rPr>
        <w:rFonts w:ascii="Symbol" w:hAnsi="Symbol"/>
      </w:rPr>
    </w:lvl>
    <w:lvl w:ilvl="8" w:tplc="85C2D6A2">
      <w:start w:val="1"/>
      <w:numFmt w:val="bullet"/>
      <w:lvlText w:val=""/>
      <w:lvlJc w:val="left"/>
      <w:pPr>
        <w:ind w:left="720" w:hanging="360"/>
      </w:pPr>
      <w:rPr>
        <w:rFonts w:ascii="Symbol" w:hAnsi="Symbol"/>
      </w:rPr>
    </w:lvl>
  </w:abstractNum>
  <w:abstractNum w:abstractNumId="30" w15:restartNumberingAfterBreak="0">
    <w:nsid w:val="4CA174FB"/>
    <w:multiLevelType w:val="hybridMultilevel"/>
    <w:tmpl w:val="0CD0CF34"/>
    <w:lvl w:ilvl="0" w:tplc="24E27BDE">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605398C"/>
    <w:multiLevelType w:val="hybridMultilevel"/>
    <w:tmpl w:val="D0ACFEA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6FB310D"/>
    <w:multiLevelType w:val="hybridMultilevel"/>
    <w:tmpl w:val="E7D21988"/>
    <w:lvl w:ilvl="0" w:tplc="18090001">
      <w:start w:val="1"/>
      <w:numFmt w:val="bullet"/>
      <w:lvlText w:val=""/>
      <w:lvlJc w:val="left"/>
      <w:pPr>
        <w:ind w:left="782" w:hanging="360"/>
      </w:pPr>
      <w:rPr>
        <w:rFonts w:ascii="Symbol" w:hAnsi="Symbol" w:hint="default"/>
      </w:rPr>
    </w:lvl>
    <w:lvl w:ilvl="1" w:tplc="18090003" w:tentative="1">
      <w:start w:val="1"/>
      <w:numFmt w:val="bullet"/>
      <w:lvlText w:val="o"/>
      <w:lvlJc w:val="left"/>
      <w:pPr>
        <w:ind w:left="1502" w:hanging="360"/>
      </w:pPr>
      <w:rPr>
        <w:rFonts w:ascii="Courier New" w:hAnsi="Courier New" w:cs="Courier New" w:hint="default"/>
      </w:rPr>
    </w:lvl>
    <w:lvl w:ilvl="2" w:tplc="18090005" w:tentative="1">
      <w:start w:val="1"/>
      <w:numFmt w:val="bullet"/>
      <w:lvlText w:val=""/>
      <w:lvlJc w:val="left"/>
      <w:pPr>
        <w:ind w:left="2222" w:hanging="360"/>
      </w:pPr>
      <w:rPr>
        <w:rFonts w:ascii="Wingdings" w:hAnsi="Wingdings" w:hint="default"/>
      </w:rPr>
    </w:lvl>
    <w:lvl w:ilvl="3" w:tplc="18090001" w:tentative="1">
      <w:start w:val="1"/>
      <w:numFmt w:val="bullet"/>
      <w:lvlText w:val=""/>
      <w:lvlJc w:val="left"/>
      <w:pPr>
        <w:ind w:left="2942" w:hanging="360"/>
      </w:pPr>
      <w:rPr>
        <w:rFonts w:ascii="Symbol" w:hAnsi="Symbol" w:hint="default"/>
      </w:rPr>
    </w:lvl>
    <w:lvl w:ilvl="4" w:tplc="18090003" w:tentative="1">
      <w:start w:val="1"/>
      <w:numFmt w:val="bullet"/>
      <w:lvlText w:val="o"/>
      <w:lvlJc w:val="left"/>
      <w:pPr>
        <w:ind w:left="3662" w:hanging="360"/>
      </w:pPr>
      <w:rPr>
        <w:rFonts w:ascii="Courier New" w:hAnsi="Courier New" w:cs="Courier New" w:hint="default"/>
      </w:rPr>
    </w:lvl>
    <w:lvl w:ilvl="5" w:tplc="18090005" w:tentative="1">
      <w:start w:val="1"/>
      <w:numFmt w:val="bullet"/>
      <w:lvlText w:val=""/>
      <w:lvlJc w:val="left"/>
      <w:pPr>
        <w:ind w:left="4382" w:hanging="360"/>
      </w:pPr>
      <w:rPr>
        <w:rFonts w:ascii="Wingdings" w:hAnsi="Wingdings" w:hint="default"/>
      </w:rPr>
    </w:lvl>
    <w:lvl w:ilvl="6" w:tplc="18090001" w:tentative="1">
      <w:start w:val="1"/>
      <w:numFmt w:val="bullet"/>
      <w:lvlText w:val=""/>
      <w:lvlJc w:val="left"/>
      <w:pPr>
        <w:ind w:left="5102" w:hanging="360"/>
      </w:pPr>
      <w:rPr>
        <w:rFonts w:ascii="Symbol" w:hAnsi="Symbol" w:hint="default"/>
      </w:rPr>
    </w:lvl>
    <w:lvl w:ilvl="7" w:tplc="18090003" w:tentative="1">
      <w:start w:val="1"/>
      <w:numFmt w:val="bullet"/>
      <w:lvlText w:val="o"/>
      <w:lvlJc w:val="left"/>
      <w:pPr>
        <w:ind w:left="5822" w:hanging="360"/>
      </w:pPr>
      <w:rPr>
        <w:rFonts w:ascii="Courier New" w:hAnsi="Courier New" w:cs="Courier New" w:hint="default"/>
      </w:rPr>
    </w:lvl>
    <w:lvl w:ilvl="8" w:tplc="18090005" w:tentative="1">
      <w:start w:val="1"/>
      <w:numFmt w:val="bullet"/>
      <w:lvlText w:val=""/>
      <w:lvlJc w:val="left"/>
      <w:pPr>
        <w:ind w:left="6542" w:hanging="360"/>
      </w:pPr>
      <w:rPr>
        <w:rFonts w:ascii="Wingdings" w:hAnsi="Wingdings" w:hint="default"/>
      </w:rPr>
    </w:lvl>
  </w:abstractNum>
  <w:abstractNum w:abstractNumId="33" w15:restartNumberingAfterBreak="0">
    <w:nsid w:val="57C32B2C"/>
    <w:multiLevelType w:val="hybridMultilevel"/>
    <w:tmpl w:val="06460582"/>
    <w:lvl w:ilvl="0" w:tplc="056C5F2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2F05348"/>
    <w:multiLevelType w:val="hybridMultilevel"/>
    <w:tmpl w:val="653286D2"/>
    <w:lvl w:ilvl="0" w:tplc="649293F6">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63C5EE4"/>
    <w:multiLevelType w:val="hybridMultilevel"/>
    <w:tmpl w:val="35381A3C"/>
    <w:lvl w:ilvl="0" w:tplc="FFFFFFFF">
      <w:start w:val="1"/>
      <w:numFmt w:val="lowerLetter"/>
      <w:lvlText w:val="%1)"/>
      <w:lvlJc w:val="left"/>
      <w:pPr>
        <w:ind w:left="360" w:hanging="360"/>
      </w:pPr>
      <w:rPr>
        <w:rFonts w:hint="default"/>
      </w:rPr>
    </w:lvl>
    <w:lvl w:ilvl="1" w:tplc="5DA4D670">
      <w:start w:val="4"/>
      <w:numFmt w:val="bullet"/>
      <w:lvlText w:val="-"/>
      <w:lvlJc w:val="left"/>
      <w:pPr>
        <w:ind w:left="1080" w:hanging="360"/>
      </w:pPr>
      <w:rPr>
        <w:rFonts w:ascii="Times New Roman" w:eastAsiaTheme="minorHAnsi"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82F1984"/>
    <w:multiLevelType w:val="hybridMultilevel"/>
    <w:tmpl w:val="21DC4896"/>
    <w:lvl w:ilvl="0" w:tplc="C39E0F24">
      <w:start w:val="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BB00A41"/>
    <w:multiLevelType w:val="hybridMultilevel"/>
    <w:tmpl w:val="82A439F4"/>
    <w:lvl w:ilvl="0" w:tplc="1809000F">
      <w:start w:val="1"/>
      <w:numFmt w:val="decimal"/>
      <w:lvlText w:val="%1."/>
      <w:lvlJc w:val="left"/>
      <w:pPr>
        <w:ind w:left="360" w:hanging="360"/>
      </w:pPr>
      <w:rPr>
        <w:rFont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8" w15:restartNumberingAfterBreak="0">
    <w:nsid w:val="6F01392B"/>
    <w:multiLevelType w:val="hybridMultilevel"/>
    <w:tmpl w:val="1DD60D3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9" w15:restartNumberingAfterBreak="0">
    <w:nsid w:val="74861A35"/>
    <w:multiLevelType w:val="hybridMultilevel"/>
    <w:tmpl w:val="68FE4CCE"/>
    <w:lvl w:ilvl="0" w:tplc="FFFFFFFF">
      <w:start w:val="1"/>
      <w:numFmt w:val="lowerLetter"/>
      <w:lvlText w:val="(%1)"/>
      <w:lvlJc w:val="left"/>
      <w:pPr>
        <w:ind w:left="792" w:hanging="360"/>
      </w:pPr>
      <w:rPr>
        <w:rFonts w:hint="default"/>
        <w:u w:val="none"/>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40" w15:restartNumberingAfterBreak="0">
    <w:nsid w:val="762F3F43"/>
    <w:multiLevelType w:val="hybridMultilevel"/>
    <w:tmpl w:val="4CBC4514"/>
    <w:name w:val="NumPar"/>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1" w15:restartNumberingAfterBreak="0">
    <w:nsid w:val="7B182723"/>
    <w:multiLevelType w:val="hybridMultilevel"/>
    <w:tmpl w:val="89482B66"/>
    <w:lvl w:ilvl="0" w:tplc="18090017">
      <w:start w:val="1"/>
      <w:numFmt w:val="lowerLetter"/>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F5E15E5"/>
    <w:multiLevelType w:val="multilevel"/>
    <w:tmpl w:val="414E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AF405A"/>
    <w:multiLevelType w:val="hybridMultilevel"/>
    <w:tmpl w:val="2446145C"/>
    <w:lvl w:ilvl="0" w:tplc="F85EB7E4">
      <w:start w:val="3"/>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85824623">
    <w:abstractNumId w:val="18"/>
  </w:num>
  <w:num w:numId="2" w16cid:durableId="1948123742">
    <w:abstractNumId w:val="11"/>
  </w:num>
  <w:num w:numId="3" w16cid:durableId="1497576442">
    <w:abstractNumId w:val="6"/>
  </w:num>
  <w:num w:numId="4" w16cid:durableId="934559728">
    <w:abstractNumId w:val="38"/>
  </w:num>
  <w:num w:numId="5" w16cid:durableId="653417552">
    <w:abstractNumId w:val="2"/>
  </w:num>
  <w:num w:numId="6" w16cid:durableId="2001229911">
    <w:abstractNumId w:val="0"/>
  </w:num>
  <w:num w:numId="7" w16cid:durableId="1734768879">
    <w:abstractNumId w:val="37"/>
  </w:num>
  <w:num w:numId="8" w16cid:durableId="788934616">
    <w:abstractNumId w:val="22"/>
  </w:num>
  <w:num w:numId="9" w16cid:durableId="582682224">
    <w:abstractNumId w:val="14"/>
  </w:num>
  <w:num w:numId="10" w16cid:durableId="1143808518">
    <w:abstractNumId w:val="16"/>
  </w:num>
  <w:num w:numId="11" w16cid:durableId="1235966101">
    <w:abstractNumId w:val="8"/>
  </w:num>
  <w:num w:numId="12" w16cid:durableId="1037706814">
    <w:abstractNumId w:val="33"/>
  </w:num>
  <w:num w:numId="13" w16cid:durableId="241063527">
    <w:abstractNumId w:val="5"/>
  </w:num>
  <w:num w:numId="14" w16cid:durableId="849686835">
    <w:abstractNumId w:val="24"/>
  </w:num>
  <w:num w:numId="15" w16cid:durableId="1236238082">
    <w:abstractNumId w:val="27"/>
  </w:num>
  <w:num w:numId="16" w16cid:durableId="1155949670">
    <w:abstractNumId w:val="13"/>
  </w:num>
  <w:num w:numId="17" w16cid:durableId="1091127528">
    <w:abstractNumId w:val="7"/>
  </w:num>
  <w:num w:numId="18" w16cid:durableId="1160778701">
    <w:abstractNumId w:val="26"/>
  </w:num>
  <w:num w:numId="19" w16cid:durableId="1491755742">
    <w:abstractNumId w:val="4"/>
  </w:num>
  <w:num w:numId="20" w16cid:durableId="109739370">
    <w:abstractNumId w:val="12"/>
  </w:num>
  <w:num w:numId="21" w16cid:durableId="545530438">
    <w:abstractNumId w:val="15"/>
  </w:num>
  <w:num w:numId="22" w16cid:durableId="1596598832">
    <w:abstractNumId w:val="10"/>
  </w:num>
  <w:num w:numId="23" w16cid:durableId="1279527714">
    <w:abstractNumId w:val="31"/>
  </w:num>
  <w:num w:numId="24" w16cid:durableId="171576560">
    <w:abstractNumId w:val="41"/>
  </w:num>
  <w:num w:numId="25" w16cid:durableId="309212440">
    <w:abstractNumId w:val="35"/>
  </w:num>
  <w:num w:numId="26" w16cid:durableId="467555020">
    <w:abstractNumId w:val="3"/>
  </w:num>
  <w:num w:numId="27" w16cid:durableId="812912354">
    <w:abstractNumId w:val="20"/>
  </w:num>
  <w:num w:numId="28" w16cid:durableId="1533573942">
    <w:abstractNumId w:val="29"/>
  </w:num>
  <w:num w:numId="29" w16cid:durableId="1767992182">
    <w:abstractNumId w:val="32"/>
  </w:num>
  <w:num w:numId="30" w16cid:durableId="797533412">
    <w:abstractNumId w:val="19"/>
  </w:num>
  <w:num w:numId="31" w16cid:durableId="1096363799">
    <w:abstractNumId w:val="17"/>
  </w:num>
  <w:num w:numId="32" w16cid:durableId="1500541188">
    <w:abstractNumId w:val="21"/>
  </w:num>
  <w:num w:numId="33" w16cid:durableId="300426120">
    <w:abstractNumId w:val="42"/>
  </w:num>
  <w:num w:numId="34" w16cid:durableId="1596326997">
    <w:abstractNumId w:val="9"/>
  </w:num>
  <w:num w:numId="35" w16cid:durableId="1958174586">
    <w:abstractNumId w:val="43"/>
  </w:num>
  <w:num w:numId="36" w16cid:durableId="515268719">
    <w:abstractNumId w:val="25"/>
  </w:num>
  <w:num w:numId="37" w16cid:durableId="1152599749">
    <w:abstractNumId w:val="23"/>
  </w:num>
  <w:num w:numId="38" w16cid:durableId="1965691552">
    <w:abstractNumId w:val="28"/>
  </w:num>
  <w:num w:numId="39" w16cid:durableId="999621156">
    <w:abstractNumId w:val="30"/>
  </w:num>
  <w:num w:numId="40" w16cid:durableId="1625381732">
    <w:abstractNumId w:val="34"/>
  </w:num>
  <w:num w:numId="41" w16cid:durableId="196626575">
    <w:abstractNumId w:val="36"/>
  </w:num>
  <w:num w:numId="42" w16cid:durableId="1859394531">
    <w:abstractNumId w:val="1"/>
  </w:num>
  <w:num w:numId="43" w16cid:durableId="186717640">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proofState w:grammar="clean"/>
  <w:defaultTabStop w:val="708"/>
  <w:hyphenationZone w:val="425"/>
  <w:characterSpacingControl w:val="doNotCompress"/>
  <w:hdrShapeDefaults>
    <o:shapedefaults v:ext="edit" spidmax="2232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Red"/>
    <w:docVar w:name="LW_CORRIGENDUM" w:val="&lt;UNUSED&gt;"/>
    <w:docVar w:name="LW_COVERPAGE_EXISTS" w:val="True"/>
    <w:docVar w:name="LW_COVERPAGE_GUID" w:val="0E0E3CA9-C5E7-440E-B6A9-CC623322A765"/>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ssels, "/>
    <w:docVar w:name="LW_EMISSION_SUFFIX" w:val=" "/>
    <w:docVar w:name="LW_ID_DOCTYPE_NONLW" w:val="CP-040"/>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5) XXX"/>
    <w:docVar w:name="LW_REF.INTERNE" w:val="SANTE/2019/6150 CIS (POOL/G5/2019/6150/6150-EN CIS.docx)"/>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Guidance document for the evaluation of homogeneity of feed and the cross-contamination&lt;/FMT&gt;_x000d__x000d__x000d__x000d__x000d__x000d__x000d__x000b_"/>
    <w:docVar w:name="LW_TYPE.DOC.CP" w:val="COMMISSION NOTICE"/>
  </w:docVars>
  <w:rsids>
    <w:rsidRoot w:val="001907C5"/>
    <w:rsid w:val="000044C3"/>
    <w:rsid w:val="00005E8E"/>
    <w:rsid w:val="00006FFB"/>
    <w:rsid w:val="0000735B"/>
    <w:rsid w:val="00007F8F"/>
    <w:rsid w:val="0001332C"/>
    <w:rsid w:val="00015914"/>
    <w:rsid w:val="00016721"/>
    <w:rsid w:val="00020366"/>
    <w:rsid w:val="000204D6"/>
    <w:rsid w:val="00020D07"/>
    <w:rsid w:val="000221B9"/>
    <w:rsid w:val="00023101"/>
    <w:rsid w:val="00025A18"/>
    <w:rsid w:val="000346C6"/>
    <w:rsid w:val="0003496D"/>
    <w:rsid w:val="00035654"/>
    <w:rsid w:val="000358C7"/>
    <w:rsid w:val="00036A2A"/>
    <w:rsid w:val="0004003F"/>
    <w:rsid w:val="00040F61"/>
    <w:rsid w:val="000434F3"/>
    <w:rsid w:val="00044876"/>
    <w:rsid w:val="00045972"/>
    <w:rsid w:val="00045A97"/>
    <w:rsid w:val="000508E8"/>
    <w:rsid w:val="00050B05"/>
    <w:rsid w:val="00053D62"/>
    <w:rsid w:val="00054153"/>
    <w:rsid w:val="00054851"/>
    <w:rsid w:val="00055B30"/>
    <w:rsid w:val="0005624D"/>
    <w:rsid w:val="00060B2B"/>
    <w:rsid w:val="0006416B"/>
    <w:rsid w:val="00064F16"/>
    <w:rsid w:val="000656AB"/>
    <w:rsid w:val="000706BF"/>
    <w:rsid w:val="000714AF"/>
    <w:rsid w:val="000719E4"/>
    <w:rsid w:val="00072F0B"/>
    <w:rsid w:val="000740EE"/>
    <w:rsid w:val="00074D54"/>
    <w:rsid w:val="00081F4E"/>
    <w:rsid w:val="00083348"/>
    <w:rsid w:val="00083CA4"/>
    <w:rsid w:val="00084B6E"/>
    <w:rsid w:val="00085A41"/>
    <w:rsid w:val="00085A57"/>
    <w:rsid w:val="00090D8B"/>
    <w:rsid w:val="0009435D"/>
    <w:rsid w:val="00094B4E"/>
    <w:rsid w:val="00097992"/>
    <w:rsid w:val="00097C7B"/>
    <w:rsid w:val="000A010C"/>
    <w:rsid w:val="000A09AE"/>
    <w:rsid w:val="000A17A7"/>
    <w:rsid w:val="000A3824"/>
    <w:rsid w:val="000A3F52"/>
    <w:rsid w:val="000A424D"/>
    <w:rsid w:val="000A4665"/>
    <w:rsid w:val="000A57FE"/>
    <w:rsid w:val="000A6549"/>
    <w:rsid w:val="000A7C3B"/>
    <w:rsid w:val="000B2CBF"/>
    <w:rsid w:val="000B5512"/>
    <w:rsid w:val="000B6265"/>
    <w:rsid w:val="000C1A27"/>
    <w:rsid w:val="000C468D"/>
    <w:rsid w:val="000C546F"/>
    <w:rsid w:val="000D0779"/>
    <w:rsid w:val="000D1797"/>
    <w:rsid w:val="000D1E5B"/>
    <w:rsid w:val="000D200F"/>
    <w:rsid w:val="000D3817"/>
    <w:rsid w:val="000D4959"/>
    <w:rsid w:val="000D5B10"/>
    <w:rsid w:val="000D7016"/>
    <w:rsid w:val="000D7647"/>
    <w:rsid w:val="000D7ACD"/>
    <w:rsid w:val="000E0FD1"/>
    <w:rsid w:val="000E3140"/>
    <w:rsid w:val="000E3F8E"/>
    <w:rsid w:val="000E47D3"/>
    <w:rsid w:val="000E5F3B"/>
    <w:rsid w:val="000E6CAC"/>
    <w:rsid w:val="000F14F4"/>
    <w:rsid w:val="000F2D28"/>
    <w:rsid w:val="000F2EBE"/>
    <w:rsid w:val="000F32B0"/>
    <w:rsid w:val="000F3A1D"/>
    <w:rsid w:val="000F3B87"/>
    <w:rsid w:val="000F3F38"/>
    <w:rsid w:val="000F67D1"/>
    <w:rsid w:val="000F749D"/>
    <w:rsid w:val="00100174"/>
    <w:rsid w:val="00100222"/>
    <w:rsid w:val="00100B7F"/>
    <w:rsid w:val="0010637B"/>
    <w:rsid w:val="00110BD9"/>
    <w:rsid w:val="00110C3F"/>
    <w:rsid w:val="00114E74"/>
    <w:rsid w:val="00123298"/>
    <w:rsid w:val="0012561D"/>
    <w:rsid w:val="00126264"/>
    <w:rsid w:val="0012721E"/>
    <w:rsid w:val="00132146"/>
    <w:rsid w:val="0013246C"/>
    <w:rsid w:val="00134067"/>
    <w:rsid w:val="00136CC6"/>
    <w:rsid w:val="00136F01"/>
    <w:rsid w:val="0013773B"/>
    <w:rsid w:val="00137C96"/>
    <w:rsid w:val="00140687"/>
    <w:rsid w:val="00143904"/>
    <w:rsid w:val="001444AD"/>
    <w:rsid w:val="00145709"/>
    <w:rsid w:val="00150C06"/>
    <w:rsid w:val="00150F7F"/>
    <w:rsid w:val="001540C1"/>
    <w:rsid w:val="00154568"/>
    <w:rsid w:val="001546FD"/>
    <w:rsid w:val="00157570"/>
    <w:rsid w:val="00162D53"/>
    <w:rsid w:val="0016351F"/>
    <w:rsid w:val="001641D7"/>
    <w:rsid w:val="00164CEF"/>
    <w:rsid w:val="001655C4"/>
    <w:rsid w:val="00165D49"/>
    <w:rsid w:val="0016F4FE"/>
    <w:rsid w:val="00170A8E"/>
    <w:rsid w:val="001725E8"/>
    <w:rsid w:val="00172B4B"/>
    <w:rsid w:val="001731F6"/>
    <w:rsid w:val="001749C0"/>
    <w:rsid w:val="00175BC1"/>
    <w:rsid w:val="00181888"/>
    <w:rsid w:val="00186C35"/>
    <w:rsid w:val="00186C50"/>
    <w:rsid w:val="001907C5"/>
    <w:rsid w:val="00191ED1"/>
    <w:rsid w:val="001921E7"/>
    <w:rsid w:val="00192C15"/>
    <w:rsid w:val="00194CA0"/>
    <w:rsid w:val="00194F09"/>
    <w:rsid w:val="00196420"/>
    <w:rsid w:val="001A076E"/>
    <w:rsid w:val="001A0E01"/>
    <w:rsid w:val="001A1AF5"/>
    <w:rsid w:val="001A2823"/>
    <w:rsid w:val="001A4860"/>
    <w:rsid w:val="001A5CF5"/>
    <w:rsid w:val="001A62C1"/>
    <w:rsid w:val="001A6302"/>
    <w:rsid w:val="001B11E2"/>
    <w:rsid w:val="001B18BB"/>
    <w:rsid w:val="001B2102"/>
    <w:rsid w:val="001B230D"/>
    <w:rsid w:val="001B2649"/>
    <w:rsid w:val="001B2B5B"/>
    <w:rsid w:val="001B2DD1"/>
    <w:rsid w:val="001B5BB5"/>
    <w:rsid w:val="001B7B90"/>
    <w:rsid w:val="001C24E4"/>
    <w:rsid w:val="001C3982"/>
    <w:rsid w:val="001C3E79"/>
    <w:rsid w:val="001C60D0"/>
    <w:rsid w:val="001C60DA"/>
    <w:rsid w:val="001D035C"/>
    <w:rsid w:val="001D19E2"/>
    <w:rsid w:val="001D2514"/>
    <w:rsid w:val="001D2C4C"/>
    <w:rsid w:val="001D3540"/>
    <w:rsid w:val="001D3AF1"/>
    <w:rsid w:val="001D3D5B"/>
    <w:rsid w:val="001D7057"/>
    <w:rsid w:val="001E423E"/>
    <w:rsid w:val="001E696D"/>
    <w:rsid w:val="001E79A8"/>
    <w:rsid w:val="001F0108"/>
    <w:rsid w:val="001F0326"/>
    <w:rsid w:val="001F079A"/>
    <w:rsid w:val="001F0D0D"/>
    <w:rsid w:val="001F1828"/>
    <w:rsid w:val="001F2866"/>
    <w:rsid w:val="001F398D"/>
    <w:rsid w:val="001F44D5"/>
    <w:rsid w:val="001F6B56"/>
    <w:rsid w:val="001F7677"/>
    <w:rsid w:val="00200D97"/>
    <w:rsid w:val="00202EA6"/>
    <w:rsid w:val="002036D9"/>
    <w:rsid w:val="002038EE"/>
    <w:rsid w:val="00205BAC"/>
    <w:rsid w:val="002063E9"/>
    <w:rsid w:val="00210D7D"/>
    <w:rsid w:val="0021160B"/>
    <w:rsid w:val="00211753"/>
    <w:rsid w:val="002121A7"/>
    <w:rsid w:val="00215528"/>
    <w:rsid w:val="00220B52"/>
    <w:rsid w:val="002217BF"/>
    <w:rsid w:val="00222941"/>
    <w:rsid w:val="00223459"/>
    <w:rsid w:val="00223E5B"/>
    <w:rsid w:val="00226021"/>
    <w:rsid w:val="00230A6F"/>
    <w:rsid w:val="00232340"/>
    <w:rsid w:val="002331B8"/>
    <w:rsid w:val="002333C7"/>
    <w:rsid w:val="002339E2"/>
    <w:rsid w:val="00233A79"/>
    <w:rsid w:val="00233E26"/>
    <w:rsid w:val="002354BE"/>
    <w:rsid w:val="00235B9E"/>
    <w:rsid w:val="00236CBE"/>
    <w:rsid w:val="002371E6"/>
    <w:rsid w:val="00240C92"/>
    <w:rsid w:val="00241C99"/>
    <w:rsid w:val="00241FCF"/>
    <w:rsid w:val="00242EE5"/>
    <w:rsid w:val="00247613"/>
    <w:rsid w:val="00255B38"/>
    <w:rsid w:val="00256FBC"/>
    <w:rsid w:val="00260179"/>
    <w:rsid w:val="0026219A"/>
    <w:rsid w:val="0026291B"/>
    <w:rsid w:val="00264AA7"/>
    <w:rsid w:val="00265F4E"/>
    <w:rsid w:val="002667C8"/>
    <w:rsid w:val="00266EAC"/>
    <w:rsid w:val="00271B31"/>
    <w:rsid w:val="002744F7"/>
    <w:rsid w:val="00274AFF"/>
    <w:rsid w:val="002773ED"/>
    <w:rsid w:val="00277407"/>
    <w:rsid w:val="00277C68"/>
    <w:rsid w:val="00280C9B"/>
    <w:rsid w:val="00287E91"/>
    <w:rsid w:val="0029098C"/>
    <w:rsid w:val="00291C99"/>
    <w:rsid w:val="00295CD6"/>
    <w:rsid w:val="00295EF1"/>
    <w:rsid w:val="0029623A"/>
    <w:rsid w:val="002970C5"/>
    <w:rsid w:val="002972C2"/>
    <w:rsid w:val="002A37D3"/>
    <w:rsid w:val="002A4E67"/>
    <w:rsid w:val="002A509C"/>
    <w:rsid w:val="002A70D5"/>
    <w:rsid w:val="002A7251"/>
    <w:rsid w:val="002B03A8"/>
    <w:rsid w:val="002B23AD"/>
    <w:rsid w:val="002B460D"/>
    <w:rsid w:val="002B491A"/>
    <w:rsid w:val="002B4D10"/>
    <w:rsid w:val="002B7C39"/>
    <w:rsid w:val="002C0205"/>
    <w:rsid w:val="002C151E"/>
    <w:rsid w:val="002C2C7E"/>
    <w:rsid w:val="002C49C1"/>
    <w:rsid w:val="002C67EA"/>
    <w:rsid w:val="002D1B2A"/>
    <w:rsid w:val="002E2480"/>
    <w:rsid w:val="002E47FC"/>
    <w:rsid w:val="002E4B64"/>
    <w:rsid w:val="002F1E74"/>
    <w:rsid w:val="002F263A"/>
    <w:rsid w:val="002F2E79"/>
    <w:rsid w:val="002F3AD7"/>
    <w:rsid w:val="003019F6"/>
    <w:rsid w:val="00301DA1"/>
    <w:rsid w:val="00302DA1"/>
    <w:rsid w:val="0030428D"/>
    <w:rsid w:val="003048BB"/>
    <w:rsid w:val="00304A11"/>
    <w:rsid w:val="00305609"/>
    <w:rsid w:val="00307134"/>
    <w:rsid w:val="00307564"/>
    <w:rsid w:val="00307EFF"/>
    <w:rsid w:val="00310140"/>
    <w:rsid w:val="00311447"/>
    <w:rsid w:val="00313490"/>
    <w:rsid w:val="003140D2"/>
    <w:rsid w:val="00314C8F"/>
    <w:rsid w:val="00315665"/>
    <w:rsid w:val="00315E2E"/>
    <w:rsid w:val="00316950"/>
    <w:rsid w:val="0031790B"/>
    <w:rsid w:val="00321399"/>
    <w:rsid w:val="00321BFB"/>
    <w:rsid w:val="00326AEA"/>
    <w:rsid w:val="00332D3C"/>
    <w:rsid w:val="00332E59"/>
    <w:rsid w:val="00333BE7"/>
    <w:rsid w:val="00342E6C"/>
    <w:rsid w:val="003442FA"/>
    <w:rsid w:val="003451F3"/>
    <w:rsid w:val="003475DA"/>
    <w:rsid w:val="00350D0B"/>
    <w:rsid w:val="00350FC3"/>
    <w:rsid w:val="00351756"/>
    <w:rsid w:val="003528AE"/>
    <w:rsid w:val="00354332"/>
    <w:rsid w:val="00354B2A"/>
    <w:rsid w:val="00354C54"/>
    <w:rsid w:val="00354CDF"/>
    <w:rsid w:val="0035710D"/>
    <w:rsid w:val="00360158"/>
    <w:rsid w:val="00362B02"/>
    <w:rsid w:val="00362DCD"/>
    <w:rsid w:val="003645E2"/>
    <w:rsid w:val="00364ABF"/>
    <w:rsid w:val="0036680B"/>
    <w:rsid w:val="003673A2"/>
    <w:rsid w:val="00372618"/>
    <w:rsid w:val="00373C0F"/>
    <w:rsid w:val="00376840"/>
    <w:rsid w:val="0037788A"/>
    <w:rsid w:val="00378EEC"/>
    <w:rsid w:val="00382247"/>
    <w:rsid w:val="003843D1"/>
    <w:rsid w:val="00390B0B"/>
    <w:rsid w:val="00394ADB"/>
    <w:rsid w:val="003A2CCA"/>
    <w:rsid w:val="003A3AE9"/>
    <w:rsid w:val="003A47CA"/>
    <w:rsid w:val="003A496A"/>
    <w:rsid w:val="003A4A2C"/>
    <w:rsid w:val="003A52B6"/>
    <w:rsid w:val="003A79FD"/>
    <w:rsid w:val="003B21D9"/>
    <w:rsid w:val="003C25B5"/>
    <w:rsid w:val="003C357E"/>
    <w:rsid w:val="003C3A50"/>
    <w:rsid w:val="003C699D"/>
    <w:rsid w:val="003C7B1F"/>
    <w:rsid w:val="003D0EA0"/>
    <w:rsid w:val="003D6476"/>
    <w:rsid w:val="003E56A6"/>
    <w:rsid w:val="003E6130"/>
    <w:rsid w:val="003F225A"/>
    <w:rsid w:val="003F3C14"/>
    <w:rsid w:val="003F7D2B"/>
    <w:rsid w:val="00400D53"/>
    <w:rsid w:val="00402068"/>
    <w:rsid w:val="00402BC3"/>
    <w:rsid w:val="00402C13"/>
    <w:rsid w:val="004053D1"/>
    <w:rsid w:val="00405759"/>
    <w:rsid w:val="00407D47"/>
    <w:rsid w:val="004101BB"/>
    <w:rsid w:val="004112FE"/>
    <w:rsid w:val="00412A90"/>
    <w:rsid w:val="004141FB"/>
    <w:rsid w:val="0041566A"/>
    <w:rsid w:val="00415D38"/>
    <w:rsid w:val="004170F8"/>
    <w:rsid w:val="00421111"/>
    <w:rsid w:val="00421152"/>
    <w:rsid w:val="00421E88"/>
    <w:rsid w:val="004246A7"/>
    <w:rsid w:val="004254BB"/>
    <w:rsid w:val="0042572A"/>
    <w:rsid w:val="00425C27"/>
    <w:rsid w:val="00430525"/>
    <w:rsid w:val="00430868"/>
    <w:rsid w:val="00431E2D"/>
    <w:rsid w:val="00433470"/>
    <w:rsid w:val="004337D2"/>
    <w:rsid w:val="0043405F"/>
    <w:rsid w:val="00434AB0"/>
    <w:rsid w:val="00435DA0"/>
    <w:rsid w:val="00436090"/>
    <w:rsid w:val="00436228"/>
    <w:rsid w:val="00440340"/>
    <w:rsid w:val="00440586"/>
    <w:rsid w:val="00440F44"/>
    <w:rsid w:val="00441B29"/>
    <w:rsid w:val="00446D2A"/>
    <w:rsid w:val="00447FE3"/>
    <w:rsid w:val="004500C2"/>
    <w:rsid w:val="0045316A"/>
    <w:rsid w:val="004554B8"/>
    <w:rsid w:val="00456AC6"/>
    <w:rsid w:val="00457097"/>
    <w:rsid w:val="004574A5"/>
    <w:rsid w:val="0046033E"/>
    <w:rsid w:val="0046071E"/>
    <w:rsid w:val="004624AA"/>
    <w:rsid w:val="00465C23"/>
    <w:rsid w:val="00473F6A"/>
    <w:rsid w:val="00474C7F"/>
    <w:rsid w:val="00477437"/>
    <w:rsid w:val="00480FE4"/>
    <w:rsid w:val="00481AF9"/>
    <w:rsid w:val="00482712"/>
    <w:rsid w:val="00483727"/>
    <w:rsid w:val="0048410A"/>
    <w:rsid w:val="004849B1"/>
    <w:rsid w:val="00486071"/>
    <w:rsid w:val="00487637"/>
    <w:rsid w:val="00487ABD"/>
    <w:rsid w:val="0049097A"/>
    <w:rsid w:val="00492DD7"/>
    <w:rsid w:val="00493D0D"/>
    <w:rsid w:val="004944A4"/>
    <w:rsid w:val="004A1EBC"/>
    <w:rsid w:val="004A6319"/>
    <w:rsid w:val="004A6624"/>
    <w:rsid w:val="004A6DE8"/>
    <w:rsid w:val="004A7C39"/>
    <w:rsid w:val="004B273F"/>
    <w:rsid w:val="004B48C3"/>
    <w:rsid w:val="004B4DB9"/>
    <w:rsid w:val="004C00BD"/>
    <w:rsid w:val="004C0686"/>
    <w:rsid w:val="004C11FF"/>
    <w:rsid w:val="004C29E2"/>
    <w:rsid w:val="004C3CBE"/>
    <w:rsid w:val="004C4B0E"/>
    <w:rsid w:val="004C4BD0"/>
    <w:rsid w:val="004C4EE1"/>
    <w:rsid w:val="004C79E1"/>
    <w:rsid w:val="004D01C5"/>
    <w:rsid w:val="004D0767"/>
    <w:rsid w:val="004D0D29"/>
    <w:rsid w:val="004D3528"/>
    <w:rsid w:val="004D5C3F"/>
    <w:rsid w:val="004D6098"/>
    <w:rsid w:val="004D690D"/>
    <w:rsid w:val="004D74C9"/>
    <w:rsid w:val="004E0FFA"/>
    <w:rsid w:val="004E2AA0"/>
    <w:rsid w:val="004E3821"/>
    <w:rsid w:val="004E578C"/>
    <w:rsid w:val="004E7C90"/>
    <w:rsid w:val="004F42C8"/>
    <w:rsid w:val="004F5FFA"/>
    <w:rsid w:val="004F7E63"/>
    <w:rsid w:val="004F7FE9"/>
    <w:rsid w:val="005006CE"/>
    <w:rsid w:val="005022D8"/>
    <w:rsid w:val="00504FBD"/>
    <w:rsid w:val="00513816"/>
    <w:rsid w:val="00513CB6"/>
    <w:rsid w:val="005151F7"/>
    <w:rsid w:val="00515255"/>
    <w:rsid w:val="00516478"/>
    <w:rsid w:val="00517D2A"/>
    <w:rsid w:val="00520162"/>
    <w:rsid w:val="0052244A"/>
    <w:rsid w:val="00525F44"/>
    <w:rsid w:val="005267F2"/>
    <w:rsid w:val="00532733"/>
    <w:rsid w:val="00534771"/>
    <w:rsid w:val="0053621A"/>
    <w:rsid w:val="00536293"/>
    <w:rsid w:val="0053647A"/>
    <w:rsid w:val="00537E31"/>
    <w:rsid w:val="005416E4"/>
    <w:rsid w:val="00542C1C"/>
    <w:rsid w:val="00544A11"/>
    <w:rsid w:val="00544DB6"/>
    <w:rsid w:val="005473B0"/>
    <w:rsid w:val="005510AD"/>
    <w:rsid w:val="00552083"/>
    <w:rsid w:val="00552BFE"/>
    <w:rsid w:val="00552D54"/>
    <w:rsid w:val="00553BA7"/>
    <w:rsid w:val="0055409C"/>
    <w:rsid w:val="00554C46"/>
    <w:rsid w:val="00554D49"/>
    <w:rsid w:val="0056143D"/>
    <w:rsid w:val="00561F0C"/>
    <w:rsid w:val="00562AAC"/>
    <w:rsid w:val="00564C54"/>
    <w:rsid w:val="005657D4"/>
    <w:rsid w:val="00565B60"/>
    <w:rsid w:val="00567C04"/>
    <w:rsid w:val="00567E38"/>
    <w:rsid w:val="00572AA2"/>
    <w:rsid w:val="00572DD2"/>
    <w:rsid w:val="00573287"/>
    <w:rsid w:val="00573F28"/>
    <w:rsid w:val="00575A40"/>
    <w:rsid w:val="00576A42"/>
    <w:rsid w:val="0058140E"/>
    <w:rsid w:val="00582081"/>
    <w:rsid w:val="005821DE"/>
    <w:rsid w:val="005917CD"/>
    <w:rsid w:val="005920D9"/>
    <w:rsid w:val="00592DFC"/>
    <w:rsid w:val="00593B76"/>
    <w:rsid w:val="00594268"/>
    <w:rsid w:val="005946C7"/>
    <w:rsid w:val="00595B2E"/>
    <w:rsid w:val="0059645B"/>
    <w:rsid w:val="005A12FC"/>
    <w:rsid w:val="005A24A0"/>
    <w:rsid w:val="005A4223"/>
    <w:rsid w:val="005A49A7"/>
    <w:rsid w:val="005A4D65"/>
    <w:rsid w:val="005A668F"/>
    <w:rsid w:val="005A7739"/>
    <w:rsid w:val="005B07D0"/>
    <w:rsid w:val="005B211A"/>
    <w:rsid w:val="005B2197"/>
    <w:rsid w:val="005B2662"/>
    <w:rsid w:val="005B34C7"/>
    <w:rsid w:val="005B5E04"/>
    <w:rsid w:val="005C7658"/>
    <w:rsid w:val="005D06B0"/>
    <w:rsid w:val="005D13A3"/>
    <w:rsid w:val="005D2D87"/>
    <w:rsid w:val="005D3040"/>
    <w:rsid w:val="005D3AD7"/>
    <w:rsid w:val="005D4313"/>
    <w:rsid w:val="005D4597"/>
    <w:rsid w:val="005D4D82"/>
    <w:rsid w:val="005D5247"/>
    <w:rsid w:val="005D59AE"/>
    <w:rsid w:val="005D719F"/>
    <w:rsid w:val="005E06EE"/>
    <w:rsid w:val="005E24D2"/>
    <w:rsid w:val="005E3232"/>
    <w:rsid w:val="005E6360"/>
    <w:rsid w:val="005E6950"/>
    <w:rsid w:val="005E724D"/>
    <w:rsid w:val="005E7746"/>
    <w:rsid w:val="005F012E"/>
    <w:rsid w:val="005F0614"/>
    <w:rsid w:val="005F1AA0"/>
    <w:rsid w:val="005F2897"/>
    <w:rsid w:val="005F3816"/>
    <w:rsid w:val="005F3D2A"/>
    <w:rsid w:val="005F5E90"/>
    <w:rsid w:val="005F632E"/>
    <w:rsid w:val="005F7549"/>
    <w:rsid w:val="00600984"/>
    <w:rsid w:val="00600E9F"/>
    <w:rsid w:val="00602163"/>
    <w:rsid w:val="0060270B"/>
    <w:rsid w:val="00602D02"/>
    <w:rsid w:val="0060325C"/>
    <w:rsid w:val="006038B5"/>
    <w:rsid w:val="0060581C"/>
    <w:rsid w:val="006067E8"/>
    <w:rsid w:val="00606FE5"/>
    <w:rsid w:val="0061012F"/>
    <w:rsid w:val="0061078E"/>
    <w:rsid w:val="00611DF1"/>
    <w:rsid w:val="00613589"/>
    <w:rsid w:val="006151D9"/>
    <w:rsid w:val="00615420"/>
    <w:rsid w:val="00615EAE"/>
    <w:rsid w:val="00616699"/>
    <w:rsid w:val="00616F64"/>
    <w:rsid w:val="00617314"/>
    <w:rsid w:val="006222FE"/>
    <w:rsid w:val="006241F4"/>
    <w:rsid w:val="00624C5D"/>
    <w:rsid w:val="00631447"/>
    <w:rsid w:val="0063361D"/>
    <w:rsid w:val="006368BE"/>
    <w:rsid w:val="00637D8D"/>
    <w:rsid w:val="00643B88"/>
    <w:rsid w:val="006514B1"/>
    <w:rsid w:val="00652D01"/>
    <w:rsid w:val="00652F7B"/>
    <w:rsid w:val="0065491B"/>
    <w:rsid w:val="00654F5B"/>
    <w:rsid w:val="00655041"/>
    <w:rsid w:val="006601D5"/>
    <w:rsid w:val="006603DE"/>
    <w:rsid w:val="00661269"/>
    <w:rsid w:val="00661F9B"/>
    <w:rsid w:val="006640DE"/>
    <w:rsid w:val="0066464D"/>
    <w:rsid w:val="00665530"/>
    <w:rsid w:val="00666459"/>
    <w:rsid w:val="0066712A"/>
    <w:rsid w:val="00670FA1"/>
    <w:rsid w:val="00671187"/>
    <w:rsid w:val="006716E8"/>
    <w:rsid w:val="00675255"/>
    <w:rsid w:val="00675F45"/>
    <w:rsid w:val="0067626B"/>
    <w:rsid w:val="0067715D"/>
    <w:rsid w:val="00677E25"/>
    <w:rsid w:val="00681F40"/>
    <w:rsid w:val="006842FE"/>
    <w:rsid w:val="006856E8"/>
    <w:rsid w:val="00686E9A"/>
    <w:rsid w:val="0068720F"/>
    <w:rsid w:val="00690DFB"/>
    <w:rsid w:val="0069139D"/>
    <w:rsid w:val="00691607"/>
    <w:rsid w:val="00691919"/>
    <w:rsid w:val="00691A40"/>
    <w:rsid w:val="00692F7E"/>
    <w:rsid w:val="00694058"/>
    <w:rsid w:val="00695EA0"/>
    <w:rsid w:val="00696AEA"/>
    <w:rsid w:val="00697D36"/>
    <w:rsid w:val="006A07AA"/>
    <w:rsid w:val="006A2AF6"/>
    <w:rsid w:val="006A45DE"/>
    <w:rsid w:val="006A4950"/>
    <w:rsid w:val="006A57B1"/>
    <w:rsid w:val="006A57D9"/>
    <w:rsid w:val="006B24D8"/>
    <w:rsid w:val="006B5CF7"/>
    <w:rsid w:val="006B5DC0"/>
    <w:rsid w:val="006B60FE"/>
    <w:rsid w:val="006B6FBC"/>
    <w:rsid w:val="006B79BC"/>
    <w:rsid w:val="006C1610"/>
    <w:rsid w:val="006C320C"/>
    <w:rsid w:val="006C3DBB"/>
    <w:rsid w:val="006C4F14"/>
    <w:rsid w:val="006C5F6C"/>
    <w:rsid w:val="006C7508"/>
    <w:rsid w:val="006D4C26"/>
    <w:rsid w:val="006D57D4"/>
    <w:rsid w:val="006D6EFA"/>
    <w:rsid w:val="006E01BF"/>
    <w:rsid w:val="006E6360"/>
    <w:rsid w:val="006F0333"/>
    <w:rsid w:val="006F3897"/>
    <w:rsid w:val="006F4875"/>
    <w:rsid w:val="006F4AFA"/>
    <w:rsid w:val="006F67F5"/>
    <w:rsid w:val="006F7492"/>
    <w:rsid w:val="006F77E2"/>
    <w:rsid w:val="0070197A"/>
    <w:rsid w:val="0070321F"/>
    <w:rsid w:val="0070513B"/>
    <w:rsid w:val="00705302"/>
    <w:rsid w:val="0070775E"/>
    <w:rsid w:val="00707F4F"/>
    <w:rsid w:val="0071183B"/>
    <w:rsid w:val="00713C22"/>
    <w:rsid w:val="00715246"/>
    <w:rsid w:val="00717C86"/>
    <w:rsid w:val="0072068F"/>
    <w:rsid w:val="007230A0"/>
    <w:rsid w:val="00724A28"/>
    <w:rsid w:val="007264E4"/>
    <w:rsid w:val="00727B6F"/>
    <w:rsid w:val="00727EC8"/>
    <w:rsid w:val="00732986"/>
    <w:rsid w:val="00732EDE"/>
    <w:rsid w:val="00735188"/>
    <w:rsid w:val="00735547"/>
    <w:rsid w:val="007359A5"/>
    <w:rsid w:val="00735B59"/>
    <w:rsid w:val="007372E3"/>
    <w:rsid w:val="00737370"/>
    <w:rsid w:val="00737F36"/>
    <w:rsid w:val="007402F3"/>
    <w:rsid w:val="00740DF2"/>
    <w:rsid w:val="0074346E"/>
    <w:rsid w:val="007451F1"/>
    <w:rsid w:val="0074766E"/>
    <w:rsid w:val="007512B5"/>
    <w:rsid w:val="0075370D"/>
    <w:rsid w:val="007570E0"/>
    <w:rsid w:val="00757BBC"/>
    <w:rsid w:val="007620FD"/>
    <w:rsid w:val="00762DFB"/>
    <w:rsid w:val="00763053"/>
    <w:rsid w:val="007634B3"/>
    <w:rsid w:val="00764275"/>
    <w:rsid w:val="007647D6"/>
    <w:rsid w:val="00766BB0"/>
    <w:rsid w:val="00766C8D"/>
    <w:rsid w:val="00767265"/>
    <w:rsid w:val="00767F82"/>
    <w:rsid w:val="007719EE"/>
    <w:rsid w:val="0077545D"/>
    <w:rsid w:val="0077733C"/>
    <w:rsid w:val="007844E4"/>
    <w:rsid w:val="00786FF2"/>
    <w:rsid w:val="007871BA"/>
    <w:rsid w:val="007879A3"/>
    <w:rsid w:val="00787BE8"/>
    <w:rsid w:val="00787D5E"/>
    <w:rsid w:val="007924CE"/>
    <w:rsid w:val="00793900"/>
    <w:rsid w:val="00793E8A"/>
    <w:rsid w:val="00796D15"/>
    <w:rsid w:val="00796D4E"/>
    <w:rsid w:val="007A1F90"/>
    <w:rsid w:val="007A321A"/>
    <w:rsid w:val="007A447F"/>
    <w:rsid w:val="007A4A0C"/>
    <w:rsid w:val="007A5DDE"/>
    <w:rsid w:val="007A5EB2"/>
    <w:rsid w:val="007A5F66"/>
    <w:rsid w:val="007A6629"/>
    <w:rsid w:val="007A72E7"/>
    <w:rsid w:val="007B0151"/>
    <w:rsid w:val="007B02BB"/>
    <w:rsid w:val="007B1C14"/>
    <w:rsid w:val="007B1ED2"/>
    <w:rsid w:val="007B575B"/>
    <w:rsid w:val="007B5FF3"/>
    <w:rsid w:val="007B638F"/>
    <w:rsid w:val="007B6773"/>
    <w:rsid w:val="007B6DA2"/>
    <w:rsid w:val="007C0988"/>
    <w:rsid w:val="007C0EEB"/>
    <w:rsid w:val="007C11BD"/>
    <w:rsid w:val="007C182C"/>
    <w:rsid w:val="007C28D9"/>
    <w:rsid w:val="007C3875"/>
    <w:rsid w:val="007C740C"/>
    <w:rsid w:val="007D13E3"/>
    <w:rsid w:val="007D3478"/>
    <w:rsid w:val="007D596F"/>
    <w:rsid w:val="007D6962"/>
    <w:rsid w:val="007D6998"/>
    <w:rsid w:val="007D7E85"/>
    <w:rsid w:val="007E07F3"/>
    <w:rsid w:val="007E14BD"/>
    <w:rsid w:val="007E52EF"/>
    <w:rsid w:val="007E6D6B"/>
    <w:rsid w:val="007E7666"/>
    <w:rsid w:val="007F0BF3"/>
    <w:rsid w:val="007F175A"/>
    <w:rsid w:val="007F5BC3"/>
    <w:rsid w:val="008003C1"/>
    <w:rsid w:val="008007AE"/>
    <w:rsid w:val="0080302F"/>
    <w:rsid w:val="00803C08"/>
    <w:rsid w:val="00804CB3"/>
    <w:rsid w:val="00804CC8"/>
    <w:rsid w:val="00804FA9"/>
    <w:rsid w:val="00805362"/>
    <w:rsid w:val="00806967"/>
    <w:rsid w:val="008074B7"/>
    <w:rsid w:val="00807EB6"/>
    <w:rsid w:val="00811087"/>
    <w:rsid w:val="00813C55"/>
    <w:rsid w:val="00815ADB"/>
    <w:rsid w:val="00817A23"/>
    <w:rsid w:val="00817B35"/>
    <w:rsid w:val="00820A8B"/>
    <w:rsid w:val="00821137"/>
    <w:rsid w:val="008235B3"/>
    <w:rsid w:val="00824F5C"/>
    <w:rsid w:val="008252C7"/>
    <w:rsid w:val="00826EF3"/>
    <w:rsid w:val="00830E4D"/>
    <w:rsid w:val="00830F79"/>
    <w:rsid w:val="008310DA"/>
    <w:rsid w:val="0083210C"/>
    <w:rsid w:val="00832B08"/>
    <w:rsid w:val="00833C81"/>
    <w:rsid w:val="00842020"/>
    <w:rsid w:val="00842196"/>
    <w:rsid w:val="008430BD"/>
    <w:rsid w:val="0084404C"/>
    <w:rsid w:val="008512FE"/>
    <w:rsid w:val="00852761"/>
    <w:rsid w:val="00854126"/>
    <w:rsid w:val="00860170"/>
    <w:rsid w:val="00860740"/>
    <w:rsid w:val="00860D5F"/>
    <w:rsid w:val="008621E3"/>
    <w:rsid w:val="00862D7E"/>
    <w:rsid w:val="00863AED"/>
    <w:rsid w:val="008649C2"/>
    <w:rsid w:val="00865AC7"/>
    <w:rsid w:val="0087459A"/>
    <w:rsid w:val="00876C70"/>
    <w:rsid w:val="0087745C"/>
    <w:rsid w:val="0088168B"/>
    <w:rsid w:val="008824A8"/>
    <w:rsid w:val="008844EC"/>
    <w:rsid w:val="00884A98"/>
    <w:rsid w:val="008851DA"/>
    <w:rsid w:val="008856F4"/>
    <w:rsid w:val="00885DFD"/>
    <w:rsid w:val="00886896"/>
    <w:rsid w:val="00890A3E"/>
    <w:rsid w:val="00894760"/>
    <w:rsid w:val="0089754D"/>
    <w:rsid w:val="008A4036"/>
    <w:rsid w:val="008A4611"/>
    <w:rsid w:val="008A5D57"/>
    <w:rsid w:val="008B053F"/>
    <w:rsid w:val="008B38D8"/>
    <w:rsid w:val="008B4C9E"/>
    <w:rsid w:val="008B5FA2"/>
    <w:rsid w:val="008B603A"/>
    <w:rsid w:val="008BE15B"/>
    <w:rsid w:val="008C087B"/>
    <w:rsid w:val="008C099D"/>
    <w:rsid w:val="008C20C4"/>
    <w:rsid w:val="008C4ABA"/>
    <w:rsid w:val="008D31A1"/>
    <w:rsid w:val="008D359C"/>
    <w:rsid w:val="008D4061"/>
    <w:rsid w:val="008D496F"/>
    <w:rsid w:val="008D5AC8"/>
    <w:rsid w:val="008D6A6C"/>
    <w:rsid w:val="008E198C"/>
    <w:rsid w:val="008E24FB"/>
    <w:rsid w:val="008E3983"/>
    <w:rsid w:val="008E3A9D"/>
    <w:rsid w:val="008E4585"/>
    <w:rsid w:val="008E6799"/>
    <w:rsid w:val="008E68AC"/>
    <w:rsid w:val="008E6ACE"/>
    <w:rsid w:val="008E7622"/>
    <w:rsid w:val="008E79E5"/>
    <w:rsid w:val="008F02BC"/>
    <w:rsid w:val="008F03B8"/>
    <w:rsid w:val="008F2484"/>
    <w:rsid w:val="008F27CF"/>
    <w:rsid w:val="008F2B50"/>
    <w:rsid w:val="008F3925"/>
    <w:rsid w:val="008F7EB1"/>
    <w:rsid w:val="009033FC"/>
    <w:rsid w:val="00904A8B"/>
    <w:rsid w:val="00905234"/>
    <w:rsid w:val="009067CB"/>
    <w:rsid w:val="0090738C"/>
    <w:rsid w:val="00907872"/>
    <w:rsid w:val="00907966"/>
    <w:rsid w:val="00914590"/>
    <w:rsid w:val="00916A9D"/>
    <w:rsid w:val="00920A88"/>
    <w:rsid w:val="0092176F"/>
    <w:rsid w:val="00923078"/>
    <w:rsid w:val="00927A53"/>
    <w:rsid w:val="009335DA"/>
    <w:rsid w:val="0093391B"/>
    <w:rsid w:val="009353A5"/>
    <w:rsid w:val="00936D33"/>
    <w:rsid w:val="00937967"/>
    <w:rsid w:val="009438A9"/>
    <w:rsid w:val="00943BD3"/>
    <w:rsid w:val="00943C26"/>
    <w:rsid w:val="009453A9"/>
    <w:rsid w:val="00946E16"/>
    <w:rsid w:val="009506D8"/>
    <w:rsid w:val="009526AA"/>
    <w:rsid w:val="0095502D"/>
    <w:rsid w:val="00955A50"/>
    <w:rsid w:val="00957838"/>
    <w:rsid w:val="00961B4E"/>
    <w:rsid w:val="00964D40"/>
    <w:rsid w:val="009702A1"/>
    <w:rsid w:val="00973100"/>
    <w:rsid w:val="009737A7"/>
    <w:rsid w:val="00973A68"/>
    <w:rsid w:val="00975455"/>
    <w:rsid w:val="00981906"/>
    <w:rsid w:val="00982843"/>
    <w:rsid w:val="009830F2"/>
    <w:rsid w:val="00983D45"/>
    <w:rsid w:val="0098466B"/>
    <w:rsid w:val="00984EE9"/>
    <w:rsid w:val="00986793"/>
    <w:rsid w:val="00988A08"/>
    <w:rsid w:val="00990D3E"/>
    <w:rsid w:val="0099191F"/>
    <w:rsid w:val="00992E38"/>
    <w:rsid w:val="00993D51"/>
    <w:rsid w:val="009A2E96"/>
    <w:rsid w:val="009A3024"/>
    <w:rsid w:val="009A3F84"/>
    <w:rsid w:val="009A4D69"/>
    <w:rsid w:val="009B00E9"/>
    <w:rsid w:val="009B0936"/>
    <w:rsid w:val="009B12B8"/>
    <w:rsid w:val="009B1F86"/>
    <w:rsid w:val="009B22AB"/>
    <w:rsid w:val="009B3464"/>
    <w:rsid w:val="009B399A"/>
    <w:rsid w:val="009B52BE"/>
    <w:rsid w:val="009B55D3"/>
    <w:rsid w:val="009B6C04"/>
    <w:rsid w:val="009B706E"/>
    <w:rsid w:val="009B79A6"/>
    <w:rsid w:val="009C1452"/>
    <w:rsid w:val="009C3E43"/>
    <w:rsid w:val="009C3E93"/>
    <w:rsid w:val="009C3FF6"/>
    <w:rsid w:val="009C4453"/>
    <w:rsid w:val="009C486F"/>
    <w:rsid w:val="009C568B"/>
    <w:rsid w:val="009C5F58"/>
    <w:rsid w:val="009C638F"/>
    <w:rsid w:val="009C6D1C"/>
    <w:rsid w:val="009C7225"/>
    <w:rsid w:val="009D0124"/>
    <w:rsid w:val="009D540D"/>
    <w:rsid w:val="009D6497"/>
    <w:rsid w:val="009D6B2F"/>
    <w:rsid w:val="009D7716"/>
    <w:rsid w:val="009E3FFC"/>
    <w:rsid w:val="009E7B7E"/>
    <w:rsid w:val="009F0B6A"/>
    <w:rsid w:val="009F1374"/>
    <w:rsid w:val="009F1BD4"/>
    <w:rsid w:val="009F4B4C"/>
    <w:rsid w:val="009F6027"/>
    <w:rsid w:val="009F780E"/>
    <w:rsid w:val="009F7844"/>
    <w:rsid w:val="009F7FCB"/>
    <w:rsid w:val="00A00402"/>
    <w:rsid w:val="00A00E95"/>
    <w:rsid w:val="00A05A46"/>
    <w:rsid w:val="00A05E48"/>
    <w:rsid w:val="00A12F36"/>
    <w:rsid w:val="00A1368D"/>
    <w:rsid w:val="00A140A2"/>
    <w:rsid w:val="00A1489B"/>
    <w:rsid w:val="00A15757"/>
    <w:rsid w:val="00A17392"/>
    <w:rsid w:val="00A25C32"/>
    <w:rsid w:val="00A25DA1"/>
    <w:rsid w:val="00A340E7"/>
    <w:rsid w:val="00A359AE"/>
    <w:rsid w:val="00A360B3"/>
    <w:rsid w:val="00A378E1"/>
    <w:rsid w:val="00A40276"/>
    <w:rsid w:val="00A40F7A"/>
    <w:rsid w:val="00A410A6"/>
    <w:rsid w:val="00A507A3"/>
    <w:rsid w:val="00A508AC"/>
    <w:rsid w:val="00A5223F"/>
    <w:rsid w:val="00A5225E"/>
    <w:rsid w:val="00A52352"/>
    <w:rsid w:val="00A5679C"/>
    <w:rsid w:val="00A601FD"/>
    <w:rsid w:val="00A627C0"/>
    <w:rsid w:val="00A643C9"/>
    <w:rsid w:val="00A655D4"/>
    <w:rsid w:val="00A662E0"/>
    <w:rsid w:val="00A710F7"/>
    <w:rsid w:val="00A71641"/>
    <w:rsid w:val="00A71704"/>
    <w:rsid w:val="00A75BC5"/>
    <w:rsid w:val="00A76A08"/>
    <w:rsid w:val="00A81613"/>
    <w:rsid w:val="00A82F2F"/>
    <w:rsid w:val="00A860FE"/>
    <w:rsid w:val="00A870C7"/>
    <w:rsid w:val="00A91137"/>
    <w:rsid w:val="00A937E1"/>
    <w:rsid w:val="00A9490E"/>
    <w:rsid w:val="00A95BDB"/>
    <w:rsid w:val="00A971CC"/>
    <w:rsid w:val="00AA3C1E"/>
    <w:rsid w:val="00AA402D"/>
    <w:rsid w:val="00AA4648"/>
    <w:rsid w:val="00AA5270"/>
    <w:rsid w:val="00AA5F1F"/>
    <w:rsid w:val="00AA6938"/>
    <w:rsid w:val="00AB164C"/>
    <w:rsid w:val="00AB3825"/>
    <w:rsid w:val="00AB3985"/>
    <w:rsid w:val="00AB5D02"/>
    <w:rsid w:val="00AC0205"/>
    <w:rsid w:val="00AC52F7"/>
    <w:rsid w:val="00AC54EE"/>
    <w:rsid w:val="00AC6516"/>
    <w:rsid w:val="00AC6D1F"/>
    <w:rsid w:val="00AC7426"/>
    <w:rsid w:val="00AC7A26"/>
    <w:rsid w:val="00AD00DB"/>
    <w:rsid w:val="00AD0362"/>
    <w:rsid w:val="00AD3C43"/>
    <w:rsid w:val="00AD4E37"/>
    <w:rsid w:val="00AD5090"/>
    <w:rsid w:val="00AD6DE7"/>
    <w:rsid w:val="00AD7064"/>
    <w:rsid w:val="00AD7807"/>
    <w:rsid w:val="00AE2D21"/>
    <w:rsid w:val="00AE4F27"/>
    <w:rsid w:val="00AE797D"/>
    <w:rsid w:val="00AE7DFE"/>
    <w:rsid w:val="00AF35BB"/>
    <w:rsid w:val="00AF3ACF"/>
    <w:rsid w:val="00AF5F44"/>
    <w:rsid w:val="00AF6686"/>
    <w:rsid w:val="00AF724D"/>
    <w:rsid w:val="00AF7B4F"/>
    <w:rsid w:val="00AF7F1C"/>
    <w:rsid w:val="00B02698"/>
    <w:rsid w:val="00B07F69"/>
    <w:rsid w:val="00B10382"/>
    <w:rsid w:val="00B107DD"/>
    <w:rsid w:val="00B115E3"/>
    <w:rsid w:val="00B1193C"/>
    <w:rsid w:val="00B12160"/>
    <w:rsid w:val="00B16BB3"/>
    <w:rsid w:val="00B16FA0"/>
    <w:rsid w:val="00B17202"/>
    <w:rsid w:val="00B20046"/>
    <w:rsid w:val="00B20461"/>
    <w:rsid w:val="00B22034"/>
    <w:rsid w:val="00B24298"/>
    <w:rsid w:val="00B252DE"/>
    <w:rsid w:val="00B31C87"/>
    <w:rsid w:val="00B360EE"/>
    <w:rsid w:val="00B3711B"/>
    <w:rsid w:val="00B41973"/>
    <w:rsid w:val="00B43195"/>
    <w:rsid w:val="00B43E8C"/>
    <w:rsid w:val="00B46D45"/>
    <w:rsid w:val="00B51201"/>
    <w:rsid w:val="00B5144A"/>
    <w:rsid w:val="00B5518F"/>
    <w:rsid w:val="00B554D6"/>
    <w:rsid w:val="00B560A6"/>
    <w:rsid w:val="00B569F3"/>
    <w:rsid w:val="00B56A1D"/>
    <w:rsid w:val="00B601F0"/>
    <w:rsid w:val="00B604C0"/>
    <w:rsid w:val="00B61612"/>
    <w:rsid w:val="00B6360D"/>
    <w:rsid w:val="00B6375F"/>
    <w:rsid w:val="00B64F88"/>
    <w:rsid w:val="00B659B9"/>
    <w:rsid w:val="00B6661A"/>
    <w:rsid w:val="00B675E0"/>
    <w:rsid w:val="00B715DF"/>
    <w:rsid w:val="00B7264F"/>
    <w:rsid w:val="00B734BA"/>
    <w:rsid w:val="00B7383A"/>
    <w:rsid w:val="00B747A1"/>
    <w:rsid w:val="00B74F45"/>
    <w:rsid w:val="00B750E7"/>
    <w:rsid w:val="00B75383"/>
    <w:rsid w:val="00B77C4C"/>
    <w:rsid w:val="00B80AB3"/>
    <w:rsid w:val="00B81197"/>
    <w:rsid w:val="00B81C6B"/>
    <w:rsid w:val="00B8300E"/>
    <w:rsid w:val="00B86162"/>
    <w:rsid w:val="00B909FB"/>
    <w:rsid w:val="00B913F4"/>
    <w:rsid w:val="00B9311B"/>
    <w:rsid w:val="00B931F4"/>
    <w:rsid w:val="00B94815"/>
    <w:rsid w:val="00B96E89"/>
    <w:rsid w:val="00BA0402"/>
    <w:rsid w:val="00BA3A9F"/>
    <w:rsid w:val="00BA4D17"/>
    <w:rsid w:val="00BA5B81"/>
    <w:rsid w:val="00BA68CC"/>
    <w:rsid w:val="00BB1739"/>
    <w:rsid w:val="00BB1F26"/>
    <w:rsid w:val="00BB321F"/>
    <w:rsid w:val="00BB35E4"/>
    <w:rsid w:val="00BB3827"/>
    <w:rsid w:val="00BB44BD"/>
    <w:rsid w:val="00BB4A04"/>
    <w:rsid w:val="00BB5B42"/>
    <w:rsid w:val="00BC09EC"/>
    <w:rsid w:val="00BC548A"/>
    <w:rsid w:val="00BC6439"/>
    <w:rsid w:val="00BC67BC"/>
    <w:rsid w:val="00BC6D87"/>
    <w:rsid w:val="00BC75D9"/>
    <w:rsid w:val="00BD1594"/>
    <w:rsid w:val="00BD228C"/>
    <w:rsid w:val="00BD2600"/>
    <w:rsid w:val="00BD2D80"/>
    <w:rsid w:val="00BD4353"/>
    <w:rsid w:val="00BD4D21"/>
    <w:rsid w:val="00BE1FC3"/>
    <w:rsid w:val="00BE20EF"/>
    <w:rsid w:val="00BE37BA"/>
    <w:rsid w:val="00BE57FB"/>
    <w:rsid w:val="00BF0FD5"/>
    <w:rsid w:val="00BF316E"/>
    <w:rsid w:val="00BF5C61"/>
    <w:rsid w:val="00BF63BA"/>
    <w:rsid w:val="00C00270"/>
    <w:rsid w:val="00C006CA"/>
    <w:rsid w:val="00C01F4C"/>
    <w:rsid w:val="00C03A24"/>
    <w:rsid w:val="00C0405B"/>
    <w:rsid w:val="00C0447E"/>
    <w:rsid w:val="00C04A74"/>
    <w:rsid w:val="00C0734B"/>
    <w:rsid w:val="00C07BC8"/>
    <w:rsid w:val="00C10CAA"/>
    <w:rsid w:val="00C11E63"/>
    <w:rsid w:val="00C145EF"/>
    <w:rsid w:val="00C174BB"/>
    <w:rsid w:val="00C2007C"/>
    <w:rsid w:val="00C20F4E"/>
    <w:rsid w:val="00C230B0"/>
    <w:rsid w:val="00C255C0"/>
    <w:rsid w:val="00C25843"/>
    <w:rsid w:val="00C25AA7"/>
    <w:rsid w:val="00C25F3E"/>
    <w:rsid w:val="00C27305"/>
    <w:rsid w:val="00C3073B"/>
    <w:rsid w:val="00C31977"/>
    <w:rsid w:val="00C31E6A"/>
    <w:rsid w:val="00C360AB"/>
    <w:rsid w:val="00C36266"/>
    <w:rsid w:val="00C365FA"/>
    <w:rsid w:val="00C37059"/>
    <w:rsid w:val="00C41EA1"/>
    <w:rsid w:val="00C433B7"/>
    <w:rsid w:val="00C43E76"/>
    <w:rsid w:val="00C47CA3"/>
    <w:rsid w:val="00C48C41"/>
    <w:rsid w:val="00C506EF"/>
    <w:rsid w:val="00C50CD9"/>
    <w:rsid w:val="00C511BB"/>
    <w:rsid w:val="00C51E2F"/>
    <w:rsid w:val="00C54265"/>
    <w:rsid w:val="00C5514F"/>
    <w:rsid w:val="00C56ABF"/>
    <w:rsid w:val="00C56CB6"/>
    <w:rsid w:val="00C578ED"/>
    <w:rsid w:val="00C57F13"/>
    <w:rsid w:val="00C6012B"/>
    <w:rsid w:val="00C603D2"/>
    <w:rsid w:val="00C6077A"/>
    <w:rsid w:val="00C63E27"/>
    <w:rsid w:val="00C71EC0"/>
    <w:rsid w:val="00C77353"/>
    <w:rsid w:val="00C80BB5"/>
    <w:rsid w:val="00C85092"/>
    <w:rsid w:val="00C85AB6"/>
    <w:rsid w:val="00C94B9F"/>
    <w:rsid w:val="00C950EE"/>
    <w:rsid w:val="00C95C7C"/>
    <w:rsid w:val="00CA2971"/>
    <w:rsid w:val="00CA3BB5"/>
    <w:rsid w:val="00CA4A62"/>
    <w:rsid w:val="00CA5810"/>
    <w:rsid w:val="00CA6FD4"/>
    <w:rsid w:val="00CB2417"/>
    <w:rsid w:val="00CB2995"/>
    <w:rsid w:val="00CB3C6B"/>
    <w:rsid w:val="00CB6D46"/>
    <w:rsid w:val="00CB7299"/>
    <w:rsid w:val="00CC04A1"/>
    <w:rsid w:val="00CC1676"/>
    <w:rsid w:val="00CC2EF6"/>
    <w:rsid w:val="00CC5C1F"/>
    <w:rsid w:val="00CC5C36"/>
    <w:rsid w:val="00CD0E2B"/>
    <w:rsid w:val="00CD110A"/>
    <w:rsid w:val="00CD1DF9"/>
    <w:rsid w:val="00CD369F"/>
    <w:rsid w:val="00CD6E2D"/>
    <w:rsid w:val="00CD7136"/>
    <w:rsid w:val="00CD786C"/>
    <w:rsid w:val="00CE1B8E"/>
    <w:rsid w:val="00CE24F7"/>
    <w:rsid w:val="00CE358F"/>
    <w:rsid w:val="00CE5020"/>
    <w:rsid w:val="00CE5770"/>
    <w:rsid w:val="00CE63C3"/>
    <w:rsid w:val="00CE73F5"/>
    <w:rsid w:val="00CF02A0"/>
    <w:rsid w:val="00CF0FA7"/>
    <w:rsid w:val="00CF2CA0"/>
    <w:rsid w:val="00CF3831"/>
    <w:rsid w:val="00CF4725"/>
    <w:rsid w:val="00CF4A76"/>
    <w:rsid w:val="00CF5A17"/>
    <w:rsid w:val="00CF6850"/>
    <w:rsid w:val="00CF7608"/>
    <w:rsid w:val="00D01645"/>
    <w:rsid w:val="00D03118"/>
    <w:rsid w:val="00D0358F"/>
    <w:rsid w:val="00D042A6"/>
    <w:rsid w:val="00D04ECD"/>
    <w:rsid w:val="00D056CF"/>
    <w:rsid w:val="00D07674"/>
    <w:rsid w:val="00D12079"/>
    <w:rsid w:val="00D12A7B"/>
    <w:rsid w:val="00D12CD5"/>
    <w:rsid w:val="00D1324B"/>
    <w:rsid w:val="00D134C9"/>
    <w:rsid w:val="00D13E9E"/>
    <w:rsid w:val="00D140D1"/>
    <w:rsid w:val="00D1446E"/>
    <w:rsid w:val="00D14782"/>
    <w:rsid w:val="00D158C7"/>
    <w:rsid w:val="00D159E8"/>
    <w:rsid w:val="00D2258B"/>
    <w:rsid w:val="00D22ECD"/>
    <w:rsid w:val="00D2606F"/>
    <w:rsid w:val="00D2733E"/>
    <w:rsid w:val="00D30AA6"/>
    <w:rsid w:val="00D315C5"/>
    <w:rsid w:val="00D318D1"/>
    <w:rsid w:val="00D324B0"/>
    <w:rsid w:val="00D33AC2"/>
    <w:rsid w:val="00D35C28"/>
    <w:rsid w:val="00D35EF7"/>
    <w:rsid w:val="00D3785C"/>
    <w:rsid w:val="00D40379"/>
    <w:rsid w:val="00D42512"/>
    <w:rsid w:val="00D437EF"/>
    <w:rsid w:val="00D43B09"/>
    <w:rsid w:val="00D44BAC"/>
    <w:rsid w:val="00D47247"/>
    <w:rsid w:val="00D47E22"/>
    <w:rsid w:val="00D541C9"/>
    <w:rsid w:val="00D54457"/>
    <w:rsid w:val="00D5536F"/>
    <w:rsid w:val="00D55DED"/>
    <w:rsid w:val="00D5746E"/>
    <w:rsid w:val="00D6087D"/>
    <w:rsid w:val="00D60C69"/>
    <w:rsid w:val="00D62583"/>
    <w:rsid w:val="00D62C24"/>
    <w:rsid w:val="00D64B21"/>
    <w:rsid w:val="00D676F0"/>
    <w:rsid w:val="00D71725"/>
    <w:rsid w:val="00D72652"/>
    <w:rsid w:val="00D72BC4"/>
    <w:rsid w:val="00D72D5C"/>
    <w:rsid w:val="00D737DC"/>
    <w:rsid w:val="00D74610"/>
    <w:rsid w:val="00D75CBD"/>
    <w:rsid w:val="00D8136A"/>
    <w:rsid w:val="00D81C4C"/>
    <w:rsid w:val="00D82464"/>
    <w:rsid w:val="00D82CBD"/>
    <w:rsid w:val="00D837BF"/>
    <w:rsid w:val="00D8382C"/>
    <w:rsid w:val="00D84508"/>
    <w:rsid w:val="00D85383"/>
    <w:rsid w:val="00D85DC7"/>
    <w:rsid w:val="00D861C8"/>
    <w:rsid w:val="00D86D4C"/>
    <w:rsid w:val="00D9240F"/>
    <w:rsid w:val="00D92D5A"/>
    <w:rsid w:val="00D93366"/>
    <w:rsid w:val="00D951AF"/>
    <w:rsid w:val="00D96EF8"/>
    <w:rsid w:val="00DA252E"/>
    <w:rsid w:val="00DA2BCC"/>
    <w:rsid w:val="00DA3A7C"/>
    <w:rsid w:val="00DA4D4E"/>
    <w:rsid w:val="00DA61C8"/>
    <w:rsid w:val="00DA6C12"/>
    <w:rsid w:val="00DA750F"/>
    <w:rsid w:val="00DA7543"/>
    <w:rsid w:val="00DA7BAE"/>
    <w:rsid w:val="00DA7CD9"/>
    <w:rsid w:val="00DB15D7"/>
    <w:rsid w:val="00DB16D7"/>
    <w:rsid w:val="00DB3D10"/>
    <w:rsid w:val="00DB5AE0"/>
    <w:rsid w:val="00DB5B1B"/>
    <w:rsid w:val="00DB6139"/>
    <w:rsid w:val="00DB6272"/>
    <w:rsid w:val="00DC14DA"/>
    <w:rsid w:val="00DC2D1B"/>
    <w:rsid w:val="00DC53F1"/>
    <w:rsid w:val="00DC5EE4"/>
    <w:rsid w:val="00DC7404"/>
    <w:rsid w:val="00DD046D"/>
    <w:rsid w:val="00DD06C0"/>
    <w:rsid w:val="00DD0D1E"/>
    <w:rsid w:val="00DD3190"/>
    <w:rsid w:val="00DD351B"/>
    <w:rsid w:val="00DD5837"/>
    <w:rsid w:val="00DE212B"/>
    <w:rsid w:val="00DE607F"/>
    <w:rsid w:val="00DF0E65"/>
    <w:rsid w:val="00DF1881"/>
    <w:rsid w:val="00DF3A6F"/>
    <w:rsid w:val="00DF7A70"/>
    <w:rsid w:val="00E0031A"/>
    <w:rsid w:val="00E0088C"/>
    <w:rsid w:val="00E02546"/>
    <w:rsid w:val="00E06C4C"/>
    <w:rsid w:val="00E1051C"/>
    <w:rsid w:val="00E10C8E"/>
    <w:rsid w:val="00E1152A"/>
    <w:rsid w:val="00E11AB7"/>
    <w:rsid w:val="00E1232C"/>
    <w:rsid w:val="00E134CB"/>
    <w:rsid w:val="00E15AA1"/>
    <w:rsid w:val="00E169D1"/>
    <w:rsid w:val="00E16F65"/>
    <w:rsid w:val="00E1739D"/>
    <w:rsid w:val="00E21191"/>
    <w:rsid w:val="00E233E6"/>
    <w:rsid w:val="00E25033"/>
    <w:rsid w:val="00E25203"/>
    <w:rsid w:val="00E25432"/>
    <w:rsid w:val="00E25BB7"/>
    <w:rsid w:val="00E26867"/>
    <w:rsid w:val="00E274F2"/>
    <w:rsid w:val="00E30007"/>
    <w:rsid w:val="00E3077C"/>
    <w:rsid w:val="00E32384"/>
    <w:rsid w:val="00E32728"/>
    <w:rsid w:val="00E32790"/>
    <w:rsid w:val="00E3415E"/>
    <w:rsid w:val="00E407C5"/>
    <w:rsid w:val="00E4326C"/>
    <w:rsid w:val="00E47770"/>
    <w:rsid w:val="00E50729"/>
    <w:rsid w:val="00E52007"/>
    <w:rsid w:val="00E5348D"/>
    <w:rsid w:val="00E537FB"/>
    <w:rsid w:val="00E554C6"/>
    <w:rsid w:val="00E56585"/>
    <w:rsid w:val="00E57878"/>
    <w:rsid w:val="00E62E82"/>
    <w:rsid w:val="00E63291"/>
    <w:rsid w:val="00E65476"/>
    <w:rsid w:val="00E6560E"/>
    <w:rsid w:val="00E671EA"/>
    <w:rsid w:val="00E67AD8"/>
    <w:rsid w:val="00E727D0"/>
    <w:rsid w:val="00E72C07"/>
    <w:rsid w:val="00E72CB4"/>
    <w:rsid w:val="00E7435C"/>
    <w:rsid w:val="00E74775"/>
    <w:rsid w:val="00E7534D"/>
    <w:rsid w:val="00E77C86"/>
    <w:rsid w:val="00E77FA3"/>
    <w:rsid w:val="00E82DF7"/>
    <w:rsid w:val="00E83291"/>
    <w:rsid w:val="00E83655"/>
    <w:rsid w:val="00E83CF3"/>
    <w:rsid w:val="00E84DDA"/>
    <w:rsid w:val="00E86520"/>
    <w:rsid w:val="00E86D4E"/>
    <w:rsid w:val="00E87995"/>
    <w:rsid w:val="00E9054E"/>
    <w:rsid w:val="00E912BF"/>
    <w:rsid w:val="00E92407"/>
    <w:rsid w:val="00E92F97"/>
    <w:rsid w:val="00E93E44"/>
    <w:rsid w:val="00E95763"/>
    <w:rsid w:val="00E9633B"/>
    <w:rsid w:val="00E96B1F"/>
    <w:rsid w:val="00E97695"/>
    <w:rsid w:val="00E97B06"/>
    <w:rsid w:val="00EA03B7"/>
    <w:rsid w:val="00EA5742"/>
    <w:rsid w:val="00EA5A23"/>
    <w:rsid w:val="00EA69C6"/>
    <w:rsid w:val="00EB09C7"/>
    <w:rsid w:val="00EB34DE"/>
    <w:rsid w:val="00EB3AAC"/>
    <w:rsid w:val="00EB6220"/>
    <w:rsid w:val="00EB6B3C"/>
    <w:rsid w:val="00EB78D4"/>
    <w:rsid w:val="00EC0E58"/>
    <w:rsid w:val="00EC20FA"/>
    <w:rsid w:val="00EC28AE"/>
    <w:rsid w:val="00EC72F9"/>
    <w:rsid w:val="00ED364E"/>
    <w:rsid w:val="00ED460F"/>
    <w:rsid w:val="00ED4C62"/>
    <w:rsid w:val="00ED6C97"/>
    <w:rsid w:val="00EE42F7"/>
    <w:rsid w:val="00EE5145"/>
    <w:rsid w:val="00EE5843"/>
    <w:rsid w:val="00EE6FA5"/>
    <w:rsid w:val="00EE71AE"/>
    <w:rsid w:val="00EF055B"/>
    <w:rsid w:val="00EF2A98"/>
    <w:rsid w:val="00EF430A"/>
    <w:rsid w:val="00EF5281"/>
    <w:rsid w:val="00EF5A69"/>
    <w:rsid w:val="00EF7795"/>
    <w:rsid w:val="00F026A1"/>
    <w:rsid w:val="00F04A2C"/>
    <w:rsid w:val="00F04CC9"/>
    <w:rsid w:val="00F07577"/>
    <w:rsid w:val="00F100AC"/>
    <w:rsid w:val="00F1022B"/>
    <w:rsid w:val="00F11FEE"/>
    <w:rsid w:val="00F123ED"/>
    <w:rsid w:val="00F166DD"/>
    <w:rsid w:val="00F20B81"/>
    <w:rsid w:val="00F2503A"/>
    <w:rsid w:val="00F25E65"/>
    <w:rsid w:val="00F30198"/>
    <w:rsid w:val="00F30D28"/>
    <w:rsid w:val="00F30D52"/>
    <w:rsid w:val="00F34408"/>
    <w:rsid w:val="00F34FA6"/>
    <w:rsid w:val="00F3513C"/>
    <w:rsid w:val="00F359BA"/>
    <w:rsid w:val="00F35C3B"/>
    <w:rsid w:val="00F3629C"/>
    <w:rsid w:val="00F402C3"/>
    <w:rsid w:val="00F41BBF"/>
    <w:rsid w:val="00F4255E"/>
    <w:rsid w:val="00F4290E"/>
    <w:rsid w:val="00F4499C"/>
    <w:rsid w:val="00F47178"/>
    <w:rsid w:val="00F50AC1"/>
    <w:rsid w:val="00F51A81"/>
    <w:rsid w:val="00F52D99"/>
    <w:rsid w:val="00F53382"/>
    <w:rsid w:val="00F545F7"/>
    <w:rsid w:val="00F55581"/>
    <w:rsid w:val="00F562DB"/>
    <w:rsid w:val="00F56703"/>
    <w:rsid w:val="00F5768A"/>
    <w:rsid w:val="00F6109E"/>
    <w:rsid w:val="00F62CD1"/>
    <w:rsid w:val="00F63FAF"/>
    <w:rsid w:val="00F652BA"/>
    <w:rsid w:val="00F66555"/>
    <w:rsid w:val="00F707B6"/>
    <w:rsid w:val="00F70A43"/>
    <w:rsid w:val="00F71DD3"/>
    <w:rsid w:val="00F73870"/>
    <w:rsid w:val="00F73C08"/>
    <w:rsid w:val="00F73D51"/>
    <w:rsid w:val="00F80588"/>
    <w:rsid w:val="00F809A5"/>
    <w:rsid w:val="00F81B7E"/>
    <w:rsid w:val="00F8212F"/>
    <w:rsid w:val="00F856D4"/>
    <w:rsid w:val="00F86823"/>
    <w:rsid w:val="00F87EE6"/>
    <w:rsid w:val="00F903DE"/>
    <w:rsid w:val="00F90A52"/>
    <w:rsid w:val="00F93AA8"/>
    <w:rsid w:val="00F93CD8"/>
    <w:rsid w:val="00F94069"/>
    <w:rsid w:val="00F941DE"/>
    <w:rsid w:val="00F9626F"/>
    <w:rsid w:val="00FA0211"/>
    <w:rsid w:val="00FA0212"/>
    <w:rsid w:val="00FA0867"/>
    <w:rsid w:val="00FA41EA"/>
    <w:rsid w:val="00FA4711"/>
    <w:rsid w:val="00FA5412"/>
    <w:rsid w:val="00FB1668"/>
    <w:rsid w:val="00FB1674"/>
    <w:rsid w:val="00FB2173"/>
    <w:rsid w:val="00FB25DA"/>
    <w:rsid w:val="00FB6DF8"/>
    <w:rsid w:val="00FB78F7"/>
    <w:rsid w:val="00FC0D4C"/>
    <w:rsid w:val="00FC17DE"/>
    <w:rsid w:val="00FC3CFB"/>
    <w:rsid w:val="00FC50AC"/>
    <w:rsid w:val="00FC59F8"/>
    <w:rsid w:val="00FC5D38"/>
    <w:rsid w:val="00FC6F2C"/>
    <w:rsid w:val="00FC775B"/>
    <w:rsid w:val="00FC7FDC"/>
    <w:rsid w:val="00FD0724"/>
    <w:rsid w:val="00FD14C9"/>
    <w:rsid w:val="00FD175B"/>
    <w:rsid w:val="00FD1830"/>
    <w:rsid w:val="00FD1DDE"/>
    <w:rsid w:val="00FD3F9B"/>
    <w:rsid w:val="00FD5A34"/>
    <w:rsid w:val="00FE03F6"/>
    <w:rsid w:val="00FE086F"/>
    <w:rsid w:val="00FE1826"/>
    <w:rsid w:val="00FE4E56"/>
    <w:rsid w:val="00FE5AC2"/>
    <w:rsid w:val="00FE67FC"/>
    <w:rsid w:val="00FE79CA"/>
    <w:rsid w:val="00FE7FD1"/>
    <w:rsid w:val="00FF3B6B"/>
    <w:rsid w:val="00FF4251"/>
    <w:rsid w:val="00FF476A"/>
    <w:rsid w:val="00FF51B7"/>
    <w:rsid w:val="00FF5C5F"/>
    <w:rsid w:val="00FF6229"/>
    <w:rsid w:val="011E7309"/>
    <w:rsid w:val="015EBCC0"/>
    <w:rsid w:val="01F41B37"/>
    <w:rsid w:val="02A86F24"/>
    <w:rsid w:val="02D20EE1"/>
    <w:rsid w:val="03AD7037"/>
    <w:rsid w:val="03D0BFF0"/>
    <w:rsid w:val="0401190F"/>
    <w:rsid w:val="040A0978"/>
    <w:rsid w:val="041811AB"/>
    <w:rsid w:val="0482B45B"/>
    <w:rsid w:val="04BD32B6"/>
    <w:rsid w:val="04E1EB21"/>
    <w:rsid w:val="04F0E73B"/>
    <w:rsid w:val="04F53794"/>
    <w:rsid w:val="054657FD"/>
    <w:rsid w:val="056C18E1"/>
    <w:rsid w:val="064D3FF6"/>
    <w:rsid w:val="0745BE6A"/>
    <w:rsid w:val="078BFF68"/>
    <w:rsid w:val="07BD75D1"/>
    <w:rsid w:val="07F86A64"/>
    <w:rsid w:val="083D4591"/>
    <w:rsid w:val="0896B33C"/>
    <w:rsid w:val="08C7A1A9"/>
    <w:rsid w:val="09188708"/>
    <w:rsid w:val="09219B2D"/>
    <w:rsid w:val="094C3D02"/>
    <w:rsid w:val="09B402BF"/>
    <w:rsid w:val="09CF1418"/>
    <w:rsid w:val="09D34EF6"/>
    <w:rsid w:val="09DC298F"/>
    <w:rsid w:val="0A48088D"/>
    <w:rsid w:val="0A92B726"/>
    <w:rsid w:val="0AEC7DA8"/>
    <w:rsid w:val="0AFFC94A"/>
    <w:rsid w:val="0B1AA51A"/>
    <w:rsid w:val="0B33EFD3"/>
    <w:rsid w:val="0B9AC32F"/>
    <w:rsid w:val="0BA8F23F"/>
    <w:rsid w:val="0BC46AE2"/>
    <w:rsid w:val="0BF3FC9C"/>
    <w:rsid w:val="0C256EA9"/>
    <w:rsid w:val="0C485C8E"/>
    <w:rsid w:val="0C81926B"/>
    <w:rsid w:val="0CD49627"/>
    <w:rsid w:val="0CF0D9AF"/>
    <w:rsid w:val="0CF79FF5"/>
    <w:rsid w:val="0D01CFE0"/>
    <w:rsid w:val="0D27CABD"/>
    <w:rsid w:val="0D30FCC9"/>
    <w:rsid w:val="0D867094"/>
    <w:rsid w:val="0D898F0B"/>
    <w:rsid w:val="0DDC846D"/>
    <w:rsid w:val="0DF53485"/>
    <w:rsid w:val="0E3B76CF"/>
    <w:rsid w:val="0E95A58F"/>
    <w:rsid w:val="0F06927A"/>
    <w:rsid w:val="0F1123BA"/>
    <w:rsid w:val="0F113CED"/>
    <w:rsid w:val="0F3D36DC"/>
    <w:rsid w:val="0F67A9F3"/>
    <w:rsid w:val="0F6A5AD4"/>
    <w:rsid w:val="0F6BC824"/>
    <w:rsid w:val="0F88F237"/>
    <w:rsid w:val="0FA3F546"/>
    <w:rsid w:val="0FE86C73"/>
    <w:rsid w:val="104A0010"/>
    <w:rsid w:val="10860B7C"/>
    <w:rsid w:val="10BB4782"/>
    <w:rsid w:val="11167219"/>
    <w:rsid w:val="1119B56D"/>
    <w:rsid w:val="11ADBB32"/>
    <w:rsid w:val="11D90F97"/>
    <w:rsid w:val="120151CA"/>
    <w:rsid w:val="12157E84"/>
    <w:rsid w:val="12255B95"/>
    <w:rsid w:val="12256B9F"/>
    <w:rsid w:val="1240B418"/>
    <w:rsid w:val="127D8F62"/>
    <w:rsid w:val="1286A237"/>
    <w:rsid w:val="12F422E1"/>
    <w:rsid w:val="13085BCF"/>
    <w:rsid w:val="131F1E6B"/>
    <w:rsid w:val="1360CA09"/>
    <w:rsid w:val="138CA92C"/>
    <w:rsid w:val="13BFD356"/>
    <w:rsid w:val="14133238"/>
    <w:rsid w:val="141C1976"/>
    <w:rsid w:val="141CD86C"/>
    <w:rsid w:val="1433758E"/>
    <w:rsid w:val="14634DF0"/>
    <w:rsid w:val="14786DAE"/>
    <w:rsid w:val="14C00674"/>
    <w:rsid w:val="1546D22B"/>
    <w:rsid w:val="154E46A3"/>
    <w:rsid w:val="1570DDB0"/>
    <w:rsid w:val="15803D60"/>
    <w:rsid w:val="1588C33D"/>
    <w:rsid w:val="15A0D74B"/>
    <w:rsid w:val="15B21CF4"/>
    <w:rsid w:val="1632386B"/>
    <w:rsid w:val="16B07864"/>
    <w:rsid w:val="17A2B37C"/>
    <w:rsid w:val="17B1193C"/>
    <w:rsid w:val="1835788D"/>
    <w:rsid w:val="18423352"/>
    <w:rsid w:val="18B04B0D"/>
    <w:rsid w:val="18DB8A87"/>
    <w:rsid w:val="190E0037"/>
    <w:rsid w:val="19310494"/>
    <w:rsid w:val="195E7FFA"/>
    <w:rsid w:val="19A8931B"/>
    <w:rsid w:val="19BEFA27"/>
    <w:rsid w:val="19CF2062"/>
    <w:rsid w:val="1B2EF03E"/>
    <w:rsid w:val="1B8D1E3F"/>
    <w:rsid w:val="1C402694"/>
    <w:rsid w:val="1D326E36"/>
    <w:rsid w:val="1DE7EED8"/>
    <w:rsid w:val="1E19E8BF"/>
    <w:rsid w:val="1E479EFF"/>
    <w:rsid w:val="1E7A45B6"/>
    <w:rsid w:val="1E8E8224"/>
    <w:rsid w:val="1ECA20FE"/>
    <w:rsid w:val="1F4FF9B1"/>
    <w:rsid w:val="1F98E298"/>
    <w:rsid w:val="1F9B3A65"/>
    <w:rsid w:val="1FFCF665"/>
    <w:rsid w:val="200B3EDD"/>
    <w:rsid w:val="200C209E"/>
    <w:rsid w:val="206AC809"/>
    <w:rsid w:val="2099FCAB"/>
    <w:rsid w:val="20A54A9C"/>
    <w:rsid w:val="20FDF0F8"/>
    <w:rsid w:val="212045F6"/>
    <w:rsid w:val="213043DC"/>
    <w:rsid w:val="213E449E"/>
    <w:rsid w:val="2170CBA0"/>
    <w:rsid w:val="2198D4B9"/>
    <w:rsid w:val="21D9F6E5"/>
    <w:rsid w:val="22209D6D"/>
    <w:rsid w:val="222D15C9"/>
    <w:rsid w:val="222D9A82"/>
    <w:rsid w:val="2270370D"/>
    <w:rsid w:val="22F4C98D"/>
    <w:rsid w:val="23543131"/>
    <w:rsid w:val="23ABE17C"/>
    <w:rsid w:val="2405F31E"/>
    <w:rsid w:val="2412101B"/>
    <w:rsid w:val="242953A5"/>
    <w:rsid w:val="246E18D0"/>
    <w:rsid w:val="2482D1E8"/>
    <w:rsid w:val="24AF0F8A"/>
    <w:rsid w:val="24D7B6D7"/>
    <w:rsid w:val="24F3EA2E"/>
    <w:rsid w:val="25202111"/>
    <w:rsid w:val="252EFF6C"/>
    <w:rsid w:val="253E9925"/>
    <w:rsid w:val="259616C5"/>
    <w:rsid w:val="2648C0CA"/>
    <w:rsid w:val="26568674"/>
    <w:rsid w:val="268FBA8F"/>
    <w:rsid w:val="26933A1D"/>
    <w:rsid w:val="269873CD"/>
    <w:rsid w:val="26A4BB39"/>
    <w:rsid w:val="26E4EEEF"/>
    <w:rsid w:val="271F405B"/>
    <w:rsid w:val="2726401C"/>
    <w:rsid w:val="2726646D"/>
    <w:rsid w:val="2737732A"/>
    <w:rsid w:val="275C0FA6"/>
    <w:rsid w:val="27BEFEC8"/>
    <w:rsid w:val="27E4912B"/>
    <w:rsid w:val="27F94181"/>
    <w:rsid w:val="2847E513"/>
    <w:rsid w:val="286D6E8D"/>
    <w:rsid w:val="287EF21F"/>
    <w:rsid w:val="288D43A0"/>
    <w:rsid w:val="2904D077"/>
    <w:rsid w:val="2920202C"/>
    <w:rsid w:val="2943F855"/>
    <w:rsid w:val="2958F522"/>
    <w:rsid w:val="297828EB"/>
    <w:rsid w:val="298CA0E0"/>
    <w:rsid w:val="29A26557"/>
    <w:rsid w:val="29A97F9D"/>
    <w:rsid w:val="29D718D1"/>
    <w:rsid w:val="2A6C9200"/>
    <w:rsid w:val="2A746749"/>
    <w:rsid w:val="2A804C75"/>
    <w:rsid w:val="2A93B068"/>
    <w:rsid w:val="2AA88221"/>
    <w:rsid w:val="2ABEE7AE"/>
    <w:rsid w:val="2ADE2F3D"/>
    <w:rsid w:val="2ADEA1E5"/>
    <w:rsid w:val="2B08657C"/>
    <w:rsid w:val="2B3950AC"/>
    <w:rsid w:val="2B75A0C1"/>
    <w:rsid w:val="2BB38BC2"/>
    <w:rsid w:val="2BBF76E5"/>
    <w:rsid w:val="2C759E5F"/>
    <w:rsid w:val="2CAA9A71"/>
    <w:rsid w:val="2CE05601"/>
    <w:rsid w:val="2D3219F4"/>
    <w:rsid w:val="2D57F35A"/>
    <w:rsid w:val="2D59057C"/>
    <w:rsid w:val="2D7A0EB5"/>
    <w:rsid w:val="2D7ECB1D"/>
    <w:rsid w:val="2D9EED4E"/>
    <w:rsid w:val="2DBAEBCC"/>
    <w:rsid w:val="2DBBACF0"/>
    <w:rsid w:val="2DFE8151"/>
    <w:rsid w:val="2E5B68D6"/>
    <w:rsid w:val="2E99F104"/>
    <w:rsid w:val="2E9B9F8C"/>
    <w:rsid w:val="2EAEA15F"/>
    <w:rsid w:val="2EBC4AB2"/>
    <w:rsid w:val="2EE6E1EA"/>
    <w:rsid w:val="2F51B916"/>
    <w:rsid w:val="2F6D6ACF"/>
    <w:rsid w:val="2F97C702"/>
    <w:rsid w:val="2FA90FE8"/>
    <w:rsid w:val="2FE5D3C8"/>
    <w:rsid w:val="301D1849"/>
    <w:rsid w:val="304D4972"/>
    <w:rsid w:val="307B9F4B"/>
    <w:rsid w:val="30E94B03"/>
    <w:rsid w:val="310BC92C"/>
    <w:rsid w:val="31627160"/>
    <w:rsid w:val="31714ABE"/>
    <w:rsid w:val="318A09BA"/>
    <w:rsid w:val="319A2429"/>
    <w:rsid w:val="319CB8E0"/>
    <w:rsid w:val="3211F01C"/>
    <w:rsid w:val="322CB210"/>
    <w:rsid w:val="32439425"/>
    <w:rsid w:val="329EC24D"/>
    <w:rsid w:val="32E26C3F"/>
    <w:rsid w:val="33101F69"/>
    <w:rsid w:val="331434D9"/>
    <w:rsid w:val="348F3499"/>
    <w:rsid w:val="3493BB19"/>
    <w:rsid w:val="34B24A82"/>
    <w:rsid w:val="34B2F9AC"/>
    <w:rsid w:val="353C5F89"/>
    <w:rsid w:val="3548E9A4"/>
    <w:rsid w:val="35926A60"/>
    <w:rsid w:val="364124CC"/>
    <w:rsid w:val="365A3E12"/>
    <w:rsid w:val="37BBCDA7"/>
    <w:rsid w:val="38210C41"/>
    <w:rsid w:val="382A080C"/>
    <w:rsid w:val="382CB984"/>
    <w:rsid w:val="385D6F16"/>
    <w:rsid w:val="38884D18"/>
    <w:rsid w:val="38A6B6C1"/>
    <w:rsid w:val="39043109"/>
    <w:rsid w:val="3935B551"/>
    <w:rsid w:val="393BA899"/>
    <w:rsid w:val="3984F8A8"/>
    <w:rsid w:val="398CDB25"/>
    <w:rsid w:val="39A40B67"/>
    <w:rsid w:val="39B4AB73"/>
    <w:rsid w:val="39C152F0"/>
    <w:rsid w:val="39E26CB1"/>
    <w:rsid w:val="39EFF9A7"/>
    <w:rsid w:val="39F69091"/>
    <w:rsid w:val="39FB9FEE"/>
    <w:rsid w:val="3A641BAD"/>
    <w:rsid w:val="3A76DF53"/>
    <w:rsid w:val="3A77B840"/>
    <w:rsid w:val="3A870B1B"/>
    <w:rsid w:val="3AD4A9A6"/>
    <w:rsid w:val="3B284415"/>
    <w:rsid w:val="3B6B50D7"/>
    <w:rsid w:val="3BC406BE"/>
    <w:rsid w:val="3BE364BA"/>
    <w:rsid w:val="3BF0DF37"/>
    <w:rsid w:val="3C60D319"/>
    <w:rsid w:val="3C8DD5EF"/>
    <w:rsid w:val="3CB644D3"/>
    <w:rsid w:val="3CD6F0D2"/>
    <w:rsid w:val="3CE41272"/>
    <w:rsid w:val="3D47DD09"/>
    <w:rsid w:val="3DB1C1DC"/>
    <w:rsid w:val="3E23FB83"/>
    <w:rsid w:val="3E566E4F"/>
    <w:rsid w:val="3EBA2600"/>
    <w:rsid w:val="3F614C68"/>
    <w:rsid w:val="3FCB60EF"/>
    <w:rsid w:val="3FEADAE7"/>
    <w:rsid w:val="4010B4BF"/>
    <w:rsid w:val="409C8C51"/>
    <w:rsid w:val="40DA00C5"/>
    <w:rsid w:val="41108E5B"/>
    <w:rsid w:val="412EEEC1"/>
    <w:rsid w:val="41693FA0"/>
    <w:rsid w:val="41706C76"/>
    <w:rsid w:val="41E0D4F2"/>
    <w:rsid w:val="4221B208"/>
    <w:rsid w:val="4241C2B6"/>
    <w:rsid w:val="42852F98"/>
    <w:rsid w:val="428755D7"/>
    <w:rsid w:val="4295EA1B"/>
    <w:rsid w:val="42E4553C"/>
    <w:rsid w:val="42FC211F"/>
    <w:rsid w:val="432A5B77"/>
    <w:rsid w:val="433968DB"/>
    <w:rsid w:val="43A04634"/>
    <w:rsid w:val="43A70071"/>
    <w:rsid w:val="43C907F1"/>
    <w:rsid w:val="445700F5"/>
    <w:rsid w:val="44B7056B"/>
    <w:rsid w:val="44F11512"/>
    <w:rsid w:val="451748A2"/>
    <w:rsid w:val="451DE223"/>
    <w:rsid w:val="45B4C82E"/>
    <w:rsid w:val="45CF3AC1"/>
    <w:rsid w:val="4637C48B"/>
    <w:rsid w:val="4640DDF5"/>
    <w:rsid w:val="46CC7F67"/>
    <w:rsid w:val="46CE619B"/>
    <w:rsid w:val="46D42E61"/>
    <w:rsid w:val="4760508F"/>
    <w:rsid w:val="4803CBCD"/>
    <w:rsid w:val="48792692"/>
    <w:rsid w:val="48BDC024"/>
    <w:rsid w:val="48CBEBD5"/>
    <w:rsid w:val="48D1618E"/>
    <w:rsid w:val="48D2C08E"/>
    <w:rsid w:val="48E28F91"/>
    <w:rsid w:val="48FB1055"/>
    <w:rsid w:val="490F945B"/>
    <w:rsid w:val="492163E4"/>
    <w:rsid w:val="49235257"/>
    <w:rsid w:val="4A32FFC4"/>
    <w:rsid w:val="4A7BF1B6"/>
    <w:rsid w:val="4AF849E6"/>
    <w:rsid w:val="4B218DC9"/>
    <w:rsid w:val="4B4D8BA0"/>
    <w:rsid w:val="4B7E451E"/>
    <w:rsid w:val="4BED3EBA"/>
    <w:rsid w:val="4C67348B"/>
    <w:rsid w:val="4C76ED83"/>
    <w:rsid w:val="4C8D33D1"/>
    <w:rsid w:val="4CADE529"/>
    <w:rsid w:val="4D115CE8"/>
    <w:rsid w:val="4D1ECF28"/>
    <w:rsid w:val="4D361D01"/>
    <w:rsid w:val="4D5574E2"/>
    <w:rsid w:val="4D615968"/>
    <w:rsid w:val="4DA04613"/>
    <w:rsid w:val="4DBD0CC8"/>
    <w:rsid w:val="4DC4DA09"/>
    <w:rsid w:val="4E0ACBD3"/>
    <w:rsid w:val="4E134F53"/>
    <w:rsid w:val="4E1616C5"/>
    <w:rsid w:val="4E30E5A2"/>
    <w:rsid w:val="4F071B9B"/>
    <w:rsid w:val="4F54C2FF"/>
    <w:rsid w:val="4F92A98F"/>
    <w:rsid w:val="4F9EC7B5"/>
    <w:rsid w:val="4FA1233A"/>
    <w:rsid w:val="4FE2F3E7"/>
    <w:rsid w:val="4FF97F8E"/>
    <w:rsid w:val="502B85D4"/>
    <w:rsid w:val="50531E96"/>
    <w:rsid w:val="50D25304"/>
    <w:rsid w:val="51CB0DDB"/>
    <w:rsid w:val="51D3D3AD"/>
    <w:rsid w:val="52106FA7"/>
    <w:rsid w:val="52583A78"/>
    <w:rsid w:val="52D412A5"/>
    <w:rsid w:val="52E2453F"/>
    <w:rsid w:val="531C181D"/>
    <w:rsid w:val="53275631"/>
    <w:rsid w:val="532C8540"/>
    <w:rsid w:val="53C6671B"/>
    <w:rsid w:val="5436E7DA"/>
    <w:rsid w:val="54864302"/>
    <w:rsid w:val="54D590C9"/>
    <w:rsid w:val="552E5EF7"/>
    <w:rsid w:val="554AC62A"/>
    <w:rsid w:val="555FF51C"/>
    <w:rsid w:val="556A835C"/>
    <w:rsid w:val="55764D2F"/>
    <w:rsid w:val="55850EA5"/>
    <w:rsid w:val="55957F8D"/>
    <w:rsid w:val="5596AFB5"/>
    <w:rsid w:val="559BEFE5"/>
    <w:rsid w:val="55D3E96F"/>
    <w:rsid w:val="55F7B3B6"/>
    <w:rsid w:val="56055E19"/>
    <w:rsid w:val="563CD39F"/>
    <w:rsid w:val="563EA8AB"/>
    <w:rsid w:val="565037DB"/>
    <w:rsid w:val="5657CE55"/>
    <w:rsid w:val="5661787D"/>
    <w:rsid w:val="567180DF"/>
    <w:rsid w:val="569BF86B"/>
    <w:rsid w:val="56C38074"/>
    <w:rsid w:val="56CE9A8F"/>
    <w:rsid w:val="56F28654"/>
    <w:rsid w:val="57058E7A"/>
    <w:rsid w:val="5752A6B5"/>
    <w:rsid w:val="57CAA868"/>
    <w:rsid w:val="57E03248"/>
    <w:rsid w:val="5809B5A3"/>
    <w:rsid w:val="582C321F"/>
    <w:rsid w:val="58479349"/>
    <w:rsid w:val="58A7BED5"/>
    <w:rsid w:val="58E07B0E"/>
    <w:rsid w:val="591C7218"/>
    <w:rsid w:val="59C0ACEC"/>
    <w:rsid w:val="59C88201"/>
    <w:rsid w:val="5A1D4C51"/>
    <w:rsid w:val="5A258322"/>
    <w:rsid w:val="5A44977D"/>
    <w:rsid w:val="5A4851AD"/>
    <w:rsid w:val="5A94D573"/>
    <w:rsid w:val="5AC4E901"/>
    <w:rsid w:val="5B245F27"/>
    <w:rsid w:val="5B7628D2"/>
    <w:rsid w:val="5B9C39A6"/>
    <w:rsid w:val="5C33D88E"/>
    <w:rsid w:val="5C3D1B2A"/>
    <w:rsid w:val="5C5401CE"/>
    <w:rsid w:val="5C655A48"/>
    <w:rsid w:val="5CC8B61D"/>
    <w:rsid w:val="5CDA5D15"/>
    <w:rsid w:val="5CF15B7E"/>
    <w:rsid w:val="5D5E2EB5"/>
    <w:rsid w:val="5E342E45"/>
    <w:rsid w:val="5E441118"/>
    <w:rsid w:val="5E89ACBA"/>
    <w:rsid w:val="5EEA524C"/>
    <w:rsid w:val="5F22167F"/>
    <w:rsid w:val="5F37E102"/>
    <w:rsid w:val="5F919B14"/>
    <w:rsid w:val="5FD4A2C8"/>
    <w:rsid w:val="5FF79A84"/>
    <w:rsid w:val="601DF8CE"/>
    <w:rsid w:val="603F3333"/>
    <w:rsid w:val="606A85AD"/>
    <w:rsid w:val="6099CF29"/>
    <w:rsid w:val="60C5D371"/>
    <w:rsid w:val="611417C5"/>
    <w:rsid w:val="6123D23B"/>
    <w:rsid w:val="614BB63E"/>
    <w:rsid w:val="6187BE87"/>
    <w:rsid w:val="6196CBEB"/>
    <w:rsid w:val="61E8CFB6"/>
    <w:rsid w:val="622D336B"/>
    <w:rsid w:val="62860E4F"/>
    <w:rsid w:val="62C5C3CB"/>
    <w:rsid w:val="62CEB6FF"/>
    <w:rsid w:val="62FB097B"/>
    <w:rsid w:val="630D952B"/>
    <w:rsid w:val="63201759"/>
    <w:rsid w:val="6338B1B8"/>
    <w:rsid w:val="636FBB0D"/>
    <w:rsid w:val="63803703"/>
    <w:rsid w:val="63AEC2F3"/>
    <w:rsid w:val="63B87F6A"/>
    <w:rsid w:val="63C47278"/>
    <w:rsid w:val="63CC2C1B"/>
    <w:rsid w:val="642069E8"/>
    <w:rsid w:val="644204E4"/>
    <w:rsid w:val="648AF638"/>
    <w:rsid w:val="64981EA7"/>
    <w:rsid w:val="64AF5F64"/>
    <w:rsid w:val="64D98C98"/>
    <w:rsid w:val="6532A1C0"/>
    <w:rsid w:val="65498D68"/>
    <w:rsid w:val="65BDAF11"/>
    <w:rsid w:val="65E40D10"/>
    <w:rsid w:val="65EBB35C"/>
    <w:rsid w:val="6613CC60"/>
    <w:rsid w:val="6621C394"/>
    <w:rsid w:val="6633EF08"/>
    <w:rsid w:val="6676AEF1"/>
    <w:rsid w:val="66AC7D08"/>
    <w:rsid w:val="66C5BD37"/>
    <w:rsid w:val="66F796E1"/>
    <w:rsid w:val="66FB5689"/>
    <w:rsid w:val="6746AA39"/>
    <w:rsid w:val="675766E3"/>
    <w:rsid w:val="67A1E830"/>
    <w:rsid w:val="67E03B8A"/>
    <w:rsid w:val="67EAB7CB"/>
    <w:rsid w:val="68379C8D"/>
    <w:rsid w:val="68755291"/>
    <w:rsid w:val="68F411E8"/>
    <w:rsid w:val="6908DA22"/>
    <w:rsid w:val="69535E7C"/>
    <w:rsid w:val="6976F7A8"/>
    <w:rsid w:val="6980E6BF"/>
    <w:rsid w:val="6983AFF0"/>
    <w:rsid w:val="6A7BF590"/>
    <w:rsid w:val="6A88222D"/>
    <w:rsid w:val="6A91F8EE"/>
    <w:rsid w:val="6A97BFDB"/>
    <w:rsid w:val="6AC4CCDB"/>
    <w:rsid w:val="6AE8C6BB"/>
    <w:rsid w:val="6B67EA78"/>
    <w:rsid w:val="6B9D29CB"/>
    <w:rsid w:val="6BC213B0"/>
    <w:rsid w:val="6BD2D73D"/>
    <w:rsid w:val="6C1B013D"/>
    <w:rsid w:val="6C900DC2"/>
    <w:rsid w:val="6CD3370F"/>
    <w:rsid w:val="6CE47C15"/>
    <w:rsid w:val="6D38F7E6"/>
    <w:rsid w:val="6D623E86"/>
    <w:rsid w:val="6D8D50F4"/>
    <w:rsid w:val="6DD3900D"/>
    <w:rsid w:val="6DDF114B"/>
    <w:rsid w:val="6DF0B839"/>
    <w:rsid w:val="6DFCD66D"/>
    <w:rsid w:val="6DFE923D"/>
    <w:rsid w:val="6E0D9EB6"/>
    <w:rsid w:val="6E3B28F5"/>
    <w:rsid w:val="6E3D451D"/>
    <w:rsid w:val="6E4277FA"/>
    <w:rsid w:val="6E4B68F2"/>
    <w:rsid w:val="6E975C8C"/>
    <w:rsid w:val="6EA2F6F4"/>
    <w:rsid w:val="6F383E77"/>
    <w:rsid w:val="6F512391"/>
    <w:rsid w:val="6F9D2787"/>
    <w:rsid w:val="6FD0B585"/>
    <w:rsid w:val="6FE10304"/>
    <w:rsid w:val="704540D6"/>
    <w:rsid w:val="70750183"/>
    <w:rsid w:val="70A5F421"/>
    <w:rsid w:val="70CCD871"/>
    <w:rsid w:val="715C2E6E"/>
    <w:rsid w:val="71607942"/>
    <w:rsid w:val="71B4A880"/>
    <w:rsid w:val="71E1F64F"/>
    <w:rsid w:val="723F3CC7"/>
    <w:rsid w:val="724F0BCE"/>
    <w:rsid w:val="72962FEF"/>
    <w:rsid w:val="72A7ACE0"/>
    <w:rsid w:val="72B68C9F"/>
    <w:rsid w:val="72E8A023"/>
    <w:rsid w:val="72F5FA2F"/>
    <w:rsid w:val="730D0406"/>
    <w:rsid w:val="731EE88F"/>
    <w:rsid w:val="734ADC94"/>
    <w:rsid w:val="734F9A28"/>
    <w:rsid w:val="737CB761"/>
    <w:rsid w:val="738EA27C"/>
    <w:rsid w:val="73C0B134"/>
    <w:rsid w:val="743D261E"/>
    <w:rsid w:val="74C0E27B"/>
    <w:rsid w:val="7555BC65"/>
    <w:rsid w:val="756D6910"/>
    <w:rsid w:val="7598528A"/>
    <w:rsid w:val="759895AA"/>
    <w:rsid w:val="75C02A48"/>
    <w:rsid w:val="75C25FFB"/>
    <w:rsid w:val="75D3A105"/>
    <w:rsid w:val="75FEF3E0"/>
    <w:rsid w:val="76109B7B"/>
    <w:rsid w:val="7682B940"/>
    <w:rsid w:val="76ADAAF9"/>
    <w:rsid w:val="76D06219"/>
    <w:rsid w:val="76E8EBB1"/>
    <w:rsid w:val="770C0F68"/>
    <w:rsid w:val="7724D811"/>
    <w:rsid w:val="77741AA8"/>
    <w:rsid w:val="77A4A3FF"/>
    <w:rsid w:val="77E84864"/>
    <w:rsid w:val="784EC565"/>
    <w:rsid w:val="7860C063"/>
    <w:rsid w:val="78905DD6"/>
    <w:rsid w:val="78B541D7"/>
    <w:rsid w:val="78F26F88"/>
    <w:rsid w:val="78F767CA"/>
    <w:rsid w:val="79136123"/>
    <w:rsid w:val="792E5B5E"/>
    <w:rsid w:val="7931B047"/>
    <w:rsid w:val="795E6982"/>
    <w:rsid w:val="79CF4583"/>
    <w:rsid w:val="7A5C19B3"/>
    <w:rsid w:val="7A5C4E2A"/>
    <w:rsid w:val="7A75ED67"/>
    <w:rsid w:val="7A9C5E0A"/>
    <w:rsid w:val="7AC68266"/>
    <w:rsid w:val="7AD9F89E"/>
    <w:rsid w:val="7B32372E"/>
    <w:rsid w:val="7B601AC6"/>
    <w:rsid w:val="7B9B06F1"/>
    <w:rsid w:val="7C1D661C"/>
    <w:rsid w:val="7C667744"/>
    <w:rsid w:val="7C66E05B"/>
    <w:rsid w:val="7CAEAD1C"/>
    <w:rsid w:val="7CBF860C"/>
    <w:rsid w:val="7CE1F62C"/>
    <w:rsid w:val="7D6F178F"/>
    <w:rsid w:val="7D88BC85"/>
    <w:rsid w:val="7DDED149"/>
    <w:rsid w:val="7E5B566D"/>
    <w:rsid w:val="7EBF71DE"/>
    <w:rsid w:val="7ECB71B8"/>
    <w:rsid w:val="7F1AB5B3"/>
    <w:rsid w:val="7F38CD66"/>
    <w:rsid w:val="7F3C8315"/>
    <w:rsid w:val="7F5486B3"/>
    <w:rsid w:val="7F6B6071"/>
    <w:rsid w:val="7F6E496D"/>
    <w:rsid w:val="7FB3D5C2"/>
    <w:rsid w:val="7FCB8F62"/>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7EB5BDB2"/>
  <w15:docId w15:val="{58641251-6B5E-4851-918B-FA48B360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AEA"/>
  </w:style>
  <w:style w:type="paragraph" w:styleId="Heading1">
    <w:name w:val="heading 1"/>
    <w:basedOn w:val="Normal"/>
    <w:next w:val="Normal"/>
    <w:link w:val="Heading1Char"/>
    <w:uiPriority w:val="9"/>
    <w:qFormat/>
    <w:rsid w:val="001907C5"/>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1A1AF5"/>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1907C5"/>
    <w:pPr>
      <w:keepNext/>
      <w:keepLines/>
      <w:spacing w:before="200" w:after="0"/>
      <w:outlineLvl w:val="2"/>
    </w:pPr>
    <w:rPr>
      <w:rFonts w:asciiTheme="majorHAnsi" w:eastAsiaTheme="majorEastAsia" w:hAnsiTheme="majorHAnsi" w:cstheme="majorBidi"/>
      <w:b/>
      <w:bCs/>
      <w:color w:val="4F81BD" w:themeColor="accent1"/>
      <w:lang w:val="en-GB"/>
    </w:rPr>
  </w:style>
  <w:style w:type="paragraph" w:styleId="Heading4">
    <w:name w:val="heading 4"/>
    <w:basedOn w:val="Normal"/>
    <w:next w:val="Normal"/>
    <w:link w:val="Heading4Char"/>
    <w:uiPriority w:val="9"/>
    <w:unhideWhenUsed/>
    <w:qFormat/>
    <w:rsid w:val="00B2203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7C5"/>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1A1AF5"/>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1907C5"/>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unhideWhenUsed/>
    <w:rsid w:val="001907C5"/>
    <w:rPr>
      <w:color w:val="0000FF" w:themeColor="hyperlink"/>
      <w:u w:val="single"/>
    </w:rPr>
  </w:style>
  <w:style w:type="paragraph" w:styleId="FootnoteText">
    <w:name w:val="footnote text"/>
    <w:basedOn w:val="Normal"/>
    <w:link w:val="FootnoteTextChar"/>
    <w:uiPriority w:val="99"/>
    <w:unhideWhenUsed/>
    <w:rsid w:val="001907C5"/>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1907C5"/>
    <w:rPr>
      <w:sz w:val="20"/>
      <w:szCs w:val="20"/>
      <w:lang w:val="en-GB"/>
    </w:rPr>
  </w:style>
  <w:style w:type="paragraph" w:styleId="CommentText">
    <w:name w:val="annotation text"/>
    <w:basedOn w:val="Normal"/>
    <w:link w:val="CommentTextChar"/>
    <w:uiPriority w:val="99"/>
    <w:unhideWhenUsed/>
    <w:rsid w:val="001907C5"/>
    <w:pPr>
      <w:spacing w:line="240" w:lineRule="auto"/>
    </w:pPr>
    <w:rPr>
      <w:sz w:val="20"/>
      <w:szCs w:val="20"/>
      <w:lang w:val="en-GB"/>
    </w:rPr>
  </w:style>
  <w:style w:type="character" w:customStyle="1" w:styleId="CommentTextChar">
    <w:name w:val="Comment Text Char"/>
    <w:basedOn w:val="DefaultParagraphFont"/>
    <w:link w:val="CommentText"/>
    <w:uiPriority w:val="99"/>
    <w:rsid w:val="001907C5"/>
    <w:rPr>
      <w:sz w:val="20"/>
      <w:szCs w:val="20"/>
      <w:lang w:val="en-GB"/>
    </w:rPr>
  </w:style>
  <w:style w:type="paragraph" w:styleId="ListParagraph">
    <w:name w:val="List Paragraph"/>
    <w:basedOn w:val="Normal"/>
    <w:uiPriority w:val="34"/>
    <w:qFormat/>
    <w:rsid w:val="001907C5"/>
    <w:pPr>
      <w:ind w:left="720"/>
      <w:contextualSpacing/>
    </w:pPr>
    <w:rPr>
      <w:lang w:val="en-GB"/>
    </w:rPr>
  </w:style>
  <w:style w:type="character" w:styleId="FootnoteReference">
    <w:name w:val="footnote reference"/>
    <w:basedOn w:val="DefaultParagraphFont"/>
    <w:uiPriority w:val="99"/>
    <w:semiHidden/>
    <w:unhideWhenUsed/>
    <w:rsid w:val="001907C5"/>
    <w:rPr>
      <w:vertAlign w:val="superscript"/>
    </w:rPr>
  </w:style>
  <w:style w:type="paragraph" w:customStyle="1" w:styleId="Pagedecouverture">
    <w:name w:val="Page de couverture"/>
    <w:basedOn w:val="Normal"/>
    <w:next w:val="Normal"/>
    <w:rsid w:val="001907C5"/>
    <w:pPr>
      <w:spacing w:after="0" w:line="240" w:lineRule="auto"/>
      <w:jc w:val="both"/>
    </w:pPr>
    <w:rPr>
      <w:rFonts w:ascii="Times New Roman" w:hAnsi="Times New Roman" w:cs="Times New Roman"/>
      <w:sz w:val="24"/>
      <w:lang w:val="en-GB"/>
    </w:rPr>
  </w:style>
  <w:style w:type="paragraph" w:styleId="Header">
    <w:name w:val="header"/>
    <w:basedOn w:val="Normal"/>
    <w:link w:val="HeaderChar"/>
    <w:uiPriority w:val="99"/>
    <w:unhideWhenUsed/>
    <w:rsid w:val="001907C5"/>
    <w:pPr>
      <w:tabs>
        <w:tab w:val="center" w:pos="4535"/>
        <w:tab w:val="right" w:pos="9071"/>
      </w:tabs>
      <w:spacing w:after="120" w:line="240" w:lineRule="auto"/>
      <w:jc w:val="both"/>
    </w:pPr>
    <w:rPr>
      <w:rFonts w:ascii="Times New Roman" w:hAnsi="Times New Roman" w:cs="Times New Roman"/>
      <w:sz w:val="24"/>
      <w:lang w:val="en-GB"/>
    </w:rPr>
  </w:style>
  <w:style w:type="character" w:customStyle="1" w:styleId="HeaderChar">
    <w:name w:val="Header Char"/>
    <w:basedOn w:val="DefaultParagraphFont"/>
    <w:link w:val="Header"/>
    <w:uiPriority w:val="99"/>
    <w:rsid w:val="001907C5"/>
    <w:rPr>
      <w:rFonts w:ascii="Times New Roman" w:hAnsi="Times New Roman" w:cs="Times New Roman"/>
      <w:sz w:val="24"/>
      <w:lang w:val="en-GB"/>
    </w:rPr>
  </w:style>
  <w:style w:type="paragraph" w:styleId="Footer">
    <w:name w:val="footer"/>
    <w:basedOn w:val="Normal"/>
    <w:link w:val="FooterChar"/>
    <w:uiPriority w:val="99"/>
    <w:unhideWhenUsed/>
    <w:rsid w:val="001907C5"/>
    <w:pPr>
      <w:tabs>
        <w:tab w:val="center" w:pos="4535"/>
        <w:tab w:val="right" w:pos="9071"/>
        <w:tab w:val="right" w:pos="9921"/>
      </w:tabs>
      <w:spacing w:before="360" w:after="0" w:line="240" w:lineRule="auto"/>
      <w:ind w:left="-850" w:right="-850"/>
    </w:pPr>
    <w:rPr>
      <w:rFonts w:ascii="Times New Roman" w:hAnsi="Times New Roman" w:cs="Times New Roman"/>
      <w:sz w:val="24"/>
      <w:lang w:val="en-GB"/>
    </w:rPr>
  </w:style>
  <w:style w:type="character" w:customStyle="1" w:styleId="FooterChar">
    <w:name w:val="Footer Char"/>
    <w:basedOn w:val="DefaultParagraphFont"/>
    <w:link w:val="Footer"/>
    <w:uiPriority w:val="99"/>
    <w:rsid w:val="001907C5"/>
    <w:rPr>
      <w:rFonts w:ascii="Times New Roman" w:hAnsi="Times New Roman" w:cs="Times New Roman"/>
      <w:sz w:val="24"/>
      <w:lang w:val="en-GB"/>
    </w:rPr>
  </w:style>
  <w:style w:type="paragraph" w:customStyle="1" w:styleId="FooterCoverPage">
    <w:name w:val="Footer Cover Page"/>
    <w:basedOn w:val="Normal"/>
    <w:link w:val="FooterCoverPageChar"/>
    <w:rsid w:val="001907C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Heading1Char"/>
    <w:link w:val="FooterCoverPage"/>
    <w:rsid w:val="001907C5"/>
    <w:rPr>
      <w:rFonts w:ascii="Times New Roman" w:eastAsiaTheme="majorEastAsia" w:hAnsi="Times New Roman" w:cs="Times New Roman"/>
      <w:b w:val="0"/>
      <w:bCs w:val="0"/>
      <w:color w:val="365F91" w:themeColor="accent1" w:themeShade="BF"/>
      <w:sz w:val="24"/>
      <w:szCs w:val="28"/>
      <w:lang w:val="en-GB"/>
    </w:rPr>
  </w:style>
  <w:style w:type="paragraph" w:customStyle="1" w:styleId="HeaderCoverPage">
    <w:name w:val="Header Cover Page"/>
    <w:basedOn w:val="Normal"/>
    <w:link w:val="HeaderCoverPageChar"/>
    <w:rsid w:val="001907C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Heading1Char"/>
    <w:link w:val="HeaderCoverPage"/>
    <w:rsid w:val="001907C5"/>
    <w:rPr>
      <w:rFonts w:ascii="Times New Roman" w:eastAsiaTheme="majorEastAsia" w:hAnsi="Times New Roman" w:cs="Times New Roman"/>
      <w:b w:val="0"/>
      <w:bCs w:val="0"/>
      <w:color w:val="365F91" w:themeColor="accent1" w:themeShade="BF"/>
      <w:sz w:val="24"/>
      <w:szCs w:val="28"/>
      <w:lang w:val="en-GB"/>
    </w:rPr>
  </w:style>
  <w:style w:type="paragraph" w:customStyle="1" w:styleId="Titreannex">
    <w:name w:val="Titre annex"/>
    <w:basedOn w:val="Normal"/>
    <w:rsid w:val="001907C5"/>
    <w:rPr>
      <w:rFonts w:ascii="Times New Roman" w:hAnsi="Times New Roman" w:cs="Times New Roman"/>
      <w:sz w:val="24"/>
      <w:szCs w:val="24"/>
      <w:lang w:val="en-GB"/>
    </w:rPr>
  </w:style>
  <w:style w:type="paragraph" w:styleId="BalloonText">
    <w:name w:val="Balloon Text"/>
    <w:basedOn w:val="Normal"/>
    <w:link w:val="BalloonTextChar"/>
    <w:uiPriority w:val="99"/>
    <w:semiHidden/>
    <w:unhideWhenUsed/>
    <w:rsid w:val="00190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7C5"/>
    <w:rPr>
      <w:rFonts w:ascii="Tahoma" w:hAnsi="Tahoma" w:cs="Tahoma"/>
      <w:sz w:val="16"/>
      <w:szCs w:val="16"/>
    </w:rPr>
  </w:style>
  <w:style w:type="character" w:styleId="FollowedHyperlink">
    <w:name w:val="FollowedHyperlink"/>
    <w:basedOn w:val="DefaultParagraphFont"/>
    <w:uiPriority w:val="99"/>
    <w:semiHidden/>
    <w:unhideWhenUsed/>
    <w:rsid w:val="002A7251"/>
    <w:rPr>
      <w:color w:val="800080" w:themeColor="followedHyperlink"/>
      <w:u w:val="single"/>
    </w:rPr>
  </w:style>
  <w:style w:type="paragraph" w:styleId="TOCHeading">
    <w:name w:val="TOC Heading"/>
    <w:basedOn w:val="Heading1"/>
    <w:next w:val="Normal"/>
    <w:uiPriority w:val="39"/>
    <w:unhideWhenUsed/>
    <w:qFormat/>
    <w:rsid w:val="00905234"/>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905234"/>
    <w:pPr>
      <w:spacing w:after="100"/>
    </w:pPr>
  </w:style>
  <w:style w:type="paragraph" w:styleId="TOC2">
    <w:name w:val="toc 2"/>
    <w:basedOn w:val="Normal"/>
    <w:next w:val="Normal"/>
    <w:autoRedefine/>
    <w:uiPriority w:val="39"/>
    <w:unhideWhenUsed/>
    <w:rsid w:val="00821137"/>
    <w:pPr>
      <w:tabs>
        <w:tab w:val="right" w:leader="dot" w:pos="9062"/>
      </w:tabs>
      <w:spacing w:after="100"/>
      <w:ind w:left="220"/>
    </w:pPr>
  </w:style>
  <w:style w:type="paragraph" w:styleId="TOC3">
    <w:name w:val="toc 3"/>
    <w:basedOn w:val="Normal"/>
    <w:next w:val="Normal"/>
    <w:autoRedefine/>
    <w:uiPriority w:val="39"/>
    <w:unhideWhenUsed/>
    <w:rsid w:val="00905234"/>
    <w:pPr>
      <w:spacing w:after="100"/>
      <w:ind w:left="440"/>
    </w:pPr>
  </w:style>
  <w:style w:type="character" w:styleId="CommentReference">
    <w:name w:val="annotation reference"/>
    <w:basedOn w:val="DefaultParagraphFont"/>
    <w:uiPriority w:val="99"/>
    <w:semiHidden/>
    <w:unhideWhenUsed/>
    <w:rsid w:val="00E06C4C"/>
    <w:rPr>
      <w:sz w:val="16"/>
      <w:szCs w:val="16"/>
    </w:rPr>
  </w:style>
  <w:style w:type="paragraph" w:styleId="CommentSubject">
    <w:name w:val="annotation subject"/>
    <w:basedOn w:val="CommentText"/>
    <w:next w:val="CommentText"/>
    <w:link w:val="CommentSubjectChar"/>
    <w:uiPriority w:val="99"/>
    <w:semiHidden/>
    <w:unhideWhenUsed/>
    <w:rsid w:val="005946C7"/>
    <w:rPr>
      <w:b/>
      <w:bCs/>
      <w:lang w:val="ca-ES"/>
    </w:rPr>
  </w:style>
  <w:style w:type="character" w:customStyle="1" w:styleId="CommentSubjectChar">
    <w:name w:val="Comment Subject Char"/>
    <w:basedOn w:val="CommentTextChar"/>
    <w:link w:val="CommentSubject"/>
    <w:uiPriority w:val="99"/>
    <w:semiHidden/>
    <w:rsid w:val="005946C7"/>
    <w:rPr>
      <w:b/>
      <w:bCs/>
      <w:sz w:val="20"/>
      <w:szCs w:val="20"/>
      <w:lang w:val="en-GB"/>
    </w:rPr>
  </w:style>
  <w:style w:type="paragraph" w:styleId="Revision">
    <w:name w:val="Revision"/>
    <w:hidden/>
    <w:uiPriority w:val="99"/>
    <w:semiHidden/>
    <w:rsid w:val="00B560A6"/>
    <w:pPr>
      <w:spacing w:after="0" w:line="240" w:lineRule="auto"/>
    </w:pPr>
  </w:style>
  <w:style w:type="character" w:customStyle="1" w:styleId="Marker">
    <w:name w:val="Marker"/>
    <w:basedOn w:val="DefaultParagraphFont"/>
    <w:rsid w:val="00137C96"/>
    <w:rPr>
      <w:color w:val="0000FF"/>
      <w:shd w:val="clear" w:color="auto" w:fill="auto"/>
    </w:rPr>
  </w:style>
  <w:style w:type="paragraph" w:customStyle="1" w:styleId="FooterSensitivity">
    <w:name w:val="Footer Sensitivity"/>
    <w:basedOn w:val="Normal"/>
    <w:link w:val="FooterSensitivityChar"/>
    <w:rsid w:val="00137C96"/>
    <w:pPr>
      <w:pBdr>
        <w:top w:val="single" w:sz="4" w:space="1" w:color="auto"/>
        <w:left w:val="single" w:sz="4" w:space="4" w:color="auto"/>
        <w:bottom w:val="single" w:sz="4" w:space="1" w:color="auto"/>
        <w:right w:val="single" w:sz="4" w:space="4" w:color="auto"/>
      </w:pBdr>
      <w:autoSpaceDE w:val="0"/>
      <w:autoSpaceDN w:val="0"/>
      <w:adjustRightInd w:val="0"/>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137C96"/>
    <w:rPr>
      <w:rFonts w:ascii="Times New Roman" w:hAnsi="Times New Roman" w:cs="Times New Roman"/>
      <w:b/>
      <w:sz w:val="32"/>
    </w:rPr>
  </w:style>
  <w:style w:type="paragraph" w:customStyle="1" w:styleId="HeaderSensitivity">
    <w:name w:val="Header Sensitivity"/>
    <w:basedOn w:val="Normal"/>
    <w:link w:val="HeaderSensitivityChar"/>
    <w:rsid w:val="00137C96"/>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137C96"/>
    <w:rPr>
      <w:rFonts w:ascii="Times New Roman" w:hAnsi="Times New Roman" w:cs="Times New Roman"/>
      <w:b/>
      <w:sz w:val="32"/>
    </w:rPr>
  </w:style>
  <w:style w:type="character" w:customStyle="1" w:styleId="Heading4Char">
    <w:name w:val="Heading 4 Char"/>
    <w:basedOn w:val="DefaultParagraphFont"/>
    <w:link w:val="Heading4"/>
    <w:uiPriority w:val="9"/>
    <w:rsid w:val="00B22034"/>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0C5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16E8"/>
    <w:pPr>
      <w:spacing w:after="0" w:line="240" w:lineRule="auto"/>
    </w:pPr>
  </w:style>
  <w:style w:type="paragraph" w:customStyle="1" w:styleId="SecurityMarking">
    <w:name w:val="SecurityMarking"/>
    <w:basedOn w:val="Normal"/>
    <w:rsid w:val="00697D36"/>
    <w:pPr>
      <w:spacing w:after="0"/>
      <w:ind w:left="5103"/>
    </w:pPr>
    <w:rPr>
      <w:rFonts w:ascii="Times New Roman" w:hAnsi="Times New Roman" w:cs="Times New Roman"/>
      <w:sz w:val="28"/>
    </w:rPr>
  </w:style>
  <w:style w:type="paragraph" w:customStyle="1" w:styleId="DateMarking">
    <w:name w:val="DateMarking"/>
    <w:basedOn w:val="Normal"/>
    <w:rsid w:val="00697D36"/>
    <w:pPr>
      <w:spacing w:after="0"/>
      <w:ind w:left="5103"/>
    </w:pPr>
    <w:rPr>
      <w:rFonts w:ascii="Times New Roman" w:hAnsi="Times New Roman" w:cs="Times New Roman"/>
      <w:i/>
      <w:sz w:val="28"/>
    </w:rPr>
  </w:style>
  <w:style w:type="paragraph" w:customStyle="1" w:styleId="ReleasableTo">
    <w:name w:val="ReleasableTo"/>
    <w:basedOn w:val="Normal"/>
    <w:rsid w:val="00697D36"/>
    <w:pPr>
      <w:spacing w:after="0"/>
      <w:ind w:left="5103"/>
    </w:pPr>
    <w:rPr>
      <w:rFonts w:ascii="Times New Roman" w:hAnsi="Times New Roman" w:cs="Times New Roman"/>
      <w:i/>
      <w:sz w:val="28"/>
    </w:rPr>
  </w:style>
  <w:style w:type="paragraph" w:customStyle="1" w:styleId="HeaderSensitivityRight">
    <w:name w:val="Header Sensitivity Right"/>
    <w:basedOn w:val="Normal"/>
    <w:rsid w:val="00697D36"/>
    <w:pPr>
      <w:spacing w:after="120" w:line="240" w:lineRule="auto"/>
      <w:jc w:val="right"/>
    </w:pPr>
    <w:rPr>
      <w:rFonts w:ascii="Times New Roman" w:hAnsi="Times New Roman" w:cs="Times New Roman"/>
      <w:sz w:val="28"/>
    </w:rPr>
  </w:style>
  <w:style w:type="character" w:styleId="UnresolvedMention">
    <w:name w:val="Unresolved Mention"/>
    <w:basedOn w:val="DefaultParagraphFont"/>
    <w:uiPriority w:val="99"/>
    <w:semiHidden/>
    <w:unhideWhenUsed/>
    <w:rsid w:val="00666459"/>
    <w:rPr>
      <w:color w:val="605E5C"/>
      <w:shd w:val="clear" w:color="auto" w:fill="E1DFDD"/>
    </w:rPr>
  </w:style>
  <w:style w:type="paragraph" w:customStyle="1" w:styleId="Default">
    <w:name w:val="Default"/>
    <w:rsid w:val="00732EDE"/>
    <w:pPr>
      <w:autoSpaceDE w:val="0"/>
      <w:autoSpaceDN w:val="0"/>
      <w:adjustRightInd w:val="0"/>
      <w:spacing w:after="0" w:line="240" w:lineRule="auto"/>
    </w:pPr>
    <w:rPr>
      <w:rFonts w:ascii="Calibri" w:hAnsi="Calibri" w:cs="Calibri"/>
      <w:color w:val="000000"/>
      <w:sz w:val="24"/>
      <w:szCs w:val="24"/>
      <w:lang w:val="en-IE"/>
    </w:rPr>
  </w:style>
  <w:style w:type="character" w:customStyle="1" w:styleId="cf01">
    <w:name w:val="cf01"/>
    <w:basedOn w:val="DefaultParagraphFont"/>
    <w:rsid w:val="006F389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64">
      <w:bodyDiv w:val="1"/>
      <w:marLeft w:val="0"/>
      <w:marRight w:val="0"/>
      <w:marTop w:val="0"/>
      <w:marBottom w:val="0"/>
      <w:divBdr>
        <w:top w:val="none" w:sz="0" w:space="0" w:color="auto"/>
        <w:left w:val="none" w:sz="0" w:space="0" w:color="auto"/>
        <w:bottom w:val="none" w:sz="0" w:space="0" w:color="auto"/>
        <w:right w:val="none" w:sz="0" w:space="0" w:color="auto"/>
      </w:divBdr>
    </w:div>
    <w:div w:id="34935443">
      <w:bodyDiv w:val="1"/>
      <w:marLeft w:val="0"/>
      <w:marRight w:val="0"/>
      <w:marTop w:val="0"/>
      <w:marBottom w:val="0"/>
      <w:divBdr>
        <w:top w:val="none" w:sz="0" w:space="0" w:color="auto"/>
        <w:left w:val="none" w:sz="0" w:space="0" w:color="auto"/>
        <w:bottom w:val="none" w:sz="0" w:space="0" w:color="auto"/>
        <w:right w:val="none" w:sz="0" w:space="0" w:color="auto"/>
      </w:divBdr>
    </w:div>
    <w:div w:id="100686636">
      <w:bodyDiv w:val="1"/>
      <w:marLeft w:val="0"/>
      <w:marRight w:val="0"/>
      <w:marTop w:val="0"/>
      <w:marBottom w:val="0"/>
      <w:divBdr>
        <w:top w:val="none" w:sz="0" w:space="0" w:color="auto"/>
        <w:left w:val="none" w:sz="0" w:space="0" w:color="auto"/>
        <w:bottom w:val="none" w:sz="0" w:space="0" w:color="auto"/>
        <w:right w:val="none" w:sz="0" w:space="0" w:color="auto"/>
      </w:divBdr>
    </w:div>
    <w:div w:id="182745931">
      <w:bodyDiv w:val="1"/>
      <w:marLeft w:val="0"/>
      <w:marRight w:val="0"/>
      <w:marTop w:val="0"/>
      <w:marBottom w:val="0"/>
      <w:divBdr>
        <w:top w:val="none" w:sz="0" w:space="0" w:color="auto"/>
        <w:left w:val="none" w:sz="0" w:space="0" w:color="auto"/>
        <w:bottom w:val="none" w:sz="0" w:space="0" w:color="auto"/>
        <w:right w:val="none" w:sz="0" w:space="0" w:color="auto"/>
      </w:divBdr>
    </w:div>
    <w:div w:id="294525381">
      <w:bodyDiv w:val="1"/>
      <w:marLeft w:val="0"/>
      <w:marRight w:val="0"/>
      <w:marTop w:val="0"/>
      <w:marBottom w:val="0"/>
      <w:divBdr>
        <w:top w:val="none" w:sz="0" w:space="0" w:color="auto"/>
        <w:left w:val="none" w:sz="0" w:space="0" w:color="auto"/>
        <w:bottom w:val="none" w:sz="0" w:space="0" w:color="auto"/>
        <w:right w:val="none" w:sz="0" w:space="0" w:color="auto"/>
      </w:divBdr>
    </w:div>
    <w:div w:id="362167808">
      <w:bodyDiv w:val="1"/>
      <w:marLeft w:val="0"/>
      <w:marRight w:val="0"/>
      <w:marTop w:val="0"/>
      <w:marBottom w:val="0"/>
      <w:divBdr>
        <w:top w:val="none" w:sz="0" w:space="0" w:color="auto"/>
        <w:left w:val="none" w:sz="0" w:space="0" w:color="auto"/>
        <w:bottom w:val="none" w:sz="0" w:space="0" w:color="auto"/>
        <w:right w:val="none" w:sz="0" w:space="0" w:color="auto"/>
      </w:divBdr>
    </w:div>
    <w:div w:id="470944904">
      <w:bodyDiv w:val="1"/>
      <w:marLeft w:val="0"/>
      <w:marRight w:val="0"/>
      <w:marTop w:val="0"/>
      <w:marBottom w:val="0"/>
      <w:divBdr>
        <w:top w:val="none" w:sz="0" w:space="0" w:color="auto"/>
        <w:left w:val="none" w:sz="0" w:space="0" w:color="auto"/>
        <w:bottom w:val="none" w:sz="0" w:space="0" w:color="auto"/>
        <w:right w:val="none" w:sz="0" w:space="0" w:color="auto"/>
      </w:divBdr>
      <w:divsChild>
        <w:div w:id="1262688290">
          <w:marLeft w:val="0"/>
          <w:marRight w:val="0"/>
          <w:marTop w:val="0"/>
          <w:marBottom w:val="0"/>
          <w:divBdr>
            <w:top w:val="none" w:sz="0" w:space="0" w:color="auto"/>
            <w:left w:val="none" w:sz="0" w:space="0" w:color="auto"/>
            <w:bottom w:val="none" w:sz="0" w:space="0" w:color="auto"/>
            <w:right w:val="none" w:sz="0" w:space="0" w:color="auto"/>
          </w:divBdr>
          <w:divsChild>
            <w:div w:id="127019650">
              <w:marLeft w:val="0"/>
              <w:marRight w:val="0"/>
              <w:marTop w:val="0"/>
              <w:marBottom w:val="0"/>
              <w:divBdr>
                <w:top w:val="none" w:sz="0" w:space="0" w:color="auto"/>
                <w:left w:val="none" w:sz="0" w:space="0" w:color="auto"/>
                <w:bottom w:val="none" w:sz="0" w:space="0" w:color="auto"/>
                <w:right w:val="none" w:sz="0" w:space="0" w:color="auto"/>
              </w:divBdr>
              <w:divsChild>
                <w:div w:id="155858968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874535402">
          <w:marLeft w:val="0"/>
          <w:marRight w:val="0"/>
          <w:marTop w:val="0"/>
          <w:marBottom w:val="0"/>
          <w:divBdr>
            <w:top w:val="none" w:sz="0" w:space="0" w:color="auto"/>
            <w:left w:val="none" w:sz="0" w:space="0" w:color="auto"/>
            <w:bottom w:val="none" w:sz="0" w:space="0" w:color="auto"/>
            <w:right w:val="none" w:sz="0" w:space="0" w:color="auto"/>
          </w:divBdr>
          <w:divsChild>
            <w:div w:id="2111656652">
              <w:marLeft w:val="0"/>
              <w:marRight w:val="0"/>
              <w:marTop w:val="0"/>
              <w:marBottom w:val="0"/>
              <w:divBdr>
                <w:top w:val="none" w:sz="0" w:space="0" w:color="auto"/>
                <w:left w:val="none" w:sz="0" w:space="0" w:color="auto"/>
                <w:bottom w:val="none" w:sz="0" w:space="0" w:color="auto"/>
                <w:right w:val="none" w:sz="0" w:space="0" w:color="auto"/>
              </w:divBdr>
              <w:divsChild>
                <w:div w:id="159358572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029369">
          <w:marLeft w:val="0"/>
          <w:marRight w:val="0"/>
          <w:marTop w:val="0"/>
          <w:marBottom w:val="0"/>
          <w:divBdr>
            <w:top w:val="none" w:sz="0" w:space="0" w:color="auto"/>
            <w:left w:val="none" w:sz="0" w:space="0" w:color="auto"/>
            <w:bottom w:val="none" w:sz="0" w:space="0" w:color="auto"/>
            <w:right w:val="none" w:sz="0" w:space="0" w:color="auto"/>
          </w:divBdr>
          <w:divsChild>
            <w:div w:id="2114550359">
              <w:marLeft w:val="0"/>
              <w:marRight w:val="0"/>
              <w:marTop w:val="0"/>
              <w:marBottom w:val="0"/>
              <w:divBdr>
                <w:top w:val="none" w:sz="0" w:space="0" w:color="auto"/>
                <w:left w:val="none" w:sz="0" w:space="0" w:color="auto"/>
                <w:bottom w:val="none" w:sz="0" w:space="0" w:color="auto"/>
                <w:right w:val="none" w:sz="0" w:space="0" w:color="auto"/>
              </w:divBdr>
              <w:divsChild>
                <w:div w:id="15329144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983118452">
          <w:marLeft w:val="0"/>
          <w:marRight w:val="0"/>
          <w:marTop w:val="0"/>
          <w:marBottom w:val="0"/>
          <w:divBdr>
            <w:top w:val="none" w:sz="0" w:space="0" w:color="auto"/>
            <w:left w:val="none" w:sz="0" w:space="0" w:color="auto"/>
            <w:bottom w:val="none" w:sz="0" w:space="0" w:color="auto"/>
            <w:right w:val="none" w:sz="0" w:space="0" w:color="auto"/>
          </w:divBdr>
          <w:divsChild>
            <w:div w:id="162361320">
              <w:marLeft w:val="0"/>
              <w:marRight w:val="0"/>
              <w:marTop w:val="0"/>
              <w:marBottom w:val="0"/>
              <w:divBdr>
                <w:top w:val="none" w:sz="0" w:space="0" w:color="auto"/>
                <w:left w:val="none" w:sz="0" w:space="0" w:color="auto"/>
                <w:bottom w:val="none" w:sz="0" w:space="0" w:color="auto"/>
                <w:right w:val="none" w:sz="0" w:space="0" w:color="auto"/>
              </w:divBdr>
              <w:divsChild>
                <w:div w:id="76469566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37853">
      <w:bodyDiv w:val="1"/>
      <w:marLeft w:val="0"/>
      <w:marRight w:val="0"/>
      <w:marTop w:val="0"/>
      <w:marBottom w:val="0"/>
      <w:divBdr>
        <w:top w:val="none" w:sz="0" w:space="0" w:color="auto"/>
        <w:left w:val="none" w:sz="0" w:space="0" w:color="auto"/>
        <w:bottom w:val="none" w:sz="0" w:space="0" w:color="auto"/>
        <w:right w:val="none" w:sz="0" w:space="0" w:color="auto"/>
      </w:divBdr>
    </w:div>
    <w:div w:id="603801543">
      <w:bodyDiv w:val="1"/>
      <w:marLeft w:val="0"/>
      <w:marRight w:val="0"/>
      <w:marTop w:val="0"/>
      <w:marBottom w:val="0"/>
      <w:divBdr>
        <w:top w:val="none" w:sz="0" w:space="0" w:color="auto"/>
        <w:left w:val="none" w:sz="0" w:space="0" w:color="auto"/>
        <w:bottom w:val="none" w:sz="0" w:space="0" w:color="auto"/>
        <w:right w:val="none" w:sz="0" w:space="0" w:color="auto"/>
      </w:divBdr>
    </w:div>
    <w:div w:id="648944599">
      <w:bodyDiv w:val="1"/>
      <w:marLeft w:val="0"/>
      <w:marRight w:val="0"/>
      <w:marTop w:val="0"/>
      <w:marBottom w:val="0"/>
      <w:divBdr>
        <w:top w:val="none" w:sz="0" w:space="0" w:color="auto"/>
        <w:left w:val="none" w:sz="0" w:space="0" w:color="auto"/>
        <w:bottom w:val="none" w:sz="0" w:space="0" w:color="auto"/>
        <w:right w:val="none" w:sz="0" w:space="0" w:color="auto"/>
      </w:divBdr>
    </w:div>
    <w:div w:id="659582572">
      <w:bodyDiv w:val="1"/>
      <w:marLeft w:val="0"/>
      <w:marRight w:val="0"/>
      <w:marTop w:val="0"/>
      <w:marBottom w:val="0"/>
      <w:divBdr>
        <w:top w:val="none" w:sz="0" w:space="0" w:color="auto"/>
        <w:left w:val="none" w:sz="0" w:space="0" w:color="auto"/>
        <w:bottom w:val="none" w:sz="0" w:space="0" w:color="auto"/>
        <w:right w:val="none" w:sz="0" w:space="0" w:color="auto"/>
      </w:divBdr>
    </w:div>
    <w:div w:id="738788307">
      <w:bodyDiv w:val="1"/>
      <w:marLeft w:val="0"/>
      <w:marRight w:val="0"/>
      <w:marTop w:val="0"/>
      <w:marBottom w:val="0"/>
      <w:divBdr>
        <w:top w:val="none" w:sz="0" w:space="0" w:color="auto"/>
        <w:left w:val="none" w:sz="0" w:space="0" w:color="auto"/>
        <w:bottom w:val="none" w:sz="0" w:space="0" w:color="auto"/>
        <w:right w:val="none" w:sz="0" w:space="0" w:color="auto"/>
      </w:divBdr>
    </w:div>
    <w:div w:id="803081239">
      <w:bodyDiv w:val="1"/>
      <w:marLeft w:val="0"/>
      <w:marRight w:val="0"/>
      <w:marTop w:val="0"/>
      <w:marBottom w:val="0"/>
      <w:divBdr>
        <w:top w:val="none" w:sz="0" w:space="0" w:color="auto"/>
        <w:left w:val="none" w:sz="0" w:space="0" w:color="auto"/>
        <w:bottom w:val="none" w:sz="0" w:space="0" w:color="auto"/>
        <w:right w:val="none" w:sz="0" w:space="0" w:color="auto"/>
      </w:divBdr>
    </w:div>
    <w:div w:id="820197380">
      <w:bodyDiv w:val="1"/>
      <w:marLeft w:val="0"/>
      <w:marRight w:val="0"/>
      <w:marTop w:val="0"/>
      <w:marBottom w:val="0"/>
      <w:divBdr>
        <w:top w:val="none" w:sz="0" w:space="0" w:color="auto"/>
        <w:left w:val="none" w:sz="0" w:space="0" w:color="auto"/>
        <w:bottom w:val="none" w:sz="0" w:space="0" w:color="auto"/>
        <w:right w:val="none" w:sz="0" w:space="0" w:color="auto"/>
      </w:divBdr>
    </w:div>
    <w:div w:id="848760080">
      <w:bodyDiv w:val="1"/>
      <w:marLeft w:val="0"/>
      <w:marRight w:val="0"/>
      <w:marTop w:val="0"/>
      <w:marBottom w:val="0"/>
      <w:divBdr>
        <w:top w:val="none" w:sz="0" w:space="0" w:color="auto"/>
        <w:left w:val="none" w:sz="0" w:space="0" w:color="auto"/>
        <w:bottom w:val="none" w:sz="0" w:space="0" w:color="auto"/>
        <w:right w:val="none" w:sz="0" w:space="0" w:color="auto"/>
      </w:divBdr>
    </w:div>
    <w:div w:id="876159269">
      <w:bodyDiv w:val="1"/>
      <w:marLeft w:val="0"/>
      <w:marRight w:val="0"/>
      <w:marTop w:val="0"/>
      <w:marBottom w:val="0"/>
      <w:divBdr>
        <w:top w:val="none" w:sz="0" w:space="0" w:color="auto"/>
        <w:left w:val="none" w:sz="0" w:space="0" w:color="auto"/>
        <w:bottom w:val="none" w:sz="0" w:space="0" w:color="auto"/>
        <w:right w:val="none" w:sz="0" w:space="0" w:color="auto"/>
      </w:divBdr>
    </w:div>
    <w:div w:id="911740499">
      <w:bodyDiv w:val="1"/>
      <w:marLeft w:val="0"/>
      <w:marRight w:val="0"/>
      <w:marTop w:val="0"/>
      <w:marBottom w:val="0"/>
      <w:divBdr>
        <w:top w:val="none" w:sz="0" w:space="0" w:color="auto"/>
        <w:left w:val="none" w:sz="0" w:space="0" w:color="auto"/>
        <w:bottom w:val="none" w:sz="0" w:space="0" w:color="auto"/>
        <w:right w:val="none" w:sz="0" w:space="0" w:color="auto"/>
      </w:divBdr>
      <w:divsChild>
        <w:div w:id="1206406255">
          <w:marLeft w:val="0"/>
          <w:marRight w:val="0"/>
          <w:marTop w:val="0"/>
          <w:marBottom w:val="0"/>
          <w:divBdr>
            <w:top w:val="none" w:sz="0" w:space="0" w:color="auto"/>
            <w:left w:val="none" w:sz="0" w:space="0" w:color="auto"/>
            <w:bottom w:val="none" w:sz="0" w:space="0" w:color="auto"/>
            <w:right w:val="none" w:sz="0" w:space="0" w:color="auto"/>
          </w:divBdr>
          <w:divsChild>
            <w:div w:id="595484277">
              <w:marLeft w:val="0"/>
              <w:marRight w:val="0"/>
              <w:marTop w:val="0"/>
              <w:marBottom w:val="0"/>
              <w:divBdr>
                <w:top w:val="none" w:sz="0" w:space="0" w:color="auto"/>
                <w:left w:val="none" w:sz="0" w:space="0" w:color="auto"/>
                <w:bottom w:val="none" w:sz="0" w:space="0" w:color="auto"/>
                <w:right w:val="none" w:sz="0" w:space="0" w:color="auto"/>
              </w:divBdr>
              <w:divsChild>
                <w:div w:id="737214938">
                  <w:marLeft w:val="0"/>
                  <w:marRight w:val="0"/>
                  <w:marTop w:val="0"/>
                  <w:marBottom w:val="0"/>
                  <w:divBdr>
                    <w:top w:val="none" w:sz="0" w:space="0" w:color="auto"/>
                    <w:left w:val="none" w:sz="0" w:space="0" w:color="auto"/>
                    <w:bottom w:val="none" w:sz="0" w:space="0" w:color="auto"/>
                    <w:right w:val="none" w:sz="0" w:space="0" w:color="auto"/>
                  </w:divBdr>
                  <w:divsChild>
                    <w:div w:id="21179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56064">
      <w:bodyDiv w:val="1"/>
      <w:marLeft w:val="0"/>
      <w:marRight w:val="0"/>
      <w:marTop w:val="0"/>
      <w:marBottom w:val="0"/>
      <w:divBdr>
        <w:top w:val="none" w:sz="0" w:space="0" w:color="auto"/>
        <w:left w:val="none" w:sz="0" w:space="0" w:color="auto"/>
        <w:bottom w:val="none" w:sz="0" w:space="0" w:color="auto"/>
        <w:right w:val="none" w:sz="0" w:space="0" w:color="auto"/>
      </w:divBdr>
      <w:divsChild>
        <w:div w:id="274530990">
          <w:marLeft w:val="0"/>
          <w:marRight w:val="0"/>
          <w:marTop w:val="0"/>
          <w:marBottom w:val="0"/>
          <w:divBdr>
            <w:top w:val="none" w:sz="0" w:space="0" w:color="auto"/>
            <w:left w:val="none" w:sz="0" w:space="0" w:color="auto"/>
            <w:bottom w:val="none" w:sz="0" w:space="0" w:color="auto"/>
            <w:right w:val="none" w:sz="0" w:space="0" w:color="auto"/>
          </w:divBdr>
          <w:divsChild>
            <w:div w:id="1852912677">
              <w:marLeft w:val="0"/>
              <w:marRight w:val="0"/>
              <w:marTop w:val="0"/>
              <w:marBottom w:val="0"/>
              <w:divBdr>
                <w:top w:val="none" w:sz="0" w:space="0" w:color="auto"/>
                <w:left w:val="none" w:sz="0" w:space="0" w:color="auto"/>
                <w:bottom w:val="none" w:sz="0" w:space="0" w:color="auto"/>
                <w:right w:val="none" w:sz="0" w:space="0" w:color="auto"/>
              </w:divBdr>
              <w:divsChild>
                <w:div w:id="28542837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128746450">
          <w:marLeft w:val="0"/>
          <w:marRight w:val="0"/>
          <w:marTop w:val="0"/>
          <w:marBottom w:val="0"/>
          <w:divBdr>
            <w:top w:val="none" w:sz="0" w:space="0" w:color="auto"/>
            <w:left w:val="none" w:sz="0" w:space="0" w:color="auto"/>
            <w:bottom w:val="none" w:sz="0" w:space="0" w:color="auto"/>
            <w:right w:val="none" w:sz="0" w:space="0" w:color="auto"/>
          </w:divBdr>
          <w:divsChild>
            <w:div w:id="803933770">
              <w:marLeft w:val="0"/>
              <w:marRight w:val="0"/>
              <w:marTop w:val="0"/>
              <w:marBottom w:val="0"/>
              <w:divBdr>
                <w:top w:val="none" w:sz="0" w:space="0" w:color="auto"/>
                <w:left w:val="none" w:sz="0" w:space="0" w:color="auto"/>
                <w:bottom w:val="none" w:sz="0" w:space="0" w:color="auto"/>
                <w:right w:val="none" w:sz="0" w:space="0" w:color="auto"/>
              </w:divBdr>
              <w:divsChild>
                <w:div w:id="152347769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783454619">
          <w:marLeft w:val="0"/>
          <w:marRight w:val="0"/>
          <w:marTop w:val="0"/>
          <w:marBottom w:val="0"/>
          <w:divBdr>
            <w:top w:val="none" w:sz="0" w:space="0" w:color="auto"/>
            <w:left w:val="none" w:sz="0" w:space="0" w:color="auto"/>
            <w:bottom w:val="none" w:sz="0" w:space="0" w:color="auto"/>
            <w:right w:val="none" w:sz="0" w:space="0" w:color="auto"/>
          </w:divBdr>
          <w:divsChild>
            <w:div w:id="564683285">
              <w:marLeft w:val="0"/>
              <w:marRight w:val="0"/>
              <w:marTop w:val="0"/>
              <w:marBottom w:val="0"/>
              <w:divBdr>
                <w:top w:val="none" w:sz="0" w:space="0" w:color="auto"/>
                <w:left w:val="none" w:sz="0" w:space="0" w:color="auto"/>
                <w:bottom w:val="none" w:sz="0" w:space="0" w:color="auto"/>
                <w:right w:val="none" w:sz="0" w:space="0" w:color="auto"/>
              </w:divBdr>
              <w:divsChild>
                <w:div w:id="27514002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04561275">
          <w:marLeft w:val="0"/>
          <w:marRight w:val="0"/>
          <w:marTop w:val="0"/>
          <w:marBottom w:val="0"/>
          <w:divBdr>
            <w:top w:val="none" w:sz="0" w:space="0" w:color="auto"/>
            <w:left w:val="none" w:sz="0" w:space="0" w:color="auto"/>
            <w:bottom w:val="none" w:sz="0" w:space="0" w:color="auto"/>
            <w:right w:val="none" w:sz="0" w:space="0" w:color="auto"/>
          </w:divBdr>
          <w:divsChild>
            <w:div w:id="1463420848">
              <w:marLeft w:val="0"/>
              <w:marRight w:val="0"/>
              <w:marTop w:val="0"/>
              <w:marBottom w:val="0"/>
              <w:divBdr>
                <w:top w:val="none" w:sz="0" w:space="0" w:color="auto"/>
                <w:left w:val="none" w:sz="0" w:space="0" w:color="auto"/>
                <w:bottom w:val="none" w:sz="0" w:space="0" w:color="auto"/>
                <w:right w:val="none" w:sz="0" w:space="0" w:color="auto"/>
              </w:divBdr>
              <w:divsChild>
                <w:div w:id="159805544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150528">
      <w:bodyDiv w:val="1"/>
      <w:marLeft w:val="0"/>
      <w:marRight w:val="0"/>
      <w:marTop w:val="0"/>
      <w:marBottom w:val="0"/>
      <w:divBdr>
        <w:top w:val="none" w:sz="0" w:space="0" w:color="auto"/>
        <w:left w:val="none" w:sz="0" w:space="0" w:color="auto"/>
        <w:bottom w:val="none" w:sz="0" w:space="0" w:color="auto"/>
        <w:right w:val="none" w:sz="0" w:space="0" w:color="auto"/>
      </w:divBdr>
    </w:div>
    <w:div w:id="1027491580">
      <w:bodyDiv w:val="1"/>
      <w:marLeft w:val="0"/>
      <w:marRight w:val="0"/>
      <w:marTop w:val="0"/>
      <w:marBottom w:val="0"/>
      <w:divBdr>
        <w:top w:val="none" w:sz="0" w:space="0" w:color="auto"/>
        <w:left w:val="none" w:sz="0" w:space="0" w:color="auto"/>
        <w:bottom w:val="none" w:sz="0" w:space="0" w:color="auto"/>
        <w:right w:val="none" w:sz="0" w:space="0" w:color="auto"/>
      </w:divBdr>
    </w:div>
    <w:div w:id="1136027786">
      <w:bodyDiv w:val="1"/>
      <w:marLeft w:val="0"/>
      <w:marRight w:val="0"/>
      <w:marTop w:val="0"/>
      <w:marBottom w:val="0"/>
      <w:divBdr>
        <w:top w:val="none" w:sz="0" w:space="0" w:color="auto"/>
        <w:left w:val="none" w:sz="0" w:space="0" w:color="auto"/>
        <w:bottom w:val="none" w:sz="0" w:space="0" w:color="auto"/>
        <w:right w:val="none" w:sz="0" w:space="0" w:color="auto"/>
      </w:divBdr>
    </w:div>
    <w:div w:id="1233126764">
      <w:bodyDiv w:val="1"/>
      <w:marLeft w:val="0"/>
      <w:marRight w:val="0"/>
      <w:marTop w:val="0"/>
      <w:marBottom w:val="0"/>
      <w:divBdr>
        <w:top w:val="none" w:sz="0" w:space="0" w:color="auto"/>
        <w:left w:val="none" w:sz="0" w:space="0" w:color="auto"/>
        <w:bottom w:val="none" w:sz="0" w:space="0" w:color="auto"/>
        <w:right w:val="none" w:sz="0" w:space="0" w:color="auto"/>
      </w:divBdr>
      <w:divsChild>
        <w:div w:id="506600857">
          <w:marLeft w:val="0"/>
          <w:marRight w:val="0"/>
          <w:marTop w:val="0"/>
          <w:marBottom w:val="0"/>
          <w:divBdr>
            <w:top w:val="none" w:sz="0" w:space="0" w:color="auto"/>
            <w:left w:val="none" w:sz="0" w:space="0" w:color="auto"/>
            <w:bottom w:val="none" w:sz="0" w:space="0" w:color="auto"/>
            <w:right w:val="none" w:sz="0" w:space="0" w:color="auto"/>
          </w:divBdr>
          <w:divsChild>
            <w:div w:id="2098070">
              <w:marLeft w:val="0"/>
              <w:marRight w:val="0"/>
              <w:marTop w:val="0"/>
              <w:marBottom w:val="0"/>
              <w:divBdr>
                <w:top w:val="none" w:sz="0" w:space="0" w:color="auto"/>
                <w:left w:val="none" w:sz="0" w:space="0" w:color="auto"/>
                <w:bottom w:val="none" w:sz="0" w:space="0" w:color="auto"/>
                <w:right w:val="none" w:sz="0" w:space="0" w:color="auto"/>
              </w:divBdr>
              <w:divsChild>
                <w:div w:id="2135442940">
                  <w:marLeft w:val="0"/>
                  <w:marRight w:val="0"/>
                  <w:marTop w:val="0"/>
                  <w:marBottom w:val="0"/>
                  <w:divBdr>
                    <w:top w:val="none" w:sz="0" w:space="0" w:color="auto"/>
                    <w:left w:val="none" w:sz="0" w:space="0" w:color="auto"/>
                    <w:bottom w:val="none" w:sz="0" w:space="0" w:color="auto"/>
                    <w:right w:val="none" w:sz="0" w:space="0" w:color="auto"/>
                  </w:divBdr>
                  <w:divsChild>
                    <w:div w:id="100775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531774">
      <w:bodyDiv w:val="1"/>
      <w:marLeft w:val="0"/>
      <w:marRight w:val="0"/>
      <w:marTop w:val="0"/>
      <w:marBottom w:val="0"/>
      <w:divBdr>
        <w:top w:val="none" w:sz="0" w:space="0" w:color="auto"/>
        <w:left w:val="none" w:sz="0" w:space="0" w:color="auto"/>
        <w:bottom w:val="none" w:sz="0" w:space="0" w:color="auto"/>
        <w:right w:val="none" w:sz="0" w:space="0" w:color="auto"/>
      </w:divBdr>
    </w:div>
    <w:div w:id="1282155392">
      <w:bodyDiv w:val="1"/>
      <w:marLeft w:val="0"/>
      <w:marRight w:val="0"/>
      <w:marTop w:val="0"/>
      <w:marBottom w:val="0"/>
      <w:divBdr>
        <w:top w:val="none" w:sz="0" w:space="0" w:color="auto"/>
        <w:left w:val="none" w:sz="0" w:space="0" w:color="auto"/>
        <w:bottom w:val="none" w:sz="0" w:space="0" w:color="auto"/>
        <w:right w:val="none" w:sz="0" w:space="0" w:color="auto"/>
      </w:divBdr>
    </w:div>
    <w:div w:id="1283266468">
      <w:bodyDiv w:val="1"/>
      <w:marLeft w:val="0"/>
      <w:marRight w:val="0"/>
      <w:marTop w:val="0"/>
      <w:marBottom w:val="0"/>
      <w:divBdr>
        <w:top w:val="none" w:sz="0" w:space="0" w:color="auto"/>
        <w:left w:val="none" w:sz="0" w:space="0" w:color="auto"/>
        <w:bottom w:val="none" w:sz="0" w:space="0" w:color="auto"/>
        <w:right w:val="none" w:sz="0" w:space="0" w:color="auto"/>
      </w:divBdr>
    </w:div>
    <w:div w:id="1334339918">
      <w:bodyDiv w:val="1"/>
      <w:marLeft w:val="0"/>
      <w:marRight w:val="0"/>
      <w:marTop w:val="0"/>
      <w:marBottom w:val="0"/>
      <w:divBdr>
        <w:top w:val="none" w:sz="0" w:space="0" w:color="auto"/>
        <w:left w:val="none" w:sz="0" w:space="0" w:color="auto"/>
        <w:bottom w:val="none" w:sz="0" w:space="0" w:color="auto"/>
        <w:right w:val="none" w:sz="0" w:space="0" w:color="auto"/>
      </w:divBdr>
    </w:div>
    <w:div w:id="1340544366">
      <w:bodyDiv w:val="1"/>
      <w:marLeft w:val="0"/>
      <w:marRight w:val="0"/>
      <w:marTop w:val="0"/>
      <w:marBottom w:val="0"/>
      <w:divBdr>
        <w:top w:val="none" w:sz="0" w:space="0" w:color="auto"/>
        <w:left w:val="none" w:sz="0" w:space="0" w:color="auto"/>
        <w:bottom w:val="none" w:sz="0" w:space="0" w:color="auto"/>
        <w:right w:val="none" w:sz="0" w:space="0" w:color="auto"/>
      </w:divBdr>
      <w:divsChild>
        <w:div w:id="1724982585">
          <w:marLeft w:val="0"/>
          <w:marRight w:val="0"/>
          <w:marTop w:val="0"/>
          <w:marBottom w:val="0"/>
          <w:divBdr>
            <w:top w:val="none" w:sz="0" w:space="0" w:color="auto"/>
            <w:left w:val="none" w:sz="0" w:space="0" w:color="auto"/>
            <w:bottom w:val="none" w:sz="0" w:space="0" w:color="auto"/>
            <w:right w:val="none" w:sz="0" w:space="0" w:color="auto"/>
          </w:divBdr>
          <w:divsChild>
            <w:div w:id="2049526074">
              <w:marLeft w:val="0"/>
              <w:marRight w:val="0"/>
              <w:marTop w:val="0"/>
              <w:marBottom w:val="0"/>
              <w:divBdr>
                <w:top w:val="none" w:sz="0" w:space="0" w:color="auto"/>
                <w:left w:val="none" w:sz="0" w:space="0" w:color="auto"/>
                <w:bottom w:val="none" w:sz="0" w:space="0" w:color="auto"/>
                <w:right w:val="none" w:sz="0" w:space="0" w:color="auto"/>
              </w:divBdr>
              <w:divsChild>
                <w:div w:id="832336173">
                  <w:marLeft w:val="0"/>
                  <w:marRight w:val="0"/>
                  <w:marTop w:val="0"/>
                  <w:marBottom w:val="0"/>
                  <w:divBdr>
                    <w:top w:val="none" w:sz="0" w:space="0" w:color="auto"/>
                    <w:left w:val="none" w:sz="0" w:space="0" w:color="auto"/>
                    <w:bottom w:val="none" w:sz="0" w:space="0" w:color="auto"/>
                    <w:right w:val="none" w:sz="0" w:space="0" w:color="auto"/>
                  </w:divBdr>
                  <w:divsChild>
                    <w:div w:id="36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906195">
      <w:bodyDiv w:val="1"/>
      <w:marLeft w:val="0"/>
      <w:marRight w:val="0"/>
      <w:marTop w:val="0"/>
      <w:marBottom w:val="0"/>
      <w:divBdr>
        <w:top w:val="none" w:sz="0" w:space="0" w:color="auto"/>
        <w:left w:val="none" w:sz="0" w:space="0" w:color="auto"/>
        <w:bottom w:val="none" w:sz="0" w:space="0" w:color="auto"/>
        <w:right w:val="none" w:sz="0" w:space="0" w:color="auto"/>
      </w:divBdr>
    </w:div>
    <w:div w:id="1406420263">
      <w:bodyDiv w:val="1"/>
      <w:marLeft w:val="0"/>
      <w:marRight w:val="0"/>
      <w:marTop w:val="0"/>
      <w:marBottom w:val="0"/>
      <w:divBdr>
        <w:top w:val="none" w:sz="0" w:space="0" w:color="auto"/>
        <w:left w:val="none" w:sz="0" w:space="0" w:color="auto"/>
        <w:bottom w:val="none" w:sz="0" w:space="0" w:color="auto"/>
        <w:right w:val="none" w:sz="0" w:space="0" w:color="auto"/>
      </w:divBdr>
    </w:div>
    <w:div w:id="1421373792">
      <w:bodyDiv w:val="1"/>
      <w:marLeft w:val="0"/>
      <w:marRight w:val="0"/>
      <w:marTop w:val="0"/>
      <w:marBottom w:val="0"/>
      <w:divBdr>
        <w:top w:val="none" w:sz="0" w:space="0" w:color="auto"/>
        <w:left w:val="none" w:sz="0" w:space="0" w:color="auto"/>
        <w:bottom w:val="none" w:sz="0" w:space="0" w:color="auto"/>
        <w:right w:val="none" w:sz="0" w:space="0" w:color="auto"/>
      </w:divBdr>
    </w:div>
    <w:div w:id="1498839986">
      <w:bodyDiv w:val="1"/>
      <w:marLeft w:val="0"/>
      <w:marRight w:val="0"/>
      <w:marTop w:val="0"/>
      <w:marBottom w:val="0"/>
      <w:divBdr>
        <w:top w:val="none" w:sz="0" w:space="0" w:color="auto"/>
        <w:left w:val="none" w:sz="0" w:space="0" w:color="auto"/>
        <w:bottom w:val="none" w:sz="0" w:space="0" w:color="auto"/>
        <w:right w:val="none" w:sz="0" w:space="0" w:color="auto"/>
      </w:divBdr>
    </w:div>
    <w:div w:id="1523520308">
      <w:bodyDiv w:val="1"/>
      <w:marLeft w:val="0"/>
      <w:marRight w:val="0"/>
      <w:marTop w:val="0"/>
      <w:marBottom w:val="0"/>
      <w:divBdr>
        <w:top w:val="none" w:sz="0" w:space="0" w:color="auto"/>
        <w:left w:val="none" w:sz="0" w:space="0" w:color="auto"/>
        <w:bottom w:val="none" w:sz="0" w:space="0" w:color="auto"/>
        <w:right w:val="none" w:sz="0" w:space="0" w:color="auto"/>
      </w:divBdr>
    </w:div>
    <w:div w:id="1568688414">
      <w:bodyDiv w:val="1"/>
      <w:marLeft w:val="0"/>
      <w:marRight w:val="0"/>
      <w:marTop w:val="0"/>
      <w:marBottom w:val="0"/>
      <w:divBdr>
        <w:top w:val="none" w:sz="0" w:space="0" w:color="auto"/>
        <w:left w:val="none" w:sz="0" w:space="0" w:color="auto"/>
        <w:bottom w:val="none" w:sz="0" w:space="0" w:color="auto"/>
        <w:right w:val="none" w:sz="0" w:space="0" w:color="auto"/>
      </w:divBdr>
    </w:div>
    <w:div w:id="1597714789">
      <w:bodyDiv w:val="1"/>
      <w:marLeft w:val="0"/>
      <w:marRight w:val="0"/>
      <w:marTop w:val="0"/>
      <w:marBottom w:val="0"/>
      <w:divBdr>
        <w:top w:val="none" w:sz="0" w:space="0" w:color="auto"/>
        <w:left w:val="none" w:sz="0" w:space="0" w:color="auto"/>
        <w:bottom w:val="none" w:sz="0" w:space="0" w:color="auto"/>
        <w:right w:val="none" w:sz="0" w:space="0" w:color="auto"/>
      </w:divBdr>
    </w:div>
    <w:div w:id="1627352268">
      <w:bodyDiv w:val="1"/>
      <w:marLeft w:val="0"/>
      <w:marRight w:val="0"/>
      <w:marTop w:val="0"/>
      <w:marBottom w:val="0"/>
      <w:divBdr>
        <w:top w:val="none" w:sz="0" w:space="0" w:color="auto"/>
        <w:left w:val="none" w:sz="0" w:space="0" w:color="auto"/>
        <w:bottom w:val="none" w:sz="0" w:space="0" w:color="auto"/>
        <w:right w:val="none" w:sz="0" w:space="0" w:color="auto"/>
      </w:divBdr>
    </w:div>
    <w:div w:id="1670862843">
      <w:bodyDiv w:val="1"/>
      <w:marLeft w:val="0"/>
      <w:marRight w:val="0"/>
      <w:marTop w:val="0"/>
      <w:marBottom w:val="0"/>
      <w:divBdr>
        <w:top w:val="none" w:sz="0" w:space="0" w:color="auto"/>
        <w:left w:val="none" w:sz="0" w:space="0" w:color="auto"/>
        <w:bottom w:val="none" w:sz="0" w:space="0" w:color="auto"/>
        <w:right w:val="none" w:sz="0" w:space="0" w:color="auto"/>
      </w:divBdr>
    </w:div>
    <w:div w:id="1705473774">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834375558">
      <w:bodyDiv w:val="1"/>
      <w:marLeft w:val="0"/>
      <w:marRight w:val="0"/>
      <w:marTop w:val="0"/>
      <w:marBottom w:val="0"/>
      <w:divBdr>
        <w:top w:val="none" w:sz="0" w:space="0" w:color="auto"/>
        <w:left w:val="none" w:sz="0" w:space="0" w:color="auto"/>
        <w:bottom w:val="none" w:sz="0" w:space="0" w:color="auto"/>
        <w:right w:val="none" w:sz="0" w:space="0" w:color="auto"/>
      </w:divBdr>
    </w:div>
    <w:div w:id="2034794389">
      <w:bodyDiv w:val="1"/>
      <w:marLeft w:val="0"/>
      <w:marRight w:val="0"/>
      <w:marTop w:val="0"/>
      <w:marBottom w:val="0"/>
      <w:divBdr>
        <w:top w:val="none" w:sz="0" w:space="0" w:color="auto"/>
        <w:left w:val="none" w:sz="0" w:space="0" w:color="auto"/>
        <w:bottom w:val="none" w:sz="0" w:space="0" w:color="auto"/>
        <w:right w:val="none" w:sz="0" w:space="0" w:color="auto"/>
      </w:divBdr>
    </w:div>
    <w:div w:id="208918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s://fefac.eu/resources/good-practices/european-feed-manufacturers-guide-efmc/"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yperlink" Target="http://www.fao.org/documents/card/en/c/ca6296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png"/><Relationship Id="rId32" Type="http://schemas.openxmlformats.org/officeDocument/2006/relationships/header" Target="header4.xml"/><Relationship Id="rId37" Type="http://schemas.openxmlformats.org/officeDocument/2006/relationships/footer" Target="footer6.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0.jpeg"/><Relationship Id="rId28" Type="http://schemas.openxmlformats.org/officeDocument/2006/relationships/hyperlink" Target="http://www.oqualim.com/"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https://fami-qs.org/wp-content/uploads/2022/02/FAMI-QS_Code_of_Practice_V6_Rev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yperlink" Target="https://www.ovocom.be/s/certificatie/certificaten/fca-documenten?language=en_US" TargetMode="External"/><Relationship Id="rId30" Type="http://schemas.openxmlformats.org/officeDocument/2006/relationships/hyperlink" Target="https://iccffeed.org/wp-content/uploads/ICCF-GL_03-Homogeneity-Testing-Step7.pdf"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3FA1A55E79D784CA38BD8EA62C09A09" ma:contentTypeVersion="6" ma:contentTypeDescription="Create a new document." ma:contentTypeScope="" ma:versionID="2a0a5ff274b7ceff01d84ea41d676ebb">
  <xsd:schema xmlns:xsd="http://www.w3.org/2001/XMLSchema" xmlns:xs="http://www.w3.org/2001/XMLSchema" xmlns:p="http://schemas.microsoft.com/office/2006/metadata/properties" xmlns:ns2="0747b363-7c8e-4bb9-be7d-1c4a12bf27c2" xmlns:ns3="7058b7d0-6f54-43d0-ac9b-f95b90dfb0dc" targetNamespace="http://schemas.microsoft.com/office/2006/metadata/properties" ma:root="true" ma:fieldsID="13edd1c5b9d347ff1b9484cdd5e2bb40" ns2:_="" ns3:_="">
    <xsd:import namespace="0747b363-7c8e-4bb9-be7d-1c4a12bf27c2"/>
    <xsd:import namespace="7058b7d0-6f54-43d0-ac9b-f95b90dfb0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7b363-7c8e-4bb9-be7d-1c4a12bf2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58b7d0-6f54-43d0-ac9b-f95b90dfb0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0AC08-4F51-4969-B4A4-FC65356B0BFC}">
  <ds:schemaRefs>
    <ds:schemaRef ds:uri="http://schemas.openxmlformats.org/officeDocument/2006/bibliography"/>
  </ds:schemaRefs>
</ds:datastoreItem>
</file>

<file path=customXml/itemProps2.xml><?xml version="1.0" encoding="utf-8"?>
<ds:datastoreItem xmlns:ds="http://schemas.openxmlformats.org/officeDocument/2006/customXml" ds:itemID="{028BFBE6-C068-446D-9317-ECD6B08CC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7b363-7c8e-4bb9-be7d-1c4a12bf27c2"/>
    <ds:schemaRef ds:uri="7058b7d0-6f54-43d0-ac9b-f95b90dfb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A7E810-47FF-4233-963E-D45A650839D2}">
  <ds:schemaRefs>
    <ds:schemaRef ds:uri="http://schemas.microsoft.com/sharepoint/v3/contenttype/forms"/>
  </ds:schemaRefs>
</ds:datastoreItem>
</file>

<file path=customXml/itemProps4.xml><?xml version="1.0" encoding="utf-8"?>
<ds:datastoreItem xmlns:ds="http://schemas.openxmlformats.org/officeDocument/2006/customXml" ds:itemID="{54F2DCC9-0B9E-4FB8-A43F-A2BD3D1ECBFF}">
  <ds:schemaRefs>
    <ds:schemaRef ds:uri="http://schemas.microsoft.com/office/infopath/2007/PartnerControls"/>
    <ds:schemaRef ds:uri="http://purl.org/dc/dcmitype/"/>
    <ds:schemaRef ds:uri="http://purl.org/dc/terms/"/>
    <ds:schemaRef ds:uri="6f3ca250-38ff-4ce0-a943-575e2b64cba9"/>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30</Pages>
  <Words>9857</Words>
  <Characters>54020</Characters>
  <Application>Microsoft Office Word</Application>
  <DocSecurity>0</DocSecurity>
  <Lines>982</Lines>
  <Paragraphs>473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"CI-MeetingRoomUser"</dc:creator>
  <cp:lastModifiedBy>SCHNEEGANS Fabien (SANTE)</cp:lastModifiedBy>
  <cp:revision>10</cp:revision>
  <cp:lastPrinted>2025-06-03T13:59:00Z</cp:lastPrinted>
  <dcterms:created xsi:type="dcterms:W3CDTF">2025-10-28T10:30:00Z</dcterms:created>
  <dcterms:modified xsi:type="dcterms:W3CDTF">2025-10-30T08:31:00Z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6.0.1, Build 20180503</vt:lpwstr>
  </property>
  <property fmtid="{D5CDD505-2E9C-101B-9397-08002B2CF9AE}" pid="3" name="Last edited using">
    <vt:lpwstr>LW 9.1, Build 20240808</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DocStatus">
    <vt:lpwstr>Red</vt:lpwstr>
  </property>
  <property fmtid="{D5CDD505-2E9C-101B-9397-08002B2CF9AE}" pid="8" name="CPTemplateID">
    <vt:lpwstr>CP-040</vt:lpwstr>
  </property>
  <property fmtid="{D5CDD505-2E9C-101B-9397-08002B2CF9AE}" pid="9" name="ContentTypeId">
    <vt:lpwstr>0x01010053FA1A55E79D784CA38BD8EA62C09A09</vt:lpwstr>
  </property>
  <property fmtid="{D5CDD505-2E9C-101B-9397-08002B2CF9AE}" pid="10" name="MSIP_Label_6bd9ddd1-4d20-43f6-abfa-fc3c07406f94_Enabled">
    <vt:lpwstr>true</vt:lpwstr>
  </property>
  <property fmtid="{D5CDD505-2E9C-101B-9397-08002B2CF9AE}" pid="11" name="MSIP_Label_6bd9ddd1-4d20-43f6-abfa-fc3c07406f94_SetDate">
    <vt:lpwstr>2024-04-19T08:49:34Z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6405e163-2b92-4af4-97a8-fb13073972f8</vt:lpwstr>
  </property>
  <property fmtid="{D5CDD505-2E9C-101B-9397-08002B2CF9AE}" pid="16" name="MSIP_Label_6bd9ddd1-4d20-43f6-abfa-fc3c07406f94_ContentBits">
    <vt:lpwstr>0</vt:lpwstr>
  </property>
</Properties>
</file>